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1731">
      <w:pPr>
        <w:widowControl w:val="0"/>
        <w:shd w:val="clear"/>
        <w:adjustRightInd w:val="0"/>
        <w:snapToGrid w:val="0"/>
        <w:spacing w:line="360" w:lineRule="auto"/>
        <w:ind w:firstLine="723" w:firstLineChars="225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  <w:t>安阳市殷都区水利局殷都区2025年度山洪灾害防治设施维修养护项目三次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竞争性谈判公告</w:t>
      </w:r>
    </w:p>
    <w:p w14:paraId="4F85402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一、项目基本情况</w:t>
      </w:r>
    </w:p>
    <w:p w14:paraId="50BF417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1、项目编号：殷竞谈-2026-2</w:t>
      </w:r>
    </w:p>
    <w:p w14:paraId="5C30A84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2、项目名称：安阳市殷都区水利局殷都区2025年度山洪灾害防治设施维修养护项目三次</w:t>
      </w:r>
      <w:bookmarkStart w:id="12" w:name="_GoBack"/>
      <w:bookmarkEnd w:id="12"/>
    </w:p>
    <w:p w14:paraId="779399D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3、采购方式：竞争性谈判</w:t>
      </w:r>
    </w:p>
    <w:p w14:paraId="535EAC0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4、预算金额：386529.00元</w:t>
      </w:r>
    </w:p>
    <w:p w14:paraId="0056280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最高限价：386529.00元</w:t>
      </w:r>
    </w:p>
    <w:tbl>
      <w:tblPr>
        <w:tblStyle w:val="3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411"/>
        <w:gridCol w:w="2089"/>
        <w:gridCol w:w="1296"/>
        <w:gridCol w:w="1412"/>
        <w:gridCol w:w="1346"/>
        <w:gridCol w:w="1412"/>
      </w:tblGrid>
      <w:tr w14:paraId="2406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1" w:type="dxa"/>
            <w:vAlign w:val="center"/>
          </w:tcPr>
          <w:p w14:paraId="0669C0A1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序号</w:t>
            </w:r>
          </w:p>
        </w:tc>
        <w:tc>
          <w:tcPr>
            <w:tcW w:w="1411" w:type="dxa"/>
            <w:vAlign w:val="center"/>
          </w:tcPr>
          <w:p w14:paraId="52F7A91C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包号</w:t>
            </w:r>
          </w:p>
        </w:tc>
        <w:tc>
          <w:tcPr>
            <w:tcW w:w="2089" w:type="dxa"/>
            <w:vAlign w:val="center"/>
          </w:tcPr>
          <w:p w14:paraId="32DE0DF8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包名称</w:t>
            </w:r>
          </w:p>
        </w:tc>
        <w:tc>
          <w:tcPr>
            <w:tcW w:w="1296" w:type="dxa"/>
            <w:vAlign w:val="center"/>
          </w:tcPr>
          <w:p w14:paraId="44B349BB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包预算（元）</w:t>
            </w:r>
          </w:p>
        </w:tc>
        <w:tc>
          <w:tcPr>
            <w:tcW w:w="1412" w:type="dxa"/>
            <w:vAlign w:val="center"/>
          </w:tcPr>
          <w:p w14:paraId="685DDD34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  <w:t>包最高限价（元）</w:t>
            </w:r>
          </w:p>
        </w:tc>
        <w:tc>
          <w:tcPr>
            <w:tcW w:w="1346" w:type="dxa"/>
            <w:vAlign w:val="center"/>
          </w:tcPr>
          <w:p w14:paraId="53A0304B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  <w:t>是否专门面向中小企业</w:t>
            </w:r>
          </w:p>
        </w:tc>
        <w:tc>
          <w:tcPr>
            <w:tcW w:w="1412" w:type="dxa"/>
            <w:vAlign w:val="center"/>
          </w:tcPr>
          <w:p w14:paraId="317C24B1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  <w:t>采购预留金额（元）</w:t>
            </w:r>
          </w:p>
        </w:tc>
      </w:tr>
      <w:tr w14:paraId="4D28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51" w:type="dxa"/>
            <w:vAlign w:val="center"/>
          </w:tcPr>
          <w:p w14:paraId="3FD2ECC1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411" w:type="dxa"/>
            <w:vAlign w:val="center"/>
          </w:tcPr>
          <w:p w14:paraId="70723B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殷竞谈-2026-2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  <w:t>-1</w:t>
            </w:r>
          </w:p>
        </w:tc>
        <w:tc>
          <w:tcPr>
            <w:tcW w:w="2089" w:type="dxa"/>
            <w:vAlign w:val="center"/>
          </w:tcPr>
          <w:p w14:paraId="51433B82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安阳市殷都区水利局殷都区2025年度山洪灾害防治设施维修养护项目三次</w:t>
            </w:r>
          </w:p>
        </w:tc>
        <w:tc>
          <w:tcPr>
            <w:tcW w:w="1296" w:type="dxa"/>
            <w:vAlign w:val="center"/>
          </w:tcPr>
          <w:p w14:paraId="652C1BC9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386529.00</w:t>
            </w:r>
          </w:p>
        </w:tc>
        <w:tc>
          <w:tcPr>
            <w:tcW w:w="1412" w:type="dxa"/>
            <w:vAlign w:val="center"/>
          </w:tcPr>
          <w:p w14:paraId="4C74A63B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386529.00</w:t>
            </w:r>
          </w:p>
        </w:tc>
        <w:tc>
          <w:tcPr>
            <w:tcW w:w="1346" w:type="dxa"/>
            <w:vAlign w:val="center"/>
          </w:tcPr>
          <w:p w14:paraId="25078A77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412" w:type="dxa"/>
            <w:vAlign w:val="center"/>
          </w:tcPr>
          <w:p w14:paraId="5279A2B2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386529.00</w:t>
            </w:r>
          </w:p>
        </w:tc>
      </w:tr>
    </w:tbl>
    <w:p w14:paraId="403E92E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5、采购需求（包括但不限于标的的名称、数量、简要技术需求或服务要求等）</w:t>
      </w:r>
    </w:p>
    <w:p w14:paraId="03235A1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5.1 采购内容：1、自动监测系统：对殷都区6处视频监控站（8个摄像头）进行维护。包括：双泉水库、磊口水库、石门翁水库、安阳河市区上游西湖闸、水治镇安阳河南固现桥头、许家沟乡安林路大桥河西村南校。2、山洪灾害监测预警平台：对殷都区山洪灾害监测预警平台开展运行维护。3、预警设施设备：对殷都区50套简易雨量报警器进行更新，更新120套手摇报警器、120套铜锣。</w:t>
      </w:r>
    </w:p>
    <w:p w14:paraId="466637B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5.2 供货地点：采购人指定地点</w:t>
      </w:r>
    </w:p>
    <w:p w14:paraId="277BD58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6、合同履行期限：60日历天</w:t>
      </w:r>
    </w:p>
    <w:p w14:paraId="28A75F1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7、本项目是否接受联合体投标：否</w:t>
      </w:r>
    </w:p>
    <w:p w14:paraId="6FAE66A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8、是否接受进口产品：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zh-CN" w:eastAsia="zh-CN"/>
        </w:rPr>
        <w:t>否</w:t>
      </w:r>
    </w:p>
    <w:p w14:paraId="4CF69E8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9、是否专门面向中小企业：是</w:t>
      </w:r>
    </w:p>
    <w:p w14:paraId="48404F0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0" w:name="_Toc28359003"/>
      <w:bookmarkStart w:id="1" w:name="_Toc35393791"/>
      <w:bookmarkStart w:id="2" w:name="_Toc35393622"/>
      <w:bookmarkStart w:id="3" w:name="_Toc28359080"/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二、申请人的资格要求</w:t>
      </w:r>
      <w:bookmarkEnd w:id="0"/>
      <w:bookmarkEnd w:id="1"/>
      <w:bookmarkEnd w:id="2"/>
      <w:bookmarkEnd w:id="3"/>
    </w:p>
    <w:p w14:paraId="3779FE3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1、满足《中华人民共和国政府采购法》第二十二条规定；</w:t>
      </w:r>
    </w:p>
    <w:p w14:paraId="1E4F9FA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2、落实政府采购政策满足的资格要求：</w:t>
      </w:r>
    </w:p>
    <w:p w14:paraId="4FA21FD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本项目专门面向中小企业采购，提供《中小企业声明函》。</w:t>
      </w:r>
    </w:p>
    <w:p w14:paraId="78EC02A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3、本项目的特定资格要求：</w:t>
      </w:r>
    </w:p>
    <w:p w14:paraId="0C6E6F7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3.1 满足《中华人民共和国政府采购法》第二十二条规定的供应商基础性资格要求；供应商自行承诺（格式自拟）并承担后果，承诺书不实的，按《政府采购法》有关提供虚假材料的有关规定给予处罚。</w:t>
      </w:r>
    </w:p>
    <w:p w14:paraId="51DACA3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3.2 项目（标段）资格要求，并提供相关资格证明材料</w:t>
      </w:r>
    </w:p>
    <w:p w14:paraId="38DB1B8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（1）无不良信用记录。（未列入“信用中国”网站的“失信被执行人”和“重大税收违法失信主体名单”及“中国政府采购网”网站的“政府采购严重违法失信行为记录名单”）</w:t>
      </w:r>
    </w:p>
    <w:p w14:paraId="5A5FFCA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供应商递交《响应文件》后，采购人或者采购代理机构将按以上信用信息查询渠道在解密《响应文件》前对参加本项目的供应商信用记录进行查询，供应商有上述任一不良信用记录的，其投标将被拒绝、为无效投标。查询的网页内容将以截图或者拍照作为证据留存，供应商可不提供相关证明材料。</w:t>
      </w:r>
    </w:p>
    <w:p w14:paraId="18A124C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2）单位负责人为同一人或者存在直接控股、管理关系的不同供应商，不得参加本合同项下的政府采购活动。供应商自行承诺并提供《国家企业信用信息公示系统》中本公司企业信用信息公示报告。承诺书不实的，按《政府采购法》有关提供虚假材料的有关规定给予处罚。</w:t>
      </w:r>
    </w:p>
    <w:p w14:paraId="5C80796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3）为本采购项目提供整体设计、规范编制或者项目管理、监理、检测等服务的供应商，不得再参加本采购项目。供应商自行承诺并承担后果，承诺书不实的，按《政府采购法》有关提供虚假材料的有关规定给予处罚。</w:t>
      </w:r>
    </w:p>
    <w:p w14:paraId="4E84363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（4）具备法律、行政法规规定的其他条件。</w:t>
      </w:r>
    </w:p>
    <w:p w14:paraId="7E13D27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注：1.所有证照均应为有效的证照；文中“近”、“前”指距投标截止时间。</w:t>
      </w:r>
    </w:p>
    <w:p w14:paraId="71B883A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2.资格证明材料（文件）应附于《响应文件》中并经供应商电子签章。供应商对资格证明文件真实性有效合规承担责任，提供虚假材料的为无效投标并将进一步追究其责任。</w:t>
      </w:r>
    </w:p>
    <w:p w14:paraId="725B24A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3.本项目采取资格后审，开标后，将由谈判小组对供应商的资格证明材料（文件）进行资格审核，未按要求逐一提供、或资格审查不合格的为无效投标，供应商应自负其风险费用。</w:t>
      </w:r>
    </w:p>
    <w:p w14:paraId="5FB6A41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4.政府采购监督管理部门将依据“双随机一公开”原则，定期或不定期随机抽取政府采购项目进行监督检查，审查供应商投标（响应）文件的真实性，重点审查中标、成交供应商，财政部门认为有必要的，可以对其他参加采购活动的供应商一并审查。如发现提供虚假材料谋取中标的情形，将按照政府采购法顶格给予处罚。</w:t>
      </w:r>
    </w:p>
    <w:p w14:paraId="12EF436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三、获取采购文件</w:t>
      </w:r>
    </w:p>
    <w:p w14:paraId="4C03842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1、时间：2026年04月08日至2026年04月10日，每天上午00：00至12：00，下午12：00至23：59（北京时间，法定节假日除外）</w:t>
      </w:r>
    </w:p>
    <w:p w14:paraId="0C4C0E1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2、地点：全国公共资源交易平台（河南省·殷都区）殷都区公共资源交易中心（https://ggzy.anyang.gov.cn/）</w:t>
      </w:r>
    </w:p>
    <w:p w14:paraId="5D6EFFA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、方式：凡有意参加投标者，请使用IE浏览器登录安阳市殷都区公共资源交易中心网站“全国公共资源交易平台（河南省·殷都区）殷都区公共资源交易中心”（https://ggzy.anyang.gov.cn/），点击“CA注册”进行用户注册。注册手册详见登录页面的手册下载。注册完成后选择项目填写联系人信息后下载文件。</w:t>
      </w:r>
    </w:p>
    <w:p w14:paraId="09A1EC6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4、售价：0元</w:t>
      </w:r>
    </w:p>
    <w:p w14:paraId="7DA2B73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四、响应文件提交</w:t>
      </w:r>
    </w:p>
    <w:p w14:paraId="1A8BE7B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1、截止时间：2026年04月13日09时00分（北京时间）</w:t>
      </w:r>
    </w:p>
    <w:p w14:paraId="7A9E076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地点：投标人应在投标截止时间前上传加密的电子投标文件（响应文件）（*.aytf）到安阳市电子招投标交易平台。上传时投标人须使用制作该投标文件（响应文件）的同一CA锁进行上传操作。请投标人在上传时认真检查上传投标文件（响应文件）是否完整、正确。投标人应充分考虑上传文件时的不可预见因素，未在投标截止时间前完成上传的，视为逾期送达，安阳市电子招投标交易平台将拒绝接收。逾期送达的或者未送达指定地点的投标文件（响应文件），采购人不予受理。</w:t>
      </w:r>
    </w:p>
    <w:p w14:paraId="20F6BC9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五、响应文件开启</w:t>
      </w:r>
    </w:p>
    <w:p w14:paraId="53B9E46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1、时间：2026年04月13日09时00分（北京时间）</w:t>
      </w:r>
    </w:p>
    <w:p w14:paraId="45E112C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2、地点：殷都区公共资源交易中心二楼开标二厅（安阳市高新区文昌大道与东风路交叉口向南300米路西东风路342号）</w:t>
      </w:r>
    </w:p>
    <w:p w14:paraId="629785E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本项目采用远程不见面交易的模式，开标当日，供应商无需到开标现场参加开标会议，供应商应当在投标截止时间前，使用IE浏览器登录到安阳市殷都区公共资源交易中心网站不见面开标大厅，点击右上方【登录】按钮进入，在线准时参加开标活动并进行响应文件解密等。因供应商原因未能解密、解密失败或解密超时的将被拒绝。</w:t>
      </w:r>
    </w:p>
    <w:p w14:paraId="3BD410E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六、发布公告的媒介及招标公告期限</w:t>
      </w:r>
    </w:p>
    <w:p w14:paraId="588FF77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本次招标公告在《河南省政府采购网》、《安阳市政府采购网》、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《全国公共资源交易平台（河南省·殷都区）》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上发布，招标公告期限为三个工作日。</w:t>
      </w:r>
    </w:p>
    <w:p w14:paraId="797CB82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七、其他补充事宜</w:t>
      </w:r>
    </w:p>
    <w:p w14:paraId="6A58D02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项目落实的政府采购政策：强制节能产品强制采购、节能产品及环境标志产品优先采购、促进中小企业发展扶持政策、进口产品政策、信息安全产品、社会信用体系建设、促进残疾人就业、支持监狱企业发展、支持绿色建筑、绿色建材，支持不发达、少数民族地区的企业，促进自主创新产业发展，支持脱贫攻坚等。</w:t>
      </w:r>
    </w:p>
    <w:p w14:paraId="1E505B5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政府采购合同融资：根据豫财购〔2017〕10号和安财购〔2017〕7号文件要求，参加政府采购项目的中小微企业供应商，持中标（成交）通知书可向金融机构申请合同融资。详情请登录安阳市政府采购网，进入网站飘窗或业务指南窗口了解金融机构提供的融资服务内容。</w:t>
      </w:r>
    </w:p>
    <w:p w14:paraId="41A391F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4" w:name="_Toc35393796"/>
      <w:bookmarkStart w:id="5" w:name="_Toc35393627"/>
      <w:bookmarkStart w:id="6" w:name="_Toc28359085"/>
      <w:bookmarkStart w:id="7" w:name="_Toc28359008"/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八、凡对本次招标提出询问，请按照以下方式联系</w:t>
      </w:r>
      <w:bookmarkEnd w:id="4"/>
      <w:bookmarkEnd w:id="5"/>
      <w:bookmarkEnd w:id="6"/>
      <w:bookmarkEnd w:id="7"/>
    </w:p>
    <w:p w14:paraId="6A72CFB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1、采购人信息</w:t>
      </w:r>
    </w:p>
    <w:p w14:paraId="43B04EA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名称：安阳市殷都区水利局</w:t>
      </w:r>
    </w:p>
    <w:p w14:paraId="01F117D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地址：殷都区钢一路46号</w:t>
      </w:r>
    </w:p>
    <w:p w14:paraId="519E3EB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联系人：冯伟</w:t>
      </w:r>
    </w:p>
    <w:p w14:paraId="7D73D1F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联系方式：</w:t>
      </w:r>
      <w:bookmarkStart w:id="8" w:name="_Toc28359086"/>
      <w:bookmarkStart w:id="9" w:name="_Toc28359009"/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18839203438</w:t>
      </w:r>
    </w:p>
    <w:p w14:paraId="51129E9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2、采购代理机构信息</w:t>
      </w:r>
      <w:bookmarkEnd w:id="8"/>
      <w:bookmarkEnd w:id="9"/>
    </w:p>
    <w:p w14:paraId="4203ECE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名称：中科天一工程管理有限公司</w:t>
      </w:r>
    </w:p>
    <w:p w14:paraId="314A555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地址：河南省郑州市高新技术开发区冬青街46号B区014号</w:t>
      </w:r>
    </w:p>
    <w:p w14:paraId="62889E0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联系人：宋改方</w:t>
      </w:r>
    </w:p>
    <w:p w14:paraId="5B6DE00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联系方式：</w:t>
      </w:r>
      <w:bookmarkStart w:id="10" w:name="_Toc28359087"/>
      <w:bookmarkStart w:id="11" w:name="_Toc28359010"/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18837267069</w:t>
      </w:r>
    </w:p>
    <w:p w14:paraId="256092D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3、项目联系方式</w:t>
      </w:r>
      <w:bookmarkEnd w:id="10"/>
      <w:bookmarkEnd w:id="11"/>
    </w:p>
    <w:p w14:paraId="569D392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项目联系人：宋改方</w:t>
      </w:r>
    </w:p>
    <w:p w14:paraId="5A724FD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联系方式：18837267069</w:t>
      </w:r>
    </w:p>
    <w:p w14:paraId="38A5BA15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45F66"/>
    <w:rsid w:val="2D245F66"/>
    <w:rsid w:val="3B4E51C3"/>
    <w:rsid w:val="5EB83407"/>
    <w:rsid w:val="77A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2668</Words>
  <Characters>2887</Characters>
  <Lines>0</Lines>
  <Paragraphs>0</Paragraphs>
  <TotalTime>0</TotalTime>
  <ScaleCrop>false</ScaleCrop>
  <LinksUpToDate>false</LinksUpToDate>
  <CharactersWithSpaces>2891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2026-03-27T01:14:00Z</dcterms:created>
  <dc:creator>安阳北关分公司宋慧芳</dc:creator>
  <cp:lastModifiedBy>安阳北关分公司宋慧芳</cp:lastModifiedBy>
  <dcterms:modified xsi:type="dcterms:W3CDTF">2026-04-07T07:33:10Z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F3FBA60B0B4F45CDA445970ED6965088_11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