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安阳市殷都区发展和改革委员会投资咨询评估服务采购项目（二次）（包3）</w:t>
      </w:r>
      <w:r>
        <w:rPr>
          <w:rFonts w:hint="eastAsia" w:ascii="宋体" w:hAnsi="宋体" w:eastAsia="宋体" w:cs="宋体"/>
          <w:b/>
          <w:color w:val="auto"/>
          <w:sz w:val="32"/>
          <w:szCs w:val="32"/>
          <w:highlight w:val="none"/>
        </w:rPr>
        <w:t>征集公告</w:t>
      </w:r>
    </w:p>
    <w:p w14:paraId="71C2E9EA">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010E14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1、项目编号：殷公开-2026-1</w:t>
      </w:r>
    </w:p>
    <w:p w14:paraId="599A99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r>
        <w:rPr>
          <w:rFonts w:hint="eastAsia" w:ascii="宋体" w:hAnsi="宋体" w:cs="宋体"/>
          <w:color w:val="auto"/>
          <w:sz w:val="24"/>
          <w:szCs w:val="24"/>
          <w:highlight w:val="none"/>
          <w:lang w:val="en-US" w:eastAsia="zh-CN"/>
        </w:rPr>
        <w:t>安阳市殷都区发展和改革委员会投资咨询评估服务采购项目（二次）</w:t>
      </w:r>
    </w:p>
    <w:p w14:paraId="7733BB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0D1859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670000元</w:t>
      </w:r>
    </w:p>
    <w:p w14:paraId="5C52C0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670000元</w:t>
      </w:r>
    </w:p>
    <w:tbl>
      <w:tblPr>
        <w:tblStyle w:val="2"/>
        <w:tblW w:w="9095"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2"/>
        <w:gridCol w:w="1236"/>
        <w:gridCol w:w="1222"/>
        <w:gridCol w:w="1324"/>
        <w:gridCol w:w="1526"/>
      </w:tblGrid>
      <w:tr w14:paraId="7AB8791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378F885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0067AE2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2" w:type="dxa"/>
            <w:tcBorders>
              <w:top w:val="single" w:color="000000" w:sz="2" w:space="0"/>
              <w:left w:val="single" w:color="auto" w:sz="4" w:space="0"/>
              <w:bottom w:val="single" w:color="auto" w:sz="4" w:space="0"/>
              <w:right w:val="single" w:color="auto" w:sz="4" w:space="0"/>
            </w:tcBorders>
            <w:noWrap w:val="0"/>
            <w:vAlign w:val="center"/>
          </w:tcPr>
          <w:p w14:paraId="373EB64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340B28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11642CF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2064FF0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23C1CAB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02B594B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427"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465C917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iCs/>
                <w:color w:val="auto"/>
                <w:sz w:val="24"/>
                <w:szCs w:val="24"/>
                <w:highlight w:val="none"/>
                <w:u w:val="none" w:color="auto"/>
              </w:rPr>
            </w:pPr>
            <w:r>
              <w:rPr>
                <w:rFonts w:hint="eastAsia" w:ascii="宋体" w:hAnsi="宋体" w:eastAsia="宋体" w:cs="宋体"/>
                <w:b w:val="0"/>
                <w:bCs w:val="0"/>
                <w:color w:val="auto"/>
                <w:sz w:val="24"/>
                <w:szCs w:val="24"/>
                <w:highlight w:val="none"/>
                <w:u w:val="none" w:color="auto"/>
              </w:rPr>
              <w:t>1</w:t>
            </w:r>
          </w:p>
        </w:tc>
        <w:tc>
          <w:tcPr>
            <w:tcW w:w="1177" w:type="dxa"/>
            <w:tcBorders>
              <w:top w:val="single" w:color="000000" w:sz="6" w:space="0"/>
              <w:left w:val="single" w:color="auto" w:sz="4" w:space="0"/>
              <w:bottom w:val="single" w:color="000000" w:sz="6" w:space="0"/>
              <w:right w:val="single" w:color="auto" w:sz="4" w:space="0"/>
            </w:tcBorders>
            <w:shd w:val="clear" w:color="auto" w:fill="auto"/>
            <w:noWrap w:val="0"/>
            <w:vAlign w:val="center"/>
          </w:tcPr>
          <w:p w14:paraId="289C10C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eastAsia" w:ascii="宋体" w:hAnsi="宋体" w:eastAsia="宋体" w:cs="宋体"/>
                <w:bCs/>
                <w:iCs/>
                <w:color w:val="auto"/>
                <w:kern w:val="2"/>
                <w:sz w:val="24"/>
                <w:szCs w:val="24"/>
                <w:highlight w:val="none"/>
                <w:u w:val="none" w:color="auto"/>
                <w:lang w:val="en-US" w:eastAsia="zh-CN" w:bidi="ar-SA"/>
              </w:rPr>
              <w:t>殷公开-2026-1-3</w:t>
            </w:r>
          </w:p>
        </w:tc>
        <w:tc>
          <w:tcPr>
            <w:tcW w:w="2032" w:type="dxa"/>
            <w:tcBorders>
              <w:top w:val="single" w:color="000000" w:sz="6" w:space="0"/>
              <w:left w:val="single" w:color="auto" w:sz="4" w:space="0"/>
              <w:bottom w:val="single" w:color="000000" w:sz="6" w:space="0"/>
              <w:right w:val="single" w:color="auto" w:sz="4" w:space="0"/>
            </w:tcBorders>
            <w:shd w:val="clear" w:color="auto" w:fill="auto"/>
            <w:noWrap w:val="0"/>
            <w:vAlign w:val="center"/>
          </w:tcPr>
          <w:p w14:paraId="6F619DE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4"/>
                <w:szCs w:val="24"/>
                <w:highlight w:val="none"/>
                <w:u w:val="none" w:color="auto"/>
                <w:lang w:val="en-US" w:eastAsia="zh-CN" w:bidi="ar-SA"/>
              </w:rPr>
            </w:pPr>
            <w:r>
              <w:rPr>
                <w:rFonts w:hint="eastAsia" w:ascii="宋体" w:hAnsi="宋体" w:cs="宋体"/>
                <w:color w:val="auto"/>
                <w:sz w:val="24"/>
                <w:szCs w:val="24"/>
                <w:highlight w:val="none"/>
                <w:u w:val="none" w:color="auto"/>
                <w:lang w:eastAsia="zh-CN"/>
              </w:rPr>
              <w:t>安阳市殷都区发展和改革委员会投资咨询评估服务采购项目（二次）</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lang w:val="en-US" w:eastAsia="zh-CN"/>
              </w:rPr>
              <w:t>包3</w:t>
            </w:r>
            <w:r>
              <w:rPr>
                <w:rFonts w:hint="eastAsia" w:ascii="宋体" w:hAnsi="宋体" w:eastAsia="宋体" w:cs="宋体"/>
                <w:color w:val="auto"/>
                <w:sz w:val="24"/>
                <w:szCs w:val="24"/>
                <w:highlight w:val="none"/>
                <w:u w:val="none" w:color="auto"/>
                <w:lang w:eastAsia="zh-CN"/>
              </w:rPr>
              <w:t>）</w:t>
            </w:r>
          </w:p>
        </w:tc>
        <w:tc>
          <w:tcPr>
            <w:tcW w:w="1236"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4E719AD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27000</w:t>
            </w:r>
          </w:p>
        </w:tc>
        <w:tc>
          <w:tcPr>
            <w:tcW w:w="122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1D0BB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27000</w:t>
            </w:r>
          </w:p>
        </w:tc>
        <w:tc>
          <w:tcPr>
            <w:tcW w:w="1324"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36DDF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4"/>
                <w:szCs w:val="24"/>
                <w:highlight w:val="none"/>
                <w:u w:val="none" w:color="auto"/>
                <w:lang w:val="en-US" w:eastAsia="zh-CN" w:bidi="ar-SA"/>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8BB7C2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27000</w:t>
            </w:r>
          </w:p>
        </w:tc>
      </w:tr>
    </w:tbl>
    <w:p w14:paraId="667269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p>
    <w:p w14:paraId="3883E7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bookmarkStart w:id="16" w:name="_GoBack"/>
      <w:bookmarkEnd w:id="16"/>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5395F7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包3：公路</w:t>
      </w:r>
    </w:p>
    <w:p w14:paraId="28CA87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6、合同履行期限：合同签订之日起2年</w:t>
      </w:r>
    </w:p>
    <w:p w14:paraId="2847C0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EFFB6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706C97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12DD0BE3">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2E4D5B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445793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54D35A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56BCDB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07AA65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62223E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6D7699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6B2F736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4581A2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0EEDE4E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0FA79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4CCAFDF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包3：</w:t>
      </w:r>
    </w:p>
    <w:p w14:paraId="7296A9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5AC90A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（2）具有公路专业甲级资信等级或甲级综合资信等级，提供证书扫描件。</w:t>
      </w:r>
    </w:p>
    <w:p w14:paraId="522AA7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（3）近3年完成公路专业可行性研究报告、项目申请报告、初步设计、投资概算编制、评估业绩合计不少于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项。（投标文件中提供合同扫描件和（发改部门或行业行政审批部门）项目批复文件扫描件）。</w:t>
      </w:r>
    </w:p>
    <w:p w14:paraId="1BE295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3D59FC3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bookmarkStart w:id="0" w:name="_Toc35393792"/>
      <w:bookmarkStart w:id="1" w:name="_Toc35393623"/>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779A57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5053BF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0C21821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155A8C52">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1955C0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582F96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本次征集文件在网上获取，请使用IE浏览器登录安阳市殷都区公共资源交易中心网站“全国公共资源交易平台（河南省·殷都区）殷都区公共资源交易中心”（https://ggzy.anyang.gov.cn）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点击“CA注册”进行用户注册。注册手册详见登录页面的手册下载。注册完成后选择项目填写联系人信息后下载文件。</w:t>
      </w:r>
    </w:p>
    <w:p w14:paraId="5AF1FF6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网上下载</w:t>
      </w:r>
    </w:p>
    <w:p w14:paraId="337324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45407CD9">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bookmarkStart w:id="2" w:name="_Toc35393624"/>
      <w:bookmarkStart w:id="3" w:name="_Toc28359005"/>
      <w:bookmarkStart w:id="4" w:name="_Toc28359082"/>
      <w:bookmarkStart w:id="5" w:name="_Toc35393793"/>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3E2B8B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日09时00分（北京时间）</w:t>
      </w:r>
    </w:p>
    <w:p w14:paraId="068646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地点：投标人应在投标截止时间前上传加密的电子投标文件（*.aytf）到安阳市电子招投标交易平台（</w:t>
      </w:r>
      <w:r>
        <w:rPr>
          <w:rFonts w:hint="eastAsia" w:ascii="宋体" w:hAnsi="宋体" w:eastAsia="宋体" w:cs="宋体"/>
          <w:color w:val="auto"/>
          <w:sz w:val="24"/>
          <w:szCs w:val="24"/>
          <w:highlight w:val="none"/>
          <w:lang w:eastAsia="zh-CN"/>
        </w:rPr>
        <w:t>https://ggzy.anyang.gov.cn</w:t>
      </w:r>
      <w:r>
        <w:rPr>
          <w:rFonts w:hint="eastAsia" w:ascii="宋体" w:hAnsi="宋体" w:eastAsia="宋体" w:cs="宋体"/>
          <w:color w:val="auto"/>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36928F00">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67329F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日09时00分（北京时间）</w:t>
      </w:r>
    </w:p>
    <w:p w14:paraId="4E75F6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地点：安阳市殷都区公共资源交易中心二楼开标2厅（安阳市高新区文昌大道与东风路交叉口向南300米路西东风路342号）</w:t>
      </w:r>
    </w:p>
    <w:p w14:paraId="21DFD11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本项目采用远程不见面交易的模式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00A45BF9">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4707D4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本次招标公告在《河南省政府采购网》、《安阳市政府采购网》、《全国公共资源交易平台（河南省·殷都区）》上发布。招标公告期限为五个工作日。</w:t>
      </w:r>
    </w:p>
    <w:p w14:paraId="7A7BA134">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bookmarkStart w:id="6" w:name="_Toc35393626"/>
      <w:bookmarkStart w:id="7" w:name="_Toc35393795"/>
      <w:r>
        <w:rPr>
          <w:rFonts w:hint="eastAsia" w:ascii="宋体" w:hAnsi="宋体" w:eastAsia="宋体" w:cs="宋体"/>
          <w:b/>
          <w:bCs/>
          <w:color w:val="auto"/>
          <w:sz w:val="24"/>
          <w:szCs w:val="24"/>
          <w:highlight w:val="none"/>
          <w:lang w:val="en-US" w:eastAsia="zh-CN"/>
        </w:rPr>
        <w:t>七、其他补充事宜</w:t>
      </w:r>
      <w:bookmarkEnd w:id="6"/>
      <w:bookmarkEnd w:id="7"/>
    </w:p>
    <w:p w14:paraId="7D56A0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3A8305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政府采购合同融资</w:t>
      </w:r>
    </w:p>
    <w:p w14:paraId="22BD1C1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468715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eastAsia="宋体" w:cs="宋体"/>
          <w:b/>
          <w:bCs/>
          <w:color w:val="auto"/>
          <w:sz w:val="24"/>
          <w:szCs w:val="24"/>
          <w:highlight w:val="none"/>
          <w:lang w:eastAsia="zh-CN"/>
        </w:rPr>
        <w:t>安阳市殷都区发展和改革委员会</w:t>
      </w:r>
    </w:p>
    <w:p w14:paraId="0FF37CE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”在系统及公告上显示为“公开招标”，“框架协议期限”显示为“合同履行期限”。</w:t>
      </w:r>
    </w:p>
    <w:p w14:paraId="54E76F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5546176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本项目按6个标包实施采购。如实际工作中涉及的评估专业不在本次招标服务专业范围内，按以下方式处理：①若上级主管部门已对该专业开展招标采购，由项目单位在其中标单位中自行选定；②若上级主管部门无对应专业中标单位，或未开展相关专业招标，则由项目单位在本次招标各包中标单位中，以询价方式择优确定。</w:t>
      </w:r>
    </w:p>
    <w:p w14:paraId="51B346A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7、供应商可参与多标包投标。</w:t>
      </w:r>
    </w:p>
    <w:p w14:paraId="2D7CD144">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bookmarkStart w:id="8" w:name="_Toc28359085"/>
      <w:bookmarkStart w:id="9" w:name="_Toc28359008"/>
      <w:bookmarkStart w:id="10" w:name="_Toc35393627"/>
      <w:bookmarkStart w:id="11" w:name="_Toc35393796"/>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686CD4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6D29AB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安阳市殷都区发展和改革委员会</w:t>
      </w:r>
    </w:p>
    <w:p w14:paraId="68A49A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地址：安阳市殷都区中州路86号</w:t>
      </w:r>
    </w:p>
    <w:p w14:paraId="0A440BA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联系人：何瑜隆</w:t>
      </w:r>
    </w:p>
    <w:p w14:paraId="3C5D7F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2" w:name="_Toc28359009"/>
      <w:bookmarkStart w:id="13" w:name="_Toc28359086"/>
      <w:r>
        <w:rPr>
          <w:rFonts w:hint="eastAsia" w:ascii="宋体" w:hAnsi="宋体" w:eastAsia="宋体" w:cs="宋体"/>
          <w:color w:val="auto"/>
          <w:sz w:val="24"/>
          <w:szCs w:val="24"/>
          <w:highlight w:val="none"/>
        </w:rPr>
        <w:t>15538392026</w:t>
      </w:r>
    </w:p>
    <w:p w14:paraId="263EEA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427EE3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河南圣坤工程咨询有限公司</w:t>
      </w:r>
    </w:p>
    <w:p w14:paraId="453EC37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安阳市文峰区财富公馆东单元15楼</w:t>
      </w:r>
    </w:p>
    <w:p w14:paraId="18F59A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78A790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10"/>
      <w:bookmarkStart w:id="15" w:name="_Toc28359087"/>
      <w:r>
        <w:rPr>
          <w:rFonts w:hint="eastAsia" w:ascii="宋体" w:hAnsi="宋体" w:eastAsia="宋体" w:cs="宋体"/>
          <w:color w:val="auto"/>
          <w:sz w:val="24"/>
          <w:szCs w:val="24"/>
          <w:highlight w:val="none"/>
          <w:lang w:eastAsia="zh-CN"/>
        </w:rPr>
        <w:t>13193539807</w:t>
      </w:r>
    </w:p>
    <w:p w14:paraId="28DE28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00A265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2714A5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13193539807</w:t>
      </w:r>
    </w:p>
    <w:p w14:paraId="663696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03DB3"/>
    <w:rsid w:val="07603DB3"/>
    <w:rsid w:val="312F6C9C"/>
    <w:rsid w:val="45C1244A"/>
    <w:rsid w:val="77AC0C91"/>
    <w:rsid w:val="7B30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3548</Words>
  <Characters>3810</Characters>
  <Lines>0</Lines>
  <Paragraphs>0</Paragraphs>
  <TotalTime>1</TotalTime>
  <ScaleCrop>false</ScaleCrop>
  <LinksUpToDate>false</LinksUpToDate>
  <CharactersWithSpaces>3813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2026-05-19T07:01:00Z</dcterms:created>
  <dc:creator>安阳北关分公司宋慧芳</dc:creator>
  <cp:lastModifiedBy>安阳北关分公司宋慧芳</cp:lastModifiedBy>
  <dcterms:modified xsi:type="dcterms:W3CDTF">2026-05-19T07:15:35Z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492BF03689104C49B0246AFEC2167FE3_13</vt:lpwstr>
  </property>
  <property fmtid="{D5CDD505-2E9C-101B-9397-08002B2CF9AE}" pid="4" name="KSOTemplateDocerSaveRecord">
    <vt:lpwstr>eyJoZGlkIjoiYTQyYzdmNjMwMzM5OTdiYzE0MjU1YWYxZTc4NmVkNmIiLCJ1c2VySWQiOiIxMTQzNTUwNjI4In0=</vt:lpwstr>
  </property>
</Properties>
</file>