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BC2F8">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一、</w:t>
      </w:r>
      <w:r>
        <w:rPr>
          <w:rFonts w:hint="eastAsia" w:ascii="仿宋_GB2312" w:eastAsia="仿宋_GB2312"/>
          <w:b/>
          <w:sz w:val="28"/>
          <w:szCs w:val="28"/>
          <w:lang w:eastAsia="zh-CN"/>
        </w:rPr>
        <w:t>项目</w:t>
      </w:r>
      <w:r>
        <w:rPr>
          <w:rFonts w:hint="eastAsia" w:ascii="仿宋_GB2312" w:eastAsia="仿宋_GB2312"/>
          <w:b/>
          <w:sz w:val="28"/>
          <w:szCs w:val="28"/>
        </w:rPr>
        <w:t>基本情况</w:t>
      </w:r>
    </w:p>
    <w:p w14:paraId="422742EA">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1.项目编号：</w:t>
      </w:r>
      <w:r>
        <w:rPr>
          <w:rFonts w:hint="eastAsia" w:ascii="仿宋_GB2312" w:eastAsia="仿宋_GB2312"/>
          <w:spacing w:val="2"/>
          <w:sz w:val="28"/>
          <w:szCs w:val="28"/>
          <w:u w:val="single"/>
          <w:lang w:val="en-US" w:eastAsia="zh-CN"/>
        </w:rPr>
        <w:t>林财公开采购-2026-GK11/2</w:t>
      </w:r>
    </w:p>
    <w:p w14:paraId="4A7D1D53">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2.项目名称：</w:t>
      </w:r>
      <w:r>
        <w:rPr>
          <w:rFonts w:hint="eastAsia" w:ascii="仿宋_GB2312" w:eastAsia="仿宋_GB2312"/>
          <w:spacing w:val="2"/>
          <w:sz w:val="28"/>
          <w:szCs w:val="28"/>
          <w:u w:val="single"/>
          <w:lang w:val="en-US" w:eastAsia="zh-CN"/>
        </w:rPr>
        <w:t>林州市自然资源和规划局2026年补充耕地入库项目二次</w:t>
      </w:r>
    </w:p>
    <w:p w14:paraId="135AC43A">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 xml:space="preserve">3.方式：公开招标 </w:t>
      </w:r>
    </w:p>
    <w:p w14:paraId="35E0B1B5">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4.预算金额：</w:t>
      </w:r>
      <w:r>
        <w:rPr>
          <w:rFonts w:hint="eastAsia" w:ascii="仿宋_GB2312" w:eastAsia="仿宋_GB2312"/>
          <w:spacing w:val="2"/>
          <w:sz w:val="28"/>
          <w:szCs w:val="28"/>
          <w:u w:val="single"/>
          <w:lang w:val="en-US" w:eastAsia="zh-CN"/>
        </w:rPr>
        <w:t>3000000.00</w:t>
      </w:r>
      <w:r>
        <w:rPr>
          <w:rFonts w:hint="eastAsia" w:ascii="仿宋_GB2312" w:eastAsia="仿宋_GB2312"/>
          <w:spacing w:val="2"/>
          <w:sz w:val="28"/>
          <w:szCs w:val="28"/>
          <w:u w:val="none"/>
          <w:lang w:val="en-US" w:eastAsia="zh-CN"/>
        </w:rPr>
        <w:t>元</w:t>
      </w:r>
    </w:p>
    <w:p w14:paraId="2814AB4D">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 xml:space="preserve">  最高限价：</w:t>
      </w:r>
      <w:r>
        <w:rPr>
          <w:rFonts w:hint="eastAsia" w:ascii="仿宋_GB2312" w:eastAsia="仿宋_GB2312"/>
          <w:spacing w:val="2"/>
          <w:sz w:val="28"/>
          <w:szCs w:val="28"/>
          <w:u w:val="single"/>
          <w:lang w:val="en-US" w:eastAsia="zh-CN"/>
        </w:rPr>
        <w:t>3000000.00</w:t>
      </w:r>
      <w:r>
        <w:rPr>
          <w:rFonts w:hint="eastAsia" w:ascii="仿宋_GB2312" w:eastAsia="仿宋_GB2312"/>
          <w:spacing w:val="2"/>
          <w:sz w:val="28"/>
          <w:szCs w:val="28"/>
          <w:u w:val="none"/>
          <w:lang w:val="en-US" w:eastAsia="zh-CN"/>
        </w:rPr>
        <w:t>元</w:t>
      </w:r>
    </w:p>
    <w:tbl>
      <w:tblPr>
        <w:tblStyle w:val="4"/>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95"/>
        <w:gridCol w:w="735"/>
        <w:gridCol w:w="2529"/>
        <w:gridCol w:w="1322"/>
        <w:gridCol w:w="1495"/>
      </w:tblGrid>
      <w:tr w14:paraId="2B42ECB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95" w:type="dxa"/>
            <w:tcBorders>
              <w:top w:val="single" w:color="000000" w:sz="2" w:space="0"/>
              <w:left w:val="single" w:color="000000" w:sz="6" w:space="0"/>
              <w:bottom w:val="single" w:color="auto" w:sz="4" w:space="0"/>
              <w:right w:val="single" w:color="auto" w:sz="4" w:space="0"/>
            </w:tcBorders>
            <w:noWrap w:val="0"/>
            <w:vAlign w:val="center"/>
          </w:tcPr>
          <w:p w14:paraId="0187375B">
            <w:pPr>
              <w:jc w:val="center"/>
              <w:rPr>
                <w:rFonts w:hint="eastAsia" w:ascii="仿宋" w:hAnsi="仿宋" w:eastAsia="仿宋"/>
                <w:b/>
                <w:bCs/>
                <w:sz w:val="24"/>
                <w:szCs w:val="24"/>
              </w:rPr>
            </w:pPr>
            <w:r>
              <w:rPr>
                <w:rFonts w:hint="eastAsia" w:ascii="仿宋" w:hAnsi="仿宋" w:eastAsia="仿宋"/>
                <w:b/>
                <w:bCs/>
                <w:sz w:val="24"/>
                <w:szCs w:val="24"/>
              </w:rPr>
              <w:t>序号</w:t>
            </w:r>
          </w:p>
        </w:tc>
        <w:tc>
          <w:tcPr>
            <w:tcW w:w="735" w:type="dxa"/>
            <w:tcBorders>
              <w:top w:val="single" w:color="000000" w:sz="2" w:space="0"/>
              <w:left w:val="single" w:color="000000" w:sz="6" w:space="0"/>
              <w:bottom w:val="single" w:color="auto" w:sz="4" w:space="0"/>
              <w:right w:val="single" w:color="auto" w:sz="4" w:space="0"/>
            </w:tcBorders>
            <w:noWrap w:val="0"/>
            <w:vAlign w:val="center"/>
          </w:tcPr>
          <w:p w14:paraId="2CCCF2BE">
            <w:pPr>
              <w:jc w:val="center"/>
              <w:rPr>
                <w:rFonts w:hint="eastAsia" w:ascii="仿宋" w:hAnsi="仿宋" w:eastAsia="仿宋"/>
                <w:b/>
                <w:bCs/>
                <w:sz w:val="24"/>
                <w:szCs w:val="24"/>
              </w:rPr>
            </w:pPr>
            <w:r>
              <w:rPr>
                <w:rFonts w:hint="eastAsia" w:ascii="仿宋" w:hAnsi="仿宋" w:eastAsia="仿宋"/>
                <w:b/>
                <w:bCs/>
                <w:sz w:val="24"/>
                <w:szCs w:val="24"/>
              </w:rPr>
              <w:t>包号</w:t>
            </w:r>
          </w:p>
        </w:tc>
        <w:tc>
          <w:tcPr>
            <w:tcW w:w="2529" w:type="dxa"/>
            <w:tcBorders>
              <w:top w:val="single" w:color="000000" w:sz="2" w:space="0"/>
              <w:left w:val="single" w:color="auto" w:sz="4" w:space="0"/>
              <w:bottom w:val="single" w:color="auto" w:sz="4" w:space="0"/>
              <w:right w:val="single" w:color="auto" w:sz="4" w:space="0"/>
            </w:tcBorders>
            <w:noWrap w:val="0"/>
            <w:vAlign w:val="center"/>
          </w:tcPr>
          <w:p w14:paraId="19050E3F">
            <w:pPr>
              <w:ind w:left="180"/>
              <w:jc w:val="center"/>
              <w:rPr>
                <w:rFonts w:ascii="仿宋" w:hAnsi="仿宋" w:eastAsia="仿宋"/>
                <w:b/>
                <w:bCs/>
                <w:sz w:val="24"/>
                <w:szCs w:val="24"/>
              </w:rPr>
            </w:pPr>
            <w:r>
              <w:rPr>
                <w:rFonts w:hint="eastAsia" w:ascii="仿宋" w:hAnsi="仿宋" w:eastAsia="仿宋"/>
                <w:b/>
                <w:bCs/>
                <w:sz w:val="24"/>
                <w:szCs w:val="24"/>
              </w:rPr>
              <w:t>包名称</w:t>
            </w:r>
          </w:p>
        </w:tc>
        <w:tc>
          <w:tcPr>
            <w:tcW w:w="1322" w:type="dxa"/>
            <w:tcBorders>
              <w:top w:val="single" w:color="000000" w:sz="2" w:space="0"/>
              <w:left w:val="single" w:color="auto" w:sz="4" w:space="0"/>
              <w:bottom w:val="single" w:color="auto" w:sz="4" w:space="0"/>
              <w:right w:val="single" w:color="000000" w:sz="6" w:space="0"/>
            </w:tcBorders>
            <w:noWrap w:val="0"/>
            <w:vAlign w:val="center"/>
          </w:tcPr>
          <w:p w14:paraId="4F2240B5">
            <w:pPr>
              <w:jc w:val="center"/>
              <w:rPr>
                <w:rFonts w:ascii="仿宋" w:hAnsi="仿宋" w:eastAsia="仿宋"/>
                <w:b/>
                <w:bCs/>
                <w:sz w:val="24"/>
                <w:szCs w:val="24"/>
              </w:rPr>
            </w:pPr>
            <w:r>
              <w:rPr>
                <w:rFonts w:hint="eastAsia" w:ascii="仿宋" w:hAnsi="仿宋" w:eastAsia="仿宋"/>
                <w:b/>
                <w:bCs/>
                <w:sz w:val="24"/>
                <w:szCs w:val="24"/>
              </w:rPr>
              <w:t>包预算（元）</w:t>
            </w:r>
          </w:p>
        </w:tc>
        <w:tc>
          <w:tcPr>
            <w:tcW w:w="1495" w:type="dxa"/>
            <w:tcBorders>
              <w:top w:val="single" w:color="000000" w:sz="2" w:space="0"/>
              <w:left w:val="single" w:color="000000" w:sz="6" w:space="0"/>
              <w:bottom w:val="single" w:color="auto" w:sz="4" w:space="0"/>
              <w:right w:val="single" w:color="000000" w:sz="6" w:space="0"/>
            </w:tcBorders>
            <w:noWrap w:val="0"/>
            <w:vAlign w:val="center"/>
          </w:tcPr>
          <w:p w14:paraId="0630DFB8">
            <w:pPr>
              <w:jc w:val="center"/>
              <w:rPr>
                <w:rFonts w:ascii="仿宋" w:hAnsi="仿宋" w:eastAsia="仿宋"/>
                <w:b/>
                <w:bCs/>
                <w:sz w:val="24"/>
                <w:szCs w:val="24"/>
              </w:rPr>
            </w:pPr>
            <w:r>
              <w:rPr>
                <w:rFonts w:hint="eastAsia" w:ascii="仿宋" w:hAnsi="仿宋" w:eastAsia="仿宋"/>
                <w:b/>
                <w:bCs/>
                <w:sz w:val="24"/>
                <w:szCs w:val="24"/>
              </w:rPr>
              <w:t>包最高限价（元）</w:t>
            </w:r>
          </w:p>
        </w:tc>
      </w:tr>
      <w:tr w14:paraId="674F93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940" w:hRule="atLeast"/>
          <w:jc w:val="center"/>
        </w:trPr>
        <w:tc>
          <w:tcPr>
            <w:tcW w:w="495" w:type="dxa"/>
            <w:tcBorders>
              <w:top w:val="single" w:color="000000" w:sz="6" w:space="0"/>
              <w:left w:val="single" w:color="000000" w:sz="6" w:space="0"/>
              <w:bottom w:val="single" w:color="000000" w:sz="6" w:space="0"/>
              <w:right w:val="single" w:color="auto" w:sz="4" w:space="0"/>
            </w:tcBorders>
            <w:noWrap w:val="0"/>
            <w:vAlign w:val="center"/>
          </w:tcPr>
          <w:p w14:paraId="7CBCD4FA">
            <w:pPr>
              <w:jc w:val="center"/>
              <w:rPr>
                <w:rFonts w:hint="eastAsia" w:ascii="仿宋" w:hAnsi="仿宋" w:eastAsia="仿宋"/>
                <w:b/>
                <w:bCs/>
                <w:sz w:val="24"/>
                <w:szCs w:val="24"/>
              </w:rPr>
            </w:pPr>
            <w:r>
              <w:rPr>
                <w:rFonts w:hint="eastAsia" w:ascii="仿宋" w:hAnsi="仿宋" w:eastAsia="仿宋"/>
                <w:b/>
                <w:bCs/>
                <w:sz w:val="24"/>
                <w:szCs w:val="24"/>
              </w:rPr>
              <w:t>1</w:t>
            </w:r>
          </w:p>
        </w:tc>
        <w:tc>
          <w:tcPr>
            <w:tcW w:w="735" w:type="dxa"/>
            <w:tcBorders>
              <w:top w:val="single" w:color="000000" w:sz="6" w:space="0"/>
              <w:left w:val="single" w:color="000000" w:sz="6" w:space="0"/>
              <w:bottom w:val="single" w:color="000000" w:sz="6" w:space="0"/>
              <w:right w:val="single" w:color="auto" w:sz="4" w:space="0"/>
            </w:tcBorders>
            <w:noWrap w:val="0"/>
            <w:vAlign w:val="center"/>
          </w:tcPr>
          <w:p w14:paraId="373D0C80">
            <w:pPr>
              <w:jc w:val="center"/>
              <w:rPr>
                <w:rFonts w:hint="eastAsia" w:ascii="仿宋" w:hAnsi="仿宋" w:eastAsia="仿宋"/>
                <w:bCs/>
                <w:iCs/>
                <w:sz w:val="24"/>
                <w:szCs w:val="24"/>
              </w:rPr>
            </w:pPr>
            <w:r>
              <w:rPr>
                <w:rFonts w:hint="eastAsia" w:ascii="仿宋" w:hAnsi="仿宋" w:eastAsia="仿宋"/>
                <w:bCs/>
                <w:iCs/>
                <w:sz w:val="24"/>
                <w:szCs w:val="24"/>
                <w:lang w:val="en-US" w:eastAsia="zh-CN"/>
              </w:rPr>
              <w:t>林财公开采购-2026-GK11/2</w:t>
            </w:r>
          </w:p>
        </w:tc>
        <w:tc>
          <w:tcPr>
            <w:tcW w:w="2529" w:type="dxa"/>
            <w:tcBorders>
              <w:top w:val="single" w:color="000000" w:sz="6" w:space="0"/>
              <w:left w:val="single" w:color="auto" w:sz="4" w:space="0"/>
              <w:bottom w:val="single" w:color="000000" w:sz="6" w:space="0"/>
              <w:right w:val="single" w:color="auto" w:sz="4" w:space="0"/>
            </w:tcBorders>
            <w:noWrap w:val="0"/>
            <w:vAlign w:val="center"/>
          </w:tcPr>
          <w:p w14:paraId="488CAD2B">
            <w:pPr>
              <w:pStyle w:val="2"/>
              <w:spacing w:after="0" w:line="360" w:lineRule="auto"/>
              <w:ind w:firstLine="480" w:firstLineChars="200"/>
              <w:rPr>
                <w:rFonts w:hint="eastAsia" w:ascii="仿宋" w:hAnsi="仿宋" w:eastAsia="仿宋" w:cs="Times New Roman"/>
                <w:bCs/>
                <w:iCs/>
                <w:kern w:val="2"/>
                <w:sz w:val="24"/>
                <w:szCs w:val="24"/>
                <w:lang w:val="en-US" w:eastAsia="zh-CN" w:bidi="ar-SA"/>
              </w:rPr>
            </w:pPr>
          </w:p>
          <w:p w14:paraId="5730B02B">
            <w:pPr>
              <w:pStyle w:val="2"/>
              <w:spacing w:after="0" w:line="360" w:lineRule="auto"/>
              <w:rPr>
                <w:rFonts w:hint="default" w:ascii="仿宋" w:hAnsi="仿宋" w:eastAsia="仿宋" w:cs="Times New Roman"/>
                <w:bCs/>
                <w:iCs/>
                <w:kern w:val="2"/>
                <w:sz w:val="24"/>
                <w:szCs w:val="24"/>
                <w:lang w:val="en-US" w:eastAsia="zh-CN" w:bidi="ar-SA"/>
              </w:rPr>
            </w:pPr>
            <w:r>
              <w:rPr>
                <w:rFonts w:hint="eastAsia" w:ascii="仿宋" w:hAnsi="仿宋" w:eastAsia="仿宋" w:cs="Times New Roman"/>
                <w:bCs/>
                <w:iCs/>
                <w:kern w:val="2"/>
                <w:sz w:val="24"/>
                <w:szCs w:val="24"/>
                <w:lang w:val="en-US" w:eastAsia="zh-CN" w:bidi="ar-SA"/>
              </w:rPr>
              <w:t>林州市自然资源和规划局2026年补充耕地入库项目二次</w:t>
            </w:r>
          </w:p>
          <w:p w14:paraId="48708657">
            <w:pPr>
              <w:pStyle w:val="2"/>
              <w:spacing w:after="0" w:line="360" w:lineRule="auto"/>
              <w:ind w:firstLine="480" w:firstLineChars="200"/>
              <w:rPr>
                <w:rFonts w:hint="eastAsia" w:ascii="仿宋" w:hAnsi="仿宋" w:eastAsia="仿宋" w:cs="Times New Roman"/>
                <w:bCs/>
                <w:iCs/>
                <w:kern w:val="2"/>
                <w:sz w:val="24"/>
                <w:szCs w:val="24"/>
                <w:lang w:val="en-US" w:eastAsia="zh-CN" w:bidi="ar-SA"/>
              </w:rPr>
            </w:pPr>
          </w:p>
        </w:tc>
        <w:tc>
          <w:tcPr>
            <w:tcW w:w="1322" w:type="dxa"/>
            <w:tcBorders>
              <w:top w:val="single" w:color="000000" w:sz="6" w:space="0"/>
              <w:left w:val="single" w:color="auto" w:sz="4" w:space="0"/>
              <w:bottom w:val="single" w:color="000000" w:sz="6" w:space="0"/>
              <w:right w:val="single" w:color="000000" w:sz="6" w:space="0"/>
            </w:tcBorders>
            <w:noWrap w:val="0"/>
            <w:vAlign w:val="center"/>
          </w:tcPr>
          <w:p w14:paraId="69A60143">
            <w:pPr>
              <w:pStyle w:val="2"/>
              <w:spacing w:after="0" w:line="360" w:lineRule="auto"/>
              <w:rPr>
                <w:rFonts w:hint="eastAsia" w:ascii="仿宋" w:hAnsi="仿宋" w:eastAsia="仿宋" w:cs="Times New Roman"/>
                <w:bCs/>
                <w:iCs/>
                <w:kern w:val="2"/>
                <w:sz w:val="24"/>
                <w:szCs w:val="24"/>
                <w:lang w:val="en-US" w:eastAsia="zh-CN" w:bidi="ar-SA"/>
              </w:rPr>
            </w:pPr>
            <w:r>
              <w:rPr>
                <w:rFonts w:hint="eastAsia" w:ascii="仿宋" w:hAnsi="仿宋" w:eastAsia="仿宋" w:cs="Times New Roman"/>
                <w:bCs/>
                <w:iCs/>
                <w:kern w:val="2"/>
                <w:sz w:val="24"/>
                <w:szCs w:val="24"/>
                <w:lang w:val="en-US" w:eastAsia="zh-CN" w:bidi="ar-SA"/>
              </w:rPr>
              <w:t>3000000.00</w:t>
            </w:r>
          </w:p>
        </w:tc>
        <w:tc>
          <w:tcPr>
            <w:tcW w:w="1495" w:type="dxa"/>
            <w:tcBorders>
              <w:top w:val="single" w:color="000000" w:sz="6" w:space="0"/>
              <w:left w:val="single" w:color="000000" w:sz="6" w:space="0"/>
              <w:bottom w:val="single" w:color="000000" w:sz="6" w:space="0"/>
              <w:right w:val="single" w:color="000000" w:sz="6" w:space="0"/>
            </w:tcBorders>
            <w:noWrap w:val="0"/>
            <w:vAlign w:val="center"/>
          </w:tcPr>
          <w:p w14:paraId="7F99E132">
            <w:pPr>
              <w:pStyle w:val="2"/>
              <w:spacing w:after="0" w:line="360" w:lineRule="auto"/>
              <w:rPr>
                <w:rFonts w:hint="eastAsia" w:ascii="仿宋" w:hAnsi="仿宋" w:eastAsia="仿宋" w:cs="Times New Roman"/>
                <w:bCs/>
                <w:iCs/>
                <w:kern w:val="2"/>
                <w:sz w:val="24"/>
                <w:szCs w:val="24"/>
                <w:lang w:val="en-US" w:eastAsia="zh-CN" w:bidi="ar-SA"/>
              </w:rPr>
            </w:pPr>
            <w:r>
              <w:rPr>
                <w:rFonts w:hint="eastAsia" w:ascii="仿宋" w:hAnsi="仿宋" w:eastAsia="仿宋" w:cs="Times New Roman"/>
                <w:bCs/>
                <w:iCs/>
                <w:kern w:val="2"/>
                <w:sz w:val="24"/>
                <w:szCs w:val="24"/>
                <w:lang w:val="en-US" w:eastAsia="zh-CN" w:bidi="ar-SA"/>
              </w:rPr>
              <w:t>3000000.00</w:t>
            </w:r>
          </w:p>
        </w:tc>
      </w:tr>
    </w:tbl>
    <w:p w14:paraId="39105090">
      <w:pPr>
        <w:spacing w:line="360" w:lineRule="auto"/>
        <w:ind w:firstLine="568" w:firstLineChars="200"/>
        <w:rPr>
          <w:rFonts w:hint="eastAsia" w:ascii="仿宋_GB2312" w:eastAsia="仿宋_GB2312"/>
          <w:spacing w:val="2"/>
          <w:sz w:val="28"/>
          <w:szCs w:val="28"/>
        </w:rPr>
      </w:pPr>
      <w:bookmarkStart w:id="0" w:name="OLE_LINK3"/>
      <w:r>
        <w:rPr>
          <w:rFonts w:hint="eastAsia" w:ascii="仿宋_GB2312" w:eastAsia="仿宋_GB2312"/>
          <w:spacing w:val="2"/>
          <w:sz w:val="28"/>
          <w:szCs w:val="28"/>
        </w:rPr>
        <w:t>5.采购需求（包括但不限于标的的名称、数量、简要技术需求或服务要求等）</w:t>
      </w:r>
    </w:p>
    <w:p w14:paraId="5CD07B62">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5.1采购内容：</w:t>
      </w:r>
      <w:r>
        <w:rPr>
          <w:rFonts w:hint="eastAsia" w:ascii="仿宋_GB2312" w:eastAsia="仿宋_GB2312"/>
          <w:spacing w:val="2"/>
          <w:sz w:val="28"/>
          <w:szCs w:val="28"/>
          <w:u w:val="single"/>
          <w:lang w:val="en-US" w:eastAsia="zh-CN"/>
        </w:rPr>
        <w:t>影像核实、新增耕地实地核实、航飞高清正射影像图及DOM制作、成果应用、新增耕地图斑外业核实举证、土壤污染调查报告、平面图制作并编写报告和完成新增耕地指标入库工作</w:t>
      </w:r>
      <w:r>
        <w:rPr>
          <w:rFonts w:hint="eastAsia" w:ascii="仿宋_GB2312" w:eastAsia="仿宋_GB2312"/>
          <w:spacing w:val="2"/>
          <w:sz w:val="28"/>
          <w:szCs w:val="28"/>
        </w:rPr>
        <w:t>。</w:t>
      </w:r>
    </w:p>
    <w:p w14:paraId="685932DA">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w:t>
      </w:r>
      <w:r>
        <w:rPr>
          <w:rFonts w:hint="eastAsia" w:ascii="仿宋_GB2312" w:eastAsia="仿宋_GB2312"/>
          <w:spacing w:val="2"/>
          <w:sz w:val="28"/>
          <w:szCs w:val="28"/>
          <w:lang w:val="en-US" w:eastAsia="zh-CN"/>
        </w:rPr>
        <w:t>2</w:t>
      </w:r>
      <w:r>
        <w:rPr>
          <w:rFonts w:hint="eastAsia" w:ascii="仿宋_GB2312" w:eastAsia="仿宋_GB2312"/>
          <w:spacing w:val="2"/>
          <w:sz w:val="28"/>
          <w:szCs w:val="28"/>
          <w:lang w:eastAsia="zh-CN"/>
        </w:rPr>
        <w:t>采购需求</w:t>
      </w:r>
      <w:r>
        <w:rPr>
          <w:rFonts w:hint="eastAsia" w:ascii="仿宋_GB2312" w:eastAsia="仿宋_GB2312"/>
          <w:spacing w:val="2"/>
          <w:sz w:val="28"/>
          <w:szCs w:val="28"/>
        </w:rPr>
        <w:t>：</w:t>
      </w:r>
      <w:r>
        <w:rPr>
          <w:rFonts w:hint="eastAsia" w:ascii="仿宋_GB2312" w:eastAsia="仿宋_GB2312"/>
          <w:spacing w:val="2"/>
          <w:sz w:val="28"/>
          <w:szCs w:val="28"/>
          <w:u w:val="single"/>
        </w:rPr>
        <w:t>具体内容详见项目招标文件第</w:t>
      </w:r>
      <w:r>
        <w:rPr>
          <w:rFonts w:hint="eastAsia" w:ascii="仿宋_GB2312" w:eastAsia="仿宋_GB2312"/>
          <w:spacing w:val="2"/>
          <w:sz w:val="28"/>
          <w:szCs w:val="28"/>
          <w:u w:val="single"/>
          <w:lang w:eastAsia="zh-CN"/>
        </w:rPr>
        <w:t>三</w:t>
      </w:r>
      <w:r>
        <w:rPr>
          <w:rFonts w:hint="eastAsia" w:ascii="仿宋_GB2312" w:eastAsia="仿宋_GB2312"/>
          <w:spacing w:val="2"/>
          <w:sz w:val="28"/>
          <w:szCs w:val="28"/>
          <w:u w:val="single"/>
        </w:rPr>
        <w:t>部分</w:t>
      </w:r>
      <w:r>
        <w:rPr>
          <w:rFonts w:hint="eastAsia" w:ascii="仿宋_GB2312" w:eastAsia="仿宋_GB2312"/>
          <w:spacing w:val="2"/>
          <w:sz w:val="28"/>
          <w:szCs w:val="28"/>
        </w:rPr>
        <w:t>。</w:t>
      </w:r>
    </w:p>
    <w:p w14:paraId="3B4C0A48">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w:t>
      </w:r>
      <w:r>
        <w:rPr>
          <w:rFonts w:hint="eastAsia" w:ascii="仿宋_GB2312" w:eastAsia="仿宋_GB2312"/>
          <w:spacing w:val="2"/>
          <w:sz w:val="28"/>
          <w:szCs w:val="28"/>
          <w:lang w:val="en-US" w:eastAsia="zh-CN"/>
        </w:rPr>
        <w:t>3服务</w:t>
      </w:r>
      <w:r>
        <w:rPr>
          <w:rFonts w:hint="eastAsia" w:ascii="仿宋_GB2312" w:eastAsia="仿宋_GB2312"/>
          <w:spacing w:val="2"/>
          <w:sz w:val="28"/>
          <w:szCs w:val="28"/>
        </w:rPr>
        <w:t>地点：</w:t>
      </w:r>
      <w:r>
        <w:rPr>
          <w:rFonts w:hint="eastAsia" w:ascii="仿宋_GB2312" w:eastAsia="仿宋_GB2312"/>
          <w:spacing w:val="2"/>
          <w:sz w:val="28"/>
          <w:szCs w:val="28"/>
          <w:u w:val="single"/>
          <w:lang w:val="en-US" w:eastAsia="zh-CN"/>
        </w:rPr>
        <w:t xml:space="preserve"> 林州市境内（招标人指定地点） </w:t>
      </w:r>
      <w:r>
        <w:rPr>
          <w:rFonts w:hint="eastAsia" w:ascii="仿宋_GB2312" w:eastAsia="仿宋_GB2312"/>
          <w:spacing w:val="2"/>
          <w:sz w:val="28"/>
          <w:szCs w:val="28"/>
        </w:rPr>
        <w:t>。</w:t>
      </w:r>
    </w:p>
    <w:p w14:paraId="04731015">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6.合同履行期限：</w:t>
      </w:r>
      <w:r>
        <w:rPr>
          <w:rFonts w:hint="eastAsia" w:ascii="仿宋_GB2312" w:eastAsia="仿宋_GB2312"/>
          <w:spacing w:val="2"/>
          <w:sz w:val="28"/>
          <w:szCs w:val="28"/>
          <w:lang w:val="en-US" w:eastAsia="zh-CN"/>
        </w:rPr>
        <w:t xml:space="preserve"> </w:t>
      </w:r>
      <w:r>
        <w:rPr>
          <w:rFonts w:hint="eastAsia" w:ascii="仿宋_GB2312" w:eastAsia="仿宋_GB2312"/>
          <w:spacing w:val="2"/>
          <w:sz w:val="28"/>
          <w:szCs w:val="28"/>
          <w:u w:val="single"/>
          <w:lang w:val="en-US" w:eastAsia="zh-CN"/>
        </w:rPr>
        <w:t xml:space="preserve"> 一年 </w:t>
      </w:r>
      <w:r>
        <w:rPr>
          <w:rFonts w:hint="eastAsia" w:ascii="仿宋_GB2312" w:eastAsia="仿宋_GB2312"/>
          <w:spacing w:val="2"/>
          <w:sz w:val="28"/>
          <w:szCs w:val="28"/>
        </w:rPr>
        <w:t xml:space="preserve"> 。</w:t>
      </w:r>
    </w:p>
    <w:p w14:paraId="0C93EFA4">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7.本项目是否接受联合体投标：</w:t>
      </w:r>
      <w:r>
        <w:rPr>
          <w:rFonts w:hint="eastAsia" w:ascii="仿宋_GB2312" w:eastAsia="仿宋_GB2312"/>
          <w:spacing w:val="2"/>
          <w:sz w:val="28"/>
          <w:szCs w:val="28"/>
          <w:u w:val="single"/>
          <w:lang w:val="en-US" w:eastAsia="zh-CN"/>
        </w:rPr>
        <w:t xml:space="preserve"> 否  </w:t>
      </w:r>
      <w:r>
        <w:rPr>
          <w:rFonts w:hint="eastAsia" w:ascii="仿宋_GB2312" w:eastAsia="仿宋_GB2312"/>
          <w:spacing w:val="2"/>
          <w:sz w:val="28"/>
          <w:szCs w:val="28"/>
        </w:rPr>
        <w:t>。</w:t>
      </w:r>
      <w:bookmarkEnd w:id="0"/>
    </w:p>
    <w:p w14:paraId="038BAF6E">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 xml:space="preserve">二、申请人资格要求： </w:t>
      </w:r>
    </w:p>
    <w:p w14:paraId="56E25A0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1.满足《中华人民共和国政府采购法》第二十二条规定； </w:t>
      </w:r>
    </w:p>
    <w:p w14:paraId="1DD89866">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 xml:space="preserve">2、落实政府采购政策满足的资格要求：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等政府采购政策。本项目非专门面向中小企业采购，符合条件的投标人，请按招标文件规定提供相关证明材料，以便享受相关政府采购优惠政策；  </w:t>
      </w:r>
    </w:p>
    <w:p w14:paraId="52DD0D12">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3、本项目的特定资格要求：</w:t>
      </w:r>
    </w:p>
    <w:p w14:paraId="219B0EE6">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3.1供应商须具有行政主管部门颁发的测绘乙级及以上资质，项目负责人须具备测绘或地质类专业中级及以上职称。</w:t>
      </w:r>
    </w:p>
    <w:p w14:paraId="4CC5E4D5">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3.2 根据《关于在政府采购活动中查询及使用信用记录有关问题的通知》(财库[2016]125号)的规定，对列入失信被执行人、税收违法黑名单（重大税收违法失信主体）、政府采购严重违法失信行为记录名单的供应商，拒绝参与本项目采购活动。招标代理机构将在解密投标文件之前对参加本项目的供应商进行信用信息查询，截图打印，作为证据留存，供应商可不提供相关证明材料。</w:t>
      </w:r>
    </w:p>
    <w:p w14:paraId="785FDD65">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3.3拒绝下述投标人参加本次招标活动：</w:t>
      </w:r>
    </w:p>
    <w:p w14:paraId="4275B89A">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1）单位负责人为同一人或者存在直接控股、管理关系的不同投标单位，不得参加本合同项下的政府采购活动。（投标人自行承诺并承担后果，承诺书不实的，按《中华人民共和国政府采购法》有关提供虚假材料的有关规定给予处罚。）</w:t>
      </w:r>
    </w:p>
    <w:p w14:paraId="212A098A">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2）为本项目提供整体设计、规范编制或者项目管理、监理、检测等服务的投标单位，不得再参加本项目。（投标人自行承诺并承担后果，承诺书不实的，按《中华人民共和国政府采购法》有关提供虚假材料的有关规定给予处罚。）</w:t>
      </w:r>
    </w:p>
    <w:p w14:paraId="79868A07">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default" w:ascii="仿宋_GB2312" w:hAnsi="Times New Roman" w:eastAsia="仿宋_GB2312" w:cs="Times New Roman"/>
          <w:color w:val="auto"/>
          <w:spacing w:val="2"/>
          <w:sz w:val="28"/>
          <w:szCs w:val="28"/>
          <w:lang w:val="en-US" w:eastAsia="zh-CN"/>
        </w:rPr>
        <w:t>3.4本项目不接受联合体投标。</w:t>
      </w:r>
    </w:p>
    <w:p w14:paraId="42E091FF">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三、获取招标文件：</w:t>
      </w:r>
    </w:p>
    <w:p w14:paraId="1909ED2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7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 xml:space="preserve">日 至 </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日，每天上午00:00至12:00，下午12:00至23:59（北京时间，法定节假日除外。）</w:t>
      </w:r>
    </w:p>
    <w:p w14:paraId="06925635">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2.地点：</w:t>
      </w:r>
      <w:r>
        <w:rPr>
          <w:rFonts w:hint="eastAsia" w:ascii="仿宋_GB2312" w:eastAsia="仿宋_GB2312"/>
          <w:color w:val="auto"/>
          <w:sz w:val="28"/>
          <w:szCs w:val="28"/>
          <w:lang w:val="en-US" w:eastAsia="zh-CN"/>
        </w:rPr>
        <w:t>登  录  林  州  市  公  共  资  源  交  易  中  心  网  站 （https://ggzy.anyang.gov.cn/lzggzy/） ，凭企业数字证书获取招标文件</w:t>
      </w:r>
    </w:p>
    <w:p w14:paraId="42AA1C5D">
      <w:pPr>
        <w:spacing w:line="360" w:lineRule="auto"/>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3.方式：</w:t>
      </w:r>
      <w:r>
        <w:rPr>
          <w:rFonts w:hint="eastAsia" w:ascii="仿宋_GB2312" w:hAnsi="Times New Roman" w:eastAsia="仿宋_GB2312" w:cs="Times New Roman"/>
          <w:color w:val="auto"/>
          <w:sz w:val="28"/>
          <w:szCs w:val="28"/>
          <w:lang w:val="en-US" w:eastAsia="zh-CN"/>
        </w:rPr>
        <w:t>本次招标文件在网上获取，供应商登陆安阳市公共资源交易中心网站，凭企业数字证书点击登录“政府采购”系统，获取招标文件及其它资料（具体办理流程请查询安阳市公共资源交易中心网站-服务指南-操作手册-《安阳市公共资源交易系统供应商（供应商）操作手册》）</w:t>
      </w:r>
      <w:r>
        <w:rPr>
          <w:rFonts w:hint="eastAsia" w:ascii="仿宋_GB2312" w:eastAsia="仿宋_GB2312"/>
          <w:color w:val="auto"/>
          <w:sz w:val="28"/>
          <w:szCs w:val="28"/>
        </w:rPr>
        <w:t>。</w:t>
      </w:r>
    </w:p>
    <w:p w14:paraId="79E5165F">
      <w:pPr>
        <w:spacing w:line="360" w:lineRule="auto"/>
        <w:ind w:firstLine="562" w:firstLineChars="200"/>
        <w:rPr>
          <w:rFonts w:hint="eastAsia" w:ascii="仿宋_GB2312" w:eastAsia="仿宋_GB2312"/>
          <w:sz w:val="28"/>
          <w:szCs w:val="28"/>
        </w:rPr>
      </w:pPr>
      <w:r>
        <w:rPr>
          <w:rFonts w:hint="eastAsia" w:ascii="仿宋_GB2312" w:eastAsia="仿宋_GB2312"/>
          <w:b/>
          <w:sz w:val="28"/>
          <w:szCs w:val="28"/>
        </w:rPr>
        <w:t>四、投标截止时间及地点：</w:t>
      </w:r>
    </w:p>
    <w:p w14:paraId="1A17C1C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 xml:space="preserve">时00分（北京时间） </w:t>
      </w:r>
    </w:p>
    <w:p w14:paraId="4F70E20D">
      <w:pPr>
        <w:keepNext w:val="0"/>
        <w:keepLines w:val="0"/>
        <w:widowControl/>
        <w:suppressLineNumbers w:val="0"/>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2.地点：</w:t>
      </w:r>
      <w:r>
        <w:rPr>
          <w:rFonts w:hint="eastAsia" w:ascii="仿宋_GB2312" w:eastAsia="仿宋_GB2312"/>
          <w:color w:val="auto"/>
          <w:sz w:val="28"/>
          <w:szCs w:val="28"/>
          <w:lang w:val="en-US" w:eastAsia="zh-CN"/>
        </w:rPr>
        <w:t>供应商应在投标截止时间前到安阳市公共资源交易系统平台,凭企业数字证书点击登录“政府采购”系统，上传加密的电子投标文件</w:t>
      </w:r>
      <w:r>
        <w:rPr>
          <w:rFonts w:hint="eastAsia" w:ascii="仿宋_GB2312" w:hAnsi="Times New Roman" w:eastAsia="仿宋_GB2312" w:cs="Times New Roman"/>
          <w:color w:val="auto"/>
          <w:sz w:val="28"/>
          <w:szCs w:val="28"/>
          <w:lang w:val="en-US" w:eastAsia="zh-CN"/>
        </w:rPr>
        <w:t>。</w:t>
      </w:r>
    </w:p>
    <w:p w14:paraId="23638714">
      <w:pPr>
        <w:spacing w:line="360" w:lineRule="auto"/>
        <w:ind w:firstLine="562" w:firstLineChars="200"/>
        <w:rPr>
          <w:rFonts w:hint="eastAsia" w:ascii="仿宋_GB2312" w:eastAsia="仿宋_GB2312"/>
          <w:sz w:val="28"/>
          <w:szCs w:val="28"/>
        </w:rPr>
      </w:pPr>
      <w:r>
        <w:rPr>
          <w:rFonts w:hint="eastAsia" w:ascii="仿宋_GB2312" w:eastAsia="仿宋_GB2312"/>
          <w:b/>
          <w:sz w:val="28"/>
          <w:szCs w:val="28"/>
        </w:rPr>
        <w:t>五、开标时间及地点：</w:t>
      </w:r>
    </w:p>
    <w:p w14:paraId="09348A3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w:t>
      </w:r>
      <w:r>
        <w:rPr>
          <w:rFonts w:hint="eastAsia" w:ascii="仿宋_GB2312" w:eastAsia="仿宋_GB2312"/>
          <w:sz w:val="28"/>
          <w:szCs w:val="28"/>
        </w:rPr>
        <w:t xml:space="preserve">时00分（北京时间） </w:t>
      </w:r>
    </w:p>
    <w:p w14:paraId="662486B9">
      <w:pPr>
        <w:keepNext w:val="0"/>
        <w:keepLines w:val="0"/>
        <w:widowControl/>
        <w:suppressLineNumbers w:val="0"/>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2.地点：</w:t>
      </w:r>
      <w:r>
        <w:rPr>
          <w:rFonts w:hint="eastAsia" w:ascii="仿宋_GB2312" w:eastAsia="仿宋_GB2312"/>
          <w:color w:val="auto"/>
          <w:sz w:val="28"/>
          <w:szCs w:val="28"/>
          <w:lang w:val="en-US" w:eastAsia="zh-CN"/>
        </w:rPr>
        <w:t>林州市公共资源交易中心东楼</w:t>
      </w:r>
      <w:r>
        <w:rPr>
          <w:rFonts w:hint="eastAsia" w:ascii="仿宋_GB2312" w:eastAsia="仿宋_GB2312"/>
          <w:color w:val="auto"/>
          <w:sz w:val="28"/>
          <w:szCs w:val="28"/>
          <w:highlight w:val="none"/>
          <w:lang w:val="en-US" w:eastAsia="zh-CN"/>
        </w:rPr>
        <w:t>第一开标厅4号</w:t>
      </w:r>
      <w:r>
        <w:rPr>
          <w:rFonts w:hint="eastAsia" w:ascii="仿宋_GB2312" w:eastAsia="仿宋_GB2312"/>
          <w:color w:val="auto"/>
          <w:sz w:val="28"/>
          <w:szCs w:val="28"/>
          <w:lang w:val="en-US" w:eastAsia="zh-CN"/>
        </w:rPr>
        <w:t>机位。（地址：林州市学院路与林虑大道交汇处西北红旗渠公共服务中心1号楼）（网上开标操作地址）。本项目采用远程不见面交易的模式，开标当日，供应商无需到开标现场参加开标会议。供应商应当在投标截止时间前，登录到安阳市公共资源交易不见面开标大厅，点击右上方[登录]按钮进入，在线准时参加开标活动并进行投标文件解密等</w:t>
      </w:r>
      <w:r>
        <w:rPr>
          <w:rFonts w:hint="eastAsia" w:ascii="仿宋_GB2312" w:hAnsi="Times New Roman" w:eastAsia="仿宋_GB2312" w:cs="Times New Roman"/>
          <w:color w:val="auto"/>
          <w:sz w:val="28"/>
          <w:szCs w:val="28"/>
          <w:lang w:val="en-US" w:eastAsia="zh-CN"/>
        </w:rPr>
        <w:t xml:space="preserve">。 </w:t>
      </w:r>
    </w:p>
    <w:p w14:paraId="1778293E">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六、发布公告的媒介及招标公告期限：</w:t>
      </w:r>
    </w:p>
    <w:p w14:paraId="48472F60">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本次招标公告同时在《河南省政府采购网》、《全国公共资源交易平台（河南省·安阳市）》《中国招标投标公共服务平台》（发布公告的媒介名称）上发布</w:t>
      </w:r>
      <w:r>
        <w:rPr>
          <w:rFonts w:hint="eastAsia" w:ascii="仿宋_GB2312" w:eastAsia="仿宋_GB2312"/>
          <w:sz w:val="28"/>
          <w:szCs w:val="28"/>
        </w:rPr>
        <w:t>。</w:t>
      </w:r>
    </w:p>
    <w:p w14:paraId="4741EA64">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七、其他补充事宜</w:t>
      </w:r>
    </w:p>
    <w:p w14:paraId="05C6A741">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lang w:val="en-US" w:eastAsia="zh-CN"/>
        </w:rPr>
        <w:t>1.本项目采用远程不见面交易模式进行采购，供应商需提前办理CA数字证书及电子签章。</w:t>
      </w:r>
      <w:r>
        <w:rPr>
          <w:rFonts w:hint="eastAsia" w:ascii="仿宋_GB2312" w:eastAsia="仿宋_GB2312"/>
          <w:color w:val="auto"/>
          <w:sz w:val="28"/>
          <w:szCs w:val="28"/>
          <w:lang w:val="en-US" w:eastAsia="zh-CN"/>
        </w:rPr>
        <w:br w:type="textWrapping"/>
      </w:r>
      <w:r>
        <w:rPr>
          <w:rFonts w:hint="eastAsia" w:ascii="仿宋_GB2312" w:eastAsia="仿宋_GB2312"/>
          <w:color w:val="auto"/>
          <w:sz w:val="28"/>
          <w:szCs w:val="28"/>
          <w:lang w:val="en-US" w:eastAsia="zh-CN"/>
        </w:rPr>
        <w:t xml:space="preserve">    2.供应商下载招标文件前需凭CA数字证书登录安阳市公共资源交易中心网站点击“CA 注册”进行用户注册。注册手册详见登录页面的手册下载。（咨询电话：0372-3387728）</w:t>
      </w:r>
      <w:r>
        <w:rPr>
          <w:rFonts w:hint="eastAsia" w:ascii="仿宋_GB2312" w:eastAsia="仿宋_GB2312"/>
          <w:color w:val="auto"/>
          <w:sz w:val="28"/>
          <w:szCs w:val="28"/>
          <w:lang w:val="en-US" w:eastAsia="zh-CN"/>
        </w:rPr>
        <w:br w:type="textWrapping"/>
      </w:r>
      <w:r>
        <w:rPr>
          <w:rFonts w:hint="eastAsia" w:ascii="仿宋_GB2312" w:eastAsia="仿宋_GB2312"/>
          <w:color w:val="auto"/>
          <w:sz w:val="28"/>
          <w:szCs w:val="28"/>
          <w:lang w:val="en-US" w:eastAsia="zh-CN"/>
        </w:rPr>
        <w:t xml:space="preserve">    3、供应商注册完成后选择项目填写联系人信息后可下载招标文件（格式为*.ayzf ）。获取招标文件后，请到安阳市公共资源交易中心网站下载并安装投标文件制作工具，查看招标文件和制作电子投标文件。如有技术问题请咨询 0372-3387737，13215996193。</w:t>
      </w:r>
      <w:r>
        <w:rPr>
          <w:rFonts w:hint="eastAsia" w:ascii="仿宋_GB2312" w:eastAsia="仿宋_GB2312"/>
          <w:color w:val="auto"/>
          <w:sz w:val="28"/>
          <w:szCs w:val="28"/>
          <w:lang w:val="en-US" w:eastAsia="zh-CN"/>
        </w:rPr>
        <w:br w:type="textWrapping"/>
      </w:r>
      <w:r>
        <w:rPr>
          <w:rFonts w:hint="eastAsia" w:ascii="仿宋_GB2312" w:eastAsia="仿宋_GB2312"/>
          <w:color w:val="auto"/>
          <w:sz w:val="28"/>
          <w:szCs w:val="28"/>
          <w:lang w:val="en-US" w:eastAsia="zh-CN"/>
        </w:rPr>
        <w:t xml:space="preserve">    4.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7FC6B18C">
      <w:pPr>
        <w:spacing w:line="360" w:lineRule="auto"/>
        <w:ind w:firstLine="562" w:firstLineChars="200"/>
        <w:rPr>
          <w:rFonts w:hint="default" w:ascii="仿宋_GB2312" w:eastAsia="仿宋_GB2312"/>
          <w:b/>
          <w:sz w:val="28"/>
          <w:szCs w:val="28"/>
          <w:lang w:val="en-US" w:eastAsia="zh-CN"/>
        </w:rPr>
      </w:pPr>
      <w:r>
        <w:rPr>
          <w:rFonts w:hint="eastAsia" w:ascii="仿宋_GB2312" w:eastAsia="仿宋_GB2312"/>
          <w:b/>
          <w:sz w:val="28"/>
          <w:szCs w:val="28"/>
        </w:rPr>
        <w:t xml:space="preserve">八、凡对本次招标提出询问，请按照以下方式联系 </w:t>
      </w:r>
    </w:p>
    <w:p w14:paraId="08B522E3">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1.招 标 人：林州市自然资源和规划局</w:t>
      </w:r>
      <w:r>
        <w:rPr>
          <w:rFonts w:hint="eastAsia" w:ascii="仿宋_GB2312" w:hAnsi="Times New Roman" w:eastAsia="仿宋_GB2312" w:cs="Times New Roman"/>
          <w:sz w:val="28"/>
          <w:szCs w:val="28"/>
          <w:lang w:val="en-US" w:eastAsia="zh-CN"/>
        </w:rPr>
        <w:br w:type="textWrapping"/>
      </w:r>
      <w:r>
        <w:rPr>
          <w:rFonts w:hint="eastAsia" w:ascii="仿宋_GB2312" w:hAnsi="Times New Roman" w:eastAsia="仿宋_GB2312" w:cs="Times New Roman"/>
          <w:sz w:val="28"/>
          <w:szCs w:val="28"/>
          <w:lang w:val="en-US" w:eastAsia="zh-CN"/>
        </w:rPr>
        <w:t>　　地  址：长安路中段路东</w:t>
      </w:r>
      <w:r>
        <w:rPr>
          <w:rFonts w:hint="eastAsia" w:ascii="仿宋_GB2312" w:hAnsi="Times New Roman" w:eastAsia="仿宋_GB2312" w:cs="Times New Roman"/>
          <w:sz w:val="28"/>
          <w:szCs w:val="28"/>
          <w:lang w:val="en-US" w:eastAsia="zh-CN"/>
        </w:rPr>
        <w:br w:type="textWrapping"/>
      </w:r>
      <w:r>
        <w:rPr>
          <w:rFonts w:hint="eastAsia" w:ascii="仿宋_GB2312" w:hAnsi="Times New Roman" w:eastAsia="仿宋_GB2312" w:cs="Times New Roman"/>
          <w:sz w:val="28"/>
          <w:szCs w:val="28"/>
          <w:lang w:val="en-US" w:eastAsia="zh-CN"/>
        </w:rPr>
        <w:t>　　联 系 人：王志强</w:t>
      </w:r>
      <w:r>
        <w:rPr>
          <w:rFonts w:hint="eastAsia" w:ascii="仿宋_GB2312" w:hAnsi="Times New Roman" w:eastAsia="仿宋_GB2312" w:cs="Times New Roman"/>
          <w:sz w:val="28"/>
          <w:szCs w:val="28"/>
          <w:lang w:val="en-US" w:eastAsia="zh-CN"/>
        </w:rPr>
        <w:br w:type="textWrapping"/>
      </w:r>
      <w:r>
        <w:rPr>
          <w:rFonts w:hint="eastAsia" w:ascii="仿宋_GB2312" w:hAnsi="Times New Roman" w:eastAsia="仿宋_GB2312" w:cs="Times New Roman"/>
          <w:sz w:val="28"/>
          <w:szCs w:val="28"/>
          <w:lang w:val="en-US" w:eastAsia="zh-CN"/>
        </w:rPr>
        <w:t>　　电  话： 0372—6128119</w:t>
      </w:r>
    </w:p>
    <w:p w14:paraId="0C6C6FE3">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2.代理机构：林州市建科工程项目管理有限公司  </w:t>
      </w:r>
    </w:p>
    <w:p w14:paraId="4F7519FA">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组织机构代码：91410581MA9FB9FC5F</w:t>
      </w:r>
    </w:p>
    <w:p w14:paraId="4CDCA654">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联 系 人：石云林</w:t>
      </w:r>
    </w:p>
    <w:p w14:paraId="4233255E">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电    话：17513362344</w:t>
      </w:r>
    </w:p>
    <w:p w14:paraId="3EB3CBCE">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地址：林州市红旗渠大道国家863林州科技产业园A1栋东区</w:t>
      </w:r>
    </w:p>
    <w:p w14:paraId="0AA2B287">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3.项目联系方式</w:t>
      </w:r>
    </w:p>
    <w:p w14:paraId="0F10B24A">
      <w:pPr>
        <w:spacing w:line="36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联 系 人：王志强</w:t>
      </w:r>
      <w:r>
        <w:rPr>
          <w:rFonts w:hint="eastAsia" w:ascii="仿宋_GB2312" w:hAnsi="Times New Roman" w:eastAsia="仿宋_GB2312" w:cs="Times New Roman"/>
          <w:sz w:val="28"/>
          <w:szCs w:val="28"/>
          <w:lang w:val="en-US" w:eastAsia="zh-CN"/>
        </w:rPr>
        <w:br w:type="textWrapping"/>
      </w:r>
      <w:r>
        <w:rPr>
          <w:rFonts w:hint="eastAsia" w:ascii="仿宋_GB2312" w:hAnsi="Times New Roman" w:eastAsia="仿宋_GB2312" w:cs="Times New Roman"/>
          <w:sz w:val="28"/>
          <w:szCs w:val="28"/>
          <w:lang w:val="en-US" w:eastAsia="zh-CN"/>
        </w:rPr>
        <w:t>　　电  话： 0372—6128119</w:t>
      </w:r>
    </w:p>
    <w:p w14:paraId="5ADC062C">
      <w:pPr>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5199A"/>
    <w:rsid w:val="0B6B2308"/>
    <w:rsid w:val="11913436"/>
    <w:rsid w:val="5D1C5A4F"/>
    <w:rsid w:val="6CF96625"/>
    <w:rsid w:val="6F53395C"/>
    <w:rsid w:val="7615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next w:val="2"/>
    <w:unhideWhenUsed/>
    <w:qFormat/>
    <w:uiPriority w:val="99"/>
    <w:pPr>
      <w:spacing w:line="360" w:lineRule="auto"/>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Words>
  <Characters>176</Characters>
  <Lines>0</Lines>
  <Paragraphs>0</Paragraphs>
  <TotalTime>0</TotalTime>
  <ScaleCrop>false</ScaleCrop>
  <LinksUpToDate>false</LinksUpToDate>
  <CharactersWithSpaces>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2025-09-08T00:08:00Z</dcterms:created>
  <dc:creator>Administrator</dc:creator>
  <cp:lastModifiedBy>Administrator</cp:lastModifiedBy>
  <cp:lastPrinted>2025-09-08T00:16:00Z</cp:lastPrinted>
  <dcterms:modified xsi:type="dcterms:W3CDTF">2026-07-08T03:20:24Z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9921C714FD3E49AF85DCC557C9E37053_13</vt:lpwstr>
  </property>
  <property fmtid="{D5CDD505-2E9C-101B-9397-08002B2CF9AE}" pid="4" name="KSOTemplateDocerSaveRecord">
    <vt:lpwstr>eyJoZGlkIjoiYTYyM2I4NDZmMWEyMzk2MGYzYjYyZjM4MjNiM2Q4ZTciLCJ1c2VySWQiOiI1NDg3MzQyMDYifQ==</vt:lpwstr>
  </property>
</Properties>
</file>