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FD25CB">
      <w:pPr>
        <w:shd w:val="clear" w:color="auto" w:fill="auto"/>
        <w:autoSpaceDE w:val="0"/>
        <w:autoSpaceDN w:val="0"/>
        <w:adjustRightInd w:val="0"/>
        <w:spacing w:line="360" w:lineRule="auto"/>
        <w:jc w:val="both"/>
        <w:rPr>
          <w:rFonts w:hint="eastAsia" w:ascii="微软雅黑" w:hAnsi="微软雅黑" w:eastAsia="微软雅黑" w:cs="微软雅黑"/>
          <w:b/>
          <w:bCs/>
          <w:color w:val="auto"/>
          <w:sz w:val="52"/>
          <w:szCs w:val="52"/>
          <w:highlight w:val="none"/>
          <w:lang w:val="zh-CN"/>
        </w:rPr>
      </w:pPr>
      <w:r>
        <w:rPr>
          <w:rFonts w:hint="eastAsia" w:ascii="微软雅黑" w:hAnsi="微软雅黑" w:eastAsia="微软雅黑" w:cs="微软雅黑"/>
          <w:b/>
          <w:bCs/>
          <w:color w:val="auto"/>
          <w:sz w:val="52"/>
          <w:szCs w:val="52"/>
          <w:highlight w:val="none"/>
          <w:lang w:val="zh-CN"/>
        </w:rPr>
        <w:drawing>
          <wp:anchor distT="0" distB="0" distL="114300" distR="114300" simplePos="0" relativeHeight="251659264" behindDoc="0" locked="0" layoutInCell="1" allowOverlap="1">
            <wp:simplePos x="0" y="0"/>
            <wp:positionH relativeFrom="column">
              <wp:posOffset>-194310</wp:posOffset>
            </wp:positionH>
            <wp:positionV relativeFrom="paragraph">
              <wp:posOffset>162560</wp:posOffset>
            </wp:positionV>
            <wp:extent cx="6084570" cy="8688070"/>
            <wp:effectExtent l="0" t="0" r="11430" b="17780"/>
            <wp:wrapTopAndBottom/>
            <wp:docPr id="1" name="图片 1" descr="磋商文件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磋商文件_01"/>
                    <pic:cNvPicPr>
                      <a:picLocks noChangeAspect="1"/>
                    </pic:cNvPicPr>
                  </pic:nvPicPr>
                  <pic:blipFill>
                    <a:blip r:embed="rId14"/>
                    <a:srcRect l="15244" t="14371" r="15327" b="20675"/>
                    <a:stretch>
                      <a:fillRect/>
                    </a:stretch>
                  </pic:blipFill>
                  <pic:spPr>
                    <a:xfrm>
                      <a:off x="0" y="0"/>
                      <a:ext cx="6084570" cy="8688070"/>
                    </a:xfrm>
                    <a:prstGeom prst="rect">
                      <a:avLst/>
                    </a:prstGeom>
                  </pic:spPr>
                </pic:pic>
              </a:graphicData>
            </a:graphic>
          </wp:anchor>
        </w:drawing>
      </w:r>
    </w:p>
    <w:p w14:paraId="016CEBF3">
      <w:pPr>
        <w:shd w:val="clear" w:color="auto" w:fill="auto"/>
        <w:autoSpaceDE w:val="0"/>
        <w:autoSpaceDN w:val="0"/>
        <w:adjustRightInd w:val="0"/>
        <w:spacing w:line="360" w:lineRule="auto"/>
        <w:jc w:val="center"/>
        <w:rPr>
          <w:rFonts w:hint="eastAsia" w:ascii="微软雅黑" w:hAnsi="微软雅黑" w:eastAsia="微软雅黑" w:cs="微软雅黑"/>
          <w:b/>
          <w:bCs/>
          <w:color w:val="auto"/>
          <w:sz w:val="72"/>
          <w:szCs w:val="72"/>
          <w:highlight w:val="none"/>
          <w:lang w:val="zh-CN"/>
        </w:rPr>
      </w:pPr>
      <w:r>
        <w:rPr>
          <w:rFonts w:hint="eastAsia" w:ascii="微软雅黑" w:hAnsi="微软雅黑" w:eastAsia="微软雅黑" w:cs="微软雅黑"/>
          <w:b/>
          <w:bCs/>
          <w:color w:val="auto"/>
          <w:sz w:val="52"/>
          <w:szCs w:val="52"/>
          <w:highlight w:val="none"/>
          <w:lang w:val="zh-CN"/>
        </w:rPr>
        <w:t>长垣市农业农村局2026年农作物重大病虫害防控项目</w:t>
      </w:r>
    </w:p>
    <w:p w14:paraId="3F7093F2">
      <w:pPr>
        <w:shd w:val="clear" w:color="auto" w:fill="auto"/>
        <w:autoSpaceDE w:val="0"/>
        <w:autoSpaceDN w:val="0"/>
        <w:adjustRightInd w:val="0"/>
        <w:spacing w:line="360" w:lineRule="auto"/>
        <w:jc w:val="center"/>
        <w:rPr>
          <w:rFonts w:hint="eastAsia" w:ascii="微软雅黑" w:hAnsi="微软雅黑" w:eastAsia="微软雅黑" w:cs="微软雅黑"/>
          <w:b/>
          <w:bCs/>
          <w:color w:val="auto"/>
          <w:sz w:val="72"/>
          <w:szCs w:val="72"/>
          <w:highlight w:val="none"/>
          <w:lang w:val="zh-CN"/>
        </w:rPr>
      </w:pPr>
    </w:p>
    <w:p w14:paraId="2BFC24DA">
      <w:pPr>
        <w:shd w:val="clear" w:color="auto" w:fill="auto"/>
        <w:autoSpaceDE w:val="0"/>
        <w:autoSpaceDN w:val="0"/>
        <w:adjustRightInd w:val="0"/>
        <w:spacing w:line="360" w:lineRule="auto"/>
        <w:jc w:val="center"/>
        <w:rPr>
          <w:rFonts w:hint="eastAsia" w:ascii="微软雅黑" w:hAnsi="微软雅黑" w:eastAsia="微软雅黑" w:cs="微软雅黑"/>
          <w:b/>
          <w:bCs/>
          <w:color w:val="auto"/>
          <w:sz w:val="72"/>
          <w:szCs w:val="72"/>
          <w:highlight w:val="none"/>
          <w:lang w:val="zh-CN"/>
        </w:rPr>
      </w:pPr>
    </w:p>
    <w:p w14:paraId="4FC13A58">
      <w:pPr>
        <w:shd w:val="clear" w:color="auto" w:fill="auto"/>
        <w:autoSpaceDE w:val="0"/>
        <w:autoSpaceDN w:val="0"/>
        <w:adjustRightInd w:val="0"/>
        <w:spacing w:line="360" w:lineRule="auto"/>
        <w:jc w:val="center"/>
        <w:outlineLvl w:val="0"/>
        <w:rPr>
          <w:rFonts w:hint="eastAsia" w:ascii="微软雅黑" w:hAnsi="微软雅黑" w:eastAsia="微软雅黑" w:cs="微软雅黑"/>
          <w:b/>
          <w:bCs/>
          <w:color w:val="auto"/>
          <w:sz w:val="72"/>
          <w:szCs w:val="72"/>
          <w:highlight w:val="none"/>
          <w:lang w:val="zh-CN"/>
        </w:rPr>
      </w:pPr>
      <w:bookmarkStart w:id="0" w:name="_Toc8724"/>
      <w:bookmarkStart w:id="1" w:name="_Toc8575"/>
      <w:bookmarkStart w:id="2" w:name="_Toc5996"/>
      <w:bookmarkStart w:id="3" w:name="_Toc15339"/>
      <w:bookmarkStart w:id="4" w:name="_Toc28453"/>
      <w:bookmarkStart w:id="5" w:name="_Toc32060"/>
      <w:r>
        <w:rPr>
          <w:rFonts w:hint="eastAsia" w:ascii="微软雅黑" w:hAnsi="微软雅黑" w:eastAsia="微软雅黑" w:cs="微软雅黑"/>
          <w:b/>
          <w:bCs/>
          <w:color w:val="auto"/>
          <w:sz w:val="72"/>
          <w:szCs w:val="72"/>
          <w:highlight w:val="none"/>
          <w:lang w:val="zh-CN"/>
        </w:rPr>
        <w:t>竞争性磋商文件</w:t>
      </w:r>
      <w:bookmarkEnd w:id="0"/>
      <w:bookmarkEnd w:id="1"/>
      <w:bookmarkEnd w:id="2"/>
      <w:bookmarkEnd w:id="3"/>
      <w:bookmarkEnd w:id="4"/>
      <w:bookmarkEnd w:id="5"/>
    </w:p>
    <w:p w14:paraId="401BC935">
      <w:pPr>
        <w:pStyle w:val="12"/>
        <w:shd w:val="clear" w:color="auto" w:fill="auto"/>
        <w:spacing w:line="360" w:lineRule="auto"/>
        <w:jc w:val="center"/>
        <w:rPr>
          <w:rFonts w:hint="eastAsia" w:ascii="微软雅黑" w:hAnsi="微软雅黑" w:eastAsia="微软雅黑" w:cs="微软雅黑"/>
          <w:color w:val="auto"/>
          <w:highlight w:val="none"/>
          <w:lang w:val="zh-CN"/>
        </w:rPr>
      </w:pPr>
    </w:p>
    <w:p w14:paraId="63EDFB69">
      <w:pPr>
        <w:pStyle w:val="12"/>
        <w:shd w:val="clear" w:color="auto" w:fill="auto"/>
        <w:spacing w:line="360" w:lineRule="auto"/>
        <w:ind w:firstLine="442"/>
        <w:jc w:val="center"/>
        <w:rPr>
          <w:rFonts w:hint="eastAsia" w:ascii="微软雅黑" w:hAnsi="微软雅黑" w:eastAsia="微软雅黑" w:cs="微软雅黑"/>
          <w:b/>
          <w:bCs/>
          <w:color w:val="auto"/>
          <w:sz w:val="44"/>
          <w:szCs w:val="44"/>
          <w:highlight w:val="none"/>
          <w:lang w:val="zh-CN"/>
        </w:rPr>
      </w:pPr>
    </w:p>
    <w:p w14:paraId="69830387">
      <w:pPr>
        <w:pStyle w:val="12"/>
        <w:shd w:val="clear" w:color="auto" w:fill="auto"/>
        <w:spacing w:line="360" w:lineRule="auto"/>
        <w:ind w:firstLine="442"/>
        <w:jc w:val="center"/>
        <w:rPr>
          <w:rFonts w:hint="eastAsia" w:ascii="微软雅黑" w:hAnsi="微软雅黑" w:eastAsia="微软雅黑" w:cs="微软雅黑"/>
          <w:b/>
          <w:bCs/>
          <w:color w:val="auto"/>
          <w:sz w:val="44"/>
          <w:szCs w:val="44"/>
          <w:highlight w:val="none"/>
          <w:lang w:val="zh-CN"/>
        </w:rPr>
      </w:pPr>
    </w:p>
    <w:p w14:paraId="049B574A">
      <w:pPr>
        <w:pStyle w:val="12"/>
        <w:shd w:val="clear" w:color="auto" w:fill="auto"/>
        <w:spacing w:line="360" w:lineRule="auto"/>
        <w:ind w:firstLine="442"/>
        <w:jc w:val="center"/>
        <w:rPr>
          <w:rFonts w:hint="eastAsia" w:ascii="微软雅黑" w:hAnsi="微软雅黑" w:eastAsia="微软雅黑" w:cs="微软雅黑"/>
          <w:b/>
          <w:bCs/>
          <w:color w:val="auto"/>
          <w:sz w:val="44"/>
          <w:szCs w:val="44"/>
          <w:highlight w:val="none"/>
          <w:lang w:val="zh-CN"/>
        </w:rPr>
      </w:pPr>
    </w:p>
    <w:p w14:paraId="746EA2D3">
      <w:pPr>
        <w:rPr>
          <w:rFonts w:hint="eastAsia" w:ascii="微软雅黑" w:hAnsi="微软雅黑" w:eastAsia="微软雅黑" w:cs="微软雅黑"/>
          <w:b/>
          <w:bCs/>
          <w:color w:val="auto"/>
          <w:sz w:val="44"/>
          <w:szCs w:val="44"/>
          <w:highlight w:val="none"/>
          <w:lang w:val="zh-CN"/>
        </w:rPr>
      </w:pPr>
    </w:p>
    <w:p w14:paraId="67A27FDB">
      <w:pPr>
        <w:shd w:val="clear" w:color="auto" w:fill="auto"/>
        <w:autoSpaceDE w:val="0"/>
        <w:autoSpaceDN w:val="0"/>
        <w:adjustRightInd w:val="0"/>
        <w:spacing w:line="360" w:lineRule="auto"/>
        <w:jc w:val="center"/>
        <w:rPr>
          <w:rFonts w:hint="eastAsia" w:ascii="微软雅黑" w:hAnsi="微软雅黑" w:eastAsia="微软雅黑" w:cs="微软雅黑"/>
          <w:b/>
          <w:bCs/>
          <w:color w:val="auto"/>
          <w:sz w:val="36"/>
          <w:szCs w:val="36"/>
          <w:highlight w:val="none"/>
          <w:lang w:val="zh-CN"/>
        </w:rPr>
      </w:pPr>
    </w:p>
    <w:p w14:paraId="672AF29F">
      <w:pPr>
        <w:shd w:val="clear" w:color="auto" w:fill="auto"/>
        <w:autoSpaceDE w:val="0"/>
        <w:autoSpaceDN w:val="0"/>
        <w:adjustRightInd w:val="0"/>
        <w:spacing w:line="360" w:lineRule="auto"/>
        <w:ind w:firstLine="640" w:firstLineChars="200"/>
        <w:jc w:val="left"/>
        <w:outlineLvl w:val="0"/>
        <w:rPr>
          <w:rFonts w:hint="eastAsia" w:ascii="微软雅黑" w:hAnsi="微软雅黑" w:eastAsia="微软雅黑" w:cs="微软雅黑"/>
          <w:b/>
          <w:bCs/>
          <w:color w:val="auto"/>
          <w:szCs w:val="32"/>
          <w:highlight w:val="none"/>
          <w:lang w:val="zh-CN"/>
        </w:rPr>
      </w:pPr>
      <w:bookmarkStart w:id="6" w:name="_Toc12367"/>
      <w:bookmarkStart w:id="7" w:name="_Toc18054"/>
      <w:bookmarkStart w:id="8" w:name="_Toc25614"/>
      <w:bookmarkStart w:id="9" w:name="_Toc18423"/>
      <w:bookmarkStart w:id="10" w:name="_Toc16142"/>
      <w:bookmarkStart w:id="11" w:name="_Toc18954"/>
      <w:r>
        <w:rPr>
          <w:rFonts w:hint="eastAsia" w:ascii="微软雅黑" w:hAnsi="微软雅黑" w:eastAsia="微软雅黑" w:cs="微软雅黑"/>
          <w:b/>
          <w:bCs/>
          <w:color w:val="auto"/>
          <w:szCs w:val="32"/>
          <w:highlight w:val="none"/>
          <w:lang w:val="zh-CN"/>
        </w:rPr>
        <w:t>采购人：</w:t>
      </w:r>
      <w:bookmarkEnd w:id="6"/>
      <w:bookmarkEnd w:id="7"/>
      <w:bookmarkEnd w:id="8"/>
      <w:bookmarkEnd w:id="9"/>
      <w:r>
        <w:rPr>
          <w:rFonts w:hint="eastAsia" w:ascii="微软雅黑" w:hAnsi="微软雅黑" w:eastAsia="微软雅黑" w:cs="微软雅黑"/>
          <w:b/>
          <w:bCs/>
          <w:color w:val="auto"/>
          <w:szCs w:val="32"/>
          <w:highlight w:val="none"/>
          <w:lang w:val="zh-CN"/>
        </w:rPr>
        <w:t>长垣市农业农村局</w:t>
      </w:r>
      <w:bookmarkEnd w:id="10"/>
      <w:bookmarkEnd w:id="11"/>
    </w:p>
    <w:p w14:paraId="78AD978A">
      <w:pPr>
        <w:shd w:val="clear" w:color="auto" w:fill="auto"/>
        <w:autoSpaceDE w:val="0"/>
        <w:autoSpaceDN w:val="0"/>
        <w:adjustRightInd w:val="0"/>
        <w:spacing w:line="360" w:lineRule="auto"/>
        <w:ind w:firstLine="640" w:firstLineChars="200"/>
        <w:jc w:val="left"/>
        <w:rPr>
          <w:rFonts w:hint="eastAsia" w:ascii="微软雅黑" w:hAnsi="微软雅黑" w:eastAsia="微软雅黑" w:cs="微软雅黑"/>
          <w:b/>
          <w:bCs/>
          <w:color w:val="auto"/>
          <w:szCs w:val="32"/>
          <w:highlight w:val="none"/>
          <w:lang w:val="zh-CN"/>
        </w:rPr>
      </w:pPr>
      <w:r>
        <w:rPr>
          <w:rFonts w:hint="eastAsia" w:ascii="微软雅黑" w:hAnsi="微软雅黑" w:eastAsia="微软雅黑" w:cs="微软雅黑"/>
          <w:b/>
          <w:bCs/>
          <w:color w:val="auto"/>
          <w:szCs w:val="32"/>
          <w:highlight w:val="none"/>
          <w:lang w:val="zh-CN"/>
        </w:rPr>
        <w:t>采购代理机构：青海明信招标代理有限公司</w:t>
      </w:r>
    </w:p>
    <w:p w14:paraId="0F7532B9">
      <w:pPr>
        <w:shd w:val="clear" w:color="auto" w:fill="auto"/>
        <w:autoSpaceDE w:val="0"/>
        <w:autoSpaceDN w:val="0"/>
        <w:adjustRightInd w:val="0"/>
        <w:spacing w:line="360" w:lineRule="auto"/>
        <w:ind w:firstLine="640" w:firstLineChars="200"/>
        <w:jc w:val="left"/>
        <w:rPr>
          <w:rFonts w:hint="eastAsia" w:ascii="微软雅黑" w:hAnsi="微软雅黑" w:eastAsia="微软雅黑" w:cs="微软雅黑"/>
          <w:b/>
          <w:bCs/>
          <w:color w:val="auto"/>
          <w:szCs w:val="32"/>
          <w:highlight w:val="none"/>
          <w:lang w:val="zh-CN"/>
        </w:rPr>
      </w:pPr>
      <w:r>
        <w:rPr>
          <w:rFonts w:hint="eastAsia" w:ascii="微软雅黑" w:hAnsi="微软雅黑" w:eastAsia="微软雅黑" w:cs="微软雅黑"/>
          <w:b/>
          <w:bCs/>
          <w:color w:val="auto"/>
          <w:szCs w:val="32"/>
          <w:highlight w:val="none"/>
          <w:lang w:val="en-US" w:eastAsia="zh-CN"/>
        </w:rPr>
        <w:t>日期：</w:t>
      </w:r>
      <w:r>
        <w:rPr>
          <w:rFonts w:hint="eastAsia" w:ascii="微软雅黑" w:hAnsi="微软雅黑" w:eastAsia="微软雅黑" w:cs="微软雅黑"/>
          <w:b/>
          <w:bCs/>
          <w:color w:val="auto"/>
          <w:szCs w:val="32"/>
          <w:highlight w:val="none"/>
          <w:lang w:val="zh-CN"/>
        </w:rPr>
        <w:t>二</w:t>
      </w:r>
      <w:r>
        <w:rPr>
          <w:rFonts w:hint="eastAsia" w:ascii="微软雅黑" w:hAnsi="微软雅黑" w:eastAsia="微软雅黑" w:cs="微软雅黑"/>
          <w:b/>
          <w:bCs/>
          <w:color w:val="auto"/>
          <w:szCs w:val="32"/>
          <w:highlight w:val="none"/>
          <w:lang w:val="en-US" w:eastAsia="zh-CN"/>
        </w:rPr>
        <w:t>零</w:t>
      </w:r>
      <w:r>
        <w:rPr>
          <w:rFonts w:hint="eastAsia" w:ascii="微软雅黑" w:hAnsi="微软雅黑" w:eastAsia="微软雅黑" w:cs="微软雅黑"/>
          <w:b/>
          <w:bCs/>
          <w:color w:val="auto"/>
          <w:szCs w:val="32"/>
          <w:highlight w:val="none"/>
          <w:lang w:val="zh-CN"/>
        </w:rPr>
        <w:t>二</w:t>
      </w:r>
      <w:r>
        <w:rPr>
          <w:rFonts w:hint="eastAsia" w:ascii="微软雅黑" w:hAnsi="微软雅黑" w:eastAsia="微软雅黑" w:cs="微软雅黑"/>
          <w:b/>
          <w:bCs/>
          <w:color w:val="auto"/>
          <w:szCs w:val="32"/>
          <w:highlight w:val="none"/>
          <w:lang w:val="en-US" w:eastAsia="zh-CN"/>
        </w:rPr>
        <w:t>六</w:t>
      </w:r>
      <w:r>
        <w:rPr>
          <w:rFonts w:hint="eastAsia" w:ascii="微软雅黑" w:hAnsi="微软雅黑" w:eastAsia="微软雅黑" w:cs="微软雅黑"/>
          <w:b/>
          <w:bCs/>
          <w:color w:val="auto"/>
          <w:szCs w:val="32"/>
          <w:highlight w:val="none"/>
          <w:lang w:val="zh-CN"/>
        </w:rPr>
        <w:t>年</w:t>
      </w:r>
      <w:r>
        <w:rPr>
          <w:rFonts w:hint="eastAsia" w:ascii="微软雅黑" w:hAnsi="微软雅黑" w:eastAsia="微软雅黑" w:cs="微软雅黑"/>
          <w:b/>
          <w:bCs/>
          <w:color w:val="auto"/>
          <w:szCs w:val="32"/>
          <w:highlight w:val="none"/>
          <w:lang w:val="en-US" w:eastAsia="zh-CN"/>
        </w:rPr>
        <w:t>八</w:t>
      </w:r>
      <w:r>
        <w:rPr>
          <w:rFonts w:hint="eastAsia" w:ascii="微软雅黑" w:hAnsi="微软雅黑" w:eastAsia="微软雅黑" w:cs="微软雅黑"/>
          <w:b/>
          <w:bCs/>
          <w:color w:val="auto"/>
          <w:szCs w:val="32"/>
          <w:highlight w:val="none"/>
          <w:lang w:val="zh-CN"/>
        </w:rPr>
        <w:t>月</w:t>
      </w:r>
    </w:p>
    <w:p w14:paraId="3D43AA18">
      <w:pPr>
        <w:shd w:val="clear" w:color="auto" w:fill="auto"/>
        <w:autoSpaceDE w:val="0"/>
        <w:autoSpaceDN w:val="0"/>
        <w:adjustRightInd w:val="0"/>
        <w:spacing w:line="360" w:lineRule="auto"/>
        <w:jc w:val="center"/>
        <w:rPr>
          <w:rFonts w:hint="eastAsia" w:ascii="微软雅黑" w:hAnsi="微软雅黑" w:eastAsia="微软雅黑" w:cs="微软雅黑"/>
          <w:b/>
          <w:bCs/>
          <w:color w:val="auto"/>
          <w:sz w:val="36"/>
          <w:szCs w:val="36"/>
          <w:highlight w:val="none"/>
          <w:lang w:val="zh-CN"/>
        </w:rPr>
        <w:sectPr>
          <w:headerReference r:id="rId4" w:type="first"/>
          <w:headerReference r:id="rId3" w:type="default"/>
          <w:footerReference r:id="rId5" w:type="default"/>
          <w:footerReference r:id="rId6" w:type="even"/>
          <w:pgSz w:w="11906" w:h="16838"/>
          <w:pgMar w:top="1440" w:right="1440" w:bottom="1440" w:left="1440" w:header="851" w:footer="850" w:gutter="0"/>
          <w:pgBorders>
            <w:top w:val="none" w:sz="0" w:space="0"/>
            <w:left w:val="none" w:sz="0" w:space="0"/>
            <w:bottom w:val="none" w:sz="0" w:space="0"/>
            <w:right w:val="none" w:sz="0" w:space="0"/>
          </w:pgBorders>
          <w:pgNumType w:fmt="decimal" w:start="1"/>
          <w:cols w:space="720" w:num="1"/>
          <w:docGrid w:type="lines" w:linePitch="312" w:charSpace="0"/>
        </w:sectPr>
      </w:pPr>
    </w:p>
    <w:p w14:paraId="24D84CC7">
      <w:pPr>
        <w:shd w:val="clear" w:color="auto" w:fill="auto"/>
        <w:autoSpaceDE w:val="0"/>
        <w:autoSpaceDN w:val="0"/>
        <w:adjustRightInd w:val="0"/>
        <w:spacing w:line="360" w:lineRule="auto"/>
        <w:jc w:val="center"/>
        <w:rPr>
          <w:rFonts w:hint="eastAsia" w:ascii="微软雅黑" w:hAnsi="微软雅黑" w:eastAsia="微软雅黑" w:cs="微软雅黑"/>
          <w:b/>
          <w:bCs/>
          <w:color w:val="auto"/>
          <w:sz w:val="36"/>
          <w:szCs w:val="36"/>
          <w:highlight w:val="none"/>
          <w:lang w:val="zh-CN"/>
        </w:rPr>
      </w:pPr>
      <w:r>
        <w:rPr>
          <w:rFonts w:hint="eastAsia" w:ascii="微软雅黑" w:hAnsi="微软雅黑" w:eastAsia="微软雅黑" w:cs="微软雅黑"/>
          <w:b/>
          <w:bCs/>
          <w:color w:val="auto"/>
          <w:sz w:val="36"/>
          <w:szCs w:val="36"/>
          <w:highlight w:val="none"/>
          <w:lang w:val="zh-CN"/>
        </w:rPr>
        <w:t>目     录</w:t>
      </w:r>
    </w:p>
    <w:p w14:paraId="55A2BC2E">
      <w:pPr>
        <w:pStyle w:val="10"/>
        <w:tabs>
          <w:tab w:val="right" w:leader="dot" w:pos="9241"/>
        </w:tabs>
        <w:spacing w:line="360" w:lineRule="auto"/>
        <w:rPr>
          <w:rFonts w:hint="eastAsia" w:ascii="微软雅黑" w:hAnsi="微软雅黑" w:eastAsia="微软雅黑" w:cs="微软雅黑"/>
          <w:sz w:val="24"/>
          <w:szCs w:val="24"/>
        </w:rPr>
      </w:pPr>
      <w:r>
        <w:rPr>
          <w:rFonts w:hint="eastAsia" w:ascii="微软雅黑" w:hAnsi="微软雅黑" w:eastAsia="微软雅黑" w:cs="微软雅黑"/>
          <w:sz w:val="24"/>
          <w:szCs w:val="24"/>
        </w:rPr>
        <w:fldChar w:fldCharType="begin"/>
      </w:r>
      <w:r>
        <w:rPr>
          <w:rFonts w:hint="eastAsia" w:ascii="微软雅黑" w:hAnsi="微软雅黑" w:eastAsia="微软雅黑" w:cs="微软雅黑"/>
          <w:sz w:val="24"/>
          <w:szCs w:val="24"/>
        </w:rPr>
        <w:instrText xml:space="preserve">TOC \o "1-1" \h \u </w:instrText>
      </w:r>
      <w:r>
        <w:rPr>
          <w:rFonts w:hint="eastAsia" w:ascii="微软雅黑" w:hAnsi="微软雅黑" w:eastAsia="微软雅黑" w:cs="微软雅黑"/>
          <w:sz w:val="24"/>
          <w:szCs w:val="24"/>
        </w:rPr>
        <w:fldChar w:fldCharType="separate"/>
      </w:r>
    </w:p>
    <w:p w14:paraId="4CB0FE69">
      <w:pPr>
        <w:pStyle w:val="10"/>
        <w:tabs>
          <w:tab w:val="right" w:leader="dot" w:pos="9241"/>
        </w:tabs>
        <w:spacing w:line="360"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fldChar w:fldCharType="begin"/>
      </w:r>
      <w:r>
        <w:rPr>
          <w:rFonts w:hint="eastAsia" w:ascii="微软雅黑" w:hAnsi="微软雅黑" w:eastAsia="微软雅黑" w:cs="微软雅黑"/>
          <w:sz w:val="28"/>
          <w:szCs w:val="28"/>
        </w:rPr>
        <w:instrText xml:space="preserve"> HYPERLINK \l _Toc9688 </w:instrText>
      </w:r>
      <w:r>
        <w:rPr>
          <w:rFonts w:hint="eastAsia" w:ascii="微软雅黑" w:hAnsi="微软雅黑" w:eastAsia="微软雅黑" w:cs="微软雅黑"/>
          <w:sz w:val="28"/>
          <w:szCs w:val="28"/>
        </w:rPr>
        <w:fldChar w:fldCharType="separate"/>
      </w:r>
      <w:r>
        <w:rPr>
          <w:rFonts w:hint="eastAsia" w:ascii="微软雅黑" w:hAnsi="微软雅黑" w:eastAsia="微软雅黑" w:cs="微软雅黑"/>
          <w:bCs/>
          <w:sz w:val="28"/>
          <w:szCs w:val="28"/>
          <w:highlight w:val="none"/>
          <w:lang w:val="zh-CN" w:eastAsia="zh-CN"/>
        </w:rPr>
        <w:t>第一部分</w:t>
      </w:r>
      <w:r>
        <w:rPr>
          <w:rFonts w:hint="eastAsia" w:ascii="微软雅黑" w:hAnsi="微软雅黑" w:eastAsia="微软雅黑" w:cs="微软雅黑"/>
          <w:bCs/>
          <w:sz w:val="28"/>
          <w:szCs w:val="28"/>
          <w:highlight w:val="none"/>
          <w:lang w:val="en-US" w:eastAsia="zh-CN"/>
        </w:rPr>
        <w:t xml:space="preserve">  长垣市农业农村局2026年农作物重大病虫害防控项目</w:t>
      </w:r>
      <w:r>
        <w:rPr>
          <w:rFonts w:hint="eastAsia" w:ascii="微软雅黑" w:hAnsi="微软雅黑" w:eastAsia="微软雅黑" w:cs="微软雅黑"/>
          <w:bCs/>
          <w:sz w:val="28"/>
          <w:szCs w:val="28"/>
          <w:highlight w:val="none"/>
          <w:lang w:val="zh-CN"/>
        </w:rPr>
        <w:t>竞争性磋商</w:t>
      </w:r>
      <w:r>
        <w:rPr>
          <w:rFonts w:hint="eastAsia" w:ascii="微软雅黑" w:hAnsi="微软雅黑" w:eastAsia="微软雅黑" w:cs="微软雅黑"/>
          <w:bCs/>
          <w:sz w:val="28"/>
          <w:szCs w:val="28"/>
          <w:highlight w:val="none"/>
        </w:rPr>
        <w:t>采购</w:t>
      </w:r>
      <w:r>
        <w:rPr>
          <w:rFonts w:hint="eastAsia" w:ascii="微软雅黑" w:hAnsi="微软雅黑" w:eastAsia="微软雅黑" w:cs="微软雅黑"/>
          <w:bCs/>
          <w:sz w:val="28"/>
          <w:szCs w:val="28"/>
          <w:highlight w:val="none"/>
          <w:lang w:val="zh-CN"/>
        </w:rPr>
        <w:t>邀请</w:t>
      </w:r>
      <w:r>
        <w:rPr>
          <w:rFonts w:hint="eastAsia" w:ascii="微软雅黑" w:hAnsi="微软雅黑" w:eastAsia="微软雅黑" w:cs="微软雅黑"/>
          <w:sz w:val="28"/>
          <w:szCs w:val="28"/>
        </w:rPr>
        <w:tab/>
      </w:r>
      <w:r>
        <w:rPr>
          <w:rFonts w:hint="eastAsia" w:ascii="微软雅黑" w:hAnsi="微软雅黑" w:eastAsia="微软雅黑" w:cs="微软雅黑"/>
          <w:sz w:val="28"/>
          <w:szCs w:val="28"/>
          <w:lang w:val="en-US" w:eastAsia="zh-CN"/>
        </w:rPr>
        <w:t>4</w:t>
      </w:r>
      <w:r>
        <w:rPr>
          <w:rFonts w:hint="eastAsia" w:ascii="微软雅黑" w:hAnsi="微软雅黑" w:eastAsia="微软雅黑" w:cs="微软雅黑"/>
          <w:sz w:val="28"/>
          <w:szCs w:val="28"/>
        </w:rPr>
        <w:fldChar w:fldCharType="end"/>
      </w:r>
    </w:p>
    <w:p w14:paraId="15873E62">
      <w:pPr>
        <w:pStyle w:val="10"/>
        <w:tabs>
          <w:tab w:val="right" w:leader="dot" w:pos="9241"/>
        </w:tabs>
        <w:spacing w:line="360" w:lineRule="auto"/>
        <w:rPr>
          <w:rFonts w:hint="eastAsia" w:ascii="微软雅黑" w:hAnsi="微软雅黑" w:eastAsia="微软雅黑" w:cs="微软雅黑"/>
          <w:sz w:val="28"/>
          <w:szCs w:val="28"/>
          <w:lang w:val="en-US" w:eastAsia="zh-CN"/>
        </w:rPr>
      </w:pPr>
      <w:r>
        <w:rPr>
          <w:rFonts w:hint="eastAsia" w:ascii="微软雅黑" w:hAnsi="微软雅黑" w:eastAsia="微软雅黑" w:cs="微软雅黑"/>
          <w:sz w:val="28"/>
          <w:szCs w:val="28"/>
        </w:rPr>
        <w:fldChar w:fldCharType="begin"/>
      </w:r>
      <w:r>
        <w:rPr>
          <w:rFonts w:hint="eastAsia" w:ascii="微软雅黑" w:hAnsi="微软雅黑" w:eastAsia="微软雅黑" w:cs="微软雅黑"/>
          <w:sz w:val="28"/>
          <w:szCs w:val="28"/>
        </w:rPr>
        <w:instrText xml:space="preserve"> HYPERLINK \l _Toc13800 </w:instrText>
      </w:r>
      <w:r>
        <w:rPr>
          <w:rFonts w:hint="eastAsia" w:ascii="微软雅黑" w:hAnsi="微软雅黑" w:eastAsia="微软雅黑" w:cs="微软雅黑"/>
          <w:sz w:val="28"/>
          <w:szCs w:val="28"/>
        </w:rPr>
        <w:fldChar w:fldCharType="separate"/>
      </w:r>
      <w:r>
        <w:rPr>
          <w:rFonts w:hint="eastAsia" w:ascii="微软雅黑" w:hAnsi="微软雅黑" w:eastAsia="微软雅黑" w:cs="微软雅黑"/>
          <w:bCs/>
          <w:sz w:val="28"/>
          <w:szCs w:val="28"/>
          <w:highlight w:val="none"/>
          <w:lang w:val="zh-CN" w:eastAsia="zh-CN" w:bidi="ar-SA"/>
        </w:rPr>
        <w:t>第二部分</w:t>
      </w:r>
      <w:r>
        <w:rPr>
          <w:rFonts w:hint="eastAsia" w:ascii="微软雅黑" w:hAnsi="微软雅黑" w:eastAsia="微软雅黑" w:cs="微软雅黑"/>
          <w:bCs/>
          <w:sz w:val="28"/>
          <w:szCs w:val="28"/>
          <w:highlight w:val="none"/>
          <w:lang w:val="en-US" w:eastAsia="zh-CN" w:bidi="ar-SA"/>
        </w:rPr>
        <w:t xml:space="preserve">  </w:t>
      </w:r>
      <w:r>
        <w:rPr>
          <w:rFonts w:hint="eastAsia" w:ascii="微软雅黑" w:hAnsi="微软雅黑" w:eastAsia="微软雅黑" w:cs="微软雅黑"/>
          <w:bCs/>
          <w:sz w:val="28"/>
          <w:szCs w:val="28"/>
          <w:highlight w:val="none"/>
          <w:lang w:val="zh-CN" w:eastAsia="zh-CN" w:bidi="ar-SA"/>
        </w:rPr>
        <w:t>磋商供应商须知前附表</w:t>
      </w:r>
      <w:r>
        <w:rPr>
          <w:rFonts w:hint="eastAsia" w:ascii="微软雅黑" w:hAnsi="微软雅黑" w:eastAsia="微软雅黑" w:cs="微软雅黑"/>
          <w:sz w:val="28"/>
          <w:szCs w:val="28"/>
        </w:rPr>
        <w:tab/>
      </w:r>
      <w:r>
        <w:rPr>
          <w:rFonts w:hint="eastAsia" w:ascii="微软雅黑" w:hAnsi="微软雅黑" w:eastAsia="微软雅黑" w:cs="微软雅黑"/>
          <w:sz w:val="28"/>
          <w:szCs w:val="28"/>
          <w:lang w:val="en-US" w:eastAsia="zh-CN"/>
        </w:rPr>
        <w:t>1</w:t>
      </w:r>
      <w:r>
        <w:rPr>
          <w:rFonts w:hint="eastAsia" w:ascii="微软雅黑" w:hAnsi="微软雅黑" w:eastAsia="微软雅黑" w:cs="微软雅黑"/>
          <w:sz w:val="28"/>
          <w:szCs w:val="28"/>
        </w:rPr>
        <w:fldChar w:fldCharType="end"/>
      </w:r>
      <w:r>
        <w:rPr>
          <w:rFonts w:hint="eastAsia" w:ascii="微软雅黑" w:hAnsi="微软雅黑" w:eastAsia="微软雅黑" w:cs="微软雅黑"/>
          <w:sz w:val="28"/>
          <w:szCs w:val="28"/>
          <w:lang w:val="en-US" w:eastAsia="zh-CN"/>
        </w:rPr>
        <w:t>0</w:t>
      </w:r>
    </w:p>
    <w:p w14:paraId="51C24547">
      <w:pPr>
        <w:pStyle w:val="10"/>
        <w:tabs>
          <w:tab w:val="right" w:leader="dot" w:pos="9241"/>
        </w:tabs>
        <w:spacing w:line="360" w:lineRule="auto"/>
        <w:rPr>
          <w:rFonts w:hint="eastAsia" w:ascii="微软雅黑" w:hAnsi="微软雅黑" w:eastAsia="微软雅黑" w:cs="微软雅黑"/>
          <w:sz w:val="28"/>
          <w:szCs w:val="28"/>
          <w:lang w:val="en-US" w:eastAsia="zh-CN"/>
        </w:rPr>
      </w:pPr>
      <w:r>
        <w:rPr>
          <w:rFonts w:hint="eastAsia" w:ascii="微软雅黑" w:hAnsi="微软雅黑" w:eastAsia="微软雅黑" w:cs="微软雅黑"/>
          <w:sz w:val="28"/>
          <w:szCs w:val="28"/>
        </w:rPr>
        <w:fldChar w:fldCharType="begin"/>
      </w:r>
      <w:r>
        <w:rPr>
          <w:rFonts w:hint="eastAsia" w:ascii="微软雅黑" w:hAnsi="微软雅黑" w:eastAsia="微软雅黑" w:cs="微软雅黑"/>
          <w:sz w:val="28"/>
          <w:szCs w:val="28"/>
        </w:rPr>
        <w:instrText xml:space="preserve"> HYPERLINK \l _Toc7390 </w:instrText>
      </w:r>
      <w:r>
        <w:rPr>
          <w:rFonts w:hint="eastAsia" w:ascii="微软雅黑" w:hAnsi="微软雅黑" w:eastAsia="微软雅黑" w:cs="微软雅黑"/>
          <w:sz w:val="28"/>
          <w:szCs w:val="28"/>
        </w:rPr>
        <w:fldChar w:fldCharType="separate"/>
      </w:r>
      <w:r>
        <w:rPr>
          <w:rFonts w:hint="eastAsia" w:ascii="微软雅黑" w:hAnsi="微软雅黑" w:eastAsia="微软雅黑" w:cs="微软雅黑"/>
          <w:bCs/>
          <w:sz w:val="28"/>
          <w:szCs w:val="28"/>
          <w:highlight w:val="none"/>
          <w:lang w:val="zh-CN" w:eastAsia="zh-CN" w:bidi="ar-SA"/>
        </w:rPr>
        <w:t>第三部分</w:t>
      </w:r>
      <w:r>
        <w:rPr>
          <w:rFonts w:hint="eastAsia" w:ascii="微软雅黑" w:hAnsi="微软雅黑" w:eastAsia="微软雅黑" w:cs="微软雅黑"/>
          <w:bCs/>
          <w:sz w:val="28"/>
          <w:szCs w:val="28"/>
          <w:highlight w:val="none"/>
          <w:lang w:val="en-US" w:eastAsia="zh-CN" w:bidi="ar-SA"/>
        </w:rPr>
        <w:t xml:space="preserve">  </w:t>
      </w:r>
      <w:r>
        <w:rPr>
          <w:rFonts w:hint="eastAsia" w:ascii="微软雅黑" w:hAnsi="微软雅黑" w:eastAsia="微软雅黑" w:cs="微软雅黑"/>
          <w:bCs/>
          <w:sz w:val="28"/>
          <w:szCs w:val="28"/>
          <w:highlight w:val="none"/>
          <w:lang w:val="zh-CN" w:eastAsia="zh-CN" w:bidi="ar-SA"/>
        </w:rPr>
        <w:t>磋商供应商须知</w:t>
      </w:r>
      <w:r>
        <w:rPr>
          <w:rFonts w:hint="eastAsia" w:ascii="微软雅黑" w:hAnsi="微软雅黑" w:eastAsia="微软雅黑" w:cs="微软雅黑"/>
          <w:sz w:val="28"/>
          <w:szCs w:val="28"/>
        </w:rPr>
        <w:tab/>
      </w:r>
      <w:r>
        <w:rPr>
          <w:rFonts w:hint="eastAsia" w:ascii="微软雅黑" w:hAnsi="微软雅黑" w:eastAsia="微软雅黑" w:cs="微软雅黑"/>
          <w:sz w:val="28"/>
          <w:szCs w:val="28"/>
          <w:lang w:val="en-US" w:eastAsia="zh-CN"/>
        </w:rPr>
        <w:t>2</w:t>
      </w:r>
      <w:r>
        <w:rPr>
          <w:rFonts w:hint="eastAsia" w:ascii="微软雅黑" w:hAnsi="微软雅黑" w:eastAsia="微软雅黑" w:cs="微软雅黑"/>
          <w:sz w:val="28"/>
          <w:szCs w:val="28"/>
        </w:rPr>
        <w:fldChar w:fldCharType="end"/>
      </w:r>
      <w:r>
        <w:rPr>
          <w:rFonts w:hint="eastAsia" w:ascii="微软雅黑" w:hAnsi="微软雅黑" w:eastAsia="微软雅黑" w:cs="微软雅黑"/>
          <w:sz w:val="28"/>
          <w:szCs w:val="28"/>
          <w:lang w:val="en-US" w:eastAsia="zh-CN"/>
        </w:rPr>
        <w:t>0</w:t>
      </w:r>
    </w:p>
    <w:p w14:paraId="085C7AC1">
      <w:pPr>
        <w:pStyle w:val="10"/>
        <w:tabs>
          <w:tab w:val="right" w:leader="dot" w:pos="9241"/>
        </w:tabs>
        <w:spacing w:line="360" w:lineRule="auto"/>
        <w:rPr>
          <w:rFonts w:hint="eastAsia" w:ascii="微软雅黑" w:hAnsi="微软雅黑" w:eastAsia="微软雅黑" w:cs="微软雅黑"/>
          <w:sz w:val="28"/>
          <w:szCs w:val="28"/>
          <w:lang w:val="en-US" w:eastAsia="zh-CN"/>
        </w:rPr>
      </w:pPr>
      <w:r>
        <w:rPr>
          <w:rFonts w:hint="eastAsia" w:ascii="微软雅黑" w:hAnsi="微软雅黑" w:eastAsia="微软雅黑" w:cs="微软雅黑"/>
          <w:sz w:val="28"/>
          <w:szCs w:val="28"/>
        </w:rPr>
        <w:fldChar w:fldCharType="begin"/>
      </w:r>
      <w:r>
        <w:rPr>
          <w:rFonts w:hint="eastAsia" w:ascii="微软雅黑" w:hAnsi="微软雅黑" w:eastAsia="微软雅黑" w:cs="微软雅黑"/>
          <w:sz w:val="28"/>
          <w:szCs w:val="28"/>
        </w:rPr>
        <w:instrText xml:space="preserve"> HYPERLINK \l _Toc13630 </w:instrText>
      </w:r>
      <w:r>
        <w:rPr>
          <w:rFonts w:hint="eastAsia" w:ascii="微软雅黑" w:hAnsi="微软雅黑" w:eastAsia="微软雅黑" w:cs="微软雅黑"/>
          <w:sz w:val="28"/>
          <w:szCs w:val="28"/>
        </w:rPr>
        <w:fldChar w:fldCharType="separate"/>
      </w:r>
      <w:r>
        <w:rPr>
          <w:rFonts w:hint="eastAsia" w:ascii="微软雅黑" w:hAnsi="微软雅黑" w:eastAsia="微软雅黑" w:cs="微软雅黑"/>
          <w:bCs/>
          <w:sz w:val="28"/>
          <w:szCs w:val="28"/>
          <w:highlight w:val="none"/>
          <w:lang w:val="zh-CN" w:eastAsia="zh-CN" w:bidi="ar-SA"/>
        </w:rPr>
        <w:t>第四部分</w:t>
      </w:r>
      <w:r>
        <w:rPr>
          <w:rFonts w:hint="eastAsia" w:ascii="微软雅黑" w:hAnsi="微软雅黑" w:eastAsia="微软雅黑" w:cs="微软雅黑"/>
          <w:bCs/>
          <w:sz w:val="28"/>
          <w:szCs w:val="28"/>
          <w:highlight w:val="none"/>
          <w:lang w:val="en-US" w:eastAsia="zh-CN" w:bidi="ar-SA"/>
        </w:rPr>
        <w:t xml:space="preserve">  </w:t>
      </w:r>
      <w:r>
        <w:rPr>
          <w:rFonts w:hint="eastAsia" w:ascii="微软雅黑" w:hAnsi="微软雅黑" w:eastAsia="微软雅黑" w:cs="微软雅黑"/>
          <w:bCs/>
          <w:sz w:val="28"/>
          <w:szCs w:val="28"/>
          <w:highlight w:val="none"/>
          <w:lang w:val="zh-CN" w:eastAsia="zh-CN" w:bidi="ar-SA"/>
        </w:rPr>
        <w:t>合  同（样本）</w:t>
      </w:r>
      <w:r>
        <w:rPr>
          <w:rFonts w:hint="eastAsia" w:ascii="微软雅黑" w:hAnsi="微软雅黑" w:eastAsia="微软雅黑" w:cs="微软雅黑"/>
          <w:sz w:val="28"/>
          <w:szCs w:val="28"/>
        </w:rPr>
        <w:tab/>
      </w:r>
      <w:r>
        <w:rPr>
          <w:rFonts w:hint="eastAsia" w:ascii="微软雅黑" w:hAnsi="微软雅黑" w:eastAsia="微软雅黑" w:cs="微软雅黑"/>
          <w:sz w:val="28"/>
          <w:szCs w:val="28"/>
          <w:lang w:val="en-US" w:eastAsia="zh-CN"/>
        </w:rPr>
        <w:t>3</w:t>
      </w:r>
      <w:r>
        <w:rPr>
          <w:rFonts w:hint="eastAsia" w:ascii="微软雅黑" w:hAnsi="微软雅黑" w:eastAsia="微软雅黑" w:cs="微软雅黑"/>
          <w:sz w:val="28"/>
          <w:szCs w:val="28"/>
        </w:rPr>
        <w:fldChar w:fldCharType="end"/>
      </w:r>
      <w:r>
        <w:rPr>
          <w:rFonts w:hint="eastAsia" w:ascii="微软雅黑" w:hAnsi="微软雅黑" w:eastAsia="微软雅黑" w:cs="微软雅黑"/>
          <w:sz w:val="28"/>
          <w:szCs w:val="28"/>
          <w:lang w:val="en-US" w:eastAsia="zh-CN"/>
        </w:rPr>
        <w:t>6</w:t>
      </w:r>
    </w:p>
    <w:p w14:paraId="4BD1726C">
      <w:pPr>
        <w:pStyle w:val="10"/>
        <w:tabs>
          <w:tab w:val="right" w:leader="dot" w:pos="9241"/>
        </w:tabs>
        <w:spacing w:line="360" w:lineRule="auto"/>
        <w:rPr>
          <w:rFonts w:hint="eastAsia" w:ascii="微软雅黑" w:hAnsi="微软雅黑" w:eastAsia="微软雅黑" w:cs="微软雅黑"/>
          <w:sz w:val="28"/>
          <w:szCs w:val="28"/>
          <w:lang w:val="en-US" w:eastAsia="zh-CN"/>
        </w:rPr>
      </w:pPr>
      <w:r>
        <w:rPr>
          <w:rFonts w:hint="eastAsia" w:ascii="微软雅黑" w:hAnsi="微软雅黑" w:eastAsia="微软雅黑" w:cs="微软雅黑"/>
          <w:sz w:val="28"/>
          <w:szCs w:val="28"/>
        </w:rPr>
        <w:fldChar w:fldCharType="begin"/>
      </w:r>
      <w:r>
        <w:rPr>
          <w:rFonts w:hint="eastAsia" w:ascii="微软雅黑" w:hAnsi="微软雅黑" w:eastAsia="微软雅黑" w:cs="微软雅黑"/>
          <w:sz w:val="28"/>
          <w:szCs w:val="28"/>
        </w:rPr>
        <w:instrText xml:space="preserve"> HYPERLINK \l _Toc3145 </w:instrText>
      </w:r>
      <w:r>
        <w:rPr>
          <w:rFonts w:hint="eastAsia" w:ascii="微软雅黑" w:hAnsi="微软雅黑" w:eastAsia="微软雅黑" w:cs="微软雅黑"/>
          <w:sz w:val="28"/>
          <w:szCs w:val="28"/>
        </w:rPr>
        <w:fldChar w:fldCharType="separate"/>
      </w:r>
      <w:r>
        <w:rPr>
          <w:rFonts w:hint="eastAsia" w:ascii="微软雅黑" w:hAnsi="微软雅黑" w:eastAsia="微软雅黑" w:cs="微软雅黑"/>
          <w:bCs/>
          <w:sz w:val="28"/>
          <w:szCs w:val="28"/>
          <w:highlight w:val="none"/>
          <w:lang w:val="zh-CN" w:eastAsia="zh-CN" w:bidi="ar-SA"/>
        </w:rPr>
        <w:t>第五部分  采购需求</w:t>
      </w:r>
      <w:r>
        <w:rPr>
          <w:rFonts w:hint="eastAsia" w:ascii="微软雅黑" w:hAnsi="微软雅黑" w:eastAsia="微软雅黑" w:cs="微软雅黑"/>
          <w:sz w:val="28"/>
          <w:szCs w:val="28"/>
        </w:rPr>
        <w:tab/>
      </w:r>
      <w:r>
        <w:rPr>
          <w:rFonts w:hint="eastAsia" w:ascii="微软雅黑" w:hAnsi="微软雅黑" w:eastAsia="微软雅黑" w:cs="微软雅黑"/>
          <w:sz w:val="28"/>
          <w:szCs w:val="28"/>
          <w:lang w:val="en-US" w:eastAsia="zh-CN"/>
        </w:rPr>
        <w:t>4</w:t>
      </w:r>
      <w:r>
        <w:rPr>
          <w:rFonts w:hint="eastAsia" w:ascii="微软雅黑" w:hAnsi="微软雅黑" w:eastAsia="微软雅黑" w:cs="微软雅黑"/>
          <w:sz w:val="28"/>
          <w:szCs w:val="28"/>
        </w:rPr>
        <w:fldChar w:fldCharType="end"/>
      </w:r>
      <w:r>
        <w:rPr>
          <w:rFonts w:hint="eastAsia" w:ascii="微软雅黑" w:hAnsi="微软雅黑" w:eastAsia="微软雅黑" w:cs="微软雅黑"/>
          <w:sz w:val="28"/>
          <w:szCs w:val="28"/>
          <w:lang w:val="en-US" w:eastAsia="zh-CN"/>
        </w:rPr>
        <w:t>0</w:t>
      </w:r>
    </w:p>
    <w:p w14:paraId="58843E6F">
      <w:pPr>
        <w:pStyle w:val="10"/>
        <w:tabs>
          <w:tab w:val="right" w:leader="dot" w:pos="9241"/>
        </w:tabs>
        <w:spacing w:line="360" w:lineRule="auto"/>
        <w:rPr>
          <w:rFonts w:hint="eastAsia" w:ascii="微软雅黑" w:hAnsi="微软雅黑" w:eastAsia="微软雅黑" w:cs="微软雅黑"/>
          <w:sz w:val="28"/>
          <w:szCs w:val="28"/>
          <w:lang w:val="en-US" w:eastAsia="zh-CN"/>
        </w:rPr>
      </w:pPr>
      <w:r>
        <w:rPr>
          <w:rFonts w:hint="eastAsia" w:ascii="微软雅黑" w:hAnsi="微软雅黑" w:eastAsia="微软雅黑" w:cs="微软雅黑"/>
          <w:sz w:val="28"/>
          <w:szCs w:val="28"/>
        </w:rPr>
        <w:fldChar w:fldCharType="begin"/>
      </w:r>
      <w:r>
        <w:rPr>
          <w:rFonts w:hint="eastAsia" w:ascii="微软雅黑" w:hAnsi="微软雅黑" w:eastAsia="微软雅黑" w:cs="微软雅黑"/>
          <w:sz w:val="28"/>
          <w:szCs w:val="28"/>
        </w:rPr>
        <w:instrText xml:space="preserve"> HYPERLINK \l _Toc20181 </w:instrText>
      </w:r>
      <w:r>
        <w:rPr>
          <w:rFonts w:hint="eastAsia" w:ascii="微软雅黑" w:hAnsi="微软雅黑" w:eastAsia="微软雅黑" w:cs="微软雅黑"/>
          <w:sz w:val="28"/>
          <w:szCs w:val="28"/>
        </w:rPr>
        <w:fldChar w:fldCharType="separate"/>
      </w:r>
      <w:r>
        <w:rPr>
          <w:rFonts w:hint="eastAsia" w:ascii="微软雅黑" w:hAnsi="微软雅黑" w:eastAsia="微软雅黑" w:cs="微软雅黑"/>
          <w:bCs/>
          <w:sz w:val="28"/>
          <w:szCs w:val="28"/>
          <w:highlight w:val="none"/>
          <w:lang w:val="zh-CN" w:eastAsia="zh-CN" w:bidi="ar-SA"/>
        </w:rPr>
        <w:t>第六部分</w:t>
      </w:r>
      <w:r>
        <w:rPr>
          <w:rFonts w:hint="eastAsia" w:ascii="微软雅黑" w:hAnsi="微软雅黑" w:eastAsia="微软雅黑" w:cs="微软雅黑"/>
          <w:bCs/>
          <w:sz w:val="28"/>
          <w:szCs w:val="28"/>
          <w:highlight w:val="none"/>
          <w:lang w:val="en-US" w:eastAsia="zh-CN" w:bidi="ar-SA"/>
        </w:rPr>
        <w:t xml:space="preserve">  </w:t>
      </w:r>
      <w:r>
        <w:rPr>
          <w:rFonts w:hint="eastAsia" w:ascii="微软雅黑" w:hAnsi="微软雅黑" w:eastAsia="微软雅黑" w:cs="微软雅黑"/>
          <w:bCs/>
          <w:sz w:val="28"/>
          <w:szCs w:val="28"/>
          <w:highlight w:val="none"/>
          <w:lang w:val="zh-CN" w:eastAsia="zh-CN" w:bidi="ar-SA"/>
        </w:rPr>
        <w:t>磋商办法</w:t>
      </w:r>
      <w:r>
        <w:rPr>
          <w:rFonts w:hint="eastAsia" w:ascii="微软雅黑" w:hAnsi="微软雅黑" w:eastAsia="微软雅黑" w:cs="微软雅黑"/>
          <w:sz w:val="28"/>
          <w:szCs w:val="28"/>
        </w:rPr>
        <w:tab/>
      </w:r>
      <w:r>
        <w:rPr>
          <w:rFonts w:hint="eastAsia" w:ascii="微软雅黑" w:hAnsi="微软雅黑" w:eastAsia="微软雅黑" w:cs="微软雅黑"/>
          <w:sz w:val="28"/>
          <w:szCs w:val="28"/>
          <w:lang w:val="en-US" w:eastAsia="zh-CN"/>
        </w:rPr>
        <w:t>4</w:t>
      </w:r>
      <w:r>
        <w:rPr>
          <w:rFonts w:hint="eastAsia" w:ascii="微软雅黑" w:hAnsi="微软雅黑" w:eastAsia="微软雅黑" w:cs="微软雅黑"/>
          <w:sz w:val="28"/>
          <w:szCs w:val="28"/>
        </w:rPr>
        <w:fldChar w:fldCharType="end"/>
      </w:r>
      <w:r>
        <w:rPr>
          <w:rFonts w:hint="eastAsia" w:ascii="微软雅黑" w:hAnsi="微软雅黑" w:eastAsia="微软雅黑" w:cs="微软雅黑"/>
          <w:sz w:val="28"/>
          <w:szCs w:val="28"/>
          <w:lang w:val="en-US" w:eastAsia="zh-CN"/>
        </w:rPr>
        <w:t>4</w:t>
      </w:r>
    </w:p>
    <w:p w14:paraId="2B54663A">
      <w:pPr>
        <w:pStyle w:val="10"/>
        <w:tabs>
          <w:tab w:val="right" w:leader="dot" w:pos="9241"/>
        </w:tabs>
        <w:spacing w:line="360" w:lineRule="auto"/>
        <w:rPr>
          <w:rFonts w:hint="eastAsia" w:ascii="微软雅黑" w:hAnsi="微软雅黑" w:eastAsia="微软雅黑" w:cs="微软雅黑"/>
          <w:sz w:val="28"/>
          <w:szCs w:val="28"/>
          <w:lang w:val="en-US" w:eastAsia="zh-CN"/>
        </w:rPr>
      </w:pPr>
      <w:r>
        <w:rPr>
          <w:rFonts w:hint="eastAsia" w:ascii="微软雅黑" w:hAnsi="微软雅黑" w:eastAsia="微软雅黑" w:cs="微软雅黑"/>
          <w:sz w:val="28"/>
          <w:szCs w:val="28"/>
        </w:rPr>
        <w:fldChar w:fldCharType="begin"/>
      </w:r>
      <w:r>
        <w:rPr>
          <w:rFonts w:hint="eastAsia" w:ascii="微软雅黑" w:hAnsi="微软雅黑" w:eastAsia="微软雅黑" w:cs="微软雅黑"/>
          <w:sz w:val="28"/>
          <w:szCs w:val="28"/>
        </w:rPr>
        <w:instrText xml:space="preserve"> HYPERLINK \l _Toc30623 </w:instrText>
      </w:r>
      <w:r>
        <w:rPr>
          <w:rFonts w:hint="eastAsia" w:ascii="微软雅黑" w:hAnsi="微软雅黑" w:eastAsia="微软雅黑" w:cs="微软雅黑"/>
          <w:sz w:val="28"/>
          <w:szCs w:val="28"/>
        </w:rPr>
        <w:fldChar w:fldCharType="separate"/>
      </w:r>
      <w:r>
        <w:rPr>
          <w:rFonts w:hint="eastAsia" w:ascii="微软雅黑" w:hAnsi="微软雅黑" w:eastAsia="微软雅黑" w:cs="微软雅黑"/>
          <w:bCs/>
          <w:sz w:val="28"/>
          <w:szCs w:val="28"/>
          <w:highlight w:val="none"/>
          <w:lang w:val="zh-CN" w:eastAsia="zh-CN" w:bidi="ar-SA"/>
        </w:rPr>
        <w:t>第</w:t>
      </w:r>
      <w:r>
        <w:rPr>
          <w:rFonts w:hint="eastAsia" w:ascii="微软雅黑" w:hAnsi="微软雅黑" w:eastAsia="微软雅黑" w:cs="微软雅黑"/>
          <w:bCs/>
          <w:sz w:val="28"/>
          <w:szCs w:val="28"/>
          <w:highlight w:val="none"/>
          <w:lang w:val="en-US" w:eastAsia="zh-CN" w:bidi="ar-SA"/>
        </w:rPr>
        <w:t>七</w:t>
      </w:r>
      <w:r>
        <w:rPr>
          <w:rFonts w:hint="eastAsia" w:ascii="微软雅黑" w:hAnsi="微软雅黑" w:eastAsia="微软雅黑" w:cs="微软雅黑"/>
          <w:bCs/>
          <w:sz w:val="28"/>
          <w:szCs w:val="28"/>
          <w:highlight w:val="none"/>
          <w:lang w:val="zh-CN" w:eastAsia="zh-CN" w:bidi="ar-SA"/>
        </w:rPr>
        <w:t>部分</w:t>
      </w:r>
      <w:r>
        <w:rPr>
          <w:rFonts w:hint="eastAsia" w:ascii="微软雅黑" w:hAnsi="微软雅黑" w:eastAsia="微软雅黑" w:cs="微软雅黑"/>
          <w:bCs/>
          <w:sz w:val="28"/>
          <w:szCs w:val="28"/>
          <w:highlight w:val="none"/>
          <w:lang w:val="en-US" w:eastAsia="zh-CN" w:bidi="ar-SA"/>
        </w:rPr>
        <w:t xml:space="preserve">  </w:t>
      </w:r>
      <w:r>
        <w:rPr>
          <w:rFonts w:hint="eastAsia" w:ascii="微软雅黑" w:hAnsi="微软雅黑" w:eastAsia="微软雅黑" w:cs="微软雅黑"/>
          <w:bCs/>
          <w:sz w:val="28"/>
          <w:szCs w:val="28"/>
          <w:highlight w:val="none"/>
          <w:lang w:val="zh-CN" w:eastAsia="zh-CN" w:bidi="ar-SA"/>
        </w:rPr>
        <w:t>响应文件格式</w:t>
      </w:r>
      <w:r>
        <w:rPr>
          <w:rFonts w:hint="eastAsia" w:ascii="微软雅黑" w:hAnsi="微软雅黑" w:eastAsia="微软雅黑" w:cs="微软雅黑"/>
          <w:sz w:val="28"/>
          <w:szCs w:val="28"/>
        </w:rPr>
        <w:tab/>
      </w:r>
      <w:r>
        <w:rPr>
          <w:rFonts w:hint="eastAsia" w:ascii="微软雅黑" w:hAnsi="微软雅黑" w:eastAsia="微软雅黑" w:cs="微软雅黑"/>
          <w:sz w:val="28"/>
          <w:szCs w:val="28"/>
          <w:lang w:val="en-US" w:eastAsia="zh-CN"/>
        </w:rPr>
        <w:t>5</w:t>
      </w:r>
      <w:r>
        <w:rPr>
          <w:rFonts w:hint="eastAsia" w:ascii="微软雅黑" w:hAnsi="微软雅黑" w:eastAsia="微软雅黑" w:cs="微软雅黑"/>
          <w:sz w:val="28"/>
          <w:szCs w:val="28"/>
        </w:rPr>
        <w:fldChar w:fldCharType="end"/>
      </w:r>
      <w:r>
        <w:rPr>
          <w:rFonts w:hint="eastAsia" w:ascii="微软雅黑" w:hAnsi="微软雅黑" w:eastAsia="微软雅黑" w:cs="微软雅黑"/>
          <w:sz w:val="28"/>
          <w:szCs w:val="28"/>
          <w:lang w:val="en-US" w:eastAsia="zh-CN"/>
        </w:rPr>
        <w:t>9</w:t>
      </w:r>
    </w:p>
    <w:p w14:paraId="44139BC1">
      <w:pPr>
        <w:spacing w:line="360" w:lineRule="auto"/>
        <w:rPr>
          <w:rFonts w:hint="eastAsia" w:ascii="微软雅黑" w:hAnsi="微软雅黑" w:eastAsia="微软雅黑" w:cs="微软雅黑"/>
        </w:rPr>
      </w:pPr>
      <w:r>
        <w:rPr>
          <w:rFonts w:hint="eastAsia" w:ascii="微软雅黑" w:hAnsi="微软雅黑" w:eastAsia="微软雅黑" w:cs="微软雅黑"/>
          <w:sz w:val="24"/>
          <w:szCs w:val="24"/>
        </w:rPr>
        <w:fldChar w:fldCharType="end"/>
      </w:r>
    </w:p>
    <w:p w14:paraId="61267383">
      <w:pPr>
        <w:rPr>
          <w:rFonts w:hint="eastAsia" w:ascii="微软雅黑" w:hAnsi="微软雅黑" w:eastAsia="微软雅黑" w:cs="微软雅黑"/>
        </w:rPr>
      </w:pPr>
    </w:p>
    <w:p w14:paraId="6AF43851">
      <w:pPr>
        <w:shd w:val="clear" w:color="auto" w:fill="auto"/>
        <w:spacing w:line="360" w:lineRule="auto"/>
        <w:jc w:val="center"/>
        <w:outlineLvl w:val="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highlight w:val="none"/>
          <w:lang w:val="zh-CN"/>
        </w:rPr>
        <w:br w:type="page"/>
      </w:r>
      <w:bookmarkStart w:id="12" w:name="_Toc11099"/>
      <w:bookmarkStart w:id="13" w:name="_Toc1892"/>
      <w:bookmarkStart w:id="14" w:name="_Toc10317"/>
      <w:bookmarkStart w:id="15" w:name="_Toc22417"/>
      <w:bookmarkStart w:id="16" w:name="_Toc27872"/>
      <w:bookmarkStart w:id="17" w:name="_Toc7194"/>
      <w:bookmarkStart w:id="18" w:name="_Toc4815"/>
      <w:bookmarkStart w:id="19" w:name="_Toc16003"/>
      <w:bookmarkStart w:id="20" w:name="_Toc25733"/>
      <w:bookmarkStart w:id="21" w:name="_Toc9688"/>
      <w:bookmarkStart w:id="22" w:name="_Toc3935"/>
      <w:bookmarkStart w:id="23" w:name="_Toc10740"/>
      <w:bookmarkStart w:id="24" w:name="_Toc28549"/>
      <w:bookmarkStart w:id="25" w:name="_Toc461"/>
      <w:r>
        <w:rPr>
          <w:rFonts w:hint="eastAsia" w:ascii="微软雅黑" w:hAnsi="微软雅黑" w:eastAsia="微软雅黑" w:cs="微软雅黑"/>
          <w:b/>
          <w:bCs/>
          <w:color w:val="auto"/>
          <w:sz w:val="40"/>
          <w:szCs w:val="40"/>
          <w:highlight w:val="none"/>
          <w:lang w:val="zh-CN" w:eastAsia="zh-CN"/>
        </w:rPr>
        <w:t>第一部分</w:t>
      </w:r>
      <w:r>
        <w:rPr>
          <w:rFonts w:hint="eastAsia" w:ascii="微软雅黑" w:hAnsi="微软雅黑" w:eastAsia="微软雅黑" w:cs="微软雅黑"/>
          <w:b/>
          <w:bCs/>
          <w:color w:val="auto"/>
          <w:sz w:val="40"/>
          <w:szCs w:val="40"/>
          <w:highlight w:val="none"/>
          <w:lang w:val="en-US" w:eastAsia="zh-CN"/>
        </w:rPr>
        <w:t xml:space="preserve">  长垣市农业农村局2026年农作物重大病虫害防控项目</w:t>
      </w:r>
      <w:r>
        <w:rPr>
          <w:rFonts w:hint="eastAsia" w:ascii="微软雅黑" w:hAnsi="微软雅黑" w:eastAsia="微软雅黑" w:cs="微软雅黑"/>
          <w:b/>
          <w:bCs/>
          <w:color w:val="auto"/>
          <w:sz w:val="40"/>
          <w:szCs w:val="40"/>
          <w:highlight w:val="none"/>
          <w:lang w:val="zh-CN"/>
        </w:rPr>
        <w:t>竞争性磋商</w:t>
      </w:r>
      <w:r>
        <w:rPr>
          <w:rFonts w:hint="eastAsia" w:ascii="微软雅黑" w:hAnsi="微软雅黑" w:eastAsia="微软雅黑" w:cs="微软雅黑"/>
          <w:b/>
          <w:bCs/>
          <w:color w:val="auto"/>
          <w:sz w:val="40"/>
          <w:szCs w:val="40"/>
          <w:highlight w:val="none"/>
        </w:rPr>
        <w:t>采购</w:t>
      </w:r>
      <w:r>
        <w:rPr>
          <w:rFonts w:hint="eastAsia" w:ascii="微软雅黑" w:hAnsi="微软雅黑" w:eastAsia="微软雅黑" w:cs="微软雅黑"/>
          <w:b/>
          <w:bCs/>
          <w:color w:val="auto"/>
          <w:sz w:val="40"/>
          <w:szCs w:val="40"/>
          <w:highlight w:val="none"/>
          <w:lang w:val="zh-CN"/>
        </w:rPr>
        <w:t>邀请</w:t>
      </w:r>
      <w:bookmarkEnd w:id="12"/>
      <w:bookmarkEnd w:id="13"/>
      <w:bookmarkEnd w:id="14"/>
      <w:bookmarkEnd w:id="15"/>
      <w:bookmarkEnd w:id="16"/>
      <w:bookmarkEnd w:id="17"/>
      <w:bookmarkEnd w:id="18"/>
      <w:bookmarkEnd w:id="19"/>
      <w:bookmarkEnd w:id="20"/>
      <w:bookmarkEnd w:id="21"/>
      <w:bookmarkEnd w:id="22"/>
      <w:bookmarkEnd w:id="23"/>
      <w:bookmarkEnd w:id="24"/>
      <w:bookmarkEnd w:id="25"/>
    </w:p>
    <w:p w14:paraId="33D8E343">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jc w:val="both"/>
        <w:textAlignment w:val="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项目概况</w:t>
      </w:r>
    </w:p>
    <w:p w14:paraId="19756B53">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firstLine="480" w:firstLineChars="200"/>
        <w:jc w:val="both"/>
        <w:textAlignment w:val="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lang w:val="zh-CN"/>
        </w:rPr>
        <w:t>长垣市农业农村局2026年农作物重大病虫害防控项目</w:t>
      </w:r>
      <w:r>
        <w:rPr>
          <w:rFonts w:hint="eastAsia" w:ascii="微软雅黑" w:hAnsi="微软雅黑" w:eastAsia="微软雅黑" w:cs="微软雅黑"/>
          <w:color w:val="auto"/>
          <w:sz w:val="24"/>
          <w:szCs w:val="24"/>
          <w:highlight w:val="none"/>
          <w:shd w:val="clear" w:color="auto" w:fill="auto"/>
        </w:rPr>
        <w:t>的潜在供应商应在新乡市公共资源交易中心网站</w:t>
      </w:r>
      <w:r>
        <w:rPr>
          <w:rFonts w:hint="eastAsia" w:ascii="微软雅黑" w:hAnsi="微软雅黑" w:eastAsia="微软雅黑" w:cs="微软雅黑"/>
          <w:color w:val="auto"/>
          <w:sz w:val="24"/>
          <w:szCs w:val="24"/>
          <w:highlight w:val="none"/>
          <w:u w:val="none"/>
          <w:shd w:val="clear" w:color="auto" w:fill="auto"/>
        </w:rPr>
        <w:t>获取竞争性磋商文件，</w:t>
      </w:r>
      <w:r>
        <w:rPr>
          <w:rFonts w:hint="eastAsia" w:ascii="微软雅黑" w:hAnsi="微软雅黑" w:eastAsia="微软雅黑" w:cs="微软雅黑"/>
          <w:color w:val="auto"/>
          <w:sz w:val="24"/>
          <w:szCs w:val="24"/>
          <w:highlight w:val="none"/>
        </w:rPr>
        <w:t>并于</w:t>
      </w:r>
      <w:r>
        <w:rPr>
          <w:rFonts w:hint="eastAsia" w:ascii="微软雅黑" w:hAnsi="微软雅黑" w:eastAsia="微软雅黑" w:cs="微软雅黑"/>
          <w:color w:val="auto"/>
          <w:sz w:val="24"/>
          <w:szCs w:val="24"/>
          <w:highlight w:val="none"/>
          <w:lang w:eastAsia="zh-CN"/>
        </w:rPr>
        <w:t>202</w:t>
      </w:r>
      <w:r>
        <w:rPr>
          <w:rFonts w:hint="eastAsia" w:ascii="微软雅黑" w:hAnsi="微软雅黑" w:eastAsia="微软雅黑" w:cs="微软雅黑"/>
          <w:color w:val="auto"/>
          <w:sz w:val="24"/>
          <w:szCs w:val="24"/>
          <w:highlight w:val="none"/>
          <w:lang w:val="en-US" w:eastAsia="zh-CN"/>
        </w:rPr>
        <w:t>6</w:t>
      </w:r>
      <w:r>
        <w:rPr>
          <w:rFonts w:hint="eastAsia" w:ascii="微软雅黑" w:hAnsi="微软雅黑" w:eastAsia="微软雅黑" w:cs="微软雅黑"/>
          <w:color w:val="auto"/>
          <w:sz w:val="24"/>
          <w:szCs w:val="24"/>
          <w:highlight w:val="none"/>
          <w:lang w:eastAsia="zh-CN"/>
        </w:rPr>
        <w:t>年</w:t>
      </w:r>
      <w:r>
        <w:rPr>
          <w:rFonts w:hint="eastAsia" w:ascii="微软雅黑" w:hAnsi="微软雅黑" w:eastAsia="微软雅黑" w:cs="微软雅黑"/>
          <w:color w:val="auto"/>
          <w:sz w:val="24"/>
          <w:szCs w:val="24"/>
          <w:highlight w:val="none"/>
          <w:lang w:val="en-US" w:eastAsia="zh-CN"/>
        </w:rPr>
        <w:t>08</w:t>
      </w:r>
      <w:r>
        <w:rPr>
          <w:rFonts w:hint="eastAsia" w:ascii="微软雅黑" w:hAnsi="微软雅黑" w:eastAsia="微软雅黑" w:cs="微软雅黑"/>
          <w:color w:val="auto"/>
          <w:sz w:val="24"/>
          <w:szCs w:val="24"/>
          <w:highlight w:val="none"/>
          <w:lang w:eastAsia="zh-CN"/>
        </w:rPr>
        <w:t>月</w:t>
      </w:r>
      <w:r>
        <w:rPr>
          <w:rFonts w:hint="eastAsia" w:ascii="微软雅黑" w:hAnsi="微软雅黑" w:eastAsia="微软雅黑" w:cs="微软雅黑"/>
          <w:color w:val="auto"/>
          <w:sz w:val="24"/>
          <w:szCs w:val="24"/>
          <w:highlight w:val="none"/>
          <w:lang w:val="en-US" w:eastAsia="zh-CN"/>
        </w:rPr>
        <w:t>28</w:t>
      </w:r>
      <w:r>
        <w:rPr>
          <w:rFonts w:hint="eastAsia" w:ascii="微软雅黑" w:hAnsi="微软雅黑" w:eastAsia="微软雅黑" w:cs="微软雅黑"/>
          <w:color w:val="auto"/>
          <w:sz w:val="24"/>
          <w:szCs w:val="24"/>
          <w:highlight w:val="none"/>
          <w:lang w:eastAsia="zh-CN"/>
        </w:rPr>
        <w:t>日</w:t>
      </w:r>
      <w:r>
        <w:rPr>
          <w:rFonts w:hint="eastAsia" w:ascii="微软雅黑" w:hAnsi="微软雅黑" w:eastAsia="微软雅黑" w:cs="微软雅黑"/>
          <w:color w:val="auto"/>
          <w:sz w:val="24"/>
          <w:szCs w:val="24"/>
          <w:highlight w:val="none"/>
          <w:lang w:val="en-US" w:eastAsia="zh-CN"/>
        </w:rPr>
        <w:t>09</w:t>
      </w:r>
      <w:r>
        <w:rPr>
          <w:rFonts w:hint="eastAsia" w:ascii="微软雅黑" w:hAnsi="微软雅黑" w:eastAsia="微软雅黑" w:cs="微软雅黑"/>
          <w:color w:val="auto"/>
          <w:sz w:val="24"/>
          <w:szCs w:val="24"/>
          <w:highlight w:val="none"/>
        </w:rPr>
        <w:t>时</w:t>
      </w:r>
      <w:r>
        <w:rPr>
          <w:rFonts w:hint="eastAsia" w:ascii="微软雅黑" w:hAnsi="微软雅黑" w:eastAsia="微软雅黑" w:cs="微软雅黑"/>
          <w:color w:val="auto"/>
          <w:sz w:val="24"/>
          <w:szCs w:val="24"/>
          <w:highlight w:val="none"/>
          <w:lang w:val="en-US" w:eastAsia="zh-CN"/>
        </w:rPr>
        <w:t>00</w:t>
      </w:r>
      <w:r>
        <w:rPr>
          <w:rFonts w:hint="eastAsia" w:ascii="微软雅黑" w:hAnsi="微软雅黑" w:eastAsia="微软雅黑" w:cs="微软雅黑"/>
          <w:color w:val="auto"/>
          <w:sz w:val="24"/>
          <w:szCs w:val="24"/>
          <w:highlight w:val="none"/>
        </w:rPr>
        <w:t>分（北京时间）前递交响应文件。</w:t>
      </w:r>
    </w:p>
    <w:p w14:paraId="66D65256">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jc w:val="both"/>
        <w:textAlignment w:val="auto"/>
        <w:outlineLvl w:val="1"/>
        <w:rPr>
          <w:rFonts w:hint="eastAsia" w:ascii="微软雅黑" w:hAnsi="微软雅黑" w:eastAsia="微软雅黑" w:cs="微软雅黑"/>
          <w:color w:val="auto"/>
          <w:sz w:val="24"/>
          <w:szCs w:val="24"/>
          <w:highlight w:val="none"/>
        </w:rPr>
      </w:pPr>
      <w:bookmarkStart w:id="26" w:name="_Toc13743"/>
      <w:bookmarkStart w:id="27" w:name="_Toc430"/>
      <w:bookmarkStart w:id="28" w:name="_Toc5240"/>
      <w:bookmarkStart w:id="29" w:name="_Toc28914"/>
      <w:bookmarkStart w:id="30" w:name="_Toc29842"/>
      <w:bookmarkStart w:id="31" w:name="_Toc24669"/>
      <w:r>
        <w:rPr>
          <w:rFonts w:hint="eastAsia" w:ascii="微软雅黑" w:hAnsi="微软雅黑" w:eastAsia="微软雅黑" w:cs="微软雅黑"/>
          <w:color w:val="auto"/>
          <w:sz w:val="24"/>
          <w:szCs w:val="24"/>
          <w:highlight w:val="none"/>
        </w:rPr>
        <w:t>一、项目基本情况</w:t>
      </w:r>
      <w:bookmarkEnd w:id="26"/>
      <w:bookmarkEnd w:id="27"/>
      <w:bookmarkEnd w:id="28"/>
      <w:bookmarkEnd w:id="29"/>
      <w:bookmarkEnd w:id="30"/>
      <w:bookmarkEnd w:id="31"/>
    </w:p>
    <w:p w14:paraId="38504B8B">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firstLine="480" w:firstLineChars="200"/>
        <w:jc w:val="both"/>
        <w:textAlignment w:val="auto"/>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zh-CN"/>
        </w:rPr>
        <w:t>1、项目编号：</w:t>
      </w:r>
      <w:r>
        <w:rPr>
          <w:rFonts w:hint="eastAsia" w:ascii="微软雅黑" w:hAnsi="微软雅黑" w:eastAsia="微软雅黑" w:cs="微软雅黑"/>
          <w:color w:val="auto"/>
          <w:sz w:val="24"/>
          <w:szCs w:val="24"/>
          <w:highlight w:val="none"/>
          <w:lang w:val="zh-CN" w:eastAsia="zh-CN"/>
        </w:rPr>
        <w:t>长财磋商采购-2026-24</w:t>
      </w:r>
      <w:r>
        <w:rPr>
          <w:rFonts w:hint="eastAsia" w:ascii="微软雅黑" w:hAnsi="微软雅黑" w:eastAsia="微软雅黑" w:cs="微软雅黑"/>
          <w:color w:val="auto"/>
          <w:sz w:val="24"/>
          <w:szCs w:val="24"/>
          <w:highlight w:val="none"/>
          <w:lang w:val="en-US" w:eastAsia="zh-CN"/>
        </w:rPr>
        <w:t xml:space="preserve">  </w:t>
      </w:r>
    </w:p>
    <w:p w14:paraId="19BA56B2">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firstLine="480" w:firstLineChars="200"/>
        <w:jc w:val="both"/>
        <w:textAlignment w:val="auto"/>
        <w:rPr>
          <w:rFonts w:hint="eastAsia" w:ascii="微软雅黑" w:hAnsi="微软雅黑" w:eastAsia="微软雅黑" w:cs="微软雅黑"/>
          <w:color w:val="auto"/>
          <w:sz w:val="24"/>
          <w:szCs w:val="24"/>
          <w:highlight w:val="none"/>
          <w:lang w:val="zh-CN"/>
        </w:rPr>
      </w:pPr>
      <w:r>
        <w:rPr>
          <w:rFonts w:hint="eastAsia" w:ascii="微软雅黑" w:hAnsi="微软雅黑" w:eastAsia="微软雅黑" w:cs="微软雅黑"/>
          <w:color w:val="auto"/>
          <w:sz w:val="24"/>
          <w:szCs w:val="24"/>
          <w:highlight w:val="none"/>
          <w:lang w:val="zh-CN"/>
        </w:rPr>
        <w:t>2、项目名称：长垣市农业农村局2026年农作物重大病虫害防控项目</w:t>
      </w:r>
    </w:p>
    <w:p w14:paraId="42844D3C">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firstLine="480" w:firstLineChars="200"/>
        <w:jc w:val="both"/>
        <w:textAlignment w:val="auto"/>
        <w:rPr>
          <w:rFonts w:hint="eastAsia" w:ascii="微软雅黑" w:hAnsi="微软雅黑" w:eastAsia="微软雅黑" w:cs="微软雅黑"/>
          <w:color w:val="auto"/>
          <w:sz w:val="24"/>
          <w:szCs w:val="24"/>
          <w:highlight w:val="none"/>
          <w:lang w:val="zh-CN"/>
        </w:rPr>
      </w:pPr>
      <w:r>
        <w:rPr>
          <w:rFonts w:hint="eastAsia" w:ascii="微软雅黑" w:hAnsi="微软雅黑" w:eastAsia="微软雅黑" w:cs="微软雅黑"/>
          <w:color w:val="auto"/>
          <w:sz w:val="24"/>
          <w:szCs w:val="24"/>
          <w:highlight w:val="none"/>
          <w:lang w:val="zh-CN"/>
        </w:rPr>
        <w:t>3、采购方式：竞争性磋商</w:t>
      </w:r>
    </w:p>
    <w:p w14:paraId="0A2741BB">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firstLine="480" w:firstLineChars="200"/>
        <w:jc w:val="both"/>
        <w:textAlignment w:val="auto"/>
        <w:rPr>
          <w:rFonts w:hint="eastAsia" w:ascii="微软雅黑" w:hAnsi="微软雅黑" w:eastAsia="微软雅黑" w:cs="微软雅黑"/>
          <w:color w:val="auto"/>
          <w:sz w:val="24"/>
          <w:szCs w:val="24"/>
          <w:highlight w:val="none"/>
          <w:lang w:val="zh-CN"/>
        </w:rPr>
      </w:pPr>
      <w:r>
        <w:rPr>
          <w:rFonts w:hint="eastAsia" w:ascii="微软雅黑" w:hAnsi="微软雅黑" w:eastAsia="微软雅黑" w:cs="微软雅黑"/>
          <w:color w:val="auto"/>
          <w:sz w:val="24"/>
          <w:szCs w:val="24"/>
          <w:highlight w:val="none"/>
          <w:lang w:val="zh-CN"/>
        </w:rPr>
        <w:t>4、预算金额：</w:t>
      </w:r>
      <w:r>
        <w:rPr>
          <w:rFonts w:hint="eastAsia" w:ascii="微软雅黑" w:hAnsi="微软雅黑" w:eastAsia="微软雅黑" w:cs="微软雅黑"/>
          <w:color w:val="auto"/>
          <w:sz w:val="24"/>
          <w:szCs w:val="24"/>
          <w:highlight w:val="none"/>
          <w:lang w:val="en-US" w:eastAsia="zh-CN"/>
        </w:rPr>
        <w:t>753000.00</w:t>
      </w:r>
      <w:r>
        <w:rPr>
          <w:rFonts w:hint="eastAsia" w:ascii="微软雅黑" w:hAnsi="微软雅黑" w:eastAsia="微软雅黑" w:cs="微软雅黑"/>
          <w:color w:val="auto"/>
          <w:sz w:val="24"/>
          <w:szCs w:val="24"/>
          <w:highlight w:val="none"/>
          <w:lang w:val="zh-CN"/>
        </w:rPr>
        <w:t>元</w:t>
      </w:r>
    </w:p>
    <w:p w14:paraId="4C65E5C3">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firstLine="480" w:firstLineChars="200"/>
        <w:jc w:val="both"/>
        <w:textAlignment w:val="auto"/>
        <w:rPr>
          <w:rFonts w:hint="eastAsia" w:ascii="微软雅黑" w:hAnsi="微软雅黑" w:eastAsia="微软雅黑" w:cs="微软雅黑"/>
          <w:color w:val="auto"/>
          <w:sz w:val="24"/>
          <w:szCs w:val="24"/>
          <w:highlight w:val="none"/>
          <w:lang w:val="zh-CN"/>
        </w:rPr>
      </w:pPr>
      <w:r>
        <w:rPr>
          <w:rFonts w:hint="eastAsia" w:ascii="微软雅黑" w:hAnsi="微软雅黑" w:eastAsia="微软雅黑" w:cs="微软雅黑"/>
          <w:color w:val="auto"/>
          <w:sz w:val="24"/>
          <w:szCs w:val="24"/>
          <w:highlight w:val="none"/>
          <w:lang w:val="zh-CN"/>
        </w:rPr>
        <w:t>最高限价：</w:t>
      </w:r>
      <w:r>
        <w:rPr>
          <w:rFonts w:hint="eastAsia" w:ascii="微软雅黑" w:hAnsi="微软雅黑" w:eastAsia="微软雅黑" w:cs="微软雅黑"/>
          <w:color w:val="auto"/>
          <w:sz w:val="24"/>
          <w:szCs w:val="24"/>
          <w:highlight w:val="none"/>
          <w:lang w:val="en-US" w:eastAsia="zh-CN"/>
        </w:rPr>
        <w:t>753000.00</w:t>
      </w:r>
      <w:r>
        <w:rPr>
          <w:rFonts w:hint="eastAsia" w:ascii="微软雅黑" w:hAnsi="微软雅黑" w:eastAsia="微软雅黑" w:cs="微软雅黑"/>
          <w:color w:val="auto"/>
          <w:sz w:val="24"/>
          <w:szCs w:val="24"/>
          <w:highlight w:val="none"/>
          <w:lang w:val="zh-CN"/>
        </w:rPr>
        <w:t xml:space="preserve">元 </w:t>
      </w:r>
    </w:p>
    <w:tbl>
      <w:tblPr>
        <w:tblStyle w:val="15"/>
        <w:tblW w:w="99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6"/>
        <w:gridCol w:w="1599"/>
        <w:gridCol w:w="1733"/>
        <w:gridCol w:w="1541"/>
        <w:gridCol w:w="1541"/>
        <w:gridCol w:w="1149"/>
        <w:gridCol w:w="1467"/>
      </w:tblGrid>
      <w:tr w14:paraId="5B8C4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4" w:hRule="atLeast"/>
          <w:jc w:val="center"/>
        </w:trPr>
        <w:tc>
          <w:tcPr>
            <w:tcW w:w="926" w:type="dxa"/>
            <w:vAlign w:val="center"/>
          </w:tcPr>
          <w:p w14:paraId="6684BC55">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left="0" w:leftChars="0" w:firstLine="0" w:firstLineChars="0"/>
              <w:jc w:val="center"/>
              <w:textAlignment w:val="auto"/>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序号</w:t>
            </w:r>
          </w:p>
        </w:tc>
        <w:tc>
          <w:tcPr>
            <w:tcW w:w="1599" w:type="dxa"/>
            <w:vAlign w:val="center"/>
          </w:tcPr>
          <w:p w14:paraId="0B3902AB">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left="0" w:leftChars="0" w:firstLine="0" w:firstLineChars="0"/>
              <w:jc w:val="center"/>
              <w:textAlignment w:val="auto"/>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包号</w:t>
            </w:r>
          </w:p>
        </w:tc>
        <w:tc>
          <w:tcPr>
            <w:tcW w:w="1733" w:type="dxa"/>
            <w:vAlign w:val="center"/>
          </w:tcPr>
          <w:p w14:paraId="3314824D">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left="0" w:leftChars="0" w:firstLine="0" w:firstLineChars="0"/>
              <w:jc w:val="center"/>
              <w:textAlignment w:val="auto"/>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包名称</w:t>
            </w:r>
          </w:p>
        </w:tc>
        <w:tc>
          <w:tcPr>
            <w:tcW w:w="1541" w:type="dxa"/>
            <w:vAlign w:val="center"/>
          </w:tcPr>
          <w:p w14:paraId="37F5C4CA">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left="0" w:leftChars="0" w:firstLine="0" w:firstLineChars="0"/>
              <w:jc w:val="center"/>
              <w:textAlignment w:val="auto"/>
              <w:rPr>
                <w:rFonts w:hint="default"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包预算（元）</w:t>
            </w:r>
          </w:p>
        </w:tc>
        <w:tc>
          <w:tcPr>
            <w:tcW w:w="1541" w:type="dxa"/>
            <w:vAlign w:val="center"/>
          </w:tcPr>
          <w:p w14:paraId="11DEA7CC">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left="0" w:leftChars="0" w:firstLine="0" w:firstLineChars="0"/>
              <w:jc w:val="center"/>
              <w:textAlignment w:val="auto"/>
              <w:rPr>
                <w:rFonts w:hint="default"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包最高限价（元）</w:t>
            </w:r>
          </w:p>
        </w:tc>
        <w:tc>
          <w:tcPr>
            <w:tcW w:w="1149" w:type="dxa"/>
            <w:vAlign w:val="center"/>
          </w:tcPr>
          <w:p w14:paraId="73F1A764">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left="0" w:leftChars="0" w:firstLine="0" w:firstLineChars="0"/>
              <w:jc w:val="center"/>
              <w:textAlignment w:val="auto"/>
              <w:rPr>
                <w:rFonts w:hint="eastAsia" w:ascii="微软雅黑" w:hAnsi="微软雅黑" w:eastAsia="微软雅黑" w:cs="微软雅黑"/>
                <w:color w:val="auto"/>
                <w:sz w:val="24"/>
                <w:szCs w:val="24"/>
                <w:highlight w:val="none"/>
                <w:lang w:val="zh-CN" w:eastAsia="zh-CN"/>
              </w:rPr>
            </w:pPr>
            <w:r>
              <w:rPr>
                <w:rFonts w:hint="eastAsia" w:ascii="微软雅黑" w:hAnsi="微软雅黑" w:eastAsia="微软雅黑" w:cs="微软雅黑"/>
                <w:color w:val="auto"/>
                <w:sz w:val="24"/>
                <w:szCs w:val="24"/>
                <w:highlight w:val="none"/>
                <w:lang w:val="zh-CN" w:eastAsia="zh-CN"/>
              </w:rPr>
              <w:t>是否专门面向中小企业</w:t>
            </w:r>
          </w:p>
        </w:tc>
        <w:tc>
          <w:tcPr>
            <w:tcW w:w="1467" w:type="dxa"/>
            <w:vAlign w:val="center"/>
          </w:tcPr>
          <w:p w14:paraId="6C6D9DB5">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left="0" w:leftChars="0" w:firstLine="0" w:firstLineChars="0"/>
              <w:jc w:val="both"/>
              <w:textAlignment w:val="auto"/>
              <w:rPr>
                <w:rFonts w:hint="eastAsia" w:ascii="微软雅黑" w:hAnsi="微软雅黑" w:eastAsia="微软雅黑" w:cs="微软雅黑"/>
                <w:color w:val="auto"/>
                <w:sz w:val="24"/>
                <w:szCs w:val="24"/>
                <w:highlight w:val="none"/>
                <w:lang w:val="zh-CN" w:eastAsia="zh-CN"/>
              </w:rPr>
            </w:pPr>
            <w:r>
              <w:rPr>
                <w:rFonts w:hint="eastAsia" w:ascii="微软雅黑" w:hAnsi="微软雅黑" w:eastAsia="微软雅黑" w:cs="微软雅黑"/>
                <w:color w:val="auto"/>
                <w:sz w:val="24"/>
                <w:szCs w:val="24"/>
                <w:highlight w:val="none"/>
                <w:lang w:val="zh-CN" w:eastAsia="zh-CN"/>
              </w:rPr>
              <w:t>采购预留金额（元）</w:t>
            </w:r>
          </w:p>
        </w:tc>
      </w:tr>
      <w:tr w14:paraId="124A9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0" w:hRule="atLeast"/>
          <w:jc w:val="center"/>
        </w:trPr>
        <w:tc>
          <w:tcPr>
            <w:tcW w:w="926" w:type="dxa"/>
            <w:vAlign w:val="center"/>
          </w:tcPr>
          <w:p w14:paraId="5A009A65">
            <w:pPr>
              <w:jc w:val="center"/>
              <w:rPr>
                <w:rFonts w:hint="eastAsia" w:eastAsia="仿宋_GB2312"/>
                <w:vertAlign w:val="baseline"/>
                <w:lang w:val="en-US" w:eastAsia="zh-CN"/>
              </w:rPr>
            </w:pPr>
            <w:r>
              <w:rPr>
                <w:rFonts w:hint="eastAsia"/>
                <w:vertAlign w:val="baseline"/>
                <w:lang w:val="en-US" w:eastAsia="zh-CN"/>
              </w:rPr>
              <w:t>1</w:t>
            </w:r>
          </w:p>
        </w:tc>
        <w:tc>
          <w:tcPr>
            <w:tcW w:w="1599" w:type="dxa"/>
            <w:vAlign w:val="center"/>
          </w:tcPr>
          <w:p w14:paraId="4570CF09">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left="0" w:leftChars="0" w:firstLine="0" w:firstLineChars="0"/>
              <w:jc w:val="both"/>
              <w:textAlignment w:val="auto"/>
              <w:rPr>
                <w:vertAlign w:val="baseline"/>
              </w:rPr>
            </w:pPr>
            <w:r>
              <w:rPr>
                <w:rFonts w:hint="eastAsia" w:ascii="微软雅黑" w:hAnsi="微软雅黑" w:eastAsia="微软雅黑" w:cs="微软雅黑"/>
                <w:color w:val="auto"/>
                <w:sz w:val="24"/>
                <w:szCs w:val="24"/>
                <w:highlight w:val="none"/>
                <w:lang w:val="zh-CN" w:eastAsia="zh-CN"/>
              </w:rPr>
              <w:t>长财磋商采购-2026-24</w:t>
            </w:r>
            <w:r>
              <w:rPr>
                <w:rFonts w:hint="eastAsia" w:ascii="微软雅黑" w:hAnsi="微软雅黑" w:eastAsia="微软雅黑" w:cs="微软雅黑"/>
                <w:color w:val="auto"/>
                <w:sz w:val="24"/>
                <w:szCs w:val="24"/>
                <w:highlight w:val="none"/>
                <w:lang w:val="en-US" w:eastAsia="zh-CN"/>
              </w:rPr>
              <w:t>-1</w:t>
            </w:r>
          </w:p>
        </w:tc>
        <w:tc>
          <w:tcPr>
            <w:tcW w:w="1733" w:type="dxa"/>
            <w:vAlign w:val="center"/>
          </w:tcPr>
          <w:p w14:paraId="0A3F018C">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left="0" w:leftChars="0" w:firstLine="0" w:firstLineChars="0"/>
              <w:jc w:val="both"/>
              <w:textAlignment w:val="auto"/>
              <w:rPr>
                <w:vertAlign w:val="baseline"/>
              </w:rPr>
            </w:pPr>
            <w:r>
              <w:rPr>
                <w:rFonts w:hint="eastAsia" w:ascii="微软雅黑" w:hAnsi="微软雅黑" w:eastAsia="微软雅黑" w:cs="微软雅黑"/>
                <w:color w:val="auto"/>
                <w:sz w:val="24"/>
                <w:szCs w:val="24"/>
                <w:highlight w:val="none"/>
                <w:lang w:val="zh-CN" w:eastAsia="zh-CN"/>
              </w:rPr>
              <w:t>长垣市农业农村局2026年农作物重大病虫害防控项目</w:t>
            </w:r>
            <w:r>
              <w:rPr>
                <w:rFonts w:hint="eastAsia" w:ascii="微软雅黑" w:hAnsi="微软雅黑" w:eastAsia="微软雅黑" w:cs="微软雅黑"/>
                <w:color w:val="auto"/>
                <w:sz w:val="24"/>
                <w:szCs w:val="24"/>
                <w:highlight w:val="none"/>
                <w:lang w:val="en-US" w:eastAsia="zh-CN"/>
              </w:rPr>
              <w:t>-1分包</w:t>
            </w:r>
          </w:p>
        </w:tc>
        <w:tc>
          <w:tcPr>
            <w:tcW w:w="1541" w:type="dxa"/>
            <w:vAlign w:val="center"/>
          </w:tcPr>
          <w:p w14:paraId="55873488">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left="0" w:leftChars="0" w:firstLine="0" w:firstLineChars="0"/>
              <w:jc w:val="center"/>
              <w:textAlignment w:val="auto"/>
              <w:rPr>
                <w:rFonts w:hint="default"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179200.00</w:t>
            </w:r>
          </w:p>
        </w:tc>
        <w:tc>
          <w:tcPr>
            <w:tcW w:w="1541" w:type="dxa"/>
            <w:vAlign w:val="center"/>
          </w:tcPr>
          <w:p w14:paraId="63589238">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left="0" w:leftChars="0" w:firstLine="0" w:firstLineChars="0"/>
              <w:jc w:val="center"/>
              <w:textAlignment w:val="auto"/>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179200.00</w:t>
            </w:r>
          </w:p>
        </w:tc>
        <w:tc>
          <w:tcPr>
            <w:tcW w:w="1149" w:type="dxa"/>
            <w:vAlign w:val="center"/>
          </w:tcPr>
          <w:p w14:paraId="38BC0505">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left="0" w:leftChars="0" w:firstLine="0" w:firstLineChars="0"/>
              <w:jc w:val="center"/>
              <w:textAlignment w:val="auto"/>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是</w:t>
            </w:r>
          </w:p>
        </w:tc>
        <w:tc>
          <w:tcPr>
            <w:tcW w:w="1467" w:type="dxa"/>
            <w:vAlign w:val="center"/>
          </w:tcPr>
          <w:p w14:paraId="47ECBD71">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left="0" w:leftChars="0" w:firstLine="0" w:firstLineChars="0"/>
              <w:jc w:val="center"/>
              <w:textAlignment w:val="auto"/>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179200.00</w:t>
            </w:r>
          </w:p>
        </w:tc>
      </w:tr>
      <w:tr w14:paraId="7BD9E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9" w:hRule="atLeast"/>
          <w:jc w:val="center"/>
        </w:trPr>
        <w:tc>
          <w:tcPr>
            <w:tcW w:w="926" w:type="dxa"/>
            <w:vAlign w:val="center"/>
          </w:tcPr>
          <w:p w14:paraId="5DEA9044">
            <w:pPr>
              <w:jc w:val="center"/>
              <w:rPr>
                <w:rFonts w:hint="eastAsia" w:eastAsia="仿宋_GB2312"/>
                <w:vertAlign w:val="baseline"/>
                <w:lang w:val="en-US" w:eastAsia="zh-CN"/>
              </w:rPr>
            </w:pPr>
            <w:r>
              <w:rPr>
                <w:rFonts w:hint="eastAsia"/>
                <w:vertAlign w:val="baseline"/>
                <w:lang w:val="en-US" w:eastAsia="zh-CN"/>
              </w:rPr>
              <w:t>2</w:t>
            </w:r>
          </w:p>
        </w:tc>
        <w:tc>
          <w:tcPr>
            <w:tcW w:w="1599" w:type="dxa"/>
            <w:vAlign w:val="center"/>
          </w:tcPr>
          <w:p w14:paraId="3EC62375">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left="0" w:leftChars="0" w:firstLine="0" w:firstLineChars="0"/>
              <w:jc w:val="both"/>
              <w:textAlignment w:val="auto"/>
              <w:rPr>
                <w:rFonts w:hint="eastAsia" w:ascii="微软雅黑" w:hAnsi="微软雅黑" w:eastAsia="微软雅黑" w:cs="微软雅黑"/>
                <w:color w:val="auto"/>
                <w:sz w:val="24"/>
                <w:szCs w:val="24"/>
                <w:highlight w:val="none"/>
                <w:lang w:val="zh-CN" w:eastAsia="zh-CN"/>
              </w:rPr>
            </w:pPr>
            <w:r>
              <w:rPr>
                <w:rFonts w:hint="eastAsia" w:ascii="微软雅黑" w:hAnsi="微软雅黑" w:eastAsia="微软雅黑" w:cs="微软雅黑"/>
                <w:color w:val="auto"/>
                <w:sz w:val="24"/>
                <w:szCs w:val="24"/>
                <w:highlight w:val="none"/>
                <w:lang w:val="zh-CN" w:eastAsia="zh-CN"/>
              </w:rPr>
              <w:t>长财磋商采购-2026-24</w:t>
            </w:r>
            <w:r>
              <w:rPr>
                <w:rFonts w:hint="eastAsia" w:ascii="微软雅黑" w:hAnsi="微软雅黑" w:eastAsia="微软雅黑" w:cs="微软雅黑"/>
                <w:color w:val="auto"/>
                <w:sz w:val="24"/>
                <w:szCs w:val="24"/>
                <w:highlight w:val="none"/>
                <w:lang w:val="en-US" w:eastAsia="zh-CN"/>
              </w:rPr>
              <w:t>-2</w:t>
            </w:r>
          </w:p>
        </w:tc>
        <w:tc>
          <w:tcPr>
            <w:tcW w:w="1733" w:type="dxa"/>
            <w:vAlign w:val="center"/>
          </w:tcPr>
          <w:p w14:paraId="188FA636">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left="0" w:leftChars="0" w:firstLine="0" w:firstLineChars="0"/>
              <w:jc w:val="both"/>
              <w:textAlignment w:val="auto"/>
              <w:rPr>
                <w:rFonts w:hint="eastAsia" w:ascii="微软雅黑" w:hAnsi="微软雅黑" w:eastAsia="微软雅黑" w:cs="微软雅黑"/>
                <w:color w:val="auto"/>
                <w:sz w:val="24"/>
                <w:szCs w:val="24"/>
                <w:highlight w:val="none"/>
                <w:lang w:val="zh-CN" w:eastAsia="zh-CN"/>
              </w:rPr>
            </w:pPr>
            <w:r>
              <w:rPr>
                <w:rFonts w:hint="eastAsia" w:ascii="微软雅黑" w:hAnsi="微软雅黑" w:eastAsia="微软雅黑" w:cs="微软雅黑"/>
                <w:color w:val="auto"/>
                <w:sz w:val="24"/>
                <w:szCs w:val="24"/>
                <w:highlight w:val="none"/>
                <w:lang w:val="zh-CN" w:eastAsia="zh-CN"/>
              </w:rPr>
              <w:t>长垣市农业农村局</w:t>
            </w:r>
            <w:r>
              <w:rPr>
                <w:rFonts w:hint="eastAsia" w:ascii="微软雅黑" w:hAnsi="微软雅黑" w:eastAsia="微软雅黑" w:cs="微软雅黑"/>
                <w:color w:val="auto"/>
                <w:sz w:val="24"/>
                <w:szCs w:val="24"/>
                <w:highlight w:val="none"/>
                <w:lang w:val="en-US" w:eastAsia="zh-CN"/>
              </w:rPr>
              <w:t>2026</w:t>
            </w:r>
            <w:r>
              <w:rPr>
                <w:rFonts w:hint="eastAsia" w:ascii="微软雅黑" w:hAnsi="微软雅黑" w:eastAsia="微软雅黑" w:cs="微软雅黑"/>
                <w:color w:val="auto"/>
                <w:sz w:val="24"/>
                <w:szCs w:val="24"/>
                <w:highlight w:val="none"/>
                <w:lang w:val="zh-CN" w:eastAsia="zh-CN"/>
              </w:rPr>
              <w:t>年农作物重大病虫害防控项目</w:t>
            </w:r>
            <w:r>
              <w:rPr>
                <w:rFonts w:hint="eastAsia" w:ascii="微软雅黑" w:hAnsi="微软雅黑" w:eastAsia="微软雅黑" w:cs="微软雅黑"/>
                <w:color w:val="auto"/>
                <w:sz w:val="24"/>
                <w:szCs w:val="24"/>
                <w:highlight w:val="none"/>
                <w:lang w:val="en-US" w:eastAsia="zh-CN"/>
              </w:rPr>
              <w:t>-2分包</w:t>
            </w:r>
          </w:p>
        </w:tc>
        <w:tc>
          <w:tcPr>
            <w:tcW w:w="1541" w:type="dxa"/>
            <w:vAlign w:val="center"/>
          </w:tcPr>
          <w:p w14:paraId="7D4D6227">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left="0" w:leftChars="0" w:firstLine="0" w:firstLineChars="0"/>
              <w:jc w:val="center"/>
              <w:textAlignment w:val="auto"/>
              <w:rPr>
                <w:rFonts w:hint="default"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573800.00</w:t>
            </w:r>
          </w:p>
        </w:tc>
        <w:tc>
          <w:tcPr>
            <w:tcW w:w="1541" w:type="dxa"/>
            <w:vAlign w:val="center"/>
          </w:tcPr>
          <w:p w14:paraId="4CBDF105">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left="0" w:leftChars="0" w:firstLine="0" w:firstLineChars="0"/>
              <w:jc w:val="center"/>
              <w:textAlignment w:val="auto"/>
              <w:rPr>
                <w:rFonts w:hint="eastAsia" w:ascii="微软雅黑" w:hAnsi="微软雅黑" w:eastAsia="微软雅黑" w:cs="微软雅黑"/>
                <w:color w:val="auto"/>
                <w:sz w:val="24"/>
                <w:szCs w:val="24"/>
                <w:highlight w:val="none"/>
                <w:lang w:val="zh-CN" w:eastAsia="zh-CN"/>
              </w:rPr>
            </w:pPr>
            <w:r>
              <w:rPr>
                <w:rFonts w:hint="eastAsia" w:ascii="微软雅黑" w:hAnsi="微软雅黑" w:eastAsia="微软雅黑" w:cs="微软雅黑"/>
                <w:color w:val="auto"/>
                <w:sz w:val="24"/>
                <w:szCs w:val="24"/>
                <w:highlight w:val="none"/>
                <w:lang w:val="en-US" w:eastAsia="zh-CN"/>
              </w:rPr>
              <w:t>573800.00</w:t>
            </w:r>
          </w:p>
        </w:tc>
        <w:tc>
          <w:tcPr>
            <w:tcW w:w="1149" w:type="dxa"/>
            <w:vAlign w:val="center"/>
          </w:tcPr>
          <w:p w14:paraId="2358B6C2">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left="0" w:leftChars="0" w:firstLine="0" w:firstLineChars="0"/>
              <w:jc w:val="center"/>
              <w:textAlignment w:val="auto"/>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是</w:t>
            </w:r>
          </w:p>
        </w:tc>
        <w:tc>
          <w:tcPr>
            <w:tcW w:w="1467" w:type="dxa"/>
            <w:vAlign w:val="center"/>
          </w:tcPr>
          <w:p w14:paraId="0562A5D2">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left="0" w:leftChars="0" w:firstLine="0" w:firstLineChars="0"/>
              <w:jc w:val="center"/>
              <w:textAlignment w:val="auto"/>
              <w:rPr>
                <w:rFonts w:hint="eastAsia" w:ascii="微软雅黑" w:hAnsi="微软雅黑" w:eastAsia="微软雅黑" w:cs="微软雅黑"/>
                <w:color w:val="auto"/>
                <w:sz w:val="24"/>
                <w:szCs w:val="24"/>
                <w:highlight w:val="none"/>
                <w:lang w:val="zh-CN" w:eastAsia="zh-CN"/>
              </w:rPr>
            </w:pPr>
            <w:r>
              <w:rPr>
                <w:rFonts w:hint="eastAsia" w:ascii="微软雅黑" w:hAnsi="微软雅黑" w:eastAsia="微软雅黑" w:cs="微软雅黑"/>
                <w:color w:val="auto"/>
                <w:sz w:val="24"/>
                <w:szCs w:val="24"/>
                <w:highlight w:val="none"/>
                <w:lang w:val="en-US" w:eastAsia="zh-CN"/>
              </w:rPr>
              <w:t>573800.00</w:t>
            </w:r>
          </w:p>
        </w:tc>
      </w:tr>
    </w:tbl>
    <w:p w14:paraId="2F7E0D4E">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firstLine="240" w:firstLineChars="100"/>
        <w:jc w:val="both"/>
        <w:textAlignment w:val="auto"/>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5、</w:t>
      </w:r>
      <w:r>
        <w:rPr>
          <w:rFonts w:hint="eastAsia" w:ascii="微软雅黑" w:hAnsi="微软雅黑" w:eastAsia="微软雅黑" w:cs="微软雅黑"/>
          <w:color w:val="auto"/>
          <w:sz w:val="24"/>
          <w:szCs w:val="24"/>
          <w:highlight w:val="none"/>
          <w:lang w:val="zh-CN"/>
        </w:rPr>
        <w:t>采购需求（包括但不限于标的的名称、数量、简要技术需求或服务要求等）</w:t>
      </w:r>
      <w:r>
        <w:rPr>
          <w:rFonts w:hint="eastAsia" w:ascii="微软雅黑" w:hAnsi="微软雅黑" w:eastAsia="微软雅黑" w:cs="微软雅黑"/>
          <w:color w:val="auto"/>
          <w:sz w:val="24"/>
          <w:szCs w:val="24"/>
          <w:highlight w:val="none"/>
          <w:lang w:val="en-US" w:eastAsia="zh-CN"/>
        </w:rPr>
        <w:t xml:space="preserve"> </w:t>
      </w:r>
    </w:p>
    <w:p w14:paraId="0FE7E1BE">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firstLine="240" w:firstLineChars="100"/>
        <w:jc w:val="both"/>
        <w:textAlignment w:val="auto"/>
        <w:rPr>
          <w:rFonts w:hint="eastAsia" w:ascii="微软雅黑" w:hAnsi="微软雅黑" w:eastAsia="微软雅黑" w:cs="微软雅黑"/>
          <w:color w:val="auto"/>
          <w:sz w:val="24"/>
          <w:szCs w:val="24"/>
          <w:highlight w:val="none"/>
          <w:lang w:val="zh-CN" w:eastAsia="zh-CN"/>
        </w:rPr>
      </w:pPr>
      <w:r>
        <w:rPr>
          <w:rFonts w:hint="eastAsia" w:ascii="微软雅黑" w:hAnsi="微软雅黑" w:eastAsia="微软雅黑" w:cs="微软雅黑"/>
          <w:color w:val="auto"/>
          <w:sz w:val="24"/>
          <w:szCs w:val="24"/>
          <w:highlight w:val="none"/>
          <w:lang w:val="en-US" w:eastAsia="zh-CN"/>
        </w:rPr>
        <w:t>5.1项目内容：长垣市农业农村局2026年农作物重大病虫害防控项目</w:t>
      </w:r>
      <w:r>
        <w:rPr>
          <w:rFonts w:hint="eastAsia" w:ascii="微软雅黑" w:hAnsi="微软雅黑" w:eastAsia="微软雅黑" w:cs="微软雅黑"/>
          <w:color w:val="auto"/>
          <w:sz w:val="24"/>
          <w:szCs w:val="24"/>
          <w:highlight w:val="none"/>
          <w:lang w:val="zh-CN"/>
        </w:rPr>
        <w:t>（具体内容详见竞争性磋商文件</w:t>
      </w:r>
      <w:r>
        <w:rPr>
          <w:rFonts w:hint="eastAsia" w:ascii="微软雅黑" w:hAnsi="微软雅黑" w:eastAsia="微软雅黑" w:cs="微软雅黑"/>
          <w:color w:val="auto"/>
          <w:sz w:val="24"/>
          <w:szCs w:val="24"/>
          <w:highlight w:val="none"/>
          <w:lang w:val="zh-CN" w:eastAsia="zh-CN"/>
        </w:rPr>
        <w:t>第五部分</w:t>
      </w:r>
      <w:r>
        <w:rPr>
          <w:rFonts w:hint="eastAsia" w:ascii="微软雅黑" w:hAnsi="微软雅黑" w:eastAsia="微软雅黑" w:cs="微软雅黑"/>
          <w:color w:val="auto"/>
          <w:sz w:val="24"/>
          <w:szCs w:val="24"/>
          <w:highlight w:val="none"/>
          <w:lang w:val="en-US" w:eastAsia="zh-CN"/>
        </w:rPr>
        <w:t xml:space="preserve"> 采购需求</w:t>
      </w:r>
      <w:r>
        <w:rPr>
          <w:rFonts w:hint="eastAsia" w:ascii="微软雅黑" w:hAnsi="微软雅黑" w:eastAsia="微软雅黑" w:cs="微软雅黑"/>
          <w:color w:val="auto"/>
          <w:sz w:val="24"/>
          <w:szCs w:val="24"/>
          <w:highlight w:val="none"/>
          <w:lang w:val="zh-CN"/>
        </w:rPr>
        <w:t>）</w:t>
      </w:r>
      <w:r>
        <w:rPr>
          <w:rFonts w:hint="eastAsia" w:ascii="微软雅黑" w:hAnsi="微软雅黑" w:eastAsia="微软雅黑" w:cs="微软雅黑"/>
          <w:color w:val="auto"/>
          <w:sz w:val="24"/>
          <w:szCs w:val="24"/>
          <w:highlight w:val="none"/>
          <w:lang w:val="zh-CN" w:eastAsia="zh-CN"/>
        </w:rPr>
        <w:t>。</w:t>
      </w:r>
    </w:p>
    <w:p w14:paraId="52748F6E">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firstLine="240" w:firstLineChars="100"/>
        <w:jc w:val="both"/>
        <w:textAlignment w:val="auto"/>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5.2标段划分：</w:t>
      </w:r>
    </w:p>
    <w:p w14:paraId="3AE36763">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firstLine="240" w:firstLineChars="100"/>
        <w:jc w:val="both"/>
        <w:textAlignment w:val="auto"/>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1标段：生物防治≥0.64万亩</w:t>
      </w:r>
    </w:p>
    <w:p w14:paraId="1D2C677D">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firstLine="240" w:firstLineChars="100"/>
        <w:jc w:val="both"/>
        <w:textAlignment w:val="auto"/>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2标段：玉米重大病虫害应急防控5.738万亩</w:t>
      </w:r>
    </w:p>
    <w:p w14:paraId="27BEA744">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firstLine="240" w:firstLineChars="100"/>
        <w:jc w:val="both"/>
        <w:textAlignment w:val="auto"/>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5.3</w:t>
      </w:r>
      <w:r>
        <w:rPr>
          <w:rFonts w:hint="eastAsia" w:ascii="微软雅黑" w:hAnsi="微软雅黑" w:eastAsia="微软雅黑" w:cs="微软雅黑"/>
          <w:color w:val="auto"/>
          <w:sz w:val="24"/>
          <w:szCs w:val="24"/>
          <w:highlight w:val="none"/>
          <w:lang w:val="zh-CN"/>
        </w:rPr>
        <w:t>质量标准：</w:t>
      </w:r>
      <w:r>
        <w:rPr>
          <w:rFonts w:hint="eastAsia" w:ascii="微软雅黑" w:hAnsi="微软雅黑" w:eastAsia="微软雅黑" w:cs="微软雅黑"/>
          <w:color w:val="auto"/>
          <w:sz w:val="24"/>
          <w:szCs w:val="24"/>
          <w:highlight w:val="none"/>
          <w:lang w:val="en-US" w:eastAsia="zh-CN"/>
        </w:rPr>
        <w:t>合格，</w:t>
      </w:r>
      <w:r>
        <w:rPr>
          <w:rFonts w:hint="eastAsia" w:ascii="微软雅黑" w:hAnsi="微软雅黑" w:eastAsia="微软雅黑" w:cs="微软雅黑"/>
          <w:color w:val="auto"/>
          <w:sz w:val="24"/>
          <w:szCs w:val="24"/>
          <w:highlight w:val="none"/>
          <w:lang w:val="zh-CN" w:eastAsia="zh-CN"/>
        </w:rPr>
        <w:t>符合国家相关标准、规范要求</w:t>
      </w:r>
    </w:p>
    <w:p w14:paraId="4ED1F424">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textAlignment w:val="auto"/>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rPr>
        <w:t>6、合同履行期限：</w:t>
      </w:r>
      <w:r>
        <w:rPr>
          <w:rFonts w:hint="eastAsia" w:ascii="微软雅黑" w:hAnsi="微软雅黑" w:eastAsia="微软雅黑" w:cs="微软雅黑"/>
          <w:sz w:val="24"/>
          <w:highlight w:val="none"/>
          <w:lang w:val="en-US" w:eastAsia="zh-CN"/>
        </w:rPr>
        <w:t>详见须知表</w:t>
      </w:r>
    </w:p>
    <w:p w14:paraId="279EE418">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textAlignment w:val="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7、本项目是否接受联合体投标：否</w:t>
      </w:r>
    </w:p>
    <w:p w14:paraId="437ED0A8">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textAlignment w:val="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lang w:val="en-US" w:eastAsia="zh-CN"/>
        </w:rPr>
        <w:t>8、</w:t>
      </w:r>
      <w:r>
        <w:rPr>
          <w:rFonts w:hint="eastAsia" w:ascii="微软雅黑" w:hAnsi="微软雅黑" w:eastAsia="微软雅黑" w:cs="微软雅黑"/>
          <w:color w:val="auto"/>
          <w:sz w:val="24"/>
          <w:szCs w:val="24"/>
          <w:highlight w:val="none"/>
        </w:rPr>
        <w:t>是否接受进口产品：否</w:t>
      </w:r>
      <w:bookmarkStart w:id="32" w:name="_Toc21585"/>
      <w:bookmarkStart w:id="33" w:name="_Toc21580"/>
    </w:p>
    <w:p w14:paraId="674E3EE5">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textAlignment w:val="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9、是否专门面向中小企业 ：是</w:t>
      </w:r>
    </w:p>
    <w:p w14:paraId="316CDD9A">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ind w:left="0" w:leftChars="0" w:firstLine="0" w:firstLineChars="0"/>
        <w:textAlignment w:val="auto"/>
        <w:outlineLvl w:val="1"/>
        <w:rPr>
          <w:rFonts w:hint="eastAsia" w:ascii="微软雅黑" w:hAnsi="微软雅黑" w:eastAsia="微软雅黑" w:cs="微软雅黑"/>
          <w:color w:val="auto"/>
          <w:sz w:val="24"/>
          <w:szCs w:val="24"/>
          <w:highlight w:val="none"/>
        </w:rPr>
      </w:pPr>
      <w:bookmarkStart w:id="34" w:name="_Toc817"/>
      <w:bookmarkStart w:id="35" w:name="_Toc17156"/>
      <w:bookmarkStart w:id="36" w:name="_Toc2253"/>
      <w:bookmarkStart w:id="37" w:name="_Toc17429"/>
      <w:r>
        <w:rPr>
          <w:rFonts w:hint="eastAsia" w:ascii="微软雅黑" w:hAnsi="微软雅黑" w:eastAsia="微软雅黑" w:cs="微软雅黑"/>
          <w:color w:val="auto"/>
          <w:sz w:val="24"/>
          <w:szCs w:val="24"/>
          <w:highlight w:val="none"/>
        </w:rPr>
        <w:t>二、申请人资格要求：</w:t>
      </w:r>
      <w:bookmarkEnd w:id="32"/>
      <w:bookmarkEnd w:id="33"/>
      <w:bookmarkEnd w:id="34"/>
      <w:bookmarkEnd w:id="35"/>
      <w:bookmarkEnd w:id="36"/>
      <w:bookmarkEnd w:id="37"/>
    </w:p>
    <w:p w14:paraId="7CC132E7">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ind w:firstLine="480" w:firstLineChars="200"/>
        <w:textAlignment w:val="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1、满足《中华人民共和国政府采购法》第二十二条规定；</w:t>
      </w:r>
    </w:p>
    <w:p w14:paraId="360E261E">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ind w:firstLine="480" w:firstLineChars="200"/>
        <w:textAlignment w:val="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2、落实政府采购政策满足的资格要求：</w:t>
      </w:r>
    </w:p>
    <w:p w14:paraId="6F77231D">
      <w:pPr>
        <w:pStyle w:val="3"/>
        <w:keepNext w:val="0"/>
        <w:keepLines w:val="0"/>
        <w:pageBreakBefore w:val="0"/>
        <w:widowControl w:val="0"/>
        <w:shd w:val="clear" w:color="auto" w:fill="auto"/>
        <w:kinsoku/>
        <w:wordWrap/>
        <w:overflowPunct/>
        <w:topLinePunct w:val="0"/>
        <w:autoSpaceDE/>
        <w:autoSpaceDN/>
        <w:bidi w:val="0"/>
        <w:adjustRightInd/>
        <w:snapToGrid/>
        <w:spacing w:line="360" w:lineRule="auto"/>
        <w:textAlignment w:val="auto"/>
        <w:rPr>
          <w:rFonts w:hint="eastAsia" w:ascii="微软雅黑" w:hAnsi="微软雅黑" w:eastAsia="微软雅黑" w:cs="微软雅黑"/>
          <w:color w:val="auto"/>
          <w:sz w:val="24"/>
          <w:szCs w:val="24"/>
          <w:highlight w:val="none"/>
          <w:lang w:val="en-US" w:eastAsia="zh-CN" w:bidi="ar-SA"/>
        </w:rPr>
      </w:pPr>
      <w:r>
        <w:rPr>
          <w:rFonts w:hint="eastAsia" w:ascii="微软雅黑" w:hAnsi="微软雅黑" w:eastAsia="微软雅黑" w:cs="微软雅黑"/>
          <w:color w:val="auto"/>
          <w:sz w:val="24"/>
          <w:szCs w:val="24"/>
          <w:highlight w:val="none"/>
          <w:lang w:val="en-US" w:eastAsia="zh-CN" w:bidi="ar-SA"/>
        </w:rPr>
        <w:t xml:space="preserve">(1)中小微企业参加本次政府采购活动，不享受价格扣除优惠政策。因本项目属于专门面向中小企业采购的项目，根据《政府采购促进中小企业发展管理办法》（财库﹝2020﹞46 号）的规定，本项目不执行评审价格扣除优惠政策。 </w:t>
      </w:r>
    </w:p>
    <w:p w14:paraId="0C33BA33">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ind w:left="0" w:leftChars="0" w:firstLine="480" w:firstLineChars="200"/>
        <w:textAlignment w:val="auto"/>
        <w:rPr>
          <w:rFonts w:hint="eastAsia" w:ascii="微软雅黑" w:hAnsi="微软雅黑" w:eastAsia="微软雅黑" w:cs="微软雅黑"/>
          <w:color w:val="auto"/>
          <w:sz w:val="24"/>
          <w:szCs w:val="24"/>
          <w:highlight w:val="none"/>
          <w:lang w:val="en-US" w:eastAsia="zh-CN" w:bidi="ar-SA"/>
        </w:rPr>
      </w:pPr>
      <w:r>
        <w:rPr>
          <w:rFonts w:hint="eastAsia" w:ascii="微软雅黑" w:hAnsi="微软雅黑" w:eastAsia="微软雅黑" w:cs="微软雅黑"/>
          <w:color w:val="auto"/>
          <w:sz w:val="24"/>
          <w:szCs w:val="24"/>
          <w:highlight w:val="none"/>
          <w:lang w:val="en-US" w:eastAsia="zh-CN" w:bidi="ar-SA"/>
        </w:rPr>
        <w:t>(2)根据《财政部、司法部关于政府采购支持监狱企业发展有关问题的通知》（财库[2014]68号），支持监狱企业参与；</w:t>
      </w:r>
    </w:p>
    <w:p w14:paraId="1D8D9D04">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ind w:firstLine="480" w:firstLineChars="200"/>
        <w:textAlignment w:val="auto"/>
        <w:rPr>
          <w:rFonts w:hint="eastAsia" w:ascii="微软雅黑" w:hAnsi="微软雅黑" w:eastAsia="微软雅黑" w:cs="微软雅黑"/>
          <w:color w:val="auto"/>
          <w:sz w:val="24"/>
          <w:szCs w:val="24"/>
          <w:highlight w:val="none"/>
          <w:lang w:val="en-US" w:eastAsia="zh-CN" w:bidi="ar-SA"/>
        </w:rPr>
      </w:pPr>
      <w:r>
        <w:rPr>
          <w:rFonts w:hint="eastAsia" w:ascii="微软雅黑" w:hAnsi="微软雅黑" w:eastAsia="微软雅黑" w:cs="微软雅黑"/>
          <w:color w:val="auto"/>
          <w:sz w:val="24"/>
          <w:szCs w:val="24"/>
          <w:highlight w:val="none"/>
          <w:lang w:val="en-US" w:eastAsia="zh-CN" w:bidi="ar-SA"/>
        </w:rPr>
        <w:t>(3)根据财政部、民政部、中国残疾人联合会三部门发布《关于促进残疾人就业政府采购政策的通知》（财库[2017]141号），支持残疾人福利性单位企业参与；</w:t>
      </w:r>
    </w:p>
    <w:p w14:paraId="57FBB8BC">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ind w:firstLine="480" w:firstLineChars="200"/>
        <w:textAlignment w:val="auto"/>
        <w:rPr>
          <w:rFonts w:hint="eastAsia" w:ascii="微软雅黑" w:hAnsi="微软雅黑" w:eastAsia="微软雅黑" w:cs="微软雅黑"/>
          <w:color w:val="auto"/>
          <w:sz w:val="24"/>
          <w:szCs w:val="24"/>
          <w:highlight w:val="none"/>
          <w:lang w:val="en-US" w:eastAsia="zh-CN" w:bidi="ar-SA"/>
        </w:rPr>
      </w:pPr>
      <w:r>
        <w:rPr>
          <w:rFonts w:hint="eastAsia" w:ascii="微软雅黑" w:hAnsi="微软雅黑" w:eastAsia="微软雅黑" w:cs="微软雅黑"/>
          <w:color w:val="auto"/>
          <w:sz w:val="24"/>
          <w:szCs w:val="24"/>
          <w:highlight w:val="none"/>
          <w:lang w:val="en-US" w:eastAsia="zh-CN" w:bidi="ar-SA"/>
        </w:rPr>
        <w:t xml:space="preserve">(4)执行《国务院办公厅关于在政府采购中实施本国产品标准及相关政策的通知》国办发〔2025〕34 号； </w:t>
      </w:r>
    </w:p>
    <w:p w14:paraId="0270E816">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ind w:left="0" w:leftChars="0" w:firstLine="480" w:firstLineChars="200"/>
        <w:textAlignment w:val="auto"/>
        <w:rPr>
          <w:rFonts w:hint="eastAsia" w:ascii="微软雅黑" w:hAnsi="微软雅黑" w:eastAsia="微软雅黑" w:cs="微软雅黑"/>
          <w:color w:val="auto"/>
          <w:sz w:val="24"/>
          <w:szCs w:val="24"/>
          <w:highlight w:val="none"/>
          <w:lang w:val="en-US" w:eastAsia="zh-CN" w:bidi="ar-SA"/>
        </w:rPr>
      </w:pPr>
      <w:r>
        <w:rPr>
          <w:rFonts w:hint="eastAsia" w:ascii="微软雅黑" w:hAnsi="微软雅黑" w:eastAsia="微软雅黑" w:cs="微软雅黑"/>
          <w:color w:val="auto"/>
          <w:sz w:val="24"/>
          <w:szCs w:val="24"/>
          <w:highlight w:val="none"/>
          <w:lang w:val="en-US" w:eastAsia="zh-CN" w:bidi="ar-SA"/>
        </w:rPr>
        <w:t>(5)根据《财政部、国家发展改革委关于印发〈节能产品政府采购实施意见〉的通知》（财库[</w:t>
      </w:r>
      <w:r>
        <w:rPr>
          <w:rFonts w:hint="eastAsia" w:ascii="微软雅黑" w:hAnsi="微软雅黑" w:eastAsia="微软雅黑" w:cs="微软雅黑"/>
          <w:color w:val="auto"/>
          <w:sz w:val="24"/>
          <w:szCs w:val="24"/>
          <w:highlight w:val="none"/>
          <w:lang w:val="en-US" w:eastAsia="zh-CN" w:bidi="ar-SA"/>
        </w:rPr>
        <w:fldChar w:fldCharType="begin"/>
      </w:r>
      <w:r>
        <w:rPr>
          <w:rFonts w:hint="eastAsia" w:ascii="微软雅黑" w:hAnsi="微软雅黑" w:eastAsia="微软雅黑" w:cs="微软雅黑"/>
          <w:color w:val="auto"/>
          <w:sz w:val="24"/>
          <w:szCs w:val="24"/>
          <w:highlight w:val="none"/>
          <w:lang w:val="en-US" w:eastAsia="zh-CN" w:bidi="ar-SA"/>
        </w:rPr>
        <w:instrText xml:space="preserve"> HYPERLINK \l "bookmark10" </w:instrText>
      </w:r>
      <w:r>
        <w:rPr>
          <w:rFonts w:hint="eastAsia" w:ascii="微软雅黑" w:hAnsi="微软雅黑" w:eastAsia="微软雅黑" w:cs="微软雅黑"/>
          <w:color w:val="auto"/>
          <w:sz w:val="24"/>
          <w:szCs w:val="24"/>
          <w:highlight w:val="none"/>
          <w:lang w:val="en-US" w:eastAsia="zh-CN" w:bidi="ar-SA"/>
        </w:rPr>
        <w:fldChar w:fldCharType="separate"/>
      </w:r>
      <w:r>
        <w:rPr>
          <w:rFonts w:hint="eastAsia" w:ascii="微软雅黑" w:hAnsi="微软雅黑" w:eastAsia="微软雅黑" w:cs="微软雅黑"/>
          <w:color w:val="auto"/>
          <w:sz w:val="24"/>
          <w:szCs w:val="24"/>
          <w:highlight w:val="none"/>
          <w:lang w:val="en-US" w:eastAsia="zh-CN" w:bidi="ar-SA"/>
        </w:rPr>
        <w:t>2004</w:t>
      </w:r>
      <w:r>
        <w:rPr>
          <w:rFonts w:hint="eastAsia" w:ascii="微软雅黑" w:hAnsi="微软雅黑" w:eastAsia="微软雅黑" w:cs="微软雅黑"/>
          <w:color w:val="auto"/>
          <w:sz w:val="24"/>
          <w:szCs w:val="24"/>
          <w:highlight w:val="none"/>
          <w:lang w:val="en-US" w:eastAsia="zh-CN" w:bidi="ar-SA"/>
        </w:rPr>
        <w:fldChar w:fldCharType="end"/>
      </w:r>
      <w:r>
        <w:rPr>
          <w:rFonts w:hint="eastAsia" w:ascii="微软雅黑" w:hAnsi="微软雅黑" w:eastAsia="微软雅黑" w:cs="微软雅黑"/>
          <w:color w:val="auto"/>
          <w:sz w:val="24"/>
          <w:szCs w:val="24"/>
          <w:highlight w:val="none"/>
          <w:lang w:val="en-US" w:eastAsia="zh-CN" w:bidi="ar-SA"/>
        </w:rPr>
        <w:t>]185 号）、《财政部环保总局关于环境标志产品政府采购实施的意见》（财库[</w:t>
      </w:r>
      <w:r>
        <w:rPr>
          <w:rFonts w:hint="eastAsia" w:ascii="微软雅黑" w:hAnsi="微软雅黑" w:eastAsia="微软雅黑" w:cs="微软雅黑"/>
          <w:color w:val="auto"/>
          <w:sz w:val="24"/>
          <w:szCs w:val="24"/>
          <w:highlight w:val="none"/>
          <w:lang w:val="en-US" w:eastAsia="zh-CN" w:bidi="ar-SA"/>
        </w:rPr>
        <w:fldChar w:fldCharType="begin"/>
      </w:r>
      <w:r>
        <w:rPr>
          <w:rFonts w:hint="eastAsia" w:ascii="微软雅黑" w:hAnsi="微软雅黑" w:eastAsia="微软雅黑" w:cs="微软雅黑"/>
          <w:color w:val="auto"/>
          <w:sz w:val="24"/>
          <w:szCs w:val="24"/>
          <w:highlight w:val="none"/>
          <w:lang w:val="en-US" w:eastAsia="zh-CN" w:bidi="ar-SA"/>
        </w:rPr>
        <w:instrText xml:space="preserve"> HYPERLINK \l "bookmark11" </w:instrText>
      </w:r>
      <w:r>
        <w:rPr>
          <w:rFonts w:hint="eastAsia" w:ascii="微软雅黑" w:hAnsi="微软雅黑" w:eastAsia="微软雅黑" w:cs="微软雅黑"/>
          <w:color w:val="auto"/>
          <w:sz w:val="24"/>
          <w:szCs w:val="24"/>
          <w:highlight w:val="none"/>
          <w:lang w:val="en-US" w:eastAsia="zh-CN" w:bidi="ar-SA"/>
        </w:rPr>
        <w:fldChar w:fldCharType="separate"/>
      </w:r>
      <w:r>
        <w:rPr>
          <w:rFonts w:hint="eastAsia" w:ascii="微软雅黑" w:hAnsi="微软雅黑" w:eastAsia="微软雅黑" w:cs="微软雅黑"/>
          <w:color w:val="auto"/>
          <w:sz w:val="24"/>
          <w:szCs w:val="24"/>
          <w:highlight w:val="none"/>
          <w:lang w:val="en-US" w:eastAsia="zh-CN" w:bidi="ar-SA"/>
        </w:rPr>
        <w:t>2006</w:t>
      </w:r>
      <w:r>
        <w:rPr>
          <w:rFonts w:hint="eastAsia" w:ascii="微软雅黑" w:hAnsi="微软雅黑" w:eastAsia="微软雅黑" w:cs="微软雅黑"/>
          <w:color w:val="auto"/>
          <w:sz w:val="24"/>
          <w:szCs w:val="24"/>
          <w:highlight w:val="none"/>
          <w:lang w:val="en-US" w:eastAsia="zh-CN" w:bidi="ar-SA"/>
        </w:rPr>
        <w:fldChar w:fldCharType="end"/>
      </w:r>
      <w:r>
        <w:rPr>
          <w:rFonts w:hint="eastAsia" w:ascii="微软雅黑" w:hAnsi="微软雅黑" w:eastAsia="微软雅黑" w:cs="微软雅黑"/>
          <w:color w:val="auto"/>
          <w:sz w:val="24"/>
          <w:szCs w:val="24"/>
          <w:highlight w:val="none"/>
          <w:lang w:val="en-US" w:eastAsia="zh-CN" w:bidi="ar-SA"/>
        </w:rPr>
        <w:t>]90 号）；和财政部、发展改革委、生态环境部、市场监管总局关于调整优化节能产品、环境标志产品政府采购执行机制的通知【财库〔2019〕9 号】，支持节能环保产品参与；</w:t>
      </w:r>
    </w:p>
    <w:p w14:paraId="71142766">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ind w:left="0" w:leftChars="0" w:firstLine="0" w:firstLineChars="0"/>
        <w:textAlignment w:val="auto"/>
        <w:rPr>
          <w:rFonts w:hint="eastAsia" w:ascii="微软雅黑" w:hAnsi="微软雅黑" w:eastAsia="微软雅黑" w:cs="微软雅黑"/>
          <w:color w:val="auto"/>
          <w:sz w:val="24"/>
          <w:szCs w:val="24"/>
          <w:highlight w:val="none"/>
          <w:lang w:val="en-US" w:eastAsia="zh-CN" w:bidi="ar-SA"/>
        </w:rPr>
      </w:pPr>
      <w:r>
        <w:rPr>
          <w:rFonts w:hint="eastAsia" w:ascii="微软雅黑" w:hAnsi="微软雅黑" w:eastAsia="微软雅黑" w:cs="微软雅黑"/>
          <w:color w:val="auto"/>
          <w:sz w:val="24"/>
          <w:szCs w:val="24"/>
          <w:highlight w:val="none"/>
          <w:lang w:val="en-US" w:eastAsia="zh-CN" w:bidi="ar-SA"/>
        </w:rPr>
        <w:t>3、本项目的特定资格要求</w:t>
      </w:r>
    </w:p>
    <w:p w14:paraId="6E82CF91">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20" w:lineRule="exact"/>
        <w:ind w:left="0" w:right="0" w:firstLine="480" w:firstLineChars="200"/>
        <w:jc w:val="both"/>
        <w:textAlignment w:val="auto"/>
        <w:outlineLvl w:val="2"/>
        <w:rPr>
          <w:rFonts w:hint="eastAsia" w:ascii="微软雅黑" w:hAnsi="微软雅黑" w:eastAsia="微软雅黑" w:cs="微软雅黑"/>
          <w:color w:val="auto"/>
          <w:kern w:val="0"/>
          <w:sz w:val="24"/>
          <w:szCs w:val="24"/>
          <w:highlight w:val="none"/>
          <w:lang w:val="en-US" w:eastAsia="zh-CN" w:bidi="ar"/>
        </w:rPr>
      </w:pPr>
      <w:r>
        <w:rPr>
          <w:rFonts w:hint="eastAsia" w:ascii="微软雅黑" w:hAnsi="微软雅黑" w:eastAsia="微软雅黑" w:cs="微软雅黑"/>
          <w:color w:val="auto"/>
          <w:kern w:val="0"/>
          <w:sz w:val="24"/>
          <w:szCs w:val="24"/>
          <w:highlight w:val="none"/>
          <w:lang w:val="en-US" w:eastAsia="zh-CN" w:bidi="ar"/>
        </w:rPr>
        <w:t>（1）供应商须具有有效的营业执照；</w:t>
      </w:r>
    </w:p>
    <w:p w14:paraId="186CC80C">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20" w:lineRule="exact"/>
        <w:ind w:left="0" w:right="0" w:firstLine="480" w:firstLineChars="200"/>
        <w:jc w:val="both"/>
        <w:textAlignment w:val="auto"/>
        <w:outlineLvl w:val="2"/>
        <w:rPr>
          <w:rFonts w:hint="eastAsia" w:ascii="微软雅黑" w:hAnsi="微软雅黑" w:eastAsia="微软雅黑" w:cs="微软雅黑"/>
          <w:color w:val="auto"/>
          <w:kern w:val="0"/>
          <w:sz w:val="24"/>
          <w:szCs w:val="24"/>
          <w:highlight w:val="none"/>
          <w:lang w:val="en-US" w:eastAsia="zh-CN" w:bidi="ar"/>
        </w:rPr>
      </w:pPr>
      <w:r>
        <w:rPr>
          <w:rFonts w:hint="eastAsia" w:ascii="微软雅黑" w:hAnsi="微软雅黑" w:eastAsia="微软雅黑" w:cs="微软雅黑"/>
          <w:color w:val="auto"/>
          <w:kern w:val="0"/>
          <w:sz w:val="24"/>
          <w:szCs w:val="24"/>
          <w:highlight w:val="none"/>
          <w:lang w:val="en-US" w:eastAsia="zh-CN" w:bidi="ar"/>
        </w:rPr>
        <w:t>（2）2标段供应商须具有《农药经营许可证》或《农药生产许可证》，同时所有产品需要在玉米上取得登记，所供农药产品须提供登记证、标准证、生产许可证。</w:t>
      </w:r>
      <w:bookmarkStart w:id="366" w:name="_GoBack"/>
      <w:bookmarkEnd w:id="366"/>
    </w:p>
    <w:p w14:paraId="6E945DA7">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20" w:lineRule="exact"/>
        <w:ind w:left="0" w:right="0" w:firstLine="480" w:firstLineChars="200"/>
        <w:jc w:val="both"/>
        <w:textAlignment w:val="auto"/>
        <w:outlineLvl w:val="2"/>
        <w:rPr>
          <w:rFonts w:hint="eastAsia" w:ascii="微软雅黑" w:hAnsi="微软雅黑" w:eastAsia="微软雅黑" w:cs="微软雅黑"/>
          <w:color w:val="auto"/>
          <w:kern w:val="0"/>
          <w:sz w:val="24"/>
          <w:szCs w:val="24"/>
          <w:highlight w:val="none"/>
          <w:lang w:val="en-US" w:eastAsia="zh-CN" w:bidi="ar"/>
        </w:rPr>
      </w:pPr>
      <w:r>
        <w:rPr>
          <w:rFonts w:hint="eastAsia" w:ascii="微软雅黑" w:hAnsi="微软雅黑" w:eastAsia="微软雅黑" w:cs="微软雅黑"/>
          <w:color w:val="auto"/>
          <w:kern w:val="0"/>
          <w:sz w:val="24"/>
          <w:szCs w:val="24"/>
          <w:highlight w:val="none"/>
          <w:lang w:val="en-US" w:eastAsia="zh-CN" w:bidi="ar"/>
        </w:rPr>
        <w:t>（3）</w:t>
      </w:r>
      <w:r>
        <w:rPr>
          <w:rFonts w:hint="eastAsia" w:ascii="微软雅黑" w:hAnsi="微软雅黑" w:eastAsia="微软雅黑" w:cs="微软雅黑"/>
          <w:color w:val="auto"/>
          <w:kern w:val="0"/>
          <w:sz w:val="24"/>
          <w:szCs w:val="24"/>
          <w:highlight w:val="none"/>
          <w:lang w:val="zh-CN" w:eastAsia="zh-CN" w:bidi="ar"/>
        </w:rPr>
        <w:t>本项目根据财政部、工业和信息化部《政府采购促进</w:t>
      </w:r>
      <w:r>
        <w:rPr>
          <w:rFonts w:hint="eastAsia" w:ascii="微软雅黑" w:hAnsi="微软雅黑" w:eastAsia="微软雅黑" w:cs="微软雅黑"/>
          <w:color w:val="auto"/>
          <w:kern w:val="0"/>
          <w:sz w:val="24"/>
          <w:szCs w:val="24"/>
          <w:highlight w:val="none"/>
          <w:lang w:val="en-US" w:eastAsia="zh-CN" w:bidi="ar"/>
        </w:rPr>
        <w:t>中小企业发展管理办法》（财库[2020]46号）第七条：采购限额标准以上，200万元以下的货物和服务采购项目、400万元以下的工程采购项目，适宜由中小企业提供的，采购人应当专门面向中小企业采购。故本项目专门面向中小微企业采购；</w:t>
      </w:r>
    </w:p>
    <w:p w14:paraId="41E51B75">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20" w:lineRule="exact"/>
        <w:ind w:left="0" w:right="0" w:firstLine="480" w:firstLineChars="200"/>
        <w:jc w:val="both"/>
        <w:textAlignment w:val="auto"/>
        <w:outlineLvl w:val="2"/>
        <w:rPr>
          <w:rFonts w:hint="eastAsia" w:ascii="微软雅黑" w:hAnsi="微软雅黑" w:eastAsia="微软雅黑" w:cs="微软雅黑"/>
          <w:color w:val="auto"/>
          <w:kern w:val="0"/>
          <w:sz w:val="24"/>
          <w:szCs w:val="24"/>
          <w:highlight w:val="none"/>
          <w:lang w:val="en-US" w:eastAsia="zh-CN" w:bidi="ar"/>
        </w:rPr>
      </w:pPr>
      <w:r>
        <w:rPr>
          <w:rFonts w:hint="eastAsia" w:ascii="微软雅黑" w:hAnsi="微软雅黑" w:eastAsia="微软雅黑" w:cs="微软雅黑"/>
          <w:color w:val="auto"/>
          <w:kern w:val="0"/>
          <w:sz w:val="24"/>
          <w:szCs w:val="24"/>
          <w:highlight w:val="none"/>
          <w:lang w:val="en-US" w:eastAsia="zh-CN" w:bidi="ar"/>
        </w:rPr>
        <w:t>（4）根据《关于在政府采购活动中查询及使用信用记录有关问题的通知》（财库[2016]125号）的规定，未被列入失信被执行人、</w:t>
      </w:r>
      <w:r>
        <w:rPr>
          <w:rFonts w:hint="eastAsia" w:ascii="微软雅黑" w:hAnsi="微软雅黑" w:eastAsia="微软雅黑" w:cs="微软雅黑"/>
          <w:color w:val="auto"/>
          <w:kern w:val="0"/>
          <w:sz w:val="24"/>
          <w:szCs w:val="24"/>
          <w:highlight w:val="none"/>
          <w:lang w:val="zh-TW" w:eastAsia="zh-CN" w:bidi="ar"/>
        </w:rPr>
        <w:t>重大税收违法失信主体名单</w:t>
      </w:r>
      <w:r>
        <w:rPr>
          <w:rFonts w:hint="eastAsia" w:ascii="微软雅黑" w:hAnsi="微软雅黑" w:eastAsia="微软雅黑" w:cs="微软雅黑"/>
          <w:color w:val="auto"/>
          <w:kern w:val="0"/>
          <w:sz w:val="24"/>
          <w:szCs w:val="24"/>
          <w:highlight w:val="none"/>
          <w:lang w:val="en-US" w:eastAsia="zh-CN" w:bidi="ar"/>
        </w:rPr>
        <w:t>、政府采购严重违法失信行为记录名</w:t>
      </w:r>
      <w:r>
        <w:rPr>
          <w:rFonts w:hint="eastAsia" w:ascii="微软雅黑" w:hAnsi="微软雅黑" w:eastAsia="微软雅黑" w:cs="微软雅黑"/>
          <w:color w:val="auto"/>
          <w:kern w:val="0"/>
          <w:sz w:val="24"/>
          <w:szCs w:val="24"/>
          <w:highlight w:val="none"/>
          <w:lang w:val="zh-TW" w:eastAsia="zh-CN" w:bidi="ar"/>
        </w:rPr>
        <w:t>单的</w:t>
      </w:r>
      <w:r>
        <w:rPr>
          <w:rFonts w:hint="eastAsia" w:ascii="微软雅黑" w:hAnsi="微软雅黑" w:eastAsia="微软雅黑" w:cs="微软雅黑"/>
          <w:color w:val="auto"/>
          <w:kern w:val="0"/>
          <w:sz w:val="24"/>
          <w:szCs w:val="24"/>
          <w:highlight w:val="none"/>
          <w:lang w:val="en-US" w:eastAsia="zh-CN" w:bidi="ar"/>
        </w:rPr>
        <w:t>承诺函（格式自拟）；</w:t>
      </w:r>
    </w:p>
    <w:p w14:paraId="287A2FC0">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20" w:lineRule="exact"/>
        <w:ind w:left="0" w:right="0" w:firstLine="480" w:firstLineChars="200"/>
        <w:jc w:val="both"/>
        <w:textAlignment w:val="auto"/>
        <w:outlineLvl w:val="2"/>
        <w:rPr>
          <w:rFonts w:hint="eastAsia" w:ascii="微软雅黑" w:hAnsi="微软雅黑" w:eastAsia="微软雅黑" w:cs="微软雅黑"/>
          <w:color w:val="auto"/>
          <w:kern w:val="0"/>
          <w:sz w:val="24"/>
          <w:szCs w:val="24"/>
          <w:highlight w:val="none"/>
          <w:lang w:val="en-US" w:eastAsia="zh-CN" w:bidi="ar"/>
        </w:rPr>
      </w:pPr>
      <w:r>
        <w:rPr>
          <w:rFonts w:hint="eastAsia" w:ascii="微软雅黑" w:hAnsi="微软雅黑" w:eastAsia="微软雅黑" w:cs="微软雅黑"/>
          <w:color w:val="auto"/>
          <w:kern w:val="0"/>
          <w:sz w:val="24"/>
          <w:szCs w:val="24"/>
          <w:highlight w:val="none"/>
          <w:lang w:val="en-US" w:eastAsia="zh-CN" w:bidi="ar"/>
        </w:rPr>
        <w:t>（5）单位负责人为同一人或者存在直接控股、管理关系的不同供应商，不得参加同一标段合同项下的政府采购活动；供应商须提供在“国家企业信用信息公示系统 ”中公示的网页截图或企业信用信息公示报告（网页截图或报告内容需包括公司基本信息、股东及出资信息及主要人员信息），如无法在该公示系统查询的，出具承诺函即可;</w:t>
      </w:r>
    </w:p>
    <w:p w14:paraId="3995C81B">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20" w:lineRule="exact"/>
        <w:ind w:left="0" w:right="0" w:firstLine="480" w:firstLineChars="200"/>
        <w:jc w:val="both"/>
        <w:textAlignment w:val="auto"/>
        <w:outlineLvl w:val="2"/>
        <w:rPr>
          <w:rFonts w:hint="eastAsia" w:ascii="微软雅黑" w:hAnsi="微软雅黑" w:eastAsia="微软雅黑" w:cs="微软雅黑"/>
          <w:color w:val="auto"/>
          <w:kern w:val="0"/>
          <w:sz w:val="24"/>
          <w:szCs w:val="24"/>
          <w:highlight w:val="none"/>
          <w:lang w:val="en-US" w:eastAsia="zh-CN" w:bidi="ar"/>
        </w:rPr>
      </w:pPr>
      <w:r>
        <w:rPr>
          <w:rFonts w:hint="eastAsia" w:ascii="微软雅黑" w:hAnsi="微软雅黑" w:eastAsia="微软雅黑" w:cs="微软雅黑"/>
          <w:color w:val="auto"/>
          <w:kern w:val="0"/>
          <w:sz w:val="24"/>
          <w:szCs w:val="24"/>
          <w:highlight w:val="none"/>
          <w:lang w:val="en-US" w:eastAsia="zh-CN" w:bidi="ar"/>
        </w:rPr>
        <w:t>（6）供应商可投报上述任意标段，但最终只能中一个标段。竞争性磋商文件按标段顺序评审，如果供应商已经在已评审标段被推荐为第一成交候选人的，则后续标段仍进行评审排名，不再推荐为成交候选人。</w:t>
      </w:r>
    </w:p>
    <w:p w14:paraId="40BFEDAC">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ind w:firstLine="480" w:firstLineChars="200"/>
        <w:textAlignment w:val="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lang w:val="en-US" w:eastAsia="zh-CN"/>
        </w:rPr>
        <w:t>（7）</w:t>
      </w:r>
      <w:r>
        <w:rPr>
          <w:rFonts w:hint="eastAsia" w:ascii="微软雅黑" w:hAnsi="微软雅黑" w:eastAsia="微软雅黑" w:cs="微软雅黑"/>
          <w:color w:val="auto"/>
          <w:sz w:val="24"/>
          <w:szCs w:val="24"/>
          <w:highlight w:val="none"/>
        </w:rPr>
        <w:t>本项目不接受联合体；</w:t>
      </w:r>
    </w:p>
    <w:p w14:paraId="1812D3D3">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ind w:firstLine="480" w:firstLineChars="200"/>
        <w:textAlignment w:val="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lang w:val="en-US" w:eastAsia="zh-CN"/>
        </w:rPr>
        <w:t>（8）</w:t>
      </w:r>
      <w:r>
        <w:rPr>
          <w:rFonts w:hint="eastAsia" w:ascii="微软雅黑" w:hAnsi="微软雅黑" w:eastAsia="微软雅黑" w:cs="微软雅黑"/>
          <w:color w:val="auto"/>
          <w:sz w:val="24"/>
          <w:szCs w:val="24"/>
          <w:highlight w:val="none"/>
        </w:rPr>
        <w:t>本项目采用资格后审。</w:t>
      </w:r>
    </w:p>
    <w:p w14:paraId="0A2008CA">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ind w:left="0" w:leftChars="0" w:firstLine="0" w:firstLineChars="0"/>
        <w:textAlignment w:val="auto"/>
        <w:outlineLvl w:val="1"/>
        <w:rPr>
          <w:rFonts w:hint="eastAsia" w:ascii="微软雅黑" w:hAnsi="微软雅黑" w:eastAsia="微软雅黑" w:cs="微软雅黑"/>
          <w:color w:val="auto"/>
          <w:sz w:val="24"/>
          <w:szCs w:val="24"/>
          <w:highlight w:val="none"/>
        </w:rPr>
      </w:pPr>
      <w:bookmarkStart w:id="38" w:name="_Toc5794"/>
      <w:bookmarkStart w:id="39" w:name="_Toc17768"/>
      <w:bookmarkStart w:id="40" w:name="_Toc26063"/>
      <w:bookmarkStart w:id="41" w:name="_Toc8338"/>
      <w:bookmarkStart w:id="42" w:name="_Toc7512"/>
      <w:bookmarkStart w:id="43" w:name="_Toc20750"/>
      <w:r>
        <w:rPr>
          <w:rFonts w:hint="eastAsia" w:ascii="微软雅黑" w:hAnsi="微软雅黑" w:eastAsia="微软雅黑" w:cs="微软雅黑"/>
          <w:color w:val="auto"/>
          <w:sz w:val="24"/>
          <w:szCs w:val="24"/>
          <w:highlight w:val="none"/>
        </w:rPr>
        <w:t>三、获取采购文件</w:t>
      </w:r>
      <w:bookmarkEnd w:id="38"/>
      <w:bookmarkEnd w:id="39"/>
      <w:bookmarkEnd w:id="40"/>
      <w:bookmarkEnd w:id="41"/>
      <w:bookmarkEnd w:id="42"/>
      <w:bookmarkEnd w:id="43"/>
    </w:p>
    <w:p w14:paraId="452AEF9D">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ind w:firstLine="480" w:firstLineChars="200"/>
        <w:textAlignment w:val="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1.时间：202</w:t>
      </w:r>
      <w:r>
        <w:rPr>
          <w:rFonts w:hint="eastAsia" w:ascii="微软雅黑" w:hAnsi="微软雅黑" w:eastAsia="微软雅黑" w:cs="微软雅黑"/>
          <w:color w:val="auto"/>
          <w:sz w:val="24"/>
          <w:szCs w:val="24"/>
          <w:highlight w:val="none"/>
          <w:lang w:val="en-US" w:eastAsia="zh-CN"/>
        </w:rPr>
        <w:t>6年08月18日至2026年08月24日,每天上午0</w:t>
      </w:r>
      <w:r>
        <w:rPr>
          <w:rFonts w:hint="eastAsia" w:ascii="微软雅黑" w:hAnsi="微软雅黑" w:eastAsia="微软雅黑" w:cs="微软雅黑"/>
          <w:color w:val="auto"/>
          <w:sz w:val="24"/>
          <w:szCs w:val="24"/>
          <w:highlight w:val="none"/>
        </w:rPr>
        <w:t>8:</w:t>
      </w:r>
      <w:r>
        <w:rPr>
          <w:rFonts w:hint="eastAsia" w:ascii="微软雅黑" w:hAnsi="微软雅黑" w:eastAsia="微软雅黑" w:cs="微软雅黑"/>
          <w:color w:val="auto"/>
          <w:sz w:val="24"/>
          <w:szCs w:val="24"/>
          <w:highlight w:val="none"/>
          <w:lang w:val="en-US" w:eastAsia="zh-CN"/>
        </w:rPr>
        <w:t>3</w:t>
      </w:r>
      <w:r>
        <w:rPr>
          <w:rFonts w:hint="eastAsia" w:ascii="微软雅黑" w:hAnsi="微软雅黑" w:eastAsia="微软雅黑" w:cs="微软雅黑"/>
          <w:color w:val="auto"/>
          <w:sz w:val="24"/>
          <w:szCs w:val="24"/>
          <w:highlight w:val="none"/>
        </w:rPr>
        <w:t>0至12:00，下午1</w:t>
      </w:r>
      <w:r>
        <w:rPr>
          <w:rFonts w:hint="eastAsia" w:ascii="微软雅黑" w:hAnsi="微软雅黑" w:eastAsia="微软雅黑" w:cs="微软雅黑"/>
          <w:color w:val="auto"/>
          <w:sz w:val="24"/>
          <w:szCs w:val="24"/>
          <w:highlight w:val="none"/>
          <w:lang w:val="en-US" w:eastAsia="zh-CN"/>
        </w:rPr>
        <w:t>5</w:t>
      </w:r>
      <w:r>
        <w:rPr>
          <w:rFonts w:hint="eastAsia" w:ascii="微软雅黑" w:hAnsi="微软雅黑" w:eastAsia="微软雅黑" w:cs="微软雅黑"/>
          <w:color w:val="auto"/>
          <w:sz w:val="24"/>
          <w:szCs w:val="24"/>
          <w:highlight w:val="none"/>
        </w:rPr>
        <w:t>:</w:t>
      </w:r>
      <w:r>
        <w:rPr>
          <w:rFonts w:hint="eastAsia" w:ascii="微软雅黑" w:hAnsi="微软雅黑" w:eastAsia="微软雅黑" w:cs="微软雅黑"/>
          <w:color w:val="auto"/>
          <w:sz w:val="24"/>
          <w:szCs w:val="24"/>
          <w:highlight w:val="none"/>
          <w:lang w:val="en-US" w:eastAsia="zh-CN"/>
        </w:rPr>
        <w:t>0</w:t>
      </w:r>
      <w:r>
        <w:rPr>
          <w:rFonts w:hint="eastAsia" w:ascii="微软雅黑" w:hAnsi="微软雅黑" w:eastAsia="微软雅黑" w:cs="微软雅黑"/>
          <w:color w:val="auto"/>
          <w:sz w:val="24"/>
          <w:szCs w:val="24"/>
          <w:highlight w:val="none"/>
        </w:rPr>
        <w:t>0至1</w:t>
      </w:r>
      <w:r>
        <w:rPr>
          <w:rFonts w:hint="eastAsia" w:ascii="微软雅黑" w:hAnsi="微软雅黑" w:eastAsia="微软雅黑" w:cs="微软雅黑"/>
          <w:color w:val="auto"/>
          <w:sz w:val="24"/>
          <w:szCs w:val="24"/>
          <w:highlight w:val="none"/>
          <w:lang w:val="en-US" w:eastAsia="zh-CN"/>
        </w:rPr>
        <w:t>8</w:t>
      </w:r>
      <w:r>
        <w:rPr>
          <w:rFonts w:hint="eastAsia" w:ascii="微软雅黑" w:hAnsi="微软雅黑" w:eastAsia="微软雅黑" w:cs="微软雅黑"/>
          <w:color w:val="auto"/>
          <w:sz w:val="24"/>
          <w:szCs w:val="24"/>
          <w:highlight w:val="none"/>
        </w:rPr>
        <w:t>:</w:t>
      </w:r>
      <w:r>
        <w:rPr>
          <w:rFonts w:hint="eastAsia" w:ascii="微软雅黑" w:hAnsi="微软雅黑" w:eastAsia="微软雅黑" w:cs="微软雅黑"/>
          <w:color w:val="auto"/>
          <w:sz w:val="24"/>
          <w:szCs w:val="24"/>
          <w:highlight w:val="none"/>
          <w:lang w:val="en-US" w:eastAsia="zh-CN"/>
        </w:rPr>
        <w:t>3</w:t>
      </w:r>
      <w:r>
        <w:rPr>
          <w:rFonts w:hint="eastAsia" w:ascii="微软雅黑" w:hAnsi="微软雅黑" w:eastAsia="微软雅黑" w:cs="微软雅黑"/>
          <w:color w:val="auto"/>
          <w:sz w:val="24"/>
          <w:szCs w:val="24"/>
          <w:highlight w:val="none"/>
        </w:rPr>
        <w:t xml:space="preserve">0（北京时间，法定节假日除外。） </w:t>
      </w:r>
    </w:p>
    <w:p w14:paraId="49BC06BC">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ind w:firstLine="480" w:firstLineChars="200"/>
        <w:textAlignment w:val="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2.地点：新乡市公共资源交易中心网</w:t>
      </w:r>
    </w:p>
    <w:p w14:paraId="1A3E0ED0">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ind w:firstLine="480" w:firstLineChars="200"/>
        <w:textAlignment w:val="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3.方式：供应商须注册成为新乡市公共资源交易中心网站会员并取得CA密钥，凭CA密钥登陆会员专区并按网上提示自行下载</w:t>
      </w:r>
      <w:r>
        <w:rPr>
          <w:rFonts w:hint="eastAsia" w:ascii="微软雅黑" w:hAnsi="微软雅黑" w:eastAsia="微软雅黑" w:cs="微软雅黑"/>
          <w:color w:val="auto"/>
          <w:sz w:val="24"/>
          <w:szCs w:val="24"/>
          <w:highlight w:val="none"/>
          <w:lang w:eastAsia="zh-CN"/>
        </w:rPr>
        <w:t>竞争性磋商文件</w:t>
      </w:r>
      <w:r>
        <w:rPr>
          <w:rFonts w:hint="eastAsia" w:ascii="微软雅黑" w:hAnsi="微软雅黑" w:eastAsia="微软雅黑" w:cs="微软雅黑"/>
          <w:color w:val="auto"/>
          <w:sz w:val="24"/>
          <w:szCs w:val="24"/>
          <w:highlight w:val="none"/>
        </w:rPr>
        <w:t>(.xxzf格式)及资料（详见新乡市公共资源交易中心网/办事指南-服务指南）。</w:t>
      </w:r>
    </w:p>
    <w:p w14:paraId="6056412B">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ind w:firstLine="480" w:firstLineChars="200"/>
        <w:textAlignment w:val="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4.售价：0元</w:t>
      </w:r>
    </w:p>
    <w:p w14:paraId="5833045D">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ind w:left="0" w:leftChars="0" w:firstLine="0" w:firstLineChars="0"/>
        <w:textAlignment w:val="auto"/>
        <w:outlineLvl w:val="1"/>
        <w:rPr>
          <w:rFonts w:hint="eastAsia" w:ascii="微软雅黑" w:hAnsi="微软雅黑" w:eastAsia="微软雅黑" w:cs="微软雅黑"/>
          <w:color w:val="auto"/>
          <w:sz w:val="24"/>
          <w:szCs w:val="24"/>
          <w:highlight w:val="none"/>
        </w:rPr>
      </w:pPr>
      <w:bookmarkStart w:id="44" w:name="_Toc30006"/>
      <w:bookmarkStart w:id="45" w:name="_Toc24044"/>
      <w:bookmarkStart w:id="46" w:name="_Toc20574"/>
      <w:bookmarkStart w:id="47" w:name="_Toc32162"/>
      <w:bookmarkStart w:id="48" w:name="_Toc16095"/>
      <w:bookmarkStart w:id="49" w:name="_Toc1116"/>
      <w:r>
        <w:rPr>
          <w:rFonts w:hint="eastAsia" w:ascii="微软雅黑" w:hAnsi="微软雅黑" w:eastAsia="微软雅黑" w:cs="微软雅黑"/>
          <w:color w:val="auto"/>
          <w:sz w:val="24"/>
          <w:szCs w:val="24"/>
          <w:highlight w:val="none"/>
        </w:rPr>
        <w:t>四、响应文件提交</w:t>
      </w:r>
      <w:bookmarkEnd w:id="44"/>
      <w:bookmarkEnd w:id="45"/>
      <w:bookmarkEnd w:id="46"/>
      <w:bookmarkEnd w:id="47"/>
      <w:bookmarkEnd w:id="48"/>
      <w:bookmarkEnd w:id="49"/>
    </w:p>
    <w:p w14:paraId="37A5D758">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ind w:firstLine="480" w:firstLineChars="200"/>
        <w:textAlignment w:val="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1.</w:t>
      </w:r>
      <w:r>
        <w:rPr>
          <w:rFonts w:hint="eastAsia" w:ascii="微软雅黑" w:hAnsi="微软雅黑" w:eastAsia="微软雅黑" w:cs="微软雅黑"/>
          <w:color w:val="auto"/>
          <w:sz w:val="24"/>
          <w:szCs w:val="24"/>
          <w:highlight w:val="none"/>
          <w:lang w:eastAsia="zh-CN"/>
        </w:rPr>
        <w:t>截止</w:t>
      </w:r>
      <w:r>
        <w:rPr>
          <w:rFonts w:hint="eastAsia" w:ascii="微软雅黑" w:hAnsi="微软雅黑" w:eastAsia="微软雅黑" w:cs="微软雅黑"/>
          <w:color w:val="auto"/>
          <w:sz w:val="24"/>
          <w:szCs w:val="24"/>
          <w:highlight w:val="none"/>
        </w:rPr>
        <w:t>时间：</w:t>
      </w:r>
      <w:r>
        <w:rPr>
          <w:rFonts w:hint="eastAsia" w:ascii="微软雅黑" w:hAnsi="微软雅黑" w:eastAsia="微软雅黑" w:cs="微软雅黑"/>
          <w:color w:val="auto"/>
          <w:sz w:val="24"/>
          <w:szCs w:val="24"/>
          <w:highlight w:val="none"/>
          <w:lang w:eastAsia="zh-CN"/>
        </w:rPr>
        <w:t>202</w:t>
      </w:r>
      <w:r>
        <w:rPr>
          <w:rFonts w:hint="eastAsia" w:ascii="微软雅黑" w:hAnsi="微软雅黑" w:eastAsia="微软雅黑" w:cs="微软雅黑"/>
          <w:color w:val="auto"/>
          <w:sz w:val="24"/>
          <w:szCs w:val="24"/>
          <w:highlight w:val="none"/>
          <w:lang w:val="en-US" w:eastAsia="zh-CN"/>
        </w:rPr>
        <w:t>6</w:t>
      </w:r>
      <w:r>
        <w:rPr>
          <w:rFonts w:hint="eastAsia" w:ascii="微软雅黑" w:hAnsi="微软雅黑" w:eastAsia="微软雅黑" w:cs="微软雅黑"/>
          <w:color w:val="auto"/>
          <w:sz w:val="24"/>
          <w:szCs w:val="24"/>
          <w:highlight w:val="none"/>
          <w:lang w:eastAsia="zh-CN"/>
        </w:rPr>
        <w:t>年</w:t>
      </w:r>
      <w:r>
        <w:rPr>
          <w:rFonts w:hint="eastAsia" w:ascii="微软雅黑" w:hAnsi="微软雅黑" w:eastAsia="微软雅黑" w:cs="微软雅黑"/>
          <w:color w:val="auto"/>
          <w:sz w:val="24"/>
          <w:szCs w:val="24"/>
          <w:highlight w:val="none"/>
          <w:lang w:val="en-US" w:eastAsia="zh-CN"/>
        </w:rPr>
        <w:t>08</w:t>
      </w:r>
      <w:r>
        <w:rPr>
          <w:rFonts w:hint="eastAsia" w:ascii="微软雅黑" w:hAnsi="微软雅黑" w:eastAsia="微软雅黑" w:cs="微软雅黑"/>
          <w:color w:val="auto"/>
          <w:sz w:val="24"/>
          <w:szCs w:val="24"/>
          <w:highlight w:val="none"/>
          <w:lang w:eastAsia="zh-CN"/>
        </w:rPr>
        <w:t>月</w:t>
      </w:r>
      <w:r>
        <w:rPr>
          <w:rFonts w:hint="eastAsia" w:ascii="微软雅黑" w:hAnsi="微软雅黑" w:eastAsia="微软雅黑" w:cs="微软雅黑"/>
          <w:color w:val="auto"/>
          <w:sz w:val="24"/>
          <w:szCs w:val="24"/>
          <w:highlight w:val="none"/>
          <w:lang w:val="en-US" w:eastAsia="zh-CN"/>
        </w:rPr>
        <w:t>28</w:t>
      </w:r>
      <w:r>
        <w:rPr>
          <w:rFonts w:hint="eastAsia" w:ascii="微软雅黑" w:hAnsi="微软雅黑" w:eastAsia="微软雅黑" w:cs="微软雅黑"/>
          <w:color w:val="auto"/>
          <w:sz w:val="24"/>
          <w:szCs w:val="24"/>
          <w:highlight w:val="none"/>
          <w:lang w:eastAsia="zh-CN"/>
        </w:rPr>
        <w:t>日</w:t>
      </w:r>
      <w:r>
        <w:rPr>
          <w:rFonts w:hint="eastAsia" w:ascii="微软雅黑" w:hAnsi="微软雅黑" w:eastAsia="微软雅黑" w:cs="微软雅黑"/>
          <w:color w:val="auto"/>
          <w:sz w:val="24"/>
          <w:szCs w:val="24"/>
          <w:highlight w:val="none"/>
          <w:lang w:val="en-US" w:eastAsia="zh-CN"/>
        </w:rPr>
        <w:t>09</w:t>
      </w:r>
      <w:r>
        <w:rPr>
          <w:rFonts w:hint="eastAsia" w:ascii="微软雅黑" w:hAnsi="微软雅黑" w:eastAsia="微软雅黑" w:cs="微软雅黑"/>
          <w:color w:val="auto"/>
          <w:sz w:val="24"/>
          <w:szCs w:val="24"/>
          <w:highlight w:val="none"/>
        </w:rPr>
        <w:t>时</w:t>
      </w:r>
      <w:r>
        <w:rPr>
          <w:rFonts w:hint="eastAsia" w:ascii="微软雅黑" w:hAnsi="微软雅黑" w:eastAsia="微软雅黑" w:cs="微软雅黑"/>
          <w:color w:val="auto"/>
          <w:sz w:val="24"/>
          <w:szCs w:val="24"/>
          <w:highlight w:val="none"/>
          <w:lang w:val="en-US" w:eastAsia="zh-CN"/>
        </w:rPr>
        <w:t>00</w:t>
      </w:r>
      <w:r>
        <w:rPr>
          <w:rFonts w:hint="eastAsia" w:ascii="微软雅黑" w:hAnsi="微软雅黑" w:eastAsia="微软雅黑" w:cs="微软雅黑"/>
          <w:color w:val="auto"/>
          <w:sz w:val="24"/>
          <w:szCs w:val="24"/>
          <w:highlight w:val="none"/>
        </w:rPr>
        <w:t>分（北京时间）</w:t>
      </w:r>
    </w:p>
    <w:p w14:paraId="66FC135E">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ind w:left="0" w:leftChars="0" w:firstLine="480" w:firstLineChars="200"/>
        <w:textAlignment w:val="auto"/>
        <w:outlineLvl w:val="1"/>
        <w:rPr>
          <w:rFonts w:hint="eastAsia" w:ascii="微软雅黑" w:hAnsi="微软雅黑" w:eastAsia="微软雅黑" w:cs="微软雅黑"/>
          <w:color w:val="auto"/>
          <w:sz w:val="24"/>
          <w:szCs w:val="24"/>
          <w:highlight w:val="none"/>
        </w:rPr>
      </w:pPr>
      <w:bookmarkStart w:id="50" w:name="_Toc11889"/>
      <w:bookmarkStart w:id="51" w:name="_Toc22742"/>
      <w:bookmarkStart w:id="52" w:name="_Toc16260"/>
      <w:bookmarkStart w:id="53" w:name="_Toc14617"/>
      <w:bookmarkStart w:id="54" w:name="_Toc13836"/>
      <w:r>
        <w:rPr>
          <w:rFonts w:hint="eastAsia" w:ascii="微软雅黑" w:hAnsi="微软雅黑" w:eastAsia="微软雅黑" w:cs="微软雅黑"/>
          <w:color w:val="auto"/>
          <w:sz w:val="24"/>
          <w:szCs w:val="24"/>
          <w:highlight w:val="none"/>
        </w:rPr>
        <w:t>2.地点：各供应商应在投标截止时间前，通过新乡市电子招投标交易平台上传加密的电子</w:t>
      </w:r>
      <w:r>
        <w:rPr>
          <w:rFonts w:hint="eastAsia" w:ascii="微软雅黑" w:hAnsi="微软雅黑" w:eastAsia="微软雅黑" w:cs="微软雅黑"/>
          <w:color w:val="auto"/>
          <w:sz w:val="24"/>
          <w:szCs w:val="24"/>
          <w:highlight w:val="none"/>
          <w:lang w:eastAsia="zh-CN"/>
        </w:rPr>
        <w:t>响应文件</w:t>
      </w:r>
      <w:r>
        <w:rPr>
          <w:rFonts w:hint="eastAsia" w:ascii="微软雅黑" w:hAnsi="微软雅黑" w:eastAsia="微软雅黑" w:cs="微软雅黑"/>
          <w:color w:val="auto"/>
          <w:sz w:val="24"/>
          <w:szCs w:val="24"/>
          <w:highlight w:val="none"/>
        </w:rPr>
        <w:t>（.xxTF）。上传时必须得到电脑“上传成功”的确认回复后方为上传成功。请各供应商在上传前务必认真检查上传电子</w:t>
      </w:r>
      <w:r>
        <w:rPr>
          <w:rFonts w:hint="eastAsia" w:ascii="微软雅黑" w:hAnsi="微软雅黑" w:eastAsia="微软雅黑" w:cs="微软雅黑"/>
          <w:color w:val="auto"/>
          <w:sz w:val="24"/>
          <w:szCs w:val="24"/>
          <w:highlight w:val="none"/>
          <w:lang w:eastAsia="zh-CN"/>
        </w:rPr>
        <w:t>响应文件</w:t>
      </w:r>
      <w:r>
        <w:rPr>
          <w:rFonts w:hint="eastAsia" w:ascii="微软雅黑" w:hAnsi="微软雅黑" w:eastAsia="微软雅黑" w:cs="微软雅黑"/>
          <w:color w:val="auto"/>
          <w:sz w:val="24"/>
          <w:szCs w:val="24"/>
          <w:highlight w:val="none"/>
        </w:rPr>
        <w:t>是否完整、正确。</w:t>
      </w:r>
      <w:bookmarkEnd w:id="50"/>
      <w:bookmarkEnd w:id="51"/>
      <w:bookmarkEnd w:id="52"/>
      <w:bookmarkEnd w:id="53"/>
      <w:bookmarkEnd w:id="54"/>
    </w:p>
    <w:p w14:paraId="57AD6CA0">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ind w:left="0" w:leftChars="0" w:firstLine="0" w:firstLineChars="0"/>
        <w:textAlignment w:val="auto"/>
        <w:outlineLvl w:val="1"/>
        <w:rPr>
          <w:rFonts w:hint="eastAsia" w:ascii="微软雅黑" w:hAnsi="微软雅黑" w:eastAsia="微软雅黑" w:cs="微软雅黑"/>
          <w:color w:val="auto"/>
          <w:sz w:val="24"/>
          <w:szCs w:val="24"/>
          <w:highlight w:val="none"/>
        </w:rPr>
      </w:pPr>
      <w:bookmarkStart w:id="55" w:name="_Toc4209"/>
      <w:bookmarkStart w:id="56" w:name="_Toc27542"/>
      <w:bookmarkStart w:id="57" w:name="_Toc19158"/>
      <w:bookmarkStart w:id="58" w:name="_Toc3300"/>
      <w:bookmarkStart w:id="59" w:name="_Toc15546"/>
      <w:bookmarkStart w:id="60" w:name="_Toc22205"/>
      <w:r>
        <w:rPr>
          <w:rFonts w:hint="eastAsia" w:ascii="微软雅黑" w:hAnsi="微软雅黑" w:eastAsia="微软雅黑" w:cs="微软雅黑"/>
          <w:color w:val="auto"/>
          <w:sz w:val="24"/>
          <w:szCs w:val="24"/>
          <w:highlight w:val="none"/>
        </w:rPr>
        <w:t>五、响应文件开启</w:t>
      </w:r>
      <w:bookmarkEnd w:id="55"/>
      <w:bookmarkEnd w:id="56"/>
      <w:bookmarkEnd w:id="57"/>
      <w:bookmarkEnd w:id="58"/>
      <w:bookmarkEnd w:id="59"/>
      <w:bookmarkEnd w:id="60"/>
    </w:p>
    <w:p w14:paraId="7E7DE1F4">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ind w:firstLine="480" w:firstLineChars="200"/>
        <w:textAlignment w:val="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1.</w:t>
      </w:r>
      <w:r>
        <w:rPr>
          <w:rFonts w:hint="eastAsia" w:ascii="微软雅黑" w:hAnsi="微软雅黑" w:eastAsia="微软雅黑" w:cs="微软雅黑"/>
          <w:color w:val="auto"/>
          <w:sz w:val="24"/>
          <w:szCs w:val="24"/>
          <w:highlight w:val="none"/>
          <w:lang w:eastAsia="zh-CN"/>
        </w:rPr>
        <w:t>时间：202</w:t>
      </w:r>
      <w:r>
        <w:rPr>
          <w:rFonts w:hint="eastAsia" w:ascii="微软雅黑" w:hAnsi="微软雅黑" w:eastAsia="微软雅黑" w:cs="微软雅黑"/>
          <w:color w:val="auto"/>
          <w:sz w:val="24"/>
          <w:szCs w:val="24"/>
          <w:highlight w:val="none"/>
          <w:lang w:val="en-US" w:eastAsia="zh-CN"/>
        </w:rPr>
        <w:t>6</w:t>
      </w:r>
      <w:r>
        <w:rPr>
          <w:rFonts w:hint="eastAsia" w:ascii="微软雅黑" w:hAnsi="微软雅黑" w:eastAsia="微软雅黑" w:cs="微软雅黑"/>
          <w:color w:val="auto"/>
          <w:sz w:val="24"/>
          <w:szCs w:val="24"/>
          <w:highlight w:val="none"/>
          <w:lang w:eastAsia="zh-CN"/>
        </w:rPr>
        <w:t>年</w:t>
      </w:r>
      <w:r>
        <w:rPr>
          <w:rFonts w:hint="eastAsia" w:ascii="微软雅黑" w:hAnsi="微软雅黑" w:eastAsia="微软雅黑" w:cs="微软雅黑"/>
          <w:color w:val="auto"/>
          <w:sz w:val="24"/>
          <w:szCs w:val="24"/>
          <w:highlight w:val="none"/>
          <w:lang w:val="en-US" w:eastAsia="zh-CN"/>
        </w:rPr>
        <w:t>08</w:t>
      </w:r>
      <w:r>
        <w:rPr>
          <w:rFonts w:hint="eastAsia" w:ascii="微软雅黑" w:hAnsi="微软雅黑" w:eastAsia="微软雅黑" w:cs="微软雅黑"/>
          <w:color w:val="auto"/>
          <w:sz w:val="24"/>
          <w:szCs w:val="24"/>
          <w:highlight w:val="none"/>
          <w:lang w:eastAsia="zh-CN"/>
        </w:rPr>
        <w:t>月</w:t>
      </w:r>
      <w:r>
        <w:rPr>
          <w:rFonts w:hint="eastAsia" w:ascii="微软雅黑" w:hAnsi="微软雅黑" w:eastAsia="微软雅黑" w:cs="微软雅黑"/>
          <w:color w:val="auto"/>
          <w:sz w:val="24"/>
          <w:szCs w:val="24"/>
          <w:highlight w:val="none"/>
          <w:lang w:val="en-US" w:eastAsia="zh-CN"/>
        </w:rPr>
        <w:t>28</w:t>
      </w:r>
      <w:r>
        <w:rPr>
          <w:rFonts w:hint="eastAsia" w:ascii="微软雅黑" w:hAnsi="微软雅黑" w:eastAsia="微软雅黑" w:cs="微软雅黑"/>
          <w:color w:val="auto"/>
          <w:sz w:val="24"/>
          <w:szCs w:val="24"/>
          <w:highlight w:val="none"/>
          <w:lang w:eastAsia="zh-CN"/>
        </w:rPr>
        <w:t>日</w:t>
      </w:r>
      <w:r>
        <w:rPr>
          <w:rFonts w:hint="eastAsia" w:ascii="微软雅黑" w:hAnsi="微软雅黑" w:eastAsia="微软雅黑" w:cs="微软雅黑"/>
          <w:color w:val="auto"/>
          <w:sz w:val="24"/>
          <w:szCs w:val="24"/>
          <w:highlight w:val="none"/>
          <w:lang w:val="en-US" w:eastAsia="zh-CN"/>
        </w:rPr>
        <w:t>09</w:t>
      </w:r>
      <w:r>
        <w:rPr>
          <w:rFonts w:hint="eastAsia" w:ascii="微软雅黑" w:hAnsi="微软雅黑" w:eastAsia="微软雅黑" w:cs="微软雅黑"/>
          <w:color w:val="auto"/>
          <w:sz w:val="24"/>
          <w:szCs w:val="24"/>
          <w:highlight w:val="none"/>
          <w:lang w:eastAsia="zh-CN"/>
        </w:rPr>
        <w:t>时</w:t>
      </w:r>
      <w:r>
        <w:rPr>
          <w:rFonts w:hint="eastAsia" w:ascii="微软雅黑" w:hAnsi="微软雅黑" w:eastAsia="微软雅黑" w:cs="微软雅黑"/>
          <w:color w:val="auto"/>
          <w:sz w:val="24"/>
          <w:szCs w:val="24"/>
          <w:highlight w:val="none"/>
          <w:lang w:val="en-US" w:eastAsia="zh-CN"/>
        </w:rPr>
        <w:t>00</w:t>
      </w:r>
      <w:r>
        <w:rPr>
          <w:rFonts w:hint="eastAsia" w:ascii="微软雅黑" w:hAnsi="微软雅黑" w:eastAsia="微软雅黑" w:cs="微软雅黑"/>
          <w:color w:val="auto"/>
          <w:sz w:val="24"/>
          <w:szCs w:val="24"/>
          <w:highlight w:val="none"/>
          <w:lang w:eastAsia="zh-CN"/>
        </w:rPr>
        <w:t>分（北</w:t>
      </w:r>
      <w:r>
        <w:rPr>
          <w:rFonts w:hint="eastAsia" w:ascii="微软雅黑" w:hAnsi="微软雅黑" w:eastAsia="微软雅黑" w:cs="微软雅黑"/>
          <w:color w:val="auto"/>
          <w:sz w:val="24"/>
          <w:szCs w:val="24"/>
          <w:highlight w:val="none"/>
        </w:rPr>
        <w:t>京时间）</w:t>
      </w:r>
    </w:p>
    <w:p w14:paraId="774E2E01">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ind w:firstLine="480" w:firstLineChars="200"/>
        <w:textAlignment w:val="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2.地点：长垣市财审大厦八楼开标室</w:t>
      </w:r>
    </w:p>
    <w:p w14:paraId="778E671B">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ind w:left="0" w:leftChars="0" w:firstLine="0" w:firstLineChars="0"/>
        <w:textAlignment w:val="auto"/>
        <w:outlineLvl w:val="1"/>
        <w:rPr>
          <w:rFonts w:hint="eastAsia" w:ascii="微软雅黑" w:hAnsi="微软雅黑" w:eastAsia="微软雅黑" w:cs="微软雅黑"/>
          <w:color w:val="auto"/>
          <w:sz w:val="24"/>
          <w:szCs w:val="24"/>
          <w:highlight w:val="none"/>
        </w:rPr>
      </w:pPr>
      <w:bookmarkStart w:id="61" w:name="_Toc8803"/>
      <w:bookmarkStart w:id="62" w:name="_Toc27593"/>
      <w:bookmarkStart w:id="63" w:name="_Toc18297"/>
      <w:bookmarkStart w:id="64" w:name="_Toc24330"/>
      <w:bookmarkStart w:id="65" w:name="_Toc615"/>
      <w:bookmarkStart w:id="66" w:name="_Toc28501"/>
      <w:r>
        <w:rPr>
          <w:rFonts w:hint="eastAsia" w:ascii="微软雅黑" w:hAnsi="微软雅黑" w:eastAsia="微软雅黑" w:cs="微软雅黑"/>
          <w:color w:val="auto"/>
          <w:sz w:val="24"/>
          <w:szCs w:val="24"/>
          <w:highlight w:val="none"/>
        </w:rPr>
        <w:t>六、发布公告的媒介及招标公告期限</w:t>
      </w:r>
      <w:bookmarkEnd w:id="61"/>
      <w:bookmarkEnd w:id="62"/>
      <w:bookmarkEnd w:id="63"/>
      <w:bookmarkEnd w:id="64"/>
      <w:bookmarkEnd w:id="65"/>
      <w:bookmarkEnd w:id="66"/>
    </w:p>
    <w:p w14:paraId="46F28AB4">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ind w:firstLine="480" w:firstLineChars="200"/>
        <w:textAlignment w:val="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本次招标公告在《河南省政府采购网》</w:t>
      </w:r>
      <w:r>
        <w:rPr>
          <w:rFonts w:hint="eastAsia" w:ascii="微软雅黑" w:hAnsi="微软雅黑" w:eastAsia="微软雅黑" w:cs="微软雅黑"/>
          <w:color w:val="auto"/>
          <w:sz w:val="24"/>
          <w:szCs w:val="24"/>
          <w:highlight w:val="none"/>
          <w:lang w:eastAsia="zh-CN"/>
        </w:rPr>
        <w:t>、</w:t>
      </w:r>
      <w:r>
        <w:rPr>
          <w:rFonts w:hint="eastAsia" w:ascii="微软雅黑" w:hAnsi="微软雅黑" w:eastAsia="微软雅黑" w:cs="微软雅黑"/>
          <w:color w:val="auto"/>
          <w:sz w:val="24"/>
          <w:szCs w:val="24"/>
          <w:highlight w:val="none"/>
        </w:rPr>
        <w:t>《中国采购与招标网》、《中国招标投标公共服务平台》</w:t>
      </w:r>
      <w:r>
        <w:rPr>
          <w:rFonts w:hint="eastAsia" w:ascii="微软雅黑" w:hAnsi="微软雅黑" w:eastAsia="微软雅黑" w:cs="微软雅黑"/>
          <w:color w:val="auto"/>
          <w:sz w:val="24"/>
          <w:szCs w:val="24"/>
          <w:highlight w:val="none"/>
          <w:lang w:eastAsia="zh-CN"/>
        </w:rPr>
        <w:t>、《新乡市公共资源交易中心网》</w:t>
      </w:r>
      <w:r>
        <w:rPr>
          <w:rFonts w:hint="eastAsia" w:ascii="微软雅黑" w:hAnsi="微软雅黑" w:eastAsia="微软雅黑" w:cs="微软雅黑"/>
          <w:color w:val="auto"/>
          <w:sz w:val="24"/>
          <w:szCs w:val="24"/>
          <w:highlight w:val="none"/>
        </w:rPr>
        <w:t>上发布， 公告期限为三个工作日。</w:t>
      </w:r>
    </w:p>
    <w:p w14:paraId="1670802D">
      <w:pPr>
        <w:pStyle w:val="13"/>
        <w:shd w:val="clear" w:color="auto" w:fill="auto"/>
        <w:spacing w:line="360" w:lineRule="auto"/>
        <w:ind w:left="0" w:leftChars="0" w:firstLine="0" w:firstLineChars="0"/>
        <w:outlineLvl w:val="1"/>
        <w:rPr>
          <w:rFonts w:hint="eastAsia" w:ascii="微软雅黑" w:hAnsi="微软雅黑" w:eastAsia="微软雅黑" w:cs="微软雅黑"/>
          <w:color w:val="auto"/>
          <w:highlight w:val="none"/>
          <w:lang w:eastAsia="zh-CN"/>
        </w:rPr>
      </w:pPr>
      <w:bookmarkStart w:id="67" w:name="_Toc24993"/>
      <w:bookmarkStart w:id="68" w:name="_Toc24531"/>
      <w:bookmarkStart w:id="69" w:name="_Toc814"/>
      <w:bookmarkStart w:id="70" w:name="_Toc4580"/>
      <w:bookmarkStart w:id="71" w:name="_Toc18083"/>
      <w:bookmarkStart w:id="72" w:name="_Toc8635"/>
      <w:r>
        <w:rPr>
          <w:rFonts w:hint="eastAsia" w:ascii="微软雅黑" w:hAnsi="微软雅黑" w:eastAsia="微软雅黑" w:cs="微软雅黑"/>
          <w:color w:val="auto"/>
          <w:sz w:val="24"/>
          <w:szCs w:val="24"/>
          <w:highlight w:val="none"/>
          <w:lang w:eastAsia="zh-CN"/>
        </w:rPr>
        <w:t>七、</w:t>
      </w:r>
      <w:r>
        <w:rPr>
          <w:rFonts w:hint="eastAsia" w:ascii="微软雅黑" w:hAnsi="微软雅黑" w:eastAsia="微软雅黑" w:cs="微软雅黑"/>
          <w:color w:val="auto"/>
          <w:sz w:val="24"/>
          <w:szCs w:val="24"/>
          <w:highlight w:val="none"/>
        </w:rPr>
        <w:t>其他补充事宜</w:t>
      </w:r>
      <w:bookmarkEnd w:id="67"/>
      <w:bookmarkEnd w:id="68"/>
      <w:bookmarkEnd w:id="69"/>
      <w:bookmarkEnd w:id="70"/>
      <w:bookmarkEnd w:id="71"/>
      <w:bookmarkEnd w:id="72"/>
    </w:p>
    <w:p w14:paraId="52785E50">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ind w:left="0" w:leftChars="0" w:firstLine="480" w:firstLineChars="200"/>
        <w:textAlignment w:val="auto"/>
        <w:outlineLvl w:val="1"/>
        <w:rPr>
          <w:rFonts w:hint="eastAsia" w:ascii="微软雅黑" w:hAnsi="微软雅黑" w:eastAsia="微软雅黑" w:cs="微软雅黑"/>
          <w:color w:val="auto"/>
          <w:sz w:val="24"/>
          <w:szCs w:val="24"/>
          <w:highlight w:val="none"/>
        </w:rPr>
      </w:pPr>
      <w:bookmarkStart w:id="73" w:name="_Toc4371"/>
      <w:bookmarkStart w:id="74" w:name="_Toc17896"/>
      <w:bookmarkStart w:id="75" w:name="_Toc9626"/>
      <w:bookmarkStart w:id="76" w:name="_Toc32113"/>
      <w:bookmarkStart w:id="77" w:name="_Toc27535"/>
      <w:bookmarkStart w:id="78" w:name="_Toc6660"/>
      <w:r>
        <w:rPr>
          <w:rFonts w:hint="eastAsia" w:ascii="微软雅黑" w:hAnsi="微软雅黑" w:eastAsia="微软雅黑" w:cs="微软雅黑"/>
          <w:color w:val="auto"/>
          <w:sz w:val="24"/>
          <w:szCs w:val="24"/>
          <w:highlight w:val="none"/>
        </w:rPr>
        <w:t>1、本项目采用“远程不见面”开标方式，供应商无需到现场参加开标</w:t>
      </w:r>
      <w:r>
        <w:rPr>
          <w:rFonts w:hint="eastAsia" w:ascii="微软雅黑" w:hAnsi="微软雅黑" w:eastAsia="微软雅黑" w:cs="微软雅黑"/>
          <w:color w:val="auto"/>
          <w:sz w:val="24"/>
          <w:szCs w:val="24"/>
          <w:highlight w:val="none"/>
          <w:lang w:eastAsia="zh-CN"/>
        </w:rPr>
        <w:t>会议</w:t>
      </w:r>
      <w:r>
        <w:rPr>
          <w:rFonts w:hint="eastAsia" w:ascii="微软雅黑" w:hAnsi="微软雅黑" w:eastAsia="微软雅黑" w:cs="微软雅黑"/>
          <w:color w:val="auto"/>
          <w:sz w:val="24"/>
          <w:szCs w:val="24"/>
          <w:highlight w:val="none"/>
        </w:rPr>
        <w:t>，无需到达现场提交原件资料。</w:t>
      </w:r>
      <w:r>
        <w:rPr>
          <w:rFonts w:hint="eastAsia" w:ascii="微软雅黑" w:hAnsi="微软雅黑" w:eastAsia="微软雅黑" w:cs="微软雅黑"/>
          <w:color w:val="auto"/>
          <w:sz w:val="24"/>
          <w:szCs w:val="24"/>
          <w:highlight w:val="none"/>
          <w:lang w:eastAsia="zh-CN"/>
        </w:rPr>
        <w:t>供应商</w:t>
      </w:r>
      <w:r>
        <w:rPr>
          <w:rFonts w:hint="eastAsia" w:ascii="微软雅黑" w:hAnsi="微软雅黑" w:eastAsia="微软雅黑" w:cs="微软雅黑"/>
          <w:color w:val="auto"/>
          <w:sz w:val="24"/>
          <w:szCs w:val="24"/>
          <w:highlight w:val="none"/>
        </w:rPr>
        <w:t>应当在投标截止时间前，登录中心门户网站</w:t>
      </w:r>
      <w:r>
        <w:rPr>
          <w:rFonts w:hint="eastAsia" w:ascii="微软雅黑" w:hAnsi="微软雅黑" w:eastAsia="微软雅黑" w:cs="微软雅黑"/>
          <w:color w:val="auto"/>
          <w:sz w:val="24"/>
          <w:szCs w:val="24"/>
          <w:highlight w:val="none"/>
          <w:lang w:val="en-US" w:eastAsia="zh-CN"/>
        </w:rPr>
        <w:t>——</w:t>
      </w:r>
      <w:r>
        <w:rPr>
          <w:rFonts w:hint="eastAsia" w:ascii="微软雅黑" w:hAnsi="微软雅黑" w:eastAsia="微软雅黑" w:cs="微软雅黑"/>
          <w:color w:val="auto"/>
          <w:sz w:val="24"/>
          <w:szCs w:val="24"/>
          <w:highlight w:val="none"/>
        </w:rPr>
        <w:t>“智能开标大厅”，在线准时参加开标活动，并在规定时间内进行</w:t>
      </w:r>
      <w:r>
        <w:rPr>
          <w:rFonts w:hint="eastAsia" w:ascii="微软雅黑" w:hAnsi="微软雅黑" w:eastAsia="微软雅黑" w:cs="微软雅黑"/>
          <w:color w:val="auto"/>
          <w:sz w:val="24"/>
          <w:szCs w:val="24"/>
          <w:highlight w:val="none"/>
          <w:lang w:eastAsia="zh-CN"/>
        </w:rPr>
        <w:t>响应文件</w:t>
      </w:r>
      <w:r>
        <w:rPr>
          <w:rFonts w:hint="eastAsia" w:ascii="微软雅黑" w:hAnsi="微软雅黑" w:eastAsia="微软雅黑" w:cs="微软雅黑"/>
          <w:color w:val="auto"/>
          <w:sz w:val="24"/>
          <w:szCs w:val="24"/>
          <w:highlight w:val="none"/>
        </w:rPr>
        <w:t>解密、答疑澄清等。各潜在</w:t>
      </w:r>
      <w:r>
        <w:rPr>
          <w:rFonts w:hint="eastAsia" w:ascii="微软雅黑" w:hAnsi="微软雅黑" w:eastAsia="微软雅黑" w:cs="微软雅黑"/>
          <w:color w:val="auto"/>
          <w:sz w:val="24"/>
          <w:szCs w:val="24"/>
          <w:highlight w:val="none"/>
          <w:lang w:eastAsia="zh-CN"/>
        </w:rPr>
        <w:t>供应商</w:t>
      </w:r>
      <w:r>
        <w:rPr>
          <w:rFonts w:hint="eastAsia" w:ascii="微软雅黑" w:hAnsi="微软雅黑" w:eastAsia="微软雅黑" w:cs="微软雅黑"/>
          <w:color w:val="auto"/>
          <w:sz w:val="24"/>
          <w:szCs w:val="24"/>
          <w:highlight w:val="none"/>
        </w:rPr>
        <w:t>因加密电子</w:t>
      </w:r>
      <w:r>
        <w:rPr>
          <w:rFonts w:hint="eastAsia" w:ascii="微软雅黑" w:hAnsi="微软雅黑" w:eastAsia="微软雅黑" w:cs="微软雅黑"/>
          <w:color w:val="auto"/>
          <w:sz w:val="24"/>
          <w:szCs w:val="24"/>
          <w:highlight w:val="none"/>
          <w:lang w:eastAsia="zh-CN"/>
        </w:rPr>
        <w:t>响应文件</w:t>
      </w:r>
      <w:r>
        <w:rPr>
          <w:rFonts w:hint="eastAsia" w:ascii="微软雅黑" w:hAnsi="微软雅黑" w:eastAsia="微软雅黑" w:cs="微软雅黑"/>
          <w:color w:val="auto"/>
          <w:sz w:val="24"/>
          <w:szCs w:val="24"/>
          <w:highlight w:val="none"/>
        </w:rPr>
        <w:t>未能成功上传，其投标将被拒绝。</w:t>
      </w:r>
      <w:r>
        <w:rPr>
          <w:rFonts w:hint="eastAsia" w:ascii="微软雅黑" w:hAnsi="微软雅黑" w:eastAsia="微软雅黑" w:cs="微软雅黑"/>
          <w:color w:val="auto"/>
          <w:sz w:val="24"/>
          <w:szCs w:val="24"/>
          <w:highlight w:val="none"/>
          <w:lang w:eastAsia="zh-CN"/>
        </w:rPr>
        <w:t>供应商</w:t>
      </w:r>
      <w:r>
        <w:rPr>
          <w:rFonts w:hint="eastAsia" w:ascii="微软雅黑" w:hAnsi="微软雅黑" w:eastAsia="微软雅黑" w:cs="微软雅黑"/>
          <w:color w:val="auto"/>
          <w:sz w:val="24"/>
          <w:szCs w:val="24"/>
          <w:highlight w:val="none"/>
        </w:rPr>
        <w:t>需在开标截止时间后30分钟内完成解密，否则造成的一切后果由</w:t>
      </w:r>
      <w:r>
        <w:rPr>
          <w:rFonts w:hint="eastAsia" w:ascii="微软雅黑" w:hAnsi="微软雅黑" w:eastAsia="微软雅黑" w:cs="微软雅黑"/>
          <w:color w:val="auto"/>
          <w:sz w:val="24"/>
          <w:szCs w:val="24"/>
          <w:highlight w:val="none"/>
          <w:lang w:eastAsia="zh-CN"/>
        </w:rPr>
        <w:t>供应商</w:t>
      </w:r>
      <w:r>
        <w:rPr>
          <w:rFonts w:hint="eastAsia" w:ascii="微软雅黑" w:hAnsi="微软雅黑" w:eastAsia="微软雅黑" w:cs="微软雅黑"/>
          <w:color w:val="auto"/>
          <w:sz w:val="24"/>
          <w:szCs w:val="24"/>
          <w:highlight w:val="none"/>
        </w:rPr>
        <w:t>自行负责。具体事宜请查阅“智能开标大厅”首页右上角“操作指南”。</w:t>
      </w:r>
      <w:bookmarkEnd w:id="73"/>
      <w:bookmarkEnd w:id="74"/>
      <w:bookmarkEnd w:id="75"/>
      <w:bookmarkEnd w:id="76"/>
      <w:bookmarkEnd w:id="77"/>
    </w:p>
    <w:p w14:paraId="19543BD3">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ind w:left="0" w:leftChars="0" w:firstLine="480" w:firstLineChars="200"/>
        <w:textAlignment w:val="auto"/>
        <w:outlineLvl w:val="1"/>
        <w:rPr>
          <w:rFonts w:hint="eastAsia" w:ascii="微软雅黑" w:hAnsi="微软雅黑" w:eastAsia="微软雅黑" w:cs="微软雅黑"/>
          <w:color w:val="auto"/>
          <w:sz w:val="24"/>
          <w:szCs w:val="24"/>
          <w:highlight w:val="none"/>
        </w:rPr>
      </w:pPr>
      <w:bookmarkStart w:id="79" w:name="_Toc21292"/>
      <w:bookmarkStart w:id="80" w:name="_Toc4046"/>
      <w:bookmarkStart w:id="81" w:name="_Toc31327"/>
      <w:bookmarkStart w:id="82" w:name="_Toc63"/>
      <w:bookmarkStart w:id="83" w:name="_Toc16352"/>
      <w:r>
        <w:rPr>
          <w:rFonts w:hint="eastAsia" w:ascii="微软雅黑" w:hAnsi="微软雅黑" w:eastAsia="微软雅黑" w:cs="微软雅黑"/>
          <w:color w:val="auto"/>
          <w:sz w:val="24"/>
          <w:szCs w:val="24"/>
          <w:highlight w:val="none"/>
        </w:rPr>
        <w:t>特别提示：供应商应在</w:t>
      </w:r>
      <w:r>
        <w:rPr>
          <w:rFonts w:hint="eastAsia" w:ascii="微软雅黑" w:hAnsi="微软雅黑" w:eastAsia="微软雅黑" w:cs="微软雅黑"/>
          <w:color w:val="auto"/>
          <w:sz w:val="24"/>
          <w:szCs w:val="24"/>
          <w:highlight w:val="none"/>
          <w:lang w:eastAsia="zh-CN"/>
        </w:rPr>
        <w:t>响应文件</w:t>
      </w:r>
      <w:r>
        <w:rPr>
          <w:rFonts w:hint="eastAsia" w:ascii="微软雅黑" w:hAnsi="微软雅黑" w:eastAsia="微软雅黑" w:cs="微软雅黑"/>
          <w:color w:val="auto"/>
          <w:sz w:val="24"/>
          <w:szCs w:val="24"/>
          <w:highlight w:val="none"/>
        </w:rPr>
        <w:t>中如实准确的填写供应商授权委托人的联系电话，开标当天请务必保证电话保持畅通。多轮报价操作手册请详见：操作流程见新乡市公共资源交易中心网站-网上办事大厅-我是</w:t>
      </w:r>
      <w:r>
        <w:rPr>
          <w:rFonts w:hint="eastAsia" w:ascii="微软雅黑" w:hAnsi="微软雅黑" w:eastAsia="微软雅黑" w:cs="微软雅黑"/>
          <w:color w:val="auto"/>
          <w:sz w:val="24"/>
          <w:szCs w:val="24"/>
          <w:highlight w:val="none"/>
          <w:lang w:eastAsia="zh-CN"/>
        </w:rPr>
        <w:t>供应商</w:t>
      </w:r>
      <w:r>
        <w:rPr>
          <w:rFonts w:hint="eastAsia" w:ascii="微软雅黑" w:hAnsi="微软雅黑" w:eastAsia="微软雅黑" w:cs="微软雅黑"/>
          <w:color w:val="auto"/>
          <w:sz w:val="24"/>
          <w:szCs w:val="24"/>
          <w:highlight w:val="none"/>
        </w:rPr>
        <w:t>-《谈判、磋商项目供应商在线多轮报价操作手册》</w:t>
      </w:r>
      <w:bookmarkEnd w:id="79"/>
      <w:bookmarkEnd w:id="80"/>
      <w:bookmarkEnd w:id="81"/>
      <w:bookmarkEnd w:id="82"/>
      <w:bookmarkEnd w:id="83"/>
    </w:p>
    <w:p w14:paraId="19E41200">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ind w:left="0" w:leftChars="0" w:firstLine="480" w:firstLineChars="200"/>
        <w:textAlignment w:val="auto"/>
        <w:outlineLvl w:val="1"/>
        <w:rPr>
          <w:rFonts w:hint="eastAsia" w:ascii="微软雅黑" w:hAnsi="微软雅黑" w:eastAsia="微软雅黑" w:cs="微软雅黑"/>
          <w:color w:val="auto"/>
          <w:sz w:val="24"/>
          <w:szCs w:val="24"/>
          <w:highlight w:val="none"/>
        </w:rPr>
      </w:pPr>
      <w:bookmarkStart w:id="84" w:name="_Toc14752"/>
      <w:bookmarkStart w:id="85" w:name="_Toc19372"/>
      <w:bookmarkStart w:id="86" w:name="_Toc13029"/>
      <w:bookmarkStart w:id="87" w:name="_Toc23902"/>
      <w:bookmarkStart w:id="88" w:name="_Toc7655"/>
      <w:r>
        <w:rPr>
          <w:rFonts w:hint="eastAsia" w:ascii="微软雅黑" w:hAnsi="微软雅黑" w:eastAsia="微软雅黑" w:cs="微软雅黑"/>
          <w:color w:val="auto"/>
          <w:sz w:val="24"/>
          <w:szCs w:val="24"/>
          <w:highlight w:val="none"/>
          <w:lang w:eastAsia="zh-CN"/>
        </w:rPr>
        <w:t>（</w:t>
      </w:r>
      <w:r>
        <w:rPr>
          <w:rFonts w:hint="eastAsia" w:ascii="微软雅黑" w:hAnsi="微软雅黑" w:eastAsia="微软雅黑" w:cs="微软雅黑"/>
          <w:color w:val="auto"/>
          <w:sz w:val="24"/>
          <w:szCs w:val="24"/>
          <w:highlight w:val="none"/>
          <w:lang w:val="en-US" w:eastAsia="zh-CN"/>
        </w:rPr>
        <w:fldChar w:fldCharType="begin"/>
      </w:r>
      <w:r>
        <w:rPr>
          <w:rFonts w:hint="eastAsia" w:ascii="微软雅黑" w:hAnsi="微软雅黑" w:eastAsia="微软雅黑" w:cs="微软雅黑"/>
          <w:color w:val="auto"/>
          <w:sz w:val="24"/>
          <w:szCs w:val="24"/>
          <w:highlight w:val="none"/>
          <w:lang w:val="en-US" w:eastAsia="zh-CN"/>
        </w:rPr>
        <w:instrText xml:space="preserve"> HYPERLINK "https://ggzy.xinxiang.gov.cn/wsbs/093009/20231124/036da047-2acb-41fb-8202-d02cbd5a60c5.html" </w:instrText>
      </w:r>
      <w:r>
        <w:rPr>
          <w:rFonts w:hint="eastAsia" w:ascii="微软雅黑" w:hAnsi="微软雅黑" w:eastAsia="微软雅黑" w:cs="微软雅黑"/>
          <w:color w:val="auto"/>
          <w:sz w:val="24"/>
          <w:szCs w:val="24"/>
          <w:highlight w:val="none"/>
          <w:lang w:val="en-US" w:eastAsia="zh-CN"/>
        </w:rPr>
        <w:fldChar w:fldCharType="separate"/>
      </w:r>
      <w:r>
        <w:rPr>
          <w:rFonts w:hint="eastAsia" w:ascii="微软雅黑" w:hAnsi="微软雅黑" w:eastAsia="微软雅黑" w:cs="微软雅黑"/>
          <w:color w:val="auto"/>
          <w:sz w:val="24"/>
          <w:szCs w:val="24"/>
          <w:highlight w:val="none"/>
          <w:lang w:val="en-US" w:eastAsia="zh-CN"/>
        </w:rPr>
        <w:t>https://ggzy.xinxiang.gov.cn/wsbs/093009/20231124/036da047-2acb-41fb-8202-d02cbd5a60c5.html</w:t>
      </w:r>
      <w:r>
        <w:rPr>
          <w:rFonts w:hint="eastAsia" w:ascii="微软雅黑" w:hAnsi="微软雅黑" w:eastAsia="微软雅黑" w:cs="微软雅黑"/>
          <w:color w:val="auto"/>
          <w:sz w:val="24"/>
          <w:szCs w:val="24"/>
          <w:highlight w:val="none"/>
          <w:lang w:val="en-US" w:eastAsia="zh-CN"/>
        </w:rPr>
        <w:fldChar w:fldCharType="end"/>
      </w:r>
      <w:r>
        <w:rPr>
          <w:rFonts w:hint="eastAsia" w:ascii="微软雅黑" w:hAnsi="微软雅黑" w:eastAsia="微软雅黑" w:cs="微软雅黑"/>
          <w:color w:val="auto"/>
          <w:sz w:val="24"/>
          <w:szCs w:val="24"/>
          <w:highlight w:val="none"/>
          <w:lang w:eastAsia="zh-CN"/>
        </w:rPr>
        <w:t>）</w:t>
      </w:r>
      <w:r>
        <w:rPr>
          <w:rFonts w:hint="eastAsia" w:ascii="微软雅黑" w:hAnsi="微软雅黑" w:eastAsia="微软雅黑" w:cs="微软雅黑"/>
          <w:color w:val="auto"/>
          <w:sz w:val="24"/>
          <w:szCs w:val="24"/>
          <w:highlight w:val="none"/>
        </w:rPr>
        <w:t>。</w:t>
      </w:r>
      <w:bookmarkEnd w:id="84"/>
      <w:bookmarkEnd w:id="85"/>
      <w:bookmarkEnd w:id="86"/>
      <w:bookmarkEnd w:id="87"/>
      <w:bookmarkEnd w:id="88"/>
    </w:p>
    <w:p w14:paraId="116B1068">
      <w:pPr>
        <w:pStyle w:val="13"/>
        <w:keepNext w:val="0"/>
        <w:keepLines w:val="0"/>
        <w:pageBreakBefore w:val="0"/>
        <w:widowControl w:val="0"/>
        <w:shd w:val="clear" w:color="auto" w:fill="auto"/>
        <w:kinsoku/>
        <w:wordWrap/>
        <w:overflowPunct/>
        <w:topLinePunct w:val="0"/>
        <w:autoSpaceDE/>
        <w:autoSpaceDN/>
        <w:bidi w:val="0"/>
        <w:adjustRightInd/>
        <w:snapToGrid/>
        <w:spacing w:line="360" w:lineRule="auto"/>
        <w:ind w:left="0" w:leftChars="0" w:firstLine="480" w:firstLineChars="200"/>
        <w:textAlignment w:val="auto"/>
        <w:outlineLvl w:val="1"/>
        <w:rPr>
          <w:rFonts w:hint="eastAsia" w:ascii="微软雅黑" w:hAnsi="微软雅黑" w:eastAsia="微软雅黑" w:cs="微软雅黑"/>
          <w:color w:val="auto"/>
          <w:sz w:val="24"/>
          <w:szCs w:val="24"/>
          <w:highlight w:val="none"/>
          <w:lang w:eastAsia="zh-CN"/>
        </w:rPr>
      </w:pPr>
      <w:r>
        <w:rPr>
          <w:rFonts w:hint="eastAsia" w:ascii="微软雅黑" w:hAnsi="微软雅黑" w:eastAsia="微软雅黑" w:cs="微软雅黑"/>
          <w:color w:val="auto"/>
          <w:sz w:val="24"/>
          <w:szCs w:val="24"/>
          <w:highlight w:val="none"/>
          <w:lang w:val="en-US" w:eastAsia="zh-CN"/>
        </w:rPr>
        <w:t>2、</w:t>
      </w:r>
      <w:r>
        <w:rPr>
          <w:rFonts w:hint="eastAsia" w:ascii="微软雅黑" w:hAnsi="微软雅黑" w:eastAsia="微软雅黑" w:cs="微软雅黑"/>
          <w:color w:val="auto"/>
          <w:sz w:val="24"/>
          <w:szCs w:val="24"/>
          <w:highlight w:val="none"/>
          <w:lang w:eastAsia="zh-CN"/>
        </w:rPr>
        <w:t>监督部门（投诉受理单位）</w:t>
      </w:r>
    </w:p>
    <w:p w14:paraId="39C92735">
      <w:pPr>
        <w:pStyle w:val="13"/>
        <w:keepNext w:val="0"/>
        <w:keepLines w:val="0"/>
        <w:pageBreakBefore w:val="0"/>
        <w:widowControl w:val="0"/>
        <w:shd w:val="clear" w:color="auto" w:fill="auto"/>
        <w:kinsoku/>
        <w:wordWrap/>
        <w:overflowPunct/>
        <w:topLinePunct w:val="0"/>
        <w:autoSpaceDE/>
        <w:autoSpaceDN/>
        <w:bidi w:val="0"/>
        <w:adjustRightInd/>
        <w:snapToGrid/>
        <w:spacing w:line="360" w:lineRule="auto"/>
        <w:ind w:left="0" w:leftChars="0" w:firstLine="480" w:firstLineChars="200"/>
        <w:textAlignment w:val="auto"/>
        <w:outlineLvl w:val="1"/>
        <w:rPr>
          <w:rFonts w:hint="eastAsia" w:ascii="微软雅黑" w:hAnsi="微软雅黑" w:eastAsia="微软雅黑" w:cs="微软雅黑"/>
          <w:color w:val="auto"/>
          <w:sz w:val="24"/>
          <w:szCs w:val="24"/>
          <w:highlight w:val="none"/>
          <w:lang w:eastAsia="zh-CN"/>
        </w:rPr>
      </w:pPr>
      <w:r>
        <w:rPr>
          <w:rFonts w:hint="eastAsia" w:ascii="微软雅黑" w:hAnsi="微软雅黑" w:eastAsia="微软雅黑" w:cs="微软雅黑"/>
          <w:color w:val="auto"/>
          <w:sz w:val="24"/>
          <w:szCs w:val="24"/>
          <w:highlight w:val="none"/>
          <w:lang w:eastAsia="zh-CN"/>
        </w:rPr>
        <w:t>长垣市财政局 0373-8883625</w:t>
      </w:r>
    </w:p>
    <w:p w14:paraId="4061475E">
      <w:pPr>
        <w:pStyle w:val="13"/>
        <w:shd w:val="clear" w:color="auto" w:fill="auto"/>
        <w:spacing w:line="360" w:lineRule="auto"/>
        <w:ind w:left="0" w:leftChars="0" w:firstLine="0" w:firstLineChars="0"/>
        <w:outlineLvl w:val="1"/>
        <w:rPr>
          <w:rFonts w:hint="eastAsia" w:ascii="微软雅黑" w:hAnsi="微软雅黑" w:eastAsia="微软雅黑" w:cs="微软雅黑"/>
          <w:color w:val="auto"/>
          <w:sz w:val="24"/>
          <w:szCs w:val="24"/>
          <w:highlight w:val="none"/>
          <w:lang w:eastAsia="zh-CN"/>
        </w:rPr>
      </w:pPr>
      <w:bookmarkStart w:id="89" w:name="_Toc6418"/>
      <w:bookmarkStart w:id="90" w:name="_Toc29597"/>
      <w:bookmarkStart w:id="91" w:name="_Toc21461"/>
      <w:bookmarkStart w:id="92" w:name="_Toc7083"/>
      <w:bookmarkStart w:id="93" w:name="_Toc25027"/>
      <w:r>
        <w:rPr>
          <w:rFonts w:hint="eastAsia" w:ascii="微软雅黑" w:hAnsi="微软雅黑" w:eastAsia="微软雅黑" w:cs="微软雅黑"/>
          <w:color w:val="auto"/>
          <w:sz w:val="24"/>
          <w:szCs w:val="24"/>
          <w:highlight w:val="none"/>
          <w:lang w:eastAsia="zh-CN"/>
        </w:rPr>
        <w:t>八、凡对本次招标提出询问，请按照以下方式联系</w:t>
      </w:r>
      <w:bookmarkEnd w:id="78"/>
      <w:bookmarkEnd w:id="89"/>
      <w:bookmarkEnd w:id="90"/>
      <w:bookmarkEnd w:id="91"/>
      <w:bookmarkEnd w:id="92"/>
      <w:bookmarkEnd w:id="93"/>
    </w:p>
    <w:p w14:paraId="24D53F0F">
      <w:pPr>
        <w:pStyle w:val="13"/>
        <w:keepNext w:val="0"/>
        <w:keepLines w:val="0"/>
        <w:pageBreakBefore w:val="0"/>
        <w:widowControl w:val="0"/>
        <w:shd w:val="clear" w:color="auto" w:fill="auto"/>
        <w:kinsoku/>
        <w:wordWrap/>
        <w:overflowPunct/>
        <w:topLinePunct w:val="0"/>
        <w:autoSpaceDE/>
        <w:autoSpaceDN/>
        <w:bidi w:val="0"/>
        <w:adjustRightInd/>
        <w:snapToGrid/>
        <w:spacing w:line="360" w:lineRule="auto"/>
        <w:ind w:left="0" w:leftChars="0" w:firstLine="480" w:firstLineChars="200"/>
        <w:textAlignment w:val="auto"/>
        <w:outlineLvl w:val="1"/>
        <w:rPr>
          <w:rFonts w:hint="eastAsia" w:ascii="微软雅黑" w:hAnsi="微软雅黑" w:eastAsia="微软雅黑" w:cs="微软雅黑"/>
          <w:color w:val="auto"/>
          <w:sz w:val="24"/>
          <w:szCs w:val="24"/>
          <w:highlight w:val="none"/>
          <w:lang w:eastAsia="zh-CN"/>
        </w:rPr>
      </w:pPr>
      <w:r>
        <w:rPr>
          <w:rFonts w:hint="eastAsia" w:ascii="微软雅黑" w:hAnsi="微软雅黑" w:eastAsia="微软雅黑" w:cs="微软雅黑"/>
          <w:color w:val="auto"/>
          <w:sz w:val="24"/>
          <w:szCs w:val="24"/>
          <w:highlight w:val="none"/>
          <w:lang w:eastAsia="zh-CN"/>
        </w:rPr>
        <w:t>1. 采购人信息</w:t>
      </w:r>
    </w:p>
    <w:p w14:paraId="070303EB">
      <w:pPr>
        <w:pStyle w:val="13"/>
        <w:keepNext w:val="0"/>
        <w:keepLines w:val="0"/>
        <w:pageBreakBefore w:val="0"/>
        <w:widowControl w:val="0"/>
        <w:shd w:val="clear" w:color="auto" w:fill="auto"/>
        <w:kinsoku/>
        <w:wordWrap/>
        <w:overflowPunct/>
        <w:topLinePunct w:val="0"/>
        <w:autoSpaceDE/>
        <w:autoSpaceDN/>
        <w:bidi w:val="0"/>
        <w:adjustRightInd/>
        <w:snapToGrid/>
        <w:spacing w:line="360" w:lineRule="auto"/>
        <w:ind w:left="0" w:leftChars="0" w:firstLine="480" w:firstLineChars="200"/>
        <w:textAlignment w:val="auto"/>
        <w:outlineLvl w:val="1"/>
        <w:rPr>
          <w:rFonts w:hint="eastAsia" w:ascii="微软雅黑" w:hAnsi="微软雅黑" w:eastAsia="微软雅黑" w:cs="微软雅黑"/>
          <w:color w:val="auto"/>
          <w:sz w:val="24"/>
          <w:szCs w:val="24"/>
          <w:highlight w:val="none"/>
          <w:lang w:eastAsia="zh-CN"/>
        </w:rPr>
      </w:pPr>
      <w:r>
        <w:rPr>
          <w:rFonts w:hint="eastAsia" w:ascii="微软雅黑" w:hAnsi="微软雅黑" w:eastAsia="微软雅黑" w:cs="微软雅黑"/>
          <w:color w:val="auto"/>
          <w:sz w:val="24"/>
          <w:szCs w:val="24"/>
          <w:highlight w:val="none"/>
          <w:lang w:eastAsia="zh-CN"/>
        </w:rPr>
        <w:t>名称：长垣市农业农村局</w:t>
      </w:r>
    </w:p>
    <w:p w14:paraId="5CCDDD57">
      <w:pPr>
        <w:pStyle w:val="13"/>
        <w:keepNext w:val="0"/>
        <w:keepLines w:val="0"/>
        <w:pageBreakBefore w:val="0"/>
        <w:widowControl w:val="0"/>
        <w:shd w:val="clear" w:color="auto" w:fill="auto"/>
        <w:kinsoku/>
        <w:wordWrap/>
        <w:overflowPunct/>
        <w:topLinePunct w:val="0"/>
        <w:autoSpaceDE/>
        <w:autoSpaceDN/>
        <w:bidi w:val="0"/>
        <w:adjustRightInd/>
        <w:snapToGrid/>
        <w:spacing w:line="360" w:lineRule="auto"/>
        <w:ind w:left="0" w:leftChars="0" w:firstLine="480" w:firstLineChars="200"/>
        <w:textAlignment w:val="auto"/>
        <w:outlineLvl w:val="1"/>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地址：长垣市行政服务中心10号楼</w:t>
      </w:r>
    </w:p>
    <w:p w14:paraId="387F6F0C">
      <w:pPr>
        <w:pStyle w:val="13"/>
        <w:keepNext w:val="0"/>
        <w:keepLines w:val="0"/>
        <w:pageBreakBefore w:val="0"/>
        <w:widowControl w:val="0"/>
        <w:shd w:val="clear" w:color="auto" w:fill="auto"/>
        <w:kinsoku/>
        <w:wordWrap/>
        <w:overflowPunct/>
        <w:topLinePunct w:val="0"/>
        <w:autoSpaceDE/>
        <w:autoSpaceDN/>
        <w:bidi w:val="0"/>
        <w:adjustRightInd/>
        <w:snapToGrid/>
        <w:spacing w:line="360" w:lineRule="auto"/>
        <w:ind w:left="0" w:leftChars="0" w:firstLine="480" w:firstLineChars="200"/>
        <w:textAlignment w:val="auto"/>
        <w:outlineLvl w:val="1"/>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 xml:space="preserve">联系人：周先生 </w:t>
      </w:r>
    </w:p>
    <w:p w14:paraId="21112C65">
      <w:pPr>
        <w:pStyle w:val="13"/>
        <w:keepNext w:val="0"/>
        <w:keepLines w:val="0"/>
        <w:pageBreakBefore w:val="0"/>
        <w:widowControl w:val="0"/>
        <w:shd w:val="clear" w:color="auto" w:fill="auto"/>
        <w:kinsoku/>
        <w:wordWrap/>
        <w:overflowPunct/>
        <w:topLinePunct w:val="0"/>
        <w:autoSpaceDE/>
        <w:autoSpaceDN/>
        <w:bidi w:val="0"/>
        <w:adjustRightInd/>
        <w:snapToGrid/>
        <w:spacing w:line="360" w:lineRule="auto"/>
        <w:ind w:left="0" w:leftChars="0" w:firstLine="480" w:firstLineChars="200"/>
        <w:textAlignment w:val="auto"/>
        <w:outlineLvl w:val="1"/>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联系方式：18568258789</w:t>
      </w:r>
    </w:p>
    <w:p w14:paraId="65A193D6">
      <w:pPr>
        <w:pStyle w:val="13"/>
        <w:keepNext w:val="0"/>
        <w:keepLines w:val="0"/>
        <w:pageBreakBefore w:val="0"/>
        <w:widowControl w:val="0"/>
        <w:shd w:val="clear" w:color="auto" w:fill="auto"/>
        <w:kinsoku/>
        <w:wordWrap/>
        <w:overflowPunct/>
        <w:topLinePunct w:val="0"/>
        <w:autoSpaceDE/>
        <w:autoSpaceDN/>
        <w:bidi w:val="0"/>
        <w:adjustRightInd/>
        <w:snapToGrid/>
        <w:spacing w:line="360" w:lineRule="auto"/>
        <w:ind w:left="0" w:leftChars="0" w:firstLine="480" w:firstLineChars="200"/>
        <w:textAlignment w:val="auto"/>
        <w:outlineLvl w:val="1"/>
        <w:rPr>
          <w:rFonts w:hint="eastAsia" w:ascii="微软雅黑" w:hAnsi="微软雅黑" w:eastAsia="微软雅黑" w:cs="微软雅黑"/>
          <w:color w:val="auto"/>
          <w:sz w:val="24"/>
          <w:szCs w:val="24"/>
          <w:highlight w:val="none"/>
          <w:lang w:eastAsia="zh-CN"/>
        </w:rPr>
      </w:pPr>
      <w:r>
        <w:rPr>
          <w:rFonts w:hint="eastAsia" w:ascii="微软雅黑" w:hAnsi="微软雅黑" w:eastAsia="微软雅黑" w:cs="微软雅黑"/>
          <w:color w:val="auto"/>
          <w:sz w:val="24"/>
          <w:szCs w:val="24"/>
          <w:highlight w:val="none"/>
          <w:lang w:eastAsia="zh-CN"/>
        </w:rPr>
        <w:t>2.采购代理机构信息（如有）</w:t>
      </w:r>
    </w:p>
    <w:p w14:paraId="4E2037FB">
      <w:pPr>
        <w:pStyle w:val="13"/>
        <w:keepNext w:val="0"/>
        <w:keepLines w:val="0"/>
        <w:pageBreakBefore w:val="0"/>
        <w:widowControl w:val="0"/>
        <w:shd w:val="clear" w:color="auto" w:fill="auto"/>
        <w:kinsoku/>
        <w:wordWrap/>
        <w:overflowPunct/>
        <w:topLinePunct w:val="0"/>
        <w:autoSpaceDE/>
        <w:autoSpaceDN/>
        <w:bidi w:val="0"/>
        <w:adjustRightInd/>
        <w:snapToGrid/>
        <w:spacing w:line="360" w:lineRule="auto"/>
        <w:ind w:left="0" w:leftChars="0" w:firstLine="480" w:firstLineChars="200"/>
        <w:textAlignment w:val="auto"/>
        <w:outlineLvl w:val="1"/>
        <w:rPr>
          <w:rFonts w:hint="eastAsia" w:ascii="微软雅黑" w:hAnsi="微软雅黑" w:eastAsia="微软雅黑" w:cs="微软雅黑"/>
          <w:color w:val="auto"/>
          <w:sz w:val="24"/>
          <w:szCs w:val="24"/>
          <w:highlight w:val="none"/>
          <w:lang w:eastAsia="zh-CN"/>
        </w:rPr>
      </w:pPr>
      <w:r>
        <w:rPr>
          <w:rFonts w:hint="eastAsia" w:ascii="微软雅黑" w:hAnsi="微软雅黑" w:eastAsia="微软雅黑" w:cs="微软雅黑"/>
          <w:color w:val="auto"/>
          <w:sz w:val="24"/>
          <w:szCs w:val="24"/>
          <w:highlight w:val="none"/>
          <w:lang w:eastAsia="zh-CN"/>
        </w:rPr>
        <w:t>名称： 青海明信招标代理有限公司</w:t>
      </w:r>
    </w:p>
    <w:p w14:paraId="3FC534CE">
      <w:pPr>
        <w:pStyle w:val="13"/>
        <w:keepNext w:val="0"/>
        <w:keepLines w:val="0"/>
        <w:pageBreakBefore w:val="0"/>
        <w:widowControl w:val="0"/>
        <w:shd w:val="clear" w:color="auto" w:fill="auto"/>
        <w:kinsoku/>
        <w:wordWrap/>
        <w:overflowPunct/>
        <w:topLinePunct w:val="0"/>
        <w:autoSpaceDE/>
        <w:autoSpaceDN/>
        <w:bidi w:val="0"/>
        <w:adjustRightInd/>
        <w:snapToGrid/>
        <w:spacing w:line="360" w:lineRule="auto"/>
        <w:ind w:left="0" w:leftChars="0" w:firstLine="480" w:firstLineChars="200"/>
        <w:textAlignment w:val="auto"/>
        <w:outlineLvl w:val="1"/>
        <w:rPr>
          <w:rFonts w:hint="eastAsia" w:ascii="微软雅黑" w:hAnsi="微软雅黑" w:eastAsia="微软雅黑" w:cs="微软雅黑"/>
          <w:color w:val="auto"/>
          <w:sz w:val="24"/>
          <w:szCs w:val="24"/>
          <w:highlight w:val="none"/>
          <w:lang w:eastAsia="zh-CN"/>
        </w:rPr>
      </w:pPr>
      <w:r>
        <w:rPr>
          <w:rFonts w:hint="eastAsia" w:ascii="微软雅黑" w:hAnsi="微软雅黑" w:eastAsia="微软雅黑" w:cs="微软雅黑"/>
          <w:color w:val="auto"/>
          <w:sz w:val="24"/>
          <w:szCs w:val="24"/>
          <w:highlight w:val="none"/>
          <w:lang w:eastAsia="zh-CN"/>
        </w:rPr>
        <w:t>地址： 长垣市企业中心5号楼三楼</w:t>
      </w:r>
    </w:p>
    <w:p w14:paraId="7969A17C">
      <w:pPr>
        <w:pStyle w:val="13"/>
        <w:keepNext w:val="0"/>
        <w:keepLines w:val="0"/>
        <w:pageBreakBefore w:val="0"/>
        <w:widowControl w:val="0"/>
        <w:shd w:val="clear" w:color="auto" w:fill="auto"/>
        <w:kinsoku/>
        <w:wordWrap/>
        <w:overflowPunct/>
        <w:topLinePunct w:val="0"/>
        <w:autoSpaceDE/>
        <w:autoSpaceDN/>
        <w:bidi w:val="0"/>
        <w:adjustRightInd/>
        <w:snapToGrid/>
        <w:spacing w:line="360" w:lineRule="auto"/>
        <w:ind w:left="0" w:leftChars="0" w:firstLine="480" w:firstLineChars="200"/>
        <w:textAlignment w:val="auto"/>
        <w:outlineLvl w:val="1"/>
        <w:rPr>
          <w:rFonts w:hint="eastAsia" w:ascii="微软雅黑" w:hAnsi="微软雅黑" w:eastAsia="微软雅黑" w:cs="微软雅黑"/>
          <w:color w:val="auto"/>
          <w:sz w:val="24"/>
          <w:szCs w:val="24"/>
          <w:highlight w:val="none"/>
          <w:lang w:eastAsia="zh-CN"/>
        </w:rPr>
      </w:pPr>
      <w:r>
        <w:rPr>
          <w:rFonts w:hint="eastAsia" w:ascii="微软雅黑" w:hAnsi="微软雅黑" w:eastAsia="微软雅黑" w:cs="微软雅黑"/>
          <w:color w:val="auto"/>
          <w:sz w:val="24"/>
          <w:szCs w:val="24"/>
          <w:highlight w:val="none"/>
          <w:lang w:eastAsia="zh-CN"/>
        </w:rPr>
        <w:t>联系人：苏先生</w:t>
      </w:r>
    </w:p>
    <w:p w14:paraId="6479D49B">
      <w:pPr>
        <w:pStyle w:val="13"/>
        <w:keepNext w:val="0"/>
        <w:keepLines w:val="0"/>
        <w:pageBreakBefore w:val="0"/>
        <w:widowControl w:val="0"/>
        <w:shd w:val="clear" w:color="auto" w:fill="auto"/>
        <w:kinsoku/>
        <w:wordWrap/>
        <w:overflowPunct/>
        <w:topLinePunct w:val="0"/>
        <w:autoSpaceDE/>
        <w:autoSpaceDN/>
        <w:bidi w:val="0"/>
        <w:adjustRightInd/>
        <w:snapToGrid/>
        <w:spacing w:line="360" w:lineRule="auto"/>
        <w:ind w:left="0" w:leftChars="0" w:firstLine="480" w:firstLineChars="200"/>
        <w:textAlignment w:val="auto"/>
        <w:outlineLvl w:val="1"/>
        <w:rPr>
          <w:rFonts w:hint="eastAsia" w:ascii="微软雅黑" w:hAnsi="微软雅黑" w:eastAsia="微软雅黑" w:cs="微软雅黑"/>
          <w:color w:val="auto"/>
          <w:sz w:val="24"/>
          <w:szCs w:val="24"/>
          <w:highlight w:val="none"/>
          <w:lang w:eastAsia="zh-CN"/>
        </w:rPr>
      </w:pPr>
      <w:r>
        <w:rPr>
          <w:rFonts w:hint="eastAsia" w:ascii="微软雅黑" w:hAnsi="微软雅黑" w:eastAsia="微软雅黑" w:cs="微软雅黑"/>
          <w:color w:val="auto"/>
          <w:sz w:val="24"/>
          <w:szCs w:val="24"/>
          <w:highlight w:val="none"/>
          <w:lang w:eastAsia="zh-CN"/>
        </w:rPr>
        <w:t>联系方式：16650362588</w:t>
      </w:r>
    </w:p>
    <w:p w14:paraId="12926336">
      <w:pPr>
        <w:pStyle w:val="13"/>
        <w:keepNext w:val="0"/>
        <w:keepLines w:val="0"/>
        <w:pageBreakBefore w:val="0"/>
        <w:widowControl w:val="0"/>
        <w:shd w:val="clear" w:color="auto" w:fill="auto"/>
        <w:kinsoku/>
        <w:wordWrap/>
        <w:overflowPunct/>
        <w:topLinePunct w:val="0"/>
        <w:autoSpaceDE/>
        <w:autoSpaceDN/>
        <w:bidi w:val="0"/>
        <w:adjustRightInd/>
        <w:snapToGrid/>
        <w:spacing w:line="360" w:lineRule="auto"/>
        <w:ind w:left="0" w:leftChars="0" w:firstLine="480" w:firstLineChars="200"/>
        <w:textAlignment w:val="auto"/>
        <w:outlineLvl w:val="1"/>
        <w:rPr>
          <w:rFonts w:hint="eastAsia" w:ascii="微软雅黑" w:hAnsi="微软雅黑" w:eastAsia="微软雅黑" w:cs="微软雅黑"/>
          <w:color w:val="auto"/>
          <w:sz w:val="24"/>
          <w:szCs w:val="24"/>
          <w:highlight w:val="none"/>
          <w:lang w:eastAsia="zh-CN"/>
        </w:rPr>
      </w:pPr>
      <w:r>
        <w:rPr>
          <w:rFonts w:hint="eastAsia" w:ascii="微软雅黑" w:hAnsi="微软雅黑" w:eastAsia="微软雅黑" w:cs="微软雅黑"/>
          <w:color w:val="auto"/>
          <w:sz w:val="24"/>
          <w:szCs w:val="24"/>
          <w:highlight w:val="none"/>
          <w:lang w:eastAsia="zh-CN"/>
        </w:rPr>
        <w:t>3.项目联系方式</w:t>
      </w:r>
    </w:p>
    <w:p w14:paraId="14F23FEA">
      <w:pPr>
        <w:pStyle w:val="13"/>
        <w:keepNext w:val="0"/>
        <w:keepLines w:val="0"/>
        <w:pageBreakBefore w:val="0"/>
        <w:widowControl w:val="0"/>
        <w:shd w:val="clear" w:color="auto" w:fill="auto"/>
        <w:kinsoku/>
        <w:wordWrap/>
        <w:overflowPunct/>
        <w:topLinePunct w:val="0"/>
        <w:autoSpaceDE/>
        <w:autoSpaceDN/>
        <w:bidi w:val="0"/>
        <w:adjustRightInd/>
        <w:snapToGrid/>
        <w:spacing w:line="360" w:lineRule="auto"/>
        <w:ind w:left="0" w:leftChars="0" w:firstLine="480" w:firstLineChars="200"/>
        <w:textAlignment w:val="auto"/>
        <w:outlineLvl w:val="1"/>
        <w:rPr>
          <w:rFonts w:hint="eastAsia" w:ascii="微软雅黑" w:hAnsi="微软雅黑" w:eastAsia="微软雅黑" w:cs="微软雅黑"/>
          <w:color w:val="auto"/>
          <w:sz w:val="24"/>
          <w:szCs w:val="24"/>
          <w:highlight w:val="none"/>
          <w:lang w:eastAsia="zh-CN"/>
        </w:rPr>
      </w:pPr>
      <w:r>
        <w:rPr>
          <w:rFonts w:hint="eastAsia" w:ascii="微软雅黑" w:hAnsi="微软雅黑" w:eastAsia="微软雅黑" w:cs="微软雅黑"/>
          <w:color w:val="auto"/>
          <w:sz w:val="24"/>
          <w:szCs w:val="24"/>
          <w:highlight w:val="none"/>
          <w:lang w:eastAsia="zh-CN"/>
        </w:rPr>
        <w:t>项目联系人：苏先生</w:t>
      </w:r>
    </w:p>
    <w:p w14:paraId="549146D9">
      <w:pPr>
        <w:pStyle w:val="13"/>
        <w:keepNext w:val="0"/>
        <w:keepLines w:val="0"/>
        <w:pageBreakBefore w:val="0"/>
        <w:widowControl w:val="0"/>
        <w:shd w:val="clear" w:color="auto" w:fill="auto"/>
        <w:kinsoku/>
        <w:wordWrap/>
        <w:overflowPunct/>
        <w:topLinePunct w:val="0"/>
        <w:autoSpaceDE/>
        <w:autoSpaceDN/>
        <w:bidi w:val="0"/>
        <w:adjustRightInd/>
        <w:snapToGrid/>
        <w:spacing w:line="360" w:lineRule="auto"/>
        <w:ind w:left="0" w:leftChars="0" w:firstLine="480" w:firstLineChars="200"/>
        <w:textAlignment w:val="auto"/>
        <w:outlineLvl w:val="1"/>
        <w:rPr>
          <w:rFonts w:hint="eastAsia" w:ascii="微软雅黑" w:hAnsi="微软雅黑" w:eastAsia="微软雅黑" w:cs="微软雅黑"/>
          <w:color w:val="auto"/>
          <w:sz w:val="24"/>
          <w:szCs w:val="24"/>
          <w:highlight w:val="none"/>
          <w:lang w:eastAsia="zh-CN"/>
        </w:rPr>
      </w:pPr>
      <w:r>
        <w:rPr>
          <w:rFonts w:hint="eastAsia" w:ascii="微软雅黑" w:hAnsi="微软雅黑" w:eastAsia="微软雅黑" w:cs="微软雅黑"/>
          <w:color w:val="auto"/>
          <w:sz w:val="24"/>
          <w:szCs w:val="24"/>
          <w:highlight w:val="none"/>
          <w:lang w:eastAsia="zh-CN"/>
        </w:rPr>
        <w:t>联系方式：16650362588</w:t>
      </w:r>
    </w:p>
    <w:p w14:paraId="7377D7D7">
      <w:pPr>
        <w:pStyle w:val="13"/>
        <w:shd w:val="clear" w:color="auto" w:fill="auto"/>
        <w:spacing w:line="360" w:lineRule="auto"/>
        <w:ind w:left="0" w:leftChars="0" w:firstLine="0" w:firstLineChars="0"/>
        <w:outlineLvl w:val="1"/>
        <w:rPr>
          <w:rFonts w:hint="eastAsia" w:ascii="微软雅黑" w:hAnsi="微软雅黑" w:eastAsia="微软雅黑" w:cs="微软雅黑"/>
          <w:color w:val="auto"/>
          <w:sz w:val="24"/>
          <w:szCs w:val="24"/>
          <w:highlight w:val="none"/>
          <w:lang w:eastAsia="zh-CN"/>
        </w:rPr>
      </w:pPr>
      <w:r>
        <w:rPr>
          <w:rFonts w:hint="eastAsia" w:ascii="微软雅黑" w:hAnsi="微软雅黑" w:eastAsia="微软雅黑" w:cs="微软雅黑"/>
          <w:color w:val="auto"/>
          <w:sz w:val="24"/>
          <w:szCs w:val="24"/>
          <w:highlight w:val="none"/>
          <w:lang w:eastAsia="zh-CN"/>
        </w:rPr>
        <w:t xml:space="preserve"> </w:t>
      </w:r>
    </w:p>
    <w:p w14:paraId="257B6206">
      <w:pPr>
        <w:rPr>
          <w:rFonts w:hint="eastAsia" w:ascii="微软雅黑" w:hAnsi="微软雅黑" w:eastAsia="微软雅黑" w:cs="微软雅黑"/>
          <w:color w:val="auto"/>
          <w:sz w:val="24"/>
          <w:szCs w:val="24"/>
          <w:highlight w:val="none"/>
          <w:lang w:eastAsia="zh-CN"/>
        </w:rPr>
      </w:pPr>
    </w:p>
    <w:p w14:paraId="05C2FF7B">
      <w:pPr>
        <w:rPr>
          <w:rFonts w:hint="eastAsia" w:ascii="微软雅黑" w:hAnsi="微软雅黑" w:eastAsia="微软雅黑" w:cs="微软雅黑"/>
          <w:color w:val="auto"/>
          <w:sz w:val="24"/>
          <w:szCs w:val="24"/>
          <w:highlight w:val="none"/>
          <w:lang w:eastAsia="zh-CN"/>
        </w:rPr>
      </w:pPr>
    </w:p>
    <w:p w14:paraId="365BBF11">
      <w:pPr>
        <w:rPr>
          <w:rFonts w:hint="eastAsia" w:ascii="微软雅黑" w:hAnsi="微软雅黑" w:eastAsia="微软雅黑" w:cs="微软雅黑"/>
          <w:color w:val="auto"/>
          <w:sz w:val="24"/>
          <w:szCs w:val="24"/>
          <w:highlight w:val="none"/>
          <w:lang w:eastAsia="zh-CN"/>
        </w:rPr>
      </w:pPr>
    </w:p>
    <w:p w14:paraId="30797394">
      <w:pPr>
        <w:rPr>
          <w:rFonts w:hint="eastAsia" w:ascii="微软雅黑" w:hAnsi="微软雅黑" w:eastAsia="微软雅黑" w:cs="微软雅黑"/>
          <w:color w:val="auto"/>
          <w:sz w:val="24"/>
          <w:szCs w:val="24"/>
          <w:highlight w:val="none"/>
          <w:lang w:eastAsia="zh-CN"/>
        </w:rPr>
      </w:pPr>
    </w:p>
    <w:p w14:paraId="6C7759F0">
      <w:pPr>
        <w:jc w:val="right"/>
        <w:rPr>
          <w:rFonts w:hint="eastAsia" w:ascii="微软雅黑" w:hAnsi="微软雅黑" w:eastAsia="微软雅黑" w:cs="微软雅黑"/>
          <w:color w:val="auto"/>
          <w:sz w:val="24"/>
          <w:szCs w:val="24"/>
          <w:highlight w:val="none"/>
          <w:lang w:eastAsia="zh-CN"/>
        </w:rPr>
      </w:pPr>
      <w:r>
        <w:rPr>
          <w:rFonts w:hint="eastAsia" w:ascii="微软雅黑" w:hAnsi="微软雅黑" w:eastAsia="微软雅黑" w:cs="微软雅黑"/>
          <w:color w:val="auto"/>
          <w:sz w:val="24"/>
          <w:szCs w:val="24"/>
          <w:highlight w:val="none"/>
          <w:lang w:eastAsia="zh-CN"/>
        </w:rPr>
        <w:t>青海明信招标代理有限公司</w:t>
      </w:r>
    </w:p>
    <w:p w14:paraId="24BAF0CB">
      <w:pPr>
        <w:jc w:val="right"/>
        <w:rPr>
          <w:rFonts w:hint="default"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 xml:space="preserve">                                                       2026年08月17日</w:t>
      </w:r>
    </w:p>
    <w:p w14:paraId="49D6436F">
      <w:pPr>
        <w:shd w:val="clear" w:color="auto" w:fill="auto"/>
        <w:spacing w:line="360" w:lineRule="auto"/>
        <w:rPr>
          <w:rFonts w:hint="eastAsia" w:ascii="微软雅黑" w:hAnsi="微软雅黑" w:eastAsia="微软雅黑" w:cs="微软雅黑"/>
          <w:highlight w:val="none"/>
        </w:rPr>
      </w:pPr>
    </w:p>
    <w:p w14:paraId="1A28CF4A">
      <w:pPr>
        <w:pStyle w:val="20"/>
        <w:shd w:val="clear" w:color="auto" w:fill="auto"/>
        <w:snapToGrid w:val="0"/>
        <w:spacing w:before="0" w:beforeAutospacing="0" w:after="0" w:afterAutospacing="0" w:line="360" w:lineRule="auto"/>
        <w:jc w:val="center"/>
        <w:outlineLvl w:val="0"/>
        <w:rPr>
          <w:rFonts w:hint="eastAsia" w:ascii="微软雅黑" w:hAnsi="微软雅黑" w:eastAsia="微软雅黑" w:cs="微软雅黑"/>
          <w:b/>
          <w:color w:val="auto"/>
          <w:sz w:val="22"/>
          <w:szCs w:val="21"/>
          <w:highlight w:val="none"/>
        </w:rPr>
      </w:pPr>
      <w:bookmarkStart w:id="94" w:name="_Toc26296"/>
      <w:bookmarkStart w:id="95" w:name="_Toc11795"/>
      <w:bookmarkStart w:id="96" w:name="_Toc31359"/>
      <w:bookmarkStart w:id="97" w:name="_Toc9558"/>
      <w:bookmarkStart w:id="98" w:name="_Toc15100"/>
      <w:bookmarkStart w:id="99" w:name="_Toc12049"/>
      <w:bookmarkStart w:id="100" w:name="_Toc1105"/>
      <w:bookmarkStart w:id="101" w:name="_Toc18388"/>
      <w:bookmarkStart w:id="102" w:name="_Toc27607"/>
      <w:bookmarkStart w:id="103" w:name="_Toc15522"/>
      <w:bookmarkStart w:id="104" w:name="_Toc1825"/>
      <w:bookmarkStart w:id="105" w:name="_Toc13800"/>
      <w:bookmarkStart w:id="106" w:name="_Toc7960"/>
      <w:bookmarkStart w:id="107" w:name="_Toc18907"/>
      <w:r>
        <w:rPr>
          <w:rFonts w:hint="eastAsia" w:ascii="微软雅黑" w:hAnsi="微软雅黑" w:eastAsia="微软雅黑" w:cs="微软雅黑"/>
          <w:b/>
          <w:bCs/>
          <w:color w:val="auto"/>
          <w:sz w:val="40"/>
          <w:szCs w:val="40"/>
          <w:highlight w:val="none"/>
          <w:lang w:val="zh-CN" w:eastAsia="zh-CN" w:bidi="ar-SA"/>
        </w:rPr>
        <w:br w:type="page"/>
      </w:r>
      <w:r>
        <w:rPr>
          <w:rFonts w:hint="eastAsia" w:ascii="微软雅黑" w:hAnsi="微软雅黑" w:eastAsia="微软雅黑" w:cs="微软雅黑"/>
          <w:b/>
          <w:bCs/>
          <w:color w:val="auto"/>
          <w:sz w:val="40"/>
          <w:szCs w:val="40"/>
          <w:highlight w:val="none"/>
          <w:lang w:val="zh-CN" w:eastAsia="zh-CN" w:bidi="ar-SA"/>
        </w:rPr>
        <w:t>第二部分</w:t>
      </w:r>
      <w:r>
        <w:rPr>
          <w:rFonts w:hint="eastAsia" w:ascii="微软雅黑" w:hAnsi="微软雅黑" w:eastAsia="微软雅黑" w:cs="微软雅黑"/>
          <w:b/>
          <w:bCs/>
          <w:color w:val="auto"/>
          <w:sz w:val="40"/>
          <w:szCs w:val="40"/>
          <w:highlight w:val="none"/>
          <w:lang w:val="en-US" w:eastAsia="zh-CN" w:bidi="ar-SA"/>
        </w:rPr>
        <w:t xml:space="preserve">  </w:t>
      </w:r>
      <w:r>
        <w:rPr>
          <w:rFonts w:hint="eastAsia" w:ascii="微软雅黑" w:hAnsi="微软雅黑" w:eastAsia="微软雅黑" w:cs="微软雅黑"/>
          <w:b/>
          <w:bCs/>
          <w:color w:val="auto"/>
          <w:sz w:val="40"/>
          <w:szCs w:val="40"/>
          <w:highlight w:val="none"/>
          <w:lang w:val="zh-CN" w:eastAsia="zh-CN" w:bidi="ar-SA"/>
        </w:rPr>
        <w:t>磋商供应商须知前附表</w:t>
      </w:r>
      <w:bookmarkEnd w:id="94"/>
      <w:bookmarkEnd w:id="95"/>
      <w:bookmarkEnd w:id="96"/>
      <w:bookmarkEnd w:id="97"/>
      <w:bookmarkEnd w:id="98"/>
      <w:bookmarkEnd w:id="99"/>
      <w:bookmarkEnd w:id="100"/>
      <w:bookmarkEnd w:id="101"/>
      <w:bookmarkEnd w:id="102"/>
      <w:bookmarkEnd w:id="103"/>
      <w:bookmarkEnd w:id="104"/>
      <w:bookmarkEnd w:id="105"/>
      <w:bookmarkEnd w:id="106"/>
      <w:bookmarkEnd w:id="107"/>
    </w:p>
    <w:tbl>
      <w:tblPr>
        <w:tblStyle w:val="14"/>
        <w:tblW w:w="933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0"/>
        <w:gridCol w:w="8633"/>
      </w:tblGrid>
      <w:tr w14:paraId="416BC2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59" w:hRule="atLeast"/>
          <w:jc w:val="center"/>
        </w:trPr>
        <w:tc>
          <w:tcPr>
            <w:tcW w:w="70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AEAFB2F">
            <w:pPr>
              <w:shd w:val="clear" w:color="auto" w:fill="auto"/>
              <w:snapToGrid w:val="0"/>
              <w:spacing w:line="360" w:lineRule="auto"/>
              <w:jc w:val="center"/>
              <w:rPr>
                <w:rFonts w:hint="eastAsia" w:ascii="微软雅黑" w:hAnsi="微软雅黑" w:eastAsia="微软雅黑" w:cs="微软雅黑"/>
                <w:b/>
                <w:bCs/>
                <w:color w:val="auto"/>
                <w:sz w:val="24"/>
                <w:szCs w:val="28"/>
                <w:highlight w:val="none"/>
              </w:rPr>
            </w:pPr>
            <w:r>
              <w:rPr>
                <w:rFonts w:hint="eastAsia" w:ascii="微软雅黑" w:hAnsi="微软雅黑" w:eastAsia="微软雅黑" w:cs="微软雅黑"/>
                <w:b/>
                <w:bCs/>
                <w:color w:val="auto"/>
                <w:sz w:val="24"/>
                <w:szCs w:val="28"/>
                <w:highlight w:val="none"/>
              </w:rPr>
              <w:t>序号</w:t>
            </w:r>
          </w:p>
        </w:tc>
        <w:tc>
          <w:tcPr>
            <w:tcW w:w="8633"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F42714D">
            <w:pPr>
              <w:shd w:val="clear" w:color="auto" w:fill="auto"/>
              <w:snapToGrid w:val="0"/>
              <w:spacing w:line="360" w:lineRule="auto"/>
              <w:ind w:firstLine="480" w:firstLineChars="200"/>
              <w:jc w:val="center"/>
              <w:rPr>
                <w:rFonts w:hint="eastAsia" w:ascii="微软雅黑" w:hAnsi="微软雅黑" w:eastAsia="微软雅黑" w:cs="微软雅黑"/>
                <w:b/>
                <w:bCs/>
                <w:color w:val="auto"/>
                <w:sz w:val="24"/>
                <w:szCs w:val="28"/>
                <w:highlight w:val="none"/>
              </w:rPr>
            </w:pPr>
            <w:r>
              <w:rPr>
                <w:rFonts w:hint="eastAsia" w:ascii="微软雅黑" w:hAnsi="微软雅黑" w:eastAsia="微软雅黑" w:cs="微软雅黑"/>
                <w:b/>
                <w:bCs/>
                <w:color w:val="auto"/>
                <w:sz w:val="24"/>
                <w:szCs w:val="28"/>
                <w:highlight w:val="none"/>
              </w:rPr>
              <w:t>内       容      规      定</w:t>
            </w:r>
          </w:p>
        </w:tc>
      </w:tr>
      <w:tr w14:paraId="1AC52A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70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7051D3A3">
            <w:pPr>
              <w:shd w:val="clear" w:color="auto" w:fill="auto"/>
              <w:snapToGrid w:val="0"/>
              <w:spacing w:line="360" w:lineRule="auto"/>
              <w:jc w:val="center"/>
              <w:rPr>
                <w:rFonts w:hint="eastAsia" w:ascii="微软雅黑" w:hAnsi="微软雅黑" w:eastAsia="微软雅黑" w:cs="微软雅黑"/>
                <w:color w:val="auto"/>
                <w:sz w:val="24"/>
                <w:szCs w:val="28"/>
                <w:highlight w:val="none"/>
              </w:rPr>
            </w:pPr>
            <w:r>
              <w:rPr>
                <w:rFonts w:hint="eastAsia" w:ascii="微软雅黑" w:hAnsi="微软雅黑" w:eastAsia="微软雅黑" w:cs="微软雅黑"/>
                <w:color w:val="auto"/>
                <w:sz w:val="24"/>
                <w:szCs w:val="28"/>
                <w:highlight w:val="none"/>
              </w:rPr>
              <w:t>1</w:t>
            </w:r>
          </w:p>
        </w:tc>
        <w:tc>
          <w:tcPr>
            <w:tcW w:w="8633"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52A29631">
            <w:pPr>
              <w:keepNext w:val="0"/>
              <w:keepLines w:val="0"/>
              <w:pageBreakBefore w:val="0"/>
              <w:shd w:val="clear" w:color="auto" w:fill="auto"/>
              <w:kinsoku/>
              <w:wordWrap/>
              <w:overflowPunct/>
              <w:topLinePunct w:val="0"/>
              <w:autoSpaceDE/>
              <w:autoSpaceDN/>
              <w:bidi w:val="0"/>
              <w:adjustRightInd/>
              <w:snapToGrid w:val="0"/>
              <w:spacing w:line="360" w:lineRule="auto"/>
              <w:textAlignment w:val="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项目说明</w:t>
            </w:r>
          </w:p>
          <w:p w14:paraId="080921CF">
            <w:pPr>
              <w:keepNext w:val="0"/>
              <w:keepLines w:val="0"/>
              <w:pageBreakBefore w:val="0"/>
              <w:widowControl/>
              <w:shd w:val="clear" w:color="auto" w:fill="auto"/>
              <w:kinsoku/>
              <w:wordWrap/>
              <w:overflowPunct/>
              <w:topLinePunct w:val="0"/>
              <w:autoSpaceDE/>
              <w:autoSpaceDN/>
              <w:bidi w:val="0"/>
              <w:adjustRightInd/>
              <w:spacing w:line="360" w:lineRule="auto"/>
              <w:jc w:val="left"/>
              <w:textAlignment w:val="auto"/>
              <w:rPr>
                <w:rFonts w:hint="eastAsia" w:ascii="微软雅黑" w:hAnsi="微软雅黑" w:eastAsia="微软雅黑" w:cs="微软雅黑"/>
                <w:color w:val="auto"/>
                <w:sz w:val="24"/>
                <w:szCs w:val="24"/>
                <w:highlight w:val="none"/>
                <w:lang w:eastAsia="zh-CN"/>
              </w:rPr>
            </w:pPr>
            <w:r>
              <w:rPr>
                <w:rFonts w:hint="eastAsia" w:ascii="微软雅黑" w:hAnsi="微软雅黑" w:eastAsia="微软雅黑" w:cs="微软雅黑"/>
                <w:color w:val="auto"/>
                <w:sz w:val="24"/>
                <w:szCs w:val="24"/>
                <w:highlight w:val="none"/>
              </w:rPr>
              <w:t>采购人：</w:t>
            </w:r>
            <w:r>
              <w:rPr>
                <w:rFonts w:hint="eastAsia" w:ascii="微软雅黑" w:hAnsi="微软雅黑" w:eastAsia="微软雅黑" w:cs="微软雅黑"/>
                <w:color w:val="auto"/>
                <w:sz w:val="24"/>
                <w:szCs w:val="24"/>
                <w:highlight w:val="none"/>
                <w:lang w:eastAsia="zh-CN"/>
              </w:rPr>
              <w:t>长垣市农业农村局</w:t>
            </w:r>
          </w:p>
          <w:p w14:paraId="3F322A96">
            <w:pPr>
              <w:keepNext w:val="0"/>
              <w:keepLines w:val="0"/>
              <w:pageBreakBefore w:val="0"/>
              <w:widowControl/>
              <w:shd w:val="clear" w:color="auto" w:fill="auto"/>
              <w:kinsoku/>
              <w:wordWrap/>
              <w:overflowPunct/>
              <w:topLinePunct w:val="0"/>
              <w:autoSpaceDE/>
              <w:autoSpaceDN/>
              <w:bidi w:val="0"/>
              <w:adjustRightInd/>
              <w:spacing w:line="360" w:lineRule="auto"/>
              <w:jc w:val="left"/>
              <w:textAlignment w:val="auto"/>
              <w:rPr>
                <w:rFonts w:hint="eastAsia" w:ascii="微软雅黑" w:hAnsi="微软雅黑" w:eastAsia="微软雅黑" w:cs="微软雅黑"/>
                <w:color w:val="auto"/>
                <w:sz w:val="24"/>
                <w:szCs w:val="24"/>
                <w:highlight w:val="none"/>
                <w:lang w:eastAsia="zh-CN"/>
              </w:rPr>
            </w:pPr>
            <w:r>
              <w:rPr>
                <w:rFonts w:hint="eastAsia" w:ascii="微软雅黑" w:hAnsi="微软雅黑" w:eastAsia="微软雅黑" w:cs="微软雅黑"/>
                <w:color w:val="auto"/>
                <w:sz w:val="24"/>
                <w:szCs w:val="24"/>
                <w:highlight w:val="none"/>
              </w:rPr>
              <w:t>采购代理机构</w:t>
            </w:r>
            <w:r>
              <w:rPr>
                <w:rFonts w:hint="eastAsia" w:ascii="微软雅黑" w:hAnsi="微软雅黑" w:eastAsia="微软雅黑" w:cs="微软雅黑"/>
                <w:color w:val="auto"/>
                <w:sz w:val="24"/>
                <w:szCs w:val="24"/>
                <w:highlight w:val="none"/>
                <w:lang w:eastAsia="zh-CN"/>
              </w:rPr>
              <w:t>：青海明信招标代理有限公司</w:t>
            </w:r>
          </w:p>
          <w:p w14:paraId="3783893A">
            <w:pPr>
              <w:keepNext w:val="0"/>
              <w:keepLines w:val="0"/>
              <w:pageBreakBefore w:val="0"/>
              <w:widowControl/>
              <w:shd w:val="clear" w:color="auto" w:fill="auto"/>
              <w:kinsoku/>
              <w:wordWrap/>
              <w:overflowPunct/>
              <w:topLinePunct w:val="0"/>
              <w:autoSpaceDE/>
              <w:autoSpaceDN/>
              <w:bidi w:val="0"/>
              <w:adjustRightInd/>
              <w:spacing w:line="360" w:lineRule="auto"/>
              <w:jc w:val="left"/>
              <w:textAlignment w:val="auto"/>
              <w:rPr>
                <w:rFonts w:hint="eastAsia" w:ascii="微软雅黑" w:hAnsi="微软雅黑" w:eastAsia="微软雅黑" w:cs="微软雅黑"/>
                <w:color w:val="auto"/>
                <w:sz w:val="24"/>
                <w:szCs w:val="24"/>
                <w:highlight w:val="none"/>
                <w:lang w:val="zh-CN"/>
              </w:rPr>
            </w:pPr>
            <w:r>
              <w:rPr>
                <w:rFonts w:hint="eastAsia" w:ascii="微软雅黑" w:hAnsi="微软雅黑" w:eastAsia="微软雅黑" w:cs="微软雅黑"/>
                <w:color w:val="auto"/>
                <w:sz w:val="24"/>
                <w:szCs w:val="24"/>
                <w:highlight w:val="none"/>
              </w:rPr>
              <w:t>项目名称：</w:t>
            </w:r>
            <w:r>
              <w:rPr>
                <w:rFonts w:hint="eastAsia" w:ascii="微软雅黑" w:hAnsi="微软雅黑" w:eastAsia="微软雅黑" w:cs="微软雅黑"/>
                <w:color w:val="auto"/>
                <w:sz w:val="24"/>
                <w:szCs w:val="24"/>
                <w:highlight w:val="none"/>
                <w:lang w:val="zh-CN"/>
              </w:rPr>
              <w:t xml:space="preserve">长垣市农业农村局2026年农作物重大病虫害防控项目 </w:t>
            </w:r>
          </w:p>
          <w:p w14:paraId="573DA498">
            <w:pPr>
              <w:keepNext w:val="0"/>
              <w:keepLines w:val="0"/>
              <w:pageBreakBefore w:val="0"/>
              <w:widowControl/>
              <w:shd w:val="clear" w:color="auto" w:fill="auto"/>
              <w:kinsoku/>
              <w:wordWrap/>
              <w:overflowPunct/>
              <w:topLinePunct w:val="0"/>
              <w:autoSpaceDE/>
              <w:autoSpaceDN/>
              <w:bidi w:val="0"/>
              <w:adjustRightInd/>
              <w:spacing w:line="360" w:lineRule="auto"/>
              <w:jc w:val="left"/>
              <w:textAlignment w:val="auto"/>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zh-CN"/>
              </w:rPr>
              <w:t>项目编号：长财磋商采购-2026-24</w:t>
            </w:r>
            <w:r>
              <w:rPr>
                <w:rFonts w:hint="eastAsia" w:ascii="微软雅黑" w:hAnsi="微软雅黑" w:eastAsia="微软雅黑" w:cs="微软雅黑"/>
                <w:color w:val="auto"/>
                <w:sz w:val="24"/>
                <w:szCs w:val="24"/>
                <w:highlight w:val="none"/>
                <w:lang w:val="en-US" w:eastAsia="zh-CN"/>
              </w:rPr>
              <w:t xml:space="preserve">  </w:t>
            </w:r>
          </w:p>
          <w:p w14:paraId="4492CAEE">
            <w:pPr>
              <w:keepNext w:val="0"/>
              <w:keepLines w:val="0"/>
              <w:pageBreakBefore w:val="0"/>
              <w:widowControl/>
              <w:shd w:val="clear" w:color="auto" w:fill="auto"/>
              <w:kinsoku/>
              <w:wordWrap/>
              <w:overflowPunct/>
              <w:topLinePunct w:val="0"/>
              <w:autoSpaceDE/>
              <w:autoSpaceDN/>
              <w:bidi w:val="0"/>
              <w:adjustRightInd/>
              <w:spacing w:line="360" w:lineRule="auto"/>
              <w:jc w:val="left"/>
              <w:textAlignment w:val="auto"/>
              <w:rPr>
                <w:rFonts w:hint="default"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zh-CN"/>
              </w:rPr>
              <w:t>交易编号：长交采2026CS0</w:t>
            </w:r>
            <w:r>
              <w:rPr>
                <w:rFonts w:hint="eastAsia" w:ascii="微软雅黑" w:hAnsi="微软雅黑" w:eastAsia="微软雅黑" w:cs="微软雅黑"/>
                <w:color w:val="auto"/>
                <w:sz w:val="24"/>
                <w:szCs w:val="24"/>
                <w:highlight w:val="none"/>
                <w:lang w:val="en-US" w:eastAsia="zh-CN"/>
              </w:rPr>
              <w:t>22</w:t>
            </w:r>
            <w:r>
              <w:rPr>
                <w:rFonts w:hint="eastAsia" w:ascii="微软雅黑" w:hAnsi="微软雅黑" w:eastAsia="微软雅黑" w:cs="微软雅黑"/>
                <w:color w:val="auto"/>
                <w:sz w:val="24"/>
                <w:szCs w:val="24"/>
                <w:highlight w:val="none"/>
                <w:lang w:val="zh-CN"/>
              </w:rPr>
              <w:t>号</w:t>
            </w:r>
          </w:p>
          <w:p w14:paraId="173A7B95">
            <w:pPr>
              <w:keepNext w:val="0"/>
              <w:keepLines w:val="0"/>
              <w:pageBreakBefore w:val="0"/>
              <w:widowControl/>
              <w:shd w:val="clear" w:color="auto" w:fill="auto"/>
              <w:kinsoku/>
              <w:wordWrap/>
              <w:overflowPunct/>
              <w:topLinePunct w:val="0"/>
              <w:autoSpaceDE/>
              <w:autoSpaceDN/>
              <w:bidi w:val="0"/>
              <w:adjustRightInd/>
              <w:spacing w:line="360" w:lineRule="auto"/>
              <w:jc w:val="left"/>
              <w:textAlignment w:val="auto"/>
              <w:rPr>
                <w:rFonts w:hint="default" w:ascii="微软雅黑" w:hAnsi="微软雅黑" w:eastAsia="微软雅黑" w:cs="微软雅黑"/>
                <w:color w:val="auto"/>
                <w:sz w:val="24"/>
                <w:szCs w:val="24"/>
                <w:highlight w:val="red"/>
                <w:lang w:val="en-US" w:eastAsia="zh-CN"/>
              </w:rPr>
            </w:pPr>
            <w:r>
              <w:rPr>
                <w:rFonts w:hint="eastAsia" w:ascii="微软雅黑" w:hAnsi="微软雅黑" w:eastAsia="微软雅黑" w:cs="微软雅黑"/>
                <w:color w:val="auto"/>
                <w:sz w:val="24"/>
                <w:szCs w:val="24"/>
                <w:highlight w:val="none"/>
                <w:lang w:val="en-US" w:eastAsia="zh-CN"/>
              </w:rPr>
              <w:t>系统编号：(县区)2026CSDL061号</w:t>
            </w:r>
          </w:p>
          <w:p w14:paraId="23AE4C48">
            <w:pPr>
              <w:keepNext w:val="0"/>
              <w:keepLines w:val="0"/>
              <w:pageBreakBefore w:val="0"/>
              <w:widowControl/>
              <w:shd w:val="clear" w:color="auto" w:fill="auto"/>
              <w:kinsoku/>
              <w:wordWrap/>
              <w:overflowPunct/>
              <w:topLinePunct w:val="0"/>
              <w:autoSpaceDE/>
              <w:autoSpaceDN/>
              <w:bidi w:val="0"/>
              <w:adjustRightInd/>
              <w:spacing w:line="360" w:lineRule="auto"/>
              <w:jc w:val="left"/>
              <w:textAlignment w:val="auto"/>
              <w:rPr>
                <w:rFonts w:hint="eastAsia" w:ascii="微软雅黑" w:hAnsi="微软雅黑" w:eastAsia="微软雅黑" w:cs="微软雅黑"/>
                <w:color w:val="auto"/>
                <w:sz w:val="24"/>
                <w:szCs w:val="24"/>
                <w:highlight w:val="none"/>
                <w:lang w:val="zh-CN" w:eastAsia="zh-CN"/>
              </w:rPr>
            </w:pPr>
            <w:r>
              <w:rPr>
                <w:rFonts w:hint="eastAsia" w:ascii="微软雅黑" w:hAnsi="微软雅黑" w:eastAsia="微软雅黑" w:cs="微软雅黑"/>
                <w:color w:val="auto"/>
                <w:sz w:val="24"/>
                <w:szCs w:val="24"/>
                <w:highlight w:val="none"/>
                <w:lang w:val="en-US" w:eastAsia="zh-CN"/>
              </w:rPr>
              <w:t>项目内容：</w:t>
            </w:r>
            <w:r>
              <w:rPr>
                <w:rFonts w:hint="eastAsia" w:ascii="微软雅黑" w:hAnsi="微软雅黑" w:eastAsia="微软雅黑" w:cs="微软雅黑"/>
                <w:color w:val="auto"/>
                <w:sz w:val="24"/>
                <w:szCs w:val="24"/>
                <w:highlight w:val="none"/>
                <w:lang w:val="zh-CN" w:eastAsia="zh-CN"/>
              </w:rPr>
              <w:t>长垣市农业农村局2026年农作物重大病虫害防控项目（具体内容详见竞争性磋商文件第五部分 采购需求）。</w:t>
            </w:r>
          </w:p>
          <w:p w14:paraId="6F301F1F">
            <w:pPr>
              <w:keepNext w:val="0"/>
              <w:keepLines w:val="0"/>
              <w:pageBreakBefore w:val="0"/>
              <w:widowControl/>
              <w:shd w:val="clear" w:color="auto" w:fill="auto"/>
              <w:kinsoku/>
              <w:wordWrap/>
              <w:overflowPunct/>
              <w:topLinePunct w:val="0"/>
              <w:autoSpaceDE/>
              <w:autoSpaceDN/>
              <w:bidi w:val="0"/>
              <w:adjustRightInd/>
              <w:spacing w:line="360" w:lineRule="auto"/>
              <w:jc w:val="left"/>
              <w:textAlignment w:val="auto"/>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标段划分：</w:t>
            </w:r>
          </w:p>
          <w:p w14:paraId="340CFEE7">
            <w:pPr>
              <w:keepNext w:val="0"/>
              <w:keepLines w:val="0"/>
              <w:pageBreakBefore w:val="0"/>
              <w:widowControl/>
              <w:shd w:val="clear" w:color="auto" w:fill="auto"/>
              <w:kinsoku/>
              <w:wordWrap/>
              <w:overflowPunct/>
              <w:topLinePunct w:val="0"/>
              <w:autoSpaceDE/>
              <w:autoSpaceDN/>
              <w:bidi w:val="0"/>
              <w:adjustRightInd/>
              <w:spacing w:line="360" w:lineRule="auto"/>
              <w:jc w:val="left"/>
              <w:textAlignment w:val="auto"/>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1标段：生物防治≥0.64万亩</w:t>
            </w:r>
          </w:p>
          <w:p w14:paraId="51B354AB">
            <w:pPr>
              <w:keepNext w:val="0"/>
              <w:keepLines w:val="0"/>
              <w:pageBreakBefore w:val="0"/>
              <w:widowControl/>
              <w:shd w:val="clear" w:color="auto" w:fill="auto"/>
              <w:kinsoku/>
              <w:wordWrap/>
              <w:overflowPunct/>
              <w:topLinePunct w:val="0"/>
              <w:autoSpaceDE/>
              <w:autoSpaceDN/>
              <w:bidi w:val="0"/>
              <w:adjustRightInd/>
              <w:spacing w:line="360" w:lineRule="auto"/>
              <w:jc w:val="left"/>
              <w:textAlignment w:val="auto"/>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2标段：玉米重大病虫害应急防控5.738万亩</w:t>
            </w:r>
          </w:p>
          <w:p w14:paraId="2D82A201">
            <w:pPr>
              <w:keepNext w:val="0"/>
              <w:keepLines w:val="0"/>
              <w:pageBreakBefore w:val="0"/>
              <w:widowControl/>
              <w:shd w:val="clear" w:color="auto" w:fill="auto"/>
              <w:kinsoku/>
              <w:wordWrap/>
              <w:overflowPunct/>
              <w:topLinePunct w:val="0"/>
              <w:autoSpaceDE/>
              <w:autoSpaceDN/>
              <w:bidi w:val="0"/>
              <w:adjustRightInd/>
              <w:spacing w:line="360" w:lineRule="auto"/>
              <w:jc w:val="left"/>
              <w:textAlignment w:val="auto"/>
              <w:rPr>
                <w:rFonts w:hint="eastAsia" w:ascii="微软雅黑" w:hAnsi="微软雅黑" w:eastAsia="微软雅黑" w:cs="微软雅黑"/>
                <w:color w:val="auto"/>
                <w:sz w:val="24"/>
                <w:szCs w:val="24"/>
                <w:highlight w:val="none"/>
                <w:lang w:val="zh-CN"/>
              </w:rPr>
            </w:pPr>
            <w:r>
              <w:rPr>
                <w:rFonts w:hint="eastAsia" w:ascii="微软雅黑" w:hAnsi="微软雅黑" w:eastAsia="微软雅黑" w:cs="微软雅黑"/>
                <w:color w:val="auto"/>
                <w:sz w:val="24"/>
                <w:szCs w:val="24"/>
                <w:highlight w:val="none"/>
                <w:lang w:val="en-US" w:eastAsia="zh-CN"/>
              </w:rPr>
              <w:t>工期</w:t>
            </w:r>
            <w:r>
              <w:rPr>
                <w:rFonts w:hint="eastAsia" w:ascii="微软雅黑" w:hAnsi="微软雅黑" w:eastAsia="微软雅黑" w:cs="微软雅黑"/>
                <w:color w:val="auto"/>
                <w:sz w:val="24"/>
                <w:szCs w:val="24"/>
                <w:highlight w:val="none"/>
                <w:lang w:val="zh-CN"/>
              </w:rPr>
              <w:t>：</w:t>
            </w:r>
          </w:p>
          <w:p w14:paraId="51594F0C">
            <w:pPr>
              <w:keepNext w:val="0"/>
              <w:keepLines w:val="0"/>
              <w:pageBreakBefore w:val="0"/>
              <w:widowControl/>
              <w:shd w:val="clear" w:color="auto" w:fill="auto"/>
              <w:kinsoku/>
              <w:wordWrap/>
              <w:overflowPunct/>
              <w:topLinePunct w:val="0"/>
              <w:autoSpaceDE/>
              <w:autoSpaceDN/>
              <w:bidi w:val="0"/>
              <w:adjustRightInd/>
              <w:spacing w:line="360" w:lineRule="auto"/>
              <w:jc w:val="left"/>
              <w:textAlignment w:val="auto"/>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1标段：合同签订后30个工作日内交货完毕并完成相关服务</w:t>
            </w:r>
          </w:p>
          <w:p w14:paraId="659BD315">
            <w:pPr>
              <w:keepNext w:val="0"/>
              <w:keepLines w:val="0"/>
              <w:pageBreakBefore w:val="0"/>
              <w:widowControl/>
              <w:shd w:val="clear" w:color="auto" w:fill="auto"/>
              <w:kinsoku/>
              <w:wordWrap/>
              <w:overflowPunct/>
              <w:topLinePunct w:val="0"/>
              <w:autoSpaceDE/>
              <w:autoSpaceDN/>
              <w:bidi w:val="0"/>
              <w:adjustRightInd/>
              <w:spacing w:line="360" w:lineRule="auto"/>
              <w:jc w:val="left"/>
              <w:textAlignment w:val="auto"/>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2标段：合同签订后10个工作日内交货完毕并完成相关服务</w:t>
            </w:r>
          </w:p>
          <w:p w14:paraId="0931D1B9">
            <w:pPr>
              <w:keepNext w:val="0"/>
              <w:keepLines w:val="0"/>
              <w:pageBreakBefore w:val="0"/>
              <w:widowControl/>
              <w:shd w:val="clear" w:color="auto" w:fill="auto"/>
              <w:kinsoku/>
              <w:wordWrap/>
              <w:overflowPunct/>
              <w:topLinePunct w:val="0"/>
              <w:autoSpaceDE/>
              <w:autoSpaceDN/>
              <w:bidi w:val="0"/>
              <w:adjustRightInd/>
              <w:spacing w:line="360" w:lineRule="auto"/>
              <w:jc w:val="left"/>
              <w:textAlignment w:val="auto"/>
              <w:rPr>
                <w:rFonts w:hint="eastAsia" w:ascii="微软雅黑" w:hAnsi="微软雅黑" w:eastAsia="微软雅黑" w:cs="微软雅黑"/>
                <w:color w:val="auto"/>
                <w:sz w:val="24"/>
                <w:szCs w:val="24"/>
                <w:highlight w:val="none"/>
                <w:lang w:val="zh-CN" w:eastAsia="zh-CN"/>
              </w:rPr>
            </w:pPr>
            <w:r>
              <w:rPr>
                <w:rFonts w:hint="eastAsia" w:ascii="微软雅黑" w:hAnsi="微软雅黑" w:eastAsia="微软雅黑" w:cs="微软雅黑"/>
                <w:color w:val="auto"/>
                <w:sz w:val="24"/>
                <w:szCs w:val="24"/>
                <w:highlight w:val="none"/>
                <w:lang w:val="zh-CN"/>
              </w:rPr>
              <w:t>地点：</w:t>
            </w:r>
            <w:r>
              <w:rPr>
                <w:rFonts w:hint="eastAsia" w:ascii="微软雅黑" w:hAnsi="微软雅黑" w:eastAsia="微软雅黑" w:cs="微软雅黑"/>
                <w:color w:val="auto"/>
                <w:sz w:val="24"/>
                <w:szCs w:val="24"/>
                <w:highlight w:val="none"/>
                <w:lang w:val="zh-CN" w:eastAsia="zh-CN"/>
              </w:rPr>
              <w:t>长垣市境内</w:t>
            </w:r>
          </w:p>
          <w:p w14:paraId="4A0F342E">
            <w:pPr>
              <w:keepNext w:val="0"/>
              <w:keepLines w:val="0"/>
              <w:pageBreakBefore w:val="0"/>
              <w:widowControl/>
              <w:shd w:val="clear" w:color="auto" w:fill="auto"/>
              <w:kinsoku/>
              <w:wordWrap/>
              <w:overflowPunct/>
              <w:topLinePunct w:val="0"/>
              <w:autoSpaceDE/>
              <w:autoSpaceDN/>
              <w:bidi w:val="0"/>
              <w:adjustRightInd/>
              <w:spacing w:line="360" w:lineRule="auto"/>
              <w:jc w:val="left"/>
              <w:textAlignment w:val="auto"/>
              <w:rPr>
                <w:rFonts w:hint="eastAsia" w:ascii="微软雅黑" w:hAnsi="微软雅黑" w:eastAsia="微软雅黑" w:cs="微软雅黑"/>
                <w:color w:val="auto"/>
                <w:sz w:val="24"/>
                <w:szCs w:val="24"/>
                <w:highlight w:val="none"/>
                <w:lang w:val="zh-CN"/>
              </w:rPr>
            </w:pPr>
            <w:r>
              <w:rPr>
                <w:rFonts w:hint="eastAsia" w:ascii="微软雅黑" w:hAnsi="微软雅黑" w:eastAsia="微软雅黑" w:cs="微软雅黑"/>
                <w:color w:val="auto"/>
                <w:sz w:val="24"/>
                <w:szCs w:val="24"/>
                <w:highlight w:val="none"/>
                <w:lang w:val="zh-CN"/>
              </w:rPr>
              <w:t>采购方式：竞争性磋商</w:t>
            </w:r>
          </w:p>
          <w:p w14:paraId="6C91478B">
            <w:pPr>
              <w:keepNext w:val="0"/>
              <w:keepLines w:val="0"/>
              <w:pageBreakBefore w:val="0"/>
              <w:widowControl/>
              <w:shd w:val="clear" w:color="auto" w:fill="auto"/>
              <w:kinsoku/>
              <w:wordWrap/>
              <w:overflowPunct/>
              <w:topLinePunct w:val="0"/>
              <w:autoSpaceDE/>
              <w:autoSpaceDN/>
              <w:bidi w:val="0"/>
              <w:adjustRightInd/>
              <w:spacing w:line="360" w:lineRule="auto"/>
              <w:jc w:val="left"/>
              <w:textAlignment w:val="auto"/>
              <w:rPr>
                <w:rFonts w:hint="eastAsia" w:ascii="微软雅黑" w:hAnsi="微软雅黑" w:eastAsia="微软雅黑" w:cs="微软雅黑"/>
                <w:color w:val="auto"/>
                <w:sz w:val="24"/>
                <w:szCs w:val="24"/>
                <w:highlight w:val="none"/>
                <w:lang w:val="zh-CN"/>
              </w:rPr>
            </w:pPr>
            <w:r>
              <w:rPr>
                <w:rFonts w:hint="eastAsia" w:ascii="微软雅黑" w:hAnsi="微软雅黑" w:eastAsia="微软雅黑" w:cs="微软雅黑"/>
                <w:color w:val="auto"/>
                <w:sz w:val="24"/>
                <w:szCs w:val="24"/>
                <w:highlight w:val="none"/>
                <w:lang w:val="zh-CN"/>
              </w:rPr>
              <w:t>资金来源：</w:t>
            </w:r>
            <w:r>
              <w:rPr>
                <w:rFonts w:hint="eastAsia" w:ascii="微软雅黑" w:hAnsi="微软雅黑" w:eastAsia="微软雅黑" w:cs="微软雅黑"/>
                <w:color w:val="auto"/>
                <w:sz w:val="24"/>
                <w:szCs w:val="24"/>
                <w:highlight w:val="none"/>
                <w:lang w:val="zh-CN" w:eastAsia="zh-CN"/>
              </w:rPr>
              <w:t>中央财政资金</w:t>
            </w:r>
          </w:p>
          <w:p w14:paraId="503A3C25">
            <w:pPr>
              <w:keepNext w:val="0"/>
              <w:keepLines w:val="0"/>
              <w:pageBreakBefore w:val="0"/>
              <w:widowControl/>
              <w:shd w:val="clear" w:color="auto" w:fill="auto"/>
              <w:kinsoku/>
              <w:wordWrap/>
              <w:overflowPunct/>
              <w:topLinePunct w:val="0"/>
              <w:autoSpaceDE/>
              <w:autoSpaceDN/>
              <w:bidi w:val="0"/>
              <w:adjustRightInd/>
              <w:spacing w:line="360" w:lineRule="auto"/>
              <w:jc w:val="left"/>
              <w:textAlignment w:val="auto"/>
              <w:rPr>
                <w:rFonts w:hint="eastAsia" w:ascii="微软雅黑" w:hAnsi="微软雅黑" w:eastAsia="微软雅黑" w:cs="微软雅黑"/>
                <w:color w:val="auto"/>
                <w:sz w:val="24"/>
                <w:szCs w:val="24"/>
                <w:highlight w:val="none"/>
                <w:lang w:val="zh-CN" w:eastAsia="zh-CN"/>
              </w:rPr>
            </w:pPr>
            <w:r>
              <w:rPr>
                <w:rFonts w:hint="eastAsia" w:ascii="微软雅黑" w:hAnsi="微软雅黑" w:eastAsia="微软雅黑" w:cs="微软雅黑"/>
                <w:color w:val="auto"/>
                <w:sz w:val="24"/>
                <w:szCs w:val="24"/>
                <w:highlight w:val="none"/>
                <w:lang w:val="zh-CN"/>
              </w:rPr>
              <w:t>质量标准：</w:t>
            </w:r>
            <w:r>
              <w:rPr>
                <w:rFonts w:hint="eastAsia" w:ascii="微软雅黑" w:hAnsi="微软雅黑" w:eastAsia="微软雅黑" w:cs="微软雅黑"/>
                <w:color w:val="auto"/>
                <w:sz w:val="24"/>
                <w:szCs w:val="24"/>
                <w:highlight w:val="none"/>
                <w:lang w:val="en-US" w:eastAsia="zh-CN"/>
              </w:rPr>
              <w:t>合格，</w:t>
            </w:r>
            <w:r>
              <w:rPr>
                <w:rFonts w:hint="eastAsia" w:ascii="微软雅黑" w:hAnsi="微软雅黑" w:eastAsia="微软雅黑" w:cs="微软雅黑"/>
                <w:color w:val="auto"/>
                <w:sz w:val="24"/>
                <w:szCs w:val="24"/>
                <w:highlight w:val="none"/>
                <w:lang w:val="zh-CN" w:eastAsia="zh-CN"/>
              </w:rPr>
              <w:t>符合国家相关标准、规范要求</w:t>
            </w:r>
          </w:p>
          <w:p w14:paraId="57628404">
            <w:pPr>
              <w:keepNext w:val="0"/>
              <w:keepLines w:val="0"/>
              <w:pageBreakBefore w:val="0"/>
              <w:widowControl/>
              <w:shd w:val="clear" w:color="auto" w:fill="auto"/>
              <w:kinsoku/>
              <w:wordWrap/>
              <w:overflowPunct/>
              <w:topLinePunct w:val="0"/>
              <w:autoSpaceDE/>
              <w:autoSpaceDN/>
              <w:bidi w:val="0"/>
              <w:adjustRightInd/>
              <w:spacing w:line="360" w:lineRule="auto"/>
              <w:jc w:val="left"/>
              <w:textAlignment w:val="auto"/>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免费质保期</w:t>
            </w:r>
            <w:r>
              <w:rPr>
                <w:rFonts w:hint="eastAsia" w:ascii="微软雅黑" w:hAnsi="微软雅黑" w:eastAsia="微软雅黑" w:cs="微软雅黑"/>
                <w:color w:val="auto"/>
                <w:sz w:val="24"/>
                <w:szCs w:val="24"/>
                <w:highlight w:val="none"/>
                <w:lang w:val="en-US" w:eastAsia="zh-CN"/>
              </w:rPr>
              <w:tab/>
            </w:r>
            <w:r>
              <w:rPr>
                <w:rFonts w:hint="eastAsia" w:ascii="微软雅黑" w:hAnsi="微软雅黑" w:eastAsia="微软雅黑" w:cs="微软雅黑"/>
                <w:color w:val="auto"/>
                <w:sz w:val="24"/>
                <w:szCs w:val="24"/>
                <w:highlight w:val="none"/>
                <w:lang w:val="en-US" w:eastAsia="zh-CN"/>
              </w:rPr>
              <w:t>：12个月</w:t>
            </w:r>
          </w:p>
        </w:tc>
      </w:tr>
      <w:tr w14:paraId="406D15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59" w:hRule="atLeast"/>
          <w:jc w:val="center"/>
        </w:trPr>
        <w:tc>
          <w:tcPr>
            <w:tcW w:w="700"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53CE5018">
            <w:pPr>
              <w:shd w:val="clear" w:color="auto" w:fill="auto"/>
              <w:snapToGrid w:val="0"/>
              <w:spacing w:line="360" w:lineRule="auto"/>
              <w:jc w:val="center"/>
              <w:rPr>
                <w:rFonts w:hint="eastAsia" w:ascii="微软雅黑" w:hAnsi="微软雅黑" w:eastAsia="微软雅黑" w:cs="微软雅黑"/>
                <w:color w:val="auto"/>
                <w:sz w:val="24"/>
                <w:szCs w:val="28"/>
                <w:highlight w:val="none"/>
              </w:rPr>
            </w:pPr>
            <w:r>
              <w:rPr>
                <w:rFonts w:hint="eastAsia" w:ascii="微软雅黑" w:hAnsi="微软雅黑" w:eastAsia="微软雅黑" w:cs="微软雅黑"/>
                <w:color w:val="auto"/>
                <w:sz w:val="24"/>
                <w:szCs w:val="28"/>
                <w:highlight w:val="none"/>
              </w:rPr>
              <w:t>2</w:t>
            </w:r>
          </w:p>
        </w:tc>
        <w:tc>
          <w:tcPr>
            <w:tcW w:w="8633"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61B9137C">
            <w:pPr>
              <w:shd w:val="clear" w:color="auto" w:fill="auto"/>
              <w:snapToGrid w:val="0"/>
              <w:spacing w:line="360" w:lineRule="auto"/>
              <w:jc w:val="left"/>
              <w:rPr>
                <w:rFonts w:hint="eastAsia" w:ascii="微软雅黑" w:hAnsi="微软雅黑" w:eastAsia="微软雅黑" w:cs="微软雅黑"/>
                <w:color w:val="auto"/>
                <w:sz w:val="24"/>
                <w:szCs w:val="28"/>
                <w:highlight w:val="none"/>
              </w:rPr>
            </w:pPr>
            <w:r>
              <w:rPr>
                <w:rFonts w:hint="eastAsia" w:ascii="微软雅黑" w:hAnsi="微软雅黑" w:eastAsia="微软雅黑" w:cs="微软雅黑"/>
                <w:color w:val="auto"/>
                <w:sz w:val="24"/>
                <w:szCs w:val="28"/>
                <w:highlight w:val="none"/>
              </w:rPr>
              <w:t>合格供应商应具备的条件：见采购邀请二、申请人资格要求</w:t>
            </w:r>
          </w:p>
        </w:tc>
      </w:tr>
      <w:tr w14:paraId="71EEB2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59" w:hRule="atLeast"/>
          <w:jc w:val="center"/>
        </w:trPr>
        <w:tc>
          <w:tcPr>
            <w:tcW w:w="700"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11E86A53">
            <w:pPr>
              <w:shd w:val="clear" w:color="auto" w:fill="auto"/>
              <w:snapToGrid w:val="0"/>
              <w:spacing w:line="360" w:lineRule="auto"/>
              <w:jc w:val="center"/>
              <w:rPr>
                <w:rFonts w:hint="eastAsia" w:ascii="微软雅黑" w:hAnsi="微软雅黑" w:eastAsia="微软雅黑" w:cs="微软雅黑"/>
                <w:color w:val="auto"/>
                <w:sz w:val="24"/>
                <w:szCs w:val="28"/>
                <w:highlight w:val="none"/>
              </w:rPr>
            </w:pPr>
            <w:r>
              <w:rPr>
                <w:rFonts w:hint="eastAsia" w:ascii="微软雅黑" w:hAnsi="微软雅黑" w:eastAsia="微软雅黑" w:cs="微软雅黑"/>
                <w:color w:val="auto"/>
                <w:sz w:val="24"/>
                <w:szCs w:val="28"/>
                <w:highlight w:val="none"/>
              </w:rPr>
              <w:t>3</w:t>
            </w:r>
          </w:p>
        </w:tc>
        <w:tc>
          <w:tcPr>
            <w:tcW w:w="8633"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516102F1">
            <w:pPr>
              <w:shd w:val="clear" w:color="auto" w:fill="auto"/>
              <w:snapToGrid w:val="0"/>
              <w:spacing w:line="360" w:lineRule="auto"/>
              <w:jc w:val="left"/>
              <w:rPr>
                <w:rFonts w:hint="eastAsia" w:ascii="微软雅黑" w:hAnsi="微软雅黑" w:eastAsia="微软雅黑" w:cs="微软雅黑"/>
                <w:color w:val="auto"/>
                <w:sz w:val="24"/>
                <w:szCs w:val="28"/>
                <w:highlight w:val="none"/>
              </w:rPr>
            </w:pPr>
            <w:r>
              <w:rPr>
                <w:rFonts w:hint="eastAsia" w:ascii="微软雅黑" w:hAnsi="微软雅黑" w:eastAsia="微软雅黑" w:cs="微软雅黑"/>
                <w:color w:val="auto"/>
                <w:sz w:val="24"/>
                <w:szCs w:val="28"/>
                <w:highlight w:val="none"/>
              </w:rPr>
              <w:t>磋商有效期：自</w:t>
            </w:r>
            <w:r>
              <w:rPr>
                <w:rFonts w:hint="eastAsia" w:ascii="微软雅黑" w:hAnsi="微软雅黑" w:eastAsia="微软雅黑" w:cs="微软雅黑"/>
                <w:color w:val="auto"/>
                <w:sz w:val="24"/>
                <w:szCs w:val="28"/>
                <w:highlight w:val="none"/>
                <w:lang w:eastAsia="zh-CN"/>
              </w:rPr>
              <w:t>响应文件</w:t>
            </w:r>
            <w:r>
              <w:rPr>
                <w:rFonts w:hint="eastAsia" w:ascii="微软雅黑" w:hAnsi="微软雅黑" w:eastAsia="微软雅黑" w:cs="微软雅黑"/>
                <w:color w:val="auto"/>
                <w:sz w:val="24"/>
                <w:szCs w:val="28"/>
                <w:highlight w:val="none"/>
              </w:rPr>
              <w:t>递交截止之日起60日历天</w:t>
            </w:r>
          </w:p>
        </w:tc>
      </w:tr>
      <w:tr w14:paraId="48600F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0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D76C06B">
            <w:pPr>
              <w:shd w:val="clear" w:color="auto" w:fill="auto"/>
              <w:snapToGrid w:val="0"/>
              <w:spacing w:line="360" w:lineRule="auto"/>
              <w:jc w:val="center"/>
              <w:rPr>
                <w:rFonts w:hint="eastAsia" w:ascii="微软雅黑" w:hAnsi="微软雅黑" w:eastAsia="微软雅黑" w:cs="微软雅黑"/>
                <w:color w:val="auto"/>
                <w:sz w:val="24"/>
                <w:szCs w:val="28"/>
                <w:highlight w:val="none"/>
              </w:rPr>
            </w:pPr>
            <w:r>
              <w:rPr>
                <w:rFonts w:hint="eastAsia" w:ascii="微软雅黑" w:hAnsi="微软雅黑" w:eastAsia="微软雅黑" w:cs="微软雅黑"/>
                <w:color w:val="auto"/>
                <w:sz w:val="24"/>
                <w:szCs w:val="28"/>
                <w:highlight w:val="none"/>
              </w:rPr>
              <w:t>4</w:t>
            </w:r>
          </w:p>
        </w:tc>
        <w:tc>
          <w:tcPr>
            <w:tcW w:w="8633"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52C40B3B">
            <w:pPr>
              <w:shd w:val="clear" w:color="auto" w:fill="auto"/>
              <w:snapToGrid w:val="0"/>
              <w:spacing w:line="360" w:lineRule="auto"/>
              <w:jc w:val="left"/>
              <w:rPr>
                <w:rFonts w:hint="eastAsia" w:ascii="微软雅黑" w:hAnsi="微软雅黑" w:eastAsia="微软雅黑" w:cs="微软雅黑"/>
                <w:color w:val="auto"/>
                <w:sz w:val="24"/>
                <w:szCs w:val="28"/>
                <w:highlight w:val="none"/>
              </w:rPr>
            </w:pPr>
            <w:r>
              <w:rPr>
                <w:rFonts w:hint="eastAsia" w:ascii="微软雅黑" w:hAnsi="微软雅黑" w:eastAsia="微软雅黑" w:cs="微软雅黑"/>
                <w:color w:val="auto"/>
                <w:sz w:val="24"/>
                <w:szCs w:val="28"/>
                <w:highlight w:val="none"/>
              </w:rPr>
              <w:t>磋商保证金的金额：不缴纳</w:t>
            </w:r>
          </w:p>
        </w:tc>
      </w:tr>
      <w:tr w14:paraId="5AF5F0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5" w:hRule="atLeast"/>
          <w:jc w:val="center"/>
        </w:trPr>
        <w:tc>
          <w:tcPr>
            <w:tcW w:w="700" w:type="dxa"/>
            <w:tcBorders>
              <w:top w:val="single" w:color="000000" w:sz="8" w:space="0"/>
              <w:left w:val="single" w:color="000000" w:sz="8" w:space="0"/>
              <w:bottom w:val="single" w:color="000000" w:sz="8" w:space="0"/>
              <w:right w:val="single" w:color="000000" w:sz="8" w:space="0"/>
            </w:tcBorders>
            <w:noWrap w:val="0"/>
            <w:vAlign w:val="center"/>
          </w:tcPr>
          <w:p w14:paraId="2B9AE26B">
            <w:pPr>
              <w:pStyle w:val="21"/>
              <w:shd w:val="clear" w:color="auto" w:fill="auto"/>
              <w:spacing w:before="65" w:line="360" w:lineRule="auto"/>
              <w:jc w:val="center"/>
              <w:rPr>
                <w:rFonts w:hint="eastAsia" w:ascii="微软雅黑" w:hAnsi="微软雅黑" w:eastAsia="微软雅黑" w:cs="微软雅黑"/>
                <w:color w:val="auto"/>
                <w:sz w:val="24"/>
                <w:szCs w:val="28"/>
                <w:highlight w:val="none"/>
                <w:lang w:val="en-US" w:eastAsia="zh-CN" w:bidi="ar-SA"/>
              </w:rPr>
            </w:pPr>
            <w:r>
              <w:rPr>
                <w:rFonts w:hint="eastAsia" w:ascii="微软雅黑" w:hAnsi="微软雅黑" w:eastAsia="微软雅黑" w:cs="微软雅黑"/>
                <w:color w:val="auto"/>
                <w:sz w:val="24"/>
                <w:szCs w:val="28"/>
                <w:highlight w:val="none"/>
                <w:lang w:val="en-US" w:eastAsia="zh-CN" w:bidi="ar-SA"/>
              </w:rPr>
              <w:t>5</w:t>
            </w:r>
          </w:p>
        </w:tc>
        <w:tc>
          <w:tcPr>
            <w:tcW w:w="8633" w:type="dxa"/>
            <w:tcBorders>
              <w:top w:val="single" w:color="000000" w:sz="8" w:space="0"/>
              <w:left w:val="single" w:color="000000" w:sz="8" w:space="0"/>
              <w:bottom w:val="single" w:color="000000" w:sz="8" w:space="0"/>
              <w:right w:val="single" w:color="000000" w:sz="8" w:space="0"/>
            </w:tcBorders>
            <w:noWrap w:val="0"/>
            <w:vAlign w:val="top"/>
          </w:tcPr>
          <w:p w14:paraId="1A5D5147">
            <w:pPr>
              <w:shd w:val="clear" w:color="auto" w:fill="auto"/>
              <w:snapToGrid w:val="0"/>
              <w:spacing w:line="360" w:lineRule="auto"/>
              <w:rPr>
                <w:rFonts w:hint="eastAsia" w:ascii="微软雅黑" w:hAnsi="微软雅黑" w:eastAsia="微软雅黑" w:cs="微软雅黑"/>
                <w:color w:val="auto"/>
                <w:sz w:val="24"/>
                <w:szCs w:val="28"/>
                <w:highlight w:val="none"/>
                <w:lang w:val="en-US" w:eastAsia="en-US"/>
              </w:rPr>
            </w:pPr>
            <w:r>
              <w:rPr>
                <w:rFonts w:hint="eastAsia" w:ascii="微软雅黑" w:hAnsi="微软雅黑" w:eastAsia="微软雅黑" w:cs="微软雅黑"/>
                <w:color w:val="auto"/>
                <w:sz w:val="24"/>
                <w:szCs w:val="28"/>
                <w:highlight w:val="none"/>
                <w:lang w:val="en-US" w:eastAsia="zh-CN"/>
              </w:rPr>
              <w:t>履约保证金</w:t>
            </w:r>
            <w:r>
              <w:rPr>
                <w:rFonts w:hint="eastAsia" w:ascii="微软雅黑" w:hAnsi="微软雅黑" w:eastAsia="微软雅黑" w:cs="微软雅黑"/>
                <w:color w:val="auto"/>
                <w:sz w:val="24"/>
                <w:szCs w:val="28"/>
                <w:highlight w:val="none"/>
              </w:rPr>
              <w:t>的金额：不缴纳</w:t>
            </w:r>
          </w:p>
        </w:tc>
      </w:tr>
      <w:tr w14:paraId="624734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53" w:hRule="atLeast"/>
          <w:jc w:val="center"/>
        </w:trPr>
        <w:tc>
          <w:tcPr>
            <w:tcW w:w="70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E0CCB3E">
            <w:pPr>
              <w:shd w:val="clear" w:color="auto" w:fill="auto"/>
              <w:snapToGrid w:val="0"/>
              <w:spacing w:line="360" w:lineRule="auto"/>
              <w:jc w:val="center"/>
              <w:rPr>
                <w:rFonts w:hint="eastAsia" w:ascii="微软雅黑" w:hAnsi="微软雅黑" w:eastAsia="微软雅黑" w:cs="微软雅黑"/>
                <w:color w:val="auto"/>
                <w:sz w:val="24"/>
                <w:szCs w:val="28"/>
                <w:highlight w:val="none"/>
                <w:lang w:val="en-US" w:eastAsia="zh-CN"/>
              </w:rPr>
            </w:pPr>
            <w:r>
              <w:rPr>
                <w:rFonts w:hint="eastAsia" w:ascii="微软雅黑" w:hAnsi="微软雅黑" w:eastAsia="微软雅黑" w:cs="微软雅黑"/>
                <w:color w:val="auto"/>
                <w:sz w:val="24"/>
                <w:szCs w:val="28"/>
                <w:highlight w:val="none"/>
                <w:lang w:val="en-US" w:eastAsia="zh-CN"/>
              </w:rPr>
              <w:t>6</w:t>
            </w:r>
          </w:p>
        </w:tc>
        <w:tc>
          <w:tcPr>
            <w:tcW w:w="8633"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F9FFD07">
            <w:pPr>
              <w:shd w:val="clear" w:color="auto" w:fill="auto"/>
              <w:snapToGrid w:val="0"/>
              <w:spacing w:line="360" w:lineRule="auto"/>
              <w:rPr>
                <w:rFonts w:hint="eastAsia" w:ascii="微软雅黑" w:hAnsi="微软雅黑" w:eastAsia="微软雅黑" w:cs="微软雅黑"/>
                <w:color w:val="auto"/>
                <w:sz w:val="24"/>
                <w:szCs w:val="28"/>
                <w:highlight w:val="none"/>
              </w:rPr>
            </w:pPr>
            <w:r>
              <w:rPr>
                <w:rFonts w:hint="eastAsia" w:ascii="微软雅黑" w:hAnsi="微软雅黑" w:eastAsia="微软雅黑" w:cs="微软雅黑"/>
                <w:color w:val="auto"/>
                <w:sz w:val="24"/>
                <w:szCs w:val="28"/>
                <w:highlight w:val="none"/>
              </w:rPr>
              <w:t>响应文件的编制</w:t>
            </w:r>
          </w:p>
          <w:p w14:paraId="43A48ED8">
            <w:pPr>
              <w:numPr>
                <w:ilvl w:val="0"/>
                <w:numId w:val="0"/>
              </w:numPr>
              <w:shd w:val="clear" w:color="auto" w:fill="auto"/>
              <w:snapToGrid w:val="0"/>
              <w:spacing w:line="360" w:lineRule="auto"/>
              <w:rPr>
                <w:rFonts w:hint="eastAsia" w:ascii="微软雅黑" w:hAnsi="微软雅黑" w:eastAsia="微软雅黑" w:cs="微软雅黑"/>
                <w:color w:val="auto"/>
                <w:sz w:val="24"/>
                <w:szCs w:val="28"/>
                <w:highlight w:val="none"/>
                <w:lang w:val="en-US" w:eastAsia="zh-CN" w:bidi="ar-SA"/>
              </w:rPr>
            </w:pPr>
            <w:r>
              <w:rPr>
                <w:rFonts w:hint="eastAsia" w:ascii="微软雅黑" w:hAnsi="微软雅黑" w:eastAsia="微软雅黑" w:cs="微软雅黑"/>
                <w:color w:val="auto"/>
                <w:sz w:val="24"/>
                <w:szCs w:val="28"/>
                <w:highlight w:val="none"/>
                <w:lang w:val="en-US" w:eastAsia="zh-CN" w:bidi="ar-SA"/>
              </w:rPr>
              <w:t>（1）加密的电子响应文件（*.xxtf 格式）为“新乡市公共资源交易中心”网站提供的“响应文件制作工具”软件制作生成的加密版响应文件。</w:t>
            </w:r>
          </w:p>
          <w:p w14:paraId="3F2AD2A2">
            <w:pPr>
              <w:numPr>
                <w:ilvl w:val="0"/>
                <w:numId w:val="0"/>
              </w:numPr>
              <w:shd w:val="clear" w:color="auto" w:fill="auto"/>
              <w:snapToGrid w:val="0"/>
              <w:spacing w:line="360" w:lineRule="auto"/>
              <w:ind w:left="0" w:leftChars="0" w:firstLine="0" w:firstLineChars="0"/>
              <w:rPr>
                <w:rFonts w:hint="eastAsia" w:ascii="微软雅黑" w:hAnsi="微软雅黑" w:eastAsia="微软雅黑" w:cs="微软雅黑"/>
                <w:color w:val="auto"/>
                <w:highlight w:val="none"/>
              </w:rPr>
            </w:pPr>
            <w:r>
              <w:rPr>
                <w:rFonts w:hint="eastAsia" w:ascii="微软雅黑" w:hAnsi="微软雅黑" w:eastAsia="微软雅黑" w:cs="微软雅黑"/>
                <w:color w:val="auto"/>
                <w:sz w:val="24"/>
                <w:szCs w:val="28"/>
                <w:highlight w:val="none"/>
                <w:lang w:val="en-US" w:eastAsia="zh-CN" w:bidi="ar-SA"/>
              </w:rPr>
              <w:t xml:space="preserve">（2）供应商必须使用投标工具制作响应文件，使用单位CA证书生成响应文件。 </w:t>
            </w:r>
          </w:p>
        </w:tc>
      </w:tr>
      <w:tr w14:paraId="782293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56" w:hRule="atLeast"/>
          <w:jc w:val="center"/>
        </w:trPr>
        <w:tc>
          <w:tcPr>
            <w:tcW w:w="70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86239E4">
            <w:pPr>
              <w:shd w:val="clear" w:color="auto" w:fill="auto"/>
              <w:snapToGrid w:val="0"/>
              <w:spacing w:line="360" w:lineRule="auto"/>
              <w:jc w:val="center"/>
              <w:rPr>
                <w:rFonts w:hint="eastAsia" w:ascii="微软雅黑" w:hAnsi="微软雅黑" w:eastAsia="微软雅黑" w:cs="微软雅黑"/>
                <w:color w:val="auto"/>
                <w:sz w:val="24"/>
                <w:szCs w:val="28"/>
                <w:highlight w:val="none"/>
                <w:lang w:eastAsia="zh-CN"/>
              </w:rPr>
            </w:pPr>
            <w:r>
              <w:rPr>
                <w:rFonts w:hint="eastAsia" w:ascii="微软雅黑" w:hAnsi="微软雅黑" w:eastAsia="微软雅黑" w:cs="微软雅黑"/>
                <w:color w:val="auto"/>
                <w:sz w:val="24"/>
                <w:szCs w:val="28"/>
                <w:highlight w:val="none"/>
                <w:lang w:val="en-US" w:eastAsia="zh-CN"/>
              </w:rPr>
              <w:t>7</w:t>
            </w:r>
          </w:p>
        </w:tc>
        <w:tc>
          <w:tcPr>
            <w:tcW w:w="8633"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74C91627">
            <w:pPr>
              <w:shd w:val="clear" w:color="auto" w:fill="auto"/>
              <w:snapToGrid w:val="0"/>
              <w:spacing w:line="360" w:lineRule="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采购代理服务费：参考《河南省招标代理服务收费指导意见》（豫招协【2023】002）中的相关收费规定，根据</w:t>
            </w:r>
            <w:r>
              <w:rPr>
                <w:rFonts w:hint="eastAsia" w:ascii="微软雅黑" w:hAnsi="微软雅黑" w:eastAsia="微软雅黑" w:cs="微软雅黑"/>
                <w:color w:val="auto"/>
                <w:sz w:val="24"/>
                <w:szCs w:val="24"/>
                <w:highlight w:val="none"/>
                <w:lang w:eastAsia="zh-CN"/>
              </w:rPr>
              <w:t>成交</w:t>
            </w:r>
            <w:r>
              <w:rPr>
                <w:rFonts w:hint="eastAsia" w:ascii="微软雅黑" w:hAnsi="微软雅黑" w:eastAsia="微软雅黑" w:cs="微软雅黑"/>
                <w:color w:val="auto"/>
                <w:sz w:val="24"/>
                <w:szCs w:val="24"/>
                <w:highlight w:val="none"/>
              </w:rPr>
              <w:t>金额采用差额定率累进法计费方式，由</w:t>
            </w:r>
            <w:r>
              <w:rPr>
                <w:rFonts w:hint="eastAsia" w:ascii="微软雅黑" w:hAnsi="微软雅黑" w:eastAsia="微软雅黑" w:cs="微软雅黑"/>
                <w:color w:val="auto"/>
                <w:sz w:val="24"/>
                <w:szCs w:val="24"/>
                <w:highlight w:val="none"/>
                <w:lang w:eastAsia="zh-CN"/>
              </w:rPr>
              <w:t>成交</w:t>
            </w:r>
            <w:r>
              <w:rPr>
                <w:rFonts w:hint="eastAsia" w:ascii="微软雅黑" w:hAnsi="微软雅黑" w:eastAsia="微软雅黑" w:cs="微软雅黑"/>
                <w:color w:val="auto"/>
                <w:sz w:val="24"/>
                <w:szCs w:val="24"/>
                <w:highlight w:val="none"/>
              </w:rPr>
              <w:t>人在领取</w:t>
            </w:r>
            <w:r>
              <w:rPr>
                <w:rFonts w:hint="eastAsia" w:ascii="微软雅黑" w:hAnsi="微软雅黑" w:eastAsia="微软雅黑" w:cs="微软雅黑"/>
                <w:color w:val="auto"/>
                <w:sz w:val="24"/>
                <w:szCs w:val="24"/>
                <w:highlight w:val="none"/>
                <w:lang w:eastAsia="zh-CN"/>
              </w:rPr>
              <w:t>成交</w:t>
            </w:r>
            <w:r>
              <w:rPr>
                <w:rFonts w:hint="eastAsia" w:ascii="微软雅黑" w:hAnsi="微软雅黑" w:eastAsia="微软雅黑" w:cs="微软雅黑"/>
                <w:color w:val="auto"/>
                <w:sz w:val="24"/>
                <w:szCs w:val="24"/>
                <w:highlight w:val="none"/>
              </w:rPr>
              <w:t>通知书前支付给</w:t>
            </w:r>
            <w:r>
              <w:rPr>
                <w:rFonts w:hint="eastAsia" w:ascii="微软雅黑" w:hAnsi="微软雅黑" w:eastAsia="微软雅黑" w:cs="微软雅黑"/>
                <w:color w:val="auto"/>
                <w:sz w:val="24"/>
                <w:szCs w:val="24"/>
                <w:highlight w:val="none"/>
                <w:lang w:val="en-US" w:eastAsia="zh-CN"/>
              </w:rPr>
              <w:t>采购</w:t>
            </w:r>
            <w:r>
              <w:rPr>
                <w:rFonts w:hint="eastAsia" w:ascii="微软雅黑" w:hAnsi="微软雅黑" w:eastAsia="微软雅黑" w:cs="微软雅黑"/>
                <w:color w:val="auto"/>
                <w:sz w:val="24"/>
                <w:szCs w:val="24"/>
                <w:highlight w:val="none"/>
              </w:rPr>
              <w:t>代理机构。</w:t>
            </w:r>
          </w:p>
        </w:tc>
      </w:tr>
      <w:tr w14:paraId="2CC5D3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02" w:hRule="atLeast"/>
          <w:jc w:val="center"/>
        </w:trPr>
        <w:tc>
          <w:tcPr>
            <w:tcW w:w="70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1ADBD36C">
            <w:pPr>
              <w:shd w:val="clear" w:color="auto" w:fill="auto"/>
              <w:snapToGrid w:val="0"/>
              <w:spacing w:line="360" w:lineRule="auto"/>
              <w:jc w:val="center"/>
              <w:rPr>
                <w:rFonts w:hint="eastAsia" w:ascii="微软雅黑" w:hAnsi="微软雅黑" w:eastAsia="微软雅黑" w:cs="微软雅黑"/>
                <w:color w:val="auto"/>
                <w:sz w:val="24"/>
                <w:szCs w:val="28"/>
                <w:highlight w:val="none"/>
                <w:lang w:eastAsia="zh-CN"/>
              </w:rPr>
            </w:pPr>
            <w:r>
              <w:rPr>
                <w:rFonts w:hint="eastAsia" w:ascii="微软雅黑" w:hAnsi="微软雅黑" w:eastAsia="微软雅黑" w:cs="微软雅黑"/>
                <w:color w:val="auto"/>
                <w:sz w:val="24"/>
                <w:szCs w:val="28"/>
                <w:highlight w:val="none"/>
                <w:lang w:val="en-US" w:eastAsia="zh-CN"/>
              </w:rPr>
              <w:t>8</w:t>
            </w:r>
          </w:p>
        </w:tc>
        <w:tc>
          <w:tcPr>
            <w:tcW w:w="8633" w:type="dxa"/>
            <w:tcBorders>
              <w:top w:val="single" w:color="000000" w:sz="8" w:space="0"/>
              <w:left w:val="single" w:color="000000" w:sz="8" w:space="0"/>
              <w:bottom w:val="single" w:color="000000" w:sz="8" w:space="0"/>
              <w:right w:val="single" w:color="000000" w:sz="8" w:space="0"/>
            </w:tcBorders>
            <w:noWrap w:val="0"/>
            <w:vAlign w:val="center"/>
          </w:tcPr>
          <w:p w14:paraId="38239DB3">
            <w:pPr>
              <w:widowControl/>
              <w:shd w:val="clear" w:color="auto" w:fill="auto"/>
              <w:tabs>
                <w:tab w:val="left" w:pos="1620"/>
              </w:tabs>
              <w:snapToGrid w:val="0"/>
              <w:spacing w:line="360" w:lineRule="auto"/>
              <w:jc w:val="left"/>
              <w:rPr>
                <w:rFonts w:hint="eastAsia" w:ascii="微软雅黑" w:hAnsi="微软雅黑" w:eastAsia="微软雅黑" w:cs="微软雅黑"/>
                <w:color w:val="auto"/>
                <w:sz w:val="24"/>
                <w:szCs w:val="28"/>
                <w:highlight w:val="none"/>
                <w:lang w:val="en-US" w:eastAsia="zh-CN" w:bidi="ar-SA"/>
              </w:rPr>
            </w:pPr>
            <w:r>
              <w:rPr>
                <w:rFonts w:hint="eastAsia" w:ascii="微软雅黑" w:hAnsi="微软雅黑" w:eastAsia="微软雅黑" w:cs="微软雅黑"/>
                <w:color w:val="auto"/>
                <w:sz w:val="24"/>
                <w:szCs w:val="24"/>
                <w:highlight w:val="none"/>
              </w:rPr>
              <w:t>现场勘察：供应商自行现场和周围环境进行勘察，以获取有关编制</w:t>
            </w:r>
            <w:r>
              <w:rPr>
                <w:rFonts w:hint="eastAsia" w:ascii="微软雅黑" w:hAnsi="微软雅黑" w:eastAsia="微软雅黑" w:cs="微软雅黑"/>
                <w:color w:val="auto"/>
                <w:sz w:val="24"/>
                <w:szCs w:val="24"/>
                <w:highlight w:val="none"/>
                <w:lang w:eastAsia="zh-CN"/>
              </w:rPr>
              <w:t>响应文件</w:t>
            </w:r>
            <w:r>
              <w:rPr>
                <w:rFonts w:hint="eastAsia" w:ascii="微软雅黑" w:hAnsi="微软雅黑" w:eastAsia="微软雅黑" w:cs="微软雅黑"/>
                <w:color w:val="auto"/>
                <w:sz w:val="24"/>
                <w:szCs w:val="24"/>
                <w:highlight w:val="none"/>
              </w:rPr>
              <w:t>和签署合同所涉及现场的资料。供应商因自身原因未到现场实地踏勘的，成交后签订合同时和履约过程中，不得以不完全了解现场情况为由，提出任何形式的增加合同外造价或索赔的要求。供应商不得因勘察现场而使采购人承担有关的责任和蒙受损失，供应商应承担勘察现场的责任和风险。供应商承担勘察现场所发生的自身费用。</w:t>
            </w:r>
          </w:p>
        </w:tc>
      </w:tr>
      <w:tr w14:paraId="252BA3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0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028300E">
            <w:pPr>
              <w:widowControl/>
              <w:shd w:val="clear" w:color="auto" w:fill="auto"/>
              <w:tabs>
                <w:tab w:val="left" w:pos="1620"/>
              </w:tabs>
              <w:snapToGrid w:val="0"/>
              <w:spacing w:line="360" w:lineRule="auto"/>
              <w:jc w:val="center"/>
              <w:rPr>
                <w:rFonts w:hint="eastAsia" w:ascii="微软雅黑" w:hAnsi="微软雅黑" w:eastAsia="微软雅黑" w:cs="微软雅黑"/>
                <w:color w:val="auto"/>
                <w:sz w:val="24"/>
                <w:szCs w:val="24"/>
                <w:highlight w:val="none"/>
                <w:lang w:eastAsia="zh-CN"/>
              </w:rPr>
            </w:pPr>
            <w:r>
              <w:rPr>
                <w:rFonts w:hint="eastAsia" w:ascii="微软雅黑" w:hAnsi="微软雅黑" w:eastAsia="微软雅黑" w:cs="微软雅黑"/>
                <w:color w:val="auto"/>
                <w:sz w:val="24"/>
                <w:szCs w:val="24"/>
                <w:highlight w:val="none"/>
                <w:lang w:val="en-US" w:eastAsia="zh-CN"/>
              </w:rPr>
              <w:t>9</w:t>
            </w:r>
          </w:p>
        </w:tc>
        <w:tc>
          <w:tcPr>
            <w:tcW w:w="8633" w:type="dxa"/>
            <w:tcBorders>
              <w:top w:val="single" w:color="000000" w:sz="8" w:space="0"/>
              <w:left w:val="single" w:color="000000" w:sz="8" w:space="0"/>
              <w:bottom w:val="single" w:color="000000" w:sz="8" w:space="0"/>
              <w:right w:val="single" w:color="000000" w:sz="8" w:space="0"/>
            </w:tcBorders>
            <w:noWrap w:val="0"/>
            <w:vAlign w:val="center"/>
          </w:tcPr>
          <w:p w14:paraId="3443D39A">
            <w:pPr>
              <w:widowControl/>
              <w:shd w:val="clear" w:color="auto" w:fill="auto"/>
              <w:tabs>
                <w:tab w:val="left" w:pos="1620"/>
              </w:tabs>
              <w:snapToGrid w:val="0"/>
              <w:spacing w:line="360" w:lineRule="auto"/>
              <w:jc w:val="left"/>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lang w:eastAsia="zh-CN"/>
              </w:rPr>
              <w:t>响应文件</w:t>
            </w:r>
            <w:r>
              <w:rPr>
                <w:rFonts w:hint="eastAsia" w:ascii="微软雅黑" w:hAnsi="微软雅黑" w:eastAsia="微软雅黑" w:cs="微软雅黑"/>
                <w:color w:val="auto"/>
                <w:sz w:val="24"/>
                <w:szCs w:val="24"/>
                <w:highlight w:val="none"/>
              </w:rPr>
              <w:t>的签署盖章：</w:t>
            </w:r>
          </w:p>
          <w:p w14:paraId="2C1F1521">
            <w:pPr>
              <w:widowControl/>
              <w:shd w:val="clear" w:color="auto" w:fill="auto"/>
              <w:tabs>
                <w:tab w:val="left" w:pos="1620"/>
              </w:tabs>
              <w:snapToGrid w:val="0"/>
              <w:spacing w:line="360" w:lineRule="auto"/>
              <w:jc w:val="left"/>
              <w:rPr>
                <w:rFonts w:hint="eastAsia" w:ascii="微软雅黑" w:hAnsi="微软雅黑" w:eastAsia="微软雅黑" w:cs="微软雅黑"/>
                <w:color w:val="auto"/>
                <w:sz w:val="24"/>
                <w:szCs w:val="24"/>
                <w:highlight w:val="none"/>
                <w:lang w:val="en-US" w:eastAsia="zh-CN" w:bidi="ar-SA"/>
              </w:rPr>
            </w:pPr>
            <w:r>
              <w:rPr>
                <w:rFonts w:hint="eastAsia" w:ascii="微软雅黑" w:hAnsi="微软雅黑" w:eastAsia="微软雅黑" w:cs="微软雅黑"/>
                <w:color w:val="auto"/>
                <w:sz w:val="24"/>
                <w:szCs w:val="24"/>
                <w:highlight w:val="none"/>
              </w:rPr>
              <w:t>电子</w:t>
            </w:r>
            <w:r>
              <w:rPr>
                <w:rFonts w:hint="eastAsia" w:ascii="微软雅黑" w:hAnsi="微软雅黑" w:eastAsia="微软雅黑" w:cs="微软雅黑"/>
                <w:color w:val="auto"/>
                <w:sz w:val="24"/>
                <w:szCs w:val="24"/>
                <w:highlight w:val="none"/>
                <w:lang w:eastAsia="zh-CN"/>
              </w:rPr>
              <w:t>响应文件</w:t>
            </w:r>
            <w:r>
              <w:rPr>
                <w:rFonts w:hint="eastAsia" w:ascii="微软雅黑" w:hAnsi="微软雅黑" w:eastAsia="微软雅黑" w:cs="微软雅黑"/>
                <w:color w:val="auto"/>
                <w:sz w:val="24"/>
                <w:szCs w:val="24"/>
                <w:highlight w:val="none"/>
              </w:rPr>
              <w:t>：按竞争性磋商文件要求加盖供应商电子印章和法定代表人电子印章。</w:t>
            </w:r>
          </w:p>
        </w:tc>
      </w:tr>
      <w:tr w14:paraId="3BD131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54" w:hRule="atLeast"/>
          <w:jc w:val="center"/>
        </w:trPr>
        <w:tc>
          <w:tcPr>
            <w:tcW w:w="70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8F877A3">
            <w:pPr>
              <w:widowControl/>
              <w:shd w:val="clear" w:color="auto" w:fill="auto"/>
              <w:tabs>
                <w:tab w:val="left" w:pos="1620"/>
              </w:tabs>
              <w:snapToGrid w:val="0"/>
              <w:spacing w:line="360" w:lineRule="auto"/>
              <w:jc w:val="center"/>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10</w:t>
            </w:r>
          </w:p>
        </w:tc>
        <w:tc>
          <w:tcPr>
            <w:tcW w:w="8633" w:type="dxa"/>
            <w:tcBorders>
              <w:top w:val="single" w:color="000000" w:sz="8" w:space="0"/>
              <w:left w:val="single" w:color="000000" w:sz="8" w:space="0"/>
              <w:bottom w:val="single" w:color="000000" w:sz="8" w:space="0"/>
              <w:right w:val="single" w:color="000000" w:sz="8" w:space="0"/>
            </w:tcBorders>
            <w:noWrap w:val="0"/>
            <w:vAlign w:val="center"/>
          </w:tcPr>
          <w:p w14:paraId="2026E89E">
            <w:pPr>
              <w:shd w:val="clear" w:color="auto" w:fill="auto"/>
              <w:spacing w:line="360" w:lineRule="auto"/>
              <w:rPr>
                <w:rFonts w:hint="eastAsia" w:ascii="微软雅黑" w:hAnsi="微软雅黑" w:eastAsia="微软雅黑" w:cs="微软雅黑"/>
                <w:b/>
                <w:bCs/>
                <w:color w:val="auto"/>
                <w:sz w:val="24"/>
                <w:szCs w:val="24"/>
                <w:highlight w:val="none"/>
                <w:lang w:val="en-US" w:eastAsia="zh-CN"/>
              </w:rPr>
            </w:pPr>
            <w:r>
              <w:rPr>
                <w:rFonts w:hint="eastAsia" w:ascii="微软雅黑" w:hAnsi="微软雅黑" w:eastAsia="微软雅黑" w:cs="微软雅黑"/>
                <w:b/>
                <w:bCs/>
                <w:color w:val="auto"/>
                <w:sz w:val="24"/>
                <w:szCs w:val="24"/>
                <w:highlight w:val="none"/>
                <w:lang w:val="en-US" w:eastAsia="zh-CN"/>
              </w:rPr>
              <w:t>响应文件上传要求：</w:t>
            </w:r>
          </w:p>
          <w:p w14:paraId="18893B79">
            <w:pPr>
              <w:widowControl/>
              <w:shd w:val="clear" w:color="auto" w:fill="auto"/>
              <w:tabs>
                <w:tab w:val="left" w:pos="1620"/>
              </w:tabs>
              <w:snapToGrid w:val="0"/>
              <w:spacing w:line="360" w:lineRule="auto"/>
              <w:jc w:val="left"/>
              <w:rPr>
                <w:rFonts w:hint="eastAsia" w:ascii="微软雅黑" w:hAnsi="微软雅黑" w:eastAsia="微软雅黑" w:cs="微软雅黑"/>
                <w:color w:val="auto"/>
                <w:sz w:val="24"/>
                <w:szCs w:val="24"/>
                <w:highlight w:val="none"/>
                <w:lang w:eastAsia="zh-CN"/>
              </w:rPr>
            </w:pPr>
            <w:r>
              <w:rPr>
                <w:rFonts w:hint="eastAsia" w:ascii="微软雅黑" w:hAnsi="微软雅黑" w:eastAsia="微软雅黑" w:cs="微软雅黑"/>
                <w:color w:val="auto"/>
                <w:sz w:val="24"/>
                <w:szCs w:val="24"/>
                <w:highlight w:val="none"/>
                <w:lang w:eastAsia="zh-CN"/>
              </w:rPr>
              <w:t>1、加密的电子响应文件,应在响应文件提交截止时间前通过“新乡市公共资源交易中心电子交易平台”内上传；</w:t>
            </w:r>
          </w:p>
          <w:p w14:paraId="561A5D30">
            <w:pPr>
              <w:widowControl/>
              <w:shd w:val="clear" w:color="auto" w:fill="auto"/>
              <w:tabs>
                <w:tab w:val="left" w:pos="1620"/>
              </w:tabs>
              <w:snapToGrid w:val="0"/>
              <w:spacing w:line="360" w:lineRule="auto"/>
              <w:jc w:val="left"/>
              <w:rPr>
                <w:rFonts w:hint="eastAsia" w:ascii="微软雅黑" w:hAnsi="微软雅黑" w:eastAsia="微软雅黑" w:cs="微软雅黑"/>
                <w:color w:val="auto"/>
                <w:sz w:val="24"/>
                <w:szCs w:val="24"/>
                <w:highlight w:val="none"/>
                <w:lang w:val="en-US" w:eastAsia="zh-CN" w:bidi="ar-SA"/>
              </w:rPr>
            </w:pPr>
            <w:r>
              <w:rPr>
                <w:rFonts w:hint="eastAsia" w:ascii="微软雅黑" w:hAnsi="微软雅黑" w:eastAsia="微软雅黑" w:cs="微软雅黑"/>
                <w:color w:val="auto"/>
                <w:sz w:val="24"/>
                <w:szCs w:val="24"/>
                <w:highlight w:val="none"/>
                <w:lang w:eastAsia="zh-CN"/>
              </w:rPr>
              <w:t>2、因交易中心投标系统问题无法上传电子响应文件时，请在工作时间与系统客服联系。</w:t>
            </w:r>
          </w:p>
        </w:tc>
      </w:tr>
      <w:tr w14:paraId="4BA373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8" w:hRule="atLeast"/>
          <w:jc w:val="center"/>
        </w:trPr>
        <w:tc>
          <w:tcPr>
            <w:tcW w:w="70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6E8F92D7">
            <w:pPr>
              <w:widowControl/>
              <w:shd w:val="clear" w:color="auto" w:fill="auto"/>
              <w:tabs>
                <w:tab w:val="left" w:pos="1620"/>
              </w:tabs>
              <w:snapToGrid w:val="0"/>
              <w:spacing w:line="360" w:lineRule="auto"/>
              <w:jc w:val="center"/>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11</w:t>
            </w:r>
          </w:p>
        </w:tc>
        <w:tc>
          <w:tcPr>
            <w:tcW w:w="8633"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767202F2">
            <w:pPr>
              <w:widowControl/>
              <w:shd w:val="clear" w:color="auto" w:fill="auto"/>
              <w:tabs>
                <w:tab w:val="left" w:pos="1620"/>
              </w:tabs>
              <w:snapToGrid w:val="0"/>
              <w:spacing w:line="360" w:lineRule="auto"/>
              <w:jc w:val="left"/>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lang w:eastAsia="zh-CN"/>
              </w:rPr>
              <w:t>响应文件</w:t>
            </w:r>
            <w:r>
              <w:rPr>
                <w:rFonts w:hint="eastAsia" w:ascii="微软雅黑" w:hAnsi="微软雅黑" w:eastAsia="微软雅黑" w:cs="微软雅黑"/>
                <w:color w:val="auto"/>
                <w:sz w:val="24"/>
                <w:szCs w:val="24"/>
                <w:highlight w:val="none"/>
              </w:rPr>
              <w:t>递交截止及开启时间：见采购邀请</w:t>
            </w:r>
          </w:p>
          <w:p w14:paraId="4D89C56D">
            <w:pPr>
              <w:widowControl/>
              <w:shd w:val="clear" w:color="auto" w:fill="auto"/>
              <w:tabs>
                <w:tab w:val="left" w:pos="1620"/>
              </w:tabs>
              <w:snapToGrid w:val="0"/>
              <w:spacing w:line="360" w:lineRule="auto"/>
              <w:jc w:val="left"/>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lang w:eastAsia="zh-CN"/>
              </w:rPr>
              <w:t>响应文件</w:t>
            </w:r>
            <w:r>
              <w:rPr>
                <w:rFonts w:hint="eastAsia" w:ascii="微软雅黑" w:hAnsi="微软雅黑" w:eastAsia="微软雅黑" w:cs="微软雅黑"/>
                <w:color w:val="auto"/>
                <w:sz w:val="24"/>
                <w:szCs w:val="24"/>
                <w:highlight w:val="none"/>
              </w:rPr>
              <w:t>递交地点：见采购邀请</w:t>
            </w:r>
          </w:p>
        </w:tc>
      </w:tr>
      <w:tr w14:paraId="4723F4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700" w:type="dxa"/>
            <w:tcBorders>
              <w:top w:val="single" w:color="000000" w:sz="8" w:space="0"/>
              <w:left w:val="single" w:color="000000" w:sz="8" w:space="0"/>
              <w:bottom w:val="single" w:color="000000" w:sz="8" w:space="0"/>
              <w:right w:val="single" w:color="000000" w:sz="8" w:space="0"/>
            </w:tcBorders>
            <w:noWrap w:val="0"/>
            <w:vAlign w:val="center"/>
          </w:tcPr>
          <w:p w14:paraId="4AEC96DD">
            <w:pPr>
              <w:shd w:val="clear" w:color="auto" w:fill="auto"/>
              <w:spacing w:line="360" w:lineRule="auto"/>
              <w:jc w:val="center"/>
              <w:rPr>
                <w:rFonts w:hint="eastAsia" w:ascii="微软雅黑" w:hAnsi="微软雅黑" w:eastAsia="微软雅黑" w:cs="微软雅黑"/>
                <w:color w:val="auto"/>
                <w:sz w:val="24"/>
                <w:szCs w:val="24"/>
                <w:highlight w:val="none"/>
                <w:lang w:val="en-US" w:eastAsia="zh-CN" w:bidi="ar-SA"/>
              </w:rPr>
            </w:pPr>
            <w:r>
              <w:rPr>
                <w:rFonts w:hint="eastAsia" w:ascii="微软雅黑" w:hAnsi="微软雅黑" w:eastAsia="微软雅黑" w:cs="微软雅黑"/>
                <w:color w:val="auto"/>
                <w:sz w:val="24"/>
                <w:szCs w:val="24"/>
                <w:highlight w:val="none"/>
                <w:lang w:val="en-US" w:eastAsia="zh-CN"/>
              </w:rPr>
              <w:t>12</w:t>
            </w:r>
          </w:p>
        </w:tc>
        <w:tc>
          <w:tcPr>
            <w:tcW w:w="8633" w:type="dxa"/>
            <w:tcBorders>
              <w:top w:val="single" w:color="000000" w:sz="8" w:space="0"/>
              <w:left w:val="single" w:color="000000" w:sz="8" w:space="0"/>
              <w:bottom w:val="single" w:color="000000" w:sz="8" w:space="0"/>
              <w:right w:val="single" w:color="000000" w:sz="8" w:space="0"/>
            </w:tcBorders>
            <w:noWrap w:val="0"/>
            <w:vAlign w:val="center"/>
          </w:tcPr>
          <w:p w14:paraId="4E1C6FED">
            <w:pPr>
              <w:shd w:val="clear" w:color="auto" w:fill="auto"/>
              <w:spacing w:line="360" w:lineRule="auto"/>
              <w:ind w:firstLine="480" w:firstLineChars="200"/>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提示供应商注意事项：</w:t>
            </w:r>
          </w:p>
          <w:p w14:paraId="6337ED5B">
            <w:pPr>
              <w:shd w:val="clear" w:color="auto" w:fill="auto"/>
              <w:spacing w:line="360" w:lineRule="auto"/>
              <w:ind w:firstLine="480" w:firstLineChars="200"/>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1、根据(豫发改公管〔2019〕198号)文件精神，本项目明确严格禁止不同供应商的“响应文件制作机器码一致”，若存在响应文件制作机器码或创建标识码与其他供应商雷同的或MAC地址一致，均按投标无效处理，行政监管部门依法查处。</w:t>
            </w:r>
          </w:p>
          <w:p w14:paraId="472EA65D">
            <w:pPr>
              <w:shd w:val="clear" w:color="auto" w:fill="auto"/>
              <w:spacing w:line="360" w:lineRule="auto"/>
              <w:ind w:firstLine="480" w:firstLineChars="200"/>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2、因新乡市公共资源交易中心平台在响应文件递交截止前具有保密性，供应商须自行查看项目进展、变更通知、澄清及回复，因供应商未及时查看而造成的后果由供应商自负。</w:t>
            </w:r>
          </w:p>
          <w:p w14:paraId="26771036">
            <w:pPr>
              <w:shd w:val="clear" w:color="auto" w:fill="auto"/>
              <w:spacing w:line="360" w:lineRule="auto"/>
              <w:ind w:firstLine="480" w:firstLineChars="200"/>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3、磋商公告、磋商文件、中标（成交）通知书、供应商的响应文件均是本项目合同不可分割的组成部分。</w:t>
            </w:r>
          </w:p>
          <w:p w14:paraId="437E0F5E">
            <w:pPr>
              <w:shd w:val="clear" w:color="auto" w:fill="auto"/>
              <w:spacing w:line="360" w:lineRule="auto"/>
              <w:ind w:firstLine="480" w:firstLineChars="200"/>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4、本项目竞争性磋商文件及竞争性磋商公告中的项目编号和交易中心电子系统产生的 项目编号（分包编号）均为有效编号，在评审时应均予认可。</w:t>
            </w:r>
          </w:p>
          <w:p w14:paraId="578D8FEE">
            <w:pPr>
              <w:shd w:val="clear" w:color="auto" w:fill="auto"/>
              <w:spacing w:line="360" w:lineRule="auto"/>
              <w:ind w:firstLine="480" w:firstLineChars="200"/>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5、根据新办【2021】21号文件《关于加强“十四五”规划项目廉政风险防控打造廉洁工程的实施意见》的通知要求，谈判（磋商)项目采用不少于三轮谈判（磋商）方式。竞争性谈判（磋商）（第二次、三次/最终）报价，也将采用远程网上报价。供应商登录远程大厅进入本项目，在评标过程中收到报价通知时，即可远程在线报价。</w:t>
            </w:r>
          </w:p>
          <w:p w14:paraId="190F1973">
            <w:pPr>
              <w:shd w:val="clear" w:color="auto" w:fill="auto"/>
              <w:spacing w:line="360" w:lineRule="auto"/>
              <w:ind w:firstLine="480" w:firstLineChars="200"/>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6、供应商在谈判（磋商）结束前应保持在线，以便参与谈判（磋商）过程及第二次、三次/最终报价（30分钟内），因供应商原因未及时参与谈判（磋商）过程及第二次、三次/最终报价的，后果由供应商自行负责。操作流程见新乡市公共资源交易中心网站-网上办事大厅-我是供应商-谈判、磋商项目供应商在线多轮报价操作手册</w:t>
            </w:r>
          </w:p>
          <w:p w14:paraId="2AE60EAE">
            <w:pPr>
              <w:shd w:val="clear" w:color="auto" w:fill="auto"/>
              <w:spacing w:line="360" w:lineRule="auto"/>
              <w:ind w:firstLine="480" w:firstLineChars="200"/>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fldChar w:fldCharType="begin"/>
            </w:r>
            <w:r>
              <w:rPr>
                <w:rFonts w:hint="eastAsia" w:ascii="微软雅黑" w:hAnsi="微软雅黑" w:eastAsia="微软雅黑" w:cs="微软雅黑"/>
                <w:color w:val="auto"/>
                <w:sz w:val="24"/>
                <w:szCs w:val="24"/>
                <w:highlight w:val="none"/>
                <w:lang w:val="en-US" w:eastAsia="zh-CN"/>
              </w:rPr>
              <w:instrText xml:space="preserve"> HYPERLINK "https://ggzy.xinxiang.gov.cn/wsbs/093009/20231124/036da047-2acb-41fb-8202-d02cbd5a60c5.html" </w:instrText>
            </w:r>
            <w:r>
              <w:rPr>
                <w:rFonts w:hint="eastAsia" w:ascii="微软雅黑" w:hAnsi="微软雅黑" w:eastAsia="微软雅黑" w:cs="微软雅黑"/>
                <w:color w:val="auto"/>
                <w:sz w:val="24"/>
                <w:szCs w:val="24"/>
                <w:highlight w:val="none"/>
                <w:lang w:val="en-US" w:eastAsia="zh-CN"/>
              </w:rPr>
              <w:fldChar w:fldCharType="separate"/>
            </w:r>
            <w:r>
              <w:rPr>
                <w:rFonts w:hint="eastAsia" w:ascii="微软雅黑" w:hAnsi="微软雅黑" w:eastAsia="微软雅黑" w:cs="微软雅黑"/>
                <w:color w:val="auto"/>
                <w:sz w:val="24"/>
                <w:szCs w:val="24"/>
                <w:highlight w:val="none"/>
                <w:lang w:val="en-US" w:eastAsia="zh-CN"/>
              </w:rPr>
              <w:t>https://ggzy.xinxiang.gov.cn/wsbs/093009/20231124/036da047-2acb-41fb-8202-d02cbd5a60c5.html</w:t>
            </w:r>
            <w:r>
              <w:rPr>
                <w:rFonts w:hint="eastAsia" w:ascii="微软雅黑" w:hAnsi="微软雅黑" w:eastAsia="微软雅黑" w:cs="微软雅黑"/>
                <w:color w:val="auto"/>
                <w:sz w:val="24"/>
                <w:szCs w:val="24"/>
                <w:highlight w:val="none"/>
                <w:lang w:val="en-US" w:eastAsia="zh-CN"/>
              </w:rPr>
              <w:fldChar w:fldCharType="end"/>
            </w:r>
          </w:p>
          <w:p w14:paraId="78EA5EE1">
            <w:pPr>
              <w:shd w:val="clear" w:color="auto" w:fill="auto"/>
              <w:spacing w:line="360" w:lineRule="auto"/>
              <w:ind w:firstLine="480" w:firstLineChars="200"/>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7、本次竞争性磋商项目实行电子开标、电子评标，供应商需要制作加密电子响应文件（*.xxtf 格式））。</w:t>
            </w:r>
          </w:p>
          <w:p w14:paraId="6328B554">
            <w:pPr>
              <w:shd w:val="clear" w:color="auto" w:fill="auto"/>
              <w:spacing w:line="360" w:lineRule="auto"/>
              <w:ind w:firstLine="480" w:firstLineChars="200"/>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8、集中到投标截止时间前上传电子加密响应文件，可能出现由于投标企业制作电子响应文件不熟练、网络拥堵等不可预知的情况而且无法及时解决，丧失投标机会，请各投标企业提前制作、上传电子加密响应文件。</w:t>
            </w:r>
          </w:p>
          <w:p w14:paraId="7B285D88">
            <w:pPr>
              <w:shd w:val="clear" w:color="auto" w:fill="auto"/>
              <w:spacing w:line="360" w:lineRule="auto"/>
              <w:ind w:firstLine="480" w:firstLineChars="200"/>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9、竞争性磋商过程及第二次、三次/最终报价，将采用不见面在线方式进行。 供应商登录智能不见面开标大厅进入本项目，在评标过程中收到询标通知时，即可远程在线回复专家质询及报价，如项目需要使用在线视频磋商(谈判澄清)，请务必安装好谷歌浏览器(GoogleChrome)并配备摄像头以回复可能发起的在线视频磋商(谈判澄清)；</w:t>
            </w:r>
          </w:p>
          <w:p w14:paraId="4786E02E">
            <w:pPr>
              <w:shd w:val="clear" w:color="auto" w:fill="auto"/>
              <w:spacing w:line="360" w:lineRule="auto"/>
              <w:ind w:firstLine="480" w:firstLineChars="200"/>
              <w:rPr>
                <w:rFonts w:hint="eastAsia" w:ascii="微软雅黑" w:hAnsi="微软雅黑" w:eastAsia="微软雅黑" w:cs="微软雅黑"/>
                <w:b/>
                <w:bCs/>
                <w:color w:val="auto"/>
                <w:sz w:val="24"/>
                <w:szCs w:val="24"/>
                <w:highlight w:val="none"/>
                <w:lang w:val="en-US" w:eastAsia="zh-CN"/>
              </w:rPr>
            </w:pPr>
            <w:r>
              <w:rPr>
                <w:rFonts w:hint="eastAsia" w:ascii="微软雅黑" w:hAnsi="微软雅黑" w:eastAsia="微软雅黑" w:cs="微软雅黑"/>
                <w:b/>
                <w:bCs/>
                <w:color w:val="auto"/>
                <w:sz w:val="24"/>
                <w:szCs w:val="24"/>
                <w:highlight w:val="none"/>
                <w:lang w:val="en-US" w:eastAsia="zh-CN"/>
              </w:rPr>
              <w:t>10、本项目竞争性磋商文件及竞争性磋商公告中的项目编号、交易编号和交易中心电子系统产生的项目编号（分包编号）均为有效编号，在评审时应均予认可。</w:t>
            </w:r>
          </w:p>
          <w:p w14:paraId="5A5BF9A4">
            <w:pPr>
              <w:shd w:val="clear" w:color="auto" w:fill="auto"/>
              <w:spacing w:line="360" w:lineRule="auto"/>
              <w:ind w:firstLine="480" w:firstLineChars="200"/>
              <w:rPr>
                <w:rFonts w:hint="eastAsia" w:ascii="微软雅黑" w:hAnsi="微软雅黑" w:eastAsia="微软雅黑" w:cs="微软雅黑"/>
                <w:color w:val="auto"/>
                <w:sz w:val="24"/>
                <w:szCs w:val="24"/>
                <w:highlight w:val="none"/>
                <w:lang w:val="en-US" w:eastAsia="zh-CN" w:bidi="ar-SA"/>
              </w:rPr>
            </w:pPr>
            <w:r>
              <w:rPr>
                <w:rFonts w:hint="eastAsia" w:ascii="微软雅黑" w:hAnsi="微软雅黑" w:eastAsia="微软雅黑" w:cs="微软雅黑"/>
                <w:color w:val="auto"/>
                <w:sz w:val="24"/>
                <w:szCs w:val="24"/>
                <w:highlight w:val="none"/>
                <w:lang w:val="en-US" w:eastAsia="zh-CN"/>
              </w:rPr>
              <w:t>11、评审小组可能按响应文件解密顺序分别与各供应商进行磋商。</w:t>
            </w:r>
          </w:p>
        </w:tc>
      </w:tr>
      <w:tr w14:paraId="1D0594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07" w:hRule="atLeast"/>
          <w:jc w:val="center"/>
        </w:trPr>
        <w:tc>
          <w:tcPr>
            <w:tcW w:w="700" w:type="dxa"/>
            <w:tcBorders>
              <w:top w:val="single" w:color="000000" w:sz="8" w:space="0"/>
              <w:left w:val="single" w:color="000000" w:sz="8" w:space="0"/>
              <w:bottom w:val="single" w:color="000000" w:sz="8" w:space="0"/>
              <w:right w:val="single" w:color="000000" w:sz="8" w:space="0"/>
            </w:tcBorders>
            <w:noWrap w:val="0"/>
            <w:vAlign w:val="center"/>
          </w:tcPr>
          <w:p w14:paraId="45A08C0C">
            <w:pPr>
              <w:shd w:val="clear" w:color="auto" w:fill="auto"/>
              <w:spacing w:line="360" w:lineRule="auto"/>
              <w:jc w:val="center"/>
              <w:rPr>
                <w:rFonts w:hint="eastAsia" w:ascii="微软雅黑" w:hAnsi="微软雅黑" w:eastAsia="微软雅黑" w:cs="微软雅黑"/>
                <w:color w:val="auto"/>
                <w:sz w:val="24"/>
                <w:szCs w:val="24"/>
                <w:highlight w:val="none"/>
                <w:lang w:val="en-US" w:eastAsia="zh-CN" w:bidi="ar-SA"/>
              </w:rPr>
            </w:pPr>
            <w:r>
              <w:rPr>
                <w:rFonts w:hint="eastAsia" w:ascii="微软雅黑" w:hAnsi="微软雅黑" w:eastAsia="微软雅黑" w:cs="微软雅黑"/>
                <w:color w:val="auto"/>
                <w:sz w:val="24"/>
                <w:szCs w:val="24"/>
                <w:highlight w:val="none"/>
                <w:lang w:val="en-US" w:eastAsia="zh-CN"/>
              </w:rPr>
              <w:t>13</w:t>
            </w:r>
          </w:p>
        </w:tc>
        <w:tc>
          <w:tcPr>
            <w:tcW w:w="8633" w:type="dxa"/>
            <w:tcBorders>
              <w:top w:val="single" w:color="000000" w:sz="8" w:space="0"/>
              <w:left w:val="single" w:color="000000" w:sz="8" w:space="0"/>
              <w:bottom w:val="single" w:color="000000" w:sz="8" w:space="0"/>
              <w:right w:val="single" w:color="000000" w:sz="8" w:space="0"/>
            </w:tcBorders>
            <w:noWrap w:val="0"/>
            <w:vAlign w:val="center"/>
          </w:tcPr>
          <w:p w14:paraId="257847B0">
            <w:pPr>
              <w:shd w:val="clear" w:color="auto" w:fill="auto"/>
              <w:spacing w:line="360" w:lineRule="auto"/>
              <w:rPr>
                <w:rFonts w:hint="eastAsia" w:ascii="微软雅黑" w:hAnsi="微软雅黑" w:eastAsia="微软雅黑" w:cs="微软雅黑"/>
                <w:b/>
                <w:bCs/>
                <w:color w:val="auto"/>
                <w:sz w:val="24"/>
                <w:szCs w:val="24"/>
                <w:highlight w:val="none"/>
                <w:lang w:val="en-US" w:eastAsia="zh-CN"/>
              </w:rPr>
            </w:pPr>
            <w:r>
              <w:rPr>
                <w:rFonts w:hint="eastAsia" w:ascii="微软雅黑" w:hAnsi="微软雅黑" w:eastAsia="微软雅黑" w:cs="微软雅黑"/>
                <w:b/>
                <w:bCs/>
                <w:color w:val="auto"/>
                <w:sz w:val="24"/>
                <w:szCs w:val="24"/>
                <w:highlight w:val="none"/>
                <w:lang w:val="en-US" w:eastAsia="zh-CN"/>
              </w:rPr>
              <w:t>开标方式：</w:t>
            </w:r>
          </w:p>
          <w:p w14:paraId="49505985">
            <w:pPr>
              <w:shd w:val="clear" w:color="auto" w:fill="auto"/>
              <w:spacing w:line="360" w:lineRule="auto"/>
              <w:ind w:firstLine="480" w:firstLineChars="200"/>
              <w:rPr>
                <w:rFonts w:hint="eastAsia" w:ascii="微软雅黑" w:hAnsi="微软雅黑" w:eastAsia="微软雅黑" w:cs="微软雅黑"/>
                <w:color w:val="auto"/>
                <w:sz w:val="24"/>
                <w:szCs w:val="24"/>
                <w:highlight w:val="none"/>
                <w:lang w:val="en-US" w:eastAsia="zh-CN" w:bidi="ar-SA"/>
              </w:rPr>
            </w:pPr>
            <w:r>
              <w:rPr>
                <w:rFonts w:hint="eastAsia" w:ascii="微软雅黑" w:hAnsi="微软雅黑" w:eastAsia="微软雅黑" w:cs="微软雅黑"/>
                <w:color w:val="auto"/>
                <w:sz w:val="24"/>
                <w:szCs w:val="24"/>
                <w:highlight w:val="none"/>
                <w:lang w:val="en-US" w:eastAsia="zh-CN"/>
              </w:rPr>
              <w:t>本项目采用“远程不见面”开标方式，供应商无需到现场参加开标会议，无需到达现场提交原件资料。供应商应当在投标截止时间前，登录中心门户网站——“智能开标大厅”，在线准时参加开标活动，并在规定时间内进行响应文件解密、答疑澄清等。各潜在供应商因加密电子响应文件未能成功上传，其投标将被拒绝。供应商需在开标截止时间后30分钟内完成解密，否则造成的一切后果由供应商自行负责。具体事宜请查阅“智能开标大厅”首页右上角“操作指南”。</w:t>
            </w:r>
          </w:p>
        </w:tc>
      </w:tr>
      <w:tr w14:paraId="793D79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58" w:hRule="atLeast"/>
          <w:jc w:val="center"/>
        </w:trPr>
        <w:tc>
          <w:tcPr>
            <w:tcW w:w="700" w:type="dxa"/>
            <w:tcBorders>
              <w:top w:val="single" w:color="000000" w:sz="8" w:space="0"/>
              <w:left w:val="single" w:color="000000" w:sz="8" w:space="0"/>
              <w:bottom w:val="single" w:color="000000" w:sz="8" w:space="0"/>
              <w:right w:val="single" w:color="000000" w:sz="8" w:space="0"/>
            </w:tcBorders>
            <w:noWrap w:val="0"/>
            <w:vAlign w:val="center"/>
          </w:tcPr>
          <w:p w14:paraId="4BAF6631">
            <w:pPr>
              <w:shd w:val="clear" w:color="auto" w:fill="auto"/>
              <w:snapToGrid w:val="0"/>
              <w:spacing w:line="360" w:lineRule="auto"/>
              <w:jc w:val="center"/>
              <w:rPr>
                <w:rFonts w:hint="eastAsia" w:ascii="微软雅黑" w:hAnsi="微软雅黑" w:eastAsia="微软雅黑" w:cs="微软雅黑"/>
                <w:color w:val="auto"/>
                <w:sz w:val="24"/>
                <w:szCs w:val="28"/>
                <w:highlight w:val="none"/>
                <w:lang w:val="en-US" w:eastAsia="zh-CN" w:bidi="ar-SA"/>
              </w:rPr>
            </w:pPr>
            <w:r>
              <w:rPr>
                <w:rFonts w:hint="eastAsia" w:ascii="微软雅黑" w:hAnsi="微软雅黑" w:eastAsia="微软雅黑" w:cs="微软雅黑"/>
                <w:color w:val="auto"/>
                <w:sz w:val="24"/>
                <w:szCs w:val="28"/>
                <w:highlight w:val="none"/>
                <w:lang w:val="en-US" w:eastAsia="zh-CN"/>
              </w:rPr>
              <w:t>14</w:t>
            </w:r>
          </w:p>
        </w:tc>
        <w:tc>
          <w:tcPr>
            <w:tcW w:w="8633" w:type="dxa"/>
            <w:tcBorders>
              <w:top w:val="single" w:color="000000" w:sz="8" w:space="0"/>
              <w:left w:val="single" w:color="000000" w:sz="8" w:space="0"/>
              <w:bottom w:val="single" w:color="000000" w:sz="8" w:space="0"/>
              <w:right w:val="single" w:color="000000" w:sz="8" w:space="0"/>
            </w:tcBorders>
            <w:noWrap w:val="0"/>
            <w:vAlign w:val="center"/>
          </w:tcPr>
          <w:p w14:paraId="6FB5712E">
            <w:pPr>
              <w:shd w:val="clear" w:color="auto" w:fill="auto"/>
              <w:spacing w:line="360" w:lineRule="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电子化采购模式：</w:t>
            </w:r>
          </w:p>
          <w:p w14:paraId="58889610">
            <w:pPr>
              <w:shd w:val="clear" w:color="auto" w:fill="auto"/>
              <w:spacing w:line="360" w:lineRule="auto"/>
              <w:rPr>
                <w:rFonts w:hint="eastAsia" w:ascii="微软雅黑" w:hAnsi="微软雅黑" w:eastAsia="微软雅黑" w:cs="微软雅黑"/>
                <w:bCs/>
                <w:color w:val="auto"/>
                <w:sz w:val="24"/>
                <w:highlight w:val="none"/>
                <w:lang w:eastAsia="zh-CN"/>
              </w:rPr>
            </w:pPr>
            <w:r>
              <w:rPr>
                <w:rFonts w:hint="eastAsia" w:ascii="微软雅黑" w:hAnsi="微软雅黑" w:eastAsia="微软雅黑" w:cs="微软雅黑"/>
                <w:bCs/>
                <w:color w:val="auto"/>
                <w:sz w:val="24"/>
                <w:highlight w:val="none"/>
              </w:rPr>
              <w:t>☑是</w:t>
            </w:r>
            <w:r>
              <w:rPr>
                <w:rFonts w:hint="eastAsia" w:ascii="微软雅黑" w:hAnsi="微软雅黑" w:eastAsia="微软雅黑" w:cs="微软雅黑"/>
                <w:bCs/>
                <w:color w:val="auto"/>
                <w:sz w:val="24"/>
                <w:highlight w:val="none"/>
                <w:lang w:val="en-US" w:eastAsia="zh-CN"/>
              </w:rPr>
              <w:t xml:space="preserve"> </w:t>
            </w:r>
            <w:r>
              <w:rPr>
                <w:rFonts w:hint="eastAsia" w:ascii="微软雅黑" w:hAnsi="微软雅黑" w:eastAsia="微软雅黑" w:cs="微软雅黑"/>
                <w:bCs/>
                <w:color w:val="auto"/>
                <w:sz w:val="24"/>
                <w:highlight w:val="none"/>
              </w:rPr>
              <w:t>供应商投标时须提供加密电子响应文件</w:t>
            </w:r>
            <w:r>
              <w:rPr>
                <w:rFonts w:hint="eastAsia" w:ascii="微软雅黑" w:hAnsi="微软雅黑" w:eastAsia="微软雅黑" w:cs="微软雅黑"/>
                <w:bCs/>
                <w:color w:val="auto"/>
                <w:sz w:val="24"/>
                <w:highlight w:val="none"/>
                <w:lang w:eastAsia="zh-CN"/>
              </w:rPr>
              <w:t>。</w:t>
            </w:r>
          </w:p>
          <w:p w14:paraId="37EBDBBC">
            <w:pPr>
              <w:shd w:val="clear" w:color="auto" w:fill="auto"/>
              <w:spacing w:line="360" w:lineRule="auto"/>
              <w:rPr>
                <w:rFonts w:hint="eastAsia" w:ascii="微软雅黑" w:hAnsi="微软雅黑" w:eastAsia="微软雅黑" w:cs="微软雅黑"/>
                <w:color w:val="auto"/>
                <w:sz w:val="32"/>
                <w:szCs w:val="24"/>
                <w:highlight w:val="none"/>
                <w:lang w:val="en-US" w:eastAsia="zh-CN" w:bidi="ar-SA"/>
              </w:rPr>
            </w:pPr>
            <w:r>
              <w:rPr>
                <w:rFonts w:hint="eastAsia" w:ascii="微软雅黑" w:hAnsi="微软雅黑" w:eastAsia="微软雅黑" w:cs="微软雅黑"/>
                <w:bCs/>
                <w:color w:val="auto"/>
                <w:sz w:val="24"/>
                <w:highlight w:val="none"/>
              </w:rPr>
              <w:t>□否</w:t>
            </w:r>
            <w:r>
              <w:rPr>
                <w:rFonts w:hint="eastAsia" w:ascii="微软雅黑" w:hAnsi="微软雅黑" w:eastAsia="微软雅黑" w:cs="微软雅黑"/>
                <w:bCs/>
                <w:color w:val="auto"/>
                <w:sz w:val="24"/>
                <w:highlight w:val="none"/>
                <w:lang w:val="en-US" w:eastAsia="zh-CN"/>
              </w:rPr>
              <w:t xml:space="preserve"> </w:t>
            </w:r>
          </w:p>
        </w:tc>
      </w:tr>
      <w:tr w14:paraId="5FB6E9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90" w:hRule="atLeast"/>
          <w:jc w:val="center"/>
        </w:trPr>
        <w:tc>
          <w:tcPr>
            <w:tcW w:w="700" w:type="dxa"/>
            <w:tcBorders>
              <w:top w:val="single" w:color="000000" w:sz="8" w:space="0"/>
              <w:left w:val="single" w:color="000000" w:sz="8" w:space="0"/>
              <w:bottom w:val="single" w:color="000000" w:sz="8" w:space="0"/>
              <w:right w:val="single" w:color="000000" w:sz="8" w:space="0"/>
            </w:tcBorders>
            <w:noWrap w:val="0"/>
            <w:vAlign w:val="center"/>
          </w:tcPr>
          <w:p w14:paraId="082B4D67">
            <w:pPr>
              <w:shd w:val="clear" w:color="auto" w:fill="auto"/>
              <w:snapToGrid w:val="0"/>
              <w:spacing w:line="360" w:lineRule="auto"/>
              <w:jc w:val="center"/>
              <w:rPr>
                <w:rFonts w:hint="eastAsia" w:ascii="微软雅黑" w:hAnsi="微软雅黑" w:eastAsia="微软雅黑" w:cs="微软雅黑"/>
                <w:color w:val="auto"/>
                <w:sz w:val="24"/>
                <w:szCs w:val="28"/>
                <w:highlight w:val="none"/>
                <w:lang w:val="en-US" w:eastAsia="zh-CN" w:bidi="ar-SA"/>
              </w:rPr>
            </w:pPr>
            <w:r>
              <w:rPr>
                <w:rFonts w:hint="eastAsia" w:ascii="微软雅黑" w:hAnsi="微软雅黑" w:eastAsia="微软雅黑" w:cs="微软雅黑"/>
                <w:color w:val="auto"/>
                <w:sz w:val="24"/>
                <w:szCs w:val="28"/>
                <w:highlight w:val="none"/>
                <w:lang w:val="en-US" w:eastAsia="zh-CN"/>
              </w:rPr>
              <w:t>15</w:t>
            </w:r>
          </w:p>
        </w:tc>
        <w:tc>
          <w:tcPr>
            <w:tcW w:w="8633" w:type="dxa"/>
            <w:tcBorders>
              <w:top w:val="single" w:color="000000" w:sz="8" w:space="0"/>
              <w:left w:val="single" w:color="000000" w:sz="8" w:space="0"/>
              <w:bottom w:val="single" w:color="000000" w:sz="8" w:space="0"/>
              <w:right w:val="single" w:color="000000" w:sz="8" w:space="0"/>
            </w:tcBorders>
            <w:noWrap w:val="0"/>
            <w:vAlign w:val="center"/>
          </w:tcPr>
          <w:p w14:paraId="3BE3E390">
            <w:pPr>
              <w:shd w:val="clear" w:color="auto" w:fill="auto"/>
              <w:spacing w:line="360" w:lineRule="auto"/>
              <w:outlineLvl w:val="9"/>
              <w:rPr>
                <w:rFonts w:hint="eastAsia" w:ascii="微软雅黑" w:hAnsi="微软雅黑" w:eastAsia="微软雅黑" w:cs="微软雅黑"/>
                <w:b/>
                <w:bCs/>
                <w:color w:val="auto"/>
                <w:sz w:val="24"/>
                <w:szCs w:val="24"/>
                <w:highlight w:val="none"/>
                <w:lang w:val="en-US" w:eastAsia="zh-CN"/>
              </w:rPr>
            </w:pPr>
            <w:r>
              <w:rPr>
                <w:rFonts w:hint="eastAsia" w:ascii="微软雅黑" w:hAnsi="微软雅黑" w:eastAsia="微软雅黑" w:cs="微软雅黑"/>
                <w:b/>
                <w:bCs/>
                <w:color w:val="auto"/>
                <w:sz w:val="24"/>
                <w:szCs w:val="24"/>
                <w:highlight w:val="none"/>
                <w:lang w:val="en-US" w:eastAsia="zh-CN"/>
              </w:rPr>
              <w:t>本文件解释权归采购人；</w:t>
            </w:r>
          </w:p>
          <w:p w14:paraId="6703FA22">
            <w:pPr>
              <w:shd w:val="clear" w:color="auto" w:fill="auto"/>
              <w:spacing w:line="360" w:lineRule="auto"/>
              <w:outlineLvl w:val="9"/>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其它未尽事宜，按国家有关法律、法规执行；</w:t>
            </w:r>
          </w:p>
          <w:p w14:paraId="3F81A5E8">
            <w:pPr>
              <w:shd w:val="clear" w:color="auto" w:fill="auto"/>
              <w:spacing w:line="360" w:lineRule="auto"/>
              <w:outlineLvl w:val="9"/>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1、如磋商文件前后出现不一致，以磋商公告和磋商须知前附表为准。</w:t>
            </w:r>
          </w:p>
          <w:p w14:paraId="784ADBD1">
            <w:pPr>
              <w:shd w:val="clear" w:color="auto" w:fill="auto"/>
              <w:spacing w:line="360" w:lineRule="auto"/>
              <w:outlineLvl w:val="9"/>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2、本项目采用智能不见面磋商谈判系统，非招标方式政府采购项目中文件解密、磋商（谈判）、询问（澄清）等环节均可实现远程线上操作，其中文件解密在“不见面开标大厅”中完成，在“新乡市公共资源交易中心电子交易平台”中增设了在线磋商(谈判、澄清)功能，可进行在线磋商《谈判、澄清)，操作流程见新乡市公共资源交易中心网站-网上办事大厅-我是供应商-《谈判、磋商项目供应商在线多轮报价操作手册》</w:t>
            </w:r>
          </w:p>
          <w:p w14:paraId="5FE6A38E">
            <w:pPr>
              <w:shd w:val="clear" w:color="auto" w:fill="auto"/>
              <w:spacing w:line="360" w:lineRule="auto"/>
              <w:outlineLvl w:val="9"/>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fldChar w:fldCharType="begin"/>
            </w:r>
            <w:r>
              <w:rPr>
                <w:rFonts w:hint="eastAsia" w:ascii="微软雅黑" w:hAnsi="微软雅黑" w:eastAsia="微软雅黑" w:cs="微软雅黑"/>
                <w:color w:val="auto"/>
                <w:sz w:val="24"/>
                <w:szCs w:val="24"/>
                <w:highlight w:val="none"/>
                <w:lang w:val="en-US" w:eastAsia="zh-CN"/>
              </w:rPr>
              <w:instrText xml:space="preserve"> HYPERLINK "https://ggzy.xinxiang.gov.cn/wsbs/093009/20231124/036da047-2acb-41fb-8202-d02cbd5a60c5.html" </w:instrText>
            </w:r>
            <w:r>
              <w:rPr>
                <w:rFonts w:hint="eastAsia" w:ascii="微软雅黑" w:hAnsi="微软雅黑" w:eastAsia="微软雅黑" w:cs="微软雅黑"/>
                <w:color w:val="auto"/>
                <w:sz w:val="24"/>
                <w:szCs w:val="24"/>
                <w:highlight w:val="none"/>
                <w:lang w:val="en-US" w:eastAsia="zh-CN"/>
              </w:rPr>
              <w:fldChar w:fldCharType="separate"/>
            </w:r>
            <w:r>
              <w:rPr>
                <w:rFonts w:hint="eastAsia" w:ascii="微软雅黑" w:hAnsi="微软雅黑" w:eastAsia="微软雅黑" w:cs="微软雅黑"/>
                <w:color w:val="auto"/>
                <w:sz w:val="24"/>
                <w:szCs w:val="24"/>
                <w:highlight w:val="none"/>
                <w:lang w:val="en-US" w:eastAsia="zh-CN"/>
              </w:rPr>
              <w:t>https://ggzy.xinxiang.gov.cn/wsbs/093009/20231124/036da047-2acb-41fb-8202-d02cbd5a60c5.html</w:t>
            </w:r>
            <w:r>
              <w:rPr>
                <w:rFonts w:hint="eastAsia" w:ascii="微软雅黑" w:hAnsi="微软雅黑" w:eastAsia="微软雅黑" w:cs="微软雅黑"/>
                <w:color w:val="auto"/>
                <w:sz w:val="24"/>
                <w:szCs w:val="24"/>
                <w:highlight w:val="none"/>
                <w:lang w:val="en-US" w:eastAsia="zh-CN"/>
              </w:rPr>
              <w:fldChar w:fldCharType="end"/>
            </w:r>
            <w:r>
              <w:rPr>
                <w:rFonts w:hint="eastAsia" w:ascii="微软雅黑" w:hAnsi="微软雅黑" w:eastAsia="微软雅黑" w:cs="微软雅黑"/>
                <w:color w:val="auto"/>
                <w:sz w:val="24"/>
                <w:szCs w:val="24"/>
                <w:highlight w:val="none"/>
                <w:lang w:val="en-US" w:eastAsia="zh-CN"/>
              </w:rPr>
              <w:t xml:space="preserve"> </w:t>
            </w:r>
          </w:p>
          <w:p w14:paraId="755E5474">
            <w:pPr>
              <w:shd w:val="clear" w:color="auto" w:fill="auto"/>
              <w:spacing w:line="360" w:lineRule="auto"/>
              <w:outlineLvl w:val="9"/>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注意事项</w:t>
            </w:r>
          </w:p>
          <w:p w14:paraId="6794D969">
            <w:pPr>
              <w:shd w:val="clear" w:color="auto" w:fill="auto"/>
              <w:spacing w:line="360" w:lineRule="auto"/>
              <w:outlineLvl w:val="9"/>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1.各交易主体要提前学习相关操作手册确保能够熟练操作系统相关功能。</w:t>
            </w:r>
          </w:p>
          <w:p w14:paraId="749B3A45">
            <w:pPr>
              <w:shd w:val="clear" w:color="auto" w:fill="auto"/>
              <w:spacing w:line="360" w:lineRule="auto"/>
              <w:outlineLvl w:val="9"/>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2.采购人、代理机构在编制竞争性磋商、竞争性谈判等采购文件时，原则上不再要求供应商到交易中心现场。</w:t>
            </w:r>
          </w:p>
          <w:p w14:paraId="08AC5B18">
            <w:pPr>
              <w:shd w:val="clear" w:color="auto" w:fill="auto"/>
              <w:spacing w:line="360" w:lineRule="auto"/>
              <w:outlineLvl w:val="9"/>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3.供应商在项目开始前，需调试好系统，做好各项操作准备，在项目进行中应当保持在线，如因供应商自身操作造成的问题，责任由供应商自行承担。</w:t>
            </w:r>
          </w:p>
          <w:p w14:paraId="0E5DE3BA">
            <w:pPr>
              <w:shd w:val="clear" w:color="auto" w:fill="auto"/>
              <w:spacing w:line="360" w:lineRule="auto"/>
              <w:outlineLvl w:val="9"/>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4.如项目需要使用在线视频磋商(谈判、澄清)，请务必安装好谷歌浏览器(GogleChrome) 并配备摄像头以回复可能发起的在线视频磋商(谈判、澄清)。</w:t>
            </w:r>
          </w:p>
          <w:p w14:paraId="2C94380C">
            <w:pPr>
              <w:shd w:val="clear" w:color="auto" w:fill="auto"/>
              <w:spacing w:line="360" w:lineRule="auto"/>
              <w:outlineLvl w:val="9"/>
              <w:rPr>
                <w:rFonts w:hint="eastAsia" w:ascii="微软雅黑" w:hAnsi="微软雅黑" w:eastAsia="微软雅黑" w:cs="微软雅黑"/>
                <w:color w:val="auto"/>
                <w:sz w:val="24"/>
                <w:szCs w:val="24"/>
                <w:highlight w:val="none"/>
                <w:lang w:val="en-US" w:eastAsia="zh-CN" w:bidi="ar-SA"/>
              </w:rPr>
            </w:pPr>
            <w:r>
              <w:rPr>
                <w:rFonts w:hint="eastAsia" w:ascii="微软雅黑" w:hAnsi="微软雅黑" w:eastAsia="微软雅黑" w:cs="微软雅黑"/>
                <w:color w:val="auto"/>
                <w:sz w:val="24"/>
                <w:szCs w:val="24"/>
                <w:highlight w:val="none"/>
                <w:lang w:val="en-US" w:eastAsia="zh-CN"/>
              </w:rPr>
              <w:t>5.本次为智能不见面磋商谈判系统首次试运行，请交易主体按照提示手册按步骤操作，对于项目中可能出现的问题敬请谅解。</w:t>
            </w:r>
          </w:p>
        </w:tc>
      </w:tr>
      <w:tr w14:paraId="184CBE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9" w:hRule="atLeast"/>
          <w:jc w:val="center"/>
        </w:trPr>
        <w:tc>
          <w:tcPr>
            <w:tcW w:w="700" w:type="dxa"/>
            <w:tcBorders>
              <w:top w:val="single" w:color="000000" w:sz="8" w:space="0"/>
              <w:left w:val="single" w:color="000000" w:sz="8" w:space="0"/>
              <w:bottom w:val="single" w:color="000000" w:sz="8" w:space="0"/>
              <w:right w:val="single" w:color="000000" w:sz="8" w:space="0"/>
            </w:tcBorders>
            <w:noWrap w:val="0"/>
            <w:vAlign w:val="center"/>
          </w:tcPr>
          <w:p w14:paraId="3731E8E1">
            <w:pPr>
              <w:shd w:val="clear" w:color="auto" w:fill="auto"/>
              <w:snapToGrid w:val="0"/>
              <w:spacing w:line="360" w:lineRule="auto"/>
              <w:jc w:val="center"/>
              <w:rPr>
                <w:rFonts w:hint="eastAsia" w:ascii="微软雅黑" w:hAnsi="微软雅黑" w:eastAsia="微软雅黑" w:cs="微软雅黑"/>
                <w:color w:val="auto"/>
                <w:sz w:val="24"/>
                <w:szCs w:val="28"/>
                <w:highlight w:val="none"/>
                <w:lang w:val="en-US" w:eastAsia="zh-CN" w:bidi="ar-SA"/>
              </w:rPr>
            </w:pPr>
            <w:r>
              <w:rPr>
                <w:rFonts w:hint="eastAsia" w:ascii="微软雅黑" w:hAnsi="微软雅黑" w:eastAsia="微软雅黑" w:cs="微软雅黑"/>
                <w:color w:val="auto"/>
                <w:sz w:val="24"/>
                <w:szCs w:val="28"/>
                <w:highlight w:val="none"/>
              </w:rPr>
              <w:t>1</w:t>
            </w:r>
            <w:r>
              <w:rPr>
                <w:rFonts w:hint="eastAsia" w:ascii="微软雅黑" w:hAnsi="微软雅黑" w:eastAsia="微软雅黑" w:cs="微软雅黑"/>
                <w:color w:val="auto"/>
                <w:sz w:val="24"/>
                <w:szCs w:val="28"/>
                <w:highlight w:val="none"/>
                <w:lang w:val="en-US" w:eastAsia="zh-CN"/>
              </w:rPr>
              <w:t>6</w:t>
            </w:r>
          </w:p>
        </w:tc>
        <w:tc>
          <w:tcPr>
            <w:tcW w:w="8633" w:type="dxa"/>
            <w:tcBorders>
              <w:top w:val="single" w:color="000000" w:sz="8" w:space="0"/>
              <w:left w:val="single" w:color="000000" w:sz="8" w:space="0"/>
              <w:bottom w:val="single" w:color="000000" w:sz="8" w:space="0"/>
              <w:right w:val="single" w:color="000000" w:sz="8" w:space="0"/>
            </w:tcBorders>
            <w:noWrap w:val="0"/>
            <w:vAlign w:val="center"/>
          </w:tcPr>
          <w:p w14:paraId="75D239C3">
            <w:pPr>
              <w:shd w:val="clear" w:color="auto" w:fill="auto"/>
              <w:spacing w:line="360" w:lineRule="auto"/>
              <w:ind w:firstLine="480" w:firstLineChars="200"/>
              <w:rPr>
                <w:rFonts w:hint="eastAsia" w:ascii="微软雅黑" w:hAnsi="微软雅黑" w:eastAsia="微软雅黑" w:cs="微软雅黑"/>
                <w:color w:val="auto"/>
                <w:sz w:val="32"/>
                <w:szCs w:val="24"/>
                <w:highlight w:val="none"/>
                <w:lang w:val="en-US" w:eastAsia="zh-CN" w:bidi="ar-SA"/>
              </w:rPr>
            </w:pPr>
            <w:r>
              <w:rPr>
                <w:rFonts w:hint="eastAsia" w:ascii="微软雅黑" w:hAnsi="微软雅黑" w:eastAsia="微软雅黑" w:cs="微软雅黑"/>
                <w:color w:val="auto"/>
                <w:sz w:val="24"/>
                <w:szCs w:val="24"/>
                <w:highlight w:val="none"/>
                <w:lang w:val="en-US" w:eastAsia="zh-CN"/>
              </w:rPr>
              <w:t xml:space="preserve">采购人邀请所有供应商的法定代表人或其委托代理人参加开标会。供应商的法定代表人或其委托代理人应当按时登录新乡智能开标大厅参加开标会。 </w:t>
            </w:r>
          </w:p>
        </w:tc>
      </w:tr>
      <w:tr w14:paraId="0F8D7E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253" w:hRule="atLeast"/>
          <w:jc w:val="center"/>
        </w:trPr>
        <w:tc>
          <w:tcPr>
            <w:tcW w:w="700"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115B0EBA">
            <w:pPr>
              <w:shd w:val="clear" w:color="auto" w:fill="auto"/>
              <w:snapToGrid w:val="0"/>
              <w:spacing w:line="360" w:lineRule="auto"/>
              <w:jc w:val="center"/>
              <w:rPr>
                <w:rFonts w:hint="eastAsia" w:ascii="微软雅黑" w:hAnsi="微软雅黑" w:eastAsia="微软雅黑" w:cs="微软雅黑"/>
                <w:color w:val="auto"/>
                <w:sz w:val="24"/>
                <w:szCs w:val="28"/>
                <w:highlight w:val="none"/>
                <w:lang w:val="en-US" w:eastAsia="zh-CN" w:bidi="ar-SA"/>
              </w:rPr>
            </w:pPr>
            <w:r>
              <w:rPr>
                <w:rFonts w:hint="eastAsia" w:ascii="微软雅黑" w:hAnsi="微软雅黑" w:eastAsia="微软雅黑" w:cs="微软雅黑"/>
                <w:color w:val="auto"/>
                <w:sz w:val="24"/>
                <w:szCs w:val="28"/>
                <w:highlight w:val="none"/>
                <w:lang w:val="en-US" w:eastAsia="zh-CN"/>
              </w:rPr>
              <w:t>17</w:t>
            </w:r>
          </w:p>
        </w:tc>
        <w:tc>
          <w:tcPr>
            <w:tcW w:w="8633"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6C45C2F8">
            <w:pPr>
              <w:shd w:val="clear" w:color="auto" w:fill="auto"/>
              <w:spacing w:line="360" w:lineRule="auto"/>
              <w:outlineLvl w:val="9"/>
              <w:rPr>
                <w:rFonts w:hint="eastAsia" w:ascii="微软雅黑" w:hAnsi="微软雅黑" w:eastAsia="微软雅黑" w:cs="微软雅黑"/>
                <w:color w:val="auto"/>
                <w:sz w:val="24"/>
                <w:highlight w:val="none"/>
                <w:lang w:val="en-US" w:eastAsia="zh-CN"/>
              </w:rPr>
            </w:pPr>
            <w:r>
              <w:rPr>
                <w:rFonts w:hint="eastAsia" w:ascii="微软雅黑" w:hAnsi="微软雅黑" w:eastAsia="微软雅黑" w:cs="微软雅黑"/>
                <w:color w:val="auto"/>
                <w:sz w:val="24"/>
                <w:highlight w:val="none"/>
              </w:rPr>
              <w:t>报价：</w:t>
            </w:r>
            <w:r>
              <w:rPr>
                <w:rFonts w:hint="eastAsia" w:ascii="微软雅黑" w:hAnsi="微软雅黑" w:eastAsia="微软雅黑" w:cs="微软雅黑"/>
                <w:color w:val="auto"/>
                <w:sz w:val="24"/>
                <w:highlight w:val="none"/>
                <w:lang w:val="en-US" w:eastAsia="zh-CN"/>
              </w:rPr>
              <w:t>1、项目预算金额为：753000.00元</w:t>
            </w:r>
          </w:p>
          <w:p w14:paraId="537529A7">
            <w:pPr>
              <w:shd w:val="clear" w:color="auto" w:fill="auto"/>
              <w:spacing w:line="360" w:lineRule="auto"/>
              <w:ind w:firstLine="720" w:firstLineChars="300"/>
              <w:outlineLvl w:val="9"/>
              <w:rPr>
                <w:rFonts w:hint="eastAsia" w:ascii="微软雅黑" w:hAnsi="微软雅黑" w:eastAsia="微软雅黑" w:cs="微软雅黑"/>
                <w:color w:val="auto"/>
                <w:sz w:val="24"/>
                <w:highlight w:val="none"/>
                <w:lang w:eastAsia="zh-CN"/>
              </w:rPr>
            </w:pPr>
            <w:r>
              <w:rPr>
                <w:rFonts w:hint="eastAsia" w:ascii="微软雅黑" w:hAnsi="微软雅黑" w:eastAsia="微软雅黑" w:cs="微软雅黑"/>
                <w:color w:val="auto"/>
                <w:sz w:val="24"/>
                <w:highlight w:val="none"/>
                <w:lang w:val="en-US" w:eastAsia="zh-CN"/>
              </w:rPr>
              <w:t>2、最高限价：753000.00元</w:t>
            </w:r>
            <w:r>
              <w:rPr>
                <w:rFonts w:hint="eastAsia" w:ascii="微软雅黑" w:hAnsi="微软雅黑" w:eastAsia="微软雅黑" w:cs="微软雅黑"/>
                <w:color w:val="auto"/>
                <w:sz w:val="24"/>
                <w:highlight w:val="none"/>
                <w:lang w:eastAsia="zh-CN"/>
              </w:rPr>
              <w:t>，</w:t>
            </w:r>
          </w:p>
          <w:p w14:paraId="0E65A646">
            <w:pPr>
              <w:shd w:val="clear" w:color="auto" w:fill="auto"/>
              <w:spacing w:line="360" w:lineRule="auto"/>
              <w:ind w:firstLine="720" w:firstLineChars="300"/>
              <w:outlineLvl w:val="9"/>
              <w:rPr>
                <w:rFonts w:hint="eastAsia" w:ascii="微软雅黑" w:hAnsi="微软雅黑" w:eastAsia="微软雅黑" w:cs="微软雅黑"/>
                <w:color w:val="auto"/>
                <w:sz w:val="24"/>
                <w:highlight w:val="none"/>
                <w:lang w:val="en-US" w:eastAsia="zh-CN"/>
              </w:rPr>
            </w:pPr>
            <w:r>
              <w:rPr>
                <w:rFonts w:hint="eastAsia" w:ascii="微软雅黑" w:hAnsi="微软雅黑" w:eastAsia="微软雅黑" w:cs="微软雅黑"/>
                <w:color w:val="auto"/>
                <w:sz w:val="24"/>
                <w:highlight w:val="none"/>
                <w:lang w:val="en-US" w:eastAsia="zh-CN"/>
              </w:rPr>
              <w:t>其中：1标段：179200.00元；2标段：573800.00元。</w:t>
            </w:r>
          </w:p>
          <w:p w14:paraId="46D959B5">
            <w:pPr>
              <w:shd w:val="clear" w:color="auto" w:fill="auto"/>
              <w:spacing w:line="360" w:lineRule="auto"/>
              <w:ind w:firstLine="720" w:firstLineChars="300"/>
              <w:outlineLvl w:val="9"/>
              <w:rPr>
                <w:rFonts w:hint="eastAsia" w:ascii="微软雅黑" w:hAnsi="微软雅黑" w:eastAsia="微软雅黑" w:cs="微软雅黑"/>
                <w:color w:val="auto"/>
                <w:sz w:val="24"/>
                <w:highlight w:val="none"/>
                <w:lang w:val="en-US" w:eastAsia="zh-CN"/>
              </w:rPr>
            </w:pPr>
            <w:r>
              <w:rPr>
                <w:rFonts w:hint="eastAsia" w:ascii="微软雅黑" w:hAnsi="微软雅黑" w:eastAsia="微软雅黑" w:cs="微软雅黑"/>
                <w:color w:val="auto"/>
                <w:sz w:val="24"/>
                <w:highlight w:val="none"/>
                <w:lang w:val="en-US" w:eastAsia="zh-CN"/>
              </w:rPr>
              <w:t>3、磋商报价为人民币报价（含税以及其他费用等）。</w:t>
            </w:r>
          </w:p>
          <w:p w14:paraId="26D85076">
            <w:pPr>
              <w:shd w:val="clear" w:color="auto" w:fill="auto"/>
              <w:spacing w:line="360" w:lineRule="auto"/>
              <w:ind w:firstLine="720" w:firstLineChars="300"/>
              <w:outlineLvl w:val="9"/>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lang w:val="en-US" w:eastAsia="zh-CN"/>
              </w:rPr>
              <w:t>4、磋商应</w:t>
            </w:r>
            <w:r>
              <w:rPr>
                <w:rFonts w:hint="eastAsia" w:ascii="微软雅黑" w:hAnsi="微软雅黑" w:eastAsia="微软雅黑" w:cs="微软雅黑"/>
                <w:color w:val="auto"/>
                <w:sz w:val="24"/>
                <w:highlight w:val="none"/>
              </w:rPr>
              <w:t>填写磋商报价表，大小写不符以大写为准。</w:t>
            </w:r>
          </w:p>
          <w:p w14:paraId="4AC44630">
            <w:pPr>
              <w:shd w:val="clear" w:color="auto" w:fill="auto"/>
              <w:spacing w:line="360" w:lineRule="auto"/>
              <w:ind w:firstLine="720" w:firstLineChars="300"/>
              <w:outlineLvl w:val="9"/>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lang w:val="en-US" w:eastAsia="zh-CN"/>
              </w:rPr>
              <w:t>5</w:t>
            </w:r>
            <w:r>
              <w:rPr>
                <w:rFonts w:hint="eastAsia" w:ascii="微软雅黑" w:hAnsi="微软雅黑" w:eastAsia="微软雅黑" w:cs="微软雅黑"/>
                <w:color w:val="auto"/>
                <w:sz w:val="24"/>
                <w:highlight w:val="none"/>
              </w:rPr>
              <w:t>、采购人设有项目</w:t>
            </w:r>
            <w:r>
              <w:rPr>
                <w:rFonts w:hint="eastAsia" w:ascii="微软雅黑" w:hAnsi="微软雅黑" w:eastAsia="微软雅黑" w:cs="微软雅黑"/>
                <w:color w:val="auto"/>
                <w:sz w:val="24"/>
                <w:highlight w:val="none"/>
                <w:lang w:eastAsia="zh-CN"/>
              </w:rPr>
              <w:t>最高限价</w:t>
            </w:r>
            <w:r>
              <w:rPr>
                <w:rFonts w:hint="eastAsia" w:ascii="微软雅黑" w:hAnsi="微软雅黑" w:eastAsia="微软雅黑" w:cs="微软雅黑"/>
                <w:color w:val="auto"/>
                <w:sz w:val="24"/>
                <w:highlight w:val="none"/>
              </w:rPr>
              <w:t>的，供应商的磋商报价不得超过项目</w:t>
            </w:r>
            <w:r>
              <w:rPr>
                <w:rFonts w:hint="eastAsia" w:ascii="微软雅黑" w:hAnsi="微软雅黑" w:eastAsia="微软雅黑" w:cs="微软雅黑"/>
                <w:color w:val="auto"/>
                <w:sz w:val="24"/>
                <w:highlight w:val="none"/>
                <w:lang w:eastAsia="zh-CN"/>
              </w:rPr>
              <w:t>最高限价，</w:t>
            </w:r>
            <w:r>
              <w:rPr>
                <w:rFonts w:hint="eastAsia" w:ascii="微软雅黑" w:hAnsi="微软雅黑" w:eastAsia="微软雅黑" w:cs="微软雅黑"/>
                <w:color w:val="auto"/>
                <w:sz w:val="24"/>
                <w:highlight w:val="none"/>
              </w:rPr>
              <w:t>项目</w:t>
            </w:r>
            <w:r>
              <w:rPr>
                <w:rFonts w:hint="eastAsia" w:ascii="微软雅黑" w:hAnsi="微软雅黑" w:eastAsia="微软雅黑" w:cs="微软雅黑"/>
                <w:color w:val="auto"/>
                <w:sz w:val="24"/>
                <w:highlight w:val="none"/>
                <w:lang w:eastAsia="zh-CN"/>
              </w:rPr>
              <w:t>最高限价</w:t>
            </w:r>
            <w:r>
              <w:rPr>
                <w:rFonts w:hint="eastAsia" w:ascii="微软雅黑" w:hAnsi="微软雅黑" w:eastAsia="微软雅黑" w:cs="微软雅黑"/>
                <w:color w:val="auto"/>
                <w:sz w:val="24"/>
                <w:highlight w:val="none"/>
              </w:rPr>
              <w:t>在磋商须知中载明。</w:t>
            </w:r>
          </w:p>
          <w:p w14:paraId="2A2086B9">
            <w:pPr>
              <w:shd w:val="clear" w:color="auto" w:fill="auto"/>
              <w:spacing w:line="360" w:lineRule="auto"/>
              <w:ind w:firstLine="720" w:firstLineChars="300"/>
              <w:outlineLvl w:val="9"/>
              <w:rPr>
                <w:rFonts w:hint="eastAsia" w:ascii="微软雅黑" w:hAnsi="微软雅黑" w:eastAsia="微软雅黑" w:cs="微软雅黑"/>
                <w:color w:val="auto"/>
                <w:sz w:val="24"/>
                <w:highlight w:val="none"/>
                <w:lang w:val="en-US" w:eastAsia="zh-CN"/>
              </w:rPr>
            </w:pPr>
            <w:r>
              <w:rPr>
                <w:rFonts w:hint="eastAsia" w:ascii="微软雅黑" w:hAnsi="微软雅黑" w:eastAsia="微软雅黑" w:cs="微软雅黑"/>
                <w:color w:val="auto"/>
                <w:sz w:val="24"/>
                <w:highlight w:val="none"/>
              </w:rPr>
              <w:t>磋商报价的其他要求见磋商须知。</w:t>
            </w:r>
          </w:p>
        </w:tc>
      </w:tr>
      <w:tr w14:paraId="4713E9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05" w:hRule="atLeast"/>
          <w:jc w:val="center"/>
        </w:trPr>
        <w:tc>
          <w:tcPr>
            <w:tcW w:w="700"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743B0FC5">
            <w:pPr>
              <w:shd w:val="clear" w:color="auto" w:fill="auto"/>
              <w:snapToGrid w:val="0"/>
              <w:spacing w:line="360" w:lineRule="auto"/>
              <w:jc w:val="center"/>
              <w:rPr>
                <w:rFonts w:hint="eastAsia" w:ascii="微软雅黑" w:hAnsi="微软雅黑" w:eastAsia="微软雅黑" w:cs="微软雅黑"/>
                <w:color w:val="auto"/>
                <w:sz w:val="24"/>
                <w:szCs w:val="28"/>
                <w:highlight w:val="none"/>
                <w:lang w:val="en-US" w:eastAsia="zh-CN"/>
              </w:rPr>
            </w:pPr>
            <w:r>
              <w:rPr>
                <w:rFonts w:hint="eastAsia" w:ascii="微软雅黑" w:hAnsi="微软雅黑" w:eastAsia="微软雅黑" w:cs="微软雅黑"/>
                <w:color w:val="auto"/>
                <w:sz w:val="24"/>
                <w:szCs w:val="28"/>
                <w:highlight w:val="none"/>
                <w:lang w:val="en-US" w:eastAsia="zh-CN"/>
              </w:rPr>
              <w:t>18</w:t>
            </w:r>
          </w:p>
        </w:tc>
        <w:tc>
          <w:tcPr>
            <w:tcW w:w="8633"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684CC236">
            <w:pPr>
              <w:shd w:val="clear" w:color="auto" w:fill="auto"/>
              <w:spacing w:line="360" w:lineRule="auto"/>
              <w:outlineLvl w:val="9"/>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lang w:val="en-US" w:eastAsia="zh-CN"/>
              </w:rPr>
              <w:t>所属行业：制造业</w:t>
            </w:r>
            <w:r>
              <w:rPr>
                <w:rFonts w:hint="eastAsia" w:ascii="微软雅黑" w:hAnsi="微软雅黑" w:eastAsia="微软雅黑" w:cs="微软雅黑"/>
                <w:color w:val="auto"/>
                <w:sz w:val="24"/>
                <w:highlight w:val="none"/>
              </w:rPr>
              <w:t>。</w:t>
            </w:r>
          </w:p>
          <w:p w14:paraId="4D875840">
            <w:pPr>
              <w:shd w:val="clear" w:color="auto" w:fill="auto"/>
              <w:spacing w:line="360" w:lineRule="auto"/>
              <w:outlineLvl w:val="9"/>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从业人员1000人以下或营业收入40000万元以下的为中小微型企业。</w:t>
            </w:r>
          </w:p>
          <w:p w14:paraId="2461E864">
            <w:pPr>
              <w:shd w:val="clear" w:color="auto" w:fill="auto"/>
              <w:spacing w:line="360" w:lineRule="auto"/>
              <w:outlineLvl w:val="9"/>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其中，</w:t>
            </w:r>
          </w:p>
          <w:p w14:paraId="4BF12950">
            <w:pPr>
              <w:shd w:val="clear" w:color="auto" w:fill="auto"/>
              <w:spacing w:line="360" w:lineRule="auto"/>
              <w:outlineLvl w:val="9"/>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从业人员300人及以上，且营业收入2000万元及以上的为中型企业；</w:t>
            </w:r>
          </w:p>
          <w:p w14:paraId="36B98D83">
            <w:pPr>
              <w:shd w:val="clear" w:color="auto" w:fill="auto"/>
              <w:spacing w:line="360" w:lineRule="auto"/>
              <w:outlineLvl w:val="9"/>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从业人员20人及以上，且营业收入300万元及以上的为小型企业；</w:t>
            </w:r>
          </w:p>
          <w:p w14:paraId="0BEAB56C">
            <w:pPr>
              <w:shd w:val="clear" w:color="auto" w:fill="auto"/>
              <w:spacing w:line="360" w:lineRule="auto"/>
              <w:outlineLvl w:val="9"/>
              <w:rPr>
                <w:rFonts w:hint="eastAsia" w:ascii="微软雅黑" w:hAnsi="微软雅黑" w:eastAsia="微软雅黑" w:cs="微软雅黑"/>
                <w:color w:val="auto"/>
                <w:sz w:val="24"/>
                <w:highlight w:val="none"/>
                <w:lang w:val="en-US" w:eastAsia="zh-CN"/>
              </w:rPr>
            </w:pPr>
            <w:r>
              <w:rPr>
                <w:rFonts w:hint="eastAsia" w:ascii="微软雅黑" w:hAnsi="微软雅黑" w:eastAsia="微软雅黑" w:cs="微软雅黑"/>
                <w:color w:val="auto"/>
                <w:sz w:val="24"/>
                <w:highlight w:val="none"/>
              </w:rPr>
              <w:t>从业人员20人以下或营业收入300万元以下的为微型企业。</w:t>
            </w:r>
          </w:p>
        </w:tc>
      </w:tr>
      <w:tr w14:paraId="7BEF47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84" w:hRule="atLeast"/>
          <w:jc w:val="center"/>
        </w:trPr>
        <w:tc>
          <w:tcPr>
            <w:tcW w:w="70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F1DA3F3">
            <w:pPr>
              <w:shd w:val="clear" w:color="auto" w:fill="auto"/>
              <w:snapToGrid w:val="0"/>
              <w:spacing w:line="360" w:lineRule="auto"/>
              <w:jc w:val="center"/>
              <w:rPr>
                <w:rFonts w:hint="eastAsia" w:ascii="微软雅黑" w:hAnsi="微软雅黑" w:eastAsia="微软雅黑" w:cs="微软雅黑"/>
                <w:color w:val="auto"/>
                <w:sz w:val="24"/>
                <w:szCs w:val="28"/>
                <w:highlight w:val="none"/>
                <w:lang w:val="en-US" w:eastAsia="zh-CN"/>
              </w:rPr>
            </w:pPr>
            <w:r>
              <w:rPr>
                <w:rFonts w:hint="eastAsia" w:ascii="微软雅黑" w:hAnsi="微软雅黑" w:eastAsia="微软雅黑" w:cs="微软雅黑"/>
                <w:color w:val="auto"/>
                <w:sz w:val="24"/>
                <w:szCs w:val="28"/>
                <w:highlight w:val="none"/>
                <w:lang w:val="en-US" w:eastAsia="zh-CN"/>
              </w:rPr>
              <w:t>19</w:t>
            </w:r>
          </w:p>
        </w:tc>
        <w:tc>
          <w:tcPr>
            <w:tcW w:w="8633"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1EFF4644">
            <w:pPr>
              <w:shd w:val="clear" w:color="auto" w:fill="auto"/>
              <w:snapToGrid w:val="0"/>
              <w:spacing w:line="360" w:lineRule="auto"/>
              <w:rPr>
                <w:rFonts w:hint="eastAsia" w:ascii="微软雅黑" w:hAnsi="微软雅黑" w:eastAsia="微软雅黑" w:cs="微软雅黑"/>
                <w:b/>
                <w:bCs/>
                <w:color w:val="auto"/>
                <w:sz w:val="24"/>
                <w:szCs w:val="24"/>
                <w:highlight w:val="none"/>
              </w:rPr>
            </w:pPr>
            <w:r>
              <w:rPr>
                <w:rFonts w:hint="eastAsia" w:ascii="微软雅黑" w:hAnsi="微软雅黑" w:eastAsia="微软雅黑" w:cs="微软雅黑"/>
                <w:b/>
                <w:bCs/>
                <w:color w:val="auto"/>
                <w:sz w:val="24"/>
                <w:szCs w:val="24"/>
                <w:highlight w:val="none"/>
              </w:rPr>
              <w:t>政府采购政策：</w:t>
            </w:r>
          </w:p>
          <w:p w14:paraId="540662AD">
            <w:pPr>
              <w:pStyle w:val="11"/>
              <w:shd w:val="clear" w:color="auto" w:fill="auto"/>
              <w:spacing w:beforeAutospacing="0" w:afterAutospacing="0" w:line="360" w:lineRule="auto"/>
              <w:ind w:firstLine="480" w:firstLineChars="200"/>
              <w:jc w:val="both"/>
              <w:outlineLvl w:val="9"/>
              <w:rPr>
                <w:rFonts w:hint="eastAsia" w:ascii="微软雅黑" w:hAnsi="微软雅黑" w:eastAsia="微软雅黑" w:cs="微软雅黑"/>
                <w:b/>
                <w:bCs/>
                <w:color w:val="auto"/>
                <w:kern w:val="2"/>
                <w:szCs w:val="24"/>
                <w:highlight w:val="none"/>
              </w:rPr>
            </w:pPr>
            <w:r>
              <w:rPr>
                <w:rFonts w:hint="eastAsia" w:ascii="微软雅黑" w:hAnsi="微软雅黑" w:eastAsia="微软雅黑" w:cs="微软雅黑"/>
                <w:b/>
                <w:bCs/>
                <w:color w:val="auto"/>
                <w:kern w:val="2"/>
                <w:szCs w:val="24"/>
                <w:highlight w:val="none"/>
              </w:rPr>
              <w:t>一、支持中小微企业发展</w:t>
            </w:r>
          </w:p>
          <w:p w14:paraId="7714CB26">
            <w:pPr>
              <w:pStyle w:val="11"/>
              <w:shd w:val="clear" w:color="auto" w:fill="auto"/>
              <w:topLinePunct/>
              <w:spacing w:beforeAutospacing="0" w:afterAutospacing="0" w:line="360" w:lineRule="auto"/>
              <w:ind w:firstLine="480" w:firstLineChars="200"/>
              <w:jc w:val="both"/>
              <w:outlineLvl w:val="9"/>
              <w:rPr>
                <w:rFonts w:hint="eastAsia" w:ascii="微软雅黑" w:hAnsi="微软雅黑" w:eastAsia="微软雅黑" w:cs="微软雅黑"/>
                <w:color w:val="auto"/>
                <w:kern w:val="2"/>
                <w:szCs w:val="24"/>
                <w:highlight w:val="none"/>
              </w:rPr>
            </w:pPr>
            <w:r>
              <w:rPr>
                <w:rFonts w:hint="eastAsia" w:ascii="微软雅黑" w:hAnsi="微软雅黑" w:eastAsia="微软雅黑" w:cs="微软雅黑"/>
                <w:color w:val="auto"/>
                <w:kern w:val="2"/>
                <w:szCs w:val="24"/>
                <w:highlight w:val="none"/>
              </w:rPr>
              <w:t>1、本项目为专门面向中小</w:t>
            </w:r>
            <w:r>
              <w:rPr>
                <w:rFonts w:hint="eastAsia" w:ascii="微软雅黑" w:hAnsi="微软雅黑" w:eastAsia="微软雅黑" w:cs="微软雅黑"/>
                <w:color w:val="auto"/>
                <w:kern w:val="2"/>
                <w:szCs w:val="24"/>
                <w:highlight w:val="none"/>
                <w:lang w:eastAsia="zh-CN"/>
              </w:rPr>
              <w:t>微</w:t>
            </w:r>
            <w:r>
              <w:rPr>
                <w:rFonts w:hint="eastAsia" w:ascii="微软雅黑" w:hAnsi="微软雅黑" w:eastAsia="微软雅黑" w:cs="微软雅黑"/>
                <w:color w:val="auto"/>
                <w:kern w:val="2"/>
                <w:szCs w:val="24"/>
                <w:highlight w:val="none"/>
              </w:rPr>
              <w:t>企业采购的项目</w:t>
            </w:r>
            <w:r>
              <w:rPr>
                <w:rFonts w:hint="eastAsia" w:ascii="微软雅黑" w:hAnsi="微软雅黑" w:eastAsia="微软雅黑" w:cs="微软雅黑"/>
                <w:color w:val="auto"/>
                <w:kern w:val="2"/>
                <w:szCs w:val="24"/>
                <w:highlight w:val="none"/>
                <w:lang w:eastAsia="zh-CN"/>
              </w:rPr>
              <w:t>，</w:t>
            </w:r>
            <w:r>
              <w:rPr>
                <w:rFonts w:hint="eastAsia" w:ascii="微软雅黑" w:hAnsi="微软雅黑" w:eastAsia="微软雅黑" w:cs="微软雅黑"/>
                <w:color w:val="auto"/>
                <w:kern w:val="2"/>
                <w:szCs w:val="24"/>
                <w:highlight w:val="none"/>
              </w:rPr>
              <w:t>按照财政部、工业和信息化部发布的《政府采购促进中小企业发展管理办法》（财库[2020]46号）</w:t>
            </w:r>
            <w:r>
              <w:rPr>
                <w:rFonts w:hint="eastAsia" w:ascii="微软雅黑" w:hAnsi="微软雅黑" w:eastAsia="微软雅黑" w:cs="微软雅黑"/>
                <w:color w:val="auto"/>
                <w:kern w:val="2"/>
                <w:szCs w:val="24"/>
                <w:highlight w:val="none"/>
                <w:lang w:eastAsia="zh-CN"/>
              </w:rPr>
              <w:t>、河南省财政厅关于进一步做好政府采购支持中小企业发展有关事项的通知（豫财购【</w:t>
            </w:r>
            <w:r>
              <w:rPr>
                <w:rFonts w:hint="eastAsia" w:ascii="微软雅黑" w:hAnsi="微软雅黑" w:eastAsia="微软雅黑" w:cs="微软雅黑"/>
                <w:color w:val="auto"/>
                <w:kern w:val="2"/>
                <w:szCs w:val="24"/>
                <w:highlight w:val="none"/>
                <w:lang w:val="en-US" w:eastAsia="zh-CN"/>
              </w:rPr>
              <w:t>2022】5号）、</w:t>
            </w:r>
            <w:r>
              <w:rPr>
                <w:rFonts w:hint="eastAsia" w:ascii="微软雅黑" w:hAnsi="微软雅黑" w:eastAsia="微软雅黑" w:cs="微软雅黑"/>
                <w:color w:val="auto"/>
                <w:kern w:val="2"/>
                <w:szCs w:val="24"/>
                <w:highlight w:val="none"/>
              </w:rPr>
              <w:t>财政部日前印发《关于进一步加大政府采购支持中小企业力度的通知》（财库〔2022〕19号</w:t>
            </w:r>
            <w:r>
              <w:rPr>
                <w:rFonts w:hint="eastAsia" w:ascii="微软雅黑" w:hAnsi="微软雅黑" w:eastAsia="微软雅黑" w:cs="微软雅黑"/>
                <w:color w:val="auto"/>
                <w:kern w:val="2"/>
                <w:szCs w:val="24"/>
                <w:highlight w:val="none"/>
                <w:lang w:eastAsia="zh-CN"/>
              </w:rPr>
              <w:t>的</w:t>
            </w:r>
            <w:r>
              <w:rPr>
                <w:rFonts w:hint="eastAsia" w:ascii="微软雅黑" w:hAnsi="微软雅黑" w:eastAsia="微软雅黑" w:cs="微软雅黑"/>
                <w:color w:val="auto"/>
                <w:kern w:val="2"/>
                <w:szCs w:val="24"/>
                <w:highlight w:val="none"/>
              </w:rPr>
              <w:t>规定，</w:t>
            </w:r>
            <w:r>
              <w:rPr>
                <w:rFonts w:hint="eastAsia" w:ascii="微软雅黑" w:hAnsi="微软雅黑" w:eastAsia="微软雅黑" w:cs="微软雅黑"/>
                <w:color w:val="auto"/>
                <w:sz w:val="24"/>
                <w:szCs w:val="24"/>
                <w:highlight w:val="none"/>
                <w:lang w:val="zh-CN"/>
              </w:rPr>
              <w:t>本项目不执行评审价格扣除优惠政策</w:t>
            </w:r>
            <w:r>
              <w:rPr>
                <w:rFonts w:hint="eastAsia" w:ascii="微软雅黑" w:hAnsi="微软雅黑" w:eastAsia="微软雅黑" w:cs="微软雅黑"/>
                <w:color w:val="auto"/>
                <w:kern w:val="2"/>
                <w:szCs w:val="24"/>
                <w:highlight w:val="none"/>
              </w:rPr>
              <w:t>。</w:t>
            </w:r>
          </w:p>
          <w:p w14:paraId="2FAF0051">
            <w:pPr>
              <w:pStyle w:val="11"/>
              <w:shd w:val="clear" w:color="auto" w:fill="auto"/>
              <w:topLinePunct/>
              <w:spacing w:beforeAutospacing="0" w:afterAutospacing="0" w:line="360" w:lineRule="auto"/>
              <w:ind w:firstLine="480" w:firstLineChars="200"/>
              <w:jc w:val="both"/>
              <w:outlineLvl w:val="9"/>
              <w:rPr>
                <w:rFonts w:hint="eastAsia" w:ascii="微软雅黑" w:hAnsi="微软雅黑" w:eastAsia="微软雅黑" w:cs="微软雅黑"/>
                <w:color w:val="auto"/>
                <w:kern w:val="2"/>
                <w:szCs w:val="24"/>
                <w:highlight w:val="none"/>
              </w:rPr>
            </w:pPr>
            <w:r>
              <w:rPr>
                <w:rFonts w:hint="eastAsia" w:ascii="微软雅黑" w:hAnsi="微软雅黑" w:eastAsia="微软雅黑" w:cs="微软雅黑"/>
                <w:color w:val="auto"/>
                <w:kern w:val="2"/>
                <w:szCs w:val="24"/>
                <w:highlight w:val="none"/>
              </w:rPr>
              <w:t>2、中小企业投标应提供《中小企业声明函》。</w:t>
            </w:r>
          </w:p>
          <w:p w14:paraId="3FB07CC2">
            <w:pPr>
              <w:shd w:val="clear" w:color="auto" w:fill="auto"/>
              <w:autoSpaceDE w:val="0"/>
              <w:autoSpaceDN w:val="0"/>
              <w:adjustRightInd w:val="0"/>
              <w:spacing w:line="360" w:lineRule="auto"/>
              <w:ind w:firstLine="480" w:firstLineChars="200"/>
              <w:jc w:val="left"/>
              <w:outlineLvl w:val="9"/>
              <w:rPr>
                <w:rFonts w:hint="eastAsia" w:ascii="微软雅黑" w:hAnsi="微软雅黑" w:eastAsia="微软雅黑" w:cs="微软雅黑"/>
                <w:color w:val="auto"/>
                <w:kern w:val="2"/>
                <w:sz w:val="24"/>
                <w:szCs w:val="24"/>
                <w:highlight w:val="none"/>
              </w:rPr>
            </w:pPr>
            <w:r>
              <w:rPr>
                <w:rFonts w:hint="eastAsia" w:ascii="微软雅黑" w:hAnsi="微软雅黑" w:eastAsia="微软雅黑" w:cs="微软雅黑"/>
                <w:color w:val="auto"/>
                <w:kern w:val="2"/>
                <w:sz w:val="24"/>
                <w:szCs w:val="24"/>
                <w:highlight w:val="none"/>
              </w:rPr>
              <w:t>3、根据《政府采购促进中小企业发展管理办法》第十三条 中标、成交</w:t>
            </w:r>
            <w:r>
              <w:rPr>
                <w:rFonts w:hint="eastAsia" w:ascii="微软雅黑" w:hAnsi="微软雅黑" w:eastAsia="微软雅黑" w:cs="微软雅黑"/>
                <w:color w:val="auto"/>
                <w:kern w:val="2"/>
                <w:sz w:val="24"/>
                <w:szCs w:val="24"/>
                <w:highlight w:val="none"/>
                <w:lang w:eastAsia="zh-CN"/>
              </w:rPr>
              <w:t>供应商</w:t>
            </w:r>
            <w:r>
              <w:rPr>
                <w:rFonts w:hint="eastAsia" w:ascii="微软雅黑" w:hAnsi="微软雅黑" w:eastAsia="微软雅黑" w:cs="微软雅黑"/>
                <w:color w:val="auto"/>
                <w:kern w:val="2"/>
                <w:sz w:val="24"/>
                <w:szCs w:val="24"/>
                <w:highlight w:val="none"/>
              </w:rPr>
              <w:t>享受本办法规定的中小企业扶持政策的，采购人、采购代理机构应当随中标、成交结果公开中标、成交</w:t>
            </w:r>
            <w:r>
              <w:rPr>
                <w:rFonts w:hint="eastAsia" w:ascii="微软雅黑" w:hAnsi="微软雅黑" w:eastAsia="微软雅黑" w:cs="微软雅黑"/>
                <w:color w:val="auto"/>
                <w:kern w:val="2"/>
                <w:sz w:val="24"/>
                <w:szCs w:val="24"/>
                <w:highlight w:val="none"/>
                <w:lang w:eastAsia="zh-CN"/>
              </w:rPr>
              <w:t>供应商</w:t>
            </w:r>
            <w:r>
              <w:rPr>
                <w:rFonts w:hint="eastAsia" w:ascii="微软雅黑" w:hAnsi="微软雅黑" w:eastAsia="微软雅黑" w:cs="微软雅黑"/>
                <w:color w:val="auto"/>
                <w:kern w:val="2"/>
                <w:sz w:val="24"/>
                <w:szCs w:val="24"/>
                <w:highlight w:val="none"/>
              </w:rPr>
              <w:t>的《中小企业声明函》。</w:t>
            </w:r>
          </w:p>
          <w:p w14:paraId="40CA5AC7">
            <w:pPr>
              <w:shd w:val="clear" w:color="auto" w:fill="auto"/>
              <w:autoSpaceDE w:val="0"/>
              <w:autoSpaceDN w:val="0"/>
              <w:adjustRightInd w:val="0"/>
              <w:spacing w:line="360" w:lineRule="auto"/>
              <w:ind w:firstLine="480" w:firstLineChars="200"/>
              <w:jc w:val="left"/>
              <w:outlineLvl w:val="9"/>
              <w:rPr>
                <w:rFonts w:hint="eastAsia" w:ascii="微软雅黑" w:hAnsi="微软雅黑" w:eastAsia="微软雅黑" w:cs="微软雅黑"/>
                <w:color w:val="auto"/>
                <w:kern w:val="2"/>
                <w:sz w:val="24"/>
                <w:szCs w:val="24"/>
                <w:highlight w:val="none"/>
              </w:rPr>
            </w:pPr>
            <w:r>
              <w:rPr>
                <w:rFonts w:hint="eastAsia" w:ascii="微软雅黑" w:hAnsi="微软雅黑" w:eastAsia="微软雅黑" w:cs="微软雅黑"/>
                <w:color w:val="auto"/>
                <w:kern w:val="2"/>
                <w:sz w:val="24"/>
                <w:szCs w:val="24"/>
                <w:highlight w:val="none"/>
              </w:rPr>
              <w:t>4、</w:t>
            </w:r>
            <w:r>
              <w:rPr>
                <w:rFonts w:hint="eastAsia" w:ascii="微软雅黑" w:hAnsi="微软雅黑" w:eastAsia="微软雅黑" w:cs="微软雅黑"/>
                <w:color w:val="auto"/>
                <w:kern w:val="2"/>
                <w:sz w:val="24"/>
                <w:szCs w:val="24"/>
                <w:highlight w:val="none"/>
                <w:lang w:eastAsia="zh-CN"/>
              </w:rPr>
              <w:t>供应商</w:t>
            </w:r>
            <w:r>
              <w:rPr>
                <w:rFonts w:hint="eastAsia" w:ascii="微软雅黑" w:hAnsi="微软雅黑" w:eastAsia="微软雅黑" w:cs="微软雅黑"/>
                <w:color w:val="auto"/>
                <w:kern w:val="2"/>
                <w:sz w:val="24"/>
                <w:szCs w:val="24"/>
                <w:highlight w:val="none"/>
              </w:rPr>
              <w:t>对所声明内容的真实性负责，代理机构有权将相关内容进行公示，因弄虚作假导致的后果按相关规定追究法律责任。</w:t>
            </w:r>
          </w:p>
          <w:p w14:paraId="1C29B8C7">
            <w:pPr>
              <w:pStyle w:val="11"/>
              <w:shd w:val="clear" w:color="auto" w:fill="auto"/>
              <w:spacing w:beforeAutospacing="0" w:afterAutospacing="0" w:line="360" w:lineRule="auto"/>
              <w:ind w:firstLine="480" w:firstLineChars="200"/>
              <w:jc w:val="both"/>
              <w:outlineLvl w:val="9"/>
              <w:rPr>
                <w:rFonts w:hint="eastAsia" w:ascii="微软雅黑" w:hAnsi="微软雅黑" w:eastAsia="微软雅黑" w:cs="微软雅黑"/>
                <w:b/>
                <w:bCs/>
                <w:color w:val="auto"/>
                <w:kern w:val="2"/>
                <w:szCs w:val="24"/>
                <w:highlight w:val="none"/>
              </w:rPr>
            </w:pPr>
            <w:r>
              <w:rPr>
                <w:rFonts w:hint="eastAsia" w:ascii="微软雅黑" w:hAnsi="微软雅黑" w:eastAsia="微软雅黑" w:cs="微软雅黑"/>
                <w:b/>
                <w:bCs/>
                <w:color w:val="auto"/>
                <w:kern w:val="2"/>
                <w:szCs w:val="24"/>
                <w:highlight w:val="none"/>
              </w:rPr>
              <w:t>二、支持监狱企业发展</w:t>
            </w:r>
          </w:p>
          <w:p w14:paraId="16116E63">
            <w:pPr>
              <w:pStyle w:val="11"/>
              <w:shd w:val="clear" w:color="auto" w:fill="auto"/>
              <w:spacing w:beforeAutospacing="0" w:afterAutospacing="0" w:line="360" w:lineRule="auto"/>
              <w:ind w:firstLine="480" w:firstLineChars="200"/>
              <w:jc w:val="both"/>
              <w:outlineLvl w:val="9"/>
              <w:rPr>
                <w:rFonts w:hint="eastAsia" w:ascii="微软雅黑" w:hAnsi="微软雅黑" w:eastAsia="微软雅黑" w:cs="微软雅黑"/>
                <w:color w:val="auto"/>
                <w:kern w:val="2"/>
                <w:szCs w:val="24"/>
                <w:highlight w:val="none"/>
              </w:rPr>
            </w:pPr>
            <w:r>
              <w:rPr>
                <w:rFonts w:hint="eastAsia" w:ascii="微软雅黑" w:hAnsi="微软雅黑" w:eastAsia="微软雅黑" w:cs="微软雅黑"/>
                <w:color w:val="auto"/>
                <w:kern w:val="2"/>
                <w:szCs w:val="24"/>
                <w:highlight w:val="none"/>
              </w:rPr>
              <w:t>按照财政部、司法部发布的《关于政府采购支持监狱企业发展有关问题的通知》（财库[2014]68号）规定，在政府采购活动中，监狱企业视同小型、微型企业，</w:t>
            </w:r>
            <w:r>
              <w:rPr>
                <w:rFonts w:hint="eastAsia" w:ascii="微软雅黑" w:hAnsi="微软雅黑" w:eastAsia="微软雅黑" w:cs="微软雅黑"/>
                <w:color w:val="auto"/>
                <w:sz w:val="24"/>
                <w:szCs w:val="24"/>
                <w:highlight w:val="none"/>
                <w:lang w:val="zh-CN"/>
              </w:rPr>
              <w:t>本项目不执行评审价格扣除优惠政策</w:t>
            </w:r>
            <w:r>
              <w:rPr>
                <w:rFonts w:hint="eastAsia" w:ascii="微软雅黑" w:hAnsi="微软雅黑" w:eastAsia="微软雅黑" w:cs="微软雅黑"/>
                <w:color w:val="auto"/>
                <w:kern w:val="2"/>
                <w:szCs w:val="24"/>
                <w:highlight w:val="none"/>
              </w:rPr>
              <w:t>。监狱企业应当提供由省级以上监狱管理局、戒毒管理局(含新疆生产建设兵团)出具的属于监狱企业的证明文件。</w:t>
            </w:r>
          </w:p>
          <w:p w14:paraId="125E4070">
            <w:pPr>
              <w:pStyle w:val="11"/>
              <w:shd w:val="clear" w:color="auto" w:fill="auto"/>
              <w:spacing w:beforeAutospacing="0" w:afterAutospacing="0" w:line="360" w:lineRule="auto"/>
              <w:ind w:firstLine="480" w:firstLineChars="200"/>
              <w:jc w:val="both"/>
              <w:outlineLvl w:val="9"/>
              <w:rPr>
                <w:rFonts w:hint="eastAsia" w:ascii="微软雅黑" w:hAnsi="微软雅黑" w:eastAsia="微软雅黑" w:cs="微软雅黑"/>
                <w:b/>
                <w:bCs/>
                <w:color w:val="auto"/>
                <w:kern w:val="2"/>
                <w:szCs w:val="24"/>
                <w:highlight w:val="none"/>
              </w:rPr>
            </w:pPr>
            <w:r>
              <w:rPr>
                <w:rFonts w:hint="eastAsia" w:ascii="微软雅黑" w:hAnsi="微软雅黑" w:eastAsia="微软雅黑" w:cs="微软雅黑"/>
                <w:b/>
                <w:bCs/>
                <w:color w:val="auto"/>
                <w:kern w:val="2"/>
                <w:szCs w:val="24"/>
                <w:highlight w:val="none"/>
              </w:rPr>
              <w:t>三、支持残疾人就业</w:t>
            </w:r>
          </w:p>
          <w:p w14:paraId="03FDECCC">
            <w:pPr>
              <w:pStyle w:val="11"/>
              <w:shd w:val="clear" w:color="auto" w:fill="auto"/>
              <w:spacing w:beforeAutospacing="0" w:afterAutospacing="0" w:line="360" w:lineRule="auto"/>
              <w:ind w:firstLine="480" w:firstLineChars="200"/>
              <w:jc w:val="both"/>
              <w:outlineLvl w:val="9"/>
              <w:rPr>
                <w:rFonts w:hint="eastAsia" w:ascii="微软雅黑" w:hAnsi="微软雅黑" w:eastAsia="微软雅黑" w:cs="微软雅黑"/>
                <w:color w:val="auto"/>
                <w:kern w:val="2"/>
                <w:szCs w:val="24"/>
                <w:highlight w:val="none"/>
              </w:rPr>
            </w:pPr>
            <w:r>
              <w:rPr>
                <w:rFonts w:hint="eastAsia" w:ascii="微软雅黑" w:hAnsi="微软雅黑" w:eastAsia="微软雅黑" w:cs="微软雅黑"/>
                <w:color w:val="auto"/>
                <w:kern w:val="2"/>
                <w:szCs w:val="24"/>
                <w:highlight w:val="none"/>
              </w:rPr>
              <w:t>1、按照财政部、民政部、中国残疾人联合会和残疾人发布的《三部门联合发布关于促进残疾人就业政府采购政策的通知》（财库[2017]141号）规定，在政府采购活动中，残疾人福利性单位视同小型、微型企业，</w:t>
            </w:r>
            <w:r>
              <w:rPr>
                <w:rFonts w:hint="eastAsia" w:ascii="微软雅黑" w:hAnsi="微软雅黑" w:eastAsia="微软雅黑" w:cs="微软雅黑"/>
                <w:color w:val="auto"/>
                <w:sz w:val="24"/>
                <w:szCs w:val="24"/>
                <w:highlight w:val="none"/>
                <w:lang w:val="zh-CN"/>
              </w:rPr>
              <w:t>本项目不执行评审价格扣除优惠政策</w:t>
            </w:r>
            <w:r>
              <w:rPr>
                <w:rFonts w:hint="eastAsia" w:ascii="微软雅黑" w:hAnsi="微软雅黑" w:eastAsia="微软雅黑" w:cs="微软雅黑"/>
                <w:color w:val="auto"/>
                <w:kern w:val="2"/>
                <w:szCs w:val="24"/>
                <w:highlight w:val="none"/>
              </w:rPr>
              <w:t>。对残疾人福利性单位提供本单位制造的货物、承担的工程或者服务，或者提供其他残疾人福利性单位制造的货物（不包括使用非残疾人福利性单位注册商标的货物）</w:t>
            </w:r>
            <w:r>
              <w:rPr>
                <w:rFonts w:hint="eastAsia" w:ascii="微软雅黑" w:hAnsi="微软雅黑" w:eastAsia="微软雅黑" w:cs="微软雅黑"/>
                <w:color w:val="auto"/>
                <w:sz w:val="24"/>
                <w:szCs w:val="24"/>
                <w:highlight w:val="none"/>
                <w:lang w:val="zh-CN"/>
              </w:rPr>
              <w:t>本项目不执行评审价格扣除优惠政策</w:t>
            </w:r>
            <w:r>
              <w:rPr>
                <w:rFonts w:hint="eastAsia" w:ascii="微软雅黑" w:hAnsi="微软雅黑" w:eastAsia="微软雅黑" w:cs="微软雅黑"/>
                <w:color w:val="auto"/>
                <w:kern w:val="2"/>
                <w:szCs w:val="24"/>
                <w:highlight w:val="none"/>
              </w:rPr>
              <w:t>。残疾人福利性单位属于小型、微型企业的，不重复享受政策。</w:t>
            </w:r>
          </w:p>
          <w:p w14:paraId="19CAB9A6">
            <w:pPr>
              <w:pStyle w:val="11"/>
              <w:shd w:val="clear" w:color="auto" w:fill="auto"/>
              <w:spacing w:beforeAutospacing="0" w:afterAutospacing="0" w:line="360" w:lineRule="auto"/>
              <w:ind w:firstLine="480" w:firstLineChars="200"/>
              <w:jc w:val="both"/>
              <w:outlineLvl w:val="9"/>
              <w:rPr>
                <w:rFonts w:hint="eastAsia" w:ascii="微软雅黑" w:hAnsi="微软雅黑" w:eastAsia="微软雅黑" w:cs="微软雅黑"/>
                <w:color w:val="auto"/>
                <w:kern w:val="2"/>
                <w:szCs w:val="24"/>
                <w:highlight w:val="none"/>
              </w:rPr>
            </w:pPr>
            <w:r>
              <w:rPr>
                <w:rFonts w:hint="eastAsia" w:ascii="微软雅黑" w:hAnsi="微软雅黑" w:eastAsia="微软雅黑" w:cs="微软雅黑"/>
                <w:color w:val="auto"/>
                <w:kern w:val="2"/>
                <w:szCs w:val="24"/>
                <w:highlight w:val="none"/>
              </w:rPr>
              <w:t>2、符合条件的残疾人福利性单位在参加政府采购活动时，应当提供《三部门联合发布关于促进残疾人就业政府采购政策的通知》规定的《残疾人福利性单位声明函》，并对声明的真实性负责。任何单位或者个人在政府采购活动中均不得要求残疾人福利性单位提供其他证明声明函内容的材料。</w:t>
            </w:r>
          </w:p>
          <w:p w14:paraId="5C40C193">
            <w:pPr>
              <w:pStyle w:val="11"/>
              <w:shd w:val="clear" w:color="auto" w:fill="auto"/>
              <w:spacing w:beforeAutospacing="0" w:afterAutospacing="0" w:line="360" w:lineRule="auto"/>
              <w:ind w:firstLine="480" w:firstLineChars="200"/>
              <w:jc w:val="both"/>
              <w:outlineLvl w:val="9"/>
              <w:rPr>
                <w:rFonts w:hint="eastAsia" w:ascii="微软雅黑" w:hAnsi="微软雅黑" w:eastAsia="微软雅黑" w:cs="微软雅黑"/>
                <w:color w:val="auto"/>
                <w:kern w:val="2"/>
                <w:szCs w:val="24"/>
                <w:highlight w:val="none"/>
              </w:rPr>
            </w:pPr>
            <w:r>
              <w:rPr>
                <w:rFonts w:hint="eastAsia" w:ascii="微软雅黑" w:hAnsi="微软雅黑" w:eastAsia="微软雅黑" w:cs="微软雅黑"/>
                <w:color w:val="auto"/>
                <w:kern w:val="2"/>
                <w:szCs w:val="24"/>
                <w:highlight w:val="none"/>
              </w:rPr>
              <w:t>3、</w:t>
            </w:r>
            <w:r>
              <w:rPr>
                <w:rFonts w:hint="eastAsia" w:ascii="微软雅黑" w:hAnsi="微软雅黑" w:eastAsia="微软雅黑" w:cs="微软雅黑"/>
                <w:color w:val="auto"/>
                <w:kern w:val="2"/>
                <w:sz w:val="24"/>
                <w:szCs w:val="24"/>
                <w:highlight w:val="none"/>
              </w:rPr>
              <w:t>中标、成交</w:t>
            </w:r>
            <w:r>
              <w:rPr>
                <w:rFonts w:hint="eastAsia" w:ascii="微软雅黑" w:hAnsi="微软雅黑" w:eastAsia="微软雅黑" w:cs="微软雅黑"/>
                <w:color w:val="auto"/>
                <w:kern w:val="2"/>
                <w:sz w:val="24"/>
                <w:szCs w:val="24"/>
                <w:highlight w:val="none"/>
                <w:lang w:eastAsia="zh-CN"/>
              </w:rPr>
              <w:t>人</w:t>
            </w:r>
            <w:r>
              <w:rPr>
                <w:rFonts w:hint="eastAsia" w:ascii="微软雅黑" w:hAnsi="微软雅黑" w:eastAsia="微软雅黑" w:cs="微软雅黑"/>
                <w:color w:val="auto"/>
                <w:kern w:val="2"/>
                <w:szCs w:val="24"/>
                <w:highlight w:val="none"/>
              </w:rPr>
              <w:t>为残疾人福利性单位的，采购人应当随中标</w:t>
            </w:r>
            <w:r>
              <w:rPr>
                <w:rFonts w:hint="eastAsia" w:ascii="微软雅黑" w:hAnsi="微软雅黑" w:eastAsia="微软雅黑" w:cs="微软雅黑"/>
                <w:color w:val="auto"/>
                <w:kern w:val="2"/>
                <w:szCs w:val="24"/>
                <w:highlight w:val="none"/>
                <w:lang w:eastAsia="zh-CN"/>
              </w:rPr>
              <w:t>、成交</w:t>
            </w:r>
            <w:r>
              <w:rPr>
                <w:rFonts w:hint="eastAsia" w:ascii="微软雅黑" w:hAnsi="微软雅黑" w:eastAsia="微软雅黑" w:cs="微软雅黑"/>
                <w:color w:val="auto"/>
                <w:kern w:val="2"/>
                <w:szCs w:val="24"/>
                <w:highlight w:val="none"/>
              </w:rPr>
              <w:t>结果同时公告其《残疾人福利性单位声明函》，接受社会监督。</w:t>
            </w:r>
          </w:p>
          <w:p w14:paraId="3954A034">
            <w:pPr>
              <w:pStyle w:val="11"/>
              <w:shd w:val="clear" w:color="auto" w:fill="auto"/>
              <w:spacing w:beforeAutospacing="0" w:afterAutospacing="0" w:line="360" w:lineRule="auto"/>
              <w:ind w:firstLine="480" w:firstLineChars="200"/>
              <w:jc w:val="both"/>
              <w:outlineLvl w:val="9"/>
              <w:rPr>
                <w:rFonts w:hint="eastAsia" w:ascii="微软雅黑" w:hAnsi="微软雅黑" w:eastAsia="微软雅黑" w:cs="微软雅黑"/>
                <w:color w:val="auto"/>
                <w:kern w:val="2"/>
                <w:szCs w:val="24"/>
                <w:highlight w:val="none"/>
              </w:rPr>
            </w:pPr>
            <w:r>
              <w:rPr>
                <w:rFonts w:hint="eastAsia" w:ascii="微软雅黑" w:hAnsi="微软雅黑" w:eastAsia="微软雅黑" w:cs="微软雅黑"/>
                <w:color w:val="auto"/>
                <w:kern w:val="2"/>
                <w:szCs w:val="24"/>
                <w:highlight w:val="none"/>
              </w:rPr>
              <w:t>4、</w:t>
            </w:r>
            <w:r>
              <w:rPr>
                <w:rFonts w:hint="eastAsia" w:ascii="微软雅黑" w:hAnsi="微软雅黑" w:eastAsia="微软雅黑" w:cs="微软雅黑"/>
                <w:color w:val="auto"/>
                <w:kern w:val="2"/>
                <w:szCs w:val="24"/>
                <w:highlight w:val="none"/>
                <w:lang w:eastAsia="zh-CN"/>
              </w:rPr>
              <w:t>供应商</w:t>
            </w:r>
            <w:r>
              <w:rPr>
                <w:rFonts w:hint="eastAsia" w:ascii="微软雅黑" w:hAnsi="微软雅黑" w:eastAsia="微软雅黑" w:cs="微软雅黑"/>
                <w:color w:val="auto"/>
                <w:kern w:val="2"/>
                <w:szCs w:val="24"/>
                <w:highlight w:val="none"/>
              </w:rPr>
              <w:t>对所声明内容的真实性负责，代理机构有权将相关内容进行公示，因弄虚作假导致的后果按相关规定追究法律责任。</w:t>
            </w:r>
          </w:p>
          <w:p w14:paraId="09A11965">
            <w:pPr>
              <w:pStyle w:val="11"/>
              <w:widowControl w:val="0"/>
              <w:shd w:val="clear" w:color="auto" w:fill="auto"/>
              <w:kinsoku/>
              <w:autoSpaceDE/>
              <w:autoSpaceDN/>
              <w:adjustRightInd/>
              <w:snapToGrid/>
              <w:spacing w:beforeAutospacing="0" w:afterAutospacing="0" w:line="360" w:lineRule="auto"/>
              <w:ind w:firstLine="480" w:firstLineChars="200"/>
              <w:jc w:val="both"/>
              <w:textAlignment w:val="auto"/>
              <w:outlineLvl w:val="9"/>
              <w:rPr>
                <w:rFonts w:hint="eastAsia" w:ascii="微软雅黑" w:hAnsi="微软雅黑" w:eastAsia="微软雅黑" w:cs="微软雅黑"/>
                <w:b/>
                <w:bCs/>
                <w:snapToGrid/>
                <w:color w:val="auto"/>
                <w:kern w:val="2"/>
                <w:szCs w:val="24"/>
                <w:highlight w:val="none"/>
                <w:lang w:eastAsia="zh-CN"/>
              </w:rPr>
            </w:pPr>
            <w:r>
              <w:rPr>
                <w:rFonts w:hint="eastAsia" w:ascii="微软雅黑" w:hAnsi="微软雅黑" w:eastAsia="微软雅黑" w:cs="微软雅黑"/>
                <w:b/>
                <w:bCs/>
                <w:snapToGrid/>
                <w:color w:val="auto"/>
                <w:kern w:val="2"/>
                <w:szCs w:val="24"/>
                <w:highlight w:val="none"/>
                <w:lang w:eastAsia="zh-CN"/>
              </w:rPr>
              <w:t>四、对本国产品的支持政策</w:t>
            </w:r>
          </w:p>
          <w:p w14:paraId="31BA7752">
            <w:pPr>
              <w:pStyle w:val="11"/>
              <w:widowControl w:val="0"/>
              <w:shd w:val="clear" w:color="auto" w:fill="auto"/>
              <w:kinsoku/>
              <w:autoSpaceDE/>
              <w:autoSpaceDN/>
              <w:adjustRightInd/>
              <w:snapToGrid/>
              <w:spacing w:beforeAutospacing="0" w:afterAutospacing="0" w:line="360" w:lineRule="auto"/>
              <w:ind w:firstLine="480" w:firstLineChars="200"/>
              <w:jc w:val="both"/>
              <w:textAlignment w:val="auto"/>
              <w:outlineLvl w:val="9"/>
              <w:rPr>
                <w:rFonts w:hint="eastAsia" w:ascii="微软雅黑" w:hAnsi="微软雅黑" w:eastAsia="微软雅黑" w:cs="微软雅黑"/>
                <w:snapToGrid/>
                <w:color w:val="auto"/>
                <w:kern w:val="2"/>
                <w:szCs w:val="24"/>
                <w:highlight w:val="none"/>
                <w:lang w:eastAsia="zh-CN"/>
              </w:rPr>
            </w:pPr>
            <w:r>
              <w:rPr>
                <w:rFonts w:hint="eastAsia" w:ascii="微软雅黑" w:hAnsi="微软雅黑" w:eastAsia="微软雅黑" w:cs="微软雅黑"/>
                <w:snapToGrid/>
                <w:color w:val="auto"/>
                <w:kern w:val="2"/>
                <w:szCs w:val="24"/>
                <w:highlight w:val="none"/>
                <w:lang w:eastAsia="zh-CN"/>
              </w:rPr>
              <w:t>根据《国务院办公厅关于在政府采购中实施本国产品标准及相关政策的通知》 (国办发〔2025〕34 号)的规定，政府采购活动中既有本国产品又有非本国产品参与竞争的，依法对本国产品给予价格评审优惠，对本国产品的报价给予 20%的价格扣除，用扣除后的价格参与评审。</w:t>
            </w:r>
          </w:p>
          <w:p w14:paraId="734136CF">
            <w:pPr>
              <w:pStyle w:val="11"/>
              <w:widowControl w:val="0"/>
              <w:shd w:val="clear" w:color="auto" w:fill="auto"/>
              <w:kinsoku/>
              <w:autoSpaceDE/>
              <w:autoSpaceDN/>
              <w:adjustRightInd/>
              <w:snapToGrid/>
              <w:spacing w:beforeAutospacing="0" w:afterAutospacing="0" w:line="360" w:lineRule="auto"/>
              <w:ind w:firstLine="480" w:firstLineChars="200"/>
              <w:jc w:val="both"/>
              <w:textAlignment w:val="auto"/>
              <w:outlineLvl w:val="9"/>
              <w:rPr>
                <w:rFonts w:hint="eastAsia" w:ascii="微软雅黑" w:hAnsi="微软雅黑" w:eastAsia="微软雅黑" w:cs="微软雅黑"/>
                <w:snapToGrid/>
                <w:color w:val="auto"/>
                <w:kern w:val="2"/>
                <w:szCs w:val="24"/>
                <w:highlight w:val="none"/>
                <w:lang w:eastAsia="zh-CN"/>
              </w:rPr>
            </w:pPr>
            <w:r>
              <w:rPr>
                <w:rFonts w:hint="eastAsia" w:ascii="微软雅黑" w:hAnsi="微软雅黑" w:eastAsia="微软雅黑" w:cs="微软雅黑"/>
                <w:snapToGrid/>
                <w:color w:val="auto"/>
                <w:kern w:val="2"/>
                <w:szCs w:val="24"/>
                <w:highlight w:val="none"/>
                <w:lang w:eastAsia="zh-CN"/>
              </w:rPr>
              <w:t>因本采购项目为本国产品采购项目，不接受进口产品参与竞争，供应商所投产品均为符合《国务院办公厅关于在政府采购中实施本国产品标准及相关政策的通知》（国办发〔2025〕34 号）规定的本国产品，故本项目不适用本国产品 20%价格评审扣除的相关政策，供应商以原报价参与评审。</w:t>
            </w:r>
          </w:p>
          <w:p w14:paraId="1A251ED7">
            <w:pPr>
              <w:pStyle w:val="11"/>
              <w:widowControl w:val="0"/>
              <w:shd w:val="clear" w:color="auto" w:fill="auto"/>
              <w:kinsoku/>
              <w:autoSpaceDE/>
              <w:autoSpaceDN/>
              <w:adjustRightInd/>
              <w:snapToGrid/>
              <w:spacing w:beforeAutospacing="0" w:afterAutospacing="0" w:line="360" w:lineRule="auto"/>
              <w:ind w:firstLine="480" w:firstLineChars="200"/>
              <w:jc w:val="both"/>
              <w:textAlignment w:val="auto"/>
              <w:outlineLvl w:val="9"/>
              <w:rPr>
                <w:rFonts w:hint="eastAsia" w:ascii="微软雅黑" w:hAnsi="微软雅黑" w:eastAsia="微软雅黑" w:cs="微软雅黑"/>
                <w:b/>
                <w:bCs/>
                <w:snapToGrid/>
                <w:color w:val="auto"/>
                <w:kern w:val="2"/>
                <w:szCs w:val="24"/>
                <w:highlight w:val="none"/>
                <w:lang w:eastAsia="zh-CN"/>
              </w:rPr>
            </w:pPr>
            <w:r>
              <w:rPr>
                <w:rFonts w:hint="eastAsia" w:ascii="微软雅黑" w:hAnsi="微软雅黑" w:eastAsia="微软雅黑" w:cs="微软雅黑"/>
                <w:b/>
                <w:bCs/>
                <w:snapToGrid/>
                <w:color w:val="auto"/>
                <w:kern w:val="2"/>
                <w:szCs w:val="24"/>
                <w:highlight w:val="none"/>
                <w:lang w:eastAsia="zh-CN"/>
              </w:rPr>
              <w:t>五、节能、环保政策</w:t>
            </w:r>
          </w:p>
          <w:p w14:paraId="69DC16A5">
            <w:pPr>
              <w:pStyle w:val="11"/>
              <w:widowControl w:val="0"/>
              <w:shd w:val="clear" w:color="auto" w:fill="auto"/>
              <w:kinsoku/>
              <w:autoSpaceDE/>
              <w:autoSpaceDN/>
              <w:adjustRightInd/>
              <w:snapToGrid/>
              <w:spacing w:beforeAutospacing="0" w:afterAutospacing="0" w:line="360" w:lineRule="auto"/>
              <w:ind w:firstLine="480" w:firstLineChars="200"/>
              <w:jc w:val="both"/>
              <w:textAlignment w:val="auto"/>
              <w:outlineLvl w:val="9"/>
              <w:rPr>
                <w:rFonts w:hint="eastAsia" w:ascii="微软雅黑" w:hAnsi="微软雅黑" w:eastAsia="微软雅黑" w:cs="微软雅黑"/>
                <w:snapToGrid/>
                <w:color w:val="auto"/>
                <w:kern w:val="2"/>
                <w:szCs w:val="24"/>
                <w:highlight w:val="none"/>
                <w:lang w:eastAsia="zh-CN"/>
              </w:rPr>
            </w:pPr>
            <w:r>
              <w:rPr>
                <w:rFonts w:hint="eastAsia" w:ascii="微软雅黑" w:hAnsi="微软雅黑" w:eastAsia="微软雅黑" w:cs="微软雅黑"/>
                <w:snapToGrid/>
                <w:color w:val="auto"/>
                <w:kern w:val="2"/>
                <w:szCs w:val="24"/>
                <w:highlight w:val="none"/>
                <w:lang w:eastAsia="zh-CN"/>
              </w:rPr>
              <w:t>1、根据《关于调整优化节能产品、环境标志产品政府采购执行机制的通知》 （财库〔2019〕9 号）要求，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在同等条件下评委会将优先予以加分或推荐为中标候选人。</w:t>
            </w:r>
          </w:p>
          <w:p w14:paraId="528CD8AB">
            <w:pPr>
              <w:pStyle w:val="11"/>
              <w:widowControl w:val="0"/>
              <w:shd w:val="clear" w:color="auto" w:fill="auto"/>
              <w:kinsoku/>
              <w:autoSpaceDE/>
              <w:autoSpaceDN/>
              <w:adjustRightInd/>
              <w:snapToGrid/>
              <w:spacing w:beforeAutospacing="0" w:afterAutospacing="0" w:line="360" w:lineRule="auto"/>
              <w:ind w:firstLine="480" w:firstLineChars="200"/>
              <w:jc w:val="both"/>
              <w:textAlignment w:val="auto"/>
              <w:outlineLvl w:val="9"/>
              <w:rPr>
                <w:rFonts w:hint="eastAsia" w:ascii="微软雅黑" w:hAnsi="微软雅黑" w:eastAsia="微软雅黑" w:cs="微软雅黑"/>
                <w:snapToGrid/>
                <w:color w:val="auto"/>
                <w:kern w:val="2"/>
                <w:szCs w:val="24"/>
                <w:highlight w:val="none"/>
                <w:lang w:eastAsia="zh-CN"/>
              </w:rPr>
            </w:pPr>
            <w:r>
              <w:rPr>
                <w:rFonts w:hint="eastAsia" w:ascii="微软雅黑" w:hAnsi="微软雅黑" w:eastAsia="微软雅黑" w:cs="微软雅黑"/>
                <w:snapToGrid/>
                <w:color w:val="auto"/>
                <w:kern w:val="2"/>
                <w:szCs w:val="24"/>
                <w:highlight w:val="none"/>
                <w:lang w:eastAsia="zh-CN"/>
              </w:rPr>
              <w:t>2、节能产品政府采购品目清单和环境标志产品政府采购品目清单在中国政府采购网 (</w:t>
            </w:r>
            <w:r>
              <w:rPr>
                <w:rFonts w:hint="eastAsia" w:ascii="微软雅黑" w:hAnsi="微软雅黑" w:eastAsia="微软雅黑" w:cs="微软雅黑"/>
                <w:snapToGrid/>
                <w:color w:val="auto"/>
                <w:kern w:val="2"/>
                <w:szCs w:val="24"/>
                <w:highlight w:val="none"/>
                <w:lang w:eastAsia="zh-CN"/>
              </w:rPr>
              <w:fldChar w:fldCharType="begin"/>
            </w:r>
            <w:r>
              <w:rPr>
                <w:rFonts w:hint="eastAsia" w:ascii="微软雅黑" w:hAnsi="微软雅黑" w:eastAsia="微软雅黑" w:cs="微软雅黑"/>
                <w:snapToGrid/>
                <w:color w:val="auto"/>
                <w:kern w:val="2"/>
                <w:szCs w:val="24"/>
                <w:highlight w:val="none"/>
                <w:lang w:eastAsia="zh-CN"/>
              </w:rPr>
              <w:instrText xml:space="preserve"> HYPERLINK "http://www.ccgp.gov.cn/" </w:instrText>
            </w:r>
            <w:r>
              <w:rPr>
                <w:rFonts w:hint="eastAsia" w:ascii="微软雅黑" w:hAnsi="微软雅黑" w:eastAsia="微软雅黑" w:cs="微软雅黑"/>
                <w:snapToGrid/>
                <w:color w:val="auto"/>
                <w:kern w:val="2"/>
                <w:szCs w:val="24"/>
                <w:highlight w:val="none"/>
                <w:lang w:eastAsia="zh-CN"/>
              </w:rPr>
              <w:fldChar w:fldCharType="separate"/>
            </w:r>
            <w:r>
              <w:rPr>
                <w:rFonts w:hint="eastAsia" w:ascii="微软雅黑" w:hAnsi="微软雅黑" w:eastAsia="微软雅黑" w:cs="微软雅黑"/>
                <w:snapToGrid/>
                <w:color w:val="auto"/>
                <w:kern w:val="2"/>
                <w:szCs w:val="24"/>
                <w:highlight w:val="none"/>
                <w:lang w:eastAsia="zh-CN"/>
              </w:rPr>
              <w:t>http://www.ccgp.gov.cn/</w:t>
            </w:r>
            <w:r>
              <w:rPr>
                <w:rFonts w:hint="eastAsia" w:ascii="微软雅黑" w:hAnsi="微软雅黑" w:eastAsia="微软雅黑" w:cs="微软雅黑"/>
                <w:snapToGrid/>
                <w:color w:val="auto"/>
                <w:kern w:val="2"/>
                <w:szCs w:val="24"/>
                <w:highlight w:val="none"/>
                <w:lang w:eastAsia="zh-CN"/>
              </w:rPr>
              <w:fldChar w:fldCharType="end"/>
            </w:r>
            <w:r>
              <w:rPr>
                <w:rFonts w:hint="eastAsia" w:ascii="微软雅黑" w:hAnsi="微软雅黑" w:eastAsia="微软雅黑" w:cs="微软雅黑"/>
                <w:snapToGrid/>
                <w:color w:val="auto"/>
                <w:kern w:val="2"/>
                <w:szCs w:val="24"/>
                <w:highlight w:val="none"/>
                <w:lang w:eastAsia="zh-CN"/>
              </w:rPr>
              <w:t>)上予以公布，敬请供应商及时查阅。</w:t>
            </w:r>
          </w:p>
          <w:p w14:paraId="5FE84E05">
            <w:pPr>
              <w:pStyle w:val="11"/>
              <w:widowControl w:val="0"/>
              <w:shd w:val="clear" w:color="auto" w:fill="auto"/>
              <w:kinsoku/>
              <w:autoSpaceDE/>
              <w:autoSpaceDN/>
              <w:adjustRightInd/>
              <w:snapToGrid/>
              <w:spacing w:beforeAutospacing="0" w:afterAutospacing="0" w:line="360" w:lineRule="auto"/>
              <w:ind w:firstLine="480" w:firstLineChars="200"/>
              <w:jc w:val="both"/>
              <w:textAlignment w:val="auto"/>
              <w:outlineLvl w:val="9"/>
              <w:rPr>
                <w:rFonts w:hint="eastAsia" w:ascii="微软雅黑" w:hAnsi="微软雅黑" w:eastAsia="微软雅黑" w:cs="微软雅黑"/>
                <w:snapToGrid/>
                <w:color w:val="auto"/>
                <w:kern w:val="2"/>
                <w:szCs w:val="24"/>
                <w:highlight w:val="none"/>
                <w:lang w:eastAsia="zh-CN"/>
              </w:rPr>
            </w:pPr>
            <w:r>
              <w:rPr>
                <w:rFonts w:hint="eastAsia" w:ascii="微软雅黑" w:hAnsi="微软雅黑" w:eastAsia="微软雅黑" w:cs="微软雅黑"/>
                <w:snapToGrid/>
                <w:color w:val="auto"/>
                <w:kern w:val="2"/>
                <w:szCs w:val="24"/>
                <w:highlight w:val="none"/>
                <w:lang w:eastAsia="zh-CN"/>
              </w:rPr>
              <w:t>3、参与实施政府采购节能产品、环境标志产品认证机构名录在中国政府采购网 (</w:t>
            </w:r>
            <w:r>
              <w:rPr>
                <w:rFonts w:hint="eastAsia" w:ascii="微软雅黑" w:hAnsi="微软雅黑" w:eastAsia="微软雅黑" w:cs="微软雅黑"/>
                <w:snapToGrid/>
                <w:color w:val="auto"/>
                <w:kern w:val="2"/>
                <w:szCs w:val="24"/>
                <w:highlight w:val="none"/>
                <w:lang w:eastAsia="zh-CN"/>
              </w:rPr>
              <w:fldChar w:fldCharType="begin"/>
            </w:r>
            <w:r>
              <w:rPr>
                <w:rFonts w:hint="eastAsia" w:ascii="微软雅黑" w:hAnsi="微软雅黑" w:eastAsia="微软雅黑" w:cs="微软雅黑"/>
                <w:snapToGrid/>
                <w:color w:val="auto"/>
                <w:kern w:val="2"/>
                <w:szCs w:val="24"/>
                <w:highlight w:val="none"/>
                <w:lang w:eastAsia="zh-CN"/>
              </w:rPr>
              <w:instrText xml:space="preserve"> HYPERLINK "http://www.ccgp.gov.cn" </w:instrText>
            </w:r>
            <w:r>
              <w:rPr>
                <w:rFonts w:hint="eastAsia" w:ascii="微软雅黑" w:hAnsi="微软雅黑" w:eastAsia="微软雅黑" w:cs="微软雅黑"/>
                <w:snapToGrid/>
                <w:color w:val="auto"/>
                <w:kern w:val="2"/>
                <w:szCs w:val="24"/>
                <w:highlight w:val="none"/>
                <w:lang w:eastAsia="zh-CN"/>
              </w:rPr>
              <w:fldChar w:fldCharType="separate"/>
            </w:r>
            <w:r>
              <w:rPr>
                <w:rFonts w:hint="eastAsia" w:ascii="微软雅黑" w:hAnsi="微软雅黑" w:eastAsia="微软雅黑" w:cs="微软雅黑"/>
                <w:snapToGrid/>
                <w:color w:val="auto"/>
                <w:kern w:val="2"/>
                <w:szCs w:val="24"/>
                <w:highlight w:val="none"/>
                <w:lang w:eastAsia="zh-CN"/>
              </w:rPr>
              <w:t>http://www.ccgp.gov.cn</w:t>
            </w:r>
            <w:r>
              <w:rPr>
                <w:rFonts w:hint="eastAsia" w:ascii="微软雅黑" w:hAnsi="微软雅黑" w:eastAsia="微软雅黑" w:cs="微软雅黑"/>
                <w:snapToGrid/>
                <w:color w:val="auto"/>
                <w:kern w:val="2"/>
                <w:szCs w:val="24"/>
                <w:highlight w:val="none"/>
                <w:lang w:eastAsia="zh-CN"/>
              </w:rPr>
              <w:fldChar w:fldCharType="end"/>
            </w:r>
            <w:r>
              <w:rPr>
                <w:rFonts w:hint="eastAsia" w:ascii="微软雅黑" w:hAnsi="微软雅黑" w:eastAsia="微软雅黑" w:cs="微软雅黑"/>
                <w:snapToGrid/>
                <w:color w:val="auto"/>
                <w:kern w:val="2"/>
                <w:szCs w:val="24"/>
                <w:highlight w:val="none"/>
                <w:lang w:eastAsia="zh-CN"/>
              </w:rPr>
              <w:t>)上予以公布，敬请供应商及时查阅。</w:t>
            </w:r>
          </w:p>
          <w:p w14:paraId="7FDAD33B">
            <w:pPr>
              <w:pStyle w:val="11"/>
              <w:widowControl w:val="0"/>
              <w:shd w:val="clear" w:color="auto" w:fill="auto"/>
              <w:kinsoku/>
              <w:autoSpaceDE/>
              <w:autoSpaceDN/>
              <w:adjustRightInd/>
              <w:snapToGrid/>
              <w:spacing w:beforeAutospacing="0" w:afterAutospacing="0" w:line="360" w:lineRule="auto"/>
              <w:ind w:firstLine="480" w:firstLineChars="200"/>
              <w:jc w:val="both"/>
              <w:textAlignment w:val="auto"/>
              <w:outlineLvl w:val="9"/>
              <w:rPr>
                <w:rFonts w:hint="eastAsia" w:ascii="微软雅黑" w:hAnsi="微软雅黑" w:eastAsia="微软雅黑" w:cs="微软雅黑"/>
                <w:snapToGrid/>
                <w:color w:val="auto"/>
                <w:kern w:val="2"/>
                <w:szCs w:val="24"/>
                <w:highlight w:val="none"/>
                <w:lang w:eastAsia="zh-CN"/>
              </w:rPr>
            </w:pPr>
            <w:r>
              <w:rPr>
                <w:rFonts w:hint="eastAsia" w:ascii="微软雅黑" w:hAnsi="微软雅黑" w:eastAsia="微软雅黑" w:cs="微软雅黑"/>
                <w:snapToGrid/>
                <w:color w:val="auto"/>
                <w:kern w:val="2"/>
                <w:szCs w:val="24"/>
                <w:highlight w:val="none"/>
                <w:lang w:eastAsia="zh-CN"/>
              </w:rPr>
              <w:t>4、依据财库〔2019〕9 号“财政部 发展改革委 生态环境部市场监管总局关于调整优化节能产品、环境标志产品政府采购执行机制的通知 ”对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不再发布“节能产品政府采购清单 ”和“环境标志产品政府采购清单 ”。</w:t>
            </w:r>
          </w:p>
          <w:p w14:paraId="57280C4F">
            <w:pPr>
              <w:pStyle w:val="11"/>
              <w:widowControl w:val="0"/>
              <w:shd w:val="clear" w:color="auto" w:fill="auto"/>
              <w:kinsoku/>
              <w:autoSpaceDE/>
              <w:autoSpaceDN/>
              <w:adjustRightInd/>
              <w:snapToGrid/>
              <w:spacing w:beforeAutospacing="0" w:afterAutospacing="0" w:line="360" w:lineRule="auto"/>
              <w:ind w:firstLine="480" w:firstLineChars="200"/>
              <w:jc w:val="both"/>
              <w:textAlignment w:val="auto"/>
              <w:outlineLvl w:val="9"/>
              <w:rPr>
                <w:rFonts w:hint="eastAsia" w:ascii="微软雅黑" w:hAnsi="微软雅黑" w:eastAsia="微软雅黑" w:cs="微软雅黑"/>
                <w:snapToGrid/>
                <w:color w:val="auto"/>
                <w:kern w:val="2"/>
                <w:szCs w:val="24"/>
                <w:highlight w:val="none"/>
                <w:lang w:eastAsia="zh-CN"/>
              </w:rPr>
            </w:pPr>
            <w:r>
              <w:rPr>
                <w:rFonts w:hint="eastAsia" w:ascii="微软雅黑" w:hAnsi="微软雅黑" w:eastAsia="微软雅黑" w:cs="微软雅黑"/>
                <w:snapToGrid/>
                <w:color w:val="auto"/>
                <w:kern w:val="2"/>
                <w:szCs w:val="24"/>
                <w:highlight w:val="none"/>
                <w:lang w:eastAsia="zh-CN"/>
              </w:rPr>
              <w:t>5、如本项目中涉及属于政府强制采购产品的，无论采购文件是否特别指明，依据品目清单和认证证书实施政府优先采购和强制采购。采购人拟采购的产品属于品目清单范围的，应当依据国家确定的认证机构出具的、处于有效期之内的节能产品、环境标志产品认证证书，对获得证书的产品实施政府优先采购或强制采购。</w:t>
            </w:r>
          </w:p>
          <w:p w14:paraId="56FD3813">
            <w:pPr>
              <w:pStyle w:val="11"/>
              <w:widowControl w:val="0"/>
              <w:shd w:val="clear" w:color="auto" w:fill="auto"/>
              <w:kinsoku/>
              <w:autoSpaceDE/>
              <w:autoSpaceDN/>
              <w:adjustRightInd/>
              <w:snapToGrid/>
              <w:spacing w:beforeAutospacing="0" w:afterAutospacing="0" w:line="360" w:lineRule="auto"/>
              <w:ind w:firstLine="480" w:firstLineChars="200"/>
              <w:jc w:val="both"/>
              <w:textAlignment w:val="auto"/>
              <w:outlineLvl w:val="9"/>
              <w:rPr>
                <w:rFonts w:hint="eastAsia" w:ascii="微软雅黑" w:hAnsi="微软雅黑" w:eastAsia="微软雅黑" w:cs="微软雅黑"/>
                <w:lang w:val="en-US" w:eastAsia="zh-CN"/>
              </w:rPr>
            </w:pPr>
            <w:r>
              <w:rPr>
                <w:rFonts w:hint="eastAsia" w:ascii="微软雅黑" w:hAnsi="微软雅黑" w:eastAsia="微软雅黑" w:cs="微软雅黑"/>
                <w:snapToGrid/>
                <w:color w:val="auto"/>
                <w:kern w:val="2"/>
                <w:szCs w:val="24"/>
                <w:highlight w:val="none"/>
                <w:lang w:eastAsia="zh-CN"/>
              </w:rPr>
              <w:t>供应商所报产品属于《节能产品政府采购品目清单》或《环境标志产品政府采购品目清单》范围的“政府优先采购产品 ”的应提供国家确定的认证机构出具的、处于有效期之内的节能产品认证证书或环境标志产品认证证书扫描件，否则视为主动放弃被优先采购的权利，其中包括但不限于：台式计算机、便携式计算机、平板式微型计算机、激光打印机、针式打印机、液晶显示器、制冷压缩机、空调机组、专用制冷、空调设备、镇流器、空调机、电热水器、普通照明用自镇流荧光灯、普通照明用双端荧光灯、电视设备、视频监控设备、便器、水嘴等品目为政府强制采购的节能产品，并如实填写《政府采购节能、环保产品汇总表》否则将视为无效投标。</w:t>
            </w:r>
          </w:p>
        </w:tc>
      </w:tr>
      <w:tr w14:paraId="12280A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84" w:hRule="atLeast"/>
          <w:jc w:val="center"/>
        </w:trPr>
        <w:tc>
          <w:tcPr>
            <w:tcW w:w="70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71364AB">
            <w:pPr>
              <w:shd w:val="clear" w:color="auto" w:fill="auto"/>
              <w:snapToGrid w:val="0"/>
              <w:spacing w:line="360" w:lineRule="auto"/>
              <w:jc w:val="center"/>
              <w:rPr>
                <w:rFonts w:hint="default" w:ascii="微软雅黑" w:hAnsi="微软雅黑" w:eastAsia="微软雅黑" w:cs="微软雅黑"/>
                <w:color w:val="auto"/>
                <w:sz w:val="24"/>
                <w:szCs w:val="28"/>
                <w:highlight w:val="none"/>
                <w:lang w:val="en-US" w:eastAsia="zh-CN"/>
              </w:rPr>
            </w:pPr>
            <w:r>
              <w:rPr>
                <w:rFonts w:hint="eastAsia" w:ascii="微软雅黑" w:hAnsi="微软雅黑" w:eastAsia="微软雅黑" w:cs="微软雅黑"/>
                <w:color w:val="auto"/>
                <w:sz w:val="24"/>
                <w:szCs w:val="28"/>
                <w:highlight w:val="none"/>
                <w:lang w:val="en-US" w:eastAsia="zh-CN"/>
              </w:rPr>
              <w:t>20</w:t>
            </w:r>
          </w:p>
        </w:tc>
        <w:tc>
          <w:tcPr>
            <w:tcW w:w="8633"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6DD8C4CA">
            <w:pPr>
              <w:pStyle w:val="11"/>
              <w:shd w:val="clear" w:color="auto" w:fill="auto"/>
              <w:spacing w:beforeAutospacing="0" w:afterAutospacing="0" w:line="360" w:lineRule="auto"/>
              <w:ind w:firstLine="480" w:firstLineChars="200"/>
              <w:jc w:val="both"/>
              <w:outlineLvl w:val="9"/>
              <w:rPr>
                <w:rFonts w:hint="eastAsia" w:ascii="微软雅黑" w:hAnsi="微软雅黑" w:eastAsia="微软雅黑" w:cs="微软雅黑"/>
                <w:b/>
                <w:bCs/>
                <w:color w:val="auto"/>
                <w:kern w:val="2"/>
                <w:szCs w:val="24"/>
                <w:highlight w:val="none"/>
                <w:lang w:val="en-US" w:eastAsia="zh-CN"/>
              </w:rPr>
            </w:pPr>
            <w:r>
              <w:rPr>
                <w:rFonts w:hint="eastAsia" w:ascii="微软雅黑" w:hAnsi="微软雅黑" w:eastAsia="微软雅黑" w:cs="微软雅黑"/>
                <w:b/>
                <w:bCs/>
                <w:color w:val="auto"/>
                <w:kern w:val="2"/>
                <w:szCs w:val="24"/>
                <w:highlight w:val="none"/>
                <w:lang w:val="en-US" w:eastAsia="zh-CN"/>
              </w:rPr>
              <w:t>按照关于推动解决政府采购异常低价问题的通知（财库〔2026〕2 号）规定，</w:t>
            </w:r>
          </w:p>
          <w:p w14:paraId="747B172B">
            <w:pPr>
              <w:pStyle w:val="11"/>
              <w:numPr>
                <w:ilvl w:val="0"/>
                <w:numId w:val="1"/>
              </w:numPr>
              <w:shd w:val="clear" w:color="auto" w:fill="auto"/>
              <w:spacing w:beforeAutospacing="0" w:afterAutospacing="0" w:line="360" w:lineRule="auto"/>
              <w:ind w:firstLine="480" w:firstLineChars="200"/>
              <w:jc w:val="both"/>
              <w:outlineLvl w:val="9"/>
              <w:rPr>
                <w:rFonts w:hint="eastAsia" w:ascii="微软雅黑" w:hAnsi="微软雅黑" w:eastAsia="微软雅黑" w:cs="微软雅黑"/>
                <w:color w:val="auto"/>
                <w:kern w:val="2"/>
                <w:szCs w:val="24"/>
                <w:highlight w:val="none"/>
                <w:lang w:val="en-US" w:eastAsia="zh-CN"/>
              </w:rPr>
            </w:pPr>
            <w:r>
              <w:rPr>
                <w:rFonts w:hint="eastAsia" w:ascii="微软雅黑" w:hAnsi="微软雅黑" w:eastAsia="微软雅黑" w:cs="微软雅黑"/>
                <w:color w:val="auto"/>
                <w:kern w:val="2"/>
                <w:szCs w:val="24"/>
                <w:highlight w:val="none"/>
                <w:lang w:val="en-US" w:eastAsia="zh-CN"/>
              </w:rPr>
              <w:t>评审中出现下列情形之一的，评审委员会应当启动异常低价投标（响应）审查程序：</w:t>
            </w:r>
          </w:p>
          <w:p w14:paraId="0046AEDB">
            <w:pPr>
              <w:pStyle w:val="11"/>
              <w:numPr>
                <w:ilvl w:val="0"/>
                <w:numId w:val="0"/>
              </w:numPr>
              <w:shd w:val="clear" w:color="auto" w:fill="auto"/>
              <w:spacing w:beforeAutospacing="0" w:afterAutospacing="0" w:line="360" w:lineRule="auto"/>
              <w:ind w:firstLine="480" w:firstLineChars="200"/>
              <w:jc w:val="both"/>
              <w:outlineLvl w:val="9"/>
              <w:rPr>
                <w:rFonts w:hint="eastAsia" w:ascii="微软雅黑" w:hAnsi="微软雅黑" w:eastAsia="微软雅黑" w:cs="微软雅黑"/>
                <w:color w:val="auto"/>
                <w:kern w:val="2"/>
                <w:szCs w:val="24"/>
                <w:highlight w:val="none"/>
                <w:lang w:val="en-US" w:eastAsia="zh-CN"/>
              </w:rPr>
            </w:pPr>
            <w:r>
              <w:rPr>
                <w:rFonts w:hint="eastAsia" w:ascii="微软雅黑" w:hAnsi="微软雅黑" w:eastAsia="微软雅黑" w:cs="微软雅黑"/>
                <w:color w:val="auto"/>
                <w:kern w:val="2"/>
                <w:szCs w:val="24"/>
                <w:highlight w:val="none"/>
                <w:lang w:val="en-US" w:eastAsia="zh-CN"/>
              </w:rPr>
              <w:t>1.投标（响应）报价低于全部通过符合性审查供应商投标（响应）报价平均值50%的 ，即投标（响应）报价&lt;全部通过符合性审查供应商投标（响应）报价平均值 × 50% ;</w:t>
            </w:r>
          </w:p>
          <w:p w14:paraId="3EC73C0A">
            <w:pPr>
              <w:pStyle w:val="11"/>
              <w:numPr>
                <w:ilvl w:val="0"/>
                <w:numId w:val="0"/>
              </w:numPr>
              <w:shd w:val="clear" w:color="auto" w:fill="auto"/>
              <w:spacing w:beforeAutospacing="0" w:afterAutospacing="0" w:line="360" w:lineRule="auto"/>
              <w:ind w:firstLine="480" w:firstLineChars="200"/>
              <w:jc w:val="both"/>
              <w:outlineLvl w:val="9"/>
              <w:rPr>
                <w:rFonts w:hint="eastAsia" w:ascii="微软雅黑" w:hAnsi="微软雅黑" w:eastAsia="微软雅黑" w:cs="微软雅黑"/>
                <w:color w:val="auto"/>
                <w:kern w:val="2"/>
                <w:szCs w:val="24"/>
                <w:highlight w:val="none"/>
                <w:lang w:val="en-US" w:eastAsia="zh-CN"/>
              </w:rPr>
            </w:pPr>
            <w:r>
              <w:rPr>
                <w:rFonts w:hint="eastAsia" w:ascii="微软雅黑" w:hAnsi="微软雅黑" w:eastAsia="微软雅黑" w:cs="微软雅黑"/>
                <w:color w:val="auto"/>
                <w:kern w:val="2"/>
                <w:szCs w:val="24"/>
                <w:highlight w:val="none"/>
                <w:lang w:val="en-US" w:eastAsia="zh-CN"/>
              </w:rPr>
              <w:t>2.投标（响应）报价低于通过符合性审查的次低报价供应商投标（响应）报价  50%的 ，即投标（响应）报价&lt;通过符合性审查的次低报价供应商投标（响应）报价 × 50% ;</w:t>
            </w:r>
          </w:p>
          <w:p w14:paraId="692905A3">
            <w:pPr>
              <w:pStyle w:val="11"/>
              <w:numPr>
                <w:ilvl w:val="0"/>
                <w:numId w:val="0"/>
              </w:numPr>
              <w:shd w:val="clear" w:color="auto" w:fill="auto"/>
              <w:spacing w:beforeAutospacing="0" w:afterAutospacing="0" w:line="360" w:lineRule="auto"/>
              <w:ind w:firstLine="480" w:firstLineChars="200"/>
              <w:jc w:val="both"/>
              <w:outlineLvl w:val="9"/>
              <w:rPr>
                <w:rFonts w:hint="eastAsia" w:ascii="微软雅黑" w:hAnsi="微软雅黑" w:eastAsia="微软雅黑" w:cs="微软雅黑"/>
                <w:color w:val="auto"/>
                <w:kern w:val="2"/>
                <w:szCs w:val="24"/>
                <w:highlight w:val="none"/>
                <w:lang w:val="en-US" w:eastAsia="zh-CN"/>
              </w:rPr>
            </w:pPr>
            <w:r>
              <w:rPr>
                <w:rFonts w:hint="eastAsia" w:ascii="微软雅黑" w:hAnsi="微软雅黑" w:eastAsia="微软雅黑" w:cs="微软雅黑"/>
                <w:color w:val="auto"/>
                <w:kern w:val="2"/>
                <w:szCs w:val="24"/>
                <w:highlight w:val="none"/>
                <w:lang w:val="en-US" w:eastAsia="zh-CN"/>
              </w:rPr>
              <w:t>3.投标（响应）报价低于采购项目最高限价 45%的，即投标（响应）报价&lt;采购项目最高限价 ×45%；</w:t>
            </w:r>
          </w:p>
          <w:p w14:paraId="42E34112">
            <w:pPr>
              <w:pStyle w:val="11"/>
              <w:numPr>
                <w:ilvl w:val="0"/>
                <w:numId w:val="0"/>
              </w:numPr>
              <w:shd w:val="clear" w:color="auto" w:fill="auto"/>
              <w:spacing w:beforeAutospacing="0" w:afterAutospacing="0" w:line="360" w:lineRule="auto"/>
              <w:ind w:firstLine="480" w:firstLineChars="200"/>
              <w:jc w:val="both"/>
              <w:outlineLvl w:val="9"/>
              <w:rPr>
                <w:rFonts w:hint="eastAsia" w:ascii="微软雅黑" w:hAnsi="微软雅黑" w:eastAsia="微软雅黑" w:cs="微软雅黑"/>
                <w:color w:val="auto"/>
                <w:kern w:val="2"/>
                <w:szCs w:val="24"/>
                <w:highlight w:val="none"/>
                <w:lang w:val="en-US" w:eastAsia="zh-CN"/>
              </w:rPr>
            </w:pPr>
            <w:r>
              <w:rPr>
                <w:rFonts w:hint="eastAsia" w:ascii="微软雅黑" w:hAnsi="微软雅黑" w:eastAsia="微软雅黑" w:cs="微软雅黑"/>
                <w:color w:val="auto"/>
                <w:kern w:val="2"/>
                <w:szCs w:val="24"/>
                <w:highlight w:val="none"/>
                <w:lang w:val="en-US" w:eastAsia="zh-CN"/>
              </w:rPr>
              <w:t>4.评审委员会基于专业判断，认为供应商报价过低，有可能影响产品质量或者不能诚信履约的其他情形。</w:t>
            </w:r>
          </w:p>
          <w:p w14:paraId="6A813B76">
            <w:pPr>
              <w:pStyle w:val="11"/>
              <w:numPr>
                <w:ilvl w:val="0"/>
                <w:numId w:val="0"/>
              </w:numPr>
              <w:shd w:val="clear" w:color="auto" w:fill="auto"/>
              <w:spacing w:beforeAutospacing="0" w:afterAutospacing="0" w:line="360" w:lineRule="auto"/>
              <w:ind w:firstLine="240" w:firstLineChars="100"/>
              <w:jc w:val="both"/>
              <w:outlineLvl w:val="9"/>
              <w:rPr>
                <w:rFonts w:hint="eastAsia" w:ascii="微软雅黑" w:hAnsi="微软雅黑" w:eastAsia="微软雅黑" w:cs="微软雅黑"/>
                <w:color w:val="auto"/>
                <w:kern w:val="2"/>
                <w:szCs w:val="24"/>
                <w:highlight w:val="none"/>
                <w:lang w:val="en-US" w:eastAsia="zh-CN"/>
              </w:rPr>
            </w:pPr>
            <w:r>
              <w:rPr>
                <w:rFonts w:hint="eastAsia" w:ascii="微软雅黑" w:hAnsi="微软雅黑" w:eastAsia="微软雅黑" w:cs="微软雅黑"/>
                <w:color w:val="auto"/>
                <w:kern w:val="2"/>
                <w:szCs w:val="24"/>
                <w:highlight w:val="none"/>
                <w:lang w:val="en-US" w:eastAsia="zh-CN"/>
              </w:rPr>
              <w:t>（二）评审委员会启动异常低价投标（响应）审查后 ，属于前述第1项至第4 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 ，属于第3项情形，供应商已随投标（响应）文件一并提交相关书面说明及必要的证明材料的 ，在评审现场可不再重复提交。</w:t>
            </w:r>
          </w:p>
          <w:p w14:paraId="692D910C">
            <w:pPr>
              <w:pStyle w:val="11"/>
              <w:numPr>
                <w:ilvl w:val="0"/>
                <w:numId w:val="0"/>
              </w:numPr>
              <w:shd w:val="clear" w:color="auto" w:fill="auto"/>
              <w:spacing w:beforeAutospacing="0" w:afterAutospacing="0" w:line="360" w:lineRule="auto"/>
              <w:jc w:val="both"/>
              <w:outlineLvl w:val="9"/>
              <w:rPr>
                <w:rFonts w:hint="eastAsia" w:ascii="微软雅黑" w:hAnsi="微软雅黑" w:eastAsia="微软雅黑" w:cs="微软雅黑"/>
                <w:color w:val="auto"/>
                <w:kern w:val="2"/>
                <w:szCs w:val="24"/>
                <w:highlight w:val="none"/>
                <w:lang w:val="en-US" w:eastAsia="zh-CN"/>
              </w:rPr>
            </w:pPr>
            <w:r>
              <w:rPr>
                <w:rFonts w:hint="eastAsia" w:ascii="微软雅黑" w:hAnsi="微软雅黑" w:eastAsia="微软雅黑" w:cs="微软雅黑"/>
                <w:color w:val="auto"/>
                <w:kern w:val="2"/>
                <w:szCs w:val="24"/>
                <w:highlight w:val="none"/>
                <w:lang w:val="en-US" w:eastAsia="zh-CN"/>
              </w:rPr>
              <w:t>评审委员会依据专业经验 ，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5D3B7327">
            <w:pPr>
              <w:pStyle w:val="11"/>
              <w:numPr>
                <w:ilvl w:val="0"/>
                <w:numId w:val="0"/>
              </w:numPr>
              <w:shd w:val="clear" w:color="auto" w:fill="auto"/>
              <w:spacing w:beforeAutospacing="0" w:afterAutospacing="0" w:line="360" w:lineRule="auto"/>
              <w:jc w:val="both"/>
              <w:outlineLvl w:val="9"/>
              <w:rPr>
                <w:rFonts w:hint="eastAsia"/>
                <w:lang w:val="en-US" w:eastAsia="zh-CN"/>
              </w:rPr>
            </w:pPr>
            <w:r>
              <w:rPr>
                <w:rFonts w:hint="eastAsia" w:ascii="微软雅黑" w:hAnsi="微软雅黑" w:eastAsia="微软雅黑" w:cs="微软雅黑"/>
                <w:color w:val="auto"/>
                <w:kern w:val="2"/>
                <w:szCs w:val="24"/>
                <w:highlight w:val="none"/>
                <w:lang w:val="en-US" w:eastAsia="zh-CN"/>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 ，不得实施影响评审公正的行为。</w:t>
            </w:r>
          </w:p>
          <w:p w14:paraId="2149B5DC">
            <w:pPr>
              <w:pStyle w:val="11"/>
              <w:numPr>
                <w:ilvl w:val="0"/>
                <w:numId w:val="0"/>
              </w:numPr>
              <w:shd w:val="clear" w:color="auto" w:fill="auto"/>
              <w:spacing w:beforeAutospacing="0" w:afterAutospacing="0" w:line="360" w:lineRule="auto"/>
              <w:jc w:val="both"/>
              <w:outlineLvl w:val="9"/>
              <w:rPr>
                <w:rFonts w:hint="eastAsia"/>
                <w:lang w:val="en-US" w:eastAsia="zh-CN"/>
              </w:rPr>
            </w:pPr>
            <w:r>
              <w:rPr>
                <w:rFonts w:hint="eastAsia" w:ascii="微软雅黑" w:hAnsi="微软雅黑" w:eastAsia="微软雅黑" w:cs="微软雅黑"/>
                <w:color w:val="auto"/>
                <w:kern w:val="2"/>
                <w:szCs w:val="24"/>
                <w:highlight w:val="none"/>
                <w:lang w:val="en-US" w:eastAsia="zh-CN"/>
              </w:rPr>
              <w:t>异常低价投标（响应）审查的启动原因、审查意见和审查结果应当在评审报告中记录</w:t>
            </w:r>
          </w:p>
        </w:tc>
      </w:tr>
      <w:tr w14:paraId="45AEC0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84" w:hRule="atLeast"/>
          <w:jc w:val="center"/>
        </w:trPr>
        <w:tc>
          <w:tcPr>
            <w:tcW w:w="70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0FB0776">
            <w:pPr>
              <w:shd w:val="clear" w:color="auto" w:fill="auto"/>
              <w:snapToGrid w:val="0"/>
              <w:spacing w:line="360" w:lineRule="auto"/>
              <w:jc w:val="center"/>
              <w:rPr>
                <w:rFonts w:hint="default" w:ascii="微软雅黑" w:hAnsi="微软雅黑" w:eastAsia="微软雅黑" w:cs="微软雅黑"/>
                <w:color w:val="auto"/>
                <w:sz w:val="24"/>
                <w:szCs w:val="28"/>
                <w:highlight w:val="none"/>
                <w:lang w:val="en-US" w:eastAsia="zh-CN"/>
              </w:rPr>
            </w:pPr>
            <w:r>
              <w:rPr>
                <w:rFonts w:hint="eastAsia" w:ascii="微软雅黑" w:hAnsi="微软雅黑" w:eastAsia="微软雅黑" w:cs="微软雅黑"/>
                <w:color w:val="auto"/>
                <w:sz w:val="24"/>
                <w:szCs w:val="28"/>
                <w:highlight w:val="none"/>
                <w:lang w:val="en-US" w:eastAsia="zh-CN"/>
              </w:rPr>
              <w:t>21</w:t>
            </w:r>
          </w:p>
        </w:tc>
        <w:tc>
          <w:tcPr>
            <w:tcW w:w="8633"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65586FDA">
            <w:pPr>
              <w:pStyle w:val="11"/>
              <w:numPr>
                <w:ilvl w:val="0"/>
                <w:numId w:val="0"/>
              </w:numPr>
              <w:shd w:val="clear" w:color="auto" w:fill="auto"/>
              <w:spacing w:beforeAutospacing="0" w:afterAutospacing="0" w:line="360" w:lineRule="auto"/>
              <w:jc w:val="both"/>
              <w:outlineLvl w:val="9"/>
              <w:rPr>
                <w:rFonts w:hint="eastAsia" w:ascii="微软雅黑" w:hAnsi="微软雅黑" w:eastAsia="微软雅黑" w:cs="微软雅黑"/>
                <w:b/>
                <w:bCs/>
                <w:color w:val="auto"/>
                <w:kern w:val="2"/>
                <w:szCs w:val="24"/>
                <w:highlight w:val="none"/>
                <w:lang w:val="en-US" w:eastAsia="zh-CN"/>
              </w:rPr>
            </w:pPr>
            <w:r>
              <w:rPr>
                <w:rFonts w:hint="eastAsia" w:ascii="微软雅黑" w:hAnsi="微软雅黑" w:eastAsia="微软雅黑" w:cs="微软雅黑"/>
                <w:b/>
                <w:bCs/>
                <w:color w:val="auto"/>
                <w:kern w:val="2"/>
                <w:szCs w:val="24"/>
                <w:highlight w:val="none"/>
                <w:lang w:val="en-US" w:eastAsia="zh-CN"/>
              </w:rPr>
              <w:t>提供相同品牌产品的不同供应商参加同一合同项下投标问题：</w:t>
            </w:r>
          </w:p>
          <w:p w14:paraId="1DFDB34C">
            <w:pPr>
              <w:pStyle w:val="11"/>
              <w:numPr>
                <w:ilvl w:val="0"/>
                <w:numId w:val="0"/>
              </w:numPr>
              <w:shd w:val="clear" w:color="auto" w:fill="auto"/>
              <w:spacing w:beforeAutospacing="0" w:afterAutospacing="0" w:line="360" w:lineRule="auto"/>
              <w:jc w:val="both"/>
              <w:outlineLvl w:val="9"/>
              <w:rPr>
                <w:rFonts w:hint="eastAsia" w:ascii="微软雅黑" w:hAnsi="微软雅黑" w:eastAsia="微软雅黑" w:cs="微软雅黑"/>
                <w:color w:val="auto"/>
                <w:kern w:val="2"/>
                <w:szCs w:val="24"/>
                <w:highlight w:val="none"/>
                <w:lang w:val="en-US" w:eastAsia="zh-CN"/>
              </w:rPr>
            </w:pPr>
            <w:r>
              <w:rPr>
                <w:rFonts w:hint="eastAsia" w:ascii="微软雅黑" w:hAnsi="微软雅黑" w:eastAsia="微软雅黑" w:cs="微软雅黑"/>
                <w:color w:val="auto"/>
                <w:kern w:val="2"/>
                <w:szCs w:val="24"/>
                <w:highlight w:val="none"/>
                <w:lang w:val="en-US" w:eastAsia="zh-CN"/>
              </w:rPr>
              <w:t>单一产品采购项目，使用综合评分法的采购项目，提供相同品牌产品且通过资格审查、符合性审查的不同投标人参加同一合同项下磋商的，按一家供应商计算，评审后得分最高的同品牌投标人获得中标人推荐资格；评审得分相同的，由采购人或者采购人委托竞争性磋商小组按照竞争性磋商文件规定的方式确定一个供应商获得成交人推荐资格，竞争性磋商文件未规定的采取随机抽取方式确定，其他同品牌投标人不作为中标候选人。</w:t>
            </w:r>
          </w:p>
        </w:tc>
      </w:tr>
      <w:tr w14:paraId="6083E8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69" w:hRule="atLeast"/>
          <w:jc w:val="center"/>
        </w:trPr>
        <w:tc>
          <w:tcPr>
            <w:tcW w:w="70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64F7808D">
            <w:pPr>
              <w:shd w:val="clear" w:color="auto" w:fill="auto"/>
              <w:snapToGrid w:val="0"/>
              <w:spacing w:line="360" w:lineRule="auto"/>
              <w:jc w:val="center"/>
              <w:rPr>
                <w:rFonts w:hint="default" w:ascii="微软雅黑" w:hAnsi="微软雅黑" w:eastAsia="微软雅黑" w:cs="微软雅黑"/>
                <w:color w:val="auto"/>
                <w:sz w:val="24"/>
                <w:szCs w:val="28"/>
                <w:highlight w:val="none"/>
                <w:lang w:val="en-US" w:eastAsia="zh-CN"/>
              </w:rPr>
            </w:pPr>
            <w:r>
              <w:rPr>
                <w:rFonts w:hint="eastAsia" w:ascii="微软雅黑" w:hAnsi="微软雅黑" w:eastAsia="微软雅黑" w:cs="微软雅黑"/>
                <w:color w:val="auto"/>
                <w:sz w:val="24"/>
                <w:szCs w:val="28"/>
                <w:highlight w:val="none"/>
                <w:lang w:val="en-US" w:eastAsia="zh-CN"/>
              </w:rPr>
              <w:t>22</w:t>
            </w:r>
          </w:p>
        </w:tc>
        <w:tc>
          <w:tcPr>
            <w:tcW w:w="8633"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72CB6BF">
            <w:pPr>
              <w:shd w:val="clear" w:color="auto" w:fill="auto"/>
              <w:spacing w:line="360" w:lineRule="auto"/>
              <w:rPr>
                <w:rFonts w:hint="eastAsia" w:ascii="微软雅黑" w:hAnsi="微软雅黑" w:eastAsia="微软雅黑" w:cs="微软雅黑"/>
                <w:color w:val="auto"/>
                <w:sz w:val="24"/>
                <w:highlight w:val="none"/>
              </w:rPr>
            </w:pPr>
            <w:r>
              <w:rPr>
                <w:rFonts w:hint="eastAsia" w:ascii="微软雅黑" w:hAnsi="微软雅黑" w:eastAsia="微软雅黑" w:cs="微软雅黑"/>
                <w:b/>
                <w:bCs/>
                <w:color w:val="auto"/>
                <w:sz w:val="24"/>
                <w:highlight w:val="none"/>
              </w:rPr>
              <w:t>其他说明：</w:t>
            </w:r>
            <w:r>
              <w:rPr>
                <w:rFonts w:hint="eastAsia" w:ascii="微软雅黑" w:hAnsi="微软雅黑" w:eastAsia="微软雅黑" w:cs="微软雅黑"/>
                <w:b/>
                <w:bCs/>
                <w:color w:val="auto"/>
                <w:kern w:val="2"/>
                <w:sz w:val="24"/>
                <w:szCs w:val="28"/>
                <w:highlight w:val="none"/>
              </w:rPr>
              <w:t>供应商在成交后可以持政府采购合同向融资机构申请贷款，在河南省政府采购网“河南省政府采购合同融资平台”获取融资渠道和方式（详见附件）。</w:t>
            </w:r>
          </w:p>
        </w:tc>
      </w:tr>
    </w:tbl>
    <w:p w14:paraId="688E8140">
      <w:pPr>
        <w:shd w:val="clear" w:color="auto" w:fill="auto"/>
        <w:spacing w:line="360" w:lineRule="auto"/>
        <w:jc w:val="center"/>
        <w:outlineLvl w:val="1"/>
        <w:rPr>
          <w:rFonts w:hint="eastAsia" w:ascii="微软雅黑" w:hAnsi="微软雅黑" w:eastAsia="微软雅黑" w:cs="微软雅黑"/>
          <w:color w:val="auto"/>
          <w:sz w:val="21"/>
          <w:szCs w:val="21"/>
          <w:highlight w:val="none"/>
        </w:rPr>
      </w:pPr>
      <w:bookmarkStart w:id="108" w:name="_Toc20853"/>
      <w:bookmarkStart w:id="109" w:name="_Toc9011"/>
      <w:bookmarkStart w:id="110" w:name="_Toc4871"/>
      <w:bookmarkStart w:id="111" w:name="_Toc13532"/>
      <w:r>
        <w:rPr>
          <w:rFonts w:hint="eastAsia" w:ascii="微软雅黑" w:hAnsi="微软雅黑" w:eastAsia="微软雅黑" w:cs="微软雅黑"/>
          <w:color w:val="auto"/>
          <w:sz w:val="44"/>
          <w:szCs w:val="44"/>
          <w:highlight w:val="none"/>
          <w:shd w:val="clear" w:color="auto" w:fill="F9F9F9"/>
        </w:rPr>
        <w:t>河南省政府采购合同融资政策告知函</w:t>
      </w:r>
      <w:bookmarkEnd w:id="108"/>
      <w:bookmarkEnd w:id="109"/>
      <w:bookmarkEnd w:id="110"/>
      <w:bookmarkEnd w:id="111"/>
    </w:p>
    <w:p w14:paraId="42312ADF">
      <w:pPr>
        <w:widowControl/>
        <w:shd w:val="clear" w:color="auto" w:fill="auto"/>
        <w:spacing w:line="360" w:lineRule="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shd w:val="clear" w:color="auto" w:fill="F9F9F9"/>
        </w:rPr>
        <w:t> 各供应商：</w:t>
      </w:r>
    </w:p>
    <w:p w14:paraId="3AAB9368">
      <w:pPr>
        <w:widowControl/>
        <w:shd w:val="clear" w:color="auto" w:fill="auto"/>
        <w:spacing w:line="360" w:lineRule="auto"/>
        <w:ind w:firstLine="64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shd w:val="clear" w:color="auto" w:fill="F9F9F9"/>
        </w:rPr>
        <w:t>欢迎贵公司参与河南省政府采购活动！</w:t>
      </w:r>
    </w:p>
    <w:p w14:paraId="197D5CA9">
      <w:pPr>
        <w:widowControl/>
        <w:shd w:val="clear" w:color="auto" w:fill="auto"/>
        <w:spacing w:line="360" w:lineRule="auto"/>
        <w:ind w:firstLine="64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shd w:val="clear" w:color="auto" w:fill="F9F9F9"/>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14:paraId="1FA135FE">
      <w:pPr>
        <w:widowControl/>
        <w:shd w:val="clear" w:color="auto" w:fill="auto"/>
        <w:spacing w:line="360" w:lineRule="auto"/>
        <w:ind w:firstLine="64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shd w:val="clear" w:color="auto" w:fill="F9F9F9"/>
        </w:rPr>
        <w:t>贷款渠道和提供贷款的金融机构，可在河南省政府采购网“河南省政府采购合同融资平台”查询联系。</w:t>
      </w:r>
    </w:p>
    <w:p w14:paraId="0BB27F8B">
      <w:pPr>
        <w:widowControl/>
        <w:shd w:val="clear" w:color="auto" w:fill="auto"/>
        <w:spacing w:line="360" w:lineRule="auto"/>
        <w:ind w:firstLine="640"/>
        <w:jc w:val="left"/>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highlight w:val="none"/>
        </w:rPr>
        <w:fldChar w:fldCharType="begin"/>
      </w:r>
      <w:r>
        <w:rPr>
          <w:rFonts w:hint="eastAsia" w:ascii="微软雅黑" w:hAnsi="微软雅黑" w:eastAsia="微软雅黑" w:cs="微软雅黑"/>
          <w:color w:val="auto"/>
          <w:highlight w:val="none"/>
        </w:rPr>
        <w:instrText xml:space="preserve"> HYPERLINK "http://www.hngp.gov.cn/henan/content?infoId=1601449567470800&amp;channelCode=H6016" </w:instrText>
      </w:r>
      <w:r>
        <w:rPr>
          <w:rFonts w:hint="eastAsia" w:ascii="微软雅黑" w:hAnsi="微软雅黑" w:eastAsia="微软雅黑" w:cs="微软雅黑"/>
          <w:color w:val="auto"/>
          <w:highlight w:val="none"/>
        </w:rPr>
        <w:fldChar w:fldCharType="separate"/>
      </w:r>
      <w:r>
        <w:rPr>
          <w:rStyle w:val="18"/>
          <w:rFonts w:hint="eastAsia" w:ascii="微软雅黑" w:hAnsi="微软雅黑" w:eastAsia="微软雅黑" w:cs="微软雅黑"/>
          <w:color w:val="auto"/>
          <w:sz w:val="24"/>
          <w:szCs w:val="24"/>
          <w:highlight w:val="none"/>
          <w:shd w:val="clear" w:color="auto" w:fill="F9F9F9"/>
        </w:rPr>
        <w:t>政策解读：/henan/content?infoId=1601449567470800&amp;channelCode=H6016</w:t>
      </w:r>
      <w:r>
        <w:rPr>
          <w:rStyle w:val="18"/>
          <w:rFonts w:hint="eastAsia" w:ascii="微软雅黑" w:hAnsi="微软雅黑" w:eastAsia="微软雅黑" w:cs="微软雅黑"/>
          <w:color w:val="auto"/>
          <w:sz w:val="24"/>
          <w:szCs w:val="24"/>
          <w:highlight w:val="none"/>
          <w:shd w:val="clear" w:color="auto" w:fill="F9F9F9"/>
        </w:rPr>
        <w:fldChar w:fldCharType="end"/>
      </w:r>
    </w:p>
    <w:p w14:paraId="6D1B7BC2">
      <w:pPr>
        <w:shd w:val="clear" w:color="auto" w:fill="auto"/>
        <w:autoSpaceDE w:val="0"/>
        <w:autoSpaceDN w:val="0"/>
        <w:adjustRightInd w:val="0"/>
        <w:spacing w:line="360" w:lineRule="auto"/>
        <w:jc w:val="center"/>
        <w:outlineLvl w:val="0"/>
        <w:rPr>
          <w:rFonts w:hint="eastAsia" w:ascii="微软雅黑" w:hAnsi="微软雅黑" w:eastAsia="微软雅黑" w:cs="微软雅黑"/>
          <w:color w:val="auto"/>
          <w:sz w:val="44"/>
          <w:szCs w:val="44"/>
          <w:highlight w:val="none"/>
        </w:rPr>
      </w:pPr>
      <w:bookmarkStart w:id="112" w:name="_Toc9650"/>
      <w:bookmarkStart w:id="113" w:name="_Toc30107"/>
      <w:bookmarkStart w:id="114" w:name="_Toc5060"/>
      <w:bookmarkStart w:id="115" w:name="_Toc16021"/>
      <w:bookmarkStart w:id="116" w:name="_Toc13180"/>
      <w:bookmarkStart w:id="117" w:name="_Toc17218"/>
      <w:bookmarkStart w:id="118" w:name="_Toc3754"/>
      <w:bookmarkStart w:id="119" w:name="_Toc14651"/>
      <w:bookmarkStart w:id="120" w:name="_Toc27691"/>
      <w:bookmarkStart w:id="121" w:name="_Toc12676"/>
      <w:bookmarkStart w:id="122" w:name="_Toc30520"/>
      <w:bookmarkStart w:id="123" w:name="_Toc5618"/>
      <w:r>
        <w:rPr>
          <w:rFonts w:hint="eastAsia" w:ascii="微软雅黑" w:hAnsi="微软雅黑" w:eastAsia="微软雅黑" w:cs="微软雅黑"/>
          <w:b/>
          <w:bCs/>
          <w:color w:val="auto"/>
          <w:sz w:val="40"/>
          <w:szCs w:val="40"/>
          <w:highlight w:val="none"/>
          <w:lang w:val="zh-CN" w:eastAsia="zh-CN" w:bidi="ar-SA"/>
        </w:rPr>
        <w:br w:type="page"/>
      </w:r>
      <w:bookmarkStart w:id="124" w:name="_Toc9048"/>
      <w:bookmarkStart w:id="125" w:name="_Toc7390"/>
      <w:r>
        <w:rPr>
          <w:rFonts w:hint="eastAsia" w:ascii="微软雅黑" w:hAnsi="微软雅黑" w:eastAsia="微软雅黑" w:cs="微软雅黑"/>
          <w:b/>
          <w:bCs/>
          <w:color w:val="auto"/>
          <w:sz w:val="40"/>
          <w:szCs w:val="40"/>
          <w:highlight w:val="none"/>
          <w:lang w:val="zh-CN" w:eastAsia="zh-CN" w:bidi="ar-SA"/>
        </w:rPr>
        <w:t>第三部分</w:t>
      </w:r>
      <w:r>
        <w:rPr>
          <w:rFonts w:hint="eastAsia" w:ascii="微软雅黑" w:hAnsi="微软雅黑" w:eastAsia="微软雅黑" w:cs="微软雅黑"/>
          <w:b/>
          <w:bCs/>
          <w:color w:val="auto"/>
          <w:sz w:val="40"/>
          <w:szCs w:val="40"/>
          <w:highlight w:val="none"/>
          <w:lang w:val="en-US" w:eastAsia="zh-CN" w:bidi="ar-SA"/>
        </w:rPr>
        <w:t xml:space="preserve">  </w:t>
      </w:r>
      <w:r>
        <w:rPr>
          <w:rFonts w:hint="eastAsia" w:ascii="微软雅黑" w:hAnsi="微软雅黑" w:eastAsia="微软雅黑" w:cs="微软雅黑"/>
          <w:b/>
          <w:bCs/>
          <w:color w:val="auto"/>
          <w:sz w:val="40"/>
          <w:szCs w:val="40"/>
          <w:highlight w:val="none"/>
          <w:lang w:val="zh-CN" w:eastAsia="zh-CN" w:bidi="ar-SA"/>
        </w:rPr>
        <w:t>磋商供应商须知</w:t>
      </w:r>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p>
    <w:p w14:paraId="2CF6E574">
      <w:pPr>
        <w:shd w:val="clear" w:color="auto" w:fill="auto"/>
        <w:autoSpaceDE w:val="0"/>
        <w:autoSpaceDN w:val="0"/>
        <w:adjustRightInd w:val="0"/>
        <w:spacing w:line="360" w:lineRule="auto"/>
        <w:rPr>
          <w:rFonts w:hint="eastAsia" w:ascii="微软雅黑" w:hAnsi="微软雅黑" w:eastAsia="微软雅黑" w:cs="微软雅黑"/>
          <w:b/>
          <w:bCs/>
          <w:color w:val="auto"/>
          <w:sz w:val="24"/>
          <w:szCs w:val="28"/>
          <w:highlight w:val="none"/>
        </w:rPr>
      </w:pPr>
      <w:r>
        <w:rPr>
          <w:rFonts w:hint="eastAsia" w:ascii="微软雅黑" w:hAnsi="微软雅黑" w:eastAsia="微软雅黑" w:cs="微软雅黑"/>
          <w:b/>
          <w:bCs/>
          <w:color w:val="auto"/>
          <w:sz w:val="24"/>
          <w:szCs w:val="28"/>
          <w:highlight w:val="none"/>
        </w:rPr>
        <w:t>A</w:t>
      </w:r>
      <w:r>
        <w:rPr>
          <w:rFonts w:hint="eastAsia" w:ascii="微软雅黑" w:hAnsi="微软雅黑" w:eastAsia="微软雅黑" w:cs="微软雅黑"/>
          <w:b/>
          <w:bCs/>
          <w:color w:val="auto"/>
          <w:sz w:val="24"/>
          <w:szCs w:val="28"/>
          <w:highlight w:val="none"/>
          <w:lang w:val="zh-CN"/>
        </w:rPr>
        <w:t>说明</w:t>
      </w:r>
    </w:p>
    <w:p w14:paraId="2C440949">
      <w:pPr>
        <w:shd w:val="clear" w:color="auto" w:fill="auto"/>
        <w:autoSpaceDE w:val="0"/>
        <w:autoSpaceDN w:val="0"/>
        <w:adjustRightInd w:val="0"/>
        <w:spacing w:line="360" w:lineRule="auto"/>
        <w:outlineLvl w:val="1"/>
        <w:rPr>
          <w:rFonts w:hint="eastAsia" w:ascii="微软雅黑" w:hAnsi="微软雅黑" w:eastAsia="微软雅黑" w:cs="微软雅黑"/>
          <w:b/>
          <w:bCs/>
          <w:color w:val="auto"/>
          <w:sz w:val="24"/>
          <w:szCs w:val="28"/>
          <w:highlight w:val="none"/>
        </w:rPr>
      </w:pPr>
      <w:bookmarkStart w:id="126" w:name="_Toc12889"/>
      <w:bookmarkStart w:id="127" w:name="_Toc3322"/>
      <w:bookmarkStart w:id="128" w:name="_Toc1793"/>
      <w:bookmarkStart w:id="129" w:name="_Toc20158"/>
      <w:r>
        <w:rPr>
          <w:rFonts w:hint="eastAsia" w:ascii="微软雅黑" w:hAnsi="微软雅黑" w:eastAsia="微软雅黑" w:cs="微软雅黑"/>
          <w:b/>
          <w:bCs/>
          <w:color w:val="auto"/>
          <w:sz w:val="24"/>
          <w:szCs w:val="28"/>
          <w:highlight w:val="none"/>
        </w:rPr>
        <w:t>1.</w:t>
      </w:r>
      <w:r>
        <w:rPr>
          <w:rFonts w:hint="eastAsia" w:ascii="微软雅黑" w:hAnsi="微软雅黑" w:eastAsia="微软雅黑" w:cs="微软雅黑"/>
          <w:b/>
          <w:bCs/>
          <w:color w:val="auto"/>
          <w:sz w:val="24"/>
          <w:szCs w:val="28"/>
          <w:highlight w:val="none"/>
          <w:lang w:val="zh-CN"/>
        </w:rPr>
        <w:t>适用范围</w:t>
      </w:r>
      <w:r>
        <w:rPr>
          <w:rFonts w:hint="eastAsia" w:ascii="微软雅黑" w:hAnsi="微软雅黑" w:eastAsia="微软雅黑" w:cs="微软雅黑"/>
          <w:b/>
          <w:bCs/>
          <w:color w:val="auto"/>
          <w:sz w:val="24"/>
          <w:szCs w:val="28"/>
          <w:highlight w:val="none"/>
        </w:rPr>
        <w:t>：</w:t>
      </w:r>
      <w:bookmarkEnd w:id="126"/>
      <w:bookmarkEnd w:id="127"/>
      <w:bookmarkEnd w:id="128"/>
      <w:bookmarkEnd w:id="129"/>
    </w:p>
    <w:p w14:paraId="254B6583">
      <w:pPr>
        <w:shd w:val="clear" w:color="auto" w:fill="auto"/>
        <w:autoSpaceDE w:val="0"/>
        <w:autoSpaceDN w:val="0"/>
        <w:adjustRightInd w:val="0"/>
        <w:spacing w:line="360" w:lineRule="auto"/>
        <w:ind w:firstLine="420"/>
        <w:rPr>
          <w:rFonts w:hint="eastAsia" w:ascii="微软雅黑" w:hAnsi="微软雅黑" w:eastAsia="微软雅黑" w:cs="微软雅黑"/>
          <w:color w:val="auto"/>
          <w:sz w:val="24"/>
          <w:szCs w:val="28"/>
          <w:highlight w:val="none"/>
        </w:rPr>
      </w:pPr>
      <w:r>
        <w:rPr>
          <w:rFonts w:hint="eastAsia" w:ascii="微软雅黑" w:hAnsi="微软雅黑" w:eastAsia="微软雅黑" w:cs="微软雅黑"/>
          <w:color w:val="auto"/>
          <w:sz w:val="24"/>
          <w:szCs w:val="28"/>
          <w:highlight w:val="none"/>
        </w:rPr>
        <w:t>1.1</w:t>
      </w:r>
      <w:r>
        <w:rPr>
          <w:rFonts w:hint="eastAsia" w:ascii="微软雅黑" w:hAnsi="微软雅黑" w:eastAsia="微软雅黑" w:cs="微软雅黑"/>
          <w:color w:val="auto"/>
          <w:sz w:val="24"/>
          <w:szCs w:val="28"/>
          <w:highlight w:val="none"/>
          <w:lang w:val="zh-CN"/>
        </w:rPr>
        <w:t>本次竞争性磋商文件仅适用于本次竞争性采购邀请中所叙述的长垣市农业农村局2026年农作物重大病虫害防控项目。</w:t>
      </w:r>
    </w:p>
    <w:p w14:paraId="0999ED4C">
      <w:pPr>
        <w:shd w:val="clear" w:color="auto" w:fill="auto"/>
        <w:autoSpaceDE w:val="0"/>
        <w:autoSpaceDN w:val="0"/>
        <w:adjustRightInd w:val="0"/>
        <w:spacing w:line="360" w:lineRule="auto"/>
        <w:ind w:firstLine="420"/>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1.2本竞争性磋商文件的解释权属于长垣市农业农村局和青海明信招标代理有限公司。</w:t>
      </w:r>
    </w:p>
    <w:p w14:paraId="775A4606">
      <w:pPr>
        <w:shd w:val="clear" w:color="auto" w:fill="auto"/>
        <w:autoSpaceDE w:val="0"/>
        <w:autoSpaceDN w:val="0"/>
        <w:adjustRightInd w:val="0"/>
        <w:spacing w:line="360" w:lineRule="auto"/>
        <w:outlineLvl w:val="1"/>
        <w:rPr>
          <w:rFonts w:hint="eastAsia" w:ascii="微软雅黑" w:hAnsi="微软雅黑" w:eastAsia="微软雅黑" w:cs="微软雅黑"/>
          <w:b/>
          <w:bCs/>
          <w:color w:val="auto"/>
          <w:sz w:val="24"/>
          <w:szCs w:val="28"/>
          <w:highlight w:val="none"/>
          <w:lang w:val="zh-CN"/>
        </w:rPr>
      </w:pPr>
      <w:bookmarkStart w:id="130" w:name="_Toc31629"/>
      <w:bookmarkStart w:id="131" w:name="_Toc9830"/>
      <w:bookmarkStart w:id="132" w:name="_Toc8657"/>
      <w:bookmarkStart w:id="133" w:name="_Toc21451"/>
      <w:r>
        <w:rPr>
          <w:rFonts w:hint="eastAsia" w:ascii="微软雅黑" w:hAnsi="微软雅黑" w:eastAsia="微软雅黑" w:cs="微软雅黑"/>
          <w:b/>
          <w:bCs/>
          <w:color w:val="auto"/>
          <w:sz w:val="24"/>
          <w:szCs w:val="28"/>
          <w:highlight w:val="none"/>
          <w:lang w:val="zh-CN"/>
        </w:rPr>
        <w:t>2.定义</w:t>
      </w:r>
      <w:bookmarkEnd w:id="130"/>
      <w:bookmarkEnd w:id="131"/>
      <w:bookmarkEnd w:id="132"/>
      <w:bookmarkEnd w:id="133"/>
    </w:p>
    <w:p w14:paraId="54035198">
      <w:pPr>
        <w:shd w:val="clear" w:color="auto" w:fill="auto"/>
        <w:autoSpaceDE w:val="0"/>
        <w:autoSpaceDN w:val="0"/>
        <w:adjustRightInd w:val="0"/>
        <w:spacing w:line="360" w:lineRule="auto"/>
        <w:ind w:firstLine="560"/>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2.1“采购人”见磋商供应商须知前附表。</w:t>
      </w:r>
    </w:p>
    <w:p w14:paraId="6A9C3C6B">
      <w:pPr>
        <w:shd w:val="clear" w:color="auto" w:fill="auto"/>
        <w:autoSpaceDE w:val="0"/>
        <w:autoSpaceDN w:val="0"/>
        <w:adjustRightInd w:val="0"/>
        <w:spacing w:line="360" w:lineRule="auto"/>
        <w:ind w:firstLine="560"/>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2.2“采购代理机构”见磋商供应商须知前附表。</w:t>
      </w:r>
    </w:p>
    <w:p w14:paraId="59AC403C">
      <w:pPr>
        <w:shd w:val="clear" w:color="auto" w:fill="auto"/>
        <w:autoSpaceDE w:val="0"/>
        <w:autoSpaceDN w:val="0"/>
        <w:adjustRightInd w:val="0"/>
        <w:spacing w:line="360" w:lineRule="auto"/>
        <w:ind w:firstLine="560"/>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2.3“磋商供应商”指符合竞争性磋商文件规定的各项条件，按时参加磋商的供应商。</w:t>
      </w:r>
    </w:p>
    <w:p w14:paraId="12E35886">
      <w:pPr>
        <w:shd w:val="clear" w:color="auto" w:fill="auto"/>
        <w:autoSpaceDE w:val="0"/>
        <w:autoSpaceDN w:val="0"/>
        <w:adjustRightInd w:val="0"/>
        <w:spacing w:before="15" w:after="15" w:line="360" w:lineRule="auto"/>
        <w:ind w:firstLine="549"/>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2.4“货物”指磋商供应商按竞争性磋商文件规定需向采购人提供的产品及其他相关的证明资料和材料。</w:t>
      </w:r>
    </w:p>
    <w:p w14:paraId="1B915787">
      <w:pPr>
        <w:shd w:val="clear" w:color="auto" w:fill="auto"/>
        <w:autoSpaceDE w:val="0"/>
        <w:autoSpaceDN w:val="0"/>
        <w:adjustRightInd w:val="0"/>
        <w:spacing w:line="360" w:lineRule="auto"/>
        <w:ind w:firstLine="560"/>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2.5“服务”指竞争性磋商文件规定磋商供应商须承担的</w:t>
      </w:r>
      <w:r>
        <w:rPr>
          <w:rFonts w:hint="eastAsia" w:ascii="微软雅黑" w:hAnsi="微软雅黑" w:eastAsia="微软雅黑" w:cs="微软雅黑"/>
          <w:color w:val="auto"/>
          <w:sz w:val="24"/>
          <w:szCs w:val="28"/>
          <w:highlight w:val="none"/>
          <w:lang w:val="en-US" w:eastAsia="zh-CN"/>
        </w:rPr>
        <w:t>服务</w:t>
      </w:r>
      <w:r>
        <w:rPr>
          <w:rFonts w:hint="eastAsia" w:ascii="微软雅黑" w:hAnsi="微软雅黑" w:eastAsia="微软雅黑" w:cs="微软雅黑"/>
          <w:color w:val="auto"/>
          <w:sz w:val="24"/>
          <w:szCs w:val="28"/>
          <w:highlight w:val="none"/>
          <w:lang w:val="zh-CN"/>
        </w:rPr>
        <w:t>和其他类似的义务。</w:t>
      </w:r>
    </w:p>
    <w:p w14:paraId="67FD8A45">
      <w:pPr>
        <w:shd w:val="clear" w:color="auto" w:fill="auto"/>
        <w:autoSpaceDE w:val="0"/>
        <w:autoSpaceDN w:val="0"/>
        <w:adjustRightInd w:val="0"/>
        <w:spacing w:line="360" w:lineRule="auto"/>
        <w:ind w:firstLine="560"/>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2.6“响应文件”指磋商供应商响应本竞争性磋商文件要求编制并在规定时间内提交的文件。</w:t>
      </w:r>
    </w:p>
    <w:p w14:paraId="1AB3721C">
      <w:pPr>
        <w:shd w:val="clear" w:color="auto" w:fill="auto"/>
        <w:tabs>
          <w:tab w:val="left" w:pos="6830"/>
        </w:tabs>
        <w:autoSpaceDE w:val="0"/>
        <w:autoSpaceDN w:val="0"/>
        <w:adjustRightInd w:val="0"/>
        <w:spacing w:line="360" w:lineRule="auto"/>
        <w:ind w:right="6" w:firstLine="560"/>
        <w:jc w:val="left"/>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2.7“成交供应商”指接到采购人签发的成交通知书，最终被授予合同的供应商。</w:t>
      </w:r>
    </w:p>
    <w:p w14:paraId="3A64530D">
      <w:pPr>
        <w:shd w:val="clear" w:color="auto" w:fill="auto"/>
        <w:autoSpaceDE w:val="0"/>
        <w:autoSpaceDN w:val="0"/>
        <w:adjustRightInd w:val="0"/>
        <w:spacing w:line="360" w:lineRule="auto"/>
        <w:outlineLvl w:val="1"/>
        <w:rPr>
          <w:rFonts w:hint="eastAsia" w:ascii="微软雅黑" w:hAnsi="微软雅黑" w:eastAsia="微软雅黑" w:cs="微软雅黑"/>
          <w:b/>
          <w:bCs/>
          <w:color w:val="auto"/>
          <w:sz w:val="24"/>
          <w:szCs w:val="28"/>
          <w:highlight w:val="none"/>
          <w:lang w:val="zh-CN"/>
        </w:rPr>
      </w:pPr>
      <w:bookmarkStart w:id="134" w:name="_Toc19123"/>
      <w:bookmarkStart w:id="135" w:name="_Toc28289"/>
      <w:bookmarkStart w:id="136" w:name="_Toc28011"/>
      <w:bookmarkStart w:id="137" w:name="_Toc1101"/>
      <w:r>
        <w:rPr>
          <w:rFonts w:hint="eastAsia" w:ascii="微软雅黑" w:hAnsi="微软雅黑" w:eastAsia="微软雅黑" w:cs="微软雅黑"/>
          <w:b/>
          <w:bCs/>
          <w:color w:val="auto"/>
          <w:sz w:val="24"/>
          <w:szCs w:val="28"/>
          <w:highlight w:val="none"/>
          <w:lang w:val="zh-CN"/>
        </w:rPr>
        <w:t>3.合格的磋商供应商</w:t>
      </w:r>
      <w:bookmarkEnd w:id="134"/>
      <w:bookmarkEnd w:id="135"/>
      <w:bookmarkEnd w:id="136"/>
      <w:bookmarkEnd w:id="137"/>
    </w:p>
    <w:p w14:paraId="7CD0D4C1">
      <w:pPr>
        <w:shd w:val="clear" w:color="auto" w:fill="auto"/>
        <w:tabs>
          <w:tab w:val="left" w:pos="992"/>
        </w:tabs>
        <w:spacing w:line="360" w:lineRule="auto"/>
        <w:ind w:left="179" w:leftChars="56" w:firstLine="240" w:firstLineChars="100"/>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3.1具有独立承担民事责任的能力；</w:t>
      </w:r>
    </w:p>
    <w:p w14:paraId="1131BD06">
      <w:pPr>
        <w:shd w:val="clear" w:color="auto" w:fill="auto"/>
        <w:tabs>
          <w:tab w:val="left" w:pos="1146"/>
        </w:tabs>
        <w:autoSpaceDE w:val="0"/>
        <w:autoSpaceDN w:val="0"/>
        <w:adjustRightInd w:val="0"/>
        <w:spacing w:before="15" w:after="15" w:line="360" w:lineRule="auto"/>
        <w:ind w:left="159" w:firstLine="278"/>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3.2 具有良好的商业信誉和健全的财务会计制度；</w:t>
      </w:r>
    </w:p>
    <w:p w14:paraId="4C0C842B">
      <w:pPr>
        <w:shd w:val="clear" w:color="auto" w:fill="auto"/>
        <w:tabs>
          <w:tab w:val="left" w:pos="1146"/>
        </w:tabs>
        <w:autoSpaceDE w:val="0"/>
        <w:autoSpaceDN w:val="0"/>
        <w:adjustRightInd w:val="0"/>
        <w:spacing w:before="15" w:after="15" w:line="360" w:lineRule="auto"/>
        <w:ind w:left="159" w:firstLine="278"/>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3.3 有依法缴纳税收和社会保障资金的良好纪录；</w:t>
      </w:r>
    </w:p>
    <w:p w14:paraId="6F5D370A">
      <w:pPr>
        <w:shd w:val="clear" w:color="auto" w:fill="auto"/>
        <w:tabs>
          <w:tab w:val="left" w:pos="1146"/>
        </w:tabs>
        <w:autoSpaceDE w:val="0"/>
        <w:autoSpaceDN w:val="0"/>
        <w:adjustRightInd w:val="0"/>
        <w:spacing w:before="15" w:after="15" w:line="360" w:lineRule="auto"/>
        <w:ind w:left="159" w:firstLine="278"/>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3.4 在以往的政府采购活动中无违法、违规、违纪、违约行为；</w:t>
      </w:r>
    </w:p>
    <w:p w14:paraId="6057A227">
      <w:pPr>
        <w:shd w:val="clear" w:color="auto" w:fill="auto"/>
        <w:tabs>
          <w:tab w:val="left" w:pos="1146"/>
        </w:tabs>
        <w:autoSpaceDE w:val="0"/>
        <w:autoSpaceDN w:val="0"/>
        <w:adjustRightInd w:val="0"/>
        <w:spacing w:before="15" w:after="15" w:line="360" w:lineRule="auto"/>
        <w:ind w:left="198" w:firstLine="216"/>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3.</w:t>
      </w:r>
      <w:r>
        <w:rPr>
          <w:rFonts w:hint="eastAsia" w:ascii="微软雅黑" w:hAnsi="微软雅黑" w:eastAsia="微软雅黑" w:cs="微软雅黑"/>
          <w:color w:val="auto"/>
          <w:sz w:val="24"/>
          <w:szCs w:val="28"/>
          <w:highlight w:val="none"/>
        </w:rPr>
        <w:t>5</w:t>
      </w:r>
      <w:r>
        <w:rPr>
          <w:rFonts w:hint="eastAsia" w:ascii="微软雅黑" w:hAnsi="微软雅黑" w:eastAsia="微软雅黑" w:cs="微软雅黑"/>
          <w:color w:val="auto"/>
          <w:sz w:val="24"/>
          <w:szCs w:val="28"/>
          <w:highlight w:val="none"/>
          <w:lang w:val="zh-CN"/>
        </w:rPr>
        <w:t xml:space="preserve"> 遵守《中华人民共和国政府采购法》及相关法律、法规和规章；</w:t>
      </w:r>
    </w:p>
    <w:p w14:paraId="38124CA1">
      <w:pPr>
        <w:shd w:val="clear" w:color="auto" w:fill="auto"/>
        <w:tabs>
          <w:tab w:val="left" w:pos="1146"/>
        </w:tabs>
        <w:autoSpaceDE w:val="0"/>
        <w:autoSpaceDN w:val="0"/>
        <w:adjustRightInd w:val="0"/>
        <w:spacing w:before="15" w:after="15" w:line="360" w:lineRule="auto"/>
        <w:ind w:left="198" w:firstLine="216"/>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3.</w:t>
      </w:r>
      <w:r>
        <w:rPr>
          <w:rFonts w:hint="eastAsia" w:ascii="微软雅黑" w:hAnsi="微软雅黑" w:eastAsia="微软雅黑" w:cs="微软雅黑"/>
          <w:color w:val="auto"/>
          <w:sz w:val="24"/>
          <w:szCs w:val="28"/>
          <w:highlight w:val="none"/>
        </w:rPr>
        <w:t xml:space="preserve">6 </w:t>
      </w:r>
      <w:r>
        <w:rPr>
          <w:rFonts w:hint="eastAsia" w:ascii="微软雅黑" w:hAnsi="微软雅黑" w:eastAsia="微软雅黑" w:cs="微软雅黑"/>
          <w:color w:val="auto"/>
          <w:sz w:val="24"/>
          <w:szCs w:val="28"/>
          <w:highlight w:val="none"/>
          <w:lang w:val="zh-CN"/>
        </w:rPr>
        <w:t>磋商供应商应具有的其他资质详见竞争性磋商文件第一部分采购邀请</w:t>
      </w:r>
      <w:r>
        <w:rPr>
          <w:rFonts w:hint="eastAsia" w:ascii="微软雅黑" w:hAnsi="微软雅黑" w:eastAsia="微软雅黑" w:cs="微软雅黑"/>
          <w:b/>
          <w:bCs/>
          <w:color w:val="auto"/>
          <w:sz w:val="24"/>
          <w:szCs w:val="28"/>
          <w:highlight w:val="none"/>
          <w:u w:val="single"/>
          <w:lang w:val="zh-CN"/>
        </w:rPr>
        <w:t>申请人资格要求</w:t>
      </w:r>
      <w:r>
        <w:rPr>
          <w:rFonts w:hint="eastAsia" w:ascii="微软雅黑" w:hAnsi="微软雅黑" w:eastAsia="微软雅黑" w:cs="微软雅黑"/>
          <w:color w:val="auto"/>
          <w:sz w:val="24"/>
          <w:szCs w:val="28"/>
          <w:highlight w:val="none"/>
          <w:lang w:val="zh-CN"/>
        </w:rPr>
        <w:t>。</w:t>
      </w:r>
    </w:p>
    <w:p w14:paraId="64DB760D">
      <w:pPr>
        <w:shd w:val="clear" w:color="auto" w:fill="auto"/>
        <w:autoSpaceDE w:val="0"/>
        <w:autoSpaceDN w:val="0"/>
        <w:adjustRightInd w:val="0"/>
        <w:spacing w:line="360" w:lineRule="auto"/>
        <w:ind w:firstLine="479"/>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3.</w:t>
      </w:r>
      <w:r>
        <w:rPr>
          <w:rFonts w:hint="eastAsia" w:ascii="微软雅黑" w:hAnsi="微软雅黑" w:eastAsia="微软雅黑" w:cs="微软雅黑"/>
          <w:color w:val="auto"/>
          <w:sz w:val="24"/>
          <w:szCs w:val="28"/>
          <w:highlight w:val="none"/>
        </w:rPr>
        <w:t>7</w:t>
      </w:r>
      <w:r>
        <w:rPr>
          <w:rFonts w:hint="eastAsia" w:ascii="微软雅黑" w:hAnsi="微软雅黑" w:eastAsia="微软雅黑" w:cs="微软雅黑"/>
          <w:color w:val="auto"/>
          <w:sz w:val="24"/>
          <w:szCs w:val="28"/>
          <w:highlight w:val="none"/>
          <w:lang w:val="zh-CN"/>
        </w:rPr>
        <w:t>凡符合上述条件要求，有能力提供合格产品及相关服务，承认本竞争性磋商文件所有内容的供应商均为合格的磋商供应商。</w:t>
      </w:r>
    </w:p>
    <w:p w14:paraId="56EEAEB3">
      <w:pPr>
        <w:shd w:val="clear" w:color="auto" w:fill="auto"/>
        <w:autoSpaceDE w:val="0"/>
        <w:autoSpaceDN w:val="0"/>
        <w:adjustRightInd w:val="0"/>
        <w:spacing w:line="360" w:lineRule="auto"/>
        <w:outlineLvl w:val="1"/>
        <w:rPr>
          <w:rFonts w:hint="eastAsia" w:ascii="微软雅黑" w:hAnsi="微软雅黑" w:eastAsia="微软雅黑" w:cs="微软雅黑"/>
          <w:b/>
          <w:bCs/>
          <w:color w:val="auto"/>
          <w:sz w:val="24"/>
          <w:szCs w:val="28"/>
          <w:highlight w:val="none"/>
          <w:lang w:val="zh-CN"/>
        </w:rPr>
      </w:pPr>
      <w:bookmarkStart w:id="138" w:name="_Toc9058"/>
      <w:bookmarkStart w:id="139" w:name="_Toc20242"/>
      <w:bookmarkStart w:id="140" w:name="_Toc14242"/>
      <w:bookmarkStart w:id="141" w:name="_Toc30667"/>
      <w:r>
        <w:rPr>
          <w:rFonts w:hint="eastAsia" w:ascii="微软雅黑" w:hAnsi="微软雅黑" w:eastAsia="微软雅黑" w:cs="微软雅黑"/>
          <w:b/>
          <w:bCs/>
          <w:color w:val="auto"/>
          <w:sz w:val="24"/>
          <w:szCs w:val="28"/>
          <w:highlight w:val="none"/>
          <w:lang w:val="zh-CN"/>
        </w:rPr>
        <w:t>4.磋商费用</w:t>
      </w:r>
      <w:bookmarkEnd w:id="138"/>
      <w:bookmarkEnd w:id="139"/>
      <w:bookmarkEnd w:id="140"/>
      <w:bookmarkEnd w:id="141"/>
    </w:p>
    <w:p w14:paraId="3C0DB017">
      <w:pPr>
        <w:shd w:val="clear" w:color="auto" w:fill="auto"/>
        <w:autoSpaceDE w:val="0"/>
        <w:autoSpaceDN w:val="0"/>
        <w:adjustRightInd w:val="0"/>
        <w:spacing w:line="360" w:lineRule="auto"/>
        <w:ind w:firstLine="562"/>
        <w:rPr>
          <w:rFonts w:hint="eastAsia" w:ascii="微软雅黑" w:hAnsi="微软雅黑" w:eastAsia="微软雅黑" w:cs="微软雅黑"/>
          <w:b/>
          <w:bCs/>
          <w:color w:val="auto"/>
          <w:sz w:val="24"/>
          <w:szCs w:val="28"/>
          <w:highlight w:val="none"/>
          <w:lang w:val="zh-CN"/>
        </w:rPr>
      </w:pPr>
      <w:r>
        <w:rPr>
          <w:rFonts w:hint="eastAsia" w:ascii="微软雅黑" w:hAnsi="微软雅黑" w:eastAsia="微软雅黑" w:cs="微软雅黑"/>
          <w:b/>
          <w:bCs/>
          <w:color w:val="auto"/>
          <w:sz w:val="24"/>
          <w:szCs w:val="28"/>
          <w:highlight w:val="none"/>
          <w:lang w:val="zh-CN"/>
        </w:rPr>
        <w:t>无论磋商过程中的作法和结果如何，磋商供应商应自行承担所有与参加磋商有关的全部费用，采购人或采购代理机构在任何情况下均无义务和责任承担上述费用。</w:t>
      </w:r>
    </w:p>
    <w:p w14:paraId="1B472134">
      <w:pPr>
        <w:shd w:val="clear" w:color="auto" w:fill="auto"/>
        <w:autoSpaceDE w:val="0"/>
        <w:autoSpaceDN w:val="0"/>
        <w:adjustRightInd w:val="0"/>
        <w:spacing w:line="360" w:lineRule="auto"/>
        <w:outlineLvl w:val="1"/>
        <w:rPr>
          <w:rFonts w:hint="eastAsia" w:ascii="微软雅黑" w:hAnsi="微软雅黑" w:eastAsia="微软雅黑" w:cs="微软雅黑"/>
          <w:b/>
          <w:bCs/>
          <w:color w:val="auto"/>
          <w:sz w:val="24"/>
          <w:szCs w:val="28"/>
          <w:highlight w:val="none"/>
          <w:lang w:val="zh-CN"/>
        </w:rPr>
      </w:pPr>
      <w:bookmarkStart w:id="142" w:name="_Toc9976"/>
      <w:bookmarkStart w:id="143" w:name="_Toc8059"/>
      <w:bookmarkStart w:id="144" w:name="_Toc32317"/>
      <w:bookmarkStart w:id="145" w:name="_Toc24759"/>
      <w:r>
        <w:rPr>
          <w:rFonts w:hint="eastAsia" w:ascii="微软雅黑" w:hAnsi="微软雅黑" w:eastAsia="微软雅黑" w:cs="微软雅黑"/>
          <w:b/>
          <w:bCs/>
          <w:color w:val="auto"/>
          <w:sz w:val="24"/>
          <w:szCs w:val="28"/>
          <w:highlight w:val="none"/>
          <w:lang w:val="zh-CN"/>
        </w:rPr>
        <w:t>5.磋商保证金：不缴纳</w:t>
      </w:r>
      <w:bookmarkEnd w:id="142"/>
      <w:bookmarkEnd w:id="143"/>
      <w:bookmarkEnd w:id="144"/>
      <w:bookmarkEnd w:id="145"/>
    </w:p>
    <w:p w14:paraId="00295305">
      <w:pPr>
        <w:shd w:val="clear" w:color="auto" w:fill="auto"/>
        <w:autoSpaceDE w:val="0"/>
        <w:autoSpaceDN w:val="0"/>
        <w:adjustRightInd w:val="0"/>
        <w:spacing w:line="360" w:lineRule="auto"/>
        <w:rPr>
          <w:rFonts w:hint="eastAsia" w:ascii="微软雅黑" w:hAnsi="微软雅黑" w:eastAsia="微软雅黑" w:cs="微软雅黑"/>
          <w:b/>
          <w:bCs/>
          <w:color w:val="auto"/>
          <w:sz w:val="24"/>
          <w:szCs w:val="28"/>
          <w:highlight w:val="none"/>
          <w:lang w:val="zh-CN"/>
        </w:rPr>
      </w:pPr>
      <w:r>
        <w:rPr>
          <w:rFonts w:hint="eastAsia" w:ascii="微软雅黑" w:hAnsi="微软雅黑" w:eastAsia="微软雅黑" w:cs="微软雅黑"/>
          <w:b/>
          <w:bCs/>
          <w:color w:val="auto"/>
          <w:sz w:val="24"/>
          <w:szCs w:val="28"/>
          <w:highlight w:val="none"/>
          <w:lang w:val="zh-CN"/>
        </w:rPr>
        <w:t>B.磋商说明</w:t>
      </w:r>
    </w:p>
    <w:p w14:paraId="0CFFA219">
      <w:pPr>
        <w:shd w:val="clear" w:color="auto" w:fill="auto"/>
        <w:autoSpaceDE w:val="0"/>
        <w:autoSpaceDN w:val="0"/>
        <w:adjustRightInd w:val="0"/>
        <w:spacing w:line="360" w:lineRule="auto"/>
        <w:outlineLvl w:val="1"/>
        <w:rPr>
          <w:rFonts w:hint="eastAsia" w:ascii="微软雅黑" w:hAnsi="微软雅黑" w:eastAsia="微软雅黑" w:cs="微软雅黑"/>
          <w:b/>
          <w:bCs/>
          <w:color w:val="auto"/>
          <w:sz w:val="24"/>
          <w:szCs w:val="28"/>
          <w:highlight w:val="none"/>
          <w:lang w:val="zh-CN"/>
        </w:rPr>
      </w:pPr>
      <w:bookmarkStart w:id="146" w:name="_Toc29415"/>
      <w:bookmarkStart w:id="147" w:name="_Toc25255"/>
      <w:bookmarkStart w:id="148" w:name="_Toc6184"/>
      <w:bookmarkStart w:id="149" w:name="_Toc365"/>
      <w:r>
        <w:rPr>
          <w:rFonts w:hint="eastAsia" w:ascii="微软雅黑" w:hAnsi="微软雅黑" w:eastAsia="微软雅黑" w:cs="微软雅黑"/>
          <w:b/>
          <w:bCs/>
          <w:color w:val="auto"/>
          <w:sz w:val="24"/>
          <w:szCs w:val="28"/>
          <w:highlight w:val="none"/>
          <w:lang w:val="zh-CN"/>
        </w:rPr>
        <w:t>6.竞争性磋商文件的构成</w:t>
      </w:r>
      <w:bookmarkEnd w:id="146"/>
      <w:bookmarkEnd w:id="147"/>
      <w:bookmarkEnd w:id="148"/>
      <w:bookmarkEnd w:id="149"/>
    </w:p>
    <w:p w14:paraId="4EF57181">
      <w:pPr>
        <w:keepNext w:val="0"/>
        <w:keepLines w:val="0"/>
        <w:pageBreakBefore w:val="0"/>
        <w:widowControl w:val="0"/>
        <w:shd w:val="clear" w:color="auto" w:fill="auto"/>
        <w:kinsoku/>
        <w:wordWrap/>
        <w:overflowPunct/>
        <w:topLinePunct w:val="0"/>
        <w:autoSpaceDE w:val="0"/>
        <w:autoSpaceDN w:val="0"/>
        <w:bidi w:val="0"/>
        <w:adjustRightInd w:val="0"/>
        <w:snapToGrid/>
        <w:spacing w:line="360" w:lineRule="auto"/>
        <w:ind w:left="0" w:firstLine="480" w:firstLineChars="200"/>
        <w:textAlignment w:val="auto"/>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竞争性磋商文件用以阐明所需服务、磋商程序、磋商标准和合同条款等,由下述部分组成：</w:t>
      </w:r>
    </w:p>
    <w:p w14:paraId="6BBE2DA2">
      <w:pPr>
        <w:shd w:val="clear" w:color="auto" w:fill="auto"/>
        <w:autoSpaceDE w:val="0"/>
        <w:autoSpaceDN w:val="0"/>
        <w:adjustRightInd w:val="0"/>
        <w:spacing w:line="360" w:lineRule="auto"/>
        <w:ind w:firstLine="420"/>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（1）采购邀请</w:t>
      </w:r>
    </w:p>
    <w:p w14:paraId="3C7F3CAD">
      <w:pPr>
        <w:shd w:val="clear" w:color="auto" w:fill="auto"/>
        <w:tabs>
          <w:tab w:val="left" w:pos="540"/>
        </w:tabs>
        <w:autoSpaceDE w:val="0"/>
        <w:autoSpaceDN w:val="0"/>
        <w:adjustRightInd w:val="0"/>
        <w:spacing w:line="360" w:lineRule="auto"/>
        <w:ind w:firstLine="420"/>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（2）供应商须知前附表</w:t>
      </w:r>
    </w:p>
    <w:p w14:paraId="7150BCC1">
      <w:pPr>
        <w:shd w:val="clear" w:color="auto" w:fill="auto"/>
        <w:tabs>
          <w:tab w:val="left" w:pos="540"/>
        </w:tabs>
        <w:autoSpaceDE w:val="0"/>
        <w:autoSpaceDN w:val="0"/>
        <w:adjustRightInd w:val="0"/>
        <w:spacing w:line="360" w:lineRule="auto"/>
        <w:ind w:firstLine="420"/>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（3）供应商须知</w:t>
      </w:r>
    </w:p>
    <w:p w14:paraId="78849378">
      <w:pPr>
        <w:shd w:val="clear" w:color="auto" w:fill="auto"/>
        <w:autoSpaceDE w:val="0"/>
        <w:autoSpaceDN w:val="0"/>
        <w:adjustRightInd w:val="0"/>
        <w:spacing w:line="360" w:lineRule="auto"/>
        <w:ind w:firstLine="420"/>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（4）合同（样本）</w:t>
      </w:r>
    </w:p>
    <w:p w14:paraId="06D6FF0C">
      <w:pPr>
        <w:shd w:val="clear" w:color="auto" w:fill="auto"/>
        <w:autoSpaceDE w:val="0"/>
        <w:autoSpaceDN w:val="0"/>
        <w:adjustRightInd w:val="0"/>
        <w:spacing w:line="360" w:lineRule="auto"/>
        <w:ind w:firstLine="420"/>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（5）采购需求</w:t>
      </w:r>
    </w:p>
    <w:p w14:paraId="2BEEA462">
      <w:pPr>
        <w:shd w:val="clear" w:color="auto" w:fill="auto"/>
        <w:autoSpaceDE w:val="0"/>
        <w:autoSpaceDN w:val="0"/>
        <w:adjustRightInd w:val="0"/>
        <w:spacing w:line="360" w:lineRule="auto"/>
        <w:ind w:firstLine="420"/>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（6）磋商办法</w:t>
      </w:r>
    </w:p>
    <w:p w14:paraId="6130C255">
      <w:pPr>
        <w:shd w:val="clear" w:color="auto" w:fill="auto"/>
        <w:autoSpaceDE w:val="0"/>
        <w:autoSpaceDN w:val="0"/>
        <w:adjustRightInd w:val="0"/>
        <w:spacing w:line="360" w:lineRule="auto"/>
        <w:ind w:firstLine="420"/>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（7）响应文件格式</w:t>
      </w:r>
    </w:p>
    <w:p w14:paraId="666C173E">
      <w:pPr>
        <w:shd w:val="clear" w:color="auto" w:fill="auto"/>
        <w:autoSpaceDE w:val="0"/>
        <w:autoSpaceDN w:val="0"/>
        <w:adjustRightInd w:val="0"/>
        <w:spacing w:line="360" w:lineRule="auto"/>
        <w:outlineLvl w:val="1"/>
        <w:rPr>
          <w:rFonts w:hint="eastAsia" w:ascii="微软雅黑" w:hAnsi="微软雅黑" w:eastAsia="微软雅黑" w:cs="微软雅黑"/>
          <w:b/>
          <w:bCs/>
          <w:color w:val="auto"/>
          <w:sz w:val="24"/>
          <w:szCs w:val="28"/>
          <w:highlight w:val="none"/>
          <w:lang w:val="zh-CN"/>
        </w:rPr>
      </w:pPr>
      <w:bookmarkStart w:id="150" w:name="_Toc13682"/>
      <w:bookmarkStart w:id="151" w:name="_Toc10583"/>
      <w:bookmarkStart w:id="152" w:name="_Toc32365"/>
      <w:bookmarkStart w:id="153" w:name="_Toc3910"/>
      <w:r>
        <w:rPr>
          <w:rFonts w:hint="eastAsia" w:ascii="微软雅黑" w:hAnsi="微软雅黑" w:eastAsia="微软雅黑" w:cs="微软雅黑"/>
          <w:b/>
          <w:bCs/>
          <w:color w:val="auto"/>
          <w:sz w:val="24"/>
          <w:szCs w:val="28"/>
          <w:highlight w:val="none"/>
          <w:lang w:val="zh-CN"/>
        </w:rPr>
        <w:t>7.竞争性磋商文件条款</w:t>
      </w:r>
      <w:bookmarkEnd w:id="150"/>
      <w:bookmarkEnd w:id="151"/>
      <w:bookmarkEnd w:id="152"/>
      <w:bookmarkEnd w:id="153"/>
    </w:p>
    <w:p w14:paraId="0B151CF2">
      <w:pPr>
        <w:shd w:val="clear" w:color="auto" w:fill="auto"/>
        <w:autoSpaceDE w:val="0"/>
        <w:autoSpaceDN w:val="0"/>
        <w:adjustRightInd w:val="0"/>
        <w:spacing w:line="360" w:lineRule="auto"/>
        <w:ind w:firstLine="559"/>
        <w:rPr>
          <w:rFonts w:hint="eastAsia" w:ascii="微软雅黑" w:hAnsi="微软雅黑" w:eastAsia="微软雅黑" w:cs="微软雅黑"/>
          <w:b/>
          <w:bCs/>
          <w:color w:val="auto"/>
          <w:sz w:val="24"/>
          <w:szCs w:val="28"/>
          <w:highlight w:val="none"/>
          <w:lang w:val="zh-CN"/>
        </w:rPr>
      </w:pPr>
      <w:r>
        <w:rPr>
          <w:rFonts w:hint="eastAsia" w:ascii="微软雅黑" w:hAnsi="微软雅黑" w:eastAsia="微软雅黑" w:cs="微软雅黑"/>
          <w:b/>
          <w:bCs/>
          <w:color w:val="auto"/>
          <w:sz w:val="24"/>
          <w:szCs w:val="28"/>
          <w:highlight w:val="none"/>
          <w:lang w:val="zh-CN"/>
        </w:rPr>
        <w:t>供应商一旦参加本项目的磋商，即被认为接受了本竞争性磋商文件中所有条款。</w:t>
      </w:r>
    </w:p>
    <w:p w14:paraId="181EE2F7">
      <w:pPr>
        <w:shd w:val="clear" w:color="auto" w:fill="auto"/>
        <w:autoSpaceDE w:val="0"/>
        <w:autoSpaceDN w:val="0"/>
        <w:adjustRightInd w:val="0"/>
        <w:spacing w:line="360" w:lineRule="auto"/>
        <w:outlineLvl w:val="1"/>
        <w:rPr>
          <w:rFonts w:hint="eastAsia" w:ascii="微软雅黑" w:hAnsi="微软雅黑" w:eastAsia="微软雅黑" w:cs="微软雅黑"/>
          <w:b/>
          <w:bCs/>
          <w:color w:val="auto"/>
          <w:sz w:val="24"/>
          <w:szCs w:val="28"/>
          <w:highlight w:val="none"/>
          <w:lang w:val="zh-CN"/>
        </w:rPr>
      </w:pPr>
      <w:bookmarkStart w:id="154" w:name="_Toc15078"/>
      <w:bookmarkStart w:id="155" w:name="_Toc7410"/>
      <w:bookmarkStart w:id="156" w:name="_Toc768"/>
      <w:bookmarkStart w:id="157" w:name="_Toc876"/>
      <w:r>
        <w:rPr>
          <w:rFonts w:hint="eastAsia" w:ascii="微软雅黑" w:hAnsi="微软雅黑" w:eastAsia="微软雅黑" w:cs="微软雅黑"/>
          <w:b/>
          <w:bCs/>
          <w:color w:val="auto"/>
          <w:sz w:val="24"/>
          <w:szCs w:val="28"/>
          <w:highlight w:val="none"/>
          <w:lang w:val="zh-CN"/>
        </w:rPr>
        <w:t>8.竞争性磋商文件的修改与补充</w:t>
      </w:r>
      <w:bookmarkEnd w:id="154"/>
      <w:bookmarkEnd w:id="155"/>
      <w:bookmarkEnd w:id="156"/>
      <w:bookmarkEnd w:id="157"/>
    </w:p>
    <w:p w14:paraId="1C21CDB7">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outlineLvl w:val="9"/>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8.1在投标截止期5日前任何时候，采购人无论出于何种原因，均可对磋商文件用补充文件的方式进行澄清、修改、变更，磋商文件的修改在“新乡市公共资源交易中心网”及其它磋商公告发布媒体发布。该文件为磋商文件的组成部分，对所有获取了磋商文件的潜在供应商均具有约束力。</w:t>
      </w:r>
    </w:p>
    <w:p w14:paraId="4FCD32CA">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outlineLvl w:val="9"/>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8.2对磋商文件所作的澄清答疑、修改，供应商在投标截止时间前，应通过新乡市公共资源交易中心网“变更公告”栏或通过新乡市公共资源交易中心网（网址https://ggzy.xinxiang.gov.cn/）“会员登录”入口进入电子交易系统随时查看有关该项目磋商文件的澄清、修改（招标答疑、补遗文件）公告等内容。供应商应注意及时浏览网上发布的澄清和修改通知并下载，因供应商原因未及时获知澄清答疑、修改内容而导致的任何后果，其风险概由供应商自行承担。</w:t>
      </w:r>
    </w:p>
    <w:p w14:paraId="68680E17">
      <w:pPr>
        <w:shd w:val="clear" w:color="auto" w:fill="auto"/>
        <w:tabs>
          <w:tab w:val="left" w:pos="955"/>
        </w:tabs>
        <w:autoSpaceDE w:val="0"/>
        <w:autoSpaceDN w:val="0"/>
        <w:adjustRightInd w:val="0"/>
        <w:spacing w:before="15" w:after="15" w:line="360" w:lineRule="auto"/>
        <w:ind w:firstLine="563"/>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en-US" w:eastAsia="zh-CN"/>
        </w:rPr>
        <w:t>8</w:t>
      </w:r>
      <w:r>
        <w:rPr>
          <w:rFonts w:hint="eastAsia" w:ascii="微软雅黑" w:hAnsi="微软雅黑" w:eastAsia="微软雅黑" w:cs="微软雅黑"/>
          <w:color w:val="auto"/>
          <w:sz w:val="24"/>
          <w:szCs w:val="28"/>
          <w:highlight w:val="none"/>
          <w:lang w:val="zh-CN"/>
        </w:rPr>
        <w:t>.</w:t>
      </w:r>
      <w:r>
        <w:rPr>
          <w:rFonts w:hint="eastAsia" w:ascii="微软雅黑" w:hAnsi="微软雅黑" w:eastAsia="微软雅黑" w:cs="微软雅黑"/>
          <w:color w:val="auto"/>
          <w:sz w:val="24"/>
          <w:szCs w:val="28"/>
          <w:highlight w:val="none"/>
          <w:lang w:val="en-US" w:eastAsia="zh-CN"/>
        </w:rPr>
        <w:t>3</w:t>
      </w:r>
      <w:r>
        <w:rPr>
          <w:rFonts w:hint="eastAsia" w:ascii="微软雅黑" w:hAnsi="微软雅黑" w:eastAsia="微软雅黑" w:cs="微软雅黑"/>
          <w:color w:val="auto"/>
          <w:sz w:val="24"/>
          <w:szCs w:val="28"/>
          <w:highlight w:val="none"/>
          <w:lang w:val="zh-CN"/>
        </w:rPr>
        <w:t>采购人、采购代理机构或者磋商小组可以对已发出的磋商文件进行必要的澄清或者修改，澄清或者修改的内容作为磋商文件的组成部分，澄清或者修改的内容可能影响响应文件编制的，采购人、采购代理机构应当在提交首次响应文件截止时间至少</w:t>
      </w:r>
      <w:r>
        <w:rPr>
          <w:rFonts w:hint="eastAsia" w:ascii="微软雅黑" w:hAnsi="微软雅黑" w:eastAsia="微软雅黑" w:cs="微软雅黑"/>
          <w:color w:val="auto"/>
          <w:sz w:val="24"/>
          <w:szCs w:val="28"/>
          <w:highlight w:val="none"/>
        </w:rPr>
        <w:t>5日前，以书面形式通知所有获取磋商文件的供应商；不足5日的，采购人、采购代理机构应当顺延提交首次响应文件截止时间。</w:t>
      </w:r>
    </w:p>
    <w:p w14:paraId="6F57F7B1">
      <w:pPr>
        <w:shd w:val="clear" w:color="auto" w:fill="auto"/>
        <w:tabs>
          <w:tab w:val="left" w:pos="955"/>
        </w:tabs>
        <w:autoSpaceDE w:val="0"/>
        <w:autoSpaceDN w:val="0"/>
        <w:adjustRightInd w:val="0"/>
        <w:spacing w:before="15" w:after="15" w:line="360" w:lineRule="auto"/>
        <w:ind w:firstLine="563"/>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en-US" w:eastAsia="zh-CN"/>
        </w:rPr>
        <w:t>8</w:t>
      </w:r>
      <w:r>
        <w:rPr>
          <w:rFonts w:hint="eastAsia" w:ascii="微软雅黑" w:hAnsi="微软雅黑" w:eastAsia="微软雅黑" w:cs="微软雅黑"/>
          <w:color w:val="auto"/>
          <w:sz w:val="24"/>
          <w:szCs w:val="28"/>
          <w:highlight w:val="none"/>
          <w:lang w:val="zh-CN"/>
        </w:rPr>
        <w:t>.</w:t>
      </w:r>
      <w:r>
        <w:rPr>
          <w:rFonts w:hint="eastAsia" w:ascii="微软雅黑" w:hAnsi="微软雅黑" w:eastAsia="微软雅黑" w:cs="微软雅黑"/>
          <w:color w:val="auto"/>
          <w:sz w:val="24"/>
          <w:szCs w:val="28"/>
          <w:highlight w:val="none"/>
          <w:lang w:val="en-US" w:eastAsia="zh-CN"/>
        </w:rPr>
        <w:t>4</w:t>
      </w:r>
      <w:r>
        <w:rPr>
          <w:rFonts w:hint="eastAsia" w:ascii="微软雅黑" w:hAnsi="微软雅黑" w:eastAsia="微软雅黑" w:cs="微软雅黑"/>
          <w:color w:val="auto"/>
          <w:sz w:val="24"/>
          <w:szCs w:val="28"/>
          <w:highlight w:val="none"/>
          <w:lang w:val="zh-CN"/>
        </w:rPr>
        <w:t>在磋商过程中，磋商小组可以根据磋商文件和磋商情况实质性变动采购需求中的技术、服务要求以及合同草案条款，但不得变动磋商文件中的其他内容。实质性变动的内容，须经采购人代表确认。对磋商文件作出的实质性变动是磋商文件的有效组成部分，磋商小组应当及时以书面形式同时通知所有参加磋商的供应商。供应商应当按照磋商文件的变动情况和磋商小组的要求重新提交响应文件，并由法定代表人或委托代理人签字或者加盖公章。由委托代理人签字的，应当附法定代表人授权书。供应商为自然人的，应当由本人签字并附身份证明。</w:t>
      </w:r>
    </w:p>
    <w:p w14:paraId="458D95BD">
      <w:pPr>
        <w:shd w:val="clear" w:color="auto" w:fill="auto"/>
        <w:tabs>
          <w:tab w:val="left" w:pos="955"/>
        </w:tabs>
        <w:autoSpaceDE w:val="0"/>
        <w:autoSpaceDN w:val="0"/>
        <w:adjustRightInd w:val="0"/>
        <w:spacing w:before="15" w:after="15" w:line="360" w:lineRule="auto"/>
        <w:ind w:firstLine="563"/>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en-US" w:eastAsia="zh-CN"/>
        </w:rPr>
        <w:t>8</w:t>
      </w:r>
      <w:r>
        <w:rPr>
          <w:rFonts w:hint="eastAsia" w:ascii="微软雅黑" w:hAnsi="微软雅黑" w:eastAsia="微软雅黑" w:cs="微软雅黑"/>
          <w:color w:val="auto"/>
          <w:sz w:val="24"/>
          <w:szCs w:val="28"/>
          <w:highlight w:val="none"/>
          <w:lang w:val="zh-CN"/>
        </w:rPr>
        <w:t>.</w:t>
      </w:r>
      <w:r>
        <w:rPr>
          <w:rFonts w:hint="eastAsia" w:ascii="微软雅黑" w:hAnsi="微软雅黑" w:eastAsia="微软雅黑" w:cs="微软雅黑"/>
          <w:color w:val="auto"/>
          <w:sz w:val="24"/>
          <w:szCs w:val="28"/>
          <w:highlight w:val="none"/>
          <w:lang w:val="en-US" w:eastAsia="zh-CN"/>
        </w:rPr>
        <w:t>5</w:t>
      </w:r>
      <w:r>
        <w:rPr>
          <w:rFonts w:hint="eastAsia" w:ascii="微软雅黑" w:hAnsi="微软雅黑" w:eastAsia="微软雅黑" w:cs="微软雅黑"/>
          <w:color w:val="auto"/>
          <w:sz w:val="24"/>
          <w:szCs w:val="28"/>
          <w:highlight w:val="none"/>
          <w:lang w:val="zh-CN"/>
        </w:rPr>
        <w:t>采购人可以视采购具体情况，延长响应文件截止时间和开启时间，但至少应当在竞争性磋商文件要求提交响应文件截止时间三日前，在财政部门指定的政府采购信息发布媒体上发布变更公告。</w:t>
      </w:r>
    </w:p>
    <w:p w14:paraId="6DE41DFA">
      <w:pPr>
        <w:shd w:val="clear" w:color="auto" w:fill="auto"/>
        <w:autoSpaceDE w:val="0"/>
        <w:autoSpaceDN w:val="0"/>
        <w:adjustRightInd w:val="0"/>
        <w:spacing w:line="360" w:lineRule="auto"/>
        <w:rPr>
          <w:rFonts w:hint="eastAsia" w:ascii="微软雅黑" w:hAnsi="微软雅黑" w:eastAsia="微软雅黑" w:cs="微软雅黑"/>
          <w:b/>
          <w:bCs/>
          <w:color w:val="auto"/>
          <w:sz w:val="24"/>
          <w:szCs w:val="28"/>
          <w:highlight w:val="none"/>
          <w:lang w:val="zh-CN"/>
        </w:rPr>
      </w:pPr>
      <w:r>
        <w:rPr>
          <w:rFonts w:hint="eastAsia" w:ascii="微软雅黑" w:hAnsi="微软雅黑" w:eastAsia="微软雅黑" w:cs="微软雅黑"/>
          <w:b/>
          <w:bCs/>
          <w:color w:val="auto"/>
          <w:sz w:val="24"/>
          <w:szCs w:val="28"/>
          <w:highlight w:val="none"/>
          <w:lang w:val="zh-CN"/>
        </w:rPr>
        <w:t>C.响应文件的编写</w:t>
      </w:r>
    </w:p>
    <w:p w14:paraId="7DC2BF27">
      <w:pPr>
        <w:shd w:val="clear" w:color="auto" w:fill="auto"/>
        <w:autoSpaceDE w:val="0"/>
        <w:autoSpaceDN w:val="0"/>
        <w:adjustRightInd w:val="0"/>
        <w:spacing w:line="360" w:lineRule="auto"/>
        <w:outlineLvl w:val="1"/>
        <w:rPr>
          <w:rFonts w:hint="eastAsia" w:ascii="微软雅黑" w:hAnsi="微软雅黑" w:eastAsia="微软雅黑" w:cs="微软雅黑"/>
          <w:b/>
          <w:bCs/>
          <w:color w:val="auto"/>
          <w:sz w:val="24"/>
          <w:szCs w:val="28"/>
          <w:highlight w:val="none"/>
          <w:lang w:val="zh-CN"/>
        </w:rPr>
      </w:pPr>
      <w:bookmarkStart w:id="158" w:name="_Toc3313"/>
      <w:bookmarkStart w:id="159" w:name="_Toc18551"/>
      <w:bookmarkStart w:id="160" w:name="_Toc12940"/>
      <w:bookmarkStart w:id="161" w:name="_Toc22281"/>
      <w:r>
        <w:rPr>
          <w:rFonts w:hint="eastAsia" w:ascii="微软雅黑" w:hAnsi="微软雅黑" w:eastAsia="微软雅黑" w:cs="微软雅黑"/>
          <w:b/>
          <w:bCs/>
          <w:color w:val="auto"/>
          <w:sz w:val="24"/>
          <w:szCs w:val="28"/>
          <w:highlight w:val="none"/>
          <w:lang w:val="zh-CN"/>
        </w:rPr>
        <w:t>9.基本要求</w:t>
      </w:r>
      <w:bookmarkEnd w:id="158"/>
      <w:bookmarkEnd w:id="159"/>
      <w:bookmarkEnd w:id="160"/>
      <w:bookmarkEnd w:id="161"/>
    </w:p>
    <w:p w14:paraId="7634D3DF">
      <w:pPr>
        <w:shd w:val="clear" w:color="auto" w:fill="auto"/>
        <w:tabs>
          <w:tab w:val="left" w:pos="1980"/>
        </w:tabs>
        <w:autoSpaceDE w:val="0"/>
        <w:autoSpaceDN w:val="0"/>
        <w:adjustRightInd w:val="0"/>
        <w:spacing w:line="360" w:lineRule="auto"/>
        <w:ind w:firstLine="560"/>
        <w:rPr>
          <w:rFonts w:hint="eastAsia" w:ascii="微软雅黑" w:hAnsi="微软雅黑" w:eastAsia="微软雅黑" w:cs="微软雅黑"/>
          <w:b w:val="0"/>
          <w:bCs w:val="0"/>
          <w:color w:val="auto"/>
          <w:sz w:val="24"/>
          <w:szCs w:val="28"/>
          <w:highlight w:val="none"/>
          <w:lang w:val="zh-CN"/>
        </w:rPr>
      </w:pPr>
      <w:r>
        <w:rPr>
          <w:rFonts w:hint="eastAsia" w:ascii="微软雅黑" w:hAnsi="微软雅黑" w:eastAsia="微软雅黑" w:cs="微软雅黑"/>
          <w:b w:val="0"/>
          <w:bCs w:val="0"/>
          <w:color w:val="auto"/>
          <w:sz w:val="24"/>
          <w:szCs w:val="28"/>
          <w:highlight w:val="none"/>
          <w:lang w:val="zh-CN"/>
        </w:rPr>
        <w:t>供应商应仔细阅读竞争性磋商文件的所有内容，按竞争性磋商文件的要求提供响应磋商文件内容的响应文件，并保证所提供的全部资料的真实性、合法性，从而使其响应文件对竞争性磋商文件做出实质性的响应。</w:t>
      </w:r>
    </w:p>
    <w:p w14:paraId="1908AB86">
      <w:pPr>
        <w:shd w:val="clear" w:color="auto" w:fill="auto"/>
        <w:autoSpaceDE w:val="0"/>
        <w:autoSpaceDN w:val="0"/>
        <w:adjustRightInd w:val="0"/>
        <w:spacing w:line="360" w:lineRule="auto"/>
        <w:outlineLvl w:val="1"/>
        <w:rPr>
          <w:rFonts w:hint="eastAsia" w:ascii="微软雅黑" w:hAnsi="微软雅黑" w:eastAsia="微软雅黑" w:cs="微软雅黑"/>
          <w:b/>
          <w:bCs/>
          <w:color w:val="auto"/>
          <w:sz w:val="24"/>
          <w:szCs w:val="28"/>
          <w:highlight w:val="none"/>
          <w:lang w:val="zh-CN"/>
        </w:rPr>
      </w:pPr>
      <w:bookmarkStart w:id="162" w:name="_Toc27855"/>
      <w:bookmarkStart w:id="163" w:name="_Toc11999"/>
      <w:bookmarkStart w:id="164" w:name="_Toc19241"/>
      <w:bookmarkStart w:id="165" w:name="_Toc14656"/>
      <w:r>
        <w:rPr>
          <w:rFonts w:hint="eastAsia" w:ascii="微软雅黑" w:hAnsi="微软雅黑" w:eastAsia="微软雅黑" w:cs="微软雅黑"/>
          <w:b/>
          <w:bCs/>
          <w:color w:val="auto"/>
          <w:sz w:val="24"/>
          <w:szCs w:val="28"/>
          <w:highlight w:val="none"/>
          <w:lang w:val="zh-CN"/>
        </w:rPr>
        <w:t>10.响应文件的组成</w:t>
      </w:r>
      <w:bookmarkEnd w:id="162"/>
      <w:bookmarkEnd w:id="163"/>
      <w:bookmarkEnd w:id="164"/>
      <w:bookmarkEnd w:id="165"/>
    </w:p>
    <w:p w14:paraId="3F461605">
      <w:pPr>
        <w:shd w:val="clear" w:color="auto" w:fill="auto"/>
        <w:autoSpaceDE w:val="0"/>
        <w:autoSpaceDN w:val="0"/>
        <w:adjustRightInd w:val="0"/>
        <w:spacing w:line="360" w:lineRule="auto"/>
        <w:ind w:firstLine="480" w:firstLineChars="200"/>
        <w:rPr>
          <w:rFonts w:hint="eastAsia" w:ascii="微软雅黑" w:hAnsi="微软雅黑" w:eastAsia="微软雅黑" w:cs="微软雅黑"/>
          <w:b/>
          <w:bCs/>
          <w:color w:val="auto"/>
          <w:sz w:val="24"/>
          <w:szCs w:val="28"/>
          <w:highlight w:val="none"/>
          <w:lang w:val="zh-CN"/>
        </w:rPr>
      </w:pPr>
      <w:r>
        <w:rPr>
          <w:rFonts w:hint="eastAsia" w:ascii="微软雅黑" w:hAnsi="微软雅黑" w:eastAsia="微软雅黑" w:cs="微软雅黑"/>
          <w:b/>
          <w:bCs/>
          <w:color w:val="auto"/>
          <w:sz w:val="24"/>
          <w:szCs w:val="28"/>
          <w:highlight w:val="none"/>
          <w:lang w:val="zh-CN"/>
        </w:rPr>
        <w:t>10.1响应文件包括以下内容</w:t>
      </w:r>
    </w:p>
    <w:p w14:paraId="65C5790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微软雅黑" w:hAnsi="微软雅黑" w:eastAsia="微软雅黑" w:cs="微软雅黑"/>
          <w:b/>
          <w:bCs/>
          <w:sz w:val="24"/>
          <w:szCs w:val="32"/>
        </w:rPr>
      </w:pPr>
      <w:r>
        <w:rPr>
          <w:rFonts w:hint="eastAsia" w:ascii="微软雅黑" w:hAnsi="微软雅黑" w:eastAsia="微软雅黑" w:cs="微软雅黑"/>
          <w:b/>
          <w:bCs/>
          <w:sz w:val="24"/>
          <w:szCs w:val="32"/>
          <w:lang w:val="en-US" w:eastAsia="zh-CN"/>
        </w:rPr>
        <w:t>第一部分 资格标文件</w:t>
      </w:r>
    </w:p>
    <w:p w14:paraId="5FF60F4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微软雅黑" w:hAnsi="微软雅黑" w:eastAsia="微软雅黑" w:cs="微软雅黑"/>
          <w:sz w:val="24"/>
          <w:szCs w:val="32"/>
          <w:lang w:eastAsia="zh-CN"/>
        </w:rPr>
      </w:pPr>
      <w:r>
        <w:rPr>
          <w:rFonts w:hint="eastAsia" w:ascii="微软雅黑" w:hAnsi="微软雅黑" w:eastAsia="微软雅黑" w:cs="微软雅黑"/>
          <w:sz w:val="24"/>
          <w:szCs w:val="32"/>
          <w:lang w:val="en-US" w:eastAsia="zh-CN"/>
        </w:rPr>
        <w:t>一、</w:t>
      </w:r>
      <w:r>
        <w:rPr>
          <w:rFonts w:hint="eastAsia" w:ascii="微软雅黑" w:hAnsi="微软雅黑" w:eastAsia="微软雅黑" w:cs="微软雅黑"/>
          <w:sz w:val="24"/>
          <w:szCs w:val="32"/>
          <w:lang w:eastAsia="zh-CN"/>
        </w:rPr>
        <w:t>长垣市政府采购</w:t>
      </w:r>
      <w:r>
        <w:rPr>
          <w:rFonts w:hint="eastAsia" w:ascii="微软雅黑" w:hAnsi="微软雅黑" w:eastAsia="微软雅黑" w:cs="微软雅黑"/>
          <w:sz w:val="24"/>
          <w:szCs w:val="32"/>
          <w:lang w:val="en-US" w:eastAsia="zh-CN"/>
        </w:rPr>
        <w:t>供应商</w:t>
      </w:r>
      <w:r>
        <w:rPr>
          <w:rFonts w:hint="eastAsia" w:ascii="微软雅黑" w:hAnsi="微软雅黑" w:eastAsia="微软雅黑" w:cs="微软雅黑"/>
          <w:sz w:val="24"/>
          <w:szCs w:val="32"/>
          <w:lang w:eastAsia="zh-CN"/>
        </w:rPr>
        <w:t>信用承诺函</w:t>
      </w:r>
    </w:p>
    <w:p w14:paraId="2C8FCC9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微软雅黑" w:hAnsi="微软雅黑" w:eastAsia="微软雅黑" w:cs="微软雅黑"/>
          <w:sz w:val="24"/>
          <w:szCs w:val="32"/>
          <w:lang w:val="zh-CN" w:eastAsia="zh-CN"/>
        </w:rPr>
      </w:pPr>
      <w:r>
        <w:rPr>
          <w:rFonts w:hint="eastAsia" w:ascii="微软雅黑" w:hAnsi="微软雅黑" w:eastAsia="微软雅黑" w:cs="微软雅黑"/>
          <w:sz w:val="24"/>
          <w:szCs w:val="32"/>
          <w:lang w:val="en-US" w:eastAsia="zh-CN"/>
        </w:rPr>
        <w:t>二、</w:t>
      </w:r>
      <w:r>
        <w:rPr>
          <w:rFonts w:hint="eastAsia" w:ascii="微软雅黑" w:hAnsi="微软雅黑" w:eastAsia="微软雅黑" w:cs="微软雅黑"/>
          <w:sz w:val="24"/>
          <w:szCs w:val="32"/>
          <w:lang w:val="zh-CN" w:eastAsia="zh-CN"/>
        </w:rPr>
        <w:t>法定代表人身份证明及法定代表人授权书</w:t>
      </w:r>
    </w:p>
    <w:p w14:paraId="4B02A32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微软雅黑" w:hAnsi="微软雅黑" w:eastAsia="微软雅黑" w:cs="微软雅黑"/>
          <w:sz w:val="24"/>
          <w:szCs w:val="32"/>
          <w:lang w:val="en-US" w:eastAsia="zh-CN"/>
        </w:rPr>
      </w:pPr>
      <w:r>
        <w:rPr>
          <w:rFonts w:hint="eastAsia" w:ascii="微软雅黑" w:hAnsi="微软雅黑" w:eastAsia="微软雅黑" w:cs="微软雅黑"/>
          <w:sz w:val="24"/>
          <w:szCs w:val="32"/>
          <w:lang w:val="en-US" w:eastAsia="zh-CN"/>
        </w:rPr>
        <w:t>三</w:t>
      </w:r>
      <w:r>
        <w:rPr>
          <w:rFonts w:hint="eastAsia" w:ascii="微软雅黑" w:hAnsi="微软雅黑" w:eastAsia="微软雅黑" w:cs="微软雅黑"/>
          <w:sz w:val="24"/>
          <w:szCs w:val="32"/>
          <w:lang w:val="zh-CN" w:eastAsia="zh-CN"/>
        </w:rPr>
        <w:t>、营业执照</w:t>
      </w:r>
      <w:r>
        <w:rPr>
          <w:rFonts w:hint="eastAsia" w:ascii="微软雅黑" w:hAnsi="微软雅黑" w:eastAsia="微软雅黑" w:cs="微软雅黑"/>
          <w:sz w:val="24"/>
          <w:szCs w:val="32"/>
          <w:lang w:val="en-US" w:eastAsia="zh-CN"/>
        </w:rPr>
        <w:t>及其他证件</w:t>
      </w:r>
    </w:p>
    <w:p w14:paraId="082411D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微软雅黑" w:hAnsi="微软雅黑" w:eastAsia="微软雅黑" w:cs="微软雅黑"/>
          <w:sz w:val="24"/>
          <w:szCs w:val="32"/>
          <w:lang w:val="en-US" w:eastAsia="zh-CN"/>
        </w:rPr>
      </w:pPr>
      <w:r>
        <w:rPr>
          <w:rFonts w:hint="eastAsia" w:ascii="微软雅黑" w:hAnsi="微软雅黑" w:eastAsia="微软雅黑" w:cs="微软雅黑"/>
          <w:sz w:val="24"/>
          <w:szCs w:val="32"/>
          <w:lang w:val="en-US" w:eastAsia="zh-CN"/>
        </w:rPr>
        <w:t>四、信用查询承诺函</w:t>
      </w:r>
    </w:p>
    <w:p w14:paraId="26703CC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微软雅黑" w:hAnsi="微软雅黑" w:eastAsia="微软雅黑" w:cs="微软雅黑"/>
          <w:b/>
          <w:bCs/>
          <w:sz w:val="24"/>
          <w:szCs w:val="32"/>
          <w:lang w:val="en-US" w:eastAsia="zh-CN"/>
        </w:rPr>
      </w:pPr>
      <w:r>
        <w:rPr>
          <w:rFonts w:hint="eastAsia" w:ascii="微软雅黑" w:hAnsi="微软雅黑" w:eastAsia="微软雅黑" w:cs="微软雅黑"/>
          <w:b/>
          <w:bCs/>
          <w:sz w:val="24"/>
          <w:szCs w:val="32"/>
          <w:lang w:val="en-US" w:eastAsia="zh-CN"/>
        </w:rPr>
        <w:t>第二部分 商务标文件</w:t>
      </w:r>
    </w:p>
    <w:p w14:paraId="00DEBBC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微软雅黑" w:hAnsi="微软雅黑" w:eastAsia="微软雅黑" w:cs="微软雅黑"/>
          <w:sz w:val="24"/>
          <w:szCs w:val="32"/>
          <w:lang w:val="en-US" w:eastAsia="zh-CN"/>
        </w:rPr>
      </w:pPr>
      <w:r>
        <w:rPr>
          <w:rFonts w:hint="eastAsia" w:ascii="微软雅黑" w:hAnsi="微软雅黑" w:eastAsia="微软雅黑" w:cs="微软雅黑"/>
          <w:sz w:val="24"/>
          <w:szCs w:val="32"/>
          <w:lang w:val="en-US" w:eastAsia="zh-CN"/>
        </w:rPr>
        <w:t>一、</w:t>
      </w:r>
      <w:r>
        <w:rPr>
          <w:rFonts w:hint="eastAsia" w:ascii="微软雅黑" w:hAnsi="微软雅黑" w:eastAsia="微软雅黑" w:cs="微软雅黑"/>
          <w:sz w:val="24"/>
          <w:szCs w:val="32"/>
        </w:rPr>
        <w:t>竞争性磋商函</w:t>
      </w:r>
    </w:p>
    <w:p w14:paraId="0F3736B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微软雅黑" w:hAnsi="微软雅黑" w:eastAsia="微软雅黑" w:cs="微软雅黑"/>
          <w:sz w:val="24"/>
          <w:szCs w:val="32"/>
          <w:lang w:val="en-US" w:eastAsia="zh-CN"/>
        </w:rPr>
      </w:pPr>
      <w:r>
        <w:rPr>
          <w:rFonts w:hint="eastAsia" w:ascii="微软雅黑" w:hAnsi="微软雅黑" w:eastAsia="微软雅黑" w:cs="微软雅黑"/>
          <w:sz w:val="24"/>
          <w:szCs w:val="32"/>
          <w:lang w:val="en-US" w:eastAsia="zh-CN"/>
        </w:rPr>
        <w:t>二、供应商基本情况</w:t>
      </w:r>
    </w:p>
    <w:p w14:paraId="14C7609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微软雅黑" w:hAnsi="微软雅黑" w:eastAsia="微软雅黑" w:cs="微软雅黑"/>
          <w:sz w:val="24"/>
          <w:szCs w:val="32"/>
          <w:lang w:val="en-US" w:eastAsia="zh-CN"/>
        </w:rPr>
      </w:pPr>
      <w:r>
        <w:rPr>
          <w:rFonts w:hint="eastAsia" w:ascii="微软雅黑" w:hAnsi="微软雅黑" w:eastAsia="微软雅黑" w:cs="微软雅黑"/>
          <w:sz w:val="24"/>
          <w:szCs w:val="32"/>
          <w:lang w:val="en-US" w:eastAsia="zh-CN"/>
        </w:rPr>
        <w:t>三、</w:t>
      </w:r>
      <w:r>
        <w:rPr>
          <w:rFonts w:hint="eastAsia" w:ascii="微软雅黑" w:hAnsi="微软雅黑" w:eastAsia="微软雅黑" w:cs="微软雅黑"/>
          <w:sz w:val="24"/>
          <w:szCs w:val="32"/>
        </w:rPr>
        <w:t>采购项目承诺书</w:t>
      </w:r>
    </w:p>
    <w:p w14:paraId="20BDF0B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微软雅黑" w:hAnsi="微软雅黑" w:eastAsia="微软雅黑" w:cs="微软雅黑"/>
          <w:sz w:val="24"/>
          <w:szCs w:val="32"/>
          <w:lang w:val="en-US" w:eastAsia="zh-CN"/>
        </w:rPr>
      </w:pPr>
      <w:r>
        <w:rPr>
          <w:rFonts w:hint="eastAsia" w:ascii="微软雅黑" w:hAnsi="微软雅黑" w:eastAsia="微软雅黑" w:cs="微软雅黑"/>
          <w:sz w:val="24"/>
          <w:szCs w:val="32"/>
          <w:lang w:val="en-US" w:eastAsia="zh-CN"/>
        </w:rPr>
        <w:t>四、商务要求响应情况表</w:t>
      </w:r>
    </w:p>
    <w:p w14:paraId="20D7518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微软雅黑" w:hAnsi="微软雅黑" w:eastAsia="微软雅黑" w:cs="微软雅黑"/>
          <w:sz w:val="24"/>
          <w:szCs w:val="32"/>
          <w:lang w:val="en-US" w:eastAsia="zh-CN"/>
        </w:rPr>
      </w:pPr>
      <w:r>
        <w:rPr>
          <w:rFonts w:hint="eastAsia" w:ascii="微软雅黑" w:hAnsi="微软雅黑" w:eastAsia="微软雅黑" w:cs="微软雅黑"/>
          <w:sz w:val="24"/>
          <w:szCs w:val="32"/>
          <w:lang w:val="en-US" w:eastAsia="zh-CN"/>
        </w:rPr>
        <w:t>五、反商业贿赂承诺书</w:t>
      </w:r>
    </w:p>
    <w:p w14:paraId="632BEF0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微软雅黑" w:hAnsi="微软雅黑" w:eastAsia="微软雅黑" w:cs="微软雅黑"/>
          <w:sz w:val="24"/>
          <w:szCs w:val="32"/>
          <w:lang w:val="en-US" w:eastAsia="zh-CN"/>
        </w:rPr>
      </w:pPr>
      <w:r>
        <w:rPr>
          <w:rFonts w:hint="eastAsia" w:ascii="微软雅黑" w:hAnsi="微软雅黑" w:eastAsia="微软雅黑" w:cs="微软雅黑"/>
          <w:sz w:val="24"/>
          <w:szCs w:val="32"/>
          <w:lang w:val="en-US" w:eastAsia="zh-CN"/>
        </w:rPr>
        <w:t>六、落实的政府采购政策</w:t>
      </w:r>
    </w:p>
    <w:p w14:paraId="643EC58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微软雅黑" w:hAnsi="微软雅黑" w:eastAsia="微软雅黑" w:cs="微软雅黑"/>
          <w:sz w:val="24"/>
          <w:szCs w:val="32"/>
        </w:rPr>
      </w:pPr>
      <w:r>
        <w:rPr>
          <w:rFonts w:hint="eastAsia" w:ascii="微软雅黑" w:hAnsi="微软雅黑" w:eastAsia="微软雅黑" w:cs="微软雅黑"/>
          <w:sz w:val="24"/>
          <w:szCs w:val="32"/>
          <w:lang w:val="en-US" w:eastAsia="zh-CN"/>
        </w:rPr>
        <w:t>七、政府采购节能/环保产品汇总表</w:t>
      </w:r>
    </w:p>
    <w:p w14:paraId="54DA970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微软雅黑" w:hAnsi="微软雅黑" w:eastAsia="微软雅黑" w:cs="微软雅黑"/>
          <w:sz w:val="24"/>
          <w:szCs w:val="32"/>
          <w:lang w:val="en-US" w:eastAsia="zh-CN"/>
        </w:rPr>
      </w:pPr>
      <w:r>
        <w:rPr>
          <w:rFonts w:hint="eastAsia" w:ascii="微软雅黑" w:hAnsi="微软雅黑" w:eastAsia="微软雅黑" w:cs="微软雅黑"/>
          <w:sz w:val="24"/>
          <w:szCs w:val="32"/>
          <w:lang w:val="en-US" w:eastAsia="zh-CN"/>
        </w:rPr>
        <w:t>八、供应商认为需要提供的其他资料</w:t>
      </w:r>
    </w:p>
    <w:p w14:paraId="7B59A8F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微软雅黑" w:hAnsi="微软雅黑" w:eastAsia="微软雅黑" w:cs="微软雅黑"/>
          <w:b/>
          <w:bCs/>
          <w:sz w:val="24"/>
          <w:szCs w:val="32"/>
          <w:lang w:val="en-US" w:eastAsia="zh-CN"/>
        </w:rPr>
      </w:pPr>
      <w:r>
        <w:rPr>
          <w:rFonts w:hint="eastAsia" w:ascii="微软雅黑" w:hAnsi="微软雅黑" w:eastAsia="微软雅黑" w:cs="微软雅黑"/>
          <w:b/>
          <w:bCs/>
          <w:sz w:val="24"/>
          <w:szCs w:val="32"/>
          <w:lang w:val="en-US" w:eastAsia="zh-CN"/>
        </w:rPr>
        <w:t>第三部分 技术标文件</w:t>
      </w:r>
    </w:p>
    <w:p w14:paraId="6D1FA49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微软雅黑" w:hAnsi="微软雅黑" w:eastAsia="微软雅黑" w:cs="微软雅黑"/>
          <w:sz w:val="24"/>
          <w:szCs w:val="32"/>
          <w:lang w:val="en-US" w:eastAsia="zh-CN"/>
        </w:rPr>
      </w:pPr>
      <w:r>
        <w:rPr>
          <w:rFonts w:hint="eastAsia" w:ascii="微软雅黑" w:hAnsi="微软雅黑" w:eastAsia="微软雅黑" w:cs="微软雅黑"/>
          <w:sz w:val="24"/>
          <w:szCs w:val="32"/>
          <w:lang w:val="en-US" w:eastAsia="zh-CN"/>
        </w:rPr>
        <w:t>一、第一次报价表</w:t>
      </w:r>
    </w:p>
    <w:p w14:paraId="4C58081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微软雅黑" w:hAnsi="微软雅黑" w:eastAsia="微软雅黑" w:cs="微软雅黑"/>
          <w:sz w:val="24"/>
          <w:szCs w:val="32"/>
          <w:lang w:eastAsia="zh-CN"/>
        </w:rPr>
      </w:pPr>
      <w:r>
        <w:rPr>
          <w:rFonts w:hint="eastAsia" w:ascii="微软雅黑" w:hAnsi="微软雅黑" w:eastAsia="微软雅黑" w:cs="微软雅黑"/>
          <w:sz w:val="24"/>
          <w:szCs w:val="32"/>
          <w:lang w:val="en-US" w:eastAsia="zh-CN"/>
        </w:rPr>
        <w:t>二、</w:t>
      </w:r>
      <w:r>
        <w:rPr>
          <w:rFonts w:hint="eastAsia" w:ascii="微软雅黑" w:hAnsi="微软雅黑" w:eastAsia="微软雅黑" w:cs="微软雅黑"/>
          <w:sz w:val="24"/>
          <w:szCs w:val="32"/>
        </w:rPr>
        <w:t>报价明细表</w:t>
      </w:r>
    </w:p>
    <w:p w14:paraId="2536FAC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微软雅黑" w:hAnsi="微软雅黑" w:eastAsia="微软雅黑" w:cs="微软雅黑"/>
          <w:sz w:val="24"/>
          <w:szCs w:val="32"/>
          <w:lang w:val="zh-CN"/>
        </w:rPr>
      </w:pPr>
      <w:r>
        <w:rPr>
          <w:rFonts w:hint="eastAsia" w:ascii="微软雅黑" w:hAnsi="微软雅黑" w:eastAsia="微软雅黑" w:cs="微软雅黑"/>
          <w:sz w:val="24"/>
          <w:szCs w:val="32"/>
          <w:lang w:val="en-US" w:eastAsia="zh-CN"/>
        </w:rPr>
        <w:t>三、</w:t>
      </w:r>
      <w:r>
        <w:rPr>
          <w:rFonts w:hint="eastAsia" w:ascii="微软雅黑" w:hAnsi="微软雅黑" w:eastAsia="微软雅黑" w:cs="微软雅黑"/>
          <w:sz w:val="24"/>
          <w:szCs w:val="32"/>
          <w:lang w:val="zh-CN" w:eastAsia="zh-CN"/>
        </w:rPr>
        <w:t>详细技术配置及参数偏差表</w:t>
      </w:r>
    </w:p>
    <w:p w14:paraId="04FF2FB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微软雅黑" w:hAnsi="微软雅黑" w:eastAsia="微软雅黑" w:cs="微软雅黑"/>
          <w:sz w:val="24"/>
          <w:szCs w:val="32"/>
          <w:lang w:val="en-US" w:eastAsia="zh-CN"/>
        </w:rPr>
      </w:pPr>
      <w:r>
        <w:rPr>
          <w:rFonts w:hint="eastAsia" w:ascii="微软雅黑" w:hAnsi="微软雅黑" w:eastAsia="微软雅黑" w:cs="微软雅黑"/>
          <w:sz w:val="24"/>
          <w:szCs w:val="32"/>
          <w:lang w:val="en-US" w:eastAsia="zh-CN"/>
        </w:rPr>
        <w:t>四、技术部分</w:t>
      </w:r>
    </w:p>
    <w:p w14:paraId="4ED7E43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微软雅黑" w:hAnsi="微软雅黑" w:eastAsia="微软雅黑" w:cs="微软雅黑"/>
          <w:sz w:val="24"/>
          <w:szCs w:val="32"/>
          <w:lang w:val="en-US" w:eastAsia="zh-CN"/>
        </w:rPr>
      </w:pPr>
      <w:r>
        <w:rPr>
          <w:rFonts w:hint="eastAsia" w:ascii="微软雅黑" w:hAnsi="微软雅黑" w:eastAsia="微软雅黑" w:cs="微软雅黑"/>
          <w:sz w:val="24"/>
          <w:szCs w:val="32"/>
          <w:lang w:val="en-US" w:eastAsia="zh-CN"/>
        </w:rPr>
        <w:t>五、供应商认为需要提供的其他资料</w:t>
      </w:r>
    </w:p>
    <w:p w14:paraId="4ABD47F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微软雅黑" w:hAnsi="微软雅黑" w:eastAsia="微软雅黑" w:cs="微软雅黑"/>
          <w:b/>
          <w:bCs/>
          <w:sz w:val="24"/>
          <w:szCs w:val="32"/>
          <w:lang w:val="en-US" w:eastAsia="zh-CN"/>
        </w:rPr>
      </w:pPr>
      <w:r>
        <w:rPr>
          <w:rFonts w:hint="eastAsia" w:ascii="微软雅黑" w:hAnsi="微软雅黑" w:eastAsia="微软雅黑" w:cs="微软雅黑"/>
          <w:b/>
          <w:bCs/>
          <w:sz w:val="24"/>
          <w:szCs w:val="32"/>
          <w:lang w:val="en-US" w:eastAsia="zh-CN"/>
        </w:rPr>
        <w:t>第四部分 其他部分（供应商认为需要提供的其他资料）</w:t>
      </w:r>
    </w:p>
    <w:p w14:paraId="3A10AEF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微软雅黑" w:hAnsi="微软雅黑" w:eastAsia="微软雅黑" w:cs="微软雅黑"/>
          <w:sz w:val="24"/>
          <w:szCs w:val="32"/>
          <w:lang w:val="en-US" w:eastAsia="zh-CN"/>
        </w:rPr>
      </w:pPr>
      <w:r>
        <w:rPr>
          <w:rFonts w:hint="eastAsia" w:ascii="微软雅黑" w:hAnsi="微软雅黑" w:eastAsia="微软雅黑" w:cs="微软雅黑"/>
          <w:sz w:val="24"/>
          <w:szCs w:val="32"/>
          <w:lang w:val="en-US" w:eastAsia="zh-CN"/>
        </w:rPr>
        <w:t>一、参加政府采购活动前三年内，在经营中没有重大违法记录的书面声明函</w:t>
      </w:r>
    </w:p>
    <w:p w14:paraId="2D177F6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微软雅黑" w:hAnsi="微软雅黑" w:eastAsia="微软雅黑" w:cs="微软雅黑"/>
          <w:sz w:val="24"/>
          <w:szCs w:val="32"/>
        </w:rPr>
      </w:pPr>
      <w:r>
        <w:rPr>
          <w:rFonts w:hint="eastAsia" w:ascii="微软雅黑" w:hAnsi="微软雅黑" w:eastAsia="微软雅黑" w:cs="微软雅黑"/>
          <w:sz w:val="24"/>
          <w:szCs w:val="32"/>
          <w:lang w:val="en-US" w:eastAsia="zh-CN"/>
        </w:rPr>
        <w:t>二、供应商人认为需要提供的其他资料</w:t>
      </w:r>
    </w:p>
    <w:p w14:paraId="3DB725CD">
      <w:pPr>
        <w:shd w:val="clear" w:color="auto" w:fill="auto"/>
        <w:autoSpaceDE w:val="0"/>
        <w:autoSpaceDN w:val="0"/>
        <w:adjustRightInd w:val="0"/>
        <w:spacing w:line="360" w:lineRule="auto"/>
        <w:ind w:firstLine="560"/>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供应商应提交真实、准确的文件、证书等材料，凡是以涂改、伪造文件、证书等方式弄虚作假的，一经查实，有关部门有权取消其成交资格，且按有关规定给予处罚。</w:t>
      </w:r>
    </w:p>
    <w:p w14:paraId="2AD1E6B1">
      <w:pPr>
        <w:shd w:val="clear" w:color="auto" w:fill="auto"/>
        <w:autoSpaceDE w:val="0"/>
        <w:autoSpaceDN w:val="0"/>
        <w:adjustRightInd w:val="0"/>
        <w:spacing w:line="360" w:lineRule="auto"/>
        <w:ind w:firstLine="560"/>
        <w:rPr>
          <w:rFonts w:hint="eastAsia" w:ascii="微软雅黑" w:hAnsi="微软雅黑" w:eastAsia="微软雅黑" w:cs="微软雅黑"/>
          <w:b/>
          <w:bCs/>
          <w:color w:val="auto"/>
          <w:sz w:val="24"/>
          <w:szCs w:val="28"/>
          <w:highlight w:val="none"/>
          <w:lang w:val="zh-CN"/>
        </w:rPr>
      </w:pPr>
      <w:r>
        <w:rPr>
          <w:rFonts w:hint="eastAsia" w:ascii="微软雅黑" w:hAnsi="微软雅黑" w:eastAsia="微软雅黑" w:cs="微软雅黑"/>
          <w:color w:val="auto"/>
          <w:sz w:val="24"/>
          <w:szCs w:val="28"/>
          <w:highlight w:val="none"/>
          <w:lang w:val="zh-CN"/>
        </w:rPr>
        <w:t>10.1.1</w:t>
      </w:r>
      <w:r>
        <w:rPr>
          <w:rFonts w:hint="eastAsia" w:ascii="微软雅黑" w:hAnsi="微软雅黑" w:eastAsia="微软雅黑" w:cs="微软雅黑"/>
          <w:b w:val="0"/>
          <w:bCs w:val="0"/>
          <w:color w:val="auto"/>
          <w:sz w:val="24"/>
          <w:szCs w:val="28"/>
          <w:highlight w:val="none"/>
          <w:lang w:val="zh-CN"/>
        </w:rPr>
        <w:t>商务部分指供应商提交的证明其有资格参加磋商和成交后有能力履行合同的文件；技术部分是能够证明磋商供应商提供的服务符合竞争性磋商文件规定的文件，磋商供应商须对本次采购项目要求的技术性能逐项作出实质性响应,报价部分是指磋商供应商响应采购项目要求而作出的书面报价明细。</w:t>
      </w:r>
    </w:p>
    <w:p w14:paraId="3BF74E2B">
      <w:pPr>
        <w:shd w:val="clear" w:color="auto" w:fill="auto"/>
        <w:tabs>
          <w:tab w:val="left" w:pos="709"/>
        </w:tabs>
        <w:autoSpaceDE w:val="0"/>
        <w:autoSpaceDN w:val="0"/>
        <w:adjustRightInd w:val="0"/>
        <w:spacing w:line="360" w:lineRule="auto"/>
        <w:ind w:firstLine="480" w:firstLineChars="200"/>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10.1.2为方便评审，技术文件中的各项表格必须按照竞争性磋商文件格式要求制作。</w:t>
      </w:r>
    </w:p>
    <w:p w14:paraId="653A86B1">
      <w:pPr>
        <w:shd w:val="clear" w:color="auto" w:fill="auto"/>
        <w:autoSpaceDE w:val="0"/>
        <w:autoSpaceDN w:val="0"/>
        <w:adjustRightInd w:val="0"/>
        <w:spacing w:line="360" w:lineRule="auto"/>
        <w:ind w:firstLine="530" w:firstLineChars="221"/>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10.</w:t>
      </w:r>
      <w:r>
        <w:rPr>
          <w:rFonts w:hint="eastAsia" w:ascii="微软雅黑" w:hAnsi="微软雅黑" w:eastAsia="微软雅黑" w:cs="微软雅黑"/>
          <w:color w:val="auto"/>
          <w:sz w:val="24"/>
          <w:szCs w:val="28"/>
          <w:highlight w:val="none"/>
        </w:rPr>
        <w:t>2</w:t>
      </w:r>
      <w:r>
        <w:rPr>
          <w:rFonts w:hint="eastAsia" w:ascii="微软雅黑" w:hAnsi="微软雅黑" w:eastAsia="微软雅黑" w:cs="微软雅黑"/>
          <w:color w:val="auto"/>
          <w:sz w:val="24"/>
          <w:szCs w:val="28"/>
          <w:highlight w:val="none"/>
          <w:lang w:val="zh-CN"/>
        </w:rPr>
        <w:t xml:space="preserve"> 响应文件及供应商与采购有关的来往通知、函件和所有文件必须使用简体中文。</w:t>
      </w:r>
    </w:p>
    <w:p w14:paraId="1734A327">
      <w:pPr>
        <w:shd w:val="clear" w:color="auto" w:fill="auto"/>
        <w:autoSpaceDE w:val="0"/>
        <w:autoSpaceDN w:val="0"/>
        <w:adjustRightInd w:val="0"/>
        <w:spacing w:line="360" w:lineRule="auto"/>
        <w:outlineLvl w:val="1"/>
        <w:rPr>
          <w:rFonts w:hint="eastAsia" w:ascii="微软雅黑" w:hAnsi="微软雅黑" w:eastAsia="微软雅黑" w:cs="微软雅黑"/>
          <w:b/>
          <w:bCs/>
          <w:color w:val="auto"/>
          <w:sz w:val="24"/>
          <w:szCs w:val="28"/>
          <w:highlight w:val="none"/>
          <w:lang w:val="zh-CN"/>
        </w:rPr>
      </w:pPr>
      <w:bookmarkStart w:id="166" w:name="_Toc4016"/>
      <w:bookmarkStart w:id="167" w:name="_Toc29018"/>
      <w:bookmarkStart w:id="168" w:name="_Toc11617"/>
      <w:bookmarkStart w:id="169" w:name="_Toc29096"/>
      <w:r>
        <w:rPr>
          <w:rFonts w:hint="eastAsia" w:ascii="微软雅黑" w:hAnsi="微软雅黑" w:eastAsia="微软雅黑" w:cs="微软雅黑"/>
          <w:b/>
          <w:bCs/>
          <w:color w:val="auto"/>
          <w:sz w:val="24"/>
          <w:szCs w:val="28"/>
          <w:highlight w:val="none"/>
          <w:lang w:val="zh-CN"/>
        </w:rPr>
        <w:t>11.响应文件格式及制作</w:t>
      </w:r>
      <w:bookmarkEnd w:id="166"/>
      <w:bookmarkEnd w:id="167"/>
      <w:bookmarkEnd w:id="168"/>
      <w:bookmarkEnd w:id="169"/>
    </w:p>
    <w:p w14:paraId="6F22D4FF">
      <w:pPr>
        <w:shd w:val="clear" w:color="auto" w:fill="auto"/>
        <w:autoSpaceDE w:val="0"/>
        <w:autoSpaceDN w:val="0"/>
        <w:adjustRightInd w:val="0"/>
        <w:spacing w:line="360" w:lineRule="auto"/>
        <w:ind w:firstLine="560"/>
        <w:jc w:val="left"/>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1</w:t>
      </w:r>
      <w:r>
        <w:rPr>
          <w:rFonts w:hint="eastAsia" w:ascii="微软雅黑" w:hAnsi="微软雅黑" w:eastAsia="微软雅黑" w:cs="微软雅黑"/>
          <w:color w:val="auto"/>
          <w:sz w:val="24"/>
          <w:szCs w:val="28"/>
          <w:highlight w:val="none"/>
          <w:lang w:val="en-US" w:eastAsia="zh-CN"/>
        </w:rPr>
        <w:t>1</w:t>
      </w:r>
      <w:r>
        <w:rPr>
          <w:rFonts w:hint="eastAsia" w:ascii="微软雅黑" w:hAnsi="微软雅黑" w:eastAsia="微软雅黑" w:cs="微软雅黑"/>
          <w:color w:val="auto"/>
          <w:sz w:val="24"/>
          <w:szCs w:val="28"/>
          <w:highlight w:val="none"/>
          <w:lang w:val="zh-CN"/>
        </w:rPr>
        <w:t>.1供应商应按竞争性磋商文件中提供的响应文件格式要求制作，</w:t>
      </w:r>
      <w:r>
        <w:rPr>
          <w:rFonts w:hint="eastAsia" w:ascii="微软雅黑" w:hAnsi="微软雅黑" w:eastAsia="微软雅黑" w:cs="微软雅黑"/>
          <w:color w:val="auto"/>
          <w:sz w:val="24"/>
          <w:szCs w:val="28"/>
          <w:highlight w:val="none"/>
          <w:lang w:val="zh-CN" w:eastAsia="zh-CN"/>
        </w:rPr>
        <w:t>响应文件</w:t>
      </w:r>
      <w:r>
        <w:rPr>
          <w:rFonts w:hint="eastAsia" w:ascii="微软雅黑" w:hAnsi="微软雅黑" w:eastAsia="微软雅黑" w:cs="微软雅黑"/>
          <w:color w:val="auto"/>
          <w:sz w:val="24"/>
          <w:szCs w:val="28"/>
          <w:highlight w:val="none"/>
          <w:lang w:val="zh-CN"/>
        </w:rPr>
        <w:t xml:space="preserve">应包括资格标文件、商务标文件、技术标文件、其他部分等内容（有关具体格式及要求详见磋商文件“第七部分  </w:t>
      </w:r>
      <w:r>
        <w:rPr>
          <w:rFonts w:hint="eastAsia" w:ascii="微软雅黑" w:hAnsi="微软雅黑" w:eastAsia="微软雅黑" w:cs="微软雅黑"/>
          <w:color w:val="auto"/>
          <w:sz w:val="24"/>
          <w:szCs w:val="28"/>
          <w:highlight w:val="none"/>
          <w:lang w:val="zh-CN" w:eastAsia="zh-CN"/>
        </w:rPr>
        <w:t>响应文件</w:t>
      </w:r>
      <w:r>
        <w:rPr>
          <w:rFonts w:hint="eastAsia" w:ascii="微软雅黑" w:hAnsi="微软雅黑" w:eastAsia="微软雅黑" w:cs="微软雅黑"/>
          <w:color w:val="auto"/>
          <w:sz w:val="24"/>
          <w:szCs w:val="28"/>
          <w:highlight w:val="none"/>
          <w:lang w:val="zh-CN"/>
        </w:rPr>
        <w:t>格式”）。</w:t>
      </w:r>
    </w:p>
    <w:p w14:paraId="529660AF">
      <w:pPr>
        <w:shd w:val="clear" w:color="auto" w:fill="auto"/>
        <w:spacing w:line="360" w:lineRule="auto"/>
        <w:ind w:firstLine="516" w:firstLineChars="200"/>
        <w:outlineLvl w:val="9"/>
        <w:rPr>
          <w:rFonts w:hint="eastAsia" w:ascii="微软雅黑" w:hAnsi="微软雅黑" w:eastAsia="微软雅黑" w:cs="微软雅黑"/>
          <w:snapToGrid w:val="0"/>
          <w:color w:val="auto"/>
          <w:spacing w:val="9"/>
          <w:kern w:val="0"/>
          <w:sz w:val="24"/>
          <w:szCs w:val="24"/>
          <w:highlight w:val="none"/>
          <w:lang w:val="en-US" w:eastAsia="zh-CN" w:bidi="ar-SA"/>
        </w:rPr>
      </w:pPr>
      <w:r>
        <w:rPr>
          <w:rFonts w:hint="eastAsia" w:ascii="微软雅黑" w:hAnsi="微软雅黑" w:eastAsia="微软雅黑" w:cs="微软雅黑"/>
          <w:snapToGrid w:val="0"/>
          <w:color w:val="auto"/>
          <w:spacing w:val="9"/>
          <w:kern w:val="0"/>
          <w:sz w:val="24"/>
          <w:szCs w:val="24"/>
          <w:highlight w:val="none"/>
          <w:lang w:val="en-US" w:eastAsia="zh-CN" w:bidi="ar-SA"/>
        </w:rPr>
        <w:t>11.2响应文件的制作</w:t>
      </w:r>
    </w:p>
    <w:p w14:paraId="2B108CA5">
      <w:pPr>
        <w:shd w:val="clear" w:color="auto" w:fill="auto"/>
        <w:spacing w:line="360" w:lineRule="auto"/>
        <w:ind w:firstLine="516" w:firstLineChars="200"/>
        <w:outlineLvl w:val="9"/>
        <w:rPr>
          <w:rFonts w:hint="eastAsia" w:ascii="微软雅黑" w:hAnsi="微软雅黑" w:eastAsia="微软雅黑" w:cs="微软雅黑"/>
          <w:snapToGrid w:val="0"/>
          <w:color w:val="auto"/>
          <w:spacing w:val="9"/>
          <w:kern w:val="0"/>
          <w:sz w:val="24"/>
          <w:szCs w:val="24"/>
          <w:highlight w:val="none"/>
          <w:lang w:val="en-US" w:eastAsia="zh-CN" w:bidi="ar-SA"/>
        </w:rPr>
      </w:pPr>
      <w:r>
        <w:rPr>
          <w:rFonts w:hint="eastAsia" w:ascii="微软雅黑" w:hAnsi="微软雅黑" w:eastAsia="微软雅黑" w:cs="微软雅黑"/>
          <w:snapToGrid w:val="0"/>
          <w:color w:val="auto"/>
          <w:spacing w:val="9"/>
          <w:kern w:val="0"/>
          <w:sz w:val="24"/>
          <w:szCs w:val="24"/>
          <w:highlight w:val="none"/>
          <w:lang w:val="en-US" w:eastAsia="zh-CN" w:bidi="ar-SA"/>
        </w:rPr>
        <w:t>11.2.1 加密的电子响应文件</w:t>
      </w:r>
      <w:r>
        <w:rPr>
          <w:rFonts w:hint="eastAsia" w:ascii="微软雅黑" w:hAnsi="微软雅黑" w:eastAsia="微软雅黑" w:cs="微软雅黑"/>
          <w:color w:val="auto"/>
          <w:sz w:val="24"/>
          <w:szCs w:val="28"/>
          <w:highlight w:val="none"/>
          <w:lang w:val="en-US" w:eastAsia="zh-CN" w:bidi="ar-SA"/>
        </w:rPr>
        <w:t>（*.xxtf 格式）</w:t>
      </w:r>
      <w:r>
        <w:rPr>
          <w:rFonts w:hint="eastAsia" w:ascii="微软雅黑" w:hAnsi="微软雅黑" w:eastAsia="微软雅黑" w:cs="微软雅黑"/>
          <w:snapToGrid w:val="0"/>
          <w:color w:val="auto"/>
          <w:spacing w:val="9"/>
          <w:kern w:val="0"/>
          <w:sz w:val="24"/>
          <w:szCs w:val="24"/>
          <w:highlight w:val="none"/>
          <w:lang w:val="en-US" w:eastAsia="zh-CN" w:bidi="ar-SA"/>
        </w:rPr>
        <w:t>为“新乡市公共资源交易中心”网站提供的“响应文件制作工具”软件制作生成的加密版响应文件。</w:t>
      </w:r>
    </w:p>
    <w:p w14:paraId="6EBA2CF5">
      <w:pPr>
        <w:shd w:val="clear" w:color="auto" w:fill="auto"/>
        <w:spacing w:line="360" w:lineRule="auto"/>
        <w:ind w:firstLine="516" w:firstLineChars="200"/>
        <w:outlineLvl w:val="9"/>
        <w:rPr>
          <w:rFonts w:hint="eastAsia" w:ascii="微软雅黑" w:hAnsi="微软雅黑" w:eastAsia="微软雅黑" w:cs="微软雅黑"/>
          <w:snapToGrid w:val="0"/>
          <w:color w:val="auto"/>
          <w:spacing w:val="9"/>
          <w:kern w:val="0"/>
          <w:sz w:val="24"/>
          <w:szCs w:val="24"/>
          <w:highlight w:val="none"/>
          <w:lang w:val="en-US" w:eastAsia="zh-CN" w:bidi="ar-SA"/>
        </w:rPr>
      </w:pPr>
      <w:r>
        <w:rPr>
          <w:rFonts w:hint="eastAsia" w:ascii="微软雅黑" w:hAnsi="微软雅黑" w:eastAsia="微软雅黑" w:cs="微软雅黑"/>
          <w:snapToGrid w:val="0"/>
          <w:color w:val="auto"/>
          <w:spacing w:val="9"/>
          <w:kern w:val="0"/>
          <w:sz w:val="24"/>
          <w:szCs w:val="24"/>
          <w:highlight w:val="none"/>
          <w:lang w:val="en-US" w:eastAsia="zh-CN" w:bidi="ar-SA"/>
        </w:rPr>
        <w:t>11.2.2 供应商必须使用投标工具制作响应文件，使用单位CA证书生成投标 文件。</w:t>
      </w:r>
    </w:p>
    <w:p w14:paraId="70A9BC67">
      <w:pPr>
        <w:shd w:val="clear" w:color="auto" w:fill="auto"/>
        <w:spacing w:line="360" w:lineRule="auto"/>
        <w:ind w:firstLine="516" w:firstLineChars="200"/>
        <w:outlineLvl w:val="9"/>
        <w:rPr>
          <w:rFonts w:hint="eastAsia" w:ascii="微软雅黑" w:hAnsi="微软雅黑" w:eastAsia="微软雅黑" w:cs="微软雅黑"/>
          <w:snapToGrid w:val="0"/>
          <w:color w:val="auto"/>
          <w:spacing w:val="9"/>
          <w:kern w:val="0"/>
          <w:sz w:val="24"/>
          <w:szCs w:val="24"/>
          <w:highlight w:val="none"/>
          <w:lang w:val="en-US" w:eastAsia="zh-CN" w:bidi="ar-SA"/>
        </w:rPr>
      </w:pPr>
      <w:r>
        <w:rPr>
          <w:rFonts w:hint="eastAsia" w:ascii="微软雅黑" w:hAnsi="微软雅黑" w:eastAsia="微软雅黑" w:cs="微软雅黑"/>
          <w:snapToGrid w:val="0"/>
          <w:color w:val="auto"/>
          <w:spacing w:val="9"/>
          <w:kern w:val="0"/>
          <w:sz w:val="24"/>
          <w:szCs w:val="24"/>
          <w:highlight w:val="none"/>
          <w:lang w:val="en-US" w:eastAsia="zh-CN" w:bidi="ar-SA"/>
        </w:rPr>
        <w:t>11.3响应文件递交截止时间</w:t>
      </w:r>
    </w:p>
    <w:p w14:paraId="552522CE">
      <w:pPr>
        <w:shd w:val="clear" w:color="auto" w:fill="auto"/>
        <w:spacing w:line="360" w:lineRule="auto"/>
        <w:ind w:firstLine="516" w:firstLineChars="200"/>
        <w:outlineLvl w:val="9"/>
        <w:rPr>
          <w:rFonts w:hint="eastAsia" w:ascii="微软雅黑" w:hAnsi="微软雅黑" w:eastAsia="微软雅黑" w:cs="微软雅黑"/>
          <w:snapToGrid w:val="0"/>
          <w:color w:val="auto"/>
          <w:spacing w:val="9"/>
          <w:kern w:val="0"/>
          <w:sz w:val="24"/>
          <w:szCs w:val="24"/>
          <w:highlight w:val="none"/>
          <w:lang w:val="en-US" w:eastAsia="zh-CN" w:bidi="ar-SA"/>
        </w:rPr>
      </w:pPr>
      <w:r>
        <w:rPr>
          <w:rFonts w:hint="eastAsia" w:ascii="微软雅黑" w:hAnsi="微软雅黑" w:eastAsia="微软雅黑" w:cs="微软雅黑"/>
          <w:snapToGrid w:val="0"/>
          <w:color w:val="auto"/>
          <w:spacing w:val="9"/>
          <w:kern w:val="0"/>
          <w:sz w:val="24"/>
          <w:szCs w:val="24"/>
          <w:highlight w:val="none"/>
          <w:lang w:val="en-US" w:eastAsia="zh-CN" w:bidi="ar-SA"/>
        </w:rPr>
        <w:t>11.3.1供应商应在投标截止时间前上传加密的电子响应文件</w:t>
      </w:r>
      <w:r>
        <w:rPr>
          <w:rFonts w:hint="eastAsia" w:ascii="微软雅黑" w:hAnsi="微软雅黑" w:eastAsia="微软雅黑" w:cs="微软雅黑"/>
          <w:color w:val="auto"/>
          <w:sz w:val="24"/>
          <w:szCs w:val="28"/>
          <w:highlight w:val="none"/>
          <w:lang w:val="en-US" w:eastAsia="zh-CN" w:bidi="ar-SA"/>
        </w:rPr>
        <w:t>（*.xxtf 格式）</w:t>
      </w:r>
      <w:r>
        <w:rPr>
          <w:rFonts w:hint="eastAsia" w:ascii="微软雅黑" w:hAnsi="微软雅黑" w:eastAsia="微软雅黑" w:cs="微软雅黑"/>
          <w:snapToGrid w:val="0"/>
          <w:color w:val="auto"/>
          <w:spacing w:val="9"/>
          <w:kern w:val="0"/>
          <w:sz w:val="24"/>
          <w:szCs w:val="24"/>
          <w:highlight w:val="none"/>
          <w:lang w:val="en-US" w:eastAsia="zh-CN" w:bidi="ar-SA"/>
        </w:rPr>
        <w:t>到会员系统的指定位置。上传时必须得到电脑“上传成功”的确认。请供应商在上传时认真检查上传响应文件是否完整、正确。</w:t>
      </w:r>
    </w:p>
    <w:p w14:paraId="568507FF">
      <w:pPr>
        <w:shd w:val="clear" w:color="auto" w:fill="auto"/>
        <w:spacing w:line="360" w:lineRule="auto"/>
        <w:ind w:firstLine="516" w:firstLineChars="200"/>
        <w:outlineLvl w:val="9"/>
        <w:rPr>
          <w:rFonts w:hint="eastAsia" w:ascii="微软雅黑" w:hAnsi="微软雅黑" w:eastAsia="微软雅黑" w:cs="微软雅黑"/>
          <w:snapToGrid w:val="0"/>
          <w:color w:val="auto"/>
          <w:spacing w:val="9"/>
          <w:kern w:val="0"/>
          <w:sz w:val="24"/>
          <w:szCs w:val="24"/>
          <w:highlight w:val="none"/>
          <w:lang w:val="en-US" w:eastAsia="zh-CN" w:bidi="ar-SA"/>
        </w:rPr>
      </w:pPr>
      <w:r>
        <w:rPr>
          <w:rFonts w:hint="eastAsia" w:ascii="微软雅黑" w:hAnsi="微软雅黑" w:eastAsia="微软雅黑" w:cs="微软雅黑"/>
          <w:snapToGrid w:val="0"/>
          <w:color w:val="auto"/>
          <w:spacing w:val="9"/>
          <w:kern w:val="0"/>
          <w:sz w:val="24"/>
          <w:szCs w:val="24"/>
          <w:highlight w:val="none"/>
          <w:lang w:val="en-US" w:eastAsia="zh-CN" w:bidi="ar-SA"/>
        </w:rPr>
        <w:t>11.3.2供应商因交易中心投标系统问题无法上传电子响应文件时，请在工作时间与系统客服联系，联系电话：4009980000。</w:t>
      </w:r>
    </w:p>
    <w:p w14:paraId="2932F004">
      <w:pPr>
        <w:shd w:val="clear" w:color="auto" w:fill="auto"/>
        <w:spacing w:line="360" w:lineRule="auto"/>
        <w:ind w:firstLine="480" w:firstLineChars="200"/>
        <w:outlineLvl w:val="9"/>
        <w:rPr>
          <w:rFonts w:hint="eastAsia" w:ascii="微软雅黑" w:hAnsi="微软雅黑" w:eastAsia="微软雅黑" w:cs="微软雅黑"/>
          <w:color w:val="auto"/>
          <w:sz w:val="24"/>
          <w:szCs w:val="21"/>
          <w:highlight w:val="none"/>
          <w:lang w:eastAsia="zh-CN"/>
        </w:rPr>
      </w:pPr>
      <w:r>
        <w:rPr>
          <w:rFonts w:hint="eastAsia" w:ascii="微软雅黑" w:hAnsi="微软雅黑" w:eastAsia="微软雅黑" w:cs="微软雅黑"/>
          <w:color w:val="auto"/>
          <w:sz w:val="24"/>
          <w:szCs w:val="21"/>
          <w:highlight w:val="none"/>
          <w:lang w:eastAsia="zh-CN"/>
        </w:rPr>
        <w:t>采购文件格式所要求包含的全部资料应全部制作在响应文件内，严格按照本项目采购文件所有格式如实填写（不涉及的内容除外），不应存在漏项或缺项，否则将存在响应文件被拒绝的风险。</w:t>
      </w:r>
    </w:p>
    <w:p w14:paraId="5B166525">
      <w:pPr>
        <w:shd w:val="clear" w:color="auto" w:fill="auto"/>
        <w:autoSpaceDE w:val="0"/>
        <w:autoSpaceDN w:val="0"/>
        <w:adjustRightInd w:val="0"/>
        <w:spacing w:line="360" w:lineRule="auto"/>
        <w:outlineLvl w:val="1"/>
        <w:rPr>
          <w:rFonts w:hint="eastAsia" w:ascii="微软雅黑" w:hAnsi="微软雅黑" w:eastAsia="微软雅黑" w:cs="微软雅黑"/>
          <w:b/>
          <w:bCs/>
          <w:color w:val="auto"/>
          <w:sz w:val="24"/>
          <w:szCs w:val="28"/>
          <w:highlight w:val="none"/>
          <w:lang w:val="zh-CN"/>
        </w:rPr>
      </w:pPr>
      <w:bookmarkStart w:id="170" w:name="_Toc12815"/>
      <w:bookmarkStart w:id="171" w:name="_Toc20536"/>
      <w:bookmarkStart w:id="172" w:name="_Toc10091"/>
      <w:bookmarkStart w:id="173" w:name="_Toc1942"/>
      <w:r>
        <w:rPr>
          <w:rFonts w:hint="eastAsia" w:ascii="微软雅黑" w:hAnsi="微软雅黑" w:eastAsia="微软雅黑" w:cs="微软雅黑"/>
          <w:b/>
          <w:bCs/>
          <w:color w:val="auto"/>
          <w:sz w:val="24"/>
          <w:szCs w:val="28"/>
          <w:highlight w:val="none"/>
          <w:lang w:val="zh-CN"/>
        </w:rPr>
        <w:t>12.磋商报价</w:t>
      </w:r>
      <w:bookmarkEnd w:id="170"/>
      <w:bookmarkEnd w:id="171"/>
      <w:bookmarkEnd w:id="172"/>
      <w:bookmarkEnd w:id="173"/>
    </w:p>
    <w:p w14:paraId="54968F81">
      <w:pPr>
        <w:shd w:val="clear" w:color="auto" w:fill="auto"/>
        <w:spacing w:line="360" w:lineRule="auto"/>
        <w:ind w:left="54" w:leftChars="17" w:firstLine="471" w:firstLineChars="196"/>
        <w:rPr>
          <w:rFonts w:hint="eastAsia" w:ascii="微软雅黑" w:hAnsi="微软雅黑" w:eastAsia="微软雅黑" w:cs="微软雅黑"/>
          <w:b/>
          <w:color w:val="auto"/>
          <w:sz w:val="24"/>
          <w:szCs w:val="21"/>
          <w:highlight w:val="none"/>
        </w:rPr>
      </w:pPr>
      <w:r>
        <w:rPr>
          <w:rFonts w:hint="eastAsia" w:ascii="微软雅黑" w:hAnsi="微软雅黑" w:eastAsia="微软雅黑" w:cs="微软雅黑"/>
          <w:b/>
          <w:bCs/>
          <w:color w:val="auto"/>
          <w:sz w:val="24"/>
          <w:szCs w:val="28"/>
          <w:highlight w:val="none"/>
          <w:lang w:val="zh-CN"/>
        </w:rPr>
        <w:t>12.1</w:t>
      </w:r>
      <w:r>
        <w:rPr>
          <w:rFonts w:hint="eastAsia" w:ascii="微软雅黑" w:hAnsi="微软雅黑" w:eastAsia="微软雅黑" w:cs="微软雅黑"/>
          <w:b/>
          <w:color w:val="auto"/>
          <w:sz w:val="24"/>
          <w:szCs w:val="28"/>
          <w:highlight w:val="none"/>
          <w:lang w:val="zh-CN"/>
        </w:rPr>
        <w:t>本次采购采用总承包方式，因此供应商报价包括全部服务的价格及相关税费以及其他有关的交付使用前的所有费用，包括采购项目未考虑的但项目实施过程中必要的费用，及采购项目履行过程中所需的而磋商文件中未列出的相关服务费用。磋商报价（</w:t>
      </w:r>
      <w:r>
        <w:rPr>
          <w:rFonts w:hint="eastAsia" w:ascii="微软雅黑" w:hAnsi="微软雅黑" w:eastAsia="微软雅黑" w:cs="微软雅黑"/>
          <w:b/>
          <w:color w:val="auto"/>
          <w:sz w:val="24"/>
          <w:szCs w:val="28"/>
          <w:highlight w:val="none"/>
          <w:lang w:val="zh-CN" w:eastAsia="zh-CN"/>
        </w:rPr>
        <w:t>第二次、三次/最终</w:t>
      </w:r>
      <w:r>
        <w:rPr>
          <w:rFonts w:hint="eastAsia" w:ascii="微软雅黑" w:hAnsi="微软雅黑" w:eastAsia="微软雅黑" w:cs="微软雅黑"/>
          <w:b/>
          <w:color w:val="auto"/>
          <w:sz w:val="24"/>
          <w:szCs w:val="28"/>
          <w:highlight w:val="none"/>
          <w:lang w:val="zh-CN"/>
        </w:rPr>
        <w:t>）应包括上述各项费用。一旦成交，合同签定后价格将不得变动。</w:t>
      </w:r>
    </w:p>
    <w:p w14:paraId="2E2EC2CC">
      <w:pPr>
        <w:shd w:val="clear" w:color="auto" w:fill="auto"/>
        <w:tabs>
          <w:tab w:val="left" w:pos="840"/>
        </w:tabs>
        <w:autoSpaceDE w:val="0"/>
        <w:autoSpaceDN w:val="0"/>
        <w:adjustRightInd w:val="0"/>
        <w:spacing w:line="360" w:lineRule="auto"/>
        <w:ind w:left="3" w:firstLine="560"/>
        <w:rPr>
          <w:rFonts w:hint="eastAsia" w:ascii="微软雅黑" w:hAnsi="微软雅黑" w:eastAsia="微软雅黑" w:cs="微软雅黑"/>
          <w:b/>
          <w:bCs/>
          <w:color w:val="auto"/>
          <w:sz w:val="24"/>
          <w:szCs w:val="28"/>
          <w:highlight w:val="none"/>
          <w:lang w:val="zh-CN"/>
        </w:rPr>
      </w:pPr>
      <w:r>
        <w:rPr>
          <w:rFonts w:hint="eastAsia" w:ascii="微软雅黑" w:hAnsi="微软雅黑" w:eastAsia="微软雅黑" w:cs="微软雅黑"/>
          <w:b/>
          <w:bCs/>
          <w:color w:val="auto"/>
          <w:sz w:val="24"/>
          <w:szCs w:val="28"/>
          <w:highlight w:val="none"/>
          <w:lang w:val="zh-CN"/>
        </w:rPr>
        <w:t>1</w:t>
      </w:r>
      <w:r>
        <w:rPr>
          <w:rFonts w:hint="eastAsia" w:ascii="微软雅黑" w:hAnsi="微软雅黑" w:eastAsia="微软雅黑" w:cs="微软雅黑"/>
          <w:b/>
          <w:bCs/>
          <w:color w:val="auto"/>
          <w:sz w:val="24"/>
          <w:szCs w:val="28"/>
          <w:highlight w:val="none"/>
          <w:lang w:val="en-US" w:eastAsia="zh-CN"/>
        </w:rPr>
        <w:t>2</w:t>
      </w:r>
      <w:r>
        <w:rPr>
          <w:rFonts w:hint="eastAsia" w:ascii="微软雅黑" w:hAnsi="微软雅黑" w:eastAsia="微软雅黑" w:cs="微软雅黑"/>
          <w:b/>
          <w:bCs/>
          <w:color w:val="auto"/>
          <w:sz w:val="24"/>
          <w:szCs w:val="28"/>
          <w:highlight w:val="none"/>
          <w:lang w:val="zh-CN"/>
        </w:rPr>
        <w:t>.2</w:t>
      </w:r>
      <w:r>
        <w:rPr>
          <w:rFonts w:hint="eastAsia" w:ascii="微软雅黑" w:hAnsi="微软雅黑" w:eastAsia="微软雅黑" w:cs="微软雅黑"/>
          <w:b/>
          <w:bCs/>
          <w:color w:val="auto"/>
          <w:sz w:val="24"/>
          <w:szCs w:val="28"/>
          <w:highlight w:val="none"/>
          <w:lang w:val="en-US" w:eastAsia="zh-CN"/>
        </w:rPr>
        <w:t>本项目采用不少于三轮磋商方式，均在系统内完成，要求在每次开始报价的30分钟内完成报价。 磋商供应商应委派授权委托人参加网上竞争性磋商及报价。</w:t>
      </w:r>
    </w:p>
    <w:p w14:paraId="37EAEAB6">
      <w:pPr>
        <w:keepNext w:val="0"/>
        <w:keepLines w:val="0"/>
        <w:pageBreakBefore w:val="0"/>
        <w:widowControl w:val="0"/>
        <w:shd w:val="clear" w:color="auto" w:fill="auto"/>
        <w:kinsoku/>
        <w:wordWrap/>
        <w:overflowPunct/>
        <w:topLinePunct w:val="0"/>
        <w:autoSpaceDE w:val="0"/>
        <w:autoSpaceDN w:val="0"/>
        <w:bidi w:val="0"/>
        <w:adjustRightInd w:val="0"/>
        <w:snapToGrid/>
        <w:spacing w:line="360" w:lineRule="auto"/>
        <w:ind w:left="0" w:leftChars="0" w:firstLine="480" w:firstLineChars="200"/>
        <w:textAlignment w:val="auto"/>
        <w:outlineLvl w:val="9"/>
        <w:rPr>
          <w:rFonts w:hint="eastAsia" w:ascii="微软雅黑" w:hAnsi="微软雅黑" w:eastAsia="微软雅黑" w:cs="微软雅黑"/>
          <w:b/>
          <w:bCs/>
          <w:color w:val="auto"/>
          <w:sz w:val="24"/>
          <w:szCs w:val="28"/>
          <w:highlight w:val="none"/>
          <w:lang w:val="en-US" w:eastAsia="zh-CN"/>
        </w:rPr>
      </w:pPr>
      <w:r>
        <w:rPr>
          <w:rFonts w:hint="eastAsia" w:ascii="微软雅黑" w:hAnsi="微软雅黑" w:eastAsia="微软雅黑" w:cs="微软雅黑"/>
          <w:b/>
          <w:bCs/>
          <w:color w:val="auto"/>
          <w:sz w:val="24"/>
          <w:szCs w:val="28"/>
          <w:highlight w:val="none"/>
          <w:lang w:val="zh-CN"/>
        </w:rPr>
        <w:t>1</w:t>
      </w:r>
      <w:r>
        <w:rPr>
          <w:rFonts w:hint="eastAsia" w:ascii="微软雅黑" w:hAnsi="微软雅黑" w:eastAsia="微软雅黑" w:cs="微软雅黑"/>
          <w:b/>
          <w:bCs/>
          <w:color w:val="auto"/>
          <w:sz w:val="24"/>
          <w:szCs w:val="28"/>
          <w:highlight w:val="none"/>
          <w:lang w:val="en-US" w:eastAsia="zh-CN"/>
        </w:rPr>
        <w:t>2</w:t>
      </w:r>
      <w:r>
        <w:rPr>
          <w:rFonts w:hint="eastAsia" w:ascii="微软雅黑" w:hAnsi="微软雅黑" w:eastAsia="微软雅黑" w:cs="微软雅黑"/>
          <w:b/>
          <w:bCs/>
          <w:color w:val="auto"/>
          <w:sz w:val="24"/>
          <w:szCs w:val="28"/>
          <w:highlight w:val="none"/>
          <w:lang w:val="zh-CN"/>
        </w:rPr>
        <w:t>.3</w:t>
      </w:r>
      <w:r>
        <w:rPr>
          <w:rFonts w:hint="eastAsia" w:ascii="微软雅黑" w:hAnsi="微软雅黑" w:eastAsia="微软雅黑" w:cs="微软雅黑"/>
          <w:b/>
          <w:bCs/>
          <w:color w:val="auto"/>
          <w:sz w:val="24"/>
          <w:szCs w:val="28"/>
          <w:highlight w:val="none"/>
          <w:lang w:val="en-US" w:eastAsia="zh-CN"/>
        </w:rPr>
        <w:t>竞争性磋商过程及第二次、三次/最终报价，将采用不见面在线方式进行。供应商登录智能不见面开标大厅进入本项目，在评标过程中收到询标通知时，即可远程在线回复专家质询及报价，如项目需要使用在线 视频磋商(谈判澄清)，请务必安装好谷歌浏览器(GoogleChrome)并配备摄像头以回复可能发起的在线视频磋商(谈判澄清)；</w:t>
      </w:r>
    </w:p>
    <w:p w14:paraId="7D0455A1">
      <w:pPr>
        <w:keepNext w:val="0"/>
        <w:keepLines w:val="0"/>
        <w:pageBreakBefore w:val="0"/>
        <w:widowControl w:val="0"/>
        <w:shd w:val="clear" w:color="auto" w:fill="auto"/>
        <w:kinsoku/>
        <w:wordWrap/>
        <w:overflowPunct/>
        <w:topLinePunct w:val="0"/>
        <w:autoSpaceDE w:val="0"/>
        <w:autoSpaceDN w:val="0"/>
        <w:bidi w:val="0"/>
        <w:adjustRightInd w:val="0"/>
        <w:snapToGrid/>
        <w:spacing w:line="360" w:lineRule="auto"/>
        <w:ind w:left="0" w:leftChars="0" w:firstLine="480" w:firstLineChars="200"/>
        <w:jc w:val="left"/>
        <w:textAlignment w:val="auto"/>
        <w:outlineLvl w:val="9"/>
        <w:rPr>
          <w:rFonts w:hint="eastAsia" w:ascii="微软雅黑" w:hAnsi="微软雅黑" w:eastAsia="微软雅黑" w:cs="微软雅黑"/>
          <w:b/>
          <w:bCs/>
          <w:color w:val="auto"/>
          <w:sz w:val="24"/>
          <w:szCs w:val="28"/>
          <w:highlight w:val="none"/>
          <w:lang w:val="en-US" w:eastAsia="zh-CN"/>
        </w:rPr>
      </w:pPr>
      <w:r>
        <w:rPr>
          <w:rFonts w:hint="eastAsia" w:ascii="微软雅黑" w:hAnsi="微软雅黑" w:eastAsia="微软雅黑" w:cs="微软雅黑"/>
          <w:b/>
          <w:bCs/>
          <w:color w:val="auto"/>
          <w:sz w:val="24"/>
          <w:szCs w:val="28"/>
          <w:highlight w:val="none"/>
          <w:lang w:val="en-US" w:eastAsia="zh-CN"/>
        </w:rPr>
        <w:t>供应商在磋商结束前应保持在线，以便参与磋商过程及第二次、三次/最终报价报价(30分钟内)，因供应商原因未及时参与磋商过程及第二次、三次/最终报价的，后果由供应商自行负责。操作流程见新乡市公共资源交易中心网站-网上办事大厅-我是供应商-谈判、磋商项目供应商在线多轮报价操作手册</w:t>
      </w:r>
      <w:r>
        <w:rPr>
          <w:rFonts w:hint="eastAsia" w:ascii="微软雅黑" w:hAnsi="微软雅黑" w:eastAsia="微软雅黑" w:cs="微软雅黑"/>
          <w:b/>
          <w:bCs/>
          <w:color w:val="auto"/>
          <w:sz w:val="24"/>
          <w:szCs w:val="28"/>
          <w:highlight w:val="none"/>
          <w:lang w:val="en-US" w:eastAsia="zh-CN"/>
        </w:rPr>
        <w:fldChar w:fldCharType="begin"/>
      </w:r>
      <w:r>
        <w:rPr>
          <w:rFonts w:hint="eastAsia" w:ascii="微软雅黑" w:hAnsi="微软雅黑" w:eastAsia="微软雅黑" w:cs="微软雅黑"/>
          <w:b/>
          <w:bCs/>
          <w:color w:val="auto"/>
          <w:sz w:val="24"/>
          <w:szCs w:val="28"/>
          <w:highlight w:val="none"/>
          <w:lang w:val="en-US" w:eastAsia="zh-CN"/>
        </w:rPr>
        <w:instrText xml:space="preserve"> HYPERLINK "https://ggzy.xinxiang.gov.cn/wsbs/093009/20231124/036da047-2acb-41fb-8202-d02cbd5a60c5.html" </w:instrText>
      </w:r>
      <w:r>
        <w:rPr>
          <w:rFonts w:hint="eastAsia" w:ascii="微软雅黑" w:hAnsi="微软雅黑" w:eastAsia="微软雅黑" w:cs="微软雅黑"/>
          <w:b/>
          <w:bCs/>
          <w:color w:val="auto"/>
          <w:sz w:val="24"/>
          <w:szCs w:val="28"/>
          <w:highlight w:val="none"/>
          <w:lang w:val="en-US" w:eastAsia="zh-CN"/>
        </w:rPr>
        <w:fldChar w:fldCharType="separate"/>
      </w:r>
      <w:r>
        <w:rPr>
          <w:rFonts w:hint="eastAsia" w:ascii="微软雅黑" w:hAnsi="微软雅黑" w:eastAsia="微软雅黑" w:cs="微软雅黑"/>
          <w:b/>
          <w:bCs/>
          <w:color w:val="auto"/>
          <w:sz w:val="24"/>
          <w:szCs w:val="28"/>
          <w:highlight w:val="none"/>
          <w:lang w:val="en-US" w:eastAsia="zh-CN"/>
        </w:rPr>
        <w:t>https://ggzy.xinxiang.gov.cn/wsbs/093009/20231124/036da047-2acb-41fb-8202-d02cbd5a60c5.html</w:t>
      </w:r>
      <w:r>
        <w:rPr>
          <w:rFonts w:hint="eastAsia" w:ascii="微软雅黑" w:hAnsi="微软雅黑" w:eastAsia="微软雅黑" w:cs="微软雅黑"/>
          <w:b/>
          <w:bCs/>
          <w:color w:val="auto"/>
          <w:sz w:val="24"/>
          <w:szCs w:val="28"/>
          <w:highlight w:val="none"/>
          <w:lang w:val="en-US" w:eastAsia="zh-CN"/>
        </w:rPr>
        <w:fldChar w:fldCharType="end"/>
      </w:r>
      <w:r>
        <w:rPr>
          <w:rFonts w:hint="eastAsia" w:ascii="微软雅黑" w:hAnsi="微软雅黑" w:eastAsia="微软雅黑" w:cs="微软雅黑"/>
          <w:b/>
          <w:bCs/>
          <w:color w:val="auto"/>
          <w:sz w:val="24"/>
          <w:szCs w:val="28"/>
          <w:highlight w:val="none"/>
          <w:lang w:val="en-US" w:eastAsia="zh-CN"/>
        </w:rPr>
        <w:t>；评审小组可能按响应文件解密顺序分别与各供应商进行磋商。</w:t>
      </w:r>
    </w:p>
    <w:p w14:paraId="5DB0E787">
      <w:pPr>
        <w:shd w:val="clear" w:color="auto" w:fill="auto"/>
        <w:tabs>
          <w:tab w:val="left" w:pos="900"/>
        </w:tabs>
        <w:autoSpaceDE w:val="0"/>
        <w:autoSpaceDN w:val="0"/>
        <w:adjustRightInd w:val="0"/>
        <w:spacing w:line="360" w:lineRule="auto"/>
        <w:ind w:firstLine="562"/>
        <w:rPr>
          <w:rFonts w:hint="eastAsia" w:ascii="微软雅黑" w:hAnsi="微软雅黑" w:eastAsia="微软雅黑" w:cs="微软雅黑"/>
          <w:b/>
          <w:bCs/>
          <w:color w:val="auto"/>
          <w:sz w:val="24"/>
          <w:szCs w:val="28"/>
          <w:highlight w:val="none"/>
          <w:lang w:val="zh-CN"/>
        </w:rPr>
      </w:pPr>
      <w:r>
        <w:rPr>
          <w:rFonts w:hint="eastAsia" w:ascii="微软雅黑" w:hAnsi="微软雅黑" w:eastAsia="微软雅黑" w:cs="微软雅黑"/>
          <w:b/>
          <w:bCs/>
          <w:color w:val="auto"/>
          <w:sz w:val="24"/>
          <w:szCs w:val="28"/>
          <w:highlight w:val="none"/>
          <w:lang w:val="en-US" w:eastAsia="zh-CN"/>
        </w:rPr>
        <w:t>12.4</w:t>
      </w:r>
      <w:r>
        <w:rPr>
          <w:rFonts w:hint="eastAsia" w:ascii="微软雅黑" w:hAnsi="微软雅黑" w:eastAsia="微软雅黑" w:cs="微软雅黑"/>
          <w:b/>
          <w:bCs/>
          <w:color w:val="auto"/>
          <w:sz w:val="24"/>
          <w:szCs w:val="28"/>
          <w:highlight w:val="none"/>
          <w:lang w:val="zh-CN"/>
        </w:rPr>
        <w:t>供应商任何有选择的报价将被拒绝，磋商报价不允许修正和涂改，出现错误或涂改的将以无效报价处理。</w:t>
      </w:r>
    </w:p>
    <w:p w14:paraId="4D611FF2">
      <w:pPr>
        <w:shd w:val="clear" w:color="auto" w:fill="auto"/>
        <w:spacing w:line="360" w:lineRule="auto"/>
        <w:ind w:firstLine="460" w:firstLineChars="192"/>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1</w:t>
      </w:r>
      <w:r>
        <w:rPr>
          <w:rFonts w:hint="eastAsia" w:ascii="微软雅黑" w:hAnsi="微软雅黑" w:eastAsia="微软雅黑" w:cs="微软雅黑"/>
          <w:color w:val="auto"/>
          <w:sz w:val="24"/>
          <w:szCs w:val="28"/>
          <w:highlight w:val="none"/>
          <w:lang w:val="en-US" w:eastAsia="zh-CN"/>
        </w:rPr>
        <w:t>2</w:t>
      </w:r>
      <w:r>
        <w:rPr>
          <w:rFonts w:hint="eastAsia" w:ascii="微软雅黑" w:hAnsi="微软雅黑" w:eastAsia="微软雅黑" w:cs="微软雅黑"/>
          <w:color w:val="auto"/>
          <w:sz w:val="24"/>
          <w:szCs w:val="28"/>
          <w:highlight w:val="none"/>
          <w:lang w:val="zh-CN"/>
        </w:rPr>
        <w:t>.</w:t>
      </w:r>
      <w:r>
        <w:rPr>
          <w:rFonts w:hint="eastAsia" w:ascii="微软雅黑" w:hAnsi="微软雅黑" w:eastAsia="微软雅黑" w:cs="微软雅黑"/>
          <w:color w:val="auto"/>
          <w:sz w:val="24"/>
          <w:szCs w:val="28"/>
          <w:highlight w:val="none"/>
          <w:lang w:val="en-US" w:eastAsia="zh-CN"/>
        </w:rPr>
        <w:t>5</w:t>
      </w:r>
      <w:r>
        <w:rPr>
          <w:rFonts w:hint="eastAsia" w:ascii="微软雅黑" w:hAnsi="微软雅黑" w:eastAsia="微软雅黑" w:cs="微软雅黑"/>
          <w:color w:val="auto"/>
          <w:sz w:val="24"/>
          <w:szCs w:val="28"/>
          <w:highlight w:val="none"/>
          <w:lang w:val="zh-CN"/>
        </w:rPr>
        <w:t>供应商以他人名义磋商或者以其他方式弄虚作假，骗取成交；</w:t>
      </w:r>
    </w:p>
    <w:p w14:paraId="03BCC501">
      <w:pPr>
        <w:shd w:val="clear" w:color="auto" w:fill="auto"/>
        <w:spacing w:line="360" w:lineRule="auto"/>
        <w:ind w:firstLine="460" w:firstLineChars="192"/>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1</w:t>
      </w:r>
      <w:r>
        <w:rPr>
          <w:rFonts w:hint="eastAsia" w:ascii="微软雅黑" w:hAnsi="微软雅黑" w:eastAsia="微软雅黑" w:cs="微软雅黑"/>
          <w:color w:val="auto"/>
          <w:sz w:val="24"/>
          <w:szCs w:val="28"/>
          <w:highlight w:val="none"/>
          <w:lang w:val="en-US" w:eastAsia="zh-CN"/>
        </w:rPr>
        <w:t>2</w:t>
      </w:r>
      <w:r>
        <w:rPr>
          <w:rFonts w:hint="eastAsia" w:ascii="微软雅黑" w:hAnsi="微软雅黑" w:eastAsia="微软雅黑" w:cs="微软雅黑"/>
          <w:color w:val="auto"/>
          <w:sz w:val="24"/>
          <w:szCs w:val="28"/>
          <w:highlight w:val="none"/>
          <w:lang w:val="zh-CN"/>
        </w:rPr>
        <w:t>.</w:t>
      </w:r>
      <w:r>
        <w:rPr>
          <w:rFonts w:hint="eastAsia" w:ascii="微软雅黑" w:hAnsi="微软雅黑" w:eastAsia="微软雅黑" w:cs="微软雅黑"/>
          <w:color w:val="auto"/>
          <w:sz w:val="24"/>
          <w:szCs w:val="28"/>
          <w:highlight w:val="none"/>
          <w:lang w:val="en-US" w:eastAsia="zh-CN"/>
        </w:rPr>
        <w:t>6</w:t>
      </w:r>
      <w:r>
        <w:rPr>
          <w:rFonts w:hint="eastAsia" w:ascii="微软雅黑" w:hAnsi="微软雅黑" w:eastAsia="微软雅黑" w:cs="微软雅黑"/>
          <w:bCs/>
          <w:color w:val="auto"/>
          <w:sz w:val="24"/>
          <w:szCs w:val="28"/>
          <w:highlight w:val="none"/>
          <w:lang w:val="zh-CN"/>
        </w:rPr>
        <w:t>最</w:t>
      </w:r>
      <w:r>
        <w:rPr>
          <w:rFonts w:hint="eastAsia" w:ascii="微软雅黑" w:hAnsi="微软雅黑" w:eastAsia="微软雅黑" w:cs="微软雅黑"/>
          <w:bCs/>
          <w:color w:val="auto"/>
          <w:sz w:val="24"/>
          <w:szCs w:val="28"/>
          <w:highlight w:val="none"/>
          <w:lang w:val="en-US" w:eastAsia="zh-CN"/>
        </w:rPr>
        <w:t>高</w:t>
      </w:r>
      <w:r>
        <w:rPr>
          <w:rFonts w:hint="eastAsia" w:ascii="微软雅黑" w:hAnsi="微软雅黑" w:eastAsia="微软雅黑" w:cs="微软雅黑"/>
          <w:bCs/>
          <w:color w:val="auto"/>
          <w:sz w:val="24"/>
          <w:szCs w:val="28"/>
          <w:highlight w:val="none"/>
          <w:lang w:val="zh-CN"/>
        </w:rPr>
        <w:t>报价不能作为成交的保证。</w:t>
      </w:r>
    </w:p>
    <w:p w14:paraId="602B914B">
      <w:pPr>
        <w:shd w:val="clear" w:color="auto" w:fill="auto"/>
        <w:spacing w:line="360" w:lineRule="auto"/>
        <w:ind w:firstLine="460" w:firstLineChars="192"/>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1</w:t>
      </w:r>
      <w:r>
        <w:rPr>
          <w:rFonts w:hint="eastAsia" w:ascii="微软雅黑" w:hAnsi="微软雅黑" w:eastAsia="微软雅黑" w:cs="微软雅黑"/>
          <w:color w:val="auto"/>
          <w:sz w:val="24"/>
          <w:szCs w:val="28"/>
          <w:highlight w:val="none"/>
          <w:lang w:val="en-US" w:eastAsia="zh-CN"/>
        </w:rPr>
        <w:t>2</w:t>
      </w:r>
      <w:r>
        <w:rPr>
          <w:rFonts w:hint="eastAsia" w:ascii="微软雅黑" w:hAnsi="微软雅黑" w:eastAsia="微软雅黑" w:cs="微软雅黑"/>
          <w:color w:val="auto"/>
          <w:sz w:val="24"/>
          <w:szCs w:val="28"/>
          <w:highlight w:val="none"/>
          <w:lang w:val="zh-CN"/>
        </w:rPr>
        <w:t>.</w:t>
      </w:r>
      <w:r>
        <w:rPr>
          <w:rFonts w:hint="eastAsia" w:ascii="微软雅黑" w:hAnsi="微软雅黑" w:eastAsia="微软雅黑" w:cs="微软雅黑"/>
          <w:color w:val="auto"/>
          <w:sz w:val="24"/>
          <w:szCs w:val="28"/>
          <w:highlight w:val="none"/>
          <w:lang w:val="en-US" w:eastAsia="zh-CN"/>
        </w:rPr>
        <w:t>7</w:t>
      </w:r>
      <w:r>
        <w:rPr>
          <w:rFonts w:hint="eastAsia" w:ascii="微软雅黑" w:hAnsi="微软雅黑" w:eastAsia="微软雅黑" w:cs="微软雅黑"/>
          <w:color w:val="auto"/>
          <w:sz w:val="24"/>
          <w:szCs w:val="28"/>
          <w:highlight w:val="none"/>
          <w:lang w:val="zh-CN"/>
        </w:rPr>
        <w:t>响应文件应对竞争性磋商文件中各项做出实质性响应，否则该磋商将可能被拒绝。供应商服务承诺书应按不低于竞争性磋商文件中的服务要求标准做出响应。</w:t>
      </w:r>
    </w:p>
    <w:p w14:paraId="58659C35">
      <w:pPr>
        <w:shd w:val="clear" w:color="auto" w:fill="auto"/>
        <w:spacing w:line="360" w:lineRule="auto"/>
        <w:ind w:firstLine="460" w:firstLineChars="192"/>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1</w:t>
      </w:r>
      <w:r>
        <w:rPr>
          <w:rFonts w:hint="eastAsia" w:ascii="微软雅黑" w:hAnsi="微软雅黑" w:eastAsia="微软雅黑" w:cs="微软雅黑"/>
          <w:color w:val="auto"/>
          <w:sz w:val="24"/>
          <w:szCs w:val="28"/>
          <w:highlight w:val="none"/>
          <w:lang w:val="en-US" w:eastAsia="zh-CN"/>
        </w:rPr>
        <w:t>2</w:t>
      </w:r>
      <w:r>
        <w:rPr>
          <w:rFonts w:hint="eastAsia" w:ascii="微软雅黑" w:hAnsi="微软雅黑" w:eastAsia="微软雅黑" w:cs="微软雅黑"/>
          <w:color w:val="auto"/>
          <w:sz w:val="24"/>
          <w:szCs w:val="28"/>
          <w:highlight w:val="none"/>
          <w:lang w:val="zh-CN"/>
        </w:rPr>
        <w:t>.</w:t>
      </w:r>
      <w:r>
        <w:rPr>
          <w:rFonts w:hint="eastAsia" w:ascii="微软雅黑" w:hAnsi="微软雅黑" w:eastAsia="微软雅黑" w:cs="微软雅黑"/>
          <w:color w:val="auto"/>
          <w:sz w:val="24"/>
          <w:szCs w:val="28"/>
          <w:highlight w:val="none"/>
          <w:lang w:val="en-US" w:eastAsia="zh-CN"/>
        </w:rPr>
        <w:t>8</w:t>
      </w:r>
      <w:r>
        <w:rPr>
          <w:rFonts w:hint="eastAsia" w:ascii="微软雅黑" w:hAnsi="微软雅黑" w:eastAsia="微软雅黑" w:cs="微软雅黑"/>
          <w:color w:val="auto"/>
          <w:sz w:val="24"/>
          <w:szCs w:val="28"/>
          <w:highlight w:val="none"/>
          <w:lang w:val="zh-CN"/>
        </w:rPr>
        <w:t>磋商文件能够详细列明采购标的的服务要求的，磋商结束后，磋商小组应当要求所有实质性响应的供应商在规定时间内提交</w:t>
      </w:r>
      <w:r>
        <w:rPr>
          <w:rFonts w:hint="eastAsia" w:ascii="微软雅黑" w:hAnsi="微软雅黑" w:eastAsia="微软雅黑" w:cs="微软雅黑"/>
          <w:b/>
          <w:bCs/>
          <w:color w:val="auto"/>
          <w:sz w:val="24"/>
          <w:szCs w:val="28"/>
          <w:highlight w:val="none"/>
          <w:lang w:val="en-US" w:eastAsia="zh-CN"/>
        </w:rPr>
        <w:t>第二次、三次/最终报价(30分钟内)</w:t>
      </w:r>
      <w:r>
        <w:rPr>
          <w:rFonts w:hint="eastAsia" w:ascii="微软雅黑" w:hAnsi="微软雅黑" w:eastAsia="微软雅黑" w:cs="微软雅黑"/>
          <w:color w:val="auto"/>
          <w:sz w:val="24"/>
          <w:szCs w:val="28"/>
          <w:highlight w:val="none"/>
          <w:lang w:val="zh-CN"/>
        </w:rPr>
        <w:t>，提交最终报价的供应商不得少于3家。最终报价是供应商响应文件的有效组成部分。</w:t>
      </w:r>
    </w:p>
    <w:p w14:paraId="67B44992">
      <w:pPr>
        <w:shd w:val="clear" w:color="auto" w:fill="auto"/>
        <w:spacing w:line="360" w:lineRule="auto"/>
        <w:ind w:firstLine="460" w:firstLineChars="192"/>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磋商文件不能详细列明采购标的的服务要求，需经磋商由供应商提供最终</w:t>
      </w:r>
      <w:r>
        <w:rPr>
          <w:rFonts w:hint="eastAsia" w:ascii="微软雅黑" w:hAnsi="微软雅黑" w:eastAsia="微软雅黑" w:cs="微软雅黑"/>
          <w:color w:val="auto"/>
          <w:sz w:val="24"/>
          <w:szCs w:val="28"/>
          <w:highlight w:val="none"/>
          <w:lang w:val="en-US" w:eastAsia="zh-CN"/>
        </w:rPr>
        <w:t>技术部分</w:t>
      </w:r>
      <w:r>
        <w:rPr>
          <w:rFonts w:hint="eastAsia" w:ascii="微软雅黑" w:hAnsi="微软雅黑" w:eastAsia="微软雅黑" w:cs="微软雅黑"/>
          <w:color w:val="auto"/>
          <w:sz w:val="24"/>
          <w:szCs w:val="28"/>
          <w:highlight w:val="none"/>
          <w:lang w:val="zh-CN"/>
        </w:rPr>
        <w:t>或解决方案的，磋商结束后，磋商小组应当按照少数服从多数的原则投票推荐3家以上供应商的</w:t>
      </w:r>
      <w:r>
        <w:rPr>
          <w:rFonts w:hint="eastAsia" w:ascii="微软雅黑" w:hAnsi="微软雅黑" w:eastAsia="微软雅黑" w:cs="微软雅黑"/>
          <w:color w:val="auto"/>
          <w:sz w:val="24"/>
          <w:szCs w:val="28"/>
          <w:highlight w:val="none"/>
          <w:lang w:val="en-US" w:eastAsia="zh-CN"/>
        </w:rPr>
        <w:t>技术部分</w:t>
      </w:r>
      <w:r>
        <w:rPr>
          <w:rFonts w:hint="eastAsia" w:ascii="微软雅黑" w:hAnsi="微软雅黑" w:eastAsia="微软雅黑" w:cs="微软雅黑"/>
          <w:color w:val="auto"/>
          <w:sz w:val="24"/>
          <w:szCs w:val="28"/>
          <w:highlight w:val="none"/>
          <w:lang w:val="zh-CN"/>
        </w:rPr>
        <w:t>或者解决方案，并要求其在规定时间内提交</w:t>
      </w:r>
      <w:r>
        <w:rPr>
          <w:rFonts w:hint="eastAsia" w:ascii="微软雅黑" w:hAnsi="微软雅黑" w:eastAsia="微软雅黑" w:cs="微软雅黑"/>
          <w:b/>
          <w:bCs/>
          <w:color w:val="auto"/>
          <w:sz w:val="24"/>
          <w:szCs w:val="28"/>
          <w:highlight w:val="none"/>
          <w:lang w:val="en-US" w:eastAsia="zh-CN"/>
        </w:rPr>
        <w:t>第二次、三次/最终报价</w:t>
      </w:r>
      <w:r>
        <w:rPr>
          <w:rFonts w:hint="eastAsia" w:ascii="微软雅黑" w:hAnsi="微软雅黑" w:eastAsia="微软雅黑" w:cs="微软雅黑"/>
          <w:color w:val="auto"/>
          <w:sz w:val="24"/>
          <w:szCs w:val="28"/>
          <w:highlight w:val="none"/>
          <w:lang w:val="zh-CN"/>
        </w:rPr>
        <w:t>。</w:t>
      </w:r>
      <w:r>
        <w:rPr>
          <w:rFonts w:hint="eastAsia" w:ascii="微软雅黑" w:hAnsi="微软雅黑" w:eastAsia="微软雅黑" w:cs="微软雅黑"/>
          <w:b/>
          <w:bCs/>
          <w:color w:val="auto"/>
          <w:sz w:val="24"/>
          <w:szCs w:val="28"/>
          <w:highlight w:val="none"/>
          <w:lang w:val="en-US" w:eastAsia="zh-CN"/>
        </w:rPr>
        <w:t>第二次、三次/最终报价</w:t>
      </w:r>
      <w:r>
        <w:rPr>
          <w:rFonts w:hint="eastAsia" w:ascii="微软雅黑" w:hAnsi="微软雅黑" w:eastAsia="微软雅黑" w:cs="微软雅黑"/>
          <w:color w:val="auto"/>
          <w:sz w:val="24"/>
          <w:szCs w:val="28"/>
          <w:highlight w:val="none"/>
          <w:lang w:val="zh-CN"/>
        </w:rPr>
        <w:t>是供应商响应文件的有效组成部分。</w:t>
      </w:r>
    </w:p>
    <w:p w14:paraId="68E5EC80">
      <w:pPr>
        <w:shd w:val="clear" w:color="auto" w:fill="auto"/>
        <w:autoSpaceDE w:val="0"/>
        <w:autoSpaceDN w:val="0"/>
        <w:adjustRightInd w:val="0"/>
        <w:spacing w:line="360" w:lineRule="auto"/>
        <w:outlineLvl w:val="1"/>
        <w:rPr>
          <w:rFonts w:hint="eastAsia" w:ascii="微软雅黑" w:hAnsi="微软雅黑" w:eastAsia="微软雅黑" w:cs="微软雅黑"/>
          <w:color w:val="auto"/>
          <w:sz w:val="24"/>
          <w:szCs w:val="28"/>
          <w:highlight w:val="none"/>
          <w:lang w:val="zh-CN"/>
        </w:rPr>
      </w:pPr>
      <w:bookmarkStart w:id="174" w:name="_Toc8973"/>
      <w:bookmarkStart w:id="175" w:name="_Toc5593"/>
      <w:bookmarkStart w:id="176" w:name="_Toc29716"/>
      <w:bookmarkStart w:id="177" w:name="_Toc26708"/>
      <w:r>
        <w:rPr>
          <w:rFonts w:hint="eastAsia" w:ascii="微软雅黑" w:hAnsi="微软雅黑" w:eastAsia="微软雅黑" w:cs="微软雅黑"/>
          <w:b/>
          <w:bCs/>
          <w:color w:val="auto"/>
          <w:sz w:val="24"/>
          <w:szCs w:val="28"/>
          <w:highlight w:val="none"/>
          <w:lang w:val="zh-CN"/>
        </w:rPr>
        <w:t>13.响应文件有效期</w:t>
      </w:r>
      <w:bookmarkEnd w:id="174"/>
      <w:bookmarkEnd w:id="175"/>
      <w:bookmarkEnd w:id="176"/>
      <w:bookmarkEnd w:id="177"/>
    </w:p>
    <w:p w14:paraId="52617A0F">
      <w:pPr>
        <w:shd w:val="clear" w:color="auto" w:fill="auto"/>
        <w:spacing w:line="360" w:lineRule="auto"/>
        <w:ind w:firstLine="460" w:firstLineChars="192"/>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响应文件从响应文件递交的截止时间起，响应文件有效期为60日历天，有效期短于这个规定期限的将被</w:t>
      </w:r>
      <w:r>
        <w:rPr>
          <w:rFonts w:hint="eastAsia" w:ascii="微软雅黑" w:hAnsi="微软雅黑" w:eastAsia="微软雅黑" w:cs="微软雅黑"/>
          <w:color w:val="auto"/>
          <w:sz w:val="24"/>
          <w:szCs w:val="28"/>
          <w:highlight w:val="none"/>
          <w:lang w:val="zh-CN" w:eastAsia="zh-CN"/>
        </w:rPr>
        <w:t>拒绝</w:t>
      </w:r>
      <w:r>
        <w:rPr>
          <w:rFonts w:hint="eastAsia" w:ascii="微软雅黑" w:hAnsi="微软雅黑" w:eastAsia="微软雅黑" w:cs="微软雅黑"/>
          <w:color w:val="auto"/>
          <w:sz w:val="24"/>
          <w:szCs w:val="28"/>
          <w:highlight w:val="none"/>
          <w:lang w:val="zh-CN"/>
        </w:rPr>
        <w:t>。</w:t>
      </w:r>
    </w:p>
    <w:p w14:paraId="2DB6D29B">
      <w:pPr>
        <w:shd w:val="clear" w:color="auto" w:fill="auto"/>
        <w:autoSpaceDE w:val="0"/>
        <w:autoSpaceDN w:val="0"/>
        <w:adjustRightInd w:val="0"/>
        <w:spacing w:line="360" w:lineRule="auto"/>
        <w:outlineLvl w:val="1"/>
        <w:rPr>
          <w:rFonts w:hint="eastAsia" w:ascii="微软雅黑" w:hAnsi="微软雅黑" w:eastAsia="微软雅黑" w:cs="微软雅黑"/>
          <w:b/>
          <w:bCs/>
          <w:color w:val="auto"/>
          <w:sz w:val="24"/>
          <w:szCs w:val="28"/>
          <w:highlight w:val="none"/>
          <w:lang w:val="zh-CN"/>
        </w:rPr>
      </w:pPr>
      <w:bookmarkStart w:id="178" w:name="_Toc23863"/>
      <w:bookmarkStart w:id="179" w:name="_Toc31818"/>
      <w:bookmarkStart w:id="180" w:name="_Toc19988"/>
      <w:bookmarkStart w:id="181" w:name="_Toc7533"/>
      <w:r>
        <w:rPr>
          <w:rFonts w:hint="eastAsia" w:ascii="微软雅黑" w:hAnsi="微软雅黑" w:eastAsia="微软雅黑" w:cs="微软雅黑"/>
          <w:b/>
          <w:bCs/>
          <w:color w:val="auto"/>
          <w:sz w:val="24"/>
          <w:szCs w:val="28"/>
          <w:highlight w:val="none"/>
          <w:lang w:val="zh-CN"/>
        </w:rPr>
        <w:t>14.响应文件的签署及规定</w:t>
      </w:r>
      <w:bookmarkEnd w:id="178"/>
      <w:bookmarkEnd w:id="179"/>
      <w:bookmarkEnd w:id="180"/>
      <w:bookmarkEnd w:id="181"/>
    </w:p>
    <w:p w14:paraId="08C17028">
      <w:pPr>
        <w:shd w:val="clear" w:color="auto" w:fill="auto"/>
        <w:autoSpaceDE w:val="0"/>
        <w:autoSpaceDN w:val="0"/>
        <w:adjustRightInd w:val="0"/>
        <w:spacing w:line="360" w:lineRule="auto"/>
        <w:ind w:firstLine="560"/>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14.1响应文件应按竞争性磋商文件规定加盖单位公章和供应商法定代表人或委托代理人签字或盖章，否则，将被视为无效响应文件。</w:t>
      </w:r>
    </w:p>
    <w:p w14:paraId="65A1BD5B">
      <w:pPr>
        <w:shd w:val="clear" w:color="auto" w:fill="auto"/>
        <w:autoSpaceDE w:val="0"/>
        <w:autoSpaceDN w:val="0"/>
        <w:adjustRightInd w:val="0"/>
        <w:spacing w:line="360" w:lineRule="auto"/>
        <w:ind w:firstLine="560"/>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14.2除磋商供应商对错误作必要修改外，响应文件中不许有加行、涂抹或改写,修改处须加盖磋商供应商单位公章。</w:t>
      </w:r>
    </w:p>
    <w:p w14:paraId="38BB87BD">
      <w:pPr>
        <w:shd w:val="clear" w:color="auto" w:fill="auto"/>
        <w:autoSpaceDE w:val="0"/>
        <w:autoSpaceDN w:val="0"/>
        <w:adjustRightInd w:val="0"/>
        <w:spacing w:line="360" w:lineRule="auto"/>
        <w:ind w:firstLine="560"/>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14.3响应文件应以中文编制，计量单位以国家规定标准为准。</w:t>
      </w:r>
    </w:p>
    <w:p w14:paraId="5F03CED2">
      <w:pPr>
        <w:shd w:val="clear" w:color="auto" w:fill="auto"/>
        <w:autoSpaceDE w:val="0"/>
        <w:autoSpaceDN w:val="0"/>
        <w:adjustRightInd w:val="0"/>
        <w:spacing w:line="360" w:lineRule="auto"/>
        <w:ind w:firstLine="560"/>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14.4响应文件应严格按照竞争性磋商文件的要求提交，并按规定的统一格式逐项填写，不准有空项；无相应内容可填的项应填写“无”、“未测试”、“没有相应指标”等明确的回答文字,响应文件未按规定提交或留有空项，将被视为不完整响应的响应文件，其响应文件有可能被拒绝。</w:t>
      </w:r>
    </w:p>
    <w:p w14:paraId="4265D394">
      <w:pPr>
        <w:shd w:val="clear" w:color="auto" w:fill="auto"/>
        <w:autoSpaceDE w:val="0"/>
        <w:autoSpaceDN w:val="0"/>
        <w:adjustRightInd w:val="0"/>
        <w:spacing w:line="360" w:lineRule="auto"/>
        <w:ind w:firstLine="560"/>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14.5</w:t>
      </w:r>
      <w:r>
        <w:rPr>
          <w:rFonts w:hint="eastAsia" w:ascii="微软雅黑" w:hAnsi="微软雅黑" w:eastAsia="微软雅黑" w:cs="微软雅黑"/>
          <w:b/>
          <w:bCs/>
          <w:color w:val="auto"/>
          <w:sz w:val="24"/>
          <w:szCs w:val="28"/>
          <w:highlight w:val="none"/>
          <w:lang w:val="zh-CN"/>
        </w:rPr>
        <w:t>供应商必须保证响应文件所提供的全部资料真实可靠，并接受磋商小组对其中任何资料进一步审查的要求。项目结束后，采购单位保留对成交候选供应商投报产品及磋商情况核实的权利，如核实过程中有证据证明成交候选供应商存在有违反竞争性磋商文件规定行为的，采购人将取消其成交候选供应商资格。</w:t>
      </w:r>
    </w:p>
    <w:p w14:paraId="387594E9">
      <w:pPr>
        <w:shd w:val="clear" w:color="auto" w:fill="auto"/>
        <w:autoSpaceDE w:val="0"/>
        <w:autoSpaceDN w:val="0"/>
        <w:adjustRightInd w:val="0"/>
        <w:spacing w:line="360" w:lineRule="auto"/>
        <w:rPr>
          <w:rFonts w:hint="eastAsia" w:ascii="微软雅黑" w:hAnsi="微软雅黑" w:eastAsia="微软雅黑" w:cs="微软雅黑"/>
          <w:b/>
          <w:bCs/>
          <w:color w:val="auto"/>
          <w:sz w:val="24"/>
          <w:szCs w:val="28"/>
          <w:highlight w:val="none"/>
          <w:lang w:val="zh-CN"/>
        </w:rPr>
      </w:pPr>
      <w:r>
        <w:rPr>
          <w:rFonts w:hint="eastAsia" w:ascii="微软雅黑" w:hAnsi="微软雅黑" w:eastAsia="微软雅黑" w:cs="微软雅黑"/>
          <w:b/>
          <w:bCs/>
          <w:color w:val="auto"/>
          <w:sz w:val="24"/>
          <w:szCs w:val="28"/>
          <w:highlight w:val="none"/>
          <w:lang w:val="zh-CN"/>
        </w:rPr>
        <w:t>D.响应文件的递交</w:t>
      </w:r>
    </w:p>
    <w:p w14:paraId="77718507">
      <w:pPr>
        <w:shd w:val="clear" w:color="auto" w:fill="auto"/>
        <w:autoSpaceDE w:val="0"/>
        <w:autoSpaceDN w:val="0"/>
        <w:adjustRightInd w:val="0"/>
        <w:spacing w:line="360" w:lineRule="auto"/>
        <w:outlineLvl w:val="1"/>
        <w:rPr>
          <w:rFonts w:hint="eastAsia" w:ascii="微软雅黑" w:hAnsi="微软雅黑" w:eastAsia="微软雅黑" w:cs="微软雅黑"/>
          <w:b/>
          <w:bCs/>
          <w:color w:val="auto"/>
          <w:sz w:val="24"/>
          <w:szCs w:val="28"/>
          <w:highlight w:val="none"/>
          <w:lang w:val="zh-CN"/>
        </w:rPr>
      </w:pPr>
      <w:bookmarkStart w:id="182" w:name="_Toc21607"/>
      <w:bookmarkStart w:id="183" w:name="_Toc19695"/>
      <w:bookmarkStart w:id="184" w:name="_Toc20727"/>
      <w:bookmarkStart w:id="185" w:name="_Toc18446"/>
      <w:r>
        <w:rPr>
          <w:rFonts w:hint="eastAsia" w:ascii="微软雅黑" w:hAnsi="微软雅黑" w:eastAsia="微软雅黑" w:cs="微软雅黑"/>
          <w:b/>
          <w:bCs/>
          <w:color w:val="auto"/>
          <w:sz w:val="24"/>
          <w:szCs w:val="28"/>
          <w:highlight w:val="none"/>
          <w:lang w:val="zh-CN"/>
        </w:rPr>
        <w:t>15.响应文件的递交</w:t>
      </w:r>
      <w:bookmarkEnd w:id="182"/>
      <w:bookmarkEnd w:id="183"/>
      <w:bookmarkEnd w:id="184"/>
      <w:bookmarkEnd w:id="185"/>
    </w:p>
    <w:p w14:paraId="5CCBF379">
      <w:pPr>
        <w:shd w:val="clear" w:color="auto" w:fill="auto"/>
        <w:autoSpaceDE w:val="0"/>
        <w:autoSpaceDN w:val="0"/>
        <w:adjustRightInd w:val="0"/>
        <w:spacing w:line="360" w:lineRule="auto"/>
        <w:ind w:firstLine="560"/>
        <w:outlineLvl w:val="9"/>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4"/>
          <w:highlight w:val="none"/>
          <w:lang w:val="zh-CN"/>
        </w:rPr>
        <w:t>供应商应当在磋商文件要求的截止时间前，将</w:t>
      </w:r>
      <w:r>
        <w:rPr>
          <w:rFonts w:hint="eastAsia" w:ascii="微软雅黑" w:hAnsi="微软雅黑" w:eastAsia="微软雅黑" w:cs="微软雅黑"/>
          <w:color w:val="auto"/>
          <w:sz w:val="24"/>
          <w:szCs w:val="24"/>
          <w:highlight w:val="none"/>
        </w:rPr>
        <w:t>加密电子</w:t>
      </w:r>
      <w:r>
        <w:rPr>
          <w:rFonts w:hint="eastAsia" w:ascii="微软雅黑" w:hAnsi="微软雅黑" w:eastAsia="微软雅黑" w:cs="微软雅黑"/>
          <w:color w:val="auto"/>
          <w:sz w:val="24"/>
          <w:szCs w:val="24"/>
          <w:highlight w:val="none"/>
          <w:lang w:eastAsia="zh-CN"/>
        </w:rPr>
        <w:t>响应文件</w:t>
      </w:r>
      <w:r>
        <w:rPr>
          <w:rFonts w:hint="eastAsia" w:ascii="微软雅黑" w:hAnsi="微软雅黑" w:eastAsia="微软雅黑" w:cs="微软雅黑"/>
          <w:color w:val="auto"/>
          <w:sz w:val="24"/>
          <w:szCs w:val="24"/>
          <w:highlight w:val="none"/>
        </w:rPr>
        <w:t>（</w:t>
      </w:r>
      <w:r>
        <w:rPr>
          <w:rFonts w:hint="eastAsia" w:ascii="微软雅黑" w:hAnsi="微软雅黑" w:eastAsia="微软雅黑" w:cs="微软雅黑"/>
          <w:color w:val="auto"/>
          <w:sz w:val="24"/>
          <w:szCs w:val="24"/>
          <w:highlight w:val="none"/>
          <w:lang w:val="en-US" w:eastAsia="zh-CN"/>
        </w:rPr>
        <w:t>*</w:t>
      </w:r>
      <w:r>
        <w:rPr>
          <w:rFonts w:hint="eastAsia" w:ascii="微软雅黑" w:hAnsi="微软雅黑" w:eastAsia="微软雅黑" w:cs="微软雅黑"/>
          <w:color w:val="auto"/>
          <w:sz w:val="24"/>
          <w:szCs w:val="24"/>
          <w:highlight w:val="none"/>
        </w:rPr>
        <w:t>.xxTF格式）须在投标截止时间（开标时间）前通过</w:t>
      </w:r>
      <w:r>
        <w:rPr>
          <w:rFonts w:hint="eastAsia" w:ascii="微软雅黑" w:hAnsi="微软雅黑" w:eastAsia="微软雅黑" w:cs="微软雅黑"/>
          <w:color w:val="auto"/>
          <w:sz w:val="24"/>
          <w:szCs w:val="24"/>
          <w:highlight w:val="none"/>
          <w:lang w:eastAsia="zh-CN"/>
        </w:rPr>
        <w:t>“新乡市公共资源交易中心电子交易平台”</w:t>
      </w:r>
      <w:r>
        <w:rPr>
          <w:rFonts w:hint="eastAsia" w:ascii="微软雅黑" w:hAnsi="微软雅黑" w:eastAsia="微软雅黑" w:cs="微软雅黑"/>
          <w:color w:val="auto"/>
          <w:sz w:val="24"/>
          <w:szCs w:val="24"/>
          <w:highlight w:val="none"/>
        </w:rPr>
        <w:t>系统成功上传。</w:t>
      </w:r>
    </w:p>
    <w:p w14:paraId="6361560B">
      <w:pPr>
        <w:shd w:val="clear" w:color="auto" w:fill="auto"/>
        <w:spacing w:line="360" w:lineRule="auto"/>
        <w:ind w:firstLine="480" w:firstLineChars="200"/>
        <w:outlineLvl w:val="1"/>
        <w:rPr>
          <w:rFonts w:hint="eastAsia" w:ascii="微软雅黑" w:hAnsi="微软雅黑" w:eastAsia="微软雅黑" w:cs="微软雅黑"/>
          <w:color w:val="auto"/>
          <w:sz w:val="24"/>
          <w:highlight w:val="none"/>
        </w:rPr>
      </w:pPr>
      <w:bookmarkStart w:id="186" w:name="_Toc23483"/>
      <w:bookmarkStart w:id="187" w:name="_Toc2034"/>
      <w:bookmarkStart w:id="188" w:name="_Toc13697"/>
      <w:bookmarkStart w:id="189" w:name="_Toc893"/>
      <w:r>
        <w:rPr>
          <w:rFonts w:hint="eastAsia" w:ascii="微软雅黑" w:hAnsi="微软雅黑" w:eastAsia="微软雅黑" w:cs="微软雅黑"/>
          <w:color w:val="auto"/>
          <w:sz w:val="24"/>
          <w:highlight w:val="none"/>
        </w:rPr>
        <w:t>2、</w:t>
      </w:r>
      <w:r>
        <w:rPr>
          <w:rFonts w:hint="eastAsia" w:ascii="微软雅黑" w:hAnsi="微软雅黑" w:eastAsia="微软雅黑" w:cs="微软雅黑"/>
          <w:color w:val="auto"/>
          <w:sz w:val="24"/>
          <w:highlight w:val="none"/>
          <w:lang w:eastAsia="zh-CN"/>
        </w:rPr>
        <w:t>响应文件</w:t>
      </w:r>
      <w:r>
        <w:rPr>
          <w:rFonts w:hint="eastAsia" w:ascii="微软雅黑" w:hAnsi="微软雅黑" w:eastAsia="微软雅黑" w:cs="微软雅黑"/>
          <w:color w:val="auto"/>
          <w:sz w:val="24"/>
          <w:highlight w:val="none"/>
        </w:rPr>
        <w:t>的修改与撤回</w:t>
      </w:r>
      <w:bookmarkEnd w:id="186"/>
      <w:bookmarkEnd w:id="187"/>
      <w:bookmarkEnd w:id="188"/>
      <w:bookmarkEnd w:id="189"/>
      <w:r>
        <w:rPr>
          <w:rFonts w:hint="eastAsia" w:ascii="微软雅黑" w:hAnsi="微软雅黑" w:eastAsia="微软雅黑" w:cs="微软雅黑"/>
          <w:color w:val="auto"/>
          <w:sz w:val="24"/>
          <w:highlight w:val="none"/>
        </w:rPr>
        <w:t xml:space="preserve"> </w:t>
      </w:r>
    </w:p>
    <w:p w14:paraId="412CC90C">
      <w:pPr>
        <w:shd w:val="clear" w:color="auto" w:fill="auto"/>
        <w:autoSpaceDE w:val="0"/>
        <w:autoSpaceDN w:val="0"/>
        <w:adjustRightInd w:val="0"/>
        <w:spacing w:line="360" w:lineRule="auto"/>
        <w:ind w:firstLine="560"/>
        <w:outlineLvl w:val="9"/>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highlight w:val="none"/>
        </w:rPr>
        <w:t>响应</w:t>
      </w:r>
      <w:r>
        <w:rPr>
          <w:rFonts w:hint="eastAsia" w:ascii="微软雅黑" w:hAnsi="微软雅黑" w:eastAsia="微软雅黑" w:cs="微软雅黑"/>
          <w:color w:val="auto"/>
          <w:sz w:val="24"/>
          <w:highlight w:val="none"/>
          <w:lang w:eastAsia="zh-CN"/>
        </w:rPr>
        <w:t>文件</w:t>
      </w:r>
      <w:r>
        <w:rPr>
          <w:rFonts w:hint="eastAsia" w:ascii="微软雅黑" w:hAnsi="微软雅黑" w:eastAsia="微软雅黑" w:cs="微软雅黑"/>
          <w:color w:val="auto"/>
          <w:sz w:val="24"/>
          <w:highlight w:val="none"/>
        </w:rPr>
        <w:t>递交截止时间之前，供应商可以修改或撤回已递交的</w:t>
      </w:r>
      <w:r>
        <w:rPr>
          <w:rFonts w:hint="eastAsia" w:ascii="微软雅黑" w:hAnsi="微软雅黑" w:eastAsia="微软雅黑" w:cs="微软雅黑"/>
          <w:color w:val="auto"/>
          <w:sz w:val="24"/>
          <w:highlight w:val="none"/>
          <w:lang w:eastAsia="zh-CN"/>
        </w:rPr>
        <w:t>响应文件</w:t>
      </w:r>
      <w:r>
        <w:rPr>
          <w:rFonts w:hint="eastAsia" w:ascii="微软雅黑" w:hAnsi="微软雅黑" w:eastAsia="微软雅黑" w:cs="微软雅黑"/>
          <w:color w:val="auto"/>
          <w:sz w:val="24"/>
          <w:highlight w:val="none"/>
        </w:rPr>
        <w:t>，最终响应文件以投标截止时间前完成上传至新乡市公共资源交易中心电子交易系统最后一份</w:t>
      </w:r>
      <w:r>
        <w:rPr>
          <w:rFonts w:hint="eastAsia" w:ascii="微软雅黑" w:hAnsi="微软雅黑" w:eastAsia="微软雅黑" w:cs="微软雅黑"/>
          <w:color w:val="auto"/>
          <w:sz w:val="24"/>
          <w:highlight w:val="none"/>
          <w:lang w:eastAsia="zh-CN"/>
        </w:rPr>
        <w:t>响应文件</w:t>
      </w:r>
      <w:r>
        <w:rPr>
          <w:rFonts w:hint="eastAsia" w:ascii="微软雅黑" w:hAnsi="微软雅黑" w:eastAsia="微软雅黑" w:cs="微软雅黑"/>
          <w:color w:val="auto"/>
          <w:sz w:val="24"/>
          <w:highlight w:val="none"/>
        </w:rPr>
        <w:t>为准。</w:t>
      </w:r>
    </w:p>
    <w:p w14:paraId="1EE610F4">
      <w:pPr>
        <w:shd w:val="clear" w:color="auto" w:fill="auto"/>
        <w:spacing w:line="360" w:lineRule="auto"/>
        <w:outlineLvl w:val="1"/>
        <w:rPr>
          <w:rFonts w:hint="eastAsia" w:ascii="微软雅黑" w:hAnsi="微软雅黑" w:eastAsia="微软雅黑" w:cs="微软雅黑"/>
          <w:b/>
          <w:color w:val="auto"/>
          <w:sz w:val="24"/>
          <w:szCs w:val="24"/>
          <w:highlight w:val="none"/>
        </w:rPr>
      </w:pPr>
      <w:bookmarkStart w:id="190" w:name="_Toc12549"/>
      <w:bookmarkStart w:id="191" w:name="_Toc28067"/>
      <w:bookmarkStart w:id="192" w:name="_Toc11084"/>
      <w:bookmarkStart w:id="193" w:name="_Toc20689"/>
      <w:r>
        <w:rPr>
          <w:rFonts w:hint="eastAsia" w:ascii="微软雅黑" w:hAnsi="微软雅黑" w:eastAsia="微软雅黑" w:cs="微软雅黑"/>
          <w:b/>
          <w:color w:val="auto"/>
          <w:sz w:val="24"/>
          <w:szCs w:val="24"/>
          <w:highlight w:val="none"/>
        </w:rPr>
        <w:t>16、</w:t>
      </w:r>
      <w:r>
        <w:rPr>
          <w:rFonts w:hint="eastAsia" w:ascii="微软雅黑" w:hAnsi="微软雅黑" w:eastAsia="微软雅黑" w:cs="微软雅黑"/>
          <w:b/>
          <w:color w:val="auto"/>
          <w:sz w:val="24"/>
          <w:szCs w:val="24"/>
          <w:highlight w:val="none"/>
          <w:lang w:eastAsia="zh-CN"/>
        </w:rPr>
        <w:t>响应文件</w:t>
      </w:r>
      <w:r>
        <w:rPr>
          <w:rFonts w:hint="eastAsia" w:ascii="微软雅黑" w:hAnsi="微软雅黑" w:eastAsia="微软雅黑" w:cs="微软雅黑"/>
          <w:b/>
          <w:color w:val="auto"/>
          <w:sz w:val="24"/>
          <w:szCs w:val="24"/>
          <w:highlight w:val="none"/>
        </w:rPr>
        <w:t>的开启和磋商办法：</w:t>
      </w:r>
      <w:bookmarkEnd w:id="190"/>
      <w:bookmarkEnd w:id="191"/>
      <w:bookmarkEnd w:id="192"/>
      <w:bookmarkEnd w:id="193"/>
    </w:p>
    <w:p w14:paraId="131CACA0">
      <w:pPr>
        <w:shd w:val="clear" w:color="auto" w:fill="auto"/>
        <w:spacing w:line="360" w:lineRule="auto"/>
        <w:ind w:firstLine="480" w:firstLineChars="200"/>
        <w:outlineLvl w:val="9"/>
        <w:rPr>
          <w:rFonts w:hint="eastAsia" w:ascii="微软雅黑" w:hAnsi="微软雅黑" w:eastAsia="微软雅黑" w:cs="微软雅黑"/>
          <w:color w:val="auto"/>
          <w:sz w:val="24"/>
          <w:szCs w:val="24"/>
          <w:highlight w:val="none"/>
          <w:lang w:val="zh-CN"/>
        </w:rPr>
      </w:pPr>
      <w:r>
        <w:rPr>
          <w:rFonts w:hint="eastAsia" w:ascii="微软雅黑" w:hAnsi="微软雅黑" w:eastAsia="微软雅黑" w:cs="微软雅黑"/>
          <w:color w:val="auto"/>
          <w:sz w:val="24"/>
          <w:szCs w:val="24"/>
          <w:highlight w:val="none"/>
          <w:lang w:val="zh-CN"/>
        </w:rPr>
        <w:t>（一）采购人将按竞争性磋商文件规定的时间和地点组织开标。开标由代理机构主持。磋商小组成员不得参加开标活动。</w:t>
      </w:r>
    </w:p>
    <w:p w14:paraId="5F1050FC">
      <w:pPr>
        <w:shd w:val="clear" w:color="auto" w:fill="auto"/>
        <w:spacing w:line="360" w:lineRule="auto"/>
        <w:ind w:firstLine="480" w:firstLineChars="200"/>
        <w:outlineLvl w:val="9"/>
        <w:rPr>
          <w:rFonts w:hint="eastAsia" w:ascii="微软雅黑" w:hAnsi="微软雅黑" w:eastAsia="微软雅黑" w:cs="微软雅黑"/>
          <w:color w:val="auto"/>
          <w:sz w:val="24"/>
          <w:szCs w:val="24"/>
          <w:highlight w:val="none"/>
          <w:lang w:val="zh-CN"/>
        </w:rPr>
      </w:pPr>
      <w:r>
        <w:rPr>
          <w:rFonts w:hint="eastAsia" w:ascii="微软雅黑" w:hAnsi="微软雅黑" w:eastAsia="微软雅黑" w:cs="微软雅黑"/>
          <w:color w:val="auto"/>
          <w:sz w:val="24"/>
          <w:szCs w:val="24"/>
          <w:highlight w:val="none"/>
          <w:lang w:val="zh-CN"/>
        </w:rPr>
        <w:t>1.</w:t>
      </w:r>
      <w:r>
        <w:rPr>
          <w:rFonts w:hint="eastAsia" w:ascii="微软雅黑" w:hAnsi="微软雅黑" w:eastAsia="微软雅黑" w:cs="微软雅黑"/>
          <w:color w:val="auto"/>
          <w:sz w:val="24"/>
          <w:szCs w:val="24"/>
          <w:highlight w:val="none"/>
          <w:lang w:val="en-US" w:eastAsia="zh-CN"/>
        </w:rPr>
        <w:t>1开评标当天</w:t>
      </w:r>
      <w:r>
        <w:rPr>
          <w:rFonts w:hint="eastAsia" w:ascii="微软雅黑" w:hAnsi="微软雅黑" w:eastAsia="微软雅黑" w:cs="微软雅黑"/>
          <w:color w:val="auto"/>
          <w:sz w:val="24"/>
          <w:szCs w:val="24"/>
          <w:highlight w:val="none"/>
          <w:lang w:val="zh-CN"/>
        </w:rPr>
        <w:t>对开标、评审现场活动进行全程录音录像。录音录像应当清晰可辨，音像资料作为采购文件一并存档。</w:t>
      </w:r>
    </w:p>
    <w:p w14:paraId="1A317E4C">
      <w:pPr>
        <w:shd w:val="clear" w:color="auto" w:fill="auto"/>
        <w:spacing w:line="360" w:lineRule="auto"/>
        <w:ind w:firstLine="480" w:firstLineChars="200"/>
        <w:outlineLvl w:val="9"/>
        <w:rPr>
          <w:rFonts w:hint="eastAsia" w:ascii="微软雅黑" w:hAnsi="微软雅黑" w:eastAsia="微软雅黑" w:cs="微软雅黑"/>
          <w:color w:val="auto"/>
          <w:sz w:val="24"/>
          <w:szCs w:val="24"/>
          <w:highlight w:val="none"/>
          <w:lang w:val="zh-CN"/>
        </w:rPr>
      </w:pPr>
      <w:r>
        <w:rPr>
          <w:rFonts w:hint="eastAsia" w:ascii="微软雅黑" w:hAnsi="微软雅黑" w:eastAsia="微软雅黑" w:cs="微软雅黑"/>
          <w:color w:val="auto"/>
          <w:sz w:val="24"/>
          <w:szCs w:val="24"/>
          <w:highlight w:val="none"/>
          <w:lang w:val="zh-CN"/>
        </w:rPr>
        <w:t>1.</w:t>
      </w:r>
      <w:r>
        <w:rPr>
          <w:rFonts w:hint="eastAsia" w:ascii="微软雅黑" w:hAnsi="微软雅黑" w:eastAsia="微软雅黑" w:cs="微软雅黑"/>
          <w:color w:val="auto"/>
          <w:sz w:val="24"/>
          <w:szCs w:val="24"/>
          <w:highlight w:val="none"/>
          <w:lang w:val="en-US" w:eastAsia="zh-CN"/>
        </w:rPr>
        <w:t>2</w:t>
      </w:r>
      <w:r>
        <w:rPr>
          <w:rFonts w:hint="eastAsia" w:ascii="微软雅黑" w:hAnsi="微软雅黑" w:eastAsia="微软雅黑" w:cs="微软雅黑"/>
          <w:color w:val="auto"/>
          <w:sz w:val="24"/>
          <w:szCs w:val="24"/>
          <w:highlight w:val="none"/>
          <w:lang w:val="zh-CN"/>
        </w:rPr>
        <w:t>电子响应文件的解密</w:t>
      </w:r>
    </w:p>
    <w:p w14:paraId="1BEB535D">
      <w:pPr>
        <w:shd w:val="clear" w:color="auto" w:fill="auto"/>
        <w:spacing w:line="360" w:lineRule="auto"/>
        <w:ind w:firstLine="480" w:firstLineChars="200"/>
        <w:outlineLvl w:val="9"/>
        <w:rPr>
          <w:rFonts w:hint="eastAsia" w:ascii="微软雅黑" w:hAnsi="微软雅黑" w:eastAsia="微软雅黑" w:cs="微软雅黑"/>
          <w:color w:val="auto"/>
          <w:sz w:val="24"/>
          <w:szCs w:val="24"/>
          <w:highlight w:val="none"/>
          <w:lang w:val="zh-CN"/>
        </w:rPr>
      </w:pPr>
      <w:r>
        <w:rPr>
          <w:rFonts w:hint="eastAsia" w:ascii="微软雅黑" w:hAnsi="微软雅黑" w:eastAsia="微软雅黑" w:cs="微软雅黑"/>
          <w:color w:val="auto"/>
          <w:sz w:val="24"/>
          <w:szCs w:val="24"/>
          <w:highlight w:val="none"/>
          <w:lang w:val="zh-CN"/>
        </w:rPr>
        <w:t>文件解密在“不见面开标大厅”中完成。</w:t>
      </w:r>
    </w:p>
    <w:p w14:paraId="437892CB">
      <w:pPr>
        <w:shd w:val="clear" w:color="auto" w:fill="auto"/>
        <w:spacing w:line="360" w:lineRule="auto"/>
        <w:ind w:firstLine="480" w:firstLineChars="200"/>
        <w:outlineLvl w:val="9"/>
        <w:rPr>
          <w:rFonts w:hint="eastAsia" w:ascii="微软雅黑" w:hAnsi="微软雅黑" w:eastAsia="微软雅黑" w:cs="微软雅黑"/>
          <w:b/>
          <w:bCs/>
          <w:color w:val="auto"/>
          <w:sz w:val="24"/>
          <w:szCs w:val="24"/>
          <w:highlight w:val="none"/>
          <w:lang w:val="zh-CN"/>
        </w:rPr>
      </w:pPr>
      <w:r>
        <w:rPr>
          <w:rFonts w:hint="eastAsia" w:ascii="微软雅黑" w:hAnsi="微软雅黑" w:eastAsia="微软雅黑" w:cs="微软雅黑"/>
          <w:b/>
          <w:bCs/>
          <w:color w:val="auto"/>
          <w:sz w:val="24"/>
          <w:szCs w:val="24"/>
          <w:highlight w:val="none"/>
          <w:lang w:val="zh-CN"/>
        </w:rPr>
        <w:t>1.4供应商不足3家的，不得开标。</w:t>
      </w:r>
    </w:p>
    <w:p w14:paraId="5F1CAA65">
      <w:pPr>
        <w:shd w:val="clear" w:color="auto" w:fill="auto"/>
        <w:spacing w:line="360" w:lineRule="auto"/>
        <w:ind w:firstLine="480" w:firstLineChars="200"/>
        <w:outlineLvl w:val="9"/>
        <w:rPr>
          <w:rFonts w:hint="eastAsia" w:ascii="微软雅黑" w:hAnsi="微软雅黑" w:eastAsia="微软雅黑" w:cs="微软雅黑"/>
          <w:color w:val="auto"/>
          <w:sz w:val="24"/>
          <w:szCs w:val="24"/>
          <w:highlight w:val="none"/>
          <w:lang w:val="zh-CN"/>
        </w:rPr>
      </w:pPr>
      <w:r>
        <w:rPr>
          <w:rFonts w:hint="eastAsia" w:ascii="微软雅黑" w:hAnsi="微软雅黑" w:eastAsia="微软雅黑" w:cs="微软雅黑"/>
          <w:color w:val="auto"/>
          <w:sz w:val="24"/>
          <w:szCs w:val="24"/>
          <w:highlight w:val="none"/>
          <w:lang w:val="zh-CN"/>
        </w:rPr>
        <w:t>1.5开标过程由采购代理机构负责记录，由参加开标的各供应商代表和相关工作人员签字确认后随采购文件一并存档。</w:t>
      </w:r>
    </w:p>
    <w:p w14:paraId="1D4B419A">
      <w:pPr>
        <w:shd w:val="clear" w:color="auto" w:fill="auto"/>
        <w:spacing w:line="360" w:lineRule="auto"/>
        <w:ind w:firstLine="480" w:firstLineChars="200"/>
        <w:outlineLvl w:val="9"/>
        <w:rPr>
          <w:rFonts w:hint="eastAsia" w:ascii="微软雅黑" w:hAnsi="微软雅黑" w:eastAsia="微软雅黑" w:cs="微软雅黑"/>
          <w:color w:val="auto"/>
          <w:sz w:val="24"/>
          <w:szCs w:val="24"/>
          <w:highlight w:val="none"/>
          <w:lang w:val="zh-CN"/>
        </w:rPr>
      </w:pPr>
      <w:r>
        <w:rPr>
          <w:rFonts w:hint="eastAsia" w:ascii="微软雅黑" w:hAnsi="微软雅黑" w:eastAsia="微软雅黑" w:cs="微软雅黑"/>
          <w:color w:val="auto"/>
          <w:sz w:val="24"/>
          <w:szCs w:val="24"/>
          <w:highlight w:val="none"/>
          <w:lang w:val="zh-CN"/>
        </w:rPr>
        <w:t>1.6供应商代表对开标过程和开标记录有疑义，以及认为采购人、采购代理机构相关工作人员有需要回避的情形的，应当场提出询问或者回避申请。采购人、采购代理机构对供应商代表提出的询问或者回避申请应当及时处理。</w:t>
      </w:r>
    </w:p>
    <w:p w14:paraId="5E4CF2DD">
      <w:pPr>
        <w:shd w:val="clear" w:color="auto" w:fill="auto"/>
        <w:spacing w:line="360" w:lineRule="auto"/>
        <w:ind w:firstLine="480" w:firstLineChars="200"/>
        <w:outlineLvl w:val="9"/>
        <w:rPr>
          <w:rFonts w:hint="eastAsia" w:ascii="微软雅黑" w:hAnsi="微软雅黑" w:eastAsia="微软雅黑" w:cs="微软雅黑"/>
          <w:color w:val="auto"/>
          <w:sz w:val="24"/>
          <w:szCs w:val="24"/>
          <w:highlight w:val="none"/>
          <w:lang w:val="zh-CN"/>
        </w:rPr>
      </w:pPr>
      <w:r>
        <w:rPr>
          <w:rFonts w:hint="eastAsia" w:ascii="微软雅黑" w:hAnsi="微软雅黑" w:eastAsia="微软雅黑" w:cs="微软雅黑"/>
          <w:color w:val="auto"/>
          <w:sz w:val="24"/>
          <w:szCs w:val="24"/>
          <w:highlight w:val="none"/>
          <w:lang w:val="zh-CN"/>
        </w:rPr>
        <w:t>1.7供应商未参加开标的，视同认可开标结果。</w:t>
      </w:r>
    </w:p>
    <w:p w14:paraId="696A0E08">
      <w:pPr>
        <w:shd w:val="clear" w:color="auto" w:fill="auto"/>
        <w:spacing w:line="360" w:lineRule="auto"/>
        <w:ind w:firstLine="480" w:firstLineChars="200"/>
        <w:outlineLvl w:val="9"/>
        <w:rPr>
          <w:rFonts w:hint="eastAsia" w:ascii="微软雅黑" w:hAnsi="微软雅黑" w:eastAsia="微软雅黑" w:cs="微软雅黑"/>
          <w:b/>
          <w:bCs/>
          <w:color w:val="auto"/>
          <w:sz w:val="24"/>
          <w:szCs w:val="24"/>
          <w:highlight w:val="none"/>
          <w:lang w:val="zh-CN"/>
        </w:rPr>
      </w:pPr>
      <w:r>
        <w:rPr>
          <w:rFonts w:hint="eastAsia" w:ascii="微软雅黑" w:hAnsi="微软雅黑" w:eastAsia="微软雅黑" w:cs="微软雅黑"/>
          <w:b/>
          <w:bCs/>
          <w:color w:val="auto"/>
          <w:sz w:val="24"/>
          <w:szCs w:val="24"/>
          <w:highlight w:val="none"/>
          <w:lang w:val="zh-CN" w:eastAsia="zh-CN"/>
        </w:rPr>
        <w:t>注：电子版响应文件必须凭制作响应文件所用的 CA 密匙在开始解密后</w:t>
      </w:r>
      <w:r>
        <w:rPr>
          <w:rFonts w:hint="eastAsia" w:ascii="微软雅黑" w:hAnsi="微软雅黑" w:eastAsia="微软雅黑" w:cs="微软雅黑"/>
          <w:b/>
          <w:bCs/>
          <w:color w:val="auto"/>
          <w:sz w:val="24"/>
          <w:szCs w:val="24"/>
          <w:highlight w:val="none"/>
          <w:lang w:val="en-US" w:eastAsia="zh-CN"/>
        </w:rPr>
        <w:t>3</w:t>
      </w:r>
      <w:r>
        <w:rPr>
          <w:rFonts w:hint="eastAsia" w:ascii="微软雅黑" w:hAnsi="微软雅黑" w:eastAsia="微软雅黑" w:cs="微软雅黑"/>
          <w:b/>
          <w:bCs/>
          <w:color w:val="auto"/>
          <w:sz w:val="24"/>
          <w:szCs w:val="24"/>
          <w:highlight w:val="none"/>
          <w:lang w:val="zh-CN" w:eastAsia="zh-CN"/>
        </w:rPr>
        <w:t>0分钟内完成解密。</w:t>
      </w:r>
    </w:p>
    <w:p w14:paraId="690A15B5">
      <w:pPr>
        <w:shd w:val="clear" w:color="auto" w:fill="auto"/>
        <w:autoSpaceDE w:val="0"/>
        <w:autoSpaceDN w:val="0"/>
        <w:adjustRightInd w:val="0"/>
        <w:spacing w:line="360" w:lineRule="auto"/>
        <w:ind w:firstLine="480" w:firstLineChars="200"/>
        <w:outlineLvl w:val="9"/>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（二）磋商说明</w:t>
      </w:r>
    </w:p>
    <w:p w14:paraId="1295BE75">
      <w:pPr>
        <w:shd w:val="clear" w:color="auto" w:fill="auto"/>
        <w:tabs>
          <w:tab w:val="left" w:pos="2520"/>
        </w:tabs>
        <w:autoSpaceDE w:val="0"/>
        <w:autoSpaceDN w:val="0"/>
        <w:adjustRightInd w:val="0"/>
        <w:spacing w:line="360" w:lineRule="auto"/>
        <w:ind w:firstLine="560"/>
        <w:rPr>
          <w:rFonts w:hint="eastAsia" w:ascii="微软雅黑" w:hAnsi="微软雅黑" w:eastAsia="微软雅黑" w:cs="微软雅黑"/>
          <w:color w:val="auto"/>
          <w:sz w:val="24"/>
          <w:szCs w:val="28"/>
          <w:highlight w:val="none"/>
        </w:rPr>
      </w:pPr>
      <w:r>
        <w:rPr>
          <w:rFonts w:hint="eastAsia" w:ascii="微软雅黑" w:hAnsi="微软雅黑" w:eastAsia="微软雅黑" w:cs="微软雅黑"/>
          <w:color w:val="auto"/>
          <w:sz w:val="24"/>
          <w:szCs w:val="28"/>
          <w:highlight w:val="none"/>
        </w:rPr>
        <w:t>a.</w:t>
      </w:r>
      <w:r>
        <w:rPr>
          <w:rFonts w:hint="eastAsia" w:ascii="微软雅黑" w:hAnsi="微软雅黑" w:eastAsia="微软雅黑" w:cs="微软雅黑"/>
          <w:color w:val="auto"/>
          <w:sz w:val="24"/>
          <w:szCs w:val="28"/>
          <w:highlight w:val="none"/>
          <w:lang w:val="zh-CN"/>
        </w:rPr>
        <w:t>磋商小组成员由</w:t>
      </w:r>
      <w:r>
        <w:rPr>
          <w:rFonts w:hint="eastAsia" w:ascii="微软雅黑" w:hAnsi="微软雅黑" w:eastAsia="微软雅黑" w:cs="微软雅黑"/>
          <w:bCs/>
          <w:color w:val="auto"/>
          <w:sz w:val="24"/>
          <w:szCs w:val="28"/>
          <w:highlight w:val="none"/>
        </w:rPr>
        <w:t>3</w:t>
      </w:r>
      <w:r>
        <w:rPr>
          <w:rFonts w:hint="eastAsia" w:ascii="微软雅黑" w:hAnsi="微软雅黑" w:eastAsia="微软雅黑" w:cs="微软雅黑"/>
          <w:bCs/>
          <w:color w:val="auto"/>
          <w:sz w:val="24"/>
          <w:szCs w:val="28"/>
          <w:highlight w:val="none"/>
          <w:lang w:val="zh-CN"/>
        </w:rPr>
        <w:t>人</w:t>
      </w:r>
      <w:r>
        <w:rPr>
          <w:rFonts w:hint="eastAsia" w:ascii="微软雅黑" w:hAnsi="微软雅黑" w:eastAsia="微软雅黑" w:cs="微软雅黑"/>
          <w:color w:val="auto"/>
          <w:sz w:val="24"/>
          <w:szCs w:val="28"/>
          <w:highlight w:val="none"/>
          <w:lang w:val="zh-CN"/>
        </w:rPr>
        <w:t>组成。其中包含采购人代表</w:t>
      </w:r>
      <w:r>
        <w:rPr>
          <w:rFonts w:hint="eastAsia" w:ascii="微软雅黑" w:hAnsi="微软雅黑" w:eastAsia="微软雅黑" w:cs="微软雅黑"/>
          <w:color w:val="auto"/>
          <w:sz w:val="24"/>
          <w:szCs w:val="28"/>
          <w:highlight w:val="none"/>
        </w:rPr>
        <w:t>1人，经济、</w:t>
      </w:r>
      <w:r>
        <w:rPr>
          <w:rFonts w:hint="eastAsia" w:ascii="微软雅黑" w:hAnsi="微软雅黑" w:eastAsia="微软雅黑" w:cs="微软雅黑"/>
          <w:color w:val="auto"/>
          <w:sz w:val="24"/>
          <w:szCs w:val="28"/>
          <w:highlight w:val="none"/>
          <w:lang w:val="zh-CN"/>
        </w:rPr>
        <w:t>技术方面的</w:t>
      </w:r>
      <w:r>
        <w:rPr>
          <w:rFonts w:hint="eastAsia" w:ascii="微软雅黑" w:hAnsi="微软雅黑" w:eastAsia="微软雅黑" w:cs="微软雅黑"/>
          <w:color w:val="auto"/>
          <w:sz w:val="24"/>
          <w:szCs w:val="28"/>
          <w:highlight w:val="none"/>
          <w:lang w:val="en-US" w:eastAsia="zh-CN"/>
        </w:rPr>
        <w:t>专家</w:t>
      </w:r>
      <w:r>
        <w:rPr>
          <w:rFonts w:hint="eastAsia" w:ascii="微软雅黑" w:hAnsi="微软雅黑" w:eastAsia="微软雅黑" w:cs="微软雅黑"/>
          <w:color w:val="auto"/>
          <w:sz w:val="24"/>
          <w:szCs w:val="28"/>
          <w:highlight w:val="none"/>
        </w:rPr>
        <w:t>2人。技术、经济方面的</w:t>
      </w:r>
      <w:r>
        <w:rPr>
          <w:rFonts w:hint="eastAsia" w:ascii="微软雅黑" w:hAnsi="微软雅黑" w:eastAsia="微软雅黑" w:cs="微软雅黑"/>
          <w:color w:val="auto"/>
          <w:sz w:val="24"/>
          <w:szCs w:val="28"/>
          <w:highlight w:val="none"/>
          <w:lang w:val="en-US" w:eastAsia="zh-CN"/>
        </w:rPr>
        <w:t>专家</w:t>
      </w:r>
      <w:r>
        <w:rPr>
          <w:rFonts w:hint="eastAsia" w:ascii="微软雅黑" w:hAnsi="微软雅黑" w:eastAsia="微软雅黑" w:cs="微软雅黑"/>
          <w:color w:val="auto"/>
          <w:sz w:val="24"/>
          <w:szCs w:val="28"/>
          <w:highlight w:val="none"/>
        </w:rPr>
        <w:t>从依法组建的河南省财政厅专家库中随机抽取。</w:t>
      </w:r>
    </w:p>
    <w:p w14:paraId="0CCA5109">
      <w:pPr>
        <w:shd w:val="clear" w:color="auto" w:fill="auto"/>
        <w:autoSpaceDE w:val="0"/>
        <w:autoSpaceDN w:val="0"/>
        <w:adjustRightInd w:val="0"/>
        <w:spacing w:line="360" w:lineRule="auto"/>
        <w:outlineLvl w:val="1"/>
        <w:rPr>
          <w:rFonts w:hint="eastAsia" w:ascii="微软雅黑" w:hAnsi="微软雅黑" w:eastAsia="微软雅黑" w:cs="微软雅黑"/>
          <w:b/>
          <w:bCs/>
          <w:color w:val="auto"/>
          <w:sz w:val="24"/>
          <w:szCs w:val="28"/>
          <w:highlight w:val="none"/>
          <w:lang w:val="zh-CN"/>
        </w:rPr>
      </w:pPr>
      <w:bookmarkStart w:id="194" w:name="_Toc6536"/>
      <w:bookmarkStart w:id="195" w:name="_Toc4306"/>
      <w:bookmarkStart w:id="196" w:name="_Toc20530"/>
      <w:bookmarkStart w:id="197" w:name="_Toc24731"/>
      <w:r>
        <w:rPr>
          <w:rFonts w:hint="eastAsia" w:ascii="微软雅黑" w:hAnsi="微软雅黑" w:eastAsia="微软雅黑" w:cs="微软雅黑"/>
          <w:b/>
          <w:bCs/>
          <w:color w:val="auto"/>
          <w:sz w:val="24"/>
          <w:szCs w:val="28"/>
          <w:highlight w:val="none"/>
          <w:lang w:val="zh-CN"/>
        </w:rPr>
        <w:t>1</w:t>
      </w:r>
      <w:r>
        <w:rPr>
          <w:rFonts w:hint="eastAsia" w:ascii="微软雅黑" w:hAnsi="微软雅黑" w:eastAsia="微软雅黑" w:cs="微软雅黑"/>
          <w:b/>
          <w:bCs/>
          <w:color w:val="auto"/>
          <w:sz w:val="24"/>
          <w:szCs w:val="28"/>
          <w:highlight w:val="none"/>
        </w:rPr>
        <w:t>7</w:t>
      </w:r>
      <w:r>
        <w:rPr>
          <w:rFonts w:hint="eastAsia" w:ascii="微软雅黑" w:hAnsi="微软雅黑" w:eastAsia="微软雅黑" w:cs="微软雅黑"/>
          <w:b/>
          <w:bCs/>
          <w:color w:val="auto"/>
          <w:sz w:val="24"/>
          <w:szCs w:val="28"/>
          <w:highlight w:val="none"/>
          <w:lang w:val="zh-CN"/>
        </w:rPr>
        <w:t>.磋商原则</w:t>
      </w:r>
      <w:bookmarkEnd w:id="194"/>
      <w:bookmarkEnd w:id="195"/>
      <w:bookmarkEnd w:id="196"/>
      <w:bookmarkEnd w:id="197"/>
    </w:p>
    <w:p w14:paraId="6EDED0B9">
      <w:pPr>
        <w:shd w:val="clear" w:color="auto" w:fill="auto"/>
        <w:autoSpaceDE w:val="0"/>
        <w:autoSpaceDN w:val="0"/>
        <w:adjustRightInd w:val="0"/>
        <w:spacing w:before="15" w:after="15" w:line="360" w:lineRule="auto"/>
        <w:ind w:firstLine="549"/>
        <w:outlineLvl w:val="9"/>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17.1 统一性原则：磋商小组将按照统一的磋商程序和磋商方法，用同一标准进行磋商。</w:t>
      </w:r>
    </w:p>
    <w:p w14:paraId="68050FBF">
      <w:pPr>
        <w:shd w:val="clear" w:color="auto" w:fill="auto"/>
        <w:autoSpaceDE w:val="0"/>
        <w:autoSpaceDN w:val="0"/>
        <w:adjustRightInd w:val="0"/>
        <w:spacing w:before="15" w:after="15" w:line="360" w:lineRule="auto"/>
        <w:ind w:firstLine="549"/>
        <w:outlineLvl w:val="9"/>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17.2 独立性原则：磋商工作在磋商小组内部独立进行，不受外界任何因素的干扰和影响。磋商小组成员对出具的评审意见承担个人责任。</w:t>
      </w:r>
    </w:p>
    <w:p w14:paraId="665037E1">
      <w:pPr>
        <w:shd w:val="clear" w:color="auto" w:fill="auto"/>
        <w:autoSpaceDE w:val="0"/>
        <w:autoSpaceDN w:val="0"/>
        <w:adjustRightInd w:val="0"/>
        <w:spacing w:before="15" w:after="15" w:line="360" w:lineRule="auto"/>
        <w:ind w:firstLine="560"/>
        <w:outlineLvl w:val="9"/>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17.3 综合性原则：磋商小组将综合分析、评审磋商供应商的各项指标，磋商小组按照竞争性磋商文件规定的磋商办法和标准对各供应商进行综合评定。</w:t>
      </w:r>
    </w:p>
    <w:p w14:paraId="62571E08">
      <w:pPr>
        <w:shd w:val="clear" w:color="auto" w:fill="auto"/>
        <w:autoSpaceDE w:val="0"/>
        <w:autoSpaceDN w:val="0"/>
        <w:adjustRightInd w:val="0"/>
        <w:spacing w:before="15" w:after="15" w:line="360" w:lineRule="auto"/>
        <w:ind w:firstLine="560"/>
        <w:outlineLvl w:val="9"/>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17.4保密性原则：采购人或采购代理机构将采取必要的措施，保证磋商在严格保密的情况下进行。</w:t>
      </w:r>
    </w:p>
    <w:p w14:paraId="04237481">
      <w:pPr>
        <w:shd w:val="clear" w:color="auto" w:fill="auto"/>
        <w:autoSpaceDE w:val="0"/>
        <w:autoSpaceDN w:val="0"/>
        <w:adjustRightInd w:val="0"/>
        <w:spacing w:line="360" w:lineRule="auto"/>
        <w:outlineLvl w:val="1"/>
        <w:rPr>
          <w:rFonts w:hint="eastAsia" w:ascii="微软雅黑" w:hAnsi="微软雅黑" w:eastAsia="微软雅黑" w:cs="微软雅黑"/>
          <w:color w:val="auto"/>
          <w:sz w:val="24"/>
          <w:szCs w:val="28"/>
          <w:highlight w:val="none"/>
          <w:lang w:val="zh-CN"/>
        </w:rPr>
      </w:pPr>
      <w:bookmarkStart w:id="198" w:name="_Toc26697"/>
      <w:bookmarkStart w:id="199" w:name="_Toc9778"/>
      <w:bookmarkStart w:id="200" w:name="_Toc6470"/>
      <w:bookmarkStart w:id="201" w:name="_Toc9261"/>
      <w:r>
        <w:rPr>
          <w:rFonts w:hint="eastAsia" w:ascii="微软雅黑" w:hAnsi="微软雅黑" w:eastAsia="微软雅黑" w:cs="微软雅黑"/>
          <w:b/>
          <w:bCs/>
          <w:color w:val="auto"/>
          <w:sz w:val="24"/>
          <w:szCs w:val="28"/>
          <w:highlight w:val="none"/>
          <w:lang w:val="zh-CN"/>
        </w:rPr>
        <w:t>18.磋商程序、内容</w:t>
      </w:r>
      <w:bookmarkEnd w:id="198"/>
      <w:bookmarkEnd w:id="199"/>
      <w:bookmarkEnd w:id="200"/>
      <w:bookmarkEnd w:id="201"/>
    </w:p>
    <w:p w14:paraId="10FE7480">
      <w:pPr>
        <w:shd w:val="clear" w:color="auto" w:fill="auto"/>
        <w:autoSpaceDE w:val="0"/>
        <w:autoSpaceDN w:val="0"/>
        <w:adjustRightInd w:val="0"/>
        <w:spacing w:line="360" w:lineRule="auto"/>
        <w:ind w:firstLine="560"/>
        <w:outlineLvl w:val="9"/>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18.1磋商小组要对各供应商的资格性、递交的响应文件的符合性进行审阅，以判定各供应商资格、响应文件的有效性，审阅结束后，要确定进入磋商阶段的供应商名单。</w:t>
      </w:r>
    </w:p>
    <w:p w14:paraId="7A83F703">
      <w:pPr>
        <w:shd w:val="clear" w:color="auto" w:fill="auto"/>
        <w:autoSpaceDE w:val="0"/>
        <w:autoSpaceDN w:val="0"/>
        <w:adjustRightInd w:val="0"/>
        <w:spacing w:line="360" w:lineRule="auto"/>
        <w:ind w:firstLine="560"/>
        <w:outlineLvl w:val="9"/>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18.2磋商小组所有成员应当集中与单一供应商分别进行磋商，并给予所有参加磋商的供应商平等的磋商机会。</w:t>
      </w:r>
    </w:p>
    <w:p w14:paraId="79EAD315">
      <w:pPr>
        <w:shd w:val="clear" w:color="auto" w:fill="auto"/>
        <w:autoSpaceDE w:val="0"/>
        <w:autoSpaceDN w:val="0"/>
        <w:adjustRightInd w:val="0"/>
        <w:spacing w:line="360" w:lineRule="auto"/>
        <w:ind w:firstLine="560"/>
        <w:outlineLvl w:val="9"/>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18.3在磋商过程中，磋商小组可以根据磋商文件和磋商情况实质性变动采购需求中的技术、服务要求以及合同草案条款，但不得变动磋商文件中的其他内容。实质性变动的内容，须经采购人代表确认。对磋商文件作出的实质性变动是磋商文件的有效组成部分，磋商小组应当及时以书面形式同时通知所有参加磋商的供应商。供应商应当按照磋商文件的变动情况和磋商小组的要求重新提交响应文件，并由其法定代表人或委托代理人签字或者加盖公章。由委托代理人签字的，应当附法定代表人授权书。</w:t>
      </w:r>
    </w:p>
    <w:p w14:paraId="677FCB6B">
      <w:pPr>
        <w:shd w:val="clear" w:color="auto" w:fill="auto"/>
        <w:spacing w:line="360" w:lineRule="auto"/>
        <w:ind w:firstLine="480" w:firstLineChars="200"/>
        <w:rPr>
          <w:rFonts w:hint="eastAsia" w:ascii="微软雅黑" w:hAnsi="微软雅黑" w:eastAsia="微软雅黑" w:cs="微软雅黑"/>
          <w:b/>
          <w:color w:val="auto"/>
          <w:sz w:val="24"/>
          <w:szCs w:val="24"/>
          <w:highlight w:val="none"/>
          <w:lang w:val="zh-CN"/>
        </w:rPr>
      </w:pPr>
      <w:r>
        <w:rPr>
          <w:rFonts w:hint="eastAsia" w:ascii="微软雅黑" w:hAnsi="微软雅黑" w:eastAsia="微软雅黑" w:cs="微软雅黑"/>
          <w:color w:val="auto"/>
          <w:sz w:val="24"/>
          <w:szCs w:val="28"/>
          <w:highlight w:val="none"/>
          <w:lang w:val="zh-CN"/>
        </w:rPr>
        <w:t>18.5磋商文件能够详细列明采购标的的技术、服务要求的，磋商结束后，磋商小组应当要求所有实质性响应的供应商在规定时间内提交</w:t>
      </w:r>
      <w:r>
        <w:rPr>
          <w:rFonts w:hint="eastAsia" w:ascii="微软雅黑" w:hAnsi="微软雅黑" w:eastAsia="微软雅黑" w:cs="微软雅黑"/>
          <w:color w:val="auto"/>
          <w:sz w:val="24"/>
          <w:szCs w:val="28"/>
          <w:highlight w:val="none"/>
          <w:lang w:val="zh-CN" w:eastAsia="zh-CN"/>
        </w:rPr>
        <w:t>第二次、三次/最终报价</w:t>
      </w:r>
      <w:r>
        <w:rPr>
          <w:rFonts w:hint="eastAsia" w:ascii="微软雅黑" w:hAnsi="微软雅黑" w:eastAsia="微软雅黑" w:cs="微软雅黑"/>
          <w:color w:val="auto"/>
          <w:sz w:val="24"/>
          <w:szCs w:val="28"/>
          <w:highlight w:val="none"/>
          <w:lang w:val="zh-CN"/>
        </w:rPr>
        <w:t>，</w:t>
      </w:r>
      <w:r>
        <w:rPr>
          <w:rFonts w:hint="eastAsia" w:ascii="微软雅黑" w:hAnsi="微软雅黑" w:eastAsia="微软雅黑" w:cs="微软雅黑"/>
          <w:b w:val="0"/>
          <w:bCs w:val="0"/>
          <w:color w:val="auto"/>
          <w:sz w:val="24"/>
          <w:szCs w:val="28"/>
          <w:highlight w:val="none"/>
          <w:lang w:val="zh-CN"/>
        </w:rPr>
        <w:t>提交</w:t>
      </w:r>
      <w:r>
        <w:rPr>
          <w:rFonts w:hint="eastAsia" w:ascii="微软雅黑" w:hAnsi="微软雅黑" w:eastAsia="微软雅黑" w:cs="微软雅黑"/>
          <w:b w:val="0"/>
          <w:bCs w:val="0"/>
          <w:color w:val="auto"/>
          <w:sz w:val="24"/>
          <w:szCs w:val="28"/>
          <w:highlight w:val="none"/>
          <w:lang w:val="en-US" w:eastAsia="zh-CN"/>
        </w:rPr>
        <w:t>第二次、三次/最终报价</w:t>
      </w:r>
      <w:r>
        <w:rPr>
          <w:rFonts w:hint="eastAsia" w:ascii="微软雅黑" w:hAnsi="微软雅黑" w:eastAsia="微软雅黑" w:cs="微软雅黑"/>
          <w:b w:val="0"/>
          <w:bCs w:val="0"/>
          <w:color w:val="auto"/>
          <w:sz w:val="24"/>
          <w:szCs w:val="28"/>
          <w:highlight w:val="none"/>
          <w:lang w:val="zh-CN"/>
        </w:rPr>
        <w:t>的供应商不得少于3家。</w:t>
      </w:r>
      <w:r>
        <w:rPr>
          <w:rFonts w:hint="eastAsia" w:ascii="微软雅黑" w:hAnsi="微软雅黑" w:eastAsia="微软雅黑" w:cs="微软雅黑"/>
          <w:color w:val="auto"/>
          <w:sz w:val="24"/>
          <w:szCs w:val="28"/>
          <w:highlight w:val="none"/>
          <w:lang w:val="zh-CN"/>
        </w:rPr>
        <w:t>磋商文件不能详细列明采购标的的技术、服务要求，需经磋商由供应商提供最终</w:t>
      </w:r>
      <w:r>
        <w:rPr>
          <w:rFonts w:hint="eastAsia" w:ascii="微软雅黑" w:hAnsi="微软雅黑" w:eastAsia="微软雅黑" w:cs="微软雅黑"/>
          <w:color w:val="auto"/>
          <w:sz w:val="24"/>
          <w:szCs w:val="28"/>
          <w:highlight w:val="none"/>
          <w:lang w:val="en-US" w:eastAsia="zh-CN"/>
        </w:rPr>
        <w:t>技术部分</w:t>
      </w:r>
      <w:r>
        <w:rPr>
          <w:rFonts w:hint="eastAsia" w:ascii="微软雅黑" w:hAnsi="微软雅黑" w:eastAsia="微软雅黑" w:cs="微软雅黑"/>
          <w:color w:val="auto"/>
          <w:sz w:val="24"/>
          <w:szCs w:val="28"/>
          <w:highlight w:val="none"/>
          <w:lang w:val="zh-CN"/>
        </w:rPr>
        <w:t>或解决方案的，磋商结束后，磋商小组应当按照少数服从多数的原则投票</w:t>
      </w:r>
      <w:r>
        <w:rPr>
          <w:rFonts w:hint="eastAsia" w:ascii="微软雅黑" w:hAnsi="微软雅黑" w:eastAsia="微软雅黑" w:cs="微软雅黑"/>
          <w:b/>
          <w:bCs/>
          <w:color w:val="auto"/>
          <w:sz w:val="24"/>
          <w:szCs w:val="28"/>
          <w:highlight w:val="none"/>
          <w:lang w:val="zh-CN"/>
        </w:rPr>
        <w:t>推荐3家以上供应商</w:t>
      </w:r>
      <w:r>
        <w:rPr>
          <w:rFonts w:hint="eastAsia" w:ascii="微软雅黑" w:hAnsi="微软雅黑" w:eastAsia="微软雅黑" w:cs="微软雅黑"/>
          <w:color w:val="auto"/>
          <w:sz w:val="24"/>
          <w:szCs w:val="28"/>
          <w:highlight w:val="none"/>
          <w:lang w:val="zh-CN"/>
        </w:rPr>
        <w:t>的</w:t>
      </w:r>
      <w:r>
        <w:rPr>
          <w:rFonts w:hint="eastAsia" w:ascii="微软雅黑" w:hAnsi="微软雅黑" w:eastAsia="微软雅黑" w:cs="微软雅黑"/>
          <w:color w:val="auto"/>
          <w:sz w:val="24"/>
          <w:szCs w:val="28"/>
          <w:highlight w:val="none"/>
          <w:lang w:val="en-US" w:eastAsia="zh-CN"/>
        </w:rPr>
        <w:t>技术部分</w:t>
      </w:r>
      <w:r>
        <w:rPr>
          <w:rFonts w:hint="eastAsia" w:ascii="微软雅黑" w:hAnsi="微软雅黑" w:eastAsia="微软雅黑" w:cs="微软雅黑"/>
          <w:color w:val="auto"/>
          <w:sz w:val="24"/>
          <w:szCs w:val="28"/>
          <w:highlight w:val="none"/>
          <w:lang w:val="zh-CN"/>
        </w:rPr>
        <w:t>或者解决方案，并要求其在规定时间内提交最终报价。最终报价是供应商响应文件的有效组成部分。</w:t>
      </w:r>
      <w:r>
        <w:rPr>
          <w:rFonts w:hint="eastAsia" w:ascii="微软雅黑" w:hAnsi="微软雅黑" w:eastAsia="微软雅黑" w:cs="微软雅黑"/>
          <w:b/>
          <w:color w:val="auto"/>
          <w:sz w:val="24"/>
          <w:szCs w:val="24"/>
          <w:highlight w:val="none"/>
          <w:lang w:val="zh-CN"/>
        </w:rPr>
        <w:t>根据财库〔2015〕124 号文精神，采用竞争性磋商采购方式采购的政府购买服务项目（含政府和社会资本合作项目），在采购过程中符合要求的供应商（社会资本）只有2家的，竞争性磋商采购活动可以继续进行；</w:t>
      </w:r>
    </w:p>
    <w:p w14:paraId="08606F46">
      <w:pPr>
        <w:keepNext w:val="0"/>
        <w:keepLines w:val="0"/>
        <w:pageBreakBefore w:val="0"/>
        <w:widowControl w:val="0"/>
        <w:shd w:val="clear" w:color="auto" w:fill="auto"/>
        <w:kinsoku/>
        <w:wordWrap/>
        <w:overflowPunct/>
        <w:topLinePunct w:val="0"/>
        <w:autoSpaceDE w:val="0"/>
        <w:autoSpaceDN w:val="0"/>
        <w:bidi w:val="0"/>
        <w:adjustRightInd w:val="0"/>
        <w:snapToGrid/>
        <w:spacing w:line="360" w:lineRule="auto"/>
        <w:ind w:left="0" w:leftChars="0" w:firstLine="480" w:firstLineChars="200"/>
        <w:textAlignment w:val="auto"/>
        <w:outlineLvl w:val="9"/>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18.</w:t>
      </w:r>
      <w:r>
        <w:rPr>
          <w:rFonts w:hint="eastAsia" w:ascii="微软雅黑" w:hAnsi="微软雅黑" w:eastAsia="微软雅黑" w:cs="微软雅黑"/>
          <w:color w:val="auto"/>
          <w:sz w:val="24"/>
          <w:szCs w:val="28"/>
          <w:highlight w:val="none"/>
        </w:rPr>
        <w:t>6</w:t>
      </w:r>
      <w:r>
        <w:rPr>
          <w:rFonts w:hint="eastAsia" w:ascii="微软雅黑" w:hAnsi="微软雅黑" w:eastAsia="微软雅黑" w:cs="微软雅黑"/>
          <w:color w:val="auto"/>
          <w:sz w:val="24"/>
          <w:szCs w:val="28"/>
          <w:highlight w:val="none"/>
          <w:lang w:val="zh-CN"/>
        </w:rPr>
        <w:t>已提交响应文件的供应商，在提交最后报价之前，可以根据磋商情况退出磋商。</w:t>
      </w:r>
    </w:p>
    <w:p w14:paraId="37A86624">
      <w:pPr>
        <w:keepNext w:val="0"/>
        <w:keepLines w:val="0"/>
        <w:pageBreakBefore w:val="0"/>
        <w:widowControl w:val="0"/>
        <w:shd w:val="clear" w:color="auto" w:fill="auto"/>
        <w:kinsoku/>
        <w:wordWrap/>
        <w:overflowPunct/>
        <w:topLinePunct w:val="0"/>
        <w:autoSpaceDE w:val="0"/>
        <w:autoSpaceDN w:val="0"/>
        <w:bidi w:val="0"/>
        <w:adjustRightInd w:val="0"/>
        <w:snapToGrid/>
        <w:spacing w:line="360" w:lineRule="auto"/>
        <w:ind w:left="0" w:leftChars="0" w:firstLine="480" w:firstLineChars="200"/>
        <w:textAlignment w:val="auto"/>
        <w:outlineLvl w:val="9"/>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18.</w:t>
      </w:r>
      <w:r>
        <w:rPr>
          <w:rFonts w:hint="eastAsia" w:ascii="微软雅黑" w:hAnsi="微软雅黑" w:eastAsia="微软雅黑" w:cs="微软雅黑"/>
          <w:color w:val="auto"/>
          <w:sz w:val="24"/>
          <w:szCs w:val="28"/>
          <w:highlight w:val="none"/>
        </w:rPr>
        <w:t>7</w:t>
      </w:r>
      <w:r>
        <w:rPr>
          <w:rFonts w:hint="eastAsia" w:ascii="微软雅黑" w:hAnsi="微软雅黑" w:eastAsia="微软雅黑" w:cs="微软雅黑"/>
          <w:color w:val="auto"/>
          <w:sz w:val="24"/>
          <w:szCs w:val="28"/>
          <w:highlight w:val="none"/>
          <w:lang w:val="zh-CN"/>
        </w:rPr>
        <w:t>经磋商确定最终采购需求和提交最后报价的供应商后，由磋商小组采用综合评分法对提交最后报价的供应商的响应文件和最后报价进行综合评分。</w:t>
      </w:r>
    </w:p>
    <w:p w14:paraId="0273C79F">
      <w:pPr>
        <w:keepNext w:val="0"/>
        <w:keepLines w:val="0"/>
        <w:pageBreakBefore w:val="0"/>
        <w:widowControl w:val="0"/>
        <w:shd w:val="clear" w:color="auto" w:fill="auto"/>
        <w:kinsoku/>
        <w:wordWrap/>
        <w:overflowPunct/>
        <w:topLinePunct w:val="0"/>
        <w:bidi w:val="0"/>
        <w:snapToGrid/>
        <w:spacing w:line="360" w:lineRule="auto"/>
        <w:ind w:left="0" w:leftChars="0" w:firstLine="480" w:firstLineChars="200"/>
        <w:textAlignment w:val="auto"/>
        <w:outlineLvl w:val="9"/>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18.</w:t>
      </w:r>
      <w:r>
        <w:rPr>
          <w:rFonts w:hint="eastAsia" w:ascii="微软雅黑" w:hAnsi="微软雅黑" w:eastAsia="微软雅黑" w:cs="微软雅黑"/>
          <w:color w:val="auto"/>
          <w:sz w:val="24"/>
          <w:szCs w:val="28"/>
          <w:highlight w:val="none"/>
        </w:rPr>
        <w:t>8</w:t>
      </w:r>
      <w:r>
        <w:rPr>
          <w:rFonts w:hint="eastAsia" w:ascii="微软雅黑" w:hAnsi="微软雅黑" w:eastAsia="微软雅黑" w:cs="微软雅黑"/>
          <w:color w:val="auto"/>
          <w:sz w:val="24"/>
          <w:szCs w:val="28"/>
          <w:highlight w:val="none"/>
          <w:lang w:val="zh-CN"/>
        </w:rPr>
        <w:t>磋商小组根据综合评分情况，按照评审得分由高到低顺序推荐3名以上成交候选供应商，并编写评审报告。评审得分相同的，按照最后报价由低到高的顺序推荐。评审得分且最后报价相同的，按照技术指标优劣顺序推荐。</w:t>
      </w:r>
    </w:p>
    <w:p w14:paraId="3146D99D">
      <w:pPr>
        <w:shd w:val="clear" w:color="auto" w:fill="auto"/>
        <w:autoSpaceDE w:val="0"/>
        <w:autoSpaceDN w:val="0"/>
        <w:adjustRightInd w:val="0"/>
        <w:spacing w:line="360" w:lineRule="auto"/>
        <w:ind w:firstLine="560"/>
        <w:outlineLvl w:val="9"/>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18.</w:t>
      </w:r>
      <w:r>
        <w:rPr>
          <w:rFonts w:hint="eastAsia" w:ascii="微软雅黑" w:hAnsi="微软雅黑" w:eastAsia="微软雅黑" w:cs="微软雅黑"/>
          <w:color w:val="auto"/>
          <w:sz w:val="24"/>
          <w:szCs w:val="28"/>
          <w:highlight w:val="none"/>
        </w:rPr>
        <w:t>9</w:t>
      </w:r>
      <w:r>
        <w:rPr>
          <w:rFonts w:hint="eastAsia" w:ascii="微软雅黑" w:hAnsi="微软雅黑" w:eastAsia="微软雅黑" w:cs="微软雅黑"/>
          <w:color w:val="auto"/>
          <w:sz w:val="24"/>
          <w:szCs w:val="28"/>
          <w:highlight w:val="none"/>
          <w:lang w:val="zh-CN"/>
        </w:rPr>
        <w:t>由采购人向成交方签发成交通知书。</w:t>
      </w:r>
    </w:p>
    <w:p w14:paraId="3D434333">
      <w:pPr>
        <w:shd w:val="clear" w:color="auto" w:fill="auto"/>
        <w:autoSpaceDE w:val="0"/>
        <w:autoSpaceDN w:val="0"/>
        <w:adjustRightInd w:val="0"/>
        <w:spacing w:line="360" w:lineRule="auto"/>
        <w:ind w:firstLine="560"/>
        <w:outlineLvl w:val="9"/>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18.</w:t>
      </w:r>
      <w:r>
        <w:rPr>
          <w:rFonts w:hint="eastAsia" w:ascii="微软雅黑" w:hAnsi="微软雅黑" w:eastAsia="微软雅黑" w:cs="微软雅黑"/>
          <w:color w:val="auto"/>
          <w:sz w:val="24"/>
          <w:szCs w:val="28"/>
          <w:highlight w:val="none"/>
        </w:rPr>
        <w:t>10</w:t>
      </w:r>
      <w:r>
        <w:rPr>
          <w:rFonts w:hint="eastAsia" w:ascii="微软雅黑" w:hAnsi="微软雅黑" w:eastAsia="微软雅黑" w:cs="微软雅黑"/>
          <w:color w:val="auto"/>
          <w:sz w:val="24"/>
          <w:szCs w:val="28"/>
          <w:highlight w:val="none"/>
          <w:lang w:val="zh-CN"/>
        </w:rPr>
        <w:t>供需双方签订采购合同。</w:t>
      </w:r>
    </w:p>
    <w:p w14:paraId="52FA0114">
      <w:pPr>
        <w:shd w:val="clear" w:color="auto" w:fill="auto"/>
        <w:tabs>
          <w:tab w:val="left" w:pos="709"/>
        </w:tabs>
        <w:autoSpaceDE w:val="0"/>
        <w:autoSpaceDN w:val="0"/>
        <w:adjustRightInd w:val="0"/>
        <w:spacing w:line="360" w:lineRule="auto"/>
        <w:ind w:left="709" w:hanging="709"/>
        <w:outlineLvl w:val="1"/>
        <w:rPr>
          <w:rFonts w:hint="eastAsia" w:ascii="微软雅黑" w:hAnsi="微软雅黑" w:eastAsia="微软雅黑" w:cs="微软雅黑"/>
          <w:b/>
          <w:bCs/>
          <w:color w:val="auto"/>
          <w:sz w:val="24"/>
          <w:szCs w:val="28"/>
          <w:highlight w:val="none"/>
          <w:lang w:val="zh-CN"/>
        </w:rPr>
      </w:pPr>
      <w:bookmarkStart w:id="202" w:name="_Toc370"/>
      <w:bookmarkStart w:id="203" w:name="_Toc24277"/>
      <w:bookmarkStart w:id="204" w:name="_Toc18711"/>
      <w:bookmarkStart w:id="205" w:name="_Toc5234"/>
      <w:r>
        <w:rPr>
          <w:rFonts w:hint="eastAsia" w:ascii="微软雅黑" w:hAnsi="微软雅黑" w:eastAsia="微软雅黑" w:cs="微软雅黑"/>
          <w:b/>
          <w:bCs/>
          <w:color w:val="auto"/>
          <w:sz w:val="24"/>
          <w:szCs w:val="28"/>
          <w:highlight w:val="none"/>
          <w:lang w:val="zh-CN"/>
        </w:rPr>
        <w:t>19．响应文件的澄清：</w:t>
      </w:r>
      <w:bookmarkEnd w:id="202"/>
      <w:bookmarkEnd w:id="203"/>
      <w:bookmarkEnd w:id="204"/>
      <w:bookmarkEnd w:id="205"/>
    </w:p>
    <w:p w14:paraId="16F0CD7F">
      <w:pPr>
        <w:shd w:val="clear" w:color="auto" w:fill="auto"/>
        <w:tabs>
          <w:tab w:val="left" w:pos="0"/>
        </w:tabs>
        <w:autoSpaceDE w:val="0"/>
        <w:autoSpaceDN w:val="0"/>
        <w:adjustRightInd w:val="0"/>
        <w:spacing w:line="360" w:lineRule="auto"/>
        <w:ind w:firstLine="480" w:firstLineChars="200"/>
        <w:outlineLvl w:val="9"/>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19.1磋商小组在对响应文件有效性、完整性和响应程度进行审查时，可以要求供应商对响应文件中含义不明确、对同类问题表述不一致或者有明显文字和计算错误的内容等作必要的澄清、说明或者更正，该澄清、说明或者更正应当采用书面形式,并由法定代表人或其委托代理人签字或者加盖公章，由委托代理人签字的，应当附法定代表人授权书。</w:t>
      </w:r>
    </w:p>
    <w:p w14:paraId="586BDA14">
      <w:pPr>
        <w:shd w:val="clear" w:color="auto" w:fill="auto"/>
        <w:tabs>
          <w:tab w:val="left" w:pos="-180"/>
        </w:tabs>
        <w:autoSpaceDE w:val="0"/>
        <w:autoSpaceDN w:val="0"/>
        <w:adjustRightInd w:val="0"/>
        <w:spacing w:line="360" w:lineRule="auto"/>
        <w:ind w:firstLine="480" w:firstLineChars="200"/>
        <w:outlineLvl w:val="9"/>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19.2澄清、说明或者更正将作为响应文件内容的一部分。澄清、说明不得超出响应文件的范围或者改变响应文件的实质性内容。供应商拒不按照要求对响应文件进行澄清、说明的，磋商小组可拒绝其响应文件。</w:t>
      </w:r>
    </w:p>
    <w:p w14:paraId="2ABEAB9E">
      <w:pPr>
        <w:shd w:val="clear" w:color="auto" w:fill="auto"/>
        <w:tabs>
          <w:tab w:val="left" w:pos="0"/>
        </w:tabs>
        <w:autoSpaceDE w:val="0"/>
        <w:autoSpaceDN w:val="0"/>
        <w:adjustRightInd w:val="0"/>
        <w:spacing w:line="360" w:lineRule="auto"/>
        <w:outlineLvl w:val="9"/>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rPr>
        <w:t xml:space="preserve">     </w:t>
      </w:r>
      <w:r>
        <w:rPr>
          <w:rFonts w:hint="eastAsia" w:ascii="微软雅黑" w:hAnsi="微软雅黑" w:eastAsia="微软雅黑" w:cs="微软雅黑"/>
          <w:color w:val="auto"/>
          <w:sz w:val="24"/>
          <w:szCs w:val="28"/>
          <w:highlight w:val="none"/>
          <w:lang w:val="zh-CN"/>
        </w:rPr>
        <w:t>19.</w:t>
      </w:r>
      <w:r>
        <w:rPr>
          <w:rFonts w:hint="eastAsia" w:ascii="微软雅黑" w:hAnsi="微软雅黑" w:eastAsia="微软雅黑" w:cs="微软雅黑"/>
          <w:color w:val="auto"/>
          <w:sz w:val="24"/>
          <w:szCs w:val="28"/>
          <w:highlight w:val="none"/>
          <w:lang w:val="en-US" w:eastAsia="zh-CN"/>
        </w:rPr>
        <w:t>3</w:t>
      </w:r>
      <w:r>
        <w:rPr>
          <w:rFonts w:hint="eastAsia" w:ascii="微软雅黑" w:hAnsi="微软雅黑" w:eastAsia="微软雅黑" w:cs="微软雅黑"/>
          <w:color w:val="auto"/>
          <w:sz w:val="24"/>
          <w:szCs w:val="28"/>
          <w:highlight w:val="none"/>
          <w:lang w:val="zh-CN"/>
        </w:rPr>
        <w:t>如磋商小组一致认为某个供应商的报价明显不合理，有降低质量、不能诚信履行的可能时，磋商小组有权决定是否通知供应商限期进行书面解释或提供相关证明材料。若已要求，而该磋商供应商在规定期限内未做出解释、作出的解释不合理或不能提供证明材料的，经磋商小组取得一致意见后，可拒绝该报价。</w:t>
      </w:r>
    </w:p>
    <w:p w14:paraId="4B76A4EA">
      <w:pPr>
        <w:shd w:val="clear" w:color="auto" w:fill="auto"/>
        <w:autoSpaceDE w:val="0"/>
        <w:autoSpaceDN w:val="0"/>
        <w:adjustRightInd w:val="0"/>
        <w:spacing w:line="360" w:lineRule="auto"/>
        <w:outlineLvl w:val="1"/>
        <w:rPr>
          <w:rFonts w:hint="eastAsia" w:ascii="微软雅黑" w:hAnsi="微软雅黑" w:eastAsia="微软雅黑" w:cs="微软雅黑"/>
          <w:b/>
          <w:bCs/>
          <w:color w:val="auto"/>
          <w:sz w:val="24"/>
          <w:szCs w:val="28"/>
          <w:highlight w:val="none"/>
          <w:lang w:val="zh-CN"/>
        </w:rPr>
      </w:pPr>
      <w:r>
        <w:rPr>
          <w:rFonts w:hint="eastAsia" w:ascii="微软雅黑" w:hAnsi="微软雅黑" w:eastAsia="微软雅黑" w:cs="微软雅黑"/>
          <w:b/>
          <w:bCs/>
          <w:color w:val="auto"/>
          <w:sz w:val="24"/>
          <w:szCs w:val="28"/>
          <w:highlight w:val="none"/>
        </w:rPr>
        <w:t xml:space="preserve"> </w:t>
      </w:r>
      <w:bookmarkStart w:id="206" w:name="_Toc32407"/>
      <w:bookmarkStart w:id="207" w:name="_Toc22507"/>
      <w:bookmarkStart w:id="208" w:name="_Toc5974"/>
      <w:bookmarkStart w:id="209" w:name="_Toc8119"/>
      <w:r>
        <w:rPr>
          <w:rFonts w:hint="eastAsia" w:ascii="微软雅黑" w:hAnsi="微软雅黑" w:eastAsia="微软雅黑" w:cs="微软雅黑"/>
          <w:b/>
          <w:bCs/>
          <w:color w:val="auto"/>
          <w:sz w:val="24"/>
          <w:szCs w:val="28"/>
          <w:highlight w:val="none"/>
          <w:lang w:val="zh-CN"/>
        </w:rPr>
        <w:t>20.注意事项：</w:t>
      </w:r>
      <w:bookmarkEnd w:id="206"/>
      <w:bookmarkEnd w:id="207"/>
      <w:bookmarkEnd w:id="208"/>
      <w:bookmarkEnd w:id="209"/>
    </w:p>
    <w:p w14:paraId="4C74CE9A">
      <w:pPr>
        <w:shd w:val="clear" w:color="auto" w:fill="auto"/>
        <w:autoSpaceDE w:val="0"/>
        <w:autoSpaceDN w:val="0"/>
        <w:adjustRightInd w:val="0"/>
        <w:spacing w:line="360" w:lineRule="auto"/>
        <w:ind w:firstLine="480" w:firstLineChars="200"/>
        <w:outlineLvl w:val="9"/>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20.1磋商供应商出现下列情形之一的，磋商小组可取消其磋商资格：</w:t>
      </w:r>
    </w:p>
    <w:p w14:paraId="02CD3B61">
      <w:pPr>
        <w:shd w:val="clear" w:color="auto" w:fill="auto"/>
        <w:autoSpaceDE w:val="0"/>
        <w:autoSpaceDN w:val="0"/>
        <w:adjustRightInd w:val="0"/>
        <w:spacing w:line="360" w:lineRule="auto"/>
        <w:ind w:firstLine="480" w:firstLineChars="200"/>
        <w:outlineLvl w:val="9"/>
        <w:rPr>
          <w:rFonts w:hint="eastAsia" w:ascii="微软雅黑" w:hAnsi="微软雅黑" w:eastAsia="微软雅黑" w:cs="微软雅黑"/>
          <w:color w:val="auto"/>
          <w:sz w:val="24"/>
          <w:szCs w:val="28"/>
          <w:highlight w:val="none"/>
          <w:lang w:val="en-US" w:eastAsia="zh-CN"/>
        </w:rPr>
      </w:pPr>
      <w:r>
        <w:rPr>
          <w:rFonts w:hint="eastAsia" w:ascii="微软雅黑" w:hAnsi="微软雅黑" w:eastAsia="微软雅黑" w:cs="微软雅黑"/>
          <w:color w:val="auto"/>
          <w:sz w:val="24"/>
          <w:szCs w:val="28"/>
          <w:highlight w:val="none"/>
          <w:lang w:val="en-US" w:eastAsia="zh-CN"/>
        </w:rPr>
        <w:t>（1）未按磋商文件或磋商小组规定时间参加磋商的；</w:t>
      </w:r>
    </w:p>
    <w:p w14:paraId="7A730B97">
      <w:pPr>
        <w:shd w:val="clear" w:color="auto" w:fill="auto"/>
        <w:autoSpaceDE w:val="0"/>
        <w:autoSpaceDN w:val="0"/>
        <w:adjustRightInd w:val="0"/>
        <w:spacing w:line="360" w:lineRule="auto"/>
        <w:ind w:firstLine="480" w:firstLineChars="200"/>
        <w:outlineLvl w:val="9"/>
        <w:rPr>
          <w:rFonts w:hint="eastAsia" w:ascii="微软雅黑" w:hAnsi="微软雅黑" w:eastAsia="微软雅黑" w:cs="微软雅黑"/>
          <w:color w:val="auto"/>
          <w:sz w:val="24"/>
          <w:szCs w:val="28"/>
          <w:highlight w:val="none"/>
          <w:lang w:val="en-US" w:eastAsia="zh-CN"/>
        </w:rPr>
      </w:pPr>
      <w:r>
        <w:rPr>
          <w:rFonts w:hint="eastAsia" w:ascii="微软雅黑" w:hAnsi="微软雅黑" w:eastAsia="微软雅黑" w:cs="微软雅黑"/>
          <w:color w:val="auto"/>
          <w:sz w:val="24"/>
          <w:szCs w:val="28"/>
          <w:highlight w:val="none"/>
          <w:lang w:val="en-US" w:eastAsia="zh-CN"/>
        </w:rPr>
        <w:t>（2）未按磋商文件要求和规定提交有关材料的；</w:t>
      </w:r>
    </w:p>
    <w:p w14:paraId="636EC2D3">
      <w:pPr>
        <w:shd w:val="clear" w:color="auto" w:fill="auto"/>
        <w:autoSpaceDE w:val="0"/>
        <w:autoSpaceDN w:val="0"/>
        <w:adjustRightInd w:val="0"/>
        <w:spacing w:line="360" w:lineRule="auto"/>
        <w:ind w:firstLine="480" w:firstLineChars="200"/>
        <w:outlineLvl w:val="9"/>
        <w:rPr>
          <w:rFonts w:hint="eastAsia" w:ascii="微软雅黑" w:hAnsi="微软雅黑" w:eastAsia="微软雅黑" w:cs="微软雅黑"/>
          <w:color w:val="auto"/>
          <w:sz w:val="24"/>
          <w:szCs w:val="28"/>
          <w:highlight w:val="none"/>
          <w:lang w:val="en-US" w:eastAsia="zh-CN"/>
        </w:rPr>
      </w:pPr>
      <w:r>
        <w:rPr>
          <w:rFonts w:hint="eastAsia" w:ascii="微软雅黑" w:hAnsi="微软雅黑" w:eastAsia="微软雅黑" w:cs="微软雅黑"/>
          <w:color w:val="auto"/>
          <w:sz w:val="24"/>
          <w:szCs w:val="28"/>
          <w:highlight w:val="none"/>
          <w:lang w:val="en-US" w:eastAsia="zh-CN"/>
        </w:rPr>
        <w:t>（3）有违反政府采购法律、法规行为的。</w:t>
      </w:r>
    </w:p>
    <w:p w14:paraId="11673DF7">
      <w:pPr>
        <w:shd w:val="clear" w:color="auto" w:fill="auto"/>
        <w:autoSpaceDE w:val="0"/>
        <w:autoSpaceDN w:val="0"/>
        <w:adjustRightInd w:val="0"/>
        <w:spacing w:line="360" w:lineRule="auto"/>
        <w:ind w:firstLine="480" w:firstLineChars="200"/>
        <w:outlineLvl w:val="9"/>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20.2磋商供应商出现下列情形之一的，磋商小组在评审中按废标处理：</w:t>
      </w:r>
    </w:p>
    <w:p w14:paraId="161E1EAE">
      <w:pPr>
        <w:shd w:val="clear" w:color="auto" w:fill="auto"/>
        <w:autoSpaceDE w:val="0"/>
        <w:autoSpaceDN w:val="0"/>
        <w:adjustRightInd w:val="0"/>
        <w:spacing w:line="360" w:lineRule="auto"/>
        <w:ind w:firstLine="480" w:firstLineChars="200"/>
        <w:outlineLvl w:val="9"/>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(1) 合同履行期限不确切或不符合磋商文件要求的；</w:t>
      </w:r>
    </w:p>
    <w:p w14:paraId="21222030">
      <w:pPr>
        <w:shd w:val="clear" w:color="auto" w:fill="auto"/>
        <w:autoSpaceDE w:val="0"/>
        <w:autoSpaceDN w:val="0"/>
        <w:adjustRightInd w:val="0"/>
        <w:spacing w:line="360" w:lineRule="auto"/>
        <w:ind w:firstLine="480" w:firstLineChars="200"/>
        <w:outlineLvl w:val="9"/>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(2) 最终报价有选择性的；</w:t>
      </w:r>
    </w:p>
    <w:p w14:paraId="75878F86">
      <w:pPr>
        <w:shd w:val="clear" w:color="auto" w:fill="auto"/>
        <w:autoSpaceDE w:val="0"/>
        <w:autoSpaceDN w:val="0"/>
        <w:adjustRightInd w:val="0"/>
        <w:spacing w:line="360" w:lineRule="auto"/>
        <w:ind w:firstLine="480" w:firstLineChars="200"/>
        <w:outlineLvl w:val="9"/>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(3) 被磋商小组认定存在重大负偏离的；</w:t>
      </w:r>
    </w:p>
    <w:p w14:paraId="10DB021B">
      <w:pPr>
        <w:shd w:val="clear" w:color="auto" w:fill="auto"/>
        <w:autoSpaceDE w:val="0"/>
        <w:autoSpaceDN w:val="0"/>
        <w:adjustRightInd w:val="0"/>
        <w:spacing w:line="360" w:lineRule="auto"/>
        <w:ind w:firstLine="638"/>
        <w:outlineLvl w:val="9"/>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20.3经查实，若磋商供应商有提供虚假证明文件的行为，采购人将视情节轻重和影响程度做出：报经政府采购监督管理部门同意后停止其参加长垣市政府采购活动、并在政府采购相关网站予以通告等处理。</w:t>
      </w:r>
    </w:p>
    <w:p w14:paraId="4B372800">
      <w:pPr>
        <w:shd w:val="clear" w:color="auto" w:fill="auto"/>
        <w:autoSpaceDE w:val="0"/>
        <w:autoSpaceDN w:val="0"/>
        <w:adjustRightInd w:val="0"/>
        <w:spacing w:line="360" w:lineRule="auto"/>
        <w:outlineLvl w:val="1"/>
        <w:rPr>
          <w:rFonts w:hint="eastAsia" w:ascii="微软雅黑" w:hAnsi="微软雅黑" w:eastAsia="微软雅黑" w:cs="微软雅黑"/>
          <w:b/>
          <w:bCs/>
          <w:color w:val="auto"/>
          <w:sz w:val="24"/>
          <w:szCs w:val="28"/>
          <w:highlight w:val="none"/>
          <w:lang w:val="zh-CN"/>
        </w:rPr>
      </w:pPr>
      <w:bookmarkStart w:id="210" w:name="_Toc18610"/>
      <w:bookmarkStart w:id="211" w:name="_Toc23430"/>
      <w:bookmarkStart w:id="212" w:name="_Toc24991"/>
      <w:bookmarkStart w:id="213" w:name="_Toc21073"/>
      <w:r>
        <w:rPr>
          <w:rFonts w:hint="eastAsia" w:ascii="微软雅黑" w:hAnsi="微软雅黑" w:eastAsia="微软雅黑" w:cs="微软雅黑"/>
          <w:b/>
          <w:bCs/>
          <w:color w:val="auto"/>
          <w:sz w:val="24"/>
          <w:szCs w:val="28"/>
          <w:highlight w:val="none"/>
          <w:lang w:val="zh-CN"/>
        </w:rPr>
        <w:t>21.确定成交供应商的原则</w:t>
      </w:r>
      <w:bookmarkEnd w:id="210"/>
      <w:bookmarkEnd w:id="211"/>
      <w:bookmarkEnd w:id="212"/>
      <w:bookmarkEnd w:id="213"/>
    </w:p>
    <w:p w14:paraId="6743958D">
      <w:pPr>
        <w:shd w:val="clear" w:color="auto" w:fill="auto"/>
        <w:autoSpaceDE w:val="0"/>
        <w:autoSpaceDN w:val="0"/>
        <w:adjustRightInd w:val="0"/>
        <w:spacing w:line="360" w:lineRule="auto"/>
        <w:ind w:firstLine="480" w:firstLineChars="200"/>
        <w:outlineLvl w:val="9"/>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21.1 磋商小组将严格按照磋商文件的要求和条件进行比较并出具评审报告,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7AD36C72">
      <w:pPr>
        <w:shd w:val="clear" w:color="auto" w:fill="auto"/>
        <w:autoSpaceDE w:val="0"/>
        <w:autoSpaceDN w:val="0"/>
        <w:adjustRightInd w:val="0"/>
        <w:spacing w:line="360" w:lineRule="auto"/>
        <w:ind w:firstLine="480" w:firstLineChars="200"/>
        <w:outlineLvl w:val="9"/>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21.2在公告中标结果的同时，采购代理机构将通过新乡市公共资源交易中心电子交易系统向中标人签发电子中标（成交）通知书，中标人应于签发电子中标（成交）通知书当天向采购代理机构缴纳代理服务费，并在领取中标（成交）通知书当日与采购人办理签订合同事宜。中标（成交）通知书对采购人和中标（成交）人具有同等法律效力。中标（成交）通知书发出以后，采购人改变中标（成交）结果或者中标（成交）人放弃中标（成交），应当承担相应的法律责任。</w:t>
      </w:r>
    </w:p>
    <w:p w14:paraId="6628A2D1">
      <w:pPr>
        <w:shd w:val="clear" w:color="auto" w:fill="auto"/>
        <w:autoSpaceDE w:val="0"/>
        <w:autoSpaceDN w:val="0"/>
        <w:adjustRightInd w:val="0"/>
        <w:spacing w:line="360" w:lineRule="auto"/>
        <w:ind w:firstLine="480" w:firstLineChars="200"/>
        <w:outlineLvl w:val="9"/>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en-US" w:eastAsia="zh-CN"/>
        </w:rPr>
        <w:t>21.3</w:t>
      </w:r>
      <w:r>
        <w:rPr>
          <w:rFonts w:hint="eastAsia" w:ascii="微软雅黑" w:hAnsi="微软雅黑" w:eastAsia="微软雅黑" w:cs="微软雅黑"/>
          <w:color w:val="auto"/>
          <w:sz w:val="24"/>
          <w:szCs w:val="28"/>
          <w:highlight w:val="none"/>
          <w:lang w:val="zh-CN"/>
        </w:rPr>
        <w:t>采购代理机构应当在评审结束后2个工作日内将评审报告送采购人确认，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50D7FAA5">
      <w:pPr>
        <w:shd w:val="clear" w:color="auto" w:fill="auto"/>
        <w:autoSpaceDE w:val="0"/>
        <w:autoSpaceDN w:val="0"/>
        <w:adjustRightInd w:val="0"/>
        <w:spacing w:line="360" w:lineRule="auto"/>
        <w:ind w:firstLine="480" w:firstLineChars="200"/>
        <w:outlineLvl w:val="9"/>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21.</w:t>
      </w:r>
      <w:r>
        <w:rPr>
          <w:rFonts w:hint="eastAsia" w:ascii="微软雅黑" w:hAnsi="微软雅黑" w:eastAsia="微软雅黑" w:cs="微软雅黑"/>
          <w:color w:val="auto"/>
          <w:sz w:val="24"/>
          <w:szCs w:val="28"/>
          <w:highlight w:val="none"/>
          <w:lang w:val="en-US" w:eastAsia="zh-CN"/>
        </w:rPr>
        <w:t>4</w:t>
      </w:r>
      <w:r>
        <w:rPr>
          <w:rFonts w:hint="eastAsia" w:ascii="微软雅黑" w:hAnsi="微软雅黑" w:eastAsia="微软雅黑" w:cs="微软雅黑"/>
          <w:color w:val="auto"/>
          <w:sz w:val="24"/>
          <w:szCs w:val="28"/>
          <w:highlight w:val="none"/>
          <w:lang w:val="zh-CN"/>
        </w:rPr>
        <w:t>采购人或者采购代理机构应当在成交供应商确定后2个工作日内，在省级以上财政部门指定的政府采购信息发布媒体上公告成交结果，同时向成交供应商发出成交通知书</w:t>
      </w:r>
      <w:r>
        <w:rPr>
          <w:rFonts w:hint="eastAsia" w:ascii="微软雅黑" w:hAnsi="微软雅黑" w:eastAsia="微软雅黑" w:cs="微软雅黑"/>
          <w:snapToGrid w:val="0"/>
          <w:color w:val="auto"/>
          <w:szCs w:val="32"/>
          <w:highlight w:val="none"/>
        </w:rPr>
        <w:t>。</w:t>
      </w:r>
    </w:p>
    <w:p w14:paraId="47060686">
      <w:pPr>
        <w:shd w:val="clear" w:color="auto" w:fill="auto"/>
        <w:autoSpaceDE w:val="0"/>
        <w:autoSpaceDN w:val="0"/>
        <w:adjustRightInd w:val="0"/>
        <w:spacing w:line="360" w:lineRule="auto"/>
        <w:ind w:firstLine="480" w:firstLineChars="200"/>
        <w:outlineLvl w:val="9"/>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21.</w:t>
      </w:r>
      <w:r>
        <w:rPr>
          <w:rFonts w:hint="eastAsia" w:ascii="微软雅黑" w:hAnsi="微软雅黑" w:eastAsia="微软雅黑" w:cs="微软雅黑"/>
          <w:color w:val="auto"/>
          <w:sz w:val="24"/>
          <w:szCs w:val="28"/>
          <w:highlight w:val="none"/>
          <w:lang w:val="en-US" w:eastAsia="zh-CN"/>
        </w:rPr>
        <w:t>5</w:t>
      </w:r>
      <w:r>
        <w:rPr>
          <w:rFonts w:hint="eastAsia" w:ascii="微软雅黑" w:hAnsi="微软雅黑" w:eastAsia="微软雅黑" w:cs="微软雅黑"/>
          <w:color w:val="auto"/>
          <w:sz w:val="24"/>
          <w:szCs w:val="28"/>
          <w:highlight w:val="none"/>
          <w:lang w:val="zh-CN"/>
        </w:rPr>
        <w:t xml:space="preserve"> 采购人与成交供应商应当在成交通知书发出之日起</w:t>
      </w:r>
      <w:r>
        <w:rPr>
          <w:rFonts w:hint="eastAsia" w:ascii="微软雅黑" w:hAnsi="微软雅黑" w:eastAsia="微软雅黑" w:cs="微软雅黑"/>
          <w:color w:val="auto"/>
          <w:sz w:val="24"/>
          <w:szCs w:val="28"/>
          <w:highlight w:val="none"/>
          <w:lang w:val="en-US" w:eastAsia="zh-CN"/>
        </w:rPr>
        <w:t>1个工作日</w:t>
      </w:r>
      <w:r>
        <w:rPr>
          <w:rFonts w:hint="eastAsia" w:ascii="微软雅黑" w:hAnsi="微软雅黑" w:eastAsia="微软雅黑" w:cs="微软雅黑"/>
          <w:color w:val="auto"/>
          <w:sz w:val="24"/>
          <w:szCs w:val="28"/>
          <w:highlight w:val="none"/>
          <w:lang w:val="zh-CN"/>
        </w:rPr>
        <w:t>内，按照磋商文件确定的合同文本以及采购标的、采购金额、采购内容、技术和服务要求等事项签订政府采购合同。采购人不得向成交供应商提出超出磋商文件以外的任何要求作为签订合同的条件，不得与成交供应商订立背离磋商文件确定的合同文本以及采购标的、采购金额、采购内容、技术和服务要求等实质性内容的协议。</w:t>
      </w:r>
    </w:p>
    <w:p w14:paraId="0A2E34AC">
      <w:pPr>
        <w:shd w:val="clear" w:color="auto" w:fill="auto"/>
        <w:autoSpaceDE w:val="0"/>
        <w:autoSpaceDN w:val="0"/>
        <w:adjustRightInd w:val="0"/>
        <w:spacing w:line="360" w:lineRule="auto"/>
        <w:ind w:firstLine="480" w:firstLineChars="200"/>
        <w:outlineLvl w:val="9"/>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21.</w:t>
      </w:r>
      <w:r>
        <w:rPr>
          <w:rFonts w:hint="eastAsia" w:ascii="微软雅黑" w:hAnsi="微软雅黑" w:eastAsia="微软雅黑" w:cs="微软雅黑"/>
          <w:color w:val="auto"/>
          <w:sz w:val="24"/>
          <w:szCs w:val="28"/>
          <w:highlight w:val="none"/>
        </w:rPr>
        <w:t xml:space="preserve">5 </w:t>
      </w:r>
      <w:r>
        <w:rPr>
          <w:rFonts w:hint="eastAsia" w:ascii="微软雅黑" w:hAnsi="微软雅黑" w:eastAsia="微软雅黑" w:cs="微软雅黑"/>
          <w:color w:val="auto"/>
          <w:sz w:val="24"/>
          <w:szCs w:val="28"/>
          <w:highlight w:val="none"/>
          <w:lang w:val="zh-CN"/>
        </w:rPr>
        <w:t>成交供应商拒绝签订政府采购合同的，采购人将把排名第二的成交候选供应商作为成交供应商并签订政府采购合同（以此类推）,也可以重新开展采购活动。拒绝签订政府采购合同的成交供应商不得参加对该项目重新开展的采购活动。</w:t>
      </w:r>
    </w:p>
    <w:p w14:paraId="68099CF4">
      <w:pPr>
        <w:shd w:val="clear" w:color="auto" w:fill="auto"/>
        <w:autoSpaceDE w:val="0"/>
        <w:autoSpaceDN w:val="0"/>
        <w:adjustRightInd w:val="0"/>
        <w:spacing w:line="360" w:lineRule="auto"/>
        <w:outlineLvl w:val="1"/>
        <w:rPr>
          <w:rFonts w:hint="eastAsia" w:ascii="微软雅黑" w:hAnsi="微软雅黑" w:eastAsia="微软雅黑" w:cs="微软雅黑"/>
          <w:b/>
          <w:bCs/>
          <w:color w:val="auto"/>
          <w:sz w:val="24"/>
          <w:szCs w:val="28"/>
          <w:highlight w:val="none"/>
          <w:lang w:val="zh-CN"/>
        </w:rPr>
      </w:pPr>
      <w:bookmarkStart w:id="214" w:name="_Toc1577"/>
      <w:bookmarkStart w:id="215" w:name="_Toc21334"/>
      <w:bookmarkStart w:id="216" w:name="_Toc16202"/>
      <w:bookmarkStart w:id="217" w:name="_Toc4241"/>
      <w:r>
        <w:rPr>
          <w:rFonts w:hint="eastAsia" w:ascii="微软雅黑" w:hAnsi="微软雅黑" w:eastAsia="微软雅黑" w:cs="微软雅黑"/>
          <w:b/>
          <w:bCs/>
          <w:color w:val="auto"/>
          <w:sz w:val="24"/>
          <w:szCs w:val="28"/>
          <w:highlight w:val="none"/>
          <w:lang w:val="zh-CN"/>
        </w:rPr>
        <w:t>22. 确定成交供应商的标准方法</w:t>
      </w:r>
      <w:bookmarkEnd w:id="214"/>
      <w:bookmarkEnd w:id="215"/>
      <w:bookmarkEnd w:id="216"/>
      <w:bookmarkEnd w:id="217"/>
    </w:p>
    <w:p w14:paraId="66BA3EC3">
      <w:pPr>
        <w:shd w:val="clear" w:color="auto" w:fill="auto"/>
        <w:autoSpaceDE w:val="0"/>
        <w:autoSpaceDN w:val="0"/>
        <w:adjustRightInd w:val="0"/>
        <w:spacing w:line="360" w:lineRule="auto"/>
        <w:ind w:firstLine="560"/>
        <w:outlineLvl w:val="9"/>
        <w:rPr>
          <w:rFonts w:hint="eastAsia" w:ascii="微软雅黑" w:hAnsi="微软雅黑" w:eastAsia="微软雅黑" w:cs="微软雅黑"/>
          <w:b/>
          <w:bCs/>
          <w:color w:val="auto"/>
          <w:sz w:val="24"/>
          <w:szCs w:val="28"/>
          <w:highlight w:val="none"/>
          <w:lang w:val="zh-CN"/>
        </w:rPr>
      </w:pPr>
      <w:r>
        <w:rPr>
          <w:rFonts w:hint="eastAsia" w:ascii="微软雅黑" w:hAnsi="微软雅黑" w:eastAsia="微软雅黑" w:cs="微软雅黑"/>
          <w:color w:val="auto"/>
          <w:sz w:val="24"/>
          <w:szCs w:val="28"/>
          <w:highlight w:val="none"/>
          <w:lang w:val="zh-CN"/>
        </w:rPr>
        <w:t>详见竞争性磋商文件第六部分“磋商办法”。</w:t>
      </w:r>
    </w:p>
    <w:p w14:paraId="573ABAF3">
      <w:pPr>
        <w:shd w:val="clear" w:color="auto" w:fill="auto"/>
        <w:autoSpaceDE w:val="0"/>
        <w:autoSpaceDN w:val="0"/>
        <w:adjustRightInd w:val="0"/>
        <w:spacing w:line="360" w:lineRule="auto"/>
        <w:outlineLvl w:val="9"/>
        <w:rPr>
          <w:rFonts w:hint="eastAsia" w:ascii="微软雅黑" w:hAnsi="微软雅黑" w:eastAsia="微软雅黑" w:cs="微软雅黑"/>
          <w:b/>
          <w:bCs/>
          <w:color w:val="auto"/>
          <w:sz w:val="24"/>
          <w:szCs w:val="28"/>
          <w:highlight w:val="none"/>
          <w:lang w:val="zh-CN"/>
        </w:rPr>
      </w:pPr>
      <w:r>
        <w:rPr>
          <w:rFonts w:hint="eastAsia" w:ascii="微软雅黑" w:hAnsi="微软雅黑" w:eastAsia="微软雅黑" w:cs="微软雅黑"/>
          <w:b/>
          <w:bCs/>
          <w:color w:val="auto"/>
          <w:sz w:val="24"/>
          <w:szCs w:val="28"/>
          <w:highlight w:val="none"/>
          <w:lang w:val="en-US" w:eastAsia="zh-CN"/>
        </w:rPr>
        <w:t>E</w:t>
      </w:r>
      <w:r>
        <w:rPr>
          <w:rFonts w:hint="eastAsia" w:ascii="微软雅黑" w:hAnsi="微软雅黑" w:eastAsia="微软雅黑" w:cs="微软雅黑"/>
          <w:b/>
          <w:bCs/>
          <w:color w:val="auto"/>
          <w:sz w:val="24"/>
          <w:szCs w:val="28"/>
          <w:highlight w:val="none"/>
          <w:lang w:val="zh-CN"/>
        </w:rPr>
        <w:t>.授予合同</w:t>
      </w:r>
    </w:p>
    <w:p w14:paraId="59C5CAE8">
      <w:pPr>
        <w:shd w:val="clear" w:color="auto" w:fill="auto"/>
        <w:autoSpaceDE w:val="0"/>
        <w:autoSpaceDN w:val="0"/>
        <w:adjustRightInd w:val="0"/>
        <w:spacing w:line="360" w:lineRule="auto"/>
        <w:outlineLvl w:val="1"/>
        <w:rPr>
          <w:rFonts w:hint="eastAsia" w:ascii="微软雅黑" w:hAnsi="微软雅黑" w:eastAsia="微软雅黑" w:cs="微软雅黑"/>
          <w:b/>
          <w:bCs/>
          <w:color w:val="auto"/>
          <w:sz w:val="24"/>
          <w:szCs w:val="28"/>
          <w:highlight w:val="none"/>
          <w:lang w:val="zh-CN"/>
        </w:rPr>
      </w:pPr>
      <w:bookmarkStart w:id="218" w:name="_Toc29711"/>
      <w:bookmarkStart w:id="219" w:name="_Toc9391"/>
      <w:bookmarkStart w:id="220" w:name="_Toc10648"/>
      <w:bookmarkStart w:id="221" w:name="_Toc31349"/>
      <w:r>
        <w:rPr>
          <w:rFonts w:hint="eastAsia" w:ascii="微软雅黑" w:hAnsi="微软雅黑" w:eastAsia="微软雅黑" w:cs="微软雅黑"/>
          <w:b/>
          <w:bCs/>
          <w:color w:val="auto"/>
          <w:sz w:val="24"/>
          <w:szCs w:val="28"/>
          <w:highlight w:val="none"/>
          <w:lang w:val="zh-CN"/>
        </w:rPr>
        <w:t>23.成交通知书和签订合同</w:t>
      </w:r>
      <w:bookmarkEnd w:id="218"/>
      <w:bookmarkEnd w:id="219"/>
      <w:bookmarkEnd w:id="220"/>
      <w:bookmarkEnd w:id="221"/>
    </w:p>
    <w:p w14:paraId="486CBD3B">
      <w:pPr>
        <w:shd w:val="clear" w:color="auto" w:fill="auto"/>
        <w:autoSpaceDE w:val="0"/>
        <w:autoSpaceDN w:val="0"/>
        <w:adjustRightInd w:val="0"/>
        <w:spacing w:line="360" w:lineRule="auto"/>
        <w:ind w:firstLine="686"/>
        <w:outlineLvl w:val="9"/>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23.1确定成交供应商后,由采购人向成交供应商签发《成交通知书》，成交供应商应于《成交通知书》签发之日起三日内及时领取《成交通知书》。采购人与成交供应商应当在成交通知书发出之日起</w:t>
      </w:r>
      <w:r>
        <w:rPr>
          <w:rFonts w:hint="eastAsia" w:ascii="微软雅黑" w:hAnsi="微软雅黑" w:eastAsia="微软雅黑" w:cs="微软雅黑"/>
          <w:color w:val="auto"/>
          <w:sz w:val="24"/>
          <w:szCs w:val="28"/>
          <w:highlight w:val="none"/>
          <w:lang w:val="en-US" w:eastAsia="zh-CN"/>
        </w:rPr>
        <w:t>30日</w:t>
      </w:r>
      <w:r>
        <w:rPr>
          <w:rFonts w:hint="eastAsia" w:ascii="微软雅黑" w:hAnsi="微软雅黑" w:eastAsia="微软雅黑" w:cs="微软雅黑"/>
          <w:color w:val="auto"/>
          <w:sz w:val="24"/>
          <w:szCs w:val="28"/>
          <w:highlight w:val="none"/>
          <w:lang w:val="zh-CN"/>
        </w:rPr>
        <w:t>内，按照磋商文件确定的合同文本以及采购标的、规格型号、采购金额、采购数量、技术和服务要求等事项签订政府采购合同。《成交通知书》、竞争性磋商文件（包括澄清文件）、磋商记录及成交供应商的响应文件等，均为签订合同的依据。成交通知书对采购人和成交供应商均具有法律效力。</w:t>
      </w:r>
    </w:p>
    <w:p w14:paraId="232968D1">
      <w:pPr>
        <w:shd w:val="clear" w:color="auto" w:fill="auto"/>
        <w:autoSpaceDE w:val="0"/>
        <w:autoSpaceDN w:val="0"/>
        <w:adjustRightInd w:val="0"/>
        <w:spacing w:line="360" w:lineRule="auto"/>
        <w:ind w:firstLine="560"/>
        <w:outlineLvl w:val="9"/>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23.2本项目不允许供应商拟在成交后将成交项目交由他人完成,未经采购人同意，成交供应商不得采用分包的形式履行合同，否则采购人有权终止合同。转包或分包造成采购人损失的，成交供应商还应承担相应赔偿责任。</w:t>
      </w:r>
    </w:p>
    <w:p w14:paraId="5F099E1E">
      <w:pPr>
        <w:shd w:val="clear" w:color="auto" w:fill="auto"/>
        <w:tabs>
          <w:tab w:val="left" w:pos="709"/>
        </w:tabs>
        <w:autoSpaceDE w:val="0"/>
        <w:autoSpaceDN w:val="0"/>
        <w:adjustRightInd w:val="0"/>
        <w:spacing w:line="360" w:lineRule="auto"/>
        <w:ind w:left="1" w:firstLine="560"/>
        <w:outlineLvl w:val="9"/>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23.</w:t>
      </w:r>
      <w:r>
        <w:rPr>
          <w:rFonts w:hint="eastAsia" w:ascii="微软雅黑" w:hAnsi="微软雅黑" w:eastAsia="微软雅黑" w:cs="微软雅黑"/>
          <w:color w:val="auto"/>
          <w:sz w:val="24"/>
          <w:szCs w:val="28"/>
          <w:highlight w:val="none"/>
          <w:lang w:val="en-US" w:eastAsia="zh-CN"/>
        </w:rPr>
        <w:t>3</w:t>
      </w:r>
      <w:r>
        <w:rPr>
          <w:rFonts w:hint="eastAsia" w:ascii="微软雅黑" w:hAnsi="微软雅黑" w:eastAsia="微软雅黑" w:cs="微软雅黑"/>
          <w:color w:val="auto"/>
          <w:sz w:val="24"/>
          <w:szCs w:val="28"/>
          <w:highlight w:val="none"/>
          <w:lang w:val="zh-CN"/>
        </w:rPr>
        <w:t>“成交供应商不按照竞争性磋商文件和成交供应商的响应文件确定的事项签订政府采购合同或者另行签订背离合同实质性内容的协议的或成交通知书发出后无正当理由不签订采购合同的。若给采购人造成损失的，应予赔偿。政府采购监督管理部门有权处成交金额的5-10‰罚款、列入不良行为记录名单、1-3年内禁止参加政府采购活动、并予公告，没收违法所得，建议市场监督管理局吊销营业执照、直至追究刑事责任。</w:t>
      </w:r>
    </w:p>
    <w:p w14:paraId="2794ABC5">
      <w:pPr>
        <w:shd w:val="clear" w:color="auto" w:fill="auto"/>
        <w:tabs>
          <w:tab w:val="left" w:pos="3520"/>
        </w:tabs>
        <w:autoSpaceDE w:val="0"/>
        <w:autoSpaceDN w:val="0"/>
        <w:adjustRightInd w:val="0"/>
        <w:spacing w:line="360" w:lineRule="auto"/>
        <w:ind w:firstLine="510"/>
        <w:outlineLvl w:val="9"/>
        <w:rPr>
          <w:rFonts w:hint="eastAsia" w:ascii="微软雅黑" w:hAnsi="微软雅黑" w:eastAsia="微软雅黑" w:cs="微软雅黑"/>
          <w:b/>
          <w:bCs/>
          <w:color w:val="auto"/>
          <w:sz w:val="24"/>
          <w:szCs w:val="28"/>
          <w:highlight w:val="none"/>
          <w:lang w:val="zh-CN"/>
        </w:rPr>
      </w:pPr>
      <w:r>
        <w:rPr>
          <w:rFonts w:hint="eastAsia" w:ascii="微软雅黑" w:hAnsi="微软雅黑" w:eastAsia="微软雅黑" w:cs="微软雅黑"/>
          <w:color w:val="auto"/>
          <w:sz w:val="24"/>
          <w:szCs w:val="28"/>
          <w:highlight w:val="none"/>
          <w:lang w:val="zh-CN"/>
        </w:rPr>
        <w:t>23.</w:t>
      </w:r>
      <w:r>
        <w:rPr>
          <w:rFonts w:hint="eastAsia" w:ascii="微软雅黑" w:hAnsi="微软雅黑" w:eastAsia="微软雅黑" w:cs="微软雅黑"/>
          <w:color w:val="auto"/>
          <w:sz w:val="24"/>
          <w:szCs w:val="28"/>
          <w:highlight w:val="none"/>
          <w:lang w:val="en-US" w:eastAsia="zh-CN"/>
        </w:rPr>
        <w:t>4</w:t>
      </w:r>
      <w:r>
        <w:rPr>
          <w:rFonts w:hint="eastAsia" w:ascii="微软雅黑" w:hAnsi="微软雅黑" w:eastAsia="微软雅黑" w:cs="微软雅黑"/>
          <w:color w:val="auto"/>
          <w:sz w:val="24"/>
          <w:szCs w:val="28"/>
          <w:highlight w:val="none"/>
          <w:lang w:val="zh-CN"/>
        </w:rPr>
        <w:t>采购人不按照磋商文件和成交供应商的响应文件确定的事项签订政府采购合同，或者与成交供应商另行背离合同实质性内容的协议的；成交通知书发出后无正当理由不与成交供应商签订采购合同的；政府采购监督管理部门有权责令限期改正、警告、处成交金额的5-10‰罚款、对直接负责的主管和其他直接人员给予处分，给成交供应商造成损失的，应予赔偿。</w:t>
      </w:r>
    </w:p>
    <w:p w14:paraId="5168675D">
      <w:pPr>
        <w:shd w:val="clear" w:color="auto" w:fill="auto"/>
        <w:autoSpaceDE w:val="0"/>
        <w:autoSpaceDN w:val="0"/>
        <w:adjustRightInd w:val="0"/>
        <w:spacing w:line="360" w:lineRule="auto"/>
        <w:outlineLvl w:val="9"/>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 xml:space="preserve">   </w:t>
      </w:r>
      <w:r>
        <w:rPr>
          <w:rFonts w:hint="eastAsia" w:ascii="微软雅黑" w:hAnsi="微软雅黑" w:eastAsia="微软雅黑" w:cs="微软雅黑"/>
          <w:color w:val="auto"/>
          <w:sz w:val="24"/>
          <w:szCs w:val="28"/>
          <w:highlight w:val="none"/>
        </w:rPr>
        <w:t xml:space="preserve"> </w:t>
      </w:r>
      <w:r>
        <w:rPr>
          <w:rFonts w:hint="eastAsia" w:ascii="微软雅黑" w:hAnsi="微软雅黑" w:eastAsia="微软雅黑" w:cs="微软雅黑"/>
          <w:color w:val="auto"/>
          <w:sz w:val="24"/>
          <w:szCs w:val="28"/>
          <w:highlight w:val="none"/>
          <w:lang w:val="zh-CN"/>
        </w:rPr>
        <w:t>23.</w:t>
      </w:r>
      <w:r>
        <w:rPr>
          <w:rFonts w:hint="eastAsia" w:ascii="微软雅黑" w:hAnsi="微软雅黑" w:eastAsia="微软雅黑" w:cs="微软雅黑"/>
          <w:color w:val="auto"/>
          <w:sz w:val="24"/>
          <w:szCs w:val="28"/>
          <w:highlight w:val="none"/>
          <w:lang w:val="en-US" w:eastAsia="zh-CN"/>
        </w:rPr>
        <w:t>5</w:t>
      </w:r>
      <w:r>
        <w:rPr>
          <w:rFonts w:hint="eastAsia" w:ascii="微软雅黑" w:hAnsi="微软雅黑" w:eastAsia="微软雅黑" w:cs="微软雅黑"/>
          <w:color w:val="auto"/>
          <w:sz w:val="24"/>
          <w:szCs w:val="28"/>
          <w:highlight w:val="none"/>
          <w:lang w:val="zh-CN"/>
        </w:rPr>
        <w:t>政府采购合同适用</w:t>
      </w:r>
      <w:r>
        <w:rPr>
          <w:rFonts w:hint="eastAsia" w:ascii="微软雅黑" w:hAnsi="微软雅黑" w:eastAsia="微软雅黑" w:cs="微软雅黑"/>
          <w:spacing w:val="-1"/>
          <w:sz w:val="24"/>
          <w:szCs w:val="24"/>
          <w:highlight w:val="none"/>
        </w:rPr>
        <w:t>《中华人民共和国民法典》</w:t>
      </w:r>
      <w:r>
        <w:rPr>
          <w:rFonts w:hint="eastAsia" w:ascii="微软雅黑" w:hAnsi="微软雅黑" w:eastAsia="微软雅黑" w:cs="微软雅黑"/>
          <w:color w:val="auto"/>
          <w:sz w:val="24"/>
          <w:szCs w:val="28"/>
          <w:highlight w:val="none"/>
          <w:lang w:val="zh-CN"/>
        </w:rPr>
        <w:t>。采购人和供应商之间的在合同中约定的权利和义务，双方均应诚实守信全面履行，否则违约方将承担违约责任并赔偿对方损失。</w:t>
      </w:r>
    </w:p>
    <w:p w14:paraId="6B1A957B">
      <w:pPr>
        <w:numPr>
          <w:ilvl w:val="0"/>
          <w:numId w:val="0"/>
        </w:numPr>
        <w:shd w:val="clear" w:color="auto"/>
        <w:autoSpaceDE w:val="0"/>
        <w:autoSpaceDN w:val="0"/>
        <w:spacing w:line="360" w:lineRule="auto"/>
        <w:outlineLvl w:val="1"/>
        <w:rPr>
          <w:rFonts w:hint="eastAsia" w:ascii="微软雅黑" w:hAnsi="微软雅黑" w:eastAsia="微软雅黑" w:cs="微软雅黑"/>
          <w:b/>
          <w:bCs/>
          <w:color w:val="auto"/>
          <w:sz w:val="24"/>
          <w:szCs w:val="28"/>
          <w:highlight w:val="none"/>
          <w:lang w:val="zh-CN"/>
        </w:rPr>
      </w:pPr>
      <w:bookmarkStart w:id="222" w:name="_Toc17223"/>
      <w:bookmarkStart w:id="223" w:name="_Toc27497"/>
      <w:bookmarkStart w:id="224" w:name="_Toc22622"/>
      <w:bookmarkStart w:id="225" w:name="_Toc2626"/>
      <w:r>
        <w:rPr>
          <w:rFonts w:hint="eastAsia" w:ascii="微软雅黑" w:hAnsi="微软雅黑" w:eastAsia="微软雅黑" w:cs="微软雅黑"/>
          <w:b/>
          <w:bCs/>
          <w:color w:val="auto"/>
          <w:sz w:val="24"/>
          <w:szCs w:val="28"/>
          <w:highlight w:val="none"/>
          <w:lang w:val="en-US" w:eastAsia="zh-CN"/>
        </w:rPr>
        <w:t>24、</w:t>
      </w:r>
      <w:r>
        <w:rPr>
          <w:rFonts w:hint="eastAsia" w:ascii="微软雅黑" w:hAnsi="微软雅黑" w:eastAsia="微软雅黑" w:cs="微软雅黑"/>
          <w:b/>
          <w:bCs/>
          <w:color w:val="auto"/>
          <w:sz w:val="24"/>
          <w:szCs w:val="28"/>
          <w:highlight w:val="none"/>
          <w:lang w:val="zh-CN"/>
        </w:rPr>
        <w:t>验收要求</w:t>
      </w:r>
      <w:bookmarkEnd w:id="222"/>
      <w:bookmarkEnd w:id="223"/>
      <w:bookmarkEnd w:id="224"/>
      <w:bookmarkEnd w:id="225"/>
    </w:p>
    <w:p w14:paraId="25BA7AD9">
      <w:pPr>
        <w:numPr>
          <w:ilvl w:val="0"/>
          <w:numId w:val="0"/>
        </w:numPr>
        <w:shd w:val="clear" w:color="auto"/>
        <w:autoSpaceDE w:val="0"/>
        <w:autoSpaceDN w:val="0"/>
        <w:spacing w:line="360" w:lineRule="auto"/>
        <w:ind w:firstLine="480" w:firstLineChars="200"/>
        <w:outlineLvl w:val="9"/>
        <w:rPr>
          <w:rFonts w:hint="eastAsia" w:ascii="微软雅黑" w:hAnsi="微软雅黑" w:eastAsia="微软雅黑" w:cs="微软雅黑"/>
          <w:b/>
          <w:color w:val="auto"/>
          <w:sz w:val="24"/>
          <w:szCs w:val="24"/>
          <w:highlight w:val="none"/>
          <w:lang w:val="zh-CN"/>
        </w:rPr>
      </w:pPr>
      <w:r>
        <w:rPr>
          <w:rFonts w:hint="eastAsia" w:ascii="微软雅黑" w:hAnsi="微软雅黑" w:eastAsia="微软雅黑" w:cs="微软雅黑"/>
          <w:b/>
          <w:color w:val="auto"/>
          <w:sz w:val="24"/>
          <w:szCs w:val="24"/>
          <w:highlight w:val="none"/>
          <w:lang w:val="zh-CN"/>
        </w:rPr>
        <w:t>采购人在收到成交方验收申请后</w:t>
      </w:r>
      <w:r>
        <w:rPr>
          <w:rFonts w:hint="eastAsia" w:ascii="微软雅黑" w:hAnsi="微软雅黑" w:eastAsia="微软雅黑" w:cs="微软雅黑"/>
          <w:b/>
          <w:color w:val="auto"/>
          <w:sz w:val="24"/>
          <w:szCs w:val="24"/>
          <w:highlight w:val="none"/>
          <w:lang w:val="en-US" w:eastAsia="zh-CN"/>
        </w:rPr>
        <w:t>10</w:t>
      </w:r>
      <w:r>
        <w:rPr>
          <w:rFonts w:hint="eastAsia" w:ascii="微软雅黑" w:hAnsi="微软雅黑" w:eastAsia="微软雅黑" w:cs="微软雅黑"/>
          <w:b/>
          <w:color w:val="auto"/>
          <w:sz w:val="24"/>
          <w:szCs w:val="24"/>
          <w:highlight w:val="none"/>
          <w:lang w:val="zh-CN"/>
        </w:rPr>
        <w:t>个工作日内组织验收。需方成立3人以上验收工作组，按照磋商文件规定、成交供应商响应文件承诺，及国家有关规定认真组织验收工作。大型或者复杂的政府采购项目以及采购人认为必要的项目，应当邀请国家认可的质量检测机构参加验收工作。如本项目属国家规定的强制性检测项目，需方则必须委托国家认可的专业检测机构验收。（采购人验收如需第三方质检部门介入，第三方质检验收所需费用由</w:t>
      </w:r>
      <w:r>
        <w:rPr>
          <w:rFonts w:hint="eastAsia" w:ascii="微软雅黑" w:hAnsi="微软雅黑" w:eastAsia="微软雅黑" w:cs="微软雅黑"/>
          <w:b/>
          <w:color w:val="auto"/>
          <w:sz w:val="24"/>
          <w:szCs w:val="24"/>
          <w:highlight w:val="none"/>
          <w:lang w:val="en-US" w:eastAsia="zh-CN"/>
        </w:rPr>
        <w:t>成交</w:t>
      </w:r>
      <w:r>
        <w:rPr>
          <w:rFonts w:hint="eastAsia" w:ascii="微软雅黑" w:hAnsi="微软雅黑" w:eastAsia="微软雅黑" w:cs="微软雅黑"/>
          <w:b/>
          <w:color w:val="auto"/>
          <w:sz w:val="24"/>
          <w:szCs w:val="24"/>
          <w:highlight w:val="none"/>
          <w:lang w:val="zh-CN"/>
        </w:rPr>
        <w:t>人负担。）</w:t>
      </w:r>
    </w:p>
    <w:p w14:paraId="70738211">
      <w:pPr>
        <w:shd w:val="clear" w:color="auto" w:fill="auto"/>
        <w:autoSpaceDE w:val="0"/>
        <w:autoSpaceDN w:val="0"/>
        <w:adjustRightInd w:val="0"/>
        <w:spacing w:line="360" w:lineRule="auto"/>
        <w:outlineLvl w:val="1"/>
        <w:rPr>
          <w:rFonts w:hint="eastAsia" w:ascii="微软雅黑" w:hAnsi="微软雅黑" w:eastAsia="微软雅黑" w:cs="微软雅黑"/>
          <w:b/>
          <w:bCs/>
          <w:color w:val="auto"/>
          <w:sz w:val="24"/>
          <w:szCs w:val="28"/>
          <w:highlight w:val="none"/>
          <w:lang w:val="zh-CN"/>
        </w:rPr>
      </w:pPr>
      <w:bookmarkStart w:id="226" w:name="_Toc25295"/>
      <w:bookmarkStart w:id="227" w:name="_Toc14369"/>
      <w:bookmarkStart w:id="228" w:name="_Toc15148"/>
      <w:bookmarkStart w:id="229" w:name="_Toc24931"/>
      <w:r>
        <w:rPr>
          <w:rFonts w:hint="eastAsia" w:ascii="微软雅黑" w:hAnsi="微软雅黑" w:eastAsia="微软雅黑" w:cs="微软雅黑"/>
          <w:b/>
          <w:bCs/>
          <w:color w:val="auto"/>
          <w:sz w:val="24"/>
          <w:szCs w:val="28"/>
          <w:highlight w:val="none"/>
          <w:lang w:val="zh-CN"/>
        </w:rPr>
        <w:t>25.授予合同时变更数量的权利</w:t>
      </w:r>
      <w:bookmarkEnd w:id="226"/>
      <w:bookmarkEnd w:id="227"/>
      <w:bookmarkEnd w:id="228"/>
      <w:bookmarkEnd w:id="229"/>
    </w:p>
    <w:p w14:paraId="0E8A031F">
      <w:pPr>
        <w:shd w:val="clear" w:color="auto" w:fill="auto"/>
        <w:autoSpaceDE w:val="0"/>
        <w:autoSpaceDN w:val="0"/>
        <w:adjustRightInd w:val="0"/>
        <w:spacing w:line="360" w:lineRule="auto"/>
        <w:ind w:firstLine="480" w:firstLineChars="200"/>
        <w:outlineLvl w:val="9"/>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采购人在授予合同时有权对竞争性磋商文件中规定的货物数量和服务予以增减，但追加金额不得超过原合同金额的10%。</w:t>
      </w:r>
    </w:p>
    <w:p w14:paraId="24DABD6E">
      <w:pPr>
        <w:shd w:val="clear" w:color="auto" w:fill="auto"/>
        <w:autoSpaceDE w:val="0"/>
        <w:autoSpaceDN w:val="0"/>
        <w:adjustRightInd w:val="0"/>
        <w:spacing w:line="360" w:lineRule="auto"/>
        <w:outlineLvl w:val="1"/>
        <w:rPr>
          <w:rFonts w:hint="eastAsia" w:ascii="微软雅黑" w:hAnsi="微软雅黑" w:eastAsia="微软雅黑" w:cs="微软雅黑"/>
          <w:b/>
          <w:bCs/>
          <w:color w:val="auto"/>
          <w:sz w:val="24"/>
          <w:szCs w:val="28"/>
          <w:highlight w:val="none"/>
          <w:lang w:val="zh-CN"/>
        </w:rPr>
      </w:pPr>
      <w:bookmarkStart w:id="230" w:name="_Toc23407"/>
      <w:bookmarkStart w:id="231" w:name="_Toc27218"/>
      <w:bookmarkStart w:id="232" w:name="_Toc23764"/>
      <w:bookmarkStart w:id="233" w:name="_Toc18024"/>
      <w:r>
        <w:rPr>
          <w:rFonts w:hint="eastAsia" w:ascii="微软雅黑" w:hAnsi="微软雅黑" w:eastAsia="微软雅黑" w:cs="微软雅黑"/>
          <w:b/>
          <w:bCs/>
          <w:color w:val="auto"/>
          <w:sz w:val="24"/>
          <w:szCs w:val="28"/>
          <w:highlight w:val="none"/>
          <w:lang w:val="zh-CN"/>
        </w:rPr>
        <w:t>26、保密及其它注意事项</w:t>
      </w:r>
      <w:bookmarkEnd w:id="230"/>
      <w:bookmarkEnd w:id="231"/>
      <w:bookmarkEnd w:id="232"/>
      <w:bookmarkEnd w:id="233"/>
    </w:p>
    <w:p w14:paraId="7AEFBF5D">
      <w:pPr>
        <w:shd w:val="clear" w:color="auto" w:fill="auto"/>
        <w:autoSpaceDE w:val="0"/>
        <w:autoSpaceDN w:val="0"/>
        <w:adjustRightInd w:val="0"/>
        <w:spacing w:line="360" w:lineRule="auto"/>
        <w:ind w:firstLine="560"/>
        <w:outlineLvl w:val="9"/>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27.1磋商小组将在有关监督部门的监督下，严格依照《政府采购法》和相关磋商程序开展工作。</w:t>
      </w:r>
    </w:p>
    <w:p w14:paraId="0BBD8360">
      <w:pPr>
        <w:shd w:val="clear" w:color="auto" w:fill="auto"/>
        <w:autoSpaceDE w:val="0"/>
        <w:autoSpaceDN w:val="0"/>
        <w:adjustRightInd w:val="0"/>
        <w:spacing w:line="360" w:lineRule="auto"/>
        <w:ind w:firstLine="560"/>
        <w:outlineLvl w:val="9"/>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27.2在磋商过程中，参加磋商的任何一方不得透露与磋商有关的其他供应商的技术资料、价格和其他信息。</w:t>
      </w:r>
    </w:p>
    <w:p w14:paraId="6219545C">
      <w:pPr>
        <w:shd w:val="clear" w:color="auto" w:fill="auto"/>
        <w:autoSpaceDE w:val="0"/>
        <w:autoSpaceDN w:val="0"/>
        <w:adjustRightInd w:val="0"/>
        <w:spacing w:line="360" w:lineRule="auto"/>
        <w:ind w:firstLine="560"/>
        <w:outlineLvl w:val="9"/>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27.3在磋商期间，供应商不得向磋商小组成员或有关工作人员询问正在进行的磋商情况，不得进行旨在影响磋商结果的活动。</w:t>
      </w:r>
    </w:p>
    <w:p w14:paraId="35C400C3">
      <w:pPr>
        <w:shd w:val="clear" w:color="auto" w:fill="auto"/>
        <w:autoSpaceDE w:val="0"/>
        <w:autoSpaceDN w:val="0"/>
        <w:adjustRightInd w:val="0"/>
        <w:spacing w:line="360" w:lineRule="auto"/>
        <w:ind w:firstLine="560"/>
        <w:outlineLvl w:val="9"/>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27.4磋商小组不向磋商供应商解释未成交的原因，不退还响应文件。</w:t>
      </w:r>
    </w:p>
    <w:p w14:paraId="62EB07EF">
      <w:pPr>
        <w:shd w:val="clear" w:color="auto" w:fill="auto"/>
        <w:autoSpaceDE w:val="0"/>
        <w:autoSpaceDN w:val="0"/>
        <w:adjustRightInd w:val="0"/>
        <w:spacing w:line="360" w:lineRule="auto"/>
        <w:outlineLvl w:val="1"/>
        <w:rPr>
          <w:rFonts w:hint="eastAsia" w:ascii="微软雅黑" w:hAnsi="微软雅黑" w:eastAsia="微软雅黑" w:cs="微软雅黑"/>
          <w:b/>
          <w:bCs/>
          <w:color w:val="auto"/>
          <w:sz w:val="24"/>
          <w:szCs w:val="28"/>
          <w:highlight w:val="none"/>
          <w:lang w:val="zh-CN"/>
        </w:rPr>
      </w:pPr>
      <w:bookmarkStart w:id="234" w:name="_Toc12163"/>
      <w:bookmarkStart w:id="235" w:name="_Toc25966"/>
      <w:bookmarkStart w:id="236" w:name="_Toc4685"/>
      <w:bookmarkStart w:id="237" w:name="_Toc4948"/>
      <w:r>
        <w:rPr>
          <w:rFonts w:hint="eastAsia" w:ascii="微软雅黑" w:hAnsi="微软雅黑" w:eastAsia="微软雅黑" w:cs="微软雅黑"/>
          <w:b/>
          <w:bCs/>
          <w:color w:val="auto"/>
          <w:sz w:val="24"/>
          <w:szCs w:val="28"/>
          <w:highlight w:val="none"/>
          <w:lang w:val="zh-CN"/>
        </w:rPr>
        <w:t>27.腐败或欺诈行为</w:t>
      </w:r>
      <w:bookmarkEnd w:id="234"/>
      <w:bookmarkEnd w:id="235"/>
      <w:bookmarkEnd w:id="236"/>
      <w:bookmarkEnd w:id="237"/>
    </w:p>
    <w:p w14:paraId="22A39D13">
      <w:pPr>
        <w:shd w:val="clear" w:color="auto" w:fill="auto"/>
        <w:autoSpaceDE w:val="0"/>
        <w:autoSpaceDN w:val="0"/>
        <w:adjustRightInd w:val="0"/>
        <w:spacing w:line="360" w:lineRule="auto"/>
        <w:ind w:firstLine="560"/>
        <w:outlineLvl w:val="9"/>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在采购和合同实施期间，要求采购人以及供应商遵守最高的道德标准。为此，特定义如下词汇：</w:t>
      </w:r>
    </w:p>
    <w:p w14:paraId="57FB8E4B">
      <w:pPr>
        <w:shd w:val="clear" w:color="auto" w:fill="auto"/>
        <w:autoSpaceDE w:val="0"/>
        <w:autoSpaceDN w:val="0"/>
        <w:adjustRightInd w:val="0"/>
        <w:spacing w:line="360" w:lineRule="auto"/>
        <w:ind w:firstLine="560"/>
        <w:outlineLvl w:val="9"/>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27.1“腐败行为”是指在采购或合同执行期间，通过提供、给予、接受或索要任何有价值的物品，从而影响公职人员工作的行为。</w:t>
      </w:r>
    </w:p>
    <w:p w14:paraId="73117517">
      <w:pPr>
        <w:shd w:val="clear" w:color="auto" w:fill="auto"/>
        <w:autoSpaceDE w:val="0"/>
        <w:autoSpaceDN w:val="0"/>
        <w:adjustRightInd w:val="0"/>
        <w:spacing w:line="360" w:lineRule="auto"/>
        <w:ind w:firstLine="560"/>
        <w:outlineLvl w:val="9"/>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27.2“欺诈行为”是指通过提供伪证影响采购采购或合同执行，从而损害采购人利益的行为；也包括供应商之间串通（在提交响应文件之前或之后），人为地使采购过程失去竞争性，从而使采购人无法从采购的自由竞争中获得利益的行为。</w:t>
      </w:r>
    </w:p>
    <w:p w14:paraId="0E008BAC">
      <w:pPr>
        <w:shd w:val="clear" w:color="auto" w:fill="auto"/>
        <w:autoSpaceDE w:val="0"/>
        <w:autoSpaceDN w:val="0"/>
        <w:adjustRightInd w:val="0"/>
        <w:spacing w:line="360" w:lineRule="auto"/>
        <w:ind w:firstLine="560"/>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27.3如果认定供应商在政府采购项目的采购过程或合同的执行过程中参与了腐败或欺诈行为，则会宣布该供应商在1-3年内禁止参与政府采购活动。如果该供应商为被推荐的成交供应商的，则将同时取消其成交资格。</w:t>
      </w:r>
    </w:p>
    <w:p w14:paraId="2A5152F1">
      <w:pPr>
        <w:shd w:val="clear" w:color="auto" w:fill="auto"/>
        <w:autoSpaceDE w:val="0"/>
        <w:autoSpaceDN w:val="0"/>
        <w:adjustRightInd w:val="0"/>
        <w:spacing w:line="360" w:lineRule="auto"/>
        <w:jc w:val="center"/>
        <w:outlineLvl w:val="0"/>
        <w:rPr>
          <w:rFonts w:hint="eastAsia" w:ascii="微软雅黑" w:hAnsi="微软雅黑" w:eastAsia="微软雅黑" w:cs="微软雅黑"/>
          <w:color w:val="auto"/>
          <w:sz w:val="36"/>
          <w:szCs w:val="36"/>
          <w:highlight w:val="none"/>
          <w:lang w:val="zh-CN"/>
        </w:rPr>
      </w:pPr>
      <w:r>
        <w:rPr>
          <w:rFonts w:hint="eastAsia" w:ascii="微软雅黑" w:hAnsi="微软雅黑" w:eastAsia="微软雅黑" w:cs="微软雅黑"/>
          <w:color w:val="auto"/>
          <w:sz w:val="36"/>
          <w:szCs w:val="36"/>
          <w:highlight w:val="none"/>
          <w:lang w:val="zh-CN"/>
        </w:rPr>
        <w:br w:type="page"/>
      </w:r>
      <w:bookmarkStart w:id="238" w:name="_Toc19298"/>
      <w:bookmarkStart w:id="239" w:name="_Toc14863"/>
      <w:bookmarkStart w:id="240" w:name="_Toc19041"/>
      <w:bookmarkStart w:id="241" w:name="_Toc8427"/>
      <w:bookmarkStart w:id="242" w:name="_Toc28765"/>
      <w:bookmarkStart w:id="243" w:name="_Toc1180"/>
      <w:bookmarkStart w:id="244" w:name="_Toc13630"/>
      <w:bookmarkStart w:id="245" w:name="_Toc11885"/>
      <w:bookmarkStart w:id="246" w:name="_Toc20270"/>
      <w:bookmarkStart w:id="247" w:name="_Toc10779"/>
      <w:bookmarkStart w:id="248" w:name="_Toc13117"/>
      <w:bookmarkStart w:id="249" w:name="_Toc27299"/>
      <w:bookmarkStart w:id="250" w:name="_Toc16506"/>
      <w:bookmarkStart w:id="251" w:name="_Toc3027"/>
      <w:r>
        <w:rPr>
          <w:rFonts w:hint="eastAsia" w:ascii="微软雅黑" w:hAnsi="微软雅黑" w:eastAsia="微软雅黑" w:cs="微软雅黑"/>
          <w:b/>
          <w:bCs/>
          <w:color w:val="auto"/>
          <w:sz w:val="40"/>
          <w:szCs w:val="40"/>
          <w:highlight w:val="none"/>
          <w:lang w:val="zh-CN" w:eastAsia="zh-CN" w:bidi="ar-SA"/>
        </w:rPr>
        <w:t>第四部分</w:t>
      </w:r>
      <w:r>
        <w:rPr>
          <w:rFonts w:hint="eastAsia" w:ascii="微软雅黑" w:hAnsi="微软雅黑" w:eastAsia="微软雅黑" w:cs="微软雅黑"/>
          <w:b/>
          <w:bCs/>
          <w:color w:val="auto"/>
          <w:sz w:val="40"/>
          <w:szCs w:val="40"/>
          <w:highlight w:val="none"/>
          <w:lang w:val="en-US" w:eastAsia="zh-CN" w:bidi="ar-SA"/>
        </w:rPr>
        <w:t xml:space="preserve">  </w:t>
      </w:r>
      <w:r>
        <w:rPr>
          <w:rFonts w:hint="eastAsia" w:ascii="微软雅黑" w:hAnsi="微软雅黑" w:eastAsia="微软雅黑" w:cs="微软雅黑"/>
          <w:b/>
          <w:bCs/>
          <w:color w:val="auto"/>
          <w:sz w:val="40"/>
          <w:szCs w:val="40"/>
          <w:highlight w:val="none"/>
          <w:lang w:val="zh-CN" w:eastAsia="zh-CN" w:bidi="ar-SA"/>
        </w:rPr>
        <w:t>合  同（样本）</w:t>
      </w:r>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p>
    <w:p w14:paraId="73CEFC5D">
      <w:pPr>
        <w:widowControl/>
        <w:shd w:val="clear" w:color="auto" w:fill="auto"/>
        <w:wordWrap w:val="0"/>
        <w:snapToGrid w:val="0"/>
        <w:spacing w:line="360" w:lineRule="auto"/>
        <w:ind w:firstLine="480" w:firstLineChars="200"/>
        <w:jc w:val="center"/>
        <w:outlineLvl w:val="1"/>
        <w:rPr>
          <w:rFonts w:hint="eastAsia" w:ascii="微软雅黑" w:hAnsi="微软雅黑" w:eastAsia="微软雅黑" w:cs="微软雅黑"/>
          <w:sz w:val="24"/>
          <w:szCs w:val="24"/>
          <w:highlight w:val="none"/>
        </w:rPr>
      </w:pPr>
      <w:bookmarkStart w:id="252" w:name="_Toc972"/>
      <w:bookmarkStart w:id="253" w:name="_Toc17037"/>
      <w:bookmarkStart w:id="254" w:name="_Toc28634"/>
      <w:bookmarkStart w:id="255" w:name="_Toc7897"/>
      <w:r>
        <w:rPr>
          <w:rFonts w:hint="eastAsia" w:ascii="微软雅黑" w:hAnsi="微软雅黑" w:eastAsia="微软雅黑" w:cs="微软雅黑"/>
          <w:b/>
          <w:bCs/>
          <w:color w:val="auto"/>
          <w:sz w:val="24"/>
          <w:szCs w:val="24"/>
          <w:highlight w:val="none"/>
        </w:rPr>
        <w:t>（成交供应商与采购人可根据采购项目的实际情况确定合同）</w:t>
      </w:r>
      <w:bookmarkEnd w:id="252"/>
      <w:bookmarkEnd w:id="253"/>
      <w:bookmarkEnd w:id="254"/>
      <w:bookmarkEnd w:id="255"/>
    </w:p>
    <w:p w14:paraId="6DB62571">
      <w:pPr>
        <w:keepNext w:val="0"/>
        <w:keepLines w:val="0"/>
        <w:widowControl w:val="0"/>
        <w:suppressLineNumbers w:val="0"/>
        <w:shd w:val="clear" w:color="auto" w:fill="FFFFFF" w:themeFill="background1"/>
        <w:autoSpaceDE w:val="0"/>
        <w:autoSpaceDN w:val="0"/>
        <w:adjustRightInd w:val="0"/>
        <w:spacing w:before="0" w:beforeAutospacing="0" w:after="0" w:afterAutospacing="0" w:line="360" w:lineRule="auto"/>
        <w:ind w:left="0" w:right="0"/>
        <w:jc w:val="both"/>
        <w:rPr>
          <w:rFonts w:hint="eastAsia" w:ascii="微软雅黑" w:hAnsi="微软雅黑" w:eastAsia="微软雅黑" w:cs="微软雅黑"/>
          <w:color w:val="auto"/>
          <w:sz w:val="28"/>
          <w:szCs w:val="28"/>
          <w:highlight w:val="none"/>
          <w:u w:val="single"/>
          <w:lang w:val="en-US"/>
        </w:rPr>
      </w:pPr>
      <w:r>
        <w:rPr>
          <w:rFonts w:hint="eastAsia" w:ascii="微软雅黑" w:hAnsi="微软雅黑" w:eastAsia="微软雅黑" w:cs="微软雅黑"/>
          <w:color w:val="auto"/>
          <w:kern w:val="0"/>
          <w:sz w:val="24"/>
          <w:szCs w:val="24"/>
          <w:highlight w:val="none"/>
          <w:lang w:val="en-US" w:eastAsia="zh-CN" w:bidi="ar"/>
        </w:rPr>
        <w:t>甲方：</w:t>
      </w:r>
      <w:r>
        <w:rPr>
          <w:rFonts w:hint="eastAsia" w:ascii="微软雅黑" w:hAnsi="微软雅黑" w:eastAsia="微软雅黑" w:cs="微软雅黑"/>
          <w:color w:val="auto"/>
          <w:kern w:val="0"/>
          <w:sz w:val="28"/>
          <w:szCs w:val="28"/>
          <w:highlight w:val="none"/>
          <w:u w:val="single"/>
          <w:lang w:val="en-US" w:eastAsia="zh-CN" w:bidi="ar"/>
        </w:rPr>
        <w:t xml:space="preserve">                             </w:t>
      </w:r>
    </w:p>
    <w:p w14:paraId="2650954F">
      <w:pPr>
        <w:keepNext w:val="0"/>
        <w:keepLines w:val="0"/>
        <w:widowControl w:val="0"/>
        <w:suppressLineNumbers w:val="0"/>
        <w:shd w:val="clear" w:color="auto" w:fill="FFFFFF" w:themeFill="background1"/>
        <w:autoSpaceDE w:val="0"/>
        <w:autoSpaceDN w:val="0"/>
        <w:adjustRightInd w:val="0"/>
        <w:spacing w:before="0" w:beforeAutospacing="0" w:after="0" w:afterAutospacing="0" w:line="360" w:lineRule="auto"/>
        <w:ind w:left="0" w:right="0"/>
        <w:jc w:val="both"/>
        <w:rPr>
          <w:rFonts w:hint="eastAsia" w:ascii="微软雅黑" w:hAnsi="微软雅黑" w:eastAsia="微软雅黑" w:cs="微软雅黑"/>
          <w:color w:val="auto"/>
          <w:sz w:val="28"/>
          <w:szCs w:val="28"/>
          <w:highlight w:val="none"/>
          <w:lang w:val="en-US"/>
        </w:rPr>
      </w:pPr>
      <w:r>
        <w:rPr>
          <w:rFonts w:hint="eastAsia" w:ascii="微软雅黑" w:hAnsi="微软雅黑" w:eastAsia="微软雅黑" w:cs="微软雅黑"/>
          <w:color w:val="auto"/>
          <w:kern w:val="0"/>
          <w:sz w:val="24"/>
          <w:szCs w:val="24"/>
          <w:highlight w:val="none"/>
          <w:lang w:val="en-US" w:eastAsia="zh-CN" w:bidi="ar"/>
        </w:rPr>
        <w:t>乙方：</w:t>
      </w:r>
      <w:r>
        <w:rPr>
          <w:rFonts w:hint="eastAsia" w:ascii="微软雅黑" w:hAnsi="微软雅黑" w:eastAsia="微软雅黑" w:cs="微软雅黑"/>
          <w:color w:val="auto"/>
          <w:kern w:val="0"/>
          <w:sz w:val="28"/>
          <w:szCs w:val="28"/>
          <w:highlight w:val="none"/>
          <w:u w:val="single"/>
          <w:lang w:val="en-US" w:eastAsia="zh-CN" w:bidi="ar"/>
        </w:rPr>
        <w:t xml:space="preserve">                          </w:t>
      </w:r>
    </w:p>
    <w:p w14:paraId="6EA05818">
      <w:pPr>
        <w:keepNext w:val="0"/>
        <w:keepLines w:val="0"/>
        <w:widowControl w:val="0"/>
        <w:suppressLineNumbers w:val="0"/>
        <w:shd w:val="clear" w:color="auto" w:fill="FFFFFF" w:themeFill="background1"/>
        <w:autoSpaceDE w:val="0"/>
        <w:autoSpaceDN w:val="0"/>
        <w:adjustRightInd w:val="0"/>
        <w:spacing w:before="0" w:beforeAutospacing="0" w:after="0" w:afterAutospacing="0" w:line="360" w:lineRule="auto"/>
        <w:ind w:left="0" w:right="0" w:firstLine="560"/>
        <w:jc w:val="both"/>
        <w:rPr>
          <w:rFonts w:hint="eastAsia" w:ascii="微软雅黑" w:hAnsi="微软雅黑" w:eastAsia="微软雅黑" w:cs="微软雅黑"/>
          <w:color w:val="auto"/>
          <w:sz w:val="24"/>
          <w:szCs w:val="24"/>
          <w:highlight w:val="none"/>
          <w:lang w:val="en-US"/>
        </w:rPr>
      </w:pPr>
      <w:r>
        <w:rPr>
          <w:rFonts w:hint="eastAsia" w:ascii="微软雅黑" w:hAnsi="微软雅黑" w:eastAsia="微软雅黑" w:cs="微软雅黑"/>
          <w:color w:val="auto"/>
          <w:kern w:val="0"/>
          <w:sz w:val="24"/>
          <w:szCs w:val="24"/>
          <w:highlight w:val="none"/>
          <w:lang w:val="en-US" w:eastAsia="zh-CN" w:bidi="ar"/>
        </w:rPr>
        <w:t>乙方持甲方于</w:t>
      </w:r>
      <w:r>
        <w:rPr>
          <w:rFonts w:hint="eastAsia" w:ascii="微软雅黑" w:hAnsi="微软雅黑" w:eastAsia="微软雅黑" w:cs="微软雅黑"/>
          <w:color w:val="auto"/>
          <w:kern w:val="0"/>
          <w:sz w:val="24"/>
          <w:szCs w:val="24"/>
          <w:highlight w:val="none"/>
          <w:u w:val="single"/>
          <w:lang w:val="en-US" w:eastAsia="zh-CN" w:bidi="ar"/>
        </w:rPr>
        <w:t xml:space="preserve">     </w:t>
      </w:r>
      <w:r>
        <w:rPr>
          <w:rFonts w:hint="eastAsia" w:ascii="微软雅黑" w:hAnsi="微软雅黑" w:eastAsia="微软雅黑" w:cs="微软雅黑"/>
          <w:color w:val="auto"/>
          <w:kern w:val="0"/>
          <w:sz w:val="24"/>
          <w:szCs w:val="24"/>
          <w:highlight w:val="none"/>
          <w:lang w:val="en-US" w:eastAsia="zh-CN" w:bidi="ar"/>
        </w:rPr>
        <w:t>年</w:t>
      </w:r>
      <w:r>
        <w:rPr>
          <w:rFonts w:hint="eastAsia" w:ascii="微软雅黑" w:hAnsi="微软雅黑" w:eastAsia="微软雅黑" w:cs="微软雅黑"/>
          <w:color w:val="auto"/>
          <w:kern w:val="0"/>
          <w:sz w:val="24"/>
          <w:szCs w:val="24"/>
          <w:highlight w:val="none"/>
          <w:u w:val="single"/>
          <w:lang w:val="en-US" w:eastAsia="zh-CN" w:bidi="ar"/>
        </w:rPr>
        <w:t xml:space="preserve">     </w:t>
      </w:r>
      <w:r>
        <w:rPr>
          <w:rFonts w:hint="eastAsia" w:ascii="微软雅黑" w:hAnsi="微软雅黑" w:eastAsia="微软雅黑" w:cs="微软雅黑"/>
          <w:color w:val="auto"/>
          <w:kern w:val="0"/>
          <w:sz w:val="24"/>
          <w:szCs w:val="24"/>
          <w:highlight w:val="none"/>
          <w:lang w:val="en-US" w:eastAsia="zh-CN" w:bidi="ar"/>
        </w:rPr>
        <w:t>月</w:t>
      </w:r>
      <w:r>
        <w:rPr>
          <w:rFonts w:hint="eastAsia" w:ascii="微软雅黑" w:hAnsi="微软雅黑" w:eastAsia="微软雅黑" w:cs="微软雅黑"/>
          <w:color w:val="auto"/>
          <w:kern w:val="0"/>
          <w:sz w:val="24"/>
          <w:szCs w:val="24"/>
          <w:highlight w:val="none"/>
          <w:u w:val="single"/>
          <w:lang w:val="en-US" w:eastAsia="zh-CN" w:bidi="ar"/>
        </w:rPr>
        <w:t xml:space="preserve">     </w:t>
      </w:r>
      <w:r>
        <w:rPr>
          <w:rFonts w:hint="eastAsia" w:ascii="微软雅黑" w:hAnsi="微软雅黑" w:eastAsia="微软雅黑" w:cs="微软雅黑"/>
          <w:color w:val="auto"/>
          <w:kern w:val="0"/>
          <w:sz w:val="24"/>
          <w:szCs w:val="24"/>
          <w:highlight w:val="none"/>
          <w:lang w:val="en-US" w:eastAsia="zh-CN" w:bidi="ar"/>
        </w:rPr>
        <w:t>日签发的成交通知书，根据采购项目</w:t>
      </w:r>
      <w:r>
        <w:rPr>
          <w:rFonts w:hint="eastAsia" w:ascii="微软雅黑" w:hAnsi="微软雅黑" w:eastAsia="微软雅黑" w:cs="微软雅黑"/>
          <w:color w:val="auto"/>
          <w:kern w:val="0"/>
          <w:sz w:val="24"/>
          <w:szCs w:val="24"/>
          <w:highlight w:val="none"/>
          <w:u w:val="single"/>
          <w:lang w:val="en-US" w:eastAsia="zh-CN" w:bidi="ar"/>
        </w:rPr>
        <w:t xml:space="preserve">      </w:t>
      </w:r>
      <w:r>
        <w:rPr>
          <w:rFonts w:hint="eastAsia" w:ascii="微软雅黑" w:hAnsi="微软雅黑" w:eastAsia="微软雅黑" w:cs="微软雅黑"/>
          <w:color w:val="auto"/>
          <w:kern w:val="0"/>
          <w:sz w:val="24"/>
          <w:szCs w:val="24"/>
          <w:highlight w:val="none"/>
          <w:lang w:val="en-US" w:eastAsia="zh-CN" w:bidi="ar"/>
        </w:rPr>
        <w:t>竞争性磋商文件、乙方的响应文件等文件，甲乙双方经协商一致，达成以下合同条款：</w:t>
      </w:r>
    </w:p>
    <w:p w14:paraId="2E560905">
      <w:pPr>
        <w:keepNext w:val="0"/>
        <w:keepLines w:val="0"/>
        <w:widowControl w:val="0"/>
        <w:suppressLineNumbers w:val="0"/>
        <w:shd w:val="clear" w:color="auto" w:fill="FFFFFF" w:themeFill="background1"/>
        <w:autoSpaceDE w:val="0"/>
        <w:autoSpaceDN w:val="0"/>
        <w:adjustRightInd w:val="0"/>
        <w:spacing w:before="0" w:beforeAutospacing="0" w:after="0" w:afterAutospacing="0" w:line="360" w:lineRule="auto"/>
        <w:ind w:left="-3" w:right="0" w:firstLine="480" w:firstLineChars="200"/>
        <w:jc w:val="both"/>
        <w:rPr>
          <w:rFonts w:hint="eastAsia" w:ascii="微软雅黑" w:hAnsi="微软雅黑" w:eastAsia="微软雅黑" w:cs="微软雅黑"/>
          <w:color w:val="auto"/>
          <w:sz w:val="24"/>
          <w:szCs w:val="24"/>
          <w:highlight w:val="none"/>
          <w:lang w:val="en-US"/>
        </w:rPr>
      </w:pPr>
      <w:r>
        <w:rPr>
          <w:rFonts w:hint="eastAsia" w:ascii="微软雅黑" w:hAnsi="微软雅黑" w:eastAsia="微软雅黑" w:cs="微软雅黑"/>
          <w:color w:val="auto"/>
          <w:kern w:val="0"/>
          <w:sz w:val="24"/>
          <w:szCs w:val="24"/>
          <w:highlight w:val="none"/>
          <w:lang w:val="en-US" w:eastAsia="zh-CN" w:bidi="ar"/>
        </w:rPr>
        <w:t>一、货物名称、技术参数及要求、数量及金额</w:t>
      </w:r>
    </w:p>
    <w:tbl>
      <w:tblPr>
        <w:tblStyle w:val="14"/>
        <w:tblW w:w="0" w:type="auto"/>
        <w:tblInd w:w="0" w:type="dxa"/>
        <w:shd w:val="clear" w:color="auto" w:fill="auto"/>
        <w:tblLayout w:type="fixed"/>
        <w:tblCellMar>
          <w:top w:w="0" w:type="dxa"/>
          <w:left w:w="108" w:type="dxa"/>
          <w:bottom w:w="0" w:type="dxa"/>
          <w:right w:w="108" w:type="dxa"/>
        </w:tblCellMar>
      </w:tblPr>
      <w:tblGrid>
        <w:gridCol w:w="645"/>
        <w:gridCol w:w="822"/>
        <w:gridCol w:w="1926"/>
        <w:gridCol w:w="1288"/>
        <w:gridCol w:w="806"/>
        <w:gridCol w:w="818"/>
        <w:gridCol w:w="795"/>
        <w:gridCol w:w="1077"/>
        <w:gridCol w:w="1077"/>
      </w:tblGrid>
      <w:tr w14:paraId="0CB2E7BE">
        <w:tblPrEx>
          <w:shd w:val="clear" w:color="auto" w:fill="auto"/>
          <w:tblCellMar>
            <w:top w:w="0" w:type="dxa"/>
            <w:left w:w="108" w:type="dxa"/>
            <w:bottom w:w="0" w:type="dxa"/>
            <w:right w:w="108" w:type="dxa"/>
          </w:tblCellMar>
        </w:tblPrEx>
        <w:trPr>
          <w:trHeight w:val="895" w:hRule="atLeast"/>
        </w:trPr>
        <w:tc>
          <w:tcPr>
            <w:tcW w:w="645"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1DB51DA2">
            <w:pPr>
              <w:keepNext w:val="0"/>
              <w:keepLines w:val="0"/>
              <w:widowControl w:val="0"/>
              <w:suppressLineNumbers w:val="0"/>
              <w:shd w:val="clear" w:color="auto" w:fill="FFFFFF" w:themeFill="background1"/>
              <w:autoSpaceDE w:val="0"/>
              <w:autoSpaceDN w:val="0"/>
              <w:adjustRightInd w:val="0"/>
              <w:spacing w:before="0" w:beforeAutospacing="0" w:after="0" w:afterAutospacing="0" w:line="360" w:lineRule="auto"/>
              <w:ind w:left="0" w:right="0"/>
              <w:jc w:val="center"/>
              <w:rPr>
                <w:rFonts w:hint="eastAsia" w:ascii="微软雅黑" w:hAnsi="微软雅黑" w:eastAsia="微软雅黑" w:cs="微软雅黑"/>
                <w:b/>
                <w:color w:val="auto"/>
                <w:sz w:val="24"/>
                <w:szCs w:val="24"/>
                <w:highlight w:val="none"/>
                <w:lang w:val="en-US"/>
              </w:rPr>
            </w:pPr>
            <w:r>
              <w:rPr>
                <w:rFonts w:hint="eastAsia" w:ascii="微软雅黑" w:hAnsi="微软雅黑" w:eastAsia="微软雅黑" w:cs="微软雅黑"/>
                <w:b/>
                <w:color w:val="auto"/>
                <w:kern w:val="0"/>
                <w:sz w:val="24"/>
                <w:szCs w:val="24"/>
                <w:highlight w:val="none"/>
                <w:lang w:val="en-US" w:eastAsia="zh-CN" w:bidi="ar"/>
              </w:rPr>
              <w:t>序号</w:t>
            </w:r>
          </w:p>
        </w:tc>
        <w:tc>
          <w:tcPr>
            <w:tcW w:w="822" w:type="dxa"/>
            <w:tcBorders>
              <w:top w:val="single" w:color="auto" w:sz="6" w:space="0"/>
              <w:left w:val="nil"/>
              <w:bottom w:val="single" w:color="auto" w:sz="6" w:space="0"/>
              <w:right w:val="single" w:color="auto" w:sz="4" w:space="0"/>
            </w:tcBorders>
            <w:shd w:val="clear" w:color="auto" w:fill="auto"/>
            <w:noWrap w:val="0"/>
            <w:vAlign w:val="center"/>
          </w:tcPr>
          <w:p w14:paraId="034BCD56">
            <w:pPr>
              <w:keepNext w:val="0"/>
              <w:keepLines w:val="0"/>
              <w:widowControl w:val="0"/>
              <w:suppressLineNumbers w:val="0"/>
              <w:shd w:val="clear" w:color="auto" w:fill="FFFFFF" w:themeFill="background1"/>
              <w:autoSpaceDE w:val="0"/>
              <w:autoSpaceDN w:val="0"/>
              <w:adjustRightInd w:val="0"/>
              <w:spacing w:before="0" w:beforeAutospacing="0" w:after="0" w:afterAutospacing="0" w:line="360" w:lineRule="auto"/>
              <w:ind w:left="0" w:right="0"/>
              <w:jc w:val="center"/>
              <w:rPr>
                <w:rFonts w:hint="eastAsia" w:ascii="微软雅黑" w:hAnsi="微软雅黑" w:eastAsia="微软雅黑" w:cs="微软雅黑"/>
                <w:b/>
                <w:color w:val="auto"/>
                <w:sz w:val="24"/>
                <w:szCs w:val="24"/>
                <w:highlight w:val="none"/>
                <w:lang w:val="en-US"/>
              </w:rPr>
            </w:pPr>
            <w:r>
              <w:rPr>
                <w:rFonts w:hint="eastAsia" w:ascii="微软雅黑" w:hAnsi="微软雅黑" w:eastAsia="微软雅黑" w:cs="微软雅黑"/>
                <w:b/>
                <w:color w:val="auto"/>
                <w:kern w:val="0"/>
                <w:sz w:val="24"/>
                <w:szCs w:val="24"/>
                <w:highlight w:val="none"/>
                <w:lang w:val="en-US" w:eastAsia="zh-CN" w:bidi="ar"/>
              </w:rPr>
              <w:t>货物名称</w:t>
            </w:r>
          </w:p>
        </w:tc>
        <w:tc>
          <w:tcPr>
            <w:tcW w:w="1926"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1080685B">
            <w:pPr>
              <w:keepNext w:val="0"/>
              <w:keepLines w:val="0"/>
              <w:widowControl w:val="0"/>
              <w:suppressLineNumbers w:val="0"/>
              <w:shd w:val="clear" w:color="auto" w:fill="FFFFFF" w:themeFill="background1"/>
              <w:autoSpaceDE w:val="0"/>
              <w:autoSpaceDN w:val="0"/>
              <w:adjustRightInd w:val="0"/>
              <w:spacing w:before="0" w:beforeAutospacing="0" w:after="0" w:afterAutospacing="0" w:line="360" w:lineRule="auto"/>
              <w:ind w:left="0" w:right="0"/>
              <w:jc w:val="center"/>
              <w:rPr>
                <w:rFonts w:hint="eastAsia" w:ascii="微软雅黑" w:hAnsi="微软雅黑" w:eastAsia="微软雅黑" w:cs="微软雅黑"/>
                <w:b/>
                <w:color w:val="auto"/>
                <w:sz w:val="24"/>
                <w:szCs w:val="24"/>
                <w:highlight w:val="none"/>
                <w:lang w:val="en-US"/>
              </w:rPr>
            </w:pPr>
            <w:r>
              <w:rPr>
                <w:rFonts w:hint="eastAsia" w:ascii="微软雅黑" w:hAnsi="微软雅黑" w:eastAsia="微软雅黑" w:cs="微软雅黑"/>
                <w:b/>
                <w:color w:val="auto"/>
                <w:kern w:val="0"/>
                <w:sz w:val="24"/>
                <w:szCs w:val="24"/>
                <w:highlight w:val="none"/>
                <w:lang w:val="en-US" w:eastAsia="zh-CN" w:bidi="ar"/>
              </w:rPr>
              <w:t>技术参数及要求</w:t>
            </w:r>
          </w:p>
        </w:tc>
        <w:tc>
          <w:tcPr>
            <w:tcW w:w="1288" w:type="dxa"/>
            <w:tcBorders>
              <w:top w:val="single" w:color="auto" w:sz="6" w:space="0"/>
              <w:left w:val="nil"/>
              <w:bottom w:val="single" w:color="auto" w:sz="6" w:space="0"/>
              <w:right w:val="single" w:color="auto" w:sz="6" w:space="0"/>
            </w:tcBorders>
            <w:shd w:val="clear" w:color="auto" w:fill="auto"/>
            <w:noWrap w:val="0"/>
            <w:vAlign w:val="center"/>
          </w:tcPr>
          <w:p w14:paraId="0C993322">
            <w:pPr>
              <w:keepNext w:val="0"/>
              <w:keepLines w:val="0"/>
              <w:widowControl w:val="0"/>
              <w:suppressLineNumbers w:val="0"/>
              <w:shd w:val="clear" w:color="auto" w:fill="FFFFFF" w:themeFill="background1"/>
              <w:autoSpaceDE w:val="0"/>
              <w:autoSpaceDN w:val="0"/>
              <w:adjustRightInd w:val="0"/>
              <w:spacing w:before="0" w:beforeAutospacing="0" w:after="0" w:afterAutospacing="0" w:line="360" w:lineRule="auto"/>
              <w:ind w:left="0" w:right="0"/>
              <w:jc w:val="center"/>
              <w:rPr>
                <w:rFonts w:hint="eastAsia" w:ascii="微软雅黑" w:hAnsi="微软雅黑" w:eastAsia="微软雅黑" w:cs="微软雅黑"/>
                <w:b/>
                <w:color w:val="auto"/>
                <w:sz w:val="24"/>
                <w:szCs w:val="24"/>
                <w:highlight w:val="none"/>
                <w:lang w:val="en-US"/>
              </w:rPr>
            </w:pPr>
            <w:r>
              <w:rPr>
                <w:rFonts w:hint="eastAsia" w:ascii="微软雅黑" w:hAnsi="微软雅黑" w:eastAsia="微软雅黑" w:cs="微软雅黑"/>
                <w:b/>
                <w:color w:val="auto"/>
                <w:kern w:val="0"/>
                <w:sz w:val="24"/>
                <w:szCs w:val="24"/>
                <w:highlight w:val="none"/>
                <w:lang w:val="en-US" w:eastAsia="zh-CN" w:bidi="ar"/>
              </w:rPr>
              <w:t>产地及品牌</w:t>
            </w:r>
          </w:p>
        </w:tc>
        <w:tc>
          <w:tcPr>
            <w:tcW w:w="806" w:type="dxa"/>
            <w:tcBorders>
              <w:top w:val="single" w:color="auto" w:sz="6" w:space="0"/>
              <w:left w:val="nil"/>
              <w:bottom w:val="single" w:color="auto" w:sz="6" w:space="0"/>
              <w:right w:val="single" w:color="auto" w:sz="6" w:space="0"/>
            </w:tcBorders>
            <w:shd w:val="clear" w:color="auto" w:fill="auto"/>
            <w:noWrap w:val="0"/>
            <w:vAlign w:val="center"/>
          </w:tcPr>
          <w:p w14:paraId="59506939">
            <w:pPr>
              <w:keepNext w:val="0"/>
              <w:keepLines w:val="0"/>
              <w:widowControl w:val="0"/>
              <w:suppressLineNumbers w:val="0"/>
              <w:shd w:val="clear" w:color="auto" w:fill="FFFFFF" w:themeFill="background1"/>
              <w:autoSpaceDE w:val="0"/>
              <w:autoSpaceDN w:val="0"/>
              <w:adjustRightInd w:val="0"/>
              <w:spacing w:before="0" w:beforeAutospacing="0" w:after="0" w:afterAutospacing="0" w:line="360" w:lineRule="auto"/>
              <w:ind w:left="0" w:right="0"/>
              <w:jc w:val="center"/>
              <w:rPr>
                <w:rFonts w:hint="eastAsia" w:ascii="微软雅黑" w:hAnsi="微软雅黑" w:eastAsia="微软雅黑" w:cs="微软雅黑"/>
                <w:b/>
                <w:color w:val="auto"/>
                <w:sz w:val="24"/>
                <w:szCs w:val="24"/>
                <w:highlight w:val="none"/>
                <w:lang w:val="en-US"/>
              </w:rPr>
            </w:pPr>
            <w:r>
              <w:rPr>
                <w:rFonts w:hint="eastAsia" w:ascii="微软雅黑" w:hAnsi="微软雅黑" w:eastAsia="微软雅黑" w:cs="微软雅黑"/>
                <w:b/>
                <w:color w:val="auto"/>
                <w:kern w:val="0"/>
                <w:sz w:val="24"/>
                <w:szCs w:val="24"/>
                <w:highlight w:val="none"/>
                <w:lang w:val="en-US" w:eastAsia="zh-CN" w:bidi="ar"/>
              </w:rPr>
              <w:t>单位</w:t>
            </w:r>
          </w:p>
        </w:tc>
        <w:tc>
          <w:tcPr>
            <w:tcW w:w="818" w:type="dxa"/>
            <w:tcBorders>
              <w:top w:val="single" w:color="auto" w:sz="6" w:space="0"/>
              <w:left w:val="nil"/>
              <w:bottom w:val="single" w:color="auto" w:sz="6" w:space="0"/>
              <w:right w:val="single" w:color="auto" w:sz="6" w:space="0"/>
            </w:tcBorders>
            <w:shd w:val="clear" w:color="auto" w:fill="auto"/>
            <w:noWrap w:val="0"/>
            <w:vAlign w:val="center"/>
          </w:tcPr>
          <w:p w14:paraId="1B2ED638">
            <w:pPr>
              <w:keepNext w:val="0"/>
              <w:keepLines w:val="0"/>
              <w:widowControl w:val="0"/>
              <w:suppressLineNumbers w:val="0"/>
              <w:shd w:val="clear" w:color="auto" w:fill="FFFFFF" w:themeFill="background1"/>
              <w:autoSpaceDE w:val="0"/>
              <w:autoSpaceDN w:val="0"/>
              <w:adjustRightInd w:val="0"/>
              <w:spacing w:before="0" w:beforeAutospacing="0" w:after="0" w:afterAutospacing="0" w:line="360" w:lineRule="auto"/>
              <w:ind w:left="0" w:right="0"/>
              <w:jc w:val="center"/>
              <w:rPr>
                <w:rFonts w:hint="eastAsia" w:ascii="微软雅黑" w:hAnsi="微软雅黑" w:eastAsia="微软雅黑" w:cs="微软雅黑"/>
                <w:b/>
                <w:color w:val="auto"/>
                <w:sz w:val="24"/>
                <w:szCs w:val="24"/>
                <w:highlight w:val="none"/>
                <w:lang w:val="en-US"/>
              </w:rPr>
            </w:pPr>
            <w:r>
              <w:rPr>
                <w:rFonts w:hint="eastAsia" w:ascii="微软雅黑" w:hAnsi="微软雅黑" w:eastAsia="微软雅黑" w:cs="微软雅黑"/>
                <w:b/>
                <w:color w:val="auto"/>
                <w:kern w:val="0"/>
                <w:sz w:val="24"/>
                <w:szCs w:val="24"/>
                <w:highlight w:val="none"/>
                <w:lang w:val="en-US" w:eastAsia="zh-CN" w:bidi="ar"/>
              </w:rPr>
              <w:t>数量</w:t>
            </w:r>
          </w:p>
        </w:tc>
        <w:tc>
          <w:tcPr>
            <w:tcW w:w="795" w:type="dxa"/>
            <w:tcBorders>
              <w:top w:val="single" w:color="auto" w:sz="6" w:space="0"/>
              <w:left w:val="nil"/>
              <w:bottom w:val="single" w:color="auto" w:sz="6" w:space="0"/>
              <w:right w:val="single" w:color="auto" w:sz="6" w:space="0"/>
            </w:tcBorders>
            <w:shd w:val="clear" w:color="auto" w:fill="auto"/>
            <w:noWrap w:val="0"/>
            <w:vAlign w:val="center"/>
          </w:tcPr>
          <w:p w14:paraId="5905C33B">
            <w:pPr>
              <w:keepNext w:val="0"/>
              <w:keepLines w:val="0"/>
              <w:widowControl w:val="0"/>
              <w:suppressLineNumbers w:val="0"/>
              <w:shd w:val="clear" w:color="auto" w:fill="FFFFFF" w:themeFill="background1"/>
              <w:autoSpaceDE w:val="0"/>
              <w:autoSpaceDN w:val="0"/>
              <w:adjustRightInd w:val="0"/>
              <w:spacing w:before="0" w:beforeAutospacing="0" w:after="0" w:afterAutospacing="0" w:line="360" w:lineRule="auto"/>
              <w:ind w:left="0" w:right="0"/>
              <w:jc w:val="center"/>
              <w:rPr>
                <w:rFonts w:hint="eastAsia" w:ascii="微软雅黑" w:hAnsi="微软雅黑" w:eastAsia="微软雅黑" w:cs="微软雅黑"/>
                <w:b/>
                <w:color w:val="auto"/>
                <w:sz w:val="24"/>
                <w:szCs w:val="24"/>
                <w:highlight w:val="none"/>
                <w:lang w:val="en-US"/>
              </w:rPr>
            </w:pPr>
            <w:r>
              <w:rPr>
                <w:rFonts w:hint="eastAsia" w:ascii="微软雅黑" w:hAnsi="微软雅黑" w:eastAsia="微软雅黑" w:cs="微软雅黑"/>
                <w:b/>
                <w:color w:val="auto"/>
                <w:kern w:val="0"/>
                <w:sz w:val="24"/>
                <w:szCs w:val="24"/>
                <w:highlight w:val="none"/>
                <w:lang w:val="en-US" w:eastAsia="zh-CN" w:bidi="ar"/>
              </w:rPr>
              <w:t>单价</w:t>
            </w:r>
          </w:p>
        </w:tc>
        <w:tc>
          <w:tcPr>
            <w:tcW w:w="1077" w:type="dxa"/>
            <w:tcBorders>
              <w:top w:val="single" w:color="auto" w:sz="6" w:space="0"/>
              <w:left w:val="nil"/>
              <w:bottom w:val="single" w:color="auto" w:sz="6" w:space="0"/>
              <w:right w:val="single" w:color="auto" w:sz="6" w:space="0"/>
            </w:tcBorders>
            <w:shd w:val="clear" w:color="auto" w:fill="auto"/>
            <w:noWrap w:val="0"/>
            <w:vAlign w:val="center"/>
          </w:tcPr>
          <w:p w14:paraId="788D7120">
            <w:pPr>
              <w:keepNext w:val="0"/>
              <w:keepLines w:val="0"/>
              <w:widowControl w:val="0"/>
              <w:suppressLineNumbers w:val="0"/>
              <w:shd w:val="clear" w:color="auto" w:fill="FFFFFF" w:themeFill="background1"/>
              <w:autoSpaceDE w:val="0"/>
              <w:autoSpaceDN w:val="0"/>
              <w:adjustRightInd w:val="0"/>
              <w:spacing w:before="0" w:beforeAutospacing="0" w:after="0" w:afterAutospacing="0" w:line="360" w:lineRule="auto"/>
              <w:ind w:left="0" w:right="0"/>
              <w:jc w:val="center"/>
              <w:rPr>
                <w:rFonts w:hint="eastAsia" w:ascii="微软雅黑" w:hAnsi="微软雅黑" w:eastAsia="微软雅黑" w:cs="微软雅黑"/>
                <w:b/>
                <w:color w:val="auto"/>
                <w:sz w:val="24"/>
                <w:szCs w:val="24"/>
                <w:highlight w:val="none"/>
                <w:lang w:val="en-US"/>
              </w:rPr>
            </w:pPr>
            <w:r>
              <w:rPr>
                <w:rFonts w:hint="eastAsia" w:ascii="微软雅黑" w:hAnsi="微软雅黑" w:eastAsia="微软雅黑" w:cs="微软雅黑"/>
                <w:b/>
                <w:color w:val="auto"/>
                <w:kern w:val="0"/>
                <w:sz w:val="24"/>
                <w:szCs w:val="24"/>
                <w:highlight w:val="none"/>
                <w:lang w:val="en-US" w:eastAsia="zh-CN" w:bidi="ar"/>
              </w:rPr>
              <w:t>合价</w:t>
            </w:r>
          </w:p>
        </w:tc>
        <w:tc>
          <w:tcPr>
            <w:tcW w:w="1077" w:type="dxa"/>
            <w:tcBorders>
              <w:top w:val="single" w:color="auto" w:sz="6" w:space="0"/>
              <w:left w:val="nil"/>
              <w:bottom w:val="single" w:color="auto" w:sz="6" w:space="0"/>
              <w:right w:val="single" w:color="auto" w:sz="6" w:space="0"/>
            </w:tcBorders>
            <w:shd w:val="clear" w:color="auto" w:fill="auto"/>
            <w:noWrap w:val="0"/>
            <w:vAlign w:val="center"/>
          </w:tcPr>
          <w:p w14:paraId="6FF20F3D">
            <w:pPr>
              <w:keepNext w:val="0"/>
              <w:keepLines w:val="0"/>
              <w:widowControl w:val="0"/>
              <w:suppressLineNumbers w:val="0"/>
              <w:shd w:val="clear" w:color="auto" w:fill="FFFFFF" w:themeFill="background1"/>
              <w:autoSpaceDE w:val="0"/>
              <w:autoSpaceDN w:val="0"/>
              <w:adjustRightInd w:val="0"/>
              <w:spacing w:before="0" w:beforeAutospacing="0" w:after="0" w:afterAutospacing="0" w:line="360" w:lineRule="auto"/>
              <w:ind w:left="0" w:right="0"/>
              <w:jc w:val="center"/>
              <w:rPr>
                <w:rFonts w:hint="eastAsia" w:ascii="微软雅黑" w:hAnsi="微软雅黑" w:eastAsia="微软雅黑" w:cs="微软雅黑"/>
                <w:b/>
                <w:color w:val="auto"/>
                <w:sz w:val="24"/>
                <w:szCs w:val="24"/>
                <w:highlight w:val="none"/>
                <w:lang w:val="en-US"/>
              </w:rPr>
            </w:pPr>
            <w:r>
              <w:rPr>
                <w:rFonts w:hint="eastAsia" w:ascii="微软雅黑" w:hAnsi="微软雅黑" w:eastAsia="微软雅黑" w:cs="微软雅黑"/>
                <w:b/>
                <w:color w:val="auto"/>
                <w:kern w:val="0"/>
                <w:sz w:val="24"/>
                <w:szCs w:val="24"/>
                <w:highlight w:val="none"/>
                <w:lang w:val="en-US" w:eastAsia="zh-CN" w:bidi="ar"/>
              </w:rPr>
              <w:t>免费质保期</w:t>
            </w:r>
          </w:p>
        </w:tc>
      </w:tr>
      <w:tr w14:paraId="05C43F36">
        <w:tblPrEx>
          <w:shd w:val="clear" w:color="auto" w:fill="auto"/>
          <w:tblCellMar>
            <w:top w:w="0" w:type="dxa"/>
            <w:left w:w="108" w:type="dxa"/>
            <w:bottom w:w="0" w:type="dxa"/>
            <w:right w:w="108" w:type="dxa"/>
          </w:tblCellMar>
        </w:tblPrEx>
        <w:trPr>
          <w:trHeight w:val="852" w:hRule="atLeast"/>
        </w:trPr>
        <w:tc>
          <w:tcPr>
            <w:tcW w:w="645" w:type="dxa"/>
            <w:tcBorders>
              <w:top w:val="single" w:color="auto" w:sz="6" w:space="0"/>
              <w:left w:val="single" w:color="auto" w:sz="6" w:space="0"/>
              <w:bottom w:val="single" w:color="auto" w:sz="6" w:space="0"/>
              <w:right w:val="single" w:color="auto" w:sz="6" w:space="0"/>
            </w:tcBorders>
            <w:shd w:val="clear" w:color="auto" w:fill="auto"/>
            <w:noWrap w:val="0"/>
            <w:vAlign w:val="top"/>
          </w:tcPr>
          <w:p w14:paraId="1327A3EA">
            <w:pPr>
              <w:keepNext w:val="0"/>
              <w:keepLines w:val="0"/>
              <w:widowControl w:val="0"/>
              <w:suppressLineNumbers w:val="0"/>
              <w:shd w:val="clear" w:color="auto" w:fill="FFFFFF" w:themeFill="background1"/>
              <w:autoSpaceDE w:val="0"/>
              <w:autoSpaceDN w:val="0"/>
              <w:adjustRightInd w:val="0"/>
              <w:spacing w:before="0" w:beforeAutospacing="0" w:after="0" w:afterAutospacing="0" w:line="360" w:lineRule="auto"/>
              <w:ind w:left="0" w:right="0"/>
              <w:jc w:val="center"/>
              <w:rPr>
                <w:rFonts w:hint="eastAsia" w:ascii="微软雅黑" w:hAnsi="微软雅黑" w:eastAsia="微软雅黑" w:cs="微软雅黑"/>
                <w:color w:val="auto"/>
                <w:sz w:val="28"/>
                <w:szCs w:val="28"/>
                <w:highlight w:val="none"/>
                <w:lang w:val="en-US"/>
              </w:rPr>
            </w:pPr>
          </w:p>
        </w:tc>
        <w:tc>
          <w:tcPr>
            <w:tcW w:w="822" w:type="dxa"/>
            <w:tcBorders>
              <w:top w:val="single" w:color="auto" w:sz="6" w:space="0"/>
              <w:left w:val="nil"/>
              <w:bottom w:val="single" w:color="auto" w:sz="6" w:space="0"/>
              <w:right w:val="single" w:color="auto" w:sz="4" w:space="0"/>
            </w:tcBorders>
            <w:shd w:val="clear" w:color="auto" w:fill="auto"/>
            <w:noWrap w:val="0"/>
            <w:vAlign w:val="top"/>
          </w:tcPr>
          <w:p w14:paraId="14128808">
            <w:pPr>
              <w:keepNext w:val="0"/>
              <w:keepLines w:val="0"/>
              <w:widowControl w:val="0"/>
              <w:suppressLineNumbers w:val="0"/>
              <w:shd w:val="clear" w:color="auto" w:fill="FFFFFF" w:themeFill="background1"/>
              <w:autoSpaceDE w:val="0"/>
              <w:autoSpaceDN w:val="0"/>
              <w:adjustRightInd w:val="0"/>
              <w:spacing w:before="0" w:beforeAutospacing="0" w:after="0" w:afterAutospacing="0" w:line="360" w:lineRule="auto"/>
              <w:ind w:left="0" w:right="0"/>
              <w:jc w:val="both"/>
              <w:rPr>
                <w:rFonts w:hint="eastAsia" w:ascii="微软雅黑" w:hAnsi="微软雅黑" w:eastAsia="微软雅黑" w:cs="微软雅黑"/>
                <w:color w:val="auto"/>
                <w:sz w:val="28"/>
                <w:szCs w:val="28"/>
                <w:highlight w:val="none"/>
                <w:lang w:val="en-US"/>
              </w:rPr>
            </w:pPr>
          </w:p>
        </w:tc>
        <w:tc>
          <w:tcPr>
            <w:tcW w:w="1926" w:type="dxa"/>
            <w:tcBorders>
              <w:top w:val="single" w:color="auto" w:sz="6" w:space="0"/>
              <w:left w:val="single" w:color="auto" w:sz="6" w:space="0"/>
              <w:bottom w:val="single" w:color="auto" w:sz="6" w:space="0"/>
              <w:right w:val="single" w:color="auto" w:sz="4" w:space="0"/>
            </w:tcBorders>
            <w:shd w:val="clear" w:color="auto" w:fill="auto"/>
            <w:noWrap w:val="0"/>
            <w:vAlign w:val="top"/>
          </w:tcPr>
          <w:p w14:paraId="229DF15C">
            <w:pPr>
              <w:keepNext w:val="0"/>
              <w:keepLines w:val="0"/>
              <w:widowControl w:val="0"/>
              <w:suppressLineNumbers w:val="0"/>
              <w:shd w:val="clear" w:color="auto" w:fill="FFFFFF" w:themeFill="background1"/>
              <w:autoSpaceDE w:val="0"/>
              <w:autoSpaceDN w:val="0"/>
              <w:adjustRightInd w:val="0"/>
              <w:spacing w:before="0" w:beforeAutospacing="0" w:after="0" w:afterAutospacing="0" w:line="360" w:lineRule="auto"/>
              <w:ind w:left="0" w:right="0"/>
              <w:jc w:val="both"/>
              <w:rPr>
                <w:rFonts w:hint="eastAsia" w:ascii="微软雅黑" w:hAnsi="微软雅黑" w:eastAsia="微软雅黑" w:cs="微软雅黑"/>
                <w:color w:val="auto"/>
                <w:sz w:val="28"/>
                <w:szCs w:val="28"/>
                <w:highlight w:val="none"/>
                <w:lang w:val="en-US"/>
              </w:rPr>
            </w:pPr>
          </w:p>
        </w:tc>
        <w:tc>
          <w:tcPr>
            <w:tcW w:w="1288" w:type="dxa"/>
            <w:tcBorders>
              <w:top w:val="single" w:color="auto" w:sz="6" w:space="0"/>
              <w:left w:val="nil"/>
              <w:bottom w:val="single" w:color="auto" w:sz="6" w:space="0"/>
              <w:right w:val="single" w:color="auto" w:sz="6" w:space="0"/>
            </w:tcBorders>
            <w:shd w:val="clear" w:color="auto" w:fill="auto"/>
            <w:noWrap w:val="0"/>
            <w:vAlign w:val="top"/>
          </w:tcPr>
          <w:p w14:paraId="2D0A1C84">
            <w:pPr>
              <w:keepNext w:val="0"/>
              <w:keepLines w:val="0"/>
              <w:widowControl w:val="0"/>
              <w:suppressLineNumbers w:val="0"/>
              <w:shd w:val="clear" w:color="auto" w:fill="FFFFFF" w:themeFill="background1"/>
              <w:autoSpaceDE w:val="0"/>
              <w:autoSpaceDN w:val="0"/>
              <w:adjustRightInd w:val="0"/>
              <w:spacing w:before="0" w:beforeAutospacing="0" w:after="0" w:afterAutospacing="0" w:line="360" w:lineRule="auto"/>
              <w:ind w:left="0" w:right="0"/>
              <w:jc w:val="both"/>
              <w:rPr>
                <w:rFonts w:hint="eastAsia" w:ascii="微软雅黑" w:hAnsi="微软雅黑" w:eastAsia="微软雅黑" w:cs="微软雅黑"/>
                <w:color w:val="auto"/>
                <w:sz w:val="28"/>
                <w:szCs w:val="28"/>
                <w:highlight w:val="none"/>
                <w:lang w:val="en-US"/>
              </w:rPr>
            </w:pPr>
          </w:p>
        </w:tc>
        <w:tc>
          <w:tcPr>
            <w:tcW w:w="806" w:type="dxa"/>
            <w:tcBorders>
              <w:top w:val="single" w:color="auto" w:sz="6" w:space="0"/>
              <w:left w:val="nil"/>
              <w:bottom w:val="single" w:color="auto" w:sz="6" w:space="0"/>
              <w:right w:val="single" w:color="auto" w:sz="6" w:space="0"/>
            </w:tcBorders>
            <w:shd w:val="clear" w:color="auto" w:fill="auto"/>
            <w:noWrap w:val="0"/>
            <w:vAlign w:val="top"/>
          </w:tcPr>
          <w:p w14:paraId="00C0CDD4">
            <w:pPr>
              <w:keepNext w:val="0"/>
              <w:keepLines w:val="0"/>
              <w:widowControl w:val="0"/>
              <w:suppressLineNumbers w:val="0"/>
              <w:shd w:val="clear" w:color="auto" w:fill="FFFFFF" w:themeFill="background1"/>
              <w:autoSpaceDE w:val="0"/>
              <w:autoSpaceDN w:val="0"/>
              <w:adjustRightInd w:val="0"/>
              <w:spacing w:before="0" w:beforeAutospacing="0" w:after="0" w:afterAutospacing="0" w:line="360" w:lineRule="auto"/>
              <w:ind w:left="0" w:right="0"/>
              <w:jc w:val="center"/>
              <w:rPr>
                <w:rFonts w:hint="eastAsia" w:ascii="微软雅黑" w:hAnsi="微软雅黑" w:eastAsia="微软雅黑" w:cs="微软雅黑"/>
                <w:color w:val="auto"/>
                <w:sz w:val="28"/>
                <w:szCs w:val="28"/>
                <w:highlight w:val="none"/>
                <w:lang w:val="en-US"/>
              </w:rPr>
            </w:pPr>
          </w:p>
        </w:tc>
        <w:tc>
          <w:tcPr>
            <w:tcW w:w="818" w:type="dxa"/>
            <w:tcBorders>
              <w:top w:val="single" w:color="auto" w:sz="6" w:space="0"/>
              <w:left w:val="nil"/>
              <w:bottom w:val="single" w:color="auto" w:sz="6" w:space="0"/>
              <w:right w:val="single" w:color="auto" w:sz="6" w:space="0"/>
            </w:tcBorders>
            <w:shd w:val="clear" w:color="auto" w:fill="auto"/>
            <w:noWrap w:val="0"/>
            <w:vAlign w:val="top"/>
          </w:tcPr>
          <w:p w14:paraId="08CDB7D9">
            <w:pPr>
              <w:keepNext w:val="0"/>
              <w:keepLines w:val="0"/>
              <w:widowControl w:val="0"/>
              <w:suppressLineNumbers w:val="0"/>
              <w:shd w:val="clear" w:color="auto" w:fill="FFFFFF" w:themeFill="background1"/>
              <w:autoSpaceDE w:val="0"/>
              <w:autoSpaceDN w:val="0"/>
              <w:adjustRightInd w:val="0"/>
              <w:spacing w:before="0" w:beforeAutospacing="0" w:after="0" w:afterAutospacing="0" w:line="360" w:lineRule="auto"/>
              <w:ind w:left="0" w:right="0"/>
              <w:jc w:val="center"/>
              <w:rPr>
                <w:rFonts w:hint="eastAsia" w:ascii="微软雅黑" w:hAnsi="微软雅黑" w:eastAsia="微软雅黑" w:cs="微软雅黑"/>
                <w:color w:val="auto"/>
                <w:sz w:val="28"/>
                <w:szCs w:val="28"/>
                <w:highlight w:val="none"/>
                <w:lang w:val="en-US"/>
              </w:rPr>
            </w:pPr>
          </w:p>
        </w:tc>
        <w:tc>
          <w:tcPr>
            <w:tcW w:w="795" w:type="dxa"/>
            <w:tcBorders>
              <w:top w:val="single" w:color="auto" w:sz="6" w:space="0"/>
              <w:left w:val="nil"/>
              <w:bottom w:val="single" w:color="auto" w:sz="6" w:space="0"/>
              <w:right w:val="single" w:color="auto" w:sz="6" w:space="0"/>
            </w:tcBorders>
            <w:shd w:val="clear" w:color="auto" w:fill="auto"/>
            <w:noWrap w:val="0"/>
            <w:vAlign w:val="top"/>
          </w:tcPr>
          <w:p w14:paraId="663C386C">
            <w:pPr>
              <w:keepNext w:val="0"/>
              <w:keepLines w:val="0"/>
              <w:widowControl w:val="0"/>
              <w:suppressLineNumbers w:val="0"/>
              <w:shd w:val="clear" w:color="auto" w:fill="FFFFFF" w:themeFill="background1"/>
              <w:autoSpaceDE w:val="0"/>
              <w:autoSpaceDN w:val="0"/>
              <w:adjustRightInd w:val="0"/>
              <w:spacing w:before="0" w:beforeAutospacing="0" w:after="0" w:afterAutospacing="0" w:line="360" w:lineRule="auto"/>
              <w:ind w:left="0" w:right="0"/>
              <w:jc w:val="center"/>
              <w:rPr>
                <w:rFonts w:hint="eastAsia" w:ascii="微软雅黑" w:hAnsi="微软雅黑" w:eastAsia="微软雅黑" w:cs="微软雅黑"/>
                <w:color w:val="auto"/>
                <w:sz w:val="28"/>
                <w:szCs w:val="28"/>
                <w:highlight w:val="none"/>
                <w:lang w:val="en-US"/>
              </w:rPr>
            </w:pPr>
          </w:p>
        </w:tc>
        <w:tc>
          <w:tcPr>
            <w:tcW w:w="1077" w:type="dxa"/>
            <w:tcBorders>
              <w:top w:val="single" w:color="auto" w:sz="6" w:space="0"/>
              <w:left w:val="nil"/>
              <w:bottom w:val="single" w:color="auto" w:sz="6" w:space="0"/>
              <w:right w:val="single" w:color="auto" w:sz="6" w:space="0"/>
            </w:tcBorders>
            <w:shd w:val="clear" w:color="auto" w:fill="auto"/>
            <w:noWrap w:val="0"/>
            <w:vAlign w:val="top"/>
          </w:tcPr>
          <w:p w14:paraId="6A8A4A41">
            <w:pPr>
              <w:keepNext w:val="0"/>
              <w:keepLines w:val="0"/>
              <w:widowControl w:val="0"/>
              <w:suppressLineNumbers w:val="0"/>
              <w:shd w:val="clear" w:color="auto" w:fill="FFFFFF" w:themeFill="background1"/>
              <w:autoSpaceDE w:val="0"/>
              <w:autoSpaceDN w:val="0"/>
              <w:adjustRightInd w:val="0"/>
              <w:spacing w:before="0" w:beforeAutospacing="0" w:after="0" w:afterAutospacing="0" w:line="360" w:lineRule="auto"/>
              <w:ind w:left="0" w:right="0"/>
              <w:jc w:val="center"/>
              <w:rPr>
                <w:rFonts w:hint="eastAsia" w:ascii="微软雅黑" w:hAnsi="微软雅黑" w:eastAsia="微软雅黑" w:cs="微软雅黑"/>
                <w:color w:val="auto"/>
                <w:sz w:val="28"/>
                <w:szCs w:val="28"/>
                <w:highlight w:val="none"/>
                <w:lang w:val="en-US"/>
              </w:rPr>
            </w:pPr>
          </w:p>
        </w:tc>
        <w:tc>
          <w:tcPr>
            <w:tcW w:w="1077" w:type="dxa"/>
            <w:tcBorders>
              <w:top w:val="single" w:color="auto" w:sz="6" w:space="0"/>
              <w:left w:val="nil"/>
              <w:bottom w:val="single" w:color="auto" w:sz="6" w:space="0"/>
              <w:right w:val="single" w:color="auto" w:sz="6" w:space="0"/>
            </w:tcBorders>
            <w:shd w:val="clear" w:color="auto" w:fill="auto"/>
            <w:noWrap w:val="0"/>
            <w:vAlign w:val="top"/>
          </w:tcPr>
          <w:p w14:paraId="241C3AB0">
            <w:pPr>
              <w:keepNext w:val="0"/>
              <w:keepLines w:val="0"/>
              <w:widowControl w:val="0"/>
              <w:suppressLineNumbers w:val="0"/>
              <w:shd w:val="clear" w:color="auto" w:fill="FFFFFF" w:themeFill="background1"/>
              <w:autoSpaceDE w:val="0"/>
              <w:autoSpaceDN w:val="0"/>
              <w:adjustRightInd w:val="0"/>
              <w:spacing w:before="0" w:beforeAutospacing="0" w:after="0" w:afterAutospacing="0" w:line="360" w:lineRule="auto"/>
              <w:ind w:left="0" w:right="0"/>
              <w:jc w:val="both"/>
              <w:rPr>
                <w:rFonts w:hint="eastAsia" w:ascii="微软雅黑" w:hAnsi="微软雅黑" w:eastAsia="微软雅黑" w:cs="微软雅黑"/>
                <w:color w:val="auto"/>
                <w:sz w:val="28"/>
                <w:szCs w:val="28"/>
                <w:highlight w:val="none"/>
                <w:lang w:val="en-US"/>
              </w:rPr>
            </w:pPr>
          </w:p>
        </w:tc>
      </w:tr>
      <w:tr w14:paraId="61B4711A">
        <w:tblPrEx>
          <w:shd w:val="clear" w:color="auto" w:fill="auto"/>
          <w:tblCellMar>
            <w:top w:w="0" w:type="dxa"/>
            <w:left w:w="108" w:type="dxa"/>
            <w:bottom w:w="0" w:type="dxa"/>
            <w:right w:w="108" w:type="dxa"/>
          </w:tblCellMar>
        </w:tblPrEx>
        <w:trPr>
          <w:trHeight w:val="1496" w:hRule="atLeast"/>
        </w:trPr>
        <w:tc>
          <w:tcPr>
            <w:tcW w:w="1467" w:type="dxa"/>
            <w:gridSpan w:val="2"/>
            <w:tcBorders>
              <w:top w:val="single" w:color="auto" w:sz="6" w:space="0"/>
              <w:left w:val="single" w:color="auto" w:sz="6" w:space="0"/>
              <w:bottom w:val="single" w:color="auto" w:sz="6" w:space="0"/>
              <w:right w:val="single" w:color="auto" w:sz="4" w:space="0"/>
            </w:tcBorders>
            <w:shd w:val="clear" w:color="auto" w:fill="auto"/>
            <w:noWrap w:val="0"/>
            <w:vAlign w:val="center"/>
          </w:tcPr>
          <w:p w14:paraId="724D336C">
            <w:pPr>
              <w:keepNext w:val="0"/>
              <w:keepLines w:val="0"/>
              <w:widowControl w:val="0"/>
              <w:suppressLineNumbers w:val="0"/>
              <w:shd w:val="clear" w:color="auto" w:fill="FFFFFF" w:themeFill="background1"/>
              <w:autoSpaceDE w:val="0"/>
              <w:autoSpaceDN w:val="0"/>
              <w:adjustRightInd w:val="0"/>
              <w:spacing w:before="0" w:beforeAutospacing="0" w:after="0" w:afterAutospacing="0" w:line="360" w:lineRule="auto"/>
              <w:ind w:left="0" w:right="0"/>
              <w:jc w:val="center"/>
              <w:rPr>
                <w:rFonts w:hint="eastAsia" w:ascii="微软雅黑" w:hAnsi="微软雅黑" w:eastAsia="微软雅黑" w:cs="微软雅黑"/>
                <w:b/>
                <w:color w:val="auto"/>
                <w:sz w:val="28"/>
                <w:szCs w:val="28"/>
                <w:highlight w:val="none"/>
                <w:lang w:val="en-US"/>
              </w:rPr>
            </w:pPr>
            <w:r>
              <w:rPr>
                <w:rFonts w:hint="eastAsia" w:ascii="微软雅黑" w:hAnsi="微软雅黑" w:eastAsia="微软雅黑" w:cs="微软雅黑"/>
                <w:b/>
                <w:color w:val="auto"/>
                <w:kern w:val="0"/>
                <w:sz w:val="28"/>
                <w:szCs w:val="28"/>
                <w:highlight w:val="none"/>
                <w:lang w:val="en-US" w:eastAsia="zh-CN" w:bidi="ar"/>
              </w:rPr>
              <w:t>总计</w:t>
            </w:r>
          </w:p>
        </w:tc>
        <w:tc>
          <w:tcPr>
            <w:tcW w:w="7787" w:type="dxa"/>
            <w:gridSpan w:val="7"/>
            <w:tcBorders>
              <w:top w:val="single" w:color="auto" w:sz="6" w:space="0"/>
              <w:left w:val="single" w:color="auto" w:sz="6" w:space="0"/>
              <w:bottom w:val="single" w:color="auto" w:sz="6" w:space="0"/>
              <w:right w:val="single" w:color="auto" w:sz="6" w:space="0"/>
            </w:tcBorders>
            <w:shd w:val="clear" w:color="auto" w:fill="auto"/>
            <w:noWrap w:val="0"/>
            <w:vAlign w:val="top"/>
          </w:tcPr>
          <w:p w14:paraId="08692FA3">
            <w:pPr>
              <w:keepNext w:val="0"/>
              <w:keepLines w:val="0"/>
              <w:widowControl w:val="0"/>
              <w:suppressLineNumbers w:val="0"/>
              <w:shd w:val="clear" w:color="auto" w:fill="FFFFFF" w:themeFill="background1"/>
              <w:autoSpaceDE w:val="0"/>
              <w:autoSpaceDN w:val="0"/>
              <w:adjustRightInd w:val="0"/>
              <w:spacing w:before="0" w:beforeAutospacing="0" w:after="0" w:afterAutospacing="0" w:line="360" w:lineRule="auto"/>
              <w:ind w:left="0" w:right="0"/>
              <w:jc w:val="both"/>
              <w:rPr>
                <w:rFonts w:hint="eastAsia" w:ascii="微软雅黑" w:hAnsi="微软雅黑" w:eastAsia="微软雅黑" w:cs="微软雅黑"/>
                <w:color w:val="auto"/>
                <w:sz w:val="24"/>
                <w:szCs w:val="24"/>
                <w:highlight w:val="none"/>
                <w:lang w:val="en-US"/>
              </w:rPr>
            </w:pPr>
            <w:r>
              <w:rPr>
                <w:rFonts w:hint="eastAsia" w:ascii="微软雅黑" w:hAnsi="微软雅黑" w:eastAsia="微软雅黑" w:cs="微软雅黑"/>
                <w:color w:val="auto"/>
                <w:kern w:val="0"/>
                <w:sz w:val="24"/>
                <w:szCs w:val="24"/>
                <w:highlight w:val="none"/>
                <w:lang w:val="en-US" w:eastAsia="zh-CN" w:bidi="ar"/>
              </w:rPr>
              <w:t>合同总金额（大写）（合同总金额包含</w:t>
            </w:r>
            <w:r>
              <w:rPr>
                <w:rFonts w:hint="eastAsia" w:ascii="微软雅黑" w:hAnsi="微软雅黑" w:eastAsia="微软雅黑" w:cs="微软雅黑"/>
                <w:b w:val="0"/>
                <w:bCs w:val="0"/>
                <w:color w:val="auto"/>
                <w:kern w:val="0"/>
                <w:sz w:val="24"/>
                <w:szCs w:val="24"/>
                <w:highlight w:val="none"/>
                <w:lang w:val="zh-CN" w:eastAsia="zh-CN" w:bidi="ar"/>
              </w:rPr>
              <w:t>产品成本、包装、运输及保管、保险、所有税金、利润、检验、技术培训、售后服务及其它完成本项目的一切费用</w:t>
            </w:r>
            <w:r>
              <w:rPr>
                <w:rFonts w:hint="eastAsia" w:ascii="微软雅黑" w:hAnsi="微软雅黑" w:eastAsia="微软雅黑" w:cs="微软雅黑"/>
                <w:color w:val="auto"/>
                <w:kern w:val="0"/>
                <w:sz w:val="24"/>
                <w:szCs w:val="24"/>
                <w:highlight w:val="none"/>
                <w:lang w:val="en-US" w:eastAsia="zh-CN" w:bidi="ar"/>
              </w:rPr>
              <w:t>）：</w:t>
            </w:r>
          </w:p>
          <w:p w14:paraId="24331726">
            <w:pPr>
              <w:keepNext w:val="0"/>
              <w:keepLines w:val="0"/>
              <w:widowControl w:val="0"/>
              <w:suppressLineNumbers w:val="0"/>
              <w:shd w:val="clear" w:color="auto" w:fill="FFFFFF" w:themeFill="background1"/>
              <w:autoSpaceDE w:val="0"/>
              <w:autoSpaceDN w:val="0"/>
              <w:adjustRightInd w:val="0"/>
              <w:spacing w:before="0" w:beforeAutospacing="0" w:after="0" w:afterAutospacing="0" w:line="360" w:lineRule="auto"/>
              <w:ind w:left="0" w:right="0"/>
              <w:jc w:val="both"/>
              <w:rPr>
                <w:rFonts w:hint="eastAsia" w:ascii="微软雅黑" w:hAnsi="微软雅黑" w:eastAsia="微软雅黑" w:cs="微软雅黑"/>
                <w:color w:val="auto"/>
                <w:sz w:val="28"/>
                <w:szCs w:val="28"/>
                <w:highlight w:val="none"/>
                <w:lang w:val="en-US"/>
              </w:rPr>
            </w:pPr>
            <w:r>
              <w:rPr>
                <w:rFonts w:hint="eastAsia" w:ascii="微软雅黑" w:hAnsi="微软雅黑" w:eastAsia="微软雅黑" w:cs="微软雅黑"/>
                <w:color w:val="auto"/>
                <w:kern w:val="0"/>
                <w:sz w:val="24"/>
                <w:szCs w:val="24"/>
                <w:highlight w:val="none"/>
                <w:lang w:val="en-US" w:eastAsia="zh-CN" w:bidi="ar"/>
              </w:rPr>
              <w:t>人民币大写</w:t>
            </w:r>
            <w:r>
              <w:rPr>
                <w:rFonts w:hint="eastAsia" w:ascii="微软雅黑" w:hAnsi="微软雅黑" w:eastAsia="微软雅黑" w:cs="微软雅黑"/>
                <w:color w:val="auto"/>
                <w:kern w:val="0"/>
                <w:sz w:val="28"/>
                <w:szCs w:val="28"/>
                <w:highlight w:val="none"/>
                <w:lang w:val="en-US" w:eastAsia="zh-CN" w:bidi="ar"/>
              </w:rPr>
              <w:t>：</w:t>
            </w:r>
            <w:r>
              <w:rPr>
                <w:rFonts w:hint="eastAsia" w:ascii="微软雅黑" w:hAnsi="微软雅黑" w:eastAsia="微软雅黑" w:cs="微软雅黑"/>
                <w:color w:val="auto"/>
                <w:kern w:val="0"/>
                <w:sz w:val="28"/>
                <w:szCs w:val="28"/>
                <w:highlight w:val="none"/>
                <w:u w:val="single"/>
                <w:lang w:val="en-US" w:eastAsia="zh-CN" w:bidi="ar"/>
              </w:rPr>
              <w:t xml:space="preserve">                        </w:t>
            </w:r>
            <w:r>
              <w:rPr>
                <w:rFonts w:hint="eastAsia" w:ascii="微软雅黑" w:hAnsi="微软雅黑" w:eastAsia="微软雅黑" w:cs="微软雅黑"/>
                <w:color w:val="auto"/>
                <w:kern w:val="0"/>
                <w:sz w:val="24"/>
                <w:szCs w:val="24"/>
                <w:highlight w:val="none"/>
                <w:lang w:val="en-US" w:eastAsia="zh-CN" w:bidi="ar"/>
              </w:rPr>
              <w:t>小写</w:t>
            </w:r>
            <w:r>
              <w:rPr>
                <w:rFonts w:hint="eastAsia" w:ascii="微软雅黑" w:hAnsi="微软雅黑" w:eastAsia="微软雅黑" w:cs="微软雅黑"/>
                <w:color w:val="auto"/>
                <w:kern w:val="0"/>
                <w:sz w:val="28"/>
                <w:szCs w:val="28"/>
                <w:highlight w:val="none"/>
                <w:lang w:val="en-US" w:eastAsia="zh-CN" w:bidi="ar"/>
              </w:rPr>
              <w:t>（¥：</w:t>
            </w:r>
            <w:r>
              <w:rPr>
                <w:rFonts w:hint="eastAsia" w:ascii="微软雅黑" w:hAnsi="微软雅黑" w:eastAsia="微软雅黑" w:cs="微软雅黑"/>
                <w:color w:val="auto"/>
                <w:kern w:val="0"/>
                <w:sz w:val="28"/>
                <w:szCs w:val="28"/>
                <w:highlight w:val="none"/>
                <w:u w:val="single"/>
                <w:lang w:val="en-US" w:eastAsia="zh-CN" w:bidi="ar"/>
              </w:rPr>
              <w:t xml:space="preserve">         </w:t>
            </w:r>
            <w:r>
              <w:rPr>
                <w:rFonts w:hint="eastAsia" w:ascii="微软雅黑" w:hAnsi="微软雅黑" w:eastAsia="微软雅黑" w:cs="微软雅黑"/>
                <w:color w:val="auto"/>
                <w:kern w:val="0"/>
                <w:sz w:val="28"/>
                <w:szCs w:val="28"/>
                <w:highlight w:val="none"/>
                <w:lang w:val="en-US" w:eastAsia="zh-CN" w:bidi="ar"/>
              </w:rPr>
              <w:t>）</w:t>
            </w:r>
          </w:p>
        </w:tc>
      </w:tr>
    </w:tbl>
    <w:p w14:paraId="280AB790">
      <w:pPr>
        <w:keepNext w:val="0"/>
        <w:keepLines w:val="0"/>
        <w:widowControl w:val="0"/>
        <w:suppressLineNumbers w:val="0"/>
        <w:shd w:val="clear" w:color="auto"/>
        <w:autoSpaceDE w:val="0"/>
        <w:autoSpaceDN w:val="0"/>
        <w:adjustRightInd w:val="0"/>
        <w:spacing w:before="0" w:beforeAutospacing="0" w:after="0" w:afterAutospacing="0" w:line="360" w:lineRule="auto"/>
        <w:ind w:left="-3" w:right="0" w:firstLine="480" w:firstLineChars="200"/>
        <w:jc w:val="both"/>
        <w:rPr>
          <w:rFonts w:hint="eastAsia" w:ascii="微软雅黑" w:hAnsi="微软雅黑" w:eastAsia="微软雅黑" w:cs="微软雅黑"/>
          <w:color w:val="auto"/>
          <w:sz w:val="24"/>
          <w:szCs w:val="24"/>
          <w:highlight w:val="none"/>
          <w:lang w:val="en-US"/>
        </w:rPr>
      </w:pPr>
      <w:r>
        <w:rPr>
          <w:rFonts w:hint="eastAsia" w:ascii="微软雅黑" w:hAnsi="微软雅黑" w:eastAsia="微软雅黑" w:cs="微软雅黑"/>
          <w:color w:val="auto"/>
          <w:kern w:val="0"/>
          <w:sz w:val="24"/>
          <w:szCs w:val="24"/>
          <w:highlight w:val="none"/>
          <w:lang w:val="en-US" w:eastAsia="zh-CN" w:bidi="ar"/>
        </w:rPr>
        <w:t>二、货物质量要求</w:t>
      </w:r>
    </w:p>
    <w:p w14:paraId="6296930F">
      <w:pPr>
        <w:keepNext w:val="0"/>
        <w:keepLines w:val="0"/>
        <w:widowControl/>
        <w:suppressLineNumbers w:val="0"/>
        <w:shd w:val="clear" w:color="auto"/>
        <w:snapToGrid w:val="0"/>
        <w:spacing w:before="0" w:beforeAutospacing="0" w:after="0" w:afterAutospacing="0" w:line="360" w:lineRule="auto"/>
        <w:ind w:left="0" w:right="0"/>
        <w:jc w:val="left"/>
        <w:rPr>
          <w:rFonts w:hint="eastAsia" w:ascii="微软雅黑" w:hAnsi="微软雅黑" w:eastAsia="微软雅黑" w:cs="微软雅黑"/>
          <w:color w:val="auto"/>
          <w:sz w:val="24"/>
          <w:szCs w:val="24"/>
          <w:highlight w:val="none"/>
          <w:lang w:val="en-US"/>
        </w:rPr>
      </w:pPr>
      <w:r>
        <w:rPr>
          <w:rFonts w:hint="eastAsia" w:ascii="微软雅黑" w:hAnsi="微软雅黑" w:eastAsia="微软雅黑" w:cs="微软雅黑"/>
          <w:color w:val="auto"/>
          <w:kern w:val="0"/>
          <w:sz w:val="24"/>
          <w:szCs w:val="24"/>
          <w:highlight w:val="none"/>
          <w:lang w:val="en-US" w:eastAsia="zh-CN" w:bidi="ar"/>
        </w:rPr>
        <w:t xml:space="preserve">    所供产品应达到：成交乙方提供的</w:t>
      </w:r>
      <w:r>
        <w:rPr>
          <w:rFonts w:hint="eastAsia" w:ascii="微软雅黑" w:hAnsi="微软雅黑" w:eastAsia="微软雅黑" w:cs="微软雅黑"/>
          <w:b w:val="0"/>
          <w:bCs w:val="0"/>
          <w:color w:val="auto"/>
          <w:kern w:val="0"/>
          <w:sz w:val="24"/>
          <w:szCs w:val="24"/>
          <w:highlight w:val="none"/>
          <w:lang w:val="zh-CN" w:eastAsia="zh-CN" w:bidi="ar"/>
        </w:rPr>
        <w:t>产品</w:t>
      </w:r>
      <w:r>
        <w:rPr>
          <w:rFonts w:hint="eastAsia" w:ascii="微软雅黑" w:hAnsi="微软雅黑" w:eastAsia="微软雅黑" w:cs="微软雅黑"/>
          <w:color w:val="auto"/>
          <w:kern w:val="0"/>
          <w:sz w:val="24"/>
          <w:szCs w:val="24"/>
          <w:highlight w:val="none"/>
          <w:lang w:val="en-US" w:eastAsia="zh-CN" w:bidi="ar"/>
        </w:rPr>
        <w:t>须是全新的、并保证所提供货物的合格率为100%，质量不得有任何问题，随机资料齐全，有中文质保书，中文使用说明书等。对提供假冒伪劣产品的乙方将按有关规定予以严厉处罚。</w:t>
      </w:r>
    </w:p>
    <w:p w14:paraId="5D1A621C">
      <w:pPr>
        <w:keepNext w:val="0"/>
        <w:keepLines w:val="0"/>
        <w:widowControl w:val="0"/>
        <w:suppressLineNumbers w:val="0"/>
        <w:shd w:val="clear" w:color="auto"/>
        <w:autoSpaceDE w:val="0"/>
        <w:autoSpaceDN w:val="0"/>
        <w:adjustRightInd w:val="0"/>
        <w:spacing w:before="0" w:beforeAutospacing="0" w:after="0" w:afterAutospacing="0" w:line="360" w:lineRule="auto"/>
        <w:ind w:left="0" w:right="0" w:firstLine="480" w:firstLineChars="200"/>
        <w:jc w:val="both"/>
        <w:rPr>
          <w:rFonts w:hint="eastAsia" w:ascii="微软雅黑" w:hAnsi="微软雅黑" w:eastAsia="微软雅黑" w:cs="微软雅黑"/>
          <w:color w:val="auto"/>
          <w:sz w:val="28"/>
          <w:szCs w:val="28"/>
          <w:highlight w:val="none"/>
          <w:u w:val="single"/>
          <w:lang w:val="en-US"/>
        </w:rPr>
      </w:pPr>
      <w:r>
        <w:rPr>
          <w:rFonts w:hint="eastAsia" w:ascii="微软雅黑" w:hAnsi="微软雅黑" w:eastAsia="微软雅黑" w:cs="微软雅黑"/>
          <w:color w:val="auto"/>
          <w:kern w:val="0"/>
          <w:sz w:val="24"/>
          <w:szCs w:val="24"/>
          <w:highlight w:val="none"/>
          <w:lang w:val="en-US" w:eastAsia="zh-CN" w:bidi="ar"/>
        </w:rPr>
        <w:t>三、售后服务</w:t>
      </w:r>
      <w:r>
        <w:rPr>
          <w:rFonts w:hint="eastAsia" w:ascii="微软雅黑" w:hAnsi="微软雅黑" w:eastAsia="微软雅黑" w:cs="微软雅黑"/>
          <w:color w:val="auto"/>
          <w:kern w:val="0"/>
          <w:sz w:val="28"/>
          <w:szCs w:val="28"/>
          <w:highlight w:val="none"/>
          <w:lang w:val="en-US" w:eastAsia="zh-CN" w:bidi="ar"/>
        </w:rPr>
        <w:t>：</w:t>
      </w:r>
      <w:r>
        <w:rPr>
          <w:rFonts w:hint="eastAsia" w:ascii="微软雅黑" w:hAnsi="微软雅黑" w:eastAsia="微软雅黑" w:cs="微软雅黑"/>
          <w:color w:val="auto"/>
          <w:kern w:val="0"/>
          <w:sz w:val="28"/>
          <w:szCs w:val="28"/>
          <w:highlight w:val="none"/>
          <w:u w:val="single"/>
          <w:lang w:val="en-US" w:eastAsia="zh-CN" w:bidi="ar"/>
        </w:rPr>
        <w:t xml:space="preserve">                                                 </w:t>
      </w:r>
    </w:p>
    <w:p w14:paraId="7A17AC61">
      <w:pPr>
        <w:keepNext w:val="0"/>
        <w:keepLines w:val="0"/>
        <w:widowControl w:val="0"/>
        <w:suppressLineNumbers w:val="0"/>
        <w:shd w:val="clear" w:color="auto"/>
        <w:autoSpaceDE w:val="0"/>
        <w:autoSpaceDN w:val="0"/>
        <w:adjustRightInd w:val="0"/>
        <w:spacing w:before="0" w:beforeAutospacing="0" w:after="0" w:afterAutospacing="0" w:line="360" w:lineRule="auto"/>
        <w:ind w:left="0" w:right="0" w:firstLine="480" w:firstLineChars="200"/>
        <w:jc w:val="both"/>
        <w:rPr>
          <w:rFonts w:hint="eastAsia" w:ascii="微软雅黑" w:hAnsi="微软雅黑" w:eastAsia="微软雅黑" w:cs="微软雅黑"/>
          <w:color w:val="auto"/>
          <w:sz w:val="24"/>
          <w:szCs w:val="24"/>
          <w:highlight w:val="none"/>
          <w:lang w:val="en-US"/>
        </w:rPr>
      </w:pPr>
      <w:r>
        <w:rPr>
          <w:rFonts w:hint="eastAsia" w:ascii="微软雅黑" w:hAnsi="微软雅黑" w:eastAsia="微软雅黑" w:cs="微软雅黑"/>
          <w:color w:val="auto"/>
          <w:kern w:val="0"/>
          <w:sz w:val="24"/>
          <w:szCs w:val="24"/>
          <w:highlight w:val="none"/>
          <w:lang w:val="en-US" w:eastAsia="zh-CN" w:bidi="ar"/>
        </w:rPr>
        <w:t>四、交货时间、地点</w:t>
      </w:r>
    </w:p>
    <w:p w14:paraId="4B6C10AB">
      <w:pPr>
        <w:keepNext w:val="0"/>
        <w:keepLines w:val="0"/>
        <w:widowControl w:val="0"/>
        <w:suppressLineNumbers w:val="0"/>
        <w:shd w:val="clear" w:color="auto"/>
        <w:spacing w:before="0" w:beforeAutospacing="0" w:after="0" w:afterAutospacing="0" w:line="360" w:lineRule="auto"/>
        <w:ind w:left="0" w:right="0" w:firstLine="480" w:firstLineChars="200"/>
        <w:jc w:val="both"/>
        <w:rPr>
          <w:rFonts w:hint="eastAsia" w:ascii="微软雅黑" w:hAnsi="微软雅黑" w:eastAsia="微软雅黑" w:cs="微软雅黑"/>
          <w:color w:val="auto"/>
          <w:kern w:val="0"/>
          <w:sz w:val="24"/>
          <w:szCs w:val="24"/>
          <w:highlight w:val="none"/>
          <w:lang w:val="en-US"/>
        </w:rPr>
      </w:pPr>
      <w:r>
        <w:rPr>
          <w:rFonts w:hint="eastAsia" w:ascii="微软雅黑" w:hAnsi="微软雅黑" w:eastAsia="微软雅黑" w:cs="微软雅黑"/>
          <w:color w:val="auto"/>
          <w:kern w:val="0"/>
          <w:sz w:val="24"/>
          <w:szCs w:val="24"/>
          <w:highlight w:val="none"/>
          <w:lang w:val="en-US" w:eastAsia="zh-CN" w:bidi="ar"/>
        </w:rPr>
        <w:t>交货时间：</w:t>
      </w:r>
    </w:p>
    <w:p w14:paraId="4A995FA1">
      <w:pPr>
        <w:keepNext w:val="0"/>
        <w:keepLines w:val="0"/>
        <w:widowControl w:val="0"/>
        <w:suppressLineNumbers w:val="0"/>
        <w:shd w:val="clear" w:color="auto"/>
        <w:spacing w:before="0" w:beforeAutospacing="0" w:after="0" w:afterAutospacing="0" w:line="360" w:lineRule="auto"/>
        <w:ind w:left="0" w:right="0" w:firstLine="480" w:firstLineChars="200"/>
        <w:jc w:val="both"/>
        <w:rPr>
          <w:rFonts w:hint="eastAsia" w:ascii="微软雅黑" w:hAnsi="微软雅黑" w:eastAsia="微软雅黑" w:cs="微软雅黑"/>
          <w:color w:val="auto"/>
          <w:sz w:val="24"/>
          <w:szCs w:val="24"/>
          <w:highlight w:val="none"/>
          <w:lang w:val="en-US"/>
        </w:rPr>
      </w:pPr>
      <w:r>
        <w:rPr>
          <w:rFonts w:hint="eastAsia" w:ascii="微软雅黑" w:hAnsi="微软雅黑" w:eastAsia="微软雅黑" w:cs="微软雅黑"/>
          <w:color w:val="auto"/>
          <w:kern w:val="0"/>
          <w:sz w:val="24"/>
          <w:szCs w:val="24"/>
          <w:highlight w:val="none"/>
          <w:lang w:val="en-US" w:eastAsia="zh-CN" w:bidi="ar"/>
        </w:rPr>
        <w:t>交货地点：</w:t>
      </w:r>
    </w:p>
    <w:p w14:paraId="59A18E51">
      <w:pPr>
        <w:keepNext w:val="0"/>
        <w:keepLines w:val="0"/>
        <w:widowControl w:val="0"/>
        <w:suppressLineNumbers w:val="0"/>
        <w:shd w:val="clear" w:color="auto"/>
        <w:autoSpaceDE w:val="0"/>
        <w:autoSpaceDN w:val="0"/>
        <w:adjustRightInd w:val="0"/>
        <w:spacing w:before="0" w:beforeAutospacing="0" w:after="0" w:afterAutospacing="0" w:line="360" w:lineRule="auto"/>
        <w:ind w:left="0" w:right="0" w:firstLine="480" w:firstLineChars="200"/>
        <w:jc w:val="both"/>
        <w:rPr>
          <w:rFonts w:hint="eastAsia" w:ascii="微软雅黑" w:hAnsi="微软雅黑" w:eastAsia="微软雅黑" w:cs="微软雅黑"/>
          <w:color w:val="auto"/>
          <w:sz w:val="24"/>
          <w:szCs w:val="24"/>
          <w:highlight w:val="none"/>
          <w:lang w:val="en-US"/>
        </w:rPr>
      </w:pPr>
      <w:r>
        <w:rPr>
          <w:rFonts w:hint="eastAsia" w:ascii="微软雅黑" w:hAnsi="微软雅黑" w:eastAsia="微软雅黑" w:cs="微软雅黑"/>
          <w:color w:val="auto"/>
          <w:kern w:val="0"/>
          <w:sz w:val="24"/>
          <w:szCs w:val="24"/>
          <w:highlight w:val="none"/>
          <w:lang w:val="en-US" w:eastAsia="zh-CN" w:bidi="ar"/>
        </w:rPr>
        <w:t>五、乙方应在交货时向甲方交付</w:t>
      </w:r>
      <w:r>
        <w:rPr>
          <w:rFonts w:hint="eastAsia" w:ascii="微软雅黑" w:hAnsi="微软雅黑" w:eastAsia="微软雅黑" w:cs="微软雅黑"/>
          <w:b w:val="0"/>
          <w:bCs w:val="0"/>
          <w:color w:val="auto"/>
          <w:kern w:val="0"/>
          <w:sz w:val="24"/>
          <w:szCs w:val="24"/>
          <w:highlight w:val="none"/>
          <w:lang w:val="zh-CN" w:eastAsia="zh-CN" w:bidi="ar"/>
        </w:rPr>
        <w:t>产品</w:t>
      </w:r>
      <w:r>
        <w:rPr>
          <w:rFonts w:hint="eastAsia" w:ascii="微软雅黑" w:hAnsi="微软雅黑" w:eastAsia="微软雅黑" w:cs="微软雅黑"/>
          <w:color w:val="auto"/>
          <w:kern w:val="0"/>
          <w:sz w:val="24"/>
          <w:szCs w:val="24"/>
          <w:highlight w:val="none"/>
          <w:lang w:val="en-US" w:eastAsia="zh-CN" w:bidi="ar"/>
        </w:rPr>
        <w:t>的使用说明书，合格证及相关的资料。</w:t>
      </w:r>
    </w:p>
    <w:p w14:paraId="350AF80F">
      <w:pPr>
        <w:keepNext w:val="0"/>
        <w:keepLines w:val="0"/>
        <w:widowControl w:val="0"/>
        <w:suppressLineNumbers w:val="0"/>
        <w:shd w:val="clear" w:color="auto"/>
        <w:autoSpaceDE w:val="0"/>
        <w:autoSpaceDN w:val="0"/>
        <w:adjustRightInd w:val="0"/>
        <w:spacing w:before="0" w:beforeAutospacing="0" w:after="0" w:afterAutospacing="0" w:line="360" w:lineRule="auto"/>
        <w:ind w:left="0" w:right="0" w:firstLine="480" w:firstLineChars="200"/>
        <w:jc w:val="left"/>
        <w:rPr>
          <w:rFonts w:hint="eastAsia" w:ascii="微软雅黑" w:hAnsi="微软雅黑" w:eastAsia="微软雅黑" w:cs="微软雅黑"/>
          <w:color w:val="auto"/>
          <w:sz w:val="24"/>
          <w:szCs w:val="24"/>
          <w:highlight w:val="none"/>
          <w:lang w:val="en-US"/>
        </w:rPr>
      </w:pPr>
      <w:r>
        <w:rPr>
          <w:rFonts w:hint="eastAsia" w:ascii="微软雅黑" w:hAnsi="微软雅黑" w:eastAsia="微软雅黑" w:cs="微软雅黑"/>
          <w:color w:val="auto"/>
          <w:kern w:val="0"/>
          <w:sz w:val="24"/>
          <w:szCs w:val="24"/>
          <w:highlight w:val="none"/>
          <w:lang w:val="en-US" w:eastAsia="zh-CN" w:bidi="ar"/>
        </w:rPr>
        <w:t>六、验收及付款程序：</w:t>
      </w:r>
    </w:p>
    <w:p w14:paraId="3E0307C4">
      <w:pPr>
        <w:keepNext w:val="0"/>
        <w:keepLines w:val="0"/>
        <w:widowControl w:val="0"/>
        <w:suppressLineNumbers w:val="0"/>
        <w:shd w:val="clear" w:color="auto"/>
        <w:autoSpaceDE w:val="0"/>
        <w:autoSpaceDN w:val="0"/>
        <w:adjustRightInd w:val="0"/>
        <w:spacing w:before="0" w:beforeAutospacing="0" w:after="0" w:afterAutospacing="0" w:line="360" w:lineRule="auto"/>
        <w:ind w:left="0" w:right="0" w:firstLine="560"/>
        <w:jc w:val="left"/>
        <w:rPr>
          <w:rFonts w:hint="eastAsia" w:ascii="微软雅黑" w:hAnsi="微软雅黑" w:eastAsia="微软雅黑" w:cs="微软雅黑"/>
          <w:color w:val="auto"/>
          <w:sz w:val="24"/>
          <w:szCs w:val="24"/>
          <w:highlight w:val="none"/>
          <w:lang w:val="en-US"/>
        </w:rPr>
      </w:pPr>
      <w:r>
        <w:rPr>
          <w:rFonts w:hint="eastAsia" w:ascii="微软雅黑" w:hAnsi="微软雅黑" w:eastAsia="微软雅黑" w:cs="微软雅黑"/>
          <w:color w:val="auto"/>
          <w:kern w:val="0"/>
          <w:sz w:val="24"/>
          <w:szCs w:val="24"/>
          <w:highlight w:val="none"/>
          <w:lang w:val="en-US" w:eastAsia="zh-CN" w:bidi="ar"/>
        </w:rPr>
        <w:t>1、</w:t>
      </w:r>
      <w:r>
        <w:rPr>
          <w:rFonts w:hint="eastAsia" w:ascii="微软雅黑" w:hAnsi="微软雅黑" w:eastAsia="微软雅黑" w:cs="微软雅黑"/>
          <w:b w:val="0"/>
          <w:bCs w:val="0"/>
          <w:color w:val="auto"/>
          <w:kern w:val="0"/>
          <w:sz w:val="24"/>
          <w:szCs w:val="24"/>
          <w:highlight w:val="none"/>
          <w:lang w:val="zh-CN" w:eastAsia="zh-CN" w:bidi="ar"/>
        </w:rPr>
        <w:t>产品</w:t>
      </w:r>
      <w:r>
        <w:rPr>
          <w:rFonts w:hint="eastAsia" w:ascii="微软雅黑" w:hAnsi="微软雅黑" w:eastAsia="微软雅黑" w:cs="微软雅黑"/>
          <w:color w:val="auto"/>
          <w:kern w:val="0"/>
          <w:sz w:val="24"/>
          <w:szCs w:val="24"/>
          <w:highlight w:val="none"/>
          <w:lang w:val="en-US" w:eastAsia="zh-CN" w:bidi="ar"/>
        </w:rPr>
        <w:t>验收包括：数量、质量及包装；所有货物应符合其规定的性能。乙方对质量问题负责，因质量不合格发生的费用由乙方负责。</w:t>
      </w:r>
    </w:p>
    <w:p w14:paraId="7717463B">
      <w:pPr>
        <w:shd w:val="clear" w:color="auto"/>
        <w:autoSpaceDE w:val="0"/>
        <w:autoSpaceDN w:val="0"/>
        <w:spacing w:line="380" w:lineRule="exact"/>
        <w:ind w:firstLine="480" w:firstLineChars="200"/>
        <w:rPr>
          <w:rFonts w:hint="eastAsia" w:ascii="微软雅黑" w:hAnsi="微软雅黑" w:eastAsia="微软雅黑" w:cs="微软雅黑"/>
          <w:b/>
          <w:color w:val="auto"/>
          <w:kern w:val="0"/>
          <w:sz w:val="24"/>
          <w:szCs w:val="24"/>
          <w:highlight w:val="none"/>
          <w:lang w:val="en-US" w:eastAsia="zh-CN" w:bidi="ar"/>
        </w:rPr>
      </w:pPr>
      <w:r>
        <w:rPr>
          <w:rFonts w:hint="eastAsia" w:ascii="微软雅黑" w:hAnsi="微软雅黑" w:eastAsia="微软雅黑" w:cs="微软雅黑"/>
          <w:b/>
          <w:color w:val="auto"/>
          <w:kern w:val="0"/>
          <w:sz w:val="24"/>
          <w:szCs w:val="24"/>
          <w:highlight w:val="none"/>
          <w:lang w:val="en-US" w:eastAsia="zh-CN" w:bidi="ar"/>
        </w:rPr>
        <w:t>2、付款方式</w:t>
      </w:r>
    </w:p>
    <w:p w14:paraId="7266F336">
      <w:pPr>
        <w:shd w:val="clear" w:color="auto"/>
        <w:spacing w:before="23" w:line="360" w:lineRule="auto"/>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color w:val="auto"/>
          <w:sz w:val="24"/>
          <w:szCs w:val="21"/>
          <w:highlight w:val="none"/>
          <w:shd w:val="clear"/>
          <w:lang w:val="en-US" w:eastAsia="zh-CN"/>
        </w:rPr>
        <w:t>2.</w:t>
      </w:r>
      <w:r>
        <w:rPr>
          <w:rFonts w:hint="eastAsia" w:ascii="微软雅黑" w:hAnsi="微软雅黑" w:eastAsia="微软雅黑" w:cs="微软雅黑"/>
          <w:color w:val="auto"/>
          <w:sz w:val="24"/>
          <w:szCs w:val="21"/>
          <w:highlight w:val="none"/>
          <w:shd w:val="clear"/>
          <w:lang w:val="zh-CN"/>
        </w:rPr>
        <w:t>1、</w:t>
      </w:r>
      <w:r>
        <w:rPr>
          <w:rFonts w:hint="eastAsia" w:ascii="微软雅黑" w:hAnsi="微软雅黑" w:eastAsia="微软雅黑" w:cs="微软雅黑"/>
          <w:spacing w:val="-1"/>
          <w:sz w:val="24"/>
          <w:szCs w:val="24"/>
          <w:highlight w:val="none"/>
          <w:shd w:val="clear" w:color="auto"/>
        </w:rPr>
        <w:t>采</w:t>
      </w:r>
      <w:r>
        <w:rPr>
          <w:rFonts w:hint="eastAsia" w:ascii="微软雅黑" w:hAnsi="微软雅黑" w:eastAsia="微软雅黑" w:cs="微软雅黑"/>
          <w:spacing w:val="-1"/>
          <w:sz w:val="24"/>
          <w:szCs w:val="24"/>
          <w:highlight w:val="none"/>
          <w:shd w:val="clear"/>
        </w:rPr>
        <w:t>购单位验</w:t>
      </w:r>
      <w:r>
        <w:rPr>
          <w:rFonts w:hint="eastAsia" w:ascii="微软雅黑" w:hAnsi="微软雅黑" w:eastAsia="微软雅黑" w:cs="微软雅黑"/>
          <w:spacing w:val="-1"/>
          <w:sz w:val="24"/>
          <w:szCs w:val="24"/>
          <w:highlight w:val="none"/>
        </w:rPr>
        <w:t>收合格后凭《采购验收报告》至长垣市财政局办理资金支付手续；</w:t>
      </w:r>
    </w:p>
    <w:p w14:paraId="382D5553">
      <w:pPr>
        <w:shd w:val="clear" w:color="auto"/>
        <w:spacing w:before="28" w:line="360" w:lineRule="auto"/>
        <w:ind w:left="9" w:firstLine="722"/>
        <w:rPr>
          <w:rFonts w:hint="eastAsia" w:ascii="微软雅黑" w:hAnsi="微软雅黑" w:eastAsia="微软雅黑" w:cs="微软雅黑"/>
          <w:sz w:val="24"/>
          <w:szCs w:val="24"/>
          <w:highlight w:val="none"/>
        </w:rPr>
      </w:pPr>
      <w:r>
        <w:rPr>
          <w:rFonts w:hint="eastAsia" w:ascii="微软雅黑" w:hAnsi="微软雅黑" w:eastAsia="微软雅黑" w:cs="微软雅黑"/>
          <w:spacing w:val="-4"/>
          <w:sz w:val="24"/>
          <w:szCs w:val="24"/>
          <w:highlight w:val="none"/>
          <w:lang w:val="en-US" w:eastAsia="zh-CN"/>
        </w:rPr>
        <w:t>2.</w:t>
      </w:r>
      <w:r>
        <w:rPr>
          <w:rFonts w:hint="eastAsia" w:ascii="微软雅黑" w:hAnsi="微软雅黑" w:eastAsia="微软雅黑" w:cs="微软雅黑"/>
          <w:spacing w:val="-4"/>
          <w:sz w:val="24"/>
          <w:szCs w:val="24"/>
          <w:highlight w:val="none"/>
        </w:rPr>
        <w:t>2、付款方式</w:t>
      </w:r>
      <w:r>
        <w:rPr>
          <w:rFonts w:hint="eastAsia" w:ascii="微软雅黑" w:hAnsi="微软雅黑" w:eastAsia="微软雅黑" w:cs="微软雅黑"/>
          <w:spacing w:val="-4"/>
          <w:sz w:val="24"/>
          <w:szCs w:val="24"/>
          <w:highlight w:val="none"/>
          <w:lang w:eastAsia="zh-CN"/>
        </w:rPr>
        <w:t>：</w:t>
      </w:r>
      <w:r>
        <w:rPr>
          <w:rFonts w:hint="eastAsia" w:ascii="微软雅黑" w:hAnsi="微软雅黑" w:eastAsia="微软雅黑" w:cs="微软雅黑"/>
          <w:spacing w:val="-4"/>
          <w:sz w:val="24"/>
          <w:szCs w:val="24"/>
          <w:highlight w:val="none"/>
          <w:lang w:val="en-US" w:eastAsia="zh-CN"/>
        </w:rPr>
        <w:t>项目实施结束并验收合格后一次性</w:t>
      </w:r>
      <w:r>
        <w:rPr>
          <w:rFonts w:hint="eastAsia" w:ascii="微软雅黑" w:hAnsi="微软雅黑" w:eastAsia="微软雅黑" w:cs="微软雅黑"/>
          <w:spacing w:val="-4"/>
          <w:sz w:val="24"/>
          <w:szCs w:val="24"/>
          <w:highlight w:val="none"/>
          <w:lang w:eastAsia="zh-CN"/>
        </w:rPr>
        <w:t>付清</w:t>
      </w:r>
      <w:r>
        <w:rPr>
          <w:rFonts w:hint="eastAsia" w:ascii="微软雅黑" w:hAnsi="微软雅黑" w:eastAsia="微软雅黑" w:cs="微软雅黑"/>
          <w:spacing w:val="-3"/>
          <w:sz w:val="24"/>
          <w:szCs w:val="24"/>
          <w:highlight w:val="none"/>
        </w:rPr>
        <w:t>。</w:t>
      </w:r>
    </w:p>
    <w:p w14:paraId="18987B9E">
      <w:pPr>
        <w:shd w:val="clear" w:color="auto"/>
        <w:spacing w:before="27" w:line="360" w:lineRule="auto"/>
        <w:ind w:left="10" w:firstLine="722"/>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如有结余资金，可以增加采购数量，但总金额不</w:t>
      </w:r>
      <w:r>
        <w:rPr>
          <w:rFonts w:hint="eastAsia" w:ascii="微软雅黑" w:hAnsi="微软雅黑" w:eastAsia="微软雅黑" w:cs="微软雅黑"/>
          <w:spacing w:val="-1"/>
          <w:sz w:val="24"/>
          <w:szCs w:val="24"/>
          <w:highlight w:val="none"/>
        </w:rPr>
        <w:t>超过</w:t>
      </w:r>
      <w:r>
        <w:rPr>
          <w:rFonts w:hint="eastAsia" w:ascii="微软雅黑" w:hAnsi="微软雅黑" w:eastAsia="微软雅黑" w:cs="微软雅黑"/>
          <w:spacing w:val="-1"/>
          <w:sz w:val="24"/>
          <w:szCs w:val="24"/>
          <w:highlight w:val="none"/>
          <w:lang w:val="en-US" w:eastAsia="zh-CN"/>
        </w:rPr>
        <w:t>本项目</w:t>
      </w:r>
      <w:r>
        <w:rPr>
          <w:rFonts w:hint="eastAsia" w:ascii="微软雅黑" w:hAnsi="微软雅黑" w:eastAsia="微软雅黑" w:cs="微软雅黑"/>
          <w:spacing w:val="-1"/>
          <w:sz w:val="24"/>
          <w:szCs w:val="24"/>
          <w:highlight w:val="none"/>
        </w:rPr>
        <w:t>的</w:t>
      </w:r>
      <w:r>
        <w:rPr>
          <w:rFonts w:hint="eastAsia" w:ascii="微软雅黑" w:hAnsi="微软雅黑" w:eastAsia="微软雅黑" w:cs="微软雅黑"/>
          <w:spacing w:val="-1"/>
          <w:sz w:val="24"/>
          <w:szCs w:val="24"/>
          <w:highlight w:val="none"/>
          <w:lang w:val="zh-CN"/>
        </w:rPr>
        <w:t>预算金额</w:t>
      </w:r>
      <w:r>
        <w:rPr>
          <w:rFonts w:hint="eastAsia" w:ascii="微软雅黑" w:hAnsi="微软雅黑" w:eastAsia="微软雅黑" w:cs="微软雅黑"/>
          <w:spacing w:val="-1"/>
          <w:sz w:val="24"/>
          <w:szCs w:val="24"/>
          <w:highlight w:val="none"/>
        </w:rPr>
        <w:t>，单价按照</w:t>
      </w:r>
      <w:r>
        <w:rPr>
          <w:rFonts w:hint="eastAsia" w:ascii="微软雅黑" w:hAnsi="微软雅黑" w:eastAsia="微软雅黑" w:cs="微软雅黑"/>
          <w:spacing w:val="-1"/>
          <w:sz w:val="24"/>
          <w:szCs w:val="24"/>
          <w:highlight w:val="none"/>
          <w:lang w:val="en-US" w:eastAsia="zh-CN"/>
        </w:rPr>
        <w:t>成交</w:t>
      </w:r>
      <w:r>
        <w:rPr>
          <w:rFonts w:hint="eastAsia" w:ascii="微软雅黑" w:hAnsi="微软雅黑" w:eastAsia="微软雅黑" w:cs="微软雅黑"/>
          <w:spacing w:val="-2"/>
          <w:sz w:val="24"/>
          <w:szCs w:val="24"/>
          <w:highlight w:val="none"/>
        </w:rPr>
        <w:t>单价计算。</w:t>
      </w:r>
    </w:p>
    <w:p w14:paraId="010F429F">
      <w:pPr>
        <w:shd w:val="clear" w:color="auto"/>
        <w:spacing w:before="28" w:line="360" w:lineRule="auto"/>
        <w:ind w:left="734"/>
        <w:rPr>
          <w:rFonts w:hint="eastAsia" w:ascii="微软雅黑" w:hAnsi="微软雅黑" w:eastAsia="微软雅黑" w:cs="微软雅黑"/>
          <w:sz w:val="24"/>
          <w:szCs w:val="24"/>
          <w:highlight w:val="none"/>
        </w:rPr>
      </w:pPr>
      <w:r>
        <w:rPr>
          <w:rFonts w:hint="eastAsia" w:ascii="微软雅黑" w:hAnsi="微软雅黑" w:eastAsia="微软雅黑" w:cs="微软雅黑"/>
          <w:spacing w:val="-1"/>
          <w:sz w:val="24"/>
          <w:szCs w:val="24"/>
          <w:highlight w:val="none"/>
          <w:lang w:val="en-US" w:eastAsia="zh-CN"/>
        </w:rPr>
        <w:t>2.</w:t>
      </w:r>
      <w:r>
        <w:rPr>
          <w:rFonts w:hint="eastAsia" w:ascii="微软雅黑" w:hAnsi="微软雅黑" w:eastAsia="微软雅黑" w:cs="微软雅黑"/>
          <w:spacing w:val="-1"/>
          <w:sz w:val="24"/>
          <w:szCs w:val="24"/>
          <w:highlight w:val="none"/>
        </w:rPr>
        <w:t>3、</w:t>
      </w:r>
      <w:r>
        <w:rPr>
          <w:rFonts w:hint="eastAsia" w:ascii="微软雅黑" w:hAnsi="微软雅黑" w:eastAsia="微软雅黑" w:cs="微软雅黑"/>
          <w:color w:val="auto"/>
          <w:kern w:val="0"/>
          <w:sz w:val="24"/>
          <w:szCs w:val="24"/>
          <w:highlight w:val="none"/>
          <w:lang w:val="en-US" w:eastAsia="zh-CN" w:bidi="ar"/>
        </w:rPr>
        <w:t>乙方</w:t>
      </w:r>
      <w:r>
        <w:rPr>
          <w:rFonts w:hint="eastAsia" w:ascii="微软雅黑" w:hAnsi="微软雅黑" w:eastAsia="微软雅黑" w:cs="微软雅黑"/>
          <w:color w:val="auto"/>
          <w:sz w:val="24"/>
          <w:szCs w:val="21"/>
          <w:highlight w:val="none"/>
        </w:rPr>
        <w:t>开具以</w:t>
      </w:r>
      <w:r>
        <w:rPr>
          <w:rFonts w:hint="eastAsia" w:ascii="微软雅黑" w:hAnsi="微软雅黑" w:eastAsia="微软雅黑" w:cs="微软雅黑"/>
          <w:color w:val="auto"/>
          <w:sz w:val="24"/>
          <w:szCs w:val="21"/>
          <w:highlight w:val="none"/>
          <w:lang w:val="en-US" w:eastAsia="zh-CN"/>
        </w:rPr>
        <w:t>甲方</w:t>
      </w:r>
      <w:r>
        <w:rPr>
          <w:rFonts w:hint="eastAsia" w:ascii="微软雅黑" w:hAnsi="微软雅黑" w:eastAsia="微软雅黑" w:cs="微软雅黑"/>
          <w:color w:val="auto"/>
          <w:sz w:val="24"/>
          <w:szCs w:val="21"/>
          <w:highlight w:val="none"/>
        </w:rPr>
        <w:t>单位名</w:t>
      </w:r>
      <w:r>
        <w:rPr>
          <w:rFonts w:hint="eastAsia" w:ascii="微软雅黑" w:hAnsi="微软雅黑" w:eastAsia="微软雅黑" w:cs="微软雅黑"/>
          <w:bCs/>
          <w:color w:val="auto"/>
          <w:sz w:val="24"/>
          <w:szCs w:val="21"/>
          <w:highlight w:val="none"/>
          <w:lang w:val="zh-CN"/>
        </w:rPr>
        <w:t>称为抬头的发票</w:t>
      </w:r>
      <w:r>
        <w:rPr>
          <w:rFonts w:hint="eastAsia" w:ascii="微软雅黑" w:hAnsi="微软雅黑" w:eastAsia="微软雅黑" w:cs="微软雅黑"/>
          <w:spacing w:val="-1"/>
          <w:sz w:val="24"/>
          <w:szCs w:val="24"/>
          <w:highlight w:val="none"/>
        </w:rPr>
        <w:t>。</w:t>
      </w:r>
    </w:p>
    <w:p w14:paraId="73BA3F3F">
      <w:pPr>
        <w:keepNext w:val="0"/>
        <w:keepLines w:val="0"/>
        <w:widowControl w:val="0"/>
        <w:suppressLineNumbers w:val="0"/>
        <w:shd w:val="clear" w:color="auto"/>
        <w:autoSpaceDE w:val="0"/>
        <w:autoSpaceDN w:val="0"/>
        <w:adjustRightInd w:val="0"/>
        <w:spacing w:before="0" w:beforeAutospacing="0" w:after="0" w:afterAutospacing="0" w:line="360" w:lineRule="auto"/>
        <w:ind w:left="0" w:right="0" w:firstLine="480" w:firstLineChars="200"/>
        <w:jc w:val="left"/>
        <w:rPr>
          <w:rFonts w:hint="eastAsia" w:ascii="微软雅黑" w:hAnsi="微软雅黑" w:eastAsia="微软雅黑" w:cs="微软雅黑"/>
          <w:color w:val="auto"/>
          <w:sz w:val="24"/>
          <w:szCs w:val="24"/>
          <w:highlight w:val="none"/>
          <w:lang w:val="en-US"/>
        </w:rPr>
      </w:pPr>
      <w:r>
        <w:rPr>
          <w:rFonts w:hint="eastAsia" w:ascii="微软雅黑" w:hAnsi="微软雅黑" w:eastAsia="微软雅黑" w:cs="微软雅黑"/>
          <w:color w:val="auto"/>
          <w:kern w:val="0"/>
          <w:sz w:val="24"/>
          <w:szCs w:val="24"/>
          <w:highlight w:val="none"/>
          <w:lang w:val="en-US" w:eastAsia="zh-CN" w:bidi="ar"/>
        </w:rPr>
        <w:t>七、违约责任</w:t>
      </w:r>
    </w:p>
    <w:p w14:paraId="2E2181F4">
      <w:pPr>
        <w:keepNext w:val="0"/>
        <w:keepLines w:val="0"/>
        <w:widowControl w:val="0"/>
        <w:suppressLineNumbers w:val="0"/>
        <w:shd w:val="clear" w:color="auto"/>
        <w:autoSpaceDE w:val="0"/>
        <w:autoSpaceDN w:val="0"/>
        <w:adjustRightInd w:val="0"/>
        <w:spacing w:before="0" w:beforeAutospacing="0" w:after="0" w:afterAutospacing="0" w:line="360" w:lineRule="auto"/>
        <w:ind w:left="0" w:right="0" w:firstLine="560"/>
        <w:jc w:val="left"/>
        <w:rPr>
          <w:rFonts w:hint="eastAsia" w:ascii="微软雅黑" w:hAnsi="微软雅黑" w:eastAsia="微软雅黑" w:cs="微软雅黑"/>
          <w:color w:val="auto"/>
          <w:sz w:val="24"/>
          <w:szCs w:val="24"/>
          <w:highlight w:val="none"/>
          <w:lang w:val="en-US"/>
        </w:rPr>
      </w:pPr>
      <w:r>
        <w:rPr>
          <w:rFonts w:hint="eastAsia" w:ascii="微软雅黑" w:hAnsi="微软雅黑" w:eastAsia="微软雅黑" w:cs="微软雅黑"/>
          <w:color w:val="auto"/>
          <w:kern w:val="0"/>
          <w:sz w:val="24"/>
          <w:szCs w:val="24"/>
          <w:highlight w:val="none"/>
          <w:lang w:val="en-US" w:eastAsia="zh-CN" w:bidi="ar"/>
        </w:rPr>
        <w:t>甲方无正当理由拒收</w:t>
      </w:r>
      <w:r>
        <w:rPr>
          <w:rFonts w:hint="eastAsia" w:ascii="微软雅黑" w:hAnsi="微软雅黑" w:eastAsia="微软雅黑" w:cs="微软雅黑"/>
          <w:b w:val="0"/>
          <w:bCs w:val="0"/>
          <w:color w:val="auto"/>
          <w:kern w:val="0"/>
          <w:sz w:val="24"/>
          <w:szCs w:val="24"/>
          <w:highlight w:val="none"/>
          <w:lang w:val="zh-CN" w:eastAsia="zh-CN" w:bidi="ar"/>
        </w:rPr>
        <w:t>产品</w:t>
      </w:r>
      <w:r>
        <w:rPr>
          <w:rFonts w:hint="eastAsia" w:ascii="微软雅黑" w:hAnsi="微软雅黑" w:eastAsia="微软雅黑" w:cs="微软雅黑"/>
          <w:color w:val="auto"/>
          <w:kern w:val="0"/>
          <w:sz w:val="24"/>
          <w:szCs w:val="24"/>
          <w:highlight w:val="none"/>
          <w:lang w:val="en-US" w:eastAsia="zh-CN" w:bidi="ar"/>
        </w:rPr>
        <w:t>，拒付货款，向乙方偿付拒收拒付部分</w:t>
      </w:r>
      <w:r>
        <w:rPr>
          <w:rFonts w:hint="eastAsia" w:ascii="微软雅黑" w:hAnsi="微软雅黑" w:eastAsia="微软雅黑" w:cs="微软雅黑"/>
          <w:b w:val="0"/>
          <w:bCs w:val="0"/>
          <w:color w:val="auto"/>
          <w:kern w:val="0"/>
          <w:sz w:val="24"/>
          <w:szCs w:val="24"/>
          <w:highlight w:val="none"/>
          <w:lang w:val="zh-CN" w:eastAsia="zh-CN" w:bidi="ar"/>
        </w:rPr>
        <w:t>产品</w:t>
      </w:r>
      <w:r>
        <w:rPr>
          <w:rFonts w:hint="eastAsia" w:ascii="微软雅黑" w:hAnsi="微软雅黑" w:eastAsia="微软雅黑" w:cs="微软雅黑"/>
          <w:color w:val="auto"/>
          <w:kern w:val="0"/>
          <w:sz w:val="24"/>
          <w:szCs w:val="24"/>
          <w:highlight w:val="none"/>
          <w:lang w:val="en-US" w:eastAsia="zh-CN" w:bidi="ar"/>
        </w:rPr>
        <w:t>款总额3%的违约金；甲方逾期付货款，向乙方每日偿付欠款总额0.5%的违约金。</w:t>
      </w:r>
    </w:p>
    <w:p w14:paraId="63FCFEF2">
      <w:pPr>
        <w:keepNext w:val="0"/>
        <w:keepLines w:val="0"/>
        <w:widowControl w:val="0"/>
        <w:suppressLineNumbers w:val="0"/>
        <w:shd w:val="clear" w:color="auto"/>
        <w:autoSpaceDE w:val="0"/>
        <w:autoSpaceDN w:val="0"/>
        <w:adjustRightInd w:val="0"/>
        <w:spacing w:before="0" w:beforeAutospacing="0" w:after="0" w:afterAutospacing="0" w:line="360" w:lineRule="auto"/>
        <w:ind w:left="0" w:right="0" w:firstLine="560"/>
        <w:jc w:val="left"/>
        <w:rPr>
          <w:rFonts w:hint="eastAsia" w:ascii="微软雅黑" w:hAnsi="微软雅黑" w:eastAsia="微软雅黑" w:cs="微软雅黑"/>
          <w:color w:val="auto"/>
          <w:sz w:val="24"/>
          <w:szCs w:val="24"/>
          <w:highlight w:val="none"/>
          <w:lang w:val="en-US"/>
        </w:rPr>
      </w:pPr>
      <w:r>
        <w:rPr>
          <w:rFonts w:hint="eastAsia" w:ascii="微软雅黑" w:hAnsi="微软雅黑" w:eastAsia="微软雅黑" w:cs="微软雅黑"/>
          <w:color w:val="auto"/>
          <w:kern w:val="0"/>
          <w:sz w:val="24"/>
          <w:szCs w:val="24"/>
          <w:highlight w:val="none"/>
          <w:lang w:val="en-US" w:eastAsia="zh-CN" w:bidi="ar"/>
        </w:rPr>
        <w:t>乙方不能交付</w:t>
      </w:r>
      <w:r>
        <w:rPr>
          <w:rFonts w:hint="eastAsia" w:ascii="微软雅黑" w:hAnsi="微软雅黑" w:eastAsia="微软雅黑" w:cs="微软雅黑"/>
          <w:b w:val="0"/>
          <w:bCs w:val="0"/>
          <w:color w:val="auto"/>
          <w:kern w:val="0"/>
          <w:sz w:val="24"/>
          <w:szCs w:val="24"/>
          <w:highlight w:val="none"/>
          <w:lang w:val="zh-CN" w:eastAsia="zh-CN" w:bidi="ar"/>
        </w:rPr>
        <w:t>产品</w:t>
      </w:r>
      <w:r>
        <w:rPr>
          <w:rFonts w:hint="eastAsia" w:ascii="微软雅黑" w:hAnsi="微软雅黑" w:eastAsia="微软雅黑" w:cs="微软雅黑"/>
          <w:color w:val="auto"/>
          <w:kern w:val="0"/>
          <w:sz w:val="24"/>
          <w:szCs w:val="24"/>
          <w:highlight w:val="none"/>
          <w:lang w:val="en-US" w:eastAsia="zh-CN" w:bidi="ar"/>
        </w:rPr>
        <w:t>，乙方向甲方支付未交付部分</w:t>
      </w:r>
      <w:r>
        <w:rPr>
          <w:rFonts w:hint="eastAsia" w:ascii="微软雅黑" w:hAnsi="微软雅黑" w:eastAsia="微软雅黑" w:cs="微软雅黑"/>
          <w:b w:val="0"/>
          <w:bCs w:val="0"/>
          <w:color w:val="auto"/>
          <w:kern w:val="0"/>
          <w:sz w:val="24"/>
          <w:szCs w:val="24"/>
          <w:highlight w:val="none"/>
          <w:lang w:val="zh-CN" w:eastAsia="zh-CN" w:bidi="ar"/>
        </w:rPr>
        <w:t>产品</w:t>
      </w:r>
      <w:r>
        <w:rPr>
          <w:rFonts w:hint="eastAsia" w:ascii="微软雅黑" w:hAnsi="微软雅黑" w:eastAsia="微软雅黑" w:cs="微软雅黑"/>
          <w:color w:val="auto"/>
          <w:kern w:val="0"/>
          <w:sz w:val="24"/>
          <w:szCs w:val="24"/>
          <w:highlight w:val="none"/>
          <w:lang w:val="en-US" w:eastAsia="zh-CN" w:bidi="ar"/>
        </w:rPr>
        <w:t>款总额3%违约金；乙方逾期交付货物，乙方向甲方每日偿付逾期交货部分货款总额0.5%违约金。</w:t>
      </w:r>
    </w:p>
    <w:p w14:paraId="5B7CC0DA">
      <w:pPr>
        <w:pStyle w:val="11"/>
        <w:pageBreakBefore w:val="0"/>
        <w:shd w:val="clear" w:color="auto"/>
        <w:kinsoku/>
        <w:wordWrap/>
        <w:overflowPunct/>
        <w:topLinePunct w:val="0"/>
        <w:bidi w:val="0"/>
        <w:spacing w:before="0" w:beforeAutospacing="0" w:after="0" w:afterAutospacing="0" w:line="360" w:lineRule="auto"/>
        <w:ind w:right="300" w:firstLine="480"/>
        <w:textAlignment w:val="auto"/>
        <w:rPr>
          <w:rFonts w:hint="eastAsia" w:ascii="微软雅黑" w:hAnsi="微软雅黑" w:eastAsia="微软雅黑" w:cs="微软雅黑"/>
          <w:color w:val="auto"/>
          <w:sz w:val="24"/>
          <w:szCs w:val="24"/>
          <w:highlight w:val="none"/>
          <w:shd w:val="clear" w:color="auto" w:fill="FFFFFF"/>
          <w:lang w:val="en-US" w:eastAsia="zh-CN"/>
        </w:rPr>
      </w:pPr>
      <w:r>
        <w:rPr>
          <w:rFonts w:hint="eastAsia" w:ascii="微软雅黑" w:hAnsi="微软雅黑" w:eastAsia="微软雅黑" w:cs="微软雅黑"/>
          <w:color w:val="auto"/>
          <w:kern w:val="0"/>
          <w:sz w:val="24"/>
          <w:szCs w:val="24"/>
          <w:highlight w:val="none"/>
          <w:lang w:val="en-US" w:eastAsia="zh-CN" w:bidi="ar"/>
        </w:rPr>
        <w:t>乙方所交的</w:t>
      </w:r>
      <w:r>
        <w:rPr>
          <w:rFonts w:hint="eastAsia" w:ascii="微软雅黑" w:hAnsi="微软雅黑" w:eastAsia="微软雅黑" w:cs="微软雅黑"/>
          <w:b w:val="0"/>
          <w:bCs w:val="0"/>
          <w:color w:val="auto"/>
          <w:kern w:val="0"/>
          <w:sz w:val="24"/>
          <w:szCs w:val="24"/>
          <w:highlight w:val="none"/>
          <w:lang w:val="zh-CN" w:eastAsia="zh-CN" w:bidi="ar"/>
        </w:rPr>
        <w:t>产品</w:t>
      </w:r>
      <w:r>
        <w:rPr>
          <w:rFonts w:hint="eastAsia" w:ascii="微软雅黑" w:hAnsi="微软雅黑" w:eastAsia="微软雅黑" w:cs="微软雅黑"/>
          <w:color w:val="auto"/>
          <w:kern w:val="0"/>
          <w:sz w:val="24"/>
          <w:szCs w:val="24"/>
          <w:highlight w:val="none"/>
          <w:lang w:val="en-US" w:eastAsia="zh-CN" w:bidi="ar"/>
        </w:rPr>
        <w:t>品种、技术参数及要求、质量不符合合同规定，甲方有权拒收</w:t>
      </w:r>
      <w:r>
        <w:rPr>
          <w:rFonts w:hint="eastAsia" w:ascii="微软雅黑" w:hAnsi="微软雅黑" w:eastAsia="微软雅黑" w:cs="微软雅黑"/>
          <w:b w:val="0"/>
          <w:bCs w:val="0"/>
          <w:color w:val="auto"/>
          <w:kern w:val="0"/>
          <w:sz w:val="24"/>
          <w:szCs w:val="24"/>
          <w:highlight w:val="none"/>
          <w:lang w:val="zh-CN" w:eastAsia="zh-CN" w:bidi="ar"/>
        </w:rPr>
        <w:t>产品</w:t>
      </w:r>
      <w:r>
        <w:rPr>
          <w:rFonts w:hint="eastAsia" w:ascii="微软雅黑" w:hAnsi="微软雅黑" w:eastAsia="微软雅黑" w:cs="微软雅黑"/>
          <w:color w:val="auto"/>
          <w:kern w:val="0"/>
          <w:sz w:val="24"/>
          <w:szCs w:val="24"/>
          <w:highlight w:val="none"/>
          <w:lang w:val="en-US" w:eastAsia="zh-CN" w:bidi="ar"/>
        </w:rPr>
        <w:t>，乙方应负责更换并承担因更换而支付的实际费用，因更换而造成逾期交货，则按逾期交货处理并扣罚合同价款10%的罚金。</w:t>
      </w:r>
    </w:p>
    <w:p w14:paraId="68D7C381">
      <w:pPr>
        <w:pStyle w:val="11"/>
        <w:pageBreakBefore w:val="0"/>
        <w:shd w:val="clear" w:color="auto"/>
        <w:kinsoku/>
        <w:wordWrap/>
        <w:overflowPunct/>
        <w:topLinePunct w:val="0"/>
        <w:bidi w:val="0"/>
        <w:spacing w:before="0" w:beforeAutospacing="0" w:after="0" w:afterAutospacing="0" w:line="360" w:lineRule="auto"/>
        <w:ind w:right="300" w:firstLine="480" w:firstLineChars="200"/>
        <w:textAlignment w:val="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shd w:val="clear" w:color="auto" w:fill="FFFFFF"/>
          <w:lang w:val="en-US" w:eastAsia="zh-CN"/>
        </w:rPr>
        <w:t>八、</w:t>
      </w:r>
      <w:r>
        <w:rPr>
          <w:rFonts w:hint="eastAsia" w:ascii="微软雅黑" w:hAnsi="微软雅黑" w:eastAsia="微软雅黑" w:cs="微软雅黑"/>
          <w:color w:val="auto"/>
          <w:sz w:val="24"/>
          <w:szCs w:val="24"/>
          <w:highlight w:val="none"/>
          <w:shd w:val="clear" w:color="auto" w:fill="FFFFFF"/>
        </w:rPr>
        <w:t>在合同履行过程中，双方因违约或重大过失造成对方经济损失的应当赔偿。</w:t>
      </w:r>
    </w:p>
    <w:p w14:paraId="160C72CE">
      <w:pPr>
        <w:pStyle w:val="11"/>
        <w:pageBreakBefore w:val="0"/>
        <w:shd w:val="clear" w:color="auto"/>
        <w:kinsoku/>
        <w:wordWrap/>
        <w:overflowPunct/>
        <w:topLinePunct w:val="0"/>
        <w:bidi w:val="0"/>
        <w:spacing w:before="0" w:beforeAutospacing="0" w:after="0" w:afterAutospacing="0" w:line="360" w:lineRule="auto"/>
        <w:ind w:right="300" w:firstLine="480" w:firstLineChars="200"/>
        <w:textAlignment w:val="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shd w:val="clear" w:color="auto" w:fill="FFFFFF"/>
          <w:lang w:val="en-US" w:eastAsia="zh-CN"/>
        </w:rPr>
        <w:t>九</w:t>
      </w:r>
      <w:r>
        <w:rPr>
          <w:rFonts w:hint="eastAsia" w:ascii="微软雅黑" w:hAnsi="微软雅黑" w:eastAsia="微软雅黑" w:cs="微软雅黑"/>
          <w:color w:val="auto"/>
          <w:sz w:val="24"/>
          <w:szCs w:val="24"/>
          <w:highlight w:val="none"/>
          <w:shd w:val="clear" w:color="auto" w:fill="FFFFFF"/>
          <w:lang w:eastAsia="zh-CN"/>
        </w:rPr>
        <w:t>、</w:t>
      </w:r>
      <w:r>
        <w:rPr>
          <w:rFonts w:hint="eastAsia" w:ascii="微软雅黑" w:hAnsi="微软雅黑" w:eastAsia="微软雅黑" w:cs="微软雅黑"/>
          <w:color w:val="auto"/>
          <w:sz w:val="24"/>
          <w:szCs w:val="24"/>
          <w:highlight w:val="none"/>
          <w:shd w:val="clear" w:color="auto" w:fill="FFFFFF"/>
        </w:rPr>
        <w:t>本合同在履行过程中发生争议，由甲、乙方协商解决，协商不成的，可以向</w:t>
      </w:r>
      <w:r>
        <w:rPr>
          <w:rFonts w:hint="eastAsia" w:ascii="微软雅黑" w:hAnsi="微软雅黑" w:eastAsia="微软雅黑" w:cs="微软雅黑"/>
          <w:color w:val="auto"/>
          <w:sz w:val="24"/>
          <w:szCs w:val="24"/>
          <w:highlight w:val="none"/>
          <w:u w:val="single"/>
          <w:shd w:val="clear" w:color="auto" w:fill="FFFFFF"/>
          <w:lang w:val="en-US" w:eastAsia="zh-CN"/>
        </w:rPr>
        <w:t xml:space="preserve">  项目所在地  </w:t>
      </w:r>
      <w:r>
        <w:rPr>
          <w:rFonts w:hint="eastAsia" w:ascii="微软雅黑" w:hAnsi="微软雅黑" w:eastAsia="微软雅黑" w:cs="微软雅黑"/>
          <w:color w:val="auto"/>
          <w:sz w:val="24"/>
          <w:szCs w:val="24"/>
          <w:highlight w:val="none"/>
          <w:shd w:val="clear" w:color="auto" w:fill="FFFFFF"/>
        </w:rPr>
        <w:t>的人民法院提起诉讼。</w:t>
      </w:r>
    </w:p>
    <w:p w14:paraId="0D160603">
      <w:pPr>
        <w:pStyle w:val="11"/>
        <w:pageBreakBefore w:val="0"/>
        <w:shd w:val="clear" w:color="auto"/>
        <w:kinsoku/>
        <w:wordWrap/>
        <w:overflowPunct/>
        <w:topLinePunct w:val="0"/>
        <w:bidi w:val="0"/>
        <w:spacing w:before="0" w:beforeAutospacing="0" w:after="0" w:afterAutospacing="0" w:line="360" w:lineRule="auto"/>
        <w:ind w:right="300" w:firstLine="480" w:firstLineChars="200"/>
        <w:textAlignment w:val="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shd w:val="clear" w:color="auto" w:fill="FFFFFF"/>
          <w:lang w:val="en-US" w:eastAsia="zh-CN"/>
        </w:rPr>
        <w:t>十、</w:t>
      </w:r>
      <w:r>
        <w:rPr>
          <w:rFonts w:hint="eastAsia" w:ascii="微软雅黑" w:hAnsi="微软雅黑" w:eastAsia="微软雅黑" w:cs="微软雅黑"/>
          <w:color w:val="auto"/>
          <w:sz w:val="24"/>
          <w:szCs w:val="24"/>
          <w:highlight w:val="none"/>
          <w:shd w:val="clear" w:color="auto" w:fill="FFFFFF"/>
        </w:rPr>
        <w:t>本协议一式</w:t>
      </w:r>
      <w:r>
        <w:rPr>
          <w:rFonts w:hint="eastAsia" w:ascii="微软雅黑" w:hAnsi="微软雅黑" w:eastAsia="微软雅黑" w:cs="微软雅黑"/>
          <w:color w:val="auto"/>
          <w:sz w:val="24"/>
          <w:szCs w:val="24"/>
          <w:highlight w:val="none"/>
          <w:u w:val="single"/>
          <w:shd w:val="clear" w:color="auto" w:fill="FFFFFF"/>
        </w:rPr>
        <w:t xml:space="preserve">    </w:t>
      </w:r>
      <w:r>
        <w:rPr>
          <w:rFonts w:hint="eastAsia" w:ascii="微软雅黑" w:hAnsi="微软雅黑" w:eastAsia="微软雅黑" w:cs="微软雅黑"/>
          <w:color w:val="auto"/>
          <w:sz w:val="24"/>
          <w:szCs w:val="24"/>
          <w:highlight w:val="none"/>
          <w:shd w:val="clear" w:color="auto" w:fill="FFFFFF"/>
        </w:rPr>
        <w:t>份，甲方、乙方各执</w:t>
      </w:r>
      <w:r>
        <w:rPr>
          <w:rFonts w:hint="eastAsia" w:ascii="微软雅黑" w:hAnsi="微软雅黑" w:eastAsia="微软雅黑" w:cs="微软雅黑"/>
          <w:color w:val="auto"/>
          <w:sz w:val="24"/>
          <w:szCs w:val="24"/>
          <w:highlight w:val="none"/>
          <w:u w:val="single"/>
          <w:shd w:val="clear" w:color="auto" w:fill="FFFFFF"/>
        </w:rPr>
        <w:t xml:space="preserve">    </w:t>
      </w:r>
      <w:r>
        <w:rPr>
          <w:rFonts w:hint="eastAsia" w:ascii="微软雅黑" w:hAnsi="微软雅黑" w:eastAsia="微软雅黑" w:cs="微软雅黑"/>
          <w:color w:val="auto"/>
          <w:sz w:val="24"/>
          <w:szCs w:val="24"/>
          <w:highlight w:val="none"/>
          <w:shd w:val="clear" w:color="auto" w:fill="FFFFFF"/>
        </w:rPr>
        <w:t>份，经甲、乙方法定代表人签章之日起生效。</w:t>
      </w:r>
    </w:p>
    <w:p w14:paraId="3E347E12">
      <w:pPr>
        <w:keepNext w:val="0"/>
        <w:keepLines w:val="0"/>
        <w:pageBreakBefore w:val="0"/>
        <w:widowControl w:val="0"/>
        <w:shd w:val="clear" w:color="auto"/>
        <w:kinsoku/>
        <w:wordWrap/>
        <w:overflowPunct/>
        <w:topLinePunct w:val="0"/>
        <w:autoSpaceDE/>
        <w:autoSpaceDN/>
        <w:bidi w:val="0"/>
        <w:adjustRightInd/>
        <w:snapToGrid/>
        <w:spacing w:line="360" w:lineRule="auto"/>
        <w:ind w:right="0" w:firstLine="480" w:firstLineChars="200"/>
        <w:textAlignment w:val="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shd w:val="clear" w:color="auto" w:fill="FFFFFF"/>
          <w:lang w:val="en-US" w:eastAsia="zh-CN"/>
        </w:rPr>
        <w:t>十一、</w:t>
      </w:r>
      <w:r>
        <w:rPr>
          <w:rFonts w:hint="eastAsia" w:ascii="微软雅黑" w:hAnsi="微软雅黑" w:eastAsia="微软雅黑" w:cs="微软雅黑"/>
          <w:color w:val="auto"/>
          <w:sz w:val="24"/>
          <w:szCs w:val="24"/>
          <w:highlight w:val="none"/>
        </w:rPr>
        <w:t>本合同生效后，按规定应到项目所在地主管部门备案；</w:t>
      </w:r>
    </w:p>
    <w:p w14:paraId="61840DE4">
      <w:pPr>
        <w:keepNext w:val="0"/>
        <w:keepLines w:val="0"/>
        <w:pageBreakBefore w:val="0"/>
        <w:widowControl w:val="0"/>
        <w:shd w:val="clear" w:color="auto"/>
        <w:kinsoku/>
        <w:wordWrap/>
        <w:overflowPunct/>
        <w:topLinePunct w:val="0"/>
        <w:autoSpaceDE/>
        <w:autoSpaceDN/>
        <w:bidi w:val="0"/>
        <w:adjustRightInd/>
        <w:snapToGrid/>
        <w:spacing w:line="360" w:lineRule="auto"/>
        <w:ind w:right="0" w:firstLine="480" w:firstLineChars="200"/>
        <w:textAlignment w:val="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shd w:val="clear" w:color="auto" w:fill="FFFFFF"/>
          <w:lang w:val="en-US" w:eastAsia="zh-CN"/>
        </w:rPr>
        <w:t>十二</w:t>
      </w:r>
      <w:r>
        <w:rPr>
          <w:rFonts w:hint="eastAsia" w:ascii="微软雅黑" w:hAnsi="微软雅黑" w:eastAsia="微软雅黑" w:cs="微软雅黑"/>
          <w:color w:val="auto"/>
          <w:sz w:val="24"/>
          <w:szCs w:val="24"/>
          <w:highlight w:val="none"/>
          <w:shd w:val="clear" w:color="auto" w:fill="FFFFFF"/>
          <w:lang w:eastAsia="zh-CN"/>
        </w:rPr>
        <w:t>、</w:t>
      </w:r>
      <w:r>
        <w:rPr>
          <w:rFonts w:hint="eastAsia" w:ascii="微软雅黑" w:hAnsi="微软雅黑" w:eastAsia="微软雅黑" w:cs="微软雅黑"/>
          <w:color w:val="auto"/>
          <w:sz w:val="24"/>
          <w:szCs w:val="24"/>
          <w:highlight w:val="none"/>
        </w:rPr>
        <w:t>双方履行完合同规定的义务后，本合同即行终止。</w:t>
      </w:r>
    </w:p>
    <w:p w14:paraId="5621AD90">
      <w:pPr>
        <w:keepNext w:val="0"/>
        <w:keepLines w:val="0"/>
        <w:pageBreakBefore w:val="0"/>
        <w:widowControl w:val="0"/>
        <w:shd w:val="clear" w:color="auto"/>
        <w:kinsoku/>
        <w:wordWrap/>
        <w:overflowPunct/>
        <w:topLinePunct w:val="0"/>
        <w:autoSpaceDE/>
        <w:autoSpaceDN/>
        <w:bidi w:val="0"/>
        <w:adjustRightInd/>
        <w:snapToGrid/>
        <w:spacing w:line="360" w:lineRule="auto"/>
        <w:ind w:right="0" w:firstLine="480" w:firstLineChars="200"/>
        <w:textAlignment w:val="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shd w:val="clear" w:color="auto" w:fill="FFFFFF"/>
          <w:lang w:val="en-US" w:eastAsia="zh-CN"/>
        </w:rPr>
        <w:t>十三、</w:t>
      </w:r>
      <w:r>
        <w:rPr>
          <w:rFonts w:hint="eastAsia" w:ascii="微软雅黑" w:hAnsi="微软雅黑" w:eastAsia="微软雅黑" w:cs="微软雅黑"/>
          <w:color w:val="auto"/>
          <w:sz w:val="24"/>
          <w:szCs w:val="24"/>
          <w:highlight w:val="none"/>
        </w:rPr>
        <w:t>本合同未尽事宜，双方可签订补充协议，有关协议及双方认可的来往电报、传真、会议纪要等，均为本合同组成部分，与本合同具有同等法律效力。</w:t>
      </w:r>
    </w:p>
    <w:p w14:paraId="750BD07B">
      <w:pPr>
        <w:pStyle w:val="11"/>
        <w:pageBreakBefore w:val="0"/>
        <w:shd w:val="clear" w:color="auto"/>
        <w:kinsoku/>
        <w:wordWrap/>
        <w:overflowPunct/>
        <w:topLinePunct w:val="0"/>
        <w:bidi w:val="0"/>
        <w:spacing w:before="0" w:beforeAutospacing="0" w:after="0" w:afterAutospacing="0" w:line="360" w:lineRule="auto"/>
        <w:ind w:right="300" w:firstLine="480" w:firstLineChars="200"/>
        <w:textAlignment w:val="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shd w:val="clear" w:color="auto" w:fill="FFFFFF"/>
        </w:rPr>
        <w:t>附件：(签定具体合同时，若有附件应注明，并注明附件名称)</w:t>
      </w:r>
    </w:p>
    <w:p w14:paraId="0CF72F81">
      <w:pPr>
        <w:shd w:val="clear" w:color="auto"/>
        <w:spacing w:line="360" w:lineRule="auto"/>
        <w:ind w:firstLine="480" w:firstLineChars="200"/>
        <w:rPr>
          <w:rFonts w:hint="eastAsia" w:ascii="微软雅黑" w:hAnsi="微软雅黑" w:eastAsia="微软雅黑" w:cs="微软雅黑"/>
          <w:color w:val="auto"/>
          <w:sz w:val="24"/>
          <w:szCs w:val="24"/>
          <w:highlight w:val="none"/>
          <w:lang w:eastAsia="zh-CN"/>
        </w:rPr>
      </w:pPr>
    </w:p>
    <w:p w14:paraId="24665462">
      <w:pPr>
        <w:shd w:val="clear" w:color="auto"/>
        <w:spacing w:line="480" w:lineRule="auto"/>
        <w:ind w:firstLine="480" w:firstLineChars="200"/>
        <w:rPr>
          <w:rFonts w:hint="eastAsia" w:ascii="微软雅黑" w:hAnsi="微软雅黑" w:eastAsia="微软雅黑" w:cs="微软雅黑"/>
          <w:color w:val="auto"/>
          <w:sz w:val="24"/>
          <w:szCs w:val="21"/>
          <w:highlight w:val="none"/>
        </w:rPr>
      </w:pPr>
      <w:r>
        <w:rPr>
          <w:rFonts w:hint="eastAsia" w:ascii="微软雅黑" w:hAnsi="微软雅黑" w:eastAsia="微软雅黑" w:cs="微软雅黑"/>
          <w:color w:val="auto"/>
          <w:sz w:val="24"/>
          <w:szCs w:val="24"/>
          <w:highlight w:val="none"/>
          <w:lang w:eastAsia="zh-CN"/>
        </w:rPr>
        <w:t>甲</w:t>
      </w:r>
      <w:r>
        <w:rPr>
          <w:rFonts w:hint="eastAsia" w:ascii="微软雅黑" w:hAnsi="微软雅黑" w:eastAsia="微软雅黑" w:cs="微软雅黑"/>
          <w:color w:val="auto"/>
          <w:sz w:val="24"/>
          <w:szCs w:val="24"/>
          <w:highlight w:val="none"/>
          <w:lang w:val="en-US" w:eastAsia="zh-CN"/>
        </w:rPr>
        <w:t xml:space="preserve">  </w:t>
      </w:r>
      <w:r>
        <w:rPr>
          <w:rFonts w:hint="eastAsia" w:ascii="微软雅黑" w:hAnsi="微软雅黑" w:eastAsia="微软雅黑" w:cs="微软雅黑"/>
          <w:color w:val="auto"/>
          <w:sz w:val="24"/>
          <w:szCs w:val="24"/>
          <w:highlight w:val="none"/>
        </w:rPr>
        <w:t>方</w:t>
      </w:r>
      <w:r>
        <w:rPr>
          <w:rFonts w:hint="eastAsia" w:ascii="微软雅黑" w:hAnsi="微软雅黑" w:eastAsia="微软雅黑" w:cs="微软雅黑"/>
          <w:color w:val="auto"/>
          <w:sz w:val="24"/>
          <w:szCs w:val="21"/>
          <w:highlight w:val="none"/>
        </w:rPr>
        <w:t xml:space="preserve">：(公章)                     </w:t>
      </w:r>
      <w:r>
        <w:rPr>
          <w:rFonts w:hint="eastAsia" w:ascii="微软雅黑" w:hAnsi="微软雅黑" w:eastAsia="微软雅黑" w:cs="微软雅黑"/>
          <w:color w:val="auto"/>
          <w:sz w:val="24"/>
          <w:szCs w:val="24"/>
          <w:highlight w:val="none"/>
          <w:lang w:eastAsia="zh-CN"/>
        </w:rPr>
        <w:t>乙</w:t>
      </w:r>
      <w:r>
        <w:rPr>
          <w:rFonts w:hint="eastAsia" w:ascii="微软雅黑" w:hAnsi="微软雅黑" w:eastAsia="微软雅黑" w:cs="微软雅黑"/>
          <w:color w:val="auto"/>
          <w:sz w:val="24"/>
          <w:szCs w:val="24"/>
          <w:highlight w:val="none"/>
          <w:lang w:val="en-US" w:eastAsia="zh-CN"/>
        </w:rPr>
        <w:t xml:space="preserve">  </w:t>
      </w:r>
      <w:r>
        <w:rPr>
          <w:rFonts w:hint="eastAsia" w:ascii="微软雅黑" w:hAnsi="微软雅黑" w:eastAsia="微软雅黑" w:cs="微软雅黑"/>
          <w:color w:val="auto"/>
          <w:sz w:val="24"/>
          <w:szCs w:val="24"/>
          <w:highlight w:val="none"/>
        </w:rPr>
        <w:t>方</w:t>
      </w:r>
      <w:r>
        <w:rPr>
          <w:rFonts w:hint="eastAsia" w:ascii="微软雅黑" w:hAnsi="微软雅黑" w:eastAsia="微软雅黑" w:cs="微软雅黑"/>
          <w:color w:val="auto"/>
          <w:sz w:val="24"/>
          <w:szCs w:val="21"/>
          <w:highlight w:val="none"/>
        </w:rPr>
        <w:t xml:space="preserve">：(公章) </w:t>
      </w:r>
    </w:p>
    <w:p w14:paraId="656941C5">
      <w:pPr>
        <w:shd w:val="clear" w:color="auto"/>
        <w:spacing w:line="480" w:lineRule="auto"/>
        <w:ind w:firstLine="480" w:firstLineChars="200"/>
        <w:rPr>
          <w:rFonts w:hint="eastAsia" w:ascii="微软雅黑" w:hAnsi="微软雅黑" w:eastAsia="微软雅黑" w:cs="微软雅黑"/>
          <w:color w:val="auto"/>
          <w:sz w:val="24"/>
          <w:szCs w:val="21"/>
          <w:highlight w:val="none"/>
        </w:rPr>
      </w:pPr>
      <w:r>
        <w:rPr>
          <w:rFonts w:hint="eastAsia" w:ascii="微软雅黑" w:hAnsi="微软雅黑" w:eastAsia="微软雅黑" w:cs="微软雅黑"/>
          <w:color w:val="auto"/>
          <w:sz w:val="24"/>
          <w:szCs w:val="21"/>
          <w:highlight w:val="none"/>
        </w:rPr>
        <w:t xml:space="preserve">法定代表人或其委托代理人：      </w:t>
      </w:r>
      <w:r>
        <w:rPr>
          <w:rFonts w:hint="eastAsia" w:ascii="微软雅黑" w:hAnsi="微软雅黑" w:eastAsia="微软雅黑" w:cs="微软雅黑"/>
          <w:color w:val="auto"/>
          <w:sz w:val="24"/>
          <w:szCs w:val="21"/>
          <w:highlight w:val="none"/>
          <w:lang w:val="en-US" w:eastAsia="zh-CN"/>
        </w:rPr>
        <w:t xml:space="preserve"> </w:t>
      </w:r>
      <w:r>
        <w:rPr>
          <w:rFonts w:hint="eastAsia" w:ascii="微软雅黑" w:hAnsi="微软雅黑" w:eastAsia="微软雅黑" w:cs="微软雅黑"/>
          <w:color w:val="auto"/>
          <w:sz w:val="24"/>
          <w:szCs w:val="21"/>
          <w:highlight w:val="none"/>
        </w:rPr>
        <w:t xml:space="preserve"> 法定代表人或其委托代理人：</w:t>
      </w:r>
    </w:p>
    <w:p w14:paraId="740F5168">
      <w:pPr>
        <w:shd w:val="clear" w:color="auto"/>
        <w:spacing w:line="480" w:lineRule="auto"/>
        <w:ind w:firstLine="480" w:firstLineChars="200"/>
        <w:rPr>
          <w:rFonts w:hint="eastAsia" w:ascii="微软雅黑" w:hAnsi="微软雅黑" w:eastAsia="微软雅黑" w:cs="微软雅黑"/>
          <w:color w:val="auto"/>
          <w:sz w:val="24"/>
          <w:szCs w:val="21"/>
          <w:highlight w:val="none"/>
        </w:rPr>
      </w:pPr>
      <w:r>
        <w:rPr>
          <w:rFonts w:hint="eastAsia" w:ascii="微软雅黑" w:hAnsi="微软雅黑" w:eastAsia="微软雅黑" w:cs="微软雅黑"/>
          <w:color w:val="auto"/>
          <w:sz w:val="24"/>
          <w:szCs w:val="21"/>
          <w:highlight w:val="none"/>
        </w:rPr>
        <w:t>（签字）                         （签字）</w:t>
      </w:r>
    </w:p>
    <w:p w14:paraId="167B797A">
      <w:pPr>
        <w:shd w:val="clear" w:color="auto"/>
        <w:spacing w:line="480" w:lineRule="auto"/>
        <w:ind w:firstLine="480" w:firstLineChars="200"/>
        <w:rPr>
          <w:rFonts w:hint="eastAsia" w:ascii="微软雅黑" w:hAnsi="微软雅黑" w:eastAsia="微软雅黑" w:cs="微软雅黑"/>
          <w:color w:val="auto"/>
          <w:sz w:val="24"/>
          <w:szCs w:val="21"/>
          <w:highlight w:val="none"/>
        </w:rPr>
      </w:pPr>
      <w:r>
        <w:rPr>
          <w:rFonts w:hint="eastAsia" w:ascii="微软雅黑" w:hAnsi="微软雅黑" w:eastAsia="微软雅黑" w:cs="微软雅黑"/>
          <w:color w:val="auto"/>
          <w:sz w:val="24"/>
          <w:szCs w:val="21"/>
          <w:highlight w:val="none"/>
        </w:rPr>
        <w:t xml:space="preserve">组织机构代码：                </w:t>
      </w:r>
      <w:r>
        <w:rPr>
          <w:rFonts w:hint="eastAsia" w:ascii="微软雅黑" w:hAnsi="微软雅黑" w:eastAsia="微软雅黑" w:cs="微软雅黑"/>
          <w:color w:val="auto"/>
          <w:sz w:val="24"/>
          <w:szCs w:val="21"/>
          <w:highlight w:val="none"/>
          <w:lang w:val="en-US" w:eastAsia="zh-CN"/>
        </w:rPr>
        <w:t xml:space="preserve">   </w:t>
      </w:r>
      <w:r>
        <w:rPr>
          <w:rFonts w:hint="eastAsia" w:ascii="微软雅黑" w:hAnsi="微软雅黑" w:eastAsia="微软雅黑" w:cs="微软雅黑"/>
          <w:color w:val="auto"/>
          <w:sz w:val="24"/>
          <w:szCs w:val="21"/>
          <w:highlight w:val="none"/>
        </w:rPr>
        <w:t xml:space="preserve"> 组织机构代码：              </w:t>
      </w:r>
    </w:p>
    <w:p w14:paraId="29EA9E45">
      <w:pPr>
        <w:shd w:val="clear" w:color="auto"/>
        <w:spacing w:line="480" w:lineRule="auto"/>
        <w:ind w:firstLine="480" w:firstLineChars="200"/>
        <w:rPr>
          <w:rFonts w:hint="eastAsia" w:ascii="微软雅黑" w:hAnsi="微软雅黑" w:eastAsia="微软雅黑" w:cs="微软雅黑"/>
          <w:color w:val="auto"/>
          <w:sz w:val="24"/>
          <w:szCs w:val="21"/>
          <w:highlight w:val="none"/>
        </w:rPr>
      </w:pPr>
      <w:r>
        <w:rPr>
          <w:rFonts w:hint="eastAsia" w:ascii="微软雅黑" w:hAnsi="微软雅黑" w:eastAsia="微软雅黑" w:cs="微软雅黑"/>
          <w:color w:val="auto"/>
          <w:sz w:val="24"/>
          <w:szCs w:val="21"/>
          <w:highlight w:val="none"/>
        </w:rPr>
        <w:t xml:space="preserve">地  址：                        </w:t>
      </w:r>
      <w:r>
        <w:rPr>
          <w:rFonts w:hint="eastAsia" w:ascii="微软雅黑" w:hAnsi="微软雅黑" w:eastAsia="微软雅黑" w:cs="微软雅黑"/>
          <w:color w:val="auto"/>
          <w:sz w:val="24"/>
          <w:szCs w:val="21"/>
          <w:highlight w:val="none"/>
          <w:lang w:val="en-US" w:eastAsia="zh-CN"/>
        </w:rPr>
        <w:t xml:space="preserve">  </w:t>
      </w:r>
      <w:r>
        <w:rPr>
          <w:rFonts w:hint="eastAsia" w:ascii="微软雅黑" w:hAnsi="微软雅黑" w:eastAsia="微软雅黑" w:cs="微软雅黑"/>
          <w:color w:val="auto"/>
          <w:sz w:val="24"/>
          <w:szCs w:val="21"/>
          <w:highlight w:val="none"/>
        </w:rPr>
        <w:t xml:space="preserve">地  址：                </w:t>
      </w:r>
    </w:p>
    <w:p w14:paraId="6697A15E">
      <w:pPr>
        <w:shd w:val="clear" w:color="auto"/>
        <w:spacing w:line="480" w:lineRule="auto"/>
        <w:ind w:firstLine="480" w:firstLineChars="200"/>
        <w:rPr>
          <w:rFonts w:hint="eastAsia" w:ascii="微软雅黑" w:hAnsi="微软雅黑" w:eastAsia="微软雅黑" w:cs="微软雅黑"/>
          <w:color w:val="auto"/>
          <w:sz w:val="24"/>
          <w:szCs w:val="21"/>
          <w:highlight w:val="none"/>
        </w:rPr>
      </w:pPr>
      <w:r>
        <w:rPr>
          <w:rFonts w:hint="eastAsia" w:ascii="微软雅黑" w:hAnsi="微软雅黑" w:eastAsia="微软雅黑" w:cs="微软雅黑"/>
          <w:color w:val="auto"/>
          <w:sz w:val="24"/>
          <w:szCs w:val="21"/>
          <w:highlight w:val="none"/>
        </w:rPr>
        <w:t xml:space="preserve">邮政编码：                     </w:t>
      </w:r>
      <w:r>
        <w:rPr>
          <w:rFonts w:hint="eastAsia" w:ascii="微软雅黑" w:hAnsi="微软雅黑" w:eastAsia="微软雅黑" w:cs="微软雅黑"/>
          <w:color w:val="auto"/>
          <w:sz w:val="24"/>
          <w:szCs w:val="21"/>
          <w:highlight w:val="none"/>
          <w:lang w:val="en-US" w:eastAsia="zh-CN"/>
        </w:rPr>
        <w:t xml:space="preserve">  </w:t>
      </w:r>
      <w:r>
        <w:rPr>
          <w:rFonts w:hint="eastAsia" w:ascii="微软雅黑" w:hAnsi="微软雅黑" w:eastAsia="微软雅黑" w:cs="微软雅黑"/>
          <w:color w:val="auto"/>
          <w:sz w:val="24"/>
          <w:szCs w:val="21"/>
          <w:highlight w:val="none"/>
        </w:rPr>
        <w:t xml:space="preserve"> 邮政编码：                       </w:t>
      </w:r>
    </w:p>
    <w:p w14:paraId="07859A73">
      <w:pPr>
        <w:shd w:val="clear" w:color="auto"/>
        <w:spacing w:line="480" w:lineRule="auto"/>
        <w:ind w:firstLine="480" w:firstLineChars="200"/>
        <w:rPr>
          <w:rFonts w:hint="eastAsia" w:ascii="微软雅黑" w:hAnsi="微软雅黑" w:eastAsia="微软雅黑" w:cs="微软雅黑"/>
          <w:color w:val="auto"/>
          <w:sz w:val="24"/>
          <w:szCs w:val="21"/>
          <w:highlight w:val="none"/>
        </w:rPr>
      </w:pPr>
      <w:r>
        <w:rPr>
          <w:rFonts w:hint="eastAsia" w:ascii="微软雅黑" w:hAnsi="微软雅黑" w:eastAsia="微软雅黑" w:cs="微软雅黑"/>
          <w:color w:val="auto"/>
          <w:sz w:val="24"/>
          <w:szCs w:val="21"/>
          <w:highlight w:val="none"/>
        </w:rPr>
        <w:t xml:space="preserve">法定代表人：                   </w:t>
      </w:r>
      <w:r>
        <w:rPr>
          <w:rFonts w:hint="eastAsia" w:ascii="微软雅黑" w:hAnsi="微软雅黑" w:eastAsia="微软雅黑" w:cs="微软雅黑"/>
          <w:color w:val="auto"/>
          <w:sz w:val="24"/>
          <w:szCs w:val="21"/>
          <w:highlight w:val="none"/>
          <w:lang w:val="en-US" w:eastAsia="zh-CN"/>
        </w:rPr>
        <w:t xml:space="preserve">   </w:t>
      </w:r>
      <w:r>
        <w:rPr>
          <w:rFonts w:hint="eastAsia" w:ascii="微软雅黑" w:hAnsi="微软雅黑" w:eastAsia="微软雅黑" w:cs="微软雅黑"/>
          <w:color w:val="auto"/>
          <w:sz w:val="24"/>
          <w:szCs w:val="21"/>
          <w:highlight w:val="none"/>
        </w:rPr>
        <w:t xml:space="preserve">法定代表人：                 </w:t>
      </w:r>
    </w:p>
    <w:p w14:paraId="28A2359A">
      <w:pPr>
        <w:shd w:val="clear" w:color="auto"/>
        <w:spacing w:line="480" w:lineRule="auto"/>
        <w:ind w:firstLine="480" w:firstLineChars="200"/>
        <w:rPr>
          <w:rFonts w:hint="eastAsia" w:ascii="微软雅黑" w:hAnsi="微软雅黑" w:eastAsia="微软雅黑" w:cs="微软雅黑"/>
          <w:color w:val="auto"/>
          <w:sz w:val="24"/>
          <w:szCs w:val="21"/>
          <w:highlight w:val="none"/>
        </w:rPr>
      </w:pPr>
      <w:r>
        <w:rPr>
          <w:rFonts w:hint="eastAsia" w:ascii="微软雅黑" w:hAnsi="微软雅黑" w:eastAsia="微软雅黑" w:cs="微软雅黑"/>
          <w:color w:val="auto"/>
          <w:sz w:val="24"/>
          <w:szCs w:val="21"/>
          <w:highlight w:val="none"/>
        </w:rPr>
        <w:t xml:space="preserve">委托代理人：                  </w:t>
      </w:r>
      <w:r>
        <w:rPr>
          <w:rFonts w:hint="eastAsia" w:ascii="微软雅黑" w:hAnsi="微软雅黑" w:eastAsia="微软雅黑" w:cs="微软雅黑"/>
          <w:color w:val="auto"/>
          <w:sz w:val="24"/>
          <w:szCs w:val="21"/>
          <w:highlight w:val="none"/>
          <w:lang w:val="en-US" w:eastAsia="zh-CN"/>
        </w:rPr>
        <w:t xml:space="preserve">   </w:t>
      </w:r>
      <w:r>
        <w:rPr>
          <w:rFonts w:hint="eastAsia" w:ascii="微软雅黑" w:hAnsi="微软雅黑" w:eastAsia="微软雅黑" w:cs="微软雅黑"/>
          <w:color w:val="auto"/>
          <w:sz w:val="24"/>
          <w:szCs w:val="21"/>
          <w:highlight w:val="none"/>
        </w:rPr>
        <w:t xml:space="preserve"> 委托代理人：                  </w:t>
      </w:r>
    </w:p>
    <w:p w14:paraId="220B0250">
      <w:pPr>
        <w:shd w:val="clear" w:color="auto"/>
        <w:spacing w:line="480" w:lineRule="auto"/>
        <w:ind w:firstLine="480" w:firstLineChars="200"/>
        <w:rPr>
          <w:rFonts w:hint="eastAsia" w:ascii="微软雅黑" w:hAnsi="微软雅黑" w:eastAsia="微软雅黑" w:cs="微软雅黑"/>
          <w:color w:val="auto"/>
          <w:sz w:val="24"/>
          <w:szCs w:val="21"/>
          <w:highlight w:val="none"/>
        </w:rPr>
      </w:pPr>
      <w:r>
        <w:rPr>
          <w:rFonts w:hint="eastAsia" w:ascii="微软雅黑" w:hAnsi="微软雅黑" w:eastAsia="微软雅黑" w:cs="微软雅黑"/>
          <w:color w:val="auto"/>
          <w:sz w:val="24"/>
          <w:szCs w:val="21"/>
          <w:highlight w:val="none"/>
        </w:rPr>
        <w:t xml:space="preserve">电  话：                       </w:t>
      </w:r>
      <w:r>
        <w:rPr>
          <w:rFonts w:hint="eastAsia" w:ascii="微软雅黑" w:hAnsi="微软雅黑" w:eastAsia="微软雅黑" w:cs="微软雅黑"/>
          <w:color w:val="auto"/>
          <w:sz w:val="24"/>
          <w:szCs w:val="21"/>
          <w:highlight w:val="none"/>
          <w:lang w:val="en-US" w:eastAsia="zh-CN"/>
        </w:rPr>
        <w:t xml:space="preserve">   </w:t>
      </w:r>
      <w:r>
        <w:rPr>
          <w:rFonts w:hint="eastAsia" w:ascii="微软雅黑" w:hAnsi="微软雅黑" w:eastAsia="微软雅黑" w:cs="微软雅黑"/>
          <w:color w:val="auto"/>
          <w:sz w:val="24"/>
          <w:szCs w:val="21"/>
          <w:highlight w:val="none"/>
        </w:rPr>
        <w:t xml:space="preserve">电  话：                         </w:t>
      </w:r>
    </w:p>
    <w:p w14:paraId="5EE4C6D9">
      <w:pPr>
        <w:shd w:val="clear" w:color="auto"/>
        <w:spacing w:line="480" w:lineRule="auto"/>
        <w:ind w:firstLine="480" w:firstLineChars="200"/>
        <w:rPr>
          <w:rFonts w:hint="eastAsia" w:ascii="微软雅黑" w:hAnsi="微软雅黑" w:eastAsia="微软雅黑" w:cs="微软雅黑"/>
          <w:color w:val="auto"/>
          <w:sz w:val="24"/>
          <w:szCs w:val="21"/>
          <w:highlight w:val="none"/>
        </w:rPr>
      </w:pPr>
      <w:r>
        <w:rPr>
          <w:rFonts w:hint="eastAsia" w:ascii="微软雅黑" w:hAnsi="微软雅黑" w:eastAsia="微软雅黑" w:cs="微软雅黑"/>
          <w:color w:val="auto"/>
          <w:sz w:val="24"/>
          <w:szCs w:val="21"/>
          <w:highlight w:val="none"/>
        </w:rPr>
        <w:t xml:space="preserve">传  真：                      </w:t>
      </w:r>
      <w:r>
        <w:rPr>
          <w:rFonts w:hint="eastAsia" w:ascii="微软雅黑" w:hAnsi="微软雅黑" w:eastAsia="微软雅黑" w:cs="微软雅黑"/>
          <w:color w:val="auto"/>
          <w:sz w:val="24"/>
          <w:szCs w:val="21"/>
          <w:highlight w:val="none"/>
          <w:lang w:val="en-US" w:eastAsia="zh-CN"/>
        </w:rPr>
        <w:t xml:space="preserve">   </w:t>
      </w:r>
      <w:r>
        <w:rPr>
          <w:rFonts w:hint="eastAsia" w:ascii="微软雅黑" w:hAnsi="微软雅黑" w:eastAsia="微软雅黑" w:cs="微软雅黑"/>
          <w:color w:val="auto"/>
          <w:sz w:val="24"/>
          <w:szCs w:val="21"/>
          <w:highlight w:val="none"/>
        </w:rPr>
        <w:t xml:space="preserve"> 传  真：                            </w:t>
      </w:r>
    </w:p>
    <w:p w14:paraId="6834AE86">
      <w:pPr>
        <w:shd w:val="clear" w:color="auto"/>
        <w:spacing w:line="480" w:lineRule="auto"/>
        <w:ind w:firstLine="480" w:firstLineChars="200"/>
        <w:rPr>
          <w:rFonts w:hint="eastAsia" w:ascii="微软雅黑" w:hAnsi="微软雅黑" w:eastAsia="微软雅黑" w:cs="微软雅黑"/>
          <w:color w:val="auto"/>
          <w:sz w:val="24"/>
          <w:szCs w:val="21"/>
          <w:highlight w:val="none"/>
        </w:rPr>
      </w:pPr>
      <w:r>
        <w:rPr>
          <w:rFonts w:hint="eastAsia" w:ascii="微软雅黑" w:hAnsi="微软雅黑" w:eastAsia="微软雅黑" w:cs="微软雅黑"/>
          <w:color w:val="auto"/>
          <w:sz w:val="24"/>
          <w:szCs w:val="21"/>
          <w:highlight w:val="none"/>
        </w:rPr>
        <w:t xml:space="preserve">电子信箱：                     </w:t>
      </w:r>
      <w:r>
        <w:rPr>
          <w:rFonts w:hint="eastAsia" w:ascii="微软雅黑" w:hAnsi="微软雅黑" w:eastAsia="微软雅黑" w:cs="微软雅黑"/>
          <w:color w:val="auto"/>
          <w:sz w:val="24"/>
          <w:szCs w:val="21"/>
          <w:highlight w:val="none"/>
          <w:lang w:val="en-US" w:eastAsia="zh-CN"/>
        </w:rPr>
        <w:t xml:space="preserve">   </w:t>
      </w:r>
      <w:r>
        <w:rPr>
          <w:rFonts w:hint="eastAsia" w:ascii="微软雅黑" w:hAnsi="微软雅黑" w:eastAsia="微软雅黑" w:cs="微软雅黑"/>
          <w:color w:val="auto"/>
          <w:sz w:val="24"/>
          <w:szCs w:val="21"/>
          <w:highlight w:val="none"/>
        </w:rPr>
        <w:t xml:space="preserve">电子信箱：                       </w:t>
      </w:r>
    </w:p>
    <w:p w14:paraId="0D8CFF5C">
      <w:pPr>
        <w:shd w:val="clear" w:color="auto"/>
        <w:spacing w:line="480" w:lineRule="auto"/>
        <w:ind w:firstLine="480" w:firstLineChars="200"/>
        <w:rPr>
          <w:rFonts w:hint="eastAsia" w:ascii="微软雅黑" w:hAnsi="微软雅黑" w:eastAsia="微软雅黑" w:cs="微软雅黑"/>
          <w:color w:val="auto"/>
          <w:sz w:val="24"/>
          <w:szCs w:val="21"/>
          <w:highlight w:val="none"/>
        </w:rPr>
      </w:pPr>
      <w:r>
        <w:rPr>
          <w:rFonts w:hint="eastAsia" w:ascii="微软雅黑" w:hAnsi="微软雅黑" w:eastAsia="微软雅黑" w:cs="微软雅黑"/>
          <w:color w:val="auto"/>
          <w:sz w:val="24"/>
          <w:szCs w:val="21"/>
          <w:highlight w:val="none"/>
        </w:rPr>
        <w:t xml:space="preserve">开户银行：                    </w:t>
      </w:r>
      <w:r>
        <w:rPr>
          <w:rFonts w:hint="eastAsia" w:ascii="微软雅黑" w:hAnsi="微软雅黑" w:eastAsia="微软雅黑" w:cs="微软雅黑"/>
          <w:color w:val="auto"/>
          <w:sz w:val="24"/>
          <w:szCs w:val="21"/>
          <w:highlight w:val="none"/>
          <w:lang w:val="en-US" w:eastAsia="zh-CN"/>
        </w:rPr>
        <w:t xml:space="preserve">   </w:t>
      </w:r>
      <w:r>
        <w:rPr>
          <w:rFonts w:hint="eastAsia" w:ascii="微软雅黑" w:hAnsi="微软雅黑" w:eastAsia="微软雅黑" w:cs="微软雅黑"/>
          <w:color w:val="auto"/>
          <w:sz w:val="24"/>
          <w:szCs w:val="21"/>
          <w:highlight w:val="none"/>
        </w:rPr>
        <w:t xml:space="preserve"> 开户银行：                       </w:t>
      </w:r>
    </w:p>
    <w:p w14:paraId="4BA162A9">
      <w:pPr>
        <w:shd w:val="clear" w:color="auto"/>
        <w:spacing w:line="480" w:lineRule="auto"/>
        <w:ind w:firstLine="480" w:firstLineChars="200"/>
        <w:rPr>
          <w:rFonts w:hint="eastAsia" w:ascii="微软雅黑" w:hAnsi="微软雅黑" w:eastAsia="微软雅黑" w:cs="微软雅黑"/>
          <w:bCs/>
          <w:color w:val="auto"/>
          <w:sz w:val="24"/>
          <w:szCs w:val="24"/>
          <w:highlight w:val="none"/>
        </w:rPr>
      </w:pPr>
      <w:r>
        <w:rPr>
          <w:rFonts w:hint="eastAsia" w:ascii="微软雅黑" w:hAnsi="微软雅黑" w:eastAsia="微软雅黑" w:cs="微软雅黑"/>
          <w:color w:val="auto"/>
          <w:sz w:val="24"/>
          <w:szCs w:val="21"/>
          <w:highlight w:val="none"/>
        </w:rPr>
        <w:t xml:space="preserve">账  号：                      </w:t>
      </w:r>
      <w:r>
        <w:rPr>
          <w:rFonts w:hint="eastAsia" w:ascii="微软雅黑" w:hAnsi="微软雅黑" w:eastAsia="微软雅黑" w:cs="微软雅黑"/>
          <w:color w:val="auto"/>
          <w:sz w:val="24"/>
          <w:szCs w:val="21"/>
          <w:highlight w:val="none"/>
          <w:lang w:val="en-US" w:eastAsia="zh-CN"/>
        </w:rPr>
        <w:t xml:space="preserve">   </w:t>
      </w:r>
      <w:r>
        <w:rPr>
          <w:rFonts w:hint="eastAsia" w:ascii="微软雅黑" w:hAnsi="微软雅黑" w:eastAsia="微软雅黑" w:cs="微软雅黑"/>
          <w:color w:val="auto"/>
          <w:sz w:val="24"/>
          <w:szCs w:val="21"/>
          <w:highlight w:val="none"/>
        </w:rPr>
        <w:t xml:space="preserve"> 账  号：                         </w:t>
      </w:r>
    </w:p>
    <w:p w14:paraId="4AC73A76">
      <w:pPr>
        <w:shd w:val="clear" w:color="auto"/>
        <w:spacing w:line="480" w:lineRule="auto"/>
        <w:ind w:firstLine="480" w:firstLineChars="200"/>
        <w:rPr>
          <w:rFonts w:hint="eastAsia" w:ascii="微软雅黑" w:hAnsi="微软雅黑" w:eastAsia="微软雅黑" w:cs="微软雅黑"/>
          <w:color w:val="auto"/>
          <w:sz w:val="24"/>
          <w:szCs w:val="21"/>
          <w:highlight w:val="none"/>
        </w:rPr>
      </w:pPr>
      <w:r>
        <w:rPr>
          <w:rFonts w:hint="eastAsia" w:ascii="微软雅黑" w:hAnsi="微软雅黑" w:eastAsia="微软雅黑" w:cs="微软雅黑"/>
          <w:color w:val="auto"/>
          <w:sz w:val="24"/>
          <w:szCs w:val="21"/>
          <w:highlight w:val="none"/>
        </w:rPr>
        <w:t>签约时间：</w:t>
      </w:r>
    </w:p>
    <w:p w14:paraId="5BB4F753">
      <w:pPr>
        <w:shd w:val="clear" w:color="auto"/>
        <w:spacing w:line="480" w:lineRule="auto"/>
        <w:ind w:firstLine="480" w:firstLineChars="200"/>
        <w:rPr>
          <w:rFonts w:hint="eastAsia" w:ascii="微软雅黑" w:hAnsi="微软雅黑" w:eastAsia="微软雅黑" w:cs="微软雅黑"/>
          <w:color w:val="auto"/>
          <w:sz w:val="24"/>
          <w:szCs w:val="21"/>
          <w:highlight w:val="none"/>
          <w:lang w:eastAsia="zh-CN"/>
        </w:rPr>
      </w:pPr>
      <w:r>
        <w:rPr>
          <w:rFonts w:hint="eastAsia" w:ascii="微软雅黑" w:hAnsi="微软雅黑" w:eastAsia="微软雅黑" w:cs="微软雅黑"/>
          <w:color w:val="auto"/>
          <w:sz w:val="24"/>
          <w:szCs w:val="21"/>
          <w:highlight w:val="none"/>
        </w:rPr>
        <w:t>签约地址</w:t>
      </w:r>
      <w:r>
        <w:rPr>
          <w:rFonts w:hint="eastAsia" w:ascii="微软雅黑" w:hAnsi="微软雅黑" w:eastAsia="微软雅黑" w:cs="微软雅黑"/>
          <w:color w:val="auto"/>
          <w:sz w:val="24"/>
          <w:szCs w:val="21"/>
          <w:highlight w:val="none"/>
          <w:lang w:eastAsia="zh-CN"/>
        </w:rPr>
        <w:t>：</w:t>
      </w:r>
      <w:bookmarkStart w:id="256" w:name="_Toc22722"/>
      <w:bookmarkStart w:id="257" w:name="_Toc6521"/>
    </w:p>
    <w:p w14:paraId="75166510">
      <w:pPr>
        <w:shd w:val="clear" w:color="auto"/>
        <w:spacing w:line="480" w:lineRule="auto"/>
        <w:ind w:firstLine="440" w:firstLineChars="200"/>
        <w:rPr>
          <w:rFonts w:hint="eastAsia" w:ascii="微软雅黑" w:hAnsi="微软雅黑" w:eastAsia="微软雅黑" w:cs="微软雅黑"/>
          <w:b/>
          <w:color w:val="auto"/>
          <w:sz w:val="22"/>
          <w:szCs w:val="22"/>
          <w:highlight w:val="none"/>
        </w:rPr>
      </w:pPr>
      <w:r>
        <w:rPr>
          <w:rFonts w:hint="eastAsia" w:ascii="微软雅黑" w:hAnsi="微软雅黑" w:eastAsia="微软雅黑" w:cs="微软雅黑"/>
          <w:b/>
          <w:color w:val="auto"/>
          <w:sz w:val="22"/>
          <w:szCs w:val="22"/>
          <w:highlight w:val="none"/>
        </w:rPr>
        <w:t>（本合同条款为参考内容，最终以双方签定生效合同为准。）</w:t>
      </w:r>
      <w:bookmarkEnd w:id="256"/>
    </w:p>
    <w:p w14:paraId="5D7B1586">
      <w:pPr>
        <w:shd w:val="clear" w:color="auto"/>
        <w:bidi w:val="0"/>
        <w:jc w:val="center"/>
        <w:outlineLvl w:val="0"/>
        <w:rPr>
          <w:rFonts w:hint="eastAsia" w:ascii="微软雅黑" w:hAnsi="微软雅黑" w:eastAsia="微软雅黑" w:cs="微软雅黑"/>
          <w:b/>
          <w:bCs/>
          <w:color w:val="auto"/>
          <w:sz w:val="40"/>
          <w:szCs w:val="40"/>
          <w:highlight w:val="none"/>
          <w:lang w:val="zh-CN" w:eastAsia="zh-CN" w:bidi="ar-SA"/>
        </w:rPr>
      </w:pPr>
      <w:bookmarkStart w:id="258" w:name="_Toc8080"/>
      <w:bookmarkStart w:id="259" w:name="_Toc30414"/>
      <w:bookmarkStart w:id="260" w:name="_Toc25133"/>
      <w:bookmarkStart w:id="261" w:name="_Toc3526"/>
      <w:bookmarkStart w:id="262" w:name="_Toc10835"/>
      <w:bookmarkStart w:id="263" w:name="_Toc7875"/>
      <w:r>
        <w:rPr>
          <w:rFonts w:hint="eastAsia" w:ascii="微软雅黑" w:hAnsi="微软雅黑" w:eastAsia="微软雅黑" w:cs="微软雅黑"/>
          <w:b/>
          <w:bCs/>
          <w:color w:val="auto"/>
          <w:sz w:val="40"/>
          <w:szCs w:val="40"/>
          <w:highlight w:val="none"/>
          <w:lang w:val="en-US" w:eastAsia="zh-CN" w:bidi="ar-SA"/>
        </w:rPr>
        <w:t xml:space="preserve"> </w:t>
      </w:r>
      <w:r>
        <w:rPr>
          <w:rFonts w:hint="eastAsia" w:ascii="微软雅黑" w:hAnsi="微软雅黑" w:eastAsia="微软雅黑" w:cs="微软雅黑"/>
          <w:b/>
          <w:bCs/>
          <w:color w:val="auto"/>
          <w:sz w:val="40"/>
          <w:szCs w:val="40"/>
          <w:highlight w:val="none"/>
          <w:lang w:val="zh-CN" w:eastAsia="zh-CN" w:bidi="ar-SA"/>
        </w:rPr>
        <w:br w:type="page"/>
      </w:r>
      <w:bookmarkStart w:id="264" w:name="_Toc3145"/>
      <w:r>
        <w:rPr>
          <w:rFonts w:hint="eastAsia" w:ascii="微软雅黑" w:hAnsi="微软雅黑" w:eastAsia="微软雅黑" w:cs="微软雅黑"/>
          <w:b/>
          <w:bCs/>
          <w:color w:val="auto"/>
          <w:sz w:val="40"/>
          <w:szCs w:val="40"/>
          <w:highlight w:val="none"/>
          <w:lang w:val="zh-CN" w:eastAsia="zh-CN" w:bidi="ar-SA"/>
        </w:rPr>
        <w:t>第五部分  采购需求</w:t>
      </w:r>
      <w:bookmarkEnd w:id="257"/>
      <w:bookmarkEnd w:id="258"/>
      <w:bookmarkEnd w:id="259"/>
      <w:bookmarkEnd w:id="260"/>
      <w:bookmarkEnd w:id="261"/>
      <w:bookmarkEnd w:id="262"/>
      <w:bookmarkEnd w:id="263"/>
      <w:bookmarkEnd w:id="264"/>
    </w:p>
    <w:p w14:paraId="724332C5">
      <w:pPr>
        <w:pStyle w:val="22"/>
        <w:shd w:val="clear" w:color="auto" w:fill="auto"/>
        <w:ind w:left="0" w:leftChars="0" w:firstLine="0" w:firstLineChars="0"/>
        <w:rPr>
          <w:rFonts w:hint="eastAsia" w:ascii="微软雅黑" w:hAnsi="微软雅黑" w:eastAsia="微软雅黑" w:cs="微软雅黑"/>
          <w:b/>
          <w:bCs/>
          <w:color w:val="auto"/>
          <w:sz w:val="24"/>
          <w:szCs w:val="24"/>
          <w:highlight w:val="none"/>
          <w:lang w:val="en-US" w:eastAsia="zh-CN" w:bidi="ar-SA"/>
        </w:rPr>
      </w:pPr>
      <w:r>
        <w:rPr>
          <w:rFonts w:hint="eastAsia" w:ascii="微软雅黑" w:hAnsi="微软雅黑" w:eastAsia="微软雅黑" w:cs="微软雅黑"/>
          <w:b/>
          <w:bCs/>
          <w:color w:val="auto"/>
          <w:sz w:val="24"/>
          <w:szCs w:val="24"/>
          <w:highlight w:val="none"/>
          <w:lang w:val="en-US" w:eastAsia="zh-CN"/>
        </w:rPr>
        <w:t>1标段：</w:t>
      </w:r>
      <w:bookmarkStart w:id="265" w:name="_Toc16648"/>
      <w:bookmarkStart w:id="266" w:name="_Toc2152"/>
      <w:bookmarkStart w:id="267" w:name="_Toc23931"/>
      <w:bookmarkStart w:id="268" w:name="_Toc10893"/>
      <w:bookmarkStart w:id="269" w:name="_Toc1518"/>
      <w:bookmarkStart w:id="270" w:name="_Toc20181"/>
      <w:bookmarkStart w:id="271" w:name="_Toc6647"/>
      <w:bookmarkStart w:id="272" w:name="_Toc3002"/>
      <w:bookmarkStart w:id="273" w:name="_Toc32397"/>
      <w:bookmarkStart w:id="274" w:name="_Toc8234"/>
      <w:bookmarkStart w:id="275" w:name="_Toc2879"/>
      <w:bookmarkStart w:id="276" w:name="_Toc3192"/>
      <w:bookmarkStart w:id="277" w:name="_Toc23753"/>
      <w:bookmarkStart w:id="278" w:name="_Toc28650"/>
    </w:p>
    <w:tbl>
      <w:tblPr>
        <w:tblStyle w:val="15"/>
        <w:tblW w:w="87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780"/>
        <w:gridCol w:w="699"/>
        <w:gridCol w:w="5434"/>
        <w:gridCol w:w="828"/>
        <w:gridCol w:w="1037"/>
      </w:tblGrid>
      <w:tr w14:paraId="3913E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jc w:val="center"/>
        </w:trPr>
        <w:tc>
          <w:tcPr>
            <w:tcW w:w="780" w:type="dxa"/>
            <w:shd w:val="clear" w:color="auto" w:fill="auto"/>
            <w:noWrap w:val="0"/>
            <w:vAlign w:val="center"/>
          </w:tcPr>
          <w:p w14:paraId="306B8B47">
            <w:pPr>
              <w:shd w:val="clear" w:color="auto" w:fill="auto"/>
              <w:bidi w:val="0"/>
              <w:spacing w:line="360" w:lineRule="auto"/>
              <w:jc w:val="center"/>
              <w:rPr>
                <w:rFonts w:hint="eastAsia"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val="en-US" w:eastAsia="zh-CN"/>
              </w:rPr>
              <w:t>名称</w:t>
            </w:r>
          </w:p>
        </w:tc>
        <w:tc>
          <w:tcPr>
            <w:tcW w:w="6133" w:type="dxa"/>
            <w:gridSpan w:val="2"/>
            <w:shd w:val="clear" w:color="auto" w:fill="auto"/>
            <w:noWrap w:val="0"/>
            <w:vAlign w:val="center"/>
          </w:tcPr>
          <w:p w14:paraId="622354F5">
            <w:pPr>
              <w:shd w:val="clear" w:color="auto" w:fill="auto"/>
              <w:bidi w:val="0"/>
              <w:spacing w:line="360" w:lineRule="auto"/>
              <w:jc w:val="center"/>
              <w:rPr>
                <w:rFonts w:hint="eastAsia"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val="en-US" w:eastAsia="zh-CN"/>
              </w:rPr>
              <w:t>参数要求</w:t>
            </w:r>
          </w:p>
        </w:tc>
        <w:tc>
          <w:tcPr>
            <w:tcW w:w="828" w:type="dxa"/>
            <w:shd w:val="clear" w:color="auto" w:fill="auto"/>
            <w:noWrap w:val="0"/>
            <w:vAlign w:val="center"/>
          </w:tcPr>
          <w:p w14:paraId="703216DC">
            <w:pPr>
              <w:shd w:val="clear" w:color="auto" w:fill="auto"/>
              <w:bidi w:val="0"/>
              <w:spacing w:line="360" w:lineRule="auto"/>
              <w:jc w:val="center"/>
              <w:rPr>
                <w:rFonts w:hint="eastAsia"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val="en-US" w:eastAsia="zh-CN"/>
              </w:rPr>
              <w:t>单位</w:t>
            </w:r>
          </w:p>
        </w:tc>
        <w:tc>
          <w:tcPr>
            <w:tcW w:w="1037" w:type="dxa"/>
            <w:shd w:val="clear" w:color="auto" w:fill="auto"/>
            <w:noWrap w:val="0"/>
            <w:vAlign w:val="center"/>
          </w:tcPr>
          <w:p w14:paraId="33C67020">
            <w:pPr>
              <w:shd w:val="clear" w:color="auto" w:fill="auto"/>
              <w:bidi w:val="0"/>
              <w:spacing w:line="360" w:lineRule="auto"/>
              <w:jc w:val="center"/>
              <w:rPr>
                <w:rFonts w:hint="eastAsia"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val="en-US" w:eastAsia="zh-CN"/>
              </w:rPr>
              <w:t>数量</w:t>
            </w:r>
          </w:p>
        </w:tc>
      </w:tr>
      <w:tr w14:paraId="6AF5C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4" w:hRule="atLeast"/>
          <w:jc w:val="center"/>
        </w:trPr>
        <w:tc>
          <w:tcPr>
            <w:tcW w:w="780" w:type="dxa"/>
            <w:shd w:val="clear" w:color="auto" w:fill="auto"/>
            <w:noWrap w:val="0"/>
            <w:vAlign w:val="center"/>
          </w:tcPr>
          <w:p w14:paraId="11FB8550">
            <w:pPr>
              <w:shd w:val="clear" w:color="auto" w:fill="auto"/>
              <w:bidi w:val="0"/>
              <w:spacing w:line="360" w:lineRule="auto"/>
              <w:jc w:val="center"/>
              <w:rPr>
                <w:rFonts w:hint="eastAsia" w:ascii="微软雅黑" w:hAnsi="微软雅黑" w:eastAsia="微软雅黑" w:cs="微软雅黑"/>
                <w:b w:val="0"/>
                <w:bCs w:val="0"/>
                <w:color w:val="auto"/>
                <w:sz w:val="24"/>
                <w:szCs w:val="24"/>
                <w:lang w:val="en-US" w:eastAsia="zh-CN"/>
              </w:rPr>
            </w:pPr>
            <w:r>
              <w:rPr>
                <w:rFonts w:hint="eastAsia" w:ascii="微软雅黑" w:hAnsi="微软雅黑" w:eastAsia="微软雅黑" w:cs="微软雅黑"/>
                <w:b w:val="0"/>
                <w:bCs w:val="0"/>
                <w:color w:val="auto"/>
                <w:sz w:val="24"/>
                <w:szCs w:val="24"/>
                <w:lang w:val="en-US" w:eastAsia="zh-CN"/>
              </w:rPr>
              <w:t>生物防治</w:t>
            </w:r>
          </w:p>
        </w:tc>
        <w:tc>
          <w:tcPr>
            <w:tcW w:w="699" w:type="dxa"/>
            <w:shd w:val="clear" w:color="auto" w:fill="auto"/>
            <w:noWrap w:val="0"/>
            <w:vAlign w:val="center"/>
          </w:tcPr>
          <w:p w14:paraId="23D401FF">
            <w:pPr>
              <w:shd w:val="clear" w:color="auto" w:fill="auto"/>
              <w:bidi w:val="0"/>
              <w:spacing w:line="240" w:lineRule="auto"/>
              <w:jc w:val="center"/>
              <w:rPr>
                <w:rFonts w:hint="eastAsia" w:ascii="微软雅黑" w:hAnsi="微软雅黑" w:eastAsia="微软雅黑" w:cs="微软雅黑"/>
                <w:b w:val="0"/>
                <w:bCs w:val="0"/>
                <w:color w:val="auto"/>
                <w:sz w:val="24"/>
                <w:szCs w:val="24"/>
                <w:lang w:val="en-US" w:eastAsia="zh-CN"/>
              </w:rPr>
            </w:pPr>
            <w:r>
              <w:rPr>
                <w:rFonts w:hint="eastAsia" w:ascii="微软雅黑" w:hAnsi="微软雅黑" w:eastAsia="微软雅黑" w:cs="微软雅黑"/>
                <w:b w:val="0"/>
                <w:bCs w:val="0"/>
                <w:color w:val="auto"/>
                <w:sz w:val="24"/>
                <w:szCs w:val="24"/>
                <w:lang w:val="en-US" w:eastAsia="zh-CN"/>
              </w:rPr>
              <w:t>赤眼蜂每亩4个球</w:t>
            </w:r>
          </w:p>
        </w:tc>
        <w:tc>
          <w:tcPr>
            <w:tcW w:w="5434" w:type="dxa"/>
            <w:shd w:val="clear" w:color="auto" w:fill="auto"/>
            <w:noWrap w:val="0"/>
            <w:vAlign w:val="center"/>
          </w:tcPr>
          <w:p w14:paraId="4D4E01F4">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微软雅黑" w:hAnsi="微软雅黑" w:eastAsia="微软雅黑" w:cs="微软雅黑"/>
                <w:b/>
                <w:bCs/>
                <w:color w:val="auto"/>
                <w:kern w:val="0"/>
                <w:sz w:val="24"/>
                <w:szCs w:val="24"/>
                <w:lang w:eastAsia="zh-CN"/>
              </w:rPr>
            </w:pPr>
            <w:r>
              <w:rPr>
                <w:rFonts w:hint="eastAsia" w:ascii="微软雅黑" w:hAnsi="微软雅黑" w:eastAsia="微软雅黑" w:cs="微软雅黑"/>
                <w:b/>
                <w:bCs/>
                <w:color w:val="auto"/>
                <w:kern w:val="0"/>
                <w:sz w:val="24"/>
                <w:szCs w:val="24"/>
                <w:lang w:eastAsia="zh-CN"/>
              </w:rPr>
              <w:t>一、赤眼蜂</w:t>
            </w:r>
            <w:r>
              <w:rPr>
                <w:rFonts w:hint="eastAsia" w:ascii="微软雅黑" w:hAnsi="微软雅黑" w:eastAsia="微软雅黑" w:cs="微软雅黑"/>
                <w:b/>
                <w:bCs/>
                <w:color w:val="auto"/>
                <w:kern w:val="0"/>
                <w:sz w:val="24"/>
                <w:szCs w:val="24"/>
              </w:rPr>
              <w:t>技术</w:t>
            </w:r>
            <w:r>
              <w:rPr>
                <w:rFonts w:hint="eastAsia" w:ascii="微软雅黑" w:hAnsi="微软雅黑" w:eastAsia="微软雅黑" w:cs="微软雅黑"/>
                <w:b/>
                <w:bCs/>
                <w:color w:val="auto"/>
                <w:kern w:val="0"/>
                <w:sz w:val="24"/>
                <w:szCs w:val="24"/>
                <w:lang w:eastAsia="zh-CN"/>
              </w:rPr>
              <w:t>参数</w:t>
            </w:r>
            <w:r>
              <w:rPr>
                <w:rFonts w:hint="eastAsia" w:ascii="微软雅黑" w:hAnsi="微软雅黑" w:eastAsia="微软雅黑" w:cs="微软雅黑"/>
                <w:b/>
                <w:bCs/>
                <w:color w:val="auto"/>
                <w:kern w:val="0"/>
                <w:sz w:val="24"/>
                <w:szCs w:val="24"/>
              </w:rPr>
              <w:t>：</w:t>
            </w:r>
          </w:p>
          <w:p w14:paraId="60791404">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微软雅黑" w:hAnsi="微软雅黑" w:eastAsia="微软雅黑" w:cs="微软雅黑"/>
                <w:b w:val="0"/>
                <w:bCs w:val="0"/>
                <w:color w:val="auto"/>
                <w:kern w:val="0"/>
                <w:sz w:val="24"/>
                <w:szCs w:val="24"/>
                <w:lang w:val="en-US" w:eastAsia="zh-CN"/>
              </w:rPr>
            </w:pPr>
            <w:r>
              <w:rPr>
                <w:rFonts w:hint="eastAsia" w:ascii="微软雅黑" w:hAnsi="微软雅黑" w:eastAsia="微软雅黑" w:cs="微软雅黑"/>
                <w:b w:val="0"/>
                <w:bCs w:val="0"/>
                <w:color w:val="auto"/>
                <w:kern w:val="0"/>
                <w:sz w:val="24"/>
                <w:szCs w:val="24"/>
              </w:rPr>
              <w:t>1</w:t>
            </w:r>
            <w:r>
              <w:rPr>
                <w:rFonts w:hint="eastAsia" w:ascii="微软雅黑" w:hAnsi="微软雅黑" w:eastAsia="微软雅黑" w:cs="微软雅黑"/>
                <w:b w:val="0"/>
                <w:bCs w:val="0"/>
                <w:color w:val="auto"/>
                <w:kern w:val="0"/>
                <w:sz w:val="24"/>
                <w:szCs w:val="24"/>
                <w:lang w:eastAsia="zh-CN"/>
              </w:rPr>
              <w:t>、</w:t>
            </w:r>
            <w:r>
              <w:rPr>
                <w:rFonts w:hint="eastAsia" w:ascii="微软雅黑" w:hAnsi="微软雅黑" w:eastAsia="微软雅黑" w:cs="微软雅黑"/>
                <w:b w:val="0"/>
                <w:bCs w:val="0"/>
                <w:color w:val="auto"/>
                <w:kern w:val="0"/>
                <w:sz w:val="24"/>
                <w:szCs w:val="24"/>
              </w:rPr>
              <w:t>蜂种：</w:t>
            </w:r>
            <w:r>
              <w:rPr>
                <w:rFonts w:hint="eastAsia" w:ascii="微软雅黑" w:hAnsi="微软雅黑" w:eastAsia="微软雅黑" w:cs="微软雅黑"/>
                <w:b w:val="0"/>
                <w:bCs w:val="0"/>
                <w:color w:val="auto"/>
                <w:kern w:val="0"/>
                <w:sz w:val="24"/>
                <w:szCs w:val="24"/>
                <w:lang w:val="en-US" w:eastAsia="zh-CN"/>
              </w:rPr>
              <w:t>河南本地</w:t>
            </w:r>
            <w:r>
              <w:rPr>
                <w:rFonts w:hint="eastAsia" w:ascii="微软雅黑" w:hAnsi="微软雅黑" w:eastAsia="微软雅黑" w:cs="微软雅黑"/>
                <w:b w:val="0"/>
                <w:bCs w:val="0"/>
                <w:color w:val="auto"/>
                <w:kern w:val="0"/>
                <w:sz w:val="24"/>
                <w:szCs w:val="24"/>
                <w:lang w:eastAsia="zh-CN"/>
              </w:rPr>
              <w:t>玉米螟</w:t>
            </w:r>
            <w:r>
              <w:rPr>
                <w:rFonts w:hint="eastAsia" w:ascii="微软雅黑" w:hAnsi="微软雅黑" w:eastAsia="微软雅黑" w:cs="微软雅黑"/>
                <w:b w:val="0"/>
                <w:bCs w:val="0"/>
                <w:color w:val="auto"/>
                <w:kern w:val="0"/>
                <w:sz w:val="24"/>
                <w:szCs w:val="24"/>
              </w:rPr>
              <w:t>赤眼蜂</w:t>
            </w:r>
            <w:r>
              <w:rPr>
                <w:rFonts w:hint="eastAsia" w:ascii="微软雅黑" w:hAnsi="微软雅黑" w:eastAsia="微软雅黑" w:cs="微软雅黑"/>
                <w:b w:val="0"/>
                <w:bCs w:val="0"/>
                <w:color w:val="auto"/>
                <w:kern w:val="0"/>
                <w:sz w:val="24"/>
                <w:szCs w:val="24"/>
                <w:lang w:eastAsia="zh-CN"/>
              </w:rPr>
              <w:t>和螟黄赤眼蜂混合蜂种，比例为</w:t>
            </w:r>
            <w:r>
              <w:rPr>
                <w:rFonts w:hint="eastAsia" w:ascii="微软雅黑" w:hAnsi="微软雅黑" w:eastAsia="微软雅黑" w:cs="微软雅黑"/>
                <w:b w:val="0"/>
                <w:bCs w:val="0"/>
                <w:color w:val="auto"/>
                <w:kern w:val="0"/>
                <w:sz w:val="24"/>
                <w:szCs w:val="24"/>
                <w:lang w:val="en-US" w:eastAsia="zh-CN"/>
              </w:rPr>
              <w:t>1:1；</w:t>
            </w:r>
          </w:p>
          <w:p w14:paraId="2BE9A875">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微软雅黑" w:hAnsi="微软雅黑" w:eastAsia="微软雅黑" w:cs="微软雅黑"/>
                <w:b w:val="0"/>
                <w:bCs w:val="0"/>
                <w:color w:val="auto"/>
                <w:kern w:val="0"/>
                <w:sz w:val="24"/>
                <w:szCs w:val="24"/>
                <w:lang w:eastAsia="zh-CN"/>
              </w:rPr>
            </w:pPr>
            <w:r>
              <w:rPr>
                <w:rFonts w:hint="eastAsia" w:ascii="微软雅黑" w:hAnsi="微软雅黑" w:eastAsia="微软雅黑" w:cs="微软雅黑"/>
                <w:b w:val="0"/>
                <w:bCs w:val="0"/>
                <w:color w:val="auto"/>
                <w:kern w:val="0"/>
                <w:sz w:val="24"/>
                <w:szCs w:val="24"/>
              </w:rPr>
              <w:t>2</w:t>
            </w:r>
            <w:r>
              <w:rPr>
                <w:rFonts w:hint="eastAsia" w:ascii="微软雅黑" w:hAnsi="微软雅黑" w:eastAsia="微软雅黑" w:cs="微软雅黑"/>
                <w:b w:val="0"/>
                <w:bCs w:val="0"/>
                <w:color w:val="auto"/>
                <w:kern w:val="0"/>
                <w:sz w:val="24"/>
                <w:szCs w:val="24"/>
                <w:lang w:eastAsia="zh-CN"/>
              </w:rPr>
              <w:t>、</w:t>
            </w:r>
            <w:r>
              <w:rPr>
                <w:rFonts w:hint="eastAsia" w:ascii="微软雅黑" w:hAnsi="微软雅黑" w:eastAsia="微软雅黑" w:cs="微软雅黑"/>
                <w:b w:val="0"/>
                <w:bCs w:val="0"/>
                <w:color w:val="auto"/>
                <w:kern w:val="0"/>
                <w:sz w:val="24"/>
                <w:szCs w:val="24"/>
              </w:rPr>
              <w:t>中间寄主：</w:t>
            </w:r>
            <w:r>
              <w:rPr>
                <w:rFonts w:hint="eastAsia" w:ascii="微软雅黑" w:hAnsi="微软雅黑" w:eastAsia="微软雅黑" w:cs="微软雅黑"/>
                <w:b w:val="0"/>
                <w:bCs w:val="0"/>
                <w:color w:val="auto"/>
                <w:kern w:val="0"/>
                <w:sz w:val="24"/>
                <w:szCs w:val="24"/>
                <w:lang w:eastAsia="zh-CN"/>
              </w:rPr>
              <w:t>鳞翅目昆虫卵</w:t>
            </w:r>
            <w:r>
              <w:rPr>
                <w:rFonts w:hint="eastAsia" w:ascii="微软雅黑" w:hAnsi="微软雅黑" w:eastAsia="微软雅黑" w:cs="微软雅黑"/>
                <w:b w:val="0"/>
                <w:bCs w:val="0"/>
                <w:color w:val="auto"/>
                <w:kern w:val="0"/>
                <w:sz w:val="24"/>
                <w:szCs w:val="24"/>
              </w:rPr>
              <w:t>；</w:t>
            </w:r>
          </w:p>
          <w:p w14:paraId="44817146">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微软雅黑" w:hAnsi="微软雅黑" w:eastAsia="微软雅黑" w:cs="微软雅黑"/>
                <w:b w:val="0"/>
                <w:bCs w:val="0"/>
                <w:color w:val="auto"/>
                <w:kern w:val="0"/>
                <w:sz w:val="24"/>
                <w:szCs w:val="24"/>
              </w:rPr>
            </w:pPr>
            <w:r>
              <w:rPr>
                <w:rFonts w:hint="eastAsia" w:ascii="微软雅黑" w:hAnsi="微软雅黑" w:eastAsia="微软雅黑" w:cs="微软雅黑"/>
                <w:b w:val="0"/>
                <w:bCs w:val="0"/>
                <w:color w:val="auto"/>
                <w:kern w:val="0"/>
                <w:sz w:val="24"/>
                <w:szCs w:val="24"/>
              </w:rPr>
              <w:t>3</w:t>
            </w:r>
            <w:r>
              <w:rPr>
                <w:rFonts w:hint="eastAsia" w:ascii="微软雅黑" w:hAnsi="微软雅黑" w:eastAsia="微软雅黑" w:cs="微软雅黑"/>
                <w:b w:val="0"/>
                <w:bCs w:val="0"/>
                <w:color w:val="auto"/>
                <w:kern w:val="0"/>
                <w:sz w:val="24"/>
                <w:szCs w:val="24"/>
                <w:lang w:eastAsia="zh-CN"/>
              </w:rPr>
              <w:t>、</w:t>
            </w:r>
            <w:r>
              <w:rPr>
                <w:rFonts w:hint="eastAsia" w:ascii="微软雅黑" w:hAnsi="微软雅黑" w:eastAsia="微软雅黑" w:cs="微软雅黑"/>
                <w:b w:val="0"/>
                <w:bCs w:val="0"/>
                <w:color w:val="auto"/>
                <w:kern w:val="0"/>
                <w:sz w:val="24"/>
                <w:szCs w:val="24"/>
              </w:rPr>
              <w:t>寄生率：≥</w:t>
            </w:r>
            <w:r>
              <w:rPr>
                <w:rFonts w:hint="eastAsia" w:ascii="微软雅黑" w:hAnsi="微软雅黑" w:eastAsia="微软雅黑" w:cs="微软雅黑"/>
                <w:b w:val="0"/>
                <w:bCs w:val="0"/>
                <w:color w:val="auto"/>
                <w:kern w:val="0"/>
                <w:sz w:val="24"/>
                <w:szCs w:val="24"/>
                <w:lang w:val="en-US" w:eastAsia="zh-CN"/>
              </w:rPr>
              <w:t>85</w:t>
            </w:r>
            <w:r>
              <w:rPr>
                <w:rFonts w:hint="eastAsia" w:ascii="微软雅黑" w:hAnsi="微软雅黑" w:eastAsia="微软雅黑" w:cs="微软雅黑"/>
                <w:b w:val="0"/>
                <w:bCs w:val="0"/>
                <w:color w:val="auto"/>
                <w:kern w:val="0"/>
                <w:sz w:val="24"/>
                <w:szCs w:val="24"/>
              </w:rPr>
              <w:t>%；</w:t>
            </w:r>
          </w:p>
          <w:p w14:paraId="1D91EE18">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微软雅黑" w:hAnsi="微软雅黑" w:eastAsia="微软雅黑" w:cs="微软雅黑"/>
                <w:b w:val="0"/>
                <w:bCs w:val="0"/>
                <w:color w:val="auto"/>
                <w:kern w:val="0"/>
                <w:sz w:val="24"/>
                <w:szCs w:val="24"/>
                <w:lang w:val="en-US" w:eastAsia="zh-CN"/>
              </w:rPr>
            </w:pPr>
            <w:r>
              <w:rPr>
                <w:rFonts w:hint="eastAsia" w:ascii="微软雅黑" w:hAnsi="微软雅黑" w:eastAsia="微软雅黑" w:cs="微软雅黑"/>
                <w:b w:val="0"/>
                <w:bCs w:val="0"/>
                <w:color w:val="auto"/>
                <w:kern w:val="0"/>
                <w:sz w:val="24"/>
                <w:szCs w:val="24"/>
                <w:lang w:val="en-US" w:eastAsia="zh-CN"/>
              </w:rPr>
              <w:t>4、雌蜂率：</w:t>
            </w:r>
            <w:r>
              <w:rPr>
                <w:rFonts w:hint="eastAsia" w:ascii="微软雅黑" w:hAnsi="微软雅黑" w:eastAsia="微软雅黑" w:cs="微软雅黑"/>
                <w:b w:val="0"/>
                <w:bCs w:val="0"/>
                <w:color w:val="auto"/>
                <w:kern w:val="0"/>
                <w:sz w:val="24"/>
                <w:szCs w:val="24"/>
              </w:rPr>
              <w:t>≥</w:t>
            </w:r>
            <w:r>
              <w:rPr>
                <w:rFonts w:hint="eastAsia" w:ascii="微软雅黑" w:hAnsi="微软雅黑" w:eastAsia="微软雅黑" w:cs="微软雅黑"/>
                <w:b w:val="0"/>
                <w:bCs w:val="0"/>
                <w:color w:val="auto"/>
                <w:kern w:val="0"/>
                <w:sz w:val="24"/>
                <w:szCs w:val="24"/>
                <w:lang w:val="en-US" w:eastAsia="zh-CN"/>
              </w:rPr>
              <w:t>75</w:t>
            </w:r>
            <w:r>
              <w:rPr>
                <w:rFonts w:hint="eastAsia" w:ascii="微软雅黑" w:hAnsi="微软雅黑" w:eastAsia="微软雅黑" w:cs="微软雅黑"/>
                <w:b w:val="0"/>
                <w:bCs w:val="0"/>
                <w:color w:val="auto"/>
                <w:kern w:val="0"/>
                <w:sz w:val="24"/>
                <w:szCs w:val="24"/>
              </w:rPr>
              <w:t>%</w:t>
            </w:r>
            <w:r>
              <w:rPr>
                <w:rFonts w:hint="eastAsia" w:ascii="微软雅黑" w:hAnsi="微软雅黑" w:eastAsia="微软雅黑" w:cs="微软雅黑"/>
                <w:b w:val="0"/>
                <w:bCs w:val="0"/>
                <w:color w:val="auto"/>
                <w:kern w:val="0"/>
                <w:sz w:val="24"/>
                <w:szCs w:val="24"/>
                <w:lang w:val="en-US" w:eastAsia="zh-CN"/>
              </w:rPr>
              <w:t>；</w:t>
            </w:r>
          </w:p>
          <w:p w14:paraId="679D61ED">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微软雅黑" w:hAnsi="微软雅黑" w:eastAsia="微软雅黑" w:cs="微软雅黑"/>
                <w:b w:val="0"/>
                <w:bCs w:val="0"/>
                <w:color w:val="auto"/>
                <w:kern w:val="0"/>
                <w:sz w:val="24"/>
                <w:szCs w:val="24"/>
                <w:lang w:eastAsia="zh-CN"/>
              </w:rPr>
            </w:pPr>
            <w:r>
              <w:rPr>
                <w:rFonts w:hint="eastAsia" w:ascii="微软雅黑" w:hAnsi="微软雅黑" w:eastAsia="微软雅黑" w:cs="微软雅黑"/>
                <w:b w:val="0"/>
                <w:bCs w:val="0"/>
                <w:color w:val="auto"/>
                <w:kern w:val="0"/>
                <w:sz w:val="24"/>
                <w:szCs w:val="24"/>
                <w:lang w:val="en-US" w:eastAsia="zh-CN"/>
              </w:rPr>
              <w:t>5</w:t>
            </w:r>
            <w:r>
              <w:rPr>
                <w:rFonts w:hint="eastAsia" w:ascii="微软雅黑" w:hAnsi="微软雅黑" w:eastAsia="微软雅黑" w:cs="微软雅黑"/>
                <w:b w:val="0"/>
                <w:bCs w:val="0"/>
                <w:color w:val="auto"/>
                <w:kern w:val="0"/>
                <w:sz w:val="24"/>
                <w:szCs w:val="24"/>
                <w:lang w:eastAsia="zh-CN"/>
              </w:rPr>
              <w:t>、</w:t>
            </w:r>
            <w:r>
              <w:rPr>
                <w:rFonts w:hint="eastAsia" w:ascii="微软雅黑" w:hAnsi="微软雅黑" w:eastAsia="微软雅黑" w:cs="微软雅黑"/>
                <w:b w:val="0"/>
                <w:bCs w:val="0"/>
                <w:color w:val="auto"/>
                <w:kern w:val="0"/>
                <w:sz w:val="24"/>
                <w:szCs w:val="24"/>
              </w:rPr>
              <w:t>羽化率：≥</w:t>
            </w:r>
            <w:r>
              <w:rPr>
                <w:rFonts w:hint="eastAsia" w:ascii="微软雅黑" w:hAnsi="微软雅黑" w:eastAsia="微软雅黑" w:cs="微软雅黑"/>
                <w:b w:val="0"/>
                <w:bCs w:val="0"/>
                <w:color w:val="auto"/>
                <w:kern w:val="0"/>
                <w:sz w:val="24"/>
                <w:szCs w:val="24"/>
                <w:lang w:val="en-US" w:eastAsia="zh-CN"/>
              </w:rPr>
              <w:t>80</w:t>
            </w:r>
            <w:r>
              <w:rPr>
                <w:rFonts w:hint="eastAsia" w:ascii="微软雅黑" w:hAnsi="微软雅黑" w:eastAsia="微软雅黑" w:cs="微软雅黑"/>
                <w:b w:val="0"/>
                <w:bCs w:val="0"/>
                <w:color w:val="auto"/>
                <w:kern w:val="0"/>
                <w:sz w:val="24"/>
                <w:szCs w:val="24"/>
              </w:rPr>
              <w:t>%；</w:t>
            </w:r>
          </w:p>
          <w:p w14:paraId="0EC6F981">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微软雅黑" w:hAnsi="微软雅黑" w:eastAsia="微软雅黑" w:cs="微软雅黑"/>
                <w:b w:val="0"/>
                <w:bCs w:val="0"/>
                <w:color w:val="auto"/>
                <w:kern w:val="0"/>
                <w:sz w:val="24"/>
                <w:szCs w:val="24"/>
                <w:lang w:eastAsia="zh-CN"/>
              </w:rPr>
            </w:pPr>
            <w:r>
              <w:rPr>
                <w:rFonts w:hint="eastAsia" w:ascii="微软雅黑" w:hAnsi="微软雅黑" w:eastAsia="微软雅黑" w:cs="微软雅黑"/>
                <w:b w:val="0"/>
                <w:bCs w:val="0"/>
                <w:color w:val="auto"/>
                <w:kern w:val="0"/>
                <w:sz w:val="24"/>
                <w:szCs w:val="24"/>
                <w:lang w:val="en-US" w:eastAsia="zh-CN"/>
              </w:rPr>
              <w:t>6</w:t>
            </w:r>
            <w:r>
              <w:rPr>
                <w:rFonts w:hint="eastAsia" w:ascii="微软雅黑" w:hAnsi="微软雅黑" w:eastAsia="微软雅黑" w:cs="微软雅黑"/>
                <w:b w:val="0"/>
                <w:bCs w:val="0"/>
                <w:color w:val="auto"/>
                <w:kern w:val="0"/>
                <w:sz w:val="24"/>
                <w:szCs w:val="24"/>
                <w:lang w:eastAsia="zh-CN"/>
              </w:rPr>
              <w:t>、</w:t>
            </w:r>
            <w:r>
              <w:rPr>
                <w:rFonts w:hint="eastAsia" w:ascii="微软雅黑" w:hAnsi="微软雅黑" w:eastAsia="微软雅黑" w:cs="微软雅黑"/>
                <w:b w:val="0"/>
                <w:bCs w:val="0"/>
                <w:color w:val="auto"/>
                <w:kern w:val="0"/>
                <w:sz w:val="24"/>
                <w:szCs w:val="24"/>
              </w:rPr>
              <w:t>弱蜂率：≤3% ；</w:t>
            </w:r>
          </w:p>
          <w:p w14:paraId="0AACE150">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微软雅黑" w:hAnsi="微软雅黑" w:eastAsia="微软雅黑" w:cs="微软雅黑"/>
                <w:b w:val="0"/>
                <w:bCs w:val="0"/>
                <w:color w:val="auto"/>
                <w:kern w:val="0"/>
                <w:sz w:val="24"/>
                <w:szCs w:val="24"/>
              </w:rPr>
            </w:pPr>
            <w:r>
              <w:rPr>
                <w:rFonts w:hint="eastAsia" w:ascii="微软雅黑" w:hAnsi="微软雅黑" w:eastAsia="微软雅黑" w:cs="微软雅黑"/>
                <w:b w:val="0"/>
                <w:bCs w:val="0"/>
                <w:color w:val="auto"/>
                <w:kern w:val="0"/>
                <w:sz w:val="24"/>
                <w:szCs w:val="24"/>
                <w:lang w:val="en-US" w:eastAsia="zh-CN"/>
              </w:rPr>
              <w:t>7</w:t>
            </w:r>
            <w:r>
              <w:rPr>
                <w:rFonts w:hint="eastAsia" w:ascii="微软雅黑" w:hAnsi="微软雅黑" w:eastAsia="微软雅黑" w:cs="微软雅黑"/>
                <w:b w:val="0"/>
                <w:bCs w:val="0"/>
                <w:color w:val="auto"/>
                <w:kern w:val="0"/>
                <w:sz w:val="24"/>
                <w:szCs w:val="24"/>
                <w:lang w:eastAsia="zh-CN"/>
              </w:rPr>
              <w:t>、</w:t>
            </w:r>
            <w:r>
              <w:rPr>
                <w:rFonts w:hint="eastAsia" w:ascii="微软雅黑" w:hAnsi="微软雅黑" w:eastAsia="微软雅黑" w:cs="微软雅黑"/>
                <w:b w:val="0"/>
                <w:bCs w:val="0"/>
                <w:color w:val="auto"/>
                <w:kern w:val="0"/>
                <w:sz w:val="24"/>
                <w:szCs w:val="24"/>
              </w:rPr>
              <w:t>有效蜂量：≥</w:t>
            </w:r>
            <w:r>
              <w:rPr>
                <w:rFonts w:hint="eastAsia" w:ascii="微软雅黑" w:hAnsi="微软雅黑" w:eastAsia="微软雅黑" w:cs="微软雅黑"/>
                <w:b w:val="0"/>
                <w:bCs w:val="0"/>
                <w:color w:val="auto"/>
                <w:kern w:val="0"/>
                <w:sz w:val="24"/>
                <w:szCs w:val="24"/>
                <w:lang w:val="en-US" w:eastAsia="zh-CN"/>
              </w:rPr>
              <w:t>25</w:t>
            </w:r>
            <w:r>
              <w:rPr>
                <w:rFonts w:hint="eastAsia" w:ascii="微软雅黑" w:hAnsi="微软雅黑" w:eastAsia="微软雅黑" w:cs="微软雅黑"/>
                <w:b w:val="0"/>
                <w:bCs w:val="0"/>
                <w:color w:val="auto"/>
                <w:kern w:val="0"/>
                <w:sz w:val="24"/>
                <w:szCs w:val="24"/>
                <w:lang w:val="en-US"/>
              </w:rPr>
              <w:t>00</w:t>
            </w:r>
            <w:r>
              <w:rPr>
                <w:rFonts w:hint="eastAsia" w:ascii="微软雅黑" w:hAnsi="微软雅黑" w:eastAsia="微软雅黑" w:cs="微软雅黑"/>
                <w:b w:val="0"/>
                <w:bCs w:val="0"/>
                <w:color w:val="auto"/>
                <w:kern w:val="0"/>
                <w:sz w:val="24"/>
                <w:szCs w:val="24"/>
              </w:rPr>
              <w:t>头/</w:t>
            </w:r>
            <w:r>
              <w:rPr>
                <w:rFonts w:hint="eastAsia" w:ascii="微软雅黑" w:hAnsi="微软雅黑" w:eastAsia="微软雅黑" w:cs="微软雅黑"/>
                <w:b w:val="0"/>
                <w:bCs w:val="0"/>
                <w:color w:val="auto"/>
                <w:kern w:val="0"/>
                <w:sz w:val="24"/>
                <w:szCs w:val="24"/>
                <w:lang w:eastAsia="zh-CN"/>
              </w:rPr>
              <w:t>枚</w:t>
            </w:r>
            <w:r>
              <w:rPr>
                <w:rFonts w:hint="eastAsia" w:ascii="微软雅黑" w:hAnsi="微软雅黑" w:eastAsia="微软雅黑" w:cs="微软雅黑"/>
                <w:b w:val="0"/>
                <w:bCs w:val="0"/>
                <w:color w:val="auto"/>
                <w:kern w:val="0"/>
                <w:sz w:val="24"/>
                <w:szCs w:val="24"/>
              </w:rPr>
              <w:t>；</w:t>
            </w:r>
          </w:p>
          <w:p w14:paraId="09E50A5F">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微软雅黑" w:hAnsi="微软雅黑" w:eastAsia="微软雅黑" w:cs="微软雅黑"/>
                <w:b w:val="0"/>
                <w:bCs w:val="0"/>
                <w:color w:val="auto"/>
                <w:kern w:val="0"/>
                <w:sz w:val="24"/>
                <w:szCs w:val="24"/>
                <w:lang w:eastAsia="zh-CN"/>
              </w:rPr>
            </w:pPr>
            <w:r>
              <w:rPr>
                <w:rFonts w:hint="eastAsia" w:ascii="微软雅黑" w:hAnsi="微软雅黑" w:eastAsia="微软雅黑" w:cs="微软雅黑"/>
                <w:b w:val="0"/>
                <w:bCs w:val="0"/>
                <w:color w:val="auto"/>
                <w:kern w:val="0"/>
                <w:sz w:val="24"/>
                <w:szCs w:val="24"/>
                <w:lang w:val="en-US" w:eastAsia="zh-CN"/>
              </w:rPr>
              <w:t>8、</w:t>
            </w:r>
            <w:r>
              <w:rPr>
                <w:rFonts w:hint="eastAsia" w:ascii="微软雅黑" w:hAnsi="微软雅黑" w:eastAsia="微软雅黑" w:cs="微软雅黑"/>
                <w:b w:val="0"/>
                <w:bCs w:val="0"/>
                <w:color w:val="auto"/>
                <w:kern w:val="0"/>
                <w:sz w:val="24"/>
                <w:szCs w:val="24"/>
              </w:rPr>
              <w:t>释放方式</w:t>
            </w:r>
            <w:r>
              <w:rPr>
                <w:rFonts w:hint="eastAsia" w:ascii="微软雅黑" w:hAnsi="微软雅黑" w:eastAsia="微软雅黑" w:cs="微软雅黑"/>
                <w:b w:val="0"/>
                <w:bCs w:val="0"/>
                <w:color w:val="auto"/>
                <w:kern w:val="0"/>
                <w:sz w:val="24"/>
                <w:szCs w:val="24"/>
                <w:lang w:eastAsia="zh-CN"/>
              </w:rPr>
              <w:t>：</w:t>
            </w:r>
            <w:r>
              <w:rPr>
                <w:rFonts w:hint="eastAsia" w:ascii="微软雅黑" w:hAnsi="微软雅黑" w:eastAsia="微软雅黑" w:cs="微软雅黑"/>
                <w:b w:val="0"/>
                <w:bCs w:val="0"/>
                <w:color w:val="auto"/>
                <w:kern w:val="0"/>
                <w:sz w:val="24"/>
                <w:szCs w:val="24"/>
              </w:rPr>
              <w:t>无人植保机投放</w:t>
            </w:r>
            <w:r>
              <w:rPr>
                <w:rFonts w:hint="eastAsia" w:ascii="微软雅黑" w:hAnsi="微软雅黑" w:eastAsia="微软雅黑" w:cs="微软雅黑"/>
                <w:b w:val="0"/>
                <w:bCs w:val="0"/>
                <w:color w:val="auto"/>
                <w:kern w:val="0"/>
                <w:sz w:val="24"/>
                <w:szCs w:val="24"/>
                <w:lang w:eastAsia="zh-CN"/>
              </w:rPr>
              <w:t>；</w:t>
            </w:r>
          </w:p>
          <w:p w14:paraId="1610F211">
            <w:pPr>
              <w:keepNext w:val="0"/>
              <w:keepLines w:val="0"/>
              <w:pageBreakBefore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微软雅黑" w:hAnsi="微软雅黑" w:eastAsia="微软雅黑" w:cs="微软雅黑"/>
                <w:color w:val="auto"/>
                <w:kern w:val="0"/>
                <w:sz w:val="24"/>
                <w:szCs w:val="24"/>
                <w:lang w:eastAsia="zh-CN"/>
              </w:rPr>
            </w:pPr>
            <w:r>
              <w:rPr>
                <w:rFonts w:hint="eastAsia" w:ascii="微软雅黑" w:hAnsi="微软雅黑" w:eastAsia="微软雅黑" w:cs="微软雅黑"/>
                <w:b w:val="0"/>
                <w:bCs w:val="0"/>
                <w:color w:val="auto"/>
                <w:kern w:val="0"/>
                <w:sz w:val="24"/>
                <w:szCs w:val="24"/>
                <w:lang w:val="en-US" w:eastAsia="zh-CN"/>
              </w:rPr>
              <w:t>9、</w:t>
            </w:r>
            <w:r>
              <w:rPr>
                <w:rFonts w:hint="eastAsia" w:ascii="微软雅黑" w:hAnsi="微软雅黑" w:eastAsia="微软雅黑" w:cs="微软雅黑"/>
                <w:color w:val="auto"/>
                <w:kern w:val="0"/>
                <w:sz w:val="24"/>
                <w:szCs w:val="24"/>
                <w:lang w:eastAsia="zh-CN"/>
              </w:rPr>
              <w:t>放蜂器材质降解要求：</w:t>
            </w:r>
            <w:r>
              <w:rPr>
                <w:rFonts w:hint="eastAsia" w:ascii="微软雅黑" w:hAnsi="微软雅黑" w:eastAsia="微软雅黑" w:cs="微软雅黑"/>
                <w:color w:val="auto"/>
                <w:kern w:val="0"/>
                <w:sz w:val="24"/>
                <w:szCs w:val="24"/>
                <w:lang w:val="en-US" w:eastAsia="zh-CN"/>
              </w:rPr>
              <w:t>生物基降解树脂</w:t>
            </w:r>
            <w:r>
              <w:rPr>
                <w:rFonts w:hint="eastAsia" w:ascii="微软雅黑" w:hAnsi="微软雅黑" w:eastAsia="微软雅黑" w:cs="微软雅黑"/>
                <w:color w:val="auto"/>
                <w:kern w:val="0"/>
                <w:sz w:val="24"/>
                <w:szCs w:val="24"/>
                <w:lang w:eastAsia="zh-CN"/>
              </w:rPr>
              <w:t>。</w:t>
            </w:r>
          </w:p>
          <w:p w14:paraId="09B67568">
            <w:pPr>
              <w:keepNext w:val="0"/>
              <w:keepLines w:val="0"/>
              <w:pageBreakBefore w:val="0"/>
              <w:numPr>
                <w:ilvl w:val="0"/>
                <w:numId w:val="0"/>
              </w:numPr>
              <w:kinsoku/>
              <w:wordWrap/>
              <w:overflowPunct/>
              <w:topLinePunct w:val="0"/>
              <w:autoSpaceDE/>
              <w:autoSpaceDN/>
              <w:bidi w:val="0"/>
              <w:adjustRightInd/>
              <w:snapToGrid/>
              <w:spacing w:line="500" w:lineRule="exact"/>
              <w:textAlignment w:val="auto"/>
              <w:rPr>
                <w:rFonts w:hint="eastAsia" w:ascii="微软雅黑" w:hAnsi="微软雅黑" w:eastAsia="微软雅黑" w:cs="微软雅黑"/>
                <w:color w:val="auto"/>
                <w:kern w:val="0"/>
                <w:sz w:val="24"/>
                <w:szCs w:val="24"/>
                <w:lang w:eastAsia="zh-CN"/>
              </w:rPr>
            </w:pPr>
            <w:r>
              <w:rPr>
                <w:rFonts w:hint="eastAsia" w:ascii="微软雅黑" w:hAnsi="微软雅黑" w:eastAsia="微软雅黑" w:cs="微软雅黑"/>
                <w:color w:val="auto"/>
                <w:kern w:val="0"/>
                <w:sz w:val="24"/>
                <w:szCs w:val="24"/>
                <w:lang w:eastAsia="zh-CN"/>
              </w:rPr>
              <w:t>（</w:t>
            </w:r>
            <w:r>
              <w:rPr>
                <w:rFonts w:hint="eastAsia" w:ascii="微软雅黑" w:hAnsi="微软雅黑" w:eastAsia="微软雅黑" w:cs="微软雅黑"/>
                <w:color w:val="auto"/>
                <w:kern w:val="0"/>
                <w:sz w:val="24"/>
                <w:szCs w:val="24"/>
                <w:lang w:val="en-US" w:eastAsia="zh-CN"/>
              </w:rPr>
              <w:t>提供检测报告</w:t>
            </w:r>
            <w:r>
              <w:rPr>
                <w:rFonts w:hint="eastAsia" w:ascii="微软雅黑" w:hAnsi="微软雅黑" w:eastAsia="微软雅黑" w:cs="微软雅黑"/>
                <w:color w:val="auto"/>
                <w:kern w:val="0"/>
                <w:sz w:val="24"/>
                <w:szCs w:val="24"/>
                <w:lang w:eastAsia="zh-CN"/>
              </w:rPr>
              <w:t>）</w:t>
            </w:r>
          </w:p>
          <w:p w14:paraId="6E429A5B">
            <w:pPr>
              <w:keepNext w:val="0"/>
              <w:keepLines w:val="0"/>
              <w:pageBreakBefore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微软雅黑" w:hAnsi="微软雅黑" w:eastAsia="微软雅黑" w:cs="微软雅黑"/>
                <w:b/>
                <w:bCs/>
                <w:color w:val="auto"/>
                <w:kern w:val="0"/>
                <w:sz w:val="24"/>
                <w:szCs w:val="24"/>
                <w:lang w:eastAsia="zh-CN"/>
              </w:rPr>
            </w:pPr>
            <w:r>
              <w:rPr>
                <w:rFonts w:hint="eastAsia" w:ascii="微软雅黑" w:hAnsi="微软雅黑" w:eastAsia="微软雅黑" w:cs="微软雅黑"/>
                <w:b/>
                <w:bCs/>
                <w:color w:val="auto"/>
                <w:kern w:val="0"/>
                <w:sz w:val="24"/>
                <w:szCs w:val="24"/>
                <w:lang w:eastAsia="zh-CN"/>
              </w:rPr>
              <w:t>二、放蜂器技术参数：</w:t>
            </w:r>
          </w:p>
          <w:p w14:paraId="0F4EE1F4">
            <w:pPr>
              <w:pStyle w:val="25"/>
              <w:keepNext w:val="0"/>
              <w:keepLines w:val="0"/>
              <w:pageBreakBefore w:val="0"/>
              <w:widowControl w:val="0"/>
              <w:kinsoku/>
              <w:wordWrap/>
              <w:overflowPunct/>
              <w:topLinePunct w:val="0"/>
              <w:bidi w:val="0"/>
              <w:adjustRightInd/>
              <w:snapToGrid/>
              <w:spacing w:line="500" w:lineRule="exact"/>
              <w:ind w:left="0" w:leftChars="0" w:firstLine="480" w:firstLineChars="200"/>
              <w:textAlignment w:val="auto"/>
              <w:rPr>
                <w:rFonts w:hint="eastAsia" w:ascii="微软雅黑" w:hAnsi="微软雅黑" w:eastAsia="微软雅黑" w:cs="微软雅黑"/>
                <w:color w:val="auto"/>
                <w:sz w:val="24"/>
                <w:szCs w:val="24"/>
                <w:lang w:val="en-US"/>
              </w:rPr>
            </w:pPr>
            <w:r>
              <w:rPr>
                <w:rFonts w:hint="eastAsia" w:ascii="微软雅黑" w:hAnsi="微软雅黑" w:eastAsia="微软雅黑" w:cs="微软雅黑"/>
                <w:color w:val="auto"/>
                <w:sz w:val="24"/>
                <w:szCs w:val="24"/>
                <w:lang w:val="en-US" w:eastAsia="zh-CN"/>
              </w:rPr>
              <w:t>放蜂器为棕色空心球体，由上、下两个半球扣合而成。下半球底向上附一圆柱筒，装载</w:t>
            </w:r>
            <w:r>
              <w:rPr>
                <w:rFonts w:hint="eastAsia" w:ascii="微软雅黑" w:hAnsi="微软雅黑" w:eastAsia="微软雅黑" w:cs="微软雅黑"/>
                <w:b w:val="0"/>
                <w:bCs w:val="0"/>
                <w:color w:val="auto"/>
                <w:kern w:val="0"/>
                <w:sz w:val="24"/>
                <w:szCs w:val="24"/>
                <w:lang w:eastAsia="zh-CN"/>
              </w:rPr>
              <w:t>玉米螟</w:t>
            </w:r>
            <w:r>
              <w:rPr>
                <w:rFonts w:hint="eastAsia" w:ascii="微软雅黑" w:hAnsi="微软雅黑" w:eastAsia="微软雅黑" w:cs="微软雅黑"/>
                <w:b w:val="0"/>
                <w:bCs w:val="0"/>
                <w:color w:val="auto"/>
                <w:kern w:val="0"/>
                <w:sz w:val="24"/>
                <w:szCs w:val="24"/>
              </w:rPr>
              <w:t>赤眼蜂</w:t>
            </w:r>
            <w:r>
              <w:rPr>
                <w:rFonts w:hint="eastAsia" w:ascii="微软雅黑" w:hAnsi="微软雅黑" w:eastAsia="微软雅黑" w:cs="微软雅黑"/>
                <w:b w:val="0"/>
                <w:bCs w:val="0"/>
                <w:color w:val="auto"/>
                <w:kern w:val="0"/>
                <w:sz w:val="24"/>
                <w:szCs w:val="24"/>
                <w:lang w:eastAsia="zh-CN"/>
              </w:rPr>
              <w:t>和螟黄赤眼蜂混合蜂种</w:t>
            </w:r>
            <w:r>
              <w:rPr>
                <w:rFonts w:hint="eastAsia" w:ascii="微软雅黑" w:hAnsi="微软雅黑" w:eastAsia="微软雅黑" w:cs="微软雅黑"/>
                <w:color w:val="auto"/>
                <w:sz w:val="24"/>
                <w:szCs w:val="24"/>
                <w:lang w:val="en-US" w:eastAsia="zh-CN"/>
              </w:rPr>
              <w:t>。放蜂器直径26mm±0.2mm，漂浮沿直径26.6mm±0.2mm。上半球厚度0.9mm±0.1mm，球体上均匀分布6个狭长状出蜂口，出蜂口长2.5mm±0.15mm，宽0.5mm±0.15mm。下半球四边厚度0.9mm±0.1mm，底部厚度4mm±1mm，筒直径13mm±0.1mm，高20mm±0.1mm。</w:t>
            </w:r>
          </w:p>
          <w:p w14:paraId="2B0D0D5C">
            <w:pPr>
              <w:keepNext w:val="0"/>
              <w:keepLines w:val="0"/>
              <w:pageBreakBefore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微软雅黑" w:hAnsi="微软雅黑" w:eastAsia="微软雅黑" w:cs="微软雅黑"/>
                <w:b/>
                <w:bCs/>
                <w:color w:val="auto"/>
                <w:kern w:val="0"/>
                <w:sz w:val="24"/>
                <w:szCs w:val="24"/>
                <w:lang w:eastAsia="zh-CN"/>
              </w:rPr>
            </w:pPr>
            <w:r>
              <w:rPr>
                <w:rFonts w:hint="eastAsia" w:ascii="微软雅黑" w:hAnsi="微软雅黑" w:eastAsia="微软雅黑" w:cs="微软雅黑"/>
                <w:b/>
                <w:bCs/>
                <w:color w:val="auto"/>
                <w:kern w:val="0"/>
                <w:sz w:val="24"/>
                <w:szCs w:val="24"/>
                <w:lang w:eastAsia="zh-CN"/>
              </w:rPr>
              <w:t>三、服务</w:t>
            </w:r>
            <w:r>
              <w:rPr>
                <w:rFonts w:hint="eastAsia" w:ascii="微软雅黑" w:hAnsi="微软雅黑" w:eastAsia="微软雅黑" w:cs="微软雅黑"/>
                <w:b/>
                <w:bCs/>
                <w:color w:val="auto"/>
                <w:kern w:val="0"/>
                <w:sz w:val="24"/>
                <w:szCs w:val="24"/>
                <w:lang w:val="en-US" w:eastAsia="zh-CN"/>
              </w:rPr>
              <w:t>内容</w:t>
            </w:r>
          </w:p>
          <w:p w14:paraId="5DDC6D44">
            <w:pPr>
              <w:keepNext w:val="0"/>
              <w:keepLines w:val="0"/>
              <w:pageBreakBefore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微软雅黑" w:hAnsi="微软雅黑" w:eastAsia="微软雅黑" w:cs="微软雅黑"/>
                <w:color w:val="auto"/>
                <w:kern w:val="0"/>
                <w:sz w:val="24"/>
                <w:szCs w:val="24"/>
                <w:lang w:eastAsia="zh-CN"/>
              </w:rPr>
            </w:pPr>
            <w:r>
              <w:rPr>
                <w:rFonts w:hint="eastAsia" w:ascii="微软雅黑" w:hAnsi="微软雅黑" w:eastAsia="微软雅黑" w:cs="微软雅黑"/>
                <w:color w:val="auto"/>
                <w:kern w:val="0"/>
                <w:sz w:val="24"/>
                <w:szCs w:val="24"/>
                <w:lang w:eastAsia="zh-CN"/>
              </w:rPr>
              <w:t>1、</w:t>
            </w:r>
            <w:r>
              <w:rPr>
                <w:rFonts w:hint="eastAsia" w:ascii="微软雅黑" w:hAnsi="微软雅黑" w:eastAsia="微软雅黑" w:cs="微软雅黑"/>
                <w:color w:val="auto"/>
                <w:kern w:val="0"/>
                <w:sz w:val="24"/>
                <w:szCs w:val="24"/>
                <w:lang w:val="en-US" w:eastAsia="zh-CN"/>
              </w:rPr>
              <w:t>根据采购人提供的</w:t>
            </w:r>
            <w:r>
              <w:rPr>
                <w:rFonts w:hint="eastAsia" w:ascii="微软雅黑" w:hAnsi="微软雅黑" w:eastAsia="微软雅黑" w:cs="微软雅黑"/>
                <w:color w:val="auto"/>
                <w:kern w:val="0"/>
                <w:sz w:val="24"/>
                <w:szCs w:val="24"/>
                <w:lang w:eastAsia="zh-CN"/>
              </w:rPr>
              <w:t>放蜂地块设置不少于</w:t>
            </w:r>
            <w:r>
              <w:rPr>
                <w:rFonts w:hint="eastAsia" w:ascii="微软雅黑" w:hAnsi="微软雅黑" w:eastAsia="微软雅黑" w:cs="微软雅黑"/>
                <w:color w:val="auto"/>
                <w:kern w:val="0"/>
                <w:sz w:val="24"/>
                <w:szCs w:val="24"/>
                <w:lang w:val="en-US" w:eastAsia="zh-CN"/>
              </w:rPr>
              <w:t>15</w:t>
            </w:r>
            <w:r>
              <w:rPr>
                <w:rFonts w:hint="eastAsia" w:ascii="微软雅黑" w:hAnsi="微软雅黑" w:eastAsia="微软雅黑" w:cs="微软雅黑"/>
                <w:color w:val="auto"/>
                <w:kern w:val="0"/>
                <w:sz w:val="24"/>
                <w:szCs w:val="24"/>
                <w:lang w:eastAsia="zh-CN"/>
              </w:rPr>
              <w:t>个玉米螟成虫监测点，并派技术人员每天统计发生情况以掌握最佳放蜂时间。</w:t>
            </w:r>
          </w:p>
          <w:p w14:paraId="67DE9F22">
            <w:pPr>
              <w:keepNext w:val="0"/>
              <w:keepLines w:val="0"/>
              <w:pageBreakBefore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微软雅黑" w:hAnsi="微软雅黑" w:eastAsia="微软雅黑" w:cs="微软雅黑"/>
                <w:color w:val="auto"/>
                <w:kern w:val="0"/>
                <w:sz w:val="24"/>
                <w:szCs w:val="24"/>
                <w:lang w:eastAsia="zh-CN"/>
              </w:rPr>
            </w:pPr>
            <w:r>
              <w:rPr>
                <w:rFonts w:hint="eastAsia" w:ascii="微软雅黑" w:hAnsi="微软雅黑" w:eastAsia="微软雅黑" w:cs="微软雅黑"/>
                <w:color w:val="auto"/>
                <w:kern w:val="0"/>
                <w:sz w:val="24"/>
                <w:szCs w:val="24"/>
                <w:lang w:eastAsia="zh-CN"/>
              </w:rPr>
              <w:t>2、赤眼蜂释放采取无人植保机飞防作业模式，日作业量不少于</w:t>
            </w:r>
            <w:r>
              <w:rPr>
                <w:rFonts w:hint="eastAsia" w:ascii="微软雅黑" w:hAnsi="微软雅黑" w:eastAsia="微软雅黑" w:cs="微软雅黑"/>
                <w:color w:val="auto"/>
                <w:kern w:val="0"/>
                <w:sz w:val="24"/>
                <w:szCs w:val="24"/>
                <w:lang w:val="en-US" w:eastAsia="zh-CN"/>
              </w:rPr>
              <w:t>5</w:t>
            </w:r>
            <w:r>
              <w:rPr>
                <w:rFonts w:hint="eastAsia" w:ascii="微软雅黑" w:hAnsi="微软雅黑" w:eastAsia="微软雅黑" w:cs="微软雅黑"/>
                <w:color w:val="auto"/>
                <w:kern w:val="0"/>
                <w:sz w:val="24"/>
                <w:szCs w:val="24"/>
                <w:lang w:eastAsia="zh-CN"/>
              </w:rPr>
              <w:t>000亩次。</w:t>
            </w:r>
          </w:p>
          <w:p w14:paraId="63667B22">
            <w:pPr>
              <w:keepNext w:val="0"/>
              <w:keepLines w:val="0"/>
              <w:pageBreakBefore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微软雅黑" w:hAnsi="微软雅黑" w:eastAsia="微软雅黑" w:cs="微软雅黑"/>
                <w:b w:val="0"/>
                <w:bCs w:val="0"/>
                <w:color w:val="auto"/>
                <w:sz w:val="24"/>
                <w:szCs w:val="24"/>
                <w:lang w:val="en-US" w:eastAsia="zh-CN"/>
              </w:rPr>
            </w:pPr>
            <w:r>
              <w:rPr>
                <w:rFonts w:hint="eastAsia" w:ascii="微软雅黑" w:hAnsi="微软雅黑" w:eastAsia="微软雅黑" w:cs="微软雅黑"/>
                <w:color w:val="auto"/>
                <w:kern w:val="0"/>
                <w:sz w:val="24"/>
                <w:szCs w:val="24"/>
                <w:lang w:eastAsia="zh-CN"/>
              </w:rPr>
              <w:t>3、放蜂后及时对放蜂地块出蜂率、寄生率等关键数据进行跟踪调查，并整理汇总提交到植保站。</w:t>
            </w:r>
          </w:p>
        </w:tc>
        <w:tc>
          <w:tcPr>
            <w:tcW w:w="828" w:type="dxa"/>
            <w:shd w:val="clear" w:color="auto" w:fill="auto"/>
            <w:noWrap w:val="0"/>
            <w:vAlign w:val="center"/>
          </w:tcPr>
          <w:p w14:paraId="3C8AF695">
            <w:pPr>
              <w:shd w:val="clear" w:color="auto" w:fill="auto"/>
              <w:bidi w:val="0"/>
              <w:spacing w:line="360" w:lineRule="auto"/>
              <w:jc w:val="center"/>
              <w:rPr>
                <w:rFonts w:hint="eastAsia" w:ascii="微软雅黑" w:hAnsi="微软雅黑" w:eastAsia="微软雅黑" w:cs="微软雅黑"/>
                <w:b w:val="0"/>
                <w:bCs w:val="0"/>
                <w:color w:val="auto"/>
                <w:sz w:val="24"/>
                <w:szCs w:val="24"/>
                <w:lang w:val="en-US" w:eastAsia="zh-CN"/>
              </w:rPr>
            </w:pPr>
            <w:r>
              <w:rPr>
                <w:rFonts w:hint="eastAsia" w:ascii="微软雅黑" w:hAnsi="微软雅黑" w:eastAsia="微软雅黑" w:cs="微软雅黑"/>
                <w:b w:val="0"/>
                <w:bCs w:val="0"/>
                <w:color w:val="auto"/>
                <w:sz w:val="24"/>
                <w:szCs w:val="24"/>
                <w:lang w:val="en-US" w:eastAsia="zh-CN"/>
              </w:rPr>
              <w:t>亩</w:t>
            </w:r>
          </w:p>
        </w:tc>
        <w:tc>
          <w:tcPr>
            <w:tcW w:w="1037" w:type="dxa"/>
            <w:shd w:val="clear" w:color="auto" w:fill="auto"/>
            <w:noWrap w:val="0"/>
            <w:vAlign w:val="center"/>
          </w:tcPr>
          <w:p w14:paraId="5532B89E">
            <w:pPr>
              <w:shd w:val="clear" w:color="auto" w:fill="auto"/>
              <w:bidi w:val="0"/>
              <w:spacing w:line="360" w:lineRule="auto"/>
              <w:jc w:val="center"/>
              <w:rPr>
                <w:rFonts w:hint="default" w:ascii="微软雅黑" w:hAnsi="微软雅黑" w:eastAsia="微软雅黑" w:cs="微软雅黑"/>
                <w:b w:val="0"/>
                <w:bCs w:val="0"/>
                <w:color w:val="auto"/>
                <w:sz w:val="24"/>
                <w:szCs w:val="24"/>
                <w:lang w:val="en-US" w:eastAsia="zh-CN"/>
              </w:rPr>
            </w:pPr>
            <w:r>
              <w:rPr>
                <w:rFonts w:hint="eastAsia" w:ascii="微软雅黑" w:hAnsi="微软雅黑" w:eastAsia="微软雅黑" w:cs="微软雅黑"/>
                <w:color w:val="auto"/>
                <w:sz w:val="24"/>
                <w:szCs w:val="24"/>
                <w:highlight w:val="none"/>
                <w:lang w:val="en-US" w:eastAsia="zh-CN"/>
              </w:rPr>
              <w:t>≥6400</w:t>
            </w:r>
          </w:p>
        </w:tc>
      </w:tr>
    </w:tbl>
    <w:p w14:paraId="5919AD50">
      <w:pPr>
        <w:shd w:val="clear" w:color="auto" w:fill="auto"/>
        <w:bidi w:val="0"/>
        <w:jc w:val="left"/>
        <w:rPr>
          <w:rFonts w:hint="eastAsia" w:ascii="微软雅黑" w:hAnsi="微软雅黑" w:eastAsia="微软雅黑" w:cs="微软雅黑"/>
          <w:b/>
          <w:bCs/>
          <w:color w:val="auto"/>
          <w:sz w:val="24"/>
          <w:szCs w:val="24"/>
          <w:highlight w:val="none"/>
          <w:lang w:val="en-US" w:eastAsia="zh-CN" w:bidi="ar-SA"/>
        </w:rPr>
      </w:pPr>
    </w:p>
    <w:p w14:paraId="51ED6D9D">
      <w:pPr>
        <w:shd w:val="clear" w:color="auto" w:fill="auto"/>
        <w:bidi w:val="0"/>
        <w:jc w:val="left"/>
        <w:rPr>
          <w:rFonts w:hint="eastAsia" w:ascii="微软雅黑" w:hAnsi="微软雅黑" w:eastAsia="微软雅黑" w:cs="微软雅黑"/>
          <w:b/>
          <w:bCs/>
          <w:color w:val="auto"/>
          <w:sz w:val="24"/>
          <w:szCs w:val="24"/>
          <w:highlight w:val="none"/>
          <w:lang w:val="en-US" w:eastAsia="zh-CN" w:bidi="ar-SA"/>
        </w:rPr>
      </w:pPr>
    </w:p>
    <w:p w14:paraId="59FF8752">
      <w:pPr>
        <w:shd w:val="clear" w:color="auto" w:fill="auto"/>
        <w:bidi w:val="0"/>
        <w:jc w:val="left"/>
        <w:rPr>
          <w:rFonts w:hint="eastAsia" w:ascii="微软雅黑" w:hAnsi="微软雅黑" w:eastAsia="微软雅黑" w:cs="微软雅黑"/>
          <w:b/>
          <w:bCs/>
          <w:color w:val="auto"/>
          <w:sz w:val="24"/>
          <w:szCs w:val="24"/>
          <w:highlight w:val="none"/>
          <w:lang w:val="en-US" w:eastAsia="zh-CN" w:bidi="ar-SA"/>
        </w:rPr>
      </w:pPr>
      <w:r>
        <w:rPr>
          <w:rFonts w:hint="eastAsia" w:ascii="微软雅黑" w:hAnsi="微软雅黑" w:eastAsia="微软雅黑" w:cs="微软雅黑"/>
          <w:b/>
          <w:bCs/>
          <w:color w:val="auto"/>
          <w:sz w:val="24"/>
          <w:szCs w:val="24"/>
          <w:highlight w:val="none"/>
          <w:lang w:val="en-US" w:eastAsia="zh-CN" w:bidi="ar-SA"/>
        </w:rPr>
        <w:t>2标段</w:t>
      </w:r>
    </w:p>
    <w:p w14:paraId="1C18DD90">
      <w:pPr>
        <w:shd w:val="clear" w:color="auto" w:fill="auto"/>
        <w:bidi w:val="0"/>
        <w:jc w:val="left"/>
        <w:rPr>
          <w:rFonts w:hint="eastAsia" w:ascii="微软雅黑" w:hAnsi="微软雅黑" w:eastAsia="微软雅黑" w:cs="微软雅黑"/>
          <w:b/>
          <w:bCs/>
          <w:color w:val="auto"/>
          <w:sz w:val="24"/>
          <w:szCs w:val="24"/>
          <w:highlight w:val="none"/>
          <w:lang w:val="en-US" w:eastAsia="zh-CN" w:bidi="ar-SA"/>
        </w:rPr>
      </w:pPr>
    </w:p>
    <w:tbl>
      <w:tblPr>
        <w:tblStyle w:val="15"/>
        <w:tblW w:w="89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autofit"/>
        <w:tblCellMar>
          <w:top w:w="0" w:type="dxa"/>
          <w:left w:w="108" w:type="dxa"/>
          <w:bottom w:w="0" w:type="dxa"/>
          <w:right w:w="108" w:type="dxa"/>
        </w:tblCellMar>
      </w:tblPr>
      <w:tblGrid>
        <w:gridCol w:w="1229"/>
        <w:gridCol w:w="5246"/>
        <w:gridCol w:w="2451"/>
      </w:tblGrid>
      <w:tr w14:paraId="56591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693" w:hRule="atLeast"/>
        </w:trPr>
        <w:tc>
          <w:tcPr>
            <w:tcW w:w="1229" w:type="dxa"/>
            <w:shd w:val="clear" w:color="auto" w:fill="FFFFFF" w:themeFill="background1"/>
            <w:noWrap w:val="0"/>
            <w:vAlign w:val="center"/>
          </w:tcPr>
          <w:p w14:paraId="502A15F3">
            <w:pPr>
              <w:shd w:val="clear" w:color="auto" w:fill="auto"/>
              <w:bidi w:val="0"/>
              <w:spacing w:line="360" w:lineRule="auto"/>
              <w:jc w:val="center"/>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名称</w:t>
            </w:r>
          </w:p>
        </w:tc>
        <w:tc>
          <w:tcPr>
            <w:tcW w:w="5246" w:type="dxa"/>
            <w:shd w:val="clear" w:color="auto" w:fill="FFFFFF" w:themeFill="background1"/>
            <w:noWrap w:val="0"/>
            <w:vAlign w:val="center"/>
          </w:tcPr>
          <w:p w14:paraId="06C4DDBB">
            <w:pPr>
              <w:shd w:val="clear" w:color="auto" w:fill="auto"/>
              <w:bidi w:val="0"/>
              <w:spacing w:line="360" w:lineRule="auto"/>
              <w:jc w:val="center"/>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参数要求</w:t>
            </w:r>
          </w:p>
        </w:tc>
        <w:tc>
          <w:tcPr>
            <w:tcW w:w="2451" w:type="dxa"/>
            <w:shd w:val="clear" w:color="auto" w:fill="FFFFFF" w:themeFill="background1"/>
            <w:noWrap w:val="0"/>
            <w:vAlign w:val="center"/>
          </w:tcPr>
          <w:p w14:paraId="46329738">
            <w:pPr>
              <w:shd w:val="clear" w:color="auto" w:fill="auto"/>
              <w:bidi w:val="0"/>
              <w:spacing w:line="360" w:lineRule="auto"/>
              <w:jc w:val="center"/>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单位</w:t>
            </w:r>
          </w:p>
        </w:tc>
      </w:tr>
      <w:tr w14:paraId="645D3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1568" w:hRule="atLeast"/>
        </w:trPr>
        <w:tc>
          <w:tcPr>
            <w:tcW w:w="1229" w:type="dxa"/>
            <w:shd w:val="clear" w:color="auto" w:fill="FFFFFF" w:themeFill="background1"/>
            <w:noWrap w:val="0"/>
            <w:vAlign w:val="center"/>
          </w:tcPr>
          <w:p w14:paraId="79EBFED3">
            <w:pPr>
              <w:shd w:val="clear" w:color="auto" w:fill="auto"/>
              <w:bidi w:val="0"/>
              <w:spacing w:line="360" w:lineRule="auto"/>
              <w:jc w:val="center"/>
              <w:rPr>
                <w:rFonts w:hint="default"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杀虫剂</w:t>
            </w:r>
          </w:p>
        </w:tc>
        <w:tc>
          <w:tcPr>
            <w:tcW w:w="5246" w:type="dxa"/>
            <w:shd w:val="clear" w:color="auto" w:fill="FFFFFF" w:themeFill="background1"/>
            <w:noWrap w:val="0"/>
            <w:vAlign w:val="center"/>
          </w:tcPr>
          <w:p w14:paraId="41FE3132">
            <w:pPr>
              <w:shd w:val="clear" w:color="auto" w:fill="auto"/>
              <w:bidi w:val="0"/>
              <w:spacing w:line="360" w:lineRule="auto"/>
              <w:jc w:val="center"/>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11.6%甲维</w:t>
            </w:r>
            <w:r>
              <w:rPr>
                <w:rFonts w:hint="eastAsia" w:ascii="微软雅黑" w:hAnsi="微软雅黑" w:eastAsia="微软雅黑" w:cs="微软雅黑"/>
                <w:b w:val="0"/>
                <w:bCs w:val="0"/>
                <w:sz w:val="21"/>
                <w:szCs w:val="21"/>
                <w:lang w:val="en-US" w:eastAsia="zh-CN"/>
              </w:rPr>
              <w:t xml:space="preserve"> </w:t>
            </w:r>
            <w:r>
              <w:rPr>
                <w:rFonts w:hint="eastAsia" w:ascii="微软雅黑" w:hAnsi="微软雅黑" w:eastAsia="微软雅黑" w:cs="微软雅黑"/>
                <w:b w:val="0"/>
                <w:bCs w:val="0"/>
                <w:sz w:val="32"/>
                <w:szCs w:val="32"/>
                <w:lang w:val="en-US" w:eastAsia="zh-CN"/>
              </w:rPr>
              <w:t>·</w:t>
            </w:r>
            <w:r>
              <w:rPr>
                <w:rFonts w:hint="eastAsia" w:ascii="微软雅黑" w:hAnsi="微软雅黑" w:eastAsia="微软雅黑" w:cs="微软雅黑"/>
                <w:b w:val="0"/>
                <w:bCs w:val="0"/>
                <w:sz w:val="21"/>
                <w:szCs w:val="21"/>
                <w:lang w:val="en-US" w:eastAsia="zh-CN"/>
              </w:rPr>
              <w:t xml:space="preserve"> </w:t>
            </w:r>
            <w:r>
              <w:rPr>
                <w:rFonts w:hint="eastAsia" w:ascii="微软雅黑" w:hAnsi="微软雅黑" w:eastAsia="微软雅黑" w:cs="微软雅黑"/>
                <w:b w:val="0"/>
                <w:bCs w:val="0"/>
                <w:sz w:val="24"/>
                <w:szCs w:val="24"/>
                <w:lang w:val="en-US" w:eastAsia="zh-CN"/>
              </w:rPr>
              <w:t>氯虫苯悬浮剂10克/亩</w:t>
            </w:r>
          </w:p>
          <w:p w14:paraId="71D7245F">
            <w:pPr>
              <w:shd w:val="clear" w:color="auto" w:fill="auto"/>
              <w:bidi w:val="0"/>
              <w:spacing w:line="360" w:lineRule="auto"/>
              <w:jc w:val="center"/>
              <w:rPr>
                <w:rFonts w:hint="default"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规格：10克/瓶或袋</w:t>
            </w:r>
          </w:p>
        </w:tc>
        <w:tc>
          <w:tcPr>
            <w:tcW w:w="2451" w:type="dxa"/>
            <w:shd w:val="clear" w:color="auto" w:fill="FFFFFF" w:themeFill="background1"/>
            <w:noWrap w:val="0"/>
            <w:vAlign w:val="center"/>
          </w:tcPr>
          <w:p w14:paraId="08A35879">
            <w:pPr>
              <w:shd w:val="clear" w:color="auto" w:fill="auto"/>
              <w:bidi w:val="0"/>
              <w:spacing w:line="360" w:lineRule="auto"/>
              <w:jc w:val="center"/>
              <w:rPr>
                <w:rFonts w:hint="default"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瓶或袋</w:t>
            </w:r>
          </w:p>
        </w:tc>
      </w:tr>
      <w:tr w14:paraId="755F0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1316" w:hRule="atLeast"/>
        </w:trPr>
        <w:tc>
          <w:tcPr>
            <w:tcW w:w="1229" w:type="dxa"/>
            <w:shd w:val="clear" w:color="auto" w:fill="FFFFFF" w:themeFill="background1"/>
            <w:noWrap w:val="0"/>
            <w:vAlign w:val="center"/>
          </w:tcPr>
          <w:p w14:paraId="2CB939D4">
            <w:pPr>
              <w:shd w:val="clear" w:color="auto" w:fill="auto"/>
              <w:bidi w:val="0"/>
              <w:spacing w:line="360" w:lineRule="auto"/>
              <w:jc w:val="center"/>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杀虫剂</w:t>
            </w:r>
          </w:p>
        </w:tc>
        <w:tc>
          <w:tcPr>
            <w:tcW w:w="5246" w:type="dxa"/>
            <w:shd w:val="clear" w:color="auto" w:fill="FFFFFF" w:themeFill="background1"/>
            <w:noWrap w:val="0"/>
            <w:vAlign w:val="center"/>
          </w:tcPr>
          <w:p w14:paraId="064B4FDA">
            <w:pPr>
              <w:shd w:val="clear" w:color="auto" w:fill="auto"/>
              <w:bidi w:val="0"/>
              <w:spacing w:line="360" w:lineRule="auto"/>
              <w:jc w:val="center"/>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14%氯虫</w:t>
            </w:r>
            <w:r>
              <w:rPr>
                <w:rFonts w:hint="eastAsia" w:ascii="微软雅黑" w:hAnsi="微软雅黑" w:eastAsia="微软雅黑" w:cs="微软雅黑"/>
                <w:b w:val="0"/>
                <w:bCs w:val="0"/>
                <w:sz w:val="21"/>
                <w:szCs w:val="21"/>
                <w:lang w:val="en-US" w:eastAsia="zh-CN"/>
              </w:rPr>
              <w:t xml:space="preserve"> </w:t>
            </w:r>
            <w:r>
              <w:rPr>
                <w:rFonts w:hint="eastAsia" w:ascii="微软雅黑" w:hAnsi="微软雅黑" w:eastAsia="微软雅黑" w:cs="微软雅黑"/>
                <w:b w:val="0"/>
                <w:bCs w:val="0"/>
                <w:sz w:val="32"/>
                <w:szCs w:val="32"/>
                <w:lang w:val="en-US" w:eastAsia="zh-CN"/>
              </w:rPr>
              <w:t>·</w:t>
            </w:r>
            <w:r>
              <w:rPr>
                <w:rFonts w:hint="eastAsia" w:ascii="微软雅黑" w:hAnsi="微软雅黑" w:eastAsia="微软雅黑" w:cs="微软雅黑"/>
                <w:b w:val="0"/>
                <w:bCs w:val="0"/>
                <w:sz w:val="24"/>
                <w:szCs w:val="24"/>
                <w:lang w:val="en-US" w:eastAsia="zh-CN"/>
              </w:rPr>
              <w:t xml:space="preserve"> 高氯氟微囊悬浮-悬浮剂20克/亩</w:t>
            </w:r>
          </w:p>
          <w:p w14:paraId="1BEBC7EB">
            <w:pPr>
              <w:shd w:val="clear" w:color="auto" w:fill="auto"/>
              <w:bidi w:val="0"/>
              <w:spacing w:line="360" w:lineRule="auto"/>
              <w:jc w:val="center"/>
              <w:rPr>
                <w:rFonts w:hint="default"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规格：20克/瓶或袋</w:t>
            </w:r>
          </w:p>
        </w:tc>
        <w:tc>
          <w:tcPr>
            <w:tcW w:w="2451" w:type="dxa"/>
            <w:shd w:val="clear" w:color="auto" w:fill="FFFFFF" w:themeFill="background1"/>
            <w:noWrap w:val="0"/>
            <w:vAlign w:val="center"/>
          </w:tcPr>
          <w:p w14:paraId="4780555A">
            <w:pPr>
              <w:shd w:val="clear" w:color="auto" w:fill="auto"/>
              <w:bidi w:val="0"/>
              <w:spacing w:line="360" w:lineRule="auto"/>
              <w:jc w:val="center"/>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瓶或袋</w:t>
            </w:r>
          </w:p>
        </w:tc>
      </w:tr>
      <w:tr w14:paraId="53190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1316" w:hRule="atLeast"/>
        </w:trPr>
        <w:tc>
          <w:tcPr>
            <w:tcW w:w="1229" w:type="dxa"/>
            <w:shd w:val="clear" w:color="auto" w:fill="FFFFFF" w:themeFill="background1"/>
            <w:noWrap w:val="0"/>
            <w:vAlign w:val="center"/>
          </w:tcPr>
          <w:p w14:paraId="31C9741C">
            <w:pPr>
              <w:shd w:val="clear" w:color="auto" w:fill="auto"/>
              <w:bidi w:val="0"/>
              <w:spacing w:line="360" w:lineRule="auto"/>
              <w:jc w:val="center"/>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杀菌剂</w:t>
            </w:r>
          </w:p>
        </w:tc>
        <w:tc>
          <w:tcPr>
            <w:tcW w:w="5246" w:type="dxa"/>
            <w:shd w:val="clear" w:color="auto" w:fill="FFFFFF" w:themeFill="background1"/>
            <w:noWrap w:val="0"/>
            <w:vAlign w:val="center"/>
          </w:tcPr>
          <w:p w14:paraId="7E163311">
            <w:pPr>
              <w:shd w:val="clear" w:color="auto" w:fill="auto"/>
              <w:bidi w:val="0"/>
              <w:spacing w:line="360" w:lineRule="auto"/>
              <w:jc w:val="center"/>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40%唑醚</w:t>
            </w:r>
            <w:r>
              <w:rPr>
                <w:rFonts w:hint="eastAsia" w:ascii="微软雅黑" w:hAnsi="微软雅黑" w:eastAsia="微软雅黑" w:cs="微软雅黑"/>
                <w:b w:val="0"/>
                <w:bCs w:val="0"/>
                <w:sz w:val="21"/>
                <w:szCs w:val="21"/>
                <w:lang w:val="en-US" w:eastAsia="zh-CN"/>
              </w:rPr>
              <w:t xml:space="preserve"> </w:t>
            </w:r>
            <w:r>
              <w:rPr>
                <w:rFonts w:hint="eastAsia" w:ascii="微软雅黑" w:hAnsi="微软雅黑" w:eastAsia="微软雅黑" w:cs="微软雅黑"/>
                <w:b w:val="0"/>
                <w:bCs w:val="0"/>
                <w:sz w:val="32"/>
                <w:szCs w:val="32"/>
                <w:lang w:val="en-US" w:eastAsia="zh-CN"/>
              </w:rPr>
              <w:t>·</w:t>
            </w:r>
            <w:r>
              <w:rPr>
                <w:rFonts w:hint="eastAsia" w:ascii="微软雅黑" w:hAnsi="微软雅黑" w:eastAsia="微软雅黑" w:cs="微软雅黑"/>
                <w:b w:val="0"/>
                <w:bCs w:val="0"/>
                <w:sz w:val="24"/>
                <w:szCs w:val="24"/>
                <w:lang w:val="en-US" w:eastAsia="zh-CN"/>
              </w:rPr>
              <w:t xml:space="preserve"> 戊唑醇悬浮剂20克/亩</w:t>
            </w:r>
          </w:p>
          <w:p w14:paraId="0C49AA77">
            <w:pPr>
              <w:shd w:val="clear" w:color="auto" w:fill="auto"/>
              <w:bidi w:val="0"/>
              <w:spacing w:line="360" w:lineRule="auto"/>
              <w:jc w:val="center"/>
              <w:rPr>
                <w:rFonts w:hint="default"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规格：20克/瓶或袋</w:t>
            </w:r>
          </w:p>
        </w:tc>
        <w:tc>
          <w:tcPr>
            <w:tcW w:w="2451" w:type="dxa"/>
            <w:shd w:val="clear" w:color="auto" w:fill="FFFFFF" w:themeFill="background1"/>
            <w:noWrap w:val="0"/>
            <w:vAlign w:val="center"/>
          </w:tcPr>
          <w:p w14:paraId="455E5CFD">
            <w:pPr>
              <w:shd w:val="clear" w:color="auto" w:fill="auto"/>
              <w:bidi w:val="0"/>
              <w:spacing w:line="360" w:lineRule="auto"/>
              <w:jc w:val="center"/>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瓶或袋</w:t>
            </w:r>
          </w:p>
        </w:tc>
      </w:tr>
      <w:tr w14:paraId="2052D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1316" w:hRule="atLeast"/>
        </w:trPr>
        <w:tc>
          <w:tcPr>
            <w:tcW w:w="1229" w:type="dxa"/>
            <w:shd w:val="clear" w:color="auto" w:fill="FFFFFF" w:themeFill="background1"/>
            <w:noWrap w:val="0"/>
            <w:vAlign w:val="center"/>
          </w:tcPr>
          <w:p w14:paraId="4EBEF0B7">
            <w:pPr>
              <w:shd w:val="clear" w:color="auto" w:fill="auto"/>
              <w:bidi w:val="0"/>
              <w:spacing w:line="360" w:lineRule="auto"/>
              <w:jc w:val="center"/>
              <w:rPr>
                <w:rFonts w:hint="default"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调节剂</w:t>
            </w:r>
          </w:p>
        </w:tc>
        <w:tc>
          <w:tcPr>
            <w:tcW w:w="5246" w:type="dxa"/>
            <w:shd w:val="clear" w:color="auto" w:fill="FFFFFF" w:themeFill="background1"/>
            <w:noWrap w:val="0"/>
            <w:vAlign w:val="center"/>
          </w:tcPr>
          <w:p w14:paraId="7A26EB0D">
            <w:pPr>
              <w:shd w:val="clear" w:color="auto" w:fill="auto"/>
              <w:bidi w:val="0"/>
              <w:spacing w:line="360" w:lineRule="auto"/>
              <w:jc w:val="center"/>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0.01%28-高芸苔素内酯可溶液剂10毫升/亩</w:t>
            </w:r>
          </w:p>
          <w:p w14:paraId="29EADDDF">
            <w:pPr>
              <w:shd w:val="clear" w:color="auto" w:fill="auto"/>
              <w:bidi w:val="0"/>
              <w:spacing w:line="360" w:lineRule="auto"/>
              <w:jc w:val="center"/>
              <w:rPr>
                <w:rFonts w:hint="default"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规格：10毫升/瓶或袋</w:t>
            </w:r>
          </w:p>
        </w:tc>
        <w:tc>
          <w:tcPr>
            <w:tcW w:w="2451" w:type="dxa"/>
            <w:shd w:val="clear" w:color="auto" w:fill="FFFFFF" w:themeFill="background1"/>
            <w:noWrap w:val="0"/>
            <w:vAlign w:val="center"/>
          </w:tcPr>
          <w:p w14:paraId="3F864746">
            <w:pPr>
              <w:shd w:val="clear" w:color="auto" w:fill="auto"/>
              <w:bidi w:val="0"/>
              <w:spacing w:line="360" w:lineRule="auto"/>
              <w:jc w:val="center"/>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瓶或袋</w:t>
            </w:r>
          </w:p>
        </w:tc>
      </w:tr>
      <w:tr w14:paraId="1F65C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763" w:hRule="atLeast"/>
        </w:trPr>
        <w:tc>
          <w:tcPr>
            <w:tcW w:w="1229" w:type="dxa"/>
            <w:shd w:val="clear" w:color="auto" w:fill="FFFFFF" w:themeFill="background1"/>
            <w:noWrap w:val="0"/>
            <w:vAlign w:val="center"/>
          </w:tcPr>
          <w:p w14:paraId="07A6459B">
            <w:pPr>
              <w:shd w:val="clear" w:color="auto" w:fill="auto"/>
              <w:bidi w:val="0"/>
              <w:spacing w:line="360" w:lineRule="auto"/>
              <w:jc w:val="center"/>
              <w:rPr>
                <w:rFonts w:hint="default"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叶面肥</w:t>
            </w:r>
          </w:p>
        </w:tc>
        <w:tc>
          <w:tcPr>
            <w:tcW w:w="5246" w:type="dxa"/>
            <w:shd w:val="clear" w:color="auto" w:fill="FFFFFF" w:themeFill="background1"/>
            <w:noWrap w:val="0"/>
            <w:vAlign w:val="center"/>
          </w:tcPr>
          <w:p w14:paraId="4DC67399">
            <w:pPr>
              <w:shd w:val="clear" w:color="auto" w:fill="auto"/>
              <w:bidi w:val="0"/>
              <w:spacing w:line="360" w:lineRule="auto"/>
              <w:jc w:val="center"/>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氨基酸水溶肥50克/亩</w:t>
            </w:r>
          </w:p>
          <w:p w14:paraId="38CD1A7E">
            <w:pPr>
              <w:shd w:val="clear" w:color="auto" w:fill="auto"/>
              <w:bidi w:val="0"/>
              <w:spacing w:line="360" w:lineRule="auto"/>
              <w:jc w:val="center"/>
              <w:rPr>
                <w:rFonts w:hint="default"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规格：50克/瓶或袋</w:t>
            </w:r>
          </w:p>
        </w:tc>
        <w:tc>
          <w:tcPr>
            <w:tcW w:w="2451" w:type="dxa"/>
            <w:shd w:val="clear" w:color="auto" w:fill="FFFFFF" w:themeFill="background1"/>
            <w:noWrap w:val="0"/>
            <w:vAlign w:val="center"/>
          </w:tcPr>
          <w:p w14:paraId="3F1D8C96">
            <w:pPr>
              <w:shd w:val="clear" w:color="auto" w:fill="auto"/>
              <w:bidi w:val="0"/>
              <w:spacing w:line="360" w:lineRule="auto"/>
              <w:jc w:val="center"/>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瓶或袋</w:t>
            </w:r>
          </w:p>
        </w:tc>
      </w:tr>
    </w:tbl>
    <w:p w14:paraId="06CCD970">
      <w:pPr>
        <w:rPr>
          <w:rFonts w:hint="eastAsia" w:ascii="微软雅黑" w:hAnsi="微软雅黑" w:eastAsia="微软雅黑" w:cs="微软雅黑"/>
        </w:rPr>
      </w:pPr>
    </w:p>
    <w:p w14:paraId="72AB260C">
      <w:pPr>
        <w:pStyle w:val="12"/>
        <w:shd w:val="clear" w:color="auto" w:fill="auto"/>
        <w:spacing w:line="360" w:lineRule="auto"/>
        <w:ind w:firstLine="0" w:firstLineChars="0"/>
        <w:jc w:val="center"/>
        <w:outlineLvl w:val="0"/>
        <w:rPr>
          <w:rFonts w:hint="eastAsia" w:ascii="微软雅黑" w:hAnsi="微软雅黑" w:eastAsia="微软雅黑" w:cs="微软雅黑"/>
          <w:color w:val="auto"/>
          <w:sz w:val="44"/>
          <w:szCs w:val="44"/>
          <w:highlight w:val="none"/>
          <w:lang w:val="zh-CN"/>
        </w:rPr>
      </w:pPr>
      <w:r>
        <w:rPr>
          <w:rFonts w:hint="eastAsia" w:ascii="微软雅黑" w:hAnsi="微软雅黑" w:eastAsia="微软雅黑" w:cs="微软雅黑"/>
          <w:b/>
          <w:bCs/>
          <w:color w:val="auto"/>
          <w:sz w:val="40"/>
          <w:szCs w:val="40"/>
          <w:highlight w:val="none"/>
          <w:lang w:val="zh-CN" w:eastAsia="zh-CN" w:bidi="ar-SA"/>
        </w:rPr>
        <w:br w:type="page"/>
      </w:r>
      <w:r>
        <w:rPr>
          <w:rFonts w:hint="eastAsia" w:ascii="微软雅黑" w:hAnsi="微软雅黑" w:eastAsia="微软雅黑" w:cs="微软雅黑"/>
          <w:b/>
          <w:bCs/>
          <w:color w:val="auto"/>
          <w:sz w:val="40"/>
          <w:szCs w:val="40"/>
          <w:highlight w:val="none"/>
          <w:lang w:val="zh-CN" w:eastAsia="zh-CN" w:bidi="ar-SA"/>
        </w:rPr>
        <w:t>第六部分</w:t>
      </w:r>
      <w:r>
        <w:rPr>
          <w:rFonts w:hint="eastAsia" w:ascii="微软雅黑" w:hAnsi="微软雅黑" w:eastAsia="微软雅黑" w:cs="微软雅黑"/>
          <w:b/>
          <w:bCs/>
          <w:color w:val="auto"/>
          <w:sz w:val="40"/>
          <w:szCs w:val="40"/>
          <w:highlight w:val="none"/>
          <w:lang w:val="en-US" w:eastAsia="zh-CN" w:bidi="ar-SA"/>
        </w:rPr>
        <w:t xml:space="preserve">  </w:t>
      </w:r>
      <w:r>
        <w:rPr>
          <w:rFonts w:hint="eastAsia" w:ascii="微软雅黑" w:hAnsi="微软雅黑" w:eastAsia="微软雅黑" w:cs="微软雅黑"/>
          <w:b/>
          <w:bCs/>
          <w:color w:val="auto"/>
          <w:sz w:val="40"/>
          <w:szCs w:val="40"/>
          <w:highlight w:val="none"/>
          <w:lang w:val="zh-CN" w:eastAsia="zh-CN" w:bidi="ar-SA"/>
        </w:rPr>
        <w:t>磋商办法</w:t>
      </w:r>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p>
    <w:p w14:paraId="4CF0DB6F">
      <w:pPr>
        <w:shd w:val="clear" w:color="auto" w:fill="auto"/>
        <w:tabs>
          <w:tab w:val="left" w:pos="792"/>
          <w:tab w:val="left" w:pos="972"/>
          <w:tab w:val="left" w:pos="1152"/>
          <w:tab w:val="left" w:pos="1440"/>
        </w:tabs>
        <w:autoSpaceDE w:val="0"/>
        <w:autoSpaceDN w:val="0"/>
        <w:adjustRightInd w:val="0"/>
        <w:spacing w:line="360" w:lineRule="auto"/>
        <w:outlineLvl w:val="1"/>
        <w:rPr>
          <w:rFonts w:hint="eastAsia" w:ascii="微软雅黑" w:hAnsi="微软雅黑" w:eastAsia="微软雅黑" w:cs="微软雅黑"/>
          <w:b/>
          <w:bCs/>
          <w:color w:val="auto"/>
          <w:sz w:val="24"/>
          <w:szCs w:val="24"/>
          <w:highlight w:val="none"/>
          <w:lang w:val="zh-CN"/>
        </w:rPr>
      </w:pPr>
      <w:bookmarkStart w:id="279" w:name="_Toc25485"/>
      <w:bookmarkStart w:id="280" w:name="_Toc14246"/>
      <w:bookmarkStart w:id="281" w:name="_Toc9287"/>
      <w:bookmarkStart w:id="282" w:name="_Toc17966"/>
      <w:r>
        <w:rPr>
          <w:rFonts w:hint="eastAsia" w:ascii="微软雅黑" w:hAnsi="微软雅黑" w:eastAsia="微软雅黑" w:cs="微软雅黑"/>
          <w:b/>
          <w:bCs/>
          <w:color w:val="auto"/>
          <w:sz w:val="24"/>
          <w:szCs w:val="24"/>
          <w:highlight w:val="none"/>
          <w:lang w:val="zh-CN"/>
        </w:rPr>
        <w:t>一、磋商原则</w:t>
      </w:r>
      <w:bookmarkEnd w:id="279"/>
      <w:bookmarkEnd w:id="280"/>
      <w:bookmarkEnd w:id="281"/>
      <w:bookmarkEnd w:id="282"/>
    </w:p>
    <w:p w14:paraId="209A1973">
      <w:pPr>
        <w:shd w:val="clear" w:color="auto" w:fill="auto"/>
        <w:spacing w:line="360" w:lineRule="auto"/>
        <w:ind w:firstLine="630"/>
        <w:rPr>
          <w:rFonts w:hint="eastAsia" w:ascii="微软雅黑" w:hAnsi="微软雅黑" w:eastAsia="微软雅黑" w:cs="微软雅黑"/>
          <w:color w:val="auto"/>
          <w:sz w:val="24"/>
          <w:szCs w:val="24"/>
          <w:highlight w:val="none"/>
          <w:lang w:val="zh-CN"/>
        </w:rPr>
      </w:pPr>
      <w:r>
        <w:rPr>
          <w:rFonts w:hint="eastAsia" w:ascii="微软雅黑" w:hAnsi="微软雅黑" w:eastAsia="微软雅黑" w:cs="微软雅黑"/>
          <w:color w:val="auto"/>
          <w:sz w:val="24"/>
          <w:szCs w:val="24"/>
          <w:highlight w:val="none"/>
          <w:lang w:val="zh-CN"/>
        </w:rPr>
        <w:t>1、坚持公开、公平的原则，公正地对待所有磋商供应商。</w:t>
      </w:r>
    </w:p>
    <w:p w14:paraId="22410BE0">
      <w:pPr>
        <w:shd w:val="clear" w:color="auto" w:fill="auto"/>
        <w:spacing w:line="360" w:lineRule="auto"/>
        <w:ind w:firstLine="630"/>
        <w:rPr>
          <w:rFonts w:hint="eastAsia" w:ascii="微软雅黑" w:hAnsi="微软雅黑" w:eastAsia="微软雅黑" w:cs="微软雅黑"/>
          <w:color w:val="auto"/>
          <w:sz w:val="24"/>
          <w:szCs w:val="24"/>
          <w:highlight w:val="none"/>
          <w:lang w:val="zh-CN"/>
        </w:rPr>
      </w:pPr>
      <w:r>
        <w:rPr>
          <w:rFonts w:hint="eastAsia" w:ascii="微软雅黑" w:hAnsi="微软雅黑" w:eastAsia="微软雅黑" w:cs="微软雅黑"/>
          <w:color w:val="auto"/>
          <w:sz w:val="24"/>
          <w:szCs w:val="24"/>
          <w:highlight w:val="none"/>
          <w:lang w:val="zh-CN"/>
        </w:rPr>
        <w:t>2、坚持竞争性磋商文件的所有相关规定，择优定标。</w:t>
      </w:r>
    </w:p>
    <w:p w14:paraId="275F4156">
      <w:pPr>
        <w:shd w:val="clear" w:color="auto" w:fill="auto"/>
        <w:spacing w:line="360" w:lineRule="auto"/>
        <w:outlineLvl w:val="1"/>
        <w:rPr>
          <w:rFonts w:hint="eastAsia" w:ascii="微软雅黑" w:hAnsi="微软雅黑" w:eastAsia="微软雅黑" w:cs="微软雅黑"/>
          <w:b/>
          <w:bCs/>
          <w:color w:val="auto"/>
          <w:sz w:val="24"/>
          <w:szCs w:val="24"/>
          <w:highlight w:val="none"/>
          <w:lang w:val="zh-CN"/>
        </w:rPr>
      </w:pPr>
      <w:bookmarkStart w:id="283" w:name="_Toc8863"/>
      <w:bookmarkStart w:id="284" w:name="_Toc7234"/>
      <w:bookmarkStart w:id="285" w:name="_Toc14270"/>
      <w:bookmarkStart w:id="286" w:name="_Toc12891"/>
      <w:r>
        <w:rPr>
          <w:rFonts w:hint="eastAsia" w:ascii="微软雅黑" w:hAnsi="微软雅黑" w:eastAsia="微软雅黑" w:cs="微软雅黑"/>
          <w:b/>
          <w:bCs/>
          <w:color w:val="auto"/>
          <w:sz w:val="24"/>
          <w:szCs w:val="24"/>
          <w:highlight w:val="none"/>
          <w:lang w:val="zh-CN"/>
        </w:rPr>
        <w:t>二、磋商程序</w:t>
      </w:r>
      <w:bookmarkEnd w:id="283"/>
      <w:bookmarkEnd w:id="284"/>
      <w:bookmarkEnd w:id="285"/>
      <w:bookmarkEnd w:id="286"/>
    </w:p>
    <w:p w14:paraId="4B940085">
      <w:pPr>
        <w:shd w:val="clear" w:color="auto" w:fill="auto"/>
        <w:spacing w:line="360" w:lineRule="auto"/>
        <w:rPr>
          <w:rFonts w:hint="eastAsia" w:ascii="微软雅黑" w:hAnsi="微软雅黑" w:eastAsia="微软雅黑" w:cs="微软雅黑"/>
          <w:b/>
          <w:bCs/>
          <w:color w:val="auto"/>
          <w:sz w:val="24"/>
          <w:szCs w:val="24"/>
          <w:highlight w:val="none"/>
        </w:rPr>
      </w:pPr>
      <w:r>
        <w:rPr>
          <w:rFonts w:hint="eastAsia" w:ascii="微软雅黑" w:hAnsi="微软雅黑" w:eastAsia="微软雅黑" w:cs="微软雅黑"/>
          <w:b/>
          <w:bCs/>
          <w:color w:val="auto"/>
          <w:sz w:val="24"/>
          <w:szCs w:val="24"/>
          <w:highlight w:val="none"/>
        </w:rPr>
        <w:t>1、磋商</w:t>
      </w:r>
    </w:p>
    <w:p w14:paraId="70035B02">
      <w:pPr>
        <w:widowControl/>
        <w:shd w:val="clear" w:color="auto" w:fill="auto"/>
        <w:spacing w:line="360" w:lineRule="auto"/>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1.1、磋商活动由采购代理机构组织，采购人授权磋商小组所有成员集中与每一供应商在规定时间、地点进行磋商；</w:t>
      </w:r>
    </w:p>
    <w:p w14:paraId="12BF2EBB">
      <w:pPr>
        <w:widowControl/>
        <w:shd w:val="clear" w:color="auto" w:fill="auto"/>
        <w:spacing w:line="360" w:lineRule="auto"/>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1.</w:t>
      </w:r>
      <w:r>
        <w:rPr>
          <w:rFonts w:hint="eastAsia" w:ascii="微软雅黑" w:hAnsi="微软雅黑" w:eastAsia="微软雅黑" w:cs="微软雅黑"/>
          <w:color w:val="auto"/>
          <w:sz w:val="24"/>
          <w:szCs w:val="24"/>
          <w:highlight w:val="none"/>
          <w:lang w:val="en-US" w:eastAsia="zh-CN"/>
        </w:rPr>
        <w:t>2</w:t>
      </w:r>
      <w:r>
        <w:rPr>
          <w:rFonts w:hint="eastAsia" w:ascii="微软雅黑" w:hAnsi="微软雅黑" w:eastAsia="微软雅黑" w:cs="微软雅黑"/>
          <w:color w:val="auto"/>
          <w:sz w:val="24"/>
          <w:szCs w:val="24"/>
          <w:highlight w:val="none"/>
        </w:rPr>
        <w:t>、磋商由采购代理机构主持；</w:t>
      </w:r>
    </w:p>
    <w:p w14:paraId="58D5BC14">
      <w:pPr>
        <w:shd w:val="clear" w:color="auto" w:fill="auto"/>
        <w:spacing w:line="360" w:lineRule="auto"/>
        <w:rPr>
          <w:rFonts w:hint="eastAsia" w:ascii="微软雅黑" w:hAnsi="微软雅黑" w:eastAsia="微软雅黑" w:cs="微软雅黑"/>
          <w:b/>
          <w:bCs/>
          <w:color w:val="auto"/>
          <w:sz w:val="24"/>
          <w:szCs w:val="24"/>
          <w:highlight w:val="none"/>
        </w:rPr>
      </w:pPr>
      <w:r>
        <w:rPr>
          <w:rFonts w:hint="eastAsia" w:ascii="微软雅黑" w:hAnsi="微软雅黑" w:eastAsia="微软雅黑" w:cs="微软雅黑"/>
          <w:b/>
          <w:bCs/>
          <w:color w:val="auto"/>
          <w:sz w:val="24"/>
          <w:szCs w:val="24"/>
          <w:highlight w:val="none"/>
        </w:rPr>
        <w:t>2、磋商小组</w:t>
      </w:r>
    </w:p>
    <w:p w14:paraId="4357917B">
      <w:pPr>
        <w:widowControl/>
        <w:shd w:val="clear" w:color="auto" w:fill="auto"/>
        <w:spacing w:line="360" w:lineRule="auto"/>
        <w:ind w:firstLine="480" w:firstLineChars="200"/>
        <w:rPr>
          <w:rFonts w:hint="eastAsia" w:ascii="微软雅黑" w:hAnsi="微软雅黑" w:eastAsia="微软雅黑" w:cs="微软雅黑"/>
          <w:color w:val="auto"/>
          <w:sz w:val="24"/>
          <w:szCs w:val="24"/>
          <w:highlight w:val="none"/>
          <w:lang w:val="zh-CN"/>
        </w:rPr>
      </w:pPr>
      <w:r>
        <w:rPr>
          <w:rFonts w:hint="eastAsia" w:ascii="微软雅黑" w:hAnsi="微软雅黑" w:eastAsia="微软雅黑" w:cs="微软雅黑"/>
          <w:color w:val="auto"/>
          <w:sz w:val="24"/>
          <w:szCs w:val="24"/>
          <w:highlight w:val="none"/>
          <w:lang w:val="zh-CN"/>
        </w:rPr>
        <w:t>磋商小组成员由</w:t>
      </w:r>
      <w:r>
        <w:rPr>
          <w:rFonts w:hint="eastAsia" w:ascii="微软雅黑" w:hAnsi="微软雅黑" w:eastAsia="微软雅黑" w:cs="微软雅黑"/>
          <w:color w:val="auto"/>
          <w:sz w:val="24"/>
          <w:szCs w:val="24"/>
          <w:highlight w:val="none"/>
        </w:rPr>
        <w:t>3</w:t>
      </w:r>
      <w:r>
        <w:rPr>
          <w:rFonts w:hint="eastAsia" w:ascii="微软雅黑" w:hAnsi="微软雅黑" w:eastAsia="微软雅黑" w:cs="微软雅黑"/>
          <w:color w:val="auto"/>
          <w:sz w:val="24"/>
          <w:szCs w:val="24"/>
          <w:highlight w:val="none"/>
          <w:lang w:val="zh-CN"/>
        </w:rPr>
        <w:t>人组成。其中包含采购人代表</w:t>
      </w:r>
      <w:r>
        <w:rPr>
          <w:rFonts w:hint="eastAsia" w:ascii="微软雅黑" w:hAnsi="微软雅黑" w:eastAsia="微软雅黑" w:cs="微软雅黑"/>
          <w:color w:val="auto"/>
          <w:sz w:val="24"/>
          <w:szCs w:val="24"/>
          <w:highlight w:val="none"/>
        </w:rPr>
        <w:t>1人，经济、</w:t>
      </w:r>
      <w:r>
        <w:rPr>
          <w:rFonts w:hint="eastAsia" w:ascii="微软雅黑" w:hAnsi="微软雅黑" w:eastAsia="微软雅黑" w:cs="微软雅黑"/>
          <w:color w:val="auto"/>
          <w:sz w:val="24"/>
          <w:szCs w:val="24"/>
          <w:highlight w:val="none"/>
          <w:lang w:val="zh-CN"/>
        </w:rPr>
        <w:t>技术方面的评审专家</w:t>
      </w:r>
      <w:r>
        <w:rPr>
          <w:rFonts w:hint="eastAsia" w:ascii="微软雅黑" w:hAnsi="微软雅黑" w:eastAsia="微软雅黑" w:cs="微软雅黑"/>
          <w:color w:val="auto"/>
          <w:sz w:val="24"/>
          <w:szCs w:val="24"/>
          <w:highlight w:val="none"/>
        </w:rPr>
        <w:t>2人。经济、技术方面的评审专家从依法组建的河南省财政厅专家库中随机抽取。</w:t>
      </w:r>
    </w:p>
    <w:p w14:paraId="23A4446E">
      <w:pPr>
        <w:shd w:val="clear" w:color="auto" w:fill="auto"/>
        <w:spacing w:line="360" w:lineRule="auto"/>
        <w:rPr>
          <w:rFonts w:hint="eastAsia" w:ascii="微软雅黑" w:hAnsi="微软雅黑" w:eastAsia="微软雅黑" w:cs="微软雅黑"/>
          <w:b/>
          <w:bCs/>
          <w:color w:val="auto"/>
          <w:sz w:val="24"/>
          <w:szCs w:val="24"/>
          <w:highlight w:val="none"/>
        </w:rPr>
      </w:pPr>
      <w:r>
        <w:rPr>
          <w:rFonts w:hint="eastAsia" w:ascii="微软雅黑" w:hAnsi="微软雅黑" w:eastAsia="微软雅黑" w:cs="微软雅黑"/>
          <w:b/>
          <w:bCs/>
          <w:color w:val="auto"/>
          <w:sz w:val="24"/>
          <w:szCs w:val="24"/>
          <w:highlight w:val="none"/>
        </w:rPr>
        <w:t>3、磋商程序</w:t>
      </w:r>
    </w:p>
    <w:p w14:paraId="670E82D6">
      <w:pPr>
        <w:shd w:val="clear" w:color="auto" w:fill="auto"/>
        <w:spacing w:line="360" w:lineRule="auto"/>
        <w:ind w:firstLine="480" w:firstLineChars="200"/>
        <w:outlineLvl w:val="9"/>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3.1.磋商</w:t>
      </w:r>
    </w:p>
    <w:p w14:paraId="101A15A2">
      <w:pPr>
        <w:shd w:val="clear" w:color="auto" w:fill="auto"/>
        <w:spacing w:line="360" w:lineRule="auto"/>
        <w:ind w:firstLine="480" w:firstLineChars="200"/>
        <w:outlineLvl w:val="9"/>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3.1.1磋商活动由采购代理机构组织，采购人授权磋商小组集中与每一供应商在规定时间进行磋商；</w:t>
      </w:r>
    </w:p>
    <w:p w14:paraId="04301E24">
      <w:pPr>
        <w:shd w:val="clear" w:color="auto" w:fill="auto"/>
        <w:spacing w:line="360" w:lineRule="auto"/>
        <w:ind w:firstLine="480" w:firstLineChars="200"/>
        <w:outlineLvl w:val="9"/>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3.1.2磋商由采购代理机构主持；</w:t>
      </w:r>
    </w:p>
    <w:p w14:paraId="5614A195">
      <w:pPr>
        <w:shd w:val="clear" w:color="auto" w:fill="auto"/>
        <w:spacing w:line="360" w:lineRule="auto"/>
        <w:ind w:firstLine="480" w:firstLineChars="200"/>
        <w:outlineLvl w:val="9"/>
        <w:rPr>
          <w:rFonts w:hint="eastAsia" w:ascii="微软雅黑" w:hAnsi="微软雅黑" w:eastAsia="微软雅黑" w:cs="微软雅黑"/>
          <w:color w:val="auto"/>
          <w:sz w:val="24"/>
          <w:szCs w:val="24"/>
          <w:highlight w:val="none"/>
          <w:lang w:val="zh-CN"/>
        </w:rPr>
      </w:pPr>
      <w:r>
        <w:rPr>
          <w:rFonts w:hint="eastAsia" w:ascii="微软雅黑" w:hAnsi="微软雅黑" w:eastAsia="微软雅黑" w:cs="微软雅黑"/>
          <w:color w:val="auto"/>
          <w:sz w:val="24"/>
          <w:szCs w:val="24"/>
          <w:highlight w:val="none"/>
        </w:rPr>
        <w:t>3.1.3</w:t>
      </w:r>
      <w:r>
        <w:rPr>
          <w:rFonts w:hint="eastAsia" w:ascii="微软雅黑" w:hAnsi="微软雅黑" w:eastAsia="微软雅黑" w:cs="微软雅黑"/>
          <w:color w:val="auto"/>
          <w:sz w:val="24"/>
          <w:szCs w:val="24"/>
          <w:highlight w:val="none"/>
          <w:lang w:val="zh-CN"/>
        </w:rPr>
        <w:t>磋商原则</w:t>
      </w:r>
    </w:p>
    <w:p w14:paraId="26A3BD55">
      <w:pPr>
        <w:shd w:val="clear" w:color="auto" w:fill="auto"/>
        <w:spacing w:line="360" w:lineRule="auto"/>
        <w:ind w:firstLine="480" w:firstLineChars="200"/>
        <w:outlineLvl w:val="9"/>
        <w:rPr>
          <w:rFonts w:hint="eastAsia" w:ascii="微软雅黑" w:hAnsi="微软雅黑" w:eastAsia="微软雅黑" w:cs="微软雅黑"/>
          <w:color w:val="auto"/>
          <w:sz w:val="24"/>
          <w:szCs w:val="24"/>
          <w:highlight w:val="none"/>
          <w:lang w:val="zh-CN"/>
        </w:rPr>
      </w:pPr>
      <w:r>
        <w:rPr>
          <w:rFonts w:hint="eastAsia" w:ascii="微软雅黑" w:hAnsi="微软雅黑" w:eastAsia="微软雅黑" w:cs="微软雅黑"/>
          <w:color w:val="auto"/>
          <w:sz w:val="24"/>
          <w:szCs w:val="24"/>
          <w:highlight w:val="none"/>
          <w:lang w:val="zh-CN"/>
        </w:rPr>
        <w:t>（</w:t>
      </w:r>
      <w:r>
        <w:rPr>
          <w:rFonts w:hint="eastAsia" w:ascii="微软雅黑" w:hAnsi="微软雅黑" w:eastAsia="微软雅黑" w:cs="微软雅黑"/>
          <w:color w:val="auto"/>
          <w:sz w:val="24"/>
          <w:szCs w:val="24"/>
          <w:highlight w:val="none"/>
        </w:rPr>
        <w:t>1</w:t>
      </w:r>
      <w:r>
        <w:rPr>
          <w:rFonts w:hint="eastAsia" w:ascii="微软雅黑" w:hAnsi="微软雅黑" w:eastAsia="微软雅黑" w:cs="微软雅黑"/>
          <w:color w:val="auto"/>
          <w:sz w:val="24"/>
          <w:szCs w:val="24"/>
          <w:highlight w:val="none"/>
          <w:lang w:val="zh-CN"/>
        </w:rPr>
        <w:t>）坚持公开、公平的原则，公正地对待所有磋商供应商。</w:t>
      </w:r>
    </w:p>
    <w:p w14:paraId="4C600A0E">
      <w:pPr>
        <w:shd w:val="clear" w:color="auto" w:fill="auto"/>
        <w:spacing w:line="360" w:lineRule="auto"/>
        <w:ind w:firstLine="480" w:firstLineChars="200"/>
        <w:outlineLvl w:val="9"/>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lang w:val="zh-CN"/>
        </w:rPr>
        <w:t>（</w:t>
      </w:r>
      <w:r>
        <w:rPr>
          <w:rFonts w:hint="eastAsia" w:ascii="微软雅黑" w:hAnsi="微软雅黑" w:eastAsia="微软雅黑" w:cs="微软雅黑"/>
          <w:color w:val="auto"/>
          <w:sz w:val="24"/>
          <w:szCs w:val="24"/>
          <w:highlight w:val="none"/>
        </w:rPr>
        <w:t>2</w:t>
      </w:r>
      <w:r>
        <w:rPr>
          <w:rFonts w:hint="eastAsia" w:ascii="微软雅黑" w:hAnsi="微软雅黑" w:eastAsia="微软雅黑" w:cs="微软雅黑"/>
          <w:color w:val="auto"/>
          <w:sz w:val="24"/>
          <w:szCs w:val="24"/>
          <w:highlight w:val="none"/>
          <w:lang w:val="zh-CN"/>
        </w:rPr>
        <w:t>）坚持竞争性磋商文件的所有相关规定，择优定标。</w:t>
      </w:r>
    </w:p>
    <w:p w14:paraId="34F216CE">
      <w:pPr>
        <w:shd w:val="clear" w:color="auto" w:fill="auto"/>
        <w:spacing w:line="360" w:lineRule="auto"/>
        <w:ind w:firstLine="480" w:firstLineChars="200"/>
        <w:outlineLvl w:val="9"/>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3.2.磋商程序</w:t>
      </w:r>
    </w:p>
    <w:p w14:paraId="5816D517">
      <w:pPr>
        <w:shd w:val="clear" w:color="auto" w:fill="auto"/>
        <w:spacing w:line="360" w:lineRule="auto"/>
        <w:ind w:firstLine="480" w:firstLineChars="200"/>
        <w:outlineLvl w:val="9"/>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3.2.1首先由采购人介绍本次磋商的主要情况及供应商需要了解的主要事项；</w:t>
      </w:r>
    </w:p>
    <w:p w14:paraId="40CC6C91">
      <w:pPr>
        <w:shd w:val="clear" w:color="auto" w:fill="auto"/>
        <w:spacing w:line="360" w:lineRule="auto"/>
        <w:ind w:firstLine="480" w:firstLineChars="200"/>
        <w:outlineLvl w:val="9"/>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3.2.2磋商小组审阅</w:t>
      </w:r>
      <w:r>
        <w:rPr>
          <w:rFonts w:hint="eastAsia" w:ascii="微软雅黑" w:hAnsi="微软雅黑" w:eastAsia="微软雅黑" w:cs="微软雅黑"/>
          <w:color w:val="auto"/>
          <w:sz w:val="24"/>
          <w:szCs w:val="24"/>
          <w:highlight w:val="none"/>
          <w:lang w:eastAsia="zh-CN"/>
        </w:rPr>
        <w:t>响应文件</w:t>
      </w:r>
      <w:r>
        <w:rPr>
          <w:rFonts w:hint="eastAsia" w:ascii="微软雅黑" w:hAnsi="微软雅黑" w:eastAsia="微软雅黑" w:cs="微软雅黑"/>
          <w:color w:val="auto"/>
          <w:sz w:val="24"/>
          <w:szCs w:val="24"/>
          <w:highlight w:val="none"/>
        </w:rPr>
        <w:t>。</w:t>
      </w:r>
    </w:p>
    <w:p w14:paraId="3701281B">
      <w:pPr>
        <w:shd w:val="clear" w:color="auto" w:fill="auto"/>
        <w:spacing w:line="360" w:lineRule="auto"/>
        <w:ind w:firstLine="480" w:firstLineChars="200"/>
        <w:outlineLvl w:val="9"/>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3.2.3围绕磋商要点，磋商小组全体成员集中与各个供应商分别进行磋商。逐家磋商一次为一个轮次，磋商轮次原则上为一轮，具体由磋商小组视情况决定。</w:t>
      </w:r>
    </w:p>
    <w:p w14:paraId="48978A5B">
      <w:pPr>
        <w:shd w:val="clear" w:color="auto" w:fill="auto"/>
        <w:spacing w:line="360" w:lineRule="auto"/>
        <w:ind w:firstLine="480" w:firstLineChars="200"/>
        <w:outlineLvl w:val="9"/>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3.2.</w:t>
      </w:r>
      <w:r>
        <w:rPr>
          <w:rFonts w:hint="eastAsia" w:ascii="微软雅黑" w:hAnsi="微软雅黑" w:eastAsia="微软雅黑" w:cs="微软雅黑"/>
          <w:color w:val="auto"/>
          <w:sz w:val="24"/>
          <w:szCs w:val="24"/>
          <w:highlight w:val="none"/>
          <w:lang w:val="en-US" w:eastAsia="zh-CN"/>
        </w:rPr>
        <w:t>4</w:t>
      </w:r>
      <w:r>
        <w:rPr>
          <w:rFonts w:hint="eastAsia" w:ascii="微软雅黑" w:hAnsi="微软雅黑" w:eastAsia="微软雅黑" w:cs="微软雅黑"/>
          <w:color w:val="auto"/>
          <w:sz w:val="24"/>
          <w:szCs w:val="24"/>
          <w:highlight w:val="none"/>
        </w:rPr>
        <w:t>磋商文件有实质性变动的，磋商小组将以书面形式通知所有参加磋商的供应商。</w:t>
      </w:r>
    </w:p>
    <w:p w14:paraId="4BAE2A85">
      <w:pPr>
        <w:shd w:val="clear" w:color="auto" w:fill="auto"/>
        <w:spacing w:line="360" w:lineRule="auto"/>
        <w:ind w:firstLine="480" w:firstLineChars="200"/>
        <w:outlineLvl w:val="9"/>
        <w:rPr>
          <w:rFonts w:hint="eastAsia" w:ascii="微软雅黑" w:hAnsi="微软雅黑" w:eastAsia="微软雅黑" w:cs="微软雅黑"/>
          <w:color w:val="FF0000"/>
          <w:sz w:val="24"/>
          <w:szCs w:val="24"/>
          <w:highlight w:val="none"/>
        </w:rPr>
      </w:pPr>
      <w:r>
        <w:rPr>
          <w:rFonts w:hint="eastAsia" w:ascii="微软雅黑" w:hAnsi="微软雅黑" w:eastAsia="微软雅黑" w:cs="微软雅黑"/>
          <w:color w:val="auto"/>
          <w:sz w:val="24"/>
          <w:szCs w:val="24"/>
          <w:highlight w:val="none"/>
        </w:rPr>
        <w:t>3.2.</w:t>
      </w:r>
      <w:r>
        <w:rPr>
          <w:rFonts w:hint="eastAsia" w:ascii="微软雅黑" w:hAnsi="微软雅黑" w:eastAsia="微软雅黑" w:cs="微软雅黑"/>
          <w:color w:val="auto"/>
          <w:sz w:val="24"/>
          <w:szCs w:val="24"/>
          <w:highlight w:val="none"/>
          <w:lang w:val="en-US" w:eastAsia="zh-CN"/>
        </w:rPr>
        <w:t>5</w:t>
      </w:r>
      <w:r>
        <w:rPr>
          <w:rFonts w:hint="eastAsia" w:ascii="微软雅黑" w:hAnsi="微软雅黑" w:eastAsia="微软雅黑" w:cs="微软雅黑"/>
          <w:color w:val="auto"/>
          <w:sz w:val="24"/>
          <w:szCs w:val="24"/>
          <w:highlight w:val="none"/>
        </w:rPr>
        <w:t>各供应商进行报价：</w:t>
      </w:r>
      <w:r>
        <w:rPr>
          <w:rFonts w:hint="eastAsia" w:ascii="微软雅黑" w:hAnsi="微软雅黑" w:eastAsia="微软雅黑" w:cs="微软雅黑"/>
          <w:b/>
          <w:bCs/>
          <w:color w:val="auto"/>
          <w:sz w:val="24"/>
          <w:szCs w:val="28"/>
          <w:highlight w:val="none"/>
          <w:lang w:val="en-US" w:eastAsia="zh-CN"/>
        </w:rPr>
        <w:t>本项目采用不少于三轮磋商方式</w:t>
      </w:r>
      <w:r>
        <w:rPr>
          <w:rFonts w:hint="eastAsia" w:ascii="微软雅黑" w:hAnsi="微软雅黑" w:eastAsia="微软雅黑" w:cs="微软雅黑"/>
          <w:color w:val="auto"/>
          <w:sz w:val="24"/>
          <w:szCs w:val="24"/>
          <w:highlight w:val="none"/>
        </w:rPr>
        <w:t>（注：</w:t>
      </w:r>
      <w:r>
        <w:rPr>
          <w:rFonts w:hint="eastAsia" w:ascii="微软雅黑" w:hAnsi="微软雅黑" w:eastAsia="微软雅黑" w:cs="微软雅黑"/>
          <w:color w:val="auto"/>
          <w:sz w:val="24"/>
          <w:szCs w:val="24"/>
          <w:highlight w:val="none"/>
          <w:lang w:val="en-US" w:eastAsia="zh-CN"/>
        </w:rPr>
        <w:t>后一次的</w:t>
      </w:r>
      <w:r>
        <w:rPr>
          <w:rFonts w:hint="eastAsia" w:ascii="微软雅黑" w:hAnsi="微软雅黑" w:eastAsia="微软雅黑" w:cs="微软雅黑"/>
          <w:color w:val="auto"/>
          <w:sz w:val="24"/>
          <w:szCs w:val="24"/>
          <w:highlight w:val="none"/>
        </w:rPr>
        <w:t>报价不能</w:t>
      </w:r>
      <w:r>
        <w:rPr>
          <w:rFonts w:hint="eastAsia" w:ascii="微软雅黑" w:hAnsi="微软雅黑" w:eastAsia="微软雅黑" w:cs="微软雅黑"/>
          <w:color w:val="auto"/>
          <w:sz w:val="24"/>
          <w:szCs w:val="24"/>
          <w:highlight w:val="none"/>
          <w:lang w:eastAsia="zh-CN"/>
        </w:rPr>
        <w:t>高于上次报价</w:t>
      </w:r>
      <w:r>
        <w:rPr>
          <w:rFonts w:hint="eastAsia" w:ascii="微软雅黑" w:hAnsi="微软雅黑" w:eastAsia="微软雅黑" w:cs="微软雅黑"/>
          <w:color w:val="auto"/>
          <w:sz w:val="24"/>
          <w:szCs w:val="24"/>
          <w:highlight w:val="none"/>
        </w:rPr>
        <w:t>，</w:t>
      </w:r>
      <w:r>
        <w:rPr>
          <w:rFonts w:hint="eastAsia" w:ascii="微软雅黑" w:hAnsi="微软雅黑" w:eastAsia="微软雅黑" w:cs="微软雅黑"/>
          <w:color w:val="auto"/>
          <w:sz w:val="24"/>
          <w:szCs w:val="24"/>
          <w:highlight w:val="none"/>
          <w:lang w:eastAsia="zh-CN"/>
        </w:rPr>
        <w:t>高于上次报价</w:t>
      </w:r>
      <w:r>
        <w:rPr>
          <w:rFonts w:hint="eastAsia" w:ascii="微软雅黑" w:hAnsi="微软雅黑" w:eastAsia="微软雅黑" w:cs="微软雅黑"/>
          <w:color w:val="auto"/>
          <w:sz w:val="24"/>
          <w:szCs w:val="24"/>
          <w:highlight w:val="none"/>
        </w:rPr>
        <w:t>视为无效标）</w:t>
      </w:r>
      <w:r>
        <w:rPr>
          <w:rFonts w:hint="eastAsia" w:ascii="微软雅黑" w:hAnsi="微软雅黑" w:eastAsia="微软雅黑" w:cs="微软雅黑"/>
          <w:color w:val="auto"/>
          <w:sz w:val="24"/>
          <w:szCs w:val="24"/>
          <w:highlight w:val="none"/>
          <w:lang w:eastAsia="zh-CN"/>
        </w:rPr>
        <w:t>，</w:t>
      </w:r>
      <w:r>
        <w:rPr>
          <w:rFonts w:hint="eastAsia" w:ascii="微软雅黑" w:hAnsi="微软雅黑" w:eastAsia="微软雅黑" w:cs="微软雅黑"/>
          <w:b/>
          <w:bCs/>
          <w:color w:val="auto"/>
          <w:sz w:val="24"/>
          <w:szCs w:val="28"/>
          <w:highlight w:val="none"/>
          <w:lang w:val="en-US" w:eastAsia="zh-CN"/>
        </w:rPr>
        <w:t>均在系统内完成，要求在每次开始报价的30分钟内完成报价。 磋商供应商应委派授权委托人参加网上竞争性磋商及报价。</w:t>
      </w:r>
    </w:p>
    <w:p w14:paraId="6BF84964">
      <w:pPr>
        <w:pStyle w:val="7"/>
        <w:shd w:val="clear" w:color="auto" w:fill="auto"/>
        <w:tabs>
          <w:tab w:val="left" w:pos="1260"/>
        </w:tabs>
        <w:spacing w:line="360" w:lineRule="auto"/>
        <w:ind w:firstLine="480" w:firstLineChars="200"/>
        <w:rPr>
          <w:rFonts w:hint="eastAsia" w:ascii="微软雅黑" w:hAnsi="微软雅黑" w:eastAsia="微软雅黑" w:cs="微软雅黑"/>
          <w:color w:val="auto"/>
          <w:kern w:val="0"/>
          <w:sz w:val="24"/>
          <w:szCs w:val="24"/>
          <w:highlight w:val="none"/>
        </w:rPr>
      </w:pPr>
      <w:r>
        <w:rPr>
          <w:rFonts w:hint="eastAsia" w:ascii="微软雅黑" w:hAnsi="微软雅黑" w:eastAsia="微软雅黑" w:cs="微软雅黑"/>
          <w:color w:val="auto"/>
          <w:sz w:val="24"/>
          <w:szCs w:val="24"/>
          <w:highlight w:val="none"/>
        </w:rPr>
        <w:t>3.2.</w:t>
      </w:r>
      <w:r>
        <w:rPr>
          <w:rFonts w:hint="eastAsia" w:ascii="微软雅黑" w:hAnsi="微软雅黑" w:eastAsia="微软雅黑" w:cs="微软雅黑"/>
          <w:color w:val="auto"/>
          <w:sz w:val="24"/>
          <w:szCs w:val="24"/>
          <w:highlight w:val="none"/>
          <w:lang w:val="en-US" w:eastAsia="zh-CN"/>
        </w:rPr>
        <w:t>6</w:t>
      </w:r>
      <w:r>
        <w:rPr>
          <w:rFonts w:hint="eastAsia" w:ascii="微软雅黑" w:hAnsi="微软雅黑" w:eastAsia="微软雅黑" w:cs="微软雅黑"/>
          <w:color w:val="auto"/>
          <w:sz w:val="24"/>
          <w:szCs w:val="24"/>
          <w:highlight w:val="none"/>
          <w:lang w:val="zh-CN"/>
        </w:rPr>
        <w:t>磋商结束后，</w:t>
      </w:r>
      <w:r>
        <w:rPr>
          <w:rFonts w:hint="eastAsia" w:ascii="微软雅黑" w:hAnsi="微软雅黑" w:eastAsia="微软雅黑" w:cs="微软雅黑"/>
          <w:color w:val="auto"/>
          <w:sz w:val="24"/>
          <w:szCs w:val="24"/>
          <w:highlight w:val="none"/>
        </w:rPr>
        <w:t>由磋商小组采用综合评分法对提交最后报价的供应商的响应文件和最后报价进行综合评分。</w:t>
      </w:r>
      <w:r>
        <w:rPr>
          <w:rFonts w:hint="eastAsia" w:ascii="微软雅黑" w:hAnsi="微软雅黑" w:eastAsia="微软雅黑" w:cs="微软雅黑"/>
          <w:color w:val="auto"/>
          <w:sz w:val="24"/>
          <w:szCs w:val="28"/>
          <w:highlight w:val="none"/>
          <w:lang w:val="zh-CN"/>
        </w:rPr>
        <w:t>按照评审得分由高到低顺序推荐3名以上成交候选供应商，并编写评审报告。评审得分相同的，按照最后报价由低到高的顺序推荐。评审得分且最后报价相同的，按照技术指标优劣顺序推荐。</w:t>
      </w:r>
    </w:p>
    <w:p w14:paraId="4000BBDB">
      <w:pPr>
        <w:widowControl/>
        <w:shd w:val="clear" w:color="auto" w:fill="auto"/>
        <w:spacing w:line="360" w:lineRule="auto"/>
        <w:rPr>
          <w:rFonts w:hint="eastAsia" w:ascii="微软雅黑" w:hAnsi="微软雅黑" w:eastAsia="微软雅黑" w:cs="微软雅黑"/>
          <w:b/>
          <w:color w:val="auto"/>
          <w:sz w:val="24"/>
          <w:szCs w:val="24"/>
          <w:highlight w:val="none"/>
        </w:rPr>
      </w:pPr>
      <w:r>
        <w:rPr>
          <w:rFonts w:hint="eastAsia" w:ascii="微软雅黑" w:hAnsi="微软雅黑" w:eastAsia="微软雅黑" w:cs="微软雅黑"/>
          <w:b/>
          <w:color w:val="auto"/>
          <w:sz w:val="24"/>
          <w:szCs w:val="24"/>
          <w:highlight w:val="none"/>
        </w:rPr>
        <w:t>4、评审磋商文件</w:t>
      </w:r>
    </w:p>
    <w:p w14:paraId="2F76ED93">
      <w:pPr>
        <w:pStyle w:val="6"/>
        <w:shd w:val="clear" w:color="auto" w:fill="auto"/>
        <w:spacing w:line="360" w:lineRule="auto"/>
        <w:ind w:left="0" w:leftChars="0" w:firstLine="480" w:firstLineChars="200"/>
        <w:rPr>
          <w:rFonts w:hint="eastAsia" w:ascii="微软雅黑" w:hAnsi="微软雅黑" w:eastAsia="微软雅黑" w:cs="微软雅黑"/>
          <w:b/>
          <w:bCs/>
          <w:color w:val="auto"/>
          <w:sz w:val="24"/>
          <w:szCs w:val="24"/>
          <w:highlight w:val="none"/>
          <w:lang w:val="zh-CN"/>
        </w:rPr>
      </w:pPr>
      <w:r>
        <w:rPr>
          <w:rFonts w:hint="eastAsia" w:ascii="微软雅黑" w:hAnsi="微软雅黑" w:eastAsia="微软雅黑" w:cs="微软雅黑"/>
          <w:b/>
          <w:bCs/>
          <w:color w:val="auto"/>
          <w:sz w:val="24"/>
          <w:szCs w:val="24"/>
          <w:highlight w:val="none"/>
        </w:rPr>
        <w:t>4.</w:t>
      </w:r>
      <w:r>
        <w:rPr>
          <w:rFonts w:hint="eastAsia" w:ascii="微软雅黑" w:hAnsi="微软雅黑" w:eastAsia="微软雅黑" w:cs="微软雅黑"/>
          <w:b/>
          <w:bCs/>
          <w:color w:val="auto"/>
          <w:sz w:val="24"/>
          <w:szCs w:val="24"/>
          <w:highlight w:val="none"/>
          <w:lang w:val="zh-CN"/>
        </w:rPr>
        <w:t>1、磋商小组审查磋商供应商的资格性，填写《资格性审查表》。</w:t>
      </w:r>
    </w:p>
    <w:p w14:paraId="010D68AA">
      <w:pPr>
        <w:shd w:val="clear" w:color="auto" w:fill="auto"/>
        <w:spacing w:line="360" w:lineRule="auto"/>
        <w:rPr>
          <w:rFonts w:hint="eastAsia" w:ascii="微软雅黑" w:hAnsi="微软雅黑" w:eastAsia="微软雅黑" w:cs="微软雅黑"/>
          <w:b/>
          <w:bCs/>
          <w:color w:val="auto"/>
          <w:sz w:val="24"/>
          <w:szCs w:val="24"/>
          <w:highlight w:val="none"/>
        </w:rPr>
      </w:pPr>
      <w:r>
        <w:rPr>
          <w:rFonts w:hint="eastAsia" w:ascii="微软雅黑" w:hAnsi="微软雅黑" w:eastAsia="微软雅黑" w:cs="微软雅黑"/>
          <w:b/>
          <w:bCs/>
          <w:color w:val="auto"/>
          <w:sz w:val="24"/>
          <w:szCs w:val="24"/>
          <w:highlight w:val="none"/>
        </w:rPr>
        <w:t>资格性审查的内容：</w:t>
      </w:r>
    </w:p>
    <w:p w14:paraId="5AECB504">
      <w:pPr>
        <w:pStyle w:val="7"/>
        <w:shd w:val="clear" w:color="auto" w:fill="auto"/>
        <w:tabs>
          <w:tab w:val="left" w:pos="1260"/>
        </w:tabs>
        <w:spacing w:line="360" w:lineRule="auto"/>
        <w:ind w:firstLine="480" w:firstLineChars="200"/>
        <w:rPr>
          <w:rFonts w:hint="eastAsia" w:ascii="微软雅黑" w:hAnsi="微软雅黑" w:eastAsia="微软雅黑" w:cs="微软雅黑"/>
          <w:color w:val="auto"/>
          <w:sz w:val="24"/>
          <w:szCs w:val="28"/>
          <w:highlight w:val="none"/>
          <w:lang w:val="zh-CN" w:eastAsia="zh-CN"/>
        </w:rPr>
      </w:pPr>
      <w:r>
        <w:rPr>
          <w:rFonts w:hint="eastAsia" w:ascii="微软雅黑" w:hAnsi="微软雅黑" w:eastAsia="微软雅黑" w:cs="微软雅黑"/>
          <w:color w:val="auto"/>
          <w:sz w:val="24"/>
          <w:szCs w:val="28"/>
          <w:highlight w:val="none"/>
          <w:lang w:val="zh-CN" w:eastAsia="zh-CN"/>
        </w:rPr>
        <w:t>（</w:t>
      </w:r>
      <w:r>
        <w:rPr>
          <w:rFonts w:hint="eastAsia" w:ascii="微软雅黑" w:hAnsi="微软雅黑" w:eastAsia="微软雅黑" w:cs="微软雅黑"/>
          <w:color w:val="auto"/>
          <w:sz w:val="24"/>
          <w:szCs w:val="28"/>
          <w:highlight w:val="none"/>
          <w:lang w:val="en-US" w:eastAsia="zh-CN"/>
        </w:rPr>
        <w:t>1</w:t>
      </w:r>
      <w:r>
        <w:rPr>
          <w:rFonts w:hint="eastAsia" w:ascii="微软雅黑" w:hAnsi="微软雅黑" w:eastAsia="微软雅黑" w:cs="微软雅黑"/>
          <w:color w:val="auto"/>
          <w:sz w:val="24"/>
          <w:szCs w:val="28"/>
          <w:highlight w:val="none"/>
          <w:lang w:val="zh-CN" w:eastAsia="zh-CN"/>
        </w:rPr>
        <w:t>）</w:t>
      </w:r>
      <w:r>
        <w:rPr>
          <w:rFonts w:hint="eastAsia" w:ascii="微软雅黑" w:hAnsi="微软雅黑" w:eastAsia="微软雅黑" w:cs="微软雅黑"/>
          <w:color w:val="auto"/>
          <w:sz w:val="24"/>
          <w:szCs w:val="28"/>
          <w:highlight w:val="none"/>
          <w:lang w:val="en-US" w:eastAsia="zh-CN"/>
        </w:rPr>
        <w:t>法定代表人身份证</w:t>
      </w:r>
      <w:r>
        <w:rPr>
          <w:rFonts w:hint="eastAsia" w:ascii="微软雅黑" w:hAnsi="微软雅黑" w:eastAsia="微软雅黑" w:cs="微软雅黑"/>
          <w:color w:val="auto"/>
          <w:sz w:val="24"/>
          <w:szCs w:val="28"/>
          <w:highlight w:val="none"/>
          <w:lang w:val="zh-CN" w:eastAsia="zh-CN"/>
        </w:rPr>
        <w:t>；（若为法定代表人参与投标）；委托代理人身份证和授权委托书及其单位为其缴纳的202</w:t>
      </w:r>
      <w:r>
        <w:rPr>
          <w:rFonts w:hint="eastAsia" w:ascii="微软雅黑" w:hAnsi="微软雅黑" w:eastAsia="微软雅黑" w:cs="微软雅黑"/>
          <w:color w:val="auto"/>
          <w:sz w:val="24"/>
          <w:szCs w:val="28"/>
          <w:highlight w:val="none"/>
          <w:lang w:val="en-US" w:eastAsia="zh-CN"/>
        </w:rPr>
        <w:t>6</w:t>
      </w:r>
      <w:r>
        <w:rPr>
          <w:rFonts w:hint="eastAsia" w:ascii="微软雅黑" w:hAnsi="微软雅黑" w:eastAsia="微软雅黑" w:cs="微软雅黑"/>
          <w:color w:val="auto"/>
          <w:sz w:val="24"/>
          <w:szCs w:val="28"/>
          <w:highlight w:val="none"/>
          <w:lang w:val="zh-CN" w:eastAsia="zh-CN"/>
        </w:rPr>
        <w:t>年01月01日以来任意一个月的社保证明；（若为委托代理人参与投标）；</w:t>
      </w:r>
    </w:p>
    <w:p w14:paraId="3C0C3D6A">
      <w:pPr>
        <w:pStyle w:val="7"/>
        <w:shd w:val="clear" w:color="auto" w:fill="auto"/>
        <w:tabs>
          <w:tab w:val="left" w:pos="1260"/>
        </w:tabs>
        <w:spacing w:line="360" w:lineRule="auto"/>
        <w:ind w:firstLine="480" w:firstLineChars="200"/>
        <w:rPr>
          <w:rFonts w:hint="eastAsia" w:ascii="微软雅黑" w:hAnsi="微软雅黑" w:eastAsia="微软雅黑" w:cs="微软雅黑"/>
          <w:color w:val="auto"/>
          <w:sz w:val="24"/>
          <w:szCs w:val="28"/>
          <w:highlight w:val="none"/>
          <w:lang w:val="zh-CN" w:eastAsia="zh-CN"/>
        </w:rPr>
      </w:pPr>
      <w:r>
        <w:rPr>
          <w:rFonts w:hint="eastAsia" w:ascii="微软雅黑" w:hAnsi="微软雅黑" w:eastAsia="微软雅黑" w:cs="微软雅黑"/>
          <w:color w:val="auto"/>
          <w:sz w:val="24"/>
          <w:szCs w:val="28"/>
          <w:highlight w:val="none"/>
          <w:lang w:val="zh-CN" w:eastAsia="zh-CN"/>
        </w:rPr>
        <w:t>（</w:t>
      </w:r>
      <w:r>
        <w:rPr>
          <w:rFonts w:hint="eastAsia" w:ascii="微软雅黑" w:hAnsi="微软雅黑" w:eastAsia="微软雅黑" w:cs="微软雅黑"/>
          <w:color w:val="auto"/>
          <w:sz w:val="24"/>
          <w:szCs w:val="28"/>
          <w:highlight w:val="none"/>
          <w:lang w:val="en-US" w:eastAsia="zh-CN"/>
        </w:rPr>
        <w:t>2</w:t>
      </w:r>
      <w:r>
        <w:rPr>
          <w:rFonts w:hint="eastAsia" w:ascii="微软雅黑" w:hAnsi="微软雅黑" w:eastAsia="微软雅黑" w:cs="微软雅黑"/>
          <w:color w:val="auto"/>
          <w:sz w:val="24"/>
          <w:szCs w:val="28"/>
          <w:highlight w:val="none"/>
          <w:lang w:val="zh-CN" w:eastAsia="zh-CN"/>
        </w:rPr>
        <w:t>）供应商须具有有效的营业执照；</w:t>
      </w:r>
    </w:p>
    <w:p w14:paraId="089B7A7A">
      <w:pPr>
        <w:pStyle w:val="7"/>
        <w:shd w:val="clear" w:color="auto" w:fill="auto"/>
        <w:tabs>
          <w:tab w:val="left" w:pos="1260"/>
        </w:tabs>
        <w:spacing w:line="360" w:lineRule="auto"/>
        <w:ind w:firstLine="480" w:firstLineChars="200"/>
        <w:rPr>
          <w:rFonts w:hint="eastAsia" w:ascii="微软雅黑" w:hAnsi="微软雅黑" w:eastAsia="微软雅黑" w:cs="微软雅黑"/>
          <w:color w:val="auto"/>
          <w:sz w:val="24"/>
          <w:szCs w:val="28"/>
          <w:highlight w:val="none"/>
          <w:lang w:val="en-US" w:eastAsia="zh-CN"/>
        </w:rPr>
      </w:pPr>
      <w:r>
        <w:rPr>
          <w:rFonts w:hint="eastAsia" w:ascii="微软雅黑" w:hAnsi="微软雅黑" w:eastAsia="微软雅黑" w:cs="微软雅黑"/>
          <w:color w:val="auto"/>
          <w:sz w:val="24"/>
          <w:szCs w:val="28"/>
          <w:highlight w:val="none"/>
          <w:lang w:val="zh-CN" w:eastAsia="zh-CN"/>
        </w:rPr>
        <w:t>（</w:t>
      </w:r>
      <w:r>
        <w:rPr>
          <w:rFonts w:hint="eastAsia" w:ascii="微软雅黑" w:hAnsi="微软雅黑" w:eastAsia="微软雅黑" w:cs="微软雅黑"/>
          <w:color w:val="auto"/>
          <w:sz w:val="24"/>
          <w:szCs w:val="28"/>
          <w:highlight w:val="none"/>
          <w:lang w:val="en-US" w:eastAsia="zh-CN"/>
        </w:rPr>
        <w:t>3</w:t>
      </w:r>
      <w:r>
        <w:rPr>
          <w:rFonts w:hint="eastAsia" w:ascii="微软雅黑" w:hAnsi="微软雅黑" w:eastAsia="微软雅黑" w:cs="微软雅黑"/>
          <w:color w:val="auto"/>
          <w:sz w:val="24"/>
          <w:szCs w:val="28"/>
          <w:highlight w:val="none"/>
          <w:lang w:val="zh-CN" w:eastAsia="zh-CN"/>
        </w:rPr>
        <w:t>）</w:t>
      </w:r>
      <w:r>
        <w:rPr>
          <w:rFonts w:hint="eastAsia" w:ascii="微软雅黑" w:hAnsi="微软雅黑" w:eastAsia="微软雅黑" w:cs="微软雅黑"/>
          <w:color w:val="auto"/>
          <w:sz w:val="24"/>
          <w:szCs w:val="28"/>
          <w:highlight w:val="none"/>
          <w:lang w:val="en-US" w:eastAsia="zh-CN"/>
        </w:rPr>
        <w:t>2标段</w:t>
      </w:r>
      <w:r>
        <w:rPr>
          <w:rFonts w:hint="eastAsia" w:ascii="微软雅黑" w:hAnsi="微软雅黑" w:eastAsia="微软雅黑" w:cs="微软雅黑"/>
          <w:color w:val="auto"/>
          <w:sz w:val="24"/>
          <w:szCs w:val="28"/>
          <w:highlight w:val="none"/>
          <w:lang w:val="zh-CN" w:eastAsia="zh-CN"/>
        </w:rPr>
        <w:t>供应商须具有《农药经营许可证》</w:t>
      </w:r>
      <w:r>
        <w:rPr>
          <w:rFonts w:hint="eastAsia" w:ascii="微软雅黑" w:hAnsi="微软雅黑" w:eastAsia="微软雅黑" w:cs="微软雅黑"/>
          <w:color w:val="auto"/>
          <w:sz w:val="24"/>
          <w:szCs w:val="28"/>
          <w:highlight w:val="none"/>
          <w:lang w:val="en-US" w:eastAsia="zh-CN"/>
        </w:rPr>
        <w:t>或《农药生产许可证》</w:t>
      </w:r>
      <w:r>
        <w:rPr>
          <w:rFonts w:hint="eastAsia" w:ascii="微软雅黑" w:hAnsi="微软雅黑" w:eastAsia="微软雅黑" w:cs="微软雅黑"/>
          <w:color w:val="auto"/>
          <w:sz w:val="24"/>
          <w:szCs w:val="28"/>
          <w:highlight w:val="none"/>
          <w:lang w:val="zh-CN" w:eastAsia="zh-CN"/>
        </w:rPr>
        <w:t>，</w:t>
      </w:r>
      <w:r>
        <w:rPr>
          <w:rFonts w:hint="eastAsia" w:ascii="微软雅黑" w:hAnsi="微软雅黑" w:eastAsia="微软雅黑" w:cs="微软雅黑"/>
          <w:color w:val="auto"/>
          <w:sz w:val="24"/>
          <w:szCs w:val="28"/>
          <w:highlight w:val="none"/>
          <w:lang w:val="en-US" w:eastAsia="zh-CN"/>
        </w:rPr>
        <w:t>同时所有产品需要在玉米上取得</w:t>
      </w:r>
      <w:r>
        <w:rPr>
          <w:rFonts w:hint="eastAsia" w:ascii="微软雅黑" w:hAnsi="微软雅黑" w:eastAsia="微软雅黑" w:cs="微软雅黑"/>
          <w:color w:val="auto"/>
          <w:sz w:val="24"/>
          <w:szCs w:val="28"/>
          <w:highlight w:val="none"/>
          <w:lang w:val="zh-CN" w:eastAsia="zh-CN"/>
        </w:rPr>
        <w:t>登记</w:t>
      </w:r>
      <w:r>
        <w:rPr>
          <w:rFonts w:hint="eastAsia" w:ascii="微软雅黑" w:hAnsi="微软雅黑" w:eastAsia="微软雅黑" w:cs="微软雅黑"/>
          <w:color w:val="auto"/>
          <w:sz w:val="24"/>
          <w:szCs w:val="28"/>
          <w:highlight w:val="none"/>
          <w:lang w:val="en-US" w:eastAsia="zh-CN"/>
        </w:rPr>
        <w:t>，</w:t>
      </w:r>
      <w:r>
        <w:rPr>
          <w:rFonts w:hint="eastAsia" w:ascii="微软雅黑" w:hAnsi="微软雅黑" w:eastAsia="微软雅黑" w:cs="微软雅黑"/>
          <w:color w:val="auto"/>
          <w:sz w:val="24"/>
          <w:szCs w:val="28"/>
          <w:highlight w:val="none"/>
          <w:lang w:val="zh-CN" w:eastAsia="zh-CN"/>
        </w:rPr>
        <w:t>所供农药产品须提供登记证、标准证、生产许可证，所供肥料产品须提供产品的肥料登记证或农业农村部备案号、标准证。</w:t>
      </w:r>
    </w:p>
    <w:p w14:paraId="723504CF">
      <w:pPr>
        <w:pStyle w:val="7"/>
        <w:shd w:val="clear" w:color="auto" w:fill="auto"/>
        <w:tabs>
          <w:tab w:val="left" w:pos="1260"/>
        </w:tabs>
        <w:spacing w:line="360" w:lineRule="auto"/>
        <w:ind w:firstLine="480" w:firstLineChars="200"/>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eastAsia="zh-CN"/>
        </w:rPr>
        <w:t>（</w:t>
      </w:r>
      <w:r>
        <w:rPr>
          <w:rFonts w:hint="eastAsia" w:ascii="微软雅黑" w:hAnsi="微软雅黑" w:eastAsia="微软雅黑" w:cs="微软雅黑"/>
          <w:color w:val="auto"/>
          <w:sz w:val="24"/>
          <w:szCs w:val="28"/>
          <w:highlight w:val="none"/>
          <w:lang w:val="en-US" w:eastAsia="zh-CN"/>
        </w:rPr>
        <w:t>4</w:t>
      </w:r>
      <w:r>
        <w:rPr>
          <w:rFonts w:hint="eastAsia" w:ascii="微软雅黑" w:hAnsi="微软雅黑" w:eastAsia="微软雅黑" w:cs="微软雅黑"/>
          <w:color w:val="auto"/>
          <w:sz w:val="24"/>
          <w:szCs w:val="28"/>
          <w:highlight w:val="none"/>
          <w:lang w:val="zh-CN" w:eastAsia="zh-CN"/>
        </w:rPr>
        <w:t>）</w:t>
      </w:r>
      <w:r>
        <w:rPr>
          <w:rFonts w:hint="eastAsia" w:ascii="微软雅黑" w:hAnsi="微软雅黑" w:eastAsia="微软雅黑" w:cs="微软雅黑"/>
          <w:color w:val="auto"/>
          <w:sz w:val="24"/>
          <w:szCs w:val="28"/>
          <w:highlight w:val="none"/>
          <w:lang w:val="zh-CN"/>
        </w:rPr>
        <w:t>供应商须为中小微企业，同时提供《中小企业声明函》；</w:t>
      </w:r>
    </w:p>
    <w:p w14:paraId="631AD676">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20" w:lineRule="exact"/>
        <w:ind w:left="0" w:right="0" w:firstLine="480" w:firstLineChars="200"/>
        <w:jc w:val="both"/>
        <w:textAlignment w:val="auto"/>
        <w:outlineLvl w:val="2"/>
        <w:rPr>
          <w:rFonts w:hint="eastAsia" w:ascii="微软雅黑" w:hAnsi="微软雅黑" w:eastAsia="微软雅黑" w:cs="微软雅黑"/>
          <w:color w:val="auto"/>
          <w:kern w:val="0"/>
          <w:sz w:val="24"/>
          <w:szCs w:val="24"/>
          <w:highlight w:val="none"/>
          <w:lang w:val="en-US" w:eastAsia="zh-CN" w:bidi="ar"/>
        </w:rPr>
      </w:pPr>
      <w:r>
        <w:rPr>
          <w:rFonts w:hint="eastAsia" w:ascii="微软雅黑" w:hAnsi="微软雅黑" w:eastAsia="微软雅黑" w:cs="微软雅黑"/>
          <w:color w:val="auto"/>
          <w:sz w:val="24"/>
          <w:szCs w:val="28"/>
          <w:highlight w:val="none"/>
          <w:lang w:val="zh-CN"/>
        </w:rPr>
        <w:t>（</w:t>
      </w:r>
      <w:r>
        <w:rPr>
          <w:rFonts w:hint="eastAsia" w:ascii="微软雅黑" w:hAnsi="微软雅黑" w:eastAsia="微软雅黑" w:cs="微软雅黑"/>
          <w:color w:val="auto"/>
          <w:sz w:val="24"/>
          <w:szCs w:val="28"/>
          <w:highlight w:val="none"/>
          <w:lang w:val="en-US" w:eastAsia="zh-CN"/>
        </w:rPr>
        <w:t>5</w:t>
      </w:r>
      <w:r>
        <w:rPr>
          <w:rFonts w:hint="eastAsia" w:ascii="微软雅黑" w:hAnsi="微软雅黑" w:eastAsia="微软雅黑" w:cs="微软雅黑"/>
          <w:color w:val="auto"/>
          <w:sz w:val="24"/>
          <w:szCs w:val="28"/>
          <w:highlight w:val="none"/>
          <w:lang w:val="zh-CN"/>
        </w:rPr>
        <w:t>）</w:t>
      </w:r>
      <w:r>
        <w:rPr>
          <w:rFonts w:hint="eastAsia" w:ascii="微软雅黑" w:hAnsi="微软雅黑" w:eastAsia="微软雅黑" w:cs="微软雅黑"/>
          <w:color w:val="auto"/>
          <w:kern w:val="0"/>
          <w:sz w:val="24"/>
          <w:szCs w:val="24"/>
          <w:highlight w:val="none"/>
          <w:lang w:val="en-US" w:eastAsia="zh-CN" w:bidi="ar"/>
        </w:rPr>
        <w:t>根据《关于在政府采购活动中查询及使用信用记录有关问题的通知》（财库[2016]125号）的规定，未被列入失信被执行人、</w:t>
      </w:r>
      <w:r>
        <w:rPr>
          <w:rFonts w:hint="eastAsia" w:ascii="微软雅黑" w:hAnsi="微软雅黑" w:eastAsia="微软雅黑" w:cs="微软雅黑"/>
          <w:color w:val="auto"/>
          <w:kern w:val="0"/>
          <w:sz w:val="24"/>
          <w:szCs w:val="24"/>
          <w:highlight w:val="none"/>
          <w:lang w:val="zh-TW" w:eastAsia="zh-CN" w:bidi="ar"/>
        </w:rPr>
        <w:t>重大税收违法失信主体名单</w:t>
      </w:r>
      <w:r>
        <w:rPr>
          <w:rFonts w:hint="eastAsia" w:ascii="微软雅黑" w:hAnsi="微软雅黑" w:eastAsia="微软雅黑" w:cs="微软雅黑"/>
          <w:color w:val="auto"/>
          <w:kern w:val="0"/>
          <w:sz w:val="24"/>
          <w:szCs w:val="24"/>
          <w:highlight w:val="none"/>
          <w:lang w:val="en-US" w:eastAsia="zh-CN" w:bidi="ar"/>
        </w:rPr>
        <w:t>、政府采购严重违法失信行为记录名</w:t>
      </w:r>
      <w:r>
        <w:rPr>
          <w:rFonts w:hint="eastAsia" w:ascii="微软雅黑" w:hAnsi="微软雅黑" w:eastAsia="微软雅黑" w:cs="微软雅黑"/>
          <w:color w:val="auto"/>
          <w:kern w:val="0"/>
          <w:sz w:val="24"/>
          <w:szCs w:val="24"/>
          <w:highlight w:val="none"/>
          <w:lang w:val="zh-TW" w:eastAsia="zh-CN" w:bidi="ar"/>
        </w:rPr>
        <w:t>单的</w:t>
      </w:r>
      <w:r>
        <w:rPr>
          <w:rFonts w:hint="eastAsia" w:ascii="微软雅黑" w:hAnsi="微软雅黑" w:eastAsia="微软雅黑" w:cs="微软雅黑"/>
          <w:color w:val="auto"/>
          <w:kern w:val="0"/>
          <w:sz w:val="24"/>
          <w:szCs w:val="24"/>
          <w:highlight w:val="none"/>
          <w:lang w:val="en-US" w:eastAsia="zh-CN" w:bidi="ar"/>
        </w:rPr>
        <w:t>承诺函（格式自拟）；</w:t>
      </w:r>
    </w:p>
    <w:p w14:paraId="44F27B2B">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20" w:lineRule="exact"/>
        <w:ind w:left="0" w:right="0" w:firstLine="480" w:firstLineChars="200"/>
        <w:jc w:val="both"/>
        <w:textAlignment w:val="auto"/>
        <w:outlineLvl w:val="2"/>
        <w:rPr>
          <w:rFonts w:hint="eastAsia" w:ascii="微软雅黑" w:hAnsi="微软雅黑" w:eastAsia="微软雅黑" w:cs="微软雅黑"/>
          <w:color w:val="auto"/>
          <w:kern w:val="0"/>
          <w:sz w:val="24"/>
          <w:szCs w:val="24"/>
          <w:highlight w:val="none"/>
          <w:lang w:val="zh-TW" w:eastAsia="zh-CN" w:bidi="ar"/>
        </w:rPr>
      </w:pPr>
      <w:r>
        <w:rPr>
          <w:rFonts w:hint="eastAsia" w:ascii="微软雅黑" w:hAnsi="微软雅黑" w:eastAsia="微软雅黑" w:cs="微软雅黑"/>
          <w:color w:val="auto"/>
          <w:kern w:val="0"/>
          <w:sz w:val="24"/>
          <w:szCs w:val="24"/>
          <w:highlight w:val="none"/>
          <w:lang w:val="en-US" w:eastAsia="zh-CN" w:bidi="ar"/>
        </w:rPr>
        <w:t>（6）单位负责人为同一人或者存在直接控股、管理关系的不同供应商，不得参加同一标段合同项下的政府采购活动；供应商须提供在“国家企业信用信息公示系统 ”中公示的网页截图或企业信用信息公示报告（网页截图或报告内容需包括公司基本信息、股东及出资信息及主要人员信息），如无法在该公示系统查询的，出具承诺函即可;</w:t>
      </w:r>
    </w:p>
    <w:p w14:paraId="79C2E00F">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20" w:lineRule="exact"/>
        <w:ind w:left="0" w:right="0" w:firstLine="480" w:firstLineChars="200"/>
        <w:jc w:val="both"/>
        <w:textAlignment w:val="auto"/>
        <w:outlineLvl w:val="2"/>
        <w:rPr>
          <w:rFonts w:hint="eastAsia" w:ascii="微软雅黑" w:hAnsi="微软雅黑" w:eastAsia="微软雅黑" w:cs="微软雅黑"/>
          <w:b/>
          <w:bCs/>
          <w:color w:val="auto"/>
          <w:kern w:val="0"/>
          <w:sz w:val="24"/>
          <w:szCs w:val="24"/>
          <w:highlight w:val="none"/>
          <w:lang w:val="en-US" w:eastAsia="zh-CN" w:bidi="ar"/>
        </w:rPr>
      </w:pPr>
      <w:r>
        <w:rPr>
          <w:rFonts w:hint="eastAsia" w:ascii="微软雅黑" w:hAnsi="微软雅黑" w:eastAsia="微软雅黑" w:cs="微软雅黑"/>
          <w:b/>
          <w:bCs/>
          <w:color w:val="auto"/>
          <w:kern w:val="0"/>
          <w:sz w:val="24"/>
          <w:szCs w:val="24"/>
          <w:highlight w:val="none"/>
          <w:lang w:val="en-US" w:eastAsia="zh-CN" w:bidi="ar"/>
        </w:rPr>
        <w:t>以上证件响应文件中附复印件，评审时无需提供原件。</w:t>
      </w:r>
    </w:p>
    <w:p w14:paraId="79EA421D">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20" w:lineRule="exact"/>
        <w:ind w:left="0" w:right="0" w:firstLine="480" w:firstLineChars="200"/>
        <w:jc w:val="both"/>
        <w:textAlignment w:val="auto"/>
        <w:outlineLvl w:val="2"/>
        <w:rPr>
          <w:rFonts w:hint="eastAsia" w:ascii="微软雅黑" w:hAnsi="微软雅黑" w:eastAsia="微软雅黑" w:cs="微软雅黑"/>
          <w:color w:val="auto"/>
          <w:kern w:val="0"/>
          <w:sz w:val="24"/>
          <w:szCs w:val="24"/>
          <w:highlight w:val="none"/>
          <w:lang w:val="en-US" w:eastAsia="zh-CN" w:bidi="ar"/>
        </w:rPr>
      </w:pPr>
      <w:r>
        <w:rPr>
          <w:rFonts w:hint="eastAsia" w:ascii="微软雅黑" w:hAnsi="微软雅黑" w:eastAsia="微软雅黑" w:cs="微软雅黑"/>
          <w:color w:val="auto"/>
          <w:kern w:val="0"/>
          <w:sz w:val="24"/>
          <w:szCs w:val="24"/>
          <w:highlight w:val="none"/>
          <w:lang w:val="en-US" w:eastAsia="zh-CN" w:bidi="ar"/>
        </w:rPr>
        <w:t>特别注意： 按照长垣市财政局&lt;&lt;长垣市财政局关于推行政府采购信用承诺制的通知&gt;&gt;长财字[2021]107号的要求，供应商在投标（响应时），按照规定提供信用承诺函，无需再提交下述证明材料。采购人有权在签订合同前要求成交人提供以下相关证明材料以核实中标（成交）人承诺事项的真实性。</w:t>
      </w:r>
    </w:p>
    <w:p w14:paraId="4BD43560">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20" w:lineRule="exact"/>
        <w:ind w:left="0" w:right="0" w:firstLine="480" w:firstLineChars="200"/>
        <w:jc w:val="both"/>
        <w:textAlignment w:val="auto"/>
        <w:outlineLvl w:val="2"/>
        <w:rPr>
          <w:rFonts w:hint="eastAsia" w:ascii="微软雅黑" w:hAnsi="微软雅黑" w:eastAsia="微软雅黑" w:cs="微软雅黑"/>
          <w:color w:val="auto"/>
          <w:kern w:val="0"/>
          <w:sz w:val="24"/>
          <w:szCs w:val="24"/>
          <w:highlight w:val="none"/>
          <w:lang w:val="en-US" w:eastAsia="zh-CN" w:bidi="ar"/>
        </w:rPr>
      </w:pPr>
      <w:r>
        <w:rPr>
          <w:rFonts w:hint="eastAsia" w:ascii="微软雅黑" w:hAnsi="微软雅黑" w:eastAsia="微软雅黑" w:cs="微软雅黑"/>
          <w:color w:val="auto"/>
          <w:kern w:val="0"/>
          <w:sz w:val="24"/>
          <w:szCs w:val="24"/>
          <w:highlight w:val="none"/>
          <w:lang w:val="zh-CN" w:eastAsia="zh-CN" w:bidi="ar"/>
        </w:rPr>
        <w:t>（1）</w:t>
      </w:r>
      <w:r>
        <w:rPr>
          <w:rFonts w:hint="eastAsia" w:ascii="微软雅黑" w:hAnsi="微软雅黑" w:eastAsia="微软雅黑" w:cs="微软雅黑"/>
          <w:color w:val="auto"/>
          <w:kern w:val="0"/>
          <w:sz w:val="24"/>
          <w:szCs w:val="24"/>
          <w:highlight w:val="none"/>
          <w:lang w:val="en-US" w:eastAsia="zh-CN" w:bidi="ar"/>
        </w:rPr>
        <w:t>具有独立承担民事责任的能力（投标时无需提供）</w:t>
      </w:r>
    </w:p>
    <w:p w14:paraId="21EA0A56">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20" w:lineRule="exact"/>
        <w:ind w:left="0" w:right="0" w:firstLine="480" w:firstLineChars="200"/>
        <w:jc w:val="both"/>
        <w:textAlignment w:val="auto"/>
        <w:outlineLvl w:val="2"/>
        <w:rPr>
          <w:rFonts w:hint="eastAsia" w:ascii="微软雅黑" w:hAnsi="微软雅黑" w:eastAsia="微软雅黑" w:cs="微软雅黑"/>
          <w:color w:val="auto"/>
          <w:kern w:val="0"/>
          <w:sz w:val="24"/>
          <w:szCs w:val="24"/>
          <w:highlight w:val="none"/>
          <w:lang w:val="en-US" w:eastAsia="zh-CN" w:bidi="ar"/>
        </w:rPr>
      </w:pPr>
      <w:r>
        <w:rPr>
          <w:rFonts w:hint="eastAsia" w:ascii="微软雅黑" w:hAnsi="微软雅黑" w:eastAsia="微软雅黑" w:cs="微软雅黑"/>
          <w:color w:val="auto"/>
          <w:kern w:val="0"/>
          <w:sz w:val="24"/>
          <w:szCs w:val="24"/>
          <w:highlight w:val="none"/>
          <w:lang w:val="zh-CN" w:eastAsia="zh-CN" w:bidi="ar"/>
        </w:rPr>
        <w:t>（2）</w:t>
      </w:r>
      <w:r>
        <w:rPr>
          <w:rFonts w:hint="eastAsia" w:ascii="微软雅黑" w:hAnsi="微软雅黑" w:eastAsia="微软雅黑" w:cs="微软雅黑"/>
          <w:color w:val="auto"/>
          <w:kern w:val="0"/>
          <w:sz w:val="24"/>
          <w:szCs w:val="24"/>
          <w:highlight w:val="none"/>
          <w:lang w:val="en-US" w:eastAsia="zh-CN" w:bidi="ar"/>
        </w:rPr>
        <w:t>具有良好的商业信誉和健全的财务会计制度（投标时无需提供）</w:t>
      </w:r>
    </w:p>
    <w:p w14:paraId="131485D1">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20" w:lineRule="exact"/>
        <w:ind w:left="0" w:right="0" w:firstLine="480" w:firstLineChars="200"/>
        <w:jc w:val="both"/>
        <w:textAlignment w:val="auto"/>
        <w:outlineLvl w:val="2"/>
        <w:rPr>
          <w:rFonts w:hint="eastAsia" w:ascii="微软雅黑" w:hAnsi="微软雅黑" w:eastAsia="微软雅黑" w:cs="微软雅黑"/>
          <w:color w:val="auto"/>
          <w:kern w:val="0"/>
          <w:sz w:val="24"/>
          <w:szCs w:val="24"/>
          <w:highlight w:val="none"/>
          <w:lang w:val="en-US" w:eastAsia="zh-CN" w:bidi="ar"/>
        </w:rPr>
      </w:pPr>
      <w:r>
        <w:rPr>
          <w:rFonts w:hint="eastAsia" w:ascii="微软雅黑" w:hAnsi="微软雅黑" w:eastAsia="微软雅黑" w:cs="微软雅黑"/>
          <w:color w:val="auto"/>
          <w:kern w:val="0"/>
          <w:sz w:val="24"/>
          <w:szCs w:val="24"/>
          <w:highlight w:val="none"/>
          <w:lang w:val="zh-CN" w:eastAsia="zh-CN" w:bidi="ar"/>
        </w:rPr>
        <w:t>（3）</w:t>
      </w:r>
      <w:r>
        <w:rPr>
          <w:rFonts w:hint="eastAsia" w:ascii="微软雅黑" w:hAnsi="微软雅黑" w:eastAsia="微软雅黑" w:cs="微软雅黑"/>
          <w:color w:val="auto"/>
          <w:kern w:val="0"/>
          <w:sz w:val="24"/>
          <w:szCs w:val="24"/>
          <w:highlight w:val="none"/>
          <w:lang w:val="en-US" w:eastAsia="zh-CN" w:bidi="ar"/>
        </w:rPr>
        <w:t>具有履行合同所必需的设备和专业技术能力（投标时无需提供）</w:t>
      </w:r>
    </w:p>
    <w:p w14:paraId="4961722B">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20" w:lineRule="exact"/>
        <w:ind w:left="0" w:right="0" w:firstLine="480" w:firstLineChars="200"/>
        <w:jc w:val="both"/>
        <w:textAlignment w:val="auto"/>
        <w:outlineLvl w:val="2"/>
        <w:rPr>
          <w:rFonts w:hint="eastAsia" w:ascii="微软雅黑" w:hAnsi="微软雅黑" w:eastAsia="微软雅黑" w:cs="微软雅黑"/>
          <w:color w:val="auto"/>
          <w:kern w:val="0"/>
          <w:sz w:val="24"/>
          <w:szCs w:val="24"/>
          <w:highlight w:val="none"/>
          <w:lang w:val="en-US" w:eastAsia="zh-CN" w:bidi="ar"/>
        </w:rPr>
      </w:pPr>
      <w:r>
        <w:rPr>
          <w:rFonts w:hint="eastAsia" w:ascii="微软雅黑" w:hAnsi="微软雅黑" w:eastAsia="微软雅黑" w:cs="微软雅黑"/>
          <w:color w:val="auto"/>
          <w:kern w:val="0"/>
          <w:sz w:val="24"/>
          <w:szCs w:val="24"/>
          <w:highlight w:val="none"/>
          <w:lang w:val="zh-CN" w:eastAsia="zh-CN" w:bidi="ar"/>
        </w:rPr>
        <w:t>（4）</w:t>
      </w:r>
      <w:r>
        <w:rPr>
          <w:rFonts w:hint="eastAsia" w:ascii="微软雅黑" w:hAnsi="微软雅黑" w:eastAsia="微软雅黑" w:cs="微软雅黑"/>
          <w:color w:val="auto"/>
          <w:kern w:val="0"/>
          <w:sz w:val="24"/>
          <w:szCs w:val="24"/>
          <w:highlight w:val="none"/>
          <w:lang w:val="en-US" w:eastAsia="zh-CN" w:bidi="ar"/>
        </w:rPr>
        <w:t>有依法缴纳社会保障资金的良好记录（投标时无需提供）</w:t>
      </w:r>
    </w:p>
    <w:p w14:paraId="021FCCA2">
      <w:pPr>
        <w:pStyle w:val="13"/>
        <w:keepNext w:val="0"/>
        <w:keepLines w:val="0"/>
        <w:pageBreakBefore w:val="0"/>
        <w:widowControl w:val="0"/>
        <w:shd w:val="clear" w:color="auto" w:fill="auto"/>
        <w:kinsoku/>
        <w:wordWrap/>
        <w:overflowPunct/>
        <w:topLinePunct w:val="0"/>
        <w:autoSpaceDE/>
        <w:autoSpaceDN/>
        <w:bidi w:val="0"/>
        <w:adjustRightInd/>
        <w:snapToGrid/>
        <w:spacing w:line="360" w:lineRule="auto"/>
        <w:ind w:left="0" w:leftChars="0" w:firstLine="480" w:firstLineChars="200"/>
        <w:textAlignment w:val="auto"/>
        <w:rPr>
          <w:rFonts w:hint="eastAsia" w:ascii="微软雅黑" w:hAnsi="微软雅黑" w:eastAsia="微软雅黑" w:cs="微软雅黑"/>
          <w:color w:val="auto"/>
          <w:sz w:val="24"/>
          <w:szCs w:val="24"/>
          <w:highlight w:val="none"/>
          <w:lang w:val="en-US"/>
        </w:rPr>
      </w:pPr>
      <w:r>
        <w:rPr>
          <w:rFonts w:hint="eastAsia" w:ascii="微软雅黑" w:hAnsi="微软雅黑" w:eastAsia="微软雅黑" w:cs="微软雅黑"/>
          <w:color w:val="auto"/>
          <w:sz w:val="24"/>
          <w:szCs w:val="24"/>
          <w:highlight w:val="none"/>
          <w:lang w:val="zh-CN" w:eastAsia="zh-CN" w:bidi="ar-SA"/>
        </w:rPr>
        <w:t>（5）</w:t>
      </w:r>
      <w:r>
        <w:rPr>
          <w:rFonts w:hint="eastAsia" w:ascii="微软雅黑" w:hAnsi="微软雅黑" w:eastAsia="微软雅黑" w:cs="微软雅黑"/>
          <w:color w:val="auto"/>
          <w:sz w:val="24"/>
          <w:szCs w:val="24"/>
          <w:highlight w:val="none"/>
          <w:lang w:val="en-US"/>
        </w:rPr>
        <w:t>参加政府采购活动前三年内，在经营活动中没有重大违法记录（投标时无需提供）</w:t>
      </w:r>
    </w:p>
    <w:p w14:paraId="3324F42B">
      <w:pPr>
        <w:shd w:val="clear" w:color="auto" w:fill="auto"/>
        <w:adjustRightInd w:val="0"/>
        <w:snapToGrid w:val="0"/>
        <w:spacing w:line="360" w:lineRule="auto"/>
        <w:ind w:firstLine="480" w:firstLineChars="200"/>
        <w:rPr>
          <w:rFonts w:hint="eastAsia" w:ascii="微软雅黑" w:hAnsi="微软雅黑" w:eastAsia="微软雅黑" w:cs="微软雅黑"/>
          <w:b/>
          <w:bCs/>
          <w:color w:val="auto"/>
          <w:sz w:val="24"/>
          <w:szCs w:val="24"/>
          <w:highlight w:val="none"/>
          <w:lang w:val="en-US" w:eastAsia="zh-CN"/>
        </w:rPr>
      </w:pPr>
      <w:r>
        <w:rPr>
          <w:rFonts w:hint="eastAsia" w:ascii="微软雅黑" w:hAnsi="微软雅黑" w:eastAsia="微软雅黑" w:cs="微软雅黑"/>
          <w:b/>
          <w:bCs/>
          <w:color w:val="auto"/>
          <w:sz w:val="24"/>
          <w:szCs w:val="28"/>
          <w:highlight w:val="none"/>
          <w:lang w:val="zh-CN"/>
        </w:rPr>
        <w:t>4.2、</w:t>
      </w:r>
      <w:r>
        <w:rPr>
          <w:rFonts w:hint="eastAsia" w:ascii="微软雅黑" w:hAnsi="微软雅黑" w:eastAsia="微软雅黑" w:cs="微软雅黑"/>
          <w:b/>
          <w:bCs/>
          <w:color w:val="auto"/>
          <w:sz w:val="24"/>
          <w:szCs w:val="24"/>
          <w:highlight w:val="none"/>
          <w:lang w:val="en-US" w:eastAsia="zh-CN"/>
        </w:rPr>
        <w:t>竞争性磋商小组依据竞争性磋商文件规定，对响应文件中的完整性审查评审内容是否按要求提供等进行审查（完整性审查评审内容如下），以确定竞争性磋商供应商是否具备参与竞争性磋商的资格。</w:t>
      </w:r>
    </w:p>
    <w:p w14:paraId="23C26654">
      <w:pPr>
        <w:shd w:val="clear" w:color="auto" w:fill="auto"/>
        <w:adjustRightInd w:val="0"/>
        <w:snapToGrid w:val="0"/>
        <w:spacing w:line="360" w:lineRule="auto"/>
        <w:ind w:firstLine="480" w:firstLineChars="200"/>
        <w:rPr>
          <w:rFonts w:hint="eastAsia" w:ascii="微软雅黑" w:hAnsi="微软雅黑" w:eastAsia="微软雅黑" w:cs="微软雅黑"/>
          <w:b w:val="0"/>
          <w:bCs/>
          <w:color w:val="auto"/>
          <w:sz w:val="24"/>
          <w:szCs w:val="24"/>
          <w:highlight w:val="none"/>
          <w:lang w:val="en-US" w:eastAsia="zh-CN"/>
        </w:rPr>
      </w:pPr>
      <w:r>
        <w:rPr>
          <w:rFonts w:hint="eastAsia" w:ascii="微软雅黑" w:hAnsi="微软雅黑" w:eastAsia="微软雅黑" w:cs="微软雅黑"/>
          <w:b/>
          <w:color w:val="auto"/>
          <w:sz w:val="24"/>
          <w:szCs w:val="24"/>
          <w:highlight w:val="none"/>
          <w:lang w:val="en-US" w:eastAsia="zh-CN"/>
        </w:rPr>
        <w:t>完整性</w:t>
      </w:r>
      <w:r>
        <w:rPr>
          <w:rFonts w:hint="eastAsia" w:ascii="微软雅黑" w:hAnsi="微软雅黑" w:eastAsia="微软雅黑" w:cs="微软雅黑"/>
          <w:b/>
          <w:color w:val="auto"/>
          <w:sz w:val="24"/>
          <w:szCs w:val="24"/>
          <w:highlight w:val="none"/>
        </w:rPr>
        <w:t>审查</w:t>
      </w:r>
      <w:r>
        <w:rPr>
          <w:rFonts w:hint="eastAsia" w:ascii="微软雅黑" w:hAnsi="微软雅黑" w:eastAsia="微软雅黑" w:cs="微软雅黑"/>
          <w:b/>
          <w:color w:val="auto"/>
          <w:sz w:val="24"/>
          <w:szCs w:val="24"/>
          <w:highlight w:val="none"/>
          <w:lang w:eastAsia="zh-CN"/>
        </w:rPr>
        <w:t>内容：</w:t>
      </w:r>
    </w:p>
    <w:p w14:paraId="21AED181">
      <w:pPr>
        <w:shd w:val="clear" w:color="auto" w:fill="auto"/>
        <w:adjustRightInd w:val="0"/>
        <w:snapToGrid w:val="0"/>
        <w:spacing w:line="360" w:lineRule="auto"/>
        <w:ind w:firstLine="480" w:firstLineChars="200"/>
        <w:rPr>
          <w:rFonts w:hint="eastAsia" w:ascii="微软雅黑" w:hAnsi="微软雅黑" w:eastAsia="微软雅黑" w:cs="微软雅黑"/>
          <w:b w:val="0"/>
          <w:bCs/>
          <w:color w:val="auto"/>
          <w:sz w:val="24"/>
          <w:szCs w:val="24"/>
          <w:highlight w:val="none"/>
          <w:lang w:val="en-US" w:eastAsia="zh-CN"/>
        </w:rPr>
      </w:pPr>
      <w:r>
        <w:rPr>
          <w:rFonts w:hint="eastAsia" w:ascii="微软雅黑" w:hAnsi="微软雅黑" w:eastAsia="微软雅黑" w:cs="微软雅黑"/>
          <w:b w:val="0"/>
          <w:bCs/>
          <w:color w:val="auto"/>
          <w:sz w:val="24"/>
          <w:szCs w:val="24"/>
          <w:highlight w:val="none"/>
          <w:lang w:val="en-US" w:eastAsia="zh-CN"/>
        </w:rPr>
        <w:t>（1）竞争性磋商函：符合竞争性磋商文件内容要求</w:t>
      </w:r>
    </w:p>
    <w:p w14:paraId="02CE50BA">
      <w:pPr>
        <w:shd w:val="clear" w:color="auto" w:fill="auto"/>
        <w:adjustRightInd w:val="0"/>
        <w:snapToGrid w:val="0"/>
        <w:spacing w:line="360" w:lineRule="auto"/>
        <w:ind w:firstLine="480" w:firstLineChars="200"/>
        <w:rPr>
          <w:rFonts w:hint="eastAsia" w:ascii="微软雅黑" w:hAnsi="微软雅黑" w:eastAsia="微软雅黑" w:cs="微软雅黑"/>
          <w:b w:val="0"/>
          <w:bCs/>
          <w:color w:val="auto"/>
          <w:sz w:val="24"/>
          <w:szCs w:val="24"/>
          <w:highlight w:val="none"/>
          <w:lang w:val="en-US" w:eastAsia="zh-CN"/>
        </w:rPr>
      </w:pPr>
      <w:r>
        <w:rPr>
          <w:rFonts w:hint="eastAsia" w:ascii="微软雅黑" w:hAnsi="微软雅黑" w:eastAsia="微软雅黑" w:cs="微软雅黑"/>
          <w:b w:val="0"/>
          <w:bCs/>
          <w:color w:val="auto"/>
          <w:sz w:val="24"/>
          <w:szCs w:val="24"/>
          <w:highlight w:val="none"/>
          <w:lang w:val="en-US" w:eastAsia="zh-CN"/>
        </w:rPr>
        <w:t>（2）采购项目承诺书：符合竞争性磋商文件内容要求</w:t>
      </w:r>
    </w:p>
    <w:p w14:paraId="19877B3E">
      <w:pPr>
        <w:shd w:val="clear" w:color="auto" w:fill="auto"/>
        <w:adjustRightInd w:val="0"/>
        <w:snapToGrid w:val="0"/>
        <w:spacing w:line="360" w:lineRule="auto"/>
        <w:ind w:firstLine="480" w:firstLineChars="200"/>
        <w:rPr>
          <w:rFonts w:hint="eastAsia" w:ascii="微软雅黑" w:hAnsi="微软雅黑" w:eastAsia="微软雅黑" w:cs="微软雅黑"/>
          <w:b w:val="0"/>
          <w:bCs/>
          <w:color w:val="auto"/>
          <w:sz w:val="24"/>
          <w:szCs w:val="24"/>
          <w:highlight w:val="none"/>
          <w:lang w:val="en-US" w:eastAsia="zh-CN"/>
        </w:rPr>
      </w:pPr>
      <w:r>
        <w:rPr>
          <w:rFonts w:hint="eastAsia" w:ascii="微软雅黑" w:hAnsi="微软雅黑" w:eastAsia="微软雅黑" w:cs="微软雅黑"/>
          <w:b w:val="0"/>
          <w:bCs/>
          <w:color w:val="auto"/>
          <w:sz w:val="24"/>
          <w:szCs w:val="24"/>
          <w:highlight w:val="none"/>
          <w:lang w:val="en-US" w:eastAsia="zh-CN"/>
        </w:rPr>
        <w:t>（3）</w:t>
      </w:r>
      <w:r>
        <w:rPr>
          <w:rFonts w:hint="eastAsia" w:ascii="微软雅黑" w:hAnsi="微软雅黑" w:eastAsia="微软雅黑" w:cs="微软雅黑"/>
          <w:color w:val="auto"/>
          <w:kern w:val="0"/>
          <w:sz w:val="24"/>
          <w:szCs w:val="24"/>
          <w:highlight w:val="none"/>
          <w:lang w:val="en-US" w:eastAsia="zh-CN" w:bidi="ar"/>
        </w:rPr>
        <w:t>反商业贿赂承诺书</w:t>
      </w:r>
      <w:r>
        <w:rPr>
          <w:rFonts w:hint="eastAsia" w:ascii="微软雅黑" w:hAnsi="微软雅黑" w:eastAsia="微软雅黑" w:cs="微软雅黑"/>
          <w:b w:val="0"/>
          <w:bCs/>
          <w:color w:val="auto"/>
          <w:sz w:val="24"/>
          <w:szCs w:val="24"/>
          <w:highlight w:val="none"/>
          <w:lang w:val="en-US" w:eastAsia="zh-CN"/>
        </w:rPr>
        <w:t>：符合竞争性磋商文件内容要求</w:t>
      </w:r>
    </w:p>
    <w:p w14:paraId="68CD4821">
      <w:pPr>
        <w:shd w:val="clear" w:color="auto" w:fill="auto"/>
        <w:adjustRightInd w:val="0"/>
        <w:snapToGrid w:val="0"/>
        <w:spacing w:line="360" w:lineRule="auto"/>
        <w:ind w:firstLine="480" w:firstLineChars="200"/>
        <w:rPr>
          <w:rFonts w:hint="eastAsia" w:ascii="微软雅黑" w:hAnsi="微软雅黑" w:eastAsia="微软雅黑" w:cs="微软雅黑"/>
          <w:b w:val="0"/>
          <w:bCs/>
          <w:color w:val="auto"/>
          <w:sz w:val="24"/>
          <w:szCs w:val="24"/>
          <w:highlight w:val="none"/>
          <w:lang w:val="en-US" w:eastAsia="zh-CN"/>
        </w:rPr>
      </w:pPr>
      <w:r>
        <w:rPr>
          <w:rFonts w:hint="eastAsia" w:ascii="微软雅黑" w:hAnsi="微软雅黑" w:eastAsia="微软雅黑" w:cs="微软雅黑"/>
          <w:b w:val="0"/>
          <w:bCs/>
          <w:color w:val="auto"/>
          <w:sz w:val="24"/>
          <w:szCs w:val="24"/>
          <w:highlight w:val="none"/>
          <w:lang w:val="en-US" w:eastAsia="zh-CN"/>
        </w:rPr>
        <w:t>（4）</w:t>
      </w:r>
      <w:r>
        <w:rPr>
          <w:rFonts w:hint="eastAsia" w:ascii="微软雅黑" w:hAnsi="微软雅黑" w:eastAsia="微软雅黑" w:cs="微软雅黑"/>
          <w:color w:val="auto"/>
          <w:kern w:val="0"/>
          <w:sz w:val="24"/>
          <w:szCs w:val="24"/>
          <w:highlight w:val="none"/>
          <w:lang w:val="en-US" w:eastAsia="zh-CN" w:bidi="ar"/>
        </w:rPr>
        <w:t>商务要求响应情况表</w:t>
      </w:r>
      <w:r>
        <w:rPr>
          <w:rFonts w:hint="eastAsia" w:ascii="微软雅黑" w:hAnsi="微软雅黑" w:eastAsia="微软雅黑" w:cs="微软雅黑"/>
          <w:b w:val="0"/>
          <w:bCs/>
          <w:color w:val="auto"/>
          <w:sz w:val="24"/>
          <w:szCs w:val="24"/>
          <w:highlight w:val="none"/>
          <w:lang w:val="en-US" w:eastAsia="zh-CN"/>
        </w:rPr>
        <w:t>：符合竞争性磋商文件内容要求</w:t>
      </w:r>
    </w:p>
    <w:p w14:paraId="4D351165">
      <w:pPr>
        <w:shd w:val="clear" w:color="auto" w:fill="auto"/>
        <w:adjustRightInd w:val="0"/>
        <w:snapToGrid w:val="0"/>
        <w:spacing w:line="360" w:lineRule="auto"/>
        <w:ind w:firstLine="480" w:firstLineChars="200"/>
        <w:rPr>
          <w:rFonts w:hint="eastAsia" w:ascii="微软雅黑" w:hAnsi="微软雅黑" w:eastAsia="微软雅黑" w:cs="微软雅黑"/>
          <w:b w:val="0"/>
          <w:bCs/>
          <w:color w:val="auto"/>
          <w:sz w:val="24"/>
          <w:szCs w:val="24"/>
          <w:highlight w:val="none"/>
          <w:lang w:val="en-US" w:eastAsia="zh-CN"/>
        </w:rPr>
      </w:pPr>
      <w:r>
        <w:rPr>
          <w:rFonts w:hint="eastAsia" w:ascii="微软雅黑" w:hAnsi="微软雅黑" w:eastAsia="微软雅黑" w:cs="微软雅黑"/>
          <w:b w:val="0"/>
          <w:bCs/>
          <w:color w:val="auto"/>
          <w:sz w:val="24"/>
          <w:szCs w:val="24"/>
          <w:highlight w:val="none"/>
          <w:lang w:val="en-US" w:eastAsia="zh-CN"/>
        </w:rPr>
        <w:t>（5）</w:t>
      </w:r>
      <w:r>
        <w:rPr>
          <w:rFonts w:hint="eastAsia" w:ascii="微软雅黑" w:hAnsi="微软雅黑" w:eastAsia="微软雅黑" w:cs="微软雅黑"/>
          <w:color w:val="auto"/>
          <w:kern w:val="0"/>
          <w:sz w:val="24"/>
          <w:szCs w:val="24"/>
          <w:highlight w:val="none"/>
          <w:lang w:val="en-US" w:eastAsia="zh-CN" w:bidi="ar"/>
        </w:rPr>
        <w:t>落实的政府采购政策</w:t>
      </w:r>
      <w:r>
        <w:rPr>
          <w:rFonts w:hint="eastAsia" w:ascii="微软雅黑" w:hAnsi="微软雅黑" w:eastAsia="微软雅黑" w:cs="微软雅黑"/>
          <w:b w:val="0"/>
          <w:bCs/>
          <w:color w:val="auto"/>
          <w:sz w:val="24"/>
          <w:szCs w:val="24"/>
          <w:highlight w:val="none"/>
          <w:lang w:val="en-US" w:eastAsia="zh-CN"/>
        </w:rPr>
        <w:t>：符合竞争性磋商文件内容要求</w:t>
      </w:r>
    </w:p>
    <w:p w14:paraId="5824E655">
      <w:pPr>
        <w:shd w:val="clear" w:color="auto" w:fill="auto"/>
        <w:adjustRightInd w:val="0"/>
        <w:snapToGrid w:val="0"/>
        <w:spacing w:line="360" w:lineRule="auto"/>
        <w:ind w:firstLine="480" w:firstLineChars="200"/>
        <w:rPr>
          <w:rFonts w:hint="eastAsia" w:ascii="微软雅黑" w:hAnsi="微软雅黑" w:eastAsia="微软雅黑" w:cs="微软雅黑"/>
          <w:b w:val="0"/>
          <w:bCs/>
          <w:color w:val="auto"/>
          <w:sz w:val="24"/>
          <w:szCs w:val="24"/>
          <w:highlight w:val="none"/>
          <w:lang w:val="en-US" w:eastAsia="zh-CN"/>
        </w:rPr>
      </w:pPr>
      <w:r>
        <w:rPr>
          <w:rFonts w:hint="eastAsia" w:ascii="微软雅黑" w:hAnsi="微软雅黑" w:eastAsia="微软雅黑" w:cs="微软雅黑"/>
          <w:b w:val="0"/>
          <w:bCs/>
          <w:color w:val="auto"/>
          <w:sz w:val="24"/>
          <w:szCs w:val="24"/>
          <w:highlight w:val="none"/>
          <w:lang w:val="en-US" w:eastAsia="zh-CN"/>
        </w:rPr>
        <w:t>（6）第一次报价表：符合竞争性磋商文件内容要求</w:t>
      </w:r>
    </w:p>
    <w:p w14:paraId="03544CA2">
      <w:pPr>
        <w:pStyle w:val="6"/>
        <w:shd w:val="clear" w:color="auto" w:fill="auto"/>
        <w:spacing w:line="360" w:lineRule="auto"/>
        <w:ind w:left="0" w:leftChars="0" w:firstLine="480" w:firstLineChars="200"/>
        <w:rPr>
          <w:rFonts w:hint="eastAsia" w:ascii="微软雅黑" w:hAnsi="微软雅黑" w:eastAsia="微软雅黑" w:cs="微软雅黑"/>
          <w:b/>
          <w:bCs/>
          <w:color w:val="auto"/>
          <w:sz w:val="24"/>
          <w:szCs w:val="24"/>
          <w:highlight w:val="none"/>
          <w:lang w:val="zh-CN"/>
        </w:rPr>
      </w:pPr>
      <w:r>
        <w:rPr>
          <w:rFonts w:hint="eastAsia" w:ascii="微软雅黑" w:hAnsi="微软雅黑" w:eastAsia="微软雅黑" w:cs="微软雅黑"/>
          <w:b/>
          <w:bCs/>
          <w:color w:val="auto"/>
          <w:sz w:val="24"/>
          <w:szCs w:val="24"/>
          <w:highlight w:val="none"/>
        </w:rPr>
        <w:t>4.</w:t>
      </w:r>
      <w:r>
        <w:rPr>
          <w:rFonts w:hint="eastAsia" w:ascii="微软雅黑" w:hAnsi="微软雅黑" w:eastAsia="微软雅黑" w:cs="微软雅黑"/>
          <w:b/>
          <w:bCs/>
          <w:color w:val="auto"/>
          <w:sz w:val="24"/>
          <w:szCs w:val="24"/>
          <w:highlight w:val="none"/>
          <w:lang w:val="en-US" w:eastAsia="zh-CN"/>
        </w:rPr>
        <w:t>3</w:t>
      </w:r>
      <w:r>
        <w:rPr>
          <w:rFonts w:hint="eastAsia" w:ascii="微软雅黑" w:hAnsi="微软雅黑" w:eastAsia="微软雅黑" w:cs="微软雅黑"/>
          <w:b/>
          <w:bCs/>
          <w:color w:val="auto"/>
          <w:sz w:val="24"/>
          <w:szCs w:val="24"/>
          <w:highlight w:val="none"/>
        </w:rPr>
        <w:t>、</w:t>
      </w:r>
      <w:r>
        <w:rPr>
          <w:rFonts w:hint="eastAsia" w:ascii="微软雅黑" w:hAnsi="微软雅黑" w:eastAsia="微软雅黑" w:cs="微软雅黑"/>
          <w:b/>
          <w:bCs/>
          <w:color w:val="auto"/>
          <w:sz w:val="24"/>
          <w:szCs w:val="24"/>
          <w:highlight w:val="none"/>
          <w:lang w:val="zh-CN"/>
        </w:rPr>
        <w:t>磋商小组审查磋商供应商的响应文件的有效性，是否按照竞争性磋商文件的要求编写响应文件，填写《符合性审查表》。</w:t>
      </w:r>
    </w:p>
    <w:p w14:paraId="7B3A22CF">
      <w:pPr>
        <w:widowControl/>
        <w:shd w:val="clear" w:color="auto" w:fill="auto"/>
        <w:spacing w:line="360" w:lineRule="auto"/>
        <w:ind w:firstLine="36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lang w:val="en-US" w:eastAsia="zh-CN"/>
        </w:rPr>
        <w:t>满足</w:t>
      </w:r>
      <w:r>
        <w:rPr>
          <w:rFonts w:hint="eastAsia" w:ascii="微软雅黑" w:hAnsi="微软雅黑" w:eastAsia="微软雅黑" w:cs="微软雅黑"/>
          <w:color w:val="auto"/>
          <w:sz w:val="24"/>
          <w:szCs w:val="24"/>
          <w:highlight w:val="none"/>
          <w:lang w:val="zh-CN"/>
        </w:rPr>
        <w:t>下列</w:t>
      </w:r>
      <w:r>
        <w:rPr>
          <w:rFonts w:hint="eastAsia" w:ascii="微软雅黑" w:hAnsi="微软雅黑" w:eastAsia="微软雅黑" w:cs="微软雅黑"/>
          <w:color w:val="auto"/>
          <w:sz w:val="24"/>
          <w:szCs w:val="24"/>
          <w:highlight w:val="none"/>
          <w:lang w:val="en-US" w:eastAsia="zh-CN"/>
        </w:rPr>
        <w:t>全部</w:t>
      </w:r>
      <w:r>
        <w:rPr>
          <w:rFonts w:hint="eastAsia" w:ascii="微软雅黑" w:hAnsi="微软雅黑" w:eastAsia="微软雅黑" w:cs="微软雅黑"/>
          <w:color w:val="auto"/>
          <w:sz w:val="24"/>
          <w:szCs w:val="24"/>
          <w:highlight w:val="none"/>
          <w:lang w:val="zh-CN"/>
        </w:rPr>
        <w:t>内容</w:t>
      </w:r>
      <w:r>
        <w:rPr>
          <w:rFonts w:hint="eastAsia" w:ascii="微软雅黑" w:hAnsi="微软雅黑" w:eastAsia="微软雅黑" w:cs="微软雅黑"/>
          <w:color w:val="auto"/>
          <w:sz w:val="24"/>
          <w:szCs w:val="24"/>
          <w:highlight w:val="none"/>
          <w:lang w:val="en-US" w:eastAsia="zh-CN"/>
        </w:rPr>
        <w:t>的方</w:t>
      </w:r>
      <w:r>
        <w:rPr>
          <w:rFonts w:hint="eastAsia" w:ascii="微软雅黑" w:hAnsi="微软雅黑" w:eastAsia="微软雅黑" w:cs="微软雅黑"/>
          <w:color w:val="auto"/>
          <w:sz w:val="24"/>
          <w:szCs w:val="24"/>
          <w:highlight w:val="none"/>
          <w:lang w:val="zh-CN"/>
        </w:rPr>
        <w:t>能通过符合性审查</w:t>
      </w:r>
    </w:p>
    <w:p w14:paraId="1DA053BF">
      <w:pPr>
        <w:widowControl/>
        <w:shd w:val="clear" w:color="auto" w:fill="auto"/>
        <w:spacing w:line="360" w:lineRule="auto"/>
        <w:ind w:firstLine="360"/>
        <w:rPr>
          <w:rFonts w:hint="eastAsia" w:ascii="微软雅黑" w:hAnsi="微软雅黑" w:eastAsia="微软雅黑" w:cs="微软雅黑"/>
          <w:color w:val="auto"/>
          <w:sz w:val="24"/>
          <w:szCs w:val="24"/>
          <w:highlight w:val="none"/>
          <w:lang w:val="zh-CN"/>
        </w:rPr>
      </w:pPr>
      <w:r>
        <w:rPr>
          <w:rFonts w:hint="eastAsia" w:ascii="微软雅黑" w:hAnsi="微软雅黑" w:eastAsia="微软雅黑" w:cs="微软雅黑"/>
          <w:color w:val="auto"/>
          <w:sz w:val="24"/>
          <w:szCs w:val="24"/>
          <w:highlight w:val="none"/>
          <w:lang w:val="zh-CN" w:eastAsia="zh-CN"/>
        </w:rPr>
        <w:t>（1）</w:t>
      </w:r>
      <w:r>
        <w:rPr>
          <w:rFonts w:hint="eastAsia" w:ascii="微软雅黑" w:hAnsi="微软雅黑" w:eastAsia="微软雅黑" w:cs="微软雅黑"/>
          <w:color w:val="auto"/>
          <w:sz w:val="24"/>
          <w:szCs w:val="24"/>
          <w:highlight w:val="none"/>
          <w:lang w:val="zh-CN"/>
        </w:rPr>
        <w:t>工期符合竞争性磋商文件要求；</w:t>
      </w:r>
    </w:p>
    <w:p w14:paraId="13A61D73">
      <w:pPr>
        <w:widowControl/>
        <w:shd w:val="clear" w:color="auto" w:fill="auto"/>
        <w:spacing w:line="360" w:lineRule="auto"/>
        <w:ind w:firstLine="360"/>
        <w:rPr>
          <w:rFonts w:hint="eastAsia" w:ascii="微软雅黑" w:hAnsi="微软雅黑" w:eastAsia="微软雅黑" w:cs="微软雅黑"/>
          <w:color w:val="auto"/>
          <w:sz w:val="24"/>
          <w:szCs w:val="24"/>
          <w:highlight w:val="none"/>
          <w:lang w:val="zh-CN"/>
        </w:rPr>
      </w:pPr>
      <w:r>
        <w:rPr>
          <w:rFonts w:hint="eastAsia" w:ascii="微软雅黑" w:hAnsi="微软雅黑" w:eastAsia="微软雅黑" w:cs="微软雅黑"/>
          <w:color w:val="auto"/>
          <w:sz w:val="24"/>
          <w:szCs w:val="24"/>
          <w:highlight w:val="none"/>
          <w:lang w:val="zh-CN" w:eastAsia="zh-CN"/>
        </w:rPr>
        <w:t>（2）</w:t>
      </w:r>
      <w:r>
        <w:rPr>
          <w:rFonts w:hint="eastAsia" w:ascii="微软雅黑" w:hAnsi="微软雅黑" w:eastAsia="微软雅黑" w:cs="微软雅黑"/>
          <w:color w:val="auto"/>
          <w:sz w:val="24"/>
          <w:szCs w:val="24"/>
          <w:highlight w:val="none"/>
          <w:lang w:val="zh-CN"/>
        </w:rPr>
        <w:t>磋商有效期符合规定期限</w:t>
      </w:r>
      <w:r>
        <w:rPr>
          <w:rFonts w:hint="eastAsia" w:ascii="微软雅黑" w:hAnsi="微软雅黑" w:eastAsia="微软雅黑" w:cs="微软雅黑"/>
          <w:color w:val="auto"/>
          <w:sz w:val="24"/>
          <w:szCs w:val="24"/>
          <w:highlight w:val="none"/>
          <w:lang w:val="zh-CN" w:eastAsia="zh-CN"/>
        </w:rPr>
        <w:t>要求；</w:t>
      </w:r>
    </w:p>
    <w:p w14:paraId="35872E10">
      <w:pPr>
        <w:widowControl/>
        <w:shd w:val="clear" w:color="auto" w:fill="auto"/>
        <w:spacing w:line="360" w:lineRule="auto"/>
        <w:ind w:firstLine="360"/>
        <w:rPr>
          <w:rFonts w:hint="eastAsia" w:ascii="微软雅黑" w:hAnsi="微软雅黑" w:eastAsia="微软雅黑" w:cs="微软雅黑"/>
          <w:color w:val="auto"/>
          <w:sz w:val="24"/>
          <w:szCs w:val="24"/>
          <w:highlight w:val="none"/>
          <w:lang w:val="zh-CN"/>
        </w:rPr>
      </w:pPr>
      <w:r>
        <w:rPr>
          <w:rFonts w:hint="eastAsia" w:ascii="微软雅黑" w:hAnsi="微软雅黑" w:eastAsia="微软雅黑" w:cs="微软雅黑"/>
          <w:color w:val="auto"/>
          <w:sz w:val="24"/>
          <w:szCs w:val="24"/>
          <w:highlight w:val="none"/>
          <w:lang w:val="zh-CN" w:eastAsia="zh-CN"/>
        </w:rPr>
        <w:t>（3）</w:t>
      </w:r>
      <w:r>
        <w:rPr>
          <w:rFonts w:hint="eastAsia" w:ascii="微软雅黑" w:hAnsi="微软雅黑" w:eastAsia="微软雅黑" w:cs="微软雅黑"/>
          <w:color w:val="auto"/>
          <w:sz w:val="24"/>
          <w:szCs w:val="24"/>
          <w:highlight w:val="none"/>
          <w:lang w:val="en-US" w:eastAsia="zh-CN"/>
        </w:rPr>
        <w:t>质量标准符合竞争性磋商文件要求；</w:t>
      </w:r>
    </w:p>
    <w:p w14:paraId="369A0E3C">
      <w:pPr>
        <w:widowControl/>
        <w:shd w:val="clear" w:color="auto" w:fill="auto"/>
        <w:spacing w:line="360" w:lineRule="auto"/>
        <w:ind w:firstLine="360"/>
        <w:rPr>
          <w:rFonts w:hint="eastAsia" w:ascii="微软雅黑" w:hAnsi="微软雅黑" w:eastAsia="微软雅黑" w:cs="微软雅黑"/>
          <w:color w:val="auto"/>
          <w:sz w:val="24"/>
          <w:szCs w:val="24"/>
          <w:highlight w:val="none"/>
          <w:lang w:val="zh-CN"/>
        </w:rPr>
      </w:pPr>
      <w:r>
        <w:rPr>
          <w:rFonts w:hint="eastAsia" w:ascii="微软雅黑" w:hAnsi="微软雅黑" w:eastAsia="微软雅黑" w:cs="微软雅黑"/>
          <w:color w:val="auto"/>
          <w:sz w:val="24"/>
          <w:szCs w:val="24"/>
          <w:highlight w:val="none"/>
          <w:lang w:val="zh-CN" w:eastAsia="zh-CN"/>
        </w:rPr>
        <w:t>（4）</w:t>
      </w:r>
      <w:r>
        <w:rPr>
          <w:rFonts w:hint="eastAsia" w:ascii="微软雅黑" w:hAnsi="微软雅黑" w:eastAsia="微软雅黑" w:cs="微软雅黑"/>
          <w:color w:val="auto"/>
          <w:sz w:val="24"/>
          <w:szCs w:val="24"/>
          <w:highlight w:val="none"/>
          <w:lang w:val="zh-CN"/>
        </w:rPr>
        <w:t>响应文件格式符合竞争性磋商文件要求；</w:t>
      </w:r>
    </w:p>
    <w:p w14:paraId="500C7553">
      <w:pPr>
        <w:widowControl/>
        <w:shd w:val="clear" w:color="auto" w:fill="auto"/>
        <w:spacing w:line="360" w:lineRule="auto"/>
        <w:ind w:firstLine="360"/>
        <w:rPr>
          <w:rFonts w:hint="eastAsia" w:ascii="微软雅黑" w:hAnsi="微软雅黑" w:eastAsia="微软雅黑" w:cs="微软雅黑"/>
          <w:color w:val="auto"/>
          <w:sz w:val="24"/>
          <w:szCs w:val="24"/>
          <w:highlight w:val="none"/>
          <w:lang w:val="zh-CN" w:eastAsia="zh-CN"/>
        </w:rPr>
      </w:pPr>
      <w:r>
        <w:rPr>
          <w:rFonts w:hint="eastAsia" w:ascii="微软雅黑" w:hAnsi="微软雅黑" w:eastAsia="微软雅黑" w:cs="微软雅黑"/>
          <w:color w:val="auto"/>
          <w:sz w:val="24"/>
          <w:szCs w:val="24"/>
          <w:highlight w:val="none"/>
          <w:lang w:val="zh-CN" w:eastAsia="zh-CN"/>
        </w:rPr>
        <w:t>（5）响应</w:t>
      </w:r>
      <w:r>
        <w:rPr>
          <w:rFonts w:hint="eastAsia" w:ascii="微软雅黑" w:hAnsi="微软雅黑" w:eastAsia="微软雅黑" w:cs="微软雅黑"/>
          <w:color w:val="auto"/>
          <w:sz w:val="24"/>
          <w:szCs w:val="24"/>
          <w:highlight w:val="none"/>
          <w:lang w:val="zh-CN"/>
        </w:rPr>
        <w:t>文件签字和盖章齐全</w:t>
      </w:r>
      <w:r>
        <w:rPr>
          <w:rFonts w:hint="eastAsia" w:ascii="微软雅黑" w:hAnsi="微软雅黑" w:eastAsia="微软雅黑" w:cs="微软雅黑"/>
          <w:color w:val="auto"/>
          <w:sz w:val="24"/>
          <w:szCs w:val="24"/>
          <w:highlight w:val="none"/>
          <w:lang w:val="zh-CN" w:eastAsia="zh-CN"/>
        </w:rPr>
        <w:t>；</w:t>
      </w:r>
    </w:p>
    <w:p w14:paraId="112AA962">
      <w:pPr>
        <w:widowControl/>
        <w:shd w:val="clear" w:color="auto" w:fill="auto"/>
        <w:spacing w:line="360" w:lineRule="auto"/>
        <w:ind w:firstLine="360"/>
        <w:rPr>
          <w:rFonts w:hint="eastAsia" w:ascii="微软雅黑" w:hAnsi="微软雅黑" w:eastAsia="微软雅黑" w:cs="微软雅黑"/>
          <w:color w:val="auto"/>
          <w:sz w:val="24"/>
          <w:szCs w:val="24"/>
          <w:highlight w:val="none"/>
          <w:lang w:val="zh-CN"/>
        </w:rPr>
      </w:pPr>
      <w:r>
        <w:rPr>
          <w:rFonts w:hint="eastAsia" w:ascii="微软雅黑" w:hAnsi="微软雅黑" w:eastAsia="微软雅黑" w:cs="微软雅黑"/>
          <w:color w:val="auto"/>
          <w:sz w:val="24"/>
          <w:szCs w:val="24"/>
          <w:highlight w:val="none"/>
          <w:lang w:val="zh-CN" w:eastAsia="zh-CN"/>
        </w:rPr>
        <w:t>（6）</w:t>
      </w:r>
      <w:r>
        <w:rPr>
          <w:rFonts w:hint="eastAsia" w:ascii="微软雅黑" w:hAnsi="微软雅黑" w:eastAsia="微软雅黑" w:cs="微软雅黑"/>
          <w:color w:val="auto"/>
          <w:sz w:val="24"/>
          <w:szCs w:val="24"/>
          <w:highlight w:val="none"/>
          <w:lang w:val="zh-CN"/>
        </w:rPr>
        <w:t>报价</w:t>
      </w:r>
      <w:r>
        <w:rPr>
          <w:rFonts w:hint="eastAsia" w:ascii="微软雅黑" w:hAnsi="微软雅黑" w:eastAsia="微软雅黑" w:cs="微软雅黑"/>
          <w:color w:val="auto"/>
          <w:sz w:val="24"/>
          <w:szCs w:val="24"/>
          <w:highlight w:val="none"/>
          <w:lang w:val="en-US" w:eastAsia="zh-CN"/>
        </w:rPr>
        <w:t>没有</w:t>
      </w:r>
      <w:r>
        <w:rPr>
          <w:rFonts w:hint="eastAsia" w:ascii="微软雅黑" w:hAnsi="微软雅黑" w:eastAsia="微软雅黑" w:cs="微软雅黑"/>
          <w:color w:val="auto"/>
          <w:sz w:val="24"/>
          <w:szCs w:val="24"/>
          <w:highlight w:val="none"/>
          <w:lang w:val="zh-CN"/>
        </w:rPr>
        <w:t>选择性；</w:t>
      </w:r>
    </w:p>
    <w:p w14:paraId="2D5AAD72">
      <w:pPr>
        <w:widowControl/>
        <w:shd w:val="clear" w:color="auto" w:fill="auto"/>
        <w:spacing w:line="360" w:lineRule="auto"/>
        <w:ind w:firstLine="360"/>
        <w:rPr>
          <w:rFonts w:hint="eastAsia" w:ascii="微软雅黑" w:hAnsi="微软雅黑" w:eastAsia="微软雅黑" w:cs="微软雅黑"/>
          <w:color w:val="auto"/>
          <w:sz w:val="24"/>
          <w:szCs w:val="24"/>
          <w:highlight w:val="none"/>
          <w:lang w:val="zh-CN"/>
        </w:rPr>
      </w:pPr>
      <w:r>
        <w:rPr>
          <w:rFonts w:hint="eastAsia" w:ascii="微软雅黑" w:hAnsi="微软雅黑" w:eastAsia="微软雅黑" w:cs="微软雅黑"/>
          <w:color w:val="auto"/>
          <w:sz w:val="24"/>
          <w:szCs w:val="24"/>
          <w:highlight w:val="none"/>
          <w:lang w:val="zh-CN"/>
        </w:rPr>
        <w:t>（</w:t>
      </w:r>
      <w:r>
        <w:rPr>
          <w:rFonts w:hint="eastAsia" w:ascii="微软雅黑" w:hAnsi="微软雅黑" w:eastAsia="微软雅黑" w:cs="微软雅黑"/>
          <w:color w:val="auto"/>
          <w:sz w:val="24"/>
          <w:szCs w:val="24"/>
          <w:highlight w:val="none"/>
          <w:lang w:val="en-US" w:eastAsia="zh-CN"/>
        </w:rPr>
        <w:t>7</w:t>
      </w:r>
      <w:r>
        <w:rPr>
          <w:rFonts w:hint="eastAsia" w:ascii="微软雅黑" w:hAnsi="微软雅黑" w:eastAsia="微软雅黑" w:cs="微软雅黑"/>
          <w:color w:val="auto"/>
          <w:sz w:val="24"/>
          <w:szCs w:val="24"/>
          <w:highlight w:val="none"/>
          <w:lang w:val="zh-CN"/>
        </w:rPr>
        <w:t>）</w:t>
      </w:r>
      <w:r>
        <w:rPr>
          <w:rFonts w:hint="eastAsia" w:ascii="微软雅黑" w:hAnsi="微软雅黑" w:eastAsia="微软雅黑" w:cs="微软雅黑"/>
          <w:color w:val="auto"/>
          <w:sz w:val="24"/>
          <w:szCs w:val="24"/>
          <w:highlight w:val="none"/>
          <w:lang w:val="en-US" w:eastAsia="zh-CN"/>
        </w:rPr>
        <w:t>不同供应商电子响应文件记录的</w:t>
      </w:r>
      <w:r>
        <w:rPr>
          <w:rFonts w:hint="eastAsia" w:ascii="微软雅黑" w:hAnsi="微软雅黑" w:eastAsia="微软雅黑" w:cs="微软雅黑"/>
          <w:color w:val="auto"/>
          <w:sz w:val="24"/>
          <w:szCs w:val="24"/>
          <w:highlight w:val="none"/>
          <w:lang w:val="zh-CN" w:eastAsia="zh-CN"/>
        </w:rPr>
        <w:t>响应文件“</w:t>
      </w:r>
      <w:r>
        <w:rPr>
          <w:rFonts w:hint="eastAsia" w:ascii="微软雅黑" w:hAnsi="微软雅黑" w:eastAsia="微软雅黑" w:cs="微软雅黑"/>
          <w:color w:val="auto"/>
          <w:sz w:val="24"/>
          <w:szCs w:val="24"/>
          <w:highlight w:val="none"/>
          <w:lang w:val="en-US" w:eastAsia="zh-CN"/>
        </w:rPr>
        <w:t>制作机器码”不一致</w:t>
      </w:r>
      <w:r>
        <w:rPr>
          <w:rFonts w:hint="eastAsia" w:ascii="微软雅黑" w:hAnsi="微软雅黑" w:eastAsia="微软雅黑" w:cs="微软雅黑"/>
          <w:color w:val="auto"/>
          <w:sz w:val="24"/>
          <w:szCs w:val="24"/>
          <w:highlight w:val="none"/>
          <w:lang w:val="zh-CN"/>
        </w:rPr>
        <w:t>。</w:t>
      </w:r>
    </w:p>
    <w:p w14:paraId="133CFB55">
      <w:pPr>
        <w:shd w:val="clear" w:color="auto" w:fill="auto"/>
        <w:spacing w:line="360" w:lineRule="auto"/>
        <w:ind w:firstLine="470" w:firstLineChars="196"/>
        <w:rPr>
          <w:rFonts w:hint="eastAsia" w:ascii="微软雅黑" w:hAnsi="微软雅黑" w:eastAsia="微软雅黑" w:cs="微软雅黑"/>
          <w:color w:val="auto"/>
          <w:sz w:val="24"/>
          <w:szCs w:val="28"/>
          <w:highlight w:val="none"/>
        </w:rPr>
      </w:pPr>
      <w:r>
        <w:rPr>
          <w:rFonts w:hint="eastAsia" w:ascii="微软雅黑" w:hAnsi="微软雅黑" w:eastAsia="微软雅黑" w:cs="微软雅黑"/>
          <w:color w:val="auto"/>
          <w:sz w:val="24"/>
          <w:szCs w:val="28"/>
          <w:highlight w:val="none"/>
        </w:rPr>
        <w:t>以上资格性审查、符合性审查未通过的，其</w:t>
      </w:r>
      <w:r>
        <w:rPr>
          <w:rFonts w:hint="eastAsia" w:ascii="微软雅黑" w:hAnsi="微软雅黑" w:eastAsia="微软雅黑" w:cs="微软雅黑"/>
          <w:color w:val="auto"/>
          <w:sz w:val="24"/>
          <w:szCs w:val="28"/>
          <w:highlight w:val="none"/>
          <w:lang w:eastAsia="zh-CN"/>
        </w:rPr>
        <w:t>响应文件</w:t>
      </w:r>
      <w:r>
        <w:rPr>
          <w:rFonts w:hint="eastAsia" w:ascii="微软雅黑" w:hAnsi="微软雅黑" w:eastAsia="微软雅黑" w:cs="微软雅黑"/>
          <w:color w:val="auto"/>
          <w:sz w:val="24"/>
          <w:szCs w:val="28"/>
          <w:highlight w:val="none"/>
        </w:rPr>
        <w:t>为无效</w:t>
      </w:r>
      <w:r>
        <w:rPr>
          <w:rFonts w:hint="eastAsia" w:ascii="微软雅黑" w:hAnsi="微软雅黑" w:eastAsia="微软雅黑" w:cs="微软雅黑"/>
          <w:color w:val="auto"/>
          <w:sz w:val="24"/>
          <w:szCs w:val="28"/>
          <w:highlight w:val="none"/>
          <w:lang w:eastAsia="zh-CN"/>
        </w:rPr>
        <w:t>响应文件</w:t>
      </w:r>
      <w:r>
        <w:rPr>
          <w:rFonts w:hint="eastAsia" w:ascii="微软雅黑" w:hAnsi="微软雅黑" w:eastAsia="微软雅黑" w:cs="微软雅黑"/>
          <w:color w:val="auto"/>
          <w:sz w:val="24"/>
          <w:szCs w:val="28"/>
          <w:highlight w:val="none"/>
        </w:rPr>
        <w:t>。</w:t>
      </w:r>
    </w:p>
    <w:p w14:paraId="32C2E876">
      <w:pPr>
        <w:shd w:val="clear" w:color="auto" w:fill="auto"/>
        <w:spacing w:line="360" w:lineRule="auto"/>
        <w:rPr>
          <w:rFonts w:hint="eastAsia" w:ascii="微软雅黑" w:hAnsi="微软雅黑" w:eastAsia="微软雅黑" w:cs="微软雅黑"/>
          <w:b/>
          <w:bCs/>
          <w:color w:val="auto"/>
          <w:sz w:val="24"/>
          <w:szCs w:val="28"/>
          <w:highlight w:val="none"/>
        </w:rPr>
      </w:pPr>
      <w:r>
        <w:rPr>
          <w:rFonts w:hint="eastAsia" w:ascii="微软雅黑" w:hAnsi="微软雅黑" w:eastAsia="微软雅黑" w:cs="微软雅黑"/>
          <w:b/>
          <w:bCs/>
          <w:color w:val="auto"/>
          <w:sz w:val="24"/>
          <w:szCs w:val="28"/>
          <w:highlight w:val="none"/>
        </w:rPr>
        <w:t>5、磋商办法</w:t>
      </w:r>
    </w:p>
    <w:p w14:paraId="5751E003">
      <w:pPr>
        <w:widowControl/>
        <w:shd w:val="clear" w:color="auto" w:fill="auto"/>
        <w:spacing w:line="360" w:lineRule="auto"/>
        <w:ind w:firstLine="360"/>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经磋商确定最终采购需求和提交最后报价的供应商后，由磋商小组采用综合评分法对提交最后报价的供应商进行综合评分。</w:t>
      </w:r>
    </w:p>
    <w:p w14:paraId="6F585DEB">
      <w:pPr>
        <w:widowControl/>
        <w:shd w:val="clear" w:color="auto" w:fill="auto"/>
        <w:spacing w:line="360" w:lineRule="auto"/>
        <w:ind w:firstLine="360"/>
        <w:rPr>
          <w:rFonts w:hint="eastAsia" w:ascii="微软雅黑" w:hAnsi="微软雅黑" w:eastAsia="微软雅黑" w:cs="微软雅黑"/>
          <w:color w:val="auto"/>
          <w:sz w:val="24"/>
          <w:szCs w:val="28"/>
          <w:highlight w:val="none"/>
          <w:lang w:val="zh-CN"/>
        </w:rPr>
      </w:pPr>
      <w:r>
        <w:rPr>
          <w:rFonts w:hint="eastAsia" w:ascii="微软雅黑" w:hAnsi="微软雅黑" w:eastAsia="微软雅黑" w:cs="微软雅黑"/>
          <w:color w:val="auto"/>
          <w:sz w:val="24"/>
          <w:szCs w:val="28"/>
          <w:highlight w:val="none"/>
          <w:lang w:val="zh-CN"/>
        </w:rPr>
        <w:t>综合评分法，是指响应文件满足磋商文件全部实质性要求且按评审因素的量化指标评审得分最高的供应商为成交候选供应商的评审方法。</w:t>
      </w:r>
    </w:p>
    <w:p w14:paraId="475032AD">
      <w:pPr>
        <w:shd w:val="clear" w:color="auto" w:fill="auto"/>
        <w:tabs>
          <w:tab w:val="left" w:pos="3520"/>
        </w:tabs>
        <w:autoSpaceDE w:val="0"/>
        <w:autoSpaceDN w:val="0"/>
        <w:spacing w:line="360" w:lineRule="auto"/>
        <w:outlineLvl w:val="1"/>
        <w:rPr>
          <w:rFonts w:hint="eastAsia" w:ascii="微软雅黑" w:hAnsi="微软雅黑" w:eastAsia="微软雅黑" w:cs="微软雅黑"/>
          <w:b/>
          <w:color w:val="auto"/>
          <w:sz w:val="24"/>
          <w:szCs w:val="28"/>
          <w:highlight w:val="none"/>
        </w:rPr>
      </w:pPr>
      <w:r>
        <w:rPr>
          <w:rFonts w:hint="eastAsia" w:ascii="微软雅黑" w:hAnsi="微软雅黑" w:eastAsia="微软雅黑" w:cs="微软雅黑"/>
          <w:b/>
          <w:color w:val="auto"/>
          <w:sz w:val="24"/>
          <w:szCs w:val="28"/>
          <w:highlight w:val="none"/>
        </w:rPr>
        <w:t xml:space="preserve"> </w:t>
      </w:r>
      <w:bookmarkStart w:id="287" w:name="_Toc31644"/>
      <w:bookmarkStart w:id="288" w:name="_Toc6774"/>
      <w:bookmarkStart w:id="289" w:name="_Toc8215"/>
      <w:bookmarkStart w:id="290" w:name="_Toc27034"/>
    </w:p>
    <w:p w14:paraId="53C288EB">
      <w:pPr>
        <w:shd w:val="clear" w:color="auto" w:fill="auto"/>
        <w:tabs>
          <w:tab w:val="left" w:pos="3520"/>
        </w:tabs>
        <w:autoSpaceDE w:val="0"/>
        <w:autoSpaceDN w:val="0"/>
        <w:spacing w:line="360" w:lineRule="auto"/>
        <w:outlineLvl w:val="1"/>
        <w:rPr>
          <w:rFonts w:hint="eastAsia" w:ascii="微软雅黑" w:hAnsi="微软雅黑" w:eastAsia="微软雅黑" w:cs="微软雅黑"/>
          <w:b/>
          <w:color w:val="auto"/>
          <w:sz w:val="24"/>
          <w:szCs w:val="28"/>
          <w:highlight w:val="none"/>
        </w:rPr>
      </w:pPr>
    </w:p>
    <w:p w14:paraId="72668A5D">
      <w:pPr>
        <w:shd w:val="clear" w:color="auto" w:fill="auto"/>
        <w:tabs>
          <w:tab w:val="left" w:pos="3520"/>
        </w:tabs>
        <w:autoSpaceDE w:val="0"/>
        <w:autoSpaceDN w:val="0"/>
        <w:spacing w:line="360" w:lineRule="auto"/>
        <w:outlineLvl w:val="1"/>
        <w:rPr>
          <w:rFonts w:hint="eastAsia" w:ascii="微软雅黑" w:hAnsi="微软雅黑" w:eastAsia="微软雅黑" w:cs="微软雅黑"/>
          <w:b/>
          <w:bCs/>
          <w:color w:val="auto"/>
          <w:sz w:val="24"/>
          <w:szCs w:val="28"/>
          <w:highlight w:val="none"/>
          <w:lang w:val="en-US" w:eastAsia="zh-CN"/>
        </w:rPr>
      </w:pPr>
      <w:r>
        <w:rPr>
          <w:rFonts w:hint="eastAsia" w:ascii="微软雅黑" w:hAnsi="微软雅黑" w:eastAsia="微软雅黑" w:cs="微软雅黑"/>
          <w:b/>
          <w:color w:val="auto"/>
          <w:sz w:val="24"/>
          <w:szCs w:val="28"/>
          <w:highlight w:val="none"/>
        </w:rPr>
        <w:t>三</w:t>
      </w:r>
      <w:r>
        <w:rPr>
          <w:rFonts w:hint="eastAsia" w:ascii="微软雅黑" w:hAnsi="微软雅黑" w:eastAsia="微软雅黑" w:cs="微软雅黑"/>
          <w:b/>
          <w:bCs/>
          <w:color w:val="auto"/>
          <w:sz w:val="24"/>
          <w:szCs w:val="28"/>
          <w:highlight w:val="none"/>
          <w:lang w:val="zh-CN"/>
        </w:rPr>
        <w:t>、评分办法 （综合评分法）</w:t>
      </w:r>
      <w:bookmarkEnd w:id="287"/>
      <w:bookmarkEnd w:id="288"/>
      <w:bookmarkEnd w:id="289"/>
      <w:bookmarkEnd w:id="290"/>
      <w:r>
        <w:rPr>
          <w:rFonts w:hint="eastAsia" w:ascii="微软雅黑" w:hAnsi="微软雅黑" w:eastAsia="微软雅黑" w:cs="微软雅黑"/>
          <w:b/>
          <w:bCs/>
          <w:color w:val="auto"/>
          <w:sz w:val="24"/>
          <w:szCs w:val="28"/>
          <w:highlight w:val="none"/>
          <w:lang w:val="en-US" w:eastAsia="zh-CN"/>
        </w:rPr>
        <w:t>满分（100分）</w:t>
      </w:r>
    </w:p>
    <w:tbl>
      <w:tblPr>
        <w:tblStyle w:val="14"/>
        <w:tblW w:w="89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28"/>
        <w:gridCol w:w="1590"/>
        <w:gridCol w:w="6607"/>
      </w:tblGrid>
      <w:tr w14:paraId="6DC8D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728" w:type="dxa"/>
            <w:tcBorders>
              <w:top w:val="single" w:color="auto" w:sz="4" w:space="0"/>
              <w:left w:val="single" w:color="auto" w:sz="4" w:space="0"/>
              <w:right w:val="single" w:color="auto" w:sz="4" w:space="0"/>
            </w:tcBorders>
            <w:shd w:val="clear" w:color="auto" w:fill="auto"/>
            <w:noWrap w:val="0"/>
            <w:vAlign w:val="center"/>
          </w:tcPr>
          <w:p w14:paraId="66F99C15">
            <w:pPr>
              <w:shd w:val="clear" w:color="auto" w:fill="auto"/>
              <w:autoSpaceDE w:val="0"/>
              <w:autoSpaceDN w:val="0"/>
              <w:adjustRightInd w:val="0"/>
              <w:spacing w:line="360" w:lineRule="auto"/>
              <w:jc w:val="center"/>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szCs w:val="24"/>
                <w:highlight w:val="none"/>
              </w:rPr>
              <w:t>评分因素</w:t>
            </w:r>
          </w:p>
        </w:tc>
        <w:tc>
          <w:tcPr>
            <w:tcW w:w="1590" w:type="dxa"/>
            <w:tcBorders>
              <w:top w:val="single" w:color="auto" w:sz="4" w:space="0"/>
              <w:left w:val="nil"/>
              <w:bottom w:val="single" w:color="auto" w:sz="4" w:space="0"/>
              <w:right w:val="single" w:color="auto" w:sz="4" w:space="0"/>
            </w:tcBorders>
            <w:shd w:val="clear" w:color="auto" w:fill="auto"/>
            <w:noWrap w:val="0"/>
            <w:vAlign w:val="center"/>
          </w:tcPr>
          <w:p w14:paraId="28631F6D">
            <w:pPr>
              <w:shd w:val="clear" w:color="auto" w:fill="auto"/>
              <w:autoSpaceDE w:val="0"/>
              <w:autoSpaceDN w:val="0"/>
              <w:adjustRightInd w:val="0"/>
              <w:spacing w:line="360" w:lineRule="auto"/>
              <w:rPr>
                <w:rFonts w:hint="eastAsia" w:ascii="微软雅黑" w:hAnsi="微软雅黑" w:eastAsia="微软雅黑" w:cs="微软雅黑"/>
                <w:color w:val="auto"/>
                <w:sz w:val="24"/>
                <w:szCs w:val="24"/>
                <w:highlight w:val="none"/>
                <w:lang w:eastAsia="zh-CN"/>
              </w:rPr>
            </w:pPr>
            <w:r>
              <w:rPr>
                <w:rFonts w:hint="eastAsia" w:ascii="微软雅黑" w:hAnsi="微软雅黑" w:eastAsia="微软雅黑" w:cs="微软雅黑"/>
                <w:color w:val="auto"/>
                <w:sz w:val="24"/>
                <w:szCs w:val="24"/>
                <w:highlight w:val="none"/>
                <w:lang w:eastAsia="zh-CN"/>
              </w:rPr>
              <w:t>评分内容</w:t>
            </w:r>
          </w:p>
        </w:tc>
        <w:tc>
          <w:tcPr>
            <w:tcW w:w="6607" w:type="dxa"/>
            <w:tcBorders>
              <w:top w:val="single" w:color="auto" w:sz="4" w:space="0"/>
              <w:left w:val="nil"/>
              <w:bottom w:val="single" w:color="auto" w:sz="4" w:space="0"/>
              <w:right w:val="single" w:color="auto" w:sz="4" w:space="0"/>
            </w:tcBorders>
            <w:shd w:val="clear" w:color="auto" w:fill="auto"/>
            <w:noWrap w:val="0"/>
            <w:tcMar>
              <w:top w:w="57" w:type="dxa"/>
              <w:left w:w="108" w:type="dxa"/>
              <w:bottom w:w="57" w:type="dxa"/>
              <w:right w:w="108" w:type="dxa"/>
            </w:tcMar>
            <w:vAlign w:val="center"/>
          </w:tcPr>
          <w:p w14:paraId="45B5CF21">
            <w:pPr>
              <w:shd w:val="clear" w:color="auto" w:fill="auto"/>
              <w:autoSpaceDE w:val="0"/>
              <w:autoSpaceDN w:val="0"/>
              <w:adjustRightInd w:val="0"/>
              <w:spacing w:line="360" w:lineRule="auto"/>
              <w:jc w:val="center"/>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评分办法</w:t>
            </w:r>
          </w:p>
        </w:tc>
      </w:tr>
      <w:tr w14:paraId="140E2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95" w:hRule="atLeast"/>
          <w:jc w:val="center"/>
        </w:trPr>
        <w:tc>
          <w:tcPr>
            <w:tcW w:w="2318" w:type="dxa"/>
            <w:gridSpan w:val="2"/>
            <w:tcBorders>
              <w:top w:val="single" w:color="auto" w:sz="4" w:space="0"/>
              <w:left w:val="single" w:color="auto" w:sz="4" w:space="0"/>
              <w:right w:val="single" w:color="auto" w:sz="4" w:space="0"/>
            </w:tcBorders>
            <w:shd w:val="clear" w:color="auto" w:fill="auto"/>
            <w:noWrap w:val="0"/>
            <w:vAlign w:val="center"/>
          </w:tcPr>
          <w:p w14:paraId="7C936819">
            <w:pPr>
              <w:keepNext w:val="0"/>
              <w:keepLines w:val="0"/>
              <w:pageBreakBefore w:val="0"/>
              <w:widowControl w:val="0"/>
              <w:kinsoku/>
              <w:wordWrap/>
              <w:overflowPunct/>
              <w:topLinePunct w:val="0"/>
              <w:autoSpaceDE/>
              <w:autoSpaceDN/>
              <w:bidi w:val="0"/>
              <w:spacing w:line="440" w:lineRule="exact"/>
              <w:jc w:val="center"/>
              <w:textAlignment w:val="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分值构成</w:t>
            </w:r>
          </w:p>
          <w:p w14:paraId="6F9CB319">
            <w:pPr>
              <w:keepNext w:val="0"/>
              <w:keepLines w:val="0"/>
              <w:pageBreakBefore w:val="0"/>
              <w:widowControl w:val="0"/>
              <w:kinsoku/>
              <w:wordWrap/>
              <w:overflowPunct/>
              <w:topLinePunct w:val="0"/>
              <w:autoSpaceDE/>
              <w:autoSpaceDN/>
              <w:bidi w:val="0"/>
              <w:spacing w:line="440" w:lineRule="exact"/>
              <w:jc w:val="center"/>
              <w:textAlignment w:val="auto"/>
              <w:rPr>
                <w:rFonts w:hint="eastAsia" w:ascii="微软雅黑" w:hAnsi="微软雅黑" w:eastAsia="微软雅黑" w:cs="微软雅黑"/>
                <w:color w:val="auto"/>
                <w:kern w:val="2"/>
                <w:sz w:val="24"/>
                <w:szCs w:val="24"/>
                <w:highlight w:val="none"/>
                <w:lang w:val="en-US" w:eastAsia="zh-CN" w:bidi="ar-SA"/>
              </w:rPr>
            </w:pPr>
            <w:r>
              <w:rPr>
                <w:rFonts w:hint="eastAsia" w:ascii="微软雅黑" w:hAnsi="微软雅黑" w:eastAsia="微软雅黑" w:cs="微软雅黑"/>
                <w:color w:val="auto"/>
                <w:sz w:val="24"/>
                <w:szCs w:val="24"/>
                <w:highlight w:val="none"/>
              </w:rPr>
              <w:t>(总分 100 分)</w:t>
            </w:r>
          </w:p>
        </w:tc>
        <w:tc>
          <w:tcPr>
            <w:tcW w:w="6607" w:type="dxa"/>
            <w:tcBorders>
              <w:top w:val="single" w:color="auto" w:sz="4" w:space="0"/>
              <w:left w:val="nil"/>
              <w:bottom w:val="single" w:color="auto" w:sz="4" w:space="0"/>
              <w:right w:val="single" w:color="auto" w:sz="4" w:space="0"/>
            </w:tcBorders>
            <w:shd w:val="clear" w:color="auto" w:fill="auto"/>
            <w:noWrap w:val="0"/>
            <w:tcMar>
              <w:top w:w="57" w:type="dxa"/>
              <w:left w:w="108" w:type="dxa"/>
              <w:bottom w:w="57" w:type="dxa"/>
              <w:right w:w="108" w:type="dxa"/>
            </w:tcMar>
            <w:vAlign w:val="top"/>
          </w:tcPr>
          <w:p w14:paraId="4677F196">
            <w:pPr>
              <w:keepNext w:val="0"/>
              <w:keepLines w:val="0"/>
              <w:pageBreakBefore w:val="0"/>
              <w:widowControl w:val="0"/>
              <w:numPr>
                <w:ilvl w:val="0"/>
                <w:numId w:val="0"/>
              </w:numPr>
              <w:kinsoku/>
              <w:wordWrap/>
              <w:overflowPunct/>
              <w:topLinePunct w:val="0"/>
              <w:autoSpaceDE/>
              <w:autoSpaceDN/>
              <w:bidi w:val="0"/>
              <w:spacing w:line="440" w:lineRule="exact"/>
              <w:textAlignment w:val="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kern w:val="2"/>
                <w:sz w:val="24"/>
                <w:szCs w:val="24"/>
                <w:lang w:val="en-US" w:eastAsia="zh-CN" w:bidi="ar-SA"/>
              </w:rPr>
              <w:t>1、</w:t>
            </w:r>
            <w:r>
              <w:rPr>
                <w:rFonts w:hint="eastAsia" w:ascii="微软雅黑" w:hAnsi="微软雅黑" w:eastAsia="微软雅黑" w:cs="微软雅黑"/>
                <w:color w:val="auto"/>
                <w:sz w:val="24"/>
                <w:szCs w:val="24"/>
                <w:highlight w:val="none"/>
              </w:rPr>
              <w:t>价格</w:t>
            </w:r>
            <w:r>
              <w:rPr>
                <w:rFonts w:hint="eastAsia" w:ascii="微软雅黑" w:hAnsi="微软雅黑" w:eastAsia="微软雅黑" w:cs="微软雅黑"/>
                <w:color w:val="auto"/>
                <w:sz w:val="24"/>
                <w:szCs w:val="24"/>
                <w:highlight w:val="none"/>
                <w:lang w:val="en-US" w:eastAsia="zh-CN"/>
              </w:rPr>
              <w:t>部分</w:t>
            </w:r>
            <w:r>
              <w:rPr>
                <w:rFonts w:hint="eastAsia" w:ascii="微软雅黑" w:hAnsi="微软雅黑" w:eastAsia="微软雅黑" w:cs="微软雅黑"/>
                <w:color w:val="auto"/>
                <w:sz w:val="24"/>
                <w:szCs w:val="24"/>
                <w:highlight w:val="none"/>
              </w:rPr>
              <w:t>审查：</w:t>
            </w:r>
            <w:r>
              <w:rPr>
                <w:rFonts w:hint="eastAsia" w:ascii="微软雅黑" w:hAnsi="微软雅黑" w:eastAsia="微软雅黑" w:cs="微软雅黑"/>
                <w:color w:val="auto"/>
                <w:sz w:val="24"/>
                <w:szCs w:val="24"/>
                <w:highlight w:val="none"/>
                <w:lang w:val="en-US" w:eastAsia="zh-CN"/>
              </w:rPr>
              <w:t>30</w:t>
            </w:r>
            <w:r>
              <w:rPr>
                <w:rFonts w:hint="eastAsia" w:ascii="微软雅黑" w:hAnsi="微软雅黑" w:eastAsia="微软雅黑" w:cs="微软雅黑"/>
                <w:color w:val="auto"/>
                <w:sz w:val="24"/>
                <w:szCs w:val="24"/>
                <w:highlight w:val="none"/>
              </w:rPr>
              <w:t>分</w:t>
            </w:r>
          </w:p>
          <w:p w14:paraId="2E659005">
            <w:pPr>
              <w:keepNext w:val="0"/>
              <w:keepLines w:val="0"/>
              <w:pageBreakBefore w:val="0"/>
              <w:widowControl w:val="0"/>
              <w:numPr>
                <w:ilvl w:val="0"/>
                <w:numId w:val="0"/>
              </w:numPr>
              <w:kinsoku/>
              <w:wordWrap/>
              <w:overflowPunct/>
              <w:topLinePunct w:val="0"/>
              <w:autoSpaceDE/>
              <w:autoSpaceDN/>
              <w:bidi w:val="0"/>
              <w:spacing w:line="440" w:lineRule="exact"/>
              <w:textAlignment w:val="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kern w:val="2"/>
                <w:sz w:val="24"/>
                <w:szCs w:val="24"/>
                <w:lang w:val="en-US" w:eastAsia="zh-CN" w:bidi="ar-SA"/>
              </w:rPr>
              <w:t>2</w:t>
            </w:r>
            <w:r>
              <w:rPr>
                <w:rFonts w:hint="eastAsia" w:ascii="微软雅黑" w:hAnsi="微软雅黑" w:eastAsia="微软雅黑" w:cs="微软雅黑"/>
                <w:color w:val="auto"/>
                <w:sz w:val="24"/>
                <w:szCs w:val="24"/>
                <w:highlight w:val="none"/>
              </w:rPr>
              <w:t>、商务</w:t>
            </w:r>
            <w:r>
              <w:rPr>
                <w:rFonts w:hint="eastAsia" w:ascii="微软雅黑" w:hAnsi="微软雅黑" w:eastAsia="微软雅黑" w:cs="微软雅黑"/>
                <w:color w:val="auto"/>
                <w:sz w:val="24"/>
                <w:szCs w:val="24"/>
                <w:highlight w:val="none"/>
                <w:lang w:val="en-US" w:eastAsia="zh-CN"/>
              </w:rPr>
              <w:t>部分</w:t>
            </w:r>
            <w:r>
              <w:rPr>
                <w:rFonts w:hint="eastAsia" w:ascii="微软雅黑" w:hAnsi="微软雅黑" w:eastAsia="微软雅黑" w:cs="微软雅黑"/>
                <w:color w:val="auto"/>
                <w:sz w:val="24"/>
                <w:szCs w:val="24"/>
                <w:highlight w:val="none"/>
              </w:rPr>
              <w:t>审查：</w:t>
            </w:r>
            <w:r>
              <w:rPr>
                <w:rFonts w:hint="eastAsia" w:ascii="微软雅黑" w:hAnsi="微软雅黑" w:eastAsia="微软雅黑" w:cs="微软雅黑"/>
                <w:color w:val="auto"/>
                <w:sz w:val="24"/>
                <w:szCs w:val="24"/>
                <w:highlight w:val="none"/>
                <w:lang w:val="en-US" w:eastAsia="zh-CN"/>
              </w:rPr>
              <w:t>30</w:t>
            </w:r>
            <w:r>
              <w:rPr>
                <w:rFonts w:hint="eastAsia" w:ascii="微软雅黑" w:hAnsi="微软雅黑" w:eastAsia="微软雅黑" w:cs="微软雅黑"/>
                <w:color w:val="auto"/>
                <w:sz w:val="24"/>
                <w:szCs w:val="24"/>
                <w:highlight w:val="none"/>
              </w:rPr>
              <w:t>分</w:t>
            </w:r>
          </w:p>
          <w:p w14:paraId="47ADC5E6">
            <w:pPr>
              <w:keepNext w:val="0"/>
              <w:keepLines w:val="0"/>
              <w:pageBreakBefore w:val="0"/>
              <w:widowControl w:val="0"/>
              <w:kinsoku/>
              <w:wordWrap/>
              <w:overflowPunct/>
              <w:topLinePunct w:val="0"/>
              <w:autoSpaceDE/>
              <w:autoSpaceDN/>
              <w:bidi w:val="0"/>
              <w:spacing w:line="440" w:lineRule="exact"/>
              <w:textAlignment w:val="auto"/>
              <w:rPr>
                <w:rFonts w:hint="eastAsia" w:ascii="微软雅黑" w:hAnsi="微软雅黑" w:eastAsia="微软雅黑" w:cs="微软雅黑"/>
                <w:color w:val="auto"/>
                <w:kern w:val="2"/>
                <w:sz w:val="24"/>
                <w:szCs w:val="24"/>
                <w:highlight w:val="none"/>
                <w:lang w:val="en-US" w:eastAsia="en-US" w:bidi="ar-SA"/>
              </w:rPr>
            </w:pPr>
            <w:r>
              <w:rPr>
                <w:rFonts w:hint="eastAsia" w:ascii="微软雅黑" w:hAnsi="微软雅黑" w:eastAsia="微软雅黑" w:cs="微软雅黑"/>
                <w:color w:val="auto"/>
                <w:sz w:val="24"/>
                <w:szCs w:val="24"/>
                <w:highlight w:val="none"/>
                <w:lang w:val="en-US" w:eastAsia="zh-CN"/>
              </w:rPr>
              <w:t>3</w:t>
            </w:r>
            <w:r>
              <w:rPr>
                <w:rFonts w:hint="eastAsia" w:ascii="微软雅黑" w:hAnsi="微软雅黑" w:eastAsia="微软雅黑" w:cs="微软雅黑"/>
                <w:color w:val="auto"/>
                <w:sz w:val="24"/>
                <w:szCs w:val="24"/>
                <w:highlight w:val="none"/>
              </w:rPr>
              <w:t>、</w:t>
            </w:r>
            <w:r>
              <w:rPr>
                <w:rFonts w:hint="eastAsia" w:ascii="微软雅黑" w:hAnsi="微软雅黑" w:eastAsia="微软雅黑" w:cs="微软雅黑"/>
                <w:color w:val="auto"/>
                <w:sz w:val="24"/>
                <w:szCs w:val="24"/>
                <w:highlight w:val="none"/>
                <w:lang w:val="en-US" w:eastAsia="zh-CN"/>
              </w:rPr>
              <w:t>技术部分</w:t>
            </w:r>
            <w:r>
              <w:rPr>
                <w:rFonts w:hint="eastAsia" w:ascii="微软雅黑" w:hAnsi="微软雅黑" w:eastAsia="微软雅黑" w:cs="微软雅黑"/>
                <w:color w:val="auto"/>
                <w:sz w:val="24"/>
                <w:szCs w:val="24"/>
                <w:highlight w:val="none"/>
              </w:rPr>
              <w:t>审查：</w:t>
            </w:r>
            <w:r>
              <w:rPr>
                <w:rFonts w:hint="eastAsia" w:ascii="微软雅黑" w:hAnsi="微软雅黑" w:eastAsia="微软雅黑" w:cs="微软雅黑"/>
                <w:color w:val="auto"/>
                <w:sz w:val="24"/>
                <w:szCs w:val="24"/>
                <w:highlight w:val="none"/>
                <w:lang w:val="en-US" w:eastAsia="zh-CN"/>
              </w:rPr>
              <w:t>40</w:t>
            </w:r>
            <w:r>
              <w:rPr>
                <w:rFonts w:hint="eastAsia" w:ascii="微软雅黑" w:hAnsi="微软雅黑" w:eastAsia="微软雅黑" w:cs="微软雅黑"/>
                <w:color w:val="auto"/>
                <w:sz w:val="24"/>
                <w:szCs w:val="24"/>
                <w:highlight w:val="none"/>
              </w:rPr>
              <w:t>分</w:t>
            </w:r>
          </w:p>
        </w:tc>
      </w:tr>
      <w:tr w14:paraId="08C1C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5" w:hRule="atLeast"/>
          <w:jc w:val="center"/>
        </w:trPr>
        <w:tc>
          <w:tcPr>
            <w:tcW w:w="2318" w:type="dxa"/>
            <w:gridSpan w:val="2"/>
            <w:tcBorders>
              <w:left w:val="single" w:color="auto" w:sz="4" w:space="0"/>
              <w:right w:val="single" w:color="auto" w:sz="4" w:space="0"/>
            </w:tcBorders>
            <w:shd w:val="clear" w:color="auto" w:fill="auto"/>
            <w:noWrap w:val="0"/>
            <w:vAlign w:val="center"/>
          </w:tcPr>
          <w:p w14:paraId="27C482D8">
            <w:pPr>
              <w:keepNext w:val="0"/>
              <w:keepLines w:val="0"/>
              <w:widowControl/>
              <w:suppressLineNumbers w:val="0"/>
              <w:shd w:val="clear" w:color="auto" w:fill="auto"/>
              <w:spacing w:line="360" w:lineRule="auto"/>
              <w:jc w:val="center"/>
              <w:rPr>
                <w:rFonts w:hint="eastAsia" w:ascii="微软雅黑" w:hAnsi="微软雅黑" w:eastAsia="微软雅黑" w:cs="微软雅黑"/>
                <w:b/>
                <w:bCs/>
                <w:color w:val="auto"/>
                <w:kern w:val="0"/>
                <w:sz w:val="24"/>
                <w:szCs w:val="24"/>
                <w:highlight w:val="none"/>
                <w:lang w:val="en-US" w:eastAsia="zh-CN" w:bidi="ar"/>
              </w:rPr>
            </w:pPr>
            <w:r>
              <w:rPr>
                <w:rFonts w:hint="eastAsia" w:ascii="微软雅黑" w:hAnsi="微软雅黑" w:eastAsia="微软雅黑" w:cs="微软雅黑"/>
                <w:b/>
                <w:bCs/>
                <w:color w:val="auto"/>
                <w:kern w:val="0"/>
                <w:sz w:val="24"/>
                <w:szCs w:val="24"/>
                <w:highlight w:val="none"/>
                <w:lang w:val="en-US" w:eastAsia="zh-CN" w:bidi="ar"/>
              </w:rPr>
              <w:t>投标报价</w:t>
            </w:r>
          </w:p>
          <w:p w14:paraId="5BC7EF6E">
            <w:pPr>
              <w:keepNext w:val="0"/>
              <w:keepLines w:val="0"/>
              <w:widowControl/>
              <w:suppressLineNumbers w:val="0"/>
              <w:shd w:val="clear" w:color="auto" w:fill="auto"/>
              <w:spacing w:line="360" w:lineRule="auto"/>
              <w:jc w:val="center"/>
              <w:rPr>
                <w:rFonts w:hint="eastAsia" w:ascii="微软雅黑" w:hAnsi="微软雅黑" w:eastAsia="微软雅黑" w:cs="微软雅黑"/>
                <w:b/>
                <w:bCs/>
                <w:color w:val="auto"/>
                <w:sz w:val="24"/>
                <w:szCs w:val="24"/>
                <w:highlight w:val="none"/>
                <w:lang w:eastAsia="zh-CN"/>
              </w:rPr>
            </w:pPr>
            <w:r>
              <w:rPr>
                <w:rFonts w:hint="eastAsia" w:ascii="微软雅黑" w:hAnsi="微软雅黑" w:eastAsia="微软雅黑" w:cs="微软雅黑"/>
                <w:b/>
                <w:bCs/>
                <w:color w:val="auto"/>
                <w:kern w:val="0"/>
                <w:sz w:val="24"/>
                <w:szCs w:val="24"/>
                <w:highlight w:val="none"/>
                <w:lang w:val="en-US" w:eastAsia="zh-CN" w:bidi="ar"/>
              </w:rPr>
              <w:t>（30分）</w:t>
            </w:r>
          </w:p>
        </w:tc>
        <w:tc>
          <w:tcPr>
            <w:tcW w:w="6607" w:type="dxa"/>
            <w:tcBorders>
              <w:top w:val="single" w:color="auto" w:sz="4" w:space="0"/>
              <w:left w:val="nil"/>
              <w:bottom w:val="single" w:color="auto" w:sz="4" w:space="0"/>
              <w:right w:val="single" w:color="auto" w:sz="4" w:space="0"/>
            </w:tcBorders>
            <w:shd w:val="clear" w:color="auto" w:fill="auto"/>
            <w:noWrap w:val="0"/>
            <w:tcMar>
              <w:top w:w="57" w:type="dxa"/>
              <w:left w:w="108" w:type="dxa"/>
              <w:bottom w:w="57" w:type="dxa"/>
              <w:right w:w="108" w:type="dxa"/>
            </w:tcMar>
            <w:vAlign w:val="center"/>
          </w:tcPr>
          <w:p w14:paraId="088AADAC">
            <w:pPr>
              <w:shd w:val="clear" w:color="auto" w:fill="auto"/>
              <w:spacing w:line="360" w:lineRule="auto"/>
              <w:ind w:firstLine="480" w:firstLineChars="200"/>
              <w:rPr>
                <w:rFonts w:hint="eastAsia" w:ascii="微软雅黑" w:hAnsi="微软雅黑" w:eastAsia="微软雅黑" w:cs="微软雅黑"/>
                <w:color w:val="auto"/>
                <w:sz w:val="24"/>
                <w:szCs w:val="24"/>
                <w:highlight w:val="none"/>
                <w:lang w:val="zh-CN"/>
              </w:rPr>
            </w:pPr>
            <w:r>
              <w:rPr>
                <w:rFonts w:hint="eastAsia" w:ascii="微软雅黑" w:hAnsi="微软雅黑" w:eastAsia="微软雅黑" w:cs="微软雅黑"/>
                <w:color w:val="auto"/>
                <w:sz w:val="24"/>
                <w:szCs w:val="24"/>
                <w:highlight w:val="none"/>
                <w:lang w:val="zh-CN"/>
              </w:rPr>
              <w:t>由采购人确定</w:t>
            </w:r>
            <w:r>
              <w:rPr>
                <w:rFonts w:hint="eastAsia" w:ascii="微软雅黑" w:hAnsi="微软雅黑" w:eastAsia="微软雅黑" w:cs="微软雅黑"/>
                <w:color w:val="auto"/>
                <w:sz w:val="24"/>
                <w:szCs w:val="24"/>
                <w:highlight w:val="none"/>
                <w:lang w:val="zh-CN" w:eastAsia="zh-CN"/>
              </w:rPr>
              <w:t>最高限价</w:t>
            </w:r>
            <w:r>
              <w:rPr>
                <w:rFonts w:hint="eastAsia" w:ascii="微软雅黑" w:hAnsi="微软雅黑" w:eastAsia="微软雅黑" w:cs="微软雅黑"/>
                <w:color w:val="auto"/>
                <w:sz w:val="24"/>
                <w:szCs w:val="24"/>
                <w:highlight w:val="none"/>
                <w:lang w:val="zh-CN"/>
              </w:rPr>
              <w:t>，（最高投标限价：</w:t>
            </w:r>
            <w:r>
              <w:rPr>
                <w:rFonts w:hint="eastAsia" w:ascii="微软雅黑" w:hAnsi="微软雅黑" w:eastAsia="微软雅黑" w:cs="微软雅黑"/>
                <w:color w:val="auto"/>
                <w:sz w:val="24"/>
                <w:szCs w:val="24"/>
                <w:highlight w:val="none"/>
                <w:lang w:val="en-US" w:eastAsia="zh-CN"/>
              </w:rPr>
              <w:t xml:space="preserve">753000.00 </w:t>
            </w:r>
            <w:r>
              <w:rPr>
                <w:rFonts w:hint="eastAsia" w:ascii="微软雅黑" w:hAnsi="微软雅黑" w:eastAsia="微软雅黑" w:cs="微软雅黑"/>
                <w:color w:val="auto"/>
                <w:sz w:val="24"/>
                <w:szCs w:val="24"/>
                <w:highlight w:val="none"/>
              </w:rPr>
              <w:t>元</w:t>
            </w:r>
            <w:r>
              <w:rPr>
                <w:rFonts w:hint="eastAsia" w:ascii="微软雅黑" w:hAnsi="微软雅黑" w:eastAsia="微软雅黑" w:cs="微软雅黑"/>
                <w:color w:val="auto"/>
                <w:sz w:val="24"/>
                <w:szCs w:val="24"/>
                <w:highlight w:val="none"/>
                <w:lang w:eastAsia="zh-CN"/>
              </w:rPr>
              <w:t>，</w:t>
            </w:r>
            <w:r>
              <w:rPr>
                <w:rFonts w:hint="eastAsia" w:ascii="微软雅黑" w:hAnsi="微软雅黑" w:eastAsia="微软雅黑" w:cs="微软雅黑"/>
                <w:color w:val="auto"/>
                <w:sz w:val="24"/>
                <w:szCs w:val="24"/>
                <w:highlight w:val="none"/>
                <w:lang w:val="en-US" w:eastAsia="zh-CN"/>
              </w:rPr>
              <w:t>其中：1标段：179200.00元；2标段：573800.00元</w:t>
            </w:r>
            <w:r>
              <w:rPr>
                <w:rFonts w:hint="eastAsia" w:ascii="微软雅黑" w:hAnsi="微软雅黑" w:eastAsia="微软雅黑" w:cs="微软雅黑"/>
                <w:color w:val="auto"/>
                <w:sz w:val="24"/>
                <w:szCs w:val="24"/>
                <w:highlight w:val="none"/>
                <w:lang w:val="zh-CN"/>
              </w:rPr>
              <w:t>）供应商报价低于或等于最高投标限价的为有效磋商报价，高于最高投标限价按废标处理。</w:t>
            </w:r>
          </w:p>
          <w:p w14:paraId="443734E4">
            <w:pPr>
              <w:keepNext w:val="0"/>
              <w:keepLines w:val="0"/>
              <w:widowControl w:val="0"/>
              <w:suppressLineNumbers w:val="0"/>
              <w:shd w:val="clear" w:color="auto" w:fill="auto"/>
              <w:spacing w:before="0" w:beforeAutospacing="0" w:after="0" w:afterAutospacing="0" w:line="480" w:lineRule="exact"/>
              <w:ind w:left="0" w:right="0" w:firstLine="480" w:firstLineChars="200"/>
              <w:jc w:val="both"/>
              <w:outlineLvl w:val="2"/>
              <w:rPr>
                <w:rFonts w:hint="eastAsia" w:ascii="微软雅黑" w:hAnsi="微软雅黑" w:eastAsia="微软雅黑" w:cs="微软雅黑"/>
                <w:color w:val="auto"/>
                <w:kern w:val="0"/>
                <w:sz w:val="24"/>
                <w:szCs w:val="24"/>
                <w:highlight w:val="none"/>
                <w:lang w:val="zh-CN" w:eastAsia="zh-CN" w:bidi="ar"/>
              </w:rPr>
            </w:pPr>
            <w:r>
              <w:rPr>
                <w:rFonts w:hint="eastAsia" w:ascii="微软雅黑" w:hAnsi="微软雅黑" w:eastAsia="微软雅黑" w:cs="微软雅黑"/>
                <w:color w:val="auto"/>
                <w:sz w:val="24"/>
                <w:szCs w:val="24"/>
                <w:highlight w:val="none"/>
                <w:lang w:val="zh-CN"/>
              </w:rPr>
              <w:t>1、</w:t>
            </w:r>
            <w:r>
              <w:rPr>
                <w:rFonts w:hint="eastAsia" w:ascii="微软雅黑" w:hAnsi="微软雅黑" w:eastAsia="微软雅黑" w:cs="微软雅黑"/>
                <w:color w:val="auto"/>
                <w:sz w:val="24"/>
                <w:szCs w:val="28"/>
                <w:highlight w:val="none"/>
                <w:lang w:val="en-US" w:eastAsia="zh-CN"/>
              </w:rPr>
              <w:t>竞争性磋商小组会</w:t>
            </w:r>
            <w:r>
              <w:rPr>
                <w:rFonts w:hint="eastAsia" w:ascii="微软雅黑" w:hAnsi="微软雅黑" w:eastAsia="微软雅黑" w:cs="微软雅黑"/>
                <w:color w:val="auto"/>
                <w:sz w:val="24"/>
                <w:szCs w:val="28"/>
                <w:highlight w:val="none"/>
                <w:lang w:val="zh-CN"/>
              </w:rPr>
              <w:t>认为</w:t>
            </w:r>
            <w:r>
              <w:rPr>
                <w:rFonts w:hint="eastAsia" w:ascii="微软雅黑" w:hAnsi="微软雅黑" w:eastAsia="微软雅黑" w:cs="微软雅黑"/>
                <w:color w:val="auto"/>
                <w:sz w:val="24"/>
                <w:szCs w:val="28"/>
                <w:highlight w:val="none"/>
                <w:lang w:val="en-US" w:eastAsia="zh-CN"/>
              </w:rPr>
              <w:t>供应商</w:t>
            </w:r>
            <w:r>
              <w:rPr>
                <w:rFonts w:hint="eastAsia" w:ascii="微软雅黑" w:hAnsi="微软雅黑" w:eastAsia="微软雅黑" w:cs="微软雅黑"/>
                <w:color w:val="auto"/>
                <w:sz w:val="24"/>
                <w:szCs w:val="28"/>
                <w:highlight w:val="none"/>
                <w:lang w:val="zh-CN"/>
              </w:rPr>
              <w:t>的报价明显低于其他通过符合性审查</w:t>
            </w:r>
            <w:r>
              <w:rPr>
                <w:rFonts w:hint="eastAsia" w:ascii="微软雅黑" w:hAnsi="微软雅黑" w:eastAsia="微软雅黑" w:cs="微软雅黑"/>
                <w:color w:val="auto"/>
                <w:sz w:val="24"/>
                <w:szCs w:val="28"/>
                <w:highlight w:val="none"/>
                <w:lang w:val="en-US" w:eastAsia="zh-CN"/>
              </w:rPr>
              <w:t>供应商</w:t>
            </w:r>
            <w:r>
              <w:rPr>
                <w:rFonts w:hint="eastAsia" w:ascii="微软雅黑" w:hAnsi="微软雅黑" w:eastAsia="微软雅黑" w:cs="微软雅黑"/>
                <w:color w:val="auto"/>
                <w:sz w:val="24"/>
                <w:szCs w:val="28"/>
                <w:highlight w:val="none"/>
                <w:lang w:val="zh-CN"/>
              </w:rPr>
              <w:t>的报价，有可能影响产品质量或者不能诚信履约的，应当要求其在评审现场合理的时间内提供书面说明，必要时提交相关证明材料；</w:t>
            </w:r>
            <w:r>
              <w:rPr>
                <w:rFonts w:hint="eastAsia" w:ascii="微软雅黑" w:hAnsi="微软雅黑" w:eastAsia="微软雅黑" w:cs="微软雅黑"/>
                <w:color w:val="auto"/>
                <w:sz w:val="24"/>
                <w:szCs w:val="28"/>
                <w:highlight w:val="none"/>
                <w:lang w:val="en-US" w:eastAsia="zh-CN"/>
              </w:rPr>
              <w:t>供应商</w:t>
            </w:r>
            <w:r>
              <w:rPr>
                <w:rFonts w:hint="eastAsia" w:ascii="微软雅黑" w:hAnsi="微软雅黑" w:eastAsia="微软雅黑" w:cs="微软雅黑"/>
                <w:color w:val="auto"/>
                <w:sz w:val="24"/>
                <w:szCs w:val="28"/>
                <w:highlight w:val="none"/>
                <w:lang w:val="zh-CN"/>
              </w:rPr>
              <w:t>不能证明其报价合理性的，</w:t>
            </w:r>
            <w:r>
              <w:rPr>
                <w:rFonts w:hint="eastAsia" w:ascii="微软雅黑" w:hAnsi="微软雅黑" w:eastAsia="微软雅黑" w:cs="微软雅黑"/>
                <w:color w:val="auto"/>
                <w:sz w:val="24"/>
                <w:szCs w:val="28"/>
                <w:highlight w:val="none"/>
                <w:lang w:val="en-US" w:eastAsia="zh-CN"/>
              </w:rPr>
              <w:t>竞争性磋商小组会</w:t>
            </w:r>
            <w:r>
              <w:rPr>
                <w:rFonts w:hint="eastAsia" w:ascii="微软雅黑" w:hAnsi="微软雅黑" w:eastAsia="微软雅黑" w:cs="微软雅黑"/>
                <w:color w:val="auto"/>
                <w:sz w:val="24"/>
                <w:szCs w:val="28"/>
                <w:highlight w:val="none"/>
                <w:lang w:val="zh-CN"/>
              </w:rPr>
              <w:t>应当将其作为无效投标处理。</w:t>
            </w:r>
          </w:p>
          <w:p w14:paraId="7079280F">
            <w:pPr>
              <w:pStyle w:val="4"/>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jc w:val="left"/>
              <w:textAlignment w:val="auto"/>
              <w:rPr>
                <w:rFonts w:hint="eastAsia" w:ascii="微软雅黑" w:hAnsi="微软雅黑" w:eastAsia="微软雅黑" w:cs="微软雅黑"/>
                <w:b w:val="0"/>
                <w:bCs w:val="0"/>
                <w:color w:val="auto"/>
                <w:sz w:val="24"/>
                <w:szCs w:val="24"/>
                <w:highlight w:val="none"/>
                <w:lang w:eastAsia="zh-CN"/>
              </w:rPr>
            </w:pPr>
            <w:r>
              <w:rPr>
                <w:rFonts w:hint="eastAsia" w:ascii="微软雅黑" w:hAnsi="微软雅黑" w:eastAsia="微软雅黑" w:cs="微软雅黑"/>
                <w:color w:val="auto"/>
                <w:kern w:val="0"/>
                <w:sz w:val="24"/>
                <w:szCs w:val="24"/>
                <w:highlight w:val="none"/>
                <w:lang w:val="en-US" w:eastAsia="zh-CN" w:bidi="ar"/>
              </w:rPr>
              <w:t>2、</w:t>
            </w:r>
            <w:r>
              <w:rPr>
                <w:rFonts w:hint="eastAsia" w:ascii="微软雅黑" w:hAnsi="微软雅黑" w:eastAsia="微软雅黑" w:cs="微软雅黑"/>
                <w:b w:val="0"/>
                <w:bCs w:val="0"/>
                <w:color w:val="auto"/>
                <w:sz w:val="24"/>
                <w:szCs w:val="24"/>
                <w:highlight w:val="none"/>
                <w:lang w:eastAsia="zh-CN"/>
              </w:rPr>
              <w:t>使用综合评分法的采购项目，提供相同品牌产品且通过资格审查、符合性审查的不同供应商参加同一合同项下磋商的，按一家供应商计算，评审后得分最高的同品牌供应商获得成交人推荐资格；评审得分相同的，由采购人或者采购人委托竞争性磋商小组会按照竞争性磋商文件规定的方式确定一个供应商获得成交人推荐资格，竞争性磋商文件未规定的采取随机抽取方式确定，其他同品牌供应商不作为成交候选人。</w:t>
            </w:r>
          </w:p>
          <w:p w14:paraId="6716F000">
            <w:pPr>
              <w:shd w:val="clear" w:color="auto" w:fill="auto"/>
              <w:spacing w:line="360" w:lineRule="auto"/>
              <w:rPr>
                <w:rFonts w:hint="eastAsia" w:ascii="微软雅黑" w:hAnsi="微软雅黑" w:eastAsia="微软雅黑" w:cs="微软雅黑"/>
                <w:color w:val="auto"/>
                <w:sz w:val="24"/>
                <w:szCs w:val="24"/>
                <w:highlight w:val="none"/>
                <w:lang w:val="zh-CN"/>
              </w:rPr>
            </w:pPr>
            <w:r>
              <w:rPr>
                <w:rFonts w:hint="eastAsia" w:ascii="微软雅黑" w:hAnsi="微软雅黑" w:eastAsia="微软雅黑" w:cs="微软雅黑"/>
                <w:color w:val="auto"/>
                <w:sz w:val="24"/>
                <w:szCs w:val="24"/>
                <w:highlight w:val="none"/>
                <w:lang w:val="en-US" w:eastAsia="zh-CN"/>
              </w:rPr>
              <w:t>3、</w:t>
            </w:r>
            <w:r>
              <w:rPr>
                <w:rFonts w:hint="eastAsia" w:ascii="微软雅黑" w:hAnsi="微软雅黑" w:eastAsia="微软雅黑" w:cs="微软雅黑"/>
                <w:color w:val="auto"/>
                <w:sz w:val="24"/>
                <w:szCs w:val="24"/>
                <w:highlight w:val="none"/>
                <w:lang w:val="zh-CN"/>
              </w:rPr>
              <w:t>采用低价优先法计算，即满足磋商文件要求且评审价格最低的为磋商基准价，其价格分为满分。其他供应商的价格分统一按照下列公式计算：</w:t>
            </w:r>
          </w:p>
          <w:p w14:paraId="08DD2AE1">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zh-CN"/>
              </w:rPr>
              <w:t>磋商报价得分=（评标基准价/</w:t>
            </w:r>
            <w:r>
              <w:rPr>
                <w:rFonts w:hint="eastAsia" w:ascii="微软雅黑" w:hAnsi="微软雅黑" w:eastAsia="微软雅黑" w:cs="微软雅黑"/>
                <w:color w:val="auto"/>
                <w:sz w:val="24"/>
                <w:szCs w:val="24"/>
                <w:highlight w:val="none"/>
                <w:lang w:val="zh-CN" w:eastAsia="zh-CN"/>
              </w:rPr>
              <w:t>评标价</w:t>
            </w:r>
            <w:r>
              <w:rPr>
                <w:rFonts w:hint="eastAsia" w:ascii="微软雅黑" w:hAnsi="微软雅黑" w:eastAsia="微软雅黑" w:cs="微软雅黑"/>
                <w:color w:val="auto"/>
                <w:sz w:val="24"/>
                <w:szCs w:val="24"/>
                <w:highlight w:val="none"/>
                <w:lang w:val="zh-CN"/>
              </w:rPr>
              <w:t>）×</w:t>
            </w:r>
            <w:r>
              <w:rPr>
                <w:rFonts w:hint="eastAsia" w:ascii="微软雅黑" w:hAnsi="微软雅黑" w:eastAsia="微软雅黑" w:cs="微软雅黑"/>
                <w:color w:val="auto"/>
                <w:sz w:val="24"/>
                <w:szCs w:val="24"/>
                <w:highlight w:val="none"/>
                <w:lang w:val="en-US" w:eastAsia="zh-CN"/>
              </w:rPr>
              <w:t>30</w:t>
            </w:r>
          </w:p>
          <w:p w14:paraId="008E2563">
            <w:pPr>
              <w:keepNext w:val="0"/>
              <w:keepLines w:val="0"/>
              <w:widowControl w:val="0"/>
              <w:suppressLineNumbers w:val="0"/>
              <w:shd w:val="clear" w:color="auto" w:fill="auto"/>
              <w:spacing w:before="0" w:beforeAutospacing="0" w:after="0" w:afterAutospacing="0" w:line="480" w:lineRule="exact"/>
              <w:ind w:left="0" w:right="0" w:firstLine="480" w:firstLineChars="200"/>
              <w:jc w:val="both"/>
              <w:outlineLvl w:val="2"/>
              <w:rPr>
                <w:rFonts w:hint="eastAsia" w:ascii="微软雅黑" w:hAnsi="微软雅黑" w:eastAsia="微软雅黑" w:cs="微软雅黑"/>
                <w:color w:val="auto"/>
                <w:sz w:val="24"/>
                <w:szCs w:val="24"/>
                <w:highlight w:val="none"/>
                <w:lang w:val="zh-CN" w:eastAsia="zh-CN"/>
              </w:rPr>
            </w:pPr>
            <w:r>
              <w:rPr>
                <w:rFonts w:hint="eastAsia" w:ascii="微软雅黑" w:hAnsi="微软雅黑" w:eastAsia="微软雅黑" w:cs="微软雅黑"/>
                <w:color w:val="auto"/>
                <w:kern w:val="0"/>
                <w:sz w:val="24"/>
                <w:szCs w:val="24"/>
                <w:highlight w:val="none"/>
                <w:lang w:val="zh-CN" w:eastAsia="zh-CN" w:bidi="ar"/>
              </w:rPr>
              <w:t>评标价=投标报价×（1-∑价格折扣幅度）</w:t>
            </w:r>
          </w:p>
          <w:p w14:paraId="421B5188">
            <w:pPr>
              <w:keepNext w:val="0"/>
              <w:keepLines w:val="0"/>
              <w:widowControl/>
              <w:suppressLineNumbers w:val="0"/>
              <w:shd w:val="clear" w:color="auto" w:fill="auto"/>
              <w:wordWrap w:val="0"/>
              <w:spacing w:before="0" w:beforeAutospacing="0" w:after="0" w:afterAutospacing="0" w:line="480" w:lineRule="exact"/>
              <w:ind w:left="0" w:right="0" w:firstLine="482"/>
              <w:jc w:val="left"/>
              <w:outlineLvl w:val="2"/>
              <w:rPr>
                <w:rFonts w:hint="eastAsia" w:ascii="微软雅黑" w:hAnsi="微软雅黑" w:eastAsia="微软雅黑" w:cs="微软雅黑"/>
                <w:color w:val="auto"/>
                <w:highlight w:val="none"/>
                <w:lang w:val="en-US"/>
              </w:rPr>
            </w:pPr>
            <w:r>
              <w:rPr>
                <w:rFonts w:hint="eastAsia" w:ascii="微软雅黑" w:hAnsi="微软雅黑" w:eastAsia="微软雅黑" w:cs="微软雅黑"/>
                <w:b/>
                <w:bCs w:val="0"/>
                <w:color w:val="auto"/>
                <w:kern w:val="0"/>
                <w:sz w:val="24"/>
                <w:szCs w:val="24"/>
                <w:highlight w:val="none"/>
                <w:lang w:val="en-US" w:eastAsia="zh-CN" w:bidi="ar"/>
              </w:rPr>
              <w:t>价格调整要素及价格折扣幅度列表：</w:t>
            </w:r>
          </w:p>
          <w:tbl>
            <w:tblPr>
              <w:tblStyle w:val="14"/>
              <w:tblpPr w:leftFromText="180" w:rightFromText="180" w:vertAnchor="text" w:tblpXSpec="center" w:tblpY="99"/>
              <w:tblOverlap w:val="never"/>
              <w:tblW w:w="59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05"/>
              <w:gridCol w:w="2114"/>
            </w:tblGrid>
            <w:tr w14:paraId="11862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3805" w:type="dxa"/>
                  <w:tcBorders>
                    <w:top w:val="single" w:color="auto" w:sz="4" w:space="0"/>
                    <w:left w:val="single" w:color="auto" w:sz="4" w:space="0"/>
                    <w:bottom w:val="single" w:color="auto" w:sz="4" w:space="0"/>
                    <w:right w:val="single" w:color="auto" w:sz="4" w:space="0"/>
                  </w:tcBorders>
                  <w:noWrap w:val="0"/>
                  <w:vAlign w:val="top"/>
                </w:tcPr>
                <w:p w14:paraId="21C93C1D">
                  <w:pPr>
                    <w:keepNext w:val="0"/>
                    <w:keepLines w:val="0"/>
                    <w:widowControl w:val="0"/>
                    <w:suppressLineNumbers w:val="0"/>
                    <w:shd w:val="clear" w:color="auto" w:fill="auto"/>
                    <w:spacing w:before="0" w:beforeAutospacing="0" w:after="0" w:afterAutospacing="0" w:line="500" w:lineRule="exact"/>
                    <w:ind w:left="0" w:right="0"/>
                    <w:jc w:val="center"/>
                    <w:outlineLvl w:val="2"/>
                    <w:rPr>
                      <w:rFonts w:hint="eastAsia" w:ascii="微软雅黑" w:hAnsi="微软雅黑" w:eastAsia="微软雅黑" w:cs="微软雅黑"/>
                      <w:b/>
                      <w:bCs/>
                      <w:color w:val="auto"/>
                      <w:sz w:val="24"/>
                      <w:szCs w:val="24"/>
                      <w:highlight w:val="none"/>
                      <w:lang w:val="en-US"/>
                    </w:rPr>
                  </w:pPr>
                  <w:r>
                    <w:rPr>
                      <w:rFonts w:hint="eastAsia" w:ascii="微软雅黑" w:hAnsi="微软雅黑" w:eastAsia="微软雅黑" w:cs="微软雅黑"/>
                      <w:b/>
                      <w:bCs/>
                      <w:color w:val="auto"/>
                      <w:kern w:val="0"/>
                      <w:sz w:val="24"/>
                      <w:szCs w:val="24"/>
                      <w:highlight w:val="none"/>
                      <w:lang w:val="en-US" w:eastAsia="zh-CN" w:bidi="ar"/>
                    </w:rPr>
                    <w:t>评标价格要素</w:t>
                  </w:r>
                </w:p>
              </w:tc>
              <w:tc>
                <w:tcPr>
                  <w:tcW w:w="2114" w:type="dxa"/>
                  <w:tcBorders>
                    <w:top w:val="single" w:color="auto" w:sz="4" w:space="0"/>
                    <w:left w:val="nil"/>
                    <w:bottom w:val="single" w:color="auto" w:sz="4" w:space="0"/>
                    <w:right w:val="single" w:color="auto" w:sz="4" w:space="0"/>
                  </w:tcBorders>
                  <w:noWrap w:val="0"/>
                  <w:vAlign w:val="top"/>
                </w:tcPr>
                <w:p w14:paraId="05568273">
                  <w:pPr>
                    <w:keepNext w:val="0"/>
                    <w:keepLines w:val="0"/>
                    <w:widowControl w:val="0"/>
                    <w:suppressLineNumbers w:val="0"/>
                    <w:shd w:val="clear" w:color="auto" w:fill="auto"/>
                    <w:spacing w:before="0" w:beforeAutospacing="0" w:after="0" w:afterAutospacing="0" w:line="500" w:lineRule="exact"/>
                    <w:ind w:left="0" w:right="0"/>
                    <w:jc w:val="center"/>
                    <w:outlineLvl w:val="2"/>
                    <w:rPr>
                      <w:rFonts w:hint="eastAsia" w:ascii="微软雅黑" w:hAnsi="微软雅黑" w:eastAsia="微软雅黑" w:cs="微软雅黑"/>
                      <w:b/>
                      <w:bCs/>
                      <w:color w:val="auto"/>
                      <w:sz w:val="24"/>
                      <w:szCs w:val="24"/>
                      <w:highlight w:val="none"/>
                      <w:lang w:val="en-US"/>
                    </w:rPr>
                  </w:pPr>
                  <w:r>
                    <w:rPr>
                      <w:rFonts w:hint="eastAsia" w:ascii="微软雅黑" w:hAnsi="微软雅黑" w:eastAsia="微软雅黑" w:cs="微软雅黑"/>
                      <w:b/>
                      <w:bCs/>
                      <w:color w:val="auto"/>
                      <w:kern w:val="0"/>
                      <w:sz w:val="24"/>
                      <w:szCs w:val="24"/>
                      <w:highlight w:val="none"/>
                      <w:lang w:val="en-US" w:eastAsia="zh-CN" w:bidi="ar"/>
                    </w:rPr>
                    <w:t>价格折扣幅度</w:t>
                  </w:r>
                </w:p>
              </w:tc>
            </w:tr>
            <w:tr w14:paraId="306B7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3805" w:type="dxa"/>
                  <w:tcBorders>
                    <w:top w:val="single" w:color="auto" w:sz="4" w:space="0"/>
                    <w:left w:val="single" w:color="auto" w:sz="4" w:space="0"/>
                    <w:bottom w:val="single" w:color="auto" w:sz="4" w:space="0"/>
                    <w:right w:val="single" w:color="auto" w:sz="4" w:space="0"/>
                  </w:tcBorders>
                  <w:noWrap w:val="0"/>
                  <w:vAlign w:val="center"/>
                </w:tcPr>
                <w:p w14:paraId="39EBDCA6">
                  <w:pPr>
                    <w:shd w:val="clear" w:color="auto" w:fill="auto"/>
                    <w:adjustRightInd w:val="0"/>
                    <w:snapToGrid w:val="0"/>
                    <w:spacing w:line="420" w:lineRule="exact"/>
                    <w:jc w:val="center"/>
                    <w:rPr>
                      <w:rFonts w:hint="eastAsia" w:ascii="微软雅黑" w:hAnsi="微软雅黑" w:eastAsia="微软雅黑" w:cs="微软雅黑"/>
                      <w:b w:val="0"/>
                      <w:bCs/>
                      <w:color w:val="auto"/>
                      <w:kern w:val="2"/>
                      <w:sz w:val="24"/>
                      <w:szCs w:val="24"/>
                      <w:highlight w:val="none"/>
                      <w:lang w:val="en-US" w:eastAsia="zh-CN" w:bidi="ar-SA"/>
                    </w:rPr>
                  </w:pPr>
                  <w:r>
                    <w:rPr>
                      <w:rFonts w:hint="eastAsia" w:ascii="微软雅黑" w:hAnsi="微软雅黑" w:eastAsia="微软雅黑" w:cs="微软雅黑"/>
                      <w:b w:val="0"/>
                      <w:bCs/>
                      <w:color w:val="auto"/>
                      <w:sz w:val="24"/>
                      <w:szCs w:val="28"/>
                      <w:highlight w:val="none"/>
                    </w:rPr>
                    <w:t>节能产品</w:t>
                  </w:r>
                </w:p>
              </w:tc>
              <w:tc>
                <w:tcPr>
                  <w:tcW w:w="2114" w:type="dxa"/>
                  <w:tcBorders>
                    <w:top w:val="single" w:color="auto" w:sz="4" w:space="0"/>
                    <w:left w:val="nil"/>
                    <w:bottom w:val="single" w:color="auto" w:sz="4" w:space="0"/>
                    <w:right w:val="single" w:color="auto" w:sz="4" w:space="0"/>
                  </w:tcBorders>
                  <w:noWrap w:val="0"/>
                  <w:vAlign w:val="center"/>
                </w:tcPr>
                <w:p w14:paraId="6B3FA1EB">
                  <w:pPr>
                    <w:shd w:val="clear" w:color="auto" w:fill="auto"/>
                    <w:adjustRightInd w:val="0"/>
                    <w:snapToGrid w:val="0"/>
                    <w:spacing w:line="420" w:lineRule="exact"/>
                    <w:jc w:val="center"/>
                    <w:rPr>
                      <w:rFonts w:hint="eastAsia" w:ascii="微软雅黑" w:hAnsi="微软雅黑" w:eastAsia="微软雅黑" w:cs="微软雅黑"/>
                      <w:b w:val="0"/>
                      <w:bCs/>
                      <w:color w:val="auto"/>
                      <w:kern w:val="2"/>
                      <w:sz w:val="24"/>
                      <w:szCs w:val="24"/>
                      <w:highlight w:val="none"/>
                      <w:lang w:val="en-US" w:eastAsia="zh-CN" w:bidi="ar-SA"/>
                    </w:rPr>
                  </w:pPr>
                  <w:r>
                    <w:rPr>
                      <w:rFonts w:hint="eastAsia" w:ascii="微软雅黑" w:hAnsi="微软雅黑" w:eastAsia="微软雅黑" w:cs="微软雅黑"/>
                      <w:b w:val="0"/>
                      <w:bCs/>
                      <w:color w:val="auto"/>
                      <w:sz w:val="24"/>
                      <w:szCs w:val="28"/>
                      <w:highlight w:val="none"/>
                    </w:rPr>
                    <w:t>1%</w:t>
                  </w:r>
                </w:p>
              </w:tc>
            </w:tr>
            <w:tr w14:paraId="4E94F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3805" w:type="dxa"/>
                  <w:tcBorders>
                    <w:top w:val="single" w:color="auto" w:sz="4" w:space="0"/>
                    <w:left w:val="single" w:color="auto" w:sz="4" w:space="0"/>
                    <w:bottom w:val="single" w:color="auto" w:sz="4" w:space="0"/>
                    <w:right w:val="single" w:color="auto" w:sz="4" w:space="0"/>
                  </w:tcBorders>
                  <w:noWrap w:val="0"/>
                  <w:vAlign w:val="center"/>
                </w:tcPr>
                <w:p w14:paraId="4076E495">
                  <w:pPr>
                    <w:shd w:val="clear" w:color="auto" w:fill="auto"/>
                    <w:adjustRightInd w:val="0"/>
                    <w:snapToGrid w:val="0"/>
                    <w:spacing w:line="420" w:lineRule="exact"/>
                    <w:jc w:val="center"/>
                    <w:rPr>
                      <w:rFonts w:hint="eastAsia" w:ascii="微软雅黑" w:hAnsi="微软雅黑" w:eastAsia="微软雅黑" w:cs="微软雅黑"/>
                      <w:b w:val="0"/>
                      <w:bCs/>
                      <w:color w:val="auto"/>
                      <w:kern w:val="2"/>
                      <w:sz w:val="24"/>
                      <w:szCs w:val="24"/>
                      <w:highlight w:val="none"/>
                      <w:lang w:val="en-US" w:eastAsia="zh-CN" w:bidi="ar-SA"/>
                    </w:rPr>
                  </w:pPr>
                  <w:r>
                    <w:rPr>
                      <w:rFonts w:hint="eastAsia" w:ascii="微软雅黑" w:hAnsi="微软雅黑" w:eastAsia="微软雅黑" w:cs="微软雅黑"/>
                      <w:b w:val="0"/>
                      <w:bCs/>
                      <w:color w:val="auto"/>
                      <w:sz w:val="24"/>
                      <w:szCs w:val="28"/>
                      <w:highlight w:val="none"/>
                    </w:rPr>
                    <w:t>环保产品</w:t>
                  </w:r>
                </w:p>
              </w:tc>
              <w:tc>
                <w:tcPr>
                  <w:tcW w:w="2114" w:type="dxa"/>
                  <w:tcBorders>
                    <w:top w:val="single" w:color="auto" w:sz="4" w:space="0"/>
                    <w:left w:val="nil"/>
                    <w:bottom w:val="single" w:color="auto" w:sz="4" w:space="0"/>
                    <w:right w:val="single" w:color="auto" w:sz="4" w:space="0"/>
                  </w:tcBorders>
                  <w:noWrap w:val="0"/>
                  <w:vAlign w:val="center"/>
                </w:tcPr>
                <w:p w14:paraId="4FFF22E2">
                  <w:pPr>
                    <w:shd w:val="clear" w:color="auto" w:fill="auto"/>
                    <w:adjustRightInd w:val="0"/>
                    <w:snapToGrid w:val="0"/>
                    <w:spacing w:line="420" w:lineRule="exact"/>
                    <w:jc w:val="center"/>
                    <w:rPr>
                      <w:rFonts w:hint="eastAsia" w:ascii="微软雅黑" w:hAnsi="微软雅黑" w:eastAsia="微软雅黑" w:cs="微软雅黑"/>
                      <w:b w:val="0"/>
                      <w:bCs/>
                      <w:color w:val="auto"/>
                      <w:kern w:val="2"/>
                      <w:sz w:val="24"/>
                      <w:szCs w:val="24"/>
                      <w:highlight w:val="none"/>
                      <w:lang w:val="en-US" w:eastAsia="zh-CN" w:bidi="ar-SA"/>
                    </w:rPr>
                  </w:pPr>
                  <w:r>
                    <w:rPr>
                      <w:rFonts w:hint="eastAsia" w:ascii="微软雅黑" w:hAnsi="微软雅黑" w:eastAsia="微软雅黑" w:cs="微软雅黑"/>
                      <w:b w:val="0"/>
                      <w:bCs/>
                      <w:color w:val="auto"/>
                      <w:sz w:val="24"/>
                      <w:szCs w:val="28"/>
                      <w:highlight w:val="none"/>
                    </w:rPr>
                    <w:t>1%</w:t>
                  </w:r>
                </w:p>
              </w:tc>
            </w:tr>
          </w:tbl>
          <w:p w14:paraId="4B0D7577">
            <w:pPr>
              <w:numPr>
                <w:ilvl w:val="0"/>
                <w:numId w:val="0"/>
              </w:numPr>
              <w:shd w:val="clear" w:color="auto" w:fill="auto"/>
              <w:spacing w:line="360" w:lineRule="auto"/>
              <w:rPr>
                <w:rFonts w:hint="eastAsia" w:ascii="微软雅黑" w:hAnsi="微软雅黑" w:eastAsia="微软雅黑" w:cs="微软雅黑"/>
                <w:color w:val="auto"/>
                <w:sz w:val="24"/>
                <w:szCs w:val="24"/>
                <w:highlight w:val="none"/>
                <w:lang w:val="zh-CN"/>
              </w:rPr>
            </w:pPr>
            <w:r>
              <w:rPr>
                <w:rFonts w:hint="eastAsia" w:ascii="微软雅黑" w:hAnsi="微软雅黑" w:eastAsia="微软雅黑" w:cs="微软雅黑"/>
                <w:color w:val="auto"/>
                <w:sz w:val="24"/>
                <w:szCs w:val="24"/>
                <w:highlight w:val="none"/>
                <w:lang w:val="en-US" w:eastAsia="zh-CN"/>
              </w:rPr>
              <w:t>4、</w:t>
            </w:r>
            <w:r>
              <w:rPr>
                <w:rFonts w:hint="eastAsia" w:ascii="微软雅黑" w:hAnsi="微软雅黑" w:eastAsia="微软雅黑" w:cs="微软雅黑"/>
                <w:color w:val="auto"/>
                <w:sz w:val="24"/>
                <w:szCs w:val="24"/>
                <w:highlight w:val="none"/>
                <w:lang w:val="zh-CN"/>
              </w:rPr>
              <w:t>中小微企业参加本次政府采购活动，不享受价格扣除优惠政策。因本项目属于专门面向中小企业采购的项目，根据《政府采购促进中小企业发展管理办法》（财库﹝2020﹞46 号）的规定，本项目不执行评审价格扣除优惠政策</w:t>
            </w:r>
          </w:p>
          <w:p w14:paraId="62C6337B">
            <w:pPr>
              <w:shd w:val="clear" w:color="auto" w:fill="auto"/>
              <w:spacing w:line="480" w:lineRule="exact"/>
              <w:rPr>
                <w:rFonts w:hint="eastAsia" w:ascii="微软雅黑" w:hAnsi="微软雅黑" w:eastAsia="微软雅黑" w:cs="微软雅黑"/>
                <w:b w:val="0"/>
                <w:bCs/>
                <w:color w:val="auto"/>
                <w:kern w:val="2"/>
                <w:sz w:val="24"/>
                <w:szCs w:val="24"/>
                <w:highlight w:val="none"/>
              </w:rPr>
            </w:pPr>
            <w:r>
              <w:rPr>
                <w:rFonts w:hint="eastAsia" w:ascii="微软雅黑" w:hAnsi="微软雅黑" w:eastAsia="微软雅黑" w:cs="微软雅黑"/>
                <w:color w:val="auto"/>
                <w:sz w:val="24"/>
                <w:szCs w:val="24"/>
                <w:highlight w:val="none"/>
                <w:lang w:val="en-US" w:eastAsia="zh-CN"/>
              </w:rPr>
              <w:t>5、</w:t>
            </w:r>
            <w:r>
              <w:rPr>
                <w:rFonts w:hint="eastAsia" w:ascii="微软雅黑" w:hAnsi="微软雅黑" w:eastAsia="微软雅黑" w:cs="微软雅黑"/>
                <w:b w:val="0"/>
                <w:bCs/>
                <w:color w:val="auto"/>
                <w:kern w:val="2"/>
                <w:sz w:val="24"/>
                <w:szCs w:val="24"/>
                <w:highlight w:val="none"/>
              </w:rPr>
              <w:t>优先采购的节能产品、环境标志产品要求</w:t>
            </w:r>
          </w:p>
          <w:p w14:paraId="039E6CE1">
            <w:pPr>
              <w:shd w:val="clear" w:color="auto" w:fill="auto"/>
              <w:spacing w:line="480" w:lineRule="exact"/>
              <w:ind w:firstLine="480" w:firstLineChars="200"/>
              <w:rPr>
                <w:rFonts w:hint="eastAsia" w:ascii="微软雅黑" w:hAnsi="微软雅黑" w:eastAsia="微软雅黑" w:cs="微软雅黑"/>
                <w:bCs/>
                <w:color w:val="auto"/>
                <w:kern w:val="2"/>
                <w:sz w:val="24"/>
                <w:szCs w:val="24"/>
                <w:highlight w:val="none"/>
              </w:rPr>
            </w:pPr>
            <w:r>
              <w:rPr>
                <w:rFonts w:hint="eastAsia" w:ascii="微软雅黑" w:hAnsi="微软雅黑" w:eastAsia="微软雅黑" w:cs="微软雅黑"/>
                <w:bCs/>
                <w:color w:val="auto"/>
                <w:kern w:val="2"/>
                <w:sz w:val="24"/>
                <w:szCs w:val="24"/>
                <w:highlight w:val="none"/>
              </w:rPr>
              <w:t>依据《财政部 发展改革委 生态环境部 市场监管总局关于调整优化节能产品 环境标志产品政府采购执行机制的通知》财库〔2019〕9号、《国务院办公厅关于建立政府强制采购节能产品制度的通知》国办发〔2007〕51号文件要求，各潜在</w:t>
            </w:r>
            <w:r>
              <w:rPr>
                <w:rFonts w:hint="eastAsia" w:ascii="微软雅黑" w:hAnsi="微软雅黑" w:eastAsia="微软雅黑" w:cs="微软雅黑"/>
                <w:bCs/>
                <w:color w:val="auto"/>
                <w:kern w:val="2"/>
                <w:sz w:val="24"/>
                <w:szCs w:val="24"/>
                <w:highlight w:val="none"/>
                <w:lang w:eastAsia="zh-CN"/>
              </w:rPr>
              <w:t>供应商</w:t>
            </w:r>
            <w:r>
              <w:rPr>
                <w:rFonts w:hint="eastAsia" w:ascii="微软雅黑" w:hAnsi="微软雅黑" w:eastAsia="微软雅黑" w:cs="微软雅黑"/>
                <w:bCs/>
                <w:color w:val="auto"/>
                <w:kern w:val="2"/>
                <w:sz w:val="24"/>
                <w:szCs w:val="24"/>
                <w:highlight w:val="none"/>
              </w:rPr>
              <w:t>在本次采购活动中，所投货物中如有涉及到政府采购强制节能产品时，须提供所投产品对应型号的国家确定的认证机构出具的处于有效期之内的节能产品、环境标志产品认证证书等证明材料。</w:t>
            </w:r>
          </w:p>
          <w:p w14:paraId="3028FCA9">
            <w:pPr>
              <w:shd w:val="clear" w:color="auto" w:fill="auto"/>
              <w:spacing w:line="480" w:lineRule="exact"/>
              <w:ind w:firstLine="480" w:firstLineChars="200"/>
              <w:rPr>
                <w:rFonts w:hint="eastAsia" w:ascii="微软雅黑" w:hAnsi="微软雅黑" w:eastAsia="微软雅黑" w:cs="微软雅黑"/>
                <w:bCs/>
                <w:color w:val="auto"/>
                <w:kern w:val="2"/>
                <w:sz w:val="24"/>
                <w:szCs w:val="24"/>
                <w:highlight w:val="none"/>
              </w:rPr>
            </w:pPr>
            <w:r>
              <w:rPr>
                <w:rFonts w:hint="eastAsia" w:ascii="微软雅黑" w:hAnsi="微软雅黑" w:eastAsia="微软雅黑" w:cs="微软雅黑"/>
                <w:bCs/>
                <w:color w:val="auto"/>
                <w:kern w:val="2"/>
                <w:sz w:val="24"/>
                <w:szCs w:val="24"/>
                <w:highlight w:val="none"/>
              </w:rPr>
              <w:t>注：可通过中国政府采购网（www.ccgp.gov.cn）查询节能产品、环境标志产品政府采购品目清单。</w:t>
            </w:r>
          </w:p>
          <w:p w14:paraId="5B62510D">
            <w:pPr>
              <w:shd w:val="clear" w:color="auto" w:fill="auto"/>
              <w:spacing w:line="480" w:lineRule="exact"/>
              <w:ind w:firstLine="480" w:firstLineChars="200"/>
              <w:rPr>
                <w:rFonts w:hint="eastAsia" w:ascii="微软雅黑" w:hAnsi="微软雅黑" w:eastAsia="微软雅黑" w:cs="微软雅黑"/>
                <w:bCs/>
                <w:color w:val="auto"/>
                <w:kern w:val="2"/>
                <w:sz w:val="24"/>
                <w:szCs w:val="24"/>
                <w:highlight w:val="none"/>
              </w:rPr>
            </w:pPr>
            <w:r>
              <w:rPr>
                <w:rFonts w:hint="eastAsia" w:ascii="微软雅黑" w:hAnsi="微软雅黑" w:eastAsia="微软雅黑" w:cs="微软雅黑"/>
                <w:bCs/>
                <w:color w:val="auto"/>
                <w:kern w:val="2"/>
                <w:sz w:val="24"/>
                <w:szCs w:val="24"/>
                <w:highlight w:val="none"/>
              </w:rPr>
              <w:t>如果所投产品是国家规定的节能产品及环境标志产品的（强制采购节能产品的除外），给予优先采购的权利，须提供以下材料：</w:t>
            </w:r>
          </w:p>
          <w:p w14:paraId="49FB3BDF">
            <w:pPr>
              <w:shd w:val="clear" w:color="auto" w:fill="auto"/>
              <w:spacing w:line="480" w:lineRule="exact"/>
              <w:ind w:firstLine="480" w:firstLineChars="200"/>
              <w:rPr>
                <w:rFonts w:hint="eastAsia" w:ascii="微软雅黑" w:hAnsi="微软雅黑" w:eastAsia="微软雅黑" w:cs="微软雅黑"/>
                <w:bCs/>
                <w:color w:val="auto"/>
                <w:kern w:val="2"/>
                <w:sz w:val="24"/>
                <w:szCs w:val="24"/>
                <w:highlight w:val="none"/>
              </w:rPr>
            </w:pPr>
            <w:r>
              <w:rPr>
                <w:rFonts w:hint="eastAsia" w:ascii="微软雅黑" w:hAnsi="微软雅黑" w:eastAsia="微软雅黑" w:cs="微软雅黑"/>
                <w:bCs/>
                <w:color w:val="auto"/>
                <w:kern w:val="2"/>
                <w:sz w:val="24"/>
                <w:szCs w:val="24"/>
                <w:highlight w:val="none"/>
              </w:rPr>
              <w:t>投报产品中属于政府优先采购节能产品、环境标志产品，应提供对应型号的国家确定的认证机构出具的处于有效期之内的节能产品、环境标志产品认证证书等证明材料，否则视为主动放弃被优先采购的权利。</w:t>
            </w:r>
          </w:p>
          <w:p w14:paraId="3B7D7539">
            <w:pPr>
              <w:numPr>
                <w:ilvl w:val="0"/>
                <w:numId w:val="2"/>
              </w:numPr>
              <w:shd w:val="clear" w:color="auto" w:fill="auto"/>
              <w:spacing w:line="480" w:lineRule="exact"/>
              <w:rPr>
                <w:rFonts w:hint="eastAsia" w:ascii="微软雅黑" w:hAnsi="微软雅黑" w:eastAsia="微软雅黑" w:cs="微软雅黑"/>
                <w:bCs/>
                <w:color w:val="auto"/>
                <w:kern w:val="2"/>
                <w:sz w:val="24"/>
                <w:szCs w:val="24"/>
                <w:highlight w:val="none"/>
                <w:lang w:val="en-US" w:eastAsia="zh-CN"/>
              </w:rPr>
            </w:pPr>
            <w:r>
              <w:rPr>
                <w:rFonts w:hint="eastAsia" w:ascii="微软雅黑" w:hAnsi="微软雅黑" w:eastAsia="微软雅黑" w:cs="微软雅黑"/>
                <w:bCs/>
                <w:color w:val="auto"/>
                <w:kern w:val="2"/>
                <w:sz w:val="24"/>
                <w:szCs w:val="24"/>
                <w:highlight w:val="none"/>
                <w:lang w:val="en-US" w:eastAsia="zh-CN"/>
              </w:rPr>
              <w:t>本项目为本国产品采购项目，供应商所投全部产品均符合《国务院办公厅关于在政府采购中实施本国产品标准及相关政策的通知》（国办发〔2025〕34 号）规定的本国产品标准，</w:t>
            </w:r>
          </w:p>
          <w:p w14:paraId="6A02E93C">
            <w:pPr>
              <w:numPr>
                <w:ilvl w:val="0"/>
                <w:numId w:val="2"/>
              </w:numPr>
              <w:shd w:val="clear" w:color="auto" w:fill="auto"/>
              <w:spacing w:line="480" w:lineRule="exact"/>
              <w:rPr>
                <w:rFonts w:hint="default" w:ascii="微软雅黑" w:hAnsi="微软雅黑" w:eastAsia="微软雅黑" w:cs="微软雅黑"/>
                <w:bCs/>
                <w:color w:val="auto"/>
                <w:kern w:val="2"/>
                <w:sz w:val="24"/>
                <w:szCs w:val="24"/>
                <w:highlight w:val="none"/>
                <w:lang w:val="en-US" w:eastAsia="zh-CN"/>
              </w:rPr>
            </w:pPr>
            <w:r>
              <w:rPr>
                <w:rFonts w:hint="default" w:ascii="微软雅黑" w:hAnsi="微软雅黑" w:eastAsia="微软雅黑" w:cs="微软雅黑"/>
                <w:bCs/>
                <w:color w:val="auto"/>
                <w:kern w:val="2"/>
                <w:sz w:val="24"/>
                <w:szCs w:val="24"/>
                <w:highlight w:val="none"/>
                <w:lang w:val="en-US" w:eastAsia="zh-CN"/>
              </w:rPr>
              <w:t>按照关于推动解决政府采购异常低价问题的通知（财库〔2026〕2 号）规定，</w:t>
            </w:r>
          </w:p>
          <w:p w14:paraId="27899101">
            <w:pPr>
              <w:numPr>
                <w:ilvl w:val="0"/>
                <w:numId w:val="0"/>
              </w:numPr>
              <w:shd w:val="clear" w:color="auto" w:fill="auto"/>
              <w:spacing w:line="480" w:lineRule="exact"/>
              <w:rPr>
                <w:rFonts w:hint="default" w:ascii="微软雅黑" w:hAnsi="微软雅黑" w:eastAsia="微软雅黑" w:cs="微软雅黑"/>
                <w:b/>
                <w:bCs w:val="0"/>
                <w:color w:val="auto"/>
                <w:kern w:val="2"/>
                <w:sz w:val="24"/>
                <w:szCs w:val="24"/>
                <w:highlight w:val="none"/>
                <w:lang w:val="en-US" w:eastAsia="zh-CN"/>
              </w:rPr>
            </w:pPr>
            <w:r>
              <w:rPr>
                <w:rFonts w:hint="eastAsia" w:ascii="微软雅黑" w:hAnsi="微软雅黑" w:eastAsia="微软雅黑" w:cs="微软雅黑"/>
                <w:b/>
                <w:bCs w:val="0"/>
                <w:color w:val="auto"/>
                <w:kern w:val="2"/>
                <w:sz w:val="24"/>
                <w:szCs w:val="24"/>
                <w:highlight w:val="none"/>
                <w:lang w:val="en-US" w:eastAsia="zh-CN"/>
              </w:rPr>
              <w:t>（一）</w:t>
            </w:r>
            <w:r>
              <w:rPr>
                <w:rFonts w:hint="default" w:ascii="微软雅黑" w:hAnsi="微软雅黑" w:eastAsia="微软雅黑" w:cs="微软雅黑"/>
                <w:b/>
                <w:bCs w:val="0"/>
                <w:color w:val="auto"/>
                <w:kern w:val="2"/>
                <w:sz w:val="24"/>
                <w:szCs w:val="24"/>
                <w:highlight w:val="none"/>
                <w:lang w:val="en-US" w:eastAsia="zh-CN"/>
              </w:rPr>
              <w:t>评审中出现下列情形之一的，评审委员会应当启动异常低价投标（响应）审查程序：</w:t>
            </w:r>
          </w:p>
          <w:p w14:paraId="6D6C7D3E">
            <w:pPr>
              <w:numPr>
                <w:ilvl w:val="0"/>
                <w:numId w:val="0"/>
              </w:numPr>
              <w:shd w:val="clear" w:color="auto" w:fill="auto"/>
              <w:spacing w:line="480" w:lineRule="exact"/>
              <w:rPr>
                <w:rFonts w:hint="default" w:ascii="微软雅黑" w:hAnsi="微软雅黑" w:eastAsia="微软雅黑" w:cs="微软雅黑"/>
                <w:bCs/>
                <w:color w:val="auto"/>
                <w:kern w:val="2"/>
                <w:sz w:val="24"/>
                <w:szCs w:val="24"/>
                <w:highlight w:val="none"/>
                <w:lang w:val="en-US" w:eastAsia="zh-CN"/>
              </w:rPr>
            </w:pPr>
            <w:r>
              <w:rPr>
                <w:rFonts w:hint="default" w:ascii="微软雅黑" w:hAnsi="微软雅黑" w:eastAsia="微软雅黑" w:cs="微软雅黑"/>
                <w:bCs/>
                <w:color w:val="auto"/>
                <w:kern w:val="2"/>
                <w:sz w:val="24"/>
                <w:szCs w:val="24"/>
                <w:highlight w:val="none"/>
                <w:lang w:val="en-US" w:eastAsia="zh-CN"/>
              </w:rPr>
              <w:t>1.投标（响应）报价低于全部通过符合性审查供应商投标（响应）报价平均值50%的</w:t>
            </w:r>
            <w:r>
              <w:rPr>
                <w:rFonts w:hint="eastAsia" w:ascii="微软雅黑" w:hAnsi="微软雅黑" w:eastAsia="微软雅黑" w:cs="微软雅黑"/>
                <w:bCs/>
                <w:color w:val="auto"/>
                <w:kern w:val="2"/>
                <w:sz w:val="24"/>
                <w:szCs w:val="24"/>
                <w:highlight w:val="none"/>
                <w:lang w:val="en-US" w:eastAsia="zh-CN"/>
              </w:rPr>
              <w:t>，</w:t>
            </w:r>
            <w:r>
              <w:rPr>
                <w:rFonts w:hint="default" w:ascii="微软雅黑" w:hAnsi="微软雅黑" w:eastAsia="微软雅黑" w:cs="微软雅黑"/>
                <w:bCs/>
                <w:color w:val="auto"/>
                <w:kern w:val="2"/>
                <w:sz w:val="24"/>
                <w:szCs w:val="24"/>
                <w:highlight w:val="none"/>
                <w:lang w:val="en-US" w:eastAsia="zh-CN"/>
              </w:rPr>
              <w:t>即投标（响应）报价&lt;全部通过符合性审查供应商投标（响应）报价平均值 × 50% ;</w:t>
            </w:r>
          </w:p>
          <w:p w14:paraId="4BE6E433">
            <w:pPr>
              <w:numPr>
                <w:ilvl w:val="0"/>
                <w:numId w:val="0"/>
              </w:numPr>
              <w:shd w:val="clear" w:color="auto" w:fill="auto"/>
              <w:spacing w:line="480" w:lineRule="exact"/>
              <w:rPr>
                <w:rFonts w:hint="default" w:ascii="微软雅黑" w:hAnsi="微软雅黑" w:eastAsia="微软雅黑" w:cs="微软雅黑"/>
                <w:bCs/>
                <w:color w:val="auto"/>
                <w:kern w:val="2"/>
                <w:sz w:val="24"/>
                <w:szCs w:val="24"/>
                <w:highlight w:val="none"/>
                <w:lang w:val="en-US" w:eastAsia="zh-CN"/>
              </w:rPr>
            </w:pPr>
            <w:r>
              <w:rPr>
                <w:rFonts w:hint="default" w:ascii="微软雅黑" w:hAnsi="微软雅黑" w:eastAsia="微软雅黑" w:cs="微软雅黑"/>
                <w:bCs/>
                <w:color w:val="auto"/>
                <w:kern w:val="2"/>
                <w:sz w:val="24"/>
                <w:szCs w:val="24"/>
                <w:highlight w:val="none"/>
                <w:lang w:val="en-US" w:eastAsia="zh-CN"/>
              </w:rPr>
              <w:t>2.投标（响应）报价低于通过符合性审查的次低报价供应商投标（响应）报价  50%的 ，即投标（响应）报价&lt;通过符合性审查的次低报价供应商投标（响应）报价 × 50% ;</w:t>
            </w:r>
          </w:p>
          <w:p w14:paraId="13AC8495">
            <w:pPr>
              <w:numPr>
                <w:ilvl w:val="0"/>
                <w:numId w:val="0"/>
              </w:numPr>
              <w:shd w:val="clear" w:color="auto" w:fill="auto"/>
              <w:spacing w:line="480" w:lineRule="exact"/>
              <w:rPr>
                <w:rFonts w:hint="default" w:ascii="微软雅黑" w:hAnsi="微软雅黑" w:eastAsia="微软雅黑" w:cs="微软雅黑"/>
                <w:bCs/>
                <w:color w:val="auto"/>
                <w:kern w:val="2"/>
                <w:sz w:val="24"/>
                <w:szCs w:val="24"/>
                <w:highlight w:val="none"/>
                <w:lang w:val="en-US" w:eastAsia="zh-CN"/>
              </w:rPr>
            </w:pPr>
            <w:r>
              <w:rPr>
                <w:rFonts w:hint="default" w:ascii="微软雅黑" w:hAnsi="微软雅黑" w:eastAsia="微软雅黑" w:cs="微软雅黑"/>
                <w:bCs/>
                <w:color w:val="auto"/>
                <w:kern w:val="2"/>
                <w:sz w:val="24"/>
                <w:szCs w:val="24"/>
                <w:highlight w:val="none"/>
                <w:lang w:val="en-US" w:eastAsia="zh-CN"/>
              </w:rPr>
              <w:t>3.投标（响应）报价低于采购项目最高限价45%的，即投标（响应）报价&lt;采购项目最高限价 ×45%；</w:t>
            </w:r>
          </w:p>
          <w:p w14:paraId="0E71A687">
            <w:pPr>
              <w:numPr>
                <w:ilvl w:val="0"/>
                <w:numId w:val="0"/>
              </w:numPr>
              <w:shd w:val="clear" w:color="auto" w:fill="auto"/>
              <w:spacing w:line="480" w:lineRule="exact"/>
              <w:rPr>
                <w:rFonts w:hint="default" w:ascii="微软雅黑" w:hAnsi="微软雅黑" w:eastAsia="微软雅黑" w:cs="微软雅黑"/>
                <w:bCs/>
                <w:color w:val="auto"/>
                <w:kern w:val="2"/>
                <w:sz w:val="24"/>
                <w:szCs w:val="24"/>
                <w:highlight w:val="none"/>
                <w:lang w:val="en-US" w:eastAsia="zh-CN"/>
              </w:rPr>
            </w:pPr>
            <w:r>
              <w:rPr>
                <w:rFonts w:hint="default" w:ascii="微软雅黑" w:hAnsi="微软雅黑" w:eastAsia="微软雅黑" w:cs="微软雅黑"/>
                <w:bCs/>
                <w:color w:val="auto"/>
                <w:kern w:val="2"/>
                <w:sz w:val="24"/>
                <w:szCs w:val="24"/>
                <w:highlight w:val="none"/>
                <w:lang w:val="en-US" w:eastAsia="zh-CN"/>
              </w:rPr>
              <w:t>4.评审委员会基于专业判断，认为供应商报价过低，有可能影响产品质量或者不能诚信履约的其他情形。</w:t>
            </w:r>
          </w:p>
          <w:p w14:paraId="1828BD96">
            <w:pPr>
              <w:numPr>
                <w:ilvl w:val="0"/>
                <w:numId w:val="0"/>
              </w:numPr>
              <w:shd w:val="clear" w:color="auto" w:fill="auto"/>
              <w:spacing w:line="480" w:lineRule="exact"/>
              <w:rPr>
                <w:rFonts w:hint="default" w:ascii="微软雅黑" w:hAnsi="微软雅黑" w:eastAsia="微软雅黑" w:cs="微软雅黑"/>
                <w:bCs/>
                <w:color w:val="auto"/>
                <w:kern w:val="2"/>
                <w:sz w:val="24"/>
                <w:szCs w:val="24"/>
                <w:highlight w:val="none"/>
                <w:lang w:val="en-US" w:eastAsia="zh-CN"/>
              </w:rPr>
            </w:pPr>
            <w:r>
              <w:rPr>
                <w:rFonts w:hint="default" w:ascii="微软雅黑" w:hAnsi="微软雅黑" w:eastAsia="微软雅黑" w:cs="微软雅黑"/>
                <w:bCs/>
                <w:color w:val="auto"/>
                <w:kern w:val="2"/>
                <w:sz w:val="24"/>
                <w:szCs w:val="24"/>
                <w:highlight w:val="none"/>
                <w:lang w:val="en-US" w:eastAsia="zh-CN"/>
              </w:rPr>
              <w:t>（二）评审委员会启动异常低价投标（响应）审查后 ，属于前述第1项至第4 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 ，属于第3项情形，供应商已随投标（响应）文件一并提交相关书面说明及必要的证明材料的 ，在评审现场可不再重复提交。</w:t>
            </w:r>
          </w:p>
          <w:p w14:paraId="1E765AE7">
            <w:pPr>
              <w:numPr>
                <w:ilvl w:val="0"/>
                <w:numId w:val="0"/>
              </w:numPr>
              <w:shd w:val="clear" w:color="auto" w:fill="auto"/>
              <w:spacing w:line="480" w:lineRule="exact"/>
              <w:rPr>
                <w:rFonts w:hint="default" w:ascii="微软雅黑" w:hAnsi="微软雅黑" w:eastAsia="微软雅黑" w:cs="微软雅黑"/>
                <w:bCs/>
                <w:color w:val="auto"/>
                <w:kern w:val="2"/>
                <w:sz w:val="24"/>
                <w:szCs w:val="24"/>
                <w:highlight w:val="none"/>
                <w:lang w:val="en-US" w:eastAsia="zh-CN"/>
              </w:rPr>
            </w:pPr>
            <w:r>
              <w:rPr>
                <w:rFonts w:hint="default" w:ascii="微软雅黑" w:hAnsi="微软雅黑" w:eastAsia="微软雅黑" w:cs="微软雅黑"/>
                <w:bCs/>
                <w:color w:val="auto"/>
                <w:kern w:val="2"/>
                <w:sz w:val="24"/>
                <w:szCs w:val="24"/>
                <w:highlight w:val="none"/>
                <w:lang w:val="en-US" w:eastAsia="zh-CN"/>
              </w:rPr>
              <w:t>评审委员会依据专业经验 ，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289693BC">
            <w:pPr>
              <w:numPr>
                <w:ilvl w:val="0"/>
                <w:numId w:val="0"/>
              </w:numPr>
              <w:shd w:val="clear" w:color="auto" w:fill="auto"/>
              <w:spacing w:line="480" w:lineRule="exact"/>
              <w:rPr>
                <w:rFonts w:hint="default" w:ascii="微软雅黑" w:hAnsi="微软雅黑" w:eastAsia="微软雅黑" w:cs="微软雅黑"/>
                <w:bCs/>
                <w:color w:val="auto"/>
                <w:kern w:val="2"/>
                <w:sz w:val="24"/>
                <w:szCs w:val="24"/>
                <w:highlight w:val="none"/>
                <w:lang w:val="en-US" w:eastAsia="zh-CN"/>
              </w:rPr>
            </w:pPr>
            <w:r>
              <w:rPr>
                <w:rFonts w:hint="default" w:ascii="微软雅黑" w:hAnsi="微软雅黑" w:eastAsia="微软雅黑" w:cs="微软雅黑"/>
                <w:bCs/>
                <w:color w:val="auto"/>
                <w:kern w:val="2"/>
                <w:sz w:val="24"/>
                <w:szCs w:val="24"/>
                <w:highlight w:val="none"/>
                <w:lang w:val="en-US" w:eastAsia="zh-CN"/>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 ，不得实施影响评审公正的行为。异常低价投标（响应）审查的启动原因、审查意见和审查结果应当在评审报告中记录</w:t>
            </w:r>
          </w:p>
        </w:tc>
      </w:tr>
      <w:tr w14:paraId="3E8A0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28" w:type="dxa"/>
            <w:vMerge w:val="restart"/>
            <w:tcBorders>
              <w:left w:val="single" w:color="auto" w:sz="4" w:space="0"/>
              <w:right w:val="single" w:color="auto" w:sz="4" w:space="0"/>
            </w:tcBorders>
            <w:shd w:val="clear" w:color="auto" w:fill="auto"/>
            <w:noWrap w:val="0"/>
            <w:vAlign w:val="center"/>
          </w:tcPr>
          <w:p w14:paraId="1193C61E">
            <w:pPr>
              <w:adjustRightInd w:val="0"/>
              <w:snapToGrid w:val="0"/>
              <w:spacing w:line="400" w:lineRule="exact"/>
              <w:jc w:val="center"/>
              <w:rPr>
                <w:rFonts w:hint="eastAsia" w:ascii="微软雅黑" w:hAnsi="微软雅黑" w:eastAsia="微软雅黑" w:cs="微软雅黑"/>
                <w:b/>
                <w:bCs/>
                <w:color w:val="auto"/>
                <w:sz w:val="24"/>
                <w:szCs w:val="24"/>
                <w:highlight w:val="none"/>
              </w:rPr>
            </w:pPr>
            <w:r>
              <w:rPr>
                <w:rFonts w:hint="eastAsia" w:ascii="微软雅黑" w:hAnsi="微软雅黑" w:eastAsia="微软雅黑" w:cs="微软雅黑"/>
                <w:b/>
                <w:bCs/>
                <w:color w:val="auto"/>
                <w:sz w:val="24"/>
                <w:szCs w:val="24"/>
                <w:highlight w:val="none"/>
              </w:rPr>
              <w:t>商务</w:t>
            </w:r>
          </w:p>
          <w:p w14:paraId="0B58F30E">
            <w:pPr>
              <w:adjustRightInd w:val="0"/>
              <w:snapToGrid w:val="0"/>
              <w:spacing w:line="400" w:lineRule="exact"/>
              <w:jc w:val="center"/>
              <w:rPr>
                <w:rFonts w:hint="eastAsia" w:ascii="微软雅黑" w:hAnsi="微软雅黑" w:eastAsia="微软雅黑" w:cs="微软雅黑"/>
                <w:b/>
                <w:bCs/>
                <w:color w:val="auto"/>
                <w:sz w:val="24"/>
                <w:szCs w:val="24"/>
                <w:highlight w:val="none"/>
              </w:rPr>
            </w:pPr>
            <w:r>
              <w:rPr>
                <w:rFonts w:hint="eastAsia" w:ascii="微软雅黑" w:hAnsi="微软雅黑" w:eastAsia="微软雅黑" w:cs="微软雅黑"/>
                <w:b/>
                <w:bCs/>
                <w:color w:val="auto"/>
                <w:sz w:val="24"/>
                <w:szCs w:val="24"/>
                <w:highlight w:val="none"/>
              </w:rPr>
              <w:t>部分</w:t>
            </w:r>
          </w:p>
          <w:p w14:paraId="038E3DA9">
            <w:pPr>
              <w:keepNext w:val="0"/>
              <w:keepLines w:val="0"/>
              <w:widowControl/>
              <w:suppressLineNumbers w:val="0"/>
              <w:shd w:val="clear" w:color="auto" w:fill="auto"/>
              <w:spacing w:line="360" w:lineRule="auto"/>
              <w:jc w:val="center"/>
              <w:rPr>
                <w:rFonts w:hint="eastAsia" w:ascii="微软雅黑" w:hAnsi="微软雅黑" w:eastAsia="微软雅黑" w:cs="微软雅黑"/>
                <w:b/>
                <w:bCs/>
                <w:color w:val="auto"/>
                <w:highlight w:val="none"/>
              </w:rPr>
            </w:pPr>
            <w:r>
              <w:rPr>
                <w:rFonts w:hint="eastAsia" w:ascii="微软雅黑" w:hAnsi="微软雅黑" w:eastAsia="微软雅黑" w:cs="微软雅黑"/>
                <w:b/>
                <w:bCs/>
                <w:color w:val="auto"/>
                <w:kern w:val="0"/>
                <w:sz w:val="24"/>
                <w:szCs w:val="24"/>
                <w:highlight w:val="none"/>
                <w:lang w:val="en-US" w:eastAsia="zh-CN" w:bidi="ar"/>
              </w:rPr>
              <w:t>(30分)</w:t>
            </w:r>
          </w:p>
          <w:p w14:paraId="6B7A80EE">
            <w:pPr>
              <w:widowControl/>
              <w:shd w:val="clear" w:color="auto" w:fill="auto"/>
              <w:spacing w:line="360" w:lineRule="auto"/>
              <w:jc w:val="center"/>
              <w:rPr>
                <w:rFonts w:hint="eastAsia" w:ascii="微软雅黑" w:hAnsi="微软雅黑" w:eastAsia="微软雅黑" w:cs="微软雅黑"/>
                <w:color w:val="auto"/>
                <w:sz w:val="24"/>
                <w:szCs w:val="24"/>
                <w:highlight w:val="none"/>
                <w:lang w:eastAsia="zh-CN"/>
              </w:rPr>
            </w:pPr>
          </w:p>
        </w:tc>
        <w:tc>
          <w:tcPr>
            <w:tcW w:w="1590" w:type="dxa"/>
            <w:tcBorders>
              <w:top w:val="single" w:color="auto" w:sz="4" w:space="0"/>
              <w:left w:val="nil"/>
              <w:bottom w:val="single" w:color="auto" w:sz="4" w:space="0"/>
              <w:right w:val="single" w:color="auto" w:sz="4" w:space="0"/>
            </w:tcBorders>
            <w:shd w:val="clear" w:color="auto" w:fill="auto"/>
            <w:noWrap w:val="0"/>
            <w:vAlign w:val="center"/>
          </w:tcPr>
          <w:p w14:paraId="6D2FA178">
            <w:pPr>
              <w:shd w:val="clear" w:color="auto" w:fill="auto"/>
              <w:autoSpaceDE w:val="0"/>
              <w:autoSpaceDN w:val="0"/>
              <w:adjustRightInd w:val="0"/>
              <w:spacing w:line="360" w:lineRule="auto"/>
              <w:jc w:val="center"/>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产品生产厂家的质量承诺书</w:t>
            </w:r>
            <w:r>
              <w:rPr>
                <w:rFonts w:hint="eastAsia" w:ascii="微软雅黑" w:hAnsi="微软雅黑" w:eastAsia="微软雅黑" w:cs="微软雅黑"/>
                <w:color w:val="auto"/>
                <w:sz w:val="24"/>
                <w:szCs w:val="24"/>
                <w:highlight w:val="none"/>
                <w:lang w:val="zh-CN" w:eastAsia="zh-CN"/>
              </w:rPr>
              <w:t>（</w:t>
            </w:r>
            <w:r>
              <w:rPr>
                <w:rFonts w:hint="eastAsia" w:ascii="微软雅黑" w:hAnsi="微软雅黑" w:eastAsia="微软雅黑" w:cs="微软雅黑"/>
                <w:color w:val="auto"/>
                <w:sz w:val="24"/>
                <w:szCs w:val="24"/>
                <w:highlight w:val="none"/>
                <w:lang w:val="en-US" w:eastAsia="zh-CN"/>
              </w:rPr>
              <w:t>10分</w:t>
            </w:r>
            <w:r>
              <w:rPr>
                <w:rFonts w:hint="eastAsia" w:ascii="微软雅黑" w:hAnsi="微软雅黑" w:eastAsia="微软雅黑" w:cs="微软雅黑"/>
                <w:color w:val="auto"/>
                <w:sz w:val="24"/>
                <w:szCs w:val="24"/>
                <w:highlight w:val="none"/>
                <w:lang w:val="zh-CN" w:eastAsia="zh-CN"/>
              </w:rPr>
              <w:t>）</w:t>
            </w:r>
          </w:p>
        </w:tc>
        <w:tc>
          <w:tcPr>
            <w:tcW w:w="6607" w:type="dxa"/>
            <w:tcBorders>
              <w:top w:val="single" w:color="auto" w:sz="4" w:space="0"/>
              <w:left w:val="nil"/>
              <w:bottom w:val="single" w:color="auto" w:sz="4" w:space="0"/>
              <w:right w:val="single" w:color="auto" w:sz="4" w:space="0"/>
            </w:tcBorders>
            <w:shd w:val="clear" w:color="auto" w:fill="auto"/>
            <w:noWrap w:val="0"/>
            <w:tcMar>
              <w:top w:w="57" w:type="dxa"/>
              <w:left w:w="108" w:type="dxa"/>
              <w:bottom w:w="57" w:type="dxa"/>
              <w:right w:w="108" w:type="dxa"/>
            </w:tcMar>
            <w:vAlign w:val="center"/>
          </w:tcPr>
          <w:p w14:paraId="2DF1B5F8">
            <w:pPr>
              <w:shd w:val="clear" w:color="auto" w:fill="auto"/>
              <w:autoSpaceDE w:val="0"/>
              <w:autoSpaceDN w:val="0"/>
              <w:adjustRightInd w:val="0"/>
              <w:spacing w:line="360" w:lineRule="auto"/>
              <w:jc w:val="left"/>
              <w:rPr>
                <w:rFonts w:hint="eastAsia" w:ascii="微软雅黑" w:hAnsi="微软雅黑" w:eastAsia="微软雅黑" w:cs="微软雅黑"/>
                <w:b/>
                <w:bCs/>
                <w:color w:val="auto"/>
                <w:sz w:val="24"/>
                <w:szCs w:val="24"/>
                <w:highlight w:val="none"/>
                <w:lang w:val="en-US" w:eastAsia="zh-CN"/>
              </w:rPr>
            </w:pPr>
            <w:r>
              <w:rPr>
                <w:rFonts w:hint="eastAsia" w:ascii="微软雅黑" w:hAnsi="微软雅黑" w:eastAsia="微软雅黑" w:cs="微软雅黑"/>
                <w:b/>
                <w:bCs/>
                <w:color w:val="auto"/>
                <w:sz w:val="24"/>
                <w:szCs w:val="24"/>
                <w:highlight w:val="none"/>
                <w:lang w:val="en-US" w:eastAsia="zh-CN"/>
              </w:rPr>
              <w:t>1标段：</w:t>
            </w:r>
          </w:p>
          <w:p w14:paraId="04255F1F">
            <w:pPr>
              <w:shd w:val="clear" w:color="auto" w:fill="auto"/>
              <w:autoSpaceDE w:val="0"/>
              <w:autoSpaceDN w:val="0"/>
              <w:adjustRightInd w:val="0"/>
              <w:spacing w:line="360" w:lineRule="auto"/>
              <w:jc w:val="left"/>
              <w:rPr>
                <w:rFonts w:hint="eastAsia" w:ascii="微软雅黑" w:hAnsi="微软雅黑" w:eastAsia="微软雅黑" w:cs="微软雅黑"/>
                <w:color w:val="auto"/>
                <w:sz w:val="24"/>
                <w:szCs w:val="24"/>
                <w:highlight w:val="none"/>
                <w:lang w:val="zh-CN"/>
              </w:rPr>
            </w:pPr>
            <w:r>
              <w:rPr>
                <w:rFonts w:hint="eastAsia" w:ascii="微软雅黑" w:hAnsi="微软雅黑" w:eastAsia="微软雅黑" w:cs="微软雅黑"/>
                <w:color w:val="auto"/>
                <w:sz w:val="24"/>
                <w:szCs w:val="24"/>
                <w:highlight w:val="none"/>
                <w:lang w:val="zh-CN" w:eastAsia="zh-CN"/>
              </w:rPr>
              <w:t>供应商</w:t>
            </w:r>
            <w:r>
              <w:rPr>
                <w:rFonts w:hint="eastAsia" w:ascii="微软雅黑" w:hAnsi="微软雅黑" w:eastAsia="微软雅黑" w:cs="微软雅黑"/>
                <w:color w:val="auto"/>
                <w:sz w:val="24"/>
                <w:szCs w:val="24"/>
                <w:highlight w:val="none"/>
                <w:lang w:val="en-US" w:eastAsia="zh-CN"/>
              </w:rPr>
              <w:t>须提供所投产品生产厂家的质量承诺书，提供承诺书得10分。</w:t>
            </w:r>
            <w:r>
              <w:rPr>
                <w:rFonts w:hint="eastAsia" w:ascii="微软雅黑" w:hAnsi="微软雅黑" w:eastAsia="微软雅黑" w:cs="微软雅黑"/>
                <w:color w:val="auto"/>
                <w:sz w:val="24"/>
                <w:szCs w:val="24"/>
                <w:highlight w:val="none"/>
                <w:lang w:val="zh-CN"/>
              </w:rPr>
              <w:t>(</w:t>
            </w:r>
            <w:r>
              <w:rPr>
                <w:rFonts w:hint="eastAsia" w:ascii="微软雅黑" w:hAnsi="微软雅黑" w:eastAsia="微软雅黑" w:cs="微软雅黑"/>
                <w:color w:val="auto"/>
                <w:sz w:val="24"/>
                <w:szCs w:val="24"/>
                <w:highlight w:val="none"/>
                <w:lang w:val="zh-CN" w:eastAsia="zh-CN"/>
              </w:rPr>
              <w:t>响应文件</w:t>
            </w:r>
            <w:r>
              <w:rPr>
                <w:rFonts w:hint="eastAsia" w:ascii="微软雅黑" w:hAnsi="微软雅黑" w:eastAsia="微软雅黑" w:cs="微软雅黑"/>
                <w:color w:val="auto"/>
                <w:sz w:val="24"/>
                <w:szCs w:val="24"/>
                <w:highlight w:val="none"/>
                <w:lang w:val="zh-CN"/>
              </w:rPr>
              <w:t>中附</w:t>
            </w:r>
            <w:r>
              <w:rPr>
                <w:rFonts w:hint="eastAsia" w:ascii="微软雅黑" w:hAnsi="微软雅黑" w:eastAsia="微软雅黑" w:cs="微软雅黑"/>
                <w:color w:val="auto"/>
                <w:sz w:val="24"/>
                <w:szCs w:val="24"/>
                <w:highlight w:val="none"/>
                <w:lang w:val="en-US" w:eastAsia="zh-CN"/>
              </w:rPr>
              <w:t>厂家质量承诺书</w:t>
            </w:r>
            <w:r>
              <w:rPr>
                <w:rFonts w:hint="eastAsia" w:ascii="微软雅黑" w:hAnsi="微软雅黑" w:eastAsia="微软雅黑" w:cs="微软雅黑"/>
                <w:color w:val="auto"/>
                <w:sz w:val="24"/>
                <w:szCs w:val="24"/>
                <w:highlight w:val="none"/>
                <w:lang w:val="zh-CN"/>
              </w:rPr>
              <w:t>并加盖</w:t>
            </w:r>
            <w:r>
              <w:rPr>
                <w:rFonts w:hint="eastAsia" w:ascii="微软雅黑" w:hAnsi="微软雅黑" w:eastAsia="微软雅黑" w:cs="微软雅黑"/>
                <w:color w:val="auto"/>
                <w:sz w:val="24"/>
                <w:szCs w:val="24"/>
                <w:highlight w:val="none"/>
                <w:lang w:val="en-US" w:eastAsia="zh-CN"/>
              </w:rPr>
              <w:t>厂家</w:t>
            </w:r>
            <w:r>
              <w:rPr>
                <w:rFonts w:hint="eastAsia" w:ascii="微软雅黑" w:hAnsi="微软雅黑" w:eastAsia="微软雅黑" w:cs="微软雅黑"/>
                <w:color w:val="auto"/>
                <w:sz w:val="24"/>
                <w:szCs w:val="24"/>
                <w:highlight w:val="none"/>
                <w:lang w:val="zh-CN"/>
              </w:rPr>
              <w:t>公章，否则不得分)。</w:t>
            </w:r>
          </w:p>
          <w:p w14:paraId="0834B510">
            <w:pPr>
              <w:shd w:val="clear" w:color="auto" w:fill="auto"/>
              <w:autoSpaceDE w:val="0"/>
              <w:autoSpaceDN w:val="0"/>
              <w:adjustRightInd w:val="0"/>
              <w:spacing w:line="360" w:lineRule="auto"/>
              <w:jc w:val="left"/>
              <w:rPr>
                <w:rFonts w:hint="eastAsia" w:ascii="微软雅黑" w:hAnsi="微软雅黑" w:eastAsia="微软雅黑" w:cs="微软雅黑"/>
                <w:b/>
                <w:bCs/>
                <w:color w:val="auto"/>
                <w:sz w:val="24"/>
                <w:szCs w:val="24"/>
                <w:highlight w:val="none"/>
                <w:lang w:val="en-US" w:eastAsia="zh-CN"/>
              </w:rPr>
            </w:pPr>
            <w:r>
              <w:rPr>
                <w:rFonts w:hint="eastAsia" w:ascii="微软雅黑" w:hAnsi="微软雅黑" w:eastAsia="微软雅黑" w:cs="微软雅黑"/>
                <w:b/>
                <w:bCs/>
                <w:color w:val="auto"/>
                <w:sz w:val="24"/>
                <w:szCs w:val="24"/>
                <w:highlight w:val="none"/>
                <w:lang w:val="en-US" w:eastAsia="zh-CN"/>
              </w:rPr>
              <w:t>2标段：</w:t>
            </w:r>
          </w:p>
          <w:p w14:paraId="3729FFFE">
            <w:pPr>
              <w:shd w:val="clear" w:color="auto" w:fill="auto"/>
              <w:autoSpaceDE w:val="0"/>
              <w:autoSpaceDN w:val="0"/>
              <w:adjustRightInd w:val="0"/>
              <w:spacing w:line="360" w:lineRule="auto"/>
              <w:jc w:val="left"/>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zh-CN" w:eastAsia="zh-CN"/>
              </w:rPr>
              <w:t>供应商</w:t>
            </w:r>
            <w:r>
              <w:rPr>
                <w:rFonts w:hint="eastAsia" w:ascii="微软雅黑" w:hAnsi="微软雅黑" w:eastAsia="微软雅黑" w:cs="微软雅黑"/>
                <w:color w:val="auto"/>
                <w:sz w:val="24"/>
                <w:szCs w:val="24"/>
                <w:highlight w:val="none"/>
                <w:lang w:val="en-US" w:eastAsia="zh-CN"/>
              </w:rPr>
              <w:t>须提供所投产品生产厂家的质量承诺书，每提供一个产品质量承诺书得2分，本项最多得10分。</w:t>
            </w:r>
            <w:r>
              <w:rPr>
                <w:rFonts w:hint="eastAsia" w:ascii="微软雅黑" w:hAnsi="微软雅黑" w:eastAsia="微软雅黑" w:cs="微软雅黑"/>
                <w:color w:val="auto"/>
                <w:sz w:val="24"/>
                <w:szCs w:val="24"/>
                <w:highlight w:val="none"/>
                <w:lang w:val="zh-CN"/>
              </w:rPr>
              <w:t>(</w:t>
            </w:r>
            <w:r>
              <w:rPr>
                <w:rFonts w:hint="eastAsia" w:ascii="微软雅黑" w:hAnsi="微软雅黑" w:eastAsia="微软雅黑" w:cs="微软雅黑"/>
                <w:color w:val="auto"/>
                <w:sz w:val="24"/>
                <w:szCs w:val="24"/>
                <w:highlight w:val="none"/>
                <w:lang w:val="zh-CN" w:eastAsia="zh-CN"/>
              </w:rPr>
              <w:t>响应文件</w:t>
            </w:r>
            <w:r>
              <w:rPr>
                <w:rFonts w:hint="eastAsia" w:ascii="微软雅黑" w:hAnsi="微软雅黑" w:eastAsia="微软雅黑" w:cs="微软雅黑"/>
                <w:color w:val="auto"/>
                <w:sz w:val="24"/>
                <w:szCs w:val="24"/>
                <w:highlight w:val="none"/>
                <w:lang w:val="zh-CN"/>
              </w:rPr>
              <w:t>中附</w:t>
            </w:r>
            <w:r>
              <w:rPr>
                <w:rFonts w:hint="eastAsia" w:ascii="微软雅黑" w:hAnsi="微软雅黑" w:eastAsia="微软雅黑" w:cs="微软雅黑"/>
                <w:color w:val="auto"/>
                <w:sz w:val="24"/>
                <w:szCs w:val="24"/>
                <w:highlight w:val="none"/>
                <w:lang w:val="en-US" w:eastAsia="zh-CN"/>
              </w:rPr>
              <w:t>厂家质量承诺书</w:t>
            </w:r>
            <w:r>
              <w:rPr>
                <w:rFonts w:hint="eastAsia" w:ascii="微软雅黑" w:hAnsi="微软雅黑" w:eastAsia="微软雅黑" w:cs="微软雅黑"/>
                <w:color w:val="auto"/>
                <w:sz w:val="24"/>
                <w:szCs w:val="24"/>
                <w:highlight w:val="none"/>
                <w:lang w:val="zh-CN"/>
              </w:rPr>
              <w:t>并加盖</w:t>
            </w:r>
            <w:r>
              <w:rPr>
                <w:rFonts w:hint="eastAsia" w:ascii="微软雅黑" w:hAnsi="微软雅黑" w:eastAsia="微软雅黑" w:cs="微软雅黑"/>
                <w:color w:val="auto"/>
                <w:sz w:val="24"/>
                <w:szCs w:val="24"/>
                <w:highlight w:val="none"/>
                <w:lang w:val="en-US" w:eastAsia="zh-CN"/>
              </w:rPr>
              <w:t>厂家</w:t>
            </w:r>
            <w:r>
              <w:rPr>
                <w:rFonts w:hint="eastAsia" w:ascii="微软雅黑" w:hAnsi="微软雅黑" w:eastAsia="微软雅黑" w:cs="微软雅黑"/>
                <w:color w:val="auto"/>
                <w:sz w:val="24"/>
                <w:szCs w:val="24"/>
                <w:highlight w:val="none"/>
                <w:lang w:val="zh-CN"/>
              </w:rPr>
              <w:t>公章，否则不得分)。</w:t>
            </w:r>
          </w:p>
        </w:tc>
      </w:tr>
      <w:tr w14:paraId="7031A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28" w:type="dxa"/>
            <w:vMerge w:val="continue"/>
            <w:tcBorders>
              <w:left w:val="single" w:color="auto" w:sz="4" w:space="0"/>
              <w:right w:val="single" w:color="auto" w:sz="4" w:space="0"/>
            </w:tcBorders>
            <w:shd w:val="clear" w:color="auto" w:fill="auto"/>
            <w:noWrap w:val="0"/>
            <w:vAlign w:val="center"/>
          </w:tcPr>
          <w:p w14:paraId="0AFBCAE7">
            <w:pPr>
              <w:widowControl/>
              <w:shd w:val="clear" w:color="auto" w:fill="auto"/>
              <w:spacing w:line="360" w:lineRule="auto"/>
              <w:jc w:val="center"/>
              <w:rPr>
                <w:rFonts w:hint="eastAsia" w:ascii="微软雅黑" w:hAnsi="微软雅黑" w:eastAsia="微软雅黑" w:cs="微软雅黑"/>
                <w:color w:val="auto"/>
                <w:sz w:val="24"/>
                <w:szCs w:val="24"/>
                <w:highlight w:val="none"/>
                <w:lang w:eastAsia="zh-CN"/>
              </w:rPr>
            </w:pPr>
          </w:p>
        </w:tc>
        <w:tc>
          <w:tcPr>
            <w:tcW w:w="1590" w:type="dxa"/>
            <w:vMerge w:val="restart"/>
            <w:tcBorders>
              <w:top w:val="single" w:color="auto" w:sz="4" w:space="0"/>
              <w:left w:val="nil"/>
              <w:right w:val="single" w:color="auto" w:sz="4" w:space="0"/>
            </w:tcBorders>
            <w:shd w:val="clear" w:color="auto" w:fill="auto"/>
            <w:noWrap w:val="0"/>
            <w:vAlign w:val="center"/>
          </w:tcPr>
          <w:p w14:paraId="0AE4E8EA">
            <w:pPr>
              <w:widowControl w:val="0"/>
              <w:spacing w:before="0" w:after="0" w:line="276" w:lineRule="auto"/>
              <w:ind w:left="0" w:leftChars="0" w:right="0" w:rightChars="0" w:firstLine="0" w:firstLineChars="0"/>
              <w:jc w:val="left"/>
              <w:rPr>
                <w:rFonts w:hint="eastAsia" w:ascii="微软雅黑" w:hAnsi="微软雅黑" w:eastAsia="微软雅黑" w:cs="微软雅黑"/>
                <w:color w:val="auto"/>
                <w:spacing w:val="0"/>
                <w:position w:val="0"/>
                <w:sz w:val="24"/>
                <w:highlight w:val="none"/>
                <w:shd w:val="clear" w:color="auto" w:fill="auto"/>
                <w:lang w:val="en-US" w:eastAsia="zh-CN" w:bidi="ar-SA"/>
              </w:rPr>
            </w:pPr>
            <w:r>
              <w:rPr>
                <w:rFonts w:hint="eastAsia" w:ascii="微软雅黑" w:hAnsi="微软雅黑" w:eastAsia="微软雅黑" w:cs="微软雅黑"/>
                <w:color w:val="auto"/>
                <w:spacing w:val="0"/>
                <w:position w:val="0"/>
                <w:sz w:val="24"/>
                <w:highlight w:val="none"/>
                <w:shd w:val="clear" w:color="auto" w:fill="auto"/>
              </w:rPr>
              <w:t>售后服务或其他</w:t>
            </w:r>
            <w:r>
              <w:rPr>
                <w:rFonts w:hint="eastAsia" w:ascii="微软雅黑" w:hAnsi="微软雅黑" w:eastAsia="微软雅黑" w:cs="微软雅黑"/>
                <w:color w:val="auto"/>
                <w:spacing w:val="0"/>
                <w:position w:val="0"/>
                <w:sz w:val="24"/>
                <w:highlight w:val="none"/>
                <w:shd w:val="clear" w:color="auto" w:fill="auto"/>
                <w:lang w:eastAsia="zh-CN"/>
              </w:rPr>
              <w:t>（</w:t>
            </w:r>
            <w:r>
              <w:rPr>
                <w:rFonts w:hint="eastAsia" w:ascii="微软雅黑" w:hAnsi="微软雅黑" w:eastAsia="微软雅黑" w:cs="微软雅黑"/>
                <w:color w:val="auto"/>
                <w:spacing w:val="0"/>
                <w:position w:val="0"/>
                <w:sz w:val="24"/>
                <w:highlight w:val="none"/>
                <w:shd w:val="clear" w:color="auto" w:fill="auto"/>
                <w:lang w:val="en-US" w:eastAsia="zh-CN"/>
              </w:rPr>
              <w:t>10分</w:t>
            </w:r>
            <w:r>
              <w:rPr>
                <w:rFonts w:hint="eastAsia" w:ascii="微软雅黑" w:hAnsi="微软雅黑" w:eastAsia="微软雅黑" w:cs="微软雅黑"/>
                <w:color w:val="auto"/>
                <w:spacing w:val="0"/>
                <w:position w:val="0"/>
                <w:sz w:val="24"/>
                <w:highlight w:val="none"/>
                <w:shd w:val="clear" w:color="auto" w:fill="auto"/>
                <w:lang w:eastAsia="zh-CN"/>
              </w:rPr>
              <w:t>）</w:t>
            </w:r>
          </w:p>
        </w:tc>
        <w:tc>
          <w:tcPr>
            <w:tcW w:w="6607" w:type="dxa"/>
            <w:tcBorders>
              <w:top w:val="single" w:color="auto" w:sz="4" w:space="0"/>
              <w:left w:val="nil"/>
              <w:bottom w:val="single" w:color="auto" w:sz="4" w:space="0"/>
              <w:right w:val="single" w:color="auto" w:sz="4" w:space="0"/>
            </w:tcBorders>
            <w:shd w:val="clear" w:color="auto" w:fill="auto"/>
            <w:noWrap w:val="0"/>
            <w:tcMar>
              <w:top w:w="57" w:type="dxa"/>
              <w:left w:w="108" w:type="dxa"/>
              <w:bottom w:w="57" w:type="dxa"/>
              <w:right w:w="108" w:type="dxa"/>
            </w:tcMar>
            <w:vAlign w:val="center"/>
          </w:tcPr>
          <w:p w14:paraId="1A6E63DC">
            <w:pPr>
              <w:shd w:val="clear" w:color="auto" w:fill="auto"/>
              <w:spacing w:line="360" w:lineRule="auto"/>
              <w:rPr>
                <w:rFonts w:hint="eastAsia" w:ascii="微软雅黑" w:hAnsi="微软雅黑" w:eastAsia="微软雅黑" w:cs="微软雅黑"/>
                <w:color w:val="auto"/>
                <w:sz w:val="24"/>
                <w:szCs w:val="24"/>
                <w:highlight w:val="none"/>
                <w:lang w:eastAsia="zh-CN"/>
              </w:rPr>
            </w:pPr>
            <w:r>
              <w:rPr>
                <w:rFonts w:hint="eastAsia" w:ascii="微软雅黑" w:hAnsi="微软雅黑" w:eastAsia="微软雅黑" w:cs="微软雅黑"/>
                <w:color w:val="auto"/>
                <w:spacing w:val="0"/>
                <w:position w:val="0"/>
                <w:sz w:val="24"/>
                <w:highlight w:val="none"/>
                <w:shd w:val="clear" w:color="auto" w:fill="auto"/>
                <w:lang w:eastAsia="zh-CN"/>
              </w:rPr>
              <w:t>供应商</w:t>
            </w:r>
            <w:r>
              <w:rPr>
                <w:rFonts w:hint="eastAsia" w:ascii="微软雅黑" w:hAnsi="微软雅黑" w:eastAsia="微软雅黑" w:cs="微软雅黑"/>
                <w:color w:val="auto"/>
                <w:spacing w:val="0"/>
                <w:position w:val="0"/>
                <w:sz w:val="24"/>
                <w:highlight w:val="none"/>
                <w:shd w:val="clear" w:color="auto" w:fill="auto"/>
              </w:rPr>
              <w:t>具有完善的售后服务方案，</w:t>
            </w:r>
            <w:r>
              <w:rPr>
                <w:rFonts w:hint="eastAsia" w:ascii="微软雅黑" w:hAnsi="微软雅黑" w:eastAsia="微软雅黑" w:cs="微软雅黑"/>
                <w:color w:val="auto"/>
                <w:sz w:val="24"/>
                <w:szCs w:val="24"/>
                <w:highlight w:val="none"/>
              </w:rPr>
              <w:t>包含但不限于</w:t>
            </w:r>
            <w:r>
              <w:rPr>
                <w:rFonts w:hint="eastAsia" w:ascii="微软雅黑" w:hAnsi="微软雅黑" w:eastAsia="微软雅黑" w:cs="微软雅黑"/>
                <w:color w:val="auto"/>
                <w:spacing w:val="0"/>
                <w:position w:val="0"/>
                <w:sz w:val="24"/>
                <w:highlight w:val="none"/>
                <w:shd w:val="clear" w:color="auto" w:fill="auto"/>
              </w:rPr>
              <w:t>售后服务团队</w:t>
            </w:r>
            <w:r>
              <w:rPr>
                <w:rFonts w:hint="eastAsia" w:ascii="微软雅黑" w:hAnsi="微软雅黑" w:eastAsia="微软雅黑" w:cs="微软雅黑"/>
                <w:color w:val="auto"/>
                <w:sz w:val="24"/>
                <w:szCs w:val="24"/>
                <w:highlight w:val="none"/>
              </w:rPr>
              <w:t>、</w:t>
            </w:r>
            <w:r>
              <w:rPr>
                <w:rFonts w:hint="eastAsia" w:ascii="微软雅黑" w:hAnsi="微软雅黑" w:eastAsia="微软雅黑" w:cs="微软雅黑"/>
                <w:color w:val="auto"/>
                <w:spacing w:val="0"/>
                <w:position w:val="0"/>
                <w:sz w:val="24"/>
                <w:highlight w:val="none"/>
                <w:shd w:val="clear" w:color="auto" w:fill="auto"/>
              </w:rPr>
              <w:t>售后服务</w:t>
            </w:r>
            <w:r>
              <w:rPr>
                <w:rFonts w:hint="eastAsia" w:ascii="微软雅黑" w:hAnsi="微软雅黑" w:eastAsia="微软雅黑" w:cs="微软雅黑"/>
                <w:color w:val="auto"/>
                <w:sz w:val="24"/>
                <w:szCs w:val="24"/>
                <w:highlight w:val="none"/>
              </w:rPr>
              <w:t>服务体系、</w:t>
            </w:r>
            <w:r>
              <w:rPr>
                <w:rFonts w:hint="eastAsia" w:ascii="微软雅黑" w:hAnsi="微软雅黑" w:eastAsia="微软雅黑" w:cs="微软雅黑"/>
                <w:color w:val="auto"/>
                <w:spacing w:val="0"/>
                <w:position w:val="0"/>
                <w:sz w:val="24"/>
                <w:highlight w:val="none"/>
                <w:shd w:val="clear" w:color="auto" w:fill="auto"/>
              </w:rPr>
              <w:t>售后服务</w:t>
            </w:r>
            <w:r>
              <w:rPr>
                <w:rFonts w:hint="eastAsia" w:ascii="微软雅黑" w:hAnsi="微软雅黑" w:eastAsia="微软雅黑" w:cs="微软雅黑"/>
                <w:color w:val="auto"/>
                <w:spacing w:val="0"/>
                <w:position w:val="0"/>
                <w:sz w:val="24"/>
                <w:highlight w:val="none"/>
                <w:shd w:val="clear" w:color="auto" w:fill="auto"/>
                <w:lang w:val="en-US" w:eastAsia="zh-CN"/>
              </w:rPr>
              <w:t>承诺</w:t>
            </w:r>
            <w:r>
              <w:rPr>
                <w:rFonts w:hint="eastAsia" w:ascii="微软雅黑" w:hAnsi="微软雅黑" w:eastAsia="微软雅黑" w:cs="微软雅黑"/>
                <w:color w:val="auto"/>
                <w:sz w:val="24"/>
                <w:szCs w:val="24"/>
                <w:highlight w:val="none"/>
                <w:lang w:val="en-US" w:eastAsia="zh-CN"/>
              </w:rPr>
              <w:t>等</w:t>
            </w:r>
            <w:r>
              <w:rPr>
                <w:rFonts w:hint="eastAsia" w:ascii="微软雅黑" w:hAnsi="微软雅黑" w:eastAsia="微软雅黑" w:cs="微软雅黑"/>
                <w:color w:val="auto"/>
                <w:sz w:val="24"/>
                <w:szCs w:val="24"/>
                <w:highlight w:val="none"/>
                <w:lang w:eastAsia="zh-CN"/>
              </w:rPr>
              <w:t>。</w:t>
            </w:r>
          </w:p>
          <w:p w14:paraId="72A00BF7">
            <w:pPr>
              <w:shd w:val="clear" w:color="auto" w:fill="auto"/>
              <w:spacing w:line="360" w:lineRule="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lang w:val="en-US" w:eastAsia="zh-CN"/>
              </w:rPr>
              <w:t>承诺</w:t>
            </w:r>
            <w:r>
              <w:rPr>
                <w:rFonts w:hint="eastAsia" w:ascii="微软雅黑" w:hAnsi="微软雅黑" w:eastAsia="微软雅黑" w:cs="微软雅黑"/>
                <w:color w:val="auto"/>
                <w:sz w:val="24"/>
                <w:szCs w:val="24"/>
                <w:highlight w:val="none"/>
              </w:rPr>
              <w:t>服务</w:t>
            </w:r>
            <w:r>
              <w:rPr>
                <w:rFonts w:hint="eastAsia" w:ascii="微软雅黑" w:hAnsi="微软雅黑" w:eastAsia="微软雅黑" w:cs="微软雅黑"/>
                <w:color w:val="auto"/>
                <w:sz w:val="24"/>
                <w:szCs w:val="24"/>
                <w:highlight w:val="none"/>
                <w:lang w:val="en-US" w:eastAsia="zh-CN"/>
              </w:rPr>
              <w:t>内容</w:t>
            </w:r>
            <w:r>
              <w:rPr>
                <w:rFonts w:hint="eastAsia" w:ascii="微软雅黑" w:hAnsi="微软雅黑" w:eastAsia="微软雅黑" w:cs="微软雅黑"/>
                <w:color w:val="auto"/>
                <w:sz w:val="24"/>
                <w:szCs w:val="24"/>
                <w:highlight w:val="none"/>
              </w:rPr>
              <w:t>的</w:t>
            </w:r>
            <w:r>
              <w:rPr>
                <w:rFonts w:hint="eastAsia" w:ascii="微软雅黑" w:hAnsi="微软雅黑" w:eastAsia="微软雅黑" w:cs="微软雅黑"/>
                <w:color w:val="auto"/>
                <w:spacing w:val="0"/>
                <w:position w:val="0"/>
                <w:sz w:val="24"/>
                <w:highlight w:val="none"/>
                <w:shd w:val="clear" w:color="auto" w:fill="auto"/>
              </w:rPr>
              <w:t>售后服务团队</w:t>
            </w:r>
            <w:r>
              <w:rPr>
                <w:rFonts w:hint="eastAsia" w:ascii="微软雅黑" w:hAnsi="微软雅黑" w:eastAsia="微软雅黑" w:cs="微软雅黑"/>
                <w:color w:val="auto"/>
                <w:sz w:val="24"/>
                <w:szCs w:val="24"/>
                <w:highlight w:val="none"/>
              </w:rPr>
              <w:t>、</w:t>
            </w:r>
            <w:r>
              <w:rPr>
                <w:rFonts w:hint="eastAsia" w:ascii="微软雅黑" w:hAnsi="微软雅黑" w:eastAsia="微软雅黑" w:cs="微软雅黑"/>
                <w:color w:val="auto"/>
                <w:spacing w:val="0"/>
                <w:position w:val="0"/>
                <w:sz w:val="24"/>
                <w:highlight w:val="none"/>
                <w:shd w:val="clear" w:color="auto" w:fill="auto"/>
              </w:rPr>
              <w:t>售后服务</w:t>
            </w:r>
            <w:r>
              <w:rPr>
                <w:rFonts w:hint="eastAsia" w:ascii="微软雅黑" w:hAnsi="微软雅黑" w:eastAsia="微软雅黑" w:cs="微软雅黑"/>
                <w:color w:val="auto"/>
                <w:sz w:val="24"/>
                <w:szCs w:val="24"/>
                <w:highlight w:val="none"/>
              </w:rPr>
              <w:t>服务体系、</w:t>
            </w:r>
            <w:r>
              <w:rPr>
                <w:rFonts w:hint="eastAsia" w:ascii="微软雅黑" w:hAnsi="微软雅黑" w:eastAsia="微软雅黑" w:cs="微软雅黑"/>
                <w:color w:val="auto"/>
                <w:spacing w:val="0"/>
                <w:position w:val="0"/>
                <w:sz w:val="24"/>
                <w:highlight w:val="none"/>
                <w:shd w:val="clear" w:color="auto" w:fill="auto"/>
              </w:rPr>
              <w:t>售后服务</w:t>
            </w:r>
            <w:r>
              <w:rPr>
                <w:rFonts w:hint="eastAsia" w:ascii="微软雅黑" w:hAnsi="微软雅黑" w:eastAsia="微软雅黑" w:cs="微软雅黑"/>
                <w:color w:val="auto"/>
                <w:spacing w:val="0"/>
                <w:position w:val="0"/>
                <w:sz w:val="24"/>
                <w:highlight w:val="none"/>
                <w:shd w:val="clear" w:color="auto" w:fill="auto"/>
                <w:lang w:val="en-US" w:eastAsia="zh-CN"/>
              </w:rPr>
              <w:t>承诺</w:t>
            </w:r>
            <w:r>
              <w:rPr>
                <w:rFonts w:hint="eastAsia" w:ascii="微软雅黑" w:hAnsi="微软雅黑" w:eastAsia="微软雅黑" w:cs="微软雅黑"/>
                <w:color w:val="auto"/>
                <w:sz w:val="24"/>
                <w:szCs w:val="24"/>
                <w:highlight w:val="none"/>
              </w:rPr>
              <w:t>合理</w:t>
            </w:r>
            <w:r>
              <w:rPr>
                <w:rFonts w:hint="eastAsia" w:ascii="微软雅黑" w:hAnsi="微软雅黑" w:eastAsia="微软雅黑" w:cs="微软雅黑"/>
                <w:color w:val="auto"/>
                <w:sz w:val="24"/>
                <w:szCs w:val="24"/>
                <w:highlight w:val="none"/>
                <w:lang w:val="en-US" w:eastAsia="zh-CN"/>
              </w:rPr>
              <w:t>且针对性强的</w:t>
            </w:r>
            <w:r>
              <w:rPr>
                <w:rFonts w:hint="eastAsia" w:ascii="微软雅黑" w:hAnsi="微软雅黑" w:eastAsia="微软雅黑" w:cs="微软雅黑"/>
                <w:color w:val="auto"/>
                <w:sz w:val="24"/>
                <w:szCs w:val="24"/>
                <w:highlight w:val="none"/>
              </w:rPr>
              <w:t>得</w:t>
            </w:r>
            <w:r>
              <w:rPr>
                <w:rFonts w:hint="eastAsia" w:ascii="微软雅黑" w:hAnsi="微软雅黑" w:eastAsia="微软雅黑" w:cs="微软雅黑"/>
                <w:color w:val="auto"/>
                <w:sz w:val="24"/>
                <w:szCs w:val="24"/>
                <w:highlight w:val="none"/>
                <w:lang w:val="en-US" w:eastAsia="zh-CN"/>
              </w:rPr>
              <w:t>5</w:t>
            </w:r>
            <w:r>
              <w:rPr>
                <w:rFonts w:hint="eastAsia" w:ascii="微软雅黑" w:hAnsi="微软雅黑" w:eastAsia="微软雅黑" w:cs="微软雅黑"/>
                <w:color w:val="auto"/>
                <w:sz w:val="24"/>
                <w:szCs w:val="24"/>
                <w:highlight w:val="none"/>
              </w:rPr>
              <w:t>分。</w:t>
            </w:r>
          </w:p>
          <w:p w14:paraId="3A88EDF1">
            <w:pPr>
              <w:shd w:val="clear" w:color="auto" w:fill="auto"/>
              <w:spacing w:line="360" w:lineRule="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lang w:val="en-US" w:eastAsia="zh-CN"/>
              </w:rPr>
              <w:t>承诺</w:t>
            </w:r>
            <w:r>
              <w:rPr>
                <w:rFonts w:hint="eastAsia" w:ascii="微软雅黑" w:hAnsi="微软雅黑" w:eastAsia="微软雅黑" w:cs="微软雅黑"/>
                <w:color w:val="auto"/>
                <w:sz w:val="24"/>
                <w:szCs w:val="24"/>
                <w:highlight w:val="none"/>
              </w:rPr>
              <w:t>服务</w:t>
            </w:r>
            <w:r>
              <w:rPr>
                <w:rFonts w:hint="eastAsia" w:ascii="微软雅黑" w:hAnsi="微软雅黑" w:eastAsia="微软雅黑" w:cs="微软雅黑"/>
                <w:color w:val="auto"/>
                <w:sz w:val="24"/>
                <w:szCs w:val="24"/>
                <w:highlight w:val="none"/>
                <w:lang w:val="en-US" w:eastAsia="zh-CN"/>
              </w:rPr>
              <w:t>内容</w:t>
            </w:r>
            <w:r>
              <w:rPr>
                <w:rFonts w:hint="eastAsia" w:ascii="微软雅黑" w:hAnsi="微软雅黑" w:eastAsia="微软雅黑" w:cs="微软雅黑"/>
                <w:color w:val="auto"/>
                <w:sz w:val="24"/>
                <w:szCs w:val="24"/>
                <w:highlight w:val="none"/>
              </w:rPr>
              <w:t>的</w:t>
            </w:r>
            <w:r>
              <w:rPr>
                <w:rFonts w:hint="eastAsia" w:ascii="微软雅黑" w:hAnsi="微软雅黑" w:eastAsia="微软雅黑" w:cs="微软雅黑"/>
                <w:color w:val="auto"/>
                <w:spacing w:val="0"/>
                <w:position w:val="0"/>
                <w:sz w:val="24"/>
                <w:highlight w:val="none"/>
                <w:shd w:val="clear" w:color="auto" w:fill="auto"/>
              </w:rPr>
              <w:t>售后服务团队</w:t>
            </w:r>
            <w:r>
              <w:rPr>
                <w:rFonts w:hint="eastAsia" w:ascii="微软雅黑" w:hAnsi="微软雅黑" w:eastAsia="微软雅黑" w:cs="微软雅黑"/>
                <w:color w:val="auto"/>
                <w:sz w:val="24"/>
                <w:szCs w:val="24"/>
                <w:highlight w:val="none"/>
              </w:rPr>
              <w:t>、</w:t>
            </w:r>
            <w:r>
              <w:rPr>
                <w:rFonts w:hint="eastAsia" w:ascii="微软雅黑" w:hAnsi="微软雅黑" w:eastAsia="微软雅黑" w:cs="微软雅黑"/>
                <w:color w:val="auto"/>
                <w:spacing w:val="0"/>
                <w:position w:val="0"/>
                <w:sz w:val="24"/>
                <w:highlight w:val="none"/>
                <w:shd w:val="clear" w:color="auto" w:fill="auto"/>
              </w:rPr>
              <w:t>售后服务</w:t>
            </w:r>
            <w:r>
              <w:rPr>
                <w:rFonts w:hint="eastAsia" w:ascii="微软雅黑" w:hAnsi="微软雅黑" w:eastAsia="微软雅黑" w:cs="微软雅黑"/>
                <w:color w:val="auto"/>
                <w:sz w:val="24"/>
                <w:szCs w:val="24"/>
                <w:highlight w:val="none"/>
              </w:rPr>
              <w:t>服务体系、</w:t>
            </w:r>
            <w:r>
              <w:rPr>
                <w:rFonts w:hint="eastAsia" w:ascii="微软雅黑" w:hAnsi="微软雅黑" w:eastAsia="微软雅黑" w:cs="微软雅黑"/>
                <w:color w:val="auto"/>
                <w:spacing w:val="0"/>
                <w:position w:val="0"/>
                <w:sz w:val="24"/>
                <w:highlight w:val="none"/>
                <w:shd w:val="clear" w:color="auto" w:fill="auto"/>
              </w:rPr>
              <w:t>售后服务</w:t>
            </w:r>
            <w:r>
              <w:rPr>
                <w:rFonts w:hint="eastAsia" w:ascii="微软雅黑" w:hAnsi="微软雅黑" w:eastAsia="微软雅黑" w:cs="微软雅黑"/>
                <w:color w:val="auto"/>
                <w:spacing w:val="0"/>
                <w:position w:val="0"/>
                <w:sz w:val="24"/>
                <w:highlight w:val="none"/>
                <w:shd w:val="clear" w:color="auto" w:fill="auto"/>
                <w:lang w:val="en-US" w:eastAsia="zh-CN"/>
              </w:rPr>
              <w:t>承诺</w:t>
            </w:r>
            <w:r>
              <w:rPr>
                <w:rFonts w:hint="eastAsia" w:ascii="微软雅黑" w:hAnsi="微软雅黑" w:eastAsia="微软雅黑" w:cs="微软雅黑"/>
                <w:color w:val="auto"/>
                <w:sz w:val="24"/>
                <w:szCs w:val="24"/>
                <w:highlight w:val="none"/>
                <w:lang w:val="en-US" w:eastAsia="zh-CN"/>
              </w:rPr>
              <w:t>基本</w:t>
            </w:r>
            <w:r>
              <w:rPr>
                <w:rFonts w:hint="eastAsia" w:ascii="微软雅黑" w:hAnsi="微软雅黑" w:eastAsia="微软雅黑" w:cs="微软雅黑"/>
                <w:color w:val="auto"/>
                <w:sz w:val="24"/>
                <w:szCs w:val="24"/>
                <w:highlight w:val="none"/>
              </w:rPr>
              <w:t>合理得</w:t>
            </w:r>
            <w:r>
              <w:rPr>
                <w:rFonts w:hint="eastAsia" w:ascii="微软雅黑" w:hAnsi="微软雅黑" w:eastAsia="微软雅黑" w:cs="微软雅黑"/>
                <w:color w:val="auto"/>
                <w:sz w:val="24"/>
                <w:szCs w:val="24"/>
                <w:highlight w:val="none"/>
                <w:lang w:val="en-US" w:eastAsia="zh-CN"/>
              </w:rPr>
              <w:t>3</w:t>
            </w:r>
            <w:r>
              <w:rPr>
                <w:rFonts w:hint="eastAsia" w:ascii="微软雅黑" w:hAnsi="微软雅黑" w:eastAsia="微软雅黑" w:cs="微软雅黑"/>
                <w:color w:val="auto"/>
                <w:sz w:val="24"/>
                <w:szCs w:val="24"/>
                <w:highlight w:val="none"/>
              </w:rPr>
              <w:t>分。</w:t>
            </w:r>
          </w:p>
          <w:p w14:paraId="1DA73759">
            <w:pPr>
              <w:shd w:val="clear" w:color="auto" w:fill="auto"/>
              <w:spacing w:line="360" w:lineRule="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lang w:val="en-US" w:eastAsia="zh-CN"/>
              </w:rPr>
              <w:t>承诺</w:t>
            </w:r>
            <w:r>
              <w:rPr>
                <w:rFonts w:hint="eastAsia" w:ascii="微软雅黑" w:hAnsi="微软雅黑" w:eastAsia="微软雅黑" w:cs="微软雅黑"/>
                <w:color w:val="auto"/>
                <w:sz w:val="24"/>
                <w:szCs w:val="24"/>
                <w:highlight w:val="none"/>
              </w:rPr>
              <w:t>服务</w:t>
            </w:r>
            <w:r>
              <w:rPr>
                <w:rFonts w:hint="eastAsia" w:ascii="微软雅黑" w:hAnsi="微软雅黑" w:eastAsia="微软雅黑" w:cs="微软雅黑"/>
                <w:color w:val="auto"/>
                <w:sz w:val="24"/>
                <w:szCs w:val="24"/>
                <w:highlight w:val="none"/>
                <w:lang w:val="en-US" w:eastAsia="zh-CN"/>
              </w:rPr>
              <w:t>内容</w:t>
            </w:r>
            <w:r>
              <w:rPr>
                <w:rFonts w:hint="eastAsia" w:ascii="微软雅黑" w:hAnsi="微软雅黑" w:eastAsia="微软雅黑" w:cs="微软雅黑"/>
                <w:color w:val="auto"/>
                <w:sz w:val="24"/>
                <w:szCs w:val="24"/>
                <w:highlight w:val="none"/>
              </w:rPr>
              <w:t>的</w:t>
            </w:r>
            <w:r>
              <w:rPr>
                <w:rFonts w:hint="eastAsia" w:ascii="微软雅黑" w:hAnsi="微软雅黑" w:eastAsia="微软雅黑" w:cs="微软雅黑"/>
                <w:color w:val="auto"/>
                <w:spacing w:val="0"/>
                <w:position w:val="0"/>
                <w:sz w:val="24"/>
                <w:highlight w:val="none"/>
                <w:shd w:val="clear" w:color="auto" w:fill="auto"/>
              </w:rPr>
              <w:t>售后服务团队</w:t>
            </w:r>
            <w:r>
              <w:rPr>
                <w:rFonts w:hint="eastAsia" w:ascii="微软雅黑" w:hAnsi="微软雅黑" w:eastAsia="微软雅黑" w:cs="微软雅黑"/>
                <w:color w:val="auto"/>
                <w:sz w:val="24"/>
                <w:szCs w:val="24"/>
                <w:highlight w:val="none"/>
              </w:rPr>
              <w:t>、</w:t>
            </w:r>
            <w:r>
              <w:rPr>
                <w:rFonts w:hint="eastAsia" w:ascii="微软雅黑" w:hAnsi="微软雅黑" w:eastAsia="微软雅黑" w:cs="微软雅黑"/>
                <w:color w:val="auto"/>
                <w:spacing w:val="0"/>
                <w:position w:val="0"/>
                <w:sz w:val="24"/>
                <w:highlight w:val="none"/>
                <w:shd w:val="clear" w:color="auto" w:fill="auto"/>
              </w:rPr>
              <w:t>售后服务</w:t>
            </w:r>
            <w:r>
              <w:rPr>
                <w:rFonts w:hint="eastAsia" w:ascii="微软雅黑" w:hAnsi="微软雅黑" w:eastAsia="微软雅黑" w:cs="微软雅黑"/>
                <w:color w:val="auto"/>
                <w:sz w:val="24"/>
                <w:szCs w:val="24"/>
                <w:highlight w:val="none"/>
              </w:rPr>
              <w:t>服务体系、</w:t>
            </w:r>
            <w:r>
              <w:rPr>
                <w:rFonts w:hint="eastAsia" w:ascii="微软雅黑" w:hAnsi="微软雅黑" w:eastAsia="微软雅黑" w:cs="微软雅黑"/>
                <w:color w:val="auto"/>
                <w:spacing w:val="0"/>
                <w:position w:val="0"/>
                <w:sz w:val="24"/>
                <w:highlight w:val="none"/>
                <w:shd w:val="clear" w:color="auto" w:fill="auto"/>
              </w:rPr>
              <w:t>售后服务</w:t>
            </w:r>
            <w:r>
              <w:rPr>
                <w:rFonts w:hint="eastAsia" w:ascii="微软雅黑" w:hAnsi="微软雅黑" w:eastAsia="微软雅黑" w:cs="微软雅黑"/>
                <w:color w:val="auto"/>
                <w:spacing w:val="0"/>
                <w:position w:val="0"/>
                <w:sz w:val="24"/>
                <w:highlight w:val="none"/>
                <w:shd w:val="clear" w:color="auto" w:fill="auto"/>
                <w:lang w:val="en-US" w:eastAsia="zh-CN"/>
              </w:rPr>
              <w:t>承诺</w:t>
            </w:r>
            <w:r>
              <w:rPr>
                <w:rFonts w:hint="eastAsia" w:ascii="微软雅黑" w:hAnsi="微软雅黑" w:eastAsia="微软雅黑" w:cs="微软雅黑"/>
                <w:color w:val="auto"/>
                <w:sz w:val="24"/>
                <w:szCs w:val="24"/>
                <w:highlight w:val="none"/>
              </w:rPr>
              <w:t>不合理得</w:t>
            </w:r>
            <w:r>
              <w:rPr>
                <w:rFonts w:hint="eastAsia" w:ascii="微软雅黑" w:hAnsi="微软雅黑" w:eastAsia="微软雅黑" w:cs="微软雅黑"/>
                <w:color w:val="auto"/>
                <w:sz w:val="24"/>
                <w:szCs w:val="24"/>
                <w:highlight w:val="none"/>
                <w:lang w:val="en-US" w:eastAsia="zh-CN"/>
              </w:rPr>
              <w:t>1</w:t>
            </w:r>
            <w:r>
              <w:rPr>
                <w:rFonts w:hint="eastAsia" w:ascii="微软雅黑" w:hAnsi="微软雅黑" w:eastAsia="微软雅黑" w:cs="微软雅黑"/>
                <w:color w:val="auto"/>
                <w:sz w:val="24"/>
                <w:szCs w:val="24"/>
                <w:highlight w:val="none"/>
              </w:rPr>
              <w:t>分。</w:t>
            </w:r>
          </w:p>
          <w:p w14:paraId="166751AE">
            <w:pPr>
              <w:widowControl w:val="0"/>
              <w:spacing w:before="0" w:after="0" w:line="276" w:lineRule="auto"/>
              <w:ind w:left="0" w:right="0" w:firstLine="0"/>
              <w:jc w:val="left"/>
              <w:rPr>
                <w:rFonts w:hint="eastAsia" w:ascii="微软雅黑" w:hAnsi="微软雅黑" w:eastAsia="微软雅黑" w:cs="微软雅黑"/>
                <w:color w:val="auto"/>
                <w:spacing w:val="0"/>
                <w:position w:val="0"/>
                <w:sz w:val="24"/>
                <w:highlight w:val="none"/>
                <w:shd w:val="clear" w:color="auto" w:fill="auto"/>
                <w:lang w:val="en-US" w:eastAsia="zh-CN" w:bidi="ar-SA"/>
              </w:rPr>
            </w:pPr>
            <w:r>
              <w:rPr>
                <w:rFonts w:hint="eastAsia" w:ascii="微软雅黑" w:hAnsi="微软雅黑" w:eastAsia="微软雅黑" w:cs="微软雅黑"/>
                <w:bCs/>
                <w:color w:val="auto"/>
                <w:sz w:val="24"/>
                <w:szCs w:val="24"/>
                <w:highlight w:val="none"/>
                <w:lang w:val="en-US" w:eastAsia="zh-CN"/>
              </w:rPr>
              <w:t>缺项不得分。</w:t>
            </w:r>
            <w:r>
              <w:rPr>
                <w:rFonts w:hint="eastAsia" w:ascii="微软雅黑" w:hAnsi="微软雅黑" w:eastAsia="微软雅黑" w:cs="微软雅黑"/>
                <w:color w:val="auto"/>
                <w:spacing w:val="0"/>
                <w:position w:val="0"/>
                <w:sz w:val="24"/>
                <w:highlight w:val="none"/>
                <w:shd w:val="clear" w:color="auto" w:fill="auto"/>
              </w:rPr>
              <w:t xml:space="preserve"> </w:t>
            </w:r>
          </w:p>
        </w:tc>
      </w:tr>
      <w:tr w14:paraId="4820A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jc w:val="center"/>
        </w:trPr>
        <w:tc>
          <w:tcPr>
            <w:tcW w:w="728" w:type="dxa"/>
            <w:vMerge w:val="continue"/>
            <w:tcBorders>
              <w:left w:val="single" w:color="auto" w:sz="4" w:space="0"/>
              <w:right w:val="single" w:color="auto" w:sz="4" w:space="0"/>
            </w:tcBorders>
            <w:shd w:val="clear" w:color="auto" w:fill="auto"/>
            <w:noWrap w:val="0"/>
            <w:vAlign w:val="center"/>
          </w:tcPr>
          <w:p w14:paraId="3B6EEBB7">
            <w:pPr>
              <w:widowControl/>
              <w:shd w:val="clear" w:color="auto" w:fill="auto"/>
              <w:spacing w:line="360" w:lineRule="auto"/>
              <w:jc w:val="center"/>
              <w:rPr>
                <w:rFonts w:hint="eastAsia" w:ascii="微软雅黑" w:hAnsi="微软雅黑" w:eastAsia="微软雅黑" w:cs="微软雅黑"/>
                <w:color w:val="auto"/>
                <w:sz w:val="24"/>
                <w:szCs w:val="24"/>
                <w:highlight w:val="none"/>
                <w:lang w:eastAsia="zh-CN"/>
              </w:rPr>
            </w:pPr>
          </w:p>
        </w:tc>
        <w:tc>
          <w:tcPr>
            <w:tcW w:w="1590" w:type="dxa"/>
            <w:vMerge w:val="continue"/>
            <w:tcBorders>
              <w:left w:val="nil"/>
              <w:right w:val="single" w:color="auto" w:sz="4" w:space="0"/>
            </w:tcBorders>
            <w:shd w:val="clear" w:color="auto" w:fill="auto"/>
            <w:noWrap w:val="0"/>
            <w:vAlign w:val="center"/>
          </w:tcPr>
          <w:p w14:paraId="13578760">
            <w:pPr>
              <w:shd w:val="clear" w:color="auto" w:fill="auto"/>
              <w:autoSpaceDE w:val="0"/>
              <w:autoSpaceDN w:val="0"/>
              <w:adjustRightInd w:val="0"/>
              <w:spacing w:line="360" w:lineRule="auto"/>
              <w:jc w:val="center"/>
              <w:rPr>
                <w:rFonts w:hint="eastAsia" w:ascii="微软雅黑" w:hAnsi="微软雅黑" w:eastAsia="微软雅黑" w:cs="微软雅黑"/>
                <w:bCs/>
                <w:color w:val="auto"/>
                <w:sz w:val="24"/>
                <w:szCs w:val="24"/>
                <w:highlight w:val="none"/>
              </w:rPr>
            </w:pPr>
          </w:p>
        </w:tc>
        <w:tc>
          <w:tcPr>
            <w:tcW w:w="6607" w:type="dxa"/>
            <w:tcBorders>
              <w:top w:val="single" w:color="auto" w:sz="4" w:space="0"/>
              <w:left w:val="nil"/>
              <w:bottom w:val="single" w:color="auto" w:sz="4" w:space="0"/>
              <w:right w:val="single" w:color="auto" w:sz="4" w:space="0"/>
            </w:tcBorders>
            <w:shd w:val="clear" w:color="auto" w:fill="auto"/>
            <w:noWrap w:val="0"/>
            <w:tcMar>
              <w:top w:w="57" w:type="dxa"/>
              <w:left w:w="108" w:type="dxa"/>
              <w:bottom w:w="57" w:type="dxa"/>
              <w:right w:w="108" w:type="dxa"/>
            </w:tcMar>
            <w:vAlign w:val="center"/>
          </w:tcPr>
          <w:p w14:paraId="7152233F">
            <w:pPr>
              <w:shd w:val="clear" w:color="auto" w:fill="auto"/>
              <w:autoSpaceDE w:val="0"/>
              <w:autoSpaceDN w:val="0"/>
              <w:adjustRightInd w:val="0"/>
              <w:spacing w:line="360" w:lineRule="auto"/>
              <w:rPr>
                <w:rFonts w:hint="eastAsia" w:ascii="微软雅黑" w:hAnsi="微软雅黑" w:eastAsia="微软雅黑" w:cs="微软雅黑"/>
                <w:color w:val="auto"/>
                <w:spacing w:val="0"/>
                <w:position w:val="0"/>
                <w:sz w:val="24"/>
                <w:highlight w:val="none"/>
                <w:shd w:val="clear" w:color="auto" w:fill="auto"/>
                <w:lang w:val="en-US" w:eastAsia="zh-CN"/>
              </w:rPr>
            </w:pPr>
            <w:r>
              <w:rPr>
                <w:rFonts w:hint="eastAsia" w:ascii="微软雅黑" w:hAnsi="微软雅黑" w:eastAsia="微软雅黑" w:cs="微软雅黑"/>
                <w:color w:val="auto"/>
                <w:spacing w:val="0"/>
                <w:position w:val="0"/>
                <w:sz w:val="24"/>
                <w:highlight w:val="none"/>
                <w:shd w:val="clear" w:color="auto" w:fill="auto"/>
              </w:rPr>
              <w:t>投标产品使用培训方案，包含培训计划、培训内容、培训方案</w:t>
            </w:r>
            <w:r>
              <w:rPr>
                <w:rFonts w:hint="eastAsia" w:ascii="微软雅黑" w:hAnsi="微软雅黑" w:eastAsia="微软雅黑" w:cs="微软雅黑"/>
                <w:color w:val="auto"/>
                <w:spacing w:val="0"/>
                <w:position w:val="0"/>
                <w:sz w:val="24"/>
                <w:highlight w:val="none"/>
                <w:shd w:val="clear" w:color="auto" w:fill="auto"/>
                <w:lang w:val="en-US" w:eastAsia="zh-CN"/>
              </w:rPr>
              <w:t>。</w:t>
            </w:r>
          </w:p>
          <w:p w14:paraId="0397AF96">
            <w:pPr>
              <w:shd w:val="clear" w:color="auto" w:fill="auto"/>
              <w:autoSpaceDE w:val="0"/>
              <w:autoSpaceDN w:val="0"/>
              <w:adjustRightInd w:val="0"/>
              <w:spacing w:line="360" w:lineRule="auto"/>
              <w:rPr>
                <w:rFonts w:hint="eastAsia" w:ascii="微软雅黑" w:hAnsi="微软雅黑" w:eastAsia="微软雅黑" w:cs="微软雅黑"/>
                <w:bCs/>
                <w:color w:val="auto"/>
                <w:sz w:val="24"/>
                <w:szCs w:val="24"/>
                <w:highlight w:val="none"/>
                <w:lang w:val="en-US" w:eastAsia="zh-CN"/>
              </w:rPr>
            </w:pPr>
            <w:r>
              <w:rPr>
                <w:rFonts w:hint="eastAsia" w:ascii="微软雅黑" w:hAnsi="微软雅黑" w:eastAsia="微软雅黑" w:cs="微软雅黑"/>
                <w:bCs/>
                <w:color w:val="auto"/>
                <w:sz w:val="24"/>
                <w:szCs w:val="24"/>
                <w:highlight w:val="none"/>
                <w:lang w:val="en-US" w:eastAsia="zh-CN"/>
              </w:rPr>
              <w:t>提供内容完整、详实可行的方案，可实施性和针对性强，得5分；</w:t>
            </w:r>
          </w:p>
          <w:p w14:paraId="6D9C6DD6">
            <w:pPr>
              <w:shd w:val="clear" w:color="auto" w:fill="auto"/>
              <w:autoSpaceDE w:val="0"/>
              <w:autoSpaceDN w:val="0"/>
              <w:adjustRightInd w:val="0"/>
              <w:spacing w:line="360" w:lineRule="auto"/>
              <w:rPr>
                <w:rFonts w:hint="eastAsia" w:ascii="微软雅黑" w:hAnsi="微软雅黑" w:eastAsia="微软雅黑" w:cs="微软雅黑"/>
                <w:bCs/>
                <w:color w:val="auto"/>
                <w:sz w:val="24"/>
                <w:szCs w:val="24"/>
                <w:highlight w:val="none"/>
                <w:lang w:val="en-US" w:eastAsia="zh-CN"/>
              </w:rPr>
            </w:pPr>
            <w:r>
              <w:rPr>
                <w:rFonts w:hint="eastAsia" w:ascii="微软雅黑" w:hAnsi="微软雅黑" w:eastAsia="微软雅黑" w:cs="微软雅黑"/>
                <w:bCs/>
                <w:color w:val="auto"/>
                <w:sz w:val="24"/>
                <w:szCs w:val="24"/>
                <w:highlight w:val="none"/>
                <w:lang w:val="en-US" w:eastAsia="zh-CN"/>
              </w:rPr>
              <w:t>提供内容较为完整、一定可行性的方案，可实施性和针对性较强，得3分；</w:t>
            </w:r>
          </w:p>
          <w:p w14:paraId="62FABB0F">
            <w:pPr>
              <w:shd w:val="clear" w:color="auto" w:fill="auto"/>
              <w:autoSpaceDE w:val="0"/>
              <w:autoSpaceDN w:val="0"/>
              <w:adjustRightInd w:val="0"/>
              <w:spacing w:line="360" w:lineRule="auto"/>
              <w:rPr>
                <w:rFonts w:hint="eastAsia" w:ascii="微软雅黑" w:hAnsi="微软雅黑" w:eastAsia="微软雅黑" w:cs="微软雅黑"/>
                <w:bCs/>
                <w:color w:val="auto"/>
                <w:sz w:val="24"/>
                <w:szCs w:val="24"/>
                <w:highlight w:val="none"/>
                <w:lang w:val="en-US" w:eastAsia="zh-CN"/>
              </w:rPr>
            </w:pPr>
            <w:r>
              <w:rPr>
                <w:rFonts w:hint="eastAsia" w:ascii="微软雅黑" w:hAnsi="微软雅黑" w:eastAsia="微软雅黑" w:cs="微软雅黑"/>
                <w:bCs/>
                <w:color w:val="auto"/>
                <w:sz w:val="24"/>
                <w:szCs w:val="24"/>
                <w:highlight w:val="none"/>
                <w:lang w:val="en-US" w:eastAsia="zh-CN"/>
              </w:rPr>
              <w:t xml:space="preserve">提供了通用、简单的方案，可实施性和针对性一般，得1分； </w:t>
            </w:r>
          </w:p>
          <w:p w14:paraId="42A17088">
            <w:pPr>
              <w:shd w:val="clear" w:color="auto" w:fill="auto"/>
              <w:autoSpaceDE w:val="0"/>
              <w:autoSpaceDN w:val="0"/>
              <w:adjustRightInd w:val="0"/>
              <w:spacing w:line="360" w:lineRule="auto"/>
              <w:rPr>
                <w:rFonts w:hint="eastAsia" w:ascii="微软雅黑" w:hAnsi="微软雅黑" w:eastAsia="微软雅黑" w:cs="微软雅黑"/>
                <w:b w:val="0"/>
                <w:bCs/>
                <w:i w:val="0"/>
                <w:iCs w:val="0"/>
                <w:color w:val="auto"/>
                <w:kern w:val="0"/>
                <w:sz w:val="24"/>
                <w:szCs w:val="24"/>
                <w:highlight w:val="none"/>
                <w:lang w:val="zh-CN" w:eastAsia="zh-CN" w:bidi="ar-SA"/>
              </w:rPr>
            </w:pPr>
            <w:r>
              <w:rPr>
                <w:rFonts w:hint="eastAsia" w:ascii="微软雅黑" w:hAnsi="微软雅黑" w:eastAsia="微软雅黑" w:cs="微软雅黑"/>
                <w:bCs/>
                <w:color w:val="auto"/>
                <w:sz w:val="24"/>
                <w:szCs w:val="24"/>
                <w:highlight w:val="none"/>
                <w:lang w:val="en-US" w:eastAsia="zh-CN"/>
              </w:rPr>
              <w:t>缺项不得分。</w:t>
            </w:r>
          </w:p>
        </w:tc>
      </w:tr>
      <w:tr w14:paraId="41285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728" w:type="dxa"/>
            <w:vMerge w:val="continue"/>
            <w:tcBorders>
              <w:left w:val="single" w:color="auto" w:sz="4" w:space="0"/>
              <w:right w:val="single" w:color="auto" w:sz="4" w:space="0"/>
            </w:tcBorders>
            <w:shd w:val="clear" w:color="auto" w:fill="auto"/>
            <w:noWrap w:val="0"/>
            <w:vAlign w:val="center"/>
          </w:tcPr>
          <w:p w14:paraId="3B8D867D">
            <w:pPr>
              <w:widowControl/>
              <w:shd w:val="clear" w:color="auto" w:fill="auto"/>
              <w:spacing w:line="360" w:lineRule="auto"/>
              <w:jc w:val="center"/>
              <w:rPr>
                <w:rFonts w:hint="eastAsia" w:ascii="微软雅黑" w:hAnsi="微软雅黑" w:eastAsia="微软雅黑" w:cs="微软雅黑"/>
                <w:color w:val="auto"/>
                <w:sz w:val="24"/>
                <w:szCs w:val="24"/>
                <w:highlight w:val="none"/>
              </w:rPr>
            </w:pPr>
          </w:p>
        </w:tc>
        <w:tc>
          <w:tcPr>
            <w:tcW w:w="1590" w:type="dxa"/>
            <w:tcBorders>
              <w:top w:val="single" w:color="auto" w:sz="4" w:space="0"/>
              <w:left w:val="nil"/>
              <w:bottom w:val="single" w:color="auto" w:sz="4" w:space="0"/>
              <w:right w:val="single" w:color="auto" w:sz="4" w:space="0"/>
            </w:tcBorders>
            <w:shd w:val="clear" w:color="auto" w:fill="auto"/>
            <w:noWrap w:val="0"/>
            <w:vAlign w:val="center"/>
          </w:tcPr>
          <w:p w14:paraId="17C03001">
            <w:pPr>
              <w:shd w:val="clear" w:color="auto" w:fill="auto"/>
              <w:autoSpaceDE w:val="0"/>
              <w:autoSpaceDN w:val="0"/>
              <w:adjustRightInd w:val="0"/>
              <w:spacing w:line="360" w:lineRule="auto"/>
              <w:jc w:val="center"/>
              <w:rPr>
                <w:rFonts w:hint="eastAsia" w:ascii="微软雅黑" w:hAnsi="微软雅黑" w:eastAsia="微软雅黑" w:cs="微软雅黑"/>
                <w:bCs/>
                <w:color w:val="auto"/>
                <w:sz w:val="24"/>
                <w:szCs w:val="24"/>
                <w:highlight w:val="none"/>
                <w:lang w:val="zh-CN"/>
              </w:rPr>
            </w:pPr>
            <w:r>
              <w:rPr>
                <w:rFonts w:hint="eastAsia" w:ascii="微软雅黑" w:hAnsi="微软雅黑" w:eastAsia="微软雅黑" w:cs="微软雅黑"/>
                <w:bCs/>
                <w:color w:val="auto"/>
                <w:sz w:val="24"/>
                <w:szCs w:val="24"/>
                <w:highlight w:val="none"/>
                <w:lang w:val="en-US" w:eastAsia="zh-CN"/>
              </w:rPr>
              <w:t>其他</w:t>
            </w:r>
            <w:r>
              <w:rPr>
                <w:rFonts w:hint="eastAsia" w:ascii="微软雅黑" w:hAnsi="微软雅黑" w:eastAsia="微软雅黑" w:cs="微软雅黑"/>
                <w:bCs/>
                <w:color w:val="auto"/>
                <w:sz w:val="24"/>
                <w:szCs w:val="24"/>
                <w:highlight w:val="none"/>
              </w:rPr>
              <w:t>承诺</w:t>
            </w:r>
            <w:r>
              <w:rPr>
                <w:rFonts w:hint="eastAsia" w:ascii="微软雅黑" w:hAnsi="微软雅黑" w:eastAsia="微软雅黑" w:cs="微软雅黑"/>
                <w:color w:val="auto"/>
                <w:sz w:val="24"/>
                <w:szCs w:val="24"/>
                <w:highlight w:val="none"/>
              </w:rPr>
              <w:t>（</w:t>
            </w:r>
            <w:r>
              <w:rPr>
                <w:rFonts w:hint="eastAsia" w:ascii="微软雅黑" w:hAnsi="微软雅黑" w:eastAsia="微软雅黑" w:cs="微软雅黑"/>
                <w:color w:val="auto"/>
                <w:sz w:val="24"/>
                <w:szCs w:val="24"/>
                <w:highlight w:val="none"/>
                <w:lang w:val="en-US" w:eastAsia="zh-CN"/>
              </w:rPr>
              <w:t>5</w:t>
            </w:r>
            <w:r>
              <w:rPr>
                <w:rFonts w:hint="eastAsia" w:ascii="微软雅黑" w:hAnsi="微软雅黑" w:eastAsia="微软雅黑" w:cs="微软雅黑"/>
                <w:color w:val="auto"/>
                <w:sz w:val="24"/>
                <w:szCs w:val="24"/>
                <w:highlight w:val="none"/>
              </w:rPr>
              <w:t>分）</w:t>
            </w:r>
          </w:p>
        </w:tc>
        <w:tc>
          <w:tcPr>
            <w:tcW w:w="6607" w:type="dxa"/>
            <w:tcBorders>
              <w:top w:val="single" w:color="auto" w:sz="4" w:space="0"/>
              <w:left w:val="nil"/>
              <w:bottom w:val="single" w:color="auto" w:sz="4" w:space="0"/>
              <w:right w:val="single" w:color="auto" w:sz="4" w:space="0"/>
            </w:tcBorders>
            <w:shd w:val="clear" w:color="auto" w:fill="auto"/>
            <w:noWrap w:val="0"/>
            <w:tcMar>
              <w:top w:w="57" w:type="dxa"/>
              <w:left w:w="108" w:type="dxa"/>
              <w:bottom w:w="57" w:type="dxa"/>
              <w:right w:w="108" w:type="dxa"/>
            </w:tcMar>
            <w:vAlign w:val="top"/>
          </w:tcPr>
          <w:p w14:paraId="4AC9FD93">
            <w:pPr>
              <w:shd w:val="clear" w:color="auto" w:fill="auto"/>
              <w:spacing w:line="360" w:lineRule="auto"/>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rPr>
              <w:t>供应商承诺接到工作任务后，积极配合采购人、为采购人排忧解难、服从采购人安排、配合完成相关工作</w:t>
            </w:r>
            <w:r>
              <w:rPr>
                <w:rFonts w:hint="eastAsia" w:ascii="微软雅黑" w:hAnsi="微软雅黑" w:eastAsia="微软雅黑" w:cs="微软雅黑"/>
                <w:color w:val="auto"/>
                <w:sz w:val="24"/>
                <w:szCs w:val="24"/>
                <w:highlight w:val="none"/>
                <w:lang w:val="en-US" w:eastAsia="zh-CN"/>
              </w:rPr>
              <w:t>。</w:t>
            </w:r>
          </w:p>
          <w:p w14:paraId="39A0A2F8">
            <w:pPr>
              <w:shd w:val="clear" w:color="auto" w:fill="auto"/>
              <w:spacing w:line="360" w:lineRule="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lang w:val="en-US" w:eastAsia="zh-CN"/>
              </w:rPr>
              <w:t>承诺内容</w:t>
            </w:r>
            <w:r>
              <w:rPr>
                <w:rFonts w:hint="eastAsia" w:ascii="微软雅黑" w:hAnsi="微软雅黑" w:eastAsia="微软雅黑" w:cs="微软雅黑"/>
                <w:color w:val="auto"/>
                <w:sz w:val="24"/>
                <w:szCs w:val="24"/>
                <w:highlight w:val="none"/>
              </w:rPr>
              <w:t>的技术方案、时间安排、人员配备、与相关单位的配合</w:t>
            </w:r>
            <w:r>
              <w:rPr>
                <w:rFonts w:hint="eastAsia" w:ascii="微软雅黑" w:hAnsi="微软雅黑" w:eastAsia="微软雅黑" w:cs="微软雅黑"/>
                <w:color w:val="auto"/>
                <w:sz w:val="24"/>
                <w:szCs w:val="24"/>
                <w:highlight w:val="none"/>
                <w:lang w:eastAsia="zh-CN"/>
              </w:rPr>
              <w:t>、</w:t>
            </w:r>
            <w:r>
              <w:rPr>
                <w:rFonts w:hint="eastAsia" w:ascii="微软雅黑" w:hAnsi="微软雅黑" w:eastAsia="微软雅黑" w:cs="微软雅黑"/>
                <w:color w:val="auto"/>
                <w:sz w:val="24"/>
                <w:szCs w:val="24"/>
                <w:highlight w:val="none"/>
              </w:rPr>
              <w:t>应</w:t>
            </w:r>
            <w:r>
              <w:rPr>
                <w:rFonts w:hint="eastAsia" w:ascii="微软雅黑" w:hAnsi="微软雅黑" w:eastAsia="微软雅黑" w:cs="微软雅黑"/>
                <w:color w:val="auto"/>
                <w:sz w:val="24"/>
                <w:szCs w:val="24"/>
                <w:highlight w:val="none"/>
                <w:lang w:val="en-US" w:eastAsia="zh-CN"/>
              </w:rPr>
              <w:t>急</w:t>
            </w:r>
            <w:r>
              <w:rPr>
                <w:rFonts w:hint="eastAsia" w:ascii="微软雅黑" w:hAnsi="微软雅黑" w:eastAsia="微软雅黑" w:cs="微软雅黑"/>
                <w:color w:val="auto"/>
                <w:sz w:val="24"/>
                <w:szCs w:val="24"/>
                <w:highlight w:val="none"/>
              </w:rPr>
              <w:t>处理方案合理</w:t>
            </w:r>
            <w:r>
              <w:rPr>
                <w:rFonts w:hint="eastAsia" w:ascii="微软雅黑" w:hAnsi="微软雅黑" w:eastAsia="微软雅黑" w:cs="微软雅黑"/>
                <w:color w:val="auto"/>
                <w:sz w:val="24"/>
                <w:szCs w:val="24"/>
                <w:highlight w:val="none"/>
                <w:lang w:val="en-US" w:eastAsia="zh-CN"/>
              </w:rPr>
              <w:t>且针对性强的</w:t>
            </w:r>
            <w:r>
              <w:rPr>
                <w:rFonts w:hint="eastAsia" w:ascii="微软雅黑" w:hAnsi="微软雅黑" w:eastAsia="微软雅黑" w:cs="微软雅黑"/>
                <w:color w:val="auto"/>
                <w:sz w:val="24"/>
                <w:szCs w:val="24"/>
                <w:highlight w:val="none"/>
              </w:rPr>
              <w:t>得</w:t>
            </w:r>
            <w:r>
              <w:rPr>
                <w:rFonts w:hint="eastAsia" w:ascii="微软雅黑" w:hAnsi="微软雅黑" w:eastAsia="微软雅黑" w:cs="微软雅黑"/>
                <w:color w:val="auto"/>
                <w:sz w:val="24"/>
                <w:szCs w:val="24"/>
                <w:highlight w:val="none"/>
                <w:lang w:val="en-US" w:eastAsia="zh-CN"/>
              </w:rPr>
              <w:t>5</w:t>
            </w:r>
            <w:r>
              <w:rPr>
                <w:rFonts w:hint="eastAsia" w:ascii="微软雅黑" w:hAnsi="微软雅黑" w:eastAsia="微软雅黑" w:cs="微软雅黑"/>
                <w:color w:val="auto"/>
                <w:sz w:val="24"/>
                <w:szCs w:val="24"/>
                <w:highlight w:val="none"/>
              </w:rPr>
              <w:t>分。</w:t>
            </w:r>
          </w:p>
          <w:p w14:paraId="5408D489">
            <w:pPr>
              <w:shd w:val="clear" w:color="auto" w:fill="auto"/>
              <w:spacing w:line="360" w:lineRule="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lang w:val="en-US" w:eastAsia="zh-CN"/>
              </w:rPr>
              <w:t>承诺内容</w:t>
            </w:r>
            <w:r>
              <w:rPr>
                <w:rFonts w:hint="eastAsia" w:ascii="微软雅黑" w:hAnsi="微软雅黑" w:eastAsia="微软雅黑" w:cs="微软雅黑"/>
                <w:color w:val="auto"/>
                <w:sz w:val="24"/>
                <w:szCs w:val="24"/>
                <w:highlight w:val="none"/>
              </w:rPr>
              <w:t>的技术方案、时间安排、人员配备、与相关单位的配合</w:t>
            </w:r>
            <w:r>
              <w:rPr>
                <w:rFonts w:hint="eastAsia" w:ascii="微软雅黑" w:hAnsi="微软雅黑" w:eastAsia="微软雅黑" w:cs="微软雅黑"/>
                <w:color w:val="auto"/>
                <w:sz w:val="24"/>
                <w:szCs w:val="24"/>
                <w:highlight w:val="none"/>
                <w:lang w:eastAsia="zh-CN"/>
              </w:rPr>
              <w:t>、</w:t>
            </w:r>
            <w:r>
              <w:rPr>
                <w:rFonts w:hint="eastAsia" w:ascii="微软雅黑" w:hAnsi="微软雅黑" w:eastAsia="微软雅黑" w:cs="微软雅黑"/>
                <w:color w:val="auto"/>
                <w:sz w:val="24"/>
                <w:szCs w:val="24"/>
                <w:highlight w:val="none"/>
              </w:rPr>
              <w:t>应</w:t>
            </w:r>
            <w:r>
              <w:rPr>
                <w:rFonts w:hint="eastAsia" w:ascii="微软雅黑" w:hAnsi="微软雅黑" w:eastAsia="微软雅黑" w:cs="微软雅黑"/>
                <w:color w:val="auto"/>
                <w:sz w:val="24"/>
                <w:szCs w:val="24"/>
                <w:highlight w:val="none"/>
                <w:lang w:val="en-US" w:eastAsia="zh-CN"/>
              </w:rPr>
              <w:t>急</w:t>
            </w:r>
            <w:r>
              <w:rPr>
                <w:rFonts w:hint="eastAsia" w:ascii="微软雅黑" w:hAnsi="微软雅黑" w:eastAsia="微软雅黑" w:cs="微软雅黑"/>
                <w:color w:val="auto"/>
                <w:sz w:val="24"/>
                <w:szCs w:val="24"/>
                <w:highlight w:val="none"/>
              </w:rPr>
              <w:t>处理方案</w:t>
            </w:r>
            <w:r>
              <w:rPr>
                <w:rFonts w:hint="eastAsia" w:ascii="微软雅黑" w:hAnsi="微软雅黑" w:eastAsia="微软雅黑" w:cs="微软雅黑"/>
                <w:color w:val="auto"/>
                <w:sz w:val="24"/>
                <w:szCs w:val="24"/>
                <w:highlight w:val="none"/>
                <w:lang w:val="en-US" w:eastAsia="zh-CN"/>
              </w:rPr>
              <w:t>基本</w:t>
            </w:r>
            <w:r>
              <w:rPr>
                <w:rFonts w:hint="eastAsia" w:ascii="微软雅黑" w:hAnsi="微软雅黑" w:eastAsia="微软雅黑" w:cs="微软雅黑"/>
                <w:color w:val="auto"/>
                <w:sz w:val="24"/>
                <w:szCs w:val="24"/>
                <w:highlight w:val="none"/>
              </w:rPr>
              <w:t>合理得</w:t>
            </w:r>
            <w:r>
              <w:rPr>
                <w:rFonts w:hint="eastAsia" w:ascii="微软雅黑" w:hAnsi="微软雅黑" w:eastAsia="微软雅黑" w:cs="微软雅黑"/>
                <w:color w:val="auto"/>
                <w:sz w:val="24"/>
                <w:szCs w:val="24"/>
                <w:highlight w:val="none"/>
                <w:lang w:val="en-US" w:eastAsia="zh-CN"/>
              </w:rPr>
              <w:t>3</w:t>
            </w:r>
            <w:r>
              <w:rPr>
                <w:rFonts w:hint="eastAsia" w:ascii="微软雅黑" w:hAnsi="微软雅黑" w:eastAsia="微软雅黑" w:cs="微软雅黑"/>
                <w:color w:val="auto"/>
                <w:sz w:val="24"/>
                <w:szCs w:val="24"/>
                <w:highlight w:val="none"/>
              </w:rPr>
              <w:t>分。</w:t>
            </w:r>
          </w:p>
          <w:p w14:paraId="333C3AB5">
            <w:pPr>
              <w:shd w:val="clear" w:color="auto" w:fill="auto"/>
              <w:spacing w:line="360" w:lineRule="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lang w:val="en-US" w:eastAsia="zh-CN"/>
              </w:rPr>
              <w:t>承诺内容</w:t>
            </w:r>
            <w:r>
              <w:rPr>
                <w:rFonts w:hint="eastAsia" w:ascii="微软雅黑" w:hAnsi="微软雅黑" w:eastAsia="微软雅黑" w:cs="微软雅黑"/>
                <w:color w:val="auto"/>
                <w:sz w:val="24"/>
                <w:szCs w:val="24"/>
                <w:highlight w:val="none"/>
              </w:rPr>
              <w:t>的技术方案、时间安排、人员配备、与相关单位的配合</w:t>
            </w:r>
            <w:r>
              <w:rPr>
                <w:rFonts w:hint="eastAsia" w:ascii="微软雅黑" w:hAnsi="微软雅黑" w:eastAsia="微软雅黑" w:cs="微软雅黑"/>
                <w:color w:val="auto"/>
                <w:sz w:val="24"/>
                <w:szCs w:val="24"/>
                <w:highlight w:val="none"/>
                <w:lang w:eastAsia="zh-CN"/>
              </w:rPr>
              <w:t>、</w:t>
            </w:r>
            <w:r>
              <w:rPr>
                <w:rFonts w:hint="eastAsia" w:ascii="微软雅黑" w:hAnsi="微软雅黑" w:eastAsia="微软雅黑" w:cs="微软雅黑"/>
                <w:color w:val="auto"/>
                <w:sz w:val="24"/>
                <w:szCs w:val="24"/>
                <w:highlight w:val="none"/>
              </w:rPr>
              <w:t>应</w:t>
            </w:r>
            <w:r>
              <w:rPr>
                <w:rFonts w:hint="eastAsia" w:ascii="微软雅黑" w:hAnsi="微软雅黑" w:eastAsia="微软雅黑" w:cs="微软雅黑"/>
                <w:color w:val="auto"/>
                <w:sz w:val="24"/>
                <w:szCs w:val="24"/>
                <w:highlight w:val="none"/>
                <w:lang w:val="en-US" w:eastAsia="zh-CN"/>
              </w:rPr>
              <w:t>急</w:t>
            </w:r>
            <w:r>
              <w:rPr>
                <w:rFonts w:hint="eastAsia" w:ascii="微软雅黑" w:hAnsi="微软雅黑" w:eastAsia="微软雅黑" w:cs="微软雅黑"/>
                <w:color w:val="auto"/>
                <w:sz w:val="24"/>
                <w:szCs w:val="24"/>
                <w:highlight w:val="none"/>
              </w:rPr>
              <w:t>处理方案不合理得</w:t>
            </w:r>
            <w:r>
              <w:rPr>
                <w:rFonts w:hint="eastAsia" w:ascii="微软雅黑" w:hAnsi="微软雅黑" w:eastAsia="微软雅黑" w:cs="微软雅黑"/>
                <w:color w:val="auto"/>
                <w:sz w:val="24"/>
                <w:szCs w:val="24"/>
                <w:highlight w:val="none"/>
                <w:lang w:val="en-US" w:eastAsia="zh-CN"/>
              </w:rPr>
              <w:t>1</w:t>
            </w:r>
            <w:r>
              <w:rPr>
                <w:rFonts w:hint="eastAsia" w:ascii="微软雅黑" w:hAnsi="微软雅黑" w:eastAsia="微软雅黑" w:cs="微软雅黑"/>
                <w:color w:val="auto"/>
                <w:sz w:val="24"/>
                <w:szCs w:val="24"/>
                <w:highlight w:val="none"/>
              </w:rPr>
              <w:t>分。</w:t>
            </w:r>
          </w:p>
          <w:p w14:paraId="718A9FC5">
            <w:pPr>
              <w:shd w:val="clear" w:color="auto" w:fill="auto"/>
              <w:spacing w:line="360" w:lineRule="auto"/>
              <w:rPr>
                <w:rFonts w:hint="eastAsia" w:ascii="微软雅黑" w:hAnsi="微软雅黑" w:eastAsia="微软雅黑" w:cs="微软雅黑"/>
                <w:color w:val="auto"/>
                <w:kern w:val="2"/>
                <w:sz w:val="24"/>
                <w:szCs w:val="24"/>
                <w:highlight w:val="none"/>
                <w:lang w:val="en-US" w:eastAsia="zh-CN" w:bidi="ar-SA"/>
              </w:rPr>
            </w:pPr>
            <w:r>
              <w:rPr>
                <w:rFonts w:hint="eastAsia" w:ascii="微软雅黑" w:hAnsi="微软雅黑" w:eastAsia="微软雅黑" w:cs="微软雅黑"/>
                <w:bCs/>
                <w:color w:val="auto"/>
                <w:sz w:val="24"/>
                <w:szCs w:val="24"/>
                <w:highlight w:val="none"/>
                <w:lang w:val="en-US" w:eastAsia="zh-CN"/>
              </w:rPr>
              <w:t>缺项不得分。</w:t>
            </w:r>
          </w:p>
        </w:tc>
      </w:tr>
      <w:tr w14:paraId="37FF4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 w:hRule="atLeast"/>
          <w:jc w:val="center"/>
        </w:trPr>
        <w:tc>
          <w:tcPr>
            <w:tcW w:w="728" w:type="dxa"/>
            <w:vMerge w:val="continue"/>
            <w:tcBorders>
              <w:left w:val="single" w:color="auto" w:sz="4" w:space="0"/>
              <w:right w:val="single" w:color="auto" w:sz="4" w:space="0"/>
            </w:tcBorders>
            <w:shd w:val="clear" w:color="auto" w:fill="auto"/>
            <w:noWrap w:val="0"/>
            <w:vAlign w:val="center"/>
          </w:tcPr>
          <w:p w14:paraId="2B85EAEE">
            <w:pPr>
              <w:widowControl/>
              <w:shd w:val="clear" w:color="auto" w:fill="auto"/>
              <w:spacing w:line="360" w:lineRule="auto"/>
              <w:jc w:val="center"/>
              <w:rPr>
                <w:rFonts w:hint="eastAsia" w:ascii="微软雅黑" w:hAnsi="微软雅黑" w:eastAsia="微软雅黑" w:cs="微软雅黑"/>
                <w:color w:val="auto"/>
                <w:sz w:val="24"/>
                <w:szCs w:val="24"/>
                <w:highlight w:val="none"/>
              </w:rPr>
            </w:pPr>
          </w:p>
        </w:tc>
        <w:tc>
          <w:tcPr>
            <w:tcW w:w="1590" w:type="dxa"/>
            <w:tcBorders>
              <w:top w:val="single" w:color="auto" w:sz="4" w:space="0"/>
              <w:left w:val="nil"/>
              <w:bottom w:val="single" w:color="auto" w:sz="4" w:space="0"/>
              <w:right w:val="single" w:color="auto" w:sz="4" w:space="0"/>
            </w:tcBorders>
            <w:shd w:val="clear" w:color="auto" w:fill="auto"/>
            <w:noWrap w:val="0"/>
            <w:vAlign w:val="center"/>
          </w:tcPr>
          <w:p w14:paraId="53AEEAAD">
            <w:pPr>
              <w:shd w:val="clear" w:color="auto" w:fill="auto"/>
              <w:autoSpaceDE w:val="0"/>
              <w:autoSpaceDN w:val="0"/>
              <w:adjustRightInd w:val="0"/>
              <w:spacing w:line="360" w:lineRule="auto"/>
              <w:jc w:val="center"/>
              <w:rPr>
                <w:rFonts w:hint="eastAsia" w:ascii="微软雅黑" w:hAnsi="微软雅黑" w:eastAsia="微软雅黑" w:cs="微软雅黑"/>
                <w:color w:val="auto"/>
                <w:sz w:val="24"/>
                <w:szCs w:val="24"/>
                <w:highlight w:val="none"/>
                <w:lang w:val="en-US" w:eastAsia="zh-CN" w:bidi="ar-SA"/>
              </w:rPr>
            </w:pPr>
            <w:r>
              <w:rPr>
                <w:rFonts w:hint="eastAsia" w:ascii="微软雅黑" w:hAnsi="微软雅黑" w:eastAsia="微软雅黑" w:cs="微软雅黑"/>
                <w:color w:val="auto"/>
                <w:sz w:val="24"/>
                <w:szCs w:val="24"/>
                <w:highlight w:val="none"/>
                <w:lang w:val="en-US" w:eastAsia="zh-CN" w:bidi="ar-SA"/>
              </w:rPr>
              <w:t>合理化建议</w:t>
            </w:r>
            <w:r>
              <w:rPr>
                <w:rFonts w:hint="eastAsia" w:ascii="微软雅黑" w:hAnsi="微软雅黑" w:eastAsia="微软雅黑" w:cs="微软雅黑"/>
                <w:color w:val="auto"/>
                <w:sz w:val="24"/>
                <w:szCs w:val="24"/>
                <w:highlight w:val="none"/>
              </w:rPr>
              <w:t>（</w:t>
            </w:r>
            <w:r>
              <w:rPr>
                <w:rFonts w:hint="eastAsia" w:ascii="微软雅黑" w:hAnsi="微软雅黑" w:eastAsia="微软雅黑" w:cs="微软雅黑"/>
                <w:color w:val="auto"/>
                <w:sz w:val="24"/>
                <w:szCs w:val="24"/>
                <w:highlight w:val="none"/>
                <w:lang w:val="en-US" w:eastAsia="zh-CN"/>
              </w:rPr>
              <w:t>5</w:t>
            </w:r>
            <w:r>
              <w:rPr>
                <w:rFonts w:hint="eastAsia" w:ascii="微软雅黑" w:hAnsi="微软雅黑" w:eastAsia="微软雅黑" w:cs="微软雅黑"/>
                <w:color w:val="auto"/>
                <w:sz w:val="24"/>
                <w:szCs w:val="24"/>
                <w:highlight w:val="none"/>
              </w:rPr>
              <w:t>分）</w:t>
            </w:r>
          </w:p>
        </w:tc>
        <w:tc>
          <w:tcPr>
            <w:tcW w:w="6607" w:type="dxa"/>
            <w:tcBorders>
              <w:top w:val="single" w:color="auto" w:sz="4" w:space="0"/>
              <w:left w:val="nil"/>
              <w:bottom w:val="single" w:color="auto" w:sz="4" w:space="0"/>
              <w:right w:val="single" w:color="auto" w:sz="4" w:space="0"/>
            </w:tcBorders>
            <w:shd w:val="clear" w:color="auto" w:fill="auto"/>
            <w:noWrap w:val="0"/>
            <w:tcMar>
              <w:top w:w="57" w:type="dxa"/>
              <w:left w:w="108" w:type="dxa"/>
              <w:bottom w:w="57" w:type="dxa"/>
              <w:right w:w="108" w:type="dxa"/>
            </w:tcMar>
            <w:vAlign w:val="center"/>
          </w:tcPr>
          <w:p w14:paraId="41444CEC">
            <w:pPr>
              <w:shd w:val="clear" w:color="auto" w:fill="auto"/>
              <w:autoSpaceDE w:val="0"/>
              <w:autoSpaceDN w:val="0"/>
              <w:adjustRightInd w:val="0"/>
              <w:spacing w:line="360" w:lineRule="auto"/>
              <w:rPr>
                <w:rFonts w:hint="eastAsia" w:ascii="微软雅黑" w:hAnsi="微软雅黑" w:eastAsia="微软雅黑" w:cs="微软雅黑"/>
                <w:bCs/>
                <w:color w:val="auto"/>
                <w:sz w:val="24"/>
                <w:szCs w:val="24"/>
                <w:highlight w:val="none"/>
              </w:rPr>
            </w:pPr>
            <w:r>
              <w:rPr>
                <w:rFonts w:hint="eastAsia" w:ascii="微软雅黑" w:hAnsi="微软雅黑" w:eastAsia="微软雅黑" w:cs="微软雅黑"/>
                <w:bCs/>
                <w:color w:val="auto"/>
                <w:sz w:val="24"/>
                <w:szCs w:val="24"/>
                <w:highlight w:val="none"/>
                <w:lang w:val="en-US" w:eastAsia="zh-CN"/>
              </w:rPr>
              <w:t xml:space="preserve">合理、完整，满足且优于项目需求的，得5分； </w:t>
            </w:r>
          </w:p>
          <w:p w14:paraId="00F4161F">
            <w:pPr>
              <w:shd w:val="clear" w:color="auto" w:fill="auto"/>
              <w:autoSpaceDE w:val="0"/>
              <w:autoSpaceDN w:val="0"/>
              <w:adjustRightInd w:val="0"/>
              <w:spacing w:line="360" w:lineRule="auto"/>
              <w:rPr>
                <w:rFonts w:hint="eastAsia" w:ascii="微软雅黑" w:hAnsi="微软雅黑" w:eastAsia="微软雅黑" w:cs="微软雅黑"/>
                <w:bCs/>
                <w:color w:val="auto"/>
                <w:sz w:val="24"/>
                <w:szCs w:val="24"/>
                <w:highlight w:val="none"/>
                <w:lang w:val="en-US" w:eastAsia="zh-CN"/>
              </w:rPr>
            </w:pPr>
            <w:r>
              <w:rPr>
                <w:rFonts w:hint="eastAsia" w:ascii="微软雅黑" w:hAnsi="微软雅黑" w:eastAsia="微软雅黑" w:cs="微软雅黑"/>
                <w:bCs/>
                <w:color w:val="auto"/>
                <w:sz w:val="24"/>
                <w:szCs w:val="24"/>
                <w:highlight w:val="none"/>
                <w:lang w:val="en-US" w:eastAsia="zh-CN"/>
              </w:rPr>
              <w:t>合理、完整的，能满足项目需求的，得3分。</w:t>
            </w:r>
          </w:p>
          <w:p w14:paraId="30D3B238">
            <w:pPr>
              <w:shd w:val="clear" w:color="auto" w:fill="auto"/>
              <w:autoSpaceDE w:val="0"/>
              <w:autoSpaceDN w:val="0"/>
              <w:adjustRightInd w:val="0"/>
              <w:spacing w:line="360" w:lineRule="auto"/>
              <w:rPr>
                <w:rFonts w:hint="eastAsia" w:ascii="微软雅黑" w:hAnsi="微软雅黑" w:eastAsia="微软雅黑" w:cs="微软雅黑"/>
                <w:bCs/>
                <w:color w:val="auto"/>
                <w:sz w:val="24"/>
                <w:szCs w:val="24"/>
                <w:highlight w:val="none"/>
              </w:rPr>
            </w:pPr>
            <w:r>
              <w:rPr>
                <w:rFonts w:hint="eastAsia" w:ascii="微软雅黑" w:hAnsi="微软雅黑" w:eastAsia="微软雅黑" w:cs="微软雅黑"/>
                <w:bCs/>
                <w:color w:val="auto"/>
                <w:sz w:val="24"/>
                <w:szCs w:val="24"/>
                <w:highlight w:val="none"/>
                <w:lang w:val="en-US" w:eastAsia="zh-CN"/>
              </w:rPr>
              <w:t>一般，无具体措施的，不能满足项目需求的，得1分。</w:t>
            </w:r>
          </w:p>
          <w:p w14:paraId="38E263FC">
            <w:pPr>
              <w:shd w:val="clear" w:color="auto" w:fill="auto"/>
              <w:autoSpaceDE w:val="0"/>
              <w:autoSpaceDN w:val="0"/>
              <w:adjustRightInd w:val="0"/>
              <w:spacing w:line="360" w:lineRule="auto"/>
              <w:rPr>
                <w:rFonts w:hint="eastAsia" w:ascii="微软雅黑" w:hAnsi="微软雅黑" w:eastAsia="微软雅黑" w:cs="微软雅黑"/>
                <w:bCs/>
                <w:color w:val="auto"/>
                <w:sz w:val="24"/>
                <w:szCs w:val="24"/>
                <w:highlight w:val="none"/>
                <w:lang w:val="en-US" w:eastAsia="zh-CN" w:bidi="ar-SA"/>
              </w:rPr>
            </w:pPr>
            <w:r>
              <w:rPr>
                <w:rFonts w:hint="eastAsia" w:ascii="微软雅黑" w:hAnsi="微软雅黑" w:eastAsia="微软雅黑" w:cs="微软雅黑"/>
                <w:bCs/>
                <w:color w:val="auto"/>
                <w:sz w:val="24"/>
                <w:szCs w:val="24"/>
                <w:highlight w:val="none"/>
                <w:lang w:val="en-US" w:eastAsia="zh-CN"/>
              </w:rPr>
              <w:t>缺项不得分。</w:t>
            </w:r>
          </w:p>
        </w:tc>
      </w:tr>
      <w:tr w14:paraId="4738D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28" w:type="dxa"/>
            <w:vMerge w:val="restart"/>
            <w:tcBorders>
              <w:left w:val="single" w:color="auto" w:sz="4" w:space="0"/>
              <w:right w:val="single" w:color="auto" w:sz="4" w:space="0"/>
            </w:tcBorders>
            <w:shd w:val="clear" w:color="auto" w:fill="auto"/>
            <w:noWrap w:val="0"/>
            <w:vAlign w:val="center"/>
          </w:tcPr>
          <w:p w14:paraId="75B6F0A6">
            <w:pPr>
              <w:widowControl/>
              <w:shd w:val="clear" w:color="auto" w:fill="auto"/>
              <w:spacing w:line="360" w:lineRule="auto"/>
              <w:jc w:val="center"/>
              <w:rPr>
                <w:rFonts w:hint="eastAsia" w:ascii="微软雅黑" w:hAnsi="微软雅黑" w:eastAsia="微软雅黑" w:cs="微软雅黑"/>
                <w:b/>
                <w:bCs/>
                <w:color w:val="auto"/>
                <w:sz w:val="24"/>
                <w:szCs w:val="24"/>
                <w:highlight w:val="none"/>
              </w:rPr>
            </w:pPr>
            <w:r>
              <w:rPr>
                <w:rFonts w:hint="eastAsia" w:ascii="微软雅黑" w:hAnsi="微软雅黑" w:eastAsia="微软雅黑" w:cs="微软雅黑"/>
                <w:b/>
                <w:bCs/>
                <w:color w:val="auto"/>
                <w:sz w:val="24"/>
                <w:szCs w:val="24"/>
                <w:highlight w:val="none"/>
                <w:lang w:eastAsia="zh-CN"/>
              </w:rPr>
              <w:t>技术部分</w:t>
            </w:r>
            <w:r>
              <w:rPr>
                <w:rFonts w:hint="eastAsia" w:ascii="微软雅黑" w:hAnsi="微软雅黑" w:eastAsia="微软雅黑" w:cs="微软雅黑"/>
                <w:b/>
                <w:bCs/>
                <w:color w:val="auto"/>
                <w:sz w:val="24"/>
                <w:szCs w:val="24"/>
                <w:highlight w:val="none"/>
              </w:rPr>
              <w:t>（</w:t>
            </w:r>
            <w:r>
              <w:rPr>
                <w:rFonts w:hint="eastAsia" w:ascii="微软雅黑" w:hAnsi="微软雅黑" w:eastAsia="微软雅黑" w:cs="微软雅黑"/>
                <w:b/>
                <w:bCs/>
                <w:color w:val="auto"/>
                <w:sz w:val="24"/>
                <w:szCs w:val="24"/>
                <w:highlight w:val="none"/>
                <w:lang w:val="en-US" w:eastAsia="zh-CN"/>
              </w:rPr>
              <w:t>40</w:t>
            </w:r>
            <w:r>
              <w:rPr>
                <w:rFonts w:hint="eastAsia" w:ascii="微软雅黑" w:hAnsi="微软雅黑" w:eastAsia="微软雅黑" w:cs="微软雅黑"/>
                <w:b/>
                <w:bCs/>
                <w:color w:val="auto"/>
                <w:sz w:val="24"/>
                <w:szCs w:val="24"/>
                <w:highlight w:val="none"/>
              </w:rPr>
              <w:t>分）</w:t>
            </w:r>
          </w:p>
        </w:tc>
        <w:tc>
          <w:tcPr>
            <w:tcW w:w="1590" w:type="dxa"/>
            <w:tcBorders>
              <w:left w:val="nil"/>
              <w:right w:val="single" w:color="auto" w:sz="4" w:space="0"/>
            </w:tcBorders>
            <w:shd w:val="clear" w:color="auto" w:fill="auto"/>
            <w:noWrap w:val="0"/>
            <w:vAlign w:val="center"/>
          </w:tcPr>
          <w:p w14:paraId="48EA56AC">
            <w:pPr>
              <w:widowControl w:val="0"/>
              <w:spacing w:before="0" w:after="0" w:line="360" w:lineRule="auto"/>
              <w:ind w:left="0" w:leftChars="0" w:right="0" w:rightChars="0" w:firstLine="0" w:firstLineChars="0"/>
              <w:jc w:val="left"/>
              <w:rPr>
                <w:rFonts w:hint="eastAsia" w:ascii="微软雅黑" w:hAnsi="微软雅黑" w:eastAsia="微软雅黑" w:cs="微软雅黑"/>
                <w:color w:val="auto"/>
                <w:spacing w:val="0"/>
                <w:position w:val="0"/>
                <w:sz w:val="24"/>
                <w:highlight w:val="none"/>
                <w:shd w:val="clear" w:color="auto" w:fill="auto"/>
                <w:lang w:val="en-US" w:eastAsia="zh-CN" w:bidi="ar-SA"/>
              </w:rPr>
            </w:pPr>
            <w:r>
              <w:rPr>
                <w:rFonts w:hint="eastAsia" w:ascii="微软雅黑" w:hAnsi="微软雅黑" w:eastAsia="微软雅黑" w:cs="微软雅黑"/>
                <w:color w:val="auto"/>
                <w:spacing w:val="0"/>
                <w:position w:val="0"/>
                <w:sz w:val="24"/>
                <w:highlight w:val="none"/>
                <w:shd w:val="clear" w:color="auto" w:fill="auto"/>
              </w:rPr>
              <w:t>技术参数</w:t>
            </w:r>
            <w:r>
              <w:rPr>
                <w:rFonts w:hint="eastAsia" w:ascii="微软雅黑" w:hAnsi="微软雅黑" w:eastAsia="微软雅黑" w:cs="微软雅黑"/>
                <w:color w:val="auto"/>
                <w:spacing w:val="0"/>
                <w:position w:val="0"/>
                <w:sz w:val="24"/>
                <w:highlight w:val="none"/>
                <w:shd w:val="clear" w:color="auto" w:fill="auto"/>
                <w:lang w:eastAsia="zh-CN"/>
              </w:rPr>
              <w:t>（</w:t>
            </w:r>
            <w:r>
              <w:rPr>
                <w:rFonts w:hint="eastAsia" w:ascii="微软雅黑" w:hAnsi="微软雅黑" w:eastAsia="微软雅黑" w:cs="微软雅黑"/>
                <w:color w:val="auto"/>
                <w:spacing w:val="0"/>
                <w:position w:val="0"/>
                <w:sz w:val="24"/>
                <w:highlight w:val="none"/>
                <w:shd w:val="clear" w:color="auto" w:fill="auto"/>
                <w:lang w:val="en-US" w:eastAsia="zh-CN"/>
              </w:rPr>
              <w:t>20分</w:t>
            </w:r>
            <w:r>
              <w:rPr>
                <w:rFonts w:hint="eastAsia" w:ascii="微软雅黑" w:hAnsi="微软雅黑" w:eastAsia="微软雅黑" w:cs="微软雅黑"/>
                <w:color w:val="auto"/>
                <w:spacing w:val="0"/>
                <w:position w:val="0"/>
                <w:sz w:val="24"/>
                <w:highlight w:val="none"/>
                <w:shd w:val="clear" w:color="auto" w:fill="auto"/>
                <w:lang w:eastAsia="zh-CN"/>
              </w:rPr>
              <w:t>）</w:t>
            </w:r>
          </w:p>
        </w:tc>
        <w:tc>
          <w:tcPr>
            <w:tcW w:w="6607" w:type="dxa"/>
            <w:tcBorders>
              <w:left w:val="nil"/>
              <w:right w:val="single" w:color="auto" w:sz="4" w:space="0"/>
            </w:tcBorders>
            <w:shd w:val="clear" w:color="auto" w:fill="auto"/>
            <w:noWrap w:val="0"/>
            <w:vAlign w:val="center"/>
          </w:tcPr>
          <w:p w14:paraId="612972D9">
            <w:pPr>
              <w:adjustRightInd w:val="0"/>
              <w:snapToGrid w:val="0"/>
              <w:spacing w:line="360" w:lineRule="auto"/>
              <w:rPr>
                <w:rFonts w:hint="eastAsia" w:ascii="微软雅黑" w:hAnsi="微软雅黑" w:eastAsia="微软雅黑" w:cs="微软雅黑"/>
                <w:color w:val="auto"/>
                <w:spacing w:val="0"/>
                <w:position w:val="0"/>
                <w:sz w:val="24"/>
                <w:highlight w:val="none"/>
                <w:shd w:val="clear" w:color="auto" w:fill="auto"/>
                <w:lang w:val="en-US" w:eastAsia="zh-CN" w:bidi="ar-SA"/>
              </w:rPr>
            </w:pPr>
            <w:r>
              <w:rPr>
                <w:rFonts w:hint="eastAsia" w:ascii="微软雅黑" w:hAnsi="微软雅黑" w:eastAsia="微软雅黑" w:cs="微软雅黑"/>
                <w:color w:val="auto"/>
                <w:sz w:val="24"/>
                <w:szCs w:val="24"/>
                <w:highlight w:val="none"/>
                <w:lang w:eastAsia="zh-CN"/>
              </w:rPr>
              <w:t>响应文件</w:t>
            </w:r>
            <w:r>
              <w:rPr>
                <w:rFonts w:hint="eastAsia" w:ascii="微软雅黑" w:hAnsi="微软雅黑" w:eastAsia="微软雅黑" w:cs="微软雅黑"/>
                <w:color w:val="auto"/>
                <w:sz w:val="24"/>
                <w:szCs w:val="24"/>
                <w:highlight w:val="none"/>
              </w:rPr>
              <w:t>须对</w:t>
            </w:r>
            <w:r>
              <w:rPr>
                <w:rFonts w:hint="eastAsia" w:ascii="微软雅黑" w:hAnsi="微软雅黑" w:eastAsia="微软雅黑" w:cs="微软雅黑"/>
                <w:color w:val="auto"/>
                <w:sz w:val="24"/>
                <w:szCs w:val="24"/>
                <w:highlight w:val="none"/>
                <w:lang w:eastAsia="zh-CN"/>
              </w:rPr>
              <w:t>竞争性磋商文件</w:t>
            </w:r>
            <w:r>
              <w:rPr>
                <w:rFonts w:hint="eastAsia" w:ascii="微软雅黑" w:hAnsi="微软雅黑" w:eastAsia="微软雅黑" w:cs="微软雅黑"/>
                <w:color w:val="auto"/>
                <w:sz w:val="24"/>
                <w:szCs w:val="24"/>
                <w:highlight w:val="none"/>
              </w:rPr>
              <w:t>第</w:t>
            </w:r>
            <w:r>
              <w:rPr>
                <w:rFonts w:hint="eastAsia" w:ascii="微软雅黑" w:hAnsi="微软雅黑" w:eastAsia="微软雅黑" w:cs="微软雅黑"/>
                <w:color w:val="auto"/>
                <w:sz w:val="24"/>
                <w:szCs w:val="24"/>
                <w:highlight w:val="none"/>
                <w:lang w:val="en-US" w:eastAsia="zh-CN"/>
              </w:rPr>
              <w:t>五部分</w:t>
            </w:r>
            <w:r>
              <w:rPr>
                <w:rFonts w:hint="eastAsia" w:ascii="微软雅黑" w:hAnsi="微软雅黑" w:eastAsia="微软雅黑" w:cs="微软雅黑"/>
                <w:color w:val="auto"/>
                <w:sz w:val="24"/>
                <w:szCs w:val="24"/>
                <w:highlight w:val="none"/>
              </w:rPr>
              <w:t>“</w:t>
            </w:r>
            <w:r>
              <w:rPr>
                <w:rFonts w:hint="eastAsia" w:ascii="微软雅黑" w:hAnsi="微软雅黑" w:eastAsia="微软雅黑" w:cs="微软雅黑"/>
                <w:color w:val="auto"/>
                <w:sz w:val="24"/>
                <w:szCs w:val="24"/>
                <w:highlight w:val="none"/>
                <w:lang w:val="en-US" w:eastAsia="zh-CN"/>
              </w:rPr>
              <w:t>采购需求</w:t>
            </w:r>
            <w:r>
              <w:rPr>
                <w:rFonts w:hint="eastAsia" w:ascii="微软雅黑" w:hAnsi="微软雅黑" w:eastAsia="微软雅黑" w:cs="微软雅黑"/>
                <w:color w:val="auto"/>
                <w:sz w:val="24"/>
                <w:szCs w:val="24"/>
                <w:highlight w:val="none"/>
              </w:rPr>
              <w:t>”中的各项技术规格及参数要求“一一对应”响应，有任何缺项和负偏离均扣</w:t>
            </w:r>
            <w:r>
              <w:rPr>
                <w:rFonts w:hint="eastAsia" w:ascii="微软雅黑" w:hAnsi="微软雅黑" w:eastAsia="微软雅黑" w:cs="微软雅黑"/>
                <w:color w:val="auto"/>
                <w:sz w:val="24"/>
                <w:szCs w:val="24"/>
                <w:highlight w:val="none"/>
                <w:lang w:val="en-US" w:eastAsia="zh-CN"/>
              </w:rPr>
              <w:t>2</w:t>
            </w:r>
            <w:r>
              <w:rPr>
                <w:rFonts w:hint="eastAsia" w:ascii="微软雅黑" w:hAnsi="微软雅黑" w:eastAsia="微软雅黑" w:cs="微软雅黑"/>
                <w:color w:val="auto"/>
                <w:sz w:val="24"/>
                <w:szCs w:val="24"/>
                <w:highlight w:val="none"/>
              </w:rPr>
              <w:t>分，</w:t>
            </w:r>
            <w:r>
              <w:rPr>
                <w:rFonts w:hint="eastAsia" w:ascii="微软雅黑" w:hAnsi="微软雅黑" w:eastAsia="微软雅黑" w:cs="微软雅黑"/>
                <w:color w:val="auto"/>
                <w:sz w:val="24"/>
                <w:szCs w:val="24"/>
                <w:highlight w:val="none"/>
                <w:lang w:val="en-US" w:eastAsia="zh-CN"/>
              </w:rPr>
              <w:t>扣完为止，</w:t>
            </w:r>
            <w:r>
              <w:rPr>
                <w:rFonts w:hint="eastAsia" w:ascii="微软雅黑" w:hAnsi="微软雅黑" w:eastAsia="微软雅黑" w:cs="微软雅黑"/>
                <w:color w:val="auto"/>
                <w:sz w:val="24"/>
                <w:szCs w:val="24"/>
                <w:highlight w:val="none"/>
              </w:rPr>
              <w:t>全部符合或优于</w:t>
            </w:r>
            <w:r>
              <w:rPr>
                <w:rFonts w:hint="eastAsia" w:ascii="微软雅黑" w:hAnsi="微软雅黑" w:eastAsia="微软雅黑" w:cs="微软雅黑"/>
                <w:color w:val="auto"/>
                <w:sz w:val="24"/>
                <w:szCs w:val="24"/>
                <w:highlight w:val="none"/>
                <w:lang w:eastAsia="zh-CN"/>
              </w:rPr>
              <w:t>竞争性磋商文件</w:t>
            </w:r>
            <w:r>
              <w:rPr>
                <w:rFonts w:hint="eastAsia" w:ascii="微软雅黑" w:hAnsi="微软雅黑" w:eastAsia="微软雅黑" w:cs="微软雅黑"/>
                <w:color w:val="auto"/>
                <w:sz w:val="24"/>
                <w:szCs w:val="24"/>
                <w:highlight w:val="none"/>
              </w:rPr>
              <w:t>技术要求的得</w:t>
            </w:r>
            <w:r>
              <w:rPr>
                <w:rFonts w:hint="eastAsia" w:ascii="微软雅黑" w:hAnsi="微软雅黑" w:eastAsia="微软雅黑" w:cs="微软雅黑"/>
                <w:color w:val="auto"/>
                <w:sz w:val="24"/>
                <w:szCs w:val="24"/>
                <w:highlight w:val="none"/>
                <w:lang w:val="en-US" w:eastAsia="zh-CN"/>
              </w:rPr>
              <w:t>20</w:t>
            </w:r>
            <w:r>
              <w:rPr>
                <w:rFonts w:hint="eastAsia" w:ascii="微软雅黑" w:hAnsi="微软雅黑" w:eastAsia="微软雅黑" w:cs="微软雅黑"/>
                <w:color w:val="auto"/>
                <w:sz w:val="24"/>
                <w:szCs w:val="24"/>
                <w:highlight w:val="none"/>
              </w:rPr>
              <w:t>分。</w:t>
            </w:r>
          </w:p>
        </w:tc>
      </w:tr>
      <w:tr w14:paraId="16432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0" w:hRule="atLeast"/>
          <w:jc w:val="center"/>
        </w:trPr>
        <w:tc>
          <w:tcPr>
            <w:tcW w:w="728" w:type="dxa"/>
            <w:vMerge w:val="continue"/>
            <w:tcBorders>
              <w:left w:val="single" w:color="auto" w:sz="4" w:space="0"/>
              <w:right w:val="single" w:color="auto" w:sz="4" w:space="0"/>
            </w:tcBorders>
            <w:shd w:val="clear" w:color="auto" w:fill="auto"/>
            <w:noWrap w:val="0"/>
            <w:vAlign w:val="center"/>
          </w:tcPr>
          <w:p w14:paraId="0EA06CD9">
            <w:pPr>
              <w:widowControl/>
              <w:shd w:val="clear" w:color="auto" w:fill="auto"/>
              <w:spacing w:line="360" w:lineRule="auto"/>
              <w:jc w:val="left"/>
              <w:rPr>
                <w:rFonts w:hint="eastAsia" w:ascii="微软雅黑" w:hAnsi="微软雅黑" w:eastAsia="微软雅黑" w:cs="微软雅黑"/>
                <w:color w:val="auto"/>
                <w:sz w:val="24"/>
                <w:szCs w:val="24"/>
                <w:highlight w:val="none"/>
                <w:lang w:eastAsia="zh-CN"/>
              </w:rPr>
            </w:pPr>
          </w:p>
        </w:tc>
        <w:tc>
          <w:tcPr>
            <w:tcW w:w="1590" w:type="dxa"/>
            <w:tcBorders>
              <w:left w:val="nil"/>
              <w:right w:val="single" w:color="auto" w:sz="4" w:space="0"/>
            </w:tcBorders>
            <w:shd w:val="clear" w:color="auto" w:fill="auto"/>
            <w:noWrap w:val="0"/>
            <w:vAlign w:val="top"/>
          </w:tcPr>
          <w:p w14:paraId="69CF7601">
            <w:pPr>
              <w:shd w:val="clear" w:color="auto" w:fill="auto"/>
              <w:autoSpaceDE w:val="0"/>
              <w:autoSpaceDN w:val="0"/>
              <w:adjustRightInd w:val="0"/>
              <w:spacing w:line="360" w:lineRule="auto"/>
              <w:jc w:val="center"/>
              <w:rPr>
                <w:rFonts w:hint="eastAsia" w:ascii="微软雅黑" w:hAnsi="微软雅黑" w:eastAsia="微软雅黑" w:cs="微软雅黑"/>
                <w:bCs/>
                <w:color w:val="auto"/>
                <w:sz w:val="24"/>
                <w:szCs w:val="24"/>
                <w:highlight w:val="none"/>
                <w:lang w:val="en-US" w:eastAsia="zh-CN"/>
              </w:rPr>
            </w:pPr>
          </w:p>
          <w:p w14:paraId="6E641736">
            <w:pPr>
              <w:shd w:val="clear" w:color="auto" w:fill="auto"/>
              <w:autoSpaceDE w:val="0"/>
              <w:autoSpaceDN w:val="0"/>
              <w:adjustRightInd w:val="0"/>
              <w:spacing w:line="360" w:lineRule="auto"/>
              <w:jc w:val="center"/>
              <w:rPr>
                <w:rFonts w:hint="eastAsia" w:ascii="微软雅黑" w:hAnsi="微软雅黑" w:eastAsia="微软雅黑" w:cs="微软雅黑"/>
                <w:bCs/>
                <w:color w:val="auto"/>
                <w:sz w:val="24"/>
                <w:szCs w:val="24"/>
                <w:highlight w:val="none"/>
                <w:lang w:val="en-US" w:eastAsia="zh-CN"/>
              </w:rPr>
            </w:pPr>
          </w:p>
          <w:p w14:paraId="1A7CEA49">
            <w:pPr>
              <w:shd w:val="clear" w:color="auto" w:fill="auto"/>
              <w:autoSpaceDE w:val="0"/>
              <w:autoSpaceDN w:val="0"/>
              <w:adjustRightInd w:val="0"/>
              <w:spacing w:line="360" w:lineRule="auto"/>
              <w:jc w:val="center"/>
              <w:rPr>
                <w:rFonts w:hint="eastAsia" w:ascii="微软雅黑" w:hAnsi="微软雅黑" w:eastAsia="微软雅黑" w:cs="微软雅黑"/>
                <w:bCs/>
                <w:color w:val="auto"/>
                <w:sz w:val="24"/>
                <w:szCs w:val="24"/>
                <w:highlight w:val="none"/>
                <w:lang w:val="en-US" w:eastAsia="zh-CN"/>
              </w:rPr>
            </w:pPr>
          </w:p>
          <w:p w14:paraId="4AB29508">
            <w:pPr>
              <w:shd w:val="clear" w:color="auto" w:fill="auto"/>
              <w:autoSpaceDE w:val="0"/>
              <w:autoSpaceDN w:val="0"/>
              <w:adjustRightInd w:val="0"/>
              <w:spacing w:line="360" w:lineRule="auto"/>
              <w:jc w:val="center"/>
              <w:rPr>
                <w:rFonts w:hint="eastAsia" w:ascii="微软雅黑" w:hAnsi="微软雅黑" w:eastAsia="微软雅黑" w:cs="微软雅黑"/>
                <w:bCs/>
                <w:color w:val="auto"/>
                <w:sz w:val="24"/>
                <w:szCs w:val="24"/>
                <w:highlight w:val="none"/>
                <w:lang w:val="en-US" w:eastAsia="zh-CN" w:bidi="ar-SA"/>
              </w:rPr>
            </w:pPr>
            <w:r>
              <w:rPr>
                <w:rFonts w:hint="eastAsia" w:ascii="微软雅黑" w:hAnsi="微软雅黑" w:eastAsia="微软雅黑" w:cs="微软雅黑"/>
                <w:bCs/>
                <w:color w:val="auto"/>
                <w:sz w:val="24"/>
                <w:szCs w:val="24"/>
                <w:highlight w:val="none"/>
                <w:lang w:val="en-US" w:eastAsia="zh-CN"/>
              </w:rPr>
              <w:t>项目总体实施方案(5分)</w:t>
            </w:r>
          </w:p>
        </w:tc>
        <w:tc>
          <w:tcPr>
            <w:tcW w:w="6607" w:type="dxa"/>
            <w:tcBorders>
              <w:left w:val="nil"/>
              <w:right w:val="single" w:color="auto" w:sz="4" w:space="0"/>
            </w:tcBorders>
            <w:shd w:val="clear" w:color="auto" w:fill="auto"/>
            <w:noWrap w:val="0"/>
            <w:vAlign w:val="top"/>
          </w:tcPr>
          <w:p w14:paraId="57BD2219">
            <w:pPr>
              <w:shd w:val="clear" w:color="auto" w:fill="auto"/>
              <w:autoSpaceDE w:val="0"/>
              <w:autoSpaceDN w:val="0"/>
              <w:adjustRightInd w:val="0"/>
              <w:spacing w:line="360" w:lineRule="auto"/>
              <w:rPr>
                <w:rFonts w:hint="eastAsia" w:ascii="微软雅黑" w:hAnsi="微软雅黑" w:eastAsia="微软雅黑" w:cs="微软雅黑"/>
                <w:bCs/>
                <w:color w:val="auto"/>
                <w:sz w:val="24"/>
                <w:szCs w:val="24"/>
                <w:highlight w:val="none"/>
                <w:lang w:val="en-US" w:eastAsia="zh-CN"/>
              </w:rPr>
            </w:pPr>
            <w:r>
              <w:rPr>
                <w:rFonts w:hint="eastAsia" w:ascii="微软雅黑" w:hAnsi="微软雅黑" w:eastAsia="微软雅黑" w:cs="微软雅黑"/>
                <w:bCs/>
                <w:color w:val="auto"/>
                <w:sz w:val="24"/>
                <w:szCs w:val="24"/>
                <w:highlight w:val="none"/>
                <w:lang w:val="en-US" w:eastAsia="zh-CN"/>
              </w:rPr>
              <w:t>供应商提供针对本项目总体实施方案：</w:t>
            </w:r>
          </w:p>
          <w:p w14:paraId="2700478B">
            <w:pPr>
              <w:shd w:val="clear" w:color="auto" w:fill="auto"/>
              <w:autoSpaceDE w:val="0"/>
              <w:autoSpaceDN w:val="0"/>
              <w:adjustRightInd w:val="0"/>
              <w:spacing w:line="360" w:lineRule="auto"/>
              <w:rPr>
                <w:rFonts w:hint="eastAsia" w:ascii="微软雅黑" w:hAnsi="微软雅黑" w:eastAsia="微软雅黑" w:cs="微软雅黑"/>
                <w:bCs/>
                <w:color w:val="auto"/>
                <w:sz w:val="24"/>
                <w:szCs w:val="24"/>
                <w:highlight w:val="none"/>
                <w:lang w:val="en-US" w:eastAsia="zh-CN"/>
              </w:rPr>
            </w:pPr>
            <w:r>
              <w:rPr>
                <w:rFonts w:hint="eastAsia" w:ascii="微软雅黑" w:hAnsi="微软雅黑" w:eastAsia="微软雅黑" w:cs="微软雅黑"/>
                <w:bCs/>
                <w:color w:val="auto"/>
                <w:sz w:val="24"/>
                <w:szCs w:val="24"/>
                <w:highlight w:val="none"/>
                <w:lang w:val="en-US" w:eastAsia="zh-CN"/>
              </w:rPr>
              <w:t>提供内容完整、详实可行的方案，可实施性和针对性强，得5分；</w:t>
            </w:r>
          </w:p>
          <w:p w14:paraId="6E9A12AE">
            <w:pPr>
              <w:shd w:val="clear" w:color="auto" w:fill="auto"/>
              <w:autoSpaceDE w:val="0"/>
              <w:autoSpaceDN w:val="0"/>
              <w:adjustRightInd w:val="0"/>
              <w:spacing w:line="360" w:lineRule="auto"/>
              <w:rPr>
                <w:rFonts w:hint="eastAsia" w:ascii="微软雅黑" w:hAnsi="微软雅黑" w:eastAsia="微软雅黑" w:cs="微软雅黑"/>
                <w:bCs/>
                <w:color w:val="auto"/>
                <w:sz w:val="24"/>
                <w:szCs w:val="24"/>
                <w:highlight w:val="none"/>
                <w:lang w:val="en-US" w:eastAsia="zh-CN"/>
              </w:rPr>
            </w:pPr>
            <w:r>
              <w:rPr>
                <w:rFonts w:hint="eastAsia" w:ascii="微软雅黑" w:hAnsi="微软雅黑" w:eastAsia="微软雅黑" w:cs="微软雅黑"/>
                <w:bCs/>
                <w:color w:val="auto"/>
                <w:sz w:val="24"/>
                <w:szCs w:val="24"/>
                <w:highlight w:val="none"/>
                <w:lang w:val="en-US" w:eastAsia="zh-CN"/>
              </w:rPr>
              <w:t>提供内容较为完整、一定可行性的方案，可实施性和针对性较强，得3分；</w:t>
            </w:r>
          </w:p>
          <w:p w14:paraId="495E080A">
            <w:pPr>
              <w:shd w:val="clear" w:color="auto" w:fill="auto"/>
              <w:autoSpaceDE w:val="0"/>
              <w:autoSpaceDN w:val="0"/>
              <w:adjustRightInd w:val="0"/>
              <w:spacing w:line="360" w:lineRule="auto"/>
              <w:rPr>
                <w:rFonts w:hint="eastAsia" w:ascii="微软雅黑" w:hAnsi="微软雅黑" w:eastAsia="微软雅黑" w:cs="微软雅黑"/>
                <w:bCs/>
                <w:color w:val="auto"/>
                <w:sz w:val="24"/>
                <w:szCs w:val="24"/>
                <w:highlight w:val="none"/>
                <w:lang w:val="en-US" w:eastAsia="zh-CN"/>
              </w:rPr>
            </w:pPr>
            <w:r>
              <w:rPr>
                <w:rFonts w:hint="eastAsia" w:ascii="微软雅黑" w:hAnsi="微软雅黑" w:eastAsia="微软雅黑" w:cs="微软雅黑"/>
                <w:bCs/>
                <w:color w:val="auto"/>
                <w:sz w:val="24"/>
                <w:szCs w:val="24"/>
                <w:highlight w:val="none"/>
                <w:lang w:val="en-US" w:eastAsia="zh-CN"/>
              </w:rPr>
              <w:t xml:space="preserve">提供了通用、简单的方案，可实施性和针对性一般，得1分； </w:t>
            </w:r>
          </w:p>
          <w:p w14:paraId="33B8D864">
            <w:pPr>
              <w:shd w:val="clear" w:color="auto" w:fill="auto"/>
              <w:autoSpaceDE w:val="0"/>
              <w:autoSpaceDN w:val="0"/>
              <w:adjustRightInd w:val="0"/>
              <w:spacing w:line="360" w:lineRule="auto"/>
              <w:rPr>
                <w:rFonts w:hint="eastAsia" w:ascii="微软雅黑" w:hAnsi="微软雅黑" w:eastAsia="微软雅黑" w:cs="微软雅黑"/>
                <w:bCs/>
                <w:color w:val="auto"/>
                <w:sz w:val="24"/>
                <w:szCs w:val="24"/>
                <w:highlight w:val="none"/>
                <w:lang w:val="en-US" w:eastAsia="zh-CN" w:bidi="ar-SA"/>
              </w:rPr>
            </w:pPr>
            <w:r>
              <w:rPr>
                <w:rFonts w:hint="eastAsia" w:ascii="微软雅黑" w:hAnsi="微软雅黑" w:eastAsia="微软雅黑" w:cs="微软雅黑"/>
                <w:bCs/>
                <w:color w:val="auto"/>
                <w:sz w:val="24"/>
                <w:szCs w:val="24"/>
                <w:highlight w:val="none"/>
                <w:lang w:val="en-US" w:eastAsia="zh-CN"/>
              </w:rPr>
              <w:t>缺项不得分。</w:t>
            </w:r>
          </w:p>
        </w:tc>
      </w:tr>
      <w:tr w14:paraId="36484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28" w:type="dxa"/>
            <w:vMerge w:val="continue"/>
            <w:tcBorders>
              <w:left w:val="single" w:color="auto" w:sz="4" w:space="0"/>
              <w:right w:val="single" w:color="auto" w:sz="4" w:space="0"/>
            </w:tcBorders>
            <w:shd w:val="clear" w:color="auto" w:fill="auto"/>
            <w:noWrap w:val="0"/>
            <w:vAlign w:val="center"/>
          </w:tcPr>
          <w:p w14:paraId="77166590">
            <w:pPr>
              <w:widowControl/>
              <w:shd w:val="clear" w:color="auto" w:fill="auto"/>
              <w:spacing w:line="360" w:lineRule="auto"/>
              <w:jc w:val="left"/>
              <w:rPr>
                <w:rFonts w:hint="eastAsia" w:ascii="微软雅黑" w:hAnsi="微软雅黑" w:eastAsia="微软雅黑" w:cs="微软雅黑"/>
                <w:color w:val="auto"/>
                <w:sz w:val="24"/>
                <w:szCs w:val="24"/>
                <w:highlight w:val="none"/>
              </w:rPr>
            </w:pPr>
          </w:p>
        </w:tc>
        <w:tc>
          <w:tcPr>
            <w:tcW w:w="1590" w:type="dxa"/>
            <w:tcBorders>
              <w:left w:val="nil"/>
              <w:right w:val="single" w:color="auto" w:sz="4" w:space="0"/>
            </w:tcBorders>
            <w:shd w:val="clear" w:color="auto" w:fill="auto"/>
            <w:noWrap w:val="0"/>
            <w:vAlign w:val="center"/>
          </w:tcPr>
          <w:p w14:paraId="4D0FB0F2">
            <w:pPr>
              <w:widowControl w:val="0"/>
              <w:spacing w:before="0" w:after="0" w:line="276" w:lineRule="auto"/>
              <w:ind w:left="0" w:leftChars="0" w:right="0" w:rightChars="0" w:firstLine="0" w:firstLineChars="0"/>
              <w:jc w:val="center"/>
              <w:rPr>
                <w:rFonts w:hint="eastAsia" w:ascii="微软雅黑" w:hAnsi="微软雅黑" w:eastAsia="微软雅黑" w:cs="微软雅黑"/>
                <w:color w:val="auto"/>
                <w:spacing w:val="0"/>
                <w:position w:val="0"/>
                <w:sz w:val="24"/>
                <w:highlight w:val="none"/>
                <w:shd w:val="clear" w:color="auto" w:fill="auto"/>
                <w:lang w:val="en-US" w:eastAsia="zh-CN" w:bidi="ar-SA"/>
              </w:rPr>
            </w:pPr>
            <w:r>
              <w:rPr>
                <w:rFonts w:hint="eastAsia" w:ascii="微软雅黑" w:hAnsi="微软雅黑" w:eastAsia="微软雅黑" w:cs="微软雅黑"/>
                <w:color w:val="auto"/>
                <w:spacing w:val="0"/>
                <w:position w:val="0"/>
                <w:sz w:val="24"/>
                <w:highlight w:val="none"/>
                <w:shd w:val="clear" w:color="auto" w:fill="auto"/>
              </w:rPr>
              <w:t>供货方案</w:t>
            </w:r>
            <w:r>
              <w:rPr>
                <w:rFonts w:hint="eastAsia" w:ascii="微软雅黑" w:hAnsi="微软雅黑" w:eastAsia="微软雅黑" w:cs="微软雅黑"/>
                <w:color w:val="auto"/>
                <w:spacing w:val="0"/>
                <w:position w:val="0"/>
                <w:sz w:val="24"/>
                <w:highlight w:val="none"/>
                <w:shd w:val="clear" w:color="auto" w:fill="auto"/>
                <w:lang w:eastAsia="zh-CN"/>
              </w:rPr>
              <w:t>（</w:t>
            </w:r>
            <w:r>
              <w:rPr>
                <w:rFonts w:hint="eastAsia" w:ascii="微软雅黑" w:hAnsi="微软雅黑" w:eastAsia="微软雅黑" w:cs="微软雅黑"/>
                <w:color w:val="auto"/>
                <w:spacing w:val="0"/>
                <w:position w:val="0"/>
                <w:sz w:val="24"/>
                <w:highlight w:val="none"/>
                <w:shd w:val="clear" w:color="auto" w:fill="auto"/>
                <w:lang w:val="en-US" w:eastAsia="zh-CN"/>
              </w:rPr>
              <w:t>5分</w:t>
            </w:r>
            <w:r>
              <w:rPr>
                <w:rFonts w:hint="eastAsia" w:ascii="微软雅黑" w:hAnsi="微软雅黑" w:eastAsia="微软雅黑" w:cs="微软雅黑"/>
                <w:color w:val="auto"/>
                <w:spacing w:val="0"/>
                <w:position w:val="0"/>
                <w:sz w:val="24"/>
                <w:highlight w:val="none"/>
                <w:shd w:val="clear" w:color="auto" w:fill="auto"/>
                <w:lang w:eastAsia="zh-CN"/>
              </w:rPr>
              <w:t>）</w:t>
            </w:r>
          </w:p>
        </w:tc>
        <w:tc>
          <w:tcPr>
            <w:tcW w:w="6607" w:type="dxa"/>
            <w:tcBorders>
              <w:left w:val="nil"/>
              <w:right w:val="single" w:color="auto" w:sz="4" w:space="0"/>
            </w:tcBorders>
            <w:shd w:val="clear" w:color="auto" w:fill="auto"/>
            <w:noWrap w:val="0"/>
            <w:vAlign w:val="center"/>
          </w:tcPr>
          <w:p w14:paraId="1D5C3553">
            <w:pPr>
              <w:widowControl w:val="0"/>
              <w:spacing w:before="0" w:after="0" w:line="360" w:lineRule="auto"/>
              <w:ind w:left="0" w:leftChars="0" w:right="0" w:rightChars="0" w:firstLine="0" w:firstLineChars="0"/>
              <w:jc w:val="left"/>
              <w:rPr>
                <w:rFonts w:hint="eastAsia" w:ascii="微软雅黑" w:hAnsi="微软雅黑" w:eastAsia="微软雅黑" w:cs="微软雅黑"/>
                <w:color w:val="auto"/>
                <w:spacing w:val="0"/>
                <w:position w:val="0"/>
                <w:sz w:val="24"/>
                <w:highlight w:val="none"/>
                <w:shd w:val="clear" w:color="auto" w:fill="auto"/>
              </w:rPr>
            </w:pPr>
            <w:r>
              <w:rPr>
                <w:rFonts w:hint="eastAsia" w:ascii="微软雅黑" w:hAnsi="微软雅黑" w:eastAsia="微软雅黑" w:cs="微软雅黑"/>
                <w:color w:val="auto"/>
                <w:spacing w:val="0"/>
                <w:position w:val="0"/>
                <w:sz w:val="24"/>
                <w:highlight w:val="none"/>
                <w:shd w:val="clear" w:color="auto" w:fill="auto"/>
              </w:rPr>
              <w:t>根据供应商提供的实施方案的配套（包括但不限于供货计划、</w:t>
            </w:r>
            <w:r>
              <w:rPr>
                <w:rFonts w:hint="eastAsia" w:ascii="微软雅黑" w:hAnsi="微软雅黑" w:eastAsia="微软雅黑" w:cs="微软雅黑"/>
                <w:color w:val="auto"/>
                <w:spacing w:val="0"/>
                <w:position w:val="0"/>
                <w:sz w:val="24"/>
                <w:highlight w:val="none"/>
                <w:shd w:val="clear" w:color="auto" w:fill="auto"/>
                <w:lang w:val="en-US" w:eastAsia="zh-CN"/>
              </w:rPr>
              <w:t>供货期保证措施</w:t>
            </w:r>
            <w:r>
              <w:rPr>
                <w:rFonts w:hint="eastAsia" w:ascii="微软雅黑" w:hAnsi="微软雅黑" w:eastAsia="微软雅黑" w:cs="微软雅黑"/>
                <w:color w:val="auto"/>
                <w:spacing w:val="0"/>
                <w:position w:val="0"/>
                <w:sz w:val="24"/>
                <w:highlight w:val="none"/>
                <w:shd w:val="clear" w:color="auto" w:fill="auto"/>
              </w:rPr>
              <w:t>、</w:t>
            </w:r>
            <w:r>
              <w:rPr>
                <w:rFonts w:hint="eastAsia" w:ascii="微软雅黑" w:hAnsi="微软雅黑" w:eastAsia="微软雅黑" w:cs="微软雅黑"/>
                <w:color w:val="auto"/>
                <w:spacing w:val="0"/>
                <w:position w:val="0"/>
                <w:sz w:val="24"/>
                <w:highlight w:val="none"/>
                <w:shd w:val="clear" w:color="auto" w:fill="auto"/>
                <w:lang w:val="en-US" w:eastAsia="zh-CN"/>
              </w:rPr>
              <w:t>劳动力配备计划</w:t>
            </w:r>
            <w:r>
              <w:rPr>
                <w:rFonts w:hint="eastAsia" w:ascii="微软雅黑" w:hAnsi="微软雅黑" w:eastAsia="微软雅黑" w:cs="微软雅黑"/>
                <w:color w:val="auto"/>
                <w:spacing w:val="0"/>
                <w:position w:val="0"/>
                <w:sz w:val="24"/>
                <w:highlight w:val="none"/>
                <w:shd w:val="clear" w:color="auto" w:fill="auto"/>
              </w:rPr>
              <w:t>、</w:t>
            </w:r>
            <w:r>
              <w:rPr>
                <w:rFonts w:hint="eastAsia" w:ascii="微软雅黑" w:hAnsi="微软雅黑" w:eastAsia="微软雅黑" w:cs="微软雅黑"/>
                <w:color w:val="auto"/>
                <w:spacing w:val="0"/>
                <w:position w:val="0"/>
                <w:sz w:val="24"/>
                <w:highlight w:val="none"/>
                <w:shd w:val="clear" w:color="auto" w:fill="auto"/>
                <w:lang w:val="en-US" w:eastAsia="zh-CN"/>
              </w:rPr>
              <w:t>安全保障措施、环保措施</w:t>
            </w:r>
            <w:r>
              <w:rPr>
                <w:rFonts w:hint="eastAsia" w:ascii="微软雅黑" w:hAnsi="微软雅黑" w:eastAsia="微软雅黑" w:cs="微软雅黑"/>
                <w:color w:val="auto"/>
                <w:spacing w:val="0"/>
                <w:position w:val="0"/>
                <w:sz w:val="24"/>
                <w:highlight w:val="none"/>
                <w:shd w:val="clear" w:color="auto" w:fill="auto"/>
              </w:rPr>
              <w:t>）等方面。</w:t>
            </w:r>
          </w:p>
          <w:p w14:paraId="471DDBA9">
            <w:pPr>
              <w:shd w:val="clear" w:color="auto" w:fill="auto"/>
              <w:spacing w:line="360" w:lineRule="auto"/>
              <w:jc w:val="both"/>
              <w:rPr>
                <w:rFonts w:hint="eastAsia" w:ascii="微软雅黑" w:hAnsi="微软雅黑" w:eastAsia="微软雅黑" w:cs="微软雅黑"/>
                <w:bCs/>
                <w:color w:val="auto"/>
                <w:sz w:val="24"/>
                <w:szCs w:val="24"/>
                <w:highlight w:val="none"/>
                <w:lang w:val="en-US" w:eastAsia="zh-CN" w:bidi="ar-SA"/>
              </w:rPr>
            </w:pPr>
            <w:r>
              <w:rPr>
                <w:rFonts w:hint="eastAsia" w:ascii="微软雅黑" w:hAnsi="微软雅黑" w:eastAsia="微软雅黑" w:cs="微软雅黑"/>
                <w:bCs/>
                <w:color w:val="auto"/>
                <w:sz w:val="24"/>
                <w:szCs w:val="24"/>
                <w:highlight w:val="none"/>
                <w:lang w:val="en-US" w:eastAsia="zh-CN" w:bidi="ar-SA"/>
              </w:rPr>
              <w:t>方案内容完整、详实可行，可实施性和针对性强的，得5分；</w:t>
            </w:r>
          </w:p>
          <w:p w14:paraId="534BFACB">
            <w:pPr>
              <w:shd w:val="clear" w:color="auto" w:fill="auto"/>
              <w:spacing w:line="360" w:lineRule="auto"/>
              <w:jc w:val="both"/>
              <w:rPr>
                <w:rFonts w:hint="eastAsia" w:ascii="微软雅黑" w:hAnsi="微软雅黑" w:eastAsia="微软雅黑" w:cs="微软雅黑"/>
                <w:bCs/>
                <w:color w:val="auto"/>
                <w:sz w:val="24"/>
                <w:szCs w:val="24"/>
                <w:highlight w:val="none"/>
                <w:lang w:val="en-US" w:eastAsia="zh-CN" w:bidi="ar-SA"/>
              </w:rPr>
            </w:pPr>
            <w:r>
              <w:rPr>
                <w:rFonts w:hint="eastAsia" w:ascii="微软雅黑" w:hAnsi="微软雅黑" w:eastAsia="微软雅黑" w:cs="微软雅黑"/>
                <w:bCs/>
                <w:color w:val="auto"/>
                <w:sz w:val="24"/>
                <w:szCs w:val="24"/>
                <w:highlight w:val="none"/>
                <w:lang w:val="en-US" w:eastAsia="zh-CN" w:bidi="ar-SA"/>
              </w:rPr>
              <w:t>方案内容完整、详实可行，可实施性和针对性强一般的，得3分；</w:t>
            </w:r>
          </w:p>
          <w:p w14:paraId="445FB77B">
            <w:pPr>
              <w:shd w:val="clear" w:color="auto" w:fill="auto"/>
              <w:spacing w:line="360" w:lineRule="auto"/>
              <w:jc w:val="both"/>
              <w:rPr>
                <w:rFonts w:hint="eastAsia" w:ascii="微软雅黑" w:hAnsi="微软雅黑" w:eastAsia="微软雅黑" w:cs="微软雅黑"/>
                <w:bCs/>
                <w:color w:val="auto"/>
                <w:sz w:val="24"/>
                <w:szCs w:val="24"/>
                <w:highlight w:val="none"/>
                <w:lang w:val="en-US" w:eastAsia="zh-CN" w:bidi="ar-SA"/>
              </w:rPr>
            </w:pPr>
            <w:r>
              <w:rPr>
                <w:rFonts w:hint="eastAsia" w:ascii="微软雅黑" w:hAnsi="微软雅黑" w:eastAsia="微软雅黑" w:cs="微软雅黑"/>
                <w:bCs/>
                <w:color w:val="auto"/>
                <w:sz w:val="24"/>
                <w:szCs w:val="24"/>
                <w:highlight w:val="none"/>
                <w:lang w:val="en-US" w:eastAsia="zh-CN" w:bidi="ar-SA"/>
              </w:rPr>
              <w:t>方案内容完整，可实施性和针对性强一般的，得1分；</w:t>
            </w:r>
          </w:p>
          <w:p w14:paraId="161DB8DC">
            <w:pPr>
              <w:widowControl w:val="0"/>
              <w:spacing w:before="0" w:after="0" w:line="360" w:lineRule="auto"/>
              <w:ind w:left="0" w:leftChars="0" w:right="0" w:rightChars="0" w:firstLine="0" w:firstLineChars="0"/>
              <w:jc w:val="left"/>
              <w:rPr>
                <w:rFonts w:hint="eastAsia" w:ascii="微软雅黑" w:hAnsi="微软雅黑" w:eastAsia="微软雅黑" w:cs="微软雅黑"/>
                <w:color w:val="auto"/>
                <w:spacing w:val="0"/>
                <w:position w:val="0"/>
                <w:sz w:val="24"/>
                <w:highlight w:val="none"/>
                <w:shd w:val="clear" w:color="auto" w:fill="auto"/>
                <w:lang w:val="en-US" w:eastAsia="zh-CN" w:bidi="ar-SA"/>
              </w:rPr>
            </w:pPr>
            <w:r>
              <w:rPr>
                <w:rFonts w:hint="eastAsia" w:ascii="微软雅黑" w:hAnsi="微软雅黑" w:eastAsia="微软雅黑" w:cs="微软雅黑"/>
                <w:bCs/>
                <w:color w:val="auto"/>
                <w:sz w:val="24"/>
                <w:szCs w:val="24"/>
                <w:highlight w:val="none"/>
                <w:lang w:val="en-US" w:eastAsia="zh-CN" w:bidi="ar-SA"/>
              </w:rPr>
              <w:t>缺项不得分。</w:t>
            </w:r>
          </w:p>
        </w:tc>
      </w:tr>
      <w:tr w14:paraId="10725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jc w:val="center"/>
        </w:trPr>
        <w:tc>
          <w:tcPr>
            <w:tcW w:w="728" w:type="dxa"/>
            <w:vMerge w:val="continue"/>
            <w:tcBorders>
              <w:left w:val="single" w:color="auto" w:sz="4" w:space="0"/>
              <w:right w:val="single" w:color="auto" w:sz="4" w:space="0"/>
            </w:tcBorders>
            <w:shd w:val="clear" w:color="auto" w:fill="auto"/>
            <w:noWrap w:val="0"/>
            <w:vAlign w:val="center"/>
          </w:tcPr>
          <w:p w14:paraId="3FCA6680">
            <w:pPr>
              <w:widowControl/>
              <w:shd w:val="clear" w:color="auto" w:fill="auto"/>
              <w:spacing w:line="360" w:lineRule="auto"/>
              <w:jc w:val="left"/>
              <w:rPr>
                <w:rFonts w:hint="eastAsia" w:ascii="微软雅黑" w:hAnsi="微软雅黑" w:eastAsia="微软雅黑" w:cs="微软雅黑"/>
                <w:color w:val="auto"/>
                <w:sz w:val="24"/>
                <w:szCs w:val="24"/>
                <w:highlight w:val="none"/>
              </w:rPr>
            </w:pPr>
          </w:p>
        </w:tc>
        <w:tc>
          <w:tcPr>
            <w:tcW w:w="1590" w:type="dxa"/>
            <w:tcBorders>
              <w:left w:val="nil"/>
              <w:right w:val="single" w:color="auto" w:sz="4" w:space="0"/>
            </w:tcBorders>
            <w:shd w:val="clear" w:color="auto" w:fill="auto"/>
            <w:noWrap w:val="0"/>
            <w:vAlign w:val="center"/>
          </w:tcPr>
          <w:p w14:paraId="0F5D316C">
            <w:pPr>
              <w:shd w:val="clear" w:color="auto" w:fill="auto"/>
              <w:spacing w:line="360" w:lineRule="auto"/>
              <w:jc w:val="center"/>
              <w:rPr>
                <w:rFonts w:hint="eastAsia" w:ascii="微软雅黑" w:hAnsi="微软雅黑" w:eastAsia="微软雅黑" w:cs="微软雅黑"/>
                <w:bCs/>
                <w:color w:val="auto"/>
                <w:sz w:val="24"/>
                <w:szCs w:val="24"/>
                <w:highlight w:val="none"/>
                <w:lang w:val="en-US" w:eastAsia="zh-CN" w:bidi="ar-SA"/>
              </w:rPr>
            </w:pPr>
            <w:r>
              <w:rPr>
                <w:rFonts w:hint="eastAsia" w:ascii="微软雅黑" w:hAnsi="微软雅黑" w:eastAsia="微软雅黑" w:cs="微软雅黑"/>
                <w:color w:val="auto"/>
                <w:spacing w:val="0"/>
                <w:position w:val="0"/>
                <w:sz w:val="24"/>
                <w:highlight w:val="none"/>
                <w:shd w:val="clear" w:color="auto" w:fill="auto"/>
              </w:rPr>
              <w:t>质量保证措施</w:t>
            </w:r>
            <w:r>
              <w:rPr>
                <w:rFonts w:hint="eastAsia" w:ascii="微软雅黑" w:hAnsi="微软雅黑" w:eastAsia="微软雅黑" w:cs="微软雅黑"/>
                <w:color w:val="auto"/>
                <w:spacing w:val="0"/>
                <w:position w:val="0"/>
                <w:sz w:val="24"/>
                <w:highlight w:val="none"/>
                <w:shd w:val="clear" w:color="auto" w:fill="auto"/>
                <w:lang w:eastAsia="zh-CN"/>
              </w:rPr>
              <w:t>（</w:t>
            </w:r>
            <w:r>
              <w:rPr>
                <w:rFonts w:hint="eastAsia" w:ascii="微软雅黑" w:hAnsi="微软雅黑" w:eastAsia="微软雅黑" w:cs="微软雅黑"/>
                <w:bCs/>
                <w:color w:val="auto"/>
                <w:sz w:val="24"/>
                <w:szCs w:val="24"/>
                <w:highlight w:val="none"/>
                <w:lang w:val="en-US" w:eastAsia="zh-CN" w:bidi="ar-SA"/>
              </w:rPr>
              <w:t>5分)</w:t>
            </w:r>
          </w:p>
        </w:tc>
        <w:tc>
          <w:tcPr>
            <w:tcW w:w="6607" w:type="dxa"/>
            <w:tcBorders>
              <w:left w:val="nil"/>
              <w:right w:val="single" w:color="auto" w:sz="4" w:space="0"/>
            </w:tcBorders>
            <w:shd w:val="clear" w:color="auto" w:fill="auto"/>
            <w:noWrap w:val="0"/>
            <w:vAlign w:val="center"/>
          </w:tcPr>
          <w:p w14:paraId="2792EFD1">
            <w:pPr>
              <w:shd w:val="clear" w:color="auto" w:fill="auto"/>
              <w:spacing w:line="360" w:lineRule="auto"/>
              <w:jc w:val="both"/>
              <w:rPr>
                <w:rFonts w:hint="eastAsia" w:ascii="微软雅黑" w:hAnsi="微软雅黑" w:eastAsia="微软雅黑" w:cs="微软雅黑"/>
                <w:bCs/>
                <w:color w:val="auto"/>
                <w:sz w:val="24"/>
                <w:szCs w:val="24"/>
                <w:highlight w:val="none"/>
                <w:lang w:val="en-US" w:eastAsia="zh-CN" w:bidi="ar-SA"/>
              </w:rPr>
            </w:pPr>
            <w:r>
              <w:rPr>
                <w:rFonts w:hint="eastAsia" w:ascii="微软雅黑" w:hAnsi="微软雅黑" w:eastAsia="微软雅黑" w:cs="微软雅黑"/>
                <w:bCs/>
                <w:color w:val="auto"/>
                <w:sz w:val="24"/>
                <w:szCs w:val="24"/>
                <w:highlight w:val="none"/>
                <w:lang w:val="en-US" w:eastAsia="zh-CN" w:bidi="ar-SA"/>
              </w:rPr>
              <w:t>货物质量采取的措施：包括但不限于生产、运输、包装、规格、质量标准等方面。</w:t>
            </w:r>
          </w:p>
          <w:p w14:paraId="30E9880C">
            <w:pPr>
              <w:shd w:val="clear" w:color="auto" w:fill="auto"/>
              <w:spacing w:line="360" w:lineRule="auto"/>
              <w:jc w:val="both"/>
              <w:rPr>
                <w:rFonts w:hint="eastAsia" w:ascii="微软雅黑" w:hAnsi="微软雅黑" w:eastAsia="微软雅黑" w:cs="微软雅黑"/>
                <w:bCs/>
                <w:color w:val="auto"/>
                <w:sz w:val="24"/>
                <w:szCs w:val="24"/>
                <w:highlight w:val="none"/>
                <w:lang w:val="en-US" w:eastAsia="zh-CN" w:bidi="ar-SA"/>
              </w:rPr>
            </w:pPr>
            <w:r>
              <w:rPr>
                <w:rFonts w:hint="eastAsia" w:ascii="微软雅黑" w:hAnsi="微软雅黑" w:eastAsia="微软雅黑" w:cs="微软雅黑"/>
                <w:bCs/>
                <w:color w:val="auto"/>
                <w:sz w:val="24"/>
                <w:szCs w:val="24"/>
                <w:highlight w:val="none"/>
                <w:lang w:val="en-US" w:eastAsia="zh-CN" w:bidi="ar-SA"/>
              </w:rPr>
              <w:t>方案内容完整、详实可行，可实施性和针对性强的，得5分；</w:t>
            </w:r>
          </w:p>
          <w:p w14:paraId="26E50D01">
            <w:pPr>
              <w:shd w:val="clear" w:color="auto" w:fill="auto"/>
              <w:spacing w:line="360" w:lineRule="auto"/>
              <w:jc w:val="both"/>
              <w:rPr>
                <w:rFonts w:hint="eastAsia" w:ascii="微软雅黑" w:hAnsi="微软雅黑" w:eastAsia="微软雅黑" w:cs="微软雅黑"/>
                <w:bCs/>
                <w:color w:val="auto"/>
                <w:sz w:val="24"/>
                <w:szCs w:val="24"/>
                <w:highlight w:val="none"/>
                <w:lang w:val="en-US" w:eastAsia="zh-CN" w:bidi="ar-SA"/>
              </w:rPr>
            </w:pPr>
            <w:r>
              <w:rPr>
                <w:rFonts w:hint="eastAsia" w:ascii="微软雅黑" w:hAnsi="微软雅黑" w:eastAsia="微软雅黑" w:cs="微软雅黑"/>
                <w:bCs/>
                <w:color w:val="auto"/>
                <w:sz w:val="24"/>
                <w:szCs w:val="24"/>
                <w:highlight w:val="none"/>
                <w:lang w:val="en-US" w:eastAsia="zh-CN" w:bidi="ar-SA"/>
              </w:rPr>
              <w:t>方案内容完整、详实可行，可实施性和针对性强一般的，得3分；</w:t>
            </w:r>
          </w:p>
          <w:p w14:paraId="5EF6532B">
            <w:pPr>
              <w:shd w:val="clear" w:color="auto" w:fill="auto"/>
              <w:spacing w:line="360" w:lineRule="auto"/>
              <w:jc w:val="both"/>
              <w:rPr>
                <w:rFonts w:hint="eastAsia" w:ascii="微软雅黑" w:hAnsi="微软雅黑" w:eastAsia="微软雅黑" w:cs="微软雅黑"/>
                <w:bCs/>
                <w:color w:val="auto"/>
                <w:sz w:val="24"/>
                <w:szCs w:val="24"/>
                <w:highlight w:val="none"/>
                <w:lang w:val="en-US" w:eastAsia="zh-CN" w:bidi="ar-SA"/>
              </w:rPr>
            </w:pPr>
            <w:r>
              <w:rPr>
                <w:rFonts w:hint="eastAsia" w:ascii="微软雅黑" w:hAnsi="微软雅黑" w:eastAsia="微软雅黑" w:cs="微软雅黑"/>
                <w:bCs/>
                <w:color w:val="auto"/>
                <w:sz w:val="24"/>
                <w:szCs w:val="24"/>
                <w:highlight w:val="none"/>
                <w:lang w:val="en-US" w:eastAsia="zh-CN" w:bidi="ar-SA"/>
              </w:rPr>
              <w:t>方案内容完整，可实施性和针对性强一般的，得1分；</w:t>
            </w:r>
          </w:p>
          <w:p w14:paraId="02B2B1E8">
            <w:pPr>
              <w:shd w:val="clear" w:color="auto" w:fill="auto"/>
              <w:spacing w:line="360" w:lineRule="auto"/>
              <w:jc w:val="both"/>
              <w:rPr>
                <w:rFonts w:hint="eastAsia" w:ascii="微软雅黑" w:hAnsi="微软雅黑" w:eastAsia="微软雅黑" w:cs="微软雅黑"/>
                <w:bCs/>
                <w:color w:val="auto"/>
                <w:sz w:val="24"/>
                <w:szCs w:val="24"/>
                <w:highlight w:val="none"/>
                <w:lang w:val="en-US" w:eastAsia="zh-CN" w:bidi="ar-SA"/>
              </w:rPr>
            </w:pPr>
            <w:r>
              <w:rPr>
                <w:rFonts w:hint="eastAsia" w:ascii="微软雅黑" w:hAnsi="微软雅黑" w:eastAsia="微软雅黑" w:cs="微软雅黑"/>
                <w:bCs/>
                <w:color w:val="auto"/>
                <w:sz w:val="24"/>
                <w:szCs w:val="24"/>
                <w:highlight w:val="none"/>
                <w:lang w:val="en-US" w:eastAsia="zh-CN" w:bidi="ar-SA"/>
              </w:rPr>
              <w:t>缺项不得分。</w:t>
            </w:r>
          </w:p>
        </w:tc>
      </w:tr>
      <w:tr w14:paraId="19242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1" w:hRule="atLeast"/>
          <w:jc w:val="center"/>
        </w:trPr>
        <w:tc>
          <w:tcPr>
            <w:tcW w:w="728" w:type="dxa"/>
            <w:vMerge w:val="continue"/>
            <w:tcBorders>
              <w:left w:val="single" w:color="auto" w:sz="4" w:space="0"/>
              <w:right w:val="single" w:color="auto" w:sz="4" w:space="0"/>
            </w:tcBorders>
            <w:shd w:val="clear" w:color="auto" w:fill="auto"/>
            <w:noWrap w:val="0"/>
            <w:vAlign w:val="center"/>
          </w:tcPr>
          <w:p w14:paraId="29B58091">
            <w:pPr>
              <w:widowControl/>
              <w:shd w:val="clear" w:color="auto" w:fill="auto"/>
              <w:spacing w:line="360" w:lineRule="auto"/>
              <w:jc w:val="left"/>
              <w:rPr>
                <w:rFonts w:hint="eastAsia" w:ascii="微软雅黑" w:hAnsi="微软雅黑" w:eastAsia="微软雅黑" w:cs="微软雅黑"/>
                <w:color w:val="auto"/>
                <w:sz w:val="24"/>
                <w:szCs w:val="24"/>
                <w:highlight w:val="none"/>
              </w:rPr>
            </w:pPr>
          </w:p>
        </w:tc>
        <w:tc>
          <w:tcPr>
            <w:tcW w:w="1590" w:type="dxa"/>
            <w:tcBorders>
              <w:left w:val="nil"/>
              <w:right w:val="single" w:color="auto" w:sz="4" w:space="0"/>
            </w:tcBorders>
            <w:shd w:val="clear" w:color="auto" w:fill="auto"/>
            <w:noWrap w:val="0"/>
            <w:vAlign w:val="center"/>
          </w:tcPr>
          <w:p w14:paraId="79968D67">
            <w:pPr>
              <w:shd w:val="clear" w:color="auto" w:fill="auto"/>
              <w:spacing w:line="360" w:lineRule="auto"/>
              <w:jc w:val="center"/>
              <w:rPr>
                <w:rFonts w:hint="eastAsia" w:ascii="微软雅黑" w:hAnsi="微软雅黑" w:eastAsia="微软雅黑" w:cs="微软雅黑"/>
                <w:bCs/>
                <w:color w:val="auto"/>
                <w:sz w:val="24"/>
                <w:szCs w:val="24"/>
                <w:highlight w:val="none"/>
                <w:lang w:val="en-US" w:eastAsia="zh-CN"/>
              </w:rPr>
            </w:pPr>
            <w:r>
              <w:rPr>
                <w:rFonts w:hint="eastAsia" w:ascii="微软雅黑" w:hAnsi="微软雅黑" w:eastAsia="微软雅黑" w:cs="微软雅黑"/>
                <w:bCs/>
                <w:color w:val="auto"/>
                <w:sz w:val="24"/>
                <w:szCs w:val="24"/>
                <w:highlight w:val="none"/>
                <w:lang w:val="en-US" w:eastAsia="zh-CN"/>
              </w:rPr>
              <w:t>重点与难点分析及</w:t>
            </w:r>
            <w:r>
              <w:rPr>
                <w:rFonts w:hint="eastAsia" w:ascii="微软雅黑" w:hAnsi="微软雅黑" w:eastAsia="微软雅黑" w:cs="微软雅黑"/>
                <w:bCs/>
                <w:color w:val="auto"/>
                <w:sz w:val="24"/>
                <w:szCs w:val="24"/>
                <w:highlight w:val="none"/>
                <w:lang w:val="en-US" w:eastAsia="zh-CN" w:bidi="ar-SA"/>
              </w:rPr>
              <w:t>应急防范措施</w:t>
            </w:r>
            <w:r>
              <w:rPr>
                <w:rFonts w:hint="eastAsia" w:ascii="微软雅黑" w:hAnsi="微软雅黑" w:eastAsia="微软雅黑" w:cs="微软雅黑"/>
                <w:bCs/>
                <w:color w:val="auto"/>
                <w:sz w:val="24"/>
                <w:szCs w:val="24"/>
                <w:highlight w:val="none"/>
                <w:lang w:val="en-US" w:eastAsia="zh-CN"/>
              </w:rPr>
              <w:t>(5分)</w:t>
            </w:r>
          </w:p>
        </w:tc>
        <w:tc>
          <w:tcPr>
            <w:tcW w:w="6607" w:type="dxa"/>
            <w:tcBorders>
              <w:left w:val="nil"/>
              <w:right w:val="single" w:color="auto" w:sz="4" w:space="0"/>
            </w:tcBorders>
            <w:shd w:val="clear" w:color="auto" w:fill="auto"/>
            <w:noWrap w:val="0"/>
            <w:vAlign w:val="center"/>
          </w:tcPr>
          <w:p w14:paraId="0C5B118A">
            <w:pPr>
              <w:shd w:val="clear" w:color="auto" w:fill="auto"/>
              <w:spacing w:line="360" w:lineRule="auto"/>
              <w:jc w:val="both"/>
              <w:rPr>
                <w:rFonts w:hint="eastAsia" w:ascii="微软雅黑" w:hAnsi="微软雅黑" w:eastAsia="微软雅黑" w:cs="微软雅黑"/>
                <w:bCs/>
                <w:color w:val="auto"/>
                <w:sz w:val="24"/>
                <w:szCs w:val="24"/>
                <w:highlight w:val="none"/>
                <w:lang w:val="en-US" w:eastAsia="zh-CN"/>
              </w:rPr>
            </w:pPr>
            <w:r>
              <w:rPr>
                <w:rFonts w:hint="eastAsia" w:ascii="微软雅黑" w:hAnsi="微软雅黑" w:eastAsia="微软雅黑" w:cs="微软雅黑"/>
                <w:bCs/>
                <w:color w:val="auto"/>
                <w:sz w:val="24"/>
                <w:szCs w:val="24"/>
                <w:highlight w:val="none"/>
                <w:lang w:val="en-US" w:eastAsia="zh-CN" w:bidi="ar-SA"/>
              </w:rPr>
              <w:t>供应商提供针对本项目的</w:t>
            </w:r>
            <w:r>
              <w:rPr>
                <w:rFonts w:hint="eastAsia" w:ascii="微软雅黑" w:hAnsi="微软雅黑" w:eastAsia="微软雅黑" w:cs="微软雅黑"/>
                <w:bCs/>
                <w:color w:val="auto"/>
                <w:sz w:val="24"/>
                <w:szCs w:val="24"/>
                <w:highlight w:val="none"/>
                <w:lang w:val="en-US" w:eastAsia="zh-CN"/>
              </w:rPr>
              <w:t>重点与难点分析及</w:t>
            </w:r>
            <w:r>
              <w:rPr>
                <w:rFonts w:hint="eastAsia" w:ascii="微软雅黑" w:hAnsi="微软雅黑" w:eastAsia="微软雅黑" w:cs="微软雅黑"/>
                <w:bCs/>
                <w:color w:val="auto"/>
                <w:sz w:val="24"/>
                <w:szCs w:val="24"/>
                <w:highlight w:val="none"/>
                <w:lang w:val="en-US" w:eastAsia="zh-CN" w:bidi="ar-SA"/>
              </w:rPr>
              <w:t>应急防范措施</w:t>
            </w:r>
            <w:r>
              <w:rPr>
                <w:rFonts w:hint="eastAsia" w:ascii="微软雅黑" w:hAnsi="微软雅黑" w:eastAsia="微软雅黑" w:cs="微软雅黑"/>
                <w:bCs/>
                <w:color w:val="auto"/>
                <w:sz w:val="24"/>
                <w:szCs w:val="24"/>
                <w:highlight w:val="none"/>
                <w:lang w:val="en-US" w:eastAsia="zh-CN"/>
              </w:rPr>
              <w:t>。</w:t>
            </w:r>
          </w:p>
          <w:p w14:paraId="1002AF2D">
            <w:pPr>
              <w:shd w:val="clear" w:color="auto" w:fill="auto"/>
              <w:spacing w:line="360" w:lineRule="auto"/>
              <w:jc w:val="both"/>
              <w:rPr>
                <w:rFonts w:hint="eastAsia" w:ascii="微软雅黑" w:hAnsi="微软雅黑" w:eastAsia="微软雅黑" w:cs="微软雅黑"/>
                <w:bCs/>
                <w:color w:val="auto"/>
                <w:sz w:val="24"/>
                <w:szCs w:val="24"/>
                <w:highlight w:val="none"/>
                <w:lang w:val="en-US" w:eastAsia="zh-CN" w:bidi="ar-SA"/>
              </w:rPr>
            </w:pPr>
            <w:r>
              <w:rPr>
                <w:rFonts w:hint="eastAsia" w:ascii="微软雅黑" w:hAnsi="微软雅黑" w:eastAsia="微软雅黑" w:cs="微软雅黑"/>
                <w:bCs/>
                <w:color w:val="auto"/>
                <w:sz w:val="24"/>
                <w:szCs w:val="24"/>
                <w:highlight w:val="none"/>
                <w:lang w:val="en-US" w:eastAsia="zh-CN" w:bidi="ar-SA"/>
              </w:rPr>
              <w:t>方案内容完整、详实可行，可实施性和针对性强的，得5分；</w:t>
            </w:r>
          </w:p>
          <w:p w14:paraId="1880D868">
            <w:pPr>
              <w:shd w:val="clear" w:color="auto" w:fill="auto"/>
              <w:spacing w:line="360" w:lineRule="auto"/>
              <w:jc w:val="both"/>
              <w:rPr>
                <w:rFonts w:hint="eastAsia" w:ascii="微软雅黑" w:hAnsi="微软雅黑" w:eastAsia="微软雅黑" w:cs="微软雅黑"/>
                <w:bCs/>
                <w:color w:val="auto"/>
                <w:sz w:val="24"/>
                <w:szCs w:val="24"/>
                <w:highlight w:val="none"/>
                <w:lang w:val="en-US" w:eastAsia="zh-CN" w:bidi="ar-SA"/>
              </w:rPr>
            </w:pPr>
            <w:r>
              <w:rPr>
                <w:rFonts w:hint="eastAsia" w:ascii="微软雅黑" w:hAnsi="微软雅黑" w:eastAsia="微软雅黑" w:cs="微软雅黑"/>
                <w:bCs/>
                <w:color w:val="auto"/>
                <w:sz w:val="24"/>
                <w:szCs w:val="24"/>
                <w:highlight w:val="none"/>
                <w:lang w:val="en-US" w:eastAsia="zh-CN" w:bidi="ar-SA"/>
              </w:rPr>
              <w:t>方案内容完整、详实可行，可实施性和针对性强一般的，得3分；</w:t>
            </w:r>
          </w:p>
          <w:p w14:paraId="47B05008">
            <w:pPr>
              <w:shd w:val="clear" w:color="auto" w:fill="auto"/>
              <w:spacing w:line="360" w:lineRule="auto"/>
              <w:jc w:val="both"/>
              <w:rPr>
                <w:rFonts w:hint="eastAsia" w:ascii="微软雅黑" w:hAnsi="微软雅黑" w:eastAsia="微软雅黑" w:cs="微软雅黑"/>
                <w:bCs/>
                <w:color w:val="auto"/>
                <w:sz w:val="24"/>
                <w:szCs w:val="24"/>
                <w:highlight w:val="none"/>
                <w:lang w:val="en-US" w:eastAsia="zh-CN" w:bidi="ar-SA"/>
              </w:rPr>
            </w:pPr>
            <w:r>
              <w:rPr>
                <w:rFonts w:hint="eastAsia" w:ascii="微软雅黑" w:hAnsi="微软雅黑" w:eastAsia="微软雅黑" w:cs="微软雅黑"/>
                <w:bCs/>
                <w:color w:val="auto"/>
                <w:sz w:val="24"/>
                <w:szCs w:val="24"/>
                <w:highlight w:val="none"/>
                <w:lang w:val="en-US" w:eastAsia="zh-CN" w:bidi="ar-SA"/>
              </w:rPr>
              <w:t>方案内容完整，可实施性和针对性强一般的，得1分；</w:t>
            </w:r>
          </w:p>
          <w:p w14:paraId="2EF8CA18">
            <w:pPr>
              <w:shd w:val="clear" w:color="auto" w:fill="auto"/>
              <w:spacing w:line="360" w:lineRule="auto"/>
              <w:rPr>
                <w:rFonts w:hint="eastAsia" w:ascii="微软雅黑" w:hAnsi="微软雅黑" w:eastAsia="微软雅黑" w:cs="微软雅黑"/>
                <w:bCs/>
                <w:color w:val="auto"/>
                <w:sz w:val="24"/>
                <w:szCs w:val="24"/>
                <w:highlight w:val="none"/>
                <w:lang w:val="en-US" w:eastAsia="zh-CN" w:bidi="ar-SA"/>
              </w:rPr>
            </w:pPr>
            <w:r>
              <w:rPr>
                <w:rFonts w:hint="eastAsia" w:ascii="微软雅黑" w:hAnsi="微软雅黑" w:eastAsia="微软雅黑" w:cs="微软雅黑"/>
                <w:bCs/>
                <w:color w:val="auto"/>
                <w:sz w:val="24"/>
                <w:szCs w:val="24"/>
                <w:highlight w:val="none"/>
                <w:lang w:val="en-US" w:eastAsia="zh-CN" w:bidi="ar-SA"/>
              </w:rPr>
              <w:t>缺项不得分。</w:t>
            </w:r>
          </w:p>
        </w:tc>
      </w:tr>
      <w:tr w14:paraId="634B5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8925" w:type="dxa"/>
            <w:gridSpan w:val="3"/>
            <w:tcBorders>
              <w:left w:val="single" w:color="auto" w:sz="4" w:space="0"/>
              <w:right w:val="single" w:color="auto" w:sz="4" w:space="0"/>
            </w:tcBorders>
            <w:shd w:val="clear" w:color="auto" w:fill="auto"/>
            <w:noWrap w:val="0"/>
            <w:vAlign w:val="center"/>
          </w:tcPr>
          <w:p w14:paraId="5D6EBDB9">
            <w:pPr>
              <w:shd w:val="clear" w:color="auto" w:fill="auto"/>
              <w:spacing w:line="360" w:lineRule="auto"/>
              <w:rPr>
                <w:rFonts w:hint="eastAsia" w:ascii="微软雅黑" w:hAnsi="微软雅黑" w:eastAsia="微软雅黑" w:cs="微软雅黑"/>
                <w:bCs/>
                <w:color w:val="auto"/>
                <w:sz w:val="24"/>
                <w:szCs w:val="24"/>
                <w:highlight w:val="none"/>
                <w:lang w:val="en-US" w:eastAsia="zh-CN"/>
              </w:rPr>
            </w:pPr>
            <w:r>
              <w:rPr>
                <w:rFonts w:hint="eastAsia" w:ascii="微软雅黑" w:hAnsi="微软雅黑" w:eastAsia="微软雅黑" w:cs="微软雅黑"/>
                <w:b/>
                <w:bCs/>
                <w:color w:val="auto"/>
                <w:kern w:val="0"/>
                <w:sz w:val="24"/>
                <w:szCs w:val="24"/>
                <w:highlight w:val="none"/>
                <w:lang w:val="en-US" w:eastAsia="zh-CN" w:bidi="ar"/>
              </w:rPr>
              <w:t>备注：以上项目若有缺项的，该项为 0 分；不缺项的，不低于最低分。</w:t>
            </w:r>
          </w:p>
        </w:tc>
      </w:tr>
    </w:tbl>
    <w:p w14:paraId="1747AD1B">
      <w:pPr>
        <w:pStyle w:val="26"/>
        <w:widowControl/>
        <w:shd w:val="clear" w:color="auto" w:fill="auto"/>
        <w:spacing w:line="360" w:lineRule="auto"/>
        <w:rPr>
          <w:rFonts w:hint="eastAsia" w:ascii="微软雅黑" w:hAnsi="微软雅黑" w:eastAsia="微软雅黑" w:cs="微软雅黑"/>
          <w:color w:val="auto"/>
          <w:sz w:val="24"/>
          <w:szCs w:val="28"/>
          <w:highlight w:val="none"/>
        </w:rPr>
      </w:pPr>
      <w:r>
        <w:rPr>
          <w:rFonts w:hint="eastAsia" w:ascii="微软雅黑" w:hAnsi="微软雅黑" w:eastAsia="微软雅黑" w:cs="微软雅黑"/>
          <w:b/>
          <w:color w:val="auto"/>
          <w:sz w:val="24"/>
          <w:szCs w:val="28"/>
          <w:highlight w:val="none"/>
        </w:rPr>
        <w:t>说明：</w:t>
      </w:r>
    </w:p>
    <w:p w14:paraId="736576AD">
      <w:pPr>
        <w:pStyle w:val="26"/>
        <w:widowControl/>
        <w:shd w:val="clear" w:color="auto" w:fill="auto"/>
        <w:spacing w:line="360" w:lineRule="auto"/>
        <w:ind w:firstLine="480" w:firstLineChars="200"/>
        <w:rPr>
          <w:rFonts w:hint="eastAsia" w:ascii="微软雅黑" w:hAnsi="微软雅黑" w:eastAsia="微软雅黑" w:cs="微软雅黑"/>
          <w:b/>
          <w:color w:val="auto"/>
          <w:sz w:val="24"/>
          <w:szCs w:val="28"/>
          <w:highlight w:val="none"/>
        </w:rPr>
      </w:pPr>
      <w:r>
        <w:rPr>
          <w:rFonts w:hint="eastAsia" w:ascii="微软雅黑" w:hAnsi="微软雅黑" w:eastAsia="微软雅黑" w:cs="微软雅黑"/>
          <w:b/>
          <w:color w:val="auto"/>
          <w:sz w:val="24"/>
          <w:szCs w:val="28"/>
          <w:highlight w:val="none"/>
        </w:rPr>
        <w:t>1、以上</w:t>
      </w:r>
      <w:r>
        <w:rPr>
          <w:rFonts w:hint="eastAsia" w:ascii="微软雅黑" w:hAnsi="微软雅黑" w:eastAsia="微软雅黑" w:cs="微软雅黑"/>
          <w:b/>
          <w:color w:val="auto"/>
          <w:sz w:val="24"/>
          <w:szCs w:val="28"/>
          <w:highlight w:val="none"/>
          <w:lang w:val="en-US" w:eastAsia="zh-CN"/>
        </w:rPr>
        <w:t>商务及综合</w:t>
      </w:r>
      <w:r>
        <w:rPr>
          <w:rFonts w:hint="eastAsia" w:ascii="微软雅黑" w:hAnsi="微软雅黑" w:eastAsia="微软雅黑" w:cs="微软雅黑"/>
          <w:b/>
          <w:color w:val="auto"/>
          <w:sz w:val="24"/>
          <w:szCs w:val="28"/>
          <w:highlight w:val="none"/>
        </w:rPr>
        <w:t>打分由磋商小组共同认定，如磋商小组在认定上出现意见分歧，由磋商小组进行表决，以少数服从多数决定原则确定，并作记录。</w:t>
      </w:r>
    </w:p>
    <w:p w14:paraId="3B034AFC">
      <w:pPr>
        <w:widowControl/>
        <w:shd w:val="clear" w:color="auto" w:fill="auto"/>
        <w:spacing w:line="360" w:lineRule="auto"/>
        <w:ind w:firstLine="480" w:firstLineChars="200"/>
        <w:rPr>
          <w:rFonts w:hint="eastAsia" w:ascii="微软雅黑" w:hAnsi="微软雅黑" w:eastAsia="微软雅黑" w:cs="微软雅黑"/>
          <w:b/>
          <w:color w:val="auto"/>
          <w:sz w:val="24"/>
          <w:szCs w:val="28"/>
          <w:highlight w:val="none"/>
        </w:rPr>
      </w:pPr>
      <w:r>
        <w:rPr>
          <w:rFonts w:hint="eastAsia" w:ascii="微软雅黑" w:hAnsi="微软雅黑" w:eastAsia="微软雅黑" w:cs="微软雅黑"/>
          <w:b/>
          <w:color w:val="auto"/>
          <w:sz w:val="24"/>
          <w:szCs w:val="28"/>
          <w:highlight w:val="none"/>
        </w:rPr>
        <w:t>2、如磋商小组一致认为最低报价或某些分项报价明显不合理，有降低质量、不能诚信履约的可能时，磋商小组有权通知供应商进行解释。如供应商未能在规定期限内作出解释，或所作解释不合理，经磋商小组取得一致意见后，对该供应商将不予推荐。</w:t>
      </w:r>
    </w:p>
    <w:p w14:paraId="7541B5BB">
      <w:pPr>
        <w:widowControl/>
        <w:shd w:val="clear" w:color="auto" w:fill="auto"/>
        <w:spacing w:line="360" w:lineRule="auto"/>
        <w:ind w:firstLine="480" w:firstLineChars="200"/>
        <w:rPr>
          <w:rFonts w:hint="eastAsia" w:ascii="微软雅黑" w:hAnsi="微软雅黑" w:eastAsia="微软雅黑" w:cs="微软雅黑"/>
          <w:b/>
          <w:color w:val="auto"/>
          <w:sz w:val="24"/>
          <w:szCs w:val="28"/>
          <w:highlight w:val="none"/>
        </w:rPr>
      </w:pPr>
      <w:r>
        <w:rPr>
          <w:rFonts w:hint="eastAsia" w:ascii="微软雅黑" w:hAnsi="微软雅黑" w:eastAsia="微软雅黑" w:cs="微软雅黑"/>
          <w:b/>
          <w:color w:val="auto"/>
          <w:sz w:val="24"/>
          <w:szCs w:val="28"/>
          <w:highlight w:val="none"/>
        </w:rPr>
        <w:t>3、评审过程中，所有</w:t>
      </w:r>
      <w:r>
        <w:rPr>
          <w:rFonts w:hint="eastAsia" w:ascii="微软雅黑" w:hAnsi="微软雅黑" w:eastAsia="微软雅黑" w:cs="微软雅黑"/>
          <w:b/>
          <w:color w:val="auto"/>
          <w:sz w:val="24"/>
          <w:szCs w:val="28"/>
          <w:highlight w:val="none"/>
          <w:lang w:val="zh-CN"/>
        </w:rPr>
        <w:t>数值</w:t>
      </w:r>
      <w:r>
        <w:rPr>
          <w:rFonts w:hint="eastAsia" w:ascii="微软雅黑" w:hAnsi="微软雅黑" w:eastAsia="微软雅黑" w:cs="微软雅黑"/>
          <w:b/>
          <w:color w:val="auto"/>
          <w:sz w:val="24"/>
          <w:szCs w:val="28"/>
          <w:highlight w:val="none"/>
        </w:rPr>
        <w:t>计算</w:t>
      </w:r>
      <w:r>
        <w:rPr>
          <w:rFonts w:hint="eastAsia" w:ascii="微软雅黑" w:hAnsi="微软雅黑" w:eastAsia="微软雅黑" w:cs="微软雅黑"/>
          <w:b/>
          <w:color w:val="auto"/>
          <w:sz w:val="24"/>
          <w:szCs w:val="28"/>
          <w:highlight w:val="none"/>
          <w:lang w:val="zh-CN"/>
        </w:rPr>
        <w:t>均保留小数点后三位（四舍五入），计算的最终结果保留小数点后二位（四舍五入）。</w:t>
      </w:r>
    </w:p>
    <w:p w14:paraId="33DA6B09">
      <w:pPr>
        <w:shd w:val="clear" w:color="auto" w:fill="auto"/>
        <w:spacing w:line="360" w:lineRule="auto"/>
        <w:outlineLvl w:val="1"/>
        <w:rPr>
          <w:rFonts w:hint="eastAsia" w:ascii="微软雅黑" w:hAnsi="微软雅黑" w:eastAsia="微软雅黑" w:cs="微软雅黑"/>
          <w:b/>
          <w:bCs/>
          <w:color w:val="auto"/>
          <w:sz w:val="24"/>
          <w:szCs w:val="28"/>
          <w:highlight w:val="none"/>
        </w:rPr>
      </w:pPr>
      <w:bookmarkStart w:id="291" w:name="_Toc15697"/>
      <w:bookmarkStart w:id="292" w:name="_Toc30376"/>
      <w:bookmarkStart w:id="293" w:name="_Toc4351"/>
      <w:bookmarkStart w:id="294" w:name="_Toc14716"/>
      <w:r>
        <w:rPr>
          <w:rFonts w:hint="eastAsia" w:ascii="微软雅黑" w:hAnsi="微软雅黑" w:eastAsia="微软雅黑" w:cs="微软雅黑"/>
          <w:b/>
          <w:bCs/>
          <w:color w:val="auto"/>
          <w:sz w:val="24"/>
          <w:szCs w:val="28"/>
          <w:highlight w:val="none"/>
          <w:lang w:val="zh-CN"/>
        </w:rPr>
        <w:t>四、磋商</w:t>
      </w:r>
      <w:r>
        <w:rPr>
          <w:rFonts w:hint="eastAsia" w:ascii="微软雅黑" w:hAnsi="微软雅黑" w:eastAsia="微软雅黑" w:cs="微软雅黑"/>
          <w:b/>
          <w:bCs/>
          <w:color w:val="auto"/>
          <w:sz w:val="24"/>
          <w:szCs w:val="28"/>
          <w:highlight w:val="none"/>
        </w:rPr>
        <w:t>纪律</w:t>
      </w:r>
      <w:bookmarkEnd w:id="291"/>
      <w:bookmarkEnd w:id="292"/>
      <w:bookmarkEnd w:id="293"/>
      <w:bookmarkEnd w:id="294"/>
    </w:p>
    <w:p w14:paraId="7A9BAF8E">
      <w:pPr>
        <w:widowControl/>
        <w:shd w:val="clear" w:color="auto" w:fill="auto"/>
        <w:spacing w:line="360" w:lineRule="auto"/>
        <w:ind w:firstLine="480" w:firstLineChars="200"/>
        <w:rPr>
          <w:rFonts w:hint="eastAsia" w:ascii="微软雅黑" w:hAnsi="微软雅黑" w:eastAsia="微软雅黑" w:cs="微软雅黑"/>
          <w:b/>
          <w:color w:val="auto"/>
          <w:sz w:val="24"/>
          <w:szCs w:val="28"/>
          <w:highlight w:val="none"/>
          <w:lang w:val="zh-CN"/>
        </w:rPr>
      </w:pPr>
      <w:r>
        <w:rPr>
          <w:rFonts w:hint="eastAsia" w:ascii="微软雅黑" w:hAnsi="微软雅黑" w:eastAsia="微软雅黑" w:cs="微软雅黑"/>
          <w:b/>
          <w:color w:val="auto"/>
          <w:sz w:val="24"/>
          <w:szCs w:val="28"/>
          <w:highlight w:val="none"/>
          <w:lang w:val="zh-CN"/>
        </w:rPr>
        <w:t>1、磋商小组成员内部讨论的情况和意见必须保密，任何人不得以任何形式透露给供应商或与供应商有关的单位或个人；</w:t>
      </w:r>
    </w:p>
    <w:p w14:paraId="1038DB3F">
      <w:pPr>
        <w:widowControl/>
        <w:shd w:val="clear" w:color="auto" w:fill="auto"/>
        <w:spacing w:line="360" w:lineRule="auto"/>
        <w:ind w:firstLine="480" w:firstLineChars="200"/>
        <w:rPr>
          <w:rFonts w:hint="eastAsia" w:ascii="微软雅黑" w:hAnsi="微软雅黑" w:eastAsia="微软雅黑" w:cs="微软雅黑"/>
          <w:b/>
          <w:color w:val="auto"/>
          <w:sz w:val="24"/>
          <w:szCs w:val="28"/>
          <w:highlight w:val="none"/>
          <w:lang w:val="zh-CN"/>
        </w:rPr>
      </w:pPr>
      <w:r>
        <w:rPr>
          <w:rFonts w:hint="eastAsia" w:ascii="微软雅黑" w:hAnsi="微软雅黑" w:eastAsia="微软雅黑" w:cs="微软雅黑"/>
          <w:b/>
          <w:color w:val="auto"/>
          <w:sz w:val="24"/>
          <w:szCs w:val="28"/>
          <w:highlight w:val="none"/>
          <w:lang w:val="zh-CN"/>
        </w:rPr>
        <w:t>2、在磋商过程中，供应商不得以任何形式对磋商小组成员进行旨在影响磋商结果的私下接触，否则取消其磋商资格；</w:t>
      </w:r>
    </w:p>
    <w:p w14:paraId="1E4F0981">
      <w:pPr>
        <w:widowControl/>
        <w:shd w:val="clear" w:color="auto" w:fill="auto"/>
        <w:spacing w:line="360" w:lineRule="auto"/>
        <w:ind w:firstLine="480" w:firstLineChars="200"/>
        <w:rPr>
          <w:rFonts w:hint="eastAsia" w:ascii="微软雅黑" w:hAnsi="微软雅黑" w:eastAsia="微软雅黑" w:cs="微软雅黑"/>
          <w:b/>
          <w:color w:val="auto"/>
          <w:sz w:val="24"/>
          <w:szCs w:val="28"/>
          <w:highlight w:val="none"/>
          <w:lang w:val="zh-CN"/>
        </w:rPr>
      </w:pPr>
      <w:r>
        <w:rPr>
          <w:rFonts w:hint="eastAsia" w:ascii="微软雅黑" w:hAnsi="微软雅黑" w:eastAsia="微软雅黑" w:cs="微软雅黑"/>
          <w:b/>
          <w:color w:val="auto"/>
          <w:sz w:val="24"/>
          <w:szCs w:val="28"/>
          <w:highlight w:val="none"/>
          <w:lang w:val="zh-CN"/>
        </w:rPr>
        <w:t>3、磋商小组采用以及与磋商有关的人员应当对评审情况和评审过程中获悉的国家秘密、商业秘密予以保密。</w:t>
      </w:r>
    </w:p>
    <w:p w14:paraId="446F7341">
      <w:pPr>
        <w:widowControl/>
        <w:shd w:val="clear" w:color="auto" w:fill="auto"/>
        <w:spacing w:line="360" w:lineRule="auto"/>
        <w:ind w:firstLine="480" w:firstLineChars="200"/>
        <w:rPr>
          <w:rFonts w:hint="eastAsia" w:ascii="微软雅黑" w:hAnsi="微软雅黑" w:eastAsia="微软雅黑" w:cs="微软雅黑"/>
          <w:b/>
          <w:color w:val="auto"/>
          <w:sz w:val="24"/>
          <w:szCs w:val="28"/>
          <w:highlight w:val="none"/>
          <w:lang w:val="zh-CN"/>
        </w:rPr>
      </w:pPr>
      <w:r>
        <w:rPr>
          <w:rFonts w:hint="eastAsia" w:ascii="微软雅黑" w:hAnsi="微软雅黑" w:eastAsia="微软雅黑" w:cs="微软雅黑"/>
          <w:b/>
          <w:color w:val="auto"/>
          <w:sz w:val="24"/>
          <w:szCs w:val="28"/>
          <w:highlight w:val="none"/>
          <w:lang w:val="zh-CN"/>
        </w:rPr>
        <w:t>4、供应商不得泄漏竞争性磋商活动中应当保密的情况和资料，不得与其他供应商串通损害国家利益、社会公共利益或者他人合法权益。</w:t>
      </w:r>
    </w:p>
    <w:p w14:paraId="07CEFC71">
      <w:pPr>
        <w:widowControl/>
        <w:shd w:val="clear" w:color="auto" w:fill="auto"/>
        <w:spacing w:line="360" w:lineRule="auto"/>
        <w:ind w:firstLine="480" w:firstLineChars="200"/>
        <w:rPr>
          <w:rFonts w:hint="eastAsia" w:ascii="微软雅黑" w:hAnsi="微软雅黑" w:eastAsia="微软雅黑" w:cs="微软雅黑"/>
          <w:b/>
          <w:color w:val="auto"/>
          <w:sz w:val="24"/>
          <w:szCs w:val="28"/>
          <w:highlight w:val="none"/>
          <w:lang w:val="zh-CN"/>
        </w:rPr>
      </w:pPr>
      <w:r>
        <w:rPr>
          <w:rFonts w:hint="eastAsia" w:ascii="微软雅黑" w:hAnsi="微软雅黑" w:eastAsia="微软雅黑" w:cs="微软雅黑"/>
          <w:b/>
          <w:color w:val="auto"/>
          <w:sz w:val="24"/>
          <w:szCs w:val="28"/>
          <w:highlight w:val="none"/>
          <w:lang w:val="zh-CN"/>
        </w:rPr>
        <w:t>5、供应商不得相互串通响应或者与采购人串通响应，不得向采购人或者评审委员会成员行贿谋取成交，不得以他人名义响应或者以其他方式弄虚作假骗取成交；供应商不得以任何方式干扰、影响评审工作。</w:t>
      </w:r>
    </w:p>
    <w:p w14:paraId="0E4CAD64">
      <w:pPr>
        <w:widowControl/>
        <w:shd w:val="clear" w:color="auto" w:fill="auto"/>
        <w:spacing w:line="360" w:lineRule="auto"/>
        <w:ind w:firstLine="480" w:firstLineChars="200"/>
        <w:rPr>
          <w:rFonts w:hint="eastAsia" w:ascii="微软雅黑" w:hAnsi="微软雅黑" w:eastAsia="微软雅黑" w:cs="微软雅黑"/>
          <w:b/>
          <w:color w:val="auto"/>
          <w:sz w:val="24"/>
          <w:szCs w:val="28"/>
          <w:highlight w:val="none"/>
          <w:lang w:val="zh-CN"/>
        </w:rPr>
      </w:pPr>
      <w:r>
        <w:rPr>
          <w:rFonts w:hint="eastAsia" w:ascii="微软雅黑" w:hAnsi="微软雅黑" w:eastAsia="微软雅黑" w:cs="微软雅黑"/>
          <w:b/>
          <w:color w:val="auto"/>
          <w:sz w:val="24"/>
          <w:szCs w:val="28"/>
          <w:highlight w:val="none"/>
          <w:lang w:val="zh-CN"/>
        </w:rPr>
        <w:t>6、评审委员会成员不得收受他人的财物或者其他好处，不得向他人透漏对响应文件的评审和比较、成交候选人的推荐情况以及评审有关的其他情况。在评审活动中，评审委员会成员应当客观、公正地履行职责，遵守职业道德，不得擅离职守，影响评审程序正常进行，不得使用评审办法中没有规定的评审因素和标准进行评审。</w:t>
      </w:r>
    </w:p>
    <w:p w14:paraId="6502ADAE">
      <w:pPr>
        <w:widowControl/>
        <w:shd w:val="clear" w:color="auto" w:fill="auto"/>
        <w:spacing w:line="360" w:lineRule="auto"/>
        <w:ind w:firstLine="480" w:firstLineChars="200"/>
        <w:rPr>
          <w:rFonts w:hint="eastAsia" w:ascii="微软雅黑" w:hAnsi="微软雅黑" w:eastAsia="微软雅黑" w:cs="微软雅黑"/>
          <w:b/>
          <w:color w:val="auto"/>
          <w:sz w:val="24"/>
          <w:szCs w:val="28"/>
          <w:highlight w:val="none"/>
          <w:lang w:val="zh-CN"/>
        </w:rPr>
      </w:pPr>
      <w:r>
        <w:rPr>
          <w:rFonts w:hint="eastAsia" w:ascii="微软雅黑" w:hAnsi="微软雅黑" w:eastAsia="微软雅黑" w:cs="微软雅黑"/>
          <w:b/>
          <w:color w:val="auto"/>
          <w:sz w:val="24"/>
          <w:szCs w:val="28"/>
          <w:highlight w:val="none"/>
          <w:lang w:val="zh-CN"/>
        </w:rPr>
        <w:t>7、与评审活动有关的工作人员不得收受他人的财物或者其他好处，不得向他人透漏对响应文件的评审和比较、成交候选人的推荐情况以及评审有关的其他情况。在评审活动中，与评审活动有关的工作人员不得擅离职守，影响评审程序正常进行。</w:t>
      </w:r>
    </w:p>
    <w:p w14:paraId="7E0296E1">
      <w:pPr>
        <w:widowControl/>
        <w:shd w:val="clear" w:color="auto" w:fill="auto"/>
        <w:spacing w:line="360" w:lineRule="auto"/>
        <w:outlineLvl w:val="1"/>
        <w:rPr>
          <w:rFonts w:hint="eastAsia" w:ascii="微软雅黑" w:hAnsi="微软雅黑" w:eastAsia="微软雅黑" w:cs="微软雅黑"/>
          <w:b/>
          <w:color w:val="auto"/>
          <w:sz w:val="24"/>
          <w:szCs w:val="28"/>
          <w:highlight w:val="none"/>
          <w:lang w:val="zh-CN"/>
        </w:rPr>
      </w:pPr>
      <w:bookmarkStart w:id="295" w:name="_Toc18909"/>
      <w:bookmarkStart w:id="296" w:name="_Toc28197"/>
      <w:bookmarkStart w:id="297" w:name="_Toc138"/>
      <w:bookmarkStart w:id="298" w:name="_Toc30987"/>
      <w:r>
        <w:rPr>
          <w:rFonts w:hint="eastAsia" w:ascii="微软雅黑" w:hAnsi="微软雅黑" w:eastAsia="微软雅黑" w:cs="微软雅黑"/>
          <w:b/>
          <w:color w:val="auto"/>
          <w:sz w:val="24"/>
          <w:szCs w:val="28"/>
          <w:highlight w:val="none"/>
          <w:lang w:val="zh-CN"/>
        </w:rPr>
        <w:t>五、无效响应文件情况说明</w:t>
      </w:r>
      <w:bookmarkEnd w:id="295"/>
      <w:bookmarkEnd w:id="296"/>
      <w:bookmarkEnd w:id="297"/>
      <w:bookmarkEnd w:id="298"/>
    </w:p>
    <w:p w14:paraId="34FEEF17">
      <w:pPr>
        <w:widowControl/>
        <w:shd w:val="clear" w:color="auto" w:fill="auto"/>
        <w:spacing w:line="360" w:lineRule="auto"/>
        <w:ind w:firstLine="480" w:firstLineChars="200"/>
        <w:outlineLvl w:val="9"/>
        <w:rPr>
          <w:rFonts w:hint="eastAsia" w:ascii="微软雅黑" w:hAnsi="微软雅黑" w:eastAsia="微软雅黑" w:cs="微软雅黑"/>
          <w:b/>
          <w:color w:val="auto"/>
          <w:sz w:val="24"/>
          <w:szCs w:val="28"/>
          <w:highlight w:val="none"/>
          <w:lang w:val="zh-CN"/>
        </w:rPr>
      </w:pPr>
      <w:bookmarkStart w:id="299" w:name="_Toc428362159"/>
      <w:bookmarkStart w:id="300" w:name="_Toc428362250"/>
      <w:bookmarkStart w:id="301" w:name="_Toc428365919"/>
      <w:r>
        <w:rPr>
          <w:rFonts w:hint="eastAsia" w:ascii="微软雅黑" w:hAnsi="微软雅黑" w:eastAsia="微软雅黑" w:cs="微软雅黑"/>
          <w:b/>
          <w:color w:val="auto"/>
          <w:sz w:val="24"/>
          <w:szCs w:val="28"/>
          <w:highlight w:val="none"/>
          <w:lang w:val="zh-CN"/>
        </w:rPr>
        <w:t>响应文件不具备采购文件中规定的资格要求的，应当按照无效响应文件处理</w:t>
      </w:r>
      <w:bookmarkEnd w:id="299"/>
      <w:bookmarkEnd w:id="300"/>
      <w:bookmarkEnd w:id="301"/>
      <w:bookmarkStart w:id="302" w:name="_Toc428362163"/>
      <w:bookmarkStart w:id="303" w:name="_Toc428362254"/>
      <w:bookmarkStart w:id="304" w:name="_Toc428365923"/>
      <w:r>
        <w:rPr>
          <w:rFonts w:hint="eastAsia" w:ascii="微软雅黑" w:hAnsi="微软雅黑" w:eastAsia="微软雅黑" w:cs="微软雅黑"/>
          <w:b/>
          <w:color w:val="auto"/>
          <w:sz w:val="24"/>
          <w:szCs w:val="28"/>
          <w:highlight w:val="none"/>
          <w:lang w:val="zh-CN"/>
        </w:rPr>
        <w:t>；</w:t>
      </w:r>
      <w:bookmarkEnd w:id="302"/>
      <w:bookmarkEnd w:id="303"/>
      <w:bookmarkEnd w:id="304"/>
    </w:p>
    <w:p w14:paraId="27EEECA6">
      <w:pPr>
        <w:widowControl/>
        <w:shd w:val="clear" w:color="auto" w:fill="auto"/>
        <w:spacing w:line="360" w:lineRule="auto"/>
        <w:outlineLvl w:val="1"/>
        <w:rPr>
          <w:rFonts w:hint="eastAsia" w:ascii="微软雅黑" w:hAnsi="微软雅黑" w:eastAsia="微软雅黑" w:cs="微软雅黑"/>
          <w:b/>
          <w:color w:val="auto"/>
          <w:sz w:val="24"/>
          <w:szCs w:val="28"/>
          <w:highlight w:val="none"/>
          <w:lang w:val="zh-CN"/>
        </w:rPr>
      </w:pPr>
      <w:bookmarkStart w:id="305" w:name="_Toc8243"/>
      <w:bookmarkStart w:id="306" w:name="_Toc5186"/>
      <w:bookmarkStart w:id="307" w:name="_Toc5030"/>
      <w:bookmarkStart w:id="308" w:name="_Toc8944"/>
      <w:r>
        <w:rPr>
          <w:rFonts w:hint="eastAsia" w:ascii="微软雅黑" w:hAnsi="微软雅黑" w:eastAsia="微软雅黑" w:cs="微软雅黑"/>
          <w:b/>
          <w:color w:val="auto"/>
          <w:sz w:val="24"/>
          <w:szCs w:val="28"/>
          <w:highlight w:val="none"/>
          <w:lang w:val="zh-CN"/>
        </w:rPr>
        <w:t>六、成交公告</w:t>
      </w:r>
      <w:bookmarkEnd w:id="305"/>
      <w:bookmarkEnd w:id="306"/>
      <w:bookmarkEnd w:id="307"/>
      <w:bookmarkEnd w:id="308"/>
    </w:p>
    <w:p w14:paraId="7517017B">
      <w:pPr>
        <w:widowControl/>
        <w:shd w:val="clear" w:color="auto" w:fill="auto"/>
        <w:spacing w:line="360" w:lineRule="auto"/>
        <w:ind w:firstLine="480" w:firstLineChars="200"/>
        <w:rPr>
          <w:rFonts w:hint="eastAsia" w:ascii="微软雅黑" w:hAnsi="微软雅黑" w:eastAsia="微软雅黑" w:cs="微软雅黑"/>
          <w:b/>
          <w:color w:val="auto"/>
          <w:sz w:val="24"/>
          <w:szCs w:val="28"/>
          <w:highlight w:val="none"/>
          <w:lang w:val="zh-CN"/>
        </w:rPr>
      </w:pPr>
      <w:r>
        <w:rPr>
          <w:rFonts w:hint="eastAsia" w:ascii="微软雅黑" w:hAnsi="微软雅黑" w:eastAsia="微软雅黑" w:cs="微软雅黑"/>
          <w:b/>
          <w:color w:val="auto"/>
          <w:sz w:val="24"/>
          <w:szCs w:val="28"/>
          <w:highlight w:val="none"/>
          <w:lang w:val="zh-CN"/>
        </w:rPr>
        <w:t>成交公告内容应当包括采购人和采购代理机构的名称、地址、联系方式，项目名称和交易编号，成交供应商名称、地址，服务要求以及磋商小组成员。</w:t>
      </w:r>
    </w:p>
    <w:p w14:paraId="49FD5486">
      <w:pPr>
        <w:widowControl/>
        <w:shd w:val="clear" w:color="auto" w:fill="auto"/>
        <w:spacing w:line="360" w:lineRule="auto"/>
        <w:outlineLvl w:val="1"/>
        <w:rPr>
          <w:rFonts w:hint="eastAsia" w:ascii="微软雅黑" w:hAnsi="微软雅黑" w:eastAsia="微软雅黑" w:cs="微软雅黑"/>
          <w:b/>
          <w:color w:val="auto"/>
          <w:sz w:val="24"/>
          <w:szCs w:val="28"/>
          <w:highlight w:val="none"/>
          <w:lang w:val="zh-CN"/>
        </w:rPr>
      </w:pPr>
      <w:bookmarkStart w:id="309" w:name="_Toc7598"/>
      <w:bookmarkStart w:id="310" w:name="_Toc28727"/>
      <w:bookmarkStart w:id="311" w:name="_Toc1888"/>
      <w:bookmarkStart w:id="312" w:name="_Toc28496"/>
      <w:r>
        <w:rPr>
          <w:rFonts w:hint="eastAsia" w:ascii="微软雅黑" w:hAnsi="微软雅黑" w:eastAsia="微软雅黑" w:cs="微软雅黑"/>
          <w:b/>
          <w:color w:val="auto"/>
          <w:sz w:val="24"/>
          <w:szCs w:val="28"/>
          <w:highlight w:val="none"/>
          <w:lang w:val="zh-CN"/>
        </w:rPr>
        <w:t>七、成交通知</w:t>
      </w:r>
      <w:bookmarkEnd w:id="309"/>
      <w:bookmarkEnd w:id="310"/>
      <w:bookmarkEnd w:id="311"/>
      <w:bookmarkEnd w:id="312"/>
    </w:p>
    <w:p w14:paraId="477DE8FD">
      <w:pPr>
        <w:widowControl/>
        <w:shd w:val="clear" w:color="auto" w:fill="auto"/>
        <w:spacing w:line="360" w:lineRule="auto"/>
        <w:ind w:firstLine="480" w:firstLineChars="200"/>
        <w:rPr>
          <w:rFonts w:hint="eastAsia" w:ascii="微软雅黑" w:hAnsi="微软雅黑" w:eastAsia="微软雅黑" w:cs="微软雅黑"/>
          <w:b/>
          <w:color w:val="auto"/>
          <w:sz w:val="24"/>
          <w:szCs w:val="28"/>
          <w:highlight w:val="none"/>
          <w:lang w:val="zh-CN"/>
        </w:rPr>
      </w:pPr>
      <w:r>
        <w:rPr>
          <w:rFonts w:hint="eastAsia" w:ascii="微软雅黑" w:hAnsi="微软雅黑" w:eastAsia="微软雅黑" w:cs="微软雅黑"/>
          <w:b/>
          <w:color w:val="auto"/>
          <w:sz w:val="24"/>
          <w:szCs w:val="28"/>
          <w:highlight w:val="none"/>
          <w:lang w:val="zh-CN"/>
        </w:rPr>
        <w:t>1、在磋商有效期内，采购代理机构以书面形式通知所选定的成交供应商。通知也可传真的形式，但需要随以书面确认。</w:t>
      </w:r>
    </w:p>
    <w:p w14:paraId="322CA549">
      <w:pPr>
        <w:widowControl/>
        <w:shd w:val="clear" w:color="auto" w:fill="auto"/>
        <w:spacing w:line="360" w:lineRule="auto"/>
        <w:ind w:firstLine="480" w:firstLineChars="200"/>
        <w:rPr>
          <w:rFonts w:hint="eastAsia" w:ascii="微软雅黑" w:hAnsi="微软雅黑" w:eastAsia="微软雅黑" w:cs="微软雅黑"/>
          <w:b/>
          <w:color w:val="auto"/>
          <w:sz w:val="24"/>
          <w:szCs w:val="28"/>
          <w:highlight w:val="none"/>
          <w:lang w:val="zh-CN"/>
        </w:rPr>
      </w:pPr>
      <w:r>
        <w:rPr>
          <w:rFonts w:hint="eastAsia" w:ascii="微软雅黑" w:hAnsi="微软雅黑" w:eastAsia="微软雅黑" w:cs="微软雅黑"/>
          <w:b/>
          <w:color w:val="auto"/>
          <w:sz w:val="24"/>
          <w:szCs w:val="28"/>
          <w:highlight w:val="none"/>
          <w:lang w:val="zh-CN"/>
        </w:rPr>
        <w:t>2、当成交供应商按规定与采购人签订合同后，采购代理机构将向其他供应商发出不成交通知。采购代理机构对不成交的供应商不作不成交原因的解释。</w:t>
      </w:r>
    </w:p>
    <w:p w14:paraId="6532604F">
      <w:pPr>
        <w:widowControl/>
        <w:shd w:val="clear" w:color="auto" w:fill="auto"/>
        <w:spacing w:line="360" w:lineRule="auto"/>
        <w:ind w:firstLine="480" w:firstLineChars="200"/>
        <w:rPr>
          <w:rFonts w:hint="eastAsia" w:ascii="微软雅黑" w:hAnsi="微软雅黑" w:eastAsia="微软雅黑" w:cs="微软雅黑"/>
          <w:b/>
          <w:color w:val="auto"/>
          <w:sz w:val="24"/>
          <w:szCs w:val="28"/>
          <w:highlight w:val="none"/>
          <w:lang w:val="zh-CN"/>
        </w:rPr>
      </w:pPr>
      <w:r>
        <w:rPr>
          <w:rFonts w:hint="eastAsia" w:ascii="微软雅黑" w:hAnsi="微软雅黑" w:eastAsia="微软雅黑" w:cs="微软雅黑"/>
          <w:b/>
          <w:color w:val="auto"/>
          <w:sz w:val="24"/>
          <w:szCs w:val="28"/>
          <w:highlight w:val="none"/>
          <w:lang w:val="zh-CN"/>
        </w:rPr>
        <w:t>3、成交通知书将是合同的一个组成部分。</w:t>
      </w:r>
    </w:p>
    <w:p w14:paraId="557F7671">
      <w:pPr>
        <w:widowControl/>
        <w:shd w:val="clear" w:color="auto" w:fill="auto"/>
        <w:spacing w:line="360" w:lineRule="auto"/>
        <w:outlineLvl w:val="1"/>
        <w:rPr>
          <w:rFonts w:hint="eastAsia" w:ascii="微软雅黑" w:hAnsi="微软雅黑" w:eastAsia="微软雅黑" w:cs="微软雅黑"/>
          <w:b/>
          <w:color w:val="auto"/>
          <w:sz w:val="24"/>
          <w:szCs w:val="28"/>
          <w:highlight w:val="none"/>
          <w:lang w:val="zh-CN"/>
        </w:rPr>
      </w:pPr>
      <w:bookmarkStart w:id="313" w:name="_Toc428365929"/>
      <w:bookmarkStart w:id="314" w:name="_Toc428362260"/>
      <w:bookmarkStart w:id="315" w:name="_Toc428362169"/>
      <w:bookmarkStart w:id="316" w:name="_Toc27036"/>
      <w:bookmarkStart w:id="317" w:name="_Toc16621"/>
      <w:bookmarkStart w:id="318" w:name="_Toc19662"/>
      <w:bookmarkStart w:id="319" w:name="_Toc13168"/>
      <w:r>
        <w:rPr>
          <w:rFonts w:hint="eastAsia" w:ascii="微软雅黑" w:hAnsi="微软雅黑" w:eastAsia="微软雅黑" w:cs="微软雅黑"/>
          <w:b/>
          <w:color w:val="auto"/>
          <w:sz w:val="24"/>
          <w:szCs w:val="28"/>
          <w:highlight w:val="none"/>
          <w:lang w:val="zh-CN"/>
        </w:rPr>
        <w:t>八、合同授予</w:t>
      </w:r>
      <w:bookmarkEnd w:id="313"/>
      <w:bookmarkEnd w:id="314"/>
      <w:bookmarkEnd w:id="315"/>
      <w:bookmarkEnd w:id="316"/>
      <w:bookmarkEnd w:id="317"/>
      <w:bookmarkEnd w:id="318"/>
      <w:bookmarkEnd w:id="319"/>
    </w:p>
    <w:p w14:paraId="0AA0140C">
      <w:pPr>
        <w:widowControl/>
        <w:shd w:val="clear" w:color="auto" w:fill="auto"/>
        <w:spacing w:line="360" w:lineRule="auto"/>
        <w:ind w:firstLine="480" w:firstLineChars="200"/>
        <w:rPr>
          <w:rFonts w:hint="eastAsia" w:ascii="微软雅黑" w:hAnsi="微软雅黑" w:eastAsia="微软雅黑" w:cs="微软雅黑"/>
          <w:b/>
          <w:color w:val="auto"/>
          <w:sz w:val="24"/>
          <w:szCs w:val="28"/>
          <w:highlight w:val="none"/>
          <w:lang w:val="zh-CN"/>
        </w:rPr>
      </w:pPr>
      <w:bookmarkStart w:id="320" w:name="_Toc428362170"/>
      <w:bookmarkStart w:id="321" w:name="_Toc428365930"/>
      <w:bookmarkStart w:id="322" w:name="_Toc428362261"/>
      <w:r>
        <w:rPr>
          <w:rFonts w:hint="eastAsia" w:ascii="微软雅黑" w:hAnsi="微软雅黑" w:eastAsia="微软雅黑" w:cs="微软雅黑"/>
          <w:b/>
          <w:color w:val="auto"/>
          <w:sz w:val="24"/>
          <w:szCs w:val="28"/>
          <w:highlight w:val="none"/>
          <w:lang w:val="zh-CN"/>
        </w:rPr>
        <w:t>1、磋商文件、响应文件及磋商过程中有关补充文件均作为合同附件，并与合同具有相同的法律效力。</w:t>
      </w:r>
      <w:bookmarkEnd w:id="320"/>
      <w:bookmarkEnd w:id="321"/>
      <w:bookmarkEnd w:id="322"/>
    </w:p>
    <w:p w14:paraId="4875E8F4">
      <w:pPr>
        <w:widowControl/>
        <w:shd w:val="clear" w:color="auto" w:fill="auto"/>
        <w:spacing w:line="360" w:lineRule="auto"/>
        <w:ind w:firstLine="480" w:firstLineChars="200"/>
        <w:rPr>
          <w:rFonts w:hint="eastAsia" w:ascii="微软雅黑" w:hAnsi="微软雅黑" w:eastAsia="微软雅黑" w:cs="微软雅黑"/>
          <w:b/>
          <w:color w:val="auto"/>
          <w:sz w:val="24"/>
          <w:szCs w:val="28"/>
          <w:highlight w:val="none"/>
          <w:lang w:val="zh-CN"/>
        </w:rPr>
      </w:pPr>
      <w:bookmarkStart w:id="323" w:name="_Toc428362262"/>
      <w:bookmarkStart w:id="324" w:name="_Toc428362171"/>
      <w:bookmarkStart w:id="325" w:name="_Toc428365931"/>
      <w:r>
        <w:rPr>
          <w:rFonts w:hint="eastAsia" w:ascii="微软雅黑" w:hAnsi="微软雅黑" w:eastAsia="微软雅黑" w:cs="微软雅黑"/>
          <w:b/>
          <w:color w:val="auto"/>
          <w:sz w:val="24"/>
          <w:szCs w:val="28"/>
          <w:highlight w:val="none"/>
          <w:lang w:val="zh-CN"/>
        </w:rPr>
        <w:t>2、当按照合同履行义务，完成磋商项目。未经采购人同意，成交供应商不得向他人转让成交项目。</w:t>
      </w:r>
      <w:bookmarkEnd w:id="323"/>
      <w:bookmarkEnd w:id="324"/>
      <w:bookmarkEnd w:id="325"/>
    </w:p>
    <w:p w14:paraId="27FB16E7">
      <w:pPr>
        <w:widowControl/>
        <w:shd w:val="clear" w:color="auto" w:fill="auto"/>
        <w:spacing w:line="360" w:lineRule="auto"/>
        <w:rPr>
          <w:rFonts w:hint="eastAsia" w:ascii="微软雅黑" w:hAnsi="微软雅黑" w:eastAsia="微软雅黑" w:cs="微软雅黑"/>
          <w:b/>
          <w:color w:val="auto"/>
          <w:sz w:val="24"/>
          <w:szCs w:val="28"/>
          <w:highlight w:val="none"/>
          <w:lang w:val="zh-CN"/>
        </w:rPr>
      </w:pPr>
      <w:bookmarkStart w:id="326" w:name="_Toc428365932"/>
      <w:bookmarkStart w:id="327" w:name="_Toc428362172"/>
      <w:bookmarkStart w:id="328" w:name="_Toc428362263"/>
      <w:r>
        <w:rPr>
          <w:rFonts w:hint="eastAsia" w:ascii="微软雅黑" w:hAnsi="微软雅黑" w:eastAsia="微软雅黑" w:cs="微软雅黑"/>
          <w:b/>
          <w:color w:val="auto"/>
          <w:sz w:val="24"/>
          <w:szCs w:val="28"/>
          <w:highlight w:val="none"/>
          <w:lang w:val="zh-CN"/>
        </w:rPr>
        <w:t>九、本项目磋商有效期为60日历天。</w:t>
      </w:r>
      <w:bookmarkEnd w:id="326"/>
      <w:bookmarkEnd w:id="327"/>
      <w:bookmarkEnd w:id="328"/>
    </w:p>
    <w:p w14:paraId="0AA9BF70">
      <w:pPr>
        <w:widowControl/>
        <w:shd w:val="clear" w:color="auto" w:fill="auto"/>
        <w:spacing w:line="360" w:lineRule="auto"/>
        <w:rPr>
          <w:rFonts w:hint="eastAsia" w:ascii="微软雅黑" w:hAnsi="微软雅黑" w:eastAsia="微软雅黑" w:cs="微软雅黑"/>
          <w:b/>
          <w:color w:val="auto"/>
          <w:sz w:val="24"/>
          <w:szCs w:val="28"/>
          <w:highlight w:val="none"/>
          <w:lang w:val="zh-CN"/>
        </w:rPr>
      </w:pPr>
      <w:r>
        <w:rPr>
          <w:rFonts w:hint="eastAsia" w:ascii="微软雅黑" w:hAnsi="微软雅黑" w:eastAsia="微软雅黑" w:cs="微软雅黑"/>
          <w:b/>
          <w:color w:val="auto"/>
          <w:sz w:val="24"/>
          <w:szCs w:val="28"/>
          <w:highlight w:val="none"/>
          <w:lang w:val="zh-CN"/>
        </w:rPr>
        <w:t>十、签订合同</w:t>
      </w:r>
    </w:p>
    <w:p w14:paraId="06E8008A">
      <w:pPr>
        <w:widowControl/>
        <w:shd w:val="clear" w:color="auto" w:fill="auto"/>
        <w:spacing w:line="360" w:lineRule="auto"/>
        <w:ind w:firstLine="480" w:firstLineChars="200"/>
        <w:rPr>
          <w:rFonts w:hint="eastAsia" w:ascii="微软雅黑" w:hAnsi="微软雅黑" w:eastAsia="微软雅黑" w:cs="微软雅黑"/>
          <w:b/>
          <w:color w:val="auto"/>
          <w:sz w:val="24"/>
          <w:szCs w:val="28"/>
          <w:highlight w:val="none"/>
          <w:lang w:val="zh-CN"/>
        </w:rPr>
      </w:pPr>
      <w:r>
        <w:rPr>
          <w:rFonts w:hint="eastAsia" w:ascii="微软雅黑" w:hAnsi="微软雅黑" w:eastAsia="微软雅黑" w:cs="微软雅黑"/>
          <w:b/>
          <w:color w:val="auto"/>
          <w:sz w:val="24"/>
          <w:szCs w:val="28"/>
          <w:highlight w:val="none"/>
          <w:lang w:val="zh-CN"/>
        </w:rPr>
        <w:t>1、成交供应商应在成交通知书发出之日起</w:t>
      </w:r>
      <w:r>
        <w:rPr>
          <w:rFonts w:hint="eastAsia" w:ascii="微软雅黑" w:hAnsi="微软雅黑" w:eastAsia="微软雅黑" w:cs="微软雅黑"/>
          <w:b/>
          <w:color w:val="auto"/>
          <w:sz w:val="24"/>
          <w:szCs w:val="28"/>
          <w:highlight w:val="none"/>
          <w:lang w:val="en-US" w:eastAsia="zh-CN"/>
        </w:rPr>
        <w:t>1</w:t>
      </w:r>
      <w:r>
        <w:rPr>
          <w:rFonts w:hint="eastAsia" w:ascii="微软雅黑" w:hAnsi="微软雅黑" w:eastAsia="微软雅黑" w:cs="微软雅黑"/>
          <w:b/>
          <w:color w:val="auto"/>
          <w:sz w:val="24"/>
          <w:szCs w:val="28"/>
          <w:highlight w:val="none"/>
          <w:lang w:val="zh-CN" w:eastAsia="zh-CN"/>
        </w:rPr>
        <w:t>个工作日</w:t>
      </w:r>
      <w:r>
        <w:rPr>
          <w:rFonts w:hint="eastAsia" w:ascii="微软雅黑" w:hAnsi="微软雅黑" w:eastAsia="微软雅黑" w:cs="微软雅黑"/>
          <w:b/>
          <w:color w:val="auto"/>
          <w:sz w:val="24"/>
          <w:szCs w:val="28"/>
          <w:highlight w:val="none"/>
          <w:lang w:val="zh-CN"/>
        </w:rPr>
        <w:t>内按成交通知书规定的时间、地点与采购人签订合同，否则按违约处理，并赔偿本次及再次采购所发生的费用。</w:t>
      </w:r>
    </w:p>
    <w:p w14:paraId="25310F1A">
      <w:pPr>
        <w:widowControl/>
        <w:shd w:val="clear" w:color="auto" w:fill="auto"/>
        <w:spacing w:line="360" w:lineRule="auto"/>
        <w:ind w:firstLine="480" w:firstLineChars="200"/>
        <w:rPr>
          <w:rFonts w:hint="eastAsia" w:ascii="微软雅黑" w:hAnsi="微软雅黑" w:eastAsia="微软雅黑" w:cs="微软雅黑"/>
          <w:b/>
          <w:color w:val="auto"/>
          <w:sz w:val="24"/>
          <w:szCs w:val="28"/>
          <w:highlight w:val="none"/>
          <w:lang w:val="zh-CN"/>
        </w:rPr>
      </w:pPr>
      <w:r>
        <w:rPr>
          <w:rFonts w:hint="eastAsia" w:ascii="微软雅黑" w:hAnsi="微软雅黑" w:eastAsia="微软雅黑" w:cs="微软雅黑"/>
          <w:b/>
          <w:color w:val="auto"/>
          <w:sz w:val="24"/>
          <w:szCs w:val="28"/>
          <w:highlight w:val="none"/>
          <w:lang w:val="zh-CN"/>
        </w:rPr>
        <w:t>2、磋商文件、成交供应商的响应报价文件及评审过程中有关澄清文件均应作为合同附件，并与合同具有相同的法律效力。</w:t>
      </w:r>
    </w:p>
    <w:p w14:paraId="0E9C4889">
      <w:pPr>
        <w:widowControl/>
        <w:shd w:val="clear" w:color="auto" w:fill="auto"/>
        <w:spacing w:line="360" w:lineRule="auto"/>
        <w:outlineLvl w:val="1"/>
        <w:rPr>
          <w:rFonts w:hint="eastAsia" w:ascii="微软雅黑" w:hAnsi="微软雅黑" w:eastAsia="微软雅黑" w:cs="微软雅黑"/>
          <w:b/>
          <w:color w:val="auto"/>
          <w:sz w:val="24"/>
          <w:szCs w:val="28"/>
          <w:highlight w:val="none"/>
          <w:lang w:val="zh-CN"/>
        </w:rPr>
      </w:pPr>
      <w:bookmarkStart w:id="329" w:name="_Toc15806"/>
      <w:bookmarkStart w:id="330" w:name="_Toc6367"/>
      <w:bookmarkStart w:id="331" w:name="_Toc27501"/>
      <w:bookmarkStart w:id="332" w:name="_Toc20549"/>
      <w:r>
        <w:rPr>
          <w:rFonts w:hint="eastAsia" w:ascii="微软雅黑" w:hAnsi="微软雅黑" w:eastAsia="微软雅黑" w:cs="微软雅黑"/>
          <w:b/>
          <w:color w:val="auto"/>
          <w:sz w:val="24"/>
          <w:szCs w:val="28"/>
          <w:highlight w:val="none"/>
          <w:lang w:val="zh-CN"/>
        </w:rPr>
        <w:t>十一、成交结果公告</w:t>
      </w:r>
      <w:bookmarkEnd w:id="329"/>
      <w:bookmarkEnd w:id="330"/>
      <w:bookmarkEnd w:id="331"/>
      <w:bookmarkEnd w:id="332"/>
    </w:p>
    <w:p w14:paraId="365A2712">
      <w:pPr>
        <w:widowControl/>
        <w:shd w:val="clear" w:color="auto" w:fill="auto"/>
        <w:spacing w:line="360" w:lineRule="auto"/>
        <w:ind w:firstLine="480" w:firstLineChars="200"/>
        <w:rPr>
          <w:rFonts w:hint="eastAsia" w:ascii="微软雅黑" w:hAnsi="微软雅黑" w:eastAsia="微软雅黑" w:cs="微软雅黑"/>
          <w:b/>
          <w:color w:val="auto"/>
          <w:sz w:val="24"/>
          <w:szCs w:val="28"/>
          <w:highlight w:val="none"/>
          <w:lang w:val="zh-CN"/>
        </w:rPr>
      </w:pPr>
      <w:r>
        <w:rPr>
          <w:rFonts w:hint="eastAsia" w:ascii="微软雅黑" w:hAnsi="微软雅黑" w:eastAsia="微软雅黑" w:cs="微软雅黑"/>
          <w:b/>
          <w:color w:val="auto"/>
          <w:sz w:val="24"/>
          <w:szCs w:val="28"/>
          <w:highlight w:val="none"/>
          <w:lang w:val="zh-CN"/>
        </w:rPr>
        <w:t>采购人应当自政府采购合同签订之日起</w:t>
      </w:r>
      <w:r>
        <w:rPr>
          <w:rFonts w:hint="eastAsia" w:ascii="微软雅黑" w:hAnsi="微软雅黑" w:eastAsia="微软雅黑" w:cs="微软雅黑"/>
          <w:b/>
          <w:color w:val="auto"/>
          <w:sz w:val="24"/>
          <w:szCs w:val="28"/>
          <w:highlight w:val="none"/>
          <w:lang w:val="en-US" w:eastAsia="zh-CN"/>
        </w:rPr>
        <w:t>1</w:t>
      </w:r>
      <w:r>
        <w:rPr>
          <w:rFonts w:hint="eastAsia" w:ascii="微软雅黑" w:hAnsi="微软雅黑" w:eastAsia="微软雅黑" w:cs="微软雅黑"/>
          <w:b/>
          <w:color w:val="auto"/>
          <w:sz w:val="24"/>
          <w:szCs w:val="28"/>
          <w:highlight w:val="none"/>
          <w:lang w:val="zh-CN"/>
        </w:rPr>
        <w:t>个工作日内，将政府采购合同在省级以上人民政府财政部门指定的媒体上公告，但政府采购合同中涉及国家秘密、商业秘密的内容除外。</w:t>
      </w:r>
    </w:p>
    <w:p w14:paraId="71562E6F">
      <w:pPr>
        <w:widowControl/>
        <w:shd w:val="clear" w:color="auto" w:fill="auto"/>
        <w:spacing w:line="360" w:lineRule="auto"/>
        <w:outlineLvl w:val="1"/>
        <w:rPr>
          <w:rFonts w:hint="eastAsia" w:ascii="微软雅黑" w:hAnsi="微软雅黑" w:eastAsia="微软雅黑" w:cs="微软雅黑"/>
          <w:b/>
          <w:color w:val="auto"/>
          <w:sz w:val="24"/>
          <w:szCs w:val="28"/>
          <w:highlight w:val="none"/>
          <w:lang w:val="zh-CN"/>
        </w:rPr>
      </w:pPr>
      <w:bookmarkStart w:id="333" w:name="_Toc15544"/>
      <w:bookmarkStart w:id="334" w:name="_Toc6075"/>
      <w:bookmarkStart w:id="335" w:name="_Toc18121"/>
      <w:bookmarkStart w:id="336" w:name="_Toc6812"/>
      <w:r>
        <w:rPr>
          <w:rFonts w:hint="eastAsia" w:ascii="微软雅黑" w:hAnsi="微软雅黑" w:eastAsia="微软雅黑" w:cs="微软雅黑"/>
          <w:b/>
          <w:color w:val="auto"/>
          <w:sz w:val="24"/>
          <w:szCs w:val="28"/>
          <w:highlight w:val="none"/>
          <w:lang w:val="zh-CN"/>
        </w:rPr>
        <w:t>十二、质疑处理</w:t>
      </w:r>
      <w:bookmarkEnd w:id="333"/>
      <w:bookmarkEnd w:id="334"/>
      <w:bookmarkEnd w:id="335"/>
      <w:bookmarkEnd w:id="336"/>
    </w:p>
    <w:p w14:paraId="26AC8401">
      <w:pPr>
        <w:widowControl/>
        <w:shd w:val="clear" w:color="auto" w:fill="auto"/>
        <w:spacing w:line="360" w:lineRule="auto"/>
        <w:ind w:firstLine="480" w:firstLineChars="200"/>
        <w:rPr>
          <w:rFonts w:hint="eastAsia" w:ascii="微软雅黑" w:hAnsi="微软雅黑" w:eastAsia="微软雅黑" w:cs="微软雅黑"/>
          <w:b/>
          <w:color w:val="auto"/>
          <w:sz w:val="24"/>
          <w:szCs w:val="28"/>
          <w:highlight w:val="none"/>
          <w:lang w:val="zh-CN"/>
        </w:rPr>
      </w:pPr>
      <w:r>
        <w:rPr>
          <w:rFonts w:hint="eastAsia" w:ascii="微软雅黑" w:hAnsi="微软雅黑" w:eastAsia="微软雅黑" w:cs="微软雅黑"/>
          <w:b/>
          <w:color w:val="auto"/>
          <w:sz w:val="24"/>
          <w:szCs w:val="28"/>
          <w:highlight w:val="none"/>
          <w:lang w:val="zh-CN"/>
        </w:rPr>
        <w:t>1、供应商对采购事项有疑问的，可以按照《政府采购法》的相关规定向采购人或采购代理机构提出询问。</w:t>
      </w:r>
    </w:p>
    <w:p w14:paraId="14B7D3EF">
      <w:pPr>
        <w:widowControl/>
        <w:shd w:val="clear" w:color="auto" w:fill="auto"/>
        <w:spacing w:line="360" w:lineRule="auto"/>
        <w:ind w:firstLine="480" w:firstLineChars="200"/>
        <w:rPr>
          <w:rFonts w:hint="eastAsia" w:ascii="微软雅黑" w:hAnsi="微软雅黑" w:eastAsia="微软雅黑" w:cs="微软雅黑"/>
          <w:b/>
          <w:color w:val="auto"/>
          <w:sz w:val="24"/>
          <w:szCs w:val="28"/>
          <w:highlight w:val="none"/>
          <w:lang w:val="zh-CN"/>
        </w:rPr>
      </w:pPr>
      <w:r>
        <w:rPr>
          <w:rFonts w:hint="eastAsia" w:ascii="微软雅黑" w:hAnsi="微软雅黑" w:eastAsia="微软雅黑" w:cs="微软雅黑"/>
          <w:b/>
          <w:color w:val="auto"/>
          <w:sz w:val="24"/>
          <w:szCs w:val="28"/>
          <w:highlight w:val="none"/>
          <w:lang w:val="zh-CN"/>
        </w:rPr>
        <w:t>2、若供应商认为其投标未获公平评审或采购文件、采购过程和中标、成交结果使自己的合法权益受到损害，可以在知道或者应知其权益受到损害之日起7个工作日内，将质疑书原件送达采购人或采购代理机构。提出质疑期限的计算，依照下列规定办理：</w:t>
      </w:r>
    </w:p>
    <w:p w14:paraId="5436EAD3">
      <w:pPr>
        <w:widowControl/>
        <w:shd w:val="clear" w:color="auto" w:fill="auto"/>
        <w:spacing w:line="360" w:lineRule="auto"/>
        <w:ind w:firstLine="480" w:firstLineChars="200"/>
        <w:rPr>
          <w:rFonts w:hint="eastAsia" w:ascii="微软雅黑" w:hAnsi="微软雅黑" w:eastAsia="微软雅黑" w:cs="微软雅黑"/>
          <w:b/>
          <w:color w:val="auto"/>
          <w:sz w:val="24"/>
          <w:szCs w:val="28"/>
          <w:highlight w:val="none"/>
          <w:lang w:val="zh-CN"/>
        </w:rPr>
      </w:pPr>
      <w:r>
        <w:rPr>
          <w:rFonts w:hint="eastAsia" w:ascii="微软雅黑" w:hAnsi="微软雅黑" w:eastAsia="微软雅黑" w:cs="微软雅黑"/>
          <w:b/>
          <w:color w:val="auto"/>
          <w:sz w:val="24"/>
          <w:szCs w:val="28"/>
          <w:highlight w:val="none"/>
          <w:lang w:val="zh-CN"/>
        </w:rPr>
        <w:t>（一）对竞争性磋商文件提出质疑的，自供应商获得竞争性磋商文件之日起计算。</w:t>
      </w:r>
    </w:p>
    <w:p w14:paraId="7E7F8FDB">
      <w:pPr>
        <w:widowControl/>
        <w:shd w:val="clear" w:color="auto" w:fill="auto"/>
        <w:spacing w:line="360" w:lineRule="auto"/>
        <w:ind w:firstLine="480" w:firstLineChars="200"/>
        <w:rPr>
          <w:rFonts w:hint="eastAsia" w:ascii="微软雅黑" w:hAnsi="微软雅黑" w:eastAsia="微软雅黑" w:cs="微软雅黑"/>
          <w:b/>
          <w:color w:val="auto"/>
          <w:sz w:val="24"/>
          <w:szCs w:val="28"/>
          <w:highlight w:val="none"/>
          <w:lang w:val="zh-CN"/>
        </w:rPr>
      </w:pPr>
      <w:r>
        <w:rPr>
          <w:rFonts w:hint="eastAsia" w:ascii="微软雅黑" w:hAnsi="微软雅黑" w:eastAsia="微软雅黑" w:cs="微软雅黑"/>
          <w:b/>
          <w:color w:val="auto"/>
          <w:sz w:val="24"/>
          <w:szCs w:val="28"/>
          <w:highlight w:val="none"/>
          <w:lang w:val="zh-CN"/>
        </w:rPr>
        <w:t>（二）对采购过程提出质疑的，应当在评审工作结束之日起计算。</w:t>
      </w:r>
    </w:p>
    <w:p w14:paraId="51F27A3A">
      <w:pPr>
        <w:widowControl/>
        <w:shd w:val="clear" w:color="auto" w:fill="auto"/>
        <w:spacing w:line="360" w:lineRule="auto"/>
        <w:ind w:firstLine="480" w:firstLineChars="200"/>
        <w:rPr>
          <w:rFonts w:hint="eastAsia" w:ascii="微软雅黑" w:hAnsi="微软雅黑" w:eastAsia="微软雅黑" w:cs="微软雅黑"/>
          <w:b/>
          <w:color w:val="auto"/>
          <w:sz w:val="24"/>
          <w:szCs w:val="28"/>
          <w:highlight w:val="none"/>
          <w:lang w:val="zh-CN"/>
        </w:rPr>
      </w:pPr>
      <w:r>
        <w:rPr>
          <w:rFonts w:hint="eastAsia" w:ascii="微软雅黑" w:hAnsi="微软雅黑" w:eastAsia="微软雅黑" w:cs="微软雅黑"/>
          <w:b/>
          <w:color w:val="auto"/>
          <w:sz w:val="24"/>
          <w:szCs w:val="28"/>
          <w:highlight w:val="none"/>
          <w:lang w:val="zh-CN"/>
        </w:rPr>
        <w:t>（三）对中标、成交结果提出质疑的，自中标、成交结果公告之日起计算。</w:t>
      </w:r>
    </w:p>
    <w:p w14:paraId="5BC9F66E">
      <w:pPr>
        <w:widowControl/>
        <w:shd w:val="clear" w:color="auto" w:fill="auto"/>
        <w:spacing w:line="360" w:lineRule="auto"/>
        <w:ind w:firstLine="480" w:firstLineChars="200"/>
        <w:rPr>
          <w:rFonts w:hint="eastAsia" w:ascii="微软雅黑" w:hAnsi="微软雅黑" w:eastAsia="微软雅黑" w:cs="微软雅黑"/>
          <w:b/>
          <w:color w:val="auto"/>
          <w:sz w:val="24"/>
          <w:szCs w:val="28"/>
          <w:highlight w:val="none"/>
          <w:lang w:val="zh-CN"/>
        </w:rPr>
      </w:pPr>
      <w:r>
        <w:rPr>
          <w:rFonts w:hint="eastAsia" w:ascii="微软雅黑" w:hAnsi="微软雅黑" w:eastAsia="微软雅黑" w:cs="微软雅黑"/>
          <w:b/>
          <w:color w:val="auto"/>
          <w:sz w:val="24"/>
          <w:szCs w:val="28"/>
          <w:highlight w:val="none"/>
          <w:lang w:val="zh-CN"/>
        </w:rPr>
        <w:t>3、质疑书应当包括下列主要内容，并按照“谁主张、谁举证”的原则，附上相关证明材料。否则，采购人或采购代理机构不予受理：</w:t>
      </w:r>
    </w:p>
    <w:p w14:paraId="42E3AF4B">
      <w:pPr>
        <w:widowControl/>
        <w:shd w:val="clear" w:color="auto" w:fill="auto"/>
        <w:spacing w:line="360" w:lineRule="auto"/>
        <w:ind w:firstLine="480" w:firstLineChars="200"/>
        <w:rPr>
          <w:rFonts w:hint="eastAsia" w:ascii="微软雅黑" w:hAnsi="微软雅黑" w:eastAsia="微软雅黑" w:cs="微软雅黑"/>
          <w:b/>
          <w:color w:val="auto"/>
          <w:sz w:val="24"/>
          <w:szCs w:val="28"/>
          <w:highlight w:val="none"/>
          <w:lang w:val="zh-CN"/>
        </w:rPr>
      </w:pPr>
      <w:r>
        <w:rPr>
          <w:rFonts w:hint="eastAsia" w:ascii="微软雅黑" w:hAnsi="微软雅黑" w:eastAsia="微软雅黑" w:cs="微软雅黑"/>
          <w:b/>
          <w:color w:val="auto"/>
          <w:sz w:val="24"/>
          <w:szCs w:val="28"/>
          <w:highlight w:val="none"/>
          <w:lang w:val="zh-CN"/>
        </w:rPr>
        <w:t>（一）质疑供应商全称、地址、法定代表人、联系人及联系电话、邮政编码等；</w:t>
      </w:r>
    </w:p>
    <w:p w14:paraId="3F080D18">
      <w:pPr>
        <w:widowControl/>
        <w:shd w:val="clear" w:color="auto" w:fill="auto"/>
        <w:spacing w:line="360" w:lineRule="auto"/>
        <w:ind w:firstLine="480" w:firstLineChars="200"/>
        <w:rPr>
          <w:rFonts w:hint="eastAsia" w:ascii="微软雅黑" w:hAnsi="微软雅黑" w:eastAsia="微软雅黑" w:cs="微软雅黑"/>
          <w:b/>
          <w:color w:val="auto"/>
          <w:sz w:val="24"/>
          <w:szCs w:val="28"/>
          <w:highlight w:val="none"/>
          <w:lang w:val="zh-CN"/>
        </w:rPr>
      </w:pPr>
      <w:r>
        <w:rPr>
          <w:rFonts w:hint="eastAsia" w:ascii="微软雅黑" w:hAnsi="微软雅黑" w:eastAsia="微软雅黑" w:cs="微软雅黑"/>
          <w:b/>
          <w:color w:val="auto"/>
          <w:sz w:val="24"/>
          <w:szCs w:val="28"/>
          <w:highlight w:val="none"/>
          <w:lang w:val="zh-CN"/>
        </w:rPr>
        <w:t>（二）被质疑采购项目的名称、编号；</w:t>
      </w:r>
    </w:p>
    <w:p w14:paraId="798A8765">
      <w:pPr>
        <w:widowControl/>
        <w:shd w:val="clear" w:color="auto" w:fill="auto"/>
        <w:spacing w:line="360" w:lineRule="auto"/>
        <w:ind w:firstLine="480" w:firstLineChars="200"/>
        <w:rPr>
          <w:rFonts w:hint="eastAsia" w:ascii="微软雅黑" w:hAnsi="微软雅黑" w:eastAsia="微软雅黑" w:cs="微软雅黑"/>
          <w:b/>
          <w:color w:val="auto"/>
          <w:sz w:val="24"/>
          <w:szCs w:val="28"/>
          <w:highlight w:val="none"/>
          <w:lang w:val="zh-CN"/>
        </w:rPr>
      </w:pPr>
      <w:r>
        <w:rPr>
          <w:rFonts w:hint="eastAsia" w:ascii="微软雅黑" w:hAnsi="微软雅黑" w:eastAsia="微软雅黑" w:cs="微软雅黑"/>
          <w:b/>
          <w:color w:val="auto"/>
          <w:sz w:val="24"/>
          <w:szCs w:val="28"/>
          <w:highlight w:val="none"/>
          <w:lang w:val="zh-CN"/>
        </w:rPr>
        <w:t>（三）质疑的具体事项、明确的请求和主张；</w:t>
      </w:r>
    </w:p>
    <w:p w14:paraId="1E3D5C66">
      <w:pPr>
        <w:widowControl/>
        <w:shd w:val="clear" w:color="auto" w:fill="auto"/>
        <w:spacing w:line="360" w:lineRule="auto"/>
        <w:ind w:firstLine="480" w:firstLineChars="200"/>
        <w:rPr>
          <w:rFonts w:hint="eastAsia" w:ascii="微软雅黑" w:hAnsi="微软雅黑" w:eastAsia="微软雅黑" w:cs="微软雅黑"/>
          <w:b/>
          <w:color w:val="auto"/>
          <w:sz w:val="24"/>
          <w:szCs w:val="28"/>
          <w:highlight w:val="none"/>
          <w:lang w:val="zh-CN"/>
        </w:rPr>
      </w:pPr>
      <w:r>
        <w:rPr>
          <w:rFonts w:hint="eastAsia" w:ascii="微软雅黑" w:hAnsi="微软雅黑" w:eastAsia="微软雅黑" w:cs="微软雅黑"/>
          <w:b/>
          <w:color w:val="auto"/>
          <w:sz w:val="24"/>
          <w:szCs w:val="28"/>
          <w:highlight w:val="none"/>
          <w:lang w:val="zh-CN"/>
        </w:rPr>
        <w:t>（四）质疑所依据的法律依据（具体条款）、具体事实和具体理由。质疑书依据、理由部分只有主观陈述、推理、猜测等，而没有提供客观事实依据、法律依据的；</w:t>
      </w:r>
    </w:p>
    <w:p w14:paraId="115AF564">
      <w:pPr>
        <w:widowControl/>
        <w:shd w:val="clear" w:color="auto" w:fill="auto"/>
        <w:spacing w:line="360" w:lineRule="auto"/>
        <w:ind w:firstLine="480" w:firstLineChars="200"/>
        <w:rPr>
          <w:rFonts w:hint="eastAsia" w:ascii="微软雅黑" w:hAnsi="微软雅黑" w:eastAsia="微软雅黑" w:cs="微软雅黑"/>
          <w:b/>
          <w:color w:val="auto"/>
          <w:sz w:val="24"/>
          <w:szCs w:val="28"/>
          <w:highlight w:val="none"/>
          <w:lang w:val="zh-CN"/>
        </w:rPr>
      </w:pPr>
      <w:r>
        <w:rPr>
          <w:rFonts w:hint="eastAsia" w:ascii="微软雅黑" w:hAnsi="微软雅黑" w:eastAsia="微软雅黑" w:cs="微软雅黑"/>
          <w:b/>
          <w:color w:val="auto"/>
          <w:sz w:val="24"/>
          <w:szCs w:val="28"/>
          <w:highlight w:val="none"/>
          <w:lang w:val="zh-CN"/>
        </w:rPr>
        <w:t>（五）质疑事项按照有关法律、法规和规章规定及竞争性磋商文件要求属于保密或者处于保密阶段的事项，供应商必须提供正常的信息来源或有效证据，供应商不能提供或者拒绝提供合法的信息来源或有效证据的；</w:t>
      </w:r>
    </w:p>
    <w:p w14:paraId="4C7F967C">
      <w:pPr>
        <w:widowControl/>
        <w:shd w:val="clear" w:color="auto" w:fill="auto"/>
        <w:spacing w:line="360" w:lineRule="auto"/>
        <w:ind w:firstLine="480" w:firstLineChars="200"/>
        <w:rPr>
          <w:rFonts w:hint="eastAsia" w:ascii="微软雅黑" w:hAnsi="微软雅黑" w:eastAsia="微软雅黑" w:cs="微软雅黑"/>
          <w:b/>
          <w:color w:val="auto"/>
          <w:sz w:val="24"/>
          <w:szCs w:val="28"/>
          <w:highlight w:val="none"/>
          <w:lang w:val="zh-CN"/>
        </w:rPr>
      </w:pPr>
      <w:r>
        <w:rPr>
          <w:rFonts w:hint="eastAsia" w:ascii="微软雅黑" w:hAnsi="微软雅黑" w:eastAsia="微软雅黑" w:cs="微软雅黑"/>
          <w:b/>
          <w:color w:val="auto"/>
          <w:sz w:val="24"/>
          <w:szCs w:val="28"/>
          <w:highlight w:val="none"/>
          <w:lang w:val="zh-CN"/>
        </w:rPr>
        <w:t>（六）充足有效的相关证明材料；如果涉及到产品功能或技术指标的，应出具相关制造商的证明文件；</w:t>
      </w:r>
    </w:p>
    <w:p w14:paraId="1F03E0F8">
      <w:pPr>
        <w:widowControl/>
        <w:shd w:val="clear" w:color="auto" w:fill="auto"/>
        <w:spacing w:line="360" w:lineRule="auto"/>
        <w:ind w:firstLine="480" w:firstLineChars="200"/>
        <w:rPr>
          <w:rFonts w:hint="eastAsia" w:ascii="微软雅黑" w:hAnsi="微软雅黑" w:eastAsia="微软雅黑" w:cs="微软雅黑"/>
          <w:b/>
          <w:color w:val="auto"/>
          <w:sz w:val="24"/>
          <w:szCs w:val="28"/>
          <w:highlight w:val="none"/>
          <w:lang w:val="zh-CN"/>
        </w:rPr>
      </w:pPr>
      <w:r>
        <w:rPr>
          <w:rFonts w:hint="eastAsia" w:ascii="微软雅黑" w:hAnsi="微软雅黑" w:eastAsia="微软雅黑" w:cs="微软雅黑"/>
          <w:b/>
          <w:color w:val="auto"/>
          <w:sz w:val="24"/>
          <w:szCs w:val="28"/>
          <w:highlight w:val="none"/>
          <w:lang w:val="zh-CN"/>
        </w:rPr>
        <w:t>（七）质疑材料中有外文资料的，应一并附上中文译本，并以中文译本为准。</w:t>
      </w:r>
    </w:p>
    <w:p w14:paraId="7C8515E6">
      <w:pPr>
        <w:widowControl/>
        <w:shd w:val="clear" w:color="auto" w:fill="auto"/>
        <w:spacing w:line="360" w:lineRule="auto"/>
        <w:ind w:firstLine="480" w:firstLineChars="200"/>
        <w:rPr>
          <w:rFonts w:hint="eastAsia" w:ascii="微软雅黑" w:hAnsi="微软雅黑" w:eastAsia="微软雅黑" w:cs="微软雅黑"/>
          <w:b/>
          <w:color w:val="auto"/>
          <w:sz w:val="24"/>
          <w:szCs w:val="28"/>
          <w:highlight w:val="none"/>
          <w:lang w:val="zh-CN"/>
        </w:rPr>
      </w:pPr>
      <w:r>
        <w:rPr>
          <w:rFonts w:hint="eastAsia" w:ascii="微软雅黑" w:hAnsi="微软雅黑" w:eastAsia="微软雅黑" w:cs="微软雅黑"/>
          <w:b/>
          <w:color w:val="auto"/>
          <w:sz w:val="24"/>
          <w:szCs w:val="28"/>
          <w:highlight w:val="none"/>
          <w:lang w:val="zh-CN"/>
        </w:rPr>
        <w:t>（八）提起质疑的日期。</w:t>
      </w:r>
    </w:p>
    <w:p w14:paraId="5E45587D">
      <w:pPr>
        <w:widowControl/>
        <w:shd w:val="clear" w:color="auto" w:fill="auto"/>
        <w:spacing w:line="360" w:lineRule="auto"/>
        <w:ind w:firstLine="480" w:firstLineChars="200"/>
        <w:rPr>
          <w:rFonts w:hint="eastAsia" w:ascii="微软雅黑" w:hAnsi="微软雅黑" w:eastAsia="微软雅黑" w:cs="微软雅黑"/>
          <w:b/>
          <w:color w:val="auto"/>
          <w:sz w:val="24"/>
          <w:szCs w:val="28"/>
          <w:highlight w:val="none"/>
          <w:lang w:val="zh-CN"/>
        </w:rPr>
      </w:pPr>
      <w:r>
        <w:rPr>
          <w:rFonts w:hint="eastAsia" w:ascii="微软雅黑" w:hAnsi="微软雅黑" w:eastAsia="微软雅黑" w:cs="微软雅黑"/>
          <w:b/>
          <w:color w:val="auto"/>
          <w:sz w:val="24"/>
          <w:szCs w:val="28"/>
          <w:highlight w:val="none"/>
          <w:lang w:val="zh-CN"/>
        </w:rPr>
        <w:t>4、供应商质疑实行实名制并须在质疑书上署名。供应商不得进行虚假、恶意质疑，不得以质疑为手段获取不当得利、实现非法目的。供应商为自然人的，应当由本人签字；供应商为法人的，应当由法定代表人签字或盖章并加盖公章；供应商为其他组织的，应当由主要负责人签字或盖章并加盖公章。供应商其他工作人员或代理人员在质疑书上的署名不具有法律效力。</w:t>
      </w:r>
    </w:p>
    <w:p w14:paraId="65148B52">
      <w:pPr>
        <w:widowControl/>
        <w:shd w:val="clear" w:color="auto" w:fill="auto"/>
        <w:spacing w:line="360" w:lineRule="auto"/>
        <w:ind w:firstLine="480" w:firstLineChars="200"/>
        <w:rPr>
          <w:rFonts w:hint="eastAsia" w:ascii="微软雅黑" w:hAnsi="微软雅黑" w:eastAsia="微软雅黑" w:cs="微软雅黑"/>
          <w:b/>
          <w:color w:val="auto"/>
          <w:sz w:val="24"/>
          <w:szCs w:val="28"/>
          <w:highlight w:val="none"/>
          <w:lang w:val="zh-CN"/>
        </w:rPr>
      </w:pPr>
      <w:r>
        <w:rPr>
          <w:rFonts w:hint="eastAsia" w:ascii="微软雅黑" w:hAnsi="微软雅黑" w:eastAsia="微软雅黑" w:cs="微软雅黑"/>
          <w:b/>
          <w:color w:val="auto"/>
          <w:sz w:val="24"/>
          <w:szCs w:val="28"/>
          <w:highlight w:val="none"/>
          <w:lang w:val="zh-CN"/>
        </w:rPr>
        <w:t>供应商委托代理人办理质疑事宜，应当提交授权委托书，并载明委托代理的具体权限和事项。授权委托书应当由委托人签字并加盖单位公章。</w:t>
      </w:r>
    </w:p>
    <w:p w14:paraId="73731542">
      <w:pPr>
        <w:widowControl/>
        <w:shd w:val="clear" w:color="auto" w:fill="auto"/>
        <w:spacing w:line="360" w:lineRule="auto"/>
        <w:ind w:firstLine="480" w:firstLineChars="200"/>
        <w:rPr>
          <w:rFonts w:hint="eastAsia" w:ascii="微软雅黑" w:hAnsi="微软雅黑" w:eastAsia="微软雅黑" w:cs="微软雅黑"/>
          <w:b/>
          <w:color w:val="auto"/>
          <w:sz w:val="24"/>
          <w:szCs w:val="28"/>
          <w:highlight w:val="none"/>
          <w:lang w:val="zh-CN"/>
        </w:rPr>
      </w:pPr>
      <w:r>
        <w:rPr>
          <w:rFonts w:hint="eastAsia" w:ascii="微软雅黑" w:hAnsi="微软雅黑" w:eastAsia="微软雅黑" w:cs="微软雅黑"/>
          <w:b/>
          <w:color w:val="auto"/>
          <w:sz w:val="24"/>
          <w:szCs w:val="28"/>
          <w:highlight w:val="none"/>
        </w:rPr>
        <w:t>5、</w:t>
      </w:r>
      <w:r>
        <w:rPr>
          <w:rFonts w:hint="eastAsia" w:ascii="微软雅黑" w:hAnsi="微软雅黑" w:eastAsia="微软雅黑" w:cs="微软雅黑"/>
          <w:b/>
          <w:color w:val="auto"/>
          <w:sz w:val="24"/>
          <w:szCs w:val="28"/>
          <w:highlight w:val="none"/>
          <w:lang w:val="zh-CN"/>
        </w:rPr>
        <w:t>提交质疑书时，供应商应同时提交本人身份证，委托他人代理质疑事宜的，还应提交被委托人的身份证。</w:t>
      </w:r>
    </w:p>
    <w:p w14:paraId="4410527E">
      <w:pPr>
        <w:widowControl/>
        <w:shd w:val="clear" w:color="auto" w:fill="auto"/>
        <w:spacing w:line="360" w:lineRule="auto"/>
        <w:ind w:firstLine="480" w:firstLineChars="200"/>
        <w:rPr>
          <w:rFonts w:hint="eastAsia" w:ascii="微软雅黑" w:hAnsi="微软雅黑" w:eastAsia="微软雅黑" w:cs="微软雅黑"/>
          <w:b/>
          <w:color w:val="auto"/>
          <w:sz w:val="24"/>
          <w:szCs w:val="28"/>
          <w:highlight w:val="none"/>
          <w:lang w:val="zh-CN"/>
        </w:rPr>
      </w:pPr>
      <w:r>
        <w:rPr>
          <w:rFonts w:hint="eastAsia" w:ascii="微软雅黑" w:hAnsi="微软雅黑" w:eastAsia="微软雅黑" w:cs="微软雅黑"/>
          <w:b/>
          <w:color w:val="auto"/>
          <w:sz w:val="24"/>
          <w:szCs w:val="28"/>
          <w:highlight w:val="none"/>
          <w:lang w:val="zh-CN"/>
        </w:rPr>
        <w:t>供应商是法人的，应一并提交法人营业执照和法定代表人身份证；供应商是其他组织的，应一并提交其他组织营业执照和主要负责人身份证。</w:t>
      </w:r>
    </w:p>
    <w:p w14:paraId="31F14E5B">
      <w:pPr>
        <w:widowControl/>
        <w:shd w:val="clear" w:color="auto" w:fill="auto"/>
        <w:spacing w:line="360" w:lineRule="auto"/>
        <w:ind w:firstLine="480" w:firstLineChars="200"/>
        <w:rPr>
          <w:rFonts w:hint="eastAsia" w:ascii="微软雅黑" w:hAnsi="微软雅黑" w:eastAsia="微软雅黑" w:cs="微软雅黑"/>
          <w:b/>
          <w:color w:val="auto"/>
          <w:sz w:val="24"/>
          <w:szCs w:val="28"/>
          <w:highlight w:val="none"/>
          <w:lang w:val="zh-CN"/>
        </w:rPr>
      </w:pPr>
      <w:r>
        <w:rPr>
          <w:rFonts w:hint="eastAsia" w:ascii="微软雅黑" w:hAnsi="微软雅黑" w:eastAsia="微软雅黑" w:cs="微软雅黑"/>
          <w:b/>
          <w:color w:val="auto"/>
          <w:sz w:val="24"/>
          <w:szCs w:val="28"/>
          <w:highlight w:val="none"/>
          <w:lang w:val="zh-CN"/>
        </w:rPr>
        <w:t>供应商应当提供上述证明材料的原件及复印件，原件经采购人或采购代理机构核对无误后返还。</w:t>
      </w:r>
    </w:p>
    <w:p w14:paraId="0CC68F58">
      <w:pPr>
        <w:widowControl/>
        <w:shd w:val="clear" w:color="auto" w:fill="auto"/>
        <w:spacing w:line="360" w:lineRule="auto"/>
        <w:ind w:firstLine="480" w:firstLineChars="200"/>
        <w:rPr>
          <w:rFonts w:hint="eastAsia" w:ascii="微软雅黑" w:hAnsi="微软雅黑" w:eastAsia="微软雅黑" w:cs="微软雅黑"/>
          <w:b/>
          <w:color w:val="auto"/>
          <w:sz w:val="24"/>
          <w:szCs w:val="28"/>
          <w:highlight w:val="none"/>
          <w:lang w:val="zh-CN"/>
        </w:rPr>
      </w:pPr>
      <w:r>
        <w:rPr>
          <w:rFonts w:hint="eastAsia" w:ascii="微软雅黑" w:hAnsi="微软雅黑" w:eastAsia="微软雅黑" w:cs="微软雅黑"/>
          <w:b/>
          <w:color w:val="auto"/>
          <w:sz w:val="24"/>
          <w:szCs w:val="28"/>
          <w:highlight w:val="none"/>
        </w:rPr>
        <w:t>6、</w:t>
      </w:r>
      <w:r>
        <w:rPr>
          <w:rFonts w:hint="eastAsia" w:ascii="微软雅黑" w:hAnsi="微软雅黑" w:eastAsia="微软雅黑" w:cs="微软雅黑"/>
          <w:b/>
          <w:color w:val="auto"/>
          <w:sz w:val="24"/>
          <w:szCs w:val="28"/>
          <w:highlight w:val="none"/>
          <w:lang w:val="zh-CN"/>
        </w:rPr>
        <w:t>质疑书提交方式。供应商或者其委托代理人应当当面提交质疑书及相关证明材料。供应商以电子邮件、传真等其他方式提交质疑书及相关证明材料的，或者不是供应商或者其委托代理人提交质疑书及相关证明材料的，采购人或采购代理机构可以拒收。</w:t>
      </w:r>
    </w:p>
    <w:p w14:paraId="454776B1">
      <w:pPr>
        <w:widowControl/>
        <w:shd w:val="clear" w:color="auto" w:fill="auto"/>
        <w:spacing w:line="360" w:lineRule="auto"/>
        <w:ind w:firstLine="480" w:firstLineChars="200"/>
        <w:rPr>
          <w:rFonts w:hint="eastAsia" w:ascii="微软雅黑" w:hAnsi="微软雅黑" w:eastAsia="微软雅黑" w:cs="微软雅黑"/>
          <w:b/>
          <w:color w:val="auto"/>
          <w:sz w:val="24"/>
          <w:szCs w:val="28"/>
          <w:highlight w:val="none"/>
          <w:lang w:val="zh-CN"/>
        </w:rPr>
      </w:pPr>
      <w:r>
        <w:rPr>
          <w:rFonts w:hint="eastAsia" w:ascii="微软雅黑" w:hAnsi="微软雅黑" w:eastAsia="微软雅黑" w:cs="微软雅黑"/>
          <w:b/>
          <w:color w:val="auto"/>
          <w:sz w:val="24"/>
          <w:szCs w:val="28"/>
          <w:highlight w:val="none"/>
        </w:rPr>
        <w:t>7、</w:t>
      </w:r>
      <w:r>
        <w:rPr>
          <w:rFonts w:hint="eastAsia" w:ascii="微软雅黑" w:hAnsi="微软雅黑" w:eastAsia="微软雅黑" w:cs="微软雅黑"/>
          <w:b/>
          <w:color w:val="auto"/>
          <w:sz w:val="24"/>
          <w:szCs w:val="28"/>
          <w:highlight w:val="none"/>
          <w:lang w:val="zh-CN"/>
        </w:rPr>
        <w:t>供应商不得虚假质疑和恶意质疑，并对质疑内容的真实性承担责任。供应商或者其他利害关系人通过捏造事实、伪造证明材料等方式提出异议或投诉，阻碍招投标活动正常进行的，属于严重不良行为，将提请财政部门将其列入不良行为记录名单，并依法予以处罚。</w:t>
      </w:r>
    </w:p>
    <w:p w14:paraId="095B209C">
      <w:pPr>
        <w:widowControl/>
        <w:shd w:val="clear" w:color="auto" w:fill="auto"/>
        <w:spacing w:line="360" w:lineRule="auto"/>
        <w:ind w:firstLine="480" w:firstLineChars="200"/>
        <w:rPr>
          <w:rFonts w:hint="eastAsia" w:ascii="微软雅黑" w:hAnsi="微软雅黑" w:eastAsia="微软雅黑" w:cs="微软雅黑"/>
          <w:b/>
          <w:color w:val="auto"/>
          <w:sz w:val="24"/>
          <w:szCs w:val="28"/>
          <w:highlight w:val="none"/>
          <w:lang w:val="zh-CN"/>
        </w:rPr>
      </w:pPr>
      <w:r>
        <w:rPr>
          <w:rFonts w:hint="eastAsia" w:ascii="微软雅黑" w:hAnsi="微软雅黑" w:eastAsia="微软雅黑" w:cs="微软雅黑"/>
          <w:b/>
          <w:color w:val="auto"/>
          <w:sz w:val="24"/>
          <w:szCs w:val="28"/>
          <w:highlight w:val="none"/>
        </w:rPr>
        <w:t>8、</w:t>
      </w:r>
      <w:r>
        <w:rPr>
          <w:rFonts w:hint="eastAsia" w:ascii="微软雅黑" w:hAnsi="微软雅黑" w:eastAsia="微软雅黑" w:cs="微软雅黑"/>
          <w:b/>
          <w:color w:val="auto"/>
          <w:sz w:val="24"/>
          <w:szCs w:val="28"/>
          <w:highlight w:val="none"/>
          <w:lang w:val="zh-CN"/>
        </w:rPr>
        <w:t>采购人或采购代理机构将在收到符合上述条件的书面质疑后7个工作日内审查质疑事项，作出答复或相关处理决定，并以书面形式通知质疑供应商和其他有关供应商，但答复的内容不涉及商业秘密。若质疑涉及采购制度或程序，将被转交政府采购的管理部门审查。遵循“谁过错谁负担”的原则，有过错的一方承担调查论证费用。</w:t>
      </w:r>
    </w:p>
    <w:p w14:paraId="4FCDA4F8">
      <w:pPr>
        <w:widowControl/>
        <w:shd w:val="clear" w:color="auto" w:fill="auto"/>
        <w:spacing w:line="360" w:lineRule="auto"/>
        <w:ind w:firstLine="480" w:firstLineChars="200"/>
        <w:rPr>
          <w:rFonts w:hint="eastAsia" w:ascii="微软雅黑" w:hAnsi="微软雅黑" w:eastAsia="微软雅黑" w:cs="微软雅黑"/>
          <w:b/>
          <w:color w:val="auto"/>
          <w:sz w:val="24"/>
          <w:szCs w:val="28"/>
          <w:highlight w:val="none"/>
          <w:lang w:val="zh-CN"/>
        </w:rPr>
      </w:pPr>
      <w:r>
        <w:rPr>
          <w:rFonts w:hint="eastAsia" w:ascii="微软雅黑" w:hAnsi="微软雅黑" w:eastAsia="微软雅黑" w:cs="微软雅黑"/>
          <w:b/>
          <w:color w:val="auto"/>
          <w:sz w:val="24"/>
          <w:szCs w:val="28"/>
          <w:highlight w:val="none"/>
        </w:rPr>
        <w:t>9、</w:t>
      </w:r>
      <w:r>
        <w:rPr>
          <w:rFonts w:hint="eastAsia" w:ascii="微软雅黑" w:hAnsi="微软雅黑" w:eastAsia="微软雅黑" w:cs="微软雅黑"/>
          <w:b/>
          <w:color w:val="auto"/>
          <w:sz w:val="24"/>
          <w:szCs w:val="28"/>
          <w:highlight w:val="none"/>
          <w:lang w:val="zh-CN"/>
        </w:rPr>
        <w:t>质疑供应商对采购人或采购代理机构的答复不满意以及采购人或采购代理机构未在规定的时间内做出答复的，可以在答复期满后15个工作日内向财政部门投诉。</w:t>
      </w:r>
    </w:p>
    <w:p w14:paraId="4CE90D87">
      <w:pPr>
        <w:widowControl/>
        <w:shd w:val="clear" w:color="auto" w:fill="auto"/>
        <w:spacing w:line="360" w:lineRule="auto"/>
        <w:ind w:firstLine="480" w:firstLineChars="200"/>
        <w:rPr>
          <w:rFonts w:hint="eastAsia" w:ascii="微软雅黑" w:hAnsi="微软雅黑" w:eastAsia="微软雅黑" w:cs="微软雅黑"/>
          <w:b/>
          <w:color w:val="auto"/>
          <w:sz w:val="24"/>
          <w:szCs w:val="28"/>
          <w:highlight w:val="none"/>
          <w:lang w:val="zh-CN"/>
        </w:rPr>
      </w:pPr>
      <w:r>
        <w:rPr>
          <w:rFonts w:hint="eastAsia" w:ascii="微软雅黑" w:hAnsi="微软雅黑" w:eastAsia="微软雅黑" w:cs="微软雅黑"/>
          <w:b/>
          <w:color w:val="auto"/>
          <w:sz w:val="24"/>
          <w:szCs w:val="28"/>
          <w:highlight w:val="none"/>
          <w:lang w:val="zh-CN"/>
        </w:rPr>
        <w:t>财政部门地址：长垣市财审大厦4013室</w:t>
      </w:r>
    </w:p>
    <w:p w14:paraId="5F972D40">
      <w:pPr>
        <w:widowControl/>
        <w:shd w:val="clear" w:color="auto" w:fill="auto"/>
        <w:spacing w:line="360" w:lineRule="auto"/>
        <w:ind w:firstLine="480" w:firstLineChars="200"/>
        <w:rPr>
          <w:rFonts w:hint="eastAsia" w:ascii="微软雅黑" w:hAnsi="微软雅黑" w:eastAsia="微软雅黑" w:cs="微软雅黑"/>
          <w:b/>
          <w:color w:val="auto"/>
          <w:sz w:val="24"/>
          <w:szCs w:val="28"/>
          <w:highlight w:val="none"/>
          <w:lang w:val="zh-CN"/>
        </w:rPr>
      </w:pPr>
      <w:r>
        <w:rPr>
          <w:rFonts w:hint="eastAsia" w:ascii="微软雅黑" w:hAnsi="微软雅黑" w:eastAsia="微软雅黑" w:cs="微软雅黑"/>
          <w:b/>
          <w:color w:val="auto"/>
          <w:sz w:val="24"/>
          <w:szCs w:val="28"/>
          <w:highlight w:val="none"/>
          <w:lang w:val="zh-CN"/>
        </w:rPr>
        <w:t>联系方式：0373-8883625</w:t>
      </w:r>
    </w:p>
    <w:p w14:paraId="142CA4F7">
      <w:pPr>
        <w:widowControl/>
        <w:shd w:val="clear" w:color="auto" w:fill="auto"/>
        <w:spacing w:line="360" w:lineRule="auto"/>
        <w:outlineLvl w:val="1"/>
        <w:rPr>
          <w:rFonts w:hint="eastAsia" w:ascii="微软雅黑" w:hAnsi="微软雅黑" w:eastAsia="微软雅黑" w:cs="微软雅黑"/>
          <w:b/>
          <w:color w:val="auto"/>
          <w:sz w:val="24"/>
          <w:szCs w:val="28"/>
          <w:highlight w:val="none"/>
          <w:lang w:val="zh-CN"/>
        </w:rPr>
      </w:pPr>
      <w:bookmarkStart w:id="337" w:name="_Toc6207"/>
      <w:bookmarkStart w:id="338" w:name="_Toc31095"/>
      <w:bookmarkStart w:id="339" w:name="_Toc32479"/>
      <w:bookmarkStart w:id="340" w:name="_Toc29387"/>
      <w:r>
        <w:rPr>
          <w:rFonts w:hint="eastAsia" w:ascii="微软雅黑" w:hAnsi="微软雅黑" w:eastAsia="微软雅黑" w:cs="微软雅黑"/>
          <w:b/>
          <w:color w:val="auto"/>
          <w:sz w:val="24"/>
          <w:szCs w:val="28"/>
          <w:highlight w:val="none"/>
          <w:lang w:val="zh-CN"/>
        </w:rPr>
        <w:t>十三、保密</w:t>
      </w:r>
      <w:bookmarkEnd w:id="337"/>
      <w:bookmarkEnd w:id="338"/>
      <w:bookmarkEnd w:id="339"/>
      <w:bookmarkEnd w:id="340"/>
    </w:p>
    <w:p w14:paraId="67F95143">
      <w:pPr>
        <w:widowControl/>
        <w:shd w:val="clear" w:color="auto" w:fill="auto"/>
        <w:spacing w:line="360" w:lineRule="auto"/>
        <w:ind w:firstLine="480" w:firstLineChars="200"/>
        <w:rPr>
          <w:rFonts w:hint="eastAsia" w:ascii="微软雅黑" w:hAnsi="微软雅黑" w:eastAsia="微软雅黑" w:cs="微软雅黑"/>
          <w:color w:val="auto"/>
          <w:sz w:val="44"/>
          <w:szCs w:val="44"/>
          <w:highlight w:val="none"/>
          <w:lang w:val="zh-CN"/>
        </w:rPr>
      </w:pPr>
      <w:r>
        <w:rPr>
          <w:rFonts w:hint="eastAsia" w:ascii="微软雅黑" w:hAnsi="微软雅黑" w:eastAsia="微软雅黑" w:cs="微软雅黑"/>
          <w:b/>
          <w:color w:val="auto"/>
          <w:sz w:val="24"/>
          <w:szCs w:val="28"/>
          <w:highlight w:val="none"/>
          <w:lang w:val="zh-CN"/>
        </w:rPr>
        <w:t>参与竞争性磋商响应活动的各方应对竞争性磋商文件和响应文件中的商业和技术等秘密保密，违者应对由此造成的后果承担法律责任。</w:t>
      </w:r>
    </w:p>
    <w:p w14:paraId="54E6122A">
      <w:pPr>
        <w:shd w:val="clear" w:color="auto" w:fill="auto"/>
        <w:autoSpaceDE w:val="0"/>
        <w:autoSpaceDN w:val="0"/>
        <w:adjustRightInd w:val="0"/>
        <w:spacing w:line="360" w:lineRule="auto"/>
        <w:jc w:val="center"/>
        <w:outlineLvl w:val="0"/>
        <w:rPr>
          <w:rFonts w:hint="eastAsia" w:ascii="微软雅黑" w:hAnsi="微软雅黑" w:eastAsia="微软雅黑" w:cs="微软雅黑"/>
          <w:b/>
          <w:bCs/>
          <w:color w:val="auto"/>
          <w:sz w:val="40"/>
          <w:szCs w:val="40"/>
          <w:highlight w:val="none"/>
          <w:lang w:val="zh-CN" w:eastAsia="zh-CN" w:bidi="ar-SA"/>
        </w:rPr>
      </w:pPr>
      <w:r>
        <w:rPr>
          <w:rFonts w:hint="eastAsia" w:ascii="微软雅黑" w:hAnsi="微软雅黑" w:eastAsia="微软雅黑" w:cs="微软雅黑"/>
          <w:color w:val="auto"/>
          <w:sz w:val="44"/>
          <w:szCs w:val="44"/>
          <w:highlight w:val="none"/>
        </w:rPr>
        <w:br w:type="page"/>
      </w:r>
      <w:bookmarkStart w:id="341" w:name="_Toc30623"/>
      <w:bookmarkStart w:id="342" w:name="_Toc1554"/>
      <w:r>
        <w:rPr>
          <w:rFonts w:hint="eastAsia" w:ascii="微软雅黑" w:hAnsi="微软雅黑" w:eastAsia="微软雅黑" w:cs="微软雅黑"/>
          <w:b/>
          <w:bCs/>
          <w:color w:val="auto"/>
          <w:sz w:val="40"/>
          <w:szCs w:val="40"/>
          <w:highlight w:val="none"/>
          <w:lang w:val="zh-CN" w:eastAsia="zh-CN" w:bidi="ar-SA"/>
        </w:rPr>
        <w:t>第</w:t>
      </w:r>
      <w:r>
        <w:rPr>
          <w:rFonts w:hint="eastAsia" w:ascii="微软雅黑" w:hAnsi="微软雅黑" w:eastAsia="微软雅黑" w:cs="微软雅黑"/>
          <w:b/>
          <w:bCs/>
          <w:color w:val="auto"/>
          <w:sz w:val="40"/>
          <w:szCs w:val="40"/>
          <w:highlight w:val="none"/>
          <w:lang w:val="en-US" w:eastAsia="zh-CN" w:bidi="ar-SA"/>
        </w:rPr>
        <w:t>七</w:t>
      </w:r>
      <w:r>
        <w:rPr>
          <w:rFonts w:hint="eastAsia" w:ascii="微软雅黑" w:hAnsi="微软雅黑" w:eastAsia="微软雅黑" w:cs="微软雅黑"/>
          <w:b/>
          <w:bCs/>
          <w:color w:val="auto"/>
          <w:sz w:val="40"/>
          <w:szCs w:val="40"/>
          <w:highlight w:val="none"/>
          <w:lang w:val="zh-CN" w:eastAsia="zh-CN" w:bidi="ar-SA"/>
        </w:rPr>
        <w:t>部分</w:t>
      </w:r>
      <w:r>
        <w:rPr>
          <w:rFonts w:hint="eastAsia" w:ascii="微软雅黑" w:hAnsi="微软雅黑" w:eastAsia="微软雅黑" w:cs="微软雅黑"/>
          <w:b/>
          <w:bCs/>
          <w:color w:val="auto"/>
          <w:sz w:val="40"/>
          <w:szCs w:val="40"/>
          <w:highlight w:val="none"/>
          <w:lang w:val="en-US" w:eastAsia="zh-CN" w:bidi="ar-SA"/>
        </w:rPr>
        <w:t xml:space="preserve">  </w:t>
      </w:r>
      <w:r>
        <w:rPr>
          <w:rFonts w:hint="eastAsia" w:ascii="微软雅黑" w:hAnsi="微软雅黑" w:eastAsia="微软雅黑" w:cs="微软雅黑"/>
          <w:b/>
          <w:bCs/>
          <w:color w:val="auto"/>
          <w:sz w:val="40"/>
          <w:szCs w:val="40"/>
          <w:highlight w:val="none"/>
          <w:lang w:val="zh-CN" w:eastAsia="zh-CN" w:bidi="ar-SA"/>
        </w:rPr>
        <w:t>响应文件格式</w:t>
      </w:r>
      <w:bookmarkEnd w:id="341"/>
      <w:bookmarkEnd w:id="342"/>
    </w:p>
    <w:p w14:paraId="3E2B9DD4">
      <w:pPr>
        <w:keepNext w:val="0"/>
        <w:keepLines w:val="0"/>
        <w:widowControl w:val="0"/>
        <w:suppressLineNumbers w:val="0"/>
        <w:shd w:val="clear" w:color="auto" w:fill="auto"/>
        <w:spacing w:before="0" w:beforeAutospacing="0" w:after="0" w:afterAutospacing="0"/>
        <w:ind w:left="0" w:right="0"/>
        <w:jc w:val="both"/>
        <w:outlineLvl w:val="2"/>
        <w:rPr>
          <w:rFonts w:hint="eastAsia" w:ascii="微软雅黑" w:hAnsi="微软雅黑" w:eastAsia="微软雅黑" w:cs="微软雅黑"/>
          <w:b/>
          <w:bCs w:val="0"/>
          <w:color w:val="auto"/>
          <w:sz w:val="30"/>
          <w:szCs w:val="30"/>
          <w:highlight w:val="none"/>
          <w:lang w:val="en-US"/>
        </w:rPr>
      </w:pPr>
      <w:r>
        <w:rPr>
          <w:rFonts w:hint="eastAsia" w:ascii="微软雅黑" w:hAnsi="微软雅黑" w:eastAsia="微软雅黑" w:cs="微软雅黑"/>
          <w:b/>
          <w:bCs w:val="0"/>
          <w:color w:val="auto"/>
          <w:kern w:val="0"/>
          <w:sz w:val="30"/>
          <w:szCs w:val="30"/>
          <w:highlight w:val="none"/>
          <w:lang w:val="en-US" w:eastAsia="zh-CN" w:bidi="ar"/>
        </w:rPr>
        <w:t>响应文件封面格式</w:t>
      </w:r>
    </w:p>
    <w:p w14:paraId="4F965F87">
      <w:pPr>
        <w:shd w:val="clear" w:color="auto" w:fill="auto"/>
        <w:spacing w:line="360" w:lineRule="auto"/>
        <w:jc w:val="center"/>
        <w:outlineLvl w:val="1"/>
        <w:rPr>
          <w:rFonts w:hint="eastAsia" w:ascii="微软雅黑" w:hAnsi="微软雅黑" w:eastAsia="微软雅黑" w:cs="微软雅黑"/>
          <w:color w:val="auto"/>
          <w:sz w:val="48"/>
          <w:szCs w:val="48"/>
          <w:highlight w:val="none"/>
          <w:u w:val="none"/>
          <w:lang w:val="en-US" w:eastAsia="zh-CN"/>
        </w:rPr>
      </w:pPr>
      <w:r>
        <w:rPr>
          <w:rFonts w:hint="eastAsia" w:ascii="微软雅黑" w:hAnsi="微软雅黑" w:eastAsia="微软雅黑" w:cs="微软雅黑"/>
          <w:b/>
          <w:bCs/>
          <w:color w:val="auto"/>
          <w:sz w:val="44"/>
          <w:szCs w:val="44"/>
          <w:highlight w:val="none"/>
          <w:lang w:val="zh-CN" w:eastAsia="zh-CN"/>
        </w:rPr>
        <w:t>长垣市农业农村局2026年农作物重大病虫害防控项目</w:t>
      </w:r>
      <w:r>
        <w:rPr>
          <w:rFonts w:hint="eastAsia" w:ascii="微软雅黑" w:hAnsi="微软雅黑" w:eastAsia="微软雅黑" w:cs="微软雅黑"/>
          <w:b/>
          <w:bCs w:val="0"/>
          <w:color w:val="auto"/>
          <w:kern w:val="0"/>
          <w:sz w:val="36"/>
          <w:szCs w:val="48"/>
          <w:highlight w:val="none"/>
          <w:u w:val="thick"/>
          <w:lang w:val="en-US" w:eastAsia="zh-CN" w:bidi="ar"/>
        </w:rPr>
        <w:t xml:space="preserve">       </w:t>
      </w:r>
      <w:r>
        <w:rPr>
          <w:rFonts w:hint="eastAsia" w:ascii="微软雅黑" w:hAnsi="微软雅黑" w:eastAsia="微软雅黑" w:cs="微软雅黑"/>
          <w:b/>
          <w:bCs/>
          <w:color w:val="auto"/>
          <w:sz w:val="44"/>
          <w:szCs w:val="44"/>
          <w:highlight w:val="none"/>
          <w:u w:val="none"/>
          <w:lang w:val="en-US" w:eastAsia="zh-CN"/>
        </w:rPr>
        <w:t>标段</w:t>
      </w:r>
    </w:p>
    <w:p w14:paraId="57203E7F">
      <w:pPr>
        <w:pStyle w:val="27"/>
        <w:widowControl/>
        <w:shd w:val="clear" w:color="auto" w:fill="auto"/>
        <w:ind w:left="0" w:leftChars="0" w:firstLine="0" w:firstLineChars="0"/>
        <w:outlineLvl w:val="2"/>
        <w:rPr>
          <w:rFonts w:hint="eastAsia" w:ascii="微软雅黑" w:hAnsi="微软雅黑" w:eastAsia="微软雅黑" w:cs="微软雅黑"/>
          <w:color w:val="auto"/>
          <w:highlight w:val="none"/>
          <w:lang w:val="en-US" w:eastAsia="zh-CN"/>
        </w:rPr>
      </w:pPr>
    </w:p>
    <w:p w14:paraId="3A224CDD">
      <w:pPr>
        <w:shd w:val="clear" w:color="auto" w:fill="auto"/>
        <w:spacing w:line="360" w:lineRule="auto"/>
        <w:jc w:val="center"/>
        <w:rPr>
          <w:rFonts w:hint="eastAsia" w:ascii="微软雅黑" w:hAnsi="微软雅黑" w:eastAsia="微软雅黑" w:cs="微软雅黑"/>
          <w:color w:val="auto"/>
          <w:sz w:val="96"/>
          <w:szCs w:val="96"/>
          <w:highlight w:val="none"/>
          <w:lang w:eastAsia="zh-CN"/>
        </w:rPr>
      </w:pPr>
      <w:r>
        <w:rPr>
          <w:rFonts w:hint="eastAsia" w:ascii="微软雅黑" w:hAnsi="微软雅黑" w:eastAsia="微软雅黑" w:cs="微软雅黑"/>
          <w:color w:val="auto"/>
          <w:sz w:val="96"/>
          <w:szCs w:val="96"/>
          <w:highlight w:val="none"/>
          <w:lang w:eastAsia="zh-CN"/>
        </w:rPr>
        <w:t>响应文件</w:t>
      </w:r>
    </w:p>
    <w:p w14:paraId="30017DF4">
      <w:pPr>
        <w:shd w:val="clear" w:color="auto" w:fill="auto"/>
        <w:autoSpaceDE w:val="0"/>
        <w:autoSpaceDN w:val="0"/>
        <w:adjustRightInd w:val="0"/>
        <w:spacing w:line="360" w:lineRule="auto"/>
        <w:jc w:val="center"/>
        <w:rPr>
          <w:rFonts w:hint="eastAsia" w:ascii="微软雅黑" w:hAnsi="微软雅黑" w:eastAsia="微软雅黑" w:cs="微软雅黑"/>
          <w:b/>
          <w:bCs/>
          <w:color w:val="auto"/>
          <w:sz w:val="28"/>
          <w:szCs w:val="28"/>
          <w:highlight w:val="none"/>
          <w:lang w:val="zh-CN" w:eastAsia="zh-CN"/>
        </w:rPr>
      </w:pPr>
      <w:r>
        <w:rPr>
          <w:rFonts w:hint="eastAsia" w:ascii="微软雅黑" w:hAnsi="微软雅黑" w:eastAsia="微软雅黑" w:cs="微软雅黑"/>
          <w:b/>
          <w:bCs/>
          <w:color w:val="auto"/>
          <w:sz w:val="28"/>
          <w:szCs w:val="28"/>
          <w:highlight w:val="none"/>
          <w:lang w:val="en-US" w:eastAsia="zh-CN"/>
        </w:rPr>
        <w:t xml:space="preserve">  </w:t>
      </w:r>
      <w:r>
        <w:rPr>
          <w:rFonts w:hint="eastAsia" w:ascii="微软雅黑" w:hAnsi="微软雅黑" w:eastAsia="微软雅黑" w:cs="微软雅黑"/>
          <w:b/>
          <w:bCs/>
          <w:color w:val="auto"/>
          <w:sz w:val="28"/>
          <w:szCs w:val="28"/>
          <w:highlight w:val="none"/>
          <w:lang w:val="zh-CN" w:eastAsia="zh-CN"/>
        </w:rPr>
        <w:t>项目编号：长财磋商采购-2026-24</w:t>
      </w:r>
    </w:p>
    <w:p w14:paraId="10E22EDC">
      <w:pPr>
        <w:shd w:val="clear" w:color="auto" w:fill="auto"/>
        <w:autoSpaceDE w:val="0"/>
        <w:autoSpaceDN w:val="0"/>
        <w:adjustRightInd w:val="0"/>
        <w:spacing w:line="360" w:lineRule="auto"/>
        <w:jc w:val="center"/>
        <w:rPr>
          <w:rFonts w:hint="eastAsia" w:ascii="微软雅黑" w:hAnsi="微软雅黑" w:eastAsia="微软雅黑" w:cs="微软雅黑"/>
          <w:b/>
          <w:bCs/>
          <w:color w:val="auto"/>
          <w:sz w:val="28"/>
          <w:szCs w:val="28"/>
          <w:highlight w:val="none"/>
          <w:lang w:val="en-US" w:eastAsia="zh-CN"/>
        </w:rPr>
      </w:pPr>
      <w:r>
        <w:rPr>
          <w:rFonts w:hint="eastAsia" w:ascii="微软雅黑" w:hAnsi="微软雅黑" w:eastAsia="微软雅黑" w:cs="微软雅黑"/>
          <w:b/>
          <w:bCs/>
          <w:color w:val="auto"/>
          <w:sz w:val="28"/>
          <w:szCs w:val="28"/>
          <w:highlight w:val="none"/>
          <w:lang w:val="en-US" w:eastAsia="zh-CN"/>
        </w:rPr>
        <w:t>交易编号：长交采2026CS022号</w:t>
      </w:r>
    </w:p>
    <w:p w14:paraId="0BBA2FF7">
      <w:pPr>
        <w:shd w:val="clear" w:color="auto" w:fill="auto"/>
        <w:autoSpaceDE w:val="0"/>
        <w:autoSpaceDN w:val="0"/>
        <w:adjustRightInd w:val="0"/>
        <w:spacing w:line="360" w:lineRule="auto"/>
        <w:jc w:val="center"/>
        <w:rPr>
          <w:rFonts w:hint="eastAsia" w:ascii="微软雅黑" w:hAnsi="微软雅黑" w:eastAsia="微软雅黑" w:cs="微软雅黑"/>
          <w:b/>
          <w:bCs/>
          <w:color w:val="auto"/>
          <w:sz w:val="28"/>
          <w:szCs w:val="28"/>
          <w:highlight w:val="none"/>
          <w:lang w:val="en-US" w:eastAsia="zh-CN"/>
        </w:rPr>
      </w:pPr>
      <w:r>
        <w:rPr>
          <w:rFonts w:hint="eastAsia" w:ascii="微软雅黑" w:hAnsi="微软雅黑" w:eastAsia="微软雅黑" w:cs="微软雅黑"/>
          <w:b/>
          <w:bCs/>
          <w:color w:val="auto"/>
          <w:sz w:val="28"/>
          <w:szCs w:val="28"/>
          <w:highlight w:val="none"/>
          <w:lang w:val="en-US" w:eastAsia="zh-CN"/>
        </w:rPr>
        <w:t xml:space="preserve">  系统编号：(县区)2026CSDL061号</w:t>
      </w:r>
    </w:p>
    <w:p w14:paraId="3BE83EAC">
      <w:pPr>
        <w:keepNext w:val="0"/>
        <w:keepLines w:val="0"/>
        <w:widowControl w:val="0"/>
        <w:suppressLineNumbers w:val="0"/>
        <w:shd w:val="clear" w:color="auto" w:fill="auto"/>
        <w:tabs>
          <w:tab w:val="left" w:pos="1440"/>
        </w:tabs>
        <w:spacing w:before="0" w:beforeAutospacing="0" w:after="0" w:afterAutospacing="0" w:line="500" w:lineRule="exact"/>
        <w:ind w:right="0"/>
        <w:jc w:val="both"/>
        <w:outlineLvl w:val="2"/>
        <w:rPr>
          <w:rFonts w:hint="eastAsia" w:ascii="微软雅黑" w:hAnsi="微软雅黑" w:eastAsia="微软雅黑" w:cs="微软雅黑"/>
          <w:b/>
          <w:bCs w:val="0"/>
          <w:color w:val="auto"/>
          <w:sz w:val="30"/>
          <w:szCs w:val="30"/>
          <w:highlight w:val="none"/>
          <w:lang w:val="en-US"/>
        </w:rPr>
      </w:pPr>
    </w:p>
    <w:p w14:paraId="16D56250">
      <w:pPr>
        <w:keepNext w:val="0"/>
        <w:keepLines w:val="0"/>
        <w:pageBreakBefore w:val="0"/>
        <w:widowControl w:val="0"/>
        <w:suppressLineNumbers w:val="0"/>
        <w:shd w:val="clear" w:color="auto" w:fill="auto"/>
        <w:tabs>
          <w:tab w:val="left" w:pos="1440"/>
        </w:tabs>
        <w:kinsoku/>
        <w:wordWrap/>
        <w:overflowPunct/>
        <w:topLinePunct w:val="0"/>
        <w:autoSpaceDE/>
        <w:autoSpaceDN/>
        <w:bidi w:val="0"/>
        <w:adjustRightInd/>
        <w:snapToGrid/>
        <w:spacing w:before="0" w:beforeAutospacing="0" w:after="0" w:afterAutospacing="0" w:line="720" w:lineRule="exact"/>
        <w:ind w:left="0" w:right="0" w:firstLine="2401" w:firstLineChars="800"/>
        <w:jc w:val="both"/>
        <w:textAlignment w:val="auto"/>
        <w:outlineLvl w:val="2"/>
        <w:rPr>
          <w:rFonts w:hint="eastAsia" w:ascii="微软雅黑" w:hAnsi="微软雅黑" w:eastAsia="微软雅黑" w:cs="微软雅黑"/>
          <w:b/>
          <w:bCs w:val="0"/>
          <w:color w:val="auto"/>
          <w:kern w:val="0"/>
          <w:sz w:val="30"/>
          <w:szCs w:val="30"/>
          <w:highlight w:val="none"/>
          <w:lang w:val="en-US" w:eastAsia="zh-CN" w:bidi="ar"/>
        </w:rPr>
      </w:pPr>
    </w:p>
    <w:p w14:paraId="118FC9C6">
      <w:pPr>
        <w:keepNext w:val="0"/>
        <w:keepLines w:val="0"/>
        <w:pageBreakBefore w:val="0"/>
        <w:widowControl w:val="0"/>
        <w:suppressLineNumbers w:val="0"/>
        <w:shd w:val="clear" w:color="auto" w:fill="auto"/>
        <w:tabs>
          <w:tab w:val="left" w:pos="1440"/>
        </w:tabs>
        <w:kinsoku/>
        <w:wordWrap/>
        <w:overflowPunct/>
        <w:topLinePunct w:val="0"/>
        <w:autoSpaceDE/>
        <w:autoSpaceDN/>
        <w:bidi w:val="0"/>
        <w:adjustRightInd/>
        <w:snapToGrid/>
        <w:spacing w:before="0" w:beforeAutospacing="0" w:after="0" w:afterAutospacing="0" w:line="720" w:lineRule="exact"/>
        <w:ind w:left="0" w:right="0" w:firstLine="2401" w:firstLineChars="800"/>
        <w:jc w:val="both"/>
        <w:textAlignment w:val="auto"/>
        <w:outlineLvl w:val="2"/>
        <w:rPr>
          <w:rFonts w:hint="eastAsia" w:ascii="微软雅黑" w:hAnsi="微软雅黑" w:eastAsia="微软雅黑" w:cs="微软雅黑"/>
          <w:b/>
          <w:bCs w:val="0"/>
          <w:color w:val="auto"/>
          <w:sz w:val="30"/>
          <w:szCs w:val="30"/>
          <w:highlight w:val="none"/>
          <w:lang w:val="en-US"/>
        </w:rPr>
      </w:pPr>
      <w:r>
        <w:rPr>
          <w:rFonts w:hint="eastAsia" w:ascii="微软雅黑" w:hAnsi="微软雅黑" w:eastAsia="微软雅黑" w:cs="微软雅黑"/>
          <w:b/>
          <w:bCs w:val="0"/>
          <w:color w:val="auto"/>
          <w:kern w:val="0"/>
          <w:sz w:val="30"/>
          <w:szCs w:val="30"/>
          <w:highlight w:val="none"/>
          <w:lang w:val="en-US" w:eastAsia="zh-CN" w:bidi="ar"/>
        </w:rPr>
        <w:t>供应商全称（电子签章）：</w:t>
      </w:r>
    </w:p>
    <w:p w14:paraId="0E8A225B">
      <w:pPr>
        <w:keepNext w:val="0"/>
        <w:keepLines w:val="0"/>
        <w:pageBreakBefore w:val="0"/>
        <w:widowControl w:val="0"/>
        <w:suppressLineNumbers w:val="0"/>
        <w:shd w:val="clear" w:color="auto" w:fill="auto"/>
        <w:tabs>
          <w:tab w:val="left" w:pos="1440"/>
        </w:tabs>
        <w:kinsoku/>
        <w:wordWrap/>
        <w:overflowPunct/>
        <w:topLinePunct w:val="0"/>
        <w:autoSpaceDE/>
        <w:autoSpaceDN/>
        <w:bidi w:val="0"/>
        <w:adjustRightInd/>
        <w:snapToGrid/>
        <w:spacing w:before="0" w:beforeAutospacing="0" w:after="0" w:afterAutospacing="0" w:line="720" w:lineRule="exact"/>
        <w:ind w:left="0" w:right="0" w:firstLine="2401" w:firstLineChars="800"/>
        <w:jc w:val="both"/>
        <w:textAlignment w:val="auto"/>
        <w:outlineLvl w:val="2"/>
        <w:rPr>
          <w:rFonts w:hint="eastAsia" w:ascii="微软雅黑" w:hAnsi="微软雅黑" w:eastAsia="微软雅黑" w:cs="微软雅黑"/>
          <w:b/>
          <w:bCs w:val="0"/>
          <w:color w:val="auto"/>
          <w:sz w:val="30"/>
          <w:szCs w:val="30"/>
          <w:highlight w:val="none"/>
          <w:lang w:val="en-US"/>
        </w:rPr>
      </w:pPr>
      <w:r>
        <w:rPr>
          <w:rFonts w:hint="eastAsia" w:ascii="微软雅黑" w:hAnsi="微软雅黑" w:eastAsia="微软雅黑" w:cs="微软雅黑"/>
          <w:b/>
          <w:bCs w:val="0"/>
          <w:color w:val="auto"/>
          <w:kern w:val="0"/>
          <w:sz w:val="30"/>
          <w:szCs w:val="30"/>
          <w:highlight w:val="none"/>
          <w:lang w:val="en-US" w:eastAsia="zh-CN" w:bidi="ar"/>
        </w:rPr>
        <w:t>供应商地址：</w:t>
      </w:r>
    </w:p>
    <w:p w14:paraId="6CA843D3">
      <w:pPr>
        <w:keepNext w:val="0"/>
        <w:keepLines w:val="0"/>
        <w:pageBreakBefore w:val="0"/>
        <w:widowControl w:val="0"/>
        <w:suppressLineNumbers w:val="0"/>
        <w:shd w:val="clear" w:color="auto" w:fill="auto"/>
        <w:tabs>
          <w:tab w:val="left" w:pos="1440"/>
        </w:tabs>
        <w:kinsoku/>
        <w:wordWrap/>
        <w:overflowPunct/>
        <w:topLinePunct w:val="0"/>
        <w:autoSpaceDE/>
        <w:autoSpaceDN/>
        <w:bidi w:val="0"/>
        <w:adjustRightInd/>
        <w:snapToGrid/>
        <w:spacing w:before="0" w:beforeAutospacing="0" w:after="0" w:afterAutospacing="0" w:line="720" w:lineRule="exact"/>
        <w:ind w:left="0" w:right="0" w:firstLine="2401" w:firstLineChars="800"/>
        <w:jc w:val="both"/>
        <w:textAlignment w:val="auto"/>
        <w:outlineLvl w:val="2"/>
        <w:rPr>
          <w:rFonts w:hint="eastAsia" w:ascii="微软雅黑" w:hAnsi="微软雅黑" w:eastAsia="微软雅黑" w:cs="微软雅黑"/>
          <w:b/>
          <w:bCs w:val="0"/>
          <w:color w:val="auto"/>
          <w:sz w:val="30"/>
          <w:szCs w:val="30"/>
          <w:highlight w:val="none"/>
          <w:lang w:val="en-US"/>
        </w:rPr>
      </w:pPr>
      <w:r>
        <w:rPr>
          <w:rFonts w:hint="eastAsia" w:ascii="微软雅黑" w:hAnsi="微软雅黑" w:eastAsia="微软雅黑" w:cs="微软雅黑"/>
          <w:b/>
          <w:bCs w:val="0"/>
          <w:color w:val="auto"/>
          <w:kern w:val="0"/>
          <w:sz w:val="30"/>
          <w:szCs w:val="30"/>
          <w:highlight w:val="none"/>
          <w:lang w:val="en-US" w:eastAsia="zh-CN" w:bidi="ar"/>
        </w:rPr>
        <w:t>法定代表人或</w:t>
      </w:r>
      <w:r>
        <w:rPr>
          <w:rFonts w:hint="eastAsia" w:ascii="微软雅黑" w:hAnsi="微软雅黑" w:eastAsia="微软雅黑" w:cs="微软雅黑"/>
          <w:b/>
          <w:bCs w:val="0"/>
          <w:color w:val="auto"/>
          <w:kern w:val="0"/>
          <w:sz w:val="30"/>
          <w:szCs w:val="30"/>
          <w:highlight w:val="none"/>
          <w:lang w:val="zh-CN" w:eastAsia="zh-CN" w:bidi="ar"/>
        </w:rPr>
        <w:t>委托代理人</w:t>
      </w:r>
      <w:r>
        <w:rPr>
          <w:rFonts w:hint="eastAsia" w:ascii="微软雅黑" w:hAnsi="微软雅黑" w:eastAsia="微软雅黑" w:cs="微软雅黑"/>
          <w:b/>
          <w:bCs w:val="0"/>
          <w:color w:val="auto"/>
          <w:kern w:val="0"/>
          <w:sz w:val="30"/>
          <w:szCs w:val="30"/>
          <w:highlight w:val="none"/>
          <w:lang w:val="en-US" w:eastAsia="zh-CN" w:bidi="ar"/>
        </w:rPr>
        <w:t>（签字或盖章）：</w:t>
      </w:r>
    </w:p>
    <w:p w14:paraId="71AFB270">
      <w:pPr>
        <w:keepNext w:val="0"/>
        <w:keepLines w:val="0"/>
        <w:pageBreakBefore w:val="0"/>
        <w:widowControl w:val="0"/>
        <w:suppressLineNumbers w:val="0"/>
        <w:shd w:val="clear" w:color="auto" w:fill="auto"/>
        <w:tabs>
          <w:tab w:val="left" w:pos="1440"/>
        </w:tabs>
        <w:kinsoku/>
        <w:wordWrap/>
        <w:overflowPunct/>
        <w:topLinePunct w:val="0"/>
        <w:autoSpaceDE/>
        <w:autoSpaceDN/>
        <w:bidi w:val="0"/>
        <w:adjustRightInd/>
        <w:snapToGrid/>
        <w:spacing w:before="0" w:beforeAutospacing="0" w:after="0" w:afterAutospacing="0" w:line="720" w:lineRule="exact"/>
        <w:ind w:left="0" w:right="0" w:firstLine="2401" w:firstLineChars="800"/>
        <w:jc w:val="both"/>
        <w:textAlignment w:val="auto"/>
        <w:outlineLvl w:val="2"/>
        <w:rPr>
          <w:rFonts w:hint="eastAsia" w:ascii="微软雅黑" w:hAnsi="微软雅黑" w:eastAsia="微软雅黑" w:cs="微软雅黑"/>
          <w:b/>
          <w:bCs w:val="0"/>
          <w:color w:val="auto"/>
          <w:sz w:val="30"/>
          <w:szCs w:val="30"/>
          <w:highlight w:val="none"/>
          <w:lang w:val="en-US"/>
        </w:rPr>
      </w:pPr>
      <w:r>
        <w:rPr>
          <w:rFonts w:hint="eastAsia" w:ascii="微软雅黑" w:hAnsi="微软雅黑" w:eastAsia="微软雅黑" w:cs="微软雅黑"/>
          <w:b/>
          <w:bCs w:val="0"/>
          <w:color w:val="auto"/>
          <w:kern w:val="0"/>
          <w:sz w:val="30"/>
          <w:szCs w:val="30"/>
          <w:highlight w:val="none"/>
          <w:lang w:val="en-US" w:eastAsia="zh-CN" w:bidi="ar"/>
        </w:rPr>
        <w:t>日期：  年  月  日</w:t>
      </w:r>
    </w:p>
    <w:p w14:paraId="53CD265C">
      <w:pPr>
        <w:keepNext w:val="0"/>
        <w:keepLines w:val="0"/>
        <w:widowControl/>
        <w:suppressLineNumbers w:val="0"/>
        <w:shd w:val="clear" w:color="auto" w:fill="auto"/>
        <w:spacing w:line="360" w:lineRule="auto"/>
        <w:jc w:val="center"/>
        <w:rPr>
          <w:rFonts w:hint="eastAsia" w:ascii="微软雅黑" w:hAnsi="微软雅黑" w:eastAsia="微软雅黑" w:cs="微软雅黑"/>
          <w:b/>
          <w:bCs w:val="0"/>
          <w:color w:val="auto"/>
          <w:sz w:val="30"/>
          <w:szCs w:val="30"/>
          <w:highlight w:val="none"/>
          <w:lang w:val="en-US" w:eastAsia="zh-CN" w:bidi="ar"/>
        </w:rPr>
      </w:pPr>
      <w:r>
        <w:rPr>
          <w:rFonts w:hint="eastAsia" w:ascii="微软雅黑" w:hAnsi="微软雅黑" w:eastAsia="微软雅黑" w:cs="微软雅黑"/>
          <w:b/>
          <w:bCs w:val="0"/>
          <w:color w:val="auto"/>
          <w:sz w:val="30"/>
          <w:szCs w:val="30"/>
          <w:highlight w:val="none"/>
          <w:lang w:val="en-US" w:eastAsia="zh-CN" w:bidi="ar"/>
        </w:rPr>
        <w:br w:type="page"/>
      </w:r>
      <w:r>
        <w:rPr>
          <w:rFonts w:hint="eastAsia" w:ascii="微软雅黑" w:hAnsi="微软雅黑" w:eastAsia="微软雅黑" w:cs="微软雅黑"/>
          <w:b/>
          <w:bCs w:val="0"/>
          <w:color w:val="auto"/>
          <w:sz w:val="30"/>
          <w:szCs w:val="30"/>
          <w:highlight w:val="none"/>
          <w:lang w:val="en-US" w:eastAsia="zh-CN" w:bidi="ar"/>
        </w:rPr>
        <w:t>目  录</w:t>
      </w:r>
    </w:p>
    <w:p w14:paraId="0DC3D8EE">
      <w:pPr>
        <w:shd w:val="clear" w:color="auto" w:fill="auto"/>
        <w:jc w:val="center"/>
        <w:rPr>
          <w:rFonts w:hint="eastAsia" w:ascii="微软雅黑" w:hAnsi="微软雅黑" w:eastAsia="微软雅黑" w:cs="微软雅黑"/>
          <w:color w:val="auto"/>
          <w:highlight w:val="none"/>
        </w:rPr>
      </w:pPr>
      <w:r>
        <w:rPr>
          <w:rFonts w:hint="eastAsia" w:ascii="微软雅黑" w:hAnsi="微软雅黑" w:eastAsia="微软雅黑" w:cs="微软雅黑"/>
          <w:b w:val="0"/>
          <w:bCs w:val="0"/>
          <w:color w:val="auto"/>
          <w:kern w:val="0"/>
          <w:sz w:val="24"/>
          <w:szCs w:val="24"/>
          <w:highlight w:val="none"/>
          <w:lang w:val="en-US" w:eastAsia="zh-CN" w:bidi="ar"/>
        </w:rPr>
        <w:t>（格式自拟）</w:t>
      </w:r>
      <w:r>
        <w:rPr>
          <w:rFonts w:hint="eastAsia" w:ascii="微软雅黑" w:hAnsi="微软雅黑" w:eastAsia="微软雅黑" w:cs="微软雅黑"/>
          <w:color w:val="auto"/>
          <w:highlight w:val="none"/>
        </w:rPr>
        <w:br w:type="page"/>
      </w:r>
    </w:p>
    <w:p w14:paraId="63BEB5AA">
      <w:pPr>
        <w:keepNext w:val="0"/>
        <w:keepLines w:val="0"/>
        <w:widowControl/>
        <w:suppressLineNumbers w:val="0"/>
        <w:shd w:val="clear" w:color="auto" w:fill="auto"/>
        <w:jc w:val="center"/>
        <w:rPr>
          <w:rFonts w:hint="eastAsia" w:ascii="微软雅黑" w:hAnsi="微软雅黑" w:eastAsia="微软雅黑" w:cs="微软雅黑"/>
          <w:b/>
          <w:bCs/>
          <w:color w:val="auto"/>
          <w:kern w:val="0"/>
          <w:sz w:val="28"/>
          <w:szCs w:val="28"/>
          <w:highlight w:val="none"/>
          <w:lang w:val="en-US" w:eastAsia="zh-CN" w:bidi="ar"/>
        </w:rPr>
      </w:pPr>
    </w:p>
    <w:p w14:paraId="02F5CC06">
      <w:pPr>
        <w:keepNext w:val="0"/>
        <w:keepLines w:val="0"/>
        <w:widowControl/>
        <w:suppressLineNumbers w:val="0"/>
        <w:shd w:val="clear" w:color="auto" w:fill="auto"/>
        <w:jc w:val="center"/>
        <w:rPr>
          <w:rFonts w:hint="eastAsia" w:ascii="微软雅黑" w:hAnsi="微软雅黑" w:eastAsia="微软雅黑" w:cs="微软雅黑"/>
          <w:b/>
          <w:bCs/>
          <w:color w:val="auto"/>
          <w:kern w:val="0"/>
          <w:sz w:val="28"/>
          <w:szCs w:val="28"/>
          <w:highlight w:val="none"/>
          <w:lang w:val="en-US" w:eastAsia="zh-CN" w:bidi="ar"/>
        </w:rPr>
      </w:pPr>
    </w:p>
    <w:p w14:paraId="14CB1352">
      <w:pPr>
        <w:keepNext w:val="0"/>
        <w:keepLines w:val="0"/>
        <w:widowControl/>
        <w:suppressLineNumbers w:val="0"/>
        <w:shd w:val="clear" w:color="auto" w:fill="auto"/>
        <w:jc w:val="center"/>
        <w:rPr>
          <w:rFonts w:hint="eastAsia" w:ascii="微软雅黑" w:hAnsi="微软雅黑" w:eastAsia="微软雅黑" w:cs="微软雅黑"/>
          <w:b/>
          <w:bCs/>
          <w:color w:val="auto"/>
          <w:kern w:val="0"/>
          <w:sz w:val="28"/>
          <w:szCs w:val="28"/>
          <w:highlight w:val="none"/>
          <w:lang w:val="en-US" w:eastAsia="zh-CN" w:bidi="ar"/>
        </w:rPr>
      </w:pPr>
    </w:p>
    <w:p w14:paraId="410431DB">
      <w:pPr>
        <w:keepNext w:val="0"/>
        <w:keepLines w:val="0"/>
        <w:widowControl/>
        <w:suppressLineNumbers w:val="0"/>
        <w:shd w:val="clear" w:color="auto" w:fill="auto"/>
        <w:jc w:val="center"/>
        <w:rPr>
          <w:rFonts w:hint="eastAsia" w:ascii="微软雅黑" w:hAnsi="微软雅黑" w:eastAsia="微软雅黑" w:cs="微软雅黑"/>
          <w:b/>
          <w:bCs/>
          <w:color w:val="auto"/>
          <w:kern w:val="0"/>
          <w:sz w:val="28"/>
          <w:szCs w:val="28"/>
          <w:highlight w:val="none"/>
          <w:lang w:val="en-US" w:eastAsia="zh-CN" w:bidi="ar"/>
        </w:rPr>
      </w:pPr>
    </w:p>
    <w:p w14:paraId="00FFF133">
      <w:pPr>
        <w:keepNext w:val="0"/>
        <w:keepLines w:val="0"/>
        <w:widowControl/>
        <w:suppressLineNumbers w:val="0"/>
        <w:shd w:val="clear" w:color="auto" w:fill="auto"/>
        <w:jc w:val="center"/>
        <w:rPr>
          <w:rFonts w:hint="eastAsia" w:ascii="微软雅黑" w:hAnsi="微软雅黑" w:eastAsia="微软雅黑" w:cs="微软雅黑"/>
          <w:b/>
          <w:bCs/>
          <w:color w:val="auto"/>
          <w:kern w:val="0"/>
          <w:sz w:val="28"/>
          <w:szCs w:val="28"/>
          <w:highlight w:val="none"/>
          <w:lang w:val="en-US" w:eastAsia="zh-CN" w:bidi="ar"/>
        </w:rPr>
      </w:pPr>
    </w:p>
    <w:p w14:paraId="2B4C3DB0">
      <w:pPr>
        <w:keepNext w:val="0"/>
        <w:keepLines w:val="0"/>
        <w:widowControl/>
        <w:suppressLineNumbers w:val="0"/>
        <w:shd w:val="clear" w:color="auto" w:fill="auto"/>
        <w:jc w:val="center"/>
        <w:rPr>
          <w:rFonts w:hint="eastAsia" w:ascii="微软雅黑" w:hAnsi="微软雅黑" w:eastAsia="微软雅黑" w:cs="微软雅黑"/>
          <w:b/>
          <w:bCs/>
          <w:color w:val="auto"/>
          <w:kern w:val="0"/>
          <w:sz w:val="28"/>
          <w:szCs w:val="28"/>
          <w:highlight w:val="none"/>
          <w:lang w:val="en-US" w:eastAsia="zh-CN" w:bidi="ar"/>
        </w:rPr>
      </w:pPr>
    </w:p>
    <w:p w14:paraId="0AFBA7A2">
      <w:pPr>
        <w:keepNext w:val="0"/>
        <w:keepLines w:val="0"/>
        <w:widowControl/>
        <w:suppressLineNumbers w:val="0"/>
        <w:shd w:val="clear" w:color="auto" w:fill="auto"/>
        <w:jc w:val="center"/>
        <w:rPr>
          <w:rFonts w:hint="eastAsia" w:ascii="微软雅黑" w:hAnsi="微软雅黑" w:eastAsia="微软雅黑" w:cs="微软雅黑"/>
          <w:b/>
          <w:bCs/>
          <w:color w:val="auto"/>
          <w:kern w:val="0"/>
          <w:sz w:val="28"/>
          <w:szCs w:val="28"/>
          <w:highlight w:val="none"/>
          <w:lang w:val="en-US" w:eastAsia="zh-CN" w:bidi="ar"/>
        </w:rPr>
      </w:pPr>
    </w:p>
    <w:p w14:paraId="43A6094E">
      <w:pPr>
        <w:keepNext w:val="0"/>
        <w:keepLines w:val="0"/>
        <w:widowControl/>
        <w:suppressLineNumbers w:val="0"/>
        <w:shd w:val="clear" w:color="auto" w:fill="auto"/>
        <w:jc w:val="center"/>
        <w:rPr>
          <w:rFonts w:hint="eastAsia" w:ascii="微软雅黑" w:hAnsi="微软雅黑" w:eastAsia="微软雅黑" w:cs="微软雅黑"/>
          <w:b/>
          <w:bCs/>
          <w:color w:val="auto"/>
          <w:kern w:val="0"/>
          <w:sz w:val="28"/>
          <w:szCs w:val="28"/>
          <w:highlight w:val="none"/>
          <w:lang w:val="en-US" w:eastAsia="zh-CN" w:bidi="ar"/>
        </w:rPr>
      </w:pPr>
    </w:p>
    <w:p w14:paraId="1C298AA2">
      <w:pPr>
        <w:keepNext w:val="0"/>
        <w:keepLines w:val="0"/>
        <w:widowControl/>
        <w:suppressLineNumbers w:val="0"/>
        <w:shd w:val="clear" w:color="auto" w:fill="auto"/>
        <w:jc w:val="center"/>
        <w:rPr>
          <w:rFonts w:hint="eastAsia" w:ascii="微软雅黑" w:hAnsi="微软雅黑" w:eastAsia="微软雅黑" w:cs="微软雅黑"/>
          <w:b/>
          <w:bCs/>
          <w:color w:val="auto"/>
          <w:kern w:val="0"/>
          <w:sz w:val="48"/>
          <w:szCs w:val="48"/>
          <w:highlight w:val="none"/>
          <w:lang w:val="en-US" w:eastAsia="zh-CN" w:bidi="ar"/>
        </w:rPr>
      </w:pPr>
    </w:p>
    <w:p w14:paraId="74327C87">
      <w:pPr>
        <w:keepNext w:val="0"/>
        <w:keepLines w:val="0"/>
        <w:widowControl/>
        <w:suppressLineNumbers w:val="0"/>
        <w:shd w:val="clear" w:color="auto" w:fill="auto"/>
        <w:jc w:val="center"/>
        <w:rPr>
          <w:rFonts w:hint="eastAsia" w:ascii="微软雅黑" w:hAnsi="微软雅黑" w:eastAsia="微软雅黑" w:cs="微软雅黑"/>
          <w:b/>
          <w:bCs/>
          <w:color w:val="auto"/>
          <w:kern w:val="0"/>
          <w:sz w:val="48"/>
          <w:szCs w:val="48"/>
          <w:highlight w:val="none"/>
          <w:lang w:val="en-US" w:eastAsia="zh-CN" w:bidi="ar"/>
        </w:rPr>
      </w:pPr>
    </w:p>
    <w:p w14:paraId="3594F6D1">
      <w:pPr>
        <w:keepNext w:val="0"/>
        <w:keepLines w:val="0"/>
        <w:widowControl/>
        <w:suppressLineNumbers w:val="0"/>
        <w:shd w:val="clear" w:color="auto" w:fill="auto"/>
        <w:jc w:val="center"/>
        <w:rPr>
          <w:rFonts w:hint="eastAsia" w:ascii="微软雅黑" w:hAnsi="微软雅黑" w:eastAsia="微软雅黑" w:cs="微软雅黑"/>
          <w:b/>
          <w:bCs/>
          <w:color w:val="auto"/>
          <w:kern w:val="0"/>
          <w:sz w:val="48"/>
          <w:szCs w:val="48"/>
          <w:highlight w:val="none"/>
          <w:lang w:val="en-US" w:eastAsia="zh-CN" w:bidi="ar"/>
        </w:rPr>
      </w:pPr>
    </w:p>
    <w:p w14:paraId="1B789F41">
      <w:pPr>
        <w:keepNext w:val="0"/>
        <w:keepLines w:val="0"/>
        <w:widowControl/>
        <w:suppressLineNumbers w:val="0"/>
        <w:shd w:val="clear" w:color="auto" w:fill="auto"/>
        <w:jc w:val="center"/>
        <w:rPr>
          <w:rFonts w:hint="eastAsia" w:ascii="微软雅黑" w:hAnsi="微软雅黑" w:eastAsia="微软雅黑" w:cs="微软雅黑"/>
          <w:color w:val="auto"/>
          <w:sz w:val="36"/>
          <w:szCs w:val="44"/>
          <w:highlight w:val="none"/>
        </w:rPr>
      </w:pPr>
      <w:r>
        <w:rPr>
          <w:rFonts w:hint="eastAsia" w:ascii="微软雅黑" w:hAnsi="微软雅黑" w:eastAsia="微软雅黑" w:cs="微软雅黑"/>
          <w:b/>
          <w:bCs/>
          <w:color w:val="auto"/>
          <w:kern w:val="0"/>
          <w:sz w:val="48"/>
          <w:szCs w:val="48"/>
          <w:highlight w:val="none"/>
          <w:lang w:val="en-US" w:eastAsia="zh-CN" w:bidi="ar"/>
        </w:rPr>
        <w:t>第一部分 资格标文件</w:t>
      </w:r>
    </w:p>
    <w:p w14:paraId="5D6DCF76">
      <w:pPr>
        <w:shd w:val="clear" w:color="auto" w:fill="auto"/>
        <w:jc w:val="center"/>
        <w:outlineLvl w:val="1"/>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highlight w:val="none"/>
          <w:lang w:val="en-US" w:eastAsia="zh-CN"/>
        </w:rPr>
        <w:br w:type="page"/>
      </w:r>
      <w:r>
        <w:rPr>
          <w:rFonts w:hint="eastAsia" w:ascii="微软雅黑" w:hAnsi="微软雅黑" w:eastAsia="微软雅黑" w:cs="微软雅黑"/>
          <w:b/>
          <w:bCs/>
          <w:color w:val="auto"/>
          <w:kern w:val="0"/>
          <w:sz w:val="32"/>
          <w:szCs w:val="32"/>
          <w:highlight w:val="none"/>
          <w:lang w:val="en-US" w:eastAsia="zh-CN" w:bidi="ar"/>
        </w:rPr>
        <w:t>一、</w:t>
      </w:r>
      <w:r>
        <w:rPr>
          <w:rFonts w:hint="eastAsia" w:ascii="微软雅黑" w:hAnsi="微软雅黑" w:eastAsia="微软雅黑" w:cs="微软雅黑"/>
          <w:b/>
          <w:bCs/>
          <w:spacing w:val="8"/>
          <w:sz w:val="32"/>
          <w:szCs w:val="32"/>
          <w:highlight w:val="none"/>
          <w:lang w:eastAsia="zh-CN"/>
        </w:rPr>
        <w:t>长垣市政府采购</w:t>
      </w:r>
      <w:r>
        <w:rPr>
          <w:rFonts w:hint="eastAsia" w:ascii="微软雅黑" w:hAnsi="微软雅黑" w:eastAsia="微软雅黑" w:cs="微软雅黑"/>
          <w:b/>
          <w:bCs/>
          <w:spacing w:val="8"/>
          <w:sz w:val="32"/>
          <w:szCs w:val="32"/>
          <w:highlight w:val="none"/>
          <w:lang w:val="en-US" w:eastAsia="zh-CN"/>
        </w:rPr>
        <w:t>供应商</w:t>
      </w:r>
      <w:r>
        <w:rPr>
          <w:rFonts w:hint="eastAsia" w:ascii="微软雅黑" w:hAnsi="微软雅黑" w:eastAsia="微软雅黑" w:cs="微软雅黑"/>
          <w:b/>
          <w:bCs/>
          <w:spacing w:val="8"/>
          <w:sz w:val="32"/>
          <w:szCs w:val="32"/>
          <w:highlight w:val="none"/>
          <w:lang w:eastAsia="zh-CN"/>
        </w:rPr>
        <w:t>信用承诺函</w:t>
      </w:r>
    </w:p>
    <w:p w14:paraId="76FA30CB">
      <w:pPr>
        <w:shd w:val="clear" w:color="auto" w:fill="auto"/>
        <w:spacing w:line="360" w:lineRule="auto"/>
        <w:outlineLvl w:val="9"/>
        <w:rPr>
          <w:rFonts w:hint="eastAsia" w:ascii="微软雅黑" w:hAnsi="微软雅黑" w:eastAsia="微软雅黑" w:cs="微软雅黑"/>
          <w:color w:val="auto"/>
          <w:sz w:val="24"/>
          <w:szCs w:val="24"/>
          <w:highlight w:val="none"/>
          <w:lang w:eastAsia="zh-CN"/>
        </w:rPr>
      </w:pPr>
      <w:r>
        <w:rPr>
          <w:rFonts w:hint="eastAsia" w:ascii="微软雅黑" w:hAnsi="微软雅黑" w:eastAsia="微软雅黑" w:cs="微软雅黑"/>
          <w:color w:val="auto"/>
          <w:sz w:val="24"/>
          <w:szCs w:val="24"/>
          <w:highlight w:val="none"/>
        </w:rPr>
        <w:t>致</w:t>
      </w:r>
      <w:r>
        <w:rPr>
          <w:rFonts w:hint="eastAsia" w:ascii="微软雅黑" w:hAnsi="微软雅黑" w:eastAsia="微软雅黑" w:cs="微软雅黑"/>
          <w:color w:val="auto"/>
          <w:sz w:val="24"/>
          <w:szCs w:val="24"/>
          <w:highlight w:val="none"/>
          <w:u w:val="single"/>
        </w:rPr>
        <w:t xml:space="preserve"> </w:t>
      </w:r>
      <w:r>
        <w:rPr>
          <w:rFonts w:hint="eastAsia" w:ascii="微软雅黑" w:hAnsi="微软雅黑" w:eastAsia="微软雅黑" w:cs="微软雅黑"/>
          <w:color w:val="auto"/>
          <w:sz w:val="24"/>
          <w:szCs w:val="24"/>
          <w:highlight w:val="none"/>
          <w:u w:val="single"/>
          <w:lang w:val="en-US" w:eastAsia="zh-CN"/>
        </w:rPr>
        <w:t xml:space="preserve">        </w:t>
      </w:r>
      <w:r>
        <w:rPr>
          <w:rFonts w:hint="eastAsia" w:ascii="微软雅黑" w:hAnsi="微软雅黑" w:eastAsia="微软雅黑" w:cs="微软雅黑"/>
          <w:color w:val="auto"/>
          <w:sz w:val="24"/>
          <w:szCs w:val="24"/>
          <w:highlight w:val="none"/>
          <w:u w:val="single"/>
        </w:rPr>
        <w:t xml:space="preserve">(采购人或采购代理机构) </w:t>
      </w:r>
      <w:r>
        <w:rPr>
          <w:rFonts w:hint="eastAsia" w:ascii="微软雅黑" w:hAnsi="微软雅黑" w:eastAsia="微软雅黑" w:cs="微软雅黑"/>
          <w:color w:val="auto"/>
          <w:sz w:val="24"/>
          <w:szCs w:val="24"/>
          <w:highlight w:val="none"/>
          <w:lang w:eastAsia="zh-CN"/>
        </w:rPr>
        <w:t>：</w:t>
      </w:r>
    </w:p>
    <w:p w14:paraId="6570B080">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outlineLvl w:val="9"/>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单位名称</w:t>
      </w:r>
      <w:r>
        <w:rPr>
          <w:rFonts w:hint="eastAsia" w:ascii="微软雅黑" w:hAnsi="微软雅黑" w:eastAsia="微软雅黑" w:cs="微软雅黑"/>
          <w:color w:val="auto"/>
          <w:sz w:val="24"/>
          <w:szCs w:val="24"/>
          <w:highlight w:val="none"/>
          <w:lang w:eastAsia="zh-CN"/>
        </w:rPr>
        <w:t>：</w:t>
      </w:r>
      <w:r>
        <w:rPr>
          <w:rFonts w:hint="eastAsia" w:ascii="微软雅黑" w:hAnsi="微软雅黑" w:eastAsia="微软雅黑" w:cs="微软雅黑"/>
          <w:color w:val="auto"/>
          <w:sz w:val="24"/>
          <w:szCs w:val="24"/>
          <w:highlight w:val="none"/>
          <w:u w:val="single"/>
          <w:lang w:val="en-US" w:eastAsia="zh-CN"/>
        </w:rPr>
        <w:t xml:space="preserve">                                                                      </w:t>
      </w:r>
    </w:p>
    <w:p w14:paraId="6E1A3592">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outlineLvl w:val="9"/>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统一社会信用代码</w:t>
      </w:r>
      <w:r>
        <w:rPr>
          <w:rFonts w:hint="eastAsia" w:ascii="微软雅黑" w:hAnsi="微软雅黑" w:eastAsia="微软雅黑" w:cs="微软雅黑"/>
          <w:color w:val="auto"/>
          <w:sz w:val="24"/>
          <w:szCs w:val="24"/>
          <w:highlight w:val="none"/>
          <w:lang w:eastAsia="zh-CN"/>
        </w:rPr>
        <w:t>：</w:t>
      </w:r>
      <w:r>
        <w:rPr>
          <w:rFonts w:hint="eastAsia" w:ascii="微软雅黑" w:hAnsi="微软雅黑" w:eastAsia="微软雅黑" w:cs="微软雅黑"/>
          <w:color w:val="auto"/>
          <w:sz w:val="24"/>
          <w:szCs w:val="24"/>
          <w:highlight w:val="none"/>
          <w:u w:val="single"/>
          <w:lang w:val="en-US" w:eastAsia="zh-CN"/>
        </w:rPr>
        <w:t xml:space="preserve">                                                        </w:t>
      </w:r>
    </w:p>
    <w:p w14:paraId="6435271B">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outlineLvl w:val="9"/>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法定代表人</w:t>
      </w:r>
      <w:r>
        <w:rPr>
          <w:rFonts w:hint="eastAsia" w:ascii="微软雅黑" w:hAnsi="微软雅黑" w:eastAsia="微软雅黑" w:cs="微软雅黑"/>
          <w:color w:val="auto"/>
          <w:sz w:val="24"/>
          <w:szCs w:val="24"/>
          <w:highlight w:val="none"/>
          <w:lang w:eastAsia="zh-CN"/>
        </w:rPr>
        <w:t>：</w:t>
      </w:r>
      <w:r>
        <w:rPr>
          <w:rFonts w:hint="eastAsia" w:ascii="微软雅黑" w:hAnsi="微软雅黑" w:eastAsia="微软雅黑" w:cs="微软雅黑"/>
          <w:color w:val="auto"/>
          <w:sz w:val="24"/>
          <w:szCs w:val="24"/>
          <w:highlight w:val="none"/>
          <w:u w:val="single"/>
          <w:lang w:val="en-US" w:eastAsia="zh-CN"/>
        </w:rPr>
        <w:t xml:space="preserve">                                                               </w:t>
      </w:r>
    </w:p>
    <w:p w14:paraId="7F8E6146">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outlineLvl w:val="9"/>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联系地址和电话</w:t>
      </w:r>
      <w:r>
        <w:rPr>
          <w:rFonts w:hint="eastAsia" w:ascii="微软雅黑" w:hAnsi="微软雅黑" w:eastAsia="微软雅黑" w:cs="微软雅黑"/>
          <w:color w:val="auto"/>
          <w:sz w:val="24"/>
          <w:szCs w:val="24"/>
          <w:highlight w:val="none"/>
          <w:lang w:eastAsia="zh-CN"/>
        </w:rPr>
        <w:t>：</w:t>
      </w:r>
      <w:r>
        <w:rPr>
          <w:rFonts w:hint="eastAsia" w:ascii="微软雅黑" w:hAnsi="微软雅黑" w:eastAsia="微软雅黑" w:cs="微软雅黑"/>
          <w:color w:val="auto"/>
          <w:sz w:val="24"/>
          <w:szCs w:val="24"/>
          <w:highlight w:val="none"/>
          <w:u w:val="single"/>
          <w:lang w:val="en-US" w:eastAsia="zh-CN"/>
        </w:rPr>
        <w:t xml:space="preserve">                                                               </w:t>
      </w:r>
    </w:p>
    <w:p w14:paraId="62B77FDF">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outlineLvl w:val="9"/>
        <w:rPr>
          <w:rFonts w:hint="eastAsia" w:ascii="微软雅黑" w:hAnsi="微软雅黑" w:eastAsia="微软雅黑" w:cs="微软雅黑"/>
          <w:color w:val="auto"/>
          <w:sz w:val="24"/>
          <w:szCs w:val="24"/>
          <w:highlight w:val="none"/>
          <w:lang w:eastAsia="zh-CN"/>
        </w:rPr>
      </w:pPr>
      <w:r>
        <w:rPr>
          <w:rFonts w:hint="eastAsia" w:ascii="微软雅黑" w:hAnsi="微软雅黑" w:eastAsia="微软雅黑" w:cs="微软雅黑"/>
          <w:color w:val="auto"/>
          <w:sz w:val="24"/>
          <w:szCs w:val="24"/>
          <w:highlight w:val="none"/>
        </w:rPr>
        <w:t>我单位自愿参加本次政府采购活动，严格遵守《中华人民共和国政府采购法》及相关法律法规，依法诚信经营，无条件遵守本次政府采购活动的各项规定。我单位郑重承诺，本公司符合《中华人民共和国政府采购法》第二十二条规定的条件</w:t>
      </w:r>
      <w:r>
        <w:rPr>
          <w:rFonts w:hint="eastAsia" w:ascii="微软雅黑" w:hAnsi="微软雅黑" w:eastAsia="微软雅黑" w:cs="微软雅黑"/>
          <w:color w:val="auto"/>
          <w:sz w:val="24"/>
          <w:szCs w:val="24"/>
          <w:highlight w:val="none"/>
          <w:lang w:eastAsia="zh-CN"/>
        </w:rPr>
        <w:t>：</w:t>
      </w:r>
    </w:p>
    <w:p w14:paraId="166CD12A">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outlineLvl w:val="9"/>
        <w:rPr>
          <w:rFonts w:hint="eastAsia" w:ascii="微软雅黑" w:hAnsi="微软雅黑" w:eastAsia="微软雅黑" w:cs="微软雅黑"/>
          <w:color w:val="auto"/>
          <w:sz w:val="24"/>
          <w:szCs w:val="24"/>
          <w:highlight w:val="none"/>
          <w:lang w:eastAsia="zh-CN"/>
        </w:rPr>
      </w:pPr>
      <w:r>
        <w:rPr>
          <w:rFonts w:hint="eastAsia" w:ascii="微软雅黑" w:hAnsi="微软雅黑" w:eastAsia="微软雅黑" w:cs="微软雅黑"/>
          <w:color w:val="auto"/>
          <w:sz w:val="24"/>
          <w:szCs w:val="24"/>
          <w:highlight w:val="none"/>
        </w:rPr>
        <w:t>(一)具有独立承担民事责任的能力</w:t>
      </w:r>
      <w:r>
        <w:rPr>
          <w:rFonts w:hint="eastAsia" w:ascii="微软雅黑" w:hAnsi="微软雅黑" w:eastAsia="微软雅黑" w:cs="微软雅黑"/>
          <w:color w:val="auto"/>
          <w:sz w:val="24"/>
          <w:szCs w:val="24"/>
          <w:highlight w:val="none"/>
          <w:lang w:eastAsia="zh-CN"/>
        </w:rPr>
        <w:t>；</w:t>
      </w:r>
    </w:p>
    <w:p w14:paraId="7377DC5D">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outlineLvl w:val="9"/>
        <w:rPr>
          <w:rFonts w:hint="eastAsia" w:ascii="微软雅黑" w:hAnsi="微软雅黑" w:eastAsia="微软雅黑" w:cs="微软雅黑"/>
          <w:color w:val="auto"/>
          <w:sz w:val="24"/>
          <w:szCs w:val="24"/>
          <w:highlight w:val="none"/>
          <w:lang w:eastAsia="zh-CN"/>
        </w:rPr>
      </w:pPr>
      <w:r>
        <w:rPr>
          <w:rFonts w:hint="eastAsia" w:ascii="微软雅黑" w:hAnsi="微软雅黑" w:eastAsia="微软雅黑" w:cs="微软雅黑"/>
          <w:color w:val="auto"/>
          <w:sz w:val="24"/>
          <w:szCs w:val="24"/>
          <w:highlight w:val="none"/>
        </w:rPr>
        <w:t>(二)具有良好的商业信誉和健全的财务会计制度</w:t>
      </w:r>
      <w:r>
        <w:rPr>
          <w:rFonts w:hint="eastAsia" w:ascii="微软雅黑" w:hAnsi="微软雅黑" w:eastAsia="微软雅黑" w:cs="微软雅黑"/>
          <w:color w:val="auto"/>
          <w:sz w:val="24"/>
          <w:szCs w:val="24"/>
          <w:highlight w:val="none"/>
          <w:lang w:eastAsia="zh-CN"/>
        </w:rPr>
        <w:t>；</w:t>
      </w:r>
    </w:p>
    <w:p w14:paraId="438B8B5F">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outlineLvl w:val="9"/>
        <w:rPr>
          <w:rFonts w:hint="eastAsia" w:ascii="微软雅黑" w:hAnsi="微软雅黑" w:eastAsia="微软雅黑" w:cs="微软雅黑"/>
          <w:color w:val="auto"/>
          <w:sz w:val="24"/>
          <w:szCs w:val="24"/>
          <w:highlight w:val="none"/>
          <w:lang w:eastAsia="zh-CN"/>
        </w:rPr>
      </w:pPr>
      <w:r>
        <w:rPr>
          <w:rFonts w:hint="eastAsia" w:ascii="微软雅黑" w:hAnsi="微软雅黑" w:eastAsia="微软雅黑" w:cs="微软雅黑"/>
          <w:color w:val="auto"/>
          <w:sz w:val="24"/>
          <w:szCs w:val="24"/>
          <w:highlight w:val="none"/>
        </w:rPr>
        <w:t>(三)具有履行合同所必需的设备和专业技术能力</w:t>
      </w:r>
      <w:r>
        <w:rPr>
          <w:rFonts w:hint="eastAsia" w:ascii="微软雅黑" w:hAnsi="微软雅黑" w:eastAsia="微软雅黑" w:cs="微软雅黑"/>
          <w:color w:val="auto"/>
          <w:sz w:val="24"/>
          <w:szCs w:val="24"/>
          <w:highlight w:val="none"/>
          <w:lang w:eastAsia="zh-CN"/>
        </w:rPr>
        <w:t>；</w:t>
      </w:r>
    </w:p>
    <w:p w14:paraId="277AF1F4">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outlineLvl w:val="9"/>
        <w:rPr>
          <w:rFonts w:hint="eastAsia" w:ascii="微软雅黑" w:hAnsi="微软雅黑" w:eastAsia="微软雅黑" w:cs="微软雅黑"/>
          <w:color w:val="auto"/>
          <w:sz w:val="24"/>
          <w:szCs w:val="24"/>
          <w:highlight w:val="none"/>
          <w:lang w:eastAsia="zh-CN"/>
        </w:rPr>
      </w:pPr>
      <w:r>
        <w:rPr>
          <w:rFonts w:hint="eastAsia" w:ascii="微软雅黑" w:hAnsi="微软雅黑" w:eastAsia="微软雅黑" w:cs="微软雅黑"/>
          <w:color w:val="auto"/>
          <w:sz w:val="24"/>
          <w:szCs w:val="24"/>
          <w:highlight w:val="none"/>
        </w:rPr>
        <w:t>(四)有依法缴纳税收和社会保障资金的良好记录</w:t>
      </w:r>
      <w:r>
        <w:rPr>
          <w:rFonts w:hint="eastAsia" w:ascii="微软雅黑" w:hAnsi="微软雅黑" w:eastAsia="微软雅黑" w:cs="微软雅黑"/>
          <w:color w:val="auto"/>
          <w:sz w:val="24"/>
          <w:szCs w:val="24"/>
          <w:highlight w:val="none"/>
          <w:lang w:eastAsia="zh-CN"/>
        </w:rPr>
        <w:t>；</w:t>
      </w:r>
    </w:p>
    <w:p w14:paraId="3EDDB1B7">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outlineLvl w:val="9"/>
        <w:rPr>
          <w:rFonts w:hint="eastAsia" w:ascii="微软雅黑" w:hAnsi="微软雅黑" w:eastAsia="微软雅黑" w:cs="微软雅黑"/>
          <w:color w:val="auto"/>
          <w:sz w:val="24"/>
          <w:szCs w:val="24"/>
          <w:highlight w:val="none"/>
          <w:lang w:eastAsia="zh-CN"/>
        </w:rPr>
      </w:pPr>
      <w:r>
        <w:rPr>
          <w:rFonts w:hint="eastAsia" w:ascii="微软雅黑" w:hAnsi="微软雅黑" w:eastAsia="微软雅黑" w:cs="微软雅黑"/>
          <w:color w:val="auto"/>
          <w:sz w:val="24"/>
          <w:szCs w:val="24"/>
          <w:highlight w:val="none"/>
        </w:rPr>
        <w:t>(五)参加政府采购活动前三年内，在经营活动中没有重大违法记录</w:t>
      </w:r>
      <w:r>
        <w:rPr>
          <w:rFonts w:hint="eastAsia" w:ascii="微软雅黑" w:hAnsi="微软雅黑" w:eastAsia="微软雅黑" w:cs="微软雅黑"/>
          <w:color w:val="auto"/>
          <w:sz w:val="24"/>
          <w:szCs w:val="24"/>
          <w:highlight w:val="none"/>
          <w:lang w:eastAsia="zh-CN"/>
        </w:rPr>
        <w:t>；</w:t>
      </w:r>
    </w:p>
    <w:p w14:paraId="7DFF53A0">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outlineLvl w:val="9"/>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(六)法律、行政法规规定的其他条件。</w:t>
      </w:r>
    </w:p>
    <w:p w14:paraId="0848316B">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outlineLvl w:val="9"/>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我单位保证上述承诺事项的真实性，如有弄虚作假或其他违法违规行为，愿意承担一切法律责任，并承担因此所造成的一切损失。</w:t>
      </w:r>
    </w:p>
    <w:p w14:paraId="3517D94C">
      <w:pPr>
        <w:pStyle w:val="4"/>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1920" w:firstLineChars="800"/>
        <w:jc w:val="both"/>
        <w:textAlignment w:val="auto"/>
        <w:outlineLvl w:val="9"/>
        <w:rPr>
          <w:rFonts w:hint="eastAsia" w:ascii="微软雅黑" w:hAnsi="微软雅黑" w:eastAsia="微软雅黑" w:cs="微软雅黑"/>
          <w:color w:val="auto"/>
          <w:kern w:val="2"/>
          <w:sz w:val="24"/>
          <w:szCs w:val="24"/>
          <w:highlight w:val="none"/>
          <w:lang w:val="en-US" w:eastAsia="zh-CN" w:bidi="ar-SA"/>
        </w:rPr>
      </w:pPr>
      <w:r>
        <w:rPr>
          <w:rFonts w:hint="eastAsia" w:ascii="微软雅黑" w:hAnsi="微软雅黑" w:eastAsia="微软雅黑" w:cs="微软雅黑"/>
          <w:color w:val="auto"/>
          <w:kern w:val="2"/>
          <w:sz w:val="24"/>
          <w:szCs w:val="24"/>
          <w:highlight w:val="none"/>
          <w:lang w:val="en-US" w:eastAsia="zh-CN" w:bidi="ar-SA"/>
        </w:rPr>
        <w:t>供应商(企业电子章)：</w:t>
      </w:r>
    </w:p>
    <w:p w14:paraId="6B3B3D7A">
      <w:pPr>
        <w:pStyle w:val="4"/>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1920" w:firstLineChars="800"/>
        <w:jc w:val="both"/>
        <w:textAlignment w:val="auto"/>
        <w:outlineLvl w:val="9"/>
        <w:rPr>
          <w:rFonts w:hint="eastAsia" w:ascii="微软雅黑" w:hAnsi="微软雅黑" w:eastAsia="微软雅黑" w:cs="微软雅黑"/>
          <w:color w:val="auto"/>
          <w:kern w:val="2"/>
          <w:sz w:val="24"/>
          <w:szCs w:val="24"/>
          <w:highlight w:val="none"/>
          <w:lang w:val="en-US" w:eastAsia="zh-CN" w:bidi="ar-SA"/>
        </w:rPr>
      </w:pPr>
      <w:r>
        <w:rPr>
          <w:rFonts w:hint="eastAsia" w:ascii="微软雅黑" w:hAnsi="微软雅黑" w:eastAsia="微软雅黑" w:cs="微软雅黑"/>
          <w:color w:val="auto"/>
          <w:kern w:val="2"/>
          <w:sz w:val="24"/>
          <w:szCs w:val="24"/>
          <w:highlight w:val="none"/>
          <w:lang w:val="en-US" w:eastAsia="zh-CN" w:bidi="ar-SA"/>
        </w:rPr>
        <w:t>法定代表人或授权代表(签字或电子印章)：</w:t>
      </w:r>
    </w:p>
    <w:p w14:paraId="6357A9CB">
      <w:pPr>
        <w:pStyle w:val="4"/>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1920" w:firstLineChars="800"/>
        <w:jc w:val="both"/>
        <w:textAlignment w:val="auto"/>
        <w:outlineLvl w:val="9"/>
        <w:rPr>
          <w:rFonts w:hint="eastAsia" w:ascii="微软雅黑" w:hAnsi="微软雅黑" w:eastAsia="微软雅黑" w:cs="微软雅黑"/>
          <w:color w:val="auto"/>
          <w:kern w:val="2"/>
          <w:sz w:val="24"/>
          <w:szCs w:val="24"/>
          <w:highlight w:val="none"/>
          <w:lang w:val="en-US" w:eastAsia="zh-CN" w:bidi="ar-SA"/>
        </w:rPr>
      </w:pPr>
      <w:r>
        <w:rPr>
          <w:rFonts w:hint="eastAsia" w:ascii="微软雅黑" w:hAnsi="微软雅黑" w:eastAsia="微软雅黑" w:cs="微软雅黑"/>
          <w:color w:val="auto"/>
          <w:kern w:val="2"/>
          <w:sz w:val="24"/>
          <w:szCs w:val="24"/>
          <w:highlight w:val="none"/>
          <w:lang w:val="en-US" w:eastAsia="zh-CN" w:bidi="ar-SA"/>
        </w:rPr>
        <w:t>日期：  年   月    日</w:t>
      </w:r>
    </w:p>
    <w:p w14:paraId="51FF818B">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outlineLvl w:val="9"/>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注：</w:t>
      </w:r>
    </w:p>
    <w:p w14:paraId="72CA7876">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outlineLvl w:val="9"/>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1.供应商（供应商）须在投标（响应）文件中按此模板提供承诺函，未提供视为未实质性响应招标（竞争性磋商）文件要求，按无效投标处理。</w:t>
      </w:r>
    </w:p>
    <w:p w14:paraId="1E1F8EE9">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outlineLvl w:val="9"/>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2.供应商（供应商）的法定代表人或者授权代表的签字或盖章应真实、有效，如由授权代表签字或盖章的，应提供“法定代表人授权书”。</w:t>
      </w:r>
    </w:p>
    <w:p w14:paraId="115D0353">
      <w:pPr>
        <w:pStyle w:val="12"/>
        <w:shd w:val="clear" w:color="auto" w:fill="auto"/>
        <w:spacing w:line="360" w:lineRule="auto"/>
        <w:rPr>
          <w:rFonts w:hint="eastAsia" w:ascii="微软雅黑" w:hAnsi="微软雅黑" w:eastAsia="微软雅黑" w:cs="微软雅黑"/>
          <w:color w:val="auto"/>
          <w:highlight w:val="none"/>
        </w:rPr>
      </w:pPr>
      <w:r>
        <w:rPr>
          <w:rFonts w:hint="eastAsia" w:ascii="微软雅黑" w:hAnsi="微软雅黑" w:eastAsia="微软雅黑" w:cs="微软雅黑"/>
          <w:color w:val="auto"/>
          <w:sz w:val="24"/>
          <w:szCs w:val="24"/>
          <w:highlight w:val="none"/>
          <w:lang w:val="en-US" w:eastAsia="zh-CN"/>
        </w:rPr>
        <w:t>3.</w:t>
      </w:r>
      <w:r>
        <w:rPr>
          <w:rFonts w:hint="eastAsia" w:ascii="微软雅黑" w:hAnsi="微软雅黑" w:eastAsia="微软雅黑" w:cs="微软雅黑"/>
          <w:color w:val="auto"/>
          <w:kern w:val="2"/>
          <w:sz w:val="24"/>
          <w:szCs w:val="24"/>
          <w:highlight w:val="none"/>
          <w:lang w:val="en-US" w:eastAsia="zh-CN" w:bidi="ar-SA"/>
        </w:rPr>
        <w:t>供应商在投标(响应)时，按照规定提供相关承诺函，无需再提交上述证明材料。</w:t>
      </w:r>
    </w:p>
    <w:p w14:paraId="1E4172A1">
      <w:pPr>
        <w:keepNext w:val="0"/>
        <w:keepLines w:val="0"/>
        <w:widowControl w:val="0"/>
        <w:suppressLineNumbers w:val="0"/>
        <w:shd w:val="clear" w:color="auto" w:fill="auto"/>
        <w:spacing w:before="0" w:beforeAutospacing="0" w:after="0" w:afterAutospacing="0" w:line="480" w:lineRule="exact"/>
        <w:ind w:left="0" w:right="0" w:firstLine="640" w:firstLineChars="200"/>
        <w:jc w:val="both"/>
        <w:outlineLvl w:val="2"/>
        <w:rPr>
          <w:rFonts w:hint="eastAsia" w:ascii="微软雅黑" w:hAnsi="微软雅黑" w:eastAsia="微软雅黑" w:cs="微软雅黑"/>
          <w:color w:val="auto"/>
          <w:highlight w:val="none"/>
          <w:lang w:val="zh-CN" w:eastAsia="zh-CN"/>
        </w:rPr>
      </w:pPr>
    </w:p>
    <w:p w14:paraId="4AE2624C">
      <w:pPr>
        <w:shd w:val="clear" w:color="auto" w:fill="auto"/>
        <w:jc w:val="center"/>
        <w:rPr>
          <w:rFonts w:hint="eastAsia" w:ascii="微软雅黑" w:hAnsi="微软雅黑" w:eastAsia="微软雅黑" w:cs="微软雅黑"/>
          <w:b/>
          <w:bCs w:val="0"/>
          <w:color w:val="auto"/>
          <w:sz w:val="32"/>
          <w:szCs w:val="28"/>
          <w:highlight w:val="none"/>
          <w:lang w:val="zh-CN" w:eastAsia="zh-CN"/>
        </w:rPr>
      </w:pPr>
      <w:r>
        <w:rPr>
          <w:rFonts w:hint="eastAsia" w:ascii="微软雅黑" w:hAnsi="微软雅黑" w:eastAsia="微软雅黑" w:cs="微软雅黑"/>
          <w:color w:val="auto"/>
          <w:highlight w:val="none"/>
          <w:lang w:val="en-US" w:eastAsia="zh-CN"/>
        </w:rPr>
        <w:br w:type="page"/>
      </w:r>
      <w:r>
        <w:rPr>
          <w:rFonts w:hint="eastAsia" w:ascii="微软雅黑" w:hAnsi="微软雅黑" w:eastAsia="微软雅黑" w:cs="微软雅黑"/>
          <w:b/>
          <w:bCs/>
          <w:color w:val="auto"/>
          <w:sz w:val="32"/>
          <w:szCs w:val="28"/>
          <w:highlight w:val="none"/>
          <w:lang w:val="en-US" w:eastAsia="zh-CN"/>
        </w:rPr>
        <w:t>二、</w:t>
      </w:r>
      <w:r>
        <w:rPr>
          <w:rFonts w:hint="eastAsia" w:ascii="微软雅黑" w:hAnsi="微软雅黑" w:eastAsia="微软雅黑" w:cs="微软雅黑"/>
          <w:b/>
          <w:bCs/>
          <w:color w:val="auto"/>
          <w:sz w:val="32"/>
          <w:szCs w:val="28"/>
          <w:highlight w:val="none"/>
          <w:lang w:val="zh-CN" w:eastAsia="zh-CN"/>
        </w:rPr>
        <w:t>法定代表人身份证明及法定代表人授权书</w:t>
      </w:r>
    </w:p>
    <w:p w14:paraId="02B28744">
      <w:pPr>
        <w:keepNext w:val="0"/>
        <w:keepLines w:val="0"/>
        <w:widowControl w:val="0"/>
        <w:suppressLineNumbers w:val="0"/>
        <w:shd w:val="clear" w:color="auto" w:fill="auto"/>
        <w:spacing w:before="0" w:beforeAutospacing="0" w:after="0" w:afterAutospacing="0" w:line="360" w:lineRule="auto"/>
        <w:ind w:left="0" w:right="0"/>
        <w:jc w:val="center"/>
        <w:outlineLvl w:val="2"/>
        <w:rPr>
          <w:rFonts w:hint="eastAsia" w:ascii="微软雅黑" w:hAnsi="微软雅黑" w:eastAsia="微软雅黑" w:cs="微软雅黑"/>
          <w:color w:val="auto"/>
          <w:sz w:val="28"/>
          <w:szCs w:val="28"/>
          <w:highlight w:val="none"/>
          <w:lang w:val="en-US"/>
        </w:rPr>
      </w:pPr>
      <w:bookmarkStart w:id="343" w:name="_Toc24824"/>
      <w:r>
        <w:rPr>
          <w:rFonts w:hint="eastAsia" w:ascii="微软雅黑" w:hAnsi="微软雅黑" w:eastAsia="微软雅黑" w:cs="微软雅黑"/>
          <w:b/>
          <w:bCs/>
          <w:color w:val="auto"/>
          <w:kern w:val="0"/>
          <w:sz w:val="28"/>
          <w:szCs w:val="28"/>
          <w:highlight w:val="none"/>
          <w:lang w:val="en-US" w:eastAsia="zh-CN" w:bidi="ar"/>
        </w:rPr>
        <w:t>2-1</w:t>
      </w:r>
      <w:r>
        <w:rPr>
          <w:rFonts w:hint="eastAsia" w:ascii="微软雅黑" w:hAnsi="微软雅黑" w:eastAsia="微软雅黑" w:cs="微软雅黑"/>
          <w:b/>
          <w:bCs/>
          <w:color w:val="auto"/>
          <w:kern w:val="0"/>
          <w:sz w:val="28"/>
          <w:szCs w:val="28"/>
          <w:highlight w:val="none"/>
          <w:lang w:val="zh-CN" w:eastAsia="zh-CN" w:bidi="ar"/>
        </w:rPr>
        <w:t>法定代表人身份证明</w:t>
      </w:r>
      <w:bookmarkEnd w:id="343"/>
    </w:p>
    <w:p w14:paraId="40E03F07">
      <w:pPr>
        <w:keepNext w:val="0"/>
        <w:keepLines w:val="0"/>
        <w:widowControl w:val="0"/>
        <w:suppressLineNumbers w:val="0"/>
        <w:shd w:val="clear" w:color="auto" w:fill="auto"/>
        <w:spacing w:before="0" w:beforeAutospacing="0" w:after="0" w:afterAutospacing="0" w:line="360" w:lineRule="auto"/>
        <w:ind w:left="0" w:right="0"/>
        <w:jc w:val="both"/>
        <w:outlineLvl w:val="2"/>
        <w:rPr>
          <w:rFonts w:hint="eastAsia" w:ascii="微软雅黑" w:hAnsi="微软雅黑" w:eastAsia="微软雅黑" w:cs="微软雅黑"/>
          <w:color w:val="auto"/>
          <w:szCs w:val="21"/>
          <w:highlight w:val="none"/>
          <w:lang w:val="en-US"/>
        </w:rPr>
      </w:pPr>
    </w:p>
    <w:p w14:paraId="480C663C">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outlineLvl w:val="2"/>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lang w:eastAsia="zh-CN"/>
        </w:rPr>
        <w:t>供应商</w:t>
      </w:r>
      <w:r>
        <w:rPr>
          <w:rFonts w:hint="eastAsia" w:ascii="微软雅黑" w:hAnsi="微软雅黑" w:eastAsia="微软雅黑" w:cs="微软雅黑"/>
          <w:color w:val="auto"/>
          <w:sz w:val="24"/>
          <w:szCs w:val="24"/>
          <w:highlight w:val="none"/>
        </w:rPr>
        <w:t>名称：</w:t>
      </w:r>
      <w:r>
        <w:rPr>
          <w:rFonts w:hint="eastAsia" w:ascii="微软雅黑" w:hAnsi="微软雅黑" w:eastAsia="微软雅黑" w:cs="微软雅黑"/>
          <w:color w:val="auto"/>
          <w:sz w:val="24"/>
          <w:szCs w:val="24"/>
          <w:highlight w:val="none"/>
          <w:u w:val="single"/>
          <w:lang w:val="en-US" w:eastAsia="zh-CN"/>
        </w:rPr>
        <w:t xml:space="preserve">            </w:t>
      </w:r>
    </w:p>
    <w:p w14:paraId="37601402">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outlineLvl w:val="2"/>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单位性质：</w:t>
      </w:r>
      <w:r>
        <w:rPr>
          <w:rFonts w:hint="eastAsia" w:ascii="微软雅黑" w:hAnsi="微软雅黑" w:eastAsia="微软雅黑" w:cs="微软雅黑"/>
          <w:color w:val="auto"/>
          <w:sz w:val="24"/>
          <w:szCs w:val="24"/>
          <w:highlight w:val="none"/>
          <w:u w:val="single"/>
          <w:lang w:val="en-US" w:eastAsia="zh-CN"/>
        </w:rPr>
        <w:t xml:space="preserve">            </w:t>
      </w:r>
    </w:p>
    <w:p w14:paraId="65496DB2">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outlineLvl w:val="2"/>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地址：</w:t>
      </w:r>
      <w:r>
        <w:rPr>
          <w:rFonts w:hint="eastAsia" w:ascii="微软雅黑" w:hAnsi="微软雅黑" w:eastAsia="微软雅黑" w:cs="微软雅黑"/>
          <w:color w:val="auto"/>
          <w:sz w:val="24"/>
          <w:szCs w:val="24"/>
          <w:highlight w:val="none"/>
          <w:u w:val="single"/>
          <w:lang w:val="en-US" w:eastAsia="zh-CN"/>
        </w:rPr>
        <w:t xml:space="preserve">            </w:t>
      </w:r>
    </w:p>
    <w:p w14:paraId="71D53BA7">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outlineLvl w:val="2"/>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成立时间：</w:t>
      </w:r>
      <w:r>
        <w:rPr>
          <w:rFonts w:hint="eastAsia" w:ascii="微软雅黑" w:hAnsi="微软雅黑" w:eastAsia="微软雅黑" w:cs="微软雅黑"/>
          <w:color w:val="auto"/>
          <w:sz w:val="24"/>
          <w:szCs w:val="24"/>
          <w:highlight w:val="none"/>
          <w:u w:val="single"/>
          <w:lang w:val="en-US" w:eastAsia="zh-CN"/>
        </w:rPr>
        <w:t xml:space="preserve">            </w:t>
      </w:r>
      <w:r>
        <w:rPr>
          <w:rFonts w:hint="eastAsia" w:ascii="微软雅黑" w:hAnsi="微软雅黑" w:eastAsia="微软雅黑" w:cs="微软雅黑"/>
          <w:color w:val="auto"/>
          <w:sz w:val="24"/>
          <w:szCs w:val="24"/>
          <w:highlight w:val="none"/>
        </w:rPr>
        <w:t>年</w:t>
      </w:r>
      <w:r>
        <w:rPr>
          <w:rFonts w:hint="eastAsia" w:ascii="微软雅黑" w:hAnsi="微软雅黑" w:eastAsia="微软雅黑" w:cs="微软雅黑"/>
          <w:color w:val="auto"/>
          <w:sz w:val="24"/>
          <w:szCs w:val="24"/>
          <w:highlight w:val="none"/>
          <w:u w:val="single"/>
          <w:lang w:val="en-US" w:eastAsia="zh-CN"/>
        </w:rPr>
        <w:t xml:space="preserve">            </w:t>
      </w:r>
      <w:r>
        <w:rPr>
          <w:rFonts w:hint="eastAsia" w:ascii="微软雅黑" w:hAnsi="微软雅黑" w:eastAsia="微软雅黑" w:cs="微软雅黑"/>
          <w:color w:val="auto"/>
          <w:sz w:val="24"/>
          <w:szCs w:val="24"/>
          <w:highlight w:val="none"/>
        </w:rPr>
        <w:t>月</w:t>
      </w:r>
      <w:r>
        <w:rPr>
          <w:rFonts w:hint="eastAsia" w:ascii="微软雅黑" w:hAnsi="微软雅黑" w:eastAsia="微软雅黑" w:cs="微软雅黑"/>
          <w:color w:val="auto"/>
          <w:sz w:val="24"/>
          <w:szCs w:val="24"/>
          <w:highlight w:val="none"/>
          <w:u w:val="single"/>
          <w:lang w:val="en-US" w:eastAsia="zh-CN"/>
        </w:rPr>
        <w:t xml:space="preserve">            </w:t>
      </w:r>
      <w:r>
        <w:rPr>
          <w:rFonts w:hint="eastAsia" w:ascii="微软雅黑" w:hAnsi="微软雅黑" w:eastAsia="微软雅黑" w:cs="微软雅黑"/>
          <w:color w:val="auto"/>
          <w:sz w:val="24"/>
          <w:szCs w:val="24"/>
          <w:highlight w:val="none"/>
        </w:rPr>
        <w:t>日</w:t>
      </w:r>
    </w:p>
    <w:p w14:paraId="0204E559">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outlineLvl w:val="2"/>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经营期限：</w:t>
      </w:r>
      <w:r>
        <w:rPr>
          <w:rFonts w:hint="eastAsia" w:ascii="微软雅黑" w:hAnsi="微软雅黑" w:eastAsia="微软雅黑" w:cs="微软雅黑"/>
          <w:color w:val="auto"/>
          <w:sz w:val="24"/>
          <w:szCs w:val="24"/>
          <w:highlight w:val="none"/>
          <w:u w:val="single"/>
          <w:lang w:val="en-US" w:eastAsia="zh-CN"/>
        </w:rPr>
        <w:t xml:space="preserve">            </w:t>
      </w:r>
    </w:p>
    <w:p w14:paraId="564DE68B">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outlineLvl w:val="2"/>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姓名：</w:t>
      </w:r>
      <w:r>
        <w:rPr>
          <w:rFonts w:hint="eastAsia" w:ascii="微软雅黑" w:hAnsi="微软雅黑" w:eastAsia="微软雅黑" w:cs="微软雅黑"/>
          <w:color w:val="auto"/>
          <w:sz w:val="24"/>
          <w:szCs w:val="24"/>
          <w:highlight w:val="none"/>
          <w:u w:val="single"/>
          <w:lang w:val="en-US" w:eastAsia="zh-CN"/>
        </w:rPr>
        <w:t xml:space="preserve">            </w:t>
      </w:r>
      <w:r>
        <w:rPr>
          <w:rFonts w:hint="eastAsia" w:ascii="微软雅黑" w:hAnsi="微软雅黑" w:eastAsia="微软雅黑" w:cs="微软雅黑"/>
          <w:color w:val="auto"/>
          <w:sz w:val="24"/>
          <w:szCs w:val="24"/>
          <w:highlight w:val="none"/>
        </w:rPr>
        <w:t xml:space="preserve"> 性别：</w:t>
      </w:r>
      <w:r>
        <w:rPr>
          <w:rFonts w:hint="eastAsia" w:ascii="微软雅黑" w:hAnsi="微软雅黑" w:eastAsia="微软雅黑" w:cs="微软雅黑"/>
          <w:color w:val="auto"/>
          <w:sz w:val="24"/>
          <w:szCs w:val="24"/>
          <w:highlight w:val="none"/>
          <w:u w:val="single"/>
          <w:lang w:val="en-US" w:eastAsia="zh-CN"/>
        </w:rPr>
        <w:t xml:space="preserve">            </w:t>
      </w:r>
      <w:r>
        <w:rPr>
          <w:rFonts w:hint="eastAsia" w:ascii="微软雅黑" w:hAnsi="微软雅黑" w:eastAsia="微软雅黑" w:cs="微软雅黑"/>
          <w:color w:val="auto"/>
          <w:sz w:val="24"/>
          <w:szCs w:val="24"/>
          <w:highlight w:val="none"/>
        </w:rPr>
        <w:t>年龄：</w:t>
      </w:r>
      <w:r>
        <w:rPr>
          <w:rFonts w:hint="eastAsia" w:ascii="微软雅黑" w:hAnsi="微软雅黑" w:eastAsia="微软雅黑" w:cs="微软雅黑"/>
          <w:color w:val="auto"/>
          <w:sz w:val="24"/>
          <w:szCs w:val="24"/>
          <w:highlight w:val="none"/>
          <w:u w:val="single"/>
          <w:lang w:val="en-US" w:eastAsia="zh-CN"/>
        </w:rPr>
        <w:t xml:space="preserve">            </w:t>
      </w:r>
      <w:r>
        <w:rPr>
          <w:rFonts w:hint="eastAsia" w:ascii="微软雅黑" w:hAnsi="微软雅黑" w:eastAsia="微软雅黑" w:cs="微软雅黑"/>
          <w:color w:val="auto"/>
          <w:sz w:val="24"/>
          <w:szCs w:val="24"/>
          <w:highlight w:val="none"/>
        </w:rPr>
        <w:t>职务：</w:t>
      </w:r>
      <w:r>
        <w:rPr>
          <w:rFonts w:hint="eastAsia" w:ascii="微软雅黑" w:hAnsi="微软雅黑" w:eastAsia="微软雅黑" w:cs="微软雅黑"/>
          <w:color w:val="auto"/>
          <w:sz w:val="24"/>
          <w:szCs w:val="24"/>
          <w:highlight w:val="none"/>
          <w:u w:val="single"/>
          <w:lang w:val="en-US" w:eastAsia="zh-CN"/>
        </w:rPr>
        <w:t xml:space="preserve">            </w:t>
      </w:r>
    </w:p>
    <w:p w14:paraId="6BF5AAF5">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outlineLvl w:val="2"/>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系</w:t>
      </w:r>
      <w:r>
        <w:rPr>
          <w:rFonts w:hint="eastAsia" w:ascii="微软雅黑" w:hAnsi="微软雅黑" w:eastAsia="微软雅黑" w:cs="微软雅黑"/>
          <w:color w:val="auto"/>
          <w:sz w:val="24"/>
          <w:szCs w:val="24"/>
          <w:highlight w:val="none"/>
          <w:u w:val="single"/>
          <w:lang w:val="en-US" w:eastAsia="zh-CN"/>
        </w:rPr>
        <w:t xml:space="preserve">                        </w:t>
      </w:r>
      <w:r>
        <w:rPr>
          <w:rFonts w:hint="eastAsia" w:ascii="微软雅黑" w:hAnsi="微软雅黑" w:eastAsia="微软雅黑" w:cs="微软雅黑"/>
          <w:color w:val="auto"/>
          <w:sz w:val="24"/>
          <w:szCs w:val="24"/>
          <w:highlight w:val="none"/>
        </w:rPr>
        <w:t>（</w:t>
      </w:r>
      <w:r>
        <w:rPr>
          <w:rFonts w:hint="eastAsia" w:ascii="微软雅黑" w:hAnsi="微软雅黑" w:eastAsia="微软雅黑" w:cs="微软雅黑"/>
          <w:color w:val="auto"/>
          <w:sz w:val="24"/>
          <w:szCs w:val="24"/>
          <w:highlight w:val="none"/>
          <w:lang w:eastAsia="zh-CN"/>
        </w:rPr>
        <w:t>供应商</w:t>
      </w:r>
      <w:r>
        <w:rPr>
          <w:rFonts w:hint="eastAsia" w:ascii="微软雅黑" w:hAnsi="微软雅黑" w:eastAsia="微软雅黑" w:cs="微软雅黑"/>
          <w:color w:val="auto"/>
          <w:sz w:val="24"/>
          <w:szCs w:val="24"/>
          <w:highlight w:val="none"/>
        </w:rPr>
        <w:t>名称）的法定代表人。</w:t>
      </w:r>
    </w:p>
    <w:p w14:paraId="7EDFCE28">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outlineLvl w:val="2"/>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特此证明。</w:t>
      </w:r>
    </w:p>
    <w:p w14:paraId="24AFD9DA">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outlineLvl w:val="2"/>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附：法定代表人身份证复印件。</w:t>
      </w:r>
    </w:p>
    <w:p w14:paraId="6A363296">
      <w:pPr>
        <w:keepNext w:val="0"/>
        <w:keepLines w:val="0"/>
        <w:widowControl w:val="0"/>
        <w:suppressLineNumbers w:val="0"/>
        <w:shd w:val="clear" w:color="auto" w:fill="auto"/>
        <w:spacing w:before="0" w:beforeAutospacing="0" w:after="0" w:afterAutospacing="0" w:line="360" w:lineRule="auto"/>
        <w:ind w:left="0" w:right="0"/>
        <w:jc w:val="both"/>
        <w:outlineLvl w:val="2"/>
        <w:rPr>
          <w:rFonts w:hint="eastAsia" w:ascii="微软雅黑" w:hAnsi="微软雅黑" w:eastAsia="微软雅黑" w:cs="微软雅黑"/>
          <w:color w:val="auto"/>
          <w:sz w:val="24"/>
          <w:szCs w:val="24"/>
          <w:highlight w:val="none"/>
          <w:lang w:val="en-US"/>
        </w:rPr>
      </w:pPr>
    </w:p>
    <w:p w14:paraId="7D2AE1EF">
      <w:pPr>
        <w:keepNext w:val="0"/>
        <w:keepLines w:val="0"/>
        <w:widowControl w:val="0"/>
        <w:suppressLineNumbers w:val="0"/>
        <w:shd w:val="clear" w:color="auto" w:fill="auto"/>
        <w:spacing w:before="0" w:beforeAutospacing="0" w:after="0" w:afterAutospacing="0" w:line="360" w:lineRule="auto"/>
        <w:ind w:left="0" w:right="0"/>
        <w:jc w:val="both"/>
        <w:outlineLvl w:val="2"/>
        <w:rPr>
          <w:rFonts w:hint="eastAsia" w:ascii="微软雅黑" w:hAnsi="微软雅黑" w:eastAsia="微软雅黑" w:cs="微软雅黑"/>
          <w:color w:val="auto"/>
          <w:sz w:val="24"/>
          <w:szCs w:val="24"/>
          <w:highlight w:val="none"/>
          <w:lang w:val="en-US"/>
        </w:rPr>
      </w:pPr>
    </w:p>
    <w:p w14:paraId="140C3C2C">
      <w:pPr>
        <w:keepNext w:val="0"/>
        <w:keepLines w:val="0"/>
        <w:widowControl w:val="0"/>
        <w:suppressLineNumbers w:val="0"/>
        <w:shd w:val="clear" w:color="auto" w:fill="auto"/>
        <w:spacing w:before="0" w:beforeAutospacing="0" w:after="0" w:afterAutospacing="0" w:line="360" w:lineRule="auto"/>
        <w:ind w:left="0" w:right="0"/>
        <w:jc w:val="both"/>
        <w:outlineLvl w:val="2"/>
        <w:rPr>
          <w:rFonts w:hint="eastAsia" w:ascii="微软雅黑" w:hAnsi="微软雅黑" w:eastAsia="微软雅黑" w:cs="微软雅黑"/>
          <w:color w:val="auto"/>
          <w:sz w:val="24"/>
          <w:szCs w:val="24"/>
          <w:highlight w:val="none"/>
          <w:lang w:val="en-US"/>
        </w:rPr>
      </w:pPr>
    </w:p>
    <w:p w14:paraId="703741B5">
      <w:pPr>
        <w:keepNext w:val="0"/>
        <w:keepLines w:val="0"/>
        <w:widowControl w:val="0"/>
        <w:suppressLineNumbers w:val="0"/>
        <w:shd w:val="clear" w:color="auto" w:fill="auto"/>
        <w:spacing w:before="0" w:beforeAutospacing="0" w:after="0" w:afterAutospacing="0" w:line="360" w:lineRule="auto"/>
        <w:ind w:left="0" w:right="0"/>
        <w:jc w:val="both"/>
        <w:outlineLvl w:val="2"/>
        <w:rPr>
          <w:rFonts w:hint="eastAsia" w:ascii="微软雅黑" w:hAnsi="微软雅黑" w:eastAsia="微软雅黑" w:cs="微软雅黑"/>
          <w:color w:val="auto"/>
          <w:sz w:val="24"/>
          <w:szCs w:val="24"/>
          <w:highlight w:val="none"/>
          <w:lang w:val="en-US"/>
        </w:rPr>
      </w:pPr>
    </w:p>
    <w:p w14:paraId="047FC6D6">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600" w:lineRule="auto"/>
        <w:ind w:left="0" w:right="0" w:firstLine="2640" w:firstLineChars="1100"/>
        <w:jc w:val="both"/>
        <w:textAlignment w:val="auto"/>
        <w:outlineLvl w:val="2"/>
        <w:rPr>
          <w:rFonts w:hint="eastAsia" w:ascii="微软雅黑" w:hAnsi="微软雅黑" w:eastAsia="微软雅黑" w:cs="微软雅黑"/>
          <w:color w:val="auto"/>
          <w:sz w:val="24"/>
          <w:szCs w:val="24"/>
          <w:highlight w:val="none"/>
          <w:lang w:val="en-US"/>
        </w:rPr>
      </w:pPr>
      <w:r>
        <w:rPr>
          <w:rFonts w:hint="eastAsia" w:ascii="微软雅黑" w:hAnsi="微软雅黑" w:eastAsia="微软雅黑" w:cs="微软雅黑"/>
          <w:color w:val="auto"/>
          <w:kern w:val="0"/>
          <w:sz w:val="24"/>
          <w:szCs w:val="24"/>
          <w:highlight w:val="none"/>
          <w:lang w:val="en-US" w:eastAsia="zh-CN" w:bidi="ar"/>
        </w:rPr>
        <w:t>供应商</w:t>
      </w:r>
      <w:r>
        <w:rPr>
          <w:rFonts w:hint="eastAsia" w:ascii="微软雅黑" w:hAnsi="微软雅黑" w:eastAsia="微软雅黑" w:cs="微软雅黑"/>
          <w:color w:val="auto"/>
          <w:kern w:val="0"/>
          <w:sz w:val="24"/>
          <w:szCs w:val="24"/>
          <w:highlight w:val="none"/>
          <w:lang w:val="zh-CN" w:eastAsia="zh-CN" w:bidi="ar"/>
        </w:rPr>
        <w:t>名称</w:t>
      </w:r>
      <w:r>
        <w:rPr>
          <w:rFonts w:hint="eastAsia" w:ascii="微软雅黑" w:hAnsi="微软雅黑" w:eastAsia="微软雅黑" w:cs="微软雅黑"/>
          <w:color w:val="auto"/>
          <w:kern w:val="0"/>
          <w:sz w:val="24"/>
          <w:szCs w:val="24"/>
          <w:highlight w:val="none"/>
          <w:lang w:val="en-US" w:eastAsia="zh-CN" w:bidi="ar"/>
        </w:rPr>
        <w:t>：（电子签章）</w:t>
      </w:r>
      <w:r>
        <w:rPr>
          <w:rFonts w:hint="eastAsia" w:ascii="微软雅黑" w:hAnsi="微软雅黑" w:eastAsia="微软雅黑" w:cs="微软雅黑"/>
          <w:color w:val="auto"/>
          <w:sz w:val="24"/>
          <w:szCs w:val="24"/>
          <w:highlight w:val="none"/>
          <w:u w:val="single"/>
          <w:lang w:val="en-US" w:eastAsia="zh-CN"/>
        </w:rPr>
        <w:t xml:space="preserve">                 </w:t>
      </w:r>
    </w:p>
    <w:p w14:paraId="7F79342A">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600" w:lineRule="auto"/>
        <w:ind w:right="0" w:firstLine="3840" w:firstLineChars="1600"/>
        <w:jc w:val="both"/>
        <w:textAlignment w:val="auto"/>
        <w:outlineLvl w:val="2"/>
        <w:rPr>
          <w:rFonts w:hint="eastAsia" w:ascii="微软雅黑" w:hAnsi="微软雅黑" w:eastAsia="微软雅黑" w:cs="微软雅黑"/>
          <w:color w:val="auto"/>
          <w:sz w:val="24"/>
          <w:szCs w:val="24"/>
          <w:highlight w:val="none"/>
          <w:lang w:val="en-US"/>
        </w:rPr>
      </w:pPr>
      <w:r>
        <w:rPr>
          <w:rFonts w:hint="eastAsia" w:ascii="微软雅黑" w:hAnsi="微软雅黑" w:eastAsia="微软雅黑" w:cs="微软雅黑"/>
          <w:color w:val="auto"/>
          <w:sz w:val="24"/>
          <w:szCs w:val="24"/>
          <w:highlight w:val="none"/>
          <w:u w:val="single"/>
          <w:lang w:val="en-US" w:eastAsia="zh-CN"/>
        </w:rPr>
        <w:t xml:space="preserve">        </w:t>
      </w:r>
      <w:r>
        <w:rPr>
          <w:rFonts w:hint="eastAsia" w:ascii="微软雅黑" w:hAnsi="微软雅黑" w:eastAsia="微软雅黑" w:cs="微软雅黑"/>
          <w:color w:val="auto"/>
          <w:kern w:val="0"/>
          <w:sz w:val="24"/>
          <w:szCs w:val="24"/>
          <w:highlight w:val="none"/>
          <w:lang w:val="en-US" w:eastAsia="zh-CN" w:bidi="ar"/>
        </w:rPr>
        <w:t>年</w:t>
      </w:r>
      <w:r>
        <w:rPr>
          <w:rFonts w:hint="eastAsia" w:ascii="微软雅黑" w:hAnsi="微软雅黑" w:eastAsia="微软雅黑" w:cs="微软雅黑"/>
          <w:color w:val="auto"/>
          <w:sz w:val="24"/>
          <w:szCs w:val="24"/>
          <w:highlight w:val="none"/>
          <w:u w:val="single"/>
          <w:lang w:val="en-US" w:eastAsia="zh-CN"/>
        </w:rPr>
        <w:t xml:space="preserve">    </w:t>
      </w:r>
      <w:r>
        <w:rPr>
          <w:rFonts w:hint="eastAsia" w:ascii="微软雅黑" w:hAnsi="微软雅黑" w:eastAsia="微软雅黑" w:cs="微软雅黑"/>
          <w:color w:val="auto"/>
          <w:kern w:val="0"/>
          <w:sz w:val="24"/>
          <w:szCs w:val="24"/>
          <w:highlight w:val="none"/>
          <w:lang w:val="en-US" w:eastAsia="zh-CN" w:bidi="ar"/>
        </w:rPr>
        <w:t>月</w:t>
      </w:r>
      <w:r>
        <w:rPr>
          <w:rFonts w:hint="eastAsia" w:ascii="微软雅黑" w:hAnsi="微软雅黑" w:eastAsia="微软雅黑" w:cs="微软雅黑"/>
          <w:color w:val="auto"/>
          <w:sz w:val="24"/>
          <w:szCs w:val="24"/>
          <w:highlight w:val="none"/>
          <w:u w:val="single"/>
          <w:lang w:val="en-US" w:eastAsia="zh-CN"/>
        </w:rPr>
        <w:t xml:space="preserve">    </w:t>
      </w:r>
      <w:r>
        <w:rPr>
          <w:rFonts w:hint="eastAsia" w:ascii="微软雅黑" w:hAnsi="微软雅黑" w:eastAsia="微软雅黑" w:cs="微软雅黑"/>
          <w:color w:val="auto"/>
          <w:kern w:val="0"/>
          <w:sz w:val="24"/>
          <w:szCs w:val="24"/>
          <w:highlight w:val="none"/>
          <w:lang w:val="en-US" w:eastAsia="zh-CN" w:bidi="ar"/>
        </w:rPr>
        <w:t>日</w:t>
      </w:r>
    </w:p>
    <w:p w14:paraId="1727639B">
      <w:pPr>
        <w:keepNext w:val="0"/>
        <w:keepLines w:val="0"/>
        <w:widowControl w:val="0"/>
        <w:suppressLineNumbers w:val="0"/>
        <w:shd w:val="clear" w:color="auto" w:fill="auto"/>
        <w:autoSpaceDE w:val="0"/>
        <w:autoSpaceDN w:val="0"/>
        <w:adjustRightInd w:val="0"/>
        <w:spacing w:before="0" w:beforeAutospacing="0" w:after="0" w:afterAutospacing="0" w:line="360" w:lineRule="auto"/>
        <w:ind w:left="0" w:right="0"/>
        <w:jc w:val="center"/>
        <w:outlineLvl w:val="2"/>
        <w:rPr>
          <w:rFonts w:hint="eastAsia" w:ascii="微软雅黑" w:hAnsi="微软雅黑" w:eastAsia="微软雅黑" w:cs="微软雅黑"/>
          <w:color w:val="auto"/>
          <w:kern w:val="0"/>
          <w:sz w:val="24"/>
          <w:szCs w:val="24"/>
          <w:highlight w:val="none"/>
          <w:lang w:val="zh-CN" w:eastAsia="zh-CN" w:bidi="ar"/>
        </w:rPr>
      </w:pPr>
      <w:r>
        <w:rPr>
          <w:rFonts w:hint="eastAsia" w:ascii="微软雅黑" w:hAnsi="微软雅黑" w:eastAsia="微软雅黑" w:cs="微软雅黑"/>
          <w:color w:val="auto"/>
          <w:sz w:val="24"/>
          <w:szCs w:val="24"/>
          <w:highlight w:val="none"/>
          <w:lang w:val="en-US" w:eastAsia="zh-CN" w:bidi="ar"/>
        </w:rPr>
        <w:br w:type="page"/>
      </w:r>
      <w:bookmarkStart w:id="344" w:name="_Toc21540"/>
      <w:r>
        <w:rPr>
          <w:rFonts w:hint="eastAsia" w:ascii="微软雅黑" w:hAnsi="微软雅黑" w:eastAsia="微软雅黑" w:cs="微软雅黑"/>
          <w:b/>
          <w:bCs/>
          <w:color w:val="auto"/>
          <w:kern w:val="0"/>
          <w:sz w:val="28"/>
          <w:szCs w:val="28"/>
          <w:highlight w:val="none"/>
          <w:lang w:val="en-US" w:eastAsia="zh-CN" w:bidi="ar"/>
        </w:rPr>
        <w:t xml:space="preserve">2-2 </w:t>
      </w:r>
      <w:r>
        <w:rPr>
          <w:rFonts w:hint="eastAsia" w:ascii="微软雅黑" w:hAnsi="微软雅黑" w:eastAsia="微软雅黑" w:cs="微软雅黑"/>
          <w:b/>
          <w:bCs/>
          <w:color w:val="auto"/>
          <w:kern w:val="0"/>
          <w:sz w:val="28"/>
          <w:szCs w:val="28"/>
          <w:highlight w:val="none"/>
          <w:lang w:val="zh-CN" w:eastAsia="zh-CN" w:bidi="ar"/>
        </w:rPr>
        <w:t>法定代表人授权书</w:t>
      </w:r>
      <w:bookmarkEnd w:id="344"/>
    </w:p>
    <w:p w14:paraId="0C66B8E1">
      <w:pPr>
        <w:keepNext w:val="0"/>
        <w:keepLines w:val="0"/>
        <w:widowControl w:val="0"/>
        <w:suppressLineNumbers w:val="0"/>
        <w:shd w:val="clear" w:color="auto" w:fill="auto"/>
        <w:autoSpaceDE w:val="0"/>
        <w:autoSpaceDN w:val="0"/>
        <w:adjustRightInd w:val="0"/>
        <w:spacing w:before="0" w:beforeAutospacing="0" w:after="0" w:afterAutospacing="0" w:line="360" w:lineRule="auto"/>
        <w:ind w:left="0" w:right="0" w:firstLine="700"/>
        <w:jc w:val="left"/>
        <w:outlineLvl w:val="2"/>
        <w:rPr>
          <w:rFonts w:hint="eastAsia" w:ascii="微软雅黑" w:hAnsi="微软雅黑" w:eastAsia="微软雅黑" w:cs="微软雅黑"/>
          <w:color w:val="auto"/>
          <w:sz w:val="24"/>
          <w:szCs w:val="24"/>
          <w:highlight w:val="none"/>
          <w:lang w:val="zh-CN" w:eastAsia="zh-CN"/>
        </w:rPr>
      </w:pPr>
      <w:r>
        <w:rPr>
          <w:rFonts w:hint="eastAsia" w:ascii="微软雅黑" w:hAnsi="微软雅黑" w:eastAsia="微软雅黑" w:cs="微软雅黑"/>
          <w:color w:val="auto"/>
          <w:kern w:val="0"/>
          <w:sz w:val="24"/>
          <w:szCs w:val="24"/>
          <w:highlight w:val="none"/>
          <w:lang w:val="zh-CN" w:eastAsia="zh-CN" w:bidi="ar"/>
        </w:rPr>
        <w:t>本授权书声明：注册于</w:t>
      </w:r>
      <w:r>
        <w:rPr>
          <w:rFonts w:hint="eastAsia" w:ascii="微软雅黑" w:hAnsi="微软雅黑" w:eastAsia="微软雅黑" w:cs="微软雅黑"/>
          <w:color w:val="auto"/>
          <w:kern w:val="0"/>
          <w:sz w:val="24"/>
          <w:szCs w:val="22"/>
          <w:highlight w:val="none"/>
          <w:u w:val="single"/>
          <w:lang w:val="en-US" w:eastAsia="zh-CN" w:bidi="ar"/>
        </w:rPr>
        <w:t xml:space="preserve">                  </w:t>
      </w:r>
      <w:r>
        <w:rPr>
          <w:rFonts w:hint="eastAsia" w:ascii="微软雅黑" w:hAnsi="微软雅黑" w:eastAsia="微软雅黑" w:cs="微软雅黑"/>
          <w:color w:val="auto"/>
          <w:kern w:val="0"/>
          <w:sz w:val="24"/>
          <w:szCs w:val="24"/>
          <w:highlight w:val="none"/>
          <w:lang w:val="zh-CN" w:eastAsia="zh-CN" w:bidi="ar"/>
        </w:rPr>
        <w:t>(注册地址)的</w:t>
      </w:r>
      <w:r>
        <w:rPr>
          <w:rFonts w:hint="eastAsia" w:ascii="微软雅黑" w:hAnsi="微软雅黑" w:eastAsia="微软雅黑" w:cs="微软雅黑"/>
          <w:color w:val="auto"/>
          <w:kern w:val="0"/>
          <w:sz w:val="24"/>
          <w:szCs w:val="22"/>
          <w:highlight w:val="none"/>
          <w:u w:val="single"/>
          <w:lang w:val="en-US" w:eastAsia="zh-CN" w:bidi="ar"/>
        </w:rPr>
        <w:t xml:space="preserve">                </w:t>
      </w:r>
      <w:r>
        <w:rPr>
          <w:rFonts w:hint="eastAsia" w:ascii="微软雅黑" w:hAnsi="微软雅黑" w:eastAsia="微软雅黑" w:cs="微软雅黑"/>
          <w:color w:val="auto"/>
          <w:kern w:val="0"/>
          <w:sz w:val="24"/>
          <w:szCs w:val="24"/>
          <w:highlight w:val="none"/>
          <w:lang w:val="zh-CN" w:eastAsia="zh-CN" w:bidi="ar"/>
        </w:rPr>
        <w:t>公司的在下面签字的</w:t>
      </w:r>
      <w:r>
        <w:rPr>
          <w:rFonts w:hint="eastAsia" w:ascii="微软雅黑" w:hAnsi="微软雅黑" w:eastAsia="微软雅黑" w:cs="微软雅黑"/>
          <w:color w:val="auto"/>
          <w:kern w:val="0"/>
          <w:sz w:val="24"/>
          <w:szCs w:val="22"/>
          <w:highlight w:val="none"/>
          <w:u w:val="single"/>
          <w:lang w:val="en-US" w:eastAsia="zh-CN" w:bidi="ar"/>
        </w:rPr>
        <w:t xml:space="preserve">                  </w:t>
      </w:r>
      <w:r>
        <w:rPr>
          <w:rFonts w:hint="eastAsia" w:ascii="微软雅黑" w:hAnsi="微软雅黑" w:eastAsia="微软雅黑" w:cs="微软雅黑"/>
          <w:color w:val="auto"/>
          <w:kern w:val="0"/>
          <w:sz w:val="24"/>
          <w:szCs w:val="24"/>
          <w:highlight w:val="none"/>
          <w:lang w:val="zh-CN" w:eastAsia="zh-CN" w:bidi="ar"/>
        </w:rPr>
        <w:t>(法定代表人姓名、职务)代表本公司授权</w:t>
      </w:r>
      <w:r>
        <w:rPr>
          <w:rFonts w:hint="eastAsia" w:ascii="微软雅黑" w:hAnsi="微软雅黑" w:eastAsia="微软雅黑" w:cs="微软雅黑"/>
          <w:color w:val="auto"/>
          <w:kern w:val="0"/>
          <w:sz w:val="24"/>
          <w:szCs w:val="22"/>
          <w:highlight w:val="none"/>
          <w:u w:val="single"/>
          <w:lang w:val="en-US" w:eastAsia="zh-CN" w:bidi="ar"/>
        </w:rPr>
        <w:t xml:space="preserve">                </w:t>
      </w:r>
      <w:r>
        <w:rPr>
          <w:rFonts w:hint="eastAsia" w:ascii="微软雅黑" w:hAnsi="微软雅黑" w:eastAsia="微软雅黑" w:cs="微软雅黑"/>
          <w:color w:val="auto"/>
          <w:kern w:val="0"/>
          <w:sz w:val="24"/>
          <w:szCs w:val="24"/>
          <w:highlight w:val="none"/>
          <w:lang w:val="zh-CN" w:eastAsia="zh-CN" w:bidi="ar"/>
        </w:rPr>
        <w:t>(被授权人的姓名、职务) 为本公司的合法代理人，就交易编号为：</w:t>
      </w:r>
      <w:r>
        <w:rPr>
          <w:rFonts w:hint="eastAsia" w:ascii="微软雅黑" w:hAnsi="微软雅黑" w:eastAsia="微软雅黑" w:cs="微软雅黑"/>
          <w:color w:val="auto"/>
          <w:kern w:val="0"/>
          <w:sz w:val="24"/>
          <w:szCs w:val="22"/>
          <w:highlight w:val="none"/>
          <w:u w:val="single"/>
          <w:lang w:val="en-US" w:eastAsia="zh-CN" w:bidi="ar"/>
        </w:rPr>
        <w:t xml:space="preserve">    </w:t>
      </w:r>
      <w:r>
        <w:rPr>
          <w:rFonts w:hint="eastAsia" w:ascii="微软雅黑" w:hAnsi="微软雅黑" w:eastAsia="微软雅黑" w:cs="微软雅黑"/>
          <w:color w:val="auto"/>
          <w:kern w:val="0"/>
          <w:sz w:val="24"/>
          <w:szCs w:val="24"/>
          <w:highlight w:val="none"/>
          <w:lang w:val="en-US" w:eastAsia="zh-CN" w:bidi="ar"/>
        </w:rPr>
        <w:t>号</w:t>
      </w:r>
      <w:r>
        <w:rPr>
          <w:rFonts w:hint="eastAsia" w:ascii="微软雅黑" w:hAnsi="微软雅黑" w:eastAsia="微软雅黑" w:cs="微软雅黑"/>
          <w:color w:val="auto"/>
          <w:kern w:val="0"/>
          <w:sz w:val="24"/>
          <w:szCs w:val="22"/>
          <w:highlight w:val="none"/>
          <w:u w:val="single"/>
          <w:lang w:val="en-US" w:eastAsia="zh-CN" w:bidi="ar"/>
        </w:rPr>
        <w:t xml:space="preserve">            </w:t>
      </w:r>
      <w:r>
        <w:rPr>
          <w:rFonts w:hint="eastAsia" w:ascii="微软雅黑" w:hAnsi="微软雅黑" w:eastAsia="微软雅黑" w:cs="微软雅黑"/>
          <w:color w:val="auto"/>
          <w:kern w:val="0"/>
          <w:sz w:val="24"/>
          <w:szCs w:val="24"/>
          <w:highlight w:val="none"/>
          <w:lang w:val="zh-CN" w:eastAsia="zh-CN" w:bidi="ar"/>
        </w:rPr>
        <w:t>(项目名称及标段)的</w:t>
      </w:r>
      <w:r>
        <w:rPr>
          <w:rFonts w:hint="eastAsia" w:ascii="微软雅黑" w:hAnsi="微软雅黑" w:eastAsia="微软雅黑" w:cs="微软雅黑"/>
          <w:color w:val="auto"/>
          <w:sz w:val="24"/>
          <w:szCs w:val="24"/>
          <w:highlight w:val="none"/>
          <w:lang w:val="zh-CN"/>
        </w:rPr>
        <w:t>采购</w:t>
      </w:r>
      <w:r>
        <w:rPr>
          <w:rFonts w:hint="eastAsia" w:ascii="微软雅黑" w:hAnsi="微软雅黑" w:eastAsia="微软雅黑" w:cs="微软雅黑"/>
          <w:color w:val="auto"/>
          <w:kern w:val="0"/>
          <w:sz w:val="24"/>
          <w:szCs w:val="24"/>
          <w:highlight w:val="none"/>
          <w:lang w:val="zh-CN" w:eastAsia="zh-CN" w:bidi="ar"/>
        </w:rPr>
        <w:t>及合同的签订、执行及售后服务，以本公司名义处理一切与之有关的事宜。</w:t>
      </w:r>
    </w:p>
    <w:p w14:paraId="5FC9C722">
      <w:pPr>
        <w:shd w:val="clear" w:color="auto" w:fill="auto"/>
        <w:spacing w:line="360" w:lineRule="auto"/>
        <w:ind w:firstLine="480" w:firstLineChars="200"/>
        <w:outlineLvl w:val="9"/>
        <w:rPr>
          <w:rFonts w:hint="eastAsia" w:ascii="微软雅黑" w:hAnsi="微软雅黑" w:eastAsia="微软雅黑" w:cs="微软雅黑"/>
          <w:color w:val="auto"/>
          <w:kern w:val="2"/>
          <w:sz w:val="24"/>
          <w:szCs w:val="24"/>
          <w:highlight w:val="none"/>
        </w:rPr>
      </w:pPr>
      <w:r>
        <w:rPr>
          <w:rFonts w:hint="eastAsia" w:ascii="微软雅黑" w:hAnsi="微软雅黑" w:eastAsia="微软雅黑" w:cs="微软雅黑"/>
          <w:color w:val="auto"/>
          <w:kern w:val="2"/>
          <w:sz w:val="24"/>
          <w:szCs w:val="24"/>
          <w:highlight w:val="none"/>
        </w:rPr>
        <w:t>委托期限：</w:t>
      </w:r>
      <w:r>
        <w:rPr>
          <w:rFonts w:hint="eastAsia" w:ascii="微软雅黑" w:hAnsi="微软雅黑" w:eastAsia="微软雅黑" w:cs="微软雅黑"/>
          <w:color w:val="auto"/>
          <w:kern w:val="2"/>
          <w:sz w:val="24"/>
          <w:szCs w:val="24"/>
          <w:highlight w:val="none"/>
          <w:u w:val="single"/>
        </w:rPr>
        <w:t>自项目开始至项目结束</w:t>
      </w:r>
      <w:r>
        <w:rPr>
          <w:rFonts w:hint="eastAsia" w:ascii="微软雅黑" w:hAnsi="微软雅黑" w:eastAsia="微软雅黑" w:cs="微软雅黑"/>
          <w:color w:val="auto"/>
          <w:kern w:val="2"/>
          <w:sz w:val="24"/>
          <w:szCs w:val="24"/>
          <w:highlight w:val="none"/>
        </w:rPr>
        <w:t>。</w:t>
      </w:r>
    </w:p>
    <w:p w14:paraId="262EA164">
      <w:pPr>
        <w:shd w:val="clear" w:color="auto" w:fill="auto"/>
        <w:autoSpaceDE w:val="0"/>
        <w:autoSpaceDN w:val="0"/>
        <w:adjustRightInd w:val="0"/>
        <w:spacing w:line="360" w:lineRule="auto"/>
        <w:ind w:firstLine="480" w:firstLineChars="200"/>
        <w:outlineLvl w:val="9"/>
        <w:rPr>
          <w:rFonts w:hint="eastAsia" w:ascii="微软雅黑" w:hAnsi="微软雅黑" w:eastAsia="微软雅黑" w:cs="微软雅黑"/>
          <w:color w:val="auto"/>
          <w:sz w:val="24"/>
          <w:szCs w:val="24"/>
          <w:highlight w:val="none"/>
          <w:lang w:val="zh-CN"/>
        </w:rPr>
      </w:pPr>
      <w:r>
        <w:rPr>
          <w:rFonts w:hint="eastAsia" w:ascii="微软雅黑" w:hAnsi="微软雅黑" w:eastAsia="微软雅黑" w:cs="微软雅黑"/>
          <w:color w:val="auto"/>
          <w:sz w:val="24"/>
          <w:szCs w:val="28"/>
          <w:highlight w:val="none"/>
          <w:lang w:val="zh-CN"/>
        </w:rPr>
        <w:t>附：法定代表人身份证，委托代理人身份证复印件</w:t>
      </w:r>
      <w:r>
        <w:rPr>
          <w:rFonts w:hint="eastAsia" w:ascii="微软雅黑" w:hAnsi="微软雅黑" w:eastAsia="微软雅黑" w:cs="微软雅黑"/>
          <w:color w:val="auto"/>
          <w:sz w:val="24"/>
          <w:szCs w:val="28"/>
          <w:highlight w:val="none"/>
          <w:lang w:val="zh-CN" w:eastAsia="zh-CN"/>
        </w:rPr>
        <w:t>及其单位为其缴纳的</w:t>
      </w:r>
      <w:r>
        <w:rPr>
          <w:rFonts w:hint="eastAsia" w:ascii="微软雅黑" w:hAnsi="微软雅黑" w:eastAsia="微软雅黑" w:cs="微软雅黑"/>
          <w:color w:val="auto"/>
          <w:sz w:val="24"/>
          <w:szCs w:val="28"/>
          <w:highlight w:val="none"/>
          <w:lang w:val="en-US" w:eastAsia="zh-CN"/>
        </w:rPr>
        <w:t>2026</w:t>
      </w:r>
      <w:r>
        <w:rPr>
          <w:rFonts w:hint="eastAsia" w:ascii="微软雅黑" w:hAnsi="微软雅黑" w:eastAsia="微软雅黑" w:cs="微软雅黑"/>
          <w:color w:val="auto"/>
          <w:sz w:val="24"/>
          <w:szCs w:val="28"/>
          <w:highlight w:val="none"/>
          <w:lang w:val="zh-CN" w:eastAsia="zh-CN"/>
        </w:rPr>
        <w:t>年01月01日以来任意一个月的社保证明</w:t>
      </w:r>
      <w:r>
        <w:rPr>
          <w:rFonts w:hint="eastAsia" w:ascii="微软雅黑" w:hAnsi="微软雅黑" w:eastAsia="微软雅黑" w:cs="微软雅黑"/>
          <w:color w:val="auto"/>
          <w:sz w:val="24"/>
          <w:highlight w:val="none"/>
        </w:rPr>
        <w:t>；</w:t>
      </w:r>
    </w:p>
    <w:p w14:paraId="312AB11B">
      <w:pPr>
        <w:keepNext w:val="0"/>
        <w:keepLines w:val="0"/>
        <w:widowControl w:val="0"/>
        <w:suppressLineNumbers w:val="0"/>
        <w:shd w:val="clear" w:color="auto" w:fill="auto"/>
        <w:autoSpaceDE w:val="0"/>
        <w:autoSpaceDN w:val="0"/>
        <w:adjustRightInd w:val="0"/>
        <w:spacing w:before="0" w:beforeAutospacing="0" w:after="0" w:afterAutospacing="0" w:line="360" w:lineRule="auto"/>
        <w:ind w:left="0" w:right="0" w:firstLine="700"/>
        <w:jc w:val="both"/>
        <w:outlineLvl w:val="2"/>
        <w:rPr>
          <w:rFonts w:hint="eastAsia" w:ascii="微软雅黑" w:hAnsi="微软雅黑" w:eastAsia="微软雅黑" w:cs="微软雅黑"/>
          <w:b/>
          <w:bCs/>
          <w:color w:val="auto"/>
          <w:sz w:val="24"/>
          <w:szCs w:val="24"/>
          <w:highlight w:val="none"/>
          <w:lang w:val="zh-CN" w:eastAsia="zh-CN"/>
        </w:rPr>
      </w:pPr>
    </w:p>
    <w:p w14:paraId="5B6EFC97">
      <w:pPr>
        <w:keepNext w:val="0"/>
        <w:keepLines w:val="0"/>
        <w:widowControl w:val="0"/>
        <w:suppressLineNumbers w:val="0"/>
        <w:shd w:val="clear" w:color="auto" w:fill="auto"/>
        <w:autoSpaceDE w:val="0"/>
        <w:autoSpaceDN w:val="0"/>
        <w:adjustRightInd w:val="0"/>
        <w:spacing w:before="0" w:beforeAutospacing="0" w:after="0" w:afterAutospacing="0" w:line="360" w:lineRule="auto"/>
        <w:ind w:left="480" w:right="0"/>
        <w:jc w:val="both"/>
        <w:outlineLvl w:val="2"/>
        <w:rPr>
          <w:rFonts w:hint="eastAsia" w:ascii="微软雅黑" w:hAnsi="微软雅黑" w:eastAsia="微软雅黑" w:cs="微软雅黑"/>
          <w:color w:val="auto"/>
          <w:sz w:val="24"/>
          <w:szCs w:val="24"/>
          <w:highlight w:val="none"/>
          <w:lang w:val="zh-CN" w:eastAsia="zh-CN"/>
        </w:rPr>
      </w:pPr>
    </w:p>
    <w:p w14:paraId="5B68827E">
      <w:pPr>
        <w:keepNext w:val="0"/>
        <w:keepLines w:val="0"/>
        <w:pageBreakBefore w:val="0"/>
        <w:widowControl w:val="0"/>
        <w:suppressLineNumbers w:val="0"/>
        <w:shd w:val="clear" w:color="auto" w:fill="auto"/>
        <w:kinsoku/>
        <w:wordWrap/>
        <w:overflowPunct/>
        <w:topLinePunct w:val="0"/>
        <w:autoSpaceDE w:val="0"/>
        <w:autoSpaceDN w:val="0"/>
        <w:bidi w:val="0"/>
        <w:adjustRightInd w:val="0"/>
        <w:snapToGrid/>
        <w:spacing w:before="0" w:beforeAutospacing="0" w:after="0" w:afterAutospacing="0" w:line="600" w:lineRule="auto"/>
        <w:ind w:left="480" w:right="0" w:firstLine="3120" w:firstLineChars="1300"/>
        <w:jc w:val="both"/>
        <w:textAlignment w:val="auto"/>
        <w:outlineLvl w:val="2"/>
        <w:rPr>
          <w:rFonts w:hint="eastAsia" w:ascii="微软雅黑" w:hAnsi="微软雅黑" w:eastAsia="微软雅黑" w:cs="微软雅黑"/>
          <w:color w:val="auto"/>
          <w:kern w:val="0"/>
          <w:sz w:val="24"/>
          <w:szCs w:val="24"/>
          <w:highlight w:val="none"/>
          <w:lang w:val="en-US" w:eastAsia="zh-CN" w:bidi="ar"/>
        </w:rPr>
      </w:pPr>
      <w:r>
        <w:rPr>
          <w:rFonts w:hint="eastAsia" w:ascii="微软雅黑" w:hAnsi="微软雅黑" w:eastAsia="微软雅黑" w:cs="微软雅黑"/>
          <w:color w:val="auto"/>
          <w:kern w:val="0"/>
          <w:sz w:val="24"/>
          <w:szCs w:val="24"/>
          <w:highlight w:val="none"/>
          <w:lang w:val="zh-CN" w:eastAsia="zh-CN" w:bidi="ar"/>
        </w:rPr>
        <w:t>法定代表人（签字或盖章）：</w:t>
      </w:r>
      <w:r>
        <w:rPr>
          <w:rFonts w:hint="eastAsia" w:ascii="微软雅黑" w:hAnsi="微软雅黑" w:eastAsia="微软雅黑" w:cs="微软雅黑"/>
          <w:color w:val="auto"/>
          <w:kern w:val="0"/>
          <w:sz w:val="24"/>
          <w:szCs w:val="24"/>
          <w:highlight w:val="none"/>
          <w:lang w:val="en-US" w:eastAsia="zh-CN" w:bidi="ar"/>
        </w:rPr>
        <w:t xml:space="preserve">                 </w:t>
      </w:r>
    </w:p>
    <w:p w14:paraId="6C3F70C5">
      <w:pPr>
        <w:keepNext w:val="0"/>
        <w:keepLines w:val="0"/>
        <w:pageBreakBefore w:val="0"/>
        <w:widowControl w:val="0"/>
        <w:suppressLineNumbers w:val="0"/>
        <w:shd w:val="clear" w:color="auto" w:fill="auto"/>
        <w:kinsoku/>
        <w:wordWrap/>
        <w:overflowPunct/>
        <w:topLinePunct w:val="0"/>
        <w:autoSpaceDE w:val="0"/>
        <w:autoSpaceDN w:val="0"/>
        <w:bidi w:val="0"/>
        <w:adjustRightInd w:val="0"/>
        <w:snapToGrid/>
        <w:spacing w:before="0" w:beforeAutospacing="0" w:after="0" w:afterAutospacing="0" w:line="600" w:lineRule="auto"/>
        <w:ind w:left="480" w:right="0" w:firstLine="3120" w:firstLineChars="1300"/>
        <w:jc w:val="both"/>
        <w:textAlignment w:val="auto"/>
        <w:outlineLvl w:val="2"/>
        <w:rPr>
          <w:rFonts w:hint="eastAsia" w:ascii="微软雅黑" w:hAnsi="微软雅黑" w:eastAsia="微软雅黑" w:cs="微软雅黑"/>
          <w:color w:val="auto"/>
          <w:kern w:val="0"/>
          <w:sz w:val="24"/>
          <w:szCs w:val="24"/>
          <w:highlight w:val="none"/>
          <w:lang w:val="zh-CN" w:eastAsia="zh-CN" w:bidi="ar"/>
        </w:rPr>
      </w:pPr>
      <w:r>
        <w:rPr>
          <w:rFonts w:hint="eastAsia" w:ascii="微软雅黑" w:hAnsi="微软雅黑" w:eastAsia="微软雅黑" w:cs="微软雅黑"/>
          <w:color w:val="auto"/>
          <w:kern w:val="0"/>
          <w:sz w:val="24"/>
          <w:szCs w:val="24"/>
          <w:highlight w:val="none"/>
          <w:lang w:val="zh-CN" w:eastAsia="zh-CN" w:bidi="ar"/>
        </w:rPr>
        <w:t>委托代理人(被授权人)（签字或盖章）：</w:t>
      </w:r>
      <w:r>
        <w:rPr>
          <w:rFonts w:hint="eastAsia" w:ascii="微软雅黑" w:hAnsi="微软雅黑" w:eastAsia="微软雅黑" w:cs="微软雅黑"/>
          <w:color w:val="auto"/>
          <w:kern w:val="0"/>
          <w:sz w:val="24"/>
          <w:szCs w:val="24"/>
          <w:highlight w:val="none"/>
          <w:lang w:val="en-US" w:eastAsia="zh-CN" w:bidi="ar"/>
        </w:rPr>
        <w:t xml:space="preserve">             </w:t>
      </w:r>
    </w:p>
    <w:p w14:paraId="613E931B">
      <w:pPr>
        <w:keepNext w:val="0"/>
        <w:keepLines w:val="0"/>
        <w:pageBreakBefore w:val="0"/>
        <w:widowControl w:val="0"/>
        <w:suppressLineNumbers w:val="0"/>
        <w:shd w:val="clear" w:color="auto" w:fill="auto"/>
        <w:kinsoku/>
        <w:wordWrap/>
        <w:overflowPunct/>
        <w:topLinePunct w:val="0"/>
        <w:autoSpaceDE w:val="0"/>
        <w:autoSpaceDN w:val="0"/>
        <w:bidi w:val="0"/>
        <w:adjustRightInd w:val="0"/>
        <w:snapToGrid/>
        <w:spacing w:before="0" w:beforeAutospacing="0" w:after="0" w:afterAutospacing="0" w:line="600" w:lineRule="auto"/>
        <w:ind w:left="480" w:right="0" w:firstLine="3120" w:firstLineChars="1300"/>
        <w:jc w:val="both"/>
        <w:textAlignment w:val="auto"/>
        <w:outlineLvl w:val="2"/>
        <w:rPr>
          <w:rFonts w:hint="eastAsia" w:ascii="微软雅黑" w:hAnsi="微软雅黑" w:eastAsia="微软雅黑" w:cs="微软雅黑"/>
          <w:color w:val="auto"/>
          <w:kern w:val="0"/>
          <w:sz w:val="24"/>
          <w:szCs w:val="24"/>
          <w:highlight w:val="none"/>
          <w:lang w:val="zh-CN" w:eastAsia="zh-CN" w:bidi="ar"/>
        </w:rPr>
      </w:pPr>
      <w:r>
        <w:rPr>
          <w:rFonts w:hint="eastAsia" w:ascii="微软雅黑" w:hAnsi="微软雅黑" w:eastAsia="微软雅黑" w:cs="微软雅黑"/>
          <w:color w:val="auto"/>
          <w:kern w:val="0"/>
          <w:sz w:val="24"/>
          <w:szCs w:val="24"/>
          <w:highlight w:val="none"/>
          <w:lang w:val="zh-CN" w:eastAsia="zh-CN" w:bidi="ar"/>
        </w:rPr>
        <w:t>委托代理人(被授权人)</w:t>
      </w:r>
      <w:r>
        <w:rPr>
          <w:rFonts w:hint="eastAsia" w:ascii="微软雅黑" w:hAnsi="微软雅黑" w:eastAsia="微软雅黑" w:cs="微软雅黑"/>
          <w:color w:val="auto"/>
          <w:kern w:val="0"/>
          <w:sz w:val="24"/>
          <w:szCs w:val="24"/>
          <w:highlight w:val="none"/>
          <w:lang w:val="en-US" w:eastAsia="zh-CN" w:bidi="ar"/>
        </w:rPr>
        <w:t>手机号</w:t>
      </w:r>
      <w:r>
        <w:rPr>
          <w:rFonts w:hint="eastAsia" w:ascii="微软雅黑" w:hAnsi="微软雅黑" w:eastAsia="微软雅黑" w:cs="微软雅黑"/>
          <w:color w:val="auto"/>
          <w:kern w:val="0"/>
          <w:sz w:val="24"/>
          <w:szCs w:val="24"/>
          <w:highlight w:val="none"/>
          <w:lang w:val="zh-CN" w:eastAsia="zh-CN" w:bidi="ar"/>
        </w:rPr>
        <w:t xml:space="preserve">：                  </w:t>
      </w:r>
    </w:p>
    <w:p w14:paraId="5ABF8062">
      <w:pPr>
        <w:keepNext w:val="0"/>
        <w:keepLines w:val="0"/>
        <w:pageBreakBefore w:val="0"/>
        <w:widowControl w:val="0"/>
        <w:suppressLineNumbers w:val="0"/>
        <w:shd w:val="clear" w:color="auto" w:fill="auto"/>
        <w:kinsoku/>
        <w:wordWrap/>
        <w:overflowPunct/>
        <w:topLinePunct w:val="0"/>
        <w:autoSpaceDE w:val="0"/>
        <w:autoSpaceDN w:val="0"/>
        <w:bidi w:val="0"/>
        <w:adjustRightInd w:val="0"/>
        <w:snapToGrid/>
        <w:spacing w:before="0" w:beforeAutospacing="0" w:after="0" w:afterAutospacing="0" w:line="600" w:lineRule="auto"/>
        <w:ind w:left="480" w:right="0" w:firstLine="3120" w:firstLineChars="1300"/>
        <w:jc w:val="both"/>
        <w:textAlignment w:val="auto"/>
        <w:outlineLvl w:val="2"/>
        <w:rPr>
          <w:rFonts w:hint="eastAsia" w:ascii="微软雅黑" w:hAnsi="微软雅黑" w:eastAsia="微软雅黑" w:cs="微软雅黑"/>
          <w:color w:val="auto"/>
          <w:kern w:val="0"/>
          <w:sz w:val="24"/>
          <w:szCs w:val="24"/>
          <w:highlight w:val="none"/>
          <w:lang w:val="zh-CN" w:eastAsia="zh-CN" w:bidi="ar"/>
        </w:rPr>
      </w:pPr>
      <w:r>
        <w:rPr>
          <w:rFonts w:hint="eastAsia" w:ascii="微软雅黑" w:hAnsi="微软雅黑" w:eastAsia="微软雅黑" w:cs="微软雅黑"/>
          <w:color w:val="auto"/>
          <w:kern w:val="0"/>
          <w:sz w:val="24"/>
          <w:szCs w:val="24"/>
          <w:highlight w:val="none"/>
          <w:lang w:val="zh-CN" w:eastAsia="zh-CN" w:bidi="ar"/>
        </w:rPr>
        <w:t>供应商名称：（电子签章）：</w:t>
      </w:r>
      <w:r>
        <w:rPr>
          <w:rFonts w:hint="eastAsia" w:ascii="微软雅黑" w:hAnsi="微软雅黑" w:eastAsia="微软雅黑" w:cs="微软雅黑"/>
          <w:color w:val="auto"/>
          <w:kern w:val="0"/>
          <w:sz w:val="24"/>
          <w:szCs w:val="24"/>
          <w:highlight w:val="none"/>
          <w:lang w:val="en-US" w:eastAsia="zh-CN" w:bidi="ar"/>
        </w:rPr>
        <w:t xml:space="preserve">               </w:t>
      </w:r>
    </w:p>
    <w:p w14:paraId="1282787D">
      <w:pPr>
        <w:keepNext w:val="0"/>
        <w:keepLines w:val="0"/>
        <w:pageBreakBefore w:val="0"/>
        <w:widowControl w:val="0"/>
        <w:suppressLineNumbers w:val="0"/>
        <w:shd w:val="clear" w:color="auto" w:fill="auto"/>
        <w:kinsoku/>
        <w:wordWrap/>
        <w:overflowPunct/>
        <w:topLinePunct w:val="0"/>
        <w:autoSpaceDE w:val="0"/>
        <w:autoSpaceDN w:val="0"/>
        <w:bidi w:val="0"/>
        <w:adjustRightInd w:val="0"/>
        <w:snapToGrid/>
        <w:spacing w:before="0" w:beforeAutospacing="0" w:after="0" w:afterAutospacing="0" w:line="600" w:lineRule="auto"/>
        <w:ind w:left="480" w:right="0" w:firstLine="3120" w:firstLineChars="1300"/>
        <w:jc w:val="both"/>
        <w:textAlignment w:val="auto"/>
        <w:outlineLvl w:val="2"/>
        <w:rPr>
          <w:rFonts w:hint="eastAsia" w:ascii="微软雅黑" w:hAnsi="微软雅黑" w:eastAsia="微软雅黑" w:cs="微软雅黑"/>
          <w:color w:val="auto"/>
          <w:kern w:val="0"/>
          <w:sz w:val="24"/>
          <w:szCs w:val="24"/>
          <w:highlight w:val="none"/>
          <w:lang w:val="zh-CN" w:eastAsia="zh-CN" w:bidi="ar"/>
        </w:rPr>
      </w:pPr>
      <w:r>
        <w:rPr>
          <w:rFonts w:hint="eastAsia" w:ascii="微软雅黑" w:hAnsi="微软雅黑" w:eastAsia="微软雅黑" w:cs="微软雅黑"/>
          <w:color w:val="auto"/>
          <w:kern w:val="0"/>
          <w:sz w:val="24"/>
          <w:szCs w:val="24"/>
          <w:highlight w:val="none"/>
          <w:lang w:val="zh-CN" w:eastAsia="zh-CN" w:bidi="ar"/>
        </w:rPr>
        <w:t>日期：</w:t>
      </w:r>
      <w:r>
        <w:rPr>
          <w:rFonts w:hint="eastAsia" w:ascii="微软雅黑" w:hAnsi="微软雅黑" w:eastAsia="微软雅黑" w:cs="微软雅黑"/>
          <w:color w:val="auto"/>
          <w:kern w:val="0"/>
          <w:sz w:val="24"/>
          <w:szCs w:val="24"/>
          <w:highlight w:val="none"/>
          <w:lang w:val="en-US" w:eastAsia="zh-CN" w:bidi="ar"/>
        </w:rPr>
        <w:t xml:space="preserve">    年  月  日</w:t>
      </w:r>
    </w:p>
    <w:p w14:paraId="3A4826E1">
      <w:pPr>
        <w:shd w:val="clear" w:color="auto" w:fill="auto"/>
        <w:jc w:val="center"/>
        <w:rPr>
          <w:rFonts w:hint="eastAsia" w:ascii="微软雅黑" w:hAnsi="微软雅黑" w:eastAsia="微软雅黑" w:cs="微软雅黑"/>
          <w:color w:val="auto"/>
          <w:highlight w:val="none"/>
          <w:lang w:val="zh-CN" w:eastAsia="zh-CN"/>
        </w:rPr>
      </w:pPr>
    </w:p>
    <w:p w14:paraId="597ED524">
      <w:pPr>
        <w:shd w:val="clear" w:color="auto" w:fill="auto"/>
        <w:jc w:val="center"/>
        <w:rPr>
          <w:rFonts w:hint="eastAsia" w:ascii="微软雅黑" w:hAnsi="微软雅黑" w:eastAsia="微软雅黑" w:cs="微软雅黑"/>
          <w:b/>
          <w:bCs/>
          <w:color w:val="auto"/>
          <w:kern w:val="0"/>
          <w:sz w:val="32"/>
          <w:szCs w:val="32"/>
          <w:highlight w:val="none"/>
          <w:lang w:val="en-US" w:eastAsia="zh-CN" w:bidi="ar"/>
        </w:rPr>
      </w:pPr>
      <w:r>
        <w:rPr>
          <w:rFonts w:hint="eastAsia" w:ascii="微软雅黑" w:hAnsi="微软雅黑" w:eastAsia="微软雅黑" w:cs="微软雅黑"/>
          <w:b/>
          <w:bCs/>
          <w:color w:val="auto"/>
          <w:kern w:val="0"/>
          <w:sz w:val="32"/>
          <w:szCs w:val="32"/>
          <w:highlight w:val="none"/>
          <w:lang w:val="en-US" w:eastAsia="zh-CN" w:bidi="ar"/>
        </w:rPr>
        <w:br w:type="page"/>
      </w:r>
      <w:r>
        <w:rPr>
          <w:rFonts w:hint="eastAsia" w:ascii="微软雅黑" w:hAnsi="微软雅黑" w:eastAsia="微软雅黑" w:cs="微软雅黑"/>
          <w:b/>
          <w:bCs/>
          <w:color w:val="auto"/>
          <w:kern w:val="0"/>
          <w:sz w:val="32"/>
          <w:szCs w:val="32"/>
          <w:highlight w:val="none"/>
          <w:lang w:val="en-US" w:eastAsia="zh-CN" w:bidi="ar"/>
        </w:rPr>
        <w:t>三</w:t>
      </w:r>
      <w:r>
        <w:rPr>
          <w:rFonts w:hint="eastAsia" w:ascii="微软雅黑" w:hAnsi="微软雅黑" w:eastAsia="微软雅黑" w:cs="微软雅黑"/>
          <w:b/>
          <w:bCs/>
          <w:color w:val="auto"/>
          <w:kern w:val="0"/>
          <w:sz w:val="32"/>
          <w:szCs w:val="32"/>
          <w:highlight w:val="none"/>
          <w:lang w:val="zh-CN" w:eastAsia="zh-CN" w:bidi="ar"/>
        </w:rPr>
        <w:t>、营业执照</w:t>
      </w:r>
      <w:r>
        <w:rPr>
          <w:rFonts w:hint="eastAsia" w:ascii="微软雅黑" w:hAnsi="微软雅黑" w:eastAsia="微软雅黑" w:cs="微软雅黑"/>
          <w:b/>
          <w:bCs/>
          <w:color w:val="auto"/>
          <w:kern w:val="0"/>
          <w:sz w:val="32"/>
          <w:szCs w:val="32"/>
          <w:highlight w:val="none"/>
          <w:lang w:val="en-US" w:eastAsia="zh-CN" w:bidi="ar"/>
        </w:rPr>
        <w:t>及其他证件</w:t>
      </w:r>
    </w:p>
    <w:p w14:paraId="7CD0EC38">
      <w:pPr>
        <w:shd w:val="clear" w:color="auto" w:fill="auto"/>
        <w:jc w:val="center"/>
        <w:rPr>
          <w:rFonts w:hint="eastAsia" w:ascii="微软雅黑" w:hAnsi="微软雅黑" w:eastAsia="微软雅黑" w:cs="微软雅黑"/>
          <w:b/>
          <w:bCs/>
          <w:color w:val="auto"/>
          <w:sz w:val="32"/>
          <w:szCs w:val="40"/>
          <w:highlight w:val="none"/>
          <w:lang w:val="en-US" w:eastAsia="zh-CN"/>
        </w:rPr>
      </w:pPr>
      <w:r>
        <w:rPr>
          <w:rFonts w:hint="eastAsia" w:ascii="微软雅黑" w:hAnsi="微软雅黑" w:eastAsia="微软雅黑" w:cs="微软雅黑"/>
          <w:color w:val="auto"/>
          <w:highlight w:val="none"/>
          <w:lang w:val="en-US" w:eastAsia="zh-CN"/>
        </w:rPr>
        <w:br w:type="page"/>
      </w:r>
      <w:r>
        <w:rPr>
          <w:rFonts w:hint="eastAsia" w:ascii="微软雅黑" w:hAnsi="微软雅黑" w:eastAsia="微软雅黑" w:cs="微软雅黑"/>
          <w:b/>
          <w:bCs/>
          <w:color w:val="auto"/>
          <w:sz w:val="32"/>
          <w:szCs w:val="40"/>
          <w:highlight w:val="none"/>
          <w:lang w:val="en-US" w:eastAsia="zh-CN"/>
        </w:rPr>
        <w:t>四、信用查询承诺函</w:t>
      </w:r>
    </w:p>
    <w:p w14:paraId="4E6279D3">
      <w:pPr>
        <w:pStyle w:val="13"/>
        <w:numPr>
          <w:ilvl w:val="0"/>
          <w:numId w:val="0"/>
        </w:numPr>
        <w:shd w:val="clear" w:color="auto" w:fill="auto"/>
        <w:spacing w:line="360" w:lineRule="auto"/>
        <w:ind w:right="0" w:rightChars="0" w:firstLine="480" w:firstLineChars="200"/>
        <w:rPr>
          <w:rFonts w:hint="eastAsia" w:ascii="微软雅黑" w:hAnsi="微软雅黑" w:eastAsia="微软雅黑" w:cs="微软雅黑"/>
          <w:b/>
          <w:bCs/>
          <w:color w:val="auto"/>
          <w:sz w:val="24"/>
          <w:szCs w:val="24"/>
          <w:highlight w:val="none"/>
          <w:lang w:val="en-US" w:eastAsia="zh-CN"/>
        </w:rPr>
      </w:pPr>
      <w:r>
        <w:rPr>
          <w:rFonts w:hint="eastAsia" w:ascii="微软雅黑" w:hAnsi="微软雅黑" w:eastAsia="微软雅黑" w:cs="微软雅黑"/>
          <w:b/>
          <w:bCs/>
          <w:color w:val="auto"/>
          <w:sz w:val="24"/>
          <w:szCs w:val="24"/>
          <w:highlight w:val="none"/>
          <w:lang w:val="en-US" w:eastAsia="zh-CN"/>
        </w:rPr>
        <w:t>根据《关于在政府采购活动中查询及使用信用记录有关问题的通知》（财库[2016]125号）的规定，未被列入失信被执行人、重大税收违法失信主体名单、政府采购严重违法失信行为记录名单的承诺函（格式自拟）</w:t>
      </w:r>
    </w:p>
    <w:p w14:paraId="778F1175">
      <w:pPr>
        <w:rPr>
          <w:rFonts w:hint="eastAsia" w:ascii="微软雅黑" w:hAnsi="微软雅黑" w:eastAsia="微软雅黑" w:cs="微软雅黑"/>
          <w:b/>
          <w:bCs/>
          <w:color w:val="auto"/>
          <w:sz w:val="24"/>
          <w:szCs w:val="24"/>
          <w:highlight w:val="none"/>
          <w:lang w:val="en-US" w:eastAsia="zh-CN"/>
        </w:rPr>
      </w:pPr>
    </w:p>
    <w:p w14:paraId="2B3F9868">
      <w:pPr>
        <w:rPr>
          <w:rFonts w:hint="eastAsia" w:ascii="微软雅黑" w:hAnsi="微软雅黑" w:eastAsia="微软雅黑" w:cs="微软雅黑"/>
          <w:b/>
          <w:bCs/>
          <w:color w:val="auto"/>
          <w:sz w:val="24"/>
          <w:szCs w:val="24"/>
          <w:highlight w:val="none"/>
          <w:lang w:val="en-US" w:eastAsia="zh-CN"/>
        </w:rPr>
      </w:pPr>
    </w:p>
    <w:p w14:paraId="7C1C1F8E">
      <w:pPr>
        <w:rPr>
          <w:rFonts w:hint="eastAsia" w:ascii="微软雅黑" w:hAnsi="微软雅黑" w:eastAsia="微软雅黑" w:cs="微软雅黑"/>
          <w:b/>
          <w:bCs/>
          <w:color w:val="auto"/>
          <w:sz w:val="24"/>
          <w:szCs w:val="24"/>
          <w:highlight w:val="none"/>
          <w:lang w:val="en-US" w:eastAsia="zh-CN"/>
        </w:rPr>
      </w:pPr>
    </w:p>
    <w:p w14:paraId="4C059AC0">
      <w:pPr>
        <w:rPr>
          <w:rFonts w:hint="eastAsia" w:ascii="微软雅黑" w:hAnsi="微软雅黑" w:eastAsia="微软雅黑" w:cs="微软雅黑"/>
          <w:b/>
          <w:bCs/>
          <w:color w:val="auto"/>
          <w:sz w:val="24"/>
          <w:szCs w:val="24"/>
          <w:highlight w:val="none"/>
          <w:lang w:val="en-US" w:eastAsia="zh-CN"/>
        </w:rPr>
      </w:pPr>
    </w:p>
    <w:p w14:paraId="03404A39">
      <w:pPr>
        <w:rPr>
          <w:rFonts w:hint="eastAsia" w:ascii="微软雅黑" w:hAnsi="微软雅黑" w:eastAsia="微软雅黑" w:cs="微软雅黑"/>
          <w:b/>
          <w:bCs/>
          <w:color w:val="auto"/>
          <w:sz w:val="24"/>
          <w:szCs w:val="24"/>
          <w:highlight w:val="none"/>
          <w:lang w:val="en-US" w:eastAsia="zh-CN"/>
        </w:rPr>
      </w:pPr>
    </w:p>
    <w:p w14:paraId="19E65B14">
      <w:pPr>
        <w:rPr>
          <w:rFonts w:hint="eastAsia" w:ascii="微软雅黑" w:hAnsi="微软雅黑" w:eastAsia="微软雅黑" w:cs="微软雅黑"/>
          <w:b/>
          <w:bCs/>
          <w:color w:val="auto"/>
          <w:sz w:val="24"/>
          <w:szCs w:val="24"/>
          <w:highlight w:val="none"/>
          <w:lang w:val="en-US" w:eastAsia="zh-CN"/>
        </w:rPr>
      </w:pPr>
    </w:p>
    <w:p w14:paraId="100B81FE">
      <w:pPr>
        <w:rPr>
          <w:rFonts w:hint="eastAsia" w:ascii="微软雅黑" w:hAnsi="微软雅黑" w:eastAsia="微软雅黑" w:cs="微软雅黑"/>
          <w:b/>
          <w:bCs/>
          <w:color w:val="auto"/>
          <w:sz w:val="24"/>
          <w:szCs w:val="24"/>
          <w:highlight w:val="none"/>
          <w:lang w:val="en-US" w:eastAsia="zh-CN"/>
        </w:rPr>
      </w:pPr>
    </w:p>
    <w:p w14:paraId="269B59E2">
      <w:pPr>
        <w:rPr>
          <w:rFonts w:hint="eastAsia" w:ascii="微软雅黑" w:hAnsi="微软雅黑" w:eastAsia="微软雅黑" w:cs="微软雅黑"/>
          <w:b/>
          <w:bCs/>
          <w:color w:val="auto"/>
          <w:sz w:val="24"/>
          <w:szCs w:val="24"/>
          <w:highlight w:val="none"/>
          <w:lang w:val="en-US" w:eastAsia="zh-CN"/>
        </w:rPr>
      </w:pPr>
    </w:p>
    <w:p w14:paraId="469B3774">
      <w:pPr>
        <w:rPr>
          <w:rFonts w:hint="eastAsia" w:ascii="微软雅黑" w:hAnsi="微软雅黑" w:eastAsia="微软雅黑" w:cs="微软雅黑"/>
          <w:b/>
          <w:bCs/>
          <w:color w:val="auto"/>
          <w:sz w:val="24"/>
          <w:szCs w:val="24"/>
          <w:highlight w:val="none"/>
          <w:lang w:val="en-US" w:eastAsia="zh-CN"/>
        </w:rPr>
      </w:pPr>
    </w:p>
    <w:p w14:paraId="11D72F55">
      <w:pPr>
        <w:rPr>
          <w:rFonts w:hint="eastAsia" w:ascii="微软雅黑" w:hAnsi="微软雅黑" w:eastAsia="微软雅黑" w:cs="微软雅黑"/>
          <w:b/>
          <w:bCs/>
          <w:color w:val="auto"/>
          <w:sz w:val="24"/>
          <w:szCs w:val="24"/>
          <w:highlight w:val="none"/>
          <w:lang w:val="en-US" w:eastAsia="zh-CN"/>
        </w:rPr>
      </w:pPr>
    </w:p>
    <w:p w14:paraId="44D5C33C">
      <w:pPr>
        <w:rPr>
          <w:rFonts w:hint="eastAsia" w:ascii="微软雅黑" w:hAnsi="微软雅黑" w:eastAsia="微软雅黑" w:cs="微软雅黑"/>
          <w:b/>
          <w:bCs/>
          <w:color w:val="auto"/>
          <w:sz w:val="24"/>
          <w:szCs w:val="24"/>
          <w:highlight w:val="none"/>
          <w:lang w:val="en-US" w:eastAsia="zh-CN"/>
        </w:rPr>
      </w:pPr>
    </w:p>
    <w:p w14:paraId="1D70FEF8">
      <w:pPr>
        <w:rPr>
          <w:rFonts w:hint="eastAsia" w:ascii="微软雅黑" w:hAnsi="微软雅黑" w:eastAsia="微软雅黑" w:cs="微软雅黑"/>
          <w:b/>
          <w:bCs/>
          <w:color w:val="auto"/>
          <w:sz w:val="24"/>
          <w:szCs w:val="24"/>
          <w:highlight w:val="none"/>
          <w:lang w:val="en-US" w:eastAsia="zh-CN"/>
        </w:rPr>
      </w:pPr>
    </w:p>
    <w:p w14:paraId="5FB904EE">
      <w:pPr>
        <w:rPr>
          <w:rFonts w:hint="eastAsia" w:ascii="微软雅黑" w:hAnsi="微软雅黑" w:eastAsia="微软雅黑" w:cs="微软雅黑"/>
          <w:b/>
          <w:bCs/>
          <w:color w:val="auto"/>
          <w:sz w:val="24"/>
          <w:szCs w:val="24"/>
          <w:highlight w:val="none"/>
          <w:lang w:val="en-US" w:eastAsia="zh-CN"/>
        </w:rPr>
      </w:pPr>
    </w:p>
    <w:p w14:paraId="0AD1C8F3">
      <w:pPr>
        <w:rPr>
          <w:rFonts w:hint="eastAsia" w:ascii="微软雅黑" w:hAnsi="微软雅黑" w:eastAsia="微软雅黑" w:cs="微软雅黑"/>
          <w:b/>
          <w:bCs/>
          <w:color w:val="auto"/>
          <w:sz w:val="24"/>
          <w:szCs w:val="24"/>
          <w:highlight w:val="none"/>
          <w:lang w:val="en-US" w:eastAsia="zh-CN"/>
        </w:rPr>
      </w:pPr>
    </w:p>
    <w:p w14:paraId="3DEF810D">
      <w:pPr>
        <w:rPr>
          <w:rFonts w:hint="eastAsia" w:ascii="微软雅黑" w:hAnsi="微软雅黑" w:eastAsia="微软雅黑" w:cs="微软雅黑"/>
          <w:b/>
          <w:bCs/>
          <w:color w:val="auto"/>
          <w:sz w:val="24"/>
          <w:szCs w:val="24"/>
          <w:highlight w:val="none"/>
          <w:lang w:val="en-US" w:eastAsia="zh-CN"/>
        </w:rPr>
      </w:pPr>
    </w:p>
    <w:p w14:paraId="28A01297">
      <w:pPr>
        <w:rPr>
          <w:rFonts w:hint="eastAsia" w:ascii="微软雅黑" w:hAnsi="微软雅黑" w:eastAsia="微软雅黑" w:cs="微软雅黑"/>
          <w:b/>
          <w:bCs/>
          <w:color w:val="auto"/>
          <w:sz w:val="24"/>
          <w:szCs w:val="24"/>
          <w:highlight w:val="none"/>
          <w:lang w:val="en-US" w:eastAsia="zh-CN"/>
        </w:rPr>
      </w:pPr>
    </w:p>
    <w:p w14:paraId="16641247">
      <w:pPr>
        <w:rPr>
          <w:rFonts w:hint="eastAsia" w:ascii="微软雅黑" w:hAnsi="微软雅黑" w:eastAsia="微软雅黑" w:cs="微软雅黑"/>
          <w:b/>
          <w:bCs/>
          <w:color w:val="auto"/>
          <w:sz w:val="24"/>
          <w:szCs w:val="24"/>
          <w:highlight w:val="none"/>
          <w:lang w:val="en-US" w:eastAsia="zh-CN"/>
        </w:rPr>
      </w:pPr>
    </w:p>
    <w:p w14:paraId="521960FD">
      <w:pPr>
        <w:rPr>
          <w:rFonts w:hint="eastAsia" w:ascii="微软雅黑" w:hAnsi="微软雅黑" w:eastAsia="微软雅黑" w:cs="微软雅黑"/>
          <w:b/>
          <w:bCs/>
          <w:color w:val="auto"/>
          <w:sz w:val="24"/>
          <w:szCs w:val="24"/>
          <w:highlight w:val="none"/>
          <w:lang w:val="en-US" w:eastAsia="zh-CN"/>
        </w:rPr>
      </w:pPr>
    </w:p>
    <w:p w14:paraId="4BD1B4CF">
      <w:pPr>
        <w:shd w:val="clear" w:color="auto" w:fill="auto"/>
        <w:jc w:val="center"/>
        <w:rPr>
          <w:rFonts w:hint="eastAsia" w:ascii="微软雅黑" w:hAnsi="微软雅黑" w:eastAsia="微软雅黑" w:cs="微软雅黑"/>
          <w:b/>
          <w:bCs/>
          <w:color w:val="auto"/>
          <w:sz w:val="32"/>
          <w:szCs w:val="40"/>
          <w:highlight w:val="none"/>
          <w:lang w:val="en-US" w:eastAsia="zh-CN"/>
        </w:rPr>
      </w:pPr>
    </w:p>
    <w:p w14:paraId="2BB5E684">
      <w:pPr>
        <w:shd w:val="clear" w:color="auto" w:fill="auto"/>
        <w:jc w:val="center"/>
        <w:rPr>
          <w:rFonts w:hint="eastAsia" w:ascii="微软雅黑" w:hAnsi="微软雅黑" w:eastAsia="微软雅黑" w:cs="微软雅黑"/>
          <w:b/>
          <w:bCs/>
          <w:color w:val="auto"/>
          <w:sz w:val="32"/>
          <w:szCs w:val="40"/>
          <w:highlight w:val="none"/>
          <w:lang w:val="en-US" w:eastAsia="zh-CN"/>
        </w:rPr>
      </w:pPr>
    </w:p>
    <w:p w14:paraId="6E5AF838">
      <w:pPr>
        <w:shd w:val="clear" w:color="auto" w:fill="auto"/>
        <w:jc w:val="center"/>
        <w:rPr>
          <w:rFonts w:hint="eastAsia" w:ascii="微软雅黑" w:hAnsi="微软雅黑" w:eastAsia="微软雅黑" w:cs="微软雅黑"/>
          <w:b/>
          <w:bCs/>
          <w:color w:val="auto"/>
          <w:sz w:val="32"/>
          <w:szCs w:val="40"/>
          <w:highlight w:val="none"/>
          <w:lang w:val="en-US" w:eastAsia="zh-CN"/>
        </w:rPr>
      </w:pPr>
    </w:p>
    <w:p w14:paraId="2C0B3D46">
      <w:pPr>
        <w:shd w:val="clear" w:color="auto" w:fill="auto"/>
        <w:jc w:val="center"/>
        <w:rPr>
          <w:rFonts w:hint="eastAsia" w:ascii="微软雅黑" w:hAnsi="微软雅黑" w:eastAsia="微软雅黑" w:cs="微软雅黑"/>
          <w:b/>
          <w:bCs/>
          <w:color w:val="auto"/>
          <w:sz w:val="32"/>
          <w:szCs w:val="40"/>
          <w:highlight w:val="none"/>
          <w:lang w:val="en-US" w:eastAsia="zh-CN"/>
        </w:rPr>
      </w:pPr>
    </w:p>
    <w:p w14:paraId="0BE5329B">
      <w:pPr>
        <w:shd w:val="clear" w:color="auto" w:fill="auto"/>
        <w:jc w:val="center"/>
        <w:rPr>
          <w:rFonts w:hint="eastAsia" w:ascii="微软雅黑" w:hAnsi="微软雅黑" w:eastAsia="微软雅黑" w:cs="微软雅黑"/>
          <w:b/>
          <w:bCs/>
          <w:color w:val="auto"/>
          <w:sz w:val="32"/>
          <w:szCs w:val="40"/>
          <w:highlight w:val="none"/>
          <w:lang w:val="en-US" w:eastAsia="zh-CN"/>
        </w:rPr>
      </w:pPr>
    </w:p>
    <w:p w14:paraId="490F70CA">
      <w:pPr>
        <w:shd w:val="clear" w:color="auto" w:fill="auto"/>
        <w:jc w:val="center"/>
        <w:rPr>
          <w:rFonts w:hint="eastAsia" w:ascii="微软雅黑" w:hAnsi="微软雅黑" w:eastAsia="微软雅黑" w:cs="微软雅黑"/>
          <w:b/>
          <w:bCs/>
          <w:color w:val="auto"/>
          <w:sz w:val="32"/>
          <w:szCs w:val="40"/>
          <w:highlight w:val="none"/>
          <w:lang w:val="en-US" w:eastAsia="zh-CN"/>
        </w:rPr>
      </w:pPr>
    </w:p>
    <w:p w14:paraId="3DD4FB2D">
      <w:pPr>
        <w:shd w:val="clear" w:color="auto" w:fill="auto"/>
        <w:jc w:val="center"/>
        <w:rPr>
          <w:rFonts w:hint="eastAsia" w:ascii="微软雅黑" w:hAnsi="微软雅黑" w:eastAsia="微软雅黑" w:cs="微软雅黑"/>
          <w:b/>
          <w:bCs/>
          <w:color w:val="auto"/>
          <w:sz w:val="32"/>
          <w:szCs w:val="40"/>
          <w:highlight w:val="none"/>
          <w:lang w:val="en-US" w:eastAsia="zh-CN"/>
        </w:rPr>
      </w:pPr>
    </w:p>
    <w:p w14:paraId="302C9FB4">
      <w:pPr>
        <w:shd w:val="clear" w:color="auto" w:fill="auto"/>
        <w:jc w:val="center"/>
        <w:rPr>
          <w:rFonts w:hint="eastAsia" w:ascii="微软雅黑" w:hAnsi="微软雅黑" w:eastAsia="微软雅黑" w:cs="微软雅黑"/>
          <w:b/>
          <w:bCs/>
          <w:color w:val="auto"/>
          <w:sz w:val="32"/>
          <w:szCs w:val="40"/>
          <w:highlight w:val="none"/>
          <w:lang w:val="en-US" w:eastAsia="zh-CN"/>
        </w:rPr>
      </w:pPr>
      <w:r>
        <w:rPr>
          <w:rFonts w:hint="eastAsia" w:ascii="微软雅黑" w:hAnsi="微软雅黑" w:eastAsia="微软雅黑" w:cs="微软雅黑"/>
          <w:b/>
          <w:bCs/>
          <w:color w:val="auto"/>
          <w:sz w:val="32"/>
          <w:szCs w:val="40"/>
          <w:highlight w:val="none"/>
          <w:lang w:val="en-US" w:eastAsia="zh-CN"/>
        </w:rPr>
        <w:t>五、“ 国家企业信用信息公示系统 ”查询或企业信用信息公示报告</w:t>
      </w:r>
    </w:p>
    <w:p w14:paraId="5F782E81">
      <w:pPr>
        <w:pStyle w:val="13"/>
        <w:numPr>
          <w:ilvl w:val="0"/>
          <w:numId w:val="0"/>
        </w:numPr>
        <w:shd w:val="clear" w:color="auto" w:fill="auto"/>
        <w:spacing w:line="360" w:lineRule="auto"/>
        <w:ind w:right="0" w:rightChars="0" w:firstLine="480" w:firstLineChars="200"/>
        <w:rPr>
          <w:rFonts w:hint="eastAsia" w:ascii="微软雅黑" w:hAnsi="微软雅黑" w:eastAsia="微软雅黑" w:cs="微软雅黑"/>
          <w:b/>
          <w:bCs/>
          <w:color w:val="auto"/>
          <w:sz w:val="24"/>
          <w:szCs w:val="24"/>
          <w:highlight w:val="none"/>
          <w:lang w:val="en-US" w:eastAsia="zh-CN"/>
        </w:rPr>
      </w:pPr>
      <w:r>
        <w:rPr>
          <w:rFonts w:hint="eastAsia" w:ascii="微软雅黑" w:hAnsi="微软雅黑" w:eastAsia="微软雅黑" w:cs="微软雅黑"/>
          <w:b/>
          <w:bCs/>
          <w:color w:val="auto"/>
          <w:sz w:val="24"/>
          <w:szCs w:val="24"/>
          <w:highlight w:val="none"/>
          <w:lang w:val="en-US" w:eastAsia="zh-CN"/>
        </w:rPr>
        <w:t>（网页截图或报告内容需包括公司基本信息、股东及出资信息及主要人员信息），如无法在该公示系统查询的，出具承诺函即可;</w:t>
      </w:r>
    </w:p>
    <w:p w14:paraId="0C6AF7DF">
      <w:pPr>
        <w:spacing w:line="362" w:lineRule="auto"/>
        <w:rPr>
          <w:rFonts w:ascii="宋体" w:hAnsi="宋体" w:eastAsia="宋体" w:cs="宋体"/>
          <w:sz w:val="24"/>
          <w:szCs w:val="24"/>
        </w:rPr>
        <w:sectPr>
          <w:headerReference r:id="rId7" w:type="default"/>
          <w:footerReference r:id="rId8" w:type="default"/>
          <w:pgSz w:w="11906" w:h="16839"/>
          <w:pgMar w:top="1440" w:right="1440" w:bottom="1440" w:left="1440" w:header="850" w:footer="850" w:gutter="0"/>
          <w:pgNumType w:fmt="decimal"/>
          <w:cols w:space="720" w:num="1"/>
        </w:sectPr>
      </w:pPr>
    </w:p>
    <w:p w14:paraId="6EF8157E">
      <w:pPr>
        <w:keepNext w:val="0"/>
        <w:keepLines w:val="0"/>
        <w:widowControl/>
        <w:suppressLineNumbers w:val="0"/>
        <w:shd w:val="clear" w:color="auto" w:fill="auto"/>
        <w:jc w:val="center"/>
        <w:rPr>
          <w:rFonts w:hint="eastAsia" w:ascii="微软雅黑" w:hAnsi="微软雅黑" w:eastAsia="微软雅黑" w:cs="微软雅黑"/>
          <w:b/>
          <w:bCs/>
          <w:color w:val="auto"/>
          <w:kern w:val="0"/>
          <w:sz w:val="28"/>
          <w:szCs w:val="28"/>
          <w:highlight w:val="none"/>
          <w:lang w:val="en-US" w:eastAsia="zh-CN" w:bidi="ar"/>
        </w:rPr>
      </w:pPr>
    </w:p>
    <w:p w14:paraId="4BE07C2A">
      <w:pPr>
        <w:keepNext w:val="0"/>
        <w:keepLines w:val="0"/>
        <w:widowControl/>
        <w:suppressLineNumbers w:val="0"/>
        <w:shd w:val="clear" w:color="auto" w:fill="auto"/>
        <w:jc w:val="center"/>
        <w:rPr>
          <w:rFonts w:hint="eastAsia" w:ascii="微软雅黑" w:hAnsi="微软雅黑" w:eastAsia="微软雅黑" w:cs="微软雅黑"/>
          <w:b/>
          <w:bCs/>
          <w:color w:val="auto"/>
          <w:kern w:val="0"/>
          <w:sz w:val="28"/>
          <w:szCs w:val="28"/>
          <w:highlight w:val="none"/>
          <w:lang w:val="en-US" w:eastAsia="zh-CN" w:bidi="ar"/>
        </w:rPr>
      </w:pPr>
    </w:p>
    <w:p w14:paraId="0B67B21D">
      <w:pPr>
        <w:keepNext w:val="0"/>
        <w:keepLines w:val="0"/>
        <w:widowControl/>
        <w:suppressLineNumbers w:val="0"/>
        <w:shd w:val="clear" w:color="auto" w:fill="auto"/>
        <w:jc w:val="center"/>
        <w:rPr>
          <w:rFonts w:hint="eastAsia" w:ascii="微软雅黑" w:hAnsi="微软雅黑" w:eastAsia="微软雅黑" w:cs="微软雅黑"/>
          <w:b/>
          <w:bCs/>
          <w:color w:val="auto"/>
          <w:kern w:val="0"/>
          <w:sz w:val="28"/>
          <w:szCs w:val="28"/>
          <w:highlight w:val="none"/>
          <w:lang w:val="en-US" w:eastAsia="zh-CN" w:bidi="ar"/>
        </w:rPr>
      </w:pPr>
    </w:p>
    <w:p w14:paraId="18C860FA">
      <w:pPr>
        <w:keepNext w:val="0"/>
        <w:keepLines w:val="0"/>
        <w:widowControl/>
        <w:suppressLineNumbers w:val="0"/>
        <w:shd w:val="clear" w:color="auto" w:fill="auto"/>
        <w:jc w:val="center"/>
        <w:rPr>
          <w:rFonts w:hint="eastAsia" w:ascii="微软雅黑" w:hAnsi="微软雅黑" w:eastAsia="微软雅黑" w:cs="微软雅黑"/>
          <w:b/>
          <w:bCs/>
          <w:color w:val="auto"/>
          <w:kern w:val="0"/>
          <w:sz w:val="28"/>
          <w:szCs w:val="28"/>
          <w:highlight w:val="none"/>
          <w:lang w:val="en-US" w:eastAsia="zh-CN" w:bidi="ar"/>
        </w:rPr>
      </w:pPr>
    </w:p>
    <w:p w14:paraId="21CB349B">
      <w:pPr>
        <w:keepNext w:val="0"/>
        <w:keepLines w:val="0"/>
        <w:widowControl/>
        <w:suppressLineNumbers w:val="0"/>
        <w:shd w:val="clear" w:color="auto" w:fill="auto"/>
        <w:jc w:val="center"/>
        <w:rPr>
          <w:rFonts w:hint="eastAsia" w:ascii="微软雅黑" w:hAnsi="微软雅黑" w:eastAsia="微软雅黑" w:cs="微软雅黑"/>
          <w:b/>
          <w:bCs/>
          <w:color w:val="auto"/>
          <w:kern w:val="0"/>
          <w:sz w:val="28"/>
          <w:szCs w:val="28"/>
          <w:highlight w:val="none"/>
          <w:lang w:val="en-US" w:eastAsia="zh-CN" w:bidi="ar"/>
        </w:rPr>
      </w:pPr>
    </w:p>
    <w:p w14:paraId="5A54DA7D">
      <w:pPr>
        <w:keepNext w:val="0"/>
        <w:keepLines w:val="0"/>
        <w:widowControl/>
        <w:suppressLineNumbers w:val="0"/>
        <w:shd w:val="clear" w:color="auto" w:fill="auto"/>
        <w:jc w:val="center"/>
        <w:rPr>
          <w:rFonts w:hint="eastAsia" w:ascii="微软雅黑" w:hAnsi="微软雅黑" w:eastAsia="微软雅黑" w:cs="微软雅黑"/>
          <w:b/>
          <w:bCs/>
          <w:color w:val="auto"/>
          <w:kern w:val="0"/>
          <w:sz w:val="28"/>
          <w:szCs w:val="28"/>
          <w:highlight w:val="none"/>
          <w:lang w:val="en-US" w:eastAsia="zh-CN" w:bidi="ar"/>
        </w:rPr>
      </w:pPr>
    </w:p>
    <w:p w14:paraId="764B18F5">
      <w:pPr>
        <w:keepNext w:val="0"/>
        <w:keepLines w:val="0"/>
        <w:widowControl/>
        <w:suppressLineNumbers w:val="0"/>
        <w:shd w:val="clear" w:color="auto" w:fill="auto"/>
        <w:jc w:val="center"/>
        <w:rPr>
          <w:rFonts w:hint="eastAsia" w:ascii="微软雅黑" w:hAnsi="微软雅黑" w:eastAsia="微软雅黑" w:cs="微软雅黑"/>
          <w:b/>
          <w:bCs/>
          <w:color w:val="auto"/>
          <w:kern w:val="0"/>
          <w:sz w:val="28"/>
          <w:szCs w:val="28"/>
          <w:highlight w:val="none"/>
          <w:lang w:val="en-US" w:eastAsia="zh-CN" w:bidi="ar"/>
        </w:rPr>
      </w:pPr>
    </w:p>
    <w:p w14:paraId="5B968C93">
      <w:pPr>
        <w:keepNext w:val="0"/>
        <w:keepLines w:val="0"/>
        <w:widowControl/>
        <w:suppressLineNumbers w:val="0"/>
        <w:shd w:val="clear" w:color="auto" w:fill="auto"/>
        <w:jc w:val="center"/>
        <w:rPr>
          <w:rFonts w:hint="eastAsia" w:ascii="微软雅黑" w:hAnsi="微软雅黑" w:eastAsia="微软雅黑" w:cs="微软雅黑"/>
          <w:b/>
          <w:bCs/>
          <w:color w:val="auto"/>
          <w:kern w:val="0"/>
          <w:sz w:val="28"/>
          <w:szCs w:val="28"/>
          <w:highlight w:val="none"/>
          <w:lang w:val="en-US" w:eastAsia="zh-CN" w:bidi="ar"/>
        </w:rPr>
      </w:pPr>
    </w:p>
    <w:p w14:paraId="1A30B5AB">
      <w:pPr>
        <w:keepNext w:val="0"/>
        <w:keepLines w:val="0"/>
        <w:widowControl/>
        <w:suppressLineNumbers w:val="0"/>
        <w:shd w:val="clear" w:color="auto" w:fill="auto"/>
        <w:jc w:val="center"/>
        <w:rPr>
          <w:rFonts w:hint="eastAsia" w:ascii="微软雅黑" w:hAnsi="微软雅黑" w:eastAsia="微软雅黑" w:cs="微软雅黑"/>
          <w:b/>
          <w:bCs/>
          <w:color w:val="auto"/>
          <w:kern w:val="0"/>
          <w:sz w:val="44"/>
          <w:szCs w:val="44"/>
          <w:highlight w:val="none"/>
          <w:lang w:val="en-US" w:eastAsia="zh-CN" w:bidi="ar"/>
        </w:rPr>
      </w:pPr>
    </w:p>
    <w:p w14:paraId="166446C8">
      <w:pPr>
        <w:keepNext w:val="0"/>
        <w:keepLines w:val="0"/>
        <w:widowControl/>
        <w:suppressLineNumbers w:val="0"/>
        <w:shd w:val="clear" w:color="auto" w:fill="auto"/>
        <w:jc w:val="center"/>
        <w:rPr>
          <w:rFonts w:hint="eastAsia" w:ascii="微软雅黑" w:hAnsi="微软雅黑" w:eastAsia="微软雅黑" w:cs="微软雅黑"/>
          <w:b/>
          <w:bCs/>
          <w:color w:val="auto"/>
          <w:kern w:val="0"/>
          <w:sz w:val="44"/>
          <w:szCs w:val="44"/>
          <w:highlight w:val="none"/>
          <w:lang w:val="en-US" w:eastAsia="zh-CN" w:bidi="ar"/>
        </w:rPr>
      </w:pPr>
    </w:p>
    <w:p w14:paraId="2541BC89">
      <w:pPr>
        <w:keepNext w:val="0"/>
        <w:keepLines w:val="0"/>
        <w:widowControl/>
        <w:suppressLineNumbers w:val="0"/>
        <w:shd w:val="clear" w:color="auto" w:fill="auto"/>
        <w:jc w:val="center"/>
        <w:rPr>
          <w:rFonts w:hint="eastAsia" w:ascii="微软雅黑" w:hAnsi="微软雅黑" w:eastAsia="微软雅黑" w:cs="微软雅黑"/>
          <w:b/>
          <w:bCs/>
          <w:color w:val="auto"/>
          <w:kern w:val="0"/>
          <w:sz w:val="44"/>
          <w:szCs w:val="44"/>
          <w:highlight w:val="none"/>
          <w:lang w:val="en-US" w:eastAsia="zh-CN" w:bidi="ar"/>
        </w:rPr>
      </w:pPr>
    </w:p>
    <w:p w14:paraId="14A515A1">
      <w:pPr>
        <w:keepNext w:val="0"/>
        <w:keepLines w:val="0"/>
        <w:widowControl/>
        <w:suppressLineNumbers w:val="0"/>
        <w:shd w:val="clear" w:color="auto" w:fill="auto"/>
        <w:jc w:val="center"/>
        <w:rPr>
          <w:rFonts w:hint="eastAsia" w:ascii="微软雅黑" w:hAnsi="微软雅黑" w:eastAsia="微软雅黑" w:cs="微软雅黑"/>
          <w:color w:val="auto"/>
          <w:sz w:val="44"/>
          <w:szCs w:val="44"/>
          <w:highlight w:val="none"/>
        </w:rPr>
      </w:pPr>
      <w:r>
        <w:rPr>
          <w:rFonts w:hint="eastAsia" w:ascii="微软雅黑" w:hAnsi="微软雅黑" w:eastAsia="微软雅黑" w:cs="微软雅黑"/>
          <w:b/>
          <w:bCs/>
          <w:color w:val="auto"/>
          <w:kern w:val="0"/>
          <w:sz w:val="44"/>
          <w:szCs w:val="44"/>
          <w:highlight w:val="none"/>
          <w:lang w:val="en-US" w:eastAsia="zh-CN" w:bidi="ar"/>
        </w:rPr>
        <w:t>第二部分 商务标文件</w:t>
      </w:r>
    </w:p>
    <w:p w14:paraId="158206AA">
      <w:pPr>
        <w:shd w:val="clear" w:color="auto" w:fill="auto"/>
        <w:jc w:val="center"/>
        <w:rPr>
          <w:rFonts w:hint="eastAsia" w:ascii="微软雅黑" w:hAnsi="微软雅黑" w:eastAsia="微软雅黑" w:cs="微软雅黑"/>
          <w:b/>
          <w:bCs/>
          <w:color w:val="auto"/>
          <w:kern w:val="0"/>
          <w:sz w:val="32"/>
          <w:szCs w:val="32"/>
          <w:highlight w:val="none"/>
          <w:lang w:val="en-US" w:eastAsia="zh-CN" w:bidi="ar"/>
        </w:rPr>
      </w:pPr>
      <w:r>
        <w:rPr>
          <w:rFonts w:hint="eastAsia" w:ascii="微软雅黑" w:hAnsi="微软雅黑" w:eastAsia="微软雅黑" w:cs="微软雅黑"/>
          <w:color w:val="auto"/>
          <w:kern w:val="0"/>
          <w:sz w:val="24"/>
          <w:szCs w:val="24"/>
          <w:highlight w:val="none"/>
          <w:lang w:val="en-US" w:eastAsia="zh-CN" w:bidi="ar"/>
        </w:rPr>
        <w:br w:type="page"/>
      </w:r>
      <w:r>
        <w:rPr>
          <w:rFonts w:hint="eastAsia" w:ascii="微软雅黑" w:hAnsi="微软雅黑" w:eastAsia="微软雅黑" w:cs="微软雅黑"/>
          <w:color w:val="auto"/>
          <w:kern w:val="0"/>
          <w:sz w:val="32"/>
          <w:szCs w:val="32"/>
          <w:highlight w:val="none"/>
          <w:lang w:val="en-US" w:eastAsia="zh-CN" w:bidi="ar"/>
        </w:rPr>
        <w:t>一、</w:t>
      </w:r>
      <w:r>
        <w:rPr>
          <w:rFonts w:hint="eastAsia" w:ascii="微软雅黑" w:hAnsi="微软雅黑" w:eastAsia="微软雅黑" w:cs="微软雅黑"/>
          <w:b/>
          <w:bCs/>
          <w:spacing w:val="8"/>
          <w:sz w:val="32"/>
          <w:szCs w:val="32"/>
          <w:highlight w:val="none"/>
        </w:rPr>
        <w:t>竞争性磋商函</w:t>
      </w:r>
    </w:p>
    <w:p w14:paraId="701B328E">
      <w:pPr>
        <w:keepNext w:val="0"/>
        <w:keepLines w:val="0"/>
        <w:widowControl/>
        <w:suppressLineNumbers w:val="0"/>
        <w:shd w:val="clear" w:color="auto" w:fill="auto"/>
        <w:spacing w:line="360" w:lineRule="auto"/>
        <w:jc w:val="left"/>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b/>
          <w:bCs/>
          <w:color w:val="auto"/>
          <w:kern w:val="0"/>
          <w:sz w:val="24"/>
          <w:szCs w:val="24"/>
          <w:highlight w:val="none"/>
          <w:lang w:val="en-US" w:eastAsia="zh-CN" w:bidi="ar"/>
        </w:rPr>
        <w:t>致：</w:t>
      </w:r>
      <w:r>
        <w:rPr>
          <w:rFonts w:hint="eastAsia" w:ascii="微软雅黑" w:hAnsi="微软雅黑" w:eastAsia="微软雅黑" w:cs="微软雅黑"/>
          <w:b/>
          <w:bCs/>
          <w:color w:val="auto"/>
          <w:kern w:val="0"/>
          <w:sz w:val="24"/>
          <w:szCs w:val="24"/>
          <w:highlight w:val="none"/>
          <w:u w:val="single"/>
          <w:lang w:val="en-US" w:eastAsia="zh-CN" w:bidi="ar"/>
        </w:rPr>
        <w:t xml:space="preserve">             </w:t>
      </w:r>
      <w:r>
        <w:rPr>
          <w:rFonts w:hint="eastAsia" w:ascii="微软雅黑" w:hAnsi="微软雅黑" w:eastAsia="微软雅黑" w:cs="微软雅黑"/>
          <w:b/>
          <w:bCs/>
          <w:color w:val="auto"/>
          <w:kern w:val="0"/>
          <w:sz w:val="24"/>
          <w:szCs w:val="24"/>
          <w:highlight w:val="none"/>
          <w:lang w:val="en-US" w:eastAsia="zh-CN" w:bidi="ar"/>
        </w:rPr>
        <w:t xml:space="preserve">（采购人名称） </w:t>
      </w:r>
    </w:p>
    <w:p w14:paraId="5F2D902A">
      <w:pPr>
        <w:keepNext w:val="0"/>
        <w:keepLines w:val="0"/>
        <w:pageBreakBefore w:val="0"/>
        <w:widowControl/>
        <w:suppressLineNumbers w:val="0"/>
        <w:shd w:val="clear" w:color="auto" w:fill="auto"/>
        <w:kinsoku/>
        <w:wordWrap/>
        <w:overflowPunct/>
        <w:topLinePunct w:val="0"/>
        <w:autoSpaceDE/>
        <w:autoSpaceDN/>
        <w:bidi w:val="0"/>
        <w:adjustRightInd/>
        <w:snapToGrid/>
        <w:spacing w:line="360" w:lineRule="auto"/>
        <w:ind w:firstLine="480" w:firstLineChars="200"/>
        <w:jc w:val="left"/>
        <w:textAlignment w:val="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kern w:val="0"/>
          <w:sz w:val="24"/>
          <w:szCs w:val="24"/>
          <w:highlight w:val="none"/>
          <w:lang w:val="en-US" w:eastAsia="zh-CN" w:bidi="ar"/>
        </w:rPr>
        <w:t>我方愿参加贵方组织的(项目名称及标段)</w:t>
      </w:r>
      <w:r>
        <w:rPr>
          <w:rFonts w:hint="eastAsia" w:ascii="微软雅黑" w:hAnsi="微软雅黑" w:eastAsia="微软雅黑" w:cs="微软雅黑"/>
          <w:color w:val="auto"/>
          <w:kern w:val="0"/>
          <w:sz w:val="24"/>
          <w:szCs w:val="24"/>
          <w:highlight w:val="none"/>
          <w:u w:val="single"/>
          <w:lang w:val="en-US" w:eastAsia="zh-CN" w:bidi="ar"/>
        </w:rPr>
        <w:t xml:space="preserve">            </w:t>
      </w:r>
      <w:r>
        <w:rPr>
          <w:rFonts w:hint="eastAsia" w:ascii="微软雅黑" w:hAnsi="微软雅黑" w:eastAsia="微软雅黑" w:cs="微软雅黑"/>
          <w:color w:val="auto"/>
          <w:kern w:val="0"/>
          <w:sz w:val="24"/>
          <w:szCs w:val="24"/>
          <w:highlight w:val="none"/>
          <w:lang w:val="en-US" w:eastAsia="zh-CN" w:bidi="ar"/>
        </w:rPr>
        <w:t>（项目编号)</w:t>
      </w:r>
      <w:r>
        <w:rPr>
          <w:rFonts w:hint="eastAsia" w:ascii="微软雅黑" w:hAnsi="微软雅黑" w:eastAsia="微软雅黑" w:cs="微软雅黑"/>
          <w:color w:val="auto"/>
          <w:kern w:val="0"/>
          <w:sz w:val="24"/>
          <w:szCs w:val="24"/>
          <w:highlight w:val="none"/>
          <w:u w:val="single"/>
          <w:lang w:val="en-US" w:eastAsia="zh-CN" w:bidi="ar"/>
        </w:rPr>
        <w:t xml:space="preserve">        </w:t>
      </w:r>
      <w:r>
        <w:rPr>
          <w:rFonts w:hint="eastAsia" w:ascii="微软雅黑" w:hAnsi="微软雅黑" w:eastAsia="微软雅黑" w:cs="微软雅黑"/>
          <w:color w:val="auto"/>
          <w:kern w:val="0"/>
          <w:sz w:val="24"/>
          <w:szCs w:val="24"/>
          <w:highlight w:val="none"/>
          <w:lang w:val="en-US" w:eastAsia="zh-CN" w:bidi="ar"/>
        </w:rPr>
        <w:t xml:space="preserve">政府采购活动，并对此项目进行磋商。我方就本次磋商有关事项郑重声明如下： </w:t>
      </w:r>
    </w:p>
    <w:p w14:paraId="39884D15">
      <w:pPr>
        <w:keepNext w:val="0"/>
        <w:keepLines w:val="0"/>
        <w:pageBreakBefore w:val="0"/>
        <w:widowControl/>
        <w:suppressLineNumbers w:val="0"/>
        <w:shd w:val="clear" w:color="auto" w:fill="auto"/>
        <w:kinsoku/>
        <w:wordWrap/>
        <w:overflowPunct/>
        <w:topLinePunct w:val="0"/>
        <w:autoSpaceDE/>
        <w:autoSpaceDN/>
        <w:bidi w:val="0"/>
        <w:adjustRightInd/>
        <w:snapToGrid/>
        <w:spacing w:line="360" w:lineRule="auto"/>
        <w:ind w:firstLine="480" w:firstLineChars="200"/>
        <w:jc w:val="left"/>
        <w:textAlignment w:val="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kern w:val="0"/>
          <w:sz w:val="24"/>
          <w:szCs w:val="24"/>
          <w:highlight w:val="none"/>
          <w:lang w:val="en-US" w:eastAsia="zh-CN" w:bidi="ar"/>
        </w:rPr>
        <w:t xml:space="preserve">1．我方同意在本项目竞争性磋商文件中规定的开标日起 60 天内（日历天）遵守本响应文件中的承诺且在此期限期满之前均对我方具有约束力。 </w:t>
      </w:r>
    </w:p>
    <w:p w14:paraId="73BD4D9E">
      <w:pPr>
        <w:keepNext w:val="0"/>
        <w:keepLines w:val="0"/>
        <w:pageBreakBefore w:val="0"/>
        <w:widowControl/>
        <w:suppressLineNumbers w:val="0"/>
        <w:shd w:val="clear" w:color="auto" w:fill="auto"/>
        <w:kinsoku/>
        <w:wordWrap/>
        <w:overflowPunct/>
        <w:topLinePunct w:val="0"/>
        <w:autoSpaceDE/>
        <w:autoSpaceDN/>
        <w:bidi w:val="0"/>
        <w:adjustRightInd/>
        <w:snapToGrid/>
        <w:spacing w:line="360" w:lineRule="auto"/>
        <w:ind w:firstLine="480" w:firstLineChars="200"/>
        <w:jc w:val="left"/>
        <w:textAlignment w:val="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kern w:val="0"/>
          <w:sz w:val="24"/>
          <w:szCs w:val="24"/>
          <w:highlight w:val="none"/>
          <w:lang w:val="en-US" w:eastAsia="zh-CN" w:bidi="ar"/>
        </w:rPr>
        <w:t xml:space="preserve">2．我方承诺已经具备《中华人民共和国政府采购法》中规定的参加政府采购活动的供应商应当具备的条件： </w:t>
      </w:r>
    </w:p>
    <w:p w14:paraId="2B083A3A">
      <w:pPr>
        <w:keepNext w:val="0"/>
        <w:keepLines w:val="0"/>
        <w:pageBreakBefore w:val="0"/>
        <w:widowControl/>
        <w:suppressLineNumbers w:val="0"/>
        <w:shd w:val="clear" w:color="auto" w:fill="auto"/>
        <w:kinsoku/>
        <w:wordWrap/>
        <w:overflowPunct/>
        <w:topLinePunct w:val="0"/>
        <w:autoSpaceDE/>
        <w:autoSpaceDN/>
        <w:bidi w:val="0"/>
        <w:adjustRightInd/>
        <w:snapToGrid/>
        <w:spacing w:line="360" w:lineRule="auto"/>
        <w:ind w:firstLine="480" w:firstLineChars="200"/>
        <w:jc w:val="left"/>
        <w:textAlignment w:val="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kern w:val="0"/>
          <w:sz w:val="24"/>
          <w:szCs w:val="24"/>
          <w:highlight w:val="none"/>
          <w:lang w:val="en-US" w:eastAsia="zh-CN" w:bidi="ar"/>
        </w:rPr>
        <w:t xml:space="preserve">（1）具有独立承担民事责任的能力； </w:t>
      </w:r>
    </w:p>
    <w:p w14:paraId="34455A58">
      <w:pPr>
        <w:keepNext w:val="0"/>
        <w:keepLines w:val="0"/>
        <w:pageBreakBefore w:val="0"/>
        <w:widowControl/>
        <w:suppressLineNumbers w:val="0"/>
        <w:shd w:val="clear" w:color="auto" w:fill="auto"/>
        <w:kinsoku/>
        <w:wordWrap/>
        <w:overflowPunct/>
        <w:topLinePunct w:val="0"/>
        <w:autoSpaceDE/>
        <w:autoSpaceDN/>
        <w:bidi w:val="0"/>
        <w:adjustRightInd/>
        <w:snapToGrid/>
        <w:spacing w:line="360" w:lineRule="auto"/>
        <w:ind w:firstLine="480" w:firstLineChars="200"/>
        <w:jc w:val="left"/>
        <w:textAlignment w:val="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kern w:val="0"/>
          <w:sz w:val="24"/>
          <w:szCs w:val="24"/>
          <w:highlight w:val="none"/>
          <w:lang w:val="en-US" w:eastAsia="zh-CN" w:bidi="ar"/>
        </w:rPr>
        <w:t xml:space="preserve">（2）具有良好的商业信誉和健全的财务会计制度； </w:t>
      </w:r>
    </w:p>
    <w:p w14:paraId="7439E273">
      <w:pPr>
        <w:keepNext w:val="0"/>
        <w:keepLines w:val="0"/>
        <w:pageBreakBefore w:val="0"/>
        <w:widowControl/>
        <w:suppressLineNumbers w:val="0"/>
        <w:shd w:val="clear" w:color="auto" w:fill="auto"/>
        <w:kinsoku/>
        <w:wordWrap/>
        <w:overflowPunct/>
        <w:topLinePunct w:val="0"/>
        <w:autoSpaceDE/>
        <w:autoSpaceDN/>
        <w:bidi w:val="0"/>
        <w:adjustRightInd/>
        <w:snapToGrid/>
        <w:spacing w:line="360" w:lineRule="auto"/>
        <w:ind w:firstLine="480" w:firstLineChars="200"/>
        <w:jc w:val="left"/>
        <w:textAlignment w:val="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kern w:val="0"/>
          <w:sz w:val="24"/>
          <w:szCs w:val="24"/>
          <w:highlight w:val="none"/>
          <w:lang w:val="en-US" w:eastAsia="zh-CN" w:bidi="ar"/>
        </w:rPr>
        <w:t xml:space="preserve">（3）具有履行合同所必需的设备和专业技术能力； </w:t>
      </w:r>
    </w:p>
    <w:p w14:paraId="6577DD7D">
      <w:pPr>
        <w:keepNext w:val="0"/>
        <w:keepLines w:val="0"/>
        <w:pageBreakBefore w:val="0"/>
        <w:widowControl/>
        <w:suppressLineNumbers w:val="0"/>
        <w:shd w:val="clear" w:color="auto" w:fill="auto"/>
        <w:kinsoku/>
        <w:wordWrap/>
        <w:overflowPunct/>
        <w:topLinePunct w:val="0"/>
        <w:autoSpaceDE/>
        <w:autoSpaceDN/>
        <w:bidi w:val="0"/>
        <w:adjustRightInd/>
        <w:snapToGrid/>
        <w:spacing w:line="360" w:lineRule="auto"/>
        <w:ind w:firstLine="480" w:firstLineChars="200"/>
        <w:jc w:val="left"/>
        <w:textAlignment w:val="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kern w:val="0"/>
          <w:sz w:val="24"/>
          <w:szCs w:val="24"/>
          <w:highlight w:val="none"/>
          <w:lang w:val="en-US" w:eastAsia="zh-CN" w:bidi="ar"/>
        </w:rPr>
        <w:t xml:space="preserve">（4）有依法缴纳税收和社会保障资金的良好记录； </w:t>
      </w:r>
    </w:p>
    <w:p w14:paraId="6A24FFA5">
      <w:pPr>
        <w:keepNext w:val="0"/>
        <w:keepLines w:val="0"/>
        <w:pageBreakBefore w:val="0"/>
        <w:widowControl/>
        <w:suppressLineNumbers w:val="0"/>
        <w:shd w:val="clear" w:color="auto" w:fill="auto"/>
        <w:kinsoku/>
        <w:wordWrap/>
        <w:overflowPunct/>
        <w:topLinePunct w:val="0"/>
        <w:autoSpaceDE/>
        <w:autoSpaceDN/>
        <w:bidi w:val="0"/>
        <w:adjustRightInd/>
        <w:snapToGrid/>
        <w:spacing w:line="360" w:lineRule="auto"/>
        <w:ind w:firstLine="480" w:firstLineChars="200"/>
        <w:jc w:val="left"/>
        <w:textAlignment w:val="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kern w:val="0"/>
          <w:sz w:val="24"/>
          <w:szCs w:val="24"/>
          <w:highlight w:val="none"/>
          <w:lang w:val="en-US" w:eastAsia="zh-CN" w:bidi="ar"/>
        </w:rPr>
        <w:t xml:space="preserve">（5）参加政府采购活动前三年内，在经营活动中没有重大违法记录； </w:t>
      </w:r>
    </w:p>
    <w:p w14:paraId="18B0BCAC">
      <w:pPr>
        <w:keepNext w:val="0"/>
        <w:keepLines w:val="0"/>
        <w:pageBreakBefore w:val="0"/>
        <w:widowControl/>
        <w:suppressLineNumbers w:val="0"/>
        <w:shd w:val="clear" w:color="auto" w:fill="auto"/>
        <w:kinsoku/>
        <w:wordWrap/>
        <w:overflowPunct/>
        <w:topLinePunct w:val="0"/>
        <w:autoSpaceDE/>
        <w:autoSpaceDN/>
        <w:bidi w:val="0"/>
        <w:adjustRightInd/>
        <w:snapToGrid/>
        <w:spacing w:line="360" w:lineRule="auto"/>
        <w:ind w:firstLine="480" w:firstLineChars="200"/>
        <w:jc w:val="left"/>
        <w:textAlignment w:val="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kern w:val="0"/>
          <w:sz w:val="24"/>
          <w:szCs w:val="24"/>
          <w:highlight w:val="none"/>
          <w:lang w:val="en-US" w:eastAsia="zh-CN" w:bidi="ar"/>
        </w:rPr>
        <w:t xml:space="preserve">（6）没有发生重大经济纠纷、经济犯罪和走私犯罪记录； </w:t>
      </w:r>
    </w:p>
    <w:p w14:paraId="56CA722F">
      <w:pPr>
        <w:keepNext w:val="0"/>
        <w:keepLines w:val="0"/>
        <w:pageBreakBefore w:val="0"/>
        <w:widowControl/>
        <w:suppressLineNumbers w:val="0"/>
        <w:shd w:val="clear" w:color="auto" w:fill="auto"/>
        <w:kinsoku/>
        <w:wordWrap/>
        <w:overflowPunct/>
        <w:topLinePunct w:val="0"/>
        <w:autoSpaceDE/>
        <w:autoSpaceDN/>
        <w:bidi w:val="0"/>
        <w:adjustRightInd/>
        <w:snapToGrid/>
        <w:spacing w:line="360" w:lineRule="auto"/>
        <w:ind w:firstLine="480" w:firstLineChars="200"/>
        <w:jc w:val="left"/>
        <w:textAlignment w:val="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b/>
          <w:bCs/>
          <w:color w:val="auto"/>
          <w:kern w:val="0"/>
          <w:sz w:val="24"/>
          <w:szCs w:val="24"/>
          <w:highlight w:val="none"/>
          <w:lang w:val="en-US" w:eastAsia="zh-CN" w:bidi="ar"/>
        </w:rPr>
        <w:t>3</w:t>
      </w:r>
      <w:r>
        <w:rPr>
          <w:rFonts w:hint="eastAsia" w:ascii="微软雅黑" w:hAnsi="微软雅黑" w:eastAsia="微软雅黑" w:cs="微软雅黑"/>
          <w:color w:val="auto"/>
          <w:kern w:val="0"/>
          <w:sz w:val="24"/>
          <w:szCs w:val="24"/>
          <w:highlight w:val="none"/>
          <w:lang w:val="en-US" w:eastAsia="zh-CN" w:bidi="ar"/>
        </w:rPr>
        <w:t>．</w:t>
      </w:r>
      <w:r>
        <w:rPr>
          <w:rFonts w:hint="eastAsia" w:ascii="微软雅黑" w:hAnsi="微软雅黑" w:eastAsia="微软雅黑" w:cs="微软雅黑"/>
          <w:b/>
          <w:bCs/>
          <w:color w:val="auto"/>
          <w:kern w:val="0"/>
          <w:sz w:val="24"/>
          <w:szCs w:val="24"/>
          <w:highlight w:val="none"/>
          <w:lang w:val="en-US" w:eastAsia="zh-CN" w:bidi="ar"/>
        </w:rPr>
        <w:t xml:space="preserve">我方是在法律、财务和运作上独立的供应商，我方不是采购人的附属机构；在获知本项目采购信息后，与采购人聘请的为此项目提供咨询服务的公司及其附属机构没有任何联系。 </w:t>
      </w:r>
    </w:p>
    <w:p w14:paraId="7CD70661">
      <w:pPr>
        <w:keepNext w:val="0"/>
        <w:keepLines w:val="0"/>
        <w:pageBreakBefore w:val="0"/>
        <w:widowControl/>
        <w:suppressLineNumbers w:val="0"/>
        <w:shd w:val="clear" w:color="auto" w:fill="auto"/>
        <w:kinsoku/>
        <w:wordWrap/>
        <w:overflowPunct/>
        <w:topLinePunct w:val="0"/>
        <w:autoSpaceDE/>
        <w:autoSpaceDN/>
        <w:bidi w:val="0"/>
        <w:adjustRightInd/>
        <w:snapToGrid/>
        <w:spacing w:line="360" w:lineRule="auto"/>
        <w:ind w:firstLine="480" w:firstLineChars="200"/>
        <w:jc w:val="left"/>
        <w:textAlignment w:val="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kern w:val="0"/>
          <w:sz w:val="24"/>
          <w:szCs w:val="24"/>
          <w:highlight w:val="none"/>
          <w:lang w:val="en-US" w:eastAsia="zh-CN" w:bidi="ar"/>
        </w:rPr>
        <w:t xml:space="preserve">4．我方承诺提供的全部响应文件，包括加密的电子响应文件，内容一致，均为我方真实意思表达。 </w:t>
      </w:r>
    </w:p>
    <w:p w14:paraId="1F79C1B3">
      <w:pPr>
        <w:keepNext w:val="0"/>
        <w:keepLines w:val="0"/>
        <w:pageBreakBefore w:val="0"/>
        <w:widowControl/>
        <w:suppressLineNumbers w:val="0"/>
        <w:shd w:val="clear" w:color="auto" w:fill="auto"/>
        <w:kinsoku/>
        <w:wordWrap/>
        <w:overflowPunct/>
        <w:topLinePunct w:val="0"/>
        <w:autoSpaceDE/>
        <w:autoSpaceDN/>
        <w:bidi w:val="0"/>
        <w:adjustRightInd/>
        <w:snapToGrid/>
        <w:spacing w:line="360" w:lineRule="auto"/>
        <w:ind w:firstLine="480" w:firstLineChars="200"/>
        <w:jc w:val="left"/>
        <w:textAlignment w:val="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kern w:val="0"/>
          <w:sz w:val="24"/>
          <w:szCs w:val="24"/>
          <w:highlight w:val="none"/>
          <w:lang w:val="en-US" w:eastAsia="zh-CN" w:bidi="ar"/>
        </w:rPr>
        <w:t>5、</w:t>
      </w:r>
      <w:r>
        <w:rPr>
          <w:rFonts w:hint="eastAsia" w:ascii="微软雅黑" w:hAnsi="微软雅黑" w:eastAsia="微软雅黑" w:cs="微软雅黑"/>
          <w:spacing w:val="9"/>
          <w:sz w:val="24"/>
          <w:szCs w:val="24"/>
          <w:highlight w:val="none"/>
        </w:rPr>
        <w:t>我方按竞争性磋商文件要求提供和交付本次采购项目服务的</w:t>
      </w:r>
      <w:r>
        <w:rPr>
          <w:rFonts w:hint="eastAsia" w:ascii="微软雅黑" w:hAnsi="微软雅黑" w:eastAsia="微软雅黑" w:cs="微软雅黑"/>
          <w:spacing w:val="9"/>
          <w:sz w:val="24"/>
          <w:szCs w:val="24"/>
          <w:highlight w:val="none"/>
          <w:lang w:val="en-US" w:eastAsia="zh-CN"/>
        </w:rPr>
        <w:t>最终</w:t>
      </w:r>
      <w:r>
        <w:rPr>
          <w:rFonts w:hint="eastAsia" w:ascii="微软雅黑" w:hAnsi="微软雅黑" w:eastAsia="微软雅黑" w:cs="微软雅黑"/>
          <w:spacing w:val="9"/>
          <w:sz w:val="24"/>
          <w:szCs w:val="24"/>
          <w:highlight w:val="none"/>
        </w:rPr>
        <w:t>报价</w:t>
      </w:r>
      <w:r>
        <w:rPr>
          <w:rFonts w:hint="eastAsia" w:ascii="微软雅黑" w:hAnsi="微软雅黑" w:eastAsia="微软雅黑" w:cs="微软雅黑"/>
          <w:spacing w:val="5"/>
          <w:sz w:val="24"/>
          <w:szCs w:val="24"/>
          <w:highlight w:val="none"/>
        </w:rPr>
        <w:t>为准。</w:t>
      </w:r>
      <w:r>
        <w:rPr>
          <w:rFonts w:hint="eastAsia" w:ascii="微软雅黑" w:hAnsi="微软雅黑" w:eastAsia="微软雅黑" w:cs="微软雅黑"/>
          <w:color w:val="auto"/>
          <w:kern w:val="0"/>
          <w:sz w:val="24"/>
          <w:szCs w:val="24"/>
          <w:highlight w:val="none"/>
          <w:lang w:val="en-US" w:eastAsia="zh-CN" w:bidi="ar"/>
        </w:rPr>
        <w:t xml:space="preserve"> </w:t>
      </w:r>
    </w:p>
    <w:p w14:paraId="151340A7">
      <w:pPr>
        <w:keepNext w:val="0"/>
        <w:keepLines w:val="0"/>
        <w:pageBreakBefore w:val="0"/>
        <w:widowControl/>
        <w:suppressLineNumbers w:val="0"/>
        <w:shd w:val="clear" w:color="auto" w:fill="auto"/>
        <w:kinsoku/>
        <w:wordWrap/>
        <w:overflowPunct/>
        <w:topLinePunct w:val="0"/>
        <w:autoSpaceDE/>
        <w:autoSpaceDN/>
        <w:bidi w:val="0"/>
        <w:adjustRightInd/>
        <w:snapToGrid/>
        <w:spacing w:line="360" w:lineRule="auto"/>
        <w:ind w:firstLine="480" w:firstLineChars="200"/>
        <w:jc w:val="left"/>
        <w:textAlignment w:val="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kern w:val="0"/>
          <w:sz w:val="24"/>
          <w:szCs w:val="24"/>
          <w:highlight w:val="none"/>
          <w:lang w:val="en-US" w:eastAsia="zh-CN" w:bidi="ar"/>
        </w:rPr>
        <w:t>6．</w:t>
      </w:r>
      <w:r>
        <w:rPr>
          <w:rFonts w:hint="eastAsia" w:ascii="微软雅黑" w:hAnsi="微软雅黑" w:eastAsia="微软雅黑" w:cs="微软雅黑"/>
          <w:spacing w:val="8"/>
          <w:sz w:val="24"/>
          <w:szCs w:val="24"/>
          <w:highlight w:val="none"/>
        </w:rPr>
        <w:t>我方承诺完全满足和响应竞争性磋商文件中的各项商务和技术要求，若有偏差，已在</w:t>
      </w:r>
      <w:r>
        <w:rPr>
          <w:rFonts w:hint="eastAsia" w:ascii="微软雅黑" w:hAnsi="微软雅黑" w:eastAsia="微软雅黑" w:cs="微软雅黑"/>
          <w:spacing w:val="6"/>
          <w:sz w:val="24"/>
          <w:szCs w:val="24"/>
          <w:highlight w:val="none"/>
          <w:lang w:val="en-US" w:eastAsia="zh-CN"/>
        </w:rPr>
        <w:t>响应文件</w:t>
      </w:r>
      <w:r>
        <w:rPr>
          <w:rFonts w:hint="eastAsia" w:ascii="微软雅黑" w:hAnsi="微软雅黑" w:eastAsia="微软雅黑" w:cs="微软雅黑"/>
          <w:spacing w:val="8"/>
          <w:sz w:val="24"/>
          <w:szCs w:val="24"/>
          <w:highlight w:val="none"/>
        </w:rPr>
        <w:t>中</w:t>
      </w:r>
      <w:r>
        <w:rPr>
          <w:rFonts w:hint="eastAsia" w:ascii="微软雅黑" w:hAnsi="微软雅黑" w:eastAsia="微软雅黑" w:cs="微软雅黑"/>
          <w:spacing w:val="7"/>
          <w:sz w:val="24"/>
          <w:szCs w:val="24"/>
          <w:highlight w:val="none"/>
        </w:rPr>
        <w:t>予以明确特别说明。我方承诺接受竞争性磋商文件中“第四</w:t>
      </w:r>
      <w:r>
        <w:rPr>
          <w:rFonts w:hint="eastAsia" w:ascii="微软雅黑" w:hAnsi="微软雅黑" w:eastAsia="微软雅黑" w:cs="微软雅黑"/>
          <w:spacing w:val="7"/>
          <w:sz w:val="24"/>
          <w:szCs w:val="24"/>
          <w:highlight w:val="none"/>
          <w:lang w:val="en-US" w:eastAsia="zh-CN"/>
        </w:rPr>
        <w:t>章</w:t>
      </w:r>
      <w:r>
        <w:rPr>
          <w:rFonts w:hint="eastAsia" w:ascii="微软雅黑" w:hAnsi="微软雅黑" w:eastAsia="微软雅黑" w:cs="微软雅黑"/>
          <w:spacing w:val="7"/>
          <w:sz w:val="24"/>
          <w:szCs w:val="24"/>
          <w:highlight w:val="none"/>
        </w:rPr>
        <w:t xml:space="preserve"> 合同”的全部条款且无任何异</w:t>
      </w:r>
      <w:r>
        <w:rPr>
          <w:rFonts w:hint="eastAsia" w:ascii="微软雅黑" w:hAnsi="微软雅黑" w:eastAsia="微软雅黑" w:cs="微软雅黑"/>
          <w:spacing w:val="-1"/>
          <w:sz w:val="24"/>
          <w:szCs w:val="24"/>
          <w:highlight w:val="none"/>
        </w:rPr>
        <w:t>议。</w:t>
      </w:r>
      <w:r>
        <w:rPr>
          <w:rFonts w:hint="eastAsia" w:ascii="微软雅黑" w:hAnsi="微软雅黑" w:eastAsia="微软雅黑" w:cs="微软雅黑"/>
          <w:color w:val="auto"/>
          <w:kern w:val="0"/>
          <w:sz w:val="24"/>
          <w:szCs w:val="24"/>
          <w:highlight w:val="none"/>
          <w:lang w:val="en-US" w:eastAsia="zh-CN" w:bidi="ar"/>
        </w:rPr>
        <w:t xml:space="preserve"> </w:t>
      </w:r>
    </w:p>
    <w:p w14:paraId="27F133D7">
      <w:pPr>
        <w:keepNext w:val="0"/>
        <w:keepLines w:val="0"/>
        <w:pageBreakBefore w:val="0"/>
        <w:widowControl/>
        <w:suppressLineNumbers w:val="0"/>
        <w:shd w:val="clear" w:color="auto" w:fill="auto"/>
        <w:kinsoku/>
        <w:wordWrap/>
        <w:overflowPunct/>
        <w:topLinePunct w:val="0"/>
        <w:autoSpaceDE/>
        <w:autoSpaceDN/>
        <w:bidi w:val="0"/>
        <w:adjustRightInd/>
        <w:snapToGrid/>
        <w:spacing w:line="360" w:lineRule="auto"/>
        <w:ind w:firstLine="480" w:firstLineChars="200"/>
        <w:jc w:val="left"/>
        <w:textAlignment w:val="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kern w:val="0"/>
          <w:sz w:val="24"/>
          <w:szCs w:val="24"/>
          <w:highlight w:val="none"/>
          <w:lang w:val="en-US" w:eastAsia="zh-CN" w:bidi="ar"/>
        </w:rPr>
        <w:t xml:space="preserve">7．如果我们的响应文件被接受，我们将严格履行竞争性磋商文件中规定的每一项要求，按期、按质、按量履行合同的义务。 </w:t>
      </w:r>
    </w:p>
    <w:p w14:paraId="2F289E20">
      <w:pPr>
        <w:keepNext w:val="0"/>
        <w:keepLines w:val="0"/>
        <w:pageBreakBefore w:val="0"/>
        <w:widowControl/>
        <w:suppressLineNumbers w:val="0"/>
        <w:shd w:val="clear" w:color="auto" w:fill="auto"/>
        <w:kinsoku/>
        <w:wordWrap/>
        <w:overflowPunct/>
        <w:topLinePunct w:val="0"/>
        <w:autoSpaceDE/>
        <w:autoSpaceDN/>
        <w:bidi w:val="0"/>
        <w:adjustRightInd/>
        <w:snapToGrid/>
        <w:spacing w:line="360" w:lineRule="auto"/>
        <w:ind w:firstLine="480" w:firstLineChars="200"/>
        <w:jc w:val="left"/>
        <w:textAlignment w:val="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kern w:val="0"/>
          <w:sz w:val="24"/>
          <w:szCs w:val="24"/>
          <w:highlight w:val="none"/>
          <w:lang w:val="en-US" w:eastAsia="zh-CN" w:bidi="ar"/>
        </w:rPr>
        <w:t xml:space="preserve">8．我方完全理解贵方不一定接受最低价的投标。 </w:t>
      </w:r>
    </w:p>
    <w:p w14:paraId="769F6507">
      <w:pPr>
        <w:keepNext w:val="0"/>
        <w:keepLines w:val="0"/>
        <w:pageBreakBefore w:val="0"/>
        <w:widowControl/>
        <w:suppressLineNumbers w:val="0"/>
        <w:shd w:val="clear" w:color="auto" w:fill="auto"/>
        <w:kinsoku/>
        <w:wordWrap/>
        <w:overflowPunct/>
        <w:topLinePunct w:val="0"/>
        <w:autoSpaceDE/>
        <w:autoSpaceDN/>
        <w:bidi w:val="0"/>
        <w:adjustRightInd/>
        <w:snapToGrid/>
        <w:spacing w:line="360" w:lineRule="auto"/>
        <w:ind w:firstLine="480" w:firstLineChars="200"/>
        <w:jc w:val="left"/>
        <w:textAlignment w:val="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kern w:val="0"/>
          <w:sz w:val="24"/>
          <w:szCs w:val="24"/>
          <w:highlight w:val="none"/>
          <w:lang w:val="en-US" w:eastAsia="zh-CN" w:bidi="ar"/>
        </w:rPr>
        <w:t xml:space="preserve">9．我方愿意向贵方提供任何与本项投标有关的数据、情况和技术资料。若贵方需要，我方愿意提供我方做出的一切承诺的证明材料。 </w:t>
      </w:r>
    </w:p>
    <w:p w14:paraId="798116E6">
      <w:pPr>
        <w:keepNext w:val="0"/>
        <w:keepLines w:val="0"/>
        <w:pageBreakBefore w:val="0"/>
        <w:widowControl/>
        <w:suppressLineNumbers w:val="0"/>
        <w:shd w:val="clear" w:color="auto" w:fill="auto"/>
        <w:kinsoku/>
        <w:wordWrap/>
        <w:overflowPunct/>
        <w:topLinePunct w:val="0"/>
        <w:autoSpaceDE/>
        <w:autoSpaceDN/>
        <w:bidi w:val="0"/>
        <w:adjustRightInd/>
        <w:snapToGrid/>
        <w:spacing w:line="360" w:lineRule="auto"/>
        <w:ind w:firstLine="480" w:firstLineChars="200"/>
        <w:jc w:val="left"/>
        <w:textAlignment w:val="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b/>
          <w:bCs/>
          <w:color w:val="auto"/>
          <w:kern w:val="0"/>
          <w:sz w:val="24"/>
          <w:szCs w:val="24"/>
          <w:highlight w:val="none"/>
          <w:lang w:val="en-US" w:eastAsia="zh-CN" w:bidi="ar"/>
        </w:rPr>
        <w:t>10</w:t>
      </w:r>
      <w:r>
        <w:rPr>
          <w:rFonts w:hint="eastAsia" w:ascii="微软雅黑" w:hAnsi="微软雅黑" w:eastAsia="微软雅黑" w:cs="微软雅黑"/>
          <w:color w:val="auto"/>
          <w:kern w:val="0"/>
          <w:sz w:val="24"/>
          <w:szCs w:val="24"/>
          <w:highlight w:val="none"/>
          <w:lang w:val="en-US" w:eastAsia="zh-CN" w:bidi="ar"/>
        </w:rPr>
        <w:t>．</w:t>
      </w:r>
      <w:r>
        <w:rPr>
          <w:rFonts w:hint="eastAsia" w:ascii="微软雅黑" w:hAnsi="微软雅黑" w:eastAsia="微软雅黑" w:cs="微软雅黑"/>
          <w:b/>
          <w:bCs/>
          <w:color w:val="auto"/>
          <w:kern w:val="0"/>
          <w:sz w:val="24"/>
          <w:szCs w:val="24"/>
          <w:highlight w:val="none"/>
          <w:lang w:val="en-US" w:eastAsia="zh-CN" w:bidi="ar"/>
        </w:rPr>
        <w:t xml:space="preserve">我方已详细审查全部“竞争性磋商文件”，包括修改文件（如有的话）以及全部参考资料和有关附件，已经了解我方对于竞争性磋商文件、采购过程、采购结果有依法进行询问、质疑、投诉的权利及相关渠道和要求。 </w:t>
      </w:r>
    </w:p>
    <w:p w14:paraId="25B38D13">
      <w:pPr>
        <w:keepNext w:val="0"/>
        <w:keepLines w:val="0"/>
        <w:pageBreakBefore w:val="0"/>
        <w:widowControl/>
        <w:suppressLineNumbers w:val="0"/>
        <w:shd w:val="clear" w:color="auto" w:fill="auto"/>
        <w:kinsoku/>
        <w:wordWrap/>
        <w:overflowPunct/>
        <w:topLinePunct w:val="0"/>
        <w:autoSpaceDE/>
        <w:autoSpaceDN/>
        <w:bidi w:val="0"/>
        <w:adjustRightInd/>
        <w:snapToGrid/>
        <w:spacing w:line="360" w:lineRule="auto"/>
        <w:ind w:firstLine="480" w:firstLineChars="200"/>
        <w:jc w:val="left"/>
        <w:textAlignment w:val="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b/>
          <w:bCs/>
          <w:color w:val="auto"/>
          <w:kern w:val="0"/>
          <w:sz w:val="24"/>
          <w:szCs w:val="24"/>
          <w:highlight w:val="none"/>
          <w:lang w:val="en-US" w:eastAsia="zh-CN" w:bidi="ar"/>
        </w:rPr>
        <w:t xml:space="preserve">11.我方在磋商之前已经与贵方或采购人进行了充分的沟通，完全理解并接受竞争性磋商文件的各项规定和要求，对竞争性磋商文件的合理性、合法性不再有异议。 </w:t>
      </w:r>
    </w:p>
    <w:p w14:paraId="488A7C51">
      <w:pPr>
        <w:keepNext w:val="0"/>
        <w:keepLines w:val="0"/>
        <w:pageBreakBefore w:val="0"/>
        <w:widowControl/>
        <w:suppressLineNumbers w:val="0"/>
        <w:shd w:val="clear" w:color="auto" w:fill="auto"/>
        <w:kinsoku/>
        <w:wordWrap/>
        <w:overflowPunct/>
        <w:topLinePunct w:val="0"/>
        <w:autoSpaceDE/>
        <w:autoSpaceDN/>
        <w:bidi w:val="0"/>
        <w:adjustRightInd/>
        <w:snapToGrid/>
        <w:spacing w:line="360" w:lineRule="auto"/>
        <w:ind w:firstLine="480" w:firstLineChars="200"/>
        <w:jc w:val="left"/>
        <w:textAlignment w:val="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b/>
          <w:bCs/>
          <w:color w:val="auto"/>
          <w:kern w:val="0"/>
          <w:sz w:val="24"/>
          <w:szCs w:val="24"/>
          <w:highlight w:val="none"/>
          <w:lang w:val="en-US" w:eastAsia="zh-CN" w:bidi="ar"/>
        </w:rPr>
        <w:t>12</w:t>
      </w:r>
      <w:r>
        <w:rPr>
          <w:rFonts w:hint="eastAsia" w:ascii="微软雅黑" w:hAnsi="微软雅黑" w:eastAsia="微软雅黑" w:cs="微软雅黑"/>
          <w:color w:val="auto"/>
          <w:kern w:val="0"/>
          <w:sz w:val="24"/>
          <w:szCs w:val="24"/>
          <w:highlight w:val="none"/>
          <w:lang w:val="en-US" w:eastAsia="zh-CN" w:bidi="ar"/>
        </w:rPr>
        <w:t>．</w:t>
      </w:r>
      <w:r>
        <w:rPr>
          <w:rFonts w:hint="eastAsia" w:ascii="微软雅黑" w:hAnsi="微软雅黑" w:eastAsia="微软雅黑" w:cs="微软雅黑"/>
          <w:b/>
          <w:bCs/>
          <w:color w:val="auto"/>
          <w:kern w:val="0"/>
          <w:sz w:val="24"/>
          <w:szCs w:val="24"/>
          <w:highlight w:val="none"/>
          <w:lang w:val="en-US" w:eastAsia="zh-CN" w:bidi="ar"/>
        </w:rPr>
        <w:t xml:space="preserve">我方向贵方提交的所有响应文件、资料都是准确的和真实的。以上事项如有虚假或隐瞒，我方愿意承担一切后果，并不再寻求任何旨在减轻或免除法律责任的辩解。 </w:t>
      </w:r>
    </w:p>
    <w:p w14:paraId="66BDD117">
      <w:pPr>
        <w:keepNext w:val="0"/>
        <w:keepLines w:val="0"/>
        <w:pageBreakBefore w:val="0"/>
        <w:widowControl/>
        <w:suppressLineNumbers w:val="0"/>
        <w:shd w:val="clear" w:color="auto" w:fill="auto"/>
        <w:kinsoku/>
        <w:wordWrap/>
        <w:overflowPunct/>
        <w:topLinePunct w:val="0"/>
        <w:autoSpaceDE/>
        <w:autoSpaceDN/>
        <w:bidi w:val="0"/>
        <w:adjustRightInd/>
        <w:snapToGrid/>
        <w:spacing w:line="520" w:lineRule="exact"/>
        <w:ind w:firstLine="480" w:firstLineChars="200"/>
        <w:jc w:val="left"/>
        <w:textAlignment w:val="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kern w:val="0"/>
          <w:sz w:val="24"/>
          <w:szCs w:val="24"/>
          <w:highlight w:val="none"/>
          <w:lang w:val="en-US" w:eastAsia="zh-CN" w:bidi="ar"/>
        </w:rPr>
        <w:t xml:space="preserve">与本投标有关的一切往来通讯请寄： </w:t>
      </w:r>
    </w:p>
    <w:p w14:paraId="0B21E414">
      <w:pPr>
        <w:keepNext w:val="0"/>
        <w:keepLines w:val="0"/>
        <w:pageBreakBefore w:val="0"/>
        <w:widowControl/>
        <w:suppressLineNumbers w:val="0"/>
        <w:shd w:val="clear" w:color="auto" w:fill="auto"/>
        <w:kinsoku/>
        <w:wordWrap/>
        <w:overflowPunct/>
        <w:topLinePunct w:val="0"/>
        <w:autoSpaceDE/>
        <w:autoSpaceDN/>
        <w:bidi w:val="0"/>
        <w:adjustRightInd/>
        <w:snapToGrid/>
        <w:spacing w:line="520" w:lineRule="exact"/>
        <w:ind w:firstLine="480" w:firstLineChars="200"/>
        <w:jc w:val="left"/>
        <w:textAlignment w:val="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kern w:val="0"/>
          <w:sz w:val="24"/>
          <w:szCs w:val="24"/>
          <w:highlight w:val="none"/>
          <w:lang w:val="en-US" w:eastAsia="zh-CN" w:bidi="ar"/>
        </w:rPr>
        <w:t>地址：</w:t>
      </w:r>
      <w:r>
        <w:rPr>
          <w:rFonts w:hint="eastAsia" w:ascii="微软雅黑" w:hAnsi="微软雅黑" w:eastAsia="微软雅黑" w:cs="微软雅黑"/>
          <w:color w:val="auto"/>
          <w:kern w:val="0"/>
          <w:sz w:val="24"/>
          <w:szCs w:val="24"/>
          <w:highlight w:val="none"/>
          <w:u w:val="single"/>
          <w:lang w:val="en-US" w:eastAsia="zh-CN" w:bidi="ar"/>
        </w:rPr>
        <w:t xml:space="preserve">                  </w:t>
      </w:r>
    </w:p>
    <w:p w14:paraId="305CC6E4">
      <w:pPr>
        <w:keepNext w:val="0"/>
        <w:keepLines w:val="0"/>
        <w:pageBreakBefore w:val="0"/>
        <w:widowControl/>
        <w:suppressLineNumbers w:val="0"/>
        <w:shd w:val="clear" w:color="auto" w:fill="auto"/>
        <w:kinsoku/>
        <w:wordWrap/>
        <w:overflowPunct/>
        <w:topLinePunct w:val="0"/>
        <w:autoSpaceDE/>
        <w:autoSpaceDN/>
        <w:bidi w:val="0"/>
        <w:adjustRightInd/>
        <w:snapToGrid/>
        <w:spacing w:line="520" w:lineRule="exact"/>
        <w:ind w:firstLine="480" w:firstLineChars="200"/>
        <w:jc w:val="left"/>
        <w:textAlignment w:val="auto"/>
        <w:rPr>
          <w:rFonts w:hint="eastAsia" w:ascii="微软雅黑" w:hAnsi="微软雅黑" w:eastAsia="微软雅黑" w:cs="微软雅黑"/>
          <w:color w:val="auto"/>
          <w:kern w:val="0"/>
          <w:sz w:val="24"/>
          <w:szCs w:val="24"/>
          <w:highlight w:val="none"/>
          <w:u w:val="none"/>
          <w:lang w:val="en-US" w:eastAsia="zh-CN" w:bidi="ar"/>
        </w:rPr>
      </w:pPr>
      <w:r>
        <w:rPr>
          <w:rFonts w:hint="eastAsia" w:ascii="微软雅黑" w:hAnsi="微软雅黑" w:eastAsia="微软雅黑" w:cs="微软雅黑"/>
          <w:color w:val="auto"/>
          <w:kern w:val="0"/>
          <w:sz w:val="24"/>
          <w:szCs w:val="24"/>
          <w:highlight w:val="none"/>
          <w:lang w:val="en-US" w:eastAsia="zh-CN" w:bidi="ar"/>
        </w:rPr>
        <w:t>邮编：</w:t>
      </w:r>
      <w:r>
        <w:rPr>
          <w:rFonts w:hint="eastAsia" w:ascii="微软雅黑" w:hAnsi="微软雅黑" w:eastAsia="微软雅黑" w:cs="微软雅黑"/>
          <w:color w:val="auto"/>
          <w:kern w:val="0"/>
          <w:sz w:val="24"/>
          <w:szCs w:val="24"/>
          <w:highlight w:val="none"/>
          <w:u w:val="single"/>
          <w:lang w:val="en-US" w:eastAsia="zh-CN" w:bidi="ar"/>
        </w:rPr>
        <w:t xml:space="preserve">                  </w:t>
      </w:r>
      <w:r>
        <w:rPr>
          <w:rFonts w:hint="eastAsia" w:ascii="微软雅黑" w:hAnsi="微软雅黑" w:eastAsia="微软雅黑" w:cs="微软雅黑"/>
          <w:color w:val="auto"/>
          <w:kern w:val="0"/>
          <w:sz w:val="24"/>
          <w:szCs w:val="24"/>
          <w:highlight w:val="none"/>
          <w:u w:val="none"/>
          <w:lang w:val="en-US" w:eastAsia="zh-CN" w:bidi="ar"/>
        </w:rPr>
        <w:t xml:space="preserve">   </w:t>
      </w:r>
    </w:p>
    <w:p w14:paraId="79735250">
      <w:pPr>
        <w:keepNext w:val="0"/>
        <w:keepLines w:val="0"/>
        <w:pageBreakBefore w:val="0"/>
        <w:widowControl/>
        <w:suppressLineNumbers w:val="0"/>
        <w:shd w:val="clear" w:color="auto" w:fill="auto"/>
        <w:kinsoku/>
        <w:wordWrap/>
        <w:overflowPunct/>
        <w:topLinePunct w:val="0"/>
        <w:autoSpaceDE/>
        <w:autoSpaceDN/>
        <w:bidi w:val="0"/>
        <w:adjustRightInd/>
        <w:snapToGrid/>
        <w:spacing w:line="520" w:lineRule="exact"/>
        <w:ind w:firstLine="480" w:firstLineChars="200"/>
        <w:jc w:val="left"/>
        <w:textAlignment w:val="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kern w:val="0"/>
          <w:sz w:val="24"/>
          <w:szCs w:val="24"/>
          <w:highlight w:val="none"/>
          <w:lang w:val="en-US" w:eastAsia="zh-CN" w:bidi="ar"/>
        </w:rPr>
        <w:t>联系电话：</w:t>
      </w:r>
      <w:r>
        <w:rPr>
          <w:rFonts w:hint="eastAsia" w:ascii="微软雅黑" w:hAnsi="微软雅黑" w:eastAsia="微软雅黑" w:cs="微软雅黑"/>
          <w:color w:val="auto"/>
          <w:kern w:val="0"/>
          <w:sz w:val="24"/>
          <w:szCs w:val="24"/>
          <w:highlight w:val="none"/>
          <w:u w:val="single"/>
          <w:lang w:val="en-US" w:eastAsia="zh-CN" w:bidi="ar"/>
        </w:rPr>
        <w:t xml:space="preserve">                  </w:t>
      </w:r>
    </w:p>
    <w:p w14:paraId="52A0A3E4">
      <w:pPr>
        <w:keepNext w:val="0"/>
        <w:keepLines w:val="0"/>
        <w:pageBreakBefore w:val="0"/>
        <w:widowControl/>
        <w:suppressLineNumbers w:val="0"/>
        <w:shd w:val="clear" w:color="auto" w:fill="auto"/>
        <w:kinsoku/>
        <w:wordWrap/>
        <w:overflowPunct/>
        <w:topLinePunct w:val="0"/>
        <w:autoSpaceDE/>
        <w:autoSpaceDN/>
        <w:bidi w:val="0"/>
        <w:adjustRightInd/>
        <w:snapToGrid/>
        <w:spacing w:line="520" w:lineRule="exact"/>
        <w:ind w:firstLine="480" w:firstLineChars="200"/>
        <w:jc w:val="left"/>
        <w:textAlignment w:val="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kern w:val="0"/>
          <w:sz w:val="24"/>
          <w:szCs w:val="24"/>
          <w:highlight w:val="none"/>
          <w:lang w:val="en-US" w:eastAsia="zh-CN" w:bidi="ar"/>
        </w:rPr>
        <w:t>供应商：</w:t>
      </w:r>
      <w:r>
        <w:rPr>
          <w:rFonts w:hint="eastAsia" w:ascii="微软雅黑" w:hAnsi="微软雅黑" w:eastAsia="微软雅黑" w:cs="微软雅黑"/>
          <w:color w:val="auto"/>
          <w:kern w:val="0"/>
          <w:sz w:val="24"/>
          <w:szCs w:val="24"/>
          <w:highlight w:val="none"/>
          <w:u w:val="single"/>
          <w:lang w:val="en-US" w:eastAsia="zh-CN" w:bidi="ar"/>
        </w:rPr>
        <w:t xml:space="preserve">                  </w:t>
      </w:r>
      <w:r>
        <w:rPr>
          <w:rFonts w:hint="eastAsia" w:ascii="微软雅黑" w:hAnsi="微软雅黑" w:eastAsia="微软雅黑" w:cs="微软雅黑"/>
          <w:color w:val="auto"/>
          <w:kern w:val="0"/>
          <w:sz w:val="24"/>
          <w:szCs w:val="24"/>
          <w:highlight w:val="none"/>
          <w:lang w:val="en-US" w:eastAsia="zh-CN" w:bidi="ar"/>
        </w:rPr>
        <w:t xml:space="preserve">(电子签章) </w:t>
      </w:r>
    </w:p>
    <w:p w14:paraId="399ABF5E">
      <w:pPr>
        <w:keepNext w:val="0"/>
        <w:keepLines w:val="0"/>
        <w:pageBreakBefore w:val="0"/>
        <w:widowControl/>
        <w:suppressLineNumbers w:val="0"/>
        <w:shd w:val="clear" w:color="auto" w:fill="auto"/>
        <w:kinsoku/>
        <w:wordWrap/>
        <w:overflowPunct/>
        <w:topLinePunct w:val="0"/>
        <w:autoSpaceDE/>
        <w:autoSpaceDN/>
        <w:bidi w:val="0"/>
        <w:adjustRightInd/>
        <w:snapToGrid/>
        <w:spacing w:line="520" w:lineRule="exact"/>
        <w:ind w:firstLine="480" w:firstLineChars="200"/>
        <w:jc w:val="left"/>
        <w:textAlignment w:val="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kern w:val="0"/>
          <w:sz w:val="24"/>
          <w:szCs w:val="24"/>
          <w:highlight w:val="none"/>
          <w:lang w:val="en-US" w:eastAsia="zh-CN" w:bidi="ar"/>
        </w:rPr>
        <w:t>法定代表人：</w:t>
      </w:r>
      <w:r>
        <w:rPr>
          <w:rFonts w:hint="eastAsia" w:ascii="微软雅黑" w:hAnsi="微软雅黑" w:eastAsia="微软雅黑" w:cs="微软雅黑"/>
          <w:color w:val="auto"/>
          <w:kern w:val="0"/>
          <w:sz w:val="24"/>
          <w:szCs w:val="24"/>
          <w:highlight w:val="none"/>
          <w:u w:val="single"/>
          <w:lang w:val="en-US" w:eastAsia="zh-CN" w:bidi="ar"/>
        </w:rPr>
        <w:t xml:space="preserve">                  </w:t>
      </w:r>
      <w:r>
        <w:rPr>
          <w:rFonts w:hint="eastAsia" w:ascii="微软雅黑" w:hAnsi="微软雅黑" w:eastAsia="微软雅黑" w:cs="微软雅黑"/>
          <w:color w:val="auto"/>
          <w:kern w:val="0"/>
          <w:sz w:val="24"/>
          <w:szCs w:val="24"/>
          <w:highlight w:val="none"/>
          <w:lang w:val="en-US" w:eastAsia="zh-CN" w:bidi="ar"/>
        </w:rPr>
        <w:t xml:space="preserve">(电子签章) </w:t>
      </w:r>
    </w:p>
    <w:p w14:paraId="74E96A45">
      <w:pPr>
        <w:keepNext w:val="0"/>
        <w:keepLines w:val="0"/>
        <w:pageBreakBefore w:val="0"/>
        <w:widowControl/>
        <w:suppressLineNumbers w:val="0"/>
        <w:shd w:val="clear" w:color="auto" w:fill="auto"/>
        <w:kinsoku/>
        <w:wordWrap/>
        <w:overflowPunct/>
        <w:topLinePunct w:val="0"/>
        <w:autoSpaceDE/>
        <w:autoSpaceDN/>
        <w:bidi w:val="0"/>
        <w:adjustRightInd/>
        <w:snapToGrid/>
        <w:spacing w:line="520" w:lineRule="exact"/>
        <w:ind w:firstLine="480" w:firstLineChars="200"/>
        <w:jc w:val="left"/>
        <w:textAlignment w:val="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kern w:val="0"/>
          <w:sz w:val="24"/>
          <w:szCs w:val="24"/>
          <w:highlight w:val="none"/>
          <w:lang w:val="en-US" w:eastAsia="zh-CN" w:bidi="ar"/>
        </w:rPr>
        <w:t>日 期：</w:t>
      </w:r>
      <w:r>
        <w:rPr>
          <w:rFonts w:hint="eastAsia" w:ascii="微软雅黑" w:hAnsi="微软雅黑" w:eastAsia="微软雅黑" w:cs="微软雅黑"/>
          <w:color w:val="auto"/>
          <w:kern w:val="0"/>
          <w:sz w:val="24"/>
          <w:szCs w:val="24"/>
          <w:highlight w:val="none"/>
          <w:u w:val="single"/>
          <w:lang w:val="en-US" w:eastAsia="zh-CN" w:bidi="ar"/>
        </w:rPr>
        <w:t xml:space="preserve">       </w:t>
      </w:r>
      <w:r>
        <w:rPr>
          <w:rFonts w:hint="eastAsia" w:ascii="微软雅黑" w:hAnsi="微软雅黑" w:eastAsia="微软雅黑" w:cs="微软雅黑"/>
          <w:color w:val="auto"/>
          <w:kern w:val="0"/>
          <w:sz w:val="24"/>
          <w:szCs w:val="24"/>
          <w:highlight w:val="none"/>
          <w:lang w:val="en-US" w:eastAsia="zh-CN" w:bidi="ar"/>
        </w:rPr>
        <w:t>年</w:t>
      </w:r>
      <w:r>
        <w:rPr>
          <w:rFonts w:hint="eastAsia" w:ascii="微软雅黑" w:hAnsi="微软雅黑" w:eastAsia="微软雅黑" w:cs="微软雅黑"/>
          <w:color w:val="auto"/>
          <w:kern w:val="0"/>
          <w:sz w:val="24"/>
          <w:szCs w:val="24"/>
          <w:highlight w:val="none"/>
          <w:u w:val="single"/>
          <w:lang w:val="en-US" w:eastAsia="zh-CN" w:bidi="ar"/>
        </w:rPr>
        <w:t xml:space="preserve">       </w:t>
      </w:r>
      <w:r>
        <w:rPr>
          <w:rFonts w:hint="eastAsia" w:ascii="微软雅黑" w:hAnsi="微软雅黑" w:eastAsia="微软雅黑" w:cs="微软雅黑"/>
          <w:color w:val="auto"/>
          <w:kern w:val="0"/>
          <w:sz w:val="24"/>
          <w:szCs w:val="24"/>
          <w:highlight w:val="none"/>
          <w:lang w:val="en-US" w:eastAsia="zh-CN" w:bidi="ar"/>
        </w:rPr>
        <w:t>月</w:t>
      </w:r>
      <w:r>
        <w:rPr>
          <w:rFonts w:hint="eastAsia" w:ascii="微软雅黑" w:hAnsi="微软雅黑" w:eastAsia="微软雅黑" w:cs="微软雅黑"/>
          <w:color w:val="auto"/>
          <w:kern w:val="0"/>
          <w:sz w:val="24"/>
          <w:szCs w:val="24"/>
          <w:highlight w:val="none"/>
          <w:u w:val="single"/>
          <w:lang w:val="en-US" w:eastAsia="zh-CN" w:bidi="ar"/>
        </w:rPr>
        <w:t xml:space="preserve">       </w:t>
      </w:r>
      <w:r>
        <w:rPr>
          <w:rFonts w:hint="eastAsia" w:ascii="微软雅黑" w:hAnsi="微软雅黑" w:eastAsia="微软雅黑" w:cs="微软雅黑"/>
          <w:color w:val="auto"/>
          <w:kern w:val="0"/>
          <w:sz w:val="24"/>
          <w:szCs w:val="24"/>
          <w:highlight w:val="none"/>
          <w:lang w:val="en-US" w:eastAsia="zh-CN" w:bidi="ar"/>
        </w:rPr>
        <w:t>日</w:t>
      </w:r>
    </w:p>
    <w:p w14:paraId="3DF90712">
      <w:pPr>
        <w:shd w:val="clear" w:color="auto" w:fill="auto"/>
        <w:jc w:val="center"/>
        <w:rPr>
          <w:rFonts w:hint="eastAsia" w:ascii="微软雅黑" w:hAnsi="微软雅黑" w:eastAsia="微软雅黑" w:cs="微软雅黑"/>
          <w:b/>
          <w:bCs/>
          <w:color w:val="auto"/>
          <w:kern w:val="0"/>
          <w:sz w:val="32"/>
          <w:szCs w:val="32"/>
          <w:highlight w:val="none"/>
          <w:lang w:val="en-US" w:eastAsia="zh-CN" w:bidi="ar"/>
        </w:rPr>
      </w:pPr>
      <w:r>
        <w:rPr>
          <w:rFonts w:hint="eastAsia" w:ascii="微软雅黑" w:hAnsi="微软雅黑" w:eastAsia="微软雅黑" w:cs="微软雅黑"/>
          <w:color w:val="auto"/>
          <w:kern w:val="0"/>
          <w:sz w:val="24"/>
          <w:szCs w:val="24"/>
          <w:highlight w:val="none"/>
          <w:lang w:val="en-US" w:eastAsia="zh-CN" w:bidi="ar"/>
        </w:rPr>
        <w:br w:type="page"/>
      </w:r>
      <w:r>
        <w:rPr>
          <w:rFonts w:hint="eastAsia" w:ascii="微软雅黑" w:hAnsi="微软雅黑" w:eastAsia="微软雅黑" w:cs="微软雅黑"/>
          <w:b/>
          <w:bCs/>
          <w:color w:val="auto"/>
          <w:kern w:val="0"/>
          <w:sz w:val="32"/>
          <w:szCs w:val="32"/>
          <w:highlight w:val="none"/>
          <w:lang w:val="en-US" w:eastAsia="zh-CN" w:bidi="ar"/>
        </w:rPr>
        <w:t>二、供应商基本情况</w:t>
      </w:r>
    </w:p>
    <w:tbl>
      <w:tblPr>
        <w:tblStyle w:val="14"/>
        <w:tblW w:w="91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5"/>
        <w:gridCol w:w="1143"/>
        <w:gridCol w:w="1829"/>
        <w:gridCol w:w="742"/>
        <w:gridCol w:w="1121"/>
        <w:gridCol w:w="282"/>
        <w:gridCol w:w="1617"/>
      </w:tblGrid>
      <w:tr w14:paraId="69762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trPr>
        <w:tc>
          <w:tcPr>
            <w:tcW w:w="2465" w:type="dxa"/>
            <w:noWrap w:val="0"/>
            <w:vAlign w:val="center"/>
          </w:tcPr>
          <w:p w14:paraId="77BFA813">
            <w:pPr>
              <w:keepNext w:val="0"/>
              <w:keepLines w:val="0"/>
              <w:pageBreakBefore w:val="0"/>
              <w:widowControl/>
              <w:shd w:val="clear" w:color="auto" w:fill="auto"/>
              <w:kinsoku/>
              <w:wordWrap/>
              <w:overflowPunct/>
              <w:topLinePunct w:val="0"/>
              <w:autoSpaceDE/>
              <w:autoSpaceDN/>
              <w:bidi w:val="0"/>
              <w:adjustRightInd/>
              <w:snapToGrid w:val="0"/>
              <w:spacing w:line="360" w:lineRule="auto"/>
              <w:ind w:right="0" w:rightChars="0"/>
              <w:jc w:val="center"/>
              <w:textAlignment w:val="auto"/>
              <w:outlineLvl w:val="9"/>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lang w:eastAsia="zh-CN"/>
              </w:rPr>
              <w:t>供应商</w:t>
            </w:r>
            <w:r>
              <w:rPr>
                <w:rFonts w:hint="eastAsia" w:ascii="微软雅黑" w:hAnsi="微软雅黑" w:eastAsia="微软雅黑" w:cs="微软雅黑"/>
                <w:color w:val="auto"/>
                <w:sz w:val="24"/>
                <w:szCs w:val="24"/>
                <w:highlight w:val="none"/>
              </w:rPr>
              <w:t>全称</w:t>
            </w:r>
          </w:p>
        </w:tc>
        <w:tc>
          <w:tcPr>
            <w:tcW w:w="6734" w:type="dxa"/>
            <w:gridSpan w:val="6"/>
            <w:noWrap w:val="0"/>
            <w:vAlign w:val="center"/>
          </w:tcPr>
          <w:p w14:paraId="55467BCB">
            <w:pPr>
              <w:keepNext w:val="0"/>
              <w:keepLines w:val="0"/>
              <w:pageBreakBefore w:val="0"/>
              <w:widowControl/>
              <w:shd w:val="clear" w:color="auto" w:fill="auto"/>
              <w:kinsoku/>
              <w:wordWrap/>
              <w:overflowPunct/>
              <w:topLinePunct w:val="0"/>
              <w:autoSpaceDE/>
              <w:autoSpaceDN/>
              <w:bidi w:val="0"/>
              <w:adjustRightInd/>
              <w:snapToGrid w:val="0"/>
              <w:spacing w:line="360" w:lineRule="auto"/>
              <w:ind w:left="0" w:leftChars="0" w:right="0" w:rightChars="0" w:firstLine="480" w:firstLineChars="200"/>
              <w:jc w:val="center"/>
              <w:textAlignment w:val="auto"/>
              <w:outlineLvl w:val="9"/>
              <w:rPr>
                <w:rFonts w:hint="eastAsia" w:ascii="微软雅黑" w:hAnsi="微软雅黑" w:eastAsia="微软雅黑" w:cs="微软雅黑"/>
                <w:color w:val="auto"/>
                <w:sz w:val="24"/>
                <w:szCs w:val="24"/>
                <w:highlight w:val="none"/>
              </w:rPr>
            </w:pPr>
          </w:p>
        </w:tc>
      </w:tr>
      <w:tr w14:paraId="05F62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trPr>
        <w:tc>
          <w:tcPr>
            <w:tcW w:w="2465" w:type="dxa"/>
            <w:noWrap w:val="0"/>
            <w:vAlign w:val="center"/>
          </w:tcPr>
          <w:p w14:paraId="76D5CD1E">
            <w:pPr>
              <w:keepNext w:val="0"/>
              <w:keepLines w:val="0"/>
              <w:pageBreakBefore w:val="0"/>
              <w:widowControl/>
              <w:shd w:val="clear" w:color="auto" w:fill="auto"/>
              <w:kinsoku/>
              <w:wordWrap/>
              <w:overflowPunct/>
              <w:topLinePunct w:val="0"/>
              <w:autoSpaceDE/>
              <w:autoSpaceDN/>
              <w:bidi w:val="0"/>
              <w:adjustRightInd/>
              <w:snapToGrid w:val="0"/>
              <w:spacing w:line="360" w:lineRule="auto"/>
              <w:ind w:right="0" w:rightChars="0"/>
              <w:jc w:val="center"/>
              <w:textAlignment w:val="auto"/>
              <w:outlineLvl w:val="9"/>
              <w:rPr>
                <w:rFonts w:hint="eastAsia" w:ascii="微软雅黑" w:hAnsi="微软雅黑" w:eastAsia="微软雅黑" w:cs="微软雅黑"/>
                <w:color w:val="auto"/>
                <w:sz w:val="24"/>
                <w:szCs w:val="24"/>
                <w:highlight w:val="none"/>
                <w:lang w:eastAsia="zh-CN"/>
              </w:rPr>
            </w:pPr>
            <w:r>
              <w:rPr>
                <w:rFonts w:hint="eastAsia" w:ascii="微软雅黑" w:hAnsi="微软雅黑" w:eastAsia="微软雅黑" w:cs="微软雅黑"/>
                <w:color w:val="auto"/>
                <w:sz w:val="24"/>
                <w:szCs w:val="24"/>
                <w:highlight w:val="none"/>
              </w:rPr>
              <w:t>注册地址</w:t>
            </w:r>
          </w:p>
        </w:tc>
        <w:tc>
          <w:tcPr>
            <w:tcW w:w="3714" w:type="dxa"/>
            <w:gridSpan w:val="3"/>
            <w:noWrap w:val="0"/>
            <w:vAlign w:val="center"/>
          </w:tcPr>
          <w:p w14:paraId="266C1903">
            <w:pPr>
              <w:keepNext w:val="0"/>
              <w:keepLines w:val="0"/>
              <w:pageBreakBefore w:val="0"/>
              <w:widowControl/>
              <w:shd w:val="clear" w:color="auto" w:fill="auto"/>
              <w:kinsoku/>
              <w:wordWrap/>
              <w:overflowPunct/>
              <w:topLinePunct w:val="0"/>
              <w:autoSpaceDE/>
              <w:autoSpaceDN/>
              <w:bidi w:val="0"/>
              <w:adjustRightInd/>
              <w:snapToGrid w:val="0"/>
              <w:spacing w:line="360" w:lineRule="auto"/>
              <w:ind w:left="0" w:leftChars="0" w:right="0" w:rightChars="0" w:firstLine="480" w:firstLineChars="200"/>
              <w:jc w:val="center"/>
              <w:textAlignment w:val="auto"/>
              <w:outlineLvl w:val="9"/>
              <w:rPr>
                <w:rFonts w:hint="eastAsia" w:ascii="微软雅黑" w:hAnsi="微软雅黑" w:eastAsia="微软雅黑" w:cs="微软雅黑"/>
                <w:color w:val="auto"/>
                <w:sz w:val="24"/>
                <w:szCs w:val="24"/>
                <w:highlight w:val="none"/>
              </w:rPr>
            </w:pPr>
          </w:p>
        </w:tc>
        <w:tc>
          <w:tcPr>
            <w:tcW w:w="1403" w:type="dxa"/>
            <w:gridSpan w:val="2"/>
            <w:noWrap w:val="0"/>
            <w:vAlign w:val="center"/>
          </w:tcPr>
          <w:p w14:paraId="71336B24">
            <w:pPr>
              <w:keepNext w:val="0"/>
              <w:keepLines w:val="0"/>
              <w:pageBreakBefore w:val="0"/>
              <w:widowControl/>
              <w:shd w:val="clear" w:color="auto" w:fill="auto"/>
              <w:kinsoku/>
              <w:wordWrap/>
              <w:overflowPunct/>
              <w:topLinePunct w:val="0"/>
              <w:autoSpaceDE/>
              <w:autoSpaceDN/>
              <w:bidi w:val="0"/>
              <w:adjustRightInd/>
              <w:snapToGrid w:val="0"/>
              <w:spacing w:line="360" w:lineRule="auto"/>
              <w:ind w:right="0" w:rightChars="0"/>
              <w:jc w:val="center"/>
              <w:textAlignment w:val="auto"/>
              <w:outlineLvl w:val="9"/>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注册资金</w:t>
            </w:r>
          </w:p>
        </w:tc>
        <w:tc>
          <w:tcPr>
            <w:tcW w:w="1617" w:type="dxa"/>
            <w:noWrap w:val="0"/>
            <w:vAlign w:val="center"/>
          </w:tcPr>
          <w:p w14:paraId="1BE3BD70">
            <w:pPr>
              <w:keepNext w:val="0"/>
              <w:keepLines w:val="0"/>
              <w:pageBreakBefore w:val="0"/>
              <w:widowControl/>
              <w:shd w:val="clear" w:color="auto" w:fill="auto"/>
              <w:kinsoku/>
              <w:wordWrap/>
              <w:overflowPunct/>
              <w:topLinePunct w:val="0"/>
              <w:autoSpaceDE/>
              <w:autoSpaceDN/>
              <w:bidi w:val="0"/>
              <w:adjustRightInd/>
              <w:snapToGrid w:val="0"/>
              <w:spacing w:line="360" w:lineRule="auto"/>
              <w:ind w:left="0" w:leftChars="0" w:right="0" w:rightChars="0" w:firstLine="480" w:firstLineChars="200"/>
              <w:jc w:val="center"/>
              <w:textAlignment w:val="auto"/>
              <w:outlineLvl w:val="9"/>
              <w:rPr>
                <w:rFonts w:hint="eastAsia" w:ascii="微软雅黑" w:hAnsi="微软雅黑" w:eastAsia="微软雅黑" w:cs="微软雅黑"/>
                <w:color w:val="auto"/>
                <w:sz w:val="24"/>
                <w:szCs w:val="24"/>
                <w:highlight w:val="none"/>
              </w:rPr>
            </w:pPr>
          </w:p>
        </w:tc>
      </w:tr>
      <w:tr w14:paraId="33EAE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2" w:hRule="atLeast"/>
        </w:trPr>
        <w:tc>
          <w:tcPr>
            <w:tcW w:w="2465" w:type="dxa"/>
            <w:noWrap w:val="0"/>
            <w:vAlign w:val="center"/>
          </w:tcPr>
          <w:p w14:paraId="13757D19">
            <w:pPr>
              <w:keepNext w:val="0"/>
              <w:keepLines w:val="0"/>
              <w:pageBreakBefore w:val="0"/>
              <w:widowControl/>
              <w:shd w:val="clear" w:color="auto" w:fill="auto"/>
              <w:kinsoku/>
              <w:wordWrap/>
              <w:overflowPunct/>
              <w:topLinePunct w:val="0"/>
              <w:autoSpaceDE/>
              <w:autoSpaceDN/>
              <w:bidi w:val="0"/>
              <w:adjustRightInd/>
              <w:snapToGrid w:val="0"/>
              <w:spacing w:line="360" w:lineRule="auto"/>
              <w:ind w:right="0" w:rightChars="0"/>
              <w:jc w:val="center"/>
              <w:textAlignment w:val="auto"/>
              <w:outlineLvl w:val="9"/>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主要业务范围</w:t>
            </w:r>
          </w:p>
        </w:tc>
        <w:tc>
          <w:tcPr>
            <w:tcW w:w="6734" w:type="dxa"/>
            <w:gridSpan w:val="6"/>
            <w:noWrap w:val="0"/>
            <w:vAlign w:val="center"/>
          </w:tcPr>
          <w:p w14:paraId="31B82245">
            <w:pPr>
              <w:keepNext w:val="0"/>
              <w:keepLines w:val="0"/>
              <w:pageBreakBefore w:val="0"/>
              <w:widowControl/>
              <w:shd w:val="clear" w:color="auto" w:fill="auto"/>
              <w:kinsoku/>
              <w:wordWrap/>
              <w:overflowPunct/>
              <w:topLinePunct w:val="0"/>
              <w:autoSpaceDE/>
              <w:autoSpaceDN/>
              <w:bidi w:val="0"/>
              <w:adjustRightInd/>
              <w:snapToGrid w:val="0"/>
              <w:spacing w:line="360" w:lineRule="auto"/>
              <w:ind w:left="0" w:leftChars="0" w:right="0" w:rightChars="0" w:firstLine="480" w:firstLineChars="200"/>
              <w:jc w:val="center"/>
              <w:textAlignment w:val="auto"/>
              <w:outlineLvl w:val="9"/>
              <w:rPr>
                <w:rFonts w:hint="eastAsia" w:ascii="微软雅黑" w:hAnsi="微软雅黑" w:eastAsia="微软雅黑" w:cs="微软雅黑"/>
                <w:color w:val="auto"/>
                <w:sz w:val="24"/>
                <w:szCs w:val="24"/>
                <w:highlight w:val="none"/>
              </w:rPr>
            </w:pPr>
          </w:p>
        </w:tc>
      </w:tr>
      <w:tr w14:paraId="6FCBD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trPr>
        <w:tc>
          <w:tcPr>
            <w:tcW w:w="2465" w:type="dxa"/>
            <w:noWrap w:val="0"/>
            <w:vAlign w:val="center"/>
          </w:tcPr>
          <w:p w14:paraId="27C81C67">
            <w:pPr>
              <w:keepNext w:val="0"/>
              <w:keepLines w:val="0"/>
              <w:pageBreakBefore w:val="0"/>
              <w:widowControl/>
              <w:shd w:val="clear" w:color="auto" w:fill="auto"/>
              <w:kinsoku/>
              <w:wordWrap/>
              <w:overflowPunct/>
              <w:topLinePunct w:val="0"/>
              <w:autoSpaceDE/>
              <w:autoSpaceDN/>
              <w:bidi w:val="0"/>
              <w:adjustRightInd/>
              <w:snapToGrid w:val="0"/>
              <w:spacing w:line="360" w:lineRule="auto"/>
              <w:ind w:right="0" w:rightChars="0"/>
              <w:jc w:val="center"/>
              <w:textAlignment w:val="auto"/>
              <w:outlineLvl w:val="9"/>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rPr>
              <w:t>法定代表人</w:t>
            </w:r>
          </w:p>
        </w:tc>
        <w:tc>
          <w:tcPr>
            <w:tcW w:w="1143" w:type="dxa"/>
            <w:noWrap w:val="0"/>
            <w:vAlign w:val="center"/>
          </w:tcPr>
          <w:p w14:paraId="33E9C081">
            <w:pPr>
              <w:keepNext w:val="0"/>
              <w:keepLines w:val="0"/>
              <w:pageBreakBefore w:val="0"/>
              <w:widowControl/>
              <w:shd w:val="clear" w:color="auto" w:fill="auto"/>
              <w:kinsoku/>
              <w:wordWrap/>
              <w:overflowPunct/>
              <w:topLinePunct w:val="0"/>
              <w:autoSpaceDE/>
              <w:autoSpaceDN/>
              <w:bidi w:val="0"/>
              <w:adjustRightInd/>
              <w:snapToGrid w:val="0"/>
              <w:spacing w:line="360" w:lineRule="auto"/>
              <w:ind w:right="0" w:rightChars="0"/>
              <w:jc w:val="center"/>
              <w:textAlignment w:val="auto"/>
              <w:outlineLvl w:val="9"/>
              <w:rPr>
                <w:rFonts w:hint="eastAsia" w:ascii="微软雅黑" w:hAnsi="微软雅黑" w:eastAsia="微软雅黑" w:cs="微软雅黑"/>
                <w:color w:val="auto"/>
                <w:sz w:val="24"/>
                <w:szCs w:val="24"/>
                <w:highlight w:val="none"/>
                <w:lang w:val="en-US" w:eastAsia="zh-CN" w:bidi="ar-SA"/>
              </w:rPr>
            </w:pPr>
            <w:r>
              <w:rPr>
                <w:rFonts w:hint="eastAsia" w:ascii="微软雅黑" w:hAnsi="微软雅黑" w:eastAsia="微软雅黑" w:cs="微软雅黑"/>
                <w:color w:val="auto"/>
                <w:sz w:val="24"/>
                <w:szCs w:val="24"/>
                <w:highlight w:val="none"/>
                <w:lang w:val="en-US" w:eastAsia="zh-CN" w:bidi="ar-SA"/>
              </w:rPr>
              <w:t>姓名</w:t>
            </w:r>
          </w:p>
        </w:tc>
        <w:tc>
          <w:tcPr>
            <w:tcW w:w="1829" w:type="dxa"/>
            <w:noWrap w:val="0"/>
            <w:vAlign w:val="center"/>
          </w:tcPr>
          <w:p w14:paraId="364A1CA5">
            <w:pPr>
              <w:keepNext w:val="0"/>
              <w:keepLines w:val="0"/>
              <w:pageBreakBefore w:val="0"/>
              <w:widowControl/>
              <w:shd w:val="clear" w:color="auto" w:fill="auto"/>
              <w:kinsoku/>
              <w:wordWrap/>
              <w:overflowPunct/>
              <w:topLinePunct w:val="0"/>
              <w:autoSpaceDE/>
              <w:autoSpaceDN/>
              <w:bidi w:val="0"/>
              <w:adjustRightInd/>
              <w:snapToGrid w:val="0"/>
              <w:spacing w:line="360" w:lineRule="auto"/>
              <w:ind w:left="0" w:leftChars="0" w:right="0" w:rightChars="0" w:firstLine="480" w:firstLineChars="200"/>
              <w:jc w:val="center"/>
              <w:textAlignment w:val="auto"/>
              <w:outlineLvl w:val="9"/>
              <w:rPr>
                <w:rFonts w:hint="eastAsia" w:ascii="微软雅黑" w:hAnsi="微软雅黑" w:eastAsia="微软雅黑" w:cs="微软雅黑"/>
                <w:color w:val="auto"/>
                <w:sz w:val="24"/>
                <w:szCs w:val="24"/>
                <w:highlight w:val="none"/>
                <w:lang w:val="en-US" w:eastAsia="zh-CN" w:bidi="ar-SA"/>
              </w:rPr>
            </w:pPr>
          </w:p>
        </w:tc>
        <w:tc>
          <w:tcPr>
            <w:tcW w:w="1863" w:type="dxa"/>
            <w:gridSpan w:val="2"/>
            <w:noWrap w:val="0"/>
            <w:vAlign w:val="center"/>
          </w:tcPr>
          <w:p w14:paraId="02DA8C9E">
            <w:pPr>
              <w:keepNext w:val="0"/>
              <w:keepLines w:val="0"/>
              <w:pageBreakBefore w:val="0"/>
              <w:widowControl/>
              <w:shd w:val="clear" w:color="auto" w:fill="auto"/>
              <w:kinsoku/>
              <w:wordWrap/>
              <w:overflowPunct/>
              <w:topLinePunct w:val="0"/>
              <w:autoSpaceDE/>
              <w:autoSpaceDN/>
              <w:bidi w:val="0"/>
              <w:adjustRightInd/>
              <w:snapToGrid w:val="0"/>
              <w:spacing w:line="360" w:lineRule="auto"/>
              <w:ind w:right="0" w:rightChars="0"/>
              <w:jc w:val="center"/>
              <w:textAlignment w:val="auto"/>
              <w:outlineLvl w:val="9"/>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eastAsia="zh-CN"/>
              </w:rPr>
              <w:t>电    话</w:t>
            </w:r>
          </w:p>
        </w:tc>
        <w:tc>
          <w:tcPr>
            <w:tcW w:w="1899" w:type="dxa"/>
            <w:gridSpan w:val="2"/>
            <w:noWrap w:val="0"/>
            <w:vAlign w:val="center"/>
          </w:tcPr>
          <w:p w14:paraId="0B5FB35A">
            <w:pPr>
              <w:keepNext w:val="0"/>
              <w:keepLines w:val="0"/>
              <w:pageBreakBefore w:val="0"/>
              <w:widowControl/>
              <w:shd w:val="clear" w:color="auto" w:fill="auto"/>
              <w:kinsoku/>
              <w:wordWrap/>
              <w:overflowPunct/>
              <w:topLinePunct w:val="0"/>
              <w:autoSpaceDE/>
              <w:autoSpaceDN/>
              <w:bidi w:val="0"/>
              <w:adjustRightInd/>
              <w:snapToGrid w:val="0"/>
              <w:spacing w:line="360" w:lineRule="auto"/>
              <w:ind w:left="0" w:leftChars="0" w:right="0" w:rightChars="0" w:firstLine="480" w:firstLineChars="200"/>
              <w:jc w:val="center"/>
              <w:textAlignment w:val="auto"/>
              <w:outlineLvl w:val="9"/>
              <w:rPr>
                <w:rFonts w:hint="eastAsia" w:ascii="微软雅黑" w:hAnsi="微软雅黑" w:eastAsia="微软雅黑" w:cs="微软雅黑"/>
                <w:color w:val="auto"/>
                <w:sz w:val="24"/>
                <w:szCs w:val="24"/>
                <w:highlight w:val="none"/>
                <w:lang w:val="en-US" w:eastAsia="zh-CN" w:bidi="ar-SA"/>
              </w:rPr>
            </w:pPr>
          </w:p>
        </w:tc>
      </w:tr>
      <w:tr w14:paraId="4F2FB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trPr>
        <w:tc>
          <w:tcPr>
            <w:tcW w:w="2465" w:type="dxa"/>
            <w:vMerge w:val="restart"/>
            <w:noWrap w:val="0"/>
            <w:vAlign w:val="center"/>
          </w:tcPr>
          <w:p w14:paraId="04673217">
            <w:pPr>
              <w:keepNext w:val="0"/>
              <w:keepLines w:val="0"/>
              <w:pageBreakBefore w:val="0"/>
              <w:widowControl/>
              <w:shd w:val="clear" w:color="auto" w:fill="auto"/>
              <w:kinsoku/>
              <w:wordWrap/>
              <w:overflowPunct/>
              <w:topLinePunct w:val="0"/>
              <w:autoSpaceDE/>
              <w:autoSpaceDN/>
              <w:bidi w:val="0"/>
              <w:adjustRightInd/>
              <w:snapToGrid w:val="0"/>
              <w:spacing w:line="360" w:lineRule="auto"/>
              <w:ind w:right="0" w:rightChars="0"/>
              <w:jc w:val="center"/>
              <w:textAlignment w:val="auto"/>
              <w:outlineLvl w:val="9"/>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联系方式</w:t>
            </w:r>
          </w:p>
        </w:tc>
        <w:tc>
          <w:tcPr>
            <w:tcW w:w="1143" w:type="dxa"/>
            <w:noWrap w:val="0"/>
            <w:vAlign w:val="center"/>
          </w:tcPr>
          <w:p w14:paraId="3F6B4F76">
            <w:pPr>
              <w:keepNext w:val="0"/>
              <w:keepLines w:val="0"/>
              <w:pageBreakBefore w:val="0"/>
              <w:widowControl/>
              <w:shd w:val="clear" w:color="auto" w:fill="auto"/>
              <w:kinsoku/>
              <w:wordWrap/>
              <w:overflowPunct/>
              <w:topLinePunct w:val="0"/>
              <w:autoSpaceDE/>
              <w:autoSpaceDN/>
              <w:bidi w:val="0"/>
              <w:adjustRightInd/>
              <w:snapToGrid w:val="0"/>
              <w:spacing w:line="360" w:lineRule="auto"/>
              <w:ind w:right="0" w:rightChars="0"/>
              <w:jc w:val="center"/>
              <w:textAlignment w:val="auto"/>
              <w:outlineLvl w:val="9"/>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rPr>
              <w:t>联系人</w:t>
            </w:r>
          </w:p>
        </w:tc>
        <w:tc>
          <w:tcPr>
            <w:tcW w:w="1829" w:type="dxa"/>
            <w:noWrap w:val="0"/>
            <w:vAlign w:val="center"/>
          </w:tcPr>
          <w:p w14:paraId="2CB5671A">
            <w:pPr>
              <w:keepNext w:val="0"/>
              <w:keepLines w:val="0"/>
              <w:pageBreakBefore w:val="0"/>
              <w:widowControl/>
              <w:shd w:val="clear" w:color="auto" w:fill="auto"/>
              <w:kinsoku/>
              <w:wordWrap/>
              <w:overflowPunct/>
              <w:topLinePunct w:val="0"/>
              <w:autoSpaceDE/>
              <w:autoSpaceDN/>
              <w:bidi w:val="0"/>
              <w:adjustRightInd/>
              <w:snapToGrid w:val="0"/>
              <w:spacing w:line="360" w:lineRule="auto"/>
              <w:ind w:left="0" w:leftChars="0" w:right="0" w:rightChars="0" w:firstLine="480" w:firstLineChars="200"/>
              <w:jc w:val="center"/>
              <w:textAlignment w:val="auto"/>
              <w:outlineLvl w:val="9"/>
              <w:rPr>
                <w:rFonts w:hint="eastAsia" w:ascii="微软雅黑" w:hAnsi="微软雅黑" w:eastAsia="微软雅黑" w:cs="微软雅黑"/>
                <w:color w:val="auto"/>
                <w:sz w:val="24"/>
                <w:szCs w:val="24"/>
                <w:highlight w:val="none"/>
                <w:lang w:val="en-US" w:eastAsia="zh-CN" w:bidi="ar-SA"/>
              </w:rPr>
            </w:pPr>
          </w:p>
        </w:tc>
        <w:tc>
          <w:tcPr>
            <w:tcW w:w="1863" w:type="dxa"/>
            <w:gridSpan w:val="2"/>
            <w:noWrap w:val="0"/>
            <w:vAlign w:val="center"/>
          </w:tcPr>
          <w:p w14:paraId="1F2DE3F8">
            <w:pPr>
              <w:keepNext w:val="0"/>
              <w:keepLines w:val="0"/>
              <w:pageBreakBefore w:val="0"/>
              <w:widowControl/>
              <w:shd w:val="clear" w:color="auto" w:fill="auto"/>
              <w:kinsoku/>
              <w:wordWrap/>
              <w:overflowPunct/>
              <w:topLinePunct w:val="0"/>
              <w:autoSpaceDE/>
              <w:autoSpaceDN/>
              <w:bidi w:val="0"/>
              <w:adjustRightInd/>
              <w:snapToGrid w:val="0"/>
              <w:spacing w:line="360" w:lineRule="auto"/>
              <w:ind w:right="0" w:rightChars="0"/>
              <w:jc w:val="center"/>
              <w:textAlignment w:val="auto"/>
              <w:outlineLvl w:val="9"/>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联系电话</w:t>
            </w:r>
          </w:p>
        </w:tc>
        <w:tc>
          <w:tcPr>
            <w:tcW w:w="1899" w:type="dxa"/>
            <w:gridSpan w:val="2"/>
            <w:noWrap w:val="0"/>
            <w:vAlign w:val="center"/>
          </w:tcPr>
          <w:p w14:paraId="0211FA47">
            <w:pPr>
              <w:keepNext w:val="0"/>
              <w:keepLines w:val="0"/>
              <w:pageBreakBefore w:val="0"/>
              <w:widowControl/>
              <w:shd w:val="clear" w:color="auto" w:fill="auto"/>
              <w:kinsoku/>
              <w:wordWrap/>
              <w:overflowPunct/>
              <w:topLinePunct w:val="0"/>
              <w:autoSpaceDE/>
              <w:autoSpaceDN/>
              <w:bidi w:val="0"/>
              <w:adjustRightInd/>
              <w:snapToGrid w:val="0"/>
              <w:spacing w:line="360" w:lineRule="auto"/>
              <w:ind w:left="0" w:leftChars="0" w:right="0" w:rightChars="0" w:firstLine="480" w:firstLineChars="200"/>
              <w:jc w:val="center"/>
              <w:textAlignment w:val="auto"/>
              <w:outlineLvl w:val="9"/>
              <w:rPr>
                <w:rFonts w:hint="eastAsia" w:ascii="微软雅黑" w:hAnsi="微软雅黑" w:eastAsia="微软雅黑" w:cs="微软雅黑"/>
                <w:color w:val="auto"/>
                <w:sz w:val="24"/>
                <w:szCs w:val="24"/>
                <w:highlight w:val="none"/>
                <w:lang w:val="en-US" w:eastAsia="zh-CN" w:bidi="ar-SA"/>
              </w:rPr>
            </w:pPr>
          </w:p>
        </w:tc>
      </w:tr>
      <w:tr w14:paraId="5CEC2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 w:hRule="atLeast"/>
        </w:trPr>
        <w:tc>
          <w:tcPr>
            <w:tcW w:w="2465" w:type="dxa"/>
            <w:vMerge w:val="continue"/>
            <w:noWrap w:val="0"/>
            <w:vAlign w:val="center"/>
          </w:tcPr>
          <w:p w14:paraId="7FF3550C">
            <w:pPr>
              <w:keepNext w:val="0"/>
              <w:keepLines w:val="0"/>
              <w:pageBreakBefore w:val="0"/>
              <w:widowControl/>
              <w:shd w:val="clear" w:color="auto" w:fill="auto"/>
              <w:kinsoku/>
              <w:wordWrap/>
              <w:overflowPunct/>
              <w:topLinePunct w:val="0"/>
              <w:autoSpaceDE/>
              <w:autoSpaceDN/>
              <w:bidi w:val="0"/>
              <w:adjustRightInd/>
              <w:snapToGrid w:val="0"/>
              <w:spacing w:line="360" w:lineRule="auto"/>
              <w:ind w:right="0" w:rightChars="0"/>
              <w:jc w:val="center"/>
              <w:textAlignment w:val="auto"/>
              <w:outlineLvl w:val="9"/>
              <w:rPr>
                <w:rFonts w:hint="eastAsia" w:ascii="微软雅黑" w:hAnsi="微软雅黑" w:eastAsia="微软雅黑" w:cs="微软雅黑"/>
                <w:color w:val="auto"/>
                <w:sz w:val="24"/>
                <w:szCs w:val="24"/>
                <w:highlight w:val="none"/>
              </w:rPr>
            </w:pPr>
          </w:p>
        </w:tc>
        <w:tc>
          <w:tcPr>
            <w:tcW w:w="1143" w:type="dxa"/>
            <w:noWrap w:val="0"/>
            <w:vAlign w:val="center"/>
          </w:tcPr>
          <w:p w14:paraId="6FC4BD98">
            <w:pPr>
              <w:keepNext w:val="0"/>
              <w:keepLines w:val="0"/>
              <w:pageBreakBefore w:val="0"/>
              <w:widowControl/>
              <w:shd w:val="clear" w:color="auto" w:fill="auto"/>
              <w:kinsoku/>
              <w:wordWrap/>
              <w:overflowPunct/>
              <w:topLinePunct w:val="0"/>
              <w:autoSpaceDE/>
              <w:autoSpaceDN/>
              <w:bidi w:val="0"/>
              <w:adjustRightInd/>
              <w:snapToGrid w:val="0"/>
              <w:spacing w:line="360" w:lineRule="auto"/>
              <w:ind w:right="0" w:rightChars="0"/>
              <w:jc w:val="center"/>
              <w:textAlignment w:val="auto"/>
              <w:outlineLvl w:val="9"/>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lang w:eastAsia="zh-CN"/>
              </w:rPr>
              <w:t>传   真</w:t>
            </w:r>
          </w:p>
        </w:tc>
        <w:tc>
          <w:tcPr>
            <w:tcW w:w="1829" w:type="dxa"/>
            <w:noWrap w:val="0"/>
            <w:vAlign w:val="center"/>
          </w:tcPr>
          <w:p w14:paraId="790D2E8A">
            <w:pPr>
              <w:keepNext w:val="0"/>
              <w:keepLines w:val="0"/>
              <w:pageBreakBefore w:val="0"/>
              <w:widowControl/>
              <w:shd w:val="clear" w:color="auto" w:fill="auto"/>
              <w:kinsoku/>
              <w:wordWrap/>
              <w:overflowPunct/>
              <w:topLinePunct w:val="0"/>
              <w:autoSpaceDE/>
              <w:autoSpaceDN/>
              <w:bidi w:val="0"/>
              <w:adjustRightInd/>
              <w:snapToGrid w:val="0"/>
              <w:spacing w:line="360" w:lineRule="auto"/>
              <w:ind w:left="0" w:leftChars="0" w:right="0" w:rightChars="0" w:firstLine="480" w:firstLineChars="200"/>
              <w:jc w:val="center"/>
              <w:textAlignment w:val="auto"/>
              <w:outlineLvl w:val="9"/>
              <w:rPr>
                <w:rFonts w:hint="eastAsia" w:ascii="微软雅黑" w:hAnsi="微软雅黑" w:eastAsia="微软雅黑" w:cs="微软雅黑"/>
                <w:color w:val="auto"/>
                <w:sz w:val="24"/>
                <w:szCs w:val="24"/>
                <w:highlight w:val="none"/>
              </w:rPr>
            </w:pPr>
          </w:p>
        </w:tc>
        <w:tc>
          <w:tcPr>
            <w:tcW w:w="1863" w:type="dxa"/>
            <w:gridSpan w:val="2"/>
            <w:noWrap w:val="0"/>
            <w:vAlign w:val="center"/>
          </w:tcPr>
          <w:p w14:paraId="07B419DB">
            <w:pPr>
              <w:keepNext w:val="0"/>
              <w:keepLines w:val="0"/>
              <w:pageBreakBefore w:val="0"/>
              <w:widowControl/>
              <w:shd w:val="clear" w:color="auto" w:fill="auto"/>
              <w:kinsoku/>
              <w:wordWrap/>
              <w:overflowPunct/>
              <w:topLinePunct w:val="0"/>
              <w:autoSpaceDE/>
              <w:autoSpaceDN/>
              <w:bidi w:val="0"/>
              <w:adjustRightInd/>
              <w:snapToGrid w:val="0"/>
              <w:spacing w:line="360" w:lineRule="auto"/>
              <w:ind w:right="0" w:rightChars="0"/>
              <w:jc w:val="center"/>
              <w:textAlignment w:val="auto"/>
              <w:outlineLvl w:val="9"/>
              <w:rPr>
                <w:rFonts w:hint="eastAsia" w:ascii="微软雅黑" w:hAnsi="微软雅黑" w:eastAsia="微软雅黑" w:cs="微软雅黑"/>
                <w:color w:val="auto"/>
                <w:sz w:val="24"/>
                <w:szCs w:val="24"/>
                <w:highlight w:val="none"/>
                <w:lang w:eastAsia="zh-CN"/>
              </w:rPr>
            </w:pPr>
            <w:r>
              <w:rPr>
                <w:rFonts w:hint="eastAsia" w:ascii="微软雅黑" w:hAnsi="微软雅黑" w:eastAsia="微软雅黑" w:cs="微软雅黑"/>
                <w:color w:val="auto"/>
                <w:sz w:val="24"/>
                <w:szCs w:val="24"/>
                <w:highlight w:val="none"/>
                <w:lang w:eastAsia="zh-CN"/>
              </w:rPr>
              <w:t>邮政编码</w:t>
            </w:r>
          </w:p>
        </w:tc>
        <w:tc>
          <w:tcPr>
            <w:tcW w:w="1899" w:type="dxa"/>
            <w:gridSpan w:val="2"/>
            <w:noWrap w:val="0"/>
            <w:vAlign w:val="center"/>
          </w:tcPr>
          <w:p w14:paraId="28655F40">
            <w:pPr>
              <w:keepNext w:val="0"/>
              <w:keepLines w:val="0"/>
              <w:pageBreakBefore w:val="0"/>
              <w:widowControl/>
              <w:shd w:val="clear" w:color="auto" w:fill="auto"/>
              <w:kinsoku/>
              <w:wordWrap/>
              <w:overflowPunct/>
              <w:topLinePunct w:val="0"/>
              <w:autoSpaceDE/>
              <w:autoSpaceDN/>
              <w:bidi w:val="0"/>
              <w:adjustRightInd/>
              <w:snapToGrid w:val="0"/>
              <w:spacing w:line="360" w:lineRule="auto"/>
              <w:ind w:left="0" w:leftChars="0" w:right="0" w:rightChars="0" w:firstLine="480" w:firstLineChars="200"/>
              <w:jc w:val="center"/>
              <w:textAlignment w:val="auto"/>
              <w:outlineLvl w:val="9"/>
              <w:rPr>
                <w:rFonts w:hint="eastAsia" w:ascii="微软雅黑" w:hAnsi="微软雅黑" w:eastAsia="微软雅黑" w:cs="微软雅黑"/>
                <w:color w:val="auto"/>
                <w:sz w:val="24"/>
                <w:szCs w:val="24"/>
                <w:highlight w:val="none"/>
              </w:rPr>
            </w:pPr>
          </w:p>
        </w:tc>
      </w:tr>
      <w:tr w14:paraId="33B65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trPr>
        <w:tc>
          <w:tcPr>
            <w:tcW w:w="2465" w:type="dxa"/>
            <w:noWrap w:val="0"/>
            <w:vAlign w:val="center"/>
          </w:tcPr>
          <w:p w14:paraId="55032113">
            <w:pPr>
              <w:keepNext w:val="0"/>
              <w:keepLines w:val="0"/>
              <w:pageBreakBefore w:val="0"/>
              <w:widowControl/>
              <w:shd w:val="clear" w:color="auto" w:fill="auto"/>
              <w:kinsoku/>
              <w:wordWrap/>
              <w:overflowPunct/>
              <w:topLinePunct w:val="0"/>
              <w:autoSpaceDE/>
              <w:autoSpaceDN/>
              <w:bidi w:val="0"/>
              <w:adjustRightInd/>
              <w:snapToGrid w:val="0"/>
              <w:spacing w:line="360" w:lineRule="auto"/>
              <w:ind w:right="0" w:rightChars="0"/>
              <w:jc w:val="center"/>
              <w:textAlignment w:val="auto"/>
              <w:outlineLvl w:val="9"/>
              <w:rPr>
                <w:rFonts w:hint="eastAsia" w:ascii="微软雅黑" w:hAnsi="微软雅黑" w:eastAsia="微软雅黑" w:cs="微软雅黑"/>
                <w:color w:val="auto"/>
                <w:sz w:val="24"/>
                <w:szCs w:val="24"/>
                <w:highlight w:val="none"/>
                <w:lang w:val="en-US" w:eastAsia="zh-CN" w:bidi="ar-SA"/>
              </w:rPr>
            </w:pPr>
            <w:r>
              <w:rPr>
                <w:rFonts w:hint="eastAsia" w:ascii="微软雅黑" w:hAnsi="微软雅黑" w:eastAsia="微软雅黑" w:cs="微软雅黑"/>
                <w:color w:val="auto"/>
                <w:sz w:val="24"/>
                <w:szCs w:val="24"/>
                <w:highlight w:val="none"/>
                <w:lang w:eastAsia="zh-CN"/>
              </w:rPr>
              <w:t>成立时间</w:t>
            </w:r>
          </w:p>
        </w:tc>
        <w:tc>
          <w:tcPr>
            <w:tcW w:w="2972" w:type="dxa"/>
            <w:gridSpan w:val="2"/>
            <w:noWrap w:val="0"/>
            <w:vAlign w:val="center"/>
          </w:tcPr>
          <w:p w14:paraId="1F6C5431">
            <w:pPr>
              <w:keepNext w:val="0"/>
              <w:keepLines w:val="0"/>
              <w:pageBreakBefore w:val="0"/>
              <w:widowControl/>
              <w:shd w:val="clear" w:color="auto" w:fill="auto"/>
              <w:kinsoku/>
              <w:wordWrap/>
              <w:overflowPunct/>
              <w:topLinePunct w:val="0"/>
              <w:autoSpaceDE/>
              <w:autoSpaceDN/>
              <w:bidi w:val="0"/>
              <w:adjustRightInd/>
              <w:snapToGrid w:val="0"/>
              <w:spacing w:line="360" w:lineRule="auto"/>
              <w:ind w:right="0" w:rightChars="0"/>
              <w:jc w:val="center"/>
              <w:textAlignment w:val="auto"/>
              <w:outlineLvl w:val="9"/>
              <w:rPr>
                <w:rFonts w:hint="eastAsia" w:ascii="微软雅黑" w:hAnsi="微软雅黑" w:eastAsia="微软雅黑" w:cs="微软雅黑"/>
                <w:color w:val="auto"/>
                <w:sz w:val="24"/>
                <w:szCs w:val="24"/>
                <w:highlight w:val="none"/>
                <w:lang w:val="en-US" w:eastAsia="en-US" w:bidi="ar-SA"/>
              </w:rPr>
            </w:pPr>
          </w:p>
        </w:tc>
        <w:tc>
          <w:tcPr>
            <w:tcW w:w="1863" w:type="dxa"/>
            <w:gridSpan w:val="2"/>
            <w:noWrap w:val="0"/>
            <w:vAlign w:val="center"/>
          </w:tcPr>
          <w:p w14:paraId="6947FA8A">
            <w:pPr>
              <w:keepNext w:val="0"/>
              <w:keepLines w:val="0"/>
              <w:pageBreakBefore w:val="0"/>
              <w:widowControl/>
              <w:shd w:val="clear" w:color="auto" w:fill="auto"/>
              <w:kinsoku/>
              <w:wordWrap/>
              <w:overflowPunct/>
              <w:topLinePunct w:val="0"/>
              <w:autoSpaceDE/>
              <w:autoSpaceDN/>
              <w:bidi w:val="0"/>
              <w:adjustRightInd/>
              <w:snapToGrid w:val="0"/>
              <w:spacing w:line="360" w:lineRule="auto"/>
              <w:ind w:right="0" w:rightChars="0"/>
              <w:jc w:val="center"/>
              <w:textAlignment w:val="auto"/>
              <w:outlineLvl w:val="9"/>
              <w:rPr>
                <w:rFonts w:hint="eastAsia" w:ascii="微软雅黑" w:hAnsi="微软雅黑" w:eastAsia="微软雅黑" w:cs="微软雅黑"/>
                <w:color w:val="auto"/>
                <w:sz w:val="24"/>
                <w:szCs w:val="24"/>
                <w:highlight w:val="none"/>
                <w:lang w:val="en-US" w:eastAsia="zh-CN" w:bidi="ar-SA"/>
              </w:rPr>
            </w:pPr>
            <w:r>
              <w:rPr>
                <w:rFonts w:hint="eastAsia" w:ascii="微软雅黑" w:hAnsi="微软雅黑" w:eastAsia="微软雅黑" w:cs="微软雅黑"/>
                <w:color w:val="auto"/>
                <w:sz w:val="24"/>
                <w:szCs w:val="24"/>
                <w:highlight w:val="none"/>
              </w:rPr>
              <w:t>现有员工人数</w:t>
            </w:r>
          </w:p>
        </w:tc>
        <w:tc>
          <w:tcPr>
            <w:tcW w:w="1899" w:type="dxa"/>
            <w:gridSpan w:val="2"/>
            <w:noWrap w:val="0"/>
            <w:vAlign w:val="center"/>
          </w:tcPr>
          <w:p w14:paraId="388119A2">
            <w:pPr>
              <w:keepNext w:val="0"/>
              <w:keepLines w:val="0"/>
              <w:pageBreakBefore w:val="0"/>
              <w:widowControl/>
              <w:shd w:val="clear" w:color="auto" w:fill="auto"/>
              <w:kinsoku/>
              <w:wordWrap/>
              <w:overflowPunct/>
              <w:topLinePunct w:val="0"/>
              <w:autoSpaceDE/>
              <w:autoSpaceDN/>
              <w:bidi w:val="0"/>
              <w:adjustRightInd/>
              <w:snapToGrid w:val="0"/>
              <w:spacing w:line="360" w:lineRule="auto"/>
              <w:ind w:left="0" w:leftChars="0" w:right="0" w:rightChars="0" w:firstLine="480" w:firstLineChars="200"/>
              <w:jc w:val="center"/>
              <w:textAlignment w:val="auto"/>
              <w:outlineLvl w:val="9"/>
              <w:rPr>
                <w:rFonts w:hint="eastAsia" w:ascii="微软雅黑" w:hAnsi="微软雅黑" w:eastAsia="微软雅黑" w:cs="微软雅黑"/>
                <w:color w:val="auto"/>
                <w:sz w:val="24"/>
                <w:szCs w:val="24"/>
                <w:highlight w:val="none"/>
              </w:rPr>
            </w:pPr>
          </w:p>
        </w:tc>
      </w:tr>
      <w:tr w14:paraId="6A044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2465" w:type="dxa"/>
            <w:noWrap w:val="0"/>
            <w:vAlign w:val="center"/>
          </w:tcPr>
          <w:p w14:paraId="4F62AED6">
            <w:pPr>
              <w:keepNext w:val="0"/>
              <w:keepLines w:val="0"/>
              <w:pageBreakBefore w:val="0"/>
              <w:widowControl/>
              <w:shd w:val="clear" w:color="auto" w:fill="auto"/>
              <w:kinsoku/>
              <w:wordWrap/>
              <w:overflowPunct/>
              <w:topLinePunct w:val="0"/>
              <w:autoSpaceDE/>
              <w:autoSpaceDN/>
              <w:bidi w:val="0"/>
              <w:adjustRightInd/>
              <w:snapToGrid w:val="0"/>
              <w:spacing w:line="360" w:lineRule="auto"/>
              <w:ind w:right="0" w:rightChars="0"/>
              <w:jc w:val="center"/>
              <w:textAlignment w:val="auto"/>
              <w:outlineLvl w:val="9"/>
              <w:rPr>
                <w:rFonts w:hint="eastAsia" w:ascii="微软雅黑" w:hAnsi="微软雅黑" w:eastAsia="微软雅黑" w:cs="微软雅黑"/>
                <w:color w:val="auto"/>
                <w:sz w:val="24"/>
                <w:szCs w:val="24"/>
                <w:highlight w:val="none"/>
                <w:lang w:val="en-US" w:eastAsia="en-US" w:bidi="ar-SA"/>
              </w:rPr>
            </w:pPr>
            <w:r>
              <w:rPr>
                <w:rFonts w:hint="eastAsia" w:ascii="微软雅黑" w:hAnsi="微软雅黑" w:eastAsia="微软雅黑" w:cs="微软雅黑"/>
                <w:color w:val="auto"/>
                <w:sz w:val="24"/>
                <w:szCs w:val="24"/>
                <w:highlight w:val="none"/>
                <w:lang w:eastAsia="zh-CN"/>
              </w:rPr>
              <w:t>营业执照</w:t>
            </w:r>
          </w:p>
        </w:tc>
        <w:tc>
          <w:tcPr>
            <w:tcW w:w="6734" w:type="dxa"/>
            <w:gridSpan w:val="6"/>
            <w:noWrap w:val="0"/>
            <w:vAlign w:val="center"/>
          </w:tcPr>
          <w:p w14:paraId="79BB381C">
            <w:pPr>
              <w:keepNext w:val="0"/>
              <w:keepLines w:val="0"/>
              <w:pageBreakBefore w:val="0"/>
              <w:widowControl/>
              <w:shd w:val="clear" w:color="auto" w:fill="auto"/>
              <w:kinsoku/>
              <w:wordWrap/>
              <w:overflowPunct/>
              <w:topLinePunct w:val="0"/>
              <w:autoSpaceDE/>
              <w:autoSpaceDN/>
              <w:bidi w:val="0"/>
              <w:adjustRightInd/>
              <w:snapToGrid w:val="0"/>
              <w:spacing w:line="360" w:lineRule="auto"/>
              <w:ind w:right="0" w:rightChars="0"/>
              <w:jc w:val="both"/>
              <w:textAlignment w:val="auto"/>
              <w:outlineLvl w:val="9"/>
              <w:rPr>
                <w:rFonts w:hint="eastAsia" w:ascii="微软雅黑" w:hAnsi="微软雅黑" w:eastAsia="微软雅黑" w:cs="微软雅黑"/>
                <w:color w:val="auto"/>
                <w:sz w:val="24"/>
                <w:szCs w:val="24"/>
                <w:highlight w:val="none"/>
                <w:lang w:val="en-US" w:eastAsia="zh-CN" w:bidi="ar-SA"/>
              </w:rPr>
            </w:pPr>
            <w:r>
              <w:rPr>
                <w:rFonts w:hint="eastAsia" w:ascii="微软雅黑" w:hAnsi="微软雅黑" w:eastAsia="微软雅黑" w:cs="微软雅黑"/>
                <w:color w:val="auto"/>
                <w:sz w:val="24"/>
                <w:szCs w:val="24"/>
                <w:highlight w:val="none"/>
              </w:rPr>
              <w:t>社会统一信用代码：</w:t>
            </w:r>
          </w:p>
        </w:tc>
      </w:tr>
      <w:tr w14:paraId="5A1A0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2465" w:type="dxa"/>
            <w:noWrap w:val="0"/>
            <w:vAlign w:val="center"/>
          </w:tcPr>
          <w:p w14:paraId="5023C0D1">
            <w:pPr>
              <w:keepNext w:val="0"/>
              <w:keepLines w:val="0"/>
              <w:pageBreakBefore w:val="0"/>
              <w:widowControl/>
              <w:shd w:val="clear" w:color="auto" w:fill="auto"/>
              <w:kinsoku/>
              <w:wordWrap/>
              <w:overflowPunct/>
              <w:topLinePunct w:val="0"/>
              <w:autoSpaceDE/>
              <w:autoSpaceDN/>
              <w:bidi w:val="0"/>
              <w:adjustRightInd/>
              <w:snapToGrid w:val="0"/>
              <w:spacing w:line="360" w:lineRule="auto"/>
              <w:ind w:right="0" w:rightChars="0"/>
              <w:jc w:val="center"/>
              <w:textAlignment w:val="auto"/>
              <w:outlineLvl w:val="9"/>
              <w:rPr>
                <w:rFonts w:hint="eastAsia" w:ascii="微软雅黑" w:hAnsi="微软雅黑" w:eastAsia="微软雅黑" w:cs="微软雅黑"/>
                <w:color w:val="auto"/>
                <w:sz w:val="24"/>
                <w:szCs w:val="24"/>
                <w:highlight w:val="none"/>
                <w:lang w:val="en-US" w:eastAsia="zh-CN" w:bidi="ar-SA"/>
              </w:rPr>
            </w:pPr>
            <w:r>
              <w:rPr>
                <w:rFonts w:hint="eastAsia" w:ascii="微软雅黑" w:hAnsi="微软雅黑" w:eastAsia="微软雅黑" w:cs="微软雅黑"/>
                <w:color w:val="auto"/>
                <w:sz w:val="24"/>
                <w:szCs w:val="24"/>
                <w:highlight w:val="none"/>
                <w:lang w:eastAsia="zh-CN"/>
              </w:rPr>
              <w:t>基本账户开户银行</w:t>
            </w:r>
          </w:p>
        </w:tc>
        <w:tc>
          <w:tcPr>
            <w:tcW w:w="6734" w:type="dxa"/>
            <w:gridSpan w:val="6"/>
            <w:noWrap w:val="0"/>
            <w:vAlign w:val="center"/>
          </w:tcPr>
          <w:p w14:paraId="6BD6E294">
            <w:pPr>
              <w:keepNext w:val="0"/>
              <w:keepLines w:val="0"/>
              <w:pageBreakBefore w:val="0"/>
              <w:widowControl/>
              <w:shd w:val="clear" w:color="auto" w:fill="auto"/>
              <w:kinsoku/>
              <w:wordWrap/>
              <w:overflowPunct/>
              <w:topLinePunct w:val="0"/>
              <w:autoSpaceDE/>
              <w:autoSpaceDN/>
              <w:bidi w:val="0"/>
              <w:adjustRightInd/>
              <w:snapToGrid w:val="0"/>
              <w:spacing w:line="360" w:lineRule="auto"/>
              <w:ind w:right="0" w:rightChars="0"/>
              <w:jc w:val="center"/>
              <w:textAlignment w:val="auto"/>
              <w:outlineLvl w:val="9"/>
              <w:rPr>
                <w:rFonts w:hint="eastAsia" w:ascii="微软雅黑" w:hAnsi="微软雅黑" w:eastAsia="微软雅黑" w:cs="微软雅黑"/>
                <w:color w:val="auto"/>
                <w:sz w:val="24"/>
                <w:szCs w:val="24"/>
                <w:highlight w:val="none"/>
              </w:rPr>
            </w:pPr>
          </w:p>
        </w:tc>
      </w:tr>
      <w:tr w14:paraId="78151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2465" w:type="dxa"/>
            <w:noWrap w:val="0"/>
            <w:vAlign w:val="center"/>
          </w:tcPr>
          <w:p w14:paraId="2095911A">
            <w:pPr>
              <w:keepNext w:val="0"/>
              <w:keepLines w:val="0"/>
              <w:pageBreakBefore w:val="0"/>
              <w:widowControl/>
              <w:shd w:val="clear" w:color="auto" w:fill="auto"/>
              <w:kinsoku/>
              <w:wordWrap/>
              <w:overflowPunct/>
              <w:topLinePunct w:val="0"/>
              <w:autoSpaceDE/>
              <w:autoSpaceDN/>
              <w:bidi w:val="0"/>
              <w:adjustRightInd/>
              <w:snapToGrid w:val="0"/>
              <w:spacing w:line="360" w:lineRule="auto"/>
              <w:ind w:right="0" w:rightChars="0"/>
              <w:jc w:val="center"/>
              <w:textAlignment w:val="auto"/>
              <w:outlineLvl w:val="9"/>
              <w:rPr>
                <w:rFonts w:hint="eastAsia" w:ascii="微软雅黑" w:hAnsi="微软雅黑" w:eastAsia="微软雅黑" w:cs="微软雅黑"/>
                <w:color w:val="auto"/>
                <w:sz w:val="24"/>
                <w:szCs w:val="24"/>
                <w:highlight w:val="none"/>
                <w:lang w:val="en-US" w:eastAsia="en-US"/>
              </w:rPr>
            </w:pPr>
            <w:r>
              <w:rPr>
                <w:rFonts w:hint="eastAsia" w:ascii="微软雅黑" w:hAnsi="微软雅黑" w:eastAsia="微软雅黑" w:cs="微软雅黑"/>
                <w:color w:val="auto"/>
                <w:sz w:val="24"/>
                <w:szCs w:val="24"/>
                <w:highlight w:val="none"/>
                <w:lang w:eastAsia="zh-CN"/>
              </w:rPr>
              <w:t>基本账户银行账号</w:t>
            </w:r>
          </w:p>
        </w:tc>
        <w:tc>
          <w:tcPr>
            <w:tcW w:w="6734" w:type="dxa"/>
            <w:gridSpan w:val="6"/>
            <w:noWrap w:val="0"/>
            <w:vAlign w:val="center"/>
          </w:tcPr>
          <w:p w14:paraId="75DFCEF3">
            <w:pPr>
              <w:keepNext w:val="0"/>
              <w:keepLines w:val="0"/>
              <w:pageBreakBefore w:val="0"/>
              <w:widowControl/>
              <w:shd w:val="clear" w:color="auto" w:fill="auto"/>
              <w:kinsoku/>
              <w:wordWrap/>
              <w:overflowPunct/>
              <w:topLinePunct w:val="0"/>
              <w:autoSpaceDE/>
              <w:autoSpaceDN/>
              <w:bidi w:val="0"/>
              <w:adjustRightInd/>
              <w:snapToGrid w:val="0"/>
              <w:spacing w:line="360" w:lineRule="auto"/>
              <w:ind w:right="0" w:rightChars="0"/>
              <w:jc w:val="center"/>
              <w:textAlignment w:val="auto"/>
              <w:outlineLvl w:val="9"/>
              <w:rPr>
                <w:rFonts w:hint="eastAsia" w:ascii="微软雅黑" w:hAnsi="微软雅黑" w:eastAsia="微软雅黑" w:cs="微软雅黑"/>
                <w:color w:val="auto"/>
                <w:sz w:val="24"/>
                <w:szCs w:val="24"/>
                <w:highlight w:val="none"/>
              </w:rPr>
            </w:pPr>
          </w:p>
        </w:tc>
      </w:tr>
      <w:tr w14:paraId="3E35B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6" w:hRule="atLeast"/>
        </w:trPr>
        <w:tc>
          <w:tcPr>
            <w:tcW w:w="9199" w:type="dxa"/>
            <w:gridSpan w:val="7"/>
            <w:noWrap w:val="0"/>
            <w:vAlign w:val="top"/>
          </w:tcPr>
          <w:p w14:paraId="7D145117">
            <w:pPr>
              <w:keepNext w:val="0"/>
              <w:keepLines w:val="0"/>
              <w:pageBreakBefore w:val="0"/>
              <w:widowControl/>
              <w:shd w:val="clear" w:color="auto" w:fill="auto"/>
              <w:kinsoku/>
              <w:wordWrap/>
              <w:overflowPunct/>
              <w:topLinePunct w:val="0"/>
              <w:autoSpaceDE/>
              <w:autoSpaceDN/>
              <w:bidi w:val="0"/>
              <w:adjustRightInd/>
              <w:snapToGrid w:val="0"/>
              <w:spacing w:line="360" w:lineRule="auto"/>
              <w:ind w:left="0" w:leftChars="0" w:right="0" w:rightChars="0" w:firstLine="480" w:firstLineChars="200"/>
              <w:jc w:val="left"/>
              <w:textAlignment w:val="auto"/>
              <w:outlineLvl w:val="9"/>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 xml:space="preserve">   </w:t>
            </w:r>
            <w:r>
              <w:rPr>
                <w:rFonts w:hint="eastAsia" w:ascii="微软雅黑" w:hAnsi="微软雅黑" w:eastAsia="微软雅黑" w:cs="微软雅黑"/>
                <w:color w:val="auto"/>
                <w:sz w:val="24"/>
                <w:szCs w:val="24"/>
                <w:highlight w:val="none"/>
                <w:lang w:eastAsia="zh-CN"/>
              </w:rPr>
              <w:t>其他（</w:t>
            </w:r>
            <w:r>
              <w:rPr>
                <w:rFonts w:hint="eastAsia" w:ascii="微软雅黑" w:hAnsi="微软雅黑" w:eastAsia="微软雅黑" w:cs="微软雅黑"/>
                <w:color w:val="auto"/>
                <w:sz w:val="24"/>
                <w:szCs w:val="24"/>
                <w:highlight w:val="none"/>
              </w:rPr>
              <w:t>单位组织机构简介</w:t>
            </w:r>
            <w:r>
              <w:rPr>
                <w:rFonts w:hint="eastAsia" w:ascii="微软雅黑" w:hAnsi="微软雅黑" w:eastAsia="微软雅黑" w:cs="微软雅黑"/>
                <w:color w:val="auto"/>
                <w:sz w:val="24"/>
                <w:szCs w:val="24"/>
                <w:highlight w:val="none"/>
                <w:lang w:eastAsia="zh-CN"/>
              </w:rPr>
              <w:t>）</w:t>
            </w:r>
            <w:r>
              <w:rPr>
                <w:rFonts w:hint="eastAsia" w:ascii="微软雅黑" w:hAnsi="微软雅黑" w:eastAsia="微软雅黑" w:cs="微软雅黑"/>
                <w:color w:val="auto"/>
                <w:sz w:val="24"/>
                <w:szCs w:val="24"/>
                <w:highlight w:val="none"/>
              </w:rPr>
              <w:t>：</w:t>
            </w:r>
          </w:p>
          <w:p w14:paraId="021A3344">
            <w:pPr>
              <w:keepNext w:val="0"/>
              <w:keepLines w:val="0"/>
              <w:pageBreakBefore w:val="0"/>
              <w:widowControl/>
              <w:shd w:val="clear" w:color="auto" w:fill="auto"/>
              <w:kinsoku/>
              <w:wordWrap/>
              <w:overflowPunct/>
              <w:topLinePunct w:val="0"/>
              <w:autoSpaceDE/>
              <w:autoSpaceDN/>
              <w:bidi w:val="0"/>
              <w:adjustRightInd/>
              <w:snapToGrid w:val="0"/>
              <w:spacing w:line="360" w:lineRule="auto"/>
              <w:ind w:left="0" w:leftChars="0" w:right="0" w:rightChars="0" w:firstLine="480" w:firstLineChars="200"/>
              <w:jc w:val="left"/>
              <w:textAlignment w:val="auto"/>
              <w:outlineLvl w:val="9"/>
              <w:rPr>
                <w:rFonts w:hint="eastAsia" w:ascii="微软雅黑" w:hAnsi="微软雅黑" w:eastAsia="微软雅黑" w:cs="微软雅黑"/>
                <w:color w:val="auto"/>
                <w:sz w:val="24"/>
                <w:szCs w:val="24"/>
                <w:highlight w:val="none"/>
              </w:rPr>
            </w:pPr>
          </w:p>
        </w:tc>
      </w:tr>
    </w:tbl>
    <w:p w14:paraId="2F1961A4">
      <w:pPr>
        <w:shd w:val="clear" w:color="auto" w:fill="auto"/>
        <w:autoSpaceDE w:val="0"/>
        <w:autoSpaceDN w:val="0"/>
        <w:adjustRightInd w:val="0"/>
        <w:spacing w:line="500" w:lineRule="exact"/>
        <w:ind w:firstLine="480" w:firstLineChars="200"/>
        <w:outlineLvl w:val="2"/>
        <w:rPr>
          <w:rFonts w:hint="eastAsia" w:ascii="微软雅黑" w:hAnsi="微软雅黑" w:eastAsia="微软雅黑" w:cs="微软雅黑"/>
          <w:b/>
          <w:bCs w:val="0"/>
          <w:color w:val="auto"/>
          <w:kern w:val="0"/>
          <w:sz w:val="24"/>
          <w:szCs w:val="28"/>
          <w:highlight w:val="none"/>
          <w:lang w:val="zh-CN" w:eastAsia="zh-CN" w:bidi="ar"/>
        </w:rPr>
      </w:pPr>
      <w:r>
        <w:rPr>
          <w:rFonts w:hint="eastAsia" w:ascii="微软雅黑" w:hAnsi="微软雅黑" w:eastAsia="微软雅黑" w:cs="微软雅黑"/>
          <w:color w:val="auto"/>
          <w:sz w:val="24"/>
          <w:szCs w:val="24"/>
          <w:highlight w:val="none"/>
          <w:lang w:val="zh-CN"/>
        </w:rPr>
        <w:t>兹证明上述声明是真实的、正确的，并提供了全部能提供的资料和数据，我们同意遵照贵方要求出示有关证明文件。</w:t>
      </w:r>
    </w:p>
    <w:p w14:paraId="4041C4CC">
      <w:pPr>
        <w:shd w:val="clear" w:color="auto" w:fill="auto"/>
        <w:autoSpaceDE w:val="0"/>
        <w:autoSpaceDN w:val="0"/>
        <w:adjustRightInd w:val="0"/>
        <w:spacing w:line="360" w:lineRule="auto"/>
        <w:ind w:firstLine="3080"/>
        <w:rPr>
          <w:rFonts w:hint="eastAsia" w:ascii="微软雅黑" w:hAnsi="微软雅黑" w:eastAsia="微软雅黑" w:cs="微软雅黑"/>
          <w:b/>
          <w:bCs/>
          <w:color w:val="auto"/>
          <w:sz w:val="24"/>
          <w:szCs w:val="24"/>
          <w:highlight w:val="none"/>
        </w:rPr>
      </w:pPr>
      <w:r>
        <w:rPr>
          <w:rFonts w:hint="eastAsia" w:ascii="微软雅黑" w:hAnsi="微软雅黑" w:eastAsia="微软雅黑" w:cs="微软雅黑"/>
          <w:b/>
          <w:bCs/>
          <w:color w:val="auto"/>
          <w:sz w:val="24"/>
          <w:szCs w:val="24"/>
          <w:highlight w:val="none"/>
        </w:rPr>
        <w:t>供应商名称：（</w:t>
      </w:r>
      <w:r>
        <w:rPr>
          <w:rFonts w:hint="eastAsia" w:ascii="微软雅黑" w:hAnsi="微软雅黑" w:eastAsia="微软雅黑" w:cs="微软雅黑"/>
          <w:b/>
          <w:bCs/>
          <w:color w:val="auto"/>
          <w:sz w:val="24"/>
          <w:szCs w:val="24"/>
          <w:highlight w:val="none"/>
          <w:lang w:val="zh-CN"/>
        </w:rPr>
        <w:t>电子签章</w:t>
      </w:r>
      <w:r>
        <w:rPr>
          <w:rFonts w:hint="eastAsia" w:ascii="微软雅黑" w:hAnsi="微软雅黑" w:eastAsia="微软雅黑" w:cs="微软雅黑"/>
          <w:b/>
          <w:bCs/>
          <w:color w:val="auto"/>
          <w:sz w:val="24"/>
          <w:szCs w:val="24"/>
          <w:highlight w:val="none"/>
        </w:rPr>
        <w:t xml:space="preserve">）  </w:t>
      </w:r>
    </w:p>
    <w:p w14:paraId="583840B0">
      <w:pPr>
        <w:shd w:val="clear" w:color="auto" w:fill="auto"/>
        <w:autoSpaceDE w:val="0"/>
        <w:autoSpaceDN w:val="0"/>
        <w:adjustRightInd w:val="0"/>
        <w:spacing w:line="360" w:lineRule="auto"/>
        <w:ind w:firstLine="3042" w:firstLineChars="1267"/>
        <w:rPr>
          <w:rFonts w:hint="eastAsia" w:ascii="微软雅黑" w:hAnsi="微软雅黑" w:eastAsia="微软雅黑" w:cs="微软雅黑"/>
          <w:b/>
          <w:bCs/>
          <w:color w:val="auto"/>
          <w:sz w:val="24"/>
          <w:szCs w:val="24"/>
          <w:highlight w:val="none"/>
        </w:rPr>
      </w:pPr>
      <w:r>
        <w:rPr>
          <w:rFonts w:hint="eastAsia" w:ascii="微软雅黑" w:hAnsi="微软雅黑" w:eastAsia="微软雅黑" w:cs="微软雅黑"/>
          <w:b/>
          <w:bCs/>
          <w:color w:val="auto"/>
          <w:sz w:val="24"/>
          <w:szCs w:val="24"/>
          <w:highlight w:val="none"/>
        </w:rPr>
        <w:t>法定代表人或委托代理人（签字或盖章）</w:t>
      </w:r>
    </w:p>
    <w:p w14:paraId="55F6DBBD">
      <w:pPr>
        <w:shd w:val="clear" w:color="auto" w:fill="auto"/>
        <w:spacing w:line="360" w:lineRule="auto"/>
        <w:ind w:firstLine="3059" w:firstLineChars="1274"/>
        <w:rPr>
          <w:rFonts w:hint="eastAsia" w:ascii="微软雅黑" w:hAnsi="微软雅黑" w:eastAsia="微软雅黑" w:cs="微软雅黑"/>
          <w:b/>
          <w:bCs/>
          <w:color w:val="auto"/>
          <w:sz w:val="24"/>
          <w:szCs w:val="24"/>
          <w:highlight w:val="none"/>
        </w:rPr>
      </w:pPr>
      <w:r>
        <w:rPr>
          <w:rFonts w:hint="eastAsia" w:ascii="微软雅黑" w:hAnsi="微软雅黑" w:eastAsia="微软雅黑" w:cs="微软雅黑"/>
          <w:b/>
          <w:bCs/>
          <w:color w:val="auto"/>
          <w:sz w:val="24"/>
          <w:szCs w:val="24"/>
          <w:highlight w:val="none"/>
        </w:rPr>
        <w:t>日期：  年  月  日</w:t>
      </w:r>
    </w:p>
    <w:p w14:paraId="0AEA18C5">
      <w:pPr>
        <w:shd w:val="clear" w:color="auto" w:fill="auto"/>
        <w:jc w:val="center"/>
        <w:rPr>
          <w:rFonts w:hint="eastAsia" w:ascii="微软雅黑" w:hAnsi="微软雅黑" w:eastAsia="微软雅黑" w:cs="微软雅黑"/>
          <w:b/>
          <w:bCs w:val="0"/>
          <w:color w:val="auto"/>
          <w:kern w:val="0"/>
          <w:sz w:val="24"/>
          <w:szCs w:val="24"/>
          <w:highlight w:val="none"/>
          <w:lang w:val="en-US" w:eastAsia="zh-CN" w:bidi="ar"/>
        </w:rPr>
      </w:pPr>
      <w:r>
        <w:rPr>
          <w:rFonts w:hint="eastAsia" w:ascii="微软雅黑" w:hAnsi="微软雅黑" w:eastAsia="微软雅黑" w:cs="微软雅黑"/>
          <w:b/>
          <w:bCs/>
          <w:color w:val="auto"/>
          <w:kern w:val="0"/>
          <w:sz w:val="32"/>
          <w:szCs w:val="32"/>
          <w:highlight w:val="none"/>
          <w:lang w:val="en-US" w:eastAsia="zh-CN" w:bidi="ar"/>
        </w:rPr>
        <w:br w:type="page"/>
      </w:r>
      <w:r>
        <w:rPr>
          <w:rFonts w:hint="eastAsia" w:ascii="微软雅黑" w:hAnsi="微软雅黑" w:eastAsia="微软雅黑" w:cs="微软雅黑"/>
          <w:b/>
          <w:bCs/>
          <w:color w:val="auto"/>
          <w:kern w:val="0"/>
          <w:sz w:val="32"/>
          <w:szCs w:val="32"/>
          <w:highlight w:val="none"/>
          <w:lang w:val="en-US" w:eastAsia="zh-CN" w:bidi="ar"/>
        </w:rPr>
        <w:t>三、</w:t>
      </w:r>
      <w:r>
        <w:rPr>
          <w:rFonts w:hint="eastAsia" w:ascii="微软雅黑" w:hAnsi="微软雅黑" w:eastAsia="微软雅黑" w:cs="微软雅黑"/>
          <w:b/>
          <w:bCs/>
          <w:spacing w:val="8"/>
          <w:sz w:val="32"/>
          <w:szCs w:val="32"/>
          <w:highlight w:val="none"/>
        </w:rPr>
        <w:t>采购项目承诺书</w:t>
      </w:r>
    </w:p>
    <w:p w14:paraId="24984DD7">
      <w:pPr>
        <w:keepNext w:val="0"/>
        <w:keepLines w:val="0"/>
        <w:widowControl w:val="0"/>
        <w:suppressLineNumbers w:val="0"/>
        <w:shd w:val="clear" w:color="auto" w:fill="auto"/>
        <w:spacing w:before="0" w:beforeAutospacing="0" w:after="0" w:afterAutospacing="0"/>
        <w:ind w:left="0" w:right="0"/>
        <w:jc w:val="both"/>
        <w:outlineLvl w:val="2"/>
        <w:rPr>
          <w:rFonts w:hint="eastAsia" w:ascii="微软雅黑" w:hAnsi="微软雅黑" w:eastAsia="微软雅黑" w:cs="微软雅黑"/>
          <w:b/>
          <w:bCs/>
          <w:color w:val="auto"/>
          <w:szCs w:val="32"/>
          <w:highlight w:val="none"/>
          <w:u w:val="single"/>
          <w:lang w:val="en-US"/>
        </w:rPr>
      </w:pPr>
      <w:r>
        <w:rPr>
          <w:rFonts w:hint="eastAsia" w:ascii="微软雅黑" w:hAnsi="微软雅黑" w:eastAsia="微软雅黑" w:cs="微软雅黑"/>
          <w:b/>
          <w:bCs w:val="0"/>
          <w:color w:val="auto"/>
          <w:kern w:val="0"/>
          <w:sz w:val="24"/>
          <w:szCs w:val="24"/>
          <w:highlight w:val="none"/>
          <w:lang w:val="en-US" w:eastAsia="zh-CN" w:bidi="ar"/>
        </w:rPr>
        <w:t>致：长垣市农业农村局</w:t>
      </w:r>
    </w:p>
    <w:p w14:paraId="00CC0C8D">
      <w:pPr>
        <w:shd w:val="clear" w:color="auto" w:fill="auto"/>
        <w:spacing w:line="360" w:lineRule="auto"/>
        <w:ind w:firstLine="480" w:firstLineChars="200"/>
        <w:rPr>
          <w:rFonts w:hint="eastAsia" w:ascii="微软雅黑" w:hAnsi="微软雅黑" w:eastAsia="微软雅黑" w:cs="微软雅黑"/>
          <w:color w:val="auto"/>
          <w:kern w:val="2"/>
          <w:sz w:val="24"/>
          <w:szCs w:val="24"/>
          <w:highlight w:val="none"/>
        </w:rPr>
      </w:pPr>
      <w:r>
        <w:rPr>
          <w:rFonts w:hint="eastAsia" w:ascii="微软雅黑" w:hAnsi="微软雅黑" w:eastAsia="微软雅黑" w:cs="微软雅黑"/>
          <w:b/>
          <w:bCs/>
          <w:color w:val="auto"/>
          <w:kern w:val="0"/>
          <w:sz w:val="24"/>
          <w:szCs w:val="24"/>
          <w:highlight w:val="none"/>
          <w:lang w:val="en-US" w:eastAsia="zh-CN" w:bidi="ar"/>
        </w:rPr>
        <w:t>我们收到了交易编号为</w:t>
      </w:r>
      <w:r>
        <w:rPr>
          <w:rFonts w:hint="eastAsia" w:ascii="微软雅黑" w:hAnsi="微软雅黑" w:eastAsia="微软雅黑" w:cs="微软雅黑"/>
          <w:b/>
          <w:bCs/>
          <w:color w:val="auto"/>
          <w:kern w:val="0"/>
          <w:sz w:val="24"/>
          <w:szCs w:val="24"/>
          <w:highlight w:val="none"/>
          <w:u w:val="none"/>
          <w:lang w:val="en-US" w:eastAsia="zh-CN" w:bidi="ar"/>
        </w:rPr>
        <w:t>：</w:t>
      </w:r>
      <w:r>
        <w:rPr>
          <w:rFonts w:hint="eastAsia" w:ascii="微软雅黑" w:hAnsi="微软雅黑" w:eastAsia="微软雅黑" w:cs="微软雅黑"/>
          <w:b/>
          <w:bCs/>
          <w:color w:val="auto"/>
          <w:kern w:val="0"/>
          <w:sz w:val="24"/>
          <w:szCs w:val="24"/>
          <w:highlight w:val="none"/>
          <w:u w:val="single"/>
          <w:lang w:val="en-US" w:eastAsia="zh-CN" w:bidi="ar"/>
        </w:rPr>
        <w:t xml:space="preserve">         </w:t>
      </w:r>
      <w:r>
        <w:rPr>
          <w:rFonts w:hint="eastAsia" w:ascii="微软雅黑" w:hAnsi="微软雅黑" w:eastAsia="微软雅黑" w:cs="微软雅黑"/>
          <w:b/>
          <w:bCs/>
          <w:color w:val="auto"/>
          <w:kern w:val="0"/>
          <w:sz w:val="24"/>
          <w:szCs w:val="24"/>
          <w:highlight w:val="none"/>
          <w:lang w:val="en-US" w:eastAsia="zh-CN" w:bidi="ar"/>
        </w:rPr>
        <w:t>的</w:t>
      </w:r>
      <w:r>
        <w:rPr>
          <w:rFonts w:hint="eastAsia" w:ascii="微软雅黑" w:hAnsi="微软雅黑" w:eastAsia="微软雅黑" w:cs="微软雅黑"/>
          <w:b/>
          <w:bCs/>
          <w:color w:val="auto"/>
          <w:kern w:val="0"/>
          <w:sz w:val="24"/>
          <w:szCs w:val="24"/>
          <w:highlight w:val="none"/>
          <w:u w:val="single"/>
          <w:lang w:val="en-US" w:eastAsia="zh-CN" w:bidi="ar"/>
        </w:rPr>
        <w:t xml:space="preserve">          </w:t>
      </w:r>
      <w:r>
        <w:rPr>
          <w:rFonts w:hint="eastAsia" w:ascii="微软雅黑" w:hAnsi="微软雅黑" w:eastAsia="微软雅黑" w:cs="微软雅黑"/>
          <w:b/>
          <w:bCs/>
          <w:color w:val="auto"/>
          <w:kern w:val="0"/>
          <w:sz w:val="24"/>
          <w:szCs w:val="24"/>
          <w:highlight w:val="none"/>
          <w:u w:val="none"/>
          <w:lang w:val="en-US" w:eastAsia="zh-CN" w:bidi="ar"/>
        </w:rPr>
        <w:t>（项目名称及标段）</w:t>
      </w:r>
      <w:r>
        <w:rPr>
          <w:rFonts w:hint="eastAsia" w:ascii="微软雅黑" w:hAnsi="微软雅黑" w:eastAsia="微软雅黑" w:cs="微软雅黑"/>
          <w:b/>
          <w:bCs/>
          <w:color w:val="auto"/>
          <w:kern w:val="0"/>
          <w:sz w:val="24"/>
          <w:szCs w:val="24"/>
          <w:highlight w:val="none"/>
          <w:lang w:val="en-US" w:eastAsia="zh-CN" w:bidi="ar"/>
        </w:rPr>
        <w:t>的竞争性磋商文件，</w:t>
      </w:r>
      <w:r>
        <w:rPr>
          <w:rFonts w:hint="eastAsia" w:ascii="微软雅黑" w:hAnsi="微软雅黑" w:eastAsia="微软雅黑" w:cs="微软雅黑"/>
          <w:b/>
          <w:bCs/>
          <w:color w:val="auto"/>
          <w:kern w:val="2"/>
          <w:sz w:val="24"/>
          <w:szCs w:val="24"/>
          <w:highlight w:val="none"/>
        </w:rPr>
        <w:t>已详细审查全部内容（含补遗文件，如有），我们完全理解并同意放弃对上述文件有不明及误解的权利。我方在此郑重承诺：</w:t>
      </w:r>
    </w:p>
    <w:p w14:paraId="1B9FE461">
      <w:pPr>
        <w:pStyle w:val="11"/>
        <w:widowControl/>
        <w:shd w:val="clear" w:color="auto" w:fill="auto"/>
        <w:snapToGrid w:val="0"/>
        <w:spacing w:line="360" w:lineRule="auto"/>
        <w:rPr>
          <w:rFonts w:hint="eastAsia" w:ascii="微软雅黑" w:hAnsi="微软雅黑" w:eastAsia="微软雅黑" w:cs="微软雅黑"/>
          <w:b/>
          <w:bCs/>
          <w:color w:val="auto"/>
          <w:spacing w:val="-6"/>
          <w:kern w:val="2"/>
          <w:szCs w:val="24"/>
          <w:highlight w:val="none"/>
        </w:rPr>
      </w:pPr>
      <w:r>
        <w:rPr>
          <w:rFonts w:hint="eastAsia" w:ascii="微软雅黑" w:hAnsi="微软雅黑" w:eastAsia="微软雅黑" w:cs="微软雅黑"/>
          <w:b/>
          <w:bCs/>
          <w:color w:val="auto"/>
          <w:spacing w:val="-6"/>
          <w:kern w:val="2"/>
          <w:szCs w:val="24"/>
          <w:highlight w:val="none"/>
        </w:rPr>
        <w:t>一、具备《中华人民共和国政府采购法》第二十二条第一款和本项目磋商规定的条件：</w:t>
      </w:r>
    </w:p>
    <w:p w14:paraId="4AD983FC">
      <w:pPr>
        <w:pStyle w:val="11"/>
        <w:keepNext w:val="0"/>
        <w:keepLines w:val="0"/>
        <w:pageBreakBefore w:val="0"/>
        <w:widowControl/>
        <w:shd w:val="clear" w:color="auto" w:fill="auto"/>
        <w:kinsoku/>
        <w:wordWrap/>
        <w:overflowPunct/>
        <w:topLinePunct w:val="0"/>
        <w:autoSpaceDE/>
        <w:autoSpaceDN/>
        <w:bidi w:val="0"/>
        <w:adjustRightInd/>
        <w:snapToGrid w:val="0"/>
        <w:spacing w:line="360" w:lineRule="auto"/>
        <w:ind w:left="0" w:leftChars="0" w:firstLine="480" w:firstLineChars="200"/>
        <w:textAlignment w:val="auto"/>
        <w:rPr>
          <w:rFonts w:hint="eastAsia" w:ascii="微软雅黑" w:hAnsi="微软雅黑" w:eastAsia="微软雅黑" w:cs="微软雅黑"/>
          <w:color w:val="auto"/>
          <w:szCs w:val="24"/>
          <w:highlight w:val="none"/>
        </w:rPr>
      </w:pPr>
      <w:r>
        <w:rPr>
          <w:rFonts w:hint="eastAsia" w:ascii="微软雅黑" w:hAnsi="微软雅黑" w:eastAsia="微软雅黑" w:cs="微软雅黑"/>
          <w:color w:val="auto"/>
          <w:szCs w:val="24"/>
          <w:highlight w:val="none"/>
        </w:rPr>
        <w:t>1</w:t>
      </w:r>
      <w:r>
        <w:rPr>
          <w:rFonts w:hint="eastAsia" w:ascii="微软雅黑" w:hAnsi="微软雅黑" w:eastAsia="微软雅黑" w:cs="微软雅黑"/>
          <w:snapToGrid w:val="0"/>
          <w:color w:val="auto"/>
          <w:szCs w:val="24"/>
          <w:highlight w:val="none"/>
        </w:rPr>
        <w:t>、具有独立承担民事责任的能力；</w:t>
      </w:r>
    </w:p>
    <w:p w14:paraId="481A42B8">
      <w:pPr>
        <w:pStyle w:val="11"/>
        <w:keepNext w:val="0"/>
        <w:keepLines w:val="0"/>
        <w:pageBreakBefore w:val="0"/>
        <w:widowControl/>
        <w:shd w:val="clear" w:color="auto" w:fill="auto"/>
        <w:kinsoku/>
        <w:wordWrap/>
        <w:overflowPunct/>
        <w:topLinePunct w:val="0"/>
        <w:autoSpaceDE/>
        <w:autoSpaceDN/>
        <w:bidi w:val="0"/>
        <w:adjustRightInd/>
        <w:snapToGrid w:val="0"/>
        <w:spacing w:line="360" w:lineRule="auto"/>
        <w:ind w:left="0" w:leftChars="0" w:firstLine="480" w:firstLineChars="200"/>
        <w:textAlignment w:val="auto"/>
        <w:rPr>
          <w:rFonts w:hint="eastAsia" w:ascii="微软雅黑" w:hAnsi="微软雅黑" w:eastAsia="微软雅黑" w:cs="微软雅黑"/>
          <w:color w:val="auto"/>
          <w:szCs w:val="24"/>
          <w:highlight w:val="none"/>
        </w:rPr>
      </w:pPr>
      <w:r>
        <w:rPr>
          <w:rFonts w:hint="eastAsia" w:ascii="微软雅黑" w:hAnsi="微软雅黑" w:eastAsia="微软雅黑" w:cs="微软雅黑"/>
          <w:color w:val="auto"/>
          <w:szCs w:val="24"/>
          <w:highlight w:val="none"/>
        </w:rPr>
        <w:t>2</w:t>
      </w:r>
      <w:r>
        <w:rPr>
          <w:rFonts w:hint="eastAsia" w:ascii="微软雅黑" w:hAnsi="微软雅黑" w:eastAsia="微软雅黑" w:cs="微软雅黑"/>
          <w:snapToGrid w:val="0"/>
          <w:color w:val="auto"/>
          <w:szCs w:val="24"/>
          <w:highlight w:val="none"/>
        </w:rPr>
        <w:t>、具有良好的商业信誉和健全的财务会计制度；</w:t>
      </w:r>
    </w:p>
    <w:p w14:paraId="6A754E75">
      <w:pPr>
        <w:pStyle w:val="11"/>
        <w:keepNext w:val="0"/>
        <w:keepLines w:val="0"/>
        <w:pageBreakBefore w:val="0"/>
        <w:widowControl/>
        <w:shd w:val="clear" w:color="auto" w:fill="auto"/>
        <w:kinsoku/>
        <w:wordWrap/>
        <w:overflowPunct/>
        <w:topLinePunct w:val="0"/>
        <w:autoSpaceDE/>
        <w:autoSpaceDN/>
        <w:bidi w:val="0"/>
        <w:adjustRightInd/>
        <w:snapToGrid w:val="0"/>
        <w:spacing w:line="360" w:lineRule="auto"/>
        <w:ind w:left="0" w:leftChars="0" w:firstLine="480" w:firstLineChars="200"/>
        <w:textAlignment w:val="auto"/>
        <w:rPr>
          <w:rFonts w:hint="eastAsia" w:ascii="微软雅黑" w:hAnsi="微软雅黑" w:eastAsia="微软雅黑" w:cs="微软雅黑"/>
          <w:color w:val="auto"/>
          <w:szCs w:val="24"/>
          <w:highlight w:val="none"/>
        </w:rPr>
      </w:pPr>
      <w:r>
        <w:rPr>
          <w:rFonts w:hint="eastAsia" w:ascii="微软雅黑" w:hAnsi="微软雅黑" w:eastAsia="微软雅黑" w:cs="微软雅黑"/>
          <w:color w:val="auto"/>
          <w:szCs w:val="24"/>
          <w:highlight w:val="none"/>
        </w:rPr>
        <w:t>3</w:t>
      </w:r>
      <w:r>
        <w:rPr>
          <w:rFonts w:hint="eastAsia" w:ascii="微软雅黑" w:hAnsi="微软雅黑" w:eastAsia="微软雅黑" w:cs="微软雅黑"/>
          <w:snapToGrid w:val="0"/>
          <w:color w:val="auto"/>
          <w:szCs w:val="24"/>
          <w:highlight w:val="none"/>
        </w:rPr>
        <w:t>、具有履行合同所必需的设备和专业技术能力；</w:t>
      </w:r>
    </w:p>
    <w:p w14:paraId="2BEE431E">
      <w:pPr>
        <w:pStyle w:val="11"/>
        <w:keepNext w:val="0"/>
        <w:keepLines w:val="0"/>
        <w:pageBreakBefore w:val="0"/>
        <w:widowControl/>
        <w:shd w:val="clear" w:color="auto" w:fill="auto"/>
        <w:kinsoku/>
        <w:wordWrap/>
        <w:overflowPunct/>
        <w:topLinePunct w:val="0"/>
        <w:autoSpaceDE/>
        <w:autoSpaceDN/>
        <w:bidi w:val="0"/>
        <w:adjustRightInd/>
        <w:snapToGrid w:val="0"/>
        <w:spacing w:line="360" w:lineRule="auto"/>
        <w:ind w:left="0" w:leftChars="0" w:firstLine="480" w:firstLineChars="200"/>
        <w:textAlignment w:val="auto"/>
        <w:rPr>
          <w:rFonts w:hint="eastAsia" w:ascii="微软雅黑" w:hAnsi="微软雅黑" w:eastAsia="微软雅黑" w:cs="微软雅黑"/>
          <w:color w:val="auto"/>
          <w:szCs w:val="24"/>
          <w:highlight w:val="none"/>
        </w:rPr>
      </w:pPr>
      <w:r>
        <w:rPr>
          <w:rFonts w:hint="eastAsia" w:ascii="微软雅黑" w:hAnsi="微软雅黑" w:eastAsia="微软雅黑" w:cs="微软雅黑"/>
          <w:color w:val="auto"/>
          <w:szCs w:val="24"/>
          <w:highlight w:val="none"/>
        </w:rPr>
        <w:t>4</w:t>
      </w:r>
      <w:r>
        <w:rPr>
          <w:rFonts w:hint="eastAsia" w:ascii="微软雅黑" w:hAnsi="微软雅黑" w:eastAsia="微软雅黑" w:cs="微软雅黑"/>
          <w:snapToGrid w:val="0"/>
          <w:color w:val="auto"/>
          <w:szCs w:val="24"/>
          <w:highlight w:val="none"/>
        </w:rPr>
        <w:t>、有依法缴纳税收和社会保障资金的能力；</w:t>
      </w:r>
    </w:p>
    <w:p w14:paraId="70AA1D47">
      <w:pPr>
        <w:pStyle w:val="11"/>
        <w:keepNext w:val="0"/>
        <w:keepLines w:val="0"/>
        <w:pageBreakBefore w:val="0"/>
        <w:widowControl/>
        <w:shd w:val="clear" w:color="auto" w:fill="auto"/>
        <w:kinsoku/>
        <w:wordWrap/>
        <w:overflowPunct/>
        <w:topLinePunct w:val="0"/>
        <w:autoSpaceDE/>
        <w:autoSpaceDN/>
        <w:bidi w:val="0"/>
        <w:adjustRightInd/>
        <w:snapToGrid w:val="0"/>
        <w:spacing w:line="360" w:lineRule="auto"/>
        <w:ind w:left="0" w:leftChars="0" w:firstLine="480" w:firstLineChars="200"/>
        <w:textAlignment w:val="auto"/>
        <w:rPr>
          <w:rFonts w:hint="eastAsia" w:ascii="微软雅黑" w:hAnsi="微软雅黑" w:eastAsia="微软雅黑" w:cs="微软雅黑"/>
          <w:color w:val="auto"/>
          <w:szCs w:val="24"/>
          <w:highlight w:val="none"/>
        </w:rPr>
      </w:pPr>
      <w:r>
        <w:rPr>
          <w:rFonts w:hint="eastAsia" w:ascii="微软雅黑" w:hAnsi="微软雅黑" w:eastAsia="微软雅黑" w:cs="微软雅黑"/>
          <w:color w:val="auto"/>
          <w:szCs w:val="24"/>
          <w:highlight w:val="none"/>
        </w:rPr>
        <w:t>5</w:t>
      </w:r>
      <w:r>
        <w:rPr>
          <w:rFonts w:hint="eastAsia" w:ascii="微软雅黑" w:hAnsi="微软雅黑" w:eastAsia="微软雅黑" w:cs="微软雅黑"/>
          <w:snapToGrid w:val="0"/>
          <w:color w:val="auto"/>
          <w:szCs w:val="24"/>
          <w:highlight w:val="none"/>
        </w:rPr>
        <w:t>、参加政府采购活动前三年内，在经营中没有重大违法记录；</w:t>
      </w:r>
    </w:p>
    <w:p w14:paraId="1EF8F3D9">
      <w:pPr>
        <w:pStyle w:val="11"/>
        <w:keepNext w:val="0"/>
        <w:keepLines w:val="0"/>
        <w:pageBreakBefore w:val="0"/>
        <w:widowControl/>
        <w:shd w:val="clear" w:color="auto" w:fill="auto"/>
        <w:kinsoku/>
        <w:wordWrap/>
        <w:overflowPunct/>
        <w:topLinePunct w:val="0"/>
        <w:autoSpaceDE/>
        <w:autoSpaceDN/>
        <w:bidi w:val="0"/>
        <w:adjustRightInd/>
        <w:snapToGrid w:val="0"/>
        <w:spacing w:line="360" w:lineRule="auto"/>
        <w:ind w:left="0" w:leftChars="0" w:firstLine="480" w:firstLineChars="200"/>
        <w:textAlignment w:val="auto"/>
        <w:rPr>
          <w:rFonts w:hint="eastAsia" w:ascii="微软雅黑" w:hAnsi="微软雅黑" w:eastAsia="微软雅黑" w:cs="微软雅黑"/>
          <w:color w:val="auto"/>
          <w:szCs w:val="24"/>
          <w:highlight w:val="none"/>
        </w:rPr>
      </w:pPr>
      <w:r>
        <w:rPr>
          <w:rFonts w:hint="eastAsia" w:ascii="微软雅黑" w:hAnsi="微软雅黑" w:eastAsia="微软雅黑" w:cs="微软雅黑"/>
          <w:color w:val="auto"/>
          <w:szCs w:val="24"/>
          <w:highlight w:val="none"/>
        </w:rPr>
        <w:t>6</w:t>
      </w:r>
      <w:r>
        <w:rPr>
          <w:rFonts w:hint="eastAsia" w:ascii="微软雅黑" w:hAnsi="微软雅黑" w:eastAsia="微软雅黑" w:cs="微软雅黑"/>
          <w:snapToGrid w:val="0"/>
          <w:color w:val="auto"/>
          <w:szCs w:val="24"/>
          <w:highlight w:val="none"/>
        </w:rPr>
        <w:t>、根据《关于在政府采购活动中查询及使用信用记录有关问题的通知》（财库</w:t>
      </w:r>
      <w:r>
        <w:rPr>
          <w:rFonts w:hint="eastAsia" w:ascii="微软雅黑" w:hAnsi="微软雅黑" w:eastAsia="微软雅黑" w:cs="微软雅黑"/>
          <w:color w:val="auto"/>
          <w:szCs w:val="24"/>
          <w:highlight w:val="none"/>
        </w:rPr>
        <w:t>[2016]125</w:t>
      </w:r>
      <w:r>
        <w:rPr>
          <w:rFonts w:hint="eastAsia" w:ascii="微软雅黑" w:hAnsi="微软雅黑" w:eastAsia="微软雅黑" w:cs="微软雅黑"/>
          <w:snapToGrid w:val="0"/>
          <w:color w:val="auto"/>
          <w:szCs w:val="24"/>
          <w:highlight w:val="none"/>
        </w:rPr>
        <w:t>号）的规定，</w:t>
      </w:r>
      <w:r>
        <w:rPr>
          <w:rFonts w:hint="eastAsia" w:ascii="微软雅黑" w:hAnsi="微软雅黑" w:eastAsia="微软雅黑" w:cs="微软雅黑"/>
          <w:snapToGrid w:val="0"/>
          <w:color w:val="auto"/>
          <w:szCs w:val="24"/>
          <w:highlight w:val="none"/>
          <w:lang w:eastAsia="zh-CN"/>
        </w:rPr>
        <w:t>我单位未</w:t>
      </w:r>
      <w:r>
        <w:rPr>
          <w:rFonts w:hint="eastAsia" w:ascii="微软雅黑" w:hAnsi="微软雅黑" w:eastAsia="微软雅黑" w:cs="微软雅黑"/>
          <w:snapToGrid w:val="0"/>
          <w:color w:val="auto"/>
          <w:szCs w:val="24"/>
          <w:highlight w:val="none"/>
        </w:rPr>
        <w:t>被列入失信被执行人、</w:t>
      </w:r>
      <w:r>
        <w:rPr>
          <w:rFonts w:hint="eastAsia" w:ascii="微软雅黑" w:hAnsi="微软雅黑" w:eastAsia="微软雅黑" w:cs="微软雅黑"/>
          <w:snapToGrid w:val="0"/>
          <w:color w:val="auto"/>
          <w:szCs w:val="24"/>
          <w:highlight w:val="none"/>
          <w:lang w:eastAsia="zh-CN"/>
        </w:rPr>
        <w:t>重大税收违法失信主体名单</w:t>
      </w:r>
      <w:r>
        <w:rPr>
          <w:rFonts w:hint="eastAsia" w:ascii="微软雅黑" w:hAnsi="微软雅黑" w:eastAsia="微软雅黑" w:cs="微软雅黑"/>
          <w:snapToGrid w:val="0"/>
          <w:color w:val="auto"/>
          <w:szCs w:val="24"/>
          <w:highlight w:val="none"/>
        </w:rPr>
        <w:t>、政府采购严重违法失信行为记录名单；</w:t>
      </w:r>
    </w:p>
    <w:p w14:paraId="3B3E09B1">
      <w:pPr>
        <w:keepNext w:val="0"/>
        <w:keepLines w:val="0"/>
        <w:pageBreakBefore w:val="0"/>
        <w:widowControl/>
        <w:shd w:val="clear" w:color="auto" w:fill="auto"/>
        <w:kinsoku/>
        <w:wordWrap/>
        <w:overflowPunct/>
        <w:topLinePunct w:val="0"/>
        <w:autoSpaceDE/>
        <w:autoSpaceDN/>
        <w:bidi w:val="0"/>
        <w:adjustRightInd/>
        <w:spacing w:line="360" w:lineRule="auto"/>
        <w:ind w:left="0" w:leftChars="0" w:firstLine="456" w:firstLineChars="200"/>
        <w:textAlignment w:val="auto"/>
        <w:rPr>
          <w:rFonts w:hint="eastAsia" w:ascii="微软雅黑" w:hAnsi="微软雅黑" w:eastAsia="微软雅黑" w:cs="微软雅黑"/>
          <w:color w:val="auto"/>
          <w:spacing w:val="-6"/>
          <w:kern w:val="2"/>
          <w:sz w:val="24"/>
          <w:szCs w:val="24"/>
          <w:highlight w:val="none"/>
        </w:rPr>
      </w:pPr>
      <w:r>
        <w:rPr>
          <w:rFonts w:hint="eastAsia" w:ascii="微软雅黑" w:hAnsi="微软雅黑" w:eastAsia="微软雅黑" w:cs="微软雅黑"/>
          <w:color w:val="auto"/>
          <w:spacing w:val="-6"/>
          <w:kern w:val="2"/>
          <w:sz w:val="24"/>
          <w:szCs w:val="24"/>
          <w:highlight w:val="none"/>
        </w:rPr>
        <w:t>7、我单位非联合体。</w:t>
      </w:r>
    </w:p>
    <w:p w14:paraId="7065D1A2">
      <w:pPr>
        <w:widowControl/>
        <w:shd w:val="clear" w:color="auto" w:fill="auto"/>
        <w:spacing w:line="360" w:lineRule="auto"/>
        <w:outlineLvl w:val="1"/>
        <w:rPr>
          <w:rFonts w:hint="eastAsia" w:ascii="微软雅黑" w:hAnsi="微软雅黑" w:eastAsia="微软雅黑" w:cs="微软雅黑"/>
          <w:b/>
          <w:bCs/>
          <w:color w:val="auto"/>
          <w:kern w:val="2"/>
          <w:sz w:val="24"/>
          <w:szCs w:val="24"/>
          <w:highlight w:val="none"/>
        </w:rPr>
      </w:pPr>
      <w:bookmarkStart w:id="345" w:name="_Toc30757"/>
      <w:bookmarkStart w:id="346" w:name="_Toc28393"/>
      <w:bookmarkStart w:id="347" w:name="_Toc11641"/>
      <w:bookmarkStart w:id="348" w:name="_Toc6581"/>
      <w:bookmarkStart w:id="349" w:name="_Toc10368"/>
      <w:bookmarkStart w:id="350" w:name="_Toc24760"/>
      <w:r>
        <w:rPr>
          <w:rFonts w:hint="eastAsia" w:ascii="微软雅黑" w:hAnsi="微软雅黑" w:eastAsia="微软雅黑" w:cs="微软雅黑"/>
          <w:b/>
          <w:bCs/>
          <w:color w:val="auto"/>
          <w:kern w:val="2"/>
          <w:sz w:val="24"/>
          <w:szCs w:val="24"/>
          <w:highlight w:val="none"/>
        </w:rPr>
        <w:t>二、存在以下行为之一的愿意接受相关部门的处理</w:t>
      </w:r>
      <w:bookmarkEnd w:id="345"/>
      <w:bookmarkEnd w:id="346"/>
      <w:bookmarkEnd w:id="347"/>
      <w:bookmarkEnd w:id="348"/>
      <w:bookmarkEnd w:id="349"/>
      <w:bookmarkEnd w:id="350"/>
    </w:p>
    <w:p w14:paraId="3E1303F5">
      <w:pPr>
        <w:shd w:val="clear" w:color="auto" w:fill="auto"/>
        <w:spacing w:line="360" w:lineRule="auto"/>
        <w:ind w:firstLine="456" w:firstLineChars="200"/>
        <w:rPr>
          <w:rFonts w:hint="eastAsia" w:ascii="微软雅黑" w:hAnsi="微软雅黑" w:eastAsia="微软雅黑" w:cs="微软雅黑"/>
          <w:color w:val="auto"/>
          <w:kern w:val="2"/>
          <w:sz w:val="24"/>
          <w:szCs w:val="24"/>
          <w:highlight w:val="none"/>
        </w:rPr>
      </w:pPr>
      <w:r>
        <w:rPr>
          <w:rFonts w:hint="eastAsia" w:ascii="微软雅黑" w:hAnsi="微软雅黑" w:eastAsia="微软雅黑" w:cs="微软雅黑"/>
          <w:color w:val="auto"/>
          <w:spacing w:val="-6"/>
          <w:kern w:val="2"/>
          <w:sz w:val="24"/>
          <w:szCs w:val="24"/>
          <w:highlight w:val="none"/>
        </w:rPr>
        <w:t>1、</w:t>
      </w:r>
      <w:r>
        <w:rPr>
          <w:rFonts w:hint="eastAsia" w:ascii="微软雅黑" w:hAnsi="微软雅黑" w:eastAsia="微软雅黑" w:cs="微软雅黑"/>
          <w:color w:val="auto"/>
          <w:kern w:val="2"/>
          <w:sz w:val="24"/>
          <w:szCs w:val="24"/>
          <w:highlight w:val="none"/>
        </w:rPr>
        <w:t>供应商在竞争性磋商文件规定的磋商有效期内</w:t>
      </w:r>
      <w:r>
        <w:rPr>
          <w:rFonts w:hint="eastAsia" w:ascii="微软雅黑" w:hAnsi="微软雅黑" w:eastAsia="微软雅黑" w:cs="微软雅黑"/>
          <w:color w:val="auto"/>
          <w:kern w:val="2"/>
          <w:sz w:val="24"/>
          <w:szCs w:val="24"/>
          <w:highlight w:val="none"/>
          <w:lang w:eastAsia="zh-CN"/>
        </w:rPr>
        <w:t>撤销</w:t>
      </w:r>
      <w:r>
        <w:rPr>
          <w:rFonts w:hint="eastAsia" w:ascii="微软雅黑" w:hAnsi="微软雅黑" w:eastAsia="微软雅黑" w:cs="微软雅黑"/>
          <w:color w:val="auto"/>
          <w:kern w:val="2"/>
          <w:sz w:val="24"/>
          <w:szCs w:val="24"/>
          <w:highlight w:val="none"/>
        </w:rPr>
        <w:t>其</w:t>
      </w:r>
      <w:r>
        <w:rPr>
          <w:rFonts w:hint="eastAsia" w:ascii="微软雅黑" w:hAnsi="微软雅黑" w:eastAsia="微软雅黑" w:cs="微软雅黑"/>
          <w:color w:val="auto"/>
          <w:kern w:val="2"/>
          <w:sz w:val="24"/>
          <w:szCs w:val="24"/>
          <w:highlight w:val="none"/>
          <w:lang w:eastAsia="zh-CN"/>
        </w:rPr>
        <w:t>响应文件</w:t>
      </w:r>
      <w:r>
        <w:rPr>
          <w:rFonts w:hint="eastAsia" w:ascii="微软雅黑" w:hAnsi="微软雅黑" w:eastAsia="微软雅黑" w:cs="微软雅黑"/>
          <w:color w:val="auto"/>
          <w:kern w:val="2"/>
          <w:sz w:val="24"/>
          <w:szCs w:val="24"/>
          <w:highlight w:val="none"/>
        </w:rPr>
        <w:t>；</w:t>
      </w:r>
    </w:p>
    <w:p w14:paraId="14ABD215">
      <w:pPr>
        <w:shd w:val="clear" w:color="auto" w:fill="auto"/>
        <w:spacing w:line="360" w:lineRule="auto"/>
        <w:ind w:firstLine="456" w:firstLineChars="200"/>
        <w:rPr>
          <w:rFonts w:hint="eastAsia" w:ascii="微软雅黑" w:hAnsi="微软雅黑" w:eastAsia="微软雅黑" w:cs="微软雅黑"/>
          <w:color w:val="auto"/>
          <w:kern w:val="2"/>
          <w:sz w:val="24"/>
          <w:szCs w:val="24"/>
          <w:highlight w:val="none"/>
        </w:rPr>
      </w:pPr>
      <w:r>
        <w:rPr>
          <w:rFonts w:hint="eastAsia" w:ascii="微软雅黑" w:hAnsi="微软雅黑" w:eastAsia="微软雅黑" w:cs="微软雅黑"/>
          <w:color w:val="auto"/>
          <w:spacing w:val="-6"/>
          <w:kern w:val="2"/>
          <w:sz w:val="24"/>
          <w:szCs w:val="24"/>
          <w:highlight w:val="none"/>
        </w:rPr>
        <w:t>2、</w:t>
      </w:r>
      <w:r>
        <w:rPr>
          <w:rFonts w:hint="eastAsia" w:ascii="微软雅黑" w:hAnsi="微软雅黑" w:eastAsia="微软雅黑" w:cs="微软雅黑"/>
          <w:color w:val="auto"/>
          <w:kern w:val="2"/>
          <w:sz w:val="24"/>
          <w:szCs w:val="24"/>
          <w:highlight w:val="none"/>
        </w:rPr>
        <w:t>在</w:t>
      </w:r>
      <w:r>
        <w:rPr>
          <w:rFonts w:hint="eastAsia" w:ascii="微软雅黑" w:hAnsi="微软雅黑" w:eastAsia="微软雅黑" w:cs="微软雅黑"/>
          <w:color w:val="auto"/>
          <w:kern w:val="2"/>
          <w:sz w:val="24"/>
          <w:szCs w:val="24"/>
          <w:highlight w:val="none"/>
          <w:lang w:eastAsia="zh-CN"/>
        </w:rPr>
        <w:t>响应文件</w:t>
      </w:r>
      <w:r>
        <w:rPr>
          <w:rFonts w:hint="eastAsia" w:ascii="微软雅黑" w:hAnsi="微软雅黑" w:eastAsia="微软雅黑" w:cs="微软雅黑"/>
          <w:color w:val="auto"/>
          <w:kern w:val="2"/>
          <w:sz w:val="24"/>
          <w:szCs w:val="24"/>
          <w:highlight w:val="none"/>
        </w:rPr>
        <w:t>中提供虚假材料；</w:t>
      </w:r>
    </w:p>
    <w:p w14:paraId="01105D3F">
      <w:pPr>
        <w:shd w:val="clear" w:color="auto" w:fill="auto"/>
        <w:spacing w:line="360" w:lineRule="auto"/>
        <w:ind w:firstLine="456" w:firstLineChars="200"/>
        <w:rPr>
          <w:rFonts w:hint="eastAsia" w:ascii="微软雅黑" w:hAnsi="微软雅黑" w:eastAsia="微软雅黑" w:cs="微软雅黑"/>
          <w:color w:val="auto"/>
          <w:kern w:val="2"/>
          <w:sz w:val="24"/>
          <w:szCs w:val="24"/>
          <w:highlight w:val="none"/>
          <w:lang w:eastAsia="zh-CN"/>
        </w:rPr>
      </w:pPr>
      <w:r>
        <w:rPr>
          <w:rFonts w:hint="eastAsia" w:ascii="微软雅黑" w:hAnsi="微软雅黑" w:eastAsia="微软雅黑" w:cs="微软雅黑"/>
          <w:color w:val="auto"/>
          <w:spacing w:val="-6"/>
          <w:kern w:val="2"/>
          <w:sz w:val="24"/>
          <w:szCs w:val="24"/>
          <w:highlight w:val="none"/>
        </w:rPr>
        <w:t>3、</w:t>
      </w:r>
      <w:r>
        <w:rPr>
          <w:rFonts w:hint="eastAsia" w:ascii="微软雅黑" w:hAnsi="微软雅黑" w:eastAsia="微软雅黑" w:cs="微软雅黑"/>
          <w:color w:val="auto"/>
          <w:kern w:val="2"/>
          <w:sz w:val="24"/>
          <w:szCs w:val="24"/>
          <w:highlight w:val="none"/>
        </w:rPr>
        <w:t>供应商与采购人、其他供应商或者采购代理机构恶意串通的</w:t>
      </w:r>
      <w:r>
        <w:rPr>
          <w:rFonts w:hint="eastAsia" w:ascii="微软雅黑" w:hAnsi="微软雅黑" w:eastAsia="微软雅黑" w:cs="微软雅黑"/>
          <w:color w:val="auto"/>
          <w:kern w:val="2"/>
          <w:sz w:val="24"/>
          <w:szCs w:val="24"/>
          <w:highlight w:val="none"/>
          <w:lang w:eastAsia="zh-CN"/>
        </w:rPr>
        <w:t>；</w:t>
      </w:r>
    </w:p>
    <w:p w14:paraId="7A19BA2F">
      <w:pPr>
        <w:shd w:val="clear" w:color="auto" w:fill="auto"/>
        <w:spacing w:line="360" w:lineRule="auto"/>
        <w:ind w:firstLine="456" w:firstLineChars="200"/>
        <w:rPr>
          <w:rFonts w:hint="eastAsia" w:ascii="微软雅黑" w:hAnsi="微软雅黑" w:eastAsia="微软雅黑" w:cs="微软雅黑"/>
          <w:color w:val="auto"/>
          <w:kern w:val="2"/>
          <w:sz w:val="24"/>
          <w:szCs w:val="24"/>
          <w:highlight w:val="none"/>
        </w:rPr>
      </w:pPr>
      <w:r>
        <w:rPr>
          <w:rFonts w:hint="eastAsia" w:ascii="微软雅黑" w:hAnsi="微软雅黑" w:eastAsia="微软雅黑" w:cs="微软雅黑"/>
          <w:color w:val="auto"/>
          <w:spacing w:val="-6"/>
          <w:kern w:val="2"/>
          <w:sz w:val="24"/>
          <w:szCs w:val="24"/>
          <w:highlight w:val="none"/>
        </w:rPr>
        <w:t>4、</w:t>
      </w:r>
      <w:r>
        <w:rPr>
          <w:rFonts w:hint="eastAsia" w:ascii="微软雅黑" w:hAnsi="微软雅黑" w:eastAsia="微软雅黑" w:cs="微软雅黑"/>
          <w:color w:val="auto"/>
          <w:kern w:val="2"/>
          <w:sz w:val="24"/>
          <w:szCs w:val="24"/>
          <w:highlight w:val="none"/>
        </w:rPr>
        <w:t>成交人除因不可抗力未在法律规定时间内签订合同；</w:t>
      </w:r>
    </w:p>
    <w:p w14:paraId="5AE794E9">
      <w:pPr>
        <w:shd w:val="clear" w:color="auto" w:fill="auto"/>
        <w:spacing w:line="360" w:lineRule="auto"/>
        <w:ind w:firstLine="456" w:firstLineChars="200"/>
        <w:rPr>
          <w:rFonts w:hint="eastAsia" w:ascii="微软雅黑" w:hAnsi="微软雅黑" w:eastAsia="微软雅黑" w:cs="微软雅黑"/>
          <w:color w:val="auto"/>
          <w:kern w:val="2"/>
          <w:sz w:val="24"/>
          <w:szCs w:val="24"/>
          <w:highlight w:val="none"/>
        </w:rPr>
      </w:pPr>
      <w:r>
        <w:rPr>
          <w:rFonts w:hint="eastAsia" w:ascii="微软雅黑" w:hAnsi="微软雅黑" w:eastAsia="微软雅黑" w:cs="微软雅黑"/>
          <w:color w:val="auto"/>
          <w:spacing w:val="-6"/>
          <w:kern w:val="2"/>
          <w:sz w:val="24"/>
          <w:szCs w:val="24"/>
          <w:highlight w:val="none"/>
        </w:rPr>
        <w:t>5、</w:t>
      </w:r>
      <w:r>
        <w:rPr>
          <w:rFonts w:hint="eastAsia" w:ascii="微软雅黑" w:hAnsi="微软雅黑" w:eastAsia="微软雅黑" w:cs="微软雅黑"/>
          <w:color w:val="auto"/>
          <w:spacing w:val="-3"/>
          <w:kern w:val="2"/>
          <w:sz w:val="24"/>
          <w:szCs w:val="24"/>
          <w:highlight w:val="none"/>
        </w:rPr>
        <w:t>将成交项目转让给他人，或者在</w:t>
      </w:r>
      <w:r>
        <w:rPr>
          <w:rFonts w:hint="eastAsia" w:ascii="微软雅黑" w:hAnsi="微软雅黑" w:eastAsia="微软雅黑" w:cs="微软雅黑"/>
          <w:color w:val="auto"/>
          <w:spacing w:val="-3"/>
          <w:kern w:val="2"/>
          <w:sz w:val="24"/>
          <w:szCs w:val="24"/>
          <w:highlight w:val="none"/>
          <w:lang w:eastAsia="zh-CN"/>
        </w:rPr>
        <w:t>响应文件</w:t>
      </w:r>
      <w:r>
        <w:rPr>
          <w:rFonts w:hint="eastAsia" w:ascii="微软雅黑" w:hAnsi="微软雅黑" w:eastAsia="微软雅黑" w:cs="微软雅黑"/>
          <w:color w:val="auto"/>
          <w:spacing w:val="-3"/>
          <w:kern w:val="2"/>
          <w:sz w:val="24"/>
          <w:szCs w:val="24"/>
          <w:highlight w:val="none"/>
        </w:rPr>
        <w:t>中未说明，且未经采购人同意，将成交</w:t>
      </w:r>
      <w:r>
        <w:rPr>
          <w:rFonts w:hint="eastAsia" w:ascii="微软雅黑" w:hAnsi="微软雅黑" w:eastAsia="微软雅黑" w:cs="微软雅黑"/>
          <w:color w:val="auto"/>
          <w:kern w:val="2"/>
          <w:sz w:val="24"/>
          <w:szCs w:val="24"/>
          <w:highlight w:val="none"/>
        </w:rPr>
        <w:t>项目分包给他人的；</w:t>
      </w:r>
    </w:p>
    <w:p w14:paraId="303C14FD">
      <w:pPr>
        <w:shd w:val="clear" w:color="auto" w:fill="auto"/>
        <w:spacing w:line="360" w:lineRule="auto"/>
        <w:ind w:firstLine="456" w:firstLineChars="200"/>
        <w:rPr>
          <w:rFonts w:hint="eastAsia" w:ascii="微软雅黑" w:hAnsi="微软雅黑" w:eastAsia="微软雅黑" w:cs="微软雅黑"/>
          <w:color w:val="auto"/>
          <w:kern w:val="2"/>
          <w:sz w:val="24"/>
          <w:szCs w:val="24"/>
          <w:highlight w:val="none"/>
        </w:rPr>
      </w:pPr>
      <w:r>
        <w:rPr>
          <w:rFonts w:hint="eastAsia" w:ascii="微软雅黑" w:hAnsi="微软雅黑" w:eastAsia="微软雅黑" w:cs="微软雅黑"/>
          <w:color w:val="auto"/>
          <w:spacing w:val="-6"/>
          <w:kern w:val="2"/>
          <w:sz w:val="24"/>
          <w:szCs w:val="24"/>
          <w:highlight w:val="none"/>
        </w:rPr>
        <w:t>6、</w:t>
      </w:r>
      <w:r>
        <w:rPr>
          <w:rFonts w:hint="eastAsia" w:ascii="微软雅黑" w:hAnsi="微软雅黑" w:eastAsia="微软雅黑" w:cs="微软雅黑"/>
          <w:color w:val="auto"/>
          <w:kern w:val="2"/>
          <w:sz w:val="24"/>
          <w:szCs w:val="24"/>
          <w:highlight w:val="none"/>
        </w:rPr>
        <w:t>未按竞争性磋商文件规定按时向采购代理机构交纳代理服务费；</w:t>
      </w:r>
    </w:p>
    <w:p w14:paraId="20E63FA5">
      <w:pPr>
        <w:shd w:val="clear" w:color="auto" w:fill="auto"/>
        <w:spacing w:line="360" w:lineRule="auto"/>
        <w:ind w:firstLine="456" w:firstLineChars="200"/>
        <w:rPr>
          <w:rFonts w:hint="eastAsia" w:ascii="微软雅黑" w:hAnsi="微软雅黑" w:eastAsia="微软雅黑" w:cs="微软雅黑"/>
          <w:color w:val="auto"/>
          <w:kern w:val="2"/>
          <w:sz w:val="24"/>
          <w:szCs w:val="24"/>
          <w:highlight w:val="none"/>
        </w:rPr>
      </w:pPr>
      <w:r>
        <w:rPr>
          <w:rFonts w:hint="eastAsia" w:ascii="微软雅黑" w:hAnsi="微软雅黑" w:eastAsia="微软雅黑" w:cs="微软雅黑"/>
          <w:color w:val="auto"/>
          <w:spacing w:val="-6"/>
          <w:kern w:val="2"/>
          <w:sz w:val="24"/>
          <w:szCs w:val="24"/>
          <w:highlight w:val="none"/>
        </w:rPr>
        <w:t>7、</w:t>
      </w:r>
      <w:r>
        <w:rPr>
          <w:rFonts w:hint="eastAsia" w:ascii="微软雅黑" w:hAnsi="微软雅黑" w:eastAsia="微软雅黑" w:cs="微软雅黑"/>
          <w:color w:val="auto"/>
          <w:kern w:val="2"/>
          <w:sz w:val="24"/>
          <w:szCs w:val="24"/>
          <w:highlight w:val="none"/>
        </w:rPr>
        <w:t>其他违反法律法规的情形。</w:t>
      </w:r>
    </w:p>
    <w:p w14:paraId="2F24B21F">
      <w:pPr>
        <w:keepNext w:val="0"/>
        <w:keepLines w:val="0"/>
        <w:widowControl w:val="0"/>
        <w:suppressLineNumbers w:val="0"/>
        <w:shd w:val="clear" w:color="auto" w:fill="auto"/>
        <w:spacing w:before="0" w:beforeAutospacing="0" w:after="0" w:afterAutospacing="0" w:line="480" w:lineRule="exact"/>
        <w:ind w:left="0" w:right="0" w:firstLine="484" w:firstLineChars="200"/>
        <w:jc w:val="both"/>
        <w:outlineLvl w:val="2"/>
        <w:rPr>
          <w:rFonts w:hint="eastAsia" w:ascii="微软雅黑" w:hAnsi="微软雅黑" w:eastAsia="微软雅黑" w:cs="微软雅黑"/>
          <w:color w:val="auto"/>
          <w:sz w:val="24"/>
          <w:szCs w:val="24"/>
          <w:highlight w:val="none"/>
          <w:lang w:val="en-US"/>
        </w:rPr>
      </w:pPr>
      <w:r>
        <w:rPr>
          <w:rFonts w:hint="eastAsia" w:ascii="微软雅黑" w:hAnsi="微软雅黑" w:eastAsia="微软雅黑" w:cs="微软雅黑"/>
          <w:color w:val="auto"/>
          <w:spacing w:val="1"/>
          <w:kern w:val="2"/>
          <w:sz w:val="24"/>
          <w:szCs w:val="24"/>
          <w:highlight w:val="none"/>
        </w:rPr>
        <w:t>由此产生的一切法律后果和责任由我公司承担。我公司声明放弃对此提出任何</w:t>
      </w:r>
      <w:r>
        <w:rPr>
          <w:rFonts w:hint="eastAsia" w:ascii="微软雅黑" w:hAnsi="微软雅黑" w:eastAsia="微软雅黑" w:cs="微软雅黑"/>
          <w:color w:val="auto"/>
          <w:kern w:val="2"/>
          <w:sz w:val="24"/>
          <w:szCs w:val="24"/>
          <w:highlight w:val="none"/>
        </w:rPr>
        <w:t xml:space="preserve">异议和追索的权利。 </w:t>
      </w:r>
      <w:r>
        <w:rPr>
          <w:rFonts w:hint="eastAsia" w:ascii="微软雅黑" w:hAnsi="微软雅黑" w:eastAsia="微软雅黑" w:cs="微软雅黑"/>
          <w:color w:val="auto"/>
          <w:spacing w:val="-3"/>
          <w:kern w:val="2"/>
          <w:sz w:val="24"/>
          <w:szCs w:val="24"/>
          <w:highlight w:val="none"/>
        </w:rPr>
        <w:t>本公司对上述承诺的内容事项真实性负责。如经查实上述承诺的内容事项存在虚</w:t>
      </w:r>
      <w:r>
        <w:rPr>
          <w:rFonts w:hint="eastAsia" w:ascii="微软雅黑" w:hAnsi="微软雅黑" w:eastAsia="微软雅黑" w:cs="微软雅黑"/>
          <w:color w:val="auto"/>
          <w:kern w:val="2"/>
          <w:sz w:val="24"/>
          <w:szCs w:val="24"/>
          <w:highlight w:val="none"/>
        </w:rPr>
        <w:t>假，我公司愿意接受以提供虚假材料谋取成交追究法律责任。</w:t>
      </w:r>
    </w:p>
    <w:p w14:paraId="64376D21">
      <w:pPr>
        <w:shd w:val="clear" w:color="auto" w:fill="auto"/>
        <w:autoSpaceDE w:val="0"/>
        <w:autoSpaceDN w:val="0"/>
        <w:adjustRightInd w:val="0"/>
        <w:spacing w:line="360" w:lineRule="auto"/>
        <w:ind w:firstLine="3080"/>
        <w:rPr>
          <w:rFonts w:hint="eastAsia" w:ascii="微软雅黑" w:hAnsi="微软雅黑" w:eastAsia="微软雅黑" w:cs="微软雅黑"/>
          <w:b/>
          <w:bCs/>
          <w:color w:val="auto"/>
          <w:sz w:val="24"/>
          <w:szCs w:val="24"/>
          <w:highlight w:val="none"/>
        </w:rPr>
      </w:pPr>
    </w:p>
    <w:p w14:paraId="1927391E">
      <w:pPr>
        <w:shd w:val="clear" w:color="auto" w:fill="auto"/>
        <w:autoSpaceDE w:val="0"/>
        <w:autoSpaceDN w:val="0"/>
        <w:adjustRightInd w:val="0"/>
        <w:spacing w:line="360" w:lineRule="auto"/>
        <w:ind w:firstLine="3080"/>
        <w:rPr>
          <w:rFonts w:hint="eastAsia" w:ascii="微软雅黑" w:hAnsi="微软雅黑" w:eastAsia="微软雅黑" w:cs="微软雅黑"/>
          <w:b/>
          <w:bCs/>
          <w:color w:val="auto"/>
          <w:sz w:val="24"/>
          <w:szCs w:val="24"/>
          <w:highlight w:val="none"/>
        </w:rPr>
      </w:pPr>
      <w:r>
        <w:rPr>
          <w:rFonts w:hint="eastAsia" w:ascii="微软雅黑" w:hAnsi="微软雅黑" w:eastAsia="微软雅黑" w:cs="微软雅黑"/>
          <w:b/>
          <w:bCs/>
          <w:color w:val="auto"/>
          <w:sz w:val="24"/>
          <w:szCs w:val="24"/>
          <w:highlight w:val="none"/>
        </w:rPr>
        <w:t>供应商名称：（</w:t>
      </w:r>
      <w:r>
        <w:rPr>
          <w:rFonts w:hint="eastAsia" w:ascii="微软雅黑" w:hAnsi="微软雅黑" w:eastAsia="微软雅黑" w:cs="微软雅黑"/>
          <w:b/>
          <w:bCs/>
          <w:color w:val="auto"/>
          <w:sz w:val="24"/>
          <w:szCs w:val="24"/>
          <w:highlight w:val="none"/>
          <w:lang w:val="zh-CN"/>
        </w:rPr>
        <w:t>电子签章</w:t>
      </w:r>
      <w:r>
        <w:rPr>
          <w:rFonts w:hint="eastAsia" w:ascii="微软雅黑" w:hAnsi="微软雅黑" w:eastAsia="微软雅黑" w:cs="微软雅黑"/>
          <w:b/>
          <w:bCs/>
          <w:color w:val="auto"/>
          <w:sz w:val="24"/>
          <w:szCs w:val="24"/>
          <w:highlight w:val="none"/>
        </w:rPr>
        <w:t xml:space="preserve">）  </w:t>
      </w:r>
    </w:p>
    <w:p w14:paraId="2F6FD8D2">
      <w:pPr>
        <w:shd w:val="clear" w:color="auto" w:fill="auto"/>
        <w:autoSpaceDE w:val="0"/>
        <w:autoSpaceDN w:val="0"/>
        <w:adjustRightInd w:val="0"/>
        <w:spacing w:line="360" w:lineRule="auto"/>
        <w:ind w:firstLine="3080"/>
        <w:rPr>
          <w:rFonts w:hint="eastAsia" w:ascii="微软雅黑" w:hAnsi="微软雅黑" w:eastAsia="微软雅黑" w:cs="微软雅黑"/>
          <w:b/>
          <w:bCs/>
          <w:color w:val="auto"/>
          <w:sz w:val="24"/>
          <w:szCs w:val="24"/>
          <w:highlight w:val="none"/>
        </w:rPr>
      </w:pPr>
    </w:p>
    <w:p w14:paraId="69FE86FC">
      <w:pPr>
        <w:shd w:val="clear" w:color="auto" w:fill="auto"/>
        <w:autoSpaceDE w:val="0"/>
        <w:autoSpaceDN w:val="0"/>
        <w:adjustRightInd w:val="0"/>
        <w:spacing w:line="360" w:lineRule="auto"/>
        <w:ind w:firstLine="3042" w:firstLineChars="1267"/>
        <w:rPr>
          <w:rFonts w:hint="eastAsia" w:ascii="微软雅黑" w:hAnsi="微软雅黑" w:eastAsia="微软雅黑" w:cs="微软雅黑"/>
          <w:b/>
          <w:bCs/>
          <w:color w:val="auto"/>
          <w:sz w:val="24"/>
          <w:szCs w:val="24"/>
          <w:highlight w:val="none"/>
        </w:rPr>
      </w:pPr>
      <w:r>
        <w:rPr>
          <w:rFonts w:hint="eastAsia" w:ascii="微软雅黑" w:hAnsi="微软雅黑" w:eastAsia="微软雅黑" w:cs="微软雅黑"/>
          <w:b/>
          <w:bCs/>
          <w:color w:val="auto"/>
          <w:sz w:val="24"/>
          <w:szCs w:val="24"/>
          <w:highlight w:val="none"/>
        </w:rPr>
        <w:t>法定代表人或委托代理人（签字或盖章）：</w:t>
      </w:r>
    </w:p>
    <w:p w14:paraId="6123F32C">
      <w:pPr>
        <w:shd w:val="clear" w:color="auto" w:fill="auto"/>
        <w:spacing w:line="360" w:lineRule="auto"/>
        <w:rPr>
          <w:rFonts w:hint="eastAsia" w:ascii="微软雅黑" w:hAnsi="微软雅黑" w:eastAsia="微软雅黑" w:cs="微软雅黑"/>
          <w:b/>
          <w:bCs/>
          <w:color w:val="auto"/>
          <w:sz w:val="24"/>
          <w:szCs w:val="24"/>
          <w:highlight w:val="none"/>
        </w:rPr>
      </w:pPr>
    </w:p>
    <w:p w14:paraId="5E56F05E">
      <w:pPr>
        <w:shd w:val="clear" w:color="auto" w:fill="auto"/>
        <w:spacing w:line="360" w:lineRule="auto"/>
        <w:ind w:firstLine="3059" w:firstLineChars="1274"/>
        <w:rPr>
          <w:rFonts w:hint="eastAsia" w:ascii="微软雅黑" w:hAnsi="微软雅黑" w:eastAsia="微软雅黑" w:cs="微软雅黑"/>
          <w:b/>
          <w:bCs/>
          <w:color w:val="auto"/>
          <w:sz w:val="24"/>
          <w:szCs w:val="24"/>
          <w:highlight w:val="none"/>
        </w:rPr>
      </w:pPr>
      <w:r>
        <w:rPr>
          <w:rFonts w:hint="eastAsia" w:ascii="微软雅黑" w:hAnsi="微软雅黑" w:eastAsia="微软雅黑" w:cs="微软雅黑"/>
          <w:b/>
          <w:bCs/>
          <w:color w:val="auto"/>
          <w:sz w:val="24"/>
          <w:szCs w:val="24"/>
          <w:highlight w:val="none"/>
        </w:rPr>
        <w:t>日期：  年  月  日</w:t>
      </w:r>
    </w:p>
    <w:p w14:paraId="70ED09ED">
      <w:pPr>
        <w:shd w:val="clear" w:color="auto" w:fill="auto"/>
        <w:jc w:val="center"/>
        <w:rPr>
          <w:rFonts w:hint="eastAsia" w:ascii="微软雅黑" w:hAnsi="微软雅黑" w:eastAsia="微软雅黑" w:cs="微软雅黑"/>
          <w:b/>
          <w:bCs/>
          <w:color w:val="auto"/>
          <w:kern w:val="0"/>
          <w:sz w:val="32"/>
          <w:szCs w:val="32"/>
          <w:highlight w:val="none"/>
          <w:lang w:val="en-US" w:eastAsia="zh-CN" w:bidi="ar"/>
        </w:rPr>
      </w:pPr>
      <w:r>
        <w:rPr>
          <w:rFonts w:hint="eastAsia" w:ascii="微软雅黑" w:hAnsi="微软雅黑" w:eastAsia="微软雅黑" w:cs="微软雅黑"/>
          <w:b/>
          <w:bCs/>
          <w:color w:val="auto"/>
          <w:kern w:val="0"/>
          <w:sz w:val="32"/>
          <w:szCs w:val="32"/>
          <w:highlight w:val="none"/>
          <w:lang w:val="en-US" w:eastAsia="zh-CN" w:bidi="ar"/>
        </w:rPr>
        <w:br w:type="page"/>
      </w:r>
      <w:r>
        <w:rPr>
          <w:rFonts w:hint="eastAsia" w:ascii="微软雅黑" w:hAnsi="微软雅黑" w:eastAsia="微软雅黑" w:cs="微软雅黑"/>
          <w:b/>
          <w:bCs/>
          <w:color w:val="auto"/>
          <w:kern w:val="0"/>
          <w:sz w:val="32"/>
          <w:szCs w:val="32"/>
          <w:highlight w:val="none"/>
          <w:lang w:val="en-US" w:eastAsia="zh-CN" w:bidi="ar"/>
        </w:rPr>
        <w:t>四、商务要求响应情况表</w:t>
      </w:r>
    </w:p>
    <w:tbl>
      <w:tblPr>
        <w:tblStyle w:val="14"/>
        <w:tblW w:w="931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36"/>
        <w:gridCol w:w="6145"/>
        <w:gridCol w:w="2438"/>
      </w:tblGrid>
      <w:tr w14:paraId="58209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9" w:hRule="atLeast"/>
        </w:trPr>
        <w:tc>
          <w:tcPr>
            <w:tcW w:w="736" w:type="dxa"/>
            <w:tcBorders>
              <w:top w:val="single" w:color="000000" w:sz="6" w:space="0"/>
              <w:left w:val="single" w:color="000000" w:sz="6" w:space="0"/>
              <w:bottom w:val="single" w:color="000000" w:sz="6" w:space="0"/>
              <w:right w:val="single" w:color="000000" w:sz="6" w:space="0"/>
            </w:tcBorders>
            <w:noWrap w:val="0"/>
            <w:vAlign w:val="center"/>
          </w:tcPr>
          <w:p w14:paraId="378DEE20">
            <w:pPr>
              <w:keepNext w:val="0"/>
              <w:keepLines w:val="0"/>
              <w:widowControl w:val="0"/>
              <w:suppressLineNumbers w:val="0"/>
              <w:shd w:val="clear" w:color="auto" w:fill="auto"/>
              <w:spacing w:before="0" w:beforeAutospacing="0" w:after="0" w:afterAutospacing="0" w:line="360" w:lineRule="auto"/>
              <w:ind w:left="0" w:right="0"/>
              <w:jc w:val="center"/>
              <w:outlineLvl w:val="2"/>
              <w:rPr>
                <w:rFonts w:hint="eastAsia" w:ascii="微软雅黑" w:hAnsi="微软雅黑" w:eastAsia="微软雅黑" w:cs="微软雅黑"/>
                <w:color w:val="auto"/>
                <w:sz w:val="24"/>
                <w:szCs w:val="22"/>
                <w:highlight w:val="none"/>
                <w:lang w:val="zh-CN"/>
              </w:rPr>
            </w:pPr>
            <w:r>
              <w:rPr>
                <w:rFonts w:hint="eastAsia" w:ascii="微软雅黑" w:hAnsi="微软雅黑" w:eastAsia="微软雅黑" w:cs="微软雅黑"/>
                <w:color w:val="auto"/>
                <w:kern w:val="0"/>
                <w:sz w:val="24"/>
                <w:szCs w:val="22"/>
                <w:highlight w:val="none"/>
                <w:lang w:val="zh-CN" w:eastAsia="zh-CN" w:bidi="ar"/>
              </w:rPr>
              <w:t>序号</w:t>
            </w:r>
          </w:p>
        </w:tc>
        <w:tc>
          <w:tcPr>
            <w:tcW w:w="6145" w:type="dxa"/>
            <w:tcBorders>
              <w:top w:val="single" w:color="000000" w:sz="6" w:space="0"/>
              <w:left w:val="single" w:color="000000" w:sz="6" w:space="0"/>
              <w:bottom w:val="single" w:color="000000" w:sz="6" w:space="0"/>
              <w:right w:val="single" w:color="000000" w:sz="6" w:space="0"/>
            </w:tcBorders>
            <w:noWrap w:val="0"/>
            <w:vAlign w:val="center"/>
          </w:tcPr>
          <w:p w14:paraId="7BE69801">
            <w:pPr>
              <w:keepNext w:val="0"/>
              <w:keepLines w:val="0"/>
              <w:widowControl w:val="0"/>
              <w:suppressLineNumbers w:val="0"/>
              <w:shd w:val="clear" w:color="auto" w:fill="auto"/>
              <w:spacing w:before="0" w:beforeAutospacing="0" w:after="0" w:afterAutospacing="0" w:line="360" w:lineRule="auto"/>
              <w:ind w:left="0" w:right="0"/>
              <w:jc w:val="center"/>
              <w:outlineLvl w:val="2"/>
              <w:rPr>
                <w:rFonts w:hint="eastAsia" w:ascii="微软雅黑" w:hAnsi="微软雅黑" w:eastAsia="微软雅黑" w:cs="微软雅黑"/>
                <w:color w:val="auto"/>
                <w:sz w:val="24"/>
                <w:szCs w:val="22"/>
                <w:highlight w:val="none"/>
                <w:lang w:val="zh-CN"/>
              </w:rPr>
            </w:pPr>
            <w:r>
              <w:rPr>
                <w:rFonts w:hint="eastAsia" w:ascii="微软雅黑" w:hAnsi="微软雅黑" w:eastAsia="微软雅黑" w:cs="微软雅黑"/>
                <w:color w:val="auto"/>
                <w:kern w:val="0"/>
                <w:sz w:val="24"/>
                <w:szCs w:val="22"/>
                <w:highlight w:val="none"/>
                <w:lang w:val="zh-CN" w:eastAsia="zh-CN" w:bidi="ar"/>
              </w:rPr>
              <w:t>商务实质性条款</w:t>
            </w:r>
          </w:p>
        </w:tc>
        <w:tc>
          <w:tcPr>
            <w:tcW w:w="2438" w:type="dxa"/>
            <w:tcBorders>
              <w:top w:val="single" w:color="000000" w:sz="6" w:space="0"/>
              <w:left w:val="single" w:color="000000" w:sz="6" w:space="0"/>
              <w:bottom w:val="single" w:color="000000" w:sz="6" w:space="0"/>
              <w:right w:val="single" w:color="000000" w:sz="6" w:space="0"/>
            </w:tcBorders>
            <w:noWrap w:val="0"/>
            <w:vAlign w:val="center"/>
          </w:tcPr>
          <w:p w14:paraId="3011F97E">
            <w:pPr>
              <w:keepNext w:val="0"/>
              <w:keepLines w:val="0"/>
              <w:widowControl w:val="0"/>
              <w:suppressLineNumbers w:val="0"/>
              <w:shd w:val="clear" w:color="auto" w:fill="auto"/>
              <w:spacing w:before="0" w:beforeAutospacing="0" w:after="0" w:afterAutospacing="0" w:line="360" w:lineRule="auto"/>
              <w:ind w:left="0" w:right="0"/>
              <w:jc w:val="center"/>
              <w:outlineLvl w:val="2"/>
              <w:rPr>
                <w:rFonts w:hint="eastAsia" w:ascii="微软雅黑" w:hAnsi="微软雅黑" w:eastAsia="微软雅黑" w:cs="微软雅黑"/>
                <w:color w:val="auto"/>
                <w:kern w:val="0"/>
                <w:sz w:val="24"/>
                <w:szCs w:val="22"/>
                <w:highlight w:val="none"/>
                <w:lang w:val="zh-CN" w:eastAsia="zh-CN" w:bidi="ar"/>
              </w:rPr>
            </w:pPr>
            <w:r>
              <w:rPr>
                <w:rFonts w:hint="eastAsia" w:ascii="微软雅黑" w:hAnsi="微软雅黑" w:eastAsia="微软雅黑" w:cs="微软雅黑"/>
                <w:color w:val="auto"/>
                <w:kern w:val="0"/>
                <w:sz w:val="24"/>
                <w:szCs w:val="22"/>
                <w:highlight w:val="none"/>
                <w:lang w:val="zh-CN" w:eastAsia="zh-CN" w:bidi="ar"/>
              </w:rPr>
              <w:t>供应商是否同意</w:t>
            </w:r>
          </w:p>
          <w:p w14:paraId="1F53D5D3">
            <w:pPr>
              <w:keepNext w:val="0"/>
              <w:keepLines w:val="0"/>
              <w:widowControl w:val="0"/>
              <w:suppressLineNumbers w:val="0"/>
              <w:shd w:val="clear" w:color="auto" w:fill="auto"/>
              <w:spacing w:before="0" w:beforeAutospacing="0" w:after="0" w:afterAutospacing="0" w:line="360" w:lineRule="auto"/>
              <w:ind w:left="0" w:right="0"/>
              <w:jc w:val="center"/>
              <w:outlineLvl w:val="2"/>
              <w:rPr>
                <w:rFonts w:hint="eastAsia" w:ascii="微软雅黑" w:hAnsi="微软雅黑" w:eastAsia="微软雅黑" w:cs="微软雅黑"/>
                <w:color w:val="auto"/>
                <w:sz w:val="24"/>
                <w:szCs w:val="22"/>
                <w:highlight w:val="none"/>
                <w:lang w:val="zh-CN"/>
              </w:rPr>
            </w:pPr>
            <w:r>
              <w:rPr>
                <w:rFonts w:hint="eastAsia" w:ascii="微软雅黑" w:hAnsi="微软雅黑" w:eastAsia="微软雅黑" w:cs="微软雅黑"/>
                <w:color w:val="auto"/>
                <w:kern w:val="0"/>
                <w:sz w:val="24"/>
                <w:szCs w:val="22"/>
                <w:highlight w:val="none"/>
                <w:lang w:val="zh-CN" w:eastAsia="zh-CN" w:bidi="ar"/>
              </w:rPr>
              <w:t>（满足）</w:t>
            </w:r>
          </w:p>
        </w:tc>
      </w:tr>
      <w:tr w14:paraId="11AE2F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9" w:hRule="atLeast"/>
        </w:trPr>
        <w:tc>
          <w:tcPr>
            <w:tcW w:w="736" w:type="dxa"/>
            <w:tcBorders>
              <w:top w:val="single" w:color="000000" w:sz="6" w:space="0"/>
              <w:left w:val="single" w:color="000000" w:sz="6" w:space="0"/>
              <w:bottom w:val="single" w:color="000000" w:sz="6" w:space="0"/>
              <w:right w:val="single" w:color="000000" w:sz="6" w:space="0"/>
            </w:tcBorders>
            <w:noWrap w:val="0"/>
            <w:vAlign w:val="center"/>
          </w:tcPr>
          <w:p w14:paraId="62D6DB63">
            <w:pPr>
              <w:keepNext w:val="0"/>
              <w:keepLines w:val="0"/>
              <w:widowControl w:val="0"/>
              <w:suppressLineNumbers w:val="0"/>
              <w:shd w:val="clear" w:color="auto" w:fill="auto"/>
              <w:tabs>
                <w:tab w:val="left" w:pos="425"/>
              </w:tabs>
              <w:spacing w:before="0" w:beforeAutospacing="0" w:after="0" w:afterAutospacing="0" w:line="360" w:lineRule="auto"/>
              <w:ind w:left="425" w:right="0" w:hanging="425"/>
              <w:jc w:val="center"/>
              <w:outlineLvl w:val="2"/>
              <w:rPr>
                <w:rFonts w:hint="eastAsia" w:ascii="微软雅黑" w:hAnsi="微软雅黑" w:eastAsia="微软雅黑" w:cs="微软雅黑"/>
                <w:color w:val="auto"/>
                <w:sz w:val="24"/>
                <w:szCs w:val="21"/>
                <w:highlight w:val="none"/>
                <w:lang w:val="zh-CN"/>
              </w:rPr>
            </w:pPr>
            <w:r>
              <w:rPr>
                <w:rFonts w:hint="eastAsia" w:ascii="微软雅黑" w:hAnsi="微软雅黑" w:eastAsia="微软雅黑" w:cs="微软雅黑"/>
                <w:color w:val="auto"/>
                <w:kern w:val="0"/>
                <w:sz w:val="24"/>
                <w:szCs w:val="21"/>
                <w:highlight w:val="none"/>
                <w:lang w:val="en-US" w:eastAsia="zh-CN" w:bidi="ar"/>
              </w:rPr>
              <w:t>1</w:t>
            </w:r>
          </w:p>
        </w:tc>
        <w:tc>
          <w:tcPr>
            <w:tcW w:w="6145" w:type="dxa"/>
            <w:tcBorders>
              <w:top w:val="single" w:color="000000" w:sz="6" w:space="0"/>
              <w:left w:val="single" w:color="000000" w:sz="6" w:space="0"/>
              <w:bottom w:val="single" w:color="000000" w:sz="6" w:space="0"/>
              <w:right w:val="single" w:color="000000" w:sz="6" w:space="0"/>
            </w:tcBorders>
            <w:noWrap w:val="0"/>
            <w:vAlign w:val="center"/>
          </w:tcPr>
          <w:p w14:paraId="05236888">
            <w:pPr>
              <w:keepNext w:val="0"/>
              <w:keepLines w:val="0"/>
              <w:widowControl w:val="0"/>
              <w:suppressLineNumbers w:val="0"/>
              <w:shd w:val="clear" w:color="auto" w:fill="auto"/>
              <w:autoSpaceDE w:val="0"/>
              <w:autoSpaceDN w:val="0"/>
              <w:adjustRightInd w:val="0"/>
              <w:spacing w:before="0" w:beforeAutospacing="0" w:after="0" w:afterAutospacing="0" w:line="360" w:lineRule="auto"/>
              <w:ind w:left="0" w:right="0"/>
              <w:jc w:val="both"/>
              <w:outlineLvl w:val="2"/>
              <w:rPr>
                <w:rFonts w:hint="eastAsia" w:ascii="微软雅黑" w:hAnsi="微软雅黑" w:eastAsia="微软雅黑" w:cs="微软雅黑"/>
                <w:color w:val="auto"/>
                <w:sz w:val="24"/>
                <w:szCs w:val="22"/>
                <w:highlight w:val="none"/>
                <w:lang w:val="zh-CN"/>
              </w:rPr>
            </w:pPr>
            <w:r>
              <w:rPr>
                <w:rFonts w:hint="eastAsia" w:ascii="微软雅黑" w:hAnsi="微软雅黑" w:eastAsia="微软雅黑" w:cs="微软雅黑"/>
                <w:b w:val="0"/>
                <w:bCs w:val="0"/>
                <w:color w:val="auto"/>
                <w:kern w:val="0"/>
                <w:sz w:val="24"/>
                <w:szCs w:val="24"/>
                <w:highlight w:val="none"/>
                <w:lang w:val="zh-CN" w:eastAsia="zh-CN" w:bidi="ar"/>
              </w:rPr>
              <w:t>投标报价：本项目的产品成本、包装、运输及保管、保险、所有税金、利润、检验、技术培训、售后服务及其它完成本项目的一切费用，等均需含在此报价中</w:t>
            </w:r>
            <w:r>
              <w:rPr>
                <w:rFonts w:hint="eastAsia" w:ascii="微软雅黑" w:hAnsi="微软雅黑" w:eastAsia="微软雅黑" w:cs="微软雅黑"/>
                <w:b w:val="0"/>
                <w:bCs w:val="0"/>
                <w:color w:val="auto"/>
                <w:sz w:val="24"/>
                <w:szCs w:val="24"/>
                <w:highlight w:val="none"/>
                <w:lang w:val="zh-CN"/>
              </w:rPr>
              <w:t>。</w:t>
            </w:r>
            <w:r>
              <w:rPr>
                <w:rFonts w:hint="eastAsia" w:ascii="微软雅黑" w:hAnsi="微软雅黑" w:eastAsia="微软雅黑" w:cs="微软雅黑"/>
                <w:b w:val="0"/>
                <w:bCs w:val="0"/>
                <w:color w:val="auto"/>
                <w:kern w:val="0"/>
                <w:sz w:val="24"/>
                <w:szCs w:val="24"/>
                <w:highlight w:val="none"/>
                <w:lang w:val="zh-CN" w:eastAsia="zh-CN" w:bidi="ar"/>
              </w:rPr>
              <w:t>采购项目未考虑的但项目实施过程中必要的费用，请供应商一并考虑，合同签定后对此不再做增补。</w:t>
            </w:r>
          </w:p>
        </w:tc>
        <w:tc>
          <w:tcPr>
            <w:tcW w:w="2438" w:type="dxa"/>
            <w:tcBorders>
              <w:top w:val="single" w:color="000000" w:sz="6" w:space="0"/>
              <w:left w:val="single" w:color="000000" w:sz="6" w:space="0"/>
              <w:bottom w:val="single" w:color="000000" w:sz="6" w:space="0"/>
              <w:right w:val="single" w:color="000000" w:sz="6" w:space="0"/>
            </w:tcBorders>
            <w:noWrap w:val="0"/>
            <w:vAlign w:val="top"/>
          </w:tcPr>
          <w:p w14:paraId="7277CF36">
            <w:pPr>
              <w:keepNext w:val="0"/>
              <w:keepLines w:val="0"/>
              <w:widowControl w:val="0"/>
              <w:suppressLineNumbers w:val="0"/>
              <w:shd w:val="clear" w:color="auto" w:fill="auto"/>
              <w:spacing w:before="0" w:beforeAutospacing="0" w:after="0" w:afterAutospacing="0" w:line="360" w:lineRule="auto"/>
              <w:ind w:left="0" w:right="0"/>
              <w:jc w:val="both"/>
              <w:outlineLvl w:val="2"/>
              <w:rPr>
                <w:rFonts w:hint="eastAsia" w:ascii="微软雅黑" w:hAnsi="微软雅黑" w:eastAsia="微软雅黑" w:cs="微软雅黑"/>
                <w:color w:val="auto"/>
                <w:sz w:val="24"/>
                <w:szCs w:val="21"/>
                <w:highlight w:val="none"/>
                <w:lang w:val="zh-CN"/>
              </w:rPr>
            </w:pPr>
          </w:p>
        </w:tc>
      </w:tr>
      <w:tr w14:paraId="165053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9" w:hRule="atLeast"/>
        </w:trPr>
        <w:tc>
          <w:tcPr>
            <w:tcW w:w="736" w:type="dxa"/>
            <w:tcBorders>
              <w:top w:val="single" w:color="000000" w:sz="6" w:space="0"/>
              <w:left w:val="single" w:color="000000" w:sz="6" w:space="0"/>
              <w:bottom w:val="single" w:color="000000" w:sz="6" w:space="0"/>
              <w:right w:val="single" w:color="000000" w:sz="6" w:space="0"/>
            </w:tcBorders>
            <w:noWrap w:val="0"/>
            <w:vAlign w:val="center"/>
          </w:tcPr>
          <w:p w14:paraId="03BA2BF8">
            <w:pPr>
              <w:keepNext w:val="0"/>
              <w:keepLines w:val="0"/>
              <w:widowControl w:val="0"/>
              <w:suppressLineNumbers w:val="0"/>
              <w:shd w:val="clear" w:color="auto" w:fill="auto"/>
              <w:tabs>
                <w:tab w:val="left" w:pos="425"/>
              </w:tabs>
              <w:spacing w:before="0" w:beforeAutospacing="0" w:after="0" w:afterAutospacing="0" w:line="360" w:lineRule="auto"/>
              <w:ind w:left="425" w:right="0" w:hanging="425"/>
              <w:jc w:val="center"/>
              <w:outlineLvl w:val="2"/>
              <w:rPr>
                <w:rFonts w:hint="eastAsia" w:ascii="微软雅黑" w:hAnsi="微软雅黑" w:eastAsia="微软雅黑" w:cs="微软雅黑"/>
                <w:color w:val="auto"/>
                <w:sz w:val="24"/>
                <w:szCs w:val="21"/>
                <w:highlight w:val="none"/>
                <w:lang w:val="zh-CN"/>
              </w:rPr>
            </w:pPr>
            <w:r>
              <w:rPr>
                <w:rFonts w:hint="eastAsia" w:ascii="微软雅黑" w:hAnsi="微软雅黑" w:eastAsia="微软雅黑" w:cs="微软雅黑"/>
                <w:color w:val="auto"/>
                <w:kern w:val="0"/>
                <w:sz w:val="24"/>
                <w:szCs w:val="21"/>
                <w:highlight w:val="none"/>
                <w:lang w:val="en-US" w:eastAsia="zh-CN" w:bidi="ar"/>
              </w:rPr>
              <w:t>2</w:t>
            </w:r>
          </w:p>
        </w:tc>
        <w:tc>
          <w:tcPr>
            <w:tcW w:w="6145" w:type="dxa"/>
            <w:tcBorders>
              <w:top w:val="single" w:color="000000" w:sz="6" w:space="0"/>
              <w:left w:val="single" w:color="000000" w:sz="6" w:space="0"/>
              <w:bottom w:val="single" w:color="000000" w:sz="6" w:space="0"/>
              <w:right w:val="single" w:color="000000" w:sz="6" w:space="0"/>
            </w:tcBorders>
            <w:noWrap w:val="0"/>
            <w:vAlign w:val="center"/>
          </w:tcPr>
          <w:p w14:paraId="2AE58DEB">
            <w:pPr>
              <w:shd w:val="clear" w:color="auto" w:fill="auto"/>
              <w:snapToGrid w:val="0"/>
              <w:spacing w:line="360" w:lineRule="auto"/>
              <w:rPr>
                <w:rFonts w:hint="eastAsia" w:ascii="微软雅黑" w:hAnsi="微软雅黑" w:eastAsia="微软雅黑" w:cs="微软雅黑"/>
                <w:color w:val="auto"/>
                <w:kern w:val="2"/>
                <w:sz w:val="24"/>
                <w:szCs w:val="24"/>
                <w:highlight w:val="none"/>
                <w:lang w:val="zh-CN" w:eastAsia="zh-CN" w:bidi="ar-SA"/>
              </w:rPr>
            </w:pPr>
            <w:r>
              <w:rPr>
                <w:rFonts w:hint="eastAsia" w:ascii="微软雅黑" w:hAnsi="微软雅黑" w:eastAsia="微软雅黑" w:cs="微软雅黑"/>
                <w:color w:val="auto"/>
                <w:sz w:val="24"/>
                <w:szCs w:val="24"/>
                <w:highlight w:val="none"/>
                <w:lang w:val="en-US" w:eastAsia="zh-CN"/>
              </w:rPr>
              <w:t>工期</w:t>
            </w:r>
            <w:r>
              <w:rPr>
                <w:rFonts w:hint="eastAsia" w:ascii="微软雅黑" w:hAnsi="微软雅黑" w:eastAsia="微软雅黑" w:cs="微软雅黑"/>
                <w:color w:val="auto"/>
                <w:sz w:val="24"/>
                <w:szCs w:val="24"/>
                <w:highlight w:val="none"/>
              </w:rPr>
              <w:t>：是否同意竞争性磋商文件中</w:t>
            </w:r>
            <w:r>
              <w:rPr>
                <w:rFonts w:hint="eastAsia" w:ascii="微软雅黑" w:hAnsi="微软雅黑" w:eastAsia="微软雅黑" w:cs="微软雅黑"/>
                <w:color w:val="auto"/>
                <w:sz w:val="24"/>
                <w:szCs w:val="24"/>
                <w:highlight w:val="none"/>
                <w:lang w:eastAsia="zh-CN"/>
              </w:rPr>
              <w:t>“</w:t>
            </w:r>
            <w:r>
              <w:rPr>
                <w:rFonts w:hint="eastAsia" w:ascii="微软雅黑" w:hAnsi="微软雅黑" w:eastAsia="微软雅黑" w:cs="微软雅黑"/>
                <w:color w:val="auto"/>
                <w:sz w:val="24"/>
                <w:szCs w:val="24"/>
                <w:highlight w:val="none"/>
              </w:rPr>
              <w:t>磋商供应商须知前附表</w:t>
            </w:r>
            <w:r>
              <w:rPr>
                <w:rFonts w:hint="eastAsia" w:ascii="微软雅黑" w:hAnsi="微软雅黑" w:eastAsia="微软雅黑" w:cs="微软雅黑"/>
                <w:color w:val="auto"/>
                <w:sz w:val="24"/>
                <w:szCs w:val="24"/>
                <w:highlight w:val="none"/>
                <w:lang w:eastAsia="zh-CN"/>
              </w:rPr>
              <w:t>”</w:t>
            </w:r>
            <w:r>
              <w:rPr>
                <w:rFonts w:hint="eastAsia" w:ascii="微软雅黑" w:hAnsi="微软雅黑" w:eastAsia="微软雅黑" w:cs="微软雅黑"/>
                <w:color w:val="auto"/>
                <w:sz w:val="24"/>
                <w:szCs w:val="24"/>
                <w:highlight w:val="none"/>
                <w:lang w:val="en-US" w:eastAsia="zh-CN"/>
              </w:rPr>
              <w:t>内容</w:t>
            </w:r>
            <w:r>
              <w:rPr>
                <w:rFonts w:hint="eastAsia" w:ascii="微软雅黑" w:hAnsi="微软雅黑" w:eastAsia="微软雅黑" w:cs="微软雅黑"/>
                <w:color w:val="auto"/>
                <w:sz w:val="24"/>
                <w:szCs w:val="24"/>
                <w:highlight w:val="none"/>
              </w:rPr>
              <w:t>。</w:t>
            </w:r>
          </w:p>
        </w:tc>
        <w:tc>
          <w:tcPr>
            <w:tcW w:w="2438" w:type="dxa"/>
            <w:tcBorders>
              <w:top w:val="single" w:color="000000" w:sz="6" w:space="0"/>
              <w:left w:val="single" w:color="000000" w:sz="6" w:space="0"/>
              <w:bottom w:val="single" w:color="000000" w:sz="6" w:space="0"/>
              <w:right w:val="single" w:color="000000" w:sz="6" w:space="0"/>
            </w:tcBorders>
            <w:noWrap w:val="0"/>
            <w:vAlign w:val="top"/>
          </w:tcPr>
          <w:p w14:paraId="5221304E">
            <w:pPr>
              <w:keepNext w:val="0"/>
              <w:keepLines w:val="0"/>
              <w:widowControl w:val="0"/>
              <w:suppressLineNumbers w:val="0"/>
              <w:shd w:val="clear" w:color="auto" w:fill="auto"/>
              <w:spacing w:before="0" w:beforeAutospacing="0" w:after="0" w:afterAutospacing="0" w:line="360" w:lineRule="auto"/>
              <w:ind w:left="0" w:right="0"/>
              <w:jc w:val="both"/>
              <w:outlineLvl w:val="2"/>
              <w:rPr>
                <w:rFonts w:hint="eastAsia" w:ascii="微软雅黑" w:hAnsi="微软雅黑" w:eastAsia="微软雅黑" w:cs="微软雅黑"/>
                <w:color w:val="auto"/>
                <w:sz w:val="24"/>
                <w:szCs w:val="21"/>
                <w:highlight w:val="none"/>
                <w:lang w:val="zh-CN"/>
              </w:rPr>
            </w:pPr>
          </w:p>
        </w:tc>
      </w:tr>
      <w:tr w14:paraId="4417E4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8" w:hRule="atLeast"/>
        </w:trPr>
        <w:tc>
          <w:tcPr>
            <w:tcW w:w="736" w:type="dxa"/>
            <w:tcBorders>
              <w:top w:val="single" w:color="000000" w:sz="6" w:space="0"/>
              <w:left w:val="single" w:color="000000" w:sz="6" w:space="0"/>
              <w:bottom w:val="single" w:color="000000" w:sz="6" w:space="0"/>
              <w:right w:val="single" w:color="000000" w:sz="6" w:space="0"/>
            </w:tcBorders>
            <w:noWrap w:val="0"/>
            <w:vAlign w:val="center"/>
          </w:tcPr>
          <w:p w14:paraId="68EF8E2B">
            <w:pPr>
              <w:keepNext w:val="0"/>
              <w:keepLines w:val="0"/>
              <w:widowControl w:val="0"/>
              <w:suppressLineNumbers w:val="0"/>
              <w:shd w:val="clear" w:color="auto" w:fill="auto"/>
              <w:tabs>
                <w:tab w:val="left" w:pos="425"/>
              </w:tabs>
              <w:spacing w:before="0" w:beforeAutospacing="0" w:after="0" w:afterAutospacing="0" w:line="360" w:lineRule="auto"/>
              <w:ind w:left="425" w:right="0" w:hanging="425"/>
              <w:jc w:val="center"/>
              <w:outlineLvl w:val="2"/>
              <w:rPr>
                <w:rFonts w:hint="eastAsia" w:ascii="微软雅黑" w:hAnsi="微软雅黑" w:eastAsia="微软雅黑" w:cs="微软雅黑"/>
                <w:color w:val="auto"/>
                <w:sz w:val="24"/>
                <w:szCs w:val="21"/>
                <w:highlight w:val="none"/>
                <w:lang w:val="zh-CN"/>
              </w:rPr>
            </w:pPr>
            <w:r>
              <w:rPr>
                <w:rFonts w:hint="eastAsia" w:ascii="微软雅黑" w:hAnsi="微软雅黑" w:eastAsia="微软雅黑" w:cs="微软雅黑"/>
                <w:color w:val="auto"/>
                <w:kern w:val="0"/>
                <w:sz w:val="24"/>
                <w:szCs w:val="21"/>
                <w:highlight w:val="none"/>
                <w:lang w:val="en-US" w:eastAsia="zh-CN" w:bidi="ar"/>
              </w:rPr>
              <w:t>3</w:t>
            </w:r>
          </w:p>
        </w:tc>
        <w:tc>
          <w:tcPr>
            <w:tcW w:w="6145" w:type="dxa"/>
            <w:tcBorders>
              <w:top w:val="single" w:color="000000" w:sz="6" w:space="0"/>
              <w:left w:val="single" w:color="000000" w:sz="6" w:space="0"/>
              <w:bottom w:val="single" w:color="000000" w:sz="6" w:space="0"/>
              <w:right w:val="single" w:color="000000" w:sz="6" w:space="0"/>
            </w:tcBorders>
            <w:noWrap w:val="0"/>
            <w:vAlign w:val="center"/>
          </w:tcPr>
          <w:p w14:paraId="5857F70C">
            <w:pPr>
              <w:shd w:val="clear" w:color="auto" w:fill="auto"/>
              <w:autoSpaceDE w:val="0"/>
              <w:autoSpaceDN w:val="0"/>
              <w:adjustRightInd w:val="0"/>
              <w:spacing w:line="360" w:lineRule="auto"/>
              <w:ind w:left="360" w:leftChars="0" w:hanging="360" w:firstLineChars="0"/>
              <w:rPr>
                <w:rFonts w:hint="eastAsia" w:ascii="微软雅黑" w:hAnsi="微软雅黑" w:eastAsia="微软雅黑" w:cs="微软雅黑"/>
                <w:color w:val="auto"/>
                <w:kern w:val="2"/>
                <w:sz w:val="24"/>
                <w:szCs w:val="24"/>
                <w:highlight w:val="none"/>
                <w:lang w:val="zh-CN" w:eastAsia="zh-CN" w:bidi="ar-SA"/>
              </w:rPr>
            </w:pPr>
            <w:r>
              <w:rPr>
                <w:rFonts w:hint="eastAsia" w:ascii="微软雅黑" w:hAnsi="微软雅黑" w:eastAsia="微软雅黑" w:cs="微软雅黑"/>
                <w:color w:val="auto"/>
                <w:sz w:val="24"/>
                <w:szCs w:val="24"/>
                <w:highlight w:val="none"/>
              </w:rPr>
              <w:t>付款方式：是否同意竞争性磋商文件中付款程序。</w:t>
            </w:r>
          </w:p>
        </w:tc>
        <w:tc>
          <w:tcPr>
            <w:tcW w:w="2438" w:type="dxa"/>
            <w:tcBorders>
              <w:top w:val="single" w:color="000000" w:sz="6" w:space="0"/>
              <w:left w:val="single" w:color="000000" w:sz="6" w:space="0"/>
              <w:bottom w:val="single" w:color="000000" w:sz="6" w:space="0"/>
              <w:right w:val="single" w:color="000000" w:sz="6" w:space="0"/>
            </w:tcBorders>
            <w:noWrap w:val="0"/>
            <w:vAlign w:val="top"/>
          </w:tcPr>
          <w:p w14:paraId="2F3A92A8">
            <w:pPr>
              <w:keepNext w:val="0"/>
              <w:keepLines w:val="0"/>
              <w:widowControl w:val="0"/>
              <w:suppressLineNumbers w:val="0"/>
              <w:shd w:val="clear" w:color="auto" w:fill="auto"/>
              <w:spacing w:before="0" w:beforeAutospacing="0" w:after="0" w:afterAutospacing="0" w:line="360" w:lineRule="auto"/>
              <w:ind w:left="0" w:right="0"/>
              <w:jc w:val="both"/>
              <w:outlineLvl w:val="2"/>
              <w:rPr>
                <w:rFonts w:hint="eastAsia" w:ascii="微软雅黑" w:hAnsi="微软雅黑" w:eastAsia="微软雅黑" w:cs="微软雅黑"/>
                <w:color w:val="auto"/>
                <w:sz w:val="24"/>
                <w:szCs w:val="21"/>
                <w:highlight w:val="none"/>
                <w:lang w:val="zh-CN"/>
              </w:rPr>
            </w:pPr>
          </w:p>
        </w:tc>
      </w:tr>
      <w:tr w14:paraId="42C87A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8" w:hRule="atLeast"/>
        </w:trPr>
        <w:tc>
          <w:tcPr>
            <w:tcW w:w="736" w:type="dxa"/>
            <w:tcBorders>
              <w:top w:val="single" w:color="000000" w:sz="6" w:space="0"/>
              <w:left w:val="single" w:color="000000" w:sz="6" w:space="0"/>
              <w:bottom w:val="single" w:color="000000" w:sz="6" w:space="0"/>
              <w:right w:val="single" w:color="000000" w:sz="6" w:space="0"/>
            </w:tcBorders>
            <w:noWrap w:val="0"/>
            <w:vAlign w:val="center"/>
          </w:tcPr>
          <w:p w14:paraId="700AE4B6">
            <w:pPr>
              <w:keepNext w:val="0"/>
              <w:keepLines w:val="0"/>
              <w:widowControl w:val="0"/>
              <w:suppressLineNumbers w:val="0"/>
              <w:shd w:val="clear" w:color="auto" w:fill="auto"/>
              <w:tabs>
                <w:tab w:val="left" w:pos="425"/>
              </w:tabs>
              <w:spacing w:before="0" w:beforeAutospacing="0" w:after="0" w:afterAutospacing="0" w:line="360" w:lineRule="auto"/>
              <w:ind w:left="425" w:right="0" w:hanging="425"/>
              <w:jc w:val="center"/>
              <w:outlineLvl w:val="2"/>
              <w:rPr>
                <w:rFonts w:hint="eastAsia" w:ascii="微软雅黑" w:hAnsi="微软雅黑" w:eastAsia="微软雅黑" w:cs="微软雅黑"/>
                <w:color w:val="auto"/>
                <w:sz w:val="24"/>
                <w:szCs w:val="21"/>
                <w:highlight w:val="none"/>
                <w:lang w:val="zh-CN"/>
              </w:rPr>
            </w:pPr>
            <w:r>
              <w:rPr>
                <w:rFonts w:hint="eastAsia" w:ascii="微软雅黑" w:hAnsi="微软雅黑" w:eastAsia="微软雅黑" w:cs="微软雅黑"/>
                <w:color w:val="auto"/>
                <w:kern w:val="0"/>
                <w:sz w:val="24"/>
                <w:szCs w:val="21"/>
                <w:highlight w:val="none"/>
                <w:lang w:val="en-US" w:eastAsia="zh-CN" w:bidi="ar"/>
              </w:rPr>
              <w:t>4</w:t>
            </w:r>
          </w:p>
        </w:tc>
        <w:tc>
          <w:tcPr>
            <w:tcW w:w="6145" w:type="dxa"/>
            <w:tcBorders>
              <w:top w:val="single" w:color="000000" w:sz="6" w:space="0"/>
              <w:left w:val="single" w:color="000000" w:sz="6" w:space="0"/>
              <w:bottom w:val="single" w:color="000000" w:sz="6" w:space="0"/>
              <w:right w:val="single" w:color="000000" w:sz="6" w:space="0"/>
            </w:tcBorders>
            <w:noWrap w:val="0"/>
            <w:vAlign w:val="center"/>
          </w:tcPr>
          <w:p w14:paraId="1A795989">
            <w:pPr>
              <w:shd w:val="clear" w:color="auto" w:fill="auto"/>
              <w:autoSpaceDE w:val="0"/>
              <w:autoSpaceDN w:val="0"/>
              <w:adjustRightInd w:val="0"/>
              <w:spacing w:line="360" w:lineRule="auto"/>
              <w:rPr>
                <w:rFonts w:hint="eastAsia" w:ascii="微软雅黑" w:hAnsi="微软雅黑" w:eastAsia="微软雅黑" w:cs="微软雅黑"/>
                <w:color w:val="auto"/>
                <w:kern w:val="2"/>
                <w:sz w:val="24"/>
                <w:szCs w:val="24"/>
                <w:highlight w:val="none"/>
                <w:lang w:val="zh-CN" w:eastAsia="zh-CN" w:bidi="ar-SA"/>
              </w:rPr>
            </w:pPr>
            <w:r>
              <w:rPr>
                <w:rFonts w:hint="eastAsia" w:ascii="微软雅黑" w:hAnsi="微软雅黑" w:eastAsia="微软雅黑" w:cs="微软雅黑"/>
                <w:color w:val="auto"/>
                <w:sz w:val="24"/>
                <w:szCs w:val="24"/>
                <w:highlight w:val="none"/>
              </w:rPr>
              <w:t>磋商有效期：自</w:t>
            </w:r>
            <w:r>
              <w:rPr>
                <w:rFonts w:hint="eastAsia" w:ascii="微软雅黑" w:hAnsi="微软雅黑" w:eastAsia="微软雅黑" w:cs="微软雅黑"/>
                <w:color w:val="auto"/>
                <w:sz w:val="24"/>
                <w:szCs w:val="24"/>
                <w:highlight w:val="none"/>
                <w:lang w:eastAsia="zh-CN"/>
              </w:rPr>
              <w:t>响应文件</w:t>
            </w:r>
            <w:r>
              <w:rPr>
                <w:rFonts w:hint="eastAsia" w:ascii="微软雅黑" w:hAnsi="微软雅黑" w:eastAsia="微软雅黑" w:cs="微软雅黑"/>
                <w:color w:val="auto"/>
                <w:sz w:val="24"/>
                <w:szCs w:val="24"/>
                <w:highlight w:val="none"/>
              </w:rPr>
              <w:t>递交截止之日起60日历天</w:t>
            </w:r>
          </w:p>
        </w:tc>
        <w:tc>
          <w:tcPr>
            <w:tcW w:w="2438" w:type="dxa"/>
            <w:tcBorders>
              <w:top w:val="single" w:color="000000" w:sz="6" w:space="0"/>
              <w:left w:val="single" w:color="000000" w:sz="6" w:space="0"/>
              <w:bottom w:val="single" w:color="000000" w:sz="6" w:space="0"/>
              <w:right w:val="single" w:color="000000" w:sz="6" w:space="0"/>
            </w:tcBorders>
            <w:noWrap w:val="0"/>
            <w:vAlign w:val="top"/>
          </w:tcPr>
          <w:p w14:paraId="3D940B1D">
            <w:pPr>
              <w:keepNext w:val="0"/>
              <w:keepLines w:val="0"/>
              <w:widowControl w:val="0"/>
              <w:suppressLineNumbers w:val="0"/>
              <w:shd w:val="clear" w:color="auto" w:fill="auto"/>
              <w:spacing w:before="0" w:beforeAutospacing="0" w:after="0" w:afterAutospacing="0" w:line="360" w:lineRule="auto"/>
              <w:ind w:left="0" w:right="0"/>
              <w:jc w:val="both"/>
              <w:outlineLvl w:val="2"/>
              <w:rPr>
                <w:rFonts w:hint="eastAsia" w:ascii="微软雅黑" w:hAnsi="微软雅黑" w:eastAsia="微软雅黑" w:cs="微软雅黑"/>
                <w:color w:val="auto"/>
                <w:sz w:val="24"/>
                <w:szCs w:val="21"/>
                <w:highlight w:val="none"/>
                <w:lang w:val="zh-CN"/>
              </w:rPr>
            </w:pPr>
          </w:p>
        </w:tc>
      </w:tr>
      <w:tr w14:paraId="7627F7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9" w:hRule="atLeast"/>
        </w:trPr>
        <w:tc>
          <w:tcPr>
            <w:tcW w:w="736" w:type="dxa"/>
            <w:tcBorders>
              <w:top w:val="single" w:color="000000" w:sz="6" w:space="0"/>
              <w:left w:val="single" w:color="000000" w:sz="6" w:space="0"/>
              <w:bottom w:val="single" w:color="000000" w:sz="6" w:space="0"/>
              <w:right w:val="single" w:color="000000" w:sz="6" w:space="0"/>
            </w:tcBorders>
            <w:noWrap w:val="0"/>
            <w:vAlign w:val="center"/>
          </w:tcPr>
          <w:p w14:paraId="0C97BB81">
            <w:pPr>
              <w:keepNext w:val="0"/>
              <w:keepLines w:val="0"/>
              <w:widowControl w:val="0"/>
              <w:suppressLineNumbers w:val="0"/>
              <w:shd w:val="clear" w:color="auto" w:fill="auto"/>
              <w:tabs>
                <w:tab w:val="left" w:pos="425"/>
              </w:tabs>
              <w:spacing w:before="0" w:beforeAutospacing="0" w:after="0" w:afterAutospacing="0" w:line="360" w:lineRule="auto"/>
              <w:ind w:left="425" w:right="0" w:hanging="425"/>
              <w:jc w:val="center"/>
              <w:outlineLvl w:val="2"/>
              <w:rPr>
                <w:rFonts w:hint="eastAsia" w:ascii="微软雅黑" w:hAnsi="微软雅黑" w:eastAsia="微软雅黑" w:cs="微软雅黑"/>
                <w:color w:val="auto"/>
                <w:sz w:val="24"/>
                <w:szCs w:val="21"/>
                <w:highlight w:val="none"/>
                <w:lang w:val="en-US"/>
              </w:rPr>
            </w:pPr>
            <w:r>
              <w:rPr>
                <w:rFonts w:hint="eastAsia" w:ascii="微软雅黑" w:hAnsi="微软雅黑" w:eastAsia="微软雅黑" w:cs="微软雅黑"/>
                <w:color w:val="auto"/>
                <w:kern w:val="0"/>
                <w:sz w:val="24"/>
                <w:szCs w:val="21"/>
                <w:highlight w:val="none"/>
                <w:lang w:val="en-US" w:eastAsia="zh-CN" w:bidi="ar"/>
              </w:rPr>
              <w:t>5</w:t>
            </w:r>
          </w:p>
        </w:tc>
        <w:tc>
          <w:tcPr>
            <w:tcW w:w="6145" w:type="dxa"/>
            <w:tcBorders>
              <w:top w:val="single" w:color="000000" w:sz="6" w:space="0"/>
              <w:left w:val="single" w:color="000000" w:sz="6" w:space="0"/>
              <w:bottom w:val="single" w:color="000000" w:sz="6" w:space="0"/>
              <w:right w:val="single" w:color="000000" w:sz="6" w:space="0"/>
            </w:tcBorders>
            <w:noWrap w:val="0"/>
            <w:vAlign w:val="center"/>
          </w:tcPr>
          <w:p w14:paraId="1E2BF1A0">
            <w:pPr>
              <w:shd w:val="clear" w:color="auto" w:fill="auto"/>
              <w:tabs>
                <w:tab w:val="left" w:pos="180"/>
              </w:tabs>
              <w:autoSpaceDE w:val="0"/>
              <w:autoSpaceDN w:val="0"/>
              <w:adjustRightInd w:val="0"/>
              <w:spacing w:line="360" w:lineRule="auto"/>
              <w:rPr>
                <w:rFonts w:hint="eastAsia" w:ascii="微软雅黑" w:hAnsi="微软雅黑" w:eastAsia="微软雅黑" w:cs="微软雅黑"/>
                <w:color w:val="auto"/>
                <w:kern w:val="2"/>
                <w:sz w:val="24"/>
                <w:szCs w:val="24"/>
                <w:highlight w:val="none"/>
                <w:lang w:val="zh-CN" w:eastAsia="zh-CN" w:bidi="ar"/>
              </w:rPr>
            </w:pPr>
            <w:r>
              <w:rPr>
                <w:rFonts w:hint="eastAsia" w:ascii="微软雅黑" w:hAnsi="微软雅黑" w:eastAsia="微软雅黑" w:cs="微软雅黑"/>
                <w:color w:val="auto"/>
                <w:sz w:val="24"/>
                <w:szCs w:val="24"/>
                <w:highlight w:val="none"/>
                <w:lang w:val="en-US" w:eastAsia="zh-CN" w:bidi="ar"/>
              </w:rPr>
              <w:t>服务期</w:t>
            </w:r>
            <w:r>
              <w:rPr>
                <w:rFonts w:hint="eastAsia" w:ascii="微软雅黑" w:hAnsi="微软雅黑" w:eastAsia="微软雅黑" w:cs="微软雅黑"/>
                <w:color w:val="auto"/>
                <w:sz w:val="24"/>
                <w:szCs w:val="24"/>
                <w:highlight w:val="none"/>
                <w:lang w:bidi="ar"/>
              </w:rPr>
              <w:t>内，若未按</w:t>
            </w:r>
            <w:r>
              <w:rPr>
                <w:rFonts w:hint="eastAsia" w:ascii="微软雅黑" w:hAnsi="微软雅黑" w:eastAsia="微软雅黑" w:cs="微软雅黑"/>
                <w:color w:val="auto"/>
                <w:sz w:val="24"/>
                <w:szCs w:val="24"/>
                <w:highlight w:val="none"/>
                <w:lang w:val="en-US" w:eastAsia="zh-CN" w:bidi="ar"/>
              </w:rPr>
              <w:t>竞争性磋商文件要求</w:t>
            </w:r>
            <w:r>
              <w:rPr>
                <w:rFonts w:hint="eastAsia" w:ascii="微软雅黑" w:hAnsi="微软雅黑" w:eastAsia="微软雅黑" w:cs="微软雅黑"/>
                <w:color w:val="auto"/>
                <w:sz w:val="24"/>
                <w:szCs w:val="24"/>
                <w:highlight w:val="none"/>
                <w:lang w:bidi="ar"/>
              </w:rPr>
              <w:t>签订的“</w:t>
            </w:r>
            <w:r>
              <w:rPr>
                <w:rFonts w:hint="eastAsia" w:ascii="微软雅黑" w:hAnsi="微软雅黑" w:eastAsia="微软雅黑" w:cs="微软雅黑"/>
                <w:color w:val="auto"/>
                <w:sz w:val="24"/>
                <w:szCs w:val="24"/>
                <w:highlight w:val="none"/>
                <w:lang w:val="en-US" w:eastAsia="zh-CN" w:bidi="ar"/>
              </w:rPr>
              <w:t>供货合同</w:t>
            </w:r>
            <w:r>
              <w:rPr>
                <w:rFonts w:hint="eastAsia" w:ascii="微软雅黑" w:hAnsi="微软雅黑" w:eastAsia="微软雅黑" w:cs="微软雅黑"/>
                <w:color w:val="auto"/>
                <w:sz w:val="24"/>
                <w:szCs w:val="24"/>
                <w:highlight w:val="none"/>
                <w:lang w:bidi="ar"/>
              </w:rPr>
              <w:t>”</w:t>
            </w:r>
            <w:r>
              <w:rPr>
                <w:rFonts w:hint="eastAsia" w:ascii="微软雅黑" w:hAnsi="微软雅黑" w:eastAsia="微软雅黑" w:cs="微软雅黑"/>
                <w:color w:val="auto"/>
                <w:sz w:val="24"/>
                <w:szCs w:val="24"/>
                <w:highlight w:val="none"/>
                <w:lang w:val="en-US" w:eastAsia="zh-CN" w:bidi="ar"/>
              </w:rPr>
              <w:t>实施</w:t>
            </w:r>
            <w:r>
              <w:rPr>
                <w:rFonts w:hint="eastAsia" w:ascii="微软雅黑" w:hAnsi="微软雅黑" w:eastAsia="微软雅黑" w:cs="微软雅黑"/>
                <w:color w:val="auto"/>
                <w:sz w:val="24"/>
                <w:szCs w:val="24"/>
                <w:highlight w:val="none"/>
                <w:lang w:bidi="ar"/>
              </w:rPr>
              <w:t>，接受采购人对</w:t>
            </w:r>
            <w:r>
              <w:rPr>
                <w:rFonts w:hint="eastAsia" w:ascii="微软雅黑" w:hAnsi="微软雅黑" w:eastAsia="微软雅黑" w:cs="微软雅黑"/>
                <w:color w:val="auto"/>
                <w:sz w:val="24"/>
                <w:szCs w:val="24"/>
                <w:highlight w:val="none"/>
                <w:lang w:val="en-US" w:eastAsia="zh-CN" w:bidi="ar"/>
              </w:rPr>
              <w:t>供应商</w:t>
            </w:r>
            <w:r>
              <w:rPr>
                <w:rFonts w:hint="eastAsia" w:ascii="微软雅黑" w:hAnsi="微软雅黑" w:eastAsia="微软雅黑" w:cs="微软雅黑"/>
                <w:color w:val="auto"/>
                <w:sz w:val="24"/>
                <w:szCs w:val="24"/>
                <w:highlight w:val="none"/>
                <w:lang w:bidi="ar"/>
              </w:rPr>
              <w:t>进行失信处理。</w:t>
            </w:r>
          </w:p>
        </w:tc>
        <w:tc>
          <w:tcPr>
            <w:tcW w:w="2438" w:type="dxa"/>
            <w:tcBorders>
              <w:top w:val="single" w:color="000000" w:sz="6" w:space="0"/>
              <w:left w:val="single" w:color="000000" w:sz="6" w:space="0"/>
              <w:bottom w:val="single" w:color="000000" w:sz="6" w:space="0"/>
              <w:right w:val="single" w:color="000000" w:sz="6" w:space="0"/>
            </w:tcBorders>
            <w:noWrap w:val="0"/>
            <w:vAlign w:val="top"/>
          </w:tcPr>
          <w:p w14:paraId="71CF5C84">
            <w:pPr>
              <w:keepNext w:val="0"/>
              <w:keepLines w:val="0"/>
              <w:widowControl w:val="0"/>
              <w:suppressLineNumbers w:val="0"/>
              <w:shd w:val="clear" w:color="auto" w:fill="auto"/>
              <w:spacing w:before="0" w:beforeAutospacing="0" w:after="0" w:afterAutospacing="0" w:line="360" w:lineRule="auto"/>
              <w:ind w:left="0" w:right="0"/>
              <w:jc w:val="both"/>
              <w:outlineLvl w:val="2"/>
              <w:rPr>
                <w:rFonts w:hint="eastAsia" w:ascii="微软雅黑" w:hAnsi="微软雅黑" w:eastAsia="微软雅黑" w:cs="微软雅黑"/>
                <w:color w:val="auto"/>
                <w:sz w:val="24"/>
                <w:szCs w:val="21"/>
                <w:highlight w:val="none"/>
                <w:lang w:val="zh-CN"/>
              </w:rPr>
            </w:pPr>
          </w:p>
        </w:tc>
      </w:tr>
      <w:tr w14:paraId="4BE547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3" w:hRule="atLeast"/>
        </w:trPr>
        <w:tc>
          <w:tcPr>
            <w:tcW w:w="736" w:type="dxa"/>
            <w:tcBorders>
              <w:top w:val="single" w:color="000000" w:sz="6" w:space="0"/>
              <w:left w:val="single" w:color="000000" w:sz="6" w:space="0"/>
              <w:bottom w:val="single" w:color="000000" w:sz="6" w:space="0"/>
              <w:right w:val="single" w:color="000000" w:sz="6" w:space="0"/>
            </w:tcBorders>
            <w:noWrap w:val="0"/>
            <w:vAlign w:val="center"/>
          </w:tcPr>
          <w:p w14:paraId="437B352E">
            <w:pPr>
              <w:keepNext w:val="0"/>
              <w:keepLines w:val="0"/>
              <w:widowControl w:val="0"/>
              <w:suppressLineNumbers w:val="0"/>
              <w:shd w:val="clear" w:color="auto" w:fill="auto"/>
              <w:tabs>
                <w:tab w:val="left" w:pos="425"/>
              </w:tabs>
              <w:spacing w:before="0" w:beforeAutospacing="0" w:after="0" w:afterAutospacing="0" w:line="360" w:lineRule="auto"/>
              <w:ind w:left="425" w:right="0" w:hanging="425"/>
              <w:jc w:val="center"/>
              <w:outlineLvl w:val="2"/>
              <w:rPr>
                <w:rFonts w:hint="eastAsia" w:ascii="微软雅黑" w:hAnsi="微软雅黑" w:eastAsia="微软雅黑" w:cs="微软雅黑"/>
                <w:color w:val="auto"/>
                <w:sz w:val="24"/>
                <w:szCs w:val="21"/>
                <w:highlight w:val="none"/>
                <w:lang w:val="en-US"/>
              </w:rPr>
            </w:pPr>
            <w:r>
              <w:rPr>
                <w:rFonts w:hint="eastAsia" w:ascii="微软雅黑" w:hAnsi="微软雅黑" w:eastAsia="微软雅黑" w:cs="微软雅黑"/>
                <w:color w:val="auto"/>
                <w:kern w:val="0"/>
                <w:sz w:val="24"/>
                <w:szCs w:val="21"/>
                <w:highlight w:val="none"/>
                <w:lang w:val="en-US" w:eastAsia="zh-CN" w:bidi="ar"/>
              </w:rPr>
              <w:t>...</w:t>
            </w:r>
          </w:p>
        </w:tc>
        <w:tc>
          <w:tcPr>
            <w:tcW w:w="6145" w:type="dxa"/>
            <w:tcBorders>
              <w:top w:val="single" w:color="000000" w:sz="6" w:space="0"/>
              <w:left w:val="single" w:color="000000" w:sz="6" w:space="0"/>
              <w:bottom w:val="single" w:color="000000" w:sz="6" w:space="0"/>
              <w:right w:val="single" w:color="000000" w:sz="6" w:space="0"/>
            </w:tcBorders>
            <w:noWrap w:val="0"/>
            <w:vAlign w:val="center"/>
          </w:tcPr>
          <w:p w14:paraId="5822971A">
            <w:pPr>
              <w:keepNext w:val="0"/>
              <w:keepLines w:val="0"/>
              <w:widowControl w:val="0"/>
              <w:suppressLineNumbers w:val="0"/>
              <w:shd w:val="clear" w:color="auto" w:fill="auto"/>
              <w:autoSpaceDE w:val="0"/>
              <w:autoSpaceDN w:val="0"/>
              <w:adjustRightInd w:val="0"/>
              <w:spacing w:before="0" w:beforeAutospacing="0" w:after="0" w:afterAutospacing="0" w:line="360" w:lineRule="auto"/>
              <w:ind w:left="0" w:right="0"/>
              <w:jc w:val="both"/>
              <w:outlineLvl w:val="2"/>
              <w:rPr>
                <w:rFonts w:hint="eastAsia" w:ascii="微软雅黑" w:hAnsi="微软雅黑" w:eastAsia="微软雅黑" w:cs="微软雅黑"/>
                <w:color w:val="auto"/>
                <w:sz w:val="24"/>
                <w:szCs w:val="24"/>
                <w:highlight w:val="none"/>
                <w:lang w:val="en-US"/>
              </w:rPr>
            </w:pPr>
            <w:r>
              <w:rPr>
                <w:rFonts w:hint="eastAsia" w:ascii="微软雅黑" w:hAnsi="微软雅黑" w:eastAsia="微软雅黑" w:cs="微软雅黑"/>
                <w:color w:val="auto"/>
                <w:kern w:val="0"/>
                <w:sz w:val="24"/>
                <w:szCs w:val="24"/>
                <w:highlight w:val="none"/>
                <w:lang w:val="en-US" w:eastAsia="zh-CN" w:bidi="ar"/>
              </w:rPr>
              <w:t>...</w:t>
            </w:r>
          </w:p>
        </w:tc>
        <w:tc>
          <w:tcPr>
            <w:tcW w:w="2438" w:type="dxa"/>
            <w:tcBorders>
              <w:top w:val="single" w:color="000000" w:sz="6" w:space="0"/>
              <w:left w:val="single" w:color="000000" w:sz="6" w:space="0"/>
              <w:bottom w:val="single" w:color="000000" w:sz="6" w:space="0"/>
              <w:right w:val="single" w:color="000000" w:sz="6" w:space="0"/>
            </w:tcBorders>
            <w:noWrap w:val="0"/>
            <w:vAlign w:val="top"/>
          </w:tcPr>
          <w:p w14:paraId="2EC40983">
            <w:pPr>
              <w:keepNext w:val="0"/>
              <w:keepLines w:val="0"/>
              <w:widowControl w:val="0"/>
              <w:suppressLineNumbers w:val="0"/>
              <w:shd w:val="clear" w:color="auto" w:fill="auto"/>
              <w:spacing w:before="0" w:beforeAutospacing="0" w:after="0" w:afterAutospacing="0" w:line="360" w:lineRule="auto"/>
              <w:ind w:left="0" w:right="0"/>
              <w:jc w:val="both"/>
              <w:outlineLvl w:val="2"/>
              <w:rPr>
                <w:rFonts w:hint="eastAsia" w:ascii="微软雅黑" w:hAnsi="微软雅黑" w:eastAsia="微软雅黑" w:cs="微软雅黑"/>
                <w:color w:val="auto"/>
                <w:sz w:val="24"/>
                <w:szCs w:val="21"/>
                <w:highlight w:val="none"/>
                <w:lang w:val="zh-CN"/>
              </w:rPr>
            </w:pPr>
          </w:p>
        </w:tc>
      </w:tr>
    </w:tbl>
    <w:p w14:paraId="154BF265">
      <w:pPr>
        <w:shd w:val="clear" w:color="auto" w:fill="auto"/>
        <w:autoSpaceDE w:val="0"/>
        <w:autoSpaceDN w:val="0"/>
        <w:adjustRightInd w:val="0"/>
        <w:spacing w:line="360" w:lineRule="auto"/>
        <w:ind w:right="26" w:firstLine="420"/>
        <w:rPr>
          <w:rFonts w:hint="eastAsia" w:ascii="微软雅黑" w:hAnsi="微软雅黑" w:eastAsia="微软雅黑" w:cs="微软雅黑"/>
          <w:b/>
          <w:bCs/>
          <w:color w:val="auto"/>
          <w:sz w:val="24"/>
          <w:szCs w:val="24"/>
          <w:highlight w:val="none"/>
        </w:rPr>
      </w:pPr>
      <w:r>
        <w:rPr>
          <w:rFonts w:hint="eastAsia" w:ascii="微软雅黑" w:hAnsi="微软雅黑" w:eastAsia="微软雅黑" w:cs="微软雅黑"/>
          <w:color w:val="auto"/>
          <w:sz w:val="24"/>
          <w:szCs w:val="24"/>
          <w:highlight w:val="none"/>
        </w:rPr>
        <w:t>以上内容要求供应商必须满足要求，如有异议请在补充栏中详细予以说明。</w:t>
      </w:r>
    </w:p>
    <w:p w14:paraId="2B6EB2E3">
      <w:pPr>
        <w:pStyle w:val="13"/>
        <w:numPr>
          <w:ilvl w:val="0"/>
          <w:numId w:val="0"/>
        </w:numPr>
        <w:shd w:val="clear" w:color="auto" w:fill="auto"/>
        <w:ind w:leftChars="0" w:right="0" w:rightChars="0"/>
        <w:rPr>
          <w:rFonts w:hint="eastAsia" w:ascii="微软雅黑" w:hAnsi="微软雅黑" w:eastAsia="微软雅黑" w:cs="微软雅黑"/>
          <w:color w:val="auto"/>
          <w:highlight w:val="none"/>
        </w:rPr>
      </w:pPr>
    </w:p>
    <w:p w14:paraId="3EE0D75B">
      <w:pPr>
        <w:shd w:val="clear" w:color="auto" w:fill="auto"/>
        <w:autoSpaceDE w:val="0"/>
        <w:autoSpaceDN w:val="0"/>
        <w:adjustRightInd w:val="0"/>
        <w:spacing w:line="360" w:lineRule="auto"/>
        <w:ind w:firstLine="3080"/>
        <w:rPr>
          <w:rFonts w:hint="eastAsia" w:ascii="微软雅黑" w:hAnsi="微软雅黑" w:eastAsia="微软雅黑" w:cs="微软雅黑"/>
          <w:b/>
          <w:bCs/>
          <w:color w:val="auto"/>
          <w:sz w:val="24"/>
          <w:szCs w:val="24"/>
          <w:highlight w:val="none"/>
        </w:rPr>
      </w:pPr>
      <w:r>
        <w:rPr>
          <w:rFonts w:hint="eastAsia" w:ascii="微软雅黑" w:hAnsi="微软雅黑" w:eastAsia="微软雅黑" w:cs="微软雅黑"/>
          <w:b/>
          <w:bCs/>
          <w:color w:val="auto"/>
          <w:sz w:val="24"/>
          <w:szCs w:val="24"/>
          <w:highlight w:val="none"/>
        </w:rPr>
        <w:t>供应商名称：（</w:t>
      </w:r>
      <w:r>
        <w:rPr>
          <w:rFonts w:hint="eastAsia" w:ascii="微软雅黑" w:hAnsi="微软雅黑" w:eastAsia="微软雅黑" w:cs="微软雅黑"/>
          <w:b/>
          <w:bCs/>
          <w:color w:val="auto"/>
          <w:sz w:val="24"/>
          <w:szCs w:val="24"/>
          <w:highlight w:val="none"/>
          <w:lang w:val="zh-CN"/>
        </w:rPr>
        <w:t>电子签章</w:t>
      </w:r>
      <w:r>
        <w:rPr>
          <w:rFonts w:hint="eastAsia" w:ascii="微软雅黑" w:hAnsi="微软雅黑" w:eastAsia="微软雅黑" w:cs="微软雅黑"/>
          <w:b/>
          <w:bCs/>
          <w:color w:val="auto"/>
          <w:sz w:val="24"/>
          <w:szCs w:val="24"/>
          <w:highlight w:val="none"/>
        </w:rPr>
        <w:t xml:space="preserve">）  </w:t>
      </w:r>
    </w:p>
    <w:p w14:paraId="585438A4">
      <w:pPr>
        <w:shd w:val="clear" w:color="auto" w:fill="auto"/>
        <w:autoSpaceDE w:val="0"/>
        <w:autoSpaceDN w:val="0"/>
        <w:adjustRightInd w:val="0"/>
        <w:spacing w:line="360" w:lineRule="auto"/>
        <w:ind w:firstLine="3042" w:firstLineChars="1267"/>
        <w:rPr>
          <w:rFonts w:hint="eastAsia" w:ascii="微软雅黑" w:hAnsi="微软雅黑" w:eastAsia="微软雅黑" w:cs="微软雅黑"/>
          <w:b/>
          <w:bCs/>
          <w:color w:val="auto"/>
          <w:sz w:val="24"/>
          <w:szCs w:val="24"/>
          <w:highlight w:val="none"/>
        </w:rPr>
      </w:pPr>
      <w:r>
        <w:rPr>
          <w:rFonts w:hint="eastAsia" w:ascii="微软雅黑" w:hAnsi="微软雅黑" w:eastAsia="微软雅黑" w:cs="微软雅黑"/>
          <w:b/>
          <w:bCs/>
          <w:color w:val="auto"/>
          <w:sz w:val="24"/>
          <w:szCs w:val="24"/>
          <w:highlight w:val="none"/>
        </w:rPr>
        <w:t>法定代表人或委托代理人（签字或盖章）：</w:t>
      </w:r>
    </w:p>
    <w:p w14:paraId="5E924C3B">
      <w:pPr>
        <w:shd w:val="clear" w:color="auto" w:fill="auto"/>
        <w:spacing w:line="360" w:lineRule="auto"/>
        <w:ind w:firstLine="3059" w:firstLineChars="1274"/>
        <w:rPr>
          <w:rFonts w:hint="eastAsia" w:ascii="微软雅黑" w:hAnsi="微软雅黑" w:eastAsia="微软雅黑" w:cs="微软雅黑"/>
          <w:b/>
          <w:bCs/>
          <w:color w:val="auto"/>
          <w:sz w:val="24"/>
          <w:szCs w:val="24"/>
          <w:highlight w:val="none"/>
        </w:rPr>
      </w:pPr>
      <w:r>
        <w:rPr>
          <w:rFonts w:hint="eastAsia" w:ascii="微软雅黑" w:hAnsi="微软雅黑" w:eastAsia="微软雅黑" w:cs="微软雅黑"/>
          <w:b/>
          <w:bCs/>
          <w:color w:val="auto"/>
          <w:sz w:val="24"/>
          <w:szCs w:val="24"/>
          <w:highlight w:val="none"/>
        </w:rPr>
        <w:t>日期：  年  月  日</w:t>
      </w:r>
    </w:p>
    <w:p w14:paraId="2D0B750C">
      <w:pPr>
        <w:shd w:val="clear" w:color="auto" w:fill="auto"/>
        <w:jc w:val="center"/>
        <w:rPr>
          <w:rFonts w:hint="eastAsia" w:ascii="微软雅黑" w:hAnsi="微软雅黑" w:eastAsia="微软雅黑" w:cs="微软雅黑"/>
          <w:b/>
          <w:bCs/>
          <w:color w:val="auto"/>
          <w:kern w:val="0"/>
          <w:sz w:val="32"/>
          <w:szCs w:val="32"/>
          <w:highlight w:val="none"/>
          <w:lang w:val="en-US" w:eastAsia="zh-CN" w:bidi="ar"/>
        </w:rPr>
      </w:pPr>
      <w:r>
        <w:rPr>
          <w:rFonts w:hint="eastAsia" w:ascii="微软雅黑" w:hAnsi="微软雅黑" w:eastAsia="微软雅黑" w:cs="微软雅黑"/>
          <w:b/>
          <w:bCs/>
          <w:color w:val="auto"/>
          <w:kern w:val="0"/>
          <w:sz w:val="32"/>
          <w:szCs w:val="32"/>
          <w:highlight w:val="none"/>
          <w:lang w:val="en-US" w:eastAsia="zh-CN" w:bidi="ar"/>
        </w:rPr>
        <w:br w:type="page"/>
      </w:r>
      <w:r>
        <w:rPr>
          <w:rFonts w:hint="eastAsia" w:ascii="微软雅黑" w:hAnsi="微软雅黑" w:eastAsia="微软雅黑" w:cs="微软雅黑"/>
          <w:b/>
          <w:bCs/>
          <w:color w:val="auto"/>
          <w:kern w:val="0"/>
          <w:sz w:val="32"/>
          <w:szCs w:val="32"/>
          <w:highlight w:val="none"/>
          <w:lang w:val="en-US" w:eastAsia="zh-CN" w:bidi="ar"/>
        </w:rPr>
        <w:t>五、反商业贿赂承诺书</w:t>
      </w:r>
    </w:p>
    <w:p w14:paraId="0ADFED46">
      <w:pPr>
        <w:keepNext w:val="0"/>
        <w:keepLines w:val="0"/>
        <w:widowControl w:val="0"/>
        <w:suppressLineNumbers w:val="0"/>
        <w:shd w:val="clear" w:color="auto" w:fill="auto"/>
        <w:spacing w:before="0" w:beforeAutospacing="0" w:after="0" w:afterAutospacing="0" w:line="360" w:lineRule="auto"/>
        <w:ind w:left="0" w:right="0"/>
        <w:jc w:val="both"/>
        <w:outlineLvl w:val="2"/>
        <w:rPr>
          <w:rFonts w:hint="eastAsia" w:ascii="微软雅黑" w:hAnsi="微软雅黑" w:eastAsia="微软雅黑" w:cs="微软雅黑"/>
          <w:color w:val="auto"/>
          <w:sz w:val="24"/>
          <w:szCs w:val="24"/>
          <w:highlight w:val="none"/>
          <w:lang w:val="en-US"/>
        </w:rPr>
      </w:pPr>
      <w:r>
        <w:rPr>
          <w:rFonts w:hint="eastAsia" w:ascii="微软雅黑" w:hAnsi="微软雅黑" w:eastAsia="微软雅黑" w:cs="微软雅黑"/>
          <w:color w:val="auto"/>
          <w:kern w:val="0"/>
          <w:sz w:val="24"/>
          <w:szCs w:val="24"/>
          <w:highlight w:val="none"/>
          <w:lang w:val="en-US" w:eastAsia="zh-CN" w:bidi="ar"/>
        </w:rPr>
        <w:t>我方承诺：</w:t>
      </w:r>
    </w:p>
    <w:p w14:paraId="56B18A8A">
      <w:pPr>
        <w:keepNext w:val="0"/>
        <w:keepLines w:val="0"/>
        <w:widowControl w:val="0"/>
        <w:suppressLineNumbers w:val="0"/>
        <w:shd w:val="clear" w:color="auto" w:fill="auto"/>
        <w:spacing w:before="0" w:beforeAutospacing="0" w:after="0" w:afterAutospacing="0" w:line="360" w:lineRule="auto"/>
        <w:ind w:left="0" w:right="0" w:firstLine="555"/>
        <w:jc w:val="both"/>
        <w:outlineLvl w:val="2"/>
        <w:rPr>
          <w:rFonts w:hint="eastAsia" w:ascii="微软雅黑" w:hAnsi="微软雅黑" w:eastAsia="微软雅黑" w:cs="微软雅黑"/>
          <w:color w:val="auto"/>
          <w:sz w:val="24"/>
          <w:szCs w:val="24"/>
          <w:highlight w:val="none"/>
          <w:lang w:val="en-US"/>
        </w:rPr>
      </w:pPr>
      <w:r>
        <w:rPr>
          <w:rFonts w:hint="eastAsia" w:ascii="微软雅黑" w:hAnsi="微软雅黑" w:eastAsia="微软雅黑" w:cs="微软雅黑"/>
          <w:color w:val="auto"/>
          <w:kern w:val="0"/>
          <w:sz w:val="24"/>
          <w:szCs w:val="24"/>
          <w:highlight w:val="none"/>
          <w:lang w:val="en-US" w:eastAsia="zh-CN" w:bidi="ar"/>
        </w:rPr>
        <w:t>在</w:t>
      </w:r>
      <w:r>
        <w:rPr>
          <w:rFonts w:hint="eastAsia" w:ascii="微软雅黑" w:hAnsi="微软雅黑" w:eastAsia="微软雅黑" w:cs="微软雅黑"/>
          <w:color w:val="auto"/>
          <w:kern w:val="0"/>
          <w:sz w:val="24"/>
          <w:szCs w:val="24"/>
          <w:highlight w:val="none"/>
          <w:u w:val="single"/>
          <w:lang w:val="en-US" w:eastAsia="zh-CN" w:bidi="ar"/>
        </w:rPr>
        <w:t xml:space="preserve">                 </w:t>
      </w:r>
      <w:r>
        <w:rPr>
          <w:rFonts w:hint="eastAsia" w:ascii="微软雅黑" w:hAnsi="微软雅黑" w:eastAsia="微软雅黑" w:cs="微软雅黑"/>
          <w:color w:val="auto"/>
          <w:kern w:val="0"/>
          <w:sz w:val="24"/>
          <w:szCs w:val="24"/>
          <w:highlight w:val="none"/>
          <w:lang w:val="en-US" w:eastAsia="zh-CN" w:bidi="ar"/>
        </w:rPr>
        <w:t>项目</w:t>
      </w:r>
      <w:r>
        <w:rPr>
          <w:rFonts w:hint="eastAsia" w:ascii="微软雅黑" w:hAnsi="微软雅黑" w:eastAsia="微软雅黑" w:cs="微软雅黑"/>
          <w:color w:val="auto"/>
          <w:sz w:val="24"/>
          <w:szCs w:val="24"/>
          <w:highlight w:val="none"/>
          <w:u w:val="single"/>
          <w:lang w:val="en-US" w:eastAsia="zh-CN"/>
        </w:rPr>
        <w:t xml:space="preserve">      </w:t>
      </w:r>
      <w:r>
        <w:rPr>
          <w:rFonts w:hint="eastAsia" w:ascii="微软雅黑" w:hAnsi="微软雅黑" w:eastAsia="微软雅黑" w:cs="微软雅黑"/>
          <w:color w:val="auto"/>
          <w:sz w:val="24"/>
          <w:szCs w:val="24"/>
          <w:highlight w:val="none"/>
          <w:u w:val="none"/>
          <w:lang w:val="en-US" w:eastAsia="zh-CN"/>
        </w:rPr>
        <w:t>标段</w:t>
      </w:r>
      <w:r>
        <w:rPr>
          <w:rFonts w:hint="eastAsia" w:ascii="微软雅黑" w:hAnsi="微软雅黑" w:eastAsia="微软雅黑" w:cs="微软雅黑"/>
          <w:color w:val="auto"/>
          <w:kern w:val="0"/>
          <w:sz w:val="24"/>
          <w:szCs w:val="24"/>
          <w:highlight w:val="none"/>
          <w:lang w:val="en-US" w:eastAsia="zh-CN" w:bidi="ar"/>
        </w:rPr>
        <w:t>（交易编号：</w:t>
      </w:r>
      <w:r>
        <w:rPr>
          <w:rFonts w:hint="eastAsia" w:ascii="微软雅黑" w:hAnsi="微软雅黑" w:eastAsia="微软雅黑" w:cs="微软雅黑"/>
          <w:color w:val="auto"/>
          <w:kern w:val="0"/>
          <w:sz w:val="24"/>
          <w:szCs w:val="24"/>
          <w:highlight w:val="none"/>
          <w:u w:val="single"/>
          <w:lang w:val="en-US" w:eastAsia="zh-CN" w:bidi="ar"/>
        </w:rPr>
        <w:t xml:space="preserve">     </w:t>
      </w:r>
      <w:r>
        <w:rPr>
          <w:rFonts w:hint="eastAsia" w:ascii="微软雅黑" w:hAnsi="微软雅黑" w:eastAsia="微软雅黑" w:cs="微软雅黑"/>
          <w:color w:val="auto"/>
          <w:kern w:val="0"/>
          <w:sz w:val="24"/>
          <w:szCs w:val="24"/>
          <w:highlight w:val="none"/>
          <w:lang w:val="en-US" w:eastAsia="zh-CN" w:bidi="ar"/>
        </w:rPr>
        <w:t>号</w:t>
      </w:r>
      <w:r>
        <w:rPr>
          <w:rFonts w:hint="eastAsia" w:ascii="微软雅黑" w:hAnsi="微软雅黑" w:eastAsia="微软雅黑" w:cs="微软雅黑"/>
          <w:b/>
          <w:bCs w:val="0"/>
          <w:color w:val="auto"/>
          <w:kern w:val="0"/>
          <w:sz w:val="24"/>
          <w:szCs w:val="24"/>
          <w:highlight w:val="none"/>
          <w:lang w:val="en-US" w:eastAsia="zh-CN" w:bidi="ar"/>
        </w:rPr>
        <w:t>）</w:t>
      </w:r>
      <w:r>
        <w:rPr>
          <w:rFonts w:hint="eastAsia" w:ascii="微软雅黑" w:hAnsi="微软雅黑" w:eastAsia="微软雅黑" w:cs="微软雅黑"/>
          <w:color w:val="auto"/>
          <w:sz w:val="24"/>
          <w:szCs w:val="24"/>
          <w:highlight w:val="none"/>
        </w:rPr>
        <w:t>磋商活动</w:t>
      </w:r>
      <w:r>
        <w:rPr>
          <w:rFonts w:hint="eastAsia" w:ascii="微软雅黑" w:hAnsi="微软雅黑" w:eastAsia="微软雅黑" w:cs="微软雅黑"/>
          <w:color w:val="auto"/>
          <w:kern w:val="0"/>
          <w:sz w:val="24"/>
          <w:szCs w:val="24"/>
          <w:highlight w:val="none"/>
          <w:lang w:val="en-US" w:eastAsia="zh-CN" w:bidi="ar"/>
        </w:rPr>
        <w:t>中，我方保证做到：</w:t>
      </w:r>
    </w:p>
    <w:p w14:paraId="6CC27CCF">
      <w:pPr>
        <w:keepNext w:val="0"/>
        <w:keepLines w:val="0"/>
        <w:widowControl w:val="0"/>
        <w:suppressLineNumbers w:val="0"/>
        <w:shd w:val="clear" w:color="auto" w:fill="auto"/>
        <w:spacing w:before="0" w:beforeAutospacing="0" w:after="0" w:afterAutospacing="0" w:line="360" w:lineRule="auto"/>
        <w:ind w:left="0" w:right="0" w:firstLine="555"/>
        <w:jc w:val="both"/>
        <w:outlineLvl w:val="2"/>
        <w:rPr>
          <w:rFonts w:hint="eastAsia" w:ascii="微软雅黑" w:hAnsi="微软雅黑" w:eastAsia="微软雅黑" w:cs="微软雅黑"/>
          <w:color w:val="auto"/>
          <w:sz w:val="24"/>
          <w:szCs w:val="24"/>
          <w:highlight w:val="none"/>
          <w:lang w:val="en-US"/>
        </w:rPr>
      </w:pPr>
      <w:bookmarkStart w:id="351" w:name="_Toc12463"/>
      <w:r>
        <w:rPr>
          <w:rFonts w:hint="eastAsia" w:ascii="微软雅黑" w:hAnsi="微软雅黑" w:eastAsia="微软雅黑" w:cs="微软雅黑"/>
          <w:color w:val="auto"/>
          <w:kern w:val="0"/>
          <w:sz w:val="24"/>
          <w:szCs w:val="24"/>
          <w:highlight w:val="none"/>
          <w:lang w:val="en-US" w:eastAsia="zh-CN" w:bidi="ar"/>
        </w:rPr>
        <w:t>一、公平竞争参加本次磋商活动。</w:t>
      </w:r>
      <w:bookmarkEnd w:id="351"/>
    </w:p>
    <w:p w14:paraId="253627E6">
      <w:pPr>
        <w:keepNext w:val="0"/>
        <w:keepLines w:val="0"/>
        <w:widowControl w:val="0"/>
        <w:suppressLineNumbers w:val="0"/>
        <w:shd w:val="clear" w:color="auto" w:fill="auto"/>
        <w:spacing w:before="0" w:beforeAutospacing="0" w:after="0" w:afterAutospacing="0" w:line="360" w:lineRule="auto"/>
        <w:ind w:left="0" w:right="0" w:firstLine="555"/>
        <w:jc w:val="both"/>
        <w:outlineLvl w:val="2"/>
        <w:rPr>
          <w:rFonts w:hint="eastAsia" w:ascii="微软雅黑" w:hAnsi="微软雅黑" w:eastAsia="微软雅黑" w:cs="微软雅黑"/>
          <w:color w:val="auto"/>
          <w:sz w:val="24"/>
          <w:szCs w:val="24"/>
          <w:highlight w:val="none"/>
          <w:lang w:val="en-US"/>
        </w:rPr>
      </w:pPr>
      <w:r>
        <w:rPr>
          <w:rFonts w:hint="eastAsia" w:ascii="微软雅黑" w:hAnsi="微软雅黑" w:eastAsia="微软雅黑" w:cs="微软雅黑"/>
          <w:color w:val="auto"/>
          <w:kern w:val="0"/>
          <w:sz w:val="24"/>
          <w:szCs w:val="24"/>
          <w:highlight w:val="none"/>
          <w:lang w:val="en-US" w:eastAsia="zh-CN" w:bidi="ar"/>
        </w:rPr>
        <w:t>二、杜绝任何形式的商业贿赂行为。不向国家工作人员、政府采购代理机构工作人员、评审专家及其亲属提供礼品礼金、有价证券、购物券、回扣、佣金、咨询费、劳务费、赞助费、宣传费、宴请；不为其报销各种消费凭证，不支付其旅游、娱乐等费用。</w:t>
      </w:r>
    </w:p>
    <w:p w14:paraId="7F90FC63">
      <w:pPr>
        <w:keepNext w:val="0"/>
        <w:keepLines w:val="0"/>
        <w:widowControl w:val="0"/>
        <w:suppressLineNumbers w:val="0"/>
        <w:shd w:val="clear" w:color="auto" w:fill="auto"/>
        <w:spacing w:before="0" w:beforeAutospacing="0" w:after="0" w:afterAutospacing="0" w:line="360" w:lineRule="auto"/>
        <w:ind w:left="0" w:right="0" w:firstLine="555"/>
        <w:jc w:val="both"/>
        <w:outlineLvl w:val="2"/>
        <w:rPr>
          <w:rFonts w:hint="eastAsia" w:ascii="微软雅黑" w:hAnsi="微软雅黑" w:eastAsia="微软雅黑" w:cs="微软雅黑"/>
          <w:color w:val="auto"/>
          <w:sz w:val="24"/>
          <w:szCs w:val="24"/>
          <w:highlight w:val="none"/>
          <w:lang w:val="en-US"/>
        </w:rPr>
      </w:pPr>
      <w:r>
        <w:rPr>
          <w:rFonts w:hint="eastAsia" w:ascii="微软雅黑" w:hAnsi="微软雅黑" w:eastAsia="微软雅黑" w:cs="微软雅黑"/>
          <w:color w:val="auto"/>
          <w:kern w:val="0"/>
          <w:sz w:val="24"/>
          <w:szCs w:val="24"/>
          <w:highlight w:val="none"/>
          <w:lang w:val="en-US" w:eastAsia="zh-CN" w:bidi="ar"/>
        </w:rPr>
        <w:t>三、若出现上述行为，我方及参与磋商的工作人员愿意接受按照国家法律法规等有关规定给予的处罚。</w:t>
      </w:r>
    </w:p>
    <w:p w14:paraId="688F40C0">
      <w:pPr>
        <w:keepNext w:val="0"/>
        <w:keepLines w:val="0"/>
        <w:widowControl w:val="0"/>
        <w:suppressLineNumbers w:val="0"/>
        <w:shd w:val="clear" w:color="auto" w:fill="auto"/>
        <w:spacing w:before="0" w:beforeAutospacing="0" w:after="0" w:afterAutospacing="0" w:line="360" w:lineRule="auto"/>
        <w:ind w:left="0" w:right="0" w:firstLine="555"/>
        <w:jc w:val="both"/>
        <w:outlineLvl w:val="2"/>
        <w:rPr>
          <w:rFonts w:hint="eastAsia" w:ascii="微软雅黑" w:hAnsi="微软雅黑" w:eastAsia="微软雅黑" w:cs="微软雅黑"/>
          <w:b/>
          <w:bCs w:val="0"/>
          <w:color w:val="auto"/>
          <w:sz w:val="24"/>
          <w:szCs w:val="24"/>
          <w:highlight w:val="none"/>
          <w:lang w:val="en-US"/>
        </w:rPr>
      </w:pPr>
    </w:p>
    <w:p w14:paraId="2E48B32D">
      <w:pPr>
        <w:shd w:val="clear" w:color="auto" w:fill="auto"/>
        <w:autoSpaceDE w:val="0"/>
        <w:autoSpaceDN w:val="0"/>
        <w:adjustRightInd w:val="0"/>
        <w:spacing w:line="360" w:lineRule="auto"/>
        <w:ind w:firstLine="3080"/>
        <w:rPr>
          <w:rFonts w:hint="eastAsia" w:ascii="微软雅黑" w:hAnsi="微软雅黑" w:eastAsia="微软雅黑" w:cs="微软雅黑"/>
          <w:b/>
          <w:bCs/>
          <w:color w:val="auto"/>
          <w:sz w:val="24"/>
          <w:szCs w:val="24"/>
          <w:highlight w:val="none"/>
        </w:rPr>
      </w:pPr>
      <w:r>
        <w:rPr>
          <w:rFonts w:hint="eastAsia" w:ascii="微软雅黑" w:hAnsi="微软雅黑" w:eastAsia="微软雅黑" w:cs="微软雅黑"/>
          <w:b/>
          <w:bCs/>
          <w:color w:val="auto"/>
          <w:sz w:val="24"/>
          <w:szCs w:val="24"/>
          <w:highlight w:val="none"/>
        </w:rPr>
        <w:t>供应商名称：（</w:t>
      </w:r>
      <w:r>
        <w:rPr>
          <w:rFonts w:hint="eastAsia" w:ascii="微软雅黑" w:hAnsi="微软雅黑" w:eastAsia="微软雅黑" w:cs="微软雅黑"/>
          <w:b/>
          <w:bCs/>
          <w:color w:val="auto"/>
          <w:sz w:val="24"/>
          <w:szCs w:val="24"/>
          <w:highlight w:val="none"/>
          <w:lang w:val="zh-CN"/>
        </w:rPr>
        <w:t>电子签章</w:t>
      </w:r>
      <w:r>
        <w:rPr>
          <w:rFonts w:hint="eastAsia" w:ascii="微软雅黑" w:hAnsi="微软雅黑" w:eastAsia="微软雅黑" w:cs="微软雅黑"/>
          <w:b/>
          <w:bCs/>
          <w:color w:val="auto"/>
          <w:sz w:val="24"/>
          <w:szCs w:val="24"/>
          <w:highlight w:val="none"/>
        </w:rPr>
        <w:t xml:space="preserve">）  </w:t>
      </w:r>
    </w:p>
    <w:p w14:paraId="73152932">
      <w:pPr>
        <w:shd w:val="clear" w:color="auto" w:fill="auto"/>
        <w:autoSpaceDE w:val="0"/>
        <w:autoSpaceDN w:val="0"/>
        <w:adjustRightInd w:val="0"/>
        <w:spacing w:line="360" w:lineRule="auto"/>
        <w:ind w:firstLine="3080"/>
        <w:rPr>
          <w:rFonts w:hint="eastAsia" w:ascii="微软雅黑" w:hAnsi="微软雅黑" w:eastAsia="微软雅黑" w:cs="微软雅黑"/>
          <w:b/>
          <w:bCs/>
          <w:color w:val="auto"/>
          <w:sz w:val="24"/>
          <w:szCs w:val="24"/>
          <w:highlight w:val="none"/>
        </w:rPr>
      </w:pPr>
    </w:p>
    <w:p w14:paraId="3BB80E77">
      <w:pPr>
        <w:shd w:val="clear" w:color="auto" w:fill="auto"/>
        <w:autoSpaceDE w:val="0"/>
        <w:autoSpaceDN w:val="0"/>
        <w:adjustRightInd w:val="0"/>
        <w:spacing w:line="360" w:lineRule="auto"/>
        <w:ind w:firstLine="3042" w:firstLineChars="1267"/>
        <w:rPr>
          <w:rFonts w:hint="eastAsia" w:ascii="微软雅黑" w:hAnsi="微软雅黑" w:eastAsia="微软雅黑" w:cs="微软雅黑"/>
          <w:b/>
          <w:bCs/>
          <w:color w:val="auto"/>
          <w:sz w:val="24"/>
          <w:szCs w:val="24"/>
          <w:highlight w:val="none"/>
        </w:rPr>
      </w:pPr>
      <w:r>
        <w:rPr>
          <w:rFonts w:hint="eastAsia" w:ascii="微软雅黑" w:hAnsi="微软雅黑" w:eastAsia="微软雅黑" w:cs="微软雅黑"/>
          <w:b/>
          <w:bCs/>
          <w:color w:val="auto"/>
          <w:sz w:val="24"/>
          <w:szCs w:val="24"/>
          <w:highlight w:val="none"/>
        </w:rPr>
        <w:t>法定代表人或委托代理人（签字或盖章）：</w:t>
      </w:r>
    </w:p>
    <w:p w14:paraId="51666D5B">
      <w:pPr>
        <w:shd w:val="clear" w:color="auto" w:fill="auto"/>
        <w:spacing w:line="360" w:lineRule="auto"/>
        <w:rPr>
          <w:rFonts w:hint="eastAsia" w:ascii="微软雅黑" w:hAnsi="微软雅黑" w:eastAsia="微软雅黑" w:cs="微软雅黑"/>
          <w:b/>
          <w:bCs/>
          <w:color w:val="auto"/>
          <w:sz w:val="24"/>
          <w:szCs w:val="24"/>
          <w:highlight w:val="none"/>
        </w:rPr>
      </w:pPr>
    </w:p>
    <w:p w14:paraId="1FC74A87">
      <w:pPr>
        <w:shd w:val="clear" w:color="auto" w:fill="auto"/>
        <w:spacing w:line="360" w:lineRule="auto"/>
        <w:ind w:firstLine="3059" w:firstLineChars="1274"/>
        <w:rPr>
          <w:rFonts w:hint="eastAsia" w:ascii="微软雅黑" w:hAnsi="微软雅黑" w:eastAsia="微软雅黑" w:cs="微软雅黑"/>
          <w:b/>
          <w:bCs/>
          <w:color w:val="auto"/>
          <w:sz w:val="24"/>
          <w:szCs w:val="24"/>
          <w:highlight w:val="none"/>
        </w:rPr>
      </w:pPr>
      <w:r>
        <w:rPr>
          <w:rFonts w:hint="eastAsia" w:ascii="微软雅黑" w:hAnsi="微软雅黑" w:eastAsia="微软雅黑" w:cs="微软雅黑"/>
          <w:b/>
          <w:bCs/>
          <w:color w:val="auto"/>
          <w:sz w:val="24"/>
          <w:szCs w:val="24"/>
          <w:highlight w:val="none"/>
        </w:rPr>
        <w:t>日期：  年  月  日</w:t>
      </w:r>
    </w:p>
    <w:p w14:paraId="533CEE4A">
      <w:pPr>
        <w:pStyle w:val="13"/>
        <w:numPr>
          <w:ilvl w:val="0"/>
          <w:numId w:val="0"/>
        </w:numPr>
        <w:shd w:val="clear" w:color="auto" w:fill="auto"/>
        <w:ind w:leftChars="0" w:right="0" w:rightChars="0"/>
        <w:rPr>
          <w:rFonts w:hint="eastAsia" w:ascii="微软雅黑" w:hAnsi="微软雅黑" w:eastAsia="微软雅黑" w:cs="微软雅黑"/>
          <w:color w:val="auto"/>
          <w:highlight w:val="none"/>
        </w:rPr>
      </w:pPr>
    </w:p>
    <w:p w14:paraId="6C4BC58F">
      <w:pPr>
        <w:shd w:val="clear" w:color="auto" w:fill="auto"/>
        <w:jc w:val="center"/>
        <w:rPr>
          <w:rFonts w:hint="eastAsia" w:ascii="微软雅黑" w:hAnsi="微软雅黑" w:eastAsia="微软雅黑" w:cs="微软雅黑"/>
          <w:b/>
          <w:bCs/>
          <w:color w:val="auto"/>
          <w:kern w:val="0"/>
          <w:sz w:val="32"/>
          <w:szCs w:val="32"/>
          <w:highlight w:val="none"/>
          <w:lang w:val="en-US" w:eastAsia="zh-CN" w:bidi="ar"/>
        </w:rPr>
      </w:pPr>
      <w:r>
        <w:rPr>
          <w:rFonts w:hint="eastAsia" w:ascii="微软雅黑" w:hAnsi="微软雅黑" w:eastAsia="微软雅黑" w:cs="微软雅黑"/>
          <w:b/>
          <w:bCs/>
          <w:color w:val="auto"/>
          <w:kern w:val="0"/>
          <w:sz w:val="32"/>
          <w:szCs w:val="32"/>
          <w:highlight w:val="none"/>
          <w:lang w:val="en-US" w:eastAsia="zh-CN" w:bidi="ar"/>
        </w:rPr>
        <w:br w:type="page"/>
      </w:r>
      <w:r>
        <w:rPr>
          <w:rFonts w:hint="eastAsia" w:ascii="微软雅黑" w:hAnsi="微软雅黑" w:eastAsia="微软雅黑" w:cs="微软雅黑"/>
          <w:b/>
          <w:bCs/>
          <w:color w:val="auto"/>
          <w:kern w:val="0"/>
          <w:sz w:val="32"/>
          <w:szCs w:val="32"/>
          <w:highlight w:val="none"/>
          <w:lang w:val="en-US" w:eastAsia="zh-CN" w:bidi="ar"/>
        </w:rPr>
        <w:t>六、落实的政府采购政策</w:t>
      </w:r>
    </w:p>
    <w:p w14:paraId="77DC2160">
      <w:pPr>
        <w:keepNext w:val="0"/>
        <w:keepLines w:val="0"/>
        <w:widowControl w:val="0"/>
        <w:suppressLineNumbers w:val="0"/>
        <w:shd w:val="clear" w:color="auto" w:fill="auto"/>
        <w:autoSpaceDE w:val="0"/>
        <w:autoSpaceDN w:val="0"/>
        <w:adjustRightInd w:val="0"/>
        <w:spacing w:before="0" w:beforeAutospacing="0" w:after="0" w:afterAutospacing="0" w:line="360" w:lineRule="auto"/>
        <w:ind w:left="0" w:right="0" w:firstLine="480" w:firstLineChars="200"/>
        <w:jc w:val="center"/>
        <w:outlineLvl w:val="2"/>
        <w:rPr>
          <w:rFonts w:hint="eastAsia" w:ascii="微软雅黑" w:hAnsi="微软雅黑" w:eastAsia="微软雅黑" w:cs="微软雅黑"/>
          <w:b/>
          <w:bCs/>
          <w:color w:val="auto"/>
          <w:sz w:val="24"/>
          <w:szCs w:val="24"/>
          <w:highlight w:val="none"/>
          <w:lang w:val="en-US"/>
        </w:rPr>
      </w:pPr>
      <w:r>
        <w:rPr>
          <w:rFonts w:hint="eastAsia" w:ascii="微软雅黑" w:hAnsi="微软雅黑" w:eastAsia="微软雅黑" w:cs="微软雅黑"/>
          <w:b/>
          <w:bCs/>
          <w:color w:val="auto"/>
          <w:kern w:val="0"/>
          <w:sz w:val="24"/>
          <w:szCs w:val="24"/>
          <w:highlight w:val="none"/>
          <w:lang w:val="en-US" w:eastAsia="zh-CN" w:bidi="ar"/>
        </w:rPr>
        <w:t>小型微型(监狱、残疾人福利性单位）企业说明</w:t>
      </w:r>
    </w:p>
    <w:p w14:paraId="5B6A880F">
      <w:pPr>
        <w:pStyle w:val="11"/>
        <w:shd w:val="clear" w:color="auto" w:fill="auto"/>
        <w:spacing w:line="360" w:lineRule="auto"/>
        <w:ind w:firstLine="480" w:firstLineChars="200"/>
        <w:outlineLvl w:val="9"/>
        <w:rPr>
          <w:rFonts w:hint="eastAsia" w:ascii="微软雅黑" w:hAnsi="微软雅黑" w:eastAsia="微软雅黑" w:cs="微软雅黑"/>
          <w:b/>
          <w:bCs/>
          <w:color w:val="auto"/>
          <w:highlight w:val="none"/>
        </w:rPr>
      </w:pPr>
      <w:r>
        <w:rPr>
          <w:rFonts w:hint="eastAsia" w:ascii="微软雅黑" w:hAnsi="微软雅黑" w:eastAsia="微软雅黑" w:cs="微软雅黑"/>
          <w:b/>
          <w:bCs/>
          <w:color w:val="auto"/>
          <w:highlight w:val="none"/>
        </w:rPr>
        <w:t>1、支持中小微企业发展</w:t>
      </w:r>
    </w:p>
    <w:p w14:paraId="39804106">
      <w:pPr>
        <w:numPr>
          <w:ilvl w:val="1"/>
          <w:numId w:val="3"/>
        </w:numPr>
        <w:shd w:val="clear" w:color="auto" w:fill="auto"/>
        <w:autoSpaceDE w:val="0"/>
        <w:autoSpaceDN w:val="0"/>
        <w:adjustRightInd w:val="0"/>
        <w:spacing w:line="360" w:lineRule="auto"/>
        <w:ind w:firstLine="480" w:firstLineChars="200"/>
        <w:jc w:val="left"/>
        <w:outlineLvl w:val="9"/>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本项目</w:t>
      </w:r>
      <w:r>
        <w:rPr>
          <w:rFonts w:hint="eastAsia" w:ascii="微软雅黑" w:hAnsi="微软雅黑" w:eastAsia="微软雅黑" w:cs="微软雅黑"/>
          <w:color w:val="auto"/>
          <w:sz w:val="24"/>
          <w:szCs w:val="24"/>
          <w:highlight w:val="none"/>
          <w:lang w:eastAsia="zh-CN"/>
        </w:rPr>
        <w:t>为专门面向中小微企业采购的项目，</w:t>
      </w:r>
      <w:r>
        <w:rPr>
          <w:rFonts w:hint="eastAsia" w:ascii="微软雅黑" w:hAnsi="微软雅黑" w:eastAsia="微软雅黑" w:cs="微软雅黑"/>
          <w:color w:val="auto"/>
          <w:sz w:val="24"/>
          <w:szCs w:val="24"/>
          <w:highlight w:val="none"/>
        </w:rPr>
        <w:t>按照财政部、工业和信息化部发布的《政府采购促进中小企业发展管理办法》（财库[2020]46号）</w:t>
      </w:r>
      <w:r>
        <w:rPr>
          <w:rFonts w:hint="eastAsia" w:ascii="微软雅黑" w:hAnsi="微软雅黑" w:eastAsia="微软雅黑" w:cs="微软雅黑"/>
          <w:color w:val="auto"/>
          <w:sz w:val="24"/>
          <w:szCs w:val="24"/>
          <w:highlight w:val="none"/>
          <w:lang w:eastAsia="zh-CN"/>
        </w:rPr>
        <w:t>、河南省财政厅关于进一步做好政府采购支持中小企业发展有关事项的通知（豫财购【</w:t>
      </w:r>
      <w:r>
        <w:rPr>
          <w:rFonts w:hint="eastAsia" w:ascii="微软雅黑" w:hAnsi="微软雅黑" w:eastAsia="微软雅黑" w:cs="微软雅黑"/>
          <w:color w:val="auto"/>
          <w:sz w:val="24"/>
          <w:szCs w:val="24"/>
          <w:highlight w:val="none"/>
          <w:lang w:val="en-US" w:eastAsia="zh-CN"/>
        </w:rPr>
        <w:t>2022】5号）、</w:t>
      </w:r>
      <w:r>
        <w:rPr>
          <w:rFonts w:hint="eastAsia" w:ascii="微软雅黑" w:hAnsi="微软雅黑" w:eastAsia="微软雅黑" w:cs="微软雅黑"/>
          <w:color w:val="auto"/>
          <w:sz w:val="24"/>
          <w:szCs w:val="24"/>
          <w:highlight w:val="none"/>
        </w:rPr>
        <w:t>财政部日前印发《关于进一步加大政府采购支持中小企业力度的通知》（财库〔2022〕19号</w:t>
      </w:r>
      <w:r>
        <w:rPr>
          <w:rFonts w:hint="eastAsia" w:ascii="微软雅黑" w:hAnsi="微软雅黑" w:eastAsia="微软雅黑" w:cs="微软雅黑"/>
          <w:color w:val="auto"/>
          <w:sz w:val="24"/>
          <w:szCs w:val="24"/>
          <w:highlight w:val="none"/>
          <w:lang w:eastAsia="zh-CN"/>
        </w:rPr>
        <w:t>的</w:t>
      </w:r>
      <w:r>
        <w:rPr>
          <w:rFonts w:hint="eastAsia" w:ascii="微软雅黑" w:hAnsi="微软雅黑" w:eastAsia="微软雅黑" w:cs="微软雅黑"/>
          <w:color w:val="auto"/>
          <w:sz w:val="24"/>
          <w:szCs w:val="24"/>
          <w:highlight w:val="none"/>
        </w:rPr>
        <w:t>规定，</w:t>
      </w:r>
      <w:r>
        <w:rPr>
          <w:rFonts w:hint="eastAsia" w:ascii="微软雅黑" w:hAnsi="微软雅黑" w:eastAsia="微软雅黑" w:cs="微软雅黑"/>
          <w:color w:val="auto"/>
          <w:sz w:val="24"/>
          <w:szCs w:val="24"/>
          <w:highlight w:val="none"/>
          <w:lang w:val="zh-CN"/>
        </w:rPr>
        <w:t>本项目不执行评审价格扣除优惠政策</w:t>
      </w:r>
      <w:r>
        <w:rPr>
          <w:rFonts w:hint="eastAsia" w:ascii="微软雅黑" w:hAnsi="微软雅黑" w:eastAsia="微软雅黑" w:cs="微软雅黑"/>
          <w:color w:val="auto"/>
          <w:sz w:val="24"/>
          <w:szCs w:val="24"/>
          <w:highlight w:val="none"/>
        </w:rPr>
        <w:t>。</w:t>
      </w:r>
    </w:p>
    <w:p w14:paraId="18D8F0C7">
      <w:pPr>
        <w:shd w:val="clear" w:color="auto" w:fill="auto"/>
        <w:spacing w:line="360" w:lineRule="auto"/>
        <w:ind w:firstLine="480" w:firstLineChars="200"/>
        <w:outlineLvl w:val="9"/>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1.2根据《政府采购促进中小企业发展管理办法》</w:t>
      </w:r>
      <w:r>
        <w:rPr>
          <w:rFonts w:hint="eastAsia" w:ascii="微软雅黑" w:hAnsi="微软雅黑" w:eastAsia="微软雅黑" w:cs="微软雅黑"/>
          <w:b/>
          <w:bCs/>
          <w:color w:val="auto"/>
          <w:sz w:val="24"/>
          <w:szCs w:val="24"/>
          <w:highlight w:val="none"/>
        </w:rPr>
        <w:t>第十一条</w:t>
      </w:r>
      <w:r>
        <w:rPr>
          <w:rFonts w:hint="eastAsia" w:ascii="微软雅黑" w:hAnsi="微软雅黑" w:eastAsia="微软雅黑" w:cs="微软雅黑"/>
          <w:color w:val="auto"/>
          <w:sz w:val="24"/>
          <w:szCs w:val="24"/>
          <w:highlight w:val="none"/>
        </w:rPr>
        <w:t>中小企业参加政府采购活动，应当出具本办法规定的《中小企业声明函》，否则不得享受相关中小企业扶持政策。任何单位和个人不得要求供应商提供《中小企业声明函》之外的中小企业身份证明文件。</w:t>
      </w:r>
    </w:p>
    <w:p w14:paraId="648B8F28">
      <w:pPr>
        <w:shd w:val="clear" w:color="auto" w:fill="auto"/>
        <w:spacing w:line="360" w:lineRule="auto"/>
        <w:ind w:firstLine="480" w:firstLineChars="200"/>
        <w:outlineLvl w:val="9"/>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1.3 根据《政府采购促进中小企业发展管理办法》第十三条中标、成交供应商享受本办法规定的中小企业扶持政策的，采购人、采购代理机构应当随中标、成交结果公开中标、成交供应商的《中小企业声明函》。</w:t>
      </w:r>
    </w:p>
    <w:p w14:paraId="710861DD">
      <w:pPr>
        <w:shd w:val="clear" w:color="auto" w:fill="auto"/>
        <w:autoSpaceDE w:val="0"/>
        <w:autoSpaceDN w:val="0"/>
        <w:adjustRightInd w:val="0"/>
        <w:spacing w:line="360" w:lineRule="auto"/>
        <w:ind w:firstLine="480" w:firstLineChars="200"/>
        <w:jc w:val="left"/>
        <w:outlineLvl w:val="9"/>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适用招标投标法的政府采购工程建设项目，应当在公示</w:t>
      </w:r>
      <w:r>
        <w:rPr>
          <w:rFonts w:hint="eastAsia" w:ascii="微软雅黑" w:hAnsi="微软雅黑" w:eastAsia="微软雅黑" w:cs="微软雅黑"/>
          <w:color w:val="auto"/>
          <w:sz w:val="24"/>
          <w:szCs w:val="24"/>
          <w:highlight w:val="none"/>
          <w:lang w:val="en-US" w:eastAsia="zh-CN"/>
        </w:rPr>
        <w:t>成交</w:t>
      </w:r>
      <w:r>
        <w:rPr>
          <w:rFonts w:hint="eastAsia" w:ascii="微软雅黑" w:hAnsi="微软雅黑" w:eastAsia="微软雅黑" w:cs="微软雅黑"/>
          <w:color w:val="auto"/>
          <w:sz w:val="24"/>
          <w:szCs w:val="24"/>
          <w:highlight w:val="none"/>
        </w:rPr>
        <w:t>候选人时公开</w:t>
      </w:r>
      <w:r>
        <w:rPr>
          <w:rFonts w:hint="eastAsia" w:ascii="微软雅黑" w:hAnsi="微软雅黑" w:eastAsia="微软雅黑" w:cs="微软雅黑"/>
          <w:color w:val="auto"/>
          <w:sz w:val="24"/>
          <w:szCs w:val="24"/>
          <w:highlight w:val="none"/>
          <w:lang w:val="en-US" w:eastAsia="zh-CN"/>
        </w:rPr>
        <w:t>成交</w:t>
      </w:r>
      <w:r>
        <w:rPr>
          <w:rFonts w:hint="eastAsia" w:ascii="微软雅黑" w:hAnsi="微软雅黑" w:eastAsia="微软雅黑" w:cs="微软雅黑"/>
          <w:color w:val="auto"/>
          <w:sz w:val="24"/>
          <w:szCs w:val="24"/>
          <w:highlight w:val="none"/>
        </w:rPr>
        <w:t>候选人的《中小企业声明函》。</w:t>
      </w:r>
    </w:p>
    <w:p w14:paraId="29C23D44">
      <w:pPr>
        <w:shd w:val="clear" w:color="auto" w:fill="auto"/>
        <w:autoSpaceDE w:val="0"/>
        <w:autoSpaceDN w:val="0"/>
        <w:adjustRightInd w:val="0"/>
        <w:spacing w:line="360" w:lineRule="auto"/>
        <w:ind w:firstLine="480" w:firstLineChars="200"/>
        <w:jc w:val="left"/>
        <w:outlineLvl w:val="9"/>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供应商对所声明内容的真实性负责，代理机构有权将相关内容进行公示，因弄虚作假导致的后果追究相应责任。</w:t>
      </w:r>
    </w:p>
    <w:p w14:paraId="7DE5E9AB">
      <w:pPr>
        <w:shd w:val="clear" w:color="auto" w:fill="auto"/>
        <w:autoSpaceDE w:val="0"/>
        <w:autoSpaceDN w:val="0"/>
        <w:adjustRightInd w:val="0"/>
        <w:spacing w:line="360" w:lineRule="auto"/>
        <w:ind w:firstLine="480" w:firstLineChars="200"/>
        <w:jc w:val="left"/>
        <w:outlineLvl w:val="9"/>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2、</w:t>
      </w:r>
      <w:r>
        <w:rPr>
          <w:rFonts w:hint="eastAsia" w:ascii="微软雅黑" w:hAnsi="微软雅黑" w:eastAsia="微软雅黑" w:cs="微软雅黑"/>
          <w:b/>
          <w:bCs/>
          <w:color w:val="auto"/>
          <w:sz w:val="24"/>
          <w:szCs w:val="24"/>
          <w:highlight w:val="none"/>
        </w:rPr>
        <w:t>支持监狱企业发展</w:t>
      </w:r>
    </w:p>
    <w:p w14:paraId="620BF239">
      <w:pPr>
        <w:shd w:val="clear" w:color="auto" w:fill="auto"/>
        <w:autoSpaceDE w:val="0"/>
        <w:autoSpaceDN w:val="0"/>
        <w:adjustRightInd w:val="0"/>
        <w:spacing w:line="360" w:lineRule="auto"/>
        <w:ind w:firstLine="480" w:firstLineChars="200"/>
        <w:jc w:val="left"/>
        <w:outlineLvl w:val="9"/>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2.1 根据财政部、司法部发布的《关于政府采购支持监狱企业发展有关问题的通知》（财库〔2014) 68号）规定，本项目在评审中对监狱企业承担</w:t>
      </w:r>
      <w:r>
        <w:rPr>
          <w:rFonts w:hint="eastAsia" w:ascii="微软雅黑" w:hAnsi="微软雅黑" w:eastAsia="微软雅黑" w:cs="微软雅黑"/>
          <w:color w:val="auto"/>
          <w:sz w:val="24"/>
          <w:szCs w:val="24"/>
          <w:highlight w:val="none"/>
          <w:lang w:eastAsia="zh-CN"/>
        </w:rPr>
        <w:t>的服务</w:t>
      </w:r>
      <w:r>
        <w:rPr>
          <w:rFonts w:hint="eastAsia" w:ascii="微软雅黑" w:hAnsi="微软雅黑" w:eastAsia="微软雅黑" w:cs="微软雅黑"/>
          <w:color w:val="auto"/>
          <w:sz w:val="24"/>
          <w:szCs w:val="24"/>
          <w:highlight w:val="none"/>
          <w:lang w:val="zh-CN" w:eastAsia="zh-CN"/>
        </w:rPr>
        <w:t>不执行评审价格扣除优惠政策</w:t>
      </w:r>
      <w:r>
        <w:rPr>
          <w:rFonts w:hint="eastAsia" w:ascii="微软雅黑" w:hAnsi="微软雅黑" w:eastAsia="微软雅黑" w:cs="微软雅黑"/>
          <w:color w:val="auto"/>
          <w:sz w:val="24"/>
          <w:szCs w:val="24"/>
          <w:highlight w:val="none"/>
          <w:lang w:val="en-US" w:eastAsia="zh-CN"/>
        </w:rPr>
        <w:t>。</w:t>
      </w:r>
      <w:r>
        <w:rPr>
          <w:rFonts w:hint="eastAsia" w:ascii="微软雅黑" w:hAnsi="微软雅黑" w:eastAsia="微软雅黑" w:cs="微软雅黑"/>
          <w:color w:val="auto"/>
          <w:sz w:val="24"/>
          <w:szCs w:val="24"/>
          <w:highlight w:val="none"/>
        </w:rPr>
        <w:t>监狱企业作为供应商须提供由省级以上监狱管理局、戒毒管理局(含新疆生产建设兵团)出具的属于监狱企业的证明文件的扫描件，否则不予认定。</w:t>
      </w:r>
    </w:p>
    <w:p w14:paraId="3586A345">
      <w:pPr>
        <w:shd w:val="clear" w:color="auto" w:fill="auto"/>
        <w:autoSpaceDE w:val="0"/>
        <w:autoSpaceDN w:val="0"/>
        <w:adjustRightInd w:val="0"/>
        <w:spacing w:line="360" w:lineRule="auto"/>
        <w:ind w:firstLine="480" w:firstLineChars="200"/>
        <w:jc w:val="left"/>
        <w:outlineLvl w:val="9"/>
        <w:rPr>
          <w:rFonts w:hint="eastAsia" w:ascii="微软雅黑" w:hAnsi="微软雅黑" w:eastAsia="微软雅黑" w:cs="微软雅黑"/>
          <w:b/>
          <w:bCs/>
          <w:color w:val="auto"/>
          <w:sz w:val="24"/>
          <w:szCs w:val="24"/>
          <w:highlight w:val="none"/>
        </w:rPr>
      </w:pPr>
      <w:r>
        <w:rPr>
          <w:rFonts w:hint="eastAsia" w:ascii="微软雅黑" w:hAnsi="微软雅黑" w:eastAsia="微软雅黑" w:cs="微软雅黑"/>
          <w:color w:val="auto"/>
          <w:sz w:val="24"/>
          <w:szCs w:val="24"/>
          <w:highlight w:val="none"/>
        </w:rPr>
        <w:t>3、</w:t>
      </w:r>
      <w:r>
        <w:rPr>
          <w:rFonts w:hint="eastAsia" w:ascii="微软雅黑" w:hAnsi="微软雅黑" w:eastAsia="微软雅黑" w:cs="微软雅黑"/>
          <w:b/>
          <w:bCs/>
          <w:color w:val="auto"/>
          <w:sz w:val="24"/>
          <w:szCs w:val="24"/>
          <w:highlight w:val="none"/>
        </w:rPr>
        <w:t>支持残疾人就业</w:t>
      </w:r>
    </w:p>
    <w:p w14:paraId="5FDC51CA">
      <w:pPr>
        <w:shd w:val="clear" w:color="auto" w:fill="auto"/>
        <w:autoSpaceDE w:val="0"/>
        <w:autoSpaceDN w:val="0"/>
        <w:adjustRightInd w:val="0"/>
        <w:spacing w:line="360" w:lineRule="auto"/>
        <w:ind w:firstLine="480" w:firstLineChars="200"/>
        <w:jc w:val="left"/>
        <w:outlineLvl w:val="9"/>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b w:val="0"/>
          <w:bCs w:val="0"/>
          <w:color w:val="auto"/>
          <w:sz w:val="24"/>
          <w:szCs w:val="24"/>
          <w:highlight w:val="none"/>
        </w:rPr>
        <w:t>3.1 根</w:t>
      </w:r>
      <w:r>
        <w:rPr>
          <w:rFonts w:hint="eastAsia" w:ascii="微软雅黑" w:hAnsi="微软雅黑" w:eastAsia="微软雅黑" w:cs="微软雅黑"/>
          <w:color w:val="auto"/>
          <w:sz w:val="24"/>
          <w:szCs w:val="24"/>
          <w:highlight w:val="none"/>
        </w:rPr>
        <w:t>据财政部、民政部、中国残疾人联合会三部门发布的《关于促进残疾人就业政府采购政策的通知》（财库〔2017)141号）规定，本项目在评审中对残疾人福利性单位承担的</w:t>
      </w:r>
      <w:r>
        <w:rPr>
          <w:rFonts w:hint="eastAsia" w:ascii="微软雅黑" w:hAnsi="微软雅黑" w:eastAsia="微软雅黑" w:cs="微软雅黑"/>
          <w:color w:val="auto"/>
          <w:sz w:val="24"/>
          <w:szCs w:val="24"/>
          <w:highlight w:val="none"/>
          <w:lang w:eastAsia="zh-CN"/>
        </w:rPr>
        <w:t>服务</w:t>
      </w:r>
      <w:r>
        <w:rPr>
          <w:rFonts w:hint="eastAsia" w:ascii="微软雅黑" w:hAnsi="微软雅黑" w:eastAsia="微软雅黑" w:cs="微软雅黑"/>
          <w:color w:val="auto"/>
          <w:sz w:val="24"/>
          <w:szCs w:val="24"/>
          <w:highlight w:val="none"/>
          <w:lang w:val="zh-CN" w:eastAsia="zh-CN"/>
        </w:rPr>
        <w:t>不执行评审价格扣除优惠政策</w:t>
      </w:r>
      <w:r>
        <w:rPr>
          <w:rFonts w:hint="eastAsia" w:ascii="微软雅黑" w:hAnsi="微软雅黑" w:eastAsia="微软雅黑" w:cs="微软雅黑"/>
          <w:color w:val="auto"/>
          <w:sz w:val="24"/>
          <w:szCs w:val="24"/>
          <w:highlight w:val="none"/>
        </w:rPr>
        <w:t>。残疾人福利性单位作为供应商须提供《残疾人福利性单位声明函》，否则不予认定。</w:t>
      </w:r>
    </w:p>
    <w:p w14:paraId="19D9A43D">
      <w:pPr>
        <w:pStyle w:val="11"/>
        <w:widowControl/>
        <w:shd w:val="clear" w:color="auto" w:fill="auto"/>
        <w:spacing w:line="360" w:lineRule="auto"/>
        <w:ind w:firstLine="480" w:firstLineChars="200"/>
        <w:textAlignment w:val="baseline"/>
        <w:outlineLvl w:val="9"/>
        <w:rPr>
          <w:rFonts w:hint="eastAsia" w:ascii="微软雅黑" w:hAnsi="微软雅黑" w:eastAsia="微软雅黑" w:cs="微软雅黑"/>
          <w:color w:val="auto"/>
          <w:highlight w:val="none"/>
        </w:rPr>
      </w:pPr>
      <w:r>
        <w:rPr>
          <w:rFonts w:hint="eastAsia" w:ascii="微软雅黑" w:hAnsi="微软雅黑" w:eastAsia="微软雅黑" w:cs="微软雅黑"/>
          <w:color w:val="auto"/>
          <w:highlight w:val="none"/>
          <w:shd w:val="clear" w:color="auto" w:fill="FFFFFF"/>
        </w:rPr>
        <w:t>3.2 根据</w:t>
      </w:r>
      <w:r>
        <w:rPr>
          <w:rFonts w:hint="eastAsia" w:ascii="微软雅黑" w:hAnsi="微软雅黑" w:eastAsia="微软雅黑" w:cs="微软雅黑"/>
          <w:color w:val="auto"/>
          <w:highlight w:val="none"/>
        </w:rPr>
        <w:t>《关于促进残疾人就业政府采购政策的通知》（财库〔2017)141号）第二条：中标、成交供应商为残疾人福利性单位的，采购人或者其委托的采购代理机构应当随中标、成交结果同时公告其《残疾人福利性单位声明函》，接受社会监督。</w:t>
      </w:r>
    </w:p>
    <w:p w14:paraId="77587BE4">
      <w:pPr>
        <w:shd w:val="clear" w:color="auto" w:fill="auto"/>
        <w:autoSpaceDE w:val="0"/>
        <w:autoSpaceDN w:val="0"/>
        <w:adjustRightInd w:val="0"/>
        <w:spacing w:line="360" w:lineRule="auto"/>
        <w:ind w:firstLine="480" w:firstLineChars="200"/>
        <w:jc w:val="left"/>
        <w:outlineLvl w:val="9"/>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供应商对所声明内容的真实性负责，代理机构有权将相关内容进行公示，因弄虚作假导致的后果按相关规定追究法律责任。</w:t>
      </w:r>
    </w:p>
    <w:p w14:paraId="3677C823">
      <w:pPr>
        <w:shd w:val="clear" w:color="auto" w:fill="auto"/>
        <w:autoSpaceDE w:val="0"/>
        <w:autoSpaceDN w:val="0"/>
        <w:adjustRightInd w:val="0"/>
        <w:spacing w:line="360" w:lineRule="auto"/>
        <w:ind w:firstLine="480" w:firstLineChars="200"/>
        <w:jc w:val="left"/>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4、相关证明资料附后。</w:t>
      </w:r>
    </w:p>
    <w:p w14:paraId="5D9FA5B1">
      <w:pPr>
        <w:keepNext w:val="0"/>
        <w:keepLines w:val="0"/>
        <w:widowControl w:val="0"/>
        <w:suppressLineNumbers w:val="0"/>
        <w:shd w:val="clear" w:color="auto" w:fill="auto"/>
        <w:autoSpaceDE w:val="0"/>
        <w:autoSpaceDN w:val="0"/>
        <w:adjustRightInd w:val="0"/>
        <w:spacing w:before="0" w:beforeAutospacing="0" w:after="0" w:afterAutospacing="0" w:line="360" w:lineRule="auto"/>
        <w:ind w:left="0" w:right="0" w:firstLine="480" w:firstLineChars="200"/>
        <w:jc w:val="left"/>
        <w:outlineLvl w:val="2"/>
        <w:rPr>
          <w:rFonts w:hint="eastAsia" w:ascii="微软雅黑" w:hAnsi="微软雅黑" w:eastAsia="微软雅黑" w:cs="微软雅黑"/>
          <w:color w:val="auto"/>
          <w:sz w:val="24"/>
          <w:szCs w:val="24"/>
          <w:highlight w:val="none"/>
          <w:lang w:val="en-US"/>
        </w:rPr>
      </w:pPr>
    </w:p>
    <w:p w14:paraId="07649B90">
      <w:pPr>
        <w:keepNext w:val="0"/>
        <w:keepLines w:val="0"/>
        <w:widowControl/>
        <w:suppressLineNumbers w:val="0"/>
        <w:shd w:val="clear" w:color="auto" w:fill="auto"/>
        <w:spacing w:before="0" w:beforeAutospacing="0" w:after="0" w:afterAutospacing="0"/>
        <w:ind w:left="0" w:right="0"/>
        <w:jc w:val="center"/>
        <w:outlineLvl w:val="2"/>
        <w:rPr>
          <w:rFonts w:hint="eastAsia" w:ascii="微软雅黑" w:hAnsi="微软雅黑" w:eastAsia="微软雅黑" w:cs="微软雅黑"/>
          <w:color w:val="auto"/>
          <w:highlight w:val="none"/>
          <w:lang w:val="en-US"/>
        </w:rPr>
      </w:pPr>
      <w:r>
        <w:rPr>
          <w:rFonts w:hint="eastAsia" w:ascii="微软雅黑" w:hAnsi="微软雅黑" w:eastAsia="微软雅黑" w:cs="微软雅黑"/>
          <w:color w:val="auto"/>
          <w:sz w:val="32"/>
          <w:szCs w:val="22"/>
          <w:highlight w:val="none"/>
          <w:lang w:val="en-US" w:eastAsia="zh-CN" w:bidi="ar"/>
        </w:rPr>
        <w:br w:type="page"/>
      </w:r>
      <w:r>
        <w:rPr>
          <w:rFonts w:hint="eastAsia" w:ascii="微软雅黑" w:hAnsi="微软雅黑" w:eastAsia="微软雅黑" w:cs="微软雅黑"/>
          <w:b/>
          <w:bCs w:val="0"/>
          <w:color w:val="auto"/>
          <w:kern w:val="0"/>
          <w:sz w:val="32"/>
          <w:szCs w:val="28"/>
          <w:highlight w:val="none"/>
          <w:lang w:val="en-US" w:eastAsia="zh-CN" w:bidi="ar"/>
        </w:rPr>
        <w:t>1、中小企业声明函</w:t>
      </w:r>
    </w:p>
    <w:p w14:paraId="425FD6D2">
      <w:pPr>
        <w:pStyle w:val="12"/>
        <w:shd w:val="clear" w:color="auto" w:fill="auto"/>
        <w:spacing w:line="360" w:lineRule="auto"/>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szCs w:val="24"/>
          <w:highlight w:val="none"/>
        </w:rPr>
        <w:t>本公司郑重声明，根据《政府采购促进中小企业发展管理办法》(财库(2020)46号)的规定，本公司参加</w:t>
      </w:r>
      <w:r>
        <w:rPr>
          <w:rFonts w:hint="eastAsia" w:ascii="微软雅黑" w:hAnsi="微软雅黑" w:eastAsia="微软雅黑" w:cs="微软雅黑"/>
          <w:color w:val="auto"/>
          <w:sz w:val="24"/>
          <w:szCs w:val="24"/>
          <w:highlight w:val="none"/>
          <w:u w:val="single"/>
          <w:lang w:val="en-US" w:eastAsia="zh-CN"/>
        </w:rPr>
        <w:t xml:space="preserve">       </w:t>
      </w:r>
      <w:r>
        <w:rPr>
          <w:rFonts w:hint="eastAsia" w:ascii="微软雅黑" w:hAnsi="微软雅黑" w:eastAsia="微软雅黑" w:cs="微软雅黑"/>
          <w:color w:val="auto"/>
          <w:sz w:val="24"/>
          <w:szCs w:val="24"/>
          <w:highlight w:val="none"/>
        </w:rPr>
        <w:t>(单位名称)的</w:t>
      </w:r>
      <w:r>
        <w:rPr>
          <w:rFonts w:hint="eastAsia" w:ascii="微软雅黑" w:hAnsi="微软雅黑" w:eastAsia="微软雅黑" w:cs="微软雅黑"/>
          <w:color w:val="auto"/>
          <w:sz w:val="24"/>
          <w:szCs w:val="24"/>
          <w:highlight w:val="none"/>
          <w:u w:val="single"/>
          <w:lang w:val="en-US" w:eastAsia="zh-CN"/>
        </w:rPr>
        <w:t xml:space="preserve">          </w:t>
      </w:r>
      <w:r>
        <w:rPr>
          <w:rFonts w:hint="eastAsia" w:ascii="微软雅黑" w:hAnsi="微软雅黑" w:eastAsia="微软雅黑" w:cs="微软雅黑"/>
          <w:color w:val="auto"/>
          <w:sz w:val="24"/>
          <w:szCs w:val="24"/>
          <w:highlight w:val="none"/>
        </w:rPr>
        <w:t>(</w:t>
      </w:r>
      <w:r>
        <w:rPr>
          <w:rFonts w:hint="eastAsia" w:ascii="微软雅黑" w:hAnsi="微软雅黑" w:eastAsia="微软雅黑" w:cs="微软雅黑"/>
          <w:color w:val="auto"/>
          <w:kern w:val="2"/>
          <w:sz w:val="24"/>
          <w:highlight w:val="none"/>
          <w:lang w:eastAsia="zh-CN"/>
        </w:rPr>
        <w:t>项目名称</w:t>
      </w:r>
      <w:r>
        <w:rPr>
          <w:rFonts w:hint="eastAsia" w:ascii="微软雅黑" w:hAnsi="微软雅黑" w:eastAsia="微软雅黑" w:cs="微软雅黑"/>
          <w:color w:val="auto"/>
          <w:sz w:val="24"/>
          <w:szCs w:val="24"/>
          <w:highlight w:val="none"/>
        </w:rPr>
        <w:t>)采购活动，提供的货物全部由符合政策要求的中小企业制造。具体情况如下：</w:t>
      </w:r>
    </w:p>
    <w:p w14:paraId="7A688B7A">
      <w:pPr>
        <w:pStyle w:val="12"/>
        <w:numPr>
          <w:ilvl w:val="0"/>
          <w:numId w:val="4"/>
        </w:numPr>
        <w:shd w:val="clear" w:color="auto" w:fill="auto"/>
        <w:spacing w:after="0" w:line="360" w:lineRule="auto"/>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szCs w:val="24"/>
          <w:highlight w:val="none"/>
          <w:u w:val="single"/>
          <w:lang w:val="en-US" w:eastAsia="zh-CN"/>
        </w:rPr>
        <w:t xml:space="preserve">        </w:t>
      </w:r>
      <w:r>
        <w:rPr>
          <w:rFonts w:hint="eastAsia" w:ascii="微软雅黑" w:hAnsi="微软雅黑" w:eastAsia="微软雅黑" w:cs="微软雅黑"/>
          <w:color w:val="auto"/>
          <w:sz w:val="24"/>
          <w:szCs w:val="24"/>
          <w:highlight w:val="none"/>
        </w:rPr>
        <w:t>(</w:t>
      </w:r>
      <w:r>
        <w:rPr>
          <w:rFonts w:hint="eastAsia" w:ascii="微软雅黑" w:hAnsi="微软雅黑" w:eastAsia="微软雅黑" w:cs="微软雅黑"/>
          <w:color w:val="auto"/>
          <w:sz w:val="24"/>
          <w:szCs w:val="24"/>
          <w:highlight w:val="none"/>
          <w:lang w:val="en-US" w:eastAsia="zh-CN"/>
        </w:rPr>
        <w:t>标的</w:t>
      </w:r>
      <w:r>
        <w:rPr>
          <w:rFonts w:hint="eastAsia" w:ascii="微软雅黑" w:hAnsi="微软雅黑" w:eastAsia="微软雅黑" w:cs="微软雅黑"/>
          <w:color w:val="auto"/>
          <w:sz w:val="24"/>
          <w:szCs w:val="24"/>
          <w:highlight w:val="none"/>
        </w:rPr>
        <w:t>名称)属于</w:t>
      </w:r>
      <w:r>
        <w:rPr>
          <w:rFonts w:hint="eastAsia" w:ascii="微软雅黑" w:hAnsi="微软雅黑" w:eastAsia="微软雅黑" w:cs="微软雅黑"/>
          <w:color w:val="auto"/>
          <w:sz w:val="24"/>
          <w:szCs w:val="24"/>
          <w:highlight w:val="none"/>
          <w:u w:val="single"/>
        </w:rPr>
        <w:t xml:space="preserve">  </w:t>
      </w:r>
      <w:r>
        <w:rPr>
          <w:rFonts w:hint="eastAsia" w:ascii="微软雅黑" w:hAnsi="微软雅黑" w:eastAsia="微软雅黑" w:cs="微软雅黑"/>
          <w:color w:val="auto"/>
          <w:sz w:val="24"/>
          <w:szCs w:val="24"/>
          <w:highlight w:val="none"/>
          <w:u w:val="single"/>
          <w:lang w:val="en-US" w:eastAsia="zh-CN"/>
        </w:rPr>
        <w:t>制造业</w:t>
      </w:r>
      <w:r>
        <w:rPr>
          <w:rFonts w:hint="eastAsia" w:ascii="微软雅黑" w:hAnsi="微软雅黑" w:eastAsia="微软雅黑" w:cs="微软雅黑"/>
          <w:color w:val="auto"/>
          <w:sz w:val="24"/>
          <w:szCs w:val="24"/>
          <w:highlight w:val="none"/>
          <w:u w:val="single"/>
        </w:rPr>
        <w:t xml:space="preserve">   </w:t>
      </w:r>
      <w:r>
        <w:rPr>
          <w:rFonts w:hint="eastAsia" w:ascii="微软雅黑" w:hAnsi="微软雅黑" w:eastAsia="微软雅黑" w:cs="微软雅黑"/>
          <w:color w:val="auto"/>
          <w:sz w:val="24"/>
          <w:szCs w:val="24"/>
          <w:highlight w:val="none"/>
        </w:rPr>
        <w:t>(采购文件中明确的所属行业)行业</w:t>
      </w:r>
      <w:r>
        <w:rPr>
          <w:rFonts w:hint="eastAsia" w:ascii="微软雅黑" w:hAnsi="微软雅黑" w:eastAsia="微软雅黑" w:cs="微软雅黑"/>
          <w:color w:val="auto"/>
          <w:sz w:val="24"/>
          <w:szCs w:val="24"/>
          <w:highlight w:val="none"/>
          <w:lang w:eastAsia="zh-CN"/>
        </w:rPr>
        <w:t>；</w:t>
      </w:r>
      <w:r>
        <w:rPr>
          <w:rFonts w:hint="eastAsia" w:ascii="微软雅黑" w:hAnsi="微软雅黑" w:eastAsia="微软雅黑" w:cs="微软雅黑"/>
          <w:color w:val="auto"/>
          <w:sz w:val="24"/>
          <w:szCs w:val="24"/>
          <w:highlight w:val="none"/>
        </w:rPr>
        <w:t>制造商为</w:t>
      </w:r>
      <w:r>
        <w:rPr>
          <w:rFonts w:hint="eastAsia" w:ascii="微软雅黑" w:hAnsi="微软雅黑" w:eastAsia="微软雅黑" w:cs="微软雅黑"/>
          <w:color w:val="auto"/>
          <w:sz w:val="24"/>
          <w:szCs w:val="24"/>
          <w:highlight w:val="none"/>
          <w:u w:val="single"/>
          <w:lang w:val="en-US" w:eastAsia="zh-CN"/>
        </w:rPr>
        <w:t xml:space="preserve">            </w:t>
      </w:r>
      <w:r>
        <w:rPr>
          <w:rFonts w:hint="eastAsia" w:ascii="微软雅黑" w:hAnsi="微软雅黑" w:eastAsia="微软雅黑" w:cs="微软雅黑"/>
          <w:color w:val="auto"/>
          <w:sz w:val="24"/>
          <w:szCs w:val="24"/>
          <w:highlight w:val="none"/>
        </w:rPr>
        <w:t>(企业名称)，从业人员</w:t>
      </w:r>
      <w:r>
        <w:rPr>
          <w:rFonts w:hint="eastAsia" w:ascii="微软雅黑" w:hAnsi="微软雅黑" w:eastAsia="微软雅黑" w:cs="微软雅黑"/>
          <w:color w:val="auto"/>
          <w:sz w:val="24"/>
          <w:szCs w:val="24"/>
          <w:highlight w:val="none"/>
          <w:u w:val="single"/>
          <w:lang w:val="en-US" w:eastAsia="zh-CN"/>
        </w:rPr>
        <w:t xml:space="preserve">      </w:t>
      </w:r>
      <w:r>
        <w:rPr>
          <w:rFonts w:hint="eastAsia" w:ascii="微软雅黑" w:hAnsi="微软雅黑" w:eastAsia="微软雅黑" w:cs="微软雅黑"/>
          <w:color w:val="auto"/>
          <w:sz w:val="24"/>
          <w:szCs w:val="24"/>
          <w:highlight w:val="none"/>
        </w:rPr>
        <w:t>人，营业收入为</w:t>
      </w:r>
      <w:r>
        <w:rPr>
          <w:rFonts w:hint="eastAsia" w:ascii="微软雅黑" w:hAnsi="微软雅黑" w:eastAsia="微软雅黑" w:cs="微软雅黑"/>
          <w:color w:val="auto"/>
          <w:sz w:val="24"/>
          <w:szCs w:val="24"/>
          <w:highlight w:val="none"/>
          <w:u w:val="single"/>
          <w:lang w:val="en-US" w:eastAsia="zh-CN"/>
        </w:rPr>
        <w:t xml:space="preserve">      </w:t>
      </w:r>
      <w:r>
        <w:rPr>
          <w:rFonts w:hint="eastAsia" w:ascii="微软雅黑" w:hAnsi="微软雅黑" w:eastAsia="微软雅黑" w:cs="微软雅黑"/>
          <w:color w:val="auto"/>
          <w:sz w:val="24"/>
          <w:szCs w:val="24"/>
          <w:highlight w:val="none"/>
        </w:rPr>
        <w:t>万元，资产总额为</w:t>
      </w:r>
      <w:r>
        <w:rPr>
          <w:rFonts w:hint="eastAsia" w:ascii="微软雅黑" w:hAnsi="微软雅黑" w:eastAsia="微软雅黑" w:cs="微软雅黑"/>
          <w:color w:val="auto"/>
          <w:sz w:val="24"/>
          <w:szCs w:val="24"/>
          <w:highlight w:val="none"/>
          <w:u w:val="single"/>
          <w:lang w:val="en-US" w:eastAsia="zh-CN"/>
        </w:rPr>
        <w:t xml:space="preserve">      </w:t>
      </w:r>
      <w:r>
        <w:rPr>
          <w:rFonts w:hint="eastAsia" w:ascii="微软雅黑" w:hAnsi="微软雅黑" w:eastAsia="微软雅黑" w:cs="微软雅黑"/>
          <w:color w:val="auto"/>
          <w:sz w:val="24"/>
          <w:szCs w:val="24"/>
          <w:highlight w:val="none"/>
        </w:rPr>
        <w:t>万元，属于</w:t>
      </w:r>
      <w:r>
        <w:rPr>
          <w:rFonts w:hint="eastAsia" w:ascii="微软雅黑" w:hAnsi="微软雅黑" w:eastAsia="微软雅黑" w:cs="微软雅黑"/>
          <w:color w:val="auto"/>
          <w:sz w:val="24"/>
          <w:szCs w:val="24"/>
          <w:highlight w:val="none"/>
          <w:u w:val="single"/>
          <w:lang w:val="en-US" w:eastAsia="zh-CN"/>
        </w:rPr>
        <w:t xml:space="preserve">        </w:t>
      </w:r>
      <w:r>
        <w:rPr>
          <w:rFonts w:hint="eastAsia" w:ascii="微软雅黑" w:hAnsi="微软雅黑" w:eastAsia="微软雅黑" w:cs="微软雅黑"/>
          <w:color w:val="auto"/>
          <w:sz w:val="24"/>
          <w:szCs w:val="24"/>
          <w:highlight w:val="none"/>
        </w:rPr>
        <w:t>(中型企业、</w:t>
      </w:r>
      <w:r>
        <w:rPr>
          <w:rFonts w:hint="eastAsia" w:ascii="微软雅黑" w:hAnsi="微软雅黑" w:eastAsia="微软雅黑" w:cs="微软雅黑"/>
          <w:color w:val="auto"/>
          <w:sz w:val="24"/>
          <w:szCs w:val="24"/>
          <w:highlight w:val="none"/>
          <w:lang w:val="en-US" w:eastAsia="zh-CN"/>
        </w:rPr>
        <w:t>小</w:t>
      </w:r>
      <w:r>
        <w:rPr>
          <w:rFonts w:hint="eastAsia" w:ascii="微软雅黑" w:hAnsi="微软雅黑" w:eastAsia="微软雅黑" w:cs="微软雅黑"/>
          <w:color w:val="auto"/>
          <w:sz w:val="24"/>
          <w:szCs w:val="24"/>
          <w:highlight w:val="none"/>
        </w:rPr>
        <w:t>型企业、微型企业）；</w:t>
      </w:r>
    </w:p>
    <w:p w14:paraId="0602F892">
      <w:pPr>
        <w:pStyle w:val="12"/>
        <w:shd w:val="clear" w:color="auto" w:fill="auto"/>
        <w:spacing w:line="360" w:lineRule="auto"/>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szCs w:val="24"/>
          <w:highlight w:val="none"/>
        </w:rPr>
        <w:t>以上企业，不属于大企业的分支机构，不存在控股股东为大企业的情形，也不存在与大企业的负责人为同一人的情形。</w:t>
      </w:r>
    </w:p>
    <w:p w14:paraId="716FFB4A">
      <w:pPr>
        <w:pStyle w:val="12"/>
        <w:widowControl/>
        <w:shd w:val="clear" w:color="auto" w:fill="auto"/>
        <w:spacing w:line="360" w:lineRule="auto"/>
        <w:ind w:left="0" w:firstLine="480" w:firstLineChars="200"/>
        <w:outlineLvl w:val="2"/>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rPr>
        <w:t>本企业对上述声明内容的真实性负责。如有虛假，将依法承担相应责任。</w:t>
      </w:r>
    </w:p>
    <w:p w14:paraId="0B5BE684">
      <w:pPr>
        <w:pStyle w:val="12"/>
        <w:keepNext w:val="0"/>
        <w:keepLines w:val="0"/>
        <w:pageBreakBefore w:val="0"/>
        <w:widowControl/>
        <w:shd w:val="clear" w:color="auto" w:fill="auto"/>
        <w:kinsoku/>
        <w:wordWrap/>
        <w:overflowPunct/>
        <w:topLinePunct w:val="0"/>
        <w:autoSpaceDE/>
        <w:autoSpaceDN/>
        <w:bidi w:val="0"/>
        <w:adjustRightInd/>
        <w:snapToGrid/>
        <w:spacing w:line="360" w:lineRule="auto"/>
        <w:ind w:left="0" w:firstLine="3362" w:firstLineChars="1400"/>
        <w:textAlignment w:val="auto"/>
        <w:outlineLvl w:val="2"/>
        <w:rPr>
          <w:rFonts w:hint="eastAsia" w:ascii="微软雅黑" w:hAnsi="微软雅黑" w:eastAsia="微软雅黑" w:cs="微软雅黑"/>
          <w:b/>
          <w:bCs/>
          <w:color w:val="auto"/>
          <w:sz w:val="24"/>
          <w:szCs w:val="24"/>
          <w:highlight w:val="none"/>
          <w:lang w:val="en-US" w:eastAsia="zh-CN"/>
        </w:rPr>
      </w:pPr>
      <w:r>
        <w:rPr>
          <w:rFonts w:hint="eastAsia" w:ascii="微软雅黑" w:hAnsi="微软雅黑" w:eastAsia="微软雅黑" w:cs="微软雅黑"/>
          <w:b/>
          <w:bCs/>
          <w:color w:val="auto"/>
          <w:sz w:val="24"/>
          <w:szCs w:val="24"/>
          <w:highlight w:val="none"/>
          <w:lang w:eastAsia="zh-CN"/>
        </w:rPr>
        <w:t>企业名称</w:t>
      </w:r>
      <w:r>
        <w:rPr>
          <w:rFonts w:hint="eastAsia" w:ascii="微软雅黑" w:hAnsi="微软雅黑" w:eastAsia="微软雅黑" w:cs="微软雅黑"/>
          <w:b/>
          <w:bCs/>
          <w:color w:val="auto"/>
          <w:sz w:val="24"/>
          <w:szCs w:val="24"/>
          <w:highlight w:val="none"/>
          <w:lang w:val="en-US" w:eastAsia="zh-CN"/>
        </w:rPr>
        <w:t>(</w:t>
      </w:r>
      <w:r>
        <w:rPr>
          <w:rFonts w:hint="eastAsia" w:ascii="微软雅黑" w:hAnsi="微软雅黑" w:eastAsia="微软雅黑" w:cs="微软雅黑"/>
          <w:b/>
          <w:bCs/>
          <w:color w:val="auto"/>
          <w:sz w:val="24"/>
          <w:szCs w:val="24"/>
          <w:highlight w:val="none"/>
          <w:lang w:eastAsia="zh-CN"/>
        </w:rPr>
        <w:t>盖章</w:t>
      </w:r>
      <w:r>
        <w:rPr>
          <w:rFonts w:hint="eastAsia" w:ascii="微软雅黑" w:hAnsi="微软雅黑" w:eastAsia="微软雅黑" w:cs="微软雅黑"/>
          <w:b/>
          <w:bCs/>
          <w:color w:val="auto"/>
          <w:sz w:val="24"/>
          <w:szCs w:val="24"/>
          <w:highlight w:val="none"/>
          <w:lang w:val="en-US" w:eastAsia="zh-CN"/>
        </w:rPr>
        <w:t>)：</w:t>
      </w:r>
    </w:p>
    <w:p w14:paraId="1FC29D6C">
      <w:pPr>
        <w:pStyle w:val="12"/>
        <w:keepNext w:val="0"/>
        <w:keepLines w:val="0"/>
        <w:pageBreakBefore w:val="0"/>
        <w:widowControl/>
        <w:shd w:val="clear" w:color="auto" w:fill="auto"/>
        <w:kinsoku/>
        <w:wordWrap/>
        <w:overflowPunct/>
        <w:topLinePunct w:val="0"/>
        <w:autoSpaceDE/>
        <w:autoSpaceDN/>
        <w:bidi w:val="0"/>
        <w:adjustRightInd/>
        <w:snapToGrid/>
        <w:spacing w:line="360" w:lineRule="auto"/>
        <w:ind w:left="0" w:firstLine="3362" w:firstLineChars="1400"/>
        <w:textAlignment w:val="auto"/>
        <w:outlineLvl w:val="2"/>
        <w:rPr>
          <w:rFonts w:hint="eastAsia" w:ascii="微软雅黑" w:hAnsi="微软雅黑" w:eastAsia="微软雅黑" w:cs="微软雅黑"/>
          <w:b/>
          <w:bCs/>
          <w:color w:val="auto"/>
          <w:sz w:val="24"/>
          <w:szCs w:val="24"/>
          <w:highlight w:val="none"/>
          <w:lang w:val="en-US" w:eastAsia="zh-CN"/>
        </w:rPr>
      </w:pPr>
      <w:r>
        <w:rPr>
          <w:rFonts w:hint="eastAsia" w:ascii="微软雅黑" w:hAnsi="微软雅黑" w:eastAsia="微软雅黑" w:cs="微软雅黑"/>
          <w:b/>
          <w:bCs/>
          <w:color w:val="auto"/>
          <w:sz w:val="24"/>
          <w:szCs w:val="24"/>
          <w:highlight w:val="none"/>
          <w:lang w:eastAsia="zh-CN"/>
        </w:rPr>
        <w:t>日期</w:t>
      </w:r>
      <w:r>
        <w:rPr>
          <w:rFonts w:hint="eastAsia" w:ascii="微软雅黑" w:hAnsi="微软雅黑" w:eastAsia="微软雅黑" w:cs="微软雅黑"/>
          <w:b/>
          <w:bCs/>
          <w:color w:val="auto"/>
          <w:sz w:val="24"/>
          <w:szCs w:val="24"/>
          <w:highlight w:val="none"/>
          <w:lang w:val="en-US" w:eastAsia="zh-CN"/>
        </w:rPr>
        <w:t>：</w:t>
      </w:r>
    </w:p>
    <w:p w14:paraId="179515D9">
      <w:pPr>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520" w:lineRule="exact"/>
        <w:ind w:left="0" w:right="0"/>
        <w:jc w:val="left"/>
        <w:textAlignment w:val="auto"/>
        <w:outlineLvl w:val="2"/>
        <w:rPr>
          <w:rFonts w:hint="eastAsia" w:ascii="微软雅黑" w:hAnsi="微软雅黑" w:eastAsia="微软雅黑" w:cs="微软雅黑"/>
          <w:b/>
          <w:bCs w:val="0"/>
          <w:color w:val="auto"/>
          <w:sz w:val="24"/>
          <w:szCs w:val="24"/>
          <w:highlight w:val="none"/>
          <w:lang w:val="en-US"/>
        </w:rPr>
      </w:pPr>
      <w:r>
        <w:rPr>
          <w:rFonts w:hint="eastAsia" w:ascii="微软雅黑" w:hAnsi="微软雅黑" w:eastAsia="微软雅黑" w:cs="微软雅黑"/>
          <w:b/>
          <w:bCs w:val="0"/>
          <w:color w:val="auto"/>
          <w:kern w:val="0"/>
          <w:sz w:val="24"/>
          <w:szCs w:val="24"/>
          <w:highlight w:val="none"/>
          <w:lang w:val="en-US" w:eastAsia="zh-CN" w:bidi="ar"/>
        </w:rPr>
        <w:t>注：</w:t>
      </w:r>
    </w:p>
    <w:p w14:paraId="098E71EC">
      <w:pPr>
        <w:keepNext w:val="0"/>
        <w:keepLines w:val="0"/>
        <w:pageBreakBefore w:val="0"/>
        <w:widowControl/>
        <w:shd w:val="clear" w:color="auto" w:fill="auto"/>
        <w:kinsoku/>
        <w:wordWrap/>
        <w:overflowPunct/>
        <w:topLinePunct w:val="0"/>
        <w:autoSpaceDE/>
        <w:autoSpaceDN/>
        <w:bidi w:val="0"/>
        <w:adjustRightInd/>
        <w:snapToGrid/>
        <w:spacing w:line="520" w:lineRule="exact"/>
        <w:ind w:firstLine="480" w:firstLineChars="200"/>
        <w:jc w:val="left"/>
        <w:textAlignment w:val="auto"/>
        <w:outlineLvl w:val="9"/>
        <w:rPr>
          <w:rFonts w:hint="eastAsia" w:ascii="微软雅黑" w:hAnsi="微软雅黑" w:eastAsia="微软雅黑" w:cs="微软雅黑"/>
          <w:bCs/>
          <w:color w:val="auto"/>
          <w:sz w:val="24"/>
          <w:szCs w:val="24"/>
          <w:highlight w:val="none"/>
        </w:rPr>
      </w:pPr>
      <w:r>
        <w:rPr>
          <w:rFonts w:hint="eastAsia" w:ascii="微软雅黑" w:hAnsi="微软雅黑" w:eastAsia="微软雅黑" w:cs="微软雅黑"/>
          <w:bCs/>
          <w:color w:val="auto"/>
          <w:sz w:val="24"/>
          <w:szCs w:val="24"/>
          <w:highlight w:val="none"/>
        </w:rPr>
        <w:t>1、企业应认真学习相关文件，对划分标准应深入理解，遵照诚实信用原则，对提供的《中小企业声明函》的真实性按照《政府采购促进中小企业发展管理办法》第二十条承担相应责任。</w:t>
      </w:r>
    </w:p>
    <w:p w14:paraId="384C8FB1">
      <w:pPr>
        <w:keepNext w:val="0"/>
        <w:keepLines w:val="0"/>
        <w:pageBreakBefore w:val="0"/>
        <w:shd w:val="clear" w:color="auto" w:fill="auto"/>
        <w:kinsoku/>
        <w:wordWrap/>
        <w:overflowPunct/>
        <w:topLinePunct w:val="0"/>
        <w:autoSpaceDE/>
        <w:autoSpaceDN/>
        <w:bidi w:val="0"/>
        <w:adjustRightInd/>
        <w:snapToGrid/>
        <w:spacing w:line="520" w:lineRule="exact"/>
        <w:ind w:firstLine="480" w:firstLineChars="200"/>
        <w:textAlignment w:val="auto"/>
        <w:outlineLvl w:val="9"/>
        <w:rPr>
          <w:rFonts w:hint="eastAsia" w:ascii="微软雅黑" w:hAnsi="微软雅黑" w:eastAsia="微软雅黑" w:cs="微软雅黑"/>
          <w:bCs/>
          <w:color w:val="auto"/>
          <w:sz w:val="24"/>
          <w:szCs w:val="24"/>
          <w:highlight w:val="none"/>
          <w:lang w:eastAsia="zh-CN"/>
        </w:rPr>
      </w:pPr>
      <w:r>
        <w:rPr>
          <w:rFonts w:hint="eastAsia" w:ascii="微软雅黑" w:hAnsi="微软雅黑" w:eastAsia="微软雅黑" w:cs="微软雅黑"/>
          <w:bCs/>
          <w:color w:val="auto"/>
          <w:sz w:val="24"/>
          <w:szCs w:val="24"/>
          <w:highlight w:val="none"/>
        </w:rPr>
        <w:t>《政府采购促进中小企业发展管理办法》第四条在政府采购活动中，供应商提供的货物、工程或者服务符合下列情形的，享受本办法规定的中小企业扶持政策</w:t>
      </w:r>
      <w:r>
        <w:rPr>
          <w:rFonts w:hint="eastAsia" w:ascii="微软雅黑" w:hAnsi="微软雅黑" w:eastAsia="微软雅黑" w:cs="微软雅黑"/>
          <w:bCs/>
          <w:color w:val="auto"/>
          <w:sz w:val="24"/>
          <w:szCs w:val="24"/>
          <w:highlight w:val="none"/>
          <w:lang w:eastAsia="zh-CN"/>
        </w:rPr>
        <w:t>：</w:t>
      </w:r>
    </w:p>
    <w:p w14:paraId="146B462E">
      <w:pPr>
        <w:keepNext w:val="0"/>
        <w:keepLines w:val="0"/>
        <w:pageBreakBefore w:val="0"/>
        <w:numPr>
          <w:ilvl w:val="0"/>
          <w:numId w:val="0"/>
        </w:numPr>
        <w:shd w:val="clear" w:color="auto" w:fill="auto"/>
        <w:kinsoku/>
        <w:wordWrap/>
        <w:overflowPunct/>
        <w:topLinePunct w:val="0"/>
        <w:autoSpaceDE/>
        <w:autoSpaceDN/>
        <w:bidi w:val="0"/>
        <w:adjustRightInd/>
        <w:snapToGrid/>
        <w:spacing w:line="520" w:lineRule="exact"/>
        <w:ind w:firstLine="480" w:firstLineChars="200"/>
        <w:textAlignment w:val="auto"/>
        <w:outlineLvl w:val="9"/>
        <w:rPr>
          <w:rFonts w:hint="eastAsia" w:ascii="微软雅黑" w:hAnsi="微软雅黑" w:eastAsia="微软雅黑" w:cs="微软雅黑"/>
          <w:bCs/>
          <w:color w:val="auto"/>
          <w:sz w:val="24"/>
          <w:szCs w:val="24"/>
          <w:highlight w:val="none"/>
          <w:lang w:eastAsia="zh-CN"/>
        </w:rPr>
      </w:pPr>
      <w:r>
        <w:rPr>
          <w:rFonts w:hint="eastAsia" w:ascii="微软雅黑" w:hAnsi="微软雅黑" w:eastAsia="微软雅黑" w:cs="微软雅黑"/>
          <w:bCs/>
          <w:color w:val="auto"/>
          <w:kern w:val="2"/>
          <w:sz w:val="24"/>
          <w:szCs w:val="24"/>
          <w:lang w:val="en-US" w:eastAsia="zh-CN" w:bidi="ar-SA"/>
        </w:rPr>
        <w:t>(三)</w:t>
      </w:r>
      <w:r>
        <w:rPr>
          <w:rFonts w:hint="eastAsia" w:ascii="微软雅黑" w:hAnsi="微软雅黑" w:eastAsia="微软雅黑" w:cs="微软雅黑"/>
          <w:bCs/>
          <w:color w:val="auto"/>
          <w:sz w:val="24"/>
          <w:szCs w:val="24"/>
          <w:highlight w:val="none"/>
        </w:rPr>
        <w:t>在服务采购项目中，服务由中小企业承接，即提供服务的人员为中小企业依照《中华人民共和国劳动合同法》订立劳动合同的从业人员</w:t>
      </w:r>
      <w:r>
        <w:rPr>
          <w:rFonts w:hint="eastAsia" w:ascii="微软雅黑" w:hAnsi="微软雅黑" w:eastAsia="微软雅黑" w:cs="微软雅黑"/>
          <w:bCs/>
          <w:color w:val="auto"/>
          <w:sz w:val="24"/>
          <w:szCs w:val="24"/>
          <w:highlight w:val="none"/>
          <w:lang w:eastAsia="zh-CN"/>
        </w:rPr>
        <w:t>；</w:t>
      </w:r>
    </w:p>
    <w:p w14:paraId="3D8A84C9">
      <w:pPr>
        <w:keepNext w:val="0"/>
        <w:keepLines w:val="0"/>
        <w:pageBreakBefore w:val="0"/>
        <w:numPr>
          <w:ilvl w:val="0"/>
          <w:numId w:val="0"/>
        </w:numPr>
        <w:shd w:val="clear" w:color="auto" w:fill="auto"/>
        <w:kinsoku/>
        <w:wordWrap/>
        <w:overflowPunct/>
        <w:topLinePunct w:val="0"/>
        <w:autoSpaceDE/>
        <w:autoSpaceDN/>
        <w:bidi w:val="0"/>
        <w:adjustRightInd/>
        <w:snapToGrid/>
        <w:spacing w:line="520" w:lineRule="exact"/>
        <w:ind w:firstLine="480" w:firstLineChars="200"/>
        <w:textAlignment w:val="auto"/>
        <w:outlineLvl w:val="9"/>
        <w:rPr>
          <w:rFonts w:hint="eastAsia" w:ascii="微软雅黑" w:hAnsi="微软雅黑" w:eastAsia="微软雅黑" w:cs="微软雅黑"/>
          <w:bCs/>
          <w:color w:val="auto"/>
          <w:sz w:val="24"/>
          <w:szCs w:val="24"/>
          <w:highlight w:val="none"/>
          <w:lang w:val="zh-CN"/>
        </w:rPr>
      </w:pPr>
      <w:r>
        <w:rPr>
          <w:rFonts w:hint="eastAsia" w:ascii="微软雅黑" w:hAnsi="微软雅黑" w:eastAsia="微软雅黑" w:cs="微软雅黑"/>
          <w:bCs/>
          <w:color w:val="auto"/>
          <w:sz w:val="24"/>
          <w:szCs w:val="24"/>
          <w:highlight w:val="none"/>
        </w:rPr>
        <w:t>2、</w:t>
      </w:r>
      <w:r>
        <w:rPr>
          <w:rFonts w:hint="eastAsia" w:ascii="微软雅黑" w:hAnsi="微软雅黑" w:eastAsia="微软雅黑" w:cs="微软雅黑"/>
          <w:bCs/>
          <w:color w:val="auto"/>
          <w:sz w:val="24"/>
          <w:szCs w:val="24"/>
          <w:highlight w:val="none"/>
          <w:lang w:val="zh-CN"/>
        </w:rPr>
        <w:t>从业人员、营业收入。资产总额填报上一年度数据，无上一年度数据的新成立企业可不填报。</w:t>
      </w:r>
    </w:p>
    <w:p w14:paraId="0BDEFE36">
      <w:pPr>
        <w:bidi w:val="0"/>
        <w:jc w:val="center"/>
        <w:rPr>
          <w:rFonts w:hint="eastAsia" w:ascii="微软雅黑" w:hAnsi="微软雅黑" w:eastAsia="微软雅黑" w:cs="微软雅黑"/>
          <w:b/>
          <w:bCs/>
          <w:color w:val="auto"/>
          <w:szCs w:val="32"/>
          <w:highlight w:val="none"/>
          <w:lang w:val="en-US"/>
        </w:rPr>
      </w:pPr>
      <w:r>
        <w:rPr>
          <w:rFonts w:hint="eastAsia" w:ascii="微软雅黑" w:hAnsi="微软雅黑" w:eastAsia="微软雅黑" w:cs="微软雅黑"/>
          <w:b/>
          <w:bCs/>
          <w:color w:val="auto"/>
          <w:kern w:val="0"/>
          <w:sz w:val="32"/>
          <w:szCs w:val="32"/>
          <w:highlight w:val="none"/>
          <w:lang w:val="en-US" w:eastAsia="zh-CN" w:bidi="ar"/>
        </w:rPr>
        <w:br w:type="page"/>
      </w:r>
      <w:r>
        <w:rPr>
          <w:rFonts w:hint="eastAsia" w:ascii="微软雅黑" w:hAnsi="微软雅黑" w:eastAsia="微软雅黑" w:cs="微软雅黑"/>
          <w:b/>
          <w:bCs/>
          <w:color w:val="auto"/>
          <w:kern w:val="0"/>
          <w:sz w:val="32"/>
          <w:szCs w:val="32"/>
          <w:highlight w:val="none"/>
          <w:lang w:val="en-US" w:eastAsia="zh-CN" w:bidi="ar"/>
        </w:rPr>
        <w:t>2、残疾人福利性单位声明函</w:t>
      </w:r>
    </w:p>
    <w:p w14:paraId="10688C39">
      <w:pPr>
        <w:keepNext w:val="0"/>
        <w:keepLines w:val="0"/>
        <w:widowControl w:val="0"/>
        <w:suppressLineNumbers w:val="0"/>
        <w:shd w:val="clear" w:color="auto" w:fill="auto"/>
        <w:spacing w:before="0" w:beforeAutospacing="0" w:after="0" w:afterAutospacing="0" w:line="360" w:lineRule="auto"/>
        <w:ind w:left="0" w:right="0"/>
        <w:jc w:val="both"/>
        <w:outlineLvl w:val="2"/>
        <w:rPr>
          <w:rFonts w:hint="eastAsia" w:ascii="微软雅黑" w:hAnsi="微软雅黑" w:eastAsia="微软雅黑" w:cs="微软雅黑"/>
          <w:b/>
          <w:bCs w:val="0"/>
          <w:color w:val="auto"/>
          <w:sz w:val="24"/>
          <w:szCs w:val="24"/>
          <w:highlight w:val="none"/>
          <w:lang w:val="en-US"/>
        </w:rPr>
      </w:pPr>
      <w:r>
        <w:rPr>
          <w:rFonts w:hint="eastAsia" w:ascii="微软雅黑" w:hAnsi="微软雅黑" w:eastAsia="微软雅黑" w:cs="微软雅黑"/>
          <w:b/>
          <w:bCs w:val="0"/>
          <w:color w:val="auto"/>
          <w:kern w:val="2"/>
          <w:sz w:val="24"/>
          <w:szCs w:val="24"/>
          <w:highlight w:val="none"/>
          <w:lang w:val="en-US" w:eastAsia="zh-CN" w:bidi="ar"/>
        </w:rPr>
        <w:t>附件一</w:t>
      </w:r>
    </w:p>
    <w:p w14:paraId="76A630B2">
      <w:pPr>
        <w:keepNext w:val="0"/>
        <w:keepLines w:val="0"/>
        <w:widowControl w:val="0"/>
        <w:suppressLineNumbers w:val="0"/>
        <w:shd w:val="clear" w:color="auto" w:fill="auto"/>
        <w:autoSpaceDE w:val="0"/>
        <w:autoSpaceDN w:val="0"/>
        <w:adjustRightInd w:val="0"/>
        <w:spacing w:before="0" w:beforeAutospacing="0" w:after="0" w:afterAutospacing="0" w:line="500" w:lineRule="exact"/>
        <w:ind w:left="0" w:right="0"/>
        <w:jc w:val="center"/>
        <w:outlineLvl w:val="2"/>
        <w:rPr>
          <w:rFonts w:hint="eastAsia" w:ascii="微软雅黑" w:hAnsi="微软雅黑" w:eastAsia="微软雅黑" w:cs="微软雅黑"/>
          <w:b/>
          <w:bCs w:val="0"/>
          <w:color w:val="auto"/>
          <w:sz w:val="24"/>
          <w:szCs w:val="24"/>
          <w:highlight w:val="none"/>
          <w:lang w:val="en-US"/>
        </w:rPr>
      </w:pPr>
      <w:r>
        <w:rPr>
          <w:rFonts w:hint="eastAsia" w:ascii="微软雅黑" w:hAnsi="微软雅黑" w:eastAsia="微软雅黑" w:cs="微软雅黑"/>
          <w:b/>
          <w:bCs w:val="0"/>
          <w:color w:val="auto"/>
          <w:kern w:val="2"/>
          <w:sz w:val="24"/>
          <w:szCs w:val="24"/>
          <w:highlight w:val="none"/>
          <w:lang w:val="en-US" w:eastAsia="zh-CN" w:bidi="ar"/>
        </w:rPr>
        <w:t>残疾人福利性单位声明函</w:t>
      </w:r>
    </w:p>
    <w:p w14:paraId="124EFCA9">
      <w:pPr>
        <w:keepNext w:val="0"/>
        <w:keepLines w:val="0"/>
        <w:widowControl w:val="0"/>
        <w:suppressLineNumbers w:val="0"/>
        <w:shd w:val="clear" w:color="auto" w:fill="auto"/>
        <w:spacing w:before="0" w:beforeAutospacing="0" w:after="0" w:afterAutospacing="0" w:line="360" w:lineRule="auto"/>
        <w:ind w:left="0" w:right="0" w:firstLine="504" w:firstLineChars="200"/>
        <w:jc w:val="both"/>
        <w:outlineLvl w:val="2"/>
        <w:rPr>
          <w:rFonts w:hint="eastAsia" w:ascii="微软雅黑" w:hAnsi="微软雅黑" w:eastAsia="微软雅黑" w:cs="微软雅黑"/>
          <w:color w:val="auto"/>
          <w:spacing w:val="6"/>
          <w:sz w:val="24"/>
          <w:szCs w:val="24"/>
          <w:highlight w:val="none"/>
          <w:lang w:val="en-US"/>
        </w:rPr>
      </w:pPr>
      <w:r>
        <w:rPr>
          <w:rFonts w:hint="eastAsia" w:ascii="微软雅黑" w:hAnsi="微软雅黑" w:eastAsia="微软雅黑" w:cs="微软雅黑"/>
          <w:color w:val="auto"/>
          <w:spacing w:val="6"/>
          <w:kern w:val="0"/>
          <w:sz w:val="24"/>
          <w:szCs w:val="24"/>
          <w:highlight w:val="none"/>
          <w:lang w:val="en-US" w:eastAsia="zh-CN" w:bidi="ar"/>
        </w:rPr>
        <w:t>本单位郑重声明，根据《财政部 民政部 中国残疾人联合会关于促进残疾人就业政府采购政策的通知》（财库</w:t>
      </w:r>
      <w:r>
        <w:rPr>
          <w:rFonts w:hint="eastAsia" w:ascii="微软雅黑" w:hAnsi="微软雅黑" w:eastAsia="微软雅黑" w:cs="微软雅黑"/>
          <w:color w:val="auto"/>
          <w:kern w:val="0"/>
          <w:sz w:val="24"/>
          <w:szCs w:val="24"/>
          <w:highlight w:val="none"/>
          <w:lang w:val="en-US" w:eastAsia="zh-CN" w:bidi="ar"/>
        </w:rPr>
        <w:t>〔2017〕 141</w:t>
      </w:r>
      <w:r>
        <w:rPr>
          <w:rFonts w:hint="eastAsia" w:ascii="微软雅黑" w:hAnsi="微软雅黑" w:eastAsia="微软雅黑" w:cs="微软雅黑"/>
          <w:color w:val="auto"/>
          <w:spacing w:val="6"/>
          <w:kern w:val="0"/>
          <w:sz w:val="24"/>
          <w:szCs w:val="24"/>
          <w:highlight w:val="none"/>
          <w:lang w:val="en-US" w:eastAsia="zh-CN" w:bidi="ar"/>
        </w:rPr>
        <w:t>号）的规定，本单位为符合条件的残疾人福利性单位，且本单位参加</w:t>
      </w:r>
      <w:r>
        <w:rPr>
          <w:rFonts w:hint="eastAsia" w:ascii="微软雅黑" w:hAnsi="微软雅黑" w:eastAsia="微软雅黑" w:cs="微软雅黑"/>
          <w:color w:val="auto"/>
          <w:sz w:val="24"/>
          <w:szCs w:val="24"/>
          <w:highlight w:val="none"/>
          <w:u w:val="single"/>
          <w:lang w:val="en-US" w:eastAsia="zh-CN"/>
        </w:rPr>
        <w:t xml:space="preserve">          </w:t>
      </w:r>
      <w:r>
        <w:rPr>
          <w:rFonts w:hint="eastAsia" w:ascii="微软雅黑" w:hAnsi="微软雅黑" w:eastAsia="微软雅黑" w:cs="微软雅黑"/>
          <w:color w:val="auto"/>
          <w:spacing w:val="6"/>
          <w:kern w:val="0"/>
          <w:sz w:val="24"/>
          <w:szCs w:val="24"/>
          <w:highlight w:val="none"/>
          <w:lang w:val="en-US" w:eastAsia="zh-CN" w:bidi="ar"/>
        </w:rPr>
        <w:t>单位的</w:t>
      </w:r>
      <w:r>
        <w:rPr>
          <w:rFonts w:hint="eastAsia" w:ascii="微软雅黑" w:hAnsi="微软雅黑" w:eastAsia="微软雅黑" w:cs="微软雅黑"/>
          <w:color w:val="auto"/>
          <w:sz w:val="24"/>
          <w:szCs w:val="24"/>
          <w:highlight w:val="none"/>
          <w:u w:val="single"/>
          <w:lang w:val="en-US" w:eastAsia="zh-CN"/>
        </w:rPr>
        <w:t xml:space="preserve">          </w:t>
      </w:r>
      <w:r>
        <w:rPr>
          <w:rFonts w:hint="eastAsia" w:ascii="微软雅黑" w:hAnsi="微软雅黑" w:eastAsia="微软雅黑" w:cs="微软雅黑"/>
          <w:color w:val="auto"/>
          <w:spacing w:val="6"/>
          <w:kern w:val="0"/>
          <w:sz w:val="24"/>
          <w:szCs w:val="24"/>
          <w:highlight w:val="none"/>
          <w:lang w:val="en-US" w:eastAsia="zh-CN" w:bidi="ar"/>
        </w:rPr>
        <w:t>项目采购活动提供本单位制造的货物（由本单位承担工程/提供服务），或者提供其他残疾人福利性单位制造的货物（不包括使用非残疾人福利性单位注册商标的货物）。</w:t>
      </w:r>
    </w:p>
    <w:p w14:paraId="09055ED0">
      <w:pPr>
        <w:keepNext w:val="0"/>
        <w:keepLines w:val="0"/>
        <w:widowControl w:val="0"/>
        <w:suppressLineNumbers w:val="0"/>
        <w:shd w:val="clear" w:color="auto" w:fill="auto"/>
        <w:spacing w:before="0" w:beforeAutospacing="0" w:after="0" w:afterAutospacing="0" w:line="360" w:lineRule="auto"/>
        <w:ind w:left="0" w:right="0" w:firstLine="504" w:firstLineChars="200"/>
        <w:jc w:val="both"/>
        <w:outlineLvl w:val="2"/>
        <w:rPr>
          <w:rFonts w:hint="eastAsia" w:ascii="微软雅黑" w:hAnsi="微软雅黑" w:eastAsia="微软雅黑" w:cs="微软雅黑"/>
          <w:color w:val="auto"/>
          <w:spacing w:val="6"/>
          <w:sz w:val="24"/>
          <w:szCs w:val="24"/>
          <w:highlight w:val="none"/>
          <w:lang w:val="en-US"/>
        </w:rPr>
      </w:pPr>
      <w:r>
        <w:rPr>
          <w:rFonts w:hint="eastAsia" w:ascii="微软雅黑" w:hAnsi="微软雅黑" w:eastAsia="微软雅黑" w:cs="微软雅黑"/>
          <w:color w:val="auto"/>
          <w:spacing w:val="6"/>
          <w:kern w:val="0"/>
          <w:sz w:val="24"/>
          <w:szCs w:val="24"/>
          <w:highlight w:val="none"/>
          <w:lang w:val="en-US" w:eastAsia="zh-CN" w:bidi="ar"/>
        </w:rPr>
        <w:t>本单位对上述声明的真实性负责。如有虚假，将依法承担相应责任。</w:t>
      </w:r>
    </w:p>
    <w:p w14:paraId="21D00A1A">
      <w:pPr>
        <w:keepNext w:val="0"/>
        <w:keepLines w:val="0"/>
        <w:widowControl w:val="0"/>
        <w:suppressLineNumbers w:val="0"/>
        <w:shd w:val="clear" w:color="auto" w:fill="auto"/>
        <w:spacing w:before="0" w:beforeAutospacing="0" w:after="0" w:afterAutospacing="0" w:line="360" w:lineRule="auto"/>
        <w:ind w:left="0" w:right="0" w:firstLine="504" w:firstLineChars="200"/>
        <w:jc w:val="both"/>
        <w:outlineLvl w:val="2"/>
        <w:rPr>
          <w:rFonts w:hint="eastAsia" w:ascii="微软雅黑" w:hAnsi="微软雅黑" w:eastAsia="微软雅黑" w:cs="微软雅黑"/>
          <w:color w:val="auto"/>
          <w:spacing w:val="6"/>
          <w:sz w:val="24"/>
          <w:szCs w:val="24"/>
          <w:highlight w:val="none"/>
          <w:lang w:val="en-US"/>
        </w:rPr>
      </w:pPr>
    </w:p>
    <w:p w14:paraId="7AAEF1DE">
      <w:pPr>
        <w:keepNext w:val="0"/>
        <w:keepLines w:val="0"/>
        <w:widowControl w:val="0"/>
        <w:suppressLineNumbers w:val="0"/>
        <w:shd w:val="clear" w:color="auto" w:fill="auto"/>
        <w:tabs>
          <w:tab w:val="left" w:pos="4860"/>
        </w:tabs>
        <w:spacing w:before="0" w:beforeAutospacing="0" w:after="0" w:afterAutospacing="0" w:line="360" w:lineRule="auto"/>
        <w:ind w:left="0" w:right="1560" w:firstLine="504" w:firstLineChars="200"/>
        <w:jc w:val="center"/>
        <w:outlineLvl w:val="2"/>
        <w:rPr>
          <w:rFonts w:hint="eastAsia" w:ascii="微软雅黑" w:hAnsi="微软雅黑" w:eastAsia="微软雅黑" w:cs="微软雅黑"/>
          <w:color w:val="auto"/>
          <w:spacing w:val="6"/>
          <w:sz w:val="24"/>
          <w:szCs w:val="24"/>
          <w:highlight w:val="none"/>
          <w:lang w:val="en-US"/>
        </w:rPr>
      </w:pPr>
      <w:r>
        <w:rPr>
          <w:rFonts w:hint="eastAsia" w:ascii="微软雅黑" w:hAnsi="微软雅黑" w:eastAsia="微软雅黑" w:cs="微软雅黑"/>
          <w:color w:val="auto"/>
          <w:spacing w:val="6"/>
          <w:kern w:val="0"/>
          <w:sz w:val="24"/>
          <w:szCs w:val="24"/>
          <w:highlight w:val="none"/>
          <w:lang w:val="en-US" w:eastAsia="zh-CN" w:bidi="ar"/>
        </w:rPr>
        <w:t xml:space="preserve">      供应商（盖章）：</w:t>
      </w:r>
    </w:p>
    <w:p w14:paraId="7BF70FB5">
      <w:pPr>
        <w:keepNext w:val="0"/>
        <w:keepLines w:val="0"/>
        <w:widowControl w:val="0"/>
        <w:suppressLineNumbers w:val="0"/>
        <w:shd w:val="clear" w:color="auto" w:fill="auto"/>
        <w:tabs>
          <w:tab w:val="left" w:pos="4860"/>
        </w:tabs>
        <w:spacing w:before="0" w:beforeAutospacing="0" w:after="0" w:afterAutospacing="0" w:line="360" w:lineRule="auto"/>
        <w:ind w:left="0" w:right="1560" w:firstLine="504" w:firstLineChars="200"/>
        <w:jc w:val="center"/>
        <w:outlineLvl w:val="2"/>
        <w:rPr>
          <w:rFonts w:hint="eastAsia" w:ascii="微软雅黑" w:hAnsi="微软雅黑" w:eastAsia="微软雅黑" w:cs="微软雅黑"/>
          <w:color w:val="auto"/>
          <w:spacing w:val="6"/>
          <w:sz w:val="24"/>
          <w:szCs w:val="24"/>
          <w:highlight w:val="none"/>
          <w:lang w:val="en-US"/>
        </w:rPr>
      </w:pPr>
      <w:r>
        <w:rPr>
          <w:rFonts w:hint="eastAsia" w:ascii="微软雅黑" w:hAnsi="微软雅黑" w:eastAsia="微软雅黑" w:cs="微软雅黑"/>
          <w:color w:val="auto"/>
          <w:spacing w:val="6"/>
          <w:kern w:val="0"/>
          <w:sz w:val="24"/>
          <w:szCs w:val="24"/>
          <w:highlight w:val="none"/>
          <w:lang w:val="en-US" w:eastAsia="zh-CN" w:bidi="ar"/>
        </w:rPr>
        <w:t>日  期：</w:t>
      </w:r>
    </w:p>
    <w:p w14:paraId="0B74A23A">
      <w:pPr>
        <w:keepNext w:val="0"/>
        <w:keepLines w:val="0"/>
        <w:widowControl w:val="0"/>
        <w:suppressLineNumbers w:val="0"/>
        <w:shd w:val="clear" w:color="auto" w:fill="auto"/>
        <w:spacing w:before="0" w:beforeAutospacing="0" w:after="0" w:afterAutospacing="0" w:line="500" w:lineRule="exact"/>
        <w:ind w:left="0" w:right="0"/>
        <w:jc w:val="both"/>
        <w:outlineLvl w:val="2"/>
        <w:rPr>
          <w:rFonts w:hint="eastAsia" w:ascii="微软雅黑" w:hAnsi="微软雅黑" w:eastAsia="微软雅黑" w:cs="微软雅黑"/>
          <w:b/>
          <w:bCs w:val="0"/>
          <w:color w:val="auto"/>
          <w:highlight w:val="none"/>
          <w:lang w:val="en-US"/>
        </w:rPr>
      </w:pPr>
    </w:p>
    <w:p w14:paraId="24C4FA50">
      <w:pPr>
        <w:keepNext w:val="0"/>
        <w:keepLines w:val="0"/>
        <w:widowControl w:val="0"/>
        <w:suppressLineNumbers w:val="0"/>
        <w:shd w:val="clear" w:color="auto" w:fill="auto"/>
        <w:spacing w:before="0" w:beforeAutospacing="0" w:after="0" w:afterAutospacing="0" w:line="360" w:lineRule="auto"/>
        <w:ind w:left="0" w:right="0"/>
        <w:jc w:val="both"/>
        <w:outlineLvl w:val="2"/>
        <w:rPr>
          <w:rFonts w:hint="eastAsia" w:ascii="微软雅黑" w:hAnsi="微软雅黑" w:eastAsia="微软雅黑" w:cs="微软雅黑"/>
          <w:b/>
          <w:bCs w:val="0"/>
          <w:color w:val="auto"/>
          <w:sz w:val="24"/>
          <w:szCs w:val="24"/>
          <w:highlight w:val="none"/>
          <w:lang w:val="en-US"/>
        </w:rPr>
      </w:pPr>
      <w:r>
        <w:rPr>
          <w:rFonts w:hint="eastAsia" w:ascii="微软雅黑" w:hAnsi="微软雅黑" w:eastAsia="微软雅黑" w:cs="微软雅黑"/>
          <w:b/>
          <w:bCs w:val="0"/>
          <w:color w:val="auto"/>
          <w:kern w:val="2"/>
          <w:sz w:val="24"/>
          <w:szCs w:val="24"/>
          <w:highlight w:val="none"/>
          <w:lang w:val="en-US" w:eastAsia="zh-CN" w:bidi="ar"/>
        </w:rPr>
        <w:t>附件二</w:t>
      </w:r>
    </w:p>
    <w:p w14:paraId="4CC6FD08">
      <w:pPr>
        <w:pStyle w:val="12"/>
        <w:widowControl/>
        <w:shd w:val="clear" w:color="auto" w:fill="auto"/>
        <w:spacing w:line="520" w:lineRule="exact"/>
        <w:ind w:left="0" w:firstLine="480" w:firstLineChars="200"/>
        <w:outlineLvl w:val="2"/>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eastAsia="zh-CN"/>
        </w:rPr>
        <w:t>本单位郑重声明，根据《财政部 民政部 中国残疾人联合会关于促进残疾人就业政府采购政策的通知》（财库〔</w:t>
      </w:r>
      <w:r>
        <w:rPr>
          <w:rFonts w:hint="eastAsia" w:ascii="微软雅黑" w:hAnsi="微软雅黑" w:eastAsia="微软雅黑" w:cs="微软雅黑"/>
          <w:color w:val="auto"/>
          <w:sz w:val="24"/>
          <w:szCs w:val="24"/>
          <w:highlight w:val="none"/>
          <w:lang w:val="en-US" w:eastAsia="zh-CN"/>
        </w:rPr>
        <w:t>2017</w:t>
      </w:r>
      <w:r>
        <w:rPr>
          <w:rFonts w:hint="eastAsia" w:ascii="微软雅黑" w:hAnsi="微软雅黑" w:eastAsia="微软雅黑" w:cs="微软雅黑"/>
          <w:color w:val="auto"/>
          <w:sz w:val="24"/>
          <w:szCs w:val="24"/>
          <w:highlight w:val="none"/>
          <w:lang w:eastAsia="zh-CN"/>
        </w:rPr>
        <w:t>〕</w:t>
      </w:r>
      <w:r>
        <w:rPr>
          <w:rFonts w:hint="eastAsia" w:ascii="微软雅黑" w:hAnsi="微软雅黑" w:eastAsia="微软雅黑" w:cs="微软雅黑"/>
          <w:color w:val="auto"/>
          <w:sz w:val="24"/>
          <w:szCs w:val="24"/>
          <w:highlight w:val="none"/>
          <w:lang w:val="en-US" w:eastAsia="zh-CN"/>
        </w:rPr>
        <w:t>141</w:t>
      </w:r>
      <w:r>
        <w:rPr>
          <w:rFonts w:hint="eastAsia" w:ascii="微软雅黑" w:hAnsi="微软雅黑" w:eastAsia="微软雅黑" w:cs="微软雅黑"/>
          <w:color w:val="auto"/>
          <w:sz w:val="24"/>
          <w:szCs w:val="24"/>
          <w:highlight w:val="none"/>
          <w:lang w:eastAsia="zh-CN"/>
        </w:rPr>
        <w:t>号）的规定，本单位不是残疾人福利性单位。</w:t>
      </w:r>
    </w:p>
    <w:p w14:paraId="74C7A014">
      <w:pPr>
        <w:keepNext w:val="0"/>
        <w:keepLines w:val="0"/>
        <w:widowControl w:val="0"/>
        <w:suppressLineNumbers w:val="0"/>
        <w:shd w:val="clear" w:color="auto" w:fill="auto"/>
        <w:spacing w:before="0" w:beforeAutospacing="0" w:after="0" w:afterAutospacing="0" w:line="520" w:lineRule="exact"/>
        <w:ind w:left="0" w:right="0" w:firstLine="480" w:firstLineChars="200"/>
        <w:jc w:val="both"/>
        <w:outlineLvl w:val="2"/>
        <w:rPr>
          <w:rFonts w:hint="eastAsia" w:ascii="微软雅黑" w:hAnsi="微软雅黑" w:eastAsia="微软雅黑" w:cs="微软雅黑"/>
          <w:color w:val="auto"/>
          <w:sz w:val="24"/>
          <w:szCs w:val="24"/>
          <w:highlight w:val="none"/>
          <w:lang w:val="en-US"/>
        </w:rPr>
      </w:pPr>
      <w:r>
        <w:rPr>
          <w:rFonts w:hint="eastAsia" w:ascii="微软雅黑" w:hAnsi="微软雅黑" w:eastAsia="微软雅黑" w:cs="微软雅黑"/>
          <w:color w:val="auto"/>
          <w:kern w:val="2"/>
          <w:sz w:val="24"/>
          <w:szCs w:val="24"/>
          <w:highlight w:val="none"/>
          <w:lang w:val="en-US" w:eastAsia="zh-CN" w:bidi="ar"/>
        </w:rPr>
        <w:t>本单位对上述声明的真实性负责。如有虚假，将依法承担相应责任。</w:t>
      </w:r>
    </w:p>
    <w:p w14:paraId="53FBBA73">
      <w:pPr>
        <w:keepNext w:val="0"/>
        <w:keepLines w:val="0"/>
        <w:widowControl w:val="0"/>
        <w:suppressLineNumbers w:val="0"/>
        <w:shd w:val="clear" w:color="auto" w:fill="auto"/>
        <w:spacing w:before="0" w:beforeAutospacing="0" w:after="0" w:afterAutospacing="0" w:line="500" w:lineRule="exact"/>
        <w:ind w:left="0" w:right="0"/>
        <w:jc w:val="center"/>
        <w:outlineLvl w:val="2"/>
        <w:rPr>
          <w:rFonts w:hint="eastAsia" w:ascii="微软雅黑" w:hAnsi="微软雅黑" w:eastAsia="微软雅黑" w:cs="微软雅黑"/>
          <w:b/>
          <w:bCs w:val="0"/>
          <w:color w:val="auto"/>
          <w:highlight w:val="none"/>
          <w:lang w:val="en-US"/>
        </w:rPr>
      </w:pPr>
    </w:p>
    <w:p w14:paraId="4BF9595F">
      <w:pPr>
        <w:keepNext w:val="0"/>
        <w:keepLines w:val="0"/>
        <w:widowControl w:val="0"/>
        <w:suppressLineNumbers w:val="0"/>
        <w:shd w:val="clear" w:color="auto" w:fill="auto"/>
        <w:spacing w:before="0" w:beforeAutospacing="0" w:after="0" w:afterAutospacing="0" w:line="500" w:lineRule="exact"/>
        <w:ind w:left="0" w:right="0"/>
        <w:jc w:val="center"/>
        <w:outlineLvl w:val="2"/>
        <w:rPr>
          <w:rFonts w:hint="eastAsia" w:ascii="微软雅黑" w:hAnsi="微软雅黑" w:eastAsia="微软雅黑" w:cs="微软雅黑"/>
          <w:color w:val="auto"/>
          <w:spacing w:val="6"/>
          <w:sz w:val="24"/>
          <w:szCs w:val="24"/>
          <w:highlight w:val="none"/>
          <w:lang w:val="en-US"/>
        </w:rPr>
      </w:pPr>
      <w:r>
        <w:rPr>
          <w:rFonts w:hint="eastAsia" w:ascii="微软雅黑" w:hAnsi="微软雅黑" w:eastAsia="微软雅黑" w:cs="微软雅黑"/>
          <w:color w:val="auto"/>
          <w:spacing w:val="6"/>
          <w:kern w:val="0"/>
          <w:sz w:val="24"/>
          <w:szCs w:val="24"/>
          <w:highlight w:val="none"/>
          <w:lang w:val="en-US" w:eastAsia="zh-CN" w:bidi="ar"/>
        </w:rPr>
        <w:t>供应商（盖章）：</w:t>
      </w:r>
    </w:p>
    <w:p w14:paraId="7DBBB1C5">
      <w:pPr>
        <w:keepNext w:val="0"/>
        <w:keepLines w:val="0"/>
        <w:widowControl w:val="0"/>
        <w:suppressLineNumbers w:val="0"/>
        <w:shd w:val="clear" w:color="auto" w:fill="auto"/>
        <w:tabs>
          <w:tab w:val="left" w:pos="4860"/>
        </w:tabs>
        <w:spacing w:before="0" w:beforeAutospacing="0" w:after="0" w:afterAutospacing="0" w:line="360" w:lineRule="auto"/>
        <w:ind w:left="0" w:right="1560" w:firstLine="504" w:firstLineChars="200"/>
        <w:jc w:val="center"/>
        <w:outlineLvl w:val="2"/>
        <w:rPr>
          <w:rFonts w:hint="eastAsia" w:ascii="微软雅黑" w:hAnsi="微软雅黑" w:eastAsia="微软雅黑" w:cs="微软雅黑"/>
          <w:color w:val="auto"/>
          <w:spacing w:val="6"/>
          <w:sz w:val="24"/>
          <w:szCs w:val="24"/>
          <w:highlight w:val="none"/>
          <w:lang w:val="en-US"/>
        </w:rPr>
      </w:pPr>
      <w:r>
        <w:rPr>
          <w:rFonts w:hint="eastAsia" w:ascii="微软雅黑" w:hAnsi="微软雅黑" w:eastAsia="微软雅黑" w:cs="微软雅黑"/>
          <w:color w:val="auto"/>
          <w:spacing w:val="6"/>
          <w:kern w:val="0"/>
          <w:sz w:val="24"/>
          <w:szCs w:val="24"/>
          <w:highlight w:val="none"/>
          <w:lang w:val="en-US" w:eastAsia="zh-CN" w:bidi="ar"/>
        </w:rPr>
        <w:t>日  期：</w:t>
      </w:r>
    </w:p>
    <w:p w14:paraId="78519FEA">
      <w:pPr>
        <w:keepNext w:val="0"/>
        <w:keepLines w:val="0"/>
        <w:widowControl w:val="0"/>
        <w:suppressLineNumbers w:val="0"/>
        <w:shd w:val="clear" w:color="auto" w:fill="auto"/>
        <w:spacing w:before="0" w:beforeAutospacing="0" w:after="0" w:afterAutospacing="0" w:line="360" w:lineRule="auto"/>
        <w:ind w:left="0" w:right="0"/>
        <w:jc w:val="both"/>
        <w:outlineLvl w:val="2"/>
        <w:rPr>
          <w:rFonts w:hint="eastAsia" w:ascii="微软雅黑" w:hAnsi="微软雅黑" w:eastAsia="微软雅黑" w:cs="微软雅黑"/>
          <w:color w:val="auto"/>
          <w:sz w:val="24"/>
          <w:szCs w:val="24"/>
          <w:highlight w:val="none"/>
          <w:lang w:val="en-US"/>
        </w:rPr>
      </w:pPr>
    </w:p>
    <w:p w14:paraId="7D0E5DE8">
      <w:pPr>
        <w:keepNext w:val="0"/>
        <w:keepLines w:val="0"/>
        <w:widowControl w:val="0"/>
        <w:suppressLineNumbers w:val="0"/>
        <w:shd w:val="clear" w:color="auto" w:fill="auto"/>
        <w:spacing w:before="0" w:beforeAutospacing="0" w:after="0" w:afterAutospacing="0" w:line="500" w:lineRule="exact"/>
        <w:ind w:left="0" w:right="0"/>
        <w:jc w:val="center"/>
        <w:outlineLvl w:val="2"/>
        <w:rPr>
          <w:rFonts w:hint="eastAsia" w:ascii="微软雅黑" w:hAnsi="微软雅黑" w:eastAsia="微软雅黑" w:cs="微软雅黑"/>
          <w:b/>
          <w:bCs w:val="0"/>
          <w:color w:val="auto"/>
          <w:highlight w:val="none"/>
          <w:lang w:val="en-US"/>
        </w:rPr>
      </w:pPr>
    </w:p>
    <w:p w14:paraId="1D3AAF27">
      <w:pPr>
        <w:keepNext w:val="0"/>
        <w:keepLines w:val="0"/>
        <w:widowControl w:val="0"/>
        <w:suppressLineNumbers w:val="0"/>
        <w:shd w:val="clear" w:color="auto" w:fill="auto"/>
        <w:spacing w:before="0" w:beforeAutospacing="0" w:after="0" w:afterAutospacing="0" w:line="360" w:lineRule="auto"/>
        <w:ind w:left="0" w:right="0"/>
        <w:jc w:val="both"/>
        <w:outlineLvl w:val="2"/>
        <w:rPr>
          <w:rFonts w:hint="eastAsia" w:ascii="微软雅黑" w:hAnsi="微软雅黑" w:eastAsia="微软雅黑" w:cs="微软雅黑"/>
          <w:b/>
          <w:bCs/>
          <w:color w:val="auto"/>
          <w:sz w:val="24"/>
          <w:szCs w:val="22"/>
          <w:highlight w:val="none"/>
          <w:lang w:val="en-US"/>
        </w:rPr>
      </w:pPr>
      <w:r>
        <w:rPr>
          <w:rFonts w:hint="eastAsia" w:ascii="微软雅黑" w:hAnsi="微软雅黑" w:eastAsia="微软雅黑" w:cs="微软雅黑"/>
          <w:b/>
          <w:bCs w:val="0"/>
          <w:color w:val="auto"/>
          <w:kern w:val="2"/>
          <w:sz w:val="24"/>
          <w:szCs w:val="24"/>
          <w:highlight w:val="none"/>
          <w:lang w:val="en-US" w:eastAsia="zh-CN" w:bidi="ar"/>
        </w:rPr>
        <w:t>注：供应商如是残疾人福利性单位，请使用附件一，如不是，请使用附件二！！！</w:t>
      </w:r>
    </w:p>
    <w:p w14:paraId="09380452">
      <w:pPr>
        <w:keepNext w:val="0"/>
        <w:keepLines w:val="0"/>
        <w:widowControl/>
        <w:suppressLineNumbers w:val="0"/>
        <w:shd w:val="clear" w:color="auto" w:fill="auto"/>
        <w:spacing w:before="0" w:beforeAutospacing="0" w:after="0" w:afterAutospacing="0"/>
        <w:ind w:left="0" w:right="0"/>
        <w:jc w:val="center"/>
        <w:outlineLvl w:val="2"/>
        <w:rPr>
          <w:rFonts w:hint="eastAsia" w:ascii="微软雅黑" w:hAnsi="微软雅黑" w:eastAsia="微软雅黑" w:cs="微软雅黑"/>
          <w:b/>
          <w:bCs/>
          <w:color w:val="auto"/>
          <w:kern w:val="0"/>
          <w:sz w:val="32"/>
          <w:szCs w:val="32"/>
          <w:highlight w:val="none"/>
          <w:lang w:val="en-US" w:eastAsia="zh-CN" w:bidi="ar"/>
        </w:rPr>
      </w:pPr>
      <w:bookmarkStart w:id="352" w:name="_Toc20848"/>
      <w:bookmarkStart w:id="353" w:name="_Toc9764"/>
    </w:p>
    <w:p w14:paraId="7C44AC03">
      <w:pPr>
        <w:keepNext w:val="0"/>
        <w:keepLines w:val="0"/>
        <w:widowControl/>
        <w:suppressLineNumbers w:val="0"/>
        <w:shd w:val="clear" w:color="auto" w:fill="auto"/>
        <w:spacing w:before="0" w:beforeAutospacing="0" w:after="0" w:afterAutospacing="0"/>
        <w:ind w:left="0" w:right="0"/>
        <w:jc w:val="center"/>
        <w:outlineLvl w:val="2"/>
        <w:rPr>
          <w:rFonts w:hint="eastAsia" w:ascii="微软雅黑" w:hAnsi="微软雅黑" w:eastAsia="微软雅黑" w:cs="微软雅黑"/>
          <w:b/>
          <w:bCs/>
          <w:color w:val="auto"/>
          <w:szCs w:val="32"/>
          <w:highlight w:val="none"/>
          <w:lang w:val="en-US"/>
        </w:rPr>
      </w:pPr>
      <w:r>
        <w:rPr>
          <w:rFonts w:hint="eastAsia" w:ascii="微软雅黑" w:hAnsi="微软雅黑" w:eastAsia="微软雅黑" w:cs="微软雅黑"/>
          <w:b/>
          <w:bCs/>
          <w:color w:val="auto"/>
          <w:kern w:val="0"/>
          <w:sz w:val="32"/>
          <w:szCs w:val="32"/>
          <w:highlight w:val="none"/>
          <w:lang w:val="en-US" w:eastAsia="zh-CN" w:bidi="ar"/>
        </w:rPr>
        <w:t>3</w:t>
      </w:r>
      <w:r>
        <w:rPr>
          <w:rFonts w:hint="eastAsia" w:ascii="微软雅黑" w:hAnsi="微软雅黑" w:eastAsia="微软雅黑" w:cs="微软雅黑"/>
          <w:b/>
          <w:bCs/>
          <w:color w:val="auto"/>
          <w:kern w:val="0"/>
          <w:sz w:val="32"/>
          <w:szCs w:val="32"/>
          <w:highlight w:val="none"/>
          <w:lang w:val="zh-CN" w:eastAsia="zh-CN" w:bidi="ar"/>
        </w:rPr>
        <w:t>、</w:t>
      </w:r>
      <w:r>
        <w:rPr>
          <w:rFonts w:hint="eastAsia" w:ascii="微软雅黑" w:hAnsi="微软雅黑" w:eastAsia="微软雅黑" w:cs="微软雅黑"/>
          <w:b/>
          <w:bCs/>
          <w:color w:val="auto"/>
          <w:kern w:val="0"/>
          <w:sz w:val="32"/>
          <w:szCs w:val="32"/>
          <w:highlight w:val="none"/>
          <w:lang w:val="en-US" w:eastAsia="zh-CN" w:bidi="ar"/>
        </w:rPr>
        <w:t>监狱企业证明</w:t>
      </w:r>
      <w:bookmarkEnd w:id="352"/>
      <w:bookmarkEnd w:id="353"/>
    </w:p>
    <w:p w14:paraId="74115134">
      <w:pPr>
        <w:pStyle w:val="28"/>
        <w:keepNext w:val="0"/>
        <w:keepLines w:val="0"/>
        <w:widowControl w:val="0"/>
        <w:suppressLineNumbers w:val="0"/>
        <w:shd w:val="clear" w:color="auto" w:fill="auto"/>
        <w:spacing w:before="0" w:beforeAutospacing="0" w:after="0" w:afterAutospacing="0" w:line="360" w:lineRule="auto"/>
        <w:ind w:left="0" w:right="0"/>
        <w:textAlignment w:val="baseline"/>
        <w:outlineLvl w:val="2"/>
        <w:rPr>
          <w:rFonts w:hint="eastAsia" w:ascii="微软雅黑" w:hAnsi="微软雅黑" w:eastAsia="微软雅黑" w:cs="微软雅黑"/>
          <w:color w:val="auto"/>
          <w:kern w:val="2"/>
          <w:sz w:val="28"/>
          <w:szCs w:val="28"/>
          <w:highlight w:val="none"/>
          <w:vertAlign w:val="baseline"/>
          <w:lang w:val="en-US"/>
        </w:rPr>
      </w:pPr>
    </w:p>
    <w:p w14:paraId="039AFC5E">
      <w:pPr>
        <w:keepNext w:val="0"/>
        <w:keepLines w:val="0"/>
        <w:widowControl w:val="0"/>
        <w:suppressLineNumbers w:val="0"/>
        <w:shd w:val="clear" w:color="auto" w:fill="auto"/>
        <w:spacing w:before="0" w:beforeAutospacing="0" w:after="0" w:afterAutospacing="0" w:line="360" w:lineRule="auto"/>
        <w:ind w:left="0" w:right="0" w:firstLine="480" w:firstLineChars="200"/>
        <w:jc w:val="both"/>
        <w:outlineLvl w:val="2"/>
        <w:rPr>
          <w:rFonts w:hint="eastAsia" w:ascii="微软雅黑" w:hAnsi="微软雅黑" w:eastAsia="微软雅黑" w:cs="微软雅黑"/>
          <w:b/>
          <w:bCs/>
          <w:color w:val="auto"/>
          <w:sz w:val="24"/>
          <w:szCs w:val="24"/>
          <w:highlight w:val="none"/>
          <w:lang w:val="en-US"/>
        </w:rPr>
      </w:pPr>
      <w:r>
        <w:rPr>
          <w:rFonts w:hint="eastAsia" w:ascii="微软雅黑" w:hAnsi="微软雅黑" w:eastAsia="微软雅黑" w:cs="微软雅黑"/>
          <w:b/>
          <w:bCs/>
          <w:color w:val="auto"/>
          <w:kern w:val="0"/>
          <w:sz w:val="24"/>
          <w:szCs w:val="24"/>
          <w:highlight w:val="none"/>
          <w:lang w:val="en-US" w:eastAsia="zh-CN" w:bidi="ar"/>
        </w:rPr>
        <w:t>提供由</w:t>
      </w:r>
      <w:r>
        <w:rPr>
          <w:rFonts w:hint="eastAsia" w:ascii="微软雅黑" w:hAnsi="微软雅黑" w:eastAsia="微软雅黑" w:cs="微软雅黑"/>
          <w:b/>
          <w:bCs/>
          <w:color w:val="auto"/>
          <w:kern w:val="2"/>
          <w:sz w:val="24"/>
          <w:szCs w:val="24"/>
          <w:highlight w:val="none"/>
          <w:lang w:val="en-US" w:eastAsia="zh-CN" w:bidi="ar"/>
        </w:rPr>
        <w:t>省级以上监狱管理局、戒毒管理局(含新疆生产建设兵团)出具的属于监狱企业的证明文件</w:t>
      </w:r>
      <w:r>
        <w:rPr>
          <w:rFonts w:hint="eastAsia" w:ascii="微软雅黑" w:hAnsi="微软雅黑" w:eastAsia="微软雅黑" w:cs="微软雅黑"/>
          <w:b/>
          <w:bCs/>
          <w:color w:val="auto"/>
          <w:kern w:val="0"/>
          <w:sz w:val="24"/>
          <w:szCs w:val="24"/>
          <w:highlight w:val="none"/>
          <w:lang w:val="en-US" w:eastAsia="zh-CN" w:bidi="ar"/>
        </w:rPr>
        <w:t>（如是非监狱企业请使用附件一）。</w:t>
      </w:r>
    </w:p>
    <w:p w14:paraId="7EDA5F01">
      <w:pPr>
        <w:pStyle w:val="12"/>
        <w:widowControl/>
        <w:shd w:val="clear" w:color="auto" w:fill="auto"/>
        <w:ind w:left="0" w:firstLine="241"/>
        <w:outlineLvl w:val="2"/>
        <w:rPr>
          <w:rFonts w:hint="eastAsia" w:ascii="微软雅黑" w:hAnsi="微软雅黑" w:eastAsia="微软雅黑" w:cs="微软雅黑"/>
          <w:b/>
          <w:bCs/>
          <w:color w:val="auto"/>
          <w:sz w:val="24"/>
          <w:szCs w:val="24"/>
          <w:highlight w:val="none"/>
          <w:lang w:val="en-US" w:eastAsia="zh-CN"/>
        </w:rPr>
      </w:pPr>
    </w:p>
    <w:p w14:paraId="027C35F2">
      <w:pPr>
        <w:pStyle w:val="12"/>
        <w:widowControl/>
        <w:shd w:val="clear" w:color="auto" w:fill="auto"/>
        <w:ind w:left="0" w:firstLine="0" w:firstLineChars="0"/>
        <w:outlineLvl w:val="2"/>
        <w:rPr>
          <w:rFonts w:hint="eastAsia" w:ascii="微软雅黑" w:hAnsi="微软雅黑" w:eastAsia="微软雅黑" w:cs="微软雅黑"/>
          <w:b/>
          <w:bCs/>
          <w:color w:val="auto"/>
          <w:sz w:val="24"/>
          <w:szCs w:val="24"/>
          <w:highlight w:val="none"/>
          <w:lang w:val="en-US" w:eastAsia="zh-CN"/>
        </w:rPr>
      </w:pPr>
    </w:p>
    <w:p w14:paraId="792D12C4">
      <w:pPr>
        <w:pStyle w:val="12"/>
        <w:widowControl/>
        <w:shd w:val="clear" w:color="auto" w:fill="auto"/>
        <w:ind w:left="0" w:firstLine="241"/>
        <w:outlineLvl w:val="2"/>
        <w:rPr>
          <w:rFonts w:hint="eastAsia" w:ascii="微软雅黑" w:hAnsi="微软雅黑" w:eastAsia="微软雅黑" w:cs="微软雅黑"/>
          <w:b/>
          <w:bCs/>
          <w:color w:val="auto"/>
          <w:kern w:val="2"/>
          <w:sz w:val="24"/>
          <w:szCs w:val="24"/>
          <w:highlight w:val="none"/>
          <w:lang w:val="en-US" w:eastAsia="zh-CN"/>
        </w:rPr>
      </w:pPr>
      <w:r>
        <w:rPr>
          <w:rFonts w:hint="eastAsia" w:ascii="微软雅黑" w:hAnsi="微软雅黑" w:eastAsia="微软雅黑" w:cs="微软雅黑"/>
          <w:b/>
          <w:bCs/>
          <w:color w:val="auto"/>
          <w:kern w:val="2"/>
          <w:sz w:val="24"/>
          <w:szCs w:val="24"/>
          <w:highlight w:val="none"/>
          <w:lang w:eastAsia="zh-CN"/>
        </w:rPr>
        <w:t>附件一：</w:t>
      </w:r>
    </w:p>
    <w:p w14:paraId="016CC217">
      <w:pPr>
        <w:pStyle w:val="12"/>
        <w:widowControl/>
        <w:shd w:val="clear" w:color="auto" w:fill="auto"/>
        <w:ind w:left="0" w:firstLine="241"/>
        <w:jc w:val="center"/>
        <w:outlineLvl w:val="2"/>
        <w:rPr>
          <w:rFonts w:hint="eastAsia" w:ascii="微软雅黑" w:hAnsi="微软雅黑" w:eastAsia="微软雅黑" w:cs="微软雅黑"/>
          <w:b/>
          <w:bCs/>
          <w:color w:val="auto"/>
          <w:kern w:val="2"/>
          <w:sz w:val="24"/>
          <w:szCs w:val="24"/>
          <w:highlight w:val="none"/>
          <w:lang w:val="en-US" w:eastAsia="zh-CN"/>
        </w:rPr>
      </w:pPr>
      <w:r>
        <w:rPr>
          <w:rFonts w:hint="eastAsia" w:ascii="微软雅黑" w:hAnsi="微软雅黑" w:eastAsia="微软雅黑" w:cs="微软雅黑"/>
          <w:b/>
          <w:bCs/>
          <w:color w:val="auto"/>
          <w:kern w:val="2"/>
          <w:sz w:val="24"/>
          <w:szCs w:val="24"/>
          <w:highlight w:val="none"/>
          <w:lang w:eastAsia="zh-CN"/>
        </w:rPr>
        <w:t>非监狱企业声明函</w:t>
      </w:r>
    </w:p>
    <w:p w14:paraId="421298B0">
      <w:pPr>
        <w:pStyle w:val="12"/>
        <w:widowControl/>
        <w:shd w:val="clear" w:color="auto" w:fill="auto"/>
        <w:spacing w:line="360" w:lineRule="auto"/>
        <w:ind w:left="0" w:firstLine="240"/>
        <w:outlineLvl w:val="2"/>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kern w:val="2"/>
          <w:sz w:val="24"/>
          <w:szCs w:val="24"/>
          <w:highlight w:val="none"/>
          <w:lang w:eastAsia="zh-CN"/>
        </w:rPr>
        <w:t>本单位郑重声明，根据《财政部 司法部 关于政府采购支持监狱企业发展有关问题的通知》（财库</w:t>
      </w:r>
      <w:r>
        <w:rPr>
          <w:rFonts w:hint="eastAsia" w:ascii="微软雅黑" w:hAnsi="微软雅黑" w:eastAsia="微软雅黑" w:cs="微软雅黑"/>
          <w:color w:val="auto"/>
          <w:kern w:val="2"/>
          <w:sz w:val="24"/>
          <w:szCs w:val="24"/>
          <w:highlight w:val="none"/>
          <w:lang w:val="en-US" w:eastAsia="zh-CN"/>
        </w:rPr>
        <w:t>[2014]68</w:t>
      </w:r>
      <w:r>
        <w:rPr>
          <w:rFonts w:hint="eastAsia" w:ascii="微软雅黑" w:hAnsi="微软雅黑" w:eastAsia="微软雅黑" w:cs="微软雅黑"/>
          <w:color w:val="auto"/>
          <w:kern w:val="2"/>
          <w:sz w:val="24"/>
          <w:szCs w:val="24"/>
          <w:highlight w:val="none"/>
          <w:lang w:eastAsia="zh-CN"/>
        </w:rPr>
        <w:t>号）的规定，本单位不是监狱企业。</w:t>
      </w:r>
    </w:p>
    <w:p w14:paraId="132D5364">
      <w:pPr>
        <w:keepNext w:val="0"/>
        <w:keepLines w:val="0"/>
        <w:widowControl w:val="0"/>
        <w:suppressLineNumbers w:val="0"/>
        <w:shd w:val="clear" w:color="auto" w:fill="auto"/>
        <w:spacing w:before="0" w:beforeAutospacing="0" w:after="0" w:afterAutospacing="0" w:line="360" w:lineRule="auto"/>
        <w:ind w:left="0" w:right="0" w:firstLine="480" w:firstLineChars="200"/>
        <w:jc w:val="both"/>
        <w:outlineLvl w:val="2"/>
        <w:rPr>
          <w:rFonts w:hint="eastAsia" w:ascii="微软雅黑" w:hAnsi="微软雅黑" w:eastAsia="微软雅黑" w:cs="微软雅黑"/>
          <w:color w:val="auto"/>
          <w:sz w:val="24"/>
          <w:szCs w:val="24"/>
          <w:highlight w:val="none"/>
          <w:lang w:val="en-US"/>
        </w:rPr>
      </w:pPr>
      <w:r>
        <w:rPr>
          <w:rFonts w:hint="eastAsia" w:ascii="微软雅黑" w:hAnsi="微软雅黑" w:eastAsia="微软雅黑" w:cs="微软雅黑"/>
          <w:color w:val="auto"/>
          <w:kern w:val="0"/>
          <w:sz w:val="24"/>
          <w:szCs w:val="24"/>
          <w:highlight w:val="none"/>
          <w:lang w:val="en-US" w:eastAsia="zh-CN" w:bidi="ar"/>
        </w:rPr>
        <w:t>本单位对上述声明的真实性负责。如有虚假，将依法承担相应责任。</w:t>
      </w:r>
    </w:p>
    <w:p w14:paraId="0954ED91">
      <w:pPr>
        <w:keepNext w:val="0"/>
        <w:keepLines w:val="0"/>
        <w:widowControl w:val="0"/>
        <w:suppressLineNumbers w:val="0"/>
        <w:shd w:val="clear" w:color="auto" w:fill="auto"/>
        <w:spacing w:before="0" w:beforeAutospacing="0" w:after="0" w:afterAutospacing="0" w:line="360" w:lineRule="auto"/>
        <w:ind w:left="0" w:right="0"/>
        <w:jc w:val="both"/>
        <w:outlineLvl w:val="2"/>
        <w:rPr>
          <w:rFonts w:hint="eastAsia" w:ascii="微软雅黑" w:hAnsi="微软雅黑" w:eastAsia="微软雅黑" w:cs="微软雅黑"/>
          <w:b/>
          <w:bCs/>
          <w:color w:val="auto"/>
          <w:highlight w:val="none"/>
          <w:lang w:val="en-US"/>
        </w:rPr>
      </w:pPr>
    </w:p>
    <w:p w14:paraId="2584674A">
      <w:pPr>
        <w:keepNext w:val="0"/>
        <w:keepLines w:val="0"/>
        <w:widowControl w:val="0"/>
        <w:suppressLineNumbers w:val="0"/>
        <w:shd w:val="clear" w:color="auto" w:fill="auto"/>
        <w:spacing w:before="0" w:beforeAutospacing="0" w:after="0" w:afterAutospacing="0" w:line="360" w:lineRule="auto"/>
        <w:ind w:left="0" w:right="0"/>
        <w:jc w:val="center"/>
        <w:outlineLvl w:val="2"/>
        <w:rPr>
          <w:rFonts w:hint="eastAsia" w:ascii="微软雅黑" w:hAnsi="微软雅黑" w:eastAsia="微软雅黑" w:cs="微软雅黑"/>
          <w:b/>
          <w:bCs/>
          <w:color w:val="auto"/>
          <w:highlight w:val="none"/>
          <w:lang w:val="en-US"/>
        </w:rPr>
      </w:pPr>
    </w:p>
    <w:p w14:paraId="315196D1">
      <w:pPr>
        <w:keepNext w:val="0"/>
        <w:keepLines w:val="0"/>
        <w:widowControl w:val="0"/>
        <w:suppressLineNumbers w:val="0"/>
        <w:shd w:val="clear" w:color="auto" w:fill="auto"/>
        <w:spacing w:before="0" w:beforeAutospacing="0" w:after="0" w:afterAutospacing="0" w:line="360" w:lineRule="auto"/>
        <w:ind w:left="0" w:right="0"/>
        <w:jc w:val="center"/>
        <w:outlineLvl w:val="2"/>
        <w:rPr>
          <w:rFonts w:hint="eastAsia" w:ascii="微软雅黑" w:hAnsi="微软雅黑" w:eastAsia="微软雅黑" w:cs="微软雅黑"/>
          <w:b/>
          <w:bCs/>
          <w:color w:val="auto"/>
          <w:highlight w:val="none"/>
          <w:lang w:val="en-US"/>
        </w:rPr>
      </w:pPr>
    </w:p>
    <w:p w14:paraId="432375CC">
      <w:pPr>
        <w:keepNext w:val="0"/>
        <w:keepLines w:val="0"/>
        <w:widowControl w:val="0"/>
        <w:suppressLineNumbers w:val="0"/>
        <w:shd w:val="clear" w:color="auto" w:fill="auto"/>
        <w:spacing w:before="0" w:beforeAutospacing="0" w:after="0" w:afterAutospacing="0" w:line="360" w:lineRule="auto"/>
        <w:ind w:left="0" w:right="0" w:firstLine="2400" w:firstLineChars="1000"/>
        <w:jc w:val="both"/>
        <w:outlineLvl w:val="2"/>
        <w:rPr>
          <w:rFonts w:hint="eastAsia" w:ascii="微软雅黑" w:hAnsi="微软雅黑" w:eastAsia="微软雅黑" w:cs="微软雅黑"/>
          <w:color w:val="auto"/>
          <w:sz w:val="24"/>
          <w:szCs w:val="24"/>
          <w:highlight w:val="none"/>
          <w:lang w:val="en-US"/>
        </w:rPr>
      </w:pPr>
      <w:r>
        <w:rPr>
          <w:rFonts w:hint="eastAsia" w:ascii="微软雅黑" w:hAnsi="微软雅黑" w:eastAsia="微软雅黑" w:cs="微软雅黑"/>
          <w:color w:val="auto"/>
          <w:kern w:val="0"/>
          <w:sz w:val="24"/>
          <w:szCs w:val="24"/>
          <w:highlight w:val="none"/>
          <w:lang w:val="en-US" w:eastAsia="zh-CN" w:bidi="ar"/>
        </w:rPr>
        <w:t>供应商（盖章）：</w:t>
      </w:r>
    </w:p>
    <w:p w14:paraId="75DED675">
      <w:pPr>
        <w:keepNext w:val="0"/>
        <w:keepLines w:val="0"/>
        <w:widowControl w:val="0"/>
        <w:suppressLineNumbers w:val="0"/>
        <w:shd w:val="clear" w:color="auto" w:fill="auto"/>
        <w:spacing w:before="0" w:beforeAutospacing="0" w:after="0" w:afterAutospacing="0" w:line="360" w:lineRule="auto"/>
        <w:ind w:left="0" w:right="0" w:firstLine="2400" w:firstLineChars="1000"/>
        <w:jc w:val="both"/>
        <w:outlineLvl w:val="2"/>
        <w:rPr>
          <w:rFonts w:hint="eastAsia" w:ascii="微软雅黑" w:hAnsi="微软雅黑" w:eastAsia="微软雅黑" w:cs="微软雅黑"/>
          <w:color w:val="auto"/>
          <w:sz w:val="24"/>
          <w:szCs w:val="24"/>
          <w:highlight w:val="none"/>
          <w:lang w:val="en-US"/>
        </w:rPr>
      </w:pPr>
      <w:r>
        <w:rPr>
          <w:rFonts w:hint="eastAsia" w:ascii="微软雅黑" w:hAnsi="微软雅黑" w:eastAsia="微软雅黑" w:cs="微软雅黑"/>
          <w:color w:val="auto"/>
          <w:kern w:val="0"/>
          <w:sz w:val="24"/>
          <w:szCs w:val="24"/>
          <w:highlight w:val="none"/>
          <w:lang w:val="en-US" w:eastAsia="zh-CN" w:bidi="ar"/>
        </w:rPr>
        <w:t>日  期：</w:t>
      </w:r>
    </w:p>
    <w:p w14:paraId="0C782C9A">
      <w:pPr>
        <w:keepNext w:val="0"/>
        <w:keepLines w:val="0"/>
        <w:widowControl w:val="0"/>
        <w:suppressLineNumbers w:val="0"/>
        <w:shd w:val="clear" w:color="auto" w:fill="auto"/>
        <w:spacing w:before="0" w:beforeAutospacing="0" w:after="0" w:afterAutospacing="0" w:line="360" w:lineRule="auto"/>
        <w:ind w:left="0" w:right="0" w:firstLine="2400" w:firstLineChars="1000"/>
        <w:jc w:val="both"/>
        <w:outlineLvl w:val="2"/>
        <w:rPr>
          <w:rFonts w:hint="eastAsia" w:ascii="微软雅黑" w:hAnsi="微软雅黑" w:eastAsia="微软雅黑" w:cs="微软雅黑"/>
          <w:color w:val="auto"/>
          <w:sz w:val="24"/>
          <w:szCs w:val="24"/>
          <w:highlight w:val="none"/>
          <w:lang w:val="en-US"/>
        </w:rPr>
      </w:pPr>
    </w:p>
    <w:p w14:paraId="582B0F16">
      <w:pPr>
        <w:pStyle w:val="13"/>
        <w:numPr>
          <w:ilvl w:val="0"/>
          <w:numId w:val="0"/>
        </w:numPr>
        <w:shd w:val="clear" w:color="auto" w:fill="auto"/>
        <w:ind w:leftChars="0" w:right="0" w:rightChars="0"/>
        <w:rPr>
          <w:rFonts w:hint="eastAsia" w:ascii="微软雅黑" w:hAnsi="微软雅黑" w:eastAsia="微软雅黑" w:cs="微软雅黑"/>
          <w:color w:val="auto"/>
          <w:highlight w:val="none"/>
        </w:rPr>
      </w:pPr>
    </w:p>
    <w:p w14:paraId="7118C755">
      <w:pPr>
        <w:shd w:val="clear" w:color="auto" w:fill="auto"/>
        <w:spacing w:line="500" w:lineRule="exact"/>
        <w:jc w:val="center"/>
        <w:rPr>
          <w:rFonts w:hint="eastAsia" w:ascii="微软雅黑" w:hAnsi="微软雅黑" w:eastAsia="微软雅黑" w:cs="微软雅黑"/>
          <w:b/>
          <w:color w:val="auto"/>
          <w:highlight w:val="none"/>
        </w:rPr>
      </w:pPr>
      <w:r>
        <w:rPr>
          <w:rFonts w:hint="eastAsia" w:ascii="微软雅黑" w:hAnsi="微软雅黑" w:eastAsia="微软雅黑" w:cs="微软雅黑"/>
          <w:b/>
          <w:bCs/>
          <w:color w:val="auto"/>
          <w:kern w:val="0"/>
          <w:sz w:val="32"/>
          <w:szCs w:val="32"/>
          <w:highlight w:val="none"/>
          <w:lang w:val="en-US" w:eastAsia="zh-CN" w:bidi="ar"/>
        </w:rPr>
        <w:br w:type="page"/>
      </w:r>
      <w:r>
        <w:rPr>
          <w:rFonts w:hint="eastAsia" w:ascii="微软雅黑" w:hAnsi="微软雅黑" w:eastAsia="微软雅黑" w:cs="微软雅黑"/>
          <w:b/>
          <w:bCs/>
          <w:color w:val="auto"/>
          <w:kern w:val="0"/>
          <w:sz w:val="32"/>
          <w:szCs w:val="32"/>
          <w:highlight w:val="none"/>
          <w:lang w:val="en-US" w:eastAsia="zh-CN" w:bidi="ar"/>
        </w:rPr>
        <w:t>七、政府采购节能/环保产品汇总表</w:t>
      </w:r>
    </w:p>
    <w:p w14:paraId="5645BFB0">
      <w:pPr>
        <w:pStyle w:val="28"/>
        <w:widowControl w:val="0"/>
        <w:shd w:val="clear" w:color="auto" w:fill="auto"/>
        <w:spacing w:before="0" w:after="0" w:line="360" w:lineRule="auto"/>
        <w:textAlignment w:val="baseline"/>
        <w:rPr>
          <w:rFonts w:hint="eastAsia" w:ascii="微软雅黑" w:hAnsi="微软雅黑" w:eastAsia="微软雅黑" w:cs="微软雅黑"/>
          <w:b w:val="0"/>
          <w:color w:val="auto"/>
          <w:sz w:val="24"/>
          <w:highlight w:val="none"/>
          <w:u w:val="single"/>
          <w:lang w:eastAsia="zh-CN"/>
        </w:rPr>
      </w:pPr>
      <w:r>
        <w:rPr>
          <w:rFonts w:hint="eastAsia" w:ascii="微软雅黑" w:hAnsi="微软雅黑" w:eastAsia="微软雅黑" w:cs="微软雅黑"/>
          <w:b w:val="0"/>
          <w:color w:val="auto"/>
          <w:sz w:val="24"/>
          <w:highlight w:val="none"/>
          <w:lang w:eastAsia="zh-CN"/>
        </w:rPr>
        <w:t>项目名称</w:t>
      </w:r>
      <w:r>
        <w:rPr>
          <w:rFonts w:hint="eastAsia" w:ascii="微软雅黑" w:hAnsi="微软雅黑" w:eastAsia="微软雅黑" w:cs="微软雅黑"/>
          <w:b w:val="0"/>
          <w:color w:val="auto"/>
          <w:sz w:val="24"/>
          <w:highlight w:val="none"/>
          <w:lang w:val="en-US" w:eastAsia="zh-CN"/>
        </w:rPr>
        <w:t>及标段</w:t>
      </w:r>
      <w:r>
        <w:rPr>
          <w:rFonts w:hint="eastAsia" w:ascii="微软雅黑" w:hAnsi="微软雅黑" w:eastAsia="微软雅黑" w:cs="微软雅黑"/>
          <w:b w:val="0"/>
          <w:color w:val="auto"/>
          <w:sz w:val="24"/>
          <w:highlight w:val="none"/>
        </w:rPr>
        <w:t>：</w:t>
      </w:r>
    </w:p>
    <w:p w14:paraId="0D2CA0AD">
      <w:pPr>
        <w:pStyle w:val="28"/>
        <w:widowControl w:val="0"/>
        <w:shd w:val="clear" w:color="auto" w:fill="auto"/>
        <w:spacing w:before="0" w:after="0" w:line="360" w:lineRule="auto"/>
        <w:textAlignment w:val="baseline"/>
        <w:rPr>
          <w:rFonts w:hint="eastAsia" w:ascii="微软雅黑" w:hAnsi="微软雅黑" w:eastAsia="微软雅黑" w:cs="微软雅黑"/>
          <w:b w:val="0"/>
          <w:color w:val="auto"/>
          <w:sz w:val="24"/>
          <w:highlight w:val="none"/>
          <w:u w:val="single"/>
          <w:lang w:eastAsia="zh-CN"/>
        </w:rPr>
      </w:pPr>
      <w:r>
        <w:rPr>
          <w:rFonts w:hint="eastAsia" w:ascii="微软雅黑" w:hAnsi="微软雅黑" w:eastAsia="微软雅黑" w:cs="微软雅黑"/>
          <w:b w:val="0"/>
          <w:color w:val="auto"/>
          <w:sz w:val="24"/>
          <w:highlight w:val="none"/>
          <w:lang w:eastAsia="zh-CN"/>
        </w:rPr>
        <w:t>项目编号</w:t>
      </w:r>
      <w:r>
        <w:rPr>
          <w:rFonts w:hint="eastAsia" w:ascii="微软雅黑" w:hAnsi="微软雅黑" w:eastAsia="微软雅黑" w:cs="微软雅黑"/>
          <w:b w:val="0"/>
          <w:color w:val="auto"/>
          <w:sz w:val="24"/>
          <w:highlight w:val="none"/>
        </w:rPr>
        <w:t>：</w:t>
      </w:r>
    </w:p>
    <w:tbl>
      <w:tblPr>
        <w:tblStyle w:val="14"/>
        <w:tblW w:w="97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3"/>
        <w:gridCol w:w="1440"/>
        <w:gridCol w:w="1099"/>
        <w:gridCol w:w="1241"/>
        <w:gridCol w:w="1620"/>
        <w:gridCol w:w="1845"/>
        <w:gridCol w:w="1968"/>
      </w:tblGrid>
      <w:tr w14:paraId="650C3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573" w:type="dxa"/>
            <w:vMerge w:val="restart"/>
            <w:noWrap w:val="0"/>
            <w:vAlign w:val="center"/>
          </w:tcPr>
          <w:p w14:paraId="492C68BA">
            <w:pPr>
              <w:shd w:val="clear" w:color="auto" w:fill="auto"/>
              <w:snapToGrid w:val="0"/>
              <w:jc w:val="center"/>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序号</w:t>
            </w:r>
          </w:p>
        </w:tc>
        <w:tc>
          <w:tcPr>
            <w:tcW w:w="1440" w:type="dxa"/>
            <w:vMerge w:val="restart"/>
            <w:noWrap w:val="0"/>
            <w:vAlign w:val="center"/>
          </w:tcPr>
          <w:p w14:paraId="63E1A692">
            <w:pPr>
              <w:shd w:val="clear" w:color="auto" w:fill="auto"/>
              <w:snapToGrid w:val="0"/>
              <w:jc w:val="center"/>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投报产品</w:t>
            </w:r>
          </w:p>
          <w:p w14:paraId="335A2B88">
            <w:pPr>
              <w:shd w:val="clear" w:color="auto" w:fill="auto"/>
              <w:snapToGrid w:val="0"/>
              <w:jc w:val="center"/>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名称</w:t>
            </w:r>
          </w:p>
        </w:tc>
        <w:tc>
          <w:tcPr>
            <w:tcW w:w="1099" w:type="dxa"/>
            <w:vMerge w:val="restart"/>
            <w:noWrap w:val="0"/>
            <w:vAlign w:val="center"/>
          </w:tcPr>
          <w:p w14:paraId="463EC446">
            <w:pPr>
              <w:shd w:val="clear" w:color="auto" w:fill="auto"/>
              <w:snapToGrid w:val="0"/>
              <w:jc w:val="center"/>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生产商</w:t>
            </w:r>
          </w:p>
        </w:tc>
        <w:tc>
          <w:tcPr>
            <w:tcW w:w="1241" w:type="dxa"/>
            <w:vMerge w:val="restart"/>
            <w:noWrap w:val="0"/>
            <w:vAlign w:val="center"/>
          </w:tcPr>
          <w:p w14:paraId="14DF1F79">
            <w:pPr>
              <w:shd w:val="clear" w:color="auto" w:fill="auto"/>
              <w:snapToGrid w:val="0"/>
              <w:jc w:val="center"/>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产品品牌及型号</w:t>
            </w:r>
          </w:p>
        </w:tc>
        <w:tc>
          <w:tcPr>
            <w:tcW w:w="3465" w:type="dxa"/>
            <w:gridSpan w:val="2"/>
            <w:noWrap w:val="0"/>
            <w:vAlign w:val="center"/>
          </w:tcPr>
          <w:p w14:paraId="27C00FB3">
            <w:pPr>
              <w:shd w:val="clear" w:color="auto" w:fill="auto"/>
              <w:snapToGrid w:val="0"/>
              <w:jc w:val="center"/>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节能产品</w:t>
            </w:r>
          </w:p>
        </w:tc>
        <w:tc>
          <w:tcPr>
            <w:tcW w:w="1968" w:type="dxa"/>
            <w:vMerge w:val="restart"/>
            <w:noWrap w:val="0"/>
            <w:vAlign w:val="center"/>
          </w:tcPr>
          <w:p w14:paraId="2D9D2984">
            <w:pPr>
              <w:shd w:val="clear" w:color="auto" w:fill="auto"/>
              <w:snapToGrid w:val="0"/>
              <w:jc w:val="center"/>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环境标志产品认证证书编号</w:t>
            </w:r>
          </w:p>
        </w:tc>
      </w:tr>
      <w:tr w14:paraId="7EC08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573" w:type="dxa"/>
            <w:vMerge w:val="continue"/>
            <w:noWrap w:val="0"/>
            <w:vAlign w:val="center"/>
          </w:tcPr>
          <w:p w14:paraId="5920AFD7">
            <w:pPr>
              <w:shd w:val="clear" w:color="auto" w:fill="auto"/>
              <w:snapToGrid w:val="0"/>
              <w:jc w:val="center"/>
              <w:rPr>
                <w:rFonts w:hint="eastAsia" w:ascii="微软雅黑" w:hAnsi="微软雅黑" w:eastAsia="微软雅黑" w:cs="微软雅黑"/>
                <w:color w:val="auto"/>
                <w:sz w:val="24"/>
                <w:szCs w:val="24"/>
                <w:highlight w:val="none"/>
              </w:rPr>
            </w:pPr>
          </w:p>
        </w:tc>
        <w:tc>
          <w:tcPr>
            <w:tcW w:w="1440" w:type="dxa"/>
            <w:vMerge w:val="continue"/>
            <w:noWrap w:val="0"/>
            <w:vAlign w:val="center"/>
          </w:tcPr>
          <w:p w14:paraId="05A69F8F">
            <w:pPr>
              <w:shd w:val="clear" w:color="auto" w:fill="auto"/>
              <w:snapToGrid w:val="0"/>
              <w:jc w:val="center"/>
              <w:rPr>
                <w:rFonts w:hint="eastAsia" w:ascii="微软雅黑" w:hAnsi="微软雅黑" w:eastAsia="微软雅黑" w:cs="微软雅黑"/>
                <w:color w:val="auto"/>
                <w:sz w:val="24"/>
                <w:szCs w:val="24"/>
                <w:highlight w:val="none"/>
              </w:rPr>
            </w:pPr>
          </w:p>
        </w:tc>
        <w:tc>
          <w:tcPr>
            <w:tcW w:w="1099" w:type="dxa"/>
            <w:vMerge w:val="continue"/>
            <w:noWrap w:val="0"/>
            <w:vAlign w:val="center"/>
          </w:tcPr>
          <w:p w14:paraId="6DA1A9B2">
            <w:pPr>
              <w:shd w:val="clear" w:color="auto" w:fill="auto"/>
              <w:snapToGrid w:val="0"/>
              <w:jc w:val="center"/>
              <w:rPr>
                <w:rFonts w:hint="eastAsia" w:ascii="微软雅黑" w:hAnsi="微软雅黑" w:eastAsia="微软雅黑" w:cs="微软雅黑"/>
                <w:color w:val="auto"/>
                <w:sz w:val="24"/>
                <w:szCs w:val="24"/>
                <w:highlight w:val="none"/>
              </w:rPr>
            </w:pPr>
          </w:p>
        </w:tc>
        <w:tc>
          <w:tcPr>
            <w:tcW w:w="1241" w:type="dxa"/>
            <w:vMerge w:val="continue"/>
            <w:noWrap w:val="0"/>
            <w:vAlign w:val="center"/>
          </w:tcPr>
          <w:p w14:paraId="49BB1123">
            <w:pPr>
              <w:shd w:val="clear" w:color="auto" w:fill="auto"/>
              <w:snapToGrid w:val="0"/>
              <w:jc w:val="center"/>
              <w:rPr>
                <w:rFonts w:hint="eastAsia" w:ascii="微软雅黑" w:hAnsi="微软雅黑" w:eastAsia="微软雅黑" w:cs="微软雅黑"/>
                <w:color w:val="auto"/>
                <w:sz w:val="24"/>
                <w:szCs w:val="24"/>
                <w:highlight w:val="none"/>
              </w:rPr>
            </w:pPr>
          </w:p>
        </w:tc>
        <w:tc>
          <w:tcPr>
            <w:tcW w:w="1620" w:type="dxa"/>
            <w:noWrap w:val="0"/>
            <w:vAlign w:val="center"/>
          </w:tcPr>
          <w:p w14:paraId="50A4B0ED">
            <w:pPr>
              <w:shd w:val="clear" w:color="auto" w:fill="auto"/>
              <w:snapToGrid w:val="0"/>
              <w:jc w:val="center"/>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是否属于强制采购产品</w:t>
            </w:r>
          </w:p>
        </w:tc>
        <w:tc>
          <w:tcPr>
            <w:tcW w:w="1845" w:type="dxa"/>
            <w:noWrap w:val="0"/>
            <w:vAlign w:val="center"/>
          </w:tcPr>
          <w:p w14:paraId="00BBF093">
            <w:pPr>
              <w:widowControl/>
              <w:shd w:val="clear" w:color="auto" w:fill="auto"/>
              <w:jc w:val="center"/>
              <w:rPr>
                <w:rFonts w:hint="eastAsia" w:ascii="微软雅黑" w:hAnsi="微软雅黑" w:eastAsia="微软雅黑" w:cs="微软雅黑"/>
                <w:b/>
                <w:color w:val="auto"/>
                <w:sz w:val="24"/>
                <w:szCs w:val="24"/>
                <w:highlight w:val="none"/>
              </w:rPr>
            </w:pPr>
            <w:r>
              <w:rPr>
                <w:rFonts w:hint="eastAsia" w:ascii="微软雅黑" w:hAnsi="微软雅黑" w:eastAsia="微软雅黑" w:cs="微软雅黑"/>
                <w:b/>
                <w:color w:val="auto"/>
                <w:sz w:val="24"/>
                <w:szCs w:val="24"/>
                <w:highlight w:val="none"/>
              </w:rPr>
              <w:t>节能标志认证</w:t>
            </w:r>
          </w:p>
          <w:p w14:paraId="4200B553">
            <w:pPr>
              <w:shd w:val="clear" w:color="auto" w:fill="auto"/>
              <w:snapToGrid w:val="0"/>
              <w:jc w:val="center"/>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b/>
                <w:color w:val="auto"/>
                <w:sz w:val="24"/>
                <w:szCs w:val="24"/>
                <w:highlight w:val="none"/>
              </w:rPr>
              <w:t>证书号</w:t>
            </w:r>
          </w:p>
        </w:tc>
        <w:tc>
          <w:tcPr>
            <w:tcW w:w="1968" w:type="dxa"/>
            <w:vMerge w:val="continue"/>
            <w:noWrap w:val="0"/>
            <w:vAlign w:val="center"/>
          </w:tcPr>
          <w:p w14:paraId="4CDC86A8">
            <w:pPr>
              <w:shd w:val="clear" w:color="auto" w:fill="auto"/>
              <w:snapToGrid w:val="0"/>
              <w:jc w:val="center"/>
              <w:rPr>
                <w:rFonts w:hint="eastAsia" w:ascii="微软雅黑" w:hAnsi="微软雅黑" w:eastAsia="微软雅黑" w:cs="微软雅黑"/>
                <w:color w:val="auto"/>
                <w:sz w:val="24"/>
                <w:szCs w:val="24"/>
                <w:highlight w:val="none"/>
              </w:rPr>
            </w:pPr>
          </w:p>
        </w:tc>
      </w:tr>
      <w:tr w14:paraId="68435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3" w:type="dxa"/>
            <w:noWrap w:val="0"/>
            <w:vAlign w:val="top"/>
          </w:tcPr>
          <w:p w14:paraId="30F06611">
            <w:pPr>
              <w:shd w:val="clear" w:color="auto" w:fill="auto"/>
              <w:snapToGrid w:val="0"/>
              <w:rPr>
                <w:rFonts w:hint="eastAsia" w:ascii="微软雅黑" w:hAnsi="微软雅黑" w:eastAsia="微软雅黑" w:cs="微软雅黑"/>
                <w:color w:val="auto"/>
                <w:spacing w:val="38"/>
                <w:sz w:val="24"/>
                <w:szCs w:val="24"/>
                <w:highlight w:val="none"/>
              </w:rPr>
            </w:pPr>
          </w:p>
        </w:tc>
        <w:tc>
          <w:tcPr>
            <w:tcW w:w="1440" w:type="dxa"/>
            <w:noWrap w:val="0"/>
            <w:vAlign w:val="top"/>
          </w:tcPr>
          <w:p w14:paraId="6AE30AA0">
            <w:pPr>
              <w:shd w:val="clear" w:color="auto" w:fill="auto"/>
              <w:snapToGrid w:val="0"/>
              <w:rPr>
                <w:rFonts w:hint="eastAsia" w:ascii="微软雅黑" w:hAnsi="微软雅黑" w:eastAsia="微软雅黑" w:cs="微软雅黑"/>
                <w:color w:val="auto"/>
                <w:spacing w:val="38"/>
                <w:sz w:val="24"/>
                <w:szCs w:val="24"/>
                <w:highlight w:val="none"/>
              </w:rPr>
            </w:pPr>
          </w:p>
        </w:tc>
        <w:tc>
          <w:tcPr>
            <w:tcW w:w="1099" w:type="dxa"/>
            <w:noWrap w:val="0"/>
            <w:vAlign w:val="top"/>
          </w:tcPr>
          <w:p w14:paraId="4175D9A8">
            <w:pPr>
              <w:shd w:val="clear" w:color="auto" w:fill="auto"/>
              <w:snapToGrid w:val="0"/>
              <w:rPr>
                <w:rFonts w:hint="eastAsia" w:ascii="微软雅黑" w:hAnsi="微软雅黑" w:eastAsia="微软雅黑" w:cs="微软雅黑"/>
                <w:color w:val="auto"/>
                <w:spacing w:val="38"/>
                <w:sz w:val="24"/>
                <w:szCs w:val="24"/>
                <w:highlight w:val="none"/>
              </w:rPr>
            </w:pPr>
          </w:p>
        </w:tc>
        <w:tc>
          <w:tcPr>
            <w:tcW w:w="1241" w:type="dxa"/>
            <w:noWrap w:val="0"/>
            <w:vAlign w:val="top"/>
          </w:tcPr>
          <w:p w14:paraId="02D106B7">
            <w:pPr>
              <w:shd w:val="clear" w:color="auto" w:fill="auto"/>
              <w:snapToGrid w:val="0"/>
              <w:rPr>
                <w:rFonts w:hint="eastAsia" w:ascii="微软雅黑" w:hAnsi="微软雅黑" w:eastAsia="微软雅黑" w:cs="微软雅黑"/>
                <w:color w:val="auto"/>
                <w:spacing w:val="38"/>
                <w:sz w:val="24"/>
                <w:szCs w:val="24"/>
                <w:highlight w:val="none"/>
              </w:rPr>
            </w:pPr>
          </w:p>
        </w:tc>
        <w:tc>
          <w:tcPr>
            <w:tcW w:w="1620" w:type="dxa"/>
            <w:noWrap w:val="0"/>
            <w:vAlign w:val="top"/>
          </w:tcPr>
          <w:p w14:paraId="1ACF8D3A">
            <w:pPr>
              <w:widowControl/>
              <w:shd w:val="clear" w:color="auto" w:fill="auto"/>
              <w:snapToGrid w:val="0"/>
              <w:spacing w:line="400" w:lineRule="exact"/>
              <w:jc w:val="center"/>
              <w:rPr>
                <w:rFonts w:hint="eastAsia" w:ascii="微软雅黑" w:hAnsi="微软雅黑" w:eastAsia="微软雅黑" w:cs="微软雅黑"/>
                <w:color w:val="auto"/>
                <w:sz w:val="24"/>
                <w:szCs w:val="24"/>
                <w:highlight w:val="none"/>
              </w:rPr>
            </w:pPr>
          </w:p>
        </w:tc>
        <w:tc>
          <w:tcPr>
            <w:tcW w:w="1845" w:type="dxa"/>
            <w:noWrap w:val="0"/>
            <w:vAlign w:val="top"/>
          </w:tcPr>
          <w:p w14:paraId="45E2491B">
            <w:pPr>
              <w:widowControl/>
              <w:shd w:val="clear" w:color="auto" w:fill="auto"/>
              <w:snapToGrid w:val="0"/>
              <w:spacing w:line="400" w:lineRule="exact"/>
              <w:jc w:val="center"/>
              <w:rPr>
                <w:rFonts w:hint="eastAsia" w:ascii="微软雅黑" w:hAnsi="微软雅黑" w:eastAsia="微软雅黑" w:cs="微软雅黑"/>
                <w:color w:val="auto"/>
                <w:sz w:val="24"/>
                <w:szCs w:val="24"/>
                <w:highlight w:val="none"/>
              </w:rPr>
            </w:pPr>
          </w:p>
        </w:tc>
        <w:tc>
          <w:tcPr>
            <w:tcW w:w="1968" w:type="dxa"/>
            <w:noWrap w:val="0"/>
            <w:vAlign w:val="top"/>
          </w:tcPr>
          <w:p w14:paraId="64B1FEF4">
            <w:pPr>
              <w:shd w:val="clear" w:color="auto" w:fill="auto"/>
              <w:snapToGrid w:val="0"/>
              <w:spacing w:line="400" w:lineRule="exact"/>
              <w:rPr>
                <w:rFonts w:hint="eastAsia" w:ascii="微软雅黑" w:hAnsi="微软雅黑" w:eastAsia="微软雅黑" w:cs="微软雅黑"/>
                <w:color w:val="auto"/>
                <w:spacing w:val="38"/>
                <w:sz w:val="24"/>
                <w:szCs w:val="24"/>
                <w:highlight w:val="none"/>
              </w:rPr>
            </w:pPr>
          </w:p>
        </w:tc>
      </w:tr>
      <w:tr w14:paraId="0B9DA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3" w:type="dxa"/>
            <w:noWrap w:val="0"/>
            <w:vAlign w:val="top"/>
          </w:tcPr>
          <w:p w14:paraId="4593A769">
            <w:pPr>
              <w:widowControl/>
              <w:shd w:val="clear" w:color="auto" w:fill="auto"/>
              <w:snapToGrid w:val="0"/>
              <w:spacing w:line="400" w:lineRule="exact"/>
              <w:jc w:val="center"/>
              <w:rPr>
                <w:rFonts w:hint="eastAsia" w:ascii="微软雅黑" w:hAnsi="微软雅黑" w:eastAsia="微软雅黑" w:cs="微软雅黑"/>
                <w:color w:val="auto"/>
                <w:sz w:val="24"/>
                <w:szCs w:val="24"/>
                <w:highlight w:val="none"/>
              </w:rPr>
            </w:pPr>
          </w:p>
        </w:tc>
        <w:tc>
          <w:tcPr>
            <w:tcW w:w="1440" w:type="dxa"/>
            <w:noWrap w:val="0"/>
            <w:vAlign w:val="top"/>
          </w:tcPr>
          <w:p w14:paraId="079B40C9">
            <w:pPr>
              <w:widowControl/>
              <w:shd w:val="clear" w:color="auto" w:fill="auto"/>
              <w:snapToGrid w:val="0"/>
              <w:spacing w:line="400" w:lineRule="exact"/>
              <w:jc w:val="center"/>
              <w:rPr>
                <w:rFonts w:hint="eastAsia" w:ascii="微软雅黑" w:hAnsi="微软雅黑" w:eastAsia="微软雅黑" w:cs="微软雅黑"/>
                <w:color w:val="auto"/>
                <w:sz w:val="24"/>
                <w:szCs w:val="24"/>
                <w:highlight w:val="none"/>
              </w:rPr>
            </w:pPr>
          </w:p>
        </w:tc>
        <w:tc>
          <w:tcPr>
            <w:tcW w:w="1099" w:type="dxa"/>
            <w:noWrap w:val="0"/>
            <w:vAlign w:val="top"/>
          </w:tcPr>
          <w:p w14:paraId="6E17C1C8">
            <w:pPr>
              <w:widowControl/>
              <w:shd w:val="clear" w:color="auto" w:fill="auto"/>
              <w:snapToGrid w:val="0"/>
              <w:spacing w:line="400" w:lineRule="exact"/>
              <w:jc w:val="center"/>
              <w:rPr>
                <w:rFonts w:hint="eastAsia" w:ascii="微软雅黑" w:hAnsi="微软雅黑" w:eastAsia="微软雅黑" w:cs="微软雅黑"/>
                <w:color w:val="auto"/>
                <w:sz w:val="24"/>
                <w:szCs w:val="24"/>
                <w:highlight w:val="none"/>
              </w:rPr>
            </w:pPr>
          </w:p>
        </w:tc>
        <w:tc>
          <w:tcPr>
            <w:tcW w:w="1241" w:type="dxa"/>
            <w:noWrap w:val="0"/>
            <w:vAlign w:val="top"/>
          </w:tcPr>
          <w:p w14:paraId="7D8D9168">
            <w:pPr>
              <w:widowControl/>
              <w:shd w:val="clear" w:color="auto" w:fill="auto"/>
              <w:snapToGrid w:val="0"/>
              <w:spacing w:line="400" w:lineRule="exact"/>
              <w:jc w:val="center"/>
              <w:rPr>
                <w:rFonts w:hint="eastAsia" w:ascii="微软雅黑" w:hAnsi="微软雅黑" w:eastAsia="微软雅黑" w:cs="微软雅黑"/>
                <w:color w:val="auto"/>
                <w:sz w:val="24"/>
                <w:szCs w:val="24"/>
                <w:highlight w:val="none"/>
              </w:rPr>
            </w:pPr>
          </w:p>
        </w:tc>
        <w:tc>
          <w:tcPr>
            <w:tcW w:w="1620" w:type="dxa"/>
            <w:noWrap w:val="0"/>
            <w:vAlign w:val="top"/>
          </w:tcPr>
          <w:p w14:paraId="04489BD5">
            <w:pPr>
              <w:widowControl/>
              <w:shd w:val="clear" w:color="auto" w:fill="auto"/>
              <w:snapToGrid w:val="0"/>
              <w:spacing w:line="400" w:lineRule="exact"/>
              <w:jc w:val="center"/>
              <w:rPr>
                <w:rFonts w:hint="eastAsia" w:ascii="微软雅黑" w:hAnsi="微软雅黑" w:eastAsia="微软雅黑" w:cs="微软雅黑"/>
                <w:color w:val="auto"/>
                <w:sz w:val="24"/>
                <w:szCs w:val="24"/>
                <w:highlight w:val="none"/>
              </w:rPr>
            </w:pPr>
          </w:p>
        </w:tc>
        <w:tc>
          <w:tcPr>
            <w:tcW w:w="1845" w:type="dxa"/>
            <w:noWrap w:val="0"/>
            <w:vAlign w:val="top"/>
          </w:tcPr>
          <w:p w14:paraId="0C566DC9">
            <w:pPr>
              <w:widowControl/>
              <w:shd w:val="clear" w:color="auto" w:fill="auto"/>
              <w:snapToGrid w:val="0"/>
              <w:spacing w:line="400" w:lineRule="exact"/>
              <w:jc w:val="center"/>
              <w:rPr>
                <w:rFonts w:hint="eastAsia" w:ascii="微软雅黑" w:hAnsi="微软雅黑" w:eastAsia="微软雅黑" w:cs="微软雅黑"/>
                <w:color w:val="auto"/>
                <w:sz w:val="24"/>
                <w:szCs w:val="24"/>
                <w:highlight w:val="none"/>
              </w:rPr>
            </w:pPr>
          </w:p>
        </w:tc>
        <w:tc>
          <w:tcPr>
            <w:tcW w:w="1968" w:type="dxa"/>
            <w:noWrap w:val="0"/>
            <w:vAlign w:val="top"/>
          </w:tcPr>
          <w:p w14:paraId="0D63E97C">
            <w:pPr>
              <w:shd w:val="clear" w:color="auto" w:fill="auto"/>
              <w:snapToGrid w:val="0"/>
              <w:spacing w:line="400" w:lineRule="exact"/>
              <w:rPr>
                <w:rFonts w:hint="eastAsia" w:ascii="微软雅黑" w:hAnsi="微软雅黑" w:eastAsia="微软雅黑" w:cs="微软雅黑"/>
                <w:color w:val="auto"/>
                <w:spacing w:val="38"/>
                <w:sz w:val="24"/>
                <w:szCs w:val="24"/>
                <w:highlight w:val="none"/>
              </w:rPr>
            </w:pPr>
          </w:p>
        </w:tc>
      </w:tr>
      <w:tr w14:paraId="133B2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3" w:type="dxa"/>
            <w:noWrap w:val="0"/>
            <w:vAlign w:val="top"/>
          </w:tcPr>
          <w:p w14:paraId="634642FB">
            <w:pPr>
              <w:widowControl/>
              <w:shd w:val="clear" w:color="auto" w:fill="auto"/>
              <w:snapToGrid w:val="0"/>
              <w:spacing w:line="400" w:lineRule="exact"/>
              <w:jc w:val="center"/>
              <w:rPr>
                <w:rFonts w:hint="eastAsia" w:ascii="微软雅黑" w:hAnsi="微软雅黑" w:eastAsia="微软雅黑" w:cs="微软雅黑"/>
                <w:color w:val="auto"/>
                <w:sz w:val="24"/>
                <w:szCs w:val="24"/>
                <w:highlight w:val="none"/>
              </w:rPr>
            </w:pPr>
          </w:p>
        </w:tc>
        <w:tc>
          <w:tcPr>
            <w:tcW w:w="1440" w:type="dxa"/>
            <w:noWrap w:val="0"/>
            <w:vAlign w:val="top"/>
          </w:tcPr>
          <w:p w14:paraId="209B4B1B">
            <w:pPr>
              <w:widowControl/>
              <w:shd w:val="clear" w:color="auto" w:fill="auto"/>
              <w:snapToGrid w:val="0"/>
              <w:spacing w:line="400" w:lineRule="exact"/>
              <w:jc w:val="center"/>
              <w:rPr>
                <w:rFonts w:hint="eastAsia" w:ascii="微软雅黑" w:hAnsi="微软雅黑" w:eastAsia="微软雅黑" w:cs="微软雅黑"/>
                <w:color w:val="auto"/>
                <w:sz w:val="24"/>
                <w:szCs w:val="24"/>
                <w:highlight w:val="none"/>
              </w:rPr>
            </w:pPr>
          </w:p>
        </w:tc>
        <w:tc>
          <w:tcPr>
            <w:tcW w:w="1099" w:type="dxa"/>
            <w:noWrap w:val="0"/>
            <w:vAlign w:val="top"/>
          </w:tcPr>
          <w:p w14:paraId="0143218E">
            <w:pPr>
              <w:widowControl/>
              <w:shd w:val="clear" w:color="auto" w:fill="auto"/>
              <w:snapToGrid w:val="0"/>
              <w:spacing w:line="400" w:lineRule="exact"/>
              <w:jc w:val="center"/>
              <w:rPr>
                <w:rFonts w:hint="eastAsia" w:ascii="微软雅黑" w:hAnsi="微软雅黑" w:eastAsia="微软雅黑" w:cs="微软雅黑"/>
                <w:color w:val="auto"/>
                <w:sz w:val="24"/>
                <w:szCs w:val="24"/>
                <w:highlight w:val="none"/>
              </w:rPr>
            </w:pPr>
          </w:p>
        </w:tc>
        <w:tc>
          <w:tcPr>
            <w:tcW w:w="1241" w:type="dxa"/>
            <w:noWrap w:val="0"/>
            <w:vAlign w:val="top"/>
          </w:tcPr>
          <w:p w14:paraId="400875E4">
            <w:pPr>
              <w:widowControl/>
              <w:shd w:val="clear" w:color="auto" w:fill="auto"/>
              <w:snapToGrid w:val="0"/>
              <w:spacing w:line="400" w:lineRule="exact"/>
              <w:jc w:val="center"/>
              <w:rPr>
                <w:rFonts w:hint="eastAsia" w:ascii="微软雅黑" w:hAnsi="微软雅黑" w:eastAsia="微软雅黑" w:cs="微软雅黑"/>
                <w:color w:val="auto"/>
                <w:sz w:val="24"/>
                <w:szCs w:val="24"/>
                <w:highlight w:val="none"/>
              </w:rPr>
            </w:pPr>
          </w:p>
        </w:tc>
        <w:tc>
          <w:tcPr>
            <w:tcW w:w="1620" w:type="dxa"/>
            <w:noWrap w:val="0"/>
            <w:vAlign w:val="top"/>
          </w:tcPr>
          <w:p w14:paraId="2FB6741F">
            <w:pPr>
              <w:widowControl/>
              <w:shd w:val="clear" w:color="auto" w:fill="auto"/>
              <w:snapToGrid w:val="0"/>
              <w:spacing w:line="400" w:lineRule="exact"/>
              <w:jc w:val="center"/>
              <w:rPr>
                <w:rFonts w:hint="eastAsia" w:ascii="微软雅黑" w:hAnsi="微软雅黑" w:eastAsia="微软雅黑" w:cs="微软雅黑"/>
                <w:color w:val="auto"/>
                <w:sz w:val="24"/>
                <w:szCs w:val="24"/>
                <w:highlight w:val="none"/>
              </w:rPr>
            </w:pPr>
          </w:p>
        </w:tc>
        <w:tc>
          <w:tcPr>
            <w:tcW w:w="1845" w:type="dxa"/>
            <w:noWrap w:val="0"/>
            <w:vAlign w:val="top"/>
          </w:tcPr>
          <w:p w14:paraId="79233436">
            <w:pPr>
              <w:widowControl/>
              <w:shd w:val="clear" w:color="auto" w:fill="auto"/>
              <w:snapToGrid w:val="0"/>
              <w:spacing w:line="400" w:lineRule="exact"/>
              <w:jc w:val="center"/>
              <w:rPr>
                <w:rFonts w:hint="eastAsia" w:ascii="微软雅黑" w:hAnsi="微软雅黑" w:eastAsia="微软雅黑" w:cs="微软雅黑"/>
                <w:color w:val="auto"/>
                <w:sz w:val="24"/>
                <w:szCs w:val="24"/>
                <w:highlight w:val="none"/>
              </w:rPr>
            </w:pPr>
          </w:p>
        </w:tc>
        <w:tc>
          <w:tcPr>
            <w:tcW w:w="1968" w:type="dxa"/>
            <w:noWrap w:val="0"/>
            <w:vAlign w:val="top"/>
          </w:tcPr>
          <w:p w14:paraId="06775A69">
            <w:pPr>
              <w:shd w:val="clear" w:color="auto" w:fill="auto"/>
              <w:snapToGrid w:val="0"/>
              <w:spacing w:line="400" w:lineRule="exact"/>
              <w:rPr>
                <w:rFonts w:hint="eastAsia" w:ascii="微软雅黑" w:hAnsi="微软雅黑" w:eastAsia="微软雅黑" w:cs="微软雅黑"/>
                <w:color w:val="auto"/>
                <w:spacing w:val="38"/>
                <w:sz w:val="24"/>
                <w:szCs w:val="24"/>
                <w:highlight w:val="none"/>
              </w:rPr>
            </w:pPr>
          </w:p>
        </w:tc>
      </w:tr>
      <w:tr w14:paraId="3198B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3" w:type="dxa"/>
            <w:noWrap w:val="0"/>
            <w:vAlign w:val="top"/>
          </w:tcPr>
          <w:p w14:paraId="4989B452">
            <w:pPr>
              <w:widowControl/>
              <w:shd w:val="clear" w:color="auto" w:fill="auto"/>
              <w:snapToGrid w:val="0"/>
              <w:spacing w:line="400" w:lineRule="exact"/>
              <w:jc w:val="center"/>
              <w:rPr>
                <w:rFonts w:hint="eastAsia" w:ascii="微软雅黑" w:hAnsi="微软雅黑" w:eastAsia="微软雅黑" w:cs="微软雅黑"/>
                <w:color w:val="auto"/>
                <w:sz w:val="24"/>
                <w:szCs w:val="24"/>
                <w:highlight w:val="none"/>
              </w:rPr>
            </w:pPr>
          </w:p>
        </w:tc>
        <w:tc>
          <w:tcPr>
            <w:tcW w:w="1440" w:type="dxa"/>
            <w:noWrap w:val="0"/>
            <w:vAlign w:val="top"/>
          </w:tcPr>
          <w:p w14:paraId="7B730D23">
            <w:pPr>
              <w:widowControl/>
              <w:shd w:val="clear" w:color="auto" w:fill="auto"/>
              <w:snapToGrid w:val="0"/>
              <w:spacing w:line="400" w:lineRule="exact"/>
              <w:jc w:val="center"/>
              <w:rPr>
                <w:rFonts w:hint="eastAsia" w:ascii="微软雅黑" w:hAnsi="微软雅黑" w:eastAsia="微软雅黑" w:cs="微软雅黑"/>
                <w:color w:val="auto"/>
                <w:sz w:val="24"/>
                <w:szCs w:val="24"/>
                <w:highlight w:val="none"/>
              </w:rPr>
            </w:pPr>
          </w:p>
        </w:tc>
        <w:tc>
          <w:tcPr>
            <w:tcW w:w="1099" w:type="dxa"/>
            <w:noWrap w:val="0"/>
            <w:vAlign w:val="top"/>
          </w:tcPr>
          <w:p w14:paraId="23DDE85D">
            <w:pPr>
              <w:widowControl/>
              <w:shd w:val="clear" w:color="auto" w:fill="auto"/>
              <w:snapToGrid w:val="0"/>
              <w:spacing w:line="400" w:lineRule="exact"/>
              <w:jc w:val="center"/>
              <w:rPr>
                <w:rFonts w:hint="eastAsia" w:ascii="微软雅黑" w:hAnsi="微软雅黑" w:eastAsia="微软雅黑" w:cs="微软雅黑"/>
                <w:color w:val="auto"/>
                <w:sz w:val="24"/>
                <w:szCs w:val="24"/>
                <w:highlight w:val="none"/>
              </w:rPr>
            </w:pPr>
          </w:p>
        </w:tc>
        <w:tc>
          <w:tcPr>
            <w:tcW w:w="1241" w:type="dxa"/>
            <w:noWrap w:val="0"/>
            <w:vAlign w:val="top"/>
          </w:tcPr>
          <w:p w14:paraId="61918C74">
            <w:pPr>
              <w:widowControl/>
              <w:shd w:val="clear" w:color="auto" w:fill="auto"/>
              <w:snapToGrid w:val="0"/>
              <w:spacing w:line="400" w:lineRule="exact"/>
              <w:jc w:val="center"/>
              <w:rPr>
                <w:rFonts w:hint="eastAsia" w:ascii="微软雅黑" w:hAnsi="微软雅黑" w:eastAsia="微软雅黑" w:cs="微软雅黑"/>
                <w:color w:val="auto"/>
                <w:sz w:val="24"/>
                <w:szCs w:val="24"/>
                <w:highlight w:val="none"/>
              </w:rPr>
            </w:pPr>
          </w:p>
        </w:tc>
        <w:tc>
          <w:tcPr>
            <w:tcW w:w="1620" w:type="dxa"/>
            <w:noWrap w:val="0"/>
            <w:vAlign w:val="top"/>
          </w:tcPr>
          <w:p w14:paraId="6C53C394">
            <w:pPr>
              <w:widowControl/>
              <w:shd w:val="clear" w:color="auto" w:fill="auto"/>
              <w:snapToGrid w:val="0"/>
              <w:spacing w:line="400" w:lineRule="exact"/>
              <w:jc w:val="center"/>
              <w:rPr>
                <w:rFonts w:hint="eastAsia" w:ascii="微软雅黑" w:hAnsi="微软雅黑" w:eastAsia="微软雅黑" w:cs="微软雅黑"/>
                <w:color w:val="auto"/>
                <w:sz w:val="24"/>
                <w:szCs w:val="24"/>
                <w:highlight w:val="none"/>
              </w:rPr>
            </w:pPr>
          </w:p>
        </w:tc>
        <w:tc>
          <w:tcPr>
            <w:tcW w:w="1845" w:type="dxa"/>
            <w:noWrap w:val="0"/>
            <w:vAlign w:val="top"/>
          </w:tcPr>
          <w:p w14:paraId="1A9EA056">
            <w:pPr>
              <w:widowControl/>
              <w:shd w:val="clear" w:color="auto" w:fill="auto"/>
              <w:snapToGrid w:val="0"/>
              <w:spacing w:line="400" w:lineRule="exact"/>
              <w:jc w:val="center"/>
              <w:rPr>
                <w:rFonts w:hint="eastAsia" w:ascii="微软雅黑" w:hAnsi="微软雅黑" w:eastAsia="微软雅黑" w:cs="微软雅黑"/>
                <w:color w:val="auto"/>
                <w:sz w:val="24"/>
                <w:szCs w:val="24"/>
                <w:highlight w:val="none"/>
              </w:rPr>
            </w:pPr>
          </w:p>
        </w:tc>
        <w:tc>
          <w:tcPr>
            <w:tcW w:w="1968" w:type="dxa"/>
            <w:noWrap w:val="0"/>
            <w:vAlign w:val="top"/>
          </w:tcPr>
          <w:p w14:paraId="1F00955E">
            <w:pPr>
              <w:shd w:val="clear" w:color="auto" w:fill="auto"/>
              <w:snapToGrid w:val="0"/>
              <w:spacing w:line="400" w:lineRule="exact"/>
              <w:rPr>
                <w:rFonts w:hint="eastAsia" w:ascii="微软雅黑" w:hAnsi="微软雅黑" w:eastAsia="微软雅黑" w:cs="微软雅黑"/>
                <w:color w:val="auto"/>
                <w:spacing w:val="38"/>
                <w:sz w:val="24"/>
                <w:szCs w:val="24"/>
                <w:highlight w:val="none"/>
              </w:rPr>
            </w:pPr>
          </w:p>
        </w:tc>
      </w:tr>
      <w:tr w14:paraId="55237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3" w:type="dxa"/>
            <w:noWrap w:val="0"/>
            <w:vAlign w:val="top"/>
          </w:tcPr>
          <w:p w14:paraId="06EFBCC4">
            <w:pPr>
              <w:widowControl/>
              <w:shd w:val="clear" w:color="auto" w:fill="auto"/>
              <w:snapToGrid w:val="0"/>
              <w:spacing w:line="400" w:lineRule="exact"/>
              <w:jc w:val="center"/>
              <w:rPr>
                <w:rFonts w:hint="eastAsia" w:ascii="微软雅黑" w:hAnsi="微软雅黑" w:eastAsia="微软雅黑" w:cs="微软雅黑"/>
                <w:color w:val="auto"/>
                <w:sz w:val="24"/>
                <w:szCs w:val="24"/>
                <w:highlight w:val="none"/>
              </w:rPr>
            </w:pPr>
          </w:p>
        </w:tc>
        <w:tc>
          <w:tcPr>
            <w:tcW w:w="1440" w:type="dxa"/>
            <w:noWrap w:val="0"/>
            <w:vAlign w:val="top"/>
          </w:tcPr>
          <w:p w14:paraId="42BDBD8F">
            <w:pPr>
              <w:widowControl/>
              <w:shd w:val="clear" w:color="auto" w:fill="auto"/>
              <w:snapToGrid w:val="0"/>
              <w:spacing w:line="400" w:lineRule="exact"/>
              <w:jc w:val="center"/>
              <w:rPr>
                <w:rFonts w:hint="eastAsia" w:ascii="微软雅黑" w:hAnsi="微软雅黑" w:eastAsia="微软雅黑" w:cs="微软雅黑"/>
                <w:color w:val="auto"/>
                <w:sz w:val="24"/>
                <w:szCs w:val="24"/>
                <w:highlight w:val="none"/>
              </w:rPr>
            </w:pPr>
          </w:p>
        </w:tc>
        <w:tc>
          <w:tcPr>
            <w:tcW w:w="1099" w:type="dxa"/>
            <w:noWrap w:val="0"/>
            <w:vAlign w:val="top"/>
          </w:tcPr>
          <w:p w14:paraId="5E22EA21">
            <w:pPr>
              <w:widowControl/>
              <w:shd w:val="clear" w:color="auto" w:fill="auto"/>
              <w:snapToGrid w:val="0"/>
              <w:spacing w:line="400" w:lineRule="exact"/>
              <w:jc w:val="center"/>
              <w:rPr>
                <w:rFonts w:hint="eastAsia" w:ascii="微软雅黑" w:hAnsi="微软雅黑" w:eastAsia="微软雅黑" w:cs="微软雅黑"/>
                <w:color w:val="auto"/>
                <w:sz w:val="24"/>
                <w:szCs w:val="24"/>
                <w:highlight w:val="none"/>
              </w:rPr>
            </w:pPr>
          </w:p>
        </w:tc>
        <w:tc>
          <w:tcPr>
            <w:tcW w:w="1241" w:type="dxa"/>
            <w:noWrap w:val="0"/>
            <w:vAlign w:val="top"/>
          </w:tcPr>
          <w:p w14:paraId="33188B94">
            <w:pPr>
              <w:widowControl/>
              <w:shd w:val="clear" w:color="auto" w:fill="auto"/>
              <w:snapToGrid w:val="0"/>
              <w:spacing w:line="400" w:lineRule="exact"/>
              <w:jc w:val="center"/>
              <w:rPr>
                <w:rFonts w:hint="eastAsia" w:ascii="微软雅黑" w:hAnsi="微软雅黑" w:eastAsia="微软雅黑" w:cs="微软雅黑"/>
                <w:color w:val="auto"/>
                <w:sz w:val="24"/>
                <w:szCs w:val="24"/>
                <w:highlight w:val="none"/>
              </w:rPr>
            </w:pPr>
          </w:p>
        </w:tc>
        <w:tc>
          <w:tcPr>
            <w:tcW w:w="1620" w:type="dxa"/>
            <w:noWrap w:val="0"/>
            <w:vAlign w:val="top"/>
          </w:tcPr>
          <w:p w14:paraId="5D52E81E">
            <w:pPr>
              <w:widowControl/>
              <w:shd w:val="clear" w:color="auto" w:fill="auto"/>
              <w:snapToGrid w:val="0"/>
              <w:spacing w:line="400" w:lineRule="exact"/>
              <w:jc w:val="center"/>
              <w:rPr>
                <w:rFonts w:hint="eastAsia" w:ascii="微软雅黑" w:hAnsi="微软雅黑" w:eastAsia="微软雅黑" w:cs="微软雅黑"/>
                <w:color w:val="auto"/>
                <w:sz w:val="24"/>
                <w:szCs w:val="24"/>
                <w:highlight w:val="none"/>
              </w:rPr>
            </w:pPr>
          </w:p>
        </w:tc>
        <w:tc>
          <w:tcPr>
            <w:tcW w:w="1845" w:type="dxa"/>
            <w:noWrap w:val="0"/>
            <w:vAlign w:val="top"/>
          </w:tcPr>
          <w:p w14:paraId="793655DB">
            <w:pPr>
              <w:widowControl/>
              <w:shd w:val="clear" w:color="auto" w:fill="auto"/>
              <w:snapToGrid w:val="0"/>
              <w:spacing w:line="400" w:lineRule="exact"/>
              <w:jc w:val="center"/>
              <w:rPr>
                <w:rFonts w:hint="eastAsia" w:ascii="微软雅黑" w:hAnsi="微软雅黑" w:eastAsia="微软雅黑" w:cs="微软雅黑"/>
                <w:color w:val="auto"/>
                <w:sz w:val="24"/>
                <w:szCs w:val="24"/>
                <w:highlight w:val="none"/>
              </w:rPr>
            </w:pPr>
          </w:p>
        </w:tc>
        <w:tc>
          <w:tcPr>
            <w:tcW w:w="1968" w:type="dxa"/>
            <w:noWrap w:val="0"/>
            <w:vAlign w:val="top"/>
          </w:tcPr>
          <w:p w14:paraId="04518668">
            <w:pPr>
              <w:shd w:val="clear" w:color="auto" w:fill="auto"/>
              <w:snapToGrid w:val="0"/>
              <w:spacing w:line="400" w:lineRule="exact"/>
              <w:rPr>
                <w:rFonts w:hint="eastAsia" w:ascii="微软雅黑" w:hAnsi="微软雅黑" w:eastAsia="微软雅黑" w:cs="微软雅黑"/>
                <w:color w:val="auto"/>
                <w:spacing w:val="38"/>
                <w:sz w:val="24"/>
                <w:szCs w:val="24"/>
                <w:highlight w:val="none"/>
              </w:rPr>
            </w:pPr>
          </w:p>
        </w:tc>
      </w:tr>
    </w:tbl>
    <w:p w14:paraId="1F4FC585">
      <w:pPr>
        <w:shd w:val="clear" w:color="auto" w:fill="auto"/>
        <w:autoSpaceDE w:val="0"/>
        <w:autoSpaceDN w:val="0"/>
        <w:adjustRightInd w:val="0"/>
        <w:spacing w:line="360" w:lineRule="auto"/>
        <w:ind w:firstLine="3080"/>
        <w:rPr>
          <w:rFonts w:hint="eastAsia" w:ascii="微软雅黑" w:hAnsi="微软雅黑" w:eastAsia="微软雅黑" w:cs="微软雅黑"/>
          <w:b/>
          <w:bCs/>
          <w:color w:val="auto"/>
          <w:sz w:val="24"/>
          <w:szCs w:val="24"/>
          <w:highlight w:val="none"/>
        </w:rPr>
      </w:pPr>
      <w:r>
        <w:rPr>
          <w:rFonts w:hint="eastAsia" w:ascii="微软雅黑" w:hAnsi="微软雅黑" w:eastAsia="微软雅黑" w:cs="微软雅黑"/>
          <w:b/>
          <w:bCs/>
          <w:color w:val="auto"/>
          <w:sz w:val="24"/>
          <w:szCs w:val="24"/>
          <w:highlight w:val="none"/>
        </w:rPr>
        <w:t>供应商名称：（</w:t>
      </w:r>
      <w:r>
        <w:rPr>
          <w:rFonts w:hint="eastAsia" w:ascii="微软雅黑" w:hAnsi="微软雅黑" w:eastAsia="微软雅黑" w:cs="微软雅黑"/>
          <w:b/>
          <w:bCs/>
          <w:color w:val="auto"/>
          <w:sz w:val="24"/>
          <w:szCs w:val="24"/>
          <w:highlight w:val="none"/>
          <w:lang w:val="zh-CN"/>
        </w:rPr>
        <w:t>电子签章</w:t>
      </w:r>
      <w:r>
        <w:rPr>
          <w:rFonts w:hint="eastAsia" w:ascii="微软雅黑" w:hAnsi="微软雅黑" w:eastAsia="微软雅黑" w:cs="微软雅黑"/>
          <w:b/>
          <w:bCs/>
          <w:color w:val="auto"/>
          <w:sz w:val="24"/>
          <w:szCs w:val="24"/>
          <w:highlight w:val="none"/>
        </w:rPr>
        <w:t xml:space="preserve">）  </w:t>
      </w:r>
    </w:p>
    <w:p w14:paraId="595D0793">
      <w:pPr>
        <w:shd w:val="clear" w:color="auto" w:fill="auto"/>
        <w:autoSpaceDE w:val="0"/>
        <w:autoSpaceDN w:val="0"/>
        <w:adjustRightInd w:val="0"/>
        <w:spacing w:line="360" w:lineRule="auto"/>
        <w:ind w:firstLine="3080"/>
        <w:rPr>
          <w:rFonts w:hint="eastAsia" w:ascii="微软雅黑" w:hAnsi="微软雅黑" w:eastAsia="微软雅黑" w:cs="微软雅黑"/>
          <w:b/>
          <w:bCs/>
          <w:color w:val="auto"/>
          <w:sz w:val="24"/>
          <w:szCs w:val="24"/>
          <w:highlight w:val="none"/>
        </w:rPr>
      </w:pPr>
    </w:p>
    <w:p w14:paraId="6DA67712">
      <w:pPr>
        <w:shd w:val="clear" w:color="auto" w:fill="auto"/>
        <w:autoSpaceDE w:val="0"/>
        <w:autoSpaceDN w:val="0"/>
        <w:adjustRightInd w:val="0"/>
        <w:spacing w:line="360" w:lineRule="auto"/>
        <w:ind w:firstLine="3042" w:firstLineChars="1267"/>
        <w:rPr>
          <w:rFonts w:hint="eastAsia" w:ascii="微软雅黑" w:hAnsi="微软雅黑" w:eastAsia="微软雅黑" w:cs="微软雅黑"/>
          <w:b/>
          <w:bCs/>
          <w:color w:val="auto"/>
          <w:sz w:val="24"/>
          <w:szCs w:val="24"/>
          <w:highlight w:val="none"/>
        </w:rPr>
      </w:pPr>
      <w:r>
        <w:rPr>
          <w:rFonts w:hint="eastAsia" w:ascii="微软雅黑" w:hAnsi="微软雅黑" w:eastAsia="微软雅黑" w:cs="微软雅黑"/>
          <w:b/>
          <w:bCs/>
          <w:color w:val="auto"/>
          <w:sz w:val="24"/>
          <w:szCs w:val="24"/>
          <w:highlight w:val="none"/>
        </w:rPr>
        <w:t>法定代表人或委托代理人（签字或盖章）：</w:t>
      </w:r>
    </w:p>
    <w:p w14:paraId="12C84D07">
      <w:pPr>
        <w:shd w:val="clear" w:color="auto" w:fill="auto"/>
        <w:spacing w:line="360" w:lineRule="auto"/>
        <w:rPr>
          <w:rFonts w:hint="eastAsia" w:ascii="微软雅黑" w:hAnsi="微软雅黑" w:eastAsia="微软雅黑" w:cs="微软雅黑"/>
          <w:b/>
          <w:bCs/>
          <w:color w:val="auto"/>
          <w:sz w:val="24"/>
          <w:szCs w:val="24"/>
          <w:highlight w:val="none"/>
        </w:rPr>
      </w:pPr>
    </w:p>
    <w:p w14:paraId="03AE23B6">
      <w:pPr>
        <w:shd w:val="clear" w:color="auto" w:fill="auto"/>
        <w:spacing w:line="360" w:lineRule="auto"/>
        <w:ind w:firstLine="3059" w:firstLineChars="1274"/>
        <w:rPr>
          <w:rFonts w:hint="eastAsia" w:ascii="微软雅黑" w:hAnsi="微软雅黑" w:eastAsia="微软雅黑" w:cs="微软雅黑"/>
          <w:b/>
          <w:bCs/>
          <w:color w:val="auto"/>
          <w:sz w:val="24"/>
          <w:szCs w:val="24"/>
          <w:highlight w:val="none"/>
        </w:rPr>
      </w:pPr>
      <w:r>
        <w:rPr>
          <w:rFonts w:hint="eastAsia" w:ascii="微软雅黑" w:hAnsi="微软雅黑" w:eastAsia="微软雅黑" w:cs="微软雅黑"/>
          <w:b/>
          <w:bCs/>
          <w:color w:val="auto"/>
          <w:sz w:val="24"/>
          <w:szCs w:val="24"/>
          <w:highlight w:val="none"/>
        </w:rPr>
        <w:t>日期：  年  月  日</w:t>
      </w:r>
    </w:p>
    <w:p w14:paraId="29A00D96">
      <w:pPr>
        <w:shd w:val="clear" w:color="auto" w:fill="auto"/>
        <w:autoSpaceDE w:val="0"/>
        <w:autoSpaceDN w:val="0"/>
        <w:spacing w:line="500" w:lineRule="exact"/>
        <w:ind w:right="26"/>
        <w:rPr>
          <w:rFonts w:hint="eastAsia" w:ascii="微软雅黑" w:hAnsi="微软雅黑" w:eastAsia="微软雅黑" w:cs="微软雅黑"/>
          <w:b/>
          <w:color w:val="auto"/>
          <w:sz w:val="24"/>
          <w:szCs w:val="24"/>
          <w:highlight w:val="none"/>
        </w:rPr>
      </w:pPr>
      <w:r>
        <w:rPr>
          <w:rFonts w:hint="eastAsia" w:ascii="微软雅黑" w:hAnsi="微软雅黑" w:eastAsia="微软雅黑" w:cs="微软雅黑"/>
          <w:b/>
          <w:color w:val="auto"/>
          <w:sz w:val="24"/>
          <w:szCs w:val="24"/>
          <w:highlight w:val="none"/>
        </w:rPr>
        <w:t>注：1、本表只填写属于政府采购节能或环保产品的投报产品，无相应产品的本表可以不填。</w:t>
      </w:r>
    </w:p>
    <w:p w14:paraId="1E4EB092">
      <w:pPr>
        <w:shd w:val="clear" w:color="auto" w:fill="auto"/>
        <w:autoSpaceDE w:val="0"/>
        <w:autoSpaceDN w:val="0"/>
        <w:spacing w:line="500" w:lineRule="exact"/>
        <w:ind w:right="26" w:firstLine="480" w:firstLineChars="200"/>
        <w:rPr>
          <w:rFonts w:hint="eastAsia" w:ascii="微软雅黑" w:hAnsi="微软雅黑" w:eastAsia="微软雅黑" w:cs="微软雅黑"/>
          <w:b/>
          <w:color w:val="auto"/>
          <w:sz w:val="24"/>
          <w:szCs w:val="24"/>
          <w:highlight w:val="none"/>
        </w:rPr>
      </w:pPr>
      <w:r>
        <w:rPr>
          <w:rFonts w:hint="eastAsia" w:ascii="微软雅黑" w:hAnsi="微软雅黑" w:eastAsia="微软雅黑" w:cs="微软雅黑"/>
          <w:b/>
          <w:color w:val="auto"/>
          <w:sz w:val="24"/>
          <w:szCs w:val="24"/>
          <w:highlight w:val="none"/>
        </w:rPr>
        <w:t>2、获取国家确定的认证机构出具、处于有效期之内的节能产品、环境标志产品认证证书。</w:t>
      </w:r>
    </w:p>
    <w:p w14:paraId="0DD63350">
      <w:pPr>
        <w:shd w:val="clear" w:color="auto" w:fill="auto"/>
        <w:autoSpaceDE w:val="0"/>
        <w:autoSpaceDN w:val="0"/>
        <w:spacing w:line="500" w:lineRule="exact"/>
        <w:ind w:right="26" w:firstLine="480" w:firstLineChars="200"/>
        <w:rPr>
          <w:rFonts w:hint="eastAsia" w:ascii="微软雅黑" w:hAnsi="微软雅黑" w:eastAsia="微软雅黑" w:cs="微软雅黑"/>
          <w:b/>
          <w:color w:val="auto"/>
          <w:sz w:val="24"/>
          <w:szCs w:val="24"/>
          <w:highlight w:val="none"/>
          <w:lang w:val="zh-CN"/>
        </w:rPr>
      </w:pPr>
      <w:r>
        <w:rPr>
          <w:rFonts w:hint="eastAsia" w:ascii="微软雅黑" w:hAnsi="微软雅黑" w:eastAsia="微软雅黑" w:cs="微软雅黑"/>
          <w:b/>
          <w:color w:val="auto"/>
          <w:sz w:val="24"/>
          <w:szCs w:val="24"/>
          <w:highlight w:val="none"/>
        </w:rPr>
        <w:t>3、请</w:t>
      </w:r>
      <w:r>
        <w:rPr>
          <w:rFonts w:hint="eastAsia" w:ascii="微软雅黑" w:hAnsi="微软雅黑" w:eastAsia="微软雅黑" w:cs="微软雅黑"/>
          <w:b/>
          <w:color w:val="auto"/>
          <w:sz w:val="24"/>
          <w:szCs w:val="24"/>
          <w:highlight w:val="none"/>
          <w:lang w:eastAsia="zh-CN"/>
        </w:rPr>
        <w:t>供应商</w:t>
      </w:r>
      <w:r>
        <w:rPr>
          <w:rFonts w:hint="eastAsia" w:ascii="微软雅黑" w:hAnsi="微软雅黑" w:eastAsia="微软雅黑" w:cs="微软雅黑"/>
          <w:b/>
          <w:color w:val="auto"/>
          <w:sz w:val="24"/>
          <w:szCs w:val="24"/>
          <w:highlight w:val="none"/>
        </w:rPr>
        <w:t>正确填写本表，所填内容将作为评审的依据。其内容或数据应与对应的证明资料相符。</w:t>
      </w:r>
    </w:p>
    <w:p w14:paraId="06807E1D">
      <w:pPr>
        <w:shd w:val="clear" w:color="auto" w:fill="auto"/>
        <w:jc w:val="center"/>
        <w:rPr>
          <w:rFonts w:hint="eastAsia" w:ascii="微软雅黑" w:hAnsi="微软雅黑" w:eastAsia="微软雅黑" w:cs="微软雅黑"/>
          <w:b/>
          <w:bCs/>
          <w:color w:val="auto"/>
          <w:kern w:val="0"/>
          <w:sz w:val="32"/>
          <w:szCs w:val="32"/>
          <w:highlight w:val="none"/>
          <w:lang w:val="en-US" w:eastAsia="zh-CN" w:bidi="ar"/>
        </w:rPr>
      </w:pPr>
    </w:p>
    <w:p w14:paraId="1ECA837B">
      <w:pPr>
        <w:shd w:val="clear" w:color="auto" w:fill="auto"/>
        <w:jc w:val="center"/>
        <w:rPr>
          <w:rFonts w:hint="eastAsia" w:ascii="微软雅黑" w:hAnsi="微软雅黑" w:eastAsia="微软雅黑" w:cs="微软雅黑"/>
          <w:b/>
          <w:bCs/>
          <w:color w:val="auto"/>
          <w:kern w:val="0"/>
          <w:sz w:val="32"/>
          <w:szCs w:val="32"/>
          <w:highlight w:val="none"/>
          <w:lang w:val="en-US" w:eastAsia="zh-CN" w:bidi="ar"/>
        </w:rPr>
      </w:pPr>
    </w:p>
    <w:p w14:paraId="7CC470D6">
      <w:pPr>
        <w:numPr>
          <w:ilvl w:val="0"/>
          <w:numId w:val="5"/>
        </w:numPr>
        <w:shd w:val="clear" w:color="auto" w:fill="auto"/>
        <w:jc w:val="center"/>
        <w:rPr>
          <w:rFonts w:hint="eastAsia" w:ascii="微软雅黑" w:hAnsi="微软雅黑" w:eastAsia="微软雅黑" w:cs="微软雅黑"/>
          <w:b/>
          <w:bCs/>
          <w:color w:val="auto"/>
          <w:kern w:val="0"/>
          <w:sz w:val="32"/>
          <w:szCs w:val="32"/>
          <w:highlight w:val="none"/>
          <w:lang w:val="en-US" w:eastAsia="zh-CN" w:bidi="ar"/>
        </w:rPr>
      </w:pPr>
      <w:r>
        <w:rPr>
          <w:rFonts w:hint="eastAsia" w:ascii="微软雅黑" w:hAnsi="微软雅黑" w:eastAsia="微软雅黑" w:cs="微软雅黑"/>
          <w:b/>
          <w:bCs/>
          <w:color w:val="auto"/>
          <w:kern w:val="0"/>
          <w:sz w:val="32"/>
          <w:szCs w:val="32"/>
          <w:highlight w:val="none"/>
          <w:lang w:val="en-US" w:eastAsia="zh-CN" w:bidi="ar"/>
        </w:rPr>
        <w:br w:type="page"/>
      </w:r>
      <w:r>
        <w:rPr>
          <w:rFonts w:hint="eastAsia" w:ascii="微软雅黑" w:hAnsi="微软雅黑" w:eastAsia="微软雅黑" w:cs="微软雅黑"/>
          <w:b/>
          <w:bCs/>
          <w:color w:val="auto"/>
          <w:kern w:val="0"/>
          <w:sz w:val="32"/>
          <w:szCs w:val="32"/>
          <w:highlight w:val="none"/>
          <w:lang w:val="en-US" w:eastAsia="zh-CN" w:bidi="ar"/>
        </w:rPr>
        <w:t>供应商认为需要提供的其他资料</w:t>
      </w:r>
    </w:p>
    <w:p w14:paraId="015B4598">
      <w:pPr>
        <w:spacing w:before="236" w:line="220" w:lineRule="auto"/>
        <w:jc w:val="center"/>
        <w:rPr>
          <w:rFonts w:hint="default" w:ascii="微软雅黑" w:hAnsi="微软雅黑" w:eastAsia="微软雅黑" w:cs="微软雅黑"/>
          <w:sz w:val="28"/>
          <w:szCs w:val="28"/>
          <w:lang w:val="en-US" w:eastAsia="zh-CN"/>
        </w:rPr>
      </w:pPr>
      <w:r>
        <w:rPr>
          <w:rFonts w:hint="eastAsia" w:ascii="微软雅黑" w:hAnsi="微软雅黑" w:eastAsia="微软雅黑" w:cs="微软雅黑"/>
          <w:b/>
          <w:bCs/>
          <w:spacing w:val="-3"/>
          <w:sz w:val="28"/>
          <w:szCs w:val="28"/>
        </w:rPr>
        <w:t>（一）关于符合本国产品标准的声明函</w:t>
      </w:r>
    </w:p>
    <w:p w14:paraId="4BA9F913">
      <w:pPr>
        <w:spacing w:before="161" w:line="460" w:lineRule="auto"/>
        <w:ind w:left="2" w:right="81" w:firstLine="480"/>
        <w:jc w:val="both"/>
        <w:rPr>
          <w:rFonts w:hint="eastAsia" w:ascii="微软雅黑" w:hAnsi="微软雅黑" w:eastAsia="微软雅黑" w:cs="微软雅黑"/>
          <w:sz w:val="24"/>
          <w:szCs w:val="24"/>
        </w:rPr>
      </w:pPr>
      <w:r>
        <w:rPr>
          <w:rFonts w:hint="eastAsia" w:ascii="微软雅黑" w:hAnsi="微软雅黑" w:eastAsia="微软雅黑" w:cs="微软雅黑"/>
          <w:spacing w:val="-2"/>
          <w:sz w:val="24"/>
          <w:szCs w:val="24"/>
        </w:rPr>
        <w:t>本公司(单位)郑重声明，根据《国务院办公厅关于在政府采购</w:t>
      </w:r>
      <w:r>
        <w:rPr>
          <w:rFonts w:hint="eastAsia" w:ascii="微软雅黑" w:hAnsi="微软雅黑" w:eastAsia="微软雅黑" w:cs="微软雅黑"/>
          <w:spacing w:val="-3"/>
          <w:sz w:val="24"/>
          <w:szCs w:val="24"/>
        </w:rPr>
        <w:t>中实施本国 产品</w:t>
      </w:r>
      <w:r>
        <w:rPr>
          <w:rFonts w:hint="eastAsia" w:ascii="微软雅黑" w:hAnsi="微软雅黑" w:eastAsia="微软雅黑" w:cs="微软雅黑"/>
          <w:sz w:val="24"/>
          <w:szCs w:val="24"/>
        </w:rPr>
        <w:t>标准及相关政策的 通知》(国办发〔2025〕34号)的规定，本公司(单位)提</w:t>
      </w:r>
      <w:r>
        <w:rPr>
          <w:rFonts w:hint="eastAsia" w:ascii="微软雅黑" w:hAnsi="微软雅黑" w:eastAsia="微软雅黑" w:cs="微软雅黑"/>
          <w:spacing w:val="-1"/>
          <w:sz w:val="24"/>
          <w:szCs w:val="24"/>
        </w:rPr>
        <w:t>供的以下产品属于本国产品。具体情况如下：</w:t>
      </w:r>
    </w:p>
    <w:p w14:paraId="1E972D03">
      <w:pPr>
        <w:spacing w:before="77" w:line="471" w:lineRule="auto"/>
        <w:ind w:left="1" w:right="81" w:firstLine="498"/>
        <w:rPr>
          <w:rFonts w:hint="eastAsia" w:ascii="微软雅黑" w:hAnsi="微软雅黑" w:eastAsia="微软雅黑" w:cs="微软雅黑"/>
          <w:sz w:val="24"/>
          <w:szCs w:val="24"/>
        </w:rPr>
      </w:pPr>
      <w:r>
        <w:rPr>
          <w:rFonts w:hint="eastAsia" w:ascii="微软雅黑" w:hAnsi="微软雅黑" w:eastAsia="微软雅黑" w:cs="微软雅黑"/>
          <w:spacing w:val="-5"/>
          <w:sz w:val="24"/>
          <w:szCs w:val="24"/>
        </w:rPr>
        <w:t>1.</w:t>
      </w:r>
      <w:r>
        <w:rPr>
          <w:rFonts w:hint="eastAsia" w:ascii="微软雅黑" w:hAnsi="微软雅黑" w:eastAsia="微软雅黑" w:cs="微软雅黑"/>
          <w:spacing w:val="-5"/>
          <w:sz w:val="24"/>
          <w:szCs w:val="24"/>
          <w:u w:val="single" w:color="auto"/>
        </w:rPr>
        <w:t>(产品名称</w:t>
      </w:r>
      <w:r>
        <w:rPr>
          <w:rFonts w:hint="eastAsia" w:ascii="微软雅黑" w:hAnsi="微软雅黑" w:eastAsia="微软雅黑" w:cs="微软雅黑"/>
          <w:spacing w:val="-28"/>
          <w:sz w:val="24"/>
          <w:szCs w:val="24"/>
          <w:u w:val="single" w:color="auto"/>
        </w:rPr>
        <w:t xml:space="preserve"> </w:t>
      </w:r>
      <w:r>
        <w:rPr>
          <w:rFonts w:hint="eastAsia" w:ascii="微软雅黑" w:hAnsi="微软雅黑" w:eastAsia="微软雅黑" w:cs="微软雅黑"/>
          <w:spacing w:val="-5"/>
          <w:sz w:val="24"/>
          <w:szCs w:val="24"/>
          <w:u w:val="single" w:color="auto"/>
        </w:rPr>
        <w:t>1 )</w:t>
      </w:r>
      <w:r>
        <w:rPr>
          <w:rFonts w:hint="eastAsia" w:ascii="微软雅黑" w:hAnsi="微软雅黑" w:eastAsia="微软雅黑" w:cs="微软雅黑"/>
          <w:spacing w:val="-5"/>
          <w:sz w:val="24"/>
          <w:szCs w:val="24"/>
        </w:rPr>
        <w:t>,生产厂为</w:t>
      </w:r>
      <w:r>
        <w:rPr>
          <w:rFonts w:hint="eastAsia" w:ascii="微软雅黑" w:hAnsi="微软雅黑" w:eastAsia="微软雅黑" w:cs="微软雅黑"/>
          <w:spacing w:val="-5"/>
          <w:sz w:val="24"/>
          <w:szCs w:val="24"/>
          <w:u w:val="single" w:color="auto"/>
        </w:rPr>
        <w:t>(厂名</w:t>
      </w:r>
      <w:r>
        <w:rPr>
          <w:rFonts w:hint="eastAsia" w:ascii="微软雅黑" w:hAnsi="微软雅黑" w:eastAsia="微软雅黑" w:cs="微软雅黑"/>
          <w:spacing w:val="-33"/>
          <w:sz w:val="24"/>
          <w:szCs w:val="24"/>
          <w:u w:val="single" w:color="auto"/>
        </w:rPr>
        <w:t xml:space="preserve"> </w:t>
      </w:r>
      <w:r>
        <w:rPr>
          <w:rFonts w:hint="eastAsia" w:ascii="微软雅黑" w:hAnsi="微软雅黑" w:eastAsia="微软雅黑" w:cs="微软雅黑"/>
          <w:spacing w:val="-5"/>
          <w:sz w:val="24"/>
          <w:szCs w:val="24"/>
          <w:u w:val="single" w:color="auto"/>
        </w:rPr>
        <w:t>1)</w:t>
      </w:r>
      <w:r>
        <w:rPr>
          <w:rFonts w:hint="eastAsia" w:ascii="微软雅黑" w:hAnsi="微软雅黑" w:eastAsia="微软雅黑" w:cs="微软雅黑"/>
          <w:spacing w:val="-5"/>
          <w:sz w:val="24"/>
          <w:szCs w:val="24"/>
        </w:rPr>
        <w:t>,厂址为</w:t>
      </w:r>
      <w:r>
        <w:rPr>
          <w:rFonts w:hint="eastAsia" w:ascii="微软雅黑" w:hAnsi="微软雅黑" w:eastAsia="微软雅黑" w:cs="微软雅黑"/>
          <w:spacing w:val="-5"/>
          <w:sz w:val="24"/>
          <w:szCs w:val="24"/>
          <w:u w:val="single" w:color="auto"/>
        </w:rPr>
        <w:t xml:space="preserve">  (生产厂址</w:t>
      </w:r>
      <w:r>
        <w:rPr>
          <w:rFonts w:hint="eastAsia" w:ascii="微软雅黑" w:hAnsi="微软雅黑" w:eastAsia="微软雅黑" w:cs="微软雅黑"/>
          <w:spacing w:val="-33"/>
          <w:sz w:val="24"/>
          <w:szCs w:val="24"/>
          <w:u w:val="single" w:color="auto"/>
        </w:rPr>
        <w:t xml:space="preserve"> </w:t>
      </w:r>
      <w:r>
        <w:rPr>
          <w:rFonts w:hint="eastAsia" w:ascii="微软雅黑" w:hAnsi="微软雅黑" w:eastAsia="微软雅黑" w:cs="微软雅黑"/>
          <w:spacing w:val="-5"/>
          <w:sz w:val="24"/>
          <w:szCs w:val="24"/>
          <w:u w:val="single" w:color="auto"/>
        </w:rPr>
        <w:t>1)</w:t>
      </w:r>
      <w:r>
        <w:rPr>
          <w:rFonts w:hint="eastAsia" w:ascii="微软雅黑" w:hAnsi="微软雅黑" w:eastAsia="微软雅黑" w:cs="微软雅黑"/>
          <w:spacing w:val="-28"/>
          <w:sz w:val="24"/>
          <w:szCs w:val="24"/>
        </w:rPr>
        <w:t xml:space="preserve"> </w:t>
      </w:r>
      <w:r>
        <w:rPr>
          <w:rFonts w:hint="eastAsia" w:ascii="微软雅黑" w:hAnsi="微软雅黑" w:eastAsia="微软雅黑" w:cs="微软雅黑"/>
          <w:spacing w:val="-5"/>
          <w:sz w:val="24"/>
          <w:szCs w:val="24"/>
        </w:rPr>
        <w:t xml:space="preserve">。 </w:t>
      </w:r>
      <w:r>
        <w:rPr>
          <w:rFonts w:hint="eastAsia" w:ascii="微软雅黑" w:hAnsi="微软雅黑" w:eastAsia="微软雅黑" w:cs="微软雅黑"/>
          <w:spacing w:val="-50"/>
          <w:sz w:val="24"/>
          <w:szCs w:val="24"/>
          <w:u w:val="single" w:color="auto"/>
        </w:rPr>
        <w:t xml:space="preserve"> </w:t>
      </w:r>
      <w:r>
        <w:rPr>
          <w:rFonts w:hint="eastAsia" w:ascii="微软雅黑" w:hAnsi="微软雅黑" w:eastAsia="微软雅黑" w:cs="微软雅黑"/>
          <w:spacing w:val="-5"/>
          <w:sz w:val="24"/>
          <w:szCs w:val="24"/>
          <w:u w:val="single" w:color="auto"/>
        </w:rPr>
        <w:t>(产品名称</w:t>
      </w:r>
      <w:r>
        <w:rPr>
          <w:rFonts w:hint="eastAsia" w:ascii="微软雅黑" w:hAnsi="微软雅黑" w:eastAsia="微软雅黑" w:cs="微软雅黑"/>
          <w:spacing w:val="-33"/>
          <w:sz w:val="24"/>
          <w:szCs w:val="24"/>
          <w:u w:val="single" w:color="auto"/>
        </w:rPr>
        <w:t xml:space="preserve"> </w:t>
      </w:r>
      <w:r>
        <w:rPr>
          <w:rFonts w:hint="eastAsia" w:ascii="微软雅黑" w:hAnsi="微软雅黑" w:eastAsia="微软雅黑" w:cs="微软雅黑"/>
          <w:spacing w:val="-5"/>
          <w:sz w:val="24"/>
          <w:szCs w:val="24"/>
          <w:u w:val="single" w:color="auto"/>
        </w:rPr>
        <w:t>1)</w:t>
      </w:r>
      <w:r>
        <w:rPr>
          <w:rFonts w:hint="eastAsia" w:ascii="微软雅黑" w:hAnsi="微软雅黑" w:eastAsia="微软雅黑" w:cs="微软雅黑"/>
          <w:spacing w:val="-5"/>
          <w:sz w:val="24"/>
          <w:szCs w:val="24"/>
        </w:rPr>
        <w:t>的中国</w:t>
      </w:r>
      <w:r>
        <w:rPr>
          <w:rFonts w:hint="eastAsia" w:ascii="微软雅黑" w:hAnsi="微软雅黑" w:eastAsia="微软雅黑" w:cs="微软雅黑"/>
          <w:spacing w:val="3"/>
          <w:sz w:val="24"/>
          <w:szCs w:val="24"/>
        </w:rPr>
        <w:t>境内生产的组件成本占比≥</w:t>
      </w:r>
      <w:r>
        <w:rPr>
          <w:rFonts w:hint="eastAsia" w:ascii="微软雅黑" w:hAnsi="微软雅黑" w:eastAsia="微软雅黑" w:cs="微软雅黑"/>
          <w:spacing w:val="3"/>
          <w:sz w:val="24"/>
          <w:szCs w:val="24"/>
          <w:u w:val="single" w:color="auto"/>
        </w:rPr>
        <w:t>(规定比例)</w:t>
      </w:r>
      <w:r>
        <w:rPr>
          <w:rFonts w:hint="eastAsia" w:ascii="微软雅黑" w:hAnsi="微软雅黑" w:eastAsia="微软雅黑" w:cs="微软雅黑"/>
          <w:spacing w:val="3"/>
          <w:sz w:val="24"/>
          <w:szCs w:val="24"/>
        </w:rPr>
        <w:t>。</w:t>
      </w:r>
      <w:r>
        <w:rPr>
          <w:rFonts w:hint="eastAsia" w:ascii="微软雅黑" w:hAnsi="微软雅黑" w:eastAsia="微软雅黑" w:cs="微软雅黑"/>
          <w:spacing w:val="-50"/>
          <w:sz w:val="24"/>
          <w:szCs w:val="24"/>
          <w:u w:val="single" w:color="auto"/>
        </w:rPr>
        <w:t xml:space="preserve"> </w:t>
      </w:r>
      <w:r>
        <w:rPr>
          <w:rFonts w:hint="eastAsia" w:ascii="微软雅黑" w:hAnsi="微软雅黑" w:eastAsia="微软雅黑" w:cs="微软雅黑"/>
          <w:spacing w:val="3"/>
          <w:sz w:val="24"/>
          <w:szCs w:val="24"/>
          <w:u w:val="single" w:color="auto"/>
        </w:rPr>
        <w:t>(产品名称)</w:t>
      </w:r>
      <w:r>
        <w:rPr>
          <w:rFonts w:hint="eastAsia" w:ascii="微软雅黑" w:hAnsi="微软雅黑" w:eastAsia="微软雅黑" w:cs="微软雅黑"/>
          <w:spacing w:val="3"/>
          <w:sz w:val="24"/>
          <w:szCs w:val="24"/>
        </w:rPr>
        <w:t>的</w:t>
      </w:r>
      <w:r>
        <w:rPr>
          <w:rFonts w:hint="eastAsia" w:ascii="微软雅黑" w:hAnsi="微软雅黑" w:eastAsia="微软雅黑" w:cs="微软雅黑"/>
          <w:spacing w:val="3"/>
          <w:sz w:val="24"/>
          <w:szCs w:val="24"/>
          <w:u w:val="single" w:color="auto"/>
        </w:rPr>
        <w:t>(关键组件)</w:t>
      </w:r>
      <w:r>
        <w:rPr>
          <w:rFonts w:hint="eastAsia" w:ascii="微软雅黑" w:hAnsi="微软雅黑" w:eastAsia="微软雅黑" w:cs="微软雅黑"/>
          <w:spacing w:val="3"/>
          <w:sz w:val="24"/>
          <w:szCs w:val="24"/>
        </w:rPr>
        <w:t xml:space="preserve"> 在中国境内生</w:t>
      </w:r>
      <w:r>
        <w:rPr>
          <w:rFonts w:hint="eastAsia" w:ascii="微软雅黑" w:hAnsi="微软雅黑" w:eastAsia="微软雅黑" w:cs="微软雅黑"/>
          <w:spacing w:val="-2"/>
          <w:sz w:val="24"/>
          <w:szCs w:val="24"/>
        </w:rPr>
        <w:t>产。</w:t>
      </w:r>
      <w:r>
        <w:rPr>
          <w:rFonts w:hint="eastAsia" w:ascii="微软雅黑" w:hAnsi="微软雅黑" w:eastAsia="微软雅黑" w:cs="微软雅黑"/>
          <w:spacing w:val="-2"/>
          <w:sz w:val="24"/>
          <w:szCs w:val="24"/>
          <w:u w:val="single" w:color="auto"/>
        </w:rPr>
        <w:t>(产品名称</w:t>
      </w:r>
      <w:r>
        <w:rPr>
          <w:rFonts w:hint="eastAsia" w:ascii="微软雅黑" w:hAnsi="微软雅黑" w:eastAsia="微软雅黑" w:cs="微软雅黑"/>
          <w:spacing w:val="-19"/>
          <w:sz w:val="24"/>
          <w:szCs w:val="24"/>
          <w:u w:val="single" w:color="auto"/>
        </w:rPr>
        <w:t xml:space="preserve"> </w:t>
      </w:r>
      <w:r>
        <w:rPr>
          <w:rFonts w:hint="eastAsia" w:ascii="微软雅黑" w:hAnsi="微软雅黑" w:eastAsia="微软雅黑" w:cs="微软雅黑"/>
          <w:spacing w:val="-2"/>
          <w:sz w:val="24"/>
          <w:szCs w:val="24"/>
          <w:u w:val="single" w:color="auto"/>
        </w:rPr>
        <w:t>1)</w:t>
      </w:r>
      <w:r>
        <w:rPr>
          <w:rFonts w:hint="eastAsia" w:ascii="微软雅黑" w:hAnsi="微软雅黑" w:eastAsia="微软雅黑" w:cs="微软雅黑"/>
          <w:spacing w:val="-2"/>
          <w:sz w:val="24"/>
          <w:szCs w:val="24"/>
        </w:rPr>
        <w:t>的</w:t>
      </w:r>
      <w:r>
        <w:rPr>
          <w:rFonts w:hint="eastAsia" w:ascii="微软雅黑" w:hAnsi="微软雅黑" w:eastAsia="微软雅黑" w:cs="微软雅黑"/>
          <w:spacing w:val="-2"/>
          <w:sz w:val="24"/>
          <w:szCs w:val="24"/>
          <w:u w:val="single" w:color="auto"/>
        </w:rPr>
        <w:t>(关键工序)</w:t>
      </w:r>
      <w:r>
        <w:rPr>
          <w:rFonts w:hint="eastAsia" w:ascii="微软雅黑" w:hAnsi="微软雅黑" w:eastAsia="微软雅黑" w:cs="微软雅黑"/>
          <w:spacing w:val="-2"/>
          <w:sz w:val="24"/>
          <w:szCs w:val="24"/>
        </w:rPr>
        <w:t xml:space="preserve">  在中国境内完成。</w:t>
      </w:r>
    </w:p>
    <w:p w14:paraId="56518A18">
      <w:pPr>
        <w:spacing w:before="35" w:line="471" w:lineRule="auto"/>
        <w:ind w:left="2" w:right="81" w:firstLine="474"/>
        <w:rPr>
          <w:rFonts w:hint="eastAsia" w:ascii="微软雅黑" w:hAnsi="微软雅黑" w:eastAsia="微软雅黑" w:cs="微软雅黑"/>
          <w:sz w:val="24"/>
          <w:szCs w:val="24"/>
        </w:rPr>
      </w:pPr>
      <w:r>
        <w:rPr>
          <w:rFonts w:hint="eastAsia" w:ascii="微软雅黑" w:hAnsi="微软雅黑" w:eastAsia="微软雅黑" w:cs="微软雅黑"/>
          <w:spacing w:val="-3"/>
          <w:sz w:val="24"/>
          <w:szCs w:val="24"/>
        </w:rPr>
        <w:t>2.</w:t>
      </w:r>
      <w:r>
        <w:rPr>
          <w:rFonts w:hint="eastAsia" w:ascii="微软雅黑" w:hAnsi="微软雅黑" w:eastAsia="微软雅黑" w:cs="微软雅黑"/>
          <w:spacing w:val="-3"/>
          <w:sz w:val="24"/>
          <w:szCs w:val="24"/>
          <w:u w:val="single" w:color="auto"/>
        </w:rPr>
        <w:t>(  产品名称</w:t>
      </w:r>
      <w:r>
        <w:rPr>
          <w:rFonts w:hint="eastAsia" w:ascii="微软雅黑" w:hAnsi="微软雅黑" w:eastAsia="微软雅黑" w:cs="微软雅黑"/>
          <w:spacing w:val="-45"/>
          <w:sz w:val="24"/>
          <w:szCs w:val="24"/>
          <w:u w:val="single" w:color="auto"/>
        </w:rPr>
        <w:t xml:space="preserve"> </w:t>
      </w:r>
      <w:r>
        <w:rPr>
          <w:rFonts w:hint="eastAsia" w:ascii="微软雅黑" w:hAnsi="微软雅黑" w:eastAsia="微软雅黑" w:cs="微软雅黑"/>
          <w:spacing w:val="-3"/>
          <w:sz w:val="24"/>
          <w:szCs w:val="24"/>
          <w:u w:val="single" w:color="auto"/>
        </w:rPr>
        <w:t>2)</w:t>
      </w:r>
      <w:r>
        <w:rPr>
          <w:rFonts w:hint="eastAsia" w:ascii="微软雅黑" w:hAnsi="微软雅黑" w:eastAsia="微软雅黑" w:cs="微软雅黑"/>
          <w:spacing w:val="-3"/>
          <w:sz w:val="24"/>
          <w:szCs w:val="24"/>
        </w:rPr>
        <w:t>,生产厂为</w:t>
      </w:r>
      <w:r>
        <w:rPr>
          <w:rFonts w:hint="eastAsia" w:ascii="微软雅黑" w:hAnsi="微软雅黑" w:eastAsia="微软雅黑" w:cs="微软雅黑"/>
          <w:spacing w:val="-3"/>
          <w:sz w:val="24"/>
          <w:szCs w:val="24"/>
          <w:u w:val="single" w:color="auto"/>
        </w:rPr>
        <w:t>(  厂名</w:t>
      </w:r>
      <w:r>
        <w:rPr>
          <w:rFonts w:hint="eastAsia" w:ascii="微软雅黑" w:hAnsi="微软雅黑" w:eastAsia="微软雅黑" w:cs="微软雅黑"/>
          <w:spacing w:val="-48"/>
          <w:sz w:val="24"/>
          <w:szCs w:val="24"/>
          <w:u w:val="single" w:color="auto"/>
        </w:rPr>
        <w:t xml:space="preserve"> </w:t>
      </w:r>
      <w:r>
        <w:rPr>
          <w:rFonts w:hint="eastAsia" w:ascii="微软雅黑" w:hAnsi="微软雅黑" w:eastAsia="微软雅黑" w:cs="微软雅黑"/>
          <w:spacing w:val="-3"/>
          <w:sz w:val="24"/>
          <w:szCs w:val="24"/>
          <w:u w:val="single" w:color="auto"/>
        </w:rPr>
        <w:t>2</w:t>
      </w:r>
      <w:r>
        <w:rPr>
          <w:rFonts w:hint="eastAsia" w:ascii="微软雅黑" w:hAnsi="微软雅黑" w:eastAsia="微软雅黑" w:cs="微软雅黑"/>
          <w:spacing w:val="-55"/>
          <w:sz w:val="24"/>
          <w:szCs w:val="24"/>
          <w:u w:val="single" w:color="auto"/>
        </w:rPr>
        <w:t xml:space="preserve"> </w:t>
      </w:r>
      <w:r>
        <w:rPr>
          <w:rFonts w:hint="eastAsia" w:ascii="微软雅黑" w:hAnsi="微软雅黑" w:eastAsia="微软雅黑" w:cs="微软雅黑"/>
          <w:spacing w:val="-3"/>
          <w:sz w:val="24"/>
          <w:szCs w:val="24"/>
          <w:u w:val="single" w:color="auto"/>
        </w:rPr>
        <w:t xml:space="preserve">) </w:t>
      </w:r>
      <w:r>
        <w:rPr>
          <w:rFonts w:hint="eastAsia" w:ascii="微软雅黑" w:hAnsi="微软雅黑" w:eastAsia="微软雅黑" w:cs="微软雅黑"/>
          <w:spacing w:val="-3"/>
          <w:sz w:val="24"/>
          <w:szCs w:val="24"/>
        </w:rPr>
        <w:t>,厂址为</w:t>
      </w:r>
      <w:r>
        <w:rPr>
          <w:rFonts w:hint="eastAsia" w:ascii="微软雅黑" w:hAnsi="微软雅黑" w:eastAsia="微软雅黑" w:cs="微软雅黑"/>
          <w:spacing w:val="-3"/>
          <w:sz w:val="24"/>
          <w:szCs w:val="24"/>
          <w:u w:val="single" w:color="auto"/>
        </w:rPr>
        <w:t>(生产厂址</w:t>
      </w:r>
      <w:r>
        <w:rPr>
          <w:rFonts w:hint="eastAsia" w:ascii="微软雅黑" w:hAnsi="微软雅黑" w:eastAsia="微软雅黑" w:cs="微软雅黑"/>
          <w:spacing w:val="-47"/>
          <w:sz w:val="24"/>
          <w:szCs w:val="24"/>
          <w:u w:val="single" w:color="auto"/>
        </w:rPr>
        <w:t xml:space="preserve"> </w:t>
      </w:r>
      <w:r>
        <w:rPr>
          <w:rFonts w:hint="eastAsia" w:ascii="微软雅黑" w:hAnsi="微软雅黑" w:eastAsia="微软雅黑" w:cs="微软雅黑"/>
          <w:spacing w:val="-3"/>
          <w:sz w:val="24"/>
          <w:szCs w:val="24"/>
          <w:u w:val="single" w:color="auto"/>
        </w:rPr>
        <w:t>2)</w:t>
      </w:r>
      <w:r>
        <w:rPr>
          <w:rFonts w:hint="eastAsia" w:ascii="微软雅黑" w:hAnsi="微软雅黑" w:eastAsia="微软雅黑" w:cs="微软雅黑"/>
          <w:spacing w:val="-26"/>
          <w:sz w:val="24"/>
          <w:szCs w:val="24"/>
        </w:rPr>
        <w:t xml:space="preserve"> </w:t>
      </w:r>
      <w:r>
        <w:rPr>
          <w:rFonts w:hint="eastAsia" w:ascii="微软雅黑" w:hAnsi="微软雅黑" w:eastAsia="微软雅黑" w:cs="微软雅黑"/>
          <w:spacing w:val="-3"/>
          <w:sz w:val="24"/>
          <w:szCs w:val="24"/>
        </w:rPr>
        <w:t>。</w:t>
      </w:r>
      <w:r>
        <w:rPr>
          <w:rFonts w:hint="eastAsia" w:ascii="微软雅黑" w:hAnsi="微软雅黑" w:eastAsia="微软雅黑" w:cs="微软雅黑"/>
          <w:spacing w:val="-3"/>
          <w:sz w:val="24"/>
          <w:szCs w:val="24"/>
          <w:u w:val="single" w:color="auto"/>
        </w:rPr>
        <w:t>(产品名称</w:t>
      </w:r>
      <w:r>
        <w:rPr>
          <w:rFonts w:hint="eastAsia" w:ascii="微软雅黑" w:hAnsi="微软雅黑" w:eastAsia="微软雅黑" w:cs="微软雅黑"/>
          <w:spacing w:val="-48"/>
          <w:sz w:val="24"/>
          <w:szCs w:val="24"/>
          <w:u w:val="single" w:color="auto"/>
        </w:rPr>
        <w:t xml:space="preserve"> </w:t>
      </w:r>
      <w:r>
        <w:rPr>
          <w:rFonts w:hint="eastAsia" w:ascii="微软雅黑" w:hAnsi="微软雅黑" w:eastAsia="微软雅黑" w:cs="微软雅黑"/>
          <w:spacing w:val="-3"/>
          <w:sz w:val="24"/>
          <w:szCs w:val="24"/>
          <w:u w:val="single" w:color="auto"/>
        </w:rPr>
        <w:t>2)</w:t>
      </w:r>
      <w:r>
        <w:rPr>
          <w:rFonts w:hint="eastAsia" w:ascii="微软雅黑" w:hAnsi="微软雅黑" w:eastAsia="微软雅黑" w:cs="微软雅黑"/>
          <w:spacing w:val="-3"/>
          <w:sz w:val="24"/>
          <w:szCs w:val="24"/>
        </w:rPr>
        <w:t>的中国</w:t>
      </w:r>
      <w:r>
        <w:rPr>
          <w:rFonts w:hint="eastAsia" w:ascii="微软雅黑" w:hAnsi="微软雅黑" w:eastAsia="微软雅黑" w:cs="微软雅黑"/>
          <w:spacing w:val="-2"/>
          <w:sz w:val="24"/>
          <w:szCs w:val="24"/>
        </w:rPr>
        <w:t>境内生产的组件成本占比≥</w:t>
      </w:r>
      <w:r>
        <w:rPr>
          <w:rFonts w:hint="eastAsia" w:ascii="微软雅黑" w:hAnsi="微软雅黑" w:eastAsia="微软雅黑" w:cs="微软雅黑"/>
          <w:spacing w:val="-2"/>
          <w:sz w:val="24"/>
          <w:szCs w:val="24"/>
          <w:u w:val="single" w:color="auto"/>
        </w:rPr>
        <w:t>(  规 定</w:t>
      </w:r>
      <w:r>
        <w:rPr>
          <w:rFonts w:hint="eastAsia" w:ascii="微软雅黑" w:hAnsi="微软雅黑" w:eastAsia="微软雅黑" w:cs="微软雅黑"/>
          <w:spacing w:val="35"/>
          <w:sz w:val="24"/>
          <w:szCs w:val="24"/>
          <w:u w:val="single" w:color="auto"/>
        </w:rPr>
        <w:t xml:space="preserve"> </w:t>
      </w:r>
      <w:r>
        <w:rPr>
          <w:rFonts w:hint="eastAsia" w:ascii="微软雅黑" w:hAnsi="微软雅黑" w:eastAsia="微软雅黑" w:cs="微软雅黑"/>
          <w:spacing w:val="-2"/>
          <w:sz w:val="24"/>
          <w:szCs w:val="24"/>
          <w:u w:val="single" w:color="auto"/>
        </w:rPr>
        <w:t>比 例 )</w:t>
      </w:r>
      <w:r>
        <w:rPr>
          <w:rFonts w:hint="eastAsia" w:ascii="微软雅黑" w:hAnsi="微软雅黑" w:eastAsia="微软雅黑" w:cs="微软雅黑"/>
          <w:spacing w:val="-2"/>
          <w:sz w:val="24"/>
          <w:szCs w:val="24"/>
        </w:rPr>
        <w:t>。</w:t>
      </w:r>
      <w:r>
        <w:rPr>
          <w:rFonts w:hint="eastAsia" w:ascii="微软雅黑" w:hAnsi="微软雅黑" w:eastAsia="微软雅黑" w:cs="微软雅黑"/>
          <w:spacing w:val="-2"/>
          <w:sz w:val="24"/>
          <w:szCs w:val="24"/>
          <w:u w:val="single" w:color="auto"/>
        </w:rPr>
        <w:t>(产品名称)</w:t>
      </w:r>
      <w:r>
        <w:rPr>
          <w:rFonts w:hint="eastAsia" w:ascii="微软雅黑" w:hAnsi="微软雅黑" w:eastAsia="微软雅黑" w:cs="微软雅黑"/>
          <w:spacing w:val="-2"/>
          <w:sz w:val="24"/>
          <w:szCs w:val="24"/>
        </w:rPr>
        <w:t>的</w:t>
      </w:r>
      <w:r>
        <w:rPr>
          <w:rFonts w:hint="eastAsia" w:ascii="微软雅黑" w:hAnsi="微软雅黑" w:eastAsia="微软雅黑" w:cs="微软雅黑"/>
          <w:spacing w:val="5"/>
          <w:sz w:val="24"/>
          <w:szCs w:val="24"/>
          <w:u w:val="single" w:color="auto"/>
        </w:rPr>
        <w:t xml:space="preserve">  </w:t>
      </w:r>
      <w:r>
        <w:rPr>
          <w:rFonts w:hint="eastAsia" w:ascii="微软雅黑" w:hAnsi="微软雅黑" w:eastAsia="微软雅黑" w:cs="微软雅黑"/>
          <w:spacing w:val="-2"/>
          <w:sz w:val="24"/>
          <w:szCs w:val="24"/>
          <w:u w:val="single" w:color="auto"/>
        </w:rPr>
        <w:t>(关键组</w:t>
      </w:r>
      <w:r>
        <w:rPr>
          <w:rFonts w:hint="eastAsia" w:ascii="微软雅黑" w:hAnsi="微软雅黑" w:eastAsia="微软雅黑" w:cs="微软雅黑"/>
          <w:spacing w:val="-3"/>
          <w:sz w:val="24"/>
          <w:szCs w:val="24"/>
          <w:u w:val="single" w:color="auto"/>
        </w:rPr>
        <w:t>件)</w:t>
      </w:r>
      <w:r>
        <w:rPr>
          <w:rFonts w:hint="eastAsia" w:ascii="微软雅黑" w:hAnsi="微软雅黑" w:eastAsia="微软雅黑" w:cs="微软雅黑"/>
          <w:spacing w:val="-3"/>
          <w:sz w:val="24"/>
          <w:szCs w:val="24"/>
        </w:rPr>
        <w:t>在中国境内</w:t>
      </w:r>
      <w:r>
        <w:rPr>
          <w:rFonts w:hint="eastAsia" w:ascii="微软雅黑" w:hAnsi="微软雅黑" w:eastAsia="微软雅黑" w:cs="微软雅黑"/>
          <w:spacing w:val="-1"/>
          <w:sz w:val="24"/>
          <w:szCs w:val="24"/>
        </w:rPr>
        <w:t>生产。</w:t>
      </w:r>
      <w:r>
        <w:rPr>
          <w:rFonts w:hint="eastAsia" w:ascii="微软雅黑" w:hAnsi="微软雅黑" w:eastAsia="微软雅黑" w:cs="微软雅黑"/>
          <w:spacing w:val="-1"/>
          <w:sz w:val="24"/>
          <w:szCs w:val="24"/>
          <w:u w:val="single" w:color="auto"/>
        </w:rPr>
        <w:t>(产品名称</w:t>
      </w:r>
      <w:r>
        <w:rPr>
          <w:rFonts w:hint="eastAsia" w:ascii="微软雅黑" w:hAnsi="微软雅黑" w:eastAsia="微软雅黑" w:cs="微软雅黑"/>
          <w:spacing w:val="-47"/>
          <w:sz w:val="24"/>
          <w:szCs w:val="24"/>
          <w:u w:val="single" w:color="auto"/>
        </w:rPr>
        <w:t xml:space="preserve"> </w:t>
      </w:r>
      <w:r>
        <w:rPr>
          <w:rFonts w:hint="eastAsia" w:ascii="微软雅黑" w:hAnsi="微软雅黑" w:eastAsia="微软雅黑" w:cs="微软雅黑"/>
          <w:spacing w:val="-1"/>
          <w:sz w:val="24"/>
          <w:szCs w:val="24"/>
          <w:u w:val="single" w:color="auto"/>
        </w:rPr>
        <w:t>2)</w:t>
      </w:r>
      <w:r>
        <w:rPr>
          <w:rFonts w:hint="eastAsia" w:ascii="微软雅黑" w:hAnsi="微软雅黑" w:eastAsia="微软雅黑" w:cs="微软雅黑"/>
          <w:spacing w:val="-1"/>
          <w:sz w:val="24"/>
          <w:szCs w:val="24"/>
        </w:rPr>
        <w:t>的</w:t>
      </w:r>
      <w:r>
        <w:rPr>
          <w:rFonts w:hint="eastAsia" w:ascii="微软雅黑" w:hAnsi="微软雅黑" w:eastAsia="微软雅黑" w:cs="微软雅黑"/>
          <w:spacing w:val="-1"/>
          <w:sz w:val="24"/>
          <w:szCs w:val="24"/>
          <w:u w:val="single" w:color="auto"/>
        </w:rPr>
        <w:t>(关键工序)</w:t>
      </w:r>
      <w:r>
        <w:rPr>
          <w:rFonts w:hint="eastAsia" w:ascii="微软雅黑" w:hAnsi="微软雅黑" w:eastAsia="微软雅黑" w:cs="微软雅黑"/>
          <w:spacing w:val="-1"/>
          <w:sz w:val="24"/>
          <w:szCs w:val="24"/>
        </w:rPr>
        <w:t>在中国境内完成。</w:t>
      </w:r>
    </w:p>
    <w:p w14:paraId="288B54FE">
      <w:pPr>
        <w:spacing w:before="252" w:line="75" w:lineRule="exact"/>
        <w:ind w:left="608"/>
        <w:rPr>
          <w:rFonts w:hint="eastAsia" w:ascii="微软雅黑" w:hAnsi="微软雅黑" w:eastAsia="微软雅黑" w:cs="微软雅黑"/>
        </w:rPr>
      </w:pPr>
      <w:r>
        <w:rPr>
          <w:rFonts w:hint="eastAsia" w:ascii="微软雅黑" w:hAnsi="微软雅黑" w:eastAsia="微软雅黑" w:cs="微软雅黑"/>
          <w:spacing w:val="-3"/>
          <w:position w:val="1"/>
          <w:sz w:val="24"/>
          <w:szCs w:val="24"/>
        </w:rPr>
        <w:t>.......</w:t>
      </w:r>
    </w:p>
    <w:p w14:paraId="7AEE8777">
      <w:pPr>
        <w:spacing w:before="78" w:line="333" w:lineRule="exact"/>
        <w:jc w:val="right"/>
        <w:rPr>
          <w:rFonts w:hint="eastAsia" w:ascii="微软雅黑" w:hAnsi="微软雅黑" w:eastAsia="微软雅黑" w:cs="微软雅黑"/>
        </w:rPr>
      </w:pPr>
      <w:r>
        <w:rPr>
          <w:rFonts w:hint="eastAsia" w:ascii="微软雅黑" w:hAnsi="微软雅黑" w:eastAsia="微软雅黑" w:cs="微软雅黑"/>
          <w:spacing w:val="-6"/>
          <w:position w:val="3"/>
          <w:sz w:val="24"/>
          <w:szCs w:val="24"/>
        </w:rPr>
        <w:t>本公司(单位)对上述声明内容的真实性负责</w:t>
      </w:r>
      <w:r>
        <w:rPr>
          <w:rFonts w:hint="eastAsia" w:ascii="微软雅黑" w:hAnsi="微软雅黑" w:eastAsia="微软雅黑" w:cs="微软雅黑"/>
          <w:spacing w:val="-7"/>
          <w:position w:val="3"/>
          <w:sz w:val="24"/>
          <w:szCs w:val="24"/>
        </w:rPr>
        <w:t>。如有虚假，愿承担相应法律责任。</w:t>
      </w:r>
    </w:p>
    <w:p w14:paraId="4F358F14">
      <w:pPr>
        <w:spacing w:before="79" w:line="333" w:lineRule="exact"/>
        <w:ind w:left="6471"/>
        <w:rPr>
          <w:rFonts w:hint="eastAsia" w:ascii="微软雅黑" w:hAnsi="微软雅黑" w:eastAsia="微软雅黑" w:cs="微软雅黑"/>
        </w:rPr>
      </w:pPr>
      <w:r>
        <w:rPr>
          <w:rFonts w:hint="eastAsia" w:ascii="微软雅黑" w:hAnsi="微软雅黑" w:eastAsia="微软雅黑" w:cs="微软雅黑"/>
          <w:spacing w:val="-2"/>
          <w:position w:val="3"/>
          <w:sz w:val="24"/>
          <w:szCs w:val="24"/>
        </w:rPr>
        <w:t>公司名称(电子签章):</w:t>
      </w:r>
    </w:p>
    <w:p w14:paraId="5E03E40A">
      <w:pPr>
        <w:spacing w:before="79" w:line="220" w:lineRule="auto"/>
        <w:ind w:right="30"/>
        <w:jc w:val="right"/>
        <w:rPr>
          <w:rFonts w:hint="eastAsia" w:ascii="微软雅黑" w:hAnsi="微软雅黑" w:eastAsia="微软雅黑" w:cs="微软雅黑"/>
          <w:sz w:val="24"/>
          <w:szCs w:val="24"/>
        </w:rPr>
      </w:pPr>
      <w:r>
        <w:rPr>
          <w:rFonts w:hint="eastAsia" w:ascii="微软雅黑" w:hAnsi="微软雅黑" w:eastAsia="微软雅黑" w:cs="微软雅黑"/>
          <w:spacing w:val="-18"/>
          <w:sz w:val="24"/>
          <w:szCs w:val="24"/>
        </w:rPr>
        <w:t>日期</w:t>
      </w:r>
      <w:r>
        <w:rPr>
          <w:rFonts w:hint="eastAsia" w:ascii="微软雅黑" w:hAnsi="微软雅黑" w:eastAsia="微软雅黑" w:cs="微软雅黑"/>
          <w:spacing w:val="31"/>
          <w:sz w:val="24"/>
          <w:szCs w:val="24"/>
        </w:rPr>
        <w:t xml:space="preserve"> </w:t>
      </w:r>
      <w:r>
        <w:rPr>
          <w:rFonts w:hint="eastAsia" w:ascii="微软雅黑" w:hAnsi="微软雅黑" w:eastAsia="微软雅黑" w:cs="微软雅黑"/>
          <w:spacing w:val="-18"/>
          <w:sz w:val="24"/>
          <w:szCs w:val="24"/>
        </w:rPr>
        <w:t>：</w:t>
      </w:r>
      <w:r>
        <w:rPr>
          <w:rFonts w:hint="eastAsia" w:ascii="微软雅黑" w:hAnsi="微软雅黑" w:eastAsia="微软雅黑" w:cs="微软雅黑"/>
          <w:spacing w:val="10"/>
          <w:sz w:val="24"/>
          <w:szCs w:val="24"/>
        </w:rPr>
        <w:t xml:space="preserve"> </w:t>
      </w:r>
      <w:r>
        <w:rPr>
          <w:rFonts w:hint="eastAsia" w:ascii="微软雅黑" w:hAnsi="微软雅黑" w:eastAsia="微软雅黑" w:cs="微软雅黑"/>
          <w:spacing w:val="-18"/>
          <w:sz w:val="24"/>
          <w:szCs w:val="24"/>
        </w:rPr>
        <w:t>年</w:t>
      </w:r>
      <w:r>
        <w:rPr>
          <w:rFonts w:hint="eastAsia" w:ascii="微软雅黑" w:hAnsi="微软雅黑" w:eastAsia="微软雅黑" w:cs="微软雅黑"/>
          <w:spacing w:val="15"/>
          <w:sz w:val="24"/>
          <w:szCs w:val="24"/>
        </w:rPr>
        <w:t xml:space="preserve"> </w:t>
      </w:r>
      <w:r>
        <w:rPr>
          <w:rFonts w:hint="eastAsia" w:ascii="微软雅黑" w:hAnsi="微软雅黑" w:eastAsia="微软雅黑" w:cs="微软雅黑"/>
          <w:spacing w:val="-18"/>
          <w:sz w:val="24"/>
          <w:szCs w:val="24"/>
        </w:rPr>
        <w:t>月</w:t>
      </w:r>
      <w:r>
        <w:rPr>
          <w:rFonts w:hint="eastAsia" w:ascii="微软雅黑" w:hAnsi="微软雅黑" w:eastAsia="微软雅黑" w:cs="微软雅黑"/>
          <w:spacing w:val="51"/>
          <w:sz w:val="24"/>
          <w:szCs w:val="24"/>
        </w:rPr>
        <w:t xml:space="preserve"> </w:t>
      </w:r>
      <w:r>
        <w:rPr>
          <w:rFonts w:hint="eastAsia" w:ascii="微软雅黑" w:hAnsi="微软雅黑" w:eastAsia="微软雅黑" w:cs="微软雅黑"/>
          <w:spacing w:val="-18"/>
          <w:sz w:val="24"/>
          <w:szCs w:val="24"/>
        </w:rPr>
        <w:t>日</w:t>
      </w:r>
    </w:p>
    <w:p w14:paraId="11FDFC54">
      <w:pPr>
        <w:spacing w:before="78" w:line="220" w:lineRule="auto"/>
        <w:ind w:left="18"/>
        <w:rPr>
          <w:rFonts w:hint="eastAsia" w:ascii="微软雅黑" w:hAnsi="微软雅黑" w:eastAsia="微软雅黑" w:cs="微软雅黑"/>
          <w:sz w:val="24"/>
          <w:szCs w:val="24"/>
        </w:rPr>
      </w:pPr>
      <w:r>
        <w:rPr>
          <w:rFonts w:hint="eastAsia" w:ascii="微软雅黑" w:hAnsi="微软雅黑" w:eastAsia="微软雅黑" w:cs="微软雅黑"/>
          <w:b/>
          <w:bCs/>
          <w:spacing w:val="-3"/>
          <w:sz w:val="24"/>
          <w:szCs w:val="24"/>
        </w:rPr>
        <w:t>1.</w:t>
      </w:r>
      <w:r>
        <w:rPr>
          <w:rFonts w:hint="eastAsia" w:ascii="微软雅黑" w:hAnsi="微软雅黑" w:eastAsia="微软雅黑" w:cs="微软雅黑"/>
          <w:spacing w:val="-41"/>
          <w:sz w:val="24"/>
          <w:szCs w:val="24"/>
        </w:rPr>
        <w:t xml:space="preserve"> </w:t>
      </w:r>
      <w:r>
        <w:rPr>
          <w:rFonts w:hint="eastAsia" w:ascii="微软雅黑" w:hAnsi="微软雅黑" w:eastAsia="微软雅黑" w:cs="微软雅黑"/>
          <w:b/>
          <w:bCs/>
          <w:spacing w:val="-3"/>
          <w:sz w:val="24"/>
          <w:szCs w:val="24"/>
        </w:rPr>
        <w:t>产品如有型号，请在“产品名称”栏一并</w:t>
      </w:r>
      <w:r>
        <w:rPr>
          <w:rFonts w:hint="eastAsia" w:ascii="微软雅黑" w:hAnsi="微软雅黑" w:eastAsia="微软雅黑" w:cs="微软雅黑"/>
          <w:b/>
          <w:bCs/>
          <w:spacing w:val="-4"/>
          <w:sz w:val="24"/>
          <w:szCs w:val="24"/>
        </w:rPr>
        <w:t>填写。</w:t>
      </w:r>
    </w:p>
    <w:p w14:paraId="653455FF">
      <w:pPr>
        <w:spacing w:before="112" w:line="220" w:lineRule="auto"/>
        <w:ind w:left="4"/>
        <w:rPr>
          <w:rFonts w:hint="eastAsia" w:ascii="微软雅黑" w:hAnsi="微软雅黑" w:eastAsia="微软雅黑" w:cs="微软雅黑"/>
          <w:sz w:val="24"/>
          <w:szCs w:val="24"/>
        </w:rPr>
      </w:pPr>
      <w:r>
        <w:rPr>
          <w:rFonts w:hint="eastAsia" w:ascii="微软雅黑" w:hAnsi="微软雅黑" w:eastAsia="微软雅黑" w:cs="微软雅黑"/>
          <w:b/>
          <w:bCs/>
          <w:spacing w:val="-3"/>
          <w:sz w:val="24"/>
          <w:szCs w:val="24"/>
        </w:rPr>
        <w:t>2.</w:t>
      </w:r>
      <w:r>
        <w:rPr>
          <w:rFonts w:hint="eastAsia" w:ascii="微软雅黑" w:hAnsi="微软雅黑" w:eastAsia="微软雅黑" w:cs="微软雅黑"/>
          <w:spacing w:val="-23"/>
          <w:sz w:val="24"/>
          <w:szCs w:val="24"/>
        </w:rPr>
        <w:t xml:space="preserve"> </w:t>
      </w:r>
      <w:r>
        <w:rPr>
          <w:rFonts w:hint="eastAsia" w:ascii="微软雅黑" w:hAnsi="微软雅黑" w:eastAsia="微软雅黑" w:cs="微软雅黑"/>
          <w:b/>
          <w:bCs/>
          <w:spacing w:val="-3"/>
          <w:sz w:val="24"/>
          <w:szCs w:val="24"/>
        </w:rPr>
        <w:t>生产厂名与厂址应与生产厂营业执照载明的相关信息保持一致。</w:t>
      </w:r>
    </w:p>
    <w:p w14:paraId="3B7CEB04">
      <w:pPr>
        <w:spacing w:before="116" w:line="307" w:lineRule="auto"/>
        <w:ind w:left="3" w:right="311" w:firstLine="2"/>
        <w:rPr>
          <w:rFonts w:hint="eastAsia" w:ascii="微软雅黑" w:hAnsi="微软雅黑" w:eastAsia="微软雅黑" w:cs="微软雅黑"/>
          <w:sz w:val="24"/>
          <w:szCs w:val="24"/>
        </w:rPr>
      </w:pPr>
      <w:r>
        <w:rPr>
          <w:rFonts w:hint="eastAsia" w:ascii="微软雅黑" w:hAnsi="微软雅黑" w:eastAsia="微软雅黑" w:cs="微软雅黑"/>
          <w:b/>
          <w:bCs/>
          <w:spacing w:val="-2"/>
          <w:sz w:val="24"/>
          <w:szCs w:val="24"/>
        </w:rPr>
        <w:t>3.</w:t>
      </w:r>
      <w:r>
        <w:rPr>
          <w:rFonts w:hint="eastAsia" w:ascii="微软雅黑" w:hAnsi="微软雅黑" w:eastAsia="微软雅黑" w:cs="微软雅黑"/>
          <w:spacing w:val="-38"/>
          <w:sz w:val="24"/>
          <w:szCs w:val="24"/>
        </w:rPr>
        <w:t xml:space="preserve"> </w:t>
      </w:r>
      <w:r>
        <w:rPr>
          <w:rFonts w:hint="eastAsia" w:ascii="微软雅黑" w:hAnsi="微软雅黑" w:eastAsia="微软雅黑" w:cs="微软雅黑"/>
          <w:b/>
          <w:bCs/>
          <w:spacing w:val="-2"/>
          <w:sz w:val="24"/>
          <w:szCs w:val="24"/>
        </w:rPr>
        <w:t>该产品的中国境内生产的组件成本占比相关要求实施前，“规定比</w:t>
      </w:r>
      <w:r>
        <w:rPr>
          <w:rFonts w:hint="eastAsia" w:ascii="微软雅黑" w:hAnsi="微软雅黑" w:eastAsia="微软雅黑" w:cs="微软雅黑"/>
          <w:b/>
          <w:bCs/>
          <w:spacing w:val="-3"/>
          <w:sz w:val="24"/>
          <w:szCs w:val="24"/>
        </w:rPr>
        <w:t>例”  栏可不</w:t>
      </w:r>
      <w:r>
        <w:rPr>
          <w:rFonts w:hint="eastAsia" w:ascii="微软雅黑" w:hAnsi="微软雅黑" w:eastAsia="微软雅黑" w:cs="微软雅黑"/>
          <w:b/>
          <w:bCs/>
          <w:spacing w:val="-5"/>
          <w:sz w:val="24"/>
          <w:szCs w:val="24"/>
        </w:rPr>
        <w:t>填，下同。</w:t>
      </w:r>
    </w:p>
    <w:p w14:paraId="6674749A">
      <w:pPr>
        <w:spacing w:line="220" w:lineRule="auto"/>
        <w:rPr>
          <w:rFonts w:hint="eastAsia" w:ascii="微软雅黑" w:hAnsi="微软雅黑" w:eastAsia="微软雅黑" w:cs="微软雅黑"/>
          <w:sz w:val="24"/>
          <w:szCs w:val="24"/>
        </w:rPr>
      </w:pPr>
      <w:r>
        <w:rPr>
          <w:rFonts w:hint="eastAsia" w:ascii="微软雅黑" w:hAnsi="微软雅黑" w:eastAsia="微软雅黑" w:cs="微软雅黑"/>
          <w:b/>
          <w:bCs/>
          <w:spacing w:val="-2"/>
          <w:sz w:val="24"/>
          <w:szCs w:val="24"/>
        </w:rPr>
        <w:t>4.</w:t>
      </w:r>
      <w:r>
        <w:rPr>
          <w:rFonts w:hint="eastAsia" w:ascii="微软雅黑" w:hAnsi="微软雅黑" w:eastAsia="微软雅黑" w:cs="微软雅黑"/>
          <w:spacing w:val="-37"/>
          <w:sz w:val="24"/>
          <w:szCs w:val="24"/>
        </w:rPr>
        <w:t xml:space="preserve"> </w:t>
      </w:r>
      <w:r>
        <w:rPr>
          <w:rFonts w:hint="eastAsia" w:ascii="微软雅黑" w:hAnsi="微软雅黑" w:eastAsia="微软雅黑" w:cs="微软雅黑"/>
          <w:b/>
          <w:bCs/>
          <w:spacing w:val="-2"/>
          <w:sz w:val="24"/>
          <w:szCs w:val="24"/>
        </w:rPr>
        <w:t>该产品的关键组件要求实施前</w:t>
      </w:r>
      <w:r>
        <w:rPr>
          <w:rFonts w:hint="eastAsia" w:ascii="微软雅黑" w:hAnsi="微软雅黑" w:eastAsia="微软雅黑" w:cs="微软雅黑"/>
          <w:b/>
          <w:bCs/>
          <w:spacing w:val="-2"/>
          <w:sz w:val="24"/>
          <w:szCs w:val="24"/>
          <w:lang w:eastAsia="zh-CN"/>
        </w:rPr>
        <w:t>，</w:t>
      </w:r>
      <w:r>
        <w:rPr>
          <w:rFonts w:hint="eastAsia" w:ascii="微软雅黑" w:hAnsi="微软雅黑" w:eastAsia="微软雅黑" w:cs="微软雅黑"/>
          <w:b/>
          <w:bCs/>
          <w:spacing w:val="-2"/>
          <w:sz w:val="24"/>
          <w:szCs w:val="24"/>
        </w:rPr>
        <w:t>“关键组</w:t>
      </w:r>
      <w:r>
        <w:rPr>
          <w:rFonts w:hint="eastAsia" w:ascii="微软雅黑" w:hAnsi="微软雅黑" w:eastAsia="微软雅黑" w:cs="微软雅黑"/>
          <w:b/>
          <w:bCs/>
          <w:spacing w:val="-3"/>
          <w:sz w:val="24"/>
          <w:szCs w:val="24"/>
        </w:rPr>
        <w:t>件”栏可不填，下同。</w:t>
      </w:r>
    </w:p>
    <w:p w14:paraId="1DF58279">
      <w:pPr>
        <w:spacing w:before="114" w:line="310" w:lineRule="auto"/>
        <w:ind w:left="6" w:right="203" w:hanging="6"/>
        <w:rPr>
          <w:rFonts w:hint="eastAsia" w:ascii="微软雅黑" w:hAnsi="微软雅黑" w:eastAsia="微软雅黑" w:cs="微软雅黑"/>
          <w:sz w:val="24"/>
          <w:szCs w:val="24"/>
        </w:rPr>
      </w:pPr>
      <w:r>
        <w:rPr>
          <w:rFonts w:hint="eastAsia" w:ascii="微软雅黑" w:hAnsi="微软雅黑" w:eastAsia="微软雅黑" w:cs="微软雅黑"/>
          <w:b/>
          <w:bCs/>
          <w:spacing w:val="-2"/>
          <w:sz w:val="24"/>
          <w:szCs w:val="24"/>
        </w:rPr>
        <w:t>5.该产品的关键工序要求实施前，“关键工序”栏可不填，下同。</w:t>
      </w:r>
      <w:r>
        <w:rPr>
          <w:rFonts w:hint="eastAsia" w:ascii="微软雅黑" w:hAnsi="微软雅黑" w:eastAsia="微软雅黑" w:cs="微软雅黑"/>
          <w:spacing w:val="-2"/>
          <w:sz w:val="24"/>
          <w:szCs w:val="24"/>
        </w:rPr>
        <w:t xml:space="preserve"> </w:t>
      </w:r>
      <w:r>
        <w:rPr>
          <w:rFonts w:hint="eastAsia" w:ascii="微软雅黑" w:hAnsi="微软雅黑" w:eastAsia="微软雅黑" w:cs="微软雅黑"/>
          <w:b/>
          <w:bCs/>
          <w:spacing w:val="-2"/>
          <w:sz w:val="24"/>
          <w:szCs w:val="24"/>
        </w:rPr>
        <w:t>说明：此表请如</w:t>
      </w:r>
      <w:r>
        <w:rPr>
          <w:rFonts w:hint="eastAsia" w:ascii="微软雅黑" w:hAnsi="微软雅黑" w:eastAsia="微软雅黑" w:cs="微软雅黑"/>
          <w:b/>
          <w:bCs/>
          <w:spacing w:val="-3"/>
          <w:sz w:val="24"/>
          <w:szCs w:val="24"/>
        </w:rPr>
        <w:t>实填写，中标后将在结果公告进行公示。</w:t>
      </w:r>
    </w:p>
    <w:p w14:paraId="7ECDB801">
      <w:pPr>
        <w:spacing w:line="310" w:lineRule="auto"/>
        <w:rPr>
          <w:rFonts w:hint="eastAsia" w:ascii="微软雅黑" w:hAnsi="微软雅黑" w:eastAsia="微软雅黑" w:cs="微软雅黑"/>
          <w:sz w:val="24"/>
          <w:szCs w:val="24"/>
        </w:rPr>
        <w:sectPr>
          <w:footerReference r:id="rId9" w:type="default"/>
          <w:pgSz w:w="11906" w:h="16839"/>
          <w:pgMar w:top="1440" w:right="1440" w:bottom="1440" w:left="1440" w:header="850" w:footer="850" w:gutter="0"/>
          <w:pgNumType w:fmt="decimal"/>
          <w:cols w:space="720" w:num="1"/>
        </w:sectPr>
      </w:pPr>
    </w:p>
    <w:p w14:paraId="5582CF93">
      <w:pPr>
        <w:shd w:val="clear" w:color="auto" w:fill="auto"/>
        <w:rPr>
          <w:rFonts w:hint="eastAsia" w:ascii="微软雅黑" w:hAnsi="微软雅黑" w:eastAsia="微软雅黑" w:cs="微软雅黑"/>
          <w:b/>
          <w:bCs/>
          <w:color w:val="auto"/>
          <w:kern w:val="0"/>
          <w:sz w:val="28"/>
          <w:szCs w:val="28"/>
          <w:highlight w:val="none"/>
          <w:lang w:val="en-US" w:eastAsia="zh-CN" w:bidi="ar"/>
        </w:rPr>
      </w:pPr>
    </w:p>
    <w:p w14:paraId="1214CB86">
      <w:pPr>
        <w:keepNext w:val="0"/>
        <w:keepLines w:val="0"/>
        <w:widowControl/>
        <w:suppressLineNumbers w:val="0"/>
        <w:shd w:val="clear" w:color="auto" w:fill="auto"/>
        <w:jc w:val="center"/>
        <w:rPr>
          <w:rFonts w:hint="eastAsia" w:ascii="微软雅黑" w:hAnsi="微软雅黑" w:eastAsia="微软雅黑" w:cs="微软雅黑"/>
          <w:b/>
          <w:bCs/>
          <w:color w:val="auto"/>
          <w:kern w:val="0"/>
          <w:sz w:val="28"/>
          <w:szCs w:val="28"/>
          <w:highlight w:val="none"/>
          <w:lang w:val="en-US" w:eastAsia="zh-CN" w:bidi="ar"/>
        </w:rPr>
      </w:pPr>
    </w:p>
    <w:p w14:paraId="2BDFE24D">
      <w:pPr>
        <w:keepNext w:val="0"/>
        <w:keepLines w:val="0"/>
        <w:widowControl/>
        <w:suppressLineNumbers w:val="0"/>
        <w:shd w:val="clear" w:color="auto" w:fill="auto"/>
        <w:jc w:val="center"/>
        <w:rPr>
          <w:rFonts w:hint="eastAsia" w:ascii="微软雅黑" w:hAnsi="微软雅黑" w:eastAsia="微软雅黑" w:cs="微软雅黑"/>
          <w:b/>
          <w:bCs/>
          <w:color w:val="auto"/>
          <w:kern w:val="0"/>
          <w:sz w:val="28"/>
          <w:szCs w:val="28"/>
          <w:highlight w:val="none"/>
          <w:lang w:val="en-US" w:eastAsia="zh-CN" w:bidi="ar"/>
        </w:rPr>
      </w:pPr>
    </w:p>
    <w:p w14:paraId="17FF4EBC">
      <w:pPr>
        <w:keepNext w:val="0"/>
        <w:keepLines w:val="0"/>
        <w:widowControl/>
        <w:suppressLineNumbers w:val="0"/>
        <w:shd w:val="clear" w:color="auto" w:fill="auto"/>
        <w:jc w:val="center"/>
        <w:rPr>
          <w:rFonts w:hint="eastAsia" w:ascii="微软雅黑" w:hAnsi="微软雅黑" w:eastAsia="微软雅黑" w:cs="微软雅黑"/>
          <w:b/>
          <w:bCs/>
          <w:color w:val="auto"/>
          <w:kern w:val="0"/>
          <w:sz w:val="28"/>
          <w:szCs w:val="28"/>
          <w:highlight w:val="none"/>
          <w:lang w:val="en-US" w:eastAsia="zh-CN" w:bidi="ar"/>
        </w:rPr>
      </w:pPr>
    </w:p>
    <w:p w14:paraId="2DAD8770">
      <w:pPr>
        <w:keepNext w:val="0"/>
        <w:keepLines w:val="0"/>
        <w:widowControl/>
        <w:suppressLineNumbers w:val="0"/>
        <w:shd w:val="clear" w:color="auto" w:fill="auto"/>
        <w:jc w:val="center"/>
        <w:rPr>
          <w:rFonts w:hint="eastAsia" w:ascii="微软雅黑" w:hAnsi="微软雅黑" w:eastAsia="微软雅黑" w:cs="微软雅黑"/>
          <w:b/>
          <w:bCs/>
          <w:color w:val="auto"/>
          <w:kern w:val="0"/>
          <w:sz w:val="28"/>
          <w:szCs w:val="28"/>
          <w:highlight w:val="none"/>
          <w:lang w:val="en-US" w:eastAsia="zh-CN" w:bidi="ar"/>
        </w:rPr>
      </w:pPr>
    </w:p>
    <w:p w14:paraId="1A4A629F">
      <w:pPr>
        <w:keepNext w:val="0"/>
        <w:keepLines w:val="0"/>
        <w:widowControl/>
        <w:suppressLineNumbers w:val="0"/>
        <w:shd w:val="clear" w:color="auto" w:fill="auto"/>
        <w:jc w:val="center"/>
        <w:rPr>
          <w:rFonts w:hint="eastAsia" w:ascii="微软雅黑" w:hAnsi="微软雅黑" w:eastAsia="微软雅黑" w:cs="微软雅黑"/>
          <w:b/>
          <w:bCs/>
          <w:color w:val="auto"/>
          <w:kern w:val="0"/>
          <w:sz w:val="28"/>
          <w:szCs w:val="28"/>
          <w:highlight w:val="none"/>
          <w:lang w:val="en-US" w:eastAsia="zh-CN" w:bidi="ar"/>
        </w:rPr>
      </w:pPr>
    </w:p>
    <w:p w14:paraId="4A589DB9">
      <w:pPr>
        <w:keepNext w:val="0"/>
        <w:keepLines w:val="0"/>
        <w:widowControl/>
        <w:suppressLineNumbers w:val="0"/>
        <w:shd w:val="clear" w:color="auto" w:fill="auto"/>
        <w:jc w:val="center"/>
        <w:rPr>
          <w:rFonts w:hint="eastAsia" w:ascii="微软雅黑" w:hAnsi="微软雅黑" w:eastAsia="微软雅黑" w:cs="微软雅黑"/>
          <w:b/>
          <w:bCs/>
          <w:color w:val="auto"/>
          <w:kern w:val="0"/>
          <w:sz w:val="28"/>
          <w:szCs w:val="28"/>
          <w:highlight w:val="none"/>
          <w:lang w:val="en-US" w:eastAsia="zh-CN" w:bidi="ar"/>
        </w:rPr>
      </w:pPr>
    </w:p>
    <w:p w14:paraId="7903B27F">
      <w:pPr>
        <w:keepNext w:val="0"/>
        <w:keepLines w:val="0"/>
        <w:widowControl/>
        <w:suppressLineNumbers w:val="0"/>
        <w:shd w:val="clear" w:color="auto" w:fill="auto"/>
        <w:jc w:val="center"/>
        <w:rPr>
          <w:rFonts w:hint="eastAsia" w:ascii="微软雅黑" w:hAnsi="微软雅黑" w:eastAsia="微软雅黑" w:cs="微软雅黑"/>
          <w:b/>
          <w:bCs/>
          <w:color w:val="auto"/>
          <w:kern w:val="0"/>
          <w:sz w:val="28"/>
          <w:szCs w:val="28"/>
          <w:highlight w:val="none"/>
          <w:lang w:val="en-US" w:eastAsia="zh-CN" w:bidi="ar"/>
        </w:rPr>
      </w:pPr>
    </w:p>
    <w:p w14:paraId="59D965B1">
      <w:pPr>
        <w:keepNext w:val="0"/>
        <w:keepLines w:val="0"/>
        <w:widowControl/>
        <w:suppressLineNumbers w:val="0"/>
        <w:shd w:val="clear" w:color="auto" w:fill="auto"/>
        <w:jc w:val="center"/>
        <w:rPr>
          <w:rFonts w:hint="eastAsia" w:ascii="微软雅黑" w:hAnsi="微软雅黑" w:eastAsia="微软雅黑" w:cs="微软雅黑"/>
          <w:b/>
          <w:bCs/>
          <w:color w:val="auto"/>
          <w:kern w:val="0"/>
          <w:sz w:val="44"/>
          <w:szCs w:val="44"/>
          <w:highlight w:val="none"/>
          <w:lang w:val="en-US" w:eastAsia="zh-CN" w:bidi="ar"/>
        </w:rPr>
      </w:pPr>
    </w:p>
    <w:p w14:paraId="077FCDCE">
      <w:pPr>
        <w:keepNext w:val="0"/>
        <w:keepLines w:val="0"/>
        <w:widowControl/>
        <w:suppressLineNumbers w:val="0"/>
        <w:shd w:val="clear" w:color="auto" w:fill="auto"/>
        <w:jc w:val="center"/>
        <w:rPr>
          <w:rFonts w:hint="eastAsia" w:ascii="微软雅黑" w:hAnsi="微软雅黑" w:eastAsia="微软雅黑" w:cs="微软雅黑"/>
          <w:b/>
          <w:bCs/>
          <w:color w:val="auto"/>
          <w:kern w:val="0"/>
          <w:sz w:val="44"/>
          <w:szCs w:val="44"/>
          <w:highlight w:val="none"/>
          <w:lang w:val="en-US" w:eastAsia="zh-CN" w:bidi="ar"/>
        </w:rPr>
      </w:pPr>
    </w:p>
    <w:p w14:paraId="60DDB5B7">
      <w:pPr>
        <w:keepNext w:val="0"/>
        <w:keepLines w:val="0"/>
        <w:widowControl/>
        <w:suppressLineNumbers w:val="0"/>
        <w:shd w:val="clear" w:color="auto" w:fill="auto"/>
        <w:jc w:val="center"/>
        <w:rPr>
          <w:rFonts w:hint="eastAsia" w:ascii="微软雅黑" w:hAnsi="微软雅黑" w:eastAsia="微软雅黑" w:cs="微软雅黑"/>
          <w:color w:val="auto"/>
          <w:sz w:val="44"/>
          <w:szCs w:val="44"/>
          <w:highlight w:val="none"/>
        </w:rPr>
      </w:pPr>
      <w:r>
        <w:rPr>
          <w:rFonts w:hint="eastAsia" w:ascii="微软雅黑" w:hAnsi="微软雅黑" w:eastAsia="微软雅黑" w:cs="微软雅黑"/>
          <w:b/>
          <w:bCs/>
          <w:color w:val="auto"/>
          <w:kern w:val="0"/>
          <w:sz w:val="44"/>
          <w:szCs w:val="44"/>
          <w:highlight w:val="none"/>
          <w:lang w:val="en-US" w:eastAsia="zh-CN" w:bidi="ar"/>
        </w:rPr>
        <w:t>第三部分 技术标文件</w:t>
      </w:r>
    </w:p>
    <w:p w14:paraId="1D605055">
      <w:pPr>
        <w:shd w:val="clear" w:color="auto" w:fill="auto"/>
        <w:spacing w:before="254" w:line="360" w:lineRule="auto"/>
        <w:jc w:val="center"/>
        <w:outlineLvl w:val="1"/>
        <w:rPr>
          <w:rFonts w:hint="eastAsia" w:ascii="微软雅黑" w:hAnsi="微软雅黑" w:eastAsia="微软雅黑" w:cs="微软雅黑"/>
          <w:b/>
          <w:bCs/>
          <w:spacing w:val="8"/>
          <w:sz w:val="32"/>
          <w:szCs w:val="32"/>
          <w:highlight w:val="none"/>
          <w:lang w:val="en-US" w:eastAsia="zh-CN"/>
        </w:rPr>
      </w:pPr>
      <w:r>
        <w:rPr>
          <w:rFonts w:hint="eastAsia" w:ascii="微软雅黑" w:hAnsi="微软雅黑" w:eastAsia="微软雅黑" w:cs="微软雅黑"/>
          <w:b/>
          <w:bCs/>
          <w:color w:val="auto"/>
          <w:sz w:val="32"/>
          <w:szCs w:val="32"/>
          <w:highlight w:val="none"/>
          <w:lang w:val="en-US" w:eastAsia="zh-CN"/>
        </w:rPr>
        <w:br w:type="page"/>
      </w:r>
      <w:bookmarkStart w:id="354" w:name="_Toc21937"/>
      <w:bookmarkStart w:id="355" w:name="_Toc15211"/>
      <w:bookmarkStart w:id="356" w:name="_Toc15610"/>
      <w:bookmarkStart w:id="357" w:name="_Toc4185"/>
      <w:r>
        <w:rPr>
          <w:rFonts w:hint="eastAsia" w:ascii="微软雅黑" w:hAnsi="微软雅黑" w:eastAsia="微软雅黑" w:cs="微软雅黑"/>
          <w:b/>
          <w:bCs/>
          <w:spacing w:val="8"/>
          <w:sz w:val="32"/>
          <w:szCs w:val="32"/>
          <w:highlight w:val="none"/>
          <w:lang w:val="en-US" w:eastAsia="zh-CN"/>
        </w:rPr>
        <w:t>一、第一次报价表</w:t>
      </w:r>
      <w:bookmarkEnd w:id="354"/>
      <w:bookmarkEnd w:id="355"/>
      <w:bookmarkEnd w:id="356"/>
      <w:bookmarkEnd w:id="357"/>
    </w:p>
    <w:p w14:paraId="53297E97">
      <w:pPr>
        <w:shd w:val="clear" w:color="auto" w:fill="auto"/>
        <w:jc w:val="right"/>
        <w:rPr>
          <w:rFonts w:hint="eastAsia" w:ascii="微软雅黑" w:hAnsi="微软雅黑" w:eastAsia="微软雅黑" w:cs="微软雅黑"/>
          <w:b/>
          <w:bCs/>
          <w:spacing w:val="8"/>
          <w:sz w:val="24"/>
          <w:szCs w:val="24"/>
          <w:highlight w:val="none"/>
        </w:rPr>
      </w:pPr>
      <w:r>
        <w:rPr>
          <w:rFonts w:hint="eastAsia" w:ascii="微软雅黑" w:hAnsi="微软雅黑" w:eastAsia="微软雅黑" w:cs="微软雅黑"/>
          <w:color w:val="auto"/>
          <w:sz w:val="24"/>
          <w:szCs w:val="24"/>
          <w:highlight w:val="none"/>
        </w:rPr>
        <w:t xml:space="preserve"> 价格单位：人民币</w:t>
      </w:r>
      <w:r>
        <w:rPr>
          <w:rFonts w:hint="eastAsia" w:ascii="微软雅黑" w:hAnsi="微软雅黑" w:eastAsia="微软雅黑" w:cs="微软雅黑"/>
          <w:color w:val="auto"/>
          <w:sz w:val="24"/>
          <w:szCs w:val="24"/>
          <w:highlight w:val="none"/>
          <w:lang w:val="zh-CN"/>
        </w:rPr>
        <w:t>元</w:t>
      </w:r>
    </w:p>
    <w:tbl>
      <w:tblPr>
        <w:tblStyle w:val="14"/>
        <w:tblW w:w="86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2"/>
        <w:gridCol w:w="6582"/>
      </w:tblGrid>
      <w:tr w14:paraId="76943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1" w:hRule="atLeast"/>
        </w:trPr>
        <w:tc>
          <w:tcPr>
            <w:tcW w:w="2092" w:type="dxa"/>
            <w:tcBorders>
              <w:top w:val="single" w:color="auto" w:sz="4" w:space="0"/>
              <w:left w:val="single" w:color="auto" w:sz="4" w:space="0"/>
              <w:bottom w:val="single" w:color="auto" w:sz="4" w:space="0"/>
              <w:right w:val="single" w:color="auto" w:sz="4" w:space="0"/>
            </w:tcBorders>
            <w:noWrap w:val="0"/>
            <w:vAlign w:val="center"/>
          </w:tcPr>
          <w:p w14:paraId="5D6BC85B">
            <w:pPr>
              <w:shd w:val="clear" w:color="auto" w:fill="auto"/>
              <w:spacing w:line="360" w:lineRule="auto"/>
              <w:jc w:val="center"/>
              <w:rPr>
                <w:rFonts w:hint="eastAsia" w:ascii="微软雅黑" w:hAnsi="微软雅黑" w:eastAsia="微软雅黑" w:cs="微软雅黑"/>
                <w:b/>
                <w:bCs/>
                <w:color w:val="auto"/>
                <w:sz w:val="24"/>
                <w:szCs w:val="24"/>
                <w:highlight w:val="none"/>
                <w:lang w:val="en-US" w:eastAsia="zh-CN"/>
              </w:rPr>
            </w:pPr>
            <w:r>
              <w:rPr>
                <w:rFonts w:hint="eastAsia" w:ascii="微软雅黑" w:hAnsi="微软雅黑" w:eastAsia="微软雅黑" w:cs="微软雅黑"/>
                <w:b/>
                <w:bCs/>
                <w:color w:val="auto"/>
                <w:sz w:val="24"/>
                <w:szCs w:val="24"/>
                <w:highlight w:val="none"/>
              </w:rPr>
              <w:t>项目名称</w:t>
            </w:r>
            <w:r>
              <w:rPr>
                <w:rFonts w:hint="eastAsia" w:ascii="微软雅黑" w:hAnsi="微软雅黑" w:eastAsia="微软雅黑" w:cs="微软雅黑"/>
                <w:b/>
                <w:bCs/>
                <w:color w:val="auto"/>
                <w:sz w:val="24"/>
                <w:szCs w:val="24"/>
                <w:highlight w:val="none"/>
                <w:lang w:val="en-US" w:eastAsia="zh-CN"/>
              </w:rPr>
              <w:t>及标段</w:t>
            </w:r>
          </w:p>
        </w:tc>
        <w:tc>
          <w:tcPr>
            <w:tcW w:w="6582" w:type="dxa"/>
            <w:tcBorders>
              <w:top w:val="single" w:color="auto" w:sz="4" w:space="0"/>
              <w:left w:val="nil"/>
              <w:bottom w:val="single" w:color="auto" w:sz="4" w:space="0"/>
              <w:right w:val="single" w:color="auto" w:sz="4" w:space="0"/>
            </w:tcBorders>
            <w:noWrap w:val="0"/>
            <w:vAlign w:val="center"/>
          </w:tcPr>
          <w:p w14:paraId="63A10B8E">
            <w:pPr>
              <w:shd w:val="clear" w:color="auto" w:fill="auto"/>
              <w:autoSpaceDE w:val="0"/>
              <w:autoSpaceDN w:val="0"/>
              <w:spacing w:line="360" w:lineRule="auto"/>
              <w:ind w:right="26"/>
              <w:rPr>
                <w:rFonts w:hint="eastAsia" w:ascii="微软雅黑" w:hAnsi="微软雅黑" w:eastAsia="微软雅黑" w:cs="微软雅黑"/>
                <w:b/>
                <w:bCs/>
                <w:color w:val="auto"/>
                <w:sz w:val="24"/>
                <w:szCs w:val="24"/>
                <w:highlight w:val="none"/>
              </w:rPr>
            </w:pPr>
          </w:p>
        </w:tc>
      </w:tr>
      <w:tr w14:paraId="26C55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1" w:hRule="atLeast"/>
        </w:trPr>
        <w:tc>
          <w:tcPr>
            <w:tcW w:w="2092" w:type="dxa"/>
            <w:tcBorders>
              <w:top w:val="single" w:color="auto" w:sz="4" w:space="0"/>
              <w:left w:val="single" w:color="auto" w:sz="4" w:space="0"/>
              <w:bottom w:val="single" w:color="auto" w:sz="4" w:space="0"/>
              <w:right w:val="single" w:color="auto" w:sz="4" w:space="0"/>
            </w:tcBorders>
            <w:noWrap w:val="0"/>
            <w:vAlign w:val="center"/>
          </w:tcPr>
          <w:p w14:paraId="3871ACD4">
            <w:pPr>
              <w:shd w:val="clear" w:color="auto" w:fill="auto"/>
              <w:spacing w:line="360" w:lineRule="auto"/>
              <w:jc w:val="center"/>
              <w:rPr>
                <w:rFonts w:hint="eastAsia" w:ascii="微软雅黑" w:hAnsi="微软雅黑" w:eastAsia="微软雅黑" w:cs="微软雅黑"/>
                <w:b/>
                <w:bCs/>
                <w:color w:val="auto"/>
                <w:sz w:val="24"/>
                <w:szCs w:val="24"/>
                <w:highlight w:val="none"/>
              </w:rPr>
            </w:pPr>
            <w:r>
              <w:rPr>
                <w:rFonts w:hint="eastAsia" w:ascii="微软雅黑" w:hAnsi="微软雅黑" w:eastAsia="微软雅黑" w:cs="微软雅黑"/>
                <w:b/>
                <w:bCs/>
                <w:color w:val="auto"/>
                <w:sz w:val="24"/>
                <w:szCs w:val="24"/>
                <w:highlight w:val="none"/>
                <w:lang w:eastAsia="zh-CN"/>
              </w:rPr>
              <w:t>供应商全称</w:t>
            </w:r>
          </w:p>
        </w:tc>
        <w:tc>
          <w:tcPr>
            <w:tcW w:w="6582" w:type="dxa"/>
            <w:tcBorders>
              <w:top w:val="single" w:color="auto" w:sz="4" w:space="0"/>
              <w:left w:val="nil"/>
              <w:bottom w:val="single" w:color="auto" w:sz="4" w:space="0"/>
              <w:right w:val="single" w:color="auto" w:sz="4" w:space="0"/>
            </w:tcBorders>
            <w:noWrap w:val="0"/>
            <w:vAlign w:val="center"/>
          </w:tcPr>
          <w:p w14:paraId="35CCBFBC">
            <w:pPr>
              <w:shd w:val="clear" w:color="auto" w:fill="auto"/>
              <w:autoSpaceDE w:val="0"/>
              <w:autoSpaceDN w:val="0"/>
              <w:spacing w:line="360" w:lineRule="auto"/>
              <w:ind w:right="26"/>
              <w:rPr>
                <w:rFonts w:hint="eastAsia" w:ascii="微软雅黑" w:hAnsi="微软雅黑" w:eastAsia="微软雅黑" w:cs="微软雅黑"/>
                <w:b/>
                <w:bCs/>
                <w:color w:val="auto"/>
                <w:sz w:val="24"/>
                <w:szCs w:val="24"/>
                <w:highlight w:val="none"/>
              </w:rPr>
            </w:pPr>
          </w:p>
        </w:tc>
      </w:tr>
      <w:tr w14:paraId="0E680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1" w:hRule="atLeast"/>
        </w:trPr>
        <w:tc>
          <w:tcPr>
            <w:tcW w:w="2092" w:type="dxa"/>
            <w:tcBorders>
              <w:top w:val="single" w:color="auto" w:sz="4" w:space="0"/>
              <w:left w:val="single" w:color="auto" w:sz="4" w:space="0"/>
              <w:bottom w:val="single" w:color="auto" w:sz="4" w:space="0"/>
              <w:right w:val="single" w:color="auto" w:sz="4" w:space="0"/>
            </w:tcBorders>
            <w:noWrap w:val="0"/>
            <w:vAlign w:val="center"/>
          </w:tcPr>
          <w:p w14:paraId="486BDCDE">
            <w:pPr>
              <w:shd w:val="clear" w:color="auto" w:fill="auto"/>
              <w:spacing w:line="360" w:lineRule="auto"/>
              <w:jc w:val="center"/>
              <w:rPr>
                <w:rFonts w:hint="eastAsia" w:ascii="微软雅黑" w:hAnsi="微软雅黑" w:eastAsia="微软雅黑" w:cs="微软雅黑"/>
                <w:b/>
                <w:bCs/>
                <w:color w:val="auto"/>
                <w:sz w:val="24"/>
                <w:szCs w:val="24"/>
                <w:highlight w:val="none"/>
              </w:rPr>
            </w:pPr>
            <w:r>
              <w:rPr>
                <w:rFonts w:hint="eastAsia" w:ascii="微软雅黑" w:hAnsi="微软雅黑" w:eastAsia="微软雅黑" w:cs="微软雅黑"/>
                <w:b/>
                <w:bCs/>
                <w:color w:val="auto"/>
                <w:sz w:val="24"/>
                <w:szCs w:val="24"/>
                <w:highlight w:val="none"/>
              </w:rPr>
              <w:t>首次报价</w:t>
            </w:r>
          </w:p>
          <w:p w14:paraId="303EC496">
            <w:pPr>
              <w:shd w:val="clear" w:color="auto" w:fill="auto"/>
              <w:spacing w:line="360" w:lineRule="auto"/>
              <w:jc w:val="center"/>
              <w:rPr>
                <w:rFonts w:hint="eastAsia" w:ascii="微软雅黑" w:hAnsi="微软雅黑" w:eastAsia="微软雅黑" w:cs="微软雅黑"/>
                <w:b/>
                <w:bCs/>
                <w:color w:val="auto"/>
                <w:sz w:val="24"/>
                <w:szCs w:val="24"/>
                <w:highlight w:val="none"/>
                <w:lang w:val="en-US" w:eastAsia="zh-CN" w:bidi="ar-SA"/>
              </w:rPr>
            </w:pPr>
            <w:r>
              <w:rPr>
                <w:rFonts w:hint="eastAsia" w:ascii="微软雅黑" w:hAnsi="微软雅黑" w:eastAsia="微软雅黑" w:cs="微软雅黑"/>
                <w:b/>
                <w:bCs/>
                <w:color w:val="auto"/>
                <w:sz w:val="24"/>
                <w:szCs w:val="24"/>
                <w:highlight w:val="none"/>
              </w:rPr>
              <w:t>（元）</w:t>
            </w:r>
          </w:p>
        </w:tc>
        <w:tc>
          <w:tcPr>
            <w:tcW w:w="6582" w:type="dxa"/>
            <w:tcBorders>
              <w:top w:val="single" w:color="auto" w:sz="4" w:space="0"/>
              <w:left w:val="nil"/>
              <w:bottom w:val="single" w:color="auto" w:sz="4" w:space="0"/>
              <w:right w:val="single" w:color="auto" w:sz="4" w:space="0"/>
            </w:tcBorders>
            <w:noWrap w:val="0"/>
            <w:vAlign w:val="center"/>
          </w:tcPr>
          <w:p w14:paraId="704CCB63">
            <w:pPr>
              <w:shd w:val="clear" w:color="auto" w:fill="auto"/>
              <w:spacing w:line="360" w:lineRule="auto"/>
              <w:rPr>
                <w:rFonts w:hint="eastAsia" w:ascii="微软雅黑" w:hAnsi="微软雅黑" w:eastAsia="微软雅黑" w:cs="微软雅黑"/>
                <w:b/>
                <w:bCs/>
                <w:color w:val="auto"/>
                <w:sz w:val="24"/>
                <w:szCs w:val="24"/>
                <w:highlight w:val="none"/>
              </w:rPr>
            </w:pPr>
            <w:r>
              <w:rPr>
                <w:rFonts w:hint="eastAsia" w:ascii="微软雅黑" w:hAnsi="微软雅黑" w:eastAsia="微软雅黑" w:cs="微软雅黑"/>
                <w:b/>
                <w:bCs/>
                <w:color w:val="auto"/>
                <w:sz w:val="24"/>
                <w:szCs w:val="24"/>
                <w:highlight w:val="none"/>
              </w:rPr>
              <w:t xml:space="preserve">大写：      </w:t>
            </w:r>
          </w:p>
          <w:p w14:paraId="50BCFA07">
            <w:pPr>
              <w:shd w:val="clear" w:color="auto" w:fill="auto"/>
              <w:autoSpaceDE w:val="0"/>
              <w:autoSpaceDN w:val="0"/>
              <w:spacing w:line="360" w:lineRule="auto"/>
              <w:ind w:right="26" w:rightChars="0"/>
              <w:rPr>
                <w:rFonts w:hint="eastAsia" w:ascii="微软雅黑" w:hAnsi="微软雅黑" w:eastAsia="微软雅黑" w:cs="微软雅黑"/>
                <w:color w:val="auto"/>
                <w:sz w:val="32"/>
                <w:highlight w:val="none"/>
                <w:lang w:val="en-US" w:eastAsia="zh-CN" w:bidi="ar-SA"/>
              </w:rPr>
            </w:pPr>
            <w:r>
              <w:rPr>
                <w:rFonts w:hint="eastAsia" w:ascii="微软雅黑" w:hAnsi="微软雅黑" w:eastAsia="微软雅黑" w:cs="微软雅黑"/>
                <w:b/>
                <w:bCs/>
                <w:color w:val="auto"/>
                <w:sz w:val="24"/>
                <w:szCs w:val="24"/>
                <w:highlight w:val="none"/>
              </w:rPr>
              <w:t xml:space="preserve">小写：      </w:t>
            </w:r>
          </w:p>
        </w:tc>
      </w:tr>
      <w:tr w14:paraId="2AF28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1" w:hRule="atLeast"/>
        </w:trPr>
        <w:tc>
          <w:tcPr>
            <w:tcW w:w="2092" w:type="dxa"/>
            <w:tcBorders>
              <w:top w:val="single" w:color="auto" w:sz="4" w:space="0"/>
              <w:left w:val="single" w:color="auto" w:sz="4" w:space="0"/>
              <w:bottom w:val="single" w:color="auto" w:sz="4" w:space="0"/>
              <w:right w:val="single" w:color="auto" w:sz="4" w:space="0"/>
            </w:tcBorders>
            <w:noWrap w:val="0"/>
            <w:vAlign w:val="center"/>
          </w:tcPr>
          <w:p w14:paraId="31F35872">
            <w:pPr>
              <w:shd w:val="clear" w:color="auto" w:fill="auto"/>
              <w:spacing w:line="360" w:lineRule="auto"/>
              <w:jc w:val="center"/>
              <w:rPr>
                <w:rFonts w:hint="eastAsia" w:ascii="微软雅黑" w:hAnsi="微软雅黑" w:eastAsia="微软雅黑" w:cs="微软雅黑"/>
                <w:b/>
                <w:bCs/>
                <w:color w:val="auto"/>
                <w:sz w:val="24"/>
                <w:szCs w:val="24"/>
                <w:highlight w:val="none"/>
              </w:rPr>
            </w:pPr>
            <w:r>
              <w:rPr>
                <w:rFonts w:hint="eastAsia" w:ascii="微软雅黑" w:hAnsi="微软雅黑" w:eastAsia="微软雅黑" w:cs="微软雅黑"/>
                <w:b/>
                <w:bCs/>
                <w:color w:val="auto"/>
                <w:sz w:val="24"/>
                <w:szCs w:val="24"/>
                <w:highlight w:val="none"/>
              </w:rPr>
              <w:t>项目负责人</w:t>
            </w:r>
          </w:p>
        </w:tc>
        <w:tc>
          <w:tcPr>
            <w:tcW w:w="6582" w:type="dxa"/>
            <w:tcBorders>
              <w:top w:val="single" w:color="auto" w:sz="4" w:space="0"/>
              <w:left w:val="nil"/>
              <w:bottom w:val="single" w:color="auto" w:sz="4" w:space="0"/>
              <w:right w:val="single" w:color="auto" w:sz="4" w:space="0"/>
            </w:tcBorders>
            <w:noWrap w:val="0"/>
            <w:vAlign w:val="center"/>
          </w:tcPr>
          <w:p w14:paraId="696E287D">
            <w:pPr>
              <w:shd w:val="clear" w:color="auto" w:fill="auto"/>
              <w:autoSpaceDE w:val="0"/>
              <w:autoSpaceDN w:val="0"/>
              <w:spacing w:line="360" w:lineRule="auto"/>
              <w:ind w:right="26"/>
              <w:rPr>
                <w:rFonts w:hint="eastAsia" w:ascii="微软雅黑" w:hAnsi="微软雅黑" w:eastAsia="微软雅黑" w:cs="微软雅黑"/>
                <w:bCs/>
                <w:color w:val="auto"/>
                <w:sz w:val="24"/>
                <w:szCs w:val="24"/>
                <w:highlight w:val="none"/>
                <w:shd w:val="clear" w:color="auto" w:fill="FFFFFF"/>
              </w:rPr>
            </w:pPr>
          </w:p>
        </w:tc>
      </w:tr>
      <w:tr w14:paraId="220F6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1" w:hRule="atLeast"/>
        </w:trPr>
        <w:tc>
          <w:tcPr>
            <w:tcW w:w="2092" w:type="dxa"/>
            <w:tcBorders>
              <w:top w:val="single" w:color="auto" w:sz="4" w:space="0"/>
              <w:left w:val="single" w:color="auto" w:sz="4" w:space="0"/>
              <w:bottom w:val="single" w:color="auto" w:sz="4" w:space="0"/>
              <w:right w:val="single" w:color="auto" w:sz="4" w:space="0"/>
            </w:tcBorders>
            <w:noWrap w:val="0"/>
            <w:vAlign w:val="center"/>
          </w:tcPr>
          <w:p w14:paraId="6AE5A318">
            <w:pPr>
              <w:shd w:val="clear" w:color="auto" w:fill="auto"/>
              <w:spacing w:line="360" w:lineRule="auto"/>
              <w:jc w:val="center"/>
              <w:rPr>
                <w:rFonts w:hint="eastAsia" w:ascii="微软雅黑" w:hAnsi="微软雅黑" w:eastAsia="微软雅黑" w:cs="微软雅黑"/>
                <w:b/>
                <w:bCs/>
                <w:color w:val="auto"/>
                <w:sz w:val="24"/>
                <w:szCs w:val="24"/>
                <w:highlight w:val="none"/>
                <w:lang w:val="en-US" w:eastAsia="zh-CN"/>
              </w:rPr>
            </w:pPr>
            <w:r>
              <w:rPr>
                <w:rFonts w:hint="eastAsia" w:ascii="微软雅黑" w:hAnsi="微软雅黑" w:eastAsia="微软雅黑" w:cs="微软雅黑"/>
                <w:b/>
                <w:bCs/>
                <w:color w:val="auto"/>
                <w:sz w:val="24"/>
                <w:szCs w:val="24"/>
                <w:highlight w:val="none"/>
                <w:lang w:val="en-US" w:eastAsia="zh-CN"/>
              </w:rPr>
              <w:t>质量要求</w:t>
            </w:r>
          </w:p>
        </w:tc>
        <w:tc>
          <w:tcPr>
            <w:tcW w:w="6582" w:type="dxa"/>
            <w:tcBorders>
              <w:top w:val="single" w:color="auto" w:sz="4" w:space="0"/>
              <w:left w:val="nil"/>
              <w:bottom w:val="single" w:color="auto" w:sz="4" w:space="0"/>
              <w:right w:val="single" w:color="auto" w:sz="4" w:space="0"/>
            </w:tcBorders>
            <w:noWrap w:val="0"/>
            <w:vAlign w:val="center"/>
          </w:tcPr>
          <w:p w14:paraId="5CE498B5">
            <w:pPr>
              <w:shd w:val="clear" w:color="auto" w:fill="auto"/>
              <w:autoSpaceDE w:val="0"/>
              <w:autoSpaceDN w:val="0"/>
              <w:spacing w:line="360" w:lineRule="auto"/>
              <w:ind w:right="26"/>
              <w:rPr>
                <w:rFonts w:hint="eastAsia" w:ascii="微软雅黑" w:hAnsi="微软雅黑" w:eastAsia="微软雅黑" w:cs="微软雅黑"/>
                <w:color w:val="auto"/>
                <w:highlight w:val="none"/>
              </w:rPr>
            </w:pPr>
          </w:p>
        </w:tc>
      </w:tr>
      <w:tr w14:paraId="0ED4E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1" w:hRule="atLeast"/>
        </w:trPr>
        <w:tc>
          <w:tcPr>
            <w:tcW w:w="2092" w:type="dxa"/>
            <w:tcBorders>
              <w:top w:val="single" w:color="auto" w:sz="4" w:space="0"/>
              <w:left w:val="single" w:color="auto" w:sz="4" w:space="0"/>
              <w:bottom w:val="single" w:color="auto" w:sz="4" w:space="0"/>
              <w:right w:val="single" w:color="auto" w:sz="4" w:space="0"/>
            </w:tcBorders>
            <w:noWrap w:val="0"/>
            <w:vAlign w:val="center"/>
          </w:tcPr>
          <w:p w14:paraId="422400DF">
            <w:pPr>
              <w:shd w:val="clear" w:color="auto" w:fill="auto"/>
              <w:spacing w:line="360" w:lineRule="auto"/>
              <w:jc w:val="center"/>
              <w:rPr>
                <w:rFonts w:hint="eastAsia" w:ascii="微软雅黑" w:hAnsi="微软雅黑" w:eastAsia="微软雅黑" w:cs="微软雅黑"/>
                <w:b/>
                <w:bCs/>
                <w:color w:val="auto"/>
                <w:sz w:val="24"/>
                <w:szCs w:val="24"/>
                <w:highlight w:val="none"/>
                <w:lang w:val="en-US" w:eastAsia="zh-CN"/>
              </w:rPr>
            </w:pPr>
            <w:r>
              <w:rPr>
                <w:rFonts w:hint="eastAsia" w:ascii="微软雅黑" w:hAnsi="微软雅黑" w:eastAsia="微软雅黑" w:cs="微软雅黑"/>
                <w:b/>
                <w:bCs/>
                <w:color w:val="auto"/>
                <w:sz w:val="24"/>
                <w:szCs w:val="24"/>
                <w:highlight w:val="none"/>
                <w:lang w:val="en-US" w:eastAsia="zh-CN"/>
              </w:rPr>
              <w:t>工期</w:t>
            </w:r>
          </w:p>
        </w:tc>
        <w:tc>
          <w:tcPr>
            <w:tcW w:w="6582" w:type="dxa"/>
            <w:tcBorders>
              <w:top w:val="single" w:color="auto" w:sz="4" w:space="0"/>
              <w:left w:val="nil"/>
              <w:bottom w:val="single" w:color="auto" w:sz="4" w:space="0"/>
              <w:right w:val="single" w:color="auto" w:sz="4" w:space="0"/>
            </w:tcBorders>
            <w:noWrap w:val="0"/>
            <w:vAlign w:val="center"/>
          </w:tcPr>
          <w:p w14:paraId="55D530DA">
            <w:pPr>
              <w:shd w:val="clear" w:color="auto" w:fill="auto"/>
              <w:autoSpaceDE w:val="0"/>
              <w:autoSpaceDN w:val="0"/>
              <w:spacing w:line="360" w:lineRule="auto"/>
              <w:ind w:right="26"/>
              <w:rPr>
                <w:rFonts w:hint="eastAsia" w:ascii="微软雅黑" w:hAnsi="微软雅黑" w:eastAsia="微软雅黑" w:cs="微软雅黑"/>
                <w:color w:val="auto"/>
                <w:highlight w:val="none"/>
              </w:rPr>
            </w:pPr>
          </w:p>
        </w:tc>
      </w:tr>
      <w:tr w14:paraId="705D4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8" w:hRule="atLeast"/>
        </w:trPr>
        <w:tc>
          <w:tcPr>
            <w:tcW w:w="2092" w:type="dxa"/>
            <w:tcBorders>
              <w:top w:val="single" w:color="auto" w:sz="4" w:space="0"/>
              <w:left w:val="single" w:color="auto" w:sz="4" w:space="0"/>
              <w:bottom w:val="single" w:color="auto" w:sz="4" w:space="0"/>
              <w:right w:val="single" w:color="auto" w:sz="4" w:space="0"/>
            </w:tcBorders>
            <w:noWrap w:val="0"/>
            <w:vAlign w:val="center"/>
          </w:tcPr>
          <w:p w14:paraId="512FE4C2">
            <w:pPr>
              <w:shd w:val="clear" w:color="auto" w:fill="auto"/>
              <w:spacing w:line="360" w:lineRule="auto"/>
              <w:jc w:val="center"/>
              <w:rPr>
                <w:rFonts w:hint="eastAsia" w:ascii="微软雅黑" w:hAnsi="微软雅黑" w:eastAsia="微软雅黑" w:cs="微软雅黑"/>
                <w:b/>
                <w:bCs/>
                <w:color w:val="auto"/>
                <w:sz w:val="24"/>
                <w:szCs w:val="24"/>
                <w:highlight w:val="none"/>
                <w:lang w:val="en-US" w:eastAsia="zh-CN"/>
              </w:rPr>
            </w:pPr>
            <w:r>
              <w:rPr>
                <w:rFonts w:hint="eastAsia" w:ascii="微软雅黑" w:hAnsi="微软雅黑" w:eastAsia="微软雅黑" w:cs="微软雅黑"/>
                <w:b/>
                <w:bCs/>
                <w:color w:val="auto"/>
                <w:sz w:val="24"/>
                <w:szCs w:val="24"/>
                <w:highlight w:val="none"/>
                <w:lang w:val="en-US" w:eastAsia="zh-CN"/>
              </w:rPr>
              <w:t>其他内容</w:t>
            </w:r>
          </w:p>
        </w:tc>
        <w:tc>
          <w:tcPr>
            <w:tcW w:w="6582" w:type="dxa"/>
            <w:tcBorders>
              <w:top w:val="single" w:color="auto" w:sz="4" w:space="0"/>
              <w:left w:val="single" w:color="auto" w:sz="4" w:space="0"/>
              <w:bottom w:val="single" w:color="auto" w:sz="4" w:space="0"/>
              <w:right w:val="single" w:color="auto" w:sz="4" w:space="0"/>
            </w:tcBorders>
            <w:noWrap w:val="0"/>
            <w:vAlign w:val="center"/>
          </w:tcPr>
          <w:p w14:paraId="608A2C1F">
            <w:pPr>
              <w:shd w:val="clear" w:color="auto" w:fill="auto"/>
              <w:spacing w:line="360" w:lineRule="auto"/>
              <w:rPr>
                <w:rFonts w:hint="eastAsia" w:ascii="微软雅黑" w:hAnsi="微软雅黑" w:eastAsia="微软雅黑" w:cs="微软雅黑"/>
                <w:b/>
                <w:bCs/>
                <w:color w:val="auto"/>
                <w:sz w:val="24"/>
                <w:szCs w:val="24"/>
                <w:highlight w:val="none"/>
                <w:lang w:val="en-US" w:eastAsia="zh-CN"/>
              </w:rPr>
            </w:pPr>
          </w:p>
        </w:tc>
      </w:tr>
    </w:tbl>
    <w:p w14:paraId="44C4A9DC">
      <w:pPr>
        <w:shd w:val="clear" w:color="auto" w:fill="auto"/>
        <w:autoSpaceDE w:val="0"/>
        <w:autoSpaceDN w:val="0"/>
        <w:adjustRightInd w:val="0"/>
        <w:spacing w:line="360" w:lineRule="auto"/>
        <w:ind w:firstLine="3080"/>
        <w:rPr>
          <w:rFonts w:hint="eastAsia" w:ascii="微软雅黑" w:hAnsi="微软雅黑" w:eastAsia="微软雅黑" w:cs="微软雅黑"/>
          <w:b/>
          <w:bCs/>
          <w:color w:val="auto"/>
          <w:sz w:val="24"/>
          <w:szCs w:val="24"/>
          <w:highlight w:val="none"/>
        </w:rPr>
      </w:pPr>
    </w:p>
    <w:p w14:paraId="425966B6">
      <w:pPr>
        <w:shd w:val="clear" w:color="auto" w:fill="auto"/>
        <w:autoSpaceDE w:val="0"/>
        <w:autoSpaceDN w:val="0"/>
        <w:adjustRightInd w:val="0"/>
        <w:spacing w:line="360" w:lineRule="auto"/>
        <w:ind w:firstLine="3080"/>
        <w:rPr>
          <w:rFonts w:hint="eastAsia" w:ascii="微软雅黑" w:hAnsi="微软雅黑" w:eastAsia="微软雅黑" w:cs="微软雅黑"/>
          <w:b/>
          <w:bCs/>
          <w:color w:val="auto"/>
          <w:sz w:val="24"/>
          <w:szCs w:val="24"/>
          <w:highlight w:val="none"/>
        </w:rPr>
      </w:pPr>
      <w:r>
        <w:rPr>
          <w:rFonts w:hint="eastAsia" w:ascii="微软雅黑" w:hAnsi="微软雅黑" w:eastAsia="微软雅黑" w:cs="微软雅黑"/>
          <w:b/>
          <w:bCs/>
          <w:color w:val="auto"/>
          <w:sz w:val="24"/>
          <w:szCs w:val="24"/>
          <w:highlight w:val="none"/>
        </w:rPr>
        <w:t>供应商名称：（</w:t>
      </w:r>
      <w:r>
        <w:rPr>
          <w:rFonts w:hint="eastAsia" w:ascii="微软雅黑" w:hAnsi="微软雅黑" w:eastAsia="微软雅黑" w:cs="微软雅黑"/>
          <w:b/>
          <w:bCs/>
          <w:color w:val="auto"/>
          <w:sz w:val="24"/>
          <w:szCs w:val="24"/>
          <w:highlight w:val="none"/>
          <w:lang w:val="zh-CN"/>
        </w:rPr>
        <w:t>电子签章</w:t>
      </w:r>
      <w:r>
        <w:rPr>
          <w:rFonts w:hint="eastAsia" w:ascii="微软雅黑" w:hAnsi="微软雅黑" w:eastAsia="微软雅黑" w:cs="微软雅黑"/>
          <w:b/>
          <w:bCs/>
          <w:color w:val="auto"/>
          <w:sz w:val="24"/>
          <w:szCs w:val="24"/>
          <w:highlight w:val="none"/>
        </w:rPr>
        <w:t xml:space="preserve">）  </w:t>
      </w:r>
    </w:p>
    <w:p w14:paraId="3B093396">
      <w:pPr>
        <w:shd w:val="clear" w:color="auto" w:fill="auto"/>
        <w:autoSpaceDE w:val="0"/>
        <w:autoSpaceDN w:val="0"/>
        <w:adjustRightInd w:val="0"/>
        <w:spacing w:line="360" w:lineRule="auto"/>
        <w:ind w:firstLine="3040" w:firstLineChars="1267"/>
        <w:rPr>
          <w:rFonts w:hint="eastAsia" w:ascii="微软雅黑" w:hAnsi="微软雅黑" w:eastAsia="微软雅黑" w:cs="微软雅黑"/>
          <w:b/>
          <w:bCs/>
          <w:color w:val="auto"/>
          <w:sz w:val="24"/>
          <w:szCs w:val="24"/>
          <w:highlight w:val="none"/>
        </w:rPr>
      </w:pPr>
      <w:r>
        <w:rPr>
          <w:rFonts w:hint="eastAsia" w:ascii="微软雅黑" w:hAnsi="微软雅黑" w:eastAsia="微软雅黑" w:cs="微软雅黑"/>
          <w:b/>
          <w:bCs/>
          <w:color w:val="auto"/>
          <w:sz w:val="24"/>
          <w:szCs w:val="24"/>
          <w:highlight w:val="none"/>
        </w:rPr>
        <w:t>法定代表人或委托代理人（签字或盖章）：</w:t>
      </w:r>
    </w:p>
    <w:p w14:paraId="45E4AD16">
      <w:pPr>
        <w:shd w:val="clear" w:color="auto" w:fill="auto"/>
        <w:spacing w:line="360" w:lineRule="auto"/>
        <w:ind w:firstLine="3057" w:firstLineChars="1274"/>
        <w:rPr>
          <w:rFonts w:hint="eastAsia" w:ascii="微软雅黑" w:hAnsi="微软雅黑" w:eastAsia="微软雅黑" w:cs="微软雅黑"/>
          <w:b/>
          <w:bCs/>
          <w:color w:val="auto"/>
          <w:sz w:val="24"/>
          <w:szCs w:val="24"/>
          <w:highlight w:val="none"/>
        </w:rPr>
      </w:pPr>
      <w:r>
        <w:rPr>
          <w:rFonts w:hint="eastAsia" w:ascii="微软雅黑" w:hAnsi="微软雅黑" w:eastAsia="微软雅黑" w:cs="微软雅黑"/>
          <w:b/>
          <w:bCs/>
          <w:color w:val="auto"/>
          <w:sz w:val="24"/>
          <w:szCs w:val="24"/>
          <w:highlight w:val="none"/>
        </w:rPr>
        <w:t>日期：  年  月  日</w:t>
      </w:r>
    </w:p>
    <w:p w14:paraId="698B5FDF">
      <w:pPr>
        <w:pStyle w:val="29"/>
        <w:shd w:val="clear" w:color="auto" w:fill="auto"/>
        <w:tabs>
          <w:tab w:val="left" w:pos="720"/>
        </w:tabs>
        <w:spacing w:line="360" w:lineRule="auto"/>
        <w:jc w:val="center"/>
        <w:rPr>
          <w:rFonts w:hint="eastAsia" w:ascii="微软雅黑" w:hAnsi="微软雅黑" w:eastAsia="微软雅黑" w:cs="微软雅黑"/>
          <w:color w:val="auto"/>
          <w:highlight w:val="none"/>
          <w:lang w:eastAsia="zh-CN"/>
        </w:rPr>
      </w:pPr>
      <w:r>
        <w:rPr>
          <w:rFonts w:hint="eastAsia" w:ascii="微软雅黑" w:hAnsi="微软雅黑" w:eastAsia="微软雅黑" w:cs="微软雅黑"/>
          <w:b/>
          <w:bCs/>
          <w:i w:val="0"/>
          <w:iCs w:val="0"/>
          <w:color w:val="auto"/>
          <w:sz w:val="32"/>
          <w:szCs w:val="32"/>
          <w:highlight w:val="none"/>
          <w:lang w:val="en-US" w:eastAsia="zh-CN"/>
        </w:rPr>
        <w:t>二、</w:t>
      </w:r>
      <w:r>
        <w:rPr>
          <w:rFonts w:hint="eastAsia" w:ascii="微软雅黑" w:hAnsi="微软雅黑" w:eastAsia="微软雅黑" w:cs="微软雅黑"/>
          <w:i w:val="0"/>
          <w:iCs w:val="0"/>
          <w:color w:val="auto"/>
          <w:sz w:val="32"/>
          <w:highlight w:val="none"/>
        </w:rPr>
        <w:t>报价明细表</w:t>
      </w:r>
    </w:p>
    <w:p w14:paraId="4F05702F">
      <w:pPr>
        <w:shd w:val="clear" w:color="auto" w:fill="auto"/>
        <w:spacing w:line="360" w:lineRule="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kern w:val="2"/>
          <w:sz w:val="24"/>
          <w:highlight w:val="none"/>
          <w:lang w:eastAsia="zh-CN"/>
        </w:rPr>
        <w:t>项目名称</w:t>
      </w:r>
      <w:r>
        <w:rPr>
          <w:rFonts w:hint="eastAsia" w:ascii="微软雅黑" w:hAnsi="微软雅黑" w:eastAsia="微软雅黑" w:cs="微软雅黑"/>
          <w:color w:val="auto"/>
          <w:kern w:val="2"/>
          <w:sz w:val="24"/>
          <w:highlight w:val="none"/>
          <w:lang w:val="en-US" w:eastAsia="zh-CN"/>
        </w:rPr>
        <w:t>及标段</w:t>
      </w:r>
      <w:r>
        <w:rPr>
          <w:rFonts w:hint="eastAsia" w:ascii="微软雅黑" w:hAnsi="微软雅黑" w:eastAsia="微软雅黑" w:cs="微软雅黑"/>
          <w:color w:val="auto"/>
          <w:sz w:val="24"/>
          <w:szCs w:val="24"/>
          <w:highlight w:val="none"/>
        </w:rPr>
        <w:t>：</w:t>
      </w:r>
    </w:p>
    <w:p w14:paraId="2249949B">
      <w:pPr>
        <w:shd w:val="clear" w:color="auto" w:fill="auto"/>
        <w:spacing w:line="360" w:lineRule="auto"/>
        <w:rPr>
          <w:rFonts w:hint="eastAsia" w:ascii="微软雅黑" w:hAnsi="微软雅黑" w:eastAsia="微软雅黑" w:cs="微软雅黑"/>
          <w:color w:val="auto"/>
          <w:sz w:val="24"/>
          <w:szCs w:val="24"/>
          <w:highlight w:val="none"/>
          <w:u w:val="single"/>
        </w:rPr>
      </w:pPr>
      <w:r>
        <w:rPr>
          <w:rFonts w:hint="eastAsia" w:ascii="微软雅黑" w:hAnsi="微软雅黑" w:eastAsia="微软雅黑" w:cs="微软雅黑"/>
          <w:color w:val="auto"/>
          <w:sz w:val="24"/>
          <w:szCs w:val="24"/>
          <w:highlight w:val="none"/>
        </w:rPr>
        <w:t>项目编号：</w:t>
      </w:r>
    </w:p>
    <w:p w14:paraId="58125D0B">
      <w:pPr>
        <w:shd w:val="clear" w:color="auto" w:fill="auto"/>
        <w:spacing w:line="360" w:lineRule="auto"/>
        <w:jc w:val="right"/>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价格单位：人民币元</w:t>
      </w:r>
    </w:p>
    <w:tbl>
      <w:tblPr>
        <w:tblStyle w:val="14"/>
        <w:tblW w:w="0" w:type="auto"/>
        <w:tblInd w:w="0" w:type="dxa"/>
        <w:tblLayout w:type="fixed"/>
        <w:tblCellMar>
          <w:top w:w="0" w:type="dxa"/>
          <w:left w:w="108" w:type="dxa"/>
          <w:bottom w:w="0" w:type="dxa"/>
          <w:right w:w="108" w:type="dxa"/>
        </w:tblCellMar>
      </w:tblPr>
      <w:tblGrid>
        <w:gridCol w:w="799"/>
        <w:gridCol w:w="735"/>
        <w:gridCol w:w="1694"/>
        <w:gridCol w:w="713"/>
        <w:gridCol w:w="750"/>
        <w:gridCol w:w="854"/>
        <w:gridCol w:w="989"/>
        <w:gridCol w:w="868"/>
        <w:gridCol w:w="869"/>
        <w:gridCol w:w="869"/>
      </w:tblGrid>
      <w:tr w14:paraId="0D4AB7E2">
        <w:tblPrEx>
          <w:tblCellMar>
            <w:top w:w="0" w:type="dxa"/>
            <w:left w:w="108" w:type="dxa"/>
            <w:bottom w:w="0" w:type="dxa"/>
            <w:right w:w="108" w:type="dxa"/>
          </w:tblCellMar>
        </w:tblPrEx>
        <w:trPr>
          <w:trHeight w:val="1129" w:hRule="atLeast"/>
        </w:trPr>
        <w:tc>
          <w:tcPr>
            <w:tcW w:w="799" w:type="dxa"/>
            <w:tcBorders>
              <w:top w:val="single" w:color="auto" w:sz="6" w:space="0"/>
              <w:left w:val="single" w:color="auto" w:sz="6" w:space="0"/>
              <w:bottom w:val="single" w:color="auto" w:sz="6" w:space="0"/>
              <w:right w:val="single" w:color="auto" w:sz="4" w:space="0"/>
            </w:tcBorders>
            <w:noWrap w:val="0"/>
            <w:vAlign w:val="center"/>
          </w:tcPr>
          <w:p w14:paraId="0E902470">
            <w:pPr>
              <w:shd w:val="clear" w:color="auto" w:fill="auto"/>
              <w:autoSpaceDE w:val="0"/>
              <w:autoSpaceDN w:val="0"/>
              <w:adjustRightInd w:val="0"/>
              <w:spacing w:line="360" w:lineRule="auto"/>
              <w:jc w:val="center"/>
              <w:rPr>
                <w:rFonts w:hint="eastAsia" w:ascii="微软雅黑" w:hAnsi="微软雅黑" w:eastAsia="微软雅黑" w:cs="微软雅黑"/>
                <w:color w:val="auto"/>
                <w:sz w:val="24"/>
                <w:szCs w:val="24"/>
                <w:highlight w:val="none"/>
                <w:lang w:val="zh-CN"/>
              </w:rPr>
            </w:pPr>
            <w:r>
              <w:rPr>
                <w:rFonts w:hint="eastAsia" w:ascii="微软雅黑" w:hAnsi="微软雅黑" w:eastAsia="微软雅黑" w:cs="微软雅黑"/>
                <w:color w:val="auto"/>
                <w:sz w:val="24"/>
                <w:szCs w:val="24"/>
                <w:highlight w:val="none"/>
                <w:lang w:val="zh-CN"/>
              </w:rPr>
              <w:t>序号</w:t>
            </w:r>
          </w:p>
        </w:tc>
        <w:tc>
          <w:tcPr>
            <w:tcW w:w="735" w:type="dxa"/>
            <w:tcBorders>
              <w:top w:val="single" w:color="auto" w:sz="6" w:space="0"/>
              <w:left w:val="single" w:color="auto" w:sz="4" w:space="0"/>
              <w:bottom w:val="single" w:color="auto" w:sz="6" w:space="0"/>
              <w:right w:val="single" w:color="auto" w:sz="4" w:space="0"/>
            </w:tcBorders>
            <w:noWrap w:val="0"/>
            <w:vAlign w:val="center"/>
          </w:tcPr>
          <w:p w14:paraId="7078E310">
            <w:pPr>
              <w:shd w:val="clear" w:color="auto" w:fill="auto"/>
              <w:autoSpaceDE w:val="0"/>
              <w:autoSpaceDN w:val="0"/>
              <w:adjustRightInd w:val="0"/>
              <w:spacing w:line="360" w:lineRule="auto"/>
              <w:jc w:val="center"/>
              <w:rPr>
                <w:rFonts w:hint="eastAsia" w:ascii="微软雅黑" w:hAnsi="微软雅黑" w:eastAsia="微软雅黑" w:cs="微软雅黑"/>
                <w:color w:val="auto"/>
                <w:sz w:val="24"/>
                <w:szCs w:val="24"/>
                <w:highlight w:val="none"/>
                <w:lang w:val="zh-CN"/>
              </w:rPr>
            </w:pPr>
            <w:r>
              <w:rPr>
                <w:rFonts w:hint="eastAsia" w:ascii="微软雅黑" w:hAnsi="微软雅黑" w:eastAsia="微软雅黑" w:cs="微软雅黑"/>
                <w:color w:val="auto"/>
                <w:sz w:val="24"/>
                <w:szCs w:val="24"/>
                <w:highlight w:val="none"/>
                <w:lang w:val="zh-CN"/>
              </w:rPr>
              <w:t>名称</w:t>
            </w:r>
          </w:p>
        </w:tc>
        <w:tc>
          <w:tcPr>
            <w:tcW w:w="1694" w:type="dxa"/>
            <w:tcBorders>
              <w:top w:val="single" w:color="auto" w:sz="6" w:space="0"/>
              <w:left w:val="single" w:color="auto" w:sz="4" w:space="0"/>
              <w:bottom w:val="single" w:color="auto" w:sz="6" w:space="0"/>
              <w:right w:val="single" w:color="auto" w:sz="6" w:space="0"/>
            </w:tcBorders>
            <w:noWrap w:val="0"/>
            <w:vAlign w:val="center"/>
          </w:tcPr>
          <w:p w14:paraId="1EE5049A">
            <w:pPr>
              <w:shd w:val="clear" w:color="auto" w:fill="auto"/>
              <w:autoSpaceDE w:val="0"/>
              <w:autoSpaceDN w:val="0"/>
              <w:adjustRightInd w:val="0"/>
              <w:spacing w:line="360" w:lineRule="auto"/>
              <w:jc w:val="center"/>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技术参数</w:t>
            </w:r>
          </w:p>
          <w:p w14:paraId="0A7B4CB5">
            <w:pPr>
              <w:shd w:val="clear" w:color="auto" w:fill="auto"/>
              <w:autoSpaceDE w:val="0"/>
              <w:autoSpaceDN w:val="0"/>
              <w:adjustRightInd w:val="0"/>
              <w:spacing w:line="360" w:lineRule="auto"/>
              <w:jc w:val="center"/>
              <w:rPr>
                <w:rFonts w:hint="eastAsia" w:ascii="微软雅黑" w:hAnsi="微软雅黑" w:eastAsia="微软雅黑" w:cs="微软雅黑"/>
                <w:color w:val="auto"/>
                <w:sz w:val="24"/>
                <w:szCs w:val="24"/>
                <w:highlight w:val="none"/>
                <w:lang w:val="zh-CN"/>
              </w:rPr>
            </w:pPr>
            <w:r>
              <w:rPr>
                <w:rFonts w:hint="eastAsia" w:ascii="微软雅黑" w:hAnsi="微软雅黑" w:eastAsia="微软雅黑" w:cs="微软雅黑"/>
                <w:color w:val="auto"/>
                <w:sz w:val="24"/>
                <w:szCs w:val="24"/>
                <w:highlight w:val="none"/>
                <w:lang w:val="en-US" w:eastAsia="zh-CN"/>
              </w:rPr>
              <w:t>及要求</w:t>
            </w:r>
          </w:p>
        </w:tc>
        <w:tc>
          <w:tcPr>
            <w:tcW w:w="713" w:type="dxa"/>
            <w:tcBorders>
              <w:top w:val="single" w:color="auto" w:sz="6" w:space="0"/>
              <w:left w:val="single" w:color="auto" w:sz="6" w:space="0"/>
              <w:bottom w:val="single" w:color="auto" w:sz="6" w:space="0"/>
              <w:right w:val="single" w:color="auto" w:sz="4" w:space="0"/>
            </w:tcBorders>
            <w:noWrap w:val="0"/>
            <w:vAlign w:val="center"/>
          </w:tcPr>
          <w:p w14:paraId="658F08DD">
            <w:pPr>
              <w:shd w:val="clear" w:color="auto" w:fill="auto"/>
              <w:autoSpaceDE w:val="0"/>
              <w:autoSpaceDN w:val="0"/>
              <w:adjustRightInd w:val="0"/>
              <w:spacing w:line="360" w:lineRule="auto"/>
              <w:jc w:val="center"/>
              <w:rPr>
                <w:rFonts w:hint="eastAsia" w:ascii="微软雅黑" w:hAnsi="微软雅黑" w:eastAsia="微软雅黑" w:cs="微软雅黑"/>
                <w:color w:val="auto"/>
                <w:sz w:val="24"/>
                <w:szCs w:val="24"/>
                <w:highlight w:val="none"/>
                <w:lang w:val="zh-CN"/>
              </w:rPr>
            </w:pPr>
            <w:r>
              <w:rPr>
                <w:rFonts w:hint="eastAsia" w:ascii="微软雅黑" w:hAnsi="微软雅黑" w:eastAsia="微软雅黑" w:cs="微软雅黑"/>
                <w:color w:val="auto"/>
                <w:sz w:val="24"/>
                <w:szCs w:val="24"/>
                <w:highlight w:val="none"/>
                <w:lang w:val="zh-CN"/>
              </w:rPr>
              <w:t>单位</w:t>
            </w:r>
          </w:p>
        </w:tc>
        <w:tc>
          <w:tcPr>
            <w:tcW w:w="750" w:type="dxa"/>
            <w:tcBorders>
              <w:top w:val="single" w:color="auto" w:sz="6" w:space="0"/>
              <w:left w:val="single" w:color="auto" w:sz="4" w:space="0"/>
              <w:bottom w:val="single" w:color="auto" w:sz="6" w:space="0"/>
              <w:right w:val="single" w:color="auto" w:sz="6" w:space="0"/>
            </w:tcBorders>
            <w:noWrap w:val="0"/>
            <w:vAlign w:val="center"/>
          </w:tcPr>
          <w:p w14:paraId="2D495D83">
            <w:pPr>
              <w:shd w:val="clear" w:color="auto" w:fill="auto"/>
              <w:autoSpaceDE w:val="0"/>
              <w:autoSpaceDN w:val="0"/>
              <w:adjustRightInd w:val="0"/>
              <w:spacing w:line="360" w:lineRule="auto"/>
              <w:jc w:val="center"/>
              <w:rPr>
                <w:rFonts w:hint="eastAsia" w:ascii="微软雅黑" w:hAnsi="微软雅黑" w:eastAsia="微软雅黑" w:cs="微软雅黑"/>
                <w:color w:val="auto"/>
                <w:sz w:val="24"/>
                <w:szCs w:val="24"/>
                <w:highlight w:val="none"/>
                <w:lang w:val="zh-CN"/>
              </w:rPr>
            </w:pPr>
            <w:r>
              <w:rPr>
                <w:rFonts w:hint="eastAsia" w:ascii="微软雅黑" w:hAnsi="微软雅黑" w:eastAsia="微软雅黑" w:cs="微软雅黑"/>
                <w:color w:val="auto"/>
                <w:sz w:val="24"/>
                <w:szCs w:val="24"/>
                <w:highlight w:val="none"/>
                <w:lang w:val="zh-CN"/>
              </w:rPr>
              <w:t>数量</w:t>
            </w:r>
          </w:p>
        </w:tc>
        <w:tc>
          <w:tcPr>
            <w:tcW w:w="854" w:type="dxa"/>
            <w:tcBorders>
              <w:top w:val="single" w:color="auto" w:sz="6" w:space="0"/>
              <w:left w:val="single" w:color="auto" w:sz="6" w:space="0"/>
              <w:bottom w:val="single" w:color="auto" w:sz="6" w:space="0"/>
              <w:right w:val="single" w:color="auto" w:sz="6" w:space="0"/>
            </w:tcBorders>
            <w:noWrap w:val="0"/>
            <w:vAlign w:val="center"/>
          </w:tcPr>
          <w:p w14:paraId="4229E26D">
            <w:pPr>
              <w:shd w:val="clear" w:color="auto" w:fill="auto"/>
              <w:autoSpaceDE w:val="0"/>
              <w:autoSpaceDN w:val="0"/>
              <w:adjustRightInd w:val="0"/>
              <w:spacing w:line="360" w:lineRule="auto"/>
              <w:jc w:val="center"/>
              <w:rPr>
                <w:rFonts w:hint="eastAsia" w:ascii="微软雅黑" w:hAnsi="微软雅黑" w:eastAsia="微软雅黑" w:cs="微软雅黑"/>
                <w:color w:val="auto"/>
                <w:sz w:val="24"/>
                <w:szCs w:val="24"/>
                <w:highlight w:val="none"/>
                <w:lang w:val="zh-CN"/>
              </w:rPr>
            </w:pPr>
            <w:r>
              <w:rPr>
                <w:rFonts w:hint="eastAsia" w:ascii="微软雅黑" w:hAnsi="微软雅黑" w:eastAsia="微软雅黑" w:cs="微软雅黑"/>
                <w:color w:val="auto"/>
                <w:sz w:val="24"/>
                <w:szCs w:val="24"/>
                <w:highlight w:val="none"/>
                <w:lang w:val="zh-CN"/>
              </w:rPr>
              <w:t>综合</w:t>
            </w:r>
          </w:p>
          <w:p w14:paraId="0847DD80">
            <w:pPr>
              <w:shd w:val="clear" w:color="auto" w:fill="auto"/>
              <w:autoSpaceDE w:val="0"/>
              <w:autoSpaceDN w:val="0"/>
              <w:adjustRightInd w:val="0"/>
              <w:spacing w:line="360" w:lineRule="auto"/>
              <w:jc w:val="center"/>
              <w:rPr>
                <w:rFonts w:hint="eastAsia" w:ascii="微软雅黑" w:hAnsi="微软雅黑" w:eastAsia="微软雅黑" w:cs="微软雅黑"/>
                <w:color w:val="auto"/>
                <w:sz w:val="24"/>
                <w:szCs w:val="24"/>
                <w:highlight w:val="none"/>
                <w:lang w:val="zh-CN"/>
              </w:rPr>
            </w:pPr>
            <w:r>
              <w:rPr>
                <w:rFonts w:hint="eastAsia" w:ascii="微软雅黑" w:hAnsi="微软雅黑" w:eastAsia="微软雅黑" w:cs="微软雅黑"/>
                <w:color w:val="auto"/>
                <w:sz w:val="24"/>
                <w:szCs w:val="24"/>
                <w:highlight w:val="none"/>
                <w:lang w:val="zh-CN"/>
              </w:rPr>
              <w:t>单价(元)</w:t>
            </w:r>
          </w:p>
        </w:tc>
        <w:tc>
          <w:tcPr>
            <w:tcW w:w="989" w:type="dxa"/>
            <w:tcBorders>
              <w:top w:val="single" w:color="auto" w:sz="6" w:space="0"/>
              <w:left w:val="single" w:color="auto" w:sz="6" w:space="0"/>
              <w:bottom w:val="single" w:color="auto" w:sz="6" w:space="0"/>
              <w:right w:val="single" w:color="auto" w:sz="6" w:space="0"/>
            </w:tcBorders>
            <w:noWrap w:val="0"/>
            <w:vAlign w:val="center"/>
          </w:tcPr>
          <w:p w14:paraId="19D97C14">
            <w:pPr>
              <w:shd w:val="clear" w:color="auto" w:fill="auto"/>
              <w:autoSpaceDE w:val="0"/>
              <w:autoSpaceDN w:val="0"/>
              <w:adjustRightInd w:val="0"/>
              <w:spacing w:line="360" w:lineRule="auto"/>
              <w:jc w:val="center"/>
              <w:rPr>
                <w:rFonts w:hint="eastAsia" w:ascii="微软雅黑" w:hAnsi="微软雅黑" w:eastAsia="微软雅黑" w:cs="微软雅黑"/>
                <w:color w:val="auto"/>
                <w:sz w:val="24"/>
                <w:szCs w:val="24"/>
                <w:highlight w:val="none"/>
                <w:lang w:val="zh-CN"/>
              </w:rPr>
            </w:pPr>
            <w:r>
              <w:rPr>
                <w:rFonts w:hint="eastAsia" w:ascii="微软雅黑" w:hAnsi="微软雅黑" w:eastAsia="微软雅黑" w:cs="微软雅黑"/>
                <w:color w:val="auto"/>
                <w:sz w:val="24"/>
                <w:szCs w:val="24"/>
                <w:highlight w:val="none"/>
                <w:lang w:val="zh-CN"/>
              </w:rPr>
              <w:t>合价(元)</w:t>
            </w:r>
          </w:p>
        </w:tc>
        <w:tc>
          <w:tcPr>
            <w:tcW w:w="868" w:type="dxa"/>
            <w:tcBorders>
              <w:top w:val="single" w:color="auto" w:sz="6" w:space="0"/>
              <w:left w:val="single" w:color="auto" w:sz="6" w:space="0"/>
              <w:bottom w:val="single" w:color="auto" w:sz="6" w:space="0"/>
              <w:right w:val="single" w:color="auto" w:sz="4" w:space="0"/>
            </w:tcBorders>
            <w:noWrap w:val="0"/>
            <w:vAlign w:val="center"/>
          </w:tcPr>
          <w:p w14:paraId="78DA9D6E">
            <w:pPr>
              <w:shd w:val="clear" w:color="auto" w:fill="auto"/>
              <w:autoSpaceDE w:val="0"/>
              <w:autoSpaceDN w:val="0"/>
              <w:adjustRightInd w:val="0"/>
              <w:spacing w:line="360" w:lineRule="auto"/>
              <w:jc w:val="center"/>
              <w:rPr>
                <w:rFonts w:hint="eastAsia" w:ascii="微软雅黑" w:hAnsi="微软雅黑" w:eastAsia="微软雅黑" w:cs="微软雅黑"/>
                <w:color w:val="auto"/>
                <w:sz w:val="24"/>
                <w:szCs w:val="24"/>
                <w:highlight w:val="none"/>
                <w:lang w:val="zh-CN"/>
              </w:rPr>
            </w:pPr>
            <w:r>
              <w:rPr>
                <w:rFonts w:hint="eastAsia" w:ascii="微软雅黑" w:hAnsi="微软雅黑" w:eastAsia="微软雅黑" w:cs="微软雅黑"/>
                <w:color w:val="auto"/>
                <w:sz w:val="24"/>
                <w:szCs w:val="24"/>
                <w:highlight w:val="none"/>
                <w:lang w:val="zh-CN"/>
              </w:rPr>
              <w:t>产地及品牌</w:t>
            </w:r>
          </w:p>
        </w:tc>
        <w:tc>
          <w:tcPr>
            <w:tcW w:w="869" w:type="dxa"/>
            <w:tcBorders>
              <w:top w:val="single" w:color="auto" w:sz="6" w:space="0"/>
              <w:left w:val="single" w:color="auto" w:sz="4" w:space="0"/>
              <w:bottom w:val="single" w:color="auto" w:sz="6" w:space="0"/>
              <w:right w:val="single" w:color="auto" w:sz="4" w:space="0"/>
            </w:tcBorders>
            <w:noWrap w:val="0"/>
            <w:vAlign w:val="center"/>
          </w:tcPr>
          <w:p w14:paraId="42968F79">
            <w:pPr>
              <w:shd w:val="clear" w:color="auto" w:fill="auto"/>
              <w:autoSpaceDE w:val="0"/>
              <w:autoSpaceDN w:val="0"/>
              <w:adjustRightInd w:val="0"/>
              <w:spacing w:line="360" w:lineRule="auto"/>
              <w:jc w:val="center"/>
              <w:rPr>
                <w:rFonts w:hint="eastAsia" w:ascii="微软雅黑" w:hAnsi="微软雅黑" w:eastAsia="微软雅黑" w:cs="微软雅黑"/>
                <w:color w:val="auto"/>
                <w:sz w:val="24"/>
                <w:szCs w:val="24"/>
                <w:highlight w:val="none"/>
                <w:lang w:val="zh-CN"/>
              </w:rPr>
            </w:pPr>
            <w:r>
              <w:rPr>
                <w:rFonts w:hint="eastAsia" w:ascii="微软雅黑" w:hAnsi="微软雅黑" w:eastAsia="微软雅黑" w:cs="微软雅黑"/>
                <w:color w:val="auto"/>
                <w:sz w:val="24"/>
                <w:szCs w:val="24"/>
                <w:highlight w:val="none"/>
                <w:lang w:val="zh-CN"/>
              </w:rPr>
              <w:t>免费</w:t>
            </w:r>
          </w:p>
          <w:p w14:paraId="0102021F">
            <w:pPr>
              <w:shd w:val="clear" w:color="auto" w:fill="auto"/>
              <w:autoSpaceDE w:val="0"/>
              <w:autoSpaceDN w:val="0"/>
              <w:adjustRightInd w:val="0"/>
              <w:spacing w:line="360" w:lineRule="auto"/>
              <w:jc w:val="center"/>
              <w:rPr>
                <w:rFonts w:hint="eastAsia" w:ascii="微软雅黑" w:hAnsi="微软雅黑" w:eastAsia="微软雅黑" w:cs="微软雅黑"/>
                <w:color w:val="auto"/>
                <w:sz w:val="24"/>
                <w:szCs w:val="24"/>
                <w:highlight w:val="none"/>
                <w:lang w:val="zh-CN"/>
              </w:rPr>
            </w:pPr>
            <w:r>
              <w:rPr>
                <w:rFonts w:hint="eastAsia" w:ascii="微软雅黑" w:hAnsi="微软雅黑" w:eastAsia="微软雅黑" w:cs="微软雅黑"/>
                <w:color w:val="auto"/>
                <w:sz w:val="24"/>
                <w:szCs w:val="24"/>
                <w:highlight w:val="none"/>
                <w:lang w:val="zh-CN"/>
              </w:rPr>
              <w:t>质保期</w:t>
            </w:r>
          </w:p>
        </w:tc>
        <w:tc>
          <w:tcPr>
            <w:tcW w:w="869" w:type="dxa"/>
            <w:tcBorders>
              <w:top w:val="single" w:color="auto" w:sz="6" w:space="0"/>
              <w:left w:val="single" w:color="auto" w:sz="4" w:space="0"/>
              <w:bottom w:val="single" w:color="auto" w:sz="6" w:space="0"/>
              <w:right w:val="single" w:color="auto" w:sz="6" w:space="0"/>
            </w:tcBorders>
            <w:noWrap w:val="0"/>
            <w:vAlign w:val="center"/>
          </w:tcPr>
          <w:p w14:paraId="30A6C4C7">
            <w:pPr>
              <w:shd w:val="clear" w:color="auto" w:fill="auto"/>
              <w:autoSpaceDE w:val="0"/>
              <w:autoSpaceDN w:val="0"/>
              <w:adjustRightInd w:val="0"/>
              <w:spacing w:line="360" w:lineRule="auto"/>
              <w:jc w:val="center"/>
              <w:rPr>
                <w:rFonts w:hint="eastAsia" w:ascii="微软雅黑" w:hAnsi="微软雅黑" w:eastAsia="微软雅黑" w:cs="微软雅黑"/>
                <w:color w:val="auto"/>
                <w:sz w:val="24"/>
                <w:szCs w:val="24"/>
                <w:highlight w:val="none"/>
                <w:lang w:val="zh-CN"/>
              </w:rPr>
            </w:pPr>
            <w:r>
              <w:rPr>
                <w:rFonts w:hint="eastAsia" w:ascii="微软雅黑" w:hAnsi="微软雅黑" w:eastAsia="微软雅黑" w:cs="微软雅黑"/>
                <w:color w:val="auto"/>
                <w:sz w:val="24"/>
                <w:szCs w:val="24"/>
                <w:highlight w:val="none"/>
                <w:lang w:val="zh-CN"/>
              </w:rPr>
              <w:t>备注</w:t>
            </w:r>
          </w:p>
        </w:tc>
      </w:tr>
      <w:tr w14:paraId="1BE77EA9">
        <w:tblPrEx>
          <w:tblCellMar>
            <w:top w:w="0" w:type="dxa"/>
            <w:left w:w="108" w:type="dxa"/>
            <w:bottom w:w="0" w:type="dxa"/>
            <w:right w:w="108" w:type="dxa"/>
          </w:tblCellMar>
        </w:tblPrEx>
        <w:trPr>
          <w:trHeight w:val="783" w:hRule="atLeast"/>
        </w:trPr>
        <w:tc>
          <w:tcPr>
            <w:tcW w:w="799" w:type="dxa"/>
            <w:tcBorders>
              <w:top w:val="single" w:color="auto" w:sz="6" w:space="0"/>
              <w:left w:val="single" w:color="auto" w:sz="6" w:space="0"/>
              <w:bottom w:val="single" w:color="auto" w:sz="6" w:space="0"/>
              <w:right w:val="single" w:color="auto" w:sz="4" w:space="0"/>
            </w:tcBorders>
            <w:noWrap w:val="0"/>
            <w:vAlign w:val="top"/>
          </w:tcPr>
          <w:p w14:paraId="7D782CB0">
            <w:pPr>
              <w:shd w:val="clear" w:color="auto" w:fill="auto"/>
              <w:autoSpaceDE w:val="0"/>
              <w:autoSpaceDN w:val="0"/>
              <w:adjustRightInd w:val="0"/>
              <w:spacing w:line="360" w:lineRule="auto"/>
              <w:rPr>
                <w:rFonts w:hint="eastAsia" w:ascii="微软雅黑" w:hAnsi="微软雅黑" w:eastAsia="微软雅黑" w:cs="微软雅黑"/>
                <w:color w:val="auto"/>
                <w:sz w:val="24"/>
                <w:szCs w:val="24"/>
                <w:highlight w:val="none"/>
                <w:lang w:val="zh-CN"/>
              </w:rPr>
            </w:pPr>
          </w:p>
        </w:tc>
        <w:tc>
          <w:tcPr>
            <w:tcW w:w="735" w:type="dxa"/>
            <w:tcBorders>
              <w:top w:val="single" w:color="auto" w:sz="6" w:space="0"/>
              <w:left w:val="single" w:color="auto" w:sz="4" w:space="0"/>
              <w:bottom w:val="single" w:color="auto" w:sz="6" w:space="0"/>
              <w:right w:val="single" w:color="auto" w:sz="4" w:space="0"/>
            </w:tcBorders>
            <w:noWrap w:val="0"/>
            <w:vAlign w:val="top"/>
          </w:tcPr>
          <w:p w14:paraId="4E5C7D2E">
            <w:pPr>
              <w:shd w:val="clear" w:color="auto" w:fill="auto"/>
              <w:autoSpaceDE w:val="0"/>
              <w:autoSpaceDN w:val="0"/>
              <w:adjustRightInd w:val="0"/>
              <w:spacing w:line="360" w:lineRule="auto"/>
              <w:rPr>
                <w:rFonts w:hint="eastAsia" w:ascii="微软雅黑" w:hAnsi="微软雅黑" w:eastAsia="微软雅黑" w:cs="微软雅黑"/>
                <w:color w:val="auto"/>
                <w:sz w:val="24"/>
                <w:szCs w:val="24"/>
                <w:highlight w:val="none"/>
                <w:lang w:val="zh-CN"/>
              </w:rPr>
            </w:pPr>
          </w:p>
        </w:tc>
        <w:tc>
          <w:tcPr>
            <w:tcW w:w="1694" w:type="dxa"/>
            <w:tcBorders>
              <w:top w:val="single" w:color="auto" w:sz="6" w:space="0"/>
              <w:left w:val="single" w:color="auto" w:sz="4" w:space="0"/>
              <w:bottom w:val="single" w:color="auto" w:sz="6" w:space="0"/>
              <w:right w:val="single" w:color="auto" w:sz="6" w:space="0"/>
            </w:tcBorders>
            <w:noWrap w:val="0"/>
            <w:vAlign w:val="top"/>
          </w:tcPr>
          <w:p w14:paraId="0F1EA9C0">
            <w:pPr>
              <w:shd w:val="clear" w:color="auto" w:fill="auto"/>
              <w:autoSpaceDE w:val="0"/>
              <w:autoSpaceDN w:val="0"/>
              <w:adjustRightInd w:val="0"/>
              <w:spacing w:line="360" w:lineRule="auto"/>
              <w:rPr>
                <w:rFonts w:hint="eastAsia" w:ascii="微软雅黑" w:hAnsi="微软雅黑" w:eastAsia="微软雅黑" w:cs="微软雅黑"/>
                <w:color w:val="auto"/>
                <w:sz w:val="24"/>
                <w:szCs w:val="24"/>
                <w:highlight w:val="none"/>
                <w:lang w:val="zh-CN"/>
              </w:rPr>
            </w:pPr>
          </w:p>
        </w:tc>
        <w:tc>
          <w:tcPr>
            <w:tcW w:w="713" w:type="dxa"/>
            <w:tcBorders>
              <w:top w:val="single" w:color="auto" w:sz="6" w:space="0"/>
              <w:left w:val="single" w:color="auto" w:sz="6" w:space="0"/>
              <w:bottom w:val="single" w:color="auto" w:sz="6" w:space="0"/>
              <w:right w:val="single" w:color="auto" w:sz="4" w:space="0"/>
            </w:tcBorders>
            <w:noWrap w:val="0"/>
            <w:vAlign w:val="top"/>
          </w:tcPr>
          <w:p w14:paraId="6E016DC4">
            <w:pPr>
              <w:shd w:val="clear" w:color="auto" w:fill="auto"/>
              <w:autoSpaceDE w:val="0"/>
              <w:autoSpaceDN w:val="0"/>
              <w:adjustRightInd w:val="0"/>
              <w:spacing w:line="360" w:lineRule="auto"/>
              <w:rPr>
                <w:rFonts w:hint="eastAsia" w:ascii="微软雅黑" w:hAnsi="微软雅黑" w:eastAsia="微软雅黑" w:cs="微软雅黑"/>
                <w:color w:val="auto"/>
                <w:sz w:val="24"/>
                <w:szCs w:val="24"/>
                <w:highlight w:val="none"/>
                <w:lang w:val="zh-CN"/>
              </w:rPr>
            </w:pPr>
          </w:p>
        </w:tc>
        <w:tc>
          <w:tcPr>
            <w:tcW w:w="750" w:type="dxa"/>
            <w:tcBorders>
              <w:top w:val="single" w:color="auto" w:sz="6" w:space="0"/>
              <w:left w:val="single" w:color="auto" w:sz="4" w:space="0"/>
              <w:bottom w:val="single" w:color="auto" w:sz="6" w:space="0"/>
              <w:right w:val="single" w:color="auto" w:sz="6" w:space="0"/>
            </w:tcBorders>
            <w:noWrap w:val="0"/>
            <w:vAlign w:val="top"/>
          </w:tcPr>
          <w:p w14:paraId="21D22E9F">
            <w:pPr>
              <w:shd w:val="clear" w:color="auto" w:fill="auto"/>
              <w:autoSpaceDE w:val="0"/>
              <w:autoSpaceDN w:val="0"/>
              <w:adjustRightInd w:val="0"/>
              <w:spacing w:line="360" w:lineRule="auto"/>
              <w:rPr>
                <w:rFonts w:hint="eastAsia" w:ascii="微软雅黑" w:hAnsi="微软雅黑" w:eastAsia="微软雅黑" w:cs="微软雅黑"/>
                <w:color w:val="auto"/>
                <w:sz w:val="24"/>
                <w:szCs w:val="24"/>
                <w:highlight w:val="none"/>
                <w:lang w:val="zh-CN"/>
              </w:rPr>
            </w:pPr>
          </w:p>
        </w:tc>
        <w:tc>
          <w:tcPr>
            <w:tcW w:w="854" w:type="dxa"/>
            <w:tcBorders>
              <w:top w:val="single" w:color="auto" w:sz="6" w:space="0"/>
              <w:left w:val="single" w:color="auto" w:sz="6" w:space="0"/>
              <w:bottom w:val="single" w:color="auto" w:sz="6" w:space="0"/>
              <w:right w:val="single" w:color="auto" w:sz="6" w:space="0"/>
            </w:tcBorders>
            <w:noWrap w:val="0"/>
            <w:vAlign w:val="top"/>
          </w:tcPr>
          <w:p w14:paraId="7219AF59">
            <w:pPr>
              <w:shd w:val="clear" w:color="auto" w:fill="auto"/>
              <w:autoSpaceDE w:val="0"/>
              <w:autoSpaceDN w:val="0"/>
              <w:adjustRightInd w:val="0"/>
              <w:spacing w:line="360" w:lineRule="auto"/>
              <w:rPr>
                <w:rFonts w:hint="eastAsia" w:ascii="微软雅黑" w:hAnsi="微软雅黑" w:eastAsia="微软雅黑" w:cs="微软雅黑"/>
                <w:color w:val="auto"/>
                <w:sz w:val="24"/>
                <w:szCs w:val="24"/>
                <w:highlight w:val="none"/>
                <w:lang w:val="zh-CN"/>
              </w:rPr>
            </w:pPr>
          </w:p>
        </w:tc>
        <w:tc>
          <w:tcPr>
            <w:tcW w:w="989" w:type="dxa"/>
            <w:tcBorders>
              <w:top w:val="single" w:color="auto" w:sz="6" w:space="0"/>
              <w:left w:val="single" w:color="auto" w:sz="6" w:space="0"/>
              <w:bottom w:val="single" w:color="auto" w:sz="6" w:space="0"/>
              <w:right w:val="single" w:color="auto" w:sz="6" w:space="0"/>
            </w:tcBorders>
            <w:noWrap w:val="0"/>
            <w:vAlign w:val="top"/>
          </w:tcPr>
          <w:p w14:paraId="7BC355C5">
            <w:pPr>
              <w:shd w:val="clear" w:color="auto" w:fill="auto"/>
              <w:autoSpaceDE w:val="0"/>
              <w:autoSpaceDN w:val="0"/>
              <w:adjustRightInd w:val="0"/>
              <w:spacing w:line="360" w:lineRule="auto"/>
              <w:rPr>
                <w:rFonts w:hint="eastAsia" w:ascii="微软雅黑" w:hAnsi="微软雅黑" w:eastAsia="微软雅黑" w:cs="微软雅黑"/>
                <w:color w:val="auto"/>
                <w:sz w:val="24"/>
                <w:szCs w:val="24"/>
                <w:highlight w:val="none"/>
                <w:lang w:val="zh-CN"/>
              </w:rPr>
            </w:pPr>
          </w:p>
        </w:tc>
        <w:tc>
          <w:tcPr>
            <w:tcW w:w="868" w:type="dxa"/>
            <w:tcBorders>
              <w:top w:val="single" w:color="auto" w:sz="6" w:space="0"/>
              <w:left w:val="single" w:color="auto" w:sz="6" w:space="0"/>
              <w:bottom w:val="single" w:color="auto" w:sz="6" w:space="0"/>
              <w:right w:val="single" w:color="auto" w:sz="4" w:space="0"/>
            </w:tcBorders>
            <w:noWrap w:val="0"/>
            <w:vAlign w:val="top"/>
          </w:tcPr>
          <w:p w14:paraId="5C26B1A2">
            <w:pPr>
              <w:shd w:val="clear" w:color="auto" w:fill="auto"/>
              <w:autoSpaceDE w:val="0"/>
              <w:autoSpaceDN w:val="0"/>
              <w:adjustRightInd w:val="0"/>
              <w:spacing w:line="360" w:lineRule="auto"/>
              <w:rPr>
                <w:rFonts w:hint="eastAsia" w:ascii="微软雅黑" w:hAnsi="微软雅黑" w:eastAsia="微软雅黑" w:cs="微软雅黑"/>
                <w:color w:val="auto"/>
                <w:sz w:val="24"/>
                <w:szCs w:val="24"/>
                <w:highlight w:val="none"/>
                <w:lang w:val="zh-CN"/>
              </w:rPr>
            </w:pPr>
          </w:p>
        </w:tc>
        <w:tc>
          <w:tcPr>
            <w:tcW w:w="869" w:type="dxa"/>
            <w:tcBorders>
              <w:top w:val="single" w:color="auto" w:sz="6" w:space="0"/>
              <w:left w:val="single" w:color="auto" w:sz="4" w:space="0"/>
              <w:bottom w:val="single" w:color="auto" w:sz="6" w:space="0"/>
              <w:right w:val="single" w:color="auto" w:sz="4" w:space="0"/>
            </w:tcBorders>
            <w:noWrap w:val="0"/>
            <w:vAlign w:val="top"/>
          </w:tcPr>
          <w:p w14:paraId="66B80D21">
            <w:pPr>
              <w:shd w:val="clear" w:color="auto" w:fill="auto"/>
              <w:autoSpaceDE w:val="0"/>
              <w:autoSpaceDN w:val="0"/>
              <w:adjustRightInd w:val="0"/>
              <w:spacing w:line="360" w:lineRule="auto"/>
              <w:rPr>
                <w:rFonts w:hint="eastAsia" w:ascii="微软雅黑" w:hAnsi="微软雅黑" w:eastAsia="微软雅黑" w:cs="微软雅黑"/>
                <w:color w:val="auto"/>
                <w:sz w:val="24"/>
                <w:szCs w:val="24"/>
                <w:highlight w:val="none"/>
                <w:lang w:val="zh-CN"/>
              </w:rPr>
            </w:pPr>
          </w:p>
        </w:tc>
        <w:tc>
          <w:tcPr>
            <w:tcW w:w="869" w:type="dxa"/>
            <w:tcBorders>
              <w:top w:val="single" w:color="auto" w:sz="6" w:space="0"/>
              <w:left w:val="single" w:color="auto" w:sz="4" w:space="0"/>
              <w:bottom w:val="single" w:color="auto" w:sz="6" w:space="0"/>
              <w:right w:val="single" w:color="auto" w:sz="6" w:space="0"/>
            </w:tcBorders>
            <w:noWrap w:val="0"/>
            <w:vAlign w:val="top"/>
          </w:tcPr>
          <w:p w14:paraId="4315C852">
            <w:pPr>
              <w:shd w:val="clear" w:color="auto" w:fill="auto"/>
              <w:autoSpaceDE w:val="0"/>
              <w:autoSpaceDN w:val="0"/>
              <w:adjustRightInd w:val="0"/>
              <w:spacing w:line="360" w:lineRule="auto"/>
              <w:rPr>
                <w:rFonts w:hint="eastAsia" w:ascii="微软雅黑" w:hAnsi="微软雅黑" w:eastAsia="微软雅黑" w:cs="微软雅黑"/>
                <w:color w:val="auto"/>
                <w:sz w:val="24"/>
                <w:szCs w:val="24"/>
                <w:highlight w:val="none"/>
                <w:lang w:val="zh-CN"/>
              </w:rPr>
            </w:pPr>
          </w:p>
        </w:tc>
      </w:tr>
      <w:tr w14:paraId="06F2383A">
        <w:tblPrEx>
          <w:tblCellMar>
            <w:top w:w="0" w:type="dxa"/>
            <w:left w:w="108" w:type="dxa"/>
            <w:bottom w:w="0" w:type="dxa"/>
            <w:right w:w="108" w:type="dxa"/>
          </w:tblCellMar>
        </w:tblPrEx>
        <w:trPr>
          <w:trHeight w:val="816" w:hRule="atLeast"/>
        </w:trPr>
        <w:tc>
          <w:tcPr>
            <w:tcW w:w="799" w:type="dxa"/>
            <w:tcBorders>
              <w:top w:val="single" w:color="auto" w:sz="6" w:space="0"/>
              <w:left w:val="single" w:color="auto" w:sz="6" w:space="0"/>
              <w:bottom w:val="single" w:color="auto" w:sz="6" w:space="0"/>
              <w:right w:val="single" w:color="auto" w:sz="4" w:space="0"/>
            </w:tcBorders>
            <w:noWrap w:val="0"/>
            <w:vAlign w:val="top"/>
          </w:tcPr>
          <w:p w14:paraId="4F1D89F8">
            <w:pPr>
              <w:shd w:val="clear" w:color="auto" w:fill="auto"/>
              <w:autoSpaceDE w:val="0"/>
              <w:autoSpaceDN w:val="0"/>
              <w:adjustRightInd w:val="0"/>
              <w:spacing w:line="360" w:lineRule="auto"/>
              <w:rPr>
                <w:rFonts w:hint="eastAsia" w:ascii="微软雅黑" w:hAnsi="微软雅黑" w:eastAsia="微软雅黑" w:cs="微软雅黑"/>
                <w:color w:val="auto"/>
                <w:sz w:val="24"/>
                <w:szCs w:val="24"/>
                <w:highlight w:val="none"/>
                <w:lang w:val="zh-CN"/>
              </w:rPr>
            </w:pPr>
          </w:p>
        </w:tc>
        <w:tc>
          <w:tcPr>
            <w:tcW w:w="735" w:type="dxa"/>
            <w:tcBorders>
              <w:top w:val="single" w:color="auto" w:sz="6" w:space="0"/>
              <w:left w:val="single" w:color="auto" w:sz="4" w:space="0"/>
              <w:bottom w:val="single" w:color="auto" w:sz="6" w:space="0"/>
              <w:right w:val="single" w:color="auto" w:sz="4" w:space="0"/>
            </w:tcBorders>
            <w:noWrap w:val="0"/>
            <w:vAlign w:val="top"/>
          </w:tcPr>
          <w:p w14:paraId="1827A2C4">
            <w:pPr>
              <w:shd w:val="clear" w:color="auto" w:fill="auto"/>
              <w:autoSpaceDE w:val="0"/>
              <w:autoSpaceDN w:val="0"/>
              <w:adjustRightInd w:val="0"/>
              <w:spacing w:line="360" w:lineRule="auto"/>
              <w:rPr>
                <w:rFonts w:hint="eastAsia" w:ascii="微软雅黑" w:hAnsi="微软雅黑" w:eastAsia="微软雅黑" w:cs="微软雅黑"/>
                <w:color w:val="auto"/>
                <w:sz w:val="24"/>
                <w:szCs w:val="24"/>
                <w:highlight w:val="none"/>
                <w:lang w:val="zh-CN"/>
              </w:rPr>
            </w:pPr>
          </w:p>
        </w:tc>
        <w:tc>
          <w:tcPr>
            <w:tcW w:w="1694" w:type="dxa"/>
            <w:tcBorders>
              <w:top w:val="single" w:color="auto" w:sz="6" w:space="0"/>
              <w:left w:val="single" w:color="auto" w:sz="4" w:space="0"/>
              <w:bottom w:val="single" w:color="auto" w:sz="6" w:space="0"/>
              <w:right w:val="single" w:color="auto" w:sz="6" w:space="0"/>
            </w:tcBorders>
            <w:noWrap w:val="0"/>
            <w:vAlign w:val="top"/>
          </w:tcPr>
          <w:p w14:paraId="19C39277">
            <w:pPr>
              <w:shd w:val="clear" w:color="auto" w:fill="auto"/>
              <w:autoSpaceDE w:val="0"/>
              <w:autoSpaceDN w:val="0"/>
              <w:adjustRightInd w:val="0"/>
              <w:spacing w:line="360" w:lineRule="auto"/>
              <w:rPr>
                <w:rFonts w:hint="eastAsia" w:ascii="微软雅黑" w:hAnsi="微软雅黑" w:eastAsia="微软雅黑" w:cs="微软雅黑"/>
                <w:color w:val="auto"/>
                <w:sz w:val="24"/>
                <w:szCs w:val="24"/>
                <w:highlight w:val="none"/>
                <w:lang w:val="zh-CN"/>
              </w:rPr>
            </w:pPr>
          </w:p>
        </w:tc>
        <w:tc>
          <w:tcPr>
            <w:tcW w:w="713" w:type="dxa"/>
            <w:tcBorders>
              <w:top w:val="single" w:color="auto" w:sz="6" w:space="0"/>
              <w:left w:val="single" w:color="auto" w:sz="6" w:space="0"/>
              <w:bottom w:val="single" w:color="auto" w:sz="6" w:space="0"/>
              <w:right w:val="single" w:color="auto" w:sz="4" w:space="0"/>
            </w:tcBorders>
            <w:noWrap w:val="0"/>
            <w:vAlign w:val="top"/>
          </w:tcPr>
          <w:p w14:paraId="2AC518F4">
            <w:pPr>
              <w:shd w:val="clear" w:color="auto" w:fill="auto"/>
              <w:autoSpaceDE w:val="0"/>
              <w:autoSpaceDN w:val="0"/>
              <w:adjustRightInd w:val="0"/>
              <w:spacing w:line="360" w:lineRule="auto"/>
              <w:rPr>
                <w:rFonts w:hint="eastAsia" w:ascii="微软雅黑" w:hAnsi="微软雅黑" w:eastAsia="微软雅黑" w:cs="微软雅黑"/>
                <w:color w:val="auto"/>
                <w:sz w:val="24"/>
                <w:szCs w:val="24"/>
                <w:highlight w:val="none"/>
                <w:lang w:val="zh-CN"/>
              </w:rPr>
            </w:pPr>
          </w:p>
        </w:tc>
        <w:tc>
          <w:tcPr>
            <w:tcW w:w="750" w:type="dxa"/>
            <w:tcBorders>
              <w:top w:val="single" w:color="auto" w:sz="6" w:space="0"/>
              <w:left w:val="single" w:color="auto" w:sz="4" w:space="0"/>
              <w:bottom w:val="single" w:color="auto" w:sz="6" w:space="0"/>
              <w:right w:val="single" w:color="auto" w:sz="6" w:space="0"/>
            </w:tcBorders>
            <w:noWrap w:val="0"/>
            <w:vAlign w:val="top"/>
          </w:tcPr>
          <w:p w14:paraId="6C438AC4">
            <w:pPr>
              <w:shd w:val="clear" w:color="auto" w:fill="auto"/>
              <w:autoSpaceDE w:val="0"/>
              <w:autoSpaceDN w:val="0"/>
              <w:adjustRightInd w:val="0"/>
              <w:spacing w:line="360" w:lineRule="auto"/>
              <w:rPr>
                <w:rFonts w:hint="eastAsia" w:ascii="微软雅黑" w:hAnsi="微软雅黑" w:eastAsia="微软雅黑" w:cs="微软雅黑"/>
                <w:color w:val="auto"/>
                <w:sz w:val="24"/>
                <w:szCs w:val="24"/>
                <w:highlight w:val="none"/>
                <w:lang w:val="zh-CN"/>
              </w:rPr>
            </w:pPr>
          </w:p>
        </w:tc>
        <w:tc>
          <w:tcPr>
            <w:tcW w:w="854" w:type="dxa"/>
            <w:tcBorders>
              <w:top w:val="single" w:color="auto" w:sz="6" w:space="0"/>
              <w:left w:val="single" w:color="auto" w:sz="6" w:space="0"/>
              <w:bottom w:val="single" w:color="auto" w:sz="6" w:space="0"/>
              <w:right w:val="single" w:color="auto" w:sz="6" w:space="0"/>
            </w:tcBorders>
            <w:noWrap w:val="0"/>
            <w:vAlign w:val="top"/>
          </w:tcPr>
          <w:p w14:paraId="043A0E13">
            <w:pPr>
              <w:shd w:val="clear" w:color="auto" w:fill="auto"/>
              <w:autoSpaceDE w:val="0"/>
              <w:autoSpaceDN w:val="0"/>
              <w:adjustRightInd w:val="0"/>
              <w:spacing w:line="360" w:lineRule="auto"/>
              <w:rPr>
                <w:rFonts w:hint="eastAsia" w:ascii="微软雅黑" w:hAnsi="微软雅黑" w:eastAsia="微软雅黑" w:cs="微软雅黑"/>
                <w:color w:val="auto"/>
                <w:sz w:val="24"/>
                <w:szCs w:val="24"/>
                <w:highlight w:val="none"/>
                <w:lang w:val="zh-CN"/>
              </w:rPr>
            </w:pPr>
          </w:p>
        </w:tc>
        <w:tc>
          <w:tcPr>
            <w:tcW w:w="989" w:type="dxa"/>
            <w:tcBorders>
              <w:top w:val="single" w:color="auto" w:sz="6" w:space="0"/>
              <w:left w:val="single" w:color="auto" w:sz="6" w:space="0"/>
              <w:bottom w:val="single" w:color="auto" w:sz="6" w:space="0"/>
              <w:right w:val="single" w:color="auto" w:sz="6" w:space="0"/>
            </w:tcBorders>
            <w:noWrap w:val="0"/>
            <w:vAlign w:val="top"/>
          </w:tcPr>
          <w:p w14:paraId="6A006EFF">
            <w:pPr>
              <w:shd w:val="clear" w:color="auto" w:fill="auto"/>
              <w:autoSpaceDE w:val="0"/>
              <w:autoSpaceDN w:val="0"/>
              <w:adjustRightInd w:val="0"/>
              <w:spacing w:line="360" w:lineRule="auto"/>
              <w:rPr>
                <w:rFonts w:hint="eastAsia" w:ascii="微软雅黑" w:hAnsi="微软雅黑" w:eastAsia="微软雅黑" w:cs="微软雅黑"/>
                <w:color w:val="auto"/>
                <w:sz w:val="24"/>
                <w:szCs w:val="24"/>
                <w:highlight w:val="none"/>
                <w:lang w:val="zh-CN"/>
              </w:rPr>
            </w:pPr>
          </w:p>
        </w:tc>
        <w:tc>
          <w:tcPr>
            <w:tcW w:w="868" w:type="dxa"/>
            <w:tcBorders>
              <w:top w:val="single" w:color="auto" w:sz="6" w:space="0"/>
              <w:left w:val="single" w:color="auto" w:sz="6" w:space="0"/>
              <w:bottom w:val="single" w:color="auto" w:sz="6" w:space="0"/>
              <w:right w:val="single" w:color="auto" w:sz="4" w:space="0"/>
            </w:tcBorders>
            <w:noWrap w:val="0"/>
            <w:vAlign w:val="top"/>
          </w:tcPr>
          <w:p w14:paraId="0AF3D3C5">
            <w:pPr>
              <w:shd w:val="clear" w:color="auto" w:fill="auto"/>
              <w:autoSpaceDE w:val="0"/>
              <w:autoSpaceDN w:val="0"/>
              <w:adjustRightInd w:val="0"/>
              <w:spacing w:line="360" w:lineRule="auto"/>
              <w:rPr>
                <w:rFonts w:hint="eastAsia" w:ascii="微软雅黑" w:hAnsi="微软雅黑" w:eastAsia="微软雅黑" w:cs="微软雅黑"/>
                <w:color w:val="auto"/>
                <w:sz w:val="24"/>
                <w:szCs w:val="24"/>
                <w:highlight w:val="none"/>
                <w:lang w:val="zh-CN"/>
              </w:rPr>
            </w:pPr>
          </w:p>
        </w:tc>
        <w:tc>
          <w:tcPr>
            <w:tcW w:w="869" w:type="dxa"/>
            <w:tcBorders>
              <w:top w:val="single" w:color="auto" w:sz="6" w:space="0"/>
              <w:left w:val="single" w:color="auto" w:sz="4" w:space="0"/>
              <w:bottom w:val="single" w:color="auto" w:sz="6" w:space="0"/>
              <w:right w:val="single" w:color="auto" w:sz="4" w:space="0"/>
            </w:tcBorders>
            <w:noWrap w:val="0"/>
            <w:vAlign w:val="top"/>
          </w:tcPr>
          <w:p w14:paraId="7B73A8BA">
            <w:pPr>
              <w:shd w:val="clear" w:color="auto" w:fill="auto"/>
              <w:autoSpaceDE w:val="0"/>
              <w:autoSpaceDN w:val="0"/>
              <w:adjustRightInd w:val="0"/>
              <w:spacing w:line="360" w:lineRule="auto"/>
              <w:rPr>
                <w:rFonts w:hint="eastAsia" w:ascii="微软雅黑" w:hAnsi="微软雅黑" w:eastAsia="微软雅黑" w:cs="微软雅黑"/>
                <w:color w:val="auto"/>
                <w:sz w:val="24"/>
                <w:szCs w:val="24"/>
                <w:highlight w:val="none"/>
                <w:lang w:val="zh-CN"/>
              </w:rPr>
            </w:pPr>
          </w:p>
        </w:tc>
        <w:tc>
          <w:tcPr>
            <w:tcW w:w="869" w:type="dxa"/>
            <w:tcBorders>
              <w:top w:val="single" w:color="auto" w:sz="6" w:space="0"/>
              <w:left w:val="single" w:color="auto" w:sz="4" w:space="0"/>
              <w:bottom w:val="single" w:color="auto" w:sz="6" w:space="0"/>
              <w:right w:val="single" w:color="auto" w:sz="6" w:space="0"/>
            </w:tcBorders>
            <w:noWrap w:val="0"/>
            <w:vAlign w:val="top"/>
          </w:tcPr>
          <w:p w14:paraId="0943FBCA">
            <w:pPr>
              <w:shd w:val="clear" w:color="auto" w:fill="auto"/>
              <w:autoSpaceDE w:val="0"/>
              <w:autoSpaceDN w:val="0"/>
              <w:adjustRightInd w:val="0"/>
              <w:spacing w:line="360" w:lineRule="auto"/>
              <w:rPr>
                <w:rFonts w:hint="eastAsia" w:ascii="微软雅黑" w:hAnsi="微软雅黑" w:eastAsia="微软雅黑" w:cs="微软雅黑"/>
                <w:color w:val="auto"/>
                <w:sz w:val="24"/>
                <w:szCs w:val="24"/>
                <w:highlight w:val="none"/>
                <w:lang w:val="zh-CN"/>
              </w:rPr>
            </w:pPr>
          </w:p>
        </w:tc>
      </w:tr>
      <w:tr w14:paraId="51380018">
        <w:tblPrEx>
          <w:tblCellMar>
            <w:top w:w="0" w:type="dxa"/>
            <w:left w:w="108" w:type="dxa"/>
            <w:bottom w:w="0" w:type="dxa"/>
            <w:right w:w="108" w:type="dxa"/>
          </w:tblCellMar>
        </w:tblPrEx>
        <w:trPr>
          <w:trHeight w:val="1141" w:hRule="atLeast"/>
        </w:trPr>
        <w:tc>
          <w:tcPr>
            <w:tcW w:w="3228" w:type="dxa"/>
            <w:gridSpan w:val="3"/>
            <w:tcBorders>
              <w:top w:val="single" w:color="auto" w:sz="6" w:space="0"/>
              <w:left w:val="single" w:color="auto" w:sz="6" w:space="0"/>
              <w:bottom w:val="single" w:color="auto" w:sz="6" w:space="0"/>
              <w:right w:val="single" w:color="auto" w:sz="4" w:space="0"/>
            </w:tcBorders>
            <w:noWrap w:val="0"/>
            <w:vAlign w:val="center"/>
          </w:tcPr>
          <w:p w14:paraId="3A5A09A8">
            <w:pPr>
              <w:shd w:val="clear" w:color="auto" w:fill="auto"/>
              <w:autoSpaceDE w:val="0"/>
              <w:autoSpaceDN w:val="0"/>
              <w:adjustRightInd w:val="0"/>
              <w:spacing w:line="360" w:lineRule="auto"/>
              <w:jc w:val="center"/>
              <w:rPr>
                <w:rFonts w:hint="eastAsia" w:ascii="微软雅黑" w:hAnsi="微软雅黑" w:eastAsia="微软雅黑" w:cs="微软雅黑"/>
                <w:color w:val="auto"/>
                <w:sz w:val="24"/>
                <w:szCs w:val="24"/>
                <w:highlight w:val="none"/>
                <w:lang w:val="zh-CN"/>
              </w:rPr>
            </w:pPr>
            <w:r>
              <w:rPr>
                <w:rFonts w:hint="eastAsia" w:ascii="微软雅黑" w:hAnsi="微软雅黑" w:eastAsia="微软雅黑" w:cs="微软雅黑"/>
                <w:color w:val="auto"/>
                <w:sz w:val="24"/>
                <w:szCs w:val="24"/>
                <w:highlight w:val="none"/>
                <w:lang w:val="zh-CN"/>
              </w:rPr>
              <w:t>总计金额</w:t>
            </w:r>
          </w:p>
        </w:tc>
        <w:tc>
          <w:tcPr>
            <w:tcW w:w="5912" w:type="dxa"/>
            <w:gridSpan w:val="7"/>
            <w:tcBorders>
              <w:top w:val="single" w:color="auto" w:sz="6" w:space="0"/>
              <w:left w:val="single" w:color="auto" w:sz="4" w:space="0"/>
              <w:bottom w:val="single" w:color="auto" w:sz="6" w:space="0"/>
              <w:right w:val="single" w:color="auto" w:sz="6" w:space="0"/>
            </w:tcBorders>
            <w:noWrap w:val="0"/>
            <w:vAlign w:val="center"/>
          </w:tcPr>
          <w:p w14:paraId="3BF8D0A2">
            <w:pPr>
              <w:shd w:val="clear" w:color="auto" w:fill="auto"/>
              <w:autoSpaceDE w:val="0"/>
              <w:autoSpaceDN w:val="0"/>
              <w:adjustRightInd w:val="0"/>
              <w:spacing w:line="360" w:lineRule="auto"/>
              <w:ind w:left="192"/>
              <w:rPr>
                <w:rFonts w:hint="eastAsia" w:ascii="微软雅黑" w:hAnsi="微软雅黑" w:eastAsia="微软雅黑" w:cs="微软雅黑"/>
                <w:color w:val="auto"/>
                <w:kern w:val="0"/>
                <w:sz w:val="28"/>
                <w:szCs w:val="28"/>
                <w:highlight w:val="none"/>
                <w:u w:val="single"/>
                <w:lang w:val="en-US" w:eastAsia="zh-CN" w:bidi="ar"/>
              </w:rPr>
            </w:pPr>
            <w:r>
              <w:rPr>
                <w:rFonts w:hint="eastAsia" w:ascii="微软雅黑" w:hAnsi="微软雅黑" w:eastAsia="微软雅黑" w:cs="微软雅黑"/>
                <w:color w:val="auto"/>
                <w:kern w:val="0"/>
                <w:sz w:val="24"/>
                <w:szCs w:val="24"/>
                <w:highlight w:val="none"/>
                <w:lang w:val="en-US" w:eastAsia="zh-CN" w:bidi="ar"/>
              </w:rPr>
              <w:t>人民币大写</w:t>
            </w:r>
            <w:r>
              <w:rPr>
                <w:rFonts w:hint="eastAsia" w:ascii="微软雅黑" w:hAnsi="微软雅黑" w:eastAsia="微软雅黑" w:cs="微软雅黑"/>
                <w:color w:val="auto"/>
                <w:kern w:val="0"/>
                <w:sz w:val="28"/>
                <w:szCs w:val="28"/>
                <w:highlight w:val="none"/>
                <w:lang w:val="en-US" w:eastAsia="zh-CN" w:bidi="ar"/>
              </w:rPr>
              <w:t>：</w:t>
            </w:r>
            <w:r>
              <w:rPr>
                <w:rFonts w:hint="eastAsia" w:ascii="微软雅黑" w:hAnsi="微软雅黑" w:eastAsia="微软雅黑" w:cs="微软雅黑"/>
                <w:color w:val="auto"/>
                <w:kern w:val="0"/>
                <w:sz w:val="28"/>
                <w:szCs w:val="28"/>
                <w:highlight w:val="none"/>
                <w:u w:val="single"/>
                <w:lang w:val="en-US" w:eastAsia="zh-CN" w:bidi="ar"/>
              </w:rPr>
              <w:t xml:space="preserve">                        </w:t>
            </w:r>
          </w:p>
          <w:p w14:paraId="3D742C32">
            <w:pPr>
              <w:shd w:val="clear" w:color="auto" w:fill="auto"/>
              <w:autoSpaceDE w:val="0"/>
              <w:autoSpaceDN w:val="0"/>
              <w:adjustRightInd w:val="0"/>
              <w:spacing w:line="360" w:lineRule="auto"/>
              <w:ind w:left="192"/>
              <w:rPr>
                <w:rFonts w:hint="eastAsia" w:ascii="微软雅黑" w:hAnsi="微软雅黑" w:eastAsia="微软雅黑" w:cs="微软雅黑"/>
                <w:color w:val="auto"/>
                <w:sz w:val="24"/>
                <w:szCs w:val="24"/>
                <w:highlight w:val="none"/>
                <w:lang w:val="zh-CN"/>
              </w:rPr>
            </w:pPr>
            <w:r>
              <w:rPr>
                <w:rFonts w:hint="eastAsia" w:ascii="微软雅黑" w:hAnsi="微软雅黑" w:eastAsia="微软雅黑" w:cs="微软雅黑"/>
                <w:color w:val="auto"/>
                <w:kern w:val="0"/>
                <w:sz w:val="24"/>
                <w:szCs w:val="24"/>
                <w:highlight w:val="none"/>
                <w:lang w:val="en-US" w:eastAsia="zh-CN" w:bidi="ar"/>
              </w:rPr>
              <w:t>小写</w:t>
            </w:r>
            <w:r>
              <w:rPr>
                <w:rFonts w:hint="eastAsia" w:ascii="微软雅黑" w:hAnsi="微软雅黑" w:eastAsia="微软雅黑" w:cs="微软雅黑"/>
                <w:color w:val="auto"/>
                <w:kern w:val="0"/>
                <w:sz w:val="28"/>
                <w:szCs w:val="28"/>
                <w:highlight w:val="none"/>
                <w:lang w:val="en-US" w:eastAsia="zh-CN" w:bidi="ar"/>
              </w:rPr>
              <w:t>（¥：</w:t>
            </w:r>
            <w:r>
              <w:rPr>
                <w:rFonts w:hint="eastAsia" w:ascii="微软雅黑" w:hAnsi="微软雅黑" w:eastAsia="微软雅黑" w:cs="微软雅黑"/>
                <w:color w:val="auto"/>
                <w:kern w:val="0"/>
                <w:sz w:val="28"/>
                <w:szCs w:val="28"/>
                <w:highlight w:val="none"/>
                <w:u w:val="single"/>
                <w:lang w:val="en-US" w:eastAsia="zh-CN" w:bidi="ar"/>
              </w:rPr>
              <w:t xml:space="preserve">                          </w:t>
            </w:r>
            <w:r>
              <w:rPr>
                <w:rFonts w:hint="eastAsia" w:ascii="微软雅黑" w:hAnsi="微软雅黑" w:eastAsia="微软雅黑" w:cs="微软雅黑"/>
                <w:color w:val="auto"/>
                <w:kern w:val="0"/>
                <w:sz w:val="28"/>
                <w:szCs w:val="28"/>
                <w:highlight w:val="none"/>
                <w:lang w:val="en-US" w:eastAsia="zh-CN" w:bidi="ar"/>
              </w:rPr>
              <w:t>）</w:t>
            </w:r>
          </w:p>
        </w:tc>
      </w:tr>
    </w:tbl>
    <w:p w14:paraId="49D4B63F">
      <w:pPr>
        <w:shd w:val="clear" w:color="auto" w:fill="auto"/>
        <w:autoSpaceDE w:val="0"/>
        <w:autoSpaceDN w:val="0"/>
        <w:adjustRightInd w:val="0"/>
        <w:spacing w:line="360" w:lineRule="auto"/>
        <w:ind w:firstLine="480" w:firstLineChars="200"/>
        <w:rPr>
          <w:rFonts w:hint="eastAsia" w:ascii="微软雅黑" w:hAnsi="微软雅黑" w:eastAsia="微软雅黑" w:cs="微软雅黑"/>
          <w:b/>
          <w:bCs/>
          <w:color w:val="auto"/>
          <w:sz w:val="24"/>
          <w:szCs w:val="24"/>
          <w:highlight w:val="none"/>
          <w:lang w:val="zh-CN"/>
        </w:rPr>
      </w:pPr>
      <w:r>
        <w:rPr>
          <w:rFonts w:hint="eastAsia" w:ascii="微软雅黑" w:hAnsi="微软雅黑" w:eastAsia="微软雅黑" w:cs="微软雅黑"/>
          <w:b/>
          <w:bCs/>
          <w:color w:val="auto"/>
          <w:sz w:val="24"/>
          <w:szCs w:val="24"/>
          <w:highlight w:val="none"/>
          <w:lang w:val="zh-CN"/>
        </w:rPr>
        <w:t>注：本项目的</w:t>
      </w:r>
      <w:r>
        <w:rPr>
          <w:rFonts w:hint="eastAsia" w:ascii="微软雅黑" w:hAnsi="微软雅黑" w:eastAsia="微软雅黑" w:cs="微软雅黑"/>
          <w:b/>
          <w:bCs/>
          <w:color w:val="auto"/>
          <w:sz w:val="24"/>
          <w:szCs w:val="24"/>
          <w:highlight w:val="none"/>
          <w:lang w:val="en-US" w:eastAsia="zh-CN"/>
        </w:rPr>
        <w:t>产品成本、包装、运输及保管、保险、所有税金、利润、检验、技术培训、售后服务及其它完成本项目的一切费用</w:t>
      </w:r>
      <w:r>
        <w:rPr>
          <w:rFonts w:hint="eastAsia" w:ascii="微软雅黑" w:hAnsi="微软雅黑" w:eastAsia="微软雅黑" w:cs="微软雅黑"/>
          <w:b/>
          <w:bCs/>
          <w:color w:val="auto"/>
          <w:sz w:val="24"/>
          <w:szCs w:val="24"/>
          <w:highlight w:val="none"/>
          <w:lang w:val="zh-CN"/>
        </w:rPr>
        <w:t>，等均需含在此报价中。</w:t>
      </w:r>
    </w:p>
    <w:p w14:paraId="2AC5B12A">
      <w:pPr>
        <w:keepNext w:val="0"/>
        <w:keepLines w:val="0"/>
        <w:pageBreakBefore w:val="0"/>
        <w:widowControl w:val="0"/>
        <w:shd w:val="clear" w:color="auto" w:fill="auto"/>
        <w:kinsoku/>
        <w:wordWrap/>
        <w:overflowPunct/>
        <w:topLinePunct w:val="0"/>
        <w:bidi w:val="0"/>
        <w:snapToGrid/>
        <w:spacing w:line="600" w:lineRule="auto"/>
        <w:ind w:firstLine="4800" w:firstLineChars="1500"/>
        <w:textAlignment w:val="auto"/>
        <w:rPr>
          <w:rFonts w:hint="eastAsia" w:ascii="微软雅黑" w:hAnsi="微软雅黑" w:eastAsia="微软雅黑" w:cs="微软雅黑"/>
          <w:color w:val="auto"/>
          <w:szCs w:val="24"/>
          <w:highlight w:val="none"/>
          <w:lang w:val="zh-CN"/>
        </w:rPr>
      </w:pPr>
    </w:p>
    <w:p w14:paraId="6FE2B50E">
      <w:pPr>
        <w:shd w:val="clear" w:color="auto" w:fill="auto"/>
        <w:autoSpaceDE w:val="0"/>
        <w:autoSpaceDN w:val="0"/>
        <w:adjustRightInd w:val="0"/>
        <w:spacing w:line="360" w:lineRule="auto"/>
        <w:ind w:firstLine="3080"/>
        <w:rPr>
          <w:rFonts w:hint="eastAsia" w:ascii="微软雅黑" w:hAnsi="微软雅黑" w:eastAsia="微软雅黑" w:cs="微软雅黑"/>
          <w:b/>
          <w:bCs/>
          <w:color w:val="auto"/>
          <w:sz w:val="24"/>
          <w:szCs w:val="24"/>
          <w:highlight w:val="none"/>
        </w:rPr>
      </w:pPr>
      <w:r>
        <w:rPr>
          <w:rFonts w:hint="eastAsia" w:ascii="微软雅黑" w:hAnsi="微软雅黑" w:eastAsia="微软雅黑" w:cs="微软雅黑"/>
          <w:b/>
          <w:bCs/>
          <w:color w:val="auto"/>
          <w:sz w:val="24"/>
          <w:szCs w:val="24"/>
          <w:highlight w:val="none"/>
        </w:rPr>
        <w:t>供应商名称：（</w:t>
      </w:r>
      <w:r>
        <w:rPr>
          <w:rFonts w:hint="eastAsia" w:ascii="微软雅黑" w:hAnsi="微软雅黑" w:eastAsia="微软雅黑" w:cs="微软雅黑"/>
          <w:b/>
          <w:bCs/>
          <w:color w:val="auto"/>
          <w:sz w:val="24"/>
          <w:szCs w:val="24"/>
          <w:highlight w:val="none"/>
          <w:lang w:val="zh-CN"/>
        </w:rPr>
        <w:t>电子签章</w:t>
      </w:r>
      <w:r>
        <w:rPr>
          <w:rFonts w:hint="eastAsia" w:ascii="微软雅黑" w:hAnsi="微软雅黑" w:eastAsia="微软雅黑" w:cs="微软雅黑"/>
          <w:b/>
          <w:bCs/>
          <w:color w:val="auto"/>
          <w:sz w:val="24"/>
          <w:szCs w:val="24"/>
          <w:highlight w:val="none"/>
        </w:rPr>
        <w:t xml:space="preserve">）  </w:t>
      </w:r>
    </w:p>
    <w:p w14:paraId="0038B3D4">
      <w:pPr>
        <w:shd w:val="clear" w:color="auto" w:fill="auto"/>
        <w:autoSpaceDE w:val="0"/>
        <w:autoSpaceDN w:val="0"/>
        <w:adjustRightInd w:val="0"/>
        <w:spacing w:line="360" w:lineRule="auto"/>
        <w:ind w:firstLine="3040" w:firstLineChars="1267"/>
        <w:rPr>
          <w:rFonts w:hint="eastAsia" w:ascii="微软雅黑" w:hAnsi="微软雅黑" w:eastAsia="微软雅黑" w:cs="微软雅黑"/>
          <w:b/>
          <w:bCs/>
          <w:color w:val="auto"/>
          <w:sz w:val="24"/>
          <w:szCs w:val="24"/>
          <w:highlight w:val="none"/>
        </w:rPr>
      </w:pPr>
      <w:r>
        <w:rPr>
          <w:rFonts w:hint="eastAsia" w:ascii="微软雅黑" w:hAnsi="微软雅黑" w:eastAsia="微软雅黑" w:cs="微软雅黑"/>
          <w:b/>
          <w:bCs/>
          <w:color w:val="auto"/>
          <w:sz w:val="24"/>
          <w:szCs w:val="24"/>
          <w:highlight w:val="none"/>
        </w:rPr>
        <w:t>法定代表人或委托代理人（签字或盖章）：</w:t>
      </w:r>
    </w:p>
    <w:p w14:paraId="0A1E20B6">
      <w:pPr>
        <w:shd w:val="clear" w:color="auto" w:fill="auto"/>
        <w:spacing w:line="360" w:lineRule="auto"/>
        <w:ind w:firstLine="3057" w:firstLineChars="1274"/>
        <w:rPr>
          <w:rFonts w:hint="eastAsia" w:ascii="微软雅黑" w:hAnsi="微软雅黑" w:eastAsia="微软雅黑" w:cs="微软雅黑"/>
          <w:b/>
          <w:bCs/>
          <w:color w:val="auto"/>
          <w:sz w:val="24"/>
          <w:szCs w:val="24"/>
          <w:highlight w:val="none"/>
        </w:rPr>
      </w:pPr>
      <w:r>
        <w:rPr>
          <w:rFonts w:hint="eastAsia" w:ascii="微软雅黑" w:hAnsi="微软雅黑" w:eastAsia="微软雅黑" w:cs="微软雅黑"/>
          <w:b/>
          <w:bCs/>
          <w:color w:val="auto"/>
          <w:sz w:val="24"/>
          <w:szCs w:val="24"/>
          <w:highlight w:val="none"/>
        </w:rPr>
        <w:t>日期：  年  月  日</w:t>
      </w:r>
    </w:p>
    <w:p w14:paraId="0F9DE7C7">
      <w:pPr>
        <w:shd w:val="clear" w:color="auto" w:fill="auto"/>
        <w:jc w:val="center"/>
        <w:rPr>
          <w:rFonts w:hint="eastAsia" w:ascii="微软雅黑" w:hAnsi="微软雅黑" w:eastAsia="微软雅黑" w:cs="微软雅黑"/>
          <w:b/>
          <w:bCs/>
          <w:color w:val="auto"/>
          <w:sz w:val="32"/>
          <w:szCs w:val="32"/>
          <w:highlight w:val="none"/>
          <w:lang w:val="en-US" w:eastAsia="zh-CN"/>
        </w:rPr>
      </w:pPr>
    </w:p>
    <w:p w14:paraId="493352AE">
      <w:pPr>
        <w:shd w:val="clear" w:color="auto" w:fill="auto"/>
        <w:autoSpaceDE w:val="0"/>
        <w:autoSpaceDN w:val="0"/>
        <w:adjustRightInd w:val="0"/>
        <w:jc w:val="center"/>
        <w:rPr>
          <w:rFonts w:hint="eastAsia" w:ascii="微软雅黑" w:hAnsi="微软雅黑" w:eastAsia="微软雅黑" w:cs="微软雅黑"/>
          <w:b/>
          <w:bCs/>
          <w:color w:val="auto"/>
          <w:szCs w:val="28"/>
          <w:highlight w:val="none"/>
          <w:lang w:val="zh-CN"/>
        </w:rPr>
      </w:pPr>
      <w:r>
        <w:rPr>
          <w:rFonts w:hint="eastAsia" w:ascii="微软雅黑" w:hAnsi="微软雅黑" w:eastAsia="微软雅黑" w:cs="微软雅黑"/>
          <w:b/>
          <w:bCs/>
          <w:color w:val="auto"/>
          <w:sz w:val="32"/>
          <w:szCs w:val="32"/>
          <w:highlight w:val="none"/>
          <w:lang w:val="en-US" w:eastAsia="zh-CN"/>
        </w:rPr>
        <w:br w:type="page"/>
      </w:r>
      <w:r>
        <w:rPr>
          <w:rFonts w:hint="eastAsia" w:ascii="微软雅黑" w:hAnsi="微软雅黑" w:eastAsia="微软雅黑" w:cs="微软雅黑"/>
          <w:b/>
          <w:bCs/>
          <w:color w:val="auto"/>
          <w:sz w:val="32"/>
          <w:szCs w:val="32"/>
          <w:highlight w:val="none"/>
          <w:lang w:val="en-US" w:eastAsia="zh-CN"/>
        </w:rPr>
        <w:t>三、</w:t>
      </w:r>
      <w:r>
        <w:rPr>
          <w:rFonts w:hint="eastAsia" w:ascii="微软雅黑" w:hAnsi="微软雅黑" w:eastAsia="微软雅黑" w:cs="微软雅黑"/>
          <w:b/>
          <w:bCs/>
          <w:color w:val="auto"/>
          <w:sz w:val="32"/>
          <w:szCs w:val="32"/>
          <w:highlight w:val="none"/>
          <w:lang w:val="zh-CN" w:eastAsia="zh-CN"/>
        </w:rPr>
        <w:t>详细技术配置及参数偏差表</w:t>
      </w:r>
    </w:p>
    <w:p w14:paraId="5244E525">
      <w:pPr>
        <w:shd w:val="clear" w:color="auto" w:fill="auto"/>
        <w:spacing w:line="360" w:lineRule="auto"/>
        <w:rPr>
          <w:rFonts w:hint="eastAsia" w:ascii="微软雅黑" w:hAnsi="微软雅黑" w:eastAsia="微软雅黑" w:cs="微软雅黑"/>
          <w:b/>
          <w:bCs/>
          <w:color w:val="auto"/>
          <w:sz w:val="24"/>
          <w:szCs w:val="24"/>
          <w:highlight w:val="none"/>
        </w:rPr>
      </w:pPr>
      <w:r>
        <w:rPr>
          <w:rFonts w:hint="eastAsia" w:ascii="微软雅黑" w:hAnsi="微软雅黑" w:eastAsia="微软雅黑" w:cs="微软雅黑"/>
          <w:b/>
          <w:bCs/>
          <w:color w:val="auto"/>
          <w:kern w:val="2"/>
          <w:sz w:val="24"/>
          <w:highlight w:val="none"/>
          <w:lang w:eastAsia="zh-CN"/>
        </w:rPr>
        <w:t>项目名称</w:t>
      </w:r>
      <w:r>
        <w:rPr>
          <w:rFonts w:hint="eastAsia" w:ascii="微软雅黑" w:hAnsi="微软雅黑" w:eastAsia="微软雅黑" w:cs="微软雅黑"/>
          <w:b/>
          <w:bCs/>
          <w:color w:val="auto"/>
          <w:kern w:val="2"/>
          <w:sz w:val="24"/>
          <w:highlight w:val="none"/>
          <w:lang w:val="en-US" w:eastAsia="zh-CN"/>
        </w:rPr>
        <w:t>及标段</w:t>
      </w:r>
      <w:r>
        <w:rPr>
          <w:rFonts w:hint="eastAsia" w:ascii="微软雅黑" w:hAnsi="微软雅黑" w:eastAsia="微软雅黑" w:cs="微软雅黑"/>
          <w:b/>
          <w:bCs/>
          <w:color w:val="auto"/>
          <w:sz w:val="24"/>
          <w:szCs w:val="24"/>
          <w:highlight w:val="none"/>
        </w:rPr>
        <w:t>：</w:t>
      </w:r>
    </w:p>
    <w:p w14:paraId="6604E495">
      <w:pPr>
        <w:shd w:val="clear" w:color="auto" w:fill="auto"/>
        <w:spacing w:line="360" w:lineRule="auto"/>
        <w:rPr>
          <w:rFonts w:hint="eastAsia" w:ascii="微软雅黑" w:hAnsi="微软雅黑" w:eastAsia="微软雅黑" w:cs="微软雅黑"/>
          <w:b/>
          <w:bCs/>
          <w:color w:val="auto"/>
          <w:sz w:val="24"/>
          <w:szCs w:val="24"/>
          <w:highlight w:val="none"/>
          <w:u w:val="single"/>
        </w:rPr>
      </w:pPr>
      <w:r>
        <w:rPr>
          <w:rFonts w:hint="eastAsia" w:ascii="微软雅黑" w:hAnsi="微软雅黑" w:eastAsia="微软雅黑" w:cs="微软雅黑"/>
          <w:b/>
          <w:bCs/>
          <w:color w:val="auto"/>
          <w:sz w:val="24"/>
          <w:szCs w:val="24"/>
          <w:highlight w:val="none"/>
        </w:rPr>
        <w:t>项目编号：</w:t>
      </w:r>
    </w:p>
    <w:tbl>
      <w:tblPr>
        <w:tblStyle w:val="14"/>
        <w:tblW w:w="9338" w:type="dxa"/>
        <w:tblInd w:w="-92" w:type="dxa"/>
        <w:tblLayout w:type="fixed"/>
        <w:tblCellMar>
          <w:top w:w="0" w:type="dxa"/>
          <w:left w:w="108" w:type="dxa"/>
          <w:bottom w:w="0" w:type="dxa"/>
          <w:right w:w="108" w:type="dxa"/>
        </w:tblCellMar>
      </w:tblPr>
      <w:tblGrid>
        <w:gridCol w:w="746"/>
        <w:gridCol w:w="1401"/>
        <w:gridCol w:w="1778"/>
        <w:gridCol w:w="2087"/>
        <w:gridCol w:w="1631"/>
        <w:gridCol w:w="1695"/>
      </w:tblGrid>
      <w:tr w14:paraId="644FCA94">
        <w:tblPrEx>
          <w:tblCellMar>
            <w:top w:w="0" w:type="dxa"/>
            <w:left w:w="108" w:type="dxa"/>
            <w:bottom w:w="0" w:type="dxa"/>
            <w:right w:w="108" w:type="dxa"/>
          </w:tblCellMar>
        </w:tblPrEx>
        <w:trPr>
          <w:trHeight w:val="1664" w:hRule="atLeast"/>
        </w:trPr>
        <w:tc>
          <w:tcPr>
            <w:tcW w:w="746" w:type="dxa"/>
            <w:tcBorders>
              <w:top w:val="single" w:color="auto" w:sz="6" w:space="0"/>
              <w:left w:val="single" w:color="auto" w:sz="6" w:space="0"/>
              <w:bottom w:val="single" w:color="auto" w:sz="6" w:space="0"/>
              <w:right w:val="single" w:color="auto" w:sz="6" w:space="0"/>
            </w:tcBorders>
            <w:noWrap w:val="0"/>
            <w:vAlign w:val="center"/>
          </w:tcPr>
          <w:p w14:paraId="7AD71326">
            <w:pPr>
              <w:shd w:val="clear" w:color="auto" w:fill="auto"/>
              <w:spacing w:line="360" w:lineRule="auto"/>
              <w:jc w:val="center"/>
              <w:rPr>
                <w:rFonts w:hint="eastAsia" w:ascii="微软雅黑" w:hAnsi="微软雅黑" w:eastAsia="微软雅黑" w:cs="微软雅黑"/>
                <w:b/>
                <w:bCs/>
                <w:color w:val="auto"/>
                <w:sz w:val="24"/>
                <w:highlight w:val="none"/>
                <w:lang w:val="zh-CN"/>
              </w:rPr>
            </w:pPr>
            <w:r>
              <w:rPr>
                <w:rFonts w:hint="eastAsia" w:ascii="微软雅黑" w:hAnsi="微软雅黑" w:eastAsia="微软雅黑" w:cs="微软雅黑"/>
                <w:b/>
                <w:bCs/>
                <w:color w:val="auto"/>
                <w:sz w:val="24"/>
                <w:highlight w:val="none"/>
                <w:lang w:val="zh-CN"/>
              </w:rPr>
              <w:t>货物名称</w:t>
            </w:r>
          </w:p>
        </w:tc>
        <w:tc>
          <w:tcPr>
            <w:tcW w:w="1401" w:type="dxa"/>
            <w:tcBorders>
              <w:top w:val="single" w:color="auto" w:sz="6" w:space="0"/>
              <w:left w:val="single" w:color="auto" w:sz="6" w:space="0"/>
              <w:bottom w:val="single" w:color="auto" w:sz="6" w:space="0"/>
              <w:right w:val="single" w:color="auto" w:sz="6" w:space="0"/>
            </w:tcBorders>
            <w:noWrap w:val="0"/>
            <w:vAlign w:val="center"/>
          </w:tcPr>
          <w:p w14:paraId="7121D744">
            <w:pPr>
              <w:shd w:val="clear" w:color="auto" w:fill="auto"/>
              <w:spacing w:line="360" w:lineRule="auto"/>
              <w:jc w:val="center"/>
              <w:rPr>
                <w:rFonts w:hint="eastAsia" w:ascii="微软雅黑" w:hAnsi="微软雅黑" w:eastAsia="微软雅黑" w:cs="微软雅黑"/>
                <w:b/>
                <w:bCs/>
                <w:color w:val="auto"/>
                <w:sz w:val="24"/>
                <w:highlight w:val="none"/>
                <w:lang w:val="zh-CN"/>
              </w:rPr>
            </w:pPr>
            <w:r>
              <w:rPr>
                <w:rFonts w:hint="eastAsia" w:ascii="微软雅黑" w:hAnsi="微软雅黑" w:eastAsia="微软雅黑" w:cs="微软雅黑"/>
                <w:b/>
                <w:bCs/>
                <w:color w:val="auto"/>
                <w:sz w:val="24"/>
                <w:highlight w:val="none"/>
                <w:lang w:val="zh-CN"/>
              </w:rPr>
              <w:t>生产厂家</w:t>
            </w:r>
          </w:p>
        </w:tc>
        <w:tc>
          <w:tcPr>
            <w:tcW w:w="1778" w:type="dxa"/>
            <w:tcBorders>
              <w:top w:val="single" w:color="auto" w:sz="6" w:space="0"/>
              <w:left w:val="single" w:color="auto" w:sz="6" w:space="0"/>
              <w:bottom w:val="single" w:color="auto" w:sz="6" w:space="0"/>
              <w:right w:val="single" w:color="auto" w:sz="6" w:space="0"/>
            </w:tcBorders>
            <w:noWrap w:val="0"/>
            <w:vAlign w:val="center"/>
          </w:tcPr>
          <w:p w14:paraId="4F1E339A">
            <w:pPr>
              <w:shd w:val="clear" w:color="auto" w:fill="auto"/>
              <w:spacing w:line="360" w:lineRule="auto"/>
              <w:jc w:val="center"/>
              <w:rPr>
                <w:rFonts w:hint="eastAsia" w:ascii="微软雅黑" w:hAnsi="微软雅黑" w:eastAsia="微软雅黑" w:cs="微软雅黑"/>
                <w:b/>
                <w:bCs/>
                <w:color w:val="auto"/>
                <w:sz w:val="24"/>
                <w:highlight w:val="none"/>
                <w:lang w:val="zh-CN"/>
              </w:rPr>
            </w:pPr>
            <w:r>
              <w:rPr>
                <w:rFonts w:hint="eastAsia" w:ascii="微软雅黑" w:hAnsi="微软雅黑" w:eastAsia="微软雅黑" w:cs="微软雅黑"/>
                <w:b/>
                <w:bCs/>
                <w:color w:val="auto"/>
                <w:sz w:val="24"/>
                <w:highlight w:val="none"/>
                <w:lang w:val="en-US" w:eastAsia="zh-CN"/>
              </w:rPr>
              <w:t>竞争性磋商文件</w:t>
            </w:r>
            <w:r>
              <w:rPr>
                <w:rFonts w:hint="eastAsia" w:ascii="微软雅黑" w:hAnsi="微软雅黑" w:eastAsia="微软雅黑" w:cs="微软雅黑"/>
                <w:b/>
                <w:bCs/>
                <w:color w:val="auto"/>
                <w:sz w:val="24"/>
                <w:highlight w:val="none"/>
                <w:lang w:val="zh-CN"/>
              </w:rPr>
              <w:t>技术参数</w:t>
            </w:r>
          </w:p>
        </w:tc>
        <w:tc>
          <w:tcPr>
            <w:tcW w:w="2087" w:type="dxa"/>
            <w:tcBorders>
              <w:top w:val="single" w:color="auto" w:sz="6" w:space="0"/>
              <w:left w:val="single" w:color="auto" w:sz="6" w:space="0"/>
              <w:bottom w:val="single" w:color="auto" w:sz="6" w:space="0"/>
              <w:right w:val="single" w:color="auto" w:sz="6" w:space="0"/>
            </w:tcBorders>
            <w:noWrap w:val="0"/>
            <w:vAlign w:val="center"/>
          </w:tcPr>
          <w:p w14:paraId="04CDA354">
            <w:pPr>
              <w:shd w:val="clear" w:color="auto" w:fill="auto"/>
              <w:spacing w:line="360" w:lineRule="auto"/>
              <w:jc w:val="center"/>
              <w:rPr>
                <w:rFonts w:hint="eastAsia" w:ascii="微软雅黑" w:hAnsi="微软雅黑" w:eastAsia="微软雅黑" w:cs="微软雅黑"/>
                <w:b/>
                <w:bCs/>
                <w:color w:val="auto"/>
                <w:sz w:val="24"/>
                <w:highlight w:val="none"/>
                <w:lang w:val="en-US" w:eastAsia="zh-CN"/>
              </w:rPr>
            </w:pPr>
            <w:r>
              <w:rPr>
                <w:rFonts w:hint="eastAsia" w:ascii="微软雅黑" w:hAnsi="微软雅黑" w:eastAsia="微软雅黑" w:cs="微软雅黑"/>
                <w:b/>
                <w:bCs/>
                <w:color w:val="auto"/>
                <w:sz w:val="24"/>
                <w:highlight w:val="none"/>
                <w:lang w:val="en-US" w:eastAsia="zh-CN"/>
              </w:rPr>
              <w:t>响应技术参数</w:t>
            </w:r>
          </w:p>
        </w:tc>
        <w:tc>
          <w:tcPr>
            <w:tcW w:w="1631" w:type="dxa"/>
            <w:tcBorders>
              <w:top w:val="single" w:color="auto" w:sz="6" w:space="0"/>
              <w:left w:val="single" w:color="auto" w:sz="6" w:space="0"/>
              <w:bottom w:val="single" w:color="auto" w:sz="6" w:space="0"/>
              <w:right w:val="single" w:color="auto" w:sz="6" w:space="0"/>
            </w:tcBorders>
            <w:noWrap w:val="0"/>
            <w:vAlign w:val="center"/>
          </w:tcPr>
          <w:p w14:paraId="7FDEAFF2">
            <w:pPr>
              <w:shd w:val="clear" w:color="auto" w:fill="auto"/>
              <w:spacing w:line="360" w:lineRule="auto"/>
              <w:jc w:val="center"/>
              <w:rPr>
                <w:rFonts w:hint="eastAsia" w:ascii="微软雅黑" w:hAnsi="微软雅黑" w:eastAsia="微软雅黑" w:cs="微软雅黑"/>
                <w:b/>
                <w:bCs/>
                <w:color w:val="auto"/>
                <w:sz w:val="24"/>
                <w:highlight w:val="none"/>
                <w:lang w:val="zh-CN"/>
              </w:rPr>
            </w:pPr>
            <w:r>
              <w:rPr>
                <w:rFonts w:hint="eastAsia" w:ascii="微软雅黑" w:hAnsi="微软雅黑" w:eastAsia="微软雅黑" w:cs="微软雅黑"/>
                <w:b/>
                <w:bCs/>
                <w:color w:val="auto"/>
                <w:sz w:val="24"/>
                <w:highlight w:val="none"/>
                <w:lang w:val="zh-CN"/>
              </w:rPr>
              <w:t>偏差详细描述</w:t>
            </w:r>
          </w:p>
        </w:tc>
        <w:tc>
          <w:tcPr>
            <w:tcW w:w="1695" w:type="dxa"/>
            <w:tcBorders>
              <w:top w:val="single" w:color="auto" w:sz="6" w:space="0"/>
              <w:left w:val="single" w:color="auto" w:sz="6" w:space="0"/>
              <w:bottom w:val="single" w:color="auto" w:sz="6" w:space="0"/>
              <w:right w:val="single" w:color="auto" w:sz="6" w:space="0"/>
            </w:tcBorders>
            <w:noWrap w:val="0"/>
            <w:vAlign w:val="center"/>
          </w:tcPr>
          <w:p w14:paraId="26530EF9">
            <w:pPr>
              <w:shd w:val="clear" w:color="auto" w:fill="auto"/>
              <w:spacing w:line="360" w:lineRule="auto"/>
              <w:jc w:val="center"/>
              <w:rPr>
                <w:rFonts w:hint="eastAsia" w:ascii="微软雅黑" w:hAnsi="微软雅黑" w:eastAsia="微软雅黑" w:cs="微软雅黑"/>
                <w:b/>
                <w:bCs/>
                <w:color w:val="auto"/>
                <w:sz w:val="24"/>
                <w:highlight w:val="none"/>
                <w:lang w:val="zh-CN"/>
              </w:rPr>
            </w:pPr>
            <w:r>
              <w:rPr>
                <w:rFonts w:hint="eastAsia" w:ascii="微软雅黑" w:hAnsi="微软雅黑" w:eastAsia="微软雅黑" w:cs="微软雅黑"/>
                <w:b/>
                <w:bCs/>
                <w:color w:val="auto"/>
                <w:sz w:val="24"/>
                <w:highlight w:val="none"/>
                <w:lang w:val="zh-CN"/>
              </w:rPr>
              <w:t>是否附有产品</w:t>
            </w:r>
          </w:p>
          <w:p w14:paraId="4F8DC1EF">
            <w:pPr>
              <w:shd w:val="clear" w:color="auto" w:fill="auto"/>
              <w:spacing w:line="360" w:lineRule="auto"/>
              <w:jc w:val="center"/>
              <w:rPr>
                <w:rFonts w:hint="eastAsia" w:ascii="微软雅黑" w:hAnsi="微软雅黑" w:eastAsia="微软雅黑" w:cs="微软雅黑"/>
                <w:b/>
                <w:bCs/>
                <w:color w:val="auto"/>
                <w:sz w:val="24"/>
                <w:highlight w:val="none"/>
                <w:lang w:val="zh-CN"/>
              </w:rPr>
            </w:pPr>
            <w:r>
              <w:rPr>
                <w:rFonts w:hint="eastAsia" w:ascii="微软雅黑" w:hAnsi="微软雅黑" w:eastAsia="微软雅黑" w:cs="微软雅黑"/>
                <w:b/>
                <w:bCs/>
                <w:color w:val="auto"/>
                <w:sz w:val="24"/>
                <w:highlight w:val="none"/>
                <w:lang w:val="zh-CN"/>
              </w:rPr>
              <w:t>技术证明资料</w:t>
            </w:r>
          </w:p>
        </w:tc>
      </w:tr>
      <w:tr w14:paraId="5427F9D7">
        <w:tblPrEx>
          <w:tblCellMar>
            <w:top w:w="0" w:type="dxa"/>
            <w:left w:w="108" w:type="dxa"/>
            <w:bottom w:w="0" w:type="dxa"/>
            <w:right w:w="108" w:type="dxa"/>
          </w:tblCellMar>
        </w:tblPrEx>
        <w:trPr>
          <w:trHeight w:val="548" w:hRule="atLeast"/>
        </w:trPr>
        <w:tc>
          <w:tcPr>
            <w:tcW w:w="746" w:type="dxa"/>
            <w:tcBorders>
              <w:top w:val="single" w:color="auto" w:sz="6" w:space="0"/>
              <w:left w:val="single" w:color="auto" w:sz="6" w:space="0"/>
              <w:bottom w:val="single" w:color="auto" w:sz="4" w:space="0"/>
              <w:right w:val="single" w:color="auto" w:sz="6" w:space="0"/>
            </w:tcBorders>
            <w:noWrap w:val="0"/>
            <w:vAlign w:val="center"/>
          </w:tcPr>
          <w:p w14:paraId="6AD953F2">
            <w:pPr>
              <w:shd w:val="clear" w:color="auto" w:fill="auto"/>
              <w:spacing w:line="360" w:lineRule="auto"/>
              <w:jc w:val="center"/>
              <w:rPr>
                <w:rFonts w:hint="eastAsia" w:ascii="微软雅黑" w:hAnsi="微软雅黑" w:eastAsia="微软雅黑" w:cs="微软雅黑"/>
                <w:b/>
                <w:bCs/>
                <w:color w:val="auto"/>
                <w:sz w:val="24"/>
                <w:highlight w:val="none"/>
                <w:lang w:val="zh-CN"/>
              </w:rPr>
            </w:pPr>
          </w:p>
        </w:tc>
        <w:tc>
          <w:tcPr>
            <w:tcW w:w="1401" w:type="dxa"/>
            <w:tcBorders>
              <w:top w:val="single" w:color="auto" w:sz="6" w:space="0"/>
              <w:left w:val="single" w:color="auto" w:sz="6" w:space="0"/>
              <w:bottom w:val="single" w:color="auto" w:sz="4" w:space="0"/>
              <w:right w:val="single" w:color="auto" w:sz="6" w:space="0"/>
            </w:tcBorders>
            <w:noWrap w:val="0"/>
            <w:vAlign w:val="center"/>
          </w:tcPr>
          <w:p w14:paraId="743EB107">
            <w:pPr>
              <w:shd w:val="clear" w:color="auto" w:fill="auto"/>
              <w:spacing w:line="360" w:lineRule="auto"/>
              <w:jc w:val="center"/>
              <w:rPr>
                <w:rFonts w:hint="eastAsia" w:ascii="微软雅黑" w:hAnsi="微软雅黑" w:eastAsia="微软雅黑" w:cs="微软雅黑"/>
                <w:b/>
                <w:bCs/>
                <w:color w:val="auto"/>
                <w:sz w:val="24"/>
                <w:highlight w:val="none"/>
                <w:lang w:val="zh-CN"/>
              </w:rPr>
            </w:pPr>
          </w:p>
        </w:tc>
        <w:tc>
          <w:tcPr>
            <w:tcW w:w="1778" w:type="dxa"/>
            <w:tcBorders>
              <w:top w:val="single" w:color="auto" w:sz="6" w:space="0"/>
              <w:left w:val="single" w:color="auto" w:sz="6" w:space="0"/>
              <w:bottom w:val="single" w:color="auto" w:sz="4" w:space="0"/>
              <w:right w:val="single" w:color="auto" w:sz="6" w:space="0"/>
            </w:tcBorders>
            <w:noWrap w:val="0"/>
            <w:vAlign w:val="center"/>
          </w:tcPr>
          <w:p w14:paraId="0A2458B9">
            <w:pPr>
              <w:shd w:val="clear" w:color="auto" w:fill="auto"/>
              <w:spacing w:line="360" w:lineRule="auto"/>
              <w:jc w:val="center"/>
              <w:rPr>
                <w:rFonts w:hint="eastAsia" w:ascii="微软雅黑" w:hAnsi="微软雅黑" w:eastAsia="微软雅黑" w:cs="微软雅黑"/>
                <w:b/>
                <w:bCs/>
                <w:color w:val="auto"/>
                <w:sz w:val="24"/>
                <w:highlight w:val="none"/>
                <w:lang w:val="zh-CN"/>
              </w:rPr>
            </w:pPr>
          </w:p>
        </w:tc>
        <w:tc>
          <w:tcPr>
            <w:tcW w:w="2087" w:type="dxa"/>
            <w:tcBorders>
              <w:top w:val="single" w:color="auto" w:sz="6" w:space="0"/>
              <w:left w:val="single" w:color="auto" w:sz="6" w:space="0"/>
              <w:bottom w:val="single" w:color="auto" w:sz="4" w:space="0"/>
              <w:right w:val="single" w:color="auto" w:sz="6" w:space="0"/>
            </w:tcBorders>
            <w:noWrap w:val="0"/>
            <w:vAlign w:val="center"/>
          </w:tcPr>
          <w:p w14:paraId="4DB7D560">
            <w:pPr>
              <w:shd w:val="clear" w:color="auto" w:fill="auto"/>
              <w:spacing w:line="360" w:lineRule="auto"/>
              <w:jc w:val="center"/>
              <w:rPr>
                <w:rFonts w:hint="eastAsia" w:ascii="微软雅黑" w:hAnsi="微软雅黑" w:eastAsia="微软雅黑" w:cs="微软雅黑"/>
                <w:b/>
                <w:bCs/>
                <w:color w:val="auto"/>
                <w:sz w:val="24"/>
                <w:highlight w:val="none"/>
                <w:lang w:val="zh-CN"/>
              </w:rPr>
            </w:pPr>
          </w:p>
        </w:tc>
        <w:tc>
          <w:tcPr>
            <w:tcW w:w="1631" w:type="dxa"/>
            <w:tcBorders>
              <w:top w:val="single" w:color="auto" w:sz="6" w:space="0"/>
              <w:left w:val="single" w:color="auto" w:sz="6" w:space="0"/>
              <w:bottom w:val="single" w:color="auto" w:sz="4" w:space="0"/>
              <w:right w:val="single" w:color="auto" w:sz="6" w:space="0"/>
            </w:tcBorders>
            <w:noWrap w:val="0"/>
            <w:vAlign w:val="center"/>
          </w:tcPr>
          <w:p w14:paraId="4FF1F3AA">
            <w:pPr>
              <w:shd w:val="clear" w:color="auto" w:fill="auto"/>
              <w:spacing w:line="360" w:lineRule="auto"/>
              <w:jc w:val="center"/>
              <w:rPr>
                <w:rFonts w:hint="eastAsia" w:ascii="微软雅黑" w:hAnsi="微软雅黑" w:eastAsia="微软雅黑" w:cs="微软雅黑"/>
                <w:b/>
                <w:bCs/>
                <w:color w:val="auto"/>
                <w:sz w:val="24"/>
                <w:highlight w:val="none"/>
                <w:lang w:val="zh-CN"/>
              </w:rPr>
            </w:pPr>
          </w:p>
        </w:tc>
        <w:tc>
          <w:tcPr>
            <w:tcW w:w="1695" w:type="dxa"/>
            <w:tcBorders>
              <w:top w:val="single" w:color="auto" w:sz="6" w:space="0"/>
              <w:left w:val="single" w:color="auto" w:sz="6" w:space="0"/>
              <w:bottom w:val="single" w:color="auto" w:sz="4" w:space="0"/>
              <w:right w:val="single" w:color="auto" w:sz="6" w:space="0"/>
            </w:tcBorders>
            <w:noWrap w:val="0"/>
            <w:vAlign w:val="center"/>
          </w:tcPr>
          <w:p w14:paraId="4EB447A9">
            <w:pPr>
              <w:shd w:val="clear" w:color="auto" w:fill="auto"/>
              <w:spacing w:line="360" w:lineRule="auto"/>
              <w:jc w:val="center"/>
              <w:rPr>
                <w:rFonts w:hint="eastAsia" w:ascii="微软雅黑" w:hAnsi="微软雅黑" w:eastAsia="微软雅黑" w:cs="微软雅黑"/>
                <w:b/>
                <w:bCs/>
                <w:color w:val="auto"/>
                <w:sz w:val="24"/>
                <w:highlight w:val="none"/>
                <w:lang w:val="zh-CN"/>
              </w:rPr>
            </w:pPr>
          </w:p>
        </w:tc>
      </w:tr>
      <w:tr w14:paraId="5B7B5721">
        <w:tblPrEx>
          <w:tblCellMar>
            <w:top w:w="0" w:type="dxa"/>
            <w:left w:w="108" w:type="dxa"/>
            <w:bottom w:w="0" w:type="dxa"/>
            <w:right w:w="108" w:type="dxa"/>
          </w:tblCellMar>
        </w:tblPrEx>
        <w:trPr>
          <w:trHeight w:val="439" w:hRule="atLeast"/>
        </w:trPr>
        <w:tc>
          <w:tcPr>
            <w:tcW w:w="746" w:type="dxa"/>
            <w:tcBorders>
              <w:top w:val="single" w:color="auto" w:sz="4" w:space="0"/>
              <w:left w:val="single" w:color="auto" w:sz="6" w:space="0"/>
              <w:bottom w:val="single" w:color="auto" w:sz="6" w:space="0"/>
              <w:right w:val="single" w:color="auto" w:sz="6" w:space="0"/>
            </w:tcBorders>
            <w:noWrap w:val="0"/>
            <w:vAlign w:val="center"/>
          </w:tcPr>
          <w:p w14:paraId="51801C34">
            <w:pPr>
              <w:shd w:val="clear" w:color="auto" w:fill="auto"/>
              <w:spacing w:line="360" w:lineRule="auto"/>
              <w:jc w:val="center"/>
              <w:rPr>
                <w:rFonts w:hint="eastAsia" w:ascii="微软雅黑" w:hAnsi="微软雅黑" w:eastAsia="微软雅黑" w:cs="微软雅黑"/>
                <w:b/>
                <w:bCs/>
                <w:color w:val="auto"/>
                <w:sz w:val="24"/>
                <w:highlight w:val="none"/>
                <w:lang w:val="zh-CN"/>
              </w:rPr>
            </w:pPr>
          </w:p>
        </w:tc>
        <w:tc>
          <w:tcPr>
            <w:tcW w:w="1401" w:type="dxa"/>
            <w:tcBorders>
              <w:top w:val="single" w:color="auto" w:sz="4" w:space="0"/>
              <w:left w:val="single" w:color="auto" w:sz="6" w:space="0"/>
              <w:bottom w:val="single" w:color="auto" w:sz="6" w:space="0"/>
              <w:right w:val="single" w:color="auto" w:sz="6" w:space="0"/>
            </w:tcBorders>
            <w:noWrap w:val="0"/>
            <w:vAlign w:val="center"/>
          </w:tcPr>
          <w:p w14:paraId="2A88AE2F">
            <w:pPr>
              <w:shd w:val="clear" w:color="auto" w:fill="auto"/>
              <w:spacing w:line="360" w:lineRule="auto"/>
              <w:jc w:val="center"/>
              <w:rPr>
                <w:rFonts w:hint="eastAsia" w:ascii="微软雅黑" w:hAnsi="微软雅黑" w:eastAsia="微软雅黑" w:cs="微软雅黑"/>
                <w:b/>
                <w:bCs/>
                <w:color w:val="auto"/>
                <w:sz w:val="24"/>
                <w:highlight w:val="none"/>
                <w:lang w:val="zh-CN"/>
              </w:rPr>
            </w:pPr>
          </w:p>
        </w:tc>
        <w:tc>
          <w:tcPr>
            <w:tcW w:w="1778" w:type="dxa"/>
            <w:tcBorders>
              <w:top w:val="single" w:color="auto" w:sz="4" w:space="0"/>
              <w:left w:val="single" w:color="auto" w:sz="6" w:space="0"/>
              <w:bottom w:val="single" w:color="auto" w:sz="6" w:space="0"/>
              <w:right w:val="single" w:color="auto" w:sz="6" w:space="0"/>
            </w:tcBorders>
            <w:noWrap w:val="0"/>
            <w:vAlign w:val="center"/>
          </w:tcPr>
          <w:p w14:paraId="02D3F6F2">
            <w:pPr>
              <w:shd w:val="clear" w:color="auto" w:fill="auto"/>
              <w:spacing w:line="360" w:lineRule="auto"/>
              <w:jc w:val="center"/>
              <w:rPr>
                <w:rFonts w:hint="eastAsia" w:ascii="微软雅黑" w:hAnsi="微软雅黑" w:eastAsia="微软雅黑" w:cs="微软雅黑"/>
                <w:b/>
                <w:bCs/>
                <w:color w:val="auto"/>
                <w:sz w:val="24"/>
                <w:highlight w:val="none"/>
                <w:lang w:val="zh-CN"/>
              </w:rPr>
            </w:pPr>
          </w:p>
        </w:tc>
        <w:tc>
          <w:tcPr>
            <w:tcW w:w="2087" w:type="dxa"/>
            <w:tcBorders>
              <w:top w:val="single" w:color="auto" w:sz="4" w:space="0"/>
              <w:left w:val="single" w:color="auto" w:sz="6" w:space="0"/>
              <w:bottom w:val="single" w:color="auto" w:sz="6" w:space="0"/>
              <w:right w:val="single" w:color="auto" w:sz="6" w:space="0"/>
            </w:tcBorders>
            <w:noWrap w:val="0"/>
            <w:vAlign w:val="center"/>
          </w:tcPr>
          <w:p w14:paraId="7416B4E4">
            <w:pPr>
              <w:shd w:val="clear" w:color="auto" w:fill="auto"/>
              <w:spacing w:line="360" w:lineRule="auto"/>
              <w:jc w:val="center"/>
              <w:rPr>
                <w:rFonts w:hint="eastAsia" w:ascii="微软雅黑" w:hAnsi="微软雅黑" w:eastAsia="微软雅黑" w:cs="微软雅黑"/>
                <w:b/>
                <w:bCs/>
                <w:color w:val="auto"/>
                <w:sz w:val="24"/>
                <w:highlight w:val="none"/>
                <w:lang w:val="zh-CN"/>
              </w:rPr>
            </w:pPr>
          </w:p>
        </w:tc>
        <w:tc>
          <w:tcPr>
            <w:tcW w:w="1631" w:type="dxa"/>
            <w:tcBorders>
              <w:top w:val="single" w:color="auto" w:sz="4" w:space="0"/>
              <w:left w:val="single" w:color="auto" w:sz="6" w:space="0"/>
              <w:bottom w:val="single" w:color="auto" w:sz="6" w:space="0"/>
              <w:right w:val="single" w:color="auto" w:sz="6" w:space="0"/>
            </w:tcBorders>
            <w:noWrap w:val="0"/>
            <w:vAlign w:val="center"/>
          </w:tcPr>
          <w:p w14:paraId="5EF8B2BB">
            <w:pPr>
              <w:shd w:val="clear" w:color="auto" w:fill="auto"/>
              <w:spacing w:line="360" w:lineRule="auto"/>
              <w:jc w:val="center"/>
              <w:rPr>
                <w:rFonts w:hint="eastAsia" w:ascii="微软雅黑" w:hAnsi="微软雅黑" w:eastAsia="微软雅黑" w:cs="微软雅黑"/>
                <w:b/>
                <w:bCs/>
                <w:color w:val="auto"/>
                <w:sz w:val="24"/>
                <w:highlight w:val="none"/>
                <w:lang w:val="zh-CN"/>
              </w:rPr>
            </w:pPr>
          </w:p>
        </w:tc>
        <w:tc>
          <w:tcPr>
            <w:tcW w:w="1695" w:type="dxa"/>
            <w:tcBorders>
              <w:top w:val="single" w:color="auto" w:sz="4" w:space="0"/>
              <w:left w:val="single" w:color="auto" w:sz="6" w:space="0"/>
              <w:bottom w:val="single" w:color="auto" w:sz="6" w:space="0"/>
              <w:right w:val="single" w:color="auto" w:sz="6" w:space="0"/>
            </w:tcBorders>
            <w:noWrap w:val="0"/>
            <w:vAlign w:val="center"/>
          </w:tcPr>
          <w:p w14:paraId="376735BB">
            <w:pPr>
              <w:shd w:val="clear" w:color="auto" w:fill="auto"/>
              <w:spacing w:line="360" w:lineRule="auto"/>
              <w:jc w:val="center"/>
              <w:rPr>
                <w:rFonts w:hint="eastAsia" w:ascii="微软雅黑" w:hAnsi="微软雅黑" w:eastAsia="微软雅黑" w:cs="微软雅黑"/>
                <w:b/>
                <w:bCs/>
                <w:color w:val="auto"/>
                <w:sz w:val="24"/>
                <w:highlight w:val="none"/>
                <w:lang w:val="zh-CN"/>
              </w:rPr>
            </w:pPr>
          </w:p>
        </w:tc>
      </w:tr>
      <w:tr w14:paraId="17540CEF">
        <w:tblPrEx>
          <w:tblCellMar>
            <w:top w:w="0" w:type="dxa"/>
            <w:left w:w="108" w:type="dxa"/>
            <w:bottom w:w="0" w:type="dxa"/>
            <w:right w:w="108" w:type="dxa"/>
          </w:tblCellMar>
        </w:tblPrEx>
        <w:trPr>
          <w:trHeight w:val="447" w:hRule="atLeast"/>
        </w:trPr>
        <w:tc>
          <w:tcPr>
            <w:tcW w:w="746" w:type="dxa"/>
            <w:tcBorders>
              <w:top w:val="single" w:color="auto" w:sz="6" w:space="0"/>
              <w:left w:val="single" w:color="auto" w:sz="6" w:space="0"/>
              <w:bottom w:val="single" w:color="auto" w:sz="4" w:space="0"/>
              <w:right w:val="single" w:color="auto" w:sz="6" w:space="0"/>
            </w:tcBorders>
            <w:noWrap w:val="0"/>
            <w:vAlign w:val="center"/>
          </w:tcPr>
          <w:p w14:paraId="32915A57">
            <w:pPr>
              <w:shd w:val="clear" w:color="auto" w:fill="auto"/>
              <w:spacing w:line="360" w:lineRule="auto"/>
              <w:jc w:val="center"/>
              <w:rPr>
                <w:rFonts w:hint="eastAsia" w:ascii="微软雅黑" w:hAnsi="微软雅黑" w:eastAsia="微软雅黑" w:cs="微软雅黑"/>
                <w:b/>
                <w:bCs/>
                <w:color w:val="auto"/>
                <w:sz w:val="24"/>
                <w:highlight w:val="none"/>
                <w:lang w:val="zh-CN"/>
              </w:rPr>
            </w:pPr>
          </w:p>
        </w:tc>
        <w:tc>
          <w:tcPr>
            <w:tcW w:w="1401" w:type="dxa"/>
            <w:tcBorders>
              <w:top w:val="single" w:color="auto" w:sz="6" w:space="0"/>
              <w:left w:val="single" w:color="auto" w:sz="6" w:space="0"/>
              <w:bottom w:val="single" w:color="auto" w:sz="4" w:space="0"/>
              <w:right w:val="single" w:color="auto" w:sz="6" w:space="0"/>
            </w:tcBorders>
            <w:noWrap w:val="0"/>
            <w:vAlign w:val="center"/>
          </w:tcPr>
          <w:p w14:paraId="1E469C6B">
            <w:pPr>
              <w:shd w:val="clear" w:color="auto" w:fill="auto"/>
              <w:spacing w:line="360" w:lineRule="auto"/>
              <w:jc w:val="center"/>
              <w:rPr>
                <w:rFonts w:hint="eastAsia" w:ascii="微软雅黑" w:hAnsi="微软雅黑" w:eastAsia="微软雅黑" w:cs="微软雅黑"/>
                <w:b/>
                <w:bCs/>
                <w:color w:val="auto"/>
                <w:sz w:val="24"/>
                <w:highlight w:val="none"/>
                <w:lang w:val="zh-CN"/>
              </w:rPr>
            </w:pPr>
          </w:p>
        </w:tc>
        <w:tc>
          <w:tcPr>
            <w:tcW w:w="1778" w:type="dxa"/>
            <w:tcBorders>
              <w:top w:val="single" w:color="auto" w:sz="6" w:space="0"/>
              <w:left w:val="single" w:color="auto" w:sz="6" w:space="0"/>
              <w:bottom w:val="single" w:color="auto" w:sz="4" w:space="0"/>
              <w:right w:val="single" w:color="auto" w:sz="6" w:space="0"/>
            </w:tcBorders>
            <w:noWrap w:val="0"/>
            <w:vAlign w:val="center"/>
          </w:tcPr>
          <w:p w14:paraId="2C3AE3B3">
            <w:pPr>
              <w:shd w:val="clear" w:color="auto" w:fill="auto"/>
              <w:spacing w:line="360" w:lineRule="auto"/>
              <w:jc w:val="center"/>
              <w:rPr>
                <w:rFonts w:hint="eastAsia" w:ascii="微软雅黑" w:hAnsi="微软雅黑" w:eastAsia="微软雅黑" w:cs="微软雅黑"/>
                <w:b/>
                <w:bCs/>
                <w:color w:val="auto"/>
                <w:sz w:val="24"/>
                <w:highlight w:val="none"/>
                <w:lang w:val="zh-CN"/>
              </w:rPr>
            </w:pPr>
          </w:p>
        </w:tc>
        <w:tc>
          <w:tcPr>
            <w:tcW w:w="2087" w:type="dxa"/>
            <w:tcBorders>
              <w:top w:val="single" w:color="auto" w:sz="6" w:space="0"/>
              <w:left w:val="single" w:color="auto" w:sz="6" w:space="0"/>
              <w:bottom w:val="single" w:color="auto" w:sz="4" w:space="0"/>
              <w:right w:val="single" w:color="auto" w:sz="6" w:space="0"/>
            </w:tcBorders>
            <w:noWrap w:val="0"/>
            <w:vAlign w:val="center"/>
          </w:tcPr>
          <w:p w14:paraId="4F0ED8C0">
            <w:pPr>
              <w:shd w:val="clear" w:color="auto" w:fill="auto"/>
              <w:spacing w:line="360" w:lineRule="auto"/>
              <w:jc w:val="center"/>
              <w:rPr>
                <w:rFonts w:hint="eastAsia" w:ascii="微软雅黑" w:hAnsi="微软雅黑" w:eastAsia="微软雅黑" w:cs="微软雅黑"/>
                <w:b/>
                <w:bCs/>
                <w:color w:val="auto"/>
                <w:sz w:val="24"/>
                <w:highlight w:val="none"/>
                <w:lang w:val="zh-CN"/>
              </w:rPr>
            </w:pPr>
          </w:p>
        </w:tc>
        <w:tc>
          <w:tcPr>
            <w:tcW w:w="1631" w:type="dxa"/>
            <w:tcBorders>
              <w:top w:val="single" w:color="auto" w:sz="6" w:space="0"/>
              <w:left w:val="single" w:color="auto" w:sz="6" w:space="0"/>
              <w:bottom w:val="single" w:color="auto" w:sz="4" w:space="0"/>
              <w:right w:val="single" w:color="auto" w:sz="6" w:space="0"/>
            </w:tcBorders>
            <w:noWrap w:val="0"/>
            <w:vAlign w:val="center"/>
          </w:tcPr>
          <w:p w14:paraId="3D3290C4">
            <w:pPr>
              <w:shd w:val="clear" w:color="auto" w:fill="auto"/>
              <w:spacing w:line="360" w:lineRule="auto"/>
              <w:jc w:val="center"/>
              <w:rPr>
                <w:rFonts w:hint="eastAsia" w:ascii="微软雅黑" w:hAnsi="微软雅黑" w:eastAsia="微软雅黑" w:cs="微软雅黑"/>
                <w:b/>
                <w:bCs/>
                <w:color w:val="auto"/>
                <w:sz w:val="24"/>
                <w:highlight w:val="none"/>
                <w:lang w:val="zh-CN"/>
              </w:rPr>
            </w:pPr>
          </w:p>
        </w:tc>
        <w:tc>
          <w:tcPr>
            <w:tcW w:w="1695" w:type="dxa"/>
            <w:tcBorders>
              <w:top w:val="single" w:color="auto" w:sz="6" w:space="0"/>
              <w:left w:val="single" w:color="auto" w:sz="6" w:space="0"/>
              <w:bottom w:val="single" w:color="auto" w:sz="4" w:space="0"/>
              <w:right w:val="single" w:color="auto" w:sz="6" w:space="0"/>
            </w:tcBorders>
            <w:noWrap w:val="0"/>
            <w:vAlign w:val="center"/>
          </w:tcPr>
          <w:p w14:paraId="06734296">
            <w:pPr>
              <w:shd w:val="clear" w:color="auto" w:fill="auto"/>
              <w:spacing w:line="360" w:lineRule="auto"/>
              <w:jc w:val="center"/>
              <w:rPr>
                <w:rFonts w:hint="eastAsia" w:ascii="微软雅黑" w:hAnsi="微软雅黑" w:eastAsia="微软雅黑" w:cs="微软雅黑"/>
                <w:b/>
                <w:bCs/>
                <w:color w:val="auto"/>
                <w:sz w:val="24"/>
                <w:highlight w:val="none"/>
                <w:lang w:val="zh-CN"/>
              </w:rPr>
            </w:pPr>
          </w:p>
        </w:tc>
      </w:tr>
      <w:tr w14:paraId="1C11932A">
        <w:tblPrEx>
          <w:tblCellMar>
            <w:top w:w="0" w:type="dxa"/>
            <w:left w:w="108" w:type="dxa"/>
            <w:bottom w:w="0" w:type="dxa"/>
            <w:right w:w="108" w:type="dxa"/>
          </w:tblCellMar>
        </w:tblPrEx>
        <w:trPr>
          <w:trHeight w:val="439" w:hRule="atLeast"/>
        </w:trPr>
        <w:tc>
          <w:tcPr>
            <w:tcW w:w="746" w:type="dxa"/>
            <w:tcBorders>
              <w:top w:val="single" w:color="auto" w:sz="4" w:space="0"/>
              <w:left w:val="single" w:color="auto" w:sz="6" w:space="0"/>
              <w:bottom w:val="single" w:color="auto" w:sz="6" w:space="0"/>
              <w:right w:val="single" w:color="auto" w:sz="6" w:space="0"/>
            </w:tcBorders>
            <w:noWrap w:val="0"/>
            <w:vAlign w:val="center"/>
          </w:tcPr>
          <w:p w14:paraId="407733CE">
            <w:pPr>
              <w:shd w:val="clear" w:color="auto" w:fill="auto"/>
              <w:spacing w:line="360" w:lineRule="auto"/>
              <w:jc w:val="center"/>
              <w:rPr>
                <w:rFonts w:hint="eastAsia" w:ascii="微软雅黑" w:hAnsi="微软雅黑" w:eastAsia="微软雅黑" w:cs="微软雅黑"/>
                <w:b/>
                <w:bCs/>
                <w:color w:val="auto"/>
                <w:sz w:val="24"/>
                <w:highlight w:val="none"/>
                <w:lang w:val="zh-CN"/>
              </w:rPr>
            </w:pPr>
          </w:p>
        </w:tc>
        <w:tc>
          <w:tcPr>
            <w:tcW w:w="1401" w:type="dxa"/>
            <w:tcBorders>
              <w:top w:val="single" w:color="auto" w:sz="4" w:space="0"/>
              <w:left w:val="single" w:color="auto" w:sz="6" w:space="0"/>
              <w:bottom w:val="single" w:color="auto" w:sz="6" w:space="0"/>
              <w:right w:val="single" w:color="auto" w:sz="6" w:space="0"/>
            </w:tcBorders>
            <w:noWrap w:val="0"/>
            <w:vAlign w:val="center"/>
          </w:tcPr>
          <w:p w14:paraId="67F9B8C4">
            <w:pPr>
              <w:shd w:val="clear" w:color="auto" w:fill="auto"/>
              <w:spacing w:line="360" w:lineRule="auto"/>
              <w:jc w:val="center"/>
              <w:rPr>
                <w:rFonts w:hint="eastAsia" w:ascii="微软雅黑" w:hAnsi="微软雅黑" w:eastAsia="微软雅黑" w:cs="微软雅黑"/>
                <w:b/>
                <w:bCs/>
                <w:color w:val="auto"/>
                <w:sz w:val="24"/>
                <w:highlight w:val="none"/>
                <w:lang w:val="zh-CN"/>
              </w:rPr>
            </w:pPr>
          </w:p>
        </w:tc>
        <w:tc>
          <w:tcPr>
            <w:tcW w:w="1778" w:type="dxa"/>
            <w:tcBorders>
              <w:top w:val="single" w:color="auto" w:sz="4" w:space="0"/>
              <w:left w:val="single" w:color="auto" w:sz="6" w:space="0"/>
              <w:bottom w:val="single" w:color="auto" w:sz="6" w:space="0"/>
              <w:right w:val="single" w:color="auto" w:sz="6" w:space="0"/>
            </w:tcBorders>
            <w:noWrap w:val="0"/>
            <w:vAlign w:val="center"/>
          </w:tcPr>
          <w:p w14:paraId="5015423C">
            <w:pPr>
              <w:shd w:val="clear" w:color="auto" w:fill="auto"/>
              <w:spacing w:line="360" w:lineRule="auto"/>
              <w:jc w:val="center"/>
              <w:rPr>
                <w:rFonts w:hint="eastAsia" w:ascii="微软雅黑" w:hAnsi="微软雅黑" w:eastAsia="微软雅黑" w:cs="微软雅黑"/>
                <w:b/>
                <w:bCs/>
                <w:color w:val="auto"/>
                <w:sz w:val="24"/>
                <w:highlight w:val="none"/>
                <w:lang w:val="zh-CN"/>
              </w:rPr>
            </w:pPr>
          </w:p>
        </w:tc>
        <w:tc>
          <w:tcPr>
            <w:tcW w:w="2087" w:type="dxa"/>
            <w:tcBorders>
              <w:top w:val="single" w:color="auto" w:sz="4" w:space="0"/>
              <w:left w:val="single" w:color="auto" w:sz="6" w:space="0"/>
              <w:bottom w:val="single" w:color="auto" w:sz="6" w:space="0"/>
              <w:right w:val="single" w:color="auto" w:sz="6" w:space="0"/>
            </w:tcBorders>
            <w:noWrap w:val="0"/>
            <w:vAlign w:val="center"/>
          </w:tcPr>
          <w:p w14:paraId="622D51D8">
            <w:pPr>
              <w:shd w:val="clear" w:color="auto" w:fill="auto"/>
              <w:spacing w:line="360" w:lineRule="auto"/>
              <w:jc w:val="center"/>
              <w:rPr>
                <w:rFonts w:hint="eastAsia" w:ascii="微软雅黑" w:hAnsi="微软雅黑" w:eastAsia="微软雅黑" w:cs="微软雅黑"/>
                <w:b/>
                <w:bCs/>
                <w:color w:val="auto"/>
                <w:sz w:val="24"/>
                <w:highlight w:val="none"/>
                <w:lang w:val="zh-CN"/>
              </w:rPr>
            </w:pPr>
          </w:p>
        </w:tc>
        <w:tc>
          <w:tcPr>
            <w:tcW w:w="1631" w:type="dxa"/>
            <w:tcBorders>
              <w:top w:val="single" w:color="auto" w:sz="4" w:space="0"/>
              <w:left w:val="single" w:color="auto" w:sz="6" w:space="0"/>
              <w:bottom w:val="single" w:color="auto" w:sz="6" w:space="0"/>
              <w:right w:val="single" w:color="auto" w:sz="6" w:space="0"/>
            </w:tcBorders>
            <w:noWrap w:val="0"/>
            <w:vAlign w:val="center"/>
          </w:tcPr>
          <w:p w14:paraId="7801EF73">
            <w:pPr>
              <w:shd w:val="clear" w:color="auto" w:fill="auto"/>
              <w:spacing w:line="360" w:lineRule="auto"/>
              <w:jc w:val="center"/>
              <w:rPr>
                <w:rFonts w:hint="eastAsia" w:ascii="微软雅黑" w:hAnsi="微软雅黑" w:eastAsia="微软雅黑" w:cs="微软雅黑"/>
                <w:b/>
                <w:bCs/>
                <w:color w:val="auto"/>
                <w:sz w:val="24"/>
                <w:highlight w:val="none"/>
                <w:lang w:val="zh-CN"/>
              </w:rPr>
            </w:pPr>
          </w:p>
        </w:tc>
        <w:tc>
          <w:tcPr>
            <w:tcW w:w="1695" w:type="dxa"/>
            <w:tcBorders>
              <w:top w:val="single" w:color="auto" w:sz="4" w:space="0"/>
              <w:left w:val="single" w:color="auto" w:sz="6" w:space="0"/>
              <w:bottom w:val="single" w:color="auto" w:sz="6" w:space="0"/>
              <w:right w:val="single" w:color="auto" w:sz="6" w:space="0"/>
            </w:tcBorders>
            <w:noWrap w:val="0"/>
            <w:vAlign w:val="center"/>
          </w:tcPr>
          <w:p w14:paraId="46D8F4B3">
            <w:pPr>
              <w:shd w:val="clear" w:color="auto" w:fill="auto"/>
              <w:spacing w:line="360" w:lineRule="auto"/>
              <w:jc w:val="center"/>
              <w:rPr>
                <w:rFonts w:hint="eastAsia" w:ascii="微软雅黑" w:hAnsi="微软雅黑" w:eastAsia="微软雅黑" w:cs="微软雅黑"/>
                <w:b/>
                <w:bCs/>
                <w:color w:val="auto"/>
                <w:sz w:val="24"/>
                <w:highlight w:val="none"/>
                <w:lang w:val="zh-CN"/>
              </w:rPr>
            </w:pPr>
          </w:p>
        </w:tc>
      </w:tr>
      <w:tr w14:paraId="2F6E63C5">
        <w:tblPrEx>
          <w:tblCellMar>
            <w:top w:w="0" w:type="dxa"/>
            <w:left w:w="108" w:type="dxa"/>
            <w:bottom w:w="0" w:type="dxa"/>
            <w:right w:w="108" w:type="dxa"/>
          </w:tblCellMar>
        </w:tblPrEx>
        <w:trPr>
          <w:trHeight w:val="447" w:hRule="atLeast"/>
        </w:trPr>
        <w:tc>
          <w:tcPr>
            <w:tcW w:w="746" w:type="dxa"/>
            <w:tcBorders>
              <w:top w:val="single" w:color="auto" w:sz="6" w:space="0"/>
              <w:left w:val="single" w:color="auto" w:sz="6" w:space="0"/>
              <w:bottom w:val="single" w:color="auto" w:sz="4" w:space="0"/>
              <w:right w:val="single" w:color="auto" w:sz="6" w:space="0"/>
            </w:tcBorders>
            <w:noWrap w:val="0"/>
            <w:vAlign w:val="center"/>
          </w:tcPr>
          <w:p w14:paraId="2169BFB0">
            <w:pPr>
              <w:shd w:val="clear" w:color="auto" w:fill="auto"/>
              <w:spacing w:line="360" w:lineRule="auto"/>
              <w:jc w:val="center"/>
              <w:rPr>
                <w:rFonts w:hint="eastAsia" w:ascii="微软雅黑" w:hAnsi="微软雅黑" w:eastAsia="微软雅黑" w:cs="微软雅黑"/>
                <w:b/>
                <w:bCs/>
                <w:color w:val="auto"/>
                <w:sz w:val="24"/>
                <w:highlight w:val="none"/>
                <w:lang w:val="zh-CN"/>
              </w:rPr>
            </w:pPr>
          </w:p>
        </w:tc>
        <w:tc>
          <w:tcPr>
            <w:tcW w:w="1401" w:type="dxa"/>
            <w:tcBorders>
              <w:top w:val="single" w:color="auto" w:sz="6" w:space="0"/>
              <w:left w:val="single" w:color="auto" w:sz="6" w:space="0"/>
              <w:bottom w:val="single" w:color="auto" w:sz="4" w:space="0"/>
              <w:right w:val="single" w:color="auto" w:sz="6" w:space="0"/>
            </w:tcBorders>
            <w:noWrap w:val="0"/>
            <w:vAlign w:val="center"/>
          </w:tcPr>
          <w:p w14:paraId="4F079B10">
            <w:pPr>
              <w:shd w:val="clear" w:color="auto" w:fill="auto"/>
              <w:spacing w:line="360" w:lineRule="auto"/>
              <w:jc w:val="center"/>
              <w:rPr>
                <w:rFonts w:hint="eastAsia" w:ascii="微软雅黑" w:hAnsi="微软雅黑" w:eastAsia="微软雅黑" w:cs="微软雅黑"/>
                <w:b/>
                <w:bCs/>
                <w:color w:val="auto"/>
                <w:sz w:val="24"/>
                <w:highlight w:val="none"/>
                <w:lang w:val="zh-CN"/>
              </w:rPr>
            </w:pPr>
          </w:p>
        </w:tc>
        <w:tc>
          <w:tcPr>
            <w:tcW w:w="1778" w:type="dxa"/>
            <w:tcBorders>
              <w:top w:val="single" w:color="auto" w:sz="6" w:space="0"/>
              <w:left w:val="single" w:color="auto" w:sz="6" w:space="0"/>
              <w:bottom w:val="single" w:color="auto" w:sz="4" w:space="0"/>
              <w:right w:val="single" w:color="auto" w:sz="6" w:space="0"/>
            </w:tcBorders>
            <w:noWrap w:val="0"/>
            <w:vAlign w:val="center"/>
          </w:tcPr>
          <w:p w14:paraId="02668E95">
            <w:pPr>
              <w:shd w:val="clear" w:color="auto" w:fill="auto"/>
              <w:spacing w:line="360" w:lineRule="auto"/>
              <w:jc w:val="center"/>
              <w:rPr>
                <w:rFonts w:hint="eastAsia" w:ascii="微软雅黑" w:hAnsi="微软雅黑" w:eastAsia="微软雅黑" w:cs="微软雅黑"/>
                <w:b/>
                <w:bCs/>
                <w:color w:val="auto"/>
                <w:sz w:val="24"/>
                <w:highlight w:val="none"/>
                <w:lang w:val="zh-CN"/>
              </w:rPr>
            </w:pPr>
          </w:p>
        </w:tc>
        <w:tc>
          <w:tcPr>
            <w:tcW w:w="2087" w:type="dxa"/>
            <w:tcBorders>
              <w:top w:val="single" w:color="auto" w:sz="6" w:space="0"/>
              <w:left w:val="single" w:color="auto" w:sz="6" w:space="0"/>
              <w:bottom w:val="single" w:color="auto" w:sz="4" w:space="0"/>
              <w:right w:val="single" w:color="auto" w:sz="6" w:space="0"/>
            </w:tcBorders>
            <w:noWrap w:val="0"/>
            <w:vAlign w:val="center"/>
          </w:tcPr>
          <w:p w14:paraId="330BADD6">
            <w:pPr>
              <w:shd w:val="clear" w:color="auto" w:fill="auto"/>
              <w:spacing w:line="360" w:lineRule="auto"/>
              <w:jc w:val="center"/>
              <w:rPr>
                <w:rFonts w:hint="eastAsia" w:ascii="微软雅黑" w:hAnsi="微软雅黑" w:eastAsia="微软雅黑" w:cs="微软雅黑"/>
                <w:b/>
                <w:bCs/>
                <w:color w:val="auto"/>
                <w:sz w:val="24"/>
                <w:highlight w:val="none"/>
                <w:lang w:val="zh-CN"/>
              </w:rPr>
            </w:pPr>
          </w:p>
        </w:tc>
        <w:tc>
          <w:tcPr>
            <w:tcW w:w="1631" w:type="dxa"/>
            <w:tcBorders>
              <w:top w:val="single" w:color="auto" w:sz="6" w:space="0"/>
              <w:left w:val="single" w:color="auto" w:sz="6" w:space="0"/>
              <w:bottom w:val="single" w:color="auto" w:sz="4" w:space="0"/>
              <w:right w:val="single" w:color="auto" w:sz="6" w:space="0"/>
            </w:tcBorders>
            <w:noWrap w:val="0"/>
            <w:vAlign w:val="center"/>
          </w:tcPr>
          <w:p w14:paraId="78CF1B24">
            <w:pPr>
              <w:shd w:val="clear" w:color="auto" w:fill="auto"/>
              <w:spacing w:line="360" w:lineRule="auto"/>
              <w:jc w:val="center"/>
              <w:rPr>
                <w:rFonts w:hint="eastAsia" w:ascii="微软雅黑" w:hAnsi="微软雅黑" w:eastAsia="微软雅黑" w:cs="微软雅黑"/>
                <w:b/>
                <w:bCs/>
                <w:color w:val="auto"/>
                <w:sz w:val="24"/>
                <w:highlight w:val="none"/>
                <w:lang w:val="zh-CN"/>
              </w:rPr>
            </w:pPr>
          </w:p>
        </w:tc>
        <w:tc>
          <w:tcPr>
            <w:tcW w:w="1695" w:type="dxa"/>
            <w:tcBorders>
              <w:top w:val="single" w:color="auto" w:sz="6" w:space="0"/>
              <w:left w:val="single" w:color="auto" w:sz="6" w:space="0"/>
              <w:bottom w:val="single" w:color="auto" w:sz="4" w:space="0"/>
              <w:right w:val="single" w:color="auto" w:sz="6" w:space="0"/>
            </w:tcBorders>
            <w:noWrap w:val="0"/>
            <w:vAlign w:val="center"/>
          </w:tcPr>
          <w:p w14:paraId="6328D76B">
            <w:pPr>
              <w:shd w:val="clear" w:color="auto" w:fill="auto"/>
              <w:spacing w:line="360" w:lineRule="auto"/>
              <w:jc w:val="center"/>
              <w:rPr>
                <w:rFonts w:hint="eastAsia" w:ascii="微软雅黑" w:hAnsi="微软雅黑" w:eastAsia="微软雅黑" w:cs="微软雅黑"/>
                <w:b/>
                <w:bCs/>
                <w:color w:val="auto"/>
                <w:sz w:val="24"/>
                <w:highlight w:val="none"/>
                <w:lang w:val="zh-CN"/>
              </w:rPr>
            </w:pPr>
          </w:p>
        </w:tc>
      </w:tr>
      <w:tr w14:paraId="40FAFF04">
        <w:tblPrEx>
          <w:tblCellMar>
            <w:top w:w="0" w:type="dxa"/>
            <w:left w:w="108" w:type="dxa"/>
            <w:bottom w:w="0" w:type="dxa"/>
            <w:right w:w="108" w:type="dxa"/>
          </w:tblCellMar>
        </w:tblPrEx>
        <w:trPr>
          <w:trHeight w:val="476" w:hRule="atLeast"/>
        </w:trPr>
        <w:tc>
          <w:tcPr>
            <w:tcW w:w="746" w:type="dxa"/>
            <w:tcBorders>
              <w:top w:val="single" w:color="auto" w:sz="4" w:space="0"/>
              <w:left w:val="single" w:color="auto" w:sz="6" w:space="0"/>
              <w:bottom w:val="single" w:color="auto" w:sz="6" w:space="0"/>
              <w:right w:val="single" w:color="auto" w:sz="6" w:space="0"/>
            </w:tcBorders>
            <w:noWrap w:val="0"/>
            <w:vAlign w:val="center"/>
          </w:tcPr>
          <w:p w14:paraId="45E9BCD8">
            <w:pPr>
              <w:shd w:val="clear" w:color="auto" w:fill="auto"/>
              <w:spacing w:line="360" w:lineRule="auto"/>
              <w:jc w:val="center"/>
              <w:rPr>
                <w:rFonts w:hint="eastAsia" w:ascii="微软雅黑" w:hAnsi="微软雅黑" w:eastAsia="微软雅黑" w:cs="微软雅黑"/>
                <w:b/>
                <w:bCs/>
                <w:color w:val="auto"/>
                <w:sz w:val="24"/>
                <w:highlight w:val="none"/>
                <w:lang w:val="zh-CN"/>
              </w:rPr>
            </w:pPr>
          </w:p>
        </w:tc>
        <w:tc>
          <w:tcPr>
            <w:tcW w:w="1401" w:type="dxa"/>
            <w:tcBorders>
              <w:top w:val="single" w:color="auto" w:sz="4" w:space="0"/>
              <w:left w:val="single" w:color="auto" w:sz="6" w:space="0"/>
              <w:bottom w:val="single" w:color="auto" w:sz="6" w:space="0"/>
              <w:right w:val="single" w:color="auto" w:sz="6" w:space="0"/>
            </w:tcBorders>
            <w:noWrap w:val="0"/>
            <w:vAlign w:val="center"/>
          </w:tcPr>
          <w:p w14:paraId="275ACD84">
            <w:pPr>
              <w:shd w:val="clear" w:color="auto" w:fill="auto"/>
              <w:spacing w:line="360" w:lineRule="auto"/>
              <w:jc w:val="center"/>
              <w:rPr>
                <w:rFonts w:hint="eastAsia" w:ascii="微软雅黑" w:hAnsi="微软雅黑" w:eastAsia="微软雅黑" w:cs="微软雅黑"/>
                <w:b/>
                <w:bCs/>
                <w:color w:val="auto"/>
                <w:sz w:val="24"/>
                <w:highlight w:val="none"/>
                <w:lang w:val="zh-CN"/>
              </w:rPr>
            </w:pPr>
          </w:p>
        </w:tc>
        <w:tc>
          <w:tcPr>
            <w:tcW w:w="1778" w:type="dxa"/>
            <w:tcBorders>
              <w:top w:val="single" w:color="auto" w:sz="4" w:space="0"/>
              <w:left w:val="single" w:color="auto" w:sz="6" w:space="0"/>
              <w:bottom w:val="single" w:color="auto" w:sz="6" w:space="0"/>
              <w:right w:val="single" w:color="auto" w:sz="6" w:space="0"/>
            </w:tcBorders>
            <w:noWrap w:val="0"/>
            <w:vAlign w:val="center"/>
          </w:tcPr>
          <w:p w14:paraId="1BD39AC1">
            <w:pPr>
              <w:shd w:val="clear" w:color="auto" w:fill="auto"/>
              <w:spacing w:line="360" w:lineRule="auto"/>
              <w:jc w:val="center"/>
              <w:rPr>
                <w:rFonts w:hint="eastAsia" w:ascii="微软雅黑" w:hAnsi="微软雅黑" w:eastAsia="微软雅黑" w:cs="微软雅黑"/>
                <w:b/>
                <w:bCs/>
                <w:color w:val="auto"/>
                <w:sz w:val="24"/>
                <w:highlight w:val="none"/>
                <w:lang w:val="zh-CN"/>
              </w:rPr>
            </w:pPr>
          </w:p>
        </w:tc>
        <w:tc>
          <w:tcPr>
            <w:tcW w:w="2087" w:type="dxa"/>
            <w:tcBorders>
              <w:top w:val="single" w:color="auto" w:sz="4" w:space="0"/>
              <w:left w:val="single" w:color="auto" w:sz="6" w:space="0"/>
              <w:bottom w:val="single" w:color="auto" w:sz="6" w:space="0"/>
              <w:right w:val="single" w:color="auto" w:sz="6" w:space="0"/>
            </w:tcBorders>
            <w:noWrap w:val="0"/>
            <w:vAlign w:val="center"/>
          </w:tcPr>
          <w:p w14:paraId="37E49FF0">
            <w:pPr>
              <w:shd w:val="clear" w:color="auto" w:fill="auto"/>
              <w:spacing w:line="360" w:lineRule="auto"/>
              <w:jc w:val="center"/>
              <w:rPr>
                <w:rFonts w:hint="eastAsia" w:ascii="微软雅黑" w:hAnsi="微软雅黑" w:eastAsia="微软雅黑" w:cs="微软雅黑"/>
                <w:b/>
                <w:bCs/>
                <w:color w:val="auto"/>
                <w:sz w:val="24"/>
                <w:highlight w:val="none"/>
                <w:lang w:val="zh-CN"/>
              </w:rPr>
            </w:pPr>
          </w:p>
        </w:tc>
        <w:tc>
          <w:tcPr>
            <w:tcW w:w="1631" w:type="dxa"/>
            <w:tcBorders>
              <w:top w:val="single" w:color="auto" w:sz="4" w:space="0"/>
              <w:left w:val="single" w:color="auto" w:sz="6" w:space="0"/>
              <w:bottom w:val="single" w:color="auto" w:sz="6" w:space="0"/>
              <w:right w:val="single" w:color="auto" w:sz="6" w:space="0"/>
            </w:tcBorders>
            <w:noWrap w:val="0"/>
            <w:vAlign w:val="center"/>
          </w:tcPr>
          <w:p w14:paraId="3EF271E2">
            <w:pPr>
              <w:shd w:val="clear" w:color="auto" w:fill="auto"/>
              <w:spacing w:line="360" w:lineRule="auto"/>
              <w:jc w:val="center"/>
              <w:rPr>
                <w:rFonts w:hint="eastAsia" w:ascii="微软雅黑" w:hAnsi="微软雅黑" w:eastAsia="微软雅黑" w:cs="微软雅黑"/>
                <w:b/>
                <w:bCs/>
                <w:color w:val="auto"/>
                <w:sz w:val="24"/>
                <w:highlight w:val="none"/>
                <w:lang w:val="zh-CN"/>
              </w:rPr>
            </w:pPr>
          </w:p>
        </w:tc>
        <w:tc>
          <w:tcPr>
            <w:tcW w:w="1695" w:type="dxa"/>
            <w:tcBorders>
              <w:top w:val="single" w:color="auto" w:sz="4" w:space="0"/>
              <w:left w:val="single" w:color="auto" w:sz="6" w:space="0"/>
              <w:bottom w:val="single" w:color="auto" w:sz="6" w:space="0"/>
              <w:right w:val="single" w:color="auto" w:sz="6" w:space="0"/>
            </w:tcBorders>
            <w:noWrap w:val="0"/>
            <w:vAlign w:val="center"/>
          </w:tcPr>
          <w:p w14:paraId="13533CA3">
            <w:pPr>
              <w:shd w:val="clear" w:color="auto" w:fill="auto"/>
              <w:spacing w:line="360" w:lineRule="auto"/>
              <w:jc w:val="center"/>
              <w:rPr>
                <w:rFonts w:hint="eastAsia" w:ascii="微软雅黑" w:hAnsi="微软雅黑" w:eastAsia="微软雅黑" w:cs="微软雅黑"/>
                <w:b/>
                <w:bCs/>
                <w:color w:val="auto"/>
                <w:sz w:val="24"/>
                <w:highlight w:val="none"/>
                <w:lang w:val="zh-CN"/>
              </w:rPr>
            </w:pPr>
          </w:p>
        </w:tc>
      </w:tr>
    </w:tbl>
    <w:p w14:paraId="48F21FBB">
      <w:pPr>
        <w:shd w:val="clear" w:color="auto" w:fill="auto"/>
        <w:spacing w:line="360" w:lineRule="auto"/>
        <w:rPr>
          <w:rFonts w:hint="eastAsia" w:ascii="微软雅黑" w:hAnsi="微软雅黑" w:eastAsia="微软雅黑" w:cs="微软雅黑"/>
          <w:b/>
          <w:bCs/>
          <w:color w:val="auto"/>
          <w:sz w:val="24"/>
          <w:highlight w:val="none"/>
          <w:lang w:val="zh-CN"/>
        </w:rPr>
      </w:pPr>
      <w:r>
        <w:rPr>
          <w:rFonts w:hint="eastAsia" w:ascii="微软雅黑" w:hAnsi="微软雅黑" w:eastAsia="微软雅黑" w:cs="微软雅黑"/>
          <w:b/>
          <w:bCs/>
          <w:color w:val="auto"/>
          <w:sz w:val="24"/>
          <w:highlight w:val="none"/>
          <w:lang w:val="zh-CN"/>
        </w:rPr>
        <w:t>说明：</w:t>
      </w:r>
    </w:p>
    <w:p w14:paraId="2A473C6B">
      <w:pPr>
        <w:shd w:val="clear" w:color="auto" w:fill="auto"/>
        <w:spacing w:line="360" w:lineRule="auto"/>
        <w:ind w:firstLine="480" w:firstLineChars="200"/>
        <w:jc w:val="left"/>
        <w:rPr>
          <w:rFonts w:hint="eastAsia" w:ascii="微软雅黑" w:hAnsi="微软雅黑" w:eastAsia="微软雅黑" w:cs="微软雅黑"/>
          <w:b/>
          <w:bCs/>
          <w:color w:val="auto"/>
          <w:sz w:val="32"/>
          <w:szCs w:val="32"/>
          <w:highlight w:val="none"/>
          <w:lang w:val="en-US" w:eastAsia="zh-CN"/>
        </w:rPr>
      </w:pPr>
      <w:r>
        <w:rPr>
          <w:rFonts w:hint="eastAsia" w:ascii="微软雅黑" w:hAnsi="微软雅黑" w:eastAsia="微软雅黑" w:cs="微软雅黑"/>
          <w:b/>
          <w:bCs/>
          <w:color w:val="auto"/>
          <w:sz w:val="24"/>
          <w:highlight w:val="none"/>
          <w:lang w:val="en-US" w:eastAsia="zh-CN"/>
        </w:rPr>
        <w:t>供应商</w:t>
      </w:r>
      <w:r>
        <w:rPr>
          <w:rFonts w:hint="eastAsia" w:ascii="微软雅黑" w:hAnsi="微软雅黑" w:eastAsia="微软雅黑" w:cs="微软雅黑"/>
          <w:b/>
          <w:bCs/>
          <w:color w:val="auto"/>
          <w:sz w:val="24"/>
          <w:highlight w:val="none"/>
          <w:lang w:val="zh-CN"/>
        </w:rPr>
        <w:t>必须如实填写本表，如</w:t>
      </w:r>
      <w:r>
        <w:rPr>
          <w:rFonts w:hint="eastAsia" w:ascii="微软雅黑" w:hAnsi="微软雅黑" w:eastAsia="微软雅黑" w:cs="微软雅黑"/>
          <w:b/>
          <w:bCs/>
          <w:color w:val="auto"/>
          <w:sz w:val="24"/>
          <w:highlight w:val="none"/>
          <w:lang w:val="en-US" w:eastAsia="zh-CN"/>
        </w:rPr>
        <w:t>供应商</w:t>
      </w:r>
      <w:r>
        <w:rPr>
          <w:rFonts w:hint="eastAsia" w:ascii="微软雅黑" w:hAnsi="微软雅黑" w:eastAsia="微软雅黑" w:cs="微软雅黑"/>
          <w:b/>
          <w:bCs/>
          <w:color w:val="auto"/>
          <w:sz w:val="24"/>
          <w:highlight w:val="none"/>
          <w:lang w:val="zh-CN"/>
        </w:rPr>
        <w:t>对本文件技术规格要求具有正、负偏离的，必须在本表中注明，如未提供本偏差表的，或存在有偏差但未在“偏差详细描述栏”中详细进行描述的，</w:t>
      </w:r>
      <w:r>
        <w:rPr>
          <w:rFonts w:hint="eastAsia" w:ascii="微软雅黑" w:hAnsi="微软雅黑" w:eastAsia="微软雅黑" w:cs="微软雅黑"/>
          <w:b/>
          <w:bCs/>
          <w:color w:val="auto"/>
          <w:sz w:val="24"/>
          <w:highlight w:val="none"/>
          <w:lang w:val="en-US" w:eastAsia="zh-CN"/>
        </w:rPr>
        <w:t>竞争性磋商小组会</w:t>
      </w:r>
      <w:r>
        <w:rPr>
          <w:rFonts w:hint="eastAsia" w:ascii="微软雅黑" w:hAnsi="微软雅黑" w:eastAsia="微软雅黑" w:cs="微软雅黑"/>
          <w:b/>
          <w:bCs/>
          <w:color w:val="auto"/>
          <w:sz w:val="24"/>
          <w:highlight w:val="none"/>
          <w:lang w:val="zh-CN"/>
        </w:rPr>
        <w:t>将可能不予推荐。</w:t>
      </w:r>
    </w:p>
    <w:p w14:paraId="6B04A3F8">
      <w:pPr>
        <w:shd w:val="clear" w:color="auto" w:fill="auto"/>
        <w:jc w:val="center"/>
        <w:rPr>
          <w:rFonts w:hint="eastAsia" w:ascii="微软雅黑" w:hAnsi="微软雅黑" w:eastAsia="微软雅黑" w:cs="微软雅黑"/>
          <w:b/>
          <w:bCs/>
          <w:color w:val="auto"/>
          <w:sz w:val="32"/>
          <w:szCs w:val="32"/>
          <w:highlight w:val="none"/>
          <w:lang w:val="en-US" w:eastAsia="zh-CN"/>
        </w:rPr>
      </w:pPr>
      <w:r>
        <w:rPr>
          <w:rFonts w:hint="eastAsia" w:ascii="微软雅黑" w:hAnsi="微软雅黑" w:eastAsia="微软雅黑" w:cs="微软雅黑"/>
          <w:b/>
          <w:bCs/>
          <w:color w:val="auto"/>
          <w:sz w:val="32"/>
          <w:szCs w:val="32"/>
          <w:highlight w:val="none"/>
          <w:lang w:val="en-US" w:eastAsia="zh-CN"/>
        </w:rPr>
        <w:br w:type="page"/>
      </w:r>
      <w:r>
        <w:rPr>
          <w:rFonts w:hint="eastAsia" w:ascii="微软雅黑" w:hAnsi="微软雅黑" w:eastAsia="微软雅黑" w:cs="微软雅黑"/>
          <w:b/>
          <w:bCs/>
          <w:color w:val="auto"/>
          <w:sz w:val="32"/>
          <w:szCs w:val="32"/>
          <w:highlight w:val="none"/>
          <w:lang w:val="en-US" w:eastAsia="zh-CN"/>
        </w:rPr>
        <w:t>四、技术部分</w:t>
      </w:r>
    </w:p>
    <w:p w14:paraId="23315F22">
      <w:pPr>
        <w:shd w:val="clear" w:color="auto" w:fill="auto"/>
        <w:jc w:val="center"/>
        <w:rPr>
          <w:rFonts w:hint="eastAsia" w:ascii="微软雅黑" w:hAnsi="微软雅黑" w:eastAsia="微软雅黑" w:cs="微软雅黑"/>
          <w:b/>
          <w:bCs/>
          <w:color w:val="auto"/>
          <w:sz w:val="32"/>
          <w:szCs w:val="32"/>
          <w:highlight w:val="none"/>
          <w:lang w:val="en-US" w:eastAsia="zh-CN"/>
        </w:rPr>
      </w:pPr>
      <w:r>
        <w:rPr>
          <w:rFonts w:hint="eastAsia" w:ascii="微软雅黑" w:hAnsi="微软雅黑" w:eastAsia="微软雅黑" w:cs="微软雅黑"/>
          <w:b/>
          <w:bCs/>
          <w:color w:val="auto"/>
          <w:sz w:val="32"/>
          <w:szCs w:val="32"/>
          <w:highlight w:val="none"/>
          <w:lang w:val="en-US" w:eastAsia="zh-CN"/>
        </w:rPr>
        <w:t>（格式自拟）</w:t>
      </w:r>
    </w:p>
    <w:p w14:paraId="2AF1698D">
      <w:pPr>
        <w:shd w:val="clear" w:color="auto" w:fill="auto"/>
        <w:jc w:val="center"/>
        <w:rPr>
          <w:rFonts w:hint="eastAsia" w:ascii="微软雅黑" w:hAnsi="微软雅黑" w:eastAsia="微软雅黑" w:cs="微软雅黑"/>
          <w:b/>
          <w:bCs/>
          <w:color w:val="auto"/>
          <w:sz w:val="32"/>
          <w:szCs w:val="32"/>
          <w:highlight w:val="none"/>
          <w:lang w:val="en-US" w:eastAsia="zh-CN"/>
        </w:rPr>
      </w:pPr>
      <w:r>
        <w:rPr>
          <w:rFonts w:hint="eastAsia" w:ascii="微软雅黑" w:hAnsi="微软雅黑" w:eastAsia="微软雅黑" w:cs="微软雅黑"/>
          <w:b/>
          <w:bCs/>
          <w:color w:val="auto"/>
          <w:sz w:val="32"/>
          <w:szCs w:val="32"/>
          <w:highlight w:val="none"/>
          <w:lang w:val="en-US" w:eastAsia="zh-CN"/>
        </w:rPr>
        <w:br w:type="page"/>
      </w:r>
      <w:r>
        <w:rPr>
          <w:rFonts w:hint="eastAsia" w:ascii="微软雅黑" w:hAnsi="微软雅黑" w:eastAsia="微软雅黑" w:cs="微软雅黑"/>
          <w:b/>
          <w:bCs/>
          <w:color w:val="auto"/>
          <w:sz w:val="32"/>
          <w:szCs w:val="32"/>
          <w:highlight w:val="none"/>
          <w:lang w:val="en-US" w:eastAsia="zh-CN"/>
        </w:rPr>
        <w:t>五、供应商认为需要提供的其他资料</w:t>
      </w:r>
    </w:p>
    <w:p w14:paraId="79B65A6B">
      <w:pPr>
        <w:pStyle w:val="13"/>
        <w:numPr>
          <w:ilvl w:val="0"/>
          <w:numId w:val="0"/>
        </w:numPr>
        <w:shd w:val="clear" w:color="auto" w:fill="auto"/>
        <w:ind w:right="0" w:rightChars="0"/>
        <w:rPr>
          <w:rFonts w:hint="eastAsia" w:ascii="微软雅黑" w:hAnsi="微软雅黑" w:eastAsia="微软雅黑" w:cs="微软雅黑"/>
          <w:color w:val="auto"/>
          <w:highlight w:val="none"/>
          <w:lang w:val="en-US" w:eastAsia="zh-CN"/>
        </w:rPr>
      </w:pPr>
    </w:p>
    <w:p w14:paraId="04B892D1">
      <w:pPr>
        <w:shd w:val="clear" w:color="auto" w:fill="auto"/>
        <w:rPr>
          <w:rFonts w:hint="eastAsia" w:ascii="微软雅黑" w:hAnsi="微软雅黑" w:eastAsia="微软雅黑" w:cs="微软雅黑"/>
          <w:b/>
          <w:bCs/>
          <w:color w:val="auto"/>
          <w:kern w:val="0"/>
          <w:sz w:val="32"/>
          <w:szCs w:val="32"/>
          <w:highlight w:val="none"/>
          <w:lang w:val="en-US" w:eastAsia="zh-CN" w:bidi="ar"/>
        </w:rPr>
      </w:pPr>
      <w:r>
        <w:rPr>
          <w:rFonts w:hint="eastAsia" w:ascii="微软雅黑" w:hAnsi="微软雅黑" w:eastAsia="微软雅黑" w:cs="微软雅黑"/>
          <w:b/>
          <w:bCs/>
          <w:color w:val="auto"/>
          <w:kern w:val="0"/>
          <w:sz w:val="28"/>
          <w:szCs w:val="28"/>
          <w:highlight w:val="none"/>
          <w:lang w:val="en-US" w:eastAsia="zh-CN" w:bidi="ar"/>
        </w:rPr>
        <w:br w:type="page"/>
      </w:r>
    </w:p>
    <w:p w14:paraId="72C91378">
      <w:pPr>
        <w:keepNext w:val="0"/>
        <w:keepLines w:val="0"/>
        <w:widowControl/>
        <w:suppressLineNumbers w:val="0"/>
        <w:shd w:val="clear" w:color="auto" w:fill="auto"/>
        <w:jc w:val="center"/>
        <w:rPr>
          <w:rFonts w:hint="eastAsia" w:ascii="微软雅黑" w:hAnsi="微软雅黑" w:eastAsia="微软雅黑" w:cs="微软雅黑"/>
          <w:b/>
          <w:bCs/>
          <w:color w:val="auto"/>
          <w:kern w:val="0"/>
          <w:sz w:val="32"/>
          <w:szCs w:val="32"/>
          <w:highlight w:val="none"/>
          <w:lang w:val="en-US" w:eastAsia="zh-CN" w:bidi="ar"/>
        </w:rPr>
      </w:pPr>
    </w:p>
    <w:p w14:paraId="057F100B">
      <w:pPr>
        <w:keepNext w:val="0"/>
        <w:keepLines w:val="0"/>
        <w:widowControl/>
        <w:suppressLineNumbers w:val="0"/>
        <w:shd w:val="clear" w:color="auto" w:fill="auto"/>
        <w:jc w:val="center"/>
        <w:rPr>
          <w:rFonts w:hint="eastAsia" w:ascii="微软雅黑" w:hAnsi="微软雅黑" w:eastAsia="微软雅黑" w:cs="微软雅黑"/>
          <w:b/>
          <w:bCs/>
          <w:color w:val="auto"/>
          <w:kern w:val="0"/>
          <w:sz w:val="32"/>
          <w:szCs w:val="32"/>
          <w:highlight w:val="none"/>
          <w:lang w:val="en-US" w:eastAsia="zh-CN" w:bidi="ar"/>
        </w:rPr>
      </w:pPr>
    </w:p>
    <w:p w14:paraId="69E71D4B">
      <w:pPr>
        <w:keepNext w:val="0"/>
        <w:keepLines w:val="0"/>
        <w:widowControl/>
        <w:suppressLineNumbers w:val="0"/>
        <w:shd w:val="clear" w:color="auto" w:fill="auto"/>
        <w:jc w:val="center"/>
        <w:rPr>
          <w:rFonts w:hint="eastAsia" w:ascii="微软雅黑" w:hAnsi="微软雅黑" w:eastAsia="微软雅黑" w:cs="微软雅黑"/>
          <w:b/>
          <w:bCs/>
          <w:color w:val="auto"/>
          <w:kern w:val="0"/>
          <w:sz w:val="32"/>
          <w:szCs w:val="32"/>
          <w:highlight w:val="none"/>
          <w:lang w:val="en-US" w:eastAsia="zh-CN" w:bidi="ar"/>
        </w:rPr>
      </w:pPr>
    </w:p>
    <w:p w14:paraId="148AF71C">
      <w:pPr>
        <w:keepNext w:val="0"/>
        <w:keepLines w:val="0"/>
        <w:widowControl/>
        <w:suppressLineNumbers w:val="0"/>
        <w:shd w:val="clear" w:color="auto" w:fill="auto"/>
        <w:jc w:val="center"/>
        <w:rPr>
          <w:rFonts w:hint="eastAsia" w:ascii="微软雅黑" w:hAnsi="微软雅黑" w:eastAsia="微软雅黑" w:cs="微软雅黑"/>
          <w:b/>
          <w:bCs/>
          <w:color w:val="auto"/>
          <w:kern w:val="0"/>
          <w:sz w:val="32"/>
          <w:szCs w:val="32"/>
          <w:highlight w:val="none"/>
          <w:lang w:val="en-US" w:eastAsia="zh-CN" w:bidi="ar"/>
        </w:rPr>
      </w:pPr>
    </w:p>
    <w:p w14:paraId="27ADB61A">
      <w:pPr>
        <w:keepNext w:val="0"/>
        <w:keepLines w:val="0"/>
        <w:widowControl/>
        <w:suppressLineNumbers w:val="0"/>
        <w:shd w:val="clear" w:color="auto" w:fill="auto"/>
        <w:jc w:val="center"/>
        <w:rPr>
          <w:rFonts w:hint="eastAsia" w:ascii="微软雅黑" w:hAnsi="微软雅黑" w:eastAsia="微软雅黑" w:cs="微软雅黑"/>
          <w:b/>
          <w:bCs/>
          <w:color w:val="auto"/>
          <w:kern w:val="0"/>
          <w:sz w:val="32"/>
          <w:szCs w:val="32"/>
          <w:highlight w:val="none"/>
          <w:lang w:val="en-US" w:eastAsia="zh-CN" w:bidi="ar"/>
        </w:rPr>
      </w:pPr>
    </w:p>
    <w:p w14:paraId="5FA3CC30">
      <w:pPr>
        <w:keepNext w:val="0"/>
        <w:keepLines w:val="0"/>
        <w:widowControl/>
        <w:suppressLineNumbers w:val="0"/>
        <w:shd w:val="clear" w:color="auto" w:fill="auto"/>
        <w:jc w:val="center"/>
        <w:rPr>
          <w:rFonts w:hint="eastAsia" w:ascii="微软雅黑" w:hAnsi="微软雅黑" w:eastAsia="微软雅黑" w:cs="微软雅黑"/>
          <w:b/>
          <w:bCs/>
          <w:color w:val="auto"/>
          <w:kern w:val="0"/>
          <w:sz w:val="32"/>
          <w:szCs w:val="32"/>
          <w:highlight w:val="none"/>
          <w:lang w:val="en-US" w:eastAsia="zh-CN" w:bidi="ar"/>
        </w:rPr>
      </w:pPr>
    </w:p>
    <w:p w14:paraId="786478B5">
      <w:pPr>
        <w:keepNext w:val="0"/>
        <w:keepLines w:val="0"/>
        <w:widowControl/>
        <w:suppressLineNumbers w:val="0"/>
        <w:shd w:val="clear" w:color="auto" w:fill="auto"/>
        <w:jc w:val="center"/>
        <w:rPr>
          <w:rFonts w:hint="eastAsia" w:ascii="微软雅黑" w:hAnsi="微软雅黑" w:eastAsia="微软雅黑" w:cs="微软雅黑"/>
          <w:b/>
          <w:bCs/>
          <w:color w:val="auto"/>
          <w:kern w:val="0"/>
          <w:sz w:val="32"/>
          <w:szCs w:val="32"/>
          <w:highlight w:val="none"/>
          <w:lang w:val="en-US" w:eastAsia="zh-CN" w:bidi="ar"/>
        </w:rPr>
      </w:pPr>
    </w:p>
    <w:p w14:paraId="3D41A8D4">
      <w:pPr>
        <w:keepNext w:val="0"/>
        <w:keepLines w:val="0"/>
        <w:widowControl/>
        <w:suppressLineNumbers w:val="0"/>
        <w:shd w:val="clear" w:color="auto" w:fill="auto"/>
        <w:jc w:val="center"/>
        <w:rPr>
          <w:rFonts w:hint="eastAsia" w:ascii="微软雅黑" w:hAnsi="微软雅黑" w:eastAsia="微软雅黑" w:cs="微软雅黑"/>
          <w:b/>
          <w:bCs/>
          <w:color w:val="auto"/>
          <w:kern w:val="0"/>
          <w:sz w:val="36"/>
          <w:szCs w:val="36"/>
          <w:highlight w:val="none"/>
          <w:lang w:val="en-US" w:eastAsia="zh-CN" w:bidi="ar"/>
        </w:rPr>
      </w:pPr>
    </w:p>
    <w:p w14:paraId="3176EBA2">
      <w:pPr>
        <w:keepNext w:val="0"/>
        <w:keepLines w:val="0"/>
        <w:widowControl/>
        <w:suppressLineNumbers w:val="0"/>
        <w:shd w:val="clear" w:color="auto" w:fill="auto"/>
        <w:jc w:val="center"/>
        <w:rPr>
          <w:rFonts w:hint="eastAsia" w:ascii="微软雅黑" w:hAnsi="微软雅黑" w:eastAsia="微软雅黑" w:cs="微软雅黑"/>
          <w:b/>
          <w:bCs/>
          <w:color w:val="auto"/>
          <w:kern w:val="0"/>
          <w:sz w:val="36"/>
          <w:szCs w:val="36"/>
          <w:highlight w:val="none"/>
          <w:lang w:val="en-US" w:eastAsia="zh-CN" w:bidi="ar"/>
        </w:rPr>
      </w:pPr>
    </w:p>
    <w:p w14:paraId="6732D225">
      <w:pPr>
        <w:keepNext w:val="0"/>
        <w:keepLines w:val="0"/>
        <w:widowControl/>
        <w:suppressLineNumbers w:val="0"/>
        <w:shd w:val="clear" w:color="auto" w:fill="auto"/>
        <w:jc w:val="center"/>
        <w:rPr>
          <w:rFonts w:hint="eastAsia" w:ascii="微软雅黑" w:hAnsi="微软雅黑" w:eastAsia="微软雅黑" w:cs="微软雅黑"/>
          <w:b/>
          <w:bCs/>
          <w:color w:val="auto"/>
          <w:kern w:val="0"/>
          <w:sz w:val="36"/>
          <w:szCs w:val="36"/>
          <w:highlight w:val="none"/>
          <w:lang w:val="en-US" w:eastAsia="zh-CN" w:bidi="ar"/>
        </w:rPr>
      </w:pPr>
    </w:p>
    <w:p w14:paraId="7EFA2254">
      <w:pPr>
        <w:keepNext w:val="0"/>
        <w:keepLines w:val="0"/>
        <w:widowControl/>
        <w:suppressLineNumbers w:val="0"/>
        <w:shd w:val="clear" w:color="auto" w:fill="auto"/>
        <w:jc w:val="center"/>
        <w:rPr>
          <w:rFonts w:hint="eastAsia" w:ascii="微软雅黑" w:hAnsi="微软雅黑" w:eastAsia="微软雅黑" w:cs="微软雅黑"/>
          <w:color w:val="auto"/>
          <w:sz w:val="36"/>
          <w:szCs w:val="36"/>
          <w:highlight w:val="none"/>
        </w:rPr>
      </w:pPr>
      <w:r>
        <w:rPr>
          <w:rFonts w:hint="eastAsia" w:ascii="微软雅黑" w:hAnsi="微软雅黑" w:eastAsia="微软雅黑" w:cs="微软雅黑"/>
          <w:b/>
          <w:bCs/>
          <w:color w:val="auto"/>
          <w:kern w:val="0"/>
          <w:sz w:val="36"/>
          <w:szCs w:val="36"/>
          <w:highlight w:val="none"/>
          <w:lang w:val="en-US" w:eastAsia="zh-CN" w:bidi="ar"/>
        </w:rPr>
        <w:t>第四部分 其他部分（供应商认为需要提供的其他资料）</w:t>
      </w:r>
    </w:p>
    <w:p w14:paraId="7D61ACA3">
      <w:pPr>
        <w:pStyle w:val="13"/>
        <w:shd w:val="clear" w:color="auto" w:fill="auto"/>
        <w:ind w:left="0" w:leftChars="0" w:firstLine="0" w:firstLineChars="0"/>
        <w:rPr>
          <w:rFonts w:hint="eastAsia" w:ascii="微软雅黑" w:hAnsi="微软雅黑" w:eastAsia="微软雅黑" w:cs="微软雅黑"/>
          <w:color w:val="auto"/>
          <w:highlight w:val="none"/>
        </w:rPr>
      </w:pPr>
    </w:p>
    <w:p w14:paraId="7C5B3674">
      <w:pPr>
        <w:shd w:val="clear" w:color="auto" w:fill="auto"/>
        <w:spacing w:line="360" w:lineRule="auto"/>
        <w:jc w:val="center"/>
        <w:outlineLvl w:val="1"/>
        <w:rPr>
          <w:rFonts w:hint="eastAsia" w:ascii="微软雅黑" w:hAnsi="微软雅黑" w:eastAsia="微软雅黑" w:cs="微软雅黑"/>
          <w:b/>
          <w:bCs/>
          <w:color w:val="auto"/>
          <w:sz w:val="32"/>
          <w:szCs w:val="32"/>
          <w:highlight w:val="none"/>
          <w:shd w:val="clear" w:color="auto" w:fill="auto"/>
          <w:lang w:val="en-US" w:eastAsia="zh-CN"/>
        </w:rPr>
      </w:pPr>
      <w:r>
        <w:rPr>
          <w:rFonts w:hint="eastAsia" w:ascii="微软雅黑" w:hAnsi="微软雅黑" w:eastAsia="微软雅黑" w:cs="微软雅黑"/>
          <w:color w:val="auto"/>
          <w:highlight w:val="none"/>
        </w:rPr>
        <w:br w:type="page"/>
      </w:r>
      <w:bookmarkStart w:id="358" w:name="_Toc1315"/>
      <w:bookmarkStart w:id="359" w:name="_Toc4584"/>
      <w:r>
        <w:rPr>
          <w:rFonts w:hint="eastAsia" w:ascii="微软雅黑" w:hAnsi="微软雅黑" w:eastAsia="微软雅黑" w:cs="微软雅黑"/>
          <w:b/>
          <w:bCs/>
          <w:color w:val="auto"/>
          <w:sz w:val="32"/>
          <w:szCs w:val="32"/>
          <w:highlight w:val="none"/>
          <w:shd w:val="clear" w:color="auto" w:fill="auto"/>
          <w:lang w:val="en-US" w:eastAsia="zh-CN"/>
        </w:rPr>
        <w:t>一、参加政府采购活动前三年内，在经营中没有重大违法记录的书面声明函</w:t>
      </w:r>
      <w:bookmarkEnd w:id="358"/>
      <w:bookmarkEnd w:id="359"/>
    </w:p>
    <w:p w14:paraId="7F42A7DC">
      <w:pPr>
        <w:widowControl/>
        <w:shd w:val="clear" w:color="auto" w:fill="auto"/>
        <w:spacing w:line="360" w:lineRule="auto"/>
        <w:jc w:val="left"/>
        <w:outlineLvl w:val="9"/>
        <w:rPr>
          <w:rFonts w:hint="eastAsia" w:ascii="微软雅黑" w:hAnsi="微软雅黑" w:eastAsia="微软雅黑" w:cs="微软雅黑"/>
          <w:color w:val="auto"/>
          <w:kern w:val="2"/>
          <w:sz w:val="24"/>
          <w:szCs w:val="24"/>
          <w:highlight w:val="none"/>
        </w:rPr>
      </w:pPr>
      <w:r>
        <w:rPr>
          <w:rFonts w:hint="eastAsia" w:ascii="微软雅黑" w:hAnsi="微软雅黑" w:eastAsia="微软雅黑" w:cs="微软雅黑"/>
          <w:color w:val="auto"/>
          <w:kern w:val="2"/>
          <w:sz w:val="24"/>
          <w:szCs w:val="24"/>
          <w:highlight w:val="none"/>
        </w:rPr>
        <w:br w:type="textWrapping"/>
      </w:r>
      <w:r>
        <w:rPr>
          <w:rFonts w:hint="eastAsia" w:ascii="微软雅黑" w:hAnsi="微软雅黑" w:eastAsia="微软雅黑" w:cs="微软雅黑"/>
          <w:color w:val="auto"/>
          <w:kern w:val="2"/>
          <w:sz w:val="24"/>
          <w:szCs w:val="24"/>
          <w:highlight w:val="none"/>
        </w:rPr>
        <w:t xml:space="preserve">    本人</w:t>
      </w:r>
      <w:r>
        <w:rPr>
          <w:rFonts w:hint="eastAsia" w:ascii="微软雅黑" w:hAnsi="微软雅黑" w:eastAsia="微软雅黑" w:cs="微软雅黑"/>
          <w:color w:val="auto"/>
          <w:kern w:val="2"/>
          <w:sz w:val="24"/>
          <w:szCs w:val="24"/>
          <w:highlight w:val="none"/>
          <w:u w:val="single"/>
        </w:rPr>
        <w:t xml:space="preserve">      </w:t>
      </w:r>
      <w:r>
        <w:rPr>
          <w:rFonts w:hint="eastAsia" w:ascii="微软雅黑" w:hAnsi="微软雅黑" w:eastAsia="微软雅黑" w:cs="微软雅黑"/>
          <w:color w:val="auto"/>
          <w:kern w:val="2"/>
          <w:sz w:val="24"/>
          <w:szCs w:val="24"/>
          <w:highlight w:val="none"/>
        </w:rPr>
        <w:t>（法定代表人）</w:t>
      </w:r>
      <w:r>
        <w:rPr>
          <w:rFonts w:hint="eastAsia" w:ascii="微软雅黑" w:hAnsi="微软雅黑" w:eastAsia="微软雅黑" w:cs="微软雅黑"/>
          <w:color w:val="auto"/>
          <w:kern w:val="2"/>
          <w:sz w:val="24"/>
          <w:szCs w:val="24"/>
          <w:highlight w:val="none"/>
          <w:u w:val="single"/>
        </w:rPr>
        <w:t xml:space="preserve">      </w:t>
      </w:r>
      <w:r>
        <w:rPr>
          <w:rFonts w:hint="eastAsia" w:ascii="微软雅黑" w:hAnsi="微软雅黑" w:eastAsia="微软雅黑" w:cs="微软雅黑"/>
          <w:color w:val="auto"/>
          <w:kern w:val="2"/>
          <w:sz w:val="24"/>
          <w:szCs w:val="24"/>
          <w:highlight w:val="none"/>
        </w:rPr>
        <w:t>（身份证号码）代表本公司</w:t>
      </w:r>
      <w:r>
        <w:rPr>
          <w:rFonts w:hint="eastAsia" w:ascii="微软雅黑" w:hAnsi="微软雅黑" w:eastAsia="微软雅黑" w:cs="微软雅黑"/>
          <w:color w:val="auto"/>
          <w:kern w:val="2"/>
          <w:sz w:val="24"/>
          <w:szCs w:val="24"/>
          <w:highlight w:val="none"/>
          <w:u w:val="single"/>
        </w:rPr>
        <w:t xml:space="preserve">      </w:t>
      </w:r>
      <w:r>
        <w:rPr>
          <w:rFonts w:hint="eastAsia" w:ascii="微软雅黑" w:hAnsi="微软雅黑" w:eastAsia="微软雅黑" w:cs="微软雅黑"/>
          <w:color w:val="auto"/>
          <w:kern w:val="2"/>
          <w:sz w:val="24"/>
          <w:szCs w:val="24"/>
          <w:highlight w:val="none"/>
        </w:rPr>
        <w:t>（公司名称）在此郑重声明，在参加本次政府采购活动</w:t>
      </w:r>
      <w:r>
        <w:rPr>
          <w:rFonts w:hint="eastAsia" w:ascii="微软雅黑" w:hAnsi="微软雅黑" w:eastAsia="微软雅黑" w:cs="微软雅黑"/>
          <w:color w:val="auto"/>
          <w:kern w:val="2"/>
          <w:sz w:val="24"/>
          <w:szCs w:val="24"/>
          <w:highlight w:val="none"/>
          <w:u w:val="single"/>
        </w:rPr>
        <w:t xml:space="preserve">         </w:t>
      </w:r>
      <w:r>
        <w:rPr>
          <w:rFonts w:hint="eastAsia" w:ascii="微软雅黑" w:hAnsi="微软雅黑" w:eastAsia="微软雅黑" w:cs="微软雅黑"/>
          <w:color w:val="auto"/>
          <w:kern w:val="2"/>
          <w:sz w:val="24"/>
          <w:szCs w:val="24"/>
          <w:highlight w:val="none"/>
        </w:rPr>
        <w:t>（项目名称</w:t>
      </w:r>
      <w:r>
        <w:rPr>
          <w:rFonts w:hint="eastAsia" w:ascii="微软雅黑" w:hAnsi="微软雅黑" w:eastAsia="微软雅黑" w:cs="微软雅黑"/>
          <w:color w:val="auto"/>
          <w:kern w:val="2"/>
          <w:sz w:val="24"/>
          <w:szCs w:val="24"/>
          <w:highlight w:val="none"/>
          <w:lang w:val="en-US" w:eastAsia="zh-CN"/>
        </w:rPr>
        <w:t>及标段</w:t>
      </w:r>
      <w:r>
        <w:rPr>
          <w:rFonts w:hint="eastAsia" w:ascii="微软雅黑" w:hAnsi="微软雅黑" w:eastAsia="微软雅黑" w:cs="微软雅黑"/>
          <w:color w:val="auto"/>
          <w:kern w:val="2"/>
          <w:sz w:val="24"/>
          <w:szCs w:val="24"/>
          <w:highlight w:val="none"/>
        </w:rPr>
        <w:t>）前3年内在经营活动中没有重大违法记录。本人愿为此声明的真实性负责，如有欺骗、隐瞒、谎报等行为，本人及参与</w:t>
      </w:r>
      <w:r>
        <w:rPr>
          <w:rFonts w:hint="eastAsia" w:ascii="微软雅黑" w:hAnsi="微软雅黑" w:eastAsia="微软雅黑" w:cs="微软雅黑"/>
          <w:color w:val="auto"/>
          <w:kern w:val="2"/>
          <w:sz w:val="24"/>
          <w:szCs w:val="24"/>
          <w:highlight w:val="none"/>
          <w:lang w:eastAsia="zh-CN"/>
        </w:rPr>
        <w:t>磋商</w:t>
      </w:r>
      <w:r>
        <w:rPr>
          <w:rFonts w:hint="eastAsia" w:ascii="微软雅黑" w:hAnsi="微软雅黑" w:eastAsia="微软雅黑" w:cs="微软雅黑"/>
          <w:color w:val="auto"/>
          <w:kern w:val="2"/>
          <w:sz w:val="24"/>
          <w:szCs w:val="24"/>
          <w:highlight w:val="none"/>
        </w:rPr>
        <w:t>人员愿意承担所有由此引起的法律后果，并接受有关部门依据有关法律法规给予的处罚。</w:t>
      </w:r>
      <w:r>
        <w:rPr>
          <w:rFonts w:hint="eastAsia" w:ascii="微软雅黑" w:hAnsi="微软雅黑" w:eastAsia="微软雅黑" w:cs="微软雅黑"/>
          <w:color w:val="auto"/>
          <w:kern w:val="2"/>
          <w:sz w:val="24"/>
          <w:szCs w:val="24"/>
          <w:highlight w:val="none"/>
        </w:rPr>
        <w:br w:type="textWrapping"/>
      </w:r>
      <w:r>
        <w:rPr>
          <w:rFonts w:hint="eastAsia" w:ascii="微软雅黑" w:hAnsi="微软雅黑" w:eastAsia="微软雅黑" w:cs="微软雅黑"/>
          <w:color w:val="auto"/>
          <w:kern w:val="2"/>
          <w:sz w:val="24"/>
          <w:szCs w:val="24"/>
          <w:highlight w:val="none"/>
        </w:rPr>
        <w:t xml:space="preserve">    特此声明！</w:t>
      </w:r>
      <w:r>
        <w:rPr>
          <w:rFonts w:hint="eastAsia" w:ascii="微软雅黑" w:hAnsi="微软雅黑" w:eastAsia="微软雅黑" w:cs="微软雅黑"/>
          <w:color w:val="auto"/>
          <w:kern w:val="2"/>
          <w:sz w:val="24"/>
          <w:szCs w:val="24"/>
          <w:highlight w:val="none"/>
        </w:rPr>
        <w:br w:type="textWrapping"/>
      </w:r>
      <w:r>
        <w:rPr>
          <w:rFonts w:hint="eastAsia" w:ascii="微软雅黑" w:hAnsi="微软雅黑" w:eastAsia="微软雅黑" w:cs="微软雅黑"/>
          <w:color w:val="auto"/>
          <w:kern w:val="2"/>
          <w:sz w:val="24"/>
          <w:szCs w:val="24"/>
          <w:highlight w:val="none"/>
        </w:rPr>
        <w:t xml:space="preserve">                                  </w:t>
      </w:r>
    </w:p>
    <w:p w14:paraId="10CB4ED0">
      <w:pPr>
        <w:shd w:val="clear" w:color="auto" w:fill="auto"/>
        <w:autoSpaceDE w:val="0"/>
        <w:autoSpaceDN w:val="0"/>
        <w:adjustRightInd w:val="0"/>
        <w:spacing w:line="360" w:lineRule="auto"/>
        <w:ind w:firstLine="3080"/>
        <w:rPr>
          <w:rFonts w:hint="eastAsia" w:ascii="微软雅黑" w:hAnsi="微软雅黑" w:eastAsia="微软雅黑" w:cs="微软雅黑"/>
          <w:b/>
          <w:bCs/>
          <w:color w:val="auto"/>
          <w:sz w:val="24"/>
          <w:szCs w:val="24"/>
          <w:highlight w:val="none"/>
        </w:rPr>
      </w:pPr>
      <w:r>
        <w:rPr>
          <w:rFonts w:hint="eastAsia" w:ascii="微软雅黑" w:hAnsi="微软雅黑" w:eastAsia="微软雅黑" w:cs="微软雅黑"/>
          <w:b/>
          <w:bCs/>
          <w:color w:val="auto"/>
          <w:sz w:val="24"/>
          <w:szCs w:val="24"/>
          <w:highlight w:val="none"/>
        </w:rPr>
        <w:t>供应商名称：（</w:t>
      </w:r>
      <w:r>
        <w:rPr>
          <w:rFonts w:hint="eastAsia" w:ascii="微软雅黑" w:hAnsi="微软雅黑" w:eastAsia="微软雅黑" w:cs="微软雅黑"/>
          <w:b/>
          <w:bCs/>
          <w:color w:val="auto"/>
          <w:sz w:val="24"/>
          <w:szCs w:val="24"/>
          <w:highlight w:val="none"/>
          <w:lang w:val="zh-CN"/>
        </w:rPr>
        <w:t>电子签章</w:t>
      </w:r>
      <w:r>
        <w:rPr>
          <w:rFonts w:hint="eastAsia" w:ascii="微软雅黑" w:hAnsi="微软雅黑" w:eastAsia="微软雅黑" w:cs="微软雅黑"/>
          <w:b/>
          <w:bCs/>
          <w:color w:val="auto"/>
          <w:sz w:val="24"/>
          <w:szCs w:val="24"/>
          <w:highlight w:val="none"/>
        </w:rPr>
        <w:t xml:space="preserve">）  </w:t>
      </w:r>
    </w:p>
    <w:p w14:paraId="469436C9">
      <w:pPr>
        <w:shd w:val="clear" w:color="auto" w:fill="auto"/>
        <w:autoSpaceDE w:val="0"/>
        <w:autoSpaceDN w:val="0"/>
        <w:adjustRightInd w:val="0"/>
        <w:spacing w:line="360" w:lineRule="auto"/>
        <w:ind w:firstLine="3040" w:firstLineChars="1267"/>
        <w:rPr>
          <w:rFonts w:hint="eastAsia" w:ascii="微软雅黑" w:hAnsi="微软雅黑" w:eastAsia="微软雅黑" w:cs="微软雅黑"/>
          <w:b/>
          <w:bCs/>
          <w:color w:val="auto"/>
          <w:sz w:val="24"/>
          <w:szCs w:val="24"/>
          <w:highlight w:val="none"/>
        </w:rPr>
      </w:pPr>
      <w:r>
        <w:rPr>
          <w:rFonts w:hint="eastAsia" w:ascii="微软雅黑" w:hAnsi="微软雅黑" w:eastAsia="微软雅黑" w:cs="微软雅黑"/>
          <w:b/>
          <w:bCs/>
          <w:color w:val="auto"/>
          <w:sz w:val="24"/>
          <w:szCs w:val="24"/>
          <w:highlight w:val="none"/>
        </w:rPr>
        <w:t>法定代表人或委托代理人（签字或盖章）：</w:t>
      </w:r>
    </w:p>
    <w:p w14:paraId="54BAD0B2">
      <w:pPr>
        <w:shd w:val="clear" w:color="auto" w:fill="auto"/>
        <w:spacing w:line="360" w:lineRule="auto"/>
        <w:ind w:firstLine="3057" w:firstLineChars="1274"/>
        <w:rPr>
          <w:rFonts w:hint="eastAsia" w:ascii="微软雅黑" w:hAnsi="微软雅黑" w:eastAsia="微软雅黑" w:cs="微软雅黑"/>
          <w:b/>
          <w:bCs/>
          <w:color w:val="auto"/>
          <w:sz w:val="24"/>
          <w:szCs w:val="24"/>
          <w:highlight w:val="none"/>
        </w:rPr>
      </w:pPr>
      <w:r>
        <w:rPr>
          <w:rFonts w:hint="eastAsia" w:ascii="微软雅黑" w:hAnsi="微软雅黑" w:eastAsia="微软雅黑" w:cs="微软雅黑"/>
          <w:b/>
          <w:bCs/>
          <w:color w:val="auto"/>
          <w:sz w:val="24"/>
          <w:szCs w:val="24"/>
          <w:highlight w:val="none"/>
        </w:rPr>
        <w:t>日期：  年  月  日</w:t>
      </w:r>
    </w:p>
    <w:p w14:paraId="10BFCA82">
      <w:pPr>
        <w:shd w:val="clear" w:color="auto" w:fill="auto"/>
        <w:spacing w:line="360" w:lineRule="auto"/>
        <w:jc w:val="center"/>
        <w:outlineLvl w:val="1"/>
        <w:rPr>
          <w:rFonts w:hint="eastAsia" w:ascii="微软雅黑" w:hAnsi="微软雅黑" w:eastAsia="微软雅黑" w:cs="微软雅黑"/>
          <w:b/>
          <w:bCs/>
          <w:color w:val="auto"/>
          <w:sz w:val="32"/>
          <w:szCs w:val="32"/>
          <w:highlight w:val="none"/>
        </w:rPr>
      </w:pPr>
      <w:r>
        <w:rPr>
          <w:rFonts w:hint="eastAsia" w:ascii="微软雅黑" w:hAnsi="微软雅黑" w:eastAsia="微软雅黑" w:cs="微软雅黑"/>
          <w:color w:val="auto"/>
          <w:kern w:val="2"/>
          <w:sz w:val="24"/>
          <w:szCs w:val="24"/>
          <w:highlight w:val="none"/>
        </w:rPr>
        <w:br w:type="page"/>
      </w:r>
      <w:bookmarkStart w:id="360" w:name="_Toc28692"/>
      <w:bookmarkStart w:id="361" w:name="_Toc6813"/>
      <w:bookmarkStart w:id="362" w:name="_Toc30032"/>
      <w:r>
        <w:rPr>
          <w:rFonts w:hint="eastAsia" w:ascii="微软雅黑" w:hAnsi="微软雅黑" w:eastAsia="微软雅黑" w:cs="微软雅黑"/>
          <w:b/>
          <w:bCs/>
          <w:color w:val="auto"/>
          <w:sz w:val="32"/>
          <w:szCs w:val="32"/>
          <w:highlight w:val="none"/>
          <w:shd w:val="clear" w:color="auto" w:fill="auto"/>
          <w:lang w:val="en-US" w:eastAsia="zh-CN"/>
        </w:rPr>
        <w:t>二、</w:t>
      </w:r>
      <w:bookmarkEnd w:id="360"/>
      <w:bookmarkEnd w:id="361"/>
      <w:bookmarkEnd w:id="362"/>
      <w:bookmarkStart w:id="363" w:name="_Toc31868"/>
      <w:bookmarkStart w:id="364" w:name="_Toc14773"/>
      <w:bookmarkStart w:id="365" w:name="_Toc19404"/>
      <w:r>
        <w:rPr>
          <w:rFonts w:hint="eastAsia" w:ascii="微软雅黑" w:hAnsi="微软雅黑" w:eastAsia="微软雅黑" w:cs="微软雅黑"/>
          <w:b/>
          <w:bCs/>
          <w:color w:val="auto"/>
          <w:sz w:val="32"/>
          <w:szCs w:val="32"/>
          <w:highlight w:val="none"/>
          <w:shd w:val="clear" w:color="auto" w:fill="auto"/>
          <w:lang w:val="en-US" w:eastAsia="zh-CN"/>
        </w:rPr>
        <w:t>供应商人认为需要提供的其他资料</w:t>
      </w:r>
      <w:bookmarkEnd w:id="363"/>
      <w:bookmarkEnd w:id="364"/>
      <w:bookmarkEnd w:id="365"/>
    </w:p>
    <w:p w14:paraId="7F200B66">
      <w:pPr>
        <w:keepNext w:val="0"/>
        <w:keepLines w:val="0"/>
        <w:pageBreakBefore w:val="0"/>
        <w:widowControl/>
        <w:shd w:val="clear" w:color="auto" w:fill="auto"/>
        <w:kinsoku/>
        <w:wordWrap/>
        <w:overflowPunct/>
        <w:topLinePunct w:val="0"/>
        <w:autoSpaceDE/>
        <w:autoSpaceDN/>
        <w:bidi w:val="0"/>
        <w:adjustRightInd/>
        <w:snapToGrid/>
        <w:spacing w:line="360" w:lineRule="auto"/>
        <w:ind w:firstLine="2880" w:firstLineChars="1200"/>
        <w:jc w:val="left"/>
        <w:textAlignment w:val="auto"/>
        <w:outlineLvl w:val="9"/>
        <w:rPr>
          <w:rFonts w:hint="eastAsia" w:ascii="微软雅黑" w:hAnsi="微软雅黑" w:eastAsia="微软雅黑" w:cs="微软雅黑"/>
          <w:color w:val="auto"/>
          <w:kern w:val="2"/>
          <w:sz w:val="24"/>
          <w:szCs w:val="24"/>
          <w:highlight w:val="none"/>
        </w:rPr>
      </w:pPr>
    </w:p>
    <w:p w14:paraId="4F3CDA1C">
      <w:pPr>
        <w:shd w:val="clear" w:color="auto" w:fill="auto"/>
        <w:outlineLvl w:val="2"/>
        <w:rPr>
          <w:rFonts w:hint="eastAsia" w:ascii="微软雅黑" w:hAnsi="微软雅黑" w:eastAsia="微软雅黑" w:cs="微软雅黑"/>
          <w:color w:val="auto"/>
          <w:highlight w:val="none"/>
        </w:rPr>
      </w:pPr>
    </w:p>
    <w:p w14:paraId="08AF155A">
      <w:pPr>
        <w:shd w:val="clear" w:color="auto" w:fill="auto"/>
        <w:spacing w:line="360" w:lineRule="auto"/>
        <w:jc w:val="center"/>
        <w:rPr>
          <w:rFonts w:hint="eastAsia" w:ascii="微软雅黑" w:hAnsi="微软雅黑" w:eastAsia="微软雅黑" w:cs="微软雅黑"/>
          <w:color w:val="auto"/>
          <w:sz w:val="21"/>
          <w:highlight w:val="none"/>
        </w:rPr>
      </w:pPr>
    </w:p>
    <w:p w14:paraId="14AAA4C5">
      <w:pPr>
        <w:rPr>
          <w:rFonts w:hint="eastAsia" w:ascii="微软雅黑" w:hAnsi="微软雅黑" w:eastAsia="微软雅黑" w:cs="微软雅黑"/>
        </w:rPr>
      </w:pPr>
    </w:p>
    <w:sectPr>
      <w:footerReference r:id="rId12" w:type="first"/>
      <w:headerReference r:id="rId10" w:type="default"/>
      <w:footerReference r:id="rId11" w:type="default"/>
      <w:pgSz w:w="11906" w:h="16838"/>
      <w:pgMar w:top="1440" w:right="1440" w:bottom="1440" w:left="1440" w:header="850" w:footer="851" w:gutter="0"/>
      <w:pgBorders>
        <w:top w:val="none" w:sz="0" w:space="0"/>
        <w:left w:val="none" w:sz="0" w:space="0"/>
        <w:bottom w:val="none" w:sz="0" w:space="0"/>
        <w:right w:val="none" w:sz="0" w:space="0"/>
      </w:pgBorders>
      <w:pgNumType w:fmt="decimal"/>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63"/>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Akzidenz Grotesk BQ">
    <w:altName w:val="Times New Roman"/>
    <w:panose1 w:val="00000000000000000000"/>
    <w:charset w:val="00"/>
    <w:family w:val="auto"/>
    <w:pitch w:val="default"/>
    <w:sig w:usb0="00000000" w:usb1="00000000" w:usb2="00000000" w:usb3="00000000" w:csb0="00040001" w:csb1="00000000"/>
  </w:font>
  <w:font w:name="仿宋体">
    <w:altName w:val="仿宋"/>
    <w:panose1 w:val="00000000000000000000"/>
    <w:charset w:val="86"/>
    <w:family w:val="modern"/>
    <w:pitch w:val="default"/>
    <w:sig w:usb0="00000000" w:usb1="00000000" w:usb2="00000010" w:usb3="00000000" w:csb0="00040001" w:csb1="00000000"/>
  </w:font>
  <w:font w:name="微软雅黑">
    <w:panose1 w:val="020B0503020204020204"/>
    <w:charset w:val="86"/>
    <w:family w:val="swiss"/>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BC0F55">
    <w:pPr>
      <w:pStyle w:val="8"/>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8FF6FB">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E8FF6FB">
                    <w:pPr>
                      <w:pStyle w:val="8"/>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0E1915">
                          <w:pPr>
                            <w:pStyle w:val="8"/>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10E1915">
                    <w:pPr>
                      <w:pStyle w:val="8"/>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D93573">
    <w:pPr>
      <w:pStyle w:val="8"/>
      <w:framePr w:wrap="around" w:vAnchor="text" w:hAnchor="margin" w:xAlign="center" w:y="1"/>
      <w:rPr>
        <w:rStyle w:val="17"/>
      </w:rPr>
    </w:pPr>
    <w:r>
      <w:fldChar w:fldCharType="begin"/>
    </w:r>
    <w:r>
      <w:rPr>
        <w:rStyle w:val="17"/>
      </w:rPr>
      <w:instrText xml:space="preserve">PAGE  </w:instrText>
    </w:r>
    <w:r>
      <w:fldChar w:fldCharType="end"/>
    </w:r>
  </w:p>
  <w:p w14:paraId="39490134">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FE8099">
    <w:pPr>
      <w:spacing w:line="265" w:lineRule="exact"/>
      <w:ind w:left="3952"/>
      <w:rPr>
        <w:rFonts w:ascii="Calibri" w:hAnsi="Calibri" w:eastAsia="Calibri" w:cs="Calibri"/>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ED5339">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78ED5339">
                    <w:pPr>
                      <w:pStyle w:val="8"/>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DBD1D7">
    <w:pPr>
      <w:spacing w:line="265" w:lineRule="exact"/>
      <w:ind w:left="3961"/>
      <w:rPr>
        <w:rFonts w:ascii="Calibri" w:hAnsi="Calibri" w:eastAsia="Calibri" w:cs="Calibri"/>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3BECFE">
                          <w:pPr>
                            <w:pStyle w:val="8"/>
                          </w:pPr>
                          <w:r>
                            <w:fldChar w:fldCharType="begin"/>
                          </w:r>
                          <w:r>
                            <w:instrText xml:space="preserve"> PAGE  \* MERGEFORMAT </w:instrText>
                          </w:r>
                          <w:r>
                            <w:fldChar w:fldCharType="separate"/>
                          </w:r>
                          <w:r>
                            <w:t>69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503BECFE">
                    <w:pPr>
                      <w:pStyle w:val="8"/>
                    </w:pPr>
                    <w:r>
                      <w:fldChar w:fldCharType="begin"/>
                    </w:r>
                    <w:r>
                      <w:instrText xml:space="preserve"> PAGE  \* MERGEFORMAT </w:instrText>
                    </w:r>
                    <w:r>
                      <w:fldChar w:fldCharType="separate"/>
                    </w:r>
                    <w:r>
                      <w:t>69</w:t>
                    </w:r>
                    <w:r>
                      <w:fldChar w:fldCharType="end"/>
                    </w:r>
                  </w:p>
                </w:txbxContent>
              </v:textbox>
            </v:shape>
          </w:pict>
        </mc:Fallback>
      </mc:AlternateContent>
    </w:r>
    <w:r>
      <w:rPr>
        <w:rFonts w:ascii="Calibri" w:hAnsi="Calibri" w:eastAsia="Calibri" w:cs="Calibri"/>
        <w:spacing w:val="-5"/>
        <w:position w:val="2"/>
        <w:sz w:val="18"/>
        <w:szCs w:val="18"/>
      </w:rPr>
      <w:t>60</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C2D7E1">
    <w:pPr>
      <w:pStyle w:val="8"/>
      <w:ind w:right="360"/>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979C31">
                          <w:pPr>
                            <w:pStyle w:val="8"/>
                          </w:pPr>
                          <w:r>
                            <w:fldChar w:fldCharType="begin"/>
                          </w:r>
                          <w:r>
                            <w:instrText xml:space="preserve"> PAGE  \* MERGEFORMAT </w:instrText>
                          </w:r>
                          <w:r>
                            <w:fldChar w:fldCharType="separate"/>
                          </w:r>
                          <w:r>
                            <w:t>84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10979C31">
                    <w:pPr>
                      <w:pStyle w:val="8"/>
                    </w:pPr>
                    <w:r>
                      <w:fldChar w:fldCharType="begin"/>
                    </w:r>
                    <w:r>
                      <w:instrText xml:space="preserve"> PAGE  \* MERGEFORMAT </w:instrText>
                    </w:r>
                    <w:r>
                      <w:fldChar w:fldCharType="separate"/>
                    </w:r>
                    <w:r>
                      <w:t>84</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F5E732">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F6C9F5E">
                          <w:pPr>
                            <w:pStyle w:val="8"/>
                          </w:pPr>
                          <w:r>
                            <w:fldChar w:fldCharType="begin"/>
                          </w:r>
                          <w:r>
                            <w:instrText xml:space="preserve"> PAGE  \* MERGEFORMAT </w:instrText>
                          </w:r>
                          <w:r>
                            <w:fldChar w:fldCharType="separate"/>
                          </w:r>
                          <w:r>
                            <w:t>56</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3F6C9F5E">
                    <w:pPr>
                      <w:pStyle w:val="8"/>
                    </w:pPr>
                    <w:r>
                      <w:fldChar w:fldCharType="begin"/>
                    </w:r>
                    <w:r>
                      <w:instrText xml:space="preserve"> PAGE  \* MERGEFORMAT </w:instrText>
                    </w:r>
                    <w:r>
                      <w:fldChar w:fldCharType="separate"/>
                    </w:r>
                    <w:r>
                      <w:t>56</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F37538">
    <w:pPr>
      <w:pBdr>
        <w:bottom w:val="thinThickMediumGap" w:color="800000" w:sz="18" w:space="0"/>
      </w:pBdr>
      <w:shd w:val="clear" w:color="auto" w:fill="auto"/>
      <w:autoSpaceDE w:val="0"/>
      <w:autoSpaceDN w:val="0"/>
      <w:adjustRightInd w:val="0"/>
      <w:spacing w:line="240" w:lineRule="auto"/>
      <w:jc w:val="both"/>
      <w:rPr>
        <w:rFonts w:hint="default" w:eastAsia="微软雅黑"/>
        <w:sz w:val="10"/>
        <w:szCs w:val="4"/>
        <w:lang w:val="en-US" w:eastAsia="zh-CN"/>
      </w:rPr>
    </w:pPr>
    <w:r>
      <w:rPr>
        <w:rFonts w:hint="eastAsia" w:ascii="微软雅黑" w:hAnsi="微软雅黑" w:eastAsia="微软雅黑" w:cs="微软雅黑"/>
        <w:b/>
        <w:bCs/>
        <w:color w:val="auto"/>
        <w:sz w:val="18"/>
        <w:szCs w:val="18"/>
        <w:highlight w:val="none"/>
        <w:lang w:val="zh-CN"/>
      </w:rPr>
      <w:t>长垣市农业农村局2026年农作物重大病虫害防控项目</w:t>
    </w:r>
    <w:r>
      <w:rPr>
        <w:rFonts w:hint="eastAsia" w:ascii="微软雅黑" w:hAnsi="微软雅黑" w:eastAsia="微软雅黑" w:cs="微软雅黑"/>
        <w:b/>
        <w:bCs/>
        <w:color w:val="auto"/>
        <w:sz w:val="18"/>
        <w:szCs w:val="18"/>
        <w:highlight w:val="none"/>
        <w:lang w:val="en-US" w:eastAsia="zh-CN"/>
      </w:rPr>
      <w:t xml:space="preserve">                                       竞争性磋商文件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2C04DA">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EF9063">
    <w:pPr>
      <w:pBdr>
        <w:bottom w:val="thinThickMediumGap" w:color="800000" w:sz="18" w:space="0"/>
      </w:pBdr>
      <w:shd w:val="clear" w:color="auto" w:fill="auto"/>
      <w:autoSpaceDE w:val="0"/>
      <w:autoSpaceDN w:val="0"/>
      <w:adjustRightInd w:val="0"/>
      <w:spacing w:line="240" w:lineRule="auto"/>
      <w:jc w:val="both"/>
      <w:rPr>
        <w:rFonts w:hint="default" w:eastAsia="微软雅黑"/>
        <w:sz w:val="10"/>
        <w:szCs w:val="4"/>
        <w:lang w:val="en-US" w:eastAsia="zh-CN"/>
      </w:rPr>
    </w:pPr>
    <w:r>
      <w:rPr>
        <w:rFonts w:hint="eastAsia" w:ascii="微软雅黑" w:hAnsi="微软雅黑" w:eastAsia="微软雅黑" w:cs="微软雅黑"/>
        <w:b/>
        <w:bCs/>
        <w:color w:val="auto"/>
        <w:sz w:val="18"/>
        <w:szCs w:val="18"/>
        <w:highlight w:val="none"/>
        <w:lang w:val="zh-CN"/>
      </w:rPr>
      <w:t>长垣市农业农村局2026年农作物重大病虫害防控项目</w:t>
    </w:r>
    <w:r>
      <w:rPr>
        <w:rFonts w:hint="eastAsia" w:ascii="微软雅黑" w:hAnsi="微软雅黑" w:eastAsia="微软雅黑" w:cs="微软雅黑"/>
        <w:b/>
        <w:bCs/>
        <w:color w:val="auto"/>
        <w:sz w:val="18"/>
        <w:szCs w:val="18"/>
        <w:highlight w:val="none"/>
        <w:lang w:val="en-US" w:eastAsia="zh-CN"/>
      </w:rPr>
      <w:t xml:space="preserve">                                       竞争性磋商文件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7AF6D9">
    <w:pPr>
      <w:pStyle w:val="9"/>
      <w:pBdr>
        <w:bottom w:val="thinThickMediumGap" w:color="800000" w:sz="18" w:space="0"/>
      </w:pBdr>
      <w:jc w:val="left"/>
      <w:rPr>
        <w:rFonts w:ascii="宋体" w:hAnsi="宋体" w:eastAsia="宋体"/>
        <w:b/>
        <w:bCs/>
        <w:i/>
        <w:sz w:val="21"/>
        <w:szCs w:val="21"/>
        <w:u w:val="single"/>
      </w:rPr>
    </w:pPr>
    <w:r>
      <w:rPr>
        <w:rFonts w:hint="eastAsia" w:ascii="微软雅黑" w:hAnsi="微软雅黑" w:eastAsia="微软雅黑" w:cs="微软雅黑"/>
        <w:b/>
        <w:bCs/>
        <w:color w:val="auto"/>
        <w:sz w:val="18"/>
        <w:szCs w:val="18"/>
        <w:highlight w:val="none"/>
        <w:lang w:val="zh-CN"/>
      </w:rPr>
      <w:t>长垣市农业农村局2026年农作物重大病虫害防控项目</w:t>
    </w:r>
    <w:r>
      <w:rPr>
        <w:rFonts w:hint="eastAsia" w:ascii="微软雅黑" w:hAnsi="微软雅黑" w:eastAsia="微软雅黑" w:cs="微软雅黑"/>
        <w:b/>
        <w:bCs/>
        <w:color w:val="auto"/>
        <w:sz w:val="18"/>
        <w:szCs w:val="18"/>
        <w:highlight w:val="none"/>
        <w:lang w:val="en-US" w:eastAsia="zh-CN"/>
      </w:rPr>
      <w:t xml:space="preserve">                                      竞争性磋商文件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722A7B"/>
    <w:multiLevelType w:val="multilevel"/>
    <w:tmpl w:val="93722A7B"/>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1">
    <w:nsid w:val="AA73C74C"/>
    <w:multiLevelType w:val="singleLevel"/>
    <w:tmpl w:val="AA73C74C"/>
    <w:lvl w:ilvl="0" w:tentative="0">
      <w:start w:val="6"/>
      <w:numFmt w:val="decimal"/>
      <w:suff w:val="nothing"/>
      <w:lvlText w:val="%1、"/>
      <w:lvlJc w:val="left"/>
    </w:lvl>
  </w:abstractNum>
  <w:abstractNum w:abstractNumId="2">
    <w:nsid w:val="DEE71324"/>
    <w:multiLevelType w:val="singleLevel"/>
    <w:tmpl w:val="DEE71324"/>
    <w:lvl w:ilvl="0" w:tentative="0">
      <w:start w:val="1"/>
      <w:numFmt w:val="decimal"/>
      <w:suff w:val="space"/>
      <w:lvlText w:val="%1."/>
      <w:lvlJc w:val="left"/>
    </w:lvl>
  </w:abstractNum>
  <w:abstractNum w:abstractNumId="3">
    <w:nsid w:val="1B0743B0"/>
    <w:multiLevelType w:val="singleLevel"/>
    <w:tmpl w:val="1B0743B0"/>
    <w:lvl w:ilvl="0" w:tentative="0">
      <w:start w:val="1"/>
      <w:numFmt w:val="chineseCounting"/>
      <w:suff w:val="nothing"/>
      <w:lvlText w:val="（%1）"/>
      <w:lvlJc w:val="left"/>
      <w:rPr>
        <w:rFonts w:hint="eastAsia"/>
      </w:rPr>
    </w:lvl>
  </w:abstractNum>
  <w:abstractNum w:abstractNumId="4">
    <w:nsid w:val="3E7EDE50"/>
    <w:multiLevelType w:val="singleLevel"/>
    <w:tmpl w:val="3E7EDE50"/>
    <w:lvl w:ilvl="0" w:tentative="0">
      <w:start w:val="8"/>
      <w:numFmt w:val="chineseCounting"/>
      <w:suff w:val="nothing"/>
      <w:lvlText w:val="%1、"/>
      <w:lvlJc w:val="left"/>
      <w:rPr>
        <w:rFonts w:hint="eastAsia"/>
      </w:r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7F27CB"/>
    <w:rsid w:val="009754FC"/>
    <w:rsid w:val="00D622D0"/>
    <w:rsid w:val="023B17BB"/>
    <w:rsid w:val="03716D43"/>
    <w:rsid w:val="03CB7B24"/>
    <w:rsid w:val="03E77005"/>
    <w:rsid w:val="0639341C"/>
    <w:rsid w:val="06562220"/>
    <w:rsid w:val="065D35AE"/>
    <w:rsid w:val="06B8504F"/>
    <w:rsid w:val="0730481F"/>
    <w:rsid w:val="086611D3"/>
    <w:rsid w:val="087370B9"/>
    <w:rsid w:val="09475E50"/>
    <w:rsid w:val="099F3737"/>
    <w:rsid w:val="0A867BBA"/>
    <w:rsid w:val="0AEA2F37"/>
    <w:rsid w:val="0B444D3D"/>
    <w:rsid w:val="0B521208"/>
    <w:rsid w:val="0BAB4DBC"/>
    <w:rsid w:val="0BC35C62"/>
    <w:rsid w:val="0CAF268A"/>
    <w:rsid w:val="0CEC11E8"/>
    <w:rsid w:val="0D505C1B"/>
    <w:rsid w:val="0D562B05"/>
    <w:rsid w:val="0DA47D15"/>
    <w:rsid w:val="0E682AF0"/>
    <w:rsid w:val="0F5337A0"/>
    <w:rsid w:val="0FB276F4"/>
    <w:rsid w:val="0FD20B69"/>
    <w:rsid w:val="10326F5D"/>
    <w:rsid w:val="10BE10ED"/>
    <w:rsid w:val="119F2CCD"/>
    <w:rsid w:val="123F625E"/>
    <w:rsid w:val="1255782F"/>
    <w:rsid w:val="13983E78"/>
    <w:rsid w:val="13AF4D1D"/>
    <w:rsid w:val="141A2ADF"/>
    <w:rsid w:val="14292D22"/>
    <w:rsid w:val="1481490C"/>
    <w:rsid w:val="14991C55"/>
    <w:rsid w:val="14B051F1"/>
    <w:rsid w:val="1574621E"/>
    <w:rsid w:val="15A20227"/>
    <w:rsid w:val="15E96C0C"/>
    <w:rsid w:val="16290DB7"/>
    <w:rsid w:val="180E64B6"/>
    <w:rsid w:val="184620F4"/>
    <w:rsid w:val="192835A8"/>
    <w:rsid w:val="19573E8D"/>
    <w:rsid w:val="19DE635C"/>
    <w:rsid w:val="1A1816AF"/>
    <w:rsid w:val="1A530AF8"/>
    <w:rsid w:val="1B811695"/>
    <w:rsid w:val="1B882A24"/>
    <w:rsid w:val="1B9273FE"/>
    <w:rsid w:val="1BD143CB"/>
    <w:rsid w:val="1C597F1C"/>
    <w:rsid w:val="1CE4012E"/>
    <w:rsid w:val="1D187DD7"/>
    <w:rsid w:val="1D412E8A"/>
    <w:rsid w:val="1D4B3D09"/>
    <w:rsid w:val="1DB041EE"/>
    <w:rsid w:val="1DD7559C"/>
    <w:rsid w:val="1DEB3B10"/>
    <w:rsid w:val="1DEC729A"/>
    <w:rsid w:val="1DF82414"/>
    <w:rsid w:val="1EB458DE"/>
    <w:rsid w:val="1EE91A2B"/>
    <w:rsid w:val="1FBD7C1F"/>
    <w:rsid w:val="20971013"/>
    <w:rsid w:val="20A774A8"/>
    <w:rsid w:val="21244F9D"/>
    <w:rsid w:val="21970A59"/>
    <w:rsid w:val="21D51EED"/>
    <w:rsid w:val="22482F0D"/>
    <w:rsid w:val="22B61C24"/>
    <w:rsid w:val="236D7E72"/>
    <w:rsid w:val="23AE4FF1"/>
    <w:rsid w:val="24247062"/>
    <w:rsid w:val="248C5333"/>
    <w:rsid w:val="25950217"/>
    <w:rsid w:val="2630717E"/>
    <w:rsid w:val="27DB76F9"/>
    <w:rsid w:val="28182210"/>
    <w:rsid w:val="28DA4193"/>
    <w:rsid w:val="290C6A42"/>
    <w:rsid w:val="29383C1C"/>
    <w:rsid w:val="2A1536D4"/>
    <w:rsid w:val="2A742AF1"/>
    <w:rsid w:val="2A8A2314"/>
    <w:rsid w:val="2AF07C9E"/>
    <w:rsid w:val="2AF76522"/>
    <w:rsid w:val="2C0C0B07"/>
    <w:rsid w:val="2C242AFD"/>
    <w:rsid w:val="2D5B1D46"/>
    <w:rsid w:val="2D6F75A0"/>
    <w:rsid w:val="2E1A39AF"/>
    <w:rsid w:val="2F2E6FE6"/>
    <w:rsid w:val="304C5976"/>
    <w:rsid w:val="30E070F0"/>
    <w:rsid w:val="31342FDA"/>
    <w:rsid w:val="33686F6B"/>
    <w:rsid w:val="33B201E6"/>
    <w:rsid w:val="342866FA"/>
    <w:rsid w:val="34FA3BF3"/>
    <w:rsid w:val="356E45E1"/>
    <w:rsid w:val="35EF0C06"/>
    <w:rsid w:val="36160F00"/>
    <w:rsid w:val="36321AB2"/>
    <w:rsid w:val="36E4005F"/>
    <w:rsid w:val="372E5DD5"/>
    <w:rsid w:val="37797999"/>
    <w:rsid w:val="377C2FE5"/>
    <w:rsid w:val="3809239F"/>
    <w:rsid w:val="38500133"/>
    <w:rsid w:val="386D5023"/>
    <w:rsid w:val="38D64977"/>
    <w:rsid w:val="3925145A"/>
    <w:rsid w:val="395F2BBE"/>
    <w:rsid w:val="39972358"/>
    <w:rsid w:val="39D8699F"/>
    <w:rsid w:val="3B1D688D"/>
    <w:rsid w:val="3B245E6D"/>
    <w:rsid w:val="3B451940"/>
    <w:rsid w:val="3B871F58"/>
    <w:rsid w:val="3BE253E0"/>
    <w:rsid w:val="3C2B4FD9"/>
    <w:rsid w:val="3CF278A5"/>
    <w:rsid w:val="3DFA1107"/>
    <w:rsid w:val="3E0C4997"/>
    <w:rsid w:val="3E3A1504"/>
    <w:rsid w:val="3E8F7AA2"/>
    <w:rsid w:val="3F141D55"/>
    <w:rsid w:val="3F2A5A1C"/>
    <w:rsid w:val="412169AB"/>
    <w:rsid w:val="429F227D"/>
    <w:rsid w:val="43370708"/>
    <w:rsid w:val="43E50164"/>
    <w:rsid w:val="44F20D8A"/>
    <w:rsid w:val="45294080"/>
    <w:rsid w:val="45AB166D"/>
    <w:rsid w:val="46713F31"/>
    <w:rsid w:val="469F284C"/>
    <w:rsid w:val="47BF7F9B"/>
    <w:rsid w:val="48B87BF5"/>
    <w:rsid w:val="48E72288"/>
    <w:rsid w:val="49061651"/>
    <w:rsid w:val="49634005"/>
    <w:rsid w:val="49D942C7"/>
    <w:rsid w:val="49FB248F"/>
    <w:rsid w:val="4A496B89"/>
    <w:rsid w:val="4ACE0368"/>
    <w:rsid w:val="4ADB5E1D"/>
    <w:rsid w:val="4B2E0642"/>
    <w:rsid w:val="4BBD3128"/>
    <w:rsid w:val="4C1635B0"/>
    <w:rsid w:val="4CC4300C"/>
    <w:rsid w:val="4CE2021B"/>
    <w:rsid w:val="4DEA4CF4"/>
    <w:rsid w:val="4E1C29D4"/>
    <w:rsid w:val="4E6323B1"/>
    <w:rsid w:val="4EA36C51"/>
    <w:rsid w:val="508A00C9"/>
    <w:rsid w:val="50A56CB1"/>
    <w:rsid w:val="512247A5"/>
    <w:rsid w:val="512378F9"/>
    <w:rsid w:val="51583D23"/>
    <w:rsid w:val="532279AC"/>
    <w:rsid w:val="53582700"/>
    <w:rsid w:val="536A5F90"/>
    <w:rsid w:val="543F45CB"/>
    <w:rsid w:val="54770964"/>
    <w:rsid w:val="54A23691"/>
    <w:rsid w:val="55B300C2"/>
    <w:rsid w:val="57323268"/>
    <w:rsid w:val="579B0E0D"/>
    <w:rsid w:val="588658D3"/>
    <w:rsid w:val="58F5454D"/>
    <w:rsid w:val="596A0A97"/>
    <w:rsid w:val="598F04FE"/>
    <w:rsid w:val="59AA5338"/>
    <w:rsid w:val="5A2E6C0D"/>
    <w:rsid w:val="5BB73D3C"/>
    <w:rsid w:val="5BF925A6"/>
    <w:rsid w:val="5C6B34A4"/>
    <w:rsid w:val="5C6E77B8"/>
    <w:rsid w:val="5D610A53"/>
    <w:rsid w:val="5D6D5B77"/>
    <w:rsid w:val="5D7E0FB5"/>
    <w:rsid w:val="5DAA7FFC"/>
    <w:rsid w:val="5E04332E"/>
    <w:rsid w:val="5E391380"/>
    <w:rsid w:val="5E3B6EA6"/>
    <w:rsid w:val="5E954808"/>
    <w:rsid w:val="60885CA7"/>
    <w:rsid w:val="60DA1397"/>
    <w:rsid w:val="61C37ACC"/>
    <w:rsid w:val="622D1742"/>
    <w:rsid w:val="62487121"/>
    <w:rsid w:val="625E7607"/>
    <w:rsid w:val="629372B1"/>
    <w:rsid w:val="63161C90"/>
    <w:rsid w:val="63F7561D"/>
    <w:rsid w:val="641206A9"/>
    <w:rsid w:val="643E149E"/>
    <w:rsid w:val="657F58CB"/>
    <w:rsid w:val="67264EC4"/>
    <w:rsid w:val="676B07FC"/>
    <w:rsid w:val="67784CC7"/>
    <w:rsid w:val="692A78CC"/>
    <w:rsid w:val="6A641533"/>
    <w:rsid w:val="6B225BFF"/>
    <w:rsid w:val="6B8A77D5"/>
    <w:rsid w:val="6BC56001"/>
    <w:rsid w:val="6BD84130"/>
    <w:rsid w:val="6C8E0AE9"/>
    <w:rsid w:val="6CE30E35"/>
    <w:rsid w:val="6D2E412A"/>
    <w:rsid w:val="6D3F3B91"/>
    <w:rsid w:val="6D4C69DA"/>
    <w:rsid w:val="6D54763D"/>
    <w:rsid w:val="6E35746E"/>
    <w:rsid w:val="6EAB7730"/>
    <w:rsid w:val="6F8D6E36"/>
    <w:rsid w:val="6FE54EC4"/>
    <w:rsid w:val="70587444"/>
    <w:rsid w:val="716D6F1F"/>
    <w:rsid w:val="71B40FF2"/>
    <w:rsid w:val="71FE1713"/>
    <w:rsid w:val="727F515C"/>
    <w:rsid w:val="72800ED4"/>
    <w:rsid w:val="73AA26AC"/>
    <w:rsid w:val="740D2C3B"/>
    <w:rsid w:val="742835D1"/>
    <w:rsid w:val="74AC7D5E"/>
    <w:rsid w:val="74AF5AA0"/>
    <w:rsid w:val="74C17E0C"/>
    <w:rsid w:val="74CE4179"/>
    <w:rsid w:val="75287D2D"/>
    <w:rsid w:val="75C97DDB"/>
    <w:rsid w:val="75E43528"/>
    <w:rsid w:val="764A782F"/>
    <w:rsid w:val="76B86E8E"/>
    <w:rsid w:val="78DE6954"/>
    <w:rsid w:val="78E85DD7"/>
    <w:rsid w:val="79164340"/>
    <w:rsid w:val="79222CE5"/>
    <w:rsid w:val="7A886B78"/>
    <w:rsid w:val="7AB07C20"/>
    <w:rsid w:val="7B7470FC"/>
    <w:rsid w:val="7BFA3AA5"/>
    <w:rsid w:val="7CDD764F"/>
    <w:rsid w:val="7CFE5817"/>
    <w:rsid w:val="7D9121E7"/>
    <w:rsid w:val="7D9817C8"/>
    <w:rsid w:val="7E5E68F9"/>
    <w:rsid w:val="7FDA60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Times New Roman" w:eastAsia="仿宋_GB2312" w:cs="Times New Roman"/>
      <w:sz w:val="32"/>
      <w:lang w:val="en-US" w:eastAsia="zh-CN" w:bidi="ar-SA"/>
    </w:rPr>
  </w:style>
  <w:style w:type="paragraph" w:styleId="2">
    <w:name w:val="heading 2"/>
    <w:basedOn w:val="1"/>
    <w:next w:val="1"/>
    <w:qFormat/>
    <w:uiPriority w:val="0"/>
    <w:pPr>
      <w:keepNext/>
      <w:spacing w:before="240" w:after="60"/>
      <w:outlineLvl w:val="1"/>
    </w:pPr>
    <w:rPr>
      <w:rFonts w:ascii="Cambria" w:hAnsi="Cambria"/>
      <w:b/>
      <w:bCs/>
      <w:i/>
      <w:iCs/>
      <w:kern w:val="2"/>
      <w:sz w:val="28"/>
      <w:szCs w:val="28"/>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ind w:firstLine="420" w:firstLineChars="200"/>
    </w:pPr>
    <w:rPr>
      <w:szCs w:val="24"/>
    </w:rPr>
  </w:style>
  <w:style w:type="paragraph" w:styleId="4">
    <w:name w:val="toa heading"/>
    <w:basedOn w:val="1"/>
    <w:next w:val="1"/>
    <w:qFormat/>
    <w:uiPriority w:val="0"/>
    <w:pPr>
      <w:spacing w:before="120"/>
    </w:pPr>
    <w:rPr>
      <w:rFonts w:ascii="Arial" w:hAnsi="Arial" w:cs="Arial"/>
      <w:sz w:val="24"/>
    </w:rPr>
  </w:style>
  <w:style w:type="paragraph" w:styleId="5">
    <w:name w:val="Body Text"/>
    <w:basedOn w:val="1"/>
    <w:unhideWhenUsed/>
    <w:qFormat/>
    <w:uiPriority w:val="0"/>
    <w:pPr>
      <w:spacing w:after="120"/>
    </w:pPr>
  </w:style>
  <w:style w:type="paragraph" w:styleId="6">
    <w:name w:val="Body Text Indent"/>
    <w:basedOn w:val="1"/>
    <w:unhideWhenUsed/>
    <w:qFormat/>
    <w:uiPriority w:val="0"/>
    <w:pPr>
      <w:spacing w:after="120"/>
      <w:ind w:left="420" w:leftChars="200"/>
    </w:pPr>
  </w:style>
  <w:style w:type="paragraph" w:styleId="7">
    <w:name w:val="Plain Text"/>
    <w:basedOn w:val="1"/>
    <w:qFormat/>
    <w:uiPriority w:val="0"/>
    <w:pPr>
      <w:widowControl w:val="0"/>
      <w:jc w:val="both"/>
    </w:pPr>
    <w:rPr>
      <w:rFonts w:ascii="宋体" w:hAnsi="Courier New" w:eastAsia="宋体" w:cs="Times New Roman"/>
      <w:kern w:val="2"/>
      <w:sz w:val="21"/>
      <w:szCs w:val="21"/>
      <w:lang w:val="en-US" w:eastAsia="zh-CN" w:bidi="ar-SA"/>
    </w:rPr>
  </w:style>
  <w:style w:type="paragraph" w:styleId="8">
    <w:name w:val="footer"/>
    <w:basedOn w:val="1"/>
    <w:unhideWhenUsed/>
    <w:qFormat/>
    <w:uiPriority w:val="0"/>
    <w:pPr>
      <w:tabs>
        <w:tab w:val="center" w:pos="4153"/>
        <w:tab w:val="right" w:pos="8306"/>
      </w:tabs>
      <w:snapToGrid w:val="0"/>
      <w:jc w:val="left"/>
    </w:pPr>
    <w:rPr>
      <w:sz w:val="18"/>
      <w:szCs w:val="18"/>
    </w:rPr>
  </w:style>
  <w:style w:type="paragraph" w:styleId="9">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unhideWhenUsed/>
    <w:qFormat/>
    <w:uiPriority w:val="39"/>
  </w:style>
  <w:style w:type="paragraph" w:styleId="11">
    <w:name w:val="Normal (Web)"/>
    <w:basedOn w:val="1"/>
    <w:next w:val="1"/>
    <w:qFormat/>
    <w:uiPriority w:val="0"/>
    <w:pPr>
      <w:spacing w:line="480" w:lineRule="auto"/>
    </w:pPr>
    <w:rPr>
      <w:sz w:val="24"/>
    </w:rPr>
  </w:style>
  <w:style w:type="paragraph" w:styleId="12">
    <w:name w:val="Body Text First Indent"/>
    <w:basedOn w:val="5"/>
    <w:next w:val="13"/>
    <w:unhideWhenUsed/>
    <w:qFormat/>
    <w:uiPriority w:val="0"/>
    <w:pPr>
      <w:ind w:firstLine="420" w:firstLineChars="100"/>
    </w:pPr>
  </w:style>
  <w:style w:type="paragraph" w:styleId="13">
    <w:name w:val="Body Text First Indent 2"/>
    <w:basedOn w:val="6"/>
    <w:next w:val="1"/>
    <w:qFormat/>
    <w:uiPriority w:val="0"/>
    <w:pPr>
      <w:spacing w:after="0" w:line="480" w:lineRule="exact"/>
      <w:ind w:left="0" w:leftChars="0" w:firstLine="200" w:firstLineChars="200"/>
    </w:pPr>
    <w:rPr>
      <w:rFonts w:ascii="Calibri" w:eastAsia="楷体_GB2312"/>
      <w:kern w:val="2"/>
    </w:rPr>
  </w:style>
  <w:style w:type="table" w:styleId="15">
    <w:name w:val="Table Grid"/>
    <w:basedOn w:val="1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page number"/>
    <w:qFormat/>
    <w:uiPriority w:val="0"/>
  </w:style>
  <w:style w:type="character" w:styleId="18">
    <w:name w:val="FollowedHyperlink"/>
    <w:basedOn w:val="16"/>
    <w:qFormat/>
    <w:uiPriority w:val="0"/>
    <w:rPr>
      <w:color w:val="444444"/>
      <w:sz w:val="21"/>
      <w:szCs w:val="21"/>
      <w:u w:val="none"/>
    </w:rPr>
  </w:style>
  <w:style w:type="paragraph" w:customStyle="1" w:styleId="19">
    <w:name w:val="Default"/>
    <w:basedOn w:val="1"/>
    <w:qFormat/>
    <w:uiPriority w:val="0"/>
    <w:pPr>
      <w:autoSpaceDE w:val="0"/>
      <w:autoSpaceDN w:val="0"/>
      <w:adjustRightInd w:val="0"/>
      <w:jc w:val="left"/>
    </w:pPr>
    <w:rPr>
      <w:rFonts w:ascii="Akzidenz Grotesk BQ" w:hAnsi="Akzidenz Grotesk BQ" w:eastAsia="宋体" w:cs="宋体"/>
      <w:color w:val="000000"/>
      <w:kern w:val="0"/>
      <w:sz w:val="24"/>
    </w:rPr>
  </w:style>
  <w:style w:type="paragraph" w:customStyle="1" w:styleId="20">
    <w:name w:val="p0"/>
    <w:qFormat/>
    <w:uiPriority w:val="0"/>
    <w:pPr>
      <w:spacing w:before="100" w:beforeAutospacing="1" w:after="100" w:afterAutospacing="1"/>
    </w:pPr>
    <w:rPr>
      <w:rFonts w:ascii="宋体" w:hAnsi="宋体" w:eastAsia="仿宋_GB2312" w:cs="宋体"/>
      <w:sz w:val="24"/>
      <w:lang w:val="en-US" w:eastAsia="zh-CN" w:bidi="ar-SA"/>
    </w:rPr>
  </w:style>
  <w:style w:type="paragraph" w:customStyle="1" w:styleId="21">
    <w:name w:val="Table Text"/>
    <w:basedOn w:val="1"/>
    <w:semiHidden/>
    <w:qFormat/>
    <w:uiPriority w:val="0"/>
    <w:rPr>
      <w:rFonts w:ascii="宋体" w:hAnsi="宋体" w:eastAsia="宋体" w:cs="宋体"/>
      <w:sz w:val="20"/>
      <w:szCs w:val="20"/>
      <w:lang w:val="en-US" w:eastAsia="en-US" w:bidi="ar-SA"/>
    </w:rPr>
  </w:style>
  <w:style w:type="paragraph" w:customStyle="1" w:styleId="22">
    <w:name w:val="BodyText1I"/>
    <w:basedOn w:val="23"/>
    <w:qFormat/>
    <w:uiPriority w:val="99"/>
    <w:pPr>
      <w:spacing w:after="120"/>
      <w:ind w:firstLine="420" w:firstLineChars="100"/>
    </w:pPr>
  </w:style>
  <w:style w:type="paragraph" w:customStyle="1" w:styleId="23">
    <w:name w:val="BodyText"/>
    <w:basedOn w:val="1"/>
    <w:next w:val="24"/>
    <w:qFormat/>
    <w:uiPriority w:val="99"/>
    <w:pPr>
      <w:spacing w:after="120"/>
    </w:pPr>
  </w:style>
  <w:style w:type="paragraph" w:customStyle="1" w:styleId="24">
    <w:name w:val="UserStyle_217"/>
    <w:qFormat/>
    <w:uiPriority w:val="99"/>
    <w:pPr>
      <w:textAlignment w:val="baseline"/>
    </w:pPr>
    <w:rPr>
      <w:rFonts w:ascii="宋体" w:hAnsi="Times New Roman" w:eastAsia="宋体" w:cs="Times New Roman"/>
      <w:color w:val="000000"/>
      <w:sz w:val="24"/>
      <w:szCs w:val="24"/>
      <w:lang w:val="en-US" w:eastAsia="zh-CN" w:bidi="ar-SA"/>
    </w:rPr>
  </w:style>
  <w:style w:type="paragraph" w:customStyle="1" w:styleId="25">
    <w:name w:val="段"/>
    <w:qFormat/>
    <w:uiPriority w:val="0"/>
    <w:pPr>
      <w:tabs>
        <w:tab w:val="center" w:pos="4201"/>
        <w:tab w:val="right" w:leader="dot" w:pos="9298"/>
      </w:tabs>
      <w:autoSpaceDE w:val="0"/>
      <w:autoSpaceDN w:val="0"/>
      <w:ind w:firstLine="420" w:firstLineChars="200"/>
      <w:jc w:val="both"/>
    </w:pPr>
    <w:rPr>
      <w:rFonts w:ascii="宋体" w:hAnsi="Times New Roman" w:eastAsia="Times New Roman" w:cs="Times New Roman"/>
      <w:sz w:val="21"/>
      <w:lang w:val="en-US" w:eastAsia="zh-CN" w:bidi="ar-SA"/>
    </w:rPr>
  </w:style>
  <w:style w:type="paragraph" w:customStyle="1" w:styleId="26">
    <w:name w:val="样式 宋体 五号 行距: 单倍行距"/>
    <w:qFormat/>
    <w:uiPriority w:val="0"/>
    <w:pPr>
      <w:widowControl w:val="0"/>
      <w:jc w:val="both"/>
    </w:pPr>
    <w:rPr>
      <w:rFonts w:hint="eastAsia" w:ascii="仿宋_GB2312" w:hAnsi="宋体" w:eastAsia="仿宋_GB2312" w:cs="Times New Roman"/>
      <w:sz w:val="21"/>
      <w:lang w:val="en-US" w:eastAsia="zh-CN" w:bidi="ar-SA"/>
    </w:rPr>
  </w:style>
  <w:style w:type="paragraph" w:customStyle="1" w:styleId="27">
    <w:name w:val="正文首行缩进1"/>
    <w:basedOn w:val="5"/>
    <w:qFormat/>
    <w:uiPriority w:val="0"/>
    <w:pPr>
      <w:keepNext w:val="0"/>
      <w:keepLines w:val="0"/>
      <w:widowControl/>
      <w:suppressLineNumbers w:val="0"/>
      <w:spacing w:before="0" w:beforeAutospacing="0" w:after="160" w:afterAutospacing="0"/>
      <w:ind w:left="0" w:right="0" w:firstLine="420" w:firstLineChars="100"/>
      <w:jc w:val="left"/>
    </w:pPr>
    <w:rPr>
      <w:rFonts w:hint="eastAsia" w:ascii="仿宋体" w:hAnsi="Times New Roman" w:eastAsia="宋体" w:cs="Times New Roman"/>
      <w:kern w:val="0"/>
      <w:sz w:val="20"/>
      <w:szCs w:val="22"/>
      <w:lang w:val="en-US" w:eastAsia="zh-CN" w:bidi="ar"/>
    </w:rPr>
  </w:style>
  <w:style w:type="paragraph" w:customStyle="1" w:styleId="28">
    <w:name w:val="xl26"/>
    <w:basedOn w:val="1"/>
    <w:qFormat/>
    <w:uiPriority w:val="0"/>
    <w:pPr>
      <w:keepNext w:val="0"/>
      <w:keepLines w:val="0"/>
      <w:widowControl/>
      <w:suppressLineNumbers w:val="0"/>
      <w:suppressAutoHyphens/>
      <w:spacing w:before="280" w:beforeAutospacing="0" w:after="280" w:afterAutospacing="0"/>
      <w:ind w:left="0" w:right="0"/>
      <w:jc w:val="both"/>
    </w:pPr>
    <w:rPr>
      <w:rFonts w:hint="eastAsia" w:ascii="楷体_GB2312" w:hAnsi="楷体_GB2312" w:eastAsia="楷体_GB2312" w:cs="Times New Roman"/>
      <w:b/>
      <w:bCs/>
      <w:kern w:val="1"/>
      <w:sz w:val="32"/>
      <w:szCs w:val="24"/>
      <w:lang w:val="en-US" w:eastAsia="zh-CN" w:bidi="ar"/>
    </w:rPr>
  </w:style>
  <w:style w:type="paragraph" w:customStyle="1" w:styleId="29">
    <w:name w:val="样式 样式 样式 样式 标题 2 + 宋体 五号 非加粗 黑色 + 段前: 6 磅 段后: 0 磅 行距: 单倍行距 + 段前:..."/>
    <w:basedOn w:val="30"/>
    <w:qFormat/>
    <w:uiPriority w:val="0"/>
    <w:pPr>
      <w:keepNext/>
      <w:keepLines/>
      <w:widowControl w:val="0"/>
      <w:tabs>
        <w:tab w:val="left" w:pos="3738"/>
      </w:tabs>
      <w:adjustRightInd w:val="0"/>
      <w:spacing w:before="240"/>
      <w:ind w:left="240"/>
      <w:textAlignment w:val="baseline"/>
      <w:outlineLvl w:val="1"/>
    </w:pPr>
    <w:rPr>
      <w:rFonts w:ascii="宋体" w:hAnsi="宋体" w:eastAsia="宋体" w:cs="Times New Roman"/>
      <w:b/>
      <w:color w:val="000000"/>
      <w:sz w:val="21"/>
      <w:lang w:val="en-US" w:eastAsia="zh-CN" w:bidi="ar-SA"/>
    </w:rPr>
  </w:style>
  <w:style w:type="paragraph" w:customStyle="1" w:styleId="30">
    <w:name w:val="样式 样式 样式 标题 2 + 宋体 五号 非加粗 黑色 + 段前: 6 磅 段后: 0 磅 行距: 单倍行距 + 段前: 12..."/>
    <w:basedOn w:val="31"/>
    <w:qFormat/>
    <w:uiPriority w:val="0"/>
    <w:pPr>
      <w:tabs>
        <w:tab w:val="left" w:pos="3738"/>
      </w:tabs>
      <w:spacing w:before="240"/>
    </w:pPr>
  </w:style>
  <w:style w:type="paragraph" w:customStyle="1" w:styleId="31">
    <w:name w:val="样式 样式 标题 2 + 宋体 五号 非加粗 黑色 + 段前: 6 磅 段后: 0 磅 行距: 单倍行距"/>
    <w:basedOn w:val="32"/>
    <w:qFormat/>
    <w:uiPriority w:val="0"/>
    <w:pPr>
      <w:tabs>
        <w:tab w:val="left" w:pos="3738"/>
      </w:tabs>
      <w:spacing w:before="120" w:after="0" w:line="240" w:lineRule="auto"/>
    </w:pPr>
  </w:style>
  <w:style w:type="paragraph" w:customStyle="1" w:styleId="32">
    <w:name w:val="样式 标题 2 + 宋体 五号 非加粗 黑色"/>
    <w:basedOn w:val="2"/>
    <w:qFormat/>
    <w:uiPriority w:val="0"/>
    <w:pPr>
      <w:keepLines/>
      <w:tabs>
        <w:tab w:val="left" w:pos="3738"/>
      </w:tabs>
      <w:adjustRightInd w:val="0"/>
      <w:spacing w:before="260" w:after="260" w:line="416" w:lineRule="atLeast"/>
      <w:ind w:left="240"/>
      <w:jc w:val="left"/>
      <w:textAlignment w:val="baseline"/>
    </w:pPr>
    <w:rPr>
      <w:b w:val="0"/>
      <w:color w:val="000000"/>
      <w:sz w:val="21"/>
    </w:rPr>
  </w:style>
  <w:style w:type="table" w:customStyle="1" w:styleId="33">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93</Pages>
  <Words>36118</Words>
  <Characters>37999</Characters>
  <Lines>0</Lines>
  <Paragraphs>0</Paragraphs>
  <TotalTime>88</TotalTime>
  <ScaleCrop>false</ScaleCrop>
  <LinksUpToDate>false</LinksUpToDate>
  <CharactersWithSpaces>40259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2026-07-16T09:12:00Z</dcterms:created>
  <dc:creator>1</dc:creator>
  <cp:lastModifiedBy>Administrator</cp:lastModifiedBy>
  <dcterms:modified xsi:type="dcterms:W3CDTF">2026-08-17T08:57:34Z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eyJoZGlkIjoiNjI1OGRiOWFhZGE0MDk5YzhlZWNjMGNjNGMyMzc5ZDMiLCJ1c2VySWQiOiIzNjA4ODU2MTQifQ==</vt:lpwstr>
  </property>
  <property fmtid="{D5CDD505-2E9C-101B-9397-08002B2CF9AE}" pid="4" name="ICV">
    <vt:lpwstr>BA440873759C4CCDB1A6AAA00CC10284_12</vt:lpwstr>
  </property>
</Properties>
</file>