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/>
        <w:jc w:val="center"/>
        <w:textAlignment w:val="auto"/>
        <w:outlineLvl w:val="9"/>
        <w:rPr>
          <w:rFonts w:hint="eastAsia" w:ascii="宋体" w:hAnsi="宋体" w:eastAsia="宋体" w:cs="宋体"/>
          <w:b/>
          <w:bCs/>
          <w:sz w:val="44"/>
          <w:szCs w:val="44"/>
          <w:lang w:eastAsia="zh-CN"/>
        </w:rPr>
      </w:pPr>
      <w:r>
        <w:rPr>
          <w:rFonts w:hint="eastAsia" w:ascii="宋体" w:hAnsi="宋体" w:eastAsia="宋体" w:cs="宋体"/>
          <w:b/>
          <w:bCs/>
          <w:sz w:val="44"/>
          <w:szCs w:val="44"/>
        </w:rPr>
        <w:t>郑州</w:t>
      </w:r>
      <w:r>
        <w:rPr>
          <w:rFonts w:hint="eastAsia" w:ascii="宋体" w:hAnsi="宋体" w:eastAsia="宋体" w:cs="宋体"/>
          <w:b/>
          <w:bCs/>
          <w:sz w:val="44"/>
          <w:szCs w:val="44"/>
          <w:lang w:eastAsia="zh-CN"/>
        </w:rPr>
        <w:t>火车站地区管理委员会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/>
        <w:jc w:val="center"/>
        <w:textAlignment w:val="auto"/>
        <w:outlineLvl w:val="9"/>
        <w:rPr>
          <w:rFonts w:hint="eastAsia" w:ascii="宋体" w:hAnsi="宋体" w:eastAsia="宋体" w:cs="宋体"/>
          <w:b/>
          <w:bCs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sz w:val="44"/>
          <w:szCs w:val="44"/>
        </w:rPr>
        <w:t>郑州火车站东西广场地下人行联络通道（南通道）项目运维采购意向</w:t>
      </w:r>
    </w:p>
    <w:p/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420"/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  <w:t>　</w:t>
      </w:r>
      <w:r>
        <w:rPr>
          <w:rFonts w:hint="default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  <w:t>为便于供应商及时了解政府采购信息，根据《河南省财政厅关于开展政府采购意向公开工作的通知》（豫财购〔2020〕8号）等有关规定，现将郑州火车站地区管理委员会 2026年10（至）11月采购意向公开如下：</w:t>
      </w:r>
    </w:p>
    <w:tbl>
      <w:tblPr>
        <w:tblStyle w:val="4"/>
        <w:tblW w:w="5107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55"/>
        <w:gridCol w:w="3207"/>
        <w:gridCol w:w="5179"/>
        <w:gridCol w:w="1587"/>
        <w:gridCol w:w="194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8" w:hRule="atLeast"/>
        </w:trPr>
        <w:tc>
          <w:tcPr>
            <w:tcW w:w="882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 w:bidi="ar"/>
              </w:rPr>
              <w:t>采购单位名称</w:t>
            </w:r>
          </w:p>
        </w:tc>
        <w:tc>
          <w:tcPr>
            <w:tcW w:w="110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 w:bidi="ar"/>
              </w:rPr>
              <w:t>采购项目名称</w:t>
            </w:r>
          </w:p>
        </w:tc>
        <w:tc>
          <w:tcPr>
            <w:tcW w:w="1788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 w:bidi="ar"/>
              </w:rPr>
              <w:t>采购需求概况</w:t>
            </w:r>
          </w:p>
        </w:tc>
        <w:tc>
          <w:tcPr>
            <w:tcW w:w="548" w:type="pct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20" w:lineRule="exact"/>
              <w:ind w:left="0" w:right="0"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20" w:lineRule="exact"/>
              <w:ind w:left="0" w:right="0"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预算金额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</w:p>
        </w:tc>
        <w:tc>
          <w:tcPr>
            <w:tcW w:w="673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 w:bidi="ar"/>
              </w:rPr>
              <w:t>预计采购时间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4" w:hRule="atLeast"/>
        </w:trPr>
        <w:tc>
          <w:tcPr>
            <w:tcW w:w="882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郑州火车站地区管理委员会</w:t>
            </w:r>
          </w:p>
        </w:tc>
        <w:tc>
          <w:tcPr>
            <w:tcW w:w="110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  <w:t>郑州火车站东西广场地下人行联络通道（南通道）项目运维</w:t>
            </w:r>
          </w:p>
        </w:tc>
        <w:tc>
          <w:tcPr>
            <w:tcW w:w="1788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　　郑州火车站东西广场地下人行联络通道（南通道）项目运维主要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包括日常秩序维护、保洁清扫、电梯看管、消防设施维保、电梯维保、监控系统维保、设施设备维护保养等，保障通道安全有序运行。本次采购确定服务供应商，首年签订1年服务合同；经年度考核合格且后续年度财政预算予以保障的前提下，可逐年续签，累计服务期限最长不超过三年。</w:t>
            </w:r>
          </w:p>
        </w:tc>
        <w:tc>
          <w:tcPr>
            <w:tcW w:w="548" w:type="pct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167万元</w:t>
            </w:r>
          </w:p>
        </w:tc>
        <w:tc>
          <w:tcPr>
            <w:tcW w:w="673" w:type="pct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2026年10月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jc w:val="left"/>
        <w:textAlignment w:val="auto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本次公开的采购意向是本单位政府采购工作的初步安排，具体采购项目情况以相关采购公告和采购文件为准。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jc w:val="left"/>
        <w:textAlignment w:val="auto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432405D"/>
    <w:rsid w:val="3BAD94EB"/>
    <w:rsid w:val="57DC9360"/>
    <w:rsid w:val="5FDF9B72"/>
    <w:rsid w:val="5FF7DE34"/>
    <w:rsid w:val="6549973F"/>
    <w:rsid w:val="6FD8F881"/>
    <w:rsid w:val="7432405D"/>
    <w:rsid w:val="FDFFD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409</Words>
  <Characters>423</Characters>
  <Lines>0</Lines>
  <Paragraphs>0</Paragraphs>
  <TotalTime>0</TotalTime>
  <ScaleCrop>false</ScaleCrop>
  <LinksUpToDate>false</LinksUpToDate>
  <CharactersWithSpaces>427</CharactersWithSpaces>
  <Application>WPS Office_11.8.2.12065_F1E327BC-269C-435d-A152-05C5408002CA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2026-02-15T17:49:00Z</dcterms:created>
  <dc:creator>田田</dc:creator>
  <cp:lastModifiedBy>kylin</cp:lastModifiedBy>
  <dcterms:modified xsi:type="dcterms:W3CDTF">2026-09-17T14:42:32Z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2052-11.8.2.12065</vt:lpwstr>
  </property>
  <property fmtid="{D5CDD505-2E9C-101B-9397-08002B2CF9AE}" pid="3" name="ICV">
    <vt:lpwstr>B9C016E48177788F7386AB6A19DB29DB</vt:lpwstr>
  </property>
  <property fmtid="{D5CDD505-2E9C-101B-9397-08002B2CF9AE}" pid="4" name="KSOTemplateDocerSaveRecord">
    <vt:lpwstr>eyJoZGlkIjoiZDBjYTI5MzM4MDA0MjUxNjE3ZjNiZDFhYmZjMDEyNzIiLCJ1c2VySWQiOiI0NTAyNjYxMzcifQ==</vt:lpwstr>
  </property>
</Properties>
</file>