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240" w:lineRule="auto"/>
        <w:jc w:val="left"/>
        <w:outlineLvl w:val="9"/>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附件4</w:t>
      </w:r>
    </w:p>
    <w:p>
      <w:pPr>
        <w:pageBreakBefore w:val="0"/>
        <w:kinsoku/>
        <w:overflowPunct/>
        <w:topLinePunct w:val="0"/>
        <w:bidi w:val="0"/>
        <w:jc w:val="center"/>
        <w:outlineLvl w:val="9"/>
        <w:rPr>
          <w:rFonts w:hint="default" w:ascii="宋体" w:hAnsi="宋体" w:eastAsia="宋体" w:cs="宋体"/>
          <w:b/>
          <w:bCs/>
          <w:sz w:val="44"/>
          <w:szCs w:val="44"/>
          <w:lang w:val="en-US" w:eastAsia="zh-CN"/>
        </w:rPr>
      </w:pPr>
      <w:r>
        <w:rPr>
          <w:rFonts w:hint="eastAsia" w:ascii="宋体" w:hAnsi="宋体" w:eastAsia="宋体" w:cs="宋体"/>
          <w:b/>
          <w:bCs/>
          <w:sz w:val="44"/>
          <w:szCs w:val="44"/>
          <w:u w:val="single"/>
          <w:lang w:val="en-US" w:eastAsia="zh-CN"/>
        </w:rPr>
        <w:t>河南城建学院</w:t>
      </w:r>
      <w:r>
        <w:rPr>
          <w:rFonts w:hint="eastAsia" w:ascii="宋体" w:hAnsi="宋体" w:eastAsia="宋体" w:cs="宋体"/>
          <w:b/>
          <w:bCs/>
          <w:sz w:val="44"/>
          <w:szCs w:val="44"/>
          <w:lang w:val="en-US" w:eastAsia="zh-CN"/>
        </w:rPr>
        <w:t>单位2026年5</w:t>
      </w:r>
      <w:bookmarkStart w:id="1" w:name="_GoBack"/>
      <w:bookmarkEnd w:id="1"/>
      <w:r>
        <w:rPr>
          <w:rFonts w:hint="eastAsia" w:ascii="宋体" w:hAnsi="宋体" w:eastAsia="宋体" w:cs="宋体"/>
          <w:b/>
          <w:bCs/>
          <w:sz w:val="44"/>
          <w:szCs w:val="44"/>
          <w:lang w:val="en-US" w:eastAsia="zh-CN"/>
        </w:rPr>
        <w:t>月-7月</w:t>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44"/>
          <w:szCs w:val="44"/>
          <w:lang w:val="en-US" w:eastAsia="zh-CN"/>
        </w:rPr>
      </w:pPr>
      <w:bookmarkStart w:id="0" w:name="_Toc10427"/>
      <w:r>
        <w:rPr>
          <w:rFonts w:hint="eastAsia" w:ascii="宋体" w:hAnsi="宋体" w:eastAsia="宋体" w:cs="宋体"/>
          <w:b/>
          <w:bCs/>
          <w:sz w:val="44"/>
          <w:szCs w:val="44"/>
          <w:lang w:val="en-US" w:eastAsia="zh-CN"/>
        </w:rPr>
        <w:t>政府采购意向公开信息表</w:t>
      </w:r>
      <w:bookmarkEnd w:id="0"/>
    </w:p>
    <w:p>
      <w:pPr>
        <w:pageBreakBefore w:val="0"/>
        <w:kinsoku/>
        <w:overflowPunct/>
        <w:topLinePunct w:val="0"/>
        <w:bidi w:val="0"/>
        <w:outlineLvl w:val="9"/>
        <w:rPr>
          <w:rFonts w:hint="eastAsia" w:ascii="仿宋" w:hAnsi="仿宋" w:eastAsia="仿宋" w:cs="仿宋"/>
          <w:sz w:val="28"/>
          <w:szCs w:val="28"/>
          <w:lang w:val="en-US" w:eastAsia="zh-CN"/>
        </w:rPr>
      </w:pPr>
    </w:p>
    <w:p>
      <w:pPr>
        <w:pageBreakBefore w:val="0"/>
        <w:kinsoku/>
        <w:overflowPunct/>
        <w:topLinePunct w:val="0"/>
        <w:bidi w:val="0"/>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填表人：黄文浩    联系电话：18625541369    填表时间：2026年5月11日</w:t>
      </w:r>
    </w:p>
    <w:tbl>
      <w:tblPr>
        <w:tblStyle w:val="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434"/>
        <w:gridCol w:w="2865"/>
        <w:gridCol w:w="1200"/>
        <w:gridCol w:w="1487"/>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trPr>
        <w:tc>
          <w:tcPr>
            <w:tcW w:w="873" w:type="dxa"/>
            <w:vAlign w:val="center"/>
          </w:tcPr>
          <w:p>
            <w:pPr>
              <w:pageBreakBefore w:val="0"/>
              <w:kinsoku/>
              <w:overflowPunct/>
              <w:topLinePunct w:val="0"/>
              <w:bidi w:val="0"/>
              <w:jc w:val="both"/>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2434" w:type="dxa"/>
            <w:vAlign w:val="center"/>
          </w:tcPr>
          <w:p>
            <w:pPr>
              <w:pageBreakBefore w:val="0"/>
              <w:kinsoku/>
              <w:overflowPunct/>
              <w:topLinePunct w:val="0"/>
              <w:bidi w:val="0"/>
              <w:jc w:val="both"/>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采购项目名称</w:t>
            </w:r>
          </w:p>
        </w:tc>
        <w:tc>
          <w:tcPr>
            <w:tcW w:w="2865" w:type="dxa"/>
            <w:vAlign w:val="center"/>
          </w:tcPr>
          <w:p>
            <w:pPr>
              <w:pageBreakBefore w:val="0"/>
              <w:kinsoku/>
              <w:overflowPunct/>
              <w:topLinePunct w:val="0"/>
              <w:bidi w:val="0"/>
              <w:jc w:val="both"/>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采购需求概况</w:t>
            </w:r>
          </w:p>
        </w:tc>
        <w:tc>
          <w:tcPr>
            <w:tcW w:w="1200" w:type="dxa"/>
            <w:vAlign w:val="center"/>
          </w:tcPr>
          <w:p>
            <w:pPr>
              <w:pageBreakBefore w:val="0"/>
              <w:kinsoku/>
              <w:overflowPunct/>
              <w:topLinePunct w:val="0"/>
              <w:bidi w:val="0"/>
              <w:jc w:val="both"/>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预算金额（万元）</w:t>
            </w:r>
          </w:p>
        </w:tc>
        <w:tc>
          <w:tcPr>
            <w:tcW w:w="1487" w:type="dxa"/>
            <w:vAlign w:val="center"/>
          </w:tcPr>
          <w:p>
            <w:pPr>
              <w:pageBreakBefore w:val="0"/>
              <w:kinsoku/>
              <w:overflowPunct/>
              <w:topLinePunct w:val="0"/>
              <w:bidi w:val="0"/>
              <w:jc w:val="both"/>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预计采购时间（填写到月）</w:t>
            </w:r>
          </w:p>
        </w:tc>
        <w:tc>
          <w:tcPr>
            <w:tcW w:w="1103" w:type="dxa"/>
            <w:vAlign w:val="center"/>
          </w:tcPr>
          <w:p>
            <w:pPr>
              <w:pageBreakBefore w:val="0"/>
              <w:kinsoku/>
              <w:overflowPunct/>
              <w:topLinePunct w:val="0"/>
              <w:bidi w:val="0"/>
              <w:jc w:val="both"/>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2" w:hRule="atLeast"/>
        </w:trPr>
        <w:tc>
          <w:tcPr>
            <w:tcW w:w="873" w:type="dxa"/>
            <w:vAlign w:val="center"/>
          </w:tcPr>
          <w:p>
            <w:pPr>
              <w:pageBreakBefore w:val="0"/>
              <w:kinsoku/>
              <w:overflowPunct/>
              <w:topLinePunct w:val="0"/>
              <w:bidi w:val="0"/>
              <w:jc w:val="center"/>
              <w:outlineLvl w:val="9"/>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434" w:type="dxa"/>
            <w:vAlign w:val="center"/>
          </w:tcPr>
          <w:p>
            <w:pPr>
              <w:pageBreakBefore w:val="0"/>
              <w:kinsoku/>
              <w:overflowPunct/>
              <w:topLinePunct w:val="0"/>
              <w:bidi w:val="0"/>
              <w:jc w:val="both"/>
              <w:outlineLvl w:val="9"/>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河南城建学院龙翔校区消防管网及消防设施维护维修施工项目</w:t>
            </w:r>
          </w:p>
        </w:tc>
        <w:tc>
          <w:tcPr>
            <w:tcW w:w="2865" w:type="dxa"/>
            <w:vAlign w:val="center"/>
          </w:tcPr>
          <w:p>
            <w:pPr>
              <w:pageBreakBefore w:val="0"/>
              <w:kinsoku/>
              <w:overflowPunct/>
              <w:topLinePunct w:val="0"/>
              <w:bidi w:val="0"/>
              <w:jc w:val="both"/>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本工程为河南城建学院龙翔校区消防管网及消防设施维护维修项目包含：室外消防管道、室外消火栓、阀门等消防设施的检漏、维护、维修共约12770米；室内消防管道检漏、维护、维修共约30000米及消防泵房维修等内容。</w:t>
            </w:r>
          </w:p>
        </w:tc>
        <w:tc>
          <w:tcPr>
            <w:tcW w:w="1200" w:type="dxa"/>
            <w:vAlign w:val="center"/>
          </w:tcPr>
          <w:p>
            <w:pPr>
              <w:pageBreakBefore w:val="0"/>
              <w:kinsoku/>
              <w:overflowPunct/>
              <w:topLinePunct w:val="0"/>
              <w:bidi w:val="0"/>
              <w:jc w:val="center"/>
              <w:outlineLvl w:val="9"/>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1200</w:t>
            </w:r>
          </w:p>
        </w:tc>
        <w:tc>
          <w:tcPr>
            <w:tcW w:w="1487" w:type="dxa"/>
            <w:vAlign w:val="center"/>
          </w:tcPr>
          <w:p>
            <w:pPr>
              <w:pageBreakBefore w:val="0"/>
              <w:kinsoku/>
              <w:overflowPunct/>
              <w:topLinePunct w:val="0"/>
              <w:bidi w:val="0"/>
              <w:jc w:val="both"/>
              <w:outlineLvl w:val="9"/>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2026年6月</w:t>
            </w:r>
          </w:p>
        </w:tc>
        <w:tc>
          <w:tcPr>
            <w:tcW w:w="1103" w:type="dxa"/>
            <w:vAlign w:val="center"/>
          </w:tcPr>
          <w:p>
            <w:pPr>
              <w:pageBreakBefore w:val="0"/>
              <w:kinsoku/>
              <w:overflowPunct/>
              <w:topLinePunct w:val="0"/>
              <w:bidi w:val="0"/>
              <w:jc w:val="both"/>
              <w:outlineLvl w:val="9"/>
              <w:rPr>
                <w:rFonts w:hint="eastAsia" w:ascii="宋体" w:hAnsi="宋体" w:eastAsia="宋体" w:cs="宋体"/>
                <w:sz w:val="24"/>
                <w:szCs w:val="24"/>
                <w:vertAlign w:val="baseline"/>
                <w:lang w:val="en-US" w:eastAsia="zh-CN"/>
              </w:rPr>
            </w:pPr>
          </w:p>
        </w:tc>
      </w:tr>
    </w:tbl>
    <w:p>
      <w:pPr>
        <w:pageBreakBefore w:val="0"/>
        <w:kinsoku/>
        <w:overflowPunct/>
        <w:topLinePunct w:val="0"/>
        <w:bidi w:val="0"/>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w:t>
      </w:r>
    </w:p>
    <w:p>
      <w:pPr>
        <w:pageBreakBefore w:val="0"/>
        <w:numPr>
          <w:ilvl w:val="0"/>
          <w:numId w:val="1"/>
        </w:numPr>
        <w:kinsoku/>
        <w:overflowPunct/>
        <w:topLinePunct w:val="0"/>
        <w:bidi w:val="0"/>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预算50万元及以上项目填写此表，在省（100万以上）、市（50万以上）交易中心平台发布采购意向一个月后方可启动招标。</w:t>
      </w:r>
    </w:p>
    <w:p>
      <w:pPr>
        <w:pageBreakBefore w:val="0"/>
        <w:numPr>
          <w:ilvl w:val="0"/>
          <w:numId w:val="1"/>
        </w:numPr>
        <w:kinsoku/>
        <w:overflowPunct/>
        <w:topLinePunct w:val="0"/>
        <w:bidi w:val="0"/>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采购意向应尽可能清晰完整，便于供应商提前做好参与采购活动的准备。</w:t>
      </w:r>
    </w:p>
    <w:p>
      <w:pPr>
        <w:pageBreakBefore w:val="0"/>
        <w:numPr>
          <w:ilvl w:val="0"/>
          <w:numId w:val="1"/>
        </w:numPr>
        <w:kinsoku/>
        <w:overflowPunct/>
        <w:topLinePunct w:val="0"/>
        <w:bidi w:val="0"/>
        <w:outlineLvl w:val="9"/>
      </w:pPr>
      <w:r>
        <w:rPr>
          <w:rFonts w:hint="eastAsia" w:ascii="宋体" w:hAnsi="宋体" w:eastAsia="宋体" w:cs="宋体"/>
          <w:sz w:val="28"/>
          <w:szCs w:val="28"/>
          <w:lang w:val="en-US" w:eastAsia="zh-CN"/>
        </w:rPr>
        <w:t>采购意向仅作为供应商了解各单位初步采购安排的参考，采购项目实际采购需求、预算金额和执行时间以预算单位最终发布的采购公告和采购文件为准。</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AF0C15"/>
    <w:multiLevelType w:val="singleLevel"/>
    <w:tmpl w:val="F4AF0C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F6D7D"/>
    <w:rsid w:val="467124D8"/>
    <w:rsid w:val="47EF6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2026-05-11T08:18:00Z</dcterms:created>
  <dc:creator>培</dc:creator>
  <cp:lastModifiedBy>Administrator</cp:lastModifiedBy>
  <cp:lastPrinted>2026-05-11T08:22:00Z</cp:lastPrinted>
  <dcterms:modified xsi:type="dcterms:W3CDTF">2026-05-12T00:53:34Z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20711F75725A4F8E96D59C8CB3867D74_11</vt:lpwstr>
  </property>
  <property fmtid="{D5CDD505-2E9C-101B-9397-08002B2CF9AE}" pid="4" name="KSOTemplateDocerSaveRecord">
    <vt:lpwstr>eyJoZGlkIjoiNTdiZTFjZDQ3YThmMGIwMjAyNDVjMTMyZTNlMTg1Y2QiLCJ1c2VySWQiOiIzNjg4MjEwNDkifQ==</vt:lpwstr>
  </property>
</Properties>
</file>