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ED6C" w14:textId="77777777" w:rsidR="00D70401" w:rsidRDefault="00000000">
      <w:pPr>
        <w:tabs>
          <w:tab w:val="left" w:pos="1950"/>
        </w:tabs>
        <w:jc w:val="center"/>
        <w:rPr>
          <w:rFonts w:ascii="Times New Roman" w:eastAsia="宋体" w:hAnsi="Times New Roman" w:cs="Times New Roman" w:hint="default"/>
          <w:b/>
          <w:bCs/>
          <w:color w:val="auto"/>
          <w:lang w:val="en-US" w:eastAsia="zh-CN"/>
        </w:rPr>
      </w:pPr>
      <w:r>
        <w:rPr>
          <w:rFonts w:ascii="Times New Roman" w:eastAsia="宋体" w:hAnsi="Times New Roman" w:cs="Times New Roman"/>
          <w:b/>
          <w:bCs/>
          <w:color w:val="auto"/>
          <w:spacing w:val="20"/>
          <w:sz w:val="56"/>
          <w:szCs w:val="56"/>
          <w:lang w:val="en" w:eastAsia="zh-CN"/>
        </w:rPr>
        <w:t>河南省老干部活动学习中心物业管理服务项目</w:t>
      </w:r>
    </w:p>
    <w:p w14:paraId="65EC3BFF" w14:textId="77777777" w:rsidR="00D70401" w:rsidRDefault="00000000">
      <w:pPr>
        <w:tabs>
          <w:tab w:val="left" w:pos="1950"/>
        </w:tabs>
        <w:jc w:val="left"/>
        <w:rPr>
          <w:rFonts w:ascii="Times New Roman" w:eastAsia="宋体" w:hAnsi="Times New Roman" w:cs="Times New Roman" w:hint="default"/>
          <w:b/>
          <w:bCs/>
          <w:color w:val="auto"/>
          <w:lang w:val="en-US" w:eastAsia="zh-CN"/>
        </w:rPr>
      </w:pPr>
      <w:r>
        <w:rPr>
          <w:rFonts w:ascii="Times New Roman" w:eastAsia="宋体" w:hAnsi="Times New Roman" w:cs="Times New Roman" w:hint="default"/>
          <w:b/>
          <w:bCs/>
          <w:color w:val="auto"/>
          <w:lang w:val="en-US" w:eastAsia="zh-CN"/>
        </w:rPr>
        <w:t xml:space="preserve"> </w:t>
      </w:r>
    </w:p>
    <w:p w14:paraId="32C697D4" w14:textId="77777777" w:rsidR="00D70401" w:rsidRDefault="00D70401">
      <w:pPr>
        <w:tabs>
          <w:tab w:val="left" w:pos="1950"/>
        </w:tabs>
        <w:jc w:val="left"/>
        <w:rPr>
          <w:rFonts w:ascii="Times New Roman" w:eastAsia="宋体" w:hAnsi="Times New Roman" w:cs="Times New Roman" w:hint="default"/>
          <w:b/>
          <w:bCs/>
          <w:color w:val="auto"/>
          <w:lang w:val="en-US" w:eastAsia="zh-CN"/>
        </w:rPr>
      </w:pPr>
    </w:p>
    <w:p w14:paraId="07BB72F7" w14:textId="77777777" w:rsidR="00D70401" w:rsidRDefault="00D70401">
      <w:pPr>
        <w:pStyle w:val="afff4"/>
        <w:ind w:firstLine="482"/>
        <w:rPr>
          <w:rFonts w:ascii="Times New Roman" w:eastAsia="宋体" w:hAnsi="Times New Roman" w:cs="Times New Roman" w:hint="default"/>
          <w:b/>
          <w:bCs/>
          <w:color w:val="auto"/>
          <w:lang w:val="en-US" w:eastAsia="zh-CN"/>
        </w:rPr>
      </w:pPr>
    </w:p>
    <w:p w14:paraId="3D362421" w14:textId="77777777" w:rsidR="00D70401" w:rsidRDefault="00D70401">
      <w:pPr>
        <w:pStyle w:val="afff4"/>
        <w:ind w:firstLine="482"/>
        <w:rPr>
          <w:rFonts w:ascii="Times New Roman" w:eastAsia="宋体" w:hAnsi="Times New Roman" w:cs="Times New Roman" w:hint="default"/>
          <w:b/>
          <w:bCs/>
          <w:color w:val="auto"/>
          <w:lang w:val="en-US" w:eastAsia="zh-CN"/>
        </w:rPr>
      </w:pPr>
    </w:p>
    <w:p w14:paraId="6114DAE1" w14:textId="77777777" w:rsidR="00D70401" w:rsidRDefault="00000000">
      <w:pPr>
        <w:jc w:val="center"/>
        <w:rPr>
          <w:rFonts w:ascii="Times New Roman" w:eastAsia="宋体" w:hAnsi="Times New Roman" w:cs="Times New Roman" w:hint="default"/>
          <w:b/>
          <w:bCs/>
          <w:color w:val="auto"/>
          <w:sz w:val="160"/>
          <w:szCs w:val="160"/>
          <w:lang w:eastAsia="zh-CN"/>
        </w:rPr>
      </w:pPr>
      <w:r>
        <w:rPr>
          <w:rFonts w:ascii="Times New Roman" w:eastAsia="宋体" w:hAnsi="Times New Roman" w:cs="Times New Roman" w:hint="default"/>
          <w:b/>
          <w:color w:val="auto"/>
          <w:sz w:val="160"/>
          <w:szCs w:val="160"/>
          <w:lang w:eastAsia="zh-CN"/>
        </w:rPr>
        <w:t>招标文件</w:t>
      </w:r>
    </w:p>
    <w:p w14:paraId="781DE238" w14:textId="77777777" w:rsidR="00D70401" w:rsidRDefault="00000000">
      <w:pPr>
        <w:jc w:val="center"/>
        <w:rPr>
          <w:rFonts w:ascii="Times New Roman" w:eastAsia="宋体" w:hAnsi="Times New Roman" w:cs="Times New Roman" w:hint="default"/>
          <w:b/>
          <w:color w:val="auto"/>
          <w:sz w:val="36"/>
          <w:szCs w:val="36"/>
          <w:lang w:val="en" w:eastAsia="zh-CN"/>
        </w:rPr>
      </w:pPr>
      <w:r>
        <w:rPr>
          <w:rFonts w:ascii="Times New Roman" w:eastAsia="宋体" w:hAnsi="Times New Roman" w:cs="Times New Roman" w:hint="default"/>
          <w:b/>
          <w:color w:val="auto"/>
          <w:sz w:val="36"/>
          <w:szCs w:val="36"/>
          <w:lang w:eastAsia="zh-CN"/>
        </w:rPr>
        <w:t>采购编号：</w:t>
      </w:r>
      <w:r>
        <w:rPr>
          <w:rFonts w:ascii="Times New Roman" w:eastAsia="宋体" w:hAnsi="Times New Roman" w:cs="Times New Roman"/>
          <w:b/>
          <w:color w:val="auto"/>
          <w:sz w:val="36"/>
          <w:szCs w:val="36"/>
          <w:lang w:val="en" w:eastAsia="zh-CN"/>
        </w:rPr>
        <w:t>豫财招标采购</w:t>
      </w:r>
      <w:r>
        <w:rPr>
          <w:rFonts w:ascii="Times New Roman" w:eastAsia="宋体" w:hAnsi="Times New Roman" w:cs="Times New Roman"/>
          <w:b/>
          <w:color w:val="auto"/>
          <w:sz w:val="36"/>
          <w:szCs w:val="36"/>
          <w:lang w:val="en" w:eastAsia="zh-CN"/>
        </w:rPr>
        <w:t>-2026-333</w:t>
      </w:r>
    </w:p>
    <w:p w14:paraId="2D7C818B" w14:textId="77777777" w:rsidR="00D70401" w:rsidRDefault="00D70401">
      <w:pPr>
        <w:tabs>
          <w:tab w:val="left" w:pos="1950"/>
        </w:tabs>
        <w:jc w:val="left"/>
        <w:rPr>
          <w:rFonts w:ascii="Times New Roman" w:eastAsia="宋体" w:hAnsi="Times New Roman" w:cs="Times New Roman" w:hint="default"/>
          <w:b/>
          <w:bCs/>
          <w:color w:val="auto"/>
          <w:sz w:val="32"/>
          <w:szCs w:val="32"/>
          <w:lang w:val="en-US" w:eastAsia="zh-CN"/>
        </w:rPr>
      </w:pPr>
    </w:p>
    <w:p w14:paraId="1C828D70" w14:textId="77777777" w:rsidR="00D70401" w:rsidRDefault="00000000">
      <w:pPr>
        <w:spacing w:line="240" w:lineRule="atLeast"/>
        <w:ind w:left="1080" w:hanging="540"/>
        <w:jc w:val="center"/>
        <w:rPr>
          <w:rFonts w:ascii="Times New Roman" w:eastAsia="宋体" w:hAnsi="Times New Roman" w:cs="Times New Roman" w:hint="default"/>
          <w:b/>
          <w:bCs/>
          <w:color w:val="auto"/>
          <w:sz w:val="28"/>
          <w:szCs w:val="28"/>
        </w:rPr>
      </w:pPr>
      <w:r>
        <w:rPr>
          <w:rFonts w:ascii="Times New Roman" w:eastAsia="宋体" w:hAnsi="Times New Roman" w:cs="Times New Roman" w:hint="default"/>
          <w:noProof/>
          <w:color w:val="auto"/>
          <w:lang w:val="en-US" w:eastAsia="zh-CN"/>
        </w:rPr>
        <w:drawing>
          <wp:inline distT="0" distB="0" distL="114300" distR="114300" wp14:anchorId="55746DE5" wp14:editId="6EA8C993">
            <wp:extent cx="1399540" cy="1399540"/>
            <wp:effectExtent l="0" t="0" r="1016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399540" cy="1399540"/>
                    </a:xfrm>
                    <a:prstGeom prst="rect">
                      <a:avLst/>
                    </a:prstGeom>
                    <a:noFill/>
                    <a:ln>
                      <a:noFill/>
                    </a:ln>
                  </pic:spPr>
                </pic:pic>
              </a:graphicData>
            </a:graphic>
          </wp:inline>
        </w:drawing>
      </w:r>
    </w:p>
    <w:p w14:paraId="5778B04B" w14:textId="77777777" w:rsidR="00D70401" w:rsidRDefault="00D70401">
      <w:pPr>
        <w:spacing w:line="240" w:lineRule="atLeast"/>
        <w:ind w:left="1080" w:hanging="540"/>
        <w:jc w:val="center"/>
        <w:rPr>
          <w:rFonts w:ascii="Times New Roman" w:eastAsia="宋体" w:hAnsi="Times New Roman" w:cs="Times New Roman" w:hint="default"/>
          <w:b/>
          <w:bCs/>
          <w:color w:val="auto"/>
          <w:sz w:val="28"/>
          <w:szCs w:val="28"/>
          <w:lang w:val="en-US"/>
        </w:rPr>
      </w:pPr>
    </w:p>
    <w:p w14:paraId="4C100656" w14:textId="77777777" w:rsidR="00D70401" w:rsidRDefault="00D70401">
      <w:pPr>
        <w:spacing w:line="240" w:lineRule="atLeast"/>
        <w:ind w:left="1080" w:hanging="540"/>
        <w:jc w:val="center"/>
        <w:rPr>
          <w:rFonts w:ascii="Times New Roman" w:eastAsia="宋体" w:hAnsi="Times New Roman" w:cs="Times New Roman" w:hint="default"/>
          <w:b/>
          <w:bCs/>
          <w:color w:val="auto"/>
          <w:sz w:val="28"/>
          <w:szCs w:val="28"/>
          <w:lang w:val="en-US"/>
        </w:rPr>
      </w:pPr>
    </w:p>
    <w:p w14:paraId="1DCFE9F6" w14:textId="77777777" w:rsidR="00D70401" w:rsidRDefault="00D70401">
      <w:pPr>
        <w:pStyle w:val="afff4"/>
        <w:ind w:firstLine="562"/>
        <w:rPr>
          <w:rFonts w:ascii="Times New Roman" w:eastAsia="宋体" w:hAnsi="Times New Roman" w:cs="Times New Roman" w:hint="default"/>
          <w:b/>
          <w:bCs/>
          <w:color w:val="auto"/>
          <w:sz w:val="28"/>
          <w:szCs w:val="28"/>
          <w:lang w:val="en-US"/>
        </w:rPr>
      </w:pPr>
    </w:p>
    <w:p w14:paraId="4C4F383D" w14:textId="77777777" w:rsidR="00D70401" w:rsidRDefault="00D70401">
      <w:pPr>
        <w:pStyle w:val="afff4"/>
        <w:ind w:firstLine="562"/>
        <w:rPr>
          <w:rFonts w:ascii="Times New Roman" w:eastAsia="宋体" w:hAnsi="Times New Roman" w:cs="Times New Roman" w:hint="default"/>
          <w:b/>
          <w:bCs/>
          <w:color w:val="auto"/>
          <w:sz w:val="28"/>
          <w:szCs w:val="28"/>
          <w:lang w:val="en-US"/>
        </w:rPr>
      </w:pPr>
    </w:p>
    <w:p w14:paraId="162D6D01" w14:textId="77777777" w:rsidR="00D70401" w:rsidRDefault="00D70401">
      <w:pPr>
        <w:spacing w:line="240" w:lineRule="atLeast"/>
        <w:rPr>
          <w:rFonts w:ascii="Times New Roman" w:eastAsia="宋体" w:hAnsi="Times New Roman" w:cs="Times New Roman" w:hint="default"/>
          <w:b/>
          <w:bCs/>
          <w:color w:val="auto"/>
          <w:sz w:val="28"/>
          <w:szCs w:val="28"/>
          <w:lang w:val="en-US"/>
        </w:rPr>
      </w:pPr>
    </w:p>
    <w:p w14:paraId="67BB87F7" w14:textId="77777777" w:rsidR="00D70401" w:rsidRDefault="00000000">
      <w:pPr>
        <w:spacing w:line="700" w:lineRule="exact"/>
        <w:ind w:leftChars="500" w:left="1050"/>
        <w:rPr>
          <w:rFonts w:ascii="Times New Roman" w:eastAsia="宋体" w:hAnsi="Times New Roman" w:cs="Times New Roman" w:hint="default"/>
          <w:b/>
          <w:color w:val="auto"/>
          <w:sz w:val="36"/>
          <w:szCs w:val="36"/>
          <w:lang w:val="en" w:eastAsia="zh-CN"/>
        </w:rPr>
      </w:pPr>
      <w:r>
        <w:rPr>
          <w:rFonts w:ascii="Times New Roman" w:eastAsia="宋体" w:hAnsi="Times New Roman" w:cs="Times New Roman" w:hint="default"/>
          <w:b/>
          <w:color w:val="auto"/>
          <w:sz w:val="36"/>
          <w:szCs w:val="36"/>
          <w:lang w:eastAsia="zh-CN"/>
        </w:rPr>
        <w:t>采</w:t>
      </w:r>
      <w:r>
        <w:rPr>
          <w:rFonts w:ascii="Times New Roman" w:eastAsia="宋体" w:hAnsi="Times New Roman" w:cs="Times New Roman" w:hint="default"/>
          <w:b/>
          <w:color w:val="auto"/>
          <w:sz w:val="36"/>
          <w:szCs w:val="36"/>
          <w:lang w:eastAsia="zh-CN"/>
        </w:rPr>
        <w:t xml:space="preserve">   </w:t>
      </w:r>
      <w:r>
        <w:rPr>
          <w:rFonts w:ascii="Times New Roman" w:eastAsia="宋体" w:hAnsi="Times New Roman" w:cs="Times New Roman" w:hint="default"/>
          <w:b/>
          <w:color w:val="auto"/>
          <w:sz w:val="36"/>
          <w:szCs w:val="36"/>
          <w:lang w:eastAsia="zh-CN"/>
        </w:rPr>
        <w:t>购</w:t>
      </w:r>
      <w:r>
        <w:rPr>
          <w:rFonts w:ascii="Times New Roman" w:eastAsia="宋体" w:hAnsi="Times New Roman" w:cs="Times New Roman" w:hint="default"/>
          <w:b/>
          <w:color w:val="auto"/>
          <w:sz w:val="36"/>
          <w:szCs w:val="36"/>
          <w:lang w:eastAsia="zh-CN"/>
        </w:rPr>
        <w:t xml:space="preserve">   </w:t>
      </w:r>
      <w:r>
        <w:rPr>
          <w:rFonts w:ascii="Times New Roman" w:eastAsia="宋体" w:hAnsi="Times New Roman" w:cs="Times New Roman" w:hint="default"/>
          <w:b/>
          <w:color w:val="auto"/>
          <w:sz w:val="36"/>
          <w:szCs w:val="36"/>
          <w:lang w:eastAsia="zh-CN"/>
        </w:rPr>
        <w:t>人：</w:t>
      </w:r>
      <w:r>
        <w:rPr>
          <w:rFonts w:ascii="Times New Roman" w:eastAsia="宋体" w:hAnsi="Times New Roman" w:cs="Times New Roman"/>
          <w:b/>
          <w:color w:val="auto"/>
          <w:sz w:val="36"/>
          <w:szCs w:val="36"/>
          <w:lang w:val="en" w:eastAsia="zh-CN"/>
        </w:rPr>
        <w:t>河南省老干部活动学习中心</w:t>
      </w:r>
    </w:p>
    <w:p w14:paraId="205C0F4F" w14:textId="77777777" w:rsidR="00D70401" w:rsidRDefault="00000000">
      <w:pPr>
        <w:spacing w:line="700" w:lineRule="exact"/>
        <w:ind w:leftChars="500" w:left="1050"/>
        <w:rPr>
          <w:rFonts w:ascii="Times New Roman" w:eastAsia="宋体" w:hAnsi="Times New Roman" w:cs="Times New Roman" w:hint="default"/>
          <w:b/>
          <w:bCs/>
          <w:color w:val="auto"/>
          <w:spacing w:val="56"/>
          <w:sz w:val="36"/>
          <w:szCs w:val="36"/>
          <w:lang w:eastAsia="zh-CN"/>
        </w:rPr>
      </w:pPr>
      <w:r>
        <w:rPr>
          <w:rFonts w:ascii="Times New Roman" w:eastAsia="宋体" w:hAnsi="Times New Roman" w:cs="Times New Roman" w:hint="default"/>
          <w:b/>
          <w:color w:val="auto"/>
          <w:sz w:val="36"/>
          <w:szCs w:val="36"/>
          <w:lang w:eastAsia="zh-CN"/>
        </w:rPr>
        <w:t>集中采购机构：河南省公共资源交易中心</w:t>
      </w:r>
    </w:p>
    <w:p w14:paraId="06C417DA" w14:textId="77777777" w:rsidR="00D70401" w:rsidRDefault="00D70401">
      <w:pPr>
        <w:jc w:val="center"/>
        <w:rPr>
          <w:rFonts w:ascii="Times New Roman" w:eastAsia="宋体" w:hAnsi="Times New Roman" w:cs="Times New Roman" w:hint="default"/>
          <w:b/>
          <w:bCs/>
          <w:color w:val="auto"/>
          <w:lang w:val="en-US" w:eastAsia="zh-CN"/>
        </w:rPr>
      </w:pPr>
    </w:p>
    <w:p w14:paraId="2BD3CAFB" w14:textId="77777777" w:rsidR="00D70401" w:rsidRDefault="00D70401">
      <w:pPr>
        <w:spacing w:line="240" w:lineRule="atLeast"/>
        <w:jc w:val="center"/>
        <w:rPr>
          <w:rFonts w:ascii="Times New Roman" w:eastAsia="宋体" w:hAnsi="Times New Roman" w:cs="Times New Roman" w:hint="default"/>
          <w:b/>
          <w:bCs/>
          <w:color w:val="auto"/>
          <w:sz w:val="36"/>
          <w:szCs w:val="36"/>
          <w:lang w:val="en" w:eastAsia="zh-CN"/>
        </w:rPr>
      </w:pPr>
    </w:p>
    <w:p w14:paraId="771ECF47" w14:textId="77777777" w:rsidR="00D70401" w:rsidRDefault="00000000">
      <w:pPr>
        <w:spacing w:line="240" w:lineRule="atLeast"/>
        <w:jc w:val="center"/>
        <w:rPr>
          <w:rFonts w:ascii="Times New Roman" w:eastAsia="宋体" w:hAnsi="Times New Roman" w:cs="Times New Roman" w:hint="default"/>
          <w:b/>
          <w:color w:val="auto"/>
          <w:sz w:val="36"/>
          <w:szCs w:val="36"/>
          <w:lang w:val="en"/>
        </w:rPr>
      </w:pPr>
      <w:r>
        <w:rPr>
          <w:rFonts w:ascii="Times New Roman" w:eastAsia="宋体" w:hAnsi="Times New Roman" w:cs="Times New Roman"/>
          <w:b/>
          <w:bCs/>
          <w:color w:val="auto"/>
          <w:sz w:val="36"/>
          <w:szCs w:val="36"/>
          <w:lang w:val="en" w:eastAsia="zh-CN"/>
        </w:rPr>
        <w:t>2026</w:t>
      </w:r>
      <w:r>
        <w:rPr>
          <w:rFonts w:ascii="Times New Roman" w:eastAsia="宋体" w:hAnsi="Times New Roman" w:cs="Times New Roman"/>
          <w:b/>
          <w:bCs/>
          <w:color w:val="auto"/>
          <w:sz w:val="36"/>
          <w:szCs w:val="36"/>
          <w:lang w:val="en" w:eastAsia="zh-CN"/>
        </w:rPr>
        <w:t>年</w:t>
      </w:r>
      <w:r>
        <w:rPr>
          <w:rFonts w:ascii="Times New Roman" w:eastAsia="宋体" w:hAnsi="Times New Roman" w:cs="Times New Roman"/>
          <w:b/>
          <w:bCs/>
          <w:color w:val="auto"/>
          <w:sz w:val="36"/>
          <w:szCs w:val="36"/>
          <w:lang w:val="en" w:eastAsia="zh-CN"/>
        </w:rPr>
        <w:t>4</w:t>
      </w:r>
      <w:r>
        <w:rPr>
          <w:rFonts w:ascii="Times New Roman" w:eastAsia="宋体" w:hAnsi="Times New Roman" w:cs="Times New Roman"/>
          <w:b/>
          <w:bCs/>
          <w:color w:val="auto"/>
          <w:sz w:val="36"/>
          <w:szCs w:val="36"/>
          <w:lang w:val="en" w:eastAsia="zh-CN"/>
        </w:rPr>
        <w:t>月</w:t>
      </w:r>
    </w:p>
    <w:p w14:paraId="7402DDA9" w14:textId="77777777" w:rsidR="00D70401" w:rsidRDefault="00D70401">
      <w:pPr>
        <w:rPr>
          <w:rFonts w:ascii="Times New Roman" w:eastAsia="宋体" w:hAnsi="Times New Roman" w:cs="Times New Roman" w:hint="default"/>
          <w:b/>
          <w:bCs/>
          <w:color w:val="auto"/>
          <w:sz w:val="48"/>
          <w:szCs w:val="48"/>
          <w:lang w:val="en-US" w:eastAsia="zh-CN"/>
        </w:rPr>
        <w:sectPr w:rsidR="00D70401">
          <w:footerReference w:type="first" r:id="rId9"/>
          <w:pgSz w:w="11900" w:h="16840"/>
          <w:pgMar w:top="1440" w:right="1797" w:bottom="1440" w:left="1797" w:header="851" w:footer="992" w:gutter="0"/>
          <w:pgNumType w:start="1"/>
          <w:cols w:space="720"/>
          <w:docGrid w:linePitch="286"/>
        </w:sectPr>
      </w:pPr>
    </w:p>
    <w:p w14:paraId="2CFE9ACD" w14:textId="77777777" w:rsidR="00D70401" w:rsidRDefault="00D70401">
      <w:pPr>
        <w:pStyle w:val="2"/>
        <w:rPr>
          <w:lang w:val="en-US" w:eastAsia="zh-CN"/>
        </w:rPr>
      </w:pPr>
    </w:p>
    <w:p w14:paraId="3E856E6F" w14:textId="77777777" w:rsidR="00D70401" w:rsidRDefault="00000000">
      <w:pPr>
        <w:spacing w:line="240" w:lineRule="atLeast"/>
        <w:jc w:val="center"/>
        <w:rPr>
          <w:rFonts w:ascii="Times New Roman" w:eastAsia="宋体" w:hAnsi="Times New Roman" w:cs="Times New Roman" w:hint="default"/>
          <w:b/>
          <w:bCs/>
          <w:color w:val="auto"/>
          <w:sz w:val="52"/>
          <w:szCs w:val="52"/>
          <w:lang w:val="en-US" w:eastAsia="zh-CN"/>
        </w:rPr>
      </w:pPr>
      <w:r>
        <w:rPr>
          <w:rFonts w:ascii="Times New Roman" w:eastAsia="宋体" w:hAnsi="Times New Roman" w:cs="Times New Roman" w:hint="default"/>
          <w:b/>
          <w:bCs/>
          <w:color w:val="auto"/>
          <w:sz w:val="48"/>
          <w:szCs w:val="48"/>
          <w:lang w:val="en-US" w:eastAsia="zh-CN"/>
        </w:rPr>
        <w:t>目</w:t>
      </w:r>
      <w:r>
        <w:rPr>
          <w:rFonts w:ascii="Times New Roman" w:eastAsia="宋体" w:hAnsi="Times New Roman" w:cs="Times New Roman" w:hint="default"/>
          <w:b/>
          <w:bCs/>
          <w:color w:val="auto"/>
          <w:sz w:val="48"/>
          <w:szCs w:val="48"/>
          <w:lang w:val="en-US" w:eastAsia="zh-CN"/>
        </w:rPr>
        <w:t xml:space="preserve"> </w:t>
      </w:r>
      <w:r>
        <w:rPr>
          <w:rFonts w:ascii="Times New Roman" w:eastAsia="宋体" w:hAnsi="Times New Roman" w:cs="Times New Roman" w:hint="default"/>
          <w:b/>
          <w:bCs/>
          <w:color w:val="auto"/>
          <w:sz w:val="48"/>
          <w:szCs w:val="48"/>
          <w:lang w:val="en-US" w:eastAsia="zh-CN"/>
        </w:rPr>
        <w:t>录</w:t>
      </w:r>
    </w:p>
    <w:bookmarkStart w:id="0" w:name="_Toc349457307"/>
    <w:p w14:paraId="1FEA6880" w14:textId="77777777" w:rsidR="00D70401" w:rsidRDefault="00000000">
      <w:pPr>
        <w:pStyle w:val="TOC1"/>
        <w:tabs>
          <w:tab w:val="right" w:leader="dot" w:pos="8929"/>
        </w:tabs>
        <w:spacing w:line="360" w:lineRule="auto"/>
        <w:rPr>
          <w:rFonts w:ascii="Times New Roman" w:eastAsia="仿宋" w:hAnsi="Times New Roman"/>
          <w:sz w:val="32"/>
          <w:szCs w:val="32"/>
        </w:rPr>
      </w:pPr>
      <w:r>
        <w:rPr>
          <w:rFonts w:ascii="Times New Roman" w:eastAsia="仿宋" w:hAnsi="Times New Roman"/>
          <w:sz w:val="28"/>
          <w:szCs w:val="28"/>
        </w:rPr>
        <w:fldChar w:fldCharType="begin"/>
      </w:r>
      <w:r>
        <w:rPr>
          <w:rFonts w:ascii="Times New Roman" w:eastAsia="仿宋" w:hAnsi="Times New Roman"/>
          <w:sz w:val="28"/>
          <w:szCs w:val="28"/>
        </w:rPr>
        <w:instrText xml:space="preserve">TOC \o "1-1" \h \u </w:instrText>
      </w:r>
      <w:r>
        <w:rPr>
          <w:rFonts w:ascii="Times New Roman" w:eastAsia="仿宋" w:hAnsi="Times New Roman"/>
          <w:sz w:val="28"/>
          <w:szCs w:val="28"/>
        </w:rPr>
        <w:fldChar w:fldCharType="separate"/>
      </w:r>
      <w:hyperlink w:anchor="_Toc2920" w:history="1">
        <w:r>
          <w:rPr>
            <w:rFonts w:ascii="Times New Roman" w:eastAsia="仿宋" w:hAnsi="Times New Roman"/>
            <w:sz w:val="32"/>
            <w:szCs w:val="32"/>
          </w:rPr>
          <w:t>第一章</w:t>
        </w:r>
        <w:r>
          <w:rPr>
            <w:rFonts w:ascii="Times New Roman" w:eastAsia="仿宋" w:hAnsi="Times New Roman"/>
            <w:sz w:val="32"/>
            <w:szCs w:val="32"/>
          </w:rPr>
          <w:t xml:space="preserve"> </w:t>
        </w:r>
        <w:r>
          <w:rPr>
            <w:rFonts w:ascii="Times New Roman" w:eastAsia="仿宋" w:hAnsi="Times New Roman"/>
            <w:sz w:val="32"/>
            <w:szCs w:val="32"/>
          </w:rPr>
          <w:t>投标邀请</w:t>
        </w:r>
        <w:r>
          <w:rPr>
            <w:rFonts w:ascii="Times New Roman" w:eastAsia="仿宋" w:hAnsi="Times New Roman"/>
            <w:sz w:val="32"/>
            <w:szCs w:val="32"/>
          </w:rPr>
          <w:tab/>
        </w:r>
        <w:r>
          <w:rPr>
            <w:rFonts w:ascii="Times New Roman" w:eastAsia="仿宋" w:hAnsi="Times New Roman"/>
            <w:sz w:val="32"/>
            <w:szCs w:val="32"/>
          </w:rPr>
          <w:fldChar w:fldCharType="begin"/>
        </w:r>
        <w:r>
          <w:rPr>
            <w:rFonts w:ascii="Times New Roman" w:eastAsia="仿宋" w:hAnsi="Times New Roman"/>
            <w:sz w:val="32"/>
            <w:szCs w:val="32"/>
          </w:rPr>
          <w:instrText xml:space="preserve"> PAGEREF _Toc2920 \h </w:instrText>
        </w:r>
        <w:r>
          <w:rPr>
            <w:rFonts w:ascii="Times New Roman" w:eastAsia="仿宋" w:hAnsi="Times New Roman"/>
            <w:sz w:val="32"/>
            <w:szCs w:val="32"/>
          </w:rPr>
        </w:r>
        <w:r>
          <w:rPr>
            <w:rFonts w:ascii="Times New Roman" w:eastAsia="仿宋" w:hAnsi="Times New Roman"/>
            <w:sz w:val="32"/>
            <w:szCs w:val="32"/>
          </w:rPr>
          <w:fldChar w:fldCharType="separate"/>
        </w:r>
        <w:r>
          <w:rPr>
            <w:rFonts w:ascii="Times New Roman" w:eastAsia="仿宋" w:hAnsi="Times New Roman"/>
            <w:sz w:val="32"/>
            <w:szCs w:val="32"/>
          </w:rPr>
          <w:t>2</w:t>
        </w:r>
        <w:r>
          <w:rPr>
            <w:rFonts w:ascii="Times New Roman" w:eastAsia="仿宋" w:hAnsi="Times New Roman"/>
            <w:sz w:val="32"/>
            <w:szCs w:val="32"/>
          </w:rPr>
          <w:fldChar w:fldCharType="end"/>
        </w:r>
      </w:hyperlink>
    </w:p>
    <w:p w14:paraId="7EB7B79C" w14:textId="77777777" w:rsidR="00D70401" w:rsidRDefault="00000000">
      <w:pPr>
        <w:pStyle w:val="TOC1"/>
        <w:tabs>
          <w:tab w:val="right" w:leader="dot" w:pos="8929"/>
        </w:tabs>
        <w:spacing w:line="360" w:lineRule="auto"/>
        <w:rPr>
          <w:rFonts w:ascii="Times New Roman" w:eastAsia="仿宋" w:hAnsi="Times New Roman"/>
          <w:sz w:val="32"/>
          <w:szCs w:val="32"/>
        </w:rPr>
      </w:pPr>
      <w:hyperlink w:anchor="_Toc888" w:history="1">
        <w:r>
          <w:rPr>
            <w:rFonts w:ascii="Times New Roman" w:eastAsia="仿宋" w:hAnsi="Times New Roman"/>
            <w:sz w:val="32"/>
            <w:szCs w:val="32"/>
          </w:rPr>
          <w:t>第二章</w:t>
        </w:r>
        <w:r>
          <w:rPr>
            <w:rFonts w:ascii="Times New Roman" w:eastAsia="仿宋" w:hAnsi="Times New Roman"/>
            <w:sz w:val="32"/>
            <w:szCs w:val="32"/>
          </w:rPr>
          <w:t xml:space="preserve"> </w:t>
        </w:r>
        <w:r>
          <w:rPr>
            <w:rFonts w:ascii="Times New Roman" w:eastAsia="仿宋" w:hAnsi="Times New Roman"/>
            <w:sz w:val="32"/>
            <w:szCs w:val="32"/>
          </w:rPr>
          <w:t>投标人须知前附表</w:t>
        </w:r>
        <w:r>
          <w:rPr>
            <w:rFonts w:ascii="Times New Roman" w:eastAsia="仿宋" w:hAnsi="Times New Roman"/>
            <w:sz w:val="32"/>
            <w:szCs w:val="32"/>
          </w:rPr>
          <w:tab/>
        </w:r>
        <w:r>
          <w:rPr>
            <w:rFonts w:ascii="Times New Roman" w:eastAsia="仿宋" w:hAnsi="Times New Roman"/>
            <w:sz w:val="32"/>
            <w:szCs w:val="32"/>
          </w:rPr>
          <w:fldChar w:fldCharType="begin"/>
        </w:r>
        <w:r>
          <w:rPr>
            <w:rFonts w:ascii="Times New Roman" w:eastAsia="仿宋" w:hAnsi="Times New Roman"/>
            <w:sz w:val="32"/>
            <w:szCs w:val="32"/>
          </w:rPr>
          <w:instrText xml:space="preserve"> PAGEREF _Toc888 \h </w:instrText>
        </w:r>
        <w:r>
          <w:rPr>
            <w:rFonts w:ascii="Times New Roman" w:eastAsia="仿宋" w:hAnsi="Times New Roman"/>
            <w:sz w:val="32"/>
            <w:szCs w:val="32"/>
          </w:rPr>
        </w:r>
        <w:r>
          <w:rPr>
            <w:rFonts w:ascii="Times New Roman" w:eastAsia="仿宋" w:hAnsi="Times New Roman"/>
            <w:sz w:val="32"/>
            <w:szCs w:val="32"/>
          </w:rPr>
          <w:fldChar w:fldCharType="separate"/>
        </w:r>
        <w:r>
          <w:rPr>
            <w:rFonts w:ascii="Times New Roman" w:eastAsia="仿宋" w:hAnsi="Times New Roman"/>
            <w:sz w:val="32"/>
            <w:szCs w:val="32"/>
          </w:rPr>
          <w:t>5</w:t>
        </w:r>
        <w:r>
          <w:rPr>
            <w:rFonts w:ascii="Times New Roman" w:eastAsia="仿宋" w:hAnsi="Times New Roman"/>
            <w:sz w:val="32"/>
            <w:szCs w:val="32"/>
          </w:rPr>
          <w:fldChar w:fldCharType="end"/>
        </w:r>
      </w:hyperlink>
    </w:p>
    <w:p w14:paraId="690BD5F4" w14:textId="77777777" w:rsidR="00D70401" w:rsidRDefault="00000000">
      <w:pPr>
        <w:pStyle w:val="TOC1"/>
        <w:tabs>
          <w:tab w:val="right" w:leader="dot" w:pos="8929"/>
        </w:tabs>
        <w:spacing w:line="360" w:lineRule="auto"/>
        <w:rPr>
          <w:rFonts w:ascii="Times New Roman" w:eastAsia="仿宋" w:hAnsi="Times New Roman"/>
          <w:sz w:val="32"/>
          <w:szCs w:val="32"/>
        </w:rPr>
      </w:pPr>
      <w:hyperlink w:anchor="_Toc27391" w:history="1">
        <w:r>
          <w:rPr>
            <w:rFonts w:ascii="Times New Roman" w:eastAsia="仿宋" w:hAnsi="Times New Roman"/>
            <w:sz w:val="32"/>
            <w:szCs w:val="32"/>
          </w:rPr>
          <w:t>第三章</w:t>
        </w:r>
        <w:r>
          <w:rPr>
            <w:rFonts w:ascii="Times New Roman" w:eastAsia="仿宋" w:hAnsi="Times New Roman"/>
            <w:sz w:val="32"/>
            <w:szCs w:val="32"/>
          </w:rPr>
          <w:t xml:space="preserve"> </w:t>
        </w:r>
        <w:r>
          <w:rPr>
            <w:rFonts w:ascii="Times New Roman" w:eastAsia="仿宋" w:hAnsi="Times New Roman"/>
            <w:sz w:val="32"/>
            <w:szCs w:val="32"/>
          </w:rPr>
          <w:t>投标人须知</w:t>
        </w:r>
        <w:r>
          <w:rPr>
            <w:rFonts w:ascii="Times New Roman" w:eastAsia="仿宋" w:hAnsi="Times New Roman"/>
            <w:sz w:val="32"/>
            <w:szCs w:val="32"/>
          </w:rPr>
          <w:tab/>
        </w:r>
        <w:r>
          <w:rPr>
            <w:rFonts w:ascii="Times New Roman" w:eastAsia="仿宋" w:hAnsi="Times New Roman"/>
            <w:sz w:val="32"/>
            <w:szCs w:val="32"/>
          </w:rPr>
          <w:fldChar w:fldCharType="begin"/>
        </w:r>
        <w:r>
          <w:rPr>
            <w:rFonts w:ascii="Times New Roman" w:eastAsia="仿宋" w:hAnsi="Times New Roman"/>
            <w:sz w:val="32"/>
            <w:szCs w:val="32"/>
          </w:rPr>
          <w:instrText xml:space="preserve"> PAGEREF _Toc27391 \h </w:instrText>
        </w:r>
        <w:r>
          <w:rPr>
            <w:rFonts w:ascii="Times New Roman" w:eastAsia="仿宋" w:hAnsi="Times New Roman"/>
            <w:sz w:val="32"/>
            <w:szCs w:val="32"/>
          </w:rPr>
        </w:r>
        <w:r>
          <w:rPr>
            <w:rFonts w:ascii="Times New Roman" w:eastAsia="仿宋" w:hAnsi="Times New Roman"/>
            <w:sz w:val="32"/>
            <w:szCs w:val="32"/>
          </w:rPr>
          <w:fldChar w:fldCharType="separate"/>
        </w:r>
        <w:r>
          <w:rPr>
            <w:rFonts w:ascii="Times New Roman" w:eastAsia="仿宋" w:hAnsi="Times New Roman"/>
            <w:sz w:val="32"/>
            <w:szCs w:val="32"/>
          </w:rPr>
          <w:t>11</w:t>
        </w:r>
        <w:r>
          <w:rPr>
            <w:rFonts w:ascii="Times New Roman" w:eastAsia="仿宋" w:hAnsi="Times New Roman"/>
            <w:sz w:val="32"/>
            <w:szCs w:val="32"/>
          </w:rPr>
          <w:fldChar w:fldCharType="end"/>
        </w:r>
      </w:hyperlink>
    </w:p>
    <w:p w14:paraId="061BDC44" w14:textId="77777777" w:rsidR="00D70401" w:rsidRDefault="00000000">
      <w:pPr>
        <w:pStyle w:val="TOC1"/>
        <w:tabs>
          <w:tab w:val="right" w:leader="dot" w:pos="8929"/>
        </w:tabs>
        <w:spacing w:line="360" w:lineRule="auto"/>
        <w:rPr>
          <w:rFonts w:ascii="Times New Roman" w:eastAsia="仿宋" w:hAnsi="Times New Roman"/>
          <w:sz w:val="32"/>
          <w:szCs w:val="32"/>
        </w:rPr>
      </w:pPr>
      <w:hyperlink w:anchor="_Toc20913" w:history="1">
        <w:r>
          <w:rPr>
            <w:rFonts w:ascii="Times New Roman" w:eastAsia="仿宋" w:hAnsi="Times New Roman"/>
            <w:sz w:val="32"/>
            <w:szCs w:val="32"/>
          </w:rPr>
          <w:t>第四章</w:t>
        </w:r>
        <w:r>
          <w:rPr>
            <w:rFonts w:ascii="Times New Roman" w:eastAsia="仿宋" w:hAnsi="Times New Roman"/>
            <w:sz w:val="32"/>
            <w:szCs w:val="32"/>
          </w:rPr>
          <w:t xml:space="preserve"> </w:t>
        </w:r>
        <w:r>
          <w:rPr>
            <w:rFonts w:ascii="Times New Roman" w:eastAsia="仿宋" w:hAnsi="Times New Roman"/>
            <w:sz w:val="32"/>
            <w:szCs w:val="32"/>
          </w:rPr>
          <w:t>资格证明文件格式</w:t>
        </w:r>
        <w:r>
          <w:rPr>
            <w:rFonts w:ascii="Times New Roman" w:eastAsia="仿宋" w:hAnsi="Times New Roman"/>
            <w:sz w:val="32"/>
            <w:szCs w:val="32"/>
          </w:rPr>
          <w:tab/>
        </w:r>
        <w:r>
          <w:rPr>
            <w:rFonts w:ascii="Times New Roman" w:eastAsia="仿宋" w:hAnsi="Times New Roman"/>
            <w:sz w:val="32"/>
            <w:szCs w:val="32"/>
          </w:rPr>
          <w:fldChar w:fldCharType="begin"/>
        </w:r>
        <w:r>
          <w:rPr>
            <w:rFonts w:ascii="Times New Roman" w:eastAsia="仿宋" w:hAnsi="Times New Roman"/>
            <w:sz w:val="32"/>
            <w:szCs w:val="32"/>
          </w:rPr>
          <w:instrText xml:space="preserve"> PAGEREF _Toc20913 \h </w:instrText>
        </w:r>
        <w:r>
          <w:rPr>
            <w:rFonts w:ascii="Times New Roman" w:eastAsia="仿宋" w:hAnsi="Times New Roman"/>
            <w:sz w:val="32"/>
            <w:szCs w:val="32"/>
          </w:rPr>
        </w:r>
        <w:r>
          <w:rPr>
            <w:rFonts w:ascii="Times New Roman" w:eastAsia="仿宋" w:hAnsi="Times New Roman"/>
            <w:sz w:val="32"/>
            <w:szCs w:val="32"/>
          </w:rPr>
          <w:fldChar w:fldCharType="separate"/>
        </w:r>
        <w:r>
          <w:rPr>
            <w:rFonts w:ascii="Times New Roman" w:eastAsia="仿宋" w:hAnsi="Times New Roman"/>
            <w:sz w:val="32"/>
            <w:szCs w:val="32"/>
          </w:rPr>
          <w:t>29</w:t>
        </w:r>
        <w:r>
          <w:rPr>
            <w:rFonts w:ascii="Times New Roman" w:eastAsia="仿宋" w:hAnsi="Times New Roman"/>
            <w:sz w:val="32"/>
            <w:szCs w:val="32"/>
          </w:rPr>
          <w:fldChar w:fldCharType="end"/>
        </w:r>
      </w:hyperlink>
    </w:p>
    <w:p w14:paraId="75DDE262" w14:textId="77777777" w:rsidR="00D70401" w:rsidRDefault="00000000">
      <w:pPr>
        <w:pStyle w:val="TOC1"/>
        <w:tabs>
          <w:tab w:val="right" w:leader="dot" w:pos="8929"/>
        </w:tabs>
        <w:spacing w:line="360" w:lineRule="auto"/>
        <w:rPr>
          <w:rFonts w:ascii="Times New Roman" w:eastAsia="仿宋" w:hAnsi="Times New Roman"/>
          <w:sz w:val="32"/>
          <w:szCs w:val="32"/>
        </w:rPr>
      </w:pPr>
      <w:hyperlink w:anchor="_Toc24694" w:history="1">
        <w:r>
          <w:rPr>
            <w:rFonts w:ascii="Times New Roman" w:eastAsia="仿宋" w:hAnsi="Times New Roman"/>
            <w:sz w:val="32"/>
            <w:szCs w:val="32"/>
          </w:rPr>
          <w:t>第五章</w:t>
        </w:r>
        <w:r>
          <w:rPr>
            <w:rFonts w:ascii="Times New Roman" w:eastAsia="仿宋" w:hAnsi="Times New Roman"/>
            <w:sz w:val="32"/>
            <w:szCs w:val="32"/>
          </w:rPr>
          <w:t xml:space="preserve"> </w:t>
        </w:r>
        <w:r>
          <w:rPr>
            <w:rFonts w:ascii="Times New Roman" w:eastAsia="仿宋" w:hAnsi="Times New Roman"/>
            <w:sz w:val="32"/>
            <w:szCs w:val="32"/>
          </w:rPr>
          <w:t>投标文件格式</w:t>
        </w:r>
        <w:r>
          <w:rPr>
            <w:rFonts w:ascii="Times New Roman" w:eastAsia="仿宋" w:hAnsi="Times New Roman"/>
            <w:sz w:val="32"/>
            <w:szCs w:val="32"/>
          </w:rPr>
          <w:tab/>
        </w:r>
        <w:r>
          <w:rPr>
            <w:rFonts w:ascii="Times New Roman" w:eastAsia="仿宋" w:hAnsi="Times New Roman"/>
            <w:sz w:val="32"/>
            <w:szCs w:val="32"/>
          </w:rPr>
          <w:fldChar w:fldCharType="begin"/>
        </w:r>
        <w:r>
          <w:rPr>
            <w:rFonts w:ascii="Times New Roman" w:eastAsia="仿宋" w:hAnsi="Times New Roman"/>
            <w:sz w:val="32"/>
            <w:szCs w:val="32"/>
          </w:rPr>
          <w:instrText xml:space="preserve"> PAGEREF _Toc24694 \h </w:instrText>
        </w:r>
        <w:r>
          <w:rPr>
            <w:rFonts w:ascii="Times New Roman" w:eastAsia="仿宋" w:hAnsi="Times New Roman"/>
            <w:sz w:val="32"/>
            <w:szCs w:val="32"/>
          </w:rPr>
        </w:r>
        <w:r>
          <w:rPr>
            <w:rFonts w:ascii="Times New Roman" w:eastAsia="仿宋" w:hAnsi="Times New Roman"/>
            <w:sz w:val="32"/>
            <w:szCs w:val="32"/>
          </w:rPr>
          <w:fldChar w:fldCharType="separate"/>
        </w:r>
        <w:r>
          <w:rPr>
            <w:rFonts w:ascii="Times New Roman" w:eastAsia="仿宋" w:hAnsi="Times New Roman"/>
            <w:sz w:val="32"/>
            <w:szCs w:val="32"/>
          </w:rPr>
          <w:t>41</w:t>
        </w:r>
        <w:r>
          <w:rPr>
            <w:rFonts w:ascii="Times New Roman" w:eastAsia="仿宋" w:hAnsi="Times New Roman"/>
            <w:sz w:val="32"/>
            <w:szCs w:val="32"/>
          </w:rPr>
          <w:fldChar w:fldCharType="end"/>
        </w:r>
      </w:hyperlink>
    </w:p>
    <w:p w14:paraId="5C42C6F5" w14:textId="77777777" w:rsidR="00D70401" w:rsidRDefault="00000000">
      <w:pPr>
        <w:pStyle w:val="TOC1"/>
        <w:tabs>
          <w:tab w:val="right" w:leader="dot" w:pos="8929"/>
        </w:tabs>
        <w:spacing w:line="360" w:lineRule="auto"/>
        <w:rPr>
          <w:rFonts w:ascii="Times New Roman" w:eastAsia="仿宋" w:hAnsi="Times New Roman"/>
          <w:sz w:val="32"/>
          <w:szCs w:val="32"/>
        </w:rPr>
      </w:pPr>
      <w:hyperlink w:anchor="_Toc23430" w:history="1">
        <w:r>
          <w:rPr>
            <w:rFonts w:ascii="Times New Roman" w:eastAsia="仿宋" w:hAnsi="Times New Roman"/>
            <w:sz w:val="32"/>
            <w:szCs w:val="32"/>
          </w:rPr>
          <w:t>第六章</w:t>
        </w:r>
        <w:r>
          <w:rPr>
            <w:rFonts w:ascii="Times New Roman" w:eastAsia="仿宋" w:hAnsi="Times New Roman"/>
            <w:sz w:val="32"/>
            <w:szCs w:val="32"/>
          </w:rPr>
          <w:t xml:space="preserve"> </w:t>
        </w:r>
        <w:r>
          <w:rPr>
            <w:rFonts w:ascii="Times New Roman" w:eastAsia="仿宋" w:hAnsi="Times New Roman"/>
            <w:sz w:val="32"/>
            <w:szCs w:val="32"/>
          </w:rPr>
          <w:t>项目需求及有关要求</w:t>
        </w:r>
        <w:r>
          <w:rPr>
            <w:rFonts w:ascii="Times New Roman" w:eastAsia="仿宋" w:hAnsi="Times New Roman"/>
            <w:sz w:val="32"/>
            <w:szCs w:val="32"/>
          </w:rPr>
          <w:tab/>
        </w:r>
        <w:r>
          <w:rPr>
            <w:rFonts w:ascii="Times New Roman" w:eastAsia="仿宋" w:hAnsi="Times New Roman"/>
            <w:sz w:val="32"/>
            <w:szCs w:val="32"/>
          </w:rPr>
          <w:fldChar w:fldCharType="begin"/>
        </w:r>
        <w:r>
          <w:rPr>
            <w:rFonts w:ascii="Times New Roman" w:eastAsia="仿宋" w:hAnsi="Times New Roman"/>
            <w:sz w:val="32"/>
            <w:szCs w:val="32"/>
          </w:rPr>
          <w:instrText xml:space="preserve"> PAGEREF _Toc23430 \h </w:instrText>
        </w:r>
        <w:r>
          <w:rPr>
            <w:rFonts w:ascii="Times New Roman" w:eastAsia="仿宋" w:hAnsi="Times New Roman"/>
            <w:sz w:val="32"/>
            <w:szCs w:val="32"/>
          </w:rPr>
        </w:r>
        <w:r>
          <w:rPr>
            <w:rFonts w:ascii="Times New Roman" w:eastAsia="仿宋" w:hAnsi="Times New Roman"/>
            <w:sz w:val="32"/>
            <w:szCs w:val="32"/>
          </w:rPr>
          <w:fldChar w:fldCharType="separate"/>
        </w:r>
        <w:r>
          <w:rPr>
            <w:rFonts w:ascii="Times New Roman" w:eastAsia="仿宋" w:hAnsi="Times New Roman"/>
            <w:sz w:val="32"/>
            <w:szCs w:val="32"/>
          </w:rPr>
          <w:t>51</w:t>
        </w:r>
        <w:r>
          <w:rPr>
            <w:rFonts w:ascii="Times New Roman" w:eastAsia="仿宋" w:hAnsi="Times New Roman"/>
            <w:sz w:val="32"/>
            <w:szCs w:val="32"/>
          </w:rPr>
          <w:fldChar w:fldCharType="end"/>
        </w:r>
      </w:hyperlink>
    </w:p>
    <w:p w14:paraId="08D77A80" w14:textId="77777777" w:rsidR="00D70401" w:rsidRDefault="00000000">
      <w:pPr>
        <w:pStyle w:val="TOC1"/>
        <w:tabs>
          <w:tab w:val="right" w:leader="dot" w:pos="8929"/>
        </w:tabs>
        <w:spacing w:line="360" w:lineRule="auto"/>
        <w:rPr>
          <w:rFonts w:ascii="Times New Roman" w:eastAsia="仿宋" w:hAnsi="Times New Roman"/>
          <w:sz w:val="32"/>
          <w:szCs w:val="32"/>
        </w:rPr>
      </w:pPr>
      <w:hyperlink w:anchor="_Toc25707" w:history="1">
        <w:r>
          <w:rPr>
            <w:rFonts w:ascii="Times New Roman" w:eastAsia="仿宋" w:hAnsi="Times New Roman"/>
            <w:sz w:val="32"/>
            <w:szCs w:val="32"/>
          </w:rPr>
          <w:t>第七章</w:t>
        </w:r>
        <w:r>
          <w:rPr>
            <w:rFonts w:ascii="Times New Roman" w:eastAsia="仿宋" w:hAnsi="Times New Roman"/>
            <w:sz w:val="32"/>
            <w:szCs w:val="32"/>
          </w:rPr>
          <w:t xml:space="preserve"> </w:t>
        </w:r>
        <w:r>
          <w:rPr>
            <w:rFonts w:ascii="Times New Roman" w:eastAsia="仿宋" w:hAnsi="Times New Roman"/>
            <w:sz w:val="32"/>
            <w:szCs w:val="32"/>
          </w:rPr>
          <w:t>评标方法和标准</w:t>
        </w:r>
        <w:r>
          <w:rPr>
            <w:rFonts w:ascii="Times New Roman" w:eastAsia="仿宋" w:hAnsi="Times New Roman"/>
            <w:sz w:val="32"/>
            <w:szCs w:val="32"/>
          </w:rPr>
          <w:tab/>
        </w:r>
        <w:r>
          <w:rPr>
            <w:rFonts w:ascii="Times New Roman" w:eastAsia="仿宋" w:hAnsi="Times New Roman"/>
            <w:sz w:val="32"/>
            <w:szCs w:val="32"/>
          </w:rPr>
          <w:fldChar w:fldCharType="begin"/>
        </w:r>
        <w:r>
          <w:rPr>
            <w:rFonts w:ascii="Times New Roman" w:eastAsia="仿宋" w:hAnsi="Times New Roman"/>
            <w:sz w:val="32"/>
            <w:szCs w:val="32"/>
          </w:rPr>
          <w:instrText xml:space="preserve"> PAGEREF _Toc25707 \h </w:instrText>
        </w:r>
        <w:r>
          <w:rPr>
            <w:rFonts w:ascii="Times New Roman" w:eastAsia="仿宋" w:hAnsi="Times New Roman"/>
            <w:sz w:val="32"/>
            <w:szCs w:val="32"/>
          </w:rPr>
        </w:r>
        <w:r>
          <w:rPr>
            <w:rFonts w:ascii="Times New Roman" w:eastAsia="仿宋" w:hAnsi="Times New Roman"/>
            <w:sz w:val="32"/>
            <w:szCs w:val="32"/>
          </w:rPr>
          <w:fldChar w:fldCharType="separate"/>
        </w:r>
        <w:r>
          <w:rPr>
            <w:rFonts w:ascii="Times New Roman" w:eastAsia="仿宋" w:hAnsi="Times New Roman"/>
            <w:sz w:val="32"/>
            <w:szCs w:val="32"/>
          </w:rPr>
          <w:t>81</w:t>
        </w:r>
        <w:r>
          <w:rPr>
            <w:rFonts w:ascii="Times New Roman" w:eastAsia="仿宋" w:hAnsi="Times New Roman"/>
            <w:sz w:val="32"/>
            <w:szCs w:val="32"/>
          </w:rPr>
          <w:fldChar w:fldCharType="end"/>
        </w:r>
      </w:hyperlink>
    </w:p>
    <w:p w14:paraId="4D833DA4" w14:textId="77777777" w:rsidR="00D70401" w:rsidRDefault="00000000">
      <w:pPr>
        <w:pStyle w:val="TOC1"/>
        <w:tabs>
          <w:tab w:val="right" w:leader="dot" w:pos="8929"/>
        </w:tabs>
        <w:spacing w:line="360" w:lineRule="auto"/>
        <w:rPr>
          <w:rFonts w:ascii="Times New Roman" w:eastAsia="仿宋" w:hAnsi="Times New Roman"/>
          <w:sz w:val="32"/>
          <w:szCs w:val="32"/>
        </w:rPr>
      </w:pPr>
      <w:hyperlink w:anchor="_Toc19180" w:history="1">
        <w:r>
          <w:rPr>
            <w:rFonts w:ascii="Times New Roman" w:eastAsia="仿宋" w:hAnsi="Times New Roman"/>
            <w:sz w:val="32"/>
            <w:szCs w:val="32"/>
          </w:rPr>
          <w:t>第八章</w:t>
        </w:r>
        <w:r>
          <w:rPr>
            <w:rFonts w:ascii="Times New Roman" w:eastAsia="仿宋" w:hAnsi="Times New Roman"/>
            <w:sz w:val="32"/>
            <w:szCs w:val="32"/>
          </w:rPr>
          <w:t xml:space="preserve"> </w:t>
        </w:r>
        <w:r>
          <w:rPr>
            <w:rFonts w:ascii="Times New Roman" w:eastAsia="仿宋" w:hAnsi="Times New Roman"/>
            <w:sz w:val="32"/>
            <w:szCs w:val="32"/>
          </w:rPr>
          <w:t>政府采购合同</w:t>
        </w:r>
        <w:r>
          <w:rPr>
            <w:rFonts w:ascii="Times New Roman" w:eastAsia="仿宋" w:hAnsi="Times New Roman"/>
            <w:sz w:val="32"/>
            <w:szCs w:val="32"/>
          </w:rPr>
          <w:tab/>
        </w:r>
        <w:r>
          <w:rPr>
            <w:rFonts w:ascii="Times New Roman" w:eastAsia="仿宋" w:hAnsi="Times New Roman"/>
            <w:sz w:val="32"/>
            <w:szCs w:val="32"/>
          </w:rPr>
          <w:fldChar w:fldCharType="begin"/>
        </w:r>
        <w:r>
          <w:rPr>
            <w:rFonts w:ascii="Times New Roman" w:eastAsia="仿宋" w:hAnsi="Times New Roman"/>
            <w:sz w:val="32"/>
            <w:szCs w:val="32"/>
          </w:rPr>
          <w:instrText xml:space="preserve"> PAGEREF _Toc19180 \h </w:instrText>
        </w:r>
        <w:r>
          <w:rPr>
            <w:rFonts w:ascii="Times New Roman" w:eastAsia="仿宋" w:hAnsi="Times New Roman"/>
            <w:sz w:val="32"/>
            <w:szCs w:val="32"/>
          </w:rPr>
        </w:r>
        <w:r>
          <w:rPr>
            <w:rFonts w:ascii="Times New Roman" w:eastAsia="仿宋" w:hAnsi="Times New Roman"/>
            <w:sz w:val="32"/>
            <w:szCs w:val="32"/>
          </w:rPr>
          <w:fldChar w:fldCharType="separate"/>
        </w:r>
        <w:r>
          <w:rPr>
            <w:rFonts w:ascii="Times New Roman" w:eastAsia="仿宋" w:hAnsi="Times New Roman"/>
            <w:sz w:val="32"/>
            <w:szCs w:val="32"/>
          </w:rPr>
          <w:t>88</w:t>
        </w:r>
        <w:r>
          <w:rPr>
            <w:rFonts w:ascii="Times New Roman" w:eastAsia="仿宋" w:hAnsi="Times New Roman"/>
            <w:sz w:val="32"/>
            <w:szCs w:val="32"/>
          </w:rPr>
          <w:fldChar w:fldCharType="end"/>
        </w:r>
      </w:hyperlink>
    </w:p>
    <w:p w14:paraId="3EE09ECF" w14:textId="77777777" w:rsidR="00D70401" w:rsidRDefault="00000000">
      <w:pPr>
        <w:pStyle w:val="TOC1"/>
        <w:tabs>
          <w:tab w:val="right" w:leader="dot" w:pos="8929"/>
        </w:tabs>
        <w:spacing w:line="360" w:lineRule="auto"/>
        <w:rPr>
          <w:rFonts w:ascii="Times New Roman" w:eastAsia="仿宋" w:hAnsi="Times New Roman"/>
          <w:sz w:val="32"/>
          <w:szCs w:val="32"/>
        </w:rPr>
      </w:pPr>
      <w:hyperlink w:anchor="_Toc1416" w:history="1">
        <w:r>
          <w:rPr>
            <w:rFonts w:ascii="Times New Roman" w:eastAsia="仿宋" w:hAnsi="Times New Roman"/>
            <w:sz w:val="32"/>
            <w:szCs w:val="32"/>
          </w:rPr>
          <w:t>第九章</w:t>
        </w:r>
        <w:r>
          <w:rPr>
            <w:rFonts w:ascii="Times New Roman" w:eastAsia="仿宋" w:hAnsi="Times New Roman"/>
            <w:sz w:val="32"/>
            <w:szCs w:val="32"/>
          </w:rPr>
          <w:t xml:space="preserve"> </w:t>
        </w:r>
        <w:r>
          <w:rPr>
            <w:rFonts w:ascii="Times New Roman" w:eastAsia="仿宋" w:hAnsi="Times New Roman"/>
            <w:sz w:val="32"/>
            <w:szCs w:val="32"/>
          </w:rPr>
          <w:t>附件</w:t>
        </w:r>
        <w:r>
          <w:rPr>
            <w:rFonts w:ascii="Times New Roman" w:eastAsia="仿宋" w:hAnsi="Times New Roman"/>
            <w:sz w:val="32"/>
            <w:szCs w:val="32"/>
          </w:rPr>
          <w:tab/>
        </w:r>
        <w:r>
          <w:rPr>
            <w:rFonts w:ascii="Times New Roman" w:eastAsia="仿宋" w:hAnsi="Times New Roman"/>
            <w:sz w:val="32"/>
            <w:szCs w:val="32"/>
          </w:rPr>
          <w:fldChar w:fldCharType="begin"/>
        </w:r>
        <w:r>
          <w:rPr>
            <w:rFonts w:ascii="Times New Roman" w:eastAsia="仿宋" w:hAnsi="Times New Roman"/>
            <w:sz w:val="32"/>
            <w:szCs w:val="32"/>
          </w:rPr>
          <w:instrText xml:space="preserve"> PAGEREF _Toc1416 \h </w:instrText>
        </w:r>
        <w:r>
          <w:rPr>
            <w:rFonts w:ascii="Times New Roman" w:eastAsia="仿宋" w:hAnsi="Times New Roman"/>
            <w:sz w:val="32"/>
            <w:szCs w:val="32"/>
          </w:rPr>
        </w:r>
        <w:r>
          <w:rPr>
            <w:rFonts w:ascii="Times New Roman" w:eastAsia="仿宋" w:hAnsi="Times New Roman"/>
            <w:sz w:val="32"/>
            <w:szCs w:val="32"/>
          </w:rPr>
          <w:fldChar w:fldCharType="separate"/>
        </w:r>
        <w:r>
          <w:rPr>
            <w:rFonts w:ascii="Times New Roman" w:eastAsia="仿宋" w:hAnsi="Times New Roman"/>
            <w:sz w:val="32"/>
            <w:szCs w:val="32"/>
          </w:rPr>
          <w:t>94</w:t>
        </w:r>
        <w:r>
          <w:rPr>
            <w:rFonts w:ascii="Times New Roman" w:eastAsia="仿宋" w:hAnsi="Times New Roman"/>
            <w:sz w:val="32"/>
            <w:szCs w:val="32"/>
          </w:rPr>
          <w:fldChar w:fldCharType="end"/>
        </w:r>
      </w:hyperlink>
    </w:p>
    <w:p w14:paraId="4A394A0F" w14:textId="77777777" w:rsidR="00D70401" w:rsidRDefault="00000000">
      <w:pPr>
        <w:spacing w:line="360" w:lineRule="auto"/>
        <w:rPr>
          <w:rFonts w:ascii="Times New Roman" w:eastAsia="方正黑体_GBK" w:hAnsi="Times New Roman" w:cs="Times New Roman" w:hint="default"/>
          <w:color w:val="auto"/>
          <w:sz w:val="32"/>
          <w:szCs w:val="32"/>
        </w:rPr>
      </w:pPr>
      <w:r>
        <w:rPr>
          <w:rFonts w:ascii="Times New Roman" w:eastAsia="仿宋" w:hAnsi="Times New Roman" w:cs="Times New Roman" w:hint="default"/>
          <w:color w:val="auto"/>
          <w:sz w:val="28"/>
          <w:szCs w:val="28"/>
        </w:rPr>
        <w:fldChar w:fldCharType="end"/>
      </w:r>
    </w:p>
    <w:p w14:paraId="12DAF9A5" w14:textId="77777777" w:rsidR="00D70401" w:rsidRDefault="00000000">
      <w:pPr>
        <w:pStyle w:val="1"/>
        <w:spacing w:before="0" w:after="0" w:line="240" w:lineRule="auto"/>
        <w:rPr>
          <w:rFonts w:ascii="Times New Roman" w:eastAsia="宋体" w:hAnsi="Times New Roman"/>
          <w:color w:val="auto"/>
          <w:sz w:val="36"/>
          <w:szCs w:val="36"/>
          <w:lang w:eastAsia="zh-CN"/>
        </w:rPr>
      </w:pPr>
      <w:r>
        <w:rPr>
          <w:rFonts w:ascii="Times New Roman" w:eastAsia="宋体" w:hAnsi="Times New Roman"/>
          <w:color w:val="auto"/>
          <w:sz w:val="24"/>
          <w:szCs w:val="24"/>
          <w:lang w:eastAsia="zh-CN"/>
        </w:rPr>
        <w:br w:type="page"/>
      </w:r>
      <w:bookmarkStart w:id="1" w:name="_Toc1788225408"/>
      <w:bookmarkStart w:id="2" w:name="_Toc1076329457"/>
      <w:bookmarkStart w:id="3" w:name="_Toc968113947"/>
      <w:bookmarkStart w:id="4" w:name="_Toc1592953130"/>
      <w:bookmarkStart w:id="5" w:name="_Toc932735091"/>
      <w:bookmarkStart w:id="6" w:name="_Toc175269916"/>
      <w:bookmarkStart w:id="7" w:name="_Toc1664555187_WPSOffice_Level1"/>
      <w:bookmarkStart w:id="8" w:name="_Toc36262373_WPSOffice_Level1"/>
      <w:bookmarkStart w:id="9" w:name="_Toc1997956478"/>
      <w:bookmarkStart w:id="10" w:name="_Toc1232167429_WPSOffice_Level1"/>
      <w:bookmarkStart w:id="11" w:name="_Toc1877678980_WPSOffice_Level1"/>
      <w:bookmarkStart w:id="12" w:name="_Toc774922682"/>
      <w:bookmarkStart w:id="13" w:name="_Toc471743684"/>
      <w:bookmarkStart w:id="14" w:name="_Toc424031016"/>
      <w:bookmarkStart w:id="15" w:name="_Toc1980840421"/>
      <w:bookmarkStart w:id="16" w:name="_Toc1767733431"/>
      <w:bookmarkStart w:id="17" w:name="_Toc2103182066_WPSOffice_Level1"/>
      <w:bookmarkStart w:id="18" w:name="_Toc729479254"/>
      <w:bookmarkStart w:id="19" w:name="_Toc2920"/>
      <w:bookmarkStart w:id="20" w:name="_Toc1306098204"/>
      <w:bookmarkStart w:id="21" w:name="_Toc485269553"/>
      <w:r>
        <w:rPr>
          <w:rFonts w:ascii="Times New Roman" w:eastAsia="宋体" w:hAnsi="Times New Roman"/>
          <w:color w:val="auto"/>
          <w:sz w:val="36"/>
          <w:szCs w:val="36"/>
          <w:lang w:eastAsia="zh-CN"/>
        </w:rPr>
        <w:lastRenderedPageBreak/>
        <w:t>第一章</w:t>
      </w:r>
      <w:r>
        <w:rPr>
          <w:rFonts w:ascii="Times New Roman" w:eastAsia="宋体" w:hAnsi="Times New Roman"/>
          <w:color w:val="auto"/>
          <w:sz w:val="36"/>
          <w:szCs w:val="36"/>
          <w:lang w:eastAsia="zh-CN"/>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eastAsia="宋体" w:hAnsi="Times New Roman"/>
          <w:color w:val="auto"/>
          <w:sz w:val="36"/>
          <w:szCs w:val="36"/>
          <w:lang w:eastAsia="zh-CN"/>
        </w:rPr>
        <w:t>投标邀请</w:t>
      </w:r>
      <w:bookmarkEnd w:id="15"/>
      <w:bookmarkEnd w:id="16"/>
      <w:bookmarkEnd w:id="17"/>
      <w:bookmarkEnd w:id="18"/>
      <w:bookmarkEnd w:id="19"/>
      <w:bookmarkEnd w:id="20"/>
      <w:bookmarkEnd w:id="21"/>
    </w:p>
    <w:p w14:paraId="75A7DA66" w14:textId="77777777" w:rsidR="00D70401" w:rsidRDefault="00000000">
      <w:pPr>
        <w:spacing w:line="500" w:lineRule="exact"/>
        <w:ind w:firstLine="562"/>
        <w:jc w:val="center"/>
        <w:rPr>
          <w:rFonts w:ascii="Times New Roman" w:eastAsia="仿宋_GB2312" w:hAnsi="Times New Roman" w:cs="Times New Roman" w:hint="default"/>
          <w:b/>
          <w:color w:val="auto"/>
          <w:sz w:val="32"/>
          <w:szCs w:val="32"/>
          <w:lang w:eastAsia="zh-CN"/>
        </w:rPr>
      </w:pPr>
      <w:bookmarkStart w:id="22" w:name="_Toc940675556_WPSOffice_Level2"/>
      <w:r>
        <w:rPr>
          <w:rFonts w:ascii="Times New Roman" w:eastAsia="仿宋_GB2312" w:hAnsi="Times New Roman" w:cs="Times New Roman"/>
          <w:b/>
          <w:color w:val="auto"/>
          <w:sz w:val="32"/>
          <w:szCs w:val="32"/>
          <w:lang w:val="en" w:eastAsia="zh-CN"/>
        </w:rPr>
        <w:t>河南省老干部活动学习中心物业管理服务项目</w:t>
      </w:r>
      <w:r>
        <w:rPr>
          <w:rFonts w:ascii="Times New Roman" w:eastAsia="仿宋_GB2312" w:hAnsi="Times New Roman" w:cs="Times New Roman" w:hint="default"/>
          <w:b/>
          <w:color w:val="auto"/>
          <w:sz w:val="32"/>
          <w:szCs w:val="32"/>
          <w:lang w:eastAsia="zh-CN"/>
        </w:rPr>
        <w:t>-</w:t>
      </w:r>
      <w:r>
        <w:rPr>
          <w:rFonts w:ascii="Times New Roman" w:eastAsia="仿宋_GB2312" w:hAnsi="Times New Roman" w:cs="Times New Roman" w:hint="default"/>
          <w:b/>
          <w:color w:val="auto"/>
          <w:sz w:val="32"/>
          <w:szCs w:val="32"/>
          <w:lang w:eastAsia="zh-CN"/>
        </w:rPr>
        <w:t>公开招标公告</w:t>
      </w:r>
      <w:bookmarkEnd w:id="22"/>
    </w:p>
    <w:p w14:paraId="43726262" w14:textId="77777777" w:rsidR="00D70401" w:rsidRDefault="00000000">
      <w:pPr>
        <w:spacing w:line="460" w:lineRule="exact"/>
        <w:ind w:firstLine="562"/>
        <w:jc w:val="center"/>
        <w:rPr>
          <w:rFonts w:ascii="Times New Roman" w:eastAsia="仿宋_GB2312" w:hAnsi="Times New Roman" w:cs="Times New Roman" w:hint="default"/>
          <w:b/>
          <w:color w:val="auto"/>
          <w:sz w:val="28"/>
          <w:szCs w:val="28"/>
          <w:lang w:eastAsia="zh-CN"/>
        </w:rPr>
      </w:pPr>
      <w:r>
        <w:rPr>
          <w:rFonts w:ascii="Times New Roman" w:hAnsi="Times New Roman" w:cs="Times New Roman" w:hint="default"/>
          <w:noProof/>
          <w:color w:val="auto"/>
          <w:u w:val="single"/>
        </w:rPr>
        <mc:AlternateContent>
          <mc:Choice Requires="wps">
            <w:drawing>
              <wp:anchor distT="0" distB="0" distL="114300" distR="114300" simplePos="0" relativeHeight="251659264" behindDoc="0" locked="0" layoutInCell="1" allowOverlap="1" wp14:anchorId="5C49EF02" wp14:editId="1B62FB11">
                <wp:simplePos x="0" y="0"/>
                <wp:positionH relativeFrom="column">
                  <wp:posOffset>-173990</wp:posOffset>
                </wp:positionH>
                <wp:positionV relativeFrom="paragraph">
                  <wp:posOffset>172085</wp:posOffset>
                </wp:positionV>
                <wp:extent cx="6007735" cy="1604010"/>
                <wp:effectExtent l="5080" t="5080" r="6985" b="10160"/>
                <wp:wrapTopAndBottom/>
                <wp:docPr id="1" name="文本框 11"/>
                <wp:cNvGraphicFramePr/>
                <a:graphic xmlns:a="http://schemas.openxmlformats.org/drawingml/2006/main">
                  <a:graphicData uri="http://schemas.microsoft.com/office/word/2010/wordprocessingShape">
                    <wps:wsp>
                      <wps:cNvSpPr txBox="1"/>
                      <wps:spPr>
                        <a:xfrm>
                          <a:off x="0" y="0"/>
                          <a:ext cx="6007735" cy="1921510"/>
                        </a:xfrm>
                        <a:prstGeom prst="rect">
                          <a:avLst/>
                        </a:prstGeom>
                        <a:noFill/>
                        <a:ln w="9525" cap="flat" cmpd="sng">
                          <a:solidFill>
                            <a:srgbClr val="000000"/>
                          </a:solidFill>
                          <a:prstDash val="solid"/>
                          <a:miter/>
                          <a:headEnd type="none" w="med" len="med"/>
                          <a:tailEnd type="none" w="med" len="med"/>
                        </a:ln>
                        <a:effectLst/>
                      </wps:spPr>
                      <wps:txbx>
                        <w:txbxContent>
                          <w:p w14:paraId="7C0EEADB" w14:textId="77777777" w:rsidR="00D70401" w:rsidRDefault="00000000">
                            <w:pPr>
                              <w:pStyle w:val="shsj2em2"/>
                              <w:spacing w:line="360" w:lineRule="auto"/>
                              <w:ind w:firstLineChars="200" w:firstLine="562"/>
                              <w:jc w:val="both"/>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项目概况</w:t>
                            </w:r>
                          </w:p>
                          <w:p w14:paraId="6354C0BA" w14:textId="33B91765" w:rsidR="00D70401" w:rsidRDefault="00000000">
                            <w:pPr>
                              <w:pStyle w:val="shsj2em2"/>
                              <w:spacing w:line="360" w:lineRule="auto"/>
                              <w:ind w:firstLineChars="200" w:firstLine="562"/>
                              <w:jc w:val="both"/>
                              <w:rPr>
                                <w:rFonts w:ascii="Times New Roman" w:hAnsi="Times New Roman" w:cs="Times New Roman"/>
                                <w:highlight w:val="magenta"/>
                              </w:rPr>
                            </w:pPr>
                            <w:r>
                              <w:rPr>
                                <w:rFonts w:ascii="Times New Roman" w:eastAsia="仿宋_GB2312" w:hAnsi="Times New Roman" w:cs="Times New Roman" w:hint="eastAsia"/>
                                <w:b/>
                                <w:bCs/>
                                <w:color w:val="auto"/>
                                <w:sz w:val="28"/>
                                <w:szCs w:val="28"/>
                                <w:u w:val="single"/>
                                <w:lang w:val="en"/>
                              </w:rPr>
                              <w:t>河南省老干部活动学习中心物业管理服务项目</w:t>
                            </w:r>
                            <w:r>
                              <w:rPr>
                                <w:rFonts w:ascii="Times New Roman" w:eastAsia="仿宋_GB2312" w:hAnsi="Times New Roman" w:cs="Times New Roman"/>
                                <w:b/>
                                <w:bCs/>
                                <w:sz w:val="28"/>
                                <w:szCs w:val="28"/>
                                <w:u w:val="single"/>
                              </w:rPr>
                              <w:t xml:space="preserve"> </w:t>
                            </w:r>
                            <w:r>
                              <w:rPr>
                                <w:rFonts w:ascii="Times New Roman" w:eastAsia="仿宋_GB2312" w:hAnsi="Times New Roman" w:cs="Times New Roman"/>
                                <w:sz w:val="28"/>
                                <w:szCs w:val="28"/>
                              </w:rPr>
                              <w:t>招标项目的潜在投标人应在</w:t>
                            </w:r>
                            <w:r>
                              <w:rPr>
                                <w:rFonts w:ascii="Times New Roman" w:eastAsia="仿宋_GB2312" w:hAnsi="Times New Roman" w:cs="Times New Roman"/>
                                <w:b/>
                                <w:bCs/>
                                <w:sz w:val="28"/>
                                <w:szCs w:val="28"/>
                                <w:u w:val="single"/>
                              </w:rPr>
                              <w:t>河南省公共资源交易中心网站（</w:t>
                            </w:r>
                            <w:r>
                              <w:rPr>
                                <w:rFonts w:ascii="Times New Roman" w:eastAsia="仿宋" w:hAnsi="Times New Roman" w:cs="Times New Roman"/>
                                <w:b/>
                                <w:bCs/>
                                <w:color w:val="333333"/>
                                <w:sz w:val="32"/>
                                <w:szCs w:val="32"/>
                                <w:u w:val="single"/>
                                <w:shd w:val="clear" w:color="auto" w:fill="FFFFFF"/>
                              </w:rPr>
                              <w:t>hnsggzyjy.henan.gov.cn</w:t>
                            </w:r>
                            <w:r>
                              <w:rPr>
                                <w:rFonts w:ascii="Times New Roman" w:eastAsia="仿宋_GB2312" w:hAnsi="Times New Roman" w:cs="Times New Roman"/>
                                <w:b/>
                                <w:bCs/>
                                <w:sz w:val="28"/>
                                <w:szCs w:val="28"/>
                                <w:u w:val="single"/>
                              </w:rPr>
                              <w:t>）</w:t>
                            </w:r>
                            <w:r>
                              <w:rPr>
                                <w:rFonts w:ascii="Times New Roman" w:eastAsia="仿宋_GB2312" w:hAnsi="Times New Roman" w:cs="Times New Roman"/>
                                <w:sz w:val="28"/>
                                <w:szCs w:val="28"/>
                              </w:rPr>
                              <w:t>获取招标文件，并于</w:t>
                            </w:r>
                            <w:r>
                              <w:rPr>
                                <w:rFonts w:ascii="Times New Roman" w:eastAsia="仿宋_GB2312" w:hAnsi="Times New Roman" w:cs="Times New Roman" w:hint="eastAsia"/>
                                <w:b/>
                                <w:bCs/>
                                <w:sz w:val="28"/>
                                <w:szCs w:val="28"/>
                                <w:u w:val="single"/>
                                <w:lang w:val="en"/>
                              </w:rPr>
                              <w:t>202</w:t>
                            </w:r>
                            <w:r>
                              <w:rPr>
                                <w:rFonts w:ascii="Times New Roman" w:eastAsia="仿宋_GB2312" w:hAnsi="Times New Roman" w:cs="Times New Roman" w:hint="eastAsia"/>
                                <w:b/>
                                <w:bCs/>
                                <w:sz w:val="28"/>
                                <w:szCs w:val="28"/>
                                <w:u w:val="single"/>
                              </w:rPr>
                              <w:t>6</w:t>
                            </w:r>
                            <w:r>
                              <w:rPr>
                                <w:rFonts w:ascii="Times New Roman" w:eastAsia="仿宋_GB2312" w:hAnsi="Times New Roman" w:cs="Times New Roman" w:hint="eastAsia"/>
                                <w:b/>
                                <w:bCs/>
                                <w:sz w:val="28"/>
                                <w:szCs w:val="28"/>
                                <w:u w:val="single"/>
                                <w:lang w:val="en"/>
                              </w:rPr>
                              <w:t>年</w:t>
                            </w:r>
                            <w:r>
                              <w:rPr>
                                <w:rFonts w:ascii="Times New Roman" w:eastAsia="仿宋_GB2312" w:hAnsi="Times New Roman" w:cs="Times New Roman" w:hint="eastAsia"/>
                                <w:b/>
                                <w:bCs/>
                                <w:sz w:val="28"/>
                                <w:szCs w:val="28"/>
                                <w:u w:val="single"/>
                              </w:rPr>
                              <w:t>5</w:t>
                            </w:r>
                            <w:r>
                              <w:rPr>
                                <w:rFonts w:ascii="Times New Roman" w:eastAsia="仿宋_GB2312" w:hAnsi="Times New Roman" w:cs="Times New Roman" w:hint="eastAsia"/>
                                <w:b/>
                                <w:bCs/>
                                <w:sz w:val="28"/>
                                <w:szCs w:val="28"/>
                                <w:u w:val="single"/>
                                <w:lang w:val="en"/>
                              </w:rPr>
                              <w:t>月</w:t>
                            </w:r>
                            <w:r w:rsidR="00200F4B">
                              <w:rPr>
                                <w:rFonts w:ascii="Times New Roman" w:eastAsia="仿宋_GB2312" w:hAnsi="Times New Roman" w:cs="Times New Roman" w:hint="eastAsia"/>
                                <w:b/>
                                <w:bCs/>
                                <w:color w:val="auto"/>
                                <w:sz w:val="28"/>
                                <w:szCs w:val="28"/>
                                <w:u w:val="single"/>
                              </w:rPr>
                              <w:t>21</w:t>
                            </w:r>
                            <w:r>
                              <w:rPr>
                                <w:rFonts w:ascii="Times New Roman" w:eastAsia="仿宋_GB2312" w:hAnsi="Times New Roman" w:cs="Times New Roman"/>
                                <w:b/>
                                <w:bCs/>
                                <w:sz w:val="28"/>
                                <w:szCs w:val="28"/>
                                <w:u w:val="single"/>
                              </w:rPr>
                              <w:t>日</w:t>
                            </w:r>
                            <w:r>
                              <w:rPr>
                                <w:rFonts w:ascii="Times New Roman" w:eastAsia="仿宋_GB2312" w:hAnsi="Times New Roman" w:cs="Times New Roman"/>
                                <w:b/>
                                <w:bCs/>
                                <w:sz w:val="28"/>
                                <w:szCs w:val="28"/>
                                <w:u w:val="single"/>
                              </w:rPr>
                              <w:t>09</w:t>
                            </w:r>
                            <w:r>
                              <w:rPr>
                                <w:rFonts w:ascii="Times New Roman" w:eastAsia="仿宋_GB2312" w:hAnsi="Times New Roman" w:cs="Times New Roman"/>
                                <w:b/>
                                <w:bCs/>
                                <w:sz w:val="28"/>
                                <w:szCs w:val="28"/>
                                <w:u w:val="single"/>
                              </w:rPr>
                              <w:t>时</w:t>
                            </w:r>
                            <w:r>
                              <w:rPr>
                                <w:rFonts w:ascii="Times New Roman" w:eastAsia="仿宋_GB2312" w:hAnsi="Times New Roman" w:cs="Times New Roman"/>
                                <w:b/>
                                <w:bCs/>
                                <w:sz w:val="28"/>
                                <w:szCs w:val="28"/>
                                <w:u w:val="single"/>
                              </w:rPr>
                              <w:t>00</w:t>
                            </w:r>
                            <w:r>
                              <w:rPr>
                                <w:rFonts w:ascii="Times New Roman" w:eastAsia="仿宋_GB2312" w:hAnsi="Times New Roman" w:cs="Times New Roman"/>
                                <w:b/>
                                <w:bCs/>
                                <w:sz w:val="28"/>
                                <w:szCs w:val="28"/>
                                <w:u w:val="single"/>
                              </w:rPr>
                              <w:t>分（北京时间）</w:t>
                            </w:r>
                            <w:r>
                              <w:rPr>
                                <w:rFonts w:ascii="Times New Roman" w:eastAsia="仿宋_GB2312" w:hAnsi="Times New Roman" w:cs="Times New Roman"/>
                                <w:sz w:val="28"/>
                                <w:szCs w:val="28"/>
                              </w:rPr>
                              <w:t>前递交投标文件。</w:t>
                            </w:r>
                          </w:p>
                        </w:txbxContent>
                      </wps:txbx>
                      <wps:bodyPr vert="horz" wrap="square" anchor="t" anchorCtr="0" upright="1"/>
                    </wps:wsp>
                  </a:graphicData>
                </a:graphic>
              </wp:anchor>
            </w:drawing>
          </mc:Choice>
          <mc:Fallback>
            <w:pict>
              <v:shapetype w14:anchorId="5C49EF02" id="_x0000_t202" coordsize="21600,21600" o:spt="202" path="m,l,21600r21600,l21600,xe">
                <v:stroke joinstyle="miter"/>
                <v:path gradientshapeok="t" o:connecttype="rect"/>
              </v:shapetype>
              <v:shape id="文本框 11" o:spid="_x0000_s1026" type="#_x0000_t202" style="position:absolute;left:0;text-align:left;margin-left:-13.7pt;margin-top:13.55pt;width:473.05pt;height:12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" filled="f">
                <v:textbox>
                  <w:txbxContent>
                    <w:p w14:paraId="7C0EEADB" w14:textId="77777777" w:rsidR="00D70401" w:rsidRDefault="00000000">
                      <w:pPr>
                        <w:pStyle w:val="shsj2em2"/>
                        <w:spacing w:line="360" w:lineRule="auto"/>
                        <w:ind w:firstLineChars="200" w:firstLine="562"/>
                        <w:jc w:val="both"/>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项目概况</w:t>
                      </w:r>
                    </w:p>
                    <w:p w14:paraId="6354C0BA" w14:textId="33B91765" w:rsidR="00D70401" w:rsidRDefault="00000000">
                      <w:pPr>
                        <w:pStyle w:val="shsj2em2"/>
                        <w:spacing w:line="360" w:lineRule="auto"/>
                        <w:ind w:firstLineChars="200" w:firstLine="562"/>
                        <w:jc w:val="both"/>
                        <w:rPr>
                          <w:rFonts w:ascii="Times New Roman" w:hAnsi="Times New Roman" w:cs="Times New Roman"/>
                          <w:highlight w:val="magenta"/>
                        </w:rPr>
                      </w:pPr>
                      <w:r>
                        <w:rPr>
                          <w:rFonts w:ascii="Times New Roman" w:eastAsia="仿宋_GB2312" w:hAnsi="Times New Roman" w:cs="Times New Roman" w:hint="eastAsia"/>
                          <w:b/>
                          <w:bCs/>
                          <w:color w:val="auto"/>
                          <w:sz w:val="28"/>
                          <w:szCs w:val="28"/>
                          <w:u w:val="single"/>
                          <w:lang w:val="en"/>
                        </w:rPr>
                        <w:t>河南省老干部活动学习中心物业管理服务项目</w:t>
                      </w:r>
                      <w:r>
                        <w:rPr>
                          <w:rFonts w:ascii="Times New Roman" w:eastAsia="仿宋_GB2312" w:hAnsi="Times New Roman" w:cs="Times New Roman"/>
                          <w:b/>
                          <w:bCs/>
                          <w:sz w:val="28"/>
                          <w:szCs w:val="28"/>
                          <w:u w:val="single"/>
                        </w:rPr>
                        <w:t xml:space="preserve"> </w:t>
                      </w:r>
                      <w:r>
                        <w:rPr>
                          <w:rFonts w:ascii="Times New Roman" w:eastAsia="仿宋_GB2312" w:hAnsi="Times New Roman" w:cs="Times New Roman"/>
                          <w:sz w:val="28"/>
                          <w:szCs w:val="28"/>
                        </w:rPr>
                        <w:t>招标项目的潜在投标人应在</w:t>
                      </w:r>
                      <w:r>
                        <w:rPr>
                          <w:rFonts w:ascii="Times New Roman" w:eastAsia="仿宋_GB2312" w:hAnsi="Times New Roman" w:cs="Times New Roman"/>
                          <w:b/>
                          <w:bCs/>
                          <w:sz w:val="28"/>
                          <w:szCs w:val="28"/>
                          <w:u w:val="single"/>
                        </w:rPr>
                        <w:t>河南省公共资源交易中心网站（</w:t>
                      </w:r>
                      <w:r>
                        <w:rPr>
                          <w:rFonts w:ascii="Times New Roman" w:eastAsia="仿宋" w:hAnsi="Times New Roman" w:cs="Times New Roman"/>
                          <w:b/>
                          <w:bCs/>
                          <w:color w:val="333333"/>
                          <w:sz w:val="32"/>
                          <w:szCs w:val="32"/>
                          <w:u w:val="single"/>
                          <w:shd w:val="clear" w:color="auto" w:fill="FFFFFF"/>
                        </w:rPr>
                        <w:t>hnsggzyjy.henan.gov.cn</w:t>
                      </w:r>
                      <w:r>
                        <w:rPr>
                          <w:rFonts w:ascii="Times New Roman" w:eastAsia="仿宋_GB2312" w:hAnsi="Times New Roman" w:cs="Times New Roman"/>
                          <w:b/>
                          <w:bCs/>
                          <w:sz w:val="28"/>
                          <w:szCs w:val="28"/>
                          <w:u w:val="single"/>
                        </w:rPr>
                        <w:t>）</w:t>
                      </w:r>
                      <w:r>
                        <w:rPr>
                          <w:rFonts w:ascii="Times New Roman" w:eastAsia="仿宋_GB2312" w:hAnsi="Times New Roman" w:cs="Times New Roman"/>
                          <w:sz w:val="28"/>
                          <w:szCs w:val="28"/>
                        </w:rPr>
                        <w:t>获取招标文件，并于</w:t>
                      </w:r>
                      <w:r>
                        <w:rPr>
                          <w:rFonts w:ascii="Times New Roman" w:eastAsia="仿宋_GB2312" w:hAnsi="Times New Roman" w:cs="Times New Roman" w:hint="eastAsia"/>
                          <w:b/>
                          <w:bCs/>
                          <w:sz w:val="28"/>
                          <w:szCs w:val="28"/>
                          <w:u w:val="single"/>
                          <w:lang w:val="en"/>
                        </w:rPr>
                        <w:t>202</w:t>
                      </w:r>
                      <w:r>
                        <w:rPr>
                          <w:rFonts w:ascii="Times New Roman" w:eastAsia="仿宋_GB2312" w:hAnsi="Times New Roman" w:cs="Times New Roman" w:hint="eastAsia"/>
                          <w:b/>
                          <w:bCs/>
                          <w:sz w:val="28"/>
                          <w:szCs w:val="28"/>
                          <w:u w:val="single"/>
                        </w:rPr>
                        <w:t>6</w:t>
                      </w:r>
                      <w:r>
                        <w:rPr>
                          <w:rFonts w:ascii="Times New Roman" w:eastAsia="仿宋_GB2312" w:hAnsi="Times New Roman" w:cs="Times New Roman" w:hint="eastAsia"/>
                          <w:b/>
                          <w:bCs/>
                          <w:sz w:val="28"/>
                          <w:szCs w:val="28"/>
                          <w:u w:val="single"/>
                          <w:lang w:val="en"/>
                        </w:rPr>
                        <w:t>年</w:t>
                      </w:r>
                      <w:r>
                        <w:rPr>
                          <w:rFonts w:ascii="Times New Roman" w:eastAsia="仿宋_GB2312" w:hAnsi="Times New Roman" w:cs="Times New Roman" w:hint="eastAsia"/>
                          <w:b/>
                          <w:bCs/>
                          <w:sz w:val="28"/>
                          <w:szCs w:val="28"/>
                          <w:u w:val="single"/>
                        </w:rPr>
                        <w:t>5</w:t>
                      </w:r>
                      <w:r>
                        <w:rPr>
                          <w:rFonts w:ascii="Times New Roman" w:eastAsia="仿宋_GB2312" w:hAnsi="Times New Roman" w:cs="Times New Roman" w:hint="eastAsia"/>
                          <w:b/>
                          <w:bCs/>
                          <w:sz w:val="28"/>
                          <w:szCs w:val="28"/>
                          <w:u w:val="single"/>
                          <w:lang w:val="en"/>
                        </w:rPr>
                        <w:t>月</w:t>
                      </w:r>
                      <w:r w:rsidR="00200F4B">
                        <w:rPr>
                          <w:rFonts w:ascii="Times New Roman" w:eastAsia="仿宋_GB2312" w:hAnsi="Times New Roman" w:cs="Times New Roman" w:hint="eastAsia"/>
                          <w:b/>
                          <w:bCs/>
                          <w:color w:val="auto"/>
                          <w:sz w:val="28"/>
                          <w:szCs w:val="28"/>
                          <w:u w:val="single"/>
                        </w:rPr>
                        <w:t>21</w:t>
                      </w:r>
                      <w:r>
                        <w:rPr>
                          <w:rFonts w:ascii="Times New Roman" w:eastAsia="仿宋_GB2312" w:hAnsi="Times New Roman" w:cs="Times New Roman"/>
                          <w:b/>
                          <w:bCs/>
                          <w:sz w:val="28"/>
                          <w:szCs w:val="28"/>
                          <w:u w:val="single"/>
                        </w:rPr>
                        <w:t>日</w:t>
                      </w:r>
                      <w:r>
                        <w:rPr>
                          <w:rFonts w:ascii="Times New Roman" w:eastAsia="仿宋_GB2312" w:hAnsi="Times New Roman" w:cs="Times New Roman"/>
                          <w:b/>
                          <w:bCs/>
                          <w:sz w:val="28"/>
                          <w:szCs w:val="28"/>
                          <w:u w:val="single"/>
                        </w:rPr>
                        <w:t>09</w:t>
                      </w:r>
                      <w:r>
                        <w:rPr>
                          <w:rFonts w:ascii="Times New Roman" w:eastAsia="仿宋_GB2312" w:hAnsi="Times New Roman" w:cs="Times New Roman"/>
                          <w:b/>
                          <w:bCs/>
                          <w:sz w:val="28"/>
                          <w:szCs w:val="28"/>
                          <w:u w:val="single"/>
                        </w:rPr>
                        <w:t>时</w:t>
                      </w:r>
                      <w:r>
                        <w:rPr>
                          <w:rFonts w:ascii="Times New Roman" w:eastAsia="仿宋_GB2312" w:hAnsi="Times New Roman" w:cs="Times New Roman"/>
                          <w:b/>
                          <w:bCs/>
                          <w:sz w:val="28"/>
                          <w:szCs w:val="28"/>
                          <w:u w:val="single"/>
                        </w:rPr>
                        <w:t>00</w:t>
                      </w:r>
                      <w:r>
                        <w:rPr>
                          <w:rFonts w:ascii="Times New Roman" w:eastAsia="仿宋_GB2312" w:hAnsi="Times New Roman" w:cs="Times New Roman"/>
                          <w:b/>
                          <w:bCs/>
                          <w:sz w:val="28"/>
                          <w:szCs w:val="28"/>
                          <w:u w:val="single"/>
                        </w:rPr>
                        <w:t>分（北京时间）</w:t>
                      </w:r>
                      <w:r>
                        <w:rPr>
                          <w:rFonts w:ascii="Times New Roman" w:eastAsia="仿宋_GB2312" w:hAnsi="Times New Roman" w:cs="Times New Roman"/>
                          <w:sz w:val="28"/>
                          <w:szCs w:val="28"/>
                        </w:rPr>
                        <w:t>前递交投标文件。</w:t>
                      </w:r>
                    </w:p>
                  </w:txbxContent>
                </v:textbox>
                <w10:wrap type="topAndBottom"/>
              </v:shape>
            </w:pict>
          </mc:Fallback>
        </mc:AlternateContent>
      </w:r>
    </w:p>
    <w:p w14:paraId="16350FAA" w14:textId="77777777" w:rsidR="00D70401" w:rsidRDefault="00000000">
      <w:pPr>
        <w:spacing w:line="460" w:lineRule="exact"/>
        <w:ind w:firstLineChars="200" w:firstLine="560"/>
        <w:jc w:val="left"/>
        <w:rPr>
          <w:rFonts w:ascii="Times New Roman" w:eastAsia="方正小标宋_GBK" w:hAnsi="Times New Roman" w:cs="Times New Roman" w:hint="default"/>
          <w:color w:val="auto"/>
          <w:sz w:val="28"/>
          <w:szCs w:val="28"/>
          <w:lang w:eastAsia="zh-CN"/>
        </w:rPr>
      </w:pPr>
      <w:bookmarkStart w:id="23" w:name="_Toc1456310841_WPSOffice_Level2"/>
      <w:bookmarkStart w:id="24" w:name="_Toc1853601844_WPSOffice_Level2"/>
      <w:bookmarkStart w:id="25" w:name="_Toc2031125453_WPSOffice_Level2"/>
      <w:bookmarkStart w:id="26" w:name="_Toc1649568961_WPSOffice_Level2"/>
      <w:bookmarkStart w:id="27" w:name="_Toc1811351892_WPSOffice_Level2"/>
      <w:r>
        <w:rPr>
          <w:rFonts w:ascii="Times New Roman" w:eastAsia="方正小标宋_GBK" w:hAnsi="Times New Roman" w:cs="Times New Roman" w:hint="default"/>
          <w:color w:val="auto"/>
          <w:sz w:val="28"/>
          <w:szCs w:val="28"/>
          <w:lang w:eastAsia="zh-CN"/>
        </w:rPr>
        <w:t>一、项目基本情况</w:t>
      </w:r>
      <w:bookmarkEnd w:id="23"/>
      <w:bookmarkEnd w:id="24"/>
      <w:bookmarkEnd w:id="25"/>
      <w:bookmarkEnd w:id="26"/>
      <w:bookmarkEnd w:id="27"/>
    </w:p>
    <w:p w14:paraId="0CA699DE"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 w:eastAsia="zh-CN"/>
        </w:rPr>
      </w:pPr>
      <w:bookmarkStart w:id="28" w:name="_Toc632830029_WPSOffice_Level3"/>
      <w:bookmarkStart w:id="29" w:name="_Toc712505010_WPSOffice_Level3"/>
      <w:bookmarkStart w:id="30" w:name="_Toc120342159_WPSOffice_Level3"/>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eastAsia="zh-CN"/>
        </w:rPr>
        <w:t>项目编号：</w:t>
      </w:r>
      <w:bookmarkEnd w:id="28"/>
      <w:bookmarkEnd w:id="29"/>
      <w:bookmarkEnd w:id="30"/>
      <w:r>
        <w:rPr>
          <w:rFonts w:ascii="Times New Roman" w:eastAsia="仿宋_GB2312" w:hAnsi="Times New Roman" w:cs="Times New Roman"/>
          <w:color w:val="auto"/>
          <w:sz w:val="28"/>
          <w:szCs w:val="28"/>
          <w:lang w:val="en" w:eastAsia="zh-CN"/>
        </w:rPr>
        <w:t>豫财招标采购</w:t>
      </w:r>
      <w:r>
        <w:rPr>
          <w:rFonts w:ascii="Times New Roman" w:eastAsia="仿宋_GB2312" w:hAnsi="Times New Roman" w:cs="Times New Roman"/>
          <w:color w:val="auto"/>
          <w:sz w:val="28"/>
          <w:szCs w:val="28"/>
          <w:lang w:val="en" w:eastAsia="zh-CN"/>
        </w:rPr>
        <w:t>-2026-333</w:t>
      </w:r>
    </w:p>
    <w:p w14:paraId="6E699A75"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bookmarkStart w:id="31" w:name="_Toc2136105441_WPSOffice_Level3"/>
      <w:bookmarkStart w:id="32" w:name="_Toc1461506997_WPSOffice_Level3"/>
      <w:bookmarkStart w:id="33" w:name="_Toc1019416_WPSOffice_Level3"/>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、项目名称：</w:t>
      </w:r>
      <w:bookmarkEnd w:id="31"/>
      <w:bookmarkEnd w:id="32"/>
      <w:bookmarkEnd w:id="33"/>
      <w:r>
        <w:rPr>
          <w:rFonts w:ascii="Times New Roman" w:eastAsia="仿宋_GB2312" w:hAnsi="Times New Roman" w:cs="Times New Roman"/>
          <w:color w:val="auto"/>
          <w:sz w:val="28"/>
          <w:szCs w:val="28"/>
          <w:lang w:val="en" w:eastAsia="zh-CN"/>
        </w:rPr>
        <w:t>河南省老干部活动学习中心物业管理服务项目</w:t>
      </w:r>
      <w:r>
        <w:rPr>
          <w:rFonts w:ascii="Times New Roman" w:eastAsia="仿宋_GB2312" w:hAnsi="Times New Roman" w:cs="Times New Roman" w:hint="default"/>
          <w:color w:val="auto"/>
          <w:sz w:val="28"/>
          <w:szCs w:val="28"/>
          <w:lang w:val="en-US" w:eastAsia="zh-CN"/>
        </w:rPr>
        <w:t xml:space="preserve"> </w:t>
      </w:r>
    </w:p>
    <w:p w14:paraId="64577F46"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eastAsia="zh-CN"/>
        </w:rPr>
      </w:pPr>
      <w:bookmarkStart w:id="34" w:name="_Toc1350258088_WPSOffice_Level3"/>
      <w:bookmarkStart w:id="35" w:name="_Toc1331877378_WPSOffice_Level3"/>
      <w:bookmarkStart w:id="36" w:name="_Toc997609044_WPSOffice_Level3"/>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、采购方式：公开招标</w:t>
      </w:r>
      <w:bookmarkEnd w:id="34"/>
      <w:bookmarkEnd w:id="35"/>
      <w:bookmarkEnd w:id="36"/>
    </w:p>
    <w:p w14:paraId="0BBA9B8A"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eastAsia="zh-CN"/>
        </w:rPr>
      </w:pPr>
      <w:bookmarkStart w:id="37" w:name="_Toc2510158_WPSOffice_Level3"/>
      <w:bookmarkStart w:id="38" w:name="_Toc91128674_WPSOffice_Level3"/>
      <w:bookmarkStart w:id="39" w:name="_Toc654106674_WPSOffice_Level3"/>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eastAsia="zh-CN"/>
        </w:rPr>
        <w:t>、预算金额：</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color w:val="auto"/>
          <w:sz w:val="28"/>
          <w:szCs w:val="28"/>
          <w:lang w:val="en" w:eastAsia="zh-CN"/>
        </w:rPr>
        <w:t>11055077.52</w:t>
      </w:r>
      <w:r>
        <w:rPr>
          <w:rFonts w:ascii="Times New Roman" w:eastAsia="仿宋_GB2312" w:hAnsi="Times New Roman" w:cs="Times New Roman" w:hint="default"/>
          <w:color w:val="auto"/>
          <w:sz w:val="28"/>
          <w:szCs w:val="28"/>
          <w:lang w:eastAsia="zh-CN"/>
        </w:rPr>
        <w:t>元</w:t>
      </w:r>
      <w:bookmarkEnd w:id="37"/>
      <w:bookmarkEnd w:id="38"/>
      <w:bookmarkEnd w:id="39"/>
    </w:p>
    <w:p w14:paraId="10EDC152" w14:textId="77777777" w:rsidR="00D70401" w:rsidRDefault="00000000">
      <w:pPr>
        <w:spacing w:line="460" w:lineRule="exact"/>
        <w:ind w:firstLineChars="349" w:firstLine="977"/>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最高限价：</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color w:val="auto"/>
          <w:sz w:val="28"/>
          <w:szCs w:val="28"/>
          <w:lang w:val="en" w:eastAsia="zh-CN"/>
        </w:rPr>
        <w:t>11055077.52</w:t>
      </w:r>
      <w:r>
        <w:rPr>
          <w:rFonts w:ascii="Times New Roman" w:eastAsia="仿宋_GB2312" w:hAnsi="Times New Roman" w:cs="Times New Roman" w:hint="default"/>
          <w:color w:val="auto"/>
          <w:sz w:val="28"/>
          <w:szCs w:val="28"/>
          <w:lang w:eastAsia="zh-CN"/>
        </w:rPr>
        <w:t>元</w:t>
      </w:r>
    </w:p>
    <w:tbl>
      <w:tblPr>
        <w:tblW w:w="9941"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457"/>
        <w:gridCol w:w="2243"/>
        <w:gridCol w:w="1652"/>
        <w:gridCol w:w="1481"/>
        <w:gridCol w:w="1217"/>
        <w:gridCol w:w="1350"/>
        <w:gridCol w:w="1541"/>
      </w:tblGrid>
      <w:tr w:rsidR="00D70401" w14:paraId="2A537AD2" w14:textId="77777777">
        <w:trPr>
          <w:trHeight w:val="1008"/>
          <w:tblCellSpacing w:w="0" w:type="dxa"/>
          <w:jc w:val="center"/>
        </w:trPr>
        <w:tc>
          <w:tcPr>
            <w:tcW w:w="457" w:type="dxa"/>
            <w:shd w:val="clear" w:color="auto" w:fill="FFFFFF"/>
            <w:tcMar>
              <w:top w:w="120" w:type="dxa"/>
            </w:tcMar>
            <w:vAlign w:val="center"/>
          </w:tcPr>
          <w:p w14:paraId="0C1E2582" w14:textId="77777777" w:rsidR="00D70401" w:rsidRDefault="00000000">
            <w:pPr>
              <w:wordWrap w:val="0"/>
              <w:spacing w:line="420" w:lineRule="atLeast"/>
              <w:jc w:val="center"/>
              <w:rPr>
                <w:rFonts w:ascii="Times New Roman" w:eastAsia="仿宋_GB2312" w:hAnsi="Times New Roman" w:cs="Times New Roman" w:hint="default"/>
                <w:sz w:val="24"/>
                <w:szCs w:val="24"/>
              </w:rPr>
            </w:pPr>
            <w:r>
              <w:rPr>
                <w:rFonts w:ascii="Times New Roman" w:eastAsia="仿宋_GB2312" w:hAnsi="Times New Roman" w:cs="Times New Roman" w:hint="default"/>
                <w:kern w:val="0"/>
                <w:sz w:val="24"/>
                <w:szCs w:val="24"/>
                <w:lang w:val="en-US" w:eastAsia="zh-CN" w:bidi="ar"/>
              </w:rPr>
              <w:t>序号</w:t>
            </w:r>
          </w:p>
        </w:tc>
        <w:tc>
          <w:tcPr>
            <w:tcW w:w="2243" w:type="dxa"/>
            <w:shd w:val="clear" w:color="auto" w:fill="FFFFFF"/>
            <w:tcMar>
              <w:top w:w="120" w:type="dxa"/>
            </w:tcMar>
            <w:vAlign w:val="center"/>
          </w:tcPr>
          <w:p w14:paraId="7B91A0F9" w14:textId="77777777" w:rsidR="00D70401" w:rsidRDefault="00000000">
            <w:pPr>
              <w:wordWrap w:val="0"/>
              <w:spacing w:line="420" w:lineRule="atLeast"/>
              <w:jc w:val="center"/>
              <w:rPr>
                <w:rFonts w:ascii="Times New Roman" w:eastAsia="仿宋_GB2312" w:hAnsi="Times New Roman" w:cs="Times New Roman" w:hint="default"/>
                <w:sz w:val="24"/>
                <w:szCs w:val="24"/>
              </w:rPr>
            </w:pPr>
            <w:r>
              <w:rPr>
                <w:rFonts w:ascii="Times New Roman" w:eastAsia="仿宋_GB2312" w:hAnsi="Times New Roman" w:cs="Times New Roman" w:hint="default"/>
                <w:kern w:val="0"/>
                <w:sz w:val="24"/>
                <w:szCs w:val="24"/>
                <w:lang w:val="en-US" w:eastAsia="zh-CN" w:bidi="ar"/>
              </w:rPr>
              <w:t>包号</w:t>
            </w:r>
          </w:p>
        </w:tc>
        <w:tc>
          <w:tcPr>
            <w:tcW w:w="1652" w:type="dxa"/>
            <w:shd w:val="clear" w:color="auto" w:fill="FFFFFF"/>
            <w:tcMar>
              <w:top w:w="120" w:type="dxa"/>
            </w:tcMar>
            <w:vAlign w:val="center"/>
          </w:tcPr>
          <w:p w14:paraId="1CD96BDE" w14:textId="77777777" w:rsidR="00D70401" w:rsidRDefault="00000000">
            <w:pPr>
              <w:wordWrap w:val="0"/>
              <w:spacing w:line="420" w:lineRule="atLeast"/>
              <w:jc w:val="center"/>
              <w:rPr>
                <w:rFonts w:ascii="Times New Roman" w:eastAsia="仿宋_GB2312" w:hAnsi="Times New Roman" w:cs="Times New Roman" w:hint="default"/>
                <w:sz w:val="24"/>
                <w:szCs w:val="24"/>
              </w:rPr>
            </w:pPr>
            <w:r>
              <w:rPr>
                <w:rFonts w:ascii="Times New Roman" w:eastAsia="仿宋_GB2312" w:hAnsi="Times New Roman" w:cs="Times New Roman" w:hint="default"/>
                <w:kern w:val="0"/>
                <w:sz w:val="24"/>
                <w:szCs w:val="24"/>
                <w:lang w:val="en-US" w:eastAsia="zh-CN" w:bidi="ar"/>
              </w:rPr>
              <w:t>包名称</w:t>
            </w:r>
          </w:p>
        </w:tc>
        <w:tc>
          <w:tcPr>
            <w:tcW w:w="1481" w:type="dxa"/>
            <w:shd w:val="clear" w:color="auto" w:fill="FFFFFF"/>
            <w:tcMar>
              <w:top w:w="120" w:type="dxa"/>
            </w:tcMar>
            <w:vAlign w:val="center"/>
          </w:tcPr>
          <w:p w14:paraId="5C0BDD6B" w14:textId="77777777" w:rsidR="00D70401" w:rsidRDefault="00000000">
            <w:pPr>
              <w:wordWrap w:val="0"/>
              <w:spacing w:line="420" w:lineRule="atLeast"/>
              <w:jc w:val="center"/>
              <w:rPr>
                <w:rFonts w:ascii="Times New Roman" w:eastAsia="仿宋_GB2312" w:hAnsi="Times New Roman" w:cs="Times New Roman" w:hint="default"/>
                <w:sz w:val="24"/>
                <w:szCs w:val="24"/>
              </w:rPr>
            </w:pPr>
            <w:r>
              <w:rPr>
                <w:rFonts w:ascii="Times New Roman" w:eastAsia="仿宋_GB2312" w:hAnsi="Times New Roman" w:cs="Times New Roman" w:hint="default"/>
                <w:kern w:val="0"/>
                <w:sz w:val="24"/>
                <w:szCs w:val="24"/>
                <w:lang w:val="en-US" w:eastAsia="zh-CN" w:bidi="ar"/>
              </w:rPr>
              <w:t>包预算（元）</w:t>
            </w:r>
          </w:p>
        </w:tc>
        <w:tc>
          <w:tcPr>
            <w:tcW w:w="1217" w:type="dxa"/>
            <w:shd w:val="clear" w:color="auto" w:fill="FFFFFF"/>
            <w:tcMar>
              <w:top w:w="120" w:type="dxa"/>
            </w:tcMar>
            <w:vAlign w:val="center"/>
          </w:tcPr>
          <w:p w14:paraId="4E3A2D6F" w14:textId="77777777" w:rsidR="00D70401" w:rsidRDefault="00000000">
            <w:pPr>
              <w:wordWrap w:val="0"/>
              <w:spacing w:line="420" w:lineRule="atLeast"/>
              <w:jc w:val="center"/>
              <w:rPr>
                <w:rFonts w:ascii="Times New Roman" w:eastAsia="仿宋_GB2312" w:hAnsi="Times New Roman" w:cs="Times New Roman" w:hint="default"/>
                <w:sz w:val="24"/>
                <w:szCs w:val="24"/>
              </w:rPr>
            </w:pPr>
            <w:r>
              <w:rPr>
                <w:rFonts w:ascii="Times New Roman" w:eastAsia="仿宋_GB2312" w:hAnsi="Times New Roman" w:cs="Times New Roman" w:hint="default"/>
                <w:kern w:val="0"/>
                <w:sz w:val="24"/>
                <w:szCs w:val="24"/>
                <w:lang w:val="en-US" w:eastAsia="zh-CN" w:bidi="ar"/>
              </w:rPr>
              <w:t>包最高限价（元）</w:t>
            </w:r>
          </w:p>
        </w:tc>
        <w:tc>
          <w:tcPr>
            <w:tcW w:w="1350" w:type="dxa"/>
            <w:shd w:val="clear" w:color="auto" w:fill="FFFFFF"/>
            <w:tcMar>
              <w:top w:w="120" w:type="dxa"/>
            </w:tcMar>
            <w:vAlign w:val="center"/>
          </w:tcPr>
          <w:p w14:paraId="28EDD3D1" w14:textId="77777777" w:rsidR="00D70401" w:rsidRDefault="00000000">
            <w:pPr>
              <w:wordWrap w:val="0"/>
              <w:spacing w:line="420" w:lineRule="atLeast"/>
              <w:jc w:val="center"/>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kern w:val="0"/>
                <w:sz w:val="24"/>
                <w:szCs w:val="24"/>
                <w:lang w:val="en-US" w:eastAsia="zh-CN" w:bidi="ar"/>
              </w:rPr>
              <w:t>是否专门面向中小企业</w:t>
            </w:r>
          </w:p>
        </w:tc>
        <w:tc>
          <w:tcPr>
            <w:tcW w:w="1541" w:type="dxa"/>
            <w:shd w:val="clear" w:color="auto" w:fill="FFFFFF"/>
            <w:tcMar>
              <w:top w:w="120" w:type="dxa"/>
            </w:tcMar>
            <w:vAlign w:val="center"/>
          </w:tcPr>
          <w:p w14:paraId="46E3C042" w14:textId="77777777" w:rsidR="00D70401" w:rsidRDefault="00000000">
            <w:pPr>
              <w:wordWrap w:val="0"/>
              <w:spacing w:line="420" w:lineRule="atLeast"/>
              <w:jc w:val="center"/>
              <w:rPr>
                <w:rFonts w:ascii="Times New Roman" w:eastAsia="仿宋_GB2312" w:hAnsi="Times New Roman" w:cs="Times New Roman" w:hint="default"/>
                <w:sz w:val="24"/>
                <w:szCs w:val="24"/>
              </w:rPr>
            </w:pPr>
            <w:r>
              <w:rPr>
                <w:rFonts w:ascii="Times New Roman" w:eastAsia="仿宋_GB2312" w:hAnsi="Times New Roman" w:cs="Times New Roman" w:hint="default"/>
                <w:kern w:val="0"/>
                <w:sz w:val="24"/>
                <w:szCs w:val="24"/>
                <w:lang w:val="en-US" w:eastAsia="zh-CN" w:bidi="ar"/>
              </w:rPr>
              <w:t>采购预留金额（元）</w:t>
            </w:r>
          </w:p>
        </w:tc>
      </w:tr>
      <w:tr w:rsidR="00D70401" w14:paraId="196728BD" w14:textId="77777777">
        <w:trPr>
          <w:trHeight w:val="1851"/>
          <w:tblCellSpacing w:w="0" w:type="dxa"/>
          <w:jc w:val="center"/>
        </w:trPr>
        <w:tc>
          <w:tcPr>
            <w:tcW w:w="457" w:type="dxa"/>
            <w:shd w:val="clear" w:color="auto" w:fill="FFFFFF"/>
            <w:tcMar>
              <w:top w:w="120" w:type="dxa"/>
            </w:tcMar>
            <w:vAlign w:val="center"/>
          </w:tcPr>
          <w:p w14:paraId="5F9B91C5" w14:textId="77777777" w:rsidR="00D70401" w:rsidRDefault="00000000">
            <w:pPr>
              <w:wordWrap w:val="0"/>
              <w:spacing w:line="420" w:lineRule="atLeast"/>
              <w:jc w:val="center"/>
              <w:rPr>
                <w:rFonts w:ascii="Times New Roman" w:eastAsia="仿宋_GB2312" w:hAnsi="Times New Roman" w:cs="Times New Roman" w:hint="default"/>
                <w:sz w:val="24"/>
                <w:szCs w:val="24"/>
              </w:rPr>
            </w:pPr>
            <w:r>
              <w:rPr>
                <w:rFonts w:ascii="Times New Roman" w:eastAsia="仿宋_GB2312" w:hAnsi="Times New Roman" w:cs="Times New Roman" w:hint="default"/>
                <w:kern w:val="0"/>
                <w:sz w:val="24"/>
                <w:szCs w:val="24"/>
                <w:lang w:val="en-US" w:eastAsia="zh-CN" w:bidi="ar"/>
              </w:rPr>
              <w:t>1</w:t>
            </w:r>
          </w:p>
        </w:tc>
        <w:tc>
          <w:tcPr>
            <w:tcW w:w="2243" w:type="dxa"/>
            <w:shd w:val="clear" w:color="auto" w:fill="FFFFFF"/>
            <w:tcMar>
              <w:top w:w="120" w:type="dxa"/>
            </w:tcMar>
            <w:vAlign w:val="center"/>
          </w:tcPr>
          <w:p w14:paraId="6E341758" w14:textId="021CBB1C" w:rsidR="00D70401" w:rsidRDefault="0085110F">
            <w:pPr>
              <w:wordWrap w:val="0"/>
              <w:spacing w:line="420" w:lineRule="atLeast"/>
              <w:jc w:val="center"/>
              <w:rPr>
                <w:rFonts w:ascii="Times New Roman" w:eastAsia="仿宋_GB2312" w:hAnsi="Times New Roman" w:cs="Times New Roman" w:hint="default"/>
                <w:sz w:val="24"/>
                <w:szCs w:val="24"/>
                <w:lang w:val="en-US" w:eastAsia="zh-CN"/>
              </w:rPr>
            </w:pPr>
            <w:r w:rsidRPr="0085110F">
              <w:rPr>
                <w:rFonts w:ascii="Times New Roman" w:eastAsia="仿宋_GB2312" w:hAnsi="Times New Roman" w:cs="Times New Roman"/>
                <w:sz w:val="24"/>
                <w:szCs w:val="24"/>
                <w:lang w:val="en-US" w:eastAsia="zh-CN"/>
              </w:rPr>
              <w:t>豫政采</w:t>
            </w:r>
            <w:r w:rsidRPr="0085110F">
              <w:rPr>
                <w:rFonts w:ascii="Times New Roman" w:eastAsia="仿宋_GB2312" w:hAnsi="Times New Roman" w:cs="Times New Roman"/>
                <w:sz w:val="24"/>
                <w:szCs w:val="24"/>
                <w:lang w:val="en-US" w:eastAsia="zh-CN"/>
              </w:rPr>
              <w:t>(1)20260065-1</w:t>
            </w:r>
          </w:p>
        </w:tc>
        <w:tc>
          <w:tcPr>
            <w:tcW w:w="1652" w:type="dxa"/>
            <w:shd w:val="clear" w:color="auto" w:fill="FFFFFF"/>
            <w:tcMar>
              <w:top w:w="120" w:type="dxa"/>
            </w:tcMar>
            <w:vAlign w:val="center"/>
          </w:tcPr>
          <w:p w14:paraId="5F707092" w14:textId="77777777" w:rsidR="00D70401" w:rsidRDefault="00000000">
            <w:pPr>
              <w:wordWrap w:val="0"/>
              <w:spacing w:line="420" w:lineRule="atLeast"/>
              <w:jc w:val="center"/>
              <w:rPr>
                <w:rFonts w:ascii="Times New Roman" w:eastAsia="仿宋_GB2312" w:hAnsi="Times New Roman" w:cs="Times New Roman" w:hint="default"/>
                <w:sz w:val="24"/>
                <w:szCs w:val="24"/>
                <w:lang w:eastAsia="zh-CN"/>
              </w:rPr>
            </w:pPr>
            <w:r>
              <w:rPr>
                <w:rFonts w:ascii="Times New Roman" w:eastAsia="仿宋_GB2312" w:hAnsi="Times New Roman" w:cs="Times New Roman"/>
                <w:kern w:val="0"/>
                <w:sz w:val="24"/>
                <w:szCs w:val="24"/>
                <w:lang w:val="en-US" w:eastAsia="zh-CN" w:bidi="ar"/>
              </w:rPr>
              <w:t>河南省老干部活动学习中心物业管理服务项目</w:t>
            </w:r>
          </w:p>
        </w:tc>
        <w:tc>
          <w:tcPr>
            <w:tcW w:w="1481" w:type="dxa"/>
            <w:shd w:val="clear" w:color="auto" w:fill="FFFFFF"/>
            <w:tcMar>
              <w:top w:w="120" w:type="dxa"/>
            </w:tcMar>
            <w:vAlign w:val="center"/>
          </w:tcPr>
          <w:p w14:paraId="779B7690" w14:textId="77777777" w:rsidR="00D70401" w:rsidRDefault="00000000">
            <w:pPr>
              <w:wordWrap w:val="0"/>
              <w:spacing w:line="420" w:lineRule="atLeast"/>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sz w:val="24"/>
                <w:szCs w:val="24"/>
                <w:lang w:val="en-US" w:eastAsia="zh-CN"/>
              </w:rPr>
              <w:t>11055077.52</w:t>
            </w:r>
          </w:p>
        </w:tc>
        <w:tc>
          <w:tcPr>
            <w:tcW w:w="1217" w:type="dxa"/>
            <w:shd w:val="clear" w:color="auto" w:fill="FFFFFF"/>
            <w:tcMar>
              <w:top w:w="120" w:type="dxa"/>
            </w:tcMar>
            <w:vAlign w:val="center"/>
          </w:tcPr>
          <w:p w14:paraId="2220773D" w14:textId="77777777" w:rsidR="00D70401" w:rsidRDefault="00000000">
            <w:pPr>
              <w:wordWrap w:val="0"/>
              <w:spacing w:line="420" w:lineRule="atLeast"/>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sz w:val="24"/>
                <w:szCs w:val="24"/>
                <w:lang w:val="en-US" w:eastAsia="zh-CN"/>
              </w:rPr>
              <w:t>11055077.52</w:t>
            </w:r>
          </w:p>
        </w:tc>
        <w:tc>
          <w:tcPr>
            <w:tcW w:w="1350" w:type="dxa"/>
            <w:shd w:val="clear" w:color="auto" w:fill="FFFFFF"/>
            <w:tcMar>
              <w:top w:w="120" w:type="dxa"/>
            </w:tcMar>
            <w:vAlign w:val="center"/>
          </w:tcPr>
          <w:p w14:paraId="528B1BA0" w14:textId="77777777" w:rsidR="00D70401" w:rsidRDefault="00000000">
            <w:pPr>
              <w:wordWrap w:val="0"/>
              <w:spacing w:line="420" w:lineRule="atLeast"/>
              <w:jc w:val="center"/>
              <w:rPr>
                <w:rFonts w:ascii="Times New Roman" w:eastAsia="仿宋_GB2312" w:hAnsi="Times New Roman" w:cs="Times New Roman" w:hint="default"/>
                <w:sz w:val="24"/>
                <w:szCs w:val="24"/>
              </w:rPr>
            </w:pPr>
            <w:r>
              <w:rPr>
                <w:rFonts w:ascii="Times New Roman" w:eastAsia="仿宋_GB2312" w:hAnsi="Times New Roman" w:cs="Times New Roman" w:hint="default"/>
                <w:kern w:val="0"/>
                <w:sz w:val="24"/>
                <w:szCs w:val="24"/>
                <w:lang w:val="en-US" w:eastAsia="zh-CN" w:bidi="ar"/>
              </w:rPr>
              <w:t>是</w:t>
            </w:r>
          </w:p>
        </w:tc>
        <w:tc>
          <w:tcPr>
            <w:tcW w:w="1541" w:type="dxa"/>
            <w:shd w:val="clear" w:color="auto" w:fill="FFFFFF"/>
            <w:tcMar>
              <w:top w:w="120" w:type="dxa"/>
            </w:tcMar>
            <w:vAlign w:val="center"/>
          </w:tcPr>
          <w:p w14:paraId="3DAFB95E" w14:textId="77777777" w:rsidR="00D70401" w:rsidRDefault="00000000">
            <w:pPr>
              <w:wordWrap w:val="0"/>
              <w:spacing w:line="420" w:lineRule="atLeast"/>
              <w:jc w:val="center"/>
              <w:rPr>
                <w:rFonts w:ascii="Times New Roman" w:eastAsia="仿宋_GB2312" w:hAnsi="Times New Roman" w:cs="Times New Roman" w:hint="default"/>
                <w:sz w:val="24"/>
                <w:szCs w:val="24"/>
                <w:lang w:eastAsia="zh-CN"/>
              </w:rPr>
            </w:pPr>
            <w:r>
              <w:rPr>
                <w:rFonts w:ascii="Times New Roman" w:eastAsia="仿宋_GB2312" w:hAnsi="Times New Roman" w:cs="Times New Roman"/>
                <w:sz w:val="24"/>
                <w:szCs w:val="24"/>
                <w:lang w:val="en-US" w:eastAsia="zh-CN"/>
              </w:rPr>
              <w:t>11055077.52</w:t>
            </w:r>
            <w:r>
              <w:rPr>
                <w:rFonts w:ascii="Times New Roman" w:eastAsia="仿宋_GB2312" w:hAnsi="Times New Roman" w:cs="Times New Roman" w:hint="default"/>
                <w:kern w:val="0"/>
                <w:sz w:val="24"/>
                <w:szCs w:val="24"/>
                <w:lang w:val="en-US" w:eastAsia="zh-CN" w:bidi="ar"/>
              </w:rPr>
              <w:t>，其中小微企业采购金额：</w:t>
            </w:r>
            <w:r>
              <w:rPr>
                <w:rFonts w:ascii="Times New Roman" w:eastAsia="仿宋_GB2312" w:hAnsi="Times New Roman" w:cs="Times New Roman"/>
                <w:sz w:val="24"/>
                <w:szCs w:val="24"/>
                <w:lang w:val="en-US" w:eastAsia="zh-CN"/>
              </w:rPr>
              <w:t>11055077.52</w:t>
            </w:r>
            <w:r>
              <w:rPr>
                <w:rFonts w:ascii="Times New Roman" w:eastAsia="仿宋_GB2312" w:hAnsi="Times New Roman" w:cs="Times New Roman" w:hint="default"/>
                <w:kern w:val="0"/>
                <w:sz w:val="24"/>
                <w:szCs w:val="24"/>
                <w:lang w:val="en-US" w:eastAsia="zh-CN" w:bidi="ar"/>
              </w:rPr>
              <w:t>。</w:t>
            </w:r>
          </w:p>
        </w:tc>
      </w:tr>
    </w:tbl>
    <w:p w14:paraId="2592891E" w14:textId="77777777" w:rsidR="00D70401" w:rsidRDefault="00D70401">
      <w:pPr>
        <w:pStyle w:val="23"/>
        <w:rPr>
          <w:lang w:eastAsia="zh-CN"/>
        </w:rPr>
      </w:pPr>
    </w:p>
    <w:p w14:paraId="01A30F0E"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bookmarkStart w:id="40" w:name="_Toc1882423541_WPSOffice_Level3"/>
      <w:bookmarkStart w:id="41" w:name="_Toc1585577024_WPSOffice_Level3"/>
      <w:bookmarkStart w:id="42" w:name="_Toc530655014_WPSOffice_Level3"/>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val="en-US" w:eastAsia="zh-CN"/>
        </w:rPr>
        <w:t>采购需求（包括但不限于标的的名称、数量、简要技术需求或服务要求等）</w:t>
      </w:r>
      <w:bookmarkEnd w:id="40"/>
      <w:bookmarkEnd w:id="41"/>
      <w:bookmarkEnd w:id="42"/>
    </w:p>
    <w:p w14:paraId="678546AE"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）本项目共分</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个包；</w:t>
      </w:r>
    </w:p>
    <w:p w14:paraId="7EF55CB2"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）采购内容：</w:t>
      </w:r>
      <w:r>
        <w:rPr>
          <w:rFonts w:ascii="Times New Roman" w:eastAsia="仿宋_GB2312" w:hAnsi="Times New Roman" w:cs="Times New Roman"/>
          <w:color w:val="auto"/>
          <w:sz w:val="28"/>
          <w:szCs w:val="28"/>
          <w:lang w:val="en-US" w:eastAsia="zh-CN"/>
        </w:rPr>
        <w:t>物业管理项目范围包括综合管理、房屋日常养护维修、供电设施设备运行管理维护、给排水设施设备运行管理维</w:t>
      </w:r>
      <w:r>
        <w:rPr>
          <w:rFonts w:ascii="Times New Roman" w:eastAsia="仿宋_GB2312" w:hAnsi="Times New Roman" w:cs="Times New Roman"/>
          <w:color w:val="auto"/>
          <w:sz w:val="28"/>
          <w:szCs w:val="28"/>
          <w:lang w:val="en-US" w:eastAsia="zh-CN"/>
        </w:rPr>
        <w:lastRenderedPageBreak/>
        <w:t>护、中央空调系统运行管理维护、消防系统运行管理维护、安防报警监控系统运行管理维护、弱电智能（楼宇控制）系统运行管理维护、秩序维护与安全管理服务、环境卫生保洁服务、垃圾清运、绿化养护、电梯运行维护等工作。总建筑面积共</w:t>
      </w:r>
      <w:r>
        <w:rPr>
          <w:rFonts w:ascii="Times New Roman" w:eastAsia="仿宋_GB2312" w:hAnsi="Times New Roman" w:cs="Times New Roman"/>
          <w:color w:val="auto"/>
          <w:sz w:val="28"/>
          <w:szCs w:val="28"/>
          <w:lang w:val="en-US" w:eastAsia="zh-CN"/>
        </w:rPr>
        <w:t>56650</w:t>
      </w:r>
      <w:r>
        <w:rPr>
          <w:rFonts w:ascii="Times New Roman" w:eastAsia="仿宋_GB2312" w:hAnsi="Times New Roman" w:cs="Times New Roman"/>
          <w:color w:val="auto"/>
          <w:sz w:val="28"/>
          <w:szCs w:val="28"/>
          <w:lang w:val="en-US" w:eastAsia="zh-CN"/>
        </w:rPr>
        <w:t>㎡，绿化面积约</w:t>
      </w:r>
      <w:r>
        <w:rPr>
          <w:rFonts w:ascii="Times New Roman" w:eastAsia="仿宋_GB2312" w:hAnsi="Times New Roman" w:cs="Times New Roman"/>
          <w:color w:val="auto"/>
          <w:sz w:val="28"/>
          <w:szCs w:val="28"/>
          <w:lang w:val="en" w:eastAsia="zh-CN"/>
        </w:rPr>
        <w:t>28919</w:t>
      </w:r>
      <w:r>
        <w:rPr>
          <w:rFonts w:ascii="Times New Roman" w:eastAsia="仿宋_GB2312" w:hAnsi="Times New Roman" w:cs="Times New Roman"/>
          <w:color w:val="auto"/>
          <w:sz w:val="28"/>
          <w:szCs w:val="28"/>
          <w:lang w:val="en-US" w:eastAsia="zh-CN"/>
        </w:rPr>
        <w:t>㎡，电梯</w:t>
      </w:r>
      <w:r>
        <w:rPr>
          <w:rFonts w:ascii="Times New Roman" w:eastAsia="仿宋_GB2312" w:hAnsi="Times New Roman" w:cs="Times New Roman"/>
          <w:color w:val="auto"/>
          <w:sz w:val="28"/>
          <w:szCs w:val="28"/>
          <w:lang w:val="en-US" w:eastAsia="zh-CN"/>
        </w:rPr>
        <w:t>13</w:t>
      </w:r>
      <w:r>
        <w:rPr>
          <w:rFonts w:ascii="Times New Roman" w:eastAsia="仿宋_GB2312" w:hAnsi="Times New Roman" w:cs="Times New Roman"/>
          <w:color w:val="auto"/>
          <w:sz w:val="28"/>
          <w:szCs w:val="28"/>
          <w:lang w:val="en-US" w:eastAsia="zh-CN"/>
        </w:rPr>
        <w:t>部。</w:t>
      </w:r>
      <w:r>
        <w:rPr>
          <w:rFonts w:ascii="Times New Roman" w:eastAsia="仿宋_GB2312" w:hAnsi="Times New Roman" w:cs="Times New Roman" w:hint="default"/>
          <w:color w:val="auto"/>
          <w:sz w:val="28"/>
          <w:szCs w:val="28"/>
          <w:lang w:val="en-US" w:eastAsia="zh-CN"/>
        </w:rPr>
        <w:t>人员配备不低于</w:t>
      </w:r>
      <w:r>
        <w:rPr>
          <w:rFonts w:ascii="Times New Roman" w:eastAsia="仿宋_GB2312" w:hAnsi="Times New Roman" w:cs="Times New Roman"/>
          <w:color w:val="auto"/>
          <w:sz w:val="28"/>
          <w:szCs w:val="28"/>
          <w:lang w:val="en-US" w:eastAsia="zh-CN"/>
        </w:rPr>
        <w:t>97</w:t>
      </w:r>
      <w:r>
        <w:rPr>
          <w:rFonts w:ascii="Times New Roman" w:eastAsia="仿宋_GB2312" w:hAnsi="Times New Roman" w:cs="Times New Roman" w:hint="default"/>
          <w:color w:val="auto"/>
          <w:sz w:val="28"/>
          <w:szCs w:val="28"/>
          <w:lang w:val="en-US" w:eastAsia="zh-CN"/>
        </w:rPr>
        <w:t>人</w:t>
      </w:r>
      <w:r>
        <w:rPr>
          <w:rFonts w:ascii="Times New Roman" w:eastAsia="仿宋_GB2312" w:hAnsi="Times New Roman" w:cs="Times New Roman" w:hint="default"/>
          <w:color w:val="auto"/>
          <w:sz w:val="28"/>
          <w:szCs w:val="28"/>
          <w:lang w:val="en" w:eastAsia="zh-CN"/>
        </w:rPr>
        <w:t>。</w:t>
      </w:r>
    </w:p>
    <w:p w14:paraId="25F21C04" w14:textId="77777777" w:rsidR="00D70401" w:rsidRDefault="00000000">
      <w:pPr>
        <w:spacing w:line="460" w:lineRule="exact"/>
        <w:ind w:leftChars="266" w:left="559"/>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）服务期限：</w:t>
      </w:r>
      <w:r>
        <w:rPr>
          <w:rFonts w:ascii="Times New Roman" w:eastAsia="仿宋_GB2312" w:hAnsi="Times New Roman" w:cs="Times New Roman"/>
          <w:color w:val="auto"/>
          <w:sz w:val="28"/>
          <w:szCs w:val="28"/>
          <w:lang w:val="en-US" w:eastAsia="zh-CN"/>
        </w:rPr>
        <w:t>2</w:t>
      </w:r>
      <w:r>
        <w:rPr>
          <w:rFonts w:ascii="Times New Roman" w:eastAsia="仿宋_GB2312" w:hAnsi="Times New Roman" w:cs="Times New Roman"/>
          <w:color w:val="auto"/>
          <w:sz w:val="28"/>
          <w:szCs w:val="28"/>
          <w:lang w:val="en-US" w:eastAsia="zh-CN"/>
        </w:rPr>
        <w:t>年</w:t>
      </w:r>
      <w:r>
        <w:rPr>
          <w:rFonts w:ascii="Times New Roman" w:eastAsia="仿宋_GB2312" w:hAnsi="Times New Roman" w:cs="Times New Roman" w:hint="default"/>
          <w:color w:val="auto"/>
          <w:sz w:val="28"/>
          <w:szCs w:val="28"/>
          <w:lang w:val="en-US" w:eastAsia="zh-CN"/>
        </w:rPr>
        <w:t>。</w:t>
      </w:r>
    </w:p>
    <w:p w14:paraId="542988F6" w14:textId="77777777" w:rsidR="00D70401" w:rsidRDefault="00000000">
      <w:pPr>
        <w:spacing w:line="460" w:lineRule="exact"/>
        <w:ind w:leftChars="266" w:left="559"/>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val="en-US" w:eastAsia="zh-CN"/>
        </w:rPr>
        <w:t>）服务地点：</w:t>
      </w:r>
      <w:bookmarkStart w:id="43" w:name="_Toc1866155745_WPSOffice_Level3"/>
      <w:r>
        <w:rPr>
          <w:rFonts w:ascii="Times New Roman" w:eastAsia="仿宋_GB2312" w:hAnsi="Times New Roman" w:cs="Times New Roman"/>
          <w:color w:val="auto"/>
          <w:sz w:val="28"/>
          <w:szCs w:val="28"/>
          <w:lang w:val="en-US" w:eastAsia="zh-CN"/>
        </w:rPr>
        <w:t>河南省老干部活动学习中心分为地德街（郑州市郑东新区地德街</w:t>
      </w:r>
      <w:r>
        <w:rPr>
          <w:rFonts w:ascii="Times New Roman" w:eastAsia="仿宋_GB2312" w:hAnsi="Times New Roman" w:cs="Times New Roman"/>
          <w:color w:val="auto"/>
          <w:sz w:val="28"/>
          <w:szCs w:val="28"/>
          <w:lang w:val="en-US" w:eastAsia="zh-CN"/>
        </w:rPr>
        <w:t>16</w:t>
      </w:r>
      <w:r>
        <w:rPr>
          <w:rFonts w:ascii="Times New Roman" w:eastAsia="仿宋_GB2312" w:hAnsi="Times New Roman" w:cs="Times New Roman"/>
          <w:color w:val="auto"/>
          <w:sz w:val="28"/>
          <w:szCs w:val="28"/>
          <w:lang w:val="en-US" w:eastAsia="zh-CN"/>
        </w:rPr>
        <w:t>号）和政四街（郑州市金水区政四街</w:t>
      </w:r>
      <w:r>
        <w:rPr>
          <w:rFonts w:ascii="Times New Roman" w:eastAsia="仿宋_GB2312" w:hAnsi="Times New Roman" w:cs="Times New Roman"/>
          <w:color w:val="auto"/>
          <w:sz w:val="28"/>
          <w:szCs w:val="28"/>
          <w:lang w:val="en-US" w:eastAsia="zh-CN"/>
        </w:rPr>
        <w:t>1</w:t>
      </w:r>
      <w:r>
        <w:rPr>
          <w:rFonts w:ascii="Times New Roman" w:eastAsia="仿宋_GB2312" w:hAnsi="Times New Roman" w:cs="Times New Roman"/>
          <w:color w:val="auto"/>
          <w:sz w:val="28"/>
          <w:szCs w:val="28"/>
          <w:lang w:val="en-US" w:eastAsia="zh-CN"/>
        </w:rPr>
        <w:t>号）两个院区</w:t>
      </w:r>
      <w:r>
        <w:rPr>
          <w:rFonts w:ascii="Times New Roman" w:eastAsia="仿宋_GB2312" w:hAnsi="Times New Roman" w:cs="Times New Roman" w:hint="default"/>
          <w:color w:val="auto"/>
          <w:sz w:val="28"/>
          <w:szCs w:val="28"/>
          <w:lang w:val="en-US" w:eastAsia="zh-CN"/>
        </w:rPr>
        <w:t>；</w:t>
      </w:r>
    </w:p>
    <w:p w14:paraId="58783875"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val="en-US" w:eastAsia="zh-CN"/>
        </w:rPr>
        <w:t>）服务质量：满足采购人需求</w:t>
      </w:r>
      <w:bookmarkStart w:id="44" w:name="_Toc1031072132_WPSOffice_Level3"/>
      <w:r>
        <w:rPr>
          <w:rFonts w:ascii="Times New Roman" w:eastAsia="仿宋_GB2312" w:hAnsi="Times New Roman" w:cs="Times New Roman" w:hint="default"/>
          <w:color w:val="auto"/>
          <w:sz w:val="28"/>
          <w:szCs w:val="28"/>
          <w:lang w:val="en-US" w:eastAsia="zh-CN"/>
        </w:rPr>
        <w:t>。</w:t>
      </w:r>
    </w:p>
    <w:p w14:paraId="171ABA59"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bookmarkStart w:id="45" w:name="_Toc1826742135_WPSOffice_Level3"/>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val="en-US" w:eastAsia="zh-CN"/>
        </w:rPr>
        <w:t>合同履行期限：</w:t>
      </w:r>
      <w:bookmarkEnd w:id="43"/>
      <w:bookmarkEnd w:id="44"/>
      <w:bookmarkEnd w:id="45"/>
      <w:r>
        <w:rPr>
          <w:rFonts w:ascii="Times New Roman" w:eastAsia="仿宋_GB2312" w:hAnsi="Times New Roman" w:cs="Times New Roman" w:hint="default"/>
          <w:color w:val="auto"/>
          <w:sz w:val="28"/>
          <w:szCs w:val="28"/>
          <w:lang w:val="en-US" w:eastAsia="zh-CN"/>
        </w:rPr>
        <w:t>同服务期限</w:t>
      </w:r>
    </w:p>
    <w:p w14:paraId="776B93A3"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bookmarkStart w:id="46" w:name="_Toc804008546_WPSOffice_Level3"/>
      <w:bookmarkStart w:id="47" w:name="_Toc1547155158_WPSOffice_Level3"/>
      <w:bookmarkStart w:id="48" w:name="_Toc634119560_WPSOffice_Level3"/>
      <w:r>
        <w:rPr>
          <w:rFonts w:ascii="Times New Roman" w:eastAsia="仿宋_GB2312" w:hAnsi="Times New Roman" w:cs="Times New Roman" w:hint="default"/>
          <w:color w:val="auto"/>
          <w:sz w:val="28"/>
          <w:szCs w:val="28"/>
          <w:lang w:val="en-US" w:eastAsia="zh-CN"/>
        </w:rPr>
        <w:t>7.</w:t>
      </w:r>
      <w:r>
        <w:rPr>
          <w:rFonts w:ascii="Times New Roman" w:eastAsia="仿宋_GB2312" w:hAnsi="Times New Roman" w:cs="Times New Roman" w:hint="default"/>
          <w:color w:val="auto"/>
          <w:sz w:val="28"/>
          <w:szCs w:val="28"/>
          <w:lang w:val="en-US" w:eastAsia="zh-CN"/>
        </w:rPr>
        <w:t>本项目是否接受联合体投标：否</w:t>
      </w:r>
      <w:bookmarkEnd w:id="46"/>
      <w:bookmarkEnd w:id="47"/>
      <w:bookmarkEnd w:id="48"/>
    </w:p>
    <w:p w14:paraId="750BD3F7"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bookmarkStart w:id="49" w:name="_Toc1075148766_WPSOffice_Level3"/>
      <w:bookmarkStart w:id="50" w:name="_Toc1454916570_WPSOffice_Level3"/>
      <w:bookmarkStart w:id="51" w:name="_Toc1394357842_WPSOffice_Level3"/>
      <w:r>
        <w:rPr>
          <w:rFonts w:ascii="Times New Roman" w:eastAsia="仿宋_GB2312" w:hAnsi="Times New Roman" w:cs="Times New Roman" w:hint="default"/>
          <w:color w:val="auto"/>
          <w:sz w:val="28"/>
          <w:szCs w:val="28"/>
          <w:lang w:val="en-US" w:eastAsia="zh-CN"/>
        </w:rPr>
        <w:t>8.</w:t>
      </w:r>
      <w:r>
        <w:rPr>
          <w:rFonts w:ascii="Times New Roman" w:eastAsia="仿宋_GB2312" w:hAnsi="Times New Roman" w:cs="Times New Roman" w:hint="default"/>
          <w:color w:val="auto"/>
          <w:sz w:val="28"/>
          <w:szCs w:val="28"/>
          <w:lang w:val="en-US" w:eastAsia="zh-CN"/>
        </w:rPr>
        <w:t>是否</w:t>
      </w:r>
      <w:r>
        <w:rPr>
          <w:rFonts w:ascii="Times New Roman" w:eastAsia="仿宋_GB2312" w:hAnsi="Times New Roman" w:cs="Times New Roman"/>
          <w:color w:val="auto"/>
          <w:sz w:val="28"/>
          <w:szCs w:val="28"/>
          <w:lang w:val="en-US" w:eastAsia="zh-CN"/>
        </w:rPr>
        <w:t>接受</w:t>
      </w:r>
      <w:r>
        <w:rPr>
          <w:rFonts w:ascii="Times New Roman" w:eastAsia="仿宋_GB2312" w:hAnsi="Times New Roman" w:cs="Times New Roman" w:hint="default"/>
          <w:color w:val="auto"/>
          <w:sz w:val="28"/>
          <w:szCs w:val="28"/>
          <w:lang w:val="en-US" w:eastAsia="zh-CN"/>
        </w:rPr>
        <w:t>进口产品：否</w:t>
      </w:r>
      <w:bookmarkEnd w:id="49"/>
      <w:bookmarkEnd w:id="50"/>
      <w:bookmarkEnd w:id="51"/>
    </w:p>
    <w:p w14:paraId="61CF9F64"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 w:eastAsia="zh-CN"/>
        </w:rPr>
      </w:pPr>
      <w:r>
        <w:rPr>
          <w:rFonts w:ascii="Times New Roman" w:eastAsia="仿宋_GB2312" w:hAnsi="Times New Roman" w:cs="Times New Roman" w:hint="default"/>
          <w:color w:val="auto"/>
          <w:sz w:val="28"/>
          <w:szCs w:val="28"/>
          <w:lang w:val="en-US" w:eastAsia="zh-CN"/>
        </w:rPr>
        <w:t>9</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是否专门面向中小企业：是</w:t>
      </w:r>
    </w:p>
    <w:p w14:paraId="7522B87C" w14:textId="77777777" w:rsidR="00D70401" w:rsidRDefault="00000000">
      <w:pPr>
        <w:spacing w:line="46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52" w:name="_Toc2026118901_WPSOffice_Level2"/>
      <w:bookmarkStart w:id="53" w:name="_Toc584363550_WPSOffice_Level2"/>
      <w:bookmarkStart w:id="54" w:name="_Toc407944620_WPSOffice_Level2"/>
      <w:bookmarkStart w:id="55" w:name="_Toc1298400066_WPSOffice_Level2"/>
      <w:bookmarkStart w:id="56" w:name="_Toc1990946225_WPSOffice_Level2"/>
      <w:r>
        <w:rPr>
          <w:rFonts w:ascii="Times New Roman" w:eastAsia="方正小标宋_GBK" w:hAnsi="Times New Roman" w:cs="Times New Roman" w:hint="default"/>
          <w:color w:val="auto"/>
          <w:sz w:val="28"/>
          <w:szCs w:val="28"/>
          <w:lang w:val="en-US" w:eastAsia="zh-CN"/>
        </w:rPr>
        <w:t>二、申请人资格要求</w:t>
      </w:r>
      <w:bookmarkEnd w:id="52"/>
      <w:bookmarkEnd w:id="53"/>
      <w:bookmarkEnd w:id="54"/>
      <w:bookmarkEnd w:id="55"/>
      <w:r>
        <w:rPr>
          <w:rFonts w:ascii="Times New Roman" w:eastAsia="仿宋_GB2312" w:hAnsi="Times New Roman" w:cs="Times New Roman" w:hint="default"/>
          <w:color w:val="auto"/>
          <w:sz w:val="28"/>
          <w:szCs w:val="28"/>
          <w:lang w:val="en-US" w:eastAsia="zh-CN"/>
        </w:rPr>
        <w:t>：</w:t>
      </w:r>
      <w:bookmarkEnd w:id="56"/>
    </w:p>
    <w:p w14:paraId="500C623C"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bookmarkStart w:id="57" w:name="_Toc795001869_WPSOffice_Level3"/>
      <w:bookmarkStart w:id="58" w:name="_Toc288167634_WPSOffice_Level3"/>
      <w:bookmarkStart w:id="59" w:name="_Toc786047326_WPSOffice_Level3"/>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满足《中华人民共和国政府采购法》第二十二条规定；</w:t>
      </w:r>
      <w:bookmarkEnd w:id="57"/>
      <w:bookmarkEnd w:id="58"/>
      <w:bookmarkEnd w:id="59"/>
    </w:p>
    <w:p w14:paraId="062174F0"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bookmarkStart w:id="60" w:name="_Toc1004075335_WPSOffice_Level3"/>
      <w:bookmarkStart w:id="61" w:name="_Toc1059537205_WPSOffice_Level3"/>
      <w:bookmarkStart w:id="62" w:name="_Toc282163985_WPSOffice_Level3"/>
      <w:r>
        <w:rPr>
          <w:rFonts w:ascii="Times New Roman" w:eastAsia="仿宋_GB2312" w:hAnsi="Times New Roman" w:cs="Times New Roman" w:hint="default"/>
          <w:color w:val="auto"/>
          <w:sz w:val="28"/>
          <w:szCs w:val="28"/>
          <w:lang w:val="en-US" w:eastAsia="zh-CN"/>
        </w:rPr>
        <w:t>2.</w:t>
      </w:r>
      <w:bookmarkEnd w:id="60"/>
      <w:r>
        <w:rPr>
          <w:rFonts w:ascii="Times New Roman" w:eastAsia="仿宋_GB2312" w:hAnsi="Times New Roman" w:cs="Times New Roman" w:hint="default"/>
          <w:color w:val="auto"/>
          <w:sz w:val="28"/>
          <w:szCs w:val="28"/>
          <w:lang w:val="en-US" w:eastAsia="zh-CN"/>
        </w:rPr>
        <w:t>落实政府采购政策满足的资格要求：</w:t>
      </w:r>
      <w:bookmarkEnd w:id="61"/>
    </w:p>
    <w:p w14:paraId="4C8FC632"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本项目专门面向小微企业采购。</w:t>
      </w:r>
    </w:p>
    <w:p w14:paraId="42B3500B"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bookmarkStart w:id="63" w:name="_Toc879078693_WPSOffice_Level3"/>
      <w:bookmarkEnd w:id="62"/>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本项目的特定资格要求：</w:t>
      </w:r>
      <w:bookmarkEnd w:id="63"/>
    </w:p>
    <w:p w14:paraId="741294B4" w14:textId="77777777" w:rsidR="00D70401" w:rsidRDefault="00000000">
      <w:pPr>
        <w:spacing w:line="460" w:lineRule="exact"/>
        <w:ind w:firstLineChars="300" w:firstLine="84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无</w:t>
      </w:r>
    </w:p>
    <w:p w14:paraId="07DFAE03" w14:textId="77777777" w:rsidR="00D70401" w:rsidRDefault="00000000">
      <w:pPr>
        <w:spacing w:line="46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64" w:name="_Toc1677814303_WPSOffice_Level2"/>
      <w:bookmarkStart w:id="65" w:name="_Toc1144697108_WPSOffice_Level2"/>
      <w:bookmarkStart w:id="66" w:name="_Toc872248170_WPSOffice_Level2"/>
      <w:bookmarkStart w:id="67" w:name="_Toc295468326_WPSOffice_Level2"/>
      <w:bookmarkStart w:id="68" w:name="_Toc2045253496_WPSOffice_Level2"/>
      <w:r>
        <w:rPr>
          <w:rFonts w:ascii="Times New Roman" w:eastAsia="方正小标宋_GBK" w:hAnsi="Times New Roman" w:cs="Times New Roman" w:hint="default"/>
          <w:color w:val="auto"/>
          <w:sz w:val="28"/>
          <w:szCs w:val="28"/>
          <w:lang w:val="en-US" w:eastAsia="zh-CN"/>
        </w:rPr>
        <w:t>三、获取招标文件</w:t>
      </w:r>
      <w:bookmarkEnd w:id="64"/>
      <w:bookmarkEnd w:id="65"/>
      <w:bookmarkEnd w:id="66"/>
      <w:bookmarkEnd w:id="67"/>
      <w:bookmarkEnd w:id="68"/>
    </w:p>
    <w:p w14:paraId="2B235CDE" w14:textId="5A963E3B"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时间：</w:t>
      </w:r>
      <w:r>
        <w:rPr>
          <w:rFonts w:ascii="Times New Roman" w:eastAsia="仿宋_GB2312" w:hAnsi="Times New Roman" w:cs="Times New Roman"/>
          <w:color w:val="auto"/>
          <w:sz w:val="28"/>
          <w:szCs w:val="28"/>
          <w:lang w:val="en" w:eastAsia="zh-CN"/>
        </w:rPr>
        <w:t>2026</w:t>
      </w:r>
      <w:r>
        <w:rPr>
          <w:rFonts w:ascii="Times New Roman" w:eastAsia="仿宋_GB2312" w:hAnsi="Times New Roman" w:cs="Times New Roman"/>
          <w:color w:val="auto"/>
          <w:sz w:val="28"/>
          <w:szCs w:val="28"/>
          <w:lang w:val="en" w:eastAsia="zh-CN"/>
        </w:rPr>
        <w:t>年</w:t>
      </w:r>
      <w:r>
        <w:rPr>
          <w:rFonts w:ascii="Times New Roman" w:eastAsia="仿宋_GB2312" w:hAnsi="Times New Roman" w:cs="Times New Roman"/>
          <w:color w:val="auto"/>
          <w:sz w:val="28"/>
          <w:szCs w:val="28"/>
          <w:lang w:val="en" w:eastAsia="zh-CN"/>
        </w:rPr>
        <w:t>4</w:t>
      </w:r>
      <w:r>
        <w:rPr>
          <w:rFonts w:ascii="Times New Roman" w:eastAsia="仿宋_GB2312" w:hAnsi="Times New Roman" w:cs="Times New Roman"/>
          <w:color w:val="auto"/>
          <w:sz w:val="28"/>
          <w:szCs w:val="28"/>
          <w:lang w:val="en" w:eastAsia="zh-CN"/>
        </w:rPr>
        <w:t>月</w:t>
      </w:r>
      <w:r w:rsidR="00200F4B">
        <w:rPr>
          <w:rFonts w:ascii="Times New Roman" w:eastAsia="仿宋_GB2312" w:hAnsi="Times New Roman" w:cs="Times New Roman"/>
          <w:color w:val="auto"/>
          <w:sz w:val="28"/>
          <w:szCs w:val="28"/>
          <w:lang w:val="en-US" w:eastAsia="zh-CN"/>
        </w:rPr>
        <w:t>23</w:t>
      </w:r>
      <w:r>
        <w:rPr>
          <w:rFonts w:ascii="Times New Roman" w:eastAsia="仿宋_GB2312" w:hAnsi="Times New Roman" w:cs="Times New Roman" w:hint="default"/>
          <w:color w:val="auto"/>
          <w:sz w:val="28"/>
          <w:szCs w:val="28"/>
          <w:lang w:val="en-US" w:eastAsia="zh-CN"/>
        </w:rPr>
        <w:t>日至</w:t>
      </w:r>
      <w:r>
        <w:rPr>
          <w:rFonts w:ascii="Times New Roman" w:eastAsia="仿宋_GB2312" w:hAnsi="Times New Roman" w:cs="Times New Roman"/>
          <w:color w:val="auto"/>
          <w:sz w:val="28"/>
          <w:szCs w:val="28"/>
          <w:lang w:val="en" w:eastAsia="zh-CN"/>
        </w:rPr>
        <w:t>2026</w:t>
      </w:r>
      <w:r>
        <w:rPr>
          <w:rFonts w:ascii="Times New Roman" w:eastAsia="仿宋_GB2312" w:hAnsi="Times New Roman" w:cs="Times New Roman"/>
          <w:color w:val="auto"/>
          <w:sz w:val="28"/>
          <w:szCs w:val="28"/>
          <w:lang w:val="en" w:eastAsia="zh-CN"/>
        </w:rPr>
        <w:t>年</w:t>
      </w:r>
      <w:r>
        <w:rPr>
          <w:rFonts w:ascii="Times New Roman" w:eastAsia="仿宋_GB2312" w:hAnsi="Times New Roman" w:cs="Times New Roman"/>
          <w:color w:val="auto"/>
          <w:sz w:val="28"/>
          <w:szCs w:val="28"/>
          <w:lang w:val="en" w:eastAsia="zh-CN"/>
        </w:rPr>
        <w:t>4</w:t>
      </w:r>
      <w:r>
        <w:rPr>
          <w:rFonts w:ascii="Times New Roman" w:eastAsia="仿宋_GB2312" w:hAnsi="Times New Roman" w:cs="Times New Roman"/>
          <w:color w:val="auto"/>
          <w:sz w:val="28"/>
          <w:szCs w:val="28"/>
          <w:lang w:val="en" w:eastAsia="zh-CN"/>
        </w:rPr>
        <w:t>月</w:t>
      </w:r>
      <w:r w:rsidR="00200F4B">
        <w:rPr>
          <w:rFonts w:ascii="Times New Roman" w:eastAsia="仿宋_GB2312" w:hAnsi="Times New Roman" w:cs="Times New Roman"/>
          <w:color w:val="auto"/>
          <w:sz w:val="28"/>
          <w:szCs w:val="28"/>
          <w:lang w:val="en-US" w:eastAsia="zh-CN"/>
        </w:rPr>
        <w:t>30</w:t>
      </w:r>
      <w:r>
        <w:rPr>
          <w:rFonts w:ascii="Times New Roman" w:eastAsia="仿宋_GB2312" w:hAnsi="Times New Roman" w:cs="Times New Roman" w:hint="default"/>
          <w:color w:val="auto"/>
          <w:sz w:val="28"/>
          <w:szCs w:val="28"/>
          <w:lang w:val="en-US" w:eastAsia="zh-CN"/>
        </w:rPr>
        <w:t>日，每天上午</w:t>
      </w:r>
      <w:r>
        <w:rPr>
          <w:rFonts w:ascii="Times New Roman" w:eastAsia="仿宋_GB2312" w:hAnsi="Times New Roman" w:cs="Times New Roman" w:hint="default"/>
          <w:color w:val="auto"/>
          <w:sz w:val="28"/>
          <w:szCs w:val="28"/>
          <w:lang w:val="en-US" w:eastAsia="zh-CN"/>
        </w:rPr>
        <w:t>00:00</w:t>
      </w:r>
      <w:r>
        <w:rPr>
          <w:rFonts w:ascii="Times New Roman" w:eastAsia="仿宋_GB2312" w:hAnsi="Times New Roman" w:cs="Times New Roman" w:hint="default"/>
          <w:color w:val="auto"/>
          <w:sz w:val="28"/>
          <w:szCs w:val="28"/>
          <w:lang w:val="en-US" w:eastAsia="zh-CN"/>
        </w:rPr>
        <w:t>至</w:t>
      </w:r>
      <w:r>
        <w:rPr>
          <w:rFonts w:ascii="Times New Roman" w:eastAsia="仿宋_GB2312" w:hAnsi="Times New Roman" w:cs="Times New Roman" w:hint="default"/>
          <w:color w:val="auto"/>
          <w:sz w:val="28"/>
          <w:szCs w:val="28"/>
          <w:lang w:val="en-US" w:eastAsia="zh-CN"/>
        </w:rPr>
        <w:t>12:00</w:t>
      </w:r>
      <w:r>
        <w:rPr>
          <w:rFonts w:ascii="Times New Roman" w:eastAsia="仿宋_GB2312" w:hAnsi="Times New Roman" w:cs="Times New Roman" w:hint="default"/>
          <w:color w:val="auto"/>
          <w:sz w:val="28"/>
          <w:szCs w:val="28"/>
          <w:lang w:val="en-US" w:eastAsia="zh-CN"/>
        </w:rPr>
        <w:t>，下午</w:t>
      </w:r>
      <w:r>
        <w:rPr>
          <w:rFonts w:ascii="Times New Roman" w:eastAsia="仿宋_GB2312" w:hAnsi="Times New Roman" w:cs="Times New Roman" w:hint="default"/>
          <w:color w:val="auto"/>
          <w:sz w:val="28"/>
          <w:szCs w:val="28"/>
          <w:lang w:val="en-US" w:eastAsia="zh-CN"/>
        </w:rPr>
        <w:t>12:00</w:t>
      </w:r>
      <w:r>
        <w:rPr>
          <w:rFonts w:ascii="Times New Roman" w:eastAsia="仿宋_GB2312" w:hAnsi="Times New Roman" w:cs="Times New Roman" w:hint="default"/>
          <w:color w:val="auto"/>
          <w:sz w:val="28"/>
          <w:szCs w:val="28"/>
          <w:lang w:val="en-US" w:eastAsia="zh-CN"/>
        </w:rPr>
        <w:t>至</w:t>
      </w:r>
      <w:r>
        <w:rPr>
          <w:rFonts w:ascii="Times New Roman" w:eastAsia="仿宋_GB2312" w:hAnsi="Times New Roman" w:cs="Times New Roman" w:hint="default"/>
          <w:color w:val="auto"/>
          <w:sz w:val="28"/>
          <w:szCs w:val="28"/>
          <w:lang w:val="en-US" w:eastAsia="zh-CN"/>
        </w:rPr>
        <w:t>23:59</w:t>
      </w:r>
      <w:r>
        <w:rPr>
          <w:rFonts w:ascii="Times New Roman" w:eastAsia="仿宋_GB2312" w:hAnsi="Times New Roman" w:cs="Times New Roman" w:hint="default"/>
          <w:color w:val="auto"/>
          <w:sz w:val="28"/>
          <w:szCs w:val="28"/>
          <w:lang w:val="en-US" w:eastAsia="zh-CN"/>
        </w:rPr>
        <w:t>（北京时间，法定节假日除外。）</w:t>
      </w:r>
      <w:r>
        <w:rPr>
          <w:rFonts w:ascii="Times New Roman" w:eastAsia="仿宋_GB2312" w:hAnsi="Times New Roman" w:cs="Times New Roman" w:hint="default"/>
          <w:color w:val="auto"/>
          <w:sz w:val="28"/>
          <w:szCs w:val="28"/>
          <w:lang w:val="en-US" w:eastAsia="zh-CN"/>
        </w:rPr>
        <w:t xml:space="preserve"> </w:t>
      </w:r>
    </w:p>
    <w:p w14:paraId="06AE77D6"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地点：河南省公共资源交易中心</w:t>
      </w:r>
      <w:r>
        <w:rPr>
          <w:rFonts w:ascii="Times New Roman" w:eastAsia="仿宋" w:hAnsi="Times New Roman" w:cs="Times New Roman" w:hint="default"/>
          <w:color w:val="auto"/>
          <w:sz w:val="28"/>
          <w:szCs w:val="28"/>
          <w:lang w:eastAsia="zh-CN"/>
        </w:rPr>
        <w:t>网</w:t>
      </w:r>
      <w:r>
        <w:rPr>
          <w:rFonts w:ascii="Times New Roman" w:eastAsia="仿宋" w:hAnsi="Times New Roman" w:cs="Times New Roman" w:hint="default"/>
          <w:color w:val="auto"/>
          <w:sz w:val="28"/>
          <w:szCs w:val="28"/>
          <w:lang w:val="en-US" w:eastAsia="zh-CN"/>
        </w:rPr>
        <w:t>站</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hnsggzyjy.henan.gov.cn</w:t>
      </w:r>
      <w:r>
        <w:rPr>
          <w:rFonts w:ascii="Times New Roman" w:eastAsia="仿宋_GB2312" w:hAnsi="Times New Roman" w:cs="Times New Roman" w:hint="default"/>
          <w:color w:val="auto"/>
          <w:sz w:val="28"/>
          <w:szCs w:val="28"/>
          <w:lang w:val="en-US" w:eastAsia="zh-CN"/>
        </w:rPr>
        <w:t>）</w:t>
      </w:r>
    </w:p>
    <w:p w14:paraId="6E37EF48" w14:textId="77777777" w:rsidR="00D70401" w:rsidRDefault="00000000">
      <w:pPr>
        <w:spacing w:line="460" w:lineRule="exact"/>
        <w:ind w:firstLineChars="200" w:firstLine="560"/>
        <w:jc w:val="left"/>
        <w:rPr>
          <w:rFonts w:ascii="Times New Roman" w:eastAsia="仿宋"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方式：投标人使用</w:t>
      </w:r>
      <w:r>
        <w:rPr>
          <w:rFonts w:ascii="Times New Roman" w:eastAsia="仿宋_GB2312" w:hAnsi="Times New Roman" w:cs="Times New Roman" w:hint="default"/>
          <w:color w:val="auto"/>
          <w:sz w:val="28"/>
          <w:szCs w:val="28"/>
          <w:lang w:val="en-US" w:eastAsia="zh-CN"/>
        </w:rPr>
        <w:t>CA</w:t>
      </w:r>
      <w:r>
        <w:rPr>
          <w:rFonts w:ascii="Times New Roman" w:eastAsia="仿宋_GB2312" w:hAnsi="Times New Roman" w:cs="Times New Roman" w:hint="default"/>
          <w:color w:val="auto"/>
          <w:sz w:val="28"/>
          <w:szCs w:val="28"/>
          <w:lang w:val="en-US" w:eastAsia="zh-CN"/>
        </w:rPr>
        <w:t>数字证书登录</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河南省公共资源交易中心网站（</w:t>
      </w:r>
      <w:r>
        <w:rPr>
          <w:rFonts w:ascii="Times New Roman" w:eastAsia="仿宋_GB2312" w:hAnsi="Times New Roman" w:cs="Times New Roman" w:hint="default"/>
          <w:color w:val="auto"/>
          <w:sz w:val="28"/>
          <w:szCs w:val="28"/>
          <w:lang w:val="en-US" w:eastAsia="zh-CN"/>
        </w:rPr>
        <w:t>hnsggzyjy.henan.gov.cn</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，并按网上提示下载投标项目所含格式</w:t>
      </w:r>
      <w:r>
        <w:rPr>
          <w:rFonts w:ascii="Times New Roman" w:eastAsia="仿宋_GB2312" w:hAnsi="Times New Roman" w:cs="Times New Roman" w:hint="default"/>
          <w:color w:val="auto"/>
          <w:sz w:val="28"/>
          <w:szCs w:val="28"/>
          <w:lang w:val="en-US" w:eastAsia="zh-CN"/>
        </w:rPr>
        <w:t>(.hnzf)</w:t>
      </w:r>
      <w:r>
        <w:rPr>
          <w:rFonts w:ascii="Times New Roman" w:eastAsia="仿宋_GB2312" w:hAnsi="Times New Roman" w:cs="Times New Roman" w:hint="default"/>
          <w:color w:val="auto"/>
          <w:sz w:val="28"/>
          <w:szCs w:val="28"/>
          <w:lang w:val="en-US" w:eastAsia="zh-CN"/>
        </w:rPr>
        <w:t>的招标文件及资料。注册、登录、下载等具体事宜</w:t>
      </w:r>
      <w:r>
        <w:rPr>
          <w:rFonts w:ascii="Times New Roman" w:eastAsia="仿宋" w:hAnsi="Times New Roman" w:cs="Times New Roman" w:hint="default"/>
          <w:color w:val="auto"/>
          <w:sz w:val="28"/>
          <w:szCs w:val="28"/>
          <w:lang w:val="en-US" w:eastAsia="zh-CN"/>
        </w:rPr>
        <w:t>请查阅河南省公共资源交易中心网站</w:t>
      </w:r>
      <w:r>
        <w:rPr>
          <w:rFonts w:ascii="Times New Roman" w:eastAsia="仿宋" w:hAnsi="Times New Roman" w:cs="Times New Roman" w:hint="default"/>
          <w:color w:val="auto"/>
          <w:sz w:val="28"/>
          <w:szCs w:val="28"/>
          <w:lang w:val="en-US" w:eastAsia="zh-CN"/>
        </w:rPr>
        <w:t>“</w:t>
      </w:r>
      <w:r>
        <w:rPr>
          <w:rFonts w:ascii="Times New Roman" w:eastAsia="仿宋" w:hAnsi="Times New Roman" w:cs="Times New Roman" w:hint="default"/>
          <w:color w:val="auto"/>
          <w:sz w:val="28"/>
          <w:szCs w:val="28"/>
          <w:lang w:val="en-US" w:eastAsia="zh-CN"/>
        </w:rPr>
        <w:t>公共服务</w:t>
      </w:r>
      <w:r>
        <w:rPr>
          <w:rFonts w:ascii="Times New Roman" w:eastAsia="仿宋" w:hAnsi="Times New Roman" w:cs="Times New Roman" w:hint="default"/>
          <w:color w:val="auto"/>
          <w:sz w:val="28"/>
          <w:szCs w:val="28"/>
          <w:lang w:val="en-US" w:eastAsia="zh-CN"/>
        </w:rPr>
        <w:t>”→“</w:t>
      </w:r>
      <w:r>
        <w:rPr>
          <w:rFonts w:ascii="Times New Roman" w:eastAsia="仿宋" w:hAnsi="Times New Roman" w:cs="Times New Roman" w:hint="default"/>
          <w:color w:val="auto"/>
          <w:sz w:val="28"/>
          <w:szCs w:val="28"/>
          <w:lang w:val="en-US" w:eastAsia="zh-CN"/>
        </w:rPr>
        <w:t>办事指南</w:t>
      </w:r>
      <w:r>
        <w:rPr>
          <w:rFonts w:ascii="Times New Roman" w:eastAsia="仿宋" w:hAnsi="Times New Roman" w:cs="Times New Roman" w:hint="default"/>
          <w:color w:val="auto"/>
          <w:sz w:val="28"/>
          <w:szCs w:val="28"/>
          <w:lang w:val="en-US" w:eastAsia="zh-CN"/>
        </w:rPr>
        <w:t>”</w:t>
      </w:r>
      <w:r>
        <w:rPr>
          <w:rFonts w:ascii="Times New Roman" w:eastAsia="仿宋" w:hAnsi="Times New Roman" w:cs="Times New Roman" w:hint="default"/>
          <w:color w:val="auto"/>
          <w:sz w:val="28"/>
          <w:szCs w:val="28"/>
          <w:lang w:val="en-US" w:eastAsia="zh-CN"/>
        </w:rPr>
        <w:t>。</w:t>
      </w:r>
    </w:p>
    <w:p w14:paraId="72E3933E"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lastRenderedPageBreak/>
        <w:t>4.</w:t>
      </w:r>
      <w:r>
        <w:rPr>
          <w:rFonts w:ascii="Times New Roman" w:eastAsia="仿宋_GB2312" w:hAnsi="Times New Roman" w:cs="Times New Roman" w:hint="default"/>
          <w:color w:val="auto"/>
          <w:sz w:val="28"/>
          <w:szCs w:val="28"/>
          <w:lang w:val="en-US" w:eastAsia="zh-CN"/>
        </w:rPr>
        <w:t>售价：</w:t>
      </w:r>
      <w:r>
        <w:rPr>
          <w:rFonts w:ascii="Times New Roman" w:eastAsia="仿宋_GB2312" w:hAnsi="Times New Roman" w:cs="Times New Roman" w:hint="default"/>
          <w:color w:val="auto"/>
          <w:sz w:val="28"/>
          <w:szCs w:val="28"/>
          <w:lang w:val="en-US" w:eastAsia="zh-CN"/>
        </w:rPr>
        <w:t>0</w:t>
      </w:r>
      <w:r>
        <w:rPr>
          <w:rFonts w:ascii="Times New Roman" w:eastAsia="仿宋_GB2312" w:hAnsi="Times New Roman" w:cs="Times New Roman" w:hint="default"/>
          <w:color w:val="auto"/>
          <w:sz w:val="28"/>
          <w:szCs w:val="28"/>
          <w:lang w:val="en-US" w:eastAsia="zh-CN"/>
        </w:rPr>
        <w:t>元</w:t>
      </w:r>
      <w:r>
        <w:rPr>
          <w:rFonts w:ascii="Times New Roman" w:eastAsia="仿宋_GB2312" w:hAnsi="Times New Roman" w:cs="Times New Roman" w:hint="default"/>
          <w:color w:val="auto"/>
          <w:sz w:val="28"/>
          <w:szCs w:val="28"/>
          <w:lang w:val="en-US" w:eastAsia="zh-CN"/>
        </w:rPr>
        <w:t xml:space="preserve"> </w:t>
      </w:r>
    </w:p>
    <w:p w14:paraId="1F94958E"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bookmarkStart w:id="69" w:name="_Toc994305580_WPSOffice_Level2"/>
      <w:bookmarkStart w:id="70" w:name="_Toc1361166934_WPSOffice_Level2"/>
      <w:bookmarkStart w:id="71" w:name="_Toc2091398558_WPSOffice_Level2"/>
      <w:bookmarkStart w:id="72" w:name="_Toc1740030706_WPSOffice_Level2"/>
      <w:bookmarkStart w:id="73" w:name="_Toc1432496505_WPSOffice_Level2"/>
      <w:r>
        <w:rPr>
          <w:rFonts w:ascii="Times New Roman" w:eastAsia="方正小标宋_GBK" w:hAnsi="Times New Roman" w:cs="Times New Roman" w:hint="default"/>
          <w:color w:val="auto"/>
          <w:sz w:val="28"/>
          <w:szCs w:val="28"/>
          <w:lang w:val="en-US" w:eastAsia="zh-CN"/>
        </w:rPr>
        <w:t>四、投标截止时间及地点</w:t>
      </w:r>
      <w:bookmarkEnd w:id="69"/>
      <w:bookmarkEnd w:id="70"/>
      <w:bookmarkEnd w:id="71"/>
      <w:bookmarkEnd w:id="72"/>
      <w:bookmarkEnd w:id="73"/>
    </w:p>
    <w:p w14:paraId="223A2EF2" w14:textId="3B1EF36B"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时间：</w:t>
      </w:r>
      <w:r>
        <w:rPr>
          <w:rFonts w:ascii="Times New Roman" w:eastAsia="仿宋_GB2312" w:hAnsi="Times New Roman" w:cs="Times New Roman"/>
          <w:color w:val="auto"/>
          <w:sz w:val="28"/>
          <w:szCs w:val="28"/>
          <w:lang w:val="en" w:eastAsia="zh-CN"/>
        </w:rPr>
        <w:t>2026</w:t>
      </w:r>
      <w:r>
        <w:rPr>
          <w:rFonts w:ascii="Times New Roman" w:eastAsia="仿宋_GB2312" w:hAnsi="Times New Roman" w:cs="Times New Roman"/>
          <w:color w:val="auto"/>
          <w:sz w:val="28"/>
          <w:szCs w:val="28"/>
          <w:lang w:val="en" w:eastAsia="zh-CN"/>
        </w:rPr>
        <w:t>年</w:t>
      </w:r>
      <w:r>
        <w:rPr>
          <w:rFonts w:ascii="Times New Roman" w:eastAsia="仿宋_GB2312" w:hAnsi="Times New Roman" w:cs="Times New Roman"/>
          <w:color w:val="auto"/>
          <w:sz w:val="28"/>
          <w:szCs w:val="28"/>
          <w:lang w:val="en" w:eastAsia="zh-CN"/>
        </w:rPr>
        <w:t>5</w:t>
      </w:r>
      <w:r>
        <w:rPr>
          <w:rFonts w:ascii="Times New Roman" w:eastAsia="仿宋_GB2312" w:hAnsi="Times New Roman" w:cs="Times New Roman"/>
          <w:color w:val="auto"/>
          <w:sz w:val="28"/>
          <w:szCs w:val="28"/>
          <w:lang w:val="en" w:eastAsia="zh-CN"/>
        </w:rPr>
        <w:t>月</w:t>
      </w:r>
      <w:r w:rsidR="00200F4B">
        <w:rPr>
          <w:rFonts w:ascii="Times New Roman" w:eastAsia="仿宋_GB2312" w:hAnsi="Times New Roman" w:cs="Times New Roman"/>
          <w:color w:val="auto"/>
          <w:sz w:val="28"/>
          <w:szCs w:val="28"/>
          <w:lang w:val="en-US" w:eastAsia="zh-CN"/>
        </w:rPr>
        <w:t>21</w:t>
      </w:r>
      <w:r>
        <w:rPr>
          <w:rFonts w:ascii="Times New Roman" w:eastAsia="仿宋_GB2312" w:hAnsi="Times New Roman" w:cs="Times New Roman" w:hint="default"/>
          <w:color w:val="auto"/>
          <w:sz w:val="28"/>
          <w:szCs w:val="28"/>
          <w:lang w:val="en-US" w:eastAsia="zh-CN"/>
        </w:rPr>
        <w:t>日</w:t>
      </w:r>
      <w:r>
        <w:rPr>
          <w:rFonts w:ascii="Times New Roman" w:eastAsia="仿宋_GB2312" w:hAnsi="Times New Roman" w:cs="Times New Roman" w:hint="default"/>
          <w:color w:val="auto"/>
          <w:sz w:val="28"/>
          <w:szCs w:val="28"/>
          <w:lang w:val="en-US" w:eastAsia="zh-CN"/>
        </w:rPr>
        <w:t>09</w:t>
      </w:r>
      <w:r>
        <w:rPr>
          <w:rFonts w:ascii="Times New Roman" w:eastAsia="仿宋_GB2312" w:hAnsi="Times New Roman" w:cs="Times New Roman" w:hint="default"/>
          <w:color w:val="auto"/>
          <w:sz w:val="28"/>
          <w:szCs w:val="28"/>
          <w:lang w:val="en-US" w:eastAsia="zh-CN"/>
        </w:rPr>
        <w:t>时</w:t>
      </w:r>
      <w:r>
        <w:rPr>
          <w:rFonts w:ascii="Times New Roman" w:eastAsia="仿宋_GB2312" w:hAnsi="Times New Roman" w:cs="Times New Roman" w:hint="default"/>
          <w:color w:val="auto"/>
          <w:sz w:val="28"/>
          <w:szCs w:val="28"/>
          <w:lang w:val="en-US" w:eastAsia="zh-CN"/>
        </w:rPr>
        <w:t>00</w:t>
      </w:r>
      <w:r>
        <w:rPr>
          <w:rFonts w:ascii="Times New Roman" w:eastAsia="仿宋_GB2312" w:hAnsi="Times New Roman" w:cs="Times New Roman" w:hint="default"/>
          <w:color w:val="auto"/>
          <w:sz w:val="28"/>
          <w:szCs w:val="28"/>
          <w:lang w:val="en-US" w:eastAsia="zh-CN"/>
        </w:rPr>
        <w:t>分（北京时间）</w:t>
      </w:r>
    </w:p>
    <w:p w14:paraId="2D27C2E5"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地点：</w:t>
      </w:r>
      <w:r>
        <w:rPr>
          <w:rFonts w:ascii="Times New Roman" w:eastAsia="仿宋" w:hAnsi="Times New Roman" w:cs="Times New Roman" w:hint="default"/>
          <w:color w:val="auto"/>
          <w:sz w:val="28"/>
          <w:szCs w:val="28"/>
          <w:lang w:eastAsia="zh-CN"/>
        </w:rPr>
        <w:t>河南省公共资源交易中心网</w:t>
      </w:r>
      <w:r>
        <w:rPr>
          <w:rFonts w:ascii="Times New Roman" w:eastAsia="仿宋" w:hAnsi="Times New Roman" w:cs="Times New Roman" w:hint="default"/>
          <w:color w:val="auto"/>
          <w:sz w:val="28"/>
          <w:szCs w:val="28"/>
          <w:lang w:val="en-US" w:eastAsia="zh-CN"/>
        </w:rPr>
        <w:t>站（</w:t>
      </w:r>
      <w:r>
        <w:rPr>
          <w:rFonts w:ascii="Times New Roman" w:eastAsia="仿宋_GB2312" w:hAnsi="Times New Roman" w:cs="Times New Roman" w:hint="default"/>
          <w:color w:val="auto"/>
          <w:sz w:val="28"/>
          <w:szCs w:val="28"/>
          <w:lang w:val="en-US" w:eastAsia="zh-CN"/>
        </w:rPr>
        <w:t>hnsggzyjy.henan.gov.cn</w:t>
      </w:r>
      <w:r>
        <w:rPr>
          <w:rFonts w:ascii="Times New Roman" w:eastAsia="仿宋"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p>
    <w:p w14:paraId="696CA1E2" w14:textId="77777777" w:rsidR="00D70401" w:rsidRDefault="00000000">
      <w:pPr>
        <w:spacing w:line="46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74" w:name="_Toc1501260250_WPSOffice_Level2"/>
      <w:bookmarkStart w:id="75" w:name="_Toc29068487_WPSOffice_Level2"/>
      <w:bookmarkStart w:id="76" w:name="_Toc2015382973_WPSOffice_Level2"/>
      <w:bookmarkStart w:id="77" w:name="_Toc843072336_WPSOffice_Level2"/>
      <w:bookmarkStart w:id="78" w:name="_Toc1340501896_WPSOffice_Level2"/>
      <w:r>
        <w:rPr>
          <w:rFonts w:ascii="Times New Roman" w:eastAsia="方正小标宋_GBK" w:hAnsi="Times New Roman" w:cs="Times New Roman" w:hint="default"/>
          <w:color w:val="auto"/>
          <w:sz w:val="28"/>
          <w:szCs w:val="28"/>
          <w:lang w:val="en-US" w:eastAsia="zh-CN"/>
        </w:rPr>
        <w:t>五、开标时间及地点</w:t>
      </w:r>
      <w:bookmarkEnd w:id="74"/>
      <w:bookmarkEnd w:id="75"/>
      <w:bookmarkEnd w:id="76"/>
      <w:bookmarkEnd w:id="77"/>
      <w:bookmarkEnd w:id="78"/>
    </w:p>
    <w:p w14:paraId="078B3B03" w14:textId="0020366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时间：</w:t>
      </w:r>
      <w:r>
        <w:rPr>
          <w:rFonts w:ascii="Times New Roman" w:eastAsia="仿宋_GB2312" w:hAnsi="Times New Roman" w:cs="Times New Roman"/>
          <w:color w:val="auto"/>
          <w:sz w:val="28"/>
          <w:szCs w:val="28"/>
          <w:lang w:val="en" w:eastAsia="zh-CN"/>
        </w:rPr>
        <w:t>2026</w:t>
      </w:r>
      <w:r>
        <w:rPr>
          <w:rFonts w:ascii="Times New Roman" w:eastAsia="仿宋_GB2312" w:hAnsi="Times New Roman" w:cs="Times New Roman"/>
          <w:color w:val="auto"/>
          <w:sz w:val="28"/>
          <w:szCs w:val="28"/>
          <w:lang w:val="en" w:eastAsia="zh-CN"/>
        </w:rPr>
        <w:t>年</w:t>
      </w:r>
      <w:r>
        <w:rPr>
          <w:rFonts w:ascii="Times New Roman" w:eastAsia="仿宋_GB2312" w:hAnsi="Times New Roman" w:cs="Times New Roman"/>
          <w:color w:val="auto"/>
          <w:sz w:val="28"/>
          <w:szCs w:val="28"/>
          <w:lang w:val="en" w:eastAsia="zh-CN"/>
        </w:rPr>
        <w:t>5</w:t>
      </w:r>
      <w:r>
        <w:rPr>
          <w:rFonts w:ascii="Times New Roman" w:eastAsia="仿宋_GB2312" w:hAnsi="Times New Roman" w:cs="Times New Roman"/>
          <w:color w:val="auto"/>
          <w:sz w:val="28"/>
          <w:szCs w:val="28"/>
          <w:lang w:val="en" w:eastAsia="zh-CN"/>
        </w:rPr>
        <w:t>月</w:t>
      </w:r>
      <w:r w:rsidR="00200F4B">
        <w:rPr>
          <w:rFonts w:ascii="Times New Roman" w:eastAsia="仿宋_GB2312" w:hAnsi="Times New Roman" w:cs="Times New Roman"/>
          <w:color w:val="auto"/>
          <w:sz w:val="28"/>
          <w:szCs w:val="28"/>
          <w:lang w:val="en-US" w:eastAsia="zh-CN"/>
        </w:rPr>
        <w:t>21</w:t>
      </w:r>
      <w:r>
        <w:rPr>
          <w:rFonts w:ascii="Times New Roman" w:eastAsia="仿宋_GB2312" w:hAnsi="Times New Roman" w:cs="Times New Roman" w:hint="default"/>
          <w:color w:val="auto"/>
          <w:sz w:val="28"/>
          <w:szCs w:val="28"/>
          <w:lang w:val="en-US" w:eastAsia="zh-CN"/>
        </w:rPr>
        <w:t>日</w:t>
      </w:r>
      <w:r>
        <w:rPr>
          <w:rFonts w:ascii="Times New Roman" w:eastAsia="仿宋_GB2312" w:hAnsi="Times New Roman" w:cs="Times New Roman" w:hint="default"/>
          <w:color w:val="auto"/>
          <w:sz w:val="28"/>
          <w:szCs w:val="28"/>
          <w:lang w:val="en-US" w:eastAsia="zh-CN"/>
        </w:rPr>
        <w:t>09</w:t>
      </w:r>
      <w:r>
        <w:rPr>
          <w:rFonts w:ascii="Times New Roman" w:eastAsia="仿宋_GB2312" w:hAnsi="Times New Roman" w:cs="Times New Roman" w:hint="default"/>
          <w:color w:val="auto"/>
          <w:sz w:val="28"/>
          <w:szCs w:val="28"/>
          <w:lang w:val="en-US" w:eastAsia="zh-CN"/>
        </w:rPr>
        <w:t>时</w:t>
      </w:r>
      <w:r>
        <w:rPr>
          <w:rFonts w:ascii="Times New Roman" w:eastAsia="仿宋_GB2312" w:hAnsi="Times New Roman" w:cs="Times New Roman" w:hint="default"/>
          <w:color w:val="auto"/>
          <w:sz w:val="28"/>
          <w:szCs w:val="28"/>
          <w:lang w:val="en-US" w:eastAsia="zh-CN"/>
        </w:rPr>
        <w:t>00</w:t>
      </w:r>
      <w:r>
        <w:rPr>
          <w:rFonts w:ascii="Times New Roman" w:eastAsia="仿宋_GB2312" w:hAnsi="Times New Roman" w:cs="Times New Roman" w:hint="default"/>
          <w:color w:val="auto"/>
          <w:sz w:val="28"/>
          <w:szCs w:val="28"/>
          <w:lang w:val="en-US" w:eastAsia="zh-CN"/>
        </w:rPr>
        <w:t>分（北京时间）</w:t>
      </w:r>
    </w:p>
    <w:p w14:paraId="0363A8C0"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地点：</w:t>
      </w:r>
      <w:bookmarkStart w:id="79" w:name="_Toc1101443234_WPSOffice_Level2"/>
      <w:bookmarkStart w:id="80" w:name="_Toc847108981_WPSOffice_Level2"/>
      <w:bookmarkStart w:id="81" w:name="_Toc74330375_WPSOffice_Level2"/>
      <w:r>
        <w:rPr>
          <w:rFonts w:ascii="Times New Roman" w:eastAsia="仿宋_GB2312" w:hAnsi="Times New Roman" w:cs="Times New Roman" w:hint="default"/>
          <w:color w:val="auto"/>
          <w:sz w:val="28"/>
          <w:szCs w:val="28"/>
          <w:lang w:val="en-US" w:eastAsia="zh-CN"/>
        </w:rPr>
        <w:t>河南省公共资源交易中心开标室；</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河南省公共资源交易中心</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网站（</w:t>
      </w:r>
      <w:r>
        <w:rPr>
          <w:rFonts w:ascii="Times New Roman" w:eastAsia="仿宋_GB2312" w:hAnsi="Times New Roman" w:cs="Times New Roman" w:hint="default"/>
          <w:color w:val="auto"/>
          <w:sz w:val="28"/>
          <w:szCs w:val="28"/>
          <w:lang w:val="en-US" w:eastAsia="zh-CN"/>
        </w:rPr>
        <w:t>hnsggzyjy.henan.gov.cn</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不见面开标大厅。</w:t>
      </w:r>
    </w:p>
    <w:p w14:paraId="214D8C3E" w14:textId="77777777" w:rsidR="00D70401" w:rsidRDefault="00000000">
      <w:pPr>
        <w:spacing w:line="46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82" w:name="_Toc1299643612_WPSOffice_Level2"/>
      <w:bookmarkStart w:id="83" w:name="_Toc2023413763_WPSOffice_Level2"/>
      <w:r>
        <w:rPr>
          <w:rFonts w:ascii="Times New Roman" w:eastAsia="方正小标宋_GBK" w:hAnsi="Times New Roman" w:cs="Times New Roman" w:hint="default"/>
          <w:color w:val="auto"/>
          <w:sz w:val="28"/>
          <w:szCs w:val="28"/>
          <w:lang w:val="en-US" w:eastAsia="zh-CN"/>
        </w:rPr>
        <w:t>六、发布公告的媒介及招标公告期限</w:t>
      </w:r>
      <w:bookmarkEnd w:id="79"/>
      <w:bookmarkEnd w:id="80"/>
      <w:bookmarkEnd w:id="81"/>
      <w:bookmarkEnd w:id="82"/>
      <w:bookmarkEnd w:id="83"/>
    </w:p>
    <w:p w14:paraId="3709ECBB"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本次招标公告在《河南省政府采购网》《河南省公共资源交易中心网》上发布，招标公告期限为五个工作日。</w:t>
      </w:r>
    </w:p>
    <w:p w14:paraId="12CBA358" w14:textId="77777777" w:rsidR="00D70401" w:rsidRDefault="00000000">
      <w:pPr>
        <w:spacing w:line="46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84" w:name="_Toc1849985481_WPSOffice_Level2"/>
      <w:bookmarkStart w:id="85" w:name="_Toc271688487_WPSOffice_Level2"/>
      <w:bookmarkStart w:id="86" w:name="_Toc934758795_WPSOffice_Level2"/>
      <w:bookmarkStart w:id="87" w:name="_Toc811435245_WPSOffice_Level2"/>
      <w:bookmarkStart w:id="88" w:name="_Toc1765891161_WPSOffice_Level2"/>
      <w:r>
        <w:rPr>
          <w:rFonts w:ascii="Times New Roman" w:eastAsia="方正小标宋_GBK" w:hAnsi="Times New Roman" w:cs="Times New Roman" w:hint="default"/>
          <w:color w:val="auto"/>
          <w:sz w:val="28"/>
          <w:szCs w:val="28"/>
          <w:lang w:val="en-US" w:eastAsia="zh-CN"/>
        </w:rPr>
        <w:t>七、其他补充事宜</w:t>
      </w:r>
      <w:bookmarkEnd w:id="84"/>
      <w:bookmarkEnd w:id="85"/>
      <w:bookmarkEnd w:id="86"/>
      <w:bookmarkEnd w:id="87"/>
      <w:bookmarkEnd w:id="88"/>
    </w:p>
    <w:p w14:paraId="29461F8B" w14:textId="77777777" w:rsidR="00D70401"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89" w:name="_Toc1528591159_WPSOffice_Level2"/>
      <w:bookmarkStart w:id="90" w:name="_Toc104417590_WPSOffice_Level2"/>
      <w:bookmarkStart w:id="91" w:name="_Toc163594944_WPSOffice_Level2"/>
      <w:bookmarkStart w:id="92" w:name="_Toc1844119755_WPSOffice_Level2"/>
      <w:bookmarkStart w:id="93" w:name="_Toc1643921422_WPSOffice_Level2"/>
      <w:r>
        <w:rPr>
          <w:rFonts w:ascii="Times New Roman" w:eastAsia="仿宋_GB2312" w:hAnsi="Times New Roman" w:cs="Times New Roman" w:hint="default"/>
          <w:color w:val="auto"/>
          <w:sz w:val="28"/>
          <w:szCs w:val="28"/>
          <w:lang w:val="en-US" w:eastAsia="zh-CN"/>
        </w:rPr>
        <w:t>本项目落实中小企业扶持、促进残疾人就业等相关政府采购政策。</w:t>
      </w:r>
    </w:p>
    <w:p w14:paraId="0234D04C" w14:textId="77777777" w:rsidR="00D70401" w:rsidRDefault="00000000">
      <w:pPr>
        <w:spacing w:line="460" w:lineRule="exact"/>
        <w:ind w:firstLineChars="200" w:firstLine="560"/>
        <w:jc w:val="left"/>
        <w:rPr>
          <w:rFonts w:ascii="Times New Roman" w:eastAsia="方正小标宋_GBK" w:hAnsi="Times New Roman" w:cs="Times New Roman" w:hint="default"/>
          <w:color w:val="auto"/>
          <w:sz w:val="28"/>
          <w:szCs w:val="28"/>
          <w:lang w:val="en-US" w:eastAsia="zh-CN"/>
        </w:rPr>
      </w:pPr>
      <w:r>
        <w:rPr>
          <w:rFonts w:ascii="Times New Roman" w:eastAsia="方正小标宋_GBK" w:hAnsi="Times New Roman" w:cs="Times New Roman" w:hint="default"/>
          <w:color w:val="auto"/>
          <w:sz w:val="28"/>
          <w:szCs w:val="28"/>
          <w:lang w:val="en-US" w:eastAsia="zh-CN"/>
        </w:rPr>
        <w:t>八、凡对本次招标提出询问，请按照以下方式联系</w:t>
      </w:r>
      <w:bookmarkEnd w:id="89"/>
      <w:bookmarkEnd w:id="90"/>
      <w:bookmarkEnd w:id="91"/>
      <w:bookmarkEnd w:id="92"/>
      <w:bookmarkEnd w:id="93"/>
    </w:p>
    <w:p w14:paraId="3F279AF2"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 xml:space="preserve">1. </w:t>
      </w:r>
      <w:r>
        <w:rPr>
          <w:rFonts w:ascii="Times New Roman" w:eastAsia="仿宋_GB2312" w:hAnsi="Times New Roman" w:cs="Times New Roman" w:hint="default"/>
          <w:color w:val="auto"/>
          <w:sz w:val="28"/>
          <w:szCs w:val="28"/>
          <w:lang w:val="en-US" w:eastAsia="zh-CN"/>
        </w:rPr>
        <w:t>采购人信息</w:t>
      </w:r>
      <w:r>
        <w:rPr>
          <w:rFonts w:ascii="Times New Roman" w:eastAsia="仿宋_GB2312" w:hAnsi="Times New Roman" w:cs="Times New Roman" w:hint="default"/>
          <w:color w:val="auto"/>
          <w:sz w:val="28"/>
          <w:szCs w:val="28"/>
          <w:lang w:val="en-US" w:eastAsia="zh-CN"/>
        </w:rPr>
        <w:t xml:space="preserve"> </w:t>
      </w:r>
    </w:p>
    <w:p w14:paraId="6D701D9D"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名称：河南省老干部活动学习中心</w:t>
      </w:r>
      <w:r>
        <w:rPr>
          <w:rFonts w:ascii="Times New Roman" w:eastAsia="仿宋_GB2312" w:hAnsi="Times New Roman" w:cs="Times New Roman" w:hint="default"/>
          <w:color w:val="auto"/>
          <w:sz w:val="28"/>
          <w:szCs w:val="28"/>
          <w:lang w:val="en-US" w:eastAsia="zh-CN"/>
        </w:rPr>
        <w:t xml:space="preserve"> </w:t>
      </w:r>
    </w:p>
    <w:p w14:paraId="012D0FDE"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地址：</w:t>
      </w:r>
      <w:r>
        <w:rPr>
          <w:rFonts w:ascii="Times New Roman" w:eastAsia="仿宋_GB2312" w:hAnsi="Times New Roman" w:cs="Times New Roman"/>
          <w:color w:val="auto"/>
          <w:sz w:val="28"/>
          <w:szCs w:val="28"/>
          <w:lang w:val="en-US" w:eastAsia="zh-CN"/>
        </w:rPr>
        <w:t>郑州市郑东新区地德街</w:t>
      </w:r>
      <w:r>
        <w:rPr>
          <w:rFonts w:ascii="Times New Roman" w:eastAsia="仿宋_GB2312" w:hAnsi="Times New Roman" w:cs="Times New Roman"/>
          <w:color w:val="auto"/>
          <w:sz w:val="28"/>
          <w:szCs w:val="28"/>
          <w:lang w:val="en-US" w:eastAsia="zh-CN"/>
        </w:rPr>
        <w:t>16</w:t>
      </w:r>
      <w:r>
        <w:rPr>
          <w:rFonts w:ascii="Times New Roman" w:eastAsia="仿宋_GB2312" w:hAnsi="Times New Roman" w:cs="Times New Roman"/>
          <w:color w:val="auto"/>
          <w:sz w:val="28"/>
          <w:szCs w:val="28"/>
          <w:lang w:val="en-US" w:eastAsia="zh-CN"/>
        </w:rPr>
        <w:t>号</w:t>
      </w:r>
    </w:p>
    <w:p w14:paraId="38C666A1"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联系人：李老师</w:t>
      </w:r>
    </w:p>
    <w:p w14:paraId="2E5C040F"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联系方式：</w:t>
      </w:r>
      <w:r>
        <w:rPr>
          <w:rFonts w:ascii="Times New Roman" w:eastAsia="仿宋_GB2312" w:hAnsi="Times New Roman" w:cs="Times New Roman" w:hint="default"/>
          <w:color w:val="auto"/>
          <w:sz w:val="28"/>
          <w:szCs w:val="28"/>
          <w:lang w:val="en-US" w:eastAsia="zh-CN"/>
        </w:rPr>
        <w:t>0371-69505922</w:t>
      </w:r>
    </w:p>
    <w:p w14:paraId="1B148307"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采购代理机构信息（如有）</w:t>
      </w:r>
      <w:r>
        <w:rPr>
          <w:rFonts w:ascii="Times New Roman" w:eastAsia="仿宋_GB2312" w:hAnsi="Times New Roman" w:cs="Times New Roman" w:hint="default"/>
          <w:color w:val="auto"/>
          <w:sz w:val="28"/>
          <w:szCs w:val="28"/>
          <w:lang w:val="en-US" w:eastAsia="zh-CN"/>
        </w:rPr>
        <w:t xml:space="preserve"> </w:t>
      </w:r>
    </w:p>
    <w:p w14:paraId="7CF35345"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名称：河南省公共资源交易中心</w:t>
      </w:r>
    </w:p>
    <w:p w14:paraId="1DCE72F5"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地址：郑州市经二路</w:t>
      </w:r>
      <w:r>
        <w:rPr>
          <w:rFonts w:ascii="Times New Roman" w:eastAsia="仿宋_GB2312" w:hAnsi="Times New Roman" w:cs="Times New Roman" w:hint="default"/>
          <w:color w:val="auto"/>
          <w:sz w:val="28"/>
          <w:szCs w:val="28"/>
          <w:lang w:val="en-US" w:eastAsia="zh-CN"/>
        </w:rPr>
        <w:t>12</w:t>
      </w:r>
      <w:r>
        <w:rPr>
          <w:rFonts w:ascii="Times New Roman" w:eastAsia="仿宋_GB2312" w:hAnsi="Times New Roman" w:cs="Times New Roman" w:hint="default"/>
          <w:color w:val="auto"/>
          <w:sz w:val="28"/>
          <w:szCs w:val="28"/>
          <w:lang w:val="en-US" w:eastAsia="zh-CN"/>
        </w:rPr>
        <w:t>号</w:t>
      </w:r>
    </w:p>
    <w:p w14:paraId="141CE245"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联系人：郭老师</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余老师</w:t>
      </w:r>
    </w:p>
    <w:p w14:paraId="33212C90"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联系方式：</w:t>
      </w:r>
      <w:r>
        <w:rPr>
          <w:rFonts w:ascii="Times New Roman" w:eastAsia="仿宋_GB2312" w:hAnsi="Times New Roman" w:cs="Times New Roman" w:hint="default"/>
          <w:color w:val="auto"/>
          <w:sz w:val="28"/>
          <w:szCs w:val="28"/>
          <w:lang w:val="en-US" w:eastAsia="zh-CN"/>
        </w:rPr>
        <w:t>0371-65915560</w:t>
      </w:r>
    </w:p>
    <w:p w14:paraId="1AB74C55" w14:textId="77777777" w:rsidR="00D70401" w:rsidRDefault="00000000">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 xml:space="preserve">3. </w:t>
      </w:r>
      <w:r>
        <w:rPr>
          <w:rFonts w:ascii="Times New Roman" w:eastAsia="仿宋_GB2312" w:hAnsi="Times New Roman" w:cs="Times New Roman" w:hint="default"/>
          <w:color w:val="auto"/>
          <w:sz w:val="28"/>
          <w:szCs w:val="28"/>
          <w:lang w:val="en-US" w:eastAsia="zh-CN"/>
        </w:rPr>
        <w:t>项目联系方式</w:t>
      </w:r>
      <w:r>
        <w:rPr>
          <w:rFonts w:ascii="Times New Roman" w:eastAsia="仿宋_GB2312" w:hAnsi="Times New Roman" w:cs="Times New Roman" w:hint="default"/>
          <w:color w:val="auto"/>
          <w:sz w:val="28"/>
          <w:szCs w:val="28"/>
          <w:lang w:val="en-US" w:eastAsia="zh-CN"/>
        </w:rPr>
        <w:t xml:space="preserve"> </w:t>
      </w:r>
    </w:p>
    <w:p w14:paraId="04F81F51" w14:textId="77777777" w:rsidR="00D70401"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94" w:name="_Toc1932859446_WPSOffice_Level1"/>
      <w:bookmarkStart w:id="95" w:name="_Toc27631594"/>
      <w:bookmarkStart w:id="96" w:name="_Toc543843355"/>
      <w:bookmarkStart w:id="97" w:name="_Toc1158409811_WPSOffice_Level1"/>
      <w:bookmarkStart w:id="98" w:name="_Toc2106074957"/>
      <w:bookmarkStart w:id="99" w:name="_Toc719882491_WPSOffice_Level1"/>
      <w:bookmarkStart w:id="100" w:name="_Toc969346985"/>
      <w:bookmarkStart w:id="101" w:name="_Toc339222953_WPSOffice_Level1"/>
      <w:bookmarkStart w:id="102" w:name="_Toc894622228"/>
      <w:bookmarkStart w:id="103" w:name="_Toc1016738770_WPSOffice_Level1"/>
      <w:bookmarkStart w:id="104" w:name="_Toc1378990171"/>
      <w:bookmarkStart w:id="105" w:name="_Toc1562014060"/>
      <w:bookmarkStart w:id="106" w:name="_Toc2032132179"/>
      <w:bookmarkStart w:id="107" w:name="_Toc1043881812"/>
      <w:bookmarkStart w:id="108" w:name="_Toc1520451966"/>
      <w:bookmarkStart w:id="109" w:name="_Toc403451568"/>
      <w:bookmarkStart w:id="110" w:name="_Toc556755117"/>
      <w:bookmarkStart w:id="111" w:name="_Toc401873220"/>
      <w:bookmarkStart w:id="112" w:name="_Toc337485847"/>
      <w:r>
        <w:rPr>
          <w:rFonts w:ascii="Times New Roman" w:eastAsia="仿宋_GB2312" w:hAnsi="Times New Roman" w:cs="Times New Roman" w:hint="default"/>
          <w:color w:val="auto"/>
          <w:sz w:val="28"/>
          <w:szCs w:val="28"/>
          <w:lang w:val="en-US" w:eastAsia="zh-CN"/>
        </w:rPr>
        <w:t>联系人：李</w:t>
      </w:r>
      <w:r>
        <w:rPr>
          <w:rFonts w:ascii="Times New Roman" w:eastAsia="仿宋_GB2312" w:hAnsi="Times New Roman" w:cs="Times New Roman"/>
          <w:color w:val="auto"/>
          <w:sz w:val="28"/>
          <w:szCs w:val="28"/>
          <w:lang w:val="en-US" w:eastAsia="zh-CN"/>
        </w:rPr>
        <w:t>东华</w:t>
      </w:r>
    </w:p>
    <w:p w14:paraId="3DD61003" w14:textId="77777777" w:rsidR="00D70401"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联系方式：</w:t>
      </w:r>
      <w:r>
        <w:rPr>
          <w:rFonts w:ascii="Times New Roman" w:eastAsia="仿宋_GB2312" w:hAnsi="Times New Roman" w:cs="Times New Roman"/>
          <w:color w:val="auto"/>
          <w:sz w:val="28"/>
          <w:szCs w:val="28"/>
          <w:lang w:val="en-US" w:eastAsia="zh-CN"/>
        </w:rPr>
        <w:t>0371-69505922</w:t>
      </w:r>
    </w:p>
    <w:p w14:paraId="583115A9" w14:textId="77777777" w:rsidR="00D70401" w:rsidRDefault="00D70401">
      <w:pPr>
        <w:spacing w:line="460" w:lineRule="exact"/>
        <w:ind w:firstLineChars="200" w:firstLine="560"/>
        <w:jc w:val="left"/>
        <w:rPr>
          <w:rFonts w:ascii="Times New Roman" w:eastAsia="仿宋_GB2312" w:hAnsi="Times New Roman" w:cs="Times New Roman" w:hint="default"/>
          <w:color w:val="auto"/>
          <w:sz w:val="28"/>
          <w:szCs w:val="28"/>
          <w:lang w:val="en-US" w:eastAsia="zh-CN"/>
        </w:rPr>
      </w:pPr>
    </w:p>
    <w:p w14:paraId="6E18D4AD" w14:textId="77777777" w:rsidR="00D70401" w:rsidRDefault="00D70401">
      <w:pPr>
        <w:spacing w:line="460" w:lineRule="exact"/>
        <w:ind w:firstLineChars="200" w:firstLine="560"/>
        <w:jc w:val="left"/>
        <w:rPr>
          <w:rFonts w:ascii="Times New Roman" w:eastAsia="仿宋_GB2312" w:hAnsi="Times New Roman" w:cs="Times New Roman" w:hint="default"/>
          <w:color w:val="auto"/>
          <w:sz w:val="28"/>
          <w:szCs w:val="28"/>
          <w:lang w:val="en-US" w:eastAsia="zh-CN"/>
        </w:rPr>
        <w:sectPr w:rsidR="00D70401">
          <w:footerReference w:type="default" r:id="rId10"/>
          <w:pgSz w:w="11900" w:h="16840"/>
          <w:pgMar w:top="1440" w:right="1797" w:bottom="1440" w:left="1797" w:header="851" w:footer="992" w:gutter="0"/>
          <w:pgNumType w:start="1"/>
          <w:cols w:space="720"/>
          <w:docGrid w:linePitch="286"/>
        </w:sectPr>
      </w:pPr>
    </w:p>
    <w:p w14:paraId="49A3DA59" w14:textId="77777777" w:rsidR="00D70401" w:rsidRDefault="00000000">
      <w:pPr>
        <w:pStyle w:val="1"/>
        <w:spacing w:before="0" w:after="0" w:line="240" w:lineRule="auto"/>
        <w:rPr>
          <w:rFonts w:ascii="Times New Roman" w:eastAsia="宋体" w:hAnsi="Times New Roman"/>
          <w:color w:val="auto"/>
          <w:sz w:val="36"/>
          <w:szCs w:val="36"/>
          <w:lang w:eastAsia="zh-CN"/>
        </w:rPr>
      </w:pPr>
      <w:bookmarkStart w:id="113" w:name="_Toc888"/>
      <w:r>
        <w:rPr>
          <w:rFonts w:ascii="Times New Roman" w:eastAsia="宋体" w:hAnsi="Times New Roman"/>
          <w:color w:val="auto"/>
          <w:sz w:val="36"/>
          <w:szCs w:val="36"/>
          <w:lang w:eastAsia="zh-CN"/>
        </w:rPr>
        <w:lastRenderedPageBreak/>
        <w:t>第二章</w:t>
      </w:r>
      <w:r>
        <w:rPr>
          <w:rFonts w:ascii="Times New Roman" w:eastAsia="宋体" w:hAnsi="Times New Roman"/>
          <w:color w:val="auto"/>
          <w:sz w:val="36"/>
          <w:szCs w:val="36"/>
          <w:lang w:eastAsia="zh-CN"/>
        </w:rPr>
        <w:t xml:space="preserve"> </w:t>
      </w:r>
      <w:r>
        <w:rPr>
          <w:rFonts w:ascii="Times New Roman" w:eastAsia="宋体" w:hAnsi="Times New Roman"/>
          <w:color w:val="auto"/>
          <w:sz w:val="36"/>
          <w:szCs w:val="36"/>
          <w:lang w:eastAsia="zh-CN"/>
        </w:rPr>
        <w:t>投标人须知前附表</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2DFC5895" w14:textId="77777777" w:rsidR="00D70401" w:rsidRDefault="00000000">
      <w:pPr>
        <w:spacing w:line="480" w:lineRule="exac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本表是对投标人须知的具体补充和修改。</w:t>
      </w:r>
    </w:p>
    <w:tbl>
      <w:tblPr>
        <w:tblW w:w="9498" w:type="dxa"/>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038"/>
        <w:gridCol w:w="8460"/>
      </w:tblGrid>
      <w:tr w:rsidR="00D70401" w14:paraId="3CE96C82" w14:textId="77777777">
        <w:trPr>
          <w:trHeight w:val="660"/>
          <w:tblHeader/>
        </w:trPr>
        <w:tc>
          <w:tcPr>
            <w:tcW w:w="1038" w:type="dxa"/>
            <w:vAlign w:val="center"/>
          </w:tcPr>
          <w:p w14:paraId="44DF1436" w14:textId="77777777" w:rsidR="00D70401" w:rsidRDefault="00000000">
            <w:pPr>
              <w:spacing w:line="360" w:lineRule="auto"/>
              <w:jc w:val="center"/>
              <w:rPr>
                <w:rFonts w:ascii="Times New Roman" w:eastAsia="仿宋_GB2312" w:hAnsi="Times New Roman" w:cs="Times New Roman" w:hint="default"/>
                <w:b/>
                <w:bCs/>
                <w:color w:val="auto"/>
                <w:sz w:val="28"/>
                <w:szCs w:val="28"/>
              </w:rPr>
            </w:pPr>
            <w:r>
              <w:rPr>
                <w:rFonts w:ascii="Times New Roman" w:eastAsia="仿宋_GB2312" w:hAnsi="Times New Roman" w:cs="Times New Roman" w:hint="default"/>
                <w:b/>
                <w:bCs/>
                <w:color w:val="auto"/>
                <w:sz w:val="28"/>
                <w:szCs w:val="28"/>
              </w:rPr>
              <w:t>条款号</w:t>
            </w:r>
          </w:p>
        </w:tc>
        <w:tc>
          <w:tcPr>
            <w:tcW w:w="8460" w:type="dxa"/>
            <w:vAlign w:val="center"/>
          </w:tcPr>
          <w:p w14:paraId="3D172B6B" w14:textId="77777777" w:rsidR="00D70401" w:rsidRDefault="00000000">
            <w:pPr>
              <w:spacing w:line="360" w:lineRule="auto"/>
              <w:jc w:val="center"/>
              <w:rPr>
                <w:rFonts w:ascii="Times New Roman" w:eastAsia="仿宋_GB2312" w:hAnsi="Times New Roman" w:cs="Times New Roman" w:hint="default"/>
                <w:b/>
                <w:bCs/>
                <w:color w:val="auto"/>
                <w:sz w:val="28"/>
                <w:szCs w:val="28"/>
              </w:rPr>
            </w:pPr>
            <w:r>
              <w:rPr>
                <w:rFonts w:ascii="Times New Roman" w:eastAsia="仿宋_GB2312" w:hAnsi="Times New Roman" w:cs="Times New Roman" w:hint="default"/>
                <w:b/>
                <w:bCs/>
                <w:color w:val="auto"/>
                <w:sz w:val="28"/>
                <w:szCs w:val="28"/>
              </w:rPr>
              <w:t>内</w:t>
            </w:r>
            <w:r>
              <w:rPr>
                <w:rFonts w:ascii="Times New Roman" w:eastAsia="仿宋_GB2312" w:hAnsi="Times New Roman" w:cs="Times New Roman" w:hint="default"/>
                <w:b/>
                <w:bCs/>
                <w:color w:val="auto"/>
                <w:sz w:val="28"/>
                <w:szCs w:val="28"/>
              </w:rPr>
              <w:t xml:space="preserve">      </w:t>
            </w:r>
            <w:r>
              <w:rPr>
                <w:rFonts w:ascii="Times New Roman" w:eastAsia="仿宋_GB2312" w:hAnsi="Times New Roman" w:cs="Times New Roman" w:hint="default"/>
                <w:b/>
                <w:bCs/>
                <w:color w:val="auto"/>
                <w:sz w:val="28"/>
                <w:szCs w:val="28"/>
              </w:rPr>
              <w:t>容</w:t>
            </w:r>
          </w:p>
        </w:tc>
      </w:tr>
      <w:tr w:rsidR="00D70401" w14:paraId="3FB84AC6" w14:textId="77777777">
        <w:trPr>
          <w:trHeight w:val="518"/>
        </w:trPr>
        <w:tc>
          <w:tcPr>
            <w:tcW w:w="1038" w:type="dxa"/>
            <w:vAlign w:val="center"/>
          </w:tcPr>
          <w:p w14:paraId="61F47963"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t>1.2</w:t>
            </w:r>
          </w:p>
        </w:tc>
        <w:tc>
          <w:tcPr>
            <w:tcW w:w="8460" w:type="dxa"/>
            <w:vAlign w:val="center"/>
          </w:tcPr>
          <w:p w14:paraId="7AE1B3B6" w14:textId="77777777" w:rsidR="00D70401" w:rsidRDefault="00000000">
            <w:pPr>
              <w:spacing w:line="360" w:lineRule="auto"/>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eastAsia="zh-CN"/>
              </w:rPr>
              <w:t>采购项目：</w:t>
            </w:r>
            <w:r>
              <w:rPr>
                <w:rFonts w:ascii="Times New Roman" w:eastAsia="仿宋_GB2312" w:hAnsi="Times New Roman" w:cs="Times New Roman"/>
                <w:color w:val="auto"/>
                <w:sz w:val="28"/>
                <w:szCs w:val="28"/>
                <w:lang w:val="en" w:eastAsia="zh-CN"/>
              </w:rPr>
              <w:t>河南省老干部活动学习中心物业管理服务项目</w:t>
            </w:r>
            <w:r>
              <w:rPr>
                <w:rFonts w:ascii="Times New Roman" w:eastAsia="仿宋_GB2312" w:hAnsi="Times New Roman" w:cs="Times New Roman" w:hint="default"/>
                <w:color w:val="auto"/>
                <w:sz w:val="28"/>
                <w:szCs w:val="28"/>
                <w:lang w:val="en-US" w:eastAsia="zh-CN"/>
              </w:rPr>
              <w:t xml:space="preserve"> </w:t>
            </w:r>
          </w:p>
        </w:tc>
      </w:tr>
      <w:tr w:rsidR="00D70401" w14:paraId="21E89133" w14:textId="77777777">
        <w:trPr>
          <w:trHeight w:val="388"/>
        </w:trPr>
        <w:tc>
          <w:tcPr>
            <w:tcW w:w="1038" w:type="dxa"/>
            <w:vAlign w:val="center"/>
          </w:tcPr>
          <w:p w14:paraId="1C1958EF"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t>1.3</w:t>
            </w:r>
          </w:p>
        </w:tc>
        <w:tc>
          <w:tcPr>
            <w:tcW w:w="8460" w:type="dxa"/>
            <w:vAlign w:val="center"/>
          </w:tcPr>
          <w:p w14:paraId="13759BD9" w14:textId="77777777" w:rsidR="00D70401" w:rsidRDefault="00000000">
            <w:pPr>
              <w:spacing w:line="360" w:lineRule="auto"/>
              <w:jc w:val="left"/>
              <w:rPr>
                <w:rFonts w:ascii="Times New Roman" w:eastAsia="仿宋_GB2312" w:hAnsi="Times New Roman" w:cs="Times New Roman" w:hint="default"/>
                <w:color w:val="auto"/>
                <w:sz w:val="28"/>
                <w:szCs w:val="28"/>
                <w:lang w:val="en" w:eastAsia="zh-CN"/>
              </w:rPr>
            </w:pPr>
            <w:r>
              <w:rPr>
                <w:rFonts w:ascii="Times New Roman" w:eastAsia="仿宋_GB2312" w:hAnsi="Times New Roman" w:cs="Times New Roman" w:hint="default"/>
                <w:color w:val="auto"/>
                <w:sz w:val="28"/>
                <w:szCs w:val="28"/>
                <w:lang w:eastAsia="zh-CN"/>
              </w:rPr>
              <w:t>采购编号：</w:t>
            </w:r>
            <w:r>
              <w:rPr>
                <w:rFonts w:ascii="Times New Roman" w:eastAsia="仿宋_GB2312" w:hAnsi="Times New Roman" w:cs="Times New Roman"/>
                <w:color w:val="auto"/>
                <w:sz w:val="28"/>
                <w:szCs w:val="28"/>
                <w:lang w:val="en" w:eastAsia="zh-CN"/>
              </w:rPr>
              <w:t>豫财招标采购</w:t>
            </w:r>
            <w:r>
              <w:rPr>
                <w:rFonts w:ascii="Times New Roman" w:eastAsia="仿宋_GB2312" w:hAnsi="Times New Roman" w:cs="Times New Roman"/>
                <w:color w:val="auto"/>
                <w:sz w:val="28"/>
                <w:szCs w:val="28"/>
                <w:lang w:val="en" w:eastAsia="zh-CN"/>
              </w:rPr>
              <w:t>-2026-333</w:t>
            </w:r>
          </w:p>
        </w:tc>
      </w:tr>
      <w:tr w:rsidR="00D70401" w14:paraId="16E3F2FC" w14:textId="77777777">
        <w:trPr>
          <w:trHeight w:val="600"/>
        </w:trPr>
        <w:tc>
          <w:tcPr>
            <w:tcW w:w="1038" w:type="dxa"/>
            <w:vAlign w:val="center"/>
          </w:tcPr>
          <w:p w14:paraId="7217224C"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t>1.4</w:t>
            </w:r>
          </w:p>
        </w:tc>
        <w:tc>
          <w:tcPr>
            <w:tcW w:w="8460" w:type="dxa"/>
            <w:vAlign w:val="center"/>
          </w:tcPr>
          <w:p w14:paraId="7C8BB677" w14:textId="77777777" w:rsidR="00D70401" w:rsidRDefault="00000000">
            <w:pPr>
              <w:spacing w:line="360" w:lineRule="auto"/>
              <w:rPr>
                <w:rFonts w:ascii="Times New Roman"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采购项目简要说明：见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第一章</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投标邀请</w:t>
            </w:r>
            <w:r>
              <w:rPr>
                <w:rFonts w:ascii="Times New Roman" w:eastAsia="仿宋_GB2312" w:hAnsi="Times New Roman" w:cs="Times New Roman" w:hint="default"/>
                <w:color w:val="auto"/>
                <w:sz w:val="28"/>
                <w:szCs w:val="28"/>
                <w:lang w:eastAsia="zh-CN"/>
              </w:rPr>
              <w:t>”</w:t>
            </w:r>
          </w:p>
        </w:tc>
      </w:tr>
      <w:tr w:rsidR="00D70401" w14:paraId="49FBF913" w14:textId="77777777">
        <w:trPr>
          <w:trHeight w:val="600"/>
        </w:trPr>
        <w:tc>
          <w:tcPr>
            <w:tcW w:w="1038" w:type="dxa"/>
            <w:vAlign w:val="center"/>
          </w:tcPr>
          <w:p w14:paraId="41ED7BD9"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t>2.2</w:t>
            </w:r>
          </w:p>
        </w:tc>
        <w:tc>
          <w:tcPr>
            <w:tcW w:w="8460" w:type="dxa"/>
            <w:vAlign w:val="center"/>
          </w:tcPr>
          <w:p w14:paraId="4EB5068D"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采购人：</w:t>
            </w:r>
            <w:r>
              <w:rPr>
                <w:rFonts w:ascii="Times New Roman" w:eastAsia="仿宋_GB2312" w:hAnsi="Times New Roman" w:cs="Times New Roman"/>
                <w:color w:val="auto"/>
                <w:sz w:val="28"/>
                <w:szCs w:val="28"/>
                <w:lang w:val="en-US" w:eastAsia="zh-CN"/>
              </w:rPr>
              <w:t>河南省老干部活动学习中心</w:t>
            </w:r>
          </w:p>
          <w:p w14:paraId="11C93D72"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地址：</w:t>
            </w:r>
            <w:r>
              <w:rPr>
                <w:rFonts w:ascii="Times New Roman" w:eastAsia="仿宋_GB2312" w:hAnsi="Times New Roman" w:cs="Times New Roman"/>
                <w:color w:val="auto"/>
                <w:sz w:val="28"/>
                <w:szCs w:val="28"/>
                <w:lang w:val="en-US" w:eastAsia="zh-CN"/>
              </w:rPr>
              <w:t>郑州市郑东新区地德街</w:t>
            </w:r>
            <w:r>
              <w:rPr>
                <w:rFonts w:ascii="Times New Roman" w:eastAsia="仿宋_GB2312" w:hAnsi="Times New Roman" w:cs="Times New Roman"/>
                <w:color w:val="auto"/>
                <w:sz w:val="28"/>
                <w:szCs w:val="28"/>
                <w:lang w:val="en-US" w:eastAsia="zh-CN"/>
              </w:rPr>
              <w:t>16</w:t>
            </w:r>
            <w:r>
              <w:rPr>
                <w:rFonts w:ascii="Times New Roman" w:eastAsia="仿宋_GB2312" w:hAnsi="Times New Roman" w:cs="Times New Roman"/>
                <w:color w:val="auto"/>
                <w:sz w:val="28"/>
                <w:szCs w:val="28"/>
                <w:lang w:val="en-US" w:eastAsia="zh-CN"/>
              </w:rPr>
              <w:t>号</w:t>
            </w:r>
          </w:p>
          <w:p w14:paraId="7046F94E"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联系人：李老师</w:t>
            </w:r>
          </w:p>
          <w:p w14:paraId="6DD71CB2"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联系方式：</w:t>
            </w:r>
            <w:r>
              <w:rPr>
                <w:rFonts w:ascii="Times New Roman" w:eastAsia="仿宋_GB2312" w:hAnsi="Times New Roman" w:cs="Times New Roman" w:hint="default"/>
                <w:color w:val="auto"/>
                <w:sz w:val="28"/>
                <w:szCs w:val="28"/>
                <w:lang w:val="en-US" w:eastAsia="zh-CN"/>
              </w:rPr>
              <w:t>0371-69505922</w:t>
            </w:r>
          </w:p>
          <w:p w14:paraId="7074C023" w14:textId="77777777" w:rsidR="00D70401" w:rsidRDefault="00000000">
            <w:pPr>
              <w:spacing w:line="360" w:lineRule="auto"/>
              <w:rPr>
                <w:rFonts w:ascii="Times New Roman" w:hAnsi="Times New Roman" w:cs="Times New Roman" w:hint="default"/>
                <w:sz w:val="28"/>
                <w:szCs w:val="28"/>
                <w:lang w:val="en-US"/>
              </w:rPr>
            </w:pPr>
            <w:r>
              <w:rPr>
                <w:rFonts w:ascii="Times New Roman" w:eastAsia="仿宋_GB2312" w:hAnsi="Times New Roman" w:cs="Times New Roman" w:hint="default"/>
                <w:color w:val="auto"/>
                <w:sz w:val="28"/>
                <w:szCs w:val="28"/>
                <w:lang w:val="en-US" w:eastAsia="zh-CN"/>
              </w:rPr>
              <w:t>邮箱：</w:t>
            </w:r>
            <w:r>
              <w:rPr>
                <w:rFonts w:ascii="Times New Roman" w:eastAsia="仿宋_GB2312" w:hAnsi="Times New Roman" w:cs="Times New Roman"/>
                <w:color w:val="auto"/>
                <w:sz w:val="28"/>
                <w:szCs w:val="28"/>
                <w:lang w:val="en-US" w:eastAsia="zh-CN"/>
              </w:rPr>
              <w:t>msk66260352@126.com</w:t>
            </w:r>
          </w:p>
        </w:tc>
      </w:tr>
      <w:tr w:rsidR="00D70401" w:rsidRPr="0085110F" w14:paraId="6414ABD5" w14:textId="77777777">
        <w:trPr>
          <w:trHeight w:val="430"/>
        </w:trPr>
        <w:tc>
          <w:tcPr>
            <w:tcW w:w="1038" w:type="dxa"/>
            <w:vAlign w:val="center"/>
          </w:tcPr>
          <w:p w14:paraId="628F1934"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t>2.3</w:t>
            </w:r>
          </w:p>
        </w:tc>
        <w:tc>
          <w:tcPr>
            <w:tcW w:w="8460" w:type="dxa"/>
            <w:vAlign w:val="center"/>
          </w:tcPr>
          <w:p w14:paraId="26C6CEC9" w14:textId="77777777" w:rsidR="00D70401" w:rsidRDefault="00000000">
            <w:pPr>
              <w:spacing w:line="360" w:lineRule="auto"/>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集中采购机构：河南省公共资源交易中心</w:t>
            </w:r>
          </w:p>
          <w:p w14:paraId="33F7C844" w14:textId="77777777" w:rsidR="00D70401" w:rsidRDefault="00000000">
            <w:pPr>
              <w:spacing w:line="360" w:lineRule="auto"/>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地址：郑州市经二路</w:t>
            </w:r>
            <w:r>
              <w:rPr>
                <w:rFonts w:ascii="Times New Roman" w:eastAsia="仿宋_GB2312" w:hAnsi="Times New Roman" w:cs="Times New Roman" w:hint="default"/>
                <w:color w:val="auto"/>
                <w:sz w:val="28"/>
                <w:szCs w:val="28"/>
                <w:lang w:eastAsia="zh-CN"/>
              </w:rPr>
              <w:t>12</w:t>
            </w:r>
            <w:r>
              <w:rPr>
                <w:rFonts w:ascii="Times New Roman" w:eastAsia="仿宋_GB2312" w:hAnsi="Times New Roman" w:cs="Times New Roman" w:hint="default"/>
                <w:color w:val="auto"/>
                <w:sz w:val="28"/>
                <w:szCs w:val="28"/>
                <w:lang w:eastAsia="zh-CN"/>
              </w:rPr>
              <w:t>号</w:t>
            </w:r>
          </w:p>
          <w:p w14:paraId="43CAAAF9" w14:textId="77777777" w:rsidR="00D70401" w:rsidRDefault="00000000">
            <w:pPr>
              <w:spacing w:line="360" w:lineRule="auto"/>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eastAsia="zh-CN"/>
              </w:rPr>
              <w:t>联系人：郭</w:t>
            </w:r>
            <w:r>
              <w:rPr>
                <w:rFonts w:ascii="Times New Roman" w:eastAsia="仿宋_GB2312" w:hAnsi="Times New Roman" w:cs="Times New Roman" w:hint="default"/>
                <w:color w:val="auto"/>
                <w:sz w:val="28"/>
                <w:szCs w:val="28"/>
                <w:lang w:val="en-US" w:eastAsia="zh-CN"/>
              </w:rPr>
              <w:t>老师</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余老师</w:t>
            </w:r>
          </w:p>
          <w:p w14:paraId="510DFD3B" w14:textId="77777777" w:rsidR="00D70401" w:rsidRDefault="00000000">
            <w:pPr>
              <w:spacing w:line="360" w:lineRule="auto"/>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eastAsia="zh-CN"/>
              </w:rPr>
              <w:t>联系电话</w:t>
            </w:r>
            <w:r w:rsidRPr="0085110F">
              <w:rPr>
                <w:rFonts w:ascii="Times New Roman" w:eastAsia="仿宋_GB2312" w:hAnsi="Times New Roman" w:cs="Times New Roman" w:hint="default"/>
                <w:color w:val="auto"/>
                <w:sz w:val="28"/>
                <w:szCs w:val="28"/>
                <w:lang w:val="en-US" w:eastAsia="zh-CN"/>
              </w:rPr>
              <w:t>：</w:t>
            </w:r>
            <w:r w:rsidRPr="0085110F">
              <w:rPr>
                <w:rFonts w:ascii="Times New Roman" w:eastAsia="仿宋_GB2312" w:hAnsi="Times New Roman" w:cs="Times New Roman" w:hint="default"/>
                <w:color w:val="auto"/>
                <w:sz w:val="28"/>
                <w:szCs w:val="28"/>
                <w:lang w:val="en-US" w:eastAsia="zh-CN"/>
              </w:rPr>
              <w:t>0371-65915560</w:t>
            </w:r>
          </w:p>
          <w:p w14:paraId="20B8940E" w14:textId="77777777" w:rsidR="00D70401" w:rsidRPr="0085110F" w:rsidRDefault="00000000">
            <w:pPr>
              <w:spacing w:line="360" w:lineRule="auto"/>
              <w:jc w:val="left"/>
              <w:rPr>
                <w:rFonts w:ascii="Times New Roman" w:eastAsia="仿宋_GB2312" w:hAnsi="Times New Roman" w:cs="Times New Roman" w:hint="default"/>
                <w:color w:val="auto"/>
                <w:sz w:val="28"/>
                <w:szCs w:val="28"/>
                <w:lang w:val="en-US"/>
              </w:rPr>
            </w:pPr>
            <w:r>
              <w:rPr>
                <w:rFonts w:ascii="Times New Roman" w:eastAsia="仿宋_GB2312" w:hAnsi="Times New Roman" w:cs="Times New Roman" w:hint="default"/>
                <w:color w:val="auto"/>
                <w:sz w:val="28"/>
                <w:szCs w:val="28"/>
                <w:lang w:eastAsia="zh-CN"/>
              </w:rPr>
              <w:t>邮箱</w:t>
            </w:r>
            <w:r w:rsidRPr="0085110F">
              <w:rPr>
                <w:rFonts w:ascii="Times New Roman" w:eastAsia="仿宋_GB2312" w:hAnsi="Times New Roman" w:cs="Times New Roman" w:hint="default"/>
                <w:color w:val="auto"/>
                <w:sz w:val="28"/>
                <w:szCs w:val="28"/>
                <w:lang w:val="en-US" w:eastAsia="zh-CN"/>
              </w:rPr>
              <w:t>：</w:t>
            </w:r>
            <w:r w:rsidRPr="0085110F">
              <w:rPr>
                <w:rFonts w:ascii="Times New Roman" w:eastAsia="仿宋_GB2312" w:hAnsi="Times New Roman" w:cs="Times New Roman" w:hint="default"/>
                <w:color w:val="auto"/>
                <w:sz w:val="28"/>
                <w:szCs w:val="28"/>
                <w:lang w:val="en-US" w:eastAsia="zh-CN"/>
              </w:rPr>
              <w:t>hnggzyzfcg@163.com</w:t>
            </w:r>
          </w:p>
        </w:tc>
      </w:tr>
      <w:tr w:rsidR="00D70401" w14:paraId="72B69838" w14:textId="77777777">
        <w:trPr>
          <w:trHeight w:val="555"/>
        </w:trPr>
        <w:tc>
          <w:tcPr>
            <w:tcW w:w="1038" w:type="dxa"/>
            <w:vAlign w:val="center"/>
          </w:tcPr>
          <w:p w14:paraId="081106EA" w14:textId="77777777" w:rsidR="00D70401" w:rsidRDefault="00000000">
            <w:pPr>
              <w:spacing w:line="360" w:lineRule="auto"/>
              <w:jc w:val="center"/>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2.5.1</w:t>
            </w:r>
          </w:p>
        </w:tc>
        <w:tc>
          <w:tcPr>
            <w:tcW w:w="8460" w:type="dxa"/>
            <w:vAlign w:val="center"/>
          </w:tcPr>
          <w:p w14:paraId="1042EE24"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是否为专门面向中小企业采购：</w:t>
            </w:r>
            <w:r>
              <w:rPr>
                <w:rFonts w:ascii="Times New Roman" w:eastAsia="仿宋_GB2312" w:hAnsi="Times New Roman" w:cs="Times New Roman"/>
                <w:b/>
                <w:bCs/>
                <w:color w:val="auto"/>
                <w:sz w:val="28"/>
                <w:szCs w:val="28"/>
                <w:lang w:val="en-US" w:eastAsia="zh-CN"/>
              </w:rPr>
              <w:t>是（专门面向小微企业）</w:t>
            </w:r>
          </w:p>
        </w:tc>
      </w:tr>
      <w:tr w:rsidR="00D70401" w14:paraId="039E3E68" w14:textId="77777777">
        <w:trPr>
          <w:trHeight w:val="540"/>
        </w:trPr>
        <w:tc>
          <w:tcPr>
            <w:tcW w:w="1038" w:type="dxa"/>
            <w:vAlign w:val="center"/>
          </w:tcPr>
          <w:p w14:paraId="61FA7E93" w14:textId="77777777" w:rsidR="00D70401" w:rsidRDefault="00000000">
            <w:pPr>
              <w:spacing w:line="360" w:lineRule="auto"/>
              <w:jc w:val="center"/>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2.5.2</w:t>
            </w:r>
          </w:p>
        </w:tc>
        <w:tc>
          <w:tcPr>
            <w:tcW w:w="8460" w:type="dxa"/>
            <w:vAlign w:val="center"/>
          </w:tcPr>
          <w:p w14:paraId="61D6AC56"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是否允许采购进口产品：</w:t>
            </w:r>
            <w:r>
              <w:rPr>
                <w:rFonts w:ascii="Times New Roman" w:eastAsia="仿宋_GB2312" w:hAnsi="Times New Roman" w:cs="Times New Roman" w:hint="default"/>
                <w:b/>
                <w:bCs/>
                <w:color w:val="auto"/>
                <w:sz w:val="28"/>
                <w:szCs w:val="28"/>
                <w:lang w:val="en-US" w:eastAsia="zh-CN"/>
              </w:rPr>
              <w:t>否</w:t>
            </w:r>
          </w:p>
        </w:tc>
      </w:tr>
      <w:tr w:rsidR="00D70401" w14:paraId="1B57B602" w14:textId="77777777">
        <w:trPr>
          <w:trHeight w:val="2490"/>
        </w:trPr>
        <w:tc>
          <w:tcPr>
            <w:tcW w:w="1038" w:type="dxa"/>
            <w:vAlign w:val="center"/>
          </w:tcPr>
          <w:p w14:paraId="68CCC31E"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t>4</w:t>
            </w:r>
          </w:p>
        </w:tc>
        <w:tc>
          <w:tcPr>
            <w:tcW w:w="8460" w:type="dxa"/>
            <w:vAlign w:val="center"/>
          </w:tcPr>
          <w:p w14:paraId="12663D9A" w14:textId="77777777" w:rsidR="00D70401" w:rsidRDefault="00000000">
            <w:pPr>
              <w:spacing w:line="360" w:lineRule="auto"/>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踏勘现场：</w:t>
            </w:r>
          </w:p>
          <w:p w14:paraId="7755FF67"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b/>
                <w:bCs/>
                <w:color w:val="auto"/>
                <w:sz w:val="28"/>
                <w:szCs w:val="28"/>
              </w:rPr>
              <w:fldChar w:fldCharType="begin"/>
            </w:r>
            <w:r>
              <w:rPr>
                <w:rFonts w:ascii="Times New Roman" w:eastAsia="仿宋_GB2312" w:hAnsi="Times New Roman" w:cs="Times New Roman" w:hint="default"/>
                <w:b/>
                <w:bCs/>
                <w:color w:val="auto"/>
                <w:sz w:val="28"/>
                <w:szCs w:val="28"/>
                <w:lang w:eastAsia="zh-CN"/>
              </w:rPr>
              <w:instrText xml:space="preserve"> eq \o\ac(</w:instrText>
            </w:r>
            <w:r>
              <w:rPr>
                <w:rFonts w:ascii="Times New Roman" w:eastAsia="仿宋_GB2312" w:hAnsi="Times New Roman" w:cs="Times New Roman" w:hint="default"/>
                <w:b/>
                <w:bCs/>
                <w:color w:val="auto"/>
                <w:position w:val="-5"/>
                <w:sz w:val="42"/>
                <w:szCs w:val="28"/>
                <w:lang w:eastAsia="zh-CN"/>
              </w:rPr>
              <w:instrText>□</w:instrText>
            </w:r>
            <w:r>
              <w:rPr>
                <w:rFonts w:ascii="Times New Roman" w:eastAsia="仿宋_GB2312" w:hAnsi="Times New Roman" w:cs="Times New Roman" w:hint="default"/>
                <w:b/>
                <w:bCs/>
                <w:color w:val="auto"/>
                <w:sz w:val="28"/>
                <w:szCs w:val="28"/>
                <w:lang w:eastAsia="zh-CN"/>
              </w:rPr>
              <w:instrText>,√)</w:instrText>
            </w:r>
            <w:r>
              <w:rPr>
                <w:rFonts w:ascii="Times New Roman" w:eastAsia="仿宋_GB2312" w:hAnsi="Times New Roman" w:cs="Times New Roman" w:hint="default"/>
                <w:b/>
                <w:bCs/>
                <w:color w:val="auto"/>
                <w:sz w:val="28"/>
                <w:szCs w:val="28"/>
              </w:rPr>
              <w:fldChar w:fldCharType="end"/>
            </w:r>
            <w:r>
              <w:rPr>
                <w:rFonts w:ascii="Times New Roman" w:eastAsia="仿宋_GB2312" w:hAnsi="Times New Roman" w:cs="Times New Roman" w:hint="default"/>
                <w:b/>
                <w:bCs/>
                <w:color w:val="auto"/>
                <w:sz w:val="28"/>
                <w:szCs w:val="28"/>
                <w:lang w:eastAsia="zh-CN"/>
              </w:rPr>
              <w:t>不组织</w:t>
            </w:r>
            <w:r>
              <w:rPr>
                <w:rFonts w:ascii="Times New Roman" w:eastAsia="仿宋_GB2312" w:hAnsi="Times New Roman" w:cs="Times New Roman" w:hint="default"/>
                <w:color w:val="auto"/>
                <w:sz w:val="28"/>
                <w:szCs w:val="28"/>
                <w:lang w:eastAsia="zh-CN"/>
              </w:rPr>
              <w:t>，投标人可自行对项目现场和周围环境进行踏勘，踏勘现场所发生的费用由投标人自己承担。出现事故，责任由投标人自行承担。</w:t>
            </w:r>
          </w:p>
          <w:p w14:paraId="3934170B" w14:textId="77777777" w:rsidR="00D70401" w:rsidRDefault="00000000">
            <w:pPr>
              <w:spacing w:line="360" w:lineRule="auto"/>
              <w:rPr>
                <w:rFonts w:ascii="Times New Roman" w:eastAsia="仿宋_GB2312" w:hAnsi="Times New Roman" w:cs="Times New Roman" w:hint="default"/>
                <w:color w:val="auto"/>
                <w:sz w:val="28"/>
                <w:szCs w:val="28"/>
                <w:u w:val="single"/>
                <w:lang w:eastAsia="zh-CN"/>
              </w:rPr>
            </w:pP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bCs/>
                <w:color w:val="auto"/>
                <w:sz w:val="28"/>
                <w:szCs w:val="28"/>
                <w:lang w:eastAsia="zh-CN"/>
              </w:rPr>
              <w:t>组织</w:t>
            </w:r>
            <w:r>
              <w:rPr>
                <w:rFonts w:ascii="Times New Roman" w:eastAsia="仿宋_GB2312" w:hAnsi="Times New Roman" w:cs="Times New Roman" w:hint="default"/>
                <w:color w:val="auto"/>
                <w:sz w:val="28"/>
                <w:szCs w:val="28"/>
                <w:lang w:eastAsia="zh-CN"/>
              </w:rPr>
              <w:t>，踏勘时间：</w:t>
            </w:r>
            <w:r>
              <w:rPr>
                <w:rFonts w:ascii="Times New Roman" w:eastAsia="仿宋_GB2312" w:hAnsi="Times New Roman" w:cs="Times New Roman" w:hint="default"/>
                <w:color w:val="auto"/>
                <w:sz w:val="28"/>
                <w:szCs w:val="28"/>
                <w:u w:val="single"/>
                <w:lang w:eastAsia="zh-CN"/>
              </w:rPr>
              <w:t xml:space="preserve">  /  </w:t>
            </w:r>
          </w:p>
          <w:p w14:paraId="1E64C7F5"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踏勘集中地点：</w:t>
            </w:r>
            <w:r>
              <w:rPr>
                <w:rFonts w:ascii="Times New Roman" w:eastAsia="仿宋_GB2312" w:hAnsi="Times New Roman" w:cs="Times New Roman" w:hint="default"/>
                <w:color w:val="auto"/>
                <w:sz w:val="28"/>
                <w:szCs w:val="28"/>
                <w:u w:val="single"/>
                <w:lang w:eastAsia="zh-CN"/>
              </w:rPr>
              <w:t xml:space="preserve">  /  </w:t>
            </w:r>
          </w:p>
        </w:tc>
      </w:tr>
      <w:tr w:rsidR="00D70401" w14:paraId="5423106C" w14:textId="77777777">
        <w:trPr>
          <w:trHeight w:val="458"/>
        </w:trPr>
        <w:tc>
          <w:tcPr>
            <w:tcW w:w="1038" w:type="dxa"/>
            <w:vAlign w:val="center"/>
          </w:tcPr>
          <w:p w14:paraId="0EEE2074" w14:textId="77777777" w:rsidR="00D70401" w:rsidRDefault="00000000">
            <w:pPr>
              <w:spacing w:line="360" w:lineRule="auto"/>
              <w:jc w:val="center"/>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6.6</w:t>
            </w:r>
          </w:p>
        </w:tc>
        <w:tc>
          <w:tcPr>
            <w:tcW w:w="8460" w:type="dxa"/>
            <w:vAlign w:val="center"/>
          </w:tcPr>
          <w:p w14:paraId="605FBEAE"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是否允许联合体投标：</w:t>
            </w:r>
            <w:r>
              <w:rPr>
                <w:rFonts w:ascii="Times New Roman" w:eastAsia="仿宋_GB2312" w:hAnsi="Times New Roman" w:cs="Times New Roman" w:hint="default"/>
                <w:b/>
                <w:bCs/>
                <w:color w:val="auto"/>
                <w:sz w:val="28"/>
                <w:szCs w:val="28"/>
                <w:lang w:val="en-US" w:eastAsia="zh-CN"/>
              </w:rPr>
              <w:t>否</w:t>
            </w:r>
          </w:p>
        </w:tc>
      </w:tr>
      <w:tr w:rsidR="00D70401" w14:paraId="454FF257" w14:textId="77777777">
        <w:trPr>
          <w:trHeight w:val="619"/>
        </w:trPr>
        <w:tc>
          <w:tcPr>
            <w:tcW w:w="1038" w:type="dxa"/>
            <w:vAlign w:val="center"/>
          </w:tcPr>
          <w:p w14:paraId="6039D8B2" w14:textId="77777777" w:rsidR="00D70401" w:rsidRDefault="00000000">
            <w:pPr>
              <w:spacing w:line="360" w:lineRule="auto"/>
              <w:jc w:val="center"/>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lastRenderedPageBreak/>
              <w:t>16</w:t>
            </w:r>
          </w:p>
        </w:tc>
        <w:tc>
          <w:tcPr>
            <w:tcW w:w="8460" w:type="dxa"/>
            <w:vAlign w:val="center"/>
          </w:tcPr>
          <w:p w14:paraId="263B2039" w14:textId="77777777" w:rsidR="00D70401" w:rsidRDefault="00000000">
            <w:pPr>
              <w:spacing w:line="360" w:lineRule="auto"/>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如投标人对多个分包进行投标，按照分包顺序可以中标：</w:t>
            </w:r>
            <w:r>
              <w:rPr>
                <w:rFonts w:ascii="Times New Roman" w:eastAsia="仿宋_GB2312" w:hAnsi="Times New Roman" w:cs="Times New Roman" w:hint="default"/>
                <w:b/>
                <w:bCs/>
                <w:color w:val="auto"/>
                <w:sz w:val="28"/>
                <w:szCs w:val="28"/>
                <w:lang w:val="en-US" w:eastAsia="zh-CN"/>
              </w:rPr>
              <w:t>一个包</w:t>
            </w:r>
          </w:p>
        </w:tc>
      </w:tr>
      <w:tr w:rsidR="00D70401" w14:paraId="623E910F" w14:textId="77777777">
        <w:trPr>
          <w:trHeight w:val="553"/>
        </w:trPr>
        <w:tc>
          <w:tcPr>
            <w:tcW w:w="1038" w:type="dxa"/>
            <w:vAlign w:val="center"/>
          </w:tcPr>
          <w:p w14:paraId="2710BFF6" w14:textId="77777777" w:rsidR="00D70401" w:rsidRDefault="00000000">
            <w:pPr>
              <w:spacing w:line="360" w:lineRule="auto"/>
              <w:jc w:val="center"/>
              <w:rPr>
                <w:rFonts w:ascii="Times New Roman" w:eastAsia="仿宋_GB2312" w:hAnsi="Times New Roman" w:cs="Times New Roman" w:hint="default"/>
                <w:strike/>
                <w:color w:val="auto"/>
                <w:sz w:val="28"/>
                <w:szCs w:val="28"/>
                <w:highlight w:val="cyan"/>
              </w:rPr>
            </w:pPr>
            <w:r>
              <w:rPr>
                <w:rFonts w:ascii="Times New Roman" w:eastAsia="仿宋_GB2312" w:hAnsi="Times New Roman" w:cs="Times New Roman" w:hint="default"/>
                <w:color w:val="auto"/>
                <w:sz w:val="28"/>
                <w:szCs w:val="28"/>
                <w:lang w:val="en-US" w:eastAsia="zh-CN"/>
              </w:rPr>
              <w:t>17.2</w:t>
            </w:r>
          </w:p>
        </w:tc>
        <w:tc>
          <w:tcPr>
            <w:tcW w:w="8460" w:type="dxa"/>
            <w:vAlign w:val="center"/>
          </w:tcPr>
          <w:p w14:paraId="48A0F75D" w14:textId="77777777" w:rsidR="00D70401" w:rsidRDefault="00000000">
            <w:pPr>
              <w:spacing w:line="360" w:lineRule="auto"/>
              <w:rPr>
                <w:rFonts w:ascii="Times New Roman" w:eastAsia="仿宋_GB2312" w:hAnsi="Times New Roman" w:cs="Times New Roman" w:hint="default"/>
                <w:strike/>
                <w:color w:val="auto"/>
                <w:sz w:val="28"/>
                <w:szCs w:val="28"/>
                <w:highlight w:val="cyan"/>
                <w:lang w:eastAsia="zh-CN"/>
              </w:rPr>
            </w:pPr>
            <w:r>
              <w:rPr>
                <w:rFonts w:ascii="Times New Roman" w:eastAsia="仿宋_GB2312" w:hAnsi="Times New Roman" w:cs="Times New Roman" w:hint="default"/>
                <w:color w:val="auto"/>
                <w:sz w:val="28"/>
                <w:szCs w:val="28"/>
                <w:lang w:eastAsia="zh-CN"/>
              </w:rPr>
              <w:t>资格证明文件：须上传到</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资格审查材料</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中。</w:t>
            </w:r>
          </w:p>
        </w:tc>
      </w:tr>
      <w:tr w:rsidR="00D70401" w14:paraId="3F230F5C" w14:textId="77777777">
        <w:trPr>
          <w:trHeight w:val="600"/>
        </w:trPr>
        <w:tc>
          <w:tcPr>
            <w:tcW w:w="1038" w:type="dxa"/>
            <w:vAlign w:val="center"/>
          </w:tcPr>
          <w:p w14:paraId="154FEA55"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t>18.3</w:t>
            </w:r>
          </w:p>
        </w:tc>
        <w:tc>
          <w:tcPr>
            <w:tcW w:w="8460" w:type="dxa"/>
            <w:vAlign w:val="center"/>
          </w:tcPr>
          <w:p w14:paraId="35DD785A" w14:textId="77777777" w:rsidR="00D70401" w:rsidRDefault="00000000">
            <w:pPr>
              <w:pStyle w:val="TableParagraph"/>
              <w:tabs>
                <w:tab w:val="left" w:pos="728"/>
              </w:tabs>
              <w:autoSpaceDE w:val="0"/>
              <w:autoSpaceDN w:val="0"/>
              <w:spacing w:before="186" w:line="364" w:lineRule="auto"/>
              <w:ind w:left="25" w:right="13"/>
              <w:rPr>
                <w:rFonts w:ascii="Times New Roman" w:eastAsia="仿宋_GB2312" w:hAnsi="Times New Roman"/>
                <w:spacing w:val="-4"/>
                <w:sz w:val="28"/>
                <w:szCs w:val="28"/>
                <w:lang w:eastAsia="zh-CN"/>
              </w:rPr>
            </w:pPr>
            <w:r>
              <w:rPr>
                <w:rFonts w:ascii="Times New Roman" w:eastAsia="仿宋_GB2312" w:hAnsi="Times New Roman"/>
                <w:sz w:val="28"/>
                <w:szCs w:val="28"/>
                <w:lang w:eastAsia="zh-CN"/>
              </w:rPr>
              <w:t>（</w:t>
            </w:r>
            <w:r>
              <w:rPr>
                <w:rFonts w:ascii="Times New Roman" w:eastAsia="仿宋_GB2312" w:hAnsi="Times New Roman"/>
                <w:sz w:val="28"/>
                <w:szCs w:val="28"/>
                <w:lang w:eastAsia="zh-CN"/>
              </w:rPr>
              <w:t>1</w:t>
            </w:r>
            <w:r>
              <w:rPr>
                <w:rFonts w:ascii="Times New Roman" w:eastAsia="仿宋_GB2312" w:hAnsi="Times New Roman"/>
                <w:sz w:val="28"/>
                <w:szCs w:val="28"/>
                <w:lang w:eastAsia="zh-CN"/>
              </w:rPr>
              <w:t>）投标报价：</w:t>
            </w:r>
            <w:r>
              <w:rPr>
                <w:rFonts w:ascii="Times New Roman" w:eastAsia="仿宋_GB2312" w:hAnsi="Times New Roman"/>
                <w:spacing w:val="-4"/>
                <w:sz w:val="28"/>
                <w:lang w:eastAsia="zh-CN"/>
              </w:rPr>
              <w:t>完成采购文件规定的服务范围的所有费用，包括本次采购项目的所有成本、管理费、利润、税金、人员工资、加班费、服装费、工具费、培训费、消耗品、交通、工具、办公费、国家相关规定的保险费以及投标人按有关规定应在报价中考虑的费用等。</w:t>
            </w:r>
          </w:p>
          <w:p w14:paraId="0C5ED463"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eastAsia="zh-CN"/>
              </w:rPr>
              <w:t>）投标报价相关说明：</w:t>
            </w:r>
          </w:p>
          <w:p w14:paraId="2D069C94" w14:textId="77777777" w:rsidR="00D70401" w:rsidRDefault="00000000">
            <w:pPr>
              <w:spacing w:line="360" w:lineRule="auto"/>
              <w:rPr>
                <w:rFonts w:ascii="Times New Roman" w:eastAsia="仿宋_GB2312" w:hAnsi="Times New Roman" w:cs="Times New Roman" w:hint="default"/>
                <w:bCs/>
                <w:color w:val="auto"/>
                <w:sz w:val="28"/>
                <w:szCs w:val="28"/>
                <w:lang w:eastAsia="zh-CN"/>
              </w:rPr>
            </w:pPr>
            <w:r>
              <w:rPr>
                <w:rFonts w:ascii="Times New Roman" w:eastAsia="仿宋_GB2312" w:hAnsi="Times New Roman" w:cs="Times New Roman" w:hint="default"/>
                <w:bCs/>
                <w:color w:val="auto"/>
                <w:sz w:val="28"/>
                <w:szCs w:val="28"/>
                <w:lang w:eastAsia="zh-CN"/>
              </w:rPr>
              <w:t>①</w:t>
            </w:r>
            <w:r>
              <w:rPr>
                <w:rFonts w:ascii="Times New Roman" w:eastAsia="仿宋_GB2312" w:hAnsi="Times New Roman" w:cs="Times New Roman" w:hint="default"/>
                <w:bCs/>
                <w:color w:val="auto"/>
                <w:sz w:val="28"/>
                <w:szCs w:val="28"/>
                <w:lang w:eastAsia="zh-CN"/>
              </w:rPr>
              <w:t>最低工资标准按</w:t>
            </w:r>
            <w:r>
              <w:rPr>
                <w:rFonts w:ascii="Times New Roman" w:eastAsia="仿宋_GB2312" w:hAnsi="Times New Roman" w:cs="Times New Roman" w:hint="default"/>
                <w:bCs/>
                <w:color w:val="auto"/>
                <w:sz w:val="28"/>
                <w:szCs w:val="28"/>
                <w:lang w:val="en-US" w:eastAsia="zh-CN"/>
              </w:rPr>
              <w:t>最新</w:t>
            </w:r>
            <w:r>
              <w:rPr>
                <w:rFonts w:ascii="Times New Roman" w:eastAsia="仿宋_GB2312" w:hAnsi="Times New Roman" w:cs="Times New Roman" w:hint="default"/>
                <w:bCs/>
                <w:color w:val="auto"/>
                <w:sz w:val="28"/>
                <w:szCs w:val="28"/>
                <w:lang w:eastAsia="zh-CN"/>
              </w:rPr>
              <w:t>《河南省人民政府关于调整河南省最低工资标准的通知》执行。</w:t>
            </w:r>
          </w:p>
          <w:p w14:paraId="71B19F99" w14:textId="77777777" w:rsidR="00D70401" w:rsidRDefault="00000000">
            <w:pPr>
              <w:spacing w:line="360" w:lineRule="auto"/>
              <w:rPr>
                <w:rFonts w:ascii="Times New Roman" w:eastAsia="仿宋_GB2312" w:hAnsi="Times New Roman" w:cs="Times New Roman" w:hint="default"/>
                <w:bCs/>
                <w:color w:val="auto"/>
                <w:sz w:val="28"/>
                <w:szCs w:val="28"/>
                <w:lang w:eastAsia="zh-CN"/>
              </w:rPr>
            </w:pPr>
            <w:r>
              <w:rPr>
                <w:rFonts w:ascii="Times New Roman" w:eastAsia="仿宋_GB2312" w:hAnsi="Times New Roman" w:cs="Times New Roman" w:hint="default"/>
                <w:bCs/>
                <w:color w:val="auto"/>
                <w:sz w:val="28"/>
                <w:szCs w:val="28"/>
                <w:lang w:eastAsia="zh-CN"/>
              </w:rPr>
              <w:t>②</w:t>
            </w:r>
            <w:r>
              <w:rPr>
                <w:rFonts w:ascii="Times New Roman" w:eastAsia="仿宋_GB2312" w:hAnsi="Times New Roman" w:cs="Times New Roman" w:hint="default"/>
                <w:bCs/>
                <w:color w:val="auto"/>
                <w:sz w:val="28"/>
                <w:szCs w:val="28"/>
                <w:lang w:eastAsia="zh-CN"/>
              </w:rPr>
              <w:t>岗位人员工资、社会保险费、税金取费不得低于国家规定的最低标准。</w:t>
            </w:r>
          </w:p>
          <w:p w14:paraId="46449583"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Cs/>
                <w:color w:val="auto"/>
                <w:sz w:val="28"/>
                <w:szCs w:val="28"/>
                <w:lang w:eastAsia="zh-CN"/>
              </w:rPr>
              <w:t>③</w:t>
            </w:r>
            <w:r>
              <w:rPr>
                <w:rFonts w:ascii="Times New Roman" w:eastAsia="仿宋_GB2312" w:hAnsi="Times New Roman" w:cs="Times New Roman" w:hint="default"/>
                <w:bCs/>
                <w:color w:val="auto"/>
                <w:sz w:val="28"/>
                <w:szCs w:val="28"/>
                <w:lang w:eastAsia="zh-CN"/>
              </w:rPr>
              <w:t>若有特殊情况，请予以备注说明并提供相关证明。</w:t>
            </w:r>
          </w:p>
          <w:p w14:paraId="50288FD7" w14:textId="77777777" w:rsidR="00D70401" w:rsidRDefault="00000000">
            <w:pPr>
              <w:spacing w:line="360" w:lineRule="auto"/>
              <w:jc w:val="left"/>
              <w:rPr>
                <w:rFonts w:ascii="Times New Roman" w:eastAsia="仿宋_GB2312" w:hAnsi="Times New Roman" w:cs="Times New Roman" w:hint="default"/>
                <w:bCs/>
                <w:color w:val="auto"/>
                <w:sz w:val="28"/>
                <w:szCs w:val="28"/>
                <w:lang w:eastAsia="zh-CN"/>
              </w:rPr>
            </w:pPr>
            <w:r>
              <w:rPr>
                <w:rFonts w:ascii="Times New Roman" w:eastAsia="仿宋_GB2312" w:hAnsi="Times New Roman" w:cs="Times New Roman" w:hint="default"/>
                <w:bCs/>
                <w:color w:val="auto"/>
                <w:kern w:val="0"/>
                <w:sz w:val="28"/>
                <w:szCs w:val="28"/>
                <w:lang w:eastAsia="zh-CN"/>
              </w:rPr>
              <w:t>（</w:t>
            </w:r>
            <w:r>
              <w:rPr>
                <w:rFonts w:ascii="Times New Roman" w:eastAsia="仿宋_GB2312" w:hAnsi="Times New Roman" w:cs="Times New Roman" w:hint="default"/>
                <w:bCs/>
                <w:color w:val="auto"/>
                <w:kern w:val="0"/>
                <w:sz w:val="28"/>
                <w:szCs w:val="28"/>
                <w:lang w:val="en-US" w:eastAsia="zh-CN"/>
              </w:rPr>
              <w:t>3</w:t>
            </w:r>
            <w:r>
              <w:rPr>
                <w:rFonts w:ascii="Times New Roman" w:eastAsia="仿宋_GB2312" w:hAnsi="Times New Roman" w:cs="Times New Roman" w:hint="default"/>
                <w:bCs/>
                <w:color w:val="auto"/>
                <w:kern w:val="0"/>
                <w:sz w:val="28"/>
                <w:szCs w:val="28"/>
                <w:lang w:eastAsia="zh-CN"/>
              </w:rPr>
              <w:t>）</w:t>
            </w:r>
            <w:r>
              <w:rPr>
                <w:rFonts w:ascii="Times New Roman" w:eastAsia="仿宋_GB2312" w:hAnsi="Times New Roman" w:cs="Times New Roman" w:hint="default"/>
                <w:bCs/>
                <w:color w:val="auto"/>
                <w:sz w:val="28"/>
                <w:szCs w:val="28"/>
                <w:lang w:eastAsia="zh-CN"/>
              </w:rPr>
              <w:t>投标报价超过</w:t>
            </w:r>
            <w:r>
              <w:rPr>
                <w:rFonts w:ascii="Times New Roman" w:eastAsia="仿宋_GB2312" w:hAnsi="Times New Roman" w:cs="Times New Roman" w:hint="default"/>
                <w:bCs/>
                <w:color w:val="auto"/>
                <w:kern w:val="0"/>
                <w:sz w:val="28"/>
                <w:szCs w:val="28"/>
                <w:lang w:eastAsia="zh-CN"/>
              </w:rPr>
              <w:t>最高限价</w:t>
            </w:r>
            <w:r>
              <w:rPr>
                <w:rFonts w:ascii="Times New Roman" w:eastAsia="仿宋_GB2312" w:hAnsi="Times New Roman" w:cs="Times New Roman" w:hint="default"/>
                <w:bCs/>
                <w:color w:val="auto"/>
                <w:sz w:val="28"/>
                <w:szCs w:val="28"/>
                <w:lang w:eastAsia="zh-CN"/>
              </w:rPr>
              <w:t>的按无效投标处理。</w:t>
            </w:r>
          </w:p>
        </w:tc>
      </w:tr>
      <w:tr w:rsidR="00D70401" w14:paraId="239EF083" w14:textId="77777777">
        <w:trPr>
          <w:trHeight w:val="645"/>
        </w:trPr>
        <w:tc>
          <w:tcPr>
            <w:tcW w:w="1038" w:type="dxa"/>
            <w:vAlign w:val="center"/>
          </w:tcPr>
          <w:p w14:paraId="3F11179C"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snapToGrid w:val="0"/>
                <w:color w:val="auto"/>
                <w:sz w:val="28"/>
                <w:szCs w:val="28"/>
              </w:rPr>
              <w:t>19</w:t>
            </w:r>
          </w:p>
        </w:tc>
        <w:tc>
          <w:tcPr>
            <w:tcW w:w="8460" w:type="dxa"/>
            <w:vAlign w:val="center"/>
          </w:tcPr>
          <w:p w14:paraId="0DC397B0" w14:textId="77777777" w:rsidR="00D70401" w:rsidRDefault="00000000">
            <w:pPr>
              <w:spacing w:line="360" w:lineRule="auto"/>
              <w:rPr>
                <w:rFonts w:ascii="Times New Roman" w:eastAsia="仿宋_GB2312" w:hAnsi="Times New Roman" w:cs="Times New Roman" w:hint="default"/>
                <w:color w:val="auto"/>
                <w:sz w:val="28"/>
                <w:szCs w:val="28"/>
                <w:u w:val="single"/>
              </w:rPr>
            </w:pPr>
            <w:r>
              <w:rPr>
                <w:rFonts w:ascii="Times New Roman" w:eastAsia="仿宋_GB2312" w:hAnsi="Times New Roman" w:cs="Times New Roman" w:hint="default"/>
                <w:color w:val="auto"/>
                <w:sz w:val="28"/>
                <w:szCs w:val="28"/>
              </w:rPr>
              <w:t>投标货币：人民币。</w:t>
            </w:r>
          </w:p>
        </w:tc>
      </w:tr>
      <w:tr w:rsidR="00D70401" w14:paraId="32CF4313" w14:textId="77777777">
        <w:trPr>
          <w:trHeight w:val="339"/>
        </w:trPr>
        <w:tc>
          <w:tcPr>
            <w:tcW w:w="1038" w:type="dxa"/>
            <w:vAlign w:val="center"/>
          </w:tcPr>
          <w:p w14:paraId="237DA690" w14:textId="77777777" w:rsidR="00D70401" w:rsidRDefault="00000000">
            <w:pPr>
              <w:spacing w:line="360" w:lineRule="auto"/>
              <w:jc w:val="center"/>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20</w:t>
            </w:r>
          </w:p>
        </w:tc>
        <w:tc>
          <w:tcPr>
            <w:tcW w:w="8460" w:type="dxa"/>
            <w:vAlign w:val="center"/>
          </w:tcPr>
          <w:p w14:paraId="266B950A"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投标人资格证明文件：</w:t>
            </w:r>
          </w:p>
          <w:p w14:paraId="0841795A"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）法人或者其他组织的营业执照等证明文件或自然人的身份证明；</w:t>
            </w:r>
          </w:p>
          <w:p w14:paraId="52D92791"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2024</w:t>
            </w:r>
            <w:r>
              <w:rPr>
                <w:rFonts w:ascii="Times New Roman" w:eastAsia="仿宋_GB2312" w:hAnsi="Times New Roman" w:cs="Times New Roman" w:hint="default"/>
                <w:color w:val="auto"/>
                <w:sz w:val="28"/>
                <w:szCs w:val="28"/>
                <w:lang w:val="en-US" w:eastAsia="zh-CN"/>
              </w:rPr>
              <w:t>或</w:t>
            </w:r>
            <w:r>
              <w:rPr>
                <w:rFonts w:ascii="Times New Roman" w:eastAsia="仿宋_GB2312" w:hAnsi="Times New Roman" w:cs="Times New Roman" w:hint="default"/>
                <w:color w:val="auto"/>
                <w:sz w:val="28"/>
                <w:szCs w:val="28"/>
                <w:lang w:val="en-US" w:eastAsia="zh-CN"/>
              </w:rPr>
              <w:t>2025</w:t>
            </w:r>
            <w:r>
              <w:rPr>
                <w:rFonts w:ascii="Times New Roman" w:eastAsia="仿宋_GB2312" w:hAnsi="Times New Roman" w:cs="Times New Roman" w:hint="default"/>
                <w:color w:val="auto"/>
                <w:sz w:val="28"/>
                <w:szCs w:val="28"/>
                <w:lang w:val="en-US" w:eastAsia="zh-CN"/>
              </w:rPr>
              <w:t>年度财务审计报告扫描件（要求注册会计师签字并加盖会计师印章）；</w:t>
            </w:r>
          </w:p>
          <w:p w14:paraId="6FCFD684"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）依法缴纳税收和社会保障资金的相关材料（提供自</w:t>
            </w:r>
            <w:r>
              <w:rPr>
                <w:rFonts w:ascii="Times New Roman" w:eastAsia="仿宋_GB2312" w:hAnsi="Times New Roman" w:cs="Times New Roman"/>
                <w:color w:val="auto"/>
                <w:sz w:val="28"/>
                <w:szCs w:val="28"/>
                <w:lang w:val="en-US" w:eastAsia="zh-CN"/>
              </w:rPr>
              <w:t>2025</w:t>
            </w:r>
            <w:r>
              <w:rPr>
                <w:rFonts w:ascii="Times New Roman" w:eastAsia="仿宋_GB2312" w:hAnsi="Times New Roman" w:cs="Times New Roman"/>
                <w:color w:val="auto"/>
                <w:sz w:val="28"/>
                <w:szCs w:val="28"/>
                <w:lang w:val="en-US" w:eastAsia="zh-CN"/>
              </w:rPr>
              <w:t>年</w:t>
            </w:r>
            <w:r>
              <w:rPr>
                <w:rFonts w:ascii="Times New Roman" w:eastAsia="仿宋_GB2312" w:hAnsi="Times New Roman" w:cs="Times New Roman"/>
                <w:color w:val="auto"/>
                <w:sz w:val="28"/>
                <w:szCs w:val="28"/>
                <w:lang w:val="en-US" w:eastAsia="zh-CN"/>
              </w:rPr>
              <w:t>1</w:t>
            </w:r>
            <w:r>
              <w:rPr>
                <w:rFonts w:ascii="Times New Roman" w:eastAsia="仿宋_GB2312" w:hAnsi="Times New Roman" w:cs="Times New Roman"/>
                <w:color w:val="auto"/>
                <w:sz w:val="28"/>
                <w:szCs w:val="28"/>
                <w:lang w:val="en-US" w:eastAsia="zh-CN"/>
              </w:rPr>
              <w:t>月</w:t>
            </w:r>
            <w:r>
              <w:rPr>
                <w:rFonts w:ascii="Times New Roman" w:eastAsia="仿宋_GB2312" w:hAnsi="Times New Roman" w:cs="Times New Roman"/>
                <w:color w:val="auto"/>
                <w:sz w:val="28"/>
                <w:szCs w:val="28"/>
                <w:lang w:val="en-US" w:eastAsia="zh-CN"/>
              </w:rPr>
              <w:t>1</w:t>
            </w:r>
            <w:r>
              <w:rPr>
                <w:rFonts w:ascii="Times New Roman" w:eastAsia="仿宋_GB2312" w:hAnsi="Times New Roman" w:cs="Times New Roman"/>
                <w:color w:val="auto"/>
                <w:sz w:val="28"/>
                <w:szCs w:val="28"/>
                <w:lang w:val="en-US" w:eastAsia="zh-CN"/>
              </w:rPr>
              <w:t>日</w:t>
            </w:r>
            <w:r>
              <w:rPr>
                <w:rFonts w:ascii="Times New Roman" w:eastAsia="仿宋_GB2312" w:hAnsi="Times New Roman" w:cs="Times New Roman" w:hint="default"/>
                <w:color w:val="auto"/>
                <w:sz w:val="28"/>
                <w:szCs w:val="28"/>
                <w:lang w:val="en-US" w:eastAsia="zh-CN"/>
              </w:rPr>
              <w:t>以来至少一个月的纳税证明和社保缴纳证明，依法免税或不需要缴纳社会保障资金的，应提供相应文件证明其依法免税或不需要缴纳）；</w:t>
            </w:r>
          </w:p>
          <w:p w14:paraId="136574ED"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val="en-US" w:eastAsia="zh-CN"/>
              </w:rPr>
              <w:t>）具备履行合同所必需的设备和专业技术能力（提供承诺函）；</w:t>
            </w:r>
          </w:p>
          <w:p w14:paraId="36435C06"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lastRenderedPageBreak/>
              <w:t>（</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val="en-US" w:eastAsia="zh-CN"/>
              </w:rPr>
              <w:t>）参加政府采购活动前</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年内在经营活动中没有重大违法记录的书面声明；</w:t>
            </w:r>
          </w:p>
          <w:p w14:paraId="512E274C"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val="en-US" w:eastAsia="zh-CN"/>
              </w:rPr>
              <w:t>）投标人关联关系名单</w:t>
            </w:r>
            <w:r>
              <w:rPr>
                <w:rFonts w:ascii="Times New Roman" w:eastAsia="仿宋_GB2312" w:hAnsi="Times New Roman" w:cs="Times New Roman"/>
                <w:color w:val="auto"/>
                <w:sz w:val="28"/>
                <w:szCs w:val="28"/>
                <w:lang w:val="en-US" w:eastAsia="zh-CN"/>
              </w:rPr>
              <w:t>；</w:t>
            </w:r>
          </w:p>
          <w:p w14:paraId="72A675A2"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7</w:t>
            </w:r>
            <w:r>
              <w:rPr>
                <w:rFonts w:ascii="Times New Roman" w:eastAsia="仿宋_GB2312" w:hAnsi="Times New Roman" w:cs="Times New Roman" w:hint="default"/>
                <w:sz w:val="28"/>
                <w:szCs w:val="28"/>
                <w:lang w:val="en-US" w:eastAsia="zh-CN"/>
              </w:rPr>
              <w:t>）企业声明函</w:t>
            </w:r>
            <w:r>
              <w:rPr>
                <w:rFonts w:ascii="Times New Roman" w:eastAsia="仿宋_GB2312" w:hAnsi="Times New Roman" w:cs="Times New Roman" w:hint="default"/>
                <w:color w:val="auto"/>
                <w:kern w:val="0"/>
                <w:sz w:val="28"/>
                <w:szCs w:val="28"/>
                <w:lang w:val="en-US" w:eastAsia="zh-CN"/>
              </w:rPr>
              <w:t>。</w:t>
            </w:r>
          </w:p>
          <w:p w14:paraId="76FBBEAF"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（以上要求中，如有投标人成立时限不足</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年的，由投标人根据自身成立时间提供证明资料。）</w:t>
            </w:r>
          </w:p>
        </w:tc>
      </w:tr>
      <w:tr w:rsidR="00D70401" w14:paraId="2276254D" w14:textId="77777777">
        <w:trPr>
          <w:trHeight w:val="664"/>
        </w:trPr>
        <w:tc>
          <w:tcPr>
            <w:tcW w:w="1038" w:type="dxa"/>
            <w:vAlign w:val="center"/>
          </w:tcPr>
          <w:p w14:paraId="544D0159"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lastRenderedPageBreak/>
              <w:t>2</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rPr>
              <w:t>.1</w:t>
            </w:r>
          </w:p>
        </w:tc>
        <w:tc>
          <w:tcPr>
            <w:tcW w:w="8460" w:type="dxa"/>
            <w:vAlign w:val="center"/>
          </w:tcPr>
          <w:p w14:paraId="29399E2E" w14:textId="77777777" w:rsidR="00D70401" w:rsidRDefault="00000000">
            <w:pPr>
              <w:spacing w:line="360" w:lineRule="auto"/>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投标有效期：从投标截止之日起</w:t>
            </w:r>
            <w:r>
              <w:rPr>
                <w:rFonts w:ascii="Times New Roman" w:eastAsia="仿宋_GB2312" w:hAnsi="Times New Roman" w:cs="Times New Roman" w:hint="default"/>
                <w:color w:val="auto"/>
                <w:sz w:val="28"/>
                <w:szCs w:val="28"/>
                <w:lang w:eastAsia="zh-CN"/>
              </w:rPr>
              <w:t>60</w:t>
            </w:r>
            <w:r>
              <w:rPr>
                <w:rFonts w:ascii="Times New Roman" w:eastAsia="仿宋_GB2312" w:hAnsi="Times New Roman" w:cs="Times New Roman" w:hint="default"/>
                <w:color w:val="auto"/>
                <w:sz w:val="28"/>
                <w:szCs w:val="28"/>
                <w:lang w:val="en-US" w:eastAsia="zh-CN"/>
              </w:rPr>
              <w:t>天</w:t>
            </w:r>
          </w:p>
        </w:tc>
      </w:tr>
      <w:tr w:rsidR="00D70401" w14:paraId="2C3C3C62" w14:textId="77777777">
        <w:trPr>
          <w:trHeight w:val="600"/>
        </w:trPr>
        <w:tc>
          <w:tcPr>
            <w:tcW w:w="1038" w:type="dxa"/>
            <w:vAlign w:val="center"/>
          </w:tcPr>
          <w:p w14:paraId="2981C59A"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t>2</w:t>
            </w: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rPr>
              <w:t>.1</w:t>
            </w:r>
          </w:p>
        </w:tc>
        <w:tc>
          <w:tcPr>
            <w:tcW w:w="8460" w:type="dxa"/>
            <w:vAlign w:val="center"/>
          </w:tcPr>
          <w:p w14:paraId="72867B7C" w14:textId="77777777" w:rsidR="00D70401" w:rsidRDefault="00000000">
            <w:pPr>
              <w:spacing w:line="360" w:lineRule="auto"/>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加密电子投标文件的上传：加密电子投标文件须在投标截止时间前通过</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河南省公共资源交易中心（</w:t>
            </w:r>
            <w:r>
              <w:rPr>
                <w:rFonts w:ascii="Times New Roman" w:eastAsia="仿宋_GB2312" w:hAnsi="Times New Roman" w:cs="Times New Roman" w:hint="default"/>
                <w:color w:val="auto"/>
                <w:sz w:val="28"/>
                <w:szCs w:val="28"/>
                <w:lang w:val="en-US" w:eastAsia="zh-CN"/>
              </w:rPr>
              <w:t>hnsggzyjy.henan.gov.cn</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电子交易平台加密上传。</w:t>
            </w:r>
          </w:p>
        </w:tc>
      </w:tr>
      <w:tr w:rsidR="00D70401" w14:paraId="0BAC7F58" w14:textId="77777777">
        <w:trPr>
          <w:trHeight w:val="600"/>
        </w:trPr>
        <w:tc>
          <w:tcPr>
            <w:tcW w:w="1038" w:type="dxa"/>
            <w:vAlign w:val="center"/>
          </w:tcPr>
          <w:p w14:paraId="1DE54AA7"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t>2</w:t>
            </w:r>
            <w:r>
              <w:rPr>
                <w:rFonts w:ascii="Times New Roman" w:eastAsia="仿宋_GB2312" w:hAnsi="Times New Roman" w:cs="Times New Roman" w:hint="default"/>
                <w:color w:val="auto"/>
                <w:sz w:val="28"/>
                <w:szCs w:val="28"/>
                <w:lang w:val="en-US" w:eastAsia="zh-CN"/>
              </w:rPr>
              <w:t>7</w:t>
            </w:r>
            <w:r>
              <w:rPr>
                <w:rFonts w:ascii="Times New Roman" w:eastAsia="仿宋_GB2312" w:hAnsi="Times New Roman" w:cs="Times New Roman" w:hint="default"/>
                <w:color w:val="auto"/>
                <w:sz w:val="28"/>
                <w:szCs w:val="28"/>
              </w:rPr>
              <w:t>.1</w:t>
            </w:r>
          </w:p>
        </w:tc>
        <w:tc>
          <w:tcPr>
            <w:tcW w:w="8460" w:type="dxa"/>
            <w:vAlign w:val="center"/>
          </w:tcPr>
          <w:p w14:paraId="006DB45A" w14:textId="77777777" w:rsidR="00D70401" w:rsidRDefault="00000000">
            <w:pPr>
              <w:spacing w:line="360" w:lineRule="auto"/>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投标截止时间：详见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第一章</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投标邀请</w:t>
            </w:r>
            <w:r>
              <w:rPr>
                <w:rFonts w:ascii="Times New Roman" w:eastAsia="仿宋_GB2312" w:hAnsi="Times New Roman" w:cs="Times New Roman" w:hint="default"/>
                <w:color w:val="auto"/>
                <w:sz w:val="28"/>
                <w:szCs w:val="28"/>
                <w:lang w:eastAsia="zh-CN"/>
              </w:rPr>
              <w:t>”</w:t>
            </w:r>
          </w:p>
        </w:tc>
      </w:tr>
      <w:tr w:rsidR="00D70401" w14:paraId="016CA45B" w14:textId="77777777">
        <w:trPr>
          <w:trHeight w:val="1877"/>
        </w:trPr>
        <w:tc>
          <w:tcPr>
            <w:tcW w:w="1038" w:type="dxa"/>
            <w:vAlign w:val="center"/>
          </w:tcPr>
          <w:p w14:paraId="739E119B"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lang w:val="en-US" w:eastAsia="zh-CN"/>
              </w:rPr>
              <w:t>30</w:t>
            </w:r>
            <w:r>
              <w:rPr>
                <w:rFonts w:ascii="Times New Roman" w:eastAsia="仿宋_GB2312" w:hAnsi="Times New Roman" w:cs="Times New Roman" w:hint="default"/>
                <w:color w:val="auto"/>
                <w:sz w:val="28"/>
                <w:szCs w:val="28"/>
              </w:rPr>
              <w:t>.1</w:t>
            </w:r>
          </w:p>
        </w:tc>
        <w:tc>
          <w:tcPr>
            <w:tcW w:w="8460" w:type="dxa"/>
            <w:vAlign w:val="center"/>
          </w:tcPr>
          <w:p w14:paraId="12166D52"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开标及解密方式：</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远程不见面</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rsidR="00D70401" w14:paraId="28C83C84" w14:textId="77777777">
        <w:trPr>
          <w:trHeight w:val="600"/>
        </w:trPr>
        <w:tc>
          <w:tcPr>
            <w:tcW w:w="1038" w:type="dxa"/>
            <w:vAlign w:val="center"/>
          </w:tcPr>
          <w:p w14:paraId="3FE9E810"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lang w:val="en-US" w:eastAsia="zh-CN"/>
              </w:rPr>
              <w:t>30</w:t>
            </w:r>
            <w:r>
              <w:rPr>
                <w:rFonts w:ascii="Times New Roman" w:eastAsia="仿宋_GB2312" w:hAnsi="Times New Roman" w:cs="Times New Roman" w:hint="default"/>
                <w:color w:val="auto"/>
                <w:sz w:val="28"/>
                <w:szCs w:val="28"/>
              </w:rPr>
              <w:t>.2</w:t>
            </w:r>
          </w:p>
        </w:tc>
        <w:tc>
          <w:tcPr>
            <w:tcW w:w="8460" w:type="dxa"/>
            <w:vAlign w:val="center"/>
          </w:tcPr>
          <w:p w14:paraId="0B787FB7"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远程开标大厅网址：河南省公共资源交易中心</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hnsggzyjy.henan.gov.cn</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不见面开标大厅。</w:t>
            </w:r>
          </w:p>
        </w:tc>
      </w:tr>
      <w:tr w:rsidR="00D70401" w14:paraId="15DB31FD" w14:textId="77777777">
        <w:trPr>
          <w:trHeight w:val="600"/>
        </w:trPr>
        <w:tc>
          <w:tcPr>
            <w:tcW w:w="1038" w:type="dxa"/>
            <w:vAlign w:val="center"/>
          </w:tcPr>
          <w:p w14:paraId="24C64DCD"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lang w:val="en-US" w:eastAsia="zh-CN"/>
              </w:rPr>
              <w:t>30</w:t>
            </w:r>
            <w:r>
              <w:rPr>
                <w:rFonts w:ascii="Times New Roman" w:eastAsia="仿宋_GB2312" w:hAnsi="Times New Roman" w:cs="Times New Roman" w:hint="default"/>
                <w:color w:val="auto"/>
                <w:sz w:val="28"/>
                <w:szCs w:val="28"/>
              </w:rPr>
              <w:t>.3</w:t>
            </w:r>
          </w:p>
        </w:tc>
        <w:tc>
          <w:tcPr>
            <w:tcW w:w="8460" w:type="dxa"/>
            <w:vAlign w:val="center"/>
          </w:tcPr>
          <w:p w14:paraId="66A36DA3" w14:textId="77777777" w:rsidR="00D70401" w:rsidRDefault="00000000">
            <w:pPr>
              <w:widowControl w:val="0"/>
              <w:spacing w:line="360" w:lineRule="auto"/>
              <w:rPr>
                <w:rFonts w:ascii="Times New Roman" w:eastAsia="仿宋_GB2312" w:hAnsi="Times New Roman" w:cs="Times New Roman" w:hint="default"/>
                <w:color w:val="auto"/>
                <w:sz w:val="28"/>
                <w:szCs w:val="28"/>
                <w:u w:val="single"/>
                <w:lang w:val="en-US" w:eastAsia="zh-CN"/>
              </w:rPr>
            </w:pPr>
            <w:r>
              <w:rPr>
                <w:rFonts w:ascii="Times New Roman" w:eastAsia="仿宋_GB2312" w:hAnsi="Times New Roman" w:cs="Times New Roman" w:hint="default"/>
                <w:color w:val="auto"/>
                <w:sz w:val="28"/>
                <w:szCs w:val="28"/>
                <w:lang w:val="en-US" w:eastAsia="zh-CN"/>
              </w:rPr>
              <w:t>开标时间：详见</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第一章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投标邀请</w:t>
            </w:r>
            <w:r>
              <w:rPr>
                <w:rFonts w:ascii="Times New Roman" w:eastAsia="仿宋_GB2312" w:hAnsi="Times New Roman" w:cs="Times New Roman" w:hint="default"/>
                <w:color w:val="auto"/>
                <w:sz w:val="28"/>
                <w:szCs w:val="28"/>
                <w:lang w:val="en-US" w:eastAsia="zh-CN"/>
              </w:rPr>
              <w:t>”</w:t>
            </w:r>
          </w:p>
          <w:p w14:paraId="26B200F3" w14:textId="77777777" w:rsidR="00D70401" w:rsidRDefault="00000000">
            <w:pPr>
              <w:spacing w:line="360" w:lineRule="auto"/>
              <w:jc w:val="left"/>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color w:val="auto"/>
                <w:sz w:val="28"/>
                <w:szCs w:val="28"/>
                <w:lang w:val="en-US" w:eastAsia="zh-CN"/>
              </w:rPr>
              <w:t>开标地点：</w:t>
            </w:r>
            <w:r>
              <w:rPr>
                <w:rFonts w:ascii="Times New Roman" w:eastAsia="仿宋_GB2312" w:hAnsi="Times New Roman" w:cs="Times New Roman" w:hint="default"/>
                <w:color w:val="auto"/>
                <w:sz w:val="28"/>
                <w:szCs w:val="28"/>
                <w:lang w:eastAsia="zh-CN"/>
              </w:rPr>
              <w:t>详见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第一章</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投标邀请</w:t>
            </w:r>
            <w:r>
              <w:rPr>
                <w:rFonts w:ascii="Times New Roman" w:eastAsia="仿宋_GB2312" w:hAnsi="Times New Roman" w:cs="Times New Roman" w:hint="default"/>
                <w:color w:val="auto"/>
                <w:sz w:val="28"/>
                <w:szCs w:val="28"/>
                <w:lang w:eastAsia="zh-CN"/>
              </w:rPr>
              <w:t>”</w:t>
            </w:r>
          </w:p>
        </w:tc>
      </w:tr>
      <w:tr w:rsidR="00D70401" w14:paraId="6D4610DE" w14:textId="77777777">
        <w:trPr>
          <w:trHeight w:val="615"/>
        </w:trPr>
        <w:tc>
          <w:tcPr>
            <w:tcW w:w="1038" w:type="dxa"/>
            <w:vAlign w:val="center"/>
          </w:tcPr>
          <w:p w14:paraId="151963DF"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lang w:val="en-US" w:eastAsia="zh-CN"/>
              </w:rPr>
              <w:t>31</w:t>
            </w:r>
            <w:r>
              <w:rPr>
                <w:rFonts w:ascii="Times New Roman" w:eastAsia="仿宋_GB2312" w:hAnsi="Times New Roman" w:cs="Times New Roman" w:hint="default"/>
                <w:color w:val="auto"/>
                <w:sz w:val="28"/>
                <w:szCs w:val="28"/>
              </w:rPr>
              <w:t>.3</w:t>
            </w:r>
          </w:p>
        </w:tc>
        <w:tc>
          <w:tcPr>
            <w:tcW w:w="8460" w:type="dxa"/>
            <w:vAlign w:val="center"/>
          </w:tcPr>
          <w:p w14:paraId="0A1914E4"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采购人依据以下标准对投标人的资格进行审查，有一项不符合审查标准的，该投标人资格为不合格。</w:t>
            </w:r>
          </w:p>
          <w:p w14:paraId="7F432F1D"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）法人或者其他组织的营业执照等证明文件或自然人的身份证明符合招标文件规定；</w:t>
            </w:r>
          </w:p>
          <w:p w14:paraId="4F7365E4"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lastRenderedPageBreak/>
              <w:t>（</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）财务审计报告（</w:t>
            </w:r>
            <w:r>
              <w:rPr>
                <w:rFonts w:ascii="Times New Roman" w:eastAsia="仿宋_GB2312" w:hAnsi="Times New Roman" w:cs="Times New Roman" w:hint="default"/>
                <w:color w:val="auto"/>
                <w:sz w:val="28"/>
                <w:szCs w:val="28"/>
                <w:lang w:eastAsia="zh-CN"/>
              </w:rPr>
              <w:t>2024</w:t>
            </w:r>
            <w:r>
              <w:rPr>
                <w:rFonts w:ascii="Times New Roman" w:eastAsia="仿宋_GB2312" w:hAnsi="Times New Roman" w:cs="Times New Roman" w:hint="default"/>
                <w:color w:val="auto"/>
                <w:sz w:val="28"/>
                <w:szCs w:val="28"/>
                <w:lang w:eastAsia="zh-CN"/>
              </w:rPr>
              <w:t>或</w:t>
            </w:r>
            <w:r>
              <w:rPr>
                <w:rFonts w:ascii="Times New Roman" w:eastAsia="仿宋_GB2312" w:hAnsi="Times New Roman" w:cs="Times New Roman" w:hint="default"/>
                <w:color w:val="auto"/>
                <w:sz w:val="28"/>
                <w:szCs w:val="28"/>
                <w:lang w:eastAsia="zh-CN"/>
              </w:rPr>
              <w:t>2025</w:t>
            </w:r>
            <w:r>
              <w:rPr>
                <w:rFonts w:ascii="Times New Roman" w:eastAsia="仿宋_GB2312" w:hAnsi="Times New Roman" w:cs="Times New Roman" w:hint="default"/>
                <w:color w:val="auto"/>
                <w:sz w:val="28"/>
                <w:szCs w:val="28"/>
                <w:lang w:eastAsia="zh-CN"/>
              </w:rPr>
              <w:t>年度）等材料符合招标文件规定；</w:t>
            </w:r>
          </w:p>
          <w:p w14:paraId="1918CD7F"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）依法缴纳税收和依法缴纳社会保障资金的证明材料符合招标文件规定（自</w:t>
            </w:r>
            <w:r>
              <w:rPr>
                <w:rFonts w:ascii="Times New Roman" w:eastAsia="仿宋_GB2312" w:hAnsi="Times New Roman" w:cs="Times New Roman"/>
                <w:color w:val="auto"/>
                <w:sz w:val="28"/>
                <w:szCs w:val="28"/>
                <w:lang w:eastAsia="zh-CN"/>
              </w:rPr>
              <w:t>2025</w:t>
            </w:r>
            <w:r>
              <w:rPr>
                <w:rFonts w:ascii="Times New Roman" w:eastAsia="仿宋_GB2312" w:hAnsi="Times New Roman" w:cs="Times New Roman"/>
                <w:color w:val="auto"/>
                <w:sz w:val="28"/>
                <w:szCs w:val="28"/>
                <w:lang w:eastAsia="zh-CN"/>
              </w:rPr>
              <w:t>年</w:t>
            </w:r>
            <w:r>
              <w:rPr>
                <w:rFonts w:ascii="Times New Roman" w:eastAsia="仿宋_GB2312" w:hAnsi="Times New Roman" w:cs="Times New Roman"/>
                <w:color w:val="auto"/>
                <w:sz w:val="28"/>
                <w:szCs w:val="28"/>
                <w:lang w:eastAsia="zh-CN"/>
              </w:rPr>
              <w:t>1</w:t>
            </w:r>
            <w:r>
              <w:rPr>
                <w:rFonts w:ascii="Times New Roman" w:eastAsia="仿宋_GB2312" w:hAnsi="Times New Roman" w:cs="Times New Roman"/>
                <w:color w:val="auto"/>
                <w:sz w:val="28"/>
                <w:szCs w:val="28"/>
                <w:lang w:eastAsia="zh-CN"/>
              </w:rPr>
              <w:t>月</w:t>
            </w:r>
            <w:r>
              <w:rPr>
                <w:rFonts w:ascii="Times New Roman" w:eastAsia="仿宋_GB2312" w:hAnsi="Times New Roman" w:cs="Times New Roman"/>
                <w:color w:val="auto"/>
                <w:sz w:val="28"/>
                <w:szCs w:val="28"/>
                <w:lang w:eastAsia="zh-CN"/>
              </w:rPr>
              <w:t>1</w:t>
            </w:r>
            <w:r>
              <w:rPr>
                <w:rFonts w:ascii="Times New Roman" w:eastAsia="仿宋_GB2312" w:hAnsi="Times New Roman" w:cs="Times New Roman"/>
                <w:color w:val="auto"/>
                <w:sz w:val="28"/>
                <w:szCs w:val="28"/>
                <w:lang w:eastAsia="zh-CN"/>
              </w:rPr>
              <w:t>日</w:t>
            </w:r>
            <w:r>
              <w:rPr>
                <w:rFonts w:ascii="Times New Roman" w:eastAsia="仿宋_GB2312" w:hAnsi="Times New Roman" w:cs="Times New Roman" w:hint="default"/>
                <w:color w:val="auto"/>
                <w:sz w:val="28"/>
                <w:szCs w:val="28"/>
                <w:lang w:eastAsia="zh-CN"/>
              </w:rPr>
              <w:t>以来至少一个月）；</w:t>
            </w:r>
          </w:p>
          <w:p w14:paraId="679049AA"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eastAsia="zh-CN"/>
              </w:rPr>
              <w:t>）具备履行合同所必需的设备和专业技术能力；</w:t>
            </w:r>
          </w:p>
          <w:p w14:paraId="2566F85E"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5</w:t>
            </w:r>
            <w:r>
              <w:rPr>
                <w:rFonts w:ascii="Times New Roman" w:eastAsia="仿宋_GB2312" w:hAnsi="Times New Roman" w:cs="Times New Roman" w:hint="default"/>
                <w:color w:val="auto"/>
                <w:sz w:val="28"/>
                <w:szCs w:val="28"/>
                <w:lang w:eastAsia="zh-CN"/>
              </w:rPr>
              <w:t>）参加政府采购活动前</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年内在经营活动中没有重大违法记录声明符合招标文件规定；</w:t>
            </w:r>
          </w:p>
          <w:p w14:paraId="7A53006B"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6</w:t>
            </w:r>
            <w:r>
              <w:rPr>
                <w:rFonts w:ascii="Times New Roman" w:eastAsia="仿宋_GB2312" w:hAnsi="Times New Roman" w:cs="Times New Roman" w:hint="default"/>
                <w:color w:val="auto"/>
                <w:sz w:val="28"/>
                <w:szCs w:val="28"/>
                <w:lang w:eastAsia="zh-CN"/>
              </w:rPr>
              <w:t>）信用查询记录符合招标文件规定（采购人查询，投标人无需提供证明材料）；</w:t>
            </w:r>
          </w:p>
          <w:p w14:paraId="5D43F3A4"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7</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单位负责人为同一人或者存在直接控股、管理关系的不同投标人，不得参加同一合同项下的政府采购活动</w:t>
            </w:r>
            <w:r>
              <w:rPr>
                <w:rFonts w:ascii="Times New Roman" w:eastAsia="仿宋_GB2312" w:hAnsi="Times New Roman" w:cs="Times New Roman" w:hint="default"/>
                <w:color w:val="auto"/>
                <w:sz w:val="28"/>
                <w:szCs w:val="28"/>
                <w:lang w:eastAsia="zh-CN"/>
              </w:rPr>
              <w:t>（不满足本项的各投标人资格均不合格）；</w:t>
            </w:r>
          </w:p>
          <w:p w14:paraId="12E6D4A4"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8</w:t>
            </w:r>
            <w:r>
              <w:rPr>
                <w:rFonts w:ascii="Times New Roman" w:eastAsia="仿宋_GB2312" w:hAnsi="Times New Roman" w:cs="Times New Roman" w:hint="default"/>
                <w:color w:val="auto"/>
                <w:sz w:val="28"/>
                <w:szCs w:val="28"/>
                <w:lang w:eastAsia="zh-CN"/>
              </w:rPr>
              <w:t>）非联合体投标（投标人无需提供证明材料）</w:t>
            </w:r>
            <w:r>
              <w:rPr>
                <w:rFonts w:ascii="Times New Roman" w:eastAsia="仿宋_GB2312" w:hAnsi="Times New Roman" w:cs="Times New Roman"/>
                <w:color w:val="auto"/>
                <w:sz w:val="28"/>
                <w:szCs w:val="28"/>
                <w:lang w:eastAsia="zh-CN"/>
              </w:rPr>
              <w:t>；</w:t>
            </w:r>
          </w:p>
          <w:p w14:paraId="3C7846EF" w14:textId="77777777" w:rsidR="00D70401" w:rsidRDefault="00000000">
            <w:pPr>
              <w:spacing w:line="360" w:lineRule="auto"/>
              <w:rPr>
                <w:rFonts w:ascii="Times New Roman"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9</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sz w:val="28"/>
                <w:szCs w:val="28"/>
                <w:lang w:val="en-US" w:eastAsia="zh-CN"/>
              </w:rPr>
              <w:t>须为小微企业</w:t>
            </w:r>
            <w:r>
              <w:rPr>
                <w:rFonts w:ascii="Times New Roman" w:eastAsia="仿宋_GB2312" w:hAnsi="Times New Roman" w:cs="Times New Roman" w:hint="default"/>
                <w:sz w:val="28"/>
                <w:szCs w:val="28"/>
                <w:lang w:eastAsia="zh-CN"/>
              </w:rPr>
              <w:t>。</w:t>
            </w:r>
          </w:p>
        </w:tc>
      </w:tr>
      <w:tr w:rsidR="00D70401" w14:paraId="0FF02CE5" w14:textId="77777777">
        <w:trPr>
          <w:trHeight w:val="615"/>
        </w:trPr>
        <w:tc>
          <w:tcPr>
            <w:tcW w:w="1038" w:type="dxa"/>
            <w:vAlign w:val="center"/>
          </w:tcPr>
          <w:p w14:paraId="340210E1"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lastRenderedPageBreak/>
              <w:t>3</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rPr>
              <w:t>.4</w:t>
            </w:r>
          </w:p>
        </w:tc>
        <w:tc>
          <w:tcPr>
            <w:tcW w:w="8460" w:type="dxa"/>
            <w:vAlign w:val="center"/>
          </w:tcPr>
          <w:p w14:paraId="4E4E67DF"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b/>
                <w:bCs/>
                <w:color w:val="auto"/>
                <w:sz w:val="28"/>
                <w:szCs w:val="28"/>
                <w:lang w:val="en-US" w:eastAsia="zh-CN"/>
              </w:rPr>
              <w:t>信用记录</w:t>
            </w:r>
            <w:r>
              <w:rPr>
                <w:rFonts w:ascii="Times New Roman" w:eastAsia="仿宋_GB2312" w:hAnsi="Times New Roman" w:cs="Times New Roman" w:hint="default"/>
                <w:b/>
                <w:bCs/>
                <w:color w:val="auto"/>
                <w:sz w:val="28"/>
                <w:szCs w:val="28"/>
                <w:lang w:val="en-US" w:eastAsia="zh-CN"/>
              </w:rPr>
              <w:t>:</w:t>
            </w:r>
            <w:r>
              <w:rPr>
                <w:rFonts w:ascii="Times New Roman" w:eastAsia="仿宋_GB2312" w:hAnsi="Times New Roman" w:cs="Times New Roman" w:hint="default"/>
                <w:color w:val="auto"/>
                <w:sz w:val="28"/>
                <w:szCs w:val="28"/>
                <w:lang w:val="en-US" w:eastAsia="zh-CN"/>
              </w:rPr>
              <w:t>根据《关于在政府采购活动中查询及使用信用记录有关问题的通知》</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财库〔</w:t>
            </w:r>
            <w:r>
              <w:rPr>
                <w:rFonts w:ascii="Times New Roman" w:eastAsia="仿宋_GB2312" w:hAnsi="Times New Roman" w:cs="Times New Roman" w:hint="default"/>
                <w:color w:val="auto"/>
                <w:sz w:val="28"/>
                <w:szCs w:val="28"/>
                <w:lang w:val="en-US" w:eastAsia="zh-CN"/>
              </w:rPr>
              <w:t>2016</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125</w:t>
            </w:r>
            <w:r>
              <w:rPr>
                <w:rFonts w:ascii="Times New Roman" w:eastAsia="仿宋_GB2312" w:hAnsi="Times New Roman" w:cs="Times New Roman" w:hint="default"/>
                <w:color w:val="auto"/>
                <w:sz w:val="28"/>
                <w:szCs w:val="28"/>
                <w:lang w:val="en-US" w:eastAsia="zh-CN"/>
              </w:rPr>
              <w:t>号</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文的要求，采购人将在投标截止时间后</w:t>
            </w:r>
            <w:r>
              <w:rPr>
                <w:rFonts w:ascii="Times New Roman" w:eastAsia="仿宋_GB2312" w:hAnsi="Times New Roman" w:cs="Times New Roman"/>
                <w:color w:val="auto"/>
                <w:sz w:val="28"/>
                <w:szCs w:val="28"/>
                <w:lang w:val="en-US" w:eastAsia="zh-CN"/>
              </w:rPr>
              <w:t>当天</w:t>
            </w:r>
            <w:r>
              <w:rPr>
                <w:rFonts w:ascii="Times New Roman" w:eastAsia="仿宋_GB2312" w:hAnsi="Times New Roman" w:cs="Times New Roman" w:hint="default"/>
                <w:color w:val="auto"/>
                <w:sz w:val="28"/>
                <w:szCs w:val="28"/>
                <w:lang w:val="en-US" w:eastAsia="zh-CN"/>
              </w:rPr>
              <w:t>在</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信用中国</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网站查询投标人</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失信被执行人</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和</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重大税收违法案件当事人名单</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，在</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中国政府采购网</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站查询投标人</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政府采购严重违法失信行为记录名单</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；投标人被列入失信被执行人、重大税收违法案件当事人名单、政府采购严重违法失信行为记录名单的，其投标文件作为无效处理。</w:t>
            </w:r>
          </w:p>
          <w:p w14:paraId="30F3B193"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b/>
                <w:bCs/>
                <w:color w:val="auto"/>
                <w:sz w:val="28"/>
                <w:szCs w:val="28"/>
                <w:lang w:val="en-US" w:eastAsia="zh-CN"/>
              </w:rPr>
              <w:t>查询及记录方式：</w:t>
            </w:r>
            <w:r>
              <w:rPr>
                <w:rFonts w:ascii="Times New Roman" w:eastAsia="仿宋_GB2312" w:hAnsi="Times New Roman" w:cs="Times New Roman" w:hint="default"/>
                <w:color w:val="auto"/>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rsidR="00D70401" w14:paraId="13BAEF2A" w14:textId="77777777">
        <w:trPr>
          <w:trHeight w:val="615"/>
        </w:trPr>
        <w:tc>
          <w:tcPr>
            <w:tcW w:w="1038" w:type="dxa"/>
            <w:vAlign w:val="center"/>
          </w:tcPr>
          <w:p w14:paraId="0BF71487"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lastRenderedPageBreak/>
              <w:t>3</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rPr>
              <w:t>.1</w:t>
            </w:r>
          </w:p>
        </w:tc>
        <w:tc>
          <w:tcPr>
            <w:tcW w:w="8460" w:type="dxa"/>
            <w:vAlign w:val="center"/>
          </w:tcPr>
          <w:p w14:paraId="20DB2F86" w14:textId="77777777" w:rsidR="00D70401" w:rsidRDefault="00000000">
            <w:pPr>
              <w:spacing w:line="360" w:lineRule="auto"/>
              <w:rPr>
                <w:rFonts w:ascii="Times New Roman" w:eastAsia="仿宋_GB2312" w:hAnsi="Times New Roman" w:cs="Times New Roman" w:hint="default"/>
                <w:b/>
                <w:color w:val="auto"/>
                <w:sz w:val="28"/>
                <w:szCs w:val="28"/>
                <w:lang w:eastAsia="zh-CN"/>
              </w:rPr>
            </w:pPr>
            <w:r>
              <w:rPr>
                <w:rFonts w:ascii="Times New Roman" w:eastAsia="仿宋_GB2312" w:hAnsi="Times New Roman" w:cs="Times New Roman" w:hint="default"/>
                <w:color w:val="auto"/>
                <w:sz w:val="28"/>
                <w:szCs w:val="28"/>
                <w:lang w:eastAsia="zh-CN"/>
              </w:rPr>
              <w:t>评标委员会负责具体评标事务。评标委员会由采购人代表和评审专家组成，成员人数应当为</w:t>
            </w:r>
            <w:r>
              <w:rPr>
                <w:rFonts w:ascii="Times New Roman" w:eastAsia="仿宋_GB2312" w:hAnsi="Times New Roman" w:cs="Times New Roman"/>
                <w:color w:val="auto"/>
                <w:sz w:val="28"/>
                <w:szCs w:val="28"/>
                <w:lang w:val="en-US" w:eastAsia="zh-CN"/>
              </w:rPr>
              <w:t>7</w:t>
            </w:r>
            <w:r>
              <w:rPr>
                <w:rFonts w:ascii="Times New Roman" w:eastAsia="仿宋_GB2312" w:hAnsi="Times New Roman" w:cs="Times New Roman" w:hint="default"/>
                <w:color w:val="auto"/>
                <w:sz w:val="28"/>
                <w:szCs w:val="28"/>
                <w:lang w:eastAsia="zh-CN"/>
              </w:rPr>
              <w:t>人，其中评审专家不得少于成员总数的三分之二。</w:t>
            </w:r>
          </w:p>
        </w:tc>
      </w:tr>
      <w:tr w:rsidR="00D70401" w14:paraId="0CCEF1E1" w14:textId="77777777">
        <w:trPr>
          <w:trHeight w:val="402"/>
        </w:trPr>
        <w:tc>
          <w:tcPr>
            <w:tcW w:w="1038" w:type="dxa"/>
            <w:vAlign w:val="center"/>
          </w:tcPr>
          <w:p w14:paraId="0575DCAD"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t>3</w:t>
            </w: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rPr>
              <w:t>.1</w:t>
            </w:r>
          </w:p>
        </w:tc>
        <w:tc>
          <w:tcPr>
            <w:tcW w:w="8460" w:type="dxa"/>
            <w:vAlign w:val="center"/>
          </w:tcPr>
          <w:p w14:paraId="159F9817"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b/>
                <w:bCs/>
                <w:color w:val="auto"/>
                <w:sz w:val="28"/>
                <w:szCs w:val="28"/>
                <w:lang w:val="en-US" w:eastAsia="zh-CN"/>
              </w:rPr>
              <w:t>中小企业扶持：</w:t>
            </w:r>
            <w:r>
              <w:rPr>
                <w:rFonts w:ascii="Times New Roman" w:eastAsia="仿宋_GB2312" w:hAnsi="Times New Roman" w:cs="Times New Roman" w:hint="default"/>
                <w:color w:val="auto"/>
                <w:sz w:val="28"/>
                <w:szCs w:val="28"/>
                <w:lang w:val="en-US" w:eastAsia="zh-CN"/>
              </w:rPr>
              <w:t>根据《政府采购促进中小企业发展管理办法》：预留采购份额专门面向</w:t>
            </w:r>
            <w:r>
              <w:rPr>
                <w:rFonts w:ascii="Times New Roman" w:eastAsia="仿宋_GB2312" w:hAnsi="Times New Roman" w:cs="Times New Roman"/>
                <w:color w:val="auto"/>
                <w:sz w:val="28"/>
                <w:szCs w:val="28"/>
                <w:lang w:val="en-US" w:eastAsia="zh-CN"/>
              </w:rPr>
              <w:t>小微</w:t>
            </w:r>
            <w:r>
              <w:rPr>
                <w:rFonts w:ascii="Times New Roman" w:eastAsia="仿宋_GB2312" w:hAnsi="Times New Roman" w:cs="Times New Roman" w:hint="default"/>
                <w:color w:val="auto"/>
                <w:sz w:val="28"/>
                <w:szCs w:val="28"/>
                <w:lang w:val="en-US" w:eastAsia="zh-CN"/>
              </w:rPr>
              <w:t>企业采购。</w:t>
            </w:r>
            <w:r>
              <w:rPr>
                <w:rFonts w:ascii="Times New Roman" w:eastAsia="仿宋_GB2312" w:hAnsi="Times New Roman" w:cs="Times New Roman"/>
                <w:color w:val="auto"/>
                <w:sz w:val="28"/>
                <w:szCs w:val="28"/>
                <w:lang w:val="en-US" w:eastAsia="zh-CN"/>
              </w:rPr>
              <w:t>小微</w:t>
            </w:r>
            <w:r>
              <w:rPr>
                <w:rFonts w:ascii="Times New Roman" w:eastAsia="仿宋_GB2312" w:hAnsi="Times New Roman" w:cs="Times New Roman" w:hint="default"/>
                <w:color w:val="auto"/>
                <w:sz w:val="28"/>
                <w:szCs w:val="28"/>
                <w:lang w:val="en-US" w:eastAsia="zh-CN"/>
              </w:rPr>
              <w:t>企业包括小型企业和微型企业。</w:t>
            </w:r>
            <w:r>
              <w:rPr>
                <w:rFonts w:ascii="Times New Roman" w:eastAsia="仿宋_GB2312" w:hAnsi="Times New Roman" w:cs="Times New Roman"/>
                <w:color w:val="auto"/>
                <w:sz w:val="28"/>
                <w:szCs w:val="28"/>
                <w:lang w:val="en-US" w:eastAsia="zh-CN"/>
              </w:rPr>
              <w:t>小微</w:t>
            </w:r>
            <w:r>
              <w:rPr>
                <w:rFonts w:ascii="Times New Roman" w:eastAsia="仿宋_GB2312" w:hAnsi="Times New Roman" w:cs="Times New Roman" w:hint="default"/>
                <w:color w:val="auto"/>
                <w:sz w:val="28"/>
                <w:szCs w:val="28"/>
                <w:lang w:val="en-US" w:eastAsia="zh-CN"/>
              </w:rPr>
              <w:t>企业的认定，根据投标人提供的《中小企业声明函》（第四章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资格证明文件格式）进行。</w:t>
            </w:r>
          </w:p>
          <w:p w14:paraId="269A6986" w14:textId="77777777" w:rsidR="00D70401" w:rsidRDefault="00000000">
            <w:pPr>
              <w:spacing w:line="360" w:lineRule="auto"/>
              <w:rPr>
                <w:rFonts w:ascii="Times New Roman"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本采购项目所属行业：</w:t>
            </w:r>
            <w:r>
              <w:rPr>
                <w:rFonts w:ascii="Times New Roman" w:eastAsia="仿宋_GB2312" w:hAnsi="Times New Roman" w:cs="Times New Roman" w:hint="default"/>
                <w:b/>
                <w:bCs/>
                <w:color w:val="auto"/>
                <w:sz w:val="28"/>
                <w:szCs w:val="28"/>
                <w:u w:val="single"/>
                <w:lang w:val="en-US" w:eastAsia="zh-CN"/>
              </w:rPr>
              <w:t>物业管理</w:t>
            </w:r>
            <w:r>
              <w:rPr>
                <w:rFonts w:ascii="Times New Roman" w:eastAsia="仿宋_GB2312" w:hAnsi="Times New Roman" w:cs="Times New Roman" w:hint="default"/>
                <w:color w:val="auto"/>
                <w:sz w:val="28"/>
                <w:szCs w:val="28"/>
                <w:lang w:val="en-US" w:eastAsia="zh-CN"/>
              </w:rPr>
              <w:t>。</w:t>
            </w:r>
          </w:p>
        </w:tc>
      </w:tr>
      <w:tr w:rsidR="00D70401" w14:paraId="59715A24" w14:textId="77777777">
        <w:trPr>
          <w:trHeight w:val="402"/>
        </w:trPr>
        <w:tc>
          <w:tcPr>
            <w:tcW w:w="1038" w:type="dxa"/>
            <w:vAlign w:val="center"/>
          </w:tcPr>
          <w:p w14:paraId="7A22010D" w14:textId="77777777" w:rsidR="00D70401" w:rsidRDefault="00000000">
            <w:pPr>
              <w:spacing w:line="440" w:lineRule="exact"/>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color w:val="auto"/>
                <w:sz w:val="28"/>
                <w:szCs w:val="28"/>
                <w:lang w:val="en-US" w:eastAsia="zh-CN"/>
              </w:rPr>
              <w:t>36.2</w:t>
            </w:r>
          </w:p>
        </w:tc>
        <w:tc>
          <w:tcPr>
            <w:tcW w:w="8460" w:type="dxa"/>
            <w:vAlign w:val="center"/>
          </w:tcPr>
          <w:p w14:paraId="058F5865" w14:textId="77777777" w:rsidR="00D70401" w:rsidRDefault="00000000">
            <w:pPr>
              <w:spacing w:line="440" w:lineRule="exact"/>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支持本国产品内容：</w:t>
            </w:r>
          </w:p>
          <w:p w14:paraId="673EDA27" w14:textId="77777777" w:rsidR="00D70401" w:rsidRDefault="00000000">
            <w:pPr>
              <w:spacing w:line="480" w:lineRule="exac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bCs/>
                <w:color w:val="auto"/>
                <w:sz w:val="28"/>
                <w:szCs w:val="28"/>
                <w:lang w:val="en-US" w:eastAsia="zh-CN"/>
              </w:rPr>
              <w:t>适用</w:t>
            </w:r>
            <w:r>
              <w:rPr>
                <w:rFonts w:ascii="Times New Roman" w:eastAsia="仿宋_GB2312" w:hAnsi="Times New Roman" w:cs="Times New Roman" w:hint="default"/>
                <w:color w:val="auto"/>
                <w:sz w:val="28"/>
                <w:szCs w:val="28"/>
                <w:lang w:val="en-US" w:eastAsia="zh-CN"/>
              </w:rPr>
              <w:t>，本国产品标准适用于货物，包括政府采购货物项目和服务项目中涉及的货物。政府采购活动中既有本国产品又有非本国产品参与竞争的，依法对本国产品给予价格评审优惠，对本国产品的报价给予</w:t>
            </w:r>
            <w:r>
              <w:rPr>
                <w:rFonts w:ascii="Times New Roman" w:eastAsia="仿宋_GB2312" w:hAnsi="Times New Roman" w:cs="Times New Roman" w:hint="default"/>
                <w:color w:val="auto"/>
                <w:sz w:val="28"/>
                <w:szCs w:val="28"/>
                <w:lang w:val="en-US" w:eastAsia="zh-CN"/>
              </w:rPr>
              <w:t>20%</w:t>
            </w:r>
            <w:r>
              <w:rPr>
                <w:rFonts w:ascii="Times New Roman" w:eastAsia="仿宋_GB2312" w:hAnsi="Times New Roman" w:cs="Times New Roman" w:hint="default"/>
                <w:color w:val="auto"/>
                <w:sz w:val="28"/>
                <w:szCs w:val="28"/>
                <w:lang w:val="en-US" w:eastAsia="zh-CN"/>
              </w:rPr>
              <w:t>的价格扣除，用扣除后的价格参与评审。当采购项目或者采购包中含有多种产品，供应商为该采购项目或者采购包提供的符合本国产品标准的产品成本之和占该供应商提供的全部产品成本之和的比例达到</w:t>
            </w:r>
            <w:r>
              <w:rPr>
                <w:rFonts w:ascii="Times New Roman" w:eastAsia="仿宋_GB2312" w:hAnsi="Times New Roman" w:cs="Times New Roman" w:hint="default"/>
                <w:color w:val="auto"/>
                <w:sz w:val="28"/>
                <w:szCs w:val="28"/>
                <w:lang w:val="en-US" w:eastAsia="zh-CN"/>
              </w:rPr>
              <w:t>80%</w:t>
            </w:r>
            <w:r>
              <w:rPr>
                <w:rFonts w:ascii="Times New Roman" w:eastAsia="仿宋_GB2312" w:hAnsi="Times New Roman" w:cs="Times New Roman" w:hint="default"/>
                <w:color w:val="auto"/>
                <w:sz w:val="28"/>
                <w:szCs w:val="28"/>
                <w:lang w:val="en-US" w:eastAsia="zh-CN"/>
              </w:rPr>
              <w:t>以上时，依法对该供应商提供的全部产品给予价格评审优惠，即对该供应商提供的全部产品的总报价给予</w:t>
            </w:r>
            <w:r>
              <w:rPr>
                <w:rFonts w:ascii="Times New Roman" w:eastAsia="仿宋_GB2312" w:hAnsi="Times New Roman" w:cs="Times New Roman" w:hint="default"/>
                <w:color w:val="auto"/>
                <w:sz w:val="28"/>
                <w:szCs w:val="28"/>
                <w:lang w:val="en-US" w:eastAsia="zh-CN"/>
              </w:rPr>
              <w:t>20%</w:t>
            </w:r>
            <w:r>
              <w:rPr>
                <w:rFonts w:ascii="Times New Roman" w:eastAsia="仿宋_GB2312" w:hAnsi="Times New Roman" w:cs="Times New Roman" w:hint="default"/>
                <w:color w:val="auto"/>
                <w:sz w:val="28"/>
                <w:szCs w:val="28"/>
                <w:lang w:val="en-US" w:eastAsia="zh-CN"/>
              </w:rPr>
              <w:t>的价格扣除，用扣除后的价格参与评审。</w:t>
            </w:r>
            <w:r>
              <w:rPr>
                <w:rFonts w:ascii="Times New Roman" w:eastAsia="仿宋_GB2312" w:hAnsi="Times New Roman" w:cs="Times New Roman" w:hint="default"/>
                <w:sz w:val="28"/>
                <w:szCs w:val="28"/>
                <w:lang w:val="en-US" w:eastAsia="zh-CN"/>
              </w:rPr>
              <w:t>供应商对其提供的产品出具《关于符合本国产品标准的声明函》（格式详见第</w:t>
            </w:r>
            <w:r>
              <w:rPr>
                <w:rFonts w:ascii="Times New Roman" w:eastAsia="仿宋_GB2312" w:hAnsi="Times New Roman" w:cs="Times New Roman"/>
                <w:sz w:val="28"/>
                <w:szCs w:val="28"/>
                <w:lang w:val="en-US" w:eastAsia="zh-CN"/>
              </w:rPr>
              <w:t>五</w:t>
            </w:r>
            <w:r>
              <w:rPr>
                <w:rFonts w:ascii="Times New Roman" w:eastAsia="仿宋_GB2312" w:hAnsi="Times New Roman" w:cs="Times New Roman" w:hint="default"/>
                <w:sz w:val="28"/>
                <w:szCs w:val="28"/>
                <w:lang w:val="en-US" w:eastAsia="zh-CN"/>
              </w:rPr>
              <w:t>章</w:t>
            </w: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sz w:val="28"/>
                <w:szCs w:val="28"/>
                <w:lang w:val="en-US" w:eastAsia="zh-CN"/>
              </w:rPr>
              <w:t>投标</w:t>
            </w:r>
            <w:r>
              <w:rPr>
                <w:rFonts w:ascii="Times New Roman" w:eastAsia="仿宋_GB2312" w:hAnsi="Times New Roman" w:cs="Times New Roman" w:hint="default"/>
                <w:sz w:val="28"/>
                <w:szCs w:val="28"/>
                <w:lang w:val="en-US" w:eastAsia="zh-CN"/>
              </w:rPr>
              <w:t>文件格式）或财政部会同有关部门规定的有关证明文件，《关于符合本国产品标准的声明函》或有关证明文件符合要求的，该产品视为本国产品。</w:t>
            </w:r>
          </w:p>
          <w:p w14:paraId="71440499" w14:textId="77777777" w:rsidR="00D70401" w:rsidRDefault="00000000">
            <w:pPr>
              <w:spacing w:line="440" w:lineRule="exact"/>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b/>
                <w:bCs/>
                <w:color w:val="auto"/>
                <w:sz w:val="28"/>
                <w:szCs w:val="28"/>
              </w:rPr>
              <w:fldChar w:fldCharType="begin"/>
            </w:r>
            <w:r>
              <w:rPr>
                <w:rFonts w:ascii="Times New Roman" w:eastAsia="仿宋_GB2312" w:hAnsi="Times New Roman" w:cs="Times New Roman" w:hint="default"/>
                <w:b/>
                <w:bCs/>
                <w:color w:val="auto"/>
                <w:sz w:val="28"/>
                <w:szCs w:val="28"/>
                <w:lang w:eastAsia="zh-CN"/>
              </w:rPr>
              <w:instrText xml:space="preserve"> eq \o\ac(</w:instrText>
            </w:r>
            <w:r>
              <w:rPr>
                <w:rFonts w:ascii="Times New Roman" w:eastAsia="仿宋_GB2312" w:hAnsi="Times New Roman" w:cs="Times New Roman" w:hint="default"/>
                <w:b/>
                <w:bCs/>
                <w:color w:val="auto"/>
                <w:position w:val="-5"/>
                <w:sz w:val="42"/>
                <w:szCs w:val="28"/>
                <w:lang w:eastAsia="zh-CN"/>
              </w:rPr>
              <w:instrText>□</w:instrText>
            </w:r>
            <w:r>
              <w:rPr>
                <w:rFonts w:ascii="Times New Roman" w:eastAsia="仿宋_GB2312" w:hAnsi="Times New Roman" w:cs="Times New Roman"/>
                <w:b/>
                <w:bCs/>
                <w:color w:val="auto"/>
                <w:position w:val="-5"/>
                <w:sz w:val="42"/>
                <w:szCs w:val="28"/>
                <w:lang w:eastAsia="zh-CN"/>
              </w:rPr>
              <w:instrText>,</w:instrText>
            </w:r>
            <w:r>
              <w:rPr>
                <w:rFonts w:ascii="Times New Roman" w:eastAsia="仿宋_GB2312" w:hAnsi="Times New Roman" w:cs="Times New Roman"/>
                <w:b/>
                <w:bCs/>
                <w:color w:val="auto"/>
                <w:sz w:val="29"/>
                <w:szCs w:val="28"/>
                <w:lang w:eastAsia="zh-CN"/>
              </w:rPr>
              <w:instrText>√</w:instrText>
            </w:r>
            <w:r>
              <w:rPr>
                <w:rFonts w:ascii="Times New Roman" w:eastAsia="仿宋_GB2312" w:hAnsi="Times New Roman" w:cs="Times New Roman" w:hint="default"/>
                <w:b/>
                <w:bCs/>
                <w:color w:val="auto"/>
                <w:sz w:val="28"/>
                <w:szCs w:val="28"/>
                <w:lang w:eastAsia="zh-CN"/>
              </w:rPr>
              <w:instrText>)</w:instrText>
            </w:r>
            <w:r>
              <w:rPr>
                <w:rFonts w:ascii="Times New Roman" w:eastAsia="仿宋_GB2312" w:hAnsi="Times New Roman" w:cs="Times New Roman" w:hint="default"/>
                <w:b/>
                <w:bCs/>
                <w:color w:val="auto"/>
                <w:sz w:val="28"/>
                <w:szCs w:val="28"/>
              </w:rPr>
              <w:fldChar w:fldCharType="end"/>
            </w:r>
            <w:r>
              <w:rPr>
                <w:rFonts w:ascii="仿宋_GB2312" w:eastAsia="仿宋_GB2312" w:hAnsi="仿宋_GB2312" w:cs="仿宋_GB2312"/>
                <w:color w:val="auto"/>
                <w:sz w:val="28"/>
                <w:szCs w:val="28"/>
                <w:lang w:val="en-US" w:eastAsia="zh-CN"/>
              </w:rPr>
              <w:t>不适用</w:t>
            </w:r>
          </w:p>
        </w:tc>
      </w:tr>
      <w:tr w:rsidR="00D70401" w14:paraId="1913835D" w14:textId="77777777">
        <w:trPr>
          <w:trHeight w:val="90"/>
        </w:trPr>
        <w:tc>
          <w:tcPr>
            <w:tcW w:w="1038" w:type="dxa"/>
            <w:vAlign w:val="center"/>
          </w:tcPr>
          <w:p w14:paraId="6C9BFAF5"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t>3</w:t>
            </w:r>
            <w:r>
              <w:rPr>
                <w:rFonts w:ascii="Times New Roman" w:eastAsia="仿宋_GB2312" w:hAnsi="Times New Roman" w:cs="Times New Roman" w:hint="default"/>
                <w:color w:val="auto"/>
                <w:sz w:val="28"/>
                <w:szCs w:val="28"/>
                <w:lang w:val="en-US" w:eastAsia="zh-CN"/>
              </w:rPr>
              <w:t>7</w:t>
            </w:r>
            <w:r>
              <w:rPr>
                <w:rFonts w:ascii="Times New Roman" w:eastAsia="仿宋_GB2312" w:hAnsi="Times New Roman" w:cs="Times New Roman" w:hint="default"/>
                <w:color w:val="auto"/>
                <w:sz w:val="28"/>
                <w:szCs w:val="28"/>
              </w:rPr>
              <w:t>.</w:t>
            </w:r>
            <w:r>
              <w:rPr>
                <w:rFonts w:ascii="Times New Roman" w:eastAsia="仿宋_GB2312" w:hAnsi="Times New Roman" w:cs="Times New Roman" w:hint="default"/>
                <w:color w:val="auto"/>
                <w:sz w:val="28"/>
                <w:szCs w:val="28"/>
                <w:lang w:val="en-US" w:eastAsia="zh-CN"/>
              </w:rPr>
              <w:t>1</w:t>
            </w:r>
          </w:p>
        </w:tc>
        <w:tc>
          <w:tcPr>
            <w:tcW w:w="8460" w:type="dxa"/>
            <w:vAlign w:val="center"/>
          </w:tcPr>
          <w:p w14:paraId="36F767B7" w14:textId="77777777" w:rsidR="00D70401" w:rsidRDefault="00000000">
            <w:pPr>
              <w:spacing w:line="360" w:lineRule="auto"/>
              <w:jc w:val="left"/>
              <w:rPr>
                <w:rFonts w:ascii="Times New Roman" w:eastAsia="仿宋_GB2312" w:hAnsi="Times New Roman" w:cs="Times New Roman" w:hint="default"/>
                <w:b/>
                <w:bCs/>
                <w:color w:val="auto"/>
                <w:sz w:val="28"/>
                <w:szCs w:val="28"/>
                <w:lang w:val="en-US" w:eastAsia="zh-CN"/>
              </w:rPr>
            </w:pPr>
            <w:r>
              <w:rPr>
                <w:rFonts w:ascii="Times New Roman" w:eastAsia="仿宋_GB2312" w:hAnsi="Times New Roman" w:cs="Times New Roman" w:hint="default"/>
                <w:b/>
                <w:bCs/>
                <w:color w:val="auto"/>
                <w:sz w:val="28"/>
                <w:szCs w:val="28"/>
                <w:lang w:val="en-US" w:eastAsia="zh-CN"/>
              </w:rPr>
              <w:t>评标方法：综合评分法。</w:t>
            </w:r>
          </w:p>
          <w:p w14:paraId="4C52A1BC"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rsidR="00D70401" w14:paraId="44C7F961" w14:textId="77777777">
        <w:trPr>
          <w:trHeight w:val="90"/>
        </w:trPr>
        <w:tc>
          <w:tcPr>
            <w:tcW w:w="1038" w:type="dxa"/>
            <w:vAlign w:val="center"/>
          </w:tcPr>
          <w:p w14:paraId="1CA34700" w14:textId="77777777" w:rsidR="00D70401" w:rsidRDefault="00000000">
            <w:pPr>
              <w:spacing w:line="360" w:lineRule="auto"/>
              <w:jc w:val="center"/>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lastRenderedPageBreak/>
              <w:t>38</w:t>
            </w:r>
          </w:p>
        </w:tc>
        <w:tc>
          <w:tcPr>
            <w:tcW w:w="8460" w:type="dxa"/>
            <w:vAlign w:val="center"/>
          </w:tcPr>
          <w:p w14:paraId="3EE79807"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）根据评审后得分由高到低的顺序推荐</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名中标候选人；</w:t>
            </w:r>
          </w:p>
          <w:p w14:paraId="55C013E4"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）评审得分相同的，按投标报价由低到高顺序推荐排列；评审得分且投标报价相同的并列。</w:t>
            </w:r>
          </w:p>
        </w:tc>
      </w:tr>
      <w:tr w:rsidR="00D70401" w14:paraId="7BB0C30B" w14:textId="77777777">
        <w:trPr>
          <w:trHeight w:val="600"/>
        </w:trPr>
        <w:tc>
          <w:tcPr>
            <w:tcW w:w="1038" w:type="dxa"/>
            <w:vAlign w:val="center"/>
          </w:tcPr>
          <w:p w14:paraId="46B6D920" w14:textId="77777777" w:rsidR="00D70401" w:rsidRDefault="00000000">
            <w:pPr>
              <w:spacing w:line="360" w:lineRule="auto"/>
              <w:jc w:val="center"/>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41.1</w:t>
            </w:r>
          </w:p>
        </w:tc>
        <w:tc>
          <w:tcPr>
            <w:tcW w:w="8460" w:type="dxa"/>
            <w:vAlign w:val="center"/>
          </w:tcPr>
          <w:p w14:paraId="6FB48720" w14:textId="77777777" w:rsidR="00D70401" w:rsidRDefault="00000000">
            <w:pPr>
              <w:spacing w:line="360" w:lineRule="auto"/>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中标结果公告媒介：《河南省政府采购网》《河南省公共资源交易中心网》</w:t>
            </w:r>
          </w:p>
        </w:tc>
      </w:tr>
      <w:tr w:rsidR="00D70401" w14:paraId="70C9A1F8" w14:textId="77777777">
        <w:trPr>
          <w:trHeight w:val="1471"/>
        </w:trPr>
        <w:tc>
          <w:tcPr>
            <w:tcW w:w="1038" w:type="dxa"/>
            <w:vAlign w:val="center"/>
          </w:tcPr>
          <w:p w14:paraId="473776E8" w14:textId="77777777" w:rsidR="00D70401" w:rsidRDefault="00000000">
            <w:pPr>
              <w:spacing w:line="360" w:lineRule="auto"/>
              <w:jc w:val="center"/>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rPr>
              <w:t>4</w:t>
            </w:r>
            <w:r>
              <w:rPr>
                <w:rFonts w:ascii="Times New Roman" w:eastAsia="仿宋_GB2312" w:hAnsi="Times New Roman" w:cs="Times New Roman" w:hint="default"/>
                <w:color w:val="auto"/>
                <w:sz w:val="28"/>
                <w:szCs w:val="28"/>
                <w:lang w:val="en-US" w:eastAsia="zh-CN"/>
              </w:rPr>
              <w:t>4</w:t>
            </w:r>
          </w:p>
        </w:tc>
        <w:tc>
          <w:tcPr>
            <w:tcW w:w="8460" w:type="dxa"/>
            <w:vAlign w:val="center"/>
          </w:tcPr>
          <w:p w14:paraId="35D96A23"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数量</w:t>
            </w:r>
            <w:r>
              <w:rPr>
                <w:rFonts w:ascii="Times New Roman" w:eastAsia="仿宋_GB2312" w:hAnsi="Times New Roman" w:cs="Times New Roman" w:hint="default"/>
                <w:color w:val="auto"/>
                <w:sz w:val="28"/>
                <w:szCs w:val="28"/>
                <w:lang w:val="en-US" w:eastAsia="zh-CN"/>
              </w:rPr>
              <w:t>追加</w:t>
            </w:r>
            <w:r>
              <w:rPr>
                <w:rFonts w:ascii="Times New Roman" w:eastAsia="仿宋_GB2312" w:hAnsi="Times New Roman" w:cs="Times New Roman" w:hint="default"/>
                <w:color w:val="auto"/>
                <w:sz w:val="28"/>
                <w:szCs w:val="28"/>
                <w:lang w:eastAsia="zh-CN"/>
              </w:rPr>
              <w:t>范围：采购人需追加与合同标的相同的服务的，在不改变合同其它条款的前提下，可以与投标人签订补充合同，但所有补充合同的采购金额不得超过原合同金额的百分之十。</w:t>
            </w:r>
          </w:p>
        </w:tc>
      </w:tr>
      <w:tr w:rsidR="00D70401" w14:paraId="39546921" w14:textId="77777777">
        <w:trPr>
          <w:trHeight w:val="680"/>
        </w:trPr>
        <w:tc>
          <w:tcPr>
            <w:tcW w:w="1038" w:type="dxa"/>
            <w:vAlign w:val="center"/>
          </w:tcPr>
          <w:p w14:paraId="02579E75" w14:textId="77777777" w:rsidR="00D70401" w:rsidRDefault="00000000">
            <w:pPr>
              <w:spacing w:line="360" w:lineRule="auto"/>
              <w:jc w:val="center"/>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46</w:t>
            </w:r>
          </w:p>
        </w:tc>
        <w:tc>
          <w:tcPr>
            <w:tcW w:w="8460" w:type="dxa"/>
            <w:vAlign w:val="center"/>
          </w:tcPr>
          <w:p w14:paraId="7666AF9D"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履约保证金：</w:t>
            </w:r>
          </w:p>
          <w:p w14:paraId="5C6C1452"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为落实优化营商环境相关政策，本项目不收取履约保证金。</w:t>
            </w:r>
          </w:p>
        </w:tc>
      </w:tr>
      <w:tr w:rsidR="00D70401" w14:paraId="1D724DE1" w14:textId="77777777">
        <w:trPr>
          <w:trHeight w:val="417"/>
        </w:trPr>
        <w:tc>
          <w:tcPr>
            <w:tcW w:w="1038" w:type="dxa"/>
            <w:vAlign w:val="center"/>
          </w:tcPr>
          <w:p w14:paraId="7651DA92" w14:textId="77777777" w:rsidR="00D70401" w:rsidRDefault="00000000">
            <w:pPr>
              <w:spacing w:line="360" w:lineRule="auto"/>
              <w:jc w:val="center"/>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48</w:t>
            </w:r>
          </w:p>
        </w:tc>
        <w:tc>
          <w:tcPr>
            <w:tcW w:w="8460" w:type="dxa"/>
            <w:vAlign w:val="center"/>
          </w:tcPr>
          <w:p w14:paraId="3D3B0D19"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招标代理费</w:t>
            </w:r>
            <w:r>
              <w:rPr>
                <w:rFonts w:ascii="Times New Roman" w:eastAsia="仿宋_GB2312" w:hAnsi="Times New Roman" w:cs="Times New Roman" w:hint="default"/>
                <w:color w:val="auto"/>
                <w:sz w:val="28"/>
                <w:szCs w:val="28"/>
              </w:rPr>
              <w:t>：免费。</w:t>
            </w:r>
          </w:p>
        </w:tc>
      </w:tr>
      <w:tr w:rsidR="00D70401" w14:paraId="1CD44A43" w14:textId="77777777">
        <w:trPr>
          <w:trHeight w:val="758"/>
        </w:trPr>
        <w:tc>
          <w:tcPr>
            <w:tcW w:w="1038" w:type="dxa"/>
            <w:vAlign w:val="center"/>
          </w:tcPr>
          <w:p w14:paraId="45226364" w14:textId="77777777" w:rsidR="00D70401" w:rsidRDefault="00000000">
            <w:pPr>
              <w:spacing w:line="360" w:lineRule="auto"/>
              <w:jc w:val="center"/>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49.2</w:t>
            </w:r>
          </w:p>
        </w:tc>
        <w:tc>
          <w:tcPr>
            <w:tcW w:w="8460" w:type="dxa"/>
            <w:vAlign w:val="center"/>
          </w:tcPr>
          <w:p w14:paraId="534BC513" w14:textId="77777777" w:rsidR="00D70401" w:rsidRDefault="00000000">
            <w:pPr>
              <w:spacing w:line="360" w:lineRule="auto"/>
              <w:rPr>
                <w:rFonts w:ascii="Times New Roman"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投标人应在法定质疑期内针对同一采购程序环节的质疑次数：一次。</w:t>
            </w:r>
          </w:p>
        </w:tc>
      </w:tr>
      <w:tr w:rsidR="00D70401" w14:paraId="17C83FF4" w14:textId="77777777">
        <w:trPr>
          <w:trHeight w:val="449"/>
        </w:trPr>
        <w:tc>
          <w:tcPr>
            <w:tcW w:w="1038" w:type="dxa"/>
            <w:vAlign w:val="center"/>
          </w:tcPr>
          <w:p w14:paraId="1731B672" w14:textId="77777777" w:rsidR="00D70401" w:rsidRDefault="00D70401">
            <w:pPr>
              <w:spacing w:line="360" w:lineRule="auto"/>
              <w:jc w:val="center"/>
              <w:rPr>
                <w:rFonts w:ascii="Times New Roman" w:eastAsia="仿宋_GB2312" w:hAnsi="Times New Roman" w:cs="Times New Roman" w:hint="default"/>
                <w:color w:val="auto"/>
                <w:sz w:val="28"/>
                <w:szCs w:val="28"/>
                <w:lang w:val="en-US" w:eastAsia="zh-CN"/>
              </w:rPr>
            </w:pPr>
          </w:p>
        </w:tc>
        <w:tc>
          <w:tcPr>
            <w:tcW w:w="8460" w:type="dxa"/>
            <w:vAlign w:val="center"/>
          </w:tcPr>
          <w:p w14:paraId="6930FF8A" w14:textId="77777777" w:rsidR="00D70401" w:rsidRDefault="00000000">
            <w:pPr>
              <w:spacing w:line="360" w:lineRule="auto"/>
              <w:jc w:val="center"/>
              <w:rPr>
                <w:rFonts w:ascii="Times New Roman" w:eastAsia="仿宋_GB2312" w:hAnsi="Times New Roman" w:cs="Times New Roman" w:hint="default"/>
                <w:color w:val="auto"/>
                <w:sz w:val="28"/>
                <w:szCs w:val="28"/>
              </w:rPr>
            </w:pPr>
            <w:r>
              <w:rPr>
                <w:rFonts w:ascii="Times New Roman" w:eastAsia="仿宋_GB2312" w:hAnsi="Times New Roman" w:cs="Times New Roman" w:hint="default"/>
                <w:color w:val="auto"/>
                <w:sz w:val="28"/>
                <w:szCs w:val="28"/>
              </w:rPr>
              <w:t>需要补充的其他内容</w:t>
            </w:r>
          </w:p>
        </w:tc>
      </w:tr>
      <w:tr w:rsidR="00D70401" w14:paraId="615B5350" w14:textId="77777777">
        <w:trPr>
          <w:trHeight w:val="1138"/>
        </w:trPr>
        <w:tc>
          <w:tcPr>
            <w:tcW w:w="1038" w:type="dxa"/>
            <w:vAlign w:val="center"/>
          </w:tcPr>
          <w:p w14:paraId="784A3FEA" w14:textId="77777777" w:rsidR="00D70401" w:rsidRDefault="00000000">
            <w:pPr>
              <w:spacing w:line="360" w:lineRule="auto"/>
              <w:jc w:val="center"/>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50.</w:t>
            </w:r>
            <w:r>
              <w:rPr>
                <w:rFonts w:ascii="Times New Roman" w:eastAsia="仿宋_GB2312" w:hAnsi="Times New Roman" w:cs="Times New Roman"/>
                <w:color w:val="auto"/>
                <w:sz w:val="28"/>
                <w:szCs w:val="28"/>
                <w:lang w:val="en-US" w:eastAsia="zh-CN"/>
              </w:rPr>
              <w:t>1</w:t>
            </w:r>
          </w:p>
        </w:tc>
        <w:tc>
          <w:tcPr>
            <w:tcW w:w="8460" w:type="dxa"/>
            <w:vAlign w:val="center"/>
          </w:tcPr>
          <w:p w14:paraId="5382F0C3" w14:textId="77777777" w:rsidR="00D70401" w:rsidRDefault="00000000">
            <w:pPr>
              <w:tabs>
                <w:tab w:val="left" w:pos="3150"/>
              </w:tabs>
              <w:spacing w:line="360" w:lineRule="auto"/>
              <w:jc w:val="left"/>
              <w:rPr>
                <w:rFonts w:ascii="Times New Roman" w:eastAsia="仿宋_GB2312" w:hAnsi="Times New Roman" w:cs="Times New Roman" w:hint="default"/>
                <w:b/>
                <w:bCs/>
                <w:color w:val="auto"/>
                <w:sz w:val="28"/>
                <w:szCs w:val="28"/>
                <w:lang w:val="en-US" w:eastAsia="zh-CN"/>
              </w:rPr>
            </w:pPr>
            <w:r>
              <w:rPr>
                <w:rFonts w:ascii="Times New Roman" w:eastAsia="仿宋_GB2312" w:hAnsi="Times New Roman" w:cs="Times New Roman" w:hint="default"/>
                <w:b/>
                <w:bCs/>
                <w:color w:val="auto"/>
                <w:kern w:val="0"/>
                <w:sz w:val="28"/>
                <w:szCs w:val="28"/>
                <w:lang w:val="en-US" w:eastAsia="zh-CN"/>
              </w:rPr>
              <w:t>“</w:t>
            </w:r>
            <w:r>
              <w:rPr>
                <w:rFonts w:ascii="Times New Roman" w:eastAsia="仿宋_GB2312" w:hAnsi="Times New Roman" w:cs="Times New Roman" w:hint="default"/>
                <w:b/>
                <w:bCs/>
                <w:color w:val="auto"/>
                <w:sz w:val="28"/>
                <w:szCs w:val="28"/>
                <w:lang w:val="en-US" w:eastAsia="zh-CN"/>
              </w:rPr>
              <w:t>一号咨询</w:t>
            </w:r>
            <w:r>
              <w:rPr>
                <w:rFonts w:ascii="Times New Roman" w:eastAsia="仿宋_GB2312" w:hAnsi="Times New Roman" w:cs="Times New Roman" w:hint="default"/>
                <w:b/>
                <w:bCs/>
                <w:color w:val="auto"/>
                <w:sz w:val="28"/>
                <w:szCs w:val="28"/>
                <w:lang w:val="en-US" w:eastAsia="zh-CN"/>
              </w:rPr>
              <w:t>”</w:t>
            </w:r>
            <w:r>
              <w:rPr>
                <w:rFonts w:ascii="Times New Roman" w:eastAsia="仿宋_GB2312" w:hAnsi="Times New Roman" w:cs="Times New Roman" w:hint="default"/>
                <w:b/>
                <w:bCs/>
                <w:color w:val="auto"/>
                <w:sz w:val="28"/>
                <w:szCs w:val="28"/>
                <w:lang w:val="en-US" w:eastAsia="zh-CN"/>
              </w:rPr>
              <w:t>服务：</w:t>
            </w:r>
            <w:r>
              <w:rPr>
                <w:rFonts w:ascii="Times New Roman" w:eastAsia="仿宋_GB2312" w:hAnsi="Times New Roman" w:cs="Times New Roman" w:hint="default"/>
                <w:color w:val="auto"/>
                <w:kern w:val="0"/>
                <w:sz w:val="28"/>
                <w:szCs w:val="28"/>
                <w:lang w:val="en-US" w:eastAsia="zh-CN"/>
              </w:rPr>
              <w:t>市场主体拨打</w:t>
            </w:r>
            <w:r>
              <w:rPr>
                <w:rFonts w:ascii="Times New Roman" w:eastAsia="仿宋_GB2312" w:hAnsi="Times New Roman" w:cs="Times New Roman" w:hint="default"/>
                <w:color w:val="auto"/>
                <w:kern w:val="0"/>
                <w:sz w:val="28"/>
                <w:szCs w:val="28"/>
                <w:lang w:val="en-US" w:eastAsia="zh-CN"/>
              </w:rPr>
              <w:t>0371-61335566</w:t>
            </w:r>
            <w:r>
              <w:rPr>
                <w:rFonts w:ascii="Times New Roman" w:eastAsia="仿宋_GB2312" w:hAnsi="Times New Roman" w:cs="Times New Roman" w:hint="default"/>
                <w:color w:val="auto"/>
                <w:kern w:val="0"/>
                <w:sz w:val="28"/>
                <w:szCs w:val="28"/>
                <w:lang w:val="en-US" w:eastAsia="zh-CN"/>
              </w:rPr>
              <w:t>即可咨询河南省公共资源交易中心业务的相关问题。</w:t>
            </w:r>
          </w:p>
        </w:tc>
      </w:tr>
    </w:tbl>
    <w:p w14:paraId="0798022D" w14:textId="77777777" w:rsidR="00D70401" w:rsidRDefault="00D70401">
      <w:pPr>
        <w:spacing w:line="480" w:lineRule="exact"/>
        <w:ind w:left="1077" w:hanging="539"/>
        <w:rPr>
          <w:rFonts w:ascii="Times New Roman" w:eastAsia="宋体" w:hAnsi="Times New Roman" w:cs="Times New Roman" w:hint="default"/>
          <w:color w:val="auto"/>
          <w:lang w:eastAsia="zh-CN"/>
        </w:rPr>
        <w:sectPr w:rsidR="00D70401">
          <w:footerReference w:type="default" r:id="rId11"/>
          <w:pgSz w:w="11900" w:h="16840"/>
          <w:pgMar w:top="1440" w:right="1797" w:bottom="1440" w:left="1797" w:header="851" w:footer="992" w:gutter="0"/>
          <w:cols w:space="720"/>
        </w:sectPr>
      </w:pPr>
    </w:p>
    <w:p w14:paraId="6D983137" w14:textId="77777777" w:rsidR="00D70401" w:rsidRDefault="00000000">
      <w:pPr>
        <w:pStyle w:val="1"/>
        <w:spacing w:before="0" w:after="0" w:line="240" w:lineRule="auto"/>
        <w:rPr>
          <w:rFonts w:ascii="Times New Roman" w:eastAsia="宋体" w:hAnsi="Times New Roman"/>
          <w:color w:val="auto"/>
          <w:sz w:val="36"/>
          <w:szCs w:val="36"/>
          <w:lang w:val="en-US" w:eastAsia="zh-CN"/>
        </w:rPr>
      </w:pPr>
      <w:bookmarkStart w:id="114" w:name="_Toc696406431"/>
      <w:bookmarkStart w:id="115" w:name="_Toc457436968_WPSOffice_Level1"/>
      <w:bookmarkStart w:id="116" w:name="_Toc540794793"/>
      <w:bookmarkStart w:id="117" w:name="_Toc1639549268"/>
      <w:bookmarkStart w:id="118" w:name="_Toc914717081"/>
      <w:bookmarkStart w:id="119" w:name="_Toc1810187627_WPSOffice_Level1"/>
      <w:bookmarkStart w:id="120" w:name="_Toc1344387214"/>
      <w:bookmarkStart w:id="121" w:name="_Toc435542012"/>
      <w:bookmarkStart w:id="122" w:name="_Toc754728636"/>
      <w:bookmarkStart w:id="123" w:name="_Toc511855247"/>
      <w:bookmarkStart w:id="124" w:name="_Toc580298809"/>
      <w:bookmarkStart w:id="125" w:name="_Toc442484116"/>
      <w:bookmarkStart w:id="126" w:name="_Toc27391"/>
      <w:bookmarkStart w:id="127" w:name="_Toc2118786865_WPSOffice_Level1"/>
      <w:bookmarkStart w:id="128" w:name="_Toc1855516403"/>
      <w:bookmarkStart w:id="129" w:name="_Toc309192439"/>
      <w:bookmarkStart w:id="130" w:name="_Toc653624039"/>
      <w:bookmarkStart w:id="131" w:name="_Toc1484219635"/>
      <w:bookmarkStart w:id="132" w:name="_Toc1341383622_WPSOffice_Level1"/>
      <w:bookmarkStart w:id="133" w:name="_Toc194396107"/>
      <w:bookmarkStart w:id="134" w:name="_Toc672784450_WPSOffice_Level1"/>
      <w:r>
        <w:rPr>
          <w:rFonts w:ascii="Times New Roman" w:eastAsia="宋体" w:hAnsi="Times New Roman"/>
          <w:color w:val="auto"/>
          <w:sz w:val="36"/>
          <w:szCs w:val="36"/>
          <w:lang w:val="en-US" w:eastAsia="zh-CN"/>
        </w:rPr>
        <w:lastRenderedPageBreak/>
        <w:t>第三章</w:t>
      </w:r>
      <w:r>
        <w:rPr>
          <w:rFonts w:ascii="Times New Roman" w:eastAsia="宋体" w:hAnsi="Times New Roman"/>
          <w:color w:val="auto"/>
          <w:sz w:val="36"/>
          <w:szCs w:val="36"/>
          <w:lang w:val="en-US" w:eastAsia="zh-CN"/>
        </w:rPr>
        <w:t xml:space="preserve"> </w:t>
      </w:r>
      <w:r>
        <w:rPr>
          <w:rFonts w:ascii="Times New Roman" w:eastAsia="宋体" w:hAnsi="Times New Roman"/>
          <w:color w:val="auto"/>
          <w:sz w:val="36"/>
          <w:szCs w:val="36"/>
          <w:lang w:eastAsia="zh-CN"/>
        </w:rPr>
        <w:t>投标人须知</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2A50604" w14:textId="77777777" w:rsidR="00D70401"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135" w:name="_Toc1875035149"/>
      <w:bookmarkStart w:id="136" w:name="_Toc963499806"/>
      <w:bookmarkStart w:id="137" w:name="_Toc2103873687_WPSOffice_Level2"/>
      <w:bookmarkStart w:id="138" w:name="_Toc1239566703"/>
      <w:bookmarkStart w:id="139" w:name="_Toc72595909_WPSOffice_Level2"/>
      <w:bookmarkStart w:id="140" w:name="_Toc1605126531"/>
      <w:bookmarkStart w:id="141" w:name="_Toc587412607"/>
      <w:bookmarkStart w:id="142" w:name="_Toc1820077040_WPSOffice_Level2"/>
      <w:bookmarkStart w:id="143" w:name="_Toc1420306246"/>
      <w:bookmarkStart w:id="144" w:name="_Toc795505054"/>
      <w:bookmarkStart w:id="145" w:name="_Toc1724158210_WPSOffice_Level2"/>
      <w:bookmarkStart w:id="146" w:name="_Toc753331058"/>
      <w:bookmarkStart w:id="147" w:name="_Toc1547883234"/>
      <w:bookmarkStart w:id="148" w:name="_Toc547533145"/>
      <w:bookmarkStart w:id="149" w:name="_Toc1698066625"/>
      <w:bookmarkStart w:id="150" w:name="_Toc6348"/>
      <w:bookmarkStart w:id="151" w:name="_Toc1053718759_WPSOffice_Level2"/>
      <w:bookmarkStart w:id="152" w:name="_Toc225324457"/>
      <w:r>
        <w:rPr>
          <w:rFonts w:ascii="Times New Roman" w:eastAsia="方正小标宋_GBK" w:hAnsi="Times New Roman" w:cs="Times New Roman" w:hint="default"/>
          <w:bCs/>
          <w:color w:val="auto"/>
          <w:kern w:val="0"/>
          <w:sz w:val="30"/>
          <w:szCs w:val="30"/>
          <w:lang w:val="en-US" w:eastAsia="zh-CN"/>
        </w:rPr>
        <w:t>一、说</w:t>
      </w:r>
      <w:r>
        <w:rPr>
          <w:rFonts w:ascii="Times New Roman" w:eastAsia="方正小标宋_GBK" w:hAnsi="Times New Roman" w:cs="Times New Roman" w:hint="default"/>
          <w:bCs/>
          <w:color w:val="auto"/>
          <w:kern w:val="0"/>
          <w:sz w:val="30"/>
          <w:szCs w:val="30"/>
          <w:lang w:val="en-US" w:eastAsia="zh-CN"/>
        </w:rPr>
        <w:t xml:space="preserve">  </w:t>
      </w:r>
      <w:r>
        <w:rPr>
          <w:rFonts w:ascii="Times New Roman" w:eastAsia="方正小标宋_GBK" w:hAnsi="Times New Roman" w:cs="Times New Roman" w:hint="default"/>
          <w:bCs/>
          <w:color w:val="auto"/>
          <w:kern w:val="0"/>
          <w:sz w:val="30"/>
          <w:szCs w:val="30"/>
          <w:lang w:val="en-US" w:eastAsia="zh-CN"/>
        </w:rPr>
        <w:t>明</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FE484D3"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1</w:t>
      </w:r>
      <w:r>
        <w:rPr>
          <w:rFonts w:ascii="Times New Roman" w:eastAsia="仿宋_GB2312" w:hAnsi="Times New Roman" w:cs="Times New Roman" w:hint="default"/>
          <w:b/>
          <w:bCs/>
          <w:color w:val="auto"/>
          <w:sz w:val="28"/>
          <w:szCs w:val="28"/>
          <w:lang w:val="en-US" w:eastAsia="zh-CN"/>
        </w:rPr>
        <w:t>.</w:t>
      </w:r>
      <w:r>
        <w:rPr>
          <w:rFonts w:ascii="Times New Roman" w:eastAsia="仿宋_GB2312" w:hAnsi="Times New Roman" w:cs="Times New Roman" w:hint="default"/>
          <w:b/>
          <w:bCs/>
          <w:color w:val="auto"/>
          <w:sz w:val="28"/>
          <w:szCs w:val="28"/>
          <w:lang w:eastAsia="zh-CN"/>
        </w:rPr>
        <w:t>适用范围</w:t>
      </w:r>
    </w:p>
    <w:p w14:paraId="4CC83D10" w14:textId="77777777" w:rsidR="00D70401" w:rsidRDefault="00000000">
      <w:pPr>
        <w:spacing w:line="360" w:lineRule="auto"/>
        <w:rPr>
          <w:rFonts w:ascii="Times New Roman" w:eastAsia="仿宋_GB2312" w:hAnsi="Times New Roman" w:cs="Times New Roman" w:hint="default"/>
          <w:color w:val="auto"/>
          <w:sz w:val="28"/>
          <w:szCs w:val="28"/>
          <w:lang w:eastAsia="zh-CN"/>
        </w:rPr>
      </w:pPr>
      <w:bookmarkStart w:id="153" w:name="_Toc196648728_WPSOffice_Level3"/>
      <w:bookmarkStart w:id="154" w:name="_Toc532150620_WPSOffice_Level3"/>
      <w:bookmarkStart w:id="155" w:name="_Toc187354401_WPSOffice_Level3"/>
      <w:r>
        <w:rPr>
          <w:rFonts w:ascii="Times New Roman" w:eastAsia="仿宋_GB2312" w:hAnsi="Times New Roman" w:cs="Times New Roman" w:hint="default"/>
          <w:color w:val="auto"/>
          <w:sz w:val="28"/>
          <w:szCs w:val="28"/>
          <w:lang w:eastAsia="zh-CN"/>
        </w:rPr>
        <w:t>1.1</w:t>
      </w:r>
      <w:r>
        <w:rPr>
          <w:rFonts w:ascii="Times New Roman" w:eastAsia="仿宋_GB2312" w:hAnsi="Times New Roman" w:cs="Times New Roman" w:hint="default"/>
          <w:color w:val="auto"/>
          <w:sz w:val="28"/>
          <w:szCs w:val="28"/>
          <w:lang w:eastAsia="zh-CN"/>
        </w:rPr>
        <w:t>本招标文件仅适用于本次公开招标所述的服务。</w:t>
      </w:r>
      <w:bookmarkEnd w:id="153"/>
      <w:bookmarkEnd w:id="154"/>
      <w:bookmarkEnd w:id="155"/>
    </w:p>
    <w:p w14:paraId="38DB7850" w14:textId="77777777" w:rsidR="00D70401" w:rsidRDefault="00000000">
      <w:pPr>
        <w:spacing w:line="360" w:lineRule="auto"/>
        <w:rPr>
          <w:rFonts w:ascii="Times New Roman" w:eastAsia="仿宋_GB2312" w:hAnsi="Times New Roman" w:cs="Times New Roman" w:hint="default"/>
          <w:color w:val="auto"/>
          <w:sz w:val="28"/>
          <w:szCs w:val="28"/>
          <w:lang w:eastAsia="zh-CN"/>
        </w:rPr>
      </w:pPr>
      <w:bookmarkStart w:id="156" w:name="_Toc900722191_WPSOffice_Level3"/>
      <w:bookmarkStart w:id="157" w:name="_Toc548249303_WPSOffice_Level3"/>
      <w:bookmarkStart w:id="158" w:name="_Toc1359847161_WPSOffice_Level3"/>
      <w:r>
        <w:rPr>
          <w:rFonts w:ascii="Times New Roman" w:eastAsia="仿宋_GB2312" w:hAnsi="Times New Roman" w:cs="Times New Roman" w:hint="default"/>
          <w:color w:val="auto"/>
          <w:sz w:val="28"/>
          <w:szCs w:val="28"/>
          <w:lang w:eastAsia="zh-CN"/>
        </w:rPr>
        <w:t>1.2</w:t>
      </w:r>
      <w:r>
        <w:rPr>
          <w:rFonts w:ascii="Times New Roman" w:eastAsia="仿宋_GB2312" w:hAnsi="Times New Roman" w:cs="Times New Roman" w:hint="default"/>
          <w:color w:val="auto"/>
          <w:sz w:val="28"/>
          <w:szCs w:val="28"/>
          <w:lang w:eastAsia="zh-CN"/>
        </w:rPr>
        <w:t>采购项目：见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t>
      </w:r>
      <w:bookmarkEnd w:id="156"/>
      <w:bookmarkEnd w:id="157"/>
      <w:bookmarkEnd w:id="158"/>
    </w:p>
    <w:p w14:paraId="56A3654F" w14:textId="77777777" w:rsidR="00D70401" w:rsidRDefault="00000000">
      <w:pPr>
        <w:spacing w:line="360" w:lineRule="auto"/>
        <w:rPr>
          <w:rFonts w:ascii="Times New Roman" w:eastAsia="仿宋_GB2312" w:hAnsi="Times New Roman" w:cs="Times New Roman" w:hint="default"/>
          <w:color w:val="auto"/>
          <w:sz w:val="28"/>
          <w:szCs w:val="28"/>
          <w:lang w:eastAsia="zh-CN"/>
        </w:rPr>
      </w:pPr>
      <w:bookmarkStart w:id="159" w:name="_Toc1100833192_WPSOffice_Level3"/>
      <w:bookmarkStart w:id="160" w:name="_Toc334765003_WPSOffice_Level3"/>
      <w:bookmarkStart w:id="161" w:name="_Toc1512585633_WPSOffice_Level3"/>
      <w:r>
        <w:rPr>
          <w:rFonts w:ascii="Times New Roman" w:eastAsia="仿宋_GB2312" w:hAnsi="Times New Roman" w:cs="Times New Roman" w:hint="default"/>
          <w:color w:val="auto"/>
          <w:sz w:val="28"/>
          <w:szCs w:val="28"/>
          <w:lang w:eastAsia="zh-CN"/>
        </w:rPr>
        <w:t>1.3</w:t>
      </w:r>
      <w:r>
        <w:rPr>
          <w:rFonts w:ascii="Times New Roman" w:eastAsia="仿宋_GB2312" w:hAnsi="Times New Roman" w:cs="Times New Roman" w:hint="default"/>
          <w:color w:val="auto"/>
          <w:sz w:val="28"/>
          <w:szCs w:val="28"/>
          <w:lang w:eastAsia="zh-CN"/>
        </w:rPr>
        <w:t>采购编号：见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t>
      </w:r>
      <w:bookmarkEnd w:id="159"/>
      <w:bookmarkEnd w:id="160"/>
      <w:bookmarkEnd w:id="161"/>
    </w:p>
    <w:p w14:paraId="55727624" w14:textId="77777777" w:rsidR="00D70401" w:rsidRDefault="00000000">
      <w:pPr>
        <w:spacing w:line="360" w:lineRule="auto"/>
        <w:rPr>
          <w:rFonts w:ascii="Times New Roman" w:eastAsia="仿宋_GB2312" w:hAnsi="Times New Roman" w:cs="Times New Roman" w:hint="default"/>
          <w:color w:val="auto"/>
          <w:sz w:val="28"/>
          <w:szCs w:val="28"/>
          <w:lang w:eastAsia="zh-CN"/>
        </w:rPr>
      </w:pPr>
      <w:bookmarkStart w:id="162" w:name="_Toc2062433103_WPSOffice_Level3"/>
      <w:bookmarkStart w:id="163" w:name="_Toc979196621_WPSOffice_Level3"/>
      <w:bookmarkStart w:id="164" w:name="_Toc1513112147_WPSOffice_Level3"/>
      <w:r>
        <w:rPr>
          <w:rFonts w:ascii="Times New Roman" w:eastAsia="仿宋_GB2312" w:hAnsi="Times New Roman" w:cs="Times New Roman" w:hint="default"/>
          <w:color w:val="auto"/>
          <w:sz w:val="28"/>
          <w:szCs w:val="28"/>
          <w:lang w:eastAsia="zh-CN"/>
        </w:rPr>
        <w:t>1.4</w:t>
      </w:r>
      <w:r>
        <w:rPr>
          <w:rFonts w:ascii="Times New Roman" w:eastAsia="仿宋_GB2312" w:hAnsi="Times New Roman" w:cs="Times New Roman" w:hint="default"/>
          <w:color w:val="auto"/>
          <w:sz w:val="28"/>
          <w:szCs w:val="28"/>
          <w:lang w:eastAsia="zh-CN"/>
        </w:rPr>
        <w:t>采购项目简要说明：见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t>
      </w:r>
      <w:bookmarkEnd w:id="162"/>
      <w:bookmarkEnd w:id="163"/>
      <w:bookmarkEnd w:id="164"/>
    </w:p>
    <w:p w14:paraId="232B393E"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2</w:t>
      </w:r>
      <w:r>
        <w:rPr>
          <w:rFonts w:ascii="Times New Roman" w:eastAsia="仿宋_GB2312" w:hAnsi="Times New Roman" w:cs="Times New Roman" w:hint="default"/>
          <w:b/>
          <w:bCs/>
          <w:color w:val="auto"/>
          <w:sz w:val="28"/>
          <w:szCs w:val="28"/>
          <w:lang w:val="en-US" w:eastAsia="zh-CN"/>
        </w:rPr>
        <w:t>.</w:t>
      </w:r>
      <w:r>
        <w:rPr>
          <w:rFonts w:ascii="Times New Roman" w:eastAsia="仿宋_GB2312" w:hAnsi="Times New Roman" w:cs="Times New Roman" w:hint="default"/>
          <w:b/>
          <w:bCs/>
          <w:color w:val="auto"/>
          <w:sz w:val="28"/>
          <w:szCs w:val="28"/>
          <w:lang w:eastAsia="zh-CN"/>
        </w:rPr>
        <w:t>定义</w:t>
      </w:r>
    </w:p>
    <w:p w14:paraId="4C3FC428"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2.1</w:t>
      </w:r>
      <w:r>
        <w:rPr>
          <w:rFonts w:ascii="Times New Roman" w:eastAsia="仿宋_GB2312" w:hAnsi="Times New Roman" w:cs="Times New Roman" w:hint="default"/>
          <w:color w:val="auto"/>
          <w:sz w:val="28"/>
          <w:szCs w:val="28"/>
          <w:lang w:eastAsia="zh-CN"/>
        </w:rPr>
        <w:t>政府采购监督管理部门：河南省财政厅。</w:t>
      </w:r>
    </w:p>
    <w:p w14:paraId="45551B0E"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2.2</w:t>
      </w:r>
      <w:r>
        <w:rPr>
          <w:rFonts w:ascii="Times New Roman" w:eastAsia="仿宋_GB2312" w:hAnsi="Times New Roman" w:cs="Times New Roman" w:hint="default"/>
          <w:color w:val="auto"/>
          <w:sz w:val="28"/>
          <w:szCs w:val="28"/>
          <w:lang w:eastAsia="zh-CN"/>
        </w:rPr>
        <w:t>采购人：</w:t>
      </w:r>
      <w:r>
        <w:rPr>
          <w:rFonts w:ascii="Times New Roman" w:eastAsia="仿宋_GB2312" w:hAnsi="Times New Roman" w:cs="Times New Roman" w:hint="default"/>
          <w:color w:val="auto"/>
          <w:sz w:val="28"/>
          <w:szCs w:val="28"/>
          <w:lang w:val="en-US" w:eastAsia="zh-CN"/>
        </w:rPr>
        <w:t>是指依法进行政府采购的国家机关、事业单位、团体组织。本项目的采购人见投标人须知前附表。</w:t>
      </w:r>
    </w:p>
    <w:p w14:paraId="6CFBD0D5"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2.3</w:t>
      </w:r>
      <w:r>
        <w:rPr>
          <w:rFonts w:ascii="Times New Roman" w:eastAsia="仿宋_GB2312" w:hAnsi="Times New Roman" w:cs="Times New Roman" w:hint="default"/>
          <w:color w:val="auto"/>
          <w:sz w:val="28"/>
          <w:szCs w:val="28"/>
          <w:lang w:eastAsia="zh-CN"/>
        </w:rPr>
        <w:t>集中采购机构：</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中所述的受采购人委托组织集中采购的代理机构。</w:t>
      </w:r>
    </w:p>
    <w:p w14:paraId="13877909"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2.4</w:t>
      </w:r>
      <w:r>
        <w:rPr>
          <w:rFonts w:ascii="Times New Roman" w:eastAsia="仿宋_GB2312" w:hAnsi="Times New Roman" w:cs="Times New Roman" w:hint="default"/>
          <w:color w:val="auto"/>
          <w:sz w:val="28"/>
          <w:szCs w:val="28"/>
          <w:lang w:eastAsia="zh-CN"/>
        </w:rPr>
        <w:t>集中采购：是指政府集中采购目录及限额标准规定的集中采购项目的采购活动。</w:t>
      </w:r>
    </w:p>
    <w:p w14:paraId="4F3B1946"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2.5</w:t>
      </w:r>
      <w:r>
        <w:rPr>
          <w:rFonts w:ascii="Times New Roman" w:eastAsia="仿宋_GB2312" w:hAnsi="Times New Roman" w:cs="Times New Roman" w:hint="default"/>
          <w:color w:val="auto"/>
          <w:sz w:val="28"/>
          <w:szCs w:val="28"/>
          <w:lang w:eastAsia="zh-CN"/>
        </w:rPr>
        <w:t>合格投标人：提供资格证明文件并通过资格审查的投标人。</w:t>
      </w:r>
    </w:p>
    <w:p w14:paraId="29456574"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2.5.1</w:t>
      </w:r>
      <w:r>
        <w:rPr>
          <w:rFonts w:ascii="Times New Roman" w:eastAsia="仿宋_GB2312" w:hAnsi="Times New Roman" w:cs="Times New Roman" w:hint="default"/>
          <w:color w:val="auto"/>
          <w:sz w:val="28"/>
          <w:szCs w:val="28"/>
          <w:lang w:val="en-US" w:eastAsia="zh-CN"/>
        </w:rPr>
        <w:t>若投标人须知前附表中写明专门面向中小企业采购的，如投标人为非中小企业，其投标将被认定为投标无效。</w:t>
      </w:r>
    </w:p>
    <w:p w14:paraId="6651D081" w14:textId="77777777" w:rsidR="00D70401" w:rsidRDefault="00000000">
      <w:pPr>
        <w:spacing w:line="360" w:lineRule="auto"/>
        <w:rPr>
          <w:rFonts w:ascii="Times New Roman" w:hAnsi="Times New Roman" w:cs="Times New Roman" w:hint="default"/>
          <w:color w:val="auto"/>
          <w:lang w:val="en-US" w:eastAsia="zh-CN"/>
        </w:rPr>
      </w:pPr>
      <w:r>
        <w:rPr>
          <w:rFonts w:ascii="Times New Roman" w:eastAsia="仿宋_GB2312" w:hAnsi="Times New Roman" w:cs="Times New Roman" w:hint="default"/>
          <w:color w:val="auto"/>
          <w:sz w:val="28"/>
          <w:szCs w:val="28"/>
          <w:lang w:val="en-US" w:eastAsia="zh-CN"/>
        </w:rPr>
        <w:t>2.5.2</w:t>
      </w:r>
      <w:r>
        <w:rPr>
          <w:rFonts w:ascii="Times New Roman" w:eastAsia="仿宋_GB2312" w:hAnsi="Times New Roman" w:cs="Times New Roman" w:hint="default"/>
          <w:color w:val="auto"/>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6BB8DBFF"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2.6</w:t>
      </w:r>
      <w:r>
        <w:rPr>
          <w:rFonts w:ascii="Times New Roman" w:eastAsia="仿宋_GB2312" w:hAnsi="Times New Roman" w:cs="Times New Roman" w:hint="default"/>
          <w:color w:val="auto"/>
          <w:sz w:val="28"/>
          <w:szCs w:val="28"/>
          <w:lang w:eastAsia="zh-CN"/>
        </w:rPr>
        <w:t>投标文件：指投标人根据招标文件提交的所有文件。</w:t>
      </w:r>
    </w:p>
    <w:p w14:paraId="2DDCBE7F"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3</w:t>
      </w:r>
      <w:r>
        <w:rPr>
          <w:rFonts w:ascii="Times New Roman" w:eastAsia="仿宋_GB2312" w:hAnsi="Times New Roman" w:cs="Times New Roman" w:hint="default"/>
          <w:b/>
          <w:bCs/>
          <w:color w:val="auto"/>
          <w:sz w:val="28"/>
          <w:szCs w:val="28"/>
          <w:lang w:val="en-US" w:eastAsia="zh-CN"/>
        </w:rPr>
        <w:t>.</w:t>
      </w:r>
      <w:r>
        <w:rPr>
          <w:rFonts w:ascii="Times New Roman" w:eastAsia="仿宋_GB2312" w:hAnsi="Times New Roman" w:cs="Times New Roman" w:hint="default"/>
          <w:b/>
          <w:bCs/>
          <w:color w:val="auto"/>
          <w:sz w:val="28"/>
          <w:szCs w:val="28"/>
          <w:lang w:eastAsia="zh-CN"/>
        </w:rPr>
        <w:t>投标费用</w:t>
      </w:r>
    </w:p>
    <w:p w14:paraId="0884E788"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lastRenderedPageBreak/>
        <w:t>投标人须自行承担所有与参加投标有关的费用，无论投标的结果如何，采购人和集中采购机构在任何情况下均无义务和责任承担这些费用。</w:t>
      </w:r>
    </w:p>
    <w:p w14:paraId="6DB2F444"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bookmarkStart w:id="165" w:name="_Toc337225031"/>
      <w:bookmarkStart w:id="166" w:name="_Toc441214089"/>
      <w:bookmarkStart w:id="167" w:name="_Toc284337471"/>
      <w:r>
        <w:rPr>
          <w:rFonts w:ascii="Times New Roman" w:eastAsia="仿宋_GB2312" w:hAnsi="Times New Roman" w:cs="Times New Roman" w:hint="default"/>
          <w:b/>
          <w:bCs/>
          <w:color w:val="auto"/>
          <w:sz w:val="28"/>
          <w:szCs w:val="28"/>
          <w:lang w:eastAsia="zh-CN"/>
        </w:rPr>
        <w:t>4</w:t>
      </w:r>
      <w:r>
        <w:rPr>
          <w:rFonts w:ascii="Times New Roman" w:eastAsia="仿宋_GB2312" w:hAnsi="Times New Roman" w:cs="Times New Roman" w:hint="default"/>
          <w:b/>
          <w:bCs/>
          <w:color w:val="auto"/>
          <w:sz w:val="28"/>
          <w:szCs w:val="28"/>
          <w:lang w:val="en-US" w:eastAsia="zh-CN"/>
        </w:rPr>
        <w:t>.</w:t>
      </w:r>
      <w:r>
        <w:rPr>
          <w:rFonts w:ascii="Times New Roman" w:eastAsia="仿宋_GB2312" w:hAnsi="Times New Roman" w:cs="Times New Roman" w:hint="default"/>
          <w:b/>
          <w:bCs/>
          <w:color w:val="auto"/>
          <w:sz w:val="28"/>
          <w:szCs w:val="28"/>
          <w:lang w:eastAsia="zh-CN"/>
        </w:rPr>
        <w:t>踏勘现场</w:t>
      </w:r>
      <w:bookmarkEnd w:id="165"/>
      <w:bookmarkEnd w:id="166"/>
      <w:bookmarkEnd w:id="167"/>
    </w:p>
    <w:p w14:paraId="0551C6D3"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4.1“</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规定组织踏勘现场的，采购人按</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规定的时间、地点组织投标人踏勘项目现场。</w:t>
      </w:r>
    </w:p>
    <w:p w14:paraId="2D453258"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4.2</w:t>
      </w:r>
      <w:r>
        <w:rPr>
          <w:rFonts w:ascii="Times New Roman" w:eastAsia="仿宋_GB2312" w:hAnsi="Times New Roman" w:cs="Times New Roman" w:hint="default"/>
          <w:color w:val="auto"/>
          <w:sz w:val="28"/>
          <w:szCs w:val="28"/>
          <w:lang w:eastAsia="zh-CN"/>
        </w:rPr>
        <w:t>投标人踏勘现场发生的费用自理。</w:t>
      </w:r>
    </w:p>
    <w:p w14:paraId="52A91B75"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4.3</w:t>
      </w:r>
      <w:r>
        <w:rPr>
          <w:rFonts w:ascii="Times New Roman" w:eastAsia="仿宋_GB2312" w:hAnsi="Times New Roman" w:cs="Times New Roman" w:hint="default"/>
          <w:color w:val="auto"/>
          <w:sz w:val="28"/>
          <w:szCs w:val="28"/>
          <w:lang w:eastAsia="zh-CN"/>
        </w:rPr>
        <w:t>除采购人的原因外，投标人自行负责在踏勘现场中所发生的人员伤亡和财产损失。</w:t>
      </w:r>
    </w:p>
    <w:p w14:paraId="3C8F27E7"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4.4</w:t>
      </w:r>
      <w:r>
        <w:rPr>
          <w:rFonts w:ascii="Times New Roman" w:eastAsia="仿宋_GB2312" w:hAnsi="Times New Roman" w:cs="Times New Roman" w:hint="default"/>
          <w:color w:val="auto"/>
          <w:sz w:val="28"/>
          <w:szCs w:val="28"/>
          <w:lang w:eastAsia="zh-CN"/>
        </w:rPr>
        <w:t>采购人在踏勘现场中介绍的项目现场和相关的周边环境情况，供投标人在编制投标文件时参考，采购人不对投标人据此作出的判断和决策负责。</w:t>
      </w:r>
    </w:p>
    <w:p w14:paraId="5AFA9EEF"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5.</w:t>
      </w:r>
      <w:r>
        <w:rPr>
          <w:rFonts w:ascii="Times New Roman" w:eastAsia="仿宋_GB2312" w:hAnsi="Times New Roman" w:cs="Times New Roman" w:hint="default"/>
          <w:b/>
          <w:bCs/>
          <w:color w:val="auto"/>
          <w:sz w:val="28"/>
          <w:szCs w:val="28"/>
          <w:lang w:eastAsia="zh-CN"/>
        </w:rPr>
        <w:t>知识产权</w:t>
      </w:r>
    </w:p>
    <w:p w14:paraId="5BB024BE"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GB" w:eastAsia="zh-CN"/>
        </w:rPr>
        <w:t>所有涉及知识产权的成果，</w:t>
      </w:r>
      <w:r>
        <w:rPr>
          <w:rFonts w:ascii="Times New Roman" w:eastAsia="仿宋_GB2312" w:hAnsi="Times New Roman" w:cs="Times New Roman" w:hint="default"/>
          <w:color w:val="auto"/>
          <w:sz w:val="28"/>
          <w:szCs w:val="28"/>
          <w:lang w:eastAsia="zh-CN"/>
        </w:rPr>
        <w:t>投标人</w:t>
      </w:r>
      <w:r>
        <w:rPr>
          <w:rFonts w:ascii="Times New Roman" w:eastAsia="仿宋_GB2312" w:hAnsi="Times New Roman" w:cs="Times New Roman" w:hint="default"/>
          <w:color w:val="auto"/>
          <w:sz w:val="28"/>
          <w:szCs w:val="28"/>
          <w:lang w:val="en-GB" w:eastAsia="zh-CN"/>
        </w:rPr>
        <w:t>必须确保采购人拥有其合法的、不受限制的无偿使用权，并免受任何侵权诉讼或索偿，否则，由此产生的一切经济损失和法律责任由</w:t>
      </w:r>
      <w:r>
        <w:rPr>
          <w:rFonts w:ascii="Times New Roman" w:eastAsia="仿宋_GB2312" w:hAnsi="Times New Roman" w:cs="Times New Roman" w:hint="default"/>
          <w:color w:val="auto"/>
          <w:sz w:val="28"/>
          <w:szCs w:val="28"/>
          <w:lang w:eastAsia="zh-CN"/>
        </w:rPr>
        <w:t>投标人</w:t>
      </w:r>
      <w:r>
        <w:rPr>
          <w:rFonts w:ascii="Times New Roman" w:eastAsia="仿宋_GB2312" w:hAnsi="Times New Roman" w:cs="Times New Roman" w:hint="default"/>
          <w:color w:val="auto"/>
          <w:sz w:val="28"/>
          <w:szCs w:val="28"/>
          <w:lang w:val="en-GB" w:eastAsia="zh-CN"/>
        </w:rPr>
        <w:t>承担。</w:t>
      </w:r>
    </w:p>
    <w:p w14:paraId="0F7E78C6"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6</w:t>
      </w: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bCs/>
          <w:color w:val="auto"/>
          <w:sz w:val="28"/>
          <w:szCs w:val="28"/>
          <w:lang w:eastAsia="zh-CN"/>
        </w:rPr>
        <w:t>联合体投标</w:t>
      </w:r>
    </w:p>
    <w:p w14:paraId="01EBFF0D"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6.1</w:t>
      </w:r>
      <w:r>
        <w:rPr>
          <w:rFonts w:ascii="Times New Roman" w:eastAsia="仿宋_GB2312" w:hAnsi="Times New Roman" w:cs="Times New Roman" w:hint="default"/>
          <w:color w:val="auto"/>
          <w:sz w:val="28"/>
          <w:szCs w:val="28"/>
          <w:lang w:eastAsia="zh-CN"/>
        </w:rPr>
        <w:t>除非本项目明确要求不接受联合体形式投标外，两个或两个以上投标人可以组成一个联合体，以一个投标人的身份共同参加投标。</w:t>
      </w:r>
    </w:p>
    <w:p w14:paraId="55A45543"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6.2</w:t>
      </w:r>
      <w:r>
        <w:rPr>
          <w:rFonts w:ascii="Times New Roman" w:eastAsia="仿宋_GB2312" w:hAnsi="Times New Roman" w:cs="Times New Roman" w:hint="default"/>
          <w:color w:val="auto"/>
          <w:sz w:val="28"/>
          <w:szCs w:val="28"/>
          <w:lang w:eastAsia="zh-CN"/>
        </w:rPr>
        <w:t>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1C67C662"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6.3</w:t>
      </w:r>
      <w:r>
        <w:rPr>
          <w:rFonts w:ascii="Times New Roman" w:eastAsia="仿宋_GB2312" w:hAnsi="Times New Roman" w:cs="Times New Roman" w:hint="default"/>
          <w:color w:val="auto"/>
          <w:sz w:val="28"/>
          <w:szCs w:val="28"/>
          <w:lang w:eastAsia="zh-CN"/>
        </w:rPr>
        <w:t>联合体中有同类资质的投标人按照联合体分工承担相同工作的，应当按照资质等级较低的投标人确定资质等级。</w:t>
      </w:r>
    </w:p>
    <w:p w14:paraId="54325C51"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lastRenderedPageBreak/>
        <w:t>6.4</w:t>
      </w:r>
      <w:r>
        <w:rPr>
          <w:rFonts w:ascii="Times New Roman" w:eastAsia="仿宋_GB2312" w:hAnsi="Times New Roman" w:cs="Times New Roman" w:hint="default"/>
          <w:color w:val="auto"/>
          <w:sz w:val="28"/>
          <w:szCs w:val="28"/>
          <w:lang w:eastAsia="zh-CN"/>
        </w:rPr>
        <w:t>联合体投标的，可以由联合体中的牵头人或者共同提交投标承诺函，以牵头人名义提交投标承诺函的，对联合体各方均具有约束力。</w:t>
      </w:r>
    </w:p>
    <w:p w14:paraId="2B0C6A8A"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6.5</w:t>
      </w:r>
      <w:r>
        <w:rPr>
          <w:rFonts w:ascii="Times New Roman" w:eastAsia="仿宋_GB2312" w:hAnsi="Times New Roman" w:cs="Times New Roman" w:hint="default"/>
          <w:color w:val="auto"/>
          <w:sz w:val="28"/>
          <w:szCs w:val="28"/>
          <w:lang w:eastAsia="zh-CN"/>
        </w:rPr>
        <w:t>以联合体形式参加政府采购活动的，联合体各方不得再单独参加或者与其他投标人另外组成联合体参加同一合同项下的政府采购活动。</w:t>
      </w:r>
    </w:p>
    <w:p w14:paraId="1660052E" w14:textId="77777777" w:rsidR="00D70401" w:rsidRDefault="00000000">
      <w:pPr>
        <w:pStyle w:val="a9"/>
        <w:spacing w:line="360" w:lineRule="auto"/>
        <w:rPr>
          <w:rFonts w:ascii="Times New Roman" w:hAnsi="Times New Roman"/>
          <w:lang w:eastAsia="zh-CN"/>
        </w:rPr>
      </w:pPr>
      <w:r>
        <w:rPr>
          <w:rFonts w:ascii="Times New Roman" w:eastAsia="仿宋_GB2312" w:hAnsi="Times New Roman"/>
          <w:sz w:val="28"/>
          <w:szCs w:val="28"/>
          <w:lang w:eastAsia="zh-CN"/>
        </w:rPr>
        <w:t>6.6</w:t>
      </w:r>
      <w:r>
        <w:rPr>
          <w:rFonts w:ascii="Times New Roman" w:eastAsia="仿宋_GB2312" w:hAnsi="Times New Roman"/>
          <w:sz w:val="28"/>
          <w:szCs w:val="28"/>
          <w:lang w:val="en-US" w:eastAsia="zh-CN"/>
        </w:rPr>
        <w:t>是否允许联合体投标见投标人须知前附表。</w:t>
      </w:r>
    </w:p>
    <w:p w14:paraId="7CB36F67"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7.</w:t>
      </w:r>
      <w:r>
        <w:rPr>
          <w:rFonts w:ascii="Times New Roman" w:eastAsia="仿宋_GB2312" w:hAnsi="Times New Roman" w:cs="Times New Roman" w:hint="default"/>
          <w:b/>
          <w:bCs/>
          <w:color w:val="auto"/>
          <w:sz w:val="28"/>
          <w:szCs w:val="28"/>
          <w:lang w:eastAsia="zh-CN"/>
        </w:rPr>
        <w:t>保密</w:t>
      </w:r>
    </w:p>
    <w:p w14:paraId="0AC5BD61"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参与招标投标活动的各方应对招标文件和投标文件中的商业和技术等秘密保密，违者应对由此造成的后果承担法律责任。</w:t>
      </w:r>
    </w:p>
    <w:p w14:paraId="5EFEE88F"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8.</w:t>
      </w:r>
      <w:r>
        <w:rPr>
          <w:rFonts w:ascii="Times New Roman" w:eastAsia="仿宋_GB2312" w:hAnsi="Times New Roman" w:cs="Times New Roman" w:hint="default"/>
          <w:b/>
          <w:bCs/>
          <w:color w:val="auto"/>
          <w:sz w:val="28"/>
          <w:szCs w:val="28"/>
          <w:lang w:eastAsia="zh-CN"/>
        </w:rPr>
        <w:t>市场主体信息库</w:t>
      </w:r>
    </w:p>
    <w:p w14:paraId="742CAA3C"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）投标人应及时对入库信息进行补充、更新，若投标人提供虚假信息或未及时对入库信息进行补充、更新，由投标人承担全部责任。</w:t>
      </w:r>
    </w:p>
    <w:p w14:paraId="708BBC66"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）投标人可将本项目评审涉及到的资质、业绩、人员、获奖、证书、纳税、社保等信息补充到其市场主体信息库中。</w:t>
      </w:r>
    </w:p>
    <w:p w14:paraId="3BC797F4"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eastAsia="zh-CN"/>
        </w:rPr>
        <w:t>）投标人应当按照招标文件的要求编制投标文件，并予以提交。投标人的入库信息不作为评审的依据。</w:t>
      </w:r>
    </w:p>
    <w:p w14:paraId="731D5211"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9.</w:t>
      </w:r>
      <w:r>
        <w:rPr>
          <w:rFonts w:ascii="Times New Roman" w:eastAsia="仿宋_GB2312" w:hAnsi="Times New Roman" w:cs="Times New Roman" w:hint="default"/>
          <w:b/>
          <w:bCs/>
          <w:color w:val="auto"/>
          <w:sz w:val="28"/>
          <w:szCs w:val="28"/>
          <w:lang w:eastAsia="zh-CN"/>
        </w:rPr>
        <w:t>采购信息的发布</w:t>
      </w:r>
    </w:p>
    <w:p w14:paraId="46E23BA1"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与本次采购活动相关的信息，将在《河南省政府采购网》《河南省公共资源交易中心网》上及时发布。</w:t>
      </w:r>
    </w:p>
    <w:p w14:paraId="7016673A" w14:textId="77777777" w:rsidR="00D70401" w:rsidRDefault="00D70401">
      <w:pPr>
        <w:spacing w:line="360" w:lineRule="auto"/>
        <w:rPr>
          <w:rFonts w:ascii="Times New Roman" w:eastAsia="仿宋_GB2312" w:hAnsi="Times New Roman" w:cs="Times New Roman" w:hint="default"/>
          <w:color w:val="auto"/>
          <w:sz w:val="28"/>
          <w:szCs w:val="28"/>
          <w:lang w:eastAsia="zh-CN"/>
        </w:rPr>
      </w:pPr>
    </w:p>
    <w:p w14:paraId="268310CF" w14:textId="77777777" w:rsidR="00D70401"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168" w:name="_Toc1329330261"/>
      <w:bookmarkStart w:id="169" w:name="_Toc1613525329"/>
      <w:bookmarkStart w:id="170" w:name="_Toc1135767039"/>
      <w:bookmarkStart w:id="171" w:name="_Toc1035752825"/>
      <w:bookmarkStart w:id="172" w:name="_Toc503947722_WPSOffice_Level2"/>
      <w:bookmarkStart w:id="173" w:name="_Toc2021756318"/>
      <w:bookmarkStart w:id="174" w:name="_Toc773843715"/>
      <w:bookmarkStart w:id="175" w:name="_Toc1225442179_WPSOffice_Level2"/>
      <w:bookmarkStart w:id="176" w:name="_Toc28660129"/>
      <w:bookmarkStart w:id="177" w:name="_Toc601554517"/>
      <w:bookmarkStart w:id="178" w:name="_Toc923512225_WPSOffice_Level2"/>
      <w:bookmarkStart w:id="179" w:name="_Toc1090042493_WPSOffice_Level2"/>
      <w:bookmarkStart w:id="180" w:name="_Toc71799347"/>
      <w:bookmarkStart w:id="181" w:name="_Toc1045699149"/>
      <w:bookmarkStart w:id="182" w:name="_Toc812246970"/>
      <w:r>
        <w:rPr>
          <w:rFonts w:ascii="Times New Roman" w:eastAsia="方正小标宋_GBK" w:hAnsi="Times New Roman" w:cs="Times New Roman" w:hint="default"/>
          <w:bCs/>
          <w:color w:val="auto"/>
          <w:kern w:val="0"/>
          <w:sz w:val="30"/>
          <w:szCs w:val="30"/>
          <w:lang w:val="en-US" w:eastAsia="zh-CN"/>
        </w:rPr>
        <w:t>二、招标文件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D28AF0B"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10.</w:t>
      </w:r>
      <w:r>
        <w:rPr>
          <w:rFonts w:ascii="Times New Roman" w:eastAsia="仿宋_GB2312" w:hAnsi="Times New Roman" w:cs="Times New Roman" w:hint="default"/>
          <w:b/>
          <w:bCs/>
          <w:color w:val="auto"/>
          <w:sz w:val="28"/>
          <w:szCs w:val="28"/>
          <w:lang w:eastAsia="zh-CN"/>
        </w:rPr>
        <w:t>招标文件的组成</w:t>
      </w:r>
    </w:p>
    <w:p w14:paraId="6CCFE44D" w14:textId="77777777" w:rsidR="00D70401" w:rsidRDefault="00000000">
      <w:pPr>
        <w:widowControl w:val="0"/>
        <w:spacing w:line="360" w:lineRule="auto"/>
        <w:ind w:left="1050" w:hangingChars="375" w:hanging="105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 xml:space="preserve">10.1   </w:t>
      </w:r>
      <w:r>
        <w:rPr>
          <w:rFonts w:ascii="Times New Roman" w:eastAsia="仿宋_GB2312" w:hAnsi="Times New Roman" w:cs="Times New Roman" w:hint="default"/>
          <w:color w:val="auto"/>
          <w:sz w:val="28"/>
          <w:szCs w:val="28"/>
          <w:lang w:val="en-US" w:eastAsia="zh-CN"/>
        </w:rPr>
        <w:t>招标文件共九章，构成如下：</w:t>
      </w:r>
    </w:p>
    <w:p w14:paraId="7E765DB9" w14:textId="77777777" w:rsidR="00D70401" w:rsidRDefault="00000000">
      <w:pPr>
        <w:widowControl w:val="0"/>
        <w:numPr>
          <w:ilvl w:val="0"/>
          <w:numId w:val="1"/>
        </w:numPr>
        <w:spacing w:line="360" w:lineRule="auto"/>
        <w:ind w:leftChars="429" w:left="901"/>
        <w:rPr>
          <w:rFonts w:ascii="Times New Roman" w:eastAsia="仿宋_GB2312" w:hAnsi="Times New Roman" w:cs="Times New Roman" w:hint="default"/>
          <w:color w:val="auto"/>
          <w:sz w:val="28"/>
          <w:szCs w:val="28"/>
          <w:lang w:val="en-US" w:eastAsia="zh-CN"/>
        </w:rPr>
      </w:pPr>
      <w:bookmarkStart w:id="183" w:name="_Toc2041508748_WPSOffice_Level3"/>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投标邀请</w:t>
      </w:r>
      <w:bookmarkEnd w:id="183"/>
    </w:p>
    <w:p w14:paraId="1DF676DF" w14:textId="77777777" w:rsidR="00D70401" w:rsidRDefault="00000000">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84" w:name="_Toc481281934_WPSOffice_Level3"/>
      <w:r>
        <w:rPr>
          <w:rFonts w:ascii="Times New Roman" w:eastAsia="仿宋_GB2312" w:hAnsi="Times New Roman" w:cs="Times New Roman" w:hint="default"/>
          <w:color w:val="auto"/>
          <w:sz w:val="28"/>
          <w:szCs w:val="28"/>
          <w:lang w:val="en-US" w:eastAsia="zh-CN"/>
        </w:rPr>
        <w:t>第二章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投标人须知前附表</w:t>
      </w:r>
      <w:bookmarkEnd w:id="184"/>
    </w:p>
    <w:p w14:paraId="133B1BCF" w14:textId="77777777" w:rsidR="00D70401" w:rsidRDefault="00000000">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85" w:name="_Toc1216452732_WPSOffice_Level3"/>
      <w:r>
        <w:rPr>
          <w:rFonts w:ascii="Times New Roman" w:eastAsia="仿宋_GB2312" w:hAnsi="Times New Roman" w:cs="Times New Roman" w:hint="default"/>
          <w:color w:val="auto"/>
          <w:sz w:val="28"/>
          <w:szCs w:val="28"/>
          <w:lang w:val="en-US" w:eastAsia="zh-CN"/>
        </w:rPr>
        <w:lastRenderedPageBreak/>
        <w:t>第三章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投标人须知</w:t>
      </w:r>
      <w:bookmarkEnd w:id="185"/>
    </w:p>
    <w:p w14:paraId="5DA6A306" w14:textId="77777777" w:rsidR="00D70401" w:rsidRDefault="00000000">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86" w:name="_Toc1355532098_WPSOffice_Level3"/>
      <w:r>
        <w:rPr>
          <w:rFonts w:ascii="Times New Roman" w:eastAsia="仿宋_GB2312" w:hAnsi="Times New Roman" w:cs="Times New Roman" w:hint="default"/>
          <w:color w:val="auto"/>
          <w:sz w:val="28"/>
          <w:szCs w:val="28"/>
          <w:lang w:val="en-US" w:eastAsia="zh-CN"/>
        </w:rPr>
        <w:t>第四章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资格证明文件格式</w:t>
      </w:r>
      <w:bookmarkEnd w:id="186"/>
    </w:p>
    <w:p w14:paraId="5CC8FA50" w14:textId="77777777" w:rsidR="00D70401" w:rsidRDefault="00000000">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87" w:name="_Toc1831540022_WPSOffice_Level3"/>
      <w:r>
        <w:rPr>
          <w:rFonts w:ascii="Times New Roman" w:eastAsia="仿宋_GB2312" w:hAnsi="Times New Roman" w:cs="Times New Roman" w:hint="default"/>
          <w:color w:val="auto"/>
          <w:sz w:val="28"/>
          <w:szCs w:val="28"/>
          <w:lang w:val="en-US" w:eastAsia="zh-CN"/>
        </w:rPr>
        <w:t>第五章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投标文件格式</w:t>
      </w:r>
      <w:bookmarkEnd w:id="187"/>
    </w:p>
    <w:p w14:paraId="2537C6CD" w14:textId="77777777" w:rsidR="00D70401" w:rsidRDefault="00000000">
      <w:pPr>
        <w:widowControl w:val="0"/>
        <w:spacing w:line="360" w:lineRule="auto"/>
        <w:ind w:leftChars="429" w:left="901"/>
        <w:rPr>
          <w:rFonts w:ascii="Times New Roman" w:eastAsia="仿宋_GB2312" w:hAnsi="Times New Roman" w:cs="Times New Roman" w:hint="default"/>
          <w:color w:val="auto"/>
          <w:sz w:val="28"/>
          <w:szCs w:val="28"/>
          <w:lang w:eastAsia="zh-CN"/>
        </w:rPr>
      </w:pPr>
      <w:bookmarkStart w:id="188" w:name="_Toc1218962891_WPSOffice_Level3"/>
      <w:r>
        <w:rPr>
          <w:rFonts w:ascii="Times New Roman" w:eastAsia="仿宋_GB2312" w:hAnsi="Times New Roman" w:cs="Times New Roman" w:hint="default"/>
          <w:color w:val="auto"/>
          <w:sz w:val="28"/>
          <w:szCs w:val="28"/>
          <w:lang w:val="en-US" w:eastAsia="zh-CN"/>
        </w:rPr>
        <w:t>第六章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eastAsia="zh-CN"/>
        </w:rPr>
        <w:t>项目需求及有关要求</w:t>
      </w:r>
      <w:bookmarkEnd w:id="188"/>
    </w:p>
    <w:p w14:paraId="67D263FD" w14:textId="77777777" w:rsidR="00D70401" w:rsidRDefault="00000000">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89" w:name="_Toc1886187112_WPSOffice_Level3"/>
      <w:r>
        <w:rPr>
          <w:rFonts w:ascii="Times New Roman" w:eastAsia="仿宋_GB2312" w:hAnsi="Times New Roman" w:cs="Times New Roman" w:hint="default"/>
          <w:color w:val="auto"/>
          <w:sz w:val="28"/>
          <w:szCs w:val="28"/>
          <w:lang w:val="en-US" w:eastAsia="zh-CN"/>
        </w:rPr>
        <w:t>第七章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评标方法和标准</w:t>
      </w:r>
      <w:bookmarkEnd w:id="189"/>
    </w:p>
    <w:p w14:paraId="0D52BF9F" w14:textId="77777777" w:rsidR="00D70401" w:rsidRDefault="00000000">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90" w:name="_Toc1510798510_WPSOffice_Level3"/>
      <w:r>
        <w:rPr>
          <w:rFonts w:ascii="Times New Roman" w:eastAsia="仿宋_GB2312" w:hAnsi="Times New Roman" w:cs="Times New Roman" w:hint="default"/>
          <w:color w:val="auto"/>
          <w:sz w:val="28"/>
          <w:szCs w:val="28"/>
          <w:lang w:val="en-US" w:eastAsia="zh-CN"/>
        </w:rPr>
        <w:t>第八章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政府采购合同</w:t>
      </w:r>
      <w:bookmarkEnd w:id="190"/>
    </w:p>
    <w:p w14:paraId="3A8E0104" w14:textId="77777777" w:rsidR="00D70401" w:rsidRDefault="00000000">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91" w:name="_Toc1853082451_WPSOffice_Level3"/>
      <w:r>
        <w:rPr>
          <w:rFonts w:ascii="Times New Roman" w:eastAsia="仿宋_GB2312" w:hAnsi="Times New Roman" w:cs="Times New Roman" w:hint="default"/>
          <w:color w:val="auto"/>
          <w:sz w:val="28"/>
          <w:szCs w:val="28"/>
          <w:lang w:val="en-US" w:eastAsia="zh-CN"/>
        </w:rPr>
        <w:t>第九章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附件</w:t>
      </w:r>
      <w:bookmarkEnd w:id="191"/>
    </w:p>
    <w:p w14:paraId="74C9D084"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eastAsia="zh-CN"/>
        </w:rPr>
        <w:t>10.2</w:t>
      </w:r>
      <w:r>
        <w:rPr>
          <w:rFonts w:ascii="Times New Roman" w:eastAsia="仿宋_GB2312" w:hAnsi="Times New Roman" w:cs="Times New Roman" w:hint="default"/>
          <w:color w:val="auto"/>
          <w:sz w:val="28"/>
          <w:szCs w:val="28"/>
          <w:lang w:val="en-US" w:eastAsia="zh-CN"/>
        </w:rPr>
        <w:t>招标文件中有不一致的，有澄清的部分以最终的澄清更正内容为准；未澄清的，以投标人须知前附表为准；投标须知前表不涉及的内容，以编排在后的描述为准。</w:t>
      </w:r>
    </w:p>
    <w:p w14:paraId="7D513E87"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10.3</w:t>
      </w:r>
      <w:r>
        <w:rPr>
          <w:rFonts w:ascii="Times New Roman" w:eastAsia="仿宋_GB2312" w:hAnsi="Times New Roman" w:cs="Times New Roman" w:hint="default"/>
          <w:color w:val="auto"/>
          <w:sz w:val="28"/>
          <w:szCs w:val="28"/>
          <w:lang w:val="en-US" w:eastAsia="zh-CN"/>
        </w:rPr>
        <w:t>投标人应认真阅读招标文件所有的事项、格式、条款和技术规范等。如投标人没有按照招标文件要求提交全部资料，或者投标文件没有对招标文件的实质性要求做出响应，其投标被认定为投标无效。</w:t>
      </w:r>
    </w:p>
    <w:p w14:paraId="30D8B482" w14:textId="77777777" w:rsidR="00D70401" w:rsidRDefault="00000000">
      <w:pPr>
        <w:numPr>
          <w:ilvl w:val="0"/>
          <w:numId w:val="2"/>
        </w:num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b/>
          <w:bCs/>
          <w:color w:val="auto"/>
          <w:sz w:val="28"/>
          <w:szCs w:val="28"/>
        </w:rPr>
        <w:t>招标文件的澄清</w:t>
      </w:r>
      <w:r>
        <w:rPr>
          <w:rFonts w:ascii="Times New Roman" w:eastAsia="仿宋_GB2312" w:hAnsi="Times New Roman" w:cs="Times New Roman" w:hint="default"/>
          <w:b/>
          <w:bCs/>
          <w:color w:val="auto"/>
          <w:sz w:val="28"/>
          <w:szCs w:val="28"/>
          <w:lang w:val="en-US" w:eastAsia="zh-CN"/>
        </w:rPr>
        <w:t>与修改</w:t>
      </w:r>
    </w:p>
    <w:p w14:paraId="0491B59F"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11.1</w:t>
      </w:r>
      <w:r>
        <w:rPr>
          <w:rFonts w:ascii="Times New Roman" w:eastAsia="仿宋_GB2312" w:hAnsi="Times New Roman" w:cs="Times New Roman" w:hint="default"/>
          <w:color w:val="auto"/>
          <w:sz w:val="28"/>
          <w:szCs w:val="28"/>
          <w:lang w:val="en-US" w:eastAsia="zh-CN"/>
        </w:rPr>
        <w:t>投标人应仔细阅读和检查招标文件的全部内容。如有疑问，应及时向采购人或</w:t>
      </w:r>
      <w:r>
        <w:rPr>
          <w:rFonts w:ascii="Times New Roman" w:eastAsia="仿宋_GB2312" w:hAnsi="Times New Roman" w:cs="Times New Roman" w:hint="default"/>
          <w:color w:val="auto"/>
          <w:sz w:val="28"/>
          <w:szCs w:val="28"/>
          <w:lang w:eastAsia="zh-CN"/>
        </w:rPr>
        <w:t>集中采购机构</w:t>
      </w:r>
      <w:r>
        <w:rPr>
          <w:rFonts w:ascii="Times New Roman" w:eastAsia="仿宋_GB2312" w:hAnsi="Times New Roman" w:cs="Times New Roman" w:hint="default"/>
          <w:color w:val="auto"/>
          <w:sz w:val="28"/>
          <w:szCs w:val="28"/>
          <w:lang w:val="en-US" w:eastAsia="zh-CN"/>
        </w:rPr>
        <w:t>提出。</w:t>
      </w:r>
    </w:p>
    <w:p w14:paraId="64F158CB"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11.2</w:t>
      </w:r>
      <w:r>
        <w:rPr>
          <w:rFonts w:ascii="Times New Roman" w:eastAsia="仿宋_GB2312" w:hAnsi="Times New Roman" w:cs="Times New Roman" w:hint="default"/>
          <w:color w:val="auto"/>
          <w:sz w:val="28"/>
          <w:szCs w:val="28"/>
          <w:lang w:val="en-US" w:eastAsia="zh-CN"/>
        </w:rPr>
        <w:t>采购人或</w:t>
      </w:r>
      <w:r>
        <w:rPr>
          <w:rFonts w:ascii="Times New Roman" w:eastAsia="仿宋_GB2312" w:hAnsi="Times New Roman" w:cs="Times New Roman" w:hint="default"/>
          <w:color w:val="auto"/>
          <w:sz w:val="28"/>
          <w:szCs w:val="28"/>
          <w:lang w:eastAsia="zh-CN"/>
        </w:rPr>
        <w:t>集中采购机构</w:t>
      </w:r>
      <w:r>
        <w:rPr>
          <w:rFonts w:ascii="Times New Roman" w:eastAsia="仿宋_GB2312" w:hAnsi="Times New Roman" w:cs="Times New Roman" w:hint="default"/>
          <w:color w:val="auto"/>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w:t>
      </w:r>
      <w:r>
        <w:rPr>
          <w:rFonts w:ascii="Times New Roman" w:eastAsia="仿宋_GB2312" w:hAnsi="Times New Roman" w:cs="Times New Roman" w:hint="default"/>
          <w:color w:val="auto"/>
          <w:sz w:val="28"/>
          <w:szCs w:val="28"/>
          <w:lang w:val="en-US" w:eastAsia="zh-CN"/>
        </w:rPr>
        <w:t>15</w:t>
      </w:r>
      <w:r>
        <w:rPr>
          <w:rFonts w:ascii="Times New Roman" w:eastAsia="仿宋_GB2312" w:hAnsi="Times New Roman" w:cs="Times New Roman" w:hint="default"/>
          <w:color w:val="auto"/>
          <w:sz w:val="28"/>
          <w:szCs w:val="28"/>
          <w:lang w:val="en-US" w:eastAsia="zh-CN"/>
        </w:rPr>
        <w:t>日前，在原公告发布媒体上发布变更（更正）公告（或澄清公告），不足</w:t>
      </w:r>
      <w:r>
        <w:rPr>
          <w:rFonts w:ascii="Times New Roman" w:eastAsia="仿宋_GB2312" w:hAnsi="Times New Roman" w:cs="Times New Roman" w:hint="default"/>
          <w:color w:val="auto"/>
          <w:sz w:val="28"/>
          <w:szCs w:val="28"/>
          <w:lang w:val="en-US" w:eastAsia="zh-CN"/>
        </w:rPr>
        <w:t>15</w:t>
      </w:r>
      <w:r>
        <w:rPr>
          <w:rFonts w:ascii="Times New Roman" w:eastAsia="仿宋_GB2312" w:hAnsi="Times New Roman" w:cs="Times New Roman" w:hint="default"/>
          <w:color w:val="auto"/>
          <w:sz w:val="28"/>
          <w:szCs w:val="28"/>
          <w:lang w:val="en-US" w:eastAsia="zh-CN"/>
        </w:rPr>
        <w:t>日的将顺延递交投标文件的截止时间。</w:t>
      </w:r>
    </w:p>
    <w:p w14:paraId="19E86141"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11.3</w:t>
      </w:r>
      <w:r>
        <w:rPr>
          <w:rFonts w:ascii="Times New Roman" w:eastAsia="仿宋_GB2312" w:hAnsi="Times New Roman" w:cs="Times New Roman" w:hint="default"/>
          <w:color w:val="auto"/>
          <w:sz w:val="28"/>
          <w:szCs w:val="28"/>
          <w:lang w:val="en-US" w:eastAsia="zh-CN"/>
        </w:rPr>
        <w:t>招标文件的澄清（更正）或修改在交易平台上公布给所有下载过招标文件的投标人，但不指明澄清问题的来源。</w:t>
      </w:r>
    </w:p>
    <w:p w14:paraId="02E7B79C"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lastRenderedPageBreak/>
        <w:t>11.4</w:t>
      </w:r>
      <w:r>
        <w:rPr>
          <w:rFonts w:ascii="Times New Roman" w:eastAsia="仿宋_GB2312" w:hAnsi="Times New Roman" w:cs="Times New Roman" w:hint="default"/>
          <w:color w:val="auto"/>
          <w:sz w:val="28"/>
          <w:szCs w:val="28"/>
          <w:lang w:val="en-US" w:eastAsia="zh-CN"/>
        </w:rPr>
        <w:t>对已发出的招标文件进行的澄清、更正或修改，澄清、更正或修改的内容将作为招标文件的组成部分。通过</w:t>
      </w:r>
      <w:r>
        <w:rPr>
          <w:rFonts w:ascii="Times New Roman" w:eastAsia="仿宋_GB2312" w:hAnsi="Times New Roman" w:cs="Times New Roman" w:hint="default"/>
          <w:color w:val="auto"/>
          <w:sz w:val="28"/>
          <w:szCs w:val="28"/>
          <w:lang w:val="en-US" w:eastAsia="zh-CN"/>
        </w:rPr>
        <w:t>“</w:t>
      </w:r>
      <w:hyperlink r:id="rId12" w:history="1">
        <w:r>
          <w:rPr>
            <w:rFonts w:ascii="Times New Roman" w:eastAsia="仿宋_GB2312" w:hAnsi="Times New Roman" w:cs="Times New Roman" w:hint="default"/>
            <w:color w:val="auto"/>
            <w:sz w:val="28"/>
            <w:szCs w:val="28"/>
            <w:lang w:val="en-US" w:eastAsia="zh-CN"/>
          </w:rPr>
          <w:t>河南省政府采购网</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zfcg.henan.gov.cn</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河南省公共资源交易网</w:t>
        </w:r>
      </w:hyperlink>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hnsggzyjy.henan.gov.cn</w:t>
      </w:r>
      <w:r>
        <w:rPr>
          <w:rFonts w:ascii="Times New Roman" w:eastAsia="仿宋_GB2312" w:hAnsi="Times New Roman" w:cs="Times New Roman" w:hint="default"/>
          <w:color w:val="auto"/>
          <w:sz w:val="28"/>
          <w:szCs w:val="28"/>
          <w:lang w:val="en-US" w:eastAsia="zh-CN"/>
        </w:rPr>
        <w:t>）网站</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变更（澄清或更正）公告</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和系统内部</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答疑文件</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告知投标人，各投标人重新下载最新的答疑、变更（澄清或更正）文件，以此编制投标文件。</w:t>
      </w:r>
    </w:p>
    <w:p w14:paraId="0E7B899B"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11.5</w:t>
      </w:r>
      <w:bookmarkStart w:id="192" w:name="_Hlk86850585"/>
      <w:r>
        <w:rPr>
          <w:rFonts w:ascii="Times New Roman" w:eastAsia="仿宋_GB2312" w:hAnsi="Times New Roman" w:cs="Times New Roman" w:hint="default"/>
          <w:color w:val="auto"/>
          <w:sz w:val="28"/>
          <w:szCs w:val="28"/>
          <w:lang w:val="en-US" w:eastAsia="zh-CN"/>
        </w:rPr>
        <w:t>《河南省公共资源交易中心》</w:t>
      </w:r>
      <w:bookmarkEnd w:id="192"/>
      <w:r>
        <w:rPr>
          <w:rFonts w:ascii="Times New Roman" w:eastAsia="仿宋_GB2312" w:hAnsi="Times New Roman" w:cs="Times New Roman" w:hint="default"/>
          <w:color w:val="auto"/>
          <w:sz w:val="28"/>
          <w:szCs w:val="28"/>
          <w:lang w:val="en-US" w:eastAsia="zh-CN"/>
        </w:rPr>
        <w:t>交易平台投标人信息在投标截止时间前具有保密性，投标人在投标截止时间前应当自行查看项目进展、答疑、变更（澄清或更正）通知、澄清及回复</w:t>
      </w:r>
      <w:bookmarkStart w:id="193" w:name="_Hlk86850663"/>
      <w:r>
        <w:rPr>
          <w:rFonts w:ascii="Times New Roman" w:eastAsia="仿宋_GB2312" w:hAnsi="Times New Roman" w:cs="Times New Roman" w:hint="default"/>
          <w:color w:val="auto"/>
          <w:sz w:val="28"/>
          <w:szCs w:val="28"/>
          <w:lang w:val="en-US" w:eastAsia="zh-CN"/>
        </w:rPr>
        <w:t>。</w:t>
      </w:r>
    </w:p>
    <w:bookmarkEnd w:id="193"/>
    <w:p w14:paraId="345AC00D" w14:textId="77777777" w:rsidR="00D70401" w:rsidRDefault="00000000">
      <w:pPr>
        <w:spacing w:line="360" w:lineRule="auto"/>
        <w:jc w:val="left"/>
        <w:rPr>
          <w:rFonts w:ascii="Times New Roman" w:eastAsia="仿宋_GB2312" w:hAnsi="Times New Roman" w:cs="Times New Roman" w:hint="default"/>
          <w:b/>
          <w:bCs/>
          <w:color w:val="auto"/>
          <w:sz w:val="28"/>
          <w:szCs w:val="28"/>
          <w:lang w:val="en-US" w:eastAsia="zh-CN"/>
        </w:rPr>
      </w:pPr>
      <w:r>
        <w:rPr>
          <w:rFonts w:ascii="Times New Roman" w:eastAsia="仿宋_GB2312" w:hAnsi="Times New Roman" w:cs="Times New Roman" w:hint="default"/>
          <w:b/>
          <w:bCs/>
          <w:color w:val="auto"/>
          <w:sz w:val="28"/>
          <w:szCs w:val="28"/>
          <w:lang w:eastAsia="zh-CN"/>
        </w:rPr>
        <w:t>12.</w:t>
      </w:r>
      <w:r>
        <w:rPr>
          <w:rFonts w:ascii="Times New Roman" w:eastAsia="仿宋_GB2312" w:hAnsi="Times New Roman" w:cs="Times New Roman" w:hint="default"/>
          <w:b/>
          <w:bCs/>
          <w:color w:val="auto"/>
          <w:sz w:val="28"/>
          <w:szCs w:val="28"/>
          <w:lang w:val="en-US" w:eastAsia="zh-CN"/>
        </w:rPr>
        <w:t xml:space="preserve"> </w:t>
      </w:r>
      <w:r>
        <w:rPr>
          <w:rFonts w:ascii="Times New Roman" w:eastAsia="仿宋_GB2312" w:hAnsi="Times New Roman" w:cs="Times New Roman" w:hint="default"/>
          <w:b/>
          <w:bCs/>
          <w:color w:val="auto"/>
          <w:sz w:val="28"/>
          <w:szCs w:val="28"/>
          <w:lang w:val="en-US" w:eastAsia="zh-CN"/>
        </w:rPr>
        <w:t>投标截止时间的顺延</w:t>
      </w:r>
    </w:p>
    <w:p w14:paraId="18867ACE" w14:textId="77777777" w:rsidR="00D70401" w:rsidRDefault="00000000">
      <w:pPr>
        <w:spacing w:line="360" w:lineRule="auto"/>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为使投标人有足够的时间对招标文件的澄清或者修改部分进行研究而准备投标或因其他原因，采购人将依法决定是否顺延投标截止时间。</w:t>
      </w:r>
    </w:p>
    <w:p w14:paraId="7A2200A2" w14:textId="77777777" w:rsidR="00D70401"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194" w:name="_Toc1133061307_WPSOffice_Level2"/>
      <w:bookmarkStart w:id="195" w:name="_Toc1758648705"/>
      <w:bookmarkStart w:id="196" w:name="_Toc1106273699"/>
      <w:bookmarkStart w:id="197" w:name="_Toc1878515555"/>
      <w:bookmarkStart w:id="198" w:name="_Toc1317763722"/>
      <w:bookmarkStart w:id="199" w:name="_Toc868408535"/>
      <w:bookmarkStart w:id="200" w:name="_Toc1809617340"/>
      <w:bookmarkStart w:id="201" w:name="_Toc933740821_WPSOffice_Level2"/>
      <w:bookmarkStart w:id="202" w:name="_Toc1078664286_WPSOffice_Level2"/>
      <w:bookmarkStart w:id="203" w:name="_Toc113296060"/>
      <w:bookmarkStart w:id="204" w:name="_Toc760401867"/>
      <w:bookmarkStart w:id="205" w:name="_Toc1060332415"/>
      <w:bookmarkStart w:id="206" w:name="_Toc395976497"/>
      <w:bookmarkStart w:id="207" w:name="_Toc1289807408"/>
      <w:bookmarkStart w:id="208" w:name="_Toc587380469_WPSOffice_Level2"/>
      <w:r>
        <w:rPr>
          <w:rFonts w:ascii="Times New Roman" w:eastAsia="方正小标宋_GBK" w:hAnsi="Times New Roman" w:cs="Times New Roman" w:hint="default"/>
          <w:bCs/>
          <w:color w:val="auto"/>
          <w:kern w:val="0"/>
          <w:sz w:val="30"/>
          <w:szCs w:val="30"/>
          <w:lang w:val="en-US" w:eastAsia="zh-CN"/>
        </w:rPr>
        <w:t>三、投标文件的编制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057F31DA"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13.</w:t>
      </w:r>
      <w:r>
        <w:rPr>
          <w:rFonts w:ascii="Times New Roman" w:eastAsia="仿宋_GB2312" w:hAnsi="Times New Roman" w:cs="Times New Roman" w:hint="default"/>
          <w:b/>
          <w:bCs/>
          <w:color w:val="auto"/>
          <w:sz w:val="28"/>
          <w:szCs w:val="28"/>
          <w:lang w:eastAsia="zh-CN"/>
        </w:rPr>
        <w:t>投标语言</w:t>
      </w:r>
    </w:p>
    <w:p w14:paraId="7BA83A5B"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投标文件以及投标人所有与采购人及集中采购机构就投标来往的函电均使用中文。投标人提供的外文资料应附有相应的中文译本，并以中文译本为准。</w:t>
      </w:r>
    </w:p>
    <w:p w14:paraId="7FD39DCE"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14.</w:t>
      </w:r>
      <w:r>
        <w:rPr>
          <w:rFonts w:ascii="Times New Roman" w:eastAsia="仿宋_GB2312" w:hAnsi="Times New Roman" w:cs="Times New Roman" w:hint="default"/>
          <w:b/>
          <w:bCs/>
          <w:color w:val="auto"/>
          <w:sz w:val="28"/>
          <w:szCs w:val="28"/>
          <w:lang w:eastAsia="zh-CN"/>
        </w:rPr>
        <w:t>投标文件计量单位</w:t>
      </w:r>
    </w:p>
    <w:p w14:paraId="7459E5A3"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除招标文件中有特殊要求外，投标文件中所使用的计量单位，应采用中华人民共和国法定计量单位。</w:t>
      </w:r>
    </w:p>
    <w:p w14:paraId="37CB9D85"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15.</w:t>
      </w:r>
      <w:r>
        <w:rPr>
          <w:rFonts w:ascii="Times New Roman" w:eastAsia="仿宋_GB2312" w:hAnsi="Times New Roman" w:cs="Times New Roman" w:hint="default"/>
          <w:b/>
          <w:bCs/>
          <w:color w:val="auto"/>
          <w:sz w:val="28"/>
          <w:szCs w:val="28"/>
          <w:lang w:eastAsia="zh-CN"/>
        </w:rPr>
        <w:t>投标文件的组成</w:t>
      </w:r>
    </w:p>
    <w:p w14:paraId="1966C22C"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1633D712"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b/>
          <w:bCs/>
          <w:color w:val="auto"/>
          <w:sz w:val="28"/>
          <w:szCs w:val="28"/>
          <w:lang w:val="en-US" w:eastAsia="zh-CN"/>
        </w:rPr>
        <w:lastRenderedPageBreak/>
        <w:t>16.</w:t>
      </w:r>
      <w:r>
        <w:rPr>
          <w:rFonts w:ascii="Times New Roman" w:eastAsia="仿宋_GB2312" w:hAnsi="Times New Roman" w:cs="Times New Roman" w:hint="default"/>
          <w:color w:val="auto"/>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ascii="Times New Roman" w:eastAsia="仿宋_GB2312" w:hAnsi="Times New Roman" w:cs="Times New Roman" w:hint="default"/>
          <w:color w:val="auto"/>
          <w:sz w:val="28"/>
          <w:szCs w:val="28"/>
          <w:lang w:val="en-US" w:eastAsia="zh-CN"/>
        </w:rPr>
        <w:t>投标人可对招标文件中一个或几个分包进行投标，除投标人须知前附表中另有规定。</w:t>
      </w:r>
    </w:p>
    <w:p w14:paraId="5DCE9325"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17.</w:t>
      </w:r>
      <w:r>
        <w:rPr>
          <w:rFonts w:ascii="Times New Roman" w:eastAsia="仿宋_GB2312" w:hAnsi="Times New Roman" w:cs="Times New Roman" w:hint="default"/>
          <w:b/>
          <w:bCs/>
          <w:color w:val="auto"/>
          <w:sz w:val="28"/>
          <w:szCs w:val="28"/>
          <w:lang w:eastAsia="zh-CN"/>
        </w:rPr>
        <w:t>投标文件编制</w:t>
      </w:r>
    </w:p>
    <w:p w14:paraId="58EFE8D4"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17.1</w:t>
      </w:r>
      <w:r>
        <w:rPr>
          <w:rFonts w:ascii="Times New Roman" w:eastAsia="仿宋_GB2312" w:hAnsi="Times New Roman" w:cs="Times New Roman" w:hint="default"/>
          <w:color w:val="auto"/>
          <w:sz w:val="28"/>
          <w:szCs w:val="28"/>
          <w:lang w:eastAsia="zh-CN"/>
        </w:rPr>
        <w:t>投标文件应按招标文件要求的内容编制投标文件，应当对招标文件提出的实质性要求和条件做出响应。</w:t>
      </w:r>
    </w:p>
    <w:p w14:paraId="06C3E68F"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17.2</w:t>
      </w:r>
      <w:r>
        <w:rPr>
          <w:rFonts w:ascii="Times New Roman" w:eastAsia="仿宋_GB2312" w:hAnsi="Times New Roman" w:cs="Times New Roman" w:hint="default"/>
          <w:color w:val="auto"/>
          <w:sz w:val="28"/>
          <w:szCs w:val="28"/>
          <w:lang w:eastAsia="zh-CN"/>
        </w:rPr>
        <w:t>投标人在编制投标文件时，涉及到投标人须知前附表中要求的资格审查证明文件，须上传到</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资格审查材料</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中。</w:t>
      </w:r>
    </w:p>
    <w:p w14:paraId="2470B1C0"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18.</w:t>
      </w:r>
      <w:r>
        <w:rPr>
          <w:rFonts w:ascii="Times New Roman" w:eastAsia="仿宋_GB2312" w:hAnsi="Times New Roman" w:cs="Times New Roman" w:hint="default"/>
          <w:b/>
          <w:bCs/>
          <w:color w:val="auto"/>
          <w:sz w:val="28"/>
          <w:szCs w:val="28"/>
          <w:lang w:eastAsia="zh-CN"/>
        </w:rPr>
        <w:t>投标报价</w:t>
      </w:r>
    </w:p>
    <w:p w14:paraId="125FD643" w14:textId="77777777" w:rsidR="00D70401" w:rsidRDefault="00000000">
      <w:pPr>
        <w:pStyle w:val="Default"/>
        <w:spacing w:line="360" w:lineRule="auto"/>
        <w:rPr>
          <w:rFonts w:ascii="Times New Roman" w:eastAsia="仿宋_GB2312" w:hAnsi="Times New Roman" w:cs="Times New Roman"/>
          <w:color w:val="auto"/>
          <w:kern w:val="2"/>
          <w:sz w:val="28"/>
          <w:szCs w:val="28"/>
          <w:lang w:val="zh-TW"/>
        </w:rPr>
      </w:pPr>
      <w:r>
        <w:rPr>
          <w:rFonts w:ascii="Times New Roman" w:eastAsia="仿宋_GB2312" w:hAnsi="Times New Roman" w:cs="Times New Roman"/>
          <w:color w:val="auto"/>
          <w:kern w:val="2"/>
          <w:sz w:val="28"/>
          <w:szCs w:val="28"/>
          <w:lang w:val="zh-TW"/>
        </w:rPr>
        <w:t>投标人报价超过招标文件规定的预算金额或者分项、分包最高限价的，其投标将被认定为投标无效。</w:t>
      </w:r>
    </w:p>
    <w:p w14:paraId="01AB9512"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19.</w:t>
      </w:r>
      <w:r>
        <w:rPr>
          <w:rFonts w:ascii="Times New Roman" w:eastAsia="仿宋_GB2312" w:hAnsi="Times New Roman" w:cs="Times New Roman" w:hint="default"/>
          <w:b/>
          <w:bCs/>
          <w:color w:val="auto"/>
          <w:sz w:val="28"/>
          <w:szCs w:val="28"/>
          <w:lang w:eastAsia="zh-CN"/>
        </w:rPr>
        <w:t>投标货币</w:t>
      </w:r>
    </w:p>
    <w:p w14:paraId="2E828704"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除非</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另有规定，投标人提供的所有服务用人民币报价。</w:t>
      </w:r>
    </w:p>
    <w:p w14:paraId="60827620"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20.</w:t>
      </w:r>
      <w:r>
        <w:rPr>
          <w:rFonts w:ascii="Times New Roman" w:eastAsia="仿宋_GB2312" w:hAnsi="Times New Roman" w:cs="Times New Roman" w:hint="default"/>
          <w:b/>
          <w:bCs/>
          <w:color w:val="auto"/>
          <w:sz w:val="28"/>
          <w:szCs w:val="28"/>
          <w:lang w:eastAsia="zh-CN"/>
        </w:rPr>
        <w:t>投标人资格证明文件</w:t>
      </w:r>
    </w:p>
    <w:p w14:paraId="07FA9A05"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依据</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中的要求按</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第四章</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的规定提交相应的资格证明文件，作为投标文件的一部分，以证明其有资格进行投标和有能力履行合同。</w:t>
      </w:r>
    </w:p>
    <w:p w14:paraId="33F376FA"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21</w:t>
      </w:r>
      <w:r>
        <w:rPr>
          <w:rFonts w:ascii="Times New Roman" w:eastAsia="仿宋_GB2312" w:hAnsi="Times New Roman" w:cs="Times New Roman" w:hint="default"/>
          <w:b/>
          <w:bCs/>
          <w:color w:val="auto"/>
          <w:sz w:val="28"/>
          <w:szCs w:val="28"/>
          <w:lang w:val="en-US" w:eastAsia="zh-CN"/>
        </w:rPr>
        <w:t>.</w:t>
      </w:r>
      <w:r>
        <w:rPr>
          <w:rFonts w:ascii="Times New Roman" w:eastAsia="仿宋_GB2312" w:hAnsi="Times New Roman" w:cs="Times New Roman" w:hint="default"/>
          <w:b/>
          <w:bCs/>
          <w:color w:val="auto"/>
          <w:sz w:val="28"/>
          <w:szCs w:val="28"/>
          <w:lang w:eastAsia="zh-CN"/>
        </w:rPr>
        <w:t>投标人</w:t>
      </w:r>
      <w:r>
        <w:rPr>
          <w:rFonts w:ascii="Times New Roman" w:eastAsia="仿宋_GB2312" w:hAnsi="Times New Roman" w:cs="Times New Roman" w:hint="default"/>
          <w:b/>
          <w:bCs/>
          <w:color w:val="auto"/>
          <w:sz w:val="28"/>
          <w:szCs w:val="28"/>
          <w:lang w:val="en-US" w:eastAsia="zh-CN"/>
        </w:rPr>
        <w:t>商务、</w:t>
      </w:r>
      <w:r>
        <w:rPr>
          <w:rFonts w:ascii="Times New Roman" w:eastAsia="仿宋_GB2312" w:hAnsi="Times New Roman" w:cs="Times New Roman" w:hint="default"/>
          <w:b/>
          <w:bCs/>
          <w:color w:val="auto"/>
          <w:sz w:val="28"/>
          <w:szCs w:val="28"/>
          <w:lang w:eastAsia="zh-CN"/>
        </w:rPr>
        <w:t>技术证明文件</w:t>
      </w:r>
    </w:p>
    <w:p w14:paraId="1E282166"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eastAsia="zh-CN"/>
        </w:rPr>
        <w:t>21.1</w:t>
      </w:r>
      <w:r>
        <w:rPr>
          <w:rFonts w:ascii="Times New Roman" w:eastAsia="仿宋_GB2312" w:hAnsi="Times New Roman" w:cs="Times New Roman" w:hint="default"/>
          <w:color w:val="auto"/>
          <w:sz w:val="28"/>
          <w:szCs w:val="28"/>
          <w:lang w:val="en-US" w:eastAsia="zh-CN"/>
        </w:rPr>
        <w:t>投标人应按招标文件要求提交证明文件，证明其投标标的符合招标文件规定。</w:t>
      </w:r>
    </w:p>
    <w:p w14:paraId="049611F6"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21.2</w:t>
      </w:r>
      <w:r>
        <w:rPr>
          <w:rFonts w:ascii="Times New Roman" w:eastAsia="仿宋_GB2312" w:hAnsi="Times New Roman" w:cs="Times New Roman" w:hint="default"/>
          <w:color w:val="auto"/>
          <w:sz w:val="28"/>
          <w:szCs w:val="28"/>
          <w:lang w:val="en-US" w:eastAsia="zh-CN"/>
        </w:rPr>
        <w:t>上款所述的证明文件，可以是文字资料、图纸和数据。</w:t>
      </w:r>
    </w:p>
    <w:p w14:paraId="0C3BBDEC"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22</w:t>
      </w:r>
      <w:r>
        <w:rPr>
          <w:rFonts w:ascii="Times New Roman" w:eastAsia="仿宋_GB2312" w:hAnsi="Times New Roman" w:cs="Times New Roman" w:hint="default"/>
          <w:b/>
          <w:bCs/>
          <w:color w:val="auto"/>
          <w:sz w:val="28"/>
          <w:szCs w:val="28"/>
          <w:lang w:val="en-US" w:eastAsia="zh-CN"/>
        </w:rPr>
        <w:t>.</w:t>
      </w:r>
      <w:r>
        <w:rPr>
          <w:rFonts w:ascii="Times New Roman" w:eastAsia="仿宋_GB2312" w:hAnsi="Times New Roman" w:cs="Times New Roman" w:hint="default"/>
          <w:b/>
          <w:bCs/>
          <w:color w:val="auto"/>
          <w:sz w:val="28"/>
          <w:szCs w:val="28"/>
          <w:lang w:eastAsia="zh-CN"/>
        </w:rPr>
        <w:t>投标函</w:t>
      </w:r>
    </w:p>
    <w:p w14:paraId="6AF1B902"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lastRenderedPageBreak/>
        <w:t>22.1</w:t>
      </w:r>
      <w:r>
        <w:rPr>
          <w:rFonts w:ascii="Times New Roman" w:eastAsia="仿宋_GB2312" w:hAnsi="Times New Roman" w:cs="Times New Roman" w:hint="default"/>
          <w:color w:val="auto"/>
          <w:sz w:val="28"/>
          <w:szCs w:val="28"/>
          <w:lang w:eastAsia="zh-CN"/>
        </w:rPr>
        <w:t>投标人应按招标文件规定的格式和内容提交投标函。</w:t>
      </w:r>
    </w:p>
    <w:p w14:paraId="56537D5B"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22.2</w:t>
      </w:r>
      <w:r>
        <w:rPr>
          <w:rFonts w:ascii="Times New Roman" w:eastAsia="仿宋_GB2312" w:hAnsi="Times New Roman" w:cs="Times New Roman" w:hint="default"/>
          <w:color w:val="auto"/>
          <w:sz w:val="28"/>
          <w:szCs w:val="28"/>
          <w:lang w:eastAsia="zh-CN"/>
        </w:rPr>
        <w:t>下列任何情况发生时，按国家有关法律法规进行处理并按投标函的约定向采购人支付违约赔偿金：</w:t>
      </w:r>
    </w:p>
    <w:p w14:paraId="5BFD012C"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eastAsia="zh-CN"/>
        </w:rPr>
        <w:t>）投标人在招标文件规定的投标有效期内实质上修改或撤回其投标；</w:t>
      </w:r>
    </w:p>
    <w:p w14:paraId="1422CB28"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eastAsia="zh-CN"/>
        </w:rPr>
        <w:t>）在投标文件中有意提供虚假材料；</w:t>
      </w:r>
    </w:p>
    <w:p w14:paraId="15D86CAA"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eastAsia="zh-CN"/>
        </w:rPr>
        <w:t>）中标人拒绝在中标通知书规定的时间内签订合同。</w:t>
      </w:r>
    </w:p>
    <w:p w14:paraId="2ACD72E7" w14:textId="77777777" w:rsidR="00D70401" w:rsidRDefault="00000000">
      <w:pPr>
        <w:keepNext/>
        <w:keepLines/>
        <w:widowControl w:val="0"/>
        <w:autoSpaceDE w:val="0"/>
        <w:autoSpaceDN w:val="0"/>
        <w:adjustRightInd w:val="0"/>
        <w:spacing w:line="360" w:lineRule="auto"/>
        <w:jc w:val="left"/>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bCs/>
          <w:color w:val="auto"/>
          <w:sz w:val="28"/>
          <w:szCs w:val="28"/>
          <w:lang w:eastAsia="zh-CN"/>
        </w:rPr>
        <w:t>23</w:t>
      </w:r>
      <w:r>
        <w:rPr>
          <w:rFonts w:ascii="Times New Roman" w:eastAsia="仿宋_GB2312" w:hAnsi="Times New Roman" w:cs="Times New Roman" w:hint="default"/>
          <w:b/>
          <w:bCs/>
          <w:color w:val="auto"/>
          <w:sz w:val="28"/>
          <w:szCs w:val="28"/>
          <w:lang w:val="en-US" w:eastAsia="zh-CN"/>
        </w:rPr>
        <w:t>.</w:t>
      </w:r>
      <w:r>
        <w:rPr>
          <w:rFonts w:ascii="Times New Roman" w:eastAsia="仿宋_GB2312" w:hAnsi="Times New Roman" w:cs="Times New Roman" w:hint="default"/>
          <w:b/>
          <w:color w:val="auto"/>
          <w:kern w:val="0"/>
          <w:sz w:val="28"/>
          <w:szCs w:val="28"/>
          <w:lang w:val="en-US" w:eastAsia="zh-CN"/>
        </w:rPr>
        <w:t>投标保证金</w:t>
      </w:r>
    </w:p>
    <w:p w14:paraId="26BDC3CA" w14:textId="77777777" w:rsidR="00D70401" w:rsidRDefault="00000000">
      <w:pPr>
        <w:spacing w:line="360" w:lineRule="auto"/>
        <w:rPr>
          <w:rFonts w:ascii="Times New Roman" w:eastAsia="仿宋_GB2312" w:hAnsi="Times New Roman" w:cs="Times New Roman" w:hint="default"/>
          <w:b/>
          <w:bCs/>
          <w:color w:val="auto"/>
          <w:sz w:val="28"/>
          <w:szCs w:val="28"/>
          <w:lang w:val="en-US" w:eastAsia="zh-CN"/>
        </w:rPr>
      </w:pPr>
      <w:bookmarkStart w:id="209" w:name="_Toc975469575_WPSOffice_Level3"/>
      <w:r>
        <w:rPr>
          <w:rFonts w:ascii="Times New Roman" w:eastAsia="仿宋_GB2312" w:hAnsi="Times New Roman" w:cs="Times New Roman" w:hint="default"/>
          <w:bCs/>
          <w:color w:val="auto"/>
          <w:sz w:val="28"/>
          <w:szCs w:val="28"/>
          <w:lang w:val="en-US" w:eastAsia="zh-CN"/>
        </w:rPr>
        <w:t>本项目投标人无需提交投标保证金。</w:t>
      </w:r>
      <w:bookmarkEnd w:id="209"/>
    </w:p>
    <w:p w14:paraId="590CD4E1"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24.</w:t>
      </w:r>
      <w:r>
        <w:rPr>
          <w:rFonts w:ascii="Times New Roman" w:eastAsia="仿宋_GB2312" w:hAnsi="Times New Roman" w:cs="Times New Roman" w:hint="default"/>
          <w:b/>
          <w:bCs/>
          <w:color w:val="auto"/>
          <w:sz w:val="28"/>
          <w:szCs w:val="28"/>
          <w:lang w:eastAsia="zh-CN"/>
        </w:rPr>
        <w:t>投标有效期</w:t>
      </w:r>
    </w:p>
    <w:p w14:paraId="5C4F93ED"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投标文件应自招标文件规定的投标截止日起，在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规定的时间内保持有效。投标有效期不足的将被视为非响应性投标而予以拒绝。</w:t>
      </w:r>
    </w:p>
    <w:p w14:paraId="73EAE348"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在特殊情况下，采购人可征求投标人同意延长投标文件的有效期。这种要求与答复均应以书面形式提交。投标人可以拒绝这种要求，原有效期到期后</w:t>
      </w:r>
      <w:r>
        <w:rPr>
          <w:rFonts w:ascii="Times New Roman" w:eastAsia="仿宋_GB2312" w:hAnsi="Times New Roman" w:cs="Times New Roman" w:hint="default"/>
          <w:color w:val="auto"/>
          <w:sz w:val="28"/>
          <w:szCs w:val="28"/>
          <w:lang w:val="zh-CN" w:eastAsia="zh-CN"/>
        </w:rPr>
        <w:t>其投标文件失效</w:t>
      </w:r>
      <w:r>
        <w:rPr>
          <w:rFonts w:ascii="Times New Roman" w:eastAsia="仿宋_GB2312" w:hAnsi="Times New Roman" w:cs="Times New Roman" w:hint="default"/>
          <w:color w:val="auto"/>
          <w:sz w:val="28"/>
          <w:szCs w:val="28"/>
          <w:lang w:eastAsia="zh-CN"/>
        </w:rPr>
        <w:t>。同意延期的投标人将不会被要求也不允许修改其投标文件，</w:t>
      </w:r>
      <w:r>
        <w:rPr>
          <w:rFonts w:ascii="Times New Roman" w:eastAsia="仿宋_GB2312" w:hAnsi="Times New Roman" w:cs="Times New Roman" w:hint="default"/>
          <w:color w:val="auto"/>
          <w:sz w:val="28"/>
          <w:szCs w:val="28"/>
          <w:lang w:val="zh-CN" w:eastAsia="zh-CN"/>
        </w:rPr>
        <w:t>其投标文件</w:t>
      </w:r>
      <w:r>
        <w:rPr>
          <w:rFonts w:ascii="Times New Roman" w:eastAsia="仿宋_GB2312" w:hAnsi="Times New Roman" w:cs="Times New Roman" w:hint="default"/>
          <w:color w:val="auto"/>
          <w:sz w:val="28"/>
          <w:szCs w:val="28"/>
          <w:lang w:eastAsia="zh-CN"/>
        </w:rPr>
        <w:t>相应延长到新的有效期。</w:t>
      </w:r>
    </w:p>
    <w:p w14:paraId="151E287C"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25.</w:t>
      </w:r>
      <w:r>
        <w:rPr>
          <w:rFonts w:ascii="Times New Roman" w:eastAsia="仿宋_GB2312" w:hAnsi="Times New Roman" w:cs="Times New Roman" w:hint="default"/>
          <w:b/>
          <w:bCs/>
          <w:color w:val="auto"/>
          <w:sz w:val="28"/>
          <w:szCs w:val="28"/>
          <w:lang w:eastAsia="zh-CN"/>
        </w:rPr>
        <w:t>投标文件形式和签署</w:t>
      </w:r>
    </w:p>
    <w:p w14:paraId="4103E31B"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投标人须在投标截止时间前制作并提交加密的电子投标文件。</w:t>
      </w:r>
    </w:p>
    <w:p w14:paraId="4D2C5647"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eastAsia="zh-CN"/>
        </w:rPr>
        <w:t>投标人可登录</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河南省公共资源交易中心（</w:t>
      </w:r>
      <w:r>
        <w:rPr>
          <w:rFonts w:ascii="Times New Roman" w:eastAsia="仿宋_GB2312" w:hAnsi="Times New Roman" w:cs="Times New Roman" w:hint="default"/>
          <w:color w:val="auto"/>
          <w:sz w:val="28"/>
          <w:szCs w:val="28"/>
          <w:lang w:val="en-US" w:eastAsia="zh-CN"/>
        </w:rPr>
        <w:t>hnsggzyjy.henan.gov.cn</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网站查看公共服务</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办事指南</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新交易平台使用手册（培训资料）</w:t>
      </w:r>
      <w:r>
        <w:rPr>
          <w:rFonts w:ascii="Times New Roman" w:eastAsia="仿宋_GB2312" w:hAnsi="Times New Roman" w:cs="Times New Roman" w:hint="default"/>
          <w:color w:val="auto"/>
          <w:sz w:val="28"/>
          <w:szCs w:val="28"/>
          <w:lang w:eastAsia="zh-CN"/>
        </w:rPr>
        <w:t>。</w:t>
      </w:r>
    </w:p>
    <w:p w14:paraId="38F6C8F8"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zh-CN" w:eastAsia="zh-CN"/>
        </w:rPr>
        <w:t>投标人在制作电子投标文件时，按格式内容要求进行电子签章（包括企业电子签章、个人电子签章）</w:t>
      </w:r>
      <w:r>
        <w:rPr>
          <w:rFonts w:ascii="Times New Roman" w:eastAsia="仿宋_GB2312" w:hAnsi="Times New Roman" w:cs="Times New Roman" w:hint="default"/>
          <w:color w:val="auto"/>
          <w:sz w:val="28"/>
          <w:szCs w:val="28"/>
          <w:lang w:eastAsia="zh-CN"/>
        </w:rPr>
        <w:t>。</w:t>
      </w:r>
    </w:p>
    <w:p w14:paraId="6E88B080"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lastRenderedPageBreak/>
        <w:t>2</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eastAsia="zh-CN"/>
        </w:rPr>
        <w:t>投标人在制作电子投标文件时，开标一览表按照格式编辑，并作为电子开标系统上传的依据。</w:t>
      </w:r>
    </w:p>
    <w:p w14:paraId="0CE8199C"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投标文件以外的任何资料采购人和集中采购机构将拒收。</w:t>
      </w:r>
    </w:p>
    <w:p w14:paraId="3F2B39EF"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eastAsia="zh-CN"/>
        </w:rPr>
        <w:t>其他形式的投标文件一律不接受。</w:t>
      </w:r>
    </w:p>
    <w:p w14:paraId="785A4B81" w14:textId="77777777" w:rsidR="00D70401" w:rsidRDefault="00D70401">
      <w:pPr>
        <w:spacing w:line="360" w:lineRule="auto"/>
        <w:rPr>
          <w:rFonts w:ascii="Times New Roman" w:eastAsia="仿宋_GB2312" w:hAnsi="Times New Roman" w:cs="Times New Roman" w:hint="default"/>
          <w:color w:val="auto"/>
          <w:sz w:val="28"/>
          <w:szCs w:val="28"/>
          <w:lang w:eastAsia="zh-CN"/>
        </w:rPr>
      </w:pPr>
    </w:p>
    <w:p w14:paraId="3B0F9138" w14:textId="77777777" w:rsidR="00D70401"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10" w:name="_Toc1517317572"/>
      <w:bookmarkStart w:id="211" w:name="_Toc99139981"/>
      <w:bookmarkStart w:id="212" w:name="_Toc123955915"/>
      <w:bookmarkStart w:id="213" w:name="_Toc99171812"/>
      <w:bookmarkStart w:id="214" w:name="_Toc1958475392"/>
      <w:bookmarkStart w:id="215" w:name="_Toc340063481"/>
      <w:bookmarkStart w:id="216" w:name="_Toc1602167768_WPSOffice_Level2"/>
      <w:bookmarkStart w:id="217" w:name="_Toc880470383"/>
      <w:bookmarkStart w:id="218" w:name="_Toc814900001_WPSOffice_Level2"/>
      <w:bookmarkStart w:id="219" w:name="_Toc1940674049"/>
      <w:bookmarkStart w:id="220" w:name="_Toc1658848054"/>
      <w:bookmarkStart w:id="221" w:name="_Toc269831806"/>
      <w:bookmarkStart w:id="222" w:name="_Toc1354261087_WPSOffice_Level2"/>
      <w:bookmarkStart w:id="223" w:name="_Toc1446727086"/>
      <w:bookmarkStart w:id="224" w:name="_Toc689398289_WPSOffice_Level2"/>
      <w:r>
        <w:rPr>
          <w:rFonts w:ascii="Times New Roman" w:eastAsia="方正小标宋_GBK" w:hAnsi="Times New Roman" w:cs="Times New Roman" w:hint="default"/>
          <w:bCs/>
          <w:color w:val="auto"/>
          <w:kern w:val="0"/>
          <w:sz w:val="30"/>
          <w:szCs w:val="30"/>
          <w:lang w:val="en-US" w:eastAsia="zh-CN"/>
        </w:rPr>
        <w:t>四、投标文件的上传</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F42E6D6"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2</w:t>
      </w:r>
      <w:r>
        <w:rPr>
          <w:rFonts w:ascii="Times New Roman" w:eastAsia="仿宋_GB2312" w:hAnsi="Times New Roman" w:cs="Times New Roman" w:hint="default"/>
          <w:b/>
          <w:bCs/>
          <w:color w:val="auto"/>
          <w:sz w:val="28"/>
          <w:szCs w:val="28"/>
          <w:lang w:val="en-US" w:eastAsia="zh-CN"/>
        </w:rPr>
        <w:t>6</w:t>
      </w: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bCs/>
          <w:color w:val="auto"/>
          <w:sz w:val="28"/>
          <w:szCs w:val="28"/>
          <w:lang w:eastAsia="zh-CN"/>
        </w:rPr>
        <w:t>投标文件的上传</w:t>
      </w:r>
    </w:p>
    <w:p w14:paraId="249E8340"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加密电子投标文件的上传：见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t>
      </w:r>
    </w:p>
    <w:p w14:paraId="701DEA1D"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投标人在上传时认真检查上传投标文件是否完整、正确。投标人因交易中心投标系统问题无法上传电子投标文件时，请在工作时间与河南省公共资源交易中心联系，联系电话：</w:t>
      </w:r>
      <w:r>
        <w:rPr>
          <w:rFonts w:ascii="Times New Roman" w:eastAsia="仿宋_GB2312" w:hAnsi="Times New Roman" w:cs="Times New Roman" w:hint="default"/>
          <w:color w:val="auto"/>
          <w:sz w:val="28"/>
          <w:szCs w:val="28"/>
          <w:lang w:eastAsia="zh-CN"/>
        </w:rPr>
        <w:t>0371-65915501</w:t>
      </w:r>
      <w:r>
        <w:rPr>
          <w:rFonts w:ascii="Times New Roman" w:eastAsia="仿宋_GB2312" w:hAnsi="Times New Roman" w:cs="Times New Roman" w:hint="default"/>
          <w:color w:val="auto"/>
          <w:sz w:val="28"/>
          <w:szCs w:val="28"/>
          <w:lang w:eastAsia="zh-CN"/>
        </w:rPr>
        <w:t>。</w:t>
      </w:r>
    </w:p>
    <w:p w14:paraId="46AB5FC2"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27.</w:t>
      </w:r>
      <w:r>
        <w:rPr>
          <w:rFonts w:ascii="Times New Roman" w:eastAsia="仿宋_GB2312" w:hAnsi="Times New Roman" w:cs="Times New Roman" w:hint="default"/>
          <w:b/>
          <w:bCs/>
          <w:color w:val="auto"/>
          <w:sz w:val="28"/>
          <w:szCs w:val="28"/>
          <w:lang w:eastAsia="zh-CN"/>
        </w:rPr>
        <w:t>投标截止时间</w:t>
      </w:r>
    </w:p>
    <w:p w14:paraId="37856DD1"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7</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投标人应在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规定的投标截止时间前上传投标文件。</w:t>
      </w:r>
    </w:p>
    <w:p w14:paraId="14D2CAB0"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7</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采购人和集中采购机构可以按本章第</w:t>
      </w:r>
      <w:r>
        <w:rPr>
          <w:rFonts w:ascii="Times New Roman" w:eastAsia="仿宋_GB2312" w:hAnsi="Times New Roman" w:cs="Times New Roman" w:hint="default"/>
          <w:color w:val="auto"/>
          <w:sz w:val="28"/>
          <w:szCs w:val="28"/>
          <w:lang w:eastAsia="zh-CN"/>
        </w:rPr>
        <w:t>12</w:t>
      </w:r>
      <w:r>
        <w:rPr>
          <w:rFonts w:ascii="Times New Roman" w:eastAsia="仿宋_GB2312" w:hAnsi="Times New Roman" w:cs="Times New Roman" w:hint="default"/>
          <w:color w:val="auto"/>
          <w:sz w:val="28"/>
          <w:szCs w:val="28"/>
          <w:lang w:eastAsia="zh-CN"/>
        </w:rPr>
        <w:t>条规定，通过修改招标文件自行决定酌情延长投标截止期限。</w:t>
      </w:r>
    </w:p>
    <w:p w14:paraId="75B67AA8"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28.</w:t>
      </w:r>
      <w:r>
        <w:rPr>
          <w:rFonts w:ascii="Times New Roman" w:eastAsia="仿宋_GB2312" w:hAnsi="Times New Roman" w:cs="Times New Roman" w:hint="default"/>
          <w:b/>
          <w:bCs/>
          <w:color w:val="auto"/>
          <w:sz w:val="28"/>
          <w:szCs w:val="28"/>
          <w:lang w:eastAsia="zh-CN"/>
        </w:rPr>
        <w:t>迟交的投标文件</w:t>
      </w:r>
    </w:p>
    <w:p w14:paraId="748C6C20"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投标人在投标截止时间后上传的投标文件，将被拒绝。</w:t>
      </w:r>
    </w:p>
    <w:p w14:paraId="4A1CF372"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29.</w:t>
      </w:r>
      <w:r>
        <w:rPr>
          <w:rFonts w:ascii="Times New Roman" w:eastAsia="仿宋_GB2312" w:hAnsi="Times New Roman" w:cs="Times New Roman" w:hint="default"/>
          <w:b/>
          <w:bCs/>
          <w:color w:val="auto"/>
          <w:sz w:val="28"/>
          <w:szCs w:val="28"/>
          <w:lang w:eastAsia="zh-CN"/>
        </w:rPr>
        <w:t>投标文件的修改和撤回</w:t>
      </w:r>
    </w:p>
    <w:p w14:paraId="53B444F0"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9</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在投标截止时间前，投标人可以修改或撤回已上传的投标文件。</w:t>
      </w:r>
    </w:p>
    <w:p w14:paraId="45C593F0"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9</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在投标截止时间后，投标人不得修改或撤回其投标文件。</w:t>
      </w:r>
    </w:p>
    <w:p w14:paraId="47C9357B"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val="en-US" w:eastAsia="zh-CN"/>
        </w:rPr>
        <w:t>9</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在招标文件规定的投标有效期内，投标人不得实质上修改或撤回其投标。</w:t>
      </w:r>
    </w:p>
    <w:p w14:paraId="0D157A9E" w14:textId="77777777" w:rsidR="00D70401" w:rsidRDefault="00D70401">
      <w:pPr>
        <w:spacing w:line="360" w:lineRule="auto"/>
        <w:rPr>
          <w:rFonts w:ascii="Times New Roman" w:eastAsia="仿宋_GB2312" w:hAnsi="Times New Roman" w:cs="Times New Roman" w:hint="default"/>
          <w:color w:val="auto"/>
          <w:sz w:val="28"/>
          <w:szCs w:val="28"/>
          <w:lang w:eastAsia="zh-CN"/>
        </w:rPr>
      </w:pPr>
    </w:p>
    <w:p w14:paraId="0C0DA517" w14:textId="77777777" w:rsidR="00D70401"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25" w:name="_Toc1288741030"/>
      <w:bookmarkStart w:id="226" w:name="_Toc1744903856_WPSOffice_Level2"/>
      <w:bookmarkStart w:id="227" w:name="_Toc960388964"/>
      <w:bookmarkStart w:id="228" w:name="_Toc491646129_WPSOffice_Level2"/>
      <w:bookmarkStart w:id="229" w:name="_Toc1140657126"/>
      <w:bookmarkStart w:id="230" w:name="_Toc229139457"/>
      <w:bookmarkStart w:id="231" w:name="_Toc874621790"/>
      <w:bookmarkStart w:id="232" w:name="_Toc58778488"/>
      <w:bookmarkStart w:id="233" w:name="_Toc1550393937_WPSOffice_Level2"/>
      <w:bookmarkStart w:id="234" w:name="_Toc516778272"/>
      <w:bookmarkStart w:id="235" w:name="_Toc1130786219"/>
      <w:bookmarkStart w:id="236" w:name="_Toc1109071882"/>
      <w:bookmarkStart w:id="237" w:name="_Toc1124298034"/>
      <w:bookmarkStart w:id="238" w:name="_Toc702554443"/>
      <w:bookmarkStart w:id="239" w:name="_Toc516757662_WPSOffice_Level2"/>
      <w:r>
        <w:rPr>
          <w:rFonts w:ascii="Times New Roman" w:eastAsia="方正小标宋_GBK" w:hAnsi="Times New Roman" w:cs="Times New Roman" w:hint="default"/>
          <w:bCs/>
          <w:color w:val="auto"/>
          <w:kern w:val="0"/>
          <w:sz w:val="30"/>
          <w:szCs w:val="30"/>
          <w:lang w:val="en-US" w:eastAsia="zh-CN"/>
        </w:rPr>
        <w:lastRenderedPageBreak/>
        <w:t>五、开标与评标</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028324D9"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30</w:t>
      </w: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bCs/>
          <w:color w:val="auto"/>
          <w:sz w:val="28"/>
          <w:szCs w:val="28"/>
          <w:lang w:eastAsia="zh-CN"/>
        </w:rPr>
        <w:t>开标</w:t>
      </w:r>
    </w:p>
    <w:p w14:paraId="7C2942DD"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30</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开标及解密方式：见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t>
      </w:r>
    </w:p>
    <w:p w14:paraId="55F714AB"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30</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不见面开标大厅网址：见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t>
      </w:r>
    </w:p>
    <w:p w14:paraId="02E0C2C2"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30</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开标时间和开标地点：见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t>
      </w:r>
    </w:p>
    <w:p w14:paraId="039C4FC4"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30</w:t>
      </w:r>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eastAsia="zh-CN"/>
        </w:rPr>
        <w:t>开标时，集中采购机构将通过网上开标系统公布投标人名称、投标价格以及其它有关内容。</w:t>
      </w:r>
    </w:p>
    <w:p w14:paraId="1EACCA08"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31.</w:t>
      </w:r>
      <w:r>
        <w:rPr>
          <w:rFonts w:ascii="Times New Roman" w:eastAsia="仿宋_GB2312" w:hAnsi="Times New Roman" w:cs="Times New Roman" w:hint="default"/>
          <w:b/>
          <w:bCs/>
          <w:color w:val="auto"/>
          <w:sz w:val="28"/>
          <w:szCs w:val="28"/>
          <w:lang w:eastAsia="zh-CN"/>
        </w:rPr>
        <w:t>资格审查</w:t>
      </w:r>
    </w:p>
    <w:p w14:paraId="65CF4560" w14:textId="77777777" w:rsidR="00D70401" w:rsidRDefault="00000000">
      <w:pPr>
        <w:spacing w:line="360" w:lineRule="auto"/>
        <w:rPr>
          <w:rFonts w:ascii="Times New Roman" w:eastAsia="仿宋_GB2312" w:hAnsi="Times New Roman" w:cs="Times New Roman" w:hint="default"/>
          <w:color w:val="auto"/>
          <w:sz w:val="28"/>
          <w:szCs w:val="28"/>
          <w:lang w:eastAsia="zh-CN"/>
        </w:rPr>
      </w:pPr>
      <w:bookmarkStart w:id="240" w:name="_Toc1584989513_WPSOffice_Level3"/>
      <w:bookmarkStart w:id="241" w:name="_Toc45114864_WPSOffice_Level3"/>
      <w:bookmarkStart w:id="242" w:name="_Toc694141672_WPSOffice_Level3"/>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开标结束后，采购人对投标人的资格进行审查。</w:t>
      </w:r>
      <w:bookmarkEnd w:id="240"/>
      <w:bookmarkEnd w:id="241"/>
      <w:bookmarkEnd w:id="242"/>
    </w:p>
    <w:p w14:paraId="5BA55278" w14:textId="77777777" w:rsidR="00D70401" w:rsidRDefault="00000000">
      <w:pPr>
        <w:spacing w:line="360" w:lineRule="auto"/>
        <w:rPr>
          <w:rFonts w:ascii="Times New Roman" w:eastAsia="仿宋_GB2312" w:hAnsi="Times New Roman" w:cs="Times New Roman" w:hint="default"/>
          <w:color w:val="auto"/>
          <w:sz w:val="28"/>
          <w:szCs w:val="28"/>
          <w:lang w:eastAsia="zh-CN"/>
        </w:rPr>
      </w:pPr>
      <w:bookmarkStart w:id="243" w:name="_Toc1693296442_WPSOffice_Level3"/>
      <w:bookmarkStart w:id="244" w:name="_Toc85856132_WPSOffice_Level3"/>
      <w:bookmarkStart w:id="245" w:name="_Toc1493406836_WPSOffice_Level3"/>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合格投标人不足</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家的，不得评标。</w:t>
      </w:r>
      <w:bookmarkEnd w:id="243"/>
      <w:bookmarkEnd w:id="244"/>
      <w:bookmarkEnd w:id="245"/>
    </w:p>
    <w:p w14:paraId="7059BEFA" w14:textId="77777777" w:rsidR="00D70401" w:rsidRDefault="00000000">
      <w:pPr>
        <w:spacing w:line="360" w:lineRule="auto"/>
        <w:rPr>
          <w:rFonts w:ascii="Times New Roman" w:eastAsia="仿宋_GB2312" w:hAnsi="Times New Roman" w:cs="Times New Roman" w:hint="default"/>
          <w:color w:val="auto"/>
          <w:sz w:val="28"/>
          <w:szCs w:val="28"/>
          <w:lang w:eastAsia="zh-CN"/>
        </w:rPr>
      </w:pPr>
      <w:bookmarkStart w:id="246" w:name="_Toc21976785_WPSOffice_Level3"/>
      <w:bookmarkStart w:id="247" w:name="_Toc1285333830_WPSOffice_Level3"/>
      <w:bookmarkStart w:id="248" w:name="_Toc1971674233_WPSOffice_Level3"/>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资格审查标准见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t>
      </w:r>
      <w:bookmarkEnd w:id="246"/>
      <w:bookmarkEnd w:id="247"/>
      <w:bookmarkEnd w:id="248"/>
    </w:p>
    <w:p w14:paraId="3E00608D" w14:textId="77777777" w:rsidR="00D70401" w:rsidRDefault="00000000">
      <w:pPr>
        <w:spacing w:line="360" w:lineRule="auto"/>
        <w:rPr>
          <w:rFonts w:ascii="Times New Roman" w:eastAsia="仿宋_GB2312" w:hAnsi="Times New Roman" w:cs="Times New Roman" w:hint="default"/>
          <w:color w:val="auto"/>
          <w:sz w:val="28"/>
          <w:szCs w:val="28"/>
          <w:lang w:eastAsia="zh-CN"/>
        </w:rPr>
      </w:pPr>
      <w:bookmarkStart w:id="249" w:name="_Toc468577997_WPSOffice_Level3"/>
      <w:bookmarkStart w:id="250" w:name="_Toc1102086292_WPSOffice_Level3"/>
      <w:bookmarkStart w:id="251" w:name="_Toc1785145571_WPSOffice_Level3"/>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eastAsia="zh-CN"/>
        </w:rPr>
        <w:t>信用记录的查询方法：见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t>
      </w:r>
      <w:bookmarkEnd w:id="249"/>
      <w:bookmarkEnd w:id="250"/>
      <w:bookmarkEnd w:id="251"/>
    </w:p>
    <w:p w14:paraId="2F84D212"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3</w:t>
      </w:r>
      <w:r>
        <w:rPr>
          <w:rFonts w:ascii="Times New Roman" w:eastAsia="仿宋_GB2312" w:hAnsi="Times New Roman" w:cs="Times New Roman" w:hint="default"/>
          <w:b/>
          <w:bCs/>
          <w:color w:val="auto"/>
          <w:sz w:val="28"/>
          <w:szCs w:val="28"/>
          <w:lang w:val="en-US" w:eastAsia="zh-CN"/>
        </w:rPr>
        <w:t>2</w:t>
      </w: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bCs/>
          <w:color w:val="auto"/>
          <w:sz w:val="28"/>
          <w:szCs w:val="28"/>
          <w:lang w:eastAsia="zh-CN"/>
        </w:rPr>
        <w:t>评标委员会</w:t>
      </w:r>
    </w:p>
    <w:p w14:paraId="157BD602"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评标由评标委员会负责，评标委员会由采购人代表和有关技术、经济等方面的专家组成，成员人数见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。其中技术、经济等方面的专家不少于成员总数的三分之二。评审专家由采购人从河南省财政厅政府采购专家库中</w:t>
      </w:r>
      <w:r>
        <w:rPr>
          <w:rFonts w:ascii="Times New Roman" w:eastAsia="仿宋_GB2312" w:hAnsi="Times New Roman" w:cs="Times New Roman" w:hint="default"/>
          <w:color w:val="auto"/>
          <w:sz w:val="28"/>
          <w:szCs w:val="28"/>
          <w:lang w:val="en-US" w:eastAsia="zh-CN"/>
        </w:rPr>
        <w:t>提交</w:t>
      </w:r>
      <w:r>
        <w:rPr>
          <w:rFonts w:ascii="Times New Roman" w:eastAsia="仿宋_GB2312" w:hAnsi="Times New Roman" w:cs="Times New Roman" w:hint="default"/>
          <w:color w:val="auto"/>
          <w:sz w:val="28"/>
          <w:szCs w:val="28"/>
          <w:lang w:eastAsia="zh-CN"/>
        </w:rPr>
        <w:t>抽取</w:t>
      </w:r>
      <w:r>
        <w:rPr>
          <w:rFonts w:ascii="Times New Roman" w:eastAsia="仿宋_GB2312" w:hAnsi="Times New Roman" w:cs="Times New Roman" w:hint="default"/>
          <w:color w:val="auto"/>
          <w:sz w:val="28"/>
          <w:szCs w:val="28"/>
          <w:lang w:val="en-US" w:eastAsia="zh-CN"/>
        </w:rPr>
        <w:t>申请</w:t>
      </w:r>
      <w:r>
        <w:rPr>
          <w:rFonts w:ascii="Times New Roman" w:eastAsia="仿宋_GB2312" w:hAnsi="Times New Roman" w:cs="Times New Roman" w:hint="default"/>
          <w:color w:val="auto"/>
          <w:sz w:val="28"/>
          <w:szCs w:val="28"/>
          <w:lang w:eastAsia="zh-CN"/>
        </w:rPr>
        <w:t>，有关人员对评标委员会成员名单须严格保密。</w:t>
      </w:r>
    </w:p>
    <w:p w14:paraId="4ACDB98E"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与投标人有利害关系的人员不得进入评标委员会。</w:t>
      </w:r>
    </w:p>
    <w:p w14:paraId="51546A94"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33.</w:t>
      </w:r>
      <w:r>
        <w:rPr>
          <w:rFonts w:ascii="Times New Roman" w:eastAsia="仿宋_GB2312" w:hAnsi="Times New Roman" w:cs="Times New Roman" w:hint="default"/>
          <w:b/>
          <w:bCs/>
          <w:color w:val="auto"/>
          <w:sz w:val="28"/>
          <w:szCs w:val="28"/>
          <w:lang w:eastAsia="zh-CN"/>
        </w:rPr>
        <w:t>投标文件的澄清</w:t>
      </w:r>
    </w:p>
    <w:p w14:paraId="2E89A27B"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为了有助于对投标文件进行审查、评估和比较，评标委员会有权向投标人</w:t>
      </w:r>
      <w:r>
        <w:rPr>
          <w:rFonts w:ascii="Times New Roman" w:eastAsia="仿宋_GB2312" w:hAnsi="Times New Roman" w:cs="Times New Roman" w:hint="default"/>
          <w:color w:val="auto"/>
          <w:sz w:val="28"/>
          <w:szCs w:val="28"/>
          <w:lang w:val="en-US" w:eastAsia="zh-CN"/>
        </w:rPr>
        <w:t>提出澄清</w:t>
      </w:r>
      <w:r>
        <w:rPr>
          <w:rFonts w:ascii="Times New Roman" w:eastAsia="仿宋_GB2312" w:hAnsi="Times New Roman" w:cs="Times New Roman" w:hint="default"/>
          <w:color w:val="auto"/>
          <w:sz w:val="28"/>
          <w:szCs w:val="28"/>
          <w:lang w:eastAsia="zh-CN"/>
        </w:rPr>
        <w:t>，请投标人澄清其投标内容。</w:t>
      </w:r>
    </w:p>
    <w:p w14:paraId="712B260B"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澄清的答复应加盖投标人公章（或企业电子签章）或由法定代表人（或其委托代理人）签字或签章（或个人电子签章）。</w:t>
      </w:r>
    </w:p>
    <w:p w14:paraId="1F5F5A47"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投标人的澄清文件是投标文件的组成部分。</w:t>
      </w:r>
    </w:p>
    <w:p w14:paraId="28170706"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lastRenderedPageBreak/>
        <w:t>3</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eastAsia="zh-CN"/>
        </w:rPr>
        <w:t>投标文件的澄清不得对投标内容进行实质性修改。</w:t>
      </w:r>
    </w:p>
    <w:p w14:paraId="1675319F"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34.</w:t>
      </w:r>
      <w:r>
        <w:rPr>
          <w:rFonts w:ascii="Times New Roman" w:eastAsia="仿宋_GB2312" w:hAnsi="Times New Roman" w:cs="Times New Roman" w:hint="default"/>
          <w:b/>
          <w:bCs/>
          <w:color w:val="auto"/>
          <w:sz w:val="28"/>
          <w:szCs w:val="28"/>
          <w:lang w:eastAsia="zh-CN"/>
        </w:rPr>
        <w:t>投标文件的符合性审查</w:t>
      </w:r>
    </w:p>
    <w:p w14:paraId="28FD5C55"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评标委员会将审查投标文件是否实质上响应招标文件。通过</w:t>
      </w:r>
      <w:r>
        <w:rPr>
          <w:rFonts w:ascii="Times New Roman" w:eastAsia="仿宋_GB2312" w:hAnsi="Times New Roman" w:cs="Times New Roman" w:hint="default"/>
          <w:color w:val="auto"/>
          <w:sz w:val="28"/>
          <w:szCs w:val="28"/>
          <w:lang w:val="en-US" w:eastAsia="zh-CN"/>
        </w:rPr>
        <w:t>符合性审查</w:t>
      </w:r>
      <w:r>
        <w:rPr>
          <w:rFonts w:ascii="Times New Roman" w:eastAsia="仿宋_GB2312" w:hAnsi="Times New Roman" w:cs="Times New Roman" w:hint="default"/>
          <w:color w:val="auto"/>
          <w:sz w:val="28"/>
          <w:szCs w:val="28"/>
          <w:lang w:eastAsia="zh-CN"/>
        </w:rPr>
        <w:t>的合格投标人不足</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家的，</w:t>
      </w:r>
      <w:r>
        <w:rPr>
          <w:rFonts w:ascii="Times New Roman" w:eastAsia="仿宋_GB2312" w:hAnsi="Times New Roman" w:cs="Times New Roman" w:hint="default"/>
          <w:color w:val="auto"/>
          <w:sz w:val="28"/>
          <w:szCs w:val="28"/>
          <w:lang w:val="en-US" w:eastAsia="zh-CN"/>
        </w:rPr>
        <w:t>项目废标</w:t>
      </w:r>
      <w:r>
        <w:rPr>
          <w:rFonts w:ascii="Times New Roman" w:eastAsia="仿宋_GB2312" w:hAnsi="Times New Roman" w:cs="Times New Roman" w:hint="default"/>
          <w:color w:val="auto"/>
          <w:sz w:val="28"/>
          <w:szCs w:val="28"/>
          <w:lang w:eastAsia="zh-CN"/>
        </w:rPr>
        <w:t>。</w:t>
      </w:r>
    </w:p>
    <w:p w14:paraId="1ACBEBDE"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允许修正投标文件中不构成重大偏离的、微小的、非正规的、不一致或不规则的地方。</w:t>
      </w:r>
    </w:p>
    <w:p w14:paraId="1C2465F6"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在对投标文件进行详细评</w:t>
      </w:r>
      <w:r>
        <w:rPr>
          <w:rFonts w:ascii="Times New Roman" w:eastAsia="仿宋_GB2312" w:hAnsi="Times New Roman" w:cs="Times New Roman" w:hint="default"/>
          <w:color w:val="auto"/>
          <w:sz w:val="28"/>
          <w:szCs w:val="28"/>
          <w:lang w:val="en-US" w:eastAsia="zh-CN"/>
        </w:rPr>
        <w:t>审</w:t>
      </w:r>
      <w:r>
        <w:rPr>
          <w:rFonts w:ascii="Times New Roman" w:eastAsia="仿宋_GB2312" w:hAnsi="Times New Roman" w:cs="Times New Roman" w:hint="default"/>
          <w:color w:val="auto"/>
          <w:sz w:val="28"/>
          <w:szCs w:val="28"/>
          <w:lang w:eastAsia="zh-CN"/>
        </w:rPr>
        <w:t>之前，评标委员会将确定</w:t>
      </w:r>
      <w:r>
        <w:rPr>
          <w:rFonts w:ascii="Times New Roman" w:eastAsia="仿宋_GB2312" w:hAnsi="Times New Roman" w:cs="Times New Roman" w:hint="default"/>
          <w:color w:val="auto"/>
          <w:sz w:val="28"/>
          <w:szCs w:val="28"/>
          <w:lang w:val="en-US" w:eastAsia="zh-CN"/>
        </w:rPr>
        <w:t>投标文件</w:t>
      </w:r>
      <w:r>
        <w:rPr>
          <w:rFonts w:ascii="Times New Roman" w:eastAsia="仿宋_GB2312" w:hAnsi="Times New Roman" w:cs="Times New Roman" w:hint="default"/>
          <w:color w:val="auto"/>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3B685EB1"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eastAsia="zh-CN"/>
        </w:rPr>
        <w:t>评标委员会判断投标文件的响应性仅基于投标文件本身内容而不靠外部证据。</w:t>
      </w:r>
    </w:p>
    <w:p w14:paraId="2E057B5A"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eastAsia="zh-CN"/>
        </w:rPr>
        <w:t>.5</w:t>
      </w:r>
      <w:r>
        <w:rPr>
          <w:rFonts w:ascii="Times New Roman" w:eastAsia="仿宋_GB2312" w:hAnsi="Times New Roman" w:cs="Times New Roman" w:hint="default"/>
          <w:color w:val="auto"/>
          <w:sz w:val="28"/>
          <w:szCs w:val="28"/>
          <w:lang w:eastAsia="zh-CN"/>
        </w:rPr>
        <w:t>实质上没有响应招标文件要求的投标将被视为无效投标，投标人不得通过修正或撤消不符之处而使其投标成为实质上响应投标。</w:t>
      </w:r>
    </w:p>
    <w:p w14:paraId="2359F760"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eastAsia="zh-CN"/>
        </w:rPr>
        <w:t>.6</w:t>
      </w:r>
      <w:r>
        <w:rPr>
          <w:rFonts w:ascii="Times New Roman" w:eastAsia="仿宋_GB2312" w:hAnsi="Times New Roman" w:cs="Times New Roman" w:hint="default"/>
          <w:color w:val="auto"/>
          <w:sz w:val="28"/>
          <w:szCs w:val="28"/>
          <w:lang w:val="en-US" w:eastAsia="zh-CN"/>
        </w:rPr>
        <w:t>参与同一个标段（包）的投标人存在下列情形之一的，其投标（响应）文件无效：</w:t>
      </w:r>
    </w:p>
    <w:p w14:paraId="4D73E2E2"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）不同投标人的电子投标（响应）文件上传计算机的网卡</w:t>
      </w:r>
      <w:r>
        <w:rPr>
          <w:rFonts w:ascii="Times New Roman" w:eastAsia="仿宋_GB2312" w:hAnsi="Times New Roman" w:cs="Times New Roman" w:hint="default"/>
          <w:color w:val="auto"/>
          <w:sz w:val="28"/>
          <w:szCs w:val="28"/>
          <w:lang w:val="en-US" w:eastAsia="zh-CN"/>
        </w:rPr>
        <w:t>MAC</w:t>
      </w:r>
      <w:r>
        <w:rPr>
          <w:rFonts w:ascii="Times New Roman" w:eastAsia="仿宋_GB2312" w:hAnsi="Times New Roman" w:cs="Times New Roman" w:hint="default"/>
          <w:color w:val="auto"/>
          <w:sz w:val="28"/>
          <w:szCs w:val="28"/>
          <w:lang w:val="en-US" w:eastAsia="zh-CN"/>
        </w:rPr>
        <w:t>地址、</w:t>
      </w:r>
      <w:r>
        <w:rPr>
          <w:rFonts w:ascii="Times New Roman" w:eastAsia="仿宋_GB2312" w:hAnsi="Times New Roman" w:cs="Times New Roman" w:hint="default"/>
          <w:color w:val="auto"/>
          <w:sz w:val="28"/>
          <w:szCs w:val="28"/>
          <w:lang w:val="en-US" w:eastAsia="zh-CN"/>
        </w:rPr>
        <w:t>CPU</w:t>
      </w:r>
      <w:r>
        <w:rPr>
          <w:rFonts w:ascii="Times New Roman" w:eastAsia="仿宋_GB2312" w:hAnsi="Times New Roman" w:cs="Times New Roman" w:hint="default"/>
          <w:color w:val="auto"/>
          <w:sz w:val="28"/>
          <w:szCs w:val="28"/>
          <w:lang w:val="en-US" w:eastAsia="zh-CN"/>
        </w:rPr>
        <w:t>序列号和硬盘序列号等硬件信息相同的；</w:t>
      </w:r>
    </w:p>
    <w:p w14:paraId="71D3DD1A"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）不同投标人的投标（响应）文件由同一电子设备编制、加密或者上传；</w:t>
      </w:r>
    </w:p>
    <w:p w14:paraId="67D628F3"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lastRenderedPageBreak/>
        <w:t>（</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）不同投标人的投标（响应）文件由同一人送达或者分发，或者不同投标人联系人为同一人或不同联系人的联系电话一致的；</w:t>
      </w:r>
    </w:p>
    <w:p w14:paraId="1DEDF1E2"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val="en-US" w:eastAsia="zh-CN"/>
        </w:rPr>
        <w:t>）不同投标人的投标（响应）文件的内容存在两处以上专有细节错误一致；</w:t>
      </w:r>
    </w:p>
    <w:p w14:paraId="4C652B64" w14:textId="77777777" w:rsidR="00D70401" w:rsidRDefault="00000000">
      <w:pPr>
        <w:spacing w:line="360" w:lineRule="auto"/>
        <w:rPr>
          <w:rFonts w:ascii="Times New Roman" w:eastAsia="仿宋_GB2312" w:hAnsi="Times New Roman" w:cs="Times New Roman" w:hint="default"/>
          <w:color w:val="auto"/>
          <w:sz w:val="28"/>
          <w:szCs w:val="28"/>
          <w:lang w:val="en-US"/>
        </w:rPr>
      </w:pPr>
      <w:r>
        <w:rPr>
          <w:rFonts w:ascii="Times New Roman" w:eastAsia="仿宋_GB2312" w:hAnsi="Times New Roman" w:cs="Times New Roman" w:hint="default"/>
          <w:color w:val="auto"/>
          <w:sz w:val="28"/>
          <w:szCs w:val="28"/>
          <w:lang w:val="en-US"/>
        </w:rPr>
        <w:t>（</w:t>
      </w:r>
      <w:r>
        <w:rPr>
          <w:rFonts w:ascii="Times New Roman" w:eastAsia="仿宋_GB2312" w:hAnsi="Times New Roman" w:cs="Times New Roman" w:hint="default"/>
          <w:color w:val="auto"/>
          <w:sz w:val="28"/>
          <w:szCs w:val="28"/>
          <w:lang w:val="en-US"/>
        </w:rPr>
        <w:t>5</w:t>
      </w:r>
      <w:r>
        <w:rPr>
          <w:rFonts w:ascii="Times New Roman" w:eastAsia="仿宋_GB2312" w:hAnsi="Times New Roman" w:cs="Times New Roman" w:hint="default"/>
          <w:color w:val="auto"/>
          <w:sz w:val="28"/>
          <w:szCs w:val="28"/>
          <w:lang w:val="en-US"/>
        </w:rPr>
        <w:t>）其它涉嫌串通的情形。</w:t>
      </w:r>
    </w:p>
    <w:p w14:paraId="603E6F52"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34.7</w:t>
      </w:r>
      <w:r>
        <w:rPr>
          <w:rFonts w:ascii="Times New Roman" w:eastAsia="仿宋_GB2312" w:hAnsi="Times New Roman" w:cs="Times New Roman" w:hint="default"/>
          <w:color w:val="auto"/>
          <w:sz w:val="28"/>
          <w:szCs w:val="28"/>
          <w:lang w:val="en-US" w:eastAsia="zh-CN"/>
        </w:rPr>
        <w:t>有下列情形之一的，视为投标人串通投标，其投标无效：</w:t>
      </w:r>
    </w:p>
    <w:p w14:paraId="56418E61"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）不同投标人的投标文件由同一单位或者个人编制；</w:t>
      </w:r>
    </w:p>
    <w:p w14:paraId="2C00072A"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）不同投标人委托同一单位或者个人办理投标事宜；</w:t>
      </w:r>
    </w:p>
    <w:p w14:paraId="181FADA1"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）不同投标人的投标文件载明的项目管理成员或者联系人员为同一人；</w:t>
      </w:r>
    </w:p>
    <w:p w14:paraId="1254A506"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val="en-US" w:eastAsia="zh-CN"/>
        </w:rPr>
        <w:t>）不同投标人的投标文件异常一致或者投标报价呈规律性差异；</w:t>
      </w:r>
    </w:p>
    <w:p w14:paraId="544B9F1C"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val="en-US" w:eastAsia="zh-CN"/>
        </w:rPr>
        <w:t>）不同投标人的投标文件相互混装；</w:t>
      </w:r>
    </w:p>
    <w:p w14:paraId="7423DD65"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val="en-US" w:eastAsia="zh-CN"/>
        </w:rPr>
        <w:t>）不同投标人的投标保证金从同一单位或者个人的账户转出。</w:t>
      </w:r>
    </w:p>
    <w:p w14:paraId="1EF15EEF"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3</w:t>
      </w:r>
      <w:r>
        <w:rPr>
          <w:rFonts w:ascii="Times New Roman" w:eastAsia="仿宋_GB2312" w:hAnsi="Times New Roman" w:cs="Times New Roman" w:hint="default"/>
          <w:b/>
          <w:bCs/>
          <w:color w:val="auto"/>
          <w:sz w:val="28"/>
          <w:szCs w:val="28"/>
          <w:lang w:val="en-US" w:eastAsia="zh-CN"/>
        </w:rPr>
        <w:t>5</w:t>
      </w: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bCs/>
          <w:color w:val="auto"/>
          <w:sz w:val="28"/>
          <w:szCs w:val="28"/>
          <w:lang w:eastAsia="zh-CN"/>
        </w:rPr>
        <w:t>投标的评价</w:t>
      </w:r>
    </w:p>
    <w:p w14:paraId="2CD3B863"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投标文件报价出现前后不一致的，按照下列规定修正：</w:t>
      </w:r>
    </w:p>
    <w:p w14:paraId="51558555"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）投标文件中开标一览表（报价表）内容与投标文件中相应内容不一致的，以开标一览表（报价表）为准；</w:t>
      </w:r>
    </w:p>
    <w:p w14:paraId="58E8DFC6"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）大写金额和小写金额不一致的，以大写金额为准；</w:t>
      </w:r>
    </w:p>
    <w:p w14:paraId="78DD9D39"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）单价金额小数点或者百分比有明显错位的，以开标一览表的总价为准，并修改单价；</w:t>
      </w:r>
    </w:p>
    <w:p w14:paraId="68E57BEE"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eastAsia="zh-CN"/>
        </w:rPr>
        <w:t>）总价金额与按单价汇总金额不一致的，以单价金额计算结果为准。</w:t>
      </w:r>
    </w:p>
    <w:p w14:paraId="46D04CC7"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同时出现两种以上不一致的，按照前款规定的顺序修正。修正后的报价经投标人确认后产生约束力，投标人不确认的，其投标无效。</w:t>
      </w:r>
    </w:p>
    <w:p w14:paraId="401E36AD"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lastRenderedPageBreak/>
        <w:t>3</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62245028"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评标委员会只对已判定为实质性响应的投标文件进行评价和比较。</w:t>
      </w:r>
    </w:p>
    <w:p w14:paraId="2623E90C"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3</w:t>
      </w:r>
      <w:r>
        <w:rPr>
          <w:rFonts w:ascii="Times New Roman" w:eastAsia="仿宋_GB2312" w:hAnsi="Times New Roman" w:cs="Times New Roman" w:hint="default"/>
          <w:b/>
          <w:bCs/>
          <w:color w:val="auto"/>
          <w:sz w:val="28"/>
          <w:szCs w:val="28"/>
          <w:lang w:val="en-US" w:eastAsia="zh-CN"/>
        </w:rPr>
        <w:t>6</w:t>
      </w: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bCs/>
          <w:color w:val="auto"/>
          <w:sz w:val="28"/>
          <w:szCs w:val="28"/>
          <w:lang w:eastAsia="zh-CN"/>
        </w:rPr>
        <w:t>评标价的确定</w:t>
      </w:r>
    </w:p>
    <w:p w14:paraId="4AB03505"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根据《政府采购促进中小企业发展管理办法》（财库〔</w:t>
      </w:r>
      <w:r>
        <w:rPr>
          <w:rFonts w:ascii="Times New Roman" w:eastAsia="仿宋_GB2312" w:hAnsi="Times New Roman" w:cs="Times New Roman" w:hint="default"/>
          <w:color w:val="auto"/>
          <w:sz w:val="28"/>
          <w:szCs w:val="28"/>
          <w:lang w:eastAsia="zh-CN"/>
        </w:rPr>
        <w:t>2020</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46</w:t>
      </w:r>
      <w:r>
        <w:rPr>
          <w:rFonts w:ascii="Times New Roman" w:eastAsia="仿宋_GB2312" w:hAnsi="Times New Roman" w:cs="Times New Roman" w:hint="default"/>
          <w:color w:val="auto"/>
          <w:sz w:val="28"/>
          <w:szCs w:val="28"/>
          <w:lang w:eastAsia="zh-CN"/>
        </w:rPr>
        <w:t>号）和《财政部关于进一步加大政府采购支持中小企业力度的通知》（财库〔</w:t>
      </w:r>
      <w:r>
        <w:rPr>
          <w:rFonts w:ascii="Times New Roman" w:eastAsia="仿宋_GB2312" w:hAnsi="Times New Roman" w:cs="Times New Roman" w:hint="default"/>
          <w:color w:val="auto"/>
          <w:sz w:val="28"/>
          <w:szCs w:val="28"/>
          <w:lang w:eastAsia="zh-CN"/>
        </w:rPr>
        <w:t>2022</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19</w:t>
      </w:r>
      <w:r>
        <w:rPr>
          <w:rFonts w:ascii="Times New Roman" w:eastAsia="仿宋_GB2312" w:hAnsi="Times New Roman" w:cs="Times New Roman" w:hint="default"/>
          <w:color w:val="auto"/>
          <w:sz w:val="28"/>
          <w:szCs w:val="28"/>
          <w:lang w:eastAsia="zh-CN"/>
        </w:rPr>
        <w:t>号）的规定，釆购人在政府釆购活动中支持中小企业发展：</w:t>
      </w:r>
    </w:p>
    <w:p w14:paraId="64EEDB7A"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）采购项目或采购包预留釆购份额专门面向中小企业采购；</w:t>
      </w:r>
    </w:p>
    <w:p w14:paraId="3A66CF48"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）未预留份额专门面向中小企业釆购的釆购项目，以及预留份额项目中的非预留部分釆购包，对小微企业报价给予</w:t>
      </w:r>
      <w:r>
        <w:rPr>
          <w:rFonts w:ascii="Times New Roman" w:eastAsia="仿宋_GB2312" w:hAnsi="Times New Roman" w:cs="Times New Roman" w:hint="default"/>
          <w:color w:val="auto"/>
          <w:sz w:val="28"/>
          <w:szCs w:val="28"/>
          <w:lang w:val="en-US" w:eastAsia="zh-CN"/>
        </w:rPr>
        <w:t>10</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eastAsia="zh-CN"/>
        </w:rPr>
        <w:t>0%</w:t>
      </w:r>
      <w:r>
        <w:rPr>
          <w:rFonts w:ascii="Times New Roman" w:eastAsia="仿宋_GB2312" w:hAnsi="Times New Roman" w:cs="Times New Roman" w:hint="default"/>
          <w:color w:val="auto"/>
          <w:sz w:val="28"/>
          <w:szCs w:val="28"/>
          <w:lang w:eastAsia="zh-CN"/>
        </w:rPr>
        <w:t>的扣除，用扣除后的价格参加评审。中小企业扶持政策：见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t>
      </w:r>
    </w:p>
    <w:p w14:paraId="152ACF95"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中小企业划分标准见《关于印发中小企业划型标准规定的通知》（工信部联企业〔</w:t>
      </w:r>
      <w:r>
        <w:rPr>
          <w:rFonts w:ascii="Times New Roman" w:eastAsia="仿宋_GB2312" w:hAnsi="Times New Roman" w:cs="Times New Roman" w:hint="default"/>
          <w:color w:val="auto"/>
          <w:sz w:val="28"/>
          <w:szCs w:val="28"/>
          <w:lang w:val="en-US" w:eastAsia="zh-CN"/>
        </w:rPr>
        <w:t>2011</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300</w:t>
      </w:r>
      <w:r>
        <w:rPr>
          <w:rFonts w:ascii="Times New Roman" w:eastAsia="仿宋_GB2312" w:hAnsi="Times New Roman" w:cs="Times New Roman" w:hint="default"/>
          <w:color w:val="auto"/>
          <w:sz w:val="28"/>
          <w:szCs w:val="28"/>
          <w:lang w:val="en-US" w:eastAsia="zh-CN"/>
        </w:rPr>
        <w:t>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266A331D"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lastRenderedPageBreak/>
        <w:t>（</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val="en-US" w:eastAsia="zh-CN"/>
        </w:rPr>
        <w:t>）监狱企业视同小型、微型企业，投标人应提供省级及以上监狱管理局、戒毒管理局（含新疆生产建设兵团）出具的属于监狱企业的证明文件。</w:t>
      </w:r>
    </w:p>
    <w:p w14:paraId="5337AAEA"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val="en-US" w:eastAsia="zh-CN"/>
        </w:rPr>
        <w:t>）残疾人福利性单位视同小型、微型企业，残疾人福利性单位须符合《财政部民政部中国残疾人联合会关于促进残疾人就业政府采购政策的通知》（财库〔</w:t>
      </w:r>
      <w:r>
        <w:rPr>
          <w:rFonts w:ascii="Times New Roman" w:eastAsia="仿宋_GB2312" w:hAnsi="Times New Roman" w:cs="Times New Roman" w:hint="default"/>
          <w:color w:val="auto"/>
          <w:sz w:val="28"/>
          <w:szCs w:val="28"/>
          <w:lang w:val="en-US" w:eastAsia="zh-CN"/>
        </w:rPr>
        <w:t>2017</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 xml:space="preserve">141 </w:t>
      </w:r>
      <w:r>
        <w:rPr>
          <w:rFonts w:ascii="Times New Roman" w:eastAsia="仿宋_GB2312" w:hAnsi="Times New Roman" w:cs="Times New Roman" w:hint="default"/>
          <w:color w:val="auto"/>
          <w:sz w:val="28"/>
          <w:szCs w:val="28"/>
          <w:lang w:val="en-US" w:eastAsia="zh-CN"/>
        </w:rPr>
        <w:t>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19A4A282" w14:textId="77777777" w:rsidR="00D70401"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color w:val="auto"/>
          <w:sz w:val="28"/>
          <w:szCs w:val="28"/>
          <w:lang w:val="en-US" w:eastAsia="zh-CN"/>
        </w:rPr>
        <w:t>36.2</w:t>
      </w: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val="en-US" w:eastAsia="zh-CN"/>
        </w:rPr>
        <w:t>根据《国务院办公厅关于在政府采购中实施本国产品标准及相关政策的通知》（国办发〔</w:t>
      </w:r>
      <w:r>
        <w:rPr>
          <w:rFonts w:ascii="Times New Roman" w:eastAsia="仿宋_GB2312" w:hAnsi="Times New Roman" w:cs="Times New Roman" w:hint="default"/>
          <w:sz w:val="28"/>
          <w:szCs w:val="28"/>
          <w:lang w:val="en-US" w:eastAsia="zh-CN"/>
        </w:rPr>
        <w:t>2025</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34</w:t>
      </w:r>
      <w:r>
        <w:rPr>
          <w:rFonts w:ascii="Times New Roman" w:eastAsia="仿宋_GB2312" w:hAnsi="Times New Roman" w:cs="Times New Roman" w:hint="default"/>
          <w:sz w:val="28"/>
          <w:szCs w:val="28"/>
          <w:lang w:val="en-US" w:eastAsia="zh-CN"/>
        </w:rPr>
        <w:t>号）和《关于贯彻落实</w:t>
      </w:r>
      <w:r>
        <w:rPr>
          <w:rFonts w:ascii="Times New Roman" w:eastAsia="仿宋_GB2312" w:hAnsi="Times New Roman" w:cs="Times New Roman" w:hint="default"/>
          <w:sz w:val="28"/>
          <w:szCs w:val="28"/>
          <w:lang w:val="en-US" w:eastAsia="zh-CN"/>
        </w:rPr>
        <w:t>&lt;</w:t>
      </w:r>
      <w:r>
        <w:rPr>
          <w:rFonts w:ascii="Times New Roman" w:eastAsia="仿宋_GB2312" w:hAnsi="Times New Roman" w:cs="Times New Roman" w:hint="default"/>
          <w:sz w:val="28"/>
          <w:szCs w:val="28"/>
          <w:lang w:val="en-US" w:eastAsia="zh-CN"/>
        </w:rPr>
        <w:t>国务院办公厅关于在政府采购中实施本国产品标准及相关政策的通知</w:t>
      </w:r>
      <w:r>
        <w:rPr>
          <w:rFonts w:ascii="Times New Roman" w:eastAsia="仿宋_GB2312" w:hAnsi="Times New Roman" w:cs="Times New Roman" w:hint="default"/>
          <w:sz w:val="28"/>
          <w:szCs w:val="28"/>
          <w:lang w:val="en-US" w:eastAsia="zh-CN"/>
        </w:rPr>
        <w:t>&gt;</w:t>
      </w:r>
      <w:r>
        <w:rPr>
          <w:rFonts w:ascii="Times New Roman" w:eastAsia="仿宋_GB2312" w:hAnsi="Times New Roman" w:cs="Times New Roman" w:hint="default"/>
          <w:sz w:val="28"/>
          <w:szCs w:val="28"/>
          <w:lang w:val="en-US" w:eastAsia="zh-CN"/>
        </w:rPr>
        <w:t>的意见》（财库〔</w:t>
      </w:r>
      <w:r>
        <w:rPr>
          <w:rFonts w:ascii="Times New Roman" w:eastAsia="仿宋_GB2312" w:hAnsi="Times New Roman" w:cs="Times New Roman" w:hint="default"/>
          <w:sz w:val="28"/>
          <w:szCs w:val="28"/>
          <w:lang w:val="en-US" w:eastAsia="zh-CN"/>
        </w:rPr>
        <w:t>2025</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30</w:t>
      </w:r>
      <w:r>
        <w:rPr>
          <w:rFonts w:ascii="Times New Roman" w:eastAsia="仿宋_GB2312" w:hAnsi="Times New Roman" w:cs="Times New Roman" w:hint="default"/>
          <w:sz w:val="28"/>
          <w:szCs w:val="28"/>
          <w:lang w:val="en-US" w:eastAsia="zh-CN"/>
        </w:rPr>
        <w:t>号）要求，</w:t>
      </w:r>
      <w:r>
        <w:rPr>
          <w:rFonts w:ascii="Times New Roman" w:eastAsia="仿宋_GB2312" w:hAnsi="Times New Roman" w:cs="Times New Roman" w:hint="default"/>
          <w:sz w:val="28"/>
          <w:szCs w:val="28"/>
          <w:lang w:eastAsia="zh-CN"/>
        </w:rPr>
        <w:t>采购人在政府采购活动中对本国产品予以支持：</w:t>
      </w:r>
    </w:p>
    <w:p w14:paraId="5BFB2459" w14:textId="77777777" w:rsidR="00D70401"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val="en-US" w:eastAsia="zh-CN"/>
        </w:rPr>
        <w:t>）政府采购活动中既有本国产品又有非本国产品参与竞争的，依法对本国产品给予价格评审优惠，对本国产品的报价给予</w:t>
      </w:r>
      <w:r>
        <w:rPr>
          <w:rFonts w:ascii="Times New Roman" w:eastAsia="仿宋_GB2312" w:hAnsi="Times New Roman" w:cs="Times New Roman" w:hint="default"/>
          <w:sz w:val="28"/>
          <w:szCs w:val="28"/>
          <w:lang w:val="en-US" w:eastAsia="zh-CN"/>
        </w:rPr>
        <w:t>20%</w:t>
      </w:r>
      <w:r>
        <w:rPr>
          <w:rFonts w:ascii="Times New Roman" w:eastAsia="仿宋_GB2312" w:hAnsi="Times New Roman" w:cs="Times New Roman" w:hint="default"/>
          <w:sz w:val="28"/>
          <w:szCs w:val="28"/>
          <w:lang w:val="en-US" w:eastAsia="zh-CN"/>
        </w:rPr>
        <w:t>的价格扣除，用扣除后的价格参与评审。当采购项目或者采购包中含有多种产品，供应商为该采购项目或者采购包提供的符合本国产品标准的产品成本之和占该供应商提供的全部产品成本之和的比例达到</w:t>
      </w:r>
      <w:r>
        <w:rPr>
          <w:rFonts w:ascii="Times New Roman" w:eastAsia="仿宋_GB2312" w:hAnsi="Times New Roman" w:cs="Times New Roman" w:hint="default"/>
          <w:sz w:val="28"/>
          <w:szCs w:val="28"/>
          <w:lang w:val="en-US" w:eastAsia="zh-CN"/>
        </w:rPr>
        <w:t>80%</w:t>
      </w:r>
      <w:r>
        <w:rPr>
          <w:rFonts w:ascii="Times New Roman" w:eastAsia="仿宋_GB2312" w:hAnsi="Times New Roman" w:cs="Times New Roman" w:hint="default"/>
          <w:sz w:val="28"/>
          <w:szCs w:val="28"/>
          <w:lang w:val="en-US" w:eastAsia="zh-CN"/>
        </w:rPr>
        <w:t>以上时，依法对该供应商提供的全部产品给予价格评审优惠，即对该供应商提供的全部产品的总报价给予</w:t>
      </w:r>
      <w:r>
        <w:rPr>
          <w:rFonts w:ascii="Times New Roman" w:eastAsia="仿宋_GB2312" w:hAnsi="Times New Roman" w:cs="Times New Roman" w:hint="default"/>
          <w:sz w:val="28"/>
          <w:szCs w:val="28"/>
          <w:lang w:val="en-US" w:eastAsia="zh-CN"/>
        </w:rPr>
        <w:t>20%</w:t>
      </w:r>
      <w:r>
        <w:rPr>
          <w:rFonts w:ascii="Times New Roman" w:eastAsia="仿宋_GB2312" w:hAnsi="Times New Roman" w:cs="Times New Roman" w:hint="default"/>
          <w:sz w:val="28"/>
          <w:szCs w:val="28"/>
          <w:lang w:val="en-US" w:eastAsia="zh-CN"/>
        </w:rPr>
        <w:t>的价格扣除，用扣除后的价格参与评审。</w:t>
      </w:r>
    </w:p>
    <w:p w14:paraId="4CAE6357" w14:textId="77777777" w:rsidR="00D70401"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val="en-US" w:eastAsia="zh-CN"/>
        </w:rPr>
        <w:t>）供应商对其提供的产品出具《关于符合本国产品标准的声明函》或财政部会同有关部门规定的有关证明文件，《关于符合本国产品标</w:t>
      </w:r>
      <w:r>
        <w:rPr>
          <w:rFonts w:ascii="Times New Roman" w:eastAsia="仿宋_GB2312" w:hAnsi="Times New Roman" w:cs="Times New Roman" w:hint="default"/>
          <w:sz w:val="28"/>
          <w:szCs w:val="28"/>
          <w:lang w:val="en-US" w:eastAsia="zh-CN"/>
        </w:rPr>
        <w:lastRenderedPageBreak/>
        <w:t>准的声明函》或有关证明文件符合要求的，该产品视为本国产品。供应商提供虚假《关于符合本国产品标准的声明函》、虚假证明文件谋取中标、成交的，依照《中华人民共和国政府采购法》等法律法规规定追究相应责任。成交供应商享受对本国产品的支持政策，随中标、成交结果同时公告中标、成交供应商提供的《关于符合本国产品标准的声明函》或有关证明文件。</w:t>
      </w:r>
    </w:p>
    <w:p w14:paraId="5925E7DB" w14:textId="77777777" w:rsidR="00D70401"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E3CA1F0"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36.3</w:t>
      </w:r>
      <w:r>
        <w:rPr>
          <w:rFonts w:ascii="Times New Roman" w:eastAsia="仿宋_GB2312" w:hAnsi="Times New Roman" w:cs="Times New Roman" w:hint="default"/>
          <w:color w:val="auto"/>
          <w:sz w:val="28"/>
          <w:szCs w:val="28"/>
          <w:lang w:eastAsia="zh-CN"/>
        </w:rPr>
        <w:t>评标价不作为中标价和合同签约价，中标价和合同签约价仍以其投标文件中的报价为准。</w:t>
      </w:r>
    </w:p>
    <w:p w14:paraId="171D44D0"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3</w:t>
      </w:r>
      <w:r>
        <w:rPr>
          <w:rFonts w:ascii="Times New Roman" w:eastAsia="仿宋_GB2312" w:hAnsi="Times New Roman" w:cs="Times New Roman" w:hint="default"/>
          <w:b/>
          <w:bCs/>
          <w:color w:val="auto"/>
          <w:sz w:val="28"/>
          <w:szCs w:val="28"/>
          <w:lang w:val="en-US" w:eastAsia="zh-CN"/>
        </w:rPr>
        <w:t>7</w:t>
      </w: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bCs/>
          <w:color w:val="auto"/>
          <w:sz w:val="28"/>
          <w:szCs w:val="28"/>
          <w:lang w:eastAsia="zh-CN"/>
        </w:rPr>
        <w:t>评标结果</w:t>
      </w:r>
    </w:p>
    <w:p w14:paraId="58E5A41F"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7</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评标委员会按照招标文件中规定的评标方法和标准，对符合性审查合格的投标文件进行商务和技术评</w:t>
      </w:r>
      <w:r>
        <w:rPr>
          <w:rFonts w:ascii="Times New Roman" w:eastAsia="仿宋_GB2312" w:hAnsi="Times New Roman" w:cs="Times New Roman" w:hint="default"/>
          <w:color w:val="auto"/>
          <w:sz w:val="28"/>
          <w:szCs w:val="28"/>
          <w:lang w:val="en-US" w:eastAsia="zh-CN"/>
        </w:rPr>
        <w:t>审</w:t>
      </w:r>
      <w:r>
        <w:rPr>
          <w:rFonts w:ascii="Times New Roman" w:eastAsia="仿宋_GB2312" w:hAnsi="Times New Roman" w:cs="Times New Roman" w:hint="default"/>
          <w:color w:val="auto"/>
          <w:sz w:val="28"/>
          <w:szCs w:val="28"/>
          <w:lang w:eastAsia="zh-CN"/>
        </w:rPr>
        <w:t>，综合比较与评价。</w:t>
      </w:r>
    </w:p>
    <w:p w14:paraId="7CD61AD1"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7</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投标人的评审得分为所有评委评审得分的算术平均值，评审得分取至小数点后两位（第三位四舍五入）。</w:t>
      </w:r>
    </w:p>
    <w:p w14:paraId="3CCFB0CC" w14:textId="77777777" w:rsidR="00D70401" w:rsidRDefault="00000000">
      <w:pPr>
        <w:pStyle w:val="Default"/>
        <w:spacing w:line="360" w:lineRule="auto"/>
        <w:rPr>
          <w:rFonts w:ascii="Times New Roman" w:eastAsia="仿宋_GB2312" w:hAnsi="Times New Roman" w:cs="Times New Roman"/>
          <w:color w:val="auto"/>
        </w:rPr>
      </w:pPr>
      <w:r>
        <w:rPr>
          <w:rFonts w:ascii="Times New Roman" w:eastAsia="仿宋_GB2312" w:hAnsi="Times New Roman" w:cs="Times New Roman"/>
          <w:b/>
          <w:bCs/>
          <w:color w:val="auto"/>
          <w:sz w:val="28"/>
          <w:szCs w:val="28"/>
        </w:rPr>
        <w:t>38.</w:t>
      </w:r>
      <w:r>
        <w:rPr>
          <w:rFonts w:ascii="Times New Roman" w:eastAsia="仿宋_GB2312" w:hAnsi="Times New Roman" w:cs="Times New Roman"/>
          <w:b/>
          <w:color w:val="auto"/>
          <w:sz w:val="28"/>
          <w:szCs w:val="28"/>
        </w:rPr>
        <w:t>推荐中标候选人原则及标准</w:t>
      </w:r>
    </w:p>
    <w:p w14:paraId="06BE591B" w14:textId="77777777" w:rsidR="00D70401" w:rsidRDefault="00000000">
      <w:pPr>
        <w:widowControl w:val="0"/>
        <w:spacing w:line="360" w:lineRule="auto"/>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除非</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有特殊约定，否则评标委员会按评审后得分由高到低顺序</w:t>
      </w:r>
      <w:r>
        <w:rPr>
          <w:rFonts w:ascii="Times New Roman" w:eastAsia="仿宋_GB2312" w:hAnsi="Times New Roman" w:cs="Times New Roman" w:hint="default"/>
          <w:color w:val="auto"/>
          <w:sz w:val="28"/>
          <w:szCs w:val="28"/>
          <w:lang w:val="en-US" w:eastAsia="zh-CN"/>
        </w:rPr>
        <w:t>排列。按投标人须知前附表中规定数量推荐中标候选人。</w:t>
      </w:r>
    </w:p>
    <w:p w14:paraId="4F6D0FDD"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3</w:t>
      </w:r>
      <w:r>
        <w:rPr>
          <w:rFonts w:ascii="Times New Roman" w:eastAsia="仿宋_GB2312" w:hAnsi="Times New Roman" w:cs="Times New Roman" w:hint="default"/>
          <w:b/>
          <w:bCs/>
          <w:color w:val="auto"/>
          <w:sz w:val="28"/>
          <w:szCs w:val="28"/>
          <w:lang w:val="en-US" w:eastAsia="zh-CN"/>
        </w:rPr>
        <w:t>9</w:t>
      </w: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bCs/>
          <w:color w:val="auto"/>
          <w:sz w:val="28"/>
          <w:szCs w:val="28"/>
          <w:lang w:eastAsia="zh-CN"/>
        </w:rPr>
        <w:t>保密及其它注意事项</w:t>
      </w:r>
    </w:p>
    <w:p w14:paraId="26066DD3"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9</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评标是招标工作的重要环节，评标工作在评标委员会内独立进行。</w:t>
      </w:r>
    </w:p>
    <w:p w14:paraId="5FAFF7A4"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lastRenderedPageBreak/>
        <w:t>3</w:t>
      </w:r>
      <w:r>
        <w:rPr>
          <w:rFonts w:ascii="Times New Roman" w:eastAsia="仿宋_GB2312" w:hAnsi="Times New Roman" w:cs="Times New Roman" w:hint="default"/>
          <w:color w:val="auto"/>
          <w:sz w:val="28"/>
          <w:szCs w:val="28"/>
          <w:lang w:val="en-US" w:eastAsia="zh-CN"/>
        </w:rPr>
        <w:t>9</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评标委员会将遵照规定的评标方法，公正、平等地对待所有投标人。</w:t>
      </w:r>
    </w:p>
    <w:p w14:paraId="7CBC2D0F"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9</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在评标期间，投标人不得向评委询问评标情况，不得进行旨在影响评标结果的活动。</w:t>
      </w:r>
    </w:p>
    <w:p w14:paraId="5A199A86"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9</w:t>
      </w:r>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eastAsia="zh-CN"/>
        </w:rPr>
        <w:t>为保证评标的公正性，开标后直至授予投标人合同，评委不得与投标人私下交换意见。</w:t>
      </w:r>
    </w:p>
    <w:p w14:paraId="2349ED1C"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9</w:t>
      </w:r>
      <w:r>
        <w:rPr>
          <w:rFonts w:ascii="Times New Roman" w:eastAsia="仿宋_GB2312" w:hAnsi="Times New Roman" w:cs="Times New Roman" w:hint="default"/>
          <w:color w:val="auto"/>
          <w:sz w:val="28"/>
          <w:szCs w:val="28"/>
          <w:lang w:eastAsia="zh-CN"/>
        </w:rPr>
        <w:t>.5</w:t>
      </w:r>
      <w:r>
        <w:rPr>
          <w:rFonts w:ascii="Times New Roman" w:eastAsia="仿宋_GB2312" w:hAnsi="Times New Roman" w:cs="Times New Roman" w:hint="default"/>
          <w:color w:val="auto"/>
          <w:sz w:val="28"/>
          <w:szCs w:val="28"/>
          <w:lang w:eastAsia="zh-CN"/>
        </w:rPr>
        <w:t>在评标工作结束后，凡与评标情况有接触的任何人不得擅自将评标情况扩散出评标人员之外。</w:t>
      </w:r>
    </w:p>
    <w:p w14:paraId="661A0A42"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9</w:t>
      </w:r>
      <w:r>
        <w:rPr>
          <w:rFonts w:ascii="Times New Roman" w:eastAsia="仿宋_GB2312" w:hAnsi="Times New Roman" w:cs="Times New Roman" w:hint="default"/>
          <w:color w:val="auto"/>
          <w:sz w:val="28"/>
          <w:szCs w:val="28"/>
          <w:lang w:eastAsia="zh-CN"/>
        </w:rPr>
        <w:t>.6</w:t>
      </w:r>
      <w:r>
        <w:rPr>
          <w:rFonts w:ascii="Times New Roman" w:eastAsia="仿宋_GB2312" w:hAnsi="Times New Roman" w:cs="Times New Roman" w:hint="default"/>
          <w:color w:val="auto"/>
          <w:sz w:val="28"/>
          <w:szCs w:val="28"/>
          <w:lang w:eastAsia="zh-CN"/>
        </w:rPr>
        <w:t>评标结束后，概不退还投标文件。</w:t>
      </w:r>
    </w:p>
    <w:p w14:paraId="100883EF" w14:textId="77777777" w:rsidR="00D70401" w:rsidRDefault="00D70401">
      <w:pPr>
        <w:pStyle w:val="a9"/>
        <w:rPr>
          <w:rFonts w:ascii="Times New Roman" w:hAnsi="Times New Roman"/>
          <w:lang w:eastAsia="zh-CN"/>
        </w:rPr>
      </w:pPr>
    </w:p>
    <w:p w14:paraId="31BA2844" w14:textId="77777777" w:rsidR="00D70401"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52" w:name="_Toc2899487"/>
      <w:bookmarkStart w:id="253" w:name="_Toc249591238"/>
      <w:bookmarkStart w:id="254" w:name="_Toc469259728"/>
      <w:bookmarkStart w:id="255" w:name="_Toc529068754"/>
      <w:bookmarkStart w:id="256" w:name="_Toc1092967952_WPSOffice_Level2"/>
      <w:bookmarkStart w:id="257" w:name="_Toc69887890"/>
      <w:bookmarkStart w:id="258" w:name="_Toc34536976"/>
      <w:bookmarkStart w:id="259" w:name="_Toc1199683400_WPSOffice_Level2"/>
      <w:bookmarkStart w:id="260" w:name="_Toc917262788"/>
      <w:bookmarkStart w:id="261" w:name="_Toc1781574470_WPSOffice_Level2"/>
      <w:bookmarkStart w:id="262" w:name="_Toc57506616"/>
      <w:bookmarkStart w:id="263" w:name="_Toc1542593003"/>
      <w:bookmarkStart w:id="264" w:name="_Toc825115381"/>
      <w:bookmarkStart w:id="265" w:name="_Toc1052785819"/>
      <w:bookmarkStart w:id="266" w:name="_Toc1426358028_WPSOffice_Level2"/>
      <w:r>
        <w:rPr>
          <w:rFonts w:ascii="Times New Roman" w:eastAsia="方正小标宋_GBK" w:hAnsi="Times New Roman" w:cs="Times New Roman" w:hint="default"/>
          <w:bCs/>
          <w:color w:val="auto"/>
          <w:kern w:val="0"/>
          <w:sz w:val="30"/>
          <w:szCs w:val="30"/>
          <w:lang w:val="en-US" w:eastAsia="zh-CN"/>
        </w:rPr>
        <w:t>六、确定中标</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DA77445" w14:textId="77777777" w:rsidR="00D70401" w:rsidRDefault="00000000">
      <w:pPr>
        <w:keepNext/>
        <w:keepLines/>
        <w:widowControl w:val="0"/>
        <w:autoSpaceDE w:val="0"/>
        <w:autoSpaceDN w:val="0"/>
        <w:adjustRightInd w:val="0"/>
        <w:spacing w:line="360" w:lineRule="auto"/>
        <w:jc w:val="left"/>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bCs/>
          <w:color w:val="auto"/>
          <w:sz w:val="28"/>
          <w:szCs w:val="28"/>
          <w:lang w:val="en-US" w:eastAsia="zh-CN"/>
        </w:rPr>
        <w:t>40</w:t>
      </w: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color w:val="auto"/>
          <w:kern w:val="0"/>
          <w:sz w:val="28"/>
          <w:szCs w:val="28"/>
          <w:lang w:val="en-US" w:eastAsia="zh-CN"/>
        </w:rPr>
        <w:t>确定中标人</w:t>
      </w:r>
    </w:p>
    <w:p w14:paraId="2C24646B"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40</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0B2D1F30"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40.2</w:t>
      </w:r>
      <w:r>
        <w:rPr>
          <w:rFonts w:ascii="Times New Roman" w:eastAsia="仿宋_GB2312" w:hAnsi="Times New Roman" w:cs="Times New Roman" w:hint="default"/>
          <w:color w:val="auto"/>
          <w:sz w:val="28"/>
          <w:szCs w:val="28"/>
          <w:lang w:eastAsia="zh-CN"/>
        </w:rPr>
        <w:t>采购人在收到评标报告</w:t>
      </w:r>
      <w:r>
        <w:rPr>
          <w:rFonts w:ascii="Times New Roman" w:eastAsia="仿宋_GB2312" w:hAnsi="Times New Roman" w:cs="Times New Roman" w:hint="default"/>
          <w:color w:val="auto"/>
          <w:sz w:val="28"/>
          <w:szCs w:val="28"/>
          <w:lang w:eastAsia="zh-CN"/>
        </w:rPr>
        <w:t>5</w:t>
      </w:r>
      <w:r>
        <w:rPr>
          <w:rFonts w:ascii="Times New Roman" w:eastAsia="仿宋_GB2312" w:hAnsi="Times New Roman" w:cs="Times New Roman" w:hint="default"/>
          <w:color w:val="auto"/>
          <w:sz w:val="28"/>
          <w:szCs w:val="28"/>
          <w:lang w:eastAsia="zh-CN"/>
        </w:rPr>
        <w:t>个工作日内未按评标报告推荐的中标候选人顺序确定中标人，又不能说明合法理由的，视同按评标报告推荐的顺序确定排名第一的中标候选人为中标人。</w:t>
      </w:r>
    </w:p>
    <w:p w14:paraId="5D121E65" w14:textId="77777777" w:rsidR="00D70401" w:rsidRDefault="00000000">
      <w:pPr>
        <w:spacing w:line="360" w:lineRule="auto"/>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color w:val="auto"/>
          <w:kern w:val="0"/>
          <w:sz w:val="28"/>
          <w:szCs w:val="28"/>
          <w:lang w:val="en-US" w:eastAsia="zh-CN"/>
        </w:rPr>
        <w:t>41.</w:t>
      </w:r>
      <w:r>
        <w:rPr>
          <w:rFonts w:ascii="Times New Roman" w:eastAsia="仿宋_GB2312" w:hAnsi="Times New Roman" w:cs="Times New Roman" w:hint="default"/>
          <w:b/>
          <w:color w:val="auto"/>
          <w:kern w:val="0"/>
          <w:sz w:val="28"/>
          <w:szCs w:val="28"/>
          <w:lang w:val="en-US" w:eastAsia="zh-CN"/>
        </w:rPr>
        <w:t>发布中标公告及发出中标通知书</w:t>
      </w:r>
    </w:p>
    <w:p w14:paraId="1B24FE1B"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41</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eastAsia="zh-CN"/>
        </w:rPr>
        <w:t>采购人按规定确定中标人后，</w:t>
      </w:r>
      <w:r>
        <w:rPr>
          <w:rFonts w:ascii="Times New Roman" w:eastAsia="仿宋_GB2312" w:hAnsi="Times New Roman" w:cs="Times New Roman" w:hint="default"/>
          <w:color w:val="auto"/>
          <w:sz w:val="28"/>
          <w:szCs w:val="28"/>
          <w:lang w:val="en-US" w:eastAsia="zh-CN"/>
        </w:rPr>
        <w:t>采购人或</w:t>
      </w:r>
      <w:r>
        <w:rPr>
          <w:rFonts w:ascii="Times New Roman" w:eastAsia="仿宋_GB2312" w:hAnsi="Times New Roman" w:cs="Times New Roman" w:hint="default"/>
          <w:color w:val="auto"/>
          <w:sz w:val="28"/>
          <w:szCs w:val="28"/>
          <w:lang w:eastAsia="zh-CN"/>
        </w:rPr>
        <w:t>集中采购机构应将中标结果在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规定的媒介上予以公告，中标结果公告期限为</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个工作日。</w:t>
      </w:r>
    </w:p>
    <w:p w14:paraId="75351D7C" w14:textId="77777777" w:rsidR="00D70401" w:rsidRDefault="00000000">
      <w:pPr>
        <w:widowControl w:val="0"/>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41.2</w:t>
      </w:r>
      <w:r>
        <w:rPr>
          <w:rFonts w:ascii="Times New Roman" w:eastAsia="仿宋_GB2312" w:hAnsi="Times New Roman" w:cs="Times New Roman" w:hint="default"/>
          <w:color w:val="auto"/>
          <w:sz w:val="28"/>
          <w:szCs w:val="28"/>
          <w:lang w:val="en-US" w:eastAsia="zh-CN"/>
        </w:rPr>
        <w:t>发布中标公告同时向中标人发出中标通知书。</w:t>
      </w:r>
    </w:p>
    <w:p w14:paraId="11B9096C" w14:textId="77777777" w:rsidR="00D70401" w:rsidRDefault="00000000">
      <w:pPr>
        <w:pStyle w:val="a9"/>
        <w:spacing w:before="0" w:line="360" w:lineRule="auto"/>
        <w:rPr>
          <w:rFonts w:ascii="Times New Roman" w:hAnsi="Times New Roman"/>
          <w:lang w:val="en-US" w:eastAsia="zh-CN"/>
        </w:rPr>
      </w:pPr>
      <w:r>
        <w:rPr>
          <w:rFonts w:ascii="Times New Roman" w:eastAsia="仿宋_GB2312" w:hAnsi="Times New Roman"/>
          <w:sz w:val="28"/>
          <w:szCs w:val="28"/>
          <w:lang w:val="en-US" w:eastAsia="zh-CN"/>
        </w:rPr>
        <w:t>41.3</w:t>
      </w:r>
      <w:r>
        <w:rPr>
          <w:rFonts w:ascii="Times New Roman" w:eastAsia="仿宋_GB2312" w:hAnsi="Times New Roman"/>
          <w:kern w:val="1"/>
          <w:sz w:val="28"/>
          <w:szCs w:val="28"/>
          <w:lang w:eastAsia="zh-CN"/>
        </w:rPr>
        <w:t>中标通知书发出后，采购人不得违法改变</w:t>
      </w:r>
      <w:r>
        <w:rPr>
          <w:rFonts w:ascii="Times New Roman" w:eastAsia="仿宋_GB2312" w:hAnsi="Times New Roman"/>
          <w:kern w:val="1"/>
          <w:sz w:val="28"/>
          <w:szCs w:val="28"/>
          <w:lang w:val="en-US" w:eastAsia="zh-CN"/>
        </w:rPr>
        <w:t>中标</w:t>
      </w:r>
      <w:r>
        <w:rPr>
          <w:rFonts w:ascii="Times New Roman" w:eastAsia="仿宋_GB2312" w:hAnsi="Times New Roman"/>
          <w:kern w:val="1"/>
          <w:sz w:val="28"/>
          <w:szCs w:val="28"/>
          <w:lang w:eastAsia="zh-CN"/>
        </w:rPr>
        <w:t>结果，中标</w:t>
      </w:r>
      <w:r>
        <w:rPr>
          <w:rFonts w:ascii="Times New Roman" w:eastAsia="仿宋_GB2312" w:hAnsi="Times New Roman"/>
          <w:kern w:val="1"/>
          <w:sz w:val="28"/>
          <w:szCs w:val="28"/>
          <w:lang w:val="en-US" w:eastAsia="zh-CN"/>
        </w:rPr>
        <w:t>人</w:t>
      </w:r>
      <w:r>
        <w:rPr>
          <w:rFonts w:ascii="Times New Roman" w:eastAsia="仿宋_GB2312" w:hAnsi="Times New Roman"/>
          <w:kern w:val="1"/>
          <w:sz w:val="28"/>
          <w:szCs w:val="28"/>
          <w:lang w:eastAsia="zh-CN"/>
        </w:rPr>
        <w:t>无正</w:t>
      </w:r>
      <w:r>
        <w:rPr>
          <w:rFonts w:ascii="Times New Roman" w:eastAsia="仿宋_GB2312" w:hAnsi="Times New Roman"/>
          <w:kern w:val="1"/>
          <w:sz w:val="28"/>
          <w:szCs w:val="28"/>
          <w:lang w:eastAsia="zh-CN"/>
        </w:rPr>
        <w:lastRenderedPageBreak/>
        <w:t>当理由不得放弃</w:t>
      </w:r>
      <w:r>
        <w:rPr>
          <w:rFonts w:ascii="Times New Roman" w:eastAsia="仿宋_GB2312" w:hAnsi="Times New Roman"/>
          <w:kern w:val="1"/>
          <w:sz w:val="28"/>
          <w:szCs w:val="28"/>
          <w:lang w:val="en-US" w:eastAsia="zh-CN"/>
        </w:rPr>
        <w:t>中标</w:t>
      </w:r>
      <w:r>
        <w:rPr>
          <w:rFonts w:ascii="Times New Roman" w:eastAsia="仿宋_GB2312" w:hAnsi="Times New Roman"/>
          <w:kern w:val="1"/>
          <w:sz w:val="28"/>
          <w:szCs w:val="28"/>
          <w:lang w:eastAsia="zh-CN"/>
        </w:rPr>
        <w:t>。</w:t>
      </w:r>
    </w:p>
    <w:p w14:paraId="02AB32F4" w14:textId="77777777" w:rsidR="00D70401" w:rsidRDefault="00000000">
      <w:pPr>
        <w:widowControl w:val="0"/>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4</w:t>
      </w:r>
      <w:r>
        <w:rPr>
          <w:rFonts w:ascii="Times New Roman" w:eastAsia="仿宋_GB2312" w:hAnsi="Times New Roman" w:cs="Times New Roman" w:hint="default"/>
          <w:b/>
          <w:bCs/>
          <w:color w:val="auto"/>
          <w:sz w:val="28"/>
          <w:szCs w:val="28"/>
          <w:lang w:val="en-US" w:eastAsia="zh-CN"/>
        </w:rPr>
        <w:t>2</w:t>
      </w: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bCs/>
          <w:color w:val="auto"/>
          <w:sz w:val="28"/>
          <w:szCs w:val="28"/>
          <w:lang w:eastAsia="zh-CN"/>
        </w:rPr>
        <w:t>接受和拒绝任何或所有投标的权利</w:t>
      </w:r>
    </w:p>
    <w:p w14:paraId="7CCE6F63"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16942460" w14:textId="77777777" w:rsidR="00D70401" w:rsidRDefault="00D70401">
      <w:pPr>
        <w:spacing w:line="360" w:lineRule="auto"/>
        <w:rPr>
          <w:rFonts w:ascii="Times New Roman" w:eastAsia="仿宋_GB2312" w:hAnsi="Times New Roman" w:cs="Times New Roman" w:hint="default"/>
          <w:color w:val="auto"/>
          <w:sz w:val="28"/>
          <w:szCs w:val="28"/>
          <w:lang w:eastAsia="zh-CN"/>
        </w:rPr>
      </w:pPr>
    </w:p>
    <w:p w14:paraId="4C444793" w14:textId="77777777" w:rsidR="00D70401"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67" w:name="_Toc272788692"/>
      <w:bookmarkStart w:id="268" w:name="_Toc2045390548_WPSOffice_Level2"/>
      <w:bookmarkStart w:id="269" w:name="_Toc420601376"/>
      <w:bookmarkStart w:id="270" w:name="_Toc289293782"/>
      <w:bookmarkStart w:id="271" w:name="_Toc285838294"/>
      <w:bookmarkStart w:id="272" w:name="_Toc212998948_WPSOffice_Level2"/>
      <w:bookmarkStart w:id="273" w:name="_Toc1253526278"/>
      <w:bookmarkStart w:id="274" w:name="_Toc574236286"/>
      <w:bookmarkStart w:id="275" w:name="_Toc1835231440"/>
      <w:bookmarkStart w:id="276" w:name="_Toc2132928082"/>
      <w:bookmarkStart w:id="277" w:name="_Toc387142253"/>
      <w:bookmarkStart w:id="278" w:name="_Toc1194929028_WPSOffice_Level2"/>
      <w:bookmarkStart w:id="279" w:name="_Toc1435125006"/>
      <w:bookmarkStart w:id="280" w:name="_Toc1674499174"/>
      <w:bookmarkStart w:id="281" w:name="_Toc155496134_WPSOffice_Level2"/>
      <w:r>
        <w:rPr>
          <w:rFonts w:ascii="Times New Roman" w:eastAsia="方正小标宋_GBK" w:hAnsi="Times New Roman" w:cs="Times New Roman" w:hint="default"/>
          <w:bCs/>
          <w:color w:val="auto"/>
          <w:kern w:val="0"/>
          <w:sz w:val="30"/>
          <w:szCs w:val="30"/>
          <w:lang w:val="en-US" w:eastAsia="zh-CN"/>
        </w:rPr>
        <w:t>七、授予合同</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27A9DED"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4</w:t>
      </w:r>
      <w:r>
        <w:rPr>
          <w:rFonts w:ascii="Times New Roman" w:eastAsia="仿宋_GB2312" w:hAnsi="Times New Roman" w:cs="Times New Roman" w:hint="default"/>
          <w:b/>
          <w:bCs/>
          <w:color w:val="auto"/>
          <w:sz w:val="28"/>
          <w:szCs w:val="28"/>
          <w:lang w:val="en-US" w:eastAsia="zh-CN"/>
        </w:rPr>
        <w:t>3</w:t>
      </w: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bCs/>
          <w:color w:val="auto"/>
          <w:sz w:val="28"/>
          <w:szCs w:val="28"/>
          <w:lang w:eastAsia="zh-CN"/>
        </w:rPr>
        <w:t>合同授予标准</w:t>
      </w:r>
    </w:p>
    <w:p w14:paraId="650990E5"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除本章第</w:t>
      </w:r>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eastAsia="zh-CN"/>
        </w:rPr>
        <w:t>条、</w:t>
      </w:r>
      <w:r>
        <w:rPr>
          <w:rFonts w:ascii="Times New Roman" w:eastAsia="仿宋_GB2312" w:hAnsi="Times New Roman" w:cs="Times New Roman" w:hint="default"/>
          <w:color w:val="auto"/>
          <w:sz w:val="28"/>
          <w:szCs w:val="28"/>
          <w:lang w:val="en-US" w:eastAsia="zh-CN"/>
        </w:rPr>
        <w:t>47</w:t>
      </w:r>
      <w:r>
        <w:rPr>
          <w:rFonts w:ascii="Times New Roman" w:eastAsia="仿宋_GB2312" w:hAnsi="Times New Roman" w:cs="Times New Roman" w:hint="default"/>
          <w:color w:val="auto"/>
          <w:sz w:val="28"/>
          <w:szCs w:val="28"/>
          <w:lang w:val="en-US" w:eastAsia="zh-CN"/>
        </w:rPr>
        <w:t>条</w:t>
      </w:r>
      <w:r>
        <w:rPr>
          <w:rFonts w:ascii="Times New Roman" w:eastAsia="仿宋_GB2312" w:hAnsi="Times New Roman" w:cs="Times New Roman" w:hint="default"/>
          <w:color w:val="auto"/>
          <w:sz w:val="28"/>
          <w:szCs w:val="28"/>
          <w:lang w:eastAsia="zh-CN"/>
        </w:rPr>
        <w:t>的规定之外，采购人将把合同授予被确定为实质上响应招标文件要求并有履行合同能力的评审后综合得分最高的投标人。</w:t>
      </w:r>
    </w:p>
    <w:p w14:paraId="3B088E83"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eastAsia="zh-CN"/>
        </w:rPr>
        <w:t>4</w:t>
      </w:r>
      <w:r>
        <w:rPr>
          <w:rFonts w:ascii="Times New Roman" w:eastAsia="仿宋_GB2312" w:hAnsi="Times New Roman" w:cs="Times New Roman" w:hint="default"/>
          <w:b/>
          <w:bCs/>
          <w:color w:val="auto"/>
          <w:sz w:val="28"/>
          <w:szCs w:val="28"/>
          <w:lang w:val="en-US" w:eastAsia="zh-CN"/>
        </w:rPr>
        <w:t>4</w:t>
      </w: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b/>
          <w:bCs/>
          <w:color w:val="auto"/>
          <w:sz w:val="28"/>
          <w:szCs w:val="28"/>
          <w:lang w:eastAsia="zh-CN"/>
        </w:rPr>
        <w:t>合同授予时</w:t>
      </w:r>
      <w:r>
        <w:rPr>
          <w:rFonts w:ascii="Times New Roman" w:eastAsia="仿宋_GB2312" w:hAnsi="Times New Roman" w:cs="Times New Roman" w:hint="default"/>
          <w:b/>
          <w:bCs/>
          <w:color w:val="auto"/>
          <w:sz w:val="28"/>
          <w:szCs w:val="28"/>
          <w:lang w:val="en-US" w:eastAsia="zh-CN"/>
        </w:rPr>
        <w:t>追加</w:t>
      </w:r>
      <w:r>
        <w:rPr>
          <w:rFonts w:ascii="Times New Roman" w:eastAsia="仿宋_GB2312" w:hAnsi="Times New Roman" w:cs="Times New Roman" w:hint="default"/>
          <w:b/>
          <w:bCs/>
          <w:color w:val="auto"/>
          <w:sz w:val="28"/>
          <w:szCs w:val="28"/>
          <w:lang w:eastAsia="zh-CN"/>
        </w:rPr>
        <w:t>采购服务数量的权利</w:t>
      </w:r>
    </w:p>
    <w:p w14:paraId="525011F4"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采购人在授予合同时有权在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规定的范围内，对项目需求中规定的服务的量予以增加，但不得对服务内容或其它实质性的条款和条件做任何改变。</w:t>
      </w:r>
    </w:p>
    <w:p w14:paraId="64CD99BA"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45.</w:t>
      </w:r>
      <w:r>
        <w:rPr>
          <w:rFonts w:ascii="Times New Roman" w:eastAsia="仿宋_GB2312" w:hAnsi="Times New Roman" w:cs="Times New Roman" w:hint="default"/>
          <w:b/>
          <w:bCs/>
          <w:color w:val="auto"/>
          <w:sz w:val="28"/>
          <w:szCs w:val="28"/>
          <w:lang w:eastAsia="zh-CN"/>
        </w:rPr>
        <w:t>签订合同</w:t>
      </w:r>
    </w:p>
    <w:p w14:paraId="3E8F577A"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eastAsia="zh-CN"/>
        </w:rPr>
        <w:t>采购人应当自中标通知书发出之日起</w:t>
      </w:r>
      <w:r>
        <w:rPr>
          <w:rFonts w:ascii="Times New Roman" w:eastAsia="仿宋_GB2312" w:hAnsi="Times New Roman" w:cs="Times New Roman" w:hint="default"/>
          <w:color w:val="auto"/>
          <w:sz w:val="28"/>
          <w:szCs w:val="28"/>
          <w:lang w:eastAsia="zh-CN"/>
        </w:rPr>
        <w:t>15</w:t>
      </w:r>
      <w:r>
        <w:rPr>
          <w:rFonts w:ascii="Times New Roman" w:eastAsia="仿宋_GB2312" w:hAnsi="Times New Roman" w:cs="Times New Roman" w:hint="default"/>
          <w:color w:val="auto"/>
          <w:sz w:val="28"/>
          <w:szCs w:val="28"/>
          <w:lang w:eastAsia="zh-CN"/>
        </w:rPr>
        <w:t>日内，按照招标文件和中标人投标文件的规定，与中标人签订书面合同。所签订的合同不得对招标文件确定的事项和中标人投标文件作实质性修改。</w:t>
      </w:r>
    </w:p>
    <w:p w14:paraId="1C1BB42C"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招标文件、中标人的投标文件和澄清文件等，均应作为签约的合同文本的基础。</w:t>
      </w:r>
    </w:p>
    <w:p w14:paraId="6DDBAF15"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如采购人对中标人拒签合同，依照《中华人民共和国政府采购法》《中华人民共和国政府采购法实施条例》《政府采购货物和服务招标投标管理办法》（财政部令第</w:t>
      </w:r>
      <w:r>
        <w:rPr>
          <w:rFonts w:ascii="Times New Roman" w:eastAsia="仿宋_GB2312" w:hAnsi="Times New Roman" w:cs="Times New Roman" w:hint="default"/>
          <w:color w:val="auto"/>
          <w:sz w:val="28"/>
          <w:szCs w:val="28"/>
          <w:lang w:eastAsia="zh-CN"/>
        </w:rPr>
        <w:t>87</w:t>
      </w:r>
      <w:r>
        <w:rPr>
          <w:rFonts w:ascii="Times New Roman" w:eastAsia="仿宋_GB2312" w:hAnsi="Times New Roman" w:cs="Times New Roman" w:hint="default"/>
          <w:color w:val="auto"/>
          <w:sz w:val="28"/>
          <w:szCs w:val="28"/>
          <w:lang w:eastAsia="zh-CN"/>
        </w:rPr>
        <w:t>号）等规定承担相应的违约责任。</w:t>
      </w:r>
    </w:p>
    <w:p w14:paraId="1FD8B430" w14:textId="77777777" w:rsidR="00D70401" w:rsidRDefault="00000000">
      <w:pPr>
        <w:spacing w:line="360" w:lineRule="auto"/>
        <w:rPr>
          <w:rFonts w:ascii="Times New Roman" w:eastAsia="仿宋_GB2312" w:hAnsi="Times New Roman" w:cs="Times New Roman" w:hint="default"/>
          <w:b/>
          <w:bCs/>
          <w:color w:val="auto"/>
          <w:sz w:val="28"/>
          <w:szCs w:val="28"/>
          <w:lang w:eastAsia="zh-CN"/>
        </w:rPr>
      </w:pPr>
      <w:r>
        <w:rPr>
          <w:rFonts w:ascii="Times New Roman" w:eastAsia="仿宋_GB2312" w:hAnsi="Times New Roman" w:cs="Times New Roman" w:hint="default"/>
          <w:b/>
          <w:bCs/>
          <w:color w:val="auto"/>
          <w:sz w:val="28"/>
          <w:szCs w:val="28"/>
          <w:lang w:val="en-US" w:eastAsia="zh-CN"/>
        </w:rPr>
        <w:t>46.</w:t>
      </w:r>
      <w:r>
        <w:rPr>
          <w:rFonts w:ascii="Times New Roman" w:eastAsia="仿宋_GB2312" w:hAnsi="Times New Roman" w:cs="Times New Roman" w:hint="default"/>
          <w:b/>
          <w:bCs/>
          <w:color w:val="auto"/>
          <w:sz w:val="28"/>
          <w:szCs w:val="28"/>
          <w:lang w:eastAsia="zh-CN"/>
        </w:rPr>
        <w:t>履约保证金</w:t>
      </w:r>
    </w:p>
    <w:p w14:paraId="57855D25"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lastRenderedPageBreak/>
        <w:t>中标人应按招标文件的规定向采购人提交履约保证金，中标人应当以支票、汇票、本票或者金融机构、担保机构出具的保函等非现金形式提交。采购人不得以中标人事先缴纳履约保证金作为签订合同的条件</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eastAsia="zh-CN"/>
        </w:rPr>
        <w:t>并应在中标人履行完合同约定义务事项后及时退还。</w:t>
      </w:r>
    </w:p>
    <w:p w14:paraId="325327C3"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b/>
          <w:bCs/>
          <w:color w:val="auto"/>
          <w:sz w:val="28"/>
          <w:szCs w:val="28"/>
          <w:lang w:val="en-US" w:eastAsia="zh-CN"/>
        </w:rPr>
        <w:t>47.</w:t>
      </w:r>
      <w:r>
        <w:rPr>
          <w:rFonts w:ascii="Times New Roman" w:eastAsia="仿宋_GB2312" w:hAnsi="Times New Roman" w:cs="Times New Roman" w:hint="default"/>
          <w:color w:val="auto"/>
          <w:sz w:val="28"/>
          <w:szCs w:val="28"/>
          <w:lang w:eastAsia="zh-CN"/>
        </w:rPr>
        <w:t>如中标人不按本章第</w:t>
      </w:r>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条约定签订合同，依照《中华人民共和国政府采购法》《中华人民共和国政府采购法实施条例》《政府采购货物和服务招标投标管理办法》（财政部令第</w:t>
      </w:r>
      <w:r>
        <w:rPr>
          <w:rFonts w:ascii="Times New Roman" w:eastAsia="仿宋_GB2312" w:hAnsi="Times New Roman" w:cs="Times New Roman" w:hint="default"/>
          <w:color w:val="auto"/>
          <w:sz w:val="28"/>
          <w:szCs w:val="28"/>
          <w:lang w:eastAsia="zh-CN"/>
        </w:rPr>
        <w:t>87</w:t>
      </w:r>
      <w:r>
        <w:rPr>
          <w:rFonts w:ascii="Times New Roman" w:eastAsia="仿宋_GB2312" w:hAnsi="Times New Roman" w:cs="Times New Roman" w:hint="default"/>
          <w:color w:val="auto"/>
          <w:sz w:val="28"/>
          <w:szCs w:val="28"/>
          <w:lang w:eastAsia="zh-CN"/>
        </w:rPr>
        <w:t>号）等规定</w:t>
      </w:r>
      <w:r>
        <w:rPr>
          <w:rFonts w:ascii="Times New Roman" w:eastAsia="仿宋_GB2312" w:hAnsi="Times New Roman" w:cs="Times New Roman" w:hint="default"/>
          <w:color w:val="auto"/>
          <w:sz w:val="28"/>
          <w:szCs w:val="28"/>
          <w:lang w:val="en-US" w:eastAsia="zh-CN"/>
        </w:rPr>
        <w:t>承</w:t>
      </w:r>
      <w:r>
        <w:rPr>
          <w:rFonts w:ascii="Times New Roman" w:eastAsia="仿宋_GB2312" w:hAnsi="Times New Roman" w:cs="Times New Roman" w:hint="default"/>
          <w:color w:val="auto"/>
          <w:sz w:val="28"/>
          <w:szCs w:val="28"/>
          <w:lang w:eastAsia="zh-CN"/>
        </w:rPr>
        <w:t>担相应的违约责任）。采购人可在按照评审报告推荐的中标或者成交候选人名单排序，确定下一中标候选人为中标人，也可以重新开展政府采购活动。</w:t>
      </w:r>
    </w:p>
    <w:p w14:paraId="3B293D14" w14:textId="77777777" w:rsidR="00D70401" w:rsidRDefault="00000000">
      <w:pPr>
        <w:keepNext/>
        <w:keepLines/>
        <w:spacing w:line="360" w:lineRule="auto"/>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color w:val="auto"/>
          <w:kern w:val="0"/>
          <w:sz w:val="28"/>
          <w:szCs w:val="28"/>
          <w:lang w:val="en-US" w:eastAsia="zh-CN"/>
        </w:rPr>
        <w:t>48.</w:t>
      </w:r>
      <w:r>
        <w:rPr>
          <w:rFonts w:ascii="Times New Roman" w:eastAsia="仿宋_GB2312" w:hAnsi="Times New Roman" w:cs="Times New Roman" w:hint="default"/>
          <w:b/>
          <w:color w:val="auto"/>
          <w:kern w:val="0"/>
          <w:sz w:val="28"/>
          <w:szCs w:val="28"/>
          <w:lang w:val="en-US" w:eastAsia="zh-CN"/>
        </w:rPr>
        <w:t>招标代理费</w:t>
      </w:r>
    </w:p>
    <w:p w14:paraId="38190EEB"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本项目是否由中标人向</w:t>
      </w:r>
      <w:r>
        <w:rPr>
          <w:rFonts w:ascii="Times New Roman" w:eastAsia="仿宋_GB2312" w:hAnsi="Times New Roman" w:cs="Times New Roman" w:hint="default"/>
          <w:color w:val="auto"/>
          <w:sz w:val="28"/>
          <w:szCs w:val="28"/>
          <w:lang w:eastAsia="zh-CN"/>
        </w:rPr>
        <w:t>集中采购机构</w:t>
      </w:r>
      <w:r>
        <w:rPr>
          <w:rFonts w:ascii="Times New Roman" w:eastAsia="仿宋_GB2312" w:hAnsi="Times New Roman" w:cs="Times New Roman" w:hint="default"/>
          <w:color w:val="auto"/>
          <w:sz w:val="28"/>
          <w:szCs w:val="28"/>
          <w:lang w:val="en-US" w:eastAsia="zh-CN"/>
        </w:rPr>
        <w:t>支付招标代理费，按照投标人须知前附表规定执行。</w:t>
      </w:r>
    </w:p>
    <w:p w14:paraId="345E215E" w14:textId="77777777" w:rsidR="00D70401" w:rsidRDefault="00000000">
      <w:pPr>
        <w:keepNext/>
        <w:keepLines/>
        <w:spacing w:line="360" w:lineRule="auto"/>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color w:val="auto"/>
          <w:kern w:val="0"/>
          <w:sz w:val="28"/>
          <w:szCs w:val="28"/>
          <w:lang w:val="en-US" w:eastAsia="zh-CN"/>
        </w:rPr>
        <w:t>49.</w:t>
      </w:r>
      <w:r>
        <w:rPr>
          <w:rFonts w:ascii="Times New Roman" w:eastAsia="仿宋_GB2312" w:hAnsi="Times New Roman" w:cs="Times New Roman" w:hint="default"/>
          <w:b/>
          <w:color w:val="auto"/>
          <w:kern w:val="0"/>
          <w:sz w:val="28"/>
          <w:szCs w:val="28"/>
          <w:lang w:val="en-US" w:eastAsia="zh-CN"/>
        </w:rPr>
        <w:t>质疑的提出与接收</w:t>
      </w:r>
    </w:p>
    <w:p w14:paraId="1A32DE61"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49.1</w:t>
      </w:r>
      <w:r>
        <w:rPr>
          <w:rFonts w:ascii="Times New Roman" w:eastAsia="仿宋_GB2312" w:hAnsi="Times New Roman" w:cs="Times New Roman" w:hint="default"/>
          <w:color w:val="auto"/>
          <w:sz w:val="28"/>
          <w:szCs w:val="28"/>
          <w:lang w:val="en-US" w:eastAsia="zh-CN"/>
        </w:rPr>
        <w:t>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ascii="Times New Roman" w:eastAsia="仿宋_GB2312" w:hAnsi="Times New Roman" w:cs="Times New Roman" w:hint="default"/>
          <w:color w:val="auto"/>
          <w:sz w:val="28"/>
          <w:szCs w:val="28"/>
          <w:lang w:eastAsia="zh-CN"/>
        </w:rPr>
        <w:t>集中采购机构</w:t>
      </w:r>
      <w:r>
        <w:rPr>
          <w:rFonts w:ascii="Times New Roman" w:eastAsia="仿宋_GB2312" w:hAnsi="Times New Roman" w:cs="Times New Roman" w:hint="default"/>
          <w:color w:val="auto"/>
          <w:sz w:val="28"/>
          <w:szCs w:val="28"/>
          <w:lang w:val="en-US" w:eastAsia="zh-CN"/>
        </w:rPr>
        <w:t>提出书面质疑。</w:t>
      </w:r>
    </w:p>
    <w:p w14:paraId="2C89F0CD" w14:textId="77777777" w:rsidR="00D70401" w:rsidRDefault="00000000">
      <w:pPr>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49.2</w:t>
      </w:r>
      <w:r>
        <w:rPr>
          <w:rFonts w:ascii="Times New Roman" w:eastAsia="仿宋_GB2312" w:hAnsi="Times New Roman" w:cs="Times New Roman" w:hint="default"/>
          <w:color w:val="auto"/>
          <w:sz w:val="28"/>
          <w:szCs w:val="28"/>
          <w:lang w:val="en-US" w:eastAsia="zh-CN"/>
        </w:rPr>
        <w:t>质疑投标人应按照《政府采购质疑和投诉办法》的要求，在法定质疑期内以书面形式提出质疑，针对同一采购程序环节的质疑次数应符合投标人须知前附表的规定。</w:t>
      </w:r>
    </w:p>
    <w:p w14:paraId="42E7BFD7" w14:textId="77777777" w:rsidR="00D70401" w:rsidRDefault="00000000">
      <w:pPr>
        <w:spacing w:line="500" w:lineRule="exac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49.3</w:t>
      </w:r>
      <w:r>
        <w:rPr>
          <w:rFonts w:ascii="Times New Roman" w:eastAsia="仿宋_GB2312" w:hAnsi="Times New Roman" w:cs="Times New Roman" w:hint="default"/>
          <w:color w:val="auto"/>
          <w:sz w:val="28"/>
          <w:szCs w:val="28"/>
          <w:lang w:val="en-US" w:eastAsia="zh-CN"/>
        </w:rPr>
        <w:t>质疑投标人对采购人、采购代理机构的答复不满意，或者采购人、采购代理机构未在规定时间内作出答复的，可以在答复期满后</w:t>
      </w:r>
      <w:r>
        <w:rPr>
          <w:rFonts w:ascii="Times New Roman" w:eastAsia="仿宋_GB2312" w:hAnsi="Times New Roman" w:cs="Times New Roman" w:hint="default"/>
          <w:color w:val="auto"/>
          <w:sz w:val="28"/>
          <w:szCs w:val="28"/>
          <w:lang w:val="en-US" w:eastAsia="zh-CN"/>
        </w:rPr>
        <w:t>15</w:t>
      </w:r>
      <w:r>
        <w:rPr>
          <w:rFonts w:ascii="Times New Roman" w:eastAsia="仿宋_GB2312" w:hAnsi="Times New Roman" w:cs="Times New Roman" w:hint="default"/>
          <w:color w:val="auto"/>
          <w:sz w:val="28"/>
          <w:szCs w:val="28"/>
          <w:lang w:val="en-US" w:eastAsia="zh-CN"/>
        </w:rPr>
        <w:t>个工作日内向省级财政部门提起投诉。投诉人投诉时，请按照《政府采购质疑和投诉办法》（财政部第</w:t>
      </w:r>
      <w:r>
        <w:rPr>
          <w:rFonts w:ascii="Times New Roman" w:eastAsia="仿宋_GB2312" w:hAnsi="Times New Roman" w:cs="Times New Roman" w:hint="default"/>
          <w:color w:val="auto"/>
          <w:sz w:val="28"/>
          <w:szCs w:val="28"/>
          <w:lang w:val="en-US" w:eastAsia="zh-CN"/>
        </w:rPr>
        <w:t>94</w:t>
      </w:r>
      <w:r>
        <w:rPr>
          <w:rFonts w:ascii="Times New Roman" w:eastAsia="仿宋_GB2312" w:hAnsi="Times New Roman" w:cs="Times New Roman" w:hint="default"/>
          <w:color w:val="auto"/>
          <w:sz w:val="28"/>
          <w:szCs w:val="28"/>
          <w:lang w:val="en-US" w:eastAsia="zh-CN"/>
        </w:rPr>
        <w:t>号令）的要求提交相关内容及材料。</w:t>
      </w:r>
    </w:p>
    <w:p w14:paraId="4FB76D00" w14:textId="77777777" w:rsidR="00D70401" w:rsidRDefault="00D70401">
      <w:pPr>
        <w:pStyle w:val="Default"/>
        <w:rPr>
          <w:rFonts w:ascii="Times New Roman" w:hAnsi="Times New Roman" w:cs="Times New Roman"/>
          <w:color w:val="auto"/>
        </w:rPr>
      </w:pPr>
    </w:p>
    <w:p w14:paraId="4ADD874B" w14:textId="77777777" w:rsidR="00D70401" w:rsidRDefault="00D70401">
      <w:pPr>
        <w:spacing w:line="360" w:lineRule="auto"/>
        <w:rPr>
          <w:rFonts w:ascii="Times New Roman" w:eastAsia="仿宋_GB2312" w:hAnsi="Times New Roman" w:cs="Times New Roman" w:hint="default"/>
          <w:color w:val="auto"/>
          <w:sz w:val="28"/>
          <w:szCs w:val="28"/>
          <w:lang w:eastAsia="zh-CN"/>
        </w:rPr>
      </w:pPr>
    </w:p>
    <w:p w14:paraId="2F9C3079" w14:textId="77777777" w:rsidR="00D70401"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82" w:name="_Toc1719815385"/>
      <w:bookmarkStart w:id="283" w:name="_Toc1615377744"/>
      <w:bookmarkStart w:id="284" w:name="_Toc512476358"/>
      <w:bookmarkStart w:id="285" w:name="_Toc1294126331"/>
      <w:bookmarkStart w:id="286" w:name="_Toc449097168_WPSOffice_Level2"/>
      <w:bookmarkStart w:id="287" w:name="_Toc2042622906"/>
      <w:bookmarkStart w:id="288" w:name="_Toc1014127690"/>
      <w:bookmarkStart w:id="289" w:name="_Toc1786314322"/>
      <w:bookmarkStart w:id="290" w:name="_Toc1226187921"/>
      <w:bookmarkStart w:id="291" w:name="_Toc691566780"/>
      <w:bookmarkStart w:id="292" w:name="_Toc65811364"/>
      <w:bookmarkStart w:id="293" w:name="_Toc2050602757_WPSOffice_Level2"/>
      <w:bookmarkStart w:id="294" w:name="_Toc2106161628_WPSOffice_Level2"/>
      <w:bookmarkStart w:id="295" w:name="_Toc1108985532"/>
      <w:bookmarkStart w:id="296" w:name="_Toc1766978063_WPSOffice_Level2"/>
      <w:r>
        <w:rPr>
          <w:rFonts w:ascii="Times New Roman" w:eastAsia="方正小标宋_GBK" w:hAnsi="Times New Roman" w:cs="Times New Roman" w:hint="default"/>
          <w:bCs/>
          <w:color w:val="auto"/>
          <w:kern w:val="0"/>
          <w:sz w:val="30"/>
          <w:szCs w:val="30"/>
          <w:lang w:val="en-US" w:eastAsia="zh-CN"/>
        </w:rPr>
        <w:t>八、需要补充的其他内容</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15FC5ED6"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b/>
          <w:bCs/>
          <w:color w:val="auto"/>
          <w:sz w:val="28"/>
          <w:szCs w:val="28"/>
          <w:lang w:val="en-US" w:eastAsia="zh-CN"/>
        </w:rPr>
        <w:t>50</w:t>
      </w:r>
      <w:r>
        <w:rPr>
          <w:rFonts w:ascii="Times New Roman" w:eastAsia="仿宋_GB2312" w:hAnsi="Times New Roman" w:cs="Times New Roman" w:hint="default"/>
          <w:b/>
          <w:bCs/>
          <w:color w:val="auto"/>
          <w:sz w:val="28"/>
          <w:szCs w:val="28"/>
          <w:lang w:eastAsia="zh-CN"/>
        </w:rPr>
        <w:t>.</w:t>
      </w:r>
      <w:r>
        <w:rPr>
          <w:rFonts w:ascii="Times New Roman" w:eastAsia="仿宋_GB2312" w:hAnsi="Times New Roman" w:cs="Times New Roman" w:hint="default"/>
          <w:color w:val="auto"/>
          <w:sz w:val="28"/>
          <w:szCs w:val="28"/>
          <w:lang w:eastAsia="zh-CN"/>
        </w:rPr>
        <w:t>需要补充的其他内容：见</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投标人须知前附表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t>
      </w:r>
    </w:p>
    <w:p w14:paraId="0DCEF928"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b/>
          <w:bCs/>
          <w:color w:val="auto"/>
          <w:sz w:val="28"/>
          <w:szCs w:val="28"/>
          <w:lang w:val="en-US" w:eastAsia="zh-CN"/>
        </w:rPr>
        <w:t>51.</w:t>
      </w:r>
      <w:r>
        <w:rPr>
          <w:rFonts w:ascii="Times New Roman" w:eastAsia="仿宋_GB2312" w:hAnsi="Times New Roman" w:cs="Times New Roman" w:hint="default"/>
          <w:sz w:val="28"/>
          <w:szCs w:val="28"/>
          <w:lang w:eastAsia="zh-CN"/>
        </w:rPr>
        <w:t>本文件中的</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以上</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以下</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以内</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届满</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，包括本数；所称的</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不满</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不足</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超过</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以外</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，不包括本数。</w:t>
      </w:r>
    </w:p>
    <w:p w14:paraId="58393CF6" w14:textId="77777777" w:rsidR="00D70401" w:rsidRDefault="00000000">
      <w:pPr>
        <w:pStyle w:val="1"/>
        <w:rPr>
          <w:rFonts w:ascii="Times New Roman" w:eastAsia="宋体" w:hAnsi="Times New Roman"/>
          <w:color w:val="auto"/>
          <w:sz w:val="72"/>
          <w:szCs w:val="72"/>
          <w:lang w:val="en-US" w:eastAsia="zh-CN"/>
        </w:rPr>
      </w:pPr>
      <w:r>
        <w:rPr>
          <w:rFonts w:ascii="Times New Roman" w:hAnsi="Times New Roman"/>
          <w:color w:val="auto"/>
          <w:lang w:eastAsia="zh-CN"/>
        </w:rPr>
        <w:br w:type="page"/>
      </w:r>
      <w:bookmarkStart w:id="297" w:name="_Toc904602471"/>
      <w:bookmarkStart w:id="298" w:name="_Toc693874004"/>
      <w:bookmarkStart w:id="299" w:name="_Toc1340807913"/>
      <w:bookmarkStart w:id="300" w:name="_Toc476316221"/>
      <w:bookmarkStart w:id="301" w:name="_Toc981831182"/>
      <w:bookmarkStart w:id="302" w:name="_Toc237350522_WPSOffice_Level1"/>
      <w:bookmarkStart w:id="303" w:name="_Toc300363790"/>
      <w:bookmarkStart w:id="304" w:name="_Toc335147862_WPSOffice_Level1"/>
      <w:bookmarkStart w:id="305" w:name="_Toc63558279_WPSOffice_Level1"/>
      <w:bookmarkStart w:id="306" w:name="_Toc1415346380_WPSOffice_Level1"/>
      <w:bookmarkStart w:id="307" w:name="_Toc839610870"/>
      <w:bookmarkStart w:id="308" w:name="_Toc308141697"/>
      <w:bookmarkStart w:id="309" w:name="_Toc2100027940"/>
      <w:bookmarkStart w:id="310" w:name="_Toc21022630"/>
      <w:bookmarkStart w:id="311" w:name="_Toc140667688"/>
      <w:bookmarkStart w:id="312" w:name="_Toc1644299675"/>
      <w:bookmarkStart w:id="313" w:name="_Toc310774132_WPSOffice_Level1"/>
      <w:bookmarkStart w:id="314" w:name="_Toc1034668100"/>
      <w:bookmarkStart w:id="315" w:name="_Toc2024009066"/>
      <w:bookmarkStart w:id="316" w:name="_Toc1266214712"/>
      <w:bookmarkStart w:id="317" w:name="_Toc1839196008_WPSOffice_Level1"/>
      <w:bookmarkStart w:id="318" w:name="_Toc1589952972_WPSOffice_Level1"/>
      <w:bookmarkStart w:id="319" w:name="_Toc764191523_WPSOffice_Level1"/>
      <w:bookmarkStart w:id="320" w:name="_Toc20913"/>
      <w:bookmarkEnd w:id="150"/>
      <w:bookmarkEnd w:id="151"/>
      <w:bookmarkEnd w:id="152"/>
      <w:r>
        <w:rPr>
          <w:rFonts w:ascii="Times New Roman" w:eastAsia="宋体" w:hAnsi="Times New Roman"/>
          <w:color w:val="auto"/>
          <w:sz w:val="36"/>
          <w:szCs w:val="36"/>
          <w:lang w:val="en-US" w:eastAsia="zh-CN"/>
        </w:rPr>
        <w:lastRenderedPageBreak/>
        <w:t>第四章</w:t>
      </w:r>
      <w:r>
        <w:rPr>
          <w:rFonts w:ascii="Times New Roman" w:eastAsia="宋体" w:hAnsi="Times New Roman"/>
          <w:color w:val="auto"/>
          <w:sz w:val="36"/>
          <w:szCs w:val="36"/>
          <w:lang w:val="en-US" w:eastAsia="zh-CN"/>
        </w:rPr>
        <w:t xml:space="preserve"> </w:t>
      </w:r>
      <w:r>
        <w:rPr>
          <w:rFonts w:ascii="Times New Roman" w:eastAsia="宋体" w:hAnsi="Times New Roman"/>
          <w:color w:val="auto"/>
          <w:sz w:val="36"/>
          <w:szCs w:val="36"/>
          <w:lang w:eastAsia="zh-CN"/>
        </w:rPr>
        <w:t>资格证明文件格式</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26E48382" w14:textId="77777777" w:rsidR="00D70401" w:rsidRDefault="00000000">
      <w:pPr>
        <w:tabs>
          <w:tab w:val="left" w:pos="1950"/>
        </w:tabs>
        <w:jc w:val="center"/>
        <w:rPr>
          <w:rFonts w:ascii="Times New Roman" w:eastAsia="宋体" w:hAnsi="Times New Roman" w:cs="Times New Roman" w:hint="default"/>
          <w:b/>
          <w:bCs/>
          <w:color w:val="auto"/>
          <w:sz w:val="72"/>
          <w:szCs w:val="72"/>
          <w:lang w:val="en-US" w:eastAsia="zh-CN"/>
        </w:rPr>
      </w:pPr>
      <w:r>
        <w:rPr>
          <w:rFonts w:ascii="Times New Roman" w:eastAsia="宋体" w:hAnsi="Times New Roman" w:cs="Times New Roman"/>
          <w:b/>
          <w:bCs/>
          <w:color w:val="auto"/>
          <w:sz w:val="60"/>
          <w:szCs w:val="60"/>
          <w:lang w:val="en" w:eastAsia="zh-CN"/>
        </w:rPr>
        <w:t>河南省老干部活动学习中心物业管理服务项目</w:t>
      </w:r>
      <w:r>
        <w:rPr>
          <w:rFonts w:ascii="Times New Roman" w:eastAsia="宋体" w:hAnsi="Times New Roman" w:cs="Times New Roman" w:hint="default"/>
          <w:b/>
          <w:bCs/>
          <w:color w:val="auto"/>
          <w:sz w:val="72"/>
          <w:szCs w:val="72"/>
          <w:lang w:val="en-US" w:eastAsia="zh-CN"/>
        </w:rPr>
        <w:t xml:space="preserve"> </w:t>
      </w:r>
    </w:p>
    <w:p w14:paraId="2795D969" w14:textId="77777777" w:rsidR="00D70401" w:rsidRDefault="00D70401">
      <w:pPr>
        <w:tabs>
          <w:tab w:val="left" w:pos="1950"/>
        </w:tabs>
        <w:jc w:val="left"/>
        <w:rPr>
          <w:rFonts w:ascii="Times New Roman" w:eastAsia="宋体" w:hAnsi="Times New Roman" w:cs="Times New Roman" w:hint="default"/>
          <w:b/>
          <w:bCs/>
          <w:color w:val="auto"/>
          <w:lang w:val="en-US" w:eastAsia="zh-CN"/>
        </w:rPr>
      </w:pPr>
    </w:p>
    <w:p w14:paraId="3AC25A0D" w14:textId="77777777" w:rsidR="00D70401" w:rsidRDefault="00D70401">
      <w:pPr>
        <w:tabs>
          <w:tab w:val="left" w:pos="1950"/>
        </w:tabs>
        <w:jc w:val="left"/>
        <w:rPr>
          <w:rFonts w:ascii="Times New Roman" w:eastAsia="宋体" w:hAnsi="Times New Roman" w:cs="Times New Roman" w:hint="default"/>
          <w:b/>
          <w:bCs/>
          <w:color w:val="auto"/>
          <w:lang w:val="en-US" w:eastAsia="zh-CN"/>
        </w:rPr>
      </w:pPr>
    </w:p>
    <w:p w14:paraId="4D057472" w14:textId="77777777" w:rsidR="00D70401" w:rsidRDefault="00D70401">
      <w:pPr>
        <w:tabs>
          <w:tab w:val="left" w:pos="1950"/>
        </w:tabs>
        <w:jc w:val="left"/>
        <w:rPr>
          <w:rFonts w:ascii="Times New Roman" w:eastAsia="宋体" w:hAnsi="Times New Roman" w:cs="Times New Roman" w:hint="default"/>
          <w:b/>
          <w:bCs/>
          <w:color w:val="auto"/>
          <w:lang w:val="en-US" w:eastAsia="zh-CN"/>
        </w:rPr>
      </w:pPr>
    </w:p>
    <w:p w14:paraId="65511D71" w14:textId="77777777" w:rsidR="00D70401" w:rsidRDefault="00D70401">
      <w:pPr>
        <w:tabs>
          <w:tab w:val="left" w:pos="1950"/>
        </w:tabs>
        <w:jc w:val="left"/>
        <w:rPr>
          <w:rFonts w:ascii="Times New Roman" w:eastAsia="宋体" w:hAnsi="Times New Roman" w:cs="Times New Roman" w:hint="default"/>
          <w:b/>
          <w:bCs/>
          <w:color w:val="auto"/>
          <w:lang w:val="en-US" w:eastAsia="zh-CN"/>
        </w:rPr>
      </w:pPr>
    </w:p>
    <w:p w14:paraId="73E364B2" w14:textId="77777777" w:rsidR="00D70401" w:rsidRDefault="00D70401">
      <w:pPr>
        <w:tabs>
          <w:tab w:val="left" w:pos="1950"/>
        </w:tabs>
        <w:jc w:val="left"/>
        <w:rPr>
          <w:rFonts w:ascii="Times New Roman" w:eastAsia="宋体" w:hAnsi="Times New Roman" w:cs="Times New Roman" w:hint="default"/>
          <w:b/>
          <w:bCs/>
          <w:color w:val="auto"/>
          <w:lang w:val="en-US" w:eastAsia="zh-CN"/>
        </w:rPr>
      </w:pPr>
    </w:p>
    <w:p w14:paraId="759AE909" w14:textId="77777777" w:rsidR="00D70401" w:rsidRDefault="00D70401">
      <w:pPr>
        <w:tabs>
          <w:tab w:val="left" w:pos="1950"/>
        </w:tabs>
        <w:jc w:val="left"/>
        <w:rPr>
          <w:rFonts w:ascii="Times New Roman" w:eastAsia="宋体" w:hAnsi="Times New Roman" w:cs="Times New Roman" w:hint="default"/>
          <w:b/>
          <w:bCs/>
          <w:color w:val="auto"/>
          <w:lang w:val="en-US" w:eastAsia="zh-CN"/>
        </w:rPr>
      </w:pPr>
    </w:p>
    <w:p w14:paraId="52EAFF85" w14:textId="77777777" w:rsidR="00D70401" w:rsidRDefault="00000000">
      <w:pPr>
        <w:jc w:val="center"/>
        <w:rPr>
          <w:rFonts w:ascii="Times New Roman" w:eastAsia="宋体" w:hAnsi="Times New Roman" w:cs="Times New Roman" w:hint="default"/>
          <w:b/>
          <w:bCs/>
          <w:color w:val="auto"/>
          <w:sz w:val="96"/>
          <w:szCs w:val="96"/>
          <w:lang w:eastAsia="zh-CN"/>
        </w:rPr>
      </w:pPr>
      <w:bookmarkStart w:id="321" w:name="_Toc338411508_WPSOffice_Level3"/>
      <w:r>
        <w:rPr>
          <w:rFonts w:ascii="Times New Roman" w:eastAsia="宋体" w:hAnsi="Times New Roman" w:cs="Times New Roman" w:hint="default"/>
          <w:b/>
          <w:color w:val="auto"/>
          <w:sz w:val="96"/>
          <w:szCs w:val="96"/>
          <w:lang w:eastAsia="zh-CN"/>
        </w:rPr>
        <w:t>资格证明文件</w:t>
      </w:r>
      <w:bookmarkEnd w:id="321"/>
    </w:p>
    <w:p w14:paraId="1C5977E5" w14:textId="77777777" w:rsidR="00D70401" w:rsidRDefault="00D70401">
      <w:pPr>
        <w:widowControl w:val="0"/>
        <w:tabs>
          <w:tab w:val="left" w:pos="1950"/>
        </w:tabs>
        <w:jc w:val="center"/>
        <w:rPr>
          <w:rFonts w:ascii="Times New Roman" w:eastAsia="宋体" w:hAnsi="Times New Roman" w:cs="Times New Roman" w:hint="default"/>
          <w:b/>
          <w:color w:val="auto"/>
          <w:sz w:val="36"/>
          <w:szCs w:val="36"/>
          <w:lang w:eastAsia="zh-CN"/>
        </w:rPr>
      </w:pPr>
    </w:p>
    <w:p w14:paraId="2F595938" w14:textId="77777777" w:rsidR="00D70401" w:rsidRDefault="00000000">
      <w:pPr>
        <w:widowControl w:val="0"/>
        <w:tabs>
          <w:tab w:val="left" w:pos="1950"/>
        </w:tabs>
        <w:jc w:val="center"/>
        <w:rPr>
          <w:rFonts w:ascii="Times New Roman" w:eastAsia="宋体" w:hAnsi="Times New Roman" w:cs="Times New Roman" w:hint="default"/>
          <w:b/>
          <w:color w:val="auto"/>
          <w:spacing w:val="20"/>
          <w:w w:val="150"/>
          <w:sz w:val="36"/>
          <w:szCs w:val="52"/>
          <w:lang w:val="en" w:eastAsia="zh-CN"/>
        </w:rPr>
      </w:pPr>
      <w:r>
        <w:rPr>
          <w:rFonts w:ascii="Times New Roman" w:eastAsia="宋体" w:hAnsi="Times New Roman" w:cs="Times New Roman" w:hint="default"/>
          <w:b/>
          <w:color w:val="auto"/>
          <w:sz w:val="36"/>
          <w:szCs w:val="36"/>
          <w:lang w:eastAsia="zh-CN"/>
        </w:rPr>
        <w:t>采购编号：</w:t>
      </w:r>
      <w:r>
        <w:rPr>
          <w:rFonts w:ascii="Times New Roman" w:eastAsia="宋体" w:hAnsi="Times New Roman" w:cs="Times New Roman"/>
          <w:b/>
          <w:color w:val="auto"/>
          <w:sz w:val="36"/>
          <w:szCs w:val="36"/>
          <w:lang w:val="en" w:eastAsia="zh-CN"/>
        </w:rPr>
        <w:t>豫财招标采购</w:t>
      </w:r>
      <w:r>
        <w:rPr>
          <w:rFonts w:ascii="Times New Roman" w:eastAsia="宋体" w:hAnsi="Times New Roman" w:cs="Times New Roman"/>
          <w:b/>
          <w:color w:val="auto"/>
          <w:sz w:val="36"/>
          <w:szCs w:val="36"/>
          <w:lang w:val="en" w:eastAsia="zh-CN"/>
        </w:rPr>
        <w:t>-2026-333</w:t>
      </w:r>
    </w:p>
    <w:p w14:paraId="11C088B2" w14:textId="77777777" w:rsidR="00D70401" w:rsidRDefault="00D70401">
      <w:pPr>
        <w:widowControl w:val="0"/>
        <w:spacing w:line="360" w:lineRule="auto"/>
        <w:ind w:leftChars="257" w:left="1080" w:hanging="540"/>
        <w:rPr>
          <w:rFonts w:ascii="Times New Roman" w:eastAsia="宋体" w:hAnsi="Times New Roman" w:cs="Times New Roman" w:hint="default"/>
          <w:b/>
          <w:color w:val="auto"/>
          <w:sz w:val="28"/>
          <w:szCs w:val="24"/>
          <w:lang w:val="en-US" w:eastAsia="zh-CN"/>
        </w:rPr>
      </w:pPr>
    </w:p>
    <w:p w14:paraId="2248D5DB" w14:textId="77777777" w:rsidR="00D70401" w:rsidRDefault="00D70401">
      <w:pPr>
        <w:widowControl w:val="0"/>
        <w:spacing w:line="360" w:lineRule="auto"/>
        <w:ind w:leftChars="257" w:left="1080" w:hanging="540"/>
        <w:rPr>
          <w:rFonts w:ascii="Times New Roman" w:eastAsia="宋体" w:hAnsi="Times New Roman" w:cs="Times New Roman" w:hint="default"/>
          <w:b/>
          <w:color w:val="auto"/>
          <w:sz w:val="28"/>
          <w:szCs w:val="24"/>
          <w:lang w:val="en-US" w:eastAsia="zh-CN"/>
        </w:rPr>
      </w:pPr>
    </w:p>
    <w:p w14:paraId="5F40E715" w14:textId="77777777" w:rsidR="00D70401" w:rsidRDefault="00D70401">
      <w:pPr>
        <w:widowControl w:val="0"/>
        <w:spacing w:line="360" w:lineRule="auto"/>
        <w:rPr>
          <w:rFonts w:ascii="Times New Roman" w:eastAsia="宋体" w:hAnsi="Times New Roman" w:cs="Times New Roman" w:hint="default"/>
          <w:b/>
          <w:color w:val="auto"/>
          <w:sz w:val="52"/>
          <w:szCs w:val="24"/>
          <w:lang w:val="en-US" w:eastAsia="zh-CN"/>
        </w:rPr>
      </w:pPr>
    </w:p>
    <w:p w14:paraId="57EDF721" w14:textId="77777777" w:rsidR="00D70401" w:rsidRDefault="00000000">
      <w:pPr>
        <w:widowControl w:val="0"/>
        <w:autoSpaceDE w:val="0"/>
        <w:autoSpaceDN w:val="0"/>
        <w:adjustRightInd w:val="0"/>
        <w:ind w:firstLineChars="300" w:firstLine="1084"/>
        <w:rPr>
          <w:rFonts w:ascii="Times New Roman" w:eastAsia="宋体" w:hAnsi="Times New Roman" w:cs="Times New Roman" w:hint="default"/>
          <w:b/>
          <w:color w:val="auto"/>
          <w:sz w:val="36"/>
          <w:szCs w:val="36"/>
          <w:lang w:val="en-US" w:eastAsia="zh-CN"/>
        </w:rPr>
      </w:pPr>
      <w:r>
        <w:rPr>
          <w:rFonts w:ascii="Times New Roman" w:eastAsia="宋体" w:hAnsi="Times New Roman" w:cs="Times New Roman" w:hint="default"/>
          <w:b/>
          <w:color w:val="auto"/>
          <w:sz w:val="36"/>
          <w:szCs w:val="36"/>
          <w:lang w:val="en-US" w:eastAsia="zh-CN"/>
        </w:rPr>
        <w:t>投标人（企业电子签章）：</w:t>
      </w:r>
    </w:p>
    <w:p w14:paraId="5F2E9968" w14:textId="77777777" w:rsidR="00D70401" w:rsidRDefault="00D70401">
      <w:pPr>
        <w:pStyle w:val="NormalIndent"/>
        <w:ind w:firstLine="0"/>
        <w:rPr>
          <w:rFonts w:ascii="Times New Roman" w:eastAsia="宋体" w:hAnsi="Times New Roman" w:cs="Times New Roman" w:hint="default"/>
          <w:color w:val="auto"/>
          <w:sz w:val="36"/>
          <w:szCs w:val="36"/>
          <w:lang w:val="en-US" w:eastAsia="zh-CN"/>
        </w:rPr>
      </w:pPr>
    </w:p>
    <w:p w14:paraId="19C0249E" w14:textId="77777777" w:rsidR="00D70401" w:rsidRDefault="00D70401">
      <w:pPr>
        <w:pStyle w:val="NormalIndent"/>
        <w:ind w:firstLine="0"/>
        <w:rPr>
          <w:rFonts w:ascii="Times New Roman" w:eastAsia="宋体" w:hAnsi="Times New Roman" w:cs="Times New Roman" w:hint="default"/>
          <w:color w:val="auto"/>
          <w:lang w:eastAsia="zh-CN"/>
        </w:rPr>
      </w:pPr>
    </w:p>
    <w:p w14:paraId="7B498235" w14:textId="77777777" w:rsidR="00D70401" w:rsidRDefault="00D70401">
      <w:pPr>
        <w:spacing w:line="360" w:lineRule="auto"/>
        <w:ind w:left="708"/>
        <w:jc w:val="center"/>
        <w:rPr>
          <w:rFonts w:ascii="Times New Roman" w:eastAsia="仿宋_GB2312" w:hAnsi="Times New Roman" w:cs="Times New Roman" w:hint="default"/>
          <w:color w:val="auto"/>
          <w:sz w:val="28"/>
          <w:szCs w:val="28"/>
          <w:lang w:val="en-US" w:eastAsia="zh-CN"/>
        </w:rPr>
      </w:pPr>
    </w:p>
    <w:p w14:paraId="4E153007" w14:textId="77777777" w:rsidR="00D70401" w:rsidRDefault="00D70401">
      <w:pPr>
        <w:tabs>
          <w:tab w:val="left" w:pos="5580"/>
        </w:tabs>
        <w:spacing w:line="360" w:lineRule="auto"/>
        <w:ind w:firstLine="480"/>
        <w:rPr>
          <w:rFonts w:ascii="Times New Roman" w:eastAsia="仿宋_GB2312" w:hAnsi="Times New Roman" w:cs="Times New Roman" w:hint="default"/>
          <w:color w:val="auto"/>
          <w:sz w:val="28"/>
          <w:szCs w:val="28"/>
          <w:lang w:val="en-US" w:eastAsia="zh-CN"/>
        </w:rPr>
      </w:pPr>
      <w:bookmarkStart w:id="322" w:name="_Toc1004915804_WPSOffice_Level3"/>
      <w:bookmarkStart w:id="323" w:name="_Toc32436634_WPSOffice_Level3"/>
    </w:p>
    <w:p w14:paraId="1DE0514A" w14:textId="77777777" w:rsidR="00D70401" w:rsidRDefault="00000000">
      <w:pPr>
        <w:jc w:val="center"/>
        <w:rPr>
          <w:rFonts w:ascii="Times New Roman" w:eastAsia="仿宋_GB2312" w:hAnsi="Times New Roman" w:cs="Times New Roman" w:hint="default"/>
          <w:b/>
          <w:bCs/>
          <w:color w:val="auto"/>
          <w:sz w:val="36"/>
          <w:szCs w:val="36"/>
          <w:lang w:val="en-US" w:eastAsia="zh-CN"/>
        </w:rPr>
      </w:pPr>
      <w:r>
        <w:rPr>
          <w:rFonts w:ascii="Times New Roman" w:eastAsia="仿宋_GB2312" w:hAnsi="Times New Roman" w:cs="Times New Roman" w:hint="default"/>
          <w:b/>
          <w:bCs/>
          <w:color w:val="auto"/>
          <w:sz w:val="36"/>
          <w:szCs w:val="36"/>
          <w:lang w:val="en-US" w:eastAsia="zh-CN"/>
        </w:rPr>
        <w:br w:type="page"/>
      </w:r>
      <w:r>
        <w:rPr>
          <w:rFonts w:ascii="Times New Roman" w:eastAsia="仿宋_GB2312" w:hAnsi="Times New Roman" w:cs="Times New Roman" w:hint="default"/>
          <w:b/>
          <w:bCs/>
          <w:color w:val="auto"/>
          <w:sz w:val="36"/>
          <w:szCs w:val="36"/>
          <w:lang w:val="en-US" w:eastAsia="zh-CN"/>
        </w:rPr>
        <w:lastRenderedPageBreak/>
        <w:t>目</w:t>
      </w:r>
      <w:r>
        <w:rPr>
          <w:rFonts w:ascii="Times New Roman" w:eastAsia="仿宋_GB2312" w:hAnsi="Times New Roman" w:cs="Times New Roman" w:hint="default"/>
          <w:b/>
          <w:bCs/>
          <w:color w:val="auto"/>
          <w:sz w:val="36"/>
          <w:szCs w:val="36"/>
          <w:lang w:val="en-US" w:eastAsia="zh-CN"/>
        </w:rPr>
        <w:t xml:space="preserve"> </w:t>
      </w:r>
      <w:r>
        <w:rPr>
          <w:rFonts w:ascii="Times New Roman" w:eastAsia="仿宋_GB2312" w:hAnsi="Times New Roman" w:cs="Times New Roman" w:hint="default"/>
          <w:b/>
          <w:bCs/>
          <w:color w:val="auto"/>
          <w:sz w:val="36"/>
          <w:szCs w:val="36"/>
          <w:lang w:val="en-US" w:eastAsia="zh-CN"/>
        </w:rPr>
        <w:t>录</w:t>
      </w:r>
    </w:p>
    <w:p w14:paraId="419B4811" w14:textId="77777777" w:rsidR="00D70401" w:rsidRDefault="00D70401">
      <w:pPr>
        <w:tabs>
          <w:tab w:val="left" w:pos="5580"/>
        </w:tabs>
        <w:spacing w:line="360" w:lineRule="auto"/>
        <w:ind w:firstLine="480"/>
        <w:rPr>
          <w:rFonts w:ascii="Times New Roman" w:eastAsia="仿宋_GB2312" w:hAnsi="Times New Roman" w:cs="Times New Roman" w:hint="default"/>
          <w:color w:val="auto"/>
          <w:sz w:val="28"/>
          <w:szCs w:val="28"/>
          <w:lang w:val="en-US" w:eastAsia="zh-CN"/>
        </w:rPr>
      </w:pPr>
    </w:p>
    <w:p w14:paraId="7D289940" w14:textId="77777777" w:rsidR="00D70401" w:rsidRDefault="00000000">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24" w:name="_Toc561764264_WPSOffice_Level2"/>
      <w:r>
        <w:rPr>
          <w:rFonts w:ascii="Times New Roman" w:eastAsia="仿宋_GB2312" w:hAnsi="Times New Roman" w:cs="Times New Roman" w:hint="default"/>
          <w:color w:val="auto"/>
          <w:kern w:val="0"/>
          <w:sz w:val="28"/>
          <w:szCs w:val="28"/>
          <w:lang w:val="en-US" w:eastAsia="zh-CN"/>
        </w:rPr>
        <w:t>一、</w:t>
      </w:r>
      <w:bookmarkEnd w:id="322"/>
      <w:bookmarkEnd w:id="323"/>
      <w:r>
        <w:rPr>
          <w:rFonts w:ascii="Times New Roman" w:eastAsia="仿宋_GB2312" w:hAnsi="Times New Roman" w:cs="Times New Roman" w:hint="default"/>
          <w:color w:val="auto"/>
          <w:kern w:val="0"/>
          <w:sz w:val="28"/>
          <w:szCs w:val="28"/>
          <w:lang w:eastAsia="zh-CN"/>
        </w:rPr>
        <w:t>法人或者其他组织的营业执照等证明文件或自然人的身份证明</w:t>
      </w:r>
      <w:bookmarkEnd w:id="324"/>
    </w:p>
    <w:p w14:paraId="198C2DBB" w14:textId="77777777" w:rsidR="00D70401" w:rsidRDefault="00000000">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25" w:name="_Toc317745705_WPSOffice_Level2"/>
      <w:bookmarkStart w:id="326" w:name="_Toc835682095_WPSOffice_Level3"/>
      <w:bookmarkStart w:id="327" w:name="_Toc371659587_WPSOffice_Level3"/>
      <w:r>
        <w:rPr>
          <w:rFonts w:ascii="Times New Roman" w:eastAsia="仿宋_GB2312" w:hAnsi="Times New Roman" w:cs="Times New Roman" w:hint="default"/>
          <w:color w:val="auto"/>
          <w:kern w:val="0"/>
          <w:sz w:val="28"/>
          <w:szCs w:val="28"/>
          <w:lang w:val="en-US" w:eastAsia="zh-CN"/>
        </w:rPr>
        <w:t>二、</w:t>
      </w:r>
      <w:r>
        <w:rPr>
          <w:rFonts w:ascii="Times New Roman" w:eastAsia="仿宋_GB2312" w:hAnsi="Times New Roman" w:cs="Times New Roman" w:hint="default"/>
          <w:color w:val="auto"/>
          <w:kern w:val="0"/>
          <w:sz w:val="28"/>
          <w:szCs w:val="28"/>
          <w:lang w:eastAsia="zh-CN"/>
        </w:rPr>
        <w:t>具有良好的商业信誉和健全的财务会计制度</w:t>
      </w:r>
      <w:bookmarkEnd w:id="325"/>
      <w:bookmarkEnd w:id="326"/>
      <w:bookmarkEnd w:id="327"/>
    </w:p>
    <w:p w14:paraId="31C30D9D" w14:textId="77777777" w:rsidR="00D70401" w:rsidRDefault="00000000">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28" w:name="_Toc1150235750_WPSOffice_Level3"/>
      <w:bookmarkStart w:id="329" w:name="_Toc294801548_WPSOffice_Level2"/>
      <w:bookmarkStart w:id="330" w:name="_Toc1104501183_WPSOffice_Level3"/>
      <w:r>
        <w:rPr>
          <w:rFonts w:ascii="Times New Roman" w:eastAsia="仿宋_GB2312" w:hAnsi="Times New Roman" w:cs="Times New Roman" w:hint="default"/>
          <w:color w:val="auto"/>
          <w:kern w:val="0"/>
          <w:sz w:val="28"/>
          <w:szCs w:val="28"/>
          <w:lang w:val="en-US" w:eastAsia="zh-CN"/>
        </w:rPr>
        <w:t>三、</w:t>
      </w:r>
      <w:r>
        <w:rPr>
          <w:rFonts w:ascii="Times New Roman" w:eastAsia="仿宋_GB2312" w:hAnsi="Times New Roman" w:cs="Times New Roman" w:hint="default"/>
          <w:color w:val="auto"/>
          <w:kern w:val="0"/>
          <w:sz w:val="28"/>
          <w:szCs w:val="28"/>
          <w:lang w:eastAsia="zh-CN"/>
        </w:rPr>
        <w:t>依法缴纳税收和社会保障资金的良好记录</w:t>
      </w:r>
      <w:bookmarkEnd w:id="328"/>
      <w:bookmarkEnd w:id="329"/>
      <w:bookmarkEnd w:id="330"/>
    </w:p>
    <w:p w14:paraId="22EE2018" w14:textId="77777777" w:rsidR="00D70401" w:rsidRDefault="00000000">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31" w:name="_Toc749118665_WPSOffice_Level2"/>
      <w:bookmarkStart w:id="332" w:name="_Toc568308316_WPSOffice_Level3"/>
      <w:bookmarkStart w:id="333" w:name="_Toc765241243_WPSOffice_Level3"/>
      <w:bookmarkStart w:id="334" w:name="_Toc281235268_WPSOffice_Level3"/>
      <w:bookmarkStart w:id="335" w:name="_Toc2065680076_WPSOffice_Level3"/>
      <w:r>
        <w:rPr>
          <w:rFonts w:ascii="Times New Roman" w:eastAsia="仿宋_GB2312" w:hAnsi="Times New Roman" w:cs="Times New Roman" w:hint="default"/>
          <w:color w:val="auto"/>
          <w:kern w:val="0"/>
          <w:sz w:val="28"/>
          <w:szCs w:val="28"/>
          <w:lang w:val="en-US" w:eastAsia="zh-CN"/>
        </w:rPr>
        <w:t>四、</w:t>
      </w:r>
      <w:r>
        <w:rPr>
          <w:rFonts w:ascii="Times New Roman" w:eastAsia="仿宋_GB2312" w:hAnsi="Times New Roman" w:cs="Times New Roman" w:hint="default"/>
          <w:color w:val="auto"/>
          <w:kern w:val="0"/>
          <w:sz w:val="28"/>
          <w:szCs w:val="28"/>
          <w:lang w:eastAsia="zh-CN"/>
        </w:rPr>
        <w:t>具有履行合同所必需的设备和专业技术能力</w:t>
      </w:r>
      <w:bookmarkEnd w:id="331"/>
      <w:bookmarkEnd w:id="332"/>
      <w:bookmarkEnd w:id="333"/>
    </w:p>
    <w:p w14:paraId="24520D51" w14:textId="77777777" w:rsidR="00D70401" w:rsidRDefault="00000000">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36" w:name="_Toc865995009_WPSOffice_Level2"/>
      <w:r>
        <w:rPr>
          <w:rFonts w:ascii="Times New Roman" w:eastAsia="仿宋_GB2312" w:hAnsi="Times New Roman" w:cs="Times New Roman" w:hint="default"/>
          <w:color w:val="auto"/>
          <w:kern w:val="0"/>
          <w:sz w:val="28"/>
          <w:szCs w:val="28"/>
          <w:lang w:val="en-US" w:eastAsia="zh-CN"/>
        </w:rPr>
        <w:t>五、</w:t>
      </w:r>
      <w:r>
        <w:rPr>
          <w:rFonts w:ascii="Times New Roman" w:eastAsia="仿宋_GB2312" w:hAnsi="Times New Roman" w:cs="Times New Roman" w:hint="default"/>
          <w:color w:val="auto"/>
          <w:kern w:val="0"/>
          <w:sz w:val="28"/>
          <w:szCs w:val="28"/>
          <w:lang w:eastAsia="zh-CN"/>
        </w:rPr>
        <w:t>参加政府采购活动前</w:t>
      </w:r>
      <w:r>
        <w:rPr>
          <w:rFonts w:ascii="Times New Roman" w:eastAsia="仿宋_GB2312" w:hAnsi="Times New Roman" w:cs="Times New Roman" w:hint="default"/>
          <w:color w:val="auto"/>
          <w:kern w:val="0"/>
          <w:sz w:val="28"/>
          <w:szCs w:val="28"/>
          <w:lang w:val="en-US" w:eastAsia="zh-CN"/>
        </w:rPr>
        <w:t>3</w:t>
      </w:r>
      <w:r>
        <w:rPr>
          <w:rFonts w:ascii="Times New Roman" w:eastAsia="仿宋_GB2312" w:hAnsi="Times New Roman" w:cs="Times New Roman" w:hint="default"/>
          <w:color w:val="auto"/>
          <w:kern w:val="0"/>
          <w:sz w:val="28"/>
          <w:szCs w:val="28"/>
          <w:lang w:eastAsia="zh-CN"/>
        </w:rPr>
        <w:t>年内在经营活动中没有重大违法记录的</w:t>
      </w:r>
      <w:bookmarkEnd w:id="334"/>
      <w:bookmarkEnd w:id="335"/>
      <w:r>
        <w:rPr>
          <w:rFonts w:ascii="Times New Roman" w:eastAsia="仿宋_GB2312" w:hAnsi="Times New Roman" w:cs="Times New Roman" w:hint="default"/>
          <w:color w:val="auto"/>
          <w:kern w:val="0"/>
          <w:sz w:val="28"/>
          <w:szCs w:val="28"/>
          <w:lang w:eastAsia="zh-CN"/>
        </w:rPr>
        <w:t>声明</w:t>
      </w:r>
      <w:bookmarkEnd w:id="336"/>
    </w:p>
    <w:p w14:paraId="7AD592AC" w14:textId="77777777" w:rsidR="00D70401" w:rsidRDefault="00000000">
      <w:pPr>
        <w:tabs>
          <w:tab w:val="left" w:pos="5580"/>
        </w:tabs>
        <w:spacing w:line="360" w:lineRule="auto"/>
        <w:ind w:firstLine="480"/>
        <w:rPr>
          <w:rFonts w:ascii="Times New Roman" w:eastAsia="仿宋_GB2312" w:hAnsi="Times New Roman" w:cs="Times New Roman" w:hint="default"/>
          <w:color w:val="auto"/>
          <w:kern w:val="0"/>
          <w:sz w:val="28"/>
          <w:szCs w:val="28"/>
          <w:lang w:val="en-US" w:eastAsia="zh-CN"/>
        </w:rPr>
      </w:pPr>
      <w:bookmarkStart w:id="337" w:name="_Toc1395634740_WPSOffice_Level2"/>
      <w:bookmarkStart w:id="338" w:name="_Toc141596040_WPSOffice_Level3"/>
      <w:bookmarkStart w:id="339" w:name="_Toc2005223374_WPSOffice_Level3"/>
      <w:r>
        <w:rPr>
          <w:rFonts w:ascii="Times New Roman" w:eastAsia="仿宋_GB2312" w:hAnsi="Times New Roman" w:cs="Times New Roman" w:hint="default"/>
          <w:color w:val="auto"/>
          <w:kern w:val="0"/>
          <w:sz w:val="28"/>
          <w:szCs w:val="28"/>
          <w:lang w:val="en-US" w:eastAsia="zh-CN"/>
        </w:rPr>
        <w:t>六、</w:t>
      </w:r>
      <w:r>
        <w:rPr>
          <w:rFonts w:ascii="Times New Roman" w:eastAsia="仿宋_GB2312" w:hAnsi="Times New Roman" w:cs="Times New Roman" w:hint="default"/>
          <w:color w:val="auto"/>
          <w:sz w:val="28"/>
          <w:szCs w:val="28"/>
          <w:lang w:val="en-US" w:eastAsia="zh-CN"/>
        </w:rPr>
        <w:t>投标人关联关系名单</w:t>
      </w:r>
    </w:p>
    <w:p w14:paraId="6E68BDCD" w14:textId="77777777" w:rsidR="00D70401" w:rsidRDefault="00000000">
      <w:pPr>
        <w:tabs>
          <w:tab w:val="left" w:pos="5580"/>
        </w:tabs>
        <w:spacing w:line="360" w:lineRule="auto"/>
        <w:ind w:firstLine="480"/>
        <w:rPr>
          <w:rFonts w:ascii="Times New Roman" w:eastAsia="仿宋_GB2312" w:hAnsi="Times New Roman" w:cs="Times New Roman" w:hint="default"/>
          <w:color w:val="auto"/>
          <w:kern w:val="0"/>
          <w:sz w:val="28"/>
          <w:szCs w:val="28"/>
          <w:lang w:val="en-US" w:eastAsia="zh-CN"/>
        </w:rPr>
      </w:pPr>
      <w:r>
        <w:rPr>
          <w:rFonts w:ascii="Times New Roman" w:eastAsia="仿宋_GB2312" w:hAnsi="Times New Roman" w:cs="Times New Roman" w:hint="default"/>
          <w:color w:val="auto"/>
          <w:kern w:val="0"/>
          <w:sz w:val="28"/>
          <w:szCs w:val="28"/>
          <w:lang w:val="en-US" w:eastAsia="zh-CN"/>
        </w:rPr>
        <w:t>七、企业声明函</w:t>
      </w:r>
    </w:p>
    <w:p w14:paraId="43466246" w14:textId="77777777" w:rsidR="00D70401" w:rsidRDefault="00000000">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val="en-US" w:eastAsia="zh-CN"/>
        </w:rPr>
        <w:t>八、</w:t>
      </w:r>
      <w:r>
        <w:rPr>
          <w:rFonts w:ascii="Times New Roman" w:eastAsia="仿宋_GB2312" w:hAnsi="Times New Roman" w:cs="Times New Roman" w:hint="default"/>
          <w:color w:val="auto"/>
          <w:kern w:val="0"/>
          <w:sz w:val="28"/>
          <w:szCs w:val="28"/>
          <w:lang w:eastAsia="zh-CN"/>
        </w:rPr>
        <w:t>其他资格证明文件</w:t>
      </w:r>
      <w:bookmarkEnd w:id="337"/>
      <w:bookmarkEnd w:id="338"/>
      <w:bookmarkEnd w:id="339"/>
    </w:p>
    <w:p w14:paraId="7E34FA8E" w14:textId="77777777" w:rsidR="00D70401" w:rsidRDefault="00D70401">
      <w:pPr>
        <w:tabs>
          <w:tab w:val="left" w:pos="5580"/>
        </w:tabs>
        <w:spacing w:line="360" w:lineRule="auto"/>
        <w:ind w:left="1" w:firstLine="564"/>
        <w:rPr>
          <w:rFonts w:ascii="Times New Roman" w:eastAsia="仿宋_GB2312" w:hAnsi="Times New Roman" w:cs="Times New Roman" w:hint="default"/>
          <w:color w:val="auto"/>
          <w:sz w:val="28"/>
          <w:szCs w:val="28"/>
          <w:lang w:val="en-US" w:eastAsia="zh-CN"/>
        </w:rPr>
      </w:pPr>
    </w:p>
    <w:p w14:paraId="517D25B3" w14:textId="77777777" w:rsidR="00D70401" w:rsidRDefault="00D70401">
      <w:pPr>
        <w:tabs>
          <w:tab w:val="left" w:pos="5580"/>
        </w:tabs>
        <w:spacing w:line="360" w:lineRule="auto"/>
        <w:ind w:left="1" w:firstLine="564"/>
        <w:rPr>
          <w:rFonts w:ascii="Times New Roman" w:eastAsia="宋体" w:hAnsi="Times New Roman" w:cs="Times New Roman" w:hint="default"/>
          <w:color w:val="auto"/>
          <w:sz w:val="24"/>
          <w:szCs w:val="24"/>
          <w:lang w:val="en-US" w:eastAsia="zh-CN"/>
        </w:rPr>
      </w:pPr>
    </w:p>
    <w:p w14:paraId="491C37A4" w14:textId="77777777" w:rsidR="00D70401" w:rsidRDefault="00D70401">
      <w:pPr>
        <w:tabs>
          <w:tab w:val="left" w:pos="5580"/>
        </w:tabs>
        <w:spacing w:line="360" w:lineRule="auto"/>
        <w:ind w:left="1" w:firstLine="564"/>
        <w:rPr>
          <w:rFonts w:ascii="Times New Roman" w:eastAsia="宋体" w:hAnsi="Times New Roman" w:cs="Times New Roman" w:hint="default"/>
          <w:color w:val="auto"/>
          <w:sz w:val="24"/>
          <w:szCs w:val="24"/>
          <w:lang w:val="en-US" w:eastAsia="zh-CN"/>
        </w:rPr>
      </w:pPr>
    </w:p>
    <w:p w14:paraId="5A8F72D5" w14:textId="77777777" w:rsidR="00D70401" w:rsidRDefault="00D70401">
      <w:pPr>
        <w:tabs>
          <w:tab w:val="left" w:pos="5580"/>
        </w:tabs>
        <w:spacing w:line="360" w:lineRule="auto"/>
        <w:ind w:left="1" w:firstLine="658"/>
        <w:rPr>
          <w:rFonts w:ascii="Times New Roman" w:eastAsia="宋体" w:hAnsi="Times New Roman" w:cs="Times New Roman" w:hint="default"/>
          <w:color w:val="auto"/>
          <w:sz w:val="28"/>
          <w:szCs w:val="28"/>
          <w:lang w:val="en-US" w:eastAsia="zh-CN"/>
        </w:rPr>
      </w:pPr>
    </w:p>
    <w:p w14:paraId="4C353091" w14:textId="77777777" w:rsidR="00D70401" w:rsidRDefault="00D70401">
      <w:pPr>
        <w:tabs>
          <w:tab w:val="left" w:pos="5580"/>
        </w:tabs>
        <w:spacing w:line="360" w:lineRule="auto"/>
        <w:ind w:left="1" w:firstLine="658"/>
        <w:rPr>
          <w:rFonts w:ascii="Times New Roman" w:eastAsia="宋体" w:hAnsi="Times New Roman" w:cs="Times New Roman" w:hint="default"/>
          <w:color w:val="auto"/>
          <w:sz w:val="28"/>
          <w:szCs w:val="28"/>
          <w:lang w:val="en-US" w:eastAsia="zh-CN"/>
        </w:rPr>
      </w:pPr>
    </w:p>
    <w:p w14:paraId="2F9506B0" w14:textId="77777777" w:rsidR="00D70401" w:rsidRDefault="00D70401">
      <w:pPr>
        <w:tabs>
          <w:tab w:val="left" w:pos="5580"/>
        </w:tabs>
        <w:spacing w:line="360" w:lineRule="auto"/>
        <w:ind w:left="1" w:firstLine="658"/>
        <w:rPr>
          <w:rFonts w:ascii="Times New Roman" w:eastAsia="宋体" w:hAnsi="Times New Roman" w:cs="Times New Roman" w:hint="default"/>
          <w:color w:val="auto"/>
          <w:sz w:val="28"/>
          <w:szCs w:val="28"/>
          <w:lang w:val="en-US" w:eastAsia="zh-CN"/>
        </w:rPr>
      </w:pPr>
    </w:p>
    <w:p w14:paraId="032E69E1" w14:textId="77777777" w:rsidR="00D70401" w:rsidRDefault="00000000">
      <w:pPr>
        <w:jc w:val="left"/>
        <w:rPr>
          <w:rFonts w:ascii="Times New Roman" w:eastAsia="宋体" w:hAnsi="Times New Roman" w:cs="Times New Roman" w:hint="default"/>
          <w:color w:val="auto"/>
          <w:sz w:val="28"/>
          <w:szCs w:val="28"/>
          <w:lang w:eastAsia="zh-CN"/>
        </w:rPr>
      </w:pPr>
      <w:bookmarkStart w:id="340" w:name="_Toc1666758381"/>
      <w:bookmarkStart w:id="341" w:name="_Toc442868323"/>
      <w:bookmarkStart w:id="342" w:name="_Toc740001715"/>
      <w:bookmarkStart w:id="343" w:name="_Toc1892257381_WPSOffice_Level3"/>
      <w:r>
        <w:rPr>
          <w:rFonts w:ascii="Times New Roman" w:eastAsia="黑体" w:hAnsi="Times New Roman" w:cs="Times New Roman" w:hint="default"/>
          <w:b/>
          <w:bCs/>
          <w:color w:val="auto"/>
          <w:sz w:val="28"/>
          <w:szCs w:val="28"/>
          <w:lang w:eastAsia="zh-CN"/>
        </w:rPr>
        <w:br w:type="page"/>
      </w:r>
      <w:bookmarkEnd w:id="340"/>
      <w:bookmarkEnd w:id="341"/>
      <w:bookmarkEnd w:id="342"/>
      <w:bookmarkEnd w:id="343"/>
    </w:p>
    <w:p w14:paraId="26A08B58" w14:textId="77777777" w:rsidR="00D70401" w:rsidRDefault="00000000">
      <w:pPr>
        <w:keepNext/>
        <w:keepLines/>
        <w:widowControl w:val="0"/>
        <w:autoSpaceDE w:val="0"/>
        <w:autoSpaceDN w:val="0"/>
        <w:adjustRightInd w:val="0"/>
        <w:spacing w:line="360" w:lineRule="auto"/>
        <w:ind w:leftChars="200" w:left="420" w:rightChars="200" w:right="420"/>
        <w:jc w:val="center"/>
        <w:outlineLvl w:val="1"/>
        <w:rPr>
          <w:rFonts w:ascii="Times New Roman" w:eastAsia="方正小标宋_GBK" w:hAnsi="Times New Roman" w:cs="Times New Roman" w:hint="default"/>
          <w:bCs/>
          <w:color w:val="auto"/>
          <w:kern w:val="0"/>
          <w:sz w:val="30"/>
          <w:szCs w:val="30"/>
          <w:lang w:val="en-US" w:eastAsia="zh-CN"/>
        </w:rPr>
      </w:pPr>
      <w:bookmarkStart w:id="344" w:name="_Toc1950934252"/>
      <w:bookmarkStart w:id="345" w:name="_Toc717704405"/>
      <w:bookmarkStart w:id="346" w:name="_Toc540046896"/>
      <w:bookmarkStart w:id="347" w:name="_Toc1274130635"/>
      <w:bookmarkStart w:id="348" w:name="_Toc1399186289"/>
      <w:bookmarkStart w:id="349" w:name="_Toc831756679"/>
      <w:bookmarkStart w:id="350" w:name="_Toc262140077"/>
      <w:bookmarkStart w:id="351" w:name="_Toc1541909372_WPSOffice_Level3"/>
      <w:bookmarkStart w:id="352" w:name="_Toc1793820901_WPSOffice_Level3"/>
      <w:bookmarkStart w:id="353" w:name="_Toc1480748811"/>
      <w:bookmarkStart w:id="354" w:name="_Toc730361247"/>
      <w:bookmarkStart w:id="355" w:name="_Toc1876865389"/>
      <w:bookmarkStart w:id="356" w:name="_Toc1728315286_WPSOffice_Level2"/>
      <w:bookmarkStart w:id="357" w:name="_Toc1881529819"/>
      <w:r>
        <w:rPr>
          <w:rFonts w:ascii="Times New Roman" w:eastAsia="方正小标宋_GBK" w:hAnsi="Times New Roman" w:cs="Times New Roman" w:hint="default"/>
          <w:bCs/>
          <w:color w:val="auto"/>
          <w:kern w:val="0"/>
          <w:sz w:val="30"/>
          <w:szCs w:val="30"/>
          <w:lang w:val="en-US" w:eastAsia="zh-CN"/>
        </w:rPr>
        <w:lastRenderedPageBreak/>
        <w:t>一、</w:t>
      </w:r>
      <w:bookmarkEnd w:id="344"/>
      <w:bookmarkEnd w:id="345"/>
      <w:bookmarkEnd w:id="346"/>
      <w:bookmarkEnd w:id="347"/>
      <w:bookmarkEnd w:id="348"/>
      <w:bookmarkEnd w:id="349"/>
      <w:bookmarkEnd w:id="350"/>
      <w:bookmarkEnd w:id="351"/>
      <w:bookmarkEnd w:id="352"/>
      <w:bookmarkEnd w:id="353"/>
      <w:bookmarkEnd w:id="354"/>
      <w:bookmarkEnd w:id="355"/>
      <w:r>
        <w:rPr>
          <w:rFonts w:ascii="Times New Roman" w:eastAsia="方正小标宋_GBK" w:hAnsi="Times New Roman" w:cs="Times New Roman" w:hint="default"/>
          <w:bCs/>
          <w:color w:val="auto"/>
          <w:kern w:val="0"/>
          <w:sz w:val="30"/>
          <w:szCs w:val="30"/>
          <w:lang w:val="en-US" w:eastAsia="zh-CN"/>
        </w:rPr>
        <w:t>法人或者其他组织的营业执照等证明文件或自然人的身份证明</w:t>
      </w:r>
      <w:bookmarkEnd w:id="356"/>
      <w:bookmarkEnd w:id="357"/>
    </w:p>
    <w:p w14:paraId="780E880F" w14:textId="77777777" w:rsidR="00D70401" w:rsidRDefault="00D70401">
      <w:pPr>
        <w:rPr>
          <w:rFonts w:ascii="Times New Roman" w:hAnsi="Times New Roman" w:cs="Times New Roman" w:hint="default"/>
          <w:color w:val="auto"/>
          <w:lang w:eastAsia="zh-CN"/>
        </w:rPr>
      </w:pPr>
    </w:p>
    <w:p w14:paraId="6086972A" w14:textId="77777777" w:rsidR="00D70401" w:rsidRDefault="00D70401">
      <w:pPr>
        <w:pStyle w:val="PlainText"/>
        <w:tabs>
          <w:tab w:val="left" w:pos="5580"/>
        </w:tabs>
        <w:spacing w:line="360" w:lineRule="auto"/>
        <w:ind w:left="540" w:firstLine="480"/>
        <w:jc w:val="center"/>
        <w:rPr>
          <w:rFonts w:ascii="Times New Roman" w:hAnsi="Times New Roman" w:cs="Times New Roman"/>
          <w:b/>
          <w:bCs/>
          <w:color w:val="auto"/>
          <w:sz w:val="24"/>
          <w:szCs w:val="24"/>
        </w:rPr>
      </w:pPr>
    </w:p>
    <w:p w14:paraId="26621FDE" w14:textId="77777777" w:rsidR="00D70401" w:rsidRDefault="00D70401">
      <w:pPr>
        <w:pStyle w:val="PlainText"/>
        <w:tabs>
          <w:tab w:val="left" w:pos="5580"/>
        </w:tabs>
        <w:spacing w:line="360" w:lineRule="auto"/>
        <w:ind w:left="540" w:firstLine="480"/>
        <w:rPr>
          <w:rFonts w:ascii="Times New Roman" w:hAnsi="Times New Roman" w:cs="Times New Roman"/>
          <w:b/>
          <w:bCs/>
          <w:color w:val="auto"/>
          <w:sz w:val="24"/>
          <w:szCs w:val="24"/>
        </w:rPr>
      </w:pPr>
    </w:p>
    <w:p w14:paraId="1D6D59EC" w14:textId="77777777" w:rsidR="00D70401" w:rsidRDefault="00D70401">
      <w:pPr>
        <w:pStyle w:val="PlainText"/>
        <w:tabs>
          <w:tab w:val="left" w:pos="5580"/>
        </w:tabs>
        <w:spacing w:line="360" w:lineRule="auto"/>
        <w:ind w:left="540" w:firstLine="480"/>
        <w:rPr>
          <w:rFonts w:ascii="Times New Roman" w:hAnsi="Times New Roman" w:cs="Times New Roman"/>
          <w:b/>
          <w:bCs/>
          <w:color w:val="auto"/>
          <w:sz w:val="24"/>
          <w:szCs w:val="24"/>
        </w:rPr>
      </w:pPr>
    </w:p>
    <w:p w14:paraId="071F7726" w14:textId="77777777" w:rsidR="00D70401" w:rsidRDefault="00000000">
      <w:pPr>
        <w:pStyle w:val="PlainText"/>
        <w:tabs>
          <w:tab w:val="left" w:pos="5580"/>
        </w:tabs>
        <w:spacing w:line="360" w:lineRule="auto"/>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说明：</w:t>
      </w:r>
      <w:r>
        <w:rPr>
          <w:rFonts w:ascii="Times New Roman" w:eastAsia="仿宋_GB2312" w:hAnsi="Times New Roman" w:cs="Times New Roman"/>
          <w:color w:val="auto"/>
          <w:sz w:val="28"/>
          <w:szCs w:val="28"/>
        </w:rPr>
        <w:t>1.</w:t>
      </w:r>
      <w:r>
        <w:rPr>
          <w:rFonts w:ascii="Times New Roman" w:eastAsia="仿宋_GB2312" w:hAnsi="Times New Roman" w:cs="Times New Roman"/>
          <w:color w:val="auto"/>
          <w:sz w:val="28"/>
          <w:szCs w:val="28"/>
          <w:lang w:val="zh-TW"/>
        </w:rPr>
        <w:t>提供有效的营业执照等证明文件原件或复印件的扫描件。</w:t>
      </w:r>
    </w:p>
    <w:p w14:paraId="5D2A9A0F" w14:textId="77777777" w:rsidR="00D70401" w:rsidRDefault="00000000">
      <w:pPr>
        <w:pStyle w:val="PlainText"/>
        <w:tabs>
          <w:tab w:val="left" w:pos="5580"/>
        </w:tabs>
        <w:spacing w:line="360" w:lineRule="auto"/>
        <w:rPr>
          <w:rFonts w:ascii="Times New Roman" w:eastAsia="仿宋_GB2312" w:hAnsi="Times New Roman" w:cs="Times New Roman"/>
          <w:color w:val="auto"/>
          <w:sz w:val="28"/>
          <w:szCs w:val="28"/>
        </w:rPr>
      </w:pPr>
      <w:bookmarkStart w:id="358" w:name="_Toc67715126_WPSOffice_Level3"/>
      <w:bookmarkStart w:id="359" w:name="_Toc2081420463_WPSOffice_Level3"/>
      <w:r>
        <w:rPr>
          <w:rFonts w:ascii="Times New Roman" w:eastAsia="仿宋_GB2312" w:hAnsi="Times New Roman" w:cs="Times New Roman"/>
          <w:color w:val="auto"/>
          <w:sz w:val="28"/>
          <w:szCs w:val="28"/>
        </w:rPr>
        <w:t>2.</w:t>
      </w:r>
      <w:r>
        <w:rPr>
          <w:rFonts w:ascii="Times New Roman" w:eastAsia="仿宋_GB2312" w:hAnsi="Times New Roman" w:cs="Times New Roman"/>
          <w:color w:val="auto"/>
          <w:sz w:val="28"/>
          <w:szCs w:val="28"/>
          <w:lang w:val="zh-TW"/>
        </w:rPr>
        <w:t>投标人为自然人的，应提供身份证明的</w:t>
      </w:r>
      <w:bookmarkEnd w:id="358"/>
      <w:bookmarkEnd w:id="359"/>
      <w:r>
        <w:rPr>
          <w:rFonts w:ascii="Times New Roman" w:eastAsia="仿宋_GB2312" w:hAnsi="Times New Roman" w:cs="Times New Roman"/>
          <w:color w:val="auto"/>
          <w:sz w:val="28"/>
          <w:szCs w:val="28"/>
          <w:lang w:val="zh-TW"/>
        </w:rPr>
        <w:t>原件或复印件的扫描件。</w:t>
      </w:r>
    </w:p>
    <w:p w14:paraId="46652690" w14:textId="77777777" w:rsidR="00D70401" w:rsidRDefault="00000000">
      <w:pPr>
        <w:pStyle w:val="PlainText"/>
        <w:tabs>
          <w:tab w:val="left" w:pos="5580"/>
        </w:tabs>
        <w:spacing w:line="360" w:lineRule="auto"/>
        <w:rPr>
          <w:rFonts w:ascii="Times New Roman" w:eastAsia="仿宋_GB2312" w:hAnsi="Times New Roman" w:cs="Times New Roman"/>
          <w:color w:val="auto"/>
          <w:sz w:val="28"/>
          <w:szCs w:val="28"/>
        </w:rPr>
      </w:pPr>
      <w:bookmarkStart w:id="360" w:name="_Toc1215272460_WPSOffice_Level3"/>
      <w:bookmarkStart w:id="361" w:name="_Toc781251951_WPSOffice_Level3"/>
      <w:r>
        <w:rPr>
          <w:rFonts w:ascii="Times New Roman" w:eastAsia="仿宋_GB2312" w:hAnsi="Times New Roman" w:cs="Times New Roman"/>
          <w:color w:val="auto"/>
          <w:sz w:val="28"/>
          <w:szCs w:val="28"/>
        </w:rPr>
        <w:t>3.</w:t>
      </w:r>
      <w:r>
        <w:rPr>
          <w:rFonts w:ascii="Times New Roman" w:eastAsia="仿宋_GB2312" w:hAnsi="Times New Roman" w:cs="Times New Roman"/>
          <w:color w:val="auto"/>
          <w:sz w:val="28"/>
          <w:szCs w:val="28"/>
          <w:lang w:val="zh-TW"/>
        </w:rPr>
        <w:t>联合体投标应提供联合体各方满足以上要求的证明文件。</w:t>
      </w:r>
      <w:bookmarkEnd w:id="360"/>
      <w:bookmarkEnd w:id="361"/>
    </w:p>
    <w:p w14:paraId="3185387B" w14:textId="77777777" w:rsidR="00D70401" w:rsidRDefault="00000000">
      <w:pPr>
        <w:jc w:val="left"/>
        <w:rPr>
          <w:rFonts w:ascii="Times New Roman" w:eastAsia="宋体" w:hAnsi="Times New Roman" w:cs="Times New Roman" w:hint="default"/>
          <w:color w:val="auto"/>
          <w:sz w:val="28"/>
          <w:szCs w:val="28"/>
          <w:lang w:eastAsia="zh-CN"/>
        </w:rPr>
      </w:pPr>
      <w:r>
        <w:rPr>
          <w:rFonts w:ascii="Times New Roman" w:eastAsia="宋体" w:hAnsi="Times New Roman" w:cs="Times New Roman" w:hint="default"/>
          <w:color w:val="auto"/>
          <w:sz w:val="28"/>
          <w:szCs w:val="28"/>
          <w:lang w:eastAsia="zh-CN"/>
        </w:rPr>
        <w:br w:type="page"/>
      </w:r>
      <w:bookmarkStart w:id="362" w:name="_Toc1557063548"/>
      <w:bookmarkStart w:id="363" w:name="_Toc868984799"/>
      <w:bookmarkStart w:id="364" w:name="_Toc456633459_WPSOffice_Level3"/>
      <w:bookmarkStart w:id="365" w:name="_Toc1319467764"/>
      <w:bookmarkStart w:id="366" w:name="_Toc1215314597"/>
    </w:p>
    <w:p w14:paraId="5ED49C2D" w14:textId="77777777" w:rsidR="00D70401"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367" w:name="_Toc1369942731_WPSOffice_Level2"/>
      <w:bookmarkStart w:id="368" w:name="_Toc507196550"/>
      <w:bookmarkStart w:id="369" w:name="_Toc130649492"/>
      <w:bookmarkStart w:id="370" w:name="_Toc937091873"/>
      <w:bookmarkStart w:id="371" w:name="_Toc600305591"/>
      <w:bookmarkStart w:id="372" w:name="_Toc1494493586"/>
      <w:bookmarkStart w:id="373" w:name="_Toc370312851"/>
      <w:bookmarkStart w:id="374" w:name="_Toc574791252"/>
      <w:r>
        <w:rPr>
          <w:rFonts w:ascii="Times New Roman" w:eastAsia="方正小标宋_GBK" w:hAnsi="Times New Roman" w:cs="Times New Roman" w:hint="default"/>
          <w:bCs/>
          <w:color w:val="auto"/>
          <w:kern w:val="0"/>
          <w:sz w:val="30"/>
          <w:szCs w:val="30"/>
          <w:lang w:val="en-US" w:eastAsia="zh-CN"/>
        </w:rPr>
        <w:lastRenderedPageBreak/>
        <w:t>二、具有良好的商业信誉和健全的财务会计制度</w:t>
      </w:r>
      <w:bookmarkEnd w:id="362"/>
      <w:bookmarkEnd w:id="363"/>
      <w:bookmarkEnd w:id="364"/>
      <w:bookmarkEnd w:id="365"/>
      <w:bookmarkEnd w:id="366"/>
      <w:bookmarkEnd w:id="367"/>
      <w:bookmarkEnd w:id="368"/>
      <w:bookmarkEnd w:id="369"/>
      <w:bookmarkEnd w:id="370"/>
      <w:bookmarkEnd w:id="371"/>
      <w:bookmarkEnd w:id="372"/>
      <w:bookmarkEnd w:id="373"/>
      <w:bookmarkEnd w:id="374"/>
    </w:p>
    <w:p w14:paraId="1D784DDB" w14:textId="77777777" w:rsidR="00D70401" w:rsidRDefault="00D70401">
      <w:pPr>
        <w:spacing w:line="360" w:lineRule="auto"/>
        <w:jc w:val="center"/>
        <w:rPr>
          <w:rFonts w:ascii="Times New Roman" w:eastAsia="宋体" w:hAnsi="Times New Roman" w:cs="Times New Roman" w:hint="default"/>
          <w:color w:val="auto"/>
          <w:sz w:val="28"/>
          <w:szCs w:val="28"/>
          <w:lang w:eastAsia="zh-CN"/>
        </w:rPr>
      </w:pPr>
    </w:p>
    <w:p w14:paraId="2B4F866E" w14:textId="77777777" w:rsidR="00D70401" w:rsidRDefault="00D70401">
      <w:pPr>
        <w:rPr>
          <w:rFonts w:ascii="Times New Roman" w:hAnsi="Times New Roman" w:cs="Times New Roman" w:hint="default"/>
          <w:color w:val="auto"/>
          <w:lang w:eastAsia="zh-CN"/>
        </w:rPr>
      </w:pPr>
    </w:p>
    <w:p w14:paraId="24E4E275" w14:textId="77777777" w:rsidR="00D70401" w:rsidRDefault="00D70401">
      <w:pPr>
        <w:tabs>
          <w:tab w:val="left" w:pos="5580"/>
        </w:tabs>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7BD07AB1" w14:textId="77777777" w:rsidR="00D70401" w:rsidRDefault="00D70401">
      <w:pPr>
        <w:tabs>
          <w:tab w:val="left" w:pos="3060"/>
          <w:tab w:val="left" w:pos="5580"/>
        </w:tabs>
        <w:spacing w:line="360" w:lineRule="auto"/>
        <w:ind w:left="1080" w:hanging="540"/>
        <w:rPr>
          <w:rFonts w:ascii="Times New Roman" w:eastAsia="宋体" w:hAnsi="Times New Roman" w:cs="Times New Roman" w:hint="default"/>
          <w:b/>
          <w:bCs/>
          <w:color w:val="auto"/>
          <w:sz w:val="24"/>
          <w:szCs w:val="24"/>
          <w:lang w:val="en-US" w:eastAsia="zh-CN"/>
        </w:rPr>
      </w:pPr>
    </w:p>
    <w:p w14:paraId="07FFD07D" w14:textId="77777777" w:rsidR="00D70401" w:rsidRDefault="00D70401">
      <w:pPr>
        <w:tabs>
          <w:tab w:val="left" w:pos="5580"/>
        </w:tabs>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7BEE0C5F" w14:textId="77777777" w:rsidR="00D70401" w:rsidRDefault="00000000">
      <w:pPr>
        <w:tabs>
          <w:tab w:val="left" w:pos="5580"/>
        </w:tabs>
        <w:spacing w:line="360" w:lineRule="auto"/>
        <w:ind w:left="1080" w:hanging="54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说明：</w:t>
      </w:r>
    </w:p>
    <w:p w14:paraId="765D84DB"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提供投标人</w:t>
      </w:r>
      <w:r>
        <w:rPr>
          <w:rFonts w:ascii="Times New Roman" w:eastAsia="仿宋_GB2312" w:hAnsi="Times New Roman" w:cs="Times New Roman" w:hint="default"/>
          <w:color w:val="auto"/>
          <w:sz w:val="28"/>
          <w:szCs w:val="28"/>
          <w:lang w:val="en-US" w:eastAsia="zh-CN"/>
        </w:rPr>
        <w:t>2024</w:t>
      </w:r>
      <w:r>
        <w:rPr>
          <w:rFonts w:ascii="Times New Roman" w:eastAsia="仿宋_GB2312" w:hAnsi="Times New Roman" w:cs="Times New Roman"/>
          <w:color w:val="auto"/>
          <w:sz w:val="28"/>
          <w:szCs w:val="28"/>
          <w:lang w:val="en-US" w:eastAsia="zh-CN"/>
        </w:rPr>
        <w:t>或</w:t>
      </w:r>
      <w:r>
        <w:rPr>
          <w:rFonts w:ascii="Times New Roman" w:eastAsia="仿宋_GB2312" w:hAnsi="Times New Roman" w:cs="Times New Roman"/>
          <w:color w:val="auto"/>
          <w:sz w:val="28"/>
          <w:szCs w:val="28"/>
          <w:lang w:val="en-US" w:eastAsia="zh-CN"/>
        </w:rPr>
        <w:t>2025</w:t>
      </w:r>
      <w:r>
        <w:rPr>
          <w:rFonts w:ascii="Times New Roman" w:eastAsia="仿宋_GB2312" w:hAnsi="Times New Roman" w:cs="Times New Roman" w:hint="default"/>
          <w:color w:val="auto"/>
          <w:sz w:val="28"/>
          <w:szCs w:val="28"/>
          <w:lang w:val="en" w:eastAsia="zh-CN"/>
        </w:rPr>
        <w:t>年</w:t>
      </w:r>
      <w:r>
        <w:rPr>
          <w:rFonts w:ascii="Times New Roman" w:eastAsia="仿宋_GB2312" w:hAnsi="Times New Roman" w:cs="Times New Roman" w:hint="default"/>
          <w:color w:val="auto"/>
          <w:sz w:val="28"/>
          <w:szCs w:val="28"/>
          <w:lang w:val="en-US" w:eastAsia="zh-CN"/>
        </w:rPr>
        <w:t>度经审计的财务报告，要求注册会计师签字并加盖会计师印章；如截止到投标截止时间，投标人成立时间不足</w:t>
      </w:r>
      <w:r>
        <w:rPr>
          <w:rFonts w:ascii="Times New Roman" w:eastAsia="仿宋_GB2312" w:hAnsi="Times New Roman" w:cs="Times New Roman"/>
          <w:color w:val="auto"/>
          <w:sz w:val="28"/>
          <w:szCs w:val="28"/>
          <w:lang w:val="en-US" w:eastAsia="zh-CN"/>
        </w:rPr>
        <w:t>1</w:t>
      </w:r>
      <w:r>
        <w:rPr>
          <w:rFonts w:ascii="Times New Roman" w:eastAsia="仿宋_GB2312" w:hAnsi="Times New Roman" w:cs="Times New Roman"/>
          <w:color w:val="auto"/>
          <w:sz w:val="28"/>
          <w:szCs w:val="28"/>
          <w:lang w:val="en-US" w:eastAsia="zh-CN"/>
        </w:rPr>
        <w:t>年</w:t>
      </w:r>
      <w:r>
        <w:rPr>
          <w:rFonts w:ascii="Times New Roman" w:eastAsia="仿宋_GB2312" w:hAnsi="Times New Roman" w:cs="Times New Roman" w:hint="default"/>
          <w:color w:val="auto"/>
          <w:sz w:val="28"/>
          <w:szCs w:val="28"/>
          <w:lang w:val="en-US" w:eastAsia="zh-CN"/>
        </w:rPr>
        <w:t>的，可提供银行资信证明材料。</w:t>
      </w:r>
    </w:p>
    <w:p w14:paraId="7CBEB892" w14:textId="77777777" w:rsidR="00D70401" w:rsidRDefault="00000000">
      <w:pPr>
        <w:pStyle w:val="2"/>
        <w:jc w:val="center"/>
        <w:rPr>
          <w:rFonts w:ascii="Times New Roman" w:eastAsia="方正小标宋_GBK" w:hAnsi="Times New Roman"/>
          <w:b w:val="0"/>
          <w:color w:val="auto"/>
          <w:sz w:val="30"/>
          <w:szCs w:val="30"/>
          <w:lang w:val="en-US" w:eastAsia="zh-CN"/>
        </w:rPr>
      </w:pPr>
      <w:r>
        <w:rPr>
          <w:rFonts w:ascii="Times New Roman" w:hAnsi="Times New Roman"/>
          <w:color w:val="auto"/>
          <w:sz w:val="24"/>
          <w:szCs w:val="24"/>
          <w:lang w:eastAsia="zh-CN"/>
        </w:rPr>
        <w:br w:type="page"/>
      </w:r>
      <w:bookmarkStart w:id="375" w:name="_Toc1968479748"/>
      <w:bookmarkStart w:id="376" w:name="_Toc509419906"/>
      <w:bookmarkStart w:id="377" w:name="_Toc1289659840_WPSOffice_Level2"/>
      <w:bookmarkStart w:id="378" w:name="_Toc2082821673"/>
      <w:bookmarkStart w:id="379" w:name="_Toc1998858666"/>
      <w:bookmarkStart w:id="380" w:name="_Toc1125237527"/>
      <w:bookmarkStart w:id="381" w:name="_Toc1079740645"/>
      <w:bookmarkStart w:id="382" w:name="_Toc1656782056"/>
      <w:bookmarkStart w:id="383" w:name="_Toc436443482"/>
      <w:bookmarkStart w:id="384" w:name="_Toc1033381818"/>
      <w:bookmarkStart w:id="385" w:name="_Toc1030212309"/>
      <w:bookmarkStart w:id="386" w:name="_Toc942688044_WPSOffice_Level3"/>
      <w:bookmarkStart w:id="387" w:name="_Toc281075866"/>
      <w:bookmarkStart w:id="388" w:name="_Toc968053340"/>
      <w:r>
        <w:rPr>
          <w:rFonts w:ascii="Times New Roman" w:eastAsia="方正小标宋_GBK" w:hAnsi="Times New Roman"/>
          <w:b w:val="0"/>
          <w:color w:val="auto"/>
          <w:sz w:val="30"/>
          <w:szCs w:val="30"/>
          <w:lang w:val="en-US" w:eastAsia="zh-CN"/>
        </w:rPr>
        <w:lastRenderedPageBreak/>
        <w:t>三、依法</w:t>
      </w:r>
      <w:bookmarkEnd w:id="375"/>
      <w:r>
        <w:rPr>
          <w:rFonts w:ascii="Times New Roman" w:eastAsia="方正小标宋_GBK" w:hAnsi="Times New Roman"/>
          <w:b w:val="0"/>
          <w:color w:val="auto"/>
          <w:sz w:val="30"/>
          <w:szCs w:val="30"/>
          <w:lang w:val="en-US" w:eastAsia="zh-CN"/>
        </w:rPr>
        <w:t>缴纳税收和社会保障资金的良好记录</w:t>
      </w:r>
      <w:bookmarkEnd w:id="376"/>
      <w:bookmarkEnd w:id="377"/>
      <w:bookmarkEnd w:id="378"/>
      <w:bookmarkEnd w:id="379"/>
      <w:bookmarkEnd w:id="380"/>
      <w:bookmarkEnd w:id="381"/>
      <w:bookmarkEnd w:id="382"/>
      <w:bookmarkEnd w:id="383"/>
      <w:bookmarkEnd w:id="384"/>
      <w:bookmarkEnd w:id="385"/>
      <w:bookmarkEnd w:id="386"/>
      <w:bookmarkEnd w:id="387"/>
      <w:bookmarkEnd w:id="388"/>
    </w:p>
    <w:p w14:paraId="3BBBB259" w14:textId="77777777" w:rsidR="00D70401" w:rsidRDefault="00D70401">
      <w:pPr>
        <w:pStyle w:val="PlainText"/>
        <w:tabs>
          <w:tab w:val="left" w:pos="5580"/>
        </w:tabs>
        <w:spacing w:line="360" w:lineRule="auto"/>
        <w:ind w:left="1080" w:hanging="540"/>
        <w:jc w:val="center"/>
        <w:rPr>
          <w:rFonts w:ascii="Times New Roman" w:hAnsi="Times New Roman" w:cs="Times New Roman"/>
          <w:b/>
          <w:bCs/>
          <w:color w:val="auto"/>
          <w:sz w:val="24"/>
          <w:szCs w:val="24"/>
        </w:rPr>
      </w:pPr>
    </w:p>
    <w:p w14:paraId="2AB5DD2B" w14:textId="77777777" w:rsidR="00D70401" w:rsidRDefault="00D70401">
      <w:pPr>
        <w:pStyle w:val="PlainText"/>
        <w:tabs>
          <w:tab w:val="left" w:pos="5580"/>
        </w:tabs>
        <w:spacing w:line="360" w:lineRule="auto"/>
        <w:ind w:left="840"/>
        <w:rPr>
          <w:rFonts w:ascii="Times New Roman" w:hAnsi="Times New Roman" w:cs="Times New Roman"/>
          <w:b/>
          <w:bCs/>
          <w:color w:val="auto"/>
          <w:sz w:val="24"/>
          <w:szCs w:val="24"/>
        </w:rPr>
      </w:pPr>
    </w:p>
    <w:p w14:paraId="1DF2967C" w14:textId="77777777" w:rsidR="00D70401"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说明：</w:t>
      </w:r>
    </w:p>
    <w:p w14:paraId="7E83E10B" w14:textId="77777777" w:rsidR="00D70401"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1.</w:t>
      </w:r>
      <w:r>
        <w:rPr>
          <w:rFonts w:ascii="Times New Roman" w:eastAsia="仿宋_GB2312" w:hAnsi="Times New Roman" w:cs="Times New Roman"/>
          <w:color w:val="auto"/>
          <w:sz w:val="28"/>
          <w:szCs w:val="28"/>
        </w:rPr>
        <w:t>具有依法缴纳税收和社会保障资金的相关材料（提供自</w:t>
      </w:r>
      <w:r>
        <w:rPr>
          <w:rFonts w:ascii="Times New Roman" w:eastAsia="仿宋_GB2312" w:hAnsi="Times New Roman" w:cs="Times New Roman" w:hint="eastAsia"/>
          <w:color w:val="auto"/>
          <w:sz w:val="28"/>
          <w:szCs w:val="28"/>
        </w:rPr>
        <w:t>2025</w:t>
      </w:r>
      <w:r>
        <w:rPr>
          <w:rFonts w:ascii="Times New Roman" w:eastAsia="仿宋_GB2312" w:hAnsi="Times New Roman" w:cs="Times New Roman" w:hint="eastAsia"/>
          <w:color w:val="auto"/>
          <w:sz w:val="28"/>
          <w:szCs w:val="28"/>
        </w:rPr>
        <w:t>年</w:t>
      </w:r>
      <w:r>
        <w:rPr>
          <w:rFonts w:ascii="Times New Roman" w:eastAsia="仿宋_GB2312" w:hAnsi="Times New Roman" w:cs="Times New Roman" w:hint="eastAsia"/>
          <w:color w:val="auto"/>
          <w:sz w:val="28"/>
          <w:szCs w:val="28"/>
        </w:rPr>
        <w:t>1</w:t>
      </w:r>
      <w:r>
        <w:rPr>
          <w:rFonts w:ascii="Times New Roman" w:eastAsia="仿宋_GB2312" w:hAnsi="Times New Roman" w:cs="Times New Roman" w:hint="eastAsia"/>
          <w:color w:val="auto"/>
          <w:sz w:val="28"/>
          <w:szCs w:val="28"/>
        </w:rPr>
        <w:t>月</w:t>
      </w:r>
      <w:r>
        <w:rPr>
          <w:rFonts w:ascii="Times New Roman" w:eastAsia="仿宋_GB2312" w:hAnsi="Times New Roman" w:cs="Times New Roman" w:hint="eastAsia"/>
          <w:color w:val="auto"/>
          <w:sz w:val="28"/>
          <w:szCs w:val="28"/>
        </w:rPr>
        <w:t>1</w:t>
      </w:r>
      <w:r>
        <w:rPr>
          <w:rFonts w:ascii="Times New Roman" w:eastAsia="仿宋_GB2312" w:hAnsi="Times New Roman" w:cs="Times New Roman" w:hint="eastAsia"/>
          <w:color w:val="auto"/>
          <w:sz w:val="28"/>
          <w:szCs w:val="28"/>
        </w:rPr>
        <w:t>日</w:t>
      </w:r>
      <w:r>
        <w:rPr>
          <w:rFonts w:ascii="Times New Roman" w:eastAsia="仿宋_GB2312" w:hAnsi="Times New Roman" w:cs="Times New Roman"/>
          <w:color w:val="auto"/>
          <w:sz w:val="28"/>
          <w:szCs w:val="28"/>
        </w:rPr>
        <w:t>以来至少一个月的纳税证明和社保缴纳证明，依法免税或不需要缴纳社会保障资金的，应提供相应文件证明其依法免税或不需要缴纳）。</w:t>
      </w:r>
    </w:p>
    <w:p w14:paraId="245D6692" w14:textId="77777777" w:rsidR="00D70401"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2.</w:t>
      </w:r>
      <w:r>
        <w:rPr>
          <w:rFonts w:ascii="Times New Roman" w:eastAsia="仿宋_GB2312" w:hAnsi="Times New Roman" w:cs="Times New Roman"/>
          <w:color w:val="auto"/>
          <w:sz w:val="28"/>
          <w:szCs w:val="28"/>
        </w:rPr>
        <w:t>如果是联合体投标，联合体各方均需提供相关材料。</w:t>
      </w:r>
    </w:p>
    <w:p w14:paraId="2E34C762" w14:textId="77777777" w:rsidR="00D70401" w:rsidRDefault="00D70401">
      <w:pPr>
        <w:tabs>
          <w:tab w:val="left" w:pos="5580"/>
        </w:tabs>
        <w:spacing w:line="360" w:lineRule="auto"/>
        <w:rPr>
          <w:rFonts w:ascii="Times New Roman" w:eastAsia="仿宋_GB2312" w:hAnsi="Times New Roman" w:cs="Times New Roman" w:hint="default"/>
          <w:color w:val="auto"/>
          <w:sz w:val="28"/>
          <w:szCs w:val="28"/>
          <w:lang w:val="en-US" w:eastAsia="zh-CN"/>
        </w:rPr>
      </w:pPr>
    </w:p>
    <w:p w14:paraId="39D1B3FF" w14:textId="77777777" w:rsidR="00D70401" w:rsidRDefault="00D70401">
      <w:pPr>
        <w:pStyle w:val="PlainText"/>
        <w:tabs>
          <w:tab w:val="left" w:pos="5580"/>
        </w:tabs>
        <w:spacing w:line="360" w:lineRule="auto"/>
        <w:ind w:left="840"/>
        <w:rPr>
          <w:rFonts w:ascii="Times New Roman" w:hAnsi="Times New Roman" w:cs="Times New Roman"/>
          <w:color w:val="auto"/>
          <w:sz w:val="24"/>
          <w:szCs w:val="24"/>
        </w:rPr>
      </w:pPr>
    </w:p>
    <w:p w14:paraId="3CF31CB9" w14:textId="77777777" w:rsidR="00D70401" w:rsidRDefault="00000000">
      <w:pPr>
        <w:pStyle w:val="2"/>
        <w:jc w:val="center"/>
        <w:rPr>
          <w:rFonts w:ascii="Times New Roman" w:eastAsia="方正小标宋_GBK" w:hAnsi="Times New Roman"/>
          <w:b w:val="0"/>
          <w:color w:val="auto"/>
          <w:sz w:val="30"/>
          <w:szCs w:val="30"/>
          <w:lang w:val="en-US" w:eastAsia="zh-CN"/>
        </w:rPr>
      </w:pPr>
      <w:r>
        <w:rPr>
          <w:rFonts w:ascii="Times New Roman" w:hAnsi="Times New Roman"/>
          <w:color w:val="auto"/>
          <w:sz w:val="24"/>
          <w:szCs w:val="24"/>
          <w:lang w:eastAsia="zh-CN"/>
        </w:rPr>
        <w:br w:type="page"/>
      </w:r>
      <w:bookmarkStart w:id="389" w:name="_Toc634123008"/>
      <w:bookmarkStart w:id="390" w:name="_Toc29306536"/>
      <w:bookmarkStart w:id="391" w:name="_Toc62113572_WPSOffice_Level2"/>
      <w:bookmarkStart w:id="392" w:name="_Toc642483276"/>
      <w:bookmarkStart w:id="393" w:name="_Toc1191619766"/>
      <w:bookmarkStart w:id="394" w:name="_Toc231434114"/>
      <w:bookmarkStart w:id="395" w:name="_Toc937672964"/>
      <w:bookmarkStart w:id="396" w:name="_Toc1387518291"/>
      <w:bookmarkStart w:id="397" w:name="_Toc933477298"/>
      <w:bookmarkStart w:id="398" w:name="_Toc883013156"/>
      <w:bookmarkStart w:id="399" w:name="_Toc1555857921"/>
      <w:bookmarkStart w:id="400" w:name="_Toc148345819_WPSOffice_Level3"/>
      <w:bookmarkStart w:id="401" w:name="_Toc173874035"/>
      <w:bookmarkStart w:id="402" w:name="_Toc1152943509"/>
      <w:r>
        <w:rPr>
          <w:rFonts w:ascii="Times New Roman" w:eastAsia="方正小标宋_GBK" w:hAnsi="Times New Roman"/>
          <w:b w:val="0"/>
          <w:color w:val="auto"/>
          <w:sz w:val="30"/>
          <w:szCs w:val="30"/>
          <w:lang w:val="en-US" w:eastAsia="zh-CN"/>
        </w:rPr>
        <w:lastRenderedPageBreak/>
        <w:t>四、具有履行合同所必需的设备和专业技术能力</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55A1ABF0" w14:textId="77777777" w:rsidR="00D70401" w:rsidRDefault="00000000">
      <w:pPr>
        <w:spacing w:line="360" w:lineRule="auto"/>
        <w:rPr>
          <w:rFonts w:ascii="Times New Roman" w:eastAsia="仿宋_GB2312" w:hAnsi="Times New Roman" w:cs="Times New Roman" w:hint="default"/>
          <w:color w:val="auto"/>
          <w:sz w:val="28"/>
          <w:szCs w:val="28"/>
          <w:lang w:val="en" w:eastAsia="zh-CN"/>
        </w:rPr>
      </w:pPr>
      <w:r>
        <w:rPr>
          <w:rFonts w:ascii="Times New Roman" w:eastAsia="仿宋_GB2312" w:hAnsi="Times New Roman" w:cs="Times New Roman" w:hint="default"/>
          <w:color w:val="auto"/>
          <w:sz w:val="28"/>
          <w:szCs w:val="28"/>
          <w:lang w:eastAsia="zh-CN"/>
        </w:rPr>
        <w:t>致：</w:t>
      </w:r>
      <w:r>
        <w:rPr>
          <w:rFonts w:ascii="Times New Roman" w:eastAsia="仿宋_GB2312" w:hAnsi="Times New Roman" w:cs="Times New Roman"/>
          <w:color w:val="auto"/>
          <w:sz w:val="28"/>
          <w:szCs w:val="28"/>
          <w:u w:val="single"/>
          <w:lang w:val="en" w:eastAsia="zh-CN"/>
        </w:rPr>
        <w:t>河南省老干部活动学习中心</w:t>
      </w:r>
    </w:p>
    <w:p w14:paraId="364E0203" w14:textId="77777777" w:rsidR="00D70401" w:rsidRDefault="00000000">
      <w:pPr>
        <w:spacing w:line="360" w:lineRule="auto"/>
        <w:ind w:firstLine="60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我（单位</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本人，以下统称我单位）自愿参加采购编号为</w:t>
      </w:r>
      <w:r>
        <w:rPr>
          <w:rFonts w:ascii="Times New Roman" w:eastAsia="仿宋_GB2312" w:hAnsi="Times New Roman" w:cs="Times New Roman"/>
          <w:color w:val="auto"/>
          <w:sz w:val="28"/>
          <w:szCs w:val="28"/>
          <w:u w:val="single"/>
          <w:lang w:val="en" w:eastAsia="zh-CN"/>
        </w:rPr>
        <w:t>豫财招标采购</w:t>
      </w:r>
      <w:r>
        <w:rPr>
          <w:rFonts w:ascii="Times New Roman" w:eastAsia="仿宋_GB2312" w:hAnsi="Times New Roman" w:cs="Times New Roman"/>
          <w:color w:val="auto"/>
          <w:sz w:val="28"/>
          <w:szCs w:val="28"/>
          <w:u w:val="single"/>
          <w:lang w:val="en" w:eastAsia="zh-CN"/>
        </w:rPr>
        <w:t>-2026-333</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的</w:t>
      </w:r>
      <w:r>
        <w:rPr>
          <w:rFonts w:ascii="Times New Roman" w:eastAsia="仿宋_GB2312" w:hAnsi="Times New Roman" w:cs="Times New Roman"/>
          <w:color w:val="auto"/>
          <w:sz w:val="28"/>
          <w:szCs w:val="28"/>
          <w:u w:val="single"/>
          <w:lang w:val="en" w:eastAsia="zh-CN"/>
        </w:rPr>
        <w:t>河南省老干部活动学习中心物业管理服务项目</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的投标</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并做出如下承诺：</w:t>
      </w:r>
    </w:p>
    <w:p w14:paraId="69AFEF2D" w14:textId="77777777" w:rsidR="00D70401" w:rsidRDefault="00000000">
      <w:pPr>
        <w:spacing w:line="360" w:lineRule="auto"/>
        <w:ind w:firstLine="60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我方具有履行合同所必需的设备和专业技术能力。</w:t>
      </w:r>
    </w:p>
    <w:p w14:paraId="1D777322" w14:textId="77777777" w:rsidR="00D70401" w:rsidRDefault="00000000">
      <w:pPr>
        <w:spacing w:line="360" w:lineRule="auto"/>
        <w:ind w:firstLine="60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我方保证上述信息的真实和准确，并愿意承担因我方就此弄虚作假所引起的一切法律后果。</w:t>
      </w:r>
    </w:p>
    <w:p w14:paraId="0A889468" w14:textId="77777777" w:rsidR="00D70401" w:rsidRDefault="00000000">
      <w:pPr>
        <w:spacing w:line="360" w:lineRule="auto"/>
        <w:ind w:firstLine="60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特此声明！</w:t>
      </w:r>
    </w:p>
    <w:p w14:paraId="34B1FDF9" w14:textId="77777777" w:rsidR="00D70401" w:rsidRDefault="00D70401">
      <w:pPr>
        <w:tabs>
          <w:tab w:val="left" w:pos="6300"/>
        </w:tabs>
        <w:snapToGrid w:val="0"/>
        <w:spacing w:line="360" w:lineRule="auto"/>
        <w:ind w:firstLineChars="99" w:firstLine="277"/>
        <w:rPr>
          <w:rFonts w:ascii="Times New Roman" w:eastAsia="宋体" w:hAnsi="Times New Roman" w:cs="Times New Roman" w:hint="default"/>
          <w:color w:val="auto"/>
          <w:sz w:val="28"/>
          <w:szCs w:val="28"/>
          <w:lang w:eastAsia="zh-CN"/>
        </w:rPr>
      </w:pPr>
    </w:p>
    <w:p w14:paraId="2B690908" w14:textId="77777777" w:rsidR="00D70401" w:rsidRDefault="00000000">
      <w:pPr>
        <w:spacing w:line="360" w:lineRule="exact"/>
        <w:ind w:firstLineChars="1300" w:firstLine="3640"/>
        <w:rPr>
          <w:rFonts w:ascii="Times New Roman" w:eastAsia="仿宋_GB2312" w:hAnsi="Times New Roman" w:cs="Times New Roman" w:hint="default"/>
          <w:color w:val="auto"/>
          <w:sz w:val="28"/>
          <w:szCs w:val="28"/>
          <w:u w:val="single"/>
          <w:lang w:eastAsia="zh-CN"/>
        </w:rPr>
      </w:pPr>
      <w:r>
        <w:rPr>
          <w:rFonts w:ascii="Times New Roman" w:eastAsia="仿宋_GB2312" w:hAnsi="Times New Roman" w:cs="Times New Roman" w:hint="default"/>
          <w:color w:val="auto"/>
          <w:sz w:val="28"/>
          <w:szCs w:val="28"/>
          <w:lang w:eastAsia="zh-CN"/>
        </w:rPr>
        <w:t>投标人（企业电子签章）：</w:t>
      </w:r>
    </w:p>
    <w:p w14:paraId="778C4DFF" w14:textId="77777777" w:rsidR="00D70401" w:rsidRDefault="00D70401">
      <w:pPr>
        <w:spacing w:line="360" w:lineRule="exact"/>
        <w:ind w:firstLine="420"/>
        <w:jc w:val="right"/>
        <w:rPr>
          <w:rFonts w:ascii="Times New Roman" w:eastAsia="仿宋_GB2312" w:hAnsi="Times New Roman" w:cs="Times New Roman" w:hint="default"/>
          <w:color w:val="auto"/>
          <w:sz w:val="28"/>
          <w:szCs w:val="28"/>
          <w:lang w:eastAsia="zh-CN"/>
        </w:rPr>
      </w:pPr>
    </w:p>
    <w:p w14:paraId="5C992486" w14:textId="77777777" w:rsidR="00D70401" w:rsidRDefault="00D70401">
      <w:pPr>
        <w:spacing w:line="360" w:lineRule="auto"/>
        <w:ind w:firstLine="556"/>
        <w:jc w:val="right"/>
        <w:rPr>
          <w:rFonts w:ascii="Times New Roman" w:eastAsia="仿宋_GB2312" w:hAnsi="Times New Roman" w:cs="Times New Roman" w:hint="default"/>
          <w:color w:val="auto"/>
          <w:sz w:val="28"/>
          <w:szCs w:val="28"/>
          <w:lang w:eastAsia="zh-CN"/>
        </w:rPr>
      </w:pPr>
    </w:p>
    <w:p w14:paraId="7A1B104D" w14:textId="77777777" w:rsidR="00D70401" w:rsidRDefault="00000000">
      <w:pPr>
        <w:tabs>
          <w:tab w:val="left" w:pos="6300"/>
        </w:tabs>
        <w:snapToGrid w:val="0"/>
        <w:spacing w:line="360" w:lineRule="auto"/>
        <w:ind w:rightChars="400" w:right="840"/>
        <w:jc w:val="righ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日期：</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hint="default"/>
          <w:color w:val="auto"/>
          <w:sz w:val="28"/>
          <w:szCs w:val="28"/>
          <w:lang w:eastAsia="zh-CN"/>
        </w:rPr>
        <w:t>年</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hint="default"/>
          <w:color w:val="auto"/>
          <w:sz w:val="28"/>
          <w:szCs w:val="28"/>
          <w:lang w:eastAsia="zh-CN"/>
        </w:rPr>
        <w:t>月</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hint="default"/>
          <w:color w:val="auto"/>
          <w:sz w:val="28"/>
          <w:szCs w:val="28"/>
          <w:lang w:eastAsia="zh-CN"/>
        </w:rPr>
        <w:t>日</w:t>
      </w:r>
    </w:p>
    <w:p w14:paraId="7B4D6230" w14:textId="77777777" w:rsidR="00D70401" w:rsidRDefault="00D70401">
      <w:pPr>
        <w:pStyle w:val="PlainText"/>
        <w:tabs>
          <w:tab w:val="left" w:pos="5580"/>
        </w:tabs>
        <w:spacing w:line="360" w:lineRule="auto"/>
        <w:ind w:left="1080" w:hanging="540"/>
        <w:jc w:val="center"/>
        <w:rPr>
          <w:rFonts w:ascii="Times New Roman" w:hAnsi="Times New Roman" w:cs="Times New Roman"/>
          <w:b/>
          <w:bCs/>
          <w:color w:val="auto"/>
          <w:sz w:val="24"/>
          <w:szCs w:val="24"/>
        </w:rPr>
      </w:pPr>
    </w:p>
    <w:p w14:paraId="62BCD454" w14:textId="77777777" w:rsidR="00D70401" w:rsidRDefault="00000000">
      <w:pPr>
        <w:rPr>
          <w:rFonts w:ascii="Times New Roman" w:eastAsia="方正小标宋_GBK" w:hAnsi="Times New Roman" w:cs="Times New Roman" w:hint="default"/>
          <w:color w:val="auto"/>
          <w:sz w:val="30"/>
          <w:szCs w:val="30"/>
          <w:lang w:val="en-US" w:eastAsia="zh-CN"/>
        </w:rPr>
      </w:pPr>
      <w:bookmarkStart w:id="403" w:name="_Toc1989881438"/>
      <w:bookmarkStart w:id="404" w:name="_Toc2058865505"/>
      <w:bookmarkStart w:id="405" w:name="_Toc897167010_WPSOffice_Level3"/>
      <w:bookmarkStart w:id="406" w:name="_Toc1835514155"/>
      <w:bookmarkStart w:id="407" w:name="_Toc1625950936"/>
      <w:bookmarkStart w:id="408" w:name="_Toc2139213640"/>
      <w:bookmarkStart w:id="409" w:name="_Toc683069219"/>
      <w:bookmarkStart w:id="410" w:name="_Toc1206650936"/>
      <w:bookmarkStart w:id="411" w:name="_Toc288533216"/>
      <w:bookmarkStart w:id="412" w:name="_Toc242026376"/>
      <w:bookmarkStart w:id="413" w:name="_Toc1596637222"/>
      <w:bookmarkStart w:id="414" w:name="_Toc15280674"/>
      <w:bookmarkStart w:id="415" w:name="_Toc438911815_WPSOffice_Level2"/>
      <w:bookmarkStart w:id="416" w:name="_Toc933578141"/>
      <w:r>
        <w:rPr>
          <w:rFonts w:ascii="Times New Roman" w:eastAsia="方正小标宋_GBK" w:hAnsi="Times New Roman" w:cs="Times New Roman" w:hint="default"/>
          <w:color w:val="auto"/>
          <w:sz w:val="30"/>
          <w:szCs w:val="30"/>
          <w:lang w:val="en-US" w:eastAsia="zh-CN"/>
        </w:rPr>
        <w:br w:type="page"/>
      </w:r>
    </w:p>
    <w:p w14:paraId="012A9554" w14:textId="77777777" w:rsidR="00D70401" w:rsidRDefault="00000000">
      <w:pPr>
        <w:pStyle w:val="2"/>
        <w:spacing w:line="240" w:lineRule="auto"/>
        <w:jc w:val="center"/>
        <w:rPr>
          <w:rFonts w:ascii="Times New Roman" w:eastAsia="方正小标宋_GBK" w:hAnsi="Times New Roman"/>
          <w:b w:val="0"/>
          <w:color w:val="auto"/>
          <w:sz w:val="30"/>
          <w:szCs w:val="30"/>
          <w:lang w:val="en-US" w:eastAsia="zh-CN"/>
        </w:rPr>
      </w:pPr>
      <w:r>
        <w:rPr>
          <w:rFonts w:ascii="Times New Roman" w:eastAsia="方正小标宋_GBK" w:hAnsi="Times New Roman"/>
          <w:b w:val="0"/>
          <w:color w:val="auto"/>
          <w:sz w:val="30"/>
          <w:szCs w:val="30"/>
          <w:lang w:val="en-US" w:eastAsia="zh-CN"/>
        </w:rPr>
        <w:lastRenderedPageBreak/>
        <w:t>五、参加政府采购活动前</w:t>
      </w:r>
      <w:r>
        <w:rPr>
          <w:rFonts w:ascii="Times New Roman" w:eastAsia="方正小标宋_GBK" w:hAnsi="Times New Roman"/>
          <w:b w:val="0"/>
          <w:color w:val="auto"/>
          <w:sz w:val="30"/>
          <w:szCs w:val="30"/>
          <w:lang w:val="en-US" w:eastAsia="zh-CN"/>
        </w:rPr>
        <w:t>3</w:t>
      </w:r>
      <w:r>
        <w:rPr>
          <w:rFonts w:ascii="Times New Roman" w:eastAsia="方正小标宋_GBK" w:hAnsi="Times New Roman"/>
          <w:b w:val="0"/>
          <w:color w:val="auto"/>
          <w:sz w:val="30"/>
          <w:szCs w:val="30"/>
          <w:lang w:val="en-US" w:eastAsia="zh-CN"/>
        </w:rPr>
        <w:t>年内在经营活动中没有重大违法记录的</w:t>
      </w:r>
      <w:bookmarkEnd w:id="403"/>
      <w:bookmarkEnd w:id="404"/>
      <w:bookmarkEnd w:id="405"/>
      <w:bookmarkEnd w:id="406"/>
      <w:bookmarkEnd w:id="407"/>
      <w:bookmarkEnd w:id="408"/>
      <w:r>
        <w:rPr>
          <w:rFonts w:ascii="Times New Roman" w:eastAsia="方正小标宋_GBK" w:hAnsi="Times New Roman"/>
          <w:b w:val="0"/>
          <w:color w:val="auto"/>
          <w:sz w:val="30"/>
          <w:szCs w:val="30"/>
          <w:lang w:val="en-US" w:eastAsia="zh-CN"/>
        </w:rPr>
        <w:t>声明</w:t>
      </w:r>
      <w:bookmarkEnd w:id="409"/>
      <w:bookmarkEnd w:id="410"/>
      <w:bookmarkEnd w:id="411"/>
      <w:bookmarkEnd w:id="412"/>
      <w:bookmarkEnd w:id="413"/>
      <w:bookmarkEnd w:id="414"/>
      <w:bookmarkEnd w:id="415"/>
      <w:bookmarkEnd w:id="416"/>
    </w:p>
    <w:p w14:paraId="59AF5FD3" w14:textId="77777777" w:rsidR="00D70401" w:rsidRDefault="00000000">
      <w:pPr>
        <w:spacing w:line="360" w:lineRule="auto"/>
        <w:rPr>
          <w:rFonts w:ascii="Times New Roman" w:eastAsia="仿宋_GB2312" w:hAnsi="Times New Roman" w:cs="Times New Roman" w:hint="default"/>
          <w:color w:val="auto"/>
          <w:sz w:val="28"/>
          <w:szCs w:val="28"/>
          <w:lang w:val="en" w:eastAsia="zh-CN"/>
        </w:rPr>
      </w:pPr>
      <w:bookmarkStart w:id="417" w:name="_Hlk103703179"/>
      <w:r>
        <w:rPr>
          <w:rFonts w:ascii="Times New Roman" w:eastAsia="仿宋_GB2312" w:hAnsi="Times New Roman" w:cs="Times New Roman" w:hint="default"/>
          <w:color w:val="auto"/>
          <w:sz w:val="28"/>
          <w:szCs w:val="28"/>
          <w:lang w:eastAsia="zh-CN"/>
        </w:rPr>
        <w:t>致：</w:t>
      </w:r>
      <w:r>
        <w:rPr>
          <w:rFonts w:ascii="Times New Roman" w:eastAsia="仿宋_GB2312" w:hAnsi="Times New Roman" w:cs="Times New Roman"/>
          <w:color w:val="auto"/>
          <w:sz w:val="28"/>
          <w:szCs w:val="28"/>
          <w:u w:val="single"/>
          <w:lang w:val="en" w:eastAsia="zh-CN"/>
        </w:rPr>
        <w:t>河南省老干部活动学习中心</w:t>
      </w:r>
    </w:p>
    <w:p w14:paraId="37FC1738" w14:textId="77777777" w:rsidR="00D70401" w:rsidRDefault="00000000">
      <w:pPr>
        <w:spacing w:line="360" w:lineRule="auto"/>
        <w:ind w:firstLine="60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我（单位</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本人，以下统称我单位）自愿参加采购编号为</w:t>
      </w:r>
      <w:r>
        <w:rPr>
          <w:rFonts w:ascii="Times New Roman" w:eastAsia="仿宋_GB2312" w:hAnsi="Times New Roman" w:cs="Times New Roman"/>
          <w:color w:val="auto"/>
          <w:sz w:val="28"/>
          <w:szCs w:val="28"/>
          <w:u w:val="single"/>
          <w:lang w:val="en" w:eastAsia="zh-CN"/>
        </w:rPr>
        <w:t>豫财招标采购</w:t>
      </w:r>
      <w:r>
        <w:rPr>
          <w:rFonts w:ascii="Times New Roman" w:eastAsia="仿宋_GB2312" w:hAnsi="Times New Roman" w:cs="Times New Roman"/>
          <w:color w:val="auto"/>
          <w:sz w:val="28"/>
          <w:szCs w:val="28"/>
          <w:u w:val="single"/>
          <w:lang w:val="en" w:eastAsia="zh-CN"/>
        </w:rPr>
        <w:t>-2026-333</w:t>
      </w:r>
      <w:r>
        <w:rPr>
          <w:rFonts w:ascii="Times New Roman" w:eastAsia="仿宋_GB2312" w:hAnsi="Times New Roman" w:cs="Times New Roman" w:hint="default"/>
          <w:color w:val="auto"/>
          <w:sz w:val="28"/>
          <w:szCs w:val="28"/>
          <w:lang w:val="en-US" w:eastAsia="zh-CN"/>
        </w:rPr>
        <w:t>的</w:t>
      </w:r>
      <w:r>
        <w:rPr>
          <w:rFonts w:ascii="Times New Roman" w:eastAsia="仿宋_GB2312" w:hAnsi="Times New Roman" w:cs="Times New Roman"/>
          <w:color w:val="auto"/>
          <w:sz w:val="28"/>
          <w:szCs w:val="28"/>
          <w:u w:val="single"/>
          <w:lang w:val="en" w:eastAsia="zh-CN"/>
        </w:rPr>
        <w:t>河南省老干部活动学习中心物业管理服务项目</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的投标</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并做出如下承诺：</w:t>
      </w:r>
    </w:p>
    <w:bookmarkEnd w:id="417"/>
    <w:p w14:paraId="5D137E0F"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我公司信誉良好，参加政府采购活动前三年内，在经营活动中没有重大违法记录。在</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信用</w:t>
      </w:r>
      <w:r>
        <w:rPr>
          <w:rFonts w:ascii="Times New Roman" w:eastAsia="仿宋_GB2312" w:hAnsi="Times New Roman" w:cs="Times New Roman" w:hint="default"/>
          <w:color w:val="auto"/>
          <w:sz w:val="28"/>
          <w:szCs w:val="28"/>
          <w:lang w:val="en-US" w:eastAsia="zh-CN"/>
        </w:rPr>
        <w:t>中国</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网站（</w:t>
      </w:r>
      <w:r>
        <w:rPr>
          <w:rFonts w:ascii="Times New Roman" w:eastAsia="仿宋_GB2312" w:hAnsi="Times New Roman" w:cs="Times New Roman" w:hint="default"/>
          <w:color w:val="auto"/>
          <w:sz w:val="28"/>
          <w:szCs w:val="28"/>
          <w:lang w:eastAsia="zh-CN"/>
        </w:rPr>
        <w:t>www.creditchina.gov.cn</w:t>
      </w:r>
      <w:r>
        <w:rPr>
          <w:rFonts w:ascii="Times New Roman" w:eastAsia="仿宋_GB2312" w:hAnsi="Times New Roman" w:cs="Times New Roman" w:hint="default"/>
          <w:color w:val="auto"/>
          <w:sz w:val="28"/>
          <w:szCs w:val="28"/>
          <w:lang w:eastAsia="zh-CN"/>
        </w:rPr>
        <w:t>）未被列入失信被执行人、重大税收违法案件当事人名单；在</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中国政府采购网</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www.ccgp.gov.cn</w:t>
      </w:r>
      <w:r>
        <w:rPr>
          <w:rFonts w:ascii="Times New Roman" w:eastAsia="仿宋_GB2312" w:hAnsi="Times New Roman" w:cs="Times New Roman" w:hint="default"/>
          <w:color w:val="auto"/>
          <w:sz w:val="28"/>
          <w:szCs w:val="28"/>
          <w:lang w:eastAsia="zh-CN"/>
        </w:rPr>
        <w:t>）未被列入政府采购严重违法失信行为记录名单。</w:t>
      </w:r>
    </w:p>
    <w:p w14:paraId="4FD7E090"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我方保证上述信息的真实和准确，并愿意承担因我方就此弄虚作假所引起的一切法律后果。</w:t>
      </w:r>
    </w:p>
    <w:p w14:paraId="27CEC95C"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特此声明！</w:t>
      </w:r>
    </w:p>
    <w:p w14:paraId="430F881E" w14:textId="77777777" w:rsidR="00D70401" w:rsidRDefault="00D70401">
      <w:pPr>
        <w:tabs>
          <w:tab w:val="left" w:pos="6300"/>
        </w:tabs>
        <w:snapToGrid w:val="0"/>
        <w:spacing w:line="360" w:lineRule="auto"/>
        <w:ind w:firstLineChars="99" w:firstLine="277"/>
        <w:rPr>
          <w:rFonts w:ascii="Times New Roman" w:eastAsia="仿宋_GB2312" w:hAnsi="Times New Roman" w:cs="Times New Roman" w:hint="default"/>
          <w:color w:val="auto"/>
          <w:sz w:val="28"/>
          <w:szCs w:val="28"/>
          <w:lang w:eastAsia="zh-CN"/>
        </w:rPr>
      </w:pPr>
    </w:p>
    <w:p w14:paraId="45E5BB7E" w14:textId="77777777" w:rsidR="00D70401" w:rsidRDefault="00000000">
      <w:pPr>
        <w:spacing w:line="360" w:lineRule="exact"/>
        <w:ind w:firstLineChars="1300" w:firstLine="3640"/>
        <w:rPr>
          <w:rFonts w:ascii="Times New Roman" w:eastAsia="仿宋_GB2312" w:hAnsi="Times New Roman" w:cs="Times New Roman" w:hint="default"/>
          <w:color w:val="auto"/>
          <w:sz w:val="28"/>
          <w:szCs w:val="28"/>
          <w:u w:val="single"/>
          <w:lang w:eastAsia="zh-CN"/>
        </w:rPr>
      </w:pPr>
      <w:r>
        <w:rPr>
          <w:rFonts w:ascii="Times New Roman" w:eastAsia="仿宋_GB2312" w:hAnsi="Times New Roman" w:cs="Times New Roman" w:hint="default"/>
          <w:color w:val="auto"/>
          <w:sz w:val="28"/>
          <w:szCs w:val="28"/>
          <w:lang w:eastAsia="zh-CN"/>
        </w:rPr>
        <w:t>投标人（企业电子签章）：</w:t>
      </w:r>
    </w:p>
    <w:p w14:paraId="1956AD63" w14:textId="77777777" w:rsidR="00D70401" w:rsidRDefault="00D70401">
      <w:pPr>
        <w:spacing w:line="360" w:lineRule="auto"/>
        <w:ind w:firstLine="556"/>
        <w:jc w:val="right"/>
        <w:rPr>
          <w:rFonts w:ascii="Times New Roman" w:eastAsia="仿宋_GB2312" w:hAnsi="Times New Roman" w:cs="Times New Roman" w:hint="default"/>
          <w:color w:val="auto"/>
          <w:sz w:val="28"/>
          <w:szCs w:val="28"/>
          <w:lang w:eastAsia="zh-CN"/>
        </w:rPr>
      </w:pPr>
    </w:p>
    <w:p w14:paraId="2D4675EC" w14:textId="77777777" w:rsidR="00D70401" w:rsidRDefault="00000000">
      <w:pPr>
        <w:tabs>
          <w:tab w:val="left" w:pos="6300"/>
        </w:tabs>
        <w:snapToGrid w:val="0"/>
        <w:spacing w:line="360" w:lineRule="auto"/>
        <w:ind w:rightChars="400" w:right="840"/>
        <w:jc w:val="righ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日期：</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hint="default"/>
          <w:color w:val="auto"/>
          <w:sz w:val="28"/>
          <w:szCs w:val="28"/>
          <w:lang w:eastAsia="zh-CN"/>
        </w:rPr>
        <w:t>年</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hint="default"/>
          <w:color w:val="auto"/>
          <w:sz w:val="28"/>
          <w:szCs w:val="28"/>
          <w:lang w:eastAsia="zh-CN"/>
        </w:rPr>
        <w:t>月</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hint="default"/>
          <w:color w:val="auto"/>
          <w:sz w:val="28"/>
          <w:szCs w:val="28"/>
          <w:lang w:eastAsia="zh-CN"/>
        </w:rPr>
        <w:t>日</w:t>
      </w:r>
    </w:p>
    <w:p w14:paraId="0326B91A" w14:textId="77777777" w:rsidR="00D70401" w:rsidRDefault="00000000">
      <w:pPr>
        <w:pStyle w:val="PlainText"/>
        <w:tabs>
          <w:tab w:val="left" w:pos="5580"/>
        </w:tabs>
        <w:spacing w:line="360" w:lineRule="auto"/>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说明：</w:t>
      </w:r>
    </w:p>
    <w:p w14:paraId="7F97D02A" w14:textId="77777777" w:rsidR="00D70401"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1.</w:t>
      </w:r>
      <w:r>
        <w:rPr>
          <w:rFonts w:ascii="Times New Roman" w:eastAsia="仿宋_GB2312" w:hAnsi="Times New Roman" w:cs="Times New Roman"/>
          <w:color w:val="auto"/>
          <w:sz w:val="28"/>
          <w:szCs w:val="28"/>
          <w:lang w:val="zh-TW"/>
        </w:rPr>
        <w:t>投标人应按照相关法规规定如实做出说明。</w:t>
      </w:r>
    </w:p>
    <w:p w14:paraId="7E19E486" w14:textId="77777777" w:rsidR="00D70401"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2</w:t>
      </w:r>
      <w:r>
        <w:rPr>
          <w:rFonts w:ascii="Times New Roman" w:eastAsia="仿宋_GB2312" w:hAnsi="Times New Roman" w:cs="Times New Roman"/>
          <w:color w:val="auto"/>
          <w:sz w:val="28"/>
          <w:szCs w:val="28"/>
          <w:lang w:val="zh-TW"/>
        </w:rPr>
        <w:t>．按照招标文件的规定加盖企业电子签章（自然人投标的无需盖章，需要签字）。</w:t>
      </w:r>
    </w:p>
    <w:p w14:paraId="4260F6F8" w14:textId="77777777" w:rsidR="00D70401"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rPr>
        <w:t>3.</w:t>
      </w:r>
      <w:r>
        <w:rPr>
          <w:rFonts w:ascii="Times New Roman" w:eastAsia="仿宋_GB2312" w:hAnsi="Times New Roman" w:cs="Times New Roman"/>
          <w:color w:val="auto"/>
          <w:sz w:val="28"/>
          <w:szCs w:val="28"/>
          <w:lang w:val="zh-TW"/>
        </w:rPr>
        <w:t>如果是联合体投标，联合体各方均需提供上述证明。</w:t>
      </w:r>
    </w:p>
    <w:p w14:paraId="1CEF5F8A" w14:textId="77777777" w:rsidR="00D70401" w:rsidRDefault="00000000">
      <w:pPr>
        <w:rPr>
          <w:rFonts w:ascii="Times New Roman" w:eastAsia="方正小标宋_GBK" w:hAnsi="Times New Roman" w:cs="Times New Roman" w:hint="default"/>
          <w:bCs/>
          <w:color w:val="auto"/>
          <w:kern w:val="0"/>
          <w:sz w:val="30"/>
          <w:szCs w:val="30"/>
          <w:lang w:val="en-US" w:eastAsia="zh-CN"/>
        </w:rPr>
      </w:pPr>
      <w:bookmarkStart w:id="418" w:name="_Toc1133662823"/>
      <w:bookmarkStart w:id="419" w:name="_Toc1081326330"/>
      <w:bookmarkStart w:id="420" w:name="_Toc1929226479"/>
      <w:bookmarkStart w:id="421" w:name="_Toc78562412"/>
      <w:bookmarkStart w:id="422" w:name="_Toc807820015"/>
      <w:bookmarkStart w:id="423" w:name="_Toc237482121"/>
      <w:bookmarkStart w:id="424" w:name="_Toc1562600580"/>
      <w:bookmarkStart w:id="425" w:name="_Toc1888555944"/>
      <w:bookmarkStart w:id="426" w:name="_Toc1179847034"/>
      <w:bookmarkStart w:id="427" w:name="_Toc1306770718"/>
      <w:bookmarkStart w:id="428" w:name="_Toc8905096_WPSOffice_Level2"/>
      <w:bookmarkStart w:id="429" w:name="_Toc1726056647"/>
      <w:bookmarkStart w:id="430" w:name="_Toc98955996"/>
      <w:bookmarkStart w:id="431" w:name="_Toc1184533414"/>
      <w:bookmarkStart w:id="432" w:name="_Toc1192645811_WPSOffice_Level2"/>
      <w:bookmarkStart w:id="433" w:name="_Toc1323492610"/>
      <w:bookmarkStart w:id="434" w:name="_Toc1846317276"/>
      <w:bookmarkStart w:id="435" w:name="_Toc2024909766"/>
      <w:bookmarkStart w:id="436" w:name="_Toc1999724387"/>
      <w:bookmarkStart w:id="437" w:name="_Toc1497172548"/>
      <w:bookmarkStart w:id="438" w:name="_Toc2035786603"/>
      <w:bookmarkStart w:id="439" w:name="_Toc2114111239"/>
      <w:bookmarkStart w:id="440" w:name="_Toc1439922488"/>
      <w:bookmarkStart w:id="441" w:name="_Toc1528107318"/>
      <w:bookmarkStart w:id="442" w:name="_Toc1412570441"/>
      <w:bookmarkStart w:id="443" w:name="_Toc996756161"/>
      <w:bookmarkStart w:id="444" w:name="_Toc934702901"/>
      <w:bookmarkStart w:id="445" w:name="_Toc497708290_WPSOffice_Level2"/>
      <w:bookmarkStart w:id="446" w:name="_Toc1462517689"/>
      <w:bookmarkStart w:id="447" w:name="_Toc1938095027"/>
      <w:bookmarkStart w:id="448" w:name="_Toc2073666225_WPSOffice_Level3"/>
      <w:bookmarkStart w:id="449" w:name="_Toc1267967234"/>
      <w:bookmarkStart w:id="450" w:name="_Toc1237822054"/>
      <w:bookmarkStart w:id="451" w:name="_Toc1614236527"/>
      <w:bookmarkStart w:id="452" w:name="_Toc320661673"/>
      <w:bookmarkStart w:id="453" w:name="_Toc658606622"/>
      <w:bookmarkStart w:id="454" w:name="_Toc474620139"/>
      <w:bookmarkStart w:id="455" w:name="_Toc1310640400"/>
      <w:r>
        <w:rPr>
          <w:rFonts w:ascii="Times New Roman" w:eastAsia="方正小标宋_GBK" w:hAnsi="Times New Roman" w:cs="Times New Roman" w:hint="default"/>
          <w:bCs/>
          <w:color w:val="auto"/>
          <w:kern w:val="0"/>
          <w:sz w:val="30"/>
          <w:szCs w:val="30"/>
          <w:lang w:val="en-US" w:eastAsia="zh-CN"/>
        </w:rPr>
        <w:br w:type="page"/>
      </w:r>
    </w:p>
    <w:p w14:paraId="2630E3A3" w14:textId="77777777" w:rsidR="00D70401"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r>
        <w:rPr>
          <w:rFonts w:ascii="Times New Roman" w:eastAsia="方正小标宋_GBK" w:hAnsi="Times New Roman" w:cs="Times New Roman" w:hint="default"/>
          <w:bCs/>
          <w:color w:val="auto"/>
          <w:kern w:val="0"/>
          <w:sz w:val="30"/>
          <w:szCs w:val="30"/>
          <w:lang w:val="en-US" w:eastAsia="zh-CN"/>
        </w:rPr>
        <w:lastRenderedPageBreak/>
        <w:t>六、</w:t>
      </w:r>
      <w:bookmarkEnd w:id="418"/>
      <w:bookmarkEnd w:id="419"/>
      <w:bookmarkEnd w:id="420"/>
      <w:bookmarkEnd w:id="421"/>
      <w:bookmarkEnd w:id="422"/>
      <w:bookmarkEnd w:id="423"/>
      <w:bookmarkEnd w:id="424"/>
      <w:bookmarkEnd w:id="425"/>
      <w:bookmarkEnd w:id="426"/>
      <w:bookmarkEnd w:id="427"/>
      <w:bookmarkEnd w:id="428"/>
      <w:bookmarkEnd w:id="429"/>
      <w:r>
        <w:rPr>
          <w:rFonts w:ascii="Times New Roman" w:eastAsia="方正小标宋_GBK" w:hAnsi="Times New Roman" w:cs="Times New Roman" w:hint="default"/>
          <w:bCs/>
          <w:color w:val="auto"/>
          <w:kern w:val="0"/>
          <w:sz w:val="30"/>
          <w:szCs w:val="30"/>
          <w:lang w:val="en-US" w:eastAsia="zh-CN"/>
        </w:rPr>
        <w:t>投标人关联关系名单</w:t>
      </w:r>
    </w:p>
    <w:p w14:paraId="3C99A807" w14:textId="77777777" w:rsidR="00D70401" w:rsidRDefault="00D70401">
      <w:pPr>
        <w:spacing w:before="100" w:after="100" w:line="360" w:lineRule="auto"/>
        <w:ind w:firstLine="420"/>
        <w:jc w:val="left"/>
        <w:rPr>
          <w:rFonts w:ascii="Times New Roman" w:eastAsia="仿宋_GB2312" w:hAnsi="Times New Roman" w:cs="Times New Roman" w:hint="default"/>
          <w:color w:val="auto"/>
          <w:kern w:val="0"/>
          <w:sz w:val="28"/>
          <w:szCs w:val="28"/>
          <w:lang w:eastAsia="zh-CN"/>
        </w:rPr>
      </w:pPr>
    </w:p>
    <w:tbl>
      <w:tblPr>
        <w:tblStyle w:val="aff6"/>
        <w:tblW w:w="8526" w:type="dxa"/>
        <w:tblLayout w:type="fixed"/>
        <w:tblLook w:val="04A0" w:firstRow="1" w:lastRow="0" w:firstColumn="1" w:lastColumn="0" w:noHBand="0" w:noVBand="1"/>
      </w:tblPr>
      <w:tblGrid>
        <w:gridCol w:w="1055"/>
        <w:gridCol w:w="3207"/>
        <w:gridCol w:w="2132"/>
        <w:gridCol w:w="2132"/>
      </w:tblGrid>
      <w:tr w:rsidR="00D70401" w14:paraId="639CC35C" w14:textId="77777777">
        <w:tc>
          <w:tcPr>
            <w:tcW w:w="1055" w:type="dxa"/>
          </w:tcPr>
          <w:p w14:paraId="6DCFD6C7" w14:textId="77777777" w:rsidR="00D70401" w:rsidRDefault="00000000">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r>
              <w:rPr>
                <w:rFonts w:ascii="仿宋_GB2312" w:eastAsia="仿宋_GB2312" w:hAnsi="仿宋_GB2312" w:cs="仿宋_GB2312"/>
                <w:bCs/>
                <w:color w:val="auto"/>
                <w:sz w:val="28"/>
                <w:szCs w:val="28"/>
                <w:lang w:val="en-US" w:eastAsia="zh-CN"/>
              </w:rPr>
              <w:t>序号</w:t>
            </w:r>
          </w:p>
        </w:tc>
        <w:tc>
          <w:tcPr>
            <w:tcW w:w="3207" w:type="dxa"/>
          </w:tcPr>
          <w:p w14:paraId="596F8003" w14:textId="77777777" w:rsidR="00D70401" w:rsidRDefault="00000000">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r>
              <w:rPr>
                <w:rFonts w:ascii="仿宋_GB2312" w:eastAsia="仿宋_GB2312" w:hAnsi="仿宋_GB2312" w:cs="仿宋_GB2312"/>
                <w:bCs/>
                <w:color w:val="auto"/>
                <w:sz w:val="28"/>
                <w:szCs w:val="28"/>
                <w:lang w:val="en-US" w:eastAsia="zh-CN"/>
              </w:rPr>
              <w:t>单位名称</w:t>
            </w:r>
          </w:p>
        </w:tc>
        <w:tc>
          <w:tcPr>
            <w:tcW w:w="2132" w:type="dxa"/>
          </w:tcPr>
          <w:p w14:paraId="258EC656" w14:textId="77777777" w:rsidR="00D70401" w:rsidRDefault="00000000">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r>
              <w:rPr>
                <w:rFonts w:ascii="仿宋_GB2312" w:eastAsia="仿宋_GB2312" w:hAnsi="仿宋_GB2312" w:cs="仿宋_GB2312"/>
                <w:bCs/>
                <w:color w:val="auto"/>
                <w:sz w:val="28"/>
                <w:szCs w:val="28"/>
                <w:lang w:val="en-US" w:eastAsia="zh-CN"/>
              </w:rPr>
              <w:t>关系类型</w:t>
            </w:r>
          </w:p>
        </w:tc>
        <w:tc>
          <w:tcPr>
            <w:tcW w:w="2132" w:type="dxa"/>
          </w:tcPr>
          <w:p w14:paraId="715BA383" w14:textId="77777777" w:rsidR="00D70401" w:rsidRDefault="00000000">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r>
              <w:rPr>
                <w:rFonts w:ascii="仿宋_GB2312" w:eastAsia="仿宋_GB2312" w:hAnsi="仿宋_GB2312" w:cs="仿宋_GB2312"/>
                <w:bCs/>
                <w:color w:val="auto"/>
                <w:sz w:val="28"/>
                <w:szCs w:val="28"/>
                <w:lang w:val="en-US" w:eastAsia="zh-CN"/>
              </w:rPr>
              <w:t>备注</w:t>
            </w:r>
          </w:p>
        </w:tc>
      </w:tr>
      <w:tr w:rsidR="00D70401" w14:paraId="4E21D511" w14:textId="77777777">
        <w:tc>
          <w:tcPr>
            <w:tcW w:w="1055" w:type="dxa"/>
          </w:tcPr>
          <w:p w14:paraId="0FFF9A7C" w14:textId="77777777" w:rsidR="00D70401" w:rsidRDefault="00D70401">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3207" w:type="dxa"/>
          </w:tcPr>
          <w:p w14:paraId="5BD63666" w14:textId="77777777" w:rsidR="00D70401" w:rsidRDefault="00D70401">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2132" w:type="dxa"/>
          </w:tcPr>
          <w:p w14:paraId="43F1DF77" w14:textId="77777777" w:rsidR="00D70401" w:rsidRDefault="00D70401">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2132" w:type="dxa"/>
          </w:tcPr>
          <w:p w14:paraId="3116AE19" w14:textId="77777777" w:rsidR="00D70401" w:rsidRDefault="00D70401">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r>
      <w:tr w:rsidR="00D70401" w14:paraId="4B3C9C0F" w14:textId="77777777">
        <w:tc>
          <w:tcPr>
            <w:tcW w:w="1055" w:type="dxa"/>
          </w:tcPr>
          <w:p w14:paraId="02F7BACE" w14:textId="77777777" w:rsidR="00D70401" w:rsidRDefault="00D70401">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3207" w:type="dxa"/>
          </w:tcPr>
          <w:p w14:paraId="74C62B34" w14:textId="77777777" w:rsidR="00D70401" w:rsidRDefault="00D70401">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2132" w:type="dxa"/>
          </w:tcPr>
          <w:p w14:paraId="717456D6" w14:textId="77777777" w:rsidR="00D70401" w:rsidRDefault="00D70401">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2132" w:type="dxa"/>
          </w:tcPr>
          <w:p w14:paraId="173444B5" w14:textId="77777777" w:rsidR="00D70401" w:rsidRDefault="00D70401">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r>
      <w:tr w:rsidR="00D70401" w14:paraId="6A218C81" w14:textId="77777777">
        <w:tc>
          <w:tcPr>
            <w:tcW w:w="1055" w:type="dxa"/>
          </w:tcPr>
          <w:p w14:paraId="6F3BD026" w14:textId="77777777" w:rsidR="00D70401" w:rsidRDefault="00D70401">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3207" w:type="dxa"/>
          </w:tcPr>
          <w:p w14:paraId="64AD46CD" w14:textId="77777777" w:rsidR="00D70401" w:rsidRDefault="00D70401">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2132" w:type="dxa"/>
          </w:tcPr>
          <w:p w14:paraId="66821032" w14:textId="77777777" w:rsidR="00D70401" w:rsidRDefault="00D70401">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c>
          <w:tcPr>
            <w:tcW w:w="2132" w:type="dxa"/>
          </w:tcPr>
          <w:p w14:paraId="26B43352" w14:textId="77777777" w:rsidR="00D70401" w:rsidRDefault="00D70401">
            <w:pPr>
              <w:pStyle w:val="CharChar10CharCharCharChar"/>
              <w:spacing w:line="360" w:lineRule="auto"/>
              <w:jc w:val="center"/>
              <w:outlineLvl w:val="1"/>
              <w:rPr>
                <w:rFonts w:ascii="仿宋_GB2312" w:eastAsia="仿宋_GB2312" w:hAnsi="仿宋_GB2312" w:cs="仿宋_GB2312"/>
                <w:bCs/>
                <w:color w:val="auto"/>
                <w:sz w:val="28"/>
                <w:szCs w:val="28"/>
                <w:lang w:val="en-US" w:eastAsia="zh-CN"/>
              </w:rPr>
            </w:pPr>
          </w:p>
        </w:tc>
      </w:tr>
    </w:tbl>
    <w:p w14:paraId="24182827" w14:textId="77777777" w:rsidR="00D70401" w:rsidRDefault="00D70401">
      <w:pPr>
        <w:pStyle w:val="CharChar10CharCharCharChar"/>
        <w:spacing w:line="360" w:lineRule="auto"/>
        <w:jc w:val="center"/>
        <w:rPr>
          <w:rFonts w:ascii="Times New Roman" w:eastAsia="方正小标宋_GBK" w:hAnsi="Times New Roman" w:cs="Times New Roman" w:hint="default"/>
          <w:bCs/>
          <w:color w:val="auto"/>
          <w:sz w:val="30"/>
          <w:szCs w:val="30"/>
          <w:lang w:val="en-US" w:eastAsia="zh-CN"/>
        </w:rPr>
      </w:pPr>
    </w:p>
    <w:p w14:paraId="4DC91A3D" w14:textId="77777777" w:rsidR="00D70401" w:rsidRDefault="00D70401">
      <w:pPr>
        <w:pStyle w:val="CharChar10CharCharCharChar"/>
        <w:rPr>
          <w:rFonts w:ascii="Times New Roman" w:eastAsia="仿宋_GB2312" w:hAnsi="Times New Roman" w:cs="Times New Roman" w:hint="default"/>
          <w:color w:val="auto"/>
          <w:kern w:val="2"/>
          <w:sz w:val="28"/>
          <w:szCs w:val="28"/>
          <w:lang w:val="en-US" w:eastAsia="zh-CN"/>
        </w:rPr>
      </w:pPr>
    </w:p>
    <w:p w14:paraId="3700673C" w14:textId="77777777" w:rsidR="00D70401" w:rsidRDefault="00000000">
      <w:pPr>
        <w:spacing w:line="360" w:lineRule="exact"/>
        <w:ind w:firstLineChars="1300" w:firstLine="364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投标人（企业电子签章）：</w:t>
      </w:r>
    </w:p>
    <w:p w14:paraId="258530CE" w14:textId="77777777" w:rsidR="00D70401" w:rsidRDefault="00000000">
      <w:pPr>
        <w:tabs>
          <w:tab w:val="left" w:pos="6300"/>
        </w:tabs>
        <w:snapToGrid w:val="0"/>
        <w:spacing w:line="360" w:lineRule="auto"/>
        <w:ind w:firstLineChars="99" w:firstLine="277"/>
        <w:jc w:val="center"/>
        <w:rPr>
          <w:rFonts w:ascii="仿宋_GB2312" w:eastAsia="仿宋_GB2312" w:hAnsi="仿宋_GB2312" w:cs="仿宋_GB2312"/>
          <w:color w:val="auto"/>
          <w:sz w:val="28"/>
          <w:szCs w:val="28"/>
          <w:lang w:eastAsia="zh-CN"/>
        </w:rPr>
      </w:pPr>
      <w:r>
        <w:rPr>
          <w:rFonts w:ascii="仿宋_GB2312" w:eastAsia="仿宋_GB2312" w:hAnsi="仿宋_GB2312" w:cs="仿宋_GB2312"/>
          <w:color w:val="auto"/>
          <w:sz w:val="28"/>
          <w:szCs w:val="28"/>
          <w:lang w:val="en-US" w:eastAsia="zh-CN"/>
        </w:rPr>
        <w:t xml:space="preserve">              </w:t>
      </w:r>
      <w:r>
        <w:rPr>
          <w:rFonts w:ascii="仿宋_GB2312" w:eastAsia="仿宋_GB2312" w:hAnsi="仿宋_GB2312" w:cs="仿宋_GB2312"/>
          <w:color w:val="auto"/>
          <w:sz w:val="28"/>
          <w:szCs w:val="28"/>
          <w:lang w:eastAsia="zh-CN"/>
        </w:rPr>
        <w:t>日期：</w:t>
      </w:r>
      <w:r>
        <w:rPr>
          <w:rFonts w:ascii="仿宋_GB2312" w:eastAsia="仿宋_GB2312" w:hAnsi="仿宋_GB2312" w:cs="仿宋_GB2312"/>
          <w:color w:val="auto"/>
          <w:sz w:val="28"/>
          <w:szCs w:val="28"/>
          <w:u w:val="single"/>
          <w:lang w:val="en" w:eastAsia="zh-CN"/>
        </w:rPr>
        <w:t xml:space="preserve">      </w:t>
      </w:r>
      <w:r>
        <w:rPr>
          <w:rFonts w:ascii="仿宋_GB2312" w:eastAsia="仿宋_GB2312" w:hAnsi="仿宋_GB2312" w:cs="仿宋_GB2312"/>
          <w:color w:val="auto"/>
          <w:sz w:val="28"/>
          <w:szCs w:val="28"/>
          <w:lang w:eastAsia="zh-CN"/>
        </w:rPr>
        <w:t>年</w:t>
      </w:r>
      <w:r>
        <w:rPr>
          <w:rFonts w:ascii="仿宋_GB2312" w:eastAsia="仿宋_GB2312" w:hAnsi="仿宋_GB2312" w:cs="仿宋_GB2312"/>
          <w:color w:val="auto"/>
          <w:sz w:val="28"/>
          <w:szCs w:val="28"/>
          <w:u w:val="single"/>
          <w:lang w:val="en" w:eastAsia="zh-CN"/>
        </w:rPr>
        <w:t xml:space="preserve">   </w:t>
      </w:r>
      <w:r>
        <w:rPr>
          <w:rFonts w:ascii="仿宋_GB2312" w:eastAsia="仿宋_GB2312" w:hAnsi="仿宋_GB2312" w:cs="仿宋_GB2312"/>
          <w:color w:val="auto"/>
          <w:sz w:val="28"/>
          <w:szCs w:val="28"/>
          <w:lang w:eastAsia="zh-CN"/>
        </w:rPr>
        <w:t>月</w:t>
      </w:r>
      <w:r>
        <w:rPr>
          <w:rFonts w:ascii="仿宋_GB2312" w:eastAsia="仿宋_GB2312" w:hAnsi="仿宋_GB2312" w:cs="仿宋_GB2312"/>
          <w:color w:val="auto"/>
          <w:sz w:val="28"/>
          <w:szCs w:val="28"/>
          <w:u w:val="single"/>
          <w:lang w:val="en" w:eastAsia="zh-CN"/>
        </w:rPr>
        <w:t xml:space="preserve">   </w:t>
      </w:r>
      <w:r>
        <w:rPr>
          <w:rFonts w:ascii="仿宋_GB2312" w:eastAsia="仿宋_GB2312" w:hAnsi="仿宋_GB2312" w:cs="仿宋_GB2312"/>
          <w:color w:val="auto"/>
          <w:sz w:val="28"/>
          <w:szCs w:val="28"/>
          <w:lang w:eastAsia="zh-CN"/>
        </w:rPr>
        <w:t>日</w:t>
      </w:r>
    </w:p>
    <w:p w14:paraId="01AE17AC" w14:textId="77777777" w:rsidR="00D70401" w:rsidRDefault="00D70401">
      <w:pPr>
        <w:pStyle w:val="CharChar10CharCharCharChar"/>
        <w:rPr>
          <w:rFonts w:ascii="Times New Roman" w:hAnsi="Times New Roman" w:cs="Times New Roman" w:hint="default"/>
          <w:color w:val="auto"/>
          <w:sz w:val="28"/>
          <w:szCs w:val="28"/>
          <w:lang w:val="en-US" w:eastAsia="zh-CN"/>
        </w:rPr>
      </w:pPr>
    </w:p>
    <w:p w14:paraId="0ECEC3E1" w14:textId="77777777" w:rsidR="00D70401" w:rsidRDefault="00D70401">
      <w:pPr>
        <w:pStyle w:val="CharChar10CharCharCharChar"/>
        <w:rPr>
          <w:rFonts w:ascii="Times New Roman" w:hAnsi="Times New Roman" w:cs="Times New Roman" w:hint="default"/>
          <w:color w:val="auto"/>
          <w:sz w:val="28"/>
          <w:szCs w:val="28"/>
          <w:lang w:eastAsia="zh-CN"/>
        </w:rPr>
      </w:pPr>
    </w:p>
    <w:p w14:paraId="2D3D5087" w14:textId="77777777" w:rsidR="00D70401" w:rsidRDefault="00D70401">
      <w:pPr>
        <w:pStyle w:val="CharChar10CharCharCharChar"/>
        <w:rPr>
          <w:rFonts w:ascii="Times New Roman" w:hAnsi="Times New Roman" w:cs="Times New Roman" w:hint="default"/>
          <w:color w:val="auto"/>
          <w:sz w:val="28"/>
          <w:szCs w:val="28"/>
          <w:lang w:eastAsia="zh-CN"/>
        </w:rPr>
      </w:pPr>
    </w:p>
    <w:p w14:paraId="244727F5" w14:textId="77777777" w:rsidR="00D70401" w:rsidRDefault="00D70401">
      <w:pPr>
        <w:spacing w:before="100" w:after="100" w:line="360" w:lineRule="auto"/>
        <w:jc w:val="left"/>
        <w:rPr>
          <w:rFonts w:ascii="Times New Roman" w:eastAsia="仿宋_GB2312" w:hAnsi="Times New Roman" w:cs="Times New Roman" w:hint="default"/>
          <w:color w:val="auto"/>
          <w:kern w:val="0"/>
          <w:sz w:val="28"/>
          <w:szCs w:val="28"/>
          <w:lang w:eastAsia="zh-CN"/>
        </w:rPr>
      </w:pPr>
    </w:p>
    <w:p w14:paraId="58D49E78" w14:textId="77777777" w:rsidR="00D70401" w:rsidRDefault="00000000">
      <w:pPr>
        <w:spacing w:before="100" w:after="100" w:line="360" w:lineRule="auto"/>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color w:val="auto"/>
          <w:kern w:val="0"/>
          <w:sz w:val="28"/>
          <w:szCs w:val="28"/>
          <w:lang w:eastAsia="zh-CN"/>
        </w:rPr>
        <w:t>说明：</w:t>
      </w:r>
    </w:p>
    <w:p w14:paraId="6FD051D5" w14:textId="77777777" w:rsidR="00D70401"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1.</w:t>
      </w:r>
      <w:r>
        <w:rPr>
          <w:rFonts w:ascii="Times New Roman" w:eastAsia="仿宋_GB2312" w:hAnsi="Times New Roman" w:cs="Times New Roman" w:hint="eastAsia"/>
          <w:color w:val="auto"/>
          <w:sz w:val="28"/>
          <w:szCs w:val="28"/>
        </w:rPr>
        <w:t>根据《中华人民共和国政府采购法实施条例》：单位负责人为同一人或者存在直接控股、管理关系的不同供应商，不得参加同一合同项下的政府采购活动。</w:t>
      </w:r>
    </w:p>
    <w:p w14:paraId="25E05C54" w14:textId="77777777" w:rsidR="00D70401"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2.</w:t>
      </w:r>
      <w:r>
        <w:rPr>
          <w:rFonts w:ascii="Times New Roman" w:eastAsia="仿宋_GB2312" w:hAnsi="Times New Roman" w:cs="Times New Roman" w:hint="eastAsia"/>
          <w:color w:val="auto"/>
          <w:sz w:val="28"/>
          <w:szCs w:val="28"/>
        </w:rPr>
        <w:t>投标人须如实说明与本单位存在如下关系的单位名单并写明关系类型：单位负责人为同一人或者存在直接控股、管理关系。</w:t>
      </w:r>
    </w:p>
    <w:p w14:paraId="2B42D769" w14:textId="77777777" w:rsidR="00D70401"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3.</w:t>
      </w:r>
      <w:r>
        <w:rPr>
          <w:rFonts w:ascii="Times New Roman" w:eastAsia="仿宋_GB2312" w:hAnsi="Times New Roman" w:cs="Times New Roman" w:hint="eastAsia"/>
          <w:color w:val="auto"/>
          <w:sz w:val="28"/>
          <w:szCs w:val="28"/>
        </w:rPr>
        <w:t>投标人虚假说明的，后果自负。</w:t>
      </w:r>
    </w:p>
    <w:p w14:paraId="3E4EA944" w14:textId="77777777" w:rsidR="00D70401" w:rsidRDefault="00D70401">
      <w:pPr>
        <w:pStyle w:val="CharChar10CharCharCharChar"/>
        <w:rPr>
          <w:rFonts w:ascii="Times New Roman" w:eastAsia="仿宋_GB2312" w:hAnsi="Times New Roman" w:cs="Times New Roman" w:hint="default"/>
          <w:color w:val="auto"/>
          <w:kern w:val="2"/>
          <w:sz w:val="30"/>
          <w:szCs w:val="30"/>
          <w:lang w:val="en-US" w:eastAsia="zh-CN"/>
        </w:rPr>
      </w:pPr>
    </w:p>
    <w:p w14:paraId="6AC07289" w14:textId="77777777" w:rsidR="00D70401" w:rsidRDefault="00D70401">
      <w:pPr>
        <w:spacing w:before="100" w:after="100" w:line="360" w:lineRule="auto"/>
        <w:jc w:val="left"/>
        <w:rPr>
          <w:rFonts w:ascii="Times New Roman" w:eastAsia="仿宋_GB2312" w:hAnsi="Times New Roman" w:cs="Times New Roman" w:hint="default"/>
          <w:color w:val="auto"/>
          <w:kern w:val="0"/>
          <w:sz w:val="28"/>
          <w:szCs w:val="28"/>
          <w:lang w:eastAsia="zh-CN"/>
        </w:rPr>
      </w:pPr>
    </w:p>
    <w:p w14:paraId="73F6F3FE" w14:textId="77777777" w:rsidR="00D70401" w:rsidRDefault="00000000">
      <w:pPr>
        <w:spacing w:before="100" w:after="100" w:line="360" w:lineRule="auto"/>
        <w:ind w:firstLine="420"/>
        <w:jc w:val="left"/>
        <w:rPr>
          <w:rFonts w:ascii="Times New Roman" w:eastAsia="宋体" w:hAnsi="Times New Roman" w:cs="Times New Roman" w:hint="default"/>
          <w:color w:val="auto"/>
          <w:kern w:val="0"/>
          <w:sz w:val="24"/>
          <w:szCs w:val="24"/>
          <w:lang w:val="en-US" w:eastAsia="zh-CN"/>
        </w:rPr>
      </w:pPr>
      <w:r>
        <w:rPr>
          <w:rFonts w:ascii="Times New Roman" w:eastAsia="宋体" w:hAnsi="Times New Roman" w:cs="Times New Roman" w:hint="default"/>
          <w:color w:val="auto"/>
          <w:kern w:val="0"/>
          <w:sz w:val="24"/>
          <w:szCs w:val="24"/>
          <w:lang w:val="en-US" w:eastAsia="zh-CN"/>
        </w:rPr>
        <w:t xml:space="preserve"> </w:t>
      </w:r>
    </w:p>
    <w:p w14:paraId="63FB4BA3" w14:textId="77777777" w:rsidR="00D70401"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r>
        <w:rPr>
          <w:rFonts w:ascii="Times New Roman" w:hAnsi="Times New Roman" w:cs="Times New Roman" w:hint="default"/>
          <w:color w:val="auto"/>
          <w:lang w:eastAsia="zh-CN"/>
        </w:rPr>
        <w:br w:type="page"/>
      </w:r>
      <w:r>
        <w:rPr>
          <w:rFonts w:ascii="Times New Roman" w:eastAsia="方正小标宋_GBK" w:hAnsi="Times New Roman" w:cs="Times New Roman" w:hint="default"/>
          <w:bCs/>
          <w:color w:val="auto"/>
          <w:kern w:val="0"/>
          <w:sz w:val="30"/>
          <w:szCs w:val="30"/>
          <w:lang w:val="en-US" w:eastAsia="zh-CN"/>
        </w:rPr>
        <w:lastRenderedPageBreak/>
        <w:t>七、</w:t>
      </w:r>
      <w:bookmarkEnd w:id="430"/>
      <w:bookmarkEnd w:id="431"/>
      <w:bookmarkEnd w:id="432"/>
      <w:bookmarkEnd w:id="433"/>
      <w:bookmarkEnd w:id="434"/>
      <w:bookmarkEnd w:id="435"/>
      <w:bookmarkEnd w:id="436"/>
      <w:bookmarkEnd w:id="437"/>
      <w:bookmarkEnd w:id="438"/>
      <w:bookmarkEnd w:id="439"/>
      <w:bookmarkEnd w:id="440"/>
      <w:bookmarkEnd w:id="441"/>
      <w:r>
        <w:rPr>
          <w:rFonts w:ascii="Times New Roman" w:eastAsia="方正小标宋_GBK" w:hAnsi="Times New Roman" w:cs="Times New Roman" w:hint="default"/>
          <w:bCs/>
          <w:color w:val="auto"/>
          <w:kern w:val="0"/>
          <w:sz w:val="30"/>
          <w:szCs w:val="30"/>
          <w:lang w:val="en-US" w:eastAsia="zh-CN"/>
        </w:rPr>
        <w:t>企业声明函</w:t>
      </w:r>
    </w:p>
    <w:p w14:paraId="3A918980" w14:textId="77777777" w:rsidR="00D70401" w:rsidRDefault="00000000">
      <w:pPr>
        <w:jc w:val="center"/>
        <w:rPr>
          <w:rFonts w:ascii="Times New Roman" w:eastAsia="CESI楷体-GB2312" w:hAnsi="Times New Roman" w:cs="Times New Roman" w:hint="default"/>
          <w:b/>
          <w:bCs/>
          <w:sz w:val="32"/>
          <w:szCs w:val="32"/>
          <w:lang w:val="en-US" w:eastAsia="zh-CN"/>
        </w:rPr>
      </w:pPr>
      <w:bookmarkStart w:id="456" w:name="_Toc1299793528_WPSOffice_Level2"/>
      <w:r>
        <w:rPr>
          <w:rFonts w:ascii="Times New Roman" w:eastAsia="CESI楷体-GB2312" w:hAnsi="Times New Roman" w:cs="Times New Roman" w:hint="default"/>
          <w:b/>
          <w:bCs/>
          <w:sz w:val="32"/>
          <w:szCs w:val="32"/>
          <w:lang w:val="en-US" w:eastAsia="zh-CN"/>
        </w:rPr>
        <w:t>中小企业声明函（工程、服务）</w:t>
      </w:r>
      <w:bookmarkEnd w:id="456"/>
    </w:p>
    <w:p w14:paraId="7C54D2CE" w14:textId="77777777" w:rsidR="00D70401" w:rsidRDefault="00000000">
      <w:pPr>
        <w:spacing w:line="360" w:lineRule="auto"/>
        <w:jc w:val="center"/>
        <w:rPr>
          <w:rFonts w:ascii="Times New Roman" w:eastAsia="仿宋_GB2312" w:hAnsi="Times New Roman" w:cs="Times New Roman" w:hint="default"/>
          <w:color w:val="auto"/>
          <w:spacing w:val="-20"/>
          <w:kern w:val="0"/>
          <w:sz w:val="24"/>
          <w:szCs w:val="24"/>
          <w:lang w:val="en-US" w:eastAsia="zh-CN"/>
        </w:rPr>
      </w:pPr>
      <w:r>
        <w:rPr>
          <w:rFonts w:ascii="Times New Roman" w:eastAsia="仿宋_GB2312" w:hAnsi="Times New Roman" w:cs="Times New Roman" w:hint="default"/>
          <w:color w:val="auto"/>
          <w:spacing w:val="-20"/>
          <w:kern w:val="0"/>
          <w:sz w:val="24"/>
          <w:szCs w:val="24"/>
          <w:lang w:val="en-US" w:eastAsia="zh-CN"/>
        </w:rPr>
        <w:t>（投标人属于小型、微型企业的填写，不属于的无需填写或不提供此项内容）</w:t>
      </w:r>
    </w:p>
    <w:p w14:paraId="5D282AD6" w14:textId="77777777" w:rsidR="00D70401" w:rsidRDefault="00000000">
      <w:pPr>
        <w:spacing w:line="460" w:lineRule="exact"/>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本公司（联合体）郑重声明，根据《政府采购促进中小企业发展管理办法》（财库﹝</w:t>
      </w:r>
      <w:r>
        <w:rPr>
          <w:rFonts w:ascii="Times New Roman" w:eastAsia="仿宋_GB2312" w:hAnsi="Times New Roman" w:cs="Times New Roman" w:hint="default"/>
          <w:color w:val="auto"/>
          <w:sz w:val="28"/>
          <w:szCs w:val="28"/>
          <w:lang w:eastAsia="zh-CN"/>
        </w:rPr>
        <w:t>2020</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 xml:space="preserve">46 </w:t>
      </w:r>
      <w:r>
        <w:rPr>
          <w:rFonts w:ascii="Times New Roman" w:eastAsia="仿宋_GB2312" w:hAnsi="Times New Roman" w:cs="Times New Roman" w:hint="default"/>
          <w:color w:val="auto"/>
          <w:sz w:val="28"/>
          <w:szCs w:val="28"/>
          <w:lang w:eastAsia="zh-CN"/>
        </w:rPr>
        <w:t>号）的规定，本公司（联合体）参加</w:t>
      </w:r>
      <w:r>
        <w:rPr>
          <w:rFonts w:ascii="Times New Roman" w:eastAsia="仿宋_GB2312" w:hAnsi="Times New Roman" w:cs="Times New Roman"/>
          <w:color w:val="auto"/>
          <w:sz w:val="28"/>
          <w:szCs w:val="28"/>
          <w:u w:val="single"/>
          <w:lang w:val="en" w:eastAsia="zh-CN"/>
        </w:rPr>
        <w:t>河南省老干部活动学习中心</w:t>
      </w:r>
      <w:r>
        <w:rPr>
          <w:rFonts w:ascii="Times New Roman" w:eastAsia="仿宋_GB2312" w:hAnsi="Times New Roman" w:cs="Times New Roman" w:hint="default"/>
          <w:color w:val="auto"/>
          <w:sz w:val="28"/>
          <w:szCs w:val="28"/>
          <w:lang w:eastAsia="zh-CN"/>
        </w:rPr>
        <w:t>的</w:t>
      </w:r>
      <w:r>
        <w:rPr>
          <w:rFonts w:ascii="Times New Roman" w:eastAsia="仿宋_GB2312" w:hAnsi="Times New Roman" w:cs="Times New Roman"/>
          <w:color w:val="auto"/>
          <w:sz w:val="28"/>
          <w:szCs w:val="28"/>
          <w:u w:val="single"/>
          <w:lang w:val="en" w:eastAsia="zh-CN"/>
        </w:rPr>
        <w:t>河南省老干部活动学习中心物业管理服务项目</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69003346" w14:textId="77777777" w:rsidR="00D70401" w:rsidRDefault="00000000">
      <w:pPr>
        <w:spacing w:line="460" w:lineRule="exact"/>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 xml:space="preserve">1. </w:t>
      </w:r>
      <w:r>
        <w:rPr>
          <w:rFonts w:ascii="Times New Roman" w:eastAsia="仿宋_GB2312" w:hAnsi="Times New Roman" w:cs="Times New Roman" w:hint="default"/>
          <w:i/>
          <w:iCs/>
          <w:color w:val="auto"/>
          <w:sz w:val="28"/>
          <w:szCs w:val="28"/>
          <w:u w:val="single"/>
          <w:lang w:eastAsia="zh-CN"/>
        </w:rPr>
        <w:t>（标的名称）</w:t>
      </w:r>
      <w:r>
        <w:rPr>
          <w:rFonts w:ascii="Times New Roman" w:eastAsia="仿宋_GB2312" w:hAnsi="Times New Roman" w:cs="Times New Roman" w:hint="default"/>
          <w:color w:val="auto"/>
          <w:sz w:val="28"/>
          <w:szCs w:val="28"/>
          <w:lang w:eastAsia="zh-CN"/>
        </w:rPr>
        <w:t>，属于</w:t>
      </w:r>
      <w:r>
        <w:rPr>
          <w:rFonts w:ascii="Times New Roman" w:eastAsia="仿宋_GB2312" w:hAnsi="Times New Roman" w:cs="Times New Roman" w:hint="default"/>
          <w:i/>
          <w:iCs/>
          <w:color w:val="auto"/>
          <w:sz w:val="28"/>
          <w:szCs w:val="28"/>
          <w:u w:val="single"/>
          <w:lang w:eastAsia="zh-CN"/>
        </w:rPr>
        <w:t>（采购文件中明确的所属行业）</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承建（承接）企业为</w:t>
      </w:r>
      <w:r>
        <w:rPr>
          <w:rFonts w:ascii="Times New Roman" w:eastAsia="仿宋_GB2312" w:hAnsi="Times New Roman" w:cs="Times New Roman" w:hint="default"/>
          <w:i/>
          <w:iCs/>
          <w:color w:val="auto"/>
          <w:sz w:val="28"/>
          <w:szCs w:val="28"/>
          <w:u w:val="single"/>
          <w:lang w:eastAsia="zh-CN"/>
        </w:rPr>
        <w:t>（企业名称）</w:t>
      </w:r>
      <w:r>
        <w:rPr>
          <w:rFonts w:ascii="Times New Roman" w:eastAsia="仿宋_GB2312" w:hAnsi="Times New Roman" w:cs="Times New Roman" w:hint="default"/>
          <w:color w:val="auto"/>
          <w:sz w:val="28"/>
          <w:szCs w:val="28"/>
          <w:lang w:eastAsia="zh-CN"/>
        </w:rPr>
        <w:t>，从业人员</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hint="default"/>
          <w:color w:val="auto"/>
          <w:sz w:val="28"/>
          <w:szCs w:val="28"/>
          <w:lang w:eastAsia="zh-CN"/>
        </w:rPr>
        <w:t>人，营业收入为</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hint="default"/>
          <w:color w:val="auto"/>
          <w:sz w:val="28"/>
          <w:szCs w:val="28"/>
          <w:lang w:eastAsia="zh-CN"/>
        </w:rPr>
        <w:t>万元，资产总额为</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hint="default"/>
          <w:color w:val="auto"/>
          <w:sz w:val="28"/>
          <w:szCs w:val="28"/>
          <w:lang w:eastAsia="zh-CN"/>
        </w:rPr>
        <w:t>万元，属于</w:t>
      </w:r>
      <w:r>
        <w:rPr>
          <w:rFonts w:ascii="Times New Roman" w:eastAsia="仿宋_GB2312" w:hAnsi="Times New Roman" w:cs="Times New Roman" w:hint="default"/>
          <w:i/>
          <w:iCs/>
          <w:color w:val="auto"/>
          <w:sz w:val="28"/>
          <w:szCs w:val="28"/>
          <w:u w:val="single"/>
          <w:lang w:eastAsia="zh-CN"/>
        </w:rPr>
        <w:t>（中型企业、小型企业、微型企业）</w:t>
      </w:r>
      <w:r>
        <w:rPr>
          <w:rFonts w:ascii="Times New Roman" w:eastAsia="仿宋_GB2312" w:hAnsi="Times New Roman" w:cs="Times New Roman" w:hint="default"/>
          <w:color w:val="auto"/>
          <w:sz w:val="28"/>
          <w:szCs w:val="28"/>
          <w:lang w:eastAsia="zh-CN"/>
        </w:rPr>
        <w:t>；</w:t>
      </w:r>
    </w:p>
    <w:p w14:paraId="47BBF4F9" w14:textId="77777777" w:rsidR="00D70401" w:rsidRDefault="00000000">
      <w:pPr>
        <w:spacing w:line="460" w:lineRule="exact"/>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以上企业，不属于大企业的分支机构，不存在控股股东为大企业的情形，也不存在与大企业的负责人为同一人的情形。</w:t>
      </w:r>
    </w:p>
    <w:p w14:paraId="10B1C78E" w14:textId="77777777" w:rsidR="00D70401" w:rsidRDefault="00000000">
      <w:pPr>
        <w:spacing w:line="460" w:lineRule="exact"/>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本企业对上述声明内容的真实性负责。如有虚假，将依法承担相应责任。</w:t>
      </w:r>
    </w:p>
    <w:p w14:paraId="0F4156ED" w14:textId="77777777" w:rsidR="00D70401" w:rsidRDefault="00000000">
      <w:pPr>
        <w:spacing w:before="100" w:after="100" w:line="460" w:lineRule="exact"/>
        <w:ind w:firstLine="3960"/>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投标人（企业电子签章）：</w:t>
      </w:r>
      <w:r>
        <w:rPr>
          <w:rFonts w:ascii="Times New Roman" w:eastAsia="仿宋_GB2312" w:hAnsi="Times New Roman" w:cs="Times New Roman" w:hint="default"/>
          <w:color w:val="auto"/>
          <w:kern w:val="0"/>
          <w:sz w:val="28"/>
          <w:szCs w:val="28"/>
          <w:u w:val="single"/>
          <w:lang w:val="en-US" w:eastAsia="zh-CN"/>
        </w:rPr>
        <w:t xml:space="preserve">             </w:t>
      </w:r>
    </w:p>
    <w:p w14:paraId="58B06863" w14:textId="77777777" w:rsidR="00D70401" w:rsidRDefault="00000000">
      <w:pPr>
        <w:spacing w:before="100" w:after="100" w:line="460" w:lineRule="exact"/>
        <w:ind w:firstLine="3720"/>
        <w:jc w:val="left"/>
        <w:rPr>
          <w:rFonts w:ascii="Times New Roman" w:eastAsia="仿宋_GB2312" w:hAnsi="Times New Roman" w:cs="Times New Roman" w:hint="default"/>
          <w:color w:val="auto"/>
          <w:kern w:val="0"/>
          <w:sz w:val="28"/>
          <w:szCs w:val="28"/>
          <w:u w:val="single"/>
          <w:lang w:val="en-US" w:eastAsia="zh-CN"/>
        </w:rPr>
      </w:pPr>
      <w:r>
        <w:rPr>
          <w:rFonts w:ascii="Times New Roman" w:eastAsia="仿宋_GB2312" w:hAnsi="Times New Roman" w:cs="Times New Roman" w:hint="default"/>
          <w:color w:val="auto"/>
          <w:kern w:val="0"/>
          <w:sz w:val="28"/>
          <w:szCs w:val="28"/>
          <w:lang w:eastAsia="zh-CN"/>
        </w:rPr>
        <w:t xml:space="preserve">　日　期：</w:t>
      </w:r>
      <w:r>
        <w:rPr>
          <w:rFonts w:ascii="Times New Roman" w:eastAsia="仿宋_GB2312" w:hAnsi="Times New Roman" w:cs="Times New Roman" w:hint="default"/>
          <w:color w:val="auto"/>
          <w:kern w:val="0"/>
          <w:sz w:val="28"/>
          <w:szCs w:val="28"/>
          <w:u w:val="single"/>
          <w:lang w:val="en-US" w:eastAsia="zh-CN"/>
        </w:rPr>
        <w:t xml:space="preserve">             </w:t>
      </w:r>
    </w:p>
    <w:p w14:paraId="02A170D7" w14:textId="77777777" w:rsidR="00D70401" w:rsidRDefault="00D70401">
      <w:pPr>
        <w:pStyle w:val="100"/>
        <w:pBdr>
          <w:bottom w:val="double" w:sz="4" w:space="0" w:color="auto"/>
        </w:pBdr>
        <w:rPr>
          <w:rFonts w:ascii="Times New Roman" w:eastAsia="仿宋_GB2312" w:hAnsi="Times New Roman"/>
          <w:kern w:val="0"/>
          <w:sz w:val="28"/>
          <w:szCs w:val="28"/>
          <w:u w:val="single"/>
        </w:rPr>
      </w:pPr>
    </w:p>
    <w:p w14:paraId="0672978A" w14:textId="77777777" w:rsidR="00D70401" w:rsidRDefault="00000000">
      <w:pPr>
        <w:widowControl w:val="0"/>
        <w:rPr>
          <w:rFonts w:ascii="Times New Roman" w:eastAsia="宋体" w:hAnsi="Times New Roman" w:cs="Times New Roman" w:hint="default"/>
          <w:color w:val="auto"/>
          <w:sz w:val="24"/>
          <w:szCs w:val="22"/>
          <w:lang w:val="en-US" w:eastAsia="zh-CN"/>
        </w:rPr>
      </w:pPr>
      <w:r>
        <w:rPr>
          <w:rFonts w:ascii="Times New Roman" w:eastAsia="宋体" w:hAnsi="Times New Roman" w:cs="Times New Roman" w:hint="default"/>
          <w:color w:val="auto"/>
          <w:sz w:val="24"/>
          <w:szCs w:val="22"/>
          <w:lang w:val="en-US" w:eastAsia="zh-CN"/>
        </w:rPr>
        <w:t>说明：</w:t>
      </w:r>
    </w:p>
    <w:p w14:paraId="752C3BC9" w14:textId="77777777" w:rsidR="00D70401" w:rsidRDefault="00000000">
      <w:pPr>
        <w:ind w:firstLineChars="200" w:firstLine="420"/>
        <w:rPr>
          <w:rFonts w:ascii="Times New Roman" w:eastAsia="宋体" w:hAnsi="Times New Roman" w:cs="Times New Roman" w:hint="default"/>
          <w:color w:val="auto"/>
          <w:lang w:val="en-US" w:eastAsia="zh-CN"/>
        </w:rPr>
      </w:pPr>
      <w:r>
        <w:rPr>
          <w:rFonts w:ascii="Times New Roman" w:eastAsia="宋体" w:hAnsi="Times New Roman" w:cs="Times New Roman" w:hint="default"/>
          <w:color w:val="auto"/>
          <w:lang w:val="en-US" w:eastAsia="zh-CN"/>
        </w:rPr>
        <w:t>（</w:t>
      </w:r>
      <w:r>
        <w:rPr>
          <w:rFonts w:ascii="Times New Roman" w:eastAsia="宋体" w:hAnsi="Times New Roman" w:cs="Times New Roman" w:hint="default"/>
          <w:color w:val="auto"/>
          <w:lang w:val="en-US" w:eastAsia="zh-CN"/>
        </w:rPr>
        <w:t>1</w:t>
      </w:r>
      <w:r>
        <w:rPr>
          <w:rFonts w:ascii="Times New Roman" w:eastAsia="宋体" w:hAnsi="Times New Roman" w:cs="Times New Roman" w:hint="default"/>
          <w:color w:val="auto"/>
          <w:lang w:val="en-US" w:eastAsia="zh-CN"/>
        </w:rPr>
        <w:t>）从业人员、营业收入、资产总额填报上一年度数据，无上一年度数据的新成立企业可不填报。</w:t>
      </w:r>
    </w:p>
    <w:p w14:paraId="3CFE76C3" w14:textId="77777777" w:rsidR="00D70401" w:rsidRDefault="00000000">
      <w:pPr>
        <w:widowControl w:val="0"/>
        <w:ind w:firstLineChars="200" w:firstLine="420"/>
        <w:rPr>
          <w:rFonts w:ascii="Times New Roman" w:eastAsia="宋体" w:hAnsi="Times New Roman" w:cs="Times New Roman" w:hint="default"/>
          <w:color w:val="auto"/>
          <w:lang w:val="en-US" w:eastAsia="zh-CN"/>
        </w:rPr>
      </w:pPr>
      <w:r>
        <w:rPr>
          <w:rFonts w:ascii="Times New Roman" w:eastAsia="宋体" w:hAnsi="Times New Roman" w:cs="Times New Roman" w:hint="default"/>
          <w:color w:val="auto"/>
          <w:lang w:eastAsia="zh-CN"/>
        </w:rPr>
        <w:t>（</w:t>
      </w:r>
      <w:r>
        <w:rPr>
          <w:rFonts w:ascii="Times New Roman" w:eastAsia="宋体" w:hAnsi="Times New Roman" w:cs="Times New Roman" w:hint="default"/>
          <w:color w:val="auto"/>
          <w:lang w:val="en-US" w:eastAsia="zh-CN"/>
        </w:rPr>
        <w:t>2</w:t>
      </w:r>
      <w:r>
        <w:rPr>
          <w:rFonts w:ascii="Times New Roman" w:eastAsia="宋体" w:hAnsi="Times New Roman" w:cs="Times New Roman" w:hint="default"/>
          <w:color w:val="auto"/>
          <w:lang w:eastAsia="zh-CN"/>
        </w:rPr>
        <w:t>）</w:t>
      </w:r>
      <w:r>
        <w:rPr>
          <w:rFonts w:ascii="Times New Roman" w:eastAsia="宋体" w:hAnsi="Times New Roman" w:cs="Times New Roman" w:hint="default"/>
          <w:color w:val="auto"/>
          <w:lang w:val="en-US" w:eastAsia="zh-CN"/>
        </w:rPr>
        <w:t>中小企业划型标准见文件末附件。</w:t>
      </w:r>
    </w:p>
    <w:p w14:paraId="091EDF00" w14:textId="77777777" w:rsidR="00D70401" w:rsidRDefault="00000000">
      <w:pPr>
        <w:jc w:val="center"/>
        <w:rPr>
          <w:rFonts w:ascii="Times New Roman" w:hAnsi="Times New Roman" w:cs="Times New Roman" w:hint="default"/>
          <w:color w:val="auto"/>
          <w:lang w:eastAsia="zh-CN"/>
        </w:rPr>
      </w:pPr>
      <w:r>
        <w:rPr>
          <w:rFonts w:ascii="Times New Roman" w:hAnsi="Times New Roman" w:cs="Times New Roman" w:hint="default"/>
          <w:color w:val="auto"/>
          <w:lang w:eastAsia="zh-CN"/>
        </w:rPr>
        <w:br w:type="page"/>
      </w:r>
      <w:bookmarkStart w:id="457" w:name="_Toc596959550"/>
      <w:bookmarkStart w:id="458" w:name="_Toc1376471950"/>
      <w:bookmarkStart w:id="459" w:name="_Toc709139859_WPSOffice_Level2"/>
      <w:bookmarkStart w:id="460" w:name="_Toc1555514676"/>
      <w:bookmarkStart w:id="461" w:name="_Toc430357775"/>
      <w:bookmarkStart w:id="462" w:name="_Toc71543331"/>
      <w:bookmarkStart w:id="463" w:name="_Toc64259737_WPSOffice_Level3"/>
      <w:r>
        <w:rPr>
          <w:rFonts w:ascii="Times New Roman" w:eastAsia="CESI楷体-GB2312" w:hAnsi="Times New Roman" w:cs="Times New Roman" w:hint="default"/>
          <w:b/>
          <w:bCs/>
          <w:sz w:val="32"/>
          <w:szCs w:val="32"/>
          <w:lang w:val="en-US" w:eastAsia="zh-CN"/>
        </w:rPr>
        <w:lastRenderedPageBreak/>
        <w:t>投标人监狱企业声明函</w:t>
      </w:r>
      <w:bookmarkEnd w:id="457"/>
      <w:bookmarkEnd w:id="458"/>
      <w:bookmarkEnd w:id="459"/>
      <w:bookmarkEnd w:id="460"/>
      <w:bookmarkEnd w:id="461"/>
      <w:bookmarkEnd w:id="462"/>
      <w:bookmarkEnd w:id="463"/>
    </w:p>
    <w:p w14:paraId="005DB368" w14:textId="77777777" w:rsidR="00D70401" w:rsidRDefault="00000000">
      <w:pPr>
        <w:spacing w:line="360" w:lineRule="auto"/>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（投标人属于监狱企业的填写，不属于的无需填写或不提供此项内容）</w:t>
      </w:r>
    </w:p>
    <w:p w14:paraId="25B85D4C" w14:textId="77777777" w:rsidR="00D70401" w:rsidRDefault="00D70401">
      <w:pPr>
        <w:pStyle w:val="Default"/>
        <w:rPr>
          <w:rFonts w:ascii="Times New Roman" w:hAnsi="Times New Roman" w:cs="Times New Roman"/>
          <w:color w:val="auto"/>
        </w:rPr>
      </w:pPr>
    </w:p>
    <w:p w14:paraId="2CDFEF26" w14:textId="77777777" w:rsidR="00D70401" w:rsidRDefault="00000000">
      <w:pPr>
        <w:spacing w:before="100" w:after="100" w:line="360" w:lineRule="auto"/>
        <w:ind w:firstLine="480"/>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本企业（单位）郑重声明下列事项（按照实际情况勾选或填空）：</w:t>
      </w:r>
    </w:p>
    <w:p w14:paraId="25E6520F" w14:textId="77777777" w:rsidR="00D70401" w:rsidRDefault="00000000">
      <w:pPr>
        <w:spacing w:before="100" w:after="100" w:line="360" w:lineRule="auto"/>
        <w:ind w:firstLine="480"/>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本企业（单位）为直接投标人，提供本企业（单位）服务。本企业（单位）</w:t>
      </w:r>
      <w:r>
        <w:rPr>
          <w:rFonts w:ascii="Times New Roman" w:eastAsia="仿宋_GB2312" w:hAnsi="Times New Roman" w:cs="Times New Roman" w:hint="default"/>
          <w:color w:val="auto"/>
          <w:kern w:val="0"/>
          <w:sz w:val="28"/>
          <w:szCs w:val="28"/>
          <w:u w:val="single"/>
          <w:lang w:val="en-US" w:eastAsia="zh-CN"/>
        </w:rPr>
        <w:t xml:space="preserve">        </w:t>
      </w:r>
      <w:r>
        <w:rPr>
          <w:rFonts w:ascii="Times New Roman" w:eastAsia="仿宋_GB2312" w:hAnsi="Times New Roman" w:cs="Times New Roman" w:hint="default"/>
          <w:color w:val="auto"/>
          <w:kern w:val="0"/>
          <w:sz w:val="28"/>
          <w:szCs w:val="28"/>
          <w:lang w:eastAsia="zh-CN"/>
        </w:rPr>
        <w:t>（请填写：是、不是）监狱企业。后附省级以上监狱管理局、戒毒管理局（含新疆生产建设兵团）出具的属于监狱企业的证明文件。</w:t>
      </w:r>
    </w:p>
    <w:p w14:paraId="0FE6C758" w14:textId="77777777" w:rsidR="00D70401" w:rsidRDefault="00000000">
      <w:pPr>
        <w:spacing w:before="100" w:after="100" w:line="360" w:lineRule="auto"/>
        <w:ind w:firstLine="480"/>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本企业（单位）对上述声明的真实性负责。如有虚假，将依法承担相应责任。</w:t>
      </w:r>
    </w:p>
    <w:p w14:paraId="237A2FCC" w14:textId="77777777" w:rsidR="00D70401" w:rsidRDefault="00D70401">
      <w:pPr>
        <w:spacing w:before="100" w:after="100" w:line="360" w:lineRule="auto"/>
        <w:jc w:val="left"/>
        <w:rPr>
          <w:rFonts w:ascii="Times New Roman" w:eastAsia="仿宋_GB2312" w:hAnsi="Times New Roman" w:cs="Times New Roman" w:hint="default"/>
          <w:color w:val="auto"/>
          <w:kern w:val="0"/>
          <w:sz w:val="28"/>
          <w:szCs w:val="28"/>
          <w:lang w:val="en-US" w:eastAsia="zh-CN"/>
        </w:rPr>
      </w:pPr>
    </w:p>
    <w:p w14:paraId="21885AC3" w14:textId="77777777" w:rsidR="00D70401" w:rsidRDefault="00D70401">
      <w:pPr>
        <w:spacing w:before="100" w:after="100" w:line="360" w:lineRule="auto"/>
        <w:jc w:val="left"/>
        <w:rPr>
          <w:rFonts w:ascii="Times New Roman" w:eastAsia="仿宋_GB2312" w:hAnsi="Times New Roman" w:cs="Times New Roman" w:hint="default"/>
          <w:color w:val="auto"/>
          <w:kern w:val="0"/>
          <w:sz w:val="28"/>
          <w:szCs w:val="28"/>
          <w:lang w:val="en-US" w:eastAsia="zh-CN"/>
        </w:rPr>
      </w:pPr>
    </w:p>
    <w:p w14:paraId="070EA06B" w14:textId="77777777" w:rsidR="00D70401" w:rsidRDefault="00D70401">
      <w:pPr>
        <w:spacing w:line="360" w:lineRule="auto"/>
        <w:rPr>
          <w:rFonts w:ascii="Times New Roman" w:eastAsia="仿宋_GB2312" w:hAnsi="Times New Roman" w:cs="Times New Roman" w:hint="default"/>
          <w:b/>
          <w:bCs/>
          <w:color w:val="auto"/>
          <w:sz w:val="28"/>
          <w:szCs w:val="28"/>
          <w:lang w:val="en-US" w:eastAsia="zh-CN"/>
        </w:rPr>
      </w:pPr>
    </w:p>
    <w:p w14:paraId="572CD77A" w14:textId="77777777" w:rsidR="00D70401" w:rsidRDefault="00000000">
      <w:pPr>
        <w:spacing w:before="100" w:after="100" w:line="360" w:lineRule="auto"/>
        <w:ind w:firstLine="3960"/>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投标人（企业电子签章）：</w:t>
      </w:r>
      <w:r>
        <w:rPr>
          <w:rFonts w:ascii="Times New Roman" w:eastAsia="仿宋_GB2312" w:hAnsi="Times New Roman" w:cs="Times New Roman" w:hint="default"/>
          <w:color w:val="auto"/>
          <w:kern w:val="0"/>
          <w:sz w:val="28"/>
          <w:szCs w:val="28"/>
          <w:u w:val="single"/>
          <w:lang w:val="en-US" w:eastAsia="zh-CN"/>
        </w:rPr>
        <w:t xml:space="preserve">             </w:t>
      </w:r>
    </w:p>
    <w:p w14:paraId="6E533C68" w14:textId="77777777" w:rsidR="00D70401" w:rsidRDefault="00000000">
      <w:pPr>
        <w:spacing w:before="100" w:after="100" w:line="360" w:lineRule="auto"/>
        <w:ind w:firstLine="3720"/>
        <w:jc w:val="left"/>
        <w:rPr>
          <w:rFonts w:ascii="Times New Roman" w:eastAsia="仿宋_GB2312" w:hAnsi="Times New Roman" w:cs="Times New Roman" w:hint="default"/>
          <w:color w:val="auto"/>
          <w:kern w:val="0"/>
          <w:sz w:val="28"/>
          <w:szCs w:val="28"/>
          <w:u w:val="single"/>
          <w:lang w:eastAsia="zh-CN"/>
        </w:rPr>
      </w:pPr>
      <w:r>
        <w:rPr>
          <w:rFonts w:ascii="Times New Roman" w:eastAsia="仿宋_GB2312" w:hAnsi="Times New Roman" w:cs="Times New Roman" w:hint="default"/>
          <w:color w:val="auto"/>
          <w:kern w:val="0"/>
          <w:sz w:val="28"/>
          <w:szCs w:val="28"/>
          <w:lang w:eastAsia="zh-CN"/>
        </w:rPr>
        <w:t xml:space="preserve">　日　期：</w:t>
      </w:r>
      <w:r>
        <w:rPr>
          <w:rFonts w:ascii="Times New Roman" w:eastAsia="仿宋_GB2312" w:hAnsi="Times New Roman" w:cs="Times New Roman" w:hint="default"/>
          <w:color w:val="auto"/>
          <w:kern w:val="0"/>
          <w:sz w:val="28"/>
          <w:szCs w:val="28"/>
          <w:u w:val="single"/>
          <w:lang w:val="en-US" w:eastAsia="zh-CN"/>
        </w:rPr>
        <w:t xml:space="preserve">             </w:t>
      </w:r>
    </w:p>
    <w:p w14:paraId="0A4160DD" w14:textId="77777777" w:rsidR="00D70401" w:rsidRDefault="00000000">
      <w:pPr>
        <w:jc w:val="center"/>
        <w:rPr>
          <w:rFonts w:ascii="Times New Roman" w:hAnsi="Times New Roman" w:cs="Times New Roman" w:hint="default"/>
          <w:color w:val="auto"/>
          <w:lang w:eastAsia="zh-CN"/>
        </w:rPr>
      </w:pPr>
      <w:r>
        <w:rPr>
          <w:rFonts w:ascii="Times New Roman" w:hAnsi="Times New Roman" w:cs="Times New Roman" w:hint="default"/>
          <w:color w:val="auto"/>
          <w:highlight w:val="green"/>
          <w:lang w:eastAsia="zh-CN"/>
        </w:rPr>
        <w:br w:type="page"/>
      </w:r>
      <w:bookmarkStart w:id="464" w:name="_Toc1632685049"/>
      <w:bookmarkStart w:id="465" w:name="_Toc728679071"/>
      <w:bookmarkStart w:id="466" w:name="_Toc364095986"/>
      <w:bookmarkStart w:id="467" w:name="_Toc894210698_WPSOffice_Level2"/>
      <w:bookmarkStart w:id="468" w:name="_Toc415104894_WPSOffice_Level3"/>
      <w:r>
        <w:rPr>
          <w:rFonts w:ascii="Times New Roman" w:eastAsia="CESI楷体-GB2312" w:hAnsi="Times New Roman" w:cs="Times New Roman" w:hint="default"/>
          <w:b/>
          <w:bCs/>
          <w:sz w:val="32"/>
          <w:szCs w:val="32"/>
          <w:lang w:val="en-US" w:eastAsia="zh-CN"/>
        </w:rPr>
        <w:lastRenderedPageBreak/>
        <w:t>残疾人福利性单位声明函</w:t>
      </w:r>
      <w:bookmarkEnd w:id="464"/>
      <w:bookmarkEnd w:id="465"/>
      <w:bookmarkEnd w:id="466"/>
      <w:bookmarkEnd w:id="467"/>
      <w:bookmarkEnd w:id="468"/>
    </w:p>
    <w:p w14:paraId="092DB42A" w14:textId="77777777" w:rsidR="00D70401" w:rsidRDefault="00000000">
      <w:pPr>
        <w:spacing w:line="360" w:lineRule="auto"/>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（投标人属于残疾人福利性单位的填写，不属于的无需填写或不提供此项内容）</w:t>
      </w:r>
    </w:p>
    <w:p w14:paraId="39655360" w14:textId="77777777" w:rsidR="00D70401" w:rsidRDefault="00D70401">
      <w:pPr>
        <w:pStyle w:val="Default"/>
        <w:rPr>
          <w:rFonts w:ascii="Times New Roman" w:hAnsi="Times New Roman" w:cs="Times New Roman"/>
          <w:color w:val="auto"/>
        </w:rPr>
      </w:pPr>
    </w:p>
    <w:p w14:paraId="7F3C527A" w14:textId="77777777" w:rsidR="00D70401" w:rsidRDefault="00000000">
      <w:pPr>
        <w:spacing w:line="360" w:lineRule="auto"/>
        <w:ind w:firstLine="567"/>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本单位郑重声明，根据《财政部</w:t>
      </w:r>
      <w:r>
        <w:rPr>
          <w:rFonts w:ascii="Times New Roman" w:eastAsia="仿宋_GB2312" w:hAnsi="Times New Roman" w:cs="Times New Roman" w:hint="default"/>
          <w:color w:val="auto"/>
          <w:kern w:val="0"/>
          <w:sz w:val="28"/>
          <w:szCs w:val="28"/>
          <w:lang w:eastAsia="zh-CN"/>
        </w:rPr>
        <w:t xml:space="preserve"> </w:t>
      </w:r>
      <w:r>
        <w:rPr>
          <w:rFonts w:ascii="Times New Roman" w:eastAsia="仿宋_GB2312" w:hAnsi="Times New Roman" w:cs="Times New Roman" w:hint="default"/>
          <w:color w:val="auto"/>
          <w:kern w:val="0"/>
          <w:sz w:val="28"/>
          <w:szCs w:val="28"/>
          <w:lang w:eastAsia="zh-CN"/>
        </w:rPr>
        <w:t>民政部</w:t>
      </w:r>
      <w:r>
        <w:rPr>
          <w:rFonts w:ascii="Times New Roman" w:eastAsia="仿宋_GB2312" w:hAnsi="Times New Roman" w:cs="Times New Roman" w:hint="default"/>
          <w:color w:val="auto"/>
          <w:kern w:val="0"/>
          <w:sz w:val="28"/>
          <w:szCs w:val="28"/>
          <w:lang w:eastAsia="zh-CN"/>
        </w:rPr>
        <w:t xml:space="preserve"> </w:t>
      </w:r>
      <w:r>
        <w:rPr>
          <w:rFonts w:ascii="Times New Roman" w:eastAsia="仿宋_GB2312" w:hAnsi="Times New Roman" w:cs="Times New Roman" w:hint="default"/>
          <w:color w:val="auto"/>
          <w:kern w:val="0"/>
          <w:sz w:val="28"/>
          <w:szCs w:val="28"/>
          <w:lang w:eastAsia="zh-CN"/>
        </w:rPr>
        <w:t>中国残疾人联合会关于促进残疾人就业政府采购政策的通知》（财库〔</w:t>
      </w:r>
      <w:r>
        <w:rPr>
          <w:rFonts w:ascii="Times New Roman" w:eastAsia="仿宋_GB2312" w:hAnsi="Times New Roman" w:cs="Times New Roman" w:hint="default"/>
          <w:color w:val="auto"/>
          <w:kern w:val="0"/>
          <w:sz w:val="28"/>
          <w:szCs w:val="28"/>
          <w:lang w:val="en-US" w:eastAsia="zh-CN"/>
        </w:rPr>
        <w:t>2017</w:t>
      </w:r>
      <w:r>
        <w:rPr>
          <w:rFonts w:ascii="Times New Roman" w:eastAsia="仿宋_GB2312" w:hAnsi="Times New Roman" w:cs="Times New Roman" w:hint="default"/>
          <w:color w:val="auto"/>
          <w:kern w:val="0"/>
          <w:sz w:val="28"/>
          <w:szCs w:val="28"/>
          <w:lang w:eastAsia="zh-CN"/>
        </w:rPr>
        <w:t>〕</w:t>
      </w:r>
      <w:r>
        <w:rPr>
          <w:rFonts w:ascii="Times New Roman" w:eastAsia="仿宋_GB2312" w:hAnsi="Times New Roman" w:cs="Times New Roman" w:hint="default"/>
          <w:color w:val="auto"/>
          <w:kern w:val="0"/>
          <w:sz w:val="28"/>
          <w:szCs w:val="28"/>
          <w:lang w:val="en-US" w:eastAsia="zh-CN"/>
        </w:rPr>
        <w:t>141</w:t>
      </w:r>
      <w:r>
        <w:rPr>
          <w:rFonts w:ascii="Times New Roman" w:eastAsia="仿宋_GB2312" w:hAnsi="Times New Roman" w:cs="Times New Roman" w:hint="default"/>
          <w:color w:val="auto"/>
          <w:kern w:val="0"/>
          <w:sz w:val="28"/>
          <w:szCs w:val="28"/>
          <w:lang w:eastAsia="zh-CN"/>
        </w:rPr>
        <w:t>号）的规定，本单位为符合条件的残疾人福利性单位，且本单位参加</w:t>
      </w:r>
      <w:r>
        <w:rPr>
          <w:rFonts w:ascii="Times New Roman" w:eastAsia="仿宋_GB2312" w:hAnsi="Times New Roman" w:cs="Times New Roman" w:hint="default"/>
          <w:color w:val="auto"/>
          <w:kern w:val="0"/>
          <w:sz w:val="28"/>
          <w:szCs w:val="28"/>
          <w:u w:val="single"/>
          <w:lang w:val="en-US" w:eastAsia="zh-CN"/>
        </w:rPr>
        <w:t xml:space="preserve">       </w:t>
      </w:r>
      <w:r>
        <w:rPr>
          <w:rFonts w:ascii="Times New Roman" w:eastAsia="仿宋_GB2312" w:hAnsi="Times New Roman" w:cs="Times New Roman" w:hint="default"/>
          <w:color w:val="auto"/>
          <w:kern w:val="0"/>
          <w:sz w:val="28"/>
          <w:szCs w:val="28"/>
          <w:lang w:eastAsia="zh-CN"/>
        </w:rPr>
        <w:t>单位的</w:t>
      </w:r>
      <w:r>
        <w:rPr>
          <w:rFonts w:ascii="Times New Roman" w:eastAsia="仿宋_GB2312" w:hAnsi="Times New Roman" w:cs="Times New Roman" w:hint="default"/>
          <w:color w:val="auto"/>
          <w:kern w:val="0"/>
          <w:sz w:val="28"/>
          <w:szCs w:val="28"/>
          <w:u w:val="single"/>
          <w:lang w:val="en-US" w:eastAsia="zh-CN"/>
        </w:rPr>
        <w:t xml:space="preserve">          </w:t>
      </w:r>
      <w:r>
        <w:rPr>
          <w:rFonts w:ascii="Times New Roman" w:eastAsia="仿宋_GB2312" w:hAnsi="Times New Roman" w:cs="Times New Roman" w:hint="default"/>
          <w:color w:val="auto"/>
          <w:kern w:val="0"/>
          <w:sz w:val="28"/>
          <w:szCs w:val="28"/>
          <w:lang w:eastAsia="zh-CN"/>
        </w:rPr>
        <w:t>项目采购活动提供本单位制造的货物（由本单位承担工程</w:t>
      </w:r>
      <w:r>
        <w:rPr>
          <w:rFonts w:ascii="Times New Roman" w:eastAsia="仿宋_GB2312" w:hAnsi="Times New Roman" w:cs="Times New Roman" w:hint="default"/>
          <w:color w:val="auto"/>
          <w:kern w:val="0"/>
          <w:sz w:val="28"/>
          <w:szCs w:val="28"/>
          <w:lang w:val="en-US" w:eastAsia="zh-CN"/>
        </w:rPr>
        <w:t>/</w:t>
      </w:r>
      <w:r>
        <w:rPr>
          <w:rFonts w:ascii="Times New Roman" w:eastAsia="仿宋_GB2312" w:hAnsi="Times New Roman" w:cs="Times New Roman" w:hint="default"/>
          <w:color w:val="auto"/>
          <w:kern w:val="0"/>
          <w:sz w:val="28"/>
          <w:szCs w:val="28"/>
          <w:lang w:eastAsia="zh-CN"/>
        </w:rPr>
        <w:t>提供服务），或者提供其他残疾人福利性单位制造的货物（不包括使用非残疾人福利性单位注册商标的货物）。</w:t>
      </w:r>
    </w:p>
    <w:p w14:paraId="483512E6" w14:textId="77777777" w:rsidR="00D70401" w:rsidRDefault="00000000">
      <w:pPr>
        <w:spacing w:line="360" w:lineRule="auto"/>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val="en-US" w:eastAsia="zh-CN"/>
        </w:rPr>
        <w:t xml:space="preserve">    </w:t>
      </w:r>
      <w:r>
        <w:rPr>
          <w:rFonts w:ascii="Times New Roman" w:eastAsia="仿宋_GB2312" w:hAnsi="Times New Roman" w:cs="Times New Roman" w:hint="default"/>
          <w:color w:val="auto"/>
          <w:kern w:val="0"/>
          <w:sz w:val="28"/>
          <w:szCs w:val="28"/>
          <w:lang w:eastAsia="zh-CN"/>
        </w:rPr>
        <w:t>本单位对上述声明的真实性负责。如有虚假，将依法承担相应责任。</w:t>
      </w:r>
    </w:p>
    <w:p w14:paraId="3722CFB5" w14:textId="77777777" w:rsidR="00D70401" w:rsidRDefault="00D70401">
      <w:pPr>
        <w:spacing w:line="360" w:lineRule="auto"/>
        <w:ind w:left="1080" w:hanging="540"/>
        <w:jc w:val="center"/>
        <w:rPr>
          <w:rFonts w:ascii="Times New Roman" w:eastAsia="宋体" w:hAnsi="Times New Roman" w:cs="Times New Roman" w:hint="default"/>
          <w:color w:val="auto"/>
          <w:kern w:val="0"/>
          <w:sz w:val="24"/>
          <w:szCs w:val="24"/>
          <w:lang w:val="en-US" w:eastAsia="zh-CN"/>
        </w:rPr>
      </w:pPr>
    </w:p>
    <w:p w14:paraId="4D87178A" w14:textId="77777777" w:rsidR="00D70401" w:rsidRDefault="00D70401">
      <w:pPr>
        <w:spacing w:line="360" w:lineRule="auto"/>
        <w:ind w:left="1080" w:hanging="540"/>
        <w:jc w:val="center"/>
        <w:rPr>
          <w:rFonts w:ascii="Times New Roman" w:eastAsia="宋体" w:hAnsi="Times New Roman" w:cs="Times New Roman" w:hint="default"/>
          <w:color w:val="auto"/>
          <w:kern w:val="0"/>
          <w:sz w:val="24"/>
          <w:szCs w:val="24"/>
          <w:lang w:val="en-US" w:eastAsia="zh-CN"/>
        </w:rPr>
      </w:pPr>
    </w:p>
    <w:p w14:paraId="529ED93B" w14:textId="77777777" w:rsidR="00D70401" w:rsidRDefault="00000000">
      <w:pPr>
        <w:spacing w:line="360" w:lineRule="auto"/>
        <w:ind w:left="645" w:firstLine="2640"/>
        <w:rPr>
          <w:rFonts w:ascii="Times New Roman" w:eastAsia="仿宋_GB2312" w:hAnsi="Times New Roman" w:cs="Times New Roman" w:hint="default"/>
          <w:color w:val="auto"/>
          <w:kern w:val="0"/>
          <w:sz w:val="28"/>
          <w:szCs w:val="28"/>
          <w:lang w:val="en-US" w:eastAsia="zh-CN"/>
        </w:rPr>
      </w:pPr>
      <w:r>
        <w:rPr>
          <w:rFonts w:ascii="Times New Roman" w:eastAsia="宋体" w:hAnsi="Times New Roman" w:cs="Times New Roman" w:hint="default"/>
          <w:color w:val="auto"/>
          <w:kern w:val="0"/>
          <w:sz w:val="24"/>
          <w:szCs w:val="24"/>
          <w:lang w:eastAsia="zh-CN"/>
        </w:rPr>
        <w:t xml:space="preserve">   </w:t>
      </w:r>
      <w:r>
        <w:rPr>
          <w:rFonts w:ascii="Times New Roman" w:eastAsia="仿宋_GB2312" w:hAnsi="Times New Roman" w:cs="Times New Roman" w:hint="default"/>
          <w:color w:val="auto"/>
          <w:kern w:val="0"/>
          <w:sz w:val="28"/>
          <w:szCs w:val="28"/>
          <w:lang w:val="en-US" w:eastAsia="zh-CN"/>
        </w:rPr>
        <w:t>投标人（企业电子签章）：</w:t>
      </w:r>
      <w:r>
        <w:rPr>
          <w:rFonts w:ascii="Times New Roman" w:eastAsia="仿宋_GB2312" w:hAnsi="Times New Roman" w:cs="Times New Roman" w:hint="default"/>
          <w:color w:val="auto"/>
          <w:kern w:val="0"/>
          <w:sz w:val="28"/>
          <w:szCs w:val="28"/>
          <w:lang w:val="en-US" w:eastAsia="zh-CN"/>
        </w:rPr>
        <w:t xml:space="preserve">             </w:t>
      </w:r>
    </w:p>
    <w:p w14:paraId="33008CF1" w14:textId="77777777" w:rsidR="00D70401" w:rsidRDefault="00000000">
      <w:pPr>
        <w:keepNext/>
        <w:keepLines/>
        <w:widowControl w:val="0"/>
        <w:autoSpaceDE w:val="0"/>
        <w:autoSpaceDN w:val="0"/>
        <w:adjustRightInd w:val="0"/>
        <w:spacing w:line="360" w:lineRule="auto"/>
        <w:jc w:val="center"/>
        <w:rPr>
          <w:rFonts w:ascii="Times New Roman" w:eastAsia="方正小标宋_GBK" w:hAnsi="Times New Roman" w:cs="Times New Roman" w:hint="default"/>
          <w:bCs/>
          <w:color w:val="auto"/>
          <w:kern w:val="0"/>
          <w:sz w:val="30"/>
          <w:szCs w:val="30"/>
          <w:lang w:val="en-US" w:eastAsia="zh-CN"/>
        </w:rPr>
      </w:pPr>
      <w:r>
        <w:rPr>
          <w:rFonts w:ascii="Times New Roman" w:eastAsia="仿宋_GB2312" w:hAnsi="Times New Roman" w:cs="Times New Roman" w:hint="default"/>
          <w:color w:val="auto"/>
          <w:kern w:val="0"/>
          <w:sz w:val="28"/>
          <w:szCs w:val="28"/>
          <w:lang w:val="en-US" w:eastAsia="zh-CN"/>
        </w:rPr>
        <w:t xml:space="preserve">　日　期：</w:t>
      </w:r>
      <w:r>
        <w:rPr>
          <w:rFonts w:ascii="Times New Roman" w:eastAsia="仿宋_GB2312" w:hAnsi="Times New Roman" w:cs="Times New Roman" w:hint="default"/>
          <w:color w:val="auto"/>
          <w:kern w:val="0"/>
          <w:sz w:val="28"/>
          <w:szCs w:val="28"/>
          <w:u w:val="single"/>
          <w:lang w:val="en-US" w:eastAsia="zh-CN"/>
        </w:rPr>
        <w:t xml:space="preserve">             </w:t>
      </w:r>
      <w:r>
        <w:rPr>
          <w:rFonts w:ascii="Times New Roman" w:eastAsia="仿宋_GB2312" w:hAnsi="Times New Roman" w:cs="Times New Roman" w:hint="default"/>
          <w:color w:val="auto"/>
          <w:kern w:val="0"/>
          <w:sz w:val="28"/>
          <w:szCs w:val="28"/>
          <w:lang w:val="en-US" w:eastAsia="zh-CN"/>
        </w:rPr>
        <w:t xml:space="preserve">  </w:t>
      </w:r>
    </w:p>
    <w:p w14:paraId="372BD198" w14:textId="77777777" w:rsidR="00D70401"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r>
        <w:rPr>
          <w:rFonts w:ascii="Times New Roman" w:eastAsia="方正小标宋_GBK" w:hAnsi="Times New Roman" w:cs="Times New Roman" w:hint="default"/>
          <w:bCs/>
          <w:color w:val="auto"/>
          <w:kern w:val="0"/>
          <w:sz w:val="30"/>
          <w:szCs w:val="30"/>
          <w:lang w:val="en-US" w:eastAsia="zh-CN"/>
        </w:rPr>
        <w:br w:type="page"/>
      </w:r>
      <w:r>
        <w:rPr>
          <w:rFonts w:ascii="Times New Roman" w:eastAsia="方正小标宋_GBK" w:hAnsi="Times New Roman" w:cs="Times New Roman" w:hint="default"/>
          <w:bCs/>
          <w:color w:val="auto"/>
          <w:kern w:val="0"/>
          <w:sz w:val="30"/>
          <w:szCs w:val="30"/>
          <w:lang w:val="en-US" w:eastAsia="zh-CN"/>
        </w:rPr>
        <w:lastRenderedPageBreak/>
        <w:t>八、其他资格证明文件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2714781B" w14:textId="77777777" w:rsidR="00D70401" w:rsidRDefault="00D70401">
      <w:pPr>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57506D03" w14:textId="77777777" w:rsidR="00D70401" w:rsidRDefault="00D70401">
      <w:pPr>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4372F7B0" w14:textId="77777777" w:rsidR="00D70401" w:rsidRDefault="00D70401">
      <w:pPr>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2C94EE7C" w14:textId="77777777" w:rsidR="00D70401" w:rsidRDefault="00000000">
      <w:pPr>
        <w:pStyle w:val="PlainText"/>
        <w:tabs>
          <w:tab w:val="left" w:pos="5580"/>
        </w:tabs>
        <w:spacing w:line="360" w:lineRule="auto"/>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说明：</w:t>
      </w:r>
      <w:r>
        <w:rPr>
          <w:rFonts w:ascii="Times New Roman" w:eastAsia="仿宋_GB2312" w:hAnsi="Times New Roman" w:cs="Times New Roman"/>
          <w:color w:val="auto"/>
          <w:sz w:val="28"/>
          <w:szCs w:val="28"/>
          <w:lang w:val="zh-TW"/>
        </w:rPr>
        <w:t>1.</w:t>
      </w:r>
      <w:r>
        <w:rPr>
          <w:rFonts w:ascii="Times New Roman" w:eastAsia="仿宋_GB2312" w:hAnsi="Times New Roman" w:cs="Times New Roman"/>
          <w:color w:val="auto"/>
          <w:sz w:val="28"/>
          <w:szCs w:val="28"/>
          <w:lang w:val="zh-TW"/>
        </w:rPr>
        <w:t>应提供的其他资格证明文件。</w:t>
      </w:r>
    </w:p>
    <w:p w14:paraId="688DD2D3" w14:textId="77777777" w:rsidR="00D70401" w:rsidRDefault="00000000">
      <w:pPr>
        <w:pStyle w:val="PlainText"/>
        <w:tabs>
          <w:tab w:val="left" w:pos="5580"/>
        </w:tabs>
        <w:spacing w:line="360" w:lineRule="auto"/>
        <w:ind w:firstLineChars="300" w:firstLine="84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2.</w:t>
      </w:r>
      <w:r>
        <w:rPr>
          <w:rFonts w:ascii="Times New Roman" w:eastAsia="仿宋_GB2312" w:hAnsi="Times New Roman" w:cs="Times New Roman"/>
          <w:color w:val="auto"/>
          <w:sz w:val="28"/>
          <w:szCs w:val="28"/>
          <w:lang w:val="zh-TW"/>
        </w:rPr>
        <w:t>原件或复印件的扫描件上应加盖企业电子签章（自然人投标的无需盖章，需要签字）。</w:t>
      </w:r>
    </w:p>
    <w:p w14:paraId="23DDE94E" w14:textId="77777777" w:rsidR="00D70401" w:rsidRDefault="00000000">
      <w:pPr>
        <w:pStyle w:val="PlainText"/>
        <w:tabs>
          <w:tab w:val="left" w:pos="5580"/>
        </w:tabs>
        <w:spacing w:line="360" w:lineRule="auto"/>
        <w:ind w:firstLineChars="300" w:firstLine="84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3.</w:t>
      </w:r>
      <w:r>
        <w:rPr>
          <w:rFonts w:ascii="Times New Roman" w:eastAsia="仿宋_GB2312" w:hAnsi="Times New Roman" w:cs="Times New Roman"/>
          <w:color w:val="auto"/>
          <w:sz w:val="28"/>
          <w:szCs w:val="28"/>
          <w:lang w:val="zh-TW"/>
        </w:rPr>
        <w:t>如果是联合体投标，联合体各方需提供的满足招标文件要求的其他资格证明文件。</w:t>
      </w:r>
    </w:p>
    <w:p w14:paraId="134C2A75" w14:textId="77777777" w:rsidR="00D70401" w:rsidRDefault="00000000">
      <w:pPr>
        <w:pStyle w:val="1"/>
        <w:rPr>
          <w:rFonts w:ascii="Times New Roman" w:eastAsia="宋体" w:hAnsi="Times New Roman"/>
          <w:color w:val="auto"/>
          <w:sz w:val="36"/>
          <w:szCs w:val="36"/>
          <w:lang w:eastAsia="zh-CN"/>
        </w:rPr>
      </w:pPr>
      <w:r>
        <w:rPr>
          <w:rFonts w:ascii="Times New Roman" w:hAnsi="Times New Roman"/>
          <w:color w:val="auto"/>
          <w:sz w:val="24"/>
          <w:szCs w:val="24"/>
          <w:lang w:val="en-US" w:eastAsia="zh-CN"/>
        </w:rPr>
        <w:br w:type="page"/>
      </w:r>
      <w:bookmarkStart w:id="469" w:name="_Toc1580344845_WPSOffice_Level2"/>
      <w:bookmarkStart w:id="470" w:name="_Toc1264393349_WPSOffice_Level2"/>
      <w:bookmarkStart w:id="471" w:name="_Toc744081619"/>
      <w:bookmarkStart w:id="472" w:name="_Toc897589225"/>
      <w:bookmarkStart w:id="473" w:name="_Toc136706314"/>
      <w:bookmarkStart w:id="474" w:name="_Toc6422905"/>
      <w:bookmarkStart w:id="475" w:name="_Toc1368632420_WPSOffice_Level2"/>
      <w:bookmarkStart w:id="476" w:name="_Toc1093923690_WPSOffice_Level2"/>
      <w:bookmarkStart w:id="477" w:name="_Toc973283021"/>
      <w:bookmarkStart w:id="478" w:name="_Toc943266062"/>
      <w:bookmarkStart w:id="479" w:name="_Toc1731438942"/>
      <w:bookmarkStart w:id="480" w:name="_Toc1017563642"/>
      <w:bookmarkStart w:id="481" w:name="_Toc377236415"/>
      <w:bookmarkStart w:id="482" w:name="_Toc24694"/>
      <w:bookmarkStart w:id="483" w:name="_Toc1893653595_WPSOffice_Level1"/>
      <w:bookmarkStart w:id="484" w:name="_Toc797524663"/>
      <w:bookmarkStart w:id="485" w:name="_Toc465615493"/>
      <w:bookmarkStart w:id="486" w:name="_Toc1360926389"/>
      <w:bookmarkStart w:id="487" w:name="_Toc1378165390"/>
      <w:bookmarkStart w:id="488" w:name="_Toc64605324"/>
      <w:bookmarkStart w:id="489" w:name="_Toc288862645"/>
      <w:r>
        <w:rPr>
          <w:rFonts w:ascii="Times New Roman" w:eastAsia="宋体" w:hAnsi="Times New Roman"/>
          <w:color w:val="auto"/>
          <w:sz w:val="36"/>
          <w:szCs w:val="36"/>
          <w:lang w:eastAsia="zh-CN"/>
        </w:rPr>
        <w:lastRenderedPageBreak/>
        <w:t>第五章</w:t>
      </w:r>
      <w:r>
        <w:rPr>
          <w:rFonts w:ascii="Times New Roman" w:eastAsia="宋体" w:hAnsi="Times New Roman"/>
          <w:color w:val="auto"/>
          <w:sz w:val="36"/>
          <w:szCs w:val="36"/>
          <w:lang w:eastAsia="zh-CN"/>
        </w:rPr>
        <w:t xml:space="preserve"> </w:t>
      </w:r>
      <w:r>
        <w:rPr>
          <w:rFonts w:ascii="Times New Roman" w:eastAsia="宋体" w:hAnsi="Times New Roman"/>
          <w:color w:val="auto"/>
          <w:sz w:val="36"/>
          <w:szCs w:val="36"/>
          <w:lang w:eastAsia="zh-CN"/>
        </w:rPr>
        <w:t>投标文件</w:t>
      </w:r>
      <w:bookmarkEnd w:id="469"/>
      <w:bookmarkEnd w:id="470"/>
      <w:bookmarkEnd w:id="471"/>
      <w:bookmarkEnd w:id="472"/>
      <w:bookmarkEnd w:id="473"/>
      <w:bookmarkEnd w:id="474"/>
      <w:bookmarkEnd w:id="475"/>
      <w:bookmarkEnd w:id="476"/>
      <w:bookmarkEnd w:id="477"/>
      <w:r>
        <w:rPr>
          <w:rFonts w:ascii="Times New Roman" w:eastAsia="宋体" w:hAnsi="Times New Roman"/>
          <w:color w:val="auto"/>
          <w:sz w:val="36"/>
          <w:szCs w:val="36"/>
          <w:lang w:eastAsia="zh-CN"/>
        </w:rPr>
        <w:t>格式</w:t>
      </w:r>
      <w:bookmarkEnd w:id="478"/>
      <w:bookmarkEnd w:id="479"/>
      <w:bookmarkEnd w:id="480"/>
      <w:bookmarkEnd w:id="481"/>
      <w:bookmarkEnd w:id="482"/>
      <w:bookmarkEnd w:id="483"/>
      <w:bookmarkEnd w:id="484"/>
      <w:bookmarkEnd w:id="485"/>
      <w:bookmarkEnd w:id="486"/>
      <w:bookmarkEnd w:id="487"/>
      <w:bookmarkEnd w:id="488"/>
      <w:bookmarkEnd w:id="489"/>
    </w:p>
    <w:p w14:paraId="6C058B2A" w14:textId="77777777" w:rsidR="00D70401" w:rsidRDefault="00D70401">
      <w:pPr>
        <w:spacing w:line="360" w:lineRule="auto"/>
        <w:ind w:left="1080" w:hanging="540"/>
        <w:jc w:val="center"/>
        <w:rPr>
          <w:rFonts w:ascii="Times New Roman" w:eastAsia="宋体" w:hAnsi="Times New Roman" w:cs="Times New Roman" w:hint="default"/>
          <w:color w:val="auto"/>
          <w:sz w:val="24"/>
          <w:szCs w:val="24"/>
          <w:lang w:val="en-US" w:eastAsia="zh-CN"/>
        </w:rPr>
      </w:pPr>
    </w:p>
    <w:p w14:paraId="2BB8C118" w14:textId="77777777" w:rsidR="00D70401" w:rsidRDefault="00000000">
      <w:pPr>
        <w:tabs>
          <w:tab w:val="left" w:pos="1950"/>
        </w:tabs>
        <w:jc w:val="center"/>
        <w:rPr>
          <w:rFonts w:ascii="Times New Roman" w:eastAsia="宋体" w:hAnsi="Times New Roman" w:cs="Times New Roman" w:hint="default"/>
          <w:b/>
          <w:bCs/>
          <w:color w:val="auto"/>
          <w:sz w:val="72"/>
          <w:szCs w:val="72"/>
          <w:lang w:val="en-US" w:eastAsia="zh-CN"/>
        </w:rPr>
      </w:pPr>
      <w:r>
        <w:rPr>
          <w:rFonts w:ascii="Times New Roman" w:eastAsia="宋体" w:hAnsi="Times New Roman" w:cs="Times New Roman"/>
          <w:b/>
          <w:bCs/>
          <w:color w:val="auto"/>
          <w:sz w:val="60"/>
          <w:szCs w:val="60"/>
          <w:lang w:val="en" w:eastAsia="zh-CN"/>
        </w:rPr>
        <w:t>河南省老干部活动学习中心物业管理服务项目</w:t>
      </w:r>
    </w:p>
    <w:p w14:paraId="69D492DA" w14:textId="77777777" w:rsidR="00D70401" w:rsidRDefault="00D70401">
      <w:pPr>
        <w:tabs>
          <w:tab w:val="left" w:pos="1950"/>
        </w:tabs>
        <w:jc w:val="left"/>
        <w:rPr>
          <w:rFonts w:ascii="Times New Roman" w:eastAsia="宋体" w:hAnsi="Times New Roman" w:cs="Times New Roman" w:hint="default"/>
          <w:b/>
          <w:bCs/>
          <w:color w:val="auto"/>
          <w:lang w:val="en-US" w:eastAsia="zh-CN"/>
        </w:rPr>
      </w:pPr>
    </w:p>
    <w:p w14:paraId="1B12ACEF" w14:textId="77777777" w:rsidR="00D70401" w:rsidRDefault="00D70401">
      <w:pPr>
        <w:tabs>
          <w:tab w:val="left" w:pos="1950"/>
        </w:tabs>
        <w:jc w:val="left"/>
        <w:rPr>
          <w:rFonts w:ascii="Times New Roman" w:eastAsia="宋体" w:hAnsi="Times New Roman" w:cs="Times New Roman" w:hint="default"/>
          <w:b/>
          <w:bCs/>
          <w:color w:val="auto"/>
          <w:lang w:val="en-US" w:eastAsia="zh-CN"/>
        </w:rPr>
      </w:pPr>
    </w:p>
    <w:p w14:paraId="36810A57" w14:textId="77777777" w:rsidR="00D70401" w:rsidRDefault="00D70401">
      <w:pPr>
        <w:tabs>
          <w:tab w:val="left" w:pos="1950"/>
        </w:tabs>
        <w:jc w:val="left"/>
        <w:rPr>
          <w:rFonts w:ascii="Times New Roman" w:eastAsia="宋体" w:hAnsi="Times New Roman" w:cs="Times New Roman" w:hint="default"/>
          <w:b/>
          <w:bCs/>
          <w:color w:val="auto"/>
          <w:lang w:val="en-US" w:eastAsia="zh-CN"/>
        </w:rPr>
      </w:pPr>
    </w:p>
    <w:p w14:paraId="0F768A51" w14:textId="77777777" w:rsidR="00D70401" w:rsidRDefault="00D70401">
      <w:pPr>
        <w:tabs>
          <w:tab w:val="left" w:pos="1950"/>
        </w:tabs>
        <w:jc w:val="left"/>
        <w:rPr>
          <w:rFonts w:ascii="Times New Roman" w:eastAsia="宋体" w:hAnsi="Times New Roman" w:cs="Times New Roman" w:hint="default"/>
          <w:b/>
          <w:bCs/>
          <w:color w:val="auto"/>
          <w:lang w:val="en-US" w:eastAsia="zh-CN"/>
        </w:rPr>
      </w:pPr>
    </w:p>
    <w:p w14:paraId="51A50FAE" w14:textId="77777777" w:rsidR="00D70401" w:rsidRDefault="00D70401">
      <w:pPr>
        <w:tabs>
          <w:tab w:val="left" w:pos="1950"/>
        </w:tabs>
        <w:jc w:val="left"/>
        <w:rPr>
          <w:rFonts w:ascii="Times New Roman" w:eastAsia="宋体" w:hAnsi="Times New Roman" w:cs="Times New Roman" w:hint="default"/>
          <w:b/>
          <w:bCs/>
          <w:color w:val="auto"/>
          <w:lang w:val="en-US" w:eastAsia="zh-CN"/>
        </w:rPr>
      </w:pPr>
    </w:p>
    <w:p w14:paraId="44576046" w14:textId="77777777" w:rsidR="00D70401" w:rsidRDefault="00D70401">
      <w:pPr>
        <w:tabs>
          <w:tab w:val="left" w:pos="1950"/>
        </w:tabs>
        <w:jc w:val="left"/>
        <w:rPr>
          <w:rFonts w:ascii="Times New Roman" w:eastAsia="宋体" w:hAnsi="Times New Roman" w:cs="Times New Roman" w:hint="default"/>
          <w:b/>
          <w:bCs/>
          <w:color w:val="auto"/>
          <w:lang w:val="en-US" w:eastAsia="zh-CN"/>
        </w:rPr>
      </w:pPr>
    </w:p>
    <w:p w14:paraId="67154401" w14:textId="77777777" w:rsidR="00D70401" w:rsidRDefault="00000000">
      <w:pPr>
        <w:jc w:val="center"/>
        <w:rPr>
          <w:rFonts w:ascii="Times New Roman" w:eastAsia="宋体" w:hAnsi="Times New Roman" w:cs="Times New Roman" w:hint="default"/>
          <w:b/>
          <w:bCs/>
          <w:color w:val="auto"/>
          <w:sz w:val="96"/>
          <w:szCs w:val="96"/>
          <w:lang w:eastAsia="zh-CN"/>
        </w:rPr>
      </w:pPr>
      <w:bookmarkStart w:id="490" w:name="_Toc1256968457_WPSOffice_Level3"/>
      <w:r>
        <w:rPr>
          <w:rFonts w:ascii="Times New Roman" w:eastAsia="宋体" w:hAnsi="Times New Roman" w:cs="Times New Roman" w:hint="default"/>
          <w:b/>
          <w:color w:val="auto"/>
          <w:sz w:val="96"/>
          <w:szCs w:val="96"/>
          <w:lang w:eastAsia="zh-CN"/>
        </w:rPr>
        <w:t>投标文件</w:t>
      </w:r>
      <w:bookmarkEnd w:id="490"/>
    </w:p>
    <w:p w14:paraId="35DECDC1" w14:textId="77777777" w:rsidR="00D70401" w:rsidRDefault="00D70401">
      <w:pPr>
        <w:widowControl w:val="0"/>
        <w:tabs>
          <w:tab w:val="left" w:pos="1950"/>
        </w:tabs>
        <w:jc w:val="center"/>
        <w:rPr>
          <w:rFonts w:ascii="Times New Roman" w:eastAsia="宋体" w:hAnsi="Times New Roman" w:cs="Times New Roman" w:hint="default"/>
          <w:b/>
          <w:color w:val="auto"/>
          <w:sz w:val="36"/>
          <w:szCs w:val="36"/>
          <w:lang w:eastAsia="zh-CN"/>
        </w:rPr>
      </w:pPr>
    </w:p>
    <w:p w14:paraId="3F883476" w14:textId="77777777" w:rsidR="00D70401" w:rsidRDefault="00000000">
      <w:pPr>
        <w:widowControl w:val="0"/>
        <w:tabs>
          <w:tab w:val="left" w:pos="1950"/>
        </w:tabs>
        <w:jc w:val="center"/>
        <w:rPr>
          <w:rFonts w:ascii="Times New Roman" w:eastAsia="宋体" w:hAnsi="Times New Roman" w:cs="Times New Roman" w:hint="default"/>
          <w:b/>
          <w:color w:val="auto"/>
          <w:spacing w:val="20"/>
          <w:w w:val="150"/>
          <w:sz w:val="36"/>
          <w:szCs w:val="52"/>
          <w:lang w:val="en" w:eastAsia="zh-CN"/>
        </w:rPr>
      </w:pPr>
      <w:r>
        <w:rPr>
          <w:rFonts w:ascii="Times New Roman" w:eastAsia="宋体" w:hAnsi="Times New Roman" w:cs="Times New Roman" w:hint="default"/>
          <w:b/>
          <w:color w:val="auto"/>
          <w:sz w:val="36"/>
          <w:szCs w:val="36"/>
          <w:lang w:eastAsia="zh-CN"/>
        </w:rPr>
        <w:t>采购编号：</w:t>
      </w:r>
      <w:r>
        <w:rPr>
          <w:rFonts w:ascii="Times New Roman" w:eastAsia="宋体" w:hAnsi="Times New Roman" w:cs="Times New Roman"/>
          <w:b/>
          <w:color w:val="auto"/>
          <w:sz w:val="36"/>
          <w:szCs w:val="36"/>
          <w:lang w:val="en" w:eastAsia="zh-CN"/>
        </w:rPr>
        <w:t>豫财招标采购</w:t>
      </w:r>
      <w:r>
        <w:rPr>
          <w:rFonts w:ascii="Times New Roman" w:eastAsia="宋体" w:hAnsi="Times New Roman" w:cs="Times New Roman"/>
          <w:b/>
          <w:color w:val="auto"/>
          <w:sz w:val="36"/>
          <w:szCs w:val="36"/>
          <w:lang w:val="en" w:eastAsia="zh-CN"/>
        </w:rPr>
        <w:t>-2026-333</w:t>
      </w:r>
    </w:p>
    <w:p w14:paraId="67517A6A" w14:textId="77777777" w:rsidR="00D70401" w:rsidRDefault="00D70401">
      <w:pPr>
        <w:widowControl w:val="0"/>
        <w:spacing w:line="360" w:lineRule="auto"/>
        <w:ind w:leftChars="257" w:left="1080" w:hanging="540"/>
        <w:rPr>
          <w:rFonts w:ascii="Times New Roman" w:eastAsia="宋体" w:hAnsi="Times New Roman" w:cs="Times New Roman" w:hint="default"/>
          <w:b/>
          <w:color w:val="auto"/>
          <w:sz w:val="28"/>
          <w:szCs w:val="24"/>
          <w:lang w:val="en-US" w:eastAsia="zh-CN"/>
        </w:rPr>
      </w:pPr>
    </w:p>
    <w:p w14:paraId="3BD235C2" w14:textId="77777777" w:rsidR="00D70401" w:rsidRDefault="00D70401">
      <w:pPr>
        <w:widowControl w:val="0"/>
        <w:spacing w:line="360" w:lineRule="auto"/>
        <w:ind w:leftChars="257" w:left="1080" w:hanging="540"/>
        <w:rPr>
          <w:rFonts w:ascii="Times New Roman" w:eastAsia="宋体" w:hAnsi="Times New Roman" w:cs="Times New Roman" w:hint="default"/>
          <w:b/>
          <w:color w:val="auto"/>
          <w:sz w:val="28"/>
          <w:szCs w:val="24"/>
          <w:lang w:val="en-US" w:eastAsia="zh-CN"/>
        </w:rPr>
      </w:pPr>
    </w:p>
    <w:p w14:paraId="0A6539FB" w14:textId="77777777" w:rsidR="00D70401" w:rsidRDefault="00D70401">
      <w:pPr>
        <w:widowControl w:val="0"/>
        <w:spacing w:line="360" w:lineRule="auto"/>
        <w:ind w:leftChars="257" w:left="1080" w:hanging="540"/>
        <w:rPr>
          <w:rFonts w:ascii="Times New Roman" w:eastAsia="宋体" w:hAnsi="Times New Roman" w:cs="Times New Roman" w:hint="default"/>
          <w:b/>
          <w:color w:val="auto"/>
          <w:sz w:val="28"/>
          <w:szCs w:val="24"/>
          <w:lang w:val="en-US" w:eastAsia="zh-CN"/>
        </w:rPr>
      </w:pPr>
    </w:p>
    <w:p w14:paraId="686E183D" w14:textId="77777777" w:rsidR="00D70401" w:rsidRDefault="00D70401">
      <w:pPr>
        <w:widowControl w:val="0"/>
        <w:spacing w:line="360" w:lineRule="auto"/>
        <w:rPr>
          <w:rFonts w:ascii="Times New Roman" w:eastAsia="宋体" w:hAnsi="Times New Roman" w:cs="Times New Roman" w:hint="default"/>
          <w:b/>
          <w:color w:val="auto"/>
          <w:sz w:val="52"/>
          <w:szCs w:val="24"/>
          <w:lang w:val="en-US" w:eastAsia="zh-CN"/>
        </w:rPr>
      </w:pPr>
    </w:p>
    <w:p w14:paraId="62A4D5FE" w14:textId="77777777" w:rsidR="00D70401" w:rsidRDefault="00D70401">
      <w:pPr>
        <w:pStyle w:val="Default"/>
        <w:rPr>
          <w:rFonts w:ascii="Times New Roman" w:hAnsi="Times New Roman" w:cs="Times New Roman"/>
          <w:color w:val="auto"/>
        </w:rPr>
      </w:pPr>
    </w:p>
    <w:p w14:paraId="68B25873" w14:textId="77777777" w:rsidR="00D70401" w:rsidRDefault="00000000">
      <w:pPr>
        <w:widowControl w:val="0"/>
        <w:autoSpaceDE w:val="0"/>
        <w:autoSpaceDN w:val="0"/>
        <w:adjustRightInd w:val="0"/>
        <w:ind w:firstLineChars="300" w:firstLine="1084"/>
        <w:rPr>
          <w:rFonts w:ascii="Times New Roman" w:eastAsia="宋体" w:hAnsi="Times New Roman" w:cs="Times New Roman" w:hint="default"/>
          <w:b/>
          <w:color w:val="auto"/>
          <w:sz w:val="36"/>
          <w:szCs w:val="36"/>
          <w:lang w:val="en-US" w:eastAsia="zh-CN"/>
        </w:rPr>
      </w:pPr>
      <w:r>
        <w:rPr>
          <w:rFonts w:ascii="Times New Roman" w:eastAsia="宋体" w:hAnsi="Times New Roman" w:cs="Times New Roman" w:hint="default"/>
          <w:b/>
          <w:color w:val="auto"/>
          <w:sz w:val="36"/>
          <w:szCs w:val="36"/>
          <w:lang w:val="en-US" w:eastAsia="zh-CN"/>
        </w:rPr>
        <w:t>投标人（企业电子签章）：</w:t>
      </w:r>
    </w:p>
    <w:p w14:paraId="1CF81231" w14:textId="77777777" w:rsidR="00D70401" w:rsidRDefault="00D70401">
      <w:pPr>
        <w:pStyle w:val="NormalIndent"/>
        <w:ind w:firstLine="0"/>
        <w:rPr>
          <w:rFonts w:ascii="Times New Roman" w:eastAsia="宋体" w:hAnsi="Times New Roman" w:cs="Times New Roman" w:hint="default"/>
          <w:color w:val="auto"/>
          <w:sz w:val="36"/>
          <w:szCs w:val="36"/>
          <w:lang w:val="en-US" w:eastAsia="zh-CN"/>
        </w:rPr>
      </w:pPr>
    </w:p>
    <w:p w14:paraId="73DE902E" w14:textId="77777777" w:rsidR="00D70401" w:rsidRDefault="00D70401">
      <w:pPr>
        <w:pStyle w:val="NormalIndent"/>
        <w:ind w:firstLine="0"/>
        <w:rPr>
          <w:rFonts w:ascii="Times New Roman" w:eastAsia="宋体" w:hAnsi="Times New Roman" w:cs="Times New Roman" w:hint="default"/>
          <w:color w:val="auto"/>
          <w:lang w:eastAsia="zh-CN"/>
        </w:rPr>
      </w:pPr>
    </w:p>
    <w:p w14:paraId="3C4E1F42" w14:textId="77777777" w:rsidR="00D70401" w:rsidRDefault="00000000">
      <w:pPr>
        <w:pStyle w:val="PlainText"/>
        <w:spacing w:line="360" w:lineRule="auto"/>
        <w:jc w:val="center"/>
        <w:rPr>
          <w:rFonts w:ascii="Times New Roman" w:eastAsia="仿宋_GB2312" w:hAnsi="Times New Roman" w:cs="Times New Roman"/>
          <w:b/>
          <w:bCs/>
          <w:color w:val="auto"/>
          <w:sz w:val="32"/>
          <w:szCs w:val="32"/>
        </w:rPr>
      </w:pPr>
      <w:bookmarkStart w:id="491" w:name="_Toc1363473509_WPSOffice_Level2"/>
      <w:r>
        <w:rPr>
          <w:rFonts w:ascii="Times New Roman" w:eastAsia="仿宋_GB2312" w:hAnsi="Times New Roman" w:cs="Times New Roman"/>
          <w:b/>
          <w:bCs/>
          <w:color w:val="auto"/>
          <w:sz w:val="32"/>
          <w:szCs w:val="32"/>
        </w:rPr>
        <w:br w:type="page"/>
      </w:r>
      <w:r>
        <w:rPr>
          <w:rFonts w:ascii="Times New Roman" w:eastAsia="仿宋_GB2312" w:hAnsi="Times New Roman" w:cs="Times New Roman"/>
          <w:b/>
          <w:bCs/>
          <w:color w:val="auto"/>
          <w:sz w:val="32"/>
          <w:szCs w:val="32"/>
        </w:rPr>
        <w:lastRenderedPageBreak/>
        <w:t>目</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b/>
          <w:bCs/>
          <w:color w:val="auto"/>
          <w:sz w:val="32"/>
          <w:szCs w:val="32"/>
        </w:rPr>
        <w:t>录</w:t>
      </w:r>
      <w:bookmarkEnd w:id="491"/>
    </w:p>
    <w:p w14:paraId="1C120C35" w14:textId="77777777" w:rsidR="00D70401" w:rsidRDefault="00D70401">
      <w:pPr>
        <w:pStyle w:val="PlainText"/>
        <w:spacing w:line="360" w:lineRule="auto"/>
        <w:rPr>
          <w:rFonts w:ascii="Times New Roman" w:eastAsia="仿宋_GB2312" w:hAnsi="Times New Roman" w:cs="Times New Roman"/>
          <w:color w:val="auto"/>
          <w:sz w:val="28"/>
          <w:szCs w:val="28"/>
          <w:lang w:val="zh-TW"/>
        </w:rPr>
      </w:pPr>
    </w:p>
    <w:p w14:paraId="7B6B0FF0" w14:textId="77777777" w:rsidR="00D70401" w:rsidRDefault="00000000">
      <w:pPr>
        <w:pStyle w:val="PlainText"/>
        <w:spacing w:line="360" w:lineRule="auto"/>
        <w:rPr>
          <w:rFonts w:ascii="Times New Roman" w:eastAsia="仿宋_GB2312" w:hAnsi="Times New Roman" w:cs="Times New Roman"/>
          <w:color w:val="auto"/>
          <w:sz w:val="28"/>
          <w:szCs w:val="28"/>
          <w:lang w:val="zh-TW"/>
        </w:rPr>
      </w:pPr>
      <w:bookmarkStart w:id="492" w:name="_Toc1369473062_WPSOffice_Level2"/>
      <w:r>
        <w:rPr>
          <w:rFonts w:ascii="Times New Roman" w:eastAsia="仿宋_GB2312" w:hAnsi="Times New Roman" w:cs="Times New Roman"/>
          <w:color w:val="auto"/>
          <w:sz w:val="28"/>
          <w:szCs w:val="28"/>
          <w:lang w:val="zh-TW"/>
        </w:rPr>
        <w:t>一、投标函</w:t>
      </w:r>
      <w:bookmarkEnd w:id="492"/>
    </w:p>
    <w:p w14:paraId="554F5D5A" w14:textId="77777777" w:rsidR="00D70401" w:rsidRDefault="00000000">
      <w:pPr>
        <w:pStyle w:val="PlainText"/>
        <w:spacing w:line="360" w:lineRule="auto"/>
        <w:rPr>
          <w:rFonts w:ascii="Times New Roman" w:eastAsia="仿宋_GB2312" w:hAnsi="Times New Roman" w:cs="Times New Roman"/>
          <w:color w:val="auto"/>
          <w:sz w:val="28"/>
          <w:szCs w:val="28"/>
          <w:lang w:val="zh-TW"/>
        </w:rPr>
      </w:pPr>
      <w:bookmarkStart w:id="493" w:name="_Toc463745896_WPSOffice_Level2"/>
      <w:r>
        <w:rPr>
          <w:rFonts w:ascii="Times New Roman" w:eastAsia="仿宋_GB2312" w:hAnsi="Times New Roman" w:cs="Times New Roman"/>
          <w:color w:val="auto"/>
          <w:sz w:val="28"/>
          <w:szCs w:val="28"/>
          <w:lang w:val="zh-TW"/>
        </w:rPr>
        <w:t>二、法定代表人身份证明书</w:t>
      </w:r>
      <w:bookmarkEnd w:id="493"/>
    </w:p>
    <w:p w14:paraId="60BD2693" w14:textId="77777777" w:rsidR="00D70401" w:rsidRDefault="00000000">
      <w:pPr>
        <w:pStyle w:val="PlainText"/>
        <w:spacing w:line="360" w:lineRule="auto"/>
        <w:rPr>
          <w:rFonts w:ascii="Times New Roman" w:eastAsia="仿宋_GB2312" w:hAnsi="Times New Roman" w:cs="Times New Roman"/>
          <w:color w:val="auto"/>
          <w:sz w:val="28"/>
          <w:szCs w:val="28"/>
          <w:lang w:val="zh-TW"/>
        </w:rPr>
      </w:pPr>
      <w:bookmarkStart w:id="494" w:name="_Toc1414587926_WPSOffice_Level2"/>
      <w:r>
        <w:rPr>
          <w:rFonts w:ascii="Times New Roman" w:eastAsia="仿宋_GB2312" w:hAnsi="Times New Roman" w:cs="Times New Roman"/>
          <w:color w:val="auto"/>
          <w:sz w:val="28"/>
          <w:szCs w:val="28"/>
          <w:lang w:val="zh-TW"/>
        </w:rPr>
        <w:t>三、投标报价表格</w:t>
      </w:r>
      <w:bookmarkEnd w:id="494"/>
    </w:p>
    <w:p w14:paraId="537DD049" w14:textId="77777777" w:rsidR="00D70401" w:rsidRDefault="00000000">
      <w:pPr>
        <w:pStyle w:val="PlainText"/>
        <w:spacing w:line="360" w:lineRule="auto"/>
        <w:rPr>
          <w:rFonts w:ascii="Times New Roman" w:eastAsia="仿宋_GB2312" w:hAnsi="Times New Roman" w:cs="Times New Roman"/>
          <w:color w:val="auto"/>
          <w:sz w:val="28"/>
          <w:szCs w:val="28"/>
          <w:lang w:val="zh-TW"/>
        </w:rPr>
      </w:pPr>
      <w:bookmarkStart w:id="495" w:name="_Toc1975960056_WPSOffice_Level2"/>
      <w:r>
        <w:rPr>
          <w:rFonts w:ascii="Times New Roman" w:eastAsia="仿宋_GB2312" w:hAnsi="Times New Roman" w:cs="Times New Roman"/>
          <w:color w:val="auto"/>
          <w:sz w:val="28"/>
          <w:szCs w:val="28"/>
          <w:lang w:val="zh-TW"/>
        </w:rPr>
        <w:t>四、综合证明文件</w:t>
      </w:r>
      <w:bookmarkEnd w:id="495"/>
    </w:p>
    <w:p w14:paraId="1CAC562A" w14:textId="77777777" w:rsidR="00D70401" w:rsidRDefault="00000000">
      <w:pPr>
        <w:pStyle w:val="PlainText"/>
        <w:spacing w:line="360" w:lineRule="auto"/>
        <w:rPr>
          <w:rFonts w:ascii="Times New Roman" w:eastAsia="仿宋_GB2312" w:hAnsi="Times New Roman" w:cs="Times New Roman"/>
          <w:color w:val="auto"/>
          <w:sz w:val="28"/>
          <w:szCs w:val="28"/>
          <w:lang w:val="zh-TW"/>
        </w:rPr>
      </w:pPr>
      <w:bookmarkStart w:id="496" w:name="_Toc1775003324_WPSOffice_Level2"/>
      <w:r>
        <w:rPr>
          <w:rFonts w:ascii="Times New Roman" w:eastAsia="仿宋_GB2312" w:hAnsi="Times New Roman" w:cs="Times New Roman"/>
          <w:color w:val="auto"/>
          <w:sz w:val="28"/>
          <w:szCs w:val="28"/>
          <w:lang w:val="zh-TW"/>
        </w:rPr>
        <w:t>五、服务方案</w:t>
      </w:r>
      <w:bookmarkEnd w:id="496"/>
    </w:p>
    <w:p w14:paraId="1A725457" w14:textId="77777777" w:rsidR="00D70401" w:rsidRDefault="00000000">
      <w:pPr>
        <w:pStyle w:val="PlainText"/>
        <w:spacing w:line="360" w:lineRule="auto"/>
        <w:rPr>
          <w:rFonts w:ascii="Times New Roman" w:eastAsia="仿宋_GB2312" w:hAnsi="Times New Roman" w:cs="Times New Roman"/>
          <w:color w:val="auto"/>
          <w:sz w:val="28"/>
          <w:szCs w:val="28"/>
          <w:lang w:val="zh-TW"/>
        </w:rPr>
      </w:pPr>
      <w:bookmarkStart w:id="497" w:name="_Toc1501347018_WPSOffice_Level2"/>
      <w:r>
        <w:rPr>
          <w:rFonts w:ascii="Times New Roman" w:eastAsia="仿宋_GB2312" w:hAnsi="Times New Roman" w:cs="Times New Roman"/>
          <w:color w:val="auto"/>
          <w:sz w:val="28"/>
          <w:szCs w:val="28"/>
          <w:lang w:val="zh-TW"/>
        </w:rPr>
        <w:t>六、其他文件</w:t>
      </w:r>
      <w:bookmarkEnd w:id="497"/>
    </w:p>
    <w:p w14:paraId="2F1A413C" w14:textId="77777777" w:rsidR="00D70401" w:rsidRDefault="00D70401">
      <w:pPr>
        <w:pStyle w:val="PlainText"/>
        <w:spacing w:line="360" w:lineRule="auto"/>
        <w:rPr>
          <w:rFonts w:ascii="Times New Roman" w:eastAsia="仿宋_GB2312" w:hAnsi="Times New Roman" w:cs="Times New Roman"/>
          <w:color w:val="auto"/>
          <w:sz w:val="28"/>
          <w:szCs w:val="28"/>
          <w:lang w:val="zh-TW"/>
        </w:rPr>
      </w:pPr>
    </w:p>
    <w:p w14:paraId="1D45540B" w14:textId="77777777" w:rsidR="00D70401" w:rsidRDefault="00000000">
      <w:pPr>
        <w:pStyle w:val="2"/>
        <w:spacing w:before="0" w:after="0" w:line="360" w:lineRule="auto"/>
        <w:jc w:val="center"/>
        <w:rPr>
          <w:rFonts w:ascii="Times New Roman" w:eastAsia="方正小标宋_GBK" w:hAnsi="Times New Roman"/>
          <w:b w:val="0"/>
          <w:color w:val="auto"/>
          <w:sz w:val="30"/>
          <w:szCs w:val="30"/>
          <w:lang w:val="en-US" w:eastAsia="zh-CN"/>
        </w:rPr>
      </w:pPr>
      <w:r>
        <w:rPr>
          <w:rFonts w:ascii="Times New Roman" w:hAnsi="Times New Roman"/>
          <w:color w:val="auto"/>
          <w:lang w:eastAsia="zh-CN"/>
        </w:rPr>
        <w:br w:type="page"/>
      </w:r>
      <w:bookmarkStart w:id="498" w:name="_Toc1619011783"/>
      <w:bookmarkStart w:id="499" w:name="_Toc1418429380_WPSOffice_Level2"/>
      <w:bookmarkStart w:id="500" w:name="_Toc522876556"/>
      <w:bookmarkStart w:id="501" w:name="_Toc653176911"/>
      <w:bookmarkStart w:id="502" w:name="_Toc110196896"/>
      <w:bookmarkStart w:id="503" w:name="_Toc1032668283"/>
      <w:bookmarkStart w:id="504" w:name="_Toc343930138"/>
      <w:bookmarkStart w:id="505" w:name="_Toc1383476989"/>
      <w:bookmarkStart w:id="506" w:name="_Toc520566279"/>
      <w:bookmarkStart w:id="507" w:name="_Toc1004533822"/>
      <w:bookmarkStart w:id="508" w:name="_Toc131708317"/>
      <w:bookmarkStart w:id="509" w:name="_Toc796765497"/>
      <w:r>
        <w:rPr>
          <w:rFonts w:ascii="Times New Roman" w:eastAsia="方正小标宋_GBK" w:hAnsi="Times New Roman"/>
          <w:b w:val="0"/>
          <w:color w:val="auto"/>
          <w:sz w:val="30"/>
          <w:szCs w:val="30"/>
          <w:lang w:val="en-US" w:eastAsia="zh-CN"/>
        </w:rPr>
        <w:lastRenderedPageBreak/>
        <w:t>一、</w:t>
      </w:r>
      <w:r>
        <w:rPr>
          <w:rFonts w:ascii="Times New Roman" w:eastAsia="方正小标宋_GBK" w:hAnsi="Times New Roman"/>
          <w:b w:val="0"/>
          <w:color w:val="auto"/>
          <w:sz w:val="30"/>
          <w:szCs w:val="30"/>
          <w:lang w:eastAsia="zh-CN"/>
        </w:rPr>
        <w:t>投标函</w:t>
      </w:r>
      <w:bookmarkEnd w:id="498"/>
      <w:bookmarkEnd w:id="499"/>
      <w:bookmarkEnd w:id="500"/>
      <w:bookmarkEnd w:id="501"/>
      <w:bookmarkEnd w:id="502"/>
      <w:bookmarkEnd w:id="503"/>
      <w:bookmarkEnd w:id="504"/>
      <w:bookmarkEnd w:id="505"/>
      <w:bookmarkEnd w:id="506"/>
      <w:bookmarkEnd w:id="507"/>
      <w:bookmarkEnd w:id="508"/>
      <w:bookmarkEnd w:id="509"/>
    </w:p>
    <w:p w14:paraId="07B5FB26" w14:textId="77777777" w:rsidR="00D70401" w:rsidRDefault="00000000">
      <w:pPr>
        <w:spacing w:line="360" w:lineRule="auto"/>
        <w:rPr>
          <w:rFonts w:ascii="Times New Roman" w:eastAsia="仿宋_GB2312" w:hAnsi="Times New Roman" w:cs="Times New Roman" w:hint="default"/>
          <w:color w:val="auto"/>
          <w:sz w:val="28"/>
          <w:szCs w:val="28"/>
          <w:u w:val="single"/>
          <w:lang w:val="en-US" w:eastAsia="zh-CN"/>
        </w:rPr>
      </w:pPr>
      <w:r>
        <w:rPr>
          <w:rFonts w:ascii="Times New Roman" w:eastAsia="仿宋_GB2312" w:hAnsi="Times New Roman" w:cs="Times New Roman" w:hint="default"/>
          <w:color w:val="auto"/>
          <w:sz w:val="28"/>
          <w:szCs w:val="28"/>
          <w:lang w:eastAsia="zh-CN"/>
        </w:rPr>
        <w:t>致：</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color w:val="auto"/>
          <w:sz w:val="28"/>
          <w:szCs w:val="28"/>
          <w:u w:val="single"/>
          <w:lang w:val="en" w:eastAsia="zh-CN"/>
        </w:rPr>
        <w:t>河南省老干部活动学习中心</w:t>
      </w:r>
      <w:r>
        <w:rPr>
          <w:rFonts w:ascii="Times New Roman" w:eastAsia="仿宋_GB2312" w:hAnsi="Times New Roman" w:cs="Times New Roman"/>
          <w:color w:val="auto"/>
          <w:sz w:val="28"/>
          <w:szCs w:val="28"/>
          <w:u w:val="single"/>
          <w:lang w:val="en-US" w:eastAsia="zh-CN"/>
        </w:rPr>
        <w:t xml:space="preserve"> </w:t>
      </w:r>
    </w:p>
    <w:p w14:paraId="6B70896A"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我们收到了采购编号为</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color w:val="auto"/>
          <w:sz w:val="28"/>
          <w:szCs w:val="28"/>
          <w:u w:val="single"/>
          <w:lang w:val="en" w:eastAsia="zh-CN"/>
        </w:rPr>
        <w:t>豫财招标采购</w:t>
      </w:r>
      <w:r>
        <w:rPr>
          <w:rFonts w:ascii="Times New Roman" w:eastAsia="仿宋_GB2312" w:hAnsi="Times New Roman" w:cs="Times New Roman"/>
          <w:color w:val="auto"/>
          <w:sz w:val="28"/>
          <w:szCs w:val="28"/>
          <w:u w:val="single"/>
          <w:lang w:val="en" w:eastAsia="zh-CN"/>
        </w:rPr>
        <w:t>-2026-333</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的</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color w:val="auto"/>
          <w:sz w:val="28"/>
          <w:szCs w:val="28"/>
          <w:u w:val="single"/>
          <w:lang w:val="en" w:eastAsia="zh-CN"/>
        </w:rPr>
        <w:t>河南省老干部活动学习中心物业管理服务项目</w:t>
      </w:r>
      <w:r>
        <w:rPr>
          <w:rFonts w:ascii="Times New Roman" w:eastAsia="仿宋_GB2312" w:hAnsi="Times New Roman" w:cs="Times New Roman" w:hint="default"/>
          <w:color w:val="auto"/>
          <w:sz w:val="28"/>
          <w:szCs w:val="28"/>
          <w:lang w:val="en-US" w:eastAsia="zh-CN"/>
        </w:rPr>
        <w:t>的</w:t>
      </w:r>
      <w:r>
        <w:rPr>
          <w:rFonts w:ascii="Times New Roman" w:eastAsia="仿宋_GB2312" w:hAnsi="Times New Roman" w:cs="Times New Roman" w:hint="default"/>
          <w:color w:val="auto"/>
          <w:sz w:val="28"/>
          <w:szCs w:val="28"/>
          <w:lang w:eastAsia="zh-CN"/>
        </w:rPr>
        <w:t>采购文件，经详细研究，我们决定参加该项目的投标活动并按要求提交投标文件。我们郑重声明以下诸点并负法律责任</w:t>
      </w:r>
      <w:r>
        <w:rPr>
          <w:rFonts w:ascii="Times New Roman" w:eastAsia="仿宋_GB2312" w:hAnsi="Times New Roman" w:cs="Times New Roman" w:hint="default"/>
          <w:color w:val="auto"/>
          <w:sz w:val="28"/>
          <w:szCs w:val="28"/>
          <w:lang w:val="en-US" w:eastAsia="zh-CN"/>
        </w:rPr>
        <w:t>:</w:t>
      </w:r>
    </w:p>
    <w:p w14:paraId="57549294"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(1) </w:t>
      </w:r>
      <w:r>
        <w:rPr>
          <w:rFonts w:ascii="Times New Roman" w:eastAsia="仿宋_GB2312" w:hAnsi="Times New Roman" w:cs="Times New Roman" w:hint="default"/>
          <w:color w:val="auto"/>
          <w:sz w:val="28"/>
          <w:szCs w:val="28"/>
          <w:lang w:eastAsia="zh-CN"/>
        </w:rPr>
        <w:t>愿按照采购文件中规定的条款和要求，提供完成采购文件规定的全部工作，投标总报价为（大写）</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元人民币，（小写）￥：</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元），服务期限为</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color w:val="auto"/>
          <w:sz w:val="28"/>
          <w:szCs w:val="28"/>
          <w:u w:val="single"/>
          <w:lang w:val="en-US" w:eastAsia="zh-CN"/>
        </w:rPr>
        <w:t xml:space="preserve"> </w:t>
      </w:r>
      <w:r>
        <w:rPr>
          <w:rFonts w:ascii="Times New Roman" w:eastAsia="仿宋_GB2312" w:hAnsi="Times New Roman" w:cs="Times New Roman" w:hint="default"/>
          <w:color w:val="auto"/>
          <w:sz w:val="28"/>
          <w:szCs w:val="28"/>
          <w:lang w:val="en" w:eastAsia="zh-CN"/>
        </w:rPr>
        <w:t>年</w:t>
      </w:r>
      <w:r>
        <w:rPr>
          <w:rFonts w:ascii="Times New Roman" w:eastAsia="仿宋_GB2312" w:hAnsi="Times New Roman" w:cs="Times New Roman" w:hint="default"/>
          <w:color w:val="auto"/>
          <w:sz w:val="28"/>
          <w:szCs w:val="28"/>
          <w:lang w:eastAsia="zh-CN"/>
        </w:rPr>
        <w:t>，投标有效期</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color w:val="auto"/>
          <w:sz w:val="28"/>
          <w:szCs w:val="28"/>
          <w:u w:val="single"/>
          <w:lang w:val="en-US" w:eastAsia="zh-CN"/>
        </w:rPr>
        <w:t xml:space="preserve"> </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val="en-US" w:eastAsia="zh-CN"/>
        </w:rPr>
        <w:t>天</w:t>
      </w:r>
      <w:r>
        <w:rPr>
          <w:rFonts w:ascii="Times New Roman" w:eastAsia="仿宋_GB2312" w:hAnsi="Times New Roman" w:cs="Times New Roman" w:hint="default"/>
          <w:color w:val="auto"/>
          <w:sz w:val="28"/>
          <w:szCs w:val="28"/>
          <w:lang w:eastAsia="zh-CN"/>
        </w:rPr>
        <w:t>。</w:t>
      </w:r>
    </w:p>
    <w:p w14:paraId="62882755"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eastAsia="zh-CN"/>
        </w:rPr>
        <w:t>如果我们的投标文件被接受，我们将履行招标文件中规定的各项要求。</w:t>
      </w:r>
    </w:p>
    <w:p w14:paraId="1C59D37A"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eastAsia="zh-CN"/>
        </w:rPr>
        <w:t>我们同意本招标文件中有关投标有效期的规定。如果中标，有效期延长至合同终止日止。</w:t>
      </w:r>
    </w:p>
    <w:p w14:paraId="3D12C2DE"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eastAsia="zh-CN"/>
        </w:rPr>
        <w:t>我们愿提供招标文件中要求的所有文件资料。</w:t>
      </w:r>
    </w:p>
    <w:p w14:paraId="13CA866F"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5B940440"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eastAsia="zh-CN"/>
        </w:rPr>
        <w:t>我们承诺，与采购人聘请的为此项目提供咨询服务及任何附属机构均无关联，非采购人的附属机构。</w:t>
      </w:r>
    </w:p>
    <w:p w14:paraId="5873E05E"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(7)</w:t>
      </w:r>
      <w:r>
        <w:rPr>
          <w:rFonts w:ascii="Times New Roman" w:eastAsia="仿宋_GB2312" w:hAnsi="Times New Roman" w:cs="Times New Roman" w:hint="default"/>
          <w:color w:val="auto"/>
          <w:sz w:val="28"/>
          <w:szCs w:val="28"/>
          <w:lang w:eastAsia="zh-CN"/>
        </w:rPr>
        <w:t>我公司同意提供按照采购人可能要求的与其投标有关的一切数据或资料，完全理解采购人不一定接受最低价的投标或收到的任何投标。</w:t>
      </w:r>
    </w:p>
    <w:p w14:paraId="70735D2C" w14:textId="77777777" w:rsidR="00D70401" w:rsidRDefault="00000000">
      <w:pPr>
        <w:spacing w:line="360" w:lineRule="auto"/>
        <w:ind w:firstLine="48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(8)</w:t>
      </w:r>
      <w:r>
        <w:rPr>
          <w:rFonts w:ascii="Times New Roman" w:eastAsia="仿宋_GB2312" w:hAnsi="Times New Roman" w:cs="Times New Roman" w:hint="default"/>
          <w:color w:val="auto"/>
          <w:sz w:val="28"/>
          <w:szCs w:val="28"/>
          <w:lang w:eastAsia="zh-CN"/>
        </w:rPr>
        <w:t>如果我们的投标文件被接受，我们将按招标文件的规定签订并严格履行合同中的责任和义务。</w:t>
      </w:r>
    </w:p>
    <w:p w14:paraId="14CA57D3"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lastRenderedPageBreak/>
        <w:t>(</w:t>
      </w:r>
      <w:r>
        <w:rPr>
          <w:rFonts w:ascii="Times New Roman" w:eastAsia="仿宋_GB2312" w:hAnsi="Times New Roman" w:cs="Times New Roman" w:hint="default"/>
          <w:color w:val="auto"/>
          <w:sz w:val="28"/>
          <w:szCs w:val="28"/>
          <w:lang w:eastAsia="zh-CN"/>
        </w:rPr>
        <w:t>9</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197F06D"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(10)</w:t>
      </w:r>
      <w:r>
        <w:rPr>
          <w:rFonts w:ascii="Times New Roman" w:eastAsia="仿宋_GB2312" w:hAnsi="Times New Roman" w:cs="Times New Roman" w:hint="default"/>
          <w:color w:val="auto"/>
          <w:sz w:val="28"/>
          <w:szCs w:val="28"/>
          <w:lang w:eastAsia="zh-CN"/>
        </w:rPr>
        <w:t>我公司独立参加投标，未组成联合体参加投标。</w:t>
      </w:r>
    </w:p>
    <w:p w14:paraId="2CEF56F9"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eastAsia="zh-CN"/>
        </w:rPr>
        <w:t>除不可抗力外，我公司如果发生以下行为，将在行为发生的</w:t>
      </w:r>
      <w:r>
        <w:rPr>
          <w:rFonts w:ascii="Times New Roman" w:eastAsia="仿宋_GB2312" w:hAnsi="Times New Roman" w:cs="Times New Roman" w:hint="default"/>
          <w:color w:val="auto"/>
          <w:sz w:val="28"/>
          <w:szCs w:val="28"/>
          <w:lang w:eastAsia="zh-CN"/>
        </w:rPr>
        <w:t>10</w:t>
      </w:r>
      <w:r>
        <w:rPr>
          <w:rFonts w:ascii="Times New Roman" w:eastAsia="仿宋_GB2312" w:hAnsi="Times New Roman" w:cs="Times New Roman" w:hint="default"/>
          <w:color w:val="auto"/>
          <w:sz w:val="28"/>
          <w:szCs w:val="28"/>
          <w:lang w:eastAsia="zh-CN"/>
        </w:rPr>
        <w:t>个工作日内，向贵方支付本招标文件公布的最高限价的</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作为违约赔偿金。</w:t>
      </w:r>
    </w:p>
    <w:p w14:paraId="74E84BF8"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rPr>
        <w:fldChar w:fldCharType="begin"/>
      </w:r>
      <w:r>
        <w:rPr>
          <w:rFonts w:ascii="Times New Roman" w:eastAsia="仿宋_GB2312" w:hAnsi="Times New Roman" w:cs="Times New Roman" w:hint="default"/>
          <w:color w:val="auto"/>
          <w:sz w:val="28"/>
          <w:szCs w:val="28"/>
          <w:lang w:eastAsia="zh-CN"/>
        </w:rPr>
        <w:instrText xml:space="preserve"> = 1 \* GB3 \* MERGEFORMAT </w:instrText>
      </w:r>
      <w:r>
        <w:rPr>
          <w:rFonts w:ascii="Times New Roman" w:eastAsia="仿宋_GB2312" w:hAnsi="Times New Roman" w:cs="Times New Roman" w:hint="default"/>
          <w:color w:val="auto"/>
          <w:sz w:val="28"/>
          <w:szCs w:val="28"/>
        </w:rPr>
        <w:fldChar w:fldCharType="separate"/>
      </w:r>
      <w:r>
        <w:rPr>
          <w:rFonts w:ascii="Times New Roman" w:eastAsia="仿宋_GB2312" w:hAnsi="Times New Roman" w:cs="Times New Roman" w:hint="default"/>
          <w:color w:val="auto"/>
          <w:sz w:val="28"/>
          <w:szCs w:val="28"/>
          <w:lang w:eastAsia="zh-CN"/>
        </w:rPr>
        <w:t>①</w:t>
      </w:r>
      <w:r>
        <w:rPr>
          <w:rFonts w:ascii="Times New Roman" w:eastAsia="仿宋_GB2312" w:hAnsi="Times New Roman" w:cs="Times New Roman" w:hint="default"/>
          <w:color w:val="auto"/>
          <w:sz w:val="28"/>
          <w:szCs w:val="28"/>
        </w:rPr>
        <w:fldChar w:fldCharType="end"/>
      </w:r>
      <w:r>
        <w:rPr>
          <w:rFonts w:ascii="Times New Roman" w:eastAsia="仿宋_GB2312" w:hAnsi="Times New Roman" w:cs="Times New Roman" w:hint="default"/>
          <w:color w:val="auto"/>
          <w:sz w:val="28"/>
          <w:szCs w:val="28"/>
          <w:lang w:eastAsia="zh-CN"/>
        </w:rPr>
        <w:t>在招标文件规定的投标有效期内实质上修改或撤回投标；</w:t>
      </w:r>
    </w:p>
    <w:p w14:paraId="0EB76E2B"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rPr>
        <w:fldChar w:fldCharType="begin"/>
      </w:r>
      <w:r>
        <w:rPr>
          <w:rFonts w:ascii="Times New Roman" w:eastAsia="仿宋_GB2312" w:hAnsi="Times New Roman" w:cs="Times New Roman" w:hint="default"/>
          <w:color w:val="auto"/>
          <w:sz w:val="28"/>
          <w:szCs w:val="28"/>
          <w:lang w:eastAsia="zh-CN"/>
        </w:rPr>
        <w:instrText xml:space="preserve"> = 2 \* GB3 \* MERGEFORMAT </w:instrText>
      </w:r>
      <w:r>
        <w:rPr>
          <w:rFonts w:ascii="Times New Roman" w:eastAsia="仿宋_GB2312" w:hAnsi="Times New Roman" w:cs="Times New Roman" w:hint="default"/>
          <w:color w:val="auto"/>
          <w:sz w:val="28"/>
          <w:szCs w:val="28"/>
        </w:rPr>
        <w:fldChar w:fldCharType="separate"/>
      </w:r>
      <w:r>
        <w:rPr>
          <w:rFonts w:ascii="Times New Roman" w:eastAsia="仿宋_GB2312" w:hAnsi="Times New Roman" w:cs="Times New Roman" w:hint="default"/>
          <w:color w:val="auto"/>
          <w:sz w:val="28"/>
          <w:szCs w:val="28"/>
          <w:lang w:eastAsia="zh-CN"/>
        </w:rPr>
        <w:t>②</w:t>
      </w:r>
      <w:r>
        <w:rPr>
          <w:rFonts w:ascii="Times New Roman" w:eastAsia="仿宋_GB2312" w:hAnsi="Times New Roman" w:cs="Times New Roman" w:hint="default"/>
          <w:color w:val="auto"/>
          <w:sz w:val="28"/>
          <w:szCs w:val="28"/>
        </w:rPr>
        <w:fldChar w:fldCharType="end"/>
      </w:r>
      <w:r>
        <w:rPr>
          <w:rFonts w:ascii="Times New Roman" w:eastAsia="仿宋_GB2312" w:hAnsi="Times New Roman" w:cs="Times New Roman" w:hint="default"/>
          <w:color w:val="auto"/>
          <w:sz w:val="28"/>
          <w:szCs w:val="28"/>
          <w:lang w:eastAsia="zh-CN"/>
        </w:rPr>
        <w:t>中标后不依法与采购人签订合同；</w:t>
      </w:r>
    </w:p>
    <w:p w14:paraId="2E0A31E0"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rPr>
        <w:fldChar w:fldCharType="begin"/>
      </w:r>
      <w:r>
        <w:rPr>
          <w:rFonts w:ascii="Times New Roman" w:eastAsia="仿宋_GB2312" w:hAnsi="Times New Roman" w:cs="Times New Roman" w:hint="default"/>
          <w:color w:val="auto"/>
          <w:sz w:val="28"/>
          <w:szCs w:val="28"/>
          <w:lang w:eastAsia="zh-CN"/>
        </w:rPr>
        <w:instrText xml:space="preserve"> = 3 \* GB3 \* MERGEFORMAT </w:instrText>
      </w:r>
      <w:r>
        <w:rPr>
          <w:rFonts w:ascii="Times New Roman" w:eastAsia="仿宋_GB2312" w:hAnsi="Times New Roman" w:cs="Times New Roman" w:hint="default"/>
          <w:color w:val="auto"/>
          <w:sz w:val="28"/>
          <w:szCs w:val="28"/>
        </w:rPr>
        <w:fldChar w:fldCharType="separate"/>
      </w:r>
      <w:r>
        <w:rPr>
          <w:rFonts w:ascii="Times New Roman" w:eastAsia="仿宋_GB2312" w:hAnsi="Times New Roman" w:cs="Times New Roman" w:hint="default"/>
          <w:color w:val="auto"/>
          <w:sz w:val="28"/>
          <w:szCs w:val="28"/>
          <w:lang w:eastAsia="zh-CN"/>
        </w:rPr>
        <w:t>③</w:t>
      </w:r>
      <w:r>
        <w:rPr>
          <w:rFonts w:ascii="Times New Roman" w:eastAsia="仿宋_GB2312" w:hAnsi="Times New Roman" w:cs="Times New Roman" w:hint="default"/>
          <w:color w:val="auto"/>
          <w:sz w:val="28"/>
          <w:szCs w:val="28"/>
        </w:rPr>
        <w:fldChar w:fldCharType="end"/>
      </w:r>
      <w:r>
        <w:rPr>
          <w:rFonts w:ascii="Times New Roman" w:eastAsia="仿宋_GB2312" w:hAnsi="Times New Roman" w:cs="Times New Roman" w:hint="default"/>
          <w:color w:val="auto"/>
          <w:sz w:val="28"/>
          <w:szCs w:val="28"/>
          <w:lang w:eastAsia="zh-CN"/>
        </w:rPr>
        <w:t>在投标文件中提供虚假材料。</w:t>
      </w:r>
    </w:p>
    <w:p w14:paraId="58283870"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val="en-US" w:eastAsia="zh-CN"/>
        </w:rPr>
        <w:t xml:space="preserve">2) </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（其他补充说明）。</w:t>
      </w:r>
    </w:p>
    <w:p w14:paraId="1A0A0744" w14:textId="77777777" w:rsidR="00D70401" w:rsidRDefault="00D70401">
      <w:pPr>
        <w:spacing w:line="360" w:lineRule="auto"/>
        <w:ind w:firstLine="560"/>
        <w:rPr>
          <w:rFonts w:ascii="Times New Roman" w:eastAsia="仿宋_GB2312" w:hAnsi="Times New Roman" w:cs="Times New Roman" w:hint="default"/>
          <w:color w:val="auto"/>
          <w:sz w:val="28"/>
          <w:szCs w:val="28"/>
          <w:lang w:eastAsia="zh-CN"/>
        </w:rPr>
      </w:pPr>
    </w:p>
    <w:p w14:paraId="0DC588BC"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与本投标有关的正式通讯地址：</w:t>
      </w:r>
    </w:p>
    <w:p w14:paraId="6E1B3D48"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地</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址：</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邮</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编：</w:t>
      </w:r>
    </w:p>
    <w:p w14:paraId="260ADAB6" w14:textId="77777777" w:rsidR="00D70401" w:rsidRDefault="00000000">
      <w:pPr>
        <w:spacing w:line="360" w:lineRule="auto"/>
        <w:ind w:firstLine="465"/>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电</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话：</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传</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真：</w:t>
      </w:r>
    </w:p>
    <w:p w14:paraId="09752CCC" w14:textId="77777777" w:rsidR="00D70401" w:rsidRDefault="00D70401">
      <w:pPr>
        <w:spacing w:line="360" w:lineRule="auto"/>
        <w:ind w:firstLine="465"/>
        <w:rPr>
          <w:rFonts w:ascii="Times New Roman" w:eastAsia="仿宋_GB2312" w:hAnsi="Times New Roman" w:cs="Times New Roman" w:hint="default"/>
          <w:color w:val="auto"/>
          <w:sz w:val="28"/>
          <w:szCs w:val="28"/>
          <w:lang w:eastAsia="zh-CN"/>
        </w:rPr>
      </w:pPr>
    </w:p>
    <w:p w14:paraId="6F4435D2" w14:textId="77777777" w:rsidR="00D70401" w:rsidRDefault="00000000">
      <w:pPr>
        <w:spacing w:line="480" w:lineRule="auto"/>
        <w:ind w:firstLine="465"/>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投标人（企业电子签章）：</w:t>
      </w:r>
    </w:p>
    <w:p w14:paraId="26D19D78" w14:textId="77777777" w:rsidR="00D70401" w:rsidRDefault="00000000">
      <w:pPr>
        <w:spacing w:line="400" w:lineRule="exact"/>
        <w:ind w:firstLine="465"/>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法定代表人（个人电子签章）：</w:t>
      </w:r>
      <w:r>
        <w:rPr>
          <w:rFonts w:ascii="Times New Roman" w:eastAsia="仿宋_GB2312" w:hAnsi="Times New Roman" w:cs="Times New Roman" w:hint="default"/>
          <w:color w:val="auto"/>
          <w:sz w:val="28"/>
          <w:szCs w:val="28"/>
          <w:lang w:eastAsia="zh-CN"/>
        </w:rPr>
        <w:t xml:space="preserve">       </w:t>
      </w:r>
    </w:p>
    <w:p w14:paraId="5292D8E3" w14:textId="77777777" w:rsidR="00D70401" w:rsidRDefault="00D70401">
      <w:pPr>
        <w:pStyle w:val="100"/>
        <w:rPr>
          <w:rFonts w:ascii="Times New Roman" w:hAnsi="Times New Roman"/>
        </w:rPr>
      </w:pPr>
    </w:p>
    <w:p w14:paraId="66976390" w14:textId="77777777" w:rsidR="00D70401" w:rsidRDefault="00D70401">
      <w:pPr>
        <w:pStyle w:val="100"/>
        <w:rPr>
          <w:rFonts w:ascii="Times New Roman" w:hAnsi="Times New Roman"/>
        </w:rPr>
      </w:pPr>
    </w:p>
    <w:p w14:paraId="58D3891E" w14:textId="77777777" w:rsidR="00D70401" w:rsidRDefault="00000000">
      <w:pPr>
        <w:spacing w:line="400" w:lineRule="exact"/>
        <w:ind w:firstLine="465"/>
        <w:jc w:val="righ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日期：</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年</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月</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日</w:t>
      </w:r>
    </w:p>
    <w:p w14:paraId="46401CC3" w14:textId="77777777" w:rsidR="00D70401" w:rsidRDefault="00000000">
      <w:pPr>
        <w:pStyle w:val="2"/>
        <w:spacing w:before="0" w:after="0" w:line="360" w:lineRule="auto"/>
        <w:jc w:val="center"/>
        <w:rPr>
          <w:rFonts w:ascii="Times New Roman" w:eastAsia="方正小标宋_GBK" w:hAnsi="Times New Roman"/>
          <w:b w:val="0"/>
          <w:color w:val="auto"/>
          <w:sz w:val="30"/>
          <w:szCs w:val="30"/>
          <w:lang w:val="en-US" w:eastAsia="zh-CN"/>
        </w:rPr>
      </w:pPr>
      <w:bookmarkStart w:id="510" w:name="_Toc74240237"/>
      <w:bookmarkStart w:id="511" w:name="_Toc532473507"/>
      <w:bookmarkStart w:id="512" w:name="_Toc1881"/>
      <w:bookmarkStart w:id="513" w:name="_Toc515647818"/>
      <w:bookmarkStart w:id="514" w:name="_Toc2582321"/>
      <w:bookmarkStart w:id="515" w:name="_Toc20897"/>
      <w:r>
        <w:rPr>
          <w:rFonts w:ascii="Times New Roman" w:eastAsia="黑体" w:hAnsi="Times New Roman"/>
          <w:color w:val="auto"/>
          <w:sz w:val="28"/>
          <w:szCs w:val="28"/>
          <w:highlight w:val="green"/>
          <w:lang w:val="en-US" w:eastAsia="zh-CN"/>
        </w:rPr>
        <w:br w:type="page"/>
      </w:r>
      <w:bookmarkStart w:id="516" w:name="_Toc942115178"/>
      <w:bookmarkStart w:id="517" w:name="_Toc1194597873"/>
      <w:bookmarkStart w:id="518" w:name="_Toc1320028818_WPSOffice_Level2"/>
      <w:bookmarkStart w:id="519" w:name="_Toc1454903178"/>
      <w:bookmarkStart w:id="520" w:name="_Toc1472753336"/>
      <w:bookmarkStart w:id="521" w:name="_Toc1552610899"/>
      <w:bookmarkStart w:id="522" w:name="_Toc953796897"/>
      <w:bookmarkStart w:id="523" w:name="_Toc1601753856"/>
      <w:r>
        <w:rPr>
          <w:rFonts w:ascii="Times New Roman" w:eastAsia="方正小标宋_GBK" w:hAnsi="Times New Roman"/>
          <w:b w:val="0"/>
          <w:color w:val="auto"/>
          <w:sz w:val="30"/>
          <w:szCs w:val="30"/>
          <w:lang w:val="en-US" w:eastAsia="zh-CN"/>
        </w:rPr>
        <w:lastRenderedPageBreak/>
        <w:t>二、</w:t>
      </w:r>
      <w:r>
        <w:rPr>
          <w:rFonts w:ascii="Times New Roman" w:eastAsia="方正小标宋_GBK" w:hAnsi="Times New Roman"/>
          <w:b w:val="0"/>
          <w:color w:val="auto"/>
          <w:sz w:val="30"/>
          <w:szCs w:val="30"/>
          <w:lang w:eastAsia="zh-CN"/>
        </w:rPr>
        <w:t>法定代表人身份证明书</w:t>
      </w:r>
      <w:bookmarkEnd w:id="516"/>
      <w:bookmarkEnd w:id="517"/>
      <w:bookmarkEnd w:id="518"/>
      <w:bookmarkEnd w:id="519"/>
      <w:bookmarkEnd w:id="520"/>
      <w:bookmarkEnd w:id="521"/>
      <w:bookmarkEnd w:id="522"/>
      <w:bookmarkEnd w:id="523"/>
    </w:p>
    <w:p w14:paraId="249C4F04" w14:textId="77777777" w:rsidR="00D70401" w:rsidRDefault="00D70401">
      <w:pPr>
        <w:spacing w:line="360" w:lineRule="auto"/>
        <w:rPr>
          <w:rFonts w:ascii="Times New Roman" w:eastAsia="宋体" w:hAnsi="Times New Roman" w:cs="Times New Roman" w:hint="default"/>
          <w:color w:val="auto"/>
          <w:sz w:val="28"/>
          <w:szCs w:val="28"/>
          <w:lang w:val="en-US" w:eastAsia="zh-CN"/>
        </w:rPr>
      </w:pPr>
    </w:p>
    <w:p w14:paraId="1B900EB1"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致</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color w:val="auto"/>
          <w:sz w:val="28"/>
          <w:szCs w:val="28"/>
          <w:u w:val="single"/>
          <w:lang w:val="en" w:eastAsia="zh-CN"/>
        </w:rPr>
        <w:t>河南省老干部活动学习中心</w:t>
      </w:r>
      <w:r>
        <w:rPr>
          <w:rFonts w:ascii="Times New Roman" w:eastAsia="仿宋_GB2312" w:hAnsi="Times New Roman" w:cs="Times New Roman" w:hint="default"/>
          <w:color w:val="auto"/>
          <w:sz w:val="28"/>
          <w:szCs w:val="28"/>
          <w:u w:val="single"/>
          <w:lang w:eastAsia="zh-CN"/>
        </w:rPr>
        <w:t xml:space="preserve"> </w:t>
      </w:r>
    </w:p>
    <w:p w14:paraId="009065A9" w14:textId="77777777" w:rsidR="00D70401" w:rsidRDefault="00000000">
      <w:pPr>
        <w:spacing w:line="360" w:lineRule="auto"/>
        <w:ind w:firstLine="60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（姓名、性别、年龄、身份证号码）在我单位任</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（董事长、总经理等）职务，是我单位的法定代表人。</w:t>
      </w:r>
    </w:p>
    <w:p w14:paraId="3E98B134" w14:textId="77777777" w:rsidR="00D70401" w:rsidRDefault="00D70401">
      <w:pPr>
        <w:spacing w:line="360" w:lineRule="auto"/>
        <w:ind w:firstLine="480"/>
        <w:rPr>
          <w:rFonts w:ascii="Times New Roman" w:eastAsia="仿宋_GB2312" w:hAnsi="Times New Roman" w:cs="Times New Roman" w:hint="default"/>
          <w:color w:val="auto"/>
          <w:sz w:val="28"/>
          <w:szCs w:val="28"/>
          <w:lang w:val="en-US" w:eastAsia="zh-CN"/>
        </w:rPr>
      </w:pPr>
    </w:p>
    <w:p w14:paraId="02D2E333" w14:textId="77777777" w:rsidR="00D70401" w:rsidRDefault="00D70401">
      <w:pPr>
        <w:spacing w:line="360" w:lineRule="auto"/>
        <w:ind w:firstLine="480"/>
        <w:rPr>
          <w:rFonts w:ascii="Times New Roman" w:eastAsia="仿宋_GB2312" w:hAnsi="Times New Roman" w:cs="Times New Roman" w:hint="default"/>
          <w:color w:val="auto"/>
          <w:sz w:val="28"/>
          <w:szCs w:val="28"/>
          <w:lang w:val="en-US" w:eastAsia="zh-CN"/>
        </w:rPr>
      </w:pPr>
    </w:p>
    <w:p w14:paraId="6F62C928"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特此证明。</w:t>
      </w:r>
    </w:p>
    <w:p w14:paraId="3BCBF520" w14:textId="77777777" w:rsidR="00D70401" w:rsidRDefault="00D70401">
      <w:pPr>
        <w:spacing w:line="360" w:lineRule="auto"/>
        <w:ind w:firstLine="480"/>
        <w:rPr>
          <w:rFonts w:ascii="Times New Roman" w:eastAsia="仿宋_GB2312" w:hAnsi="Times New Roman" w:cs="Times New Roman" w:hint="default"/>
          <w:color w:val="auto"/>
          <w:sz w:val="28"/>
          <w:szCs w:val="28"/>
          <w:lang w:val="en-US" w:eastAsia="zh-CN"/>
        </w:rPr>
      </w:pPr>
    </w:p>
    <w:p w14:paraId="1A87A545" w14:textId="77777777" w:rsidR="00D70401" w:rsidRDefault="00D70401">
      <w:pPr>
        <w:spacing w:line="360" w:lineRule="auto"/>
        <w:ind w:firstLine="480"/>
        <w:rPr>
          <w:rFonts w:ascii="Times New Roman" w:eastAsia="仿宋_GB2312" w:hAnsi="Times New Roman" w:cs="Times New Roman" w:hint="default"/>
          <w:color w:val="auto"/>
          <w:sz w:val="28"/>
          <w:szCs w:val="28"/>
          <w:lang w:val="en-US" w:eastAsia="zh-CN"/>
        </w:rPr>
      </w:pPr>
    </w:p>
    <w:p w14:paraId="60DBF6F8" w14:textId="77777777" w:rsidR="00D70401" w:rsidRDefault="00000000">
      <w:pPr>
        <w:pStyle w:val="PlainText"/>
        <w:tabs>
          <w:tab w:val="left" w:pos="5580"/>
        </w:tabs>
        <w:spacing w:line="360" w:lineRule="auto"/>
        <w:ind w:firstLine="3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投标人（企业电子签章）：</w:t>
      </w:r>
      <w:r>
        <w:rPr>
          <w:rFonts w:ascii="Times New Roman" w:eastAsia="仿宋_GB2312" w:hAnsi="Times New Roman" w:cs="Times New Roman"/>
          <w:color w:val="auto"/>
          <w:sz w:val="28"/>
          <w:szCs w:val="28"/>
          <w:u w:val="single"/>
        </w:rPr>
        <w:t xml:space="preserve">                             </w:t>
      </w:r>
    </w:p>
    <w:p w14:paraId="719E7D0E" w14:textId="77777777" w:rsidR="00D70401" w:rsidRDefault="00000000">
      <w:pPr>
        <w:pStyle w:val="PlainText"/>
        <w:tabs>
          <w:tab w:val="left" w:pos="5580"/>
        </w:tabs>
        <w:spacing w:line="360" w:lineRule="auto"/>
        <w:ind w:left="269" w:firstLine="12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详细通讯地址：</w:t>
      </w:r>
      <w:r>
        <w:rPr>
          <w:rFonts w:ascii="Times New Roman" w:eastAsia="仿宋_GB2312" w:hAnsi="Times New Roman" w:cs="Times New Roman"/>
          <w:color w:val="auto"/>
          <w:sz w:val="28"/>
          <w:szCs w:val="28"/>
          <w:u w:val="single"/>
        </w:rPr>
        <w:t xml:space="preserve">                                </w:t>
      </w:r>
    </w:p>
    <w:p w14:paraId="683070AE" w14:textId="77777777" w:rsidR="00D70401" w:rsidRDefault="00000000">
      <w:pPr>
        <w:pStyle w:val="PlainText"/>
        <w:tabs>
          <w:tab w:val="left" w:pos="5580"/>
        </w:tabs>
        <w:spacing w:line="360" w:lineRule="auto"/>
        <w:ind w:firstLine="3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邮</w:t>
      </w:r>
      <w:r>
        <w:rPr>
          <w:rFonts w:ascii="Times New Roman" w:eastAsia="仿宋_GB2312" w:hAnsi="Times New Roman" w:cs="Times New Roman"/>
          <w:color w:val="auto"/>
          <w:sz w:val="28"/>
          <w:szCs w:val="28"/>
          <w:lang w:val="zh-TW"/>
        </w:rPr>
        <w:t xml:space="preserve"> </w:t>
      </w:r>
      <w:r>
        <w:rPr>
          <w:rFonts w:ascii="Times New Roman" w:eastAsia="仿宋_GB2312" w:hAnsi="Times New Roman" w:cs="Times New Roman"/>
          <w:color w:val="auto"/>
          <w:sz w:val="28"/>
          <w:szCs w:val="28"/>
          <w:lang w:val="zh-TW"/>
        </w:rPr>
        <w:t>政</w:t>
      </w:r>
      <w:r>
        <w:rPr>
          <w:rFonts w:ascii="Times New Roman" w:eastAsia="仿宋_GB2312" w:hAnsi="Times New Roman" w:cs="Times New Roman"/>
          <w:color w:val="auto"/>
          <w:sz w:val="28"/>
          <w:szCs w:val="28"/>
          <w:lang w:val="zh-TW"/>
        </w:rPr>
        <w:t xml:space="preserve"> </w:t>
      </w:r>
      <w:r>
        <w:rPr>
          <w:rFonts w:ascii="Times New Roman" w:eastAsia="仿宋_GB2312" w:hAnsi="Times New Roman" w:cs="Times New Roman"/>
          <w:color w:val="auto"/>
          <w:sz w:val="28"/>
          <w:szCs w:val="28"/>
          <w:lang w:val="zh-TW"/>
        </w:rPr>
        <w:t>编</w:t>
      </w:r>
      <w:r>
        <w:rPr>
          <w:rFonts w:ascii="Times New Roman" w:eastAsia="仿宋_GB2312" w:hAnsi="Times New Roman" w:cs="Times New Roman"/>
          <w:color w:val="auto"/>
          <w:sz w:val="28"/>
          <w:szCs w:val="28"/>
          <w:lang w:val="zh-TW"/>
        </w:rPr>
        <w:t xml:space="preserve"> </w:t>
      </w:r>
      <w:r>
        <w:rPr>
          <w:rFonts w:ascii="Times New Roman" w:eastAsia="仿宋_GB2312" w:hAnsi="Times New Roman" w:cs="Times New Roman"/>
          <w:color w:val="auto"/>
          <w:sz w:val="28"/>
          <w:szCs w:val="28"/>
          <w:lang w:val="zh-TW"/>
        </w:rPr>
        <w:t>码</w:t>
      </w:r>
      <w:r>
        <w:rPr>
          <w:rFonts w:ascii="Times New Roman" w:eastAsia="仿宋_GB2312" w:hAnsi="Times New Roman" w:cs="Times New Roman"/>
          <w:color w:val="auto"/>
          <w:sz w:val="28"/>
          <w:szCs w:val="28"/>
          <w:lang w:val="zh-TW"/>
        </w:rPr>
        <w:t xml:space="preserve"> </w:t>
      </w:r>
      <w:r>
        <w:rPr>
          <w:rFonts w:ascii="Times New Roman" w:eastAsia="仿宋_GB2312" w:hAnsi="Times New Roman" w:cs="Times New Roman"/>
          <w:color w:val="auto"/>
          <w:sz w:val="28"/>
          <w:szCs w:val="28"/>
          <w:lang w:val="zh-TW"/>
        </w:rPr>
        <w:t>：</w:t>
      </w:r>
      <w:r>
        <w:rPr>
          <w:rFonts w:ascii="Times New Roman" w:eastAsia="仿宋_GB2312" w:hAnsi="Times New Roman" w:cs="Times New Roman"/>
          <w:color w:val="auto"/>
          <w:sz w:val="28"/>
          <w:szCs w:val="28"/>
          <w:u w:val="single"/>
        </w:rPr>
        <w:t xml:space="preserve">                                </w:t>
      </w:r>
    </w:p>
    <w:p w14:paraId="255FA0F3" w14:textId="77777777" w:rsidR="00D70401" w:rsidRDefault="00000000">
      <w:pPr>
        <w:pStyle w:val="PlainText"/>
        <w:tabs>
          <w:tab w:val="left" w:pos="5580"/>
        </w:tabs>
        <w:spacing w:line="360" w:lineRule="auto"/>
        <w:ind w:firstLine="3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传　　　　真：</w:t>
      </w:r>
      <w:r>
        <w:rPr>
          <w:rFonts w:ascii="Times New Roman" w:eastAsia="仿宋_GB2312" w:hAnsi="Times New Roman" w:cs="Times New Roman"/>
          <w:color w:val="auto"/>
          <w:sz w:val="28"/>
          <w:szCs w:val="28"/>
          <w:u w:val="single"/>
        </w:rPr>
        <w:t xml:space="preserve">                                </w:t>
      </w:r>
    </w:p>
    <w:p w14:paraId="60AE46AB" w14:textId="77777777" w:rsidR="00D70401" w:rsidRDefault="00000000">
      <w:pPr>
        <w:pStyle w:val="PlainText"/>
        <w:tabs>
          <w:tab w:val="left" w:pos="5580"/>
        </w:tabs>
        <w:spacing w:line="360" w:lineRule="auto"/>
        <w:ind w:firstLine="360"/>
        <w:rPr>
          <w:rFonts w:ascii="Times New Roman" w:eastAsia="仿宋_GB2312" w:hAnsi="Times New Roman" w:cs="Times New Roman"/>
          <w:color w:val="auto"/>
          <w:sz w:val="28"/>
          <w:szCs w:val="28"/>
          <w:u w:val="single"/>
        </w:rPr>
      </w:pPr>
      <w:r>
        <w:rPr>
          <w:rFonts w:ascii="Times New Roman" w:eastAsia="仿宋_GB2312" w:hAnsi="Times New Roman" w:cs="Times New Roman"/>
          <w:color w:val="auto"/>
          <w:sz w:val="28"/>
          <w:szCs w:val="28"/>
          <w:lang w:val="zh-TW"/>
        </w:rPr>
        <w:t>电　　　　话：</w:t>
      </w:r>
      <w:r>
        <w:rPr>
          <w:rFonts w:ascii="Times New Roman" w:eastAsia="仿宋_GB2312" w:hAnsi="Times New Roman" w:cs="Times New Roman"/>
          <w:color w:val="auto"/>
          <w:sz w:val="28"/>
          <w:szCs w:val="28"/>
          <w:u w:val="single"/>
        </w:rPr>
        <w:t xml:space="preserve">                                </w:t>
      </w:r>
    </w:p>
    <w:p w14:paraId="18D9F766" w14:textId="77777777" w:rsidR="00D70401" w:rsidRDefault="00D70401">
      <w:pPr>
        <w:pStyle w:val="PlainText"/>
        <w:tabs>
          <w:tab w:val="left" w:pos="5580"/>
        </w:tabs>
        <w:spacing w:line="360" w:lineRule="auto"/>
        <w:ind w:firstLine="360"/>
        <w:rPr>
          <w:rFonts w:ascii="Times New Roman" w:eastAsia="仿宋_GB2312" w:hAnsi="Times New Roman" w:cs="Times New Roman"/>
          <w:color w:val="auto"/>
          <w:sz w:val="28"/>
          <w:szCs w:val="28"/>
          <w:u w:val="single"/>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484"/>
        <w:gridCol w:w="4485"/>
      </w:tblGrid>
      <w:tr w:rsidR="00D70401" w14:paraId="6ED17D3F" w14:textId="77777777">
        <w:trPr>
          <w:trHeight w:val="2486"/>
          <w:jc w:val="center"/>
        </w:trPr>
        <w:tc>
          <w:tcPr>
            <w:tcW w:w="4484"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7CF4BF65" w14:textId="77777777" w:rsidR="00D70401" w:rsidRDefault="00000000">
            <w:pPr>
              <w:jc w:val="center"/>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法定代表人身份证（人像面）</w:t>
            </w:r>
          </w:p>
        </w:tc>
        <w:tc>
          <w:tcPr>
            <w:tcW w:w="4485"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545F807F" w14:textId="77777777" w:rsidR="00D70401" w:rsidRDefault="00000000">
            <w:pPr>
              <w:jc w:val="center"/>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法定代表人身份证（国徽面）</w:t>
            </w:r>
          </w:p>
        </w:tc>
      </w:tr>
    </w:tbl>
    <w:p w14:paraId="75BED66A" w14:textId="77777777" w:rsidR="00D70401" w:rsidRDefault="00D70401">
      <w:pPr>
        <w:spacing w:line="360" w:lineRule="auto"/>
        <w:ind w:firstLine="480"/>
        <w:rPr>
          <w:rFonts w:ascii="Times New Roman" w:eastAsia="仿宋_GB2312" w:hAnsi="Times New Roman" w:cs="Times New Roman" w:hint="default"/>
          <w:color w:val="auto"/>
          <w:sz w:val="28"/>
          <w:szCs w:val="28"/>
          <w:lang w:val="en-US" w:eastAsia="zh-CN"/>
        </w:rPr>
      </w:pPr>
    </w:p>
    <w:p w14:paraId="35349C84" w14:textId="77777777" w:rsidR="00D70401"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注：自然人投标的无需提供。</w:t>
      </w:r>
    </w:p>
    <w:p w14:paraId="3E653F1B" w14:textId="77777777" w:rsidR="00D70401" w:rsidRDefault="00D70401">
      <w:pPr>
        <w:rPr>
          <w:rFonts w:ascii="Times New Roman" w:hAnsi="Times New Roman" w:cs="Times New Roman" w:hint="default"/>
          <w:color w:val="auto"/>
          <w:lang w:eastAsia="zh-CN"/>
        </w:rPr>
      </w:pPr>
    </w:p>
    <w:p w14:paraId="4D32CFC4" w14:textId="77777777" w:rsidR="00D70401" w:rsidRDefault="00D70401">
      <w:pPr>
        <w:pStyle w:val="a9"/>
        <w:rPr>
          <w:rFonts w:ascii="Times New Roman" w:hAnsi="Times New Roman"/>
          <w:lang w:eastAsia="zh-CN"/>
        </w:rPr>
      </w:pPr>
    </w:p>
    <w:p w14:paraId="31596DB1" w14:textId="77777777" w:rsidR="00D70401" w:rsidRDefault="00D70401">
      <w:pPr>
        <w:pStyle w:val="a9"/>
        <w:rPr>
          <w:rFonts w:ascii="Times New Roman" w:hAnsi="Times New Roman"/>
          <w:lang w:eastAsia="zh-CN"/>
        </w:rPr>
      </w:pPr>
    </w:p>
    <w:p w14:paraId="4ED1F0D2" w14:textId="77777777" w:rsidR="00D70401" w:rsidRDefault="00D70401">
      <w:pPr>
        <w:pStyle w:val="afd"/>
        <w:ind w:left="840" w:hanging="420"/>
        <w:rPr>
          <w:rFonts w:cs="Times New Roman" w:hint="default"/>
          <w:color w:val="auto"/>
          <w:lang w:eastAsia="zh-CN"/>
        </w:rPr>
        <w:sectPr w:rsidR="00D70401">
          <w:headerReference w:type="default" r:id="rId13"/>
          <w:pgSz w:w="11906" w:h="16838"/>
          <w:pgMar w:top="1440" w:right="1797" w:bottom="1440" w:left="1797" w:header="851" w:footer="992" w:gutter="0"/>
          <w:cols w:space="720"/>
          <w:docGrid w:linePitch="312"/>
        </w:sectPr>
      </w:pPr>
    </w:p>
    <w:p w14:paraId="67109A1A" w14:textId="77777777" w:rsidR="00D70401" w:rsidRDefault="00000000">
      <w:pPr>
        <w:pStyle w:val="2"/>
        <w:jc w:val="center"/>
        <w:rPr>
          <w:rFonts w:ascii="Times New Roman" w:eastAsia="方正小标宋_GBK" w:hAnsi="Times New Roman"/>
          <w:b w:val="0"/>
          <w:color w:val="auto"/>
          <w:sz w:val="30"/>
          <w:szCs w:val="30"/>
          <w:lang w:eastAsia="zh-CN"/>
        </w:rPr>
      </w:pPr>
      <w:bookmarkStart w:id="524" w:name="_Toc320103337"/>
      <w:bookmarkStart w:id="525" w:name="_Toc2129612794"/>
      <w:bookmarkStart w:id="526" w:name="_Toc860628901"/>
      <w:bookmarkStart w:id="527" w:name="_Toc95209368"/>
      <w:bookmarkStart w:id="528" w:name="_Toc1881793082_WPSOffice_Level2"/>
      <w:bookmarkStart w:id="529" w:name="_Toc1255393211"/>
      <w:bookmarkStart w:id="530" w:name="_Toc1046173163"/>
      <w:bookmarkStart w:id="531" w:name="_Toc881536663"/>
      <w:r>
        <w:rPr>
          <w:rFonts w:ascii="Times New Roman" w:eastAsia="方正小标宋_GBK" w:hAnsi="Times New Roman"/>
          <w:b w:val="0"/>
          <w:color w:val="auto"/>
          <w:sz w:val="30"/>
          <w:szCs w:val="30"/>
          <w:lang w:eastAsia="zh-CN"/>
        </w:rPr>
        <w:lastRenderedPageBreak/>
        <w:t>三、投标报价表格</w:t>
      </w:r>
      <w:bookmarkEnd w:id="524"/>
      <w:bookmarkEnd w:id="525"/>
      <w:bookmarkEnd w:id="526"/>
      <w:bookmarkEnd w:id="527"/>
      <w:bookmarkEnd w:id="528"/>
      <w:bookmarkEnd w:id="529"/>
      <w:bookmarkEnd w:id="530"/>
      <w:bookmarkEnd w:id="531"/>
    </w:p>
    <w:p w14:paraId="02F4D448" w14:textId="77777777" w:rsidR="00D70401" w:rsidRDefault="00000000">
      <w:pPr>
        <w:spacing w:line="480" w:lineRule="auto"/>
        <w:jc w:val="center"/>
        <w:outlineLvl w:val="2"/>
        <w:rPr>
          <w:rFonts w:ascii="Times New Roman" w:eastAsia="黑体" w:hAnsi="Times New Roman" w:cs="Times New Roman" w:hint="default"/>
          <w:color w:val="auto"/>
          <w:sz w:val="28"/>
          <w:szCs w:val="28"/>
          <w:lang w:eastAsia="zh-CN"/>
        </w:rPr>
      </w:pPr>
      <w:bookmarkStart w:id="532" w:name="_Toc562840553"/>
      <w:bookmarkStart w:id="533" w:name="_Toc326650802_WPSOffice_Level3"/>
      <w:bookmarkStart w:id="534" w:name="_Toc1289935819"/>
      <w:bookmarkStart w:id="535" w:name="_Toc55824951"/>
      <w:r>
        <w:rPr>
          <w:rFonts w:ascii="Times New Roman" w:eastAsia="黑体" w:hAnsi="Times New Roman" w:cs="Times New Roman" w:hint="default"/>
          <w:color w:val="auto"/>
          <w:sz w:val="28"/>
          <w:szCs w:val="28"/>
          <w:lang w:eastAsia="zh-CN"/>
        </w:rPr>
        <w:t>1</w:t>
      </w:r>
      <w:r>
        <w:rPr>
          <w:rFonts w:ascii="Times New Roman" w:eastAsia="黑体" w:hAnsi="Times New Roman" w:cs="Times New Roman" w:hint="default"/>
          <w:color w:val="auto"/>
          <w:sz w:val="28"/>
          <w:szCs w:val="28"/>
          <w:lang w:val="en-US" w:eastAsia="zh-CN"/>
        </w:rPr>
        <w:t>.</w:t>
      </w:r>
      <w:r>
        <w:rPr>
          <w:rFonts w:ascii="Times New Roman" w:eastAsia="黑体" w:hAnsi="Times New Roman" w:cs="Times New Roman" w:hint="default"/>
          <w:color w:val="auto"/>
          <w:sz w:val="28"/>
          <w:szCs w:val="28"/>
          <w:lang w:eastAsia="zh-CN"/>
        </w:rPr>
        <w:t>投标主要内容汇总表</w:t>
      </w:r>
      <w:bookmarkEnd w:id="532"/>
      <w:bookmarkEnd w:id="533"/>
      <w:bookmarkEnd w:id="534"/>
      <w:bookmarkEnd w:id="535"/>
    </w:p>
    <w:p w14:paraId="058072CD" w14:textId="77777777" w:rsidR="00D70401" w:rsidRDefault="00000000">
      <w:pPr>
        <w:spacing w:line="440" w:lineRule="exac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采购编号：</w:t>
      </w:r>
      <w:r>
        <w:rPr>
          <w:rFonts w:ascii="Times New Roman" w:eastAsia="仿宋_GB2312" w:hAnsi="Times New Roman" w:cs="Times New Roman"/>
          <w:color w:val="auto"/>
          <w:sz w:val="28"/>
          <w:szCs w:val="28"/>
          <w:lang w:val="en" w:eastAsia="zh-CN"/>
        </w:rPr>
        <w:t>豫财招标采购</w:t>
      </w:r>
      <w:r>
        <w:rPr>
          <w:rFonts w:ascii="Times New Roman" w:eastAsia="仿宋_GB2312" w:hAnsi="Times New Roman" w:cs="Times New Roman"/>
          <w:color w:val="auto"/>
          <w:sz w:val="28"/>
          <w:szCs w:val="28"/>
          <w:lang w:val="en" w:eastAsia="zh-CN"/>
        </w:rPr>
        <w:t>-2026-333</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eastAsia="zh-CN"/>
        </w:rPr>
        <w:t>金额单位：元人民币</w:t>
      </w:r>
    </w:p>
    <w:tbl>
      <w:tblPr>
        <w:tblW w:w="913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940"/>
        <w:gridCol w:w="7197"/>
      </w:tblGrid>
      <w:tr w:rsidR="00D70401" w14:paraId="3DE867F0"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C0CF22"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采购项目</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D71FB7" w14:textId="77777777" w:rsidR="00D70401" w:rsidRDefault="00000000">
            <w:pPr>
              <w:ind w:leftChars="50" w:left="105"/>
              <w:rPr>
                <w:rFonts w:ascii="Times New Roman" w:eastAsia="仿宋_GB2312" w:hAnsi="Times New Roman" w:cs="Times New Roman" w:hint="default"/>
                <w:color w:val="auto"/>
                <w:kern w:val="0"/>
                <w:sz w:val="28"/>
                <w:szCs w:val="28"/>
                <w:lang w:val="en-US" w:eastAsia="zh-CN"/>
              </w:rPr>
            </w:pPr>
            <w:r>
              <w:rPr>
                <w:rFonts w:ascii="Times New Roman" w:eastAsia="仿宋_GB2312" w:hAnsi="Times New Roman" w:cs="Times New Roman"/>
                <w:color w:val="auto"/>
                <w:sz w:val="28"/>
                <w:szCs w:val="28"/>
                <w:lang w:val="en" w:eastAsia="zh-CN"/>
              </w:rPr>
              <w:t>河南省老干部活动学习中心物业管理服务项目</w:t>
            </w:r>
          </w:p>
        </w:tc>
      </w:tr>
      <w:tr w:rsidR="00D70401" w14:paraId="4049D7CE"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E84A14"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投标人名称</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6EA201" w14:textId="77777777" w:rsidR="00D70401" w:rsidRDefault="00000000">
            <w:pPr>
              <w:rPr>
                <w:rFonts w:ascii="Times New Roman" w:eastAsia="仿宋_GB2312" w:hAnsi="Times New Roman" w:cs="Times New Roman" w:hint="default"/>
                <w:color w:val="auto"/>
                <w:kern w:val="0"/>
                <w:sz w:val="28"/>
                <w:szCs w:val="28"/>
                <w:lang w:val="en-US" w:eastAsia="zh-CN"/>
              </w:rPr>
            </w:pPr>
            <w:r>
              <w:rPr>
                <w:rFonts w:ascii="Times New Roman" w:eastAsia="仿宋_GB2312" w:hAnsi="Times New Roman" w:cs="Times New Roman" w:hint="default"/>
                <w:color w:val="auto"/>
                <w:kern w:val="0"/>
                <w:sz w:val="28"/>
                <w:szCs w:val="28"/>
                <w:lang w:val="en-US" w:eastAsia="zh-CN"/>
              </w:rPr>
              <w:t xml:space="preserve"> </w:t>
            </w:r>
          </w:p>
        </w:tc>
      </w:tr>
      <w:tr w:rsidR="00D70401" w14:paraId="29691834"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E8D2B3"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投标总报价（大写）</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E80733" w14:textId="77777777" w:rsidR="00D70401" w:rsidRDefault="00D70401">
            <w:pPr>
              <w:rPr>
                <w:rFonts w:ascii="Times New Roman" w:eastAsia="仿宋_GB2312" w:hAnsi="Times New Roman" w:cs="Times New Roman" w:hint="default"/>
                <w:color w:val="auto"/>
                <w:kern w:val="0"/>
                <w:sz w:val="28"/>
                <w:szCs w:val="28"/>
              </w:rPr>
            </w:pPr>
          </w:p>
        </w:tc>
      </w:tr>
      <w:tr w:rsidR="00D70401" w14:paraId="620BE295"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D25337"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投标总报价（小写）</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CF3409" w14:textId="77777777" w:rsidR="00D70401" w:rsidRDefault="00D70401">
            <w:pPr>
              <w:rPr>
                <w:rFonts w:ascii="Times New Roman" w:eastAsia="仿宋_GB2312" w:hAnsi="Times New Roman" w:cs="Times New Roman" w:hint="default"/>
                <w:color w:val="auto"/>
                <w:kern w:val="0"/>
                <w:sz w:val="28"/>
                <w:szCs w:val="28"/>
              </w:rPr>
            </w:pPr>
          </w:p>
        </w:tc>
      </w:tr>
      <w:tr w:rsidR="00D70401" w14:paraId="0A066962"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005980" w14:textId="77777777" w:rsidR="00D70401" w:rsidRDefault="00000000">
            <w:pPr>
              <w:jc w:val="center"/>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服务期限</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767F82" w14:textId="77777777" w:rsidR="00D70401" w:rsidRDefault="00D70401">
            <w:pPr>
              <w:ind w:leftChars="50" w:left="105" w:firstLineChars="50" w:firstLine="140"/>
              <w:rPr>
                <w:rFonts w:ascii="Times New Roman" w:eastAsia="仿宋_GB2312" w:hAnsi="Times New Roman" w:cs="Times New Roman" w:hint="default"/>
                <w:color w:val="auto"/>
                <w:kern w:val="0"/>
                <w:sz w:val="28"/>
                <w:szCs w:val="28"/>
                <w:lang w:val="en" w:eastAsia="zh-CN"/>
              </w:rPr>
            </w:pPr>
          </w:p>
        </w:tc>
      </w:tr>
      <w:tr w:rsidR="00D70401" w14:paraId="51B07430"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058F32" w14:textId="77777777" w:rsidR="00D70401" w:rsidRDefault="00000000">
            <w:pPr>
              <w:jc w:val="center"/>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服务地点</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534CA6" w14:textId="77777777" w:rsidR="00D70401" w:rsidRDefault="00D70401">
            <w:pPr>
              <w:ind w:leftChars="50" w:left="105"/>
              <w:rPr>
                <w:rFonts w:ascii="Times New Roman" w:eastAsia="仿宋_GB2312" w:hAnsi="Times New Roman" w:cs="Times New Roman" w:hint="default"/>
                <w:color w:val="auto"/>
                <w:kern w:val="0"/>
                <w:sz w:val="28"/>
                <w:szCs w:val="28"/>
                <w:lang w:val="en-US" w:eastAsia="zh-CN"/>
              </w:rPr>
            </w:pPr>
          </w:p>
        </w:tc>
      </w:tr>
      <w:tr w:rsidR="00D70401" w14:paraId="18F473C9"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664740" w14:textId="77777777" w:rsidR="00D70401" w:rsidRDefault="00000000">
            <w:pPr>
              <w:jc w:val="center"/>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服务质量</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C85F14" w14:textId="77777777" w:rsidR="00D70401" w:rsidRDefault="00000000">
            <w:pPr>
              <w:ind w:leftChars="50" w:left="105"/>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满足采购人需求</w:t>
            </w:r>
          </w:p>
        </w:tc>
      </w:tr>
      <w:tr w:rsidR="00D70401" w14:paraId="7B5C2046"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0AA09C"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投标有效期</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C08286" w14:textId="77777777" w:rsidR="00D70401" w:rsidRDefault="00000000">
            <w:pPr>
              <w:ind w:leftChars="50" w:left="105"/>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从投标截止之日起</w:t>
            </w:r>
            <w:r>
              <w:rPr>
                <w:rFonts w:ascii="Times New Roman" w:eastAsia="仿宋_GB2312" w:hAnsi="Times New Roman" w:cs="Times New Roman" w:hint="default"/>
                <w:color w:val="auto"/>
                <w:kern w:val="0"/>
                <w:sz w:val="28"/>
                <w:szCs w:val="28"/>
                <w:lang w:eastAsia="zh-CN"/>
              </w:rPr>
              <w:t>60</w:t>
            </w:r>
            <w:r>
              <w:rPr>
                <w:rFonts w:ascii="Times New Roman" w:eastAsia="仿宋_GB2312" w:hAnsi="Times New Roman" w:cs="Times New Roman" w:hint="default"/>
                <w:color w:val="auto"/>
                <w:kern w:val="0"/>
                <w:sz w:val="28"/>
                <w:szCs w:val="28"/>
                <w:lang w:val="en-US" w:eastAsia="zh-CN"/>
              </w:rPr>
              <w:t>天</w:t>
            </w:r>
          </w:p>
        </w:tc>
      </w:tr>
      <w:tr w:rsidR="00D70401" w14:paraId="757677E4"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F1638"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付款方式</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140E54" w14:textId="77777777" w:rsidR="00D70401" w:rsidRDefault="00000000">
            <w:pPr>
              <w:ind w:leftChars="50" w:left="105"/>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满足招标文件需求</w:t>
            </w:r>
          </w:p>
        </w:tc>
      </w:tr>
      <w:tr w:rsidR="00D70401" w14:paraId="3EF05C1D"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E25BB0"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合同条款</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E4647F" w14:textId="77777777" w:rsidR="00D70401" w:rsidRDefault="00000000">
            <w:pPr>
              <w:ind w:leftChars="50" w:left="105"/>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满足招标文件需求</w:t>
            </w:r>
          </w:p>
        </w:tc>
      </w:tr>
      <w:tr w:rsidR="00D70401" w14:paraId="7ED310B0"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0AA7AB"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其他声明</w:t>
            </w:r>
          </w:p>
        </w:tc>
        <w:tc>
          <w:tcPr>
            <w:tcW w:w="7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CF0A84" w14:textId="77777777" w:rsidR="00D70401" w:rsidRDefault="00D70401">
            <w:pPr>
              <w:rPr>
                <w:rFonts w:ascii="Times New Roman" w:eastAsia="仿宋_GB2312" w:hAnsi="Times New Roman" w:cs="Times New Roman" w:hint="default"/>
                <w:color w:val="auto"/>
                <w:kern w:val="0"/>
                <w:sz w:val="28"/>
                <w:szCs w:val="28"/>
              </w:rPr>
            </w:pPr>
          </w:p>
        </w:tc>
      </w:tr>
    </w:tbl>
    <w:p w14:paraId="02342CA0" w14:textId="77777777" w:rsidR="00D70401" w:rsidRDefault="00D70401">
      <w:pPr>
        <w:widowControl w:val="0"/>
        <w:jc w:val="center"/>
        <w:rPr>
          <w:rFonts w:ascii="Times New Roman" w:eastAsia="仿宋_GB2312" w:hAnsi="Times New Roman" w:cs="Times New Roman" w:hint="default"/>
          <w:color w:val="auto"/>
          <w:sz w:val="28"/>
          <w:szCs w:val="28"/>
        </w:rPr>
      </w:pPr>
    </w:p>
    <w:p w14:paraId="26A0A3E8" w14:textId="77777777" w:rsidR="00D70401" w:rsidRDefault="00000000">
      <w:pPr>
        <w:spacing w:line="440" w:lineRule="exac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eastAsia="zh-CN"/>
        </w:rPr>
        <w:t>投标人（企业电子签章）：</w:t>
      </w:r>
    </w:p>
    <w:p w14:paraId="7BBCD472" w14:textId="77777777" w:rsidR="00D70401" w:rsidRDefault="00000000">
      <w:pPr>
        <w:spacing w:line="440" w:lineRule="exac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法定代表人（个人电子签章）：</w:t>
      </w:r>
      <w:bookmarkStart w:id="536" w:name="_Toc2582323"/>
      <w:bookmarkStart w:id="537" w:name="_Toc1973880807"/>
      <w:bookmarkStart w:id="538" w:name="_Toc74240239"/>
      <w:bookmarkStart w:id="539" w:name="_Toc643738620"/>
      <w:bookmarkStart w:id="540" w:name="_Toc585133884"/>
      <w:bookmarkStart w:id="541" w:name="_Toc893708091"/>
      <w:bookmarkStart w:id="542" w:name="_Toc299604904"/>
      <w:bookmarkEnd w:id="510"/>
      <w:bookmarkEnd w:id="511"/>
      <w:bookmarkEnd w:id="512"/>
      <w:bookmarkEnd w:id="513"/>
      <w:bookmarkEnd w:id="514"/>
      <w:bookmarkEnd w:id="515"/>
    </w:p>
    <w:p w14:paraId="162F101A" w14:textId="77777777" w:rsidR="00D70401" w:rsidRDefault="00D70401">
      <w:pPr>
        <w:pStyle w:val="Default"/>
        <w:rPr>
          <w:rFonts w:ascii="Times New Roman" w:eastAsia="仿宋_GB2312" w:hAnsi="Times New Roman" w:cs="Times New Roman"/>
          <w:color w:val="auto"/>
          <w:sz w:val="28"/>
          <w:szCs w:val="28"/>
        </w:rPr>
      </w:pPr>
    </w:p>
    <w:p w14:paraId="2689847F" w14:textId="77777777" w:rsidR="00D70401" w:rsidRDefault="00000000">
      <w:pPr>
        <w:numPr>
          <w:ilvl w:val="0"/>
          <w:numId w:val="3"/>
        </w:numPr>
        <w:spacing w:line="480" w:lineRule="auto"/>
        <w:jc w:val="center"/>
        <w:outlineLvl w:val="2"/>
        <w:rPr>
          <w:rFonts w:ascii="Times New Roman" w:eastAsia="黑体" w:hAnsi="Times New Roman" w:cs="Times New Roman" w:hint="default"/>
          <w:b/>
          <w:bCs/>
          <w:color w:val="auto"/>
          <w:sz w:val="28"/>
          <w:szCs w:val="28"/>
          <w:lang w:val="en-US" w:eastAsia="zh-CN"/>
        </w:rPr>
      </w:pPr>
      <w:r>
        <w:rPr>
          <w:rFonts w:ascii="Times New Roman" w:eastAsia="黑体" w:hAnsi="Times New Roman" w:cs="Times New Roman" w:hint="default"/>
          <w:b/>
          <w:bCs/>
          <w:color w:val="auto"/>
          <w:sz w:val="28"/>
          <w:szCs w:val="28"/>
          <w:lang w:eastAsia="zh-CN"/>
        </w:rPr>
        <w:br w:type="page"/>
      </w:r>
      <w:bookmarkStart w:id="543" w:name="_Toc2051642436_WPSOffice_Level3"/>
      <w:r>
        <w:rPr>
          <w:rFonts w:ascii="Times New Roman" w:eastAsia="黑体" w:hAnsi="Times New Roman" w:cs="Times New Roman" w:hint="default"/>
          <w:b/>
          <w:bCs/>
          <w:color w:val="auto"/>
          <w:sz w:val="28"/>
          <w:szCs w:val="28"/>
          <w:lang w:val="en-US" w:eastAsia="zh-CN"/>
        </w:rPr>
        <w:lastRenderedPageBreak/>
        <w:t>分项报价一览表及有关说明</w:t>
      </w:r>
      <w:bookmarkEnd w:id="543"/>
    </w:p>
    <w:p w14:paraId="04ACC7D1" w14:textId="77777777" w:rsidR="00D70401" w:rsidRDefault="00000000">
      <w:pPr>
        <w:spacing w:line="440" w:lineRule="exac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采购编号：</w:t>
      </w:r>
      <w:r>
        <w:rPr>
          <w:rFonts w:ascii="Times New Roman" w:eastAsia="仿宋_GB2312" w:hAnsi="Times New Roman" w:cs="Times New Roman"/>
          <w:color w:val="auto"/>
          <w:sz w:val="28"/>
          <w:szCs w:val="28"/>
          <w:lang w:val="en" w:eastAsia="zh-CN"/>
        </w:rPr>
        <w:t>豫财招标采购</w:t>
      </w:r>
      <w:r>
        <w:rPr>
          <w:rFonts w:ascii="Times New Roman" w:eastAsia="仿宋_GB2312" w:hAnsi="Times New Roman" w:cs="Times New Roman"/>
          <w:color w:val="auto"/>
          <w:sz w:val="28"/>
          <w:szCs w:val="28"/>
          <w:lang w:val="en" w:eastAsia="zh-CN"/>
        </w:rPr>
        <w:t>-2026-333</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 w:eastAsia="zh-CN"/>
        </w:rPr>
        <w:t>金额单位：元人民币</w:t>
      </w:r>
    </w:p>
    <w:p w14:paraId="737A61EF" w14:textId="77777777" w:rsidR="00D70401" w:rsidRDefault="00D70401">
      <w:pPr>
        <w:pStyle w:val="100"/>
        <w:rPr>
          <w:rFonts w:ascii="Times New Roman" w:eastAsia="仿宋_GB2312" w:hAnsi="Times New Roman"/>
          <w:sz w:val="2"/>
          <w:szCs w:val="2"/>
        </w:rPr>
      </w:pPr>
    </w:p>
    <w:tbl>
      <w:tblPr>
        <w:tblW w:w="9090" w:type="dxa"/>
        <w:tblInd w:w="-116"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702"/>
        <w:gridCol w:w="1045"/>
        <w:gridCol w:w="1164"/>
        <w:gridCol w:w="1164"/>
        <w:gridCol w:w="1600"/>
        <w:gridCol w:w="1415"/>
      </w:tblGrid>
      <w:tr w:rsidR="00D70401" w14:paraId="609C9EDC"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90BF2D4"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b/>
                <w:color w:val="auto"/>
                <w:sz w:val="24"/>
                <w:szCs w:val="24"/>
              </w:rPr>
              <w:t>名称</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832A"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数量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7950F"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月费用</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E4023"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年费用</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F3078"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服务期费用</w:t>
            </w: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933673"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备注说明</w:t>
            </w:r>
          </w:p>
        </w:tc>
      </w:tr>
      <w:tr w:rsidR="00D70401" w14:paraId="07456F8B"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38749E4"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rPr>
              <w:t>岗位人员工资</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AA637"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76586"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E7B7A"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3E132"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B307F6"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r>
      <w:tr w:rsidR="00D70401" w14:paraId="4D9B811A"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DD4CEB0"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9E957"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9794E"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FA935"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B4A79"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F4ACF2"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r>
      <w:tr w:rsidR="00D70401" w14:paraId="6B0DF177" w14:textId="77777777">
        <w:trPr>
          <w:trHeight w:val="578"/>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1B49D55"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4AC61"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5F1A8"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4B3DD"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50C9C"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91A905"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r>
      <w:tr w:rsidR="00D70401" w14:paraId="25B18C89"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F55B78"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社会保险</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2BA2D"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D10EF"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F90B1"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EB769"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5EFA35"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r>
      <w:tr w:rsidR="00D70401" w14:paraId="5874305E"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7692FF9"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232E2"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6D043"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04ABF"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041E7" w14:textId="77777777" w:rsidR="00D70401" w:rsidRDefault="00D70401">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5CFD75"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r>
      <w:tr w:rsidR="00D70401" w14:paraId="5D2B73FC"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C706F32"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6C455"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6AB67"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A3C94"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2B76B" w14:textId="77777777" w:rsidR="00D70401" w:rsidRDefault="00D70401">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636522"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r>
      <w:tr w:rsidR="00D70401" w14:paraId="507AD235"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70D71F2"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其他</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94FB2"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32006"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08781"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B4D7C" w14:textId="77777777" w:rsidR="00D70401" w:rsidRDefault="00D70401">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385DFF"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r>
      <w:tr w:rsidR="00D70401" w14:paraId="333024E0"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2DF1B8A"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04046"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E6751"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E5682"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98906" w14:textId="77777777" w:rsidR="00D70401" w:rsidRDefault="00D70401">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0A962D"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r>
      <w:tr w:rsidR="00D70401" w14:paraId="12019E2A"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90367C3"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07B21"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09247"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8A036"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6F92E" w14:textId="77777777" w:rsidR="00D70401" w:rsidRDefault="00D70401">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623114"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r>
      <w:tr w:rsidR="00D70401" w14:paraId="28F0292E"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31D7930"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税金</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F0EA9"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25CA2"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89AC8"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69BAA" w14:textId="77777777" w:rsidR="00D70401" w:rsidRDefault="00D70401">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EE744A"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r>
      <w:tr w:rsidR="00D70401" w14:paraId="553E7697"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0688B93" w14:textId="77777777" w:rsidR="00D70401" w:rsidRDefault="00000000">
            <w:pPr>
              <w:autoSpaceDN w:val="0"/>
              <w:spacing w:line="40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F5347"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AB291"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15479"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259BB" w14:textId="77777777" w:rsidR="00D70401" w:rsidRDefault="00D70401">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59487C" w14:textId="77777777" w:rsidR="00D70401" w:rsidRDefault="00D70401">
            <w:pPr>
              <w:autoSpaceDN w:val="0"/>
              <w:spacing w:line="400" w:lineRule="exact"/>
              <w:jc w:val="center"/>
              <w:rPr>
                <w:rFonts w:ascii="Times New Roman" w:eastAsia="仿宋_GB2312" w:hAnsi="Times New Roman" w:cs="Times New Roman" w:hint="default"/>
                <w:color w:val="auto"/>
                <w:sz w:val="24"/>
                <w:szCs w:val="24"/>
              </w:rPr>
            </w:pPr>
          </w:p>
        </w:tc>
      </w:tr>
      <w:tr w:rsidR="00D70401" w14:paraId="59E57EA4"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8586BE0" w14:textId="77777777" w:rsidR="00D70401" w:rsidRDefault="00000000">
            <w:pPr>
              <w:autoSpaceDN w:val="0"/>
              <w:spacing w:line="400" w:lineRule="exact"/>
              <w:ind w:firstLine="938"/>
              <w:rPr>
                <w:rFonts w:ascii="Times New Roman" w:eastAsia="仿宋_GB2312" w:hAnsi="Times New Roman" w:cs="Times New Roman" w:hint="default"/>
                <w:color w:val="auto"/>
                <w:sz w:val="24"/>
                <w:szCs w:val="24"/>
              </w:rPr>
            </w:pPr>
            <w:r>
              <w:rPr>
                <w:rFonts w:ascii="Times New Roman" w:eastAsia="仿宋_GB2312" w:hAnsi="Times New Roman" w:cs="Times New Roman" w:hint="default"/>
                <w:b/>
                <w:color w:val="auto"/>
                <w:sz w:val="24"/>
                <w:szCs w:val="24"/>
              </w:rPr>
              <w:t>总计</w:t>
            </w:r>
          </w:p>
        </w:tc>
        <w:tc>
          <w:tcPr>
            <w:tcW w:w="6224" w:type="dxa"/>
            <w:gridSpan w:val="5"/>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2F553A" w14:textId="77777777" w:rsidR="00D70401" w:rsidRDefault="00000000">
            <w:pPr>
              <w:autoSpaceDN w:val="0"/>
              <w:spacing w:line="400" w:lineRule="exact"/>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w:t>
            </w:r>
          </w:p>
        </w:tc>
      </w:tr>
    </w:tbl>
    <w:p w14:paraId="54383AFC" w14:textId="77777777" w:rsidR="00D70401" w:rsidRDefault="00D70401">
      <w:pPr>
        <w:pStyle w:val="Default"/>
        <w:rPr>
          <w:rFonts w:ascii="Times New Roman" w:eastAsia="PMingLiU" w:hAnsi="Times New Roman" w:cs="Times New Roman"/>
          <w:color w:val="auto"/>
          <w:lang w:val="zh-TW" w:eastAsia="zh-TW"/>
        </w:rPr>
      </w:pPr>
    </w:p>
    <w:p w14:paraId="0C3BB47C" w14:textId="77777777" w:rsidR="00D70401" w:rsidRDefault="00000000">
      <w:pPr>
        <w:spacing w:line="360" w:lineRule="auto"/>
        <w:ind w:firstLineChars="100" w:firstLine="240"/>
        <w:rPr>
          <w:rFonts w:ascii="Times New Roman" w:eastAsia="仿宋_GB2312" w:hAnsi="Times New Roman" w:cs="Times New Roman" w:hint="default"/>
          <w:bCs/>
          <w:color w:val="auto"/>
          <w:sz w:val="24"/>
          <w:szCs w:val="24"/>
          <w:lang w:eastAsia="zh-CN"/>
        </w:rPr>
      </w:pPr>
      <w:r>
        <w:rPr>
          <w:rFonts w:ascii="Times New Roman" w:eastAsia="仿宋_GB2312" w:hAnsi="Times New Roman" w:cs="Times New Roman" w:hint="default"/>
          <w:color w:val="auto"/>
          <w:sz w:val="24"/>
          <w:szCs w:val="24"/>
          <w:lang w:eastAsia="zh-CN"/>
        </w:rPr>
        <w:t>投标人（企业电子签章）：</w:t>
      </w:r>
      <w:r>
        <w:rPr>
          <w:rFonts w:ascii="Times New Roman" w:eastAsia="仿宋_GB2312" w:hAnsi="Times New Roman" w:cs="Times New Roman" w:hint="default"/>
          <w:bCs/>
          <w:color w:val="auto"/>
          <w:sz w:val="24"/>
          <w:szCs w:val="24"/>
          <w:u w:val="single"/>
          <w:lang w:eastAsia="zh-CN"/>
        </w:rPr>
        <w:t xml:space="preserve">                </w:t>
      </w:r>
    </w:p>
    <w:p w14:paraId="6987B1D7" w14:textId="77777777" w:rsidR="00D70401" w:rsidRDefault="00000000">
      <w:pPr>
        <w:spacing w:line="360" w:lineRule="auto"/>
        <w:ind w:firstLineChars="100" w:firstLine="240"/>
        <w:rPr>
          <w:rFonts w:ascii="Times New Roman" w:eastAsia="仿宋_GB2312" w:hAnsi="Times New Roman" w:cs="Times New Roman" w:hint="default"/>
          <w:bCs/>
          <w:color w:val="auto"/>
          <w:sz w:val="24"/>
          <w:szCs w:val="24"/>
          <w:u w:val="single"/>
          <w:lang w:eastAsia="zh-CN"/>
        </w:rPr>
      </w:pPr>
      <w:r>
        <w:rPr>
          <w:rFonts w:ascii="Times New Roman" w:eastAsia="仿宋_GB2312" w:hAnsi="Times New Roman" w:cs="Times New Roman" w:hint="default"/>
          <w:color w:val="auto"/>
          <w:sz w:val="24"/>
          <w:szCs w:val="24"/>
          <w:lang w:eastAsia="zh-CN"/>
        </w:rPr>
        <w:t>法定代表人（个人电子签章）：</w:t>
      </w:r>
      <w:r>
        <w:rPr>
          <w:rFonts w:ascii="Times New Roman" w:eastAsia="仿宋_GB2312" w:hAnsi="Times New Roman" w:cs="Times New Roman" w:hint="default"/>
          <w:bCs/>
          <w:color w:val="auto"/>
          <w:sz w:val="24"/>
          <w:szCs w:val="24"/>
          <w:u w:val="single"/>
          <w:lang w:eastAsia="zh-CN"/>
        </w:rPr>
        <w:t xml:space="preserve">            </w:t>
      </w:r>
    </w:p>
    <w:p w14:paraId="15BE792C" w14:textId="77777777" w:rsidR="00D70401" w:rsidRDefault="00000000">
      <w:pPr>
        <w:spacing w:line="360" w:lineRule="auto"/>
        <w:ind w:firstLineChars="100" w:firstLine="240"/>
        <w:jc w:val="right"/>
        <w:rPr>
          <w:rFonts w:ascii="Times New Roman" w:eastAsia="仿宋_GB2312" w:hAnsi="Times New Roman" w:cs="Times New Roman" w:hint="default"/>
          <w:b/>
          <w:color w:val="auto"/>
          <w:sz w:val="24"/>
          <w:szCs w:val="24"/>
          <w:lang w:eastAsia="zh-CN"/>
        </w:rPr>
      </w:pPr>
      <w:r>
        <w:rPr>
          <w:rFonts w:ascii="Times New Roman" w:eastAsia="仿宋_GB2312" w:hAnsi="Times New Roman" w:cs="Times New Roman" w:hint="default"/>
          <w:bCs/>
          <w:color w:val="auto"/>
          <w:sz w:val="24"/>
          <w:szCs w:val="24"/>
          <w:lang w:eastAsia="zh-CN"/>
        </w:rPr>
        <w:t>日期：</w:t>
      </w:r>
      <w:r>
        <w:rPr>
          <w:rFonts w:ascii="Times New Roman" w:eastAsia="仿宋_GB2312" w:hAnsi="Times New Roman" w:cs="Times New Roman" w:hint="default"/>
          <w:bCs/>
          <w:color w:val="auto"/>
          <w:sz w:val="24"/>
          <w:szCs w:val="24"/>
          <w:u w:val="single"/>
          <w:lang w:eastAsia="zh-CN"/>
        </w:rPr>
        <w:t xml:space="preserve">      </w:t>
      </w:r>
      <w:r>
        <w:rPr>
          <w:rFonts w:ascii="Times New Roman" w:eastAsia="仿宋_GB2312" w:hAnsi="Times New Roman" w:cs="Times New Roman" w:hint="default"/>
          <w:bCs/>
          <w:color w:val="auto"/>
          <w:sz w:val="24"/>
          <w:szCs w:val="24"/>
          <w:lang w:eastAsia="zh-CN"/>
        </w:rPr>
        <w:t>年</w:t>
      </w:r>
      <w:r>
        <w:rPr>
          <w:rFonts w:ascii="Times New Roman" w:eastAsia="仿宋_GB2312" w:hAnsi="Times New Roman" w:cs="Times New Roman" w:hint="default"/>
          <w:bCs/>
          <w:color w:val="auto"/>
          <w:sz w:val="24"/>
          <w:szCs w:val="24"/>
          <w:u w:val="single"/>
          <w:lang w:eastAsia="zh-CN"/>
        </w:rPr>
        <w:t xml:space="preserve">   </w:t>
      </w:r>
      <w:r>
        <w:rPr>
          <w:rFonts w:ascii="Times New Roman" w:eastAsia="仿宋_GB2312" w:hAnsi="Times New Roman" w:cs="Times New Roman" w:hint="default"/>
          <w:bCs/>
          <w:color w:val="auto"/>
          <w:sz w:val="24"/>
          <w:szCs w:val="24"/>
          <w:lang w:eastAsia="zh-CN"/>
        </w:rPr>
        <w:t>月</w:t>
      </w:r>
      <w:r>
        <w:rPr>
          <w:rFonts w:ascii="Times New Roman" w:eastAsia="仿宋_GB2312" w:hAnsi="Times New Roman" w:cs="Times New Roman" w:hint="default"/>
          <w:bCs/>
          <w:color w:val="auto"/>
          <w:sz w:val="24"/>
          <w:szCs w:val="24"/>
          <w:u w:val="single"/>
          <w:lang w:eastAsia="zh-CN"/>
        </w:rPr>
        <w:t xml:space="preserve">   </w:t>
      </w:r>
      <w:r>
        <w:rPr>
          <w:rFonts w:ascii="Times New Roman" w:eastAsia="仿宋_GB2312" w:hAnsi="Times New Roman" w:cs="Times New Roman" w:hint="default"/>
          <w:bCs/>
          <w:color w:val="auto"/>
          <w:sz w:val="24"/>
          <w:szCs w:val="24"/>
          <w:lang w:eastAsia="zh-CN"/>
        </w:rPr>
        <w:t>日</w:t>
      </w:r>
    </w:p>
    <w:p w14:paraId="473B4E52" w14:textId="77777777" w:rsidR="00D70401" w:rsidRDefault="00000000">
      <w:pPr>
        <w:pStyle w:val="a9"/>
        <w:spacing w:line="240" w:lineRule="auto"/>
        <w:rPr>
          <w:rFonts w:ascii="Times New Roman" w:hAnsi="Times New Roman"/>
          <w:b/>
          <w:lang w:eastAsia="zh-CN"/>
        </w:rPr>
      </w:pPr>
      <w:bookmarkStart w:id="544" w:name="_Toc483428099_WPSOffice_Level3"/>
      <w:r>
        <w:rPr>
          <w:rFonts w:ascii="Times New Roman" w:hAnsi="Times New Roman"/>
          <w:b/>
          <w:lang w:eastAsia="zh-CN"/>
        </w:rPr>
        <w:t>备注：</w:t>
      </w:r>
      <w:bookmarkEnd w:id="544"/>
    </w:p>
    <w:p w14:paraId="4938889D" w14:textId="77777777" w:rsidR="00D70401" w:rsidRDefault="00000000">
      <w:pPr>
        <w:pStyle w:val="a9"/>
        <w:spacing w:line="240" w:lineRule="auto"/>
        <w:rPr>
          <w:rFonts w:ascii="Times New Roman" w:hAnsi="Times New Roman"/>
          <w:b/>
          <w:lang w:eastAsia="zh-CN"/>
        </w:rPr>
      </w:pPr>
      <w:r>
        <w:rPr>
          <w:rFonts w:ascii="Times New Roman" w:hAnsi="Times New Roman"/>
          <w:b/>
          <w:lang w:eastAsia="zh-CN"/>
        </w:rPr>
        <w:t>1</w:t>
      </w:r>
      <w:r>
        <w:rPr>
          <w:rFonts w:ascii="Times New Roman" w:hAnsi="Times New Roman"/>
          <w:b/>
          <w:lang w:eastAsia="zh-CN"/>
        </w:rPr>
        <w:t>、最低工资标准按</w:t>
      </w:r>
      <w:r>
        <w:rPr>
          <w:rFonts w:ascii="Times New Roman" w:hAnsi="Times New Roman"/>
          <w:b/>
          <w:lang w:val="en-US" w:eastAsia="zh-CN"/>
        </w:rPr>
        <w:t>最新</w:t>
      </w:r>
      <w:r>
        <w:rPr>
          <w:rFonts w:ascii="Times New Roman" w:hAnsi="Times New Roman"/>
          <w:b/>
          <w:lang w:eastAsia="zh-CN"/>
        </w:rPr>
        <w:t>《河南省人民政府关于调整河南省最低工资标准的通知》执行。</w:t>
      </w:r>
    </w:p>
    <w:p w14:paraId="18DDCD4C" w14:textId="77777777" w:rsidR="00D70401" w:rsidRDefault="00000000">
      <w:pPr>
        <w:pStyle w:val="a9"/>
        <w:spacing w:line="240" w:lineRule="auto"/>
        <w:rPr>
          <w:rFonts w:ascii="Times New Roman" w:hAnsi="Times New Roman"/>
          <w:b/>
          <w:lang w:eastAsia="zh-CN"/>
        </w:rPr>
      </w:pPr>
      <w:r>
        <w:rPr>
          <w:rFonts w:ascii="Times New Roman" w:hAnsi="Times New Roman"/>
          <w:b/>
          <w:lang w:eastAsia="zh-CN"/>
        </w:rPr>
        <w:t>2</w:t>
      </w:r>
      <w:r>
        <w:rPr>
          <w:rFonts w:ascii="Times New Roman" w:hAnsi="Times New Roman"/>
          <w:b/>
          <w:lang w:eastAsia="zh-CN"/>
        </w:rPr>
        <w:t>、岗位人员工资、社会保险费、税金取费不得低于国家规定的最低标准。</w:t>
      </w:r>
    </w:p>
    <w:p w14:paraId="1019A36B" w14:textId="77777777" w:rsidR="00D70401" w:rsidRDefault="00000000">
      <w:pPr>
        <w:pStyle w:val="a9"/>
        <w:spacing w:line="240" w:lineRule="auto"/>
        <w:rPr>
          <w:rFonts w:ascii="Times New Roman" w:hAnsi="Times New Roman"/>
          <w:b/>
          <w:lang w:eastAsia="zh-CN"/>
        </w:rPr>
      </w:pPr>
      <w:r>
        <w:rPr>
          <w:rFonts w:ascii="Times New Roman" w:hAnsi="Times New Roman"/>
          <w:b/>
          <w:lang w:eastAsia="zh-CN"/>
        </w:rPr>
        <w:t>3</w:t>
      </w:r>
      <w:r>
        <w:rPr>
          <w:rFonts w:ascii="Times New Roman" w:hAnsi="Times New Roman"/>
          <w:b/>
          <w:lang w:eastAsia="zh-CN"/>
        </w:rPr>
        <w:t>、若有特殊情况，请予以备注说明并提供相关证明材料。</w:t>
      </w:r>
    </w:p>
    <w:p w14:paraId="429F0C4C" w14:textId="77777777" w:rsidR="00D70401" w:rsidRDefault="00000000">
      <w:pPr>
        <w:pStyle w:val="a9"/>
        <w:spacing w:line="240" w:lineRule="auto"/>
        <w:rPr>
          <w:rFonts w:ascii="Times New Roman" w:eastAsia="仿宋_GB2312" w:hAnsi="Times New Roman"/>
          <w:sz w:val="28"/>
          <w:szCs w:val="28"/>
          <w:lang w:eastAsia="zh-CN"/>
        </w:rPr>
      </w:pPr>
      <w:r>
        <w:rPr>
          <w:rFonts w:ascii="Times New Roman" w:hAnsi="Times New Roman"/>
          <w:b/>
          <w:lang w:eastAsia="zh-CN"/>
        </w:rPr>
        <w:t>4</w:t>
      </w:r>
      <w:r>
        <w:rPr>
          <w:rFonts w:ascii="Times New Roman" w:hAnsi="Times New Roman"/>
          <w:b/>
          <w:lang w:eastAsia="zh-CN"/>
        </w:rPr>
        <w:t>、格式供参考，不做统一规定，可由投标人自行设计。</w:t>
      </w:r>
    </w:p>
    <w:p w14:paraId="6AA7A3F0" w14:textId="77777777" w:rsidR="00D70401" w:rsidRDefault="00000000">
      <w:pPr>
        <w:pStyle w:val="afd"/>
        <w:ind w:left="840" w:hanging="420"/>
        <w:jc w:val="center"/>
        <w:rPr>
          <w:rFonts w:eastAsia="方正小标宋_GBK" w:cs="Times New Roman" w:hint="default"/>
          <w:color w:val="auto"/>
          <w:sz w:val="30"/>
          <w:szCs w:val="30"/>
          <w:lang w:eastAsia="zh-CN"/>
        </w:rPr>
      </w:pPr>
      <w:r>
        <w:rPr>
          <w:rFonts w:cs="Times New Roman" w:hint="default"/>
          <w:color w:val="auto"/>
          <w:lang w:val="en-US" w:eastAsia="zh-CN"/>
        </w:rPr>
        <w:br w:type="page"/>
      </w:r>
      <w:bookmarkStart w:id="545" w:name="_Toc300470794"/>
      <w:bookmarkStart w:id="546" w:name="_Toc441969721_WPSOffice_Level2"/>
      <w:bookmarkStart w:id="547" w:name="_Toc314692236"/>
      <w:bookmarkEnd w:id="536"/>
      <w:bookmarkEnd w:id="537"/>
      <w:bookmarkEnd w:id="538"/>
      <w:bookmarkEnd w:id="539"/>
      <w:bookmarkEnd w:id="540"/>
      <w:bookmarkEnd w:id="541"/>
      <w:r>
        <w:rPr>
          <w:rFonts w:eastAsia="方正小标宋_GBK" w:cs="Times New Roman" w:hint="default"/>
          <w:color w:val="auto"/>
          <w:sz w:val="30"/>
          <w:szCs w:val="30"/>
          <w:lang w:val="en-US" w:eastAsia="zh-CN"/>
        </w:rPr>
        <w:lastRenderedPageBreak/>
        <w:t>四、</w:t>
      </w:r>
      <w:r>
        <w:rPr>
          <w:rFonts w:eastAsia="方正小标宋_GBK" w:cs="Times New Roman" w:hint="default"/>
          <w:color w:val="auto"/>
          <w:sz w:val="30"/>
          <w:szCs w:val="30"/>
          <w:lang w:eastAsia="zh-CN"/>
        </w:rPr>
        <w:t>综合证明文件</w:t>
      </w:r>
      <w:bookmarkEnd w:id="545"/>
      <w:bookmarkEnd w:id="546"/>
      <w:bookmarkEnd w:id="547"/>
    </w:p>
    <w:p w14:paraId="3C491058" w14:textId="77777777" w:rsidR="00D70401" w:rsidRDefault="00000000">
      <w:pPr>
        <w:pStyle w:val="4"/>
        <w:rPr>
          <w:rFonts w:ascii="Times New Roman" w:hAnsi="Times New Roman"/>
          <w:b w:val="0"/>
          <w:szCs w:val="28"/>
          <w:lang w:eastAsia="zh-CN"/>
        </w:rPr>
      </w:pPr>
      <w:bookmarkStart w:id="548" w:name="_Toc126373309_WPSOffice_Level3"/>
      <w:bookmarkStart w:id="549" w:name="_Toc766822801"/>
      <w:r>
        <w:rPr>
          <w:rFonts w:ascii="Times New Roman" w:hAnsi="Times New Roman"/>
          <w:b w:val="0"/>
          <w:szCs w:val="28"/>
          <w:lang w:val="en-US" w:eastAsia="zh-CN"/>
        </w:rPr>
        <w:t>1.</w:t>
      </w:r>
      <w:r>
        <w:rPr>
          <w:rFonts w:ascii="Times New Roman" w:hAnsi="Times New Roman"/>
          <w:b w:val="0"/>
          <w:szCs w:val="28"/>
          <w:lang w:eastAsia="zh-CN"/>
        </w:rPr>
        <w:t>综合实力及履约保障</w:t>
      </w:r>
      <w:bookmarkEnd w:id="548"/>
      <w:bookmarkEnd w:id="549"/>
    </w:p>
    <w:p w14:paraId="5A04D7DC" w14:textId="77777777" w:rsidR="00D70401" w:rsidRDefault="00000000">
      <w:pPr>
        <w:spacing w:line="360" w:lineRule="auto"/>
        <w:ind w:firstLine="480"/>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根据招标文件要求，提供投标人认证等证书。（提供认证扫描件，扫描不清晰的不得分，招标文件未要求的不需要提供）</w:t>
      </w:r>
    </w:p>
    <w:p w14:paraId="06D9EF3D" w14:textId="77777777" w:rsidR="00D70401" w:rsidRDefault="00D70401">
      <w:pPr>
        <w:spacing w:line="360" w:lineRule="auto"/>
        <w:ind w:firstLine="480"/>
        <w:jc w:val="left"/>
        <w:rPr>
          <w:rFonts w:ascii="Times New Roman" w:hAnsi="Times New Roman" w:cs="Times New Roman" w:hint="default"/>
          <w:color w:val="auto"/>
          <w:lang w:eastAsia="zh-CN"/>
        </w:rPr>
      </w:pPr>
    </w:p>
    <w:p w14:paraId="71BBA23E" w14:textId="77777777" w:rsidR="00D70401" w:rsidRDefault="00000000">
      <w:pPr>
        <w:pStyle w:val="4"/>
        <w:rPr>
          <w:rFonts w:ascii="Times New Roman" w:hAnsi="Times New Roman"/>
          <w:b w:val="0"/>
          <w:lang w:eastAsia="zh-CN"/>
        </w:rPr>
      </w:pPr>
      <w:bookmarkStart w:id="550" w:name="_Toc854016709_WPSOffice_Level3"/>
      <w:bookmarkStart w:id="551" w:name="_Toc554354734"/>
      <w:r>
        <w:rPr>
          <w:rFonts w:ascii="Times New Roman" w:hAnsi="Times New Roman"/>
          <w:b w:val="0"/>
          <w:lang w:val="en-US" w:eastAsia="zh-CN"/>
        </w:rPr>
        <w:t>2.</w:t>
      </w:r>
      <w:r>
        <w:rPr>
          <w:rFonts w:ascii="Times New Roman" w:hAnsi="Times New Roman"/>
          <w:b w:val="0"/>
          <w:lang w:eastAsia="zh-CN"/>
        </w:rPr>
        <w:t>类似项目业绩</w:t>
      </w:r>
      <w:bookmarkEnd w:id="550"/>
      <w:bookmarkEnd w:id="551"/>
    </w:p>
    <w:p w14:paraId="464C0F5F" w14:textId="77777777" w:rsidR="00D70401" w:rsidRDefault="00000000">
      <w:pPr>
        <w:spacing w:line="360" w:lineRule="auto"/>
        <w:jc w:val="center"/>
        <w:rPr>
          <w:rFonts w:ascii="Times New Roman" w:eastAsia="仿宋_GB2312" w:hAnsi="Times New Roman" w:cs="Times New Roman" w:hint="default"/>
          <w:color w:val="auto"/>
          <w:sz w:val="32"/>
          <w:szCs w:val="32"/>
          <w:lang w:eastAsia="zh-CN"/>
        </w:rPr>
      </w:pPr>
      <w:bookmarkStart w:id="552" w:name="_Toc939678011_WPSOffice_Level3"/>
      <w:r>
        <w:rPr>
          <w:rFonts w:ascii="Times New Roman" w:eastAsia="仿宋_GB2312" w:hAnsi="Times New Roman" w:cs="Times New Roman" w:hint="default"/>
          <w:color w:val="auto"/>
          <w:sz w:val="32"/>
          <w:szCs w:val="32"/>
          <w:lang w:eastAsia="zh-CN"/>
        </w:rPr>
        <w:t>类似业绩一览表</w:t>
      </w:r>
      <w:bookmarkEnd w:id="552"/>
    </w:p>
    <w:tbl>
      <w:tblPr>
        <w:tblW w:w="99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970"/>
        <w:gridCol w:w="2206"/>
        <w:gridCol w:w="2104"/>
        <w:gridCol w:w="1590"/>
        <w:gridCol w:w="1494"/>
        <w:gridCol w:w="1537"/>
      </w:tblGrid>
      <w:tr w:rsidR="00D70401" w14:paraId="299906EE" w14:textId="77777777">
        <w:trPr>
          <w:trHeight w:val="593"/>
          <w:jc w:val="center"/>
        </w:trPr>
        <w:tc>
          <w:tcPr>
            <w:tcW w:w="9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EF68A3F" w14:textId="77777777" w:rsidR="00D70401" w:rsidRDefault="00000000">
            <w:pPr>
              <w:jc w:val="center"/>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color w:val="auto"/>
                <w:kern w:val="0"/>
                <w:sz w:val="28"/>
                <w:szCs w:val="28"/>
                <w:lang w:eastAsia="zh-CN"/>
              </w:rPr>
              <w:t>序号</w:t>
            </w:r>
          </w:p>
        </w:tc>
        <w:tc>
          <w:tcPr>
            <w:tcW w:w="22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32291D2"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项目名称</w:t>
            </w:r>
          </w:p>
        </w:tc>
        <w:tc>
          <w:tcPr>
            <w:tcW w:w="2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040CD60"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简要描述</w:t>
            </w:r>
          </w:p>
        </w:tc>
        <w:tc>
          <w:tcPr>
            <w:tcW w:w="15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113BC89"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项目金额</w:t>
            </w:r>
          </w:p>
          <w:p w14:paraId="5D34AA63"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（万元）</w:t>
            </w:r>
          </w:p>
        </w:tc>
        <w:tc>
          <w:tcPr>
            <w:tcW w:w="14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87970E8"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服务期限</w:t>
            </w:r>
          </w:p>
        </w:tc>
        <w:tc>
          <w:tcPr>
            <w:tcW w:w="15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5ED3F0F" w14:textId="77777777" w:rsidR="00D70401"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项目单位联系电话</w:t>
            </w:r>
          </w:p>
        </w:tc>
      </w:tr>
      <w:tr w:rsidR="00D70401" w14:paraId="16214096" w14:textId="77777777">
        <w:trPr>
          <w:trHeight w:val="416"/>
          <w:jc w:val="center"/>
        </w:trPr>
        <w:tc>
          <w:tcPr>
            <w:tcW w:w="9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ABA243" w14:textId="77777777" w:rsidR="00D70401" w:rsidRDefault="00D70401">
            <w:pPr>
              <w:rPr>
                <w:rFonts w:ascii="Times New Roman" w:eastAsia="仿宋_GB2312" w:hAnsi="Times New Roman" w:cs="Times New Roman" w:hint="default"/>
                <w:color w:val="auto"/>
                <w:kern w:val="0"/>
                <w:sz w:val="28"/>
                <w:szCs w:val="28"/>
              </w:rPr>
            </w:pPr>
          </w:p>
        </w:tc>
        <w:tc>
          <w:tcPr>
            <w:tcW w:w="22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7CE152" w14:textId="77777777" w:rsidR="00D70401" w:rsidRDefault="00D70401">
            <w:pPr>
              <w:rPr>
                <w:rFonts w:ascii="Times New Roman" w:eastAsia="仿宋_GB2312" w:hAnsi="Times New Roman" w:cs="Times New Roman" w:hint="default"/>
                <w:color w:val="auto"/>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DCDFBA" w14:textId="77777777" w:rsidR="00D70401" w:rsidRDefault="00D70401">
            <w:pPr>
              <w:rPr>
                <w:rFonts w:ascii="Times New Roman" w:eastAsia="仿宋_GB2312" w:hAnsi="Times New Roman" w:cs="Times New Roman" w:hint="default"/>
                <w:color w:val="auto"/>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7FD3B6" w14:textId="77777777" w:rsidR="00D70401" w:rsidRDefault="00D70401">
            <w:pPr>
              <w:rPr>
                <w:rFonts w:ascii="Times New Roman" w:eastAsia="仿宋_GB2312" w:hAnsi="Times New Roman" w:cs="Times New Roman" w:hint="default"/>
                <w:color w:val="auto"/>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E9D199" w14:textId="77777777" w:rsidR="00D70401" w:rsidRDefault="00D70401">
            <w:pPr>
              <w:rPr>
                <w:rFonts w:ascii="Times New Roman" w:eastAsia="仿宋_GB2312" w:hAnsi="Times New Roman" w:cs="Times New Roman" w:hint="default"/>
                <w:color w:val="auto"/>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1AA463" w14:textId="77777777" w:rsidR="00D70401" w:rsidRDefault="00D70401">
            <w:pPr>
              <w:rPr>
                <w:rFonts w:ascii="Times New Roman" w:eastAsia="仿宋_GB2312" w:hAnsi="Times New Roman" w:cs="Times New Roman" w:hint="default"/>
                <w:color w:val="auto"/>
                <w:kern w:val="0"/>
                <w:sz w:val="28"/>
                <w:szCs w:val="28"/>
              </w:rPr>
            </w:pPr>
          </w:p>
        </w:tc>
      </w:tr>
      <w:tr w:rsidR="00D70401" w14:paraId="37F5439D" w14:textId="77777777">
        <w:trPr>
          <w:trHeight w:val="433"/>
          <w:jc w:val="center"/>
        </w:trPr>
        <w:tc>
          <w:tcPr>
            <w:tcW w:w="9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B76D12" w14:textId="77777777" w:rsidR="00D70401" w:rsidRDefault="00D70401">
            <w:pPr>
              <w:rPr>
                <w:rFonts w:ascii="Times New Roman" w:eastAsia="仿宋_GB2312" w:hAnsi="Times New Roman" w:cs="Times New Roman" w:hint="default"/>
                <w:color w:val="auto"/>
                <w:kern w:val="0"/>
                <w:sz w:val="28"/>
                <w:szCs w:val="28"/>
              </w:rPr>
            </w:pPr>
          </w:p>
        </w:tc>
        <w:tc>
          <w:tcPr>
            <w:tcW w:w="22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E01651" w14:textId="77777777" w:rsidR="00D70401" w:rsidRDefault="00D70401">
            <w:pPr>
              <w:rPr>
                <w:rFonts w:ascii="Times New Roman" w:eastAsia="仿宋_GB2312" w:hAnsi="Times New Roman" w:cs="Times New Roman" w:hint="default"/>
                <w:color w:val="auto"/>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C505E8" w14:textId="77777777" w:rsidR="00D70401" w:rsidRDefault="00D70401">
            <w:pPr>
              <w:rPr>
                <w:rFonts w:ascii="Times New Roman" w:eastAsia="仿宋_GB2312" w:hAnsi="Times New Roman" w:cs="Times New Roman" w:hint="default"/>
                <w:color w:val="auto"/>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805F03" w14:textId="77777777" w:rsidR="00D70401" w:rsidRDefault="00D70401">
            <w:pPr>
              <w:rPr>
                <w:rFonts w:ascii="Times New Roman" w:eastAsia="仿宋_GB2312" w:hAnsi="Times New Roman" w:cs="Times New Roman" w:hint="default"/>
                <w:color w:val="auto"/>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C9C5BE" w14:textId="77777777" w:rsidR="00D70401" w:rsidRDefault="00D70401">
            <w:pPr>
              <w:rPr>
                <w:rFonts w:ascii="Times New Roman" w:eastAsia="仿宋_GB2312" w:hAnsi="Times New Roman" w:cs="Times New Roman" w:hint="default"/>
                <w:color w:val="auto"/>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B3C0B9" w14:textId="77777777" w:rsidR="00D70401" w:rsidRDefault="00D70401">
            <w:pPr>
              <w:rPr>
                <w:rFonts w:ascii="Times New Roman" w:eastAsia="仿宋_GB2312" w:hAnsi="Times New Roman" w:cs="Times New Roman" w:hint="default"/>
                <w:color w:val="auto"/>
                <w:kern w:val="0"/>
                <w:sz w:val="28"/>
                <w:szCs w:val="28"/>
              </w:rPr>
            </w:pPr>
          </w:p>
        </w:tc>
      </w:tr>
      <w:tr w:rsidR="00D70401" w14:paraId="4AF5FAA7" w14:textId="77777777">
        <w:trPr>
          <w:trHeight w:val="441"/>
          <w:jc w:val="center"/>
        </w:trPr>
        <w:tc>
          <w:tcPr>
            <w:tcW w:w="9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2FB6AD" w14:textId="77777777" w:rsidR="00D70401" w:rsidRDefault="00D70401">
            <w:pPr>
              <w:rPr>
                <w:rFonts w:ascii="Times New Roman" w:eastAsia="仿宋_GB2312" w:hAnsi="Times New Roman" w:cs="Times New Roman" w:hint="default"/>
                <w:color w:val="auto"/>
                <w:kern w:val="0"/>
                <w:sz w:val="28"/>
                <w:szCs w:val="28"/>
              </w:rPr>
            </w:pPr>
          </w:p>
        </w:tc>
        <w:tc>
          <w:tcPr>
            <w:tcW w:w="22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7FE01D" w14:textId="77777777" w:rsidR="00D70401" w:rsidRDefault="00D70401">
            <w:pPr>
              <w:rPr>
                <w:rFonts w:ascii="Times New Roman" w:eastAsia="仿宋_GB2312" w:hAnsi="Times New Roman" w:cs="Times New Roman" w:hint="default"/>
                <w:color w:val="auto"/>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C5AD80" w14:textId="77777777" w:rsidR="00D70401" w:rsidRDefault="00D70401">
            <w:pPr>
              <w:rPr>
                <w:rFonts w:ascii="Times New Roman" w:eastAsia="仿宋_GB2312" w:hAnsi="Times New Roman" w:cs="Times New Roman" w:hint="default"/>
                <w:color w:val="auto"/>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9DCFBC" w14:textId="77777777" w:rsidR="00D70401" w:rsidRDefault="00D70401">
            <w:pPr>
              <w:rPr>
                <w:rFonts w:ascii="Times New Roman" w:eastAsia="仿宋_GB2312" w:hAnsi="Times New Roman" w:cs="Times New Roman" w:hint="default"/>
                <w:color w:val="auto"/>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3716AC" w14:textId="77777777" w:rsidR="00D70401" w:rsidRDefault="00D70401">
            <w:pPr>
              <w:rPr>
                <w:rFonts w:ascii="Times New Roman" w:eastAsia="仿宋_GB2312" w:hAnsi="Times New Roman" w:cs="Times New Roman" w:hint="default"/>
                <w:color w:val="auto"/>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6D80E0" w14:textId="77777777" w:rsidR="00D70401" w:rsidRDefault="00D70401">
            <w:pPr>
              <w:rPr>
                <w:rFonts w:ascii="Times New Roman" w:eastAsia="仿宋_GB2312" w:hAnsi="Times New Roman" w:cs="Times New Roman" w:hint="default"/>
                <w:color w:val="auto"/>
                <w:kern w:val="0"/>
                <w:sz w:val="28"/>
                <w:szCs w:val="28"/>
              </w:rPr>
            </w:pPr>
          </w:p>
        </w:tc>
      </w:tr>
      <w:tr w:rsidR="00D70401" w14:paraId="4EB2077F" w14:textId="77777777">
        <w:trPr>
          <w:trHeight w:val="441"/>
          <w:jc w:val="center"/>
        </w:trPr>
        <w:tc>
          <w:tcPr>
            <w:tcW w:w="9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9DAB03" w14:textId="77777777" w:rsidR="00D70401" w:rsidRDefault="00D70401">
            <w:pPr>
              <w:rPr>
                <w:rFonts w:ascii="Times New Roman" w:eastAsia="仿宋_GB2312" w:hAnsi="Times New Roman" w:cs="Times New Roman" w:hint="default"/>
                <w:color w:val="auto"/>
                <w:kern w:val="0"/>
                <w:sz w:val="28"/>
                <w:szCs w:val="28"/>
              </w:rPr>
            </w:pPr>
          </w:p>
        </w:tc>
        <w:tc>
          <w:tcPr>
            <w:tcW w:w="22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B683D6" w14:textId="77777777" w:rsidR="00D70401" w:rsidRDefault="00D70401">
            <w:pPr>
              <w:rPr>
                <w:rFonts w:ascii="Times New Roman" w:eastAsia="仿宋_GB2312" w:hAnsi="Times New Roman" w:cs="Times New Roman" w:hint="default"/>
                <w:color w:val="auto"/>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EC51E1" w14:textId="77777777" w:rsidR="00D70401" w:rsidRDefault="00D70401">
            <w:pPr>
              <w:rPr>
                <w:rFonts w:ascii="Times New Roman" w:eastAsia="仿宋_GB2312" w:hAnsi="Times New Roman" w:cs="Times New Roman" w:hint="default"/>
                <w:color w:val="auto"/>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0DF3DD" w14:textId="77777777" w:rsidR="00D70401" w:rsidRDefault="00D70401">
            <w:pPr>
              <w:rPr>
                <w:rFonts w:ascii="Times New Roman" w:eastAsia="仿宋_GB2312" w:hAnsi="Times New Roman" w:cs="Times New Roman" w:hint="default"/>
                <w:color w:val="auto"/>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5137EE" w14:textId="77777777" w:rsidR="00D70401" w:rsidRDefault="00D70401">
            <w:pPr>
              <w:rPr>
                <w:rFonts w:ascii="Times New Roman" w:eastAsia="仿宋_GB2312" w:hAnsi="Times New Roman" w:cs="Times New Roman" w:hint="default"/>
                <w:color w:val="auto"/>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DB8CB7" w14:textId="77777777" w:rsidR="00D70401" w:rsidRDefault="00D70401">
            <w:pPr>
              <w:rPr>
                <w:rFonts w:ascii="Times New Roman" w:eastAsia="仿宋_GB2312" w:hAnsi="Times New Roman" w:cs="Times New Roman" w:hint="default"/>
                <w:color w:val="auto"/>
                <w:kern w:val="0"/>
                <w:sz w:val="28"/>
                <w:szCs w:val="28"/>
              </w:rPr>
            </w:pPr>
          </w:p>
        </w:tc>
      </w:tr>
      <w:tr w:rsidR="00D70401" w14:paraId="1A3879BD" w14:textId="77777777">
        <w:trPr>
          <w:trHeight w:val="437"/>
          <w:jc w:val="center"/>
        </w:trPr>
        <w:tc>
          <w:tcPr>
            <w:tcW w:w="9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D663C3" w14:textId="77777777" w:rsidR="00D70401" w:rsidRDefault="00D70401">
            <w:pPr>
              <w:rPr>
                <w:rFonts w:ascii="Times New Roman" w:eastAsia="仿宋_GB2312" w:hAnsi="Times New Roman" w:cs="Times New Roman" w:hint="default"/>
                <w:color w:val="auto"/>
                <w:kern w:val="0"/>
                <w:sz w:val="28"/>
                <w:szCs w:val="28"/>
              </w:rPr>
            </w:pPr>
          </w:p>
        </w:tc>
        <w:tc>
          <w:tcPr>
            <w:tcW w:w="22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BDF467" w14:textId="77777777" w:rsidR="00D70401" w:rsidRDefault="00D70401">
            <w:pPr>
              <w:rPr>
                <w:rFonts w:ascii="Times New Roman" w:eastAsia="仿宋_GB2312" w:hAnsi="Times New Roman" w:cs="Times New Roman" w:hint="default"/>
                <w:color w:val="auto"/>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55CE9D" w14:textId="77777777" w:rsidR="00D70401" w:rsidRDefault="00D70401">
            <w:pPr>
              <w:rPr>
                <w:rFonts w:ascii="Times New Roman" w:eastAsia="仿宋_GB2312" w:hAnsi="Times New Roman" w:cs="Times New Roman" w:hint="default"/>
                <w:color w:val="auto"/>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E4238A" w14:textId="77777777" w:rsidR="00D70401" w:rsidRDefault="00D70401">
            <w:pPr>
              <w:rPr>
                <w:rFonts w:ascii="Times New Roman" w:eastAsia="仿宋_GB2312" w:hAnsi="Times New Roman" w:cs="Times New Roman" w:hint="default"/>
                <w:color w:val="auto"/>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346269" w14:textId="77777777" w:rsidR="00D70401" w:rsidRDefault="00D70401">
            <w:pPr>
              <w:rPr>
                <w:rFonts w:ascii="Times New Roman" w:eastAsia="仿宋_GB2312" w:hAnsi="Times New Roman" w:cs="Times New Roman" w:hint="default"/>
                <w:color w:val="auto"/>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B04AF6" w14:textId="77777777" w:rsidR="00D70401" w:rsidRDefault="00D70401">
            <w:pPr>
              <w:rPr>
                <w:rFonts w:ascii="Times New Roman" w:eastAsia="仿宋_GB2312" w:hAnsi="Times New Roman" w:cs="Times New Roman" w:hint="default"/>
                <w:color w:val="auto"/>
                <w:kern w:val="0"/>
                <w:sz w:val="28"/>
                <w:szCs w:val="28"/>
              </w:rPr>
            </w:pPr>
          </w:p>
        </w:tc>
      </w:tr>
    </w:tbl>
    <w:p w14:paraId="03A30E3F" w14:textId="77777777" w:rsidR="00D70401" w:rsidRDefault="00D70401">
      <w:pPr>
        <w:spacing w:line="360" w:lineRule="auto"/>
        <w:rPr>
          <w:rFonts w:ascii="Times New Roman" w:eastAsia="仿宋_GB2312" w:hAnsi="Times New Roman" w:cs="Times New Roman" w:hint="default"/>
          <w:color w:val="auto"/>
          <w:sz w:val="28"/>
          <w:szCs w:val="28"/>
        </w:rPr>
      </w:pPr>
    </w:p>
    <w:p w14:paraId="21663E69" w14:textId="77777777" w:rsidR="00D70401"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注：（</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eastAsia="zh-CN"/>
        </w:rPr>
        <w:t>）投标人可按上述的格式自行编制，后附扫描件。</w:t>
      </w:r>
    </w:p>
    <w:p w14:paraId="6A750C79" w14:textId="77777777" w:rsidR="00D70401" w:rsidRDefault="00000000">
      <w:pPr>
        <w:numPr>
          <w:ilvl w:val="0"/>
          <w:numId w:val="4"/>
        </w:num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业绩扫描不清楚或合同总金额不明确的不予认可，虚假业绩将自行承担相关责任。</w:t>
      </w:r>
    </w:p>
    <w:p w14:paraId="276C5EFE" w14:textId="77777777" w:rsidR="00D70401" w:rsidRDefault="00000000">
      <w:pPr>
        <w:spacing w:line="360" w:lineRule="auto"/>
        <w:ind w:left="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eastAsia="zh-CN"/>
        </w:rPr>
        <w:t>）招标文件未要求提供业绩证明文件的，投标人可不提供。</w:t>
      </w:r>
    </w:p>
    <w:p w14:paraId="0384F25F" w14:textId="77777777" w:rsidR="00D70401" w:rsidRDefault="00D70401">
      <w:pPr>
        <w:spacing w:line="360" w:lineRule="auto"/>
        <w:rPr>
          <w:rFonts w:ascii="Times New Roman" w:eastAsia="仿宋_GB2312" w:hAnsi="Times New Roman" w:cs="Times New Roman" w:hint="default"/>
          <w:color w:val="auto"/>
          <w:sz w:val="28"/>
          <w:szCs w:val="28"/>
          <w:lang w:eastAsia="zh-CN"/>
        </w:rPr>
      </w:pPr>
    </w:p>
    <w:p w14:paraId="1E52CD8D" w14:textId="77777777" w:rsidR="00D70401" w:rsidRDefault="00000000">
      <w:pPr>
        <w:pStyle w:val="2"/>
        <w:jc w:val="center"/>
        <w:rPr>
          <w:rFonts w:ascii="Times New Roman" w:eastAsia="方正小标宋_GBK" w:hAnsi="Times New Roman"/>
          <w:b w:val="0"/>
          <w:color w:val="auto"/>
          <w:sz w:val="28"/>
          <w:szCs w:val="28"/>
          <w:lang w:val="en-US" w:eastAsia="zh-CN"/>
        </w:rPr>
      </w:pPr>
      <w:r>
        <w:rPr>
          <w:rFonts w:ascii="Times New Roman" w:hAnsi="Times New Roman"/>
          <w:color w:val="auto"/>
          <w:lang w:eastAsia="zh-CN"/>
        </w:rPr>
        <w:br w:type="page"/>
      </w:r>
      <w:bookmarkStart w:id="553" w:name="_Toc671407240"/>
      <w:bookmarkStart w:id="554" w:name="_Toc71543328"/>
      <w:bookmarkStart w:id="555" w:name="_Toc2020026904_WPSOffice_Level2"/>
      <w:r>
        <w:rPr>
          <w:rFonts w:ascii="Times New Roman" w:hAnsi="Times New Roman"/>
          <w:color w:val="auto"/>
          <w:lang w:val="en-US" w:eastAsia="zh-CN"/>
        </w:rPr>
        <w:lastRenderedPageBreak/>
        <w:t>五</w:t>
      </w:r>
      <w:r>
        <w:rPr>
          <w:rFonts w:ascii="Times New Roman" w:eastAsia="方正小标宋_GBK" w:hAnsi="Times New Roman"/>
          <w:b w:val="0"/>
          <w:color w:val="auto"/>
          <w:sz w:val="28"/>
          <w:szCs w:val="28"/>
          <w:lang w:val="en-US" w:eastAsia="zh-CN"/>
        </w:rPr>
        <w:t>、服务方案</w:t>
      </w:r>
      <w:bookmarkEnd w:id="553"/>
      <w:bookmarkEnd w:id="554"/>
      <w:bookmarkEnd w:id="555"/>
    </w:p>
    <w:p w14:paraId="69A4660C" w14:textId="77777777" w:rsidR="00D70401" w:rsidRDefault="00D70401">
      <w:pPr>
        <w:pStyle w:val="NormalIndent"/>
        <w:ind w:firstLine="0"/>
        <w:rPr>
          <w:rFonts w:ascii="Times New Roman" w:eastAsia="仿宋_GB2312" w:hAnsi="Times New Roman" w:cs="Times New Roman" w:hint="default"/>
          <w:color w:val="auto"/>
          <w:kern w:val="0"/>
          <w:sz w:val="28"/>
          <w:szCs w:val="28"/>
          <w:lang w:val="en-US" w:eastAsia="zh-CN"/>
        </w:rPr>
        <w:sectPr w:rsidR="00D70401">
          <w:headerReference w:type="default" r:id="rId14"/>
          <w:footerReference w:type="default" r:id="rId15"/>
          <w:pgSz w:w="11900" w:h="16840"/>
          <w:pgMar w:top="1440" w:right="1800" w:bottom="1440" w:left="1800" w:header="851" w:footer="992" w:gutter="0"/>
          <w:cols w:space="720"/>
        </w:sectPr>
      </w:pPr>
    </w:p>
    <w:p w14:paraId="62EBD3AB" w14:textId="77777777" w:rsidR="00D70401"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28"/>
          <w:szCs w:val="28"/>
          <w:lang w:eastAsia="zh-CN"/>
        </w:rPr>
      </w:pPr>
      <w:bookmarkStart w:id="556" w:name="_Toc2003764980"/>
      <w:bookmarkStart w:id="557" w:name="_Toc297277348"/>
      <w:bookmarkStart w:id="558" w:name="_Toc1027952896"/>
      <w:bookmarkStart w:id="559" w:name="_Toc683097015"/>
      <w:bookmarkStart w:id="560" w:name="_Toc364407768_WPSOffice_Level2"/>
      <w:bookmarkStart w:id="561" w:name="_Toc1405132080"/>
      <w:bookmarkStart w:id="562" w:name="_Toc71543334"/>
      <w:bookmarkStart w:id="563" w:name="_Toc1961816944"/>
      <w:bookmarkStart w:id="564" w:name="_Toc782655613"/>
      <w:bookmarkStart w:id="565" w:name="_Toc741327320"/>
      <w:bookmarkStart w:id="566" w:name="_Toc1642658699"/>
      <w:bookmarkStart w:id="567" w:name="_Toc203536082"/>
      <w:bookmarkStart w:id="568" w:name="_Toc1342357120"/>
      <w:bookmarkStart w:id="569" w:name="_Toc1893993795"/>
      <w:bookmarkEnd w:id="542"/>
      <w:r>
        <w:rPr>
          <w:rFonts w:ascii="Times New Roman" w:eastAsia="方正小标宋_GBK" w:hAnsi="Times New Roman" w:cs="Times New Roman" w:hint="default"/>
          <w:bCs/>
          <w:color w:val="auto"/>
          <w:kern w:val="0"/>
          <w:sz w:val="28"/>
          <w:szCs w:val="28"/>
          <w:lang w:val="en-US" w:eastAsia="zh-CN"/>
        </w:rPr>
        <w:lastRenderedPageBreak/>
        <w:t>六</w:t>
      </w:r>
      <w:r>
        <w:rPr>
          <w:rFonts w:ascii="Times New Roman" w:eastAsia="方正小标宋_GBK" w:hAnsi="Times New Roman" w:cs="Times New Roman" w:hint="default"/>
          <w:bCs/>
          <w:color w:val="auto"/>
          <w:kern w:val="0"/>
          <w:sz w:val="28"/>
          <w:szCs w:val="28"/>
          <w:lang w:eastAsia="zh-CN"/>
        </w:rPr>
        <w:t>、其他文件</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0C2423E3" w14:textId="77777777" w:rsidR="00D70401" w:rsidRDefault="00D70401">
      <w:pPr>
        <w:pStyle w:val="NormalIndent"/>
        <w:rPr>
          <w:rFonts w:ascii="Times New Roman" w:eastAsia="宋体" w:hAnsi="Times New Roman" w:cs="Times New Roman" w:hint="default"/>
          <w:color w:val="auto"/>
          <w:kern w:val="0"/>
          <w:lang w:eastAsia="zh-CN"/>
        </w:rPr>
      </w:pPr>
    </w:p>
    <w:p w14:paraId="618169FE" w14:textId="77777777" w:rsidR="00D70401" w:rsidRDefault="00D70401">
      <w:pPr>
        <w:spacing w:line="360" w:lineRule="auto"/>
        <w:ind w:left="1080" w:hanging="540"/>
        <w:jc w:val="center"/>
        <w:rPr>
          <w:rFonts w:ascii="Times New Roman" w:eastAsia="宋体" w:hAnsi="Times New Roman" w:cs="Times New Roman" w:hint="default"/>
          <w:color w:val="auto"/>
          <w:lang w:eastAsia="zh-CN"/>
        </w:rPr>
        <w:sectPr w:rsidR="00D70401">
          <w:pgSz w:w="11900" w:h="16840"/>
          <w:pgMar w:top="1440" w:right="1800" w:bottom="1440" w:left="1800" w:header="851" w:footer="992" w:gutter="0"/>
          <w:cols w:space="720"/>
        </w:sectPr>
      </w:pPr>
    </w:p>
    <w:p w14:paraId="3CCC2DC2" w14:textId="77777777" w:rsidR="00D70401" w:rsidRDefault="00000000">
      <w:pPr>
        <w:pStyle w:val="1"/>
        <w:spacing w:before="0" w:after="0" w:line="240" w:lineRule="auto"/>
        <w:rPr>
          <w:rFonts w:ascii="Times New Roman" w:eastAsia="宋体" w:hAnsi="Times New Roman"/>
          <w:color w:val="auto"/>
          <w:sz w:val="36"/>
          <w:szCs w:val="36"/>
          <w:lang w:eastAsia="zh-CN"/>
        </w:rPr>
      </w:pPr>
      <w:bookmarkStart w:id="570" w:name="_Toc1188500584"/>
      <w:bookmarkStart w:id="571" w:name="_Toc1957633089"/>
      <w:bookmarkStart w:id="572" w:name="_Toc1023053876"/>
      <w:bookmarkStart w:id="573" w:name="_Toc1771417676"/>
      <w:bookmarkStart w:id="574" w:name="_Toc1176089766_WPSOffice_Level1"/>
      <w:bookmarkStart w:id="575" w:name="_Toc23430"/>
      <w:r>
        <w:rPr>
          <w:rFonts w:ascii="Times New Roman" w:eastAsia="宋体" w:hAnsi="Times New Roman"/>
          <w:color w:val="auto"/>
          <w:sz w:val="36"/>
          <w:szCs w:val="36"/>
          <w:lang w:eastAsia="zh-CN"/>
        </w:rPr>
        <w:lastRenderedPageBreak/>
        <w:t>第六章</w:t>
      </w:r>
      <w:r>
        <w:rPr>
          <w:rFonts w:ascii="Times New Roman" w:eastAsia="宋体" w:hAnsi="Times New Roman"/>
          <w:color w:val="auto"/>
          <w:sz w:val="36"/>
          <w:szCs w:val="36"/>
          <w:lang w:val="en-US" w:eastAsia="zh-CN"/>
        </w:rPr>
        <w:t xml:space="preserve"> </w:t>
      </w:r>
      <w:r>
        <w:rPr>
          <w:rFonts w:ascii="Times New Roman" w:eastAsia="宋体" w:hAnsi="Times New Roman"/>
          <w:color w:val="auto"/>
          <w:sz w:val="36"/>
          <w:szCs w:val="36"/>
          <w:lang w:eastAsia="zh-CN"/>
        </w:rPr>
        <w:t>项目需求及有关要求</w:t>
      </w:r>
      <w:bookmarkEnd w:id="570"/>
      <w:bookmarkEnd w:id="571"/>
      <w:bookmarkEnd w:id="572"/>
      <w:bookmarkEnd w:id="573"/>
      <w:bookmarkEnd w:id="574"/>
      <w:bookmarkEnd w:id="575"/>
    </w:p>
    <w:p w14:paraId="00044851" w14:textId="77777777" w:rsidR="00D70401" w:rsidRDefault="00D70401">
      <w:pPr>
        <w:pStyle w:val="a4"/>
        <w:spacing w:line="360" w:lineRule="auto"/>
        <w:ind w:firstLineChars="200" w:firstLine="560"/>
        <w:rPr>
          <w:rFonts w:ascii="仿宋" w:eastAsia="仿宋" w:hAnsi="仿宋" w:cs="仿宋" w:hint="eastAsia"/>
          <w:color w:val="000000"/>
          <w:sz w:val="28"/>
          <w:szCs w:val="28"/>
          <w:lang w:val="en-US" w:eastAsia="zh-CN"/>
        </w:rPr>
      </w:pPr>
      <w:bookmarkStart w:id="576" w:name="_Toc682913791_WPSOffice_Level2"/>
      <w:bookmarkStart w:id="577" w:name="_Toc2142859637_WPSOffice_Level2"/>
      <w:bookmarkStart w:id="578" w:name="_Toc1595179162_WPSOffice_Level2"/>
      <w:bookmarkStart w:id="579" w:name="_Toc421828923_WPSOffice_Level2"/>
      <w:bookmarkStart w:id="580" w:name="_Toc1270934164_WPSOffice_Level2"/>
    </w:p>
    <w:p w14:paraId="3F5700ED" w14:textId="77777777" w:rsidR="00D70401" w:rsidRDefault="00000000">
      <w:pPr>
        <w:spacing w:line="560" w:lineRule="exact"/>
        <w:jc w:val="center"/>
        <w:rPr>
          <w:rFonts w:ascii="方正小标宋简体" w:eastAsia="方正小标宋简体" w:hAnsi="方正小标宋简体" w:cs="方正小标宋简体"/>
          <w:bCs/>
          <w:sz w:val="44"/>
          <w:szCs w:val="44"/>
          <w:lang w:eastAsia="zh-CN"/>
        </w:rPr>
      </w:pPr>
      <w:r>
        <w:rPr>
          <w:rFonts w:ascii="方正小标宋简体" w:eastAsia="方正小标宋简体" w:hAnsi="方正小标宋简体" w:cs="方正小标宋简体"/>
          <w:bCs/>
          <w:sz w:val="44"/>
          <w:szCs w:val="44"/>
          <w:lang w:eastAsia="zh-CN"/>
        </w:rPr>
        <w:t>河南省老干部活动学习中心</w:t>
      </w:r>
    </w:p>
    <w:p w14:paraId="07CB521A" w14:textId="77777777" w:rsidR="00D70401" w:rsidRDefault="00000000">
      <w:pPr>
        <w:spacing w:line="560" w:lineRule="exact"/>
        <w:jc w:val="center"/>
        <w:rPr>
          <w:rFonts w:ascii="方正小标宋简体" w:eastAsia="方正小标宋简体" w:hAnsi="方正小标宋简体" w:cs="方正小标宋简体"/>
          <w:bCs/>
          <w:sz w:val="44"/>
          <w:szCs w:val="44"/>
          <w:lang w:eastAsia="zh-CN"/>
        </w:rPr>
      </w:pPr>
      <w:r>
        <w:rPr>
          <w:rFonts w:ascii="方正小标宋简体" w:eastAsia="方正小标宋简体" w:hAnsi="方正小标宋简体" w:cs="方正小标宋简体"/>
          <w:bCs/>
          <w:sz w:val="44"/>
          <w:szCs w:val="44"/>
          <w:lang w:eastAsia="zh-CN"/>
        </w:rPr>
        <w:t>物业管理服务项目采购需求</w:t>
      </w:r>
    </w:p>
    <w:p w14:paraId="1E197428" w14:textId="77777777" w:rsidR="00D70401" w:rsidRDefault="00D70401">
      <w:pPr>
        <w:spacing w:line="560" w:lineRule="exact"/>
        <w:jc w:val="center"/>
        <w:rPr>
          <w:rFonts w:ascii="仿宋_GB2312" w:eastAsia="仿宋_GB2312" w:hAnsi="仿宋_GB2312" w:cs="仿宋_GB2312"/>
          <w:bCs/>
          <w:sz w:val="44"/>
          <w:szCs w:val="44"/>
          <w:lang w:eastAsia="zh-CN"/>
        </w:rPr>
      </w:pPr>
    </w:p>
    <w:p w14:paraId="5189EBA9" w14:textId="77777777" w:rsidR="00D70401" w:rsidRDefault="00000000">
      <w:pPr>
        <w:spacing w:line="560" w:lineRule="exact"/>
        <w:ind w:firstLineChars="200" w:firstLine="560"/>
        <w:outlineLvl w:val="1"/>
        <w:rPr>
          <w:rFonts w:ascii="黑体" w:eastAsia="黑体" w:hAnsi="黑体" w:cs="黑体"/>
          <w:sz w:val="28"/>
          <w:szCs w:val="28"/>
          <w:lang w:eastAsia="zh-CN"/>
        </w:rPr>
      </w:pPr>
      <w:r>
        <w:rPr>
          <w:rFonts w:ascii="黑体" w:eastAsia="黑体" w:hAnsi="黑体" w:cs="黑体"/>
          <w:sz w:val="28"/>
          <w:szCs w:val="28"/>
          <w:lang w:eastAsia="zh-CN"/>
        </w:rPr>
        <w:t>一、项目简介</w:t>
      </w:r>
    </w:p>
    <w:p w14:paraId="33229706"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1.1  地理位置：河南省老干部活动学习中心分为地德街（郑州市郑东新区地德街16号）和政四街（郑州市金水区政四街1号）两个院区，总建筑面积共</w:t>
      </w:r>
      <w:r>
        <w:rPr>
          <w:rFonts w:ascii="仿宋_GB2312" w:eastAsia="仿宋_GB2312" w:hAnsi="仿宋_GB2312" w:cs="仿宋_GB2312"/>
          <w:sz w:val="28"/>
          <w:szCs w:val="28"/>
          <w:lang w:val="en-US" w:eastAsia="zh-CN"/>
        </w:rPr>
        <w:t>56650</w:t>
      </w:r>
      <w:r>
        <w:rPr>
          <w:rFonts w:ascii="仿宋_GB2312" w:eastAsia="仿宋_GB2312" w:hAnsi="仿宋_GB2312" w:cs="仿宋_GB2312"/>
          <w:sz w:val="28"/>
          <w:szCs w:val="28"/>
          <w:lang w:eastAsia="zh-CN"/>
        </w:rPr>
        <w:t>㎡，绿化面积约</w:t>
      </w:r>
      <w:r>
        <w:rPr>
          <w:rFonts w:ascii="仿宋_GB2312" w:eastAsia="仿宋_GB2312" w:hAnsi="仿宋_GB2312" w:cs="仿宋_GB2312"/>
          <w:sz w:val="28"/>
          <w:szCs w:val="28"/>
          <w:lang w:val="en" w:eastAsia="zh-CN"/>
        </w:rPr>
        <w:t>28919</w:t>
      </w:r>
      <w:r>
        <w:rPr>
          <w:rFonts w:ascii="仿宋_GB2312" w:eastAsia="仿宋_GB2312" w:hAnsi="仿宋_GB2312" w:cs="仿宋_GB2312"/>
          <w:sz w:val="28"/>
          <w:szCs w:val="28"/>
          <w:lang w:eastAsia="zh-CN"/>
        </w:rPr>
        <w:t>㎡，电梯</w:t>
      </w:r>
      <w:r>
        <w:rPr>
          <w:rFonts w:ascii="仿宋_GB2312" w:eastAsia="仿宋_GB2312" w:hAnsi="仿宋_GB2312" w:cs="仿宋_GB2312"/>
          <w:sz w:val="28"/>
          <w:szCs w:val="28"/>
          <w:lang w:val="en-US" w:eastAsia="zh-CN"/>
        </w:rPr>
        <w:t>13部</w:t>
      </w:r>
      <w:r>
        <w:rPr>
          <w:rFonts w:ascii="仿宋_GB2312" w:eastAsia="仿宋_GB2312" w:hAnsi="仿宋_GB2312" w:cs="仿宋_GB2312"/>
          <w:sz w:val="28"/>
          <w:szCs w:val="28"/>
          <w:lang w:eastAsia="zh-CN"/>
        </w:rPr>
        <w:t>。其中地德街院区办公场所建筑面积为</w:t>
      </w:r>
      <w:r>
        <w:rPr>
          <w:rFonts w:ascii="仿宋_GB2312" w:eastAsia="仿宋_GB2312" w:hAnsi="仿宋_GB2312" w:cs="仿宋_GB2312"/>
          <w:sz w:val="28"/>
          <w:szCs w:val="28"/>
          <w:lang w:val="en-US" w:eastAsia="zh-CN"/>
        </w:rPr>
        <w:t>53297</w:t>
      </w:r>
      <w:r>
        <w:rPr>
          <w:rFonts w:ascii="仿宋_GB2312" w:eastAsia="仿宋_GB2312" w:hAnsi="仿宋_GB2312" w:cs="仿宋_GB2312"/>
          <w:sz w:val="28"/>
          <w:szCs w:val="28"/>
          <w:lang w:eastAsia="zh-CN"/>
        </w:rPr>
        <w:t>㎡，绿化面积约</w:t>
      </w:r>
      <w:r>
        <w:rPr>
          <w:rFonts w:ascii="仿宋_GB2312" w:eastAsia="仿宋_GB2312" w:hAnsi="仿宋_GB2312" w:cs="仿宋_GB2312"/>
          <w:sz w:val="28"/>
          <w:szCs w:val="28"/>
          <w:lang w:val="en" w:eastAsia="zh-CN"/>
        </w:rPr>
        <w:t>14719</w:t>
      </w:r>
      <w:r>
        <w:rPr>
          <w:rFonts w:ascii="仿宋_GB2312" w:eastAsia="仿宋_GB2312" w:hAnsi="仿宋_GB2312" w:cs="仿宋_GB2312"/>
          <w:sz w:val="28"/>
          <w:szCs w:val="28"/>
          <w:lang w:eastAsia="zh-CN"/>
        </w:rPr>
        <w:t>㎡，电梯</w:t>
      </w:r>
      <w:r>
        <w:rPr>
          <w:rFonts w:ascii="仿宋_GB2312" w:eastAsia="仿宋_GB2312" w:hAnsi="仿宋_GB2312" w:cs="仿宋_GB2312"/>
          <w:sz w:val="28"/>
          <w:szCs w:val="28"/>
          <w:lang w:val="en-US" w:eastAsia="zh-CN"/>
        </w:rPr>
        <w:t>13部</w:t>
      </w:r>
      <w:r>
        <w:rPr>
          <w:rFonts w:ascii="仿宋_GB2312" w:eastAsia="仿宋_GB2312" w:hAnsi="仿宋_GB2312" w:cs="仿宋_GB2312"/>
          <w:sz w:val="28"/>
          <w:szCs w:val="28"/>
          <w:lang w:eastAsia="zh-CN"/>
        </w:rPr>
        <w:t>；政四街院区办公场所</w:t>
      </w:r>
      <w:r>
        <w:rPr>
          <w:rFonts w:ascii="仿宋_GB2312" w:eastAsia="仿宋_GB2312" w:hAnsi="仿宋_GB2312" w:cs="仿宋_GB2312"/>
          <w:sz w:val="28"/>
          <w:szCs w:val="28"/>
          <w:lang w:val="en" w:eastAsia="zh-CN"/>
        </w:rPr>
        <w:t>建筑面积为</w:t>
      </w:r>
      <w:r>
        <w:rPr>
          <w:rFonts w:ascii="仿宋_GB2312" w:eastAsia="仿宋_GB2312" w:hAnsi="仿宋_GB2312" w:cs="仿宋_GB2312"/>
          <w:sz w:val="28"/>
          <w:szCs w:val="28"/>
          <w:lang w:val="en-US" w:eastAsia="zh-CN"/>
        </w:rPr>
        <w:t>3353</w:t>
      </w:r>
      <w:r>
        <w:rPr>
          <w:rFonts w:ascii="仿宋_GB2312" w:eastAsia="仿宋_GB2312" w:hAnsi="仿宋_GB2312" w:cs="仿宋_GB2312"/>
          <w:sz w:val="28"/>
          <w:szCs w:val="28"/>
          <w:lang w:eastAsia="zh-CN"/>
        </w:rPr>
        <w:t>㎡，绿化面积约14200㎡，无电梯。</w:t>
      </w:r>
    </w:p>
    <w:p w14:paraId="510898D8"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1.2  服务范围：物业管理项目范围包括综合管理、房屋日常养护维修、供电设施设备运行管理维护、给排水设施设备运行管理维护、中央空调系统运行管理维护、消防系统运行管理维护、安防报警监控系统运行管理维护、弱电智能（楼宇控制）系统运行管理维护、秩序维护与安全管理服务、环境卫生保洁服务、垃圾清运、绿化养护、电梯运行维护等工作。</w:t>
      </w:r>
    </w:p>
    <w:p w14:paraId="51DC843D"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1.3  总体要求：</w:t>
      </w:r>
    </w:p>
    <w:p w14:paraId="13C9F5F9"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1.3.1  省老干部活动学习中心主要承担省直离退休干部学习、活动以及</w:t>
      </w:r>
      <w:r>
        <w:rPr>
          <w:rFonts w:ascii="仿宋_GB2312" w:eastAsia="仿宋_GB2312" w:hAnsi="仿宋_GB2312" w:cs="仿宋_GB2312"/>
          <w:sz w:val="28"/>
          <w:szCs w:val="28"/>
          <w:lang w:val="en" w:eastAsia="zh-CN"/>
        </w:rPr>
        <w:t>原省直属机关老干部休养所住所离退休干部和遗属的服务保障工作。由于其服务群体的特殊性，故</w:t>
      </w:r>
      <w:r>
        <w:rPr>
          <w:rFonts w:ascii="仿宋_GB2312" w:eastAsia="仿宋_GB2312" w:hAnsi="仿宋_GB2312" w:cs="仿宋_GB2312"/>
          <w:sz w:val="28"/>
          <w:szCs w:val="28"/>
          <w:lang w:eastAsia="zh-CN"/>
        </w:rPr>
        <w:t>对安全性、规范性要求高，管理服务标准高、要求严。本项目要求中标人为采购人提供专业化的综合物业管理服务。</w:t>
      </w:r>
    </w:p>
    <w:p w14:paraId="45EE14D1"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lastRenderedPageBreak/>
        <w:t>1.3.2  中标人的物业管理方案、组织架构、人员录用和各项规章制度，在实施前要报告采购人，采购人有审核权。</w:t>
      </w:r>
    </w:p>
    <w:p w14:paraId="59A17B14"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1.3.3  采购人对物业管理公司的人员有直接指挥权。中标人对所录用人员要严格政审和身体健康检查，保证录用人员没有刑事犯罪记录和传染性疾病，并持有相应专业岗位有效资格证书。</w:t>
      </w:r>
    </w:p>
    <w:p w14:paraId="22FB9059"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1.3.4  在省老干部活动学习中心举办的大型活动，中标人应根据采购人需求适当增加服务人员，满足各项活动的服务管理要求，且不另外增加费用。</w:t>
      </w:r>
    </w:p>
    <w:p w14:paraId="27DD7742"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1.3.5  中标人必须遵守国家和采购人制定的各项规章制度。对服务质量差，不配合工作人员，采购人有权采取相应的惩罚措施或责令物业管理公司另行派遣人员。</w:t>
      </w:r>
    </w:p>
    <w:p w14:paraId="7634D90B" w14:textId="77777777" w:rsidR="00D70401" w:rsidRDefault="00000000">
      <w:pPr>
        <w:spacing w:line="560" w:lineRule="exact"/>
        <w:ind w:firstLineChars="200" w:firstLine="560"/>
        <w:rPr>
          <w:rFonts w:ascii="仿宋_GB2312" w:eastAsia="仿宋_GB2312" w:hAnsi="仿宋_GB2312" w:cs="仿宋_GB2312"/>
          <w:sz w:val="32"/>
          <w:szCs w:val="32"/>
          <w:lang w:eastAsia="zh-CN"/>
        </w:rPr>
      </w:pPr>
      <w:r>
        <w:rPr>
          <w:rFonts w:ascii="仿宋_GB2312" w:eastAsia="仿宋_GB2312" w:hAnsi="仿宋_GB2312" w:cs="仿宋_GB2312"/>
          <w:sz w:val="28"/>
          <w:szCs w:val="28"/>
          <w:lang w:eastAsia="zh-CN"/>
        </w:rPr>
        <w:t>1.3.6  中标人必须合法经营，不能损害所聘用员工及采购人的合法权益</w:t>
      </w:r>
      <w:r>
        <w:rPr>
          <w:rFonts w:ascii="仿宋_GB2312" w:eastAsia="仿宋_GB2312" w:hAnsi="仿宋_GB2312" w:cs="仿宋_GB2312"/>
          <w:sz w:val="32"/>
          <w:szCs w:val="32"/>
          <w:lang w:eastAsia="zh-CN"/>
        </w:rPr>
        <w:t>。</w:t>
      </w:r>
    </w:p>
    <w:p w14:paraId="6477726E" w14:textId="77777777" w:rsidR="00D70401" w:rsidRDefault="00000000">
      <w:pPr>
        <w:spacing w:line="560" w:lineRule="exact"/>
        <w:ind w:firstLineChars="200" w:firstLine="560"/>
        <w:rPr>
          <w:rFonts w:ascii="仿宋_GB2312" w:eastAsia="宋体" w:hAnsi="仿宋_GB2312" w:cs="仿宋_GB2312"/>
          <w:sz w:val="32"/>
          <w:szCs w:val="32"/>
          <w:lang w:val="en-US" w:eastAsia="zh-CN"/>
        </w:rPr>
      </w:pPr>
      <w:r>
        <w:rPr>
          <w:rFonts w:ascii="仿宋_GB2312" w:eastAsia="仿宋_GB2312" w:hAnsi="仿宋_GB2312" w:cs="仿宋_GB2312"/>
          <w:sz w:val="28"/>
          <w:szCs w:val="28"/>
          <w:lang w:val="en-US" w:eastAsia="zh-CN"/>
        </w:rPr>
        <w:t>1.4人员配备一览表</w:t>
      </w:r>
      <w:r>
        <w:rPr>
          <w:rFonts w:eastAsia="宋体"/>
          <w:lang w:eastAsia="zh-CN"/>
        </w:rPr>
        <w:t>（本表数量为最小数量，投标人可根据实际情况增加）</w:t>
      </w:r>
    </w:p>
    <w:tbl>
      <w:tblPr>
        <w:tblStyle w:val="aff6"/>
        <w:tblW w:w="8278" w:type="dxa"/>
        <w:tblLayout w:type="fixed"/>
        <w:tblLook w:val="04A0" w:firstRow="1" w:lastRow="0" w:firstColumn="1" w:lastColumn="0" w:noHBand="0" w:noVBand="1"/>
      </w:tblPr>
      <w:tblGrid>
        <w:gridCol w:w="805"/>
        <w:gridCol w:w="1283"/>
        <w:gridCol w:w="1230"/>
        <w:gridCol w:w="780"/>
        <w:gridCol w:w="2080"/>
        <w:gridCol w:w="2100"/>
      </w:tblGrid>
      <w:tr w:rsidR="00D70401" w14:paraId="54D717DC" w14:textId="77777777">
        <w:tc>
          <w:tcPr>
            <w:tcW w:w="805" w:type="dxa"/>
            <w:vAlign w:val="center"/>
          </w:tcPr>
          <w:p w14:paraId="556DD47B" w14:textId="77777777" w:rsidR="00D70401" w:rsidRDefault="00000000">
            <w:pPr>
              <w:spacing w:line="400" w:lineRule="exact"/>
              <w:jc w:val="center"/>
              <w:rPr>
                <w:rFonts w:ascii="黑体" w:eastAsia="黑体" w:hAnsi="黑体" w:cs="黑体"/>
                <w:sz w:val="24"/>
                <w:szCs w:val="24"/>
                <w:lang w:val="en-US" w:eastAsia="zh-CN"/>
              </w:rPr>
            </w:pPr>
            <w:r>
              <w:rPr>
                <w:rFonts w:ascii="黑体" w:eastAsia="黑体" w:hAnsi="黑体" w:cs="黑体"/>
                <w:sz w:val="24"/>
                <w:szCs w:val="24"/>
                <w:lang w:val="en-US" w:eastAsia="zh-CN"/>
              </w:rPr>
              <w:t>序号</w:t>
            </w:r>
          </w:p>
        </w:tc>
        <w:tc>
          <w:tcPr>
            <w:tcW w:w="1283" w:type="dxa"/>
            <w:vAlign w:val="center"/>
          </w:tcPr>
          <w:p w14:paraId="717D4973" w14:textId="77777777" w:rsidR="00D70401" w:rsidRDefault="00000000">
            <w:pPr>
              <w:spacing w:line="400" w:lineRule="exact"/>
              <w:jc w:val="center"/>
              <w:rPr>
                <w:rFonts w:ascii="黑体" w:eastAsia="黑体" w:hAnsi="黑体" w:cs="黑体"/>
                <w:sz w:val="24"/>
                <w:szCs w:val="24"/>
                <w:lang w:val="en-US" w:eastAsia="zh-CN"/>
              </w:rPr>
            </w:pPr>
            <w:r>
              <w:rPr>
                <w:rFonts w:ascii="黑体" w:eastAsia="黑体" w:hAnsi="黑体" w:cs="黑体"/>
                <w:sz w:val="24"/>
                <w:szCs w:val="24"/>
                <w:lang w:val="en-US" w:eastAsia="zh-CN"/>
              </w:rPr>
              <w:t>所属院区</w:t>
            </w:r>
          </w:p>
        </w:tc>
        <w:tc>
          <w:tcPr>
            <w:tcW w:w="1230" w:type="dxa"/>
            <w:vAlign w:val="center"/>
          </w:tcPr>
          <w:p w14:paraId="6E77A7A7" w14:textId="77777777" w:rsidR="00D70401" w:rsidRDefault="00000000">
            <w:pPr>
              <w:spacing w:line="400" w:lineRule="exact"/>
              <w:jc w:val="center"/>
              <w:rPr>
                <w:rFonts w:ascii="黑体" w:eastAsia="黑体" w:hAnsi="黑体" w:cs="黑体"/>
                <w:sz w:val="24"/>
                <w:szCs w:val="24"/>
                <w:lang w:val="en-US" w:eastAsia="zh-CN"/>
              </w:rPr>
            </w:pPr>
            <w:r>
              <w:rPr>
                <w:rFonts w:ascii="黑体" w:eastAsia="黑体" w:hAnsi="黑体" w:cs="黑体"/>
                <w:sz w:val="24"/>
                <w:szCs w:val="24"/>
                <w:lang w:val="en-US" w:eastAsia="zh-CN"/>
              </w:rPr>
              <w:t>岗位名称</w:t>
            </w:r>
          </w:p>
        </w:tc>
        <w:tc>
          <w:tcPr>
            <w:tcW w:w="780" w:type="dxa"/>
            <w:vAlign w:val="center"/>
          </w:tcPr>
          <w:p w14:paraId="7F679AA4" w14:textId="77777777" w:rsidR="00D70401" w:rsidRDefault="00000000">
            <w:pPr>
              <w:spacing w:line="400" w:lineRule="exact"/>
              <w:jc w:val="center"/>
              <w:rPr>
                <w:rFonts w:ascii="黑体" w:eastAsia="黑体" w:hAnsi="黑体" w:cs="黑体"/>
                <w:sz w:val="24"/>
                <w:szCs w:val="24"/>
                <w:lang w:val="en-US" w:eastAsia="zh-CN"/>
              </w:rPr>
            </w:pPr>
            <w:r>
              <w:rPr>
                <w:rFonts w:ascii="黑体" w:eastAsia="黑体" w:hAnsi="黑体" w:cs="黑体"/>
                <w:sz w:val="24"/>
                <w:szCs w:val="24"/>
                <w:lang w:val="en-US" w:eastAsia="zh-CN"/>
              </w:rPr>
              <w:t>数量（人）</w:t>
            </w:r>
          </w:p>
        </w:tc>
        <w:tc>
          <w:tcPr>
            <w:tcW w:w="2080" w:type="dxa"/>
            <w:vAlign w:val="center"/>
          </w:tcPr>
          <w:p w14:paraId="44A471D9" w14:textId="77777777" w:rsidR="00D70401" w:rsidRDefault="00000000">
            <w:pPr>
              <w:spacing w:line="400" w:lineRule="exact"/>
              <w:jc w:val="center"/>
              <w:rPr>
                <w:rFonts w:ascii="黑体" w:eastAsia="黑体" w:hAnsi="黑体" w:cs="黑体"/>
                <w:sz w:val="24"/>
                <w:szCs w:val="24"/>
                <w:lang w:val="en-US" w:eastAsia="zh-CN"/>
              </w:rPr>
            </w:pPr>
            <w:r>
              <w:rPr>
                <w:rFonts w:ascii="黑体" w:eastAsia="黑体" w:hAnsi="黑体" w:cs="黑体"/>
                <w:sz w:val="24"/>
                <w:szCs w:val="24"/>
                <w:lang w:val="en-US" w:eastAsia="zh-CN"/>
              </w:rPr>
              <w:t>岗位要求</w:t>
            </w:r>
          </w:p>
        </w:tc>
        <w:tc>
          <w:tcPr>
            <w:tcW w:w="2100" w:type="dxa"/>
            <w:vAlign w:val="center"/>
          </w:tcPr>
          <w:p w14:paraId="73B07DCD" w14:textId="77777777" w:rsidR="00D70401" w:rsidRDefault="00000000">
            <w:pPr>
              <w:spacing w:line="400" w:lineRule="exact"/>
              <w:jc w:val="center"/>
              <w:rPr>
                <w:rFonts w:ascii="黑体" w:eastAsia="黑体" w:hAnsi="黑体" w:cs="黑体"/>
                <w:sz w:val="24"/>
                <w:szCs w:val="24"/>
                <w:lang w:val="en-US" w:eastAsia="zh-CN"/>
              </w:rPr>
            </w:pPr>
            <w:r>
              <w:rPr>
                <w:rFonts w:ascii="黑体" w:eastAsia="黑体" w:hAnsi="黑体" w:cs="黑体"/>
                <w:sz w:val="24"/>
                <w:szCs w:val="24"/>
                <w:lang w:val="en-US" w:eastAsia="zh-CN"/>
              </w:rPr>
              <w:t>证明材料要求</w:t>
            </w:r>
          </w:p>
        </w:tc>
      </w:tr>
      <w:tr w:rsidR="00D70401" w14:paraId="5574D6AB" w14:textId="77777777">
        <w:trPr>
          <w:trHeight w:val="1109"/>
        </w:trPr>
        <w:tc>
          <w:tcPr>
            <w:tcW w:w="805" w:type="dxa"/>
            <w:vMerge w:val="restart"/>
            <w:vAlign w:val="center"/>
          </w:tcPr>
          <w:p w14:paraId="5ABB2C76"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w:t>
            </w:r>
          </w:p>
        </w:tc>
        <w:tc>
          <w:tcPr>
            <w:tcW w:w="1283" w:type="dxa"/>
            <w:vMerge w:val="restart"/>
            <w:vAlign w:val="center"/>
          </w:tcPr>
          <w:p w14:paraId="59A58707"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Merge w:val="restart"/>
            <w:vAlign w:val="center"/>
          </w:tcPr>
          <w:p w14:paraId="3E3A016B"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
              </w:rPr>
              <w:t>物业</w:t>
            </w:r>
            <w:r>
              <w:rPr>
                <w:rFonts w:ascii="仿宋_GB2312" w:eastAsia="仿宋_GB2312" w:hAnsi="仿宋_GB2312" w:cs="仿宋_GB2312"/>
                <w:sz w:val="24"/>
                <w:szCs w:val="24"/>
              </w:rPr>
              <w:t>经理</w:t>
            </w:r>
          </w:p>
        </w:tc>
        <w:tc>
          <w:tcPr>
            <w:tcW w:w="780" w:type="dxa"/>
            <w:vMerge w:val="restart"/>
            <w:vAlign w:val="center"/>
          </w:tcPr>
          <w:p w14:paraId="52553299"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w:t>
            </w:r>
          </w:p>
        </w:tc>
        <w:tc>
          <w:tcPr>
            <w:tcW w:w="2080" w:type="dxa"/>
            <w:vAlign w:val="center"/>
          </w:tcPr>
          <w:p w14:paraId="2982F16C"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1.为投标人在职员工</w:t>
            </w:r>
          </w:p>
        </w:tc>
        <w:tc>
          <w:tcPr>
            <w:tcW w:w="2100" w:type="dxa"/>
            <w:vAlign w:val="center"/>
          </w:tcPr>
          <w:p w14:paraId="1F748DE9"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w:t>
            </w:r>
            <w:r>
              <w:rPr>
                <w:rFonts w:ascii="仿宋_GB2312" w:eastAsia="仿宋_GB2312" w:hAnsi="仿宋_GB2312" w:cs="仿宋_GB2312"/>
                <w:sz w:val="24"/>
                <w:szCs w:val="24"/>
                <w:lang w:eastAsia="zh-CN"/>
              </w:rPr>
              <w:t>提供投标人</w:t>
            </w:r>
            <w:r>
              <w:rPr>
                <w:rFonts w:ascii="仿宋_GB2312" w:eastAsia="仿宋_GB2312" w:hAnsi="仿宋_GB2312" w:cs="仿宋_GB2312"/>
                <w:sz w:val="24"/>
                <w:szCs w:val="24"/>
                <w:lang w:val="en-US" w:eastAsia="zh-CN"/>
              </w:rPr>
              <w:t>2025年1月1日以来任意1个月</w:t>
            </w:r>
            <w:r>
              <w:rPr>
                <w:rFonts w:ascii="仿宋_GB2312" w:eastAsia="仿宋_GB2312" w:hAnsi="仿宋_GB2312" w:cs="仿宋_GB2312"/>
                <w:sz w:val="24"/>
                <w:szCs w:val="24"/>
                <w:lang w:eastAsia="zh-CN"/>
              </w:rPr>
              <w:t>为其缴纳社保的证明材料</w:t>
            </w:r>
            <w:r>
              <w:rPr>
                <w:rFonts w:ascii="仿宋_GB2312" w:eastAsia="仿宋_GB2312" w:hAnsi="仿宋_GB2312" w:cs="仿宋_GB2312"/>
                <w:sz w:val="24"/>
                <w:szCs w:val="24"/>
                <w:lang w:val="en-US" w:eastAsia="zh-CN"/>
              </w:rPr>
              <w:t>）</w:t>
            </w:r>
          </w:p>
        </w:tc>
      </w:tr>
      <w:tr w:rsidR="00D70401" w14:paraId="12380190" w14:textId="77777777">
        <w:trPr>
          <w:trHeight w:val="489"/>
        </w:trPr>
        <w:tc>
          <w:tcPr>
            <w:tcW w:w="805" w:type="dxa"/>
            <w:vMerge/>
            <w:vAlign w:val="center"/>
          </w:tcPr>
          <w:p w14:paraId="7E5C52B5"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83" w:type="dxa"/>
            <w:vMerge/>
            <w:vAlign w:val="center"/>
          </w:tcPr>
          <w:p w14:paraId="36DDDBDF"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30" w:type="dxa"/>
            <w:vMerge/>
            <w:vAlign w:val="center"/>
          </w:tcPr>
          <w:p w14:paraId="7848C610" w14:textId="77777777" w:rsidR="00D70401" w:rsidRDefault="00D70401">
            <w:pPr>
              <w:spacing w:line="560" w:lineRule="exact"/>
              <w:jc w:val="center"/>
              <w:rPr>
                <w:rFonts w:ascii="仿宋_GB2312" w:eastAsia="仿宋_GB2312" w:hAnsi="仿宋_GB2312" w:cs="仿宋_GB2312"/>
                <w:sz w:val="24"/>
                <w:szCs w:val="24"/>
                <w:lang w:val="en" w:eastAsia="zh-CN"/>
              </w:rPr>
            </w:pPr>
          </w:p>
        </w:tc>
        <w:tc>
          <w:tcPr>
            <w:tcW w:w="780" w:type="dxa"/>
            <w:vMerge/>
            <w:vAlign w:val="center"/>
          </w:tcPr>
          <w:p w14:paraId="1AE33BAA"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2080" w:type="dxa"/>
            <w:vAlign w:val="center"/>
          </w:tcPr>
          <w:p w14:paraId="1A74B94F"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2.年龄在50周岁以下；</w:t>
            </w:r>
          </w:p>
        </w:tc>
        <w:tc>
          <w:tcPr>
            <w:tcW w:w="2100" w:type="dxa"/>
            <w:vAlign w:val="center"/>
          </w:tcPr>
          <w:p w14:paraId="0AF5C94B"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是（提供身份证）</w:t>
            </w:r>
          </w:p>
        </w:tc>
      </w:tr>
      <w:tr w:rsidR="00D70401" w14:paraId="7520C6E9" w14:textId="77777777">
        <w:trPr>
          <w:trHeight w:val="489"/>
        </w:trPr>
        <w:tc>
          <w:tcPr>
            <w:tcW w:w="805" w:type="dxa"/>
            <w:vMerge/>
            <w:vAlign w:val="center"/>
          </w:tcPr>
          <w:p w14:paraId="09A0B773"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83" w:type="dxa"/>
            <w:vMerge/>
            <w:vAlign w:val="center"/>
          </w:tcPr>
          <w:p w14:paraId="75AA6AD9"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30" w:type="dxa"/>
            <w:vMerge/>
            <w:vAlign w:val="center"/>
          </w:tcPr>
          <w:p w14:paraId="25D21041" w14:textId="77777777" w:rsidR="00D70401" w:rsidRDefault="00D70401">
            <w:pPr>
              <w:spacing w:line="560" w:lineRule="exact"/>
              <w:jc w:val="center"/>
              <w:rPr>
                <w:rFonts w:ascii="仿宋_GB2312" w:eastAsia="仿宋_GB2312" w:hAnsi="仿宋_GB2312" w:cs="仿宋_GB2312"/>
                <w:sz w:val="24"/>
                <w:szCs w:val="24"/>
                <w:lang w:val="en"/>
              </w:rPr>
            </w:pPr>
          </w:p>
        </w:tc>
        <w:tc>
          <w:tcPr>
            <w:tcW w:w="780" w:type="dxa"/>
            <w:vMerge/>
            <w:vAlign w:val="center"/>
          </w:tcPr>
          <w:p w14:paraId="06C64630"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2080" w:type="dxa"/>
            <w:vAlign w:val="center"/>
          </w:tcPr>
          <w:p w14:paraId="7F7F583B"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3.本科及以上学历；</w:t>
            </w:r>
          </w:p>
        </w:tc>
        <w:tc>
          <w:tcPr>
            <w:tcW w:w="2100" w:type="dxa"/>
            <w:vAlign w:val="center"/>
          </w:tcPr>
          <w:p w14:paraId="5368C37F"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是（提供学历证明）</w:t>
            </w:r>
          </w:p>
        </w:tc>
      </w:tr>
      <w:tr w:rsidR="00D70401" w14:paraId="25B0C405" w14:textId="77777777">
        <w:trPr>
          <w:trHeight w:val="600"/>
        </w:trPr>
        <w:tc>
          <w:tcPr>
            <w:tcW w:w="805" w:type="dxa"/>
            <w:vMerge/>
            <w:vAlign w:val="center"/>
          </w:tcPr>
          <w:p w14:paraId="057BC871"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83" w:type="dxa"/>
            <w:vMerge/>
            <w:vAlign w:val="center"/>
          </w:tcPr>
          <w:p w14:paraId="78C54AD3"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30" w:type="dxa"/>
            <w:vMerge/>
            <w:vAlign w:val="center"/>
          </w:tcPr>
          <w:p w14:paraId="43D46E33" w14:textId="77777777" w:rsidR="00D70401" w:rsidRDefault="00D70401">
            <w:pPr>
              <w:spacing w:line="560" w:lineRule="exact"/>
              <w:jc w:val="center"/>
              <w:rPr>
                <w:rFonts w:ascii="仿宋_GB2312" w:eastAsia="仿宋_GB2312" w:hAnsi="仿宋_GB2312" w:cs="仿宋_GB2312"/>
                <w:sz w:val="24"/>
                <w:szCs w:val="24"/>
                <w:lang w:val="en"/>
              </w:rPr>
            </w:pPr>
          </w:p>
        </w:tc>
        <w:tc>
          <w:tcPr>
            <w:tcW w:w="780" w:type="dxa"/>
            <w:vMerge/>
            <w:vAlign w:val="center"/>
          </w:tcPr>
          <w:p w14:paraId="47946395"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2080" w:type="dxa"/>
            <w:vAlign w:val="center"/>
          </w:tcPr>
          <w:p w14:paraId="22BD28CB" w14:textId="77777777" w:rsidR="00D70401" w:rsidRDefault="00000000">
            <w:pPr>
              <w:spacing w:line="2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4.具有3年及以上类似项目管理经验</w:t>
            </w:r>
          </w:p>
        </w:tc>
        <w:tc>
          <w:tcPr>
            <w:tcW w:w="2100" w:type="dxa"/>
            <w:vAlign w:val="center"/>
          </w:tcPr>
          <w:p w14:paraId="4DD2A92B"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（需提供服务合同和加盖采购单位公章的证明材料）</w:t>
            </w:r>
          </w:p>
        </w:tc>
      </w:tr>
      <w:tr w:rsidR="00D70401" w14:paraId="1FDE5E05" w14:textId="77777777">
        <w:tc>
          <w:tcPr>
            <w:tcW w:w="805" w:type="dxa"/>
            <w:vMerge w:val="restart"/>
            <w:vAlign w:val="center"/>
          </w:tcPr>
          <w:p w14:paraId="095CAECA"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2</w:t>
            </w:r>
          </w:p>
        </w:tc>
        <w:tc>
          <w:tcPr>
            <w:tcW w:w="1283" w:type="dxa"/>
            <w:vMerge w:val="restart"/>
            <w:vAlign w:val="center"/>
          </w:tcPr>
          <w:p w14:paraId="43AA2CFC"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Merge w:val="restart"/>
            <w:vAlign w:val="center"/>
          </w:tcPr>
          <w:p w14:paraId="728CA2D3"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副经理</w:t>
            </w:r>
          </w:p>
        </w:tc>
        <w:tc>
          <w:tcPr>
            <w:tcW w:w="780" w:type="dxa"/>
            <w:vMerge w:val="restart"/>
            <w:vAlign w:val="center"/>
          </w:tcPr>
          <w:p w14:paraId="184F6C58"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w:t>
            </w:r>
          </w:p>
        </w:tc>
        <w:tc>
          <w:tcPr>
            <w:tcW w:w="2080" w:type="dxa"/>
            <w:vAlign w:val="center"/>
          </w:tcPr>
          <w:p w14:paraId="39FC30D4"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★1.为投标人在职员工</w:t>
            </w:r>
          </w:p>
        </w:tc>
        <w:tc>
          <w:tcPr>
            <w:tcW w:w="2100" w:type="dxa"/>
            <w:vAlign w:val="center"/>
          </w:tcPr>
          <w:p w14:paraId="1AEA0C16"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是（提供投标人2025年1月1日以来任意1个月为其缴纳社保的证明材料）</w:t>
            </w:r>
          </w:p>
        </w:tc>
      </w:tr>
      <w:tr w:rsidR="00D70401" w14:paraId="017CADA4" w14:textId="77777777">
        <w:tc>
          <w:tcPr>
            <w:tcW w:w="805" w:type="dxa"/>
            <w:vMerge/>
            <w:vAlign w:val="center"/>
          </w:tcPr>
          <w:p w14:paraId="30C997DF"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83" w:type="dxa"/>
            <w:vMerge/>
            <w:vAlign w:val="center"/>
          </w:tcPr>
          <w:p w14:paraId="40D40660"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30" w:type="dxa"/>
            <w:vMerge/>
            <w:vAlign w:val="center"/>
          </w:tcPr>
          <w:p w14:paraId="21056BD7"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780" w:type="dxa"/>
            <w:vMerge/>
            <w:vAlign w:val="center"/>
          </w:tcPr>
          <w:p w14:paraId="6806DE36"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2080" w:type="dxa"/>
            <w:vAlign w:val="center"/>
          </w:tcPr>
          <w:p w14:paraId="6A87A5EA"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2.年龄在50周岁以下；</w:t>
            </w:r>
          </w:p>
        </w:tc>
        <w:tc>
          <w:tcPr>
            <w:tcW w:w="2100" w:type="dxa"/>
            <w:vAlign w:val="center"/>
          </w:tcPr>
          <w:p w14:paraId="70F4FC37"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是（提供身份证）</w:t>
            </w:r>
          </w:p>
        </w:tc>
      </w:tr>
      <w:tr w:rsidR="00D70401" w14:paraId="150093FC" w14:textId="77777777">
        <w:tc>
          <w:tcPr>
            <w:tcW w:w="805" w:type="dxa"/>
            <w:vMerge/>
            <w:vAlign w:val="center"/>
          </w:tcPr>
          <w:p w14:paraId="271E102C"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83" w:type="dxa"/>
            <w:vMerge/>
            <w:vAlign w:val="center"/>
          </w:tcPr>
          <w:p w14:paraId="475F262D"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30" w:type="dxa"/>
            <w:vMerge/>
            <w:vAlign w:val="center"/>
          </w:tcPr>
          <w:p w14:paraId="2848688C"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780" w:type="dxa"/>
            <w:vMerge/>
            <w:vAlign w:val="center"/>
          </w:tcPr>
          <w:p w14:paraId="7CDF9D12"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2080" w:type="dxa"/>
            <w:vAlign w:val="center"/>
          </w:tcPr>
          <w:p w14:paraId="2999B00E"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3.本科及以上学历；</w:t>
            </w:r>
          </w:p>
        </w:tc>
        <w:tc>
          <w:tcPr>
            <w:tcW w:w="2100" w:type="dxa"/>
            <w:vAlign w:val="center"/>
          </w:tcPr>
          <w:p w14:paraId="0803CDF3"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是（提供学历证明）</w:t>
            </w:r>
          </w:p>
        </w:tc>
      </w:tr>
      <w:tr w:rsidR="00D70401" w14:paraId="31BE1C16" w14:textId="77777777">
        <w:tc>
          <w:tcPr>
            <w:tcW w:w="805" w:type="dxa"/>
            <w:vMerge/>
            <w:vAlign w:val="center"/>
          </w:tcPr>
          <w:p w14:paraId="5239E092"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83" w:type="dxa"/>
            <w:vMerge/>
            <w:vAlign w:val="center"/>
          </w:tcPr>
          <w:p w14:paraId="11691975"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30" w:type="dxa"/>
            <w:vMerge/>
            <w:vAlign w:val="center"/>
          </w:tcPr>
          <w:p w14:paraId="08025DDF"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780" w:type="dxa"/>
            <w:vMerge/>
            <w:vAlign w:val="center"/>
          </w:tcPr>
          <w:p w14:paraId="5DD7E89C"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2080" w:type="dxa"/>
            <w:vAlign w:val="center"/>
          </w:tcPr>
          <w:p w14:paraId="3F039624"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4.具有3年及以上类似项目管理经验</w:t>
            </w:r>
          </w:p>
        </w:tc>
        <w:tc>
          <w:tcPr>
            <w:tcW w:w="2100" w:type="dxa"/>
            <w:vAlign w:val="center"/>
          </w:tcPr>
          <w:p w14:paraId="07A3CB62"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是（需提供服务合同和加盖采购单位公章的证明材料）</w:t>
            </w:r>
          </w:p>
        </w:tc>
      </w:tr>
      <w:tr w:rsidR="00D70401" w14:paraId="64271B32" w14:textId="77777777">
        <w:tc>
          <w:tcPr>
            <w:tcW w:w="805" w:type="dxa"/>
            <w:vMerge w:val="restart"/>
            <w:vAlign w:val="center"/>
          </w:tcPr>
          <w:p w14:paraId="65483548"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3</w:t>
            </w:r>
          </w:p>
        </w:tc>
        <w:tc>
          <w:tcPr>
            <w:tcW w:w="1283" w:type="dxa"/>
            <w:vMerge w:val="restart"/>
            <w:vAlign w:val="center"/>
          </w:tcPr>
          <w:p w14:paraId="1E30FB54"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Merge w:val="restart"/>
            <w:vAlign w:val="center"/>
          </w:tcPr>
          <w:p w14:paraId="582675C5"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保洁主管</w:t>
            </w:r>
          </w:p>
        </w:tc>
        <w:tc>
          <w:tcPr>
            <w:tcW w:w="780" w:type="dxa"/>
            <w:vMerge w:val="restart"/>
            <w:vAlign w:val="center"/>
          </w:tcPr>
          <w:p w14:paraId="5680DF81"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w:t>
            </w:r>
          </w:p>
        </w:tc>
        <w:tc>
          <w:tcPr>
            <w:tcW w:w="2080" w:type="dxa"/>
            <w:vAlign w:val="center"/>
          </w:tcPr>
          <w:p w14:paraId="290B4902"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1.为投标人在职员工</w:t>
            </w:r>
          </w:p>
        </w:tc>
        <w:tc>
          <w:tcPr>
            <w:tcW w:w="2100" w:type="dxa"/>
            <w:vAlign w:val="center"/>
          </w:tcPr>
          <w:p w14:paraId="30FC8FD8"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是（提供投标人2025年1月1日以来任意1个月为其缴纳社保的证明材料）</w:t>
            </w:r>
          </w:p>
        </w:tc>
      </w:tr>
      <w:tr w:rsidR="00D70401" w14:paraId="6BD9E16B" w14:textId="77777777">
        <w:tc>
          <w:tcPr>
            <w:tcW w:w="805" w:type="dxa"/>
            <w:vMerge/>
            <w:vAlign w:val="center"/>
          </w:tcPr>
          <w:p w14:paraId="4B4B432D"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83" w:type="dxa"/>
            <w:vMerge/>
            <w:vAlign w:val="center"/>
          </w:tcPr>
          <w:p w14:paraId="215CF269"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30" w:type="dxa"/>
            <w:vMerge/>
            <w:vAlign w:val="center"/>
          </w:tcPr>
          <w:p w14:paraId="05CC708D"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780" w:type="dxa"/>
            <w:vMerge/>
            <w:vAlign w:val="center"/>
          </w:tcPr>
          <w:p w14:paraId="0F0692DD"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2080" w:type="dxa"/>
            <w:vAlign w:val="center"/>
          </w:tcPr>
          <w:p w14:paraId="0A3CE043"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2.具有3年及以上类似项目管理经验</w:t>
            </w:r>
          </w:p>
        </w:tc>
        <w:tc>
          <w:tcPr>
            <w:tcW w:w="2100" w:type="dxa"/>
            <w:vAlign w:val="center"/>
          </w:tcPr>
          <w:p w14:paraId="5C7411C0"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是（需提供服务合同和加盖采购单位公章的证明材料）</w:t>
            </w:r>
          </w:p>
        </w:tc>
      </w:tr>
      <w:tr w:rsidR="00D70401" w14:paraId="6676576A" w14:textId="77777777">
        <w:tc>
          <w:tcPr>
            <w:tcW w:w="805" w:type="dxa"/>
            <w:vAlign w:val="center"/>
          </w:tcPr>
          <w:p w14:paraId="20A9AA94"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4</w:t>
            </w:r>
          </w:p>
        </w:tc>
        <w:tc>
          <w:tcPr>
            <w:tcW w:w="1283" w:type="dxa"/>
            <w:vAlign w:val="center"/>
          </w:tcPr>
          <w:p w14:paraId="2801A80A"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Align w:val="center"/>
          </w:tcPr>
          <w:p w14:paraId="62984AEB"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保洁</w:t>
            </w:r>
          </w:p>
        </w:tc>
        <w:tc>
          <w:tcPr>
            <w:tcW w:w="780" w:type="dxa"/>
            <w:vAlign w:val="center"/>
          </w:tcPr>
          <w:p w14:paraId="077EF78F"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2</w:t>
            </w:r>
            <w:r>
              <w:rPr>
                <w:rFonts w:ascii="仿宋_GB2312" w:eastAsia="仿宋_GB2312" w:hAnsi="仿宋_GB2312" w:cs="仿宋_GB2312"/>
                <w:sz w:val="24"/>
                <w:szCs w:val="24"/>
                <w:lang w:val="en-US" w:eastAsia="zh-CN"/>
              </w:rPr>
              <w:t>4</w:t>
            </w:r>
          </w:p>
        </w:tc>
        <w:tc>
          <w:tcPr>
            <w:tcW w:w="2080" w:type="dxa"/>
            <w:vAlign w:val="center"/>
          </w:tcPr>
          <w:p w14:paraId="2CEBE8CA"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w:t>
            </w:r>
          </w:p>
        </w:tc>
        <w:tc>
          <w:tcPr>
            <w:tcW w:w="2100" w:type="dxa"/>
            <w:vAlign w:val="center"/>
          </w:tcPr>
          <w:p w14:paraId="714E5DEE"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w:t>
            </w:r>
          </w:p>
        </w:tc>
      </w:tr>
      <w:tr w:rsidR="00D70401" w14:paraId="4DB948ED" w14:textId="77777777">
        <w:tc>
          <w:tcPr>
            <w:tcW w:w="805" w:type="dxa"/>
            <w:vAlign w:val="center"/>
          </w:tcPr>
          <w:p w14:paraId="65046355"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5</w:t>
            </w:r>
          </w:p>
        </w:tc>
        <w:tc>
          <w:tcPr>
            <w:tcW w:w="1283" w:type="dxa"/>
            <w:vAlign w:val="center"/>
          </w:tcPr>
          <w:p w14:paraId="7463AE4F"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Align w:val="center"/>
          </w:tcPr>
          <w:p w14:paraId="2F230543"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绿化养护</w:t>
            </w:r>
          </w:p>
        </w:tc>
        <w:tc>
          <w:tcPr>
            <w:tcW w:w="780" w:type="dxa"/>
            <w:vAlign w:val="center"/>
          </w:tcPr>
          <w:p w14:paraId="6D8D98DB"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4</w:t>
            </w:r>
          </w:p>
        </w:tc>
        <w:tc>
          <w:tcPr>
            <w:tcW w:w="2080" w:type="dxa"/>
            <w:vAlign w:val="center"/>
          </w:tcPr>
          <w:p w14:paraId="6C2DE844"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其中1人有5年以上园林绿化养护管理经验</w:t>
            </w:r>
          </w:p>
        </w:tc>
        <w:tc>
          <w:tcPr>
            <w:tcW w:w="2100" w:type="dxa"/>
            <w:vAlign w:val="center"/>
          </w:tcPr>
          <w:p w14:paraId="38346952"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是（需提供服务合同和加盖采购单位公章的证明材料）</w:t>
            </w:r>
          </w:p>
        </w:tc>
      </w:tr>
      <w:tr w:rsidR="00D70401" w14:paraId="2D4B854F" w14:textId="77777777">
        <w:trPr>
          <w:trHeight w:val="845"/>
        </w:trPr>
        <w:tc>
          <w:tcPr>
            <w:tcW w:w="805" w:type="dxa"/>
            <w:vMerge w:val="restart"/>
            <w:vAlign w:val="center"/>
          </w:tcPr>
          <w:p w14:paraId="582F99A4"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6</w:t>
            </w:r>
          </w:p>
        </w:tc>
        <w:tc>
          <w:tcPr>
            <w:tcW w:w="1283" w:type="dxa"/>
            <w:vMerge w:val="restart"/>
            <w:vAlign w:val="center"/>
          </w:tcPr>
          <w:p w14:paraId="352617D9"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Merge w:val="restart"/>
            <w:vAlign w:val="center"/>
          </w:tcPr>
          <w:p w14:paraId="116DAF8F"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秩序主管</w:t>
            </w:r>
          </w:p>
        </w:tc>
        <w:tc>
          <w:tcPr>
            <w:tcW w:w="780" w:type="dxa"/>
            <w:vMerge w:val="restart"/>
            <w:vAlign w:val="center"/>
          </w:tcPr>
          <w:p w14:paraId="37F4BE9E"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1</w:t>
            </w:r>
          </w:p>
        </w:tc>
        <w:tc>
          <w:tcPr>
            <w:tcW w:w="2080" w:type="dxa"/>
            <w:vAlign w:val="center"/>
          </w:tcPr>
          <w:p w14:paraId="434179AE"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1.为投标人在职员工</w:t>
            </w:r>
          </w:p>
        </w:tc>
        <w:tc>
          <w:tcPr>
            <w:tcW w:w="2100" w:type="dxa"/>
            <w:vAlign w:val="center"/>
          </w:tcPr>
          <w:p w14:paraId="41E5F096"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是（提供投标人2025年1月1日以来任意1个月为其缴纳社保的证明材料）</w:t>
            </w:r>
          </w:p>
        </w:tc>
      </w:tr>
      <w:tr w:rsidR="00D70401" w14:paraId="764416EA" w14:textId="77777777">
        <w:tc>
          <w:tcPr>
            <w:tcW w:w="805" w:type="dxa"/>
            <w:vMerge/>
          </w:tcPr>
          <w:p w14:paraId="4545E0DF"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83" w:type="dxa"/>
            <w:vMerge/>
            <w:vAlign w:val="center"/>
          </w:tcPr>
          <w:p w14:paraId="24D09531"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30" w:type="dxa"/>
            <w:vMerge/>
            <w:vAlign w:val="center"/>
          </w:tcPr>
          <w:p w14:paraId="70F84BE5"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780" w:type="dxa"/>
            <w:vMerge/>
            <w:vAlign w:val="center"/>
          </w:tcPr>
          <w:p w14:paraId="00847AE5"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2080" w:type="dxa"/>
            <w:vAlign w:val="center"/>
          </w:tcPr>
          <w:p w14:paraId="756B497A"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2.具有3年及以上类似项目管理经验</w:t>
            </w:r>
          </w:p>
        </w:tc>
        <w:tc>
          <w:tcPr>
            <w:tcW w:w="2100" w:type="dxa"/>
            <w:vAlign w:val="center"/>
          </w:tcPr>
          <w:p w14:paraId="2FEEC68F"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是（需提供服务合同和加盖采购单位公章的证明材料）</w:t>
            </w:r>
          </w:p>
        </w:tc>
      </w:tr>
      <w:tr w:rsidR="00D70401" w14:paraId="0AFA905D" w14:textId="77777777">
        <w:tc>
          <w:tcPr>
            <w:tcW w:w="805" w:type="dxa"/>
          </w:tcPr>
          <w:p w14:paraId="2D300D57"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7</w:t>
            </w:r>
          </w:p>
        </w:tc>
        <w:tc>
          <w:tcPr>
            <w:tcW w:w="1283" w:type="dxa"/>
            <w:vAlign w:val="center"/>
          </w:tcPr>
          <w:p w14:paraId="277C7FAD"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Align w:val="center"/>
          </w:tcPr>
          <w:p w14:paraId="6E3AC4BF"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保安</w:t>
            </w:r>
          </w:p>
        </w:tc>
        <w:tc>
          <w:tcPr>
            <w:tcW w:w="780" w:type="dxa"/>
            <w:vAlign w:val="center"/>
          </w:tcPr>
          <w:p w14:paraId="5F9AB65E"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2</w:t>
            </w:r>
            <w:r>
              <w:rPr>
                <w:rFonts w:ascii="仿宋_GB2312" w:eastAsia="仿宋_GB2312" w:hAnsi="仿宋_GB2312" w:cs="仿宋_GB2312"/>
                <w:sz w:val="24"/>
                <w:szCs w:val="24"/>
                <w:lang w:val="en-US" w:eastAsia="zh-CN"/>
              </w:rPr>
              <w:t>6</w:t>
            </w:r>
          </w:p>
        </w:tc>
        <w:tc>
          <w:tcPr>
            <w:tcW w:w="2080" w:type="dxa"/>
            <w:vAlign w:val="center"/>
          </w:tcPr>
          <w:p w14:paraId="4D530C0A"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★持《保安员》证上岗</w:t>
            </w:r>
          </w:p>
        </w:tc>
        <w:tc>
          <w:tcPr>
            <w:tcW w:w="2100" w:type="dxa"/>
            <w:vAlign w:val="center"/>
          </w:tcPr>
          <w:p w14:paraId="0601B7F3"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w:t>
            </w:r>
            <w:r>
              <w:rPr>
                <w:rFonts w:ascii="仿宋_GB2312" w:eastAsia="仿宋_GB2312" w:hAnsi="仿宋_GB2312" w:cs="仿宋_GB2312" w:hint="default"/>
                <w:sz w:val="24"/>
                <w:szCs w:val="24"/>
                <w:lang w:val="en-US" w:eastAsia="zh-CN"/>
              </w:rPr>
              <w:t>（提供承诺函）</w:t>
            </w:r>
          </w:p>
        </w:tc>
      </w:tr>
      <w:tr w:rsidR="00D70401" w14:paraId="08469CDB" w14:textId="77777777">
        <w:tc>
          <w:tcPr>
            <w:tcW w:w="805" w:type="dxa"/>
            <w:vMerge w:val="restart"/>
          </w:tcPr>
          <w:p w14:paraId="49810445"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8</w:t>
            </w:r>
          </w:p>
        </w:tc>
        <w:tc>
          <w:tcPr>
            <w:tcW w:w="1283" w:type="dxa"/>
            <w:vMerge w:val="restart"/>
            <w:vAlign w:val="center"/>
          </w:tcPr>
          <w:p w14:paraId="758DA5A7"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Merge w:val="restart"/>
            <w:vAlign w:val="center"/>
          </w:tcPr>
          <w:p w14:paraId="5618E8A9"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设施设备维护</w:t>
            </w:r>
            <w:r>
              <w:rPr>
                <w:rFonts w:ascii="仿宋_GB2312" w:eastAsia="仿宋_GB2312" w:hAnsi="仿宋_GB2312" w:cs="仿宋_GB2312"/>
                <w:sz w:val="24"/>
                <w:szCs w:val="24"/>
                <w:lang w:val="en-US" w:eastAsia="zh-CN"/>
              </w:rPr>
              <w:t>主管</w:t>
            </w:r>
          </w:p>
        </w:tc>
        <w:tc>
          <w:tcPr>
            <w:tcW w:w="780" w:type="dxa"/>
            <w:vMerge w:val="restart"/>
            <w:vAlign w:val="center"/>
          </w:tcPr>
          <w:p w14:paraId="14A271F1"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w:t>
            </w:r>
          </w:p>
        </w:tc>
        <w:tc>
          <w:tcPr>
            <w:tcW w:w="2080" w:type="dxa"/>
            <w:vAlign w:val="center"/>
          </w:tcPr>
          <w:p w14:paraId="36F9D629"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1.为投标人在职员工</w:t>
            </w:r>
          </w:p>
        </w:tc>
        <w:tc>
          <w:tcPr>
            <w:tcW w:w="2100" w:type="dxa"/>
            <w:vAlign w:val="center"/>
          </w:tcPr>
          <w:p w14:paraId="2999B1CC"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是（提供投标人2025年1月1日以来任意1个月为其缴纳社保的证明材料）</w:t>
            </w:r>
          </w:p>
        </w:tc>
      </w:tr>
      <w:tr w:rsidR="00D70401" w14:paraId="4B5A13A4" w14:textId="77777777">
        <w:tc>
          <w:tcPr>
            <w:tcW w:w="805" w:type="dxa"/>
            <w:vMerge/>
          </w:tcPr>
          <w:p w14:paraId="17FC2473"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83" w:type="dxa"/>
            <w:vMerge/>
            <w:vAlign w:val="center"/>
          </w:tcPr>
          <w:p w14:paraId="3F0F0DAB" w14:textId="77777777" w:rsidR="00D70401" w:rsidRDefault="00D70401">
            <w:pPr>
              <w:spacing w:line="400" w:lineRule="exact"/>
              <w:jc w:val="center"/>
              <w:rPr>
                <w:rFonts w:ascii="仿宋_GB2312" w:eastAsia="仿宋_GB2312" w:hAnsi="仿宋_GB2312" w:cs="仿宋_GB2312"/>
                <w:sz w:val="24"/>
                <w:szCs w:val="24"/>
                <w:lang w:val="en-US" w:eastAsia="zh-CN"/>
              </w:rPr>
            </w:pPr>
          </w:p>
        </w:tc>
        <w:tc>
          <w:tcPr>
            <w:tcW w:w="1230" w:type="dxa"/>
            <w:vMerge/>
            <w:vAlign w:val="center"/>
          </w:tcPr>
          <w:p w14:paraId="3F8C344F" w14:textId="77777777" w:rsidR="00D70401" w:rsidRDefault="00D70401">
            <w:pPr>
              <w:spacing w:line="400" w:lineRule="exact"/>
              <w:jc w:val="center"/>
              <w:rPr>
                <w:rFonts w:ascii="仿宋_GB2312" w:eastAsia="仿宋_GB2312" w:hAnsi="仿宋_GB2312" w:cs="仿宋_GB2312"/>
                <w:sz w:val="24"/>
                <w:szCs w:val="24"/>
                <w:lang w:val="en-US" w:eastAsia="zh-CN"/>
              </w:rPr>
            </w:pPr>
          </w:p>
        </w:tc>
        <w:tc>
          <w:tcPr>
            <w:tcW w:w="780" w:type="dxa"/>
            <w:vMerge/>
            <w:vAlign w:val="center"/>
          </w:tcPr>
          <w:p w14:paraId="00BF96B7" w14:textId="77777777" w:rsidR="00D70401" w:rsidRDefault="00D70401">
            <w:pPr>
              <w:spacing w:line="400" w:lineRule="exact"/>
              <w:jc w:val="center"/>
              <w:rPr>
                <w:rFonts w:ascii="仿宋_GB2312" w:eastAsia="仿宋_GB2312" w:hAnsi="仿宋_GB2312" w:cs="仿宋_GB2312"/>
                <w:sz w:val="24"/>
                <w:szCs w:val="24"/>
                <w:lang w:val="en-US" w:eastAsia="zh-CN"/>
              </w:rPr>
            </w:pPr>
          </w:p>
        </w:tc>
        <w:tc>
          <w:tcPr>
            <w:tcW w:w="2080" w:type="dxa"/>
            <w:vAlign w:val="center"/>
          </w:tcPr>
          <w:p w14:paraId="5105A00E"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2.具备一定的工程技术水平；</w:t>
            </w:r>
          </w:p>
        </w:tc>
        <w:tc>
          <w:tcPr>
            <w:tcW w:w="2100" w:type="dxa"/>
            <w:vAlign w:val="center"/>
          </w:tcPr>
          <w:p w14:paraId="5FDA0E0E"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是（提供政府部门发放的工程类证书）</w:t>
            </w:r>
          </w:p>
        </w:tc>
      </w:tr>
      <w:tr w:rsidR="00D70401" w14:paraId="06E277C9" w14:textId="77777777">
        <w:tc>
          <w:tcPr>
            <w:tcW w:w="805" w:type="dxa"/>
            <w:vMerge/>
            <w:vAlign w:val="center"/>
          </w:tcPr>
          <w:p w14:paraId="59B04B46"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83" w:type="dxa"/>
            <w:vMerge/>
            <w:vAlign w:val="center"/>
          </w:tcPr>
          <w:p w14:paraId="5B44AE52" w14:textId="77777777" w:rsidR="00D70401" w:rsidRDefault="00D70401">
            <w:pPr>
              <w:spacing w:line="400" w:lineRule="exact"/>
              <w:jc w:val="center"/>
              <w:rPr>
                <w:rFonts w:ascii="仿宋_GB2312" w:eastAsia="仿宋_GB2312" w:hAnsi="仿宋_GB2312" w:cs="仿宋_GB2312"/>
                <w:sz w:val="24"/>
                <w:szCs w:val="24"/>
                <w:lang w:val="en-US" w:eastAsia="zh-CN"/>
              </w:rPr>
            </w:pPr>
          </w:p>
        </w:tc>
        <w:tc>
          <w:tcPr>
            <w:tcW w:w="1230" w:type="dxa"/>
            <w:vMerge/>
            <w:vAlign w:val="center"/>
          </w:tcPr>
          <w:p w14:paraId="74E05D39" w14:textId="77777777" w:rsidR="00D70401" w:rsidRDefault="00D70401">
            <w:pPr>
              <w:spacing w:line="400" w:lineRule="exact"/>
              <w:jc w:val="center"/>
              <w:rPr>
                <w:rFonts w:ascii="仿宋_GB2312" w:eastAsia="仿宋_GB2312" w:hAnsi="仿宋_GB2312" w:cs="仿宋_GB2312"/>
                <w:sz w:val="24"/>
                <w:szCs w:val="24"/>
                <w:lang w:val="en-US" w:eastAsia="zh-CN"/>
              </w:rPr>
            </w:pPr>
          </w:p>
        </w:tc>
        <w:tc>
          <w:tcPr>
            <w:tcW w:w="780" w:type="dxa"/>
            <w:vMerge/>
            <w:vAlign w:val="center"/>
          </w:tcPr>
          <w:p w14:paraId="5E6540F3" w14:textId="77777777" w:rsidR="00D70401" w:rsidRDefault="00D70401">
            <w:pPr>
              <w:spacing w:line="400" w:lineRule="exact"/>
              <w:jc w:val="center"/>
              <w:rPr>
                <w:rFonts w:ascii="仿宋_GB2312" w:eastAsia="仿宋_GB2312" w:hAnsi="仿宋_GB2312" w:cs="仿宋_GB2312"/>
                <w:sz w:val="24"/>
                <w:szCs w:val="24"/>
                <w:lang w:val="en-US" w:eastAsia="zh-CN"/>
              </w:rPr>
            </w:pPr>
          </w:p>
        </w:tc>
        <w:tc>
          <w:tcPr>
            <w:tcW w:w="2080" w:type="dxa"/>
            <w:vAlign w:val="center"/>
          </w:tcPr>
          <w:p w14:paraId="6D79A42F"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3.具有3年及以上类似项目管理经验</w:t>
            </w:r>
          </w:p>
        </w:tc>
        <w:tc>
          <w:tcPr>
            <w:tcW w:w="2100" w:type="dxa"/>
            <w:vAlign w:val="center"/>
          </w:tcPr>
          <w:p w14:paraId="6E9C8D37"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是（需提供服务合同和加盖采购单位公章的证明材料）</w:t>
            </w:r>
          </w:p>
        </w:tc>
      </w:tr>
      <w:tr w:rsidR="00D70401" w14:paraId="3F607CAC" w14:textId="77777777">
        <w:trPr>
          <w:trHeight w:val="90"/>
        </w:trPr>
        <w:tc>
          <w:tcPr>
            <w:tcW w:w="805" w:type="dxa"/>
          </w:tcPr>
          <w:p w14:paraId="391A16CA"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9</w:t>
            </w:r>
          </w:p>
        </w:tc>
        <w:tc>
          <w:tcPr>
            <w:tcW w:w="1283" w:type="dxa"/>
            <w:vAlign w:val="center"/>
          </w:tcPr>
          <w:p w14:paraId="38E902C6"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Align w:val="center"/>
          </w:tcPr>
          <w:p w14:paraId="5E1C3308"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供电（强电）</w:t>
            </w:r>
            <w:r>
              <w:rPr>
                <w:rFonts w:ascii="仿宋_GB2312" w:eastAsia="仿宋_GB2312" w:hAnsi="仿宋_GB2312" w:cs="仿宋_GB2312" w:hint="default"/>
                <w:sz w:val="24"/>
                <w:szCs w:val="24"/>
                <w:lang w:val="en-US" w:eastAsia="zh-CN"/>
              </w:rPr>
              <w:t>设施设备</w:t>
            </w:r>
            <w:r>
              <w:rPr>
                <w:rFonts w:ascii="仿宋_GB2312" w:eastAsia="仿宋_GB2312" w:hAnsi="仿宋_GB2312" w:cs="仿宋_GB2312"/>
                <w:sz w:val="24"/>
                <w:szCs w:val="24"/>
                <w:lang w:val="en-US" w:eastAsia="zh-CN"/>
              </w:rPr>
              <w:t>管理</w:t>
            </w:r>
            <w:r>
              <w:rPr>
                <w:rFonts w:ascii="仿宋_GB2312" w:eastAsia="仿宋_GB2312" w:hAnsi="仿宋_GB2312" w:cs="仿宋_GB2312" w:hint="default"/>
                <w:sz w:val="24"/>
                <w:szCs w:val="24"/>
                <w:lang w:val="en-US" w:eastAsia="zh-CN"/>
              </w:rPr>
              <w:t>维护</w:t>
            </w:r>
          </w:p>
        </w:tc>
        <w:tc>
          <w:tcPr>
            <w:tcW w:w="780" w:type="dxa"/>
            <w:vAlign w:val="center"/>
          </w:tcPr>
          <w:p w14:paraId="7ADE9038"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6</w:t>
            </w:r>
          </w:p>
        </w:tc>
        <w:tc>
          <w:tcPr>
            <w:tcW w:w="2080" w:type="dxa"/>
            <w:vAlign w:val="center"/>
          </w:tcPr>
          <w:p w14:paraId="474FBE23"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均具备电工从业资格</w:t>
            </w:r>
          </w:p>
        </w:tc>
        <w:tc>
          <w:tcPr>
            <w:tcW w:w="2100" w:type="dxa"/>
            <w:vAlign w:val="center"/>
          </w:tcPr>
          <w:p w14:paraId="593E200D"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是【提供有效的政府部门考核发放的“特种作业操作证（电工）”（高压电工作业）】。</w:t>
            </w:r>
          </w:p>
        </w:tc>
      </w:tr>
      <w:tr w:rsidR="00D70401" w14:paraId="3083BFB0" w14:textId="77777777">
        <w:tc>
          <w:tcPr>
            <w:tcW w:w="805" w:type="dxa"/>
          </w:tcPr>
          <w:p w14:paraId="739BA62D"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10</w:t>
            </w:r>
          </w:p>
        </w:tc>
        <w:tc>
          <w:tcPr>
            <w:tcW w:w="1283" w:type="dxa"/>
            <w:vAlign w:val="center"/>
          </w:tcPr>
          <w:p w14:paraId="3543086E"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Align w:val="center"/>
          </w:tcPr>
          <w:p w14:paraId="67A73601"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中央空调运维</w:t>
            </w:r>
          </w:p>
        </w:tc>
        <w:tc>
          <w:tcPr>
            <w:tcW w:w="780" w:type="dxa"/>
            <w:vAlign w:val="center"/>
          </w:tcPr>
          <w:p w14:paraId="14CFC099"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5</w:t>
            </w:r>
          </w:p>
        </w:tc>
        <w:tc>
          <w:tcPr>
            <w:tcW w:w="2080" w:type="dxa"/>
            <w:vAlign w:val="center"/>
          </w:tcPr>
          <w:p w14:paraId="011C6735"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至少2人取得空调维修作业许可</w:t>
            </w:r>
          </w:p>
        </w:tc>
        <w:tc>
          <w:tcPr>
            <w:tcW w:w="2100" w:type="dxa"/>
            <w:vAlign w:val="center"/>
          </w:tcPr>
          <w:p w14:paraId="39B00384"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是【提供有效的政府部门考核发放的“特种作业</w:t>
            </w:r>
            <w:r>
              <w:rPr>
                <w:rFonts w:ascii="仿宋_GB2312" w:eastAsia="仿宋_GB2312" w:hAnsi="仿宋_GB2312" w:cs="仿宋_GB2312"/>
                <w:sz w:val="24"/>
                <w:szCs w:val="24"/>
                <w:lang w:val="en-US" w:eastAsia="zh-CN"/>
              </w:rPr>
              <w:lastRenderedPageBreak/>
              <w:t>操作证（电工）”（制冷与空调作业）】。</w:t>
            </w:r>
          </w:p>
        </w:tc>
      </w:tr>
      <w:tr w:rsidR="00D70401" w14:paraId="6C4DF79D" w14:textId="77777777">
        <w:tc>
          <w:tcPr>
            <w:tcW w:w="805" w:type="dxa"/>
          </w:tcPr>
          <w:p w14:paraId="495D94FC"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lastRenderedPageBreak/>
              <w:t>11</w:t>
            </w:r>
          </w:p>
        </w:tc>
        <w:tc>
          <w:tcPr>
            <w:tcW w:w="1283" w:type="dxa"/>
            <w:vAlign w:val="center"/>
          </w:tcPr>
          <w:p w14:paraId="26295D6B"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Align w:val="center"/>
          </w:tcPr>
          <w:p w14:paraId="1BF18B7E"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网络或软件工程师</w:t>
            </w:r>
          </w:p>
        </w:tc>
        <w:tc>
          <w:tcPr>
            <w:tcW w:w="780" w:type="dxa"/>
            <w:vAlign w:val="center"/>
          </w:tcPr>
          <w:p w14:paraId="1C812E67"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w:t>
            </w:r>
          </w:p>
        </w:tc>
        <w:tc>
          <w:tcPr>
            <w:tcW w:w="2080" w:type="dxa"/>
            <w:vAlign w:val="center"/>
          </w:tcPr>
          <w:p w14:paraId="22DDDFCA"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具备计算机网络或软件工程师专业技术资格</w:t>
            </w:r>
          </w:p>
        </w:tc>
        <w:tc>
          <w:tcPr>
            <w:tcW w:w="2100" w:type="dxa"/>
            <w:vAlign w:val="center"/>
          </w:tcPr>
          <w:p w14:paraId="34DF0EF7"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是【提供有效的政府部门考核发放的计算机技术与软件专业技术资格证书（网络工程师专业）】。</w:t>
            </w:r>
          </w:p>
        </w:tc>
      </w:tr>
      <w:tr w:rsidR="00D70401" w14:paraId="4ACDB03B" w14:textId="77777777">
        <w:trPr>
          <w:trHeight w:val="990"/>
        </w:trPr>
        <w:tc>
          <w:tcPr>
            <w:tcW w:w="805" w:type="dxa"/>
          </w:tcPr>
          <w:p w14:paraId="062132BB"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12</w:t>
            </w:r>
          </w:p>
        </w:tc>
        <w:tc>
          <w:tcPr>
            <w:tcW w:w="1283" w:type="dxa"/>
            <w:vAlign w:val="center"/>
          </w:tcPr>
          <w:p w14:paraId="42A3EA9A"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Align w:val="center"/>
          </w:tcPr>
          <w:p w14:paraId="256BF867"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电气工程师</w:t>
            </w:r>
          </w:p>
        </w:tc>
        <w:tc>
          <w:tcPr>
            <w:tcW w:w="780" w:type="dxa"/>
            <w:vAlign w:val="center"/>
          </w:tcPr>
          <w:p w14:paraId="3A2554D2"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w:t>
            </w:r>
          </w:p>
        </w:tc>
        <w:tc>
          <w:tcPr>
            <w:tcW w:w="2080" w:type="dxa"/>
            <w:vAlign w:val="center"/>
          </w:tcPr>
          <w:p w14:paraId="4533C81E"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具备电气工程专业技能</w:t>
            </w:r>
          </w:p>
        </w:tc>
        <w:tc>
          <w:tcPr>
            <w:tcW w:w="2100" w:type="dxa"/>
            <w:vAlign w:val="center"/>
          </w:tcPr>
          <w:p w14:paraId="6E90F9D7"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是（提供有效的政府部门考核发放的电气工程师职业技能证书）。</w:t>
            </w:r>
          </w:p>
        </w:tc>
      </w:tr>
      <w:tr w:rsidR="00D70401" w14:paraId="29579E33" w14:textId="77777777">
        <w:tc>
          <w:tcPr>
            <w:tcW w:w="805" w:type="dxa"/>
          </w:tcPr>
          <w:p w14:paraId="4FEE9C7A"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13</w:t>
            </w:r>
          </w:p>
        </w:tc>
        <w:tc>
          <w:tcPr>
            <w:tcW w:w="1283" w:type="dxa"/>
            <w:vAlign w:val="center"/>
          </w:tcPr>
          <w:p w14:paraId="0FF5D462"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Align w:val="center"/>
          </w:tcPr>
          <w:p w14:paraId="64E161D5"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计算机维护</w:t>
            </w:r>
          </w:p>
        </w:tc>
        <w:tc>
          <w:tcPr>
            <w:tcW w:w="780" w:type="dxa"/>
            <w:vAlign w:val="center"/>
          </w:tcPr>
          <w:p w14:paraId="357304FE"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2</w:t>
            </w:r>
          </w:p>
        </w:tc>
        <w:tc>
          <w:tcPr>
            <w:tcW w:w="2080" w:type="dxa"/>
            <w:vAlign w:val="center"/>
          </w:tcPr>
          <w:p w14:paraId="18934B3C"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具备计算机维护专业技能</w:t>
            </w:r>
          </w:p>
        </w:tc>
        <w:tc>
          <w:tcPr>
            <w:tcW w:w="2100" w:type="dxa"/>
            <w:vAlign w:val="center"/>
          </w:tcPr>
          <w:p w14:paraId="65B9F0CC"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是【提供有效的政府部门考核发放的计算机技术与软件专业技术资格证书】。</w:t>
            </w:r>
          </w:p>
        </w:tc>
      </w:tr>
      <w:tr w:rsidR="00D70401" w14:paraId="7E2ED96F" w14:textId="77777777">
        <w:tc>
          <w:tcPr>
            <w:tcW w:w="805" w:type="dxa"/>
          </w:tcPr>
          <w:p w14:paraId="215CC712"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14</w:t>
            </w:r>
          </w:p>
        </w:tc>
        <w:tc>
          <w:tcPr>
            <w:tcW w:w="1283" w:type="dxa"/>
            <w:vAlign w:val="center"/>
          </w:tcPr>
          <w:p w14:paraId="7F4DCE62"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Align w:val="center"/>
          </w:tcPr>
          <w:p w14:paraId="66F3856D"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设施设备维修维护</w:t>
            </w:r>
          </w:p>
        </w:tc>
        <w:tc>
          <w:tcPr>
            <w:tcW w:w="780" w:type="dxa"/>
            <w:vAlign w:val="center"/>
          </w:tcPr>
          <w:p w14:paraId="2752A24E"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6</w:t>
            </w:r>
          </w:p>
        </w:tc>
        <w:tc>
          <w:tcPr>
            <w:tcW w:w="2080" w:type="dxa"/>
            <w:vAlign w:val="center"/>
          </w:tcPr>
          <w:p w14:paraId="28295FE8"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具备一定的工程技术水平；</w:t>
            </w:r>
          </w:p>
        </w:tc>
        <w:tc>
          <w:tcPr>
            <w:tcW w:w="2100" w:type="dxa"/>
            <w:vAlign w:val="center"/>
          </w:tcPr>
          <w:p w14:paraId="56510B64"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是（提供政府部门发放的工程类证书）</w:t>
            </w:r>
          </w:p>
        </w:tc>
      </w:tr>
      <w:tr w:rsidR="00D70401" w14:paraId="258C52DD" w14:textId="77777777">
        <w:tc>
          <w:tcPr>
            <w:tcW w:w="805" w:type="dxa"/>
          </w:tcPr>
          <w:p w14:paraId="66587CEB"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15</w:t>
            </w:r>
          </w:p>
        </w:tc>
        <w:tc>
          <w:tcPr>
            <w:tcW w:w="1283" w:type="dxa"/>
            <w:vAlign w:val="center"/>
          </w:tcPr>
          <w:p w14:paraId="6BBD3E7A"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Align w:val="center"/>
          </w:tcPr>
          <w:p w14:paraId="5612B8DE"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消防系统运行管理</w:t>
            </w:r>
          </w:p>
        </w:tc>
        <w:tc>
          <w:tcPr>
            <w:tcW w:w="780" w:type="dxa"/>
            <w:vAlign w:val="center"/>
          </w:tcPr>
          <w:p w14:paraId="274B01E1"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5</w:t>
            </w:r>
          </w:p>
        </w:tc>
        <w:tc>
          <w:tcPr>
            <w:tcW w:w="2080" w:type="dxa"/>
            <w:vAlign w:val="center"/>
          </w:tcPr>
          <w:p w14:paraId="0393D76E"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均须持证上岗</w:t>
            </w:r>
          </w:p>
        </w:tc>
        <w:tc>
          <w:tcPr>
            <w:tcW w:w="2100" w:type="dxa"/>
            <w:vAlign w:val="center"/>
          </w:tcPr>
          <w:p w14:paraId="59BC3D66"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是【提供建(构)筑物消防员证或消防设施操作员证】</w:t>
            </w:r>
          </w:p>
        </w:tc>
      </w:tr>
      <w:tr w:rsidR="00D70401" w14:paraId="1E0FE40B" w14:textId="77777777">
        <w:tc>
          <w:tcPr>
            <w:tcW w:w="805" w:type="dxa"/>
            <w:vAlign w:val="center"/>
          </w:tcPr>
          <w:p w14:paraId="1353B5D7"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16</w:t>
            </w:r>
          </w:p>
        </w:tc>
        <w:tc>
          <w:tcPr>
            <w:tcW w:w="1283" w:type="dxa"/>
            <w:vAlign w:val="center"/>
          </w:tcPr>
          <w:p w14:paraId="0D73AC82"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230" w:type="dxa"/>
            <w:vAlign w:val="center"/>
          </w:tcPr>
          <w:p w14:paraId="29ADC1EF"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灯光音响师</w:t>
            </w:r>
          </w:p>
        </w:tc>
        <w:tc>
          <w:tcPr>
            <w:tcW w:w="780" w:type="dxa"/>
            <w:vAlign w:val="center"/>
          </w:tcPr>
          <w:p w14:paraId="09F5A4FA"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2</w:t>
            </w:r>
          </w:p>
        </w:tc>
        <w:tc>
          <w:tcPr>
            <w:tcW w:w="2080" w:type="dxa"/>
            <w:vAlign w:val="center"/>
          </w:tcPr>
          <w:p w14:paraId="2FC6B24F"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1.为投标人在职员工</w:t>
            </w:r>
          </w:p>
        </w:tc>
        <w:tc>
          <w:tcPr>
            <w:tcW w:w="2100" w:type="dxa"/>
            <w:vAlign w:val="center"/>
          </w:tcPr>
          <w:p w14:paraId="74B34FF8"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是（提供投标人2025年1月1日以来任意1个月为其缴纳社保的证明材料）</w:t>
            </w:r>
          </w:p>
        </w:tc>
      </w:tr>
      <w:tr w:rsidR="00D70401" w14:paraId="2C65B633" w14:textId="77777777">
        <w:tc>
          <w:tcPr>
            <w:tcW w:w="805" w:type="dxa"/>
            <w:vAlign w:val="center"/>
          </w:tcPr>
          <w:p w14:paraId="62AC32B7"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17</w:t>
            </w:r>
          </w:p>
        </w:tc>
        <w:tc>
          <w:tcPr>
            <w:tcW w:w="1283" w:type="dxa"/>
            <w:vAlign w:val="center"/>
          </w:tcPr>
          <w:p w14:paraId="03228395"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政四街</w:t>
            </w:r>
          </w:p>
        </w:tc>
        <w:tc>
          <w:tcPr>
            <w:tcW w:w="1230" w:type="dxa"/>
            <w:vAlign w:val="center"/>
          </w:tcPr>
          <w:p w14:paraId="5E1E8A39"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绿化保洁</w:t>
            </w:r>
          </w:p>
          <w:p w14:paraId="54A99529"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服务</w:t>
            </w:r>
          </w:p>
        </w:tc>
        <w:tc>
          <w:tcPr>
            <w:tcW w:w="780" w:type="dxa"/>
            <w:vAlign w:val="center"/>
          </w:tcPr>
          <w:p w14:paraId="08CC1852"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2</w:t>
            </w:r>
          </w:p>
        </w:tc>
        <w:tc>
          <w:tcPr>
            <w:tcW w:w="2080" w:type="dxa"/>
            <w:vAlign w:val="center"/>
          </w:tcPr>
          <w:p w14:paraId="18CDADC6"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w:t>
            </w:r>
          </w:p>
        </w:tc>
        <w:tc>
          <w:tcPr>
            <w:tcW w:w="2100" w:type="dxa"/>
            <w:vAlign w:val="center"/>
          </w:tcPr>
          <w:p w14:paraId="2590504F"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w:t>
            </w:r>
          </w:p>
        </w:tc>
      </w:tr>
      <w:tr w:rsidR="00D70401" w14:paraId="4D405756" w14:textId="77777777">
        <w:tc>
          <w:tcPr>
            <w:tcW w:w="805" w:type="dxa"/>
            <w:vMerge w:val="restart"/>
            <w:vAlign w:val="center"/>
          </w:tcPr>
          <w:p w14:paraId="550B91A7"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18</w:t>
            </w:r>
          </w:p>
        </w:tc>
        <w:tc>
          <w:tcPr>
            <w:tcW w:w="1283" w:type="dxa"/>
            <w:vMerge w:val="restart"/>
            <w:vAlign w:val="center"/>
          </w:tcPr>
          <w:p w14:paraId="37DF8651"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政四街</w:t>
            </w:r>
          </w:p>
        </w:tc>
        <w:tc>
          <w:tcPr>
            <w:tcW w:w="1230" w:type="dxa"/>
            <w:vMerge w:val="restart"/>
            <w:vAlign w:val="center"/>
          </w:tcPr>
          <w:p w14:paraId="15309251"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秩序主管</w:t>
            </w:r>
          </w:p>
        </w:tc>
        <w:tc>
          <w:tcPr>
            <w:tcW w:w="780" w:type="dxa"/>
            <w:vMerge w:val="restart"/>
            <w:vAlign w:val="center"/>
          </w:tcPr>
          <w:p w14:paraId="0369EC72"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w:t>
            </w:r>
          </w:p>
        </w:tc>
        <w:tc>
          <w:tcPr>
            <w:tcW w:w="2080" w:type="dxa"/>
            <w:vAlign w:val="center"/>
          </w:tcPr>
          <w:p w14:paraId="11A07BAD"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1.为投标人在职员工</w:t>
            </w:r>
          </w:p>
        </w:tc>
        <w:tc>
          <w:tcPr>
            <w:tcW w:w="2100" w:type="dxa"/>
            <w:vAlign w:val="center"/>
          </w:tcPr>
          <w:p w14:paraId="54B56068"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是（提供投标人2025年1月1日以来任意1个月为其缴纳社保的证明材料）</w:t>
            </w:r>
          </w:p>
        </w:tc>
      </w:tr>
      <w:tr w:rsidR="00D70401" w14:paraId="5F242D4F" w14:textId="77777777">
        <w:tc>
          <w:tcPr>
            <w:tcW w:w="805" w:type="dxa"/>
            <w:vMerge/>
            <w:vAlign w:val="center"/>
          </w:tcPr>
          <w:p w14:paraId="38636B1D"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83" w:type="dxa"/>
            <w:vMerge/>
            <w:vAlign w:val="center"/>
          </w:tcPr>
          <w:p w14:paraId="59110E73"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30" w:type="dxa"/>
            <w:vMerge/>
            <w:vAlign w:val="center"/>
          </w:tcPr>
          <w:p w14:paraId="7E644696" w14:textId="77777777" w:rsidR="00D70401" w:rsidRDefault="00D70401">
            <w:pPr>
              <w:spacing w:line="400" w:lineRule="exact"/>
              <w:jc w:val="center"/>
              <w:rPr>
                <w:rFonts w:ascii="仿宋_GB2312" w:eastAsia="仿宋_GB2312" w:hAnsi="仿宋_GB2312" w:cs="仿宋_GB2312"/>
                <w:sz w:val="24"/>
                <w:szCs w:val="24"/>
                <w:lang w:val="en-US" w:eastAsia="zh-CN"/>
              </w:rPr>
            </w:pPr>
          </w:p>
        </w:tc>
        <w:tc>
          <w:tcPr>
            <w:tcW w:w="780" w:type="dxa"/>
            <w:vMerge/>
            <w:vAlign w:val="center"/>
          </w:tcPr>
          <w:p w14:paraId="67F4EF83" w14:textId="77777777" w:rsidR="00D70401" w:rsidRDefault="00D70401">
            <w:pPr>
              <w:spacing w:line="400" w:lineRule="exact"/>
              <w:jc w:val="center"/>
              <w:rPr>
                <w:rFonts w:ascii="仿宋_GB2312" w:eastAsia="仿宋_GB2312" w:hAnsi="仿宋_GB2312" w:cs="仿宋_GB2312"/>
                <w:sz w:val="24"/>
                <w:szCs w:val="24"/>
                <w:lang w:val="en-US" w:eastAsia="zh-CN"/>
              </w:rPr>
            </w:pPr>
          </w:p>
        </w:tc>
        <w:tc>
          <w:tcPr>
            <w:tcW w:w="2080" w:type="dxa"/>
            <w:vAlign w:val="center"/>
          </w:tcPr>
          <w:p w14:paraId="3A955AB8"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2.具有2年及以上类似项目管理经验</w:t>
            </w:r>
          </w:p>
        </w:tc>
        <w:tc>
          <w:tcPr>
            <w:tcW w:w="2100" w:type="dxa"/>
            <w:vAlign w:val="center"/>
          </w:tcPr>
          <w:p w14:paraId="0EC60E6D"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是（需提供服务合同和加盖采购单位公章的证明材料）</w:t>
            </w:r>
          </w:p>
        </w:tc>
      </w:tr>
      <w:tr w:rsidR="00D70401" w14:paraId="179FEE5B" w14:textId="77777777">
        <w:tc>
          <w:tcPr>
            <w:tcW w:w="805" w:type="dxa"/>
            <w:vAlign w:val="center"/>
          </w:tcPr>
          <w:p w14:paraId="09EB1502"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19</w:t>
            </w:r>
          </w:p>
        </w:tc>
        <w:tc>
          <w:tcPr>
            <w:tcW w:w="1283" w:type="dxa"/>
            <w:vAlign w:val="center"/>
          </w:tcPr>
          <w:p w14:paraId="1A919105"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政四街</w:t>
            </w:r>
          </w:p>
        </w:tc>
        <w:tc>
          <w:tcPr>
            <w:tcW w:w="1230" w:type="dxa"/>
            <w:vAlign w:val="center"/>
          </w:tcPr>
          <w:p w14:paraId="5D75357F"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保安</w:t>
            </w:r>
          </w:p>
        </w:tc>
        <w:tc>
          <w:tcPr>
            <w:tcW w:w="780" w:type="dxa"/>
            <w:vAlign w:val="center"/>
          </w:tcPr>
          <w:p w14:paraId="74922A51"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3</w:t>
            </w:r>
          </w:p>
        </w:tc>
        <w:tc>
          <w:tcPr>
            <w:tcW w:w="2080" w:type="dxa"/>
            <w:vAlign w:val="center"/>
          </w:tcPr>
          <w:p w14:paraId="266E55D2"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w:t>
            </w:r>
          </w:p>
        </w:tc>
        <w:tc>
          <w:tcPr>
            <w:tcW w:w="2100" w:type="dxa"/>
            <w:vAlign w:val="center"/>
          </w:tcPr>
          <w:p w14:paraId="71DF1E72"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w:t>
            </w:r>
          </w:p>
        </w:tc>
      </w:tr>
      <w:tr w:rsidR="00D70401" w14:paraId="634A3306" w14:textId="77777777">
        <w:tc>
          <w:tcPr>
            <w:tcW w:w="805" w:type="dxa"/>
            <w:vMerge w:val="restart"/>
            <w:vAlign w:val="center"/>
          </w:tcPr>
          <w:p w14:paraId="6D87E51C"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20</w:t>
            </w:r>
          </w:p>
        </w:tc>
        <w:tc>
          <w:tcPr>
            <w:tcW w:w="1283" w:type="dxa"/>
            <w:vMerge w:val="restart"/>
            <w:vAlign w:val="center"/>
          </w:tcPr>
          <w:p w14:paraId="116D4B07"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政四街</w:t>
            </w:r>
          </w:p>
        </w:tc>
        <w:tc>
          <w:tcPr>
            <w:tcW w:w="1230" w:type="dxa"/>
            <w:vMerge w:val="restart"/>
            <w:vAlign w:val="center"/>
          </w:tcPr>
          <w:p w14:paraId="28E3F5BB"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设施设备维护</w:t>
            </w:r>
            <w:r>
              <w:rPr>
                <w:rFonts w:ascii="仿宋_GB2312" w:eastAsia="仿宋_GB2312" w:hAnsi="仿宋_GB2312" w:cs="仿宋_GB2312"/>
                <w:sz w:val="24"/>
                <w:szCs w:val="24"/>
                <w:lang w:val="en-US" w:eastAsia="zh-CN"/>
              </w:rPr>
              <w:t>主管</w:t>
            </w:r>
          </w:p>
        </w:tc>
        <w:tc>
          <w:tcPr>
            <w:tcW w:w="780" w:type="dxa"/>
            <w:vMerge w:val="restart"/>
            <w:vAlign w:val="center"/>
          </w:tcPr>
          <w:p w14:paraId="4C56C486"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w:t>
            </w:r>
          </w:p>
        </w:tc>
        <w:tc>
          <w:tcPr>
            <w:tcW w:w="2080" w:type="dxa"/>
            <w:vAlign w:val="center"/>
          </w:tcPr>
          <w:p w14:paraId="37BE2E5C"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1.为投标人在职员工</w:t>
            </w:r>
          </w:p>
        </w:tc>
        <w:tc>
          <w:tcPr>
            <w:tcW w:w="2100" w:type="dxa"/>
            <w:vAlign w:val="center"/>
          </w:tcPr>
          <w:p w14:paraId="1605458F"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是（提供投标人2025年1月1日以来任意1个月为其缴纳社保的证明材料）</w:t>
            </w:r>
          </w:p>
        </w:tc>
      </w:tr>
      <w:tr w:rsidR="00D70401" w14:paraId="68991A8C" w14:textId="77777777">
        <w:tc>
          <w:tcPr>
            <w:tcW w:w="805" w:type="dxa"/>
            <w:vMerge/>
            <w:vAlign w:val="center"/>
          </w:tcPr>
          <w:p w14:paraId="3094503C"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83" w:type="dxa"/>
            <w:vMerge/>
            <w:vAlign w:val="center"/>
          </w:tcPr>
          <w:p w14:paraId="44D6EC95"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30" w:type="dxa"/>
            <w:vMerge/>
            <w:vAlign w:val="center"/>
          </w:tcPr>
          <w:p w14:paraId="043EE15B" w14:textId="77777777" w:rsidR="00D70401" w:rsidRDefault="00D70401">
            <w:pPr>
              <w:spacing w:line="400" w:lineRule="exact"/>
              <w:jc w:val="center"/>
              <w:rPr>
                <w:rFonts w:ascii="仿宋_GB2312" w:eastAsia="仿宋_GB2312" w:hAnsi="仿宋_GB2312" w:cs="仿宋_GB2312"/>
                <w:sz w:val="24"/>
                <w:szCs w:val="24"/>
                <w:lang w:val="en-US" w:eastAsia="zh-CN"/>
              </w:rPr>
            </w:pPr>
          </w:p>
        </w:tc>
        <w:tc>
          <w:tcPr>
            <w:tcW w:w="780" w:type="dxa"/>
            <w:vMerge/>
            <w:vAlign w:val="center"/>
          </w:tcPr>
          <w:p w14:paraId="7B580FA3" w14:textId="77777777" w:rsidR="00D70401" w:rsidRDefault="00D70401">
            <w:pPr>
              <w:spacing w:line="400" w:lineRule="exact"/>
              <w:jc w:val="center"/>
              <w:rPr>
                <w:rFonts w:ascii="仿宋_GB2312" w:eastAsia="仿宋_GB2312" w:hAnsi="仿宋_GB2312" w:cs="仿宋_GB2312"/>
                <w:sz w:val="24"/>
                <w:szCs w:val="24"/>
                <w:lang w:val="en-US" w:eastAsia="zh-CN"/>
              </w:rPr>
            </w:pPr>
          </w:p>
        </w:tc>
        <w:tc>
          <w:tcPr>
            <w:tcW w:w="2080" w:type="dxa"/>
            <w:vAlign w:val="center"/>
          </w:tcPr>
          <w:p w14:paraId="7C5CC72A"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2.具有2年及以上类似项目管理经验</w:t>
            </w:r>
          </w:p>
        </w:tc>
        <w:tc>
          <w:tcPr>
            <w:tcW w:w="2100" w:type="dxa"/>
            <w:vAlign w:val="center"/>
          </w:tcPr>
          <w:p w14:paraId="0E518647"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是（需提供服务合同和加盖采购单位公章的证明材料）</w:t>
            </w:r>
          </w:p>
        </w:tc>
      </w:tr>
      <w:tr w:rsidR="00D70401" w14:paraId="1C01BD4E" w14:textId="77777777">
        <w:tc>
          <w:tcPr>
            <w:tcW w:w="805" w:type="dxa"/>
            <w:vAlign w:val="center"/>
          </w:tcPr>
          <w:p w14:paraId="549C5502"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lastRenderedPageBreak/>
              <w:t>21</w:t>
            </w:r>
          </w:p>
        </w:tc>
        <w:tc>
          <w:tcPr>
            <w:tcW w:w="1283" w:type="dxa"/>
            <w:vAlign w:val="center"/>
          </w:tcPr>
          <w:p w14:paraId="0C761A00"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政四街</w:t>
            </w:r>
          </w:p>
        </w:tc>
        <w:tc>
          <w:tcPr>
            <w:tcW w:w="1230" w:type="dxa"/>
            <w:vAlign w:val="center"/>
          </w:tcPr>
          <w:p w14:paraId="29D03789"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设施设备维护</w:t>
            </w:r>
            <w:r>
              <w:rPr>
                <w:rFonts w:ascii="仿宋_GB2312" w:eastAsia="仿宋_GB2312" w:hAnsi="仿宋_GB2312" w:cs="仿宋_GB2312"/>
                <w:sz w:val="24"/>
                <w:szCs w:val="24"/>
                <w:lang w:val="en-US" w:eastAsia="zh-CN"/>
              </w:rPr>
              <w:t>人员</w:t>
            </w:r>
          </w:p>
        </w:tc>
        <w:tc>
          <w:tcPr>
            <w:tcW w:w="780" w:type="dxa"/>
            <w:vAlign w:val="center"/>
          </w:tcPr>
          <w:p w14:paraId="33EF4BD3"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3</w:t>
            </w:r>
          </w:p>
        </w:tc>
        <w:tc>
          <w:tcPr>
            <w:tcW w:w="2080" w:type="dxa"/>
            <w:vAlign w:val="center"/>
          </w:tcPr>
          <w:p w14:paraId="7E3CBB4F" w14:textId="77777777" w:rsidR="00D70401" w:rsidRDefault="00000000">
            <w:pPr>
              <w:spacing w:line="26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w:t>
            </w:r>
            <w:r>
              <w:rPr>
                <w:rFonts w:ascii="仿宋_GB2312" w:eastAsia="仿宋_GB2312" w:hAnsi="仿宋_GB2312" w:cs="仿宋_GB2312"/>
                <w:sz w:val="24"/>
                <w:szCs w:val="24"/>
                <w:lang w:val="en-US" w:eastAsia="zh-CN"/>
              </w:rPr>
              <w:t>具备一定的工程技术水平；</w:t>
            </w:r>
          </w:p>
        </w:tc>
        <w:tc>
          <w:tcPr>
            <w:tcW w:w="2100" w:type="dxa"/>
            <w:vAlign w:val="center"/>
          </w:tcPr>
          <w:p w14:paraId="7AEAC7D9" w14:textId="77777777" w:rsidR="00D70401" w:rsidRDefault="00000000">
            <w:pPr>
              <w:spacing w:line="240" w:lineRule="exact"/>
              <w:jc w:val="left"/>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是（提供政府部门发放的工程类证书）</w:t>
            </w:r>
          </w:p>
        </w:tc>
      </w:tr>
      <w:tr w:rsidR="00D70401" w14:paraId="588EE686" w14:textId="77777777">
        <w:tc>
          <w:tcPr>
            <w:tcW w:w="805" w:type="dxa"/>
          </w:tcPr>
          <w:p w14:paraId="09C81B5A"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合计</w:t>
            </w:r>
          </w:p>
        </w:tc>
        <w:tc>
          <w:tcPr>
            <w:tcW w:w="1283" w:type="dxa"/>
          </w:tcPr>
          <w:p w14:paraId="5CCE0025"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1230" w:type="dxa"/>
          </w:tcPr>
          <w:p w14:paraId="65E86AF9"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780" w:type="dxa"/>
          </w:tcPr>
          <w:p w14:paraId="205CC300" w14:textId="77777777" w:rsidR="00D70401" w:rsidRDefault="00000000">
            <w:pPr>
              <w:spacing w:line="5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97</w:t>
            </w:r>
          </w:p>
        </w:tc>
        <w:tc>
          <w:tcPr>
            <w:tcW w:w="2080" w:type="dxa"/>
          </w:tcPr>
          <w:p w14:paraId="21B1AA19" w14:textId="77777777" w:rsidR="00D70401" w:rsidRDefault="00D70401">
            <w:pPr>
              <w:spacing w:line="560" w:lineRule="exact"/>
              <w:jc w:val="center"/>
              <w:rPr>
                <w:rFonts w:ascii="仿宋_GB2312" w:eastAsia="仿宋_GB2312" w:hAnsi="仿宋_GB2312" w:cs="仿宋_GB2312"/>
                <w:sz w:val="24"/>
                <w:szCs w:val="24"/>
                <w:lang w:val="en-US" w:eastAsia="zh-CN"/>
              </w:rPr>
            </w:pPr>
          </w:p>
        </w:tc>
        <w:tc>
          <w:tcPr>
            <w:tcW w:w="2100" w:type="dxa"/>
            <w:vAlign w:val="center"/>
          </w:tcPr>
          <w:p w14:paraId="37D7456B" w14:textId="77777777" w:rsidR="00D70401" w:rsidRDefault="00D70401">
            <w:pPr>
              <w:spacing w:line="240" w:lineRule="exact"/>
              <w:jc w:val="center"/>
              <w:rPr>
                <w:rFonts w:ascii="仿宋_GB2312" w:eastAsia="仿宋_GB2312" w:hAnsi="仿宋_GB2312" w:cs="仿宋_GB2312"/>
                <w:sz w:val="24"/>
                <w:szCs w:val="24"/>
                <w:lang w:val="en-US" w:eastAsia="zh-CN"/>
              </w:rPr>
            </w:pPr>
          </w:p>
        </w:tc>
      </w:tr>
    </w:tbl>
    <w:p w14:paraId="7D2E758C" w14:textId="77777777" w:rsidR="00D70401" w:rsidRDefault="00000000">
      <w:pPr>
        <w:spacing w:line="560" w:lineRule="exact"/>
        <w:ind w:firstLineChars="200" w:firstLine="640"/>
        <w:jc w:val="center"/>
        <w:rPr>
          <w:rFonts w:ascii="仿宋_GB2312" w:eastAsia="仿宋_GB2312" w:hAnsi="仿宋_GB2312" w:cs="仿宋_GB2312"/>
          <w:sz w:val="32"/>
          <w:szCs w:val="32"/>
          <w:lang w:val="en-US" w:eastAsia="zh-CN"/>
        </w:rPr>
      </w:pPr>
      <w:r>
        <w:rPr>
          <w:rFonts w:ascii="仿宋_GB2312" w:eastAsia="仿宋_GB2312" w:hAnsi="仿宋_GB2312" w:cs="仿宋_GB2312"/>
          <w:sz w:val="32"/>
          <w:szCs w:val="32"/>
          <w:lang w:val="en-US" w:eastAsia="zh-CN"/>
        </w:rPr>
        <w:t>1.5</w:t>
      </w:r>
      <w:r>
        <w:rPr>
          <w:rFonts w:ascii="仿宋_GB2312" w:eastAsia="仿宋_GB2312" w:hAnsi="仿宋_GB2312" w:cs="仿宋_GB2312"/>
          <w:b/>
          <w:bCs/>
          <w:sz w:val="28"/>
          <w:szCs w:val="28"/>
          <w:lang w:val="en-US" w:eastAsia="zh-CN"/>
        </w:rPr>
        <w:t>需投入设备一览表</w:t>
      </w:r>
      <w:r>
        <w:rPr>
          <w:rFonts w:eastAsia="宋体"/>
          <w:lang w:eastAsia="zh-CN"/>
        </w:rPr>
        <w:t>（本表数量为最小数量，投标人可根据实际情况增加）</w:t>
      </w:r>
    </w:p>
    <w:tbl>
      <w:tblPr>
        <w:tblStyle w:val="aff6"/>
        <w:tblW w:w="0" w:type="auto"/>
        <w:tblLook w:val="04A0" w:firstRow="1" w:lastRow="0" w:firstColumn="1" w:lastColumn="0" w:noHBand="0" w:noVBand="1"/>
      </w:tblPr>
      <w:tblGrid>
        <w:gridCol w:w="788"/>
        <w:gridCol w:w="1256"/>
        <w:gridCol w:w="1594"/>
        <w:gridCol w:w="1260"/>
        <w:gridCol w:w="1450"/>
        <w:gridCol w:w="1860"/>
      </w:tblGrid>
      <w:tr w:rsidR="00D70401" w14:paraId="033C79F2" w14:textId="77777777">
        <w:tc>
          <w:tcPr>
            <w:tcW w:w="788" w:type="dxa"/>
            <w:vAlign w:val="center"/>
          </w:tcPr>
          <w:p w14:paraId="7A607803" w14:textId="77777777" w:rsidR="00D70401" w:rsidRDefault="00000000">
            <w:pPr>
              <w:spacing w:line="400" w:lineRule="exact"/>
              <w:jc w:val="center"/>
              <w:rPr>
                <w:rFonts w:ascii="黑体" w:eastAsia="黑体" w:hAnsi="黑体" w:cs="黑体"/>
                <w:sz w:val="28"/>
                <w:szCs w:val="28"/>
                <w:lang w:val="en-US" w:eastAsia="zh-CN"/>
              </w:rPr>
            </w:pPr>
            <w:r>
              <w:rPr>
                <w:rFonts w:ascii="黑体" w:eastAsia="黑体" w:hAnsi="黑体" w:cs="黑体"/>
                <w:sz w:val="28"/>
                <w:szCs w:val="28"/>
                <w:lang w:val="en-US" w:eastAsia="zh-CN"/>
              </w:rPr>
              <w:t>序号</w:t>
            </w:r>
          </w:p>
        </w:tc>
        <w:tc>
          <w:tcPr>
            <w:tcW w:w="1256" w:type="dxa"/>
            <w:vAlign w:val="center"/>
          </w:tcPr>
          <w:p w14:paraId="61E90A8B" w14:textId="77777777" w:rsidR="00D70401" w:rsidRDefault="00000000">
            <w:pPr>
              <w:spacing w:line="400" w:lineRule="exact"/>
              <w:jc w:val="center"/>
              <w:rPr>
                <w:rFonts w:ascii="黑体" w:eastAsia="黑体" w:hAnsi="黑体" w:cs="黑体"/>
                <w:sz w:val="28"/>
                <w:szCs w:val="28"/>
                <w:lang w:val="en-US" w:eastAsia="zh-CN"/>
              </w:rPr>
            </w:pPr>
            <w:r>
              <w:rPr>
                <w:rFonts w:ascii="黑体" w:eastAsia="黑体" w:hAnsi="黑体" w:cs="黑体"/>
                <w:sz w:val="28"/>
                <w:szCs w:val="28"/>
                <w:lang w:val="en-US" w:eastAsia="zh-CN"/>
              </w:rPr>
              <w:t>所属</w:t>
            </w:r>
          </w:p>
          <w:p w14:paraId="44464F49" w14:textId="77777777" w:rsidR="00D70401" w:rsidRDefault="00000000">
            <w:pPr>
              <w:spacing w:line="400" w:lineRule="exact"/>
              <w:jc w:val="center"/>
              <w:rPr>
                <w:rFonts w:ascii="黑体" w:eastAsia="黑体" w:hAnsi="黑体" w:cs="黑体"/>
                <w:sz w:val="28"/>
                <w:szCs w:val="28"/>
                <w:lang w:val="en-US" w:eastAsia="zh-CN"/>
              </w:rPr>
            </w:pPr>
            <w:r>
              <w:rPr>
                <w:rFonts w:ascii="黑体" w:eastAsia="黑体" w:hAnsi="黑体" w:cs="黑体"/>
                <w:sz w:val="28"/>
                <w:szCs w:val="28"/>
                <w:lang w:val="en-US" w:eastAsia="zh-CN"/>
              </w:rPr>
              <w:t>院区</w:t>
            </w:r>
          </w:p>
        </w:tc>
        <w:tc>
          <w:tcPr>
            <w:tcW w:w="1594" w:type="dxa"/>
            <w:vAlign w:val="center"/>
          </w:tcPr>
          <w:p w14:paraId="585C86B9" w14:textId="77777777" w:rsidR="00D70401" w:rsidRDefault="00000000">
            <w:pPr>
              <w:spacing w:line="400" w:lineRule="exact"/>
              <w:jc w:val="center"/>
              <w:rPr>
                <w:rFonts w:ascii="黑体" w:eastAsia="黑体" w:hAnsi="黑体" w:cs="黑体"/>
                <w:sz w:val="28"/>
                <w:szCs w:val="28"/>
                <w:lang w:val="en-US" w:eastAsia="zh-CN"/>
              </w:rPr>
            </w:pPr>
            <w:r>
              <w:rPr>
                <w:rFonts w:ascii="黑体" w:eastAsia="黑体" w:hAnsi="黑体" w:cs="黑体"/>
                <w:sz w:val="28"/>
                <w:szCs w:val="28"/>
                <w:lang w:val="en-US" w:eastAsia="zh-CN"/>
              </w:rPr>
              <w:t>设备</w:t>
            </w:r>
          </w:p>
          <w:p w14:paraId="70A953ED" w14:textId="77777777" w:rsidR="00D70401" w:rsidRDefault="00000000">
            <w:pPr>
              <w:spacing w:line="400" w:lineRule="exact"/>
              <w:jc w:val="center"/>
              <w:rPr>
                <w:rFonts w:ascii="黑体" w:eastAsia="黑体" w:hAnsi="黑体" w:cs="黑体"/>
                <w:sz w:val="28"/>
                <w:szCs w:val="28"/>
                <w:lang w:val="en-US" w:eastAsia="zh-CN"/>
              </w:rPr>
            </w:pPr>
            <w:r>
              <w:rPr>
                <w:rFonts w:ascii="黑体" w:eastAsia="黑体" w:hAnsi="黑体" w:cs="黑体"/>
                <w:sz w:val="28"/>
                <w:szCs w:val="28"/>
                <w:lang w:val="en-US" w:eastAsia="zh-CN"/>
              </w:rPr>
              <w:t>名称</w:t>
            </w:r>
          </w:p>
        </w:tc>
        <w:tc>
          <w:tcPr>
            <w:tcW w:w="1260" w:type="dxa"/>
            <w:vAlign w:val="center"/>
          </w:tcPr>
          <w:p w14:paraId="2B059A71" w14:textId="77777777" w:rsidR="00D70401" w:rsidRDefault="00000000">
            <w:pPr>
              <w:spacing w:line="400" w:lineRule="exact"/>
              <w:jc w:val="center"/>
              <w:rPr>
                <w:rFonts w:ascii="黑体" w:eastAsia="黑体" w:hAnsi="黑体" w:cs="黑体"/>
                <w:sz w:val="28"/>
                <w:szCs w:val="28"/>
                <w:lang w:val="en-US" w:eastAsia="zh-CN"/>
              </w:rPr>
            </w:pPr>
            <w:r>
              <w:rPr>
                <w:rFonts w:ascii="黑体" w:eastAsia="黑体" w:hAnsi="黑体" w:cs="黑体"/>
                <w:sz w:val="28"/>
                <w:szCs w:val="28"/>
                <w:lang w:val="en-US" w:eastAsia="zh-CN"/>
              </w:rPr>
              <w:t>数量</w:t>
            </w:r>
          </w:p>
        </w:tc>
        <w:tc>
          <w:tcPr>
            <w:tcW w:w="1450" w:type="dxa"/>
            <w:vAlign w:val="center"/>
          </w:tcPr>
          <w:p w14:paraId="1102B7E5" w14:textId="77777777" w:rsidR="00D70401" w:rsidRDefault="00000000">
            <w:pPr>
              <w:spacing w:line="400" w:lineRule="exact"/>
              <w:jc w:val="center"/>
              <w:rPr>
                <w:rFonts w:ascii="黑体" w:eastAsia="黑体" w:hAnsi="黑体" w:cs="黑体"/>
                <w:sz w:val="28"/>
                <w:szCs w:val="28"/>
                <w:lang w:val="en-US" w:eastAsia="zh-CN"/>
              </w:rPr>
            </w:pPr>
            <w:r>
              <w:rPr>
                <w:rFonts w:ascii="黑体" w:eastAsia="黑体" w:hAnsi="黑体" w:cs="黑体"/>
                <w:sz w:val="28"/>
                <w:szCs w:val="28"/>
                <w:lang w:val="en-US" w:eastAsia="zh-CN"/>
              </w:rPr>
              <w:t>基本</w:t>
            </w:r>
          </w:p>
          <w:p w14:paraId="305593AD" w14:textId="77777777" w:rsidR="00D70401" w:rsidRDefault="00000000">
            <w:pPr>
              <w:spacing w:line="400" w:lineRule="exact"/>
              <w:jc w:val="center"/>
              <w:rPr>
                <w:rFonts w:ascii="黑体" w:eastAsia="黑体" w:hAnsi="黑体" w:cs="黑体"/>
                <w:sz w:val="28"/>
                <w:szCs w:val="28"/>
                <w:lang w:val="en-US" w:eastAsia="zh-CN"/>
              </w:rPr>
            </w:pPr>
            <w:r>
              <w:rPr>
                <w:rFonts w:ascii="黑体" w:eastAsia="黑体" w:hAnsi="黑体" w:cs="黑体"/>
                <w:sz w:val="28"/>
                <w:szCs w:val="28"/>
                <w:lang w:val="en-US" w:eastAsia="zh-CN"/>
              </w:rPr>
              <w:t>要求</w:t>
            </w:r>
          </w:p>
        </w:tc>
        <w:tc>
          <w:tcPr>
            <w:tcW w:w="1860" w:type="dxa"/>
          </w:tcPr>
          <w:p w14:paraId="5E0F1243" w14:textId="77777777" w:rsidR="00D70401" w:rsidRDefault="00000000">
            <w:pPr>
              <w:spacing w:line="400" w:lineRule="exact"/>
              <w:jc w:val="center"/>
              <w:rPr>
                <w:rFonts w:ascii="黑体" w:eastAsia="黑体" w:hAnsi="黑体" w:cs="黑体"/>
                <w:sz w:val="28"/>
                <w:szCs w:val="28"/>
                <w:lang w:val="en-US" w:eastAsia="zh-CN"/>
              </w:rPr>
            </w:pPr>
            <w:r>
              <w:rPr>
                <w:rFonts w:ascii="黑体" w:eastAsia="黑体" w:hAnsi="黑体" w:cs="黑体" w:hint="default"/>
                <w:sz w:val="28"/>
                <w:szCs w:val="28"/>
                <w:lang w:val="en-US" w:eastAsia="zh-CN"/>
              </w:rPr>
              <w:t>证明材料要求</w:t>
            </w:r>
          </w:p>
        </w:tc>
      </w:tr>
      <w:tr w:rsidR="00D70401" w14:paraId="3464BC77" w14:textId="77777777">
        <w:trPr>
          <w:trHeight w:val="509"/>
        </w:trPr>
        <w:tc>
          <w:tcPr>
            <w:tcW w:w="788" w:type="dxa"/>
            <w:vAlign w:val="center"/>
          </w:tcPr>
          <w:p w14:paraId="421EF814"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1</w:t>
            </w:r>
          </w:p>
        </w:tc>
        <w:tc>
          <w:tcPr>
            <w:tcW w:w="1256" w:type="dxa"/>
            <w:vAlign w:val="center"/>
          </w:tcPr>
          <w:p w14:paraId="391FF5D4"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594" w:type="dxa"/>
            <w:vAlign w:val="center"/>
          </w:tcPr>
          <w:p w14:paraId="1A269957"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电动尘推车</w:t>
            </w:r>
          </w:p>
        </w:tc>
        <w:tc>
          <w:tcPr>
            <w:tcW w:w="1260" w:type="dxa"/>
            <w:vAlign w:val="center"/>
          </w:tcPr>
          <w:p w14:paraId="55D5517B"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8"/>
                <w:szCs w:val="28"/>
                <w:lang w:val="en-US" w:eastAsia="zh-CN"/>
              </w:rPr>
              <w:t>★</w:t>
            </w:r>
            <w:r>
              <w:rPr>
                <w:rFonts w:ascii="仿宋_GB2312" w:eastAsia="仿宋_GB2312" w:hAnsi="仿宋_GB2312" w:cs="仿宋_GB2312" w:hint="default"/>
                <w:sz w:val="24"/>
                <w:szCs w:val="24"/>
                <w:lang w:val="en-US" w:eastAsia="zh-CN"/>
              </w:rPr>
              <w:t>3</w:t>
            </w:r>
            <w:r>
              <w:rPr>
                <w:rFonts w:ascii="仿宋_GB2312" w:eastAsia="仿宋_GB2312" w:hAnsi="仿宋_GB2312" w:cs="仿宋_GB2312"/>
                <w:sz w:val="24"/>
                <w:szCs w:val="24"/>
                <w:lang w:val="en-US" w:eastAsia="zh-CN"/>
              </w:rPr>
              <w:t>辆</w:t>
            </w:r>
          </w:p>
        </w:tc>
        <w:tc>
          <w:tcPr>
            <w:tcW w:w="1450" w:type="dxa"/>
            <w:vAlign w:val="center"/>
          </w:tcPr>
          <w:p w14:paraId="73A3C255"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w:t>
            </w:r>
          </w:p>
        </w:tc>
        <w:tc>
          <w:tcPr>
            <w:tcW w:w="1860" w:type="dxa"/>
            <w:vAlign w:val="center"/>
          </w:tcPr>
          <w:p w14:paraId="6C63313C" w14:textId="77777777" w:rsidR="00D70401" w:rsidRDefault="00000000">
            <w:pPr>
              <w:spacing w:line="26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lang w:val="en-US" w:eastAsia="zh-CN"/>
              </w:rPr>
              <w:t>是</w:t>
            </w:r>
            <w:r>
              <w:rPr>
                <w:rFonts w:ascii="仿宋_GB2312" w:eastAsia="仿宋_GB2312" w:hAnsi="仿宋_GB2312" w:cs="仿宋_GB2312" w:hint="default"/>
                <w:lang w:val="en-US" w:eastAsia="zh-CN"/>
              </w:rPr>
              <w:t>（提供承诺函）</w:t>
            </w:r>
          </w:p>
        </w:tc>
      </w:tr>
      <w:tr w:rsidR="00D70401" w14:paraId="5A0D897A" w14:textId="77777777">
        <w:tc>
          <w:tcPr>
            <w:tcW w:w="788" w:type="dxa"/>
            <w:vAlign w:val="center"/>
          </w:tcPr>
          <w:p w14:paraId="179EE9D7"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2</w:t>
            </w:r>
          </w:p>
        </w:tc>
        <w:tc>
          <w:tcPr>
            <w:tcW w:w="1256" w:type="dxa"/>
            <w:vAlign w:val="center"/>
          </w:tcPr>
          <w:p w14:paraId="467D90F5"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地德街</w:t>
            </w:r>
          </w:p>
        </w:tc>
        <w:tc>
          <w:tcPr>
            <w:tcW w:w="1594" w:type="dxa"/>
            <w:vAlign w:val="center"/>
          </w:tcPr>
          <w:p w14:paraId="5A2ED527"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4"/>
                <w:szCs w:val="24"/>
                <w:lang w:val="en-US" w:eastAsia="zh-CN"/>
              </w:rPr>
              <w:t>三合一洗地机</w:t>
            </w:r>
          </w:p>
        </w:tc>
        <w:tc>
          <w:tcPr>
            <w:tcW w:w="1260" w:type="dxa"/>
            <w:vAlign w:val="center"/>
          </w:tcPr>
          <w:p w14:paraId="51B42451"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hint="default"/>
                <w:sz w:val="28"/>
                <w:szCs w:val="28"/>
                <w:lang w:val="en-US" w:eastAsia="zh-CN"/>
              </w:rPr>
              <w:t>★</w:t>
            </w:r>
            <w:r>
              <w:rPr>
                <w:rFonts w:ascii="仿宋_GB2312" w:eastAsia="仿宋_GB2312" w:hAnsi="仿宋_GB2312" w:cs="仿宋_GB2312" w:hint="default"/>
                <w:sz w:val="24"/>
                <w:szCs w:val="24"/>
                <w:lang w:val="en-US" w:eastAsia="zh-CN"/>
              </w:rPr>
              <w:t>2</w:t>
            </w:r>
            <w:r>
              <w:rPr>
                <w:rFonts w:ascii="仿宋_GB2312" w:eastAsia="仿宋_GB2312" w:hAnsi="仿宋_GB2312" w:cs="仿宋_GB2312"/>
                <w:sz w:val="24"/>
                <w:szCs w:val="24"/>
                <w:lang w:val="en-US" w:eastAsia="zh-CN"/>
              </w:rPr>
              <w:t>台</w:t>
            </w:r>
          </w:p>
        </w:tc>
        <w:tc>
          <w:tcPr>
            <w:tcW w:w="1450" w:type="dxa"/>
            <w:vAlign w:val="center"/>
          </w:tcPr>
          <w:p w14:paraId="06E20787"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sz w:val="24"/>
                <w:szCs w:val="24"/>
                <w:lang w:val="en-US" w:eastAsia="zh-CN"/>
              </w:rPr>
              <w:t>/</w:t>
            </w:r>
          </w:p>
        </w:tc>
        <w:tc>
          <w:tcPr>
            <w:tcW w:w="1860" w:type="dxa"/>
            <w:vAlign w:val="center"/>
          </w:tcPr>
          <w:p w14:paraId="28478030" w14:textId="77777777" w:rsidR="00D70401" w:rsidRDefault="00000000">
            <w:pPr>
              <w:spacing w:line="400" w:lineRule="exact"/>
              <w:jc w:val="center"/>
              <w:rPr>
                <w:rFonts w:ascii="仿宋_GB2312" w:eastAsia="仿宋_GB2312" w:hAnsi="仿宋_GB2312" w:cs="仿宋_GB2312"/>
                <w:sz w:val="24"/>
                <w:szCs w:val="24"/>
                <w:lang w:val="en-US" w:eastAsia="zh-CN"/>
              </w:rPr>
            </w:pPr>
            <w:r>
              <w:rPr>
                <w:rFonts w:ascii="仿宋_GB2312" w:eastAsia="仿宋_GB2312" w:hAnsi="仿宋_GB2312" w:cs="仿宋_GB2312"/>
                <w:lang w:val="en-US" w:eastAsia="zh-CN"/>
              </w:rPr>
              <w:t>是</w:t>
            </w:r>
            <w:r>
              <w:rPr>
                <w:rFonts w:ascii="仿宋_GB2312" w:eastAsia="仿宋_GB2312" w:hAnsi="仿宋_GB2312" w:cs="仿宋_GB2312" w:hint="default"/>
                <w:lang w:val="en-US" w:eastAsia="zh-CN"/>
              </w:rPr>
              <w:t>（提供承诺函）</w:t>
            </w:r>
          </w:p>
        </w:tc>
      </w:tr>
    </w:tbl>
    <w:p w14:paraId="545FF791" w14:textId="77777777" w:rsidR="00D70401" w:rsidRDefault="00000000">
      <w:pPr>
        <w:spacing w:line="560" w:lineRule="exact"/>
        <w:ind w:firstLineChars="200" w:firstLine="560"/>
        <w:rPr>
          <w:rFonts w:ascii="仿宋_GB2312" w:eastAsia="仿宋_GB2312" w:hAnsi="仿宋_GB2312" w:cs="仿宋_GB2312"/>
          <w:sz w:val="28"/>
          <w:szCs w:val="28"/>
          <w:lang w:val="en-US" w:eastAsia="zh-CN"/>
        </w:rPr>
      </w:pPr>
      <w:r>
        <w:rPr>
          <w:rFonts w:ascii="仿宋_GB2312" w:eastAsia="仿宋_GB2312" w:hAnsi="仿宋_GB2312" w:cs="仿宋_GB2312"/>
          <w:sz w:val="28"/>
          <w:szCs w:val="28"/>
          <w:lang w:val="en-US" w:eastAsia="zh-CN"/>
        </w:rPr>
        <w:t>备注：</w:t>
      </w:r>
    </w:p>
    <w:p w14:paraId="00A96540" w14:textId="77777777" w:rsidR="00D70401" w:rsidRDefault="00000000">
      <w:pPr>
        <w:spacing w:line="560" w:lineRule="exact"/>
        <w:ind w:firstLineChars="200" w:firstLine="560"/>
        <w:rPr>
          <w:rFonts w:ascii="仿宋_GB2312" w:eastAsia="仿宋_GB2312" w:hAnsi="仿宋_GB2312" w:cs="仿宋_GB2312"/>
          <w:sz w:val="28"/>
          <w:szCs w:val="28"/>
          <w:lang w:val="en-US" w:eastAsia="zh-CN"/>
        </w:rPr>
      </w:pPr>
      <w:r>
        <w:rPr>
          <w:rFonts w:ascii="仿宋_GB2312" w:eastAsia="仿宋_GB2312" w:hAnsi="仿宋_GB2312" w:cs="仿宋_GB2312" w:hint="default"/>
          <w:sz w:val="28"/>
          <w:szCs w:val="28"/>
          <w:lang w:val="en-US" w:eastAsia="zh-CN"/>
        </w:rPr>
        <w:t>①指标按重要性分为“★”和“△”。★代表实质性指标，不满足该指标项将导致投标被拒绝，△则表示</w:t>
      </w:r>
      <w:r>
        <w:rPr>
          <w:rFonts w:ascii="仿宋_GB2312" w:eastAsia="仿宋_GB2312" w:hAnsi="仿宋_GB2312" w:cs="仿宋_GB2312"/>
          <w:sz w:val="28"/>
          <w:szCs w:val="28"/>
          <w:lang w:val="en-US" w:eastAsia="zh-CN"/>
        </w:rPr>
        <w:t>优化</w:t>
      </w:r>
      <w:r>
        <w:rPr>
          <w:rFonts w:ascii="仿宋_GB2312" w:eastAsia="仿宋_GB2312" w:hAnsi="仿宋_GB2312" w:cs="仿宋_GB2312" w:hint="default"/>
          <w:sz w:val="28"/>
          <w:szCs w:val="28"/>
          <w:lang w:val="en-US" w:eastAsia="zh-CN"/>
        </w:rPr>
        <w:t>指标项。</w:t>
      </w:r>
    </w:p>
    <w:p w14:paraId="7D9DE71E" w14:textId="77777777" w:rsidR="00D70401" w:rsidRDefault="00000000">
      <w:pPr>
        <w:spacing w:line="560" w:lineRule="exact"/>
        <w:ind w:firstLineChars="200" w:firstLine="560"/>
        <w:rPr>
          <w:rFonts w:ascii="仿宋_GB2312" w:eastAsia="仿宋_GB2312" w:hAnsi="仿宋_GB2312" w:cs="仿宋_GB2312"/>
          <w:sz w:val="28"/>
          <w:szCs w:val="28"/>
          <w:lang w:val="en-US" w:eastAsia="zh-CN"/>
        </w:rPr>
      </w:pPr>
      <w:r>
        <w:rPr>
          <w:rFonts w:ascii="仿宋_GB2312" w:eastAsia="仿宋_GB2312" w:hAnsi="仿宋_GB2312" w:cs="仿宋_GB2312" w:hint="default"/>
          <w:sz w:val="28"/>
          <w:szCs w:val="28"/>
          <w:lang w:val="en-US" w:eastAsia="zh-CN"/>
        </w:rPr>
        <w:t>②“证明材料要求”项写“否”或“/”的无需提供证明材料，</w:t>
      </w:r>
      <w:r>
        <w:rPr>
          <w:rFonts w:ascii="仿宋_GB2312" w:eastAsia="仿宋_GB2312" w:hAnsi="仿宋_GB2312" w:cs="仿宋_GB2312"/>
          <w:sz w:val="28"/>
          <w:szCs w:val="28"/>
          <w:lang w:val="en-US" w:eastAsia="zh-CN"/>
        </w:rPr>
        <w:t>在合同履约过程中满足要求即可，</w:t>
      </w:r>
      <w:r>
        <w:rPr>
          <w:rFonts w:ascii="仿宋_GB2312" w:eastAsia="仿宋_GB2312" w:hAnsi="仿宋_GB2312" w:cs="仿宋_GB2312" w:hint="default"/>
          <w:sz w:val="28"/>
          <w:szCs w:val="28"/>
          <w:lang w:val="en-US" w:eastAsia="zh-CN"/>
        </w:rPr>
        <w:t>写“是”的按照要求</w:t>
      </w:r>
      <w:r>
        <w:rPr>
          <w:rFonts w:ascii="仿宋_GB2312" w:eastAsia="仿宋_GB2312" w:hAnsi="仿宋_GB2312" w:cs="仿宋_GB2312"/>
          <w:sz w:val="28"/>
          <w:szCs w:val="28"/>
          <w:lang w:val="en-US" w:eastAsia="zh-CN"/>
        </w:rPr>
        <w:t>在投标文件中</w:t>
      </w:r>
      <w:r>
        <w:rPr>
          <w:rFonts w:ascii="仿宋_GB2312" w:eastAsia="仿宋_GB2312" w:hAnsi="仿宋_GB2312" w:cs="仿宋_GB2312" w:hint="default"/>
          <w:sz w:val="28"/>
          <w:szCs w:val="28"/>
          <w:lang w:val="en-US" w:eastAsia="zh-CN"/>
        </w:rPr>
        <w:t xml:space="preserve">提供。 </w:t>
      </w:r>
    </w:p>
    <w:p w14:paraId="2DB863CF" w14:textId="77777777" w:rsidR="00D70401" w:rsidRDefault="00000000">
      <w:pPr>
        <w:spacing w:line="560" w:lineRule="exact"/>
        <w:ind w:firstLineChars="200" w:firstLine="560"/>
        <w:outlineLvl w:val="1"/>
        <w:rPr>
          <w:rFonts w:ascii="黑体" w:eastAsia="黑体" w:hAnsi="黑体" w:cs="黑体"/>
          <w:sz w:val="28"/>
          <w:szCs w:val="28"/>
          <w:lang w:val="en" w:eastAsia="zh-CN"/>
        </w:rPr>
      </w:pPr>
      <w:r>
        <w:rPr>
          <w:rFonts w:ascii="黑体" w:eastAsia="黑体" w:hAnsi="黑体" w:cs="黑体"/>
          <w:sz w:val="28"/>
          <w:szCs w:val="28"/>
          <w:lang w:eastAsia="zh-CN"/>
        </w:rPr>
        <w:t>二、</w:t>
      </w:r>
      <w:r>
        <w:rPr>
          <w:rFonts w:ascii="黑体" w:eastAsia="黑体" w:hAnsi="黑体" w:cs="黑体" w:hint="default"/>
          <w:sz w:val="28"/>
          <w:szCs w:val="28"/>
          <w:lang w:val="en" w:eastAsia="zh-CN"/>
        </w:rPr>
        <w:t>地德街院区物业标准</w:t>
      </w:r>
    </w:p>
    <w:p w14:paraId="15D9CF99" w14:textId="77777777" w:rsidR="00D70401" w:rsidRDefault="00000000">
      <w:pPr>
        <w:spacing w:line="560" w:lineRule="exact"/>
        <w:ind w:firstLineChars="200" w:firstLine="560"/>
        <w:outlineLvl w:val="2"/>
        <w:rPr>
          <w:rFonts w:ascii="楷体" w:eastAsia="楷体" w:hAnsi="楷体" w:cs="楷体"/>
          <w:sz w:val="28"/>
          <w:szCs w:val="28"/>
          <w:lang w:eastAsia="zh-CN"/>
        </w:rPr>
      </w:pPr>
      <w:r>
        <w:rPr>
          <w:rFonts w:ascii="楷体" w:eastAsia="楷体" w:hAnsi="楷体" w:cs="楷体"/>
          <w:sz w:val="28"/>
          <w:szCs w:val="28"/>
          <w:lang w:val="en" w:eastAsia="zh-CN"/>
        </w:rPr>
        <w:t>（一）</w:t>
      </w:r>
      <w:r>
        <w:rPr>
          <w:rFonts w:ascii="楷体" w:eastAsia="楷体" w:hAnsi="楷体" w:cs="楷体"/>
          <w:sz w:val="28"/>
          <w:szCs w:val="28"/>
          <w:lang w:eastAsia="zh-CN"/>
        </w:rPr>
        <w:t>绿化保洁服务</w:t>
      </w:r>
    </w:p>
    <w:p w14:paraId="5FFDDA6D"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1.1、保洁服务人员要求</w:t>
      </w:r>
    </w:p>
    <w:p w14:paraId="28B16A21"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1）身体健康。</w:t>
      </w:r>
    </w:p>
    <w:p w14:paraId="3941485C"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2）需经培训合格后方可上岗。</w:t>
      </w:r>
    </w:p>
    <w:p w14:paraId="1881B922"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1.2、保洁服务范围</w:t>
      </w:r>
    </w:p>
    <w:p w14:paraId="43A7FA4F"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1)办公楼内办公室、会议室、活动室、教室、餐厅、走廊、步梯、电梯、卫生间及地下停车场等公共区域的地面、墙面、镜面、门窗、扶手等不同部位的日常清洁保养。</w:t>
      </w:r>
    </w:p>
    <w:p w14:paraId="1E3A81F1"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lastRenderedPageBreak/>
        <w:t>2)院区内道路、屋顶、绿地、停车场、运动场等公共部位的日常清洁工作。</w:t>
      </w:r>
    </w:p>
    <w:p w14:paraId="4597BAD7"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3)清洁用品（包括卫生间小垃圾袋、空气净化物品等）每日及时更换补充。各区域垃圾收集清理及外运工作。</w:t>
      </w:r>
    </w:p>
    <w:p w14:paraId="68E79E19"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4）中标人负责保洁所需的设备工具、垃圾</w:t>
      </w:r>
      <w:r>
        <w:rPr>
          <w:rFonts w:ascii="仿宋_GB2312" w:eastAsia="仿宋_GB2312" w:hAnsi="仿宋_GB2312" w:cs="仿宋_GB2312"/>
          <w:sz w:val="28"/>
          <w:szCs w:val="28"/>
          <w:lang w:val="en-US" w:eastAsia="zh-CN"/>
        </w:rPr>
        <w:t>回收</w:t>
      </w:r>
      <w:r>
        <w:rPr>
          <w:rFonts w:ascii="仿宋_GB2312" w:eastAsia="仿宋_GB2312" w:hAnsi="仿宋_GB2312" w:cs="仿宋_GB2312"/>
          <w:sz w:val="28"/>
          <w:szCs w:val="28"/>
          <w:lang w:eastAsia="zh-CN"/>
        </w:rPr>
        <w:t>袋、清洁剂品、空气净化物品等物品，所有清洁剂品、保养材料必须符合国家环保要求，经采购人同意后方可使用（采购人不指定品牌）。</w:t>
      </w:r>
    </w:p>
    <w:p w14:paraId="18A916AD"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5）根据季节变化情况，按照招标人要求定时对楼内进行消毒杀菌。举办大型活动、会议时，举办前后要对使用场地进行消毒杀菌。消毒杀菌所用设备和消毒剂均由中标人承担。</w:t>
      </w:r>
    </w:p>
    <w:p w14:paraId="29D7AC69" w14:textId="77777777" w:rsidR="00D70401" w:rsidRDefault="00000000">
      <w:pPr>
        <w:spacing w:line="5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1.3、保洁</w:t>
      </w:r>
      <w:r>
        <w:rPr>
          <w:rFonts w:ascii="仿宋_GB2312" w:eastAsia="仿宋_GB2312" w:hAnsi="仿宋_GB2312" w:cs="仿宋_GB2312"/>
          <w:sz w:val="28"/>
          <w:szCs w:val="28"/>
          <w:lang w:val="en-US" w:eastAsia="zh-CN"/>
        </w:rPr>
        <w:t>服</w:t>
      </w:r>
      <w:r>
        <w:rPr>
          <w:rFonts w:ascii="仿宋_GB2312" w:eastAsia="仿宋_GB2312" w:hAnsi="仿宋_GB2312" w:cs="仿宋_GB2312"/>
          <w:sz w:val="28"/>
          <w:szCs w:val="28"/>
          <w:lang w:eastAsia="zh-CN"/>
        </w:rPr>
        <w:t>务要求（所有要求次数均为最低要求）</w:t>
      </w:r>
    </w:p>
    <w:p w14:paraId="51FE0F83"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1）办公楼内公共区域：</w:t>
      </w:r>
    </w:p>
    <w:tbl>
      <w:tblPr>
        <w:tblW w:w="8683" w:type="dxa"/>
        <w:tblInd w:w="189" w:type="dxa"/>
        <w:tblLayout w:type="fixed"/>
        <w:tblCellMar>
          <w:top w:w="42" w:type="dxa"/>
          <w:right w:w="115" w:type="dxa"/>
        </w:tblCellMar>
        <w:tblLook w:val="04A0" w:firstRow="1" w:lastRow="0" w:firstColumn="1" w:lastColumn="0" w:noHBand="0" w:noVBand="1"/>
      </w:tblPr>
      <w:tblGrid>
        <w:gridCol w:w="858"/>
        <w:gridCol w:w="5925"/>
        <w:gridCol w:w="1900"/>
      </w:tblGrid>
      <w:tr w:rsidR="00D70401" w14:paraId="4CC19E41" w14:textId="77777777">
        <w:trPr>
          <w:trHeight w:val="434"/>
        </w:trPr>
        <w:tc>
          <w:tcPr>
            <w:tcW w:w="858" w:type="dxa"/>
            <w:tcBorders>
              <w:top w:val="single" w:sz="4" w:space="0" w:color="000000"/>
              <w:left w:val="single" w:sz="4" w:space="0" w:color="000000"/>
              <w:bottom w:val="single" w:sz="4" w:space="0" w:color="000000"/>
              <w:right w:val="single" w:sz="4" w:space="0" w:color="000000"/>
            </w:tcBorders>
            <w:vAlign w:val="center"/>
          </w:tcPr>
          <w:p w14:paraId="1AA5E67D"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c>
          <w:tcPr>
            <w:tcW w:w="5925" w:type="dxa"/>
            <w:tcBorders>
              <w:top w:val="single" w:sz="4" w:space="0" w:color="000000"/>
              <w:left w:val="single" w:sz="4" w:space="0" w:color="000000"/>
              <w:bottom w:val="single" w:sz="4" w:space="0" w:color="000000"/>
              <w:right w:val="single" w:sz="4" w:space="0" w:color="000000"/>
            </w:tcBorders>
            <w:vAlign w:val="center"/>
          </w:tcPr>
          <w:p w14:paraId="69881157" w14:textId="77777777" w:rsidR="00D70401" w:rsidRDefault="00000000">
            <w:pPr>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地面、墙面、门窗卫生</w:t>
            </w:r>
          </w:p>
        </w:tc>
        <w:tc>
          <w:tcPr>
            <w:tcW w:w="1900" w:type="dxa"/>
            <w:tcBorders>
              <w:top w:val="single" w:sz="4" w:space="0" w:color="000000"/>
              <w:left w:val="single" w:sz="4" w:space="0" w:color="000000"/>
              <w:bottom w:val="single" w:sz="4" w:space="0" w:color="000000"/>
              <w:right w:val="single" w:sz="4" w:space="0" w:color="000000"/>
            </w:tcBorders>
            <w:vAlign w:val="center"/>
          </w:tcPr>
          <w:p w14:paraId="240E1ED5"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每日二次</w:t>
            </w:r>
          </w:p>
        </w:tc>
      </w:tr>
      <w:tr w:rsidR="00D70401" w14:paraId="7EA31494" w14:textId="77777777">
        <w:trPr>
          <w:trHeight w:val="434"/>
        </w:trPr>
        <w:tc>
          <w:tcPr>
            <w:tcW w:w="858" w:type="dxa"/>
            <w:tcBorders>
              <w:top w:val="single" w:sz="4" w:space="0" w:color="000000"/>
              <w:left w:val="single" w:sz="4" w:space="0" w:color="000000"/>
              <w:bottom w:val="single" w:sz="4" w:space="0" w:color="000000"/>
              <w:right w:val="single" w:sz="4" w:space="0" w:color="000000"/>
            </w:tcBorders>
            <w:vAlign w:val="center"/>
          </w:tcPr>
          <w:p w14:paraId="3AE10B64"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c>
          <w:tcPr>
            <w:tcW w:w="5925" w:type="dxa"/>
            <w:tcBorders>
              <w:top w:val="single" w:sz="4" w:space="0" w:color="000000"/>
              <w:left w:val="single" w:sz="4" w:space="0" w:color="000000"/>
              <w:bottom w:val="single" w:sz="4" w:space="0" w:color="000000"/>
              <w:right w:val="single" w:sz="4" w:space="0" w:color="000000"/>
            </w:tcBorders>
            <w:vAlign w:val="center"/>
          </w:tcPr>
          <w:p w14:paraId="667EC4C1" w14:textId="77777777" w:rsidR="00D70401" w:rsidRDefault="00000000">
            <w:pPr>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天花板、灯罩、空调风口</w:t>
            </w:r>
          </w:p>
        </w:tc>
        <w:tc>
          <w:tcPr>
            <w:tcW w:w="1900" w:type="dxa"/>
            <w:tcBorders>
              <w:top w:val="single" w:sz="4" w:space="0" w:color="000000"/>
              <w:left w:val="single" w:sz="4" w:space="0" w:color="000000"/>
              <w:bottom w:val="single" w:sz="4" w:space="0" w:color="000000"/>
              <w:right w:val="single" w:sz="4" w:space="0" w:color="000000"/>
            </w:tcBorders>
            <w:vAlign w:val="center"/>
          </w:tcPr>
          <w:p w14:paraId="284F209E"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每月二次</w:t>
            </w:r>
          </w:p>
        </w:tc>
      </w:tr>
      <w:tr w:rsidR="00D70401" w14:paraId="6245D182"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51596109"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3</w:t>
            </w:r>
          </w:p>
        </w:tc>
        <w:tc>
          <w:tcPr>
            <w:tcW w:w="5925" w:type="dxa"/>
            <w:tcBorders>
              <w:top w:val="single" w:sz="4" w:space="0" w:color="000000"/>
              <w:left w:val="single" w:sz="4" w:space="0" w:color="000000"/>
              <w:bottom w:val="single" w:sz="4" w:space="0" w:color="000000"/>
              <w:right w:val="single" w:sz="4" w:space="0" w:color="000000"/>
            </w:tcBorders>
            <w:vAlign w:val="center"/>
          </w:tcPr>
          <w:p w14:paraId="6CEC6611"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收集及清理垃圾桶</w:t>
            </w:r>
          </w:p>
        </w:tc>
        <w:tc>
          <w:tcPr>
            <w:tcW w:w="1900" w:type="dxa"/>
            <w:tcBorders>
              <w:top w:val="single" w:sz="4" w:space="0" w:color="000000"/>
              <w:left w:val="single" w:sz="4" w:space="0" w:color="000000"/>
              <w:bottom w:val="single" w:sz="4" w:space="0" w:color="000000"/>
              <w:right w:val="single" w:sz="4" w:space="0" w:color="000000"/>
            </w:tcBorders>
            <w:vAlign w:val="center"/>
          </w:tcPr>
          <w:p w14:paraId="4414852C"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每日二次</w:t>
            </w:r>
          </w:p>
        </w:tc>
      </w:tr>
      <w:tr w:rsidR="00D70401" w14:paraId="0BB02649" w14:textId="77777777">
        <w:trPr>
          <w:trHeight w:val="434"/>
        </w:trPr>
        <w:tc>
          <w:tcPr>
            <w:tcW w:w="858" w:type="dxa"/>
            <w:tcBorders>
              <w:top w:val="single" w:sz="4" w:space="0" w:color="000000"/>
              <w:left w:val="single" w:sz="4" w:space="0" w:color="000000"/>
              <w:bottom w:val="single" w:sz="4" w:space="0" w:color="000000"/>
              <w:right w:val="single" w:sz="4" w:space="0" w:color="000000"/>
            </w:tcBorders>
            <w:vAlign w:val="center"/>
          </w:tcPr>
          <w:p w14:paraId="2B8350FA"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4</w:t>
            </w:r>
          </w:p>
        </w:tc>
        <w:tc>
          <w:tcPr>
            <w:tcW w:w="5925" w:type="dxa"/>
            <w:tcBorders>
              <w:top w:val="single" w:sz="4" w:space="0" w:color="000000"/>
              <w:left w:val="single" w:sz="4" w:space="0" w:color="000000"/>
              <w:bottom w:val="single" w:sz="4" w:space="0" w:color="000000"/>
              <w:right w:val="single" w:sz="4" w:space="0" w:color="000000"/>
            </w:tcBorders>
            <w:vAlign w:val="center"/>
          </w:tcPr>
          <w:p w14:paraId="67C65E1C"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讲台、黑板、课桌椅</w:t>
            </w:r>
          </w:p>
        </w:tc>
        <w:tc>
          <w:tcPr>
            <w:tcW w:w="1900" w:type="dxa"/>
            <w:tcBorders>
              <w:top w:val="single" w:sz="4" w:space="0" w:color="000000"/>
              <w:left w:val="single" w:sz="4" w:space="0" w:color="000000"/>
              <w:bottom w:val="single" w:sz="4" w:space="0" w:color="000000"/>
              <w:right w:val="single" w:sz="4" w:space="0" w:color="000000"/>
            </w:tcBorders>
            <w:vAlign w:val="center"/>
          </w:tcPr>
          <w:p w14:paraId="40154977"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每日二次</w:t>
            </w:r>
          </w:p>
        </w:tc>
      </w:tr>
      <w:tr w:rsidR="00D70401" w14:paraId="07CA235F"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7FB98001"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5</w:t>
            </w:r>
          </w:p>
        </w:tc>
        <w:tc>
          <w:tcPr>
            <w:tcW w:w="5925" w:type="dxa"/>
            <w:tcBorders>
              <w:top w:val="single" w:sz="4" w:space="0" w:color="000000"/>
              <w:left w:val="single" w:sz="4" w:space="0" w:color="000000"/>
              <w:bottom w:val="single" w:sz="4" w:space="0" w:color="000000"/>
              <w:right w:val="single" w:sz="4" w:space="0" w:color="000000"/>
            </w:tcBorders>
            <w:vAlign w:val="center"/>
          </w:tcPr>
          <w:p w14:paraId="0A709D21"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消防设施</w:t>
            </w:r>
          </w:p>
        </w:tc>
        <w:tc>
          <w:tcPr>
            <w:tcW w:w="1900" w:type="dxa"/>
            <w:tcBorders>
              <w:top w:val="single" w:sz="4" w:space="0" w:color="000000"/>
              <w:left w:val="single" w:sz="4" w:space="0" w:color="000000"/>
              <w:bottom w:val="single" w:sz="4" w:space="0" w:color="000000"/>
              <w:right w:val="single" w:sz="4" w:space="0" w:color="000000"/>
            </w:tcBorders>
            <w:vAlign w:val="center"/>
          </w:tcPr>
          <w:p w14:paraId="1D48AAB8"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每周一次</w:t>
            </w:r>
          </w:p>
        </w:tc>
      </w:tr>
      <w:tr w:rsidR="00D70401" w14:paraId="01B38BAC"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70BBB4C6"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6</w:t>
            </w:r>
          </w:p>
        </w:tc>
        <w:tc>
          <w:tcPr>
            <w:tcW w:w="5925" w:type="dxa"/>
            <w:tcBorders>
              <w:top w:val="single" w:sz="4" w:space="0" w:color="000000"/>
              <w:left w:val="single" w:sz="4" w:space="0" w:color="000000"/>
              <w:bottom w:val="single" w:sz="4" w:space="0" w:color="000000"/>
              <w:right w:val="single" w:sz="4" w:space="0" w:color="000000"/>
            </w:tcBorders>
            <w:vAlign w:val="center"/>
          </w:tcPr>
          <w:p w14:paraId="6C12F1C9" w14:textId="77777777" w:rsidR="00D70401" w:rsidRDefault="00000000">
            <w:pPr>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告示牌、橱窗及指示牌</w:t>
            </w:r>
          </w:p>
        </w:tc>
        <w:tc>
          <w:tcPr>
            <w:tcW w:w="1900" w:type="dxa"/>
            <w:tcBorders>
              <w:top w:val="single" w:sz="4" w:space="0" w:color="000000"/>
              <w:left w:val="single" w:sz="4" w:space="0" w:color="000000"/>
              <w:bottom w:val="single" w:sz="4" w:space="0" w:color="000000"/>
              <w:right w:val="single" w:sz="4" w:space="0" w:color="000000"/>
            </w:tcBorders>
            <w:vAlign w:val="center"/>
          </w:tcPr>
          <w:p w14:paraId="2DD28E8D"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每日一次</w:t>
            </w:r>
          </w:p>
        </w:tc>
      </w:tr>
      <w:tr w:rsidR="00D70401" w14:paraId="1381127E"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6001EDCB"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7</w:t>
            </w:r>
          </w:p>
        </w:tc>
        <w:tc>
          <w:tcPr>
            <w:tcW w:w="5925" w:type="dxa"/>
            <w:tcBorders>
              <w:top w:val="single" w:sz="4" w:space="0" w:color="000000"/>
              <w:left w:val="single" w:sz="4" w:space="0" w:color="000000"/>
              <w:bottom w:val="single" w:sz="4" w:space="0" w:color="000000"/>
              <w:right w:val="single" w:sz="4" w:space="0" w:color="000000"/>
            </w:tcBorders>
            <w:vAlign w:val="center"/>
          </w:tcPr>
          <w:p w14:paraId="450C7A50" w14:textId="77777777" w:rsidR="00D70401" w:rsidRDefault="00000000">
            <w:pPr>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步梯地面、扶手栏杆及玻璃表面</w:t>
            </w:r>
          </w:p>
        </w:tc>
        <w:tc>
          <w:tcPr>
            <w:tcW w:w="1900" w:type="dxa"/>
            <w:tcBorders>
              <w:top w:val="single" w:sz="4" w:space="0" w:color="000000"/>
              <w:left w:val="single" w:sz="4" w:space="0" w:color="000000"/>
              <w:bottom w:val="single" w:sz="4" w:space="0" w:color="000000"/>
              <w:right w:val="single" w:sz="4" w:space="0" w:color="000000"/>
            </w:tcBorders>
            <w:vAlign w:val="center"/>
          </w:tcPr>
          <w:p w14:paraId="0ABD1952"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每日二次</w:t>
            </w:r>
          </w:p>
        </w:tc>
      </w:tr>
      <w:tr w:rsidR="00D70401" w14:paraId="59701A52"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59AF2BFC"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8</w:t>
            </w:r>
          </w:p>
        </w:tc>
        <w:tc>
          <w:tcPr>
            <w:tcW w:w="5925" w:type="dxa"/>
            <w:tcBorders>
              <w:top w:val="single" w:sz="4" w:space="0" w:color="000000"/>
              <w:left w:val="single" w:sz="4" w:space="0" w:color="000000"/>
              <w:bottom w:val="single" w:sz="4" w:space="0" w:color="000000"/>
              <w:right w:val="single" w:sz="4" w:space="0" w:color="000000"/>
            </w:tcBorders>
            <w:vAlign w:val="center"/>
          </w:tcPr>
          <w:p w14:paraId="303755F0"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楼梯墙壁、玻璃外墙</w:t>
            </w:r>
          </w:p>
        </w:tc>
        <w:tc>
          <w:tcPr>
            <w:tcW w:w="1900" w:type="dxa"/>
            <w:tcBorders>
              <w:top w:val="single" w:sz="4" w:space="0" w:color="000000"/>
              <w:left w:val="single" w:sz="4" w:space="0" w:color="000000"/>
              <w:bottom w:val="single" w:sz="4" w:space="0" w:color="000000"/>
              <w:right w:val="single" w:sz="4" w:space="0" w:color="000000"/>
            </w:tcBorders>
            <w:vAlign w:val="center"/>
          </w:tcPr>
          <w:p w14:paraId="55E8A789"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每周一次</w:t>
            </w:r>
          </w:p>
        </w:tc>
      </w:tr>
      <w:tr w:rsidR="00D70401" w14:paraId="785B5295"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3CAE96AD"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9</w:t>
            </w:r>
          </w:p>
        </w:tc>
        <w:tc>
          <w:tcPr>
            <w:tcW w:w="5925" w:type="dxa"/>
            <w:tcBorders>
              <w:top w:val="single" w:sz="4" w:space="0" w:color="000000"/>
              <w:left w:val="single" w:sz="4" w:space="0" w:color="000000"/>
              <w:bottom w:val="single" w:sz="4" w:space="0" w:color="000000"/>
              <w:right w:val="single" w:sz="4" w:space="0" w:color="000000"/>
            </w:tcBorders>
            <w:vAlign w:val="center"/>
          </w:tcPr>
          <w:p w14:paraId="10D7515A" w14:textId="77777777" w:rsidR="00D70401" w:rsidRDefault="00000000">
            <w:pPr>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大堂地面抛光或晶面研磨</w:t>
            </w:r>
          </w:p>
        </w:tc>
        <w:tc>
          <w:tcPr>
            <w:tcW w:w="1900" w:type="dxa"/>
            <w:tcBorders>
              <w:top w:val="single" w:sz="4" w:space="0" w:color="000000"/>
              <w:left w:val="single" w:sz="4" w:space="0" w:color="000000"/>
              <w:bottom w:val="single" w:sz="4" w:space="0" w:color="000000"/>
              <w:right w:val="single" w:sz="4" w:space="0" w:color="000000"/>
            </w:tcBorders>
            <w:vAlign w:val="center"/>
          </w:tcPr>
          <w:p w14:paraId="2F58AFC1"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每月一次</w:t>
            </w:r>
          </w:p>
        </w:tc>
      </w:tr>
    </w:tbl>
    <w:p w14:paraId="627C054E"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 xml:space="preserve">2）电梯： </w:t>
      </w:r>
    </w:p>
    <w:tbl>
      <w:tblPr>
        <w:tblW w:w="8683" w:type="dxa"/>
        <w:tblInd w:w="189" w:type="dxa"/>
        <w:tblLayout w:type="fixed"/>
        <w:tblCellMar>
          <w:top w:w="42" w:type="dxa"/>
          <w:right w:w="115" w:type="dxa"/>
        </w:tblCellMar>
        <w:tblLook w:val="04A0" w:firstRow="1" w:lastRow="0" w:firstColumn="1" w:lastColumn="0" w:noHBand="0" w:noVBand="1"/>
      </w:tblPr>
      <w:tblGrid>
        <w:gridCol w:w="858"/>
        <w:gridCol w:w="5925"/>
        <w:gridCol w:w="1900"/>
      </w:tblGrid>
      <w:tr w:rsidR="00D70401" w14:paraId="4270980D" w14:textId="77777777">
        <w:trPr>
          <w:trHeight w:val="434"/>
        </w:trPr>
        <w:tc>
          <w:tcPr>
            <w:tcW w:w="858" w:type="dxa"/>
            <w:tcBorders>
              <w:top w:val="single" w:sz="4" w:space="0" w:color="000000"/>
              <w:left w:val="single" w:sz="4" w:space="0" w:color="000000"/>
              <w:bottom w:val="single" w:sz="4" w:space="0" w:color="000000"/>
              <w:right w:val="single" w:sz="4" w:space="0" w:color="000000"/>
            </w:tcBorders>
            <w:vAlign w:val="center"/>
          </w:tcPr>
          <w:p w14:paraId="4AE45FD2"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c>
          <w:tcPr>
            <w:tcW w:w="5925" w:type="dxa"/>
            <w:tcBorders>
              <w:top w:val="single" w:sz="4" w:space="0" w:color="000000"/>
              <w:left w:val="single" w:sz="4" w:space="0" w:color="000000"/>
              <w:bottom w:val="single" w:sz="4" w:space="0" w:color="000000"/>
              <w:right w:val="single" w:sz="4" w:space="0" w:color="000000"/>
            </w:tcBorders>
            <w:vAlign w:val="center"/>
          </w:tcPr>
          <w:p w14:paraId="363CD701" w14:textId="77777777" w:rsidR="00D70401" w:rsidRDefault="00000000">
            <w:pPr>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电梯轿厢、操作板、地面</w:t>
            </w:r>
          </w:p>
        </w:tc>
        <w:tc>
          <w:tcPr>
            <w:tcW w:w="1900" w:type="dxa"/>
            <w:tcBorders>
              <w:top w:val="single" w:sz="4" w:space="0" w:color="000000"/>
              <w:left w:val="single" w:sz="4" w:space="0" w:color="000000"/>
              <w:bottom w:val="single" w:sz="4" w:space="0" w:color="000000"/>
              <w:right w:val="single" w:sz="4" w:space="0" w:color="000000"/>
            </w:tcBorders>
            <w:vAlign w:val="center"/>
          </w:tcPr>
          <w:p w14:paraId="5711016D"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每日二次</w:t>
            </w:r>
          </w:p>
        </w:tc>
      </w:tr>
      <w:tr w:rsidR="00D70401" w14:paraId="701A6C54"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74860250"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lastRenderedPageBreak/>
              <w:t>2</w:t>
            </w:r>
          </w:p>
        </w:tc>
        <w:tc>
          <w:tcPr>
            <w:tcW w:w="5925" w:type="dxa"/>
            <w:tcBorders>
              <w:top w:val="single" w:sz="4" w:space="0" w:color="000000"/>
              <w:left w:val="single" w:sz="4" w:space="0" w:color="000000"/>
              <w:bottom w:val="single" w:sz="4" w:space="0" w:color="000000"/>
              <w:right w:val="single" w:sz="4" w:space="0" w:color="000000"/>
            </w:tcBorders>
            <w:vAlign w:val="center"/>
          </w:tcPr>
          <w:p w14:paraId="54139DDD" w14:textId="77777777" w:rsidR="00D70401" w:rsidRDefault="00000000">
            <w:pPr>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电梯门壁、轿厢打蜡上光</w:t>
            </w:r>
          </w:p>
        </w:tc>
        <w:tc>
          <w:tcPr>
            <w:tcW w:w="1900" w:type="dxa"/>
            <w:tcBorders>
              <w:top w:val="single" w:sz="4" w:space="0" w:color="000000"/>
              <w:left w:val="single" w:sz="4" w:space="0" w:color="000000"/>
              <w:bottom w:val="single" w:sz="4" w:space="0" w:color="000000"/>
              <w:right w:val="single" w:sz="4" w:space="0" w:color="000000"/>
            </w:tcBorders>
            <w:vAlign w:val="center"/>
          </w:tcPr>
          <w:p w14:paraId="0F9C0938"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每月一次</w:t>
            </w:r>
          </w:p>
        </w:tc>
      </w:tr>
      <w:tr w:rsidR="00D70401" w14:paraId="3EC7236B" w14:textId="77777777">
        <w:trPr>
          <w:trHeight w:val="433"/>
        </w:trPr>
        <w:tc>
          <w:tcPr>
            <w:tcW w:w="858" w:type="dxa"/>
            <w:tcBorders>
              <w:top w:val="single" w:sz="4" w:space="0" w:color="000000"/>
              <w:left w:val="single" w:sz="4" w:space="0" w:color="000000"/>
              <w:bottom w:val="single" w:sz="4" w:space="0" w:color="000000"/>
              <w:right w:val="single" w:sz="4" w:space="0" w:color="000000"/>
            </w:tcBorders>
            <w:vAlign w:val="center"/>
          </w:tcPr>
          <w:p w14:paraId="40BABB31"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3</w:t>
            </w:r>
          </w:p>
        </w:tc>
        <w:tc>
          <w:tcPr>
            <w:tcW w:w="5925" w:type="dxa"/>
            <w:tcBorders>
              <w:top w:val="single" w:sz="4" w:space="0" w:color="000000"/>
              <w:left w:val="single" w:sz="4" w:space="0" w:color="000000"/>
              <w:bottom w:val="single" w:sz="4" w:space="0" w:color="000000"/>
              <w:right w:val="single" w:sz="4" w:space="0" w:color="000000"/>
            </w:tcBorders>
            <w:vAlign w:val="center"/>
          </w:tcPr>
          <w:p w14:paraId="56AC1733" w14:textId="77777777" w:rsidR="00D70401" w:rsidRDefault="00000000">
            <w:pPr>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电梯门压条、门缝吸尘</w:t>
            </w:r>
          </w:p>
        </w:tc>
        <w:tc>
          <w:tcPr>
            <w:tcW w:w="1900" w:type="dxa"/>
            <w:tcBorders>
              <w:top w:val="single" w:sz="4" w:space="0" w:color="000000"/>
              <w:left w:val="single" w:sz="4" w:space="0" w:color="000000"/>
              <w:bottom w:val="single" w:sz="4" w:space="0" w:color="000000"/>
              <w:right w:val="single" w:sz="4" w:space="0" w:color="000000"/>
            </w:tcBorders>
            <w:vAlign w:val="center"/>
          </w:tcPr>
          <w:p w14:paraId="2302D58C"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每日一次</w:t>
            </w:r>
          </w:p>
        </w:tc>
      </w:tr>
      <w:tr w:rsidR="00D70401" w14:paraId="0E27C4AC"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78A68540"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4</w:t>
            </w:r>
          </w:p>
        </w:tc>
        <w:tc>
          <w:tcPr>
            <w:tcW w:w="5925" w:type="dxa"/>
            <w:tcBorders>
              <w:top w:val="single" w:sz="4" w:space="0" w:color="000000"/>
              <w:left w:val="single" w:sz="4" w:space="0" w:color="000000"/>
              <w:bottom w:val="single" w:sz="4" w:space="0" w:color="000000"/>
              <w:right w:val="single" w:sz="4" w:space="0" w:color="000000"/>
            </w:tcBorders>
            <w:vAlign w:val="center"/>
          </w:tcPr>
          <w:p w14:paraId="2752F019" w14:textId="77777777" w:rsidR="00D70401" w:rsidRDefault="00000000">
            <w:pPr>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抹净电梯内风口、照明灯罩</w:t>
            </w:r>
          </w:p>
        </w:tc>
        <w:tc>
          <w:tcPr>
            <w:tcW w:w="1900" w:type="dxa"/>
            <w:tcBorders>
              <w:top w:val="single" w:sz="4" w:space="0" w:color="000000"/>
              <w:left w:val="single" w:sz="4" w:space="0" w:color="000000"/>
              <w:bottom w:val="single" w:sz="4" w:space="0" w:color="000000"/>
              <w:right w:val="single" w:sz="4" w:space="0" w:color="000000"/>
            </w:tcBorders>
            <w:vAlign w:val="center"/>
          </w:tcPr>
          <w:p w14:paraId="33D1AEB2"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每月二次</w:t>
            </w:r>
          </w:p>
        </w:tc>
      </w:tr>
    </w:tbl>
    <w:p w14:paraId="26B0C471" w14:textId="77777777" w:rsidR="00D70401" w:rsidRDefault="00000000">
      <w:pPr>
        <w:spacing w:line="560" w:lineRule="exact"/>
        <w:ind w:left="5"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 xml:space="preserve">3）卫生间地面、墙面、台面、镜面等无污迹、无水渍、无垃圾、无积水，保持空气清新、无异味。 </w:t>
      </w:r>
    </w:p>
    <w:tbl>
      <w:tblPr>
        <w:tblW w:w="8686" w:type="dxa"/>
        <w:jc w:val="center"/>
        <w:tblLayout w:type="fixed"/>
        <w:tblCellMar>
          <w:top w:w="56" w:type="dxa"/>
          <w:left w:w="106" w:type="dxa"/>
          <w:right w:w="5" w:type="dxa"/>
        </w:tblCellMar>
        <w:tblLook w:val="04A0" w:firstRow="1" w:lastRow="0" w:firstColumn="1" w:lastColumn="0" w:noHBand="0" w:noVBand="1"/>
      </w:tblPr>
      <w:tblGrid>
        <w:gridCol w:w="852"/>
        <w:gridCol w:w="5933"/>
        <w:gridCol w:w="1901"/>
      </w:tblGrid>
      <w:tr w:rsidR="00D70401" w14:paraId="5ACCB13B" w14:textId="77777777">
        <w:trPr>
          <w:trHeight w:val="466"/>
          <w:jc w:val="center"/>
        </w:trPr>
        <w:tc>
          <w:tcPr>
            <w:tcW w:w="852" w:type="dxa"/>
            <w:tcBorders>
              <w:top w:val="single" w:sz="4" w:space="0" w:color="000000"/>
              <w:left w:val="single" w:sz="4" w:space="0" w:color="000000"/>
              <w:bottom w:val="single" w:sz="4" w:space="0" w:color="000000"/>
              <w:right w:val="single" w:sz="4" w:space="0" w:color="000000"/>
            </w:tcBorders>
            <w:vAlign w:val="center"/>
          </w:tcPr>
          <w:p w14:paraId="666CE13D"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c>
          <w:tcPr>
            <w:tcW w:w="5933" w:type="dxa"/>
            <w:tcBorders>
              <w:top w:val="single" w:sz="4" w:space="0" w:color="000000"/>
              <w:left w:val="single" w:sz="4" w:space="0" w:color="000000"/>
              <w:bottom w:val="single" w:sz="4" w:space="0" w:color="000000"/>
              <w:right w:val="single" w:sz="4" w:space="0" w:color="000000"/>
            </w:tcBorders>
            <w:vAlign w:val="center"/>
          </w:tcPr>
          <w:p w14:paraId="7A09D838" w14:textId="77777777" w:rsidR="00D70401" w:rsidRDefault="00000000">
            <w:pPr>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卫生间所有洁具（含设备间）</w:t>
            </w:r>
          </w:p>
        </w:tc>
        <w:tc>
          <w:tcPr>
            <w:tcW w:w="1901" w:type="dxa"/>
            <w:tcBorders>
              <w:top w:val="single" w:sz="4" w:space="0" w:color="000000"/>
              <w:left w:val="single" w:sz="4" w:space="0" w:color="000000"/>
              <w:bottom w:val="single" w:sz="4" w:space="0" w:color="000000"/>
              <w:right w:val="single" w:sz="4" w:space="0" w:color="000000"/>
            </w:tcBorders>
            <w:vAlign w:val="center"/>
          </w:tcPr>
          <w:p w14:paraId="66B8CE3C"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每日三次</w:t>
            </w:r>
          </w:p>
        </w:tc>
      </w:tr>
      <w:tr w:rsidR="00D70401" w14:paraId="2755E75B" w14:textId="77777777">
        <w:trPr>
          <w:trHeight w:val="463"/>
          <w:jc w:val="center"/>
        </w:trPr>
        <w:tc>
          <w:tcPr>
            <w:tcW w:w="852" w:type="dxa"/>
            <w:tcBorders>
              <w:top w:val="single" w:sz="4" w:space="0" w:color="000000"/>
              <w:left w:val="single" w:sz="4" w:space="0" w:color="000000"/>
              <w:bottom w:val="single" w:sz="4" w:space="0" w:color="000000"/>
              <w:right w:val="single" w:sz="4" w:space="0" w:color="000000"/>
            </w:tcBorders>
            <w:vAlign w:val="center"/>
          </w:tcPr>
          <w:p w14:paraId="79B811AD"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c>
          <w:tcPr>
            <w:tcW w:w="5933" w:type="dxa"/>
            <w:tcBorders>
              <w:top w:val="single" w:sz="4" w:space="0" w:color="000000"/>
              <w:left w:val="single" w:sz="4" w:space="0" w:color="000000"/>
              <w:bottom w:val="single" w:sz="4" w:space="0" w:color="000000"/>
              <w:right w:val="single" w:sz="4" w:space="0" w:color="000000"/>
            </w:tcBorders>
            <w:vAlign w:val="center"/>
          </w:tcPr>
          <w:p w14:paraId="258B139C"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卫生间地面、台面、镜面、墙面清洁</w:t>
            </w:r>
          </w:p>
        </w:tc>
        <w:tc>
          <w:tcPr>
            <w:tcW w:w="1901" w:type="dxa"/>
            <w:tcBorders>
              <w:top w:val="single" w:sz="4" w:space="0" w:color="000000"/>
              <w:left w:val="single" w:sz="4" w:space="0" w:color="000000"/>
              <w:bottom w:val="single" w:sz="4" w:space="0" w:color="000000"/>
              <w:right w:val="single" w:sz="4" w:space="0" w:color="000000"/>
            </w:tcBorders>
            <w:vAlign w:val="center"/>
          </w:tcPr>
          <w:p w14:paraId="637C0197"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每日三次</w:t>
            </w:r>
          </w:p>
        </w:tc>
      </w:tr>
      <w:tr w:rsidR="00D70401" w14:paraId="2FC1D924" w14:textId="77777777">
        <w:trPr>
          <w:trHeight w:val="464"/>
          <w:jc w:val="center"/>
        </w:trPr>
        <w:tc>
          <w:tcPr>
            <w:tcW w:w="852" w:type="dxa"/>
            <w:tcBorders>
              <w:top w:val="single" w:sz="4" w:space="0" w:color="000000"/>
              <w:left w:val="single" w:sz="4" w:space="0" w:color="000000"/>
              <w:bottom w:val="single" w:sz="4" w:space="0" w:color="000000"/>
              <w:right w:val="single" w:sz="4" w:space="0" w:color="000000"/>
            </w:tcBorders>
            <w:vAlign w:val="center"/>
          </w:tcPr>
          <w:p w14:paraId="25995E4F" w14:textId="77777777" w:rsidR="00D70401" w:rsidRDefault="00000000">
            <w:pPr>
              <w:spacing w:line="560" w:lineRule="exact"/>
              <w:ind w:left="43"/>
              <w:jc w:val="center"/>
              <w:rPr>
                <w:rFonts w:ascii="仿宋_GB2312" w:eastAsia="仿宋_GB2312" w:hAnsi="仿宋_GB2312" w:cs="仿宋_GB2312"/>
                <w:sz w:val="28"/>
                <w:szCs w:val="28"/>
              </w:rPr>
            </w:pPr>
            <w:r>
              <w:rPr>
                <w:rFonts w:ascii="仿宋_GB2312" w:eastAsia="仿宋_GB2312" w:hAnsi="仿宋_GB2312" w:cs="仿宋_GB2312"/>
                <w:sz w:val="28"/>
                <w:szCs w:val="28"/>
              </w:rPr>
              <w:t>3</w:t>
            </w:r>
          </w:p>
        </w:tc>
        <w:tc>
          <w:tcPr>
            <w:tcW w:w="5933" w:type="dxa"/>
            <w:tcBorders>
              <w:top w:val="single" w:sz="4" w:space="0" w:color="000000"/>
              <w:left w:val="single" w:sz="4" w:space="0" w:color="000000"/>
              <w:bottom w:val="single" w:sz="4" w:space="0" w:color="000000"/>
              <w:right w:val="single" w:sz="4" w:space="0" w:color="000000"/>
            </w:tcBorders>
            <w:vAlign w:val="center"/>
          </w:tcPr>
          <w:p w14:paraId="07C3C4C9"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卫生间电器设备清洁</w:t>
            </w:r>
          </w:p>
        </w:tc>
        <w:tc>
          <w:tcPr>
            <w:tcW w:w="1901" w:type="dxa"/>
            <w:tcBorders>
              <w:top w:val="single" w:sz="4" w:space="0" w:color="000000"/>
              <w:left w:val="single" w:sz="4" w:space="0" w:color="000000"/>
              <w:bottom w:val="single" w:sz="4" w:space="0" w:color="000000"/>
              <w:right w:val="single" w:sz="4" w:space="0" w:color="000000"/>
            </w:tcBorders>
            <w:vAlign w:val="center"/>
          </w:tcPr>
          <w:p w14:paraId="7C60FC74"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每日三次</w:t>
            </w:r>
          </w:p>
        </w:tc>
      </w:tr>
      <w:tr w:rsidR="00D70401" w14:paraId="07BF371F" w14:textId="77777777">
        <w:trPr>
          <w:trHeight w:val="463"/>
          <w:jc w:val="center"/>
        </w:trPr>
        <w:tc>
          <w:tcPr>
            <w:tcW w:w="852" w:type="dxa"/>
            <w:tcBorders>
              <w:top w:val="single" w:sz="4" w:space="0" w:color="000000"/>
              <w:left w:val="single" w:sz="4" w:space="0" w:color="000000"/>
              <w:bottom w:val="single" w:sz="4" w:space="0" w:color="000000"/>
              <w:right w:val="single" w:sz="4" w:space="0" w:color="000000"/>
            </w:tcBorders>
            <w:vAlign w:val="center"/>
          </w:tcPr>
          <w:p w14:paraId="3AB3FC3E" w14:textId="77777777" w:rsidR="00D70401" w:rsidRDefault="00000000">
            <w:pPr>
              <w:spacing w:line="560" w:lineRule="exact"/>
              <w:ind w:left="43"/>
              <w:jc w:val="center"/>
              <w:rPr>
                <w:rFonts w:ascii="仿宋_GB2312" w:eastAsia="仿宋_GB2312" w:hAnsi="仿宋_GB2312" w:cs="仿宋_GB2312"/>
                <w:sz w:val="28"/>
                <w:szCs w:val="28"/>
              </w:rPr>
            </w:pPr>
            <w:r>
              <w:rPr>
                <w:rFonts w:ascii="仿宋_GB2312" w:eastAsia="仿宋_GB2312" w:hAnsi="仿宋_GB2312" w:cs="仿宋_GB2312"/>
                <w:sz w:val="28"/>
                <w:szCs w:val="28"/>
              </w:rPr>
              <w:t>4</w:t>
            </w:r>
          </w:p>
        </w:tc>
        <w:tc>
          <w:tcPr>
            <w:tcW w:w="5933" w:type="dxa"/>
            <w:tcBorders>
              <w:top w:val="single" w:sz="4" w:space="0" w:color="000000"/>
              <w:left w:val="single" w:sz="4" w:space="0" w:color="000000"/>
              <w:bottom w:val="single" w:sz="4" w:space="0" w:color="000000"/>
              <w:right w:val="single" w:sz="4" w:space="0" w:color="000000"/>
            </w:tcBorders>
            <w:vAlign w:val="center"/>
          </w:tcPr>
          <w:p w14:paraId="25E098E9"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卫生间天花板、照明灯、风口</w:t>
            </w:r>
          </w:p>
        </w:tc>
        <w:tc>
          <w:tcPr>
            <w:tcW w:w="1901" w:type="dxa"/>
            <w:tcBorders>
              <w:top w:val="single" w:sz="4" w:space="0" w:color="000000"/>
              <w:left w:val="single" w:sz="4" w:space="0" w:color="000000"/>
              <w:bottom w:val="single" w:sz="4" w:space="0" w:color="000000"/>
              <w:right w:val="single" w:sz="4" w:space="0" w:color="000000"/>
            </w:tcBorders>
            <w:vAlign w:val="center"/>
          </w:tcPr>
          <w:p w14:paraId="3456F9F0"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每周一次</w:t>
            </w:r>
          </w:p>
        </w:tc>
      </w:tr>
      <w:tr w:rsidR="00D70401" w14:paraId="2E01E0FC" w14:textId="77777777">
        <w:trPr>
          <w:trHeight w:val="463"/>
          <w:jc w:val="center"/>
        </w:trPr>
        <w:tc>
          <w:tcPr>
            <w:tcW w:w="852" w:type="dxa"/>
            <w:tcBorders>
              <w:top w:val="single" w:sz="4" w:space="0" w:color="000000"/>
              <w:left w:val="single" w:sz="4" w:space="0" w:color="000000"/>
              <w:bottom w:val="single" w:sz="4" w:space="0" w:color="000000"/>
              <w:right w:val="single" w:sz="4" w:space="0" w:color="000000"/>
            </w:tcBorders>
            <w:vAlign w:val="center"/>
          </w:tcPr>
          <w:p w14:paraId="4DB245F3" w14:textId="77777777" w:rsidR="00D70401" w:rsidRDefault="00000000">
            <w:pPr>
              <w:spacing w:line="560" w:lineRule="exact"/>
              <w:ind w:left="43"/>
              <w:jc w:val="center"/>
              <w:rPr>
                <w:rFonts w:ascii="仿宋_GB2312" w:eastAsia="仿宋_GB2312" w:hAnsi="仿宋_GB2312" w:cs="仿宋_GB2312"/>
                <w:sz w:val="28"/>
                <w:szCs w:val="28"/>
              </w:rPr>
            </w:pPr>
            <w:r>
              <w:rPr>
                <w:rFonts w:ascii="仿宋_GB2312" w:eastAsia="仿宋_GB2312" w:hAnsi="仿宋_GB2312" w:cs="仿宋_GB2312"/>
                <w:sz w:val="28"/>
                <w:szCs w:val="28"/>
              </w:rPr>
              <w:t>5</w:t>
            </w:r>
          </w:p>
        </w:tc>
        <w:tc>
          <w:tcPr>
            <w:tcW w:w="5933" w:type="dxa"/>
            <w:tcBorders>
              <w:top w:val="single" w:sz="4" w:space="0" w:color="000000"/>
              <w:left w:val="single" w:sz="4" w:space="0" w:color="000000"/>
              <w:bottom w:val="single" w:sz="4" w:space="0" w:color="000000"/>
              <w:right w:val="single" w:sz="4" w:space="0" w:color="000000"/>
            </w:tcBorders>
            <w:vAlign w:val="center"/>
          </w:tcPr>
          <w:p w14:paraId="4B326321"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换气扇</w:t>
            </w:r>
          </w:p>
        </w:tc>
        <w:tc>
          <w:tcPr>
            <w:tcW w:w="1901" w:type="dxa"/>
            <w:tcBorders>
              <w:top w:val="single" w:sz="4" w:space="0" w:color="000000"/>
              <w:left w:val="single" w:sz="4" w:space="0" w:color="000000"/>
              <w:bottom w:val="single" w:sz="4" w:space="0" w:color="000000"/>
              <w:right w:val="single" w:sz="4" w:space="0" w:color="000000"/>
            </w:tcBorders>
            <w:vAlign w:val="center"/>
          </w:tcPr>
          <w:p w14:paraId="6711B962"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每月一次</w:t>
            </w:r>
          </w:p>
        </w:tc>
      </w:tr>
      <w:tr w:rsidR="00D70401" w14:paraId="71A4150E" w14:textId="77777777">
        <w:trPr>
          <w:trHeight w:val="466"/>
          <w:jc w:val="center"/>
        </w:trPr>
        <w:tc>
          <w:tcPr>
            <w:tcW w:w="852" w:type="dxa"/>
            <w:tcBorders>
              <w:top w:val="single" w:sz="4" w:space="0" w:color="000000"/>
              <w:left w:val="single" w:sz="4" w:space="0" w:color="000000"/>
              <w:bottom w:val="single" w:sz="4" w:space="0" w:color="000000"/>
              <w:right w:val="single" w:sz="4" w:space="0" w:color="000000"/>
            </w:tcBorders>
            <w:vAlign w:val="center"/>
          </w:tcPr>
          <w:p w14:paraId="1920EB1B" w14:textId="77777777" w:rsidR="00D70401" w:rsidRDefault="00000000">
            <w:pPr>
              <w:spacing w:line="560" w:lineRule="exact"/>
              <w:ind w:left="43"/>
              <w:jc w:val="center"/>
              <w:rPr>
                <w:rFonts w:ascii="仿宋_GB2312" w:eastAsia="仿宋_GB2312" w:hAnsi="仿宋_GB2312" w:cs="仿宋_GB2312"/>
                <w:sz w:val="28"/>
                <w:szCs w:val="28"/>
              </w:rPr>
            </w:pPr>
            <w:r>
              <w:rPr>
                <w:rFonts w:ascii="仿宋_GB2312" w:eastAsia="仿宋_GB2312" w:hAnsi="仿宋_GB2312" w:cs="仿宋_GB2312"/>
                <w:sz w:val="28"/>
                <w:szCs w:val="28"/>
              </w:rPr>
              <w:t>6</w:t>
            </w:r>
          </w:p>
        </w:tc>
        <w:tc>
          <w:tcPr>
            <w:tcW w:w="5933" w:type="dxa"/>
            <w:tcBorders>
              <w:top w:val="single" w:sz="4" w:space="0" w:color="000000"/>
              <w:left w:val="single" w:sz="4" w:space="0" w:color="000000"/>
              <w:bottom w:val="single" w:sz="4" w:space="0" w:color="000000"/>
              <w:right w:val="single" w:sz="4" w:space="0" w:color="000000"/>
            </w:tcBorders>
            <w:vAlign w:val="center"/>
          </w:tcPr>
          <w:p w14:paraId="1EE83032"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补充卷纸、擦手纸及洗手液</w:t>
            </w:r>
          </w:p>
        </w:tc>
        <w:tc>
          <w:tcPr>
            <w:tcW w:w="1901" w:type="dxa"/>
            <w:tcBorders>
              <w:top w:val="single" w:sz="4" w:space="0" w:color="000000"/>
              <w:left w:val="single" w:sz="4" w:space="0" w:color="000000"/>
              <w:bottom w:val="single" w:sz="4" w:space="0" w:color="000000"/>
              <w:right w:val="single" w:sz="4" w:space="0" w:color="000000"/>
            </w:tcBorders>
            <w:vAlign w:val="center"/>
          </w:tcPr>
          <w:p w14:paraId="4C8DA948"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按需</w:t>
            </w:r>
          </w:p>
        </w:tc>
      </w:tr>
    </w:tbl>
    <w:p w14:paraId="3EC8BB7D"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4）道路、屋顶、绿地、停车场、运动场等公共部位：</w:t>
      </w:r>
    </w:p>
    <w:tbl>
      <w:tblPr>
        <w:tblW w:w="8683" w:type="dxa"/>
        <w:tblInd w:w="189" w:type="dxa"/>
        <w:tblLayout w:type="fixed"/>
        <w:tblCellMar>
          <w:top w:w="42" w:type="dxa"/>
          <w:right w:w="115" w:type="dxa"/>
        </w:tblCellMar>
        <w:tblLook w:val="04A0" w:firstRow="1" w:lastRow="0" w:firstColumn="1" w:lastColumn="0" w:noHBand="0" w:noVBand="1"/>
      </w:tblPr>
      <w:tblGrid>
        <w:gridCol w:w="858"/>
        <w:gridCol w:w="5925"/>
        <w:gridCol w:w="1900"/>
      </w:tblGrid>
      <w:tr w:rsidR="00D70401" w14:paraId="70C1F137" w14:textId="77777777">
        <w:trPr>
          <w:trHeight w:val="434"/>
        </w:trPr>
        <w:tc>
          <w:tcPr>
            <w:tcW w:w="858" w:type="dxa"/>
            <w:tcBorders>
              <w:top w:val="single" w:sz="4" w:space="0" w:color="000000"/>
              <w:left w:val="single" w:sz="4" w:space="0" w:color="000000"/>
              <w:bottom w:val="single" w:sz="4" w:space="0" w:color="000000"/>
              <w:right w:val="single" w:sz="4" w:space="0" w:color="000000"/>
            </w:tcBorders>
            <w:vAlign w:val="center"/>
          </w:tcPr>
          <w:p w14:paraId="35CD7890"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c>
          <w:tcPr>
            <w:tcW w:w="5925" w:type="dxa"/>
            <w:tcBorders>
              <w:top w:val="single" w:sz="4" w:space="0" w:color="000000"/>
              <w:left w:val="single" w:sz="4" w:space="0" w:color="000000"/>
              <w:bottom w:val="single" w:sz="4" w:space="0" w:color="000000"/>
              <w:right w:val="single" w:sz="4" w:space="0" w:color="000000"/>
            </w:tcBorders>
            <w:vAlign w:val="center"/>
          </w:tcPr>
          <w:p w14:paraId="2696F119"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地面清洁</w:t>
            </w:r>
          </w:p>
        </w:tc>
        <w:tc>
          <w:tcPr>
            <w:tcW w:w="1900" w:type="dxa"/>
            <w:tcBorders>
              <w:top w:val="single" w:sz="4" w:space="0" w:color="000000"/>
              <w:left w:val="single" w:sz="4" w:space="0" w:color="000000"/>
              <w:bottom w:val="single" w:sz="4" w:space="0" w:color="000000"/>
              <w:right w:val="single" w:sz="4" w:space="0" w:color="000000"/>
            </w:tcBorders>
            <w:vAlign w:val="center"/>
          </w:tcPr>
          <w:p w14:paraId="07AC1C2F"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每日二次</w:t>
            </w:r>
          </w:p>
        </w:tc>
      </w:tr>
      <w:tr w:rsidR="00D70401" w14:paraId="4054D08B"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5B4FC962"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c>
          <w:tcPr>
            <w:tcW w:w="5925" w:type="dxa"/>
            <w:tcBorders>
              <w:top w:val="single" w:sz="4" w:space="0" w:color="000000"/>
              <w:left w:val="single" w:sz="4" w:space="0" w:color="000000"/>
              <w:bottom w:val="single" w:sz="4" w:space="0" w:color="000000"/>
              <w:right w:val="single" w:sz="4" w:space="0" w:color="000000"/>
            </w:tcBorders>
            <w:vAlign w:val="center"/>
          </w:tcPr>
          <w:p w14:paraId="1EED9EED"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清洗综合楼外侧玻璃门窗</w:t>
            </w:r>
          </w:p>
        </w:tc>
        <w:tc>
          <w:tcPr>
            <w:tcW w:w="1900" w:type="dxa"/>
            <w:tcBorders>
              <w:top w:val="single" w:sz="4" w:space="0" w:color="000000"/>
              <w:left w:val="single" w:sz="4" w:space="0" w:color="000000"/>
              <w:bottom w:val="single" w:sz="4" w:space="0" w:color="000000"/>
              <w:right w:val="single" w:sz="4" w:space="0" w:color="000000"/>
            </w:tcBorders>
            <w:vAlign w:val="center"/>
          </w:tcPr>
          <w:p w14:paraId="1CF6BA46"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每周一次</w:t>
            </w:r>
          </w:p>
        </w:tc>
      </w:tr>
      <w:tr w:rsidR="00D70401" w14:paraId="074BE344" w14:textId="77777777">
        <w:trPr>
          <w:trHeight w:val="434"/>
        </w:trPr>
        <w:tc>
          <w:tcPr>
            <w:tcW w:w="858" w:type="dxa"/>
            <w:tcBorders>
              <w:top w:val="single" w:sz="4" w:space="0" w:color="000000"/>
              <w:left w:val="single" w:sz="4" w:space="0" w:color="000000"/>
              <w:bottom w:val="single" w:sz="4" w:space="0" w:color="000000"/>
              <w:right w:val="single" w:sz="4" w:space="0" w:color="000000"/>
            </w:tcBorders>
            <w:vAlign w:val="center"/>
          </w:tcPr>
          <w:p w14:paraId="10D1386B"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3</w:t>
            </w:r>
          </w:p>
        </w:tc>
        <w:tc>
          <w:tcPr>
            <w:tcW w:w="5925" w:type="dxa"/>
            <w:tcBorders>
              <w:top w:val="single" w:sz="4" w:space="0" w:color="000000"/>
              <w:left w:val="single" w:sz="4" w:space="0" w:color="000000"/>
              <w:bottom w:val="single" w:sz="4" w:space="0" w:color="000000"/>
              <w:right w:val="single" w:sz="4" w:space="0" w:color="000000"/>
            </w:tcBorders>
            <w:vAlign w:val="center"/>
          </w:tcPr>
          <w:p w14:paraId="456E2521"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清扫垃圾、纸屑、环氧地面除尘</w:t>
            </w:r>
          </w:p>
        </w:tc>
        <w:tc>
          <w:tcPr>
            <w:tcW w:w="1900" w:type="dxa"/>
            <w:tcBorders>
              <w:top w:val="single" w:sz="4" w:space="0" w:color="000000"/>
              <w:left w:val="single" w:sz="4" w:space="0" w:color="000000"/>
              <w:bottom w:val="single" w:sz="4" w:space="0" w:color="000000"/>
              <w:right w:val="single" w:sz="4" w:space="0" w:color="000000"/>
            </w:tcBorders>
            <w:vAlign w:val="center"/>
          </w:tcPr>
          <w:p w14:paraId="2D934F09"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循环保洁</w:t>
            </w:r>
          </w:p>
        </w:tc>
      </w:tr>
      <w:tr w:rsidR="00D70401" w14:paraId="148077B0" w14:textId="77777777">
        <w:trPr>
          <w:trHeight w:val="433"/>
        </w:trPr>
        <w:tc>
          <w:tcPr>
            <w:tcW w:w="858" w:type="dxa"/>
            <w:tcBorders>
              <w:top w:val="single" w:sz="4" w:space="0" w:color="000000"/>
              <w:left w:val="single" w:sz="4" w:space="0" w:color="000000"/>
              <w:bottom w:val="single" w:sz="4" w:space="0" w:color="000000"/>
              <w:right w:val="single" w:sz="4" w:space="0" w:color="000000"/>
            </w:tcBorders>
            <w:vAlign w:val="center"/>
          </w:tcPr>
          <w:p w14:paraId="055A56C3"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4</w:t>
            </w:r>
          </w:p>
        </w:tc>
        <w:tc>
          <w:tcPr>
            <w:tcW w:w="5925" w:type="dxa"/>
            <w:tcBorders>
              <w:top w:val="single" w:sz="4" w:space="0" w:color="000000"/>
              <w:left w:val="single" w:sz="4" w:space="0" w:color="000000"/>
              <w:bottom w:val="single" w:sz="4" w:space="0" w:color="000000"/>
              <w:right w:val="single" w:sz="4" w:space="0" w:color="000000"/>
            </w:tcBorders>
            <w:vAlign w:val="center"/>
          </w:tcPr>
          <w:p w14:paraId="75BF2D03"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天花灯管、管道扫尘</w:t>
            </w:r>
          </w:p>
        </w:tc>
        <w:tc>
          <w:tcPr>
            <w:tcW w:w="1900" w:type="dxa"/>
            <w:tcBorders>
              <w:top w:val="single" w:sz="4" w:space="0" w:color="000000"/>
              <w:left w:val="single" w:sz="4" w:space="0" w:color="000000"/>
              <w:bottom w:val="single" w:sz="4" w:space="0" w:color="000000"/>
              <w:right w:val="single" w:sz="4" w:space="0" w:color="000000"/>
            </w:tcBorders>
            <w:vAlign w:val="center"/>
          </w:tcPr>
          <w:p w14:paraId="422EB271"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每月一次</w:t>
            </w:r>
          </w:p>
        </w:tc>
      </w:tr>
      <w:tr w:rsidR="00D70401" w14:paraId="6221AE74" w14:textId="77777777">
        <w:trPr>
          <w:trHeight w:val="433"/>
        </w:trPr>
        <w:tc>
          <w:tcPr>
            <w:tcW w:w="858" w:type="dxa"/>
            <w:tcBorders>
              <w:top w:val="single" w:sz="4" w:space="0" w:color="000000"/>
              <w:left w:val="single" w:sz="4" w:space="0" w:color="000000"/>
              <w:bottom w:val="single" w:sz="4" w:space="0" w:color="000000"/>
              <w:right w:val="single" w:sz="4" w:space="0" w:color="000000"/>
            </w:tcBorders>
            <w:vAlign w:val="center"/>
          </w:tcPr>
          <w:p w14:paraId="1F7C5E3A"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5</w:t>
            </w:r>
          </w:p>
        </w:tc>
        <w:tc>
          <w:tcPr>
            <w:tcW w:w="5925" w:type="dxa"/>
            <w:tcBorders>
              <w:top w:val="single" w:sz="4" w:space="0" w:color="000000"/>
              <w:left w:val="single" w:sz="4" w:space="0" w:color="000000"/>
              <w:bottom w:val="single" w:sz="4" w:space="0" w:color="000000"/>
              <w:right w:val="single" w:sz="4" w:space="0" w:color="000000"/>
            </w:tcBorders>
            <w:vAlign w:val="center"/>
          </w:tcPr>
          <w:p w14:paraId="01378EE5"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收集及清理垃圾箱</w:t>
            </w:r>
          </w:p>
        </w:tc>
        <w:tc>
          <w:tcPr>
            <w:tcW w:w="1900" w:type="dxa"/>
            <w:tcBorders>
              <w:top w:val="single" w:sz="4" w:space="0" w:color="000000"/>
              <w:left w:val="single" w:sz="4" w:space="0" w:color="000000"/>
              <w:bottom w:val="single" w:sz="4" w:space="0" w:color="000000"/>
              <w:right w:val="single" w:sz="4" w:space="0" w:color="000000"/>
            </w:tcBorders>
            <w:vAlign w:val="center"/>
          </w:tcPr>
          <w:p w14:paraId="4B71A708"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每日一次</w:t>
            </w:r>
          </w:p>
        </w:tc>
      </w:tr>
    </w:tbl>
    <w:p w14:paraId="412E878F"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 xml:space="preserve">5）在工作日上午8：00前完成大楼的保洁工作。 </w:t>
      </w:r>
    </w:p>
    <w:p w14:paraId="3113569C"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6）保证地面无灰尘，无痰迹、污迹；墙面、天花板基本无污迹、无脚印，无蛛网；踢角线、消防排烟口、警铃安全指示灯、各种标牌表面干净无灰尘、水迹、污迹、斑点；公共的门窗（玻璃、窗框、窗台）明净光洁、无灰尘、污迹、斑点；扶手、栏杆光洁、无灰尘、污迹；各种设施外表清洁干净、无积尘、污迹；卫生间无臭味，无污垢；</w:t>
      </w:r>
      <w:r>
        <w:rPr>
          <w:rFonts w:ascii="仿宋_GB2312" w:eastAsia="仿宋_GB2312" w:hAnsi="仿宋_GB2312" w:cs="仿宋_GB2312"/>
          <w:sz w:val="28"/>
          <w:szCs w:val="28"/>
        </w:rPr>
        <w:lastRenderedPageBreak/>
        <w:t xml:space="preserve">垃圾实行袋装并及时清运；楼宇周围绿化带无杂物、垃圾；室外道路路面整洁、无垃圾、沙土、纸屑、油迹、脏物、积水、青苔等。 </w:t>
      </w:r>
    </w:p>
    <w:p w14:paraId="4DEE7A75"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7）5-10月除“四害”消杀不少于3次/月，其他月份每月不少于2次。</w:t>
      </w:r>
    </w:p>
    <w:p w14:paraId="50DCC7E6"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8）其它器材设施以洁净手指触摸无明显尘迹，无清洁用剂的不良影响。</w:t>
      </w:r>
    </w:p>
    <w:p w14:paraId="40EDA3E3"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9）建筑物外围道路、广场和花园除正常定时清扫外，应根据人员流量不定时清洁，确保省老干部活动学习中心容貌整洁。</w:t>
      </w:r>
    </w:p>
    <w:p w14:paraId="77B5136D"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10）建立环境卫生管理制度并认真落实，每天应有专人巡检和不定时抽查并做好检查记录。保洁人员除必要休息时间，其余必须在工作岗位上循环保洁。保洁人员的呼叫响应时限为5分钟。</w:t>
      </w:r>
    </w:p>
    <w:p w14:paraId="78B7463D" w14:textId="77777777" w:rsidR="00D70401" w:rsidRDefault="00000000">
      <w:pPr>
        <w:spacing w:line="5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b/>
          <w:bCs/>
          <w:sz w:val="28"/>
          <w:szCs w:val="28"/>
          <w:lang w:val="en-US" w:eastAsia="zh-CN"/>
        </w:rPr>
        <w:t>2、</w:t>
      </w:r>
      <w:r>
        <w:rPr>
          <w:rFonts w:ascii="仿宋_GB2312" w:eastAsia="仿宋_GB2312" w:hAnsi="仿宋_GB2312" w:cs="仿宋_GB2312"/>
          <w:b/>
          <w:bCs/>
          <w:sz w:val="28"/>
          <w:szCs w:val="28"/>
        </w:rPr>
        <w:t>绿化养护</w:t>
      </w:r>
    </w:p>
    <w:p w14:paraId="2A0E85ED"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2.1、绿化养护人员要求</w:t>
      </w:r>
    </w:p>
    <w:p w14:paraId="0A34A101"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1</w:t>
      </w:r>
      <w:r>
        <w:rPr>
          <w:rFonts w:ascii="仿宋_GB2312" w:eastAsia="仿宋_GB2312" w:hAnsi="仿宋_GB2312" w:cs="仿宋_GB2312"/>
          <w:sz w:val="28"/>
          <w:szCs w:val="28"/>
        </w:rPr>
        <w:t>）身体健康。</w:t>
      </w:r>
    </w:p>
    <w:p w14:paraId="201156EB"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2</w:t>
      </w:r>
      <w:r>
        <w:rPr>
          <w:rFonts w:ascii="仿宋_GB2312" w:eastAsia="仿宋_GB2312" w:hAnsi="仿宋_GB2312" w:cs="仿宋_GB2312"/>
          <w:sz w:val="28"/>
          <w:szCs w:val="28"/>
        </w:rPr>
        <w:t>）日常做好绿植的浇水、施肥、除草、防虫害等养护工作</w:t>
      </w:r>
    </w:p>
    <w:p w14:paraId="544027A6"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2.2、绿化养护范围：</w:t>
      </w:r>
    </w:p>
    <w:p w14:paraId="3C3DE093"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省老干部活动学习中心院区内绿化和办公楼内花卉。</w:t>
      </w:r>
    </w:p>
    <w:p w14:paraId="2CDD3601"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2.3、绿化养护标准</w:t>
      </w:r>
    </w:p>
    <w:p w14:paraId="3D6D8C98"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1）室外绿地或花坛内各类乔、灌、草等绿化存活率达到100%。</w:t>
      </w:r>
    </w:p>
    <w:p w14:paraId="2EB780F5"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2）草坪常年保持平整，乔、灌木和攀岩植物每年普修8次以上，切边整理3次以上，各种植物生产茂盛，无枯枝、缺枝。</w:t>
      </w:r>
    </w:p>
    <w:p w14:paraId="50DAF365"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3）绿地无绿化垃圾、无积水、无干旱。</w:t>
      </w:r>
    </w:p>
    <w:p w14:paraId="7AB852F6" w14:textId="77777777" w:rsidR="00D70401" w:rsidRDefault="00000000">
      <w:pPr>
        <w:spacing w:line="560" w:lineRule="exact"/>
        <w:ind w:firstLineChars="200" w:firstLine="560"/>
        <w:outlineLvl w:val="2"/>
        <w:rPr>
          <w:rFonts w:ascii="楷体" w:eastAsia="楷体" w:hAnsi="楷体" w:cs="楷体"/>
          <w:sz w:val="28"/>
          <w:szCs w:val="28"/>
        </w:rPr>
      </w:pPr>
      <w:r>
        <w:rPr>
          <w:rFonts w:ascii="楷体" w:eastAsia="楷体" w:hAnsi="楷体" w:cs="楷体"/>
          <w:sz w:val="28"/>
          <w:szCs w:val="28"/>
          <w:lang w:val="en"/>
        </w:rPr>
        <w:t>（二）</w:t>
      </w:r>
      <w:r>
        <w:rPr>
          <w:rFonts w:ascii="楷体" w:eastAsia="楷体" w:hAnsi="楷体" w:cs="楷体"/>
          <w:sz w:val="28"/>
          <w:szCs w:val="28"/>
        </w:rPr>
        <w:t>秩序安全和消防工作</w:t>
      </w:r>
    </w:p>
    <w:p w14:paraId="0C53AF71"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1、</w:t>
      </w:r>
      <w:r>
        <w:rPr>
          <w:rFonts w:ascii="仿宋_GB2312" w:eastAsia="仿宋_GB2312" w:hAnsi="仿宋_GB2312" w:cs="仿宋_GB2312"/>
          <w:sz w:val="28"/>
          <w:szCs w:val="28"/>
        </w:rPr>
        <w:t>保安</w:t>
      </w:r>
      <w:r>
        <w:rPr>
          <w:rFonts w:ascii="仿宋_GB2312" w:eastAsia="仿宋_GB2312" w:hAnsi="仿宋_GB2312" w:cs="仿宋_GB2312"/>
          <w:sz w:val="28"/>
          <w:szCs w:val="28"/>
          <w:lang w:eastAsia="zh-CN"/>
        </w:rPr>
        <w:t>人员要求</w:t>
      </w:r>
    </w:p>
    <w:p w14:paraId="017E3023"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lastRenderedPageBreak/>
        <w:t>1）身体健康，有责任心。</w:t>
      </w:r>
    </w:p>
    <w:p w14:paraId="61095706"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2）保安员</w:t>
      </w:r>
      <w:r>
        <w:rPr>
          <w:rFonts w:ascii="仿宋_GB2312" w:eastAsia="仿宋_GB2312" w:hAnsi="仿宋_GB2312" w:cs="仿宋_GB2312"/>
          <w:sz w:val="28"/>
          <w:szCs w:val="28"/>
          <w:lang w:eastAsia="zh-CN"/>
        </w:rPr>
        <w:t>需</w:t>
      </w:r>
      <w:r>
        <w:rPr>
          <w:rFonts w:ascii="仿宋_GB2312" w:eastAsia="仿宋_GB2312" w:hAnsi="仿宋_GB2312" w:cs="仿宋_GB2312"/>
          <w:sz w:val="28"/>
          <w:szCs w:val="28"/>
        </w:rPr>
        <w:t>经培训合格，上岗须着统一保安服装，注意检查和保持仪容良好。</w:t>
      </w:r>
    </w:p>
    <w:p w14:paraId="3E5C76BE"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sz w:val="28"/>
          <w:szCs w:val="28"/>
          <w:lang w:val="en-US" w:eastAsia="zh-CN"/>
        </w:rPr>
        <w:t>、</w:t>
      </w:r>
      <w:r>
        <w:rPr>
          <w:rFonts w:ascii="仿宋_GB2312" w:eastAsia="仿宋_GB2312" w:hAnsi="仿宋_GB2312" w:cs="仿宋_GB2312"/>
          <w:sz w:val="28"/>
          <w:szCs w:val="28"/>
        </w:rPr>
        <w:t>保安服务范围</w:t>
      </w:r>
    </w:p>
    <w:p w14:paraId="7C443C19"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负责院区内公共区域及大门、院内道路交通、停车场区域等安全保卫工作和安防报警监控、消防监控室的值班工作，建立相应的管理巡检系统，定期对安防报警监控系统进行巡视、检查和维护，保障安防监控系统、巡更系统、门禁系统、消防安全系统等工作正常，制定完善日常安保工作方案和突发事件应急预案并组织演习。</w:t>
      </w:r>
    </w:p>
    <w:p w14:paraId="60C28C8E"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2）负责院区的全部消防设施、设备的定期巡视、检查和维护，保持其完整、完好，能正常使用；日常巡察记录详细，制定完善灭火疏散应急预案，定期开展消防宣传和消防演习。</w:t>
      </w:r>
    </w:p>
    <w:p w14:paraId="22971EFF"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3）其他临时性的安全保卫工作。</w:t>
      </w:r>
    </w:p>
    <w:p w14:paraId="1A8CD656"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3、保安服务要求</w:t>
      </w:r>
    </w:p>
    <w:p w14:paraId="28074F7A"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1）实行24小时安全管理，人防、技防相结合，巡视、监控、值班相结合，确保无</w:t>
      </w:r>
      <w:r>
        <w:rPr>
          <w:rFonts w:ascii="仿宋_GB2312" w:eastAsia="仿宋_GB2312" w:hAnsi="仿宋_GB2312" w:cs="仿宋_GB2312"/>
          <w:sz w:val="28"/>
          <w:szCs w:val="28"/>
          <w:lang w:eastAsia="zh-CN"/>
        </w:rPr>
        <w:t>漏</w:t>
      </w:r>
      <w:r>
        <w:rPr>
          <w:rFonts w:ascii="仿宋_GB2312" w:eastAsia="仿宋_GB2312" w:hAnsi="仿宋_GB2312" w:cs="仿宋_GB2312"/>
          <w:sz w:val="28"/>
          <w:szCs w:val="28"/>
        </w:rPr>
        <w:t>岗、脱岗、睡岗等失职现象。具体要求如下：</w:t>
      </w:r>
    </w:p>
    <w:p w14:paraId="3B80B192"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4948"/>
        <w:gridCol w:w="2153"/>
      </w:tblGrid>
      <w:tr w:rsidR="00D70401" w14:paraId="4F7637E6" w14:textId="77777777">
        <w:tc>
          <w:tcPr>
            <w:tcW w:w="992" w:type="dxa"/>
            <w:vAlign w:val="center"/>
          </w:tcPr>
          <w:p w14:paraId="5328F4FF" w14:textId="77777777" w:rsidR="00D70401" w:rsidRDefault="00000000">
            <w:pPr>
              <w:widowControl w:val="0"/>
              <w:spacing w:line="500" w:lineRule="exact"/>
              <w:ind w:right="2"/>
              <w:jc w:val="center"/>
              <w:rPr>
                <w:rFonts w:ascii="黑体" w:eastAsia="黑体" w:hAnsi="黑体" w:cs="黑体"/>
                <w:sz w:val="28"/>
                <w:szCs w:val="28"/>
              </w:rPr>
            </w:pPr>
            <w:r>
              <w:rPr>
                <w:rFonts w:ascii="黑体" w:eastAsia="黑体" w:hAnsi="黑体" w:cs="黑体"/>
                <w:sz w:val="28"/>
                <w:szCs w:val="28"/>
              </w:rPr>
              <w:lastRenderedPageBreak/>
              <w:t>项目</w:t>
            </w:r>
          </w:p>
        </w:tc>
        <w:tc>
          <w:tcPr>
            <w:tcW w:w="5387" w:type="dxa"/>
            <w:vAlign w:val="center"/>
          </w:tcPr>
          <w:p w14:paraId="654BB500" w14:textId="77777777" w:rsidR="00D70401" w:rsidRDefault="00000000">
            <w:pPr>
              <w:widowControl w:val="0"/>
              <w:spacing w:line="500" w:lineRule="exact"/>
              <w:ind w:right="2"/>
              <w:jc w:val="center"/>
              <w:rPr>
                <w:rFonts w:ascii="黑体" w:eastAsia="黑体" w:hAnsi="黑体" w:cs="黑体"/>
                <w:sz w:val="28"/>
                <w:szCs w:val="28"/>
              </w:rPr>
            </w:pPr>
            <w:r>
              <w:rPr>
                <w:rFonts w:ascii="黑体" w:eastAsia="黑体" w:hAnsi="黑体" w:cs="黑体"/>
                <w:sz w:val="28"/>
                <w:szCs w:val="28"/>
              </w:rPr>
              <w:t>要求</w:t>
            </w:r>
          </w:p>
        </w:tc>
        <w:tc>
          <w:tcPr>
            <w:tcW w:w="2268" w:type="dxa"/>
            <w:vAlign w:val="center"/>
          </w:tcPr>
          <w:p w14:paraId="246B9D17" w14:textId="77777777" w:rsidR="00D70401" w:rsidRDefault="00000000">
            <w:pPr>
              <w:widowControl w:val="0"/>
              <w:spacing w:line="500" w:lineRule="exact"/>
              <w:ind w:right="3"/>
              <w:jc w:val="center"/>
              <w:rPr>
                <w:rFonts w:ascii="黑体" w:eastAsia="黑体" w:hAnsi="黑体" w:cs="黑体"/>
                <w:sz w:val="28"/>
                <w:szCs w:val="28"/>
              </w:rPr>
            </w:pPr>
            <w:r>
              <w:rPr>
                <w:rFonts w:ascii="黑体" w:eastAsia="黑体" w:hAnsi="黑体" w:cs="黑体"/>
                <w:sz w:val="28"/>
                <w:szCs w:val="28"/>
              </w:rPr>
              <w:t>标准</w:t>
            </w:r>
          </w:p>
        </w:tc>
      </w:tr>
      <w:tr w:rsidR="00D70401" w14:paraId="1C24FF42" w14:textId="77777777">
        <w:tc>
          <w:tcPr>
            <w:tcW w:w="992" w:type="dxa"/>
          </w:tcPr>
          <w:p w14:paraId="054B4368" w14:textId="77777777" w:rsidR="00D70401" w:rsidRDefault="00D70401">
            <w:pPr>
              <w:widowControl w:val="0"/>
              <w:spacing w:line="460" w:lineRule="exact"/>
              <w:rPr>
                <w:rFonts w:ascii="仿宋_GB2312" w:eastAsia="仿宋_GB2312" w:hAnsi="仿宋_GB2312" w:cs="仿宋_GB2312"/>
                <w:sz w:val="28"/>
                <w:szCs w:val="28"/>
              </w:rPr>
            </w:pPr>
          </w:p>
          <w:p w14:paraId="33659FE2" w14:textId="77777777" w:rsidR="00D70401" w:rsidRDefault="00D70401">
            <w:pPr>
              <w:widowControl w:val="0"/>
              <w:spacing w:line="460" w:lineRule="exact"/>
              <w:rPr>
                <w:rFonts w:ascii="仿宋_GB2312" w:eastAsia="仿宋_GB2312" w:hAnsi="仿宋_GB2312" w:cs="仿宋_GB2312"/>
                <w:sz w:val="28"/>
                <w:szCs w:val="28"/>
              </w:rPr>
            </w:pPr>
          </w:p>
          <w:p w14:paraId="5CB3764B" w14:textId="77777777" w:rsidR="00D70401" w:rsidRDefault="00D70401">
            <w:pPr>
              <w:widowControl w:val="0"/>
              <w:spacing w:line="460" w:lineRule="exact"/>
              <w:rPr>
                <w:rFonts w:ascii="仿宋_GB2312" w:eastAsia="仿宋_GB2312" w:hAnsi="仿宋_GB2312" w:cs="仿宋_GB2312"/>
                <w:sz w:val="28"/>
                <w:szCs w:val="28"/>
              </w:rPr>
            </w:pPr>
          </w:p>
          <w:p w14:paraId="6BCE093D" w14:textId="77777777" w:rsidR="00D70401" w:rsidRDefault="00D70401">
            <w:pPr>
              <w:widowControl w:val="0"/>
              <w:spacing w:line="460" w:lineRule="exact"/>
              <w:rPr>
                <w:rFonts w:ascii="仿宋_GB2312" w:eastAsia="仿宋_GB2312" w:hAnsi="仿宋_GB2312" w:cs="仿宋_GB2312"/>
                <w:sz w:val="28"/>
                <w:szCs w:val="28"/>
              </w:rPr>
            </w:pPr>
          </w:p>
          <w:p w14:paraId="5A455BE0" w14:textId="77777777" w:rsidR="00D70401" w:rsidRDefault="00D70401">
            <w:pPr>
              <w:widowControl w:val="0"/>
              <w:spacing w:line="460" w:lineRule="exact"/>
              <w:rPr>
                <w:rFonts w:ascii="仿宋_GB2312" w:eastAsia="仿宋_GB2312" w:hAnsi="仿宋_GB2312" w:cs="仿宋_GB2312"/>
                <w:sz w:val="28"/>
                <w:szCs w:val="28"/>
              </w:rPr>
            </w:pPr>
          </w:p>
          <w:p w14:paraId="31E27DD0" w14:textId="77777777" w:rsidR="00D70401" w:rsidRDefault="00D70401">
            <w:pPr>
              <w:widowControl w:val="0"/>
              <w:spacing w:line="460" w:lineRule="exact"/>
              <w:rPr>
                <w:rFonts w:ascii="仿宋_GB2312" w:eastAsia="仿宋_GB2312" w:hAnsi="仿宋_GB2312" w:cs="仿宋_GB2312"/>
                <w:sz w:val="28"/>
                <w:szCs w:val="28"/>
              </w:rPr>
            </w:pPr>
          </w:p>
          <w:p w14:paraId="59015B72" w14:textId="77777777" w:rsidR="00D70401" w:rsidRDefault="00D70401">
            <w:pPr>
              <w:widowControl w:val="0"/>
              <w:spacing w:line="460" w:lineRule="exact"/>
              <w:rPr>
                <w:rFonts w:ascii="仿宋_GB2312" w:eastAsia="仿宋_GB2312" w:hAnsi="仿宋_GB2312" w:cs="仿宋_GB2312"/>
                <w:sz w:val="28"/>
                <w:szCs w:val="28"/>
              </w:rPr>
            </w:pPr>
          </w:p>
          <w:p w14:paraId="241DF7D0"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秩序维护和安全管理</w:t>
            </w:r>
          </w:p>
        </w:tc>
        <w:tc>
          <w:tcPr>
            <w:tcW w:w="5387" w:type="dxa"/>
          </w:tcPr>
          <w:p w14:paraId="2CB8A069"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1.上岗人员着装整齐，当值时坐姿挺直，站岗时不倚不靠，保持通讯设备畅通。</w:t>
            </w:r>
          </w:p>
          <w:p w14:paraId="41EE9850"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2.门岗保持清洁卫生，要求24小时值守，并有详细交接班记录和外来人员、车辆出入登记记录。维护院区秩序，指挥车辆有序停放，保持道路通畅。谢绝推销和其他闲杂人员进入。</w:t>
            </w:r>
          </w:p>
          <w:p w14:paraId="7956096E"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3.明确巡查工作职责，科学、合理安排巡查路线和巡查频率。配备电子巡更棒，合理安排巡查点，巡查时要多走、多看、多听、多嗅，对重点区域、重点部位、重点设备机房至少每2小时巡查一次，其他区域至少每3小时巡查一次，并做好记录。巡查人员要配备对讲装置和其他必备的安全护卫器械。</w:t>
            </w:r>
          </w:p>
          <w:p w14:paraId="74B4AF07"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4.制定突发公共事件的应急预案，每年组织演习不少于2次。</w:t>
            </w:r>
          </w:p>
        </w:tc>
        <w:tc>
          <w:tcPr>
            <w:tcW w:w="2268" w:type="dxa"/>
          </w:tcPr>
          <w:p w14:paraId="52AB994D"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安保人员全年人员交换率不超过15%。</w:t>
            </w:r>
          </w:p>
        </w:tc>
      </w:tr>
      <w:tr w:rsidR="00D70401" w14:paraId="08CB9120" w14:textId="77777777">
        <w:trPr>
          <w:trHeight w:val="5179"/>
        </w:trPr>
        <w:tc>
          <w:tcPr>
            <w:tcW w:w="992" w:type="dxa"/>
          </w:tcPr>
          <w:p w14:paraId="52614A1D" w14:textId="77777777" w:rsidR="00D70401" w:rsidRDefault="00D70401">
            <w:pPr>
              <w:widowControl w:val="0"/>
              <w:spacing w:line="460" w:lineRule="exact"/>
              <w:rPr>
                <w:rFonts w:ascii="仿宋_GB2312" w:eastAsia="仿宋_GB2312" w:hAnsi="仿宋_GB2312" w:cs="仿宋_GB2312"/>
                <w:sz w:val="28"/>
                <w:szCs w:val="28"/>
              </w:rPr>
            </w:pPr>
          </w:p>
          <w:p w14:paraId="79650AC8" w14:textId="77777777" w:rsidR="00D70401" w:rsidRDefault="00D70401">
            <w:pPr>
              <w:widowControl w:val="0"/>
              <w:spacing w:line="460" w:lineRule="exact"/>
              <w:rPr>
                <w:rFonts w:ascii="仿宋_GB2312" w:eastAsia="仿宋_GB2312" w:hAnsi="仿宋_GB2312" w:cs="仿宋_GB2312"/>
                <w:sz w:val="28"/>
                <w:szCs w:val="28"/>
              </w:rPr>
            </w:pPr>
          </w:p>
          <w:p w14:paraId="345B891A" w14:textId="77777777" w:rsidR="00D70401" w:rsidRDefault="00D70401">
            <w:pPr>
              <w:widowControl w:val="0"/>
              <w:spacing w:line="460" w:lineRule="exact"/>
              <w:rPr>
                <w:rFonts w:ascii="仿宋_GB2312" w:eastAsia="仿宋_GB2312" w:hAnsi="仿宋_GB2312" w:cs="仿宋_GB2312"/>
                <w:sz w:val="28"/>
                <w:szCs w:val="28"/>
              </w:rPr>
            </w:pPr>
          </w:p>
          <w:p w14:paraId="36A77A65" w14:textId="77777777" w:rsidR="00D70401" w:rsidRDefault="00D70401">
            <w:pPr>
              <w:widowControl w:val="0"/>
              <w:spacing w:line="460" w:lineRule="exact"/>
              <w:rPr>
                <w:rFonts w:ascii="仿宋_GB2312" w:eastAsia="仿宋_GB2312" w:hAnsi="仿宋_GB2312" w:cs="仿宋_GB2312"/>
                <w:sz w:val="28"/>
                <w:szCs w:val="28"/>
              </w:rPr>
            </w:pPr>
          </w:p>
          <w:p w14:paraId="520F4743" w14:textId="77777777" w:rsidR="00D70401" w:rsidRDefault="00D70401">
            <w:pPr>
              <w:widowControl w:val="0"/>
              <w:spacing w:line="460" w:lineRule="exact"/>
              <w:rPr>
                <w:rFonts w:ascii="仿宋_GB2312" w:eastAsia="仿宋_GB2312" w:hAnsi="仿宋_GB2312" w:cs="仿宋_GB2312"/>
                <w:sz w:val="28"/>
                <w:szCs w:val="28"/>
              </w:rPr>
            </w:pPr>
          </w:p>
          <w:p w14:paraId="2F2DB5A0" w14:textId="77777777" w:rsidR="00D70401" w:rsidRDefault="00D70401">
            <w:pPr>
              <w:widowControl w:val="0"/>
              <w:spacing w:line="500" w:lineRule="exact"/>
              <w:jc w:val="center"/>
              <w:rPr>
                <w:rFonts w:ascii="仿宋_GB2312" w:eastAsia="仿宋_GB2312" w:hAnsi="仿宋_GB2312" w:cs="仿宋_GB2312"/>
                <w:sz w:val="28"/>
                <w:szCs w:val="28"/>
              </w:rPr>
            </w:pPr>
          </w:p>
          <w:p w14:paraId="079D7E44" w14:textId="77777777" w:rsidR="00D70401" w:rsidRDefault="00D70401">
            <w:pPr>
              <w:widowControl w:val="0"/>
              <w:spacing w:line="500" w:lineRule="exact"/>
              <w:jc w:val="center"/>
              <w:rPr>
                <w:rFonts w:ascii="仿宋_GB2312" w:eastAsia="仿宋_GB2312" w:hAnsi="仿宋_GB2312" w:cs="仿宋_GB2312"/>
                <w:sz w:val="28"/>
                <w:szCs w:val="28"/>
              </w:rPr>
            </w:pPr>
          </w:p>
          <w:p w14:paraId="4001A097" w14:textId="77777777" w:rsidR="00D70401" w:rsidRDefault="00D70401">
            <w:pPr>
              <w:widowControl w:val="0"/>
              <w:spacing w:line="500" w:lineRule="exact"/>
              <w:jc w:val="center"/>
              <w:rPr>
                <w:rFonts w:ascii="仿宋_GB2312" w:eastAsia="仿宋_GB2312" w:hAnsi="仿宋_GB2312" w:cs="仿宋_GB2312"/>
                <w:sz w:val="28"/>
                <w:szCs w:val="28"/>
              </w:rPr>
            </w:pPr>
          </w:p>
          <w:p w14:paraId="197A88F0"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消防系统运行管理维护</w:t>
            </w:r>
          </w:p>
        </w:tc>
        <w:tc>
          <w:tcPr>
            <w:tcW w:w="5387" w:type="dxa"/>
          </w:tcPr>
          <w:p w14:paraId="0CE42EFD"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1.应建立健全消防管理制度，建立消防责任制; 消防监控 24 小时双人运行值班，须持证上岗。</w:t>
            </w:r>
          </w:p>
          <w:p w14:paraId="28EB648C"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2.应保持消防通道畅通;定期对消防设备设施进行巡视、检查和维护，保持其完整、完好，能正常使用;消防管网压力应在规定范围内;检查记录详细;如发现消防器材有异常情况，应及时予以调换或维修。</w:t>
            </w:r>
          </w:p>
          <w:p w14:paraId="697D1105"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3.火灾探测器定期进行实效模拟试验，及时维修更换失效的器件。</w:t>
            </w:r>
          </w:p>
          <w:p w14:paraId="7E02D590"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4.每季度应进行一次消防联动，检测各类消防系统各类运行参数和状况并作记录。</w:t>
            </w:r>
          </w:p>
          <w:p w14:paraId="4DC7F2F7"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5.消防灭火设施应处于良好的待命状态，消防泵每月启动一次并作记录;消火栓每月巡查一次，保持消火栓箱内各种配件完好。</w:t>
            </w:r>
          </w:p>
          <w:p w14:paraId="0AC0DF1A"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6.定期进行消防宣传和消防演习。</w:t>
            </w:r>
          </w:p>
          <w:p w14:paraId="243B951B"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7.由中标人负责消防设备的专业维保费用。</w:t>
            </w:r>
          </w:p>
        </w:tc>
        <w:tc>
          <w:tcPr>
            <w:tcW w:w="2268" w:type="dxa"/>
          </w:tcPr>
          <w:p w14:paraId="1CD3EA2D" w14:textId="77777777" w:rsidR="00D70401" w:rsidRDefault="00000000">
            <w:pPr>
              <w:widowControl w:val="0"/>
              <w:spacing w:line="460" w:lineRule="exact"/>
              <w:rPr>
                <w:rFonts w:ascii="仿宋_GB2312" w:eastAsia="仿宋_GB2312" w:hAnsi="仿宋_GB2312" w:cs="仿宋_GB2312"/>
                <w:sz w:val="28"/>
                <w:szCs w:val="28"/>
                <w:u w:val="single"/>
              </w:rPr>
            </w:pPr>
            <w:r>
              <w:rPr>
                <w:rFonts w:ascii="仿宋_GB2312" w:eastAsia="仿宋_GB2312" w:hAnsi="仿宋_GB2312" w:cs="仿宋_GB2312"/>
                <w:sz w:val="28"/>
                <w:szCs w:val="28"/>
              </w:rPr>
              <w:t>消防设备完好率100%，零修、急修率 100%，维修合格率100%。</w:t>
            </w:r>
          </w:p>
        </w:tc>
      </w:tr>
    </w:tbl>
    <w:p w14:paraId="048B24C3" w14:textId="77777777" w:rsidR="00D70401" w:rsidRDefault="00000000">
      <w:pPr>
        <w:pStyle w:val="afff9"/>
        <w:spacing w:line="5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2）在安全保卫工作中使用的工具、器材、服装等费用由中标人负责。</w:t>
      </w:r>
    </w:p>
    <w:p w14:paraId="690DFFCA" w14:textId="77777777" w:rsidR="00D70401" w:rsidRDefault="00000000">
      <w:pPr>
        <w:pStyle w:val="afff9"/>
        <w:spacing w:line="5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3）中标人负责制定省老干部活动学习中心的安全管理实施方案与管理制度，包括防火、防盗、防事故、防破坏等安全突发事件应急预案，经采购人审核批准后方可实施，并积极组织演练。</w:t>
      </w:r>
    </w:p>
    <w:p w14:paraId="591AD600" w14:textId="77777777" w:rsidR="00D70401" w:rsidRDefault="00000000">
      <w:pPr>
        <w:spacing w:line="560" w:lineRule="exact"/>
        <w:ind w:firstLineChars="200" w:firstLine="560"/>
        <w:outlineLvl w:val="2"/>
        <w:rPr>
          <w:rFonts w:ascii="楷体" w:eastAsia="楷体" w:hAnsi="楷体" w:cs="楷体"/>
          <w:sz w:val="28"/>
          <w:szCs w:val="28"/>
          <w:lang w:eastAsia="zh-CN"/>
        </w:rPr>
      </w:pPr>
      <w:r>
        <w:rPr>
          <w:rFonts w:ascii="楷体" w:eastAsia="楷体" w:hAnsi="楷体" w:cs="楷体"/>
          <w:sz w:val="28"/>
          <w:szCs w:val="28"/>
          <w:lang w:eastAsia="zh-CN"/>
        </w:rPr>
        <w:t>（三）设施设备维护工作</w:t>
      </w:r>
    </w:p>
    <w:p w14:paraId="7590B43C" w14:textId="77777777" w:rsidR="00D70401" w:rsidRDefault="00000000">
      <w:pPr>
        <w:spacing w:line="560" w:lineRule="exact"/>
        <w:ind w:firstLineChars="200" w:firstLine="560"/>
        <w:outlineLvl w:val="3"/>
        <w:rPr>
          <w:rFonts w:ascii="仿宋_GB2312" w:eastAsia="仿宋_GB2312" w:hAnsi="仿宋_GB2312" w:cs="仿宋_GB2312"/>
          <w:sz w:val="28"/>
          <w:szCs w:val="28"/>
        </w:rPr>
      </w:pPr>
      <w:r>
        <w:rPr>
          <w:rFonts w:ascii="仿宋_GB2312" w:eastAsia="仿宋_GB2312" w:hAnsi="仿宋_GB2312" w:cs="仿宋_GB2312"/>
          <w:sz w:val="28"/>
          <w:szCs w:val="28"/>
        </w:rPr>
        <w:t>1.设施、设备维护人员要求</w:t>
      </w:r>
    </w:p>
    <w:p w14:paraId="4B5F53C3"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lastRenderedPageBreak/>
        <w:t>1</w:t>
      </w:r>
      <w:r>
        <w:rPr>
          <w:rFonts w:ascii="仿宋_GB2312" w:eastAsia="仿宋_GB2312" w:hAnsi="仿宋_GB2312" w:cs="仿宋_GB2312"/>
          <w:sz w:val="28"/>
          <w:szCs w:val="28"/>
        </w:rPr>
        <w:t>）身体健康。</w:t>
      </w:r>
    </w:p>
    <w:p w14:paraId="231D4452"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2</w:t>
      </w:r>
      <w:r>
        <w:rPr>
          <w:rFonts w:ascii="仿宋_GB2312" w:eastAsia="仿宋_GB2312" w:hAnsi="仿宋_GB2312" w:cs="仿宋_GB2312"/>
          <w:sz w:val="28"/>
          <w:szCs w:val="28"/>
        </w:rPr>
        <w:t>）有相应岗位资格证书</w:t>
      </w:r>
    </w:p>
    <w:p w14:paraId="34D2C785" w14:textId="77777777" w:rsidR="00D70401" w:rsidRDefault="00000000">
      <w:pPr>
        <w:spacing w:line="560" w:lineRule="exact"/>
        <w:ind w:firstLineChars="200" w:firstLine="560"/>
        <w:outlineLvl w:val="3"/>
        <w:rPr>
          <w:rFonts w:ascii="仿宋_GB2312" w:eastAsia="仿宋_GB2312" w:hAnsi="仿宋_GB2312" w:cs="仿宋_GB2312"/>
          <w:sz w:val="28"/>
          <w:szCs w:val="28"/>
        </w:rPr>
      </w:pPr>
      <w:r>
        <w:rPr>
          <w:rFonts w:ascii="仿宋_GB2312" w:eastAsia="仿宋_GB2312" w:hAnsi="仿宋_GB2312" w:cs="仿宋_GB2312"/>
          <w:sz w:val="28"/>
          <w:szCs w:val="28"/>
        </w:rPr>
        <w:t>2.设施设备系统管理及维护范围</w:t>
      </w:r>
    </w:p>
    <w:p w14:paraId="153D08F8"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1）省老干部活动学习中心活动室、教室、报告厅、</w:t>
      </w:r>
      <w:r>
        <w:rPr>
          <w:rFonts w:ascii="仿宋_GB2312" w:eastAsia="仿宋_GB2312" w:hAnsi="仿宋_GB2312" w:cs="仿宋_GB2312"/>
          <w:sz w:val="28"/>
          <w:szCs w:val="28"/>
          <w:lang w:eastAsia="zh-CN"/>
        </w:rPr>
        <w:t>会</w:t>
      </w:r>
      <w:r>
        <w:rPr>
          <w:rFonts w:ascii="仿宋_GB2312" w:eastAsia="仿宋_GB2312" w:hAnsi="仿宋_GB2312" w:cs="仿宋_GB2312"/>
          <w:sz w:val="28"/>
          <w:szCs w:val="28"/>
        </w:rPr>
        <w:t>演厅、办公楼、地下车库、院内道路、绿地等区域的给排水、供电、供暖、空调、电梯、弱电网络、监控等系统的管线、设施、设备的值班管理、日常维修工作。具体标准如下：</w:t>
      </w:r>
    </w:p>
    <w:p w14:paraId="618DC8CA" w14:textId="77777777" w:rsidR="00D70401" w:rsidRDefault="00D70401">
      <w:pPr>
        <w:spacing w:line="560" w:lineRule="exact"/>
        <w:ind w:firstLineChars="200" w:firstLine="560"/>
        <w:rPr>
          <w:rFonts w:ascii="仿宋_GB2312" w:eastAsia="仿宋_GB2312" w:hAnsi="仿宋_GB2312" w:cs="仿宋_GB2312"/>
          <w:sz w:val="28"/>
          <w:szCs w:val="28"/>
        </w:rPr>
      </w:pPr>
    </w:p>
    <w:tbl>
      <w:tblPr>
        <w:tblW w:w="8766" w:type="dxa"/>
        <w:tblInd w:w="139" w:type="dxa"/>
        <w:tblLayout w:type="fixed"/>
        <w:tblCellMar>
          <w:top w:w="143" w:type="dxa"/>
          <w:right w:w="105" w:type="dxa"/>
        </w:tblCellMar>
        <w:tblLook w:val="04A0" w:firstRow="1" w:lastRow="0" w:firstColumn="1" w:lastColumn="0" w:noHBand="0" w:noVBand="1"/>
      </w:tblPr>
      <w:tblGrid>
        <w:gridCol w:w="951"/>
        <w:gridCol w:w="10"/>
        <w:gridCol w:w="5812"/>
        <w:gridCol w:w="1993"/>
      </w:tblGrid>
      <w:tr w:rsidR="00D70401" w14:paraId="17D485C3" w14:textId="77777777">
        <w:trPr>
          <w:trHeight w:val="428"/>
        </w:trPr>
        <w:tc>
          <w:tcPr>
            <w:tcW w:w="951" w:type="dxa"/>
            <w:tcBorders>
              <w:top w:val="single" w:sz="4" w:space="0" w:color="000000"/>
              <w:left w:val="single" w:sz="4" w:space="0" w:color="000000"/>
              <w:bottom w:val="single" w:sz="4" w:space="0" w:color="000000"/>
              <w:right w:val="single" w:sz="4" w:space="0" w:color="000000"/>
            </w:tcBorders>
            <w:vAlign w:val="center"/>
          </w:tcPr>
          <w:p w14:paraId="175CDE27" w14:textId="77777777" w:rsidR="00D70401" w:rsidRDefault="00000000">
            <w:pPr>
              <w:spacing w:line="560" w:lineRule="exact"/>
              <w:ind w:right="2"/>
              <w:jc w:val="center"/>
              <w:rPr>
                <w:rFonts w:ascii="黑体" w:eastAsia="黑体" w:hAnsi="黑体" w:cs="黑体"/>
                <w:sz w:val="28"/>
                <w:szCs w:val="28"/>
              </w:rPr>
            </w:pPr>
            <w:r>
              <w:rPr>
                <w:rFonts w:ascii="黑体" w:eastAsia="黑体" w:hAnsi="黑体" w:cs="黑体"/>
                <w:sz w:val="28"/>
                <w:szCs w:val="28"/>
              </w:rPr>
              <w:t>项目</w:t>
            </w:r>
          </w:p>
        </w:tc>
        <w:tc>
          <w:tcPr>
            <w:tcW w:w="5822" w:type="dxa"/>
            <w:gridSpan w:val="2"/>
            <w:tcBorders>
              <w:top w:val="single" w:sz="4" w:space="0" w:color="000000"/>
              <w:left w:val="single" w:sz="4" w:space="0" w:color="000000"/>
              <w:bottom w:val="single" w:sz="4" w:space="0" w:color="000000"/>
              <w:right w:val="single" w:sz="4" w:space="0" w:color="000000"/>
            </w:tcBorders>
            <w:vAlign w:val="center"/>
          </w:tcPr>
          <w:p w14:paraId="60C33FCE" w14:textId="77777777" w:rsidR="00D70401" w:rsidRDefault="00000000">
            <w:pPr>
              <w:spacing w:line="560" w:lineRule="exact"/>
              <w:ind w:right="2"/>
              <w:jc w:val="center"/>
              <w:rPr>
                <w:rFonts w:ascii="黑体" w:eastAsia="黑体" w:hAnsi="黑体" w:cs="黑体"/>
                <w:sz w:val="28"/>
                <w:szCs w:val="28"/>
              </w:rPr>
            </w:pPr>
            <w:r>
              <w:rPr>
                <w:rFonts w:ascii="黑体" w:eastAsia="黑体" w:hAnsi="黑体" w:cs="黑体"/>
                <w:sz w:val="28"/>
                <w:szCs w:val="28"/>
              </w:rPr>
              <w:t>要求</w:t>
            </w:r>
          </w:p>
        </w:tc>
        <w:tc>
          <w:tcPr>
            <w:tcW w:w="1993" w:type="dxa"/>
            <w:tcBorders>
              <w:top w:val="single" w:sz="4" w:space="0" w:color="000000"/>
              <w:left w:val="single" w:sz="4" w:space="0" w:color="000000"/>
              <w:bottom w:val="single" w:sz="4" w:space="0" w:color="000000"/>
              <w:right w:val="single" w:sz="4" w:space="0" w:color="000000"/>
            </w:tcBorders>
            <w:vAlign w:val="center"/>
          </w:tcPr>
          <w:p w14:paraId="3D73A02C" w14:textId="77777777" w:rsidR="00D70401" w:rsidRDefault="00000000">
            <w:pPr>
              <w:spacing w:line="560" w:lineRule="exact"/>
              <w:ind w:right="3"/>
              <w:jc w:val="center"/>
              <w:rPr>
                <w:rFonts w:ascii="黑体" w:eastAsia="黑体" w:hAnsi="黑体" w:cs="黑体"/>
                <w:sz w:val="28"/>
                <w:szCs w:val="28"/>
              </w:rPr>
            </w:pPr>
            <w:r>
              <w:rPr>
                <w:rFonts w:ascii="黑体" w:eastAsia="黑体" w:hAnsi="黑体" w:cs="黑体"/>
                <w:sz w:val="28"/>
                <w:szCs w:val="28"/>
              </w:rPr>
              <w:t>标准</w:t>
            </w:r>
          </w:p>
        </w:tc>
      </w:tr>
      <w:tr w:rsidR="00D70401" w14:paraId="67048018" w14:textId="77777777">
        <w:trPr>
          <w:trHeight w:val="410"/>
        </w:trPr>
        <w:tc>
          <w:tcPr>
            <w:tcW w:w="951" w:type="dxa"/>
            <w:tcBorders>
              <w:top w:val="single" w:sz="4" w:space="0" w:color="000000"/>
              <w:left w:val="single" w:sz="4" w:space="0" w:color="000000"/>
              <w:bottom w:val="single" w:sz="4" w:space="0" w:color="000000"/>
              <w:right w:val="single" w:sz="4" w:space="0" w:color="000000"/>
            </w:tcBorders>
            <w:vAlign w:val="center"/>
          </w:tcPr>
          <w:p w14:paraId="4F1C5225"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电梯运行管理维护</w:t>
            </w:r>
          </w:p>
        </w:tc>
        <w:tc>
          <w:tcPr>
            <w:tcW w:w="5822" w:type="dxa"/>
            <w:gridSpan w:val="2"/>
            <w:tcBorders>
              <w:top w:val="single" w:sz="4" w:space="0" w:color="000000"/>
              <w:left w:val="single" w:sz="4" w:space="0" w:color="000000"/>
              <w:bottom w:val="single" w:sz="4" w:space="0" w:color="000000"/>
              <w:right w:val="single" w:sz="4" w:space="0" w:color="000000"/>
            </w:tcBorders>
            <w:vAlign w:val="center"/>
          </w:tcPr>
          <w:p w14:paraId="0C883A26"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rPr>
              <w:t>1.保障电梯24小时运行平稳，乘坐舒适，电梯准确启动运行，停层准确；每日巡视检查，做好日常记录；电梯内外按键、灯具等设备保持完好，整洁；</w:t>
            </w:r>
          </w:p>
          <w:p w14:paraId="612B7C13" w14:textId="77777777" w:rsidR="00D70401" w:rsidRDefault="00000000">
            <w:pPr>
              <w:widowControl w:val="0"/>
              <w:spacing w:line="500" w:lineRule="exact"/>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2</w:t>
            </w:r>
            <w:r>
              <w:rPr>
                <w:rFonts w:ascii="仿宋_GB2312" w:eastAsia="仿宋_GB2312" w:hAnsi="仿宋_GB2312" w:cs="仿宋_GB2312"/>
                <w:sz w:val="28"/>
                <w:szCs w:val="28"/>
              </w:rPr>
              <w:t>、中标人负责电梯的维保和年检工作</w:t>
            </w:r>
            <w:r>
              <w:rPr>
                <w:rFonts w:ascii="仿宋_GB2312" w:eastAsia="仿宋_GB2312" w:hAnsi="仿宋_GB2312" w:cs="仿宋_GB2312"/>
                <w:sz w:val="28"/>
                <w:szCs w:val="28"/>
                <w:lang w:eastAsia="zh-CN"/>
              </w:rPr>
              <w:t>，可委托</w:t>
            </w:r>
            <w:r>
              <w:rPr>
                <w:rFonts w:ascii="仿宋_GB2312" w:eastAsia="仿宋_GB2312" w:hAnsi="仿宋_GB2312" w:cs="仿宋_GB2312"/>
                <w:sz w:val="28"/>
                <w:szCs w:val="28"/>
              </w:rPr>
              <w:t>具有专业资质的检测机构检</w:t>
            </w:r>
            <w:r>
              <w:rPr>
                <w:rFonts w:ascii="仿宋_GB2312" w:eastAsia="仿宋_GB2312" w:hAnsi="仿宋_GB2312" w:cs="仿宋_GB2312"/>
                <w:sz w:val="28"/>
                <w:szCs w:val="28"/>
                <w:lang w:eastAsia="zh-CN"/>
              </w:rPr>
              <w:t>承担，费用已包含在物业服务费中，采购人不再另行支付；</w:t>
            </w:r>
          </w:p>
          <w:p w14:paraId="5C43CE8D"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3</w:t>
            </w:r>
            <w:r>
              <w:rPr>
                <w:rFonts w:ascii="仿宋_GB2312" w:eastAsia="仿宋_GB2312" w:hAnsi="仿宋_GB2312" w:cs="仿宋_GB2312"/>
                <w:sz w:val="28"/>
                <w:szCs w:val="28"/>
              </w:rPr>
              <w:t>.电梯每年应经具有专业资质的检测机构检验合格，应有专业资质维修保养单位进行定期保养，每年通过国家检测部门的年审并取得安全使用证；</w:t>
            </w:r>
          </w:p>
          <w:p w14:paraId="3057D569"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4</w:t>
            </w:r>
            <w:r>
              <w:rPr>
                <w:rFonts w:ascii="仿宋_GB2312" w:eastAsia="仿宋_GB2312" w:hAnsi="仿宋_GB2312" w:cs="仿宋_GB2312"/>
                <w:sz w:val="28"/>
                <w:szCs w:val="28"/>
              </w:rPr>
              <w:t>、发生故障及时抢修处理，制定电梯应急预案。</w:t>
            </w:r>
          </w:p>
        </w:tc>
        <w:tc>
          <w:tcPr>
            <w:tcW w:w="1993" w:type="dxa"/>
            <w:tcBorders>
              <w:top w:val="single" w:sz="4" w:space="0" w:color="000000"/>
              <w:left w:val="single" w:sz="4" w:space="0" w:color="000000"/>
              <w:bottom w:val="single" w:sz="4" w:space="0" w:color="000000"/>
              <w:right w:val="single" w:sz="4" w:space="0" w:color="000000"/>
            </w:tcBorders>
          </w:tcPr>
          <w:p w14:paraId="34A2DCFC"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rPr>
              <w:t>完好率100%，零修、急修率100%，维修合格率100%。</w:t>
            </w:r>
          </w:p>
        </w:tc>
      </w:tr>
      <w:tr w:rsidR="00D70401" w14:paraId="64A2FCCD" w14:textId="77777777">
        <w:tblPrEx>
          <w:tblCellMar>
            <w:top w:w="138" w:type="dxa"/>
            <w:right w:w="2" w:type="dxa"/>
          </w:tblCellMar>
        </w:tblPrEx>
        <w:trPr>
          <w:trHeight w:val="762"/>
        </w:trPr>
        <w:tc>
          <w:tcPr>
            <w:tcW w:w="961" w:type="dxa"/>
            <w:gridSpan w:val="2"/>
            <w:tcBorders>
              <w:left w:val="single" w:sz="4" w:space="0" w:color="000000"/>
              <w:bottom w:val="single" w:sz="4" w:space="0" w:color="auto"/>
              <w:right w:val="single" w:sz="4" w:space="0" w:color="000000"/>
            </w:tcBorders>
            <w:vAlign w:val="center"/>
          </w:tcPr>
          <w:p w14:paraId="32B2FCAD"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弱电智能系统运行管理维护</w:t>
            </w:r>
          </w:p>
        </w:tc>
        <w:tc>
          <w:tcPr>
            <w:tcW w:w="5812" w:type="dxa"/>
            <w:tcBorders>
              <w:top w:val="nil"/>
              <w:left w:val="single" w:sz="4" w:space="0" w:color="000000"/>
              <w:bottom w:val="single" w:sz="4" w:space="0" w:color="auto"/>
              <w:right w:val="single" w:sz="4" w:space="0" w:color="000000"/>
            </w:tcBorders>
            <w:vAlign w:val="center"/>
          </w:tcPr>
          <w:p w14:paraId="1794382A"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1</w:t>
            </w:r>
            <w:r>
              <w:rPr>
                <w:rFonts w:ascii="仿宋_GB2312" w:eastAsia="仿宋_GB2312" w:hAnsi="仿宋_GB2312" w:cs="仿宋_GB2312"/>
                <w:sz w:val="28"/>
                <w:szCs w:val="28"/>
              </w:rPr>
              <w:t>.建立相应管理巡检制度，巡检记录完整;专人负责监视系统监测数据，发现问题及时通知处理。</w:t>
            </w:r>
          </w:p>
          <w:p w14:paraId="2C3B6964"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2</w:t>
            </w:r>
            <w:r>
              <w:rPr>
                <w:rFonts w:ascii="仿宋_GB2312" w:eastAsia="仿宋_GB2312" w:hAnsi="仿宋_GB2312" w:cs="仿宋_GB2312"/>
                <w:sz w:val="28"/>
                <w:szCs w:val="28"/>
              </w:rPr>
              <w:t>.保障服务器工作正常、通讯正常、设备整洁;</w:t>
            </w:r>
            <w:r>
              <w:rPr>
                <w:rFonts w:ascii="仿宋_GB2312" w:eastAsia="仿宋_GB2312" w:hAnsi="仿宋_GB2312" w:cs="仿宋_GB2312"/>
                <w:sz w:val="28"/>
                <w:szCs w:val="28"/>
              </w:rPr>
              <w:lastRenderedPageBreak/>
              <w:t>工作站工作正常、通讯正常、设备整洁;网络交换机接线正确、工作正常、IP 分配正确;防火墙设备接线正确、工作正常、策略正确;在线控制设备工作正常，响应及时可靠。</w:t>
            </w:r>
          </w:p>
          <w:p w14:paraId="7E46FBC3"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3</w:t>
            </w:r>
            <w:r>
              <w:rPr>
                <w:rFonts w:ascii="仿宋_GB2312" w:eastAsia="仿宋_GB2312" w:hAnsi="仿宋_GB2312" w:cs="仿宋_GB2312"/>
                <w:sz w:val="28"/>
                <w:szCs w:val="28"/>
              </w:rPr>
              <w:t>.每周对数据服务器进行例行维护，保障设备正常运行;每月对 UPS 电源及电池柜进行充放电维护;每天对机房环境温、湿度进行记录;定期对系统、设施设备，线路进行例行巡视维护。</w:t>
            </w:r>
          </w:p>
          <w:p w14:paraId="04357143"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4</w:t>
            </w:r>
            <w:r>
              <w:rPr>
                <w:rFonts w:ascii="仿宋_GB2312" w:eastAsia="仿宋_GB2312" w:hAnsi="仿宋_GB2312" w:cs="仿宋_GB2312"/>
                <w:sz w:val="28"/>
                <w:szCs w:val="28"/>
              </w:rPr>
              <w:t>.由中标人负责相关设备的专业维保费用。</w:t>
            </w:r>
          </w:p>
        </w:tc>
        <w:tc>
          <w:tcPr>
            <w:tcW w:w="1993" w:type="dxa"/>
            <w:tcBorders>
              <w:top w:val="nil"/>
              <w:left w:val="single" w:sz="4" w:space="0" w:color="000000"/>
              <w:bottom w:val="single" w:sz="4" w:space="0" w:color="auto"/>
              <w:right w:val="single" w:sz="4" w:space="0" w:color="000000"/>
            </w:tcBorders>
          </w:tcPr>
          <w:p w14:paraId="1146CFEA"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lastRenderedPageBreak/>
              <w:t>完好率100%以上，零修、急修率100%，维修合格率100%。</w:t>
            </w:r>
          </w:p>
        </w:tc>
      </w:tr>
      <w:tr w:rsidR="00D70401" w14:paraId="1268AABA" w14:textId="77777777">
        <w:tblPrEx>
          <w:tblCellMar>
            <w:top w:w="138" w:type="dxa"/>
            <w:right w:w="2" w:type="dxa"/>
          </w:tblCellMar>
        </w:tblPrEx>
        <w:trPr>
          <w:trHeight w:val="1140"/>
        </w:trPr>
        <w:tc>
          <w:tcPr>
            <w:tcW w:w="961" w:type="dxa"/>
            <w:gridSpan w:val="2"/>
            <w:tcBorders>
              <w:top w:val="single" w:sz="4" w:space="0" w:color="auto"/>
              <w:left w:val="single" w:sz="4" w:space="0" w:color="auto"/>
              <w:bottom w:val="single" w:sz="4" w:space="0" w:color="auto"/>
              <w:right w:val="single" w:sz="4" w:space="0" w:color="auto"/>
            </w:tcBorders>
            <w:vAlign w:val="center"/>
          </w:tcPr>
          <w:p w14:paraId="5BC93889" w14:textId="77777777" w:rsidR="00D70401" w:rsidRDefault="00D70401">
            <w:pPr>
              <w:widowControl w:val="0"/>
              <w:spacing w:line="500" w:lineRule="exact"/>
              <w:jc w:val="center"/>
              <w:rPr>
                <w:rFonts w:ascii="仿宋_GB2312" w:eastAsia="仿宋_GB2312" w:hAnsi="仿宋_GB2312" w:cs="仿宋_GB2312"/>
                <w:sz w:val="28"/>
                <w:szCs w:val="28"/>
              </w:rPr>
            </w:pPr>
          </w:p>
          <w:p w14:paraId="518AC778" w14:textId="77777777" w:rsidR="00D70401" w:rsidRDefault="00D70401">
            <w:pPr>
              <w:widowControl w:val="0"/>
              <w:spacing w:line="500" w:lineRule="exact"/>
              <w:jc w:val="center"/>
              <w:rPr>
                <w:rFonts w:ascii="仿宋_GB2312" w:eastAsia="仿宋_GB2312" w:hAnsi="仿宋_GB2312" w:cs="仿宋_GB2312"/>
                <w:sz w:val="28"/>
                <w:szCs w:val="28"/>
              </w:rPr>
            </w:pPr>
          </w:p>
          <w:p w14:paraId="54132F6B" w14:textId="77777777" w:rsidR="00D70401" w:rsidRDefault="00D70401">
            <w:pPr>
              <w:widowControl w:val="0"/>
              <w:spacing w:line="500" w:lineRule="exact"/>
              <w:jc w:val="center"/>
              <w:rPr>
                <w:rFonts w:ascii="仿宋_GB2312" w:eastAsia="仿宋_GB2312" w:hAnsi="仿宋_GB2312" w:cs="仿宋_GB2312"/>
                <w:sz w:val="28"/>
                <w:szCs w:val="28"/>
              </w:rPr>
            </w:pPr>
          </w:p>
          <w:p w14:paraId="7F0EFA21"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给排水设施设备运行管理维护</w:t>
            </w:r>
          </w:p>
          <w:p w14:paraId="7C9EB128" w14:textId="77777777" w:rsidR="00D70401" w:rsidRDefault="00D70401">
            <w:pPr>
              <w:widowControl w:val="0"/>
              <w:spacing w:line="500" w:lineRule="exact"/>
              <w:jc w:val="center"/>
              <w:rPr>
                <w:rFonts w:ascii="仿宋_GB2312" w:eastAsia="仿宋_GB2312" w:hAnsi="仿宋_GB2312" w:cs="仿宋_GB2312"/>
                <w:sz w:val="28"/>
                <w:szCs w:val="28"/>
              </w:rPr>
            </w:pPr>
          </w:p>
          <w:p w14:paraId="6EFF3E65" w14:textId="77777777" w:rsidR="00D70401" w:rsidRDefault="00D70401">
            <w:pPr>
              <w:widowControl w:val="0"/>
              <w:spacing w:line="500" w:lineRule="exact"/>
              <w:jc w:val="center"/>
              <w:rPr>
                <w:rFonts w:ascii="仿宋_GB2312" w:eastAsia="仿宋_GB2312" w:hAnsi="仿宋_GB2312" w:cs="仿宋_GB2312"/>
                <w:sz w:val="28"/>
                <w:szCs w:val="28"/>
              </w:rPr>
            </w:pPr>
          </w:p>
          <w:p w14:paraId="51099410" w14:textId="77777777" w:rsidR="00D70401" w:rsidRDefault="00D70401">
            <w:pPr>
              <w:widowControl w:val="0"/>
              <w:spacing w:line="500" w:lineRule="exact"/>
              <w:jc w:val="center"/>
              <w:rPr>
                <w:rFonts w:ascii="仿宋_GB2312" w:eastAsia="仿宋_GB2312" w:hAnsi="仿宋_GB2312" w:cs="仿宋_GB2312"/>
                <w:sz w:val="28"/>
                <w:szCs w:val="28"/>
              </w:rPr>
            </w:pPr>
          </w:p>
          <w:p w14:paraId="77820EE3" w14:textId="77777777" w:rsidR="00D70401" w:rsidRDefault="00D70401">
            <w:pPr>
              <w:widowControl w:val="0"/>
              <w:spacing w:line="500" w:lineRule="exact"/>
              <w:jc w:val="center"/>
              <w:rPr>
                <w:rFonts w:ascii="仿宋_GB2312" w:eastAsia="仿宋_GB2312" w:hAnsi="仿宋_GB2312" w:cs="仿宋_GB2312"/>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53821BF1"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1.建立相应的管理制度，制定应急预案，每日巡视检查，运行维护记录完备。各种水泵、管道、阀门完好，仪表显示正确，无跑、冒、滴、漏。</w:t>
            </w:r>
          </w:p>
          <w:p w14:paraId="4176C198"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2.应定期对给排水系统进行巡视养护;末端的水压及流量满足使用要求;每年2次对二次供水水箱进行清洗，确保水质无污染并符合规定的要求;定期对水泵、水质处理和消毒装置及设备控制柜进行保养。</w:t>
            </w:r>
          </w:p>
          <w:p w14:paraId="03EDC448"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3.每季对楼宇排水系统进行检查，定期对排污泵启动检查，确保系统畅通，设备完好。</w:t>
            </w:r>
          </w:p>
          <w:p w14:paraId="538FAC63"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4.如遇供水单位限水、停水，应按规定时间通知办公楼内使用人。</w:t>
            </w:r>
          </w:p>
        </w:tc>
        <w:tc>
          <w:tcPr>
            <w:tcW w:w="1993" w:type="dxa"/>
            <w:tcBorders>
              <w:top w:val="single" w:sz="4" w:space="0" w:color="auto"/>
              <w:left w:val="single" w:sz="4" w:space="0" w:color="auto"/>
              <w:bottom w:val="single" w:sz="4" w:space="0" w:color="auto"/>
              <w:right w:val="single" w:sz="4" w:space="0" w:color="auto"/>
            </w:tcBorders>
          </w:tcPr>
          <w:p w14:paraId="49D52E93"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完好率99%以上，零修、急修率100%，维修合格率100%。</w:t>
            </w:r>
          </w:p>
        </w:tc>
      </w:tr>
      <w:tr w:rsidR="00D70401" w14:paraId="6C62A9A1" w14:textId="77777777">
        <w:tblPrEx>
          <w:tblCellMar>
            <w:top w:w="138" w:type="dxa"/>
            <w:right w:w="2" w:type="dxa"/>
          </w:tblCellMar>
        </w:tblPrEx>
        <w:trPr>
          <w:trHeight w:val="90"/>
        </w:trPr>
        <w:tc>
          <w:tcPr>
            <w:tcW w:w="961" w:type="dxa"/>
            <w:gridSpan w:val="2"/>
            <w:tcBorders>
              <w:top w:val="single" w:sz="4" w:space="0" w:color="auto"/>
              <w:left w:val="single" w:sz="4" w:space="0" w:color="000000"/>
              <w:bottom w:val="single" w:sz="4" w:space="0" w:color="000000"/>
              <w:right w:val="single" w:sz="4" w:space="0" w:color="000000"/>
            </w:tcBorders>
            <w:vAlign w:val="center"/>
          </w:tcPr>
          <w:p w14:paraId="546A5592" w14:textId="77777777" w:rsidR="00D70401" w:rsidRDefault="00D70401">
            <w:pPr>
              <w:widowControl w:val="0"/>
              <w:spacing w:line="500" w:lineRule="exact"/>
              <w:jc w:val="center"/>
              <w:rPr>
                <w:rFonts w:ascii="仿宋_GB2312" w:eastAsia="仿宋_GB2312" w:hAnsi="仿宋_GB2312" w:cs="仿宋_GB2312"/>
                <w:sz w:val="28"/>
                <w:szCs w:val="28"/>
              </w:rPr>
            </w:pPr>
          </w:p>
          <w:p w14:paraId="0E619E21"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供电设施设备运行管理维护</w:t>
            </w:r>
          </w:p>
        </w:tc>
        <w:tc>
          <w:tcPr>
            <w:tcW w:w="5812" w:type="dxa"/>
            <w:tcBorders>
              <w:top w:val="single" w:sz="4" w:space="0" w:color="auto"/>
              <w:left w:val="single" w:sz="4" w:space="0" w:color="000000"/>
              <w:bottom w:val="single" w:sz="4" w:space="0" w:color="000000"/>
              <w:right w:val="single" w:sz="4" w:space="0" w:color="000000"/>
            </w:tcBorders>
          </w:tcPr>
          <w:p w14:paraId="51FC1488"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1.按照国家规范对供用电系统进行严格管理。建立、落实配送电运行制度，电气维修制度和配电管理制度等。高压电房需24小时双人运行值班，且值班人员必须持证上岗。</w:t>
            </w:r>
          </w:p>
          <w:p w14:paraId="4EAC7641"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2.制定临时用电管理措施;限电、停电应有明确</w:t>
            </w:r>
            <w:r>
              <w:rPr>
                <w:rFonts w:ascii="仿宋_GB2312" w:eastAsia="仿宋_GB2312" w:hAnsi="仿宋_GB2312" w:cs="仿宋_GB2312"/>
                <w:sz w:val="28"/>
                <w:szCs w:val="28"/>
              </w:rPr>
              <w:lastRenderedPageBreak/>
              <w:t>的审批权限，按规定要求通知相关人;对突发事件有应急预案。</w:t>
            </w:r>
          </w:p>
          <w:p w14:paraId="49417514"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3.按照规定的周期进行高压电气设备试验，留存并上报高压电气测试合格的报告。由中标人负责高压设备年检费用。</w:t>
            </w:r>
          </w:p>
          <w:p w14:paraId="6F355575"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4.定期检修维护，运行维护记录完备;设备整洁，标示明显，状态良好，设备合格率100%。</w:t>
            </w:r>
          </w:p>
          <w:p w14:paraId="6C1C577F"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5.每天巡检公共电器柜、电器设备、公共照明系统，遇有故障，应及时处置，保证运行安全、正常，巡检记录完备。</w:t>
            </w:r>
          </w:p>
        </w:tc>
        <w:tc>
          <w:tcPr>
            <w:tcW w:w="1993" w:type="dxa"/>
            <w:tcBorders>
              <w:top w:val="single" w:sz="4" w:space="0" w:color="auto"/>
              <w:left w:val="single" w:sz="4" w:space="0" w:color="000000"/>
              <w:bottom w:val="single" w:sz="4" w:space="0" w:color="000000"/>
              <w:right w:val="single" w:sz="4" w:space="0" w:color="000000"/>
            </w:tcBorders>
            <w:vAlign w:val="center"/>
          </w:tcPr>
          <w:p w14:paraId="165595DB"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lastRenderedPageBreak/>
              <w:t>完好率100%，公共部位照明完好率99%以上，零修、急修率100%，维修合格</w:t>
            </w:r>
            <w:r>
              <w:rPr>
                <w:rFonts w:ascii="仿宋_GB2312" w:eastAsia="仿宋_GB2312" w:hAnsi="仿宋_GB2312" w:cs="仿宋_GB2312"/>
                <w:sz w:val="28"/>
                <w:szCs w:val="28"/>
              </w:rPr>
              <w:lastRenderedPageBreak/>
              <w:t>率100%。</w:t>
            </w:r>
          </w:p>
        </w:tc>
      </w:tr>
      <w:tr w:rsidR="00D70401" w14:paraId="39240D6E" w14:textId="77777777">
        <w:tblPrEx>
          <w:tblCellMar>
            <w:top w:w="138" w:type="dxa"/>
            <w:right w:w="2" w:type="dxa"/>
          </w:tblCellMar>
        </w:tblPrEx>
        <w:trPr>
          <w:trHeight w:val="1214"/>
        </w:trPr>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201272BC"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lastRenderedPageBreak/>
              <w:t>中央空调系统运行管理维护</w:t>
            </w:r>
          </w:p>
        </w:tc>
        <w:tc>
          <w:tcPr>
            <w:tcW w:w="5812" w:type="dxa"/>
            <w:tcBorders>
              <w:top w:val="single" w:sz="4" w:space="0" w:color="000000"/>
              <w:left w:val="single" w:sz="4" w:space="0" w:color="000000"/>
              <w:bottom w:val="single" w:sz="4" w:space="0" w:color="000000"/>
              <w:right w:val="single" w:sz="4" w:space="0" w:color="000000"/>
            </w:tcBorders>
            <w:vAlign w:val="center"/>
          </w:tcPr>
          <w:p w14:paraId="7EC869D7"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l.建立24小时运行值班制度。定期保养检修，运行维护记录完备。</w:t>
            </w:r>
          </w:p>
          <w:p w14:paraId="69914B3F"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2.对空调系统的维护保养应该按照规定的频次进行;定期对空调系统主机、水泵、电器控制箱等部位进行保养检修;保证空调主机及附属设施的正常运行和良好保养。</w:t>
            </w:r>
          </w:p>
          <w:p w14:paraId="0600B0B1"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3.定期检查空调机组马达、风机的运转情况，记录运行参数;应考虑定期安排对空气品质的测定;定期安排对风管系统的清洗。</w:t>
            </w:r>
          </w:p>
          <w:p w14:paraId="638732FE"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4.设备，机房地面、墙壁等无积水、水渍、油渍。每天对系统进行检查保证管网、各种设施设备完好，无跑、冒、滴、漏。</w:t>
            </w:r>
          </w:p>
          <w:p w14:paraId="54BC190F"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5.由中标人负责对中央空调主机的专业维保费用。</w:t>
            </w:r>
          </w:p>
        </w:tc>
        <w:tc>
          <w:tcPr>
            <w:tcW w:w="1993" w:type="dxa"/>
            <w:tcBorders>
              <w:top w:val="single" w:sz="4" w:space="0" w:color="000000"/>
              <w:left w:val="single" w:sz="4" w:space="0" w:color="000000"/>
              <w:bottom w:val="single" w:sz="4" w:space="0" w:color="000000"/>
              <w:right w:val="single" w:sz="4" w:space="0" w:color="000000"/>
            </w:tcBorders>
          </w:tcPr>
          <w:p w14:paraId="4F1A25AC"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完好率100%，零修、急修率100%，维修合格率100%。</w:t>
            </w:r>
          </w:p>
        </w:tc>
      </w:tr>
      <w:tr w:rsidR="00D70401" w14:paraId="608F1636" w14:textId="77777777">
        <w:tblPrEx>
          <w:tblCellMar>
            <w:top w:w="138" w:type="dxa"/>
            <w:right w:w="2" w:type="dxa"/>
          </w:tblCellMar>
        </w:tblPrEx>
        <w:trPr>
          <w:trHeight w:val="90"/>
        </w:trPr>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3723F58D"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安防报警监控</w:t>
            </w:r>
            <w:r>
              <w:rPr>
                <w:rFonts w:ascii="仿宋_GB2312" w:eastAsia="仿宋_GB2312" w:hAnsi="仿宋_GB2312" w:cs="仿宋_GB2312"/>
                <w:sz w:val="28"/>
                <w:szCs w:val="28"/>
              </w:rPr>
              <w:lastRenderedPageBreak/>
              <w:t>系统运行管理维护</w:t>
            </w:r>
          </w:p>
        </w:tc>
        <w:tc>
          <w:tcPr>
            <w:tcW w:w="5812" w:type="dxa"/>
            <w:tcBorders>
              <w:top w:val="single" w:sz="4" w:space="0" w:color="000000"/>
              <w:left w:val="single" w:sz="4" w:space="0" w:color="000000"/>
              <w:bottom w:val="single" w:sz="4" w:space="0" w:color="000000"/>
              <w:right w:val="single" w:sz="4" w:space="0" w:color="000000"/>
            </w:tcBorders>
            <w:vAlign w:val="center"/>
          </w:tcPr>
          <w:p w14:paraId="798FEBB9" w14:textId="77777777" w:rsidR="00D70401" w:rsidRDefault="00000000">
            <w:pPr>
              <w:widowControl w:val="0"/>
              <w:spacing w:after="1" w:line="500" w:lineRule="exact"/>
              <w:rPr>
                <w:rFonts w:ascii="仿宋_GB2312" w:eastAsia="仿宋_GB2312" w:hAnsi="仿宋_GB2312" w:cs="仿宋_GB2312"/>
                <w:color w:val="FF0000"/>
                <w:sz w:val="28"/>
                <w:szCs w:val="28"/>
                <w:lang w:eastAsia="zh-CN"/>
              </w:rPr>
            </w:pPr>
            <w:r>
              <w:rPr>
                <w:rFonts w:ascii="仿宋_GB2312" w:eastAsia="仿宋_GB2312" w:hAnsi="仿宋_GB2312" w:cs="仿宋_GB2312"/>
                <w:sz w:val="28"/>
                <w:szCs w:val="28"/>
              </w:rPr>
              <w:lastRenderedPageBreak/>
              <w:t>1.安防报警监控24小时值班；建立相应管理巡检制度，定期对安防报警监控系统进行巡视、检</w:t>
            </w:r>
            <w:r>
              <w:rPr>
                <w:rFonts w:ascii="仿宋_GB2312" w:eastAsia="仿宋_GB2312" w:hAnsi="仿宋_GB2312" w:cs="仿宋_GB2312"/>
                <w:sz w:val="28"/>
                <w:szCs w:val="28"/>
              </w:rPr>
              <w:lastRenderedPageBreak/>
              <w:t>查和维护;保障中央监控系统，巡更系统，门禁系统等工</w:t>
            </w:r>
            <w:r>
              <w:rPr>
                <w:rFonts w:ascii="仿宋_GB2312" w:eastAsia="仿宋_GB2312" w:hAnsi="仿宋_GB2312" w:cs="仿宋_GB2312"/>
                <w:color w:val="auto"/>
                <w:sz w:val="28"/>
                <w:szCs w:val="28"/>
              </w:rPr>
              <w:t>作正常</w:t>
            </w:r>
            <w:r>
              <w:rPr>
                <w:rFonts w:ascii="仿宋_GB2312" w:eastAsia="仿宋_GB2312" w:hAnsi="仿宋_GB2312" w:cs="仿宋_GB2312"/>
                <w:color w:val="auto"/>
                <w:sz w:val="28"/>
                <w:szCs w:val="28"/>
                <w:lang w:eastAsia="zh-CN"/>
              </w:rPr>
              <w:t>；</w:t>
            </w:r>
          </w:p>
          <w:p w14:paraId="21531FAE"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 xml:space="preserve">2.每天对系统进行实效模拟试验，及时维修更换失效的器件;每天检测各类安防系统运行参数和状况并作记录; </w:t>
            </w:r>
          </w:p>
          <w:p w14:paraId="0CF31946"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sz w:val="28"/>
                <w:szCs w:val="28"/>
                <w:lang w:eastAsia="zh-CN"/>
              </w:rPr>
              <w:t>.</w:t>
            </w:r>
            <w:r>
              <w:rPr>
                <w:rFonts w:ascii="仿宋_GB2312" w:eastAsia="仿宋_GB2312" w:hAnsi="仿宋_GB2312" w:cs="仿宋_GB2312"/>
                <w:sz w:val="28"/>
                <w:szCs w:val="28"/>
              </w:rPr>
              <w:t>办公楼(区)的监视监控设施应 24小时开通，保持完整的监控记录，监控录入资料应至少保持 30 天。</w:t>
            </w:r>
          </w:p>
          <w:p w14:paraId="651D5BB5"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4</w:t>
            </w:r>
            <w:r>
              <w:rPr>
                <w:rFonts w:ascii="仿宋_GB2312" w:eastAsia="仿宋_GB2312" w:hAnsi="仿宋_GB2312" w:cs="仿宋_GB2312"/>
                <w:sz w:val="28"/>
                <w:szCs w:val="28"/>
              </w:rPr>
              <w:t>.由中标人负责设备的专业维保费用。</w:t>
            </w:r>
          </w:p>
        </w:tc>
        <w:tc>
          <w:tcPr>
            <w:tcW w:w="1993" w:type="dxa"/>
            <w:tcBorders>
              <w:top w:val="single" w:sz="4" w:space="0" w:color="000000"/>
              <w:left w:val="single" w:sz="4" w:space="0" w:color="000000"/>
              <w:bottom w:val="single" w:sz="4" w:space="0" w:color="000000"/>
              <w:right w:val="single" w:sz="4" w:space="0" w:color="000000"/>
            </w:tcBorders>
          </w:tcPr>
          <w:p w14:paraId="32542152"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lastRenderedPageBreak/>
              <w:t>完好率 100%，零修、急修率</w:t>
            </w:r>
            <w:r>
              <w:rPr>
                <w:rFonts w:ascii="仿宋_GB2312" w:eastAsia="仿宋_GB2312" w:hAnsi="仿宋_GB2312" w:cs="仿宋_GB2312"/>
                <w:sz w:val="28"/>
                <w:szCs w:val="28"/>
              </w:rPr>
              <w:lastRenderedPageBreak/>
              <w:t>100%，维修合格率100%。</w:t>
            </w:r>
          </w:p>
        </w:tc>
      </w:tr>
      <w:tr w:rsidR="00D70401" w14:paraId="448FBCF2" w14:textId="77777777">
        <w:tblPrEx>
          <w:tblCellMar>
            <w:top w:w="138" w:type="dxa"/>
            <w:right w:w="2" w:type="dxa"/>
          </w:tblCellMar>
        </w:tblPrEx>
        <w:trPr>
          <w:trHeight w:val="635"/>
        </w:trPr>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6C540422"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lastRenderedPageBreak/>
              <w:t>房屋日常维修</w:t>
            </w:r>
          </w:p>
        </w:tc>
        <w:tc>
          <w:tcPr>
            <w:tcW w:w="5812" w:type="dxa"/>
            <w:tcBorders>
              <w:top w:val="single" w:sz="4" w:space="0" w:color="000000"/>
              <w:left w:val="single" w:sz="4" w:space="0" w:color="000000"/>
              <w:bottom w:val="single" w:sz="4" w:space="0" w:color="000000"/>
              <w:right w:val="single" w:sz="4" w:space="0" w:color="000000"/>
            </w:tcBorders>
          </w:tcPr>
          <w:p w14:paraId="6E2F897B"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rPr>
              <w:t>1.建立健全房屋档案，检查、督促使用人正确使用房屋，引导使用人遵守房屋安全使用的规范、政策、法规;</w:t>
            </w:r>
          </w:p>
          <w:p w14:paraId="30BA1AB6"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rPr>
              <w:t>2.对房屋进行日常管理和维修养护，检修记录和保养记录应齐全;根据房屋实际使用年限，定期检查房屋的使用状况;应根据房屋的结构类型、用途和使用年限、使用环境等情况，对房屋进行定期结构检查与沉降测试，检查中发现问题应及时修缮。</w:t>
            </w:r>
          </w:p>
          <w:p w14:paraId="6E9F88AA"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rPr>
              <w:t>3.避雷系统应每年按规定由专业机构进行检测</w:t>
            </w:r>
            <w:r>
              <w:rPr>
                <w:rFonts w:ascii="仿宋_GB2312" w:eastAsia="仿宋_GB2312" w:hAnsi="仿宋_GB2312" w:cs="仿宋_GB2312"/>
                <w:sz w:val="28"/>
                <w:szCs w:val="28"/>
                <w:lang w:eastAsia="zh-CN"/>
              </w:rPr>
              <w:t>，</w:t>
            </w:r>
            <w:r>
              <w:rPr>
                <w:rFonts w:ascii="仿宋_GB2312" w:eastAsia="仿宋_GB2312" w:hAnsi="仿宋_GB2312" w:cs="仿宋_GB2312"/>
                <w:sz w:val="28"/>
                <w:szCs w:val="28"/>
              </w:rPr>
              <w:t>中标人</w:t>
            </w:r>
            <w:r>
              <w:rPr>
                <w:rFonts w:ascii="仿宋_GB2312" w:eastAsia="仿宋_GB2312" w:hAnsi="仿宋_GB2312" w:cs="仿宋_GB2312"/>
                <w:sz w:val="28"/>
                <w:szCs w:val="28"/>
                <w:lang w:eastAsia="zh-CN"/>
              </w:rPr>
              <w:t>可将该项工作委托</w:t>
            </w:r>
            <w:r>
              <w:rPr>
                <w:rFonts w:ascii="仿宋_GB2312" w:eastAsia="仿宋_GB2312" w:hAnsi="仿宋_GB2312" w:cs="仿宋_GB2312"/>
                <w:sz w:val="28"/>
                <w:szCs w:val="28"/>
              </w:rPr>
              <w:t>具有专业机构检</w:t>
            </w:r>
            <w:r>
              <w:rPr>
                <w:rFonts w:ascii="仿宋_GB2312" w:eastAsia="仿宋_GB2312" w:hAnsi="仿宋_GB2312" w:cs="仿宋_GB2312"/>
                <w:sz w:val="28"/>
                <w:szCs w:val="28"/>
                <w:lang w:eastAsia="zh-CN"/>
              </w:rPr>
              <w:t>承担，费用已包含在物业服务费中，采购人不再另行支付</w:t>
            </w:r>
            <w:r>
              <w:rPr>
                <w:rFonts w:ascii="仿宋_GB2312" w:eastAsia="仿宋_GB2312" w:hAnsi="仿宋_GB2312" w:cs="仿宋_GB2312"/>
                <w:sz w:val="28"/>
                <w:szCs w:val="28"/>
              </w:rPr>
              <w:t>。</w:t>
            </w:r>
          </w:p>
        </w:tc>
        <w:tc>
          <w:tcPr>
            <w:tcW w:w="1993" w:type="dxa"/>
            <w:tcBorders>
              <w:top w:val="single" w:sz="4" w:space="0" w:color="000000"/>
              <w:left w:val="single" w:sz="4" w:space="0" w:color="000000"/>
              <w:bottom w:val="single" w:sz="4" w:space="0" w:color="000000"/>
              <w:right w:val="single" w:sz="4" w:space="0" w:color="000000"/>
            </w:tcBorders>
          </w:tcPr>
          <w:p w14:paraId="794AC5B6"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建筑物本体完好率98%以上，零修、急修率99%，维修合格率100%。</w:t>
            </w:r>
          </w:p>
        </w:tc>
      </w:tr>
    </w:tbl>
    <w:p w14:paraId="5950640F" w14:textId="77777777" w:rsidR="00D70401" w:rsidRDefault="00000000">
      <w:pPr>
        <w:widowControl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按照国家法律法规要求，消防监控、电梯管理、设备维修、房屋维修、中央空调和高低压值班操作等设备管理人员需持证上岗，人证一致。数量、班次设置符合国家法规和相关文件要求，安排好节假日、双休日值班人员。</w:t>
      </w:r>
    </w:p>
    <w:p w14:paraId="7C1B6C9C" w14:textId="77777777" w:rsidR="00D70401" w:rsidRDefault="00000000">
      <w:pPr>
        <w:spacing w:line="560" w:lineRule="exact"/>
        <w:ind w:firstLineChars="200" w:firstLine="560"/>
        <w:outlineLvl w:val="1"/>
        <w:rPr>
          <w:rFonts w:ascii="黑体" w:eastAsia="黑体" w:hAnsi="黑体" w:cs="黑体"/>
          <w:sz w:val="28"/>
          <w:szCs w:val="28"/>
          <w:lang w:val="en"/>
        </w:rPr>
      </w:pPr>
      <w:r>
        <w:rPr>
          <w:rFonts w:ascii="黑体" w:eastAsia="黑体" w:hAnsi="黑体" w:cs="黑体" w:hint="default"/>
          <w:sz w:val="28"/>
          <w:szCs w:val="28"/>
          <w:lang w:val="en"/>
        </w:rPr>
        <w:t>三</w:t>
      </w:r>
      <w:r>
        <w:rPr>
          <w:rFonts w:ascii="黑体" w:eastAsia="黑体" w:hAnsi="黑体" w:cs="黑体"/>
          <w:sz w:val="28"/>
          <w:szCs w:val="28"/>
        </w:rPr>
        <w:t>、</w:t>
      </w:r>
      <w:r>
        <w:rPr>
          <w:rFonts w:ascii="黑体" w:eastAsia="黑体" w:hAnsi="黑体" w:cs="黑体" w:hint="default"/>
          <w:sz w:val="28"/>
          <w:szCs w:val="28"/>
          <w:lang w:val="en"/>
        </w:rPr>
        <w:t>政四街院区物业标准</w:t>
      </w:r>
    </w:p>
    <w:p w14:paraId="4322A2B8" w14:textId="77777777" w:rsidR="00D70401" w:rsidRDefault="00000000">
      <w:pPr>
        <w:spacing w:line="560" w:lineRule="exact"/>
        <w:ind w:firstLineChars="200" w:firstLine="560"/>
        <w:outlineLvl w:val="2"/>
        <w:rPr>
          <w:rFonts w:ascii="楷体" w:eastAsia="楷体" w:hAnsi="楷体" w:cs="楷体"/>
          <w:sz w:val="28"/>
          <w:szCs w:val="28"/>
        </w:rPr>
      </w:pPr>
      <w:r>
        <w:rPr>
          <w:rFonts w:ascii="楷体" w:eastAsia="楷体" w:hAnsi="楷体" w:cs="楷体"/>
          <w:sz w:val="28"/>
          <w:szCs w:val="28"/>
          <w:lang w:val="en"/>
        </w:rPr>
        <w:lastRenderedPageBreak/>
        <w:t>（一）</w:t>
      </w:r>
      <w:r>
        <w:rPr>
          <w:rFonts w:ascii="楷体" w:eastAsia="楷体" w:hAnsi="楷体" w:cs="楷体"/>
          <w:sz w:val="28"/>
          <w:szCs w:val="28"/>
        </w:rPr>
        <w:t>绿化保洁服务</w:t>
      </w:r>
    </w:p>
    <w:p w14:paraId="22C94509" w14:textId="77777777" w:rsidR="00D70401" w:rsidRDefault="00000000">
      <w:pPr>
        <w:spacing w:line="560" w:lineRule="exact"/>
        <w:ind w:firstLineChars="200" w:firstLine="560"/>
        <w:outlineLvl w:val="3"/>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sz w:val="28"/>
          <w:szCs w:val="28"/>
          <w:lang w:eastAsia="zh-CN"/>
        </w:rPr>
        <w:t>、</w:t>
      </w:r>
      <w:r>
        <w:rPr>
          <w:rFonts w:ascii="仿宋_GB2312" w:eastAsia="仿宋_GB2312" w:hAnsi="仿宋_GB2312" w:cs="仿宋_GB2312"/>
          <w:sz w:val="28"/>
          <w:szCs w:val="28"/>
        </w:rPr>
        <w:t>保洁服务人员要求</w:t>
      </w:r>
    </w:p>
    <w:p w14:paraId="1E6A3C18"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1）身体健康。</w:t>
      </w:r>
    </w:p>
    <w:p w14:paraId="6C9025AE"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sz w:val="28"/>
          <w:szCs w:val="28"/>
          <w:lang w:eastAsia="zh-CN"/>
        </w:rPr>
        <w:t>需经培训合格后方可上岗</w:t>
      </w:r>
      <w:r>
        <w:rPr>
          <w:rFonts w:ascii="仿宋_GB2312" w:eastAsia="仿宋_GB2312" w:hAnsi="仿宋_GB2312" w:cs="仿宋_GB2312"/>
          <w:sz w:val="28"/>
          <w:szCs w:val="28"/>
        </w:rPr>
        <w:t>。</w:t>
      </w:r>
    </w:p>
    <w:p w14:paraId="7102708E"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1.1</w:t>
      </w:r>
      <w:r>
        <w:rPr>
          <w:rFonts w:ascii="仿宋_GB2312" w:eastAsia="仿宋_GB2312" w:hAnsi="仿宋_GB2312" w:cs="仿宋_GB2312"/>
          <w:sz w:val="28"/>
          <w:szCs w:val="28"/>
          <w:lang w:eastAsia="zh-CN"/>
        </w:rPr>
        <w:t>、</w:t>
      </w:r>
      <w:r>
        <w:rPr>
          <w:rFonts w:ascii="仿宋_GB2312" w:eastAsia="仿宋_GB2312" w:hAnsi="仿宋_GB2312" w:cs="仿宋_GB2312"/>
          <w:sz w:val="28"/>
          <w:szCs w:val="28"/>
        </w:rPr>
        <w:t>保洁服务范围</w:t>
      </w:r>
    </w:p>
    <w:p w14:paraId="05A4EA9B"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1)办公楼内办公室、会议室、活动室、走廊、步梯、卫生间等公共区域的地面、墙面、镜面、门窗、扶手等不同部位的日常清洁保养。</w:t>
      </w:r>
    </w:p>
    <w:p w14:paraId="22C8E8E5"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2)院区内道路、屋顶、绿地、停车场、运动场等公共部位的日常清洁工作。</w:t>
      </w:r>
    </w:p>
    <w:p w14:paraId="109B4F98"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3)清洁用品（包括卫生间小垃圾袋、空气净化物品等）每日及时更换补充。各区域垃圾收集清理及外运工作。</w:t>
      </w:r>
    </w:p>
    <w:p w14:paraId="314928C0"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4）中标人负责保洁所需的设备工具、垃圾</w:t>
      </w:r>
      <w:r>
        <w:rPr>
          <w:rFonts w:ascii="仿宋_GB2312" w:eastAsia="仿宋_GB2312" w:hAnsi="仿宋_GB2312" w:cs="仿宋_GB2312"/>
          <w:sz w:val="28"/>
          <w:szCs w:val="28"/>
          <w:lang w:val="en-US" w:eastAsia="zh-CN"/>
        </w:rPr>
        <w:t>回收</w:t>
      </w:r>
      <w:r>
        <w:rPr>
          <w:rFonts w:ascii="仿宋_GB2312" w:eastAsia="仿宋_GB2312" w:hAnsi="仿宋_GB2312" w:cs="仿宋_GB2312"/>
          <w:sz w:val="28"/>
          <w:szCs w:val="28"/>
        </w:rPr>
        <w:t>袋、清洁剂品、空气净化物品等物品，所有清洁剂品、保养材料必须符合国家环保要求，经采购人同意后方可使用（采购人不指定品牌）。</w:t>
      </w:r>
    </w:p>
    <w:p w14:paraId="5EAD1FDF"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5）根据</w:t>
      </w:r>
      <w:r>
        <w:rPr>
          <w:rFonts w:ascii="仿宋_GB2312" w:eastAsia="仿宋_GB2312" w:hAnsi="仿宋_GB2312" w:cs="仿宋_GB2312"/>
          <w:sz w:val="28"/>
          <w:szCs w:val="28"/>
          <w:lang w:eastAsia="zh-CN"/>
        </w:rPr>
        <w:t>季节</w:t>
      </w:r>
      <w:r>
        <w:rPr>
          <w:rFonts w:ascii="仿宋_GB2312" w:eastAsia="仿宋_GB2312" w:hAnsi="仿宋_GB2312" w:cs="仿宋_GB2312"/>
          <w:sz w:val="28"/>
          <w:szCs w:val="28"/>
        </w:rPr>
        <w:t>变化情况，按照招标人要求定时对楼内进行消毒杀菌。举办会议时，举办前后要对使用场地进行消毒杀菌。消毒杀菌所用设备和消毒剂均由中标人承担。</w:t>
      </w:r>
    </w:p>
    <w:p w14:paraId="32AC8AD9"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sz w:val="28"/>
          <w:szCs w:val="28"/>
          <w:lang w:val="en-US" w:eastAsia="zh-CN"/>
        </w:rPr>
        <w:t>2</w:t>
      </w:r>
      <w:r>
        <w:rPr>
          <w:rFonts w:ascii="仿宋_GB2312" w:eastAsia="仿宋_GB2312" w:hAnsi="仿宋_GB2312" w:cs="仿宋_GB2312"/>
          <w:sz w:val="28"/>
          <w:szCs w:val="28"/>
        </w:rPr>
        <w:t>、保洁</w:t>
      </w:r>
      <w:r>
        <w:rPr>
          <w:rFonts w:ascii="仿宋_GB2312" w:eastAsia="仿宋_GB2312" w:hAnsi="仿宋_GB2312" w:cs="仿宋_GB2312"/>
          <w:sz w:val="28"/>
          <w:szCs w:val="28"/>
          <w:lang w:val="en-US" w:eastAsia="zh-CN"/>
        </w:rPr>
        <w:t>服</w:t>
      </w:r>
      <w:r>
        <w:rPr>
          <w:rFonts w:ascii="仿宋_GB2312" w:eastAsia="仿宋_GB2312" w:hAnsi="仿宋_GB2312" w:cs="仿宋_GB2312"/>
          <w:sz w:val="28"/>
          <w:szCs w:val="28"/>
        </w:rPr>
        <w:t>务要求（所有要求次数均为最低要求）</w:t>
      </w:r>
    </w:p>
    <w:p w14:paraId="205782B2"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1）办公楼内公共区域：</w:t>
      </w:r>
    </w:p>
    <w:tbl>
      <w:tblPr>
        <w:tblW w:w="8683" w:type="dxa"/>
        <w:tblInd w:w="189" w:type="dxa"/>
        <w:tblLayout w:type="fixed"/>
        <w:tblCellMar>
          <w:top w:w="42" w:type="dxa"/>
          <w:right w:w="115" w:type="dxa"/>
        </w:tblCellMar>
        <w:tblLook w:val="04A0" w:firstRow="1" w:lastRow="0" w:firstColumn="1" w:lastColumn="0" w:noHBand="0" w:noVBand="1"/>
      </w:tblPr>
      <w:tblGrid>
        <w:gridCol w:w="858"/>
        <w:gridCol w:w="5925"/>
        <w:gridCol w:w="1900"/>
      </w:tblGrid>
      <w:tr w:rsidR="00D70401" w14:paraId="7B004614" w14:textId="77777777">
        <w:trPr>
          <w:trHeight w:val="434"/>
        </w:trPr>
        <w:tc>
          <w:tcPr>
            <w:tcW w:w="858" w:type="dxa"/>
            <w:tcBorders>
              <w:top w:val="single" w:sz="4" w:space="0" w:color="000000"/>
              <w:left w:val="single" w:sz="4" w:space="0" w:color="000000"/>
              <w:bottom w:val="single" w:sz="4" w:space="0" w:color="000000"/>
              <w:right w:val="single" w:sz="4" w:space="0" w:color="000000"/>
            </w:tcBorders>
            <w:vAlign w:val="center"/>
          </w:tcPr>
          <w:p w14:paraId="583DB4AA"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c>
          <w:tcPr>
            <w:tcW w:w="5925" w:type="dxa"/>
            <w:tcBorders>
              <w:top w:val="single" w:sz="4" w:space="0" w:color="000000"/>
              <w:left w:val="single" w:sz="4" w:space="0" w:color="000000"/>
              <w:bottom w:val="single" w:sz="4" w:space="0" w:color="000000"/>
              <w:right w:val="single" w:sz="4" w:space="0" w:color="000000"/>
            </w:tcBorders>
            <w:vAlign w:val="center"/>
          </w:tcPr>
          <w:p w14:paraId="5248BAF8"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地面、墙面、门窗卫生</w:t>
            </w:r>
          </w:p>
        </w:tc>
        <w:tc>
          <w:tcPr>
            <w:tcW w:w="1900" w:type="dxa"/>
            <w:tcBorders>
              <w:top w:val="single" w:sz="4" w:space="0" w:color="000000"/>
              <w:left w:val="single" w:sz="4" w:space="0" w:color="000000"/>
              <w:bottom w:val="single" w:sz="4" w:space="0" w:color="000000"/>
              <w:right w:val="single" w:sz="4" w:space="0" w:color="000000"/>
            </w:tcBorders>
            <w:vAlign w:val="center"/>
          </w:tcPr>
          <w:p w14:paraId="4B39946F"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w:t>
            </w:r>
            <w:r>
              <w:rPr>
                <w:rFonts w:ascii="仿宋_GB2312" w:eastAsia="仿宋_GB2312" w:hAnsi="仿宋_GB2312" w:cs="仿宋_GB2312"/>
                <w:sz w:val="28"/>
                <w:szCs w:val="28"/>
                <w:lang w:eastAsia="zh-CN"/>
              </w:rPr>
              <w:t>一</w:t>
            </w:r>
            <w:r>
              <w:rPr>
                <w:rFonts w:ascii="仿宋_GB2312" w:eastAsia="仿宋_GB2312" w:hAnsi="仿宋_GB2312" w:cs="仿宋_GB2312"/>
                <w:sz w:val="28"/>
                <w:szCs w:val="28"/>
              </w:rPr>
              <w:t>次</w:t>
            </w:r>
          </w:p>
        </w:tc>
      </w:tr>
      <w:tr w:rsidR="00D70401" w14:paraId="29827708" w14:textId="77777777">
        <w:trPr>
          <w:trHeight w:val="434"/>
        </w:trPr>
        <w:tc>
          <w:tcPr>
            <w:tcW w:w="858" w:type="dxa"/>
            <w:tcBorders>
              <w:top w:val="single" w:sz="4" w:space="0" w:color="000000"/>
              <w:left w:val="single" w:sz="4" w:space="0" w:color="000000"/>
              <w:bottom w:val="single" w:sz="4" w:space="0" w:color="000000"/>
              <w:right w:val="single" w:sz="4" w:space="0" w:color="000000"/>
            </w:tcBorders>
            <w:vAlign w:val="center"/>
          </w:tcPr>
          <w:p w14:paraId="548D72B6"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c>
          <w:tcPr>
            <w:tcW w:w="5925" w:type="dxa"/>
            <w:tcBorders>
              <w:top w:val="single" w:sz="4" w:space="0" w:color="000000"/>
              <w:left w:val="single" w:sz="4" w:space="0" w:color="000000"/>
              <w:bottom w:val="single" w:sz="4" w:space="0" w:color="000000"/>
              <w:right w:val="single" w:sz="4" w:space="0" w:color="000000"/>
            </w:tcBorders>
            <w:vAlign w:val="center"/>
          </w:tcPr>
          <w:p w14:paraId="51769D49"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天花板、灯罩、空调风口</w:t>
            </w:r>
          </w:p>
        </w:tc>
        <w:tc>
          <w:tcPr>
            <w:tcW w:w="1900" w:type="dxa"/>
            <w:tcBorders>
              <w:top w:val="single" w:sz="4" w:space="0" w:color="000000"/>
              <w:left w:val="single" w:sz="4" w:space="0" w:color="000000"/>
              <w:bottom w:val="single" w:sz="4" w:space="0" w:color="000000"/>
              <w:right w:val="single" w:sz="4" w:space="0" w:color="000000"/>
            </w:tcBorders>
            <w:vAlign w:val="center"/>
          </w:tcPr>
          <w:p w14:paraId="4E7CEC4F"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每月二次</w:t>
            </w:r>
          </w:p>
        </w:tc>
      </w:tr>
      <w:tr w:rsidR="00D70401" w14:paraId="63B03905"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0D1D29B4"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3</w:t>
            </w:r>
          </w:p>
        </w:tc>
        <w:tc>
          <w:tcPr>
            <w:tcW w:w="5925" w:type="dxa"/>
            <w:tcBorders>
              <w:top w:val="single" w:sz="4" w:space="0" w:color="000000"/>
              <w:left w:val="single" w:sz="4" w:space="0" w:color="000000"/>
              <w:bottom w:val="single" w:sz="4" w:space="0" w:color="000000"/>
              <w:right w:val="single" w:sz="4" w:space="0" w:color="000000"/>
            </w:tcBorders>
            <w:vAlign w:val="center"/>
          </w:tcPr>
          <w:p w14:paraId="32D58FEB"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收集及清理垃圾桶</w:t>
            </w:r>
          </w:p>
        </w:tc>
        <w:tc>
          <w:tcPr>
            <w:tcW w:w="1900" w:type="dxa"/>
            <w:tcBorders>
              <w:top w:val="single" w:sz="4" w:space="0" w:color="000000"/>
              <w:left w:val="single" w:sz="4" w:space="0" w:color="000000"/>
              <w:bottom w:val="single" w:sz="4" w:space="0" w:color="000000"/>
              <w:right w:val="single" w:sz="4" w:space="0" w:color="000000"/>
            </w:tcBorders>
            <w:vAlign w:val="center"/>
          </w:tcPr>
          <w:p w14:paraId="45FF06AF"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w:t>
            </w:r>
            <w:r>
              <w:rPr>
                <w:rFonts w:ascii="仿宋_GB2312" w:eastAsia="仿宋_GB2312" w:hAnsi="仿宋_GB2312" w:cs="仿宋_GB2312"/>
                <w:sz w:val="28"/>
                <w:szCs w:val="28"/>
                <w:lang w:eastAsia="zh-CN"/>
              </w:rPr>
              <w:t>一</w:t>
            </w:r>
            <w:r>
              <w:rPr>
                <w:rFonts w:ascii="仿宋_GB2312" w:eastAsia="仿宋_GB2312" w:hAnsi="仿宋_GB2312" w:cs="仿宋_GB2312"/>
                <w:sz w:val="28"/>
                <w:szCs w:val="28"/>
              </w:rPr>
              <w:t>次</w:t>
            </w:r>
          </w:p>
        </w:tc>
      </w:tr>
      <w:tr w:rsidR="00D70401" w14:paraId="597002C7"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7A885FA9" w14:textId="77777777" w:rsidR="00D70401" w:rsidRDefault="00000000">
            <w:pPr>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lang w:val="en-US" w:eastAsia="zh-CN"/>
              </w:rPr>
              <w:t>4</w:t>
            </w:r>
          </w:p>
        </w:tc>
        <w:tc>
          <w:tcPr>
            <w:tcW w:w="5925" w:type="dxa"/>
            <w:tcBorders>
              <w:top w:val="single" w:sz="4" w:space="0" w:color="000000"/>
              <w:left w:val="single" w:sz="4" w:space="0" w:color="000000"/>
              <w:bottom w:val="single" w:sz="4" w:space="0" w:color="000000"/>
              <w:right w:val="single" w:sz="4" w:space="0" w:color="000000"/>
            </w:tcBorders>
            <w:vAlign w:val="center"/>
          </w:tcPr>
          <w:p w14:paraId="5CCAD758"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消防设施</w:t>
            </w:r>
          </w:p>
        </w:tc>
        <w:tc>
          <w:tcPr>
            <w:tcW w:w="1900" w:type="dxa"/>
            <w:tcBorders>
              <w:top w:val="single" w:sz="4" w:space="0" w:color="000000"/>
              <w:left w:val="single" w:sz="4" w:space="0" w:color="000000"/>
              <w:bottom w:val="single" w:sz="4" w:space="0" w:color="000000"/>
              <w:right w:val="single" w:sz="4" w:space="0" w:color="000000"/>
            </w:tcBorders>
            <w:vAlign w:val="center"/>
          </w:tcPr>
          <w:p w14:paraId="6CB43C08"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每周一次</w:t>
            </w:r>
          </w:p>
        </w:tc>
      </w:tr>
      <w:tr w:rsidR="00D70401" w14:paraId="0AB111A4"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39278082" w14:textId="77777777" w:rsidR="00D70401" w:rsidRDefault="00000000">
            <w:pPr>
              <w:spacing w:line="560" w:lineRule="exact"/>
              <w:jc w:val="center"/>
              <w:rPr>
                <w:rFonts w:ascii="仿宋_GB2312" w:eastAsia="仿宋_GB2312" w:hAnsi="仿宋_GB2312" w:cs="仿宋_GB2312"/>
                <w:sz w:val="28"/>
                <w:szCs w:val="28"/>
                <w:lang w:val="en-US" w:eastAsia="zh-CN"/>
              </w:rPr>
            </w:pPr>
            <w:r>
              <w:rPr>
                <w:rFonts w:ascii="仿宋_GB2312" w:eastAsia="仿宋_GB2312" w:hAnsi="仿宋_GB2312" w:cs="仿宋_GB2312"/>
                <w:sz w:val="28"/>
                <w:szCs w:val="28"/>
                <w:lang w:val="en-US" w:eastAsia="zh-CN"/>
              </w:rPr>
              <w:t>5</w:t>
            </w:r>
          </w:p>
        </w:tc>
        <w:tc>
          <w:tcPr>
            <w:tcW w:w="5925" w:type="dxa"/>
            <w:tcBorders>
              <w:top w:val="single" w:sz="4" w:space="0" w:color="000000"/>
              <w:left w:val="single" w:sz="4" w:space="0" w:color="000000"/>
              <w:bottom w:val="single" w:sz="4" w:space="0" w:color="000000"/>
              <w:right w:val="single" w:sz="4" w:space="0" w:color="000000"/>
            </w:tcBorders>
            <w:vAlign w:val="center"/>
          </w:tcPr>
          <w:p w14:paraId="3B79CA80"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告示牌、橱窗及指示牌</w:t>
            </w:r>
          </w:p>
        </w:tc>
        <w:tc>
          <w:tcPr>
            <w:tcW w:w="1900" w:type="dxa"/>
            <w:tcBorders>
              <w:top w:val="single" w:sz="4" w:space="0" w:color="000000"/>
              <w:left w:val="single" w:sz="4" w:space="0" w:color="000000"/>
              <w:bottom w:val="single" w:sz="4" w:space="0" w:color="000000"/>
              <w:right w:val="single" w:sz="4" w:space="0" w:color="000000"/>
            </w:tcBorders>
            <w:vAlign w:val="center"/>
          </w:tcPr>
          <w:p w14:paraId="4A5A7115"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每日一次</w:t>
            </w:r>
          </w:p>
        </w:tc>
      </w:tr>
      <w:tr w:rsidR="00D70401" w14:paraId="6B3DD120"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45FE8058" w14:textId="77777777" w:rsidR="00D70401" w:rsidRDefault="00000000">
            <w:pPr>
              <w:spacing w:line="560" w:lineRule="exact"/>
              <w:jc w:val="center"/>
              <w:rPr>
                <w:rFonts w:ascii="仿宋_GB2312" w:eastAsia="仿宋_GB2312" w:hAnsi="仿宋_GB2312" w:cs="仿宋_GB2312"/>
                <w:sz w:val="28"/>
                <w:szCs w:val="28"/>
                <w:lang w:val="en-US" w:eastAsia="zh-CN"/>
              </w:rPr>
            </w:pPr>
            <w:r>
              <w:rPr>
                <w:rFonts w:ascii="仿宋_GB2312" w:eastAsia="仿宋_GB2312" w:hAnsi="仿宋_GB2312" w:cs="仿宋_GB2312"/>
                <w:sz w:val="28"/>
                <w:szCs w:val="28"/>
                <w:lang w:val="en-US" w:eastAsia="zh-CN"/>
              </w:rPr>
              <w:lastRenderedPageBreak/>
              <w:t>6</w:t>
            </w:r>
          </w:p>
        </w:tc>
        <w:tc>
          <w:tcPr>
            <w:tcW w:w="5925" w:type="dxa"/>
            <w:tcBorders>
              <w:top w:val="single" w:sz="4" w:space="0" w:color="000000"/>
              <w:left w:val="single" w:sz="4" w:space="0" w:color="000000"/>
              <w:bottom w:val="single" w:sz="4" w:space="0" w:color="000000"/>
              <w:right w:val="single" w:sz="4" w:space="0" w:color="000000"/>
            </w:tcBorders>
            <w:vAlign w:val="center"/>
          </w:tcPr>
          <w:p w14:paraId="4F8E798C"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步梯地面、扶手栏杆及玻璃表面</w:t>
            </w:r>
          </w:p>
        </w:tc>
        <w:tc>
          <w:tcPr>
            <w:tcW w:w="1900" w:type="dxa"/>
            <w:tcBorders>
              <w:top w:val="single" w:sz="4" w:space="0" w:color="000000"/>
              <w:left w:val="single" w:sz="4" w:space="0" w:color="000000"/>
              <w:bottom w:val="single" w:sz="4" w:space="0" w:color="000000"/>
              <w:right w:val="single" w:sz="4" w:space="0" w:color="000000"/>
            </w:tcBorders>
            <w:vAlign w:val="center"/>
          </w:tcPr>
          <w:p w14:paraId="27D9D7F0"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w:t>
            </w:r>
            <w:r>
              <w:rPr>
                <w:rFonts w:ascii="仿宋_GB2312" w:eastAsia="仿宋_GB2312" w:hAnsi="仿宋_GB2312" w:cs="仿宋_GB2312"/>
                <w:sz w:val="28"/>
                <w:szCs w:val="28"/>
                <w:lang w:eastAsia="zh-CN"/>
              </w:rPr>
              <w:t>一</w:t>
            </w:r>
            <w:r>
              <w:rPr>
                <w:rFonts w:ascii="仿宋_GB2312" w:eastAsia="仿宋_GB2312" w:hAnsi="仿宋_GB2312" w:cs="仿宋_GB2312"/>
                <w:sz w:val="28"/>
                <w:szCs w:val="28"/>
              </w:rPr>
              <w:t>次</w:t>
            </w:r>
          </w:p>
        </w:tc>
      </w:tr>
      <w:tr w:rsidR="00D70401" w14:paraId="66F135D5"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3D8CA8A5" w14:textId="77777777" w:rsidR="00D70401" w:rsidRDefault="00000000">
            <w:pPr>
              <w:spacing w:line="560" w:lineRule="exact"/>
              <w:jc w:val="center"/>
              <w:rPr>
                <w:rFonts w:ascii="仿宋_GB2312" w:eastAsia="仿宋_GB2312" w:hAnsi="仿宋_GB2312" w:cs="仿宋_GB2312"/>
                <w:sz w:val="28"/>
                <w:szCs w:val="28"/>
                <w:lang w:val="en-US" w:eastAsia="zh-CN"/>
              </w:rPr>
            </w:pPr>
            <w:r>
              <w:rPr>
                <w:rFonts w:ascii="仿宋_GB2312" w:eastAsia="仿宋_GB2312" w:hAnsi="仿宋_GB2312" w:cs="仿宋_GB2312"/>
                <w:sz w:val="28"/>
                <w:szCs w:val="28"/>
                <w:lang w:val="en-US" w:eastAsia="zh-CN"/>
              </w:rPr>
              <w:t>7</w:t>
            </w:r>
          </w:p>
        </w:tc>
        <w:tc>
          <w:tcPr>
            <w:tcW w:w="5925" w:type="dxa"/>
            <w:tcBorders>
              <w:top w:val="single" w:sz="4" w:space="0" w:color="000000"/>
              <w:left w:val="single" w:sz="4" w:space="0" w:color="000000"/>
              <w:bottom w:val="single" w:sz="4" w:space="0" w:color="000000"/>
              <w:right w:val="single" w:sz="4" w:space="0" w:color="000000"/>
            </w:tcBorders>
            <w:vAlign w:val="center"/>
          </w:tcPr>
          <w:p w14:paraId="582E8AB2"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楼梯墙壁、玻璃外墙</w:t>
            </w:r>
          </w:p>
        </w:tc>
        <w:tc>
          <w:tcPr>
            <w:tcW w:w="1900" w:type="dxa"/>
            <w:tcBorders>
              <w:top w:val="single" w:sz="4" w:space="0" w:color="000000"/>
              <w:left w:val="single" w:sz="4" w:space="0" w:color="000000"/>
              <w:bottom w:val="single" w:sz="4" w:space="0" w:color="000000"/>
              <w:right w:val="single" w:sz="4" w:space="0" w:color="000000"/>
            </w:tcBorders>
            <w:vAlign w:val="center"/>
          </w:tcPr>
          <w:p w14:paraId="0C8BB6D1"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每周一次</w:t>
            </w:r>
          </w:p>
        </w:tc>
      </w:tr>
    </w:tbl>
    <w:p w14:paraId="4EAB1846" w14:textId="77777777" w:rsidR="00D70401" w:rsidRDefault="00000000">
      <w:pPr>
        <w:spacing w:line="560" w:lineRule="exact"/>
        <w:ind w:left="5"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2</w:t>
      </w:r>
      <w:r>
        <w:rPr>
          <w:rFonts w:ascii="仿宋_GB2312" w:eastAsia="仿宋_GB2312" w:hAnsi="仿宋_GB2312" w:cs="仿宋_GB2312"/>
          <w:sz w:val="28"/>
          <w:szCs w:val="28"/>
        </w:rPr>
        <w:t xml:space="preserve">）卫生间地面、墙面、台面、镜面等无污迹、无水渍、无垃圾、无积水，保持空气清新、无异味。 </w:t>
      </w:r>
    </w:p>
    <w:tbl>
      <w:tblPr>
        <w:tblW w:w="8686" w:type="dxa"/>
        <w:jc w:val="center"/>
        <w:tblLayout w:type="fixed"/>
        <w:tblCellMar>
          <w:top w:w="56" w:type="dxa"/>
          <w:left w:w="106" w:type="dxa"/>
          <w:right w:w="5" w:type="dxa"/>
        </w:tblCellMar>
        <w:tblLook w:val="04A0" w:firstRow="1" w:lastRow="0" w:firstColumn="1" w:lastColumn="0" w:noHBand="0" w:noVBand="1"/>
      </w:tblPr>
      <w:tblGrid>
        <w:gridCol w:w="852"/>
        <w:gridCol w:w="5933"/>
        <w:gridCol w:w="1901"/>
      </w:tblGrid>
      <w:tr w:rsidR="00D70401" w14:paraId="09DFAA59" w14:textId="77777777">
        <w:trPr>
          <w:trHeight w:val="466"/>
          <w:jc w:val="center"/>
        </w:trPr>
        <w:tc>
          <w:tcPr>
            <w:tcW w:w="852" w:type="dxa"/>
            <w:tcBorders>
              <w:top w:val="single" w:sz="4" w:space="0" w:color="000000"/>
              <w:left w:val="single" w:sz="4" w:space="0" w:color="000000"/>
              <w:bottom w:val="single" w:sz="4" w:space="0" w:color="000000"/>
              <w:right w:val="single" w:sz="4" w:space="0" w:color="000000"/>
            </w:tcBorders>
            <w:vAlign w:val="center"/>
          </w:tcPr>
          <w:p w14:paraId="14CF24DA"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c>
          <w:tcPr>
            <w:tcW w:w="5933" w:type="dxa"/>
            <w:tcBorders>
              <w:top w:val="single" w:sz="4" w:space="0" w:color="000000"/>
              <w:left w:val="single" w:sz="4" w:space="0" w:color="000000"/>
              <w:bottom w:val="single" w:sz="4" w:space="0" w:color="000000"/>
              <w:right w:val="single" w:sz="4" w:space="0" w:color="000000"/>
            </w:tcBorders>
            <w:vAlign w:val="center"/>
          </w:tcPr>
          <w:p w14:paraId="69C5767D"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卫生间所有洁具（含设备间）</w:t>
            </w:r>
          </w:p>
        </w:tc>
        <w:tc>
          <w:tcPr>
            <w:tcW w:w="1901" w:type="dxa"/>
            <w:tcBorders>
              <w:top w:val="single" w:sz="4" w:space="0" w:color="000000"/>
              <w:left w:val="single" w:sz="4" w:space="0" w:color="000000"/>
              <w:bottom w:val="single" w:sz="4" w:space="0" w:color="000000"/>
              <w:right w:val="single" w:sz="4" w:space="0" w:color="000000"/>
            </w:tcBorders>
            <w:vAlign w:val="center"/>
          </w:tcPr>
          <w:p w14:paraId="575F9B8F"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w:t>
            </w:r>
            <w:r>
              <w:rPr>
                <w:rFonts w:ascii="仿宋_GB2312" w:eastAsia="仿宋_GB2312" w:hAnsi="仿宋_GB2312" w:cs="仿宋_GB2312"/>
                <w:sz w:val="28"/>
                <w:szCs w:val="28"/>
                <w:lang w:eastAsia="zh-CN"/>
              </w:rPr>
              <w:t>二</w:t>
            </w:r>
            <w:r>
              <w:rPr>
                <w:rFonts w:ascii="仿宋_GB2312" w:eastAsia="仿宋_GB2312" w:hAnsi="仿宋_GB2312" w:cs="仿宋_GB2312"/>
                <w:sz w:val="28"/>
                <w:szCs w:val="28"/>
              </w:rPr>
              <w:t>次</w:t>
            </w:r>
          </w:p>
        </w:tc>
      </w:tr>
      <w:tr w:rsidR="00D70401" w14:paraId="15C542EC" w14:textId="77777777">
        <w:trPr>
          <w:trHeight w:val="463"/>
          <w:jc w:val="center"/>
        </w:trPr>
        <w:tc>
          <w:tcPr>
            <w:tcW w:w="852" w:type="dxa"/>
            <w:tcBorders>
              <w:top w:val="single" w:sz="4" w:space="0" w:color="000000"/>
              <w:left w:val="single" w:sz="4" w:space="0" w:color="000000"/>
              <w:bottom w:val="single" w:sz="4" w:space="0" w:color="000000"/>
              <w:right w:val="single" w:sz="4" w:space="0" w:color="000000"/>
            </w:tcBorders>
            <w:vAlign w:val="center"/>
          </w:tcPr>
          <w:p w14:paraId="6496D34C"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c>
          <w:tcPr>
            <w:tcW w:w="5933" w:type="dxa"/>
            <w:tcBorders>
              <w:top w:val="single" w:sz="4" w:space="0" w:color="000000"/>
              <w:left w:val="single" w:sz="4" w:space="0" w:color="000000"/>
              <w:bottom w:val="single" w:sz="4" w:space="0" w:color="000000"/>
              <w:right w:val="single" w:sz="4" w:space="0" w:color="000000"/>
            </w:tcBorders>
            <w:vAlign w:val="center"/>
          </w:tcPr>
          <w:p w14:paraId="093508F1"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卫生间地面、台面、镜面、墙面清洁</w:t>
            </w:r>
          </w:p>
        </w:tc>
        <w:tc>
          <w:tcPr>
            <w:tcW w:w="1901" w:type="dxa"/>
            <w:tcBorders>
              <w:top w:val="single" w:sz="4" w:space="0" w:color="000000"/>
              <w:left w:val="single" w:sz="4" w:space="0" w:color="000000"/>
              <w:bottom w:val="single" w:sz="4" w:space="0" w:color="000000"/>
              <w:right w:val="single" w:sz="4" w:space="0" w:color="000000"/>
            </w:tcBorders>
            <w:vAlign w:val="center"/>
          </w:tcPr>
          <w:p w14:paraId="52A4C277"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w:t>
            </w:r>
            <w:r>
              <w:rPr>
                <w:rFonts w:ascii="仿宋_GB2312" w:eastAsia="仿宋_GB2312" w:hAnsi="仿宋_GB2312" w:cs="仿宋_GB2312"/>
                <w:sz w:val="28"/>
                <w:szCs w:val="28"/>
                <w:lang w:eastAsia="zh-CN"/>
              </w:rPr>
              <w:t>二</w:t>
            </w:r>
            <w:r>
              <w:rPr>
                <w:rFonts w:ascii="仿宋_GB2312" w:eastAsia="仿宋_GB2312" w:hAnsi="仿宋_GB2312" w:cs="仿宋_GB2312"/>
                <w:sz w:val="28"/>
                <w:szCs w:val="28"/>
              </w:rPr>
              <w:t>次</w:t>
            </w:r>
          </w:p>
        </w:tc>
      </w:tr>
      <w:tr w:rsidR="00D70401" w14:paraId="03D352B3" w14:textId="77777777">
        <w:trPr>
          <w:trHeight w:val="464"/>
          <w:jc w:val="center"/>
        </w:trPr>
        <w:tc>
          <w:tcPr>
            <w:tcW w:w="852" w:type="dxa"/>
            <w:tcBorders>
              <w:top w:val="single" w:sz="4" w:space="0" w:color="000000"/>
              <w:left w:val="single" w:sz="4" w:space="0" w:color="000000"/>
              <w:bottom w:val="single" w:sz="4" w:space="0" w:color="000000"/>
              <w:right w:val="single" w:sz="4" w:space="0" w:color="000000"/>
            </w:tcBorders>
            <w:vAlign w:val="center"/>
          </w:tcPr>
          <w:p w14:paraId="4BA51C98" w14:textId="77777777" w:rsidR="00D70401" w:rsidRDefault="00000000">
            <w:pPr>
              <w:spacing w:line="560" w:lineRule="exact"/>
              <w:ind w:left="43"/>
              <w:jc w:val="center"/>
              <w:rPr>
                <w:rFonts w:ascii="仿宋_GB2312" w:eastAsia="仿宋_GB2312" w:hAnsi="仿宋_GB2312" w:cs="仿宋_GB2312"/>
                <w:sz w:val="28"/>
                <w:szCs w:val="28"/>
              </w:rPr>
            </w:pPr>
            <w:r>
              <w:rPr>
                <w:rFonts w:ascii="仿宋_GB2312" w:eastAsia="仿宋_GB2312" w:hAnsi="仿宋_GB2312" w:cs="仿宋_GB2312"/>
                <w:sz w:val="28"/>
                <w:szCs w:val="28"/>
              </w:rPr>
              <w:t>3</w:t>
            </w:r>
          </w:p>
        </w:tc>
        <w:tc>
          <w:tcPr>
            <w:tcW w:w="5933" w:type="dxa"/>
            <w:tcBorders>
              <w:top w:val="single" w:sz="4" w:space="0" w:color="000000"/>
              <w:left w:val="single" w:sz="4" w:space="0" w:color="000000"/>
              <w:bottom w:val="single" w:sz="4" w:space="0" w:color="000000"/>
              <w:right w:val="single" w:sz="4" w:space="0" w:color="000000"/>
            </w:tcBorders>
            <w:vAlign w:val="center"/>
          </w:tcPr>
          <w:p w14:paraId="1846CA4A"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卫生间电器设备清洁</w:t>
            </w:r>
          </w:p>
        </w:tc>
        <w:tc>
          <w:tcPr>
            <w:tcW w:w="1901" w:type="dxa"/>
            <w:tcBorders>
              <w:top w:val="single" w:sz="4" w:space="0" w:color="000000"/>
              <w:left w:val="single" w:sz="4" w:space="0" w:color="000000"/>
              <w:bottom w:val="single" w:sz="4" w:space="0" w:color="000000"/>
              <w:right w:val="single" w:sz="4" w:space="0" w:color="000000"/>
            </w:tcBorders>
            <w:vAlign w:val="center"/>
          </w:tcPr>
          <w:p w14:paraId="6ECB2EE7"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w:t>
            </w:r>
            <w:r>
              <w:rPr>
                <w:rFonts w:ascii="仿宋_GB2312" w:eastAsia="仿宋_GB2312" w:hAnsi="仿宋_GB2312" w:cs="仿宋_GB2312"/>
                <w:sz w:val="28"/>
                <w:szCs w:val="28"/>
                <w:lang w:eastAsia="zh-CN"/>
              </w:rPr>
              <w:t>二</w:t>
            </w:r>
            <w:r>
              <w:rPr>
                <w:rFonts w:ascii="仿宋_GB2312" w:eastAsia="仿宋_GB2312" w:hAnsi="仿宋_GB2312" w:cs="仿宋_GB2312"/>
                <w:sz w:val="28"/>
                <w:szCs w:val="28"/>
              </w:rPr>
              <w:t>次</w:t>
            </w:r>
          </w:p>
        </w:tc>
      </w:tr>
      <w:tr w:rsidR="00D70401" w14:paraId="442478FF" w14:textId="77777777">
        <w:trPr>
          <w:trHeight w:val="463"/>
          <w:jc w:val="center"/>
        </w:trPr>
        <w:tc>
          <w:tcPr>
            <w:tcW w:w="852" w:type="dxa"/>
            <w:tcBorders>
              <w:top w:val="single" w:sz="4" w:space="0" w:color="000000"/>
              <w:left w:val="single" w:sz="4" w:space="0" w:color="000000"/>
              <w:bottom w:val="single" w:sz="4" w:space="0" w:color="000000"/>
              <w:right w:val="single" w:sz="4" w:space="0" w:color="000000"/>
            </w:tcBorders>
            <w:vAlign w:val="center"/>
          </w:tcPr>
          <w:p w14:paraId="5D185D64" w14:textId="77777777" w:rsidR="00D70401" w:rsidRDefault="00000000">
            <w:pPr>
              <w:spacing w:line="560" w:lineRule="exact"/>
              <w:ind w:left="43"/>
              <w:jc w:val="center"/>
              <w:rPr>
                <w:rFonts w:ascii="仿宋_GB2312" w:eastAsia="仿宋_GB2312" w:hAnsi="仿宋_GB2312" w:cs="仿宋_GB2312"/>
                <w:sz w:val="28"/>
                <w:szCs w:val="28"/>
              </w:rPr>
            </w:pPr>
            <w:r>
              <w:rPr>
                <w:rFonts w:ascii="仿宋_GB2312" w:eastAsia="仿宋_GB2312" w:hAnsi="仿宋_GB2312" w:cs="仿宋_GB2312"/>
                <w:sz w:val="28"/>
                <w:szCs w:val="28"/>
              </w:rPr>
              <w:t>4</w:t>
            </w:r>
          </w:p>
        </w:tc>
        <w:tc>
          <w:tcPr>
            <w:tcW w:w="5933" w:type="dxa"/>
            <w:tcBorders>
              <w:top w:val="single" w:sz="4" w:space="0" w:color="000000"/>
              <w:left w:val="single" w:sz="4" w:space="0" w:color="000000"/>
              <w:bottom w:val="single" w:sz="4" w:space="0" w:color="000000"/>
              <w:right w:val="single" w:sz="4" w:space="0" w:color="000000"/>
            </w:tcBorders>
            <w:vAlign w:val="center"/>
          </w:tcPr>
          <w:p w14:paraId="0AC3A04B"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卫生间天花板、照明灯、风口</w:t>
            </w:r>
          </w:p>
        </w:tc>
        <w:tc>
          <w:tcPr>
            <w:tcW w:w="1901" w:type="dxa"/>
            <w:tcBorders>
              <w:top w:val="single" w:sz="4" w:space="0" w:color="000000"/>
              <w:left w:val="single" w:sz="4" w:space="0" w:color="000000"/>
              <w:bottom w:val="single" w:sz="4" w:space="0" w:color="000000"/>
              <w:right w:val="single" w:sz="4" w:space="0" w:color="000000"/>
            </w:tcBorders>
            <w:vAlign w:val="center"/>
          </w:tcPr>
          <w:p w14:paraId="0DE9245B"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每周一次</w:t>
            </w:r>
          </w:p>
        </w:tc>
      </w:tr>
      <w:tr w:rsidR="00D70401" w14:paraId="55CEC5C3" w14:textId="77777777">
        <w:trPr>
          <w:trHeight w:val="463"/>
          <w:jc w:val="center"/>
        </w:trPr>
        <w:tc>
          <w:tcPr>
            <w:tcW w:w="852" w:type="dxa"/>
            <w:tcBorders>
              <w:top w:val="single" w:sz="4" w:space="0" w:color="000000"/>
              <w:left w:val="single" w:sz="4" w:space="0" w:color="000000"/>
              <w:bottom w:val="single" w:sz="4" w:space="0" w:color="000000"/>
              <w:right w:val="single" w:sz="4" w:space="0" w:color="000000"/>
            </w:tcBorders>
            <w:vAlign w:val="center"/>
          </w:tcPr>
          <w:p w14:paraId="4642A27B" w14:textId="77777777" w:rsidR="00D70401" w:rsidRDefault="00000000">
            <w:pPr>
              <w:spacing w:line="560" w:lineRule="exact"/>
              <w:ind w:left="43"/>
              <w:jc w:val="center"/>
              <w:rPr>
                <w:rFonts w:ascii="仿宋_GB2312" w:eastAsia="仿宋_GB2312" w:hAnsi="仿宋_GB2312" w:cs="仿宋_GB2312"/>
                <w:sz w:val="28"/>
                <w:szCs w:val="28"/>
              </w:rPr>
            </w:pPr>
            <w:r>
              <w:rPr>
                <w:rFonts w:ascii="仿宋_GB2312" w:eastAsia="仿宋_GB2312" w:hAnsi="仿宋_GB2312" w:cs="仿宋_GB2312"/>
                <w:sz w:val="28"/>
                <w:szCs w:val="28"/>
              </w:rPr>
              <w:t>5</w:t>
            </w:r>
          </w:p>
        </w:tc>
        <w:tc>
          <w:tcPr>
            <w:tcW w:w="5933" w:type="dxa"/>
            <w:tcBorders>
              <w:top w:val="single" w:sz="4" w:space="0" w:color="000000"/>
              <w:left w:val="single" w:sz="4" w:space="0" w:color="000000"/>
              <w:bottom w:val="single" w:sz="4" w:space="0" w:color="000000"/>
              <w:right w:val="single" w:sz="4" w:space="0" w:color="000000"/>
            </w:tcBorders>
            <w:vAlign w:val="center"/>
          </w:tcPr>
          <w:p w14:paraId="05602C58"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换气扇</w:t>
            </w:r>
          </w:p>
        </w:tc>
        <w:tc>
          <w:tcPr>
            <w:tcW w:w="1901" w:type="dxa"/>
            <w:tcBorders>
              <w:top w:val="single" w:sz="4" w:space="0" w:color="000000"/>
              <w:left w:val="single" w:sz="4" w:space="0" w:color="000000"/>
              <w:bottom w:val="single" w:sz="4" w:space="0" w:color="000000"/>
              <w:right w:val="single" w:sz="4" w:space="0" w:color="000000"/>
            </w:tcBorders>
            <w:vAlign w:val="center"/>
          </w:tcPr>
          <w:p w14:paraId="5591CF69"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每月一次</w:t>
            </w:r>
          </w:p>
        </w:tc>
      </w:tr>
      <w:tr w:rsidR="00D70401" w14:paraId="01855B50" w14:textId="77777777">
        <w:trPr>
          <w:trHeight w:val="466"/>
          <w:jc w:val="center"/>
        </w:trPr>
        <w:tc>
          <w:tcPr>
            <w:tcW w:w="852" w:type="dxa"/>
            <w:tcBorders>
              <w:top w:val="single" w:sz="4" w:space="0" w:color="000000"/>
              <w:left w:val="single" w:sz="4" w:space="0" w:color="000000"/>
              <w:bottom w:val="single" w:sz="4" w:space="0" w:color="000000"/>
              <w:right w:val="single" w:sz="4" w:space="0" w:color="000000"/>
            </w:tcBorders>
            <w:vAlign w:val="center"/>
          </w:tcPr>
          <w:p w14:paraId="7885A2C7" w14:textId="77777777" w:rsidR="00D70401" w:rsidRDefault="00000000">
            <w:pPr>
              <w:spacing w:line="560" w:lineRule="exact"/>
              <w:ind w:left="43"/>
              <w:jc w:val="center"/>
              <w:rPr>
                <w:rFonts w:ascii="仿宋_GB2312" w:eastAsia="仿宋_GB2312" w:hAnsi="仿宋_GB2312" w:cs="仿宋_GB2312"/>
                <w:sz w:val="28"/>
                <w:szCs w:val="28"/>
              </w:rPr>
            </w:pPr>
            <w:r>
              <w:rPr>
                <w:rFonts w:ascii="仿宋_GB2312" w:eastAsia="仿宋_GB2312" w:hAnsi="仿宋_GB2312" w:cs="仿宋_GB2312"/>
                <w:sz w:val="28"/>
                <w:szCs w:val="28"/>
              </w:rPr>
              <w:t>6</w:t>
            </w:r>
          </w:p>
        </w:tc>
        <w:tc>
          <w:tcPr>
            <w:tcW w:w="5933" w:type="dxa"/>
            <w:tcBorders>
              <w:top w:val="single" w:sz="4" w:space="0" w:color="000000"/>
              <w:left w:val="single" w:sz="4" w:space="0" w:color="000000"/>
              <w:bottom w:val="single" w:sz="4" w:space="0" w:color="000000"/>
              <w:right w:val="single" w:sz="4" w:space="0" w:color="000000"/>
            </w:tcBorders>
            <w:vAlign w:val="center"/>
          </w:tcPr>
          <w:p w14:paraId="39C29D6F"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补充卷纸、擦手纸及洗手液</w:t>
            </w:r>
          </w:p>
        </w:tc>
        <w:tc>
          <w:tcPr>
            <w:tcW w:w="1901" w:type="dxa"/>
            <w:tcBorders>
              <w:top w:val="single" w:sz="4" w:space="0" w:color="000000"/>
              <w:left w:val="single" w:sz="4" w:space="0" w:color="000000"/>
              <w:bottom w:val="single" w:sz="4" w:space="0" w:color="000000"/>
              <w:right w:val="single" w:sz="4" w:space="0" w:color="000000"/>
            </w:tcBorders>
            <w:vAlign w:val="center"/>
          </w:tcPr>
          <w:p w14:paraId="7A1E8FF3"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按需</w:t>
            </w:r>
          </w:p>
        </w:tc>
      </w:tr>
    </w:tbl>
    <w:p w14:paraId="740CAD41"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3</w:t>
      </w:r>
      <w:r>
        <w:rPr>
          <w:rFonts w:ascii="仿宋_GB2312" w:eastAsia="仿宋_GB2312" w:hAnsi="仿宋_GB2312" w:cs="仿宋_GB2312"/>
          <w:sz w:val="28"/>
          <w:szCs w:val="28"/>
        </w:rPr>
        <w:t>）道路、屋顶、绿地、停车场等公共部位：</w:t>
      </w:r>
    </w:p>
    <w:tbl>
      <w:tblPr>
        <w:tblW w:w="8683" w:type="dxa"/>
        <w:tblInd w:w="189" w:type="dxa"/>
        <w:tblLayout w:type="fixed"/>
        <w:tblCellMar>
          <w:top w:w="42" w:type="dxa"/>
          <w:right w:w="115" w:type="dxa"/>
        </w:tblCellMar>
        <w:tblLook w:val="04A0" w:firstRow="1" w:lastRow="0" w:firstColumn="1" w:lastColumn="0" w:noHBand="0" w:noVBand="1"/>
      </w:tblPr>
      <w:tblGrid>
        <w:gridCol w:w="858"/>
        <w:gridCol w:w="5925"/>
        <w:gridCol w:w="1900"/>
      </w:tblGrid>
      <w:tr w:rsidR="00D70401" w14:paraId="2B1BA17E" w14:textId="77777777">
        <w:trPr>
          <w:trHeight w:val="434"/>
        </w:trPr>
        <w:tc>
          <w:tcPr>
            <w:tcW w:w="858" w:type="dxa"/>
            <w:tcBorders>
              <w:top w:val="single" w:sz="4" w:space="0" w:color="000000"/>
              <w:left w:val="single" w:sz="4" w:space="0" w:color="000000"/>
              <w:bottom w:val="single" w:sz="4" w:space="0" w:color="000000"/>
              <w:right w:val="single" w:sz="4" w:space="0" w:color="000000"/>
            </w:tcBorders>
            <w:vAlign w:val="center"/>
          </w:tcPr>
          <w:p w14:paraId="255F825D"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c>
          <w:tcPr>
            <w:tcW w:w="5925" w:type="dxa"/>
            <w:tcBorders>
              <w:top w:val="single" w:sz="4" w:space="0" w:color="000000"/>
              <w:left w:val="single" w:sz="4" w:space="0" w:color="000000"/>
              <w:bottom w:val="single" w:sz="4" w:space="0" w:color="000000"/>
              <w:right w:val="single" w:sz="4" w:space="0" w:color="000000"/>
            </w:tcBorders>
            <w:vAlign w:val="center"/>
          </w:tcPr>
          <w:p w14:paraId="5C18F071"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地面清洁</w:t>
            </w:r>
          </w:p>
        </w:tc>
        <w:tc>
          <w:tcPr>
            <w:tcW w:w="1900" w:type="dxa"/>
            <w:tcBorders>
              <w:top w:val="single" w:sz="4" w:space="0" w:color="000000"/>
              <w:left w:val="single" w:sz="4" w:space="0" w:color="000000"/>
              <w:bottom w:val="single" w:sz="4" w:space="0" w:color="000000"/>
              <w:right w:val="single" w:sz="4" w:space="0" w:color="000000"/>
            </w:tcBorders>
            <w:vAlign w:val="center"/>
          </w:tcPr>
          <w:p w14:paraId="43CD03E8"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w:t>
            </w:r>
            <w:r>
              <w:rPr>
                <w:rFonts w:ascii="仿宋_GB2312" w:eastAsia="仿宋_GB2312" w:hAnsi="仿宋_GB2312" w:cs="仿宋_GB2312"/>
                <w:sz w:val="28"/>
                <w:szCs w:val="28"/>
                <w:lang w:eastAsia="zh-CN"/>
              </w:rPr>
              <w:t>一</w:t>
            </w:r>
            <w:r>
              <w:rPr>
                <w:rFonts w:ascii="仿宋_GB2312" w:eastAsia="仿宋_GB2312" w:hAnsi="仿宋_GB2312" w:cs="仿宋_GB2312"/>
                <w:sz w:val="28"/>
                <w:szCs w:val="28"/>
              </w:rPr>
              <w:t>次</w:t>
            </w:r>
          </w:p>
        </w:tc>
      </w:tr>
      <w:tr w:rsidR="00D70401" w14:paraId="4A963B54" w14:textId="77777777">
        <w:trPr>
          <w:trHeight w:val="432"/>
        </w:trPr>
        <w:tc>
          <w:tcPr>
            <w:tcW w:w="858" w:type="dxa"/>
            <w:tcBorders>
              <w:top w:val="single" w:sz="4" w:space="0" w:color="000000"/>
              <w:left w:val="single" w:sz="4" w:space="0" w:color="000000"/>
              <w:bottom w:val="single" w:sz="4" w:space="0" w:color="000000"/>
              <w:right w:val="single" w:sz="4" w:space="0" w:color="000000"/>
            </w:tcBorders>
            <w:vAlign w:val="center"/>
          </w:tcPr>
          <w:p w14:paraId="5E0F19D1"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c>
          <w:tcPr>
            <w:tcW w:w="5925" w:type="dxa"/>
            <w:tcBorders>
              <w:top w:val="single" w:sz="4" w:space="0" w:color="000000"/>
              <w:left w:val="single" w:sz="4" w:space="0" w:color="000000"/>
              <w:bottom w:val="single" w:sz="4" w:space="0" w:color="000000"/>
              <w:right w:val="single" w:sz="4" w:space="0" w:color="000000"/>
            </w:tcBorders>
            <w:vAlign w:val="center"/>
          </w:tcPr>
          <w:p w14:paraId="045E45DD"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清洗玻璃门窗</w:t>
            </w:r>
          </w:p>
        </w:tc>
        <w:tc>
          <w:tcPr>
            <w:tcW w:w="1900" w:type="dxa"/>
            <w:tcBorders>
              <w:top w:val="single" w:sz="4" w:space="0" w:color="000000"/>
              <w:left w:val="single" w:sz="4" w:space="0" w:color="000000"/>
              <w:bottom w:val="single" w:sz="4" w:space="0" w:color="000000"/>
              <w:right w:val="single" w:sz="4" w:space="0" w:color="000000"/>
            </w:tcBorders>
            <w:vAlign w:val="center"/>
          </w:tcPr>
          <w:p w14:paraId="2FAAE815"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w:t>
            </w:r>
            <w:r>
              <w:rPr>
                <w:rFonts w:ascii="仿宋_GB2312" w:eastAsia="仿宋_GB2312" w:hAnsi="仿宋_GB2312" w:cs="仿宋_GB2312"/>
                <w:sz w:val="28"/>
                <w:szCs w:val="28"/>
                <w:lang w:eastAsia="zh-CN"/>
              </w:rPr>
              <w:t>月</w:t>
            </w:r>
            <w:r>
              <w:rPr>
                <w:rFonts w:ascii="仿宋_GB2312" w:eastAsia="仿宋_GB2312" w:hAnsi="仿宋_GB2312" w:cs="仿宋_GB2312"/>
                <w:sz w:val="28"/>
                <w:szCs w:val="28"/>
              </w:rPr>
              <w:t>一次</w:t>
            </w:r>
          </w:p>
        </w:tc>
      </w:tr>
      <w:tr w:rsidR="00D70401" w14:paraId="34FDB15B" w14:textId="77777777">
        <w:trPr>
          <w:trHeight w:val="434"/>
        </w:trPr>
        <w:tc>
          <w:tcPr>
            <w:tcW w:w="858" w:type="dxa"/>
            <w:tcBorders>
              <w:top w:val="single" w:sz="4" w:space="0" w:color="000000"/>
              <w:left w:val="single" w:sz="4" w:space="0" w:color="000000"/>
              <w:bottom w:val="single" w:sz="4" w:space="0" w:color="000000"/>
              <w:right w:val="single" w:sz="4" w:space="0" w:color="000000"/>
            </w:tcBorders>
            <w:vAlign w:val="center"/>
          </w:tcPr>
          <w:p w14:paraId="006EED38"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3</w:t>
            </w:r>
          </w:p>
        </w:tc>
        <w:tc>
          <w:tcPr>
            <w:tcW w:w="5925" w:type="dxa"/>
            <w:tcBorders>
              <w:top w:val="single" w:sz="4" w:space="0" w:color="000000"/>
              <w:left w:val="single" w:sz="4" w:space="0" w:color="000000"/>
              <w:bottom w:val="single" w:sz="4" w:space="0" w:color="000000"/>
              <w:right w:val="single" w:sz="4" w:space="0" w:color="000000"/>
            </w:tcBorders>
            <w:vAlign w:val="center"/>
          </w:tcPr>
          <w:p w14:paraId="3A8F3FCE" w14:textId="77777777" w:rsidR="00D70401" w:rsidRDefault="00000000">
            <w:pPr>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rPr>
              <w:t>清扫垃圾、纸屑</w:t>
            </w:r>
            <w:r>
              <w:rPr>
                <w:rFonts w:ascii="仿宋_GB2312" w:eastAsia="仿宋_GB2312" w:hAnsi="仿宋_GB2312" w:cs="仿宋_GB2312"/>
                <w:sz w:val="28"/>
                <w:szCs w:val="28"/>
                <w:lang w:eastAsia="zh-CN"/>
              </w:rPr>
              <w:t>等</w:t>
            </w:r>
          </w:p>
        </w:tc>
        <w:tc>
          <w:tcPr>
            <w:tcW w:w="1900" w:type="dxa"/>
            <w:tcBorders>
              <w:top w:val="single" w:sz="4" w:space="0" w:color="000000"/>
              <w:left w:val="single" w:sz="4" w:space="0" w:color="000000"/>
              <w:bottom w:val="single" w:sz="4" w:space="0" w:color="000000"/>
              <w:right w:val="single" w:sz="4" w:space="0" w:color="000000"/>
            </w:tcBorders>
            <w:vAlign w:val="center"/>
          </w:tcPr>
          <w:p w14:paraId="248FA019"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循环保洁</w:t>
            </w:r>
          </w:p>
        </w:tc>
      </w:tr>
      <w:tr w:rsidR="00D70401" w14:paraId="0EEA431B" w14:textId="77777777">
        <w:trPr>
          <w:trHeight w:val="433"/>
        </w:trPr>
        <w:tc>
          <w:tcPr>
            <w:tcW w:w="858" w:type="dxa"/>
            <w:tcBorders>
              <w:top w:val="single" w:sz="4" w:space="0" w:color="000000"/>
              <w:left w:val="single" w:sz="4" w:space="0" w:color="000000"/>
              <w:bottom w:val="single" w:sz="4" w:space="0" w:color="000000"/>
              <w:right w:val="single" w:sz="4" w:space="0" w:color="000000"/>
            </w:tcBorders>
            <w:vAlign w:val="center"/>
          </w:tcPr>
          <w:p w14:paraId="0389B479"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4</w:t>
            </w:r>
          </w:p>
        </w:tc>
        <w:tc>
          <w:tcPr>
            <w:tcW w:w="5925" w:type="dxa"/>
            <w:tcBorders>
              <w:top w:val="single" w:sz="4" w:space="0" w:color="000000"/>
              <w:left w:val="single" w:sz="4" w:space="0" w:color="000000"/>
              <w:bottom w:val="single" w:sz="4" w:space="0" w:color="000000"/>
              <w:right w:val="single" w:sz="4" w:space="0" w:color="000000"/>
            </w:tcBorders>
            <w:vAlign w:val="center"/>
          </w:tcPr>
          <w:p w14:paraId="54DD3336"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天花灯管、管道扫尘</w:t>
            </w:r>
          </w:p>
        </w:tc>
        <w:tc>
          <w:tcPr>
            <w:tcW w:w="1900" w:type="dxa"/>
            <w:tcBorders>
              <w:top w:val="single" w:sz="4" w:space="0" w:color="000000"/>
              <w:left w:val="single" w:sz="4" w:space="0" w:color="000000"/>
              <w:bottom w:val="single" w:sz="4" w:space="0" w:color="000000"/>
              <w:right w:val="single" w:sz="4" w:space="0" w:color="000000"/>
            </w:tcBorders>
            <w:vAlign w:val="center"/>
          </w:tcPr>
          <w:p w14:paraId="450293BB"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每月一次</w:t>
            </w:r>
          </w:p>
        </w:tc>
      </w:tr>
      <w:tr w:rsidR="00D70401" w14:paraId="17088745" w14:textId="77777777">
        <w:trPr>
          <w:trHeight w:val="433"/>
        </w:trPr>
        <w:tc>
          <w:tcPr>
            <w:tcW w:w="858" w:type="dxa"/>
            <w:tcBorders>
              <w:top w:val="single" w:sz="4" w:space="0" w:color="000000"/>
              <w:left w:val="single" w:sz="4" w:space="0" w:color="000000"/>
              <w:bottom w:val="single" w:sz="4" w:space="0" w:color="000000"/>
              <w:right w:val="single" w:sz="4" w:space="0" w:color="000000"/>
            </w:tcBorders>
            <w:vAlign w:val="center"/>
          </w:tcPr>
          <w:p w14:paraId="4C1D11F0"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5</w:t>
            </w:r>
          </w:p>
        </w:tc>
        <w:tc>
          <w:tcPr>
            <w:tcW w:w="5925" w:type="dxa"/>
            <w:tcBorders>
              <w:top w:val="single" w:sz="4" w:space="0" w:color="000000"/>
              <w:left w:val="single" w:sz="4" w:space="0" w:color="000000"/>
              <w:bottom w:val="single" w:sz="4" w:space="0" w:color="000000"/>
              <w:right w:val="single" w:sz="4" w:space="0" w:color="000000"/>
            </w:tcBorders>
            <w:vAlign w:val="center"/>
          </w:tcPr>
          <w:p w14:paraId="124607B2"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收集及清理垃圾箱</w:t>
            </w:r>
          </w:p>
        </w:tc>
        <w:tc>
          <w:tcPr>
            <w:tcW w:w="1900" w:type="dxa"/>
            <w:tcBorders>
              <w:top w:val="single" w:sz="4" w:space="0" w:color="000000"/>
              <w:left w:val="single" w:sz="4" w:space="0" w:color="000000"/>
              <w:bottom w:val="single" w:sz="4" w:space="0" w:color="000000"/>
              <w:right w:val="single" w:sz="4" w:space="0" w:color="000000"/>
            </w:tcBorders>
            <w:vAlign w:val="center"/>
          </w:tcPr>
          <w:p w14:paraId="23A1F389" w14:textId="77777777" w:rsidR="00D70401" w:rsidRDefault="00000000">
            <w:pPr>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每日一次</w:t>
            </w:r>
          </w:p>
        </w:tc>
      </w:tr>
    </w:tbl>
    <w:p w14:paraId="3D3A13E5"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color w:val="auto"/>
          <w:sz w:val="28"/>
          <w:szCs w:val="28"/>
          <w:lang w:val="en-US" w:eastAsia="zh-CN"/>
        </w:rPr>
        <w:t>4</w:t>
      </w:r>
      <w:r>
        <w:rPr>
          <w:rFonts w:ascii="仿宋_GB2312" w:eastAsia="仿宋_GB2312" w:hAnsi="仿宋_GB2312" w:cs="仿宋_GB2312"/>
          <w:color w:val="auto"/>
          <w:sz w:val="28"/>
          <w:szCs w:val="28"/>
        </w:rPr>
        <w:t>）</w:t>
      </w:r>
      <w:r>
        <w:rPr>
          <w:rFonts w:ascii="仿宋_GB2312" w:eastAsia="仿宋_GB2312" w:hAnsi="仿宋_GB2312" w:cs="仿宋_GB2312"/>
          <w:sz w:val="28"/>
          <w:szCs w:val="28"/>
        </w:rPr>
        <w:t xml:space="preserve">在工作日上午8：00前完成大楼的保洁工作。 </w:t>
      </w:r>
    </w:p>
    <w:p w14:paraId="781A0A03"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color w:val="auto"/>
          <w:sz w:val="28"/>
          <w:szCs w:val="28"/>
          <w:lang w:val="en-US" w:eastAsia="zh-CN"/>
        </w:rPr>
        <w:t>5</w:t>
      </w:r>
      <w:r>
        <w:rPr>
          <w:rFonts w:ascii="仿宋_GB2312" w:eastAsia="仿宋_GB2312" w:hAnsi="仿宋_GB2312" w:cs="仿宋_GB2312"/>
          <w:color w:val="auto"/>
          <w:sz w:val="28"/>
          <w:szCs w:val="28"/>
        </w:rPr>
        <w:t>）</w:t>
      </w:r>
      <w:r>
        <w:rPr>
          <w:rFonts w:ascii="仿宋_GB2312" w:eastAsia="仿宋_GB2312" w:hAnsi="仿宋_GB2312" w:cs="仿宋_GB2312"/>
          <w:sz w:val="28"/>
          <w:szCs w:val="28"/>
        </w:rPr>
        <w:t>保证地面无灰尘，无痰迹、污迹；墙面、天花板基本无污迹、无脚印，无蛛网；踢角线、消防排烟口、警铃安全指示灯、各种标牌表面干净无灰尘、水迹、污迹、斑点；公共的门窗（玻璃、窗框、窗台）明净光洁、无灰尘、污迹、斑点；扶手、栏杆光洁、无灰尘、污迹；各种设施外表清洁干净、无积尘、污迹；卫生间无臭味，无污垢；</w:t>
      </w:r>
      <w:r>
        <w:rPr>
          <w:rFonts w:ascii="仿宋_GB2312" w:eastAsia="仿宋_GB2312" w:hAnsi="仿宋_GB2312" w:cs="仿宋_GB2312"/>
          <w:sz w:val="28"/>
          <w:szCs w:val="28"/>
        </w:rPr>
        <w:lastRenderedPageBreak/>
        <w:t xml:space="preserve">垃圾实行袋装并及时清运；楼宇周围绿化带无杂物、垃圾；室外道路路面整洁、无垃圾、沙土、纸屑、油迹、脏物、积水、青苔等。 </w:t>
      </w:r>
    </w:p>
    <w:p w14:paraId="19FEFC6B"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color w:val="auto"/>
          <w:sz w:val="28"/>
          <w:szCs w:val="28"/>
          <w:lang w:val="en-US" w:eastAsia="zh-CN"/>
        </w:rPr>
        <w:t>6</w:t>
      </w:r>
      <w:r>
        <w:rPr>
          <w:rFonts w:ascii="仿宋_GB2312" w:eastAsia="仿宋_GB2312" w:hAnsi="仿宋_GB2312" w:cs="仿宋_GB2312"/>
          <w:color w:val="auto"/>
          <w:sz w:val="28"/>
          <w:szCs w:val="28"/>
        </w:rPr>
        <w:t>）</w:t>
      </w:r>
      <w:r>
        <w:rPr>
          <w:rFonts w:ascii="仿宋_GB2312" w:eastAsia="仿宋_GB2312" w:hAnsi="仿宋_GB2312" w:cs="仿宋_GB2312"/>
          <w:sz w:val="28"/>
          <w:szCs w:val="28"/>
        </w:rPr>
        <w:t>5-10月除“四害”消杀不少于</w:t>
      </w:r>
      <w:r>
        <w:rPr>
          <w:rFonts w:ascii="仿宋_GB2312" w:eastAsia="仿宋_GB2312" w:hAnsi="仿宋_GB2312" w:cs="仿宋_GB2312"/>
          <w:sz w:val="28"/>
          <w:szCs w:val="28"/>
          <w:lang w:val="en-US" w:eastAsia="zh-CN"/>
        </w:rPr>
        <w:t>2</w:t>
      </w:r>
      <w:r>
        <w:rPr>
          <w:rFonts w:ascii="仿宋_GB2312" w:eastAsia="仿宋_GB2312" w:hAnsi="仿宋_GB2312" w:cs="仿宋_GB2312"/>
          <w:sz w:val="28"/>
          <w:szCs w:val="28"/>
        </w:rPr>
        <w:t>次/月，其他月份每月不少于</w:t>
      </w:r>
      <w:r>
        <w:rPr>
          <w:rFonts w:ascii="仿宋_GB2312" w:eastAsia="仿宋_GB2312" w:hAnsi="仿宋_GB2312" w:cs="仿宋_GB2312"/>
          <w:sz w:val="28"/>
          <w:szCs w:val="28"/>
          <w:lang w:val="en-US" w:eastAsia="zh-CN"/>
        </w:rPr>
        <w:t>1</w:t>
      </w:r>
      <w:r>
        <w:rPr>
          <w:rFonts w:ascii="仿宋_GB2312" w:eastAsia="仿宋_GB2312" w:hAnsi="仿宋_GB2312" w:cs="仿宋_GB2312"/>
          <w:sz w:val="28"/>
          <w:szCs w:val="28"/>
        </w:rPr>
        <w:t>次。</w:t>
      </w:r>
    </w:p>
    <w:p w14:paraId="66265AED"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color w:val="auto"/>
          <w:sz w:val="28"/>
          <w:szCs w:val="28"/>
          <w:lang w:val="en-US" w:eastAsia="zh-CN"/>
        </w:rPr>
        <w:t>7</w:t>
      </w:r>
      <w:r>
        <w:rPr>
          <w:rFonts w:ascii="仿宋_GB2312" w:eastAsia="仿宋_GB2312" w:hAnsi="仿宋_GB2312" w:cs="仿宋_GB2312"/>
          <w:color w:val="auto"/>
          <w:sz w:val="28"/>
          <w:szCs w:val="28"/>
        </w:rPr>
        <w:t>）</w:t>
      </w:r>
      <w:r>
        <w:rPr>
          <w:rFonts w:ascii="仿宋_GB2312" w:eastAsia="仿宋_GB2312" w:hAnsi="仿宋_GB2312" w:cs="仿宋_GB2312"/>
          <w:sz w:val="28"/>
          <w:szCs w:val="28"/>
        </w:rPr>
        <w:t>其它器材设施以洁净手指触摸无明显尘迹，无清洁用剂的不良影响。</w:t>
      </w:r>
    </w:p>
    <w:p w14:paraId="687B2FEE"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color w:val="auto"/>
          <w:sz w:val="28"/>
          <w:szCs w:val="28"/>
          <w:lang w:val="en-US" w:eastAsia="zh-CN"/>
        </w:rPr>
        <w:t>8</w:t>
      </w:r>
      <w:r>
        <w:rPr>
          <w:rFonts w:ascii="仿宋_GB2312" w:eastAsia="仿宋_GB2312" w:hAnsi="仿宋_GB2312" w:cs="仿宋_GB2312"/>
          <w:color w:val="auto"/>
          <w:sz w:val="28"/>
          <w:szCs w:val="28"/>
        </w:rPr>
        <w:t>）</w:t>
      </w:r>
      <w:r>
        <w:rPr>
          <w:rFonts w:ascii="仿宋_GB2312" w:eastAsia="仿宋_GB2312" w:hAnsi="仿宋_GB2312" w:cs="仿宋_GB2312"/>
          <w:sz w:val="28"/>
          <w:szCs w:val="28"/>
        </w:rPr>
        <w:t>建筑物外围道路、广场和花园除正常定时清扫外，应根据人员流量不定时清洁，确保省老干部活动学习中心容貌整洁。</w:t>
      </w:r>
    </w:p>
    <w:p w14:paraId="58EAA4A3"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color w:val="auto"/>
          <w:sz w:val="28"/>
          <w:szCs w:val="28"/>
          <w:lang w:val="en-US" w:eastAsia="zh-CN"/>
        </w:rPr>
        <w:t>9</w:t>
      </w:r>
      <w:r>
        <w:rPr>
          <w:rFonts w:ascii="仿宋_GB2312" w:eastAsia="仿宋_GB2312" w:hAnsi="仿宋_GB2312" w:cs="仿宋_GB2312"/>
          <w:color w:val="auto"/>
          <w:sz w:val="28"/>
          <w:szCs w:val="28"/>
        </w:rPr>
        <w:t>）</w:t>
      </w:r>
      <w:r>
        <w:rPr>
          <w:rFonts w:ascii="仿宋_GB2312" w:eastAsia="仿宋_GB2312" w:hAnsi="仿宋_GB2312" w:cs="仿宋_GB2312"/>
          <w:sz w:val="28"/>
          <w:szCs w:val="28"/>
        </w:rPr>
        <w:t>建立环境卫生管理制度并认真落实，每天应有专人巡检和不定时抽查并做好检查记录。保洁人员除必要休息时间，其余必须在工作岗位上循环保洁。保洁人员的呼叫响应时限为</w:t>
      </w:r>
      <w:r>
        <w:rPr>
          <w:rFonts w:ascii="仿宋_GB2312" w:eastAsia="仿宋_GB2312" w:hAnsi="仿宋_GB2312" w:cs="仿宋_GB2312"/>
          <w:sz w:val="28"/>
          <w:szCs w:val="28"/>
          <w:lang w:val="en-US" w:eastAsia="zh-CN"/>
        </w:rPr>
        <w:t>10</w:t>
      </w:r>
      <w:r>
        <w:rPr>
          <w:rFonts w:ascii="仿宋_GB2312" w:eastAsia="仿宋_GB2312" w:hAnsi="仿宋_GB2312" w:cs="仿宋_GB2312"/>
          <w:sz w:val="28"/>
          <w:szCs w:val="28"/>
        </w:rPr>
        <w:t>分钟。</w:t>
      </w:r>
    </w:p>
    <w:p w14:paraId="3CBADFA0" w14:textId="77777777" w:rsidR="00D70401" w:rsidRDefault="00000000">
      <w:pPr>
        <w:spacing w:line="560" w:lineRule="exact"/>
        <w:ind w:firstLineChars="200" w:firstLine="560"/>
        <w:outlineLvl w:val="3"/>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2、</w:t>
      </w:r>
      <w:r>
        <w:rPr>
          <w:rFonts w:ascii="仿宋_GB2312" w:eastAsia="仿宋_GB2312" w:hAnsi="仿宋_GB2312" w:cs="仿宋_GB2312"/>
          <w:sz w:val="28"/>
          <w:szCs w:val="28"/>
        </w:rPr>
        <w:t>绿化养护要求</w:t>
      </w:r>
    </w:p>
    <w:p w14:paraId="6821D1DE"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做好</w:t>
      </w:r>
      <w:r>
        <w:rPr>
          <w:rFonts w:ascii="仿宋_GB2312" w:eastAsia="仿宋_GB2312" w:hAnsi="仿宋_GB2312" w:cs="仿宋_GB2312"/>
          <w:sz w:val="28"/>
          <w:szCs w:val="28"/>
          <w:lang w:eastAsia="zh-CN"/>
        </w:rPr>
        <w:t>政四街</w:t>
      </w:r>
      <w:r>
        <w:rPr>
          <w:rFonts w:ascii="仿宋_GB2312" w:eastAsia="仿宋_GB2312" w:hAnsi="仿宋_GB2312" w:cs="仿宋_GB2312"/>
          <w:sz w:val="28"/>
          <w:szCs w:val="28"/>
        </w:rPr>
        <w:t>院区</w:t>
      </w:r>
      <w:r>
        <w:rPr>
          <w:rFonts w:ascii="仿宋_GB2312" w:eastAsia="仿宋_GB2312" w:hAnsi="仿宋_GB2312" w:cs="仿宋_GB2312"/>
          <w:sz w:val="28"/>
          <w:szCs w:val="28"/>
          <w:lang w:eastAsia="zh-CN"/>
        </w:rPr>
        <w:t>公共区域</w:t>
      </w:r>
      <w:r>
        <w:rPr>
          <w:rFonts w:ascii="仿宋_GB2312" w:eastAsia="仿宋_GB2312" w:hAnsi="仿宋_GB2312" w:cs="仿宋_GB2312"/>
          <w:sz w:val="28"/>
          <w:szCs w:val="28"/>
        </w:rPr>
        <w:t>绿化和办公楼内绿植</w:t>
      </w:r>
      <w:r>
        <w:rPr>
          <w:rFonts w:ascii="仿宋_GB2312" w:eastAsia="仿宋_GB2312" w:hAnsi="仿宋_GB2312" w:cs="仿宋_GB2312"/>
          <w:sz w:val="28"/>
          <w:szCs w:val="28"/>
          <w:lang w:eastAsia="zh-CN"/>
        </w:rPr>
        <w:t>的</w:t>
      </w:r>
      <w:r>
        <w:rPr>
          <w:rFonts w:ascii="仿宋_GB2312" w:eastAsia="仿宋_GB2312" w:hAnsi="仿宋_GB2312" w:cs="仿宋_GB2312"/>
          <w:sz w:val="28"/>
          <w:szCs w:val="28"/>
        </w:rPr>
        <w:t>日常浇水、施肥、除草、防虫害等养护工作</w:t>
      </w:r>
    </w:p>
    <w:p w14:paraId="747D1C32"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sz w:val="28"/>
          <w:szCs w:val="28"/>
          <w:lang w:val="en-US" w:eastAsia="zh-CN"/>
        </w:rPr>
        <w:t>1</w:t>
      </w:r>
      <w:r>
        <w:rPr>
          <w:rFonts w:ascii="仿宋_GB2312" w:eastAsia="仿宋_GB2312" w:hAnsi="仿宋_GB2312" w:cs="仿宋_GB2312"/>
          <w:sz w:val="28"/>
          <w:szCs w:val="28"/>
        </w:rPr>
        <w:t>、绿化养护标准</w:t>
      </w:r>
    </w:p>
    <w:p w14:paraId="7EAF8F3D"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1）室外绿地或花坛内各类乔、灌、草等绿化存活率达到</w:t>
      </w:r>
      <w:r>
        <w:rPr>
          <w:rFonts w:ascii="仿宋_GB2312" w:eastAsia="仿宋_GB2312" w:hAnsi="仿宋_GB2312" w:cs="仿宋_GB2312"/>
          <w:sz w:val="28"/>
          <w:szCs w:val="28"/>
          <w:lang w:val="en-US" w:eastAsia="zh-CN"/>
        </w:rPr>
        <w:t>97</w:t>
      </w:r>
      <w:r>
        <w:rPr>
          <w:rFonts w:ascii="仿宋_GB2312" w:eastAsia="仿宋_GB2312" w:hAnsi="仿宋_GB2312" w:cs="仿宋_GB2312"/>
          <w:sz w:val="28"/>
          <w:szCs w:val="28"/>
        </w:rPr>
        <w:t>%。</w:t>
      </w:r>
    </w:p>
    <w:p w14:paraId="301718B6"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2）草坪常年保持平整，乔、灌木和攀岩植物每年普修</w:t>
      </w:r>
      <w:r>
        <w:rPr>
          <w:rFonts w:ascii="仿宋_GB2312" w:eastAsia="仿宋_GB2312" w:hAnsi="仿宋_GB2312" w:cs="仿宋_GB2312"/>
          <w:sz w:val="28"/>
          <w:szCs w:val="28"/>
          <w:lang w:val="en-US" w:eastAsia="zh-CN"/>
        </w:rPr>
        <w:t>5</w:t>
      </w:r>
      <w:r>
        <w:rPr>
          <w:rFonts w:ascii="仿宋_GB2312" w:eastAsia="仿宋_GB2312" w:hAnsi="仿宋_GB2312" w:cs="仿宋_GB2312"/>
          <w:sz w:val="28"/>
          <w:szCs w:val="28"/>
        </w:rPr>
        <w:t>次以上，切边整理3次以上，各种植物生产茂盛，无枯枝、缺枝。</w:t>
      </w:r>
    </w:p>
    <w:p w14:paraId="011BDA35"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3）绿地无绿化垃圾、无积水、无干旱。</w:t>
      </w:r>
    </w:p>
    <w:p w14:paraId="248EDFCC" w14:textId="77777777" w:rsidR="00D70401" w:rsidRDefault="00000000">
      <w:pPr>
        <w:spacing w:line="560" w:lineRule="exact"/>
        <w:ind w:firstLineChars="200" w:firstLine="560"/>
        <w:outlineLvl w:val="2"/>
        <w:rPr>
          <w:rFonts w:ascii="楷体" w:eastAsia="楷体" w:hAnsi="楷体" w:cs="楷体"/>
          <w:sz w:val="28"/>
          <w:szCs w:val="28"/>
        </w:rPr>
      </w:pPr>
      <w:r>
        <w:rPr>
          <w:rFonts w:ascii="楷体" w:eastAsia="楷体" w:hAnsi="楷体" w:cs="楷体"/>
          <w:sz w:val="28"/>
          <w:szCs w:val="28"/>
          <w:lang w:val="en"/>
        </w:rPr>
        <w:t>（二）</w:t>
      </w:r>
      <w:r>
        <w:rPr>
          <w:rFonts w:ascii="楷体" w:eastAsia="楷体" w:hAnsi="楷体" w:cs="楷体"/>
          <w:sz w:val="28"/>
          <w:szCs w:val="28"/>
        </w:rPr>
        <w:t>秩序安全和消防工作</w:t>
      </w:r>
    </w:p>
    <w:p w14:paraId="182C65F6"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1、</w:t>
      </w:r>
      <w:r>
        <w:rPr>
          <w:rFonts w:ascii="仿宋_GB2312" w:eastAsia="仿宋_GB2312" w:hAnsi="仿宋_GB2312" w:cs="仿宋_GB2312"/>
          <w:sz w:val="28"/>
          <w:szCs w:val="28"/>
        </w:rPr>
        <w:t>保安服务范围</w:t>
      </w:r>
    </w:p>
    <w:p w14:paraId="7A504CF7"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1）负责院区内公共区域及大门、院内道路交通、停车场区域等安全保卫工作和安防报警监控、消防监控室的值班工作，建立相应的管理巡检系统，定期对安防报警监控系统进行巡视、检查和维护，保</w:t>
      </w:r>
      <w:r>
        <w:rPr>
          <w:rFonts w:ascii="仿宋_GB2312" w:eastAsia="仿宋_GB2312" w:hAnsi="仿宋_GB2312" w:cs="仿宋_GB2312"/>
          <w:sz w:val="28"/>
          <w:szCs w:val="28"/>
        </w:rPr>
        <w:lastRenderedPageBreak/>
        <w:t>障安防监控系统、巡更系统、门禁系统、消防安全系统等工作正常，制定完善日常安保工作方案和突发事件应急预案并组织演习。</w:t>
      </w:r>
    </w:p>
    <w:p w14:paraId="75A5A9EF"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2）负责院区的全部消防设施、设备的定期巡视、检查和维护，保持其完整、完好，能正常使用；日常巡察记录详细，制定完善灭火疏散应急预案，定期开展消防宣传和消防演习。</w:t>
      </w:r>
    </w:p>
    <w:p w14:paraId="6F752457"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3）其他临时性的安全保卫工作。</w:t>
      </w:r>
    </w:p>
    <w:p w14:paraId="7C001ACF"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2</w:t>
      </w:r>
      <w:r>
        <w:rPr>
          <w:rFonts w:ascii="仿宋_GB2312" w:eastAsia="仿宋_GB2312" w:hAnsi="仿宋_GB2312" w:cs="仿宋_GB2312"/>
          <w:sz w:val="28"/>
          <w:szCs w:val="28"/>
        </w:rPr>
        <w:t>、保安服务要求</w:t>
      </w:r>
    </w:p>
    <w:p w14:paraId="2B11651F"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1）实行24小时安全管理，人防、技防相结合，巡视、监控、值班相结合，确保无</w:t>
      </w:r>
      <w:r>
        <w:rPr>
          <w:rFonts w:ascii="仿宋_GB2312" w:eastAsia="仿宋_GB2312" w:hAnsi="仿宋_GB2312" w:cs="仿宋_GB2312"/>
          <w:sz w:val="28"/>
          <w:szCs w:val="28"/>
          <w:lang w:eastAsia="zh-CN"/>
        </w:rPr>
        <w:t>漏</w:t>
      </w:r>
      <w:r>
        <w:rPr>
          <w:rFonts w:ascii="仿宋_GB2312" w:eastAsia="仿宋_GB2312" w:hAnsi="仿宋_GB2312" w:cs="仿宋_GB2312"/>
          <w:sz w:val="28"/>
          <w:szCs w:val="28"/>
        </w:rPr>
        <w:t>岗、脱岗、睡岗等失职现象。具体要求如下：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4948"/>
        <w:gridCol w:w="2153"/>
      </w:tblGrid>
      <w:tr w:rsidR="00D70401" w14:paraId="4B0044F5" w14:textId="77777777">
        <w:tc>
          <w:tcPr>
            <w:tcW w:w="992" w:type="dxa"/>
            <w:vAlign w:val="center"/>
          </w:tcPr>
          <w:p w14:paraId="55611BB8" w14:textId="77777777" w:rsidR="00D70401" w:rsidRDefault="00000000">
            <w:pPr>
              <w:widowControl w:val="0"/>
              <w:spacing w:line="500" w:lineRule="exact"/>
              <w:ind w:right="2"/>
              <w:jc w:val="center"/>
              <w:rPr>
                <w:rFonts w:ascii="黑体" w:eastAsia="黑体" w:hAnsi="黑体" w:cs="黑体"/>
                <w:sz w:val="28"/>
                <w:szCs w:val="28"/>
              </w:rPr>
            </w:pPr>
            <w:r>
              <w:rPr>
                <w:rFonts w:ascii="黑体" w:eastAsia="黑体" w:hAnsi="黑体" w:cs="黑体"/>
                <w:sz w:val="28"/>
                <w:szCs w:val="28"/>
              </w:rPr>
              <w:t>项目</w:t>
            </w:r>
          </w:p>
        </w:tc>
        <w:tc>
          <w:tcPr>
            <w:tcW w:w="5387" w:type="dxa"/>
            <w:vAlign w:val="center"/>
          </w:tcPr>
          <w:p w14:paraId="09714A4C" w14:textId="77777777" w:rsidR="00D70401" w:rsidRDefault="00000000">
            <w:pPr>
              <w:widowControl w:val="0"/>
              <w:spacing w:line="500" w:lineRule="exact"/>
              <w:ind w:right="2"/>
              <w:jc w:val="center"/>
              <w:rPr>
                <w:rFonts w:ascii="黑体" w:eastAsia="黑体" w:hAnsi="黑体" w:cs="黑体"/>
                <w:sz w:val="28"/>
                <w:szCs w:val="28"/>
              </w:rPr>
            </w:pPr>
            <w:r>
              <w:rPr>
                <w:rFonts w:ascii="黑体" w:eastAsia="黑体" w:hAnsi="黑体" w:cs="黑体"/>
                <w:sz w:val="28"/>
                <w:szCs w:val="28"/>
              </w:rPr>
              <w:t>要求</w:t>
            </w:r>
          </w:p>
        </w:tc>
        <w:tc>
          <w:tcPr>
            <w:tcW w:w="2268" w:type="dxa"/>
            <w:vAlign w:val="center"/>
          </w:tcPr>
          <w:p w14:paraId="5A3C0107" w14:textId="77777777" w:rsidR="00D70401" w:rsidRDefault="00000000">
            <w:pPr>
              <w:widowControl w:val="0"/>
              <w:spacing w:line="500" w:lineRule="exact"/>
              <w:ind w:right="3"/>
              <w:jc w:val="center"/>
              <w:rPr>
                <w:rFonts w:ascii="黑体" w:eastAsia="黑体" w:hAnsi="黑体" w:cs="黑体"/>
                <w:sz w:val="28"/>
                <w:szCs w:val="28"/>
              </w:rPr>
            </w:pPr>
            <w:r>
              <w:rPr>
                <w:rFonts w:ascii="黑体" w:eastAsia="黑体" w:hAnsi="黑体" w:cs="黑体"/>
                <w:sz w:val="28"/>
                <w:szCs w:val="28"/>
              </w:rPr>
              <w:t>标准</w:t>
            </w:r>
          </w:p>
        </w:tc>
      </w:tr>
      <w:tr w:rsidR="00D70401" w14:paraId="198D17B6" w14:textId="77777777">
        <w:tc>
          <w:tcPr>
            <w:tcW w:w="992" w:type="dxa"/>
          </w:tcPr>
          <w:p w14:paraId="6462358E" w14:textId="77777777" w:rsidR="00D70401" w:rsidRDefault="00D70401">
            <w:pPr>
              <w:widowControl w:val="0"/>
              <w:spacing w:line="460" w:lineRule="exact"/>
              <w:rPr>
                <w:rFonts w:ascii="仿宋_GB2312" w:eastAsia="仿宋_GB2312" w:hAnsi="仿宋_GB2312" w:cs="仿宋_GB2312"/>
                <w:sz w:val="28"/>
                <w:szCs w:val="28"/>
              </w:rPr>
            </w:pPr>
          </w:p>
          <w:p w14:paraId="26AD7E86" w14:textId="77777777" w:rsidR="00D70401" w:rsidRDefault="00D70401">
            <w:pPr>
              <w:widowControl w:val="0"/>
              <w:spacing w:line="460" w:lineRule="exact"/>
              <w:rPr>
                <w:rFonts w:ascii="仿宋_GB2312" w:eastAsia="仿宋_GB2312" w:hAnsi="仿宋_GB2312" w:cs="仿宋_GB2312"/>
                <w:sz w:val="28"/>
                <w:szCs w:val="28"/>
              </w:rPr>
            </w:pPr>
          </w:p>
          <w:p w14:paraId="68DBB0C5" w14:textId="77777777" w:rsidR="00D70401" w:rsidRDefault="00D70401">
            <w:pPr>
              <w:widowControl w:val="0"/>
              <w:spacing w:line="460" w:lineRule="exact"/>
              <w:rPr>
                <w:rFonts w:ascii="仿宋_GB2312" w:eastAsia="仿宋_GB2312" w:hAnsi="仿宋_GB2312" w:cs="仿宋_GB2312"/>
                <w:sz w:val="28"/>
                <w:szCs w:val="28"/>
              </w:rPr>
            </w:pPr>
          </w:p>
          <w:p w14:paraId="4F196A74" w14:textId="77777777" w:rsidR="00D70401" w:rsidRDefault="00D70401">
            <w:pPr>
              <w:widowControl w:val="0"/>
              <w:spacing w:line="460" w:lineRule="exact"/>
              <w:rPr>
                <w:rFonts w:ascii="仿宋_GB2312" w:eastAsia="仿宋_GB2312" w:hAnsi="仿宋_GB2312" w:cs="仿宋_GB2312"/>
                <w:sz w:val="28"/>
                <w:szCs w:val="28"/>
              </w:rPr>
            </w:pPr>
          </w:p>
          <w:p w14:paraId="1D15CBC5" w14:textId="77777777" w:rsidR="00D70401" w:rsidRDefault="00D70401">
            <w:pPr>
              <w:widowControl w:val="0"/>
              <w:spacing w:line="460" w:lineRule="exact"/>
              <w:rPr>
                <w:rFonts w:ascii="仿宋_GB2312" w:eastAsia="仿宋_GB2312" w:hAnsi="仿宋_GB2312" w:cs="仿宋_GB2312"/>
                <w:sz w:val="28"/>
                <w:szCs w:val="28"/>
              </w:rPr>
            </w:pPr>
          </w:p>
          <w:p w14:paraId="6837000F" w14:textId="77777777" w:rsidR="00D70401" w:rsidRDefault="00D70401">
            <w:pPr>
              <w:widowControl w:val="0"/>
              <w:spacing w:line="460" w:lineRule="exact"/>
              <w:rPr>
                <w:rFonts w:ascii="仿宋_GB2312" w:eastAsia="仿宋_GB2312" w:hAnsi="仿宋_GB2312" w:cs="仿宋_GB2312"/>
                <w:sz w:val="28"/>
                <w:szCs w:val="28"/>
              </w:rPr>
            </w:pPr>
          </w:p>
          <w:p w14:paraId="210A21D5" w14:textId="77777777" w:rsidR="00D70401" w:rsidRDefault="00D70401">
            <w:pPr>
              <w:widowControl w:val="0"/>
              <w:spacing w:line="460" w:lineRule="exact"/>
              <w:rPr>
                <w:rFonts w:ascii="仿宋_GB2312" w:eastAsia="仿宋_GB2312" w:hAnsi="仿宋_GB2312" w:cs="仿宋_GB2312"/>
                <w:sz w:val="28"/>
                <w:szCs w:val="28"/>
              </w:rPr>
            </w:pPr>
          </w:p>
          <w:p w14:paraId="1CC0AED0"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秩序维护和安全管理</w:t>
            </w:r>
          </w:p>
        </w:tc>
        <w:tc>
          <w:tcPr>
            <w:tcW w:w="5387" w:type="dxa"/>
          </w:tcPr>
          <w:p w14:paraId="26FF3183"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1.上岗人员着装整齐，当值时坐姿挺直，站岗时不倚不靠，保持通讯设备畅通。</w:t>
            </w:r>
          </w:p>
          <w:p w14:paraId="271B412A"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2.门岗保持清洁卫生，要求24小时值守，并有详细交接班记录和外来人员、车辆出入登记记录。维护院区秩序，指挥车辆有序停放，保持道路通畅。谢绝推销和其他闲杂人员进入。</w:t>
            </w:r>
          </w:p>
          <w:p w14:paraId="5B9FA22D"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3.明确巡查工作职责，科学、合理安排巡查路线和巡查频率。对重点区域、重点部位、重点设备机房至少每</w:t>
            </w:r>
            <w:r>
              <w:rPr>
                <w:rFonts w:ascii="仿宋_GB2312" w:eastAsia="仿宋_GB2312" w:hAnsi="仿宋_GB2312" w:cs="仿宋_GB2312"/>
                <w:sz w:val="28"/>
                <w:szCs w:val="28"/>
                <w:lang w:val="en-US" w:eastAsia="zh-CN"/>
              </w:rPr>
              <w:t>3</w:t>
            </w:r>
            <w:r>
              <w:rPr>
                <w:rFonts w:ascii="仿宋_GB2312" w:eastAsia="仿宋_GB2312" w:hAnsi="仿宋_GB2312" w:cs="仿宋_GB2312"/>
                <w:sz w:val="28"/>
                <w:szCs w:val="28"/>
              </w:rPr>
              <w:t>小时巡查一次，并做好记录。巡查人员要配备对讲装置和其他必备的安全护卫器械。</w:t>
            </w:r>
          </w:p>
          <w:p w14:paraId="161D81D9"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4.制定突发公共事件的应急预案，每年组织演习不少于</w:t>
            </w:r>
            <w:r>
              <w:rPr>
                <w:rFonts w:ascii="仿宋_GB2312" w:eastAsia="仿宋_GB2312" w:hAnsi="仿宋_GB2312" w:cs="仿宋_GB2312"/>
                <w:sz w:val="28"/>
                <w:szCs w:val="28"/>
                <w:lang w:val="en-US" w:eastAsia="zh-CN"/>
              </w:rPr>
              <w:t>1</w:t>
            </w:r>
            <w:r>
              <w:rPr>
                <w:rFonts w:ascii="仿宋_GB2312" w:eastAsia="仿宋_GB2312" w:hAnsi="仿宋_GB2312" w:cs="仿宋_GB2312"/>
                <w:sz w:val="28"/>
                <w:szCs w:val="28"/>
              </w:rPr>
              <w:t>次。</w:t>
            </w:r>
          </w:p>
        </w:tc>
        <w:tc>
          <w:tcPr>
            <w:tcW w:w="2268" w:type="dxa"/>
          </w:tcPr>
          <w:p w14:paraId="050B3216"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安保人员全年人员交换率不超过</w:t>
            </w:r>
            <w:r>
              <w:rPr>
                <w:rFonts w:ascii="仿宋_GB2312" w:eastAsia="仿宋_GB2312" w:hAnsi="仿宋_GB2312" w:cs="仿宋_GB2312"/>
                <w:sz w:val="28"/>
                <w:szCs w:val="28"/>
                <w:lang w:val="en-US" w:eastAsia="zh-CN"/>
              </w:rPr>
              <w:t>40</w:t>
            </w:r>
            <w:r>
              <w:rPr>
                <w:rFonts w:ascii="仿宋_GB2312" w:eastAsia="仿宋_GB2312" w:hAnsi="仿宋_GB2312" w:cs="仿宋_GB2312"/>
                <w:sz w:val="28"/>
                <w:szCs w:val="28"/>
              </w:rPr>
              <w:t>%。</w:t>
            </w:r>
          </w:p>
        </w:tc>
      </w:tr>
      <w:tr w:rsidR="00D70401" w14:paraId="0ECAC1EC" w14:textId="77777777">
        <w:trPr>
          <w:trHeight w:val="5179"/>
        </w:trPr>
        <w:tc>
          <w:tcPr>
            <w:tcW w:w="992" w:type="dxa"/>
          </w:tcPr>
          <w:p w14:paraId="54D370EA" w14:textId="77777777" w:rsidR="00D70401" w:rsidRDefault="00D70401">
            <w:pPr>
              <w:widowControl w:val="0"/>
              <w:spacing w:line="460" w:lineRule="exact"/>
              <w:rPr>
                <w:rFonts w:ascii="仿宋_GB2312" w:eastAsia="仿宋_GB2312" w:hAnsi="仿宋_GB2312" w:cs="仿宋_GB2312"/>
                <w:sz w:val="28"/>
                <w:szCs w:val="28"/>
              </w:rPr>
            </w:pPr>
          </w:p>
          <w:p w14:paraId="4E9FAC01" w14:textId="77777777" w:rsidR="00D70401" w:rsidRDefault="00D70401">
            <w:pPr>
              <w:widowControl w:val="0"/>
              <w:spacing w:line="460" w:lineRule="exact"/>
              <w:rPr>
                <w:rFonts w:ascii="仿宋_GB2312" w:eastAsia="仿宋_GB2312" w:hAnsi="仿宋_GB2312" w:cs="仿宋_GB2312"/>
                <w:sz w:val="28"/>
                <w:szCs w:val="28"/>
              </w:rPr>
            </w:pPr>
          </w:p>
          <w:p w14:paraId="5E968AE3" w14:textId="77777777" w:rsidR="00D70401" w:rsidRDefault="00D70401">
            <w:pPr>
              <w:widowControl w:val="0"/>
              <w:spacing w:line="460" w:lineRule="exact"/>
              <w:rPr>
                <w:rFonts w:ascii="仿宋_GB2312" w:eastAsia="仿宋_GB2312" w:hAnsi="仿宋_GB2312" w:cs="仿宋_GB2312"/>
                <w:sz w:val="28"/>
                <w:szCs w:val="28"/>
              </w:rPr>
            </w:pPr>
          </w:p>
          <w:p w14:paraId="505B0F37" w14:textId="77777777" w:rsidR="00D70401" w:rsidRDefault="00D70401">
            <w:pPr>
              <w:widowControl w:val="0"/>
              <w:spacing w:line="460" w:lineRule="exact"/>
              <w:rPr>
                <w:rFonts w:ascii="仿宋_GB2312" w:eastAsia="仿宋_GB2312" w:hAnsi="仿宋_GB2312" w:cs="仿宋_GB2312"/>
                <w:sz w:val="28"/>
                <w:szCs w:val="28"/>
              </w:rPr>
            </w:pPr>
          </w:p>
          <w:p w14:paraId="50638845" w14:textId="77777777" w:rsidR="00D70401" w:rsidRDefault="00D70401">
            <w:pPr>
              <w:widowControl w:val="0"/>
              <w:spacing w:line="460" w:lineRule="exact"/>
              <w:rPr>
                <w:rFonts w:ascii="仿宋_GB2312" w:eastAsia="仿宋_GB2312" w:hAnsi="仿宋_GB2312" w:cs="仿宋_GB2312"/>
                <w:sz w:val="28"/>
                <w:szCs w:val="28"/>
              </w:rPr>
            </w:pPr>
          </w:p>
          <w:p w14:paraId="156FB05C" w14:textId="77777777" w:rsidR="00D70401" w:rsidRDefault="00D70401">
            <w:pPr>
              <w:widowControl w:val="0"/>
              <w:spacing w:line="460" w:lineRule="exact"/>
              <w:rPr>
                <w:rFonts w:ascii="仿宋_GB2312" w:eastAsia="仿宋_GB2312" w:hAnsi="仿宋_GB2312" w:cs="仿宋_GB2312"/>
                <w:sz w:val="28"/>
                <w:szCs w:val="28"/>
              </w:rPr>
            </w:pPr>
          </w:p>
          <w:p w14:paraId="78CD8579" w14:textId="77777777" w:rsidR="00D70401" w:rsidRDefault="00D70401">
            <w:pPr>
              <w:widowControl w:val="0"/>
              <w:spacing w:line="460" w:lineRule="exact"/>
              <w:rPr>
                <w:rFonts w:ascii="仿宋_GB2312" w:eastAsia="仿宋_GB2312" w:hAnsi="仿宋_GB2312" w:cs="仿宋_GB2312"/>
                <w:sz w:val="28"/>
                <w:szCs w:val="28"/>
              </w:rPr>
            </w:pPr>
          </w:p>
          <w:p w14:paraId="7F865ACE" w14:textId="77777777" w:rsidR="00D70401" w:rsidRDefault="00D70401">
            <w:pPr>
              <w:widowControl w:val="0"/>
              <w:spacing w:line="460" w:lineRule="exact"/>
              <w:rPr>
                <w:rFonts w:ascii="仿宋_GB2312" w:eastAsia="仿宋_GB2312" w:hAnsi="仿宋_GB2312" w:cs="仿宋_GB2312"/>
                <w:sz w:val="28"/>
                <w:szCs w:val="28"/>
              </w:rPr>
            </w:pPr>
          </w:p>
          <w:p w14:paraId="605687BF"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消防系统运行管理维</w:t>
            </w:r>
            <w:r>
              <w:rPr>
                <w:rFonts w:ascii="仿宋_GB2312" w:eastAsia="仿宋_GB2312" w:hAnsi="仿宋_GB2312" w:cs="仿宋_GB2312"/>
                <w:sz w:val="28"/>
                <w:szCs w:val="28"/>
                <w:lang w:val="en-US" w:eastAsia="zh-CN"/>
              </w:rPr>
              <w:t xml:space="preserve"> </w:t>
            </w:r>
            <w:r>
              <w:rPr>
                <w:rFonts w:ascii="仿宋_GB2312" w:eastAsia="仿宋_GB2312" w:hAnsi="仿宋_GB2312" w:cs="仿宋_GB2312"/>
                <w:sz w:val="28"/>
                <w:szCs w:val="28"/>
              </w:rPr>
              <w:t>护</w:t>
            </w:r>
          </w:p>
        </w:tc>
        <w:tc>
          <w:tcPr>
            <w:tcW w:w="5387" w:type="dxa"/>
          </w:tcPr>
          <w:p w14:paraId="72A28E6A"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1.应建立健全消防管理制度，建立消防责任制; 消防监控 24 小时运行值班，须持证上岗。</w:t>
            </w:r>
          </w:p>
          <w:p w14:paraId="613E6527"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2.应保持消防通道畅通;定期对消防设备设施进行巡视、检查和维护，保持其完整、完好，能正常使用;消防管网压力应在规定范围内;检查记录详细;如发现消防器材有异常情况，应及时予以调换或维修。</w:t>
            </w:r>
          </w:p>
          <w:p w14:paraId="31BB71B2"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3.火灾探测器定期进行实效模拟试验，及时维修更换失效的器件。</w:t>
            </w:r>
          </w:p>
          <w:p w14:paraId="7F057C0C"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4.每季度应进行一次消防联动，检测各类消防系统各类运行参数和状况并作记录。</w:t>
            </w:r>
          </w:p>
          <w:p w14:paraId="1074D604"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5.消防灭火设施应处于良好的待命状态，消防泵每月启动一次并作记录;消火栓每月巡查一次，保持消火栓箱内各种配件完好。</w:t>
            </w:r>
          </w:p>
          <w:p w14:paraId="6D432274"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6.定期进行消防宣传和消防演习。</w:t>
            </w:r>
          </w:p>
          <w:p w14:paraId="438DB586" w14:textId="77777777" w:rsidR="00D70401" w:rsidRDefault="00000000">
            <w:pPr>
              <w:widowControl w:val="0"/>
              <w:spacing w:line="460" w:lineRule="exact"/>
              <w:rPr>
                <w:rFonts w:ascii="仿宋_GB2312" w:eastAsia="仿宋_GB2312" w:hAnsi="仿宋_GB2312" w:cs="仿宋_GB2312"/>
                <w:sz w:val="28"/>
                <w:szCs w:val="28"/>
              </w:rPr>
            </w:pPr>
            <w:r>
              <w:rPr>
                <w:rFonts w:ascii="仿宋_GB2312" w:eastAsia="仿宋_GB2312" w:hAnsi="仿宋_GB2312" w:cs="仿宋_GB2312"/>
                <w:sz w:val="28"/>
                <w:szCs w:val="28"/>
              </w:rPr>
              <w:t>7.由中标人负责消防设备的专业维保费用。</w:t>
            </w:r>
          </w:p>
        </w:tc>
        <w:tc>
          <w:tcPr>
            <w:tcW w:w="2268" w:type="dxa"/>
          </w:tcPr>
          <w:p w14:paraId="2E79B969" w14:textId="77777777" w:rsidR="00D70401" w:rsidRDefault="00000000">
            <w:pPr>
              <w:widowControl w:val="0"/>
              <w:spacing w:line="460" w:lineRule="exact"/>
              <w:rPr>
                <w:rFonts w:ascii="仿宋_GB2312" w:eastAsia="仿宋_GB2312" w:hAnsi="仿宋_GB2312" w:cs="仿宋_GB2312"/>
                <w:sz w:val="28"/>
                <w:szCs w:val="28"/>
                <w:u w:val="single"/>
              </w:rPr>
            </w:pPr>
            <w:r>
              <w:rPr>
                <w:rFonts w:ascii="仿宋_GB2312" w:eastAsia="仿宋_GB2312" w:hAnsi="仿宋_GB2312" w:cs="仿宋_GB2312"/>
                <w:sz w:val="28"/>
                <w:szCs w:val="28"/>
              </w:rPr>
              <w:t>消防设备完好率100%，零修、急修率 100%，维修合格率100%。</w:t>
            </w:r>
          </w:p>
        </w:tc>
      </w:tr>
    </w:tbl>
    <w:p w14:paraId="137E26DF" w14:textId="77777777" w:rsidR="00D70401" w:rsidRDefault="00000000">
      <w:pPr>
        <w:pStyle w:val="afff9"/>
        <w:spacing w:line="5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2）在安全保卫工作中使用的工具、器材、服装等费用由中标人负责。</w:t>
      </w:r>
    </w:p>
    <w:p w14:paraId="69A5EBF6" w14:textId="77777777" w:rsidR="00D70401" w:rsidRDefault="00000000">
      <w:pPr>
        <w:pStyle w:val="afff9"/>
        <w:spacing w:line="5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3）中标人负责制定省老干部活动学习中心的安全管理实施方案与管理制度，包括防火、防盗、防事故、防破坏等安全突发事件应急预案，经采购人审核批准后方可实施，并积极组织演练。</w:t>
      </w:r>
    </w:p>
    <w:p w14:paraId="1D5A29FD" w14:textId="77777777" w:rsidR="00D70401" w:rsidRDefault="00000000">
      <w:pPr>
        <w:spacing w:line="560" w:lineRule="exact"/>
        <w:ind w:firstLineChars="200" w:firstLine="560"/>
        <w:outlineLvl w:val="2"/>
        <w:rPr>
          <w:rFonts w:ascii="楷体" w:eastAsia="楷体" w:hAnsi="楷体" w:cs="楷体"/>
          <w:sz w:val="28"/>
          <w:szCs w:val="28"/>
          <w:lang w:eastAsia="zh-CN"/>
        </w:rPr>
      </w:pPr>
      <w:r>
        <w:rPr>
          <w:rFonts w:ascii="楷体" w:eastAsia="楷体" w:hAnsi="楷体" w:cs="楷体"/>
          <w:sz w:val="28"/>
          <w:szCs w:val="28"/>
          <w:lang w:eastAsia="zh-CN"/>
        </w:rPr>
        <w:t>（三）</w:t>
      </w:r>
      <w:r>
        <w:rPr>
          <w:rFonts w:ascii="楷体" w:eastAsia="楷体" w:hAnsi="楷体" w:cs="楷体"/>
          <w:sz w:val="28"/>
          <w:szCs w:val="28"/>
        </w:rPr>
        <w:t>设施设备维护</w:t>
      </w:r>
      <w:r>
        <w:rPr>
          <w:rFonts w:ascii="楷体" w:eastAsia="楷体" w:hAnsi="楷体" w:cs="楷体"/>
          <w:sz w:val="28"/>
          <w:szCs w:val="28"/>
          <w:lang w:eastAsia="zh-CN"/>
        </w:rPr>
        <w:t>工作</w:t>
      </w:r>
    </w:p>
    <w:p w14:paraId="27099EC9"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1.设施设备系统管理及维护范围</w:t>
      </w:r>
    </w:p>
    <w:p w14:paraId="371D50A0"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lastRenderedPageBreak/>
        <w:t>1）</w:t>
      </w:r>
      <w:r>
        <w:rPr>
          <w:rFonts w:ascii="仿宋_GB2312" w:eastAsia="仿宋_GB2312" w:hAnsi="仿宋_GB2312" w:cs="仿宋_GB2312"/>
          <w:sz w:val="28"/>
          <w:szCs w:val="28"/>
          <w:lang w:eastAsia="zh-CN"/>
        </w:rPr>
        <w:t>政四街院区</w:t>
      </w:r>
      <w:r>
        <w:rPr>
          <w:rFonts w:ascii="仿宋_GB2312" w:eastAsia="仿宋_GB2312" w:hAnsi="仿宋_GB2312" w:cs="仿宋_GB2312"/>
          <w:sz w:val="28"/>
          <w:szCs w:val="28"/>
        </w:rPr>
        <w:t>办公楼、院内道路、绿地等区域的给排水、供电、供暖、空调、电梯、弱电网络、监控等系统的管线、设施、设备的值班管理、日常维修工作。具体标准如下：</w:t>
      </w:r>
    </w:p>
    <w:p w14:paraId="7AAAC82A" w14:textId="77777777" w:rsidR="00D70401" w:rsidRDefault="00D70401">
      <w:pPr>
        <w:spacing w:line="560" w:lineRule="exact"/>
        <w:ind w:firstLineChars="200" w:firstLine="560"/>
        <w:rPr>
          <w:rFonts w:ascii="仿宋_GB2312" w:eastAsia="仿宋_GB2312" w:hAnsi="仿宋_GB2312" w:cs="仿宋_GB2312"/>
          <w:sz w:val="28"/>
          <w:szCs w:val="28"/>
        </w:rPr>
      </w:pPr>
    </w:p>
    <w:tbl>
      <w:tblPr>
        <w:tblW w:w="8766" w:type="dxa"/>
        <w:tblInd w:w="139" w:type="dxa"/>
        <w:tblLayout w:type="fixed"/>
        <w:tblCellMar>
          <w:top w:w="143" w:type="dxa"/>
          <w:right w:w="105" w:type="dxa"/>
        </w:tblCellMar>
        <w:tblLook w:val="04A0" w:firstRow="1" w:lastRow="0" w:firstColumn="1" w:lastColumn="0" w:noHBand="0" w:noVBand="1"/>
      </w:tblPr>
      <w:tblGrid>
        <w:gridCol w:w="951"/>
        <w:gridCol w:w="10"/>
        <w:gridCol w:w="5812"/>
        <w:gridCol w:w="1993"/>
      </w:tblGrid>
      <w:tr w:rsidR="00D70401" w14:paraId="7D1F1857" w14:textId="77777777">
        <w:trPr>
          <w:trHeight w:val="428"/>
        </w:trPr>
        <w:tc>
          <w:tcPr>
            <w:tcW w:w="951" w:type="dxa"/>
            <w:tcBorders>
              <w:top w:val="single" w:sz="4" w:space="0" w:color="000000"/>
              <w:left w:val="single" w:sz="4" w:space="0" w:color="000000"/>
              <w:bottom w:val="single" w:sz="4" w:space="0" w:color="000000"/>
              <w:right w:val="single" w:sz="4" w:space="0" w:color="000000"/>
            </w:tcBorders>
            <w:vAlign w:val="center"/>
          </w:tcPr>
          <w:p w14:paraId="04CDDC63" w14:textId="77777777" w:rsidR="00D70401" w:rsidRDefault="00000000">
            <w:pPr>
              <w:spacing w:line="560" w:lineRule="exact"/>
              <w:ind w:right="2"/>
              <w:jc w:val="center"/>
              <w:rPr>
                <w:rFonts w:ascii="黑体" w:eastAsia="黑体" w:hAnsi="黑体" w:cs="黑体"/>
                <w:sz w:val="28"/>
                <w:szCs w:val="28"/>
              </w:rPr>
            </w:pPr>
            <w:r>
              <w:rPr>
                <w:rFonts w:ascii="黑体" w:eastAsia="黑体" w:hAnsi="黑体" w:cs="黑体"/>
                <w:sz w:val="28"/>
                <w:szCs w:val="28"/>
              </w:rPr>
              <w:t>项目</w:t>
            </w:r>
          </w:p>
        </w:tc>
        <w:tc>
          <w:tcPr>
            <w:tcW w:w="5822" w:type="dxa"/>
            <w:gridSpan w:val="2"/>
            <w:tcBorders>
              <w:top w:val="single" w:sz="4" w:space="0" w:color="000000"/>
              <w:left w:val="single" w:sz="4" w:space="0" w:color="000000"/>
              <w:bottom w:val="single" w:sz="4" w:space="0" w:color="000000"/>
              <w:right w:val="single" w:sz="4" w:space="0" w:color="000000"/>
            </w:tcBorders>
            <w:vAlign w:val="center"/>
          </w:tcPr>
          <w:p w14:paraId="688C6F72" w14:textId="77777777" w:rsidR="00D70401" w:rsidRDefault="00000000">
            <w:pPr>
              <w:spacing w:line="560" w:lineRule="exact"/>
              <w:ind w:right="2"/>
              <w:jc w:val="center"/>
              <w:rPr>
                <w:rFonts w:ascii="黑体" w:eastAsia="黑体" w:hAnsi="黑体" w:cs="黑体"/>
                <w:sz w:val="28"/>
                <w:szCs w:val="28"/>
              </w:rPr>
            </w:pPr>
            <w:r>
              <w:rPr>
                <w:rFonts w:ascii="黑体" w:eastAsia="黑体" w:hAnsi="黑体" w:cs="黑体"/>
                <w:sz w:val="28"/>
                <w:szCs w:val="28"/>
              </w:rPr>
              <w:t>要求</w:t>
            </w:r>
          </w:p>
        </w:tc>
        <w:tc>
          <w:tcPr>
            <w:tcW w:w="1993" w:type="dxa"/>
            <w:tcBorders>
              <w:top w:val="single" w:sz="4" w:space="0" w:color="000000"/>
              <w:left w:val="single" w:sz="4" w:space="0" w:color="000000"/>
              <w:bottom w:val="single" w:sz="4" w:space="0" w:color="000000"/>
              <w:right w:val="single" w:sz="4" w:space="0" w:color="000000"/>
            </w:tcBorders>
            <w:vAlign w:val="center"/>
          </w:tcPr>
          <w:p w14:paraId="6E9C4C11" w14:textId="77777777" w:rsidR="00D70401" w:rsidRDefault="00000000">
            <w:pPr>
              <w:spacing w:line="560" w:lineRule="exact"/>
              <w:ind w:right="3"/>
              <w:jc w:val="center"/>
              <w:rPr>
                <w:rFonts w:ascii="黑体" w:eastAsia="黑体" w:hAnsi="黑体" w:cs="黑体"/>
                <w:sz w:val="28"/>
                <w:szCs w:val="28"/>
              </w:rPr>
            </w:pPr>
            <w:r>
              <w:rPr>
                <w:rFonts w:ascii="黑体" w:eastAsia="黑体" w:hAnsi="黑体" w:cs="黑体"/>
                <w:sz w:val="28"/>
                <w:szCs w:val="28"/>
              </w:rPr>
              <w:t>标准</w:t>
            </w:r>
          </w:p>
        </w:tc>
      </w:tr>
      <w:tr w:rsidR="00D70401" w14:paraId="78D4E1E0" w14:textId="77777777">
        <w:tblPrEx>
          <w:tblCellMar>
            <w:top w:w="138" w:type="dxa"/>
            <w:right w:w="2" w:type="dxa"/>
          </w:tblCellMar>
        </w:tblPrEx>
        <w:trPr>
          <w:trHeight w:val="1187"/>
        </w:trPr>
        <w:tc>
          <w:tcPr>
            <w:tcW w:w="961" w:type="dxa"/>
            <w:gridSpan w:val="2"/>
            <w:tcBorders>
              <w:left w:val="single" w:sz="4" w:space="0" w:color="000000"/>
              <w:bottom w:val="single" w:sz="4" w:space="0" w:color="auto"/>
              <w:right w:val="single" w:sz="4" w:space="0" w:color="000000"/>
            </w:tcBorders>
            <w:vAlign w:val="center"/>
          </w:tcPr>
          <w:p w14:paraId="2CF5BEAA"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弱电智能系统运行管理维护</w:t>
            </w:r>
          </w:p>
        </w:tc>
        <w:tc>
          <w:tcPr>
            <w:tcW w:w="5812" w:type="dxa"/>
            <w:tcBorders>
              <w:top w:val="nil"/>
              <w:left w:val="single" w:sz="4" w:space="0" w:color="000000"/>
              <w:bottom w:val="single" w:sz="4" w:space="0" w:color="auto"/>
              <w:right w:val="single" w:sz="4" w:space="0" w:color="000000"/>
            </w:tcBorders>
            <w:vAlign w:val="center"/>
          </w:tcPr>
          <w:p w14:paraId="6AA03960"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1</w:t>
            </w:r>
            <w:r>
              <w:rPr>
                <w:rFonts w:ascii="仿宋_GB2312" w:eastAsia="仿宋_GB2312" w:hAnsi="仿宋_GB2312" w:cs="仿宋_GB2312"/>
                <w:sz w:val="28"/>
                <w:szCs w:val="28"/>
              </w:rPr>
              <w:t>.建立相应管理巡检制度，巡检记录完整;专人负责监视系统监测数据，发现问题及时通知处理。</w:t>
            </w:r>
          </w:p>
          <w:p w14:paraId="1FC60BDE"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2</w:t>
            </w:r>
            <w:r>
              <w:rPr>
                <w:rFonts w:ascii="仿宋_GB2312" w:eastAsia="仿宋_GB2312" w:hAnsi="仿宋_GB2312" w:cs="仿宋_GB2312"/>
                <w:sz w:val="28"/>
                <w:szCs w:val="28"/>
              </w:rPr>
              <w:t>.保障服务器工作正常、通讯正常、设备整洁;工作站工作正常、通讯正常、设备整洁;网络交换机接线正确、工作正常、IP 分配正确;防火墙设备接线正确、工作正常、策略正确;在线控制设备工作正常，响应及时可靠。</w:t>
            </w:r>
          </w:p>
          <w:p w14:paraId="0BC1FE05"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3</w:t>
            </w:r>
            <w:r>
              <w:rPr>
                <w:rFonts w:ascii="仿宋_GB2312" w:eastAsia="仿宋_GB2312" w:hAnsi="仿宋_GB2312" w:cs="仿宋_GB2312"/>
                <w:sz w:val="28"/>
                <w:szCs w:val="28"/>
              </w:rPr>
              <w:t>.每</w:t>
            </w:r>
            <w:r>
              <w:rPr>
                <w:rFonts w:ascii="仿宋_GB2312" w:eastAsia="仿宋_GB2312" w:hAnsi="仿宋_GB2312" w:cs="仿宋_GB2312"/>
                <w:sz w:val="28"/>
                <w:szCs w:val="28"/>
                <w:lang w:eastAsia="zh-CN"/>
              </w:rPr>
              <w:t>月</w:t>
            </w:r>
            <w:r>
              <w:rPr>
                <w:rFonts w:ascii="仿宋_GB2312" w:eastAsia="仿宋_GB2312" w:hAnsi="仿宋_GB2312" w:cs="仿宋_GB2312"/>
                <w:sz w:val="28"/>
                <w:szCs w:val="28"/>
              </w:rPr>
              <w:t>对数据服务器进行例行维护，保障设备正常运行;每</w:t>
            </w:r>
            <w:r>
              <w:rPr>
                <w:rFonts w:ascii="仿宋_GB2312" w:eastAsia="仿宋_GB2312" w:hAnsi="仿宋_GB2312" w:cs="仿宋_GB2312"/>
                <w:sz w:val="28"/>
                <w:szCs w:val="28"/>
                <w:lang w:eastAsia="zh-CN"/>
              </w:rPr>
              <w:t>两</w:t>
            </w:r>
            <w:r>
              <w:rPr>
                <w:rFonts w:ascii="仿宋_GB2312" w:eastAsia="仿宋_GB2312" w:hAnsi="仿宋_GB2312" w:cs="仿宋_GB2312"/>
                <w:sz w:val="28"/>
                <w:szCs w:val="28"/>
              </w:rPr>
              <w:t>月对 UPS 电源及电池柜进行充放电维护;每天对机房环境温、湿度进行记录;定期对系统、设施设备，线路进行例行巡视维护。</w:t>
            </w:r>
          </w:p>
          <w:p w14:paraId="2C3ACC67"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4</w:t>
            </w:r>
            <w:r>
              <w:rPr>
                <w:rFonts w:ascii="仿宋_GB2312" w:eastAsia="仿宋_GB2312" w:hAnsi="仿宋_GB2312" w:cs="仿宋_GB2312"/>
                <w:sz w:val="28"/>
                <w:szCs w:val="28"/>
              </w:rPr>
              <w:t>.由中标人负责相关设备的专业维保费用。</w:t>
            </w:r>
          </w:p>
        </w:tc>
        <w:tc>
          <w:tcPr>
            <w:tcW w:w="1993" w:type="dxa"/>
            <w:tcBorders>
              <w:top w:val="nil"/>
              <w:left w:val="single" w:sz="4" w:space="0" w:color="000000"/>
              <w:bottom w:val="single" w:sz="4" w:space="0" w:color="auto"/>
              <w:right w:val="single" w:sz="4" w:space="0" w:color="000000"/>
            </w:tcBorders>
          </w:tcPr>
          <w:p w14:paraId="66C042F0"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完好率</w:t>
            </w:r>
            <w:r>
              <w:rPr>
                <w:rFonts w:ascii="仿宋_GB2312" w:eastAsia="仿宋_GB2312" w:hAnsi="仿宋_GB2312" w:cs="仿宋_GB2312"/>
                <w:sz w:val="28"/>
                <w:szCs w:val="28"/>
                <w:lang w:val="en-US" w:eastAsia="zh-CN"/>
              </w:rPr>
              <w:t>98</w:t>
            </w:r>
            <w:r>
              <w:rPr>
                <w:rFonts w:ascii="仿宋_GB2312" w:eastAsia="仿宋_GB2312" w:hAnsi="仿宋_GB2312" w:cs="仿宋_GB2312"/>
                <w:sz w:val="28"/>
                <w:szCs w:val="28"/>
              </w:rPr>
              <w:t>%以上，零修、急修率</w:t>
            </w:r>
            <w:r>
              <w:rPr>
                <w:rFonts w:ascii="仿宋_GB2312" w:eastAsia="仿宋_GB2312" w:hAnsi="仿宋_GB2312" w:cs="仿宋_GB2312"/>
                <w:sz w:val="28"/>
                <w:szCs w:val="28"/>
                <w:lang w:val="en-US" w:eastAsia="zh-CN"/>
              </w:rPr>
              <w:t>97</w:t>
            </w:r>
            <w:r>
              <w:rPr>
                <w:rFonts w:ascii="仿宋_GB2312" w:eastAsia="仿宋_GB2312" w:hAnsi="仿宋_GB2312" w:cs="仿宋_GB2312"/>
                <w:sz w:val="28"/>
                <w:szCs w:val="28"/>
              </w:rPr>
              <w:t>%，维修合格率100%。</w:t>
            </w:r>
          </w:p>
        </w:tc>
      </w:tr>
      <w:tr w:rsidR="00D70401" w14:paraId="31C07A4D" w14:textId="77777777">
        <w:tblPrEx>
          <w:tblCellMar>
            <w:top w:w="138" w:type="dxa"/>
            <w:right w:w="2" w:type="dxa"/>
          </w:tblCellMar>
        </w:tblPrEx>
        <w:trPr>
          <w:trHeight w:val="1140"/>
        </w:trPr>
        <w:tc>
          <w:tcPr>
            <w:tcW w:w="961" w:type="dxa"/>
            <w:gridSpan w:val="2"/>
            <w:tcBorders>
              <w:top w:val="single" w:sz="4" w:space="0" w:color="auto"/>
              <w:left w:val="single" w:sz="4" w:space="0" w:color="auto"/>
              <w:bottom w:val="single" w:sz="4" w:space="0" w:color="auto"/>
              <w:right w:val="single" w:sz="4" w:space="0" w:color="auto"/>
            </w:tcBorders>
            <w:vAlign w:val="center"/>
          </w:tcPr>
          <w:p w14:paraId="19EA55C6" w14:textId="77777777" w:rsidR="00D70401" w:rsidRDefault="00D70401">
            <w:pPr>
              <w:widowControl w:val="0"/>
              <w:spacing w:line="500" w:lineRule="exact"/>
              <w:jc w:val="center"/>
              <w:rPr>
                <w:rFonts w:ascii="仿宋_GB2312" w:eastAsia="仿宋_GB2312" w:hAnsi="仿宋_GB2312" w:cs="仿宋_GB2312"/>
                <w:sz w:val="28"/>
                <w:szCs w:val="28"/>
              </w:rPr>
            </w:pPr>
          </w:p>
          <w:p w14:paraId="4DE94919" w14:textId="77777777" w:rsidR="00D70401" w:rsidRDefault="00D70401">
            <w:pPr>
              <w:widowControl w:val="0"/>
              <w:spacing w:line="500" w:lineRule="exact"/>
              <w:jc w:val="center"/>
              <w:rPr>
                <w:rFonts w:ascii="仿宋_GB2312" w:eastAsia="仿宋_GB2312" w:hAnsi="仿宋_GB2312" w:cs="仿宋_GB2312"/>
                <w:sz w:val="28"/>
                <w:szCs w:val="28"/>
              </w:rPr>
            </w:pPr>
          </w:p>
          <w:p w14:paraId="09A61874" w14:textId="77777777" w:rsidR="00D70401" w:rsidRDefault="00D70401">
            <w:pPr>
              <w:widowControl w:val="0"/>
              <w:spacing w:line="500" w:lineRule="exact"/>
              <w:jc w:val="center"/>
              <w:rPr>
                <w:rFonts w:ascii="仿宋_GB2312" w:eastAsia="仿宋_GB2312" w:hAnsi="仿宋_GB2312" w:cs="仿宋_GB2312"/>
                <w:sz w:val="28"/>
                <w:szCs w:val="28"/>
              </w:rPr>
            </w:pPr>
          </w:p>
          <w:p w14:paraId="4404E1D9"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给排水设施设备运行管理维</w:t>
            </w:r>
            <w:r>
              <w:rPr>
                <w:rFonts w:ascii="仿宋_GB2312" w:eastAsia="仿宋_GB2312" w:hAnsi="仿宋_GB2312" w:cs="仿宋_GB2312"/>
                <w:sz w:val="28"/>
                <w:szCs w:val="28"/>
              </w:rPr>
              <w:lastRenderedPageBreak/>
              <w:t>护</w:t>
            </w:r>
          </w:p>
          <w:p w14:paraId="0A591528" w14:textId="77777777" w:rsidR="00D70401" w:rsidRDefault="00D70401">
            <w:pPr>
              <w:widowControl w:val="0"/>
              <w:spacing w:line="500" w:lineRule="exact"/>
              <w:jc w:val="center"/>
              <w:rPr>
                <w:rFonts w:ascii="仿宋_GB2312" w:eastAsia="仿宋_GB2312" w:hAnsi="仿宋_GB2312" w:cs="仿宋_GB2312"/>
                <w:sz w:val="28"/>
                <w:szCs w:val="28"/>
              </w:rPr>
            </w:pPr>
          </w:p>
          <w:p w14:paraId="168D5269" w14:textId="77777777" w:rsidR="00D70401" w:rsidRDefault="00D70401">
            <w:pPr>
              <w:widowControl w:val="0"/>
              <w:spacing w:line="500" w:lineRule="exact"/>
              <w:jc w:val="center"/>
              <w:rPr>
                <w:rFonts w:ascii="仿宋_GB2312" w:eastAsia="仿宋_GB2312" w:hAnsi="仿宋_GB2312" w:cs="仿宋_GB2312"/>
                <w:sz w:val="28"/>
                <w:szCs w:val="28"/>
              </w:rPr>
            </w:pPr>
          </w:p>
          <w:p w14:paraId="469F466F" w14:textId="77777777" w:rsidR="00D70401" w:rsidRDefault="00D70401">
            <w:pPr>
              <w:widowControl w:val="0"/>
              <w:spacing w:line="500" w:lineRule="exact"/>
              <w:jc w:val="center"/>
              <w:rPr>
                <w:rFonts w:ascii="仿宋_GB2312" w:eastAsia="仿宋_GB2312" w:hAnsi="仿宋_GB2312" w:cs="仿宋_GB2312"/>
                <w:sz w:val="28"/>
                <w:szCs w:val="28"/>
              </w:rPr>
            </w:pPr>
          </w:p>
          <w:p w14:paraId="675DE451" w14:textId="77777777" w:rsidR="00D70401" w:rsidRDefault="00D70401">
            <w:pPr>
              <w:widowControl w:val="0"/>
              <w:spacing w:line="500" w:lineRule="exact"/>
              <w:jc w:val="center"/>
              <w:rPr>
                <w:rFonts w:ascii="仿宋_GB2312" w:eastAsia="仿宋_GB2312" w:hAnsi="仿宋_GB2312" w:cs="仿宋_GB2312"/>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180CE905"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lastRenderedPageBreak/>
              <w:t>1.建立相应的管理制度，制定应急预案，每日巡视检查，运行维护记录完备。各种水泵、管道、阀门完好，仪表显示正确，无跑、冒、滴、漏。</w:t>
            </w:r>
          </w:p>
          <w:p w14:paraId="42542661"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2.应定期对给排水系统进行巡视养护;末端的水压及流量满足使用要求;每年</w:t>
            </w:r>
            <w:r>
              <w:rPr>
                <w:rFonts w:ascii="仿宋_GB2312" w:eastAsia="仿宋_GB2312" w:hAnsi="仿宋_GB2312" w:cs="仿宋_GB2312"/>
                <w:sz w:val="28"/>
                <w:szCs w:val="28"/>
                <w:lang w:eastAsia="zh-CN"/>
              </w:rPr>
              <w:t>两</w:t>
            </w:r>
            <w:r>
              <w:rPr>
                <w:rFonts w:ascii="仿宋_GB2312" w:eastAsia="仿宋_GB2312" w:hAnsi="仿宋_GB2312" w:cs="仿宋_GB2312"/>
                <w:sz w:val="28"/>
                <w:szCs w:val="28"/>
              </w:rPr>
              <w:t>次对二次供水水箱进行清洗，确保水质无污染并符合规定的要求;定期对水泵、水质处理和消毒装置及设</w:t>
            </w:r>
            <w:r>
              <w:rPr>
                <w:rFonts w:ascii="仿宋_GB2312" w:eastAsia="仿宋_GB2312" w:hAnsi="仿宋_GB2312" w:cs="仿宋_GB2312"/>
                <w:sz w:val="28"/>
                <w:szCs w:val="28"/>
              </w:rPr>
              <w:lastRenderedPageBreak/>
              <w:t>备控制柜进行保养。</w:t>
            </w:r>
          </w:p>
          <w:p w14:paraId="31512E9B"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3.每季对楼宇排水系统进行检查，定期对排污泵启动检查，确保系统畅通，设备完好。</w:t>
            </w:r>
          </w:p>
          <w:p w14:paraId="1275C235"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4.如遇供水单位限水、停水，应按规定时间通知办公楼内使用人。</w:t>
            </w:r>
          </w:p>
        </w:tc>
        <w:tc>
          <w:tcPr>
            <w:tcW w:w="1993" w:type="dxa"/>
            <w:tcBorders>
              <w:top w:val="single" w:sz="4" w:space="0" w:color="auto"/>
              <w:left w:val="single" w:sz="4" w:space="0" w:color="auto"/>
              <w:bottom w:val="single" w:sz="4" w:space="0" w:color="auto"/>
              <w:right w:val="single" w:sz="4" w:space="0" w:color="auto"/>
            </w:tcBorders>
          </w:tcPr>
          <w:p w14:paraId="4AA8332F"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lastRenderedPageBreak/>
              <w:t>完好率</w:t>
            </w:r>
            <w:r>
              <w:rPr>
                <w:rFonts w:ascii="仿宋_GB2312" w:eastAsia="仿宋_GB2312" w:hAnsi="仿宋_GB2312" w:cs="仿宋_GB2312"/>
                <w:sz w:val="28"/>
                <w:szCs w:val="28"/>
                <w:lang w:val="en-US" w:eastAsia="zh-CN"/>
              </w:rPr>
              <w:t>97</w:t>
            </w:r>
            <w:r>
              <w:rPr>
                <w:rFonts w:ascii="仿宋_GB2312" w:eastAsia="仿宋_GB2312" w:hAnsi="仿宋_GB2312" w:cs="仿宋_GB2312"/>
                <w:sz w:val="28"/>
                <w:szCs w:val="28"/>
              </w:rPr>
              <w:t>%以上，零修、急修率</w:t>
            </w:r>
            <w:r>
              <w:rPr>
                <w:rFonts w:ascii="仿宋_GB2312" w:eastAsia="仿宋_GB2312" w:hAnsi="仿宋_GB2312" w:cs="仿宋_GB2312"/>
                <w:sz w:val="28"/>
                <w:szCs w:val="28"/>
                <w:lang w:val="en-US" w:eastAsia="zh-CN"/>
              </w:rPr>
              <w:t>96</w:t>
            </w:r>
            <w:r>
              <w:rPr>
                <w:rFonts w:ascii="仿宋_GB2312" w:eastAsia="仿宋_GB2312" w:hAnsi="仿宋_GB2312" w:cs="仿宋_GB2312"/>
                <w:sz w:val="28"/>
                <w:szCs w:val="28"/>
              </w:rPr>
              <w:t>%，维修合格率100%。</w:t>
            </w:r>
          </w:p>
        </w:tc>
      </w:tr>
      <w:tr w:rsidR="00D70401" w14:paraId="4A8D5136" w14:textId="77777777">
        <w:tblPrEx>
          <w:tblCellMar>
            <w:top w:w="138" w:type="dxa"/>
            <w:right w:w="2" w:type="dxa"/>
          </w:tblCellMar>
        </w:tblPrEx>
        <w:trPr>
          <w:trHeight w:val="90"/>
        </w:trPr>
        <w:tc>
          <w:tcPr>
            <w:tcW w:w="961" w:type="dxa"/>
            <w:gridSpan w:val="2"/>
            <w:tcBorders>
              <w:top w:val="single" w:sz="4" w:space="0" w:color="auto"/>
              <w:left w:val="single" w:sz="4" w:space="0" w:color="000000"/>
              <w:bottom w:val="single" w:sz="4" w:space="0" w:color="000000"/>
              <w:right w:val="single" w:sz="4" w:space="0" w:color="000000"/>
            </w:tcBorders>
            <w:vAlign w:val="center"/>
          </w:tcPr>
          <w:p w14:paraId="4020A8D9" w14:textId="77777777" w:rsidR="00D70401" w:rsidRDefault="00D70401">
            <w:pPr>
              <w:widowControl w:val="0"/>
              <w:spacing w:line="500" w:lineRule="exact"/>
              <w:jc w:val="center"/>
              <w:rPr>
                <w:rFonts w:ascii="仿宋_GB2312" w:eastAsia="仿宋_GB2312" w:hAnsi="仿宋_GB2312" w:cs="仿宋_GB2312"/>
                <w:sz w:val="28"/>
                <w:szCs w:val="28"/>
              </w:rPr>
            </w:pPr>
          </w:p>
          <w:p w14:paraId="3FFA749C"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供电设施设备运行管理维护</w:t>
            </w:r>
          </w:p>
        </w:tc>
        <w:tc>
          <w:tcPr>
            <w:tcW w:w="5812" w:type="dxa"/>
            <w:tcBorders>
              <w:top w:val="single" w:sz="4" w:space="0" w:color="auto"/>
              <w:left w:val="single" w:sz="4" w:space="0" w:color="000000"/>
              <w:bottom w:val="single" w:sz="4" w:space="0" w:color="000000"/>
              <w:right w:val="single" w:sz="4" w:space="0" w:color="000000"/>
            </w:tcBorders>
          </w:tcPr>
          <w:p w14:paraId="06584E1B"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1.按照国家规范对供用电系统进行严格管理。建立、落实配送电运行制度，电气维修制度和配电管理制度等。高压电房需24小时运行值班，且值班人员必须持证上岗。</w:t>
            </w:r>
          </w:p>
          <w:p w14:paraId="04B91597"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2.制定临时用电管理措施;限电、停电应有明确的审批权限，按规定要求通知相关人;对突发事件有应急预案。</w:t>
            </w:r>
          </w:p>
          <w:p w14:paraId="4B7DE2AC"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3.按照规定的周期进行高压电气设备试验，留存并上报高压电气测试合格的报告。由中标人负责高压设备年检费用。</w:t>
            </w:r>
          </w:p>
          <w:p w14:paraId="376DCFC1"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4.定期检修维护，运行维护记录完备;设备整洁，标示明显，状态良好，设备合格率100%。</w:t>
            </w:r>
          </w:p>
          <w:p w14:paraId="0AC7EED7"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sz w:val="28"/>
                <w:szCs w:val="28"/>
                <w:lang w:eastAsia="zh-CN"/>
              </w:rPr>
              <w:t>定期</w:t>
            </w:r>
            <w:r>
              <w:rPr>
                <w:rFonts w:ascii="仿宋_GB2312" w:eastAsia="仿宋_GB2312" w:hAnsi="仿宋_GB2312" w:cs="仿宋_GB2312"/>
                <w:sz w:val="28"/>
                <w:szCs w:val="28"/>
              </w:rPr>
              <w:t>巡检公共电器柜、电器设备、公共照明系统，遇有故障，应及时处置，保证运行安全、正常，巡检记录完备。</w:t>
            </w:r>
          </w:p>
        </w:tc>
        <w:tc>
          <w:tcPr>
            <w:tcW w:w="1993" w:type="dxa"/>
            <w:tcBorders>
              <w:top w:val="single" w:sz="4" w:space="0" w:color="auto"/>
              <w:left w:val="single" w:sz="4" w:space="0" w:color="000000"/>
              <w:bottom w:val="single" w:sz="4" w:space="0" w:color="000000"/>
              <w:right w:val="single" w:sz="4" w:space="0" w:color="000000"/>
            </w:tcBorders>
            <w:vAlign w:val="center"/>
          </w:tcPr>
          <w:p w14:paraId="33226BC6"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完好率100%，公共部位照明完好率</w:t>
            </w:r>
            <w:r>
              <w:rPr>
                <w:rFonts w:ascii="仿宋_GB2312" w:eastAsia="仿宋_GB2312" w:hAnsi="仿宋_GB2312" w:cs="仿宋_GB2312"/>
                <w:sz w:val="28"/>
                <w:szCs w:val="28"/>
                <w:lang w:val="en-US" w:eastAsia="zh-CN"/>
              </w:rPr>
              <w:t>96</w:t>
            </w:r>
            <w:r>
              <w:rPr>
                <w:rFonts w:ascii="仿宋_GB2312" w:eastAsia="仿宋_GB2312" w:hAnsi="仿宋_GB2312" w:cs="仿宋_GB2312"/>
                <w:sz w:val="28"/>
                <w:szCs w:val="28"/>
              </w:rPr>
              <w:t>%以上，零修、急修率</w:t>
            </w:r>
            <w:r>
              <w:rPr>
                <w:rFonts w:ascii="仿宋_GB2312" w:eastAsia="仿宋_GB2312" w:hAnsi="仿宋_GB2312" w:cs="仿宋_GB2312"/>
                <w:sz w:val="28"/>
                <w:szCs w:val="28"/>
                <w:lang w:val="en-US" w:eastAsia="zh-CN"/>
              </w:rPr>
              <w:t>96</w:t>
            </w:r>
            <w:r>
              <w:rPr>
                <w:rFonts w:ascii="仿宋_GB2312" w:eastAsia="仿宋_GB2312" w:hAnsi="仿宋_GB2312" w:cs="仿宋_GB2312"/>
                <w:sz w:val="28"/>
                <w:szCs w:val="28"/>
              </w:rPr>
              <w:t>%，维修合格率100%。</w:t>
            </w:r>
          </w:p>
        </w:tc>
      </w:tr>
      <w:tr w:rsidR="00D70401" w14:paraId="2AC41316" w14:textId="77777777">
        <w:tblPrEx>
          <w:tblCellMar>
            <w:top w:w="138" w:type="dxa"/>
            <w:right w:w="2" w:type="dxa"/>
          </w:tblCellMar>
        </w:tblPrEx>
        <w:trPr>
          <w:trHeight w:val="566"/>
        </w:trPr>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2A716CFE"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空调系统运行管理维护</w:t>
            </w:r>
          </w:p>
        </w:tc>
        <w:tc>
          <w:tcPr>
            <w:tcW w:w="5812" w:type="dxa"/>
            <w:tcBorders>
              <w:top w:val="single" w:sz="4" w:space="0" w:color="000000"/>
              <w:left w:val="single" w:sz="4" w:space="0" w:color="000000"/>
              <w:bottom w:val="single" w:sz="4" w:space="0" w:color="000000"/>
              <w:right w:val="single" w:sz="4" w:space="0" w:color="000000"/>
            </w:tcBorders>
            <w:vAlign w:val="center"/>
          </w:tcPr>
          <w:p w14:paraId="5C6F2716"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l.建立24小时运行值班制度。定期保养检修，运行维护记录完备。</w:t>
            </w:r>
          </w:p>
          <w:p w14:paraId="2F3B5687"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2.对空调系统的维护保养应该按照规定的频次进行;定期对空调系统主机、水泵、电器控制箱等部位进行保养检修;保证空调主机及附属设施的正常运行和良好保养。</w:t>
            </w:r>
          </w:p>
          <w:p w14:paraId="1273433A"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lastRenderedPageBreak/>
              <w:t>3.定期检查空调机组马达、风机的运转情况，记录运行参数;应考虑定期安排对空气品质的测定;定期安排对风管系统的清洗。</w:t>
            </w:r>
          </w:p>
          <w:p w14:paraId="6AE6B4CD"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4.设备，机房地面、墙壁等无积水、水渍、油渍。每天对系统进行检查保证管网、各种设施设备完好，无跑、冒、滴、漏。</w:t>
            </w:r>
          </w:p>
          <w:p w14:paraId="2FB3072C"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5.由中标人负责对空调主机的专业维保费用。</w:t>
            </w:r>
          </w:p>
        </w:tc>
        <w:tc>
          <w:tcPr>
            <w:tcW w:w="1993" w:type="dxa"/>
            <w:tcBorders>
              <w:top w:val="single" w:sz="4" w:space="0" w:color="000000"/>
              <w:left w:val="single" w:sz="4" w:space="0" w:color="000000"/>
              <w:bottom w:val="single" w:sz="4" w:space="0" w:color="000000"/>
              <w:right w:val="single" w:sz="4" w:space="0" w:color="000000"/>
            </w:tcBorders>
          </w:tcPr>
          <w:p w14:paraId="0226EFA4"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lastRenderedPageBreak/>
              <w:t>完好率100%，零修、急修率100%，维修合格率100%。</w:t>
            </w:r>
          </w:p>
        </w:tc>
      </w:tr>
      <w:tr w:rsidR="00D70401" w14:paraId="33010CFC" w14:textId="77777777">
        <w:tblPrEx>
          <w:tblCellMar>
            <w:top w:w="138" w:type="dxa"/>
            <w:right w:w="2" w:type="dxa"/>
          </w:tblCellMar>
        </w:tblPrEx>
        <w:trPr>
          <w:trHeight w:val="2065"/>
        </w:trPr>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3F1D08CA"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安防报警监控系统运行管理维护</w:t>
            </w:r>
          </w:p>
        </w:tc>
        <w:tc>
          <w:tcPr>
            <w:tcW w:w="5812" w:type="dxa"/>
            <w:tcBorders>
              <w:top w:val="single" w:sz="4" w:space="0" w:color="000000"/>
              <w:left w:val="single" w:sz="4" w:space="0" w:color="000000"/>
              <w:bottom w:val="single" w:sz="4" w:space="0" w:color="000000"/>
              <w:right w:val="single" w:sz="4" w:space="0" w:color="000000"/>
            </w:tcBorders>
            <w:vAlign w:val="center"/>
          </w:tcPr>
          <w:p w14:paraId="57E6F709" w14:textId="77777777" w:rsidR="00D70401" w:rsidRDefault="00000000">
            <w:pPr>
              <w:widowControl w:val="0"/>
              <w:spacing w:after="1" w:line="500" w:lineRule="exact"/>
              <w:rPr>
                <w:rFonts w:ascii="仿宋_GB2312" w:eastAsia="仿宋_GB2312" w:hAnsi="仿宋_GB2312" w:cs="仿宋_GB2312"/>
                <w:color w:val="auto"/>
                <w:sz w:val="28"/>
                <w:szCs w:val="28"/>
                <w:lang w:eastAsia="zh-CN"/>
              </w:rPr>
            </w:pPr>
            <w:r>
              <w:rPr>
                <w:rFonts w:ascii="仿宋_GB2312" w:eastAsia="仿宋_GB2312" w:hAnsi="仿宋_GB2312" w:cs="仿宋_GB2312"/>
                <w:sz w:val="28"/>
                <w:szCs w:val="28"/>
              </w:rPr>
              <w:t>1.安防报警监控24小时值班；建立相应管理巡检制度，定期对安防报警监控系统进行巡视、检查和维护;保障中央监控系统，巡更系统，门禁系统等工作</w:t>
            </w:r>
            <w:r>
              <w:rPr>
                <w:rFonts w:ascii="仿宋_GB2312" w:eastAsia="仿宋_GB2312" w:hAnsi="仿宋_GB2312" w:cs="仿宋_GB2312"/>
                <w:color w:val="auto"/>
                <w:sz w:val="28"/>
                <w:szCs w:val="28"/>
              </w:rPr>
              <w:t>正常</w:t>
            </w:r>
            <w:r>
              <w:rPr>
                <w:rFonts w:ascii="仿宋_GB2312" w:eastAsia="仿宋_GB2312" w:hAnsi="仿宋_GB2312" w:cs="仿宋_GB2312"/>
                <w:color w:val="auto"/>
                <w:sz w:val="28"/>
                <w:szCs w:val="28"/>
                <w:lang w:eastAsia="zh-CN"/>
              </w:rPr>
              <w:t>；</w:t>
            </w:r>
          </w:p>
          <w:p w14:paraId="52A00350"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2.每天对系统进行实效模拟试验，及时维修更换失效的器件;</w:t>
            </w:r>
            <w:r>
              <w:rPr>
                <w:rFonts w:ascii="仿宋_GB2312" w:eastAsia="仿宋_GB2312" w:hAnsi="仿宋_GB2312" w:cs="仿宋_GB2312"/>
                <w:sz w:val="28"/>
                <w:szCs w:val="28"/>
                <w:lang w:eastAsia="zh-CN"/>
              </w:rPr>
              <w:t>定期</w:t>
            </w:r>
            <w:r>
              <w:rPr>
                <w:rFonts w:ascii="仿宋_GB2312" w:eastAsia="仿宋_GB2312" w:hAnsi="仿宋_GB2312" w:cs="仿宋_GB2312"/>
                <w:sz w:val="28"/>
                <w:szCs w:val="28"/>
              </w:rPr>
              <w:t xml:space="preserve">检测各类安防系统运行参数和状况并作记录; </w:t>
            </w:r>
          </w:p>
          <w:p w14:paraId="5FABF53E" w14:textId="77777777" w:rsidR="00D70401" w:rsidRDefault="00000000">
            <w:pPr>
              <w:widowControl w:val="0"/>
              <w:spacing w:after="1" w:line="500" w:lineRule="exact"/>
              <w:rPr>
                <w:rFonts w:ascii="仿宋_GB2312" w:eastAsia="仿宋_GB2312" w:hAnsi="仿宋_GB2312" w:cs="仿宋_GB2312"/>
                <w:sz w:val="28"/>
                <w:szCs w:val="28"/>
                <w:lang w:eastAsia="zh-CN"/>
              </w:rPr>
            </w:pPr>
            <w:r>
              <w:rPr>
                <w:rFonts w:ascii="仿宋_GB2312" w:eastAsia="仿宋_GB2312" w:hAnsi="仿宋_GB2312" w:cs="仿宋_GB2312"/>
                <w:sz w:val="28"/>
                <w:szCs w:val="28"/>
              </w:rPr>
              <w:t xml:space="preserve">3、办公楼(区)的监视监控设施应 24小时开通，保持完整的监控记录，监控录入资料应至少保持 30 </w:t>
            </w:r>
            <w:r>
              <w:rPr>
                <w:rFonts w:ascii="仿宋_GB2312" w:eastAsia="仿宋_GB2312" w:hAnsi="仿宋_GB2312" w:cs="仿宋_GB2312"/>
                <w:color w:val="auto"/>
                <w:sz w:val="28"/>
                <w:szCs w:val="28"/>
              </w:rPr>
              <w:t>天</w:t>
            </w:r>
            <w:r>
              <w:rPr>
                <w:rFonts w:ascii="仿宋_GB2312" w:eastAsia="仿宋_GB2312" w:hAnsi="仿宋_GB2312" w:cs="仿宋_GB2312"/>
                <w:color w:val="auto"/>
                <w:sz w:val="28"/>
                <w:szCs w:val="28"/>
                <w:lang w:eastAsia="zh-CN"/>
              </w:rPr>
              <w:t>；</w:t>
            </w:r>
          </w:p>
          <w:p w14:paraId="62EC3BEA"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lang w:val="en-US" w:eastAsia="zh-CN"/>
              </w:rPr>
              <w:t>4</w:t>
            </w:r>
            <w:r>
              <w:rPr>
                <w:rFonts w:ascii="仿宋_GB2312" w:eastAsia="仿宋_GB2312" w:hAnsi="仿宋_GB2312" w:cs="仿宋_GB2312"/>
                <w:sz w:val="28"/>
                <w:szCs w:val="28"/>
              </w:rPr>
              <w:t>.由中标人负责设备的专业维保费用。</w:t>
            </w:r>
          </w:p>
        </w:tc>
        <w:tc>
          <w:tcPr>
            <w:tcW w:w="1993" w:type="dxa"/>
            <w:tcBorders>
              <w:top w:val="single" w:sz="4" w:space="0" w:color="000000"/>
              <w:left w:val="single" w:sz="4" w:space="0" w:color="000000"/>
              <w:bottom w:val="single" w:sz="4" w:space="0" w:color="000000"/>
              <w:right w:val="single" w:sz="4" w:space="0" w:color="000000"/>
            </w:tcBorders>
          </w:tcPr>
          <w:p w14:paraId="1BC36B88"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t>完好率 100%，零修、急修率</w:t>
            </w:r>
            <w:r>
              <w:rPr>
                <w:rFonts w:ascii="仿宋_GB2312" w:eastAsia="仿宋_GB2312" w:hAnsi="仿宋_GB2312" w:cs="仿宋_GB2312"/>
                <w:sz w:val="28"/>
                <w:szCs w:val="28"/>
                <w:lang w:val="en-US" w:eastAsia="zh-CN"/>
              </w:rPr>
              <w:t>98</w:t>
            </w:r>
            <w:r>
              <w:rPr>
                <w:rFonts w:ascii="仿宋_GB2312" w:eastAsia="仿宋_GB2312" w:hAnsi="仿宋_GB2312" w:cs="仿宋_GB2312"/>
                <w:sz w:val="28"/>
                <w:szCs w:val="28"/>
              </w:rPr>
              <w:t>%，维修合格率100%。</w:t>
            </w:r>
          </w:p>
        </w:tc>
      </w:tr>
      <w:tr w:rsidR="00D70401" w14:paraId="49A9ACE0" w14:textId="77777777">
        <w:tblPrEx>
          <w:tblCellMar>
            <w:top w:w="138" w:type="dxa"/>
            <w:right w:w="2" w:type="dxa"/>
          </w:tblCellMar>
        </w:tblPrEx>
        <w:trPr>
          <w:trHeight w:val="635"/>
        </w:trPr>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4A5BEB73" w14:textId="77777777" w:rsidR="00D70401" w:rsidRDefault="00000000">
            <w:pPr>
              <w:widowControl w:val="0"/>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房屋日常维修</w:t>
            </w:r>
          </w:p>
        </w:tc>
        <w:tc>
          <w:tcPr>
            <w:tcW w:w="5812" w:type="dxa"/>
            <w:tcBorders>
              <w:top w:val="single" w:sz="4" w:space="0" w:color="000000"/>
              <w:left w:val="single" w:sz="4" w:space="0" w:color="000000"/>
              <w:bottom w:val="single" w:sz="4" w:space="0" w:color="000000"/>
              <w:right w:val="single" w:sz="4" w:space="0" w:color="000000"/>
            </w:tcBorders>
          </w:tcPr>
          <w:p w14:paraId="436474B1"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rPr>
              <w:t>1.建立健全房屋档案，检查、督促使用人正确使用房屋，引导使用人遵守房屋安全使用的规范、政策、法规;</w:t>
            </w:r>
          </w:p>
          <w:p w14:paraId="7FDD82F0" w14:textId="77777777" w:rsidR="00D70401" w:rsidRDefault="00000000">
            <w:pPr>
              <w:widowControl w:val="0"/>
              <w:spacing w:line="500" w:lineRule="exact"/>
              <w:rPr>
                <w:rFonts w:ascii="仿宋_GB2312" w:eastAsia="仿宋_GB2312" w:hAnsi="仿宋_GB2312" w:cs="仿宋_GB2312"/>
                <w:sz w:val="28"/>
                <w:szCs w:val="28"/>
                <w:lang w:eastAsia="zh-CN"/>
              </w:rPr>
            </w:pPr>
            <w:r>
              <w:rPr>
                <w:rFonts w:ascii="仿宋_GB2312" w:eastAsia="仿宋_GB2312" w:hAnsi="仿宋_GB2312" w:cs="仿宋_GB2312"/>
                <w:sz w:val="28"/>
                <w:szCs w:val="28"/>
              </w:rPr>
              <w:t>2.对房屋进行日常管理和维修养护，检修记录和保养记录应齐全;根据房屋实际使用年限，定期检查房屋的使用状况;应根据房屋的结构类型、用途和使用年限、使用环境等情况，对房屋进行定期结构检查与沉降测试，检查中发现问</w:t>
            </w:r>
            <w:r>
              <w:rPr>
                <w:rFonts w:ascii="仿宋_GB2312" w:eastAsia="仿宋_GB2312" w:hAnsi="仿宋_GB2312" w:cs="仿宋_GB2312"/>
                <w:sz w:val="28"/>
                <w:szCs w:val="28"/>
              </w:rPr>
              <w:lastRenderedPageBreak/>
              <w:t>题应及时修</w:t>
            </w:r>
            <w:r>
              <w:rPr>
                <w:rFonts w:ascii="仿宋_GB2312" w:eastAsia="仿宋_GB2312" w:hAnsi="仿宋_GB2312" w:cs="仿宋_GB2312"/>
                <w:color w:val="auto"/>
                <w:sz w:val="28"/>
                <w:szCs w:val="28"/>
              </w:rPr>
              <w:t>缮</w:t>
            </w:r>
            <w:r>
              <w:rPr>
                <w:rFonts w:ascii="仿宋_GB2312" w:eastAsia="仿宋_GB2312" w:hAnsi="仿宋_GB2312" w:cs="仿宋_GB2312"/>
                <w:color w:val="auto"/>
                <w:sz w:val="28"/>
                <w:szCs w:val="28"/>
                <w:lang w:eastAsia="zh-CN"/>
              </w:rPr>
              <w:t>；</w:t>
            </w:r>
          </w:p>
          <w:p w14:paraId="6FF52CD1" w14:textId="77777777" w:rsidR="00D70401" w:rsidRDefault="00000000">
            <w:pPr>
              <w:widowControl w:val="0"/>
              <w:spacing w:line="500" w:lineRule="exact"/>
              <w:rPr>
                <w:rFonts w:ascii="仿宋_GB2312" w:eastAsia="仿宋_GB2312" w:hAnsi="仿宋_GB2312" w:cs="仿宋_GB2312"/>
                <w:sz w:val="28"/>
                <w:szCs w:val="28"/>
              </w:rPr>
            </w:pPr>
            <w:r>
              <w:rPr>
                <w:rFonts w:ascii="仿宋_GB2312" w:eastAsia="仿宋_GB2312" w:hAnsi="仿宋_GB2312" w:cs="仿宋_GB2312"/>
                <w:sz w:val="28"/>
                <w:szCs w:val="28"/>
              </w:rPr>
              <w:t>3.避雷系统应每年按规定由专业机构进行检测。</w:t>
            </w:r>
          </w:p>
        </w:tc>
        <w:tc>
          <w:tcPr>
            <w:tcW w:w="1993" w:type="dxa"/>
            <w:tcBorders>
              <w:top w:val="single" w:sz="4" w:space="0" w:color="000000"/>
              <w:left w:val="single" w:sz="4" w:space="0" w:color="000000"/>
              <w:bottom w:val="single" w:sz="4" w:space="0" w:color="000000"/>
              <w:right w:val="single" w:sz="4" w:space="0" w:color="000000"/>
            </w:tcBorders>
          </w:tcPr>
          <w:p w14:paraId="2BC5430A" w14:textId="77777777" w:rsidR="00D70401" w:rsidRDefault="00000000">
            <w:pPr>
              <w:widowControl w:val="0"/>
              <w:spacing w:after="1" w:line="500" w:lineRule="exact"/>
              <w:rPr>
                <w:rFonts w:ascii="仿宋_GB2312" w:eastAsia="仿宋_GB2312" w:hAnsi="仿宋_GB2312" w:cs="仿宋_GB2312"/>
                <w:sz w:val="28"/>
                <w:szCs w:val="28"/>
              </w:rPr>
            </w:pPr>
            <w:r>
              <w:rPr>
                <w:rFonts w:ascii="仿宋_GB2312" w:eastAsia="仿宋_GB2312" w:hAnsi="仿宋_GB2312" w:cs="仿宋_GB2312"/>
                <w:sz w:val="28"/>
                <w:szCs w:val="28"/>
              </w:rPr>
              <w:lastRenderedPageBreak/>
              <w:t>建筑物本体完好率</w:t>
            </w:r>
            <w:r>
              <w:rPr>
                <w:rFonts w:ascii="仿宋_GB2312" w:eastAsia="仿宋_GB2312" w:hAnsi="仿宋_GB2312" w:cs="仿宋_GB2312"/>
                <w:sz w:val="28"/>
                <w:szCs w:val="28"/>
                <w:lang w:val="en-US" w:eastAsia="zh-CN"/>
              </w:rPr>
              <w:t>96</w:t>
            </w:r>
            <w:r>
              <w:rPr>
                <w:rFonts w:ascii="仿宋_GB2312" w:eastAsia="仿宋_GB2312" w:hAnsi="仿宋_GB2312" w:cs="仿宋_GB2312"/>
                <w:sz w:val="28"/>
                <w:szCs w:val="28"/>
              </w:rPr>
              <w:t>%以上，零修、急修率</w:t>
            </w:r>
            <w:r>
              <w:rPr>
                <w:rFonts w:ascii="仿宋_GB2312" w:eastAsia="仿宋_GB2312" w:hAnsi="仿宋_GB2312" w:cs="仿宋_GB2312"/>
                <w:sz w:val="28"/>
                <w:szCs w:val="28"/>
                <w:lang w:val="en-US" w:eastAsia="zh-CN"/>
              </w:rPr>
              <w:t>97</w:t>
            </w:r>
            <w:r>
              <w:rPr>
                <w:rFonts w:ascii="仿宋_GB2312" w:eastAsia="仿宋_GB2312" w:hAnsi="仿宋_GB2312" w:cs="仿宋_GB2312"/>
                <w:sz w:val="28"/>
                <w:szCs w:val="28"/>
              </w:rPr>
              <w:t>%，维修合格率100%。</w:t>
            </w:r>
          </w:p>
        </w:tc>
      </w:tr>
    </w:tbl>
    <w:p w14:paraId="0D59E9D7" w14:textId="77777777" w:rsidR="00D70401" w:rsidRDefault="00000000">
      <w:pPr>
        <w:widowControl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按照国家法律法规要求，消防监控、电梯管理、设备维修、房屋维修、中央空调和高低压值班操作等设备管理人员需持证上岗，人证一致。数量、班次设置符合国家法规和相关文件要求，安排好节假日、双休日值班人员。</w:t>
      </w:r>
    </w:p>
    <w:p w14:paraId="4D6C9620" w14:textId="77777777" w:rsidR="00D70401" w:rsidRDefault="00000000">
      <w:pPr>
        <w:spacing w:line="560" w:lineRule="exact"/>
        <w:ind w:firstLineChars="200" w:firstLine="560"/>
        <w:outlineLvl w:val="1"/>
        <w:rPr>
          <w:rFonts w:ascii="黑体" w:eastAsia="黑体" w:hAnsi="黑体" w:cs="黑体"/>
          <w:sz w:val="28"/>
          <w:szCs w:val="28"/>
        </w:rPr>
      </w:pPr>
      <w:r>
        <w:rPr>
          <w:rFonts w:ascii="黑体" w:eastAsia="黑体" w:hAnsi="黑体" w:cs="黑体"/>
          <w:sz w:val="28"/>
          <w:szCs w:val="28"/>
          <w:lang w:eastAsia="zh-CN"/>
        </w:rPr>
        <w:t>四</w:t>
      </w:r>
      <w:r>
        <w:rPr>
          <w:rFonts w:ascii="黑体" w:eastAsia="黑体" w:hAnsi="黑体" w:cs="黑体"/>
          <w:sz w:val="28"/>
          <w:szCs w:val="28"/>
        </w:rPr>
        <w:t>、其他要求</w:t>
      </w:r>
    </w:p>
    <w:p w14:paraId="59C82C3B"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1.拟派驻本项目的项目负责人负责对承包项目、范围、服务质量的检查监督。</w:t>
      </w:r>
    </w:p>
    <w:p w14:paraId="6F55AEC5"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2.拟派驻本项目的项目负责人必须长期进驻在项目现场并提供及时的服务和指导。</w:t>
      </w:r>
    </w:p>
    <w:p w14:paraId="451EA584"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3.中标人需要提供员工管理服务规范要求及确保服务质量达标的具体措施，中标人需向业主提供服务承诺。因在各项创先评优中不达标，</w:t>
      </w:r>
      <w:r>
        <w:rPr>
          <w:rFonts w:ascii="仿宋_GB2312" w:eastAsia="仿宋_GB2312" w:hAnsi="仿宋_GB2312" w:cs="仿宋_GB2312"/>
          <w:b/>
          <w:bCs/>
          <w:sz w:val="28"/>
          <w:szCs w:val="28"/>
        </w:rPr>
        <w:t>采购人</w:t>
      </w:r>
      <w:r>
        <w:rPr>
          <w:rFonts w:ascii="仿宋_GB2312" w:eastAsia="仿宋_GB2312" w:hAnsi="仿宋_GB2312" w:cs="仿宋_GB2312"/>
          <w:sz w:val="28"/>
          <w:szCs w:val="28"/>
        </w:rPr>
        <w:t>将对中标人进行处罚直至解除合同。（合同签订前提供）。</w:t>
      </w:r>
    </w:p>
    <w:p w14:paraId="43C08CCC"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4.中标人需建立完善工作响应机制和响应时限，对特殊事件、重大活动和紧急、突发事故应有应急措施和应急预案。</w:t>
      </w:r>
    </w:p>
    <w:p w14:paraId="4CE651C3"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5.中标人承担</w:t>
      </w:r>
      <w:r>
        <w:rPr>
          <w:rFonts w:ascii="仿宋_GB2312" w:eastAsia="仿宋_GB2312" w:hAnsi="仿宋_GB2312" w:cs="仿宋_GB2312"/>
          <w:sz w:val="28"/>
          <w:szCs w:val="28"/>
          <w:lang w:eastAsia="zh-CN"/>
        </w:rPr>
        <w:t>地德街院区</w:t>
      </w:r>
      <w:r>
        <w:rPr>
          <w:rFonts w:ascii="仿宋_GB2312" w:eastAsia="仿宋_GB2312" w:hAnsi="仿宋_GB2312" w:cs="仿宋_GB2312"/>
          <w:sz w:val="28"/>
          <w:szCs w:val="28"/>
        </w:rPr>
        <w:t>项目范围内各类设备设施单项单次维修产生的</w:t>
      </w:r>
      <w:r>
        <w:rPr>
          <w:rFonts w:ascii="仿宋_GB2312" w:eastAsia="仿宋_GB2312" w:hAnsi="仿宋_GB2312" w:cs="仿宋_GB2312"/>
          <w:sz w:val="28"/>
          <w:szCs w:val="28"/>
          <w:u w:val="single"/>
        </w:rPr>
        <w:t>1000元（含）以下</w:t>
      </w:r>
      <w:r>
        <w:rPr>
          <w:rFonts w:ascii="仿宋_GB2312" w:eastAsia="仿宋_GB2312" w:hAnsi="仿宋_GB2312" w:cs="仿宋_GB2312"/>
          <w:sz w:val="28"/>
          <w:szCs w:val="28"/>
        </w:rPr>
        <w:t>的配件费用。承担</w:t>
      </w:r>
      <w:r>
        <w:rPr>
          <w:rFonts w:ascii="仿宋_GB2312" w:eastAsia="仿宋_GB2312" w:hAnsi="仿宋_GB2312" w:cs="仿宋_GB2312"/>
          <w:sz w:val="28"/>
          <w:szCs w:val="28"/>
          <w:lang w:eastAsia="zh-CN"/>
        </w:rPr>
        <w:t>政四街院区</w:t>
      </w:r>
      <w:r>
        <w:rPr>
          <w:rFonts w:ascii="仿宋_GB2312" w:eastAsia="仿宋_GB2312" w:hAnsi="仿宋_GB2312" w:cs="仿宋_GB2312"/>
          <w:sz w:val="28"/>
          <w:szCs w:val="28"/>
        </w:rPr>
        <w:t>项目范围内各类设备设施单项单次维修产生的</w:t>
      </w:r>
      <w:r>
        <w:rPr>
          <w:rFonts w:ascii="仿宋_GB2312" w:eastAsia="仿宋_GB2312" w:hAnsi="仿宋_GB2312" w:cs="仿宋_GB2312"/>
          <w:sz w:val="28"/>
          <w:szCs w:val="28"/>
          <w:u w:val="single"/>
          <w:lang w:val="en-US" w:eastAsia="zh-CN"/>
        </w:rPr>
        <w:t>500</w:t>
      </w:r>
      <w:r>
        <w:rPr>
          <w:rFonts w:ascii="仿宋_GB2312" w:eastAsia="仿宋_GB2312" w:hAnsi="仿宋_GB2312" w:cs="仿宋_GB2312"/>
          <w:sz w:val="28"/>
          <w:szCs w:val="28"/>
          <w:u w:val="single"/>
        </w:rPr>
        <w:t>元（含）以下</w:t>
      </w:r>
      <w:r>
        <w:rPr>
          <w:rFonts w:ascii="仿宋_GB2312" w:eastAsia="仿宋_GB2312" w:hAnsi="仿宋_GB2312" w:cs="仿宋_GB2312"/>
          <w:sz w:val="28"/>
          <w:szCs w:val="28"/>
        </w:rPr>
        <w:t>的配件费用。</w:t>
      </w:r>
    </w:p>
    <w:p w14:paraId="3ADB9602" w14:textId="77777777" w:rsidR="00D70401" w:rsidRDefault="00000000">
      <w:pPr>
        <w:spacing w:line="560" w:lineRule="exact"/>
        <w:ind w:firstLineChars="200" w:firstLine="560"/>
        <w:outlineLvl w:val="1"/>
        <w:rPr>
          <w:rFonts w:ascii="黑体" w:eastAsia="黑体" w:hAnsi="黑体" w:cs="黑体"/>
          <w:sz w:val="28"/>
          <w:szCs w:val="28"/>
        </w:rPr>
      </w:pPr>
      <w:r>
        <w:rPr>
          <w:rFonts w:ascii="黑体" w:eastAsia="黑体" w:hAnsi="黑体" w:cs="黑体" w:hint="default"/>
          <w:sz w:val="28"/>
          <w:szCs w:val="28"/>
          <w:lang w:val="en"/>
        </w:rPr>
        <w:t>五</w:t>
      </w:r>
      <w:r>
        <w:rPr>
          <w:rFonts w:ascii="黑体" w:eastAsia="黑体" w:hAnsi="黑体" w:cs="黑体"/>
          <w:sz w:val="28"/>
          <w:szCs w:val="28"/>
        </w:rPr>
        <w:t>、服务目标及各项指标要求</w:t>
      </w:r>
    </w:p>
    <w:p w14:paraId="1516A159"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1.服务目标</w:t>
      </w:r>
    </w:p>
    <w:p w14:paraId="203885E9"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坚持以人为本，提供安全、舒适、温馨的学习活动、办公教学环境，成为河南省执行物业管理法规和服务标准化的典范；</w:t>
      </w:r>
    </w:p>
    <w:p w14:paraId="3376066D"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2.服务应达到的各项指标；</w:t>
      </w:r>
    </w:p>
    <w:p w14:paraId="51E141B6"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lastRenderedPageBreak/>
        <w:t>2.1、杜绝火灾责任事故，杜绝刑事案件；</w:t>
      </w:r>
    </w:p>
    <w:p w14:paraId="49A2D336"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2.2、环境卫生、清洁率达99%；</w:t>
      </w:r>
    </w:p>
    <w:p w14:paraId="068D8E45"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2.3、消防设备设施完好率100%；</w:t>
      </w:r>
    </w:p>
    <w:p w14:paraId="7F97A3C3"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2.4、房屋完好率98%；</w:t>
      </w:r>
    </w:p>
    <w:p w14:paraId="7772609B"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2.5、设备完好率100%；</w:t>
      </w:r>
    </w:p>
    <w:p w14:paraId="79F10261"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2.6、安保智能化系统运行正常率100%；</w:t>
      </w:r>
    </w:p>
    <w:p w14:paraId="2DF54EFB"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2.7、零修、报修及时率100%，返修率小于1%；</w:t>
      </w:r>
    </w:p>
    <w:p w14:paraId="36E3C3E2"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2.8、服务有效投诉少于1%，处理率100%；</w:t>
      </w:r>
    </w:p>
    <w:p w14:paraId="5ADE80A1"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2.9、业主满意率95%。</w:t>
      </w:r>
    </w:p>
    <w:p w14:paraId="24F97DED"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3.服务质量达到《全国物业管理示范大厦标准及评分细则》总评90分以上，如果连续两个月考核总评分低于70分，自动解除物业管理合同。</w:t>
      </w:r>
    </w:p>
    <w:p w14:paraId="1260B3FC" w14:textId="77777777" w:rsidR="00D70401" w:rsidRDefault="00000000">
      <w:pPr>
        <w:spacing w:line="560" w:lineRule="exact"/>
        <w:ind w:firstLineChars="200" w:firstLine="560"/>
        <w:outlineLvl w:val="1"/>
        <w:rPr>
          <w:rFonts w:ascii="黑体" w:eastAsia="黑体" w:hAnsi="黑体" w:cs="黑体"/>
          <w:sz w:val="28"/>
          <w:szCs w:val="28"/>
        </w:rPr>
      </w:pPr>
      <w:r>
        <w:rPr>
          <w:rFonts w:ascii="黑体" w:eastAsia="黑体" w:hAnsi="黑体" w:cs="黑体" w:hint="default"/>
          <w:sz w:val="28"/>
          <w:szCs w:val="28"/>
          <w:lang w:val="en"/>
        </w:rPr>
        <w:t>六</w:t>
      </w:r>
      <w:r>
        <w:rPr>
          <w:rFonts w:ascii="黑体" w:eastAsia="黑体" w:hAnsi="黑体" w:cs="黑体"/>
          <w:sz w:val="28"/>
          <w:szCs w:val="28"/>
        </w:rPr>
        <w:t>、服务考核依据及付款办法</w:t>
      </w:r>
    </w:p>
    <w:p w14:paraId="22E57795" w14:textId="77777777" w:rsidR="00D70401" w:rsidRDefault="00000000">
      <w:pPr>
        <w:spacing w:line="560" w:lineRule="exact"/>
        <w:ind w:firstLineChars="200" w:firstLine="560"/>
        <w:outlineLvl w:val="2"/>
        <w:rPr>
          <w:rFonts w:ascii="仿宋_GB2312" w:eastAsia="仿宋_GB2312" w:hAnsi="仿宋_GB2312" w:cs="仿宋_GB2312"/>
          <w:sz w:val="28"/>
          <w:szCs w:val="28"/>
        </w:rPr>
      </w:pPr>
      <w:r>
        <w:rPr>
          <w:rFonts w:ascii="仿宋_GB2312" w:eastAsia="仿宋_GB2312" w:hAnsi="仿宋_GB2312" w:cs="仿宋_GB2312"/>
          <w:sz w:val="28"/>
          <w:szCs w:val="28"/>
        </w:rPr>
        <w:t>1.服务考核依据</w:t>
      </w:r>
    </w:p>
    <w:p w14:paraId="582948F9"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lang w:eastAsia="zh-CN"/>
        </w:rPr>
        <w:t>采购人</w:t>
      </w:r>
      <w:r>
        <w:rPr>
          <w:rFonts w:ascii="仿宋_GB2312" w:eastAsia="仿宋_GB2312" w:hAnsi="仿宋_GB2312" w:cs="仿宋_GB2312"/>
          <w:sz w:val="28"/>
          <w:szCs w:val="28"/>
        </w:rPr>
        <w:t>组建物业管理考核委员会，参照《全国物业管理示范大厦标准及评分细则》和《河南省省直机关综合办公楼物业管理服务规范》，按</w:t>
      </w:r>
      <w:r>
        <w:rPr>
          <w:rFonts w:ascii="仿宋_GB2312" w:eastAsia="仿宋_GB2312" w:hAnsi="仿宋_GB2312" w:cs="仿宋_GB2312"/>
          <w:sz w:val="28"/>
          <w:szCs w:val="28"/>
          <w:lang w:val="en-US" w:eastAsia="zh-CN"/>
        </w:rPr>
        <w:t>季度</w:t>
      </w:r>
      <w:r>
        <w:rPr>
          <w:rFonts w:ascii="仿宋_GB2312" w:eastAsia="仿宋_GB2312" w:hAnsi="仿宋_GB2312" w:cs="仿宋_GB2312"/>
          <w:sz w:val="28"/>
          <w:szCs w:val="28"/>
        </w:rPr>
        <w:t>对所委托的物业管理项目考核，对考核不合格的发整改通知书，要求限期整改。</w:t>
      </w:r>
    </w:p>
    <w:p w14:paraId="42E15AFD" w14:textId="77777777" w:rsidR="00D70401" w:rsidRDefault="00000000">
      <w:pPr>
        <w:spacing w:line="560" w:lineRule="exact"/>
        <w:ind w:firstLineChars="200" w:firstLine="560"/>
        <w:outlineLvl w:val="2"/>
        <w:rPr>
          <w:rFonts w:ascii="仿宋_GB2312" w:eastAsia="仿宋_GB2312" w:hAnsi="仿宋_GB2312" w:cs="仿宋_GB2312"/>
          <w:sz w:val="28"/>
          <w:szCs w:val="28"/>
        </w:rPr>
      </w:pPr>
      <w:r>
        <w:rPr>
          <w:rFonts w:ascii="仿宋_GB2312" w:eastAsia="仿宋_GB2312" w:hAnsi="仿宋_GB2312" w:cs="仿宋_GB2312"/>
          <w:sz w:val="28"/>
          <w:szCs w:val="28"/>
        </w:rPr>
        <w:t>2.付款办法</w:t>
      </w:r>
    </w:p>
    <w:p w14:paraId="5A6C7047" w14:textId="77777777" w:rsidR="00D70401" w:rsidRDefault="0000000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招标单位按月向物业管理单位支付服务费用。</w:t>
      </w:r>
    </w:p>
    <w:p w14:paraId="0D1C41DE" w14:textId="77777777" w:rsidR="00D70401" w:rsidRDefault="00000000">
      <w:pPr>
        <w:spacing w:line="560" w:lineRule="exact"/>
        <w:ind w:firstLineChars="200" w:firstLine="560"/>
        <w:outlineLvl w:val="1"/>
        <w:rPr>
          <w:rFonts w:ascii="黑体" w:eastAsia="黑体" w:hAnsi="黑体" w:cs="黑体"/>
          <w:sz w:val="28"/>
          <w:szCs w:val="28"/>
          <w:lang w:val="en-US" w:eastAsia="zh-CN"/>
        </w:rPr>
      </w:pPr>
      <w:r>
        <w:rPr>
          <w:rFonts w:ascii="黑体" w:eastAsia="黑体" w:hAnsi="黑体" w:cs="黑体"/>
          <w:sz w:val="28"/>
          <w:szCs w:val="28"/>
          <w:lang w:val="en-US" w:eastAsia="zh-CN"/>
        </w:rPr>
        <w:t>七、考核办法</w:t>
      </w:r>
    </w:p>
    <w:p w14:paraId="10178E9C" w14:textId="77777777" w:rsidR="00D70401" w:rsidRDefault="00000000">
      <w:pPr>
        <w:spacing w:line="560" w:lineRule="exact"/>
        <w:ind w:firstLineChars="200" w:firstLine="560"/>
        <w:rPr>
          <w:rFonts w:ascii="仿宋_GB2312" w:eastAsia="仿宋_GB2312" w:hAnsi="仿宋_GB2312" w:cs="仿宋_GB2312"/>
          <w:sz w:val="28"/>
          <w:szCs w:val="28"/>
          <w:lang w:val="en-US" w:eastAsia="zh-CN"/>
        </w:rPr>
      </w:pPr>
      <w:r>
        <w:rPr>
          <w:rFonts w:ascii="仿宋_GB2312" w:eastAsia="仿宋_GB2312" w:hAnsi="仿宋_GB2312" w:cs="仿宋_GB2312"/>
          <w:sz w:val="28"/>
          <w:szCs w:val="28"/>
          <w:lang w:val="en-US" w:eastAsia="zh-CN"/>
        </w:rPr>
        <w:t>1.考核办法：考核实行百分制。每月1次检查抽查。</w:t>
      </w:r>
    </w:p>
    <w:p w14:paraId="72C6A98C" w14:textId="77777777" w:rsidR="00D70401" w:rsidRDefault="00000000">
      <w:pPr>
        <w:spacing w:line="560" w:lineRule="exact"/>
        <w:ind w:firstLineChars="200" w:firstLine="560"/>
        <w:rPr>
          <w:rFonts w:ascii="仿宋_GB2312" w:eastAsia="仿宋_GB2312" w:hAnsi="仿宋_GB2312" w:cs="仿宋_GB2312"/>
          <w:sz w:val="28"/>
          <w:szCs w:val="28"/>
          <w:lang w:val="en-US" w:eastAsia="zh-CN"/>
        </w:rPr>
      </w:pPr>
      <w:r>
        <w:rPr>
          <w:rFonts w:ascii="仿宋_GB2312" w:eastAsia="仿宋_GB2312" w:hAnsi="仿宋_GB2312" w:cs="仿宋_GB2312" w:hint="default"/>
          <w:sz w:val="28"/>
          <w:szCs w:val="28"/>
          <w:lang w:val="en-US" w:eastAsia="zh-CN"/>
        </w:rPr>
        <w:t>具体详见附件</w:t>
      </w:r>
      <w:r>
        <w:rPr>
          <w:rFonts w:ascii="仿宋_GB2312" w:eastAsia="仿宋_GB2312" w:hAnsi="仿宋_GB2312" w:cs="仿宋_GB2312"/>
          <w:sz w:val="28"/>
          <w:szCs w:val="28"/>
          <w:lang w:val="en-US" w:eastAsia="zh-CN"/>
        </w:rPr>
        <w:t>。</w:t>
      </w:r>
    </w:p>
    <w:p w14:paraId="4A634683" w14:textId="77777777" w:rsidR="00D70401" w:rsidRDefault="00000000">
      <w:pPr>
        <w:spacing w:line="560" w:lineRule="exact"/>
        <w:ind w:firstLineChars="200" w:firstLine="560"/>
        <w:rPr>
          <w:rFonts w:ascii="仿宋_GB2312" w:eastAsia="仿宋_GB2312" w:hAnsi="仿宋_GB2312" w:cs="仿宋_GB2312"/>
          <w:sz w:val="28"/>
          <w:szCs w:val="28"/>
          <w:lang w:val="en-US" w:eastAsia="zh-CN"/>
        </w:rPr>
      </w:pPr>
      <w:r>
        <w:rPr>
          <w:rFonts w:ascii="仿宋_GB2312" w:eastAsia="仿宋_GB2312" w:hAnsi="仿宋_GB2312" w:cs="仿宋_GB2312"/>
          <w:sz w:val="28"/>
          <w:szCs w:val="28"/>
          <w:lang w:val="en-US" w:eastAsia="zh-CN"/>
        </w:rPr>
        <w:t>2.考核结果运用</w:t>
      </w:r>
    </w:p>
    <w:p w14:paraId="5D94E3BC" w14:textId="77777777" w:rsidR="00D70401" w:rsidRDefault="00000000">
      <w:pPr>
        <w:spacing w:line="560" w:lineRule="exact"/>
        <w:ind w:firstLineChars="200" w:firstLine="560"/>
        <w:rPr>
          <w:rFonts w:ascii="仿宋_GB2312" w:eastAsia="仿宋_GB2312" w:hAnsi="仿宋_GB2312" w:cs="仿宋_GB2312"/>
          <w:sz w:val="28"/>
          <w:szCs w:val="28"/>
          <w:lang w:val="en-US" w:eastAsia="zh-CN"/>
        </w:rPr>
      </w:pPr>
      <w:r>
        <w:rPr>
          <w:rFonts w:ascii="仿宋_GB2312" w:eastAsia="仿宋_GB2312" w:hAnsi="仿宋_GB2312" w:cs="仿宋_GB2312"/>
          <w:sz w:val="28"/>
          <w:szCs w:val="28"/>
          <w:lang w:val="en-US" w:eastAsia="zh-CN"/>
        </w:rPr>
        <w:lastRenderedPageBreak/>
        <w:t>1.月考核得分≥90的，支付月费用的100%；</w:t>
      </w:r>
    </w:p>
    <w:p w14:paraId="33F17C76" w14:textId="77777777" w:rsidR="00D70401" w:rsidRDefault="00000000">
      <w:pPr>
        <w:spacing w:line="560" w:lineRule="exact"/>
        <w:ind w:firstLineChars="200" w:firstLine="560"/>
        <w:rPr>
          <w:rFonts w:ascii="仿宋_GB2312" w:eastAsia="仿宋_GB2312" w:hAnsi="仿宋_GB2312" w:cs="仿宋_GB2312"/>
          <w:sz w:val="28"/>
          <w:szCs w:val="28"/>
          <w:lang w:val="en-US" w:eastAsia="zh-CN"/>
        </w:rPr>
      </w:pPr>
      <w:r>
        <w:rPr>
          <w:rFonts w:ascii="仿宋_GB2312" w:eastAsia="仿宋_GB2312" w:hAnsi="仿宋_GB2312" w:cs="仿宋_GB2312"/>
          <w:sz w:val="28"/>
          <w:szCs w:val="28"/>
          <w:lang w:val="en-US" w:eastAsia="zh-CN"/>
        </w:rPr>
        <w:t>2.80≤月考核得分＜90的，支付月费用的95%；</w:t>
      </w:r>
    </w:p>
    <w:p w14:paraId="52409A8D" w14:textId="77777777" w:rsidR="00D70401" w:rsidRDefault="00000000">
      <w:pPr>
        <w:spacing w:line="560" w:lineRule="exact"/>
        <w:ind w:firstLineChars="200" w:firstLine="560"/>
        <w:rPr>
          <w:rFonts w:ascii="仿宋_GB2312" w:eastAsia="仿宋_GB2312" w:hAnsi="仿宋_GB2312" w:cs="仿宋_GB2312"/>
          <w:sz w:val="28"/>
          <w:szCs w:val="28"/>
          <w:lang w:val="en-US" w:eastAsia="zh-CN"/>
        </w:rPr>
      </w:pPr>
      <w:r>
        <w:rPr>
          <w:rFonts w:ascii="仿宋_GB2312" w:eastAsia="仿宋_GB2312" w:hAnsi="仿宋_GB2312" w:cs="仿宋_GB2312"/>
          <w:sz w:val="28"/>
          <w:szCs w:val="28"/>
          <w:lang w:val="en-US" w:eastAsia="zh-CN"/>
        </w:rPr>
        <w:t>3.70≤月考核得分＜80的，支付月费用的90%；</w:t>
      </w:r>
    </w:p>
    <w:p w14:paraId="1375EB57" w14:textId="77777777" w:rsidR="00D70401" w:rsidRDefault="00000000">
      <w:pPr>
        <w:spacing w:line="560" w:lineRule="exact"/>
        <w:ind w:firstLineChars="200" w:firstLine="560"/>
        <w:rPr>
          <w:rFonts w:ascii="仿宋_GB2312" w:eastAsia="仿宋_GB2312" w:hAnsi="仿宋_GB2312" w:cs="仿宋_GB2312"/>
          <w:sz w:val="28"/>
          <w:szCs w:val="28"/>
          <w:lang w:val="en-US" w:eastAsia="zh-CN"/>
        </w:rPr>
      </w:pPr>
      <w:r>
        <w:rPr>
          <w:rFonts w:ascii="仿宋_GB2312" w:eastAsia="仿宋_GB2312" w:hAnsi="仿宋_GB2312" w:cs="仿宋_GB2312"/>
          <w:sz w:val="28"/>
          <w:szCs w:val="28"/>
          <w:lang w:val="en-US" w:eastAsia="zh-CN"/>
        </w:rPr>
        <w:t>4.月考核得分＜70的，支付月费用的80%；</w:t>
      </w:r>
    </w:p>
    <w:p w14:paraId="2DD23376" w14:textId="77777777" w:rsidR="00D70401" w:rsidRDefault="00000000">
      <w:pPr>
        <w:spacing w:line="560" w:lineRule="exact"/>
        <w:ind w:firstLineChars="200" w:firstLine="560"/>
        <w:rPr>
          <w:rFonts w:ascii="仿宋_GB2312" w:eastAsia="仿宋_GB2312" w:hAnsi="仿宋_GB2312" w:cs="仿宋_GB2312"/>
          <w:sz w:val="28"/>
          <w:szCs w:val="28"/>
          <w:lang w:val="en-US" w:eastAsia="zh-CN"/>
        </w:rPr>
      </w:pPr>
      <w:r>
        <w:rPr>
          <w:rFonts w:ascii="仿宋_GB2312" w:eastAsia="仿宋_GB2312" w:hAnsi="仿宋_GB2312" w:cs="仿宋_GB2312"/>
          <w:sz w:val="28"/>
          <w:szCs w:val="28"/>
          <w:lang w:val="en-US" w:eastAsia="zh-CN"/>
        </w:rPr>
        <w:t>5.月考核得分连续3个月＜70的，直接解除协议。</w:t>
      </w:r>
    </w:p>
    <w:p w14:paraId="740CFAF3" w14:textId="77777777" w:rsidR="00D70401" w:rsidRDefault="00000000">
      <w:pPr>
        <w:spacing w:line="560" w:lineRule="exact"/>
        <w:ind w:firstLine="640"/>
        <w:outlineLvl w:val="1"/>
        <w:rPr>
          <w:rFonts w:ascii="黑体" w:eastAsia="黑体" w:hAnsi="黑体" w:cs="黑体"/>
          <w:sz w:val="28"/>
          <w:szCs w:val="28"/>
          <w:lang w:val="en-US" w:eastAsia="zh-CN"/>
        </w:rPr>
      </w:pPr>
      <w:r>
        <w:rPr>
          <w:rFonts w:ascii="黑体" w:eastAsia="黑体" w:hAnsi="黑体" w:cs="黑体"/>
          <w:sz w:val="28"/>
          <w:szCs w:val="28"/>
          <w:lang w:val="en-US" w:eastAsia="zh-CN"/>
        </w:rPr>
        <w:t>八、相关要求</w:t>
      </w:r>
    </w:p>
    <w:p w14:paraId="31042840" w14:textId="77777777" w:rsidR="00D70401" w:rsidRDefault="00000000">
      <w:pPr>
        <w:widowControl w:val="0"/>
        <w:spacing w:line="460" w:lineRule="exact"/>
        <w:ind w:firstLineChars="200" w:firstLine="560"/>
        <w:rPr>
          <w:rFonts w:ascii="仿宋_GB2312" w:eastAsia="仿宋_GB2312" w:hAnsi="仿宋_GB2312" w:cs="仿宋_GB2312"/>
          <w:color w:val="auto"/>
          <w:kern w:val="0"/>
          <w:sz w:val="28"/>
          <w:szCs w:val="28"/>
          <w:lang w:eastAsia="zh-CN"/>
        </w:rPr>
      </w:pPr>
      <w:r>
        <w:rPr>
          <w:rFonts w:ascii="仿宋_GB2312" w:eastAsia="仿宋_GB2312" w:hAnsi="仿宋_GB2312" w:cs="仿宋_GB2312"/>
          <w:color w:val="auto"/>
          <w:kern w:val="0"/>
          <w:sz w:val="28"/>
          <w:szCs w:val="28"/>
          <w:lang w:eastAsia="zh-CN"/>
        </w:rPr>
        <w:t>1.投标人应在</w:t>
      </w:r>
      <w:r>
        <w:rPr>
          <w:rFonts w:ascii="仿宋_GB2312" w:eastAsia="仿宋_GB2312" w:hAnsi="仿宋_GB2312" w:cs="仿宋_GB2312"/>
          <w:color w:val="auto"/>
          <w:kern w:val="0"/>
          <w:sz w:val="28"/>
          <w:szCs w:val="28"/>
          <w:lang w:val="en-US" w:eastAsia="zh-CN"/>
        </w:rPr>
        <w:t>投标</w:t>
      </w:r>
      <w:r>
        <w:rPr>
          <w:rFonts w:ascii="仿宋_GB2312" w:eastAsia="仿宋_GB2312" w:hAnsi="仿宋_GB2312" w:cs="仿宋_GB2312"/>
          <w:color w:val="auto"/>
          <w:kern w:val="0"/>
          <w:sz w:val="28"/>
          <w:szCs w:val="28"/>
          <w:lang w:eastAsia="zh-CN"/>
        </w:rPr>
        <w:t>文件中提供业绩证明材料。</w:t>
      </w:r>
    </w:p>
    <w:p w14:paraId="0788EF5A" w14:textId="77777777" w:rsidR="00D70401" w:rsidRDefault="00000000">
      <w:pPr>
        <w:spacing w:line="440" w:lineRule="exact"/>
        <w:ind w:firstLineChars="200" w:firstLine="56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2.投标人结合本项目需求提供服务承诺、实质性优惠，包括各项服务指标，重大活动或者突击性任务需要增加服务人员数量时，无条件按照采购人要求和安排落实等。</w:t>
      </w:r>
    </w:p>
    <w:p w14:paraId="2B5309D7" w14:textId="77777777" w:rsidR="00D70401" w:rsidRDefault="00000000">
      <w:pPr>
        <w:spacing w:line="440" w:lineRule="exact"/>
        <w:ind w:firstLineChars="200" w:firstLine="56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3.投标人需根据采购需求提供针对本项目的物业管理整体设想及策划方案，方案应包括：项目需求分析及设想，项目现场组织、管理机构设置、质量责任监管、监督考核机制等。</w:t>
      </w:r>
    </w:p>
    <w:p w14:paraId="2BAD5526" w14:textId="77777777" w:rsidR="00D70401" w:rsidRDefault="00000000">
      <w:pPr>
        <w:widowControl w:val="0"/>
        <w:spacing w:line="460" w:lineRule="exact"/>
        <w:ind w:firstLineChars="200" w:firstLine="56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4.投标人需根据采购需求提供针对本项目的设施设备管理方案，方案应包括：供配电管理、电梯管理、给排水管理、弱电系统管理、消防系统管理、防雷系统管理、中央空调系统管理、楼宇自控系统管理、房屋维修管理等。</w:t>
      </w:r>
    </w:p>
    <w:p w14:paraId="33A856B1" w14:textId="77777777" w:rsidR="00D70401" w:rsidRDefault="00000000">
      <w:pPr>
        <w:widowControl w:val="0"/>
        <w:spacing w:line="460" w:lineRule="exact"/>
        <w:ind w:firstLineChars="200" w:firstLine="56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5.投标人需根据采购需求提供针对本项目的设施设备维修方案，方案应包含：维修制度、管理办法、保障措施等。</w:t>
      </w:r>
    </w:p>
    <w:p w14:paraId="5C128D81" w14:textId="77777777" w:rsidR="00D70401" w:rsidRDefault="00000000">
      <w:pPr>
        <w:widowControl w:val="0"/>
        <w:spacing w:line="460" w:lineRule="exact"/>
        <w:ind w:firstLineChars="200" w:firstLine="56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6.投标人需根据采购需求提供针对本项目的卫生保洁管理方案，方案应包括：保洁制度、室内保洁、室外保洁、卫生消杀、垃圾分类等。</w:t>
      </w:r>
    </w:p>
    <w:p w14:paraId="4ECB7976" w14:textId="77777777" w:rsidR="00D70401" w:rsidRDefault="00000000">
      <w:pPr>
        <w:widowControl w:val="0"/>
        <w:spacing w:line="460" w:lineRule="exact"/>
        <w:ind w:firstLineChars="200" w:firstLine="56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7.投标人需根据采购需求提供针对本项目的秩序维护方案，方案应包括：岗位值班值守、安全巡查、车辆管理、重大活动秩序维护等。</w:t>
      </w:r>
    </w:p>
    <w:p w14:paraId="6EFF7769" w14:textId="77777777" w:rsidR="00D70401" w:rsidRDefault="00000000">
      <w:pPr>
        <w:widowControl w:val="0"/>
        <w:spacing w:line="460" w:lineRule="exact"/>
        <w:ind w:firstLineChars="200" w:firstLine="56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8.投标人应结合实际，针对本项目特点，制定人员培训方案。方案应包括但不限于：培训的时间、地点、目标方式、内容、对象和措施。</w:t>
      </w:r>
    </w:p>
    <w:p w14:paraId="5994E54A" w14:textId="77777777" w:rsidR="00D70401" w:rsidRDefault="00000000">
      <w:pPr>
        <w:widowControl w:val="0"/>
        <w:spacing w:line="460" w:lineRule="exact"/>
        <w:ind w:firstLineChars="200" w:firstLine="56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9.投标人应针对实现本项目服务目标，制定质量保证措施。质量保证措施应包括但不限于：质量管控、保证措施、质量保证制度、质</w:t>
      </w:r>
      <w:r>
        <w:rPr>
          <w:rFonts w:ascii="仿宋_GB2312" w:eastAsia="仿宋_GB2312" w:hAnsi="仿宋_GB2312" w:cs="仿宋_GB2312"/>
          <w:color w:val="auto"/>
          <w:sz w:val="28"/>
          <w:szCs w:val="28"/>
          <w:lang w:val="en-US" w:eastAsia="zh-CN"/>
        </w:rPr>
        <w:lastRenderedPageBreak/>
        <w:t>量标准、检查方法等内容。</w:t>
      </w:r>
    </w:p>
    <w:p w14:paraId="402D2252" w14:textId="77777777" w:rsidR="00D70401" w:rsidRDefault="00000000">
      <w:pPr>
        <w:widowControl w:val="0"/>
        <w:spacing w:line="460" w:lineRule="exact"/>
        <w:ind w:firstLineChars="200" w:firstLine="56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10.投标人针对本项目特点，制定突发事件应急预案及处置措施，包含以下内容：重要活动及会议、自然灾害应急预案(包括但不限于地震、大风、暴雨、冰雪等)，防汛、电梯故障、消防、治安、停水、停电、舆情、疫情防控等应急预案。</w:t>
      </w:r>
    </w:p>
    <w:p w14:paraId="1E8A86D9" w14:textId="77777777" w:rsidR="00D70401" w:rsidRDefault="00000000">
      <w:pPr>
        <w:spacing w:line="460" w:lineRule="exact"/>
        <w:ind w:firstLineChars="200" w:firstLine="560"/>
        <w:rPr>
          <w:rFonts w:ascii="仿宋_GB2312" w:eastAsia="仿宋_GB2312" w:hAnsi="仿宋_GB2312" w:cs="仿宋_GB2312"/>
          <w:color w:val="auto"/>
          <w:sz w:val="28"/>
          <w:szCs w:val="28"/>
          <w:lang w:val="en-US" w:eastAsia="zh-CN"/>
        </w:rPr>
      </w:pPr>
      <w:r>
        <w:rPr>
          <w:rFonts w:ascii="仿宋_GB2312" w:eastAsia="仿宋_GB2312" w:hAnsi="仿宋_GB2312" w:cs="仿宋_GB2312"/>
          <w:color w:val="auto"/>
          <w:sz w:val="28"/>
          <w:szCs w:val="28"/>
          <w:lang w:val="en-US" w:eastAsia="zh-CN"/>
        </w:rPr>
        <w:t>11.投标人应针对本项目制定档案管理方案，方案至少包含档案的建立、档案的收集、档案的分类、档案的管理。</w:t>
      </w:r>
    </w:p>
    <w:p w14:paraId="4363EB41" w14:textId="77777777" w:rsidR="00D70401" w:rsidRDefault="00000000">
      <w:pPr>
        <w:spacing w:line="460" w:lineRule="exact"/>
        <w:ind w:firstLineChars="200" w:firstLine="562"/>
        <w:rPr>
          <w:rFonts w:ascii="仿宋_GB2312" w:eastAsia="仿宋_GB2312" w:hAnsi="仿宋_GB2312" w:cs="仿宋_GB2312"/>
          <w:b/>
          <w:bCs/>
          <w:color w:val="auto"/>
          <w:sz w:val="28"/>
          <w:szCs w:val="28"/>
          <w:lang w:val="en-US" w:eastAsia="zh-CN"/>
        </w:rPr>
      </w:pPr>
      <w:r>
        <w:rPr>
          <w:rFonts w:ascii="仿宋_GB2312" w:eastAsia="仿宋_GB2312" w:hAnsi="仿宋_GB2312" w:cs="仿宋_GB2312" w:hint="default"/>
          <w:b/>
          <w:bCs/>
          <w:color w:val="auto"/>
          <w:sz w:val="28"/>
          <w:szCs w:val="28"/>
          <w:lang w:eastAsia="zh-CN"/>
        </w:rPr>
        <w:t>注意：</w:t>
      </w:r>
      <w:r>
        <w:rPr>
          <w:rFonts w:ascii="仿宋_GB2312" w:eastAsia="仿宋_GB2312" w:hAnsi="仿宋_GB2312" w:cs="仿宋_GB2312"/>
          <w:b/>
          <w:bCs/>
          <w:color w:val="auto"/>
          <w:sz w:val="28"/>
          <w:szCs w:val="28"/>
          <w:lang w:eastAsia="zh-CN"/>
        </w:rPr>
        <w:t>以上“</w:t>
      </w:r>
      <w:r>
        <w:rPr>
          <w:rFonts w:ascii="仿宋_GB2312" w:eastAsia="仿宋_GB2312" w:hAnsi="仿宋_GB2312" w:cs="仿宋_GB2312"/>
          <w:b/>
          <w:bCs/>
          <w:color w:val="auto"/>
          <w:sz w:val="28"/>
          <w:szCs w:val="28"/>
          <w:lang w:val="en-US" w:eastAsia="zh-CN"/>
        </w:rPr>
        <w:t>项目需求及有关要求</w:t>
      </w:r>
      <w:r>
        <w:rPr>
          <w:rFonts w:ascii="仿宋_GB2312" w:eastAsia="仿宋_GB2312" w:hAnsi="仿宋_GB2312" w:cs="仿宋_GB2312"/>
          <w:b/>
          <w:bCs/>
          <w:color w:val="auto"/>
          <w:sz w:val="28"/>
          <w:szCs w:val="28"/>
          <w:lang w:eastAsia="zh-CN"/>
        </w:rPr>
        <w:t>”</w:t>
      </w:r>
      <w:r>
        <w:rPr>
          <w:rFonts w:ascii="仿宋_GB2312" w:eastAsia="仿宋_GB2312" w:hAnsi="仿宋_GB2312" w:cs="仿宋_GB2312"/>
          <w:b/>
          <w:bCs/>
          <w:color w:val="auto"/>
          <w:sz w:val="28"/>
          <w:szCs w:val="28"/>
          <w:lang w:val="en-US" w:eastAsia="zh-CN"/>
        </w:rPr>
        <w:t>中未加“</w:t>
      </w:r>
      <w:r>
        <w:rPr>
          <w:rFonts w:ascii="仿宋_GB2312" w:eastAsia="仿宋_GB2312" w:hAnsi="仿宋_GB2312" w:cs="仿宋_GB2312" w:hint="default"/>
          <w:sz w:val="28"/>
          <w:szCs w:val="28"/>
          <w:lang w:val="en-US" w:eastAsia="zh-CN"/>
        </w:rPr>
        <w:t>★</w:t>
      </w:r>
      <w:r>
        <w:rPr>
          <w:rFonts w:ascii="仿宋_GB2312" w:eastAsia="仿宋_GB2312" w:hAnsi="仿宋_GB2312" w:cs="仿宋_GB2312"/>
          <w:b/>
          <w:bCs/>
          <w:color w:val="auto"/>
          <w:sz w:val="28"/>
          <w:szCs w:val="28"/>
          <w:lang w:val="en-US" w:eastAsia="zh-CN"/>
        </w:rPr>
        <w:t>”且无法律法规明确规定的不得作为投标被拒绝或投标无效条款</w:t>
      </w:r>
      <w:r>
        <w:rPr>
          <w:rFonts w:ascii="仿宋_GB2312" w:eastAsia="仿宋_GB2312" w:hAnsi="仿宋_GB2312" w:cs="仿宋_GB2312" w:hint="default"/>
          <w:b/>
          <w:bCs/>
          <w:color w:val="auto"/>
          <w:sz w:val="28"/>
          <w:szCs w:val="28"/>
          <w:lang w:eastAsia="zh-CN"/>
        </w:rPr>
        <w:t>。</w:t>
      </w:r>
    </w:p>
    <w:p w14:paraId="6B44EDD5" w14:textId="77777777" w:rsidR="00D70401" w:rsidRDefault="00000000">
      <w:pPr>
        <w:pStyle w:val="a4"/>
        <w:spacing w:line="360" w:lineRule="auto"/>
        <w:ind w:firstLine="0"/>
        <w:rPr>
          <w:rFonts w:hAnsi="宋体" w:cs="宋体" w:hint="eastAsia"/>
          <w:b/>
          <w:sz w:val="28"/>
          <w:szCs w:val="28"/>
        </w:rPr>
      </w:pPr>
      <w:r>
        <w:rPr>
          <w:rFonts w:ascii="仿宋_GB2312" w:eastAsia="仿宋_GB2312" w:hAnsi="仿宋_GB2312" w:cs="仿宋_GB2312" w:hint="eastAsia"/>
          <w:b/>
          <w:sz w:val="28"/>
          <w:szCs w:val="28"/>
        </w:rPr>
        <w:br w:type="page"/>
      </w:r>
      <w:r>
        <w:rPr>
          <w:rFonts w:ascii="黑体" w:eastAsia="黑体" w:hAnsi="黑体" w:cs="黑体" w:hint="eastAsia"/>
          <w:bCs/>
          <w:sz w:val="28"/>
          <w:szCs w:val="28"/>
        </w:rPr>
        <w:lastRenderedPageBreak/>
        <w:t>附件</w:t>
      </w:r>
    </w:p>
    <w:p w14:paraId="4E6500AF" w14:textId="77777777" w:rsidR="00D70401" w:rsidRDefault="00000000">
      <w:pPr>
        <w:pStyle w:val="aff4"/>
        <w:spacing w:line="600" w:lineRule="exact"/>
        <w:jc w:val="center"/>
        <w:rPr>
          <w:rFonts w:ascii="方正小标宋简体" w:eastAsia="方正小标宋简体" w:hAnsi="方正小标宋简体" w:cs="方正小标宋简体" w:hint="eastAsia"/>
          <w:sz w:val="36"/>
          <w:szCs w:val="36"/>
          <w:lang w:val="en-US" w:eastAsia="zh-CN"/>
        </w:rPr>
      </w:pPr>
      <w:r>
        <w:rPr>
          <w:rFonts w:ascii="方正小标宋简体" w:eastAsia="方正小标宋简体" w:hAnsi="方正小标宋简体" w:cs="方正小标宋简体" w:hint="eastAsia"/>
          <w:sz w:val="36"/>
          <w:szCs w:val="36"/>
          <w:lang w:val="en-US" w:eastAsia="zh-CN"/>
        </w:rPr>
        <w:t>检查考核内容</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6"/>
        <w:gridCol w:w="1687"/>
        <w:gridCol w:w="1167"/>
        <w:gridCol w:w="700"/>
        <w:gridCol w:w="2831"/>
        <w:gridCol w:w="467"/>
        <w:gridCol w:w="482"/>
      </w:tblGrid>
      <w:tr w:rsidR="00D70401" w14:paraId="5051532E" w14:textId="77777777">
        <w:trPr>
          <w:trHeight w:val="803"/>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14:paraId="13D8209B" w14:textId="77777777" w:rsidR="00D70401" w:rsidRDefault="00000000">
            <w:pPr>
              <w:tabs>
                <w:tab w:val="left" w:pos="2940"/>
              </w:tabs>
              <w:spacing w:line="360" w:lineRule="exact"/>
              <w:ind w:rightChars="-9" w:right="-19"/>
              <w:jc w:val="center"/>
              <w:rPr>
                <w:rFonts w:ascii="黑体" w:eastAsia="黑体" w:hAnsi="黑体" w:cs="黑体"/>
                <w:bCs/>
                <w:color w:val="auto"/>
                <w:sz w:val="28"/>
                <w:szCs w:val="28"/>
              </w:rPr>
            </w:pPr>
            <w:r>
              <w:rPr>
                <w:rFonts w:ascii="黑体" w:eastAsia="黑体" w:hAnsi="黑体" w:cs="黑体"/>
                <w:bCs/>
                <w:color w:val="auto"/>
                <w:sz w:val="28"/>
                <w:szCs w:val="28"/>
              </w:rPr>
              <w:t>检查内容</w:t>
            </w:r>
          </w:p>
        </w:tc>
        <w:tc>
          <w:tcPr>
            <w:tcW w:w="566" w:type="dxa"/>
            <w:tcBorders>
              <w:top w:val="single" w:sz="4" w:space="0" w:color="auto"/>
              <w:left w:val="single" w:sz="4" w:space="0" w:color="auto"/>
              <w:bottom w:val="single" w:sz="4" w:space="0" w:color="auto"/>
              <w:right w:val="single" w:sz="4" w:space="0" w:color="auto"/>
            </w:tcBorders>
            <w:vAlign w:val="center"/>
          </w:tcPr>
          <w:p w14:paraId="6567846B" w14:textId="77777777" w:rsidR="00D70401" w:rsidRDefault="00000000">
            <w:pPr>
              <w:tabs>
                <w:tab w:val="left" w:pos="2940"/>
              </w:tabs>
              <w:spacing w:line="360" w:lineRule="exact"/>
              <w:ind w:rightChars="-9" w:right="-19"/>
              <w:jc w:val="center"/>
              <w:rPr>
                <w:rFonts w:ascii="黑体" w:eastAsia="黑体" w:hAnsi="黑体" w:cs="黑体"/>
                <w:bCs/>
                <w:color w:val="auto"/>
                <w:sz w:val="28"/>
                <w:szCs w:val="28"/>
              </w:rPr>
            </w:pPr>
            <w:r>
              <w:rPr>
                <w:rFonts w:ascii="黑体" w:eastAsia="黑体" w:hAnsi="黑体" w:cs="黑体"/>
                <w:bCs/>
                <w:color w:val="auto"/>
                <w:sz w:val="28"/>
                <w:szCs w:val="28"/>
              </w:rPr>
              <w:t>序号</w:t>
            </w:r>
          </w:p>
        </w:tc>
        <w:tc>
          <w:tcPr>
            <w:tcW w:w="1687" w:type="dxa"/>
            <w:tcBorders>
              <w:top w:val="single" w:sz="4" w:space="0" w:color="auto"/>
              <w:left w:val="single" w:sz="4" w:space="0" w:color="auto"/>
              <w:bottom w:val="single" w:sz="4" w:space="0" w:color="auto"/>
              <w:right w:val="single" w:sz="4" w:space="0" w:color="auto"/>
            </w:tcBorders>
            <w:vAlign w:val="center"/>
          </w:tcPr>
          <w:p w14:paraId="4F4FD9DB" w14:textId="77777777" w:rsidR="00D70401" w:rsidRDefault="00000000">
            <w:pPr>
              <w:tabs>
                <w:tab w:val="left" w:pos="2940"/>
              </w:tabs>
              <w:spacing w:line="360" w:lineRule="exact"/>
              <w:ind w:rightChars="-9" w:right="-19"/>
              <w:jc w:val="center"/>
              <w:rPr>
                <w:rFonts w:ascii="黑体" w:eastAsia="黑体" w:hAnsi="黑体" w:cs="黑体"/>
                <w:bCs/>
                <w:color w:val="auto"/>
                <w:sz w:val="28"/>
                <w:szCs w:val="28"/>
              </w:rPr>
            </w:pPr>
            <w:r>
              <w:rPr>
                <w:rFonts w:ascii="黑体" w:eastAsia="黑体" w:hAnsi="黑体" w:cs="黑体"/>
                <w:bCs/>
                <w:color w:val="auto"/>
                <w:sz w:val="28"/>
                <w:szCs w:val="28"/>
              </w:rPr>
              <w:t>检查标准</w:t>
            </w:r>
          </w:p>
        </w:tc>
        <w:tc>
          <w:tcPr>
            <w:tcW w:w="1167" w:type="dxa"/>
            <w:tcBorders>
              <w:top w:val="single" w:sz="4" w:space="0" w:color="auto"/>
              <w:left w:val="single" w:sz="4" w:space="0" w:color="auto"/>
              <w:bottom w:val="single" w:sz="4" w:space="0" w:color="auto"/>
              <w:right w:val="single" w:sz="4" w:space="0" w:color="auto"/>
            </w:tcBorders>
            <w:vAlign w:val="center"/>
          </w:tcPr>
          <w:p w14:paraId="4565905B" w14:textId="77777777" w:rsidR="00D70401" w:rsidRDefault="00000000">
            <w:pPr>
              <w:tabs>
                <w:tab w:val="left" w:pos="2940"/>
              </w:tabs>
              <w:spacing w:line="360" w:lineRule="exact"/>
              <w:ind w:rightChars="-9" w:right="-19"/>
              <w:jc w:val="center"/>
              <w:rPr>
                <w:rFonts w:ascii="黑体" w:eastAsia="黑体" w:hAnsi="黑体" w:cs="黑体"/>
                <w:bCs/>
                <w:color w:val="auto"/>
                <w:sz w:val="28"/>
                <w:szCs w:val="28"/>
              </w:rPr>
            </w:pPr>
            <w:r>
              <w:rPr>
                <w:rFonts w:ascii="黑体" w:eastAsia="黑体" w:hAnsi="黑体" w:cs="黑体"/>
                <w:bCs/>
                <w:color w:val="auto"/>
                <w:sz w:val="28"/>
                <w:szCs w:val="28"/>
              </w:rPr>
              <w:t>检查</w:t>
            </w:r>
          </w:p>
          <w:p w14:paraId="645FDF2E" w14:textId="77777777" w:rsidR="00D70401" w:rsidRDefault="00000000">
            <w:pPr>
              <w:tabs>
                <w:tab w:val="left" w:pos="2940"/>
              </w:tabs>
              <w:spacing w:line="360" w:lineRule="exact"/>
              <w:ind w:rightChars="-9" w:right="-19"/>
              <w:jc w:val="center"/>
              <w:rPr>
                <w:rFonts w:ascii="黑体" w:eastAsia="黑体" w:hAnsi="黑体" w:cs="黑体"/>
                <w:bCs/>
                <w:color w:val="auto"/>
                <w:sz w:val="28"/>
                <w:szCs w:val="28"/>
              </w:rPr>
            </w:pPr>
            <w:r>
              <w:rPr>
                <w:rFonts w:ascii="黑体" w:eastAsia="黑体" w:hAnsi="黑体" w:cs="黑体"/>
                <w:bCs/>
                <w:color w:val="auto"/>
                <w:sz w:val="28"/>
                <w:szCs w:val="28"/>
              </w:rPr>
              <w:t>方式</w:t>
            </w:r>
          </w:p>
        </w:tc>
        <w:tc>
          <w:tcPr>
            <w:tcW w:w="700" w:type="dxa"/>
            <w:tcBorders>
              <w:top w:val="single" w:sz="4" w:space="0" w:color="auto"/>
              <w:left w:val="single" w:sz="4" w:space="0" w:color="auto"/>
              <w:bottom w:val="single" w:sz="4" w:space="0" w:color="auto"/>
              <w:right w:val="single" w:sz="4" w:space="0" w:color="auto"/>
            </w:tcBorders>
            <w:vAlign w:val="center"/>
          </w:tcPr>
          <w:p w14:paraId="4D01C5AC" w14:textId="77777777" w:rsidR="00D70401" w:rsidRDefault="00000000">
            <w:pPr>
              <w:tabs>
                <w:tab w:val="left" w:pos="2940"/>
              </w:tabs>
              <w:spacing w:line="360" w:lineRule="exact"/>
              <w:ind w:rightChars="-9" w:right="-19"/>
              <w:jc w:val="center"/>
              <w:rPr>
                <w:rFonts w:ascii="黑体" w:eastAsia="黑体" w:hAnsi="黑体" w:cs="黑体"/>
                <w:bCs/>
                <w:color w:val="auto"/>
                <w:sz w:val="28"/>
                <w:szCs w:val="28"/>
              </w:rPr>
            </w:pPr>
            <w:r>
              <w:rPr>
                <w:rFonts w:ascii="黑体" w:eastAsia="黑体" w:hAnsi="黑体" w:cs="黑体"/>
                <w:bCs/>
                <w:color w:val="auto"/>
                <w:sz w:val="28"/>
                <w:szCs w:val="28"/>
              </w:rPr>
              <w:t>分值</w:t>
            </w:r>
          </w:p>
        </w:tc>
        <w:tc>
          <w:tcPr>
            <w:tcW w:w="2831" w:type="dxa"/>
            <w:tcBorders>
              <w:top w:val="single" w:sz="4" w:space="0" w:color="auto"/>
              <w:left w:val="single" w:sz="4" w:space="0" w:color="auto"/>
              <w:bottom w:val="single" w:sz="4" w:space="0" w:color="auto"/>
              <w:right w:val="single" w:sz="4" w:space="0" w:color="auto"/>
            </w:tcBorders>
            <w:vAlign w:val="center"/>
          </w:tcPr>
          <w:p w14:paraId="580928C8" w14:textId="77777777" w:rsidR="00D70401" w:rsidRDefault="00000000">
            <w:pPr>
              <w:tabs>
                <w:tab w:val="left" w:pos="2940"/>
              </w:tabs>
              <w:spacing w:line="360" w:lineRule="exact"/>
              <w:ind w:rightChars="-9" w:right="-19"/>
              <w:jc w:val="center"/>
              <w:rPr>
                <w:rFonts w:ascii="黑体" w:eastAsia="黑体" w:hAnsi="黑体" w:cs="黑体"/>
                <w:bCs/>
                <w:color w:val="auto"/>
                <w:sz w:val="28"/>
                <w:szCs w:val="28"/>
              </w:rPr>
            </w:pPr>
            <w:r>
              <w:rPr>
                <w:rFonts w:ascii="黑体" w:eastAsia="黑体" w:hAnsi="黑体" w:cs="黑体"/>
                <w:bCs/>
                <w:color w:val="auto"/>
                <w:sz w:val="28"/>
                <w:szCs w:val="28"/>
              </w:rPr>
              <w:t>扣分标准</w:t>
            </w:r>
          </w:p>
        </w:tc>
        <w:tc>
          <w:tcPr>
            <w:tcW w:w="467" w:type="dxa"/>
            <w:tcBorders>
              <w:top w:val="single" w:sz="4" w:space="0" w:color="auto"/>
              <w:left w:val="single" w:sz="4" w:space="0" w:color="auto"/>
              <w:bottom w:val="single" w:sz="4" w:space="0" w:color="auto"/>
              <w:right w:val="single" w:sz="4" w:space="0" w:color="auto"/>
            </w:tcBorders>
            <w:vAlign w:val="center"/>
          </w:tcPr>
          <w:p w14:paraId="726E5D91" w14:textId="77777777" w:rsidR="00D70401" w:rsidRDefault="00000000">
            <w:pPr>
              <w:tabs>
                <w:tab w:val="left" w:pos="2940"/>
              </w:tabs>
              <w:spacing w:line="360" w:lineRule="exact"/>
              <w:ind w:rightChars="-9" w:right="-19"/>
              <w:jc w:val="center"/>
              <w:rPr>
                <w:rFonts w:ascii="黑体" w:eastAsia="黑体" w:hAnsi="黑体" w:cs="黑体"/>
                <w:bCs/>
                <w:color w:val="auto"/>
                <w:sz w:val="28"/>
                <w:szCs w:val="28"/>
              </w:rPr>
            </w:pPr>
            <w:r>
              <w:rPr>
                <w:rFonts w:ascii="黑体" w:eastAsia="黑体" w:hAnsi="黑体" w:cs="黑体"/>
                <w:bCs/>
                <w:color w:val="auto"/>
                <w:sz w:val="28"/>
                <w:szCs w:val="28"/>
              </w:rPr>
              <w:t>得分</w:t>
            </w:r>
          </w:p>
        </w:tc>
        <w:tc>
          <w:tcPr>
            <w:tcW w:w="482" w:type="dxa"/>
            <w:tcBorders>
              <w:top w:val="single" w:sz="4" w:space="0" w:color="auto"/>
              <w:left w:val="single" w:sz="4" w:space="0" w:color="auto"/>
              <w:bottom w:val="single" w:sz="4" w:space="0" w:color="auto"/>
              <w:right w:val="single" w:sz="4" w:space="0" w:color="auto"/>
            </w:tcBorders>
            <w:vAlign w:val="center"/>
          </w:tcPr>
          <w:p w14:paraId="0F086682" w14:textId="77777777" w:rsidR="00D70401" w:rsidRDefault="00000000">
            <w:pPr>
              <w:tabs>
                <w:tab w:val="left" w:pos="2940"/>
              </w:tabs>
              <w:spacing w:line="360" w:lineRule="exact"/>
              <w:ind w:rightChars="-9" w:right="-19"/>
              <w:jc w:val="center"/>
              <w:rPr>
                <w:rFonts w:ascii="黑体" w:eastAsia="黑体" w:hAnsi="黑体" w:cs="黑体"/>
                <w:bCs/>
                <w:color w:val="auto"/>
                <w:sz w:val="28"/>
                <w:szCs w:val="28"/>
              </w:rPr>
            </w:pPr>
            <w:r>
              <w:rPr>
                <w:rFonts w:ascii="黑体" w:eastAsia="黑体" w:hAnsi="黑体" w:cs="黑体"/>
                <w:bCs/>
                <w:color w:val="auto"/>
                <w:sz w:val="28"/>
                <w:szCs w:val="28"/>
              </w:rPr>
              <w:t>备注</w:t>
            </w:r>
          </w:p>
        </w:tc>
      </w:tr>
      <w:tr w:rsidR="00D70401" w14:paraId="6089865C" w14:textId="77777777">
        <w:trPr>
          <w:trHeight w:val="1529"/>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5AF0F043" w14:textId="77777777" w:rsidR="00D70401" w:rsidRDefault="00000000">
            <w:pPr>
              <w:tabs>
                <w:tab w:val="left" w:pos="2940"/>
              </w:tabs>
              <w:spacing w:line="360" w:lineRule="auto"/>
              <w:ind w:rightChars="-9" w:right="-19"/>
              <w:jc w:val="center"/>
              <w:rPr>
                <w:rFonts w:ascii="黑体" w:eastAsia="黑体" w:hAnsi="黑体" w:cs="黑体"/>
                <w:bCs/>
                <w:color w:val="auto"/>
                <w:sz w:val="28"/>
                <w:szCs w:val="28"/>
                <w:lang w:eastAsia="zh-CN"/>
              </w:rPr>
            </w:pPr>
            <w:r>
              <w:rPr>
                <w:rFonts w:ascii="黑体" w:eastAsia="黑体" w:hAnsi="黑体" w:cs="黑体"/>
                <w:bCs/>
                <w:color w:val="auto"/>
                <w:sz w:val="28"/>
                <w:szCs w:val="28"/>
                <w:lang w:eastAsia="zh-CN"/>
              </w:rPr>
              <w:t>综合</w:t>
            </w:r>
          </w:p>
          <w:p w14:paraId="683E3166" w14:textId="77777777" w:rsidR="00D70401" w:rsidRDefault="00000000">
            <w:pPr>
              <w:tabs>
                <w:tab w:val="left" w:pos="2940"/>
              </w:tabs>
              <w:spacing w:line="360" w:lineRule="auto"/>
              <w:ind w:rightChars="-9" w:right="-19"/>
              <w:jc w:val="center"/>
              <w:rPr>
                <w:rFonts w:ascii="黑体" w:eastAsia="黑体" w:hAnsi="黑体" w:cs="黑体"/>
                <w:bCs/>
                <w:color w:val="auto"/>
                <w:sz w:val="28"/>
                <w:szCs w:val="28"/>
              </w:rPr>
            </w:pPr>
            <w:r>
              <w:rPr>
                <w:rFonts w:ascii="黑体" w:eastAsia="黑体" w:hAnsi="黑体" w:cs="黑体"/>
                <w:bCs/>
                <w:color w:val="auto"/>
                <w:sz w:val="28"/>
                <w:szCs w:val="28"/>
              </w:rPr>
              <w:t>管理</w:t>
            </w:r>
          </w:p>
          <w:p w14:paraId="34FA07F2" w14:textId="77777777" w:rsidR="00D70401" w:rsidRDefault="00000000">
            <w:pPr>
              <w:tabs>
                <w:tab w:val="left" w:pos="2940"/>
              </w:tabs>
              <w:spacing w:line="360" w:lineRule="auto"/>
              <w:ind w:rightChars="-9" w:right="-19"/>
              <w:jc w:val="center"/>
              <w:rPr>
                <w:rFonts w:ascii="黑体" w:eastAsia="黑体" w:hAnsi="黑体" w:cs="黑体"/>
                <w:bCs/>
                <w:color w:val="auto"/>
                <w:sz w:val="28"/>
                <w:szCs w:val="28"/>
              </w:rPr>
            </w:pPr>
            <w:r>
              <w:rPr>
                <w:rFonts w:ascii="黑体" w:eastAsia="黑体" w:hAnsi="黑体" w:cs="黑体"/>
                <w:bCs/>
                <w:color w:val="auto"/>
                <w:sz w:val="28"/>
                <w:szCs w:val="28"/>
              </w:rPr>
              <w:t>20分</w:t>
            </w:r>
          </w:p>
        </w:tc>
        <w:tc>
          <w:tcPr>
            <w:tcW w:w="566" w:type="dxa"/>
            <w:tcBorders>
              <w:top w:val="single" w:sz="4" w:space="0" w:color="auto"/>
              <w:left w:val="single" w:sz="4" w:space="0" w:color="auto"/>
              <w:bottom w:val="single" w:sz="4" w:space="0" w:color="auto"/>
              <w:right w:val="single" w:sz="4" w:space="0" w:color="auto"/>
            </w:tcBorders>
            <w:vAlign w:val="center"/>
          </w:tcPr>
          <w:p w14:paraId="770FAC59"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1</w:t>
            </w:r>
          </w:p>
        </w:tc>
        <w:tc>
          <w:tcPr>
            <w:tcW w:w="1687" w:type="dxa"/>
            <w:tcBorders>
              <w:top w:val="single" w:sz="4" w:space="0" w:color="auto"/>
              <w:left w:val="single" w:sz="4" w:space="0" w:color="auto"/>
              <w:bottom w:val="single" w:sz="4" w:space="0" w:color="auto"/>
              <w:right w:val="single" w:sz="4" w:space="0" w:color="auto"/>
            </w:tcBorders>
            <w:vAlign w:val="center"/>
          </w:tcPr>
          <w:p w14:paraId="2F53BF94"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规章制度</w:t>
            </w:r>
          </w:p>
        </w:tc>
        <w:tc>
          <w:tcPr>
            <w:tcW w:w="1167" w:type="dxa"/>
            <w:tcBorders>
              <w:top w:val="single" w:sz="4" w:space="0" w:color="auto"/>
              <w:left w:val="single" w:sz="4" w:space="0" w:color="auto"/>
              <w:bottom w:val="single" w:sz="4" w:space="0" w:color="auto"/>
              <w:right w:val="single" w:sz="4" w:space="0" w:color="auto"/>
            </w:tcBorders>
            <w:vAlign w:val="center"/>
          </w:tcPr>
          <w:p w14:paraId="3AE96450"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查阅资料</w:t>
            </w:r>
          </w:p>
        </w:tc>
        <w:tc>
          <w:tcPr>
            <w:tcW w:w="700" w:type="dxa"/>
            <w:tcBorders>
              <w:top w:val="single" w:sz="4" w:space="0" w:color="auto"/>
              <w:left w:val="single" w:sz="4" w:space="0" w:color="auto"/>
              <w:bottom w:val="single" w:sz="4" w:space="0" w:color="auto"/>
              <w:right w:val="single" w:sz="4" w:space="0" w:color="auto"/>
            </w:tcBorders>
            <w:vAlign w:val="center"/>
          </w:tcPr>
          <w:p w14:paraId="26BA18D8"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3</w:t>
            </w:r>
          </w:p>
        </w:tc>
        <w:tc>
          <w:tcPr>
            <w:tcW w:w="2831" w:type="dxa"/>
            <w:tcBorders>
              <w:top w:val="single" w:sz="4" w:space="0" w:color="auto"/>
              <w:left w:val="single" w:sz="4" w:space="0" w:color="auto"/>
              <w:bottom w:val="single" w:sz="4" w:space="0" w:color="auto"/>
              <w:right w:val="single" w:sz="4" w:space="0" w:color="auto"/>
            </w:tcBorders>
            <w:vAlign w:val="center"/>
          </w:tcPr>
          <w:p w14:paraId="4C57F0C2"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rPr>
            </w:pPr>
            <w:r>
              <w:rPr>
                <w:rFonts w:ascii="仿宋_GB2312" w:eastAsia="仿宋_GB2312" w:hAnsi="仿宋_GB2312" w:cs="仿宋_GB2312"/>
                <w:kern w:val="0"/>
                <w:sz w:val="24"/>
                <w:szCs w:val="24"/>
                <w:lang w:bidi="ar"/>
              </w:rPr>
              <w:t>遵守劳动法等相关法律法规的规定，依法订立、变更、解除、终止劳动合同等各项手续</w:t>
            </w:r>
            <w:r>
              <w:rPr>
                <w:rFonts w:ascii="仿宋_GB2312" w:eastAsia="仿宋_GB2312" w:hAnsi="仿宋_GB2312" w:cs="仿宋_GB2312"/>
                <w:kern w:val="0"/>
                <w:sz w:val="24"/>
                <w:szCs w:val="24"/>
                <w:lang w:eastAsia="zh-CN" w:bidi="ar"/>
              </w:rPr>
              <w:t>。</w:t>
            </w:r>
            <w:r>
              <w:rPr>
                <w:rFonts w:ascii="仿宋_GB2312" w:eastAsia="仿宋_GB2312" w:hAnsi="仿宋_GB2312" w:cs="仿宋_GB2312"/>
                <w:color w:val="auto"/>
                <w:sz w:val="24"/>
                <w:szCs w:val="24"/>
              </w:rPr>
              <w:t>每少1项扣除0.5分</w:t>
            </w:r>
          </w:p>
        </w:tc>
        <w:tc>
          <w:tcPr>
            <w:tcW w:w="467" w:type="dxa"/>
            <w:tcBorders>
              <w:top w:val="single" w:sz="4" w:space="0" w:color="auto"/>
              <w:left w:val="single" w:sz="4" w:space="0" w:color="auto"/>
              <w:bottom w:val="single" w:sz="4" w:space="0" w:color="auto"/>
              <w:right w:val="single" w:sz="4" w:space="0" w:color="auto"/>
            </w:tcBorders>
            <w:vAlign w:val="center"/>
          </w:tcPr>
          <w:p w14:paraId="64BC1798"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1EE2093F"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r>
      <w:tr w:rsidR="00D70401" w14:paraId="5ECB1B11" w14:textId="77777777">
        <w:trPr>
          <w:trHeight w:val="1360"/>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16F45469" w14:textId="77777777" w:rsidR="00D70401" w:rsidRDefault="00D70401">
            <w:pPr>
              <w:jc w:val="center"/>
              <w:rPr>
                <w:rFonts w:ascii="黑体" w:eastAsia="黑体" w:hAnsi="黑体" w:cs="黑体"/>
                <w:b/>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36570395"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2</w:t>
            </w:r>
          </w:p>
        </w:tc>
        <w:tc>
          <w:tcPr>
            <w:tcW w:w="1687" w:type="dxa"/>
            <w:tcBorders>
              <w:top w:val="single" w:sz="4" w:space="0" w:color="auto"/>
              <w:left w:val="single" w:sz="4" w:space="0" w:color="auto"/>
              <w:bottom w:val="single" w:sz="4" w:space="0" w:color="auto"/>
              <w:right w:val="single" w:sz="4" w:space="0" w:color="auto"/>
            </w:tcBorders>
            <w:vAlign w:val="center"/>
          </w:tcPr>
          <w:p w14:paraId="433130E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突发事件应急预案</w:t>
            </w:r>
          </w:p>
        </w:tc>
        <w:tc>
          <w:tcPr>
            <w:tcW w:w="1167" w:type="dxa"/>
            <w:tcBorders>
              <w:top w:val="single" w:sz="4" w:space="0" w:color="auto"/>
              <w:left w:val="single" w:sz="4" w:space="0" w:color="auto"/>
              <w:bottom w:val="single" w:sz="4" w:space="0" w:color="auto"/>
              <w:right w:val="single" w:sz="4" w:space="0" w:color="auto"/>
            </w:tcBorders>
            <w:vAlign w:val="center"/>
          </w:tcPr>
          <w:p w14:paraId="512D526D"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查阅资料</w:t>
            </w:r>
          </w:p>
        </w:tc>
        <w:tc>
          <w:tcPr>
            <w:tcW w:w="700" w:type="dxa"/>
            <w:tcBorders>
              <w:top w:val="single" w:sz="4" w:space="0" w:color="auto"/>
              <w:left w:val="single" w:sz="4" w:space="0" w:color="auto"/>
              <w:bottom w:val="single" w:sz="4" w:space="0" w:color="auto"/>
              <w:right w:val="single" w:sz="4" w:space="0" w:color="auto"/>
            </w:tcBorders>
            <w:vAlign w:val="center"/>
          </w:tcPr>
          <w:p w14:paraId="52BFF0E5"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3</w:t>
            </w:r>
          </w:p>
        </w:tc>
        <w:tc>
          <w:tcPr>
            <w:tcW w:w="2831" w:type="dxa"/>
            <w:tcBorders>
              <w:top w:val="single" w:sz="4" w:space="0" w:color="auto"/>
              <w:left w:val="single" w:sz="4" w:space="0" w:color="auto"/>
              <w:bottom w:val="single" w:sz="4" w:space="0" w:color="auto"/>
              <w:right w:val="single" w:sz="4" w:space="0" w:color="auto"/>
            </w:tcBorders>
            <w:vAlign w:val="center"/>
          </w:tcPr>
          <w:p w14:paraId="28895E1B"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rPr>
            </w:pPr>
            <w:r>
              <w:rPr>
                <w:rFonts w:ascii="仿宋_GB2312" w:eastAsia="仿宋_GB2312" w:hAnsi="仿宋_GB2312" w:cs="仿宋_GB2312"/>
                <w:kern w:val="0"/>
                <w:sz w:val="24"/>
                <w:szCs w:val="24"/>
                <w:lang w:bidi="ar"/>
              </w:rPr>
              <w:t>建立各类公共突发事件的处理机制，有应急预案；并在5分钟内快速响应。</w:t>
            </w:r>
            <w:r>
              <w:rPr>
                <w:rFonts w:ascii="仿宋_GB2312" w:eastAsia="仿宋_GB2312" w:hAnsi="仿宋_GB2312" w:cs="仿宋_GB2312"/>
                <w:color w:val="auto"/>
                <w:sz w:val="24"/>
                <w:szCs w:val="24"/>
              </w:rPr>
              <w:t>每少1项扣除0.5分</w:t>
            </w:r>
          </w:p>
        </w:tc>
        <w:tc>
          <w:tcPr>
            <w:tcW w:w="467" w:type="dxa"/>
            <w:tcBorders>
              <w:top w:val="single" w:sz="4" w:space="0" w:color="auto"/>
              <w:left w:val="single" w:sz="4" w:space="0" w:color="auto"/>
              <w:bottom w:val="single" w:sz="4" w:space="0" w:color="auto"/>
              <w:right w:val="single" w:sz="4" w:space="0" w:color="auto"/>
            </w:tcBorders>
            <w:vAlign w:val="center"/>
          </w:tcPr>
          <w:p w14:paraId="38EBEE47"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4E20E3AC"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r>
      <w:tr w:rsidR="00D70401" w14:paraId="5B63072F" w14:textId="77777777">
        <w:trPr>
          <w:trHeight w:val="2202"/>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30DA565C" w14:textId="77777777" w:rsidR="00D70401" w:rsidRDefault="00D70401">
            <w:pPr>
              <w:jc w:val="center"/>
              <w:rPr>
                <w:rFonts w:ascii="黑体" w:eastAsia="黑体" w:hAnsi="黑体" w:cs="黑体"/>
                <w:b/>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432FD29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3</w:t>
            </w:r>
          </w:p>
        </w:tc>
        <w:tc>
          <w:tcPr>
            <w:tcW w:w="1687" w:type="dxa"/>
            <w:tcBorders>
              <w:top w:val="single" w:sz="4" w:space="0" w:color="auto"/>
              <w:left w:val="single" w:sz="4" w:space="0" w:color="auto"/>
              <w:bottom w:val="single" w:sz="4" w:space="0" w:color="auto"/>
              <w:right w:val="single" w:sz="4" w:space="0" w:color="auto"/>
            </w:tcBorders>
            <w:vAlign w:val="center"/>
          </w:tcPr>
          <w:p w14:paraId="1CAE325D"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人员管理</w:t>
            </w:r>
          </w:p>
          <w:p w14:paraId="61CECEE8"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情况</w:t>
            </w:r>
          </w:p>
        </w:tc>
        <w:tc>
          <w:tcPr>
            <w:tcW w:w="1167" w:type="dxa"/>
            <w:tcBorders>
              <w:top w:val="single" w:sz="4" w:space="0" w:color="auto"/>
              <w:left w:val="single" w:sz="4" w:space="0" w:color="auto"/>
              <w:bottom w:val="single" w:sz="4" w:space="0" w:color="auto"/>
              <w:right w:val="single" w:sz="4" w:space="0" w:color="auto"/>
            </w:tcBorders>
            <w:vAlign w:val="center"/>
          </w:tcPr>
          <w:p w14:paraId="55E4922A"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3CC8471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3</w:t>
            </w:r>
          </w:p>
        </w:tc>
        <w:tc>
          <w:tcPr>
            <w:tcW w:w="2831" w:type="dxa"/>
            <w:tcBorders>
              <w:top w:val="single" w:sz="4" w:space="0" w:color="auto"/>
              <w:left w:val="single" w:sz="4" w:space="0" w:color="auto"/>
              <w:bottom w:val="single" w:sz="4" w:space="0" w:color="auto"/>
              <w:right w:val="single" w:sz="4" w:space="0" w:color="auto"/>
            </w:tcBorders>
            <w:vAlign w:val="center"/>
          </w:tcPr>
          <w:p w14:paraId="6A5B7A5E"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rPr>
            </w:pPr>
            <w:r>
              <w:rPr>
                <w:rFonts w:ascii="仿宋_GB2312" w:eastAsia="仿宋_GB2312" w:hAnsi="仿宋_GB2312" w:cs="仿宋_GB2312"/>
                <w:kern w:val="0"/>
                <w:sz w:val="24"/>
                <w:szCs w:val="24"/>
                <w:lang w:bidi="ar"/>
              </w:rPr>
              <w:t>建立员工档案，每月向</w:t>
            </w:r>
            <w:r>
              <w:rPr>
                <w:rFonts w:ascii="仿宋_GB2312" w:eastAsia="仿宋_GB2312" w:hAnsi="仿宋_GB2312" w:cs="仿宋_GB2312"/>
                <w:kern w:val="0"/>
                <w:sz w:val="24"/>
                <w:szCs w:val="24"/>
                <w:lang w:val="en-US" w:eastAsia="zh-CN" w:bidi="ar"/>
              </w:rPr>
              <w:t>采购人</w:t>
            </w:r>
            <w:r>
              <w:rPr>
                <w:rFonts w:ascii="仿宋_GB2312" w:eastAsia="仿宋_GB2312" w:hAnsi="仿宋_GB2312" w:cs="仿宋_GB2312"/>
                <w:kern w:val="0"/>
                <w:sz w:val="24"/>
                <w:szCs w:val="24"/>
                <w:lang w:bidi="ar"/>
              </w:rPr>
              <w:t>报备其员工花名册、员工信息表、有效身份证明复印件、健康证明或体检报告复印件以及与其签订的劳动合同的复印件等</w:t>
            </w:r>
            <w:r>
              <w:rPr>
                <w:rFonts w:ascii="仿宋_GB2312" w:eastAsia="仿宋_GB2312" w:hAnsi="仿宋_GB2312" w:cs="仿宋_GB2312"/>
                <w:kern w:val="0"/>
                <w:sz w:val="24"/>
                <w:szCs w:val="24"/>
                <w:lang w:eastAsia="zh-CN" w:bidi="ar"/>
              </w:rPr>
              <w:t>。</w:t>
            </w:r>
            <w:r>
              <w:rPr>
                <w:rFonts w:ascii="仿宋_GB2312" w:eastAsia="仿宋_GB2312" w:hAnsi="仿宋_GB2312" w:cs="仿宋_GB2312"/>
                <w:color w:val="auto"/>
                <w:sz w:val="24"/>
                <w:szCs w:val="24"/>
              </w:rPr>
              <w:t>不规范扣1分</w:t>
            </w:r>
          </w:p>
        </w:tc>
        <w:tc>
          <w:tcPr>
            <w:tcW w:w="467" w:type="dxa"/>
            <w:tcBorders>
              <w:top w:val="single" w:sz="4" w:space="0" w:color="auto"/>
              <w:left w:val="single" w:sz="4" w:space="0" w:color="auto"/>
              <w:bottom w:val="single" w:sz="4" w:space="0" w:color="auto"/>
              <w:right w:val="single" w:sz="4" w:space="0" w:color="auto"/>
            </w:tcBorders>
            <w:vAlign w:val="center"/>
          </w:tcPr>
          <w:p w14:paraId="52725984"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07E0EFFA"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r>
      <w:tr w:rsidR="00D70401" w14:paraId="6C9A885E" w14:textId="77777777">
        <w:trPr>
          <w:trHeight w:val="1610"/>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01178D37" w14:textId="77777777" w:rsidR="00D70401" w:rsidRDefault="00D70401">
            <w:pPr>
              <w:jc w:val="center"/>
              <w:rPr>
                <w:rFonts w:ascii="黑体" w:eastAsia="黑体" w:hAnsi="黑体" w:cs="黑体"/>
                <w:b/>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7F91231C"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4</w:t>
            </w:r>
          </w:p>
        </w:tc>
        <w:tc>
          <w:tcPr>
            <w:tcW w:w="1687" w:type="dxa"/>
            <w:tcBorders>
              <w:top w:val="single" w:sz="4" w:space="0" w:color="auto"/>
              <w:left w:val="single" w:sz="4" w:space="0" w:color="auto"/>
              <w:bottom w:val="single" w:sz="4" w:space="0" w:color="auto"/>
              <w:right w:val="single" w:sz="4" w:space="0" w:color="auto"/>
            </w:tcBorders>
            <w:vAlign w:val="center"/>
          </w:tcPr>
          <w:p w14:paraId="7DFCE8D9" w14:textId="77777777" w:rsidR="00D70401" w:rsidRDefault="00000000">
            <w:pPr>
              <w:spacing w:line="280" w:lineRule="exact"/>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项目经理</w:t>
            </w:r>
            <w:r>
              <w:rPr>
                <w:rFonts w:ascii="仿宋_GB2312" w:eastAsia="仿宋_GB2312" w:hAnsi="仿宋_GB2312" w:cs="仿宋_GB2312"/>
                <w:color w:val="auto"/>
                <w:sz w:val="24"/>
                <w:szCs w:val="24"/>
                <w:lang w:val="en-US" w:eastAsia="zh-CN"/>
              </w:rPr>
              <w:t>考核</w:t>
            </w:r>
          </w:p>
        </w:tc>
        <w:tc>
          <w:tcPr>
            <w:tcW w:w="1167" w:type="dxa"/>
            <w:tcBorders>
              <w:top w:val="single" w:sz="4" w:space="0" w:color="auto"/>
              <w:left w:val="single" w:sz="4" w:space="0" w:color="auto"/>
              <w:bottom w:val="single" w:sz="4" w:space="0" w:color="auto"/>
              <w:right w:val="single" w:sz="4" w:space="0" w:color="auto"/>
            </w:tcBorders>
            <w:vAlign w:val="center"/>
          </w:tcPr>
          <w:p w14:paraId="6A7DC5FD"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综合评价</w:t>
            </w:r>
          </w:p>
        </w:tc>
        <w:tc>
          <w:tcPr>
            <w:tcW w:w="700" w:type="dxa"/>
            <w:tcBorders>
              <w:top w:val="single" w:sz="4" w:space="0" w:color="auto"/>
              <w:left w:val="single" w:sz="4" w:space="0" w:color="auto"/>
              <w:bottom w:val="single" w:sz="4" w:space="0" w:color="auto"/>
              <w:right w:val="single" w:sz="4" w:space="0" w:color="auto"/>
            </w:tcBorders>
            <w:vAlign w:val="center"/>
          </w:tcPr>
          <w:p w14:paraId="7621702C"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7BD92C16"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val="en-US" w:eastAsia="zh-CN"/>
              </w:rPr>
            </w:pPr>
            <w:r>
              <w:rPr>
                <w:rFonts w:ascii="仿宋_GB2312" w:eastAsia="仿宋_GB2312" w:hAnsi="仿宋_GB2312" w:cs="仿宋_GB2312"/>
                <w:kern w:val="0"/>
                <w:sz w:val="24"/>
                <w:szCs w:val="24"/>
                <w:lang w:bidi="ar"/>
              </w:rPr>
              <w:t>管理规章制度健全，物业管理档案资料齐全</w:t>
            </w:r>
            <w:r>
              <w:rPr>
                <w:rFonts w:ascii="仿宋_GB2312" w:eastAsia="仿宋_GB2312" w:hAnsi="仿宋_GB2312" w:cs="仿宋_GB2312"/>
                <w:kern w:val="0"/>
                <w:sz w:val="24"/>
                <w:szCs w:val="24"/>
                <w:lang w:eastAsia="zh-CN" w:bidi="ar"/>
              </w:rPr>
              <w:t>，</w:t>
            </w:r>
            <w:r>
              <w:rPr>
                <w:rFonts w:ascii="仿宋_GB2312" w:eastAsia="仿宋_GB2312" w:hAnsi="仿宋_GB2312" w:cs="仿宋_GB2312"/>
                <w:kern w:val="0"/>
                <w:sz w:val="24"/>
                <w:szCs w:val="24"/>
                <w:lang w:bidi="ar"/>
              </w:rPr>
              <w:t>工作计划周密，有月度和年度计划</w:t>
            </w:r>
            <w:r>
              <w:rPr>
                <w:rFonts w:ascii="仿宋_GB2312" w:eastAsia="仿宋_GB2312" w:hAnsi="仿宋_GB2312" w:cs="仿宋_GB2312"/>
                <w:kern w:val="0"/>
                <w:sz w:val="24"/>
                <w:szCs w:val="24"/>
                <w:lang w:eastAsia="zh-CN" w:bidi="ar"/>
              </w:rPr>
              <w:t>，</w:t>
            </w:r>
            <w:r>
              <w:rPr>
                <w:rFonts w:ascii="仿宋_GB2312" w:eastAsia="仿宋_GB2312" w:hAnsi="仿宋_GB2312" w:cs="仿宋_GB2312"/>
                <w:color w:val="auto"/>
                <w:sz w:val="24"/>
                <w:szCs w:val="24"/>
              </w:rPr>
              <w:t>不符要求每次扣1分</w:t>
            </w:r>
          </w:p>
        </w:tc>
        <w:tc>
          <w:tcPr>
            <w:tcW w:w="467" w:type="dxa"/>
            <w:tcBorders>
              <w:top w:val="single" w:sz="4" w:space="0" w:color="auto"/>
              <w:left w:val="single" w:sz="4" w:space="0" w:color="auto"/>
              <w:bottom w:val="single" w:sz="4" w:space="0" w:color="auto"/>
              <w:right w:val="single" w:sz="4" w:space="0" w:color="auto"/>
            </w:tcBorders>
            <w:vAlign w:val="center"/>
          </w:tcPr>
          <w:p w14:paraId="557D3B9B"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40648DA3"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r>
      <w:tr w:rsidR="00D70401" w14:paraId="6D23415C" w14:textId="77777777">
        <w:trPr>
          <w:trHeight w:val="1189"/>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7F6E7C66" w14:textId="77777777" w:rsidR="00D70401" w:rsidRDefault="00D70401">
            <w:pPr>
              <w:jc w:val="center"/>
              <w:rPr>
                <w:rFonts w:ascii="黑体" w:eastAsia="黑体" w:hAnsi="黑体" w:cs="黑体"/>
                <w:b/>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4CA757CE"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5</w:t>
            </w:r>
          </w:p>
        </w:tc>
        <w:tc>
          <w:tcPr>
            <w:tcW w:w="1687" w:type="dxa"/>
            <w:tcBorders>
              <w:top w:val="single" w:sz="4" w:space="0" w:color="auto"/>
              <w:left w:val="single" w:sz="4" w:space="0" w:color="auto"/>
              <w:bottom w:val="single" w:sz="4" w:space="0" w:color="auto"/>
              <w:right w:val="single" w:sz="4" w:space="0" w:color="auto"/>
            </w:tcBorders>
            <w:vAlign w:val="center"/>
          </w:tcPr>
          <w:p w14:paraId="4AE0525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绩效考核实施情况</w:t>
            </w:r>
          </w:p>
        </w:tc>
        <w:tc>
          <w:tcPr>
            <w:tcW w:w="1167" w:type="dxa"/>
            <w:tcBorders>
              <w:top w:val="single" w:sz="4" w:space="0" w:color="auto"/>
              <w:left w:val="single" w:sz="4" w:space="0" w:color="auto"/>
              <w:bottom w:val="single" w:sz="4" w:space="0" w:color="auto"/>
              <w:right w:val="single" w:sz="4" w:space="0" w:color="auto"/>
            </w:tcBorders>
            <w:vAlign w:val="center"/>
          </w:tcPr>
          <w:p w14:paraId="1AC327DA"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查阅资料</w:t>
            </w:r>
          </w:p>
        </w:tc>
        <w:tc>
          <w:tcPr>
            <w:tcW w:w="700" w:type="dxa"/>
            <w:tcBorders>
              <w:top w:val="single" w:sz="4" w:space="0" w:color="auto"/>
              <w:left w:val="single" w:sz="4" w:space="0" w:color="auto"/>
              <w:bottom w:val="single" w:sz="4" w:space="0" w:color="auto"/>
              <w:right w:val="single" w:sz="4" w:space="0" w:color="auto"/>
            </w:tcBorders>
            <w:vAlign w:val="center"/>
          </w:tcPr>
          <w:p w14:paraId="4BDC86AC"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66276254"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rPr>
            </w:pPr>
            <w:r>
              <w:rPr>
                <w:rFonts w:ascii="仿宋_GB2312" w:eastAsia="仿宋_GB2312" w:hAnsi="仿宋_GB2312" w:cs="仿宋_GB2312"/>
                <w:kern w:val="0"/>
                <w:sz w:val="24"/>
                <w:szCs w:val="24"/>
                <w:lang w:bidi="ar"/>
              </w:rPr>
              <w:t>做好员工日常考勤及管理。</w:t>
            </w:r>
            <w:r>
              <w:rPr>
                <w:rFonts w:ascii="仿宋_GB2312" w:eastAsia="仿宋_GB2312" w:hAnsi="仿宋_GB2312" w:cs="仿宋_GB2312"/>
                <w:color w:val="auto"/>
                <w:sz w:val="24"/>
                <w:szCs w:val="24"/>
              </w:rPr>
              <w:t>绩效考核与办法不对照每项扣0.5分</w:t>
            </w:r>
          </w:p>
        </w:tc>
        <w:tc>
          <w:tcPr>
            <w:tcW w:w="467" w:type="dxa"/>
            <w:tcBorders>
              <w:top w:val="single" w:sz="4" w:space="0" w:color="auto"/>
              <w:left w:val="single" w:sz="4" w:space="0" w:color="auto"/>
              <w:bottom w:val="single" w:sz="4" w:space="0" w:color="auto"/>
              <w:right w:val="single" w:sz="4" w:space="0" w:color="auto"/>
            </w:tcBorders>
            <w:vAlign w:val="center"/>
          </w:tcPr>
          <w:p w14:paraId="0FF4154C"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21E1C3DA"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r>
      <w:tr w:rsidR="00D70401" w14:paraId="184BF7CB" w14:textId="77777777">
        <w:trPr>
          <w:trHeight w:val="2099"/>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7C8F44FA" w14:textId="77777777" w:rsidR="00D70401" w:rsidRDefault="00D70401">
            <w:pPr>
              <w:jc w:val="center"/>
              <w:rPr>
                <w:rFonts w:ascii="黑体" w:eastAsia="黑体" w:hAnsi="黑体" w:cs="黑体"/>
                <w:b/>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1F563404"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6</w:t>
            </w:r>
          </w:p>
        </w:tc>
        <w:tc>
          <w:tcPr>
            <w:tcW w:w="1687" w:type="dxa"/>
            <w:tcBorders>
              <w:top w:val="single" w:sz="4" w:space="0" w:color="auto"/>
              <w:left w:val="single" w:sz="4" w:space="0" w:color="auto"/>
              <w:bottom w:val="single" w:sz="4" w:space="0" w:color="auto"/>
              <w:right w:val="single" w:sz="4" w:space="0" w:color="auto"/>
            </w:tcBorders>
            <w:vAlign w:val="center"/>
          </w:tcPr>
          <w:p w14:paraId="49164768"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培训</w:t>
            </w:r>
          </w:p>
        </w:tc>
        <w:tc>
          <w:tcPr>
            <w:tcW w:w="1167" w:type="dxa"/>
            <w:tcBorders>
              <w:top w:val="single" w:sz="4" w:space="0" w:color="auto"/>
              <w:left w:val="single" w:sz="4" w:space="0" w:color="auto"/>
              <w:bottom w:val="single" w:sz="4" w:space="0" w:color="auto"/>
              <w:right w:val="single" w:sz="4" w:space="0" w:color="auto"/>
            </w:tcBorders>
            <w:vAlign w:val="center"/>
          </w:tcPr>
          <w:p w14:paraId="76BE4555"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查阅资料</w:t>
            </w:r>
          </w:p>
        </w:tc>
        <w:tc>
          <w:tcPr>
            <w:tcW w:w="700" w:type="dxa"/>
            <w:tcBorders>
              <w:top w:val="single" w:sz="4" w:space="0" w:color="auto"/>
              <w:left w:val="single" w:sz="4" w:space="0" w:color="auto"/>
              <w:bottom w:val="single" w:sz="4" w:space="0" w:color="auto"/>
              <w:right w:val="single" w:sz="4" w:space="0" w:color="auto"/>
            </w:tcBorders>
            <w:vAlign w:val="center"/>
          </w:tcPr>
          <w:p w14:paraId="7C76C4F0"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736E1D27"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eastAsia="zh-CN"/>
              </w:rPr>
            </w:pPr>
            <w:r>
              <w:rPr>
                <w:rFonts w:ascii="仿宋_GB2312" w:eastAsia="仿宋_GB2312" w:hAnsi="仿宋_GB2312" w:cs="仿宋_GB2312"/>
                <w:kern w:val="0"/>
                <w:sz w:val="24"/>
                <w:szCs w:val="24"/>
                <w:lang w:bidi="ar"/>
              </w:rPr>
              <w:t>定期对员工进行岗位培训，增强其业务能力，增强消防、安全和治安方面的责任意识及法律意识，全年培训不少于</w:t>
            </w:r>
            <w:r>
              <w:rPr>
                <w:rFonts w:ascii="仿宋_GB2312" w:eastAsia="仿宋_GB2312" w:hAnsi="仿宋_GB2312" w:cs="仿宋_GB2312"/>
                <w:kern w:val="0"/>
                <w:sz w:val="24"/>
                <w:szCs w:val="24"/>
                <w:lang w:val="en-US" w:eastAsia="zh-CN" w:bidi="ar"/>
              </w:rPr>
              <w:t>2</w:t>
            </w:r>
            <w:r>
              <w:rPr>
                <w:rFonts w:ascii="仿宋_GB2312" w:eastAsia="仿宋_GB2312" w:hAnsi="仿宋_GB2312" w:cs="仿宋_GB2312"/>
                <w:kern w:val="0"/>
                <w:sz w:val="24"/>
                <w:szCs w:val="24"/>
                <w:lang w:bidi="ar"/>
              </w:rPr>
              <w:t>次；</w:t>
            </w:r>
            <w:r>
              <w:rPr>
                <w:rFonts w:ascii="仿宋_GB2312" w:eastAsia="仿宋_GB2312" w:hAnsi="仿宋_GB2312" w:cs="仿宋_GB2312"/>
                <w:color w:val="auto"/>
                <w:sz w:val="24"/>
                <w:szCs w:val="24"/>
              </w:rPr>
              <w:t>有记录未覆盖全员每项扣0.5分</w:t>
            </w:r>
            <w:r>
              <w:rPr>
                <w:rFonts w:ascii="仿宋_GB2312" w:eastAsia="仿宋_GB2312" w:hAnsi="仿宋_GB2312" w:cs="仿宋_GB2312"/>
                <w:color w:val="auto"/>
                <w:sz w:val="24"/>
                <w:szCs w:val="24"/>
                <w:lang w:eastAsia="zh-CN"/>
              </w:rPr>
              <w:t>。</w:t>
            </w:r>
          </w:p>
        </w:tc>
        <w:tc>
          <w:tcPr>
            <w:tcW w:w="467" w:type="dxa"/>
            <w:tcBorders>
              <w:top w:val="single" w:sz="4" w:space="0" w:color="auto"/>
              <w:left w:val="single" w:sz="4" w:space="0" w:color="auto"/>
              <w:bottom w:val="single" w:sz="4" w:space="0" w:color="auto"/>
              <w:right w:val="single" w:sz="4" w:space="0" w:color="auto"/>
            </w:tcBorders>
            <w:vAlign w:val="center"/>
          </w:tcPr>
          <w:p w14:paraId="626145A5"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48B9BB1C"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r>
      <w:tr w:rsidR="00D70401" w14:paraId="58B754B2" w14:textId="77777777">
        <w:trPr>
          <w:trHeight w:val="1689"/>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356DD953" w14:textId="77777777" w:rsidR="00D70401" w:rsidRDefault="00D70401">
            <w:pPr>
              <w:jc w:val="center"/>
              <w:rPr>
                <w:rFonts w:ascii="黑体" w:eastAsia="黑体" w:hAnsi="黑体" w:cs="黑体"/>
                <w:b/>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52370FEE"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7</w:t>
            </w:r>
          </w:p>
        </w:tc>
        <w:tc>
          <w:tcPr>
            <w:tcW w:w="1687" w:type="dxa"/>
            <w:tcBorders>
              <w:top w:val="single" w:sz="4" w:space="0" w:color="auto"/>
              <w:left w:val="single" w:sz="4" w:space="0" w:color="auto"/>
              <w:bottom w:val="single" w:sz="4" w:space="0" w:color="auto"/>
              <w:right w:val="single" w:sz="4" w:space="0" w:color="auto"/>
            </w:tcBorders>
            <w:vAlign w:val="center"/>
          </w:tcPr>
          <w:p w14:paraId="256B01F1"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工作配合</w:t>
            </w:r>
          </w:p>
        </w:tc>
        <w:tc>
          <w:tcPr>
            <w:tcW w:w="1167" w:type="dxa"/>
            <w:tcBorders>
              <w:top w:val="single" w:sz="4" w:space="0" w:color="auto"/>
              <w:left w:val="single" w:sz="4" w:space="0" w:color="auto"/>
              <w:bottom w:val="single" w:sz="4" w:space="0" w:color="auto"/>
              <w:right w:val="single" w:sz="4" w:space="0" w:color="auto"/>
            </w:tcBorders>
            <w:vAlign w:val="center"/>
          </w:tcPr>
          <w:p w14:paraId="15364448"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查阅资料</w:t>
            </w:r>
          </w:p>
        </w:tc>
        <w:tc>
          <w:tcPr>
            <w:tcW w:w="700" w:type="dxa"/>
            <w:tcBorders>
              <w:top w:val="single" w:sz="4" w:space="0" w:color="auto"/>
              <w:left w:val="single" w:sz="4" w:space="0" w:color="auto"/>
              <w:bottom w:val="single" w:sz="4" w:space="0" w:color="auto"/>
              <w:right w:val="single" w:sz="4" w:space="0" w:color="auto"/>
            </w:tcBorders>
            <w:vAlign w:val="center"/>
          </w:tcPr>
          <w:p w14:paraId="5DE64DCE"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2</w:t>
            </w:r>
          </w:p>
        </w:tc>
        <w:tc>
          <w:tcPr>
            <w:tcW w:w="2831" w:type="dxa"/>
            <w:tcBorders>
              <w:top w:val="single" w:sz="4" w:space="0" w:color="auto"/>
              <w:left w:val="single" w:sz="4" w:space="0" w:color="auto"/>
              <w:bottom w:val="single" w:sz="4" w:space="0" w:color="auto"/>
              <w:right w:val="single" w:sz="4" w:space="0" w:color="auto"/>
            </w:tcBorders>
            <w:vAlign w:val="center"/>
          </w:tcPr>
          <w:p w14:paraId="6743B4E5"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rPr>
            </w:pPr>
            <w:r>
              <w:rPr>
                <w:rFonts w:ascii="仿宋_GB2312" w:eastAsia="仿宋_GB2312" w:hAnsi="仿宋_GB2312" w:cs="仿宋_GB2312"/>
                <w:kern w:val="0"/>
                <w:sz w:val="24"/>
                <w:szCs w:val="24"/>
                <w:lang w:bidi="ar"/>
              </w:rPr>
              <w:t>积极做好</w:t>
            </w:r>
            <w:r>
              <w:rPr>
                <w:rFonts w:ascii="仿宋_GB2312" w:eastAsia="仿宋_GB2312" w:hAnsi="仿宋_GB2312" w:cs="仿宋_GB2312"/>
                <w:kern w:val="0"/>
                <w:sz w:val="24"/>
                <w:szCs w:val="24"/>
                <w:lang w:val="en-US" w:eastAsia="zh-CN" w:bidi="ar"/>
              </w:rPr>
              <w:t>采购人开展</w:t>
            </w:r>
            <w:r>
              <w:rPr>
                <w:rFonts w:ascii="仿宋_GB2312" w:eastAsia="仿宋_GB2312" w:hAnsi="仿宋_GB2312" w:cs="仿宋_GB2312"/>
                <w:kern w:val="0"/>
                <w:sz w:val="24"/>
                <w:szCs w:val="24"/>
                <w:lang w:bidi="ar"/>
              </w:rPr>
              <w:t>重大活动（迎接检查、</w:t>
            </w:r>
            <w:r>
              <w:rPr>
                <w:rFonts w:ascii="仿宋_GB2312" w:eastAsia="仿宋_GB2312" w:hAnsi="仿宋_GB2312" w:cs="仿宋_GB2312"/>
                <w:kern w:val="0"/>
                <w:sz w:val="24"/>
                <w:szCs w:val="24"/>
                <w:lang w:val="en-US" w:eastAsia="zh-CN" w:bidi="ar"/>
              </w:rPr>
              <w:t>精神文明创建、文艺演出、重大会议</w:t>
            </w:r>
            <w:r>
              <w:rPr>
                <w:rFonts w:ascii="仿宋_GB2312" w:eastAsia="仿宋_GB2312" w:hAnsi="仿宋_GB2312" w:cs="仿宋_GB2312"/>
                <w:kern w:val="0"/>
                <w:sz w:val="24"/>
                <w:szCs w:val="24"/>
                <w:lang w:bidi="ar"/>
              </w:rPr>
              <w:t>等）</w:t>
            </w:r>
            <w:r>
              <w:rPr>
                <w:rFonts w:ascii="仿宋_GB2312" w:eastAsia="仿宋_GB2312" w:hAnsi="仿宋_GB2312" w:cs="仿宋_GB2312"/>
                <w:kern w:val="0"/>
                <w:sz w:val="24"/>
                <w:szCs w:val="24"/>
                <w:lang w:val="en-US" w:eastAsia="zh-CN" w:bidi="ar"/>
              </w:rPr>
              <w:t>和</w:t>
            </w:r>
            <w:r>
              <w:rPr>
                <w:rFonts w:ascii="仿宋_GB2312" w:eastAsia="仿宋_GB2312" w:hAnsi="仿宋_GB2312" w:cs="仿宋_GB2312"/>
                <w:kern w:val="0"/>
                <w:sz w:val="24"/>
                <w:szCs w:val="24"/>
                <w:lang w:bidi="ar"/>
              </w:rPr>
              <w:t>指定的其他活动的后勤保障工作。</w:t>
            </w:r>
          </w:p>
        </w:tc>
        <w:tc>
          <w:tcPr>
            <w:tcW w:w="467" w:type="dxa"/>
            <w:tcBorders>
              <w:top w:val="single" w:sz="4" w:space="0" w:color="auto"/>
              <w:left w:val="single" w:sz="4" w:space="0" w:color="auto"/>
              <w:bottom w:val="single" w:sz="4" w:space="0" w:color="auto"/>
              <w:right w:val="single" w:sz="4" w:space="0" w:color="auto"/>
            </w:tcBorders>
            <w:vAlign w:val="center"/>
          </w:tcPr>
          <w:p w14:paraId="2B7FA5F6"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5B0E9001" w14:textId="77777777" w:rsidR="00D70401" w:rsidRDefault="00D70401">
            <w:pPr>
              <w:tabs>
                <w:tab w:val="left" w:pos="2940"/>
              </w:tabs>
              <w:spacing w:line="280" w:lineRule="exact"/>
              <w:ind w:rightChars="-9" w:right="-19"/>
              <w:jc w:val="center"/>
              <w:rPr>
                <w:rFonts w:ascii="仿宋_GB2312" w:eastAsia="仿宋_GB2312" w:hAnsi="仿宋_GB2312" w:cs="仿宋_GB2312"/>
                <w:color w:val="auto"/>
                <w:sz w:val="24"/>
                <w:szCs w:val="24"/>
              </w:rPr>
            </w:pPr>
          </w:p>
        </w:tc>
      </w:tr>
      <w:tr w:rsidR="00D70401" w14:paraId="3BDD6889" w14:textId="77777777">
        <w:trPr>
          <w:jc w:val="center"/>
        </w:trPr>
        <w:tc>
          <w:tcPr>
            <w:tcW w:w="817" w:type="dxa"/>
            <w:vMerge w:val="restart"/>
            <w:tcBorders>
              <w:top w:val="single" w:sz="4" w:space="0" w:color="auto"/>
              <w:left w:val="single" w:sz="4" w:space="0" w:color="auto"/>
              <w:right w:val="single" w:sz="4" w:space="0" w:color="auto"/>
            </w:tcBorders>
            <w:vAlign w:val="center"/>
          </w:tcPr>
          <w:p w14:paraId="0C3924CE" w14:textId="77777777" w:rsidR="00D70401" w:rsidRDefault="00000000">
            <w:pPr>
              <w:tabs>
                <w:tab w:val="left" w:pos="2940"/>
              </w:tabs>
              <w:spacing w:line="360" w:lineRule="auto"/>
              <w:ind w:rightChars="-9" w:right="-19"/>
              <w:jc w:val="center"/>
              <w:rPr>
                <w:rFonts w:ascii="黑体" w:eastAsia="黑体" w:hAnsi="黑体" w:cs="黑体"/>
                <w:b/>
                <w:color w:val="auto"/>
                <w:sz w:val="28"/>
                <w:szCs w:val="28"/>
                <w:lang w:val="en-US"/>
              </w:rPr>
            </w:pPr>
            <w:r>
              <w:rPr>
                <w:rFonts w:ascii="黑体" w:eastAsia="黑体" w:hAnsi="黑体" w:cs="黑体"/>
                <w:bCs/>
                <w:color w:val="auto"/>
                <w:sz w:val="28"/>
                <w:szCs w:val="28"/>
                <w:lang w:val="en-US" w:eastAsia="zh-CN"/>
              </w:rPr>
              <w:lastRenderedPageBreak/>
              <w:t>环境保洁</w:t>
            </w:r>
          </w:p>
          <w:p w14:paraId="0745BB25" w14:textId="77777777" w:rsidR="00D70401" w:rsidRDefault="00000000">
            <w:pPr>
              <w:tabs>
                <w:tab w:val="left" w:pos="2940"/>
              </w:tabs>
              <w:spacing w:line="360" w:lineRule="auto"/>
              <w:ind w:rightChars="-9" w:right="-19"/>
              <w:jc w:val="center"/>
              <w:rPr>
                <w:rFonts w:ascii="黑体" w:eastAsia="黑体" w:hAnsi="黑体" w:cs="黑体"/>
                <w:color w:val="auto"/>
                <w:sz w:val="28"/>
                <w:szCs w:val="28"/>
              </w:rPr>
            </w:pPr>
            <w:r>
              <w:rPr>
                <w:rFonts w:ascii="黑体" w:eastAsia="黑体" w:hAnsi="黑体" w:cs="黑体"/>
                <w:bCs/>
                <w:color w:val="auto"/>
                <w:sz w:val="28"/>
                <w:szCs w:val="28"/>
                <w:lang w:val="en-US" w:eastAsia="zh-CN"/>
              </w:rPr>
              <w:t>20</w:t>
            </w:r>
            <w:r>
              <w:rPr>
                <w:rFonts w:ascii="黑体" w:eastAsia="黑体" w:hAnsi="黑体" w:cs="黑体"/>
                <w:bCs/>
                <w:color w:val="auto"/>
                <w:sz w:val="28"/>
                <w:szCs w:val="28"/>
              </w:rPr>
              <w:t>分</w:t>
            </w:r>
          </w:p>
        </w:tc>
        <w:tc>
          <w:tcPr>
            <w:tcW w:w="566" w:type="dxa"/>
            <w:tcBorders>
              <w:top w:val="single" w:sz="4" w:space="0" w:color="auto"/>
              <w:left w:val="single" w:sz="4" w:space="0" w:color="auto"/>
              <w:bottom w:val="single" w:sz="4" w:space="0" w:color="auto"/>
              <w:right w:val="single" w:sz="4" w:space="0" w:color="auto"/>
            </w:tcBorders>
            <w:vAlign w:val="center"/>
          </w:tcPr>
          <w:p w14:paraId="192938C9"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1</w:t>
            </w:r>
          </w:p>
        </w:tc>
        <w:tc>
          <w:tcPr>
            <w:tcW w:w="1687" w:type="dxa"/>
            <w:tcBorders>
              <w:top w:val="single" w:sz="4" w:space="0" w:color="auto"/>
              <w:left w:val="single" w:sz="4" w:space="0" w:color="auto"/>
              <w:bottom w:val="single" w:sz="4" w:space="0" w:color="auto"/>
              <w:right w:val="single" w:sz="4" w:space="0" w:color="auto"/>
            </w:tcBorders>
            <w:vAlign w:val="center"/>
          </w:tcPr>
          <w:p w14:paraId="5D742F4A"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墙面、地面</w:t>
            </w:r>
            <w:r>
              <w:rPr>
                <w:rFonts w:ascii="仿宋_GB2312" w:eastAsia="仿宋_GB2312" w:hAnsi="仿宋_GB2312" w:cs="仿宋_GB2312"/>
                <w:color w:val="auto"/>
                <w:sz w:val="24"/>
                <w:szCs w:val="24"/>
                <w:lang w:eastAsia="zh-CN"/>
              </w:rPr>
              <w:t>、</w:t>
            </w:r>
            <w:r>
              <w:rPr>
                <w:rFonts w:ascii="仿宋_GB2312" w:eastAsia="仿宋_GB2312" w:hAnsi="仿宋_GB2312" w:cs="仿宋_GB2312"/>
                <w:color w:val="auto"/>
                <w:sz w:val="24"/>
                <w:szCs w:val="24"/>
              </w:rPr>
              <w:t>顶棚</w:t>
            </w:r>
            <w:r>
              <w:rPr>
                <w:rFonts w:ascii="仿宋_GB2312" w:eastAsia="仿宋_GB2312" w:hAnsi="仿宋_GB2312" w:cs="仿宋_GB2312"/>
                <w:color w:val="auto"/>
                <w:sz w:val="24"/>
                <w:szCs w:val="24"/>
                <w:lang w:eastAsia="zh-CN"/>
              </w:rPr>
              <w:t>、</w:t>
            </w:r>
            <w:r>
              <w:rPr>
                <w:rFonts w:ascii="仿宋_GB2312" w:eastAsia="仿宋_GB2312" w:hAnsi="仿宋_GB2312" w:cs="仿宋_GB2312"/>
                <w:color w:val="auto"/>
                <w:sz w:val="24"/>
                <w:szCs w:val="24"/>
                <w:lang w:val="en-US" w:eastAsia="zh-CN"/>
              </w:rPr>
              <w:t>灯具</w:t>
            </w:r>
          </w:p>
        </w:tc>
        <w:tc>
          <w:tcPr>
            <w:tcW w:w="1167" w:type="dxa"/>
            <w:tcBorders>
              <w:top w:val="single" w:sz="4" w:space="0" w:color="auto"/>
              <w:left w:val="single" w:sz="4" w:space="0" w:color="auto"/>
              <w:bottom w:val="single" w:sz="4" w:space="0" w:color="auto"/>
              <w:right w:val="single" w:sz="4" w:space="0" w:color="auto"/>
            </w:tcBorders>
            <w:vAlign w:val="center"/>
          </w:tcPr>
          <w:p w14:paraId="4D471388"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3AC52697"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2831" w:type="dxa"/>
            <w:tcBorders>
              <w:top w:val="single" w:sz="4" w:space="0" w:color="auto"/>
              <w:left w:val="single" w:sz="4" w:space="0" w:color="auto"/>
              <w:bottom w:val="single" w:sz="4" w:space="0" w:color="auto"/>
              <w:right w:val="single" w:sz="4" w:space="0" w:color="auto"/>
            </w:tcBorders>
            <w:vAlign w:val="center"/>
          </w:tcPr>
          <w:p w14:paraId="3866550F"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48D9F0FF"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6BFF4A97"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7DCFA368" w14:textId="77777777">
        <w:trPr>
          <w:jc w:val="center"/>
        </w:trPr>
        <w:tc>
          <w:tcPr>
            <w:tcW w:w="817" w:type="dxa"/>
            <w:vMerge/>
            <w:tcBorders>
              <w:left w:val="single" w:sz="4" w:space="0" w:color="auto"/>
              <w:right w:val="single" w:sz="4" w:space="0" w:color="auto"/>
            </w:tcBorders>
            <w:vAlign w:val="center"/>
          </w:tcPr>
          <w:p w14:paraId="380015FA" w14:textId="77777777" w:rsidR="00D70401" w:rsidRDefault="00D70401">
            <w:pPr>
              <w:jc w:val="center"/>
              <w:rPr>
                <w:rFonts w:ascii="黑体" w:eastAsia="黑体" w:hAnsi="黑体" w:cs="黑体"/>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7657F939"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2</w:t>
            </w:r>
          </w:p>
        </w:tc>
        <w:tc>
          <w:tcPr>
            <w:tcW w:w="1687" w:type="dxa"/>
            <w:tcBorders>
              <w:top w:val="single" w:sz="4" w:space="0" w:color="auto"/>
              <w:left w:val="single" w:sz="4" w:space="0" w:color="auto"/>
              <w:bottom w:val="single" w:sz="4" w:space="0" w:color="auto"/>
              <w:right w:val="single" w:sz="4" w:space="0" w:color="auto"/>
            </w:tcBorders>
            <w:vAlign w:val="center"/>
          </w:tcPr>
          <w:p w14:paraId="28010502"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门窗、玻璃</w:t>
            </w:r>
            <w:r>
              <w:rPr>
                <w:rFonts w:ascii="仿宋_GB2312" w:eastAsia="仿宋_GB2312" w:hAnsi="仿宋_GB2312" w:cs="仿宋_GB2312"/>
                <w:color w:val="auto"/>
                <w:sz w:val="24"/>
                <w:szCs w:val="24"/>
                <w:lang w:eastAsia="zh-CN"/>
              </w:rPr>
              <w:t>、</w:t>
            </w:r>
            <w:r>
              <w:rPr>
                <w:rFonts w:ascii="仿宋_GB2312" w:eastAsia="仿宋_GB2312" w:hAnsi="仿宋_GB2312" w:cs="仿宋_GB2312"/>
                <w:color w:val="auto"/>
                <w:sz w:val="24"/>
                <w:szCs w:val="24"/>
              </w:rPr>
              <w:t>步梯</w:t>
            </w:r>
            <w:r>
              <w:rPr>
                <w:rFonts w:ascii="仿宋_GB2312" w:eastAsia="仿宋_GB2312" w:hAnsi="仿宋_GB2312" w:cs="仿宋_GB2312"/>
                <w:color w:val="auto"/>
                <w:sz w:val="24"/>
                <w:szCs w:val="24"/>
                <w:lang w:eastAsia="zh-CN"/>
              </w:rPr>
              <w:t>、</w:t>
            </w:r>
            <w:r>
              <w:rPr>
                <w:rFonts w:ascii="仿宋_GB2312" w:eastAsia="仿宋_GB2312" w:hAnsi="仿宋_GB2312" w:cs="仿宋_GB2312"/>
                <w:color w:val="auto"/>
                <w:sz w:val="24"/>
                <w:szCs w:val="24"/>
                <w:lang w:val="en-US" w:eastAsia="zh-CN"/>
              </w:rPr>
              <w:t>扶手</w:t>
            </w:r>
          </w:p>
        </w:tc>
        <w:tc>
          <w:tcPr>
            <w:tcW w:w="1167" w:type="dxa"/>
            <w:tcBorders>
              <w:top w:val="single" w:sz="4" w:space="0" w:color="auto"/>
              <w:left w:val="single" w:sz="4" w:space="0" w:color="auto"/>
              <w:bottom w:val="single" w:sz="4" w:space="0" w:color="auto"/>
              <w:right w:val="single" w:sz="4" w:space="0" w:color="auto"/>
            </w:tcBorders>
            <w:vAlign w:val="center"/>
          </w:tcPr>
          <w:p w14:paraId="4A29D699"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421A8040"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2831" w:type="dxa"/>
            <w:tcBorders>
              <w:top w:val="single" w:sz="4" w:space="0" w:color="auto"/>
              <w:left w:val="single" w:sz="4" w:space="0" w:color="auto"/>
              <w:bottom w:val="single" w:sz="4" w:space="0" w:color="auto"/>
              <w:right w:val="single" w:sz="4" w:space="0" w:color="auto"/>
            </w:tcBorders>
            <w:vAlign w:val="center"/>
          </w:tcPr>
          <w:p w14:paraId="0DB6FAD5"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3FC18037"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7D6098B7"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7C85F473" w14:textId="77777777">
        <w:trPr>
          <w:jc w:val="center"/>
        </w:trPr>
        <w:tc>
          <w:tcPr>
            <w:tcW w:w="817" w:type="dxa"/>
            <w:vMerge/>
            <w:tcBorders>
              <w:left w:val="single" w:sz="4" w:space="0" w:color="auto"/>
              <w:right w:val="single" w:sz="4" w:space="0" w:color="auto"/>
            </w:tcBorders>
            <w:vAlign w:val="center"/>
          </w:tcPr>
          <w:p w14:paraId="21BCC199" w14:textId="77777777" w:rsidR="00D70401" w:rsidRDefault="00D70401">
            <w:pPr>
              <w:jc w:val="center"/>
              <w:rPr>
                <w:rFonts w:ascii="黑体" w:eastAsia="黑体" w:hAnsi="黑体" w:cs="黑体"/>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615BC4F3"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3</w:t>
            </w:r>
          </w:p>
        </w:tc>
        <w:tc>
          <w:tcPr>
            <w:tcW w:w="1687" w:type="dxa"/>
            <w:tcBorders>
              <w:top w:val="single" w:sz="4" w:space="0" w:color="auto"/>
              <w:left w:val="single" w:sz="4" w:space="0" w:color="auto"/>
              <w:bottom w:val="single" w:sz="4" w:space="0" w:color="auto"/>
              <w:right w:val="single" w:sz="4" w:space="0" w:color="auto"/>
            </w:tcBorders>
            <w:vAlign w:val="center"/>
          </w:tcPr>
          <w:p w14:paraId="189F8B3A"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水房</w:t>
            </w:r>
            <w:r>
              <w:rPr>
                <w:rFonts w:ascii="仿宋_GB2312" w:eastAsia="仿宋_GB2312" w:hAnsi="仿宋_GB2312" w:cs="仿宋_GB2312"/>
                <w:color w:val="auto"/>
                <w:sz w:val="24"/>
                <w:szCs w:val="24"/>
                <w:lang w:eastAsia="zh-CN"/>
              </w:rPr>
              <w:t>、</w:t>
            </w:r>
            <w:r>
              <w:rPr>
                <w:rFonts w:ascii="仿宋_GB2312" w:eastAsia="仿宋_GB2312" w:hAnsi="仿宋_GB2312" w:cs="仿宋_GB2312"/>
                <w:color w:val="auto"/>
                <w:sz w:val="24"/>
                <w:szCs w:val="24"/>
              </w:rPr>
              <w:t>卫生间</w:t>
            </w:r>
          </w:p>
        </w:tc>
        <w:tc>
          <w:tcPr>
            <w:tcW w:w="1167" w:type="dxa"/>
            <w:tcBorders>
              <w:top w:val="single" w:sz="4" w:space="0" w:color="auto"/>
              <w:left w:val="single" w:sz="4" w:space="0" w:color="auto"/>
              <w:bottom w:val="single" w:sz="4" w:space="0" w:color="auto"/>
              <w:right w:val="single" w:sz="4" w:space="0" w:color="auto"/>
            </w:tcBorders>
            <w:vAlign w:val="center"/>
          </w:tcPr>
          <w:p w14:paraId="3BACE798"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733D7C8B"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2831" w:type="dxa"/>
            <w:tcBorders>
              <w:top w:val="single" w:sz="4" w:space="0" w:color="auto"/>
              <w:left w:val="single" w:sz="4" w:space="0" w:color="auto"/>
              <w:bottom w:val="single" w:sz="4" w:space="0" w:color="auto"/>
              <w:right w:val="single" w:sz="4" w:space="0" w:color="auto"/>
            </w:tcBorders>
            <w:vAlign w:val="center"/>
          </w:tcPr>
          <w:p w14:paraId="18DFE7E5"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60CFF85B"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2577B5CB"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48A350DE" w14:textId="77777777">
        <w:trPr>
          <w:jc w:val="center"/>
        </w:trPr>
        <w:tc>
          <w:tcPr>
            <w:tcW w:w="817" w:type="dxa"/>
            <w:vMerge/>
            <w:tcBorders>
              <w:left w:val="single" w:sz="4" w:space="0" w:color="auto"/>
              <w:right w:val="single" w:sz="4" w:space="0" w:color="auto"/>
            </w:tcBorders>
            <w:vAlign w:val="center"/>
          </w:tcPr>
          <w:p w14:paraId="39FFD976" w14:textId="77777777" w:rsidR="00D70401" w:rsidRDefault="00D70401">
            <w:pPr>
              <w:jc w:val="center"/>
              <w:rPr>
                <w:rFonts w:ascii="黑体" w:eastAsia="黑体" w:hAnsi="黑体" w:cs="黑体"/>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27465D1C"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4</w:t>
            </w:r>
          </w:p>
        </w:tc>
        <w:tc>
          <w:tcPr>
            <w:tcW w:w="1687" w:type="dxa"/>
            <w:tcBorders>
              <w:top w:val="single" w:sz="4" w:space="0" w:color="auto"/>
              <w:left w:val="single" w:sz="4" w:space="0" w:color="auto"/>
              <w:bottom w:val="single" w:sz="4" w:space="0" w:color="auto"/>
              <w:right w:val="single" w:sz="4" w:space="0" w:color="auto"/>
            </w:tcBorders>
            <w:vAlign w:val="center"/>
          </w:tcPr>
          <w:p w14:paraId="516EBB76"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lang w:val="en-US" w:eastAsia="zh-CN"/>
              </w:rPr>
              <w:t>外围道路</w:t>
            </w:r>
          </w:p>
        </w:tc>
        <w:tc>
          <w:tcPr>
            <w:tcW w:w="1167" w:type="dxa"/>
            <w:tcBorders>
              <w:top w:val="single" w:sz="4" w:space="0" w:color="auto"/>
              <w:left w:val="single" w:sz="4" w:space="0" w:color="auto"/>
              <w:bottom w:val="single" w:sz="4" w:space="0" w:color="auto"/>
              <w:right w:val="single" w:sz="4" w:space="0" w:color="auto"/>
            </w:tcBorders>
            <w:vAlign w:val="center"/>
          </w:tcPr>
          <w:p w14:paraId="201A71DD"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318EF684"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2831" w:type="dxa"/>
            <w:tcBorders>
              <w:top w:val="single" w:sz="4" w:space="0" w:color="auto"/>
              <w:left w:val="single" w:sz="4" w:space="0" w:color="auto"/>
              <w:bottom w:val="single" w:sz="4" w:space="0" w:color="auto"/>
              <w:right w:val="single" w:sz="4" w:space="0" w:color="auto"/>
            </w:tcBorders>
            <w:vAlign w:val="center"/>
          </w:tcPr>
          <w:p w14:paraId="5493E784"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49258A52"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40383DB0"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5124DDAF" w14:textId="77777777">
        <w:trPr>
          <w:jc w:val="center"/>
        </w:trPr>
        <w:tc>
          <w:tcPr>
            <w:tcW w:w="817" w:type="dxa"/>
            <w:vMerge/>
            <w:tcBorders>
              <w:left w:val="single" w:sz="4" w:space="0" w:color="auto"/>
              <w:right w:val="single" w:sz="4" w:space="0" w:color="auto"/>
            </w:tcBorders>
            <w:vAlign w:val="center"/>
          </w:tcPr>
          <w:p w14:paraId="3C623CE0" w14:textId="77777777" w:rsidR="00D70401" w:rsidRDefault="00D70401">
            <w:pPr>
              <w:jc w:val="center"/>
              <w:rPr>
                <w:rFonts w:ascii="黑体" w:eastAsia="黑体" w:hAnsi="黑体" w:cs="黑体"/>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1FC62A41"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5</w:t>
            </w:r>
          </w:p>
        </w:tc>
        <w:tc>
          <w:tcPr>
            <w:tcW w:w="1687" w:type="dxa"/>
            <w:tcBorders>
              <w:top w:val="single" w:sz="4" w:space="0" w:color="auto"/>
              <w:left w:val="single" w:sz="4" w:space="0" w:color="auto"/>
              <w:bottom w:val="single" w:sz="4" w:space="0" w:color="auto"/>
              <w:right w:val="single" w:sz="4" w:space="0" w:color="auto"/>
            </w:tcBorders>
            <w:vAlign w:val="center"/>
          </w:tcPr>
          <w:p w14:paraId="104FC107"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灯杆、路标等</w:t>
            </w:r>
          </w:p>
        </w:tc>
        <w:tc>
          <w:tcPr>
            <w:tcW w:w="1167" w:type="dxa"/>
            <w:tcBorders>
              <w:top w:val="single" w:sz="4" w:space="0" w:color="auto"/>
              <w:left w:val="single" w:sz="4" w:space="0" w:color="auto"/>
              <w:bottom w:val="single" w:sz="4" w:space="0" w:color="auto"/>
              <w:right w:val="single" w:sz="4" w:space="0" w:color="auto"/>
            </w:tcBorders>
            <w:vAlign w:val="center"/>
          </w:tcPr>
          <w:p w14:paraId="5EACF2F9"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2BF21499"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2831" w:type="dxa"/>
            <w:tcBorders>
              <w:top w:val="single" w:sz="4" w:space="0" w:color="auto"/>
              <w:left w:val="single" w:sz="4" w:space="0" w:color="auto"/>
              <w:bottom w:val="single" w:sz="4" w:space="0" w:color="auto"/>
              <w:right w:val="single" w:sz="4" w:space="0" w:color="auto"/>
            </w:tcBorders>
            <w:vAlign w:val="center"/>
          </w:tcPr>
          <w:p w14:paraId="010CF8C5"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69B0401B"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299841E6"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089EE62F" w14:textId="77777777">
        <w:trPr>
          <w:jc w:val="center"/>
        </w:trPr>
        <w:tc>
          <w:tcPr>
            <w:tcW w:w="817" w:type="dxa"/>
            <w:vMerge/>
            <w:tcBorders>
              <w:left w:val="single" w:sz="4" w:space="0" w:color="auto"/>
              <w:right w:val="single" w:sz="4" w:space="0" w:color="auto"/>
            </w:tcBorders>
            <w:vAlign w:val="center"/>
          </w:tcPr>
          <w:p w14:paraId="0E596735" w14:textId="77777777" w:rsidR="00D70401" w:rsidRDefault="00D70401">
            <w:pPr>
              <w:jc w:val="center"/>
              <w:rPr>
                <w:rFonts w:ascii="黑体" w:eastAsia="黑体" w:hAnsi="黑体" w:cs="黑体"/>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16D90D8F"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6</w:t>
            </w:r>
          </w:p>
        </w:tc>
        <w:tc>
          <w:tcPr>
            <w:tcW w:w="1687" w:type="dxa"/>
            <w:tcBorders>
              <w:top w:val="single" w:sz="4" w:space="0" w:color="auto"/>
              <w:left w:val="single" w:sz="4" w:space="0" w:color="auto"/>
              <w:bottom w:val="single" w:sz="4" w:space="0" w:color="auto"/>
              <w:right w:val="single" w:sz="4" w:space="0" w:color="auto"/>
            </w:tcBorders>
            <w:vAlign w:val="center"/>
          </w:tcPr>
          <w:p w14:paraId="1FE9EE5C"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各类</w:t>
            </w:r>
            <w:r>
              <w:rPr>
                <w:rFonts w:ascii="仿宋_GB2312" w:eastAsia="仿宋_GB2312" w:hAnsi="仿宋_GB2312" w:cs="仿宋_GB2312"/>
                <w:color w:val="auto"/>
                <w:sz w:val="24"/>
                <w:szCs w:val="24"/>
              </w:rPr>
              <w:t>垃圾</w:t>
            </w:r>
            <w:r>
              <w:rPr>
                <w:rFonts w:ascii="仿宋_GB2312" w:eastAsia="仿宋_GB2312" w:hAnsi="仿宋_GB2312" w:cs="仿宋_GB2312"/>
                <w:color w:val="auto"/>
                <w:sz w:val="24"/>
                <w:szCs w:val="24"/>
                <w:lang w:val="en-US" w:eastAsia="zh-CN"/>
              </w:rPr>
              <w:t>设备完好</w:t>
            </w:r>
          </w:p>
        </w:tc>
        <w:tc>
          <w:tcPr>
            <w:tcW w:w="1167" w:type="dxa"/>
            <w:tcBorders>
              <w:top w:val="single" w:sz="4" w:space="0" w:color="auto"/>
              <w:left w:val="single" w:sz="4" w:space="0" w:color="auto"/>
              <w:bottom w:val="single" w:sz="4" w:space="0" w:color="auto"/>
              <w:right w:val="single" w:sz="4" w:space="0" w:color="auto"/>
            </w:tcBorders>
            <w:vAlign w:val="center"/>
          </w:tcPr>
          <w:p w14:paraId="6C69F6DE"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38308C60"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2</w:t>
            </w:r>
          </w:p>
        </w:tc>
        <w:tc>
          <w:tcPr>
            <w:tcW w:w="2831" w:type="dxa"/>
            <w:tcBorders>
              <w:top w:val="single" w:sz="4" w:space="0" w:color="auto"/>
              <w:left w:val="single" w:sz="4" w:space="0" w:color="auto"/>
              <w:bottom w:val="single" w:sz="4" w:space="0" w:color="auto"/>
              <w:right w:val="single" w:sz="4" w:space="0" w:color="auto"/>
            </w:tcBorders>
            <w:vAlign w:val="center"/>
          </w:tcPr>
          <w:p w14:paraId="3985FDBE"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646424B5"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70E126EB"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44E4AA42" w14:textId="77777777">
        <w:trPr>
          <w:jc w:val="center"/>
        </w:trPr>
        <w:tc>
          <w:tcPr>
            <w:tcW w:w="817" w:type="dxa"/>
            <w:vMerge/>
            <w:tcBorders>
              <w:left w:val="single" w:sz="4" w:space="0" w:color="auto"/>
              <w:right w:val="single" w:sz="4" w:space="0" w:color="auto"/>
            </w:tcBorders>
            <w:vAlign w:val="center"/>
          </w:tcPr>
          <w:p w14:paraId="52F14043" w14:textId="77777777" w:rsidR="00D70401" w:rsidRDefault="00D70401">
            <w:pPr>
              <w:jc w:val="center"/>
              <w:rPr>
                <w:rFonts w:ascii="黑体" w:eastAsia="黑体" w:hAnsi="黑体" w:cs="黑体"/>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0C3B241C"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7</w:t>
            </w:r>
          </w:p>
        </w:tc>
        <w:tc>
          <w:tcPr>
            <w:tcW w:w="1687" w:type="dxa"/>
            <w:tcBorders>
              <w:top w:val="single" w:sz="4" w:space="0" w:color="auto"/>
              <w:left w:val="single" w:sz="4" w:space="0" w:color="auto"/>
              <w:bottom w:val="single" w:sz="4" w:space="0" w:color="auto"/>
              <w:right w:val="single" w:sz="4" w:space="0" w:color="auto"/>
            </w:tcBorders>
            <w:vAlign w:val="center"/>
          </w:tcPr>
          <w:p w14:paraId="53E4EA8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消杀</w:t>
            </w:r>
          </w:p>
        </w:tc>
        <w:tc>
          <w:tcPr>
            <w:tcW w:w="1167" w:type="dxa"/>
            <w:tcBorders>
              <w:top w:val="single" w:sz="4" w:space="0" w:color="auto"/>
              <w:left w:val="single" w:sz="4" w:space="0" w:color="auto"/>
              <w:bottom w:val="single" w:sz="4" w:space="0" w:color="auto"/>
              <w:right w:val="single" w:sz="4" w:space="0" w:color="auto"/>
            </w:tcBorders>
            <w:vAlign w:val="center"/>
          </w:tcPr>
          <w:p w14:paraId="1005811B"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3E36904C"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1</w:t>
            </w:r>
          </w:p>
        </w:tc>
        <w:tc>
          <w:tcPr>
            <w:tcW w:w="2831" w:type="dxa"/>
            <w:tcBorders>
              <w:top w:val="single" w:sz="4" w:space="0" w:color="auto"/>
              <w:left w:val="single" w:sz="4" w:space="0" w:color="auto"/>
              <w:bottom w:val="single" w:sz="4" w:space="0" w:color="auto"/>
              <w:right w:val="single" w:sz="4" w:space="0" w:color="auto"/>
            </w:tcBorders>
            <w:vAlign w:val="center"/>
          </w:tcPr>
          <w:p w14:paraId="4E4A82E2"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1B8BF8B0"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63D03095"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0401B4BE" w14:textId="77777777">
        <w:trPr>
          <w:jc w:val="center"/>
        </w:trPr>
        <w:tc>
          <w:tcPr>
            <w:tcW w:w="817" w:type="dxa"/>
            <w:vMerge/>
            <w:tcBorders>
              <w:left w:val="single" w:sz="4" w:space="0" w:color="auto"/>
              <w:right w:val="single" w:sz="4" w:space="0" w:color="auto"/>
            </w:tcBorders>
            <w:vAlign w:val="center"/>
          </w:tcPr>
          <w:p w14:paraId="13646F8F" w14:textId="77777777" w:rsidR="00D70401" w:rsidRDefault="00D70401">
            <w:pPr>
              <w:jc w:val="center"/>
              <w:rPr>
                <w:rFonts w:ascii="黑体" w:eastAsia="黑体" w:hAnsi="黑体" w:cs="黑体"/>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0F1882AA"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8</w:t>
            </w:r>
          </w:p>
        </w:tc>
        <w:tc>
          <w:tcPr>
            <w:tcW w:w="1687" w:type="dxa"/>
            <w:tcBorders>
              <w:top w:val="single" w:sz="4" w:space="0" w:color="auto"/>
              <w:left w:val="single" w:sz="4" w:space="0" w:color="auto"/>
              <w:bottom w:val="single" w:sz="4" w:space="0" w:color="auto"/>
              <w:right w:val="single" w:sz="4" w:space="0" w:color="auto"/>
            </w:tcBorders>
            <w:vAlign w:val="center"/>
          </w:tcPr>
          <w:p w14:paraId="3A5972B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节能方案</w:t>
            </w:r>
          </w:p>
        </w:tc>
        <w:tc>
          <w:tcPr>
            <w:tcW w:w="1167" w:type="dxa"/>
            <w:tcBorders>
              <w:top w:val="single" w:sz="4" w:space="0" w:color="auto"/>
              <w:left w:val="single" w:sz="4" w:space="0" w:color="auto"/>
              <w:bottom w:val="single" w:sz="4" w:space="0" w:color="auto"/>
              <w:right w:val="single" w:sz="4" w:space="0" w:color="auto"/>
            </w:tcBorders>
            <w:vAlign w:val="center"/>
          </w:tcPr>
          <w:p w14:paraId="149206AF"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查阅文档</w:t>
            </w:r>
          </w:p>
        </w:tc>
        <w:tc>
          <w:tcPr>
            <w:tcW w:w="700" w:type="dxa"/>
            <w:tcBorders>
              <w:top w:val="single" w:sz="4" w:space="0" w:color="auto"/>
              <w:left w:val="single" w:sz="4" w:space="0" w:color="auto"/>
              <w:bottom w:val="single" w:sz="4" w:space="0" w:color="auto"/>
              <w:right w:val="single" w:sz="4" w:space="0" w:color="auto"/>
            </w:tcBorders>
            <w:vAlign w:val="center"/>
          </w:tcPr>
          <w:p w14:paraId="41173041"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1</w:t>
            </w:r>
          </w:p>
        </w:tc>
        <w:tc>
          <w:tcPr>
            <w:tcW w:w="2831" w:type="dxa"/>
            <w:tcBorders>
              <w:top w:val="single" w:sz="4" w:space="0" w:color="auto"/>
              <w:left w:val="single" w:sz="4" w:space="0" w:color="auto"/>
              <w:bottom w:val="single" w:sz="4" w:space="0" w:color="auto"/>
              <w:right w:val="single" w:sz="4" w:space="0" w:color="auto"/>
            </w:tcBorders>
            <w:vAlign w:val="center"/>
          </w:tcPr>
          <w:p w14:paraId="31A30ECC"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577B7223"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35D6943D"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3931AE87" w14:textId="77777777">
        <w:trPr>
          <w:jc w:val="center"/>
        </w:trPr>
        <w:tc>
          <w:tcPr>
            <w:tcW w:w="817" w:type="dxa"/>
            <w:vMerge/>
            <w:tcBorders>
              <w:left w:val="single" w:sz="4" w:space="0" w:color="auto"/>
              <w:right w:val="single" w:sz="4" w:space="0" w:color="auto"/>
            </w:tcBorders>
            <w:vAlign w:val="center"/>
          </w:tcPr>
          <w:p w14:paraId="507F8290" w14:textId="77777777" w:rsidR="00D70401" w:rsidRDefault="00D70401">
            <w:pPr>
              <w:jc w:val="center"/>
              <w:rPr>
                <w:rFonts w:ascii="黑体" w:eastAsia="黑体" w:hAnsi="黑体" w:cs="黑体"/>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46C0A83A"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9</w:t>
            </w:r>
          </w:p>
        </w:tc>
        <w:tc>
          <w:tcPr>
            <w:tcW w:w="1687" w:type="dxa"/>
            <w:tcBorders>
              <w:top w:val="single" w:sz="4" w:space="0" w:color="auto"/>
              <w:left w:val="single" w:sz="4" w:space="0" w:color="auto"/>
              <w:bottom w:val="single" w:sz="4" w:space="0" w:color="auto"/>
              <w:right w:val="single" w:sz="4" w:space="0" w:color="auto"/>
            </w:tcBorders>
            <w:vAlign w:val="center"/>
          </w:tcPr>
          <w:p w14:paraId="680291B5"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清洁设备配备和工具摆放</w:t>
            </w:r>
          </w:p>
        </w:tc>
        <w:tc>
          <w:tcPr>
            <w:tcW w:w="1167" w:type="dxa"/>
            <w:tcBorders>
              <w:top w:val="single" w:sz="4" w:space="0" w:color="auto"/>
              <w:left w:val="single" w:sz="4" w:space="0" w:color="auto"/>
              <w:bottom w:val="single" w:sz="4" w:space="0" w:color="auto"/>
              <w:right w:val="single" w:sz="4" w:space="0" w:color="auto"/>
            </w:tcBorders>
            <w:vAlign w:val="center"/>
          </w:tcPr>
          <w:p w14:paraId="459CC86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2AC04C91"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5</w:t>
            </w:r>
          </w:p>
        </w:tc>
        <w:tc>
          <w:tcPr>
            <w:tcW w:w="2831" w:type="dxa"/>
            <w:tcBorders>
              <w:top w:val="single" w:sz="4" w:space="0" w:color="auto"/>
              <w:left w:val="single" w:sz="4" w:space="0" w:color="auto"/>
              <w:bottom w:val="single" w:sz="4" w:space="0" w:color="auto"/>
              <w:right w:val="single" w:sz="4" w:space="0" w:color="auto"/>
            </w:tcBorders>
            <w:vAlign w:val="center"/>
          </w:tcPr>
          <w:p w14:paraId="2E461EE8"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531C8804"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089AE436"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6CB5CD54" w14:textId="77777777">
        <w:trPr>
          <w:jc w:val="center"/>
        </w:trPr>
        <w:tc>
          <w:tcPr>
            <w:tcW w:w="817" w:type="dxa"/>
            <w:vMerge/>
            <w:tcBorders>
              <w:left w:val="single" w:sz="4" w:space="0" w:color="auto"/>
              <w:right w:val="single" w:sz="4" w:space="0" w:color="auto"/>
            </w:tcBorders>
            <w:vAlign w:val="center"/>
          </w:tcPr>
          <w:p w14:paraId="420152C0" w14:textId="77777777" w:rsidR="00D70401" w:rsidRDefault="00D70401">
            <w:pPr>
              <w:jc w:val="center"/>
              <w:rPr>
                <w:rFonts w:ascii="黑体" w:eastAsia="黑体" w:hAnsi="黑体" w:cs="黑体"/>
                <w:color w:val="auto"/>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47D06432"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10</w:t>
            </w:r>
          </w:p>
        </w:tc>
        <w:tc>
          <w:tcPr>
            <w:tcW w:w="1687" w:type="dxa"/>
            <w:tcBorders>
              <w:top w:val="single" w:sz="4" w:space="0" w:color="auto"/>
              <w:left w:val="single" w:sz="4" w:space="0" w:color="auto"/>
              <w:bottom w:val="single" w:sz="4" w:space="0" w:color="auto"/>
              <w:right w:val="single" w:sz="4" w:space="0" w:color="auto"/>
            </w:tcBorders>
            <w:vAlign w:val="center"/>
          </w:tcPr>
          <w:p w14:paraId="20A0A0D7"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各类记录</w:t>
            </w:r>
          </w:p>
        </w:tc>
        <w:tc>
          <w:tcPr>
            <w:tcW w:w="1167" w:type="dxa"/>
            <w:tcBorders>
              <w:top w:val="single" w:sz="4" w:space="0" w:color="auto"/>
              <w:left w:val="single" w:sz="4" w:space="0" w:color="auto"/>
              <w:bottom w:val="single" w:sz="4" w:space="0" w:color="auto"/>
              <w:right w:val="single" w:sz="4" w:space="0" w:color="auto"/>
            </w:tcBorders>
            <w:vAlign w:val="center"/>
          </w:tcPr>
          <w:p w14:paraId="4D47274E"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查阅文档</w:t>
            </w:r>
          </w:p>
        </w:tc>
        <w:tc>
          <w:tcPr>
            <w:tcW w:w="700" w:type="dxa"/>
            <w:tcBorders>
              <w:top w:val="single" w:sz="4" w:space="0" w:color="auto"/>
              <w:left w:val="single" w:sz="4" w:space="0" w:color="auto"/>
              <w:bottom w:val="single" w:sz="4" w:space="0" w:color="auto"/>
              <w:right w:val="single" w:sz="4" w:space="0" w:color="auto"/>
            </w:tcBorders>
            <w:vAlign w:val="center"/>
          </w:tcPr>
          <w:p w14:paraId="3DBBB4F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w:t>
            </w:r>
          </w:p>
        </w:tc>
        <w:tc>
          <w:tcPr>
            <w:tcW w:w="2831" w:type="dxa"/>
            <w:tcBorders>
              <w:top w:val="single" w:sz="4" w:space="0" w:color="auto"/>
              <w:left w:val="single" w:sz="4" w:space="0" w:color="auto"/>
              <w:bottom w:val="single" w:sz="4" w:space="0" w:color="auto"/>
              <w:right w:val="single" w:sz="4" w:space="0" w:color="auto"/>
            </w:tcBorders>
            <w:vAlign w:val="center"/>
          </w:tcPr>
          <w:p w14:paraId="6519B168"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25B7C889"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1694FCE0"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45D470C2" w14:textId="77777777">
        <w:trPr>
          <w:trHeight w:val="510"/>
          <w:jc w:val="center"/>
        </w:trPr>
        <w:tc>
          <w:tcPr>
            <w:tcW w:w="817" w:type="dxa"/>
            <w:vMerge w:val="restart"/>
            <w:tcBorders>
              <w:left w:val="single" w:sz="4" w:space="0" w:color="auto"/>
              <w:right w:val="single" w:sz="4" w:space="0" w:color="auto"/>
            </w:tcBorders>
            <w:vAlign w:val="center"/>
          </w:tcPr>
          <w:p w14:paraId="1592F2F3" w14:textId="77777777" w:rsidR="00D70401" w:rsidRDefault="00000000">
            <w:pPr>
              <w:tabs>
                <w:tab w:val="left" w:pos="2940"/>
              </w:tabs>
              <w:spacing w:line="360" w:lineRule="auto"/>
              <w:ind w:rightChars="-9" w:right="-19"/>
              <w:jc w:val="center"/>
              <w:rPr>
                <w:rFonts w:ascii="黑体" w:eastAsia="黑体" w:hAnsi="黑体" w:cs="黑体"/>
                <w:bCs/>
                <w:color w:val="auto"/>
                <w:sz w:val="28"/>
                <w:szCs w:val="28"/>
                <w:lang w:val="en-US" w:eastAsia="zh-CN"/>
              </w:rPr>
            </w:pPr>
            <w:r>
              <w:rPr>
                <w:rFonts w:ascii="黑体" w:eastAsia="黑体" w:hAnsi="黑体" w:cs="黑体"/>
                <w:bCs/>
                <w:color w:val="auto"/>
                <w:sz w:val="28"/>
                <w:szCs w:val="28"/>
                <w:lang w:val="en-US" w:eastAsia="zh-CN"/>
              </w:rPr>
              <w:t>绿化养护</w:t>
            </w:r>
          </w:p>
          <w:p w14:paraId="417F0940" w14:textId="77777777" w:rsidR="00D70401" w:rsidRDefault="00000000">
            <w:pPr>
              <w:tabs>
                <w:tab w:val="left" w:pos="2940"/>
              </w:tabs>
              <w:spacing w:line="360" w:lineRule="auto"/>
              <w:ind w:rightChars="-9" w:right="-19"/>
              <w:jc w:val="center"/>
              <w:rPr>
                <w:rFonts w:ascii="黑体" w:eastAsia="黑体" w:hAnsi="黑体" w:cs="黑体"/>
                <w:bCs/>
                <w:color w:val="auto"/>
                <w:sz w:val="28"/>
                <w:szCs w:val="28"/>
                <w:lang w:val="en-US" w:eastAsia="zh-CN"/>
              </w:rPr>
            </w:pPr>
            <w:r>
              <w:rPr>
                <w:rFonts w:ascii="黑体" w:eastAsia="黑体" w:hAnsi="黑体" w:cs="黑体"/>
                <w:bCs/>
                <w:color w:val="auto"/>
                <w:sz w:val="28"/>
                <w:szCs w:val="28"/>
                <w:lang w:val="en-US" w:eastAsia="zh-CN"/>
              </w:rPr>
              <w:t>12</w:t>
            </w:r>
            <w:r>
              <w:rPr>
                <w:rFonts w:ascii="黑体" w:eastAsia="黑体" w:hAnsi="黑体" w:cs="黑体"/>
                <w:bCs/>
                <w:color w:val="auto"/>
                <w:sz w:val="28"/>
                <w:szCs w:val="28"/>
              </w:rPr>
              <w:t>分</w:t>
            </w:r>
          </w:p>
        </w:tc>
        <w:tc>
          <w:tcPr>
            <w:tcW w:w="566" w:type="dxa"/>
            <w:tcBorders>
              <w:top w:val="single" w:sz="4" w:space="0" w:color="auto"/>
              <w:left w:val="single" w:sz="4" w:space="0" w:color="auto"/>
              <w:bottom w:val="single" w:sz="4" w:space="0" w:color="auto"/>
              <w:right w:val="single" w:sz="4" w:space="0" w:color="auto"/>
            </w:tcBorders>
            <w:vAlign w:val="center"/>
          </w:tcPr>
          <w:p w14:paraId="4192C633"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w:t>
            </w:r>
          </w:p>
        </w:tc>
        <w:tc>
          <w:tcPr>
            <w:tcW w:w="1687" w:type="dxa"/>
            <w:tcBorders>
              <w:top w:val="single" w:sz="4" w:space="0" w:color="auto"/>
              <w:left w:val="single" w:sz="4" w:space="0" w:color="auto"/>
              <w:bottom w:val="single" w:sz="4" w:space="0" w:color="auto"/>
              <w:right w:val="single" w:sz="4" w:space="0" w:color="auto"/>
            </w:tcBorders>
            <w:vAlign w:val="center"/>
          </w:tcPr>
          <w:p w14:paraId="36CA6639"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乔木、灌木生长总体状况</w:t>
            </w:r>
          </w:p>
        </w:tc>
        <w:tc>
          <w:tcPr>
            <w:tcW w:w="1167" w:type="dxa"/>
            <w:tcBorders>
              <w:top w:val="single" w:sz="4" w:space="0" w:color="auto"/>
              <w:left w:val="single" w:sz="4" w:space="0" w:color="auto"/>
              <w:bottom w:val="single" w:sz="4" w:space="0" w:color="auto"/>
              <w:right w:val="single" w:sz="4" w:space="0" w:color="auto"/>
            </w:tcBorders>
            <w:vAlign w:val="center"/>
          </w:tcPr>
          <w:p w14:paraId="0DC06E6E"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2A591DA5"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37D318CF"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386B9D2F"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1379E1B4"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4EAEF8A4" w14:textId="77777777">
        <w:trPr>
          <w:trHeight w:val="510"/>
          <w:jc w:val="center"/>
        </w:trPr>
        <w:tc>
          <w:tcPr>
            <w:tcW w:w="817" w:type="dxa"/>
            <w:vMerge/>
            <w:tcBorders>
              <w:left w:val="single" w:sz="4" w:space="0" w:color="auto"/>
              <w:right w:val="single" w:sz="4" w:space="0" w:color="auto"/>
            </w:tcBorders>
            <w:vAlign w:val="center"/>
          </w:tcPr>
          <w:p w14:paraId="01F6AF6D"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tc>
        <w:tc>
          <w:tcPr>
            <w:tcW w:w="566" w:type="dxa"/>
            <w:tcBorders>
              <w:top w:val="single" w:sz="4" w:space="0" w:color="auto"/>
              <w:left w:val="single" w:sz="4" w:space="0" w:color="auto"/>
              <w:bottom w:val="single" w:sz="4" w:space="0" w:color="auto"/>
              <w:right w:val="single" w:sz="4" w:space="0" w:color="auto"/>
            </w:tcBorders>
            <w:vAlign w:val="center"/>
          </w:tcPr>
          <w:p w14:paraId="6FB4A01E"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1687" w:type="dxa"/>
            <w:tcBorders>
              <w:top w:val="single" w:sz="4" w:space="0" w:color="auto"/>
              <w:left w:val="single" w:sz="4" w:space="0" w:color="auto"/>
              <w:bottom w:val="single" w:sz="4" w:space="0" w:color="auto"/>
              <w:right w:val="single" w:sz="4" w:space="0" w:color="auto"/>
            </w:tcBorders>
            <w:vAlign w:val="center"/>
          </w:tcPr>
          <w:p w14:paraId="7F6F8F97"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草坪养护总体状况</w:t>
            </w:r>
          </w:p>
        </w:tc>
        <w:tc>
          <w:tcPr>
            <w:tcW w:w="1167" w:type="dxa"/>
            <w:tcBorders>
              <w:top w:val="single" w:sz="4" w:space="0" w:color="auto"/>
              <w:left w:val="single" w:sz="4" w:space="0" w:color="auto"/>
              <w:bottom w:val="single" w:sz="4" w:space="0" w:color="auto"/>
              <w:right w:val="single" w:sz="4" w:space="0" w:color="auto"/>
            </w:tcBorders>
            <w:vAlign w:val="center"/>
          </w:tcPr>
          <w:p w14:paraId="75E48BF6"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5BDA6329"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641B1367"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7DC44BC1"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6E9B162F"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6F979508" w14:textId="77777777">
        <w:trPr>
          <w:trHeight w:val="510"/>
          <w:jc w:val="center"/>
        </w:trPr>
        <w:tc>
          <w:tcPr>
            <w:tcW w:w="817" w:type="dxa"/>
            <w:vMerge/>
            <w:tcBorders>
              <w:left w:val="single" w:sz="4" w:space="0" w:color="auto"/>
              <w:right w:val="single" w:sz="4" w:space="0" w:color="auto"/>
            </w:tcBorders>
            <w:vAlign w:val="center"/>
          </w:tcPr>
          <w:p w14:paraId="29859740"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tc>
        <w:tc>
          <w:tcPr>
            <w:tcW w:w="566" w:type="dxa"/>
            <w:tcBorders>
              <w:top w:val="single" w:sz="4" w:space="0" w:color="auto"/>
              <w:left w:val="single" w:sz="4" w:space="0" w:color="auto"/>
              <w:bottom w:val="single" w:sz="4" w:space="0" w:color="auto"/>
              <w:right w:val="single" w:sz="4" w:space="0" w:color="auto"/>
            </w:tcBorders>
            <w:vAlign w:val="center"/>
          </w:tcPr>
          <w:p w14:paraId="05084CC4"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1687" w:type="dxa"/>
            <w:tcBorders>
              <w:top w:val="single" w:sz="4" w:space="0" w:color="auto"/>
              <w:left w:val="single" w:sz="4" w:space="0" w:color="auto"/>
              <w:bottom w:val="single" w:sz="4" w:space="0" w:color="auto"/>
              <w:right w:val="single" w:sz="4" w:space="0" w:color="auto"/>
            </w:tcBorders>
            <w:vAlign w:val="center"/>
          </w:tcPr>
          <w:p w14:paraId="2A75BEDD"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苗木修剪</w:t>
            </w:r>
          </w:p>
        </w:tc>
        <w:tc>
          <w:tcPr>
            <w:tcW w:w="1167" w:type="dxa"/>
            <w:tcBorders>
              <w:top w:val="single" w:sz="4" w:space="0" w:color="auto"/>
              <w:left w:val="single" w:sz="4" w:space="0" w:color="auto"/>
              <w:bottom w:val="single" w:sz="4" w:space="0" w:color="auto"/>
              <w:right w:val="single" w:sz="4" w:space="0" w:color="auto"/>
            </w:tcBorders>
            <w:vAlign w:val="center"/>
          </w:tcPr>
          <w:p w14:paraId="0227FEF4"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536C81E0"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04BF40CD"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3825BB76"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1A95602E"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512473CF" w14:textId="77777777">
        <w:trPr>
          <w:trHeight w:val="510"/>
          <w:jc w:val="center"/>
        </w:trPr>
        <w:tc>
          <w:tcPr>
            <w:tcW w:w="817" w:type="dxa"/>
            <w:vMerge/>
            <w:tcBorders>
              <w:left w:val="single" w:sz="4" w:space="0" w:color="auto"/>
              <w:right w:val="single" w:sz="4" w:space="0" w:color="auto"/>
            </w:tcBorders>
            <w:vAlign w:val="center"/>
          </w:tcPr>
          <w:p w14:paraId="253D4952"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tc>
        <w:tc>
          <w:tcPr>
            <w:tcW w:w="566" w:type="dxa"/>
            <w:tcBorders>
              <w:top w:val="single" w:sz="4" w:space="0" w:color="auto"/>
              <w:left w:val="single" w:sz="4" w:space="0" w:color="auto"/>
              <w:bottom w:val="single" w:sz="4" w:space="0" w:color="auto"/>
              <w:right w:val="single" w:sz="4" w:space="0" w:color="auto"/>
            </w:tcBorders>
            <w:vAlign w:val="center"/>
          </w:tcPr>
          <w:p w14:paraId="3B329A8B"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 w:eastAsia="zh-CN"/>
              </w:rPr>
            </w:pPr>
            <w:r>
              <w:rPr>
                <w:rFonts w:ascii="仿宋_GB2312" w:eastAsia="仿宋_GB2312" w:hAnsi="仿宋_GB2312" w:cs="仿宋_GB2312"/>
                <w:color w:val="auto"/>
                <w:sz w:val="24"/>
                <w:szCs w:val="24"/>
                <w:lang w:val="en-US" w:eastAsia="zh-CN"/>
              </w:rPr>
              <w:t>4</w:t>
            </w:r>
          </w:p>
        </w:tc>
        <w:tc>
          <w:tcPr>
            <w:tcW w:w="1687" w:type="dxa"/>
            <w:tcBorders>
              <w:top w:val="single" w:sz="4" w:space="0" w:color="auto"/>
              <w:left w:val="single" w:sz="4" w:space="0" w:color="auto"/>
              <w:bottom w:val="single" w:sz="4" w:space="0" w:color="auto"/>
              <w:right w:val="single" w:sz="4" w:space="0" w:color="auto"/>
            </w:tcBorders>
            <w:vAlign w:val="center"/>
          </w:tcPr>
          <w:p w14:paraId="1F5F927A"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节能方案</w:t>
            </w:r>
          </w:p>
        </w:tc>
        <w:tc>
          <w:tcPr>
            <w:tcW w:w="1167" w:type="dxa"/>
            <w:tcBorders>
              <w:top w:val="single" w:sz="4" w:space="0" w:color="auto"/>
              <w:left w:val="single" w:sz="4" w:space="0" w:color="auto"/>
              <w:bottom w:val="single" w:sz="4" w:space="0" w:color="auto"/>
              <w:right w:val="single" w:sz="4" w:space="0" w:color="auto"/>
            </w:tcBorders>
            <w:vAlign w:val="center"/>
          </w:tcPr>
          <w:p w14:paraId="30830CD7"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2E9068A0"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750A97C4"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326D2BA5"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21303315"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3D8F9DCD" w14:textId="77777777">
        <w:trPr>
          <w:trHeight w:val="510"/>
          <w:jc w:val="center"/>
        </w:trPr>
        <w:tc>
          <w:tcPr>
            <w:tcW w:w="817" w:type="dxa"/>
            <w:vMerge w:val="restart"/>
            <w:tcBorders>
              <w:left w:val="single" w:sz="4" w:space="0" w:color="auto"/>
              <w:right w:val="single" w:sz="4" w:space="0" w:color="auto"/>
            </w:tcBorders>
            <w:vAlign w:val="center"/>
          </w:tcPr>
          <w:p w14:paraId="7E7BBB77" w14:textId="77777777" w:rsidR="00D70401" w:rsidRDefault="00000000">
            <w:pPr>
              <w:tabs>
                <w:tab w:val="left" w:pos="2940"/>
              </w:tabs>
              <w:spacing w:line="360" w:lineRule="auto"/>
              <w:ind w:rightChars="-9" w:right="-19"/>
              <w:jc w:val="center"/>
              <w:rPr>
                <w:rFonts w:ascii="黑体" w:eastAsia="黑体" w:hAnsi="黑体" w:cs="黑体"/>
                <w:bCs/>
                <w:color w:val="auto"/>
                <w:sz w:val="28"/>
                <w:szCs w:val="28"/>
              </w:rPr>
            </w:pPr>
            <w:r>
              <w:rPr>
                <w:rFonts w:ascii="黑体" w:eastAsia="黑体" w:hAnsi="黑体" w:cs="黑体"/>
                <w:bCs/>
                <w:color w:val="auto"/>
                <w:sz w:val="28"/>
                <w:szCs w:val="28"/>
                <w:lang w:val="en-US" w:eastAsia="zh-CN"/>
              </w:rPr>
              <w:t>秩序维护8</w:t>
            </w:r>
            <w:r>
              <w:rPr>
                <w:rFonts w:ascii="黑体" w:eastAsia="黑体" w:hAnsi="黑体" w:cs="黑体"/>
                <w:bCs/>
                <w:color w:val="auto"/>
                <w:sz w:val="28"/>
                <w:szCs w:val="28"/>
              </w:rPr>
              <w:t>分</w:t>
            </w:r>
          </w:p>
        </w:tc>
        <w:tc>
          <w:tcPr>
            <w:tcW w:w="566" w:type="dxa"/>
            <w:tcBorders>
              <w:top w:val="single" w:sz="4" w:space="0" w:color="auto"/>
              <w:left w:val="single" w:sz="4" w:space="0" w:color="auto"/>
              <w:bottom w:val="single" w:sz="4" w:space="0" w:color="auto"/>
              <w:right w:val="single" w:sz="4" w:space="0" w:color="auto"/>
            </w:tcBorders>
            <w:vAlign w:val="center"/>
          </w:tcPr>
          <w:p w14:paraId="6BD3BA51"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w:t>
            </w:r>
          </w:p>
        </w:tc>
        <w:tc>
          <w:tcPr>
            <w:tcW w:w="1687" w:type="dxa"/>
            <w:tcBorders>
              <w:top w:val="single" w:sz="4" w:space="0" w:color="auto"/>
              <w:left w:val="single" w:sz="4" w:space="0" w:color="auto"/>
              <w:bottom w:val="single" w:sz="4" w:space="0" w:color="auto"/>
              <w:right w:val="single" w:sz="4" w:space="0" w:color="auto"/>
            </w:tcBorders>
            <w:vAlign w:val="center"/>
          </w:tcPr>
          <w:p w14:paraId="349F9975"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门岗着装、礼貌用语</w:t>
            </w:r>
          </w:p>
        </w:tc>
        <w:tc>
          <w:tcPr>
            <w:tcW w:w="1167" w:type="dxa"/>
            <w:tcBorders>
              <w:top w:val="single" w:sz="4" w:space="0" w:color="auto"/>
              <w:left w:val="single" w:sz="4" w:space="0" w:color="auto"/>
              <w:bottom w:val="single" w:sz="4" w:space="0" w:color="auto"/>
              <w:right w:val="single" w:sz="4" w:space="0" w:color="auto"/>
            </w:tcBorders>
            <w:vAlign w:val="center"/>
          </w:tcPr>
          <w:p w14:paraId="69CEE3DC"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41085E44"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2831" w:type="dxa"/>
            <w:tcBorders>
              <w:top w:val="single" w:sz="4" w:space="0" w:color="auto"/>
              <w:left w:val="single" w:sz="4" w:space="0" w:color="auto"/>
              <w:bottom w:val="single" w:sz="4" w:space="0" w:color="auto"/>
              <w:right w:val="single" w:sz="4" w:space="0" w:color="auto"/>
            </w:tcBorders>
            <w:vAlign w:val="center"/>
          </w:tcPr>
          <w:p w14:paraId="79152D64"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3C7B5B9A"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6375E99A"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3CA0ACCD" w14:textId="77777777">
        <w:trPr>
          <w:trHeight w:val="510"/>
          <w:jc w:val="center"/>
        </w:trPr>
        <w:tc>
          <w:tcPr>
            <w:tcW w:w="817" w:type="dxa"/>
            <w:vMerge/>
            <w:tcBorders>
              <w:left w:val="single" w:sz="4" w:space="0" w:color="auto"/>
              <w:right w:val="single" w:sz="4" w:space="0" w:color="auto"/>
            </w:tcBorders>
            <w:vAlign w:val="center"/>
          </w:tcPr>
          <w:p w14:paraId="49A587AE"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tc>
        <w:tc>
          <w:tcPr>
            <w:tcW w:w="566" w:type="dxa"/>
            <w:tcBorders>
              <w:top w:val="single" w:sz="4" w:space="0" w:color="auto"/>
              <w:left w:val="single" w:sz="4" w:space="0" w:color="auto"/>
              <w:bottom w:val="single" w:sz="4" w:space="0" w:color="auto"/>
              <w:right w:val="single" w:sz="4" w:space="0" w:color="auto"/>
            </w:tcBorders>
            <w:vAlign w:val="center"/>
          </w:tcPr>
          <w:p w14:paraId="6E52FF9D"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1687" w:type="dxa"/>
            <w:tcBorders>
              <w:top w:val="single" w:sz="4" w:space="0" w:color="auto"/>
              <w:left w:val="single" w:sz="4" w:space="0" w:color="auto"/>
              <w:bottom w:val="single" w:sz="4" w:space="0" w:color="auto"/>
              <w:right w:val="single" w:sz="4" w:space="0" w:color="auto"/>
            </w:tcBorders>
            <w:vAlign w:val="center"/>
          </w:tcPr>
          <w:p w14:paraId="01252F56"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进出人员、车辆秩序管理</w:t>
            </w:r>
          </w:p>
        </w:tc>
        <w:tc>
          <w:tcPr>
            <w:tcW w:w="1167" w:type="dxa"/>
            <w:tcBorders>
              <w:top w:val="single" w:sz="4" w:space="0" w:color="auto"/>
              <w:left w:val="single" w:sz="4" w:space="0" w:color="auto"/>
              <w:bottom w:val="single" w:sz="4" w:space="0" w:color="auto"/>
              <w:right w:val="single" w:sz="4" w:space="0" w:color="auto"/>
            </w:tcBorders>
            <w:vAlign w:val="center"/>
          </w:tcPr>
          <w:p w14:paraId="0A95AF1E"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2B6BC035"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2831" w:type="dxa"/>
            <w:tcBorders>
              <w:top w:val="single" w:sz="4" w:space="0" w:color="auto"/>
              <w:left w:val="single" w:sz="4" w:space="0" w:color="auto"/>
              <w:bottom w:val="single" w:sz="4" w:space="0" w:color="auto"/>
              <w:right w:val="single" w:sz="4" w:space="0" w:color="auto"/>
            </w:tcBorders>
            <w:vAlign w:val="center"/>
          </w:tcPr>
          <w:p w14:paraId="5FB979F8"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698916F0"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4B41F6AA"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63E2C917" w14:textId="77777777">
        <w:trPr>
          <w:trHeight w:val="510"/>
          <w:jc w:val="center"/>
        </w:trPr>
        <w:tc>
          <w:tcPr>
            <w:tcW w:w="817" w:type="dxa"/>
            <w:vMerge/>
            <w:tcBorders>
              <w:left w:val="single" w:sz="4" w:space="0" w:color="auto"/>
              <w:right w:val="single" w:sz="4" w:space="0" w:color="auto"/>
            </w:tcBorders>
            <w:vAlign w:val="center"/>
          </w:tcPr>
          <w:p w14:paraId="7B121487"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tc>
        <w:tc>
          <w:tcPr>
            <w:tcW w:w="566" w:type="dxa"/>
            <w:tcBorders>
              <w:top w:val="single" w:sz="4" w:space="0" w:color="auto"/>
              <w:left w:val="single" w:sz="4" w:space="0" w:color="auto"/>
              <w:bottom w:val="single" w:sz="4" w:space="0" w:color="auto"/>
              <w:right w:val="single" w:sz="4" w:space="0" w:color="auto"/>
            </w:tcBorders>
            <w:vAlign w:val="center"/>
          </w:tcPr>
          <w:p w14:paraId="7FAA79FF"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1687" w:type="dxa"/>
            <w:tcBorders>
              <w:top w:val="single" w:sz="4" w:space="0" w:color="auto"/>
              <w:left w:val="single" w:sz="4" w:space="0" w:color="auto"/>
              <w:bottom w:val="single" w:sz="4" w:space="0" w:color="auto"/>
              <w:right w:val="single" w:sz="4" w:space="0" w:color="auto"/>
            </w:tcBorders>
            <w:vAlign w:val="center"/>
          </w:tcPr>
          <w:p w14:paraId="4A172EB0"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日常巡查情况</w:t>
            </w:r>
          </w:p>
        </w:tc>
        <w:tc>
          <w:tcPr>
            <w:tcW w:w="1167" w:type="dxa"/>
            <w:tcBorders>
              <w:top w:val="single" w:sz="4" w:space="0" w:color="auto"/>
              <w:left w:val="single" w:sz="4" w:space="0" w:color="auto"/>
              <w:bottom w:val="single" w:sz="4" w:space="0" w:color="auto"/>
              <w:right w:val="single" w:sz="4" w:space="0" w:color="auto"/>
            </w:tcBorders>
            <w:vAlign w:val="center"/>
          </w:tcPr>
          <w:p w14:paraId="7666E3EF"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64434B65"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2831" w:type="dxa"/>
            <w:tcBorders>
              <w:top w:val="single" w:sz="4" w:space="0" w:color="auto"/>
              <w:left w:val="single" w:sz="4" w:space="0" w:color="auto"/>
              <w:bottom w:val="single" w:sz="4" w:space="0" w:color="auto"/>
              <w:right w:val="single" w:sz="4" w:space="0" w:color="auto"/>
            </w:tcBorders>
            <w:vAlign w:val="center"/>
          </w:tcPr>
          <w:p w14:paraId="04B06066"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7D6EE272"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21F234DD"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3FE7AF4A" w14:textId="77777777">
        <w:trPr>
          <w:trHeight w:val="510"/>
          <w:jc w:val="center"/>
        </w:trPr>
        <w:tc>
          <w:tcPr>
            <w:tcW w:w="817" w:type="dxa"/>
            <w:vMerge/>
            <w:tcBorders>
              <w:left w:val="single" w:sz="4" w:space="0" w:color="auto"/>
              <w:right w:val="single" w:sz="4" w:space="0" w:color="auto"/>
            </w:tcBorders>
            <w:vAlign w:val="center"/>
          </w:tcPr>
          <w:p w14:paraId="0E496A26"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tc>
        <w:tc>
          <w:tcPr>
            <w:tcW w:w="566" w:type="dxa"/>
            <w:tcBorders>
              <w:top w:val="single" w:sz="4" w:space="0" w:color="auto"/>
              <w:left w:val="single" w:sz="4" w:space="0" w:color="auto"/>
              <w:bottom w:val="single" w:sz="4" w:space="0" w:color="auto"/>
              <w:right w:val="single" w:sz="4" w:space="0" w:color="auto"/>
            </w:tcBorders>
            <w:vAlign w:val="center"/>
          </w:tcPr>
          <w:p w14:paraId="3179F1C6"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4</w:t>
            </w:r>
          </w:p>
        </w:tc>
        <w:tc>
          <w:tcPr>
            <w:tcW w:w="1687" w:type="dxa"/>
            <w:tcBorders>
              <w:top w:val="single" w:sz="4" w:space="0" w:color="auto"/>
              <w:left w:val="single" w:sz="4" w:space="0" w:color="auto"/>
              <w:bottom w:val="single" w:sz="4" w:space="0" w:color="auto"/>
              <w:right w:val="single" w:sz="4" w:space="0" w:color="auto"/>
            </w:tcBorders>
            <w:vAlign w:val="center"/>
          </w:tcPr>
          <w:p w14:paraId="2E3CF4B9"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人员、物品出入登记等</w:t>
            </w:r>
          </w:p>
        </w:tc>
        <w:tc>
          <w:tcPr>
            <w:tcW w:w="1167" w:type="dxa"/>
            <w:tcBorders>
              <w:top w:val="single" w:sz="4" w:space="0" w:color="auto"/>
              <w:left w:val="single" w:sz="4" w:space="0" w:color="auto"/>
              <w:bottom w:val="single" w:sz="4" w:space="0" w:color="auto"/>
              <w:right w:val="single" w:sz="4" w:space="0" w:color="auto"/>
            </w:tcBorders>
            <w:vAlign w:val="center"/>
          </w:tcPr>
          <w:p w14:paraId="73853518"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5852DC64"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2831" w:type="dxa"/>
            <w:tcBorders>
              <w:top w:val="single" w:sz="4" w:space="0" w:color="auto"/>
              <w:left w:val="single" w:sz="4" w:space="0" w:color="auto"/>
              <w:bottom w:val="single" w:sz="4" w:space="0" w:color="auto"/>
              <w:right w:val="single" w:sz="4" w:space="0" w:color="auto"/>
            </w:tcBorders>
            <w:vAlign w:val="center"/>
          </w:tcPr>
          <w:p w14:paraId="7DDDE02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43EC8990"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6466340C"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53AF527E" w14:textId="77777777">
        <w:trPr>
          <w:trHeight w:val="560"/>
          <w:jc w:val="center"/>
        </w:trPr>
        <w:tc>
          <w:tcPr>
            <w:tcW w:w="817" w:type="dxa"/>
            <w:vMerge w:val="restart"/>
            <w:tcBorders>
              <w:left w:val="single" w:sz="4" w:space="0" w:color="auto"/>
              <w:right w:val="single" w:sz="4" w:space="0" w:color="auto"/>
            </w:tcBorders>
            <w:vAlign w:val="center"/>
          </w:tcPr>
          <w:p w14:paraId="363C782F"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p w14:paraId="48DB75CB"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p w14:paraId="2642DAF8"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p w14:paraId="6DD716FC"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p w14:paraId="6F99B8E8"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p w14:paraId="775783C1"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p w14:paraId="73667D78"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p w14:paraId="3DE85643"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p w14:paraId="154210F3"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p w14:paraId="2290EE21" w14:textId="77777777" w:rsidR="00D70401" w:rsidRDefault="00D70401">
            <w:pPr>
              <w:tabs>
                <w:tab w:val="left" w:pos="2940"/>
              </w:tabs>
              <w:spacing w:line="360" w:lineRule="auto"/>
              <w:ind w:rightChars="-9" w:right="-19"/>
              <w:jc w:val="center"/>
              <w:rPr>
                <w:rFonts w:ascii="黑体" w:eastAsia="黑体" w:hAnsi="黑体" w:cs="黑体"/>
                <w:bCs/>
                <w:color w:val="auto"/>
                <w:sz w:val="28"/>
                <w:szCs w:val="28"/>
                <w:lang w:val="en-US" w:eastAsia="zh-CN"/>
              </w:rPr>
            </w:pPr>
          </w:p>
          <w:p w14:paraId="2D0C3624" w14:textId="77777777" w:rsidR="00D70401" w:rsidRDefault="00000000">
            <w:pPr>
              <w:tabs>
                <w:tab w:val="left" w:pos="2940"/>
              </w:tabs>
              <w:spacing w:line="360" w:lineRule="auto"/>
              <w:ind w:rightChars="-9" w:right="-19"/>
              <w:jc w:val="center"/>
              <w:rPr>
                <w:rFonts w:ascii="黑体" w:eastAsia="黑体" w:hAnsi="黑体" w:cs="黑体"/>
                <w:bCs/>
                <w:color w:val="auto"/>
                <w:sz w:val="28"/>
                <w:szCs w:val="28"/>
              </w:rPr>
            </w:pPr>
            <w:r>
              <w:rPr>
                <w:rFonts w:ascii="黑体" w:eastAsia="黑体" w:hAnsi="黑体" w:cs="黑体"/>
                <w:bCs/>
                <w:color w:val="auto"/>
                <w:sz w:val="28"/>
                <w:szCs w:val="28"/>
                <w:lang w:val="en-US" w:eastAsia="zh-CN"/>
              </w:rPr>
              <w:t>设施设备维护40</w:t>
            </w:r>
            <w:r>
              <w:rPr>
                <w:rFonts w:ascii="黑体" w:eastAsia="黑体" w:hAnsi="黑体" w:cs="黑体"/>
                <w:bCs/>
                <w:color w:val="auto"/>
                <w:sz w:val="28"/>
                <w:szCs w:val="28"/>
              </w:rPr>
              <w:t>分</w:t>
            </w:r>
          </w:p>
        </w:tc>
        <w:tc>
          <w:tcPr>
            <w:tcW w:w="566" w:type="dxa"/>
            <w:tcBorders>
              <w:top w:val="single" w:sz="4" w:space="0" w:color="auto"/>
              <w:left w:val="single" w:sz="4" w:space="0" w:color="auto"/>
              <w:bottom w:val="single" w:sz="4" w:space="0" w:color="auto"/>
              <w:right w:val="single" w:sz="4" w:space="0" w:color="auto"/>
            </w:tcBorders>
            <w:vAlign w:val="center"/>
          </w:tcPr>
          <w:p w14:paraId="4885C7DD"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lastRenderedPageBreak/>
              <w:t>1</w:t>
            </w:r>
          </w:p>
        </w:tc>
        <w:tc>
          <w:tcPr>
            <w:tcW w:w="1687" w:type="dxa"/>
            <w:tcBorders>
              <w:top w:val="single" w:sz="4" w:space="0" w:color="auto"/>
              <w:left w:val="single" w:sz="4" w:space="0" w:color="auto"/>
              <w:bottom w:val="single" w:sz="4" w:space="0" w:color="auto"/>
              <w:right w:val="single" w:sz="4" w:space="0" w:color="auto"/>
            </w:tcBorders>
            <w:vAlign w:val="center"/>
          </w:tcPr>
          <w:p w14:paraId="4F513962"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消防制度健全，有专业维保公司进行维保</w:t>
            </w:r>
          </w:p>
        </w:tc>
        <w:tc>
          <w:tcPr>
            <w:tcW w:w="1167" w:type="dxa"/>
            <w:tcBorders>
              <w:top w:val="single" w:sz="4" w:space="0" w:color="auto"/>
              <w:left w:val="single" w:sz="4" w:space="0" w:color="auto"/>
              <w:bottom w:val="single" w:sz="4" w:space="0" w:color="auto"/>
              <w:right w:val="single" w:sz="4" w:space="0" w:color="auto"/>
            </w:tcBorders>
            <w:vAlign w:val="center"/>
          </w:tcPr>
          <w:p w14:paraId="7A13451B"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504F1B36"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05D3D0F2"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2A037DBA"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62FB09AE"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4516DDB9" w14:textId="77777777">
        <w:trPr>
          <w:trHeight w:val="510"/>
          <w:jc w:val="center"/>
        </w:trPr>
        <w:tc>
          <w:tcPr>
            <w:tcW w:w="817" w:type="dxa"/>
            <w:vMerge/>
            <w:tcBorders>
              <w:left w:val="single" w:sz="4" w:space="0" w:color="auto"/>
              <w:right w:val="single" w:sz="4" w:space="0" w:color="auto"/>
            </w:tcBorders>
            <w:vAlign w:val="center"/>
          </w:tcPr>
          <w:p w14:paraId="07FC9666" w14:textId="77777777" w:rsidR="00D70401" w:rsidRDefault="00D70401">
            <w:pPr>
              <w:tabs>
                <w:tab w:val="left" w:pos="2940"/>
              </w:tabs>
              <w:spacing w:line="360" w:lineRule="auto"/>
              <w:ind w:rightChars="-9" w:right="-19"/>
              <w:jc w:val="center"/>
              <w:rPr>
                <w:rFonts w:ascii="黑体" w:eastAsia="黑体" w:hAnsi="黑体" w:cs="黑体"/>
                <w:b/>
                <w:color w:val="auto"/>
                <w:sz w:val="30"/>
                <w:szCs w:val="30"/>
                <w:lang w:val="en-US" w:eastAsia="zh-CN"/>
              </w:rPr>
            </w:pPr>
          </w:p>
        </w:tc>
        <w:tc>
          <w:tcPr>
            <w:tcW w:w="566" w:type="dxa"/>
            <w:tcBorders>
              <w:top w:val="single" w:sz="4" w:space="0" w:color="auto"/>
              <w:left w:val="single" w:sz="4" w:space="0" w:color="auto"/>
              <w:bottom w:val="single" w:sz="4" w:space="0" w:color="auto"/>
              <w:right w:val="single" w:sz="4" w:space="0" w:color="auto"/>
            </w:tcBorders>
            <w:vAlign w:val="center"/>
          </w:tcPr>
          <w:p w14:paraId="00228CBE"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1687" w:type="dxa"/>
            <w:tcBorders>
              <w:top w:val="single" w:sz="4" w:space="0" w:color="auto"/>
              <w:left w:val="single" w:sz="4" w:space="0" w:color="auto"/>
              <w:bottom w:val="single" w:sz="4" w:space="0" w:color="auto"/>
              <w:right w:val="single" w:sz="4" w:space="0" w:color="auto"/>
            </w:tcBorders>
            <w:vAlign w:val="center"/>
          </w:tcPr>
          <w:p w14:paraId="487E05A7"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设施设备运行正常，无损坏</w:t>
            </w:r>
          </w:p>
        </w:tc>
        <w:tc>
          <w:tcPr>
            <w:tcW w:w="1167" w:type="dxa"/>
            <w:tcBorders>
              <w:top w:val="single" w:sz="4" w:space="0" w:color="auto"/>
              <w:left w:val="single" w:sz="4" w:space="0" w:color="auto"/>
              <w:bottom w:val="single" w:sz="4" w:space="0" w:color="auto"/>
              <w:right w:val="single" w:sz="4" w:space="0" w:color="auto"/>
            </w:tcBorders>
            <w:vAlign w:val="center"/>
          </w:tcPr>
          <w:p w14:paraId="25ABAD17"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461C0FEA"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3D9B6591"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0D943230"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09560BFF"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7C173E00" w14:textId="77777777">
        <w:trPr>
          <w:trHeight w:val="510"/>
          <w:jc w:val="center"/>
        </w:trPr>
        <w:tc>
          <w:tcPr>
            <w:tcW w:w="817" w:type="dxa"/>
            <w:vMerge/>
            <w:tcBorders>
              <w:left w:val="single" w:sz="4" w:space="0" w:color="auto"/>
              <w:right w:val="single" w:sz="4" w:space="0" w:color="auto"/>
            </w:tcBorders>
            <w:vAlign w:val="center"/>
          </w:tcPr>
          <w:p w14:paraId="1944E2DE" w14:textId="77777777" w:rsidR="00D70401" w:rsidRDefault="00D70401">
            <w:pPr>
              <w:tabs>
                <w:tab w:val="left" w:pos="2940"/>
              </w:tabs>
              <w:spacing w:line="360" w:lineRule="auto"/>
              <w:ind w:rightChars="-9" w:right="-19"/>
              <w:jc w:val="center"/>
              <w:rPr>
                <w:rFonts w:ascii="仿宋_GB2312" w:eastAsia="仿宋_GB2312" w:hAnsi="仿宋_GB2312" w:cs="仿宋_GB2312"/>
                <w:b/>
                <w:color w:val="auto"/>
                <w:sz w:val="24"/>
                <w:szCs w:val="24"/>
                <w:lang w:val="en-US" w:eastAsia="zh-CN"/>
              </w:rPr>
            </w:pPr>
          </w:p>
        </w:tc>
        <w:tc>
          <w:tcPr>
            <w:tcW w:w="566" w:type="dxa"/>
            <w:tcBorders>
              <w:top w:val="single" w:sz="4" w:space="0" w:color="auto"/>
              <w:left w:val="single" w:sz="4" w:space="0" w:color="auto"/>
              <w:bottom w:val="single" w:sz="4" w:space="0" w:color="auto"/>
              <w:right w:val="single" w:sz="4" w:space="0" w:color="auto"/>
            </w:tcBorders>
            <w:vAlign w:val="center"/>
          </w:tcPr>
          <w:p w14:paraId="02C01E44"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1687" w:type="dxa"/>
            <w:tcBorders>
              <w:top w:val="single" w:sz="4" w:space="0" w:color="auto"/>
              <w:left w:val="single" w:sz="4" w:space="0" w:color="auto"/>
              <w:bottom w:val="single" w:sz="4" w:space="0" w:color="auto"/>
              <w:right w:val="single" w:sz="4" w:space="0" w:color="auto"/>
            </w:tcBorders>
            <w:vAlign w:val="center"/>
          </w:tcPr>
          <w:p w14:paraId="1F55D259"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电梯运行正常、定期检测、有专业维保公司维保</w:t>
            </w:r>
          </w:p>
        </w:tc>
        <w:tc>
          <w:tcPr>
            <w:tcW w:w="1167" w:type="dxa"/>
            <w:tcBorders>
              <w:top w:val="single" w:sz="4" w:space="0" w:color="auto"/>
              <w:left w:val="single" w:sz="4" w:space="0" w:color="auto"/>
              <w:bottom w:val="single" w:sz="4" w:space="0" w:color="auto"/>
              <w:right w:val="single" w:sz="4" w:space="0" w:color="auto"/>
            </w:tcBorders>
            <w:vAlign w:val="center"/>
          </w:tcPr>
          <w:p w14:paraId="3A736A4A"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78C16E1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2FA8BCE6"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77638FE7"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419494A4"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2BFF87A3" w14:textId="77777777">
        <w:trPr>
          <w:trHeight w:val="510"/>
          <w:jc w:val="center"/>
        </w:trPr>
        <w:tc>
          <w:tcPr>
            <w:tcW w:w="817" w:type="dxa"/>
            <w:vMerge/>
            <w:tcBorders>
              <w:left w:val="single" w:sz="4" w:space="0" w:color="auto"/>
              <w:right w:val="single" w:sz="4" w:space="0" w:color="auto"/>
            </w:tcBorders>
            <w:vAlign w:val="center"/>
          </w:tcPr>
          <w:p w14:paraId="22B291D1" w14:textId="77777777" w:rsidR="00D70401" w:rsidRDefault="00D70401">
            <w:pPr>
              <w:tabs>
                <w:tab w:val="left" w:pos="2940"/>
              </w:tabs>
              <w:spacing w:line="360" w:lineRule="auto"/>
              <w:ind w:rightChars="-9" w:right="-19"/>
              <w:jc w:val="center"/>
              <w:rPr>
                <w:rFonts w:ascii="仿宋_GB2312" w:eastAsia="仿宋_GB2312" w:hAnsi="仿宋_GB2312" w:cs="仿宋_GB2312"/>
                <w:b/>
                <w:color w:val="auto"/>
                <w:sz w:val="24"/>
                <w:szCs w:val="24"/>
                <w:lang w:val="en-US" w:eastAsia="zh-CN"/>
              </w:rPr>
            </w:pPr>
          </w:p>
        </w:tc>
        <w:tc>
          <w:tcPr>
            <w:tcW w:w="566" w:type="dxa"/>
            <w:tcBorders>
              <w:top w:val="single" w:sz="4" w:space="0" w:color="auto"/>
              <w:left w:val="single" w:sz="4" w:space="0" w:color="auto"/>
              <w:bottom w:val="single" w:sz="4" w:space="0" w:color="auto"/>
              <w:right w:val="single" w:sz="4" w:space="0" w:color="auto"/>
            </w:tcBorders>
            <w:vAlign w:val="center"/>
          </w:tcPr>
          <w:p w14:paraId="3790D6AB"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4</w:t>
            </w:r>
          </w:p>
        </w:tc>
        <w:tc>
          <w:tcPr>
            <w:tcW w:w="1687" w:type="dxa"/>
            <w:tcBorders>
              <w:top w:val="single" w:sz="4" w:space="0" w:color="auto"/>
              <w:left w:val="single" w:sz="4" w:space="0" w:color="auto"/>
              <w:bottom w:val="single" w:sz="4" w:space="0" w:color="auto"/>
              <w:right w:val="single" w:sz="4" w:space="0" w:color="auto"/>
            </w:tcBorders>
            <w:vAlign w:val="center"/>
          </w:tcPr>
          <w:p w14:paraId="4A882C7F"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智能弱电系统正常运行，记录完备</w:t>
            </w:r>
          </w:p>
        </w:tc>
        <w:tc>
          <w:tcPr>
            <w:tcW w:w="1167" w:type="dxa"/>
            <w:tcBorders>
              <w:top w:val="single" w:sz="4" w:space="0" w:color="auto"/>
              <w:left w:val="single" w:sz="4" w:space="0" w:color="auto"/>
              <w:bottom w:val="single" w:sz="4" w:space="0" w:color="auto"/>
              <w:right w:val="single" w:sz="4" w:space="0" w:color="auto"/>
            </w:tcBorders>
            <w:vAlign w:val="center"/>
          </w:tcPr>
          <w:p w14:paraId="651FDDD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128DD1C1"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65B49461"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5BAD4113"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20A66F10"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1398F13E" w14:textId="77777777">
        <w:trPr>
          <w:trHeight w:val="510"/>
          <w:jc w:val="center"/>
        </w:trPr>
        <w:tc>
          <w:tcPr>
            <w:tcW w:w="817" w:type="dxa"/>
            <w:vMerge/>
            <w:tcBorders>
              <w:left w:val="single" w:sz="4" w:space="0" w:color="auto"/>
              <w:right w:val="single" w:sz="4" w:space="0" w:color="auto"/>
            </w:tcBorders>
            <w:vAlign w:val="center"/>
          </w:tcPr>
          <w:p w14:paraId="0503555B" w14:textId="77777777" w:rsidR="00D70401" w:rsidRDefault="00D70401">
            <w:pPr>
              <w:tabs>
                <w:tab w:val="left" w:pos="2940"/>
              </w:tabs>
              <w:spacing w:line="360" w:lineRule="auto"/>
              <w:ind w:rightChars="-9" w:right="-19"/>
              <w:jc w:val="center"/>
              <w:rPr>
                <w:rFonts w:ascii="仿宋_GB2312" w:eastAsia="仿宋_GB2312" w:hAnsi="仿宋_GB2312" w:cs="仿宋_GB2312"/>
                <w:b/>
                <w:color w:val="auto"/>
                <w:sz w:val="24"/>
                <w:szCs w:val="24"/>
                <w:lang w:val="en-US" w:eastAsia="zh-CN"/>
              </w:rPr>
            </w:pPr>
          </w:p>
        </w:tc>
        <w:tc>
          <w:tcPr>
            <w:tcW w:w="566" w:type="dxa"/>
            <w:tcBorders>
              <w:top w:val="single" w:sz="4" w:space="0" w:color="auto"/>
              <w:left w:val="single" w:sz="4" w:space="0" w:color="auto"/>
              <w:bottom w:val="single" w:sz="4" w:space="0" w:color="auto"/>
              <w:right w:val="single" w:sz="4" w:space="0" w:color="auto"/>
            </w:tcBorders>
            <w:vAlign w:val="center"/>
          </w:tcPr>
          <w:p w14:paraId="6BEE2F11"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5</w:t>
            </w:r>
          </w:p>
        </w:tc>
        <w:tc>
          <w:tcPr>
            <w:tcW w:w="1687" w:type="dxa"/>
            <w:tcBorders>
              <w:top w:val="single" w:sz="4" w:space="0" w:color="auto"/>
              <w:left w:val="single" w:sz="4" w:space="0" w:color="auto"/>
              <w:bottom w:val="single" w:sz="4" w:space="0" w:color="auto"/>
              <w:right w:val="single" w:sz="4" w:space="0" w:color="auto"/>
            </w:tcBorders>
            <w:vAlign w:val="center"/>
          </w:tcPr>
          <w:p w14:paraId="2B90830F"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定期开展智能弱电设施设备检查维护</w:t>
            </w:r>
          </w:p>
        </w:tc>
        <w:tc>
          <w:tcPr>
            <w:tcW w:w="1167" w:type="dxa"/>
            <w:tcBorders>
              <w:top w:val="single" w:sz="4" w:space="0" w:color="auto"/>
              <w:left w:val="single" w:sz="4" w:space="0" w:color="auto"/>
              <w:bottom w:val="single" w:sz="4" w:space="0" w:color="auto"/>
              <w:right w:val="single" w:sz="4" w:space="0" w:color="auto"/>
            </w:tcBorders>
            <w:vAlign w:val="center"/>
          </w:tcPr>
          <w:p w14:paraId="62008EDE"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查阅文档</w:t>
            </w:r>
          </w:p>
        </w:tc>
        <w:tc>
          <w:tcPr>
            <w:tcW w:w="700" w:type="dxa"/>
            <w:tcBorders>
              <w:top w:val="single" w:sz="4" w:space="0" w:color="auto"/>
              <w:left w:val="single" w:sz="4" w:space="0" w:color="auto"/>
              <w:bottom w:val="single" w:sz="4" w:space="0" w:color="auto"/>
              <w:right w:val="single" w:sz="4" w:space="0" w:color="auto"/>
            </w:tcBorders>
            <w:vAlign w:val="center"/>
          </w:tcPr>
          <w:p w14:paraId="4A75D23C"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250F1DBE"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4FF4C29C"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7BDACA89"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1DDDF44B" w14:textId="77777777">
        <w:trPr>
          <w:trHeight w:val="510"/>
          <w:jc w:val="center"/>
        </w:trPr>
        <w:tc>
          <w:tcPr>
            <w:tcW w:w="817" w:type="dxa"/>
            <w:vMerge/>
            <w:tcBorders>
              <w:left w:val="single" w:sz="4" w:space="0" w:color="auto"/>
              <w:right w:val="single" w:sz="4" w:space="0" w:color="auto"/>
            </w:tcBorders>
            <w:vAlign w:val="center"/>
          </w:tcPr>
          <w:p w14:paraId="6D6B9A95" w14:textId="77777777" w:rsidR="00D70401" w:rsidRDefault="00D70401">
            <w:pPr>
              <w:tabs>
                <w:tab w:val="left" w:pos="2940"/>
              </w:tabs>
              <w:spacing w:line="360" w:lineRule="auto"/>
              <w:ind w:rightChars="-9" w:right="-19"/>
              <w:jc w:val="center"/>
              <w:rPr>
                <w:rFonts w:ascii="仿宋_GB2312" w:eastAsia="仿宋_GB2312" w:hAnsi="仿宋_GB2312" w:cs="仿宋_GB2312"/>
                <w:b/>
                <w:color w:val="auto"/>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541635C5"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6</w:t>
            </w:r>
          </w:p>
        </w:tc>
        <w:tc>
          <w:tcPr>
            <w:tcW w:w="1687" w:type="dxa"/>
            <w:tcBorders>
              <w:top w:val="single" w:sz="4" w:space="0" w:color="auto"/>
              <w:left w:val="single" w:sz="4" w:space="0" w:color="auto"/>
              <w:bottom w:val="single" w:sz="4" w:space="0" w:color="auto"/>
              <w:right w:val="single" w:sz="4" w:space="0" w:color="auto"/>
            </w:tcBorders>
            <w:vAlign w:val="center"/>
          </w:tcPr>
          <w:p w14:paraId="7319B947"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定期检查给排水系统各种阀门、管道等，确保设备完好、仪表正常</w:t>
            </w:r>
          </w:p>
        </w:tc>
        <w:tc>
          <w:tcPr>
            <w:tcW w:w="1167" w:type="dxa"/>
            <w:tcBorders>
              <w:top w:val="single" w:sz="4" w:space="0" w:color="auto"/>
              <w:left w:val="single" w:sz="4" w:space="0" w:color="auto"/>
              <w:bottom w:val="single" w:sz="4" w:space="0" w:color="auto"/>
              <w:right w:val="single" w:sz="4" w:space="0" w:color="auto"/>
            </w:tcBorders>
            <w:vAlign w:val="center"/>
          </w:tcPr>
          <w:p w14:paraId="3CE5DC84"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59499A61"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77B460B0"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5DEE3DE4"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17C93AB5"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13EED60B" w14:textId="77777777">
        <w:trPr>
          <w:trHeight w:val="510"/>
          <w:jc w:val="center"/>
        </w:trPr>
        <w:tc>
          <w:tcPr>
            <w:tcW w:w="817" w:type="dxa"/>
            <w:vMerge/>
            <w:tcBorders>
              <w:left w:val="single" w:sz="4" w:space="0" w:color="auto"/>
              <w:right w:val="single" w:sz="4" w:space="0" w:color="auto"/>
            </w:tcBorders>
            <w:vAlign w:val="center"/>
          </w:tcPr>
          <w:p w14:paraId="66F1A01C" w14:textId="77777777" w:rsidR="00D70401" w:rsidRDefault="00D70401">
            <w:pPr>
              <w:tabs>
                <w:tab w:val="left" w:pos="2940"/>
              </w:tabs>
              <w:spacing w:line="360" w:lineRule="auto"/>
              <w:ind w:rightChars="-9" w:right="-19"/>
              <w:jc w:val="center"/>
              <w:rPr>
                <w:rFonts w:ascii="仿宋_GB2312" w:eastAsia="仿宋_GB2312" w:hAnsi="仿宋_GB2312" w:cs="仿宋_GB2312"/>
                <w:b/>
                <w:color w:val="auto"/>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5E983B38"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7</w:t>
            </w:r>
          </w:p>
        </w:tc>
        <w:tc>
          <w:tcPr>
            <w:tcW w:w="1687" w:type="dxa"/>
            <w:tcBorders>
              <w:top w:val="single" w:sz="4" w:space="0" w:color="auto"/>
              <w:left w:val="single" w:sz="4" w:space="0" w:color="auto"/>
              <w:bottom w:val="single" w:sz="4" w:space="0" w:color="auto"/>
              <w:right w:val="single" w:sz="4" w:space="0" w:color="auto"/>
            </w:tcBorders>
            <w:vAlign w:val="center"/>
          </w:tcPr>
          <w:p w14:paraId="1124C683"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定期开展排水系统养护和清洗</w:t>
            </w:r>
          </w:p>
        </w:tc>
        <w:tc>
          <w:tcPr>
            <w:tcW w:w="1167" w:type="dxa"/>
            <w:tcBorders>
              <w:top w:val="single" w:sz="4" w:space="0" w:color="auto"/>
              <w:left w:val="single" w:sz="4" w:space="0" w:color="auto"/>
              <w:bottom w:val="single" w:sz="4" w:space="0" w:color="auto"/>
              <w:right w:val="single" w:sz="4" w:space="0" w:color="auto"/>
            </w:tcBorders>
            <w:vAlign w:val="center"/>
          </w:tcPr>
          <w:p w14:paraId="4AE04A09"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198508D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1FB03A0E"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46AFF5CA"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677523E4"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61907DE2" w14:textId="77777777">
        <w:trPr>
          <w:trHeight w:val="510"/>
          <w:jc w:val="center"/>
        </w:trPr>
        <w:tc>
          <w:tcPr>
            <w:tcW w:w="817" w:type="dxa"/>
            <w:vMerge/>
            <w:tcBorders>
              <w:left w:val="single" w:sz="4" w:space="0" w:color="auto"/>
              <w:right w:val="single" w:sz="4" w:space="0" w:color="auto"/>
            </w:tcBorders>
            <w:vAlign w:val="center"/>
          </w:tcPr>
          <w:p w14:paraId="4C963345" w14:textId="77777777" w:rsidR="00D70401" w:rsidRDefault="00D70401">
            <w:pPr>
              <w:tabs>
                <w:tab w:val="left" w:pos="2940"/>
              </w:tabs>
              <w:spacing w:line="360" w:lineRule="auto"/>
              <w:ind w:rightChars="-9" w:right="-19"/>
              <w:jc w:val="center"/>
              <w:rPr>
                <w:rFonts w:ascii="仿宋_GB2312" w:eastAsia="仿宋_GB2312" w:hAnsi="仿宋_GB2312" w:cs="仿宋_GB2312"/>
                <w:b/>
                <w:color w:val="auto"/>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3939BEA6"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8</w:t>
            </w:r>
          </w:p>
        </w:tc>
        <w:tc>
          <w:tcPr>
            <w:tcW w:w="1687" w:type="dxa"/>
            <w:tcBorders>
              <w:top w:val="single" w:sz="4" w:space="0" w:color="auto"/>
              <w:left w:val="single" w:sz="4" w:space="0" w:color="auto"/>
              <w:bottom w:val="single" w:sz="4" w:space="0" w:color="auto"/>
              <w:right w:val="single" w:sz="4" w:space="0" w:color="auto"/>
            </w:tcBorders>
            <w:vAlign w:val="center"/>
          </w:tcPr>
          <w:p w14:paraId="7753C550"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供电设备管理制度健全，人员持证上岗</w:t>
            </w:r>
          </w:p>
        </w:tc>
        <w:tc>
          <w:tcPr>
            <w:tcW w:w="1167" w:type="dxa"/>
            <w:tcBorders>
              <w:top w:val="single" w:sz="4" w:space="0" w:color="auto"/>
              <w:left w:val="single" w:sz="4" w:space="0" w:color="auto"/>
              <w:bottom w:val="single" w:sz="4" w:space="0" w:color="auto"/>
              <w:right w:val="single" w:sz="4" w:space="0" w:color="auto"/>
            </w:tcBorders>
            <w:vAlign w:val="center"/>
          </w:tcPr>
          <w:p w14:paraId="63C57430"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29074575"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17006230"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04C38643"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5C025C01"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45398D53" w14:textId="77777777">
        <w:trPr>
          <w:trHeight w:val="510"/>
          <w:jc w:val="center"/>
        </w:trPr>
        <w:tc>
          <w:tcPr>
            <w:tcW w:w="817" w:type="dxa"/>
            <w:vMerge/>
            <w:tcBorders>
              <w:left w:val="single" w:sz="4" w:space="0" w:color="auto"/>
              <w:right w:val="single" w:sz="4" w:space="0" w:color="auto"/>
            </w:tcBorders>
            <w:vAlign w:val="center"/>
          </w:tcPr>
          <w:p w14:paraId="7F3A3A0A" w14:textId="77777777" w:rsidR="00D70401" w:rsidRDefault="00D70401">
            <w:pPr>
              <w:tabs>
                <w:tab w:val="left" w:pos="2940"/>
              </w:tabs>
              <w:spacing w:line="360" w:lineRule="auto"/>
              <w:ind w:rightChars="-9" w:right="-19"/>
              <w:jc w:val="center"/>
              <w:rPr>
                <w:rFonts w:ascii="仿宋_GB2312" w:eastAsia="仿宋_GB2312" w:hAnsi="仿宋_GB2312" w:cs="仿宋_GB2312"/>
                <w:b/>
                <w:color w:val="auto"/>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77D183E5"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9</w:t>
            </w:r>
          </w:p>
        </w:tc>
        <w:tc>
          <w:tcPr>
            <w:tcW w:w="1687" w:type="dxa"/>
            <w:tcBorders>
              <w:top w:val="single" w:sz="4" w:space="0" w:color="auto"/>
              <w:left w:val="single" w:sz="4" w:space="0" w:color="auto"/>
              <w:bottom w:val="single" w:sz="4" w:space="0" w:color="auto"/>
              <w:right w:val="single" w:sz="4" w:space="0" w:color="auto"/>
            </w:tcBorders>
            <w:vAlign w:val="center"/>
          </w:tcPr>
          <w:p w14:paraId="3BBDE88B"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设备运行正常，定期检测维护</w:t>
            </w:r>
          </w:p>
        </w:tc>
        <w:tc>
          <w:tcPr>
            <w:tcW w:w="1167" w:type="dxa"/>
            <w:tcBorders>
              <w:top w:val="single" w:sz="4" w:space="0" w:color="auto"/>
              <w:left w:val="single" w:sz="4" w:space="0" w:color="auto"/>
              <w:bottom w:val="single" w:sz="4" w:space="0" w:color="auto"/>
              <w:right w:val="single" w:sz="4" w:space="0" w:color="auto"/>
            </w:tcBorders>
            <w:vAlign w:val="center"/>
          </w:tcPr>
          <w:p w14:paraId="7F8EFC2D"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2B6D48D4"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1A8FB7DF"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168DAB19"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53E9A3B1"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310FBED9" w14:textId="77777777">
        <w:trPr>
          <w:trHeight w:val="476"/>
          <w:jc w:val="center"/>
        </w:trPr>
        <w:tc>
          <w:tcPr>
            <w:tcW w:w="817" w:type="dxa"/>
            <w:vMerge/>
            <w:tcBorders>
              <w:left w:val="single" w:sz="4" w:space="0" w:color="auto"/>
              <w:right w:val="single" w:sz="4" w:space="0" w:color="auto"/>
            </w:tcBorders>
            <w:vAlign w:val="center"/>
          </w:tcPr>
          <w:p w14:paraId="4BEF82B1" w14:textId="77777777" w:rsidR="00D70401" w:rsidRDefault="00D70401">
            <w:pPr>
              <w:tabs>
                <w:tab w:val="left" w:pos="2940"/>
              </w:tabs>
              <w:spacing w:line="360" w:lineRule="auto"/>
              <w:ind w:rightChars="-9" w:right="-19"/>
              <w:jc w:val="center"/>
              <w:rPr>
                <w:rFonts w:ascii="仿宋_GB2312" w:eastAsia="仿宋_GB2312" w:hAnsi="仿宋_GB2312" w:cs="仿宋_GB2312"/>
                <w:b/>
                <w:color w:val="auto"/>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3E759C77"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10</w:t>
            </w:r>
          </w:p>
        </w:tc>
        <w:tc>
          <w:tcPr>
            <w:tcW w:w="1687" w:type="dxa"/>
            <w:tcBorders>
              <w:top w:val="single" w:sz="4" w:space="0" w:color="auto"/>
              <w:left w:val="single" w:sz="4" w:space="0" w:color="auto"/>
              <w:bottom w:val="single" w:sz="4" w:space="0" w:color="auto"/>
              <w:right w:val="single" w:sz="4" w:space="0" w:color="auto"/>
            </w:tcBorders>
            <w:vAlign w:val="center"/>
          </w:tcPr>
          <w:p w14:paraId="410044BE"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空调系统运行正常，定期进行清洗、保养、检修</w:t>
            </w:r>
          </w:p>
        </w:tc>
        <w:tc>
          <w:tcPr>
            <w:tcW w:w="1167" w:type="dxa"/>
            <w:tcBorders>
              <w:top w:val="single" w:sz="4" w:space="0" w:color="auto"/>
              <w:left w:val="single" w:sz="4" w:space="0" w:color="auto"/>
              <w:bottom w:val="single" w:sz="4" w:space="0" w:color="auto"/>
              <w:right w:val="single" w:sz="4" w:space="0" w:color="auto"/>
            </w:tcBorders>
            <w:vAlign w:val="center"/>
          </w:tcPr>
          <w:p w14:paraId="4259F9C0"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查阅文档</w:t>
            </w:r>
          </w:p>
        </w:tc>
        <w:tc>
          <w:tcPr>
            <w:tcW w:w="700" w:type="dxa"/>
            <w:tcBorders>
              <w:top w:val="single" w:sz="4" w:space="0" w:color="auto"/>
              <w:left w:val="single" w:sz="4" w:space="0" w:color="auto"/>
              <w:bottom w:val="single" w:sz="4" w:space="0" w:color="auto"/>
              <w:right w:val="single" w:sz="4" w:space="0" w:color="auto"/>
            </w:tcBorders>
            <w:vAlign w:val="center"/>
          </w:tcPr>
          <w:p w14:paraId="10CF1498"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7355B686"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3A48326F"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7EC39A9F"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2EF51565" w14:textId="77777777">
        <w:trPr>
          <w:trHeight w:val="510"/>
          <w:jc w:val="center"/>
        </w:trPr>
        <w:tc>
          <w:tcPr>
            <w:tcW w:w="817" w:type="dxa"/>
            <w:vMerge/>
            <w:tcBorders>
              <w:left w:val="single" w:sz="4" w:space="0" w:color="auto"/>
              <w:right w:val="single" w:sz="4" w:space="0" w:color="auto"/>
            </w:tcBorders>
            <w:vAlign w:val="center"/>
          </w:tcPr>
          <w:p w14:paraId="441952B0"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1A860B32"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11</w:t>
            </w:r>
          </w:p>
        </w:tc>
        <w:tc>
          <w:tcPr>
            <w:tcW w:w="1687" w:type="dxa"/>
            <w:tcBorders>
              <w:top w:val="single" w:sz="4" w:space="0" w:color="auto"/>
              <w:left w:val="single" w:sz="4" w:space="0" w:color="auto"/>
              <w:bottom w:val="single" w:sz="4" w:space="0" w:color="auto"/>
              <w:right w:val="single" w:sz="4" w:space="0" w:color="auto"/>
            </w:tcBorders>
            <w:vAlign w:val="center"/>
          </w:tcPr>
          <w:p w14:paraId="23684E2A"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定期巡检安防报警系统，保障设备正常运行</w:t>
            </w:r>
          </w:p>
        </w:tc>
        <w:tc>
          <w:tcPr>
            <w:tcW w:w="1167" w:type="dxa"/>
            <w:tcBorders>
              <w:top w:val="single" w:sz="4" w:space="0" w:color="auto"/>
              <w:left w:val="single" w:sz="4" w:space="0" w:color="auto"/>
              <w:bottom w:val="single" w:sz="4" w:space="0" w:color="auto"/>
              <w:right w:val="single" w:sz="4" w:space="0" w:color="auto"/>
            </w:tcBorders>
            <w:vAlign w:val="center"/>
          </w:tcPr>
          <w:p w14:paraId="738B624B"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查阅文档</w:t>
            </w:r>
          </w:p>
        </w:tc>
        <w:tc>
          <w:tcPr>
            <w:tcW w:w="700" w:type="dxa"/>
            <w:tcBorders>
              <w:top w:val="single" w:sz="4" w:space="0" w:color="auto"/>
              <w:left w:val="single" w:sz="4" w:space="0" w:color="auto"/>
              <w:bottom w:val="single" w:sz="4" w:space="0" w:color="auto"/>
              <w:right w:val="single" w:sz="4" w:space="0" w:color="auto"/>
            </w:tcBorders>
            <w:vAlign w:val="center"/>
          </w:tcPr>
          <w:p w14:paraId="4546CA90"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47D5BEC5"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6E0457D7"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37AACFDD"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60D7812C" w14:textId="77777777">
        <w:trPr>
          <w:trHeight w:val="380"/>
          <w:jc w:val="center"/>
        </w:trPr>
        <w:tc>
          <w:tcPr>
            <w:tcW w:w="817" w:type="dxa"/>
            <w:vMerge/>
            <w:tcBorders>
              <w:left w:val="single" w:sz="4" w:space="0" w:color="auto"/>
              <w:right w:val="single" w:sz="4" w:space="0" w:color="auto"/>
            </w:tcBorders>
            <w:vAlign w:val="center"/>
          </w:tcPr>
          <w:p w14:paraId="0B42A1CE" w14:textId="77777777" w:rsidR="00D70401" w:rsidRDefault="00D70401">
            <w:pPr>
              <w:jc w:val="center"/>
              <w:rPr>
                <w:rFonts w:ascii="仿宋_GB2312" w:eastAsia="仿宋_GB2312" w:hAnsi="仿宋_GB2312" w:cs="仿宋_GB2312"/>
                <w:b/>
                <w:color w:val="auto"/>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164614B6"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12</w:t>
            </w:r>
          </w:p>
        </w:tc>
        <w:tc>
          <w:tcPr>
            <w:tcW w:w="1687" w:type="dxa"/>
            <w:tcBorders>
              <w:top w:val="single" w:sz="4" w:space="0" w:color="auto"/>
              <w:left w:val="single" w:sz="4" w:space="0" w:color="auto"/>
              <w:bottom w:val="single" w:sz="4" w:space="0" w:color="auto"/>
              <w:right w:val="single" w:sz="4" w:space="0" w:color="auto"/>
            </w:tcBorders>
            <w:vAlign w:val="center"/>
          </w:tcPr>
          <w:p w14:paraId="1995386D"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定期养护房屋</w:t>
            </w:r>
          </w:p>
        </w:tc>
        <w:tc>
          <w:tcPr>
            <w:tcW w:w="1167" w:type="dxa"/>
            <w:tcBorders>
              <w:top w:val="single" w:sz="4" w:space="0" w:color="auto"/>
              <w:left w:val="single" w:sz="4" w:space="0" w:color="auto"/>
              <w:bottom w:val="single" w:sz="4" w:space="0" w:color="auto"/>
              <w:right w:val="single" w:sz="4" w:space="0" w:color="auto"/>
            </w:tcBorders>
            <w:vAlign w:val="center"/>
          </w:tcPr>
          <w:p w14:paraId="0CA26AD1"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点名</w:t>
            </w:r>
            <w:r>
              <w:rPr>
                <w:rFonts w:ascii="仿宋_GB2312" w:eastAsia="仿宋_GB2312" w:hAnsi="仿宋_GB2312" w:cs="仿宋_GB2312"/>
                <w:color w:val="auto"/>
                <w:sz w:val="24"/>
                <w:szCs w:val="24"/>
                <w:lang w:eastAsia="zh-CN"/>
              </w:rPr>
              <w:t>、</w:t>
            </w:r>
            <w:r>
              <w:rPr>
                <w:rFonts w:ascii="仿宋_GB2312" w:eastAsia="仿宋_GB2312" w:hAnsi="仿宋_GB2312" w:cs="仿宋_GB2312"/>
                <w:color w:val="auto"/>
                <w:sz w:val="24"/>
                <w:szCs w:val="24"/>
              </w:rPr>
              <w:t>工资表</w:t>
            </w:r>
          </w:p>
        </w:tc>
        <w:tc>
          <w:tcPr>
            <w:tcW w:w="700" w:type="dxa"/>
            <w:tcBorders>
              <w:top w:val="single" w:sz="4" w:space="0" w:color="auto"/>
              <w:left w:val="single" w:sz="4" w:space="0" w:color="auto"/>
              <w:bottom w:val="single" w:sz="4" w:space="0" w:color="auto"/>
              <w:right w:val="single" w:sz="4" w:space="0" w:color="auto"/>
            </w:tcBorders>
            <w:vAlign w:val="center"/>
          </w:tcPr>
          <w:p w14:paraId="4DE896C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rPr>
              <w:t>2</w:t>
            </w:r>
          </w:p>
        </w:tc>
        <w:tc>
          <w:tcPr>
            <w:tcW w:w="2831" w:type="dxa"/>
            <w:tcBorders>
              <w:top w:val="single" w:sz="4" w:space="0" w:color="auto"/>
              <w:left w:val="single" w:sz="4" w:space="0" w:color="auto"/>
              <w:bottom w:val="single" w:sz="4" w:space="0" w:color="auto"/>
              <w:right w:val="single" w:sz="4" w:space="0" w:color="auto"/>
            </w:tcBorders>
            <w:vAlign w:val="center"/>
          </w:tcPr>
          <w:p w14:paraId="6EEC9193"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人员不够少一人扣</w:t>
            </w:r>
            <w:r>
              <w:rPr>
                <w:rFonts w:ascii="仿宋_GB2312" w:eastAsia="仿宋_GB2312" w:hAnsi="仿宋_GB2312" w:cs="仿宋_GB2312"/>
                <w:color w:val="auto"/>
                <w:sz w:val="24"/>
                <w:szCs w:val="24"/>
                <w:lang w:val="en-US" w:eastAsia="zh-CN"/>
              </w:rPr>
              <w:t>0.5</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0499B356"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17819255"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7045CA5E" w14:textId="77777777">
        <w:trPr>
          <w:trHeight w:val="382"/>
          <w:jc w:val="center"/>
        </w:trPr>
        <w:tc>
          <w:tcPr>
            <w:tcW w:w="817" w:type="dxa"/>
            <w:vMerge/>
            <w:tcBorders>
              <w:left w:val="single" w:sz="4" w:space="0" w:color="auto"/>
              <w:right w:val="single" w:sz="4" w:space="0" w:color="auto"/>
            </w:tcBorders>
            <w:vAlign w:val="center"/>
          </w:tcPr>
          <w:p w14:paraId="46835AF6"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38457160"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13</w:t>
            </w:r>
          </w:p>
        </w:tc>
        <w:tc>
          <w:tcPr>
            <w:tcW w:w="1687" w:type="dxa"/>
            <w:tcBorders>
              <w:top w:val="single" w:sz="4" w:space="0" w:color="auto"/>
              <w:left w:val="single" w:sz="4" w:space="0" w:color="auto"/>
              <w:bottom w:val="single" w:sz="4" w:space="0" w:color="auto"/>
              <w:right w:val="single" w:sz="4" w:space="0" w:color="auto"/>
            </w:tcBorders>
            <w:vAlign w:val="center"/>
          </w:tcPr>
          <w:p w14:paraId="5B1B39D4"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定期进行房屋结构和避雷系统测试</w:t>
            </w:r>
          </w:p>
        </w:tc>
        <w:tc>
          <w:tcPr>
            <w:tcW w:w="1167" w:type="dxa"/>
            <w:tcBorders>
              <w:top w:val="single" w:sz="4" w:space="0" w:color="auto"/>
              <w:left w:val="single" w:sz="4" w:space="0" w:color="auto"/>
              <w:bottom w:val="single" w:sz="4" w:space="0" w:color="auto"/>
              <w:right w:val="single" w:sz="4" w:space="0" w:color="auto"/>
            </w:tcBorders>
            <w:vAlign w:val="center"/>
          </w:tcPr>
          <w:p w14:paraId="3E865E92"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43E6D7BD"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2</w:t>
            </w:r>
          </w:p>
        </w:tc>
        <w:tc>
          <w:tcPr>
            <w:tcW w:w="2831" w:type="dxa"/>
            <w:tcBorders>
              <w:top w:val="single" w:sz="4" w:space="0" w:color="auto"/>
              <w:left w:val="single" w:sz="4" w:space="0" w:color="auto"/>
              <w:bottom w:val="single" w:sz="4" w:space="0" w:color="auto"/>
              <w:right w:val="single" w:sz="4" w:space="0" w:color="auto"/>
            </w:tcBorders>
            <w:vAlign w:val="center"/>
          </w:tcPr>
          <w:p w14:paraId="09EF3931"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每处不合格项扣除0.</w:t>
            </w:r>
            <w:r>
              <w:rPr>
                <w:rFonts w:ascii="仿宋_GB2312" w:eastAsia="仿宋_GB2312" w:hAnsi="仿宋_GB2312" w:cs="仿宋_GB2312"/>
                <w:color w:val="auto"/>
                <w:sz w:val="24"/>
                <w:szCs w:val="24"/>
                <w:lang w:val="en-US" w:eastAsia="zh-CN"/>
              </w:rPr>
              <w:t>1</w:t>
            </w:r>
            <w:r>
              <w:rPr>
                <w:rFonts w:ascii="仿宋_GB2312" w:eastAsia="仿宋_GB2312" w:hAnsi="仿宋_GB2312" w:cs="仿宋_GB2312"/>
                <w:color w:val="auto"/>
                <w:sz w:val="24"/>
                <w:szCs w:val="24"/>
              </w:rPr>
              <w:t>分</w:t>
            </w:r>
          </w:p>
        </w:tc>
        <w:tc>
          <w:tcPr>
            <w:tcW w:w="467" w:type="dxa"/>
            <w:tcBorders>
              <w:top w:val="single" w:sz="4" w:space="0" w:color="auto"/>
              <w:left w:val="single" w:sz="4" w:space="0" w:color="auto"/>
              <w:bottom w:val="single" w:sz="4" w:space="0" w:color="auto"/>
              <w:right w:val="single" w:sz="4" w:space="0" w:color="auto"/>
            </w:tcBorders>
            <w:vAlign w:val="center"/>
          </w:tcPr>
          <w:p w14:paraId="3971C3E0"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5C742F41"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r w:rsidR="00D70401" w14:paraId="0715B1D8" w14:textId="77777777">
        <w:trPr>
          <w:trHeight w:val="400"/>
          <w:jc w:val="center"/>
        </w:trPr>
        <w:tc>
          <w:tcPr>
            <w:tcW w:w="817" w:type="dxa"/>
            <w:vMerge/>
            <w:tcBorders>
              <w:left w:val="single" w:sz="4" w:space="0" w:color="auto"/>
              <w:right w:val="single" w:sz="4" w:space="0" w:color="auto"/>
            </w:tcBorders>
            <w:vAlign w:val="center"/>
          </w:tcPr>
          <w:p w14:paraId="40717EB8" w14:textId="77777777" w:rsidR="00D70401" w:rsidRDefault="00D70401">
            <w:pPr>
              <w:jc w:val="center"/>
              <w:rPr>
                <w:rFonts w:ascii="仿宋_GB2312" w:eastAsia="仿宋_GB2312" w:hAnsi="仿宋_GB2312" w:cs="仿宋_GB2312"/>
                <w:color w:val="auto"/>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5D173B5F" w14:textId="77777777" w:rsidR="00D70401" w:rsidRDefault="00000000">
            <w:pPr>
              <w:tabs>
                <w:tab w:val="left" w:pos="2940"/>
              </w:tabs>
              <w:spacing w:line="360" w:lineRule="auto"/>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14</w:t>
            </w:r>
          </w:p>
        </w:tc>
        <w:tc>
          <w:tcPr>
            <w:tcW w:w="1687" w:type="dxa"/>
            <w:tcBorders>
              <w:top w:val="single" w:sz="4" w:space="0" w:color="auto"/>
              <w:left w:val="single" w:sz="4" w:space="0" w:color="auto"/>
              <w:bottom w:val="single" w:sz="4" w:space="0" w:color="auto"/>
              <w:right w:val="single" w:sz="4" w:space="0" w:color="auto"/>
            </w:tcBorders>
            <w:vAlign w:val="center"/>
          </w:tcPr>
          <w:p w14:paraId="5F4DA63E" w14:textId="77777777" w:rsidR="00D70401" w:rsidRDefault="00000000">
            <w:pPr>
              <w:tabs>
                <w:tab w:val="left" w:pos="2940"/>
              </w:tabs>
              <w:spacing w:line="280" w:lineRule="exact"/>
              <w:ind w:rightChars="-9" w:right="-19"/>
              <w:jc w:val="left"/>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lang w:val="en-US" w:eastAsia="zh-CN"/>
              </w:rPr>
              <w:t>各类</w:t>
            </w:r>
            <w:r>
              <w:rPr>
                <w:rFonts w:ascii="仿宋_GB2312" w:eastAsia="仿宋_GB2312" w:hAnsi="仿宋_GB2312" w:cs="仿宋_GB2312"/>
                <w:color w:val="auto"/>
                <w:sz w:val="24"/>
                <w:szCs w:val="24"/>
              </w:rPr>
              <w:t>设施</w:t>
            </w:r>
            <w:r>
              <w:rPr>
                <w:rFonts w:ascii="仿宋_GB2312" w:eastAsia="仿宋_GB2312" w:hAnsi="仿宋_GB2312" w:cs="仿宋_GB2312"/>
                <w:color w:val="auto"/>
                <w:sz w:val="24"/>
                <w:szCs w:val="24"/>
                <w:lang w:val="en-US" w:eastAsia="zh-CN"/>
              </w:rPr>
              <w:t>设备检查记录完备</w:t>
            </w:r>
          </w:p>
        </w:tc>
        <w:tc>
          <w:tcPr>
            <w:tcW w:w="1167" w:type="dxa"/>
            <w:tcBorders>
              <w:top w:val="single" w:sz="4" w:space="0" w:color="auto"/>
              <w:left w:val="single" w:sz="4" w:space="0" w:color="auto"/>
              <w:bottom w:val="single" w:sz="4" w:space="0" w:color="auto"/>
              <w:right w:val="single" w:sz="4" w:space="0" w:color="auto"/>
            </w:tcBorders>
            <w:vAlign w:val="center"/>
          </w:tcPr>
          <w:p w14:paraId="40EF8698"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val="en-US" w:eastAsia="zh-CN"/>
              </w:rPr>
            </w:pPr>
            <w:r>
              <w:rPr>
                <w:rFonts w:ascii="仿宋_GB2312" w:eastAsia="仿宋_GB2312" w:hAnsi="仿宋_GB2312" w:cs="仿宋_GB2312"/>
                <w:color w:val="auto"/>
                <w:sz w:val="24"/>
                <w:szCs w:val="24"/>
              </w:rPr>
              <w:t>现场查看</w:t>
            </w:r>
          </w:p>
        </w:tc>
        <w:tc>
          <w:tcPr>
            <w:tcW w:w="700" w:type="dxa"/>
            <w:tcBorders>
              <w:top w:val="single" w:sz="4" w:space="0" w:color="auto"/>
              <w:left w:val="single" w:sz="4" w:space="0" w:color="auto"/>
              <w:bottom w:val="single" w:sz="4" w:space="0" w:color="auto"/>
              <w:right w:val="single" w:sz="4" w:space="0" w:color="auto"/>
            </w:tcBorders>
            <w:vAlign w:val="center"/>
          </w:tcPr>
          <w:p w14:paraId="400B488A"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lang w:eastAsia="zh-CN"/>
              </w:rPr>
            </w:pPr>
            <w:r>
              <w:rPr>
                <w:rFonts w:ascii="仿宋_GB2312" w:eastAsia="仿宋_GB2312" w:hAnsi="仿宋_GB2312" w:cs="仿宋_GB2312"/>
                <w:color w:val="auto"/>
                <w:sz w:val="24"/>
                <w:szCs w:val="24"/>
                <w:lang w:val="en-US" w:eastAsia="zh-CN"/>
              </w:rPr>
              <w:t>3</w:t>
            </w:r>
          </w:p>
        </w:tc>
        <w:tc>
          <w:tcPr>
            <w:tcW w:w="2831" w:type="dxa"/>
            <w:tcBorders>
              <w:top w:val="single" w:sz="4" w:space="0" w:color="auto"/>
              <w:left w:val="single" w:sz="4" w:space="0" w:color="auto"/>
              <w:bottom w:val="single" w:sz="4" w:space="0" w:color="auto"/>
              <w:right w:val="single" w:sz="4" w:space="0" w:color="auto"/>
            </w:tcBorders>
            <w:vAlign w:val="center"/>
          </w:tcPr>
          <w:p w14:paraId="0BEAAF60" w14:textId="77777777" w:rsidR="00D70401" w:rsidRDefault="00000000">
            <w:pPr>
              <w:tabs>
                <w:tab w:val="left" w:pos="2940"/>
              </w:tabs>
              <w:spacing w:line="280" w:lineRule="exact"/>
              <w:ind w:rightChars="-9" w:right="-19"/>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每处不合格项扣除0.5分</w:t>
            </w:r>
          </w:p>
        </w:tc>
        <w:tc>
          <w:tcPr>
            <w:tcW w:w="467" w:type="dxa"/>
            <w:tcBorders>
              <w:top w:val="single" w:sz="4" w:space="0" w:color="auto"/>
              <w:left w:val="single" w:sz="4" w:space="0" w:color="auto"/>
              <w:bottom w:val="single" w:sz="4" w:space="0" w:color="auto"/>
              <w:right w:val="single" w:sz="4" w:space="0" w:color="auto"/>
            </w:tcBorders>
            <w:vAlign w:val="center"/>
          </w:tcPr>
          <w:p w14:paraId="4556B62A"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c>
          <w:tcPr>
            <w:tcW w:w="482" w:type="dxa"/>
            <w:tcBorders>
              <w:top w:val="single" w:sz="4" w:space="0" w:color="auto"/>
              <w:left w:val="single" w:sz="4" w:space="0" w:color="auto"/>
              <w:bottom w:val="single" w:sz="4" w:space="0" w:color="auto"/>
              <w:right w:val="single" w:sz="4" w:space="0" w:color="auto"/>
            </w:tcBorders>
            <w:vAlign w:val="center"/>
          </w:tcPr>
          <w:p w14:paraId="2A973D41" w14:textId="77777777" w:rsidR="00D70401" w:rsidRDefault="00D70401">
            <w:pPr>
              <w:tabs>
                <w:tab w:val="left" w:pos="2940"/>
              </w:tabs>
              <w:spacing w:line="360" w:lineRule="auto"/>
              <w:ind w:rightChars="-9" w:right="-19"/>
              <w:jc w:val="center"/>
              <w:rPr>
                <w:rFonts w:ascii="仿宋_GB2312" w:eastAsia="仿宋_GB2312" w:hAnsi="仿宋_GB2312" w:cs="仿宋_GB2312"/>
                <w:color w:val="auto"/>
                <w:sz w:val="24"/>
                <w:szCs w:val="24"/>
              </w:rPr>
            </w:pPr>
          </w:p>
        </w:tc>
      </w:tr>
    </w:tbl>
    <w:p w14:paraId="66546D07" w14:textId="77777777" w:rsidR="00D70401" w:rsidRDefault="00000000">
      <w:pPr>
        <w:spacing w:line="560" w:lineRule="exact"/>
        <w:ind w:firstLineChars="200" w:firstLine="560"/>
        <w:rPr>
          <w:rFonts w:ascii="仿宋_GB2312" w:eastAsia="仿宋_GB2312" w:hAnsi="仿宋_GB2312" w:cs="仿宋_GB2312"/>
          <w:sz w:val="28"/>
          <w:szCs w:val="28"/>
          <w:lang w:val="en-US" w:eastAsia="zh-CN"/>
        </w:rPr>
      </w:pPr>
      <w:r>
        <w:rPr>
          <w:rFonts w:ascii="仿宋_GB2312" w:eastAsia="仿宋_GB2312" w:hAnsi="仿宋_GB2312" w:cs="仿宋_GB2312"/>
          <w:sz w:val="28"/>
          <w:szCs w:val="28"/>
          <w:lang w:val="en-US" w:eastAsia="zh-CN"/>
        </w:rPr>
        <w:t>备注：</w:t>
      </w:r>
      <w:r>
        <w:rPr>
          <w:rFonts w:ascii="仿宋_GB2312" w:eastAsia="仿宋_GB2312" w:hAnsi="仿宋_GB2312" w:cs="仿宋_GB2312" w:hint="default"/>
          <w:sz w:val="28"/>
          <w:szCs w:val="28"/>
          <w:lang w:val="en-US" w:eastAsia="zh-CN"/>
        </w:rPr>
        <w:t>采购</w:t>
      </w:r>
      <w:r>
        <w:rPr>
          <w:rFonts w:ascii="仿宋_GB2312" w:eastAsia="仿宋_GB2312" w:hAnsi="仿宋_GB2312" w:cs="仿宋_GB2312"/>
          <w:sz w:val="28"/>
          <w:szCs w:val="28"/>
          <w:lang w:val="en-US" w:eastAsia="zh-CN"/>
        </w:rPr>
        <w:t>人</w:t>
      </w:r>
      <w:r>
        <w:rPr>
          <w:rFonts w:ascii="仿宋_GB2312" w:eastAsia="仿宋_GB2312" w:hAnsi="仿宋_GB2312" w:cs="仿宋_GB2312" w:hint="default"/>
          <w:sz w:val="28"/>
          <w:szCs w:val="28"/>
          <w:lang w:val="en-US" w:eastAsia="zh-CN"/>
        </w:rPr>
        <w:t>可依据实际管理情况修订</w:t>
      </w:r>
    </w:p>
    <w:p w14:paraId="4FE7A346" w14:textId="77777777" w:rsidR="00D70401" w:rsidRDefault="00000000">
      <w:pPr>
        <w:pStyle w:val="a4"/>
        <w:spacing w:line="360" w:lineRule="auto"/>
        <w:ind w:firstLine="0"/>
        <w:jc w:val="center"/>
        <w:outlineLvl w:val="0"/>
        <w:rPr>
          <w:lang w:val="en-US" w:eastAsia="zh-CN"/>
        </w:rPr>
      </w:pPr>
      <w:r>
        <w:rPr>
          <w:rFonts w:ascii="仿宋_GB2312" w:eastAsia="仿宋_GB2312" w:hAnsi="仿宋_GB2312" w:cs="仿宋_GB2312" w:hint="eastAsia"/>
          <w:b/>
          <w:bCs/>
          <w:sz w:val="28"/>
          <w:szCs w:val="28"/>
        </w:rPr>
        <w:br w:type="page"/>
      </w:r>
      <w:bookmarkStart w:id="581" w:name="_Toc25707"/>
      <w:r>
        <w:rPr>
          <w:rFonts w:ascii="Times New Roman"/>
          <w:b/>
          <w:bCs/>
          <w:kern w:val="44"/>
          <w:sz w:val="36"/>
          <w:szCs w:val="36"/>
          <w:lang w:val="en-US" w:eastAsia="zh-CN"/>
        </w:rPr>
        <w:lastRenderedPageBreak/>
        <w:t>第七章</w:t>
      </w:r>
      <w:r>
        <w:rPr>
          <w:rFonts w:ascii="Times New Roman"/>
          <w:b/>
          <w:bCs/>
          <w:kern w:val="44"/>
          <w:sz w:val="36"/>
          <w:szCs w:val="36"/>
          <w:lang w:val="en-US" w:eastAsia="zh-CN"/>
        </w:rPr>
        <w:t xml:space="preserve"> </w:t>
      </w:r>
      <w:r>
        <w:rPr>
          <w:rFonts w:ascii="Times New Roman"/>
          <w:b/>
          <w:bCs/>
          <w:kern w:val="44"/>
          <w:sz w:val="36"/>
          <w:szCs w:val="36"/>
          <w:lang w:val="en-US" w:eastAsia="zh-CN"/>
        </w:rPr>
        <w:t>评标方法和标准</w:t>
      </w:r>
      <w:bookmarkEnd w:id="581"/>
    </w:p>
    <w:p w14:paraId="046F8655" w14:textId="77777777" w:rsidR="00D70401" w:rsidRDefault="00000000">
      <w:pPr>
        <w:spacing w:line="360" w:lineRule="auto"/>
        <w:rPr>
          <w:rFonts w:ascii="Times New Roman" w:eastAsia="仿宋_GB2312" w:hAnsi="Times New Roman" w:cs="Times New Roman" w:hint="default"/>
          <w:b/>
          <w:color w:val="auto"/>
          <w:sz w:val="28"/>
          <w:szCs w:val="28"/>
          <w:lang w:eastAsia="zh-CN"/>
        </w:rPr>
      </w:pPr>
      <w:r>
        <w:rPr>
          <w:rFonts w:ascii="Times New Roman" w:eastAsia="仿宋_GB2312" w:hAnsi="Times New Roman" w:cs="Times New Roman" w:hint="default"/>
          <w:b/>
          <w:color w:val="auto"/>
          <w:sz w:val="28"/>
          <w:szCs w:val="28"/>
          <w:lang w:eastAsia="zh-CN"/>
        </w:rPr>
        <w:t>一、评标方法</w:t>
      </w:r>
      <w:bookmarkEnd w:id="576"/>
      <w:bookmarkEnd w:id="577"/>
      <w:bookmarkEnd w:id="578"/>
      <w:bookmarkEnd w:id="579"/>
      <w:bookmarkEnd w:id="580"/>
    </w:p>
    <w:p w14:paraId="45810C72"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采用综合评分法，总分值</w:t>
      </w:r>
      <w:r>
        <w:rPr>
          <w:rFonts w:ascii="Times New Roman" w:eastAsia="仿宋_GB2312" w:hAnsi="Times New Roman" w:cs="Times New Roman" w:hint="default"/>
          <w:color w:val="auto"/>
          <w:sz w:val="28"/>
          <w:szCs w:val="28"/>
          <w:lang w:val="en-US" w:eastAsia="zh-CN"/>
        </w:rPr>
        <w:t>100</w:t>
      </w:r>
      <w:r>
        <w:rPr>
          <w:rFonts w:ascii="Times New Roman" w:eastAsia="仿宋_GB2312" w:hAnsi="Times New Roman" w:cs="Times New Roman" w:hint="default"/>
          <w:color w:val="auto"/>
          <w:sz w:val="28"/>
          <w:szCs w:val="28"/>
          <w:lang w:eastAsia="zh-CN"/>
        </w:rPr>
        <w:t>分。</w:t>
      </w:r>
      <w:bookmarkStart w:id="582" w:name="_Toc35230229_WPSOffice_Level2"/>
      <w:r>
        <w:rPr>
          <w:rFonts w:ascii="Times New Roman" w:eastAsia="仿宋_GB2312" w:hAnsi="Times New Roman" w:cs="Times New Roman" w:hint="default"/>
          <w:color w:val="auto"/>
          <w:sz w:val="28"/>
          <w:szCs w:val="28"/>
          <w:lang w:eastAsia="zh-CN"/>
        </w:rPr>
        <w:t>评标委员会对各投标人的投标文件进行符合性审查、详细评审后，按评审得分由高到低顺序推荐排名。评审得分相同的，按投标报价由低到高顺序推荐排列；评审得分且投标报价相同的并列。</w:t>
      </w:r>
    </w:p>
    <w:p w14:paraId="02C759A5" w14:textId="77777777" w:rsidR="00D70401" w:rsidRDefault="00000000">
      <w:pPr>
        <w:spacing w:line="360" w:lineRule="auto"/>
        <w:ind w:firstLineChars="200" w:firstLine="562"/>
        <w:rPr>
          <w:rFonts w:ascii="Times New Roman" w:eastAsia="仿宋_GB2312" w:hAnsi="Times New Roman" w:cs="Times New Roman" w:hint="default"/>
          <w:b/>
          <w:color w:val="auto"/>
          <w:sz w:val="28"/>
          <w:szCs w:val="28"/>
          <w:lang w:eastAsia="zh-CN"/>
        </w:rPr>
      </w:pPr>
      <w:bookmarkStart w:id="583" w:name="_Toc333611415_WPSOffice_Level3"/>
      <w:bookmarkStart w:id="584" w:name="_Toc1165130044_WPSOffice_Level2"/>
      <w:bookmarkStart w:id="585" w:name="_Toc1410113626_WPSOffice_Level3"/>
      <w:bookmarkEnd w:id="582"/>
      <w:r>
        <w:rPr>
          <w:rFonts w:ascii="Times New Roman" w:eastAsia="仿宋_GB2312" w:hAnsi="Times New Roman" w:cs="Times New Roman" w:hint="default"/>
          <w:b/>
          <w:color w:val="auto"/>
          <w:sz w:val="28"/>
          <w:szCs w:val="28"/>
          <w:lang w:eastAsia="zh-CN"/>
        </w:rPr>
        <w:t>二、符合性审查</w:t>
      </w:r>
      <w:bookmarkEnd w:id="583"/>
      <w:bookmarkEnd w:id="584"/>
      <w:bookmarkEnd w:id="585"/>
    </w:p>
    <w:p w14:paraId="34C6B575"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评标委员会对符合资格的投标人的投标文件进行符合性审查，以确定其是否满足招标文件的实质性要求。</w:t>
      </w:r>
    </w:p>
    <w:p w14:paraId="462C0AEB"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1. </w:t>
      </w:r>
      <w:r>
        <w:rPr>
          <w:rFonts w:ascii="Times New Roman" w:eastAsia="仿宋_GB2312" w:hAnsi="Times New Roman" w:cs="Times New Roman" w:hint="default"/>
          <w:color w:val="auto"/>
          <w:sz w:val="28"/>
          <w:szCs w:val="28"/>
          <w:lang w:eastAsia="zh-CN"/>
        </w:rPr>
        <w:t>投标文件不存在雷同性（评标系统内投标文件雷同性分析，包括文件制作机器码或文件创建标识码）。</w:t>
      </w:r>
    </w:p>
    <w:p w14:paraId="22ABB9CE"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2. </w:t>
      </w:r>
      <w:r>
        <w:rPr>
          <w:rFonts w:ascii="Times New Roman" w:eastAsia="仿宋_GB2312" w:hAnsi="Times New Roman" w:cs="Times New Roman" w:hint="default"/>
          <w:color w:val="auto"/>
          <w:sz w:val="28"/>
          <w:szCs w:val="28"/>
          <w:lang w:eastAsia="zh-CN"/>
        </w:rPr>
        <w:t>签字盖章签章符合招标文件要求；</w:t>
      </w:r>
    </w:p>
    <w:p w14:paraId="3103E4E9"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eastAsia="zh-CN"/>
        </w:rPr>
        <w:t>投标有效期符合招标文件要求；</w:t>
      </w:r>
    </w:p>
    <w:p w14:paraId="7D7186A6" w14:textId="77777777" w:rsidR="00D70401" w:rsidRDefault="00000000">
      <w:pPr>
        <w:spacing w:line="360" w:lineRule="auto"/>
        <w:ind w:firstLineChars="200" w:firstLine="560"/>
        <w:rPr>
          <w:rFonts w:ascii="Times New Roman" w:eastAsia="仿宋_GB2312" w:hAnsi="Times New Roman" w:cs="Times New Roman" w:hint="default"/>
          <w:strike/>
          <w:color w:val="auto"/>
          <w:sz w:val="28"/>
          <w:szCs w:val="28"/>
          <w:highlight w:val="yellow"/>
          <w:lang w:eastAsia="zh-CN"/>
        </w:rPr>
      </w:pPr>
      <w:r>
        <w:rPr>
          <w:rFonts w:ascii="Times New Roman" w:eastAsia="仿宋_GB2312" w:hAnsi="Times New Roman" w:cs="Times New Roman" w:hint="default"/>
          <w:color w:val="auto"/>
          <w:sz w:val="28"/>
          <w:szCs w:val="28"/>
          <w:lang w:eastAsia="zh-CN"/>
        </w:rPr>
        <w:t xml:space="preserve">4. </w:t>
      </w:r>
      <w:r>
        <w:rPr>
          <w:rFonts w:ascii="Times New Roman" w:eastAsia="仿宋_GB2312" w:hAnsi="Times New Roman" w:cs="Times New Roman" w:hint="default"/>
          <w:color w:val="auto"/>
          <w:sz w:val="28"/>
          <w:szCs w:val="28"/>
          <w:lang w:eastAsia="zh-CN"/>
        </w:rPr>
        <w:t>投标报价未超出</w:t>
      </w:r>
      <w:r>
        <w:rPr>
          <w:rFonts w:ascii="Times New Roman" w:eastAsia="仿宋_GB2312" w:hAnsi="Times New Roman" w:cs="Times New Roman" w:hint="default"/>
          <w:color w:val="auto"/>
          <w:sz w:val="28"/>
          <w:szCs w:val="28"/>
          <w:lang w:val="en-US" w:eastAsia="zh-CN"/>
        </w:rPr>
        <w:t>最高限价</w:t>
      </w:r>
      <w:r>
        <w:rPr>
          <w:rFonts w:ascii="Times New Roman" w:eastAsia="仿宋_GB2312" w:hAnsi="Times New Roman" w:cs="Times New Roman" w:hint="default"/>
          <w:color w:val="auto"/>
          <w:sz w:val="28"/>
          <w:szCs w:val="28"/>
          <w:lang w:eastAsia="zh-CN"/>
        </w:rPr>
        <w:t>；</w:t>
      </w:r>
    </w:p>
    <w:p w14:paraId="07477D81"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5.</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eastAsia="zh-CN"/>
        </w:rPr>
        <w:t>投标文件无重大或不可接受的偏差；</w:t>
      </w:r>
    </w:p>
    <w:p w14:paraId="5CA66041"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6. </w:t>
      </w:r>
      <w:r>
        <w:rPr>
          <w:rFonts w:ascii="Times New Roman" w:eastAsia="仿宋_GB2312" w:hAnsi="Times New Roman" w:cs="Times New Roman" w:hint="default"/>
          <w:color w:val="auto"/>
          <w:sz w:val="28"/>
          <w:szCs w:val="28"/>
          <w:lang w:eastAsia="zh-CN"/>
        </w:rPr>
        <w:t>投标文件未附有采购人不能接受的条件；</w:t>
      </w:r>
    </w:p>
    <w:p w14:paraId="75C785C3" w14:textId="77777777" w:rsidR="00D70401" w:rsidRDefault="00000000">
      <w:pPr>
        <w:spacing w:line="360" w:lineRule="auto"/>
        <w:ind w:firstLineChars="200" w:firstLine="560"/>
        <w:rPr>
          <w:rFonts w:ascii="仿宋_GB2312" w:eastAsia="仿宋_GB2312" w:hAnsi="仿宋_GB2312" w:cs="仿宋_GB2312"/>
          <w:sz w:val="28"/>
          <w:szCs w:val="28"/>
          <w:lang w:val="en-US" w:eastAsia="zh-CN"/>
        </w:rPr>
      </w:pPr>
      <w:r>
        <w:rPr>
          <w:rFonts w:ascii="Times New Roman" w:eastAsia="仿宋_GB2312" w:hAnsi="Times New Roman" w:cs="Times New Roman" w:hint="default"/>
          <w:color w:val="auto"/>
          <w:sz w:val="28"/>
          <w:szCs w:val="28"/>
          <w:lang w:val="en-US" w:eastAsia="zh-CN"/>
        </w:rPr>
        <w:t xml:space="preserve">7. </w:t>
      </w:r>
      <w:r>
        <w:rPr>
          <w:rFonts w:ascii="仿宋_GB2312" w:eastAsia="仿宋_GB2312" w:hAnsi="仿宋_GB2312" w:cs="仿宋_GB2312" w:hint="default"/>
          <w:sz w:val="28"/>
          <w:szCs w:val="28"/>
          <w:lang w:val="en-US" w:eastAsia="zh-CN"/>
        </w:rPr>
        <w:t>★代表实质性指标，不满足该指标项将导致投标被拒绝</w:t>
      </w:r>
      <w:r>
        <w:rPr>
          <w:rFonts w:ascii="仿宋_GB2312" w:eastAsia="仿宋_GB2312" w:hAnsi="仿宋_GB2312" w:cs="仿宋_GB2312"/>
          <w:sz w:val="28"/>
          <w:szCs w:val="28"/>
          <w:lang w:val="en-US" w:eastAsia="zh-CN"/>
        </w:rPr>
        <w:t>；</w:t>
      </w:r>
    </w:p>
    <w:p w14:paraId="0263761E"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color w:val="auto"/>
          <w:sz w:val="28"/>
          <w:szCs w:val="28"/>
          <w:lang w:val="en-US" w:eastAsia="zh-CN"/>
        </w:rPr>
        <w:t>8.</w:t>
      </w:r>
      <w:r>
        <w:rPr>
          <w:rFonts w:ascii="Times New Roman" w:eastAsia="仿宋_GB2312" w:hAnsi="Times New Roman" w:cs="Times New Roman" w:hint="default"/>
          <w:color w:val="auto"/>
          <w:sz w:val="28"/>
          <w:szCs w:val="28"/>
          <w:lang w:val="en-US" w:eastAsia="zh-CN"/>
        </w:rPr>
        <w:t>招标文件及法律法规规定的其他情形。</w:t>
      </w:r>
    </w:p>
    <w:p w14:paraId="3CB6FC25" w14:textId="77777777" w:rsidR="00D70401" w:rsidRDefault="00000000">
      <w:pPr>
        <w:pStyle w:val="Default"/>
        <w:spacing w:line="360" w:lineRule="auto"/>
        <w:ind w:firstLineChars="200" w:firstLine="562"/>
        <w:jc w:val="both"/>
        <w:rPr>
          <w:rFonts w:ascii="Times New Roman" w:eastAsia="仿宋_GB2312" w:hAnsi="Times New Roman" w:cs="Times New Roman"/>
          <w:b/>
          <w:color w:val="auto"/>
          <w:kern w:val="2"/>
          <w:sz w:val="28"/>
          <w:szCs w:val="28"/>
          <w:lang w:val="zh-TW"/>
        </w:rPr>
      </w:pPr>
      <w:bookmarkStart w:id="586" w:name="_Toc717433308_WPSOffice_Level2"/>
      <w:r>
        <w:rPr>
          <w:rFonts w:ascii="Times New Roman" w:eastAsia="仿宋_GB2312" w:hAnsi="Times New Roman" w:cs="Times New Roman"/>
          <w:b/>
          <w:color w:val="auto"/>
          <w:kern w:val="2"/>
          <w:sz w:val="28"/>
          <w:szCs w:val="28"/>
          <w:lang w:val="zh-TW"/>
        </w:rPr>
        <w:t>三、详细评审</w:t>
      </w:r>
      <w:bookmarkEnd w:id="586"/>
    </w:p>
    <w:p w14:paraId="52F3E777" w14:textId="77777777" w:rsidR="00D70401" w:rsidRDefault="00000000">
      <w:pPr>
        <w:spacing w:line="360" w:lineRule="auto"/>
        <w:ind w:firstLineChars="200" w:firstLine="562"/>
        <w:rPr>
          <w:rFonts w:ascii="Times New Roman" w:eastAsia="仿宋_GB2312" w:hAnsi="Times New Roman" w:cs="Times New Roman" w:hint="default"/>
          <w:b/>
          <w:color w:val="auto"/>
          <w:sz w:val="28"/>
          <w:szCs w:val="28"/>
          <w:lang w:eastAsia="zh-CN"/>
        </w:rPr>
      </w:pPr>
      <w:bookmarkStart w:id="587" w:name="_Toc1971336045_WPSOffice_Level3"/>
      <w:bookmarkStart w:id="588" w:name="_Toc278923003_WPSOffice_Level3"/>
      <w:bookmarkStart w:id="589" w:name="_Toc1716909242_WPSOffice_Level3"/>
      <w:r>
        <w:rPr>
          <w:rFonts w:ascii="Times New Roman" w:eastAsia="仿宋_GB2312" w:hAnsi="Times New Roman" w:cs="Times New Roman" w:hint="default"/>
          <w:b/>
          <w:color w:val="auto"/>
          <w:sz w:val="28"/>
          <w:szCs w:val="28"/>
          <w:lang w:val="en-US" w:eastAsia="zh-CN"/>
        </w:rPr>
        <w:t>1</w:t>
      </w:r>
      <w:r>
        <w:rPr>
          <w:rFonts w:ascii="Times New Roman" w:eastAsia="仿宋_GB2312" w:hAnsi="Times New Roman" w:cs="Times New Roman" w:hint="default"/>
          <w:b/>
          <w:color w:val="auto"/>
          <w:sz w:val="28"/>
          <w:szCs w:val="28"/>
          <w:lang w:eastAsia="zh-CN"/>
        </w:rPr>
        <w:t>．澄清有关问题</w:t>
      </w:r>
      <w:bookmarkEnd w:id="587"/>
      <w:bookmarkEnd w:id="588"/>
      <w:bookmarkEnd w:id="589"/>
    </w:p>
    <w:p w14:paraId="7203B0C5"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1.1</w:t>
      </w:r>
      <w:r>
        <w:rPr>
          <w:rFonts w:ascii="Times New Roman" w:eastAsia="仿宋_GB2312" w:hAnsi="Times New Roman" w:cs="Times New Roman" w:hint="default"/>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12A16F07"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1.2</w:t>
      </w:r>
      <w:r>
        <w:rPr>
          <w:rFonts w:ascii="Times New Roman" w:eastAsia="仿宋_GB2312" w:hAnsi="Times New Roman" w:cs="Times New Roman" w:hint="default"/>
          <w:color w:val="auto"/>
          <w:sz w:val="28"/>
          <w:szCs w:val="28"/>
          <w:lang w:eastAsia="zh-CN"/>
        </w:rPr>
        <w:t>投标人的澄清、说明或者补正不得超出投标文件的范围或者改变投标文件的实质性内容。</w:t>
      </w:r>
    </w:p>
    <w:p w14:paraId="562D23F4"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lastRenderedPageBreak/>
        <w:t>1.3</w:t>
      </w:r>
      <w:r>
        <w:rPr>
          <w:rFonts w:ascii="Times New Roman" w:eastAsia="仿宋_GB2312" w:hAnsi="Times New Roman" w:cs="Times New Roman" w:hint="default"/>
          <w:color w:val="auto"/>
          <w:sz w:val="28"/>
          <w:szCs w:val="28"/>
          <w:lang w:eastAsia="zh-CN"/>
        </w:rPr>
        <w:t>允许修正投标文件中不构成重大偏离的、微小的、非正规的、不一致或不规则的地方。</w:t>
      </w:r>
    </w:p>
    <w:p w14:paraId="1CC91B43" w14:textId="77777777" w:rsidR="00D70401" w:rsidRDefault="00000000">
      <w:pPr>
        <w:spacing w:line="360" w:lineRule="auto"/>
        <w:ind w:firstLineChars="200" w:firstLine="562"/>
        <w:rPr>
          <w:rFonts w:ascii="Times New Roman" w:eastAsia="仿宋_GB2312" w:hAnsi="Times New Roman" w:cs="Times New Roman" w:hint="default"/>
          <w:b/>
          <w:color w:val="auto"/>
          <w:sz w:val="28"/>
          <w:szCs w:val="28"/>
          <w:lang w:eastAsia="zh-CN"/>
        </w:rPr>
      </w:pPr>
      <w:bookmarkStart w:id="590" w:name="_Toc75126242_WPSOffice_Level3"/>
      <w:bookmarkStart w:id="591" w:name="_Toc71296678_WPSOffice_Level2"/>
      <w:bookmarkStart w:id="592" w:name="_Toc1647555423_WPSOffice_Level3"/>
      <w:r>
        <w:rPr>
          <w:rFonts w:ascii="Times New Roman" w:eastAsia="仿宋_GB2312" w:hAnsi="Times New Roman" w:cs="Times New Roman"/>
          <w:b/>
          <w:color w:val="auto"/>
          <w:sz w:val="28"/>
          <w:szCs w:val="28"/>
          <w:lang w:val="en-US" w:eastAsia="zh-CN"/>
        </w:rPr>
        <w:t>2.</w:t>
      </w:r>
      <w:r>
        <w:rPr>
          <w:rFonts w:ascii="Times New Roman" w:eastAsia="仿宋_GB2312" w:hAnsi="Times New Roman" w:cs="Times New Roman" w:hint="default"/>
          <w:b/>
          <w:color w:val="auto"/>
          <w:sz w:val="28"/>
          <w:szCs w:val="28"/>
          <w:lang w:val="en-US" w:eastAsia="zh-CN"/>
        </w:rPr>
        <w:t>政府采购异常低价审查</w:t>
      </w:r>
    </w:p>
    <w:p w14:paraId="6A27A816"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2.1</w:t>
      </w:r>
      <w:r>
        <w:rPr>
          <w:rFonts w:ascii="Times New Roman" w:eastAsia="仿宋_GB2312" w:hAnsi="Times New Roman" w:cs="Times New Roman" w:hint="default"/>
          <w:color w:val="auto"/>
          <w:sz w:val="28"/>
          <w:szCs w:val="28"/>
          <w:lang w:val="en-US" w:eastAsia="zh-CN"/>
        </w:rPr>
        <w:t>政府采购评审中出现下列情形之一的，评审委员会应当启动异常低价投标（响应）审查程序：</w:t>
      </w:r>
    </w:p>
    <w:p w14:paraId="0E685087"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1</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投标（响应）报价低于全部通过符合性审查供应商投标（响应）报价平均值</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的，即投标（响应）报价</w:t>
      </w:r>
      <w:r>
        <w:rPr>
          <w:rFonts w:ascii="Times New Roman" w:eastAsia="仿宋_GB2312" w:hAnsi="Times New Roman" w:cs="Times New Roman" w:hint="default"/>
          <w:color w:val="auto"/>
          <w:sz w:val="28"/>
          <w:szCs w:val="28"/>
          <w:lang w:val="en-US" w:eastAsia="zh-CN"/>
        </w:rPr>
        <w:t>&lt;</w:t>
      </w:r>
      <w:r>
        <w:rPr>
          <w:rFonts w:ascii="Times New Roman" w:eastAsia="仿宋_GB2312" w:hAnsi="Times New Roman" w:cs="Times New Roman" w:hint="default"/>
          <w:color w:val="auto"/>
          <w:sz w:val="28"/>
          <w:szCs w:val="28"/>
          <w:lang w:val="en-US" w:eastAsia="zh-CN"/>
        </w:rPr>
        <w:t>全部通过符合性审查供应商投标（响应）报价平均值</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p>
    <w:p w14:paraId="52E5FA2C"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2</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投标（响应）报价低于通过符合性审查的次低报价供应商投标（响应）报价</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的，即投标（响应）报价</w:t>
      </w:r>
      <w:r>
        <w:rPr>
          <w:rFonts w:ascii="Times New Roman" w:eastAsia="仿宋_GB2312" w:hAnsi="Times New Roman" w:cs="Times New Roman" w:hint="default"/>
          <w:color w:val="auto"/>
          <w:sz w:val="28"/>
          <w:szCs w:val="28"/>
          <w:lang w:val="en-US" w:eastAsia="zh-CN"/>
        </w:rPr>
        <w:t>&lt;</w:t>
      </w:r>
      <w:r>
        <w:rPr>
          <w:rFonts w:ascii="Times New Roman" w:eastAsia="仿宋_GB2312" w:hAnsi="Times New Roman" w:cs="Times New Roman" w:hint="default"/>
          <w:color w:val="auto"/>
          <w:sz w:val="28"/>
          <w:szCs w:val="28"/>
          <w:lang w:val="en-US" w:eastAsia="zh-CN"/>
        </w:rPr>
        <w:t>通过符合性审查的次低报价供应商投标（响应）报价</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p>
    <w:p w14:paraId="5BBB4D7D"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投标（响应）报价低于采购项目最高限价</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的，即投标（响应）报价</w:t>
      </w:r>
      <w:r>
        <w:rPr>
          <w:rFonts w:ascii="Times New Roman" w:eastAsia="仿宋_GB2312" w:hAnsi="Times New Roman" w:cs="Times New Roman" w:hint="default"/>
          <w:color w:val="auto"/>
          <w:sz w:val="28"/>
          <w:szCs w:val="28"/>
          <w:lang w:val="en-US" w:eastAsia="zh-CN"/>
        </w:rPr>
        <w:t>&lt;</w:t>
      </w:r>
      <w:r>
        <w:rPr>
          <w:rFonts w:ascii="Times New Roman" w:eastAsia="仿宋_GB2312" w:hAnsi="Times New Roman" w:cs="Times New Roman" w:hint="default"/>
          <w:color w:val="auto"/>
          <w:sz w:val="28"/>
          <w:szCs w:val="28"/>
          <w:lang w:val="en-US" w:eastAsia="zh-CN"/>
        </w:rPr>
        <w:t>采购项目最高限价</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color w:val="auto"/>
          <w:sz w:val="28"/>
          <w:szCs w:val="28"/>
          <w:lang w:val="en-US" w:eastAsia="zh-CN"/>
        </w:rPr>
        <w:t>65</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p>
    <w:p w14:paraId="3B9896A4"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4</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评审委员会基于专业判断，认为供应商报价过低，有可能影响产品质量或者不能诚信履约的其他情形。</w:t>
      </w:r>
    </w:p>
    <w:p w14:paraId="67D7F06F"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2.2</w:t>
      </w:r>
      <w:r>
        <w:rPr>
          <w:rFonts w:ascii="Times New Roman" w:eastAsia="仿宋_GB2312" w:hAnsi="Times New Roman" w:cs="Times New Roman" w:hint="default"/>
          <w:color w:val="auto"/>
          <w:sz w:val="28"/>
          <w:szCs w:val="28"/>
          <w:lang w:val="en-US" w:eastAsia="zh-CN"/>
        </w:rPr>
        <w:t>评审委员会启动异常低价投标（响应）审查后，属于前述</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1</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至</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4</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Times New Roman" w:eastAsia="仿宋_GB2312" w:hAnsi="Times New Roman" w:cs="Times New Roman" w:hint="default"/>
          <w:color w:val="auto"/>
          <w:sz w:val="28"/>
          <w:szCs w:val="28"/>
          <w:lang w:val="en-US" w:eastAsia="zh-CN"/>
        </w:rPr>
        <w:t>30</w:t>
      </w:r>
      <w:r>
        <w:rPr>
          <w:rFonts w:ascii="Times New Roman" w:eastAsia="仿宋_GB2312" w:hAnsi="Times New Roman" w:cs="Times New Roman" w:hint="default"/>
          <w:color w:val="auto"/>
          <w:sz w:val="28"/>
          <w:szCs w:val="28"/>
          <w:lang w:val="en-US" w:eastAsia="zh-CN"/>
        </w:rPr>
        <w:t>分钟。其中，属于</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情形</w:t>
      </w:r>
      <w:r>
        <w:rPr>
          <w:rFonts w:ascii="Times New Roman" w:eastAsia="仿宋_GB2312" w:hAnsi="Times New Roman" w:cs="Times New Roman"/>
          <w:color w:val="auto"/>
          <w:sz w:val="28"/>
          <w:szCs w:val="28"/>
          <w:lang w:val="en-US" w:eastAsia="zh-CN"/>
        </w:rPr>
        <w:t>的</w:t>
      </w:r>
      <w:r>
        <w:rPr>
          <w:rFonts w:ascii="Times New Roman" w:eastAsia="仿宋_GB2312" w:hAnsi="Times New Roman" w:cs="Times New Roman" w:hint="default"/>
          <w:color w:val="auto"/>
          <w:sz w:val="28"/>
          <w:szCs w:val="28"/>
          <w:lang w:val="en-US" w:eastAsia="zh-CN"/>
        </w:rPr>
        <w:t>，供应商已随投标（响应）文件一并提交相关书面说明及必要的证明材料的，在评审现场可不再重复提交。</w:t>
      </w:r>
    </w:p>
    <w:p w14:paraId="622FD0E0"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2.3</w:t>
      </w:r>
      <w:r>
        <w:rPr>
          <w:rFonts w:ascii="Times New Roman" w:eastAsia="仿宋_GB2312" w:hAnsi="Times New Roman" w:cs="Times New Roman" w:hint="default"/>
          <w:color w:val="auto"/>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w:t>
      </w:r>
      <w:r>
        <w:rPr>
          <w:rFonts w:ascii="Times New Roman" w:eastAsia="仿宋_GB2312" w:hAnsi="Times New Roman" w:cs="Times New Roman" w:hint="default"/>
          <w:color w:val="auto"/>
          <w:sz w:val="28"/>
          <w:szCs w:val="28"/>
          <w:lang w:val="en-US" w:eastAsia="zh-CN"/>
        </w:rPr>
        <w:lastRenderedPageBreak/>
        <w:t>应）供应商不能提供书面说明、证明材料，或者提供的书面说明、证明材料不能证明其报价合理性的，评审委员会应当将其作为无效投标（响应）处理。</w:t>
      </w:r>
    </w:p>
    <w:p w14:paraId="5F6D198F" w14:textId="77777777" w:rsidR="00D70401" w:rsidRDefault="00000000">
      <w:pPr>
        <w:spacing w:line="360" w:lineRule="auto"/>
        <w:ind w:firstLineChars="200" w:firstLine="562"/>
        <w:rPr>
          <w:rFonts w:ascii="Times New Roman" w:eastAsia="仿宋_GB2312" w:hAnsi="Times New Roman" w:cs="Times New Roman" w:hint="default"/>
          <w:b/>
          <w:color w:val="auto"/>
          <w:sz w:val="28"/>
          <w:szCs w:val="28"/>
          <w:lang w:eastAsia="zh-CN"/>
        </w:rPr>
      </w:pPr>
      <w:r>
        <w:rPr>
          <w:rFonts w:ascii="Times New Roman" w:eastAsia="仿宋_GB2312" w:hAnsi="Times New Roman" w:cs="Times New Roman"/>
          <w:b/>
          <w:color w:val="auto"/>
          <w:sz w:val="28"/>
          <w:szCs w:val="28"/>
          <w:lang w:val="en-US" w:eastAsia="zh-CN"/>
        </w:rPr>
        <w:t>3</w:t>
      </w:r>
      <w:r>
        <w:rPr>
          <w:rFonts w:ascii="Times New Roman" w:eastAsia="仿宋_GB2312" w:hAnsi="Times New Roman" w:cs="Times New Roman" w:hint="default"/>
          <w:b/>
          <w:color w:val="auto"/>
          <w:sz w:val="28"/>
          <w:szCs w:val="28"/>
          <w:lang w:eastAsia="zh-CN"/>
        </w:rPr>
        <w:t>．综合比较与评价</w:t>
      </w:r>
    </w:p>
    <w:p w14:paraId="777A6A46"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eastAsia="zh-CN"/>
        </w:rPr>
        <w:t>评标委员会按照招标文件中规定的评标方法和标准，对符合性审查合格的投标文件进行商务和技术评</w:t>
      </w:r>
      <w:r>
        <w:rPr>
          <w:rFonts w:ascii="Times New Roman" w:eastAsia="仿宋_GB2312" w:hAnsi="Times New Roman" w:cs="Times New Roman" w:hint="default"/>
          <w:color w:val="auto"/>
          <w:sz w:val="28"/>
          <w:szCs w:val="28"/>
          <w:lang w:val="en-US" w:eastAsia="zh-CN"/>
        </w:rPr>
        <w:t>审</w:t>
      </w:r>
      <w:r>
        <w:rPr>
          <w:rFonts w:ascii="Times New Roman" w:eastAsia="仿宋_GB2312" w:hAnsi="Times New Roman" w:cs="Times New Roman" w:hint="default"/>
          <w:color w:val="auto"/>
          <w:sz w:val="28"/>
          <w:szCs w:val="28"/>
          <w:lang w:eastAsia="zh-CN"/>
        </w:rPr>
        <w:t>，综合比较与评价。</w:t>
      </w:r>
    </w:p>
    <w:p w14:paraId="2E4BEBC7"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eastAsia="zh-CN"/>
        </w:rPr>
        <w:t>评标时，评标委员会各成员应当独立对每个投标人的投标文件进行评价，并汇总每个投标人的得分，由评标委员会推荐</w:t>
      </w:r>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名中标候选人。</w:t>
      </w:r>
    </w:p>
    <w:p w14:paraId="31A0FDF2"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eastAsia="zh-CN"/>
        </w:rPr>
        <w:t>投标人的评审得分为所有评委评审得分的算术平均值，评审得分取至小数点后两位（第三位四舍五入）。</w:t>
      </w:r>
    </w:p>
    <w:p w14:paraId="083AFFCA"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eastAsia="zh-CN"/>
        </w:rPr>
        <w:t>评标委员会完成评标后，应当出具书面评标报告。</w:t>
      </w:r>
    </w:p>
    <w:p w14:paraId="5A7397D0" w14:textId="77777777" w:rsidR="00D70401" w:rsidRDefault="00000000">
      <w:pPr>
        <w:spacing w:line="360" w:lineRule="auto"/>
        <w:ind w:firstLineChars="200" w:firstLine="56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1F93DF94" w14:textId="77777777" w:rsidR="00D70401" w:rsidRDefault="00000000">
      <w:pPr>
        <w:numPr>
          <w:ilvl w:val="0"/>
          <w:numId w:val="5"/>
        </w:numPr>
        <w:spacing w:line="360" w:lineRule="auto"/>
        <w:ind w:firstLineChars="200" w:firstLine="562"/>
        <w:outlineLvl w:val="1"/>
        <w:rPr>
          <w:rFonts w:ascii="Times New Roman" w:eastAsia="仿宋_GB2312" w:hAnsi="Times New Roman" w:cs="Times New Roman" w:hint="default"/>
          <w:b/>
          <w:sz w:val="28"/>
          <w:szCs w:val="28"/>
        </w:rPr>
      </w:pPr>
      <w:r>
        <w:rPr>
          <w:rFonts w:ascii="Times New Roman" w:eastAsia="仿宋_GB2312" w:hAnsi="Times New Roman" w:cs="Times New Roman" w:hint="default"/>
          <w:b/>
          <w:color w:val="auto"/>
          <w:sz w:val="28"/>
          <w:szCs w:val="28"/>
          <w:lang w:val="en-US" w:eastAsia="zh-CN"/>
        </w:rPr>
        <w:br w:type="page"/>
      </w:r>
      <w:bookmarkStart w:id="593" w:name="_Toc170276657"/>
      <w:bookmarkStart w:id="594" w:name="_Toc1027165614"/>
      <w:bookmarkStart w:id="595" w:name="_Toc555660728_WPSOffice_Level1"/>
      <w:bookmarkStart w:id="596" w:name="_Toc1076969064"/>
      <w:bookmarkStart w:id="597" w:name="_Toc937079805"/>
      <w:bookmarkStart w:id="598" w:name="_Toc42081351"/>
      <w:bookmarkStart w:id="599" w:name="_Toc1252040209_WPSOffice_Level1"/>
      <w:bookmarkStart w:id="600" w:name="_Toc1141019899"/>
      <w:bookmarkStart w:id="601" w:name="_Toc1424279934_WPSOffice_Level1"/>
      <w:bookmarkStart w:id="602" w:name="_Toc1242281777_WPSOffice_Level1"/>
      <w:bookmarkStart w:id="603" w:name="_Toc1871798156"/>
      <w:bookmarkStart w:id="604" w:name="_Toc816670296"/>
      <w:bookmarkStart w:id="605" w:name="_Toc831149221"/>
      <w:bookmarkStart w:id="606" w:name="_Toc2046937450_WPSOffice_Level1"/>
      <w:bookmarkStart w:id="607" w:name="_Toc426259256"/>
      <w:bookmarkStart w:id="608" w:name="_Toc1357609763"/>
      <w:bookmarkEnd w:id="590"/>
      <w:bookmarkEnd w:id="591"/>
      <w:bookmarkEnd w:id="592"/>
      <w:r>
        <w:rPr>
          <w:rFonts w:ascii="Times New Roman" w:eastAsia="仿宋_GB2312" w:hAnsi="Times New Roman" w:cs="Times New Roman" w:hint="default"/>
          <w:b/>
          <w:sz w:val="28"/>
          <w:szCs w:val="28"/>
        </w:rPr>
        <w:lastRenderedPageBreak/>
        <w:t>评分标准（满分</w:t>
      </w:r>
      <w:r>
        <w:rPr>
          <w:rFonts w:ascii="Times New Roman" w:eastAsia="仿宋_GB2312" w:hAnsi="Times New Roman" w:cs="Times New Roman" w:hint="default"/>
          <w:b/>
          <w:sz w:val="28"/>
          <w:szCs w:val="28"/>
        </w:rPr>
        <w:t>100</w:t>
      </w:r>
      <w:r>
        <w:rPr>
          <w:rFonts w:ascii="Times New Roman" w:eastAsia="仿宋_GB2312" w:hAnsi="Times New Roman" w:cs="Times New Roman" w:hint="default"/>
          <w:b/>
          <w:sz w:val="28"/>
          <w:szCs w:val="28"/>
        </w:rPr>
        <w:t>分）</w:t>
      </w:r>
    </w:p>
    <w:tbl>
      <w:tblPr>
        <w:tblW w:w="95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34"/>
        <w:gridCol w:w="1371"/>
        <w:gridCol w:w="5890"/>
        <w:gridCol w:w="801"/>
      </w:tblGrid>
      <w:tr w:rsidR="00D70401" w14:paraId="42AB83E4" w14:textId="77777777">
        <w:trPr>
          <w:trHeight w:val="726"/>
          <w:jc w:val="center"/>
        </w:trPr>
        <w:tc>
          <w:tcPr>
            <w:tcW w:w="1534" w:type="dxa"/>
            <w:tcBorders>
              <w:top w:val="single" w:sz="12" w:space="0" w:color="000000"/>
              <w:left w:val="single" w:sz="12" w:space="0" w:color="000000"/>
              <w:bottom w:val="single" w:sz="4" w:space="0" w:color="000000"/>
            </w:tcBorders>
          </w:tcPr>
          <w:p w14:paraId="06F50284" w14:textId="77777777" w:rsidR="00D70401" w:rsidRDefault="00000000">
            <w:pPr>
              <w:widowControl w:val="0"/>
              <w:spacing w:before="24" w:line="440" w:lineRule="exact"/>
              <w:ind w:left="142" w:right="146" w:hanging="33"/>
              <w:rPr>
                <w:rFonts w:ascii="Times New Roman" w:eastAsia="宋体" w:hAnsi="Times New Roman" w:cs="Times New Roman" w:hint="default"/>
                <w:sz w:val="24"/>
                <w:szCs w:val="24"/>
                <w:lang w:val="en-US" w:eastAsia="en-US"/>
              </w:rPr>
            </w:pPr>
            <w:r>
              <w:rPr>
                <w:rFonts w:ascii="Times New Roman" w:eastAsia="宋体" w:hAnsi="Times New Roman" w:cs="Times New Roman" w:hint="default"/>
                <w:b/>
                <w:bCs/>
                <w:spacing w:val="7"/>
                <w:sz w:val="24"/>
                <w:szCs w:val="24"/>
                <w:lang w:val="en-US" w:eastAsia="en-US"/>
              </w:rPr>
              <w:t>评分</w:t>
            </w:r>
            <w:r>
              <w:rPr>
                <w:rFonts w:ascii="Times New Roman" w:eastAsia="宋体" w:hAnsi="Times New Roman" w:cs="Times New Roman" w:hint="default"/>
                <w:b/>
                <w:bCs/>
                <w:spacing w:val="-10"/>
                <w:sz w:val="24"/>
                <w:szCs w:val="24"/>
                <w:lang w:val="en-US" w:eastAsia="en-US"/>
              </w:rPr>
              <w:t>内容</w:t>
            </w:r>
          </w:p>
        </w:tc>
        <w:tc>
          <w:tcPr>
            <w:tcW w:w="1371" w:type="dxa"/>
            <w:tcBorders>
              <w:top w:val="single" w:sz="12" w:space="0" w:color="000000"/>
              <w:bottom w:val="single" w:sz="4" w:space="0" w:color="000000"/>
            </w:tcBorders>
          </w:tcPr>
          <w:p w14:paraId="006E3BF4" w14:textId="77777777" w:rsidR="00D70401" w:rsidRDefault="00000000">
            <w:pPr>
              <w:widowControl w:val="0"/>
              <w:spacing w:before="24" w:line="440" w:lineRule="exact"/>
              <w:ind w:left="215" w:right="218" w:hanging="27"/>
              <w:jc w:val="center"/>
              <w:rPr>
                <w:rFonts w:ascii="Times New Roman" w:eastAsia="宋体" w:hAnsi="Times New Roman" w:cs="Times New Roman" w:hint="default"/>
                <w:sz w:val="24"/>
                <w:szCs w:val="24"/>
                <w:lang w:val="en-US" w:eastAsia="en-US"/>
              </w:rPr>
            </w:pPr>
            <w:r>
              <w:rPr>
                <w:rFonts w:ascii="Times New Roman" w:eastAsia="宋体" w:hAnsi="Times New Roman" w:cs="Times New Roman" w:hint="default"/>
                <w:b/>
                <w:bCs/>
                <w:spacing w:val="7"/>
                <w:sz w:val="24"/>
                <w:szCs w:val="24"/>
                <w:lang w:val="en-US" w:eastAsia="en-US"/>
              </w:rPr>
              <w:t>评分</w:t>
            </w:r>
            <w:r>
              <w:rPr>
                <w:rFonts w:ascii="Times New Roman" w:eastAsia="宋体" w:hAnsi="Times New Roman" w:cs="Times New Roman" w:hint="default"/>
                <w:b/>
                <w:bCs/>
                <w:spacing w:val="7"/>
                <w:sz w:val="24"/>
                <w:szCs w:val="24"/>
                <w:lang w:val="en-US" w:eastAsia="zh-CN"/>
              </w:rPr>
              <w:t xml:space="preserve">  </w:t>
            </w:r>
            <w:r>
              <w:rPr>
                <w:rFonts w:ascii="Times New Roman" w:eastAsia="宋体" w:hAnsi="Times New Roman" w:cs="Times New Roman" w:hint="default"/>
                <w:b/>
                <w:bCs/>
                <w:spacing w:val="-7"/>
                <w:sz w:val="24"/>
                <w:szCs w:val="24"/>
                <w:lang w:val="en-US" w:eastAsia="en-US"/>
              </w:rPr>
              <w:t>因素</w:t>
            </w:r>
          </w:p>
        </w:tc>
        <w:tc>
          <w:tcPr>
            <w:tcW w:w="5890" w:type="dxa"/>
            <w:tcBorders>
              <w:top w:val="single" w:sz="12" w:space="0" w:color="000000"/>
              <w:bottom w:val="single" w:sz="4" w:space="0" w:color="000000"/>
            </w:tcBorders>
          </w:tcPr>
          <w:p w14:paraId="1FFEA362" w14:textId="77777777" w:rsidR="00D70401" w:rsidRDefault="00000000">
            <w:pPr>
              <w:widowControl w:val="0"/>
              <w:spacing w:before="206" w:line="440" w:lineRule="exact"/>
              <w:jc w:val="center"/>
              <w:rPr>
                <w:rFonts w:ascii="Times New Roman" w:eastAsia="宋体" w:hAnsi="Times New Roman" w:cs="Times New Roman" w:hint="default"/>
                <w:sz w:val="24"/>
                <w:szCs w:val="24"/>
                <w:lang w:val="en-US" w:eastAsia="en-US"/>
              </w:rPr>
            </w:pPr>
            <w:r>
              <w:rPr>
                <w:rFonts w:ascii="Times New Roman" w:eastAsia="宋体" w:hAnsi="Times New Roman" w:cs="Times New Roman" w:hint="default"/>
                <w:b/>
                <w:bCs/>
                <w:spacing w:val="20"/>
                <w:sz w:val="24"/>
                <w:szCs w:val="24"/>
                <w:lang w:val="en-US" w:eastAsia="en-US"/>
              </w:rPr>
              <w:t>评分标准</w:t>
            </w:r>
          </w:p>
        </w:tc>
        <w:tc>
          <w:tcPr>
            <w:tcW w:w="801" w:type="dxa"/>
            <w:tcBorders>
              <w:top w:val="single" w:sz="12" w:space="0" w:color="000000"/>
              <w:bottom w:val="single" w:sz="4" w:space="0" w:color="000000"/>
              <w:right w:val="single" w:sz="12" w:space="0" w:color="000000"/>
            </w:tcBorders>
          </w:tcPr>
          <w:p w14:paraId="06CEB2BC" w14:textId="77777777" w:rsidR="00D70401" w:rsidRDefault="00000000">
            <w:pPr>
              <w:widowControl w:val="0"/>
              <w:spacing w:before="205" w:line="440" w:lineRule="exact"/>
              <w:ind w:left="156"/>
              <w:rPr>
                <w:rFonts w:ascii="Times New Roman" w:eastAsia="宋体" w:hAnsi="Times New Roman" w:cs="Times New Roman" w:hint="default"/>
                <w:sz w:val="24"/>
                <w:szCs w:val="24"/>
                <w:lang w:val="en-US" w:eastAsia="en-US"/>
              </w:rPr>
            </w:pPr>
            <w:r>
              <w:rPr>
                <w:rFonts w:ascii="Times New Roman" w:eastAsia="宋体" w:hAnsi="Times New Roman" w:cs="Times New Roman" w:hint="default"/>
                <w:b/>
                <w:bCs/>
                <w:spacing w:val="-6"/>
                <w:sz w:val="24"/>
                <w:szCs w:val="24"/>
                <w:lang w:val="en-US" w:eastAsia="en-US"/>
              </w:rPr>
              <w:t>分值</w:t>
            </w:r>
          </w:p>
        </w:tc>
      </w:tr>
      <w:tr w:rsidR="00D70401" w14:paraId="293504D9" w14:textId="77777777">
        <w:trPr>
          <w:trHeight w:val="1620"/>
          <w:jc w:val="center"/>
        </w:trPr>
        <w:tc>
          <w:tcPr>
            <w:tcW w:w="1534" w:type="dxa"/>
            <w:tcBorders>
              <w:top w:val="single" w:sz="4" w:space="0" w:color="000000"/>
              <w:left w:val="single" w:sz="12" w:space="0" w:color="000000"/>
            </w:tcBorders>
            <w:vAlign w:val="center"/>
          </w:tcPr>
          <w:p w14:paraId="48EF9CC1" w14:textId="77777777" w:rsidR="00D70401" w:rsidRDefault="00000000">
            <w:pPr>
              <w:spacing w:line="460" w:lineRule="exact"/>
              <w:jc w:val="center"/>
              <w:rPr>
                <w:rFonts w:ascii="Times New Roman" w:eastAsia="仿宋_GB2312" w:hAnsi="Times New Roman" w:cs="Times New Roman" w:hint="default"/>
                <w:b/>
                <w:bCs/>
                <w:sz w:val="24"/>
                <w:szCs w:val="24"/>
                <w:lang w:val="en-US" w:eastAsia="en-US"/>
              </w:rPr>
            </w:pPr>
            <w:r>
              <w:rPr>
                <w:rFonts w:ascii="Times New Roman" w:eastAsia="仿宋_GB2312" w:hAnsi="Times New Roman" w:cs="Times New Roman" w:hint="default"/>
                <w:b/>
                <w:bCs/>
                <w:sz w:val="24"/>
                <w:szCs w:val="24"/>
                <w:lang w:val="en-US" w:eastAsia="zh-CN"/>
              </w:rPr>
              <w:t>价格部分</w:t>
            </w:r>
            <w:r>
              <w:rPr>
                <w:rFonts w:ascii="Times New Roman" w:eastAsia="仿宋_GB2312" w:hAnsi="Times New Roman" w:cs="Times New Roman" w:hint="default"/>
                <w:b/>
                <w:bCs/>
                <w:sz w:val="24"/>
                <w:szCs w:val="24"/>
                <w:lang w:val="en-US" w:eastAsia="en-US"/>
              </w:rPr>
              <w:t xml:space="preserve"> </w:t>
            </w:r>
          </w:p>
          <w:p w14:paraId="2B5D6EE2" w14:textId="77777777" w:rsidR="00D70401" w:rsidRDefault="00000000">
            <w:pPr>
              <w:spacing w:line="460" w:lineRule="exact"/>
              <w:jc w:val="center"/>
              <w:rPr>
                <w:rFonts w:ascii="Times New Roman" w:eastAsia="仿宋_GB2312" w:hAnsi="Times New Roman" w:cs="Times New Roman" w:hint="default"/>
                <w:color w:val="auto"/>
                <w:sz w:val="24"/>
                <w:szCs w:val="24"/>
                <w:lang w:val="en-US" w:eastAsia="en-US"/>
              </w:rPr>
            </w:pPr>
            <w:r>
              <w:rPr>
                <w:rFonts w:ascii="Times New Roman" w:eastAsia="仿宋_GB2312" w:hAnsi="Times New Roman" w:cs="Times New Roman" w:hint="default"/>
                <w:b/>
                <w:bCs/>
                <w:sz w:val="24"/>
                <w:szCs w:val="24"/>
                <w:lang w:val="en-US" w:eastAsia="en-US"/>
              </w:rPr>
              <w:t>（</w:t>
            </w:r>
            <w:r>
              <w:rPr>
                <w:rFonts w:ascii="Times New Roman" w:eastAsia="仿宋_GB2312" w:hAnsi="Times New Roman" w:cs="Times New Roman" w:hint="default"/>
                <w:b/>
                <w:bCs/>
                <w:sz w:val="24"/>
                <w:szCs w:val="24"/>
                <w:lang w:val="en-US" w:eastAsia="zh-CN"/>
              </w:rPr>
              <w:t>10</w:t>
            </w:r>
            <w:r>
              <w:rPr>
                <w:rFonts w:ascii="Times New Roman" w:eastAsia="仿宋_GB2312" w:hAnsi="Times New Roman" w:cs="Times New Roman" w:hint="default"/>
                <w:b/>
                <w:bCs/>
                <w:sz w:val="24"/>
                <w:szCs w:val="24"/>
                <w:lang w:val="en-US" w:eastAsia="en-US"/>
              </w:rPr>
              <w:t>分）</w:t>
            </w:r>
          </w:p>
        </w:tc>
        <w:tc>
          <w:tcPr>
            <w:tcW w:w="1371" w:type="dxa"/>
            <w:tcBorders>
              <w:top w:val="single" w:sz="4" w:space="0" w:color="000000"/>
            </w:tcBorders>
            <w:vAlign w:val="center"/>
          </w:tcPr>
          <w:p w14:paraId="3A73949E" w14:textId="77777777" w:rsidR="00D70401" w:rsidRDefault="00000000">
            <w:pPr>
              <w:spacing w:line="460" w:lineRule="exact"/>
              <w:rPr>
                <w:rFonts w:ascii="Times New Roman" w:eastAsia="仿宋_GB2312" w:hAnsi="Times New Roman" w:cs="Times New Roman" w:hint="default"/>
                <w:color w:val="auto"/>
                <w:sz w:val="24"/>
                <w:szCs w:val="24"/>
                <w:lang w:val="en-US" w:eastAsia="en-US"/>
              </w:rPr>
            </w:pPr>
            <w:r>
              <w:rPr>
                <w:rFonts w:ascii="Times New Roman" w:eastAsia="仿宋_GB2312" w:hAnsi="Times New Roman" w:cs="Times New Roman" w:hint="default"/>
                <w:color w:val="auto"/>
                <w:sz w:val="24"/>
                <w:szCs w:val="24"/>
                <w:lang w:val="en-US" w:eastAsia="zh-CN"/>
              </w:rPr>
              <w:t>投标</w:t>
            </w:r>
            <w:r>
              <w:rPr>
                <w:rFonts w:ascii="Times New Roman" w:eastAsia="仿宋_GB2312" w:hAnsi="Times New Roman" w:cs="Times New Roman" w:hint="default"/>
                <w:color w:val="auto"/>
                <w:sz w:val="24"/>
                <w:szCs w:val="24"/>
                <w:lang w:val="en-US" w:eastAsia="en-US"/>
              </w:rPr>
              <w:t>报价</w:t>
            </w:r>
          </w:p>
        </w:tc>
        <w:tc>
          <w:tcPr>
            <w:tcW w:w="5890" w:type="dxa"/>
            <w:tcBorders>
              <w:top w:val="single" w:sz="4" w:space="0" w:color="000000"/>
            </w:tcBorders>
          </w:tcPr>
          <w:p w14:paraId="7F1933EE" w14:textId="77777777" w:rsidR="00D70401" w:rsidRDefault="00000000">
            <w:pPr>
              <w:spacing w:line="460" w:lineRule="exac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价格分统一采用低价优先法计算，即满足招标文件要求且投标价格最低的投标报价为评标基准价，其价格分为满分。其他投标人的价格分统一按照下列公式计算：投标报价得分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（评标基准价</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投标报价）</w:t>
            </w:r>
            <w:r>
              <w:rPr>
                <w:rFonts w:ascii="Times New Roman" w:eastAsia="仿宋_GB2312" w:hAnsi="Times New Roman" w:cs="Times New Roman" w:hint="default"/>
                <w:color w:val="auto"/>
                <w:sz w:val="24"/>
                <w:szCs w:val="24"/>
                <w:lang w:val="en-US" w:eastAsia="zh-CN"/>
              </w:rPr>
              <w:t>×10</w:t>
            </w:r>
          </w:p>
        </w:tc>
        <w:tc>
          <w:tcPr>
            <w:tcW w:w="801" w:type="dxa"/>
            <w:tcBorders>
              <w:top w:val="single" w:sz="4" w:space="0" w:color="000000"/>
              <w:right w:val="single" w:sz="12" w:space="0" w:color="000000"/>
            </w:tcBorders>
            <w:vAlign w:val="center"/>
          </w:tcPr>
          <w:p w14:paraId="04EA3D0E" w14:textId="77777777" w:rsidR="00D70401" w:rsidRDefault="00000000">
            <w:pPr>
              <w:spacing w:line="460" w:lineRule="exact"/>
              <w:jc w:val="center"/>
              <w:rPr>
                <w:rFonts w:ascii="Times New Roman" w:eastAsia="仿宋_GB2312" w:hAnsi="Times New Roman" w:cs="Times New Roman" w:hint="default"/>
                <w:color w:val="auto"/>
                <w:sz w:val="24"/>
                <w:szCs w:val="24"/>
                <w:lang w:val="en-US" w:eastAsia="en-US"/>
              </w:rPr>
            </w:pPr>
            <w:r>
              <w:rPr>
                <w:rFonts w:ascii="Times New Roman" w:eastAsia="仿宋_GB2312" w:hAnsi="Times New Roman" w:cs="Times New Roman" w:hint="default"/>
                <w:color w:val="auto"/>
                <w:sz w:val="24"/>
                <w:szCs w:val="24"/>
                <w:lang w:val="en-US" w:eastAsia="en-US"/>
              </w:rPr>
              <w:t>10</w:t>
            </w:r>
          </w:p>
        </w:tc>
      </w:tr>
      <w:tr w:rsidR="00D70401" w14:paraId="422E660D" w14:textId="77777777">
        <w:trPr>
          <w:trHeight w:val="90"/>
          <w:jc w:val="center"/>
        </w:trPr>
        <w:tc>
          <w:tcPr>
            <w:tcW w:w="1534" w:type="dxa"/>
            <w:vMerge w:val="restart"/>
            <w:tcBorders>
              <w:left w:val="single" w:sz="12" w:space="0" w:color="000000"/>
            </w:tcBorders>
            <w:vAlign w:val="center"/>
          </w:tcPr>
          <w:p w14:paraId="7207CC99" w14:textId="77777777" w:rsidR="00D70401" w:rsidRDefault="00000000">
            <w:pPr>
              <w:spacing w:line="460" w:lineRule="exact"/>
              <w:jc w:val="center"/>
              <w:rPr>
                <w:rFonts w:ascii="Times New Roman" w:eastAsia="仿宋_GB2312" w:hAnsi="Times New Roman" w:cs="Times New Roman" w:hint="default"/>
                <w:b/>
                <w:bCs/>
                <w:sz w:val="24"/>
                <w:szCs w:val="24"/>
                <w:lang w:val="en-US" w:eastAsia="en-US"/>
              </w:rPr>
            </w:pPr>
            <w:r>
              <w:rPr>
                <w:rFonts w:ascii="Times New Roman" w:eastAsia="仿宋_GB2312" w:hAnsi="Times New Roman" w:cs="Times New Roman" w:hint="default"/>
                <w:b/>
                <w:bCs/>
                <w:sz w:val="24"/>
                <w:szCs w:val="24"/>
                <w:lang w:val="en-US" w:eastAsia="en-US"/>
              </w:rPr>
              <w:t>综合部分</w:t>
            </w:r>
          </w:p>
          <w:p w14:paraId="30410CA2" w14:textId="77777777" w:rsidR="00D70401" w:rsidRDefault="00000000">
            <w:pPr>
              <w:spacing w:line="460" w:lineRule="exact"/>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b/>
                <w:bCs/>
                <w:sz w:val="24"/>
                <w:szCs w:val="24"/>
                <w:lang w:val="en-US" w:eastAsia="en-US"/>
              </w:rPr>
              <w:t>（</w:t>
            </w:r>
            <w:r>
              <w:rPr>
                <w:rFonts w:ascii="Times New Roman" w:eastAsia="仿宋_GB2312" w:hAnsi="Times New Roman" w:cs="Times New Roman" w:hint="default"/>
                <w:b/>
                <w:bCs/>
                <w:sz w:val="24"/>
                <w:szCs w:val="24"/>
                <w:lang w:val="en-US" w:eastAsia="zh-CN"/>
              </w:rPr>
              <w:t>20</w:t>
            </w:r>
            <w:r>
              <w:rPr>
                <w:rFonts w:ascii="Times New Roman" w:eastAsia="仿宋_GB2312" w:hAnsi="Times New Roman" w:cs="Times New Roman" w:hint="default"/>
                <w:b/>
                <w:bCs/>
                <w:sz w:val="24"/>
                <w:szCs w:val="24"/>
                <w:lang w:val="en-US" w:eastAsia="en-US"/>
              </w:rPr>
              <w:t>分）</w:t>
            </w:r>
          </w:p>
        </w:tc>
        <w:tc>
          <w:tcPr>
            <w:tcW w:w="1371" w:type="dxa"/>
            <w:tcBorders>
              <w:top w:val="nil"/>
              <w:bottom w:val="single" w:sz="12" w:space="0" w:color="000000"/>
            </w:tcBorders>
            <w:vAlign w:val="center"/>
          </w:tcPr>
          <w:p w14:paraId="4A8E70DA" w14:textId="77777777" w:rsidR="00D70401" w:rsidRDefault="00000000">
            <w:pPr>
              <w:spacing w:line="460" w:lineRule="exact"/>
              <w:jc w:val="center"/>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en-US"/>
              </w:rPr>
              <w:t>业绩</w:t>
            </w:r>
          </w:p>
        </w:tc>
        <w:tc>
          <w:tcPr>
            <w:tcW w:w="5890" w:type="dxa"/>
            <w:tcBorders>
              <w:bottom w:val="single" w:sz="12" w:space="0" w:color="000000"/>
            </w:tcBorders>
            <w:vAlign w:val="center"/>
          </w:tcPr>
          <w:p w14:paraId="558C3868" w14:textId="77777777" w:rsidR="00D70401" w:rsidRDefault="00000000">
            <w:pPr>
              <w:spacing w:line="460" w:lineRule="exact"/>
              <w:rPr>
                <w:rFonts w:ascii="Times New Roman" w:eastAsia="仿宋_GB2312" w:hAnsi="Times New Roman" w:cs="Times New Roman" w:hint="default"/>
                <w:color w:val="auto"/>
                <w:sz w:val="24"/>
                <w:szCs w:val="24"/>
                <w:lang w:val="en" w:eastAsia="zh-CN"/>
              </w:rPr>
            </w:pPr>
            <w:r>
              <w:rPr>
                <w:rFonts w:ascii="Times New Roman" w:eastAsia="仿宋_GB2312" w:hAnsi="Times New Roman" w:cs="Times New Roman" w:hint="default"/>
                <w:color w:val="auto"/>
                <w:sz w:val="24"/>
                <w:szCs w:val="24"/>
                <w:lang w:val="en-US" w:eastAsia="zh-CN"/>
              </w:rPr>
              <w:t>提供投标人自</w:t>
            </w:r>
            <w:r>
              <w:rPr>
                <w:rFonts w:ascii="Times New Roman" w:eastAsia="仿宋_GB2312" w:hAnsi="Times New Roman" w:cs="Times New Roman" w:hint="default"/>
                <w:color w:val="auto"/>
                <w:sz w:val="24"/>
                <w:szCs w:val="24"/>
                <w:lang w:val="en-US" w:eastAsia="zh-CN"/>
              </w:rPr>
              <w:t xml:space="preserve"> 2022</w:t>
            </w:r>
            <w:r>
              <w:rPr>
                <w:rFonts w:ascii="Times New Roman" w:eastAsia="仿宋_GB2312" w:hAnsi="Times New Roman" w:cs="Times New Roman" w:hint="default"/>
                <w:color w:val="auto"/>
                <w:sz w:val="24"/>
                <w:szCs w:val="24"/>
                <w:lang w:val="en-US" w:eastAsia="zh-CN"/>
              </w:rPr>
              <w:t>年</w:t>
            </w:r>
            <w:r>
              <w:rPr>
                <w:rFonts w:ascii="Times New Roman" w:eastAsia="仿宋_GB2312" w:hAnsi="Times New Roman" w:cs="Times New Roman" w:hint="default"/>
                <w:color w:val="auto"/>
                <w:sz w:val="24"/>
                <w:szCs w:val="24"/>
                <w:lang w:val="en-US" w:eastAsia="zh-CN"/>
              </w:rPr>
              <w:t xml:space="preserve"> 1</w:t>
            </w:r>
            <w:r>
              <w:rPr>
                <w:rFonts w:ascii="Times New Roman" w:eastAsia="仿宋_GB2312" w:hAnsi="Times New Roman" w:cs="Times New Roman" w:hint="default"/>
                <w:color w:val="auto"/>
                <w:sz w:val="24"/>
                <w:szCs w:val="24"/>
                <w:lang w:val="en-US" w:eastAsia="zh-CN"/>
              </w:rPr>
              <w:t>月</w:t>
            </w:r>
            <w:r>
              <w:rPr>
                <w:rFonts w:ascii="Times New Roman" w:eastAsia="仿宋_GB2312" w:hAnsi="Times New Roman" w:cs="Times New Roman" w:hint="default"/>
                <w:color w:val="auto"/>
                <w:sz w:val="24"/>
                <w:szCs w:val="24"/>
                <w:lang w:val="en-US" w:eastAsia="zh-CN"/>
              </w:rPr>
              <w:t xml:space="preserve"> 1 </w:t>
            </w:r>
            <w:r>
              <w:rPr>
                <w:rFonts w:ascii="Times New Roman" w:eastAsia="仿宋_GB2312" w:hAnsi="Times New Roman" w:cs="Times New Roman" w:hint="default"/>
                <w:color w:val="auto"/>
                <w:sz w:val="24"/>
                <w:szCs w:val="24"/>
                <w:lang w:val="en-US" w:eastAsia="zh-CN"/>
              </w:rPr>
              <w:t>日以来的类似项目业绩</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以合同签订日期为准，每提供一份得</w:t>
            </w:r>
            <w:r>
              <w:rPr>
                <w:rFonts w:ascii="Times New Roman" w:eastAsia="仿宋_GB2312" w:hAnsi="Times New Roman" w:cs="Times New Roman" w:hint="default"/>
                <w:color w:val="auto"/>
                <w:sz w:val="24"/>
                <w:szCs w:val="24"/>
                <w:lang w:val="en-US" w:eastAsia="zh-CN"/>
              </w:rPr>
              <w:t>1</w:t>
            </w:r>
            <w:r>
              <w:rPr>
                <w:rFonts w:ascii="Times New Roman" w:eastAsia="仿宋_GB2312" w:hAnsi="Times New Roman" w:cs="Times New Roman" w:hint="default"/>
                <w:color w:val="auto"/>
                <w:sz w:val="24"/>
                <w:szCs w:val="24"/>
                <w:lang w:val="en-US" w:eastAsia="zh-CN"/>
              </w:rPr>
              <w:t>份业绩得</w:t>
            </w:r>
            <w:r>
              <w:rPr>
                <w:rFonts w:ascii="Times New Roman" w:eastAsia="仿宋_GB2312" w:hAnsi="Times New Roman" w:cs="Times New Roman" w:hint="default"/>
                <w:color w:val="auto"/>
                <w:sz w:val="24"/>
                <w:szCs w:val="24"/>
                <w:lang w:val="en-US" w:eastAsia="zh-CN"/>
              </w:rPr>
              <w:t>3</w:t>
            </w:r>
            <w:r>
              <w:rPr>
                <w:rFonts w:ascii="Times New Roman" w:eastAsia="仿宋_GB2312" w:hAnsi="Times New Roman" w:cs="Times New Roman" w:hint="default"/>
                <w:color w:val="auto"/>
                <w:sz w:val="24"/>
                <w:szCs w:val="24"/>
                <w:lang w:val="en-US" w:eastAsia="zh-CN"/>
              </w:rPr>
              <w:t>分，最高得</w:t>
            </w:r>
            <w:r>
              <w:rPr>
                <w:rFonts w:ascii="Times New Roman" w:eastAsia="仿宋_GB2312" w:hAnsi="Times New Roman" w:cs="Times New Roman" w:hint="default"/>
                <w:color w:val="auto"/>
                <w:sz w:val="24"/>
                <w:szCs w:val="24"/>
                <w:lang w:val="en-US" w:eastAsia="zh-CN"/>
              </w:rPr>
              <w:t>12</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 w:eastAsia="zh-CN"/>
              </w:rPr>
              <w:t>完整业绩</w:t>
            </w:r>
            <w:r>
              <w:rPr>
                <w:rFonts w:ascii="Times New Roman" w:eastAsia="仿宋_GB2312" w:hAnsi="Times New Roman" w:cs="Times New Roman" w:hint="default"/>
                <w:color w:val="auto"/>
                <w:sz w:val="24"/>
                <w:szCs w:val="24"/>
                <w:lang w:val="en" w:eastAsia="zh-CN"/>
              </w:rPr>
              <w:t>=</w:t>
            </w:r>
            <w:r>
              <w:rPr>
                <w:rFonts w:ascii="Times New Roman" w:eastAsia="仿宋_GB2312" w:hAnsi="Times New Roman" w:cs="Times New Roman" w:hint="default"/>
                <w:color w:val="auto"/>
                <w:sz w:val="24"/>
                <w:szCs w:val="24"/>
                <w:lang w:val="en" w:eastAsia="zh-CN"/>
              </w:rPr>
              <w:t>合同（扫描件）</w:t>
            </w:r>
            <w:r>
              <w:rPr>
                <w:rFonts w:ascii="Times New Roman" w:eastAsia="仿宋_GB2312" w:hAnsi="Times New Roman" w:cs="Times New Roman" w:hint="default"/>
                <w:color w:val="auto"/>
                <w:sz w:val="24"/>
                <w:szCs w:val="24"/>
                <w:lang w:val="en" w:eastAsia="zh-CN"/>
              </w:rPr>
              <w:t>+</w:t>
            </w:r>
            <w:r>
              <w:rPr>
                <w:rFonts w:ascii="Times New Roman" w:eastAsia="仿宋_GB2312" w:hAnsi="Times New Roman" w:cs="Times New Roman" w:hint="default"/>
                <w:color w:val="auto"/>
                <w:sz w:val="24"/>
                <w:szCs w:val="24"/>
                <w:lang w:val="en" w:eastAsia="zh-CN"/>
              </w:rPr>
              <w:t>服务期内任意</w:t>
            </w:r>
            <w:r>
              <w:rPr>
                <w:rFonts w:ascii="Times New Roman" w:eastAsia="仿宋_GB2312" w:hAnsi="Times New Roman" w:cs="Times New Roman" w:hint="default"/>
                <w:color w:val="auto"/>
                <w:sz w:val="24"/>
                <w:szCs w:val="24"/>
                <w:lang w:val="en-US" w:eastAsia="zh-CN"/>
              </w:rPr>
              <w:t>一</w:t>
            </w:r>
            <w:r>
              <w:rPr>
                <w:rFonts w:ascii="Times New Roman" w:eastAsia="仿宋_GB2312" w:hAnsi="Times New Roman" w:cs="Times New Roman" w:hint="default"/>
                <w:color w:val="auto"/>
                <w:sz w:val="24"/>
                <w:szCs w:val="24"/>
                <w:lang w:val="en" w:eastAsia="zh-CN"/>
              </w:rPr>
              <w:t>个月的发票，扫描不清楚、不完整或无法辨认的不予认可，虚假业绩将自行承担相关责任。）缺项按</w:t>
            </w:r>
            <w:r>
              <w:rPr>
                <w:rFonts w:ascii="Times New Roman" w:eastAsia="仿宋_GB2312" w:hAnsi="Times New Roman" w:cs="Times New Roman" w:hint="default"/>
                <w:color w:val="auto"/>
                <w:sz w:val="24"/>
                <w:szCs w:val="24"/>
                <w:lang w:val="en" w:eastAsia="zh-CN"/>
              </w:rPr>
              <w:t>0</w:t>
            </w:r>
            <w:r>
              <w:rPr>
                <w:rFonts w:ascii="Times New Roman" w:eastAsia="仿宋_GB2312" w:hAnsi="Times New Roman" w:cs="Times New Roman" w:hint="default"/>
                <w:color w:val="auto"/>
                <w:sz w:val="24"/>
                <w:szCs w:val="24"/>
                <w:lang w:val="en" w:eastAsia="zh-CN"/>
              </w:rPr>
              <w:t>分计。</w:t>
            </w:r>
          </w:p>
          <w:p w14:paraId="7F5CC61E" w14:textId="77777777" w:rsidR="00D70401" w:rsidRDefault="00000000">
            <w:pPr>
              <w:spacing w:line="460" w:lineRule="exac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注：同一项目多个标段按一份合同计算分值。</w:t>
            </w:r>
          </w:p>
        </w:tc>
        <w:tc>
          <w:tcPr>
            <w:tcW w:w="801" w:type="dxa"/>
            <w:tcBorders>
              <w:bottom w:val="single" w:sz="12" w:space="0" w:color="000000"/>
              <w:right w:val="single" w:sz="12" w:space="0" w:color="000000"/>
            </w:tcBorders>
            <w:vAlign w:val="center"/>
          </w:tcPr>
          <w:p w14:paraId="25297306" w14:textId="77777777" w:rsidR="00D70401" w:rsidRDefault="00000000">
            <w:pPr>
              <w:spacing w:line="460" w:lineRule="exact"/>
              <w:jc w:val="center"/>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12</w:t>
            </w:r>
          </w:p>
        </w:tc>
      </w:tr>
      <w:tr w:rsidR="00D70401" w14:paraId="060103C7" w14:textId="77777777">
        <w:trPr>
          <w:trHeight w:val="2208"/>
          <w:jc w:val="center"/>
        </w:trPr>
        <w:tc>
          <w:tcPr>
            <w:tcW w:w="1534" w:type="dxa"/>
            <w:vMerge/>
            <w:tcBorders>
              <w:left w:val="single" w:sz="12" w:space="0" w:color="000000"/>
              <w:bottom w:val="single" w:sz="12" w:space="0" w:color="000000"/>
            </w:tcBorders>
          </w:tcPr>
          <w:p w14:paraId="090DD565" w14:textId="77777777" w:rsidR="00D70401" w:rsidRDefault="00D70401">
            <w:pPr>
              <w:spacing w:line="460" w:lineRule="exact"/>
              <w:rPr>
                <w:rFonts w:ascii="Times New Roman" w:eastAsia="仿宋_GB2312" w:hAnsi="Times New Roman" w:cs="Times New Roman" w:hint="default"/>
                <w:color w:val="auto"/>
                <w:sz w:val="24"/>
                <w:szCs w:val="24"/>
                <w:lang w:val="en-US" w:eastAsia="zh-CN"/>
              </w:rPr>
            </w:pPr>
          </w:p>
        </w:tc>
        <w:tc>
          <w:tcPr>
            <w:tcW w:w="1371" w:type="dxa"/>
            <w:tcBorders>
              <w:top w:val="nil"/>
              <w:bottom w:val="single" w:sz="12" w:space="0" w:color="000000"/>
            </w:tcBorders>
            <w:vAlign w:val="center"/>
          </w:tcPr>
          <w:p w14:paraId="72C040E8" w14:textId="77777777" w:rsidR="00D70401" w:rsidRDefault="00000000">
            <w:pPr>
              <w:spacing w:line="460" w:lineRule="exact"/>
              <w:jc w:val="center"/>
              <w:rPr>
                <w:rFonts w:ascii="Times New Roman" w:eastAsia="仿宋_GB2312" w:hAnsi="Times New Roman" w:cs="Times New Roman" w:hint="default"/>
                <w:color w:val="auto"/>
                <w:sz w:val="24"/>
                <w:szCs w:val="24"/>
                <w:lang w:val="en-US" w:eastAsia="en-US"/>
              </w:rPr>
            </w:pPr>
            <w:r>
              <w:rPr>
                <w:rFonts w:ascii="Times New Roman" w:eastAsia="仿宋_GB2312" w:hAnsi="Times New Roman" w:cs="Times New Roman" w:hint="default"/>
                <w:sz w:val="24"/>
                <w:szCs w:val="24"/>
              </w:rPr>
              <w:t>服务承诺</w:t>
            </w:r>
          </w:p>
        </w:tc>
        <w:tc>
          <w:tcPr>
            <w:tcW w:w="5890" w:type="dxa"/>
            <w:tcBorders>
              <w:bottom w:val="single" w:sz="12" w:space="0" w:color="000000"/>
            </w:tcBorders>
            <w:vAlign w:val="center"/>
          </w:tcPr>
          <w:p w14:paraId="5486ED7B" w14:textId="77777777" w:rsidR="00D70401" w:rsidRDefault="00000000">
            <w:pPr>
              <w:autoSpaceDE w:val="0"/>
              <w:autoSpaceDN w:val="0"/>
              <w:spacing w:line="460" w:lineRule="exact"/>
              <w:ind w:right="210"/>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投标人结合本项目需求提供服务承诺、实质性优惠，</w:t>
            </w:r>
            <w:r>
              <w:rPr>
                <w:rFonts w:ascii="Times New Roman" w:eastAsia="仿宋_GB2312" w:hAnsi="Times New Roman" w:cs="Times New Roman" w:hint="default"/>
                <w:sz w:val="24"/>
                <w:szCs w:val="24"/>
                <w:lang w:eastAsia="zh-CN"/>
              </w:rPr>
              <w:t>包括各项服务指标</w:t>
            </w:r>
            <w:r>
              <w:rPr>
                <w:rFonts w:ascii="Times New Roman" w:eastAsia="仿宋_GB2312" w:hAnsi="Times New Roman" w:cs="Times New Roman" w:hint="default"/>
                <w:kern w:val="0"/>
                <w:sz w:val="24"/>
                <w:szCs w:val="24"/>
              </w:rPr>
              <w:t>，</w:t>
            </w:r>
            <w:r>
              <w:rPr>
                <w:rFonts w:ascii="Times New Roman" w:eastAsia="仿宋_GB2312" w:hAnsi="Times New Roman" w:cs="Times New Roman" w:hint="default"/>
                <w:sz w:val="24"/>
                <w:szCs w:val="24"/>
              </w:rPr>
              <w:t>重大活动或者突击性任务需要增加服务人员数量时，无条件按照采购人要求和安排落实等。</w:t>
            </w:r>
          </w:p>
          <w:p w14:paraId="5751626C" w14:textId="77777777" w:rsidR="00D70401" w:rsidRDefault="00000000">
            <w:pPr>
              <w:autoSpaceDE w:val="0"/>
              <w:autoSpaceDN w:val="0"/>
              <w:spacing w:line="460" w:lineRule="exact"/>
              <w:ind w:right="210"/>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投标人对每项内容论述详细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完全贴合项目采购需求的得</w:t>
            </w:r>
            <w:r>
              <w:rPr>
                <w:rFonts w:ascii="Times New Roman" w:eastAsia="仿宋_GB2312" w:hAnsi="Times New Roman" w:cs="Times New Roman" w:hint="default"/>
                <w:color w:val="auto"/>
                <w:sz w:val="24"/>
                <w:szCs w:val="24"/>
                <w:lang w:val="en-US" w:eastAsia="zh-CN"/>
              </w:rPr>
              <w:t>8</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投标人对每项内容虽阐述但未贴合采购需求进行论述</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或内容未包括具体细节的得</w:t>
            </w:r>
            <w:r>
              <w:rPr>
                <w:rFonts w:ascii="Times New Roman" w:eastAsia="仿宋_GB2312" w:hAnsi="Times New Roman" w:cs="Times New Roman" w:hint="default"/>
                <w:color w:val="auto"/>
                <w:sz w:val="24"/>
                <w:szCs w:val="24"/>
                <w:lang w:val="en-US" w:eastAsia="zh-CN"/>
              </w:rPr>
              <w:t>5</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投标人提供的内容不完整</w:t>
            </w:r>
            <w:r>
              <w:rPr>
                <w:rFonts w:ascii="Times New Roman" w:eastAsia="仿宋_GB2312" w:hAnsi="Times New Roman" w:cs="Times New Roman" w:hint="default"/>
                <w:color w:val="auto"/>
                <w:sz w:val="24"/>
                <w:szCs w:val="24"/>
                <w:lang w:eastAsia="zh-CN"/>
              </w:rPr>
              <w:t>或</w:t>
            </w:r>
            <w:r>
              <w:rPr>
                <w:rFonts w:ascii="Times New Roman" w:eastAsia="仿宋_GB2312" w:hAnsi="Times New Roman" w:cs="Times New Roman" w:hint="default"/>
                <w:color w:val="auto"/>
                <w:sz w:val="24"/>
                <w:szCs w:val="24"/>
                <w:lang w:val="en-US" w:eastAsia="zh-CN"/>
              </w:rPr>
              <w:t>存在影响本项目目标实现的</w:t>
            </w:r>
            <w:r>
              <w:rPr>
                <w:rFonts w:ascii="Times New Roman" w:eastAsia="仿宋_GB2312" w:hAnsi="Times New Roman" w:cs="Times New Roman" w:hint="default"/>
                <w:color w:val="auto"/>
                <w:sz w:val="24"/>
                <w:szCs w:val="24"/>
                <w:lang w:eastAsia="zh-CN"/>
              </w:rPr>
              <w:t>明显错误</w:t>
            </w:r>
            <w:r>
              <w:rPr>
                <w:rFonts w:ascii="Times New Roman" w:eastAsia="仿宋_GB2312" w:hAnsi="Times New Roman" w:cs="Times New Roman" w:hint="default"/>
                <w:color w:val="auto"/>
                <w:sz w:val="24"/>
                <w:szCs w:val="24"/>
                <w:lang w:val="en-US" w:eastAsia="zh-CN"/>
              </w:rPr>
              <w:t>得</w:t>
            </w:r>
            <w:r>
              <w:rPr>
                <w:rFonts w:ascii="Times New Roman" w:eastAsia="仿宋_GB2312" w:hAnsi="Times New Roman" w:cs="Times New Roman" w:hint="default"/>
                <w:color w:val="auto"/>
                <w:sz w:val="24"/>
                <w:szCs w:val="24"/>
                <w:lang w:val="en-US" w:eastAsia="zh-CN"/>
              </w:rPr>
              <w:t>2</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color w:val="auto"/>
                <w:sz w:val="24"/>
                <w:szCs w:val="24"/>
                <w:lang w:val="en-US" w:eastAsia="zh-CN"/>
              </w:rPr>
              <w:t>缺项</w:t>
            </w:r>
            <w:r>
              <w:rPr>
                <w:rFonts w:ascii="Times New Roman" w:eastAsia="仿宋_GB2312" w:hAnsi="Times New Roman" w:cs="Times New Roman" w:hint="default"/>
                <w:color w:val="auto"/>
                <w:sz w:val="24"/>
                <w:szCs w:val="24"/>
                <w:lang w:val="en-US" w:eastAsia="zh-CN"/>
              </w:rPr>
              <w:t>得</w:t>
            </w:r>
            <w:r>
              <w:rPr>
                <w:rFonts w:ascii="Times New Roman" w:eastAsia="仿宋_GB2312" w:hAnsi="Times New Roman" w:cs="Times New Roman" w:hint="default"/>
                <w:color w:val="auto"/>
                <w:sz w:val="24"/>
                <w:szCs w:val="24"/>
                <w:lang w:val="en-US" w:eastAsia="zh-CN"/>
              </w:rPr>
              <w:t>0</w:t>
            </w:r>
            <w:r>
              <w:rPr>
                <w:rFonts w:ascii="Times New Roman" w:eastAsia="仿宋_GB2312" w:hAnsi="Times New Roman" w:cs="Times New Roman" w:hint="default"/>
                <w:color w:val="auto"/>
                <w:sz w:val="24"/>
                <w:szCs w:val="24"/>
                <w:lang w:val="en-US" w:eastAsia="zh-CN"/>
              </w:rPr>
              <w:t>分。</w:t>
            </w:r>
          </w:p>
        </w:tc>
        <w:tc>
          <w:tcPr>
            <w:tcW w:w="801" w:type="dxa"/>
            <w:tcBorders>
              <w:bottom w:val="single" w:sz="12" w:space="0" w:color="000000"/>
              <w:right w:val="single" w:sz="12" w:space="0" w:color="000000"/>
            </w:tcBorders>
            <w:vAlign w:val="center"/>
          </w:tcPr>
          <w:p w14:paraId="6839A1CC" w14:textId="77777777" w:rsidR="00D70401" w:rsidRDefault="00000000">
            <w:pPr>
              <w:spacing w:line="460" w:lineRule="exact"/>
              <w:jc w:val="center"/>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8</w:t>
            </w:r>
          </w:p>
        </w:tc>
      </w:tr>
      <w:tr w:rsidR="00D70401" w14:paraId="4395C326" w14:textId="77777777">
        <w:trPr>
          <w:trHeight w:val="1248"/>
          <w:jc w:val="center"/>
        </w:trPr>
        <w:tc>
          <w:tcPr>
            <w:tcW w:w="1534" w:type="dxa"/>
            <w:vMerge w:val="restart"/>
            <w:tcBorders>
              <w:left w:val="single" w:sz="12" w:space="0" w:color="000000"/>
            </w:tcBorders>
            <w:vAlign w:val="center"/>
          </w:tcPr>
          <w:p w14:paraId="6FFA95A6" w14:textId="77777777" w:rsidR="00D70401" w:rsidRDefault="00000000">
            <w:pPr>
              <w:spacing w:line="460" w:lineRule="exact"/>
              <w:jc w:val="center"/>
              <w:rPr>
                <w:rFonts w:ascii="Times New Roman" w:eastAsia="仿宋_GB2312" w:hAnsi="Times New Roman" w:cs="Times New Roman" w:hint="default"/>
                <w:b/>
                <w:bCs/>
                <w:sz w:val="24"/>
                <w:szCs w:val="24"/>
                <w:lang w:val="en-US" w:eastAsia="zh-CN"/>
              </w:rPr>
            </w:pPr>
            <w:r>
              <w:rPr>
                <w:rFonts w:ascii="Times New Roman" w:eastAsia="仿宋_GB2312" w:hAnsi="Times New Roman" w:cs="Times New Roman" w:hint="default"/>
                <w:b/>
                <w:bCs/>
                <w:sz w:val="24"/>
                <w:szCs w:val="24"/>
                <w:lang w:val="en-US" w:eastAsia="zh-CN"/>
              </w:rPr>
              <w:t>技术部分</w:t>
            </w:r>
          </w:p>
          <w:p w14:paraId="7B4BEF85" w14:textId="77777777" w:rsidR="00D70401" w:rsidRDefault="00000000">
            <w:pPr>
              <w:spacing w:line="460" w:lineRule="exact"/>
              <w:jc w:val="center"/>
              <w:rPr>
                <w:rFonts w:ascii="Times New Roman" w:eastAsia="仿宋_GB2312" w:hAnsi="Times New Roman" w:cs="Times New Roman" w:hint="default"/>
                <w:color w:val="auto"/>
                <w:sz w:val="24"/>
                <w:szCs w:val="24"/>
                <w:lang w:val="en-US" w:eastAsia="en-US"/>
              </w:rPr>
            </w:pPr>
            <w:r>
              <w:rPr>
                <w:rFonts w:ascii="Times New Roman" w:eastAsia="仿宋_GB2312" w:hAnsi="Times New Roman" w:cs="Times New Roman" w:hint="default"/>
                <w:b/>
                <w:bCs/>
                <w:sz w:val="24"/>
                <w:szCs w:val="24"/>
                <w:lang w:val="en-US" w:eastAsia="en-US"/>
              </w:rPr>
              <w:t>（</w:t>
            </w:r>
            <w:r>
              <w:rPr>
                <w:rFonts w:ascii="Times New Roman" w:eastAsia="仿宋_GB2312" w:hAnsi="Times New Roman" w:cs="Times New Roman" w:hint="default"/>
                <w:b/>
                <w:bCs/>
                <w:sz w:val="24"/>
                <w:szCs w:val="24"/>
                <w:lang w:val="en-US" w:eastAsia="zh-CN"/>
              </w:rPr>
              <w:t>70</w:t>
            </w:r>
            <w:r>
              <w:rPr>
                <w:rFonts w:ascii="Times New Roman" w:eastAsia="仿宋_GB2312" w:hAnsi="Times New Roman" w:cs="Times New Roman" w:hint="default"/>
                <w:b/>
                <w:bCs/>
                <w:sz w:val="24"/>
                <w:szCs w:val="24"/>
                <w:lang w:val="en-US" w:eastAsia="en-US"/>
              </w:rPr>
              <w:t>分）</w:t>
            </w:r>
          </w:p>
        </w:tc>
        <w:tc>
          <w:tcPr>
            <w:tcW w:w="1371" w:type="dxa"/>
            <w:vAlign w:val="center"/>
          </w:tcPr>
          <w:p w14:paraId="2B30C903" w14:textId="77777777" w:rsidR="00D70401" w:rsidRDefault="00000000">
            <w:pPr>
              <w:spacing w:line="460" w:lineRule="exac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人员及设备投入</w:t>
            </w:r>
          </w:p>
        </w:tc>
        <w:tc>
          <w:tcPr>
            <w:tcW w:w="5890" w:type="dxa"/>
          </w:tcPr>
          <w:p w14:paraId="099C5022" w14:textId="77777777" w:rsidR="00D70401" w:rsidRDefault="00000000">
            <w:pPr>
              <w:spacing w:line="460" w:lineRule="exact"/>
              <w:jc w:val="left"/>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color w:val="auto"/>
                <w:kern w:val="0"/>
                <w:sz w:val="24"/>
                <w:szCs w:val="24"/>
                <w:lang w:eastAsia="zh-CN"/>
              </w:rPr>
              <w:t>评</w:t>
            </w:r>
            <w:r>
              <w:rPr>
                <w:rFonts w:ascii="Times New Roman" w:eastAsia="仿宋_GB2312" w:hAnsi="Times New Roman" w:cs="Times New Roman" w:hint="default"/>
                <w:sz w:val="24"/>
                <w:szCs w:val="24"/>
                <w:lang w:eastAsia="zh-CN"/>
              </w:rPr>
              <w:t>标委员会根据投标文件和相关证明材料对招标文件的响应情况，对照判断所投人员及设备是否满足招标文件的要求：</w:t>
            </w:r>
          </w:p>
          <w:p w14:paraId="4CBAEC3C" w14:textId="77777777" w:rsidR="00D70401" w:rsidRDefault="00000000">
            <w:pPr>
              <w:spacing w:line="460" w:lineRule="exact"/>
              <w:jc w:val="left"/>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1</w:t>
            </w:r>
            <w:r>
              <w:rPr>
                <w:rFonts w:ascii="Times New Roman" w:eastAsia="仿宋_GB2312" w:hAnsi="Times New Roman" w:cs="Times New Roman" w:hint="default"/>
                <w:sz w:val="24"/>
                <w:szCs w:val="24"/>
              </w:rPr>
              <w:t>.</w:t>
            </w:r>
            <w:r>
              <w:rPr>
                <w:rFonts w:ascii="Times New Roman" w:eastAsia="仿宋_GB2312" w:hAnsi="Times New Roman" w:cs="Times New Roman" w:hint="default"/>
                <w:sz w:val="24"/>
                <w:szCs w:val="24"/>
                <w:lang w:eastAsia="zh-CN"/>
              </w:rPr>
              <w:t>带</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代表实质性指标，不满足或未响应该指标项将导致投标被拒绝；</w:t>
            </w:r>
          </w:p>
          <w:p w14:paraId="3A05A95E" w14:textId="77777777" w:rsidR="00D70401" w:rsidRDefault="00000000">
            <w:pPr>
              <w:spacing w:line="460" w:lineRule="exact"/>
              <w:ind w:left="240" w:hangingChars="100" w:hanging="240"/>
              <w:jc w:val="lef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sz w:val="24"/>
                <w:szCs w:val="24"/>
              </w:rPr>
              <w:t>2.</w:t>
            </w:r>
            <w:r>
              <w:rPr>
                <w:rFonts w:ascii="Times New Roman" w:eastAsia="仿宋_GB2312" w:hAnsi="Times New Roman" w:cs="Times New Roman" w:hint="default"/>
                <w:sz w:val="24"/>
                <w:szCs w:val="24"/>
                <w:lang w:eastAsia="zh-CN"/>
              </w:rPr>
              <w:t>带</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号表示优化指标项，每满足一</w:t>
            </w:r>
            <w:r>
              <w:rPr>
                <w:rFonts w:ascii="Times New Roman" w:eastAsia="仿宋_GB2312" w:hAnsi="Times New Roman" w:cs="Times New Roman" w:hint="default"/>
                <w:sz w:val="24"/>
                <w:szCs w:val="24"/>
                <w:lang w:val="en-US" w:eastAsia="zh-CN"/>
              </w:rPr>
              <w:t>项</w:t>
            </w:r>
            <w:r>
              <w:rPr>
                <w:rFonts w:ascii="Times New Roman" w:eastAsia="仿宋_GB2312" w:hAnsi="Times New Roman" w:cs="Times New Roman" w:hint="default"/>
                <w:sz w:val="24"/>
                <w:szCs w:val="24"/>
                <w:lang w:eastAsia="zh-CN"/>
              </w:rPr>
              <w:t>得</w:t>
            </w:r>
            <w:r>
              <w:rPr>
                <w:rFonts w:ascii="Times New Roman" w:eastAsia="仿宋_GB2312" w:hAnsi="Times New Roman" w:cs="Times New Roman" w:hint="default"/>
                <w:sz w:val="24"/>
                <w:szCs w:val="24"/>
                <w:lang w:val="en-US" w:eastAsia="zh-CN"/>
              </w:rPr>
              <w:t>1</w:t>
            </w:r>
            <w:r>
              <w:rPr>
                <w:rFonts w:ascii="Times New Roman" w:eastAsia="仿宋_GB2312" w:hAnsi="Times New Roman" w:cs="Times New Roman"/>
                <w:sz w:val="24"/>
                <w:szCs w:val="24"/>
                <w:lang w:val="en-US" w:eastAsia="zh-CN"/>
              </w:rPr>
              <w:t>.2</w:t>
            </w:r>
            <w:r>
              <w:rPr>
                <w:rFonts w:ascii="Times New Roman" w:eastAsia="仿宋_GB2312" w:hAnsi="Times New Roman" w:cs="Times New Roman" w:hint="default"/>
                <w:sz w:val="24"/>
                <w:szCs w:val="24"/>
                <w:lang w:val="en-US" w:eastAsia="zh-CN"/>
              </w:rPr>
              <w:t>分，满分</w:t>
            </w:r>
            <w:r>
              <w:rPr>
                <w:rFonts w:ascii="Times New Roman" w:eastAsia="仿宋_GB2312" w:hAnsi="Times New Roman" w:cs="Times New Roman" w:hint="default"/>
                <w:sz w:val="24"/>
                <w:szCs w:val="24"/>
                <w:lang w:eastAsia="zh-CN"/>
              </w:rPr>
              <w:t>共</w:t>
            </w:r>
            <w:r>
              <w:rPr>
                <w:rFonts w:ascii="Times New Roman" w:eastAsia="仿宋_GB2312" w:hAnsi="Times New Roman" w:cs="Times New Roman"/>
                <w:sz w:val="24"/>
                <w:szCs w:val="24"/>
                <w:lang w:val="en-US" w:eastAsia="zh-CN"/>
              </w:rPr>
              <w:t>3</w:t>
            </w:r>
            <w:r>
              <w:rPr>
                <w:rFonts w:ascii="Times New Roman" w:eastAsia="仿宋_GB2312" w:hAnsi="Times New Roman" w:cs="Times New Roman" w:hint="default"/>
                <w:sz w:val="24"/>
                <w:szCs w:val="24"/>
                <w:lang w:val="en-US" w:eastAsia="zh-CN"/>
              </w:rPr>
              <w:t>0</w:t>
            </w:r>
            <w:r>
              <w:rPr>
                <w:rFonts w:ascii="Times New Roman" w:eastAsia="仿宋_GB2312" w:hAnsi="Times New Roman" w:cs="Times New Roman" w:hint="default"/>
                <w:sz w:val="24"/>
                <w:szCs w:val="24"/>
                <w:lang w:eastAsia="zh-CN"/>
              </w:rPr>
              <w:t>分。</w:t>
            </w:r>
          </w:p>
        </w:tc>
        <w:tc>
          <w:tcPr>
            <w:tcW w:w="801" w:type="dxa"/>
            <w:tcBorders>
              <w:right w:val="single" w:sz="12" w:space="0" w:color="000000"/>
            </w:tcBorders>
            <w:vAlign w:val="center"/>
          </w:tcPr>
          <w:p w14:paraId="063F4063" w14:textId="77777777" w:rsidR="00D70401" w:rsidRDefault="00000000">
            <w:pPr>
              <w:spacing w:line="460" w:lineRule="exact"/>
              <w:jc w:val="center"/>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color w:val="auto"/>
                <w:sz w:val="24"/>
                <w:szCs w:val="24"/>
                <w:lang w:val="en-US" w:eastAsia="zh-CN"/>
              </w:rPr>
              <w:t>3</w:t>
            </w:r>
            <w:r>
              <w:rPr>
                <w:rFonts w:ascii="Times New Roman" w:eastAsia="仿宋_GB2312" w:hAnsi="Times New Roman" w:cs="Times New Roman" w:hint="default"/>
                <w:color w:val="auto"/>
                <w:sz w:val="24"/>
                <w:szCs w:val="24"/>
                <w:lang w:val="en-US" w:eastAsia="zh-CN"/>
              </w:rPr>
              <w:t>0</w:t>
            </w:r>
          </w:p>
        </w:tc>
      </w:tr>
      <w:tr w:rsidR="00D70401" w14:paraId="4A08572D" w14:textId="77777777">
        <w:trPr>
          <w:trHeight w:val="2822"/>
          <w:jc w:val="center"/>
        </w:trPr>
        <w:tc>
          <w:tcPr>
            <w:tcW w:w="1534" w:type="dxa"/>
            <w:vMerge/>
            <w:tcBorders>
              <w:left w:val="single" w:sz="12" w:space="0" w:color="000000"/>
            </w:tcBorders>
          </w:tcPr>
          <w:p w14:paraId="636C5096" w14:textId="77777777" w:rsidR="00D70401" w:rsidRDefault="00D70401">
            <w:pPr>
              <w:spacing w:line="460" w:lineRule="exact"/>
              <w:rPr>
                <w:rFonts w:ascii="Times New Roman" w:eastAsia="仿宋_GB2312" w:hAnsi="Times New Roman" w:cs="Times New Roman" w:hint="default"/>
                <w:color w:val="auto"/>
                <w:sz w:val="24"/>
                <w:szCs w:val="24"/>
                <w:lang w:val="en-US" w:eastAsia="zh-CN"/>
              </w:rPr>
            </w:pPr>
          </w:p>
        </w:tc>
        <w:tc>
          <w:tcPr>
            <w:tcW w:w="1371" w:type="dxa"/>
            <w:vAlign w:val="center"/>
          </w:tcPr>
          <w:p w14:paraId="4D5C64C8" w14:textId="77777777" w:rsidR="00D70401" w:rsidRDefault="00000000">
            <w:pPr>
              <w:spacing w:line="460" w:lineRule="exac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rPr>
              <w:t>物业管理整体设想及策划</w:t>
            </w:r>
          </w:p>
        </w:tc>
        <w:tc>
          <w:tcPr>
            <w:tcW w:w="5890" w:type="dxa"/>
          </w:tcPr>
          <w:p w14:paraId="6C9321C6" w14:textId="77777777" w:rsidR="00D70401" w:rsidRDefault="00000000">
            <w:pPr>
              <w:spacing w:line="460" w:lineRule="exac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投标人需根据采购需求提供针对本项目的物业管理整体设想及策划方案，方案应包括：项目需求分析及设想，项目现场组织、管理机构设置、质量责任监管、监督考核机制等。</w:t>
            </w:r>
          </w:p>
          <w:p w14:paraId="63838FF4" w14:textId="77777777" w:rsidR="00D70401" w:rsidRDefault="00000000">
            <w:pPr>
              <w:spacing w:line="460" w:lineRule="exac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投标人对每项内容论述详细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完全贴合项目采购需求的得</w:t>
            </w:r>
            <w:r>
              <w:rPr>
                <w:rFonts w:ascii="Times New Roman" w:eastAsia="仿宋_GB2312" w:hAnsi="Times New Roman" w:cs="Times New Roman"/>
                <w:color w:val="auto"/>
                <w:sz w:val="24"/>
                <w:szCs w:val="24"/>
                <w:lang w:val="en-US" w:eastAsia="zh-CN"/>
              </w:rPr>
              <w:t>5</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投标人对每项内容虽阐述但未贴合采购需求进行论述</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或内容未包括具体细节的得</w:t>
            </w:r>
            <w:r>
              <w:rPr>
                <w:rFonts w:ascii="Times New Roman" w:eastAsia="仿宋_GB2312" w:hAnsi="Times New Roman" w:cs="Times New Roman"/>
                <w:color w:val="auto"/>
                <w:sz w:val="24"/>
                <w:szCs w:val="24"/>
                <w:lang w:val="en-US" w:eastAsia="zh-CN"/>
              </w:rPr>
              <w:t>3</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投标人提供的内容不完整</w:t>
            </w:r>
            <w:r>
              <w:rPr>
                <w:rFonts w:ascii="Times New Roman" w:eastAsia="仿宋_GB2312" w:hAnsi="Times New Roman" w:cs="Times New Roman" w:hint="default"/>
                <w:color w:val="auto"/>
                <w:sz w:val="24"/>
                <w:szCs w:val="24"/>
                <w:lang w:eastAsia="zh-CN"/>
              </w:rPr>
              <w:t>或</w:t>
            </w:r>
            <w:r>
              <w:rPr>
                <w:rFonts w:ascii="Times New Roman" w:eastAsia="仿宋_GB2312" w:hAnsi="Times New Roman" w:cs="Times New Roman" w:hint="default"/>
                <w:color w:val="auto"/>
                <w:sz w:val="24"/>
                <w:szCs w:val="24"/>
                <w:lang w:val="en-US" w:eastAsia="zh-CN"/>
              </w:rPr>
              <w:t>存在影响本项目目标实现的</w:t>
            </w:r>
            <w:r>
              <w:rPr>
                <w:rFonts w:ascii="Times New Roman" w:eastAsia="仿宋_GB2312" w:hAnsi="Times New Roman" w:cs="Times New Roman" w:hint="default"/>
                <w:color w:val="auto"/>
                <w:sz w:val="24"/>
                <w:szCs w:val="24"/>
                <w:lang w:eastAsia="zh-CN"/>
              </w:rPr>
              <w:t>明显错误</w:t>
            </w:r>
            <w:r>
              <w:rPr>
                <w:rFonts w:ascii="Times New Roman" w:eastAsia="仿宋_GB2312" w:hAnsi="Times New Roman" w:cs="Times New Roman" w:hint="default"/>
                <w:color w:val="auto"/>
                <w:sz w:val="24"/>
                <w:szCs w:val="24"/>
                <w:lang w:val="en-US" w:eastAsia="zh-CN"/>
              </w:rPr>
              <w:t>得</w:t>
            </w:r>
            <w:r>
              <w:rPr>
                <w:rFonts w:ascii="Times New Roman" w:eastAsia="仿宋_GB2312" w:hAnsi="Times New Roman" w:cs="Times New Roman"/>
                <w:color w:val="auto"/>
                <w:sz w:val="24"/>
                <w:szCs w:val="24"/>
                <w:lang w:val="en-US" w:eastAsia="zh-CN"/>
              </w:rPr>
              <w:t>1</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color w:val="auto"/>
                <w:sz w:val="24"/>
                <w:szCs w:val="24"/>
                <w:lang w:val="en-US" w:eastAsia="zh-CN"/>
              </w:rPr>
              <w:t>缺项得</w:t>
            </w:r>
            <w:r>
              <w:rPr>
                <w:rFonts w:ascii="Times New Roman" w:eastAsia="仿宋_GB2312" w:hAnsi="Times New Roman" w:cs="Times New Roman"/>
                <w:color w:val="auto"/>
                <w:sz w:val="24"/>
                <w:szCs w:val="24"/>
                <w:lang w:val="en-US" w:eastAsia="zh-CN"/>
              </w:rPr>
              <w:t>0</w:t>
            </w:r>
            <w:r>
              <w:rPr>
                <w:rFonts w:ascii="Times New Roman" w:eastAsia="仿宋_GB2312" w:hAnsi="Times New Roman" w:cs="Times New Roman"/>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p>
        </w:tc>
        <w:tc>
          <w:tcPr>
            <w:tcW w:w="801" w:type="dxa"/>
            <w:tcBorders>
              <w:right w:val="single" w:sz="12" w:space="0" w:color="000000"/>
            </w:tcBorders>
            <w:vAlign w:val="center"/>
          </w:tcPr>
          <w:p w14:paraId="49367A8D" w14:textId="77777777" w:rsidR="00D70401" w:rsidRDefault="00000000">
            <w:pPr>
              <w:spacing w:line="460" w:lineRule="exact"/>
              <w:jc w:val="center"/>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color w:val="auto"/>
                <w:sz w:val="24"/>
                <w:szCs w:val="24"/>
                <w:lang w:val="en-US" w:eastAsia="zh-CN"/>
              </w:rPr>
              <w:t>5</w:t>
            </w:r>
          </w:p>
        </w:tc>
      </w:tr>
      <w:tr w:rsidR="00D70401" w14:paraId="5680E3A9" w14:textId="77777777">
        <w:trPr>
          <w:trHeight w:val="787"/>
          <w:jc w:val="center"/>
        </w:trPr>
        <w:tc>
          <w:tcPr>
            <w:tcW w:w="1534" w:type="dxa"/>
            <w:vMerge/>
            <w:tcBorders>
              <w:left w:val="single" w:sz="12" w:space="0" w:color="000000"/>
            </w:tcBorders>
          </w:tcPr>
          <w:p w14:paraId="3D053F07" w14:textId="77777777" w:rsidR="00D70401" w:rsidRDefault="00D70401">
            <w:pPr>
              <w:spacing w:line="460" w:lineRule="exact"/>
              <w:rPr>
                <w:rFonts w:ascii="Times New Roman" w:eastAsia="仿宋_GB2312" w:hAnsi="Times New Roman" w:cs="Times New Roman" w:hint="default"/>
                <w:color w:val="auto"/>
                <w:sz w:val="24"/>
                <w:szCs w:val="24"/>
                <w:lang w:val="en-US" w:eastAsia="zh-CN"/>
              </w:rPr>
            </w:pPr>
          </w:p>
        </w:tc>
        <w:tc>
          <w:tcPr>
            <w:tcW w:w="1371" w:type="dxa"/>
            <w:vMerge w:val="restart"/>
            <w:vAlign w:val="center"/>
          </w:tcPr>
          <w:p w14:paraId="0D4FB5AE" w14:textId="77777777" w:rsidR="00D70401" w:rsidRDefault="00000000">
            <w:pPr>
              <w:spacing w:line="460" w:lineRule="exact"/>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设施设备管理及维修方案</w:t>
            </w:r>
          </w:p>
        </w:tc>
        <w:tc>
          <w:tcPr>
            <w:tcW w:w="5890" w:type="dxa"/>
            <w:vAlign w:val="center"/>
          </w:tcPr>
          <w:p w14:paraId="45F98849" w14:textId="77777777" w:rsidR="00D70401" w:rsidRDefault="00000000">
            <w:pPr>
              <w:spacing w:line="460" w:lineRule="exact"/>
              <w:jc w:val="lef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kern w:val="0"/>
                <w:sz w:val="24"/>
                <w:szCs w:val="24"/>
              </w:rPr>
              <w:t>投标人</w:t>
            </w:r>
            <w:r>
              <w:rPr>
                <w:rFonts w:ascii="Times New Roman" w:eastAsia="仿宋_GB2312" w:hAnsi="Times New Roman" w:cs="Times New Roman" w:hint="default"/>
                <w:color w:val="auto"/>
                <w:kern w:val="0"/>
                <w:sz w:val="24"/>
                <w:szCs w:val="24"/>
                <w:lang w:eastAsia="zh-CN"/>
              </w:rPr>
              <w:t>需</w:t>
            </w:r>
            <w:r>
              <w:rPr>
                <w:rFonts w:ascii="Times New Roman" w:eastAsia="仿宋_GB2312" w:hAnsi="Times New Roman" w:cs="Times New Roman" w:hint="default"/>
                <w:color w:val="auto"/>
                <w:kern w:val="0"/>
                <w:sz w:val="24"/>
                <w:szCs w:val="24"/>
              </w:rPr>
              <w:t>根据采购需求提供针对本项目的设施设备管理方案，方案应</w:t>
            </w:r>
            <w:r>
              <w:rPr>
                <w:rFonts w:ascii="Times New Roman" w:eastAsia="仿宋_GB2312" w:hAnsi="Times New Roman" w:cs="Times New Roman" w:hint="default"/>
                <w:color w:val="auto"/>
                <w:sz w:val="24"/>
                <w:szCs w:val="24"/>
              </w:rPr>
              <w:t>包括：供配电管理、电梯管理、给排水管理、弱电系统管理、消防系统管理、防雷系统管理、中央空调系统管理、楼宇自控系统管理、房屋维修管理等</w:t>
            </w:r>
            <w:r>
              <w:rPr>
                <w:rFonts w:ascii="Times New Roman" w:eastAsia="仿宋_GB2312" w:hAnsi="Times New Roman" w:cs="Times New Roman" w:hint="default"/>
                <w:color w:val="auto"/>
                <w:sz w:val="24"/>
                <w:szCs w:val="24"/>
                <w:lang w:eastAsia="zh-CN"/>
              </w:rPr>
              <w:t>。</w:t>
            </w:r>
          </w:p>
          <w:p w14:paraId="10EE3B94" w14:textId="77777777" w:rsidR="00D70401" w:rsidRDefault="00000000">
            <w:pPr>
              <w:spacing w:line="460" w:lineRule="exact"/>
              <w:jc w:val="left"/>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投标人对每项内容论述详细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完全贴合项目采购需求的得</w:t>
            </w:r>
            <w:r>
              <w:rPr>
                <w:rFonts w:ascii="Times New Roman" w:eastAsia="仿宋_GB2312" w:hAnsi="Times New Roman" w:cs="Times New Roman"/>
                <w:color w:val="auto"/>
                <w:sz w:val="24"/>
                <w:szCs w:val="24"/>
                <w:lang w:val="en-US" w:eastAsia="zh-CN"/>
              </w:rPr>
              <w:t>5</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投标人对每项内容虽阐述但未贴合采购需求进行论述</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或内容未包括具体细节的得</w:t>
            </w:r>
            <w:r>
              <w:rPr>
                <w:rFonts w:ascii="Times New Roman" w:eastAsia="仿宋_GB2312" w:hAnsi="Times New Roman" w:cs="Times New Roman"/>
                <w:color w:val="auto"/>
                <w:sz w:val="24"/>
                <w:szCs w:val="24"/>
                <w:lang w:val="en-US" w:eastAsia="zh-CN"/>
              </w:rPr>
              <w:t>3</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投标人提供的内容不完整</w:t>
            </w:r>
            <w:r>
              <w:rPr>
                <w:rFonts w:ascii="Times New Roman" w:eastAsia="仿宋_GB2312" w:hAnsi="Times New Roman" w:cs="Times New Roman" w:hint="default"/>
                <w:color w:val="auto"/>
                <w:sz w:val="24"/>
                <w:szCs w:val="24"/>
                <w:lang w:eastAsia="zh-CN"/>
              </w:rPr>
              <w:t>或</w:t>
            </w:r>
            <w:r>
              <w:rPr>
                <w:rFonts w:ascii="Times New Roman" w:eastAsia="仿宋_GB2312" w:hAnsi="Times New Roman" w:cs="Times New Roman" w:hint="default"/>
                <w:color w:val="auto"/>
                <w:sz w:val="24"/>
                <w:szCs w:val="24"/>
                <w:lang w:val="en-US" w:eastAsia="zh-CN"/>
              </w:rPr>
              <w:t>存在影响本项目目标实现的</w:t>
            </w:r>
            <w:r>
              <w:rPr>
                <w:rFonts w:ascii="Times New Roman" w:eastAsia="仿宋_GB2312" w:hAnsi="Times New Roman" w:cs="Times New Roman" w:hint="default"/>
                <w:color w:val="auto"/>
                <w:sz w:val="24"/>
                <w:szCs w:val="24"/>
                <w:lang w:eastAsia="zh-CN"/>
              </w:rPr>
              <w:t>明显错误</w:t>
            </w:r>
            <w:r>
              <w:rPr>
                <w:rFonts w:ascii="Times New Roman" w:eastAsia="仿宋_GB2312" w:hAnsi="Times New Roman" w:cs="Times New Roman" w:hint="default"/>
                <w:color w:val="auto"/>
                <w:sz w:val="24"/>
                <w:szCs w:val="24"/>
                <w:lang w:val="en-US" w:eastAsia="zh-CN"/>
              </w:rPr>
              <w:t>得</w:t>
            </w:r>
            <w:r>
              <w:rPr>
                <w:rFonts w:ascii="Times New Roman" w:eastAsia="仿宋_GB2312" w:hAnsi="Times New Roman" w:cs="Times New Roman"/>
                <w:color w:val="auto"/>
                <w:sz w:val="24"/>
                <w:szCs w:val="24"/>
                <w:lang w:val="en-US" w:eastAsia="zh-CN"/>
              </w:rPr>
              <w:t>1</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color w:val="auto"/>
                <w:sz w:val="24"/>
                <w:szCs w:val="24"/>
                <w:lang w:val="en-US" w:eastAsia="zh-CN"/>
              </w:rPr>
              <w:t>缺项得</w:t>
            </w:r>
            <w:r>
              <w:rPr>
                <w:rFonts w:ascii="Times New Roman" w:eastAsia="仿宋_GB2312" w:hAnsi="Times New Roman" w:cs="Times New Roman"/>
                <w:color w:val="auto"/>
                <w:sz w:val="24"/>
                <w:szCs w:val="24"/>
                <w:lang w:val="en-US" w:eastAsia="zh-CN"/>
              </w:rPr>
              <w:t>0</w:t>
            </w:r>
            <w:r>
              <w:rPr>
                <w:rFonts w:ascii="Times New Roman" w:eastAsia="仿宋_GB2312" w:hAnsi="Times New Roman" w:cs="Times New Roman"/>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p>
        </w:tc>
        <w:tc>
          <w:tcPr>
            <w:tcW w:w="801" w:type="dxa"/>
            <w:tcBorders>
              <w:right w:val="single" w:sz="12" w:space="0" w:color="000000"/>
            </w:tcBorders>
            <w:vAlign w:val="center"/>
          </w:tcPr>
          <w:p w14:paraId="1E705530" w14:textId="77777777" w:rsidR="00D70401" w:rsidRDefault="00000000">
            <w:pPr>
              <w:spacing w:line="460" w:lineRule="exact"/>
              <w:jc w:val="center"/>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color w:val="auto"/>
                <w:sz w:val="24"/>
                <w:szCs w:val="24"/>
                <w:lang w:val="en-US" w:eastAsia="zh-CN"/>
              </w:rPr>
              <w:t>5</w:t>
            </w:r>
          </w:p>
        </w:tc>
      </w:tr>
      <w:tr w:rsidR="00D70401" w14:paraId="68F4797D" w14:textId="77777777">
        <w:trPr>
          <w:trHeight w:val="787"/>
          <w:jc w:val="center"/>
        </w:trPr>
        <w:tc>
          <w:tcPr>
            <w:tcW w:w="1534" w:type="dxa"/>
            <w:vMerge/>
            <w:tcBorders>
              <w:left w:val="single" w:sz="12" w:space="0" w:color="000000"/>
            </w:tcBorders>
          </w:tcPr>
          <w:p w14:paraId="29AAA057" w14:textId="77777777" w:rsidR="00D70401" w:rsidRDefault="00D70401">
            <w:pPr>
              <w:spacing w:line="460" w:lineRule="exact"/>
              <w:rPr>
                <w:rFonts w:ascii="Times New Roman" w:eastAsia="仿宋_GB2312" w:hAnsi="Times New Roman" w:cs="Times New Roman" w:hint="default"/>
                <w:color w:val="auto"/>
                <w:sz w:val="24"/>
                <w:szCs w:val="24"/>
                <w:lang w:val="en-US" w:eastAsia="zh-CN"/>
              </w:rPr>
            </w:pPr>
          </w:p>
        </w:tc>
        <w:tc>
          <w:tcPr>
            <w:tcW w:w="1371" w:type="dxa"/>
            <w:vMerge/>
            <w:vAlign w:val="center"/>
          </w:tcPr>
          <w:p w14:paraId="11D5EA32" w14:textId="77777777" w:rsidR="00D70401" w:rsidRDefault="00D70401">
            <w:pPr>
              <w:spacing w:line="460" w:lineRule="exact"/>
              <w:rPr>
                <w:rFonts w:ascii="Times New Roman" w:eastAsia="仿宋_GB2312" w:hAnsi="Times New Roman" w:cs="Times New Roman" w:hint="default"/>
                <w:color w:val="auto"/>
                <w:sz w:val="24"/>
                <w:szCs w:val="24"/>
              </w:rPr>
            </w:pPr>
          </w:p>
        </w:tc>
        <w:tc>
          <w:tcPr>
            <w:tcW w:w="5890" w:type="dxa"/>
            <w:vAlign w:val="center"/>
          </w:tcPr>
          <w:p w14:paraId="568649AB" w14:textId="77777777" w:rsidR="00D70401" w:rsidRDefault="00000000">
            <w:pPr>
              <w:spacing w:line="460" w:lineRule="exact"/>
              <w:jc w:val="left"/>
              <w:rPr>
                <w:rFonts w:ascii="Times New Roman" w:eastAsia="仿宋_GB2312" w:hAnsi="Times New Roman" w:cs="Times New Roman" w:hint="default"/>
                <w:color w:val="auto"/>
                <w:kern w:val="0"/>
                <w:sz w:val="24"/>
                <w:szCs w:val="24"/>
                <w:lang w:eastAsia="zh-CN"/>
              </w:rPr>
            </w:pPr>
            <w:r>
              <w:rPr>
                <w:rFonts w:ascii="Times New Roman" w:eastAsia="仿宋_GB2312" w:hAnsi="Times New Roman" w:cs="Times New Roman" w:hint="default"/>
                <w:color w:val="auto"/>
                <w:sz w:val="24"/>
                <w:szCs w:val="24"/>
              </w:rPr>
              <w:t>投标人</w:t>
            </w:r>
            <w:r>
              <w:rPr>
                <w:rFonts w:ascii="Times New Roman" w:eastAsia="仿宋_GB2312" w:hAnsi="Times New Roman" w:cs="Times New Roman" w:hint="default"/>
                <w:color w:val="auto"/>
                <w:sz w:val="24"/>
                <w:szCs w:val="24"/>
                <w:lang w:eastAsia="zh-CN"/>
              </w:rPr>
              <w:t>需</w:t>
            </w:r>
            <w:r>
              <w:rPr>
                <w:rFonts w:ascii="Times New Roman" w:eastAsia="仿宋_GB2312" w:hAnsi="Times New Roman" w:cs="Times New Roman" w:hint="default"/>
                <w:color w:val="auto"/>
                <w:sz w:val="24"/>
                <w:szCs w:val="24"/>
              </w:rPr>
              <w:t>根据采购需求提供针对本项目的设施设备维修方案，方案应包含：维修制度、管理办法、保障措施等</w:t>
            </w:r>
            <w:r>
              <w:rPr>
                <w:rFonts w:ascii="Times New Roman" w:eastAsia="仿宋_GB2312" w:hAnsi="Times New Roman" w:cs="Times New Roman" w:hint="default"/>
                <w:color w:val="auto"/>
                <w:sz w:val="24"/>
                <w:szCs w:val="24"/>
                <w:lang w:eastAsia="zh-CN"/>
              </w:rPr>
              <w:t>。</w:t>
            </w:r>
          </w:p>
          <w:p w14:paraId="78C5063A" w14:textId="77777777" w:rsidR="00D70401" w:rsidRDefault="00000000">
            <w:pPr>
              <w:spacing w:line="460" w:lineRule="exact"/>
              <w:jc w:val="left"/>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sz w:val="24"/>
                <w:szCs w:val="24"/>
                <w:lang w:val="en-US" w:eastAsia="zh-CN"/>
              </w:rPr>
              <w:t>投标人对每项内容论述详细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完全贴合项目采购需求的得</w:t>
            </w:r>
            <w:r>
              <w:rPr>
                <w:rFonts w:ascii="Times New Roman" w:eastAsia="仿宋_GB2312" w:hAnsi="Times New Roman" w:cs="Times New Roman"/>
                <w:color w:val="auto"/>
                <w:sz w:val="24"/>
                <w:szCs w:val="24"/>
                <w:lang w:val="en-US" w:eastAsia="zh-CN"/>
              </w:rPr>
              <w:t>5</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投标人对每项内容虽阐述但未贴合采购需求进行论述</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或内容未包括具体细节的得</w:t>
            </w:r>
            <w:r>
              <w:rPr>
                <w:rFonts w:ascii="Times New Roman" w:eastAsia="仿宋_GB2312" w:hAnsi="Times New Roman" w:cs="Times New Roman"/>
                <w:color w:val="auto"/>
                <w:sz w:val="24"/>
                <w:szCs w:val="24"/>
                <w:lang w:val="en-US" w:eastAsia="zh-CN"/>
              </w:rPr>
              <w:t>3</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投标人提供的内容不完整</w:t>
            </w:r>
            <w:r>
              <w:rPr>
                <w:rFonts w:ascii="Times New Roman" w:eastAsia="仿宋_GB2312" w:hAnsi="Times New Roman" w:cs="Times New Roman" w:hint="default"/>
                <w:color w:val="auto"/>
                <w:sz w:val="24"/>
                <w:szCs w:val="24"/>
                <w:lang w:eastAsia="zh-CN"/>
              </w:rPr>
              <w:t>或</w:t>
            </w:r>
            <w:r>
              <w:rPr>
                <w:rFonts w:ascii="Times New Roman" w:eastAsia="仿宋_GB2312" w:hAnsi="Times New Roman" w:cs="Times New Roman" w:hint="default"/>
                <w:color w:val="auto"/>
                <w:sz w:val="24"/>
                <w:szCs w:val="24"/>
                <w:lang w:val="en-US" w:eastAsia="zh-CN"/>
              </w:rPr>
              <w:t>存在影响本项目目标实现的</w:t>
            </w:r>
            <w:r>
              <w:rPr>
                <w:rFonts w:ascii="Times New Roman" w:eastAsia="仿宋_GB2312" w:hAnsi="Times New Roman" w:cs="Times New Roman" w:hint="default"/>
                <w:color w:val="auto"/>
                <w:sz w:val="24"/>
                <w:szCs w:val="24"/>
                <w:lang w:eastAsia="zh-CN"/>
              </w:rPr>
              <w:t>明显错误</w:t>
            </w:r>
            <w:r>
              <w:rPr>
                <w:rFonts w:ascii="Times New Roman" w:eastAsia="仿宋_GB2312" w:hAnsi="Times New Roman" w:cs="Times New Roman" w:hint="default"/>
                <w:color w:val="auto"/>
                <w:sz w:val="24"/>
                <w:szCs w:val="24"/>
                <w:lang w:val="en-US" w:eastAsia="zh-CN"/>
              </w:rPr>
              <w:t>得</w:t>
            </w:r>
            <w:r>
              <w:rPr>
                <w:rFonts w:ascii="Times New Roman" w:eastAsia="仿宋_GB2312" w:hAnsi="Times New Roman" w:cs="Times New Roman"/>
                <w:color w:val="auto"/>
                <w:sz w:val="24"/>
                <w:szCs w:val="24"/>
                <w:lang w:val="en-US" w:eastAsia="zh-CN"/>
              </w:rPr>
              <w:t>1</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color w:val="auto"/>
                <w:sz w:val="24"/>
                <w:szCs w:val="24"/>
                <w:lang w:val="en-US" w:eastAsia="zh-CN"/>
              </w:rPr>
              <w:t>缺项得</w:t>
            </w:r>
            <w:r>
              <w:rPr>
                <w:rFonts w:ascii="Times New Roman" w:eastAsia="仿宋_GB2312" w:hAnsi="Times New Roman" w:cs="Times New Roman"/>
                <w:color w:val="auto"/>
                <w:sz w:val="24"/>
                <w:szCs w:val="24"/>
                <w:lang w:val="en-US" w:eastAsia="zh-CN"/>
              </w:rPr>
              <w:t>0</w:t>
            </w:r>
            <w:r>
              <w:rPr>
                <w:rFonts w:ascii="Times New Roman" w:eastAsia="仿宋_GB2312" w:hAnsi="Times New Roman" w:cs="Times New Roman"/>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p>
        </w:tc>
        <w:tc>
          <w:tcPr>
            <w:tcW w:w="801" w:type="dxa"/>
            <w:tcBorders>
              <w:right w:val="single" w:sz="12" w:space="0" w:color="000000"/>
            </w:tcBorders>
            <w:vAlign w:val="center"/>
          </w:tcPr>
          <w:p w14:paraId="398CC87F" w14:textId="77777777" w:rsidR="00D70401" w:rsidRDefault="00000000">
            <w:pPr>
              <w:spacing w:line="460" w:lineRule="exact"/>
              <w:jc w:val="center"/>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color w:val="auto"/>
                <w:sz w:val="24"/>
                <w:szCs w:val="24"/>
                <w:lang w:val="en-US" w:eastAsia="zh-CN"/>
              </w:rPr>
              <w:t>5</w:t>
            </w:r>
          </w:p>
        </w:tc>
      </w:tr>
      <w:tr w:rsidR="00D70401" w14:paraId="3CDC7FAE" w14:textId="77777777">
        <w:trPr>
          <w:trHeight w:val="787"/>
          <w:jc w:val="center"/>
        </w:trPr>
        <w:tc>
          <w:tcPr>
            <w:tcW w:w="1534" w:type="dxa"/>
            <w:vMerge/>
            <w:tcBorders>
              <w:left w:val="single" w:sz="12" w:space="0" w:color="000000"/>
            </w:tcBorders>
          </w:tcPr>
          <w:p w14:paraId="05E5A9F3" w14:textId="77777777" w:rsidR="00D70401" w:rsidRDefault="00D70401">
            <w:pPr>
              <w:spacing w:line="460" w:lineRule="exact"/>
              <w:rPr>
                <w:rFonts w:ascii="Times New Roman" w:eastAsia="仿宋_GB2312" w:hAnsi="Times New Roman" w:cs="Times New Roman" w:hint="default"/>
                <w:color w:val="auto"/>
                <w:sz w:val="24"/>
                <w:szCs w:val="24"/>
                <w:lang w:val="en-US" w:eastAsia="zh-CN"/>
              </w:rPr>
            </w:pPr>
          </w:p>
        </w:tc>
        <w:tc>
          <w:tcPr>
            <w:tcW w:w="1371" w:type="dxa"/>
            <w:vAlign w:val="center"/>
          </w:tcPr>
          <w:p w14:paraId="56B57437" w14:textId="77777777" w:rsidR="00D70401" w:rsidRDefault="00000000">
            <w:pPr>
              <w:spacing w:line="46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卫生保洁方案</w:t>
            </w:r>
          </w:p>
        </w:tc>
        <w:tc>
          <w:tcPr>
            <w:tcW w:w="5890" w:type="dxa"/>
            <w:vAlign w:val="center"/>
          </w:tcPr>
          <w:p w14:paraId="0A3850E1" w14:textId="77777777" w:rsidR="00D70401" w:rsidRDefault="00000000">
            <w:pPr>
              <w:spacing w:line="460" w:lineRule="exact"/>
              <w:jc w:val="lef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rPr>
              <w:t>投标人</w:t>
            </w:r>
            <w:r>
              <w:rPr>
                <w:rFonts w:ascii="Times New Roman" w:eastAsia="仿宋_GB2312" w:hAnsi="Times New Roman" w:cs="Times New Roman" w:hint="default"/>
                <w:color w:val="auto"/>
                <w:sz w:val="24"/>
                <w:szCs w:val="24"/>
                <w:lang w:eastAsia="zh-CN"/>
              </w:rPr>
              <w:t>需</w:t>
            </w:r>
            <w:r>
              <w:rPr>
                <w:rFonts w:ascii="Times New Roman" w:eastAsia="仿宋_GB2312" w:hAnsi="Times New Roman" w:cs="Times New Roman" w:hint="default"/>
                <w:color w:val="auto"/>
                <w:sz w:val="24"/>
                <w:szCs w:val="24"/>
              </w:rPr>
              <w:t>根据采购需求提供针对本项目的卫生保洁管理方案，方案应包括：保洁制度、室内保洁、室外保洁、卫生消杀、垃圾分类等</w:t>
            </w:r>
            <w:r>
              <w:rPr>
                <w:rFonts w:ascii="Times New Roman" w:eastAsia="仿宋_GB2312" w:hAnsi="Times New Roman" w:cs="Times New Roman" w:hint="default"/>
                <w:color w:val="auto"/>
                <w:sz w:val="24"/>
                <w:szCs w:val="24"/>
                <w:lang w:eastAsia="zh-CN"/>
              </w:rPr>
              <w:t>。</w:t>
            </w:r>
          </w:p>
          <w:p w14:paraId="2D83749F" w14:textId="77777777" w:rsidR="00D70401" w:rsidRDefault="00000000">
            <w:pPr>
              <w:spacing w:line="460" w:lineRule="exact"/>
              <w:jc w:val="left"/>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sz w:val="24"/>
                <w:szCs w:val="24"/>
                <w:lang w:val="en-US" w:eastAsia="zh-CN"/>
              </w:rPr>
              <w:lastRenderedPageBreak/>
              <w:t>投标人对每项内容论述详细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完全贴合项目采购需求的得</w:t>
            </w:r>
            <w:r>
              <w:rPr>
                <w:rFonts w:ascii="Times New Roman" w:eastAsia="仿宋_GB2312" w:hAnsi="Times New Roman" w:cs="Times New Roman" w:hint="default"/>
                <w:color w:val="auto"/>
                <w:sz w:val="24"/>
                <w:szCs w:val="24"/>
                <w:lang w:val="en-US" w:eastAsia="zh-CN"/>
              </w:rPr>
              <w:t>5</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投标人对每项内容虽阐述但未贴合采购需求进行论述</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或内容未包括具体细节的得</w:t>
            </w:r>
            <w:r>
              <w:rPr>
                <w:rFonts w:ascii="Times New Roman" w:eastAsia="仿宋_GB2312" w:hAnsi="Times New Roman" w:cs="Times New Roman" w:hint="default"/>
                <w:color w:val="auto"/>
                <w:sz w:val="24"/>
                <w:szCs w:val="24"/>
                <w:lang w:val="en-US" w:eastAsia="zh-CN"/>
              </w:rPr>
              <w:t>3</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投标人提供的内容不完整</w:t>
            </w:r>
            <w:r>
              <w:rPr>
                <w:rFonts w:ascii="Times New Roman" w:eastAsia="仿宋_GB2312" w:hAnsi="Times New Roman" w:cs="Times New Roman" w:hint="default"/>
                <w:color w:val="auto"/>
                <w:sz w:val="24"/>
                <w:szCs w:val="24"/>
                <w:lang w:eastAsia="zh-CN"/>
              </w:rPr>
              <w:t>或</w:t>
            </w:r>
            <w:r>
              <w:rPr>
                <w:rFonts w:ascii="Times New Roman" w:eastAsia="仿宋_GB2312" w:hAnsi="Times New Roman" w:cs="Times New Roman" w:hint="default"/>
                <w:color w:val="auto"/>
                <w:sz w:val="24"/>
                <w:szCs w:val="24"/>
                <w:lang w:val="en-US" w:eastAsia="zh-CN"/>
              </w:rPr>
              <w:t>存在影响本项目目标实现的</w:t>
            </w:r>
            <w:r>
              <w:rPr>
                <w:rFonts w:ascii="Times New Roman" w:eastAsia="仿宋_GB2312" w:hAnsi="Times New Roman" w:cs="Times New Roman" w:hint="default"/>
                <w:color w:val="auto"/>
                <w:sz w:val="24"/>
                <w:szCs w:val="24"/>
                <w:lang w:eastAsia="zh-CN"/>
              </w:rPr>
              <w:t>明显错误</w:t>
            </w:r>
            <w:r>
              <w:rPr>
                <w:rFonts w:ascii="Times New Roman" w:eastAsia="仿宋_GB2312" w:hAnsi="Times New Roman" w:cs="Times New Roman" w:hint="default"/>
                <w:color w:val="auto"/>
                <w:sz w:val="24"/>
                <w:szCs w:val="24"/>
                <w:lang w:val="en-US" w:eastAsia="zh-CN"/>
              </w:rPr>
              <w:t>得</w:t>
            </w:r>
            <w:r>
              <w:rPr>
                <w:rFonts w:ascii="Times New Roman" w:eastAsia="仿宋_GB2312" w:hAnsi="Times New Roman" w:cs="Times New Roman" w:hint="default"/>
                <w:color w:val="auto"/>
                <w:sz w:val="24"/>
                <w:szCs w:val="24"/>
                <w:lang w:val="en-US" w:eastAsia="zh-CN"/>
              </w:rPr>
              <w:t>1</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color w:val="auto"/>
                <w:sz w:val="24"/>
                <w:szCs w:val="24"/>
                <w:lang w:val="en-US" w:eastAsia="zh-CN"/>
              </w:rPr>
              <w:t>缺项得</w:t>
            </w:r>
            <w:r>
              <w:rPr>
                <w:rFonts w:ascii="Times New Roman" w:eastAsia="仿宋_GB2312" w:hAnsi="Times New Roman" w:cs="Times New Roman"/>
                <w:color w:val="auto"/>
                <w:sz w:val="24"/>
                <w:szCs w:val="24"/>
                <w:lang w:val="en-US" w:eastAsia="zh-CN"/>
              </w:rPr>
              <w:t>0</w:t>
            </w:r>
            <w:r>
              <w:rPr>
                <w:rFonts w:ascii="Times New Roman" w:eastAsia="仿宋_GB2312" w:hAnsi="Times New Roman" w:cs="Times New Roman"/>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p>
        </w:tc>
        <w:tc>
          <w:tcPr>
            <w:tcW w:w="801" w:type="dxa"/>
            <w:tcBorders>
              <w:right w:val="single" w:sz="12" w:space="0" w:color="000000"/>
            </w:tcBorders>
            <w:vAlign w:val="center"/>
          </w:tcPr>
          <w:p w14:paraId="271DCA09" w14:textId="77777777" w:rsidR="00D70401" w:rsidRDefault="00000000">
            <w:pPr>
              <w:spacing w:line="460" w:lineRule="exact"/>
              <w:jc w:val="center"/>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lastRenderedPageBreak/>
              <w:t>5</w:t>
            </w:r>
          </w:p>
        </w:tc>
      </w:tr>
      <w:tr w:rsidR="00D70401" w14:paraId="202DFC16" w14:textId="77777777">
        <w:trPr>
          <w:trHeight w:val="787"/>
          <w:jc w:val="center"/>
        </w:trPr>
        <w:tc>
          <w:tcPr>
            <w:tcW w:w="1534" w:type="dxa"/>
            <w:vMerge/>
            <w:tcBorders>
              <w:left w:val="single" w:sz="12" w:space="0" w:color="000000"/>
            </w:tcBorders>
          </w:tcPr>
          <w:p w14:paraId="721B09D4" w14:textId="77777777" w:rsidR="00D70401" w:rsidRDefault="00D70401">
            <w:pPr>
              <w:spacing w:line="460" w:lineRule="exact"/>
              <w:rPr>
                <w:rFonts w:ascii="Times New Roman" w:eastAsia="仿宋_GB2312" w:hAnsi="Times New Roman" w:cs="Times New Roman" w:hint="default"/>
                <w:color w:val="auto"/>
                <w:sz w:val="24"/>
                <w:szCs w:val="24"/>
                <w:lang w:val="en-US" w:eastAsia="zh-CN"/>
              </w:rPr>
            </w:pPr>
          </w:p>
        </w:tc>
        <w:tc>
          <w:tcPr>
            <w:tcW w:w="1371" w:type="dxa"/>
            <w:vAlign w:val="center"/>
          </w:tcPr>
          <w:p w14:paraId="1254FF22" w14:textId="77777777" w:rsidR="00D70401" w:rsidRDefault="00000000">
            <w:pPr>
              <w:spacing w:line="46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秩序维护方案</w:t>
            </w:r>
          </w:p>
        </w:tc>
        <w:tc>
          <w:tcPr>
            <w:tcW w:w="5890" w:type="dxa"/>
          </w:tcPr>
          <w:p w14:paraId="61CC6B3B" w14:textId="77777777" w:rsidR="00D70401" w:rsidRDefault="00000000">
            <w:pPr>
              <w:spacing w:line="460" w:lineRule="exact"/>
              <w:jc w:val="lef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rPr>
              <w:t>投标人</w:t>
            </w:r>
            <w:r>
              <w:rPr>
                <w:rFonts w:ascii="Times New Roman" w:eastAsia="仿宋_GB2312" w:hAnsi="Times New Roman" w:cs="Times New Roman" w:hint="default"/>
                <w:color w:val="auto"/>
                <w:sz w:val="24"/>
                <w:szCs w:val="24"/>
                <w:lang w:eastAsia="zh-CN"/>
              </w:rPr>
              <w:t>需</w:t>
            </w:r>
            <w:r>
              <w:rPr>
                <w:rFonts w:ascii="Times New Roman" w:eastAsia="仿宋_GB2312" w:hAnsi="Times New Roman" w:cs="Times New Roman" w:hint="default"/>
                <w:color w:val="auto"/>
                <w:sz w:val="24"/>
                <w:szCs w:val="24"/>
              </w:rPr>
              <w:t>根据采购需求提供针对本项目的秩序维护方案，方案应包括：岗位值班值守、安全巡查、车辆管理、重大活动秩序维护等</w:t>
            </w:r>
            <w:r>
              <w:rPr>
                <w:rFonts w:ascii="Times New Roman" w:eastAsia="仿宋_GB2312" w:hAnsi="Times New Roman" w:cs="Times New Roman" w:hint="default"/>
                <w:color w:val="auto"/>
                <w:sz w:val="24"/>
                <w:szCs w:val="24"/>
                <w:lang w:eastAsia="zh-CN"/>
              </w:rPr>
              <w:t>。</w:t>
            </w:r>
          </w:p>
          <w:p w14:paraId="7A3A92E4" w14:textId="77777777" w:rsidR="00D70401" w:rsidRDefault="00000000">
            <w:pPr>
              <w:spacing w:line="460" w:lineRule="exact"/>
              <w:jc w:val="left"/>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sz w:val="24"/>
                <w:szCs w:val="24"/>
                <w:lang w:val="en-US" w:eastAsia="zh-CN"/>
              </w:rPr>
              <w:t>投标人对每项内容论述详细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完全贴合项目采购需求的得</w:t>
            </w:r>
            <w:r>
              <w:rPr>
                <w:rFonts w:ascii="Times New Roman" w:eastAsia="仿宋_GB2312" w:hAnsi="Times New Roman" w:cs="Times New Roman"/>
                <w:color w:val="auto"/>
                <w:sz w:val="24"/>
                <w:szCs w:val="24"/>
                <w:lang w:val="en-US" w:eastAsia="zh-CN"/>
              </w:rPr>
              <w:t>5</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投标人对每项内容虽阐述但未贴合采购需求进行论述</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或内容未包括具体细节的得</w:t>
            </w:r>
            <w:r>
              <w:rPr>
                <w:rFonts w:ascii="Times New Roman" w:eastAsia="仿宋_GB2312" w:hAnsi="Times New Roman" w:cs="Times New Roman"/>
                <w:color w:val="auto"/>
                <w:sz w:val="24"/>
                <w:szCs w:val="24"/>
                <w:lang w:val="en-US" w:eastAsia="zh-CN"/>
              </w:rPr>
              <w:t>3</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投标人提供的内容不完整</w:t>
            </w:r>
            <w:r>
              <w:rPr>
                <w:rFonts w:ascii="Times New Roman" w:eastAsia="仿宋_GB2312" w:hAnsi="Times New Roman" w:cs="Times New Roman" w:hint="default"/>
                <w:color w:val="auto"/>
                <w:sz w:val="24"/>
                <w:szCs w:val="24"/>
                <w:lang w:eastAsia="zh-CN"/>
              </w:rPr>
              <w:t>或</w:t>
            </w:r>
            <w:r>
              <w:rPr>
                <w:rFonts w:ascii="Times New Roman" w:eastAsia="仿宋_GB2312" w:hAnsi="Times New Roman" w:cs="Times New Roman" w:hint="default"/>
                <w:color w:val="auto"/>
                <w:sz w:val="24"/>
                <w:szCs w:val="24"/>
                <w:lang w:val="en-US" w:eastAsia="zh-CN"/>
              </w:rPr>
              <w:t>存在影响本项目目标实现的</w:t>
            </w:r>
            <w:r>
              <w:rPr>
                <w:rFonts w:ascii="Times New Roman" w:eastAsia="仿宋_GB2312" w:hAnsi="Times New Roman" w:cs="Times New Roman" w:hint="default"/>
                <w:color w:val="auto"/>
                <w:sz w:val="24"/>
                <w:szCs w:val="24"/>
                <w:lang w:eastAsia="zh-CN"/>
              </w:rPr>
              <w:t>明显错误</w:t>
            </w:r>
            <w:r>
              <w:rPr>
                <w:rFonts w:ascii="Times New Roman" w:eastAsia="仿宋_GB2312" w:hAnsi="Times New Roman" w:cs="Times New Roman" w:hint="default"/>
                <w:color w:val="auto"/>
                <w:sz w:val="24"/>
                <w:szCs w:val="24"/>
                <w:lang w:val="en-US" w:eastAsia="zh-CN"/>
              </w:rPr>
              <w:t>得</w:t>
            </w:r>
            <w:r>
              <w:rPr>
                <w:rFonts w:ascii="Times New Roman" w:eastAsia="仿宋_GB2312" w:hAnsi="Times New Roman" w:cs="Times New Roman"/>
                <w:color w:val="auto"/>
                <w:sz w:val="24"/>
                <w:szCs w:val="24"/>
                <w:lang w:val="en-US" w:eastAsia="zh-CN"/>
              </w:rPr>
              <w:t>1</w:t>
            </w:r>
            <w:r>
              <w:rPr>
                <w:rFonts w:ascii="Times New Roman" w:eastAsia="仿宋_GB2312" w:hAnsi="Times New Roman" w:cs="Times New Roman" w:hint="default"/>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color w:val="auto"/>
                <w:sz w:val="24"/>
                <w:szCs w:val="24"/>
                <w:lang w:val="en-US" w:eastAsia="zh-CN"/>
              </w:rPr>
              <w:t>缺项得</w:t>
            </w:r>
            <w:r>
              <w:rPr>
                <w:rFonts w:ascii="Times New Roman" w:eastAsia="仿宋_GB2312" w:hAnsi="Times New Roman" w:cs="Times New Roman"/>
                <w:color w:val="auto"/>
                <w:sz w:val="24"/>
                <w:szCs w:val="24"/>
                <w:lang w:val="en-US" w:eastAsia="zh-CN"/>
              </w:rPr>
              <w:t>0</w:t>
            </w:r>
            <w:r>
              <w:rPr>
                <w:rFonts w:ascii="Times New Roman" w:eastAsia="仿宋_GB2312" w:hAnsi="Times New Roman" w:cs="Times New Roman"/>
                <w:color w:val="auto"/>
                <w:sz w:val="24"/>
                <w:szCs w:val="24"/>
                <w:lang w:val="en-US" w:eastAsia="zh-CN"/>
              </w:rPr>
              <w:t>分</w:t>
            </w:r>
            <w:r>
              <w:rPr>
                <w:rFonts w:ascii="Times New Roman" w:eastAsia="仿宋_GB2312" w:hAnsi="Times New Roman" w:cs="Times New Roman" w:hint="default"/>
                <w:color w:val="auto"/>
                <w:sz w:val="24"/>
                <w:szCs w:val="24"/>
                <w:lang w:val="en-US" w:eastAsia="zh-CN"/>
              </w:rPr>
              <w:t>。</w:t>
            </w:r>
          </w:p>
        </w:tc>
        <w:tc>
          <w:tcPr>
            <w:tcW w:w="801" w:type="dxa"/>
            <w:tcBorders>
              <w:right w:val="single" w:sz="12" w:space="0" w:color="000000"/>
            </w:tcBorders>
            <w:vAlign w:val="center"/>
          </w:tcPr>
          <w:p w14:paraId="34223A94" w14:textId="77777777" w:rsidR="00D70401" w:rsidRDefault="00000000">
            <w:pPr>
              <w:spacing w:line="460" w:lineRule="exact"/>
              <w:jc w:val="center"/>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color w:val="auto"/>
                <w:sz w:val="24"/>
                <w:szCs w:val="24"/>
                <w:lang w:val="en-US" w:eastAsia="zh-CN"/>
              </w:rPr>
              <w:t>5</w:t>
            </w:r>
          </w:p>
        </w:tc>
      </w:tr>
      <w:tr w:rsidR="00D70401" w14:paraId="28B8BB87" w14:textId="77777777">
        <w:trPr>
          <w:trHeight w:val="787"/>
          <w:jc w:val="center"/>
        </w:trPr>
        <w:tc>
          <w:tcPr>
            <w:tcW w:w="1534" w:type="dxa"/>
            <w:vMerge/>
            <w:tcBorders>
              <w:left w:val="single" w:sz="12" w:space="0" w:color="000000"/>
            </w:tcBorders>
          </w:tcPr>
          <w:p w14:paraId="1F2C93F0" w14:textId="77777777" w:rsidR="00D70401" w:rsidRDefault="00D70401">
            <w:pPr>
              <w:spacing w:line="460" w:lineRule="exact"/>
              <w:rPr>
                <w:rFonts w:ascii="Times New Roman" w:eastAsia="仿宋_GB2312" w:hAnsi="Times New Roman" w:cs="Times New Roman" w:hint="default"/>
                <w:color w:val="auto"/>
                <w:sz w:val="24"/>
                <w:szCs w:val="24"/>
                <w:lang w:val="en-US" w:eastAsia="zh-CN"/>
              </w:rPr>
            </w:pPr>
          </w:p>
        </w:tc>
        <w:tc>
          <w:tcPr>
            <w:tcW w:w="1371" w:type="dxa"/>
            <w:tcBorders>
              <w:bottom w:val="single" w:sz="12" w:space="0" w:color="000000"/>
            </w:tcBorders>
            <w:vAlign w:val="center"/>
          </w:tcPr>
          <w:p w14:paraId="0C341DA8" w14:textId="77777777" w:rsidR="00D70401" w:rsidRDefault="00000000">
            <w:pPr>
              <w:pStyle w:val="TableText"/>
              <w:spacing w:line="460" w:lineRule="exact"/>
              <w:jc w:val="center"/>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培训方案</w:t>
            </w:r>
          </w:p>
        </w:tc>
        <w:tc>
          <w:tcPr>
            <w:tcW w:w="5890" w:type="dxa"/>
            <w:tcBorders>
              <w:bottom w:val="single" w:sz="12" w:space="0" w:color="000000"/>
            </w:tcBorders>
          </w:tcPr>
          <w:p w14:paraId="466263BD" w14:textId="77777777" w:rsidR="00D70401" w:rsidRDefault="00000000">
            <w:pPr>
              <w:pStyle w:val="TableText"/>
              <w:spacing w:line="460" w:lineRule="exac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投标人结合实际，针对本项目特点，制定人员培训方案。方案应包括但不限于：培训的时间、地点、目标方式、内容、对象和措施。</w:t>
            </w:r>
          </w:p>
          <w:p w14:paraId="47991BDB" w14:textId="77777777" w:rsidR="00D70401" w:rsidRDefault="00000000">
            <w:pPr>
              <w:pStyle w:val="TableText"/>
              <w:spacing w:line="460" w:lineRule="exact"/>
              <w:rPr>
                <w:rFonts w:ascii="Times New Roman" w:eastAsia="仿宋_GB2312" w:hAnsi="Times New Roman" w:cs="Times New Roman" w:hint="default"/>
                <w:color w:val="auto"/>
                <w:sz w:val="24"/>
                <w:szCs w:val="24"/>
                <w:lang w:val="zh-TW" w:eastAsia="zh-TW"/>
              </w:rPr>
            </w:pPr>
            <w:r>
              <w:rPr>
                <w:rFonts w:ascii="Times New Roman" w:eastAsia="仿宋_GB2312" w:hAnsi="Times New Roman" w:cs="Times New Roman" w:hint="default"/>
                <w:color w:val="auto"/>
                <w:sz w:val="24"/>
                <w:szCs w:val="24"/>
                <w:lang w:eastAsia="zh-CN"/>
              </w:rPr>
              <w:t>投标人对每项内容论述详细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完全贴合项目采购需求的得</w:t>
            </w:r>
            <w:r>
              <w:rPr>
                <w:rFonts w:ascii="Times New Roman" w:eastAsia="仿宋_GB2312" w:hAnsi="Times New Roman" w:cs="Times New Roman" w:hint="default"/>
                <w:color w:val="auto"/>
                <w:sz w:val="24"/>
                <w:szCs w:val="24"/>
                <w:lang w:eastAsia="zh-CN"/>
              </w:rPr>
              <w:t>3</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投标人对每项内容虽阐述但未贴合采购需求进行论述</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或内容未包括具体细节的得</w:t>
            </w:r>
            <w:r>
              <w:rPr>
                <w:rFonts w:ascii="Times New Roman" w:eastAsia="仿宋_GB2312" w:hAnsi="Times New Roman" w:cs="Times New Roman" w:hint="default"/>
                <w:color w:val="auto"/>
                <w:sz w:val="24"/>
                <w:szCs w:val="24"/>
                <w:lang w:eastAsia="zh-CN"/>
              </w:rPr>
              <w:t>2</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投标人提供的内容不完整或存在影响本项目目标实现的明显错误得</w:t>
            </w:r>
            <w:r>
              <w:rPr>
                <w:rFonts w:ascii="Times New Roman" w:eastAsia="仿宋_GB2312" w:hAnsi="Times New Roman" w:cs="Times New Roman" w:hint="default"/>
                <w:color w:val="auto"/>
                <w:sz w:val="24"/>
                <w:szCs w:val="24"/>
                <w:lang w:eastAsia="zh-CN"/>
              </w:rPr>
              <w:t>1</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color w:val="auto"/>
                <w:sz w:val="24"/>
                <w:szCs w:val="24"/>
                <w:lang w:eastAsia="zh-CN"/>
              </w:rPr>
              <w:t>缺项得</w:t>
            </w:r>
            <w:r>
              <w:rPr>
                <w:rFonts w:ascii="Times New Roman" w:eastAsia="仿宋_GB2312" w:hAnsi="Times New Roman" w:cs="Times New Roman"/>
                <w:color w:val="auto"/>
                <w:sz w:val="24"/>
                <w:szCs w:val="24"/>
                <w:lang w:eastAsia="zh-CN"/>
              </w:rPr>
              <w:t>0</w:t>
            </w:r>
            <w:r>
              <w:rPr>
                <w:rFonts w:ascii="Times New Roman" w:eastAsia="仿宋_GB2312" w:hAnsi="Times New Roman" w:cs="Times New Roman"/>
                <w:color w:val="auto"/>
                <w:sz w:val="24"/>
                <w:szCs w:val="24"/>
                <w:lang w:eastAsia="zh-CN"/>
              </w:rPr>
              <w:t>分</w:t>
            </w:r>
            <w:r>
              <w:rPr>
                <w:rFonts w:ascii="Times New Roman" w:eastAsia="仿宋_GB2312" w:hAnsi="Times New Roman" w:cs="Times New Roman" w:hint="default"/>
                <w:color w:val="auto"/>
                <w:sz w:val="24"/>
                <w:szCs w:val="24"/>
                <w:lang w:eastAsia="zh-CN"/>
              </w:rPr>
              <w:t>。</w:t>
            </w:r>
          </w:p>
        </w:tc>
        <w:tc>
          <w:tcPr>
            <w:tcW w:w="801" w:type="dxa"/>
            <w:tcBorders>
              <w:bottom w:val="single" w:sz="12" w:space="0" w:color="000000"/>
              <w:right w:val="single" w:sz="12" w:space="0" w:color="000000"/>
            </w:tcBorders>
            <w:vAlign w:val="center"/>
          </w:tcPr>
          <w:p w14:paraId="57CE845D" w14:textId="77777777" w:rsidR="00D70401" w:rsidRDefault="00000000">
            <w:pPr>
              <w:pStyle w:val="TableText"/>
              <w:spacing w:line="460" w:lineRule="exact"/>
              <w:jc w:val="center"/>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color w:val="auto"/>
                <w:sz w:val="24"/>
                <w:szCs w:val="24"/>
                <w:lang w:eastAsia="zh-CN"/>
              </w:rPr>
              <w:t>3</w:t>
            </w:r>
          </w:p>
        </w:tc>
      </w:tr>
      <w:tr w:rsidR="00D70401" w14:paraId="4DCA88B2" w14:textId="77777777">
        <w:trPr>
          <w:trHeight w:val="787"/>
          <w:jc w:val="center"/>
        </w:trPr>
        <w:tc>
          <w:tcPr>
            <w:tcW w:w="1534" w:type="dxa"/>
            <w:vMerge/>
            <w:tcBorders>
              <w:left w:val="single" w:sz="12" w:space="0" w:color="000000"/>
            </w:tcBorders>
          </w:tcPr>
          <w:p w14:paraId="51FEF86B" w14:textId="77777777" w:rsidR="00D70401" w:rsidRDefault="00D70401">
            <w:pPr>
              <w:spacing w:line="460" w:lineRule="exact"/>
              <w:rPr>
                <w:rFonts w:ascii="Times New Roman" w:eastAsia="仿宋_GB2312" w:hAnsi="Times New Roman" w:cs="Times New Roman" w:hint="default"/>
                <w:color w:val="auto"/>
                <w:sz w:val="24"/>
                <w:szCs w:val="24"/>
                <w:lang w:val="en-US" w:eastAsia="zh-CN"/>
              </w:rPr>
            </w:pPr>
          </w:p>
        </w:tc>
        <w:tc>
          <w:tcPr>
            <w:tcW w:w="1371" w:type="dxa"/>
            <w:vAlign w:val="center"/>
          </w:tcPr>
          <w:p w14:paraId="3D8CFA90" w14:textId="77777777" w:rsidR="00D70401" w:rsidRDefault="00000000">
            <w:pPr>
              <w:pStyle w:val="TableText"/>
              <w:spacing w:line="460" w:lineRule="exact"/>
              <w:jc w:val="center"/>
              <w:rPr>
                <w:rFonts w:ascii="Times New Roman" w:eastAsia="仿宋_GB2312" w:hAnsi="Times New Roman" w:cs="Times New Roman" w:hint="default"/>
                <w:color w:val="auto"/>
                <w:sz w:val="24"/>
                <w:szCs w:val="24"/>
                <w:lang w:val="zh-TW" w:eastAsia="zh-TW"/>
              </w:rPr>
            </w:pPr>
            <w:r>
              <w:rPr>
                <w:rFonts w:ascii="Times New Roman" w:eastAsia="仿宋_GB2312" w:hAnsi="Times New Roman" w:cs="Times New Roman" w:hint="default"/>
                <w:color w:val="auto"/>
                <w:sz w:val="24"/>
                <w:szCs w:val="24"/>
              </w:rPr>
              <w:t>质量保证措施</w:t>
            </w:r>
          </w:p>
        </w:tc>
        <w:tc>
          <w:tcPr>
            <w:tcW w:w="5890" w:type="dxa"/>
          </w:tcPr>
          <w:p w14:paraId="64752A0C" w14:textId="77777777" w:rsidR="00D70401" w:rsidRDefault="00000000">
            <w:pPr>
              <w:pStyle w:val="TableText"/>
              <w:spacing w:line="460" w:lineRule="exact"/>
              <w:ind w:firstLine="1"/>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投标人针对实现本项目服务目标，制定质量保证措施。质量保证措施应包括但不限于：质量管控、保证措施、质量保证制度、质量标准、检查方法等内容。</w:t>
            </w:r>
          </w:p>
          <w:p w14:paraId="7DDAEFFD" w14:textId="77777777" w:rsidR="00D70401" w:rsidRDefault="00000000">
            <w:pPr>
              <w:pStyle w:val="TableText"/>
              <w:spacing w:line="460" w:lineRule="exact"/>
              <w:ind w:firstLine="1"/>
              <w:rPr>
                <w:rFonts w:ascii="Times New Roman" w:eastAsia="仿宋_GB2312" w:hAnsi="Times New Roman" w:cs="Times New Roman" w:hint="default"/>
                <w:color w:val="auto"/>
                <w:sz w:val="24"/>
                <w:szCs w:val="24"/>
                <w:lang w:val="zh-TW" w:eastAsia="zh-TW"/>
              </w:rPr>
            </w:pPr>
            <w:r>
              <w:rPr>
                <w:rFonts w:ascii="Times New Roman" w:eastAsia="仿宋_GB2312" w:hAnsi="Times New Roman" w:cs="Times New Roman" w:hint="default"/>
                <w:color w:val="auto"/>
                <w:sz w:val="24"/>
                <w:szCs w:val="24"/>
                <w:lang w:eastAsia="zh-CN"/>
              </w:rPr>
              <w:t>投标人对每项内容论述详细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完全贴合项目采购需求的得</w:t>
            </w:r>
            <w:r>
              <w:rPr>
                <w:rFonts w:ascii="Times New Roman" w:eastAsia="仿宋_GB2312" w:hAnsi="Times New Roman" w:cs="Times New Roman"/>
                <w:color w:val="auto"/>
                <w:sz w:val="24"/>
                <w:szCs w:val="24"/>
                <w:lang w:eastAsia="zh-CN"/>
              </w:rPr>
              <w:t>4</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投标人对每项内容虽阐述但未贴合采购需求进行论述</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或内容未包括具体细节的得</w:t>
            </w:r>
            <w:r>
              <w:rPr>
                <w:rFonts w:ascii="Times New Roman" w:eastAsia="仿宋_GB2312" w:hAnsi="Times New Roman" w:cs="Times New Roman" w:hint="default"/>
                <w:color w:val="auto"/>
                <w:sz w:val="24"/>
                <w:szCs w:val="24"/>
                <w:lang w:eastAsia="zh-CN"/>
              </w:rPr>
              <w:t>3</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投标人提供的内容不完整或存在影响本项目目标实现的明显错误得</w:t>
            </w:r>
            <w:r>
              <w:rPr>
                <w:rFonts w:ascii="Times New Roman" w:eastAsia="仿宋_GB2312" w:hAnsi="Times New Roman" w:cs="Times New Roman"/>
                <w:color w:val="auto"/>
                <w:sz w:val="24"/>
                <w:szCs w:val="24"/>
                <w:lang w:eastAsia="zh-CN"/>
              </w:rPr>
              <w:t>2</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color w:val="auto"/>
                <w:sz w:val="24"/>
                <w:szCs w:val="24"/>
                <w:lang w:eastAsia="zh-CN"/>
              </w:rPr>
              <w:t>缺项得</w:t>
            </w:r>
            <w:r>
              <w:rPr>
                <w:rFonts w:ascii="Times New Roman" w:eastAsia="仿宋_GB2312" w:hAnsi="Times New Roman" w:cs="Times New Roman"/>
                <w:color w:val="auto"/>
                <w:sz w:val="24"/>
                <w:szCs w:val="24"/>
                <w:lang w:eastAsia="zh-CN"/>
              </w:rPr>
              <w:t>0</w:t>
            </w:r>
            <w:r>
              <w:rPr>
                <w:rFonts w:ascii="Times New Roman" w:eastAsia="仿宋_GB2312" w:hAnsi="Times New Roman" w:cs="Times New Roman"/>
                <w:color w:val="auto"/>
                <w:sz w:val="24"/>
                <w:szCs w:val="24"/>
                <w:lang w:eastAsia="zh-CN"/>
              </w:rPr>
              <w:t>分</w:t>
            </w:r>
            <w:r>
              <w:rPr>
                <w:rFonts w:ascii="Times New Roman" w:eastAsia="仿宋_GB2312" w:hAnsi="Times New Roman" w:cs="Times New Roman" w:hint="default"/>
                <w:color w:val="auto"/>
                <w:sz w:val="24"/>
                <w:szCs w:val="24"/>
                <w:lang w:eastAsia="zh-CN"/>
              </w:rPr>
              <w:t>。</w:t>
            </w:r>
          </w:p>
        </w:tc>
        <w:tc>
          <w:tcPr>
            <w:tcW w:w="801" w:type="dxa"/>
            <w:vAlign w:val="center"/>
          </w:tcPr>
          <w:p w14:paraId="5335B0C0" w14:textId="77777777" w:rsidR="00D70401" w:rsidRDefault="00000000">
            <w:pPr>
              <w:pStyle w:val="TableText"/>
              <w:spacing w:line="460" w:lineRule="exact"/>
              <w:jc w:val="center"/>
              <w:rPr>
                <w:rFonts w:ascii="Times New Roman" w:eastAsia="仿宋_GB2312" w:hAnsi="Times New Roman" w:cs="Times New Roman" w:hint="default"/>
                <w:sz w:val="24"/>
                <w:szCs w:val="24"/>
                <w:lang w:eastAsia="zh-CN"/>
              </w:rPr>
            </w:pPr>
            <w:r>
              <w:rPr>
                <w:rFonts w:ascii="Times New Roman" w:eastAsia="仿宋_GB2312" w:hAnsi="Times New Roman" w:cs="Times New Roman"/>
                <w:color w:val="auto"/>
                <w:sz w:val="24"/>
                <w:szCs w:val="24"/>
                <w:lang w:eastAsia="zh-CN"/>
              </w:rPr>
              <w:t>4</w:t>
            </w:r>
          </w:p>
        </w:tc>
      </w:tr>
      <w:tr w:rsidR="00D70401" w14:paraId="0E8FFFFD" w14:textId="77777777">
        <w:trPr>
          <w:trHeight w:val="787"/>
          <w:jc w:val="center"/>
        </w:trPr>
        <w:tc>
          <w:tcPr>
            <w:tcW w:w="1534" w:type="dxa"/>
            <w:vMerge/>
            <w:tcBorders>
              <w:left w:val="single" w:sz="12" w:space="0" w:color="000000"/>
            </w:tcBorders>
          </w:tcPr>
          <w:p w14:paraId="6DEAF16C" w14:textId="77777777" w:rsidR="00D70401" w:rsidRDefault="00D70401">
            <w:pPr>
              <w:spacing w:line="460" w:lineRule="exact"/>
              <w:rPr>
                <w:rFonts w:ascii="Times New Roman" w:eastAsia="仿宋_GB2312" w:hAnsi="Times New Roman" w:cs="Times New Roman" w:hint="default"/>
                <w:color w:val="auto"/>
                <w:sz w:val="24"/>
                <w:szCs w:val="24"/>
                <w:lang w:val="en-US" w:eastAsia="zh-CN"/>
              </w:rPr>
            </w:pPr>
          </w:p>
        </w:tc>
        <w:tc>
          <w:tcPr>
            <w:tcW w:w="1371" w:type="dxa"/>
            <w:vAlign w:val="center"/>
          </w:tcPr>
          <w:p w14:paraId="693CB77D" w14:textId="77777777" w:rsidR="00D70401" w:rsidRDefault="00000000">
            <w:pPr>
              <w:pStyle w:val="TableText"/>
              <w:spacing w:line="460" w:lineRule="exact"/>
              <w:jc w:val="center"/>
              <w:rPr>
                <w:rFonts w:ascii="Times New Roman" w:eastAsia="仿宋_GB2312" w:hAnsi="Times New Roman" w:cs="Times New Roman" w:hint="default"/>
                <w:color w:val="auto"/>
                <w:sz w:val="24"/>
                <w:szCs w:val="24"/>
                <w:lang w:val="zh-TW" w:eastAsia="zh-TW"/>
              </w:rPr>
            </w:pPr>
            <w:r>
              <w:rPr>
                <w:rFonts w:ascii="Times New Roman" w:eastAsia="仿宋_GB2312" w:hAnsi="Times New Roman" w:cs="Times New Roman" w:hint="default"/>
                <w:color w:val="auto"/>
                <w:sz w:val="24"/>
                <w:szCs w:val="24"/>
                <w:lang w:eastAsia="zh-CN"/>
              </w:rPr>
              <w:t>应</w:t>
            </w:r>
            <w:r>
              <w:rPr>
                <w:rFonts w:ascii="Times New Roman" w:eastAsia="仿宋_GB2312" w:hAnsi="Times New Roman" w:cs="Times New Roman" w:hint="default"/>
                <w:color w:val="auto"/>
                <w:sz w:val="24"/>
                <w:szCs w:val="24"/>
              </w:rPr>
              <w:t>急方案</w:t>
            </w:r>
          </w:p>
        </w:tc>
        <w:tc>
          <w:tcPr>
            <w:tcW w:w="5890" w:type="dxa"/>
          </w:tcPr>
          <w:p w14:paraId="59582EF8" w14:textId="77777777" w:rsidR="00D70401" w:rsidRDefault="00000000">
            <w:pPr>
              <w:pStyle w:val="TableText"/>
              <w:spacing w:line="460" w:lineRule="exac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投标人针对本项目特点，制定突发事件应急预案及处置措施，包含以下内容：重要活动及会议、自然灾害应急预案</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包括但不限于地震、大风、暴雨、冰雪等</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，防汛、电梯故障、消防、治安、停水、停电、舆情、疫情防控等应急预案。</w:t>
            </w:r>
          </w:p>
          <w:p w14:paraId="270EC3E6" w14:textId="77777777" w:rsidR="00D70401" w:rsidRDefault="00000000">
            <w:pPr>
              <w:pStyle w:val="TableText"/>
              <w:spacing w:line="460" w:lineRule="exact"/>
              <w:rPr>
                <w:rFonts w:ascii="Times New Roman" w:eastAsia="仿宋_GB2312" w:hAnsi="Times New Roman" w:cs="Times New Roman" w:hint="default"/>
                <w:color w:val="auto"/>
                <w:sz w:val="24"/>
                <w:szCs w:val="24"/>
                <w:lang w:val="zh-TW" w:eastAsia="zh-TW"/>
              </w:rPr>
            </w:pPr>
            <w:r>
              <w:rPr>
                <w:rFonts w:ascii="Times New Roman" w:eastAsia="仿宋_GB2312" w:hAnsi="Times New Roman" w:cs="Times New Roman" w:hint="default"/>
                <w:color w:val="auto"/>
                <w:sz w:val="24"/>
                <w:szCs w:val="24"/>
                <w:lang w:eastAsia="zh-CN"/>
              </w:rPr>
              <w:t>投标人对每项内容论述详细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完全贴合项目采购需求的得</w:t>
            </w:r>
            <w:r>
              <w:rPr>
                <w:rFonts w:ascii="Times New Roman" w:eastAsia="仿宋_GB2312" w:hAnsi="Times New Roman" w:cs="Times New Roman"/>
                <w:color w:val="auto"/>
                <w:sz w:val="24"/>
                <w:szCs w:val="24"/>
                <w:lang w:eastAsia="zh-CN"/>
              </w:rPr>
              <w:t>5</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投标人对每项内容虽阐述但未贴合采购需求进行论述</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或内容未包括具体细节的得</w:t>
            </w:r>
            <w:r>
              <w:rPr>
                <w:rFonts w:ascii="Times New Roman" w:eastAsia="仿宋_GB2312" w:hAnsi="Times New Roman" w:cs="Times New Roman"/>
                <w:color w:val="auto"/>
                <w:sz w:val="24"/>
                <w:szCs w:val="24"/>
                <w:lang w:eastAsia="zh-CN"/>
              </w:rPr>
              <w:t>3</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投标人提供的内容不完整或存在影响本项目目标实现的明显错误得</w:t>
            </w:r>
            <w:r>
              <w:rPr>
                <w:rFonts w:ascii="Times New Roman" w:eastAsia="仿宋_GB2312" w:hAnsi="Times New Roman" w:cs="Times New Roman"/>
                <w:color w:val="auto"/>
                <w:sz w:val="24"/>
                <w:szCs w:val="24"/>
                <w:lang w:eastAsia="zh-CN"/>
              </w:rPr>
              <w:t>1</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color w:val="auto"/>
                <w:sz w:val="24"/>
                <w:szCs w:val="24"/>
                <w:lang w:eastAsia="zh-CN"/>
              </w:rPr>
              <w:t>缺项得</w:t>
            </w:r>
            <w:r>
              <w:rPr>
                <w:rFonts w:ascii="Times New Roman" w:eastAsia="仿宋_GB2312" w:hAnsi="Times New Roman" w:cs="Times New Roman"/>
                <w:color w:val="auto"/>
                <w:sz w:val="24"/>
                <w:szCs w:val="24"/>
                <w:lang w:eastAsia="zh-CN"/>
              </w:rPr>
              <w:t>0</w:t>
            </w:r>
            <w:r>
              <w:rPr>
                <w:rFonts w:ascii="Times New Roman" w:eastAsia="仿宋_GB2312" w:hAnsi="Times New Roman" w:cs="Times New Roman"/>
                <w:color w:val="auto"/>
                <w:sz w:val="24"/>
                <w:szCs w:val="24"/>
                <w:lang w:eastAsia="zh-CN"/>
              </w:rPr>
              <w:t>分</w:t>
            </w:r>
            <w:r>
              <w:rPr>
                <w:rFonts w:ascii="Times New Roman" w:eastAsia="仿宋_GB2312" w:hAnsi="Times New Roman" w:cs="Times New Roman" w:hint="default"/>
                <w:color w:val="auto"/>
                <w:sz w:val="24"/>
                <w:szCs w:val="24"/>
                <w:lang w:eastAsia="zh-CN"/>
              </w:rPr>
              <w:t>。</w:t>
            </w:r>
          </w:p>
        </w:tc>
        <w:tc>
          <w:tcPr>
            <w:tcW w:w="801" w:type="dxa"/>
            <w:vAlign w:val="center"/>
          </w:tcPr>
          <w:p w14:paraId="7C7E264B" w14:textId="77777777" w:rsidR="00D70401" w:rsidRDefault="00000000">
            <w:pPr>
              <w:pStyle w:val="TableText"/>
              <w:spacing w:line="460" w:lineRule="exact"/>
              <w:jc w:val="center"/>
              <w:rPr>
                <w:rFonts w:ascii="Times New Roman" w:eastAsia="仿宋_GB2312" w:hAnsi="Times New Roman" w:cs="Times New Roman" w:hint="default"/>
                <w:sz w:val="24"/>
                <w:szCs w:val="24"/>
                <w:lang w:eastAsia="zh-CN"/>
              </w:rPr>
            </w:pPr>
            <w:r>
              <w:rPr>
                <w:rFonts w:ascii="Times New Roman" w:eastAsia="仿宋_GB2312" w:hAnsi="Times New Roman" w:cs="Times New Roman"/>
                <w:color w:val="auto"/>
                <w:sz w:val="24"/>
                <w:szCs w:val="24"/>
                <w:lang w:eastAsia="zh-CN"/>
              </w:rPr>
              <w:t>5</w:t>
            </w:r>
          </w:p>
        </w:tc>
      </w:tr>
      <w:tr w:rsidR="00D70401" w14:paraId="40E1121E" w14:textId="77777777">
        <w:trPr>
          <w:trHeight w:val="787"/>
          <w:jc w:val="center"/>
        </w:trPr>
        <w:tc>
          <w:tcPr>
            <w:tcW w:w="1534" w:type="dxa"/>
            <w:vMerge/>
            <w:tcBorders>
              <w:left w:val="single" w:sz="12" w:space="0" w:color="000000"/>
            </w:tcBorders>
          </w:tcPr>
          <w:p w14:paraId="455C4063" w14:textId="77777777" w:rsidR="00D70401" w:rsidRDefault="00D70401">
            <w:pPr>
              <w:spacing w:line="460" w:lineRule="exact"/>
              <w:rPr>
                <w:rFonts w:ascii="Times New Roman" w:eastAsia="仿宋_GB2312" w:hAnsi="Times New Roman" w:cs="Times New Roman" w:hint="default"/>
                <w:color w:val="auto"/>
                <w:sz w:val="24"/>
                <w:szCs w:val="24"/>
                <w:lang w:val="en-US" w:eastAsia="zh-CN"/>
              </w:rPr>
            </w:pPr>
          </w:p>
        </w:tc>
        <w:tc>
          <w:tcPr>
            <w:tcW w:w="1371" w:type="dxa"/>
            <w:vAlign w:val="center"/>
          </w:tcPr>
          <w:p w14:paraId="7F1EE7A2" w14:textId="77777777" w:rsidR="00D70401" w:rsidRDefault="00000000">
            <w:pPr>
              <w:pStyle w:val="TableText"/>
              <w:spacing w:line="460" w:lineRule="exact"/>
              <w:jc w:val="center"/>
              <w:rPr>
                <w:rFonts w:ascii="Times New Roman" w:eastAsia="仿宋_GB2312" w:hAnsi="Times New Roman" w:cs="Times New Roman" w:hint="default"/>
                <w:color w:val="auto"/>
                <w:sz w:val="24"/>
                <w:szCs w:val="24"/>
              </w:rPr>
            </w:pPr>
            <w:r>
              <w:rPr>
                <w:rFonts w:ascii="Times New Roman" w:eastAsia="仿宋_GB2312" w:hAnsi="Times New Roman" w:cs="Times New Roman" w:hint="default"/>
                <w:color w:val="auto"/>
                <w:sz w:val="24"/>
                <w:szCs w:val="24"/>
              </w:rPr>
              <w:t>档案管</w:t>
            </w:r>
          </w:p>
          <w:p w14:paraId="5FA9319A" w14:textId="77777777" w:rsidR="00D70401" w:rsidRDefault="00000000">
            <w:pPr>
              <w:pStyle w:val="TableText"/>
              <w:spacing w:line="460" w:lineRule="exact"/>
              <w:jc w:val="center"/>
              <w:rPr>
                <w:rFonts w:ascii="Times New Roman" w:eastAsia="仿宋_GB2312" w:hAnsi="Times New Roman" w:cs="Times New Roman" w:hint="default"/>
                <w:color w:val="auto"/>
                <w:sz w:val="24"/>
                <w:szCs w:val="24"/>
                <w:lang w:val="zh-TW" w:eastAsia="zh-TW"/>
              </w:rPr>
            </w:pPr>
            <w:r>
              <w:rPr>
                <w:rFonts w:ascii="Times New Roman" w:eastAsia="仿宋_GB2312" w:hAnsi="Times New Roman" w:cs="Times New Roman" w:hint="default"/>
                <w:color w:val="auto"/>
                <w:sz w:val="24"/>
                <w:szCs w:val="24"/>
              </w:rPr>
              <w:t>理方案</w:t>
            </w:r>
          </w:p>
        </w:tc>
        <w:tc>
          <w:tcPr>
            <w:tcW w:w="5890" w:type="dxa"/>
          </w:tcPr>
          <w:p w14:paraId="78E0D59B" w14:textId="77777777" w:rsidR="00D70401" w:rsidRDefault="00000000">
            <w:pPr>
              <w:pStyle w:val="TableText"/>
              <w:spacing w:line="460" w:lineRule="exact"/>
              <w:ind w:hanging="2"/>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投标人需针对本项目制定档案管理方案，方案至少包含档案的建立、档案的收集、档案的分类、档案的管理。</w:t>
            </w:r>
          </w:p>
          <w:p w14:paraId="646F9464" w14:textId="77777777" w:rsidR="00D70401" w:rsidRDefault="00000000">
            <w:pPr>
              <w:pStyle w:val="TableText"/>
              <w:spacing w:line="460" w:lineRule="exact"/>
              <w:ind w:hanging="2"/>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sz w:val="24"/>
                <w:szCs w:val="24"/>
                <w:lang w:eastAsia="zh-CN"/>
              </w:rPr>
              <w:t>投标人对每项内容论述详细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完全贴合项目采购需求的得投标人对每项内容论述详细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完全贴合项目采购需求的得</w:t>
            </w:r>
            <w:r>
              <w:rPr>
                <w:rFonts w:ascii="Times New Roman" w:eastAsia="仿宋_GB2312" w:hAnsi="Times New Roman" w:cs="Times New Roman" w:hint="default"/>
                <w:color w:val="auto"/>
                <w:sz w:val="24"/>
                <w:szCs w:val="24"/>
                <w:lang w:eastAsia="zh-CN"/>
              </w:rPr>
              <w:t>3</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投标人对每项内容虽阐述但未贴合采购需求进行论述</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或内容未包括具体细节的得</w:t>
            </w:r>
            <w:r>
              <w:rPr>
                <w:rFonts w:ascii="Times New Roman" w:eastAsia="仿宋_GB2312" w:hAnsi="Times New Roman" w:cs="Times New Roman" w:hint="default"/>
                <w:color w:val="auto"/>
                <w:sz w:val="24"/>
                <w:szCs w:val="24"/>
                <w:lang w:eastAsia="zh-CN"/>
              </w:rPr>
              <w:t>2</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hint="default"/>
                <w:color w:val="auto"/>
                <w:sz w:val="24"/>
                <w:szCs w:val="24"/>
                <w:lang w:eastAsia="zh-CN"/>
              </w:rPr>
              <w:t>投标人提供的内容不完整或存在影响本项目目标实现的明显错误得</w:t>
            </w:r>
            <w:r>
              <w:rPr>
                <w:rFonts w:ascii="Times New Roman" w:eastAsia="仿宋_GB2312" w:hAnsi="Times New Roman" w:cs="Times New Roman" w:hint="default"/>
                <w:color w:val="auto"/>
                <w:sz w:val="24"/>
                <w:szCs w:val="24"/>
                <w:lang w:eastAsia="zh-CN"/>
              </w:rPr>
              <w:t>1</w:t>
            </w:r>
            <w:r>
              <w:rPr>
                <w:rFonts w:ascii="Times New Roman" w:eastAsia="仿宋_GB2312" w:hAnsi="Times New Roman" w:cs="Times New Roman" w:hint="default"/>
                <w:color w:val="auto"/>
                <w:sz w:val="24"/>
                <w:szCs w:val="24"/>
                <w:lang w:eastAsia="zh-CN"/>
              </w:rPr>
              <w:t>分</w:t>
            </w:r>
            <w:r>
              <w:rPr>
                <w:rFonts w:ascii="Times New Roman" w:eastAsia="仿宋_GB2312" w:hAnsi="Times New Roman" w:cs="Times New Roman" w:hint="default"/>
                <w:color w:val="auto"/>
                <w:sz w:val="24"/>
                <w:szCs w:val="24"/>
                <w:lang w:eastAsia="zh-CN"/>
              </w:rPr>
              <w:t>;</w:t>
            </w:r>
            <w:r>
              <w:rPr>
                <w:rFonts w:ascii="Times New Roman" w:eastAsia="仿宋_GB2312" w:hAnsi="Times New Roman" w:cs="Times New Roman"/>
                <w:color w:val="auto"/>
                <w:sz w:val="24"/>
                <w:szCs w:val="24"/>
                <w:lang w:eastAsia="zh-CN"/>
              </w:rPr>
              <w:t>缺项得</w:t>
            </w:r>
            <w:r>
              <w:rPr>
                <w:rFonts w:ascii="Times New Roman" w:eastAsia="仿宋_GB2312" w:hAnsi="Times New Roman" w:cs="Times New Roman"/>
                <w:color w:val="auto"/>
                <w:sz w:val="24"/>
                <w:szCs w:val="24"/>
                <w:lang w:eastAsia="zh-CN"/>
              </w:rPr>
              <w:t>0</w:t>
            </w:r>
            <w:r>
              <w:rPr>
                <w:rFonts w:ascii="Times New Roman" w:eastAsia="仿宋_GB2312" w:hAnsi="Times New Roman" w:cs="Times New Roman"/>
                <w:color w:val="auto"/>
                <w:sz w:val="24"/>
                <w:szCs w:val="24"/>
                <w:lang w:eastAsia="zh-CN"/>
              </w:rPr>
              <w:t>分</w:t>
            </w:r>
            <w:r>
              <w:rPr>
                <w:rFonts w:ascii="Times New Roman" w:eastAsia="仿宋_GB2312" w:hAnsi="Times New Roman" w:cs="Times New Roman" w:hint="default"/>
                <w:color w:val="auto"/>
                <w:sz w:val="24"/>
                <w:szCs w:val="24"/>
                <w:lang w:eastAsia="zh-CN"/>
              </w:rPr>
              <w:t>。</w:t>
            </w:r>
          </w:p>
        </w:tc>
        <w:tc>
          <w:tcPr>
            <w:tcW w:w="801" w:type="dxa"/>
            <w:vAlign w:val="center"/>
          </w:tcPr>
          <w:p w14:paraId="279CAE8D" w14:textId="77777777" w:rsidR="00D70401" w:rsidRDefault="00000000">
            <w:pPr>
              <w:pStyle w:val="TableText"/>
              <w:spacing w:line="460" w:lineRule="exact"/>
              <w:jc w:val="center"/>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color w:val="auto"/>
                <w:sz w:val="24"/>
                <w:szCs w:val="24"/>
                <w:lang w:eastAsia="zh-CN"/>
              </w:rPr>
              <w:t>3</w:t>
            </w:r>
          </w:p>
        </w:tc>
      </w:tr>
    </w:tbl>
    <w:p w14:paraId="1580D9E6" w14:textId="77777777" w:rsidR="00D70401" w:rsidRDefault="00D70401">
      <w:pPr>
        <w:spacing w:line="420" w:lineRule="exact"/>
        <w:rPr>
          <w:rFonts w:ascii="Times New Roman" w:eastAsia="仿宋_GB2312" w:hAnsi="Times New Roman" w:cs="Times New Roman" w:hint="default"/>
          <w:color w:val="auto"/>
          <w:sz w:val="28"/>
          <w:szCs w:val="28"/>
          <w:lang w:val="en-US" w:eastAsia="zh-CN"/>
        </w:rPr>
      </w:pPr>
    </w:p>
    <w:p w14:paraId="0B340D99" w14:textId="77777777" w:rsidR="00D70401" w:rsidRDefault="00000000">
      <w:pPr>
        <w:pStyle w:val="1"/>
        <w:spacing w:before="0" w:after="0" w:line="360" w:lineRule="auto"/>
        <w:rPr>
          <w:rFonts w:ascii="Times New Roman" w:eastAsia="仿宋_GB2312" w:hAnsi="Times New Roman"/>
          <w:color w:val="auto"/>
          <w:sz w:val="36"/>
          <w:szCs w:val="36"/>
        </w:rPr>
      </w:pPr>
      <w:r>
        <w:rPr>
          <w:rFonts w:ascii="Times New Roman" w:hAnsi="Times New Roman"/>
          <w:color w:val="auto"/>
        </w:rPr>
        <w:br w:type="page"/>
      </w:r>
      <w:bookmarkStart w:id="609" w:name="_Toc1800320021"/>
      <w:bookmarkStart w:id="610" w:name="_Toc19180"/>
      <w:bookmarkStart w:id="611" w:name="_Toc1212124171"/>
      <w:bookmarkStart w:id="612" w:name="_Toc2128211085"/>
      <w:bookmarkStart w:id="613" w:name="_Toc1876950018_WPSOffice_Level1"/>
      <w:bookmarkStart w:id="614" w:name="_Toc1366447656"/>
      <w:bookmarkStart w:id="615" w:name="_Toc1554580408"/>
      <w:bookmarkStart w:id="616" w:name="_Toc2021117886"/>
      <w:bookmarkStart w:id="617" w:name="_Toc1216028725_WPSOffice_Level2"/>
      <w:bookmarkStart w:id="618" w:name="_Toc694927784"/>
      <w:bookmarkStart w:id="619" w:name="_Toc339295120"/>
      <w:bookmarkStart w:id="620" w:name="_Toc2146371347"/>
      <w:bookmarkStart w:id="621" w:name="_Toc667407289"/>
      <w:bookmarkStart w:id="622" w:name="_Toc1351594660_WPSOffice_Level2"/>
      <w:bookmarkStart w:id="623" w:name="_Toc505697850"/>
      <w:bookmarkStart w:id="624" w:name="_Toc1047604175"/>
      <w:bookmarkStart w:id="625" w:name="_Toc1331652897_WPSOffice_Level2"/>
      <w:bookmarkStart w:id="626" w:name="_Toc1887969822_WPSOffice_Level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Pr>
          <w:rFonts w:ascii="Times New Roman" w:eastAsia="仿宋_GB2312" w:hAnsi="Times New Roman"/>
          <w:color w:val="auto"/>
          <w:sz w:val="36"/>
          <w:szCs w:val="36"/>
          <w:lang w:val="en-US" w:eastAsia="zh-CN"/>
        </w:rPr>
        <w:lastRenderedPageBreak/>
        <w:t>第八章</w:t>
      </w:r>
      <w:r>
        <w:rPr>
          <w:rFonts w:ascii="Times New Roman" w:eastAsia="仿宋_GB2312" w:hAnsi="Times New Roman"/>
          <w:color w:val="auto"/>
          <w:sz w:val="36"/>
          <w:szCs w:val="36"/>
          <w:lang w:val="en-US" w:eastAsia="zh-CN"/>
        </w:rPr>
        <w:t xml:space="preserve"> </w:t>
      </w:r>
      <w:r>
        <w:rPr>
          <w:rFonts w:ascii="Times New Roman" w:eastAsia="仿宋_GB2312" w:hAnsi="Times New Roman"/>
          <w:color w:val="auto"/>
          <w:sz w:val="36"/>
          <w:szCs w:val="36"/>
        </w:rPr>
        <w:t>政府采购合同</w:t>
      </w:r>
      <w:bookmarkEnd w:id="609"/>
      <w:bookmarkEnd w:id="610"/>
    </w:p>
    <w:p w14:paraId="66FA4D2B" w14:textId="77777777" w:rsidR="00D70401" w:rsidRDefault="00D70401">
      <w:pPr>
        <w:rPr>
          <w:rFonts w:ascii="Times New Roman" w:eastAsia="仿宋_GB2312" w:hAnsi="Times New Roman" w:cs="Times New Roman" w:hint="default"/>
          <w:sz w:val="28"/>
          <w:szCs w:val="28"/>
        </w:rPr>
      </w:pPr>
    </w:p>
    <w:p w14:paraId="2B6F595E" w14:textId="77777777" w:rsidR="00D70401" w:rsidRDefault="00000000">
      <w:pPr>
        <w:rPr>
          <w:rFonts w:ascii="Times New Roman" w:eastAsia="仿宋_GB2312" w:hAnsi="Times New Roman" w:cs="Times New Roman" w:hint="default"/>
        </w:rPr>
      </w:pPr>
      <w:r>
        <w:rPr>
          <w:rFonts w:ascii="Times New Roman" w:eastAsia="仿宋_GB2312" w:hAnsi="Times New Roman" w:cs="Times New Roman" w:hint="default"/>
          <w:sz w:val="28"/>
          <w:szCs w:val="28"/>
        </w:rPr>
        <w:t>合同编号：</w:t>
      </w:r>
      <w:r>
        <w:rPr>
          <w:rFonts w:ascii="Times New Roman" w:eastAsia="仿宋_GB2312" w:hAnsi="Times New Roman" w:cs="Times New Roman" w:hint="default"/>
          <w:sz w:val="28"/>
          <w:szCs w:val="28"/>
          <w:u w:val="single"/>
          <w:lang w:val="en-US" w:eastAsia="zh-CN"/>
        </w:rPr>
        <w:t xml:space="preserve">             </w:t>
      </w:r>
      <w:r>
        <w:rPr>
          <w:rFonts w:ascii="Times New Roman" w:eastAsia="仿宋_GB2312" w:hAnsi="Times New Roman" w:cs="Times New Roman" w:hint="default"/>
          <w:sz w:val="28"/>
          <w:szCs w:val="28"/>
        </w:rPr>
        <w:t xml:space="preserve"> </w:t>
      </w:r>
      <w:r>
        <w:rPr>
          <w:rFonts w:ascii="Times New Roman" w:eastAsia="仿宋_GB2312" w:hAnsi="Times New Roman" w:cs="Times New Roman" w:hint="default"/>
        </w:rPr>
        <w:t xml:space="preserve">          </w:t>
      </w:r>
    </w:p>
    <w:p w14:paraId="69C43074" w14:textId="77777777" w:rsidR="00D70401" w:rsidRDefault="00D70401">
      <w:pPr>
        <w:spacing w:line="480" w:lineRule="auto"/>
        <w:jc w:val="center"/>
        <w:rPr>
          <w:rFonts w:ascii="Times New Roman" w:eastAsia="仿宋_GB2312" w:hAnsi="Times New Roman" w:cs="Times New Roman" w:hint="default"/>
          <w:b/>
          <w:sz w:val="28"/>
          <w:szCs w:val="28"/>
        </w:rPr>
      </w:pPr>
    </w:p>
    <w:p w14:paraId="2683D305" w14:textId="77777777" w:rsidR="00D70401" w:rsidRDefault="00D70401">
      <w:pPr>
        <w:spacing w:line="480" w:lineRule="auto"/>
        <w:jc w:val="center"/>
        <w:rPr>
          <w:rFonts w:ascii="Times New Roman" w:eastAsia="仿宋_GB2312" w:hAnsi="Times New Roman" w:cs="Times New Roman" w:hint="default"/>
        </w:rPr>
      </w:pPr>
    </w:p>
    <w:p w14:paraId="2A432A7A" w14:textId="77777777" w:rsidR="00D70401" w:rsidRDefault="00000000">
      <w:pPr>
        <w:jc w:val="center"/>
        <w:rPr>
          <w:rFonts w:ascii="Times New Roman" w:eastAsia="仿宋_GB2312" w:hAnsi="Times New Roman" w:cs="Times New Roman" w:hint="default"/>
          <w:sz w:val="30"/>
          <w:szCs w:val="30"/>
          <w:lang w:eastAsia="zh-CN"/>
        </w:rPr>
      </w:pPr>
      <w:bookmarkStart w:id="627" w:name="_Toc2112678539_WPSOffice_Level2"/>
      <w:r>
        <w:rPr>
          <w:rFonts w:ascii="Times New Roman" w:eastAsia="仿宋_GB2312" w:hAnsi="Times New Roman" w:cs="Times New Roman" w:hint="default"/>
          <w:b/>
          <w:sz w:val="44"/>
          <w:szCs w:val="44"/>
        </w:rPr>
        <w:t>政府采购合同</w:t>
      </w:r>
      <w:bookmarkEnd w:id="627"/>
    </w:p>
    <w:p w14:paraId="6DC164FB" w14:textId="77777777" w:rsidR="00D70401" w:rsidRDefault="00D70401">
      <w:pPr>
        <w:pStyle w:val="14"/>
        <w:ind w:firstLine="0"/>
        <w:rPr>
          <w:rFonts w:ascii="Times New Roman" w:eastAsia="仿宋_GB2312"/>
          <w:sz w:val="28"/>
          <w:szCs w:val="28"/>
        </w:rPr>
      </w:pPr>
    </w:p>
    <w:p w14:paraId="2F4BE925" w14:textId="77777777" w:rsidR="00D70401" w:rsidRDefault="00D70401">
      <w:pPr>
        <w:pStyle w:val="14"/>
        <w:ind w:firstLine="0"/>
        <w:rPr>
          <w:rFonts w:ascii="Times New Roman" w:eastAsia="仿宋_GB2312"/>
          <w:sz w:val="28"/>
          <w:szCs w:val="28"/>
        </w:rPr>
      </w:pPr>
    </w:p>
    <w:p w14:paraId="0E3C02F1" w14:textId="77777777" w:rsidR="00D70401" w:rsidRDefault="00D70401">
      <w:pPr>
        <w:pStyle w:val="14"/>
        <w:ind w:firstLine="0"/>
        <w:rPr>
          <w:rFonts w:ascii="Times New Roman" w:eastAsia="仿宋_GB2312"/>
          <w:sz w:val="28"/>
          <w:szCs w:val="28"/>
        </w:rPr>
      </w:pPr>
    </w:p>
    <w:p w14:paraId="2F498A81" w14:textId="77777777" w:rsidR="00D70401" w:rsidRDefault="00D70401">
      <w:pPr>
        <w:spacing w:before="120" w:line="22" w:lineRule="atLeast"/>
        <w:rPr>
          <w:rFonts w:ascii="Times New Roman" w:eastAsia="仿宋_GB2312" w:hAnsi="Times New Roman" w:cs="Times New Roman" w:hint="default"/>
          <w:sz w:val="28"/>
          <w:szCs w:val="28"/>
        </w:rPr>
      </w:pPr>
    </w:p>
    <w:p w14:paraId="33533E1F" w14:textId="77777777" w:rsidR="00D70401" w:rsidRDefault="00000000">
      <w:pPr>
        <w:spacing w:before="120" w:line="22" w:lineRule="atLeast"/>
        <w:ind w:left="960"/>
        <w:rPr>
          <w:rFonts w:ascii="Times New Roman" w:eastAsia="仿宋_GB2312" w:hAnsi="Times New Roman" w:cs="Times New Roman" w:hint="default"/>
          <w:b/>
          <w:bCs/>
          <w:sz w:val="28"/>
          <w:szCs w:val="28"/>
        </w:rPr>
      </w:pPr>
      <w:r>
        <w:rPr>
          <w:rFonts w:ascii="Times New Roman" w:eastAsia="仿宋_GB2312" w:hAnsi="Times New Roman" w:cs="Times New Roman" w:hint="default"/>
          <w:b/>
          <w:bCs/>
          <w:sz w:val="28"/>
          <w:szCs w:val="28"/>
        </w:rPr>
        <w:t>项目名称：</w:t>
      </w:r>
      <w:r>
        <w:rPr>
          <w:rFonts w:ascii="Times New Roman" w:eastAsia="仿宋_GB2312" w:hAnsi="Times New Roman" w:cs="Times New Roman" w:hint="default"/>
          <w:b/>
          <w:bCs/>
          <w:sz w:val="28"/>
          <w:szCs w:val="28"/>
          <w:u w:val="single"/>
        </w:rPr>
        <w:t xml:space="preserve">                          </w:t>
      </w:r>
      <w:r>
        <w:rPr>
          <w:rFonts w:ascii="Times New Roman" w:eastAsia="仿宋_GB2312" w:hAnsi="Times New Roman" w:cs="Times New Roman" w:hint="default"/>
          <w:b/>
          <w:bCs/>
          <w:sz w:val="28"/>
          <w:szCs w:val="28"/>
          <w:u w:val="single"/>
          <w:lang w:val="en-US" w:eastAsia="zh-CN"/>
        </w:rPr>
        <w:t xml:space="preserve">    </w:t>
      </w:r>
      <w:r>
        <w:rPr>
          <w:rFonts w:ascii="Times New Roman" w:eastAsia="仿宋_GB2312" w:hAnsi="Times New Roman" w:cs="Times New Roman" w:hint="default"/>
          <w:b/>
          <w:bCs/>
          <w:sz w:val="28"/>
          <w:szCs w:val="28"/>
          <w:u w:val="single"/>
        </w:rPr>
        <w:t xml:space="preserve">         </w:t>
      </w:r>
    </w:p>
    <w:p w14:paraId="1B82FB23" w14:textId="77777777" w:rsidR="00D70401" w:rsidRDefault="00D70401">
      <w:pPr>
        <w:pStyle w:val="110"/>
        <w:spacing w:before="120" w:line="22" w:lineRule="atLeast"/>
        <w:rPr>
          <w:rFonts w:ascii="Times New Roman"/>
          <w:b/>
          <w:bCs/>
          <w:sz w:val="28"/>
          <w:szCs w:val="28"/>
        </w:rPr>
      </w:pPr>
    </w:p>
    <w:p w14:paraId="0AE93952" w14:textId="77777777" w:rsidR="00D70401" w:rsidRDefault="00000000">
      <w:pPr>
        <w:spacing w:before="120" w:line="22" w:lineRule="atLeast"/>
        <w:ind w:left="960"/>
        <w:rPr>
          <w:rFonts w:ascii="Times New Roman" w:eastAsia="仿宋_GB2312" w:hAnsi="Times New Roman" w:cs="Times New Roman" w:hint="default"/>
          <w:b/>
          <w:bCs/>
          <w:sz w:val="28"/>
          <w:szCs w:val="28"/>
          <w:u w:val="single"/>
        </w:rPr>
      </w:pPr>
      <w:r>
        <w:rPr>
          <w:rFonts w:ascii="Times New Roman" w:eastAsia="仿宋_GB2312" w:hAnsi="Times New Roman" w:cs="Times New Roman" w:hint="default"/>
          <w:b/>
          <w:bCs/>
          <w:sz w:val="28"/>
          <w:szCs w:val="28"/>
        </w:rPr>
        <w:t>甲</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rPr>
        <w:t>方：</w:t>
      </w:r>
      <w:r>
        <w:rPr>
          <w:rFonts w:ascii="Times New Roman" w:eastAsia="仿宋_GB2312" w:hAnsi="Times New Roman" w:cs="Times New Roman" w:hint="default"/>
          <w:b/>
          <w:bCs/>
          <w:sz w:val="28"/>
          <w:szCs w:val="28"/>
          <w:u w:val="single"/>
        </w:rPr>
        <w:t xml:space="preserve">                                       </w:t>
      </w:r>
    </w:p>
    <w:p w14:paraId="3048BCD5" w14:textId="77777777" w:rsidR="00D70401" w:rsidRDefault="00D70401">
      <w:pPr>
        <w:spacing w:before="120" w:line="22" w:lineRule="atLeast"/>
        <w:rPr>
          <w:rFonts w:ascii="Times New Roman" w:eastAsia="仿宋_GB2312" w:hAnsi="Times New Roman" w:cs="Times New Roman" w:hint="default"/>
          <w:b/>
          <w:bCs/>
          <w:sz w:val="28"/>
          <w:szCs w:val="28"/>
        </w:rPr>
      </w:pPr>
    </w:p>
    <w:p w14:paraId="7180FA23" w14:textId="77777777" w:rsidR="00D70401" w:rsidRDefault="00000000">
      <w:pPr>
        <w:spacing w:before="120" w:line="22" w:lineRule="atLeast"/>
        <w:ind w:left="960"/>
        <w:rPr>
          <w:rFonts w:ascii="Times New Roman" w:eastAsia="仿宋_GB2312" w:hAnsi="Times New Roman" w:cs="Times New Roman" w:hint="default"/>
          <w:b/>
          <w:bCs/>
          <w:sz w:val="28"/>
          <w:szCs w:val="28"/>
          <w:u w:val="single"/>
        </w:rPr>
      </w:pPr>
      <w:r>
        <w:rPr>
          <w:rFonts w:ascii="Times New Roman" w:eastAsia="仿宋_GB2312" w:hAnsi="Times New Roman" w:cs="Times New Roman" w:hint="default"/>
          <w:b/>
          <w:bCs/>
          <w:sz w:val="28"/>
          <w:szCs w:val="28"/>
        </w:rPr>
        <w:t>乙</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rPr>
        <w:t>方：</w:t>
      </w:r>
      <w:r>
        <w:rPr>
          <w:rFonts w:ascii="Times New Roman" w:eastAsia="仿宋_GB2312" w:hAnsi="Times New Roman" w:cs="Times New Roman" w:hint="default"/>
          <w:b/>
          <w:bCs/>
          <w:sz w:val="28"/>
          <w:szCs w:val="28"/>
          <w:u w:val="single"/>
        </w:rPr>
        <w:t xml:space="preserve">                                       </w:t>
      </w:r>
    </w:p>
    <w:p w14:paraId="7C090AD8" w14:textId="77777777" w:rsidR="00D70401" w:rsidRDefault="00D70401">
      <w:pPr>
        <w:spacing w:before="120" w:line="22" w:lineRule="atLeast"/>
        <w:rPr>
          <w:rFonts w:ascii="Times New Roman" w:eastAsia="仿宋_GB2312" w:hAnsi="Times New Roman" w:cs="Times New Roman" w:hint="default"/>
          <w:b/>
          <w:bCs/>
          <w:sz w:val="28"/>
          <w:szCs w:val="28"/>
        </w:rPr>
      </w:pPr>
    </w:p>
    <w:p w14:paraId="01F203AC" w14:textId="77777777" w:rsidR="00D70401" w:rsidRDefault="00000000">
      <w:pPr>
        <w:spacing w:before="120" w:line="22" w:lineRule="atLeast"/>
        <w:ind w:left="960"/>
        <w:rPr>
          <w:rFonts w:ascii="Times New Roman" w:eastAsia="仿宋_GB2312" w:hAnsi="Times New Roman" w:cs="Times New Roman" w:hint="default"/>
          <w:b/>
          <w:bCs/>
          <w:sz w:val="28"/>
          <w:szCs w:val="28"/>
          <w:u w:val="single"/>
        </w:rPr>
      </w:pPr>
      <w:r>
        <w:rPr>
          <w:rFonts w:ascii="Times New Roman" w:eastAsia="仿宋_GB2312" w:hAnsi="Times New Roman" w:cs="Times New Roman" w:hint="default"/>
          <w:b/>
          <w:bCs/>
          <w:sz w:val="28"/>
          <w:szCs w:val="28"/>
        </w:rPr>
        <w:t>签</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rPr>
        <w:t>订</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rPr>
        <w:t>地：</w:t>
      </w:r>
      <w:r>
        <w:rPr>
          <w:rFonts w:ascii="Times New Roman" w:eastAsia="仿宋_GB2312" w:hAnsi="Times New Roman" w:cs="Times New Roman" w:hint="default"/>
          <w:b/>
          <w:bCs/>
          <w:sz w:val="28"/>
          <w:szCs w:val="28"/>
          <w:u w:val="single"/>
        </w:rPr>
        <w:t xml:space="preserve">                           </w:t>
      </w:r>
      <w:r>
        <w:rPr>
          <w:rFonts w:ascii="Times New Roman" w:eastAsia="仿宋_GB2312" w:hAnsi="Times New Roman" w:cs="Times New Roman" w:hint="default"/>
          <w:b/>
          <w:bCs/>
          <w:sz w:val="28"/>
          <w:szCs w:val="28"/>
          <w:u w:val="single"/>
          <w:lang w:val="en-US" w:eastAsia="zh-CN"/>
        </w:rPr>
        <w:t xml:space="preserve">  </w:t>
      </w:r>
      <w:r>
        <w:rPr>
          <w:rFonts w:ascii="Times New Roman" w:eastAsia="仿宋_GB2312" w:hAnsi="Times New Roman" w:cs="Times New Roman" w:hint="default"/>
          <w:b/>
          <w:bCs/>
          <w:sz w:val="28"/>
          <w:szCs w:val="28"/>
          <w:u w:val="single"/>
        </w:rPr>
        <w:t xml:space="preserve">          </w:t>
      </w:r>
    </w:p>
    <w:p w14:paraId="3C83930F" w14:textId="77777777" w:rsidR="00D70401" w:rsidRDefault="00D70401">
      <w:pPr>
        <w:spacing w:before="120" w:line="22" w:lineRule="atLeast"/>
        <w:rPr>
          <w:rFonts w:ascii="Times New Roman" w:eastAsia="仿宋_GB2312" w:hAnsi="Times New Roman" w:cs="Times New Roman" w:hint="default"/>
          <w:b/>
          <w:bCs/>
          <w:sz w:val="28"/>
          <w:szCs w:val="28"/>
        </w:rPr>
      </w:pPr>
    </w:p>
    <w:p w14:paraId="1EAD7B6C" w14:textId="77777777" w:rsidR="00D70401" w:rsidRDefault="00000000">
      <w:pPr>
        <w:spacing w:before="120" w:line="22" w:lineRule="atLeast"/>
        <w:ind w:left="960"/>
        <w:rPr>
          <w:rFonts w:ascii="Times New Roman" w:eastAsia="仿宋_GB2312" w:hAnsi="Times New Roman" w:cs="Times New Roman" w:hint="default"/>
          <w:b/>
          <w:bCs/>
          <w:sz w:val="28"/>
          <w:szCs w:val="28"/>
        </w:rPr>
      </w:pPr>
      <w:r>
        <w:rPr>
          <w:rFonts w:ascii="Times New Roman" w:eastAsia="仿宋_GB2312" w:hAnsi="Times New Roman" w:cs="Times New Roman" w:hint="default"/>
          <w:b/>
          <w:bCs/>
          <w:sz w:val="28"/>
          <w:szCs w:val="28"/>
        </w:rPr>
        <w:t>签订日期：</w:t>
      </w:r>
      <w:r>
        <w:rPr>
          <w:rFonts w:ascii="Times New Roman" w:eastAsia="仿宋_GB2312" w:hAnsi="Times New Roman" w:cs="Times New Roman" w:hint="default"/>
          <w:b/>
          <w:bCs/>
          <w:sz w:val="28"/>
          <w:szCs w:val="28"/>
          <w:u w:val="single"/>
        </w:rPr>
        <w:t xml:space="preserve">       </w:t>
      </w:r>
      <w:r>
        <w:rPr>
          <w:rFonts w:ascii="Times New Roman" w:eastAsia="仿宋_GB2312" w:hAnsi="Times New Roman" w:cs="Times New Roman" w:hint="default"/>
          <w:b/>
          <w:bCs/>
          <w:sz w:val="28"/>
          <w:szCs w:val="28"/>
        </w:rPr>
        <w:t>年</w:t>
      </w:r>
      <w:r>
        <w:rPr>
          <w:rFonts w:ascii="Times New Roman" w:eastAsia="仿宋_GB2312" w:hAnsi="Times New Roman" w:cs="Times New Roman" w:hint="default"/>
          <w:b/>
          <w:bCs/>
          <w:sz w:val="28"/>
          <w:szCs w:val="28"/>
          <w:u w:val="single"/>
        </w:rPr>
        <w:t xml:space="preserve">       </w:t>
      </w:r>
      <w:r>
        <w:rPr>
          <w:rFonts w:ascii="Times New Roman" w:eastAsia="仿宋_GB2312" w:hAnsi="Times New Roman" w:cs="Times New Roman" w:hint="default"/>
          <w:b/>
          <w:bCs/>
          <w:sz w:val="28"/>
          <w:szCs w:val="28"/>
        </w:rPr>
        <w:t>月</w:t>
      </w:r>
      <w:r>
        <w:rPr>
          <w:rFonts w:ascii="Times New Roman" w:eastAsia="仿宋_GB2312" w:hAnsi="Times New Roman" w:cs="Times New Roman" w:hint="default"/>
          <w:b/>
          <w:bCs/>
          <w:sz w:val="28"/>
          <w:szCs w:val="28"/>
          <w:u w:val="single"/>
        </w:rPr>
        <w:t xml:space="preserve">      </w:t>
      </w:r>
      <w:r>
        <w:rPr>
          <w:rFonts w:ascii="Times New Roman" w:eastAsia="仿宋_GB2312" w:hAnsi="Times New Roman" w:cs="Times New Roman" w:hint="default"/>
          <w:b/>
          <w:bCs/>
          <w:sz w:val="28"/>
          <w:szCs w:val="28"/>
        </w:rPr>
        <w:t>日</w:t>
      </w:r>
    </w:p>
    <w:p w14:paraId="0064A7F8" w14:textId="77777777" w:rsidR="00D70401" w:rsidRDefault="00D70401">
      <w:pPr>
        <w:pStyle w:val="100"/>
        <w:rPr>
          <w:rFonts w:ascii="Times New Roman" w:eastAsia="仿宋_GB2312" w:hAnsi="Times New Roman"/>
          <w:highlight w:val="yellow"/>
        </w:rPr>
      </w:pPr>
    </w:p>
    <w:p w14:paraId="308C7E61" w14:textId="77777777" w:rsidR="00D70401" w:rsidRDefault="00000000">
      <w:pPr>
        <w:rPr>
          <w:rFonts w:ascii="Times New Roman" w:eastAsia="仿宋_GB2312" w:hAnsi="Times New Roman" w:cs="Times New Roman" w:hint="default"/>
          <w:highlight w:val="yellow"/>
        </w:rPr>
      </w:pPr>
      <w:r>
        <w:rPr>
          <w:rFonts w:ascii="Times New Roman" w:eastAsia="仿宋_GB2312" w:hAnsi="Times New Roman" w:cs="Times New Roman" w:hint="default"/>
          <w:b/>
          <w:bCs/>
          <w:sz w:val="28"/>
          <w:szCs w:val="28"/>
          <w:highlight w:val="yellow"/>
        </w:rPr>
        <w:br w:type="page"/>
      </w:r>
      <w:bookmarkStart w:id="628" w:name="_Toc714862996"/>
      <w:bookmarkStart w:id="629" w:name="_Toc473367889"/>
      <w:bookmarkStart w:id="630" w:name="_Toc1568280797"/>
    </w:p>
    <w:p w14:paraId="18D92C4E" w14:textId="77777777" w:rsidR="00D70401" w:rsidRDefault="00000000">
      <w:pPr>
        <w:spacing w:line="460" w:lineRule="exact"/>
        <w:ind w:right="8" w:firstLine="560"/>
        <w:jc w:val="left"/>
        <w:rPr>
          <w:rFonts w:ascii="仿宋_GB2312" w:eastAsia="仿宋_GB2312" w:hAnsi="仿宋_GB2312" w:cs="仿宋_GB2312"/>
          <w:sz w:val="28"/>
          <w:szCs w:val="28"/>
        </w:rPr>
      </w:pPr>
      <w:bookmarkStart w:id="631" w:name="_Toc1646160950"/>
      <w:bookmarkEnd w:id="628"/>
      <w:bookmarkEnd w:id="629"/>
      <w:bookmarkEnd w:id="630"/>
      <w:r>
        <w:rPr>
          <w:rFonts w:ascii="仿宋_GB2312" w:eastAsia="仿宋_GB2312" w:hAnsi="仿宋_GB2312" w:cs="仿宋_GB2312"/>
          <w:sz w:val="28"/>
          <w:szCs w:val="28"/>
        </w:rPr>
        <w:lastRenderedPageBreak/>
        <w:t>根据</w:t>
      </w:r>
      <w:r>
        <w:rPr>
          <w:rFonts w:ascii="仿宋_GB2312" w:eastAsia="仿宋_GB2312" w:hAnsi="仿宋_GB2312" w:cs="仿宋_GB2312"/>
          <w:sz w:val="28"/>
          <w:szCs w:val="28"/>
          <w:lang w:eastAsia="zh-CN"/>
        </w:rPr>
        <w:t>政府采购</w:t>
      </w:r>
      <w:r>
        <w:rPr>
          <w:rFonts w:ascii="仿宋_GB2312" w:eastAsia="仿宋_GB2312" w:hAnsi="仿宋_GB2312" w:cs="仿宋_GB2312"/>
          <w:sz w:val="28"/>
          <w:szCs w:val="28"/>
        </w:rPr>
        <w:t>程序，依据相关法律、法规，甲乙双方在自愿、平等、协商一致的基础上，甲方将</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u w:val="single"/>
          <w:lang w:val="en" w:eastAsia="zh-CN"/>
        </w:rPr>
        <w:t>河南省老干部活动学习中心物业管理服务项目</w:t>
      </w:r>
      <w:r>
        <w:rPr>
          <w:rFonts w:ascii="仿宋_GB2312" w:eastAsia="仿宋_GB2312" w:hAnsi="仿宋_GB2312" w:cs="仿宋_GB2312"/>
          <w:sz w:val="28"/>
          <w:szCs w:val="28"/>
        </w:rPr>
        <w:t>委托给乙方实行物业管理服务，特订立本合同。</w:t>
      </w:r>
    </w:p>
    <w:p w14:paraId="5E855EC3" w14:textId="77777777" w:rsidR="00D70401" w:rsidRDefault="00000000">
      <w:pPr>
        <w:numPr>
          <w:ilvl w:val="0"/>
          <w:numId w:val="6"/>
        </w:num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项目位置</w:t>
      </w:r>
    </w:p>
    <w:p w14:paraId="3D91420C" w14:textId="77777777" w:rsidR="00D70401" w:rsidRDefault="00000000">
      <w:pPr>
        <w:widowControl w:val="0"/>
        <w:spacing w:line="46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rPr>
        <w:t>河南省老干部活动学习中心分为地德街（郑州市郑东新区地德街16号）和政四街（郑州市金水区政四街1号）两个院区</w:t>
      </w:r>
      <w:r>
        <w:rPr>
          <w:rFonts w:ascii="仿宋_GB2312" w:eastAsia="仿宋_GB2312" w:hAnsi="仿宋_GB2312" w:cs="仿宋_GB2312"/>
          <w:sz w:val="28"/>
          <w:szCs w:val="28"/>
          <w:lang w:eastAsia="zh-CN"/>
        </w:rPr>
        <w:t>。</w:t>
      </w:r>
    </w:p>
    <w:p w14:paraId="089F8CB9" w14:textId="77777777" w:rsidR="00D70401" w:rsidRDefault="00000000">
      <w:pPr>
        <w:numPr>
          <w:ilvl w:val="0"/>
          <w:numId w:val="6"/>
        </w:num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物业用房提供</w:t>
      </w:r>
    </w:p>
    <w:p w14:paraId="6BE637D2"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甲方于本合同生效之日起5日内向乙方提供必需的物业管理用房（产权属甲方）。乙方使用甲方</w:t>
      </w:r>
      <w:r>
        <w:rPr>
          <w:rFonts w:ascii="仿宋_GB2312" w:eastAsia="仿宋_GB2312" w:hAnsi="仿宋_GB2312" w:cs="仿宋_GB2312"/>
          <w:sz w:val="28"/>
          <w:szCs w:val="28"/>
          <w:lang w:val="en-US" w:eastAsia="zh-CN"/>
        </w:rPr>
        <w:t>提供</w:t>
      </w:r>
      <w:r>
        <w:rPr>
          <w:rFonts w:ascii="仿宋_GB2312" w:eastAsia="仿宋_GB2312" w:hAnsi="仿宋_GB2312" w:cs="仿宋_GB2312"/>
          <w:sz w:val="28"/>
          <w:szCs w:val="28"/>
        </w:rPr>
        <w:t>的</w:t>
      </w:r>
      <w:r>
        <w:rPr>
          <w:rFonts w:ascii="仿宋_GB2312" w:eastAsia="仿宋_GB2312" w:hAnsi="仿宋_GB2312" w:cs="仿宋_GB2312"/>
          <w:sz w:val="28"/>
          <w:szCs w:val="28"/>
          <w:lang w:val="en-US" w:eastAsia="zh-CN"/>
        </w:rPr>
        <w:t>物业管理用房</w:t>
      </w:r>
      <w:r>
        <w:rPr>
          <w:rFonts w:ascii="仿宋_GB2312" w:eastAsia="仿宋_GB2312" w:hAnsi="仿宋_GB2312" w:cs="仿宋_GB2312"/>
          <w:sz w:val="28"/>
          <w:szCs w:val="28"/>
        </w:rPr>
        <w:t xml:space="preserve">应严格按照甲方的相关规定使用,不得出租或挪做它用,且应当妥善维护相关用房。 </w:t>
      </w:r>
    </w:p>
    <w:p w14:paraId="79F87057"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第三条 物业服务内容</w:t>
      </w:r>
    </w:p>
    <w:p w14:paraId="4AFABFF4"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lang w:eastAsia="zh-CN"/>
        </w:rPr>
        <w:t>服</w:t>
      </w:r>
      <w:r>
        <w:rPr>
          <w:rFonts w:ascii="仿宋_GB2312" w:eastAsia="仿宋_GB2312" w:hAnsi="仿宋_GB2312" w:cs="仿宋_GB2312"/>
          <w:sz w:val="28"/>
          <w:szCs w:val="28"/>
        </w:rPr>
        <w:t>务范围：物业管理项目范围包括综合管理、房屋日常养护维修、供电设施设备运行管理维护、给排水设施设备运行管理维护、中央空调系统运行管理维护、消防系统运行管理维护、安防报警监控系统运行管理维护、弱电智能（楼宇控制）系统运行管理维护、秩序维护与安全管理服务、环境卫生保洁服务、垃圾清运、绿化养护、电梯运行维护等工作。</w:t>
      </w:r>
    </w:p>
    <w:p w14:paraId="10A2C158" w14:textId="77777777" w:rsidR="00D70401" w:rsidRDefault="00000000">
      <w:pPr>
        <w:spacing w:line="460" w:lineRule="exact"/>
        <w:ind w:firstLine="560"/>
        <w:rPr>
          <w:rFonts w:ascii="仿宋_GB2312" w:eastAsia="仿宋_GB2312" w:hAnsi="仿宋_GB2312" w:cs="仿宋_GB2312"/>
          <w:sz w:val="28"/>
          <w:szCs w:val="28"/>
          <w:lang w:val="en-US" w:eastAsia="zh-CN"/>
        </w:rPr>
      </w:pPr>
      <w:r>
        <w:rPr>
          <w:rFonts w:ascii="仿宋_GB2312" w:eastAsia="仿宋_GB2312" w:hAnsi="仿宋_GB2312" w:cs="仿宋_GB2312"/>
          <w:sz w:val="28"/>
          <w:szCs w:val="28"/>
        </w:rPr>
        <w:t>第四条 委托管理期限：</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u w:val="single"/>
          <w:lang w:val="en-US" w:eastAsia="zh-CN"/>
        </w:rPr>
        <w:t>2</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年；自</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年</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月</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日时起至</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年</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月</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日时止。</w:t>
      </w:r>
    </w:p>
    <w:p w14:paraId="4EE00E4E"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第五条 物业管理费用及支付方式</w:t>
      </w:r>
    </w:p>
    <w:p w14:paraId="0491AF2A"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1.全</w:t>
      </w:r>
      <w:r>
        <w:rPr>
          <w:rFonts w:ascii="仿宋_GB2312" w:eastAsia="仿宋_GB2312" w:hAnsi="仿宋_GB2312" w:cs="仿宋_GB2312"/>
          <w:sz w:val="28"/>
          <w:szCs w:val="28"/>
          <w:lang w:eastAsia="zh-CN"/>
        </w:rPr>
        <w:t>部</w:t>
      </w:r>
      <w:r>
        <w:rPr>
          <w:rFonts w:ascii="仿宋_GB2312" w:eastAsia="仿宋_GB2312" w:hAnsi="仿宋_GB2312" w:cs="仿宋_GB2312"/>
          <w:sz w:val="28"/>
          <w:szCs w:val="28"/>
        </w:rPr>
        <w:t>服务费用：</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元（大写：</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w:t>
      </w:r>
    </w:p>
    <w:p w14:paraId="63F99627"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上述服务费用为该项目服务费全包价，包括</w:t>
      </w:r>
      <w:r>
        <w:rPr>
          <w:rFonts w:ascii="仿宋_GB2312" w:eastAsia="仿宋_GB2312" w:hAnsi="仿宋_GB2312" w:cs="仿宋_GB2312"/>
          <w:sz w:val="28"/>
          <w:szCs w:val="28"/>
          <w:lang w:val="en-US" w:eastAsia="zh-CN"/>
        </w:rPr>
        <w:t>但不限于</w:t>
      </w:r>
      <w:r>
        <w:rPr>
          <w:rFonts w:ascii="仿宋_GB2312" w:eastAsia="仿宋_GB2312" w:hAnsi="仿宋_GB2312" w:cs="仿宋_GB2312"/>
          <w:sz w:val="28"/>
          <w:szCs w:val="28"/>
        </w:rPr>
        <w:t>工作人员的所有费用、办公费、业务培训费、人员服装费、材料工具费等所有</w:t>
      </w:r>
      <w:r>
        <w:rPr>
          <w:rFonts w:ascii="仿宋_GB2312" w:eastAsia="仿宋_GB2312" w:hAnsi="仿宋_GB2312" w:cs="仿宋_GB2312"/>
          <w:sz w:val="28"/>
          <w:szCs w:val="28"/>
          <w:lang w:val="en-US" w:eastAsia="zh-CN"/>
        </w:rPr>
        <w:t>履行本合同相关的</w:t>
      </w:r>
      <w:r>
        <w:rPr>
          <w:rFonts w:ascii="仿宋_GB2312" w:eastAsia="仿宋_GB2312" w:hAnsi="仿宋_GB2312" w:cs="仿宋_GB2312"/>
          <w:sz w:val="28"/>
          <w:szCs w:val="28"/>
        </w:rPr>
        <w:t>费用。甲方不承担服务费以外的其它任何费用。服务费用不因原材料及人力费用等政策或市场行情变化而变动。</w:t>
      </w:r>
    </w:p>
    <w:p w14:paraId="79024356"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2.支付方式及时间：</w:t>
      </w:r>
    </w:p>
    <w:p w14:paraId="66DE2D08"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根据考核结果，服务费用按月支付。乙方于次月的5日前出具上月正规发票，甲方在接到发票后，于当月支付上月费用，节假日顺延。合同期内最后一个</w:t>
      </w:r>
      <w:r>
        <w:rPr>
          <w:rFonts w:ascii="仿宋_GB2312" w:eastAsia="仿宋_GB2312" w:hAnsi="仿宋_GB2312" w:cs="仿宋_GB2312"/>
          <w:sz w:val="28"/>
          <w:szCs w:val="28"/>
          <w:lang w:val="en-US" w:eastAsia="zh-CN"/>
        </w:rPr>
        <w:t>月</w:t>
      </w:r>
      <w:r>
        <w:rPr>
          <w:rFonts w:ascii="仿宋_GB2312" w:eastAsia="仿宋_GB2312" w:hAnsi="仿宋_GB2312" w:cs="仿宋_GB2312"/>
          <w:sz w:val="28"/>
          <w:szCs w:val="28"/>
        </w:rPr>
        <w:t>的服务费待甲乙双方办理完交接手续后</w:t>
      </w:r>
      <w:r>
        <w:rPr>
          <w:rFonts w:ascii="仿宋_GB2312" w:eastAsia="仿宋_GB2312" w:hAnsi="仿宋_GB2312" w:cs="仿宋_GB2312"/>
          <w:sz w:val="28"/>
          <w:szCs w:val="28"/>
          <w:lang w:eastAsia="zh-CN"/>
        </w:rPr>
        <w:t>无遗留问题</w:t>
      </w:r>
      <w:r>
        <w:rPr>
          <w:rFonts w:ascii="仿宋_GB2312" w:eastAsia="仿宋_GB2312" w:hAnsi="仿宋_GB2312" w:cs="仿宋_GB2312"/>
          <w:sz w:val="28"/>
          <w:szCs w:val="28"/>
        </w:rPr>
        <w:t>，由</w:t>
      </w:r>
      <w:r>
        <w:rPr>
          <w:rFonts w:ascii="仿宋_GB2312" w:eastAsia="仿宋_GB2312" w:hAnsi="仿宋_GB2312" w:cs="仿宋_GB2312"/>
          <w:sz w:val="28"/>
          <w:szCs w:val="28"/>
          <w:lang w:val="en-US" w:eastAsia="zh-CN"/>
        </w:rPr>
        <w:t>甲方</w:t>
      </w:r>
      <w:r>
        <w:rPr>
          <w:rFonts w:ascii="仿宋_GB2312" w:eastAsia="仿宋_GB2312" w:hAnsi="仿宋_GB2312" w:cs="仿宋_GB2312"/>
          <w:sz w:val="28"/>
          <w:szCs w:val="28"/>
        </w:rPr>
        <w:t>支付给</w:t>
      </w:r>
      <w:r>
        <w:rPr>
          <w:rFonts w:ascii="仿宋_GB2312" w:eastAsia="仿宋_GB2312" w:hAnsi="仿宋_GB2312" w:cs="仿宋_GB2312"/>
          <w:sz w:val="28"/>
          <w:szCs w:val="28"/>
          <w:lang w:val="en-US" w:eastAsia="zh-CN"/>
        </w:rPr>
        <w:t>乙方</w:t>
      </w:r>
      <w:r>
        <w:rPr>
          <w:rFonts w:ascii="仿宋_GB2312" w:eastAsia="仿宋_GB2312" w:hAnsi="仿宋_GB2312" w:cs="仿宋_GB2312"/>
          <w:sz w:val="28"/>
          <w:szCs w:val="28"/>
        </w:rPr>
        <w:t>。</w:t>
      </w:r>
    </w:p>
    <w:p w14:paraId="7472703B"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第六条 甲方权利义务</w:t>
      </w:r>
    </w:p>
    <w:p w14:paraId="65488FF3"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代表和维护甲方及物业使用人的合法权益，检查监督乙方物业服务工作执行情况；经常听取物业使用人的意见和建议，并及时将这些反馈给乙方；协调甲方、物业使用人、乙方之间的关系。若乙方服务未达到甲方要求，甲方有权解除合同。</w:t>
      </w:r>
    </w:p>
    <w:p w14:paraId="2BC75BAF"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2.审定乙方拟定的物业管理制度，检查监督乙方提供的各项服务承诺的执行情况；对违规、违纪人员，知会乙方主管人员进行批评教育工作，必要时通知乙方予以调换。</w:t>
      </w:r>
    </w:p>
    <w:p w14:paraId="1A150C76"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3.负责协调各种管理遗留问题的处理工作；乙方人员提出的安全隐患，甲方有及时处理的义务；同时采取有效措施落实防火、防盗、防破坏等安全防范工作。</w:t>
      </w:r>
    </w:p>
    <w:p w14:paraId="348BD413"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4.乙方服务人员未按要求提供服务为甲方造成损失的，乙方应承担赔偿责任。</w:t>
      </w:r>
    </w:p>
    <w:p w14:paraId="7353A222"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5.乙方工作人员在工作中，发生自身或导致他人伤、残、亡等的，乙方应承担全部责任。</w:t>
      </w:r>
    </w:p>
    <w:p w14:paraId="6A7FEC42"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6.支持乙方做好物业管理工作，为乙方提供安全的工作服务环境，按照合同规定的标准和办法，按时、足额向乙方支付物业服务费。</w:t>
      </w:r>
    </w:p>
    <w:p w14:paraId="48978E32"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7.甲方与乙方服务人员之间不存在任何性质的劳动或劳务关系。</w:t>
      </w:r>
    </w:p>
    <w:p w14:paraId="7936F56B"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8.乙方提供的物业服务不符合甲方要求的，甲方有权责令乙方按甲方要求进行改正；乙方未能达到甲方提出的改正要求的，甲方有权解除本合同。由此为甲方造成损失的，乙方应该承担赔偿责任。</w:t>
      </w:r>
    </w:p>
    <w:p w14:paraId="4C72013B" w14:textId="77777777" w:rsidR="00D70401" w:rsidRDefault="00000000">
      <w:pPr>
        <w:pStyle w:val="af"/>
        <w:spacing w:before="156" w:after="156" w:line="460" w:lineRule="exact"/>
        <w:ind w:firstLineChars="200" w:firstLine="560"/>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9.</w:t>
      </w:r>
      <w:r>
        <w:rPr>
          <w:rFonts w:ascii="仿宋_GB2312" w:eastAsia="仿宋_GB2312" w:hAnsi="仿宋_GB2312" w:cs="仿宋_GB2312" w:hint="eastAsia"/>
          <w:sz w:val="28"/>
          <w:szCs w:val="28"/>
        </w:rPr>
        <w:t>甲方成立物业考核</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val="en-US" w:eastAsia="zh-CN"/>
        </w:rPr>
        <w:t>考评</w:t>
      </w:r>
      <w:r>
        <w:rPr>
          <w:rFonts w:ascii="仿宋_GB2312" w:eastAsia="仿宋_GB2312" w:hAnsi="仿宋_GB2312" w:cs="仿宋_GB2312" w:hint="eastAsia"/>
          <w:sz w:val="28"/>
          <w:szCs w:val="28"/>
        </w:rPr>
        <w:t>工作小组，</w:t>
      </w:r>
      <w:r>
        <w:rPr>
          <w:rFonts w:ascii="仿宋_GB2312" w:eastAsia="仿宋_GB2312" w:hAnsi="仿宋_GB2312" w:cs="仿宋_GB2312" w:hint="eastAsia"/>
          <w:sz w:val="28"/>
          <w:szCs w:val="28"/>
          <w:lang w:val="en-US" w:eastAsia="zh-CN"/>
        </w:rPr>
        <w:t>对乙方服务进行考核、考评</w:t>
      </w:r>
      <w:r>
        <w:rPr>
          <w:rFonts w:ascii="仿宋_GB2312" w:eastAsia="仿宋_GB2312" w:hAnsi="仿宋_GB2312" w:cs="仿宋_GB2312" w:hint="eastAsia"/>
          <w:sz w:val="28"/>
          <w:szCs w:val="28"/>
          <w:lang w:val="en" w:eastAsia="zh-CN"/>
        </w:rPr>
        <w:t>(详见招标文件第六章第七款</w:t>
      </w:r>
      <w:r>
        <w:rPr>
          <w:rFonts w:ascii="仿宋_GB2312" w:eastAsia="仿宋_GB2312" w:hAnsi="仿宋_GB2312" w:cs="仿宋_GB2312" w:hint="eastAsia"/>
          <w:sz w:val="28"/>
          <w:szCs w:val="28"/>
          <w:lang w:val="en-US" w:eastAsia="zh-CN"/>
        </w:rPr>
        <w:t>检查与</w:t>
      </w:r>
      <w:r>
        <w:rPr>
          <w:rFonts w:ascii="仿宋_GB2312" w:eastAsia="仿宋_GB2312" w:hAnsi="仿宋_GB2312" w:cs="仿宋_GB2312" w:hint="eastAsia"/>
          <w:sz w:val="28"/>
          <w:szCs w:val="28"/>
        </w:rPr>
        <w:t>考核</w:t>
      </w:r>
      <w:r>
        <w:rPr>
          <w:rFonts w:ascii="仿宋_GB2312" w:eastAsia="仿宋_GB2312" w:hAnsi="仿宋_GB2312" w:cs="仿宋_GB2312" w:hint="eastAsia"/>
          <w:sz w:val="28"/>
          <w:szCs w:val="28"/>
          <w:lang w:val="en" w:eastAsia="zh-CN"/>
        </w:rPr>
        <w:t>）</w:t>
      </w:r>
      <w:r>
        <w:rPr>
          <w:rFonts w:ascii="仿宋_GB2312" w:eastAsia="仿宋_GB2312" w:hAnsi="仿宋_GB2312" w:cs="仿宋_GB2312" w:hint="eastAsia"/>
          <w:sz w:val="28"/>
          <w:szCs w:val="28"/>
        </w:rPr>
        <w:t>。</w:t>
      </w:r>
    </w:p>
    <w:p w14:paraId="4CA61BE9"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第七条 乙方权利义务</w:t>
      </w:r>
    </w:p>
    <w:p w14:paraId="1B898D91"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1.根据有关法律法规及本合同的约定，制订物业服务及管理制度。</w:t>
      </w:r>
    </w:p>
    <w:p w14:paraId="0708B7F0"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2.认真落实物业管理服务各项规章制度的执行，并做好与甲方及</w:t>
      </w:r>
      <w:r>
        <w:rPr>
          <w:rFonts w:ascii="仿宋_GB2312" w:eastAsia="仿宋_GB2312" w:hAnsi="仿宋_GB2312" w:cs="仿宋_GB2312" w:hint="eastAsia"/>
          <w:sz w:val="28"/>
          <w:szCs w:val="28"/>
        </w:rPr>
        <w:lastRenderedPageBreak/>
        <w:t>时沟通，协助处理相关事宜。</w:t>
      </w:r>
    </w:p>
    <w:p w14:paraId="748537DE"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3.负责编制物业管理年度管理服务计划、人员安排计划、资金使用计划及决算报告，并报甲方审核。</w:t>
      </w:r>
    </w:p>
    <w:p w14:paraId="35BD3D01"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4.对本物业的公用设施不得擅自占用和改变使用功能，如需在本物业内改、扩建或完善配套项目，</w:t>
      </w:r>
      <w:r>
        <w:rPr>
          <w:rFonts w:ascii="仿宋_GB2312" w:eastAsia="仿宋_GB2312" w:hAnsi="仿宋_GB2312" w:cs="仿宋_GB2312" w:hint="eastAsia"/>
          <w:sz w:val="28"/>
          <w:szCs w:val="28"/>
          <w:lang w:val="en-US" w:eastAsia="zh-CN"/>
        </w:rPr>
        <w:t>应</w:t>
      </w:r>
      <w:r>
        <w:rPr>
          <w:rFonts w:ascii="仿宋_GB2312" w:eastAsia="仿宋_GB2312" w:hAnsi="仿宋_GB2312" w:cs="仿宋_GB2312" w:hint="eastAsia"/>
          <w:sz w:val="28"/>
          <w:szCs w:val="28"/>
        </w:rPr>
        <w:t>与甲方协商，经</w:t>
      </w:r>
      <w:r>
        <w:rPr>
          <w:rFonts w:ascii="仿宋_GB2312" w:eastAsia="仿宋_GB2312" w:hAnsi="仿宋_GB2312" w:cs="仿宋_GB2312" w:hint="eastAsia"/>
          <w:sz w:val="28"/>
          <w:szCs w:val="28"/>
          <w:lang w:val="en-US" w:eastAsia="zh-CN"/>
        </w:rPr>
        <w:t>得</w:t>
      </w:r>
      <w:r>
        <w:rPr>
          <w:rFonts w:ascii="仿宋_GB2312" w:eastAsia="仿宋_GB2312" w:hAnsi="仿宋_GB2312" w:cs="仿宋_GB2312" w:hint="eastAsia"/>
          <w:sz w:val="28"/>
          <w:szCs w:val="28"/>
        </w:rPr>
        <w:t>甲方</w:t>
      </w:r>
      <w:r>
        <w:rPr>
          <w:rFonts w:ascii="仿宋_GB2312" w:eastAsia="仿宋_GB2312" w:hAnsi="仿宋_GB2312" w:cs="仿宋_GB2312" w:hint="eastAsia"/>
          <w:sz w:val="28"/>
          <w:szCs w:val="28"/>
          <w:lang w:val="en-US" w:eastAsia="zh-CN"/>
        </w:rPr>
        <w:t>书面</w:t>
      </w:r>
      <w:r>
        <w:rPr>
          <w:rFonts w:ascii="仿宋_GB2312" w:eastAsia="仿宋_GB2312" w:hAnsi="仿宋_GB2312" w:cs="仿宋_GB2312" w:hint="eastAsia"/>
          <w:sz w:val="28"/>
          <w:szCs w:val="28"/>
        </w:rPr>
        <w:t>同意后方可实施。</w:t>
      </w:r>
    </w:p>
    <w:p w14:paraId="37DA24DB"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5.配合完成甲方交办的其他涉及管理服务范围的临时性工作。</w:t>
      </w:r>
    </w:p>
    <w:p w14:paraId="46C4C910"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6.统一配备员工工装、工具及相关物料、设备；定期组织员工培训，提升业务技能，确保服务达到约定的质量标准；严格按照公司规章、制度、规范等对员工进行管理和要求。</w:t>
      </w:r>
    </w:p>
    <w:p w14:paraId="06624D0C"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7.服务人员工资发放、社保缴纳等责任由乙方负责，与甲方无关。</w:t>
      </w:r>
    </w:p>
    <w:p w14:paraId="04327DDC"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8.乙方应做好服务人员岗位职责培训、安全教育等工作。相关人员在提供服务过程中发生的安全事故</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val="en-US" w:eastAsia="zh-CN"/>
        </w:rPr>
        <w:t>人身损害</w:t>
      </w:r>
      <w:r>
        <w:rPr>
          <w:rFonts w:ascii="仿宋_GB2312" w:eastAsia="仿宋_GB2312" w:hAnsi="仿宋_GB2312" w:cs="仿宋_GB2312" w:hint="eastAsia"/>
          <w:sz w:val="28"/>
          <w:szCs w:val="28"/>
        </w:rPr>
        <w:t>等责任由乙方负责。</w:t>
      </w:r>
    </w:p>
    <w:p w14:paraId="201312C0" w14:textId="77777777" w:rsidR="00D70401" w:rsidRDefault="00000000">
      <w:pPr>
        <w:pStyle w:val="af"/>
        <w:spacing w:before="156" w:after="156"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9</w:t>
      </w:r>
      <w:r>
        <w:rPr>
          <w:rFonts w:ascii="仿宋_GB2312" w:eastAsia="仿宋_GB2312" w:hAnsi="仿宋_GB2312" w:cs="仿宋_GB2312" w:hint="eastAsia"/>
          <w:sz w:val="28"/>
          <w:szCs w:val="28"/>
        </w:rPr>
        <w:t>.接受甲方考</w:t>
      </w:r>
      <w:r>
        <w:rPr>
          <w:rFonts w:ascii="仿宋_GB2312" w:eastAsia="仿宋_GB2312" w:hAnsi="仿宋_GB2312" w:cs="仿宋_GB2312" w:hint="eastAsia"/>
          <w:sz w:val="28"/>
          <w:szCs w:val="28"/>
          <w:lang w:val="en-US" w:eastAsia="zh-CN"/>
        </w:rPr>
        <w:t>评</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val="en-US" w:eastAsia="zh-CN"/>
        </w:rPr>
        <w:t>考</w:t>
      </w:r>
      <w:r>
        <w:rPr>
          <w:rFonts w:ascii="仿宋_GB2312" w:eastAsia="仿宋_GB2312" w:hAnsi="仿宋_GB2312" w:cs="仿宋_GB2312" w:hint="eastAsia"/>
          <w:sz w:val="28"/>
          <w:szCs w:val="28"/>
        </w:rPr>
        <w:t>核和物业管理行政主管部门的监督,不断完善管理服务，如因乙方管理失误造成甲方经济损失，乙方负责赔偿。</w:t>
      </w:r>
    </w:p>
    <w:p w14:paraId="16C32193"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10</w:t>
      </w:r>
      <w:r>
        <w:rPr>
          <w:rFonts w:ascii="仿宋_GB2312" w:eastAsia="仿宋_GB2312" w:hAnsi="仿宋_GB2312" w:cs="仿宋_GB2312" w:hint="eastAsia"/>
          <w:sz w:val="28"/>
          <w:szCs w:val="28"/>
        </w:rPr>
        <w:t>.乙方以所投标</w:t>
      </w:r>
      <w:r>
        <w:rPr>
          <w:rFonts w:ascii="仿宋_GB2312" w:eastAsia="仿宋_GB2312" w:hAnsi="仿宋_GB2312" w:cs="仿宋_GB2312" w:hint="eastAsia"/>
          <w:sz w:val="28"/>
          <w:szCs w:val="28"/>
          <w:lang w:eastAsia="zh-CN"/>
        </w:rPr>
        <w:t>文件</w:t>
      </w:r>
      <w:r>
        <w:rPr>
          <w:rFonts w:ascii="仿宋_GB2312" w:eastAsia="仿宋_GB2312" w:hAnsi="仿宋_GB2312" w:cs="仿宋_GB2312" w:hint="eastAsia"/>
          <w:sz w:val="28"/>
          <w:szCs w:val="28"/>
        </w:rPr>
        <w:t>描述的技术标准</w:t>
      </w:r>
      <w:r>
        <w:rPr>
          <w:rFonts w:ascii="仿宋_GB2312" w:eastAsia="仿宋_GB2312" w:hAnsi="仿宋_GB2312" w:cs="仿宋_GB2312" w:hint="eastAsia"/>
          <w:sz w:val="28"/>
          <w:szCs w:val="28"/>
          <w:lang w:val="en-US" w:eastAsia="zh-CN"/>
        </w:rPr>
        <w:t>及甲方要求</w:t>
      </w:r>
      <w:r>
        <w:rPr>
          <w:rFonts w:ascii="仿宋_GB2312" w:eastAsia="仿宋_GB2312" w:hAnsi="仿宋_GB2312" w:cs="仿宋_GB2312" w:hint="eastAsia"/>
          <w:sz w:val="28"/>
          <w:szCs w:val="28"/>
        </w:rPr>
        <w:t>作为管理服务标准，必须每月按</w:t>
      </w:r>
      <w:r>
        <w:rPr>
          <w:rFonts w:ascii="仿宋_GB2312" w:eastAsia="仿宋_GB2312" w:hAnsi="仿宋_GB2312" w:cs="仿宋_GB2312" w:hint="eastAsia"/>
          <w:sz w:val="28"/>
          <w:szCs w:val="28"/>
          <w:lang w:eastAsia="zh-CN"/>
        </w:rPr>
        <w:t>投标文件</w:t>
      </w:r>
      <w:r>
        <w:rPr>
          <w:rFonts w:ascii="仿宋_GB2312" w:eastAsia="仿宋_GB2312" w:hAnsi="仿宋_GB2312" w:cs="仿宋_GB2312" w:hint="eastAsia"/>
          <w:sz w:val="28"/>
          <w:szCs w:val="28"/>
        </w:rPr>
        <w:t>标准</w:t>
      </w:r>
      <w:r>
        <w:rPr>
          <w:rFonts w:ascii="仿宋_GB2312" w:eastAsia="仿宋_GB2312" w:hAnsi="仿宋_GB2312" w:cs="仿宋_GB2312" w:hint="eastAsia"/>
          <w:sz w:val="28"/>
          <w:szCs w:val="28"/>
          <w:lang w:val="en-US" w:eastAsia="zh-CN"/>
        </w:rPr>
        <w:t>及甲方要求去</w:t>
      </w:r>
      <w:r>
        <w:rPr>
          <w:rFonts w:ascii="仿宋_GB2312" w:eastAsia="仿宋_GB2312" w:hAnsi="仿宋_GB2312" w:cs="仿宋_GB2312" w:hint="eastAsia"/>
          <w:sz w:val="28"/>
          <w:szCs w:val="28"/>
        </w:rPr>
        <w:t>对本月工作进行自评，如有不符合的情况，</w:t>
      </w:r>
      <w:r>
        <w:rPr>
          <w:rFonts w:ascii="仿宋_GB2312" w:eastAsia="仿宋_GB2312" w:hAnsi="仿宋_GB2312" w:cs="仿宋_GB2312" w:hint="eastAsia"/>
          <w:sz w:val="28"/>
          <w:szCs w:val="28"/>
          <w:lang w:val="en-US" w:eastAsia="zh-CN"/>
        </w:rPr>
        <w:t>应</w:t>
      </w:r>
      <w:r>
        <w:rPr>
          <w:rFonts w:ascii="仿宋_GB2312" w:eastAsia="仿宋_GB2312" w:hAnsi="仿宋_GB2312" w:cs="仿宋_GB2312" w:hint="eastAsia"/>
          <w:sz w:val="28"/>
          <w:szCs w:val="28"/>
        </w:rPr>
        <w:t>及时整改。</w:t>
      </w:r>
    </w:p>
    <w:p w14:paraId="56EBC55D"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lang w:val="en-US" w:eastAsia="zh-CN"/>
        </w:rPr>
        <w:t>1</w:t>
      </w:r>
      <w:r>
        <w:rPr>
          <w:rFonts w:ascii="仿宋_GB2312" w:eastAsia="仿宋_GB2312" w:hAnsi="仿宋_GB2312" w:cs="仿宋_GB2312" w:hint="eastAsia"/>
          <w:sz w:val="28"/>
          <w:szCs w:val="28"/>
        </w:rPr>
        <w:t>.本合同终止当日，乙方无条件向甲方移交物业管理档案资料和退还属甲方所有的</w:t>
      </w:r>
      <w:r>
        <w:rPr>
          <w:rFonts w:ascii="仿宋_GB2312" w:eastAsia="仿宋_GB2312" w:hAnsi="仿宋_GB2312" w:cs="仿宋_GB2312" w:hint="eastAsia"/>
          <w:sz w:val="28"/>
          <w:szCs w:val="28"/>
          <w:lang w:val="en-US" w:eastAsia="zh-CN"/>
        </w:rPr>
        <w:t>物业管理用房</w:t>
      </w:r>
      <w:r>
        <w:rPr>
          <w:rFonts w:ascii="仿宋_GB2312" w:eastAsia="仿宋_GB2312" w:hAnsi="仿宋_GB2312" w:cs="仿宋_GB2312" w:hint="eastAsia"/>
          <w:sz w:val="28"/>
          <w:szCs w:val="28"/>
        </w:rPr>
        <w:t>及其它各类设施物品、资料(合理损耗除外)，并办理交接手续。乙方未按时履行交接手续或者移交手续未达到甲方要求的，不予</w:t>
      </w:r>
      <w:r>
        <w:rPr>
          <w:rFonts w:ascii="仿宋_GB2312" w:eastAsia="仿宋_GB2312" w:hAnsi="仿宋_GB2312" w:cs="仿宋_GB2312" w:hint="eastAsia"/>
          <w:sz w:val="28"/>
          <w:szCs w:val="28"/>
          <w:lang w:val="en-US" w:eastAsia="zh-CN"/>
        </w:rPr>
        <w:t>支付</w:t>
      </w:r>
      <w:r>
        <w:rPr>
          <w:rFonts w:ascii="仿宋_GB2312" w:eastAsia="仿宋_GB2312" w:hAnsi="仿宋_GB2312" w:cs="仿宋_GB2312" w:hint="eastAsia"/>
          <w:sz w:val="28"/>
          <w:szCs w:val="28"/>
        </w:rPr>
        <w:t>最后一个月的服务费，并</w:t>
      </w:r>
      <w:r>
        <w:rPr>
          <w:rFonts w:ascii="仿宋_GB2312" w:eastAsia="仿宋_GB2312" w:hAnsi="仿宋_GB2312" w:cs="仿宋_GB2312" w:hint="eastAsia"/>
          <w:sz w:val="28"/>
          <w:szCs w:val="28"/>
          <w:lang w:val="en-US" w:eastAsia="zh-CN"/>
        </w:rPr>
        <w:t>有权</w:t>
      </w:r>
      <w:r>
        <w:rPr>
          <w:rFonts w:ascii="仿宋_GB2312" w:eastAsia="仿宋_GB2312" w:hAnsi="仿宋_GB2312" w:cs="仿宋_GB2312" w:hint="eastAsia"/>
          <w:sz w:val="28"/>
          <w:szCs w:val="28"/>
        </w:rPr>
        <w:t>要求乙方赔偿甲方遭受的实际损失。</w:t>
      </w:r>
    </w:p>
    <w:p w14:paraId="2DFF6D22"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lang w:val="en-US" w:eastAsia="zh-CN"/>
        </w:rPr>
        <w:t>2</w:t>
      </w:r>
      <w:r>
        <w:rPr>
          <w:rFonts w:ascii="仿宋_GB2312" w:eastAsia="仿宋_GB2312" w:hAnsi="仿宋_GB2312" w:cs="仿宋_GB2312" w:hint="eastAsia"/>
          <w:sz w:val="28"/>
          <w:szCs w:val="28"/>
        </w:rPr>
        <w:t>.乙方不得以任何理由、形式转让管理权，如果出现企业挂靠、项目转包现象，甲方有权提前终止合同，且乙方</w:t>
      </w:r>
      <w:r>
        <w:rPr>
          <w:rFonts w:ascii="仿宋_GB2312" w:eastAsia="仿宋_GB2312" w:hAnsi="仿宋_GB2312" w:cs="仿宋_GB2312" w:hint="eastAsia"/>
          <w:sz w:val="28"/>
          <w:szCs w:val="28"/>
          <w:lang w:val="en-US" w:eastAsia="zh-CN"/>
        </w:rPr>
        <w:t>应</w:t>
      </w:r>
      <w:r>
        <w:rPr>
          <w:rFonts w:ascii="仿宋_GB2312" w:eastAsia="仿宋_GB2312" w:hAnsi="仿宋_GB2312" w:cs="仿宋_GB2312" w:hint="eastAsia"/>
          <w:sz w:val="28"/>
          <w:szCs w:val="28"/>
        </w:rPr>
        <w:t>向甲方支付合同总金额10%的违约金，并承担由此给甲方造成的经济损失。</w:t>
      </w:r>
    </w:p>
    <w:p w14:paraId="3B0A7DDB" w14:textId="77777777" w:rsidR="00D70401" w:rsidRDefault="00000000">
      <w:pPr>
        <w:pStyle w:val="af"/>
        <w:spacing w:before="156" w:after="156" w:line="46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第八条 服务要求</w:t>
      </w:r>
    </w:p>
    <w:p w14:paraId="1C8AFF7F"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按照甲方要求，乙方完成服务标准。项目负责人：</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；现场负责人：</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w:t>
      </w:r>
    </w:p>
    <w:p w14:paraId="1B7862D0"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第九条 甲方违反合同约定，使乙方未完成规定管理目标任务的，乙方有权要求甲方在一定期限内给予解决，逾期未解决的，乙方有权终止合同；造成乙方经济损失的，甲方应给予乙方经济赔偿。</w:t>
      </w:r>
    </w:p>
    <w:p w14:paraId="74737776"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第十条 乙方违反本合同的约定，未能达到约定的管理服务目标</w:t>
      </w:r>
      <w:r>
        <w:rPr>
          <w:rFonts w:ascii="仿宋_GB2312" w:eastAsia="仿宋_GB2312" w:hAnsi="仿宋_GB2312" w:cs="仿宋_GB2312"/>
          <w:sz w:val="28"/>
          <w:szCs w:val="28"/>
          <w:lang w:eastAsia="zh-CN"/>
        </w:rPr>
        <w:t>、</w:t>
      </w:r>
      <w:r>
        <w:rPr>
          <w:rFonts w:ascii="仿宋_GB2312" w:eastAsia="仿宋_GB2312" w:hAnsi="仿宋_GB2312" w:cs="仿宋_GB2312"/>
          <w:sz w:val="28"/>
          <w:szCs w:val="28"/>
          <w:lang w:val="en-US" w:eastAsia="zh-CN"/>
        </w:rPr>
        <w:t>标准</w:t>
      </w:r>
      <w:r>
        <w:rPr>
          <w:rFonts w:ascii="仿宋_GB2312" w:eastAsia="仿宋_GB2312" w:hAnsi="仿宋_GB2312" w:cs="仿宋_GB2312"/>
          <w:sz w:val="28"/>
          <w:szCs w:val="28"/>
        </w:rPr>
        <w:t>和质量</w:t>
      </w:r>
      <w:r>
        <w:rPr>
          <w:rFonts w:ascii="仿宋_GB2312" w:eastAsia="仿宋_GB2312" w:hAnsi="仿宋_GB2312" w:cs="仿宋_GB2312"/>
          <w:sz w:val="28"/>
          <w:szCs w:val="28"/>
          <w:lang w:eastAsia="zh-CN"/>
        </w:rPr>
        <w:t>（详见招标文件第六章项目需求）</w:t>
      </w:r>
      <w:r>
        <w:rPr>
          <w:rFonts w:ascii="仿宋_GB2312" w:eastAsia="仿宋_GB2312" w:hAnsi="仿宋_GB2312" w:cs="仿宋_GB2312"/>
          <w:sz w:val="28"/>
          <w:szCs w:val="28"/>
        </w:rPr>
        <w:t>，甲方有权要求乙方限期整改，逾期未整改的，甲方有权</w:t>
      </w:r>
      <w:r>
        <w:rPr>
          <w:rFonts w:ascii="仿宋_GB2312" w:eastAsia="仿宋_GB2312" w:hAnsi="仿宋_GB2312" w:cs="仿宋_GB2312"/>
          <w:sz w:val="28"/>
          <w:szCs w:val="28"/>
          <w:lang w:val="en-US" w:eastAsia="zh-CN"/>
        </w:rPr>
        <w:t>解除</w:t>
      </w:r>
      <w:r>
        <w:rPr>
          <w:rFonts w:ascii="仿宋_GB2312" w:eastAsia="仿宋_GB2312" w:hAnsi="仿宋_GB2312" w:cs="仿宋_GB2312"/>
          <w:sz w:val="28"/>
          <w:szCs w:val="28"/>
        </w:rPr>
        <w:t>合同；造成甲方经济损失的，乙方应给予甲方经济赔偿。</w:t>
      </w:r>
    </w:p>
    <w:p w14:paraId="0CBAE906"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第十一条 甲乙任何一方无正当理由提前终止合同的，应向对方支付</w:t>
      </w:r>
      <w:r>
        <w:rPr>
          <w:rFonts w:ascii="仿宋_GB2312" w:eastAsia="仿宋_GB2312" w:hAnsi="仿宋_GB2312" w:cs="仿宋_GB2312"/>
          <w:sz w:val="28"/>
          <w:szCs w:val="28"/>
          <w:u w:val="single"/>
        </w:rPr>
        <w:t xml:space="preserve"> 10000 元</w:t>
      </w:r>
      <w:r>
        <w:rPr>
          <w:rFonts w:ascii="仿宋_GB2312" w:eastAsia="仿宋_GB2312" w:hAnsi="仿宋_GB2312" w:cs="仿宋_GB2312"/>
          <w:sz w:val="28"/>
          <w:szCs w:val="28"/>
        </w:rPr>
        <w:t>(大写：</w:t>
      </w:r>
      <w:r>
        <w:rPr>
          <w:rFonts w:ascii="仿宋_GB2312" w:eastAsia="仿宋_GB2312" w:hAnsi="仿宋_GB2312" w:cs="仿宋_GB2312"/>
          <w:sz w:val="28"/>
          <w:szCs w:val="28"/>
          <w:u w:val="single"/>
        </w:rPr>
        <w:t xml:space="preserve"> 壹万元</w:t>
      </w:r>
      <w:r>
        <w:rPr>
          <w:rFonts w:ascii="仿宋_GB2312" w:eastAsia="仿宋_GB2312" w:hAnsi="仿宋_GB2312" w:cs="仿宋_GB2312"/>
          <w:sz w:val="28"/>
          <w:szCs w:val="28"/>
        </w:rPr>
        <w:t>)人民币的违约金；给对方造成的经济损失超过违约金的，还应给予赔偿。</w:t>
      </w:r>
    </w:p>
    <w:p w14:paraId="798A4818"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第十二条 自本合同生效之日起7日内，根据甲方委托管理事项，办理完交接验收手续。</w:t>
      </w:r>
    </w:p>
    <w:p w14:paraId="48FCB468"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第十三条 本合同在履行中如发生争议，双方应协商解决或报请物业管理行政主管部门进行调解，协商或调解不成的，双方均应向甲方所在地有管辖权的人民法院起诉。</w:t>
      </w:r>
    </w:p>
    <w:p w14:paraId="21A1E501"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第十四条 本合同执行期间，如遇不可抗力，致使合同无法履行时，双方应按有关法律规定及时协商处理。</w:t>
      </w:r>
    </w:p>
    <w:p w14:paraId="5ADB2E6E"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第十五条 双方可对本合同的条款进行补充，若需增加服务内容、人数及服务费用，须以书面形式签订补充协议，补充协议与本合同具有同等效力。</w:t>
      </w:r>
    </w:p>
    <w:p w14:paraId="25910E59"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第十六条 本合同之附件均为合同有效组成部分。本合同及其附件和补充协议中未规定的事宜，均遵照中华人民共和国有关法律、法规和规章执行。</w:t>
      </w:r>
    </w:p>
    <w:p w14:paraId="48E044BF"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第十七条 本合同一式</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份，甲乙双方各执</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份，具有同等法律效力。</w:t>
      </w:r>
    </w:p>
    <w:p w14:paraId="5EBA3A1D"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第十八条 合同期满本合同自然终止。</w:t>
      </w:r>
    </w:p>
    <w:p w14:paraId="29544580"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lastRenderedPageBreak/>
        <w:t>第十九条 本合同自</w:t>
      </w:r>
      <w:r>
        <w:rPr>
          <w:rFonts w:ascii="仿宋_GB2312" w:eastAsia="仿宋_GB2312" w:hAnsi="仿宋_GB2312" w:cs="仿宋_GB2312"/>
          <w:sz w:val="28"/>
          <w:szCs w:val="28"/>
          <w:lang w:val="en-US" w:eastAsia="zh-CN"/>
        </w:rPr>
        <w:t>甲乙双方法定代表人或授权代表</w:t>
      </w:r>
      <w:r>
        <w:rPr>
          <w:rFonts w:ascii="仿宋_GB2312" w:eastAsia="仿宋_GB2312" w:hAnsi="仿宋_GB2312" w:cs="仿宋_GB2312"/>
          <w:sz w:val="28"/>
          <w:szCs w:val="28"/>
        </w:rPr>
        <w:t>签字</w:t>
      </w:r>
      <w:r>
        <w:rPr>
          <w:rFonts w:ascii="仿宋_GB2312" w:eastAsia="仿宋_GB2312" w:hAnsi="仿宋_GB2312" w:cs="仿宋_GB2312"/>
          <w:sz w:val="28"/>
          <w:szCs w:val="28"/>
          <w:lang w:val="en-US" w:eastAsia="zh-CN"/>
        </w:rPr>
        <w:t>并加盖甲乙双方公章</w:t>
      </w:r>
      <w:r>
        <w:rPr>
          <w:rFonts w:ascii="仿宋_GB2312" w:eastAsia="仿宋_GB2312" w:hAnsi="仿宋_GB2312" w:cs="仿宋_GB2312"/>
          <w:sz w:val="28"/>
          <w:szCs w:val="28"/>
        </w:rPr>
        <w:t>之日起生效。</w:t>
      </w:r>
    </w:p>
    <w:p w14:paraId="20FB069C" w14:textId="77777777" w:rsidR="00D70401" w:rsidRDefault="00D70401">
      <w:pPr>
        <w:pStyle w:val="aff4"/>
        <w:ind w:firstLine="240"/>
        <w:rPr>
          <w:rFonts w:ascii="仿宋_GB2312" w:eastAsia="仿宋_GB2312" w:hAnsi="仿宋_GB2312" w:cs="仿宋_GB2312" w:hint="eastAsia"/>
        </w:rPr>
      </w:pPr>
    </w:p>
    <w:p w14:paraId="5939509C" w14:textId="77777777" w:rsidR="00D70401" w:rsidRDefault="00000000">
      <w:pPr>
        <w:spacing w:line="460" w:lineRule="exact"/>
        <w:ind w:firstLine="562"/>
        <w:rPr>
          <w:rFonts w:ascii="仿宋_GB2312" w:eastAsia="仿宋_GB2312" w:hAnsi="仿宋_GB2312" w:cs="仿宋_GB2312"/>
          <w:sz w:val="28"/>
          <w:szCs w:val="28"/>
        </w:rPr>
      </w:pPr>
      <w:r>
        <w:rPr>
          <w:rFonts w:ascii="仿宋_GB2312" w:eastAsia="仿宋_GB2312" w:hAnsi="仿宋_GB2312" w:cs="仿宋_GB2312"/>
          <w:b/>
          <w:bCs/>
          <w:sz w:val="28"/>
          <w:szCs w:val="28"/>
        </w:rPr>
        <w:t>甲方（签章）：</w:t>
      </w:r>
      <w:r>
        <w:rPr>
          <w:rFonts w:ascii="仿宋_GB2312" w:eastAsia="仿宋_GB2312" w:hAnsi="仿宋_GB2312" w:cs="仿宋_GB2312"/>
          <w:b/>
          <w:bCs/>
          <w:sz w:val="28"/>
          <w:szCs w:val="28"/>
          <w:lang w:val="en"/>
        </w:rPr>
        <w:t>河南省老干部活动学习中心</w:t>
      </w:r>
      <w:r>
        <w:rPr>
          <w:rFonts w:ascii="仿宋_GB2312" w:eastAsia="仿宋_GB2312" w:hAnsi="仿宋_GB2312" w:cs="仿宋_GB2312"/>
          <w:b/>
          <w:bCs/>
          <w:sz w:val="28"/>
          <w:szCs w:val="28"/>
        </w:rPr>
        <w:t xml:space="preserve">    </w:t>
      </w:r>
      <w:r>
        <w:rPr>
          <w:rFonts w:ascii="仿宋_GB2312" w:eastAsia="仿宋_GB2312" w:hAnsi="仿宋_GB2312" w:cs="仿宋_GB2312"/>
          <w:sz w:val="28"/>
          <w:szCs w:val="28"/>
        </w:rPr>
        <w:t xml:space="preserve"> </w:t>
      </w:r>
    </w:p>
    <w:p w14:paraId="06D64485" w14:textId="77777777" w:rsidR="00D70401" w:rsidRDefault="00D70401">
      <w:pPr>
        <w:spacing w:line="460" w:lineRule="exact"/>
        <w:ind w:firstLine="560"/>
        <w:rPr>
          <w:rFonts w:ascii="仿宋_GB2312" w:eastAsia="仿宋_GB2312" w:hAnsi="仿宋_GB2312" w:cs="仿宋_GB2312"/>
          <w:sz w:val="28"/>
          <w:szCs w:val="28"/>
        </w:rPr>
      </w:pPr>
    </w:p>
    <w:p w14:paraId="650F5F9B"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代表签字：</w:t>
      </w:r>
    </w:p>
    <w:p w14:paraId="19D3AD7B" w14:textId="77777777" w:rsidR="00D70401" w:rsidRDefault="00D70401">
      <w:pPr>
        <w:spacing w:line="460" w:lineRule="exact"/>
        <w:ind w:firstLine="560"/>
        <w:rPr>
          <w:rFonts w:ascii="仿宋_GB2312" w:eastAsia="仿宋_GB2312" w:hAnsi="仿宋_GB2312" w:cs="仿宋_GB2312"/>
          <w:sz w:val="28"/>
          <w:szCs w:val="28"/>
        </w:rPr>
      </w:pPr>
    </w:p>
    <w:p w14:paraId="68B2F7EF"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联系人：</w:t>
      </w:r>
    </w:p>
    <w:p w14:paraId="34DE8B21" w14:textId="77777777" w:rsidR="00D70401" w:rsidRDefault="00D70401">
      <w:pPr>
        <w:spacing w:line="460" w:lineRule="exact"/>
        <w:rPr>
          <w:rFonts w:ascii="仿宋_GB2312" w:eastAsia="仿宋_GB2312" w:hAnsi="仿宋_GB2312" w:cs="仿宋_GB2312"/>
          <w:sz w:val="28"/>
          <w:szCs w:val="28"/>
        </w:rPr>
      </w:pPr>
    </w:p>
    <w:p w14:paraId="588C3BC4" w14:textId="77777777" w:rsidR="00D70401" w:rsidRDefault="00000000">
      <w:pPr>
        <w:spacing w:line="460" w:lineRule="exact"/>
        <w:ind w:firstLine="562"/>
        <w:rPr>
          <w:rFonts w:ascii="仿宋_GB2312" w:eastAsia="仿宋_GB2312" w:hAnsi="仿宋_GB2312" w:cs="仿宋_GB2312"/>
          <w:b/>
          <w:bCs/>
          <w:sz w:val="28"/>
          <w:szCs w:val="28"/>
        </w:rPr>
      </w:pPr>
      <w:r>
        <w:rPr>
          <w:rFonts w:ascii="仿宋_GB2312" w:eastAsia="仿宋_GB2312" w:hAnsi="仿宋_GB2312" w:cs="仿宋_GB2312"/>
          <w:b/>
          <w:bCs/>
          <w:sz w:val="28"/>
          <w:szCs w:val="28"/>
        </w:rPr>
        <w:t>乙方（签章）：</w:t>
      </w:r>
    </w:p>
    <w:p w14:paraId="16DDB2AF" w14:textId="77777777" w:rsidR="00D70401" w:rsidRDefault="00D70401">
      <w:pPr>
        <w:spacing w:line="460" w:lineRule="exact"/>
        <w:ind w:firstLine="560"/>
        <w:jc w:val="left"/>
        <w:rPr>
          <w:rFonts w:ascii="仿宋_GB2312" w:eastAsia="仿宋_GB2312" w:hAnsi="仿宋_GB2312" w:cs="仿宋_GB2312"/>
          <w:sz w:val="28"/>
          <w:szCs w:val="28"/>
        </w:rPr>
      </w:pPr>
    </w:p>
    <w:p w14:paraId="521CAD4E" w14:textId="77777777" w:rsidR="00D70401" w:rsidRDefault="00000000">
      <w:pPr>
        <w:spacing w:line="460" w:lineRule="exact"/>
        <w:ind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代表签字：</w:t>
      </w:r>
    </w:p>
    <w:p w14:paraId="313158FC" w14:textId="77777777" w:rsidR="00D70401" w:rsidRDefault="00D70401">
      <w:pPr>
        <w:spacing w:line="460" w:lineRule="exact"/>
        <w:ind w:firstLine="560"/>
        <w:jc w:val="left"/>
        <w:rPr>
          <w:rFonts w:ascii="仿宋_GB2312" w:eastAsia="仿宋_GB2312" w:hAnsi="仿宋_GB2312" w:cs="仿宋_GB2312"/>
          <w:sz w:val="28"/>
          <w:szCs w:val="28"/>
        </w:rPr>
      </w:pPr>
    </w:p>
    <w:p w14:paraId="4D2F989B"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联系人：</w:t>
      </w:r>
    </w:p>
    <w:p w14:paraId="35FE6314"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开户银行：</w:t>
      </w:r>
    </w:p>
    <w:p w14:paraId="7B2BB7E6"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账号：</w:t>
      </w:r>
    </w:p>
    <w:p w14:paraId="573AF740"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电话：</w:t>
      </w:r>
    </w:p>
    <w:p w14:paraId="0C2C4678" w14:textId="77777777" w:rsidR="00D70401" w:rsidRDefault="00000000">
      <w:pPr>
        <w:spacing w:line="4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日期：    年  月  日</w:t>
      </w:r>
    </w:p>
    <w:p w14:paraId="19981282" w14:textId="77777777" w:rsidR="00D70401" w:rsidRDefault="00D70401">
      <w:pPr>
        <w:spacing w:line="460" w:lineRule="exact"/>
        <w:ind w:firstLine="560"/>
        <w:rPr>
          <w:rFonts w:ascii="仿宋_GB2312" w:eastAsia="仿宋_GB2312" w:hAnsi="仿宋_GB2312" w:cs="仿宋_GB2312"/>
          <w:sz w:val="28"/>
        </w:rPr>
      </w:pPr>
    </w:p>
    <w:p w14:paraId="7A0ABF71" w14:textId="77777777" w:rsidR="00D70401" w:rsidRDefault="00000000">
      <w:pPr>
        <w:pStyle w:val="aff4"/>
        <w:ind w:firstLine="240"/>
        <w:rPr>
          <w:rFonts w:ascii="仿宋_GB2312" w:eastAsia="仿宋_GB2312" w:hAnsi="仿宋_GB2312" w:cs="仿宋_GB2312" w:hint="eastAsia"/>
        </w:rPr>
      </w:pPr>
      <w:r>
        <w:rPr>
          <w:rFonts w:ascii="仿宋_GB2312" w:eastAsia="仿宋_GB2312" w:hAnsi="仿宋_GB2312" w:cs="仿宋_GB2312" w:hint="eastAsia"/>
        </w:rPr>
        <w:t xml:space="preserve">                                  </w:t>
      </w:r>
    </w:p>
    <w:p w14:paraId="095F576D" w14:textId="77777777" w:rsidR="00D70401" w:rsidRDefault="00D70401">
      <w:pPr>
        <w:pStyle w:val="aff4"/>
        <w:ind w:firstLine="240"/>
        <w:rPr>
          <w:rFonts w:ascii="仿宋_GB2312" w:eastAsia="仿宋_GB2312" w:hAnsi="仿宋_GB2312" w:cs="仿宋_GB2312" w:hint="eastAsia"/>
        </w:rPr>
      </w:pPr>
    </w:p>
    <w:p w14:paraId="29A9B05D" w14:textId="77777777" w:rsidR="00D70401" w:rsidRDefault="00000000">
      <w:pPr>
        <w:pStyle w:val="1"/>
        <w:rPr>
          <w:rFonts w:ascii="Times New Roman" w:eastAsia="仿宋_GB2312" w:hAnsi="Times New Roman"/>
          <w:color w:val="auto"/>
          <w:szCs w:val="32"/>
          <w:lang w:val="en-US"/>
        </w:rPr>
      </w:pPr>
      <w:r>
        <w:rPr>
          <w:rFonts w:ascii="仿宋_GB2312" w:eastAsia="仿宋_GB2312" w:hAnsi="仿宋_GB2312" w:cs="仿宋_GB2312" w:hint="eastAsia"/>
          <w:color w:val="auto"/>
          <w:sz w:val="36"/>
          <w:szCs w:val="36"/>
          <w:lang w:val="en-US"/>
        </w:rPr>
        <w:br w:type="page"/>
      </w:r>
      <w:r>
        <w:rPr>
          <w:rFonts w:eastAsia="宋体" w:hint="eastAsia"/>
          <w:lang w:val="en-US" w:eastAsia="zh-CN"/>
        </w:rPr>
        <w:lastRenderedPageBreak/>
        <w:t xml:space="preserve"> </w:t>
      </w:r>
      <w:bookmarkStart w:id="632" w:name="_Toc1416"/>
      <w:r>
        <w:rPr>
          <w:lang w:val="en-US"/>
        </w:rPr>
        <w:t>第九章 附件</w:t>
      </w:r>
      <w:bookmarkEnd w:id="611"/>
      <w:bookmarkEnd w:id="612"/>
      <w:bookmarkEnd w:id="613"/>
      <w:bookmarkEnd w:id="614"/>
      <w:bookmarkEnd w:id="631"/>
      <w:bookmarkEnd w:id="632"/>
    </w:p>
    <w:p w14:paraId="6DDFA95D" w14:textId="77777777" w:rsidR="00D70401" w:rsidRDefault="00000000">
      <w:pPr>
        <w:pStyle w:val="2"/>
        <w:rPr>
          <w:lang w:val="en-US" w:eastAsia="zh-CN"/>
        </w:rPr>
      </w:pPr>
      <w:bookmarkStart w:id="633" w:name="_Toc1681897155"/>
      <w:bookmarkStart w:id="634" w:name="_Toc1250555939_WPSOffice_Level1"/>
      <w:r>
        <w:rPr>
          <w:lang w:val="en-US" w:eastAsia="zh-CN"/>
        </w:rPr>
        <w:t>附件</w:t>
      </w:r>
      <w:r>
        <w:rPr>
          <w:lang w:val="en-US" w:eastAsia="zh-CN"/>
        </w:rPr>
        <w:t>1</w:t>
      </w:r>
      <w:r>
        <w:rPr>
          <w:lang w:val="en-US" w:eastAsia="zh-CN"/>
        </w:rPr>
        <w:t>：</w:t>
      </w:r>
      <w:bookmarkEnd w:id="615"/>
      <w:bookmarkEnd w:id="616"/>
      <w:bookmarkEnd w:id="617"/>
      <w:bookmarkEnd w:id="618"/>
      <w:bookmarkEnd w:id="619"/>
      <w:bookmarkEnd w:id="620"/>
      <w:bookmarkEnd w:id="621"/>
      <w:bookmarkEnd w:id="622"/>
      <w:bookmarkEnd w:id="623"/>
      <w:bookmarkEnd w:id="624"/>
      <w:bookmarkEnd w:id="625"/>
      <w:bookmarkEnd w:id="626"/>
      <w:bookmarkEnd w:id="633"/>
      <w:bookmarkEnd w:id="634"/>
    </w:p>
    <w:p w14:paraId="38713CDD" w14:textId="77777777" w:rsidR="00D70401" w:rsidRDefault="00D70401">
      <w:pPr>
        <w:widowControl w:val="0"/>
        <w:spacing w:line="360" w:lineRule="auto"/>
        <w:jc w:val="left"/>
        <w:rPr>
          <w:rFonts w:ascii="Times New Roman" w:eastAsia="仿宋_GB2312" w:hAnsi="Times New Roman" w:cs="Times New Roman" w:hint="default"/>
          <w:b/>
          <w:bCs/>
          <w:color w:val="auto"/>
          <w:sz w:val="28"/>
          <w:szCs w:val="28"/>
          <w:lang w:val="en-US" w:eastAsia="zh-CN"/>
        </w:rPr>
      </w:pPr>
    </w:p>
    <w:p w14:paraId="6B38A94C" w14:textId="77777777" w:rsidR="00D70401" w:rsidRDefault="00000000">
      <w:pPr>
        <w:spacing w:line="360" w:lineRule="auto"/>
        <w:jc w:val="center"/>
        <w:rPr>
          <w:rFonts w:ascii="Times New Roman" w:eastAsia="仿宋_GB2312" w:hAnsi="Times New Roman" w:cs="Times New Roman" w:hint="default"/>
          <w:b/>
          <w:bCs/>
          <w:color w:val="auto"/>
          <w:sz w:val="28"/>
          <w:szCs w:val="28"/>
          <w:lang w:val="en-US" w:eastAsia="zh-CN"/>
        </w:rPr>
      </w:pPr>
      <w:bookmarkStart w:id="635" w:name="_Toc587059936_WPSOffice_Level2"/>
      <w:bookmarkStart w:id="636" w:name="_Toc285380293_WPSOffice_Level1"/>
      <w:bookmarkStart w:id="637" w:name="_Toc495162933_WPSOffice_Level2"/>
      <w:bookmarkStart w:id="638" w:name="_Toc1740618990_WPSOffice_Level1"/>
      <w:bookmarkStart w:id="639" w:name="_Toc1775221587_WPSOffice_Level1"/>
      <w:r>
        <w:rPr>
          <w:rFonts w:ascii="Times New Roman" w:eastAsia="仿宋_GB2312" w:hAnsi="Times New Roman" w:cs="Times New Roman" w:hint="default"/>
          <w:b/>
          <w:bCs/>
          <w:color w:val="auto"/>
          <w:sz w:val="28"/>
          <w:szCs w:val="28"/>
          <w:lang w:val="en-US" w:eastAsia="zh-CN"/>
        </w:rPr>
        <w:t>河南省政府采购合同融资政策告知函</w:t>
      </w:r>
      <w:bookmarkEnd w:id="635"/>
      <w:bookmarkEnd w:id="636"/>
      <w:bookmarkEnd w:id="637"/>
      <w:bookmarkEnd w:id="638"/>
      <w:bookmarkEnd w:id="639"/>
    </w:p>
    <w:p w14:paraId="77C3BF98" w14:textId="77777777" w:rsidR="00D70401" w:rsidRDefault="00D70401">
      <w:pPr>
        <w:widowControl w:val="0"/>
        <w:spacing w:line="360" w:lineRule="auto"/>
        <w:rPr>
          <w:rFonts w:ascii="Times New Roman" w:eastAsia="仿宋_GB2312" w:hAnsi="Times New Roman" w:cs="Times New Roman" w:hint="default"/>
          <w:color w:val="auto"/>
          <w:sz w:val="28"/>
          <w:szCs w:val="28"/>
          <w:lang w:val="en-US" w:eastAsia="zh-CN"/>
        </w:rPr>
      </w:pPr>
    </w:p>
    <w:p w14:paraId="2B9A1525" w14:textId="77777777" w:rsidR="00D70401" w:rsidRDefault="00000000">
      <w:pPr>
        <w:widowControl w:val="0"/>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各供应商：</w:t>
      </w:r>
    </w:p>
    <w:p w14:paraId="5129E7B5" w14:textId="77777777" w:rsidR="00D70401" w:rsidRDefault="00000000">
      <w:pPr>
        <w:widowControl w:val="0"/>
        <w:spacing w:line="360" w:lineRule="auto"/>
        <w:ind w:firstLineChars="200" w:firstLine="56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欢迎贵公司参与河南省政府采购活动！</w:t>
      </w:r>
    </w:p>
    <w:p w14:paraId="4FAAFE98" w14:textId="77777777" w:rsidR="00D70401" w:rsidRDefault="00000000">
      <w:pPr>
        <w:widowControl w:val="0"/>
        <w:spacing w:line="360" w:lineRule="auto"/>
        <w:ind w:firstLineChars="200" w:firstLine="56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Times New Roman" w:eastAsia="仿宋_GB2312" w:hAnsi="Times New Roman" w:cs="Times New Roman" w:hint="default"/>
          <w:color w:val="auto"/>
          <w:sz w:val="28"/>
          <w:szCs w:val="28"/>
          <w:lang w:val="en-US" w:eastAsia="zh-CN"/>
        </w:rPr>
        <w:t>[2017]10</w:t>
      </w:r>
      <w:r>
        <w:rPr>
          <w:rFonts w:ascii="Times New Roman" w:eastAsia="仿宋_GB2312" w:hAnsi="Times New Roman" w:cs="Times New Roman" w:hint="default"/>
          <w:color w:val="auto"/>
          <w:sz w:val="28"/>
          <w:szCs w:val="28"/>
          <w:lang w:val="en-US" w:eastAsia="zh-CN"/>
        </w:rPr>
        <w:t>号），按照双方自愿的原则提供便捷、优惠的贷款服务。</w:t>
      </w:r>
    </w:p>
    <w:p w14:paraId="6DF5E003"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贷款渠道和提供贷款的金融机构，可在河南省政府采购网</w:t>
      </w:r>
      <w:r>
        <w:rPr>
          <w:rFonts w:ascii="Times New Roman" w:eastAsia="仿宋_GB2312" w:hAnsi="Times New Roman" w:cs="Times New Roman"/>
          <w:sz w:val="28"/>
          <w:szCs w:val="28"/>
        </w:rPr>
        <w:t>“</w:t>
      </w:r>
      <w:r>
        <w:rPr>
          <w:rFonts w:ascii="Times New Roman" w:eastAsia="仿宋_GB2312" w:hAnsi="Times New Roman" w:cs="Times New Roman"/>
          <w:sz w:val="28"/>
          <w:szCs w:val="28"/>
        </w:rPr>
        <w:t>河南省政府采购合同融资平台</w:t>
      </w:r>
      <w:r>
        <w:rPr>
          <w:rFonts w:ascii="Times New Roman" w:eastAsia="仿宋_GB2312" w:hAnsi="Times New Roman" w:cs="Times New Roman"/>
          <w:sz w:val="28"/>
          <w:szCs w:val="28"/>
        </w:rPr>
        <w:t>”</w:t>
      </w:r>
      <w:r>
        <w:rPr>
          <w:rFonts w:ascii="Times New Roman" w:eastAsia="仿宋_GB2312" w:hAnsi="Times New Roman" w:cs="Times New Roman"/>
          <w:sz w:val="28"/>
          <w:szCs w:val="28"/>
        </w:rPr>
        <w:t>查询联系。</w:t>
      </w:r>
    </w:p>
    <w:p w14:paraId="0C9FC848" w14:textId="77777777" w:rsidR="00D70401" w:rsidRDefault="00000000">
      <w:pPr>
        <w:jc w:val="left"/>
        <w:rPr>
          <w:rFonts w:ascii="Times New Roman" w:eastAsia="仿宋_GB2312" w:hAnsi="Times New Roman" w:cs="Times New Roman" w:hint="default"/>
          <w:bCs/>
          <w:color w:val="auto"/>
          <w:kern w:val="0"/>
          <w:sz w:val="28"/>
          <w:szCs w:val="28"/>
          <w:lang w:val="en-US" w:eastAsia="zh-CN"/>
        </w:rPr>
      </w:pPr>
      <w:r>
        <w:rPr>
          <w:rFonts w:ascii="Times New Roman" w:eastAsia="仿宋_GB2312" w:hAnsi="Times New Roman" w:cs="Times New Roman" w:hint="default"/>
          <w:color w:val="auto"/>
          <w:sz w:val="28"/>
          <w:szCs w:val="28"/>
          <w:lang w:eastAsia="zh-CN"/>
        </w:rPr>
        <w:br w:type="page"/>
      </w:r>
      <w:r>
        <w:rPr>
          <w:rFonts w:ascii="Times New Roman" w:eastAsia="仿宋_GB2312" w:hAnsi="Times New Roman" w:cs="Times New Roman" w:hint="default"/>
          <w:bCs/>
          <w:color w:val="auto"/>
          <w:kern w:val="0"/>
          <w:sz w:val="28"/>
          <w:szCs w:val="28"/>
          <w:lang w:val="en-US" w:eastAsia="zh-CN"/>
        </w:rPr>
        <w:lastRenderedPageBreak/>
        <w:t>附件</w:t>
      </w:r>
      <w:r>
        <w:rPr>
          <w:rFonts w:ascii="Times New Roman" w:eastAsia="仿宋_GB2312" w:hAnsi="Times New Roman" w:cs="Times New Roman" w:hint="default"/>
          <w:bCs/>
          <w:color w:val="auto"/>
          <w:kern w:val="0"/>
          <w:sz w:val="28"/>
          <w:szCs w:val="28"/>
          <w:lang w:val="en-US" w:eastAsia="zh-CN"/>
        </w:rPr>
        <w:t>2</w:t>
      </w:r>
      <w:r>
        <w:rPr>
          <w:rFonts w:ascii="Times New Roman" w:eastAsia="仿宋_GB2312" w:hAnsi="Times New Roman" w:cs="Times New Roman" w:hint="default"/>
          <w:bCs/>
          <w:color w:val="auto"/>
          <w:kern w:val="0"/>
          <w:sz w:val="28"/>
          <w:szCs w:val="28"/>
          <w:lang w:val="en-US" w:eastAsia="zh-CN"/>
        </w:rPr>
        <w:t>：</w:t>
      </w:r>
      <w:bookmarkStart w:id="640" w:name="_Toc347624563"/>
      <w:bookmarkStart w:id="641" w:name="_Toc853194655"/>
      <w:bookmarkStart w:id="642" w:name="_Toc1587242122"/>
      <w:bookmarkStart w:id="643" w:name="_Toc658018444_WPSOffice_Level2"/>
    </w:p>
    <w:p w14:paraId="68D328ED" w14:textId="77777777" w:rsidR="00D70401" w:rsidRDefault="00D70401">
      <w:pPr>
        <w:rPr>
          <w:rFonts w:ascii="Times New Roman" w:eastAsia="仿宋_GB2312" w:hAnsi="Times New Roman" w:cs="Times New Roman" w:hint="default"/>
          <w:bCs/>
          <w:color w:val="auto"/>
          <w:kern w:val="0"/>
          <w:sz w:val="28"/>
          <w:szCs w:val="28"/>
          <w:lang w:val="en-US" w:eastAsia="zh-CN"/>
        </w:rPr>
      </w:pPr>
    </w:p>
    <w:p w14:paraId="07D603D6" w14:textId="77777777" w:rsidR="00D70401" w:rsidRDefault="00000000">
      <w:pPr>
        <w:jc w:val="center"/>
        <w:outlineLvl w:val="1"/>
        <w:rPr>
          <w:rFonts w:ascii="Times New Roman" w:hAnsi="Times New Roman" w:cs="Times New Roman" w:hint="default"/>
          <w:b/>
          <w:bCs/>
          <w:color w:val="auto"/>
          <w:sz w:val="32"/>
          <w:szCs w:val="32"/>
          <w:lang w:eastAsia="zh-CN"/>
        </w:rPr>
      </w:pPr>
      <w:r>
        <w:rPr>
          <w:rFonts w:ascii="Times New Roman" w:hAnsi="Times New Roman" w:cs="Times New Roman" w:hint="default"/>
          <w:b/>
          <w:bCs/>
          <w:color w:val="auto"/>
          <w:sz w:val="32"/>
          <w:szCs w:val="32"/>
          <w:lang w:eastAsia="zh-CN"/>
        </w:rPr>
        <w:t>关于印发中小企业划型标准规定的通知</w:t>
      </w:r>
      <w:bookmarkEnd w:id="640"/>
      <w:bookmarkEnd w:id="641"/>
      <w:bookmarkEnd w:id="642"/>
      <w:bookmarkEnd w:id="643"/>
    </w:p>
    <w:p w14:paraId="385DE642" w14:textId="77777777" w:rsidR="00D70401" w:rsidRDefault="00000000">
      <w:pPr>
        <w:pStyle w:val="aff"/>
        <w:spacing w:line="480" w:lineRule="exact"/>
        <w:jc w:val="center"/>
        <w:rPr>
          <w:rFonts w:ascii="Times New Roman" w:eastAsia="仿宋_GB2312" w:hAnsi="Times New Roman" w:cs="Times New Roman"/>
          <w:sz w:val="28"/>
          <w:szCs w:val="28"/>
        </w:rPr>
      </w:pPr>
      <w:bookmarkStart w:id="644" w:name="_Toc1413325678_WPSOffice_Level3"/>
      <w:r>
        <w:rPr>
          <w:rFonts w:ascii="Times New Roman" w:eastAsia="仿宋_GB2312" w:hAnsi="Times New Roman" w:cs="Times New Roman"/>
          <w:sz w:val="28"/>
          <w:szCs w:val="28"/>
        </w:rPr>
        <w:t>工信部联企业</w:t>
      </w:r>
      <w:r>
        <w:rPr>
          <w:rFonts w:ascii="Times New Roman" w:eastAsia="仿宋_GB2312" w:hAnsi="Times New Roman" w:cs="Times New Roman"/>
          <w:sz w:val="28"/>
          <w:szCs w:val="28"/>
        </w:rPr>
        <w:t>[2011]300</w:t>
      </w:r>
      <w:r>
        <w:rPr>
          <w:rFonts w:ascii="Times New Roman" w:eastAsia="仿宋_GB2312" w:hAnsi="Times New Roman" w:cs="Times New Roman"/>
          <w:sz w:val="28"/>
          <w:szCs w:val="28"/>
        </w:rPr>
        <w:t>号</w:t>
      </w:r>
      <w:bookmarkEnd w:id="644"/>
    </w:p>
    <w:p w14:paraId="055750B1"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各省、自治区、直辖市人民政府，国务院各部委、各直属机构及有关单位：</w:t>
      </w:r>
    </w:p>
    <w:p w14:paraId="01BF3A32"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为贯彻落实《中华人民共和国中小企业促进法》和《国务院关于进一步促进中小企业发展的若干意见》（国发〔</w:t>
      </w:r>
      <w:r>
        <w:rPr>
          <w:rFonts w:ascii="Times New Roman" w:eastAsia="仿宋_GB2312" w:hAnsi="Times New Roman" w:cs="Times New Roman"/>
          <w:sz w:val="28"/>
          <w:szCs w:val="28"/>
        </w:rPr>
        <w:t>2009</w:t>
      </w:r>
      <w:r>
        <w:rPr>
          <w:rFonts w:ascii="Times New Roman" w:eastAsia="仿宋_GB2312" w:hAnsi="Times New Roman" w:cs="Times New Roman"/>
          <w:sz w:val="28"/>
          <w:szCs w:val="28"/>
        </w:rPr>
        <w:t>〕</w:t>
      </w:r>
      <w:r>
        <w:rPr>
          <w:rFonts w:ascii="Times New Roman" w:eastAsia="仿宋_GB2312" w:hAnsi="Times New Roman" w:cs="Times New Roman"/>
          <w:sz w:val="28"/>
          <w:szCs w:val="28"/>
        </w:rPr>
        <w:t>36</w:t>
      </w:r>
      <w:r>
        <w:rPr>
          <w:rFonts w:ascii="Times New Roman" w:eastAsia="仿宋_GB2312" w:hAnsi="Times New Roman" w:cs="Times New Roman"/>
          <w:sz w:val="28"/>
          <w:szCs w:val="28"/>
        </w:rPr>
        <w:t>号），工业和信息化部、国家统计局、发展改革委、财政部研究制定了《中小企业划型标准规定》。经国务院同意，现印发给你们，请遵照执行。</w:t>
      </w:r>
    </w:p>
    <w:p w14:paraId="202843DE" w14:textId="77777777" w:rsidR="00D70401" w:rsidRDefault="00000000">
      <w:pPr>
        <w:pStyle w:val="aff"/>
        <w:spacing w:line="480" w:lineRule="exact"/>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工业和信息化部　国家统计局</w:t>
      </w:r>
    </w:p>
    <w:p w14:paraId="43C05BDD" w14:textId="77777777" w:rsidR="00D70401" w:rsidRDefault="00000000">
      <w:pPr>
        <w:pStyle w:val="aff"/>
        <w:spacing w:line="480" w:lineRule="exact"/>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国家发展和改革委员会　财政部</w:t>
      </w:r>
    </w:p>
    <w:p w14:paraId="45911150" w14:textId="77777777" w:rsidR="00D70401" w:rsidRDefault="00000000">
      <w:pPr>
        <w:pStyle w:val="aff"/>
        <w:spacing w:line="480" w:lineRule="exact"/>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二〇一一年六月十八日</w:t>
      </w:r>
    </w:p>
    <w:p w14:paraId="695216B5"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br w:type="page"/>
      </w:r>
      <w:r>
        <w:rPr>
          <w:rFonts w:ascii="Times New Roman" w:eastAsia="仿宋_GB2312" w:hAnsi="Times New Roman" w:cs="Times New Roman"/>
          <w:sz w:val="28"/>
          <w:szCs w:val="28"/>
        </w:rPr>
        <w:lastRenderedPageBreak/>
        <w:t>附件：</w:t>
      </w:r>
      <w:r>
        <w:rPr>
          <w:rFonts w:ascii="Times New Roman" w:eastAsia="仿宋_GB2312" w:hAnsi="Times New Roman" w:cs="Times New Roman"/>
          <w:sz w:val="28"/>
          <w:szCs w:val="28"/>
        </w:rPr>
        <w:t> </w:t>
      </w:r>
    </w:p>
    <w:p w14:paraId="0D3E0622" w14:textId="77777777" w:rsidR="00D70401" w:rsidRDefault="00000000">
      <w:pPr>
        <w:pStyle w:val="aff"/>
        <w:spacing w:line="480" w:lineRule="exact"/>
        <w:jc w:val="center"/>
        <w:rPr>
          <w:rFonts w:ascii="Times New Roman" w:eastAsia="仿宋_GB2312" w:hAnsi="Times New Roman" w:cs="Times New Roman"/>
          <w:sz w:val="28"/>
          <w:szCs w:val="28"/>
        </w:rPr>
      </w:pPr>
      <w:bookmarkStart w:id="645" w:name="_Toc1817875417_WPSOffice_Level2"/>
      <w:r>
        <w:rPr>
          <w:rStyle w:val="aff7"/>
          <w:rFonts w:ascii="Times New Roman" w:eastAsia="仿宋_GB2312" w:hAnsi="Times New Roman" w:cs="Times New Roman"/>
          <w:sz w:val="28"/>
          <w:szCs w:val="28"/>
        </w:rPr>
        <w:t>中小企业划型标准规定</w:t>
      </w:r>
      <w:bookmarkEnd w:id="645"/>
    </w:p>
    <w:p w14:paraId="1F7DFACE"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一、根据《中华人民共和国中小企业促进法》和《国务院关于进一步促进中小企业发展的若干意见》</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国发〔</w:t>
      </w:r>
      <w:r>
        <w:rPr>
          <w:rFonts w:ascii="Times New Roman" w:eastAsia="仿宋_GB2312" w:hAnsi="Times New Roman" w:cs="Times New Roman"/>
          <w:sz w:val="28"/>
          <w:szCs w:val="28"/>
        </w:rPr>
        <w:t>2009</w:t>
      </w:r>
      <w:r>
        <w:rPr>
          <w:rFonts w:ascii="Times New Roman" w:eastAsia="仿宋_GB2312" w:hAnsi="Times New Roman" w:cs="Times New Roman"/>
          <w:sz w:val="28"/>
          <w:szCs w:val="28"/>
        </w:rPr>
        <w:t>〕</w:t>
      </w:r>
      <w:r>
        <w:rPr>
          <w:rFonts w:ascii="Times New Roman" w:eastAsia="仿宋_GB2312" w:hAnsi="Times New Roman" w:cs="Times New Roman"/>
          <w:sz w:val="28"/>
          <w:szCs w:val="28"/>
        </w:rPr>
        <w:t>36</w:t>
      </w:r>
      <w:r>
        <w:rPr>
          <w:rFonts w:ascii="Times New Roman" w:eastAsia="仿宋_GB2312" w:hAnsi="Times New Roman" w:cs="Times New Roman"/>
          <w:sz w:val="28"/>
          <w:szCs w:val="28"/>
        </w:rPr>
        <w:t>号</w:t>
      </w:r>
      <w:r>
        <w:rPr>
          <w:rFonts w:ascii="Times New Roman" w:eastAsia="仿宋_GB2312" w:hAnsi="Times New Roman" w:cs="Times New Roman"/>
          <w:sz w:val="28"/>
          <w:szCs w:val="28"/>
        </w:rPr>
        <w:t>)</w:t>
      </w:r>
      <w:r>
        <w:rPr>
          <w:rFonts w:ascii="Times New Roman" w:eastAsia="仿宋_GB2312" w:hAnsi="Times New Roman" w:cs="Times New Roman"/>
          <w:sz w:val="28"/>
          <w:szCs w:val="28"/>
        </w:rPr>
        <w:t>，制定本规定。</w:t>
      </w:r>
    </w:p>
    <w:p w14:paraId="3F0B6A02"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二、中小企业划分为中型、小型、微型三种类型，具体标准根据企业从业人员、营业收入、资产总额等指标，结合行业特点制定。</w:t>
      </w:r>
    </w:p>
    <w:p w14:paraId="33EE98E8"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36CCF60"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四、各行业划型标准为：</w:t>
      </w:r>
    </w:p>
    <w:p w14:paraId="605C8092"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（一）农、林、牧、渔业。营业收入</w:t>
      </w:r>
      <w:r>
        <w:rPr>
          <w:rFonts w:ascii="Times New Roman" w:eastAsia="仿宋_GB2312" w:hAnsi="Times New Roman" w:cs="Times New Roman"/>
          <w:sz w:val="28"/>
          <w:szCs w:val="28"/>
        </w:rPr>
        <w:t>20000</w:t>
      </w:r>
      <w:r>
        <w:rPr>
          <w:rFonts w:ascii="Times New Roman" w:eastAsia="仿宋_GB2312" w:hAnsi="Times New Roman" w:cs="Times New Roman"/>
          <w:sz w:val="28"/>
          <w:szCs w:val="28"/>
        </w:rPr>
        <w:t>万元以下的为中小微型企业。其中，营业收入</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万元及以上的为中型企业，营业收入</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万元及以上的为小型企业，营业收入</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万元以下的为微型企业。</w:t>
      </w:r>
    </w:p>
    <w:p w14:paraId="57BD540E"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（二）工业。从业人员</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40000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人及以上，且营业收</w:t>
      </w:r>
      <w:r>
        <w:rPr>
          <w:rFonts w:ascii="Times New Roman" w:eastAsia="仿宋_GB2312" w:hAnsi="Times New Roman" w:cs="Times New Roman"/>
          <w:sz w:val="28"/>
          <w:szCs w:val="28"/>
        </w:rPr>
        <w:lastRenderedPageBreak/>
        <w:t>入</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万元以下的为微型企业。</w:t>
      </w:r>
    </w:p>
    <w:p w14:paraId="154E6FF6"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（三）建筑业。营业收入</w:t>
      </w:r>
      <w:r>
        <w:rPr>
          <w:rFonts w:ascii="Times New Roman" w:eastAsia="仿宋_GB2312" w:hAnsi="Times New Roman" w:cs="Times New Roman"/>
          <w:sz w:val="28"/>
          <w:szCs w:val="28"/>
        </w:rPr>
        <w:t>80000</w:t>
      </w:r>
      <w:r>
        <w:rPr>
          <w:rFonts w:ascii="Times New Roman" w:eastAsia="仿宋_GB2312" w:hAnsi="Times New Roman" w:cs="Times New Roman"/>
          <w:sz w:val="28"/>
          <w:szCs w:val="28"/>
        </w:rPr>
        <w:t>万元以下或资产总额</w:t>
      </w:r>
      <w:r>
        <w:rPr>
          <w:rFonts w:ascii="Times New Roman" w:eastAsia="仿宋_GB2312" w:hAnsi="Times New Roman" w:cs="Times New Roman"/>
          <w:sz w:val="28"/>
          <w:szCs w:val="28"/>
        </w:rPr>
        <w:t>80000</w:t>
      </w:r>
      <w:r>
        <w:rPr>
          <w:rFonts w:ascii="Times New Roman" w:eastAsia="仿宋_GB2312" w:hAnsi="Times New Roman" w:cs="Times New Roman"/>
          <w:sz w:val="28"/>
          <w:szCs w:val="28"/>
        </w:rPr>
        <w:t>万元以下的为中小微型企业。其中，营业收入</w:t>
      </w:r>
      <w:r>
        <w:rPr>
          <w:rFonts w:ascii="Times New Roman" w:eastAsia="仿宋_GB2312" w:hAnsi="Times New Roman" w:cs="Times New Roman"/>
          <w:sz w:val="28"/>
          <w:szCs w:val="28"/>
        </w:rPr>
        <w:t>6000</w:t>
      </w:r>
      <w:r>
        <w:rPr>
          <w:rFonts w:ascii="Times New Roman" w:eastAsia="仿宋_GB2312" w:hAnsi="Times New Roman" w:cs="Times New Roman"/>
          <w:sz w:val="28"/>
          <w:szCs w:val="28"/>
        </w:rPr>
        <w:t>万元及以上，且资产总额</w:t>
      </w:r>
      <w:r>
        <w:rPr>
          <w:rFonts w:ascii="Times New Roman" w:eastAsia="仿宋_GB2312" w:hAnsi="Times New Roman" w:cs="Times New Roman"/>
          <w:sz w:val="28"/>
          <w:szCs w:val="28"/>
        </w:rPr>
        <w:t>5000</w:t>
      </w:r>
      <w:r>
        <w:rPr>
          <w:rFonts w:ascii="Times New Roman" w:eastAsia="仿宋_GB2312" w:hAnsi="Times New Roman" w:cs="Times New Roman"/>
          <w:sz w:val="28"/>
          <w:szCs w:val="28"/>
        </w:rPr>
        <w:t>万元及以上的为中型企业；营业收入</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万元及以上，且资产总额</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万元及以上的为小型企业；营业收入</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万元以下或资产总额</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万元以下的为微型企业。</w:t>
      </w:r>
    </w:p>
    <w:p w14:paraId="7D29DFCB"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（四）批发业。从业人员</w:t>
      </w:r>
      <w:r>
        <w:rPr>
          <w:rFonts w:ascii="Times New Roman" w:eastAsia="仿宋_GB2312" w:hAnsi="Times New Roman" w:cs="Times New Roman"/>
          <w:sz w:val="28"/>
          <w:szCs w:val="28"/>
        </w:rPr>
        <w:t>200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40000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5000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万元以下的为微型企业。</w:t>
      </w:r>
    </w:p>
    <w:p w14:paraId="4A7B6E20"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（五）零售业。从业人员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20000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万元以下的为微型企业。</w:t>
      </w:r>
    </w:p>
    <w:p w14:paraId="7C3C935E"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（六）交通运输业。从业人员</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30000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3000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200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200</w:t>
      </w:r>
      <w:r>
        <w:rPr>
          <w:rFonts w:ascii="Times New Roman" w:eastAsia="仿宋_GB2312" w:hAnsi="Times New Roman" w:cs="Times New Roman"/>
          <w:sz w:val="28"/>
          <w:szCs w:val="28"/>
        </w:rPr>
        <w:t>万元以下的为微型企业。</w:t>
      </w:r>
    </w:p>
    <w:p w14:paraId="3AEE83DF"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（七）仓储业。从业人员</w:t>
      </w:r>
      <w:r>
        <w:rPr>
          <w:rFonts w:ascii="Times New Roman" w:eastAsia="仿宋_GB2312" w:hAnsi="Times New Roman" w:cs="Times New Roman"/>
          <w:sz w:val="28"/>
          <w:szCs w:val="28"/>
        </w:rPr>
        <w:t>200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30000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人及以上，且营业收</w:t>
      </w:r>
      <w:r>
        <w:rPr>
          <w:rFonts w:ascii="Times New Roman" w:eastAsia="仿宋_GB2312" w:hAnsi="Times New Roman" w:cs="Times New Roman"/>
          <w:sz w:val="28"/>
          <w:szCs w:val="28"/>
        </w:rPr>
        <w:lastRenderedPageBreak/>
        <w:t>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万元以下的为微型企业。</w:t>
      </w:r>
    </w:p>
    <w:p w14:paraId="6B45CC43"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（八）邮政业。从业人员</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30000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万元以下的为微型企业。</w:t>
      </w:r>
    </w:p>
    <w:p w14:paraId="6FBA26C4"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（九）住宿业。从业人员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万元以下的为微型企业。</w:t>
      </w:r>
    </w:p>
    <w:p w14:paraId="536E13EE"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（十）餐饮业。从业人员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万元以下的为微型企业。</w:t>
      </w:r>
    </w:p>
    <w:p w14:paraId="40FF6C80"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（十一）信息传输业。从业人员</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万元以下的为微型企业。</w:t>
      </w:r>
    </w:p>
    <w:p w14:paraId="21F23894"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（十二）软件和信息技术服务业。从业人员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w:t>
      </w:r>
      <w:r>
        <w:rPr>
          <w:rFonts w:ascii="Times New Roman" w:eastAsia="仿宋_GB2312" w:hAnsi="Times New Roman" w:cs="Times New Roman"/>
          <w:sz w:val="28"/>
          <w:szCs w:val="28"/>
        </w:rPr>
        <w:lastRenderedPageBreak/>
        <w:t>及以上，且营业收入</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万元以下的为微型企业。</w:t>
      </w:r>
    </w:p>
    <w:p w14:paraId="64714394"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（十三）房地产开发经营。营业收入</w:t>
      </w:r>
      <w:r>
        <w:rPr>
          <w:rFonts w:ascii="Times New Roman" w:eastAsia="仿宋_GB2312" w:hAnsi="Times New Roman" w:cs="Times New Roman"/>
          <w:sz w:val="28"/>
          <w:szCs w:val="28"/>
        </w:rPr>
        <w:t>200000</w:t>
      </w:r>
      <w:r>
        <w:rPr>
          <w:rFonts w:ascii="Times New Roman" w:eastAsia="仿宋_GB2312" w:hAnsi="Times New Roman" w:cs="Times New Roman"/>
          <w:sz w:val="28"/>
          <w:szCs w:val="28"/>
        </w:rPr>
        <w:t>万元以下或资产总额</w:t>
      </w:r>
      <w:r>
        <w:rPr>
          <w:rFonts w:ascii="Times New Roman" w:eastAsia="仿宋_GB2312" w:hAnsi="Times New Roman" w:cs="Times New Roman"/>
          <w:sz w:val="28"/>
          <w:szCs w:val="28"/>
        </w:rPr>
        <w:t>10000</w:t>
      </w:r>
      <w:r>
        <w:rPr>
          <w:rFonts w:ascii="Times New Roman" w:eastAsia="仿宋_GB2312" w:hAnsi="Times New Roman" w:cs="Times New Roman"/>
          <w:sz w:val="28"/>
          <w:szCs w:val="28"/>
        </w:rPr>
        <w:t>万元以下的为中小微型企业。其中，营业收入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万元及以上，且资产总额</w:t>
      </w:r>
      <w:r>
        <w:rPr>
          <w:rFonts w:ascii="Times New Roman" w:eastAsia="仿宋_GB2312" w:hAnsi="Times New Roman" w:cs="Times New Roman"/>
          <w:sz w:val="28"/>
          <w:szCs w:val="28"/>
        </w:rPr>
        <w:t>5000</w:t>
      </w:r>
      <w:r>
        <w:rPr>
          <w:rFonts w:ascii="Times New Roman" w:eastAsia="仿宋_GB2312" w:hAnsi="Times New Roman" w:cs="Times New Roman"/>
          <w:sz w:val="28"/>
          <w:szCs w:val="28"/>
        </w:rPr>
        <w:t>万元及以上的为中型企业；营业收入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万元及以上，且资产总额</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万元及以上的为小型企业；营业收入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万元以下或资产总额</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万元以下的为微型企业。</w:t>
      </w:r>
    </w:p>
    <w:p w14:paraId="683A7F59"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（十四）物业管理。从业人员</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5000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万元以下的为微型企业。</w:t>
      </w:r>
    </w:p>
    <w:p w14:paraId="27345978"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（十五）租赁和商务服务业。从业人员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人以下或资产总额</w:t>
      </w:r>
      <w:r>
        <w:rPr>
          <w:rFonts w:ascii="Times New Roman" w:eastAsia="仿宋_GB2312" w:hAnsi="Times New Roman" w:cs="Times New Roman"/>
          <w:sz w:val="28"/>
          <w:szCs w:val="28"/>
        </w:rPr>
        <w:t>120000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人及以上，且资产总额</w:t>
      </w:r>
      <w:r>
        <w:rPr>
          <w:rFonts w:ascii="Times New Roman" w:eastAsia="仿宋_GB2312" w:hAnsi="Times New Roman" w:cs="Times New Roman"/>
          <w:sz w:val="28"/>
          <w:szCs w:val="28"/>
        </w:rPr>
        <w:t>8000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人及以上，且资产总额</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人以下或资产总额</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万元以下的为微型企业。</w:t>
      </w:r>
    </w:p>
    <w:p w14:paraId="1E5905CC"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（十六）其他未列明行业。从业人员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人以下的为微型企业。</w:t>
      </w:r>
    </w:p>
    <w:p w14:paraId="5840153C"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五、企业类型的划分以统计部门的统计数据为依据。</w:t>
      </w:r>
    </w:p>
    <w:p w14:paraId="2D7B8C7E"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六、本规定适用于在中华人民共和国境内依法设立的各类所有制和各种组织形式的企业。个体工商户和本规定以外的行业，参照本规定进行划型。</w:t>
      </w:r>
    </w:p>
    <w:p w14:paraId="77C9949D"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0B5738E2"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八、本规定由工业和信息化部、国家统计局会同有关部门根据《国民经济行业分类》修订情况和企业发展变化情况适时修订。</w:t>
      </w:r>
    </w:p>
    <w:p w14:paraId="2C2DF4AB"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九、本规定由工业和信息化部、国家统计局会同有关部门负责解释。</w:t>
      </w:r>
    </w:p>
    <w:p w14:paraId="7A10114B" w14:textId="77777777" w:rsidR="00D70401" w:rsidRDefault="00000000">
      <w:pPr>
        <w:pStyle w:val="aff"/>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十、本规定自发布之日起执行，原国家经贸委、原国家计委、财政部和国家统计局</w:t>
      </w:r>
      <w:r>
        <w:rPr>
          <w:rFonts w:ascii="Times New Roman" w:eastAsia="仿宋_GB2312" w:hAnsi="Times New Roman" w:cs="Times New Roman"/>
          <w:sz w:val="28"/>
          <w:szCs w:val="28"/>
        </w:rPr>
        <w:t>2003</w:t>
      </w:r>
      <w:r>
        <w:rPr>
          <w:rFonts w:ascii="Times New Roman" w:eastAsia="仿宋_GB2312" w:hAnsi="Times New Roman" w:cs="Times New Roman"/>
          <w:sz w:val="28"/>
          <w:szCs w:val="28"/>
        </w:rPr>
        <w:t>年颁布的《中小企业标准暂行规定》同时废止。</w:t>
      </w:r>
    </w:p>
    <w:sectPr w:rsidR="00D70401">
      <w:footerReference w:type="default" r:id="rId16"/>
      <w:pgSz w:w="11900" w:h="16840"/>
      <w:pgMar w:top="1440" w:right="1797" w:bottom="1440" w:left="1797"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B536" w14:textId="77777777" w:rsidR="00CE03DA" w:rsidRDefault="00CE03DA">
      <w:pPr>
        <w:rPr>
          <w:rFonts w:hint="default"/>
        </w:rPr>
      </w:pPr>
      <w:r>
        <w:separator/>
      </w:r>
    </w:p>
  </w:endnote>
  <w:endnote w:type="continuationSeparator" w:id="0">
    <w:p w14:paraId="14505A1C" w14:textId="77777777" w:rsidR="00CE03DA" w:rsidRDefault="00CE03D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mbria">
    <w:altName w:val="FreeSerif"/>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楷体_GB2312">
    <w:altName w:val="方正楷体_GBK"/>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altName w:val="方正楷体_GBK"/>
    <w:panose1 w:val="02010609060101010101"/>
    <w:charset w:val="86"/>
    <w:family w:val="modern"/>
    <w:pitch w:val="fixed"/>
    <w:sig w:usb0="800002BF" w:usb1="38CF7CFA" w:usb2="00000016" w:usb3="00000000" w:csb0="00040001" w:csb1="00000000"/>
  </w:font>
  <w:font w:name="monospace">
    <w:altName w:val="华文仿宋"/>
    <w:charset w:val="00"/>
    <w:family w:val="auto"/>
    <w:pitch w:val="default"/>
    <w:sig w:usb0="00000000" w:usb1="00000000" w:usb2="00000000" w:usb3="00000000" w:csb0="00040001" w:csb1="00000000"/>
  </w:font>
  <w:font w:name="??">
    <w:altName w:val="Cambria"/>
    <w:charset w:val="00"/>
    <w:family w:val="roman"/>
    <w:pitch w:val="default"/>
    <w:sig w:usb0="00000000" w:usb1="00000000" w:usb2="00000000" w:usb3="00000000" w:csb0="00000001" w:csb1="00000000"/>
  </w:font>
  <w:font w:name="Microsoft YaHei UI">
    <w:altName w:val="Droid Sans Fallback"/>
    <w:panose1 w:val="020B0503020204020204"/>
    <w:charset w:val="86"/>
    <w:family w:val="swiss"/>
    <w:pitch w:val="variable"/>
    <w:sig w:usb0="80000287" w:usb1="2ACF3C50" w:usb2="00000016" w:usb3="00000000" w:csb0="0004001F" w:csb1="00000000"/>
  </w:font>
  <w:font w:name="Helvetica Neue">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微软雅黑">
    <w:altName w:val="方正黑体_GBK"/>
    <w:panose1 w:val="020B0503020204020204"/>
    <w:charset w:val="86"/>
    <w:family w:val="swiss"/>
    <w:pitch w:val="variable"/>
    <w:sig w:usb0="80000287" w:usb1="2ACF3C50" w:usb2="00000016" w:usb3="00000000" w:csb0="0004001F" w:csb1="00000000"/>
  </w:font>
  <w:font w:name="Tahoma">
    <w:altName w:val="noto sans thai"/>
    <w:panose1 w:val="020B0604030504040204"/>
    <w:charset w:val="00"/>
    <w:family w:val="swiss"/>
    <w:pitch w:val="variable"/>
    <w:sig w:usb0="E1002EFF" w:usb1="C000605B" w:usb2="00000029" w:usb3="00000000" w:csb0="000101FF" w:csb1="00000000"/>
  </w:font>
  <w:font w:name="仿宋">
    <w:altName w:val="方正仿宋_GBK"/>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1" w:usb1="08000000" w:usb2="00000000" w:usb3="00000000" w:csb0="00040000" w:csb1="00000000"/>
  </w:font>
  <w:font w:name="方正小标宋_GBK">
    <w:altName w:val="微软雅黑"/>
    <w:charset w:val="86"/>
    <w:family w:val="script"/>
    <w:pitch w:val="default"/>
    <w:sig w:usb0="00000001" w:usb1="08000000" w:usb2="00000000" w:usb3="00000000" w:csb0="00040000" w:csb1="00000000"/>
  </w:font>
  <w:font w:name="CESI楷体-GB2312">
    <w:altName w:val="微软雅黑"/>
    <w:charset w:val="86"/>
    <w:family w:val="auto"/>
    <w:pitch w:val="default"/>
    <w:sig w:usb0="800002BF" w:usb1="184F6CF8" w:usb2="00000012" w:usb3="00000000" w:csb0="0004000F" w:csb1="00000000"/>
  </w:font>
  <w:font w:name="PMingLiU">
    <w:panose1 w:val="02010601000101010101"/>
    <w:charset w:val="88"/>
    <w:family w:val="roman"/>
    <w:pitch w:val="variable"/>
    <w:sig w:usb0="A00002FF" w:usb1="28CFFCFA" w:usb2="00000016" w:usb3="00000000" w:csb0="00100001" w:csb1="00000000"/>
  </w:font>
  <w:font w:name="方正小标宋简体">
    <w:panose1 w:val="02000000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6F7D" w14:textId="77777777" w:rsidR="00D70401" w:rsidRDefault="00000000">
    <w:pPr>
      <w:pStyle w:val="af5"/>
      <w:rPr>
        <w:rFonts w:hint="eastAsia"/>
      </w:rPr>
    </w:pPr>
    <w:r>
      <w:rPr>
        <w:noProof/>
      </w:rPr>
      <mc:AlternateContent>
        <mc:Choice Requires="wps">
          <w:drawing>
            <wp:anchor distT="0" distB="0" distL="114300" distR="114300" simplePos="0" relativeHeight="251659264" behindDoc="0" locked="0" layoutInCell="1" allowOverlap="1" wp14:anchorId="218F45A8" wp14:editId="107004B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8D8CCC" w14:textId="77777777" w:rsidR="00D70401" w:rsidRDefault="00000000">
                          <w:pPr>
                            <w:pStyle w:val="af5"/>
                            <w:rPr>
                              <w:rFonts w:hint="eastAsia"/>
                            </w:rPr>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type w14:anchorId="218F45A8"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628D8CCC" w14:textId="77777777" w:rsidR="00D70401" w:rsidRDefault="00000000">
                    <w:pPr>
                      <w:pStyle w:val="af5"/>
                      <w:rPr>
                        <w:rFonts w:hint="eastAsia"/>
                      </w:rPr>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C9DD" w14:textId="77777777" w:rsidR="00D70401" w:rsidRDefault="00000000">
    <w:pPr>
      <w:pStyle w:val="af5"/>
      <w:rPr>
        <w:rFonts w:hint="eastAsia"/>
      </w:rPr>
    </w:pPr>
    <w:r>
      <w:rPr>
        <w:noProof/>
      </w:rPr>
      <mc:AlternateContent>
        <mc:Choice Requires="wps">
          <w:drawing>
            <wp:anchor distT="0" distB="0" distL="114300" distR="114300" simplePos="0" relativeHeight="251663360" behindDoc="0" locked="0" layoutInCell="1" allowOverlap="1" wp14:anchorId="3470B8CB" wp14:editId="636E09F4">
              <wp:simplePos x="0" y="0"/>
              <wp:positionH relativeFrom="margin">
                <wp:align>center</wp:align>
              </wp:positionH>
              <wp:positionV relativeFrom="paragraph">
                <wp:posOffset>0</wp:posOffset>
              </wp:positionV>
              <wp:extent cx="1828800" cy="1828800"/>
              <wp:effectExtent l="0" t="0" r="0" b="0"/>
              <wp:wrapNone/>
              <wp:docPr id="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1BA9AA" w14:textId="77777777" w:rsidR="00D70401" w:rsidRDefault="00000000">
                          <w:pPr>
                            <w:pStyle w:val="af5"/>
                            <w:rPr>
                              <w:rFonts w:hint="eastAsia"/>
                            </w:rP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3470B8CB" id="_x0000_t202" coordsize="21600,21600" o:spt="202" path="m,l,21600r21600,l21600,xe">
              <v:stroke joinstyle="miter"/>
              <v:path gradientshapeok="t" o:connecttype="rect"/>
            </v:shapetype>
            <v:shape id="文本框 22"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11BA9AA" w14:textId="77777777" w:rsidR="00D70401" w:rsidRDefault="00000000">
                    <w:pPr>
                      <w:pStyle w:val="af5"/>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6229" w14:textId="77777777" w:rsidR="00D70401" w:rsidRDefault="00000000">
    <w:pPr>
      <w:pStyle w:val="af5"/>
      <w:rPr>
        <w:rFonts w:hint="eastAsia"/>
      </w:rPr>
    </w:pPr>
    <w:r>
      <w:rPr>
        <w:noProof/>
      </w:rPr>
      <mc:AlternateContent>
        <mc:Choice Requires="wps">
          <w:drawing>
            <wp:anchor distT="0" distB="0" distL="114300" distR="114300" simplePos="0" relativeHeight="251660288" behindDoc="0" locked="0" layoutInCell="1" allowOverlap="1" wp14:anchorId="0F80B70D" wp14:editId="57FB264B">
              <wp:simplePos x="0" y="0"/>
              <wp:positionH relativeFrom="margin">
                <wp:align>center</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48C6F5" w14:textId="77777777" w:rsidR="00D70401" w:rsidRDefault="00000000">
                          <w:pPr>
                            <w:pStyle w:val="af5"/>
                            <w:rPr>
                              <w:rFonts w:hint="eastAsia"/>
                            </w:rPr>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type w14:anchorId="0F80B70D" id="_x0000_t202" coordsize="21600,21600" o:spt="202" path="m,l,21600r21600,l21600,xe">
              <v:stroke joinstyle="miter"/>
              <v:path gradientshapeok="t" o:connecttype="rect"/>
            </v:shapetype>
            <v:shape id="文本框 14"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4B48C6F5" w14:textId="77777777" w:rsidR="00D70401" w:rsidRDefault="00000000">
                    <w:pPr>
                      <w:pStyle w:val="af5"/>
                      <w:rPr>
                        <w:rFonts w:hint="eastAsia"/>
                      </w:rPr>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FCED" w14:textId="77777777" w:rsidR="00D70401" w:rsidRDefault="00000000">
    <w:pPr>
      <w:pStyle w:val="af5"/>
      <w:rPr>
        <w:rFonts w:hint="eastAsia"/>
      </w:rPr>
    </w:pPr>
    <w:r>
      <w:rPr>
        <w:noProof/>
      </w:rPr>
      <mc:AlternateContent>
        <mc:Choice Requires="wps">
          <w:drawing>
            <wp:anchor distT="0" distB="0" distL="114300" distR="114300" simplePos="0" relativeHeight="251661312" behindDoc="0" locked="0" layoutInCell="1" allowOverlap="1" wp14:anchorId="58F8EA67" wp14:editId="6045657B">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7AD822" w14:textId="77777777" w:rsidR="00D70401" w:rsidRDefault="00000000">
                          <w:pPr>
                            <w:pStyle w:val="af5"/>
                            <w:rPr>
                              <w:rFonts w:hint="eastAsia"/>
                            </w:rPr>
                          </w:pPr>
                          <w:r>
                            <w:fldChar w:fldCharType="begin"/>
                          </w:r>
                          <w:r>
                            <w:instrText xml:space="preserve"> PAGE  \* MERGEFORMAT </w:instrText>
                          </w:r>
                          <w:r>
                            <w:fldChar w:fldCharType="separate"/>
                          </w:r>
                          <w:r>
                            <w:t>45</w:t>
                          </w:r>
                          <w:r>
                            <w:fldChar w:fldCharType="end"/>
                          </w:r>
                        </w:p>
                      </w:txbxContent>
                    </wps:txbx>
                    <wps:bodyPr wrap="none" lIns="0" tIns="0" rIns="0" bIns="0">
                      <a:spAutoFit/>
                    </wps:bodyPr>
                  </wps:wsp>
                </a:graphicData>
              </a:graphic>
            </wp:anchor>
          </w:drawing>
        </mc:Choice>
        <mc:Fallback>
          <w:pict>
            <v:shapetype w14:anchorId="58F8EA67" id="_x0000_t202" coordsize="21600,21600" o:spt="202" path="m,l,21600r21600,l21600,xe">
              <v:stroke joinstyle="miter"/>
              <v:path gradientshapeok="t" o:connecttype="rect"/>
            </v:shapetype>
            <v:shape id="文本框 15"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6A7AD822" w14:textId="77777777" w:rsidR="00D70401" w:rsidRDefault="00000000">
                    <w:pPr>
                      <w:pStyle w:val="af5"/>
                      <w:rPr>
                        <w:rFonts w:hint="eastAsia"/>
                      </w:rPr>
                    </w:pPr>
                    <w:r>
                      <w:fldChar w:fldCharType="begin"/>
                    </w:r>
                    <w:r>
                      <w:instrText xml:space="preserve"> PAGE  \* MERGEFORMAT </w:instrText>
                    </w:r>
                    <w:r>
                      <w:fldChar w:fldCharType="separate"/>
                    </w:r>
                    <w:r>
                      <w:t>45</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46AD" w14:textId="77777777" w:rsidR="00D70401" w:rsidRDefault="00000000">
    <w:pPr>
      <w:pStyle w:val="af5"/>
      <w:jc w:val="center"/>
      <w:rPr>
        <w:rFonts w:hint="eastAsia"/>
      </w:rPr>
    </w:pPr>
    <w:r>
      <w:rPr>
        <w:noProof/>
      </w:rPr>
      <mc:AlternateContent>
        <mc:Choice Requires="wps">
          <w:drawing>
            <wp:anchor distT="0" distB="0" distL="114300" distR="114300" simplePos="0" relativeHeight="251662336" behindDoc="0" locked="0" layoutInCell="1" allowOverlap="1" wp14:anchorId="61530762" wp14:editId="494F236D">
              <wp:simplePos x="0" y="0"/>
              <wp:positionH relativeFrom="margin">
                <wp:align>center</wp:align>
              </wp:positionH>
              <wp:positionV relativeFrom="paragraph">
                <wp:posOffset>0</wp:posOffset>
              </wp:positionV>
              <wp:extent cx="1828800" cy="1828800"/>
              <wp:effectExtent l="0" t="0" r="0" b="0"/>
              <wp:wrapNone/>
              <wp:docPr id="6"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9224DD" w14:textId="77777777" w:rsidR="00D70401" w:rsidRDefault="00000000">
                          <w:pPr>
                            <w:pStyle w:val="af5"/>
                            <w:rPr>
                              <w:rFonts w:hint="eastAsia"/>
                            </w:rPr>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type w14:anchorId="61530762"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149224DD" w14:textId="77777777" w:rsidR="00D70401" w:rsidRDefault="00000000">
                    <w:pPr>
                      <w:pStyle w:val="af5"/>
                      <w:rPr>
                        <w:rFonts w:hint="eastAsia"/>
                      </w:rPr>
                    </w:pPr>
                    <w:r>
                      <w:fldChar w:fldCharType="begin"/>
                    </w:r>
                    <w:r>
                      <w:instrText xml:space="preserve"> PAGE  \* MERGEFORMAT </w:instrText>
                    </w:r>
                    <w:r>
                      <w:fldChar w:fldCharType="separate"/>
                    </w:r>
                    <w:r>
                      <w:t>63</w:t>
                    </w:r>
                    <w:r>
                      <w:fldChar w:fldCharType="end"/>
                    </w:r>
                  </w:p>
                </w:txbxContent>
              </v:textbox>
              <w10:wrap anchorx="margin"/>
            </v:shape>
          </w:pict>
        </mc:Fallback>
      </mc:AlternateContent>
    </w:r>
  </w:p>
  <w:p w14:paraId="6C581823" w14:textId="77777777" w:rsidR="00D70401" w:rsidRDefault="00D70401">
    <w:pPr>
      <w:pStyle w:val="af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A059" w14:textId="77777777" w:rsidR="00CE03DA" w:rsidRDefault="00CE03DA">
      <w:pPr>
        <w:rPr>
          <w:rFonts w:hint="default"/>
        </w:rPr>
      </w:pPr>
      <w:r>
        <w:separator/>
      </w:r>
    </w:p>
  </w:footnote>
  <w:footnote w:type="continuationSeparator" w:id="0">
    <w:p w14:paraId="5A3791A4" w14:textId="77777777" w:rsidR="00CE03DA" w:rsidRDefault="00CE03DA">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4FE4" w14:textId="77777777" w:rsidR="00D70401" w:rsidRDefault="00D70401">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DC44" w14:textId="77777777" w:rsidR="00D70401" w:rsidRDefault="00D70401">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0A2"/>
    <w:multiLevelType w:val="multilevel"/>
    <w:tmpl w:val="060F10A2"/>
    <w:lvl w:ilvl="0">
      <w:start w:val="4"/>
      <w:numFmt w:val="chineseCounting"/>
      <w:suff w:val="nothing"/>
      <w:lvlText w:val="%1、"/>
      <w:lvlJc w:val="left"/>
      <w:pPr>
        <w:ind w:left="0" w:firstLine="0"/>
      </w:p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 w15:restartNumberingAfterBreak="0">
    <w:nsid w:val="3153D635"/>
    <w:multiLevelType w:val="singleLevel"/>
    <w:tmpl w:val="3153D635"/>
    <w:lvl w:ilvl="0">
      <w:start w:val="2"/>
      <w:numFmt w:val="decimal"/>
      <w:suff w:val="nothing"/>
      <w:lvlText w:val="（%1）"/>
      <w:lvlJc w:val="left"/>
      <w:pPr>
        <w:ind w:left="560" w:firstLine="0"/>
      </w:pPr>
    </w:lvl>
  </w:abstractNum>
  <w:abstractNum w:abstractNumId="2" w15:restartNumberingAfterBreak="0">
    <w:nsid w:val="62656752"/>
    <w:multiLevelType w:val="multilevel"/>
    <w:tmpl w:val="62656752"/>
    <w:lvl w:ilvl="0">
      <w:start w:val="11"/>
      <w:numFmt w:val="decimal"/>
      <w:suff w:val="nothing"/>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6E9A9296"/>
    <w:multiLevelType w:val="singleLevel"/>
    <w:tmpl w:val="6E9A9296"/>
    <w:lvl w:ilvl="0">
      <w:start w:val="2"/>
      <w:numFmt w:val="decimal"/>
      <w:lvlText w:val="%1."/>
      <w:lvlJc w:val="left"/>
      <w:pPr>
        <w:tabs>
          <w:tab w:val="left" w:pos="312"/>
        </w:tabs>
      </w:pPr>
    </w:lvl>
  </w:abstractNum>
  <w:abstractNum w:abstractNumId="4" w15:restartNumberingAfterBreak="0">
    <w:nsid w:val="729EC3A3"/>
    <w:multiLevelType w:val="singleLevel"/>
    <w:tmpl w:val="729EC3A3"/>
    <w:lvl w:ilvl="0">
      <w:start w:val="1"/>
      <w:numFmt w:val="chineseCounting"/>
      <w:suff w:val="space"/>
      <w:lvlText w:val="第%1条"/>
      <w:lvlJc w:val="left"/>
      <w:rPr>
        <w:rFonts w:hint="eastAsia"/>
      </w:rPr>
    </w:lvl>
  </w:abstractNum>
  <w:abstractNum w:abstractNumId="5" w15:restartNumberingAfterBreak="0">
    <w:nsid w:val="7F7BE2C3"/>
    <w:multiLevelType w:val="singleLevel"/>
    <w:tmpl w:val="7F7BE2C3"/>
    <w:lvl w:ilvl="0">
      <w:start w:val="1"/>
      <w:numFmt w:val="chineseCounting"/>
      <w:suff w:val="space"/>
      <w:lvlText w:val="第%1章"/>
      <w:lvlJc w:val="left"/>
      <w:rPr>
        <w:rFonts w:hint="eastAsia"/>
      </w:rPr>
    </w:lvl>
  </w:abstractNum>
  <w:num w:numId="1" w16cid:durableId="1094090100">
    <w:abstractNumId w:val="5"/>
  </w:num>
  <w:num w:numId="2" w16cid:durableId="794642817">
    <w:abstractNumId w:val="2"/>
  </w:num>
  <w:num w:numId="3" w16cid:durableId="1704592621">
    <w:abstractNumId w:val="3"/>
  </w:num>
  <w:num w:numId="4" w16cid:durableId="1527716342">
    <w:abstractNumId w:val="1"/>
  </w:num>
  <w:num w:numId="5" w16cid:durableId="76056508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4686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I4M2MwYmQ1Nzg4M2EyOTg0OWZjNmE3MTZlOGMyY2MifQ=="/>
    <w:docVar w:name="KSO_WPS_MARK_KEY" w:val="3744f22e-c4fe-43f0-b56d-9a3c5376fde0"/>
  </w:docVars>
  <w:rsids>
    <w:rsidRoot w:val="00172A27"/>
    <w:rsid w:val="0000339B"/>
    <w:rsid w:val="00005D94"/>
    <w:rsid w:val="000107D6"/>
    <w:rsid w:val="00013FA9"/>
    <w:rsid w:val="0002279F"/>
    <w:rsid w:val="00023995"/>
    <w:rsid w:val="000278F5"/>
    <w:rsid w:val="00030E2D"/>
    <w:rsid w:val="00032D59"/>
    <w:rsid w:val="000340B2"/>
    <w:rsid w:val="00037D2F"/>
    <w:rsid w:val="00040BA2"/>
    <w:rsid w:val="00040E52"/>
    <w:rsid w:val="00041187"/>
    <w:rsid w:val="00041A6C"/>
    <w:rsid w:val="00041D4D"/>
    <w:rsid w:val="00054206"/>
    <w:rsid w:val="00056878"/>
    <w:rsid w:val="00060BC3"/>
    <w:rsid w:val="00063A06"/>
    <w:rsid w:val="00063FA1"/>
    <w:rsid w:val="00066EBC"/>
    <w:rsid w:val="000702AC"/>
    <w:rsid w:val="000708D6"/>
    <w:rsid w:val="0007256D"/>
    <w:rsid w:val="0007281B"/>
    <w:rsid w:val="00073941"/>
    <w:rsid w:val="00074234"/>
    <w:rsid w:val="000768FB"/>
    <w:rsid w:val="00080242"/>
    <w:rsid w:val="000814B4"/>
    <w:rsid w:val="00083D5E"/>
    <w:rsid w:val="00086469"/>
    <w:rsid w:val="00086D49"/>
    <w:rsid w:val="000901DE"/>
    <w:rsid w:val="00094ACC"/>
    <w:rsid w:val="000A0377"/>
    <w:rsid w:val="000A25C2"/>
    <w:rsid w:val="000A3106"/>
    <w:rsid w:val="000B0077"/>
    <w:rsid w:val="000B13BA"/>
    <w:rsid w:val="000B340A"/>
    <w:rsid w:val="000B69C5"/>
    <w:rsid w:val="000B7ED5"/>
    <w:rsid w:val="000C46FC"/>
    <w:rsid w:val="000D1261"/>
    <w:rsid w:val="000D5739"/>
    <w:rsid w:val="000D66F9"/>
    <w:rsid w:val="000E1629"/>
    <w:rsid w:val="000E3CD1"/>
    <w:rsid w:val="000E662A"/>
    <w:rsid w:val="000F047E"/>
    <w:rsid w:val="000F18A9"/>
    <w:rsid w:val="000F48D2"/>
    <w:rsid w:val="000F5220"/>
    <w:rsid w:val="000F56A0"/>
    <w:rsid w:val="000F76A5"/>
    <w:rsid w:val="00100BFC"/>
    <w:rsid w:val="001028E5"/>
    <w:rsid w:val="00103728"/>
    <w:rsid w:val="00104FD4"/>
    <w:rsid w:val="0011787C"/>
    <w:rsid w:val="001233F0"/>
    <w:rsid w:val="001235D1"/>
    <w:rsid w:val="0012451E"/>
    <w:rsid w:val="00131758"/>
    <w:rsid w:val="00133AC5"/>
    <w:rsid w:val="001341E0"/>
    <w:rsid w:val="001371D6"/>
    <w:rsid w:val="001435EA"/>
    <w:rsid w:val="00146A9F"/>
    <w:rsid w:val="00151360"/>
    <w:rsid w:val="00152BB5"/>
    <w:rsid w:val="00153C28"/>
    <w:rsid w:val="00163227"/>
    <w:rsid w:val="00165A43"/>
    <w:rsid w:val="00167856"/>
    <w:rsid w:val="00167E96"/>
    <w:rsid w:val="00172A27"/>
    <w:rsid w:val="00174096"/>
    <w:rsid w:val="0017477F"/>
    <w:rsid w:val="00175178"/>
    <w:rsid w:val="001811B2"/>
    <w:rsid w:val="00181F92"/>
    <w:rsid w:val="001828B5"/>
    <w:rsid w:val="00186E1E"/>
    <w:rsid w:val="001906A0"/>
    <w:rsid w:val="001908E0"/>
    <w:rsid w:val="00196B51"/>
    <w:rsid w:val="001A0B0B"/>
    <w:rsid w:val="001A3C68"/>
    <w:rsid w:val="001A7438"/>
    <w:rsid w:val="001A7E62"/>
    <w:rsid w:val="001B4934"/>
    <w:rsid w:val="001C1447"/>
    <w:rsid w:val="001C3AF9"/>
    <w:rsid w:val="001C3D97"/>
    <w:rsid w:val="001C72EB"/>
    <w:rsid w:val="001D16CC"/>
    <w:rsid w:val="001D1848"/>
    <w:rsid w:val="001D25F1"/>
    <w:rsid w:val="001D3EBB"/>
    <w:rsid w:val="001E0808"/>
    <w:rsid w:val="001E2BFA"/>
    <w:rsid w:val="001E2D18"/>
    <w:rsid w:val="001E43F5"/>
    <w:rsid w:val="001E78A9"/>
    <w:rsid w:val="001F1D9E"/>
    <w:rsid w:val="001F3AC0"/>
    <w:rsid w:val="001F5A0C"/>
    <w:rsid w:val="001F68EC"/>
    <w:rsid w:val="00200F4B"/>
    <w:rsid w:val="00202E75"/>
    <w:rsid w:val="002044CB"/>
    <w:rsid w:val="002069A2"/>
    <w:rsid w:val="0021412B"/>
    <w:rsid w:val="00216A94"/>
    <w:rsid w:val="00217F9F"/>
    <w:rsid w:val="00223B9E"/>
    <w:rsid w:val="002258F0"/>
    <w:rsid w:val="00230A77"/>
    <w:rsid w:val="00230FD3"/>
    <w:rsid w:val="00232D71"/>
    <w:rsid w:val="00232E38"/>
    <w:rsid w:val="00234100"/>
    <w:rsid w:val="002358D0"/>
    <w:rsid w:val="00236352"/>
    <w:rsid w:val="00242BD4"/>
    <w:rsid w:val="00245934"/>
    <w:rsid w:val="00246F78"/>
    <w:rsid w:val="00250D8F"/>
    <w:rsid w:val="002540AF"/>
    <w:rsid w:val="00263DD7"/>
    <w:rsid w:val="00264CF8"/>
    <w:rsid w:val="00267021"/>
    <w:rsid w:val="00270F4D"/>
    <w:rsid w:val="00271395"/>
    <w:rsid w:val="00273B04"/>
    <w:rsid w:val="002740BF"/>
    <w:rsid w:val="00276159"/>
    <w:rsid w:val="00280746"/>
    <w:rsid w:val="00281151"/>
    <w:rsid w:val="002A05BB"/>
    <w:rsid w:val="002A5A62"/>
    <w:rsid w:val="002B0422"/>
    <w:rsid w:val="002B216E"/>
    <w:rsid w:val="002B45C7"/>
    <w:rsid w:val="002B6FB9"/>
    <w:rsid w:val="002B7307"/>
    <w:rsid w:val="002C1E69"/>
    <w:rsid w:val="002D1B9B"/>
    <w:rsid w:val="002E6413"/>
    <w:rsid w:val="002F1A3B"/>
    <w:rsid w:val="00305CE7"/>
    <w:rsid w:val="00306509"/>
    <w:rsid w:val="00312F8B"/>
    <w:rsid w:val="0031381B"/>
    <w:rsid w:val="003146DD"/>
    <w:rsid w:val="00314EF4"/>
    <w:rsid w:val="00317F86"/>
    <w:rsid w:val="0032097B"/>
    <w:rsid w:val="00324319"/>
    <w:rsid w:val="00326032"/>
    <w:rsid w:val="00327AAF"/>
    <w:rsid w:val="00352430"/>
    <w:rsid w:val="00354EBD"/>
    <w:rsid w:val="00364FA8"/>
    <w:rsid w:val="00365A07"/>
    <w:rsid w:val="00365D57"/>
    <w:rsid w:val="00372EE0"/>
    <w:rsid w:val="00374202"/>
    <w:rsid w:val="00380482"/>
    <w:rsid w:val="00390856"/>
    <w:rsid w:val="003920CD"/>
    <w:rsid w:val="0039526F"/>
    <w:rsid w:val="00396462"/>
    <w:rsid w:val="003A6CE4"/>
    <w:rsid w:val="003B2B3C"/>
    <w:rsid w:val="003B407A"/>
    <w:rsid w:val="003B4C37"/>
    <w:rsid w:val="003B6D07"/>
    <w:rsid w:val="003D1FAE"/>
    <w:rsid w:val="003E255C"/>
    <w:rsid w:val="003E26F2"/>
    <w:rsid w:val="003E5A26"/>
    <w:rsid w:val="003F0138"/>
    <w:rsid w:val="003F067D"/>
    <w:rsid w:val="003F1F8D"/>
    <w:rsid w:val="003F78A5"/>
    <w:rsid w:val="00404BF9"/>
    <w:rsid w:val="00413EAF"/>
    <w:rsid w:val="00417CFB"/>
    <w:rsid w:val="004215D5"/>
    <w:rsid w:val="0042798D"/>
    <w:rsid w:val="00435C05"/>
    <w:rsid w:val="00440A9F"/>
    <w:rsid w:val="00442B80"/>
    <w:rsid w:val="00445E70"/>
    <w:rsid w:val="0044700C"/>
    <w:rsid w:val="00450FFC"/>
    <w:rsid w:val="00452AC8"/>
    <w:rsid w:val="00462D9E"/>
    <w:rsid w:val="00463F76"/>
    <w:rsid w:val="00465593"/>
    <w:rsid w:val="00466704"/>
    <w:rsid w:val="004667CC"/>
    <w:rsid w:val="004670FA"/>
    <w:rsid w:val="004826E1"/>
    <w:rsid w:val="004837B6"/>
    <w:rsid w:val="00484D54"/>
    <w:rsid w:val="00485E3C"/>
    <w:rsid w:val="004862CA"/>
    <w:rsid w:val="00486506"/>
    <w:rsid w:val="00486F18"/>
    <w:rsid w:val="004A0263"/>
    <w:rsid w:val="004A1FE2"/>
    <w:rsid w:val="004A40A8"/>
    <w:rsid w:val="004A55F8"/>
    <w:rsid w:val="004A700E"/>
    <w:rsid w:val="004A7684"/>
    <w:rsid w:val="004B2AFE"/>
    <w:rsid w:val="004B5648"/>
    <w:rsid w:val="004B7B6A"/>
    <w:rsid w:val="004C1A1D"/>
    <w:rsid w:val="004C47F1"/>
    <w:rsid w:val="004C58BA"/>
    <w:rsid w:val="004C5973"/>
    <w:rsid w:val="004D04EA"/>
    <w:rsid w:val="004D0E1C"/>
    <w:rsid w:val="004D27C7"/>
    <w:rsid w:val="004D5310"/>
    <w:rsid w:val="004F291E"/>
    <w:rsid w:val="004F480E"/>
    <w:rsid w:val="004F5D3B"/>
    <w:rsid w:val="004F64EF"/>
    <w:rsid w:val="004F7087"/>
    <w:rsid w:val="004F7919"/>
    <w:rsid w:val="00503EC1"/>
    <w:rsid w:val="00505367"/>
    <w:rsid w:val="0050673E"/>
    <w:rsid w:val="00506DA2"/>
    <w:rsid w:val="005160F8"/>
    <w:rsid w:val="00516BAE"/>
    <w:rsid w:val="00523698"/>
    <w:rsid w:val="00525434"/>
    <w:rsid w:val="00526B78"/>
    <w:rsid w:val="00527EC5"/>
    <w:rsid w:val="00531D5E"/>
    <w:rsid w:val="00544F45"/>
    <w:rsid w:val="00546D18"/>
    <w:rsid w:val="00553CD8"/>
    <w:rsid w:val="00554586"/>
    <w:rsid w:val="005616CA"/>
    <w:rsid w:val="00561870"/>
    <w:rsid w:val="00563BD4"/>
    <w:rsid w:val="00570D66"/>
    <w:rsid w:val="0058164E"/>
    <w:rsid w:val="0058267A"/>
    <w:rsid w:val="00583AF0"/>
    <w:rsid w:val="00591976"/>
    <w:rsid w:val="00592788"/>
    <w:rsid w:val="00593D29"/>
    <w:rsid w:val="00595C0C"/>
    <w:rsid w:val="00597EFB"/>
    <w:rsid w:val="005A2949"/>
    <w:rsid w:val="005A397A"/>
    <w:rsid w:val="005A46BC"/>
    <w:rsid w:val="005A5982"/>
    <w:rsid w:val="005A7D1D"/>
    <w:rsid w:val="005B0A57"/>
    <w:rsid w:val="005B0A9E"/>
    <w:rsid w:val="005B626D"/>
    <w:rsid w:val="005C0B69"/>
    <w:rsid w:val="005C2730"/>
    <w:rsid w:val="005C5058"/>
    <w:rsid w:val="005C6670"/>
    <w:rsid w:val="005C6ADC"/>
    <w:rsid w:val="005D152F"/>
    <w:rsid w:val="005D311C"/>
    <w:rsid w:val="005D6CC6"/>
    <w:rsid w:val="005E24FF"/>
    <w:rsid w:val="005E36FC"/>
    <w:rsid w:val="005E421E"/>
    <w:rsid w:val="005E43F9"/>
    <w:rsid w:val="005E46E0"/>
    <w:rsid w:val="005E7C1C"/>
    <w:rsid w:val="005F5F08"/>
    <w:rsid w:val="005F7E31"/>
    <w:rsid w:val="00611E75"/>
    <w:rsid w:val="00614546"/>
    <w:rsid w:val="00616E50"/>
    <w:rsid w:val="00617818"/>
    <w:rsid w:val="00622A81"/>
    <w:rsid w:val="00623DC3"/>
    <w:rsid w:val="00632324"/>
    <w:rsid w:val="0063335D"/>
    <w:rsid w:val="006344AB"/>
    <w:rsid w:val="00640D49"/>
    <w:rsid w:val="0064505A"/>
    <w:rsid w:val="006458F4"/>
    <w:rsid w:val="006479A9"/>
    <w:rsid w:val="00652FC2"/>
    <w:rsid w:val="00662F1A"/>
    <w:rsid w:val="00674232"/>
    <w:rsid w:val="0067435C"/>
    <w:rsid w:val="00674932"/>
    <w:rsid w:val="006805AC"/>
    <w:rsid w:val="0068270E"/>
    <w:rsid w:val="00683499"/>
    <w:rsid w:val="006844D7"/>
    <w:rsid w:val="006851C1"/>
    <w:rsid w:val="00687819"/>
    <w:rsid w:val="00696363"/>
    <w:rsid w:val="0069734F"/>
    <w:rsid w:val="0069744B"/>
    <w:rsid w:val="006A3543"/>
    <w:rsid w:val="006A7A5C"/>
    <w:rsid w:val="006A7E0C"/>
    <w:rsid w:val="006C2008"/>
    <w:rsid w:val="006C56B8"/>
    <w:rsid w:val="006D00CC"/>
    <w:rsid w:val="006E5272"/>
    <w:rsid w:val="006E5586"/>
    <w:rsid w:val="006F19B5"/>
    <w:rsid w:val="006F1B7F"/>
    <w:rsid w:val="006F3739"/>
    <w:rsid w:val="006F563B"/>
    <w:rsid w:val="006F68B9"/>
    <w:rsid w:val="007007DA"/>
    <w:rsid w:val="00704218"/>
    <w:rsid w:val="00704462"/>
    <w:rsid w:val="0070529F"/>
    <w:rsid w:val="007077FF"/>
    <w:rsid w:val="007105AA"/>
    <w:rsid w:val="00710FDA"/>
    <w:rsid w:val="00717BBE"/>
    <w:rsid w:val="00717C57"/>
    <w:rsid w:val="007320ED"/>
    <w:rsid w:val="00735205"/>
    <w:rsid w:val="007467AE"/>
    <w:rsid w:val="007578B3"/>
    <w:rsid w:val="007604C5"/>
    <w:rsid w:val="00762320"/>
    <w:rsid w:val="00762A9D"/>
    <w:rsid w:val="00766403"/>
    <w:rsid w:val="007759CC"/>
    <w:rsid w:val="0078132B"/>
    <w:rsid w:val="007815A4"/>
    <w:rsid w:val="007816D5"/>
    <w:rsid w:val="007825D5"/>
    <w:rsid w:val="00783C90"/>
    <w:rsid w:val="00784AF2"/>
    <w:rsid w:val="007863FD"/>
    <w:rsid w:val="007942C6"/>
    <w:rsid w:val="007A2296"/>
    <w:rsid w:val="007A33F6"/>
    <w:rsid w:val="007A6C49"/>
    <w:rsid w:val="007A6EFF"/>
    <w:rsid w:val="007A6F63"/>
    <w:rsid w:val="007B176F"/>
    <w:rsid w:val="007B1C3F"/>
    <w:rsid w:val="007C2010"/>
    <w:rsid w:val="007C344B"/>
    <w:rsid w:val="007C5D46"/>
    <w:rsid w:val="007D0106"/>
    <w:rsid w:val="007D75DC"/>
    <w:rsid w:val="007E0A39"/>
    <w:rsid w:val="007E1EAE"/>
    <w:rsid w:val="007E2E71"/>
    <w:rsid w:val="007E6CEE"/>
    <w:rsid w:val="007E76BB"/>
    <w:rsid w:val="007F0A1D"/>
    <w:rsid w:val="007F5B05"/>
    <w:rsid w:val="007F747E"/>
    <w:rsid w:val="00804611"/>
    <w:rsid w:val="00806264"/>
    <w:rsid w:val="00806DF9"/>
    <w:rsid w:val="00807ED1"/>
    <w:rsid w:val="008141DD"/>
    <w:rsid w:val="00814E5B"/>
    <w:rsid w:val="008160BF"/>
    <w:rsid w:val="00817729"/>
    <w:rsid w:val="008255D7"/>
    <w:rsid w:val="00841D4C"/>
    <w:rsid w:val="008423F8"/>
    <w:rsid w:val="008428D3"/>
    <w:rsid w:val="0084342D"/>
    <w:rsid w:val="00843808"/>
    <w:rsid w:val="0085110F"/>
    <w:rsid w:val="00854338"/>
    <w:rsid w:val="00854BF6"/>
    <w:rsid w:val="008577DB"/>
    <w:rsid w:val="008615E9"/>
    <w:rsid w:val="00862CC4"/>
    <w:rsid w:val="00867BF1"/>
    <w:rsid w:val="00867FFD"/>
    <w:rsid w:val="008713D2"/>
    <w:rsid w:val="008714C1"/>
    <w:rsid w:val="00871A0D"/>
    <w:rsid w:val="00872D5E"/>
    <w:rsid w:val="00881B18"/>
    <w:rsid w:val="00884208"/>
    <w:rsid w:val="008858B0"/>
    <w:rsid w:val="008864B2"/>
    <w:rsid w:val="008953F8"/>
    <w:rsid w:val="0089557C"/>
    <w:rsid w:val="008960BA"/>
    <w:rsid w:val="008A57F9"/>
    <w:rsid w:val="008B02C5"/>
    <w:rsid w:val="008B19D6"/>
    <w:rsid w:val="008B5A35"/>
    <w:rsid w:val="008B6839"/>
    <w:rsid w:val="008B68AD"/>
    <w:rsid w:val="008B6D78"/>
    <w:rsid w:val="008C0BC0"/>
    <w:rsid w:val="008C63A7"/>
    <w:rsid w:val="008D0AE3"/>
    <w:rsid w:val="0091007D"/>
    <w:rsid w:val="00912744"/>
    <w:rsid w:val="009177C0"/>
    <w:rsid w:val="00920580"/>
    <w:rsid w:val="00921183"/>
    <w:rsid w:val="00923D5B"/>
    <w:rsid w:val="009350E8"/>
    <w:rsid w:val="00937F9C"/>
    <w:rsid w:val="009409A3"/>
    <w:rsid w:val="00941DAF"/>
    <w:rsid w:val="00947B80"/>
    <w:rsid w:val="00947F0F"/>
    <w:rsid w:val="009518AA"/>
    <w:rsid w:val="00951DBB"/>
    <w:rsid w:val="00952370"/>
    <w:rsid w:val="009560D0"/>
    <w:rsid w:val="0096594C"/>
    <w:rsid w:val="00965D35"/>
    <w:rsid w:val="00967F69"/>
    <w:rsid w:val="00971476"/>
    <w:rsid w:val="00971821"/>
    <w:rsid w:val="00973331"/>
    <w:rsid w:val="00973A7E"/>
    <w:rsid w:val="00977093"/>
    <w:rsid w:val="009776C8"/>
    <w:rsid w:val="00980901"/>
    <w:rsid w:val="00981DD4"/>
    <w:rsid w:val="009839BF"/>
    <w:rsid w:val="0098665B"/>
    <w:rsid w:val="00986AC2"/>
    <w:rsid w:val="00986DBD"/>
    <w:rsid w:val="009877E2"/>
    <w:rsid w:val="00991236"/>
    <w:rsid w:val="00993064"/>
    <w:rsid w:val="0099322D"/>
    <w:rsid w:val="00993C0D"/>
    <w:rsid w:val="0099593B"/>
    <w:rsid w:val="00997B5E"/>
    <w:rsid w:val="009A098D"/>
    <w:rsid w:val="009A4615"/>
    <w:rsid w:val="009B0452"/>
    <w:rsid w:val="009B0C8C"/>
    <w:rsid w:val="009B2974"/>
    <w:rsid w:val="009B2E49"/>
    <w:rsid w:val="009B3F76"/>
    <w:rsid w:val="009B41D7"/>
    <w:rsid w:val="009B677A"/>
    <w:rsid w:val="009C0491"/>
    <w:rsid w:val="009C2A19"/>
    <w:rsid w:val="009C394B"/>
    <w:rsid w:val="009C670D"/>
    <w:rsid w:val="009C6D48"/>
    <w:rsid w:val="009D6CEF"/>
    <w:rsid w:val="009E0464"/>
    <w:rsid w:val="009E3C95"/>
    <w:rsid w:val="009F4C1B"/>
    <w:rsid w:val="009F5748"/>
    <w:rsid w:val="00A00FF9"/>
    <w:rsid w:val="00A03327"/>
    <w:rsid w:val="00A12686"/>
    <w:rsid w:val="00A13447"/>
    <w:rsid w:val="00A15768"/>
    <w:rsid w:val="00A21112"/>
    <w:rsid w:val="00A22074"/>
    <w:rsid w:val="00A235B8"/>
    <w:rsid w:val="00A259FC"/>
    <w:rsid w:val="00A30FB7"/>
    <w:rsid w:val="00A31225"/>
    <w:rsid w:val="00A336E6"/>
    <w:rsid w:val="00A404D9"/>
    <w:rsid w:val="00A410A8"/>
    <w:rsid w:val="00A45467"/>
    <w:rsid w:val="00A46DAF"/>
    <w:rsid w:val="00A4744C"/>
    <w:rsid w:val="00A548B5"/>
    <w:rsid w:val="00A57E90"/>
    <w:rsid w:val="00A6042C"/>
    <w:rsid w:val="00A607EF"/>
    <w:rsid w:val="00A700B5"/>
    <w:rsid w:val="00A70566"/>
    <w:rsid w:val="00A70591"/>
    <w:rsid w:val="00A72455"/>
    <w:rsid w:val="00A804DF"/>
    <w:rsid w:val="00A93C58"/>
    <w:rsid w:val="00A94F7B"/>
    <w:rsid w:val="00AA09FC"/>
    <w:rsid w:val="00AA2BFE"/>
    <w:rsid w:val="00AA3E08"/>
    <w:rsid w:val="00AB5037"/>
    <w:rsid w:val="00AB6312"/>
    <w:rsid w:val="00AB7DF2"/>
    <w:rsid w:val="00AC03E3"/>
    <w:rsid w:val="00AC2742"/>
    <w:rsid w:val="00AC29D8"/>
    <w:rsid w:val="00AC2EBF"/>
    <w:rsid w:val="00AC38BD"/>
    <w:rsid w:val="00AC4858"/>
    <w:rsid w:val="00AD4968"/>
    <w:rsid w:val="00AE293B"/>
    <w:rsid w:val="00AE2D12"/>
    <w:rsid w:val="00AE386D"/>
    <w:rsid w:val="00AE4366"/>
    <w:rsid w:val="00AE54B3"/>
    <w:rsid w:val="00AF233F"/>
    <w:rsid w:val="00AF5083"/>
    <w:rsid w:val="00AF6465"/>
    <w:rsid w:val="00AF7D45"/>
    <w:rsid w:val="00B04EB7"/>
    <w:rsid w:val="00B05BDA"/>
    <w:rsid w:val="00B060B9"/>
    <w:rsid w:val="00B06449"/>
    <w:rsid w:val="00B0755B"/>
    <w:rsid w:val="00B101C2"/>
    <w:rsid w:val="00B11D2A"/>
    <w:rsid w:val="00B16753"/>
    <w:rsid w:val="00B21334"/>
    <w:rsid w:val="00B23D8E"/>
    <w:rsid w:val="00B240BB"/>
    <w:rsid w:val="00B31765"/>
    <w:rsid w:val="00B373C9"/>
    <w:rsid w:val="00B41DEB"/>
    <w:rsid w:val="00B44A87"/>
    <w:rsid w:val="00B460BC"/>
    <w:rsid w:val="00B47433"/>
    <w:rsid w:val="00B555E5"/>
    <w:rsid w:val="00B57782"/>
    <w:rsid w:val="00B610D7"/>
    <w:rsid w:val="00B61D99"/>
    <w:rsid w:val="00B77BA9"/>
    <w:rsid w:val="00B803CA"/>
    <w:rsid w:val="00B85220"/>
    <w:rsid w:val="00B95453"/>
    <w:rsid w:val="00B965D0"/>
    <w:rsid w:val="00BA3F9C"/>
    <w:rsid w:val="00BA7CA7"/>
    <w:rsid w:val="00BB0B0C"/>
    <w:rsid w:val="00BB1BDD"/>
    <w:rsid w:val="00BB329A"/>
    <w:rsid w:val="00BC1581"/>
    <w:rsid w:val="00BD6D47"/>
    <w:rsid w:val="00BE04EF"/>
    <w:rsid w:val="00BE3D96"/>
    <w:rsid w:val="00BF2C1F"/>
    <w:rsid w:val="00BF37C1"/>
    <w:rsid w:val="00BF53CA"/>
    <w:rsid w:val="00C00ECF"/>
    <w:rsid w:val="00C013C5"/>
    <w:rsid w:val="00C0368C"/>
    <w:rsid w:val="00C03EA8"/>
    <w:rsid w:val="00C044E9"/>
    <w:rsid w:val="00C05E41"/>
    <w:rsid w:val="00C12660"/>
    <w:rsid w:val="00C26BCD"/>
    <w:rsid w:val="00C304C7"/>
    <w:rsid w:val="00C406CD"/>
    <w:rsid w:val="00C42AA7"/>
    <w:rsid w:val="00C5134B"/>
    <w:rsid w:val="00C53D3B"/>
    <w:rsid w:val="00C62A91"/>
    <w:rsid w:val="00C660F3"/>
    <w:rsid w:val="00C67CC4"/>
    <w:rsid w:val="00C72E01"/>
    <w:rsid w:val="00C83E23"/>
    <w:rsid w:val="00C85349"/>
    <w:rsid w:val="00C86B65"/>
    <w:rsid w:val="00C92B0C"/>
    <w:rsid w:val="00CA3C79"/>
    <w:rsid w:val="00CB0DFF"/>
    <w:rsid w:val="00CB1E13"/>
    <w:rsid w:val="00CB7E87"/>
    <w:rsid w:val="00CC07FD"/>
    <w:rsid w:val="00CD0BC1"/>
    <w:rsid w:val="00CD4FD7"/>
    <w:rsid w:val="00CE03DA"/>
    <w:rsid w:val="00CE767E"/>
    <w:rsid w:val="00CF0993"/>
    <w:rsid w:val="00CF2378"/>
    <w:rsid w:val="00CF37B2"/>
    <w:rsid w:val="00CF480B"/>
    <w:rsid w:val="00CF6948"/>
    <w:rsid w:val="00D004C5"/>
    <w:rsid w:val="00D007C0"/>
    <w:rsid w:val="00D12142"/>
    <w:rsid w:val="00D143BF"/>
    <w:rsid w:val="00D205D3"/>
    <w:rsid w:val="00D206A7"/>
    <w:rsid w:val="00D26B15"/>
    <w:rsid w:val="00D3023B"/>
    <w:rsid w:val="00D37AD5"/>
    <w:rsid w:val="00D45983"/>
    <w:rsid w:val="00D46C34"/>
    <w:rsid w:val="00D5380E"/>
    <w:rsid w:val="00D5710B"/>
    <w:rsid w:val="00D61C43"/>
    <w:rsid w:val="00D64227"/>
    <w:rsid w:val="00D64BEB"/>
    <w:rsid w:val="00D65064"/>
    <w:rsid w:val="00D70401"/>
    <w:rsid w:val="00D75B69"/>
    <w:rsid w:val="00D859ED"/>
    <w:rsid w:val="00D85E34"/>
    <w:rsid w:val="00D868C0"/>
    <w:rsid w:val="00D9156D"/>
    <w:rsid w:val="00D91ADB"/>
    <w:rsid w:val="00DA1491"/>
    <w:rsid w:val="00DA5973"/>
    <w:rsid w:val="00DB0C31"/>
    <w:rsid w:val="00DB20F7"/>
    <w:rsid w:val="00DC3330"/>
    <w:rsid w:val="00DC3360"/>
    <w:rsid w:val="00DC58DA"/>
    <w:rsid w:val="00DD1033"/>
    <w:rsid w:val="00DD398A"/>
    <w:rsid w:val="00DD51E7"/>
    <w:rsid w:val="00DD76C1"/>
    <w:rsid w:val="00DE21A3"/>
    <w:rsid w:val="00DE6E2F"/>
    <w:rsid w:val="00DF029D"/>
    <w:rsid w:val="00DF08A9"/>
    <w:rsid w:val="00DF1720"/>
    <w:rsid w:val="00DF24B6"/>
    <w:rsid w:val="00E02170"/>
    <w:rsid w:val="00E0413F"/>
    <w:rsid w:val="00E06D34"/>
    <w:rsid w:val="00E11685"/>
    <w:rsid w:val="00E11993"/>
    <w:rsid w:val="00E15234"/>
    <w:rsid w:val="00E20D6D"/>
    <w:rsid w:val="00E20F31"/>
    <w:rsid w:val="00E21D59"/>
    <w:rsid w:val="00E2466F"/>
    <w:rsid w:val="00E279CD"/>
    <w:rsid w:val="00E3652E"/>
    <w:rsid w:val="00E402FE"/>
    <w:rsid w:val="00E40FBA"/>
    <w:rsid w:val="00E4451B"/>
    <w:rsid w:val="00E53E75"/>
    <w:rsid w:val="00E5428B"/>
    <w:rsid w:val="00E55144"/>
    <w:rsid w:val="00E556C8"/>
    <w:rsid w:val="00E55879"/>
    <w:rsid w:val="00E57AC7"/>
    <w:rsid w:val="00E57D78"/>
    <w:rsid w:val="00E61395"/>
    <w:rsid w:val="00E645F8"/>
    <w:rsid w:val="00E65900"/>
    <w:rsid w:val="00E65A0F"/>
    <w:rsid w:val="00E67CC6"/>
    <w:rsid w:val="00E70889"/>
    <w:rsid w:val="00E74137"/>
    <w:rsid w:val="00E744E0"/>
    <w:rsid w:val="00E746F4"/>
    <w:rsid w:val="00E755D3"/>
    <w:rsid w:val="00E7621D"/>
    <w:rsid w:val="00E76F1B"/>
    <w:rsid w:val="00E80FFB"/>
    <w:rsid w:val="00E87C0A"/>
    <w:rsid w:val="00E90CCB"/>
    <w:rsid w:val="00E9125B"/>
    <w:rsid w:val="00E91DC0"/>
    <w:rsid w:val="00E93591"/>
    <w:rsid w:val="00EA2214"/>
    <w:rsid w:val="00EA3E73"/>
    <w:rsid w:val="00EA4DF7"/>
    <w:rsid w:val="00EB1F43"/>
    <w:rsid w:val="00EB49CF"/>
    <w:rsid w:val="00EB52DE"/>
    <w:rsid w:val="00EB5EAF"/>
    <w:rsid w:val="00EB5F95"/>
    <w:rsid w:val="00EB7982"/>
    <w:rsid w:val="00EC197E"/>
    <w:rsid w:val="00EC4044"/>
    <w:rsid w:val="00EC4CA4"/>
    <w:rsid w:val="00ED2107"/>
    <w:rsid w:val="00ED37E6"/>
    <w:rsid w:val="00ED3C0D"/>
    <w:rsid w:val="00ED5F5C"/>
    <w:rsid w:val="00EE03E4"/>
    <w:rsid w:val="00EE0B2D"/>
    <w:rsid w:val="00EE575A"/>
    <w:rsid w:val="00EE7D7A"/>
    <w:rsid w:val="00EF0042"/>
    <w:rsid w:val="00EF152A"/>
    <w:rsid w:val="00F006B2"/>
    <w:rsid w:val="00F05477"/>
    <w:rsid w:val="00F12E9E"/>
    <w:rsid w:val="00F15529"/>
    <w:rsid w:val="00F209D8"/>
    <w:rsid w:val="00F2262A"/>
    <w:rsid w:val="00F3532F"/>
    <w:rsid w:val="00F35366"/>
    <w:rsid w:val="00F3632E"/>
    <w:rsid w:val="00F4212B"/>
    <w:rsid w:val="00F42205"/>
    <w:rsid w:val="00F45343"/>
    <w:rsid w:val="00F46224"/>
    <w:rsid w:val="00F4702A"/>
    <w:rsid w:val="00F5036E"/>
    <w:rsid w:val="00F51BA2"/>
    <w:rsid w:val="00F5250D"/>
    <w:rsid w:val="00F529C6"/>
    <w:rsid w:val="00F57AAB"/>
    <w:rsid w:val="00F60BF6"/>
    <w:rsid w:val="00F60C68"/>
    <w:rsid w:val="00F60CB8"/>
    <w:rsid w:val="00F63432"/>
    <w:rsid w:val="00F64AC7"/>
    <w:rsid w:val="00F64C20"/>
    <w:rsid w:val="00F7021B"/>
    <w:rsid w:val="00F72952"/>
    <w:rsid w:val="00F731A0"/>
    <w:rsid w:val="00F7410F"/>
    <w:rsid w:val="00F748B5"/>
    <w:rsid w:val="00F74F9C"/>
    <w:rsid w:val="00F775A2"/>
    <w:rsid w:val="00F86757"/>
    <w:rsid w:val="00F909FF"/>
    <w:rsid w:val="00F90E6B"/>
    <w:rsid w:val="00FA164F"/>
    <w:rsid w:val="00FA1C87"/>
    <w:rsid w:val="00FA308C"/>
    <w:rsid w:val="00FA6D8A"/>
    <w:rsid w:val="00FA749C"/>
    <w:rsid w:val="00FB115A"/>
    <w:rsid w:val="00FB119A"/>
    <w:rsid w:val="00FC0CA8"/>
    <w:rsid w:val="00FC4DBD"/>
    <w:rsid w:val="00FC58E6"/>
    <w:rsid w:val="00FC5E21"/>
    <w:rsid w:val="00FC6488"/>
    <w:rsid w:val="00FD0750"/>
    <w:rsid w:val="00FD749F"/>
    <w:rsid w:val="00FD760F"/>
    <w:rsid w:val="00FE216B"/>
    <w:rsid w:val="00FE29F3"/>
    <w:rsid w:val="00FE7F01"/>
    <w:rsid w:val="00FF0932"/>
    <w:rsid w:val="00FF151A"/>
    <w:rsid w:val="00FF568F"/>
    <w:rsid w:val="00FF6E6A"/>
    <w:rsid w:val="0100553C"/>
    <w:rsid w:val="01064C9A"/>
    <w:rsid w:val="010C47B7"/>
    <w:rsid w:val="0112363F"/>
    <w:rsid w:val="01193185"/>
    <w:rsid w:val="011A4D50"/>
    <w:rsid w:val="01206530"/>
    <w:rsid w:val="0127533C"/>
    <w:rsid w:val="01316291"/>
    <w:rsid w:val="0136557F"/>
    <w:rsid w:val="017A71FB"/>
    <w:rsid w:val="017B786B"/>
    <w:rsid w:val="018A58CB"/>
    <w:rsid w:val="019316E1"/>
    <w:rsid w:val="019B3634"/>
    <w:rsid w:val="01AC6828"/>
    <w:rsid w:val="01AE3368"/>
    <w:rsid w:val="01B500A5"/>
    <w:rsid w:val="01BD17FD"/>
    <w:rsid w:val="01C043F1"/>
    <w:rsid w:val="01C725F7"/>
    <w:rsid w:val="01D775B9"/>
    <w:rsid w:val="01E31F82"/>
    <w:rsid w:val="01E7687A"/>
    <w:rsid w:val="01F66ABD"/>
    <w:rsid w:val="0204742C"/>
    <w:rsid w:val="02106709"/>
    <w:rsid w:val="0216715F"/>
    <w:rsid w:val="02176416"/>
    <w:rsid w:val="02242CC3"/>
    <w:rsid w:val="0224362A"/>
    <w:rsid w:val="022A6766"/>
    <w:rsid w:val="023A0DE1"/>
    <w:rsid w:val="023F0464"/>
    <w:rsid w:val="02497534"/>
    <w:rsid w:val="02624152"/>
    <w:rsid w:val="02776049"/>
    <w:rsid w:val="027A5940"/>
    <w:rsid w:val="027C5C61"/>
    <w:rsid w:val="028E78D9"/>
    <w:rsid w:val="029D274E"/>
    <w:rsid w:val="02A515D7"/>
    <w:rsid w:val="02A66735"/>
    <w:rsid w:val="02AD361F"/>
    <w:rsid w:val="02B532B3"/>
    <w:rsid w:val="02BA5D3C"/>
    <w:rsid w:val="02C40969"/>
    <w:rsid w:val="02D36DFE"/>
    <w:rsid w:val="02DC2156"/>
    <w:rsid w:val="02DC3F04"/>
    <w:rsid w:val="02E84657"/>
    <w:rsid w:val="02EA2B78"/>
    <w:rsid w:val="02F76749"/>
    <w:rsid w:val="03060F81"/>
    <w:rsid w:val="03100052"/>
    <w:rsid w:val="0317318F"/>
    <w:rsid w:val="033C0E47"/>
    <w:rsid w:val="03546191"/>
    <w:rsid w:val="03575C81"/>
    <w:rsid w:val="03577A2F"/>
    <w:rsid w:val="03622853"/>
    <w:rsid w:val="03667C72"/>
    <w:rsid w:val="03685798"/>
    <w:rsid w:val="03821F9C"/>
    <w:rsid w:val="038A3960"/>
    <w:rsid w:val="038F541B"/>
    <w:rsid w:val="03944BAD"/>
    <w:rsid w:val="03B22EB7"/>
    <w:rsid w:val="03C03826"/>
    <w:rsid w:val="03C5243A"/>
    <w:rsid w:val="03CE5F43"/>
    <w:rsid w:val="03D15E8F"/>
    <w:rsid w:val="03DB41BC"/>
    <w:rsid w:val="03E05C76"/>
    <w:rsid w:val="03E07A24"/>
    <w:rsid w:val="03E20BAC"/>
    <w:rsid w:val="03E373E7"/>
    <w:rsid w:val="03F31CB7"/>
    <w:rsid w:val="04074FB1"/>
    <w:rsid w:val="040E6340"/>
    <w:rsid w:val="0410030A"/>
    <w:rsid w:val="0414147C"/>
    <w:rsid w:val="041F2294"/>
    <w:rsid w:val="04206237"/>
    <w:rsid w:val="0433224A"/>
    <w:rsid w:val="043B2EAD"/>
    <w:rsid w:val="0442553D"/>
    <w:rsid w:val="04461E7D"/>
    <w:rsid w:val="04554655"/>
    <w:rsid w:val="045C2016"/>
    <w:rsid w:val="0471630E"/>
    <w:rsid w:val="04722D72"/>
    <w:rsid w:val="04784101"/>
    <w:rsid w:val="047B0D01"/>
    <w:rsid w:val="048760F2"/>
    <w:rsid w:val="04951B45"/>
    <w:rsid w:val="049F168E"/>
    <w:rsid w:val="04A36A89"/>
    <w:rsid w:val="04A951DB"/>
    <w:rsid w:val="04AF59E2"/>
    <w:rsid w:val="04B35139"/>
    <w:rsid w:val="04BD7D66"/>
    <w:rsid w:val="04EB4302"/>
    <w:rsid w:val="04FB71D2"/>
    <w:rsid w:val="04FD0162"/>
    <w:rsid w:val="050447EE"/>
    <w:rsid w:val="050F05C1"/>
    <w:rsid w:val="050F5ABF"/>
    <w:rsid w:val="05127B50"/>
    <w:rsid w:val="0517381B"/>
    <w:rsid w:val="052027CE"/>
    <w:rsid w:val="05216546"/>
    <w:rsid w:val="0530678A"/>
    <w:rsid w:val="053E4A03"/>
    <w:rsid w:val="054412C6"/>
    <w:rsid w:val="05483AD3"/>
    <w:rsid w:val="055404AA"/>
    <w:rsid w:val="05571F68"/>
    <w:rsid w:val="056326BB"/>
    <w:rsid w:val="05663F59"/>
    <w:rsid w:val="05962D81"/>
    <w:rsid w:val="05A54A82"/>
    <w:rsid w:val="05C173E2"/>
    <w:rsid w:val="05C70E9C"/>
    <w:rsid w:val="05CA44E8"/>
    <w:rsid w:val="05D84E57"/>
    <w:rsid w:val="05EF3192"/>
    <w:rsid w:val="05FB3F65"/>
    <w:rsid w:val="06093262"/>
    <w:rsid w:val="060C4DD3"/>
    <w:rsid w:val="061B11E8"/>
    <w:rsid w:val="061F1414"/>
    <w:rsid w:val="062C6F51"/>
    <w:rsid w:val="06395792"/>
    <w:rsid w:val="063B5518"/>
    <w:rsid w:val="06456265"/>
    <w:rsid w:val="06500E91"/>
    <w:rsid w:val="06581AF4"/>
    <w:rsid w:val="065B7836"/>
    <w:rsid w:val="066A6F86"/>
    <w:rsid w:val="06884F1C"/>
    <w:rsid w:val="069025ED"/>
    <w:rsid w:val="0691471E"/>
    <w:rsid w:val="06AB256C"/>
    <w:rsid w:val="06B238FA"/>
    <w:rsid w:val="06B72BC7"/>
    <w:rsid w:val="06DE46EF"/>
    <w:rsid w:val="06E7C2D2"/>
    <w:rsid w:val="06ED6FA7"/>
    <w:rsid w:val="06F35CC1"/>
    <w:rsid w:val="06F37A6F"/>
    <w:rsid w:val="07027CB2"/>
    <w:rsid w:val="07097292"/>
    <w:rsid w:val="07124399"/>
    <w:rsid w:val="071D4AEC"/>
    <w:rsid w:val="071F68B2"/>
    <w:rsid w:val="072B0FB7"/>
    <w:rsid w:val="072C70B0"/>
    <w:rsid w:val="073562D9"/>
    <w:rsid w:val="07382205"/>
    <w:rsid w:val="074D224E"/>
    <w:rsid w:val="075971C8"/>
    <w:rsid w:val="07630750"/>
    <w:rsid w:val="0764271A"/>
    <w:rsid w:val="076A5F83"/>
    <w:rsid w:val="076FAA59"/>
    <w:rsid w:val="077566D6"/>
    <w:rsid w:val="07794418"/>
    <w:rsid w:val="077F1302"/>
    <w:rsid w:val="07837045"/>
    <w:rsid w:val="07851913"/>
    <w:rsid w:val="0795003C"/>
    <w:rsid w:val="079C0106"/>
    <w:rsid w:val="07AB5A00"/>
    <w:rsid w:val="07C03DF5"/>
    <w:rsid w:val="07C75183"/>
    <w:rsid w:val="07D01B5E"/>
    <w:rsid w:val="07D63618"/>
    <w:rsid w:val="07DB2536"/>
    <w:rsid w:val="07DC0503"/>
    <w:rsid w:val="07E51AAD"/>
    <w:rsid w:val="07F27D26"/>
    <w:rsid w:val="07F817E1"/>
    <w:rsid w:val="07F95559"/>
    <w:rsid w:val="08002FFD"/>
    <w:rsid w:val="08003DC4"/>
    <w:rsid w:val="080C0DE8"/>
    <w:rsid w:val="08275DCF"/>
    <w:rsid w:val="082779D0"/>
    <w:rsid w:val="083C7922"/>
    <w:rsid w:val="084361CE"/>
    <w:rsid w:val="084C5688"/>
    <w:rsid w:val="0854278F"/>
    <w:rsid w:val="085E00A1"/>
    <w:rsid w:val="085F761F"/>
    <w:rsid w:val="086956BA"/>
    <w:rsid w:val="086A00E6"/>
    <w:rsid w:val="087A24CA"/>
    <w:rsid w:val="087D1CE6"/>
    <w:rsid w:val="08892439"/>
    <w:rsid w:val="088A0159"/>
    <w:rsid w:val="089F1CD0"/>
    <w:rsid w:val="08B33959"/>
    <w:rsid w:val="08B5322E"/>
    <w:rsid w:val="08BB636A"/>
    <w:rsid w:val="08CC4A1B"/>
    <w:rsid w:val="08D31906"/>
    <w:rsid w:val="08E93645"/>
    <w:rsid w:val="08F17FDE"/>
    <w:rsid w:val="08FF094D"/>
    <w:rsid w:val="08FF6B9F"/>
    <w:rsid w:val="09102B5A"/>
    <w:rsid w:val="09173EE8"/>
    <w:rsid w:val="091F4B4B"/>
    <w:rsid w:val="09226386"/>
    <w:rsid w:val="09271C52"/>
    <w:rsid w:val="092C1016"/>
    <w:rsid w:val="092E1232"/>
    <w:rsid w:val="092F711F"/>
    <w:rsid w:val="093E2CBE"/>
    <w:rsid w:val="093F343F"/>
    <w:rsid w:val="09412D13"/>
    <w:rsid w:val="09475E50"/>
    <w:rsid w:val="09572F58"/>
    <w:rsid w:val="09581E0B"/>
    <w:rsid w:val="0960344D"/>
    <w:rsid w:val="09691028"/>
    <w:rsid w:val="0970184A"/>
    <w:rsid w:val="09736C45"/>
    <w:rsid w:val="097536D0"/>
    <w:rsid w:val="0983157E"/>
    <w:rsid w:val="09AA0FEE"/>
    <w:rsid w:val="09AA4D5C"/>
    <w:rsid w:val="09AA7B54"/>
    <w:rsid w:val="09BB7DD7"/>
    <w:rsid w:val="09C676BC"/>
    <w:rsid w:val="09CD45A7"/>
    <w:rsid w:val="09CF6571"/>
    <w:rsid w:val="09D26108"/>
    <w:rsid w:val="09F63AFE"/>
    <w:rsid w:val="09FF15CB"/>
    <w:rsid w:val="0A1B3564"/>
    <w:rsid w:val="0A1B5312"/>
    <w:rsid w:val="0A2F0DBE"/>
    <w:rsid w:val="0A314B36"/>
    <w:rsid w:val="0A4A209B"/>
    <w:rsid w:val="0A4F6B43"/>
    <w:rsid w:val="0A53782A"/>
    <w:rsid w:val="0A540824"/>
    <w:rsid w:val="0A56459C"/>
    <w:rsid w:val="0A59408D"/>
    <w:rsid w:val="0A6273E5"/>
    <w:rsid w:val="0A71587A"/>
    <w:rsid w:val="0A726EFC"/>
    <w:rsid w:val="0A747118"/>
    <w:rsid w:val="0A7669ED"/>
    <w:rsid w:val="0A7705F9"/>
    <w:rsid w:val="0A9926DB"/>
    <w:rsid w:val="0A9E5F43"/>
    <w:rsid w:val="0AAD02CE"/>
    <w:rsid w:val="0ABB08A3"/>
    <w:rsid w:val="0ABD7054"/>
    <w:rsid w:val="0AC27C6A"/>
    <w:rsid w:val="0ACA278E"/>
    <w:rsid w:val="0ACE7E1A"/>
    <w:rsid w:val="0ACF434F"/>
    <w:rsid w:val="0AD00EBD"/>
    <w:rsid w:val="0AD11B2D"/>
    <w:rsid w:val="0AD57BB7"/>
    <w:rsid w:val="0AD804FF"/>
    <w:rsid w:val="0AE85B89"/>
    <w:rsid w:val="0AED09D4"/>
    <w:rsid w:val="0AF53DB5"/>
    <w:rsid w:val="0AF777D1"/>
    <w:rsid w:val="0AF946D6"/>
    <w:rsid w:val="0AFB6211"/>
    <w:rsid w:val="0AFB6780"/>
    <w:rsid w:val="0B05139F"/>
    <w:rsid w:val="0B1A3A0F"/>
    <w:rsid w:val="0B1F7084"/>
    <w:rsid w:val="0B217619"/>
    <w:rsid w:val="0B24468A"/>
    <w:rsid w:val="0B372620"/>
    <w:rsid w:val="0B3A2110"/>
    <w:rsid w:val="0B3F3282"/>
    <w:rsid w:val="0B48482D"/>
    <w:rsid w:val="0B49140A"/>
    <w:rsid w:val="0B505490"/>
    <w:rsid w:val="0B534F80"/>
    <w:rsid w:val="0B5D195B"/>
    <w:rsid w:val="0B6131F9"/>
    <w:rsid w:val="0B6251C3"/>
    <w:rsid w:val="0B6947A3"/>
    <w:rsid w:val="0B786794"/>
    <w:rsid w:val="0B7C44D7"/>
    <w:rsid w:val="0B867103"/>
    <w:rsid w:val="0B8C27E0"/>
    <w:rsid w:val="0B952446"/>
    <w:rsid w:val="0B97475E"/>
    <w:rsid w:val="0BA27BE5"/>
    <w:rsid w:val="0BA63302"/>
    <w:rsid w:val="0BB579E9"/>
    <w:rsid w:val="0BBFB1C5"/>
    <w:rsid w:val="0BC11EE9"/>
    <w:rsid w:val="0BCD2DCD"/>
    <w:rsid w:val="0BE36304"/>
    <w:rsid w:val="0C2C5C40"/>
    <w:rsid w:val="0C452F2C"/>
    <w:rsid w:val="0C460641"/>
    <w:rsid w:val="0C48541E"/>
    <w:rsid w:val="0C502A71"/>
    <w:rsid w:val="0C57284E"/>
    <w:rsid w:val="0C6112A5"/>
    <w:rsid w:val="0C6271A8"/>
    <w:rsid w:val="0C6A2581"/>
    <w:rsid w:val="0C6C454B"/>
    <w:rsid w:val="0C75623D"/>
    <w:rsid w:val="0C7C4062"/>
    <w:rsid w:val="0C886EAB"/>
    <w:rsid w:val="0CB3147A"/>
    <w:rsid w:val="0CBB453A"/>
    <w:rsid w:val="0CBE28CD"/>
    <w:rsid w:val="0CC07B24"/>
    <w:rsid w:val="0CD47E4D"/>
    <w:rsid w:val="0CD67C16"/>
    <w:rsid w:val="0CD8573D"/>
    <w:rsid w:val="0CD93263"/>
    <w:rsid w:val="0CE560AB"/>
    <w:rsid w:val="0CE57E5A"/>
    <w:rsid w:val="0CE9794A"/>
    <w:rsid w:val="0CF32F00"/>
    <w:rsid w:val="0CF44970"/>
    <w:rsid w:val="0CFC588E"/>
    <w:rsid w:val="0CFE6269"/>
    <w:rsid w:val="0D152A80"/>
    <w:rsid w:val="0D1A3FA7"/>
    <w:rsid w:val="0D2E35AF"/>
    <w:rsid w:val="0D334126"/>
    <w:rsid w:val="0D38442D"/>
    <w:rsid w:val="0D3E1A6A"/>
    <w:rsid w:val="0D400A33"/>
    <w:rsid w:val="0D42705A"/>
    <w:rsid w:val="0D470EB4"/>
    <w:rsid w:val="0D4E1EA3"/>
    <w:rsid w:val="0D553231"/>
    <w:rsid w:val="0D5B011C"/>
    <w:rsid w:val="0D611BD6"/>
    <w:rsid w:val="0D643474"/>
    <w:rsid w:val="0D690A8B"/>
    <w:rsid w:val="0D766D04"/>
    <w:rsid w:val="0D780CCE"/>
    <w:rsid w:val="0D8C6527"/>
    <w:rsid w:val="0D933D59"/>
    <w:rsid w:val="0D9C4F94"/>
    <w:rsid w:val="0D9F26FE"/>
    <w:rsid w:val="0DA90E87"/>
    <w:rsid w:val="0DB12B4A"/>
    <w:rsid w:val="0DB62EC2"/>
    <w:rsid w:val="0DD00B0A"/>
    <w:rsid w:val="0DDA1988"/>
    <w:rsid w:val="0DE10621"/>
    <w:rsid w:val="0DED16BC"/>
    <w:rsid w:val="0DEE186B"/>
    <w:rsid w:val="0DF27748"/>
    <w:rsid w:val="0DF465A6"/>
    <w:rsid w:val="0DF8477F"/>
    <w:rsid w:val="0DFD060A"/>
    <w:rsid w:val="0DFE7425"/>
    <w:rsid w:val="0E1C3D4F"/>
    <w:rsid w:val="0E1C7FA0"/>
    <w:rsid w:val="0E2F75DE"/>
    <w:rsid w:val="0E325320"/>
    <w:rsid w:val="0E35776B"/>
    <w:rsid w:val="0E357D86"/>
    <w:rsid w:val="0E383AA8"/>
    <w:rsid w:val="0E3E10C3"/>
    <w:rsid w:val="0E501F53"/>
    <w:rsid w:val="0E54415D"/>
    <w:rsid w:val="0E5A59BA"/>
    <w:rsid w:val="0E6A4ABA"/>
    <w:rsid w:val="0E770F85"/>
    <w:rsid w:val="0E820056"/>
    <w:rsid w:val="0E9E4764"/>
    <w:rsid w:val="0E9F3E75"/>
    <w:rsid w:val="0EAD49A7"/>
    <w:rsid w:val="0EBE5C1F"/>
    <w:rsid w:val="0EBF1EB8"/>
    <w:rsid w:val="0EC12A53"/>
    <w:rsid w:val="0ECA37AB"/>
    <w:rsid w:val="0EDC7FE2"/>
    <w:rsid w:val="0EE52393"/>
    <w:rsid w:val="0EF474DB"/>
    <w:rsid w:val="0F087E2F"/>
    <w:rsid w:val="0F1467D4"/>
    <w:rsid w:val="0F1D7D7F"/>
    <w:rsid w:val="0F362BEE"/>
    <w:rsid w:val="0F384BB8"/>
    <w:rsid w:val="0F403A6D"/>
    <w:rsid w:val="0F476BAA"/>
    <w:rsid w:val="0F4C5F6E"/>
    <w:rsid w:val="0F6459AD"/>
    <w:rsid w:val="0F6C5013"/>
    <w:rsid w:val="0F760909"/>
    <w:rsid w:val="0F8B523F"/>
    <w:rsid w:val="0F8E2A2A"/>
    <w:rsid w:val="0F8E47D8"/>
    <w:rsid w:val="0F96368D"/>
    <w:rsid w:val="0FA364D6"/>
    <w:rsid w:val="0FA620EE"/>
    <w:rsid w:val="0FAD27A1"/>
    <w:rsid w:val="0FB57FB7"/>
    <w:rsid w:val="0FBC1223"/>
    <w:rsid w:val="0FC404B7"/>
    <w:rsid w:val="0FE05E95"/>
    <w:rsid w:val="0FE16FFE"/>
    <w:rsid w:val="0FE4264A"/>
    <w:rsid w:val="0FED7751"/>
    <w:rsid w:val="0FEE5277"/>
    <w:rsid w:val="0FFD240A"/>
    <w:rsid w:val="0FFE370C"/>
    <w:rsid w:val="10036F74"/>
    <w:rsid w:val="100B7BD7"/>
    <w:rsid w:val="1025513D"/>
    <w:rsid w:val="10264A11"/>
    <w:rsid w:val="102B43CE"/>
    <w:rsid w:val="1030349B"/>
    <w:rsid w:val="1033383A"/>
    <w:rsid w:val="10390BE8"/>
    <w:rsid w:val="10545A22"/>
    <w:rsid w:val="10580021"/>
    <w:rsid w:val="105F10EA"/>
    <w:rsid w:val="10685029"/>
    <w:rsid w:val="106F63B8"/>
    <w:rsid w:val="10967DE9"/>
    <w:rsid w:val="109776BD"/>
    <w:rsid w:val="10A60810"/>
    <w:rsid w:val="10A87B1C"/>
    <w:rsid w:val="10AA3894"/>
    <w:rsid w:val="10B85FB1"/>
    <w:rsid w:val="10CA5CE4"/>
    <w:rsid w:val="10E8616A"/>
    <w:rsid w:val="10F90377"/>
    <w:rsid w:val="111216DE"/>
    <w:rsid w:val="1125116C"/>
    <w:rsid w:val="11274EE5"/>
    <w:rsid w:val="112F5B47"/>
    <w:rsid w:val="1131366D"/>
    <w:rsid w:val="11334496"/>
    <w:rsid w:val="11370089"/>
    <w:rsid w:val="113C3A20"/>
    <w:rsid w:val="113E0A62"/>
    <w:rsid w:val="11494E5B"/>
    <w:rsid w:val="114A0BD3"/>
    <w:rsid w:val="11502559"/>
    <w:rsid w:val="115B06EA"/>
    <w:rsid w:val="117A58BC"/>
    <w:rsid w:val="1182211B"/>
    <w:rsid w:val="11867E5D"/>
    <w:rsid w:val="11A023AB"/>
    <w:rsid w:val="11B36778"/>
    <w:rsid w:val="11B40530"/>
    <w:rsid w:val="11B45ED9"/>
    <w:rsid w:val="11BD75F7"/>
    <w:rsid w:val="11DE279E"/>
    <w:rsid w:val="11DF36A1"/>
    <w:rsid w:val="11E35AA0"/>
    <w:rsid w:val="11E9219A"/>
    <w:rsid w:val="120668A8"/>
    <w:rsid w:val="12152F8F"/>
    <w:rsid w:val="121E62E8"/>
    <w:rsid w:val="122554C6"/>
    <w:rsid w:val="12323B41"/>
    <w:rsid w:val="12411FD6"/>
    <w:rsid w:val="12437AFC"/>
    <w:rsid w:val="125005EF"/>
    <w:rsid w:val="12614426"/>
    <w:rsid w:val="126227B4"/>
    <w:rsid w:val="126C7543"/>
    <w:rsid w:val="12745F08"/>
    <w:rsid w:val="12754F46"/>
    <w:rsid w:val="12847AFA"/>
    <w:rsid w:val="12863E8D"/>
    <w:rsid w:val="12AA1929"/>
    <w:rsid w:val="12AF1FE4"/>
    <w:rsid w:val="12B97DBE"/>
    <w:rsid w:val="12BB3B36"/>
    <w:rsid w:val="12C332F7"/>
    <w:rsid w:val="12C549B5"/>
    <w:rsid w:val="12D90460"/>
    <w:rsid w:val="12DB7D35"/>
    <w:rsid w:val="12DE7825"/>
    <w:rsid w:val="12E55FEE"/>
    <w:rsid w:val="12F31522"/>
    <w:rsid w:val="1300779B"/>
    <w:rsid w:val="130C4071"/>
    <w:rsid w:val="130D615E"/>
    <w:rsid w:val="131674A1"/>
    <w:rsid w:val="131B58EE"/>
    <w:rsid w:val="131D034D"/>
    <w:rsid w:val="13315BA7"/>
    <w:rsid w:val="13392358"/>
    <w:rsid w:val="133B07D3"/>
    <w:rsid w:val="1357451A"/>
    <w:rsid w:val="135D699C"/>
    <w:rsid w:val="136B3218"/>
    <w:rsid w:val="136C3EED"/>
    <w:rsid w:val="137848F2"/>
    <w:rsid w:val="139236BB"/>
    <w:rsid w:val="139879D4"/>
    <w:rsid w:val="139F6FB4"/>
    <w:rsid w:val="13A26AA4"/>
    <w:rsid w:val="13B642FE"/>
    <w:rsid w:val="13BB1914"/>
    <w:rsid w:val="13BB206E"/>
    <w:rsid w:val="13D1738A"/>
    <w:rsid w:val="13D80718"/>
    <w:rsid w:val="13D950E1"/>
    <w:rsid w:val="13DC1FB6"/>
    <w:rsid w:val="13E03B72"/>
    <w:rsid w:val="13E15699"/>
    <w:rsid w:val="13EA1E74"/>
    <w:rsid w:val="13EF3E23"/>
    <w:rsid w:val="13FDE4E9"/>
    <w:rsid w:val="13FF5CA5"/>
    <w:rsid w:val="140B63F8"/>
    <w:rsid w:val="142851FC"/>
    <w:rsid w:val="142D7D02"/>
    <w:rsid w:val="143966A7"/>
    <w:rsid w:val="143F42F3"/>
    <w:rsid w:val="1448764C"/>
    <w:rsid w:val="145853B5"/>
    <w:rsid w:val="146F37DC"/>
    <w:rsid w:val="14714425"/>
    <w:rsid w:val="14773A8D"/>
    <w:rsid w:val="14785E3A"/>
    <w:rsid w:val="147E5129"/>
    <w:rsid w:val="14812B5E"/>
    <w:rsid w:val="14830684"/>
    <w:rsid w:val="148E75B8"/>
    <w:rsid w:val="148F527B"/>
    <w:rsid w:val="149573A0"/>
    <w:rsid w:val="14972381"/>
    <w:rsid w:val="14A32AD4"/>
    <w:rsid w:val="14A81E98"/>
    <w:rsid w:val="14AA0B53"/>
    <w:rsid w:val="14AB7BDB"/>
    <w:rsid w:val="14AD3953"/>
    <w:rsid w:val="14B06F9F"/>
    <w:rsid w:val="14C17E60"/>
    <w:rsid w:val="14C36CD2"/>
    <w:rsid w:val="14CA6F83"/>
    <w:rsid w:val="14E05AD6"/>
    <w:rsid w:val="14E07884"/>
    <w:rsid w:val="14FB2910"/>
    <w:rsid w:val="15080B89"/>
    <w:rsid w:val="150C1BA5"/>
    <w:rsid w:val="15113EE2"/>
    <w:rsid w:val="151B4D60"/>
    <w:rsid w:val="152C3F68"/>
    <w:rsid w:val="15524618"/>
    <w:rsid w:val="155E2E9F"/>
    <w:rsid w:val="155E4C4D"/>
    <w:rsid w:val="15602773"/>
    <w:rsid w:val="157B75AD"/>
    <w:rsid w:val="157E4255"/>
    <w:rsid w:val="157F52EF"/>
    <w:rsid w:val="15843123"/>
    <w:rsid w:val="15846453"/>
    <w:rsid w:val="158741A4"/>
    <w:rsid w:val="15877D00"/>
    <w:rsid w:val="15973CBB"/>
    <w:rsid w:val="159B421A"/>
    <w:rsid w:val="15AE4CA6"/>
    <w:rsid w:val="15BD5E17"/>
    <w:rsid w:val="15CA22E2"/>
    <w:rsid w:val="15CE200E"/>
    <w:rsid w:val="15D1541F"/>
    <w:rsid w:val="15E30B21"/>
    <w:rsid w:val="15E92769"/>
    <w:rsid w:val="15F1161D"/>
    <w:rsid w:val="15F7693B"/>
    <w:rsid w:val="15F86E50"/>
    <w:rsid w:val="15FFD219"/>
    <w:rsid w:val="160B6B83"/>
    <w:rsid w:val="161B48EC"/>
    <w:rsid w:val="16221E64"/>
    <w:rsid w:val="16353C00"/>
    <w:rsid w:val="16491C86"/>
    <w:rsid w:val="16573B76"/>
    <w:rsid w:val="166743C0"/>
    <w:rsid w:val="16691AFB"/>
    <w:rsid w:val="166938A9"/>
    <w:rsid w:val="166A1D5B"/>
    <w:rsid w:val="16797F90"/>
    <w:rsid w:val="169923E1"/>
    <w:rsid w:val="16996F47"/>
    <w:rsid w:val="16A3500D"/>
    <w:rsid w:val="16AB5C70"/>
    <w:rsid w:val="16AD7C3A"/>
    <w:rsid w:val="16C810CC"/>
    <w:rsid w:val="16C83453"/>
    <w:rsid w:val="16DF3B6C"/>
    <w:rsid w:val="16E573D4"/>
    <w:rsid w:val="16EB0762"/>
    <w:rsid w:val="16EF0253"/>
    <w:rsid w:val="17017F86"/>
    <w:rsid w:val="17035AAC"/>
    <w:rsid w:val="17081314"/>
    <w:rsid w:val="17216BF1"/>
    <w:rsid w:val="17342109"/>
    <w:rsid w:val="173B5246"/>
    <w:rsid w:val="17430527"/>
    <w:rsid w:val="1743234C"/>
    <w:rsid w:val="174560AE"/>
    <w:rsid w:val="17465CF0"/>
    <w:rsid w:val="174A7237"/>
    <w:rsid w:val="176B686C"/>
    <w:rsid w:val="176C5189"/>
    <w:rsid w:val="17793522"/>
    <w:rsid w:val="178D35C8"/>
    <w:rsid w:val="1794305D"/>
    <w:rsid w:val="17AA1223"/>
    <w:rsid w:val="17B4017C"/>
    <w:rsid w:val="17B84AE8"/>
    <w:rsid w:val="17CF3BE0"/>
    <w:rsid w:val="17D31922"/>
    <w:rsid w:val="17DF02C7"/>
    <w:rsid w:val="17E05DED"/>
    <w:rsid w:val="17E458DD"/>
    <w:rsid w:val="17EC6540"/>
    <w:rsid w:val="17F90C5D"/>
    <w:rsid w:val="17FE0021"/>
    <w:rsid w:val="17FFF359"/>
    <w:rsid w:val="18147EF7"/>
    <w:rsid w:val="18207909"/>
    <w:rsid w:val="1824217E"/>
    <w:rsid w:val="182C4B8E"/>
    <w:rsid w:val="1836143D"/>
    <w:rsid w:val="183F2B14"/>
    <w:rsid w:val="183F4A1B"/>
    <w:rsid w:val="18561D8C"/>
    <w:rsid w:val="18622CA6"/>
    <w:rsid w:val="18636858"/>
    <w:rsid w:val="186802BC"/>
    <w:rsid w:val="18692356"/>
    <w:rsid w:val="186C142F"/>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B6B88"/>
    <w:rsid w:val="19292A5B"/>
    <w:rsid w:val="193B4FD0"/>
    <w:rsid w:val="1941466A"/>
    <w:rsid w:val="19483C4A"/>
    <w:rsid w:val="19511901"/>
    <w:rsid w:val="196675A6"/>
    <w:rsid w:val="196C3C60"/>
    <w:rsid w:val="196E69FF"/>
    <w:rsid w:val="19826C1B"/>
    <w:rsid w:val="19834C82"/>
    <w:rsid w:val="199155F1"/>
    <w:rsid w:val="1997072D"/>
    <w:rsid w:val="199E386A"/>
    <w:rsid w:val="19A30E80"/>
    <w:rsid w:val="19AA3D70"/>
    <w:rsid w:val="19B4188F"/>
    <w:rsid w:val="19C257AA"/>
    <w:rsid w:val="19CB12C9"/>
    <w:rsid w:val="19EA4D01"/>
    <w:rsid w:val="19F23D5E"/>
    <w:rsid w:val="19F441E8"/>
    <w:rsid w:val="19F50C03"/>
    <w:rsid w:val="19FA13E8"/>
    <w:rsid w:val="19FA57AF"/>
    <w:rsid w:val="19FB6F0E"/>
    <w:rsid w:val="19FD2C86"/>
    <w:rsid w:val="19FF69FF"/>
    <w:rsid w:val="1A1A55E6"/>
    <w:rsid w:val="1A1B135F"/>
    <w:rsid w:val="1A3146DE"/>
    <w:rsid w:val="1A3D3083"/>
    <w:rsid w:val="1A3F6DFB"/>
    <w:rsid w:val="1A402B73"/>
    <w:rsid w:val="1A4563DB"/>
    <w:rsid w:val="1A4E1AB7"/>
    <w:rsid w:val="1A5E5585"/>
    <w:rsid w:val="1A772A39"/>
    <w:rsid w:val="1A7E085D"/>
    <w:rsid w:val="1A8C7B66"/>
    <w:rsid w:val="1A930EF5"/>
    <w:rsid w:val="1A9D1D74"/>
    <w:rsid w:val="1AB538EA"/>
    <w:rsid w:val="1AB64BE3"/>
    <w:rsid w:val="1AD26D37"/>
    <w:rsid w:val="1AD559B1"/>
    <w:rsid w:val="1AE14356"/>
    <w:rsid w:val="1AF04599"/>
    <w:rsid w:val="1AF35E37"/>
    <w:rsid w:val="1AFB6815"/>
    <w:rsid w:val="1AFC6A9A"/>
    <w:rsid w:val="1AFED777"/>
    <w:rsid w:val="1B122762"/>
    <w:rsid w:val="1B18764C"/>
    <w:rsid w:val="1B2304CB"/>
    <w:rsid w:val="1B23671D"/>
    <w:rsid w:val="1B247C49"/>
    <w:rsid w:val="1B324BB2"/>
    <w:rsid w:val="1B3F0D70"/>
    <w:rsid w:val="1B3F1135"/>
    <w:rsid w:val="1B487F31"/>
    <w:rsid w:val="1B670381"/>
    <w:rsid w:val="1B6B3C20"/>
    <w:rsid w:val="1B707488"/>
    <w:rsid w:val="1B772E08"/>
    <w:rsid w:val="1B852378"/>
    <w:rsid w:val="1B866CAC"/>
    <w:rsid w:val="1B8D003A"/>
    <w:rsid w:val="1BA21B7B"/>
    <w:rsid w:val="1BAB2470"/>
    <w:rsid w:val="1BAF1D5E"/>
    <w:rsid w:val="1BB67591"/>
    <w:rsid w:val="1BBF6939"/>
    <w:rsid w:val="1BCD48DA"/>
    <w:rsid w:val="1BD96DDB"/>
    <w:rsid w:val="1BDFC116"/>
    <w:rsid w:val="1BE4113E"/>
    <w:rsid w:val="1BE839E6"/>
    <w:rsid w:val="1BF656DF"/>
    <w:rsid w:val="1BF9B495"/>
    <w:rsid w:val="1BFCA88A"/>
    <w:rsid w:val="1BFE6842"/>
    <w:rsid w:val="1C00080C"/>
    <w:rsid w:val="1C093B64"/>
    <w:rsid w:val="1C183DA8"/>
    <w:rsid w:val="1C27223D"/>
    <w:rsid w:val="1C2C1601"/>
    <w:rsid w:val="1C2F2E9F"/>
    <w:rsid w:val="1C3B1844"/>
    <w:rsid w:val="1C4C1CA3"/>
    <w:rsid w:val="1C5E5533"/>
    <w:rsid w:val="1C614B7E"/>
    <w:rsid w:val="1C626DD1"/>
    <w:rsid w:val="1C735482"/>
    <w:rsid w:val="1C7A236C"/>
    <w:rsid w:val="1C8B5289"/>
    <w:rsid w:val="1C962F1E"/>
    <w:rsid w:val="1C981DBD"/>
    <w:rsid w:val="1CBA6C0D"/>
    <w:rsid w:val="1CC01D49"/>
    <w:rsid w:val="1CD162D3"/>
    <w:rsid w:val="1CD71683"/>
    <w:rsid w:val="1CE1785A"/>
    <w:rsid w:val="1CE26164"/>
    <w:rsid w:val="1CF06AD2"/>
    <w:rsid w:val="1CF365C3"/>
    <w:rsid w:val="1CFA16FF"/>
    <w:rsid w:val="1CFC50D2"/>
    <w:rsid w:val="1CFF7FAA"/>
    <w:rsid w:val="1D036806"/>
    <w:rsid w:val="1D1A3B4F"/>
    <w:rsid w:val="1D1F1166"/>
    <w:rsid w:val="1D3179E7"/>
    <w:rsid w:val="1D320E99"/>
    <w:rsid w:val="1D3C5874"/>
    <w:rsid w:val="1D540E0F"/>
    <w:rsid w:val="1D5BD51B"/>
    <w:rsid w:val="1D5D0FA4"/>
    <w:rsid w:val="1D5E1C8E"/>
    <w:rsid w:val="1D631052"/>
    <w:rsid w:val="1D6D0123"/>
    <w:rsid w:val="1D6D3C7F"/>
    <w:rsid w:val="1D770853"/>
    <w:rsid w:val="1D8A5AE8"/>
    <w:rsid w:val="1D90508F"/>
    <w:rsid w:val="1D905BC0"/>
    <w:rsid w:val="1D925CFF"/>
    <w:rsid w:val="1DAD0520"/>
    <w:rsid w:val="1DB9A4A1"/>
    <w:rsid w:val="1DBFC4B2"/>
    <w:rsid w:val="1DCD471E"/>
    <w:rsid w:val="1DCF66E8"/>
    <w:rsid w:val="1DD41F50"/>
    <w:rsid w:val="1DD93CC7"/>
    <w:rsid w:val="1DDFF5FF"/>
    <w:rsid w:val="1DEB4A96"/>
    <w:rsid w:val="1DEF0B38"/>
    <w:rsid w:val="1DF3687A"/>
    <w:rsid w:val="1DFB572F"/>
    <w:rsid w:val="1E01086B"/>
    <w:rsid w:val="1E0B5246"/>
    <w:rsid w:val="1E18008F"/>
    <w:rsid w:val="1E2527AC"/>
    <w:rsid w:val="1E2A6014"/>
    <w:rsid w:val="1E391DB3"/>
    <w:rsid w:val="1E3E386E"/>
    <w:rsid w:val="1E432C32"/>
    <w:rsid w:val="1E5310C7"/>
    <w:rsid w:val="1E6257AE"/>
    <w:rsid w:val="1E62755C"/>
    <w:rsid w:val="1E641526"/>
    <w:rsid w:val="1E74728F"/>
    <w:rsid w:val="1E7F289E"/>
    <w:rsid w:val="1E805C34"/>
    <w:rsid w:val="1E85324A"/>
    <w:rsid w:val="1E937715"/>
    <w:rsid w:val="1E9C4BD8"/>
    <w:rsid w:val="1E9C6194"/>
    <w:rsid w:val="1EA35FEA"/>
    <w:rsid w:val="1EA41923"/>
    <w:rsid w:val="1EAE09F3"/>
    <w:rsid w:val="1EB31B66"/>
    <w:rsid w:val="1EBA2EF4"/>
    <w:rsid w:val="1EC04596"/>
    <w:rsid w:val="1ECF7573"/>
    <w:rsid w:val="1ED709CD"/>
    <w:rsid w:val="1EE05092"/>
    <w:rsid w:val="1EE2244B"/>
    <w:rsid w:val="1EEB653C"/>
    <w:rsid w:val="1EEF9422"/>
    <w:rsid w:val="1EF47E7C"/>
    <w:rsid w:val="1EF81DD0"/>
    <w:rsid w:val="1F0C3495"/>
    <w:rsid w:val="1F0C74C8"/>
    <w:rsid w:val="1F0E3240"/>
    <w:rsid w:val="1F274302"/>
    <w:rsid w:val="1F2B2044"/>
    <w:rsid w:val="1F301408"/>
    <w:rsid w:val="1F3216D9"/>
    <w:rsid w:val="1F361D21"/>
    <w:rsid w:val="1F430A42"/>
    <w:rsid w:val="1F4629DA"/>
    <w:rsid w:val="1F481CE3"/>
    <w:rsid w:val="1F5570C1"/>
    <w:rsid w:val="1F585875"/>
    <w:rsid w:val="1F6B41EE"/>
    <w:rsid w:val="1F705CA9"/>
    <w:rsid w:val="1F713C61"/>
    <w:rsid w:val="1F7421F4"/>
    <w:rsid w:val="1F7834B8"/>
    <w:rsid w:val="1F7C289F"/>
    <w:rsid w:val="1F7C464D"/>
    <w:rsid w:val="1F841754"/>
    <w:rsid w:val="1F8B663F"/>
    <w:rsid w:val="1F9D335A"/>
    <w:rsid w:val="1FA37E2C"/>
    <w:rsid w:val="1FAB2174"/>
    <w:rsid w:val="1FB42039"/>
    <w:rsid w:val="1FBB9104"/>
    <w:rsid w:val="1FC35DD8"/>
    <w:rsid w:val="1FD53D5E"/>
    <w:rsid w:val="1FDA1374"/>
    <w:rsid w:val="1FF1BAE6"/>
    <w:rsid w:val="1FF35968"/>
    <w:rsid w:val="1FF786E4"/>
    <w:rsid w:val="1FFB9E71"/>
    <w:rsid w:val="20032679"/>
    <w:rsid w:val="200C3C23"/>
    <w:rsid w:val="20162EA9"/>
    <w:rsid w:val="201C198C"/>
    <w:rsid w:val="20230F6D"/>
    <w:rsid w:val="203B510F"/>
    <w:rsid w:val="20542ED4"/>
    <w:rsid w:val="20605D1D"/>
    <w:rsid w:val="20746E58"/>
    <w:rsid w:val="20825C93"/>
    <w:rsid w:val="20983709"/>
    <w:rsid w:val="20A16773"/>
    <w:rsid w:val="20A274E3"/>
    <w:rsid w:val="20A53730"/>
    <w:rsid w:val="20B00A53"/>
    <w:rsid w:val="20C20786"/>
    <w:rsid w:val="20DA787E"/>
    <w:rsid w:val="20E00C0C"/>
    <w:rsid w:val="20E017E3"/>
    <w:rsid w:val="20E40D06"/>
    <w:rsid w:val="20EF23DB"/>
    <w:rsid w:val="20FF4FC7"/>
    <w:rsid w:val="21081851"/>
    <w:rsid w:val="210C3853"/>
    <w:rsid w:val="211E20A8"/>
    <w:rsid w:val="21254871"/>
    <w:rsid w:val="2129610F"/>
    <w:rsid w:val="214116AB"/>
    <w:rsid w:val="21486EDD"/>
    <w:rsid w:val="214C004F"/>
    <w:rsid w:val="21556F04"/>
    <w:rsid w:val="21563120"/>
    <w:rsid w:val="21701F90"/>
    <w:rsid w:val="2173382E"/>
    <w:rsid w:val="21784DC3"/>
    <w:rsid w:val="217D645B"/>
    <w:rsid w:val="218B2F0B"/>
    <w:rsid w:val="2197576F"/>
    <w:rsid w:val="21B52994"/>
    <w:rsid w:val="21BF7090"/>
    <w:rsid w:val="21C9556D"/>
    <w:rsid w:val="21CE6CB6"/>
    <w:rsid w:val="21D267A7"/>
    <w:rsid w:val="21F073BA"/>
    <w:rsid w:val="21F11323"/>
    <w:rsid w:val="21F66939"/>
    <w:rsid w:val="21FBEBEB"/>
    <w:rsid w:val="21FE759C"/>
    <w:rsid w:val="220152DE"/>
    <w:rsid w:val="2221328A"/>
    <w:rsid w:val="22242C4B"/>
    <w:rsid w:val="222A213F"/>
    <w:rsid w:val="222C1C9F"/>
    <w:rsid w:val="222E0711"/>
    <w:rsid w:val="22342FBD"/>
    <w:rsid w:val="22386003"/>
    <w:rsid w:val="223905D4"/>
    <w:rsid w:val="22400EBD"/>
    <w:rsid w:val="22446596"/>
    <w:rsid w:val="22477195"/>
    <w:rsid w:val="225F3691"/>
    <w:rsid w:val="22646256"/>
    <w:rsid w:val="226A69DF"/>
    <w:rsid w:val="227026FD"/>
    <w:rsid w:val="22771FA7"/>
    <w:rsid w:val="22791318"/>
    <w:rsid w:val="22853819"/>
    <w:rsid w:val="228757E3"/>
    <w:rsid w:val="22A939AB"/>
    <w:rsid w:val="22B1460E"/>
    <w:rsid w:val="22C67236"/>
    <w:rsid w:val="22C73E32"/>
    <w:rsid w:val="22CB4050"/>
    <w:rsid w:val="22CB59C2"/>
    <w:rsid w:val="22CC58EC"/>
    <w:rsid w:val="22D20787"/>
    <w:rsid w:val="22DC46F3"/>
    <w:rsid w:val="22E9024C"/>
    <w:rsid w:val="22F86E90"/>
    <w:rsid w:val="230C3F3A"/>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623B5A"/>
    <w:rsid w:val="23627FFE"/>
    <w:rsid w:val="23647A3F"/>
    <w:rsid w:val="236B0F60"/>
    <w:rsid w:val="23711FEF"/>
    <w:rsid w:val="23735D67"/>
    <w:rsid w:val="23791F56"/>
    <w:rsid w:val="2388552B"/>
    <w:rsid w:val="239634D6"/>
    <w:rsid w:val="239F5E1D"/>
    <w:rsid w:val="23A405B6"/>
    <w:rsid w:val="23A67EEB"/>
    <w:rsid w:val="23B14ACF"/>
    <w:rsid w:val="23B175F2"/>
    <w:rsid w:val="23B40F4C"/>
    <w:rsid w:val="23BF2D5B"/>
    <w:rsid w:val="23CE11F0"/>
    <w:rsid w:val="23CF6FB9"/>
    <w:rsid w:val="23E80503"/>
    <w:rsid w:val="23FA0813"/>
    <w:rsid w:val="240370EB"/>
    <w:rsid w:val="24062738"/>
    <w:rsid w:val="240B5FA0"/>
    <w:rsid w:val="24170DE9"/>
    <w:rsid w:val="24267432"/>
    <w:rsid w:val="242A28CA"/>
    <w:rsid w:val="24397F95"/>
    <w:rsid w:val="243B1825"/>
    <w:rsid w:val="246D6C5B"/>
    <w:rsid w:val="246F4781"/>
    <w:rsid w:val="24831FDA"/>
    <w:rsid w:val="24877D1C"/>
    <w:rsid w:val="249266C1"/>
    <w:rsid w:val="24945F95"/>
    <w:rsid w:val="24A77945"/>
    <w:rsid w:val="24AC1531"/>
    <w:rsid w:val="24AC1A70"/>
    <w:rsid w:val="24C34ACD"/>
    <w:rsid w:val="24CA7C09"/>
    <w:rsid w:val="24D9609E"/>
    <w:rsid w:val="24DE57D6"/>
    <w:rsid w:val="24DF7B38"/>
    <w:rsid w:val="24EF141E"/>
    <w:rsid w:val="24EF7670"/>
    <w:rsid w:val="250B4B52"/>
    <w:rsid w:val="250E2F36"/>
    <w:rsid w:val="251B0465"/>
    <w:rsid w:val="251D242F"/>
    <w:rsid w:val="25205A7B"/>
    <w:rsid w:val="2536704D"/>
    <w:rsid w:val="25381017"/>
    <w:rsid w:val="254E083A"/>
    <w:rsid w:val="25592D3B"/>
    <w:rsid w:val="2559439E"/>
    <w:rsid w:val="255C5828"/>
    <w:rsid w:val="256F255E"/>
    <w:rsid w:val="25710DD0"/>
    <w:rsid w:val="2572277A"/>
    <w:rsid w:val="25757B75"/>
    <w:rsid w:val="25950217"/>
    <w:rsid w:val="259C15A5"/>
    <w:rsid w:val="25AFFA62"/>
    <w:rsid w:val="25C428AA"/>
    <w:rsid w:val="25DF5CBB"/>
    <w:rsid w:val="25DF76E4"/>
    <w:rsid w:val="25E35426"/>
    <w:rsid w:val="25F56F08"/>
    <w:rsid w:val="25FC0296"/>
    <w:rsid w:val="2601765A"/>
    <w:rsid w:val="26127ABA"/>
    <w:rsid w:val="26171E73"/>
    <w:rsid w:val="26337C4D"/>
    <w:rsid w:val="263C68E5"/>
    <w:rsid w:val="26414229"/>
    <w:rsid w:val="26437C73"/>
    <w:rsid w:val="26571970"/>
    <w:rsid w:val="265D380A"/>
    <w:rsid w:val="266320C3"/>
    <w:rsid w:val="266A16A4"/>
    <w:rsid w:val="266F2816"/>
    <w:rsid w:val="26793695"/>
    <w:rsid w:val="267A11BB"/>
    <w:rsid w:val="2680192B"/>
    <w:rsid w:val="26802C75"/>
    <w:rsid w:val="2685203A"/>
    <w:rsid w:val="26856E3E"/>
    <w:rsid w:val="26932C8A"/>
    <w:rsid w:val="269C3827"/>
    <w:rsid w:val="269E134D"/>
    <w:rsid w:val="26A97EBD"/>
    <w:rsid w:val="26AC3A6A"/>
    <w:rsid w:val="26C80178"/>
    <w:rsid w:val="26CF7759"/>
    <w:rsid w:val="26E41767"/>
    <w:rsid w:val="26F92A28"/>
    <w:rsid w:val="27194E78"/>
    <w:rsid w:val="272950BB"/>
    <w:rsid w:val="2732271F"/>
    <w:rsid w:val="27343A60"/>
    <w:rsid w:val="27457128"/>
    <w:rsid w:val="27587B2E"/>
    <w:rsid w:val="275B1765"/>
    <w:rsid w:val="275B723E"/>
    <w:rsid w:val="275D0A7C"/>
    <w:rsid w:val="27624129"/>
    <w:rsid w:val="27663AD0"/>
    <w:rsid w:val="27673E71"/>
    <w:rsid w:val="276854B7"/>
    <w:rsid w:val="27983FEE"/>
    <w:rsid w:val="279D7857"/>
    <w:rsid w:val="27A75FE0"/>
    <w:rsid w:val="27AF30E6"/>
    <w:rsid w:val="27BA3F65"/>
    <w:rsid w:val="27C76682"/>
    <w:rsid w:val="27CA519C"/>
    <w:rsid w:val="27D003F3"/>
    <w:rsid w:val="27D25752"/>
    <w:rsid w:val="27D75F18"/>
    <w:rsid w:val="27DE7FB7"/>
    <w:rsid w:val="27DF9508"/>
    <w:rsid w:val="27E962E8"/>
    <w:rsid w:val="27EE00B2"/>
    <w:rsid w:val="27EE2498"/>
    <w:rsid w:val="27F5CDC8"/>
    <w:rsid w:val="27F65B6B"/>
    <w:rsid w:val="27F82CDF"/>
    <w:rsid w:val="28001620"/>
    <w:rsid w:val="28081174"/>
    <w:rsid w:val="28094EEC"/>
    <w:rsid w:val="2810627B"/>
    <w:rsid w:val="28117E77"/>
    <w:rsid w:val="28180C8B"/>
    <w:rsid w:val="281C5B9F"/>
    <w:rsid w:val="281E1197"/>
    <w:rsid w:val="28277120"/>
    <w:rsid w:val="28282893"/>
    <w:rsid w:val="28335AC5"/>
    <w:rsid w:val="28461C9C"/>
    <w:rsid w:val="284E72DC"/>
    <w:rsid w:val="285F317A"/>
    <w:rsid w:val="285F68BA"/>
    <w:rsid w:val="286669CD"/>
    <w:rsid w:val="286D547B"/>
    <w:rsid w:val="287A1946"/>
    <w:rsid w:val="28843842"/>
    <w:rsid w:val="28920A3E"/>
    <w:rsid w:val="28924EE2"/>
    <w:rsid w:val="289A2E5D"/>
    <w:rsid w:val="289A5B44"/>
    <w:rsid w:val="289F1401"/>
    <w:rsid w:val="28A54C15"/>
    <w:rsid w:val="28AD1D1C"/>
    <w:rsid w:val="28AF339E"/>
    <w:rsid w:val="28B704A4"/>
    <w:rsid w:val="28C17575"/>
    <w:rsid w:val="28D728F5"/>
    <w:rsid w:val="28D75265"/>
    <w:rsid w:val="28D82449"/>
    <w:rsid w:val="28F2772E"/>
    <w:rsid w:val="28F811E9"/>
    <w:rsid w:val="28F96D0F"/>
    <w:rsid w:val="28FE2577"/>
    <w:rsid w:val="28FE60D3"/>
    <w:rsid w:val="290302E2"/>
    <w:rsid w:val="290C4C94"/>
    <w:rsid w:val="290D008D"/>
    <w:rsid w:val="2917536B"/>
    <w:rsid w:val="292813A2"/>
    <w:rsid w:val="2936586D"/>
    <w:rsid w:val="29485BC7"/>
    <w:rsid w:val="29514455"/>
    <w:rsid w:val="29613FA7"/>
    <w:rsid w:val="296323DA"/>
    <w:rsid w:val="296B671C"/>
    <w:rsid w:val="296B9323"/>
    <w:rsid w:val="296D0004"/>
    <w:rsid w:val="297F5466"/>
    <w:rsid w:val="29842A7C"/>
    <w:rsid w:val="298C36DF"/>
    <w:rsid w:val="29992827"/>
    <w:rsid w:val="29A547A1"/>
    <w:rsid w:val="29AA0009"/>
    <w:rsid w:val="29B570DA"/>
    <w:rsid w:val="29B844D4"/>
    <w:rsid w:val="29CC61D1"/>
    <w:rsid w:val="29D16C72"/>
    <w:rsid w:val="29E73757"/>
    <w:rsid w:val="29E928DF"/>
    <w:rsid w:val="29ED173B"/>
    <w:rsid w:val="2A04596B"/>
    <w:rsid w:val="2A193262"/>
    <w:rsid w:val="2A267326"/>
    <w:rsid w:val="2A3C5105"/>
    <w:rsid w:val="2A481CFC"/>
    <w:rsid w:val="2A4F6D47"/>
    <w:rsid w:val="2A581813"/>
    <w:rsid w:val="2A704DAF"/>
    <w:rsid w:val="2A872B65"/>
    <w:rsid w:val="2AA36F32"/>
    <w:rsid w:val="2AAA6513"/>
    <w:rsid w:val="2AAE3CB0"/>
    <w:rsid w:val="2AB7478C"/>
    <w:rsid w:val="2ABF1892"/>
    <w:rsid w:val="2AD03A9F"/>
    <w:rsid w:val="2AD510B6"/>
    <w:rsid w:val="2AE632C3"/>
    <w:rsid w:val="2AF27EBA"/>
    <w:rsid w:val="2AF61758"/>
    <w:rsid w:val="2AFA0B1C"/>
    <w:rsid w:val="2B105096"/>
    <w:rsid w:val="2B22345B"/>
    <w:rsid w:val="2B231E21"/>
    <w:rsid w:val="2B2838DB"/>
    <w:rsid w:val="2B2D0EF2"/>
    <w:rsid w:val="2B30453E"/>
    <w:rsid w:val="2B317A55"/>
    <w:rsid w:val="2B33475A"/>
    <w:rsid w:val="2B381D70"/>
    <w:rsid w:val="2B3A5713"/>
    <w:rsid w:val="2B3B7AFD"/>
    <w:rsid w:val="2B430715"/>
    <w:rsid w:val="2B4A1AA4"/>
    <w:rsid w:val="2B4C2E44"/>
    <w:rsid w:val="2B5054D5"/>
    <w:rsid w:val="2B507DFE"/>
    <w:rsid w:val="2B7408CF"/>
    <w:rsid w:val="2B794137"/>
    <w:rsid w:val="2B7B62EB"/>
    <w:rsid w:val="2B7D59D5"/>
    <w:rsid w:val="2B89481A"/>
    <w:rsid w:val="2B8E7BE2"/>
    <w:rsid w:val="2B940F71"/>
    <w:rsid w:val="2B960845"/>
    <w:rsid w:val="2BA246DE"/>
    <w:rsid w:val="2BA2543C"/>
    <w:rsid w:val="2BA47406"/>
    <w:rsid w:val="2BA80578"/>
    <w:rsid w:val="2BB470B9"/>
    <w:rsid w:val="2BC00E57"/>
    <w:rsid w:val="2BC453B2"/>
    <w:rsid w:val="2BCC070B"/>
    <w:rsid w:val="2BCE5F4F"/>
    <w:rsid w:val="2BDDE61A"/>
    <w:rsid w:val="2BEFB4B2"/>
    <w:rsid w:val="2BFB307B"/>
    <w:rsid w:val="2BFB8CCA"/>
    <w:rsid w:val="2BFD08C4"/>
    <w:rsid w:val="2C077995"/>
    <w:rsid w:val="2C100EEC"/>
    <w:rsid w:val="2C106849"/>
    <w:rsid w:val="2C11436F"/>
    <w:rsid w:val="2C13380B"/>
    <w:rsid w:val="2C1856FE"/>
    <w:rsid w:val="2C206143"/>
    <w:rsid w:val="2C2C3157"/>
    <w:rsid w:val="2C2E7758"/>
    <w:rsid w:val="2C52435F"/>
    <w:rsid w:val="2C5A3F68"/>
    <w:rsid w:val="2C5A5D16"/>
    <w:rsid w:val="2C610E53"/>
    <w:rsid w:val="2C734E31"/>
    <w:rsid w:val="2C862667"/>
    <w:rsid w:val="2C8B4122"/>
    <w:rsid w:val="2C943475"/>
    <w:rsid w:val="2C98683F"/>
    <w:rsid w:val="2CA04A4F"/>
    <w:rsid w:val="2CA376BD"/>
    <w:rsid w:val="2CAD3E75"/>
    <w:rsid w:val="2CB72057"/>
    <w:rsid w:val="2CBA67B5"/>
    <w:rsid w:val="2CBA9371"/>
    <w:rsid w:val="2CBD0053"/>
    <w:rsid w:val="2CBE62A5"/>
    <w:rsid w:val="2CBF3DCB"/>
    <w:rsid w:val="2CBF6E23"/>
    <w:rsid w:val="2CC43190"/>
    <w:rsid w:val="2CC55886"/>
    <w:rsid w:val="2CCF04B2"/>
    <w:rsid w:val="2CD63BB6"/>
    <w:rsid w:val="2CE3118E"/>
    <w:rsid w:val="2CE90E48"/>
    <w:rsid w:val="2CF324BA"/>
    <w:rsid w:val="2CF75313"/>
    <w:rsid w:val="2CF972DD"/>
    <w:rsid w:val="2D013C8E"/>
    <w:rsid w:val="2D0677AA"/>
    <w:rsid w:val="2D103148"/>
    <w:rsid w:val="2D151C3D"/>
    <w:rsid w:val="2D19172E"/>
    <w:rsid w:val="2D263E4A"/>
    <w:rsid w:val="2D265BF9"/>
    <w:rsid w:val="2D285E15"/>
    <w:rsid w:val="2D2A56E9"/>
    <w:rsid w:val="2D2D25FE"/>
    <w:rsid w:val="2D3447B9"/>
    <w:rsid w:val="2D377E06"/>
    <w:rsid w:val="2D3E1B7B"/>
    <w:rsid w:val="2D4542D1"/>
    <w:rsid w:val="2D510EC7"/>
    <w:rsid w:val="2DA03AA4"/>
    <w:rsid w:val="2DA04DB3"/>
    <w:rsid w:val="2DA57465"/>
    <w:rsid w:val="2DA63E50"/>
    <w:rsid w:val="2DBB27E5"/>
    <w:rsid w:val="2DD37B2E"/>
    <w:rsid w:val="2DD62C52"/>
    <w:rsid w:val="2DDDF8D2"/>
    <w:rsid w:val="2DDF1017"/>
    <w:rsid w:val="2DE25133"/>
    <w:rsid w:val="2DE64648"/>
    <w:rsid w:val="2DEA30CA"/>
    <w:rsid w:val="2DF52218"/>
    <w:rsid w:val="2DF61A6F"/>
    <w:rsid w:val="2E0C3040"/>
    <w:rsid w:val="2E107C6F"/>
    <w:rsid w:val="2E1F0FC6"/>
    <w:rsid w:val="2E277E7A"/>
    <w:rsid w:val="2E291E44"/>
    <w:rsid w:val="2E3C1B78"/>
    <w:rsid w:val="2E432CE8"/>
    <w:rsid w:val="2E5067EC"/>
    <w:rsid w:val="2E513149"/>
    <w:rsid w:val="2E596F7F"/>
    <w:rsid w:val="2E5A1FFE"/>
    <w:rsid w:val="2E5E6A04"/>
    <w:rsid w:val="2E6115DE"/>
    <w:rsid w:val="2E8452CD"/>
    <w:rsid w:val="2E84707B"/>
    <w:rsid w:val="2E851686"/>
    <w:rsid w:val="2E8E50A7"/>
    <w:rsid w:val="2E921798"/>
    <w:rsid w:val="2E9F3EB4"/>
    <w:rsid w:val="2EA414CB"/>
    <w:rsid w:val="2EAFCB40"/>
    <w:rsid w:val="2EB55684"/>
    <w:rsid w:val="2EBA2A9C"/>
    <w:rsid w:val="2EBC7D67"/>
    <w:rsid w:val="2EC15BD9"/>
    <w:rsid w:val="2EC41B6D"/>
    <w:rsid w:val="2ECB2EFB"/>
    <w:rsid w:val="2ED35616"/>
    <w:rsid w:val="2EE330A1"/>
    <w:rsid w:val="2EE45D6B"/>
    <w:rsid w:val="2EF05516"/>
    <w:rsid w:val="2EF7784D"/>
    <w:rsid w:val="2EFE0BDB"/>
    <w:rsid w:val="2F0F2DE8"/>
    <w:rsid w:val="2F120B2A"/>
    <w:rsid w:val="2F155773"/>
    <w:rsid w:val="2F2820FC"/>
    <w:rsid w:val="2F28553F"/>
    <w:rsid w:val="2F4259D2"/>
    <w:rsid w:val="2F511653"/>
    <w:rsid w:val="2F650C5A"/>
    <w:rsid w:val="2F662C24"/>
    <w:rsid w:val="2F6A6270"/>
    <w:rsid w:val="2F7FC4B3"/>
    <w:rsid w:val="2F7FCFE2"/>
    <w:rsid w:val="2F8F217B"/>
    <w:rsid w:val="2F9F5E0E"/>
    <w:rsid w:val="2FA63021"/>
    <w:rsid w:val="2FA9127F"/>
    <w:rsid w:val="2FAD0853"/>
    <w:rsid w:val="2FC959ED"/>
    <w:rsid w:val="2FD45DE0"/>
    <w:rsid w:val="2FD99BD1"/>
    <w:rsid w:val="2FE32273"/>
    <w:rsid w:val="2FF91B95"/>
    <w:rsid w:val="2FFE4BD4"/>
    <w:rsid w:val="2FFE4C0B"/>
    <w:rsid w:val="301405BF"/>
    <w:rsid w:val="301A386E"/>
    <w:rsid w:val="302208F9"/>
    <w:rsid w:val="30436BF9"/>
    <w:rsid w:val="30450A8C"/>
    <w:rsid w:val="30683C8B"/>
    <w:rsid w:val="30696528"/>
    <w:rsid w:val="307931FA"/>
    <w:rsid w:val="307D0F75"/>
    <w:rsid w:val="3082583C"/>
    <w:rsid w:val="30847806"/>
    <w:rsid w:val="30A734F4"/>
    <w:rsid w:val="30B005FB"/>
    <w:rsid w:val="30B023A9"/>
    <w:rsid w:val="30B30F92"/>
    <w:rsid w:val="30B8257C"/>
    <w:rsid w:val="30BA3228"/>
    <w:rsid w:val="30C23E8A"/>
    <w:rsid w:val="30CB044F"/>
    <w:rsid w:val="30D2231F"/>
    <w:rsid w:val="30D37306"/>
    <w:rsid w:val="30EC75C0"/>
    <w:rsid w:val="30F304E8"/>
    <w:rsid w:val="30F54260"/>
    <w:rsid w:val="30F93D50"/>
    <w:rsid w:val="310261D1"/>
    <w:rsid w:val="310E5321"/>
    <w:rsid w:val="311346E6"/>
    <w:rsid w:val="311566B0"/>
    <w:rsid w:val="311A4951"/>
    <w:rsid w:val="31215667"/>
    <w:rsid w:val="31274127"/>
    <w:rsid w:val="31382DE1"/>
    <w:rsid w:val="31436D79"/>
    <w:rsid w:val="314F1BC2"/>
    <w:rsid w:val="315C608D"/>
    <w:rsid w:val="31745184"/>
    <w:rsid w:val="317A6513"/>
    <w:rsid w:val="319C46DB"/>
    <w:rsid w:val="31A17801"/>
    <w:rsid w:val="31A6555A"/>
    <w:rsid w:val="31B22151"/>
    <w:rsid w:val="31B61C41"/>
    <w:rsid w:val="31C0329F"/>
    <w:rsid w:val="31C47AE2"/>
    <w:rsid w:val="31C51E84"/>
    <w:rsid w:val="31C81974"/>
    <w:rsid w:val="31DE4CF4"/>
    <w:rsid w:val="31E26DD0"/>
    <w:rsid w:val="31F25E95"/>
    <w:rsid w:val="31F34EE6"/>
    <w:rsid w:val="32075FF9"/>
    <w:rsid w:val="320C5601"/>
    <w:rsid w:val="320E382B"/>
    <w:rsid w:val="32130E41"/>
    <w:rsid w:val="323F60E0"/>
    <w:rsid w:val="324C3414"/>
    <w:rsid w:val="32570855"/>
    <w:rsid w:val="32585395"/>
    <w:rsid w:val="325D3E6B"/>
    <w:rsid w:val="32613717"/>
    <w:rsid w:val="326336E7"/>
    <w:rsid w:val="326351F9"/>
    <w:rsid w:val="326F5C09"/>
    <w:rsid w:val="32754CF2"/>
    <w:rsid w:val="3287538B"/>
    <w:rsid w:val="32892EB1"/>
    <w:rsid w:val="329F26D5"/>
    <w:rsid w:val="32A61AD2"/>
    <w:rsid w:val="32A76766"/>
    <w:rsid w:val="32AF4A8A"/>
    <w:rsid w:val="32B617CD"/>
    <w:rsid w:val="32BB42A1"/>
    <w:rsid w:val="32BF2D77"/>
    <w:rsid w:val="32C47B0D"/>
    <w:rsid w:val="32D37A29"/>
    <w:rsid w:val="32E620B2"/>
    <w:rsid w:val="32EE0F67"/>
    <w:rsid w:val="3307371A"/>
    <w:rsid w:val="330E5059"/>
    <w:rsid w:val="331309CD"/>
    <w:rsid w:val="332323A0"/>
    <w:rsid w:val="33260700"/>
    <w:rsid w:val="33294694"/>
    <w:rsid w:val="332E3A59"/>
    <w:rsid w:val="3330157F"/>
    <w:rsid w:val="33370B5F"/>
    <w:rsid w:val="33415945"/>
    <w:rsid w:val="33446DD8"/>
    <w:rsid w:val="334F5387"/>
    <w:rsid w:val="33552D94"/>
    <w:rsid w:val="335A484E"/>
    <w:rsid w:val="33627A27"/>
    <w:rsid w:val="336B5F97"/>
    <w:rsid w:val="33791178"/>
    <w:rsid w:val="337A5FAB"/>
    <w:rsid w:val="338901E8"/>
    <w:rsid w:val="338D3F51"/>
    <w:rsid w:val="338E49F3"/>
    <w:rsid w:val="33947D60"/>
    <w:rsid w:val="33A71A8D"/>
    <w:rsid w:val="33AF4B9A"/>
    <w:rsid w:val="33B95A18"/>
    <w:rsid w:val="33CA3782"/>
    <w:rsid w:val="33D64A34"/>
    <w:rsid w:val="33D94FDC"/>
    <w:rsid w:val="33E6747D"/>
    <w:rsid w:val="33EC2509"/>
    <w:rsid w:val="33F508A6"/>
    <w:rsid w:val="34014CC9"/>
    <w:rsid w:val="340A6274"/>
    <w:rsid w:val="341B3FDD"/>
    <w:rsid w:val="342122C0"/>
    <w:rsid w:val="34384B8F"/>
    <w:rsid w:val="3448551B"/>
    <w:rsid w:val="3455621C"/>
    <w:rsid w:val="345C0152"/>
    <w:rsid w:val="34610250"/>
    <w:rsid w:val="346516FC"/>
    <w:rsid w:val="346C793A"/>
    <w:rsid w:val="346D5909"/>
    <w:rsid w:val="347100A1"/>
    <w:rsid w:val="34763909"/>
    <w:rsid w:val="348422A0"/>
    <w:rsid w:val="34871673"/>
    <w:rsid w:val="34880F47"/>
    <w:rsid w:val="348E2A01"/>
    <w:rsid w:val="34A22009"/>
    <w:rsid w:val="34A715A5"/>
    <w:rsid w:val="34A72487"/>
    <w:rsid w:val="34A75871"/>
    <w:rsid w:val="34A96938"/>
    <w:rsid w:val="34AE5ED7"/>
    <w:rsid w:val="34B34216"/>
    <w:rsid w:val="34D348B8"/>
    <w:rsid w:val="34D66156"/>
    <w:rsid w:val="34DD1293"/>
    <w:rsid w:val="34E00D83"/>
    <w:rsid w:val="34F34F5A"/>
    <w:rsid w:val="34FD7171"/>
    <w:rsid w:val="350A1334"/>
    <w:rsid w:val="350C1B78"/>
    <w:rsid w:val="350E3B42"/>
    <w:rsid w:val="3511718E"/>
    <w:rsid w:val="35131158"/>
    <w:rsid w:val="35301D0A"/>
    <w:rsid w:val="353D61D5"/>
    <w:rsid w:val="35496928"/>
    <w:rsid w:val="355E3CBE"/>
    <w:rsid w:val="356279EA"/>
    <w:rsid w:val="356B689E"/>
    <w:rsid w:val="357C75E6"/>
    <w:rsid w:val="3583008C"/>
    <w:rsid w:val="35832375"/>
    <w:rsid w:val="358A316B"/>
    <w:rsid w:val="358F33FD"/>
    <w:rsid w:val="358F3F2E"/>
    <w:rsid w:val="35901FE7"/>
    <w:rsid w:val="3590706C"/>
    <w:rsid w:val="35A46254"/>
    <w:rsid w:val="35A87AF3"/>
    <w:rsid w:val="35AE2C2F"/>
    <w:rsid w:val="35B20971"/>
    <w:rsid w:val="35BC274B"/>
    <w:rsid w:val="35C0308E"/>
    <w:rsid w:val="35C97A69"/>
    <w:rsid w:val="35D23C4B"/>
    <w:rsid w:val="35D94150"/>
    <w:rsid w:val="35DE31B8"/>
    <w:rsid w:val="35E07771"/>
    <w:rsid w:val="35E548A3"/>
    <w:rsid w:val="35F03248"/>
    <w:rsid w:val="35FD055A"/>
    <w:rsid w:val="35FFBC28"/>
    <w:rsid w:val="3600792F"/>
    <w:rsid w:val="3609071C"/>
    <w:rsid w:val="361E6007"/>
    <w:rsid w:val="362A675A"/>
    <w:rsid w:val="362C50F3"/>
    <w:rsid w:val="363475D8"/>
    <w:rsid w:val="36372C24"/>
    <w:rsid w:val="36393C99"/>
    <w:rsid w:val="363C540D"/>
    <w:rsid w:val="36462E68"/>
    <w:rsid w:val="364D2448"/>
    <w:rsid w:val="365077E6"/>
    <w:rsid w:val="365D6A92"/>
    <w:rsid w:val="366923C4"/>
    <w:rsid w:val="366B033C"/>
    <w:rsid w:val="36714388"/>
    <w:rsid w:val="36785717"/>
    <w:rsid w:val="367B6FB5"/>
    <w:rsid w:val="36847069"/>
    <w:rsid w:val="368C2F70"/>
    <w:rsid w:val="369364EF"/>
    <w:rsid w:val="369462C9"/>
    <w:rsid w:val="36B6623F"/>
    <w:rsid w:val="36BB5A02"/>
    <w:rsid w:val="36BD75CE"/>
    <w:rsid w:val="36BF44BC"/>
    <w:rsid w:val="36CD6E4D"/>
    <w:rsid w:val="36D668E1"/>
    <w:rsid w:val="36D84407"/>
    <w:rsid w:val="36DF8D7D"/>
    <w:rsid w:val="36E1693A"/>
    <w:rsid w:val="36E92171"/>
    <w:rsid w:val="36EE59D9"/>
    <w:rsid w:val="36F05718"/>
    <w:rsid w:val="36F16AE9"/>
    <w:rsid w:val="36F31241"/>
    <w:rsid w:val="36F9612C"/>
    <w:rsid w:val="36FB00F6"/>
    <w:rsid w:val="36FD1DF8"/>
    <w:rsid w:val="370F316F"/>
    <w:rsid w:val="37103BA1"/>
    <w:rsid w:val="37113475"/>
    <w:rsid w:val="371A67CE"/>
    <w:rsid w:val="372702D2"/>
    <w:rsid w:val="373A6628"/>
    <w:rsid w:val="37571B2F"/>
    <w:rsid w:val="375A306E"/>
    <w:rsid w:val="375A4E1C"/>
    <w:rsid w:val="375C0B95"/>
    <w:rsid w:val="37620175"/>
    <w:rsid w:val="376D0FF4"/>
    <w:rsid w:val="377C4D93"/>
    <w:rsid w:val="377FBC6A"/>
    <w:rsid w:val="378325C5"/>
    <w:rsid w:val="37904CE2"/>
    <w:rsid w:val="3790548B"/>
    <w:rsid w:val="37926D8D"/>
    <w:rsid w:val="37936B7A"/>
    <w:rsid w:val="379E11AD"/>
    <w:rsid w:val="379E5D0E"/>
    <w:rsid w:val="379F5B99"/>
    <w:rsid w:val="37A458F7"/>
    <w:rsid w:val="37B26A07"/>
    <w:rsid w:val="37B7226F"/>
    <w:rsid w:val="37C249A0"/>
    <w:rsid w:val="37C91FA2"/>
    <w:rsid w:val="37D456E4"/>
    <w:rsid w:val="37D769AC"/>
    <w:rsid w:val="37DA5F5D"/>
    <w:rsid w:val="37DF20DE"/>
    <w:rsid w:val="37DF3574"/>
    <w:rsid w:val="37E727ED"/>
    <w:rsid w:val="37F25055"/>
    <w:rsid w:val="37F60FE9"/>
    <w:rsid w:val="37FA215C"/>
    <w:rsid w:val="37FC5ED4"/>
    <w:rsid w:val="37FEE3FB"/>
    <w:rsid w:val="382471D8"/>
    <w:rsid w:val="382C22E7"/>
    <w:rsid w:val="382F62A9"/>
    <w:rsid w:val="38305B7D"/>
    <w:rsid w:val="383438BF"/>
    <w:rsid w:val="384635F3"/>
    <w:rsid w:val="38592295"/>
    <w:rsid w:val="385E6B8E"/>
    <w:rsid w:val="387737AC"/>
    <w:rsid w:val="387C7014"/>
    <w:rsid w:val="38921239"/>
    <w:rsid w:val="389C3213"/>
    <w:rsid w:val="389F616B"/>
    <w:rsid w:val="38AA327E"/>
    <w:rsid w:val="38B721FD"/>
    <w:rsid w:val="38B844F1"/>
    <w:rsid w:val="38B92017"/>
    <w:rsid w:val="38BE21D1"/>
    <w:rsid w:val="38C033A5"/>
    <w:rsid w:val="38C5276A"/>
    <w:rsid w:val="38CA494E"/>
    <w:rsid w:val="38DD610C"/>
    <w:rsid w:val="38E726E0"/>
    <w:rsid w:val="38F65019"/>
    <w:rsid w:val="38F82B3F"/>
    <w:rsid w:val="38FE47E2"/>
    <w:rsid w:val="38FE77AF"/>
    <w:rsid w:val="39052611"/>
    <w:rsid w:val="39061A6B"/>
    <w:rsid w:val="390E4110"/>
    <w:rsid w:val="39111E53"/>
    <w:rsid w:val="391A34DD"/>
    <w:rsid w:val="391B4A7F"/>
    <w:rsid w:val="391F631E"/>
    <w:rsid w:val="393D67A4"/>
    <w:rsid w:val="39427657"/>
    <w:rsid w:val="394F22A9"/>
    <w:rsid w:val="39602492"/>
    <w:rsid w:val="396106E4"/>
    <w:rsid w:val="39677CC5"/>
    <w:rsid w:val="397A17A6"/>
    <w:rsid w:val="39C24EFB"/>
    <w:rsid w:val="39D215E2"/>
    <w:rsid w:val="39DC1F22"/>
    <w:rsid w:val="39E0475D"/>
    <w:rsid w:val="39E52F7A"/>
    <w:rsid w:val="39E9692C"/>
    <w:rsid w:val="39ED1F78"/>
    <w:rsid w:val="39F01133"/>
    <w:rsid w:val="39F50E2C"/>
    <w:rsid w:val="39F5444A"/>
    <w:rsid w:val="39FD3633"/>
    <w:rsid w:val="3A2611D5"/>
    <w:rsid w:val="3A3E6C77"/>
    <w:rsid w:val="3A4174C2"/>
    <w:rsid w:val="3A437DEA"/>
    <w:rsid w:val="3A465745"/>
    <w:rsid w:val="3A4A561C"/>
    <w:rsid w:val="3A4A73CA"/>
    <w:rsid w:val="3A543444"/>
    <w:rsid w:val="3A5468F0"/>
    <w:rsid w:val="3A565A92"/>
    <w:rsid w:val="3A6B26F1"/>
    <w:rsid w:val="3A6D130B"/>
    <w:rsid w:val="3A6D4E67"/>
    <w:rsid w:val="3A6F93E2"/>
    <w:rsid w:val="3A78307D"/>
    <w:rsid w:val="3A824012"/>
    <w:rsid w:val="3A992100"/>
    <w:rsid w:val="3AA06FEA"/>
    <w:rsid w:val="3ABC194A"/>
    <w:rsid w:val="3ABDBD39"/>
    <w:rsid w:val="3AD244C6"/>
    <w:rsid w:val="3AE3337B"/>
    <w:rsid w:val="3AE61666"/>
    <w:rsid w:val="3AE670D0"/>
    <w:rsid w:val="3AFA4E66"/>
    <w:rsid w:val="3B0052E7"/>
    <w:rsid w:val="3B0E6D2D"/>
    <w:rsid w:val="3B1F6EB1"/>
    <w:rsid w:val="3B2E76B7"/>
    <w:rsid w:val="3B5018D8"/>
    <w:rsid w:val="3B5C5D4C"/>
    <w:rsid w:val="3B6303AB"/>
    <w:rsid w:val="3B691AD2"/>
    <w:rsid w:val="3B6C3370"/>
    <w:rsid w:val="3B6E533A"/>
    <w:rsid w:val="3B714E2B"/>
    <w:rsid w:val="3B7D6A70"/>
    <w:rsid w:val="3B8C3A12"/>
    <w:rsid w:val="3B9A7EDD"/>
    <w:rsid w:val="3B9F54F4"/>
    <w:rsid w:val="3BA725FA"/>
    <w:rsid w:val="3BAC527C"/>
    <w:rsid w:val="3BB03EA1"/>
    <w:rsid w:val="3BB56AC5"/>
    <w:rsid w:val="3BBF16F2"/>
    <w:rsid w:val="3BC136BC"/>
    <w:rsid w:val="3BC751DB"/>
    <w:rsid w:val="3BD01B51"/>
    <w:rsid w:val="3BD21844"/>
    <w:rsid w:val="3BDB4052"/>
    <w:rsid w:val="3BEF4334"/>
    <w:rsid w:val="3BF21AC7"/>
    <w:rsid w:val="3BF32D1F"/>
    <w:rsid w:val="3BF4434D"/>
    <w:rsid w:val="3BF9FF42"/>
    <w:rsid w:val="3BFF5005"/>
    <w:rsid w:val="3BFF9F95"/>
    <w:rsid w:val="3C132AA0"/>
    <w:rsid w:val="3C2D0D52"/>
    <w:rsid w:val="3C487939"/>
    <w:rsid w:val="3C4B0050"/>
    <w:rsid w:val="3C53062C"/>
    <w:rsid w:val="3C533473"/>
    <w:rsid w:val="3C597D99"/>
    <w:rsid w:val="3C5BB11A"/>
    <w:rsid w:val="3C611042"/>
    <w:rsid w:val="3C6D114E"/>
    <w:rsid w:val="3C6D55F2"/>
    <w:rsid w:val="3C770CC6"/>
    <w:rsid w:val="3C7F7112"/>
    <w:rsid w:val="3C834E15"/>
    <w:rsid w:val="3C8360C6"/>
    <w:rsid w:val="3C887370"/>
    <w:rsid w:val="3C8A1D00"/>
    <w:rsid w:val="3C9169E0"/>
    <w:rsid w:val="3C9B0273"/>
    <w:rsid w:val="3CA408E8"/>
    <w:rsid w:val="3CA51213"/>
    <w:rsid w:val="3CC81218"/>
    <w:rsid w:val="3CD31F26"/>
    <w:rsid w:val="3CD92C87"/>
    <w:rsid w:val="3CE33B06"/>
    <w:rsid w:val="3CED6733"/>
    <w:rsid w:val="3CF03B2D"/>
    <w:rsid w:val="3CF7E3B0"/>
    <w:rsid w:val="3CF96E86"/>
    <w:rsid w:val="3CFB0E50"/>
    <w:rsid w:val="3CFE5D89"/>
    <w:rsid w:val="3D0221DE"/>
    <w:rsid w:val="3D0715A3"/>
    <w:rsid w:val="3D0777F5"/>
    <w:rsid w:val="3D08531B"/>
    <w:rsid w:val="3D180F4C"/>
    <w:rsid w:val="3D204412"/>
    <w:rsid w:val="3D213F3F"/>
    <w:rsid w:val="3D393726"/>
    <w:rsid w:val="3D3A716B"/>
    <w:rsid w:val="3D3F6F8E"/>
    <w:rsid w:val="3D4022A0"/>
    <w:rsid w:val="3D430101"/>
    <w:rsid w:val="3D486EDC"/>
    <w:rsid w:val="3D6C3AFB"/>
    <w:rsid w:val="3D7D4F5E"/>
    <w:rsid w:val="3D804EB1"/>
    <w:rsid w:val="3D891FB8"/>
    <w:rsid w:val="3D8D6ABF"/>
    <w:rsid w:val="3D9170BE"/>
    <w:rsid w:val="3D932E36"/>
    <w:rsid w:val="3D9F5C7F"/>
    <w:rsid w:val="3DA2751D"/>
    <w:rsid w:val="3DA70690"/>
    <w:rsid w:val="3DA72718"/>
    <w:rsid w:val="3DA908AC"/>
    <w:rsid w:val="3DADEFF6"/>
    <w:rsid w:val="3DB53077"/>
    <w:rsid w:val="3DBAFF63"/>
    <w:rsid w:val="3DBE0B4C"/>
    <w:rsid w:val="3DC54FBA"/>
    <w:rsid w:val="3DCE7D24"/>
    <w:rsid w:val="3DD205B0"/>
    <w:rsid w:val="3DD609B3"/>
    <w:rsid w:val="3DDC47DD"/>
    <w:rsid w:val="3DE2791A"/>
    <w:rsid w:val="3DE713D4"/>
    <w:rsid w:val="3DEE2762"/>
    <w:rsid w:val="3DF1C583"/>
    <w:rsid w:val="3DF7F809"/>
    <w:rsid w:val="3DFD29A6"/>
    <w:rsid w:val="3DFD4754"/>
    <w:rsid w:val="3DFD81AF"/>
    <w:rsid w:val="3DFFBB95"/>
    <w:rsid w:val="3E0930F8"/>
    <w:rsid w:val="3E23065E"/>
    <w:rsid w:val="3E2919ED"/>
    <w:rsid w:val="3E2E0DB1"/>
    <w:rsid w:val="3E3143FD"/>
    <w:rsid w:val="3E484C19"/>
    <w:rsid w:val="3E4D300B"/>
    <w:rsid w:val="3E500D27"/>
    <w:rsid w:val="3E530817"/>
    <w:rsid w:val="3E541B20"/>
    <w:rsid w:val="3E5C2E71"/>
    <w:rsid w:val="3E6807DB"/>
    <w:rsid w:val="3E6F4B9A"/>
    <w:rsid w:val="3E7F33BB"/>
    <w:rsid w:val="3E7F42A3"/>
    <w:rsid w:val="3E834880"/>
    <w:rsid w:val="3E853C97"/>
    <w:rsid w:val="3E912E27"/>
    <w:rsid w:val="3E921340"/>
    <w:rsid w:val="3E9450B8"/>
    <w:rsid w:val="3EA356B3"/>
    <w:rsid w:val="3EBBE5D2"/>
    <w:rsid w:val="3EBD31E5"/>
    <w:rsid w:val="3EC866B9"/>
    <w:rsid w:val="3ED87E4C"/>
    <w:rsid w:val="3EDE27D7"/>
    <w:rsid w:val="3EE651E8"/>
    <w:rsid w:val="3EFB2499"/>
    <w:rsid w:val="3EFE614D"/>
    <w:rsid w:val="3EFEF4BD"/>
    <w:rsid w:val="3F010273"/>
    <w:rsid w:val="3F0563ED"/>
    <w:rsid w:val="3F0833B0"/>
    <w:rsid w:val="3F220916"/>
    <w:rsid w:val="3F243ABF"/>
    <w:rsid w:val="3F2A77CA"/>
    <w:rsid w:val="3F2D72BA"/>
    <w:rsid w:val="3F373C95"/>
    <w:rsid w:val="3F376A69"/>
    <w:rsid w:val="3F3E3276"/>
    <w:rsid w:val="3F4A7E6C"/>
    <w:rsid w:val="3F4E607F"/>
    <w:rsid w:val="3F4E6449"/>
    <w:rsid w:val="3F4F0FDF"/>
    <w:rsid w:val="3F4F42A7"/>
    <w:rsid w:val="3F520ACF"/>
    <w:rsid w:val="3F5605BF"/>
    <w:rsid w:val="3F5A4F0B"/>
    <w:rsid w:val="3F685733"/>
    <w:rsid w:val="3F6A5E19"/>
    <w:rsid w:val="3F6A7BC7"/>
    <w:rsid w:val="3F6C7DE3"/>
    <w:rsid w:val="3F779E02"/>
    <w:rsid w:val="3F79605C"/>
    <w:rsid w:val="3F7A78FE"/>
    <w:rsid w:val="3F7DF846"/>
    <w:rsid w:val="3F7F9605"/>
    <w:rsid w:val="3F870779"/>
    <w:rsid w:val="3F8769CB"/>
    <w:rsid w:val="3F9904AC"/>
    <w:rsid w:val="3FA330D9"/>
    <w:rsid w:val="3FA57874"/>
    <w:rsid w:val="3FAC01DF"/>
    <w:rsid w:val="3FAE03FB"/>
    <w:rsid w:val="3FB53538"/>
    <w:rsid w:val="3FB7E63A"/>
    <w:rsid w:val="3FBBDF25"/>
    <w:rsid w:val="3FC512A1"/>
    <w:rsid w:val="3FC65745"/>
    <w:rsid w:val="3FCDC299"/>
    <w:rsid w:val="3FCEED26"/>
    <w:rsid w:val="3FD826B6"/>
    <w:rsid w:val="3FDA11F0"/>
    <w:rsid w:val="3FDD65EB"/>
    <w:rsid w:val="3FDE10EE"/>
    <w:rsid w:val="3FDE717E"/>
    <w:rsid w:val="3FDF239A"/>
    <w:rsid w:val="3FDFFAB3"/>
    <w:rsid w:val="3FE78F4C"/>
    <w:rsid w:val="3FECD332"/>
    <w:rsid w:val="3FED0E5F"/>
    <w:rsid w:val="3FEFFACE"/>
    <w:rsid w:val="3FF74CD3"/>
    <w:rsid w:val="3FFBBDCD"/>
    <w:rsid w:val="3FFE71BE"/>
    <w:rsid w:val="3FFF61E2"/>
    <w:rsid w:val="3FFF9C09"/>
    <w:rsid w:val="3FFFCE42"/>
    <w:rsid w:val="400B13AA"/>
    <w:rsid w:val="400B75FC"/>
    <w:rsid w:val="400C5122"/>
    <w:rsid w:val="400E49F6"/>
    <w:rsid w:val="40104C12"/>
    <w:rsid w:val="40155D85"/>
    <w:rsid w:val="40307062"/>
    <w:rsid w:val="40387CC5"/>
    <w:rsid w:val="40491ED2"/>
    <w:rsid w:val="404D3498"/>
    <w:rsid w:val="406010FB"/>
    <w:rsid w:val="4061721C"/>
    <w:rsid w:val="40644F5E"/>
    <w:rsid w:val="40692574"/>
    <w:rsid w:val="4081341A"/>
    <w:rsid w:val="409749EB"/>
    <w:rsid w:val="40A23390"/>
    <w:rsid w:val="40A35A86"/>
    <w:rsid w:val="40A43FE1"/>
    <w:rsid w:val="40BF3F42"/>
    <w:rsid w:val="40C17CBA"/>
    <w:rsid w:val="40CD253B"/>
    <w:rsid w:val="40E554A4"/>
    <w:rsid w:val="410302D3"/>
    <w:rsid w:val="412B3925"/>
    <w:rsid w:val="41384420"/>
    <w:rsid w:val="41391F47"/>
    <w:rsid w:val="413C37E5"/>
    <w:rsid w:val="413D1A37"/>
    <w:rsid w:val="41434B73"/>
    <w:rsid w:val="41452699"/>
    <w:rsid w:val="41460434"/>
    <w:rsid w:val="414F176A"/>
    <w:rsid w:val="415154E2"/>
    <w:rsid w:val="41522A5D"/>
    <w:rsid w:val="41523008"/>
    <w:rsid w:val="41727207"/>
    <w:rsid w:val="417B430D"/>
    <w:rsid w:val="41801923"/>
    <w:rsid w:val="418068CF"/>
    <w:rsid w:val="418456CA"/>
    <w:rsid w:val="419453CF"/>
    <w:rsid w:val="419D3F2B"/>
    <w:rsid w:val="41A05B22"/>
    <w:rsid w:val="41A25D3E"/>
    <w:rsid w:val="41A978DB"/>
    <w:rsid w:val="41AE46E3"/>
    <w:rsid w:val="41B4781F"/>
    <w:rsid w:val="41C37A62"/>
    <w:rsid w:val="41CF23CD"/>
    <w:rsid w:val="41D103D1"/>
    <w:rsid w:val="41E06866"/>
    <w:rsid w:val="41E80D5B"/>
    <w:rsid w:val="41FB36A0"/>
    <w:rsid w:val="42010CB6"/>
    <w:rsid w:val="420F561B"/>
    <w:rsid w:val="423E37F0"/>
    <w:rsid w:val="423F17DF"/>
    <w:rsid w:val="4251506E"/>
    <w:rsid w:val="425A0F71"/>
    <w:rsid w:val="425E0530"/>
    <w:rsid w:val="42613AF4"/>
    <w:rsid w:val="42664FBD"/>
    <w:rsid w:val="426B25D4"/>
    <w:rsid w:val="42785676"/>
    <w:rsid w:val="42864D18"/>
    <w:rsid w:val="4286740D"/>
    <w:rsid w:val="4292190E"/>
    <w:rsid w:val="429F402B"/>
    <w:rsid w:val="42A258CA"/>
    <w:rsid w:val="42A31D6D"/>
    <w:rsid w:val="42B1052C"/>
    <w:rsid w:val="42CD2946"/>
    <w:rsid w:val="42D75573"/>
    <w:rsid w:val="42F02E93"/>
    <w:rsid w:val="42F563BE"/>
    <w:rsid w:val="42FD45F7"/>
    <w:rsid w:val="43012E27"/>
    <w:rsid w:val="430B7913"/>
    <w:rsid w:val="431C567C"/>
    <w:rsid w:val="432D197A"/>
    <w:rsid w:val="432E24CA"/>
    <w:rsid w:val="432F53AF"/>
    <w:rsid w:val="434C0AE6"/>
    <w:rsid w:val="4355293C"/>
    <w:rsid w:val="435B2648"/>
    <w:rsid w:val="43617533"/>
    <w:rsid w:val="4374370A"/>
    <w:rsid w:val="4376F5CB"/>
    <w:rsid w:val="437D25BE"/>
    <w:rsid w:val="438020AF"/>
    <w:rsid w:val="43882D11"/>
    <w:rsid w:val="43A1468D"/>
    <w:rsid w:val="43A708F0"/>
    <w:rsid w:val="43B35F95"/>
    <w:rsid w:val="43BA3815"/>
    <w:rsid w:val="43BE25BE"/>
    <w:rsid w:val="43BE4985"/>
    <w:rsid w:val="43C006FD"/>
    <w:rsid w:val="43C123FB"/>
    <w:rsid w:val="43C81360"/>
    <w:rsid w:val="43CC49C6"/>
    <w:rsid w:val="43CE4CBB"/>
    <w:rsid w:val="43D16466"/>
    <w:rsid w:val="43D74EEC"/>
    <w:rsid w:val="43D877F5"/>
    <w:rsid w:val="43E443EC"/>
    <w:rsid w:val="43EA577A"/>
    <w:rsid w:val="44063C9A"/>
    <w:rsid w:val="4416253F"/>
    <w:rsid w:val="441A4460"/>
    <w:rsid w:val="44217FF5"/>
    <w:rsid w:val="442C7B41"/>
    <w:rsid w:val="4436276D"/>
    <w:rsid w:val="443D58AA"/>
    <w:rsid w:val="443F7874"/>
    <w:rsid w:val="444078CC"/>
    <w:rsid w:val="44466E54"/>
    <w:rsid w:val="445A645C"/>
    <w:rsid w:val="44626CE7"/>
    <w:rsid w:val="44644962"/>
    <w:rsid w:val="4467501D"/>
    <w:rsid w:val="4474680D"/>
    <w:rsid w:val="44775260"/>
    <w:rsid w:val="447A6AFE"/>
    <w:rsid w:val="447B4624"/>
    <w:rsid w:val="447F2366"/>
    <w:rsid w:val="449C4CC6"/>
    <w:rsid w:val="44A616A1"/>
    <w:rsid w:val="44B430F4"/>
    <w:rsid w:val="44B87626"/>
    <w:rsid w:val="44D15F13"/>
    <w:rsid w:val="44D8710E"/>
    <w:rsid w:val="44DD5C75"/>
    <w:rsid w:val="44DE708D"/>
    <w:rsid w:val="44E4041B"/>
    <w:rsid w:val="44F97EC4"/>
    <w:rsid w:val="44FE760D"/>
    <w:rsid w:val="450268CE"/>
    <w:rsid w:val="4504286C"/>
    <w:rsid w:val="4504461A"/>
    <w:rsid w:val="450D7972"/>
    <w:rsid w:val="45106A28"/>
    <w:rsid w:val="45260A34"/>
    <w:rsid w:val="452829E7"/>
    <w:rsid w:val="45285204"/>
    <w:rsid w:val="452F776D"/>
    <w:rsid w:val="45401AF6"/>
    <w:rsid w:val="45480448"/>
    <w:rsid w:val="454809AA"/>
    <w:rsid w:val="454F3AE7"/>
    <w:rsid w:val="4550160D"/>
    <w:rsid w:val="45576E3F"/>
    <w:rsid w:val="455C4456"/>
    <w:rsid w:val="45770FF3"/>
    <w:rsid w:val="457F1844"/>
    <w:rsid w:val="45815C6A"/>
    <w:rsid w:val="458E4348"/>
    <w:rsid w:val="45950612"/>
    <w:rsid w:val="459C013A"/>
    <w:rsid w:val="45A1630C"/>
    <w:rsid w:val="45AA6F6F"/>
    <w:rsid w:val="45BB73CE"/>
    <w:rsid w:val="45BC5104"/>
    <w:rsid w:val="45BD3146"/>
    <w:rsid w:val="45CC5137"/>
    <w:rsid w:val="45CE588F"/>
    <w:rsid w:val="45D93CF8"/>
    <w:rsid w:val="45DC5246"/>
    <w:rsid w:val="45ED50AE"/>
    <w:rsid w:val="45EE1552"/>
    <w:rsid w:val="45F44B7B"/>
    <w:rsid w:val="45F55910"/>
    <w:rsid w:val="45FA1C40"/>
    <w:rsid w:val="45FB3C6E"/>
    <w:rsid w:val="460103E6"/>
    <w:rsid w:val="46032E8D"/>
    <w:rsid w:val="46071FD6"/>
    <w:rsid w:val="46164604"/>
    <w:rsid w:val="462F148B"/>
    <w:rsid w:val="464A2500"/>
    <w:rsid w:val="4651154E"/>
    <w:rsid w:val="466B2BA2"/>
    <w:rsid w:val="466E4440"/>
    <w:rsid w:val="46737CA9"/>
    <w:rsid w:val="46965745"/>
    <w:rsid w:val="46A55352"/>
    <w:rsid w:val="46A56CC0"/>
    <w:rsid w:val="46B06893"/>
    <w:rsid w:val="46BA7686"/>
    <w:rsid w:val="46BD42B7"/>
    <w:rsid w:val="46CF0E4D"/>
    <w:rsid w:val="46D00C57"/>
    <w:rsid w:val="46D544C0"/>
    <w:rsid w:val="46E44703"/>
    <w:rsid w:val="46EC2FAB"/>
    <w:rsid w:val="46FA2178"/>
    <w:rsid w:val="46FA5CD4"/>
    <w:rsid w:val="470D4628"/>
    <w:rsid w:val="47135EB8"/>
    <w:rsid w:val="4729480B"/>
    <w:rsid w:val="473F5DDD"/>
    <w:rsid w:val="47451645"/>
    <w:rsid w:val="474E7DCE"/>
    <w:rsid w:val="47637D1D"/>
    <w:rsid w:val="477517FF"/>
    <w:rsid w:val="47867568"/>
    <w:rsid w:val="47876F78"/>
    <w:rsid w:val="478E5712"/>
    <w:rsid w:val="47961EA1"/>
    <w:rsid w:val="479D1AB0"/>
    <w:rsid w:val="479E0D55"/>
    <w:rsid w:val="47AB6FCE"/>
    <w:rsid w:val="47AD0F98"/>
    <w:rsid w:val="47AF2F63"/>
    <w:rsid w:val="47C47D13"/>
    <w:rsid w:val="47D46525"/>
    <w:rsid w:val="47D65A37"/>
    <w:rsid w:val="47DE7EE8"/>
    <w:rsid w:val="47DF88D5"/>
    <w:rsid w:val="47E30789"/>
    <w:rsid w:val="47E524E0"/>
    <w:rsid w:val="47ED2D5B"/>
    <w:rsid w:val="47F72214"/>
    <w:rsid w:val="47FFB856"/>
    <w:rsid w:val="4803505C"/>
    <w:rsid w:val="480706A9"/>
    <w:rsid w:val="480865AC"/>
    <w:rsid w:val="481A184C"/>
    <w:rsid w:val="481B05F8"/>
    <w:rsid w:val="481D7ECC"/>
    <w:rsid w:val="48217291"/>
    <w:rsid w:val="48270D4B"/>
    <w:rsid w:val="482E3254"/>
    <w:rsid w:val="483515BE"/>
    <w:rsid w:val="48376AB4"/>
    <w:rsid w:val="484A2C8B"/>
    <w:rsid w:val="48507408"/>
    <w:rsid w:val="4853380C"/>
    <w:rsid w:val="48564021"/>
    <w:rsid w:val="485853A8"/>
    <w:rsid w:val="485B2810"/>
    <w:rsid w:val="486FB1D0"/>
    <w:rsid w:val="487F78EF"/>
    <w:rsid w:val="48895562"/>
    <w:rsid w:val="488E2B78"/>
    <w:rsid w:val="489A776F"/>
    <w:rsid w:val="489D74E4"/>
    <w:rsid w:val="48A51C70"/>
    <w:rsid w:val="48B13B88"/>
    <w:rsid w:val="48B545A9"/>
    <w:rsid w:val="48BD345D"/>
    <w:rsid w:val="48C26CC5"/>
    <w:rsid w:val="48CF7385"/>
    <w:rsid w:val="48D013E2"/>
    <w:rsid w:val="48D16F09"/>
    <w:rsid w:val="48D2515B"/>
    <w:rsid w:val="48D367DD"/>
    <w:rsid w:val="48DF9B51"/>
    <w:rsid w:val="48E24C72"/>
    <w:rsid w:val="48E72288"/>
    <w:rsid w:val="48FA020D"/>
    <w:rsid w:val="48FF54C6"/>
    <w:rsid w:val="4916491B"/>
    <w:rsid w:val="491C794F"/>
    <w:rsid w:val="491D0E0D"/>
    <w:rsid w:val="4923389B"/>
    <w:rsid w:val="492359B6"/>
    <w:rsid w:val="49396F88"/>
    <w:rsid w:val="493D634C"/>
    <w:rsid w:val="493F3E72"/>
    <w:rsid w:val="49535B70"/>
    <w:rsid w:val="496078E9"/>
    <w:rsid w:val="49747FC0"/>
    <w:rsid w:val="497A528F"/>
    <w:rsid w:val="498D2E30"/>
    <w:rsid w:val="49975BCE"/>
    <w:rsid w:val="499A16F3"/>
    <w:rsid w:val="499E503D"/>
    <w:rsid w:val="49A14B2D"/>
    <w:rsid w:val="49B22896"/>
    <w:rsid w:val="49B74350"/>
    <w:rsid w:val="49D95ED1"/>
    <w:rsid w:val="49DC5B65"/>
    <w:rsid w:val="49EA64D4"/>
    <w:rsid w:val="49F17862"/>
    <w:rsid w:val="49F36F4F"/>
    <w:rsid w:val="49F71731"/>
    <w:rsid w:val="4A082D0D"/>
    <w:rsid w:val="4A0C0D60"/>
    <w:rsid w:val="4A1277D9"/>
    <w:rsid w:val="4A137725"/>
    <w:rsid w:val="4A192915"/>
    <w:rsid w:val="4A2117CA"/>
    <w:rsid w:val="4A2319E6"/>
    <w:rsid w:val="4A253F1B"/>
    <w:rsid w:val="4A273284"/>
    <w:rsid w:val="4A343701"/>
    <w:rsid w:val="4A3B288C"/>
    <w:rsid w:val="4A463ED2"/>
    <w:rsid w:val="4A5C6177"/>
    <w:rsid w:val="4A614F47"/>
    <w:rsid w:val="4A6A13C3"/>
    <w:rsid w:val="4A6C513B"/>
    <w:rsid w:val="4A742241"/>
    <w:rsid w:val="4A752C5B"/>
    <w:rsid w:val="4A7933B4"/>
    <w:rsid w:val="4A8561FD"/>
    <w:rsid w:val="4A98521F"/>
    <w:rsid w:val="4A9E2E1A"/>
    <w:rsid w:val="4AA20B5D"/>
    <w:rsid w:val="4AA76173"/>
    <w:rsid w:val="4AAA17BF"/>
    <w:rsid w:val="4AAC19DB"/>
    <w:rsid w:val="4AB02606"/>
    <w:rsid w:val="4AB5384C"/>
    <w:rsid w:val="4AB70571"/>
    <w:rsid w:val="4ADE47F8"/>
    <w:rsid w:val="4ADF3CAD"/>
    <w:rsid w:val="4AE21DF9"/>
    <w:rsid w:val="4AE50A49"/>
    <w:rsid w:val="4AE7656F"/>
    <w:rsid w:val="4AE802F1"/>
    <w:rsid w:val="4B082FDE"/>
    <w:rsid w:val="4B3043BA"/>
    <w:rsid w:val="4B335C59"/>
    <w:rsid w:val="4B3774F7"/>
    <w:rsid w:val="4B3C2D5F"/>
    <w:rsid w:val="4B44381C"/>
    <w:rsid w:val="4B4D6D1A"/>
    <w:rsid w:val="4B524331"/>
    <w:rsid w:val="4B5A1437"/>
    <w:rsid w:val="4B663938"/>
    <w:rsid w:val="4B8400CD"/>
    <w:rsid w:val="4B8464B4"/>
    <w:rsid w:val="4B8D612B"/>
    <w:rsid w:val="4B8D7117"/>
    <w:rsid w:val="4B8F7333"/>
    <w:rsid w:val="4B9A1834"/>
    <w:rsid w:val="4BB85BF2"/>
    <w:rsid w:val="4BCF3BD3"/>
    <w:rsid w:val="4BD27220"/>
    <w:rsid w:val="4BD7D080"/>
    <w:rsid w:val="4BD9235C"/>
    <w:rsid w:val="4BDC009E"/>
    <w:rsid w:val="4BDC3BFA"/>
    <w:rsid w:val="4BDE49F2"/>
    <w:rsid w:val="4BE43C24"/>
    <w:rsid w:val="4BE635E4"/>
    <w:rsid w:val="4BF70A34"/>
    <w:rsid w:val="4BF74ED8"/>
    <w:rsid w:val="4BFBF060"/>
    <w:rsid w:val="4BFD7C04"/>
    <w:rsid w:val="4BFECABF"/>
    <w:rsid w:val="4BFFF18B"/>
    <w:rsid w:val="4C013661"/>
    <w:rsid w:val="4C15627B"/>
    <w:rsid w:val="4C261064"/>
    <w:rsid w:val="4C327580"/>
    <w:rsid w:val="4C37699C"/>
    <w:rsid w:val="4C3B3017"/>
    <w:rsid w:val="4C4579F1"/>
    <w:rsid w:val="4C4A14AC"/>
    <w:rsid w:val="4C5916EF"/>
    <w:rsid w:val="4C5D11DF"/>
    <w:rsid w:val="4C650094"/>
    <w:rsid w:val="4C6523CA"/>
    <w:rsid w:val="4C6835B8"/>
    <w:rsid w:val="4C714C8A"/>
    <w:rsid w:val="4C721842"/>
    <w:rsid w:val="4C724422"/>
    <w:rsid w:val="4C765DFD"/>
    <w:rsid w:val="4C772674"/>
    <w:rsid w:val="4C7B1665"/>
    <w:rsid w:val="4C7C718B"/>
    <w:rsid w:val="4CA95B79"/>
    <w:rsid w:val="4CB42DC9"/>
    <w:rsid w:val="4CC0176E"/>
    <w:rsid w:val="4CC90D88"/>
    <w:rsid w:val="4CCF19B1"/>
    <w:rsid w:val="4CD34FFD"/>
    <w:rsid w:val="4CF338F1"/>
    <w:rsid w:val="4D054A99"/>
    <w:rsid w:val="4D0E1E95"/>
    <w:rsid w:val="4D106251"/>
    <w:rsid w:val="4D135D42"/>
    <w:rsid w:val="4D27359B"/>
    <w:rsid w:val="4D2F4299"/>
    <w:rsid w:val="4D355CB8"/>
    <w:rsid w:val="4D43459C"/>
    <w:rsid w:val="4D4B1038"/>
    <w:rsid w:val="4D4E1E90"/>
    <w:rsid w:val="4D693BB4"/>
    <w:rsid w:val="4D6B3488"/>
    <w:rsid w:val="4D7E0DAB"/>
    <w:rsid w:val="4D8409ED"/>
    <w:rsid w:val="4D996B82"/>
    <w:rsid w:val="4D9B22C5"/>
    <w:rsid w:val="4DA92202"/>
    <w:rsid w:val="4DAE26E6"/>
    <w:rsid w:val="4DAE5A6A"/>
    <w:rsid w:val="4DB03590"/>
    <w:rsid w:val="4DBD7A5B"/>
    <w:rsid w:val="4DC64B62"/>
    <w:rsid w:val="4DD43C4A"/>
    <w:rsid w:val="4DDE5867"/>
    <w:rsid w:val="4DE76116"/>
    <w:rsid w:val="4DEF230B"/>
    <w:rsid w:val="4DF72F6D"/>
    <w:rsid w:val="4DFD5221"/>
    <w:rsid w:val="4E035DB6"/>
    <w:rsid w:val="4E0A1F86"/>
    <w:rsid w:val="4E0F475B"/>
    <w:rsid w:val="4E2B0E69"/>
    <w:rsid w:val="4E320449"/>
    <w:rsid w:val="4E3715BC"/>
    <w:rsid w:val="4E402B66"/>
    <w:rsid w:val="4E5151A3"/>
    <w:rsid w:val="4E52289A"/>
    <w:rsid w:val="4E5376DC"/>
    <w:rsid w:val="4E6F6FA8"/>
    <w:rsid w:val="4E7CBBA0"/>
    <w:rsid w:val="4E8441C7"/>
    <w:rsid w:val="4E9C58C3"/>
    <w:rsid w:val="4E9D5F4E"/>
    <w:rsid w:val="4EA12ED9"/>
    <w:rsid w:val="4EA34EA3"/>
    <w:rsid w:val="4EAF6D04"/>
    <w:rsid w:val="4EB62E28"/>
    <w:rsid w:val="4EB64BD7"/>
    <w:rsid w:val="4EC46BBF"/>
    <w:rsid w:val="4EC5306C"/>
    <w:rsid w:val="4EC77901"/>
    <w:rsid w:val="4ECE0172"/>
    <w:rsid w:val="4ED212E5"/>
    <w:rsid w:val="4EE8556F"/>
    <w:rsid w:val="4EEB7DA1"/>
    <w:rsid w:val="4EEF633A"/>
    <w:rsid w:val="4EEF78F4"/>
    <w:rsid w:val="4F0254F1"/>
    <w:rsid w:val="4F082F58"/>
    <w:rsid w:val="4F22226C"/>
    <w:rsid w:val="4F6E725F"/>
    <w:rsid w:val="4F760C0C"/>
    <w:rsid w:val="4F7ECFCC"/>
    <w:rsid w:val="4F9A46E8"/>
    <w:rsid w:val="4F9D31CA"/>
    <w:rsid w:val="4FAE1D52"/>
    <w:rsid w:val="4FBC446F"/>
    <w:rsid w:val="4FBD1F95"/>
    <w:rsid w:val="4FCB2904"/>
    <w:rsid w:val="4FCC21D8"/>
    <w:rsid w:val="4FDBE75C"/>
    <w:rsid w:val="4FDC066D"/>
    <w:rsid w:val="4FDF4E05"/>
    <w:rsid w:val="4FF27E90"/>
    <w:rsid w:val="4FF72B12"/>
    <w:rsid w:val="4FFBB516"/>
    <w:rsid w:val="4FFF25AD"/>
    <w:rsid w:val="4FFF27A4"/>
    <w:rsid w:val="4FFF291A"/>
    <w:rsid w:val="4FFFF8EC"/>
    <w:rsid w:val="5003209D"/>
    <w:rsid w:val="501F0559"/>
    <w:rsid w:val="502618E8"/>
    <w:rsid w:val="502C78BD"/>
    <w:rsid w:val="50403624"/>
    <w:rsid w:val="504C1372"/>
    <w:rsid w:val="50544AFE"/>
    <w:rsid w:val="50812FC2"/>
    <w:rsid w:val="508B5BEF"/>
    <w:rsid w:val="50970A38"/>
    <w:rsid w:val="509C604E"/>
    <w:rsid w:val="50A078EC"/>
    <w:rsid w:val="50A66D16"/>
    <w:rsid w:val="50DB26D2"/>
    <w:rsid w:val="50DF429E"/>
    <w:rsid w:val="50EE4E08"/>
    <w:rsid w:val="50FE2865"/>
    <w:rsid w:val="51121E6C"/>
    <w:rsid w:val="512F0C70"/>
    <w:rsid w:val="513413E2"/>
    <w:rsid w:val="5139389D"/>
    <w:rsid w:val="514D5652"/>
    <w:rsid w:val="5150785C"/>
    <w:rsid w:val="51510BE7"/>
    <w:rsid w:val="515A41E2"/>
    <w:rsid w:val="5160707C"/>
    <w:rsid w:val="516721B8"/>
    <w:rsid w:val="51692B2E"/>
    <w:rsid w:val="517B5C63"/>
    <w:rsid w:val="517F39A6"/>
    <w:rsid w:val="51914954"/>
    <w:rsid w:val="51960CEF"/>
    <w:rsid w:val="519F5DF6"/>
    <w:rsid w:val="51AD665B"/>
    <w:rsid w:val="51BA678C"/>
    <w:rsid w:val="51C4760A"/>
    <w:rsid w:val="51CF7F2C"/>
    <w:rsid w:val="51DE0059"/>
    <w:rsid w:val="51F2795F"/>
    <w:rsid w:val="51F31C9E"/>
    <w:rsid w:val="51F37EF0"/>
    <w:rsid w:val="51FA6C65"/>
    <w:rsid w:val="51FD48CA"/>
    <w:rsid w:val="520B3C6B"/>
    <w:rsid w:val="52110A39"/>
    <w:rsid w:val="521A1920"/>
    <w:rsid w:val="521D4F6D"/>
    <w:rsid w:val="52271947"/>
    <w:rsid w:val="52341FCA"/>
    <w:rsid w:val="52344790"/>
    <w:rsid w:val="52397095"/>
    <w:rsid w:val="52492E45"/>
    <w:rsid w:val="524D7600"/>
    <w:rsid w:val="5257222D"/>
    <w:rsid w:val="52595FA5"/>
    <w:rsid w:val="525D691E"/>
    <w:rsid w:val="526130AB"/>
    <w:rsid w:val="526737EA"/>
    <w:rsid w:val="52756B57"/>
    <w:rsid w:val="527A1A88"/>
    <w:rsid w:val="528D5C4E"/>
    <w:rsid w:val="528F7C18"/>
    <w:rsid w:val="52926C9E"/>
    <w:rsid w:val="52AA6800"/>
    <w:rsid w:val="52AB07CA"/>
    <w:rsid w:val="52C703DE"/>
    <w:rsid w:val="52CA0C50"/>
    <w:rsid w:val="52CD24EF"/>
    <w:rsid w:val="52D03D8D"/>
    <w:rsid w:val="52DE294E"/>
    <w:rsid w:val="52E340B0"/>
    <w:rsid w:val="52E635B0"/>
    <w:rsid w:val="52E962D5"/>
    <w:rsid w:val="52F65EE9"/>
    <w:rsid w:val="52F77BE4"/>
    <w:rsid w:val="52F82D3C"/>
    <w:rsid w:val="53004672"/>
    <w:rsid w:val="5311687F"/>
    <w:rsid w:val="53134EDD"/>
    <w:rsid w:val="531E7B67"/>
    <w:rsid w:val="53215D20"/>
    <w:rsid w:val="532306A7"/>
    <w:rsid w:val="5325368A"/>
    <w:rsid w:val="533423A7"/>
    <w:rsid w:val="53394028"/>
    <w:rsid w:val="533B0363"/>
    <w:rsid w:val="533F1412"/>
    <w:rsid w:val="534349C0"/>
    <w:rsid w:val="534642A6"/>
    <w:rsid w:val="534659EF"/>
    <w:rsid w:val="534A1D91"/>
    <w:rsid w:val="534A7FE3"/>
    <w:rsid w:val="534B71BB"/>
    <w:rsid w:val="534C2DE1"/>
    <w:rsid w:val="535449BE"/>
    <w:rsid w:val="5358625C"/>
    <w:rsid w:val="53626B0C"/>
    <w:rsid w:val="536A5F90"/>
    <w:rsid w:val="5371731E"/>
    <w:rsid w:val="53764934"/>
    <w:rsid w:val="537A2677"/>
    <w:rsid w:val="537B12B5"/>
    <w:rsid w:val="53807561"/>
    <w:rsid w:val="53856A26"/>
    <w:rsid w:val="539362B5"/>
    <w:rsid w:val="53A45945"/>
    <w:rsid w:val="53A741DD"/>
    <w:rsid w:val="53AA2830"/>
    <w:rsid w:val="53ABD743"/>
    <w:rsid w:val="53BA6F17"/>
    <w:rsid w:val="53BC2B2A"/>
    <w:rsid w:val="53BD558C"/>
    <w:rsid w:val="53BF62DB"/>
    <w:rsid w:val="53C36A62"/>
    <w:rsid w:val="53C75B65"/>
    <w:rsid w:val="53CE4770"/>
    <w:rsid w:val="53D37FD9"/>
    <w:rsid w:val="53D6C66D"/>
    <w:rsid w:val="53E2021C"/>
    <w:rsid w:val="53E75832"/>
    <w:rsid w:val="53E94A32"/>
    <w:rsid w:val="53EE619C"/>
    <w:rsid w:val="53FA5565"/>
    <w:rsid w:val="540208BE"/>
    <w:rsid w:val="540A3B33"/>
    <w:rsid w:val="541D3A51"/>
    <w:rsid w:val="542919A7"/>
    <w:rsid w:val="542E3A22"/>
    <w:rsid w:val="543640C4"/>
    <w:rsid w:val="547370C6"/>
    <w:rsid w:val="547F3CBD"/>
    <w:rsid w:val="5483555B"/>
    <w:rsid w:val="54880DC3"/>
    <w:rsid w:val="548A1708"/>
    <w:rsid w:val="548C3B38"/>
    <w:rsid w:val="54A454D1"/>
    <w:rsid w:val="54AC2F51"/>
    <w:rsid w:val="54AD4386"/>
    <w:rsid w:val="54B24092"/>
    <w:rsid w:val="54BE1A66"/>
    <w:rsid w:val="54BE6593"/>
    <w:rsid w:val="54BF230B"/>
    <w:rsid w:val="54C60002"/>
    <w:rsid w:val="54C618EB"/>
    <w:rsid w:val="54CB6F02"/>
    <w:rsid w:val="54CF69F2"/>
    <w:rsid w:val="54D04518"/>
    <w:rsid w:val="54D062C6"/>
    <w:rsid w:val="54DE09E3"/>
    <w:rsid w:val="54E32728"/>
    <w:rsid w:val="54E66A4D"/>
    <w:rsid w:val="54F02663"/>
    <w:rsid w:val="54FE2E33"/>
    <w:rsid w:val="551D59AF"/>
    <w:rsid w:val="55216996"/>
    <w:rsid w:val="552705DC"/>
    <w:rsid w:val="55287EB0"/>
    <w:rsid w:val="552D6F21"/>
    <w:rsid w:val="553E73B3"/>
    <w:rsid w:val="55434CEA"/>
    <w:rsid w:val="55437161"/>
    <w:rsid w:val="55624EC3"/>
    <w:rsid w:val="556C5FEF"/>
    <w:rsid w:val="557B26D6"/>
    <w:rsid w:val="558275C0"/>
    <w:rsid w:val="55881E63"/>
    <w:rsid w:val="559A7000"/>
    <w:rsid w:val="559E0B25"/>
    <w:rsid w:val="55AF7BDE"/>
    <w:rsid w:val="55B044A8"/>
    <w:rsid w:val="55B7165E"/>
    <w:rsid w:val="55CA0B31"/>
    <w:rsid w:val="55CD75A6"/>
    <w:rsid w:val="55DC1BEA"/>
    <w:rsid w:val="55F05BDE"/>
    <w:rsid w:val="55F619E0"/>
    <w:rsid w:val="55F935FB"/>
    <w:rsid w:val="5601759D"/>
    <w:rsid w:val="5613290E"/>
    <w:rsid w:val="56187F25"/>
    <w:rsid w:val="5621585F"/>
    <w:rsid w:val="562E599A"/>
    <w:rsid w:val="56301712"/>
    <w:rsid w:val="56384C51"/>
    <w:rsid w:val="563C024F"/>
    <w:rsid w:val="56417F4A"/>
    <w:rsid w:val="56440D1A"/>
    <w:rsid w:val="565F7902"/>
    <w:rsid w:val="567A473C"/>
    <w:rsid w:val="569278FF"/>
    <w:rsid w:val="56B57E6A"/>
    <w:rsid w:val="56C76644"/>
    <w:rsid w:val="56CC7222"/>
    <w:rsid w:val="56D025AE"/>
    <w:rsid w:val="56E04EE6"/>
    <w:rsid w:val="56F664B8"/>
    <w:rsid w:val="56F73FDE"/>
    <w:rsid w:val="57064221"/>
    <w:rsid w:val="57195870"/>
    <w:rsid w:val="572C7C98"/>
    <w:rsid w:val="5737262D"/>
    <w:rsid w:val="57392849"/>
    <w:rsid w:val="57413A35"/>
    <w:rsid w:val="574216FD"/>
    <w:rsid w:val="575256B8"/>
    <w:rsid w:val="575E22AF"/>
    <w:rsid w:val="57770C7B"/>
    <w:rsid w:val="57776E1C"/>
    <w:rsid w:val="57794569"/>
    <w:rsid w:val="577DCD24"/>
    <w:rsid w:val="577F6616"/>
    <w:rsid w:val="57925AB5"/>
    <w:rsid w:val="57989B19"/>
    <w:rsid w:val="57A33EBB"/>
    <w:rsid w:val="57BE0CA6"/>
    <w:rsid w:val="57CD4D3F"/>
    <w:rsid w:val="57CE11E3"/>
    <w:rsid w:val="57CF603D"/>
    <w:rsid w:val="57D71812"/>
    <w:rsid w:val="57D9BFF8"/>
    <w:rsid w:val="57E74053"/>
    <w:rsid w:val="57EBC47B"/>
    <w:rsid w:val="57F74BE3"/>
    <w:rsid w:val="57F95B34"/>
    <w:rsid w:val="57FB0E67"/>
    <w:rsid w:val="57FC185D"/>
    <w:rsid w:val="57FE551C"/>
    <w:rsid w:val="57FF5DE3"/>
    <w:rsid w:val="580F4142"/>
    <w:rsid w:val="581110D0"/>
    <w:rsid w:val="581A7F84"/>
    <w:rsid w:val="582238BC"/>
    <w:rsid w:val="582708F3"/>
    <w:rsid w:val="582A0D9F"/>
    <w:rsid w:val="582C5F09"/>
    <w:rsid w:val="583A6878"/>
    <w:rsid w:val="58403763"/>
    <w:rsid w:val="58405511"/>
    <w:rsid w:val="584F05EC"/>
    <w:rsid w:val="584F5203"/>
    <w:rsid w:val="58501BF8"/>
    <w:rsid w:val="58515970"/>
    <w:rsid w:val="5870318E"/>
    <w:rsid w:val="58733166"/>
    <w:rsid w:val="58734F65"/>
    <w:rsid w:val="587F8A93"/>
    <w:rsid w:val="58863015"/>
    <w:rsid w:val="589046EA"/>
    <w:rsid w:val="58937D37"/>
    <w:rsid w:val="58A86818"/>
    <w:rsid w:val="58AB32D2"/>
    <w:rsid w:val="58AD4249"/>
    <w:rsid w:val="58B06B3A"/>
    <w:rsid w:val="58B959EF"/>
    <w:rsid w:val="58D1441F"/>
    <w:rsid w:val="58D2085F"/>
    <w:rsid w:val="58D36385"/>
    <w:rsid w:val="58DA5965"/>
    <w:rsid w:val="58E442E2"/>
    <w:rsid w:val="58EB1921"/>
    <w:rsid w:val="58F20F01"/>
    <w:rsid w:val="59062983"/>
    <w:rsid w:val="59096FBD"/>
    <w:rsid w:val="591770DF"/>
    <w:rsid w:val="591F6D94"/>
    <w:rsid w:val="5928106C"/>
    <w:rsid w:val="592B5B5A"/>
    <w:rsid w:val="594159E5"/>
    <w:rsid w:val="594352B9"/>
    <w:rsid w:val="5947124D"/>
    <w:rsid w:val="59576FB6"/>
    <w:rsid w:val="59590F80"/>
    <w:rsid w:val="59611BE3"/>
    <w:rsid w:val="59710078"/>
    <w:rsid w:val="597A3BB3"/>
    <w:rsid w:val="597DFBC3"/>
    <w:rsid w:val="597EB301"/>
    <w:rsid w:val="59914276"/>
    <w:rsid w:val="59927FEE"/>
    <w:rsid w:val="599B4757"/>
    <w:rsid w:val="599C0E6D"/>
    <w:rsid w:val="59A33E78"/>
    <w:rsid w:val="59A71CEC"/>
    <w:rsid w:val="59A860E0"/>
    <w:rsid w:val="59B56DA9"/>
    <w:rsid w:val="59B91A1F"/>
    <w:rsid w:val="59D2668C"/>
    <w:rsid w:val="59D522F0"/>
    <w:rsid w:val="59D5566C"/>
    <w:rsid w:val="59DD74BB"/>
    <w:rsid w:val="59DF315D"/>
    <w:rsid w:val="59F111B9"/>
    <w:rsid w:val="59F1740B"/>
    <w:rsid w:val="59F20A8D"/>
    <w:rsid w:val="59F32CC1"/>
    <w:rsid w:val="59FD7B5D"/>
    <w:rsid w:val="5A0802B0"/>
    <w:rsid w:val="5A0E58C7"/>
    <w:rsid w:val="5A144EA7"/>
    <w:rsid w:val="5A2570B4"/>
    <w:rsid w:val="5A272E2C"/>
    <w:rsid w:val="5A3A2B60"/>
    <w:rsid w:val="5A511C57"/>
    <w:rsid w:val="5A64198B"/>
    <w:rsid w:val="5A6454BF"/>
    <w:rsid w:val="5A6D9B03"/>
    <w:rsid w:val="5A7F4DC6"/>
    <w:rsid w:val="5A8913F1"/>
    <w:rsid w:val="5AA94C5A"/>
    <w:rsid w:val="5AAA9A9B"/>
    <w:rsid w:val="5AB13E50"/>
    <w:rsid w:val="5AB67D0C"/>
    <w:rsid w:val="5AC642F3"/>
    <w:rsid w:val="5AC97A40"/>
    <w:rsid w:val="5AE12FDB"/>
    <w:rsid w:val="5AE32609"/>
    <w:rsid w:val="5AE65F83"/>
    <w:rsid w:val="5AED71E7"/>
    <w:rsid w:val="5AF5350C"/>
    <w:rsid w:val="5AF7DC83"/>
    <w:rsid w:val="5AFB3C0F"/>
    <w:rsid w:val="5AFD676A"/>
    <w:rsid w:val="5B143C9C"/>
    <w:rsid w:val="5B184523"/>
    <w:rsid w:val="5B2B4256"/>
    <w:rsid w:val="5B370E4D"/>
    <w:rsid w:val="5B3B6835"/>
    <w:rsid w:val="5B3C2907"/>
    <w:rsid w:val="5B465534"/>
    <w:rsid w:val="5B47A73A"/>
    <w:rsid w:val="5B4B45B5"/>
    <w:rsid w:val="5B5419FF"/>
    <w:rsid w:val="5B57329D"/>
    <w:rsid w:val="5B6360E6"/>
    <w:rsid w:val="5B637E94"/>
    <w:rsid w:val="5B7025B1"/>
    <w:rsid w:val="5B77749C"/>
    <w:rsid w:val="5B791466"/>
    <w:rsid w:val="5B7B51DE"/>
    <w:rsid w:val="5B7F01A8"/>
    <w:rsid w:val="5B8A3673"/>
    <w:rsid w:val="5B8F0C89"/>
    <w:rsid w:val="5B8F9460"/>
    <w:rsid w:val="5B9B762E"/>
    <w:rsid w:val="5B9FFC56"/>
    <w:rsid w:val="5BB26D21"/>
    <w:rsid w:val="5BB57FC4"/>
    <w:rsid w:val="5BBD57F6"/>
    <w:rsid w:val="5BC1706F"/>
    <w:rsid w:val="5BC56459"/>
    <w:rsid w:val="5BC788F6"/>
    <w:rsid w:val="5BD60666"/>
    <w:rsid w:val="5BD946E4"/>
    <w:rsid w:val="5BDC87FF"/>
    <w:rsid w:val="5BDFEF67"/>
    <w:rsid w:val="5BE34B31"/>
    <w:rsid w:val="5BE508A9"/>
    <w:rsid w:val="5BE54D4D"/>
    <w:rsid w:val="5BE722E4"/>
    <w:rsid w:val="5BE79CB2"/>
    <w:rsid w:val="5BE7F760"/>
    <w:rsid w:val="5BEDA6DE"/>
    <w:rsid w:val="5BF67BFC"/>
    <w:rsid w:val="5BFFCE8C"/>
    <w:rsid w:val="5C02145B"/>
    <w:rsid w:val="5C160025"/>
    <w:rsid w:val="5C164F06"/>
    <w:rsid w:val="5C166CB5"/>
    <w:rsid w:val="5C1D44E7"/>
    <w:rsid w:val="5C1E08A9"/>
    <w:rsid w:val="5C2313D1"/>
    <w:rsid w:val="5C361105"/>
    <w:rsid w:val="5C3F445D"/>
    <w:rsid w:val="5C4A6731"/>
    <w:rsid w:val="5C4E644E"/>
    <w:rsid w:val="5C5477DD"/>
    <w:rsid w:val="5C553C81"/>
    <w:rsid w:val="5C57753C"/>
    <w:rsid w:val="5C5B500F"/>
    <w:rsid w:val="5C5F68AD"/>
    <w:rsid w:val="5C7F0CFE"/>
    <w:rsid w:val="5C8207EE"/>
    <w:rsid w:val="5C8D7BF5"/>
    <w:rsid w:val="5C9116E3"/>
    <w:rsid w:val="5C955DF5"/>
    <w:rsid w:val="5C9F6CAA"/>
    <w:rsid w:val="5CB63FF4"/>
    <w:rsid w:val="5CC11316"/>
    <w:rsid w:val="5CC91F79"/>
    <w:rsid w:val="5CD03307"/>
    <w:rsid w:val="5CDA23D8"/>
    <w:rsid w:val="5CDD5A24"/>
    <w:rsid w:val="5CE02B67"/>
    <w:rsid w:val="5CE328FF"/>
    <w:rsid w:val="5CED3EB9"/>
    <w:rsid w:val="5CEF74DD"/>
    <w:rsid w:val="5D072AA1"/>
    <w:rsid w:val="5D196598"/>
    <w:rsid w:val="5D215911"/>
    <w:rsid w:val="5D2732DD"/>
    <w:rsid w:val="5D487342"/>
    <w:rsid w:val="5D55B19E"/>
    <w:rsid w:val="5D5C4B9B"/>
    <w:rsid w:val="5D5E4DB7"/>
    <w:rsid w:val="5D60062B"/>
    <w:rsid w:val="5D6F6D0E"/>
    <w:rsid w:val="5D752101"/>
    <w:rsid w:val="5D7C348F"/>
    <w:rsid w:val="5D8827E5"/>
    <w:rsid w:val="5D883BE2"/>
    <w:rsid w:val="5D916F3A"/>
    <w:rsid w:val="5DA54794"/>
    <w:rsid w:val="5DA606AA"/>
    <w:rsid w:val="5DAA7FFC"/>
    <w:rsid w:val="5DAE40EE"/>
    <w:rsid w:val="5DB03139"/>
    <w:rsid w:val="5DB06C95"/>
    <w:rsid w:val="5DB287E7"/>
    <w:rsid w:val="5DB72F61"/>
    <w:rsid w:val="5DBB178B"/>
    <w:rsid w:val="5DC7295C"/>
    <w:rsid w:val="5DC7C830"/>
    <w:rsid w:val="5DCF5080"/>
    <w:rsid w:val="5DD05BF9"/>
    <w:rsid w:val="5DE63AAD"/>
    <w:rsid w:val="5DEC23C3"/>
    <w:rsid w:val="5DED09C6"/>
    <w:rsid w:val="5DED7EE9"/>
    <w:rsid w:val="5DEF9A2A"/>
    <w:rsid w:val="5DF22D33"/>
    <w:rsid w:val="5DF64FF0"/>
    <w:rsid w:val="5E0771FD"/>
    <w:rsid w:val="5E1358D5"/>
    <w:rsid w:val="5E1755D6"/>
    <w:rsid w:val="5E2002BE"/>
    <w:rsid w:val="5E20206C"/>
    <w:rsid w:val="5E241C39"/>
    <w:rsid w:val="5E2A4C99"/>
    <w:rsid w:val="5E2E29DB"/>
    <w:rsid w:val="5E3311D0"/>
    <w:rsid w:val="5E3B2A02"/>
    <w:rsid w:val="5E3FEC27"/>
    <w:rsid w:val="5E420235"/>
    <w:rsid w:val="5E5CE77E"/>
    <w:rsid w:val="5E6F08FE"/>
    <w:rsid w:val="5E734F09"/>
    <w:rsid w:val="5E8425FB"/>
    <w:rsid w:val="5E87CAFE"/>
    <w:rsid w:val="5E8A5738"/>
    <w:rsid w:val="5E8C6B7C"/>
    <w:rsid w:val="5E930A90"/>
    <w:rsid w:val="5E980234"/>
    <w:rsid w:val="5E987E55"/>
    <w:rsid w:val="5EAE5E8D"/>
    <w:rsid w:val="5EBA601D"/>
    <w:rsid w:val="5EBB25D9"/>
    <w:rsid w:val="5EC2182D"/>
    <w:rsid w:val="5EC92704"/>
    <w:rsid w:val="5ED167B4"/>
    <w:rsid w:val="5ED879CC"/>
    <w:rsid w:val="5EDC26B7"/>
    <w:rsid w:val="5EDD1D0C"/>
    <w:rsid w:val="5EDD9B78"/>
    <w:rsid w:val="5EE74938"/>
    <w:rsid w:val="5EEB267A"/>
    <w:rsid w:val="5EF732C5"/>
    <w:rsid w:val="5EFA0B0F"/>
    <w:rsid w:val="5EFD85ED"/>
    <w:rsid w:val="5EFF2422"/>
    <w:rsid w:val="5EFF76E1"/>
    <w:rsid w:val="5F024BF3"/>
    <w:rsid w:val="5F076D88"/>
    <w:rsid w:val="5F08322C"/>
    <w:rsid w:val="5F0D7D2F"/>
    <w:rsid w:val="5F1119B5"/>
    <w:rsid w:val="5F1F018B"/>
    <w:rsid w:val="5F217E4A"/>
    <w:rsid w:val="5F21B230"/>
    <w:rsid w:val="5F2416E8"/>
    <w:rsid w:val="5F2747D5"/>
    <w:rsid w:val="5F403157"/>
    <w:rsid w:val="5F4B3479"/>
    <w:rsid w:val="5F5314D3"/>
    <w:rsid w:val="5F5F0972"/>
    <w:rsid w:val="5F671FB6"/>
    <w:rsid w:val="5F6B3DD1"/>
    <w:rsid w:val="5F7351A8"/>
    <w:rsid w:val="5F7F74E6"/>
    <w:rsid w:val="5F7F8424"/>
    <w:rsid w:val="5F857B8E"/>
    <w:rsid w:val="5F944AC0"/>
    <w:rsid w:val="5F993E84"/>
    <w:rsid w:val="5F9A6A4F"/>
    <w:rsid w:val="5F9D6D44"/>
    <w:rsid w:val="5FA16CFD"/>
    <w:rsid w:val="5FA40A7B"/>
    <w:rsid w:val="5FA665A1"/>
    <w:rsid w:val="5FAE5456"/>
    <w:rsid w:val="5FAF18FA"/>
    <w:rsid w:val="5FBA204D"/>
    <w:rsid w:val="5FBB7063"/>
    <w:rsid w:val="5FBE5F8C"/>
    <w:rsid w:val="5FC3E0C2"/>
    <w:rsid w:val="5FC90992"/>
    <w:rsid w:val="5FCB425A"/>
    <w:rsid w:val="5FCD1D80"/>
    <w:rsid w:val="5FCF3D4A"/>
    <w:rsid w:val="5FD27396"/>
    <w:rsid w:val="5FDC1FC3"/>
    <w:rsid w:val="5FE70EFC"/>
    <w:rsid w:val="5FEEF6B0"/>
    <w:rsid w:val="5FEF5AE3"/>
    <w:rsid w:val="5FEF9CDF"/>
    <w:rsid w:val="5FF178EE"/>
    <w:rsid w:val="5FF98158"/>
    <w:rsid w:val="5FFE92A3"/>
    <w:rsid w:val="5FFF095F"/>
    <w:rsid w:val="5FFF8B6C"/>
    <w:rsid w:val="5FFF9503"/>
    <w:rsid w:val="5FFFB3F9"/>
    <w:rsid w:val="60010C0C"/>
    <w:rsid w:val="600449FA"/>
    <w:rsid w:val="60065292"/>
    <w:rsid w:val="600B4656"/>
    <w:rsid w:val="60206354"/>
    <w:rsid w:val="602A71D2"/>
    <w:rsid w:val="602C6438"/>
    <w:rsid w:val="602D6CC3"/>
    <w:rsid w:val="605136F1"/>
    <w:rsid w:val="60612D8E"/>
    <w:rsid w:val="60641CD3"/>
    <w:rsid w:val="60664487"/>
    <w:rsid w:val="60695F4D"/>
    <w:rsid w:val="60697CFF"/>
    <w:rsid w:val="606A3A73"/>
    <w:rsid w:val="607641C6"/>
    <w:rsid w:val="6081108F"/>
    <w:rsid w:val="608D6D84"/>
    <w:rsid w:val="60911000"/>
    <w:rsid w:val="6098413C"/>
    <w:rsid w:val="60997EB4"/>
    <w:rsid w:val="609A4358"/>
    <w:rsid w:val="60A00FEE"/>
    <w:rsid w:val="60A17884"/>
    <w:rsid w:val="60A800F7"/>
    <w:rsid w:val="60AA0313"/>
    <w:rsid w:val="60AC7BE7"/>
    <w:rsid w:val="60BA0556"/>
    <w:rsid w:val="60BF3DBF"/>
    <w:rsid w:val="60D66C58"/>
    <w:rsid w:val="60E47381"/>
    <w:rsid w:val="60EC4488"/>
    <w:rsid w:val="60EF5D26"/>
    <w:rsid w:val="60F656FF"/>
    <w:rsid w:val="61053D09"/>
    <w:rsid w:val="61120392"/>
    <w:rsid w:val="61175E6E"/>
    <w:rsid w:val="612C0D28"/>
    <w:rsid w:val="613227E3"/>
    <w:rsid w:val="6136781B"/>
    <w:rsid w:val="6142679E"/>
    <w:rsid w:val="61482866"/>
    <w:rsid w:val="61497B2C"/>
    <w:rsid w:val="61597B2B"/>
    <w:rsid w:val="615A1BEB"/>
    <w:rsid w:val="615C785F"/>
    <w:rsid w:val="61614E76"/>
    <w:rsid w:val="61642270"/>
    <w:rsid w:val="61643174"/>
    <w:rsid w:val="61783F6D"/>
    <w:rsid w:val="617F70AA"/>
    <w:rsid w:val="618172C6"/>
    <w:rsid w:val="618E3791"/>
    <w:rsid w:val="618F19E3"/>
    <w:rsid w:val="619146C6"/>
    <w:rsid w:val="61940ECF"/>
    <w:rsid w:val="619863BE"/>
    <w:rsid w:val="61AE5BE1"/>
    <w:rsid w:val="61AF3E33"/>
    <w:rsid w:val="61B551C2"/>
    <w:rsid w:val="61B56055"/>
    <w:rsid w:val="61B7698E"/>
    <w:rsid w:val="61C40F61"/>
    <w:rsid w:val="61D05B58"/>
    <w:rsid w:val="61EB2991"/>
    <w:rsid w:val="61EB473F"/>
    <w:rsid w:val="61EF51BF"/>
    <w:rsid w:val="61F44573"/>
    <w:rsid w:val="61FF7A18"/>
    <w:rsid w:val="620F54F9"/>
    <w:rsid w:val="621E68C3"/>
    <w:rsid w:val="62261C1B"/>
    <w:rsid w:val="62285994"/>
    <w:rsid w:val="622A170C"/>
    <w:rsid w:val="62311B55"/>
    <w:rsid w:val="62466788"/>
    <w:rsid w:val="62467BC8"/>
    <w:rsid w:val="62471074"/>
    <w:rsid w:val="624D3D9E"/>
    <w:rsid w:val="625BA384"/>
    <w:rsid w:val="62652744"/>
    <w:rsid w:val="6267666C"/>
    <w:rsid w:val="62678645"/>
    <w:rsid w:val="6271733B"/>
    <w:rsid w:val="627273E6"/>
    <w:rsid w:val="62764951"/>
    <w:rsid w:val="628726BA"/>
    <w:rsid w:val="62922E0D"/>
    <w:rsid w:val="62940F02"/>
    <w:rsid w:val="629673D7"/>
    <w:rsid w:val="629833BF"/>
    <w:rsid w:val="62A25746"/>
    <w:rsid w:val="62A4530D"/>
    <w:rsid w:val="62B249B4"/>
    <w:rsid w:val="62C751AC"/>
    <w:rsid w:val="62C76F5B"/>
    <w:rsid w:val="62D30729"/>
    <w:rsid w:val="62D578C9"/>
    <w:rsid w:val="62D701C0"/>
    <w:rsid w:val="62DB769D"/>
    <w:rsid w:val="62E505AE"/>
    <w:rsid w:val="62F31F96"/>
    <w:rsid w:val="630E6937"/>
    <w:rsid w:val="63155F18"/>
    <w:rsid w:val="63161C90"/>
    <w:rsid w:val="632B74E9"/>
    <w:rsid w:val="632C3261"/>
    <w:rsid w:val="633368CB"/>
    <w:rsid w:val="63413A85"/>
    <w:rsid w:val="63520F1A"/>
    <w:rsid w:val="635D78BF"/>
    <w:rsid w:val="6367429A"/>
    <w:rsid w:val="63676048"/>
    <w:rsid w:val="636B5B38"/>
    <w:rsid w:val="636F74B8"/>
    <w:rsid w:val="63716EC6"/>
    <w:rsid w:val="63730E90"/>
    <w:rsid w:val="637D0D01"/>
    <w:rsid w:val="639130C5"/>
    <w:rsid w:val="639257BA"/>
    <w:rsid w:val="63936E3D"/>
    <w:rsid w:val="63971320"/>
    <w:rsid w:val="639808F7"/>
    <w:rsid w:val="63B03E93"/>
    <w:rsid w:val="63B7BAFE"/>
    <w:rsid w:val="63BD5799"/>
    <w:rsid w:val="63BE940E"/>
    <w:rsid w:val="63C118F1"/>
    <w:rsid w:val="63D93361"/>
    <w:rsid w:val="63E47698"/>
    <w:rsid w:val="63EC7250"/>
    <w:rsid w:val="63F7ED2C"/>
    <w:rsid w:val="64030466"/>
    <w:rsid w:val="64141E2A"/>
    <w:rsid w:val="64206FFA"/>
    <w:rsid w:val="64224F28"/>
    <w:rsid w:val="6424428B"/>
    <w:rsid w:val="64267CB1"/>
    <w:rsid w:val="64274FE8"/>
    <w:rsid w:val="64281C7B"/>
    <w:rsid w:val="64326656"/>
    <w:rsid w:val="64356146"/>
    <w:rsid w:val="643862D7"/>
    <w:rsid w:val="64475C36"/>
    <w:rsid w:val="645760BC"/>
    <w:rsid w:val="645962D8"/>
    <w:rsid w:val="645E569D"/>
    <w:rsid w:val="64607054"/>
    <w:rsid w:val="647A2C46"/>
    <w:rsid w:val="647F14B7"/>
    <w:rsid w:val="64801AB7"/>
    <w:rsid w:val="64805613"/>
    <w:rsid w:val="6481656D"/>
    <w:rsid w:val="6486074F"/>
    <w:rsid w:val="648C045C"/>
    <w:rsid w:val="649338E6"/>
    <w:rsid w:val="649410BE"/>
    <w:rsid w:val="649B0CC7"/>
    <w:rsid w:val="649C61C5"/>
    <w:rsid w:val="64A86918"/>
    <w:rsid w:val="64B85A8B"/>
    <w:rsid w:val="64BF3053"/>
    <w:rsid w:val="64D9665F"/>
    <w:rsid w:val="64DD2A65"/>
    <w:rsid w:val="64F761F5"/>
    <w:rsid w:val="64FE7F1B"/>
    <w:rsid w:val="650A483D"/>
    <w:rsid w:val="65143FAD"/>
    <w:rsid w:val="651641C9"/>
    <w:rsid w:val="651D0A8E"/>
    <w:rsid w:val="651F4D8E"/>
    <w:rsid w:val="652A0839"/>
    <w:rsid w:val="652E1513"/>
    <w:rsid w:val="6530528B"/>
    <w:rsid w:val="6545060B"/>
    <w:rsid w:val="654B227B"/>
    <w:rsid w:val="65515201"/>
    <w:rsid w:val="65567E1B"/>
    <w:rsid w:val="655D3F95"/>
    <w:rsid w:val="656942F9"/>
    <w:rsid w:val="65764C68"/>
    <w:rsid w:val="657C502B"/>
    <w:rsid w:val="657FA36C"/>
    <w:rsid w:val="658F66C3"/>
    <w:rsid w:val="65907AD8"/>
    <w:rsid w:val="65A73073"/>
    <w:rsid w:val="65B337C6"/>
    <w:rsid w:val="65D731DD"/>
    <w:rsid w:val="65DA51F7"/>
    <w:rsid w:val="65E07B22"/>
    <w:rsid w:val="65E816C2"/>
    <w:rsid w:val="65ED47D1"/>
    <w:rsid w:val="65F12C91"/>
    <w:rsid w:val="65FA5C4F"/>
    <w:rsid w:val="65FF9DC4"/>
    <w:rsid w:val="660109D5"/>
    <w:rsid w:val="66091638"/>
    <w:rsid w:val="660B1854"/>
    <w:rsid w:val="660B715E"/>
    <w:rsid w:val="660D74BB"/>
    <w:rsid w:val="66293A88"/>
    <w:rsid w:val="662F72F1"/>
    <w:rsid w:val="66344907"/>
    <w:rsid w:val="66540C1F"/>
    <w:rsid w:val="665B6338"/>
    <w:rsid w:val="665C5C0C"/>
    <w:rsid w:val="66680A54"/>
    <w:rsid w:val="668D2028"/>
    <w:rsid w:val="668E41E0"/>
    <w:rsid w:val="669453A6"/>
    <w:rsid w:val="669C5E64"/>
    <w:rsid w:val="669F73A8"/>
    <w:rsid w:val="66A001EE"/>
    <w:rsid w:val="66A36A3E"/>
    <w:rsid w:val="66A63D1B"/>
    <w:rsid w:val="66AB0941"/>
    <w:rsid w:val="66B7E23A"/>
    <w:rsid w:val="66BE68C6"/>
    <w:rsid w:val="66C051B1"/>
    <w:rsid w:val="66C11F13"/>
    <w:rsid w:val="66CB4B3F"/>
    <w:rsid w:val="66D41C46"/>
    <w:rsid w:val="66EA092B"/>
    <w:rsid w:val="66EC3434"/>
    <w:rsid w:val="66F4ECCA"/>
    <w:rsid w:val="66F61BBC"/>
    <w:rsid w:val="66F94D4D"/>
    <w:rsid w:val="66FD73EF"/>
    <w:rsid w:val="670029FC"/>
    <w:rsid w:val="67217000"/>
    <w:rsid w:val="67281F92"/>
    <w:rsid w:val="672C4426"/>
    <w:rsid w:val="67362901"/>
    <w:rsid w:val="67380427"/>
    <w:rsid w:val="67386679"/>
    <w:rsid w:val="673B50C0"/>
    <w:rsid w:val="67470483"/>
    <w:rsid w:val="674F5770"/>
    <w:rsid w:val="67513297"/>
    <w:rsid w:val="675D1C3B"/>
    <w:rsid w:val="67694A84"/>
    <w:rsid w:val="676A25AA"/>
    <w:rsid w:val="67A26C35"/>
    <w:rsid w:val="67C1041C"/>
    <w:rsid w:val="67CF497E"/>
    <w:rsid w:val="67E3F43C"/>
    <w:rsid w:val="67E715D3"/>
    <w:rsid w:val="67E76E49"/>
    <w:rsid w:val="67FF98FD"/>
    <w:rsid w:val="6805233D"/>
    <w:rsid w:val="6806466E"/>
    <w:rsid w:val="68114FF5"/>
    <w:rsid w:val="68142C42"/>
    <w:rsid w:val="68144385"/>
    <w:rsid w:val="68172908"/>
    <w:rsid w:val="681C2B17"/>
    <w:rsid w:val="68213DB8"/>
    <w:rsid w:val="683E7CBF"/>
    <w:rsid w:val="68437083"/>
    <w:rsid w:val="68460921"/>
    <w:rsid w:val="684B418A"/>
    <w:rsid w:val="684D7F02"/>
    <w:rsid w:val="6855610D"/>
    <w:rsid w:val="685E210F"/>
    <w:rsid w:val="6863405E"/>
    <w:rsid w:val="68727968"/>
    <w:rsid w:val="68790CF7"/>
    <w:rsid w:val="68792AA5"/>
    <w:rsid w:val="68866F70"/>
    <w:rsid w:val="68906041"/>
    <w:rsid w:val="68986ABC"/>
    <w:rsid w:val="68993147"/>
    <w:rsid w:val="689B6EBF"/>
    <w:rsid w:val="689D2140"/>
    <w:rsid w:val="68A5389A"/>
    <w:rsid w:val="68B21726"/>
    <w:rsid w:val="68BB30BE"/>
    <w:rsid w:val="68BE2BAE"/>
    <w:rsid w:val="68C56033"/>
    <w:rsid w:val="68CA77A4"/>
    <w:rsid w:val="68CD0CA0"/>
    <w:rsid w:val="68CF0917"/>
    <w:rsid w:val="68D723E3"/>
    <w:rsid w:val="68EA5954"/>
    <w:rsid w:val="68F65167"/>
    <w:rsid w:val="68FC5484"/>
    <w:rsid w:val="68FD817F"/>
    <w:rsid w:val="69004F52"/>
    <w:rsid w:val="69047BC8"/>
    <w:rsid w:val="690E58E3"/>
    <w:rsid w:val="6910780F"/>
    <w:rsid w:val="6919251C"/>
    <w:rsid w:val="691A3CCE"/>
    <w:rsid w:val="69235354"/>
    <w:rsid w:val="692A1FF1"/>
    <w:rsid w:val="692A3652"/>
    <w:rsid w:val="692C7B17"/>
    <w:rsid w:val="693410C2"/>
    <w:rsid w:val="693B3CD8"/>
    <w:rsid w:val="69470DF5"/>
    <w:rsid w:val="694BB2C1"/>
    <w:rsid w:val="694C3031"/>
    <w:rsid w:val="6958090C"/>
    <w:rsid w:val="695B21AB"/>
    <w:rsid w:val="6965626E"/>
    <w:rsid w:val="69667EC4"/>
    <w:rsid w:val="696F5C56"/>
    <w:rsid w:val="69713C44"/>
    <w:rsid w:val="697318C7"/>
    <w:rsid w:val="69777119"/>
    <w:rsid w:val="698C2294"/>
    <w:rsid w:val="698E5BE1"/>
    <w:rsid w:val="699D1C0D"/>
    <w:rsid w:val="699F653B"/>
    <w:rsid w:val="69A00505"/>
    <w:rsid w:val="69A078C8"/>
    <w:rsid w:val="69A51678"/>
    <w:rsid w:val="69B31FE7"/>
    <w:rsid w:val="69DD222D"/>
    <w:rsid w:val="69FA563E"/>
    <w:rsid w:val="69FC6AC2"/>
    <w:rsid w:val="6A0D5B9B"/>
    <w:rsid w:val="6A222CC8"/>
    <w:rsid w:val="6A294057"/>
    <w:rsid w:val="6A2E1594"/>
    <w:rsid w:val="6A303637"/>
    <w:rsid w:val="6A4D243B"/>
    <w:rsid w:val="6A4F5412"/>
    <w:rsid w:val="6A5A4F50"/>
    <w:rsid w:val="6A617C95"/>
    <w:rsid w:val="6A620512"/>
    <w:rsid w:val="6A6B1AE9"/>
    <w:rsid w:val="6A75729C"/>
    <w:rsid w:val="6A7E59E9"/>
    <w:rsid w:val="6A843983"/>
    <w:rsid w:val="6A8A71EB"/>
    <w:rsid w:val="6A903C04"/>
    <w:rsid w:val="6A904787"/>
    <w:rsid w:val="6AAF6C52"/>
    <w:rsid w:val="6ABA614D"/>
    <w:rsid w:val="6AC124E1"/>
    <w:rsid w:val="6ACB609A"/>
    <w:rsid w:val="6AE10DD5"/>
    <w:rsid w:val="6AE87ED9"/>
    <w:rsid w:val="6AF32315"/>
    <w:rsid w:val="6AFB1985"/>
    <w:rsid w:val="6AFE1AEC"/>
    <w:rsid w:val="6B0845B4"/>
    <w:rsid w:val="6B0B19AE"/>
    <w:rsid w:val="6B146AB5"/>
    <w:rsid w:val="6B23319C"/>
    <w:rsid w:val="6B292E9C"/>
    <w:rsid w:val="6B297183"/>
    <w:rsid w:val="6B2D1F37"/>
    <w:rsid w:val="6B361B10"/>
    <w:rsid w:val="6B362ECF"/>
    <w:rsid w:val="6B3709F5"/>
    <w:rsid w:val="6B3B2294"/>
    <w:rsid w:val="6B5307C5"/>
    <w:rsid w:val="6B5475AB"/>
    <w:rsid w:val="6B560E7C"/>
    <w:rsid w:val="6B6537B4"/>
    <w:rsid w:val="6B6F50E4"/>
    <w:rsid w:val="6B7E88ED"/>
    <w:rsid w:val="6B880BEA"/>
    <w:rsid w:val="6B9F25B8"/>
    <w:rsid w:val="6BA0659B"/>
    <w:rsid w:val="6BA22313"/>
    <w:rsid w:val="6BA73DCD"/>
    <w:rsid w:val="6BB7D220"/>
    <w:rsid w:val="6BB7E2E0"/>
    <w:rsid w:val="6BBF1117"/>
    <w:rsid w:val="6BBF2EC5"/>
    <w:rsid w:val="6BD9470B"/>
    <w:rsid w:val="6BDC1E93"/>
    <w:rsid w:val="6BFB6C5B"/>
    <w:rsid w:val="6BFC1B57"/>
    <w:rsid w:val="6C0A6040"/>
    <w:rsid w:val="6C0D4ACE"/>
    <w:rsid w:val="6C135AD6"/>
    <w:rsid w:val="6C2076DB"/>
    <w:rsid w:val="6C223454"/>
    <w:rsid w:val="6C264CF2"/>
    <w:rsid w:val="6C292A34"/>
    <w:rsid w:val="6C3B62C3"/>
    <w:rsid w:val="6C3FAB14"/>
    <w:rsid w:val="6C4360AC"/>
    <w:rsid w:val="6C4A2405"/>
    <w:rsid w:val="6C514719"/>
    <w:rsid w:val="6C5C4BB7"/>
    <w:rsid w:val="6C621AA2"/>
    <w:rsid w:val="6C735A5D"/>
    <w:rsid w:val="6C746900"/>
    <w:rsid w:val="6C8C6B1F"/>
    <w:rsid w:val="6C8E2897"/>
    <w:rsid w:val="6C942417"/>
    <w:rsid w:val="6CAB5AAE"/>
    <w:rsid w:val="6CAE6FC4"/>
    <w:rsid w:val="6CB06CB1"/>
    <w:rsid w:val="6CB247D7"/>
    <w:rsid w:val="6CB71DEE"/>
    <w:rsid w:val="6CC62031"/>
    <w:rsid w:val="6CCD33BF"/>
    <w:rsid w:val="6CD21986"/>
    <w:rsid w:val="6CD72490"/>
    <w:rsid w:val="6CD96208"/>
    <w:rsid w:val="6CDA788A"/>
    <w:rsid w:val="6CE8644B"/>
    <w:rsid w:val="6CEB7CE9"/>
    <w:rsid w:val="6CED1CB3"/>
    <w:rsid w:val="6D013069"/>
    <w:rsid w:val="6D0A63C2"/>
    <w:rsid w:val="6D140FEE"/>
    <w:rsid w:val="6D1679A1"/>
    <w:rsid w:val="6D247BF4"/>
    <w:rsid w:val="6D2A6A64"/>
    <w:rsid w:val="6D2D0302"/>
    <w:rsid w:val="6D31DCA6"/>
    <w:rsid w:val="6D321304"/>
    <w:rsid w:val="6D417909"/>
    <w:rsid w:val="6D464F20"/>
    <w:rsid w:val="6D535C01"/>
    <w:rsid w:val="6D57337A"/>
    <w:rsid w:val="6D5769BA"/>
    <w:rsid w:val="6D5E04BB"/>
    <w:rsid w:val="6D5F0723"/>
    <w:rsid w:val="6D723F67"/>
    <w:rsid w:val="6D766A8D"/>
    <w:rsid w:val="6D8E6FF3"/>
    <w:rsid w:val="6D985DE1"/>
    <w:rsid w:val="6D9D07BB"/>
    <w:rsid w:val="6DB427D1"/>
    <w:rsid w:val="6DB96BBA"/>
    <w:rsid w:val="6DBB3B60"/>
    <w:rsid w:val="6DBE53FE"/>
    <w:rsid w:val="6DBF47B2"/>
    <w:rsid w:val="6DC71477"/>
    <w:rsid w:val="6DC72505"/>
    <w:rsid w:val="6DCDEBF9"/>
    <w:rsid w:val="6DED2A65"/>
    <w:rsid w:val="6DF1621C"/>
    <w:rsid w:val="6DF66475"/>
    <w:rsid w:val="6DF7A619"/>
    <w:rsid w:val="6DF9BC2F"/>
    <w:rsid w:val="6DFBB71B"/>
    <w:rsid w:val="6E0146AF"/>
    <w:rsid w:val="6E0C7F17"/>
    <w:rsid w:val="6E182D60"/>
    <w:rsid w:val="6E184B0E"/>
    <w:rsid w:val="6E290AC9"/>
    <w:rsid w:val="6E3336CF"/>
    <w:rsid w:val="6E4027F5"/>
    <w:rsid w:val="6E4B4EE4"/>
    <w:rsid w:val="6E4C47B8"/>
    <w:rsid w:val="6E5518BE"/>
    <w:rsid w:val="6E5C0465"/>
    <w:rsid w:val="6E805A0E"/>
    <w:rsid w:val="6E843F52"/>
    <w:rsid w:val="6E95615F"/>
    <w:rsid w:val="6E9A24DD"/>
    <w:rsid w:val="6E9B274D"/>
    <w:rsid w:val="6EA2262A"/>
    <w:rsid w:val="6EA42846"/>
    <w:rsid w:val="6EA6036C"/>
    <w:rsid w:val="6EAA00F3"/>
    <w:rsid w:val="6EAB7730"/>
    <w:rsid w:val="6EAE52B4"/>
    <w:rsid w:val="6EB34837"/>
    <w:rsid w:val="6EBC7B8F"/>
    <w:rsid w:val="6EBE56B6"/>
    <w:rsid w:val="6EBF4F8A"/>
    <w:rsid w:val="6EC425A0"/>
    <w:rsid w:val="6ECB392F"/>
    <w:rsid w:val="6ECD4683"/>
    <w:rsid w:val="6ED8429D"/>
    <w:rsid w:val="6EE011B1"/>
    <w:rsid w:val="6EE9778A"/>
    <w:rsid w:val="6EEDB94A"/>
    <w:rsid w:val="6EEF1D13"/>
    <w:rsid w:val="6EFC7F8C"/>
    <w:rsid w:val="6EFF5CCE"/>
    <w:rsid w:val="6EFFB21C"/>
    <w:rsid w:val="6F070DFD"/>
    <w:rsid w:val="6F085ACB"/>
    <w:rsid w:val="6F0968E8"/>
    <w:rsid w:val="6F0D2199"/>
    <w:rsid w:val="6F1E43A6"/>
    <w:rsid w:val="6F1E7F02"/>
    <w:rsid w:val="6F2A6F6F"/>
    <w:rsid w:val="6F2D45E9"/>
    <w:rsid w:val="6F2E3EBD"/>
    <w:rsid w:val="6F347726"/>
    <w:rsid w:val="6F370FC4"/>
    <w:rsid w:val="6F3E2CFE"/>
    <w:rsid w:val="6F4962C5"/>
    <w:rsid w:val="6F4B8C15"/>
    <w:rsid w:val="6F4F5740"/>
    <w:rsid w:val="6F502086"/>
    <w:rsid w:val="6F541B76"/>
    <w:rsid w:val="6F597AA1"/>
    <w:rsid w:val="6F5A5D94"/>
    <w:rsid w:val="6F64699B"/>
    <w:rsid w:val="6F6A5DDE"/>
    <w:rsid w:val="6F6C3363"/>
    <w:rsid w:val="6F8A0D93"/>
    <w:rsid w:val="6F8B3406"/>
    <w:rsid w:val="6F912DCA"/>
    <w:rsid w:val="6F9C52CB"/>
    <w:rsid w:val="6F9E2AEE"/>
    <w:rsid w:val="6F9F7BFE"/>
    <w:rsid w:val="6FA0300D"/>
    <w:rsid w:val="6FA42E90"/>
    <w:rsid w:val="6FAC19B2"/>
    <w:rsid w:val="6FAF3250"/>
    <w:rsid w:val="6FAFE9CC"/>
    <w:rsid w:val="6FB3C9A7"/>
    <w:rsid w:val="6FB97C2B"/>
    <w:rsid w:val="6FBB2814"/>
    <w:rsid w:val="6FBB4203"/>
    <w:rsid w:val="6FBBE756"/>
    <w:rsid w:val="6FBF4864"/>
    <w:rsid w:val="6FBFAA6A"/>
    <w:rsid w:val="6FCBF9CA"/>
    <w:rsid w:val="6FCE2AEF"/>
    <w:rsid w:val="6FD79E4B"/>
    <w:rsid w:val="6FDA386B"/>
    <w:rsid w:val="6FDB02AB"/>
    <w:rsid w:val="6FDE6714"/>
    <w:rsid w:val="6FDE8880"/>
    <w:rsid w:val="6FDFA1C0"/>
    <w:rsid w:val="6FDFCCB1"/>
    <w:rsid w:val="6FE74798"/>
    <w:rsid w:val="6FEE4ACD"/>
    <w:rsid w:val="6FF70695"/>
    <w:rsid w:val="6FF9E6CC"/>
    <w:rsid w:val="6FFBA2A1"/>
    <w:rsid w:val="6FFE06DC"/>
    <w:rsid w:val="6FFE59A8"/>
    <w:rsid w:val="6FFF2E5A"/>
    <w:rsid w:val="6FFF61EB"/>
    <w:rsid w:val="6FFF8CE6"/>
    <w:rsid w:val="6FFF93D2"/>
    <w:rsid w:val="6FFF9C7E"/>
    <w:rsid w:val="70017C18"/>
    <w:rsid w:val="70081E06"/>
    <w:rsid w:val="700E45FE"/>
    <w:rsid w:val="701557A9"/>
    <w:rsid w:val="70187047"/>
    <w:rsid w:val="701B2694"/>
    <w:rsid w:val="701E26CF"/>
    <w:rsid w:val="70244EDC"/>
    <w:rsid w:val="702932C7"/>
    <w:rsid w:val="70313C65"/>
    <w:rsid w:val="70384FF4"/>
    <w:rsid w:val="704B11CB"/>
    <w:rsid w:val="705D4A5A"/>
    <w:rsid w:val="7060279C"/>
    <w:rsid w:val="70651B61"/>
    <w:rsid w:val="70666005"/>
    <w:rsid w:val="70910417"/>
    <w:rsid w:val="70934920"/>
    <w:rsid w:val="70980188"/>
    <w:rsid w:val="70A94143"/>
    <w:rsid w:val="70AB1C6A"/>
    <w:rsid w:val="70C5138C"/>
    <w:rsid w:val="70DC0075"/>
    <w:rsid w:val="70E62CA2"/>
    <w:rsid w:val="70E86113"/>
    <w:rsid w:val="70ED2282"/>
    <w:rsid w:val="70FE89A6"/>
    <w:rsid w:val="71015D2D"/>
    <w:rsid w:val="71025602"/>
    <w:rsid w:val="710E5D1A"/>
    <w:rsid w:val="7113780F"/>
    <w:rsid w:val="711772FF"/>
    <w:rsid w:val="71257C6E"/>
    <w:rsid w:val="71370EE9"/>
    <w:rsid w:val="713779A1"/>
    <w:rsid w:val="713C0B14"/>
    <w:rsid w:val="713C6D66"/>
    <w:rsid w:val="713D06B9"/>
    <w:rsid w:val="713E1D99"/>
    <w:rsid w:val="714944B3"/>
    <w:rsid w:val="71495B9C"/>
    <w:rsid w:val="71535E5D"/>
    <w:rsid w:val="715615D1"/>
    <w:rsid w:val="71626982"/>
    <w:rsid w:val="71791D68"/>
    <w:rsid w:val="717B6A90"/>
    <w:rsid w:val="71836742"/>
    <w:rsid w:val="7189187F"/>
    <w:rsid w:val="718E152E"/>
    <w:rsid w:val="718F158B"/>
    <w:rsid w:val="71902C0D"/>
    <w:rsid w:val="71A566B9"/>
    <w:rsid w:val="71ADBE7E"/>
    <w:rsid w:val="71BC7EA6"/>
    <w:rsid w:val="71BDE798"/>
    <w:rsid w:val="71BF2E6A"/>
    <w:rsid w:val="71C52A01"/>
    <w:rsid w:val="71CA25C3"/>
    <w:rsid w:val="71CD5C10"/>
    <w:rsid w:val="71D13952"/>
    <w:rsid w:val="71D27ECE"/>
    <w:rsid w:val="71D40D4C"/>
    <w:rsid w:val="71E05943"/>
    <w:rsid w:val="71E7F47A"/>
    <w:rsid w:val="71E83BF1"/>
    <w:rsid w:val="71ED0060"/>
    <w:rsid w:val="71F25676"/>
    <w:rsid w:val="71F413EE"/>
    <w:rsid w:val="71F72C8D"/>
    <w:rsid w:val="71FF0FA3"/>
    <w:rsid w:val="72086C48"/>
    <w:rsid w:val="72117BE8"/>
    <w:rsid w:val="721D6B97"/>
    <w:rsid w:val="721E646B"/>
    <w:rsid w:val="722738F3"/>
    <w:rsid w:val="72281098"/>
    <w:rsid w:val="72296778"/>
    <w:rsid w:val="723475DE"/>
    <w:rsid w:val="724800A1"/>
    <w:rsid w:val="724C2FD8"/>
    <w:rsid w:val="724E2F8E"/>
    <w:rsid w:val="725105EF"/>
    <w:rsid w:val="725620A9"/>
    <w:rsid w:val="725B146D"/>
    <w:rsid w:val="726A16B0"/>
    <w:rsid w:val="727662A7"/>
    <w:rsid w:val="727E6F0A"/>
    <w:rsid w:val="727F03BC"/>
    <w:rsid w:val="72803F7F"/>
    <w:rsid w:val="72834520"/>
    <w:rsid w:val="72891F94"/>
    <w:rsid w:val="729606F7"/>
    <w:rsid w:val="729624A5"/>
    <w:rsid w:val="72A13D86"/>
    <w:rsid w:val="72A5093A"/>
    <w:rsid w:val="72AC3A77"/>
    <w:rsid w:val="72B33057"/>
    <w:rsid w:val="72BB015E"/>
    <w:rsid w:val="72D54D7C"/>
    <w:rsid w:val="72D80D10"/>
    <w:rsid w:val="72E42088"/>
    <w:rsid w:val="72E9ACF4"/>
    <w:rsid w:val="72F1315A"/>
    <w:rsid w:val="72F5541E"/>
    <w:rsid w:val="72F86CBC"/>
    <w:rsid w:val="731E7FAE"/>
    <w:rsid w:val="732301DD"/>
    <w:rsid w:val="732E26DE"/>
    <w:rsid w:val="733D0B73"/>
    <w:rsid w:val="73410247"/>
    <w:rsid w:val="734939BC"/>
    <w:rsid w:val="734C0DB6"/>
    <w:rsid w:val="735760D9"/>
    <w:rsid w:val="73577500"/>
    <w:rsid w:val="73683E42"/>
    <w:rsid w:val="73752023"/>
    <w:rsid w:val="737652F3"/>
    <w:rsid w:val="737E8ED2"/>
    <w:rsid w:val="738B054C"/>
    <w:rsid w:val="73927111"/>
    <w:rsid w:val="73A12E13"/>
    <w:rsid w:val="73A24FFD"/>
    <w:rsid w:val="73AD3F4B"/>
    <w:rsid w:val="73B13A3B"/>
    <w:rsid w:val="73BE8A55"/>
    <w:rsid w:val="73C47F1D"/>
    <w:rsid w:val="73CA760A"/>
    <w:rsid w:val="73CC612C"/>
    <w:rsid w:val="73DB0AB8"/>
    <w:rsid w:val="73EB6ED7"/>
    <w:rsid w:val="73FE0302"/>
    <w:rsid w:val="73FF1E46"/>
    <w:rsid w:val="73FF64A5"/>
    <w:rsid w:val="742C1313"/>
    <w:rsid w:val="742D6E39"/>
    <w:rsid w:val="744C5512"/>
    <w:rsid w:val="74510D7A"/>
    <w:rsid w:val="745240E9"/>
    <w:rsid w:val="745B5755"/>
    <w:rsid w:val="74620891"/>
    <w:rsid w:val="74654825"/>
    <w:rsid w:val="746A5998"/>
    <w:rsid w:val="746D368D"/>
    <w:rsid w:val="74732A9E"/>
    <w:rsid w:val="74746816"/>
    <w:rsid w:val="74786307"/>
    <w:rsid w:val="747E61FB"/>
    <w:rsid w:val="74850A24"/>
    <w:rsid w:val="748536C3"/>
    <w:rsid w:val="7496678D"/>
    <w:rsid w:val="749A6A33"/>
    <w:rsid w:val="749E5641"/>
    <w:rsid w:val="74B3733F"/>
    <w:rsid w:val="74B51309"/>
    <w:rsid w:val="74C94DB4"/>
    <w:rsid w:val="74CE23CA"/>
    <w:rsid w:val="74D379E1"/>
    <w:rsid w:val="75091655"/>
    <w:rsid w:val="75153B55"/>
    <w:rsid w:val="7534733C"/>
    <w:rsid w:val="753530F5"/>
    <w:rsid w:val="753C5F35"/>
    <w:rsid w:val="753D12FE"/>
    <w:rsid w:val="75606197"/>
    <w:rsid w:val="75641722"/>
    <w:rsid w:val="75736ACE"/>
    <w:rsid w:val="75750A98"/>
    <w:rsid w:val="75767ACF"/>
    <w:rsid w:val="7576F12E"/>
    <w:rsid w:val="757D16FB"/>
    <w:rsid w:val="75846F2D"/>
    <w:rsid w:val="75854FDC"/>
    <w:rsid w:val="75894543"/>
    <w:rsid w:val="758B49C4"/>
    <w:rsid w:val="7590142E"/>
    <w:rsid w:val="75903794"/>
    <w:rsid w:val="75932CCC"/>
    <w:rsid w:val="759C7DD3"/>
    <w:rsid w:val="75AA4844"/>
    <w:rsid w:val="75AB270C"/>
    <w:rsid w:val="75AB3F56"/>
    <w:rsid w:val="75B72A34"/>
    <w:rsid w:val="75BA46FD"/>
    <w:rsid w:val="75BD1783"/>
    <w:rsid w:val="75DE663D"/>
    <w:rsid w:val="75EA8B89"/>
    <w:rsid w:val="75EF43A6"/>
    <w:rsid w:val="75FA2D4B"/>
    <w:rsid w:val="76032A67"/>
    <w:rsid w:val="76085468"/>
    <w:rsid w:val="761C7166"/>
    <w:rsid w:val="762F11BB"/>
    <w:rsid w:val="76312C11"/>
    <w:rsid w:val="763B0330"/>
    <w:rsid w:val="763E40E1"/>
    <w:rsid w:val="763E70DC"/>
    <w:rsid w:val="76516E0F"/>
    <w:rsid w:val="765608C9"/>
    <w:rsid w:val="765B3266"/>
    <w:rsid w:val="7662726E"/>
    <w:rsid w:val="766D176F"/>
    <w:rsid w:val="766F3739"/>
    <w:rsid w:val="766F54E7"/>
    <w:rsid w:val="76766876"/>
    <w:rsid w:val="76850C08"/>
    <w:rsid w:val="768A0573"/>
    <w:rsid w:val="768F7938"/>
    <w:rsid w:val="769431A0"/>
    <w:rsid w:val="769D02A6"/>
    <w:rsid w:val="76AF3B36"/>
    <w:rsid w:val="76BB4955"/>
    <w:rsid w:val="76BB697E"/>
    <w:rsid w:val="76BD26F7"/>
    <w:rsid w:val="76BE2F82"/>
    <w:rsid w:val="76BEDC27"/>
    <w:rsid w:val="76C03F95"/>
    <w:rsid w:val="76C53359"/>
    <w:rsid w:val="76D4359C"/>
    <w:rsid w:val="76DD06A3"/>
    <w:rsid w:val="76E14113"/>
    <w:rsid w:val="76E82FD5"/>
    <w:rsid w:val="76EB7BDE"/>
    <w:rsid w:val="76ECDCB8"/>
    <w:rsid w:val="76FB16CC"/>
    <w:rsid w:val="76FF7C98"/>
    <w:rsid w:val="770519A8"/>
    <w:rsid w:val="7707CD8C"/>
    <w:rsid w:val="77145416"/>
    <w:rsid w:val="771B5D78"/>
    <w:rsid w:val="771C566F"/>
    <w:rsid w:val="77266F9B"/>
    <w:rsid w:val="77297D8C"/>
    <w:rsid w:val="772ECBE3"/>
    <w:rsid w:val="77316C41"/>
    <w:rsid w:val="773902A2"/>
    <w:rsid w:val="773A3D47"/>
    <w:rsid w:val="773A8178"/>
    <w:rsid w:val="773B8689"/>
    <w:rsid w:val="77407E24"/>
    <w:rsid w:val="774249AA"/>
    <w:rsid w:val="77473FC1"/>
    <w:rsid w:val="774921DC"/>
    <w:rsid w:val="77550B81"/>
    <w:rsid w:val="775A6197"/>
    <w:rsid w:val="775BC2E3"/>
    <w:rsid w:val="775D138B"/>
    <w:rsid w:val="7762504C"/>
    <w:rsid w:val="77674410"/>
    <w:rsid w:val="77674B55"/>
    <w:rsid w:val="776E5142"/>
    <w:rsid w:val="776F86A9"/>
    <w:rsid w:val="777D8964"/>
    <w:rsid w:val="777F4184"/>
    <w:rsid w:val="777FAB31"/>
    <w:rsid w:val="777FF154"/>
    <w:rsid w:val="77A6B0EC"/>
    <w:rsid w:val="77A94A29"/>
    <w:rsid w:val="77A967D7"/>
    <w:rsid w:val="77AE203F"/>
    <w:rsid w:val="77AFDFAA"/>
    <w:rsid w:val="77B80BD3"/>
    <w:rsid w:val="77B9B0C1"/>
    <w:rsid w:val="77EF351B"/>
    <w:rsid w:val="77EFA6C6"/>
    <w:rsid w:val="77EFB7DB"/>
    <w:rsid w:val="77F24622"/>
    <w:rsid w:val="77F55BBB"/>
    <w:rsid w:val="77F71ABD"/>
    <w:rsid w:val="77FD261C"/>
    <w:rsid w:val="77FF2132"/>
    <w:rsid w:val="77FFA601"/>
    <w:rsid w:val="78056103"/>
    <w:rsid w:val="780D4FB8"/>
    <w:rsid w:val="78186E47"/>
    <w:rsid w:val="781E0F73"/>
    <w:rsid w:val="78253E41"/>
    <w:rsid w:val="782567A5"/>
    <w:rsid w:val="78324A1E"/>
    <w:rsid w:val="783A0370"/>
    <w:rsid w:val="784D7AAA"/>
    <w:rsid w:val="785931B9"/>
    <w:rsid w:val="786C6182"/>
    <w:rsid w:val="7876453C"/>
    <w:rsid w:val="787B0173"/>
    <w:rsid w:val="78857244"/>
    <w:rsid w:val="78872FBC"/>
    <w:rsid w:val="78916E6C"/>
    <w:rsid w:val="78931595"/>
    <w:rsid w:val="78970D25"/>
    <w:rsid w:val="789D27E0"/>
    <w:rsid w:val="78A23952"/>
    <w:rsid w:val="78A70F68"/>
    <w:rsid w:val="78A719AC"/>
    <w:rsid w:val="78B00E0E"/>
    <w:rsid w:val="78B42B53"/>
    <w:rsid w:val="78B43685"/>
    <w:rsid w:val="78C95383"/>
    <w:rsid w:val="78D01A6F"/>
    <w:rsid w:val="78D12489"/>
    <w:rsid w:val="78D22D18"/>
    <w:rsid w:val="78D775A8"/>
    <w:rsid w:val="78DE1E88"/>
    <w:rsid w:val="78E6015F"/>
    <w:rsid w:val="78F148D9"/>
    <w:rsid w:val="78F581DA"/>
    <w:rsid w:val="78F72F6D"/>
    <w:rsid w:val="78F95E1B"/>
    <w:rsid w:val="78FE7584"/>
    <w:rsid w:val="78FFD7C2"/>
    <w:rsid w:val="79077C59"/>
    <w:rsid w:val="79084F07"/>
    <w:rsid w:val="790C526F"/>
    <w:rsid w:val="791A3E30"/>
    <w:rsid w:val="79202D63"/>
    <w:rsid w:val="79256331"/>
    <w:rsid w:val="792720A9"/>
    <w:rsid w:val="792B3807"/>
    <w:rsid w:val="792B7DEB"/>
    <w:rsid w:val="793C6D38"/>
    <w:rsid w:val="793E0B33"/>
    <w:rsid w:val="79464C25"/>
    <w:rsid w:val="794E7636"/>
    <w:rsid w:val="7954104A"/>
    <w:rsid w:val="79590562"/>
    <w:rsid w:val="79610FB0"/>
    <w:rsid w:val="796C62A2"/>
    <w:rsid w:val="796E1A86"/>
    <w:rsid w:val="797733A9"/>
    <w:rsid w:val="7984574E"/>
    <w:rsid w:val="7988058F"/>
    <w:rsid w:val="798B2AF3"/>
    <w:rsid w:val="798E3ED6"/>
    <w:rsid w:val="798F1AF1"/>
    <w:rsid w:val="79910FC0"/>
    <w:rsid w:val="79935991"/>
    <w:rsid w:val="79984D55"/>
    <w:rsid w:val="79ACD51A"/>
    <w:rsid w:val="79AE27CB"/>
    <w:rsid w:val="79B853F7"/>
    <w:rsid w:val="79BF71B9"/>
    <w:rsid w:val="79C01DAA"/>
    <w:rsid w:val="79C117C8"/>
    <w:rsid w:val="79C478F8"/>
    <w:rsid w:val="79C627D6"/>
    <w:rsid w:val="79D42231"/>
    <w:rsid w:val="79D73ACF"/>
    <w:rsid w:val="79D96C01"/>
    <w:rsid w:val="79E415BB"/>
    <w:rsid w:val="79E955B1"/>
    <w:rsid w:val="79F10776"/>
    <w:rsid w:val="79F20909"/>
    <w:rsid w:val="79F53F55"/>
    <w:rsid w:val="79FBE9F4"/>
    <w:rsid w:val="79FD51F1"/>
    <w:rsid w:val="7A0129A6"/>
    <w:rsid w:val="7A04063C"/>
    <w:rsid w:val="7A0917AF"/>
    <w:rsid w:val="7A1669D2"/>
    <w:rsid w:val="7A177DD8"/>
    <w:rsid w:val="7A1801E5"/>
    <w:rsid w:val="7A212F9C"/>
    <w:rsid w:val="7A256345"/>
    <w:rsid w:val="7A2B3E1B"/>
    <w:rsid w:val="7A382609"/>
    <w:rsid w:val="7A48677B"/>
    <w:rsid w:val="7A4B626B"/>
    <w:rsid w:val="7A4D7EA7"/>
    <w:rsid w:val="7A5E5F9F"/>
    <w:rsid w:val="7A5E7D4D"/>
    <w:rsid w:val="7A5E7DB1"/>
    <w:rsid w:val="7A6B246A"/>
    <w:rsid w:val="7A6BC3FA"/>
    <w:rsid w:val="7A7632E8"/>
    <w:rsid w:val="7A770E0E"/>
    <w:rsid w:val="7A874E3E"/>
    <w:rsid w:val="7A9279F6"/>
    <w:rsid w:val="7A9E45ED"/>
    <w:rsid w:val="7A9E639B"/>
    <w:rsid w:val="7AA00365"/>
    <w:rsid w:val="7AA17C39"/>
    <w:rsid w:val="7AA86C83"/>
    <w:rsid w:val="7AAD6FF0"/>
    <w:rsid w:val="7AB120D5"/>
    <w:rsid w:val="7AB12572"/>
    <w:rsid w:val="7AB9B43B"/>
    <w:rsid w:val="7ABC5759"/>
    <w:rsid w:val="7AC2652D"/>
    <w:rsid w:val="7AD248B0"/>
    <w:rsid w:val="7AD370EC"/>
    <w:rsid w:val="7AD39BC2"/>
    <w:rsid w:val="7AD74FC0"/>
    <w:rsid w:val="7AD81BC9"/>
    <w:rsid w:val="7AD95625"/>
    <w:rsid w:val="7ADF999D"/>
    <w:rsid w:val="7AEBE833"/>
    <w:rsid w:val="7AEE2BF2"/>
    <w:rsid w:val="7AF12344"/>
    <w:rsid w:val="7AF91823"/>
    <w:rsid w:val="7AFB7C1C"/>
    <w:rsid w:val="7B02692A"/>
    <w:rsid w:val="7B052E72"/>
    <w:rsid w:val="7B0A2151"/>
    <w:rsid w:val="7B0D52CF"/>
    <w:rsid w:val="7B1623D5"/>
    <w:rsid w:val="7B1838E2"/>
    <w:rsid w:val="7B2378BD"/>
    <w:rsid w:val="7B292109"/>
    <w:rsid w:val="7B2E771F"/>
    <w:rsid w:val="7B3C2AA4"/>
    <w:rsid w:val="7B4E674A"/>
    <w:rsid w:val="7B5F1FCE"/>
    <w:rsid w:val="7B7122A7"/>
    <w:rsid w:val="7B7535A0"/>
    <w:rsid w:val="7B7610C6"/>
    <w:rsid w:val="7B7F577C"/>
    <w:rsid w:val="7B845591"/>
    <w:rsid w:val="7B851309"/>
    <w:rsid w:val="7B892BA7"/>
    <w:rsid w:val="7B914152"/>
    <w:rsid w:val="7B9B0B2D"/>
    <w:rsid w:val="7B9D2AF7"/>
    <w:rsid w:val="7B9D48A5"/>
    <w:rsid w:val="7B9F061D"/>
    <w:rsid w:val="7BA07EF1"/>
    <w:rsid w:val="7BA626CD"/>
    <w:rsid w:val="7BAB0D70"/>
    <w:rsid w:val="7BAB5214"/>
    <w:rsid w:val="7BABB046"/>
    <w:rsid w:val="7BAC4D8F"/>
    <w:rsid w:val="7BBD76FB"/>
    <w:rsid w:val="7BC462D5"/>
    <w:rsid w:val="7BC71922"/>
    <w:rsid w:val="7BC9569A"/>
    <w:rsid w:val="7BCA0ED5"/>
    <w:rsid w:val="7BCB7664"/>
    <w:rsid w:val="7BCC3178"/>
    <w:rsid w:val="7BCE7A18"/>
    <w:rsid w:val="7BD04C7A"/>
    <w:rsid w:val="7BD4388A"/>
    <w:rsid w:val="7BDB0B18"/>
    <w:rsid w:val="7BDF1C1F"/>
    <w:rsid w:val="7BE10C35"/>
    <w:rsid w:val="7BE129E3"/>
    <w:rsid w:val="7BEAE68B"/>
    <w:rsid w:val="7BEBF838"/>
    <w:rsid w:val="7BF30CB4"/>
    <w:rsid w:val="7BF4E965"/>
    <w:rsid w:val="7BF72F51"/>
    <w:rsid w:val="7BF9E3B7"/>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635E2"/>
    <w:rsid w:val="7C286864"/>
    <w:rsid w:val="7C2FBC68"/>
    <w:rsid w:val="7C3C7A60"/>
    <w:rsid w:val="7C3D3992"/>
    <w:rsid w:val="7C3F595C"/>
    <w:rsid w:val="7C5B78D4"/>
    <w:rsid w:val="7C6453C2"/>
    <w:rsid w:val="7C743857"/>
    <w:rsid w:val="7C7FDA07"/>
    <w:rsid w:val="7C8141C6"/>
    <w:rsid w:val="7C8E78F8"/>
    <w:rsid w:val="7C8F243F"/>
    <w:rsid w:val="7C9C2DAE"/>
    <w:rsid w:val="7C9C690A"/>
    <w:rsid w:val="7CB225D2"/>
    <w:rsid w:val="7CC3033B"/>
    <w:rsid w:val="7CC43EF5"/>
    <w:rsid w:val="7CEB342B"/>
    <w:rsid w:val="7CED083B"/>
    <w:rsid w:val="7CED9261"/>
    <w:rsid w:val="7CEE1A10"/>
    <w:rsid w:val="7CEE2404"/>
    <w:rsid w:val="7CEF5126"/>
    <w:rsid w:val="7CF16C56"/>
    <w:rsid w:val="7CF46746"/>
    <w:rsid w:val="7CF60FC6"/>
    <w:rsid w:val="7D00333D"/>
    <w:rsid w:val="7D056BA5"/>
    <w:rsid w:val="7D080444"/>
    <w:rsid w:val="7D0F3580"/>
    <w:rsid w:val="7D124E1E"/>
    <w:rsid w:val="7D1B0177"/>
    <w:rsid w:val="7D1B3767"/>
    <w:rsid w:val="7D2C7C8E"/>
    <w:rsid w:val="7D2F3C22"/>
    <w:rsid w:val="7D360B0D"/>
    <w:rsid w:val="7D3D1E9B"/>
    <w:rsid w:val="7D3D7FAE"/>
    <w:rsid w:val="7D3E3E65"/>
    <w:rsid w:val="7D4A21B7"/>
    <w:rsid w:val="7D4A280A"/>
    <w:rsid w:val="7D56507F"/>
    <w:rsid w:val="7D56CB3F"/>
    <w:rsid w:val="7D5F49FE"/>
    <w:rsid w:val="7D6E474B"/>
    <w:rsid w:val="7D6FCE77"/>
    <w:rsid w:val="7D774D72"/>
    <w:rsid w:val="7D7A4E9D"/>
    <w:rsid w:val="7D893462"/>
    <w:rsid w:val="7D8A2C07"/>
    <w:rsid w:val="7D9341B1"/>
    <w:rsid w:val="7D953D7C"/>
    <w:rsid w:val="7D9A1E8A"/>
    <w:rsid w:val="7D9C4987"/>
    <w:rsid w:val="7D9DF154"/>
    <w:rsid w:val="7D9F66B2"/>
    <w:rsid w:val="7DA243F4"/>
    <w:rsid w:val="7DAA3FF0"/>
    <w:rsid w:val="7DB303AF"/>
    <w:rsid w:val="7DB50B6A"/>
    <w:rsid w:val="7DBA7990"/>
    <w:rsid w:val="7DBFE492"/>
    <w:rsid w:val="7DC07661"/>
    <w:rsid w:val="7DCC321F"/>
    <w:rsid w:val="7DD12FF3"/>
    <w:rsid w:val="7DD32D94"/>
    <w:rsid w:val="7DD6409E"/>
    <w:rsid w:val="7DD82296"/>
    <w:rsid w:val="7DDA1DE0"/>
    <w:rsid w:val="7DDE2F59"/>
    <w:rsid w:val="7DDF11A4"/>
    <w:rsid w:val="7DE70059"/>
    <w:rsid w:val="7DE7680A"/>
    <w:rsid w:val="7DEB48ED"/>
    <w:rsid w:val="7DEE04DA"/>
    <w:rsid w:val="7DEF06AE"/>
    <w:rsid w:val="7DF0147B"/>
    <w:rsid w:val="7DF3182F"/>
    <w:rsid w:val="7DF600A7"/>
    <w:rsid w:val="7DF7FFCB"/>
    <w:rsid w:val="7DFA7BA6"/>
    <w:rsid w:val="7DFB205E"/>
    <w:rsid w:val="7DFD358F"/>
    <w:rsid w:val="7DFF1F99"/>
    <w:rsid w:val="7E002EC9"/>
    <w:rsid w:val="7E054EEF"/>
    <w:rsid w:val="7E0724A9"/>
    <w:rsid w:val="7E162A33"/>
    <w:rsid w:val="7E2117BD"/>
    <w:rsid w:val="7E215319"/>
    <w:rsid w:val="7E233A0A"/>
    <w:rsid w:val="7E235535"/>
    <w:rsid w:val="7E243CB7"/>
    <w:rsid w:val="7E27538E"/>
    <w:rsid w:val="7E2B263C"/>
    <w:rsid w:val="7E3B2292"/>
    <w:rsid w:val="7E3E236F"/>
    <w:rsid w:val="7E3E2C97"/>
    <w:rsid w:val="7E3E2F52"/>
    <w:rsid w:val="7E3F5D06"/>
    <w:rsid w:val="7E484F9C"/>
    <w:rsid w:val="7E553215"/>
    <w:rsid w:val="7E5576B9"/>
    <w:rsid w:val="7E5F232A"/>
    <w:rsid w:val="7E6410E3"/>
    <w:rsid w:val="7E676E21"/>
    <w:rsid w:val="7E6817D6"/>
    <w:rsid w:val="7E6A547A"/>
    <w:rsid w:val="7E745D91"/>
    <w:rsid w:val="7E7D1E2A"/>
    <w:rsid w:val="7E843AFA"/>
    <w:rsid w:val="7E8B4E88"/>
    <w:rsid w:val="7EA72A07"/>
    <w:rsid w:val="7EAD0735"/>
    <w:rsid w:val="7EAD3051"/>
    <w:rsid w:val="7EAFF0B6"/>
    <w:rsid w:val="7EB2F9B7"/>
    <w:rsid w:val="7EBB23C1"/>
    <w:rsid w:val="7EBC6EE8"/>
    <w:rsid w:val="7EBC7738"/>
    <w:rsid w:val="7EBF3D01"/>
    <w:rsid w:val="7EC14D4E"/>
    <w:rsid w:val="7ED097AB"/>
    <w:rsid w:val="7EDA40C5"/>
    <w:rsid w:val="7EE6DD14"/>
    <w:rsid w:val="7EE87B37"/>
    <w:rsid w:val="7EEA4CC4"/>
    <w:rsid w:val="7EEB9FC8"/>
    <w:rsid w:val="7EEF18BB"/>
    <w:rsid w:val="7EF7FC8B"/>
    <w:rsid w:val="7EFDC041"/>
    <w:rsid w:val="7EFDD582"/>
    <w:rsid w:val="7EFF3919"/>
    <w:rsid w:val="7EFF872B"/>
    <w:rsid w:val="7EFFA73A"/>
    <w:rsid w:val="7EFFD00C"/>
    <w:rsid w:val="7F023815"/>
    <w:rsid w:val="7F1B445E"/>
    <w:rsid w:val="7F2151CC"/>
    <w:rsid w:val="7F231565"/>
    <w:rsid w:val="7F232C50"/>
    <w:rsid w:val="7F2B01C4"/>
    <w:rsid w:val="7F2BEF08"/>
    <w:rsid w:val="7F2C666B"/>
    <w:rsid w:val="7F2E3DDC"/>
    <w:rsid w:val="7F2F2562"/>
    <w:rsid w:val="7F402117"/>
    <w:rsid w:val="7F435763"/>
    <w:rsid w:val="7F475253"/>
    <w:rsid w:val="7F477001"/>
    <w:rsid w:val="7F5A373D"/>
    <w:rsid w:val="7F5E3367"/>
    <w:rsid w:val="7F5F3D40"/>
    <w:rsid w:val="7F60371C"/>
    <w:rsid w:val="7F62208D"/>
    <w:rsid w:val="7F7141B4"/>
    <w:rsid w:val="7F752B5D"/>
    <w:rsid w:val="7F75710D"/>
    <w:rsid w:val="7F761695"/>
    <w:rsid w:val="7F77C408"/>
    <w:rsid w:val="7F7ECDF0"/>
    <w:rsid w:val="7F7F1902"/>
    <w:rsid w:val="7F7F85A2"/>
    <w:rsid w:val="7F857B2A"/>
    <w:rsid w:val="7F93112B"/>
    <w:rsid w:val="7F9B651A"/>
    <w:rsid w:val="7F9D45ED"/>
    <w:rsid w:val="7F9E0F54"/>
    <w:rsid w:val="7FA5CF7E"/>
    <w:rsid w:val="7FADB5D1"/>
    <w:rsid w:val="7FADDDA5"/>
    <w:rsid w:val="7FAE0B76"/>
    <w:rsid w:val="7FAF3472"/>
    <w:rsid w:val="7FB359B9"/>
    <w:rsid w:val="7FB473C1"/>
    <w:rsid w:val="7FB68DF0"/>
    <w:rsid w:val="7FBBE0B5"/>
    <w:rsid w:val="7FBBF7C9"/>
    <w:rsid w:val="7FBF7622"/>
    <w:rsid w:val="7FC27694"/>
    <w:rsid w:val="7FCD90FC"/>
    <w:rsid w:val="7FCDECF9"/>
    <w:rsid w:val="7FD101B1"/>
    <w:rsid w:val="7FD35744"/>
    <w:rsid w:val="7FD750AF"/>
    <w:rsid w:val="7FDB19D4"/>
    <w:rsid w:val="7FDFBCEF"/>
    <w:rsid w:val="7FDFE482"/>
    <w:rsid w:val="7FDFEB73"/>
    <w:rsid w:val="7FE24F7C"/>
    <w:rsid w:val="7FE44850"/>
    <w:rsid w:val="7FE5BCD5"/>
    <w:rsid w:val="7FE5FBF6"/>
    <w:rsid w:val="7FE629DC"/>
    <w:rsid w:val="7FE721C8"/>
    <w:rsid w:val="7FE7B90F"/>
    <w:rsid w:val="7FE8AA89"/>
    <w:rsid w:val="7FE96A4C"/>
    <w:rsid w:val="7FECE27D"/>
    <w:rsid w:val="7FF01DDB"/>
    <w:rsid w:val="7FF52F01"/>
    <w:rsid w:val="7FF7F0EA"/>
    <w:rsid w:val="7FFA6738"/>
    <w:rsid w:val="7FFA82DD"/>
    <w:rsid w:val="7FFB7955"/>
    <w:rsid w:val="7FFBED39"/>
    <w:rsid w:val="7FFCB26E"/>
    <w:rsid w:val="7FFD9FAE"/>
    <w:rsid w:val="7FFDCAA0"/>
    <w:rsid w:val="7FFE17F4"/>
    <w:rsid w:val="7FFE89B5"/>
    <w:rsid w:val="7FFEA1B4"/>
    <w:rsid w:val="7FFEC91C"/>
    <w:rsid w:val="7FFF1F67"/>
    <w:rsid w:val="7FFF3358"/>
    <w:rsid w:val="7FFF3D63"/>
    <w:rsid w:val="7FFF6DE5"/>
    <w:rsid w:val="7FFF917A"/>
    <w:rsid w:val="7FFFB6B3"/>
    <w:rsid w:val="7FFFC620"/>
    <w:rsid w:val="816EBC1C"/>
    <w:rsid w:val="86CD2215"/>
    <w:rsid w:val="87FB9589"/>
    <w:rsid w:val="8FBFA3D0"/>
    <w:rsid w:val="8FDB939A"/>
    <w:rsid w:val="93AE1507"/>
    <w:rsid w:val="96AEB894"/>
    <w:rsid w:val="977B5D60"/>
    <w:rsid w:val="977E31FF"/>
    <w:rsid w:val="979F0F7F"/>
    <w:rsid w:val="9AFFE6CA"/>
    <w:rsid w:val="9B746BDE"/>
    <w:rsid w:val="9B7AF785"/>
    <w:rsid w:val="9CFE73D3"/>
    <w:rsid w:val="9DBAE05B"/>
    <w:rsid w:val="9DF749FE"/>
    <w:rsid w:val="9EDFD2D4"/>
    <w:rsid w:val="9F3BF429"/>
    <w:rsid w:val="9F6F298E"/>
    <w:rsid w:val="9FBF6A38"/>
    <w:rsid w:val="9FE70ACE"/>
    <w:rsid w:val="9FF8D89D"/>
    <w:rsid w:val="9FF91111"/>
    <w:rsid w:val="9FFD80F4"/>
    <w:rsid w:val="9FFFA905"/>
    <w:rsid w:val="9FFFE290"/>
    <w:rsid w:val="A3FF54DF"/>
    <w:rsid w:val="A53C30EB"/>
    <w:rsid w:val="A7799AEC"/>
    <w:rsid w:val="A7FADBFA"/>
    <w:rsid w:val="A8E08014"/>
    <w:rsid w:val="AB5D09D2"/>
    <w:rsid w:val="ABE7C24A"/>
    <w:rsid w:val="ACB5D895"/>
    <w:rsid w:val="ACF9F370"/>
    <w:rsid w:val="ACFF783F"/>
    <w:rsid w:val="ADBC833D"/>
    <w:rsid w:val="ADDEBFB5"/>
    <w:rsid w:val="ADED50AF"/>
    <w:rsid w:val="ADFB6A3F"/>
    <w:rsid w:val="ADFF5B66"/>
    <w:rsid w:val="AEBBA222"/>
    <w:rsid w:val="AF4F9167"/>
    <w:rsid w:val="AF9F1CA2"/>
    <w:rsid w:val="AFB506B9"/>
    <w:rsid w:val="AFD74478"/>
    <w:rsid w:val="AFF15A43"/>
    <w:rsid w:val="AFF541E1"/>
    <w:rsid w:val="AFFB492E"/>
    <w:rsid w:val="B0CDEDA2"/>
    <w:rsid w:val="B3B7C4CF"/>
    <w:rsid w:val="B3E7BB23"/>
    <w:rsid w:val="B3FE8A31"/>
    <w:rsid w:val="B53FA9CA"/>
    <w:rsid w:val="B5BFDF79"/>
    <w:rsid w:val="B5C7A77F"/>
    <w:rsid w:val="B5CF5AEA"/>
    <w:rsid w:val="B6B762F5"/>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DE1958"/>
    <w:rsid w:val="BBDFB0CF"/>
    <w:rsid w:val="BBEF43C5"/>
    <w:rsid w:val="BBEFCB6F"/>
    <w:rsid w:val="BCEA7C28"/>
    <w:rsid w:val="BCF75D7A"/>
    <w:rsid w:val="BCF94F3D"/>
    <w:rsid w:val="BCFFD504"/>
    <w:rsid w:val="BD63426D"/>
    <w:rsid w:val="BDB72374"/>
    <w:rsid w:val="BDD8EF78"/>
    <w:rsid w:val="BDFEDD7D"/>
    <w:rsid w:val="BE57F877"/>
    <w:rsid w:val="BE725299"/>
    <w:rsid w:val="BE73D579"/>
    <w:rsid w:val="BEA76596"/>
    <w:rsid w:val="BEAA0743"/>
    <w:rsid w:val="BEBAE066"/>
    <w:rsid w:val="BEF555C8"/>
    <w:rsid w:val="BEFD1E7C"/>
    <w:rsid w:val="BEFE19F0"/>
    <w:rsid w:val="BEFF2A67"/>
    <w:rsid w:val="BF1E064A"/>
    <w:rsid w:val="BF3FFF29"/>
    <w:rsid w:val="BF5FDA4B"/>
    <w:rsid w:val="BF670905"/>
    <w:rsid w:val="BF7DF797"/>
    <w:rsid w:val="BF9F11D7"/>
    <w:rsid w:val="BFD55ED7"/>
    <w:rsid w:val="BFDD6149"/>
    <w:rsid w:val="BFE32BE4"/>
    <w:rsid w:val="BFEFC667"/>
    <w:rsid w:val="BFF118E9"/>
    <w:rsid w:val="BFF20B29"/>
    <w:rsid w:val="BFF90C36"/>
    <w:rsid w:val="BFFB9176"/>
    <w:rsid w:val="BFFF1FEC"/>
    <w:rsid w:val="BFFFCDE1"/>
    <w:rsid w:val="C3F70DC4"/>
    <w:rsid w:val="C3FF5894"/>
    <w:rsid w:val="C5FB45A0"/>
    <w:rsid w:val="C7F3FFBD"/>
    <w:rsid w:val="C7F720E7"/>
    <w:rsid w:val="C7FBF421"/>
    <w:rsid w:val="C7FF241C"/>
    <w:rsid w:val="C7FFFFEB"/>
    <w:rsid w:val="C9BCF6CF"/>
    <w:rsid w:val="C9BF5ABD"/>
    <w:rsid w:val="C9FEA068"/>
    <w:rsid w:val="CA9B6EC0"/>
    <w:rsid w:val="CBAF1331"/>
    <w:rsid w:val="CBAF2FFF"/>
    <w:rsid w:val="CBDF565D"/>
    <w:rsid w:val="CCDDE55C"/>
    <w:rsid w:val="CD9FE7E6"/>
    <w:rsid w:val="CDAE4EDC"/>
    <w:rsid w:val="CDDD2E0A"/>
    <w:rsid w:val="CDFA6FEE"/>
    <w:rsid w:val="CE7F1FAE"/>
    <w:rsid w:val="CE9D661C"/>
    <w:rsid w:val="CEFB5348"/>
    <w:rsid w:val="CF2B446C"/>
    <w:rsid w:val="CF5FA584"/>
    <w:rsid w:val="CF722E7F"/>
    <w:rsid w:val="CFBA8826"/>
    <w:rsid w:val="CFF77463"/>
    <w:rsid w:val="CFFA4036"/>
    <w:rsid w:val="CFFF42F3"/>
    <w:rsid w:val="CFFF8FFE"/>
    <w:rsid w:val="D04FCAB9"/>
    <w:rsid w:val="D1FB24DB"/>
    <w:rsid w:val="D2EF8740"/>
    <w:rsid w:val="D2FE0C9C"/>
    <w:rsid w:val="D2FF8557"/>
    <w:rsid w:val="D3052270"/>
    <w:rsid w:val="D3DDACA0"/>
    <w:rsid w:val="D3E74C57"/>
    <w:rsid w:val="D3F74483"/>
    <w:rsid w:val="D45FEA5B"/>
    <w:rsid w:val="D47EAA83"/>
    <w:rsid w:val="D4F793FA"/>
    <w:rsid w:val="D5B3E5E1"/>
    <w:rsid w:val="D5D38A64"/>
    <w:rsid w:val="D5DDBAE3"/>
    <w:rsid w:val="D5FDA11C"/>
    <w:rsid w:val="D66BC849"/>
    <w:rsid w:val="D6BC272F"/>
    <w:rsid w:val="D6BF25C3"/>
    <w:rsid w:val="D7DE25B1"/>
    <w:rsid w:val="D7DEC7EE"/>
    <w:rsid w:val="D7ED0036"/>
    <w:rsid w:val="D7F2790C"/>
    <w:rsid w:val="D867D162"/>
    <w:rsid w:val="D89F1D63"/>
    <w:rsid w:val="D8DFC712"/>
    <w:rsid w:val="D9BF716F"/>
    <w:rsid w:val="DA6B4E52"/>
    <w:rsid w:val="DA7FCDDD"/>
    <w:rsid w:val="DAFEB521"/>
    <w:rsid w:val="DB57BBF7"/>
    <w:rsid w:val="DB6F885D"/>
    <w:rsid w:val="DBD6C26A"/>
    <w:rsid w:val="DBEB83D9"/>
    <w:rsid w:val="DBF796C1"/>
    <w:rsid w:val="DBFB4022"/>
    <w:rsid w:val="DBFEFB7C"/>
    <w:rsid w:val="DBFF55DA"/>
    <w:rsid w:val="DBFF7C59"/>
    <w:rsid w:val="DC6ACC76"/>
    <w:rsid w:val="DCFF9CB2"/>
    <w:rsid w:val="DD77DBFC"/>
    <w:rsid w:val="DD7E21D3"/>
    <w:rsid w:val="DD7F741F"/>
    <w:rsid w:val="DDDD3AAA"/>
    <w:rsid w:val="DDFBB401"/>
    <w:rsid w:val="DDFF9BBD"/>
    <w:rsid w:val="DE5B1729"/>
    <w:rsid w:val="DE7FC08A"/>
    <w:rsid w:val="DEB6DBA7"/>
    <w:rsid w:val="DEBBE26A"/>
    <w:rsid w:val="DEBDE491"/>
    <w:rsid w:val="DECFE504"/>
    <w:rsid w:val="DEEA6651"/>
    <w:rsid w:val="DEF5C0CB"/>
    <w:rsid w:val="DEFD4372"/>
    <w:rsid w:val="DEFFF88B"/>
    <w:rsid w:val="DF5BF186"/>
    <w:rsid w:val="DF6EBE6B"/>
    <w:rsid w:val="DF6F673E"/>
    <w:rsid w:val="DF792033"/>
    <w:rsid w:val="DF7DDE45"/>
    <w:rsid w:val="DF7F0806"/>
    <w:rsid w:val="DF7F6559"/>
    <w:rsid w:val="DFAB3EEC"/>
    <w:rsid w:val="DFBB277E"/>
    <w:rsid w:val="DFBCD0BC"/>
    <w:rsid w:val="DFBD1572"/>
    <w:rsid w:val="DFC99911"/>
    <w:rsid w:val="DFCB3460"/>
    <w:rsid w:val="DFCB6B9B"/>
    <w:rsid w:val="DFCE619C"/>
    <w:rsid w:val="DFCFE673"/>
    <w:rsid w:val="DFDB0A10"/>
    <w:rsid w:val="DFEE7034"/>
    <w:rsid w:val="DFEF16A0"/>
    <w:rsid w:val="DFEF837D"/>
    <w:rsid w:val="DFEFE26B"/>
    <w:rsid w:val="DFEFF4AB"/>
    <w:rsid w:val="DFEFFB4A"/>
    <w:rsid w:val="DFF7077E"/>
    <w:rsid w:val="DFFE4E81"/>
    <w:rsid w:val="DFFE5656"/>
    <w:rsid w:val="DFFE94C0"/>
    <w:rsid w:val="E2FE1DFC"/>
    <w:rsid w:val="E374C507"/>
    <w:rsid w:val="E3FB990F"/>
    <w:rsid w:val="E3FD670C"/>
    <w:rsid w:val="E47F08F1"/>
    <w:rsid w:val="E55F3C44"/>
    <w:rsid w:val="E6D76A9D"/>
    <w:rsid w:val="E76EB1CD"/>
    <w:rsid w:val="E76F415D"/>
    <w:rsid w:val="E79BB269"/>
    <w:rsid w:val="E7AD22DD"/>
    <w:rsid w:val="E7E74F06"/>
    <w:rsid w:val="E7FD669B"/>
    <w:rsid w:val="E97FF5A4"/>
    <w:rsid w:val="E9DFD3E9"/>
    <w:rsid w:val="E9E92F20"/>
    <w:rsid w:val="EAE52680"/>
    <w:rsid w:val="EB2F8C36"/>
    <w:rsid w:val="EB5EC710"/>
    <w:rsid w:val="EB69FD76"/>
    <w:rsid w:val="EB776932"/>
    <w:rsid w:val="EB8FCC53"/>
    <w:rsid w:val="EBB765B3"/>
    <w:rsid w:val="EBBF5969"/>
    <w:rsid w:val="EBBF7A62"/>
    <w:rsid w:val="EBD76472"/>
    <w:rsid w:val="EBF9DF1F"/>
    <w:rsid w:val="EBFEF502"/>
    <w:rsid w:val="EC7FEDDE"/>
    <w:rsid w:val="ECBF5C29"/>
    <w:rsid w:val="ED1623AA"/>
    <w:rsid w:val="ED5FC6D5"/>
    <w:rsid w:val="ED9E0D66"/>
    <w:rsid w:val="EDBF3A0B"/>
    <w:rsid w:val="EDBFBFB8"/>
    <w:rsid w:val="EDF31C71"/>
    <w:rsid w:val="EDF3AE4B"/>
    <w:rsid w:val="EDFFB186"/>
    <w:rsid w:val="EE6F7CE4"/>
    <w:rsid w:val="EE7F0272"/>
    <w:rsid w:val="EE9D67A9"/>
    <w:rsid w:val="EEFE6053"/>
    <w:rsid w:val="EF5F849E"/>
    <w:rsid w:val="EF67DB7F"/>
    <w:rsid w:val="EF6F88D4"/>
    <w:rsid w:val="EF9DAC7A"/>
    <w:rsid w:val="EFB760A1"/>
    <w:rsid w:val="EFDB1127"/>
    <w:rsid w:val="EFEAD802"/>
    <w:rsid w:val="EFEFCA6B"/>
    <w:rsid w:val="EFFDD880"/>
    <w:rsid w:val="EFFE54B0"/>
    <w:rsid w:val="EFFF5CA2"/>
    <w:rsid w:val="EFFFFF24"/>
    <w:rsid w:val="F1DF48E0"/>
    <w:rsid w:val="F2F3A872"/>
    <w:rsid w:val="F33F237E"/>
    <w:rsid w:val="F3570537"/>
    <w:rsid w:val="F3DFD1D6"/>
    <w:rsid w:val="F3DFF20F"/>
    <w:rsid w:val="F3E4034F"/>
    <w:rsid w:val="F3ED6A9D"/>
    <w:rsid w:val="F3EF9315"/>
    <w:rsid w:val="F57E6061"/>
    <w:rsid w:val="F5AFB8FB"/>
    <w:rsid w:val="F5EF94F0"/>
    <w:rsid w:val="F5F7E76E"/>
    <w:rsid w:val="F5FDD10C"/>
    <w:rsid w:val="F5FEB560"/>
    <w:rsid w:val="F64F5701"/>
    <w:rsid w:val="F66B4D4B"/>
    <w:rsid w:val="F67F17BD"/>
    <w:rsid w:val="F6B32F30"/>
    <w:rsid w:val="F6BF20C4"/>
    <w:rsid w:val="F6CF99FD"/>
    <w:rsid w:val="F6DDD52D"/>
    <w:rsid w:val="F6FD3E54"/>
    <w:rsid w:val="F6FE5E72"/>
    <w:rsid w:val="F72BCE6F"/>
    <w:rsid w:val="F72E55C8"/>
    <w:rsid w:val="F777DC74"/>
    <w:rsid w:val="F77FF877"/>
    <w:rsid w:val="F7975AF9"/>
    <w:rsid w:val="F7C9181A"/>
    <w:rsid w:val="F7CEF39E"/>
    <w:rsid w:val="F7CF380C"/>
    <w:rsid w:val="F7CF5C85"/>
    <w:rsid w:val="F7D1D8AE"/>
    <w:rsid w:val="F7DE55E4"/>
    <w:rsid w:val="F7DED869"/>
    <w:rsid w:val="F7E59306"/>
    <w:rsid w:val="F7EE2517"/>
    <w:rsid w:val="F7F6169A"/>
    <w:rsid w:val="F7F6C60D"/>
    <w:rsid w:val="F7F80EB2"/>
    <w:rsid w:val="F7FD41B1"/>
    <w:rsid w:val="F7FE3943"/>
    <w:rsid w:val="F7FF3AF1"/>
    <w:rsid w:val="F7FFAA23"/>
    <w:rsid w:val="F7FFF4A2"/>
    <w:rsid w:val="F8DF4320"/>
    <w:rsid w:val="F8E7449B"/>
    <w:rsid w:val="F8F3220E"/>
    <w:rsid w:val="F8FE9CC1"/>
    <w:rsid w:val="F8FFF9CE"/>
    <w:rsid w:val="F9DF3C5E"/>
    <w:rsid w:val="F9EF8D71"/>
    <w:rsid w:val="F9FDBEC9"/>
    <w:rsid w:val="F9FE0830"/>
    <w:rsid w:val="FA8BF58C"/>
    <w:rsid w:val="FADF3728"/>
    <w:rsid w:val="FAEF40C0"/>
    <w:rsid w:val="FAFDD6EC"/>
    <w:rsid w:val="FB2B8857"/>
    <w:rsid w:val="FB3FAA27"/>
    <w:rsid w:val="FB4F3BE6"/>
    <w:rsid w:val="FB5FD576"/>
    <w:rsid w:val="FB6CC687"/>
    <w:rsid w:val="FB7A7BC4"/>
    <w:rsid w:val="FB7F1D6E"/>
    <w:rsid w:val="FB7F5F49"/>
    <w:rsid w:val="FB8567F8"/>
    <w:rsid w:val="FBBB0F51"/>
    <w:rsid w:val="FBBF8926"/>
    <w:rsid w:val="FBDBAB6F"/>
    <w:rsid w:val="FBDE057B"/>
    <w:rsid w:val="FBE7E99D"/>
    <w:rsid w:val="FBEE6A4C"/>
    <w:rsid w:val="FBEFF7F2"/>
    <w:rsid w:val="FBF0F819"/>
    <w:rsid w:val="FBF3E2F3"/>
    <w:rsid w:val="FBF74DBB"/>
    <w:rsid w:val="FBFA7BE4"/>
    <w:rsid w:val="FBFCCF44"/>
    <w:rsid w:val="FBFF3149"/>
    <w:rsid w:val="FBFF3C27"/>
    <w:rsid w:val="FC4D3909"/>
    <w:rsid w:val="FC6D63FB"/>
    <w:rsid w:val="FC6ECDC2"/>
    <w:rsid w:val="FC7AFEB6"/>
    <w:rsid w:val="FC7B515D"/>
    <w:rsid w:val="FC7FB450"/>
    <w:rsid w:val="FC8D3F86"/>
    <w:rsid w:val="FCF5A05D"/>
    <w:rsid w:val="FCFDCD70"/>
    <w:rsid w:val="FCFF1BAB"/>
    <w:rsid w:val="FCFFD552"/>
    <w:rsid w:val="FD5DFAC8"/>
    <w:rsid w:val="FD634801"/>
    <w:rsid w:val="FD6C295E"/>
    <w:rsid w:val="FD8377C8"/>
    <w:rsid w:val="FD99AD54"/>
    <w:rsid w:val="FDAA895F"/>
    <w:rsid w:val="FDBA724F"/>
    <w:rsid w:val="FDBB9E2A"/>
    <w:rsid w:val="FDBBE158"/>
    <w:rsid w:val="FDC7E36B"/>
    <w:rsid w:val="FDCCA4E5"/>
    <w:rsid w:val="FDCD5D28"/>
    <w:rsid w:val="FDD3043D"/>
    <w:rsid w:val="FDD74E71"/>
    <w:rsid w:val="FDDF0627"/>
    <w:rsid w:val="FDE7C236"/>
    <w:rsid w:val="FDF2C7D4"/>
    <w:rsid w:val="FDF74B6C"/>
    <w:rsid w:val="FDFBC5A9"/>
    <w:rsid w:val="FDFCB872"/>
    <w:rsid w:val="FDFDA31A"/>
    <w:rsid w:val="FDFEB510"/>
    <w:rsid w:val="FDFFB731"/>
    <w:rsid w:val="FE329953"/>
    <w:rsid w:val="FE3E5090"/>
    <w:rsid w:val="FE4DF147"/>
    <w:rsid w:val="FE53E524"/>
    <w:rsid w:val="FE5A8096"/>
    <w:rsid w:val="FE5F9864"/>
    <w:rsid w:val="FE664429"/>
    <w:rsid w:val="FE7BDE25"/>
    <w:rsid w:val="FE7C22A9"/>
    <w:rsid w:val="FE7DB371"/>
    <w:rsid w:val="FECFA72E"/>
    <w:rsid w:val="FEDA5853"/>
    <w:rsid w:val="FEDD66A5"/>
    <w:rsid w:val="FEDE3753"/>
    <w:rsid w:val="FEED5B06"/>
    <w:rsid w:val="FEFC5FA5"/>
    <w:rsid w:val="FEFF6A9F"/>
    <w:rsid w:val="FEFF7D9C"/>
    <w:rsid w:val="FF079EB0"/>
    <w:rsid w:val="FF1E567A"/>
    <w:rsid w:val="FF29E2F7"/>
    <w:rsid w:val="FF332E34"/>
    <w:rsid w:val="FF35E165"/>
    <w:rsid w:val="FF3B9D7C"/>
    <w:rsid w:val="FF3BF4F2"/>
    <w:rsid w:val="FF476F5D"/>
    <w:rsid w:val="FF5B8C35"/>
    <w:rsid w:val="FF60A250"/>
    <w:rsid w:val="FF62C631"/>
    <w:rsid w:val="FF636A36"/>
    <w:rsid w:val="FF6D7C23"/>
    <w:rsid w:val="FF6F39E4"/>
    <w:rsid w:val="FF6FDD80"/>
    <w:rsid w:val="FF76346C"/>
    <w:rsid w:val="FF773AD7"/>
    <w:rsid w:val="FF77A07E"/>
    <w:rsid w:val="FF785AD3"/>
    <w:rsid w:val="FF78B40C"/>
    <w:rsid w:val="FF7C05FA"/>
    <w:rsid w:val="FF7C6EF1"/>
    <w:rsid w:val="FF7C94CF"/>
    <w:rsid w:val="FF7EF9FD"/>
    <w:rsid w:val="FF7F52BF"/>
    <w:rsid w:val="FF7FF368"/>
    <w:rsid w:val="FF7FFF28"/>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055A"/>
    <w:rsid w:val="FFDF5D51"/>
    <w:rsid w:val="FFDFA3F2"/>
    <w:rsid w:val="FFDFB0DB"/>
    <w:rsid w:val="FFE53FE5"/>
    <w:rsid w:val="FFE70CD6"/>
    <w:rsid w:val="FFEBC275"/>
    <w:rsid w:val="FFECE2EB"/>
    <w:rsid w:val="FFED1B79"/>
    <w:rsid w:val="FFED8573"/>
    <w:rsid w:val="FFEF8A3A"/>
    <w:rsid w:val="FFF3E6C2"/>
    <w:rsid w:val="FFF59DDE"/>
    <w:rsid w:val="FFF6FC87"/>
    <w:rsid w:val="FFF755B8"/>
    <w:rsid w:val="FFF95E1D"/>
    <w:rsid w:val="FFF9AC55"/>
    <w:rsid w:val="FFF9CBFE"/>
    <w:rsid w:val="FFFAF3F7"/>
    <w:rsid w:val="FFFB694C"/>
    <w:rsid w:val="FFFB883C"/>
    <w:rsid w:val="FFFBB334"/>
    <w:rsid w:val="FFFBCA5A"/>
    <w:rsid w:val="FFFD2E77"/>
    <w:rsid w:val="FFFD99CA"/>
    <w:rsid w:val="FFFEDE97"/>
    <w:rsid w:val="FFFF37E6"/>
    <w:rsid w:val="FFFF5408"/>
    <w:rsid w:val="FFFF7A67"/>
    <w:rsid w:val="FFFF9587"/>
    <w:rsid w:val="FFFFF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BCF34A"/>
  <w15:docId w15:val="{31E4AA37-AFA8-4E4F-9E3E-5B41BAD6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unhideWhenUsed="1" w:qFormat="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0" w:qFormat="1"/>
    <w:lsdException w:name="Salutation" w:semiHidden="1" w:unhideWhenUsed="1"/>
    <w:lsdException w:name="Date"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unhideWhenUsed="1" w:qFormat="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Char"/>
    <w:qFormat/>
    <w:pPr>
      <w:jc w:val="both"/>
    </w:pPr>
    <w:rPr>
      <w:rFonts w:ascii="Arial Unicode MS" w:eastAsia="Arial Unicode MS" w:hAnsi="Arial Unicode MS" w:cs="Arial Unicode MS" w:hint="eastAsia"/>
      <w:color w:val="000000"/>
      <w:kern w:val="2"/>
      <w:sz w:val="21"/>
      <w:szCs w:val="21"/>
      <w:lang w:val="zh-TW" w:eastAsia="zh-TW"/>
    </w:rPr>
  </w:style>
  <w:style w:type="paragraph" w:styleId="1">
    <w:name w:val="heading 1"/>
    <w:basedOn w:val="a"/>
    <w:next w:val="a"/>
    <w:link w:val="10"/>
    <w:qFormat/>
    <w:pPr>
      <w:keepNext/>
      <w:keepLines/>
      <w:spacing w:before="340" w:after="330" w:line="578" w:lineRule="auto"/>
      <w:jc w:val="center"/>
      <w:outlineLvl w:val="0"/>
    </w:pPr>
    <w:rPr>
      <w:rFonts w:cs="Times New Roman" w:hint="default"/>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eastAsia="宋体" w:hAnsi="Cambria" w:cs="Times New Roman" w:hint="default"/>
      <w:b/>
      <w:bCs/>
      <w:kern w:val="0"/>
      <w:sz w:val="32"/>
      <w:szCs w:val="32"/>
    </w:rPr>
  </w:style>
  <w:style w:type="paragraph" w:styleId="3">
    <w:name w:val="heading 3"/>
    <w:basedOn w:val="a"/>
    <w:next w:val="a"/>
    <w:link w:val="30"/>
    <w:qFormat/>
    <w:pPr>
      <w:keepNext/>
      <w:keepLines/>
      <w:spacing w:before="260" w:after="260" w:line="416" w:lineRule="auto"/>
      <w:outlineLvl w:val="2"/>
    </w:pPr>
    <w:rPr>
      <w:rFonts w:cs="Times New Roman" w:hint="default"/>
      <w:b/>
      <w:bCs/>
      <w:kern w:val="0"/>
      <w:sz w:val="32"/>
      <w:szCs w:val="32"/>
    </w:rPr>
  </w:style>
  <w:style w:type="paragraph" w:styleId="4">
    <w:name w:val="heading 4"/>
    <w:basedOn w:val="a"/>
    <w:next w:val="a"/>
    <w:link w:val="40"/>
    <w:qFormat/>
    <w:pPr>
      <w:keepNext/>
      <w:keepLines/>
      <w:widowControl w:val="0"/>
      <w:spacing w:before="280" w:after="290" w:line="372" w:lineRule="auto"/>
      <w:outlineLvl w:val="3"/>
    </w:pPr>
    <w:rPr>
      <w:rFonts w:ascii="Arial" w:eastAsia="黑体" w:hAnsi="Arial" w:cs="Times New Roman" w:hint="default"/>
      <w:b/>
      <w:color w:val="auto"/>
      <w:sz w:val="28"/>
      <w:szCs w:val="24"/>
    </w:rPr>
  </w:style>
  <w:style w:type="paragraph" w:styleId="5">
    <w:name w:val="heading 5"/>
    <w:basedOn w:val="a"/>
    <w:next w:val="a"/>
    <w:link w:val="50"/>
    <w:qFormat/>
    <w:pPr>
      <w:keepNext/>
      <w:keepLines/>
      <w:widowControl w:val="0"/>
      <w:spacing w:line="372" w:lineRule="auto"/>
      <w:ind w:firstLine="402"/>
      <w:outlineLvl w:val="4"/>
    </w:pPr>
    <w:rPr>
      <w:rFonts w:ascii="仿宋_GB2312" w:eastAsia="仿宋_GB2312" w:hAnsi="Times New Roman" w:cs="Times New Roman" w:hint="default"/>
      <w:b/>
      <w:color w:val="auto"/>
      <w:sz w:val="28"/>
      <w:szCs w:val="32"/>
    </w:rPr>
  </w:style>
  <w:style w:type="paragraph" w:styleId="6">
    <w:name w:val="heading 6"/>
    <w:basedOn w:val="a"/>
    <w:next w:val="a"/>
    <w:link w:val="60"/>
    <w:qFormat/>
    <w:pPr>
      <w:keepNext/>
      <w:keepLines/>
      <w:widowControl w:val="0"/>
      <w:spacing w:line="317" w:lineRule="auto"/>
      <w:ind w:firstLine="402"/>
      <w:outlineLvl w:val="5"/>
    </w:pPr>
    <w:rPr>
      <w:rFonts w:ascii="Arial" w:eastAsia="黑体" w:hAnsi="Arial" w:cs="Times New Roman" w:hint="default"/>
      <w:b/>
      <w:color w:val="auto"/>
      <w:sz w:val="24"/>
      <w:szCs w:val="32"/>
    </w:rPr>
  </w:style>
  <w:style w:type="paragraph" w:styleId="7">
    <w:name w:val="heading 7"/>
    <w:basedOn w:val="a"/>
    <w:next w:val="a"/>
    <w:link w:val="70"/>
    <w:qFormat/>
    <w:pPr>
      <w:keepNext/>
      <w:keepLines/>
      <w:widowControl w:val="0"/>
      <w:spacing w:line="317" w:lineRule="auto"/>
      <w:ind w:firstLine="402"/>
      <w:outlineLvl w:val="6"/>
    </w:pPr>
    <w:rPr>
      <w:rFonts w:ascii="仿宋_GB2312" w:eastAsia="仿宋_GB2312" w:hAnsi="Times New Roman" w:cs="Times New Roman" w:hint="default"/>
      <w:b/>
      <w:color w:val="auto"/>
      <w:sz w:val="24"/>
      <w:szCs w:val="32"/>
    </w:rPr>
  </w:style>
  <w:style w:type="paragraph" w:styleId="8">
    <w:name w:val="heading 8"/>
    <w:basedOn w:val="a"/>
    <w:next w:val="a"/>
    <w:link w:val="80"/>
    <w:qFormat/>
    <w:pPr>
      <w:keepNext/>
      <w:keepLines/>
      <w:widowControl w:val="0"/>
      <w:spacing w:line="317" w:lineRule="auto"/>
      <w:ind w:firstLine="402"/>
      <w:outlineLvl w:val="7"/>
    </w:pPr>
    <w:rPr>
      <w:rFonts w:ascii="Arial" w:eastAsia="黑体" w:hAnsi="Arial" w:cs="Times New Roman" w:hint="default"/>
      <w:color w:val="auto"/>
      <w:sz w:val="24"/>
      <w:szCs w:val="32"/>
    </w:rPr>
  </w:style>
  <w:style w:type="paragraph" w:styleId="9">
    <w:name w:val="heading 9"/>
    <w:basedOn w:val="a"/>
    <w:next w:val="a"/>
    <w:link w:val="90"/>
    <w:qFormat/>
    <w:pPr>
      <w:keepNext/>
      <w:keepLines/>
      <w:widowControl w:val="0"/>
      <w:spacing w:line="317" w:lineRule="auto"/>
      <w:ind w:firstLine="402"/>
      <w:outlineLvl w:val="8"/>
    </w:pPr>
    <w:rPr>
      <w:rFonts w:ascii="Arial" w:eastAsia="黑体" w:hAnsi="Arial" w:cs="Times New Roman" w:hint="default"/>
      <w:color w:val="auto"/>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qFormat/>
    <w:pPr>
      <w:widowControl w:val="0"/>
      <w:tabs>
        <w:tab w:val="left" w:pos="360"/>
      </w:tabs>
    </w:pPr>
    <w:rPr>
      <w:rFonts w:ascii="Times New Roman" w:eastAsia="宋体" w:hAnsi="Times New Roman" w:cs="Times New Roman" w:hint="default"/>
      <w:color w:val="auto"/>
      <w:sz w:val="24"/>
      <w:szCs w:val="24"/>
      <w:lang w:val="en-US" w:eastAsia="zh-CN"/>
    </w:rPr>
  </w:style>
  <w:style w:type="paragraph" w:styleId="TOC7">
    <w:name w:val="toc 7"/>
    <w:basedOn w:val="a"/>
    <w:next w:val="a"/>
    <w:uiPriority w:val="39"/>
    <w:qFormat/>
    <w:pPr>
      <w:widowControl w:val="0"/>
      <w:ind w:leftChars="1200" w:left="2520"/>
    </w:pPr>
    <w:rPr>
      <w:rFonts w:ascii="Times New Roman" w:eastAsia="宋体" w:hAnsi="Times New Roman" w:cs="Times New Roman" w:hint="default"/>
      <w:color w:val="auto"/>
      <w:szCs w:val="24"/>
      <w:lang w:val="en-US" w:eastAsia="zh-CN"/>
    </w:rPr>
  </w:style>
  <w:style w:type="paragraph" w:styleId="a3">
    <w:name w:val="table of authorities"/>
    <w:basedOn w:val="a"/>
    <w:next w:val="a"/>
    <w:qFormat/>
    <w:pPr>
      <w:ind w:leftChars="200" w:left="420"/>
    </w:pPr>
  </w:style>
  <w:style w:type="paragraph" w:styleId="a4">
    <w:name w:val="Normal Indent"/>
    <w:basedOn w:val="a"/>
    <w:link w:val="a5"/>
    <w:qFormat/>
    <w:pPr>
      <w:widowControl w:val="0"/>
      <w:autoSpaceDE w:val="0"/>
      <w:autoSpaceDN w:val="0"/>
      <w:adjustRightInd w:val="0"/>
      <w:ind w:firstLine="420"/>
      <w:jc w:val="left"/>
    </w:pPr>
    <w:rPr>
      <w:rFonts w:ascii="宋体" w:eastAsia="宋体" w:hAnsi="Times New Roman" w:cs="Times New Roman" w:hint="default"/>
      <w:color w:val="auto"/>
      <w:kern w:val="0"/>
      <w:sz w:val="24"/>
      <w:szCs w:val="20"/>
    </w:rPr>
  </w:style>
  <w:style w:type="paragraph" w:styleId="a6">
    <w:name w:val="Document Map"/>
    <w:basedOn w:val="a"/>
    <w:semiHidden/>
    <w:qFormat/>
    <w:pPr>
      <w:shd w:val="clear" w:color="auto" w:fill="000080"/>
    </w:pPr>
  </w:style>
  <w:style w:type="paragraph" w:styleId="a7">
    <w:name w:val="annotation text"/>
    <w:basedOn w:val="a"/>
    <w:link w:val="a8"/>
    <w:unhideWhenUsed/>
    <w:qFormat/>
    <w:pPr>
      <w:jc w:val="left"/>
    </w:pPr>
    <w:rPr>
      <w:rFonts w:cs="Times New Roman" w:hint="default"/>
      <w:kern w:val="0"/>
      <w:sz w:val="20"/>
    </w:rPr>
  </w:style>
  <w:style w:type="paragraph" w:styleId="31">
    <w:name w:val="Body Text 3"/>
    <w:basedOn w:val="a"/>
    <w:link w:val="32"/>
    <w:qFormat/>
    <w:pPr>
      <w:widowControl w:val="0"/>
      <w:spacing w:after="120"/>
    </w:pPr>
    <w:rPr>
      <w:rFonts w:ascii="Times New Roman" w:eastAsia="宋体" w:hAnsi="Times New Roman" w:cs="Times New Roman" w:hint="default"/>
      <w:color w:val="auto"/>
      <w:sz w:val="16"/>
      <w:szCs w:val="16"/>
    </w:rPr>
  </w:style>
  <w:style w:type="paragraph" w:styleId="a9">
    <w:name w:val="Body Text"/>
    <w:basedOn w:val="a"/>
    <w:next w:val="a"/>
    <w:link w:val="11"/>
    <w:qFormat/>
    <w:pPr>
      <w:widowControl w:val="0"/>
      <w:tabs>
        <w:tab w:val="left" w:pos="567"/>
      </w:tabs>
      <w:spacing w:before="120" w:line="22" w:lineRule="atLeast"/>
    </w:pPr>
    <w:rPr>
      <w:rFonts w:ascii="宋体" w:eastAsia="宋体" w:hAnsi="宋体" w:cs="Times New Roman" w:hint="default"/>
      <w:color w:val="auto"/>
      <w:sz w:val="24"/>
      <w:szCs w:val="24"/>
    </w:rPr>
  </w:style>
  <w:style w:type="paragraph" w:styleId="aa">
    <w:name w:val="Body Text Indent"/>
    <w:basedOn w:val="a"/>
    <w:next w:val="ab"/>
    <w:link w:val="ac"/>
    <w:uiPriority w:val="99"/>
    <w:qFormat/>
    <w:pPr>
      <w:widowControl w:val="0"/>
      <w:spacing w:line="360" w:lineRule="auto"/>
      <w:ind w:firstLine="570"/>
    </w:pPr>
    <w:rPr>
      <w:rFonts w:ascii="Times New Roman" w:eastAsia="宋体" w:hAnsi="Times New Roman" w:cs="Times New Roman" w:hint="default"/>
      <w:color w:val="auto"/>
      <w:sz w:val="24"/>
      <w:szCs w:val="24"/>
    </w:rPr>
  </w:style>
  <w:style w:type="paragraph" w:styleId="ab">
    <w:name w:val="envelope return"/>
    <w:basedOn w:val="a"/>
    <w:uiPriority w:val="99"/>
    <w:unhideWhenUsed/>
    <w:qFormat/>
    <w:pPr>
      <w:snapToGrid w:val="0"/>
    </w:pPr>
    <w:rPr>
      <w:rFonts w:ascii="Arial" w:hAnsi="Arial"/>
    </w:rPr>
  </w:style>
  <w:style w:type="paragraph" w:styleId="ad">
    <w:name w:val="List Continue"/>
    <w:basedOn w:val="a"/>
    <w:qFormat/>
    <w:pPr>
      <w:widowControl w:val="0"/>
      <w:spacing w:after="120"/>
      <w:ind w:left="420"/>
    </w:pPr>
    <w:rPr>
      <w:rFonts w:ascii="Times New Roman" w:eastAsia="楷体_GB2312" w:hAnsi="Times New Roman" w:cs="Times New Roman" w:hint="default"/>
      <w:color w:val="auto"/>
      <w:sz w:val="32"/>
      <w:szCs w:val="20"/>
      <w:lang w:val="en-US" w:eastAsia="zh-CN"/>
    </w:rPr>
  </w:style>
  <w:style w:type="paragraph" w:styleId="ae">
    <w:name w:val="Block Text"/>
    <w:basedOn w:val="a"/>
    <w:qFormat/>
    <w:pPr>
      <w:widowControl w:val="0"/>
      <w:adjustRightInd w:val="0"/>
      <w:ind w:left="420" w:right="33"/>
      <w:jc w:val="left"/>
      <w:textAlignment w:val="baseline"/>
    </w:pPr>
    <w:rPr>
      <w:rFonts w:ascii="Times New Roman" w:eastAsia="宋体" w:hAnsi="Times New Roman" w:cs="Times New Roman" w:hint="default"/>
      <w:color w:val="auto"/>
      <w:kern w:val="0"/>
      <w:sz w:val="24"/>
      <w:szCs w:val="20"/>
      <w:lang w:val="en-US" w:eastAsia="zh-CN"/>
    </w:rPr>
  </w:style>
  <w:style w:type="paragraph" w:styleId="TOC5">
    <w:name w:val="toc 5"/>
    <w:basedOn w:val="a"/>
    <w:next w:val="a"/>
    <w:uiPriority w:val="39"/>
    <w:qFormat/>
    <w:pPr>
      <w:widowControl w:val="0"/>
      <w:ind w:leftChars="800" w:left="1680"/>
    </w:pPr>
    <w:rPr>
      <w:rFonts w:ascii="Times New Roman" w:eastAsia="宋体" w:hAnsi="Times New Roman" w:cs="Times New Roman" w:hint="default"/>
      <w:color w:val="auto"/>
      <w:szCs w:val="24"/>
      <w:lang w:val="en-US" w:eastAsia="zh-CN"/>
    </w:rPr>
  </w:style>
  <w:style w:type="paragraph" w:styleId="TOC3">
    <w:name w:val="toc 3"/>
    <w:basedOn w:val="a"/>
    <w:next w:val="a"/>
    <w:uiPriority w:val="39"/>
    <w:unhideWhenUsed/>
    <w:qFormat/>
    <w:pPr>
      <w:spacing w:after="100" w:line="276" w:lineRule="auto"/>
      <w:ind w:left="440"/>
      <w:jc w:val="left"/>
    </w:pPr>
    <w:rPr>
      <w:rFonts w:ascii="Calibri" w:eastAsia="宋体" w:hAnsi="Calibri" w:cs="Times New Roman" w:hint="default"/>
      <w:color w:val="auto"/>
      <w:kern w:val="0"/>
      <w:sz w:val="22"/>
      <w:szCs w:val="22"/>
      <w:lang w:val="en-US" w:eastAsia="zh-CN"/>
    </w:rPr>
  </w:style>
  <w:style w:type="paragraph" w:styleId="af">
    <w:name w:val="Plain Text"/>
    <w:basedOn w:val="a"/>
    <w:link w:val="af0"/>
    <w:qFormat/>
    <w:pPr>
      <w:widowControl w:val="0"/>
    </w:pPr>
    <w:rPr>
      <w:rFonts w:ascii="宋体" w:eastAsia="宋体" w:hAnsi="Courier New" w:cs="Times New Roman" w:hint="default"/>
      <w:color w:val="auto"/>
      <w:kern w:val="0"/>
      <w:sz w:val="20"/>
      <w:szCs w:val="20"/>
    </w:rPr>
  </w:style>
  <w:style w:type="paragraph" w:styleId="TOC8">
    <w:name w:val="toc 8"/>
    <w:basedOn w:val="a"/>
    <w:next w:val="a"/>
    <w:uiPriority w:val="39"/>
    <w:qFormat/>
    <w:pPr>
      <w:widowControl w:val="0"/>
      <w:ind w:leftChars="1400" w:left="2940"/>
    </w:pPr>
    <w:rPr>
      <w:rFonts w:ascii="Times New Roman" w:eastAsia="宋体" w:hAnsi="Times New Roman" w:cs="Times New Roman" w:hint="default"/>
      <w:color w:val="auto"/>
      <w:szCs w:val="24"/>
      <w:lang w:val="en-US" w:eastAsia="zh-CN"/>
    </w:rPr>
  </w:style>
  <w:style w:type="paragraph" w:styleId="af1">
    <w:name w:val="Date"/>
    <w:basedOn w:val="a"/>
    <w:next w:val="a"/>
    <w:link w:val="af2"/>
    <w:uiPriority w:val="99"/>
    <w:qFormat/>
    <w:pPr>
      <w:widowControl w:val="0"/>
      <w:ind w:leftChars="2500" w:left="100"/>
    </w:pPr>
    <w:rPr>
      <w:rFonts w:ascii="仿宋_GB2312" w:eastAsia="仿宋_GB2312" w:hAnsi="宋体" w:cs="Times New Roman" w:hint="default"/>
      <w:sz w:val="24"/>
      <w:szCs w:val="24"/>
    </w:rPr>
  </w:style>
  <w:style w:type="paragraph" w:styleId="21">
    <w:name w:val="Body Text Indent 2"/>
    <w:basedOn w:val="a"/>
    <w:link w:val="22"/>
    <w:uiPriority w:val="99"/>
    <w:qFormat/>
    <w:pPr>
      <w:widowControl w:val="0"/>
      <w:ind w:firstLineChars="200" w:firstLine="480"/>
    </w:pPr>
    <w:rPr>
      <w:rFonts w:ascii="仿宋_GB2312" w:eastAsia="仿宋_GB2312" w:hAnsi="Times New Roman" w:cs="Times New Roman" w:hint="default"/>
      <w:color w:val="auto"/>
      <w:sz w:val="24"/>
      <w:szCs w:val="24"/>
    </w:rPr>
  </w:style>
  <w:style w:type="paragraph" w:styleId="af3">
    <w:name w:val="Balloon Text"/>
    <w:basedOn w:val="a"/>
    <w:link w:val="af4"/>
    <w:uiPriority w:val="99"/>
    <w:unhideWhenUsed/>
    <w:qFormat/>
    <w:rPr>
      <w:rFonts w:cs="Times New Roman" w:hint="default"/>
      <w:kern w:val="0"/>
      <w:sz w:val="18"/>
      <w:szCs w:val="18"/>
    </w:rPr>
  </w:style>
  <w:style w:type="paragraph" w:styleId="af5">
    <w:name w:val="footer"/>
    <w:basedOn w:val="a"/>
    <w:link w:val="af6"/>
    <w:uiPriority w:val="99"/>
    <w:qFormat/>
    <w:pPr>
      <w:tabs>
        <w:tab w:val="center" w:pos="4153"/>
        <w:tab w:val="right" w:pos="8306"/>
      </w:tabs>
    </w:pPr>
    <w:rPr>
      <w:rFonts w:ascii="宋体" w:eastAsia="宋体" w:hAnsi="宋体" w:cs="Times New Roman" w:hint="default"/>
      <w:kern w:val="0"/>
      <w:sz w:val="18"/>
      <w:szCs w:val="18"/>
    </w:rPr>
  </w:style>
  <w:style w:type="paragraph" w:styleId="af7">
    <w:name w:val="header"/>
    <w:basedOn w:val="a"/>
    <w:link w:val="af8"/>
    <w:uiPriority w:val="99"/>
    <w:unhideWhenUsed/>
    <w:qFormat/>
    <w:pPr>
      <w:pBdr>
        <w:bottom w:val="single" w:sz="6" w:space="1" w:color="auto"/>
      </w:pBdr>
      <w:tabs>
        <w:tab w:val="center" w:pos="4153"/>
        <w:tab w:val="right" w:pos="8306"/>
      </w:tabs>
      <w:snapToGrid w:val="0"/>
      <w:jc w:val="center"/>
    </w:pPr>
    <w:rPr>
      <w:rFonts w:cs="Times New Roman" w:hint="default"/>
      <w:kern w:val="0"/>
      <w:sz w:val="18"/>
      <w:szCs w:val="18"/>
    </w:rPr>
  </w:style>
  <w:style w:type="paragraph" w:styleId="TOC1">
    <w:name w:val="toc 1"/>
    <w:basedOn w:val="a"/>
    <w:next w:val="a"/>
    <w:uiPriority w:val="39"/>
    <w:unhideWhenUsed/>
    <w:qFormat/>
    <w:pPr>
      <w:spacing w:after="100" w:line="276" w:lineRule="auto"/>
      <w:jc w:val="left"/>
    </w:pPr>
    <w:rPr>
      <w:rFonts w:ascii="Calibri" w:eastAsia="宋体" w:hAnsi="Calibri" w:cs="Times New Roman" w:hint="default"/>
      <w:color w:val="auto"/>
      <w:kern w:val="0"/>
      <w:sz w:val="22"/>
      <w:szCs w:val="22"/>
      <w:lang w:val="en-US" w:eastAsia="zh-CN"/>
    </w:rPr>
  </w:style>
  <w:style w:type="paragraph" w:styleId="TOC4">
    <w:name w:val="toc 4"/>
    <w:basedOn w:val="a"/>
    <w:next w:val="a"/>
    <w:uiPriority w:val="39"/>
    <w:qFormat/>
    <w:pPr>
      <w:widowControl w:val="0"/>
      <w:ind w:leftChars="600" w:left="1260"/>
    </w:pPr>
    <w:rPr>
      <w:rFonts w:ascii="Times New Roman" w:eastAsia="宋体" w:hAnsi="Times New Roman" w:cs="Times New Roman" w:hint="default"/>
      <w:color w:val="auto"/>
      <w:szCs w:val="24"/>
      <w:lang w:val="en-US" w:eastAsia="zh-CN"/>
    </w:rPr>
  </w:style>
  <w:style w:type="paragraph" w:styleId="af9">
    <w:name w:val="Subtitle"/>
    <w:basedOn w:val="a"/>
    <w:next w:val="a"/>
    <w:qFormat/>
    <w:pPr>
      <w:spacing w:before="60" w:after="60"/>
      <w:jc w:val="left"/>
      <w:outlineLvl w:val="1"/>
    </w:pPr>
    <w:rPr>
      <w:rFonts w:ascii="等线 Light" w:eastAsia="楷体" w:hAnsi="等线 Light"/>
      <w:bCs/>
      <w:kern w:val="28"/>
      <w:szCs w:val="32"/>
    </w:rPr>
  </w:style>
  <w:style w:type="paragraph" w:styleId="afa">
    <w:name w:val="List"/>
    <w:basedOn w:val="a"/>
    <w:qFormat/>
    <w:pPr>
      <w:widowControl w:val="0"/>
      <w:ind w:left="420" w:hanging="420"/>
    </w:pPr>
    <w:rPr>
      <w:rFonts w:ascii="Times New Roman" w:eastAsia="楷体_GB2312" w:hAnsi="Times New Roman" w:cs="Times New Roman" w:hint="default"/>
      <w:color w:val="auto"/>
      <w:sz w:val="32"/>
      <w:szCs w:val="20"/>
      <w:lang w:val="en-US" w:eastAsia="zh-CN"/>
    </w:rPr>
  </w:style>
  <w:style w:type="paragraph" w:styleId="afb">
    <w:name w:val="footnote text"/>
    <w:basedOn w:val="a"/>
    <w:link w:val="afc"/>
    <w:qFormat/>
    <w:pPr>
      <w:widowControl w:val="0"/>
      <w:adjustRightInd w:val="0"/>
      <w:spacing w:line="312" w:lineRule="atLeast"/>
      <w:jc w:val="left"/>
      <w:textAlignment w:val="baseline"/>
    </w:pPr>
    <w:rPr>
      <w:rFonts w:ascii="Times New Roman" w:eastAsia="宋体" w:hAnsi="Times New Roman" w:cs="Times New Roman" w:hint="default"/>
      <w:color w:val="auto"/>
      <w:sz w:val="18"/>
      <w:szCs w:val="22"/>
    </w:rPr>
  </w:style>
  <w:style w:type="paragraph" w:styleId="TOC6">
    <w:name w:val="toc 6"/>
    <w:basedOn w:val="a"/>
    <w:next w:val="a"/>
    <w:uiPriority w:val="39"/>
    <w:qFormat/>
    <w:pPr>
      <w:widowControl w:val="0"/>
      <w:ind w:leftChars="1000" w:left="2100"/>
    </w:pPr>
    <w:rPr>
      <w:rFonts w:ascii="Times New Roman" w:eastAsia="宋体" w:hAnsi="Times New Roman" w:cs="Times New Roman" w:hint="default"/>
      <w:color w:val="auto"/>
      <w:szCs w:val="24"/>
      <w:lang w:val="en-US" w:eastAsia="zh-CN"/>
    </w:rPr>
  </w:style>
  <w:style w:type="paragraph" w:styleId="51">
    <w:name w:val="List 5"/>
    <w:basedOn w:val="a"/>
    <w:qFormat/>
    <w:pPr>
      <w:widowControl w:val="0"/>
      <w:ind w:left="2100" w:hanging="420"/>
    </w:pPr>
    <w:rPr>
      <w:rFonts w:ascii="Times New Roman" w:eastAsia="楷体_GB2312" w:hAnsi="Times New Roman" w:cs="Times New Roman" w:hint="default"/>
      <w:color w:val="auto"/>
      <w:sz w:val="32"/>
      <w:szCs w:val="20"/>
      <w:lang w:val="en-US" w:eastAsia="zh-CN"/>
    </w:rPr>
  </w:style>
  <w:style w:type="paragraph" w:styleId="33">
    <w:name w:val="Body Text Indent 3"/>
    <w:basedOn w:val="a"/>
    <w:link w:val="34"/>
    <w:qFormat/>
    <w:pPr>
      <w:widowControl w:val="0"/>
      <w:autoSpaceDE w:val="0"/>
      <w:autoSpaceDN w:val="0"/>
      <w:adjustRightInd w:val="0"/>
      <w:spacing w:before="120" w:line="22" w:lineRule="atLeast"/>
      <w:ind w:left="720" w:firstLine="480"/>
      <w:jc w:val="left"/>
    </w:pPr>
    <w:rPr>
      <w:rFonts w:ascii="宋体" w:eastAsia="宋体" w:hAnsi="Times New Roman" w:cs="Times New Roman" w:hint="default"/>
      <w:color w:val="auto"/>
      <w:kern w:val="0"/>
      <w:sz w:val="24"/>
      <w:szCs w:val="20"/>
    </w:rPr>
  </w:style>
  <w:style w:type="paragraph" w:styleId="afd">
    <w:name w:val="table of figures"/>
    <w:basedOn w:val="a"/>
    <w:next w:val="a"/>
    <w:qFormat/>
    <w:pPr>
      <w:ind w:leftChars="200" w:left="200" w:hangingChars="200" w:hanging="200"/>
    </w:pPr>
    <w:rPr>
      <w:rFonts w:ascii="Times New Roman" w:hAnsi="Times New Roman"/>
    </w:rPr>
  </w:style>
  <w:style w:type="paragraph" w:styleId="TOC2">
    <w:name w:val="toc 2"/>
    <w:basedOn w:val="a"/>
    <w:next w:val="a"/>
    <w:uiPriority w:val="39"/>
    <w:unhideWhenUsed/>
    <w:qFormat/>
    <w:pPr>
      <w:spacing w:after="100" w:line="276" w:lineRule="auto"/>
      <w:ind w:left="220"/>
      <w:jc w:val="left"/>
    </w:pPr>
    <w:rPr>
      <w:rFonts w:ascii="Calibri" w:eastAsia="宋体" w:hAnsi="Calibri" w:cs="Times New Roman" w:hint="default"/>
      <w:color w:val="auto"/>
      <w:kern w:val="0"/>
      <w:sz w:val="22"/>
      <w:szCs w:val="22"/>
      <w:lang w:val="en-US" w:eastAsia="zh-CN"/>
    </w:rPr>
  </w:style>
  <w:style w:type="paragraph" w:styleId="TOC9">
    <w:name w:val="toc 9"/>
    <w:basedOn w:val="a"/>
    <w:next w:val="a"/>
    <w:uiPriority w:val="39"/>
    <w:qFormat/>
    <w:pPr>
      <w:widowControl w:val="0"/>
      <w:ind w:leftChars="1600" w:left="3360"/>
    </w:pPr>
    <w:rPr>
      <w:rFonts w:ascii="Times New Roman" w:eastAsia="宋体" w:hAnsi="Times New Roman" w:cs="Times New Roman" w:hint="default"/>
      <w:color w:val="auto"/>
      <w:szCs w:val="24"/>
      <w:lang w:val="en-US" w:eastAsia="zh-CN"/>
    </w:rPr>
  </w:style>
  <w:style w:type="paragraph" w:styleId="23">
    <w:name w:val="Body Text 2"/>
    <w:basedOn w:val="a"/>
    <w:next w:val="a9"/>
    <w:link w:val="24"/>
    <w:qFormat/>
    <w:pPr>
      <w:widowControl w:val="0"/>
      <w:spacing w:after="120" w:line="480" w:lineRule="auto"/>
    </w:pPr>
    <w:rPr>
      <w:rFonts w:ascii="Times New Roman" w:eastAsia="宋体" w:hAnsi="Times New Roman" w:cs="Times New Roman" w:hint="default"/>
      <w:color w:val="auto"/>
      <w:szCs w:val="24"/>
    </w:rPr>
  </w:style>
  <w:style w:type="paragraph" w:styleId="41">
    <w:name w:val="List 4"/>
    <w:basedOn w:val="a"/>
    <w:qFormat/>
    <w:pPr>
      <w:widowControl w:val="0"/>
      <w:ind w:left="1680" w:hanging="420"/>
    </w:pPr>
    <w:rPr>
      <w:rFonts w:ascii="Times New Roman" w:eastAsia="楷体_GB2312" w:hAnsi="Times New Roman" w:cs="Times New Roman" w:hint="default"/>
      <w:color w:val="auto"/>
      <w:sz w:val="32"/>
      <w:szCs w:val="20"/>
      <w:lang w:val="en-US" w:eastAsia="zh-CN"/>
    </w:rPr>
  </w:style>
  <w:style w:type="paragraph" w:styleId="afe">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HTML">
    <w:name w:val="HTML Preformatted"/>
    <w:basedOn w:val="a"/>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en-US" w:eastAsia="zh-CN"/>
    </w:rPr>
  </w:style>
  <w:style w:type="paragraph" w:styleId="aff">
    <w:name w:val="Normal (Web)"/>
    <w:basedOn w:val="a"/>
    <w:uiPriority w:val="99"/>
    <w:qFormat/>
    <w:pPr>
      <w:spacing w:before="100" w:beforeAutospacing="1" w:after="100" w:afterAutospacing="1"/>
      <w:jc w:val="left"/>
    </w:pPr>
    <w:rPr>
      <w:rFonts w:ascii="宋体" w:eastAsia="宋体" w:hAnsi="宋体" w:cs="宋体" w:hint="default"/>
      <w:color w:val="auto"/>
      <w:kern w:val="0"/>
      <w:sz w:val="24"/>
      <w:szCs w:val="24"/>
      <w:lang w:val="en-US" w:eastAsia="zh-CN"/>
    </w:rPr>
  </w:style>
  <w:style w:type="paragraph" w:styleId="12">
    <w:name w:val="index 1"/>
    <w:basedOn w:val="a"/>
    <w:next w:val="a"/>
    <w:qFormat/>
    <w:pPr>
      <w:widowControl w:val="0"/>
    </w:pPr>
    <w:rPr>
      <w:rFonts w:ascii="Times New Roman" w:eastAsia="宋体" w:hAnsi="Times New Roman" w:cs="Times New Roman" w:hint="default"/>
      <w:color w:val="auto"/>
      <w:szCs w:val="20"/>
      <w:lang w:val="en-US" w:eastAsia="zh-CN"/>
    </w:rPr>
  </w:style>
  <w:style w:type="paragraph" w:styleId="aff0">
    <w:name w:val="Title"/>
    <w:link w:val="aff1"/>
    <w:qFormat/>
    <w:pPr>
      <w:spacing w:before="240" w:after="60"/>
      <w:jc w:val="center"/>
    </w:pPr>
    <w:rPr>
      <w:rFonts w:ascii="Arial" w:eastAsia="Arial" w:hAnsi="Arial"/>
      <w:b/>
      <w:bCs/>
      <w:color w:val="000000"/>
      <w:sz w:val="32"/>
      <w:szCs w:val="32"/>
    </w:rPr>
  </w:style>
  <w:style w:type="paragraph" w:styleId="aff2">
    <w:name w:val="annotation subject"/>
    <w:basedOn w:val="a7"/>
    <w:next w:val="a7"/>
    <w:link w:val="aff3"/>
    <w:qFormat/>
    <w:pPr>
      <w:widowControl w:val="0"/>
    </w:pPr>
    <w:rPr>
      <w:rFonts w:ascii="Times New Roman" w:eastAsia="宋体" w:hAnsi="Times New Roman"/>
      <w:b/>
      <w:bCs/>
      <w:color w:val="auto"/>
      <w:kern w:val="2"/>
      <w:sz w:val="21"/>
      <w:szCs w:val="24"/>
    </w:rPr>
  </w:style>
  <w:style w:type="paragraph" w:styleId="aff4">
    <w:name w:val="Body Text First Indent"/>
    <w:basedOn w:val="a9"/>
    <w:link w:val="aff5"/>
    <w:qFormat/>
    <w:pPr>
      <w:spacing w:before="0" w:after="120" w:line="240" w:lineRule="auto"/>
      <w:ind w:firstLine="420"/>
    </w:pPr>
    <w:rPr>
      <w:rFonts w:ascii="Times New Roman" w:eastAsia="楷体_GB2312" w:hAnsi="Times New Roman"/>
      <w:sz w:val="32"/>
    </w:rPr>
  </w:style>
  <w:style w:type="paragraph" w:styleId="25">
    <w:name w:val="Body Text First Indent 2"/>
    <w:basedOn w:val="aa"/>
    <w:next w:val="a"/>
    <w:link w:val="26"/>
    <w:uiPriority w:val="99"/>
    <w:unhideWhenUsed/>
    <w:qFormat/>
    <w:pPr>
      <w:spacing w:after="120" w:line="240" w:lineRule="auto"/>
      <w:ind w:leftChars="200" w:left="420" w:firstLineChars="200" w:firstLine="420"/>
    </w:pPr>
    <w:rPr>
      <w:rFonts w:ascii="Cambria" w:hAnsi="Cambria"/>
      <w:sz w:val="21"/>
    </w:rPr>
  </w:style>
  <w:style w:type="table" w:styleId="af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page number"/>
    <w:uiPriority w:val="99"/>
    <w:qFormat/>
  </w:style>
  <w:style w:type="character" w:styleId="aff9">
    <w:name w:val="FollowedHyperlink"/>
    <w:qFormat/>
    <w:rPr>
      <w:color w:val="333333"/>
      <w:sz w:val="18"/>
      <w:szCs w:val="18"/>
      <w:u w:val="none"/>
    </w:rPr>
  </w:style>
  <w:style w:type="character" w:styleId="affa">
    <w:name w:val="Emphasis"/>
    <w:uiPriority w:val="20"/>
    <w:qFormat/>
    <w:rPr>
      <w:b/>
      <w:bCs/>
    </w:rPr>
  </w:style>
  <w:style w:type="character" w:styleId="HTML1">
    <w:name w:val="HTML Definition"/>
    <w:uiPriority w:val="99"/>
    <w:unhideWhenUsed/>
    <w:qFormat/>
  </w:style>
  <w:style w:type="character" w:styleId="HTML2">
    <w:name w:val="HTML Typewriter"/>
    <w:uiPriority w:val="99"/>
    <w:unhideWhenUsed/>
    <w:qFormat/>
    <w:rPr>
      <w:rFonts w:ascii="monospace" w:eastAsia="monospace" w:hAnsi="monospace" w:cs="monospace" w:hint="default"/>
      <w:sz w:val="20"/>
    </w:rPr>
  </w:style>
  <w:style w:type="character" w:styleId="HTML3">
    <w:name w:val="HTML Acronym"/>
    <w:basedOn w:val="a0"/>
    <w:uiPriority w:val="99"/>
    <w:unhideWhenUsed/>
    <w:qFormat/>
  </w:style>
  <w:style w:type="character" w:styleId="HTML4">
    <w:name w:val="HTML Variable"/>
    <w:uiPriority w:val="99"/>
    <w:unhideWhenUsed/>
    <w:qFormat/>
    <w:rPr>
      <w:vanish/>
    </w:rPr>
  </w:style>
  <w:style w:type="character" w:styleId="affb">
    <w:name w:val="Hyperlink"/>
    <w:qFormat/>
    <w:rPr>
      <w:u w:val="single"/>
    </w:rPr>
  </w:style>
  <w:style w:type="character" w:styleId="HTML5">
    <w:name w:val="HTML Code"/>
    <w:uiPriority w:val="99"/>
    <w:unhideWhenUsed/>
    <w:qFormat/>
    <w:rPr>
      <w:rFonts w:ascii="monospace" w:eastAsia="monospace" w:hAnsi="monospace" w:cs="monospace" w:hint="default"/>
      <w:sz w:val="20"/>
    </w:rPr>
  </w:style>
  <w:style w:type="character" w:styleId="affc">
    <w:name w:val="annotation reference"/>
    <w:uiPriority w:val="99"/>
    <w:unhideWhenUsed/>
    <w:qFormat/>
    <w:rPr>
      <w:sz w:val="21"/>
      <w:szCs w:val="21"/>
    </w:rPr>
  </w:style>
  <w:style w:type="character" w:styleId="HTML6">
    <w:name w:val="HTML Cite"/>
    <w:uiPriority w:val="99"/>
    <w:unhideWhenUsed/>
    <w:qFormat/>
    <w:rPr>
      <w:color w:val="858585"/>
      <w:shd w:val="clear" w:color="auto" w:fill="FAFAFA"/>
    </w:rPr>
  </w:style>
  <w:style w:type="character" w:styleId="affd">
    <w:name w:val="footnote reference"/>
    <w:qFormat/>
    <w:rPr>
      <w:vertAlign w:val="superscript"/>
    </w:rPr>
  </w:style>
  <w:style w:type="character" w:styleId="HTML7">
    <w:name w:val="HTML Keyboard"/>
    <w:uiPriority w:val="99"/>
    <w:unhideWhenUsed/>
    <w:qFormat/>
    <w:rPr>
      <w:rFonts w:ascii="monospace" w:eastAsia="monospace" w:hAnsi="monospace" w:cs="monospace"/>
      <w:sz w:val="20"/>
    </w:rPr>
  </w:style>
  <w:style w:type="character" w:styleId="HTML8">
    <w:name w:val="HTML Sample"/>
    <w:uiPriority w:val="99"/>
    <w:unhideWhenUsed/>
    <w:qFormat/>
    <w:rPr>
      <w:rFonts w:ascii="monospace" w:eastAsia="monospace" w:hAnsi="monospace" w:cs="monospace" w:hint="default"/>
    </w:rPr>
  </w:style>
  <w:style w:type="character" w:customStyle="1" w:styleId="10">
    <w:name w:val="标题 1 字符"/>
    <w:link w:val="1"/>
    <w:qFormat/>
    <w:rPr>
      <w:rFonts w:ascii="Arial Unicode MS" w:eastAsia="Arial Unicode MS" w:hAnsi="Arial Unicode MS" w:cs="Arial Unicode MS"/>
      <w:b/>
      <w:bCs/>
      <w:color w:val="000000"/>
      <w:kern w:val="44"/>
      <w:sz w:val="44"/>
      <w:szCs w:val="44"/>
      <w:lang w:val="zh-TW" w:eastAsia="zh-TW"/>
    </w:rPr>
  </w:style>
  <w:style w:type="character" w:customStyle="1" w:styleId="20">
    <w:name w:val="标题 2 字符"/>
    <w:link w:val="2"/>
    <w:qFormat/>
    <w:rPr>
      <w:rFonts w:ascii="Cambria" w:eastAsia="宋体" w:hAnsi="Cambria" w:cs="Times New Roman"/>
      <w:b/>
      <w:bCs/>
      <w:color w:val="000000"/>
      <w:sz w:val="32"/>
      <w:szCs w:val="32"/>
      <w:lang w:val="zh-TW" w:eastAsia="zh-TW"/>
    </w:rPr>
  </w:style>
  <w:style w:type="character" w:customStyle="1" w:styleId="30">
    <w:name w:val="标题 3 字符"/>
    <w:link w:val="3"/>
    <w:qFormat/>
    <w:rPr>
      <w:rFonts w:ascii="Arial Unicode MS" w:eastAsia="Arial Unicode MS" w:hAnsi="Arial Unicode MS" w:cs="Arial Unicode MS"/>
      <w:b/>
      <w:bCs/>
      <w:color w:val="000000"/>
      <w:sz w:val="32"/>
      <w:szCs w:val="32"/>
      <w:lang w:val="zh-TW" w:eastAsia="zh-TW"/>
    </w:rPr>
  </w:style>
  <w:style w:type="character" w:customStyle="1" w:styleId="40">
    <w:name w:val="标题 4 字符"/>
    <w:link w:val="4"/>
    <w:qFormat/>
    <w:rPr>
      <w:rFonts w:ascii="Arial" w:eastAsia="黑体" w:hAnsi="Arial"/>
      <w:b/>
      <w:kern w:val="2"/>
      <w:sz w:val="28"/>
      <w:szCs w:val="24"/>
    </w:rPr>
  </w:style>
  <w:style w:type="character" w:customStyle="1" w:styleId="50">
    <w:name w:val="标题 5 字符"/>
    <w:link w:val="5"/>
    <w:qFormat/>
    <w:rPr>
      <w:rFonts w:ascii="仿宋_GB2312" w:eastAsia="仿宋_GB2312" w:hAnsi="Times New Roman"/>
      <w:b/>
      <w:kern w:val="2"/>
      <w:sz w:val="28"/>
      <w:szCs w:val="32"/>
    </w:rPr>
  </w:style>
  <w:style w:type="character" w:customStyle="1" w:styleId="60">
    <w:name w:val="标题 6 字符"/>
    <w:link w:val="6"/>
    <w:qFormat/>
    <w:rPr>
      <w:rFonts w:ascii="Arial" w:eastAsia="黑体" w:hAnsi="Arial"/>
      <w:b/>
      <w:kern w:val="2"/>
      <w:sz w:val="24"/>
      <w:szCs w:val="32"/>
    </w:rPr>
  </w:style>
  <w:style w:type="character" w:customStyle="1" w:styleId="70">
    <w:name w:val="标题 7 字符"/>
    <w:link w:val="7"/>
    <w:qFormat/>
    <w:rPr>
      <w:rFonts w:ascii="仿宋_GB2312" w:eastAsia="仿宋_GB2312" w:hAnsi="Times New Roman"/>
      <w:b/>
      <w:kern w:val="2"/>
      <w:sz w:val="24"/>
      <w:szCs w:val="32"/>
    </w:rPr>
  </w:style>
  <w:style w:type="character" w:customStyle="1" w:styleId="80">
    <w:name w:val="标题 8 字符"/>
    <w:link w:val="8"/>
    <w:qFormat/>
    <w:rPr>
      <w:rFonts w:ascii="Arial" w:eastAsia="黑体" w:hAnsi="Arial"/>
      <w:kern w:val="2"/>
      <w:sz w:val="24"/>
      <w:szCs w:val="32"/>
    </w:rPr>
  </w:style>
  <w:style w:type="character" w:customStyle="1" w:styleId="90">
    <w:name w:val="标题 9 字符"/>
    <w:link w:val="9"/>
    <w:qFormat/>
    <w:rPr>
      <w:rFonts w:ascii="Arial" w:eastAsia="黑体" w:hAnsi="Arial"/>
      <w:kern w:val="2"/>
      <w:sz w:val="21"/>
      <w:szCs w:val="32"/>
    </w:rPr>
  </w:style>
  <w:style w:type="character" w:customStyle="1" w:styleId="a5">
    <w:name w:val="正文缩进 字符"/>
    <w:link w:val="a4"/>
    <w:qFormat/>
    <w:rPr>
      <w:rFonts w:ascii="宋体"/>
      <w:sz w:val="24"/>
    </w:rPr>
  </w:style>
  <w:style w:type="character" w:customStyle="1" w:styleId="a8">
    <w:name w:val="批注文字 字符"/>
    <w:link w:val="a7"/>
    <w:qFormat/>
    <w:rPr>
      <w:rFonts w:ascii="Arial Unicode MS" w:eastAsia="Arial Unicode MS" w:hAnsi="Arial Unicode MS" w:cs="Arial Unicode MS"/>
      <w:color w:val="000000"/>
      <w:szCs w:val="21"/>
      <w:lang w:val="zh-TW" w:eastAsia="zh-TW"/>
    </w:rPr>
  </w:style>
  <w:style w:type="character" w:customStyle="1" w:styleId="32">
    <w:name w:val="正文文本 3 字符"/>
    <w:link w:val="31"/>
    <w:qFormat/>
    <w:rPr>
      <w:kern w:val="2"/>
      <w:sz w:val="16"/>
      <w:szCs w:val="16"/>
    </w:rPr>
  </w:style>
  <w:style w:type="character" w:customStyle="1" w:styleId="11">
    <w:name w:val="正文文本 字符1"/>
    <w:link w:val="a9"/>
    <w:qFormat/>
    <w:rPr>
      <w:rFonts w:ascii="宋体" w:hAnsi="宋体"/>
      <w:kern w:val="2"/>
      <w:sz w:val="24"/>
      <w:szCs w:val="24"/>
    </w:rPr>
  </w:style>
  <w:style w:type="character" w:customStyle="1" w:styleId="ac">
    <w:name w:val="正文文本缩进 字符"/>
    <w:link w:val="aa"/>
    <w:uiPriority w:val="99"/>
    <w:qFormat/>
    <w:rPr>
      <w:kern w:val="2"/>
      <w:sz w:val="24"/>
      <w:szCs w:val="24"/>
    </w:rPr>
  </w:style>
  <w:style w:type="character" w:customStyle="1" w:styleId="af0">
    <w:name w:val="纯文本 字符"/>
    <w:link w:val="af"/>
    <w:qFormat/>
    <w:rPr>
      <w:rFonts w:ascii="宋体" w:hAnsi="Courier New"/>
    </w:rPr>
  </w:style>
  <w:style w:type="character" w:customStyle="1" w:styleId="af2">
    <w:name w:val="日期 字符"/>
    <w:link w:val="af1"/>
    <w:uiPriority w:val="99"/>
    <w:qFormat/>
    <w:rPr>
      <w:rFonts w:ascii="仿宋_GB2312" w:eastAsia="仿宋_GB2312" w:hAnsi="宋体"/>
      <w:color w:val="000000"/>
      <w:kern w:val="2"/>
      <w:sz w:val="24"/>
      <w:szCs w:val="24"/>
    </w:rPr>
  </w:style>
  <w:style w:type="character" w:customStyle="1" w:styleId="22">
    <w:name w:val="正文文本缩进 2 字符"/>
    <w:link w:val="21"/>
    <w:uiPriority w:val="99"/>
    <w:qFormat/>
    <w:rPr>
      <w:rFonts w:ascii="仿宋_GB2312" w:eastAsia="仿宋_GB2312"/>
      <w:kern w:val="2"/>
      <w:sz w:val="24"/>
      <w:szCs w:val="24"/>
    </w:rPr>
  </w:style>
  <w:style w:type="character" w:customStyle="1" w:styleId="af4">
    <w:name w:val="批注框文本 字符"/>
    <w:link w:val="af3"/>
    <w:uiPriority w:val="99"/>
    <w:qFormat/>
    <w:rPr>
      <w:rFonts w:ascii="Arial Unicode MS" w:eastAsia="Arial Unicode MS" w:hAnsi="Arial Unicode MS" w:cs="Arial Unicode MS"/>
      <w:color w:val="000000"/>
      <w:sz w:val="18"/>
      <w:szCs w:val="18"/>
      <w:lang w:val="zh-TW" w:eastAsia="zh-TW"/>
    </w:rPr>
  </w:style>
  <w:style w:type="character" w:customStyle="1" w:styleId="af6">
    <w:name w:val="页脚 字符"/>
    <w:link w:val="af5"/>
    <w:uiPriority w:val="99"/>
    <w:qFormat/>
    <w:rPr>
      <w:rFonts w:ascii="宋体" w:eastAsia="宋体" w:hAnsi="宋体" w:cs="宋体"/>
      <w:color w:val="000000"/>
      <w:kern w:val="0"/>
      <w:sz w:val="18"/>
      <w:szCs w:val="18"/>
    </w:rPr>
  </w:style>
  <w:style w:type="character" w:customStyle="1" w:styleId="af8">
    <w:name w:val="页眉 字符"/>
    <w:link w:val="af7"/>
    <w:uiPriority w:val="99"/>
    <w:qFormat/>
    <w:rPr>
      <w:rFonts w:ascii="Arial Unicode MS" w:eastAsia="Arial Unicode MS" w:hAnsi="Arial Unicode MS" w:cs="Arial Unicode MS"/>
      <w:color w:val="000000"/>
      <w:sz w:val="18"/>
      <w:szCs w:val="18"/>
      <w:lang w:val="zh-TW" w:eastAsia="zh-TW"/>
    </w:rPr>
  </w:style>
  <w:style w:type="character" w:customStyle="1" w:styleId="afc">
    <w:name w:val="脚注文本 字符"/>
    <w:link w:val="afb"/>
    <w:qFormat/>
    <w:rPr>
      <w:kern w:val="2"/>
      <w:sz w:val="18"/>
      <w:szCs w:val="22"/>
    </w:rPr>
  </w:style>
  <w:style w:type="character" w:customStyle="1" w:styleId="34">
    <w:name w:val="正文文本缩进 3 字符"/>
    <w:link w:val="33"/>
    <w:qFormat/>
    <w:rPr>
      <w:rFonts w:ascii="宋体"/>
      <w:sz w:val="24"/>
    </w:rPr>
  </w:style>
  <w:style w:type="character" w:customStyle="1" w:styleId="24">
    <w:name w:val="正文文本 2 字符"/>
    <w:link w:val="23"/>
    <w:qFormat/>
    <w:rPr>
      <w:kern w:val="2"/>
      <w:sz w:val="21"/>
      <w:szCs w:val="24"/>
    </w:rPr>
  </w:style>
  <w:style w:type="character" w:customStyle="1" w:styleId="HTML0">
    <w:name w:val="HTML 预设格式 字符"/>
    <w:link w:val="HTML"/>
    <w:qFormat/>
    <w:rPr>
      <w:rFonts w:ascii="宋体" w:hAnsi="宋体"/>
      <w:color w:val="000000"/>
      <w:sz w:val="24"/>
      <w:szCs w:val="24"/>
    </w:rPr>
  </w:style>
  <w:style w:type="character" w:customStyle="1" w:styleId="aff1">
    <w:name w:val="标题 字符"/>
    <w:link w:val="aff0"/>
    <w:qFormat/>
    <w:rPr>
      <w:rFonts w:ascii="Arial" w:eastAsia="Arial" w:hAnsi="Arial"/>
      <w:b/>
      <w:bCs/>
      <w:color w:val="000000"/>
      <w:sz w:val="32"/>
      <w:szCs w:val="32"/>
      <w:lang w:bidi="ar-SA"/>
    </w:rPr>
  </w:style>
  <w:style w:type="character" w:customStyle="1" w:styleId="aff3">
    <w:name w:val="批注主题 字符"/>
    <w:link w:val="aff2"/>
    <w:qFormat/>
    <w:rPr>
      <w:b/>
      <w:bCs/>
      <w:kern w:val="2"/>
      <w:sz w:val="21"/>
      <w:szCs w:val="24"/>
    </w:rPr>
  </w:style>
  <w:style w:type="character" w:customStyle="1" w:styleId="aff5">
    <w:name w:val="正文文本首行缩进 字符"/>
    <w:link w:val="aff4"/>
    <w:qFormat/>
    <w:rPr>
      <w:rFonts w:eastAsia="楷体_GB2312"/>
      <w:kern w:val="2"/>
      <w:sz w:val="32"/>
      <w:szCs w:val="24"/>
    </w:rPr>
  </w:style>
  <w:style w:type="character" w:customStyle="1" w:styleId="26">
    <w:name w:val="正文文本首行缩进 2 字符"/>
    <w:link w:val="25"/>
    <w:uiPriority w:val="99"/>
    <w:qFormat/>
    <w:rPr>
      <w:rFonts w:ascii="Cambria" w:hAnsi="Cambria"/>
      <w:kern w:val="2"/>
      <w:sz w:val="21"/>
      <w:szCs w:val="24"/>
    </w:rPr>
  </w:style>
  <w:style w:type="paragraph" w:customStyle="1" w:styleId="510">
    <w:name w:val="目录 51"/>
    <w:next w:val="a"/>
    <w:qFormat/>
    <w:pPr>
      <w:wordWrap w:val="0"/>
      <w:ind w:left="1700"/>
      <w:jc w:val="both"/>
    </w:pPr>
    <w:rPr>
      <w:rFonts w:eastAsia="Calibri"/>
      <w:sz w:val="21"/>
    </w:rPr>
  </w:style>
  <w:style w:type="character" w:customStyle="1" w:styleId="fontstyle11">
    <w:name w:val="fontstyle11"/>
    <w:qFormat/>
    <w:rPr>
      <w:rFonts w:ascii="Times New Roman" w:hAnsi="Times New Roman" w:cs="Times New Roman" w:hint="default"/>
      <w:color w:val="000000"/>
      <w:sz w:val="18"/>
      <w:szCs w:val="18"/>
    </w:rPr>
  </w:style>
  <w:style w:type="character" w:customStyle="1" w:styleId="p141">
    <w:name w:val="p141"/>
    <w:uiPriority w:val="99"/>
    <w:qFormat/>
    <w:rPr>
      <w:sz w:val="21"/>
      <w:szCs w:val="21"/>
    </w:rPr>
  </w:style>
  <w:style w:type="character" w:customStyle="1" w:styleId="Char1">
    <w:name w:val="标题 Char1"/>
    <w:uiPriority w:val="10"/>
    <w:qFormat/>
    <w:rPr>
      <w:rFonts w:ascii="Cambria" w:eastAsia="宋体" w:hAnsi="Cambria" w:cs="Times New Roman"/>
      <w:b/>
      <w:bCs/>
      <w:sz w:val="32"/>
      <w:szCs w:val="32"/>
    </w:rPr>
  </w:style>
  <w:style w:type="character" w:customStyle="1" w:styleId="Char3">
    <w:name w:val="纯文本 Char3"/>
    <w:uiPriority w:val="99"/>
    <w:semiHidden/>
    <w:qFormat/>
    <w:rPr>
      <w:rFonts w:ascii="宋体" w:hAnsi="Courier New" w:cs="Courier New"/>
      <w:kern w:val="2"/>
      <w:sz w:val="21"/>
      <w:szCs w:val="21"/>
    </w:rPr>
  </w:style>
  <w:style w:type="character" w:customStyle="1" w:styleId="Char2">
    <w:name w:val="批注主题 Char2"/>
    <w:uiPriority w:val="99"/>
    <w:semiHidden/>
    <w:qFormat/>
    <w:rPr>
      <w:rFonts w:ascii="Arial Unicode MS" w:eastAsia="Arial Unicode MS" w:hAnsi="Arial Unicode MS" w:cs="Arial Unicode MS"/>
      <w:b/>
      <w:bCs/>
      <w:color w:val="000000"/>
      <w:kern w:val="2"/>
      <w:sz w:val="21"/>
      <w:szCs w:val="21"/>
      <w:lang w:val="zh-TW" w:eastAsia="zh-TW"/>
    </w:rPr>
  </w:style>
  <w:style w:type="character" w:customStyle="1" w:styleId="p12h15">
    <w:name w:val="p12h15"/>
    <w:qFormat/>
  </w:style>
  <w:style w:type="character" w:customStyle="1" w:styleId="affe">
    <w:name w:val="正文文本 字符"/>
    <w:qFormat/>
    <w:rPr>
      <w:rFonts w:ascii="宋体" w:hAnsi="宋体"/>
      <w:kern w:val="2"/>
      <w:sz w:val="24"/>
      <w:szCs w:val="24"/>
    </w:rPr>
  </w:style>
  <w:style w:type="character" w:customStyle="1" w:styleId="Char10">
    <w:name w:val="页脚 Char1"/>
    <w:uiPriority w:val="99"/>
    <w:semiHidden/>
    <w:qFormat/>
    <w:rPr>
      <w:kern w:val="2"/>
      <w:sz w:val="18"/>
      <w:szCs w:val="18"/>
    </w:rPr>
  </w:style>
  <w:style w:type="character" w:customStyle="1" w:styleId="Char11">
    <w:name w:val="页眉 Char1"/>
    <w:uiPriority w:val="99"/>
    <w:semiHidden/>
    <w:qFormat/>
    <w:rPr>
      <w:kern w:val="2"/>
      <w:sz w:val="18"/>
      <w:szCs w:val="18"/>
    </w:rPr>
  </w:style>
  <w:style w:type="character" w:customStyle="1" w:styleId="dash6b636587char1">
    <w:name w:val="dash6b63_6587__char1"/>
    <w:qFormat/>
    <w:rPr>
      <w:rFonts w:ascii="Calibri" w:hAnsi="Calibri" w:cs="Calibri" w:hint="default"/>
      <w:sz w:val="20"/>
      <w:szCs w:val="20"/>
    </w:rPr>
  </w:style>
  <w:style w:type="character" w:customStyle="1" w:styleId="Char12">
    <w:name w:val="批注框文本 Char1"/>
    <w:uiPriority w:val="99"/>
    <w:semiHidden/>
    <w:qFormat/>
    <w:rPr>
      <w:kern w:val="2"/>
      <w:sz w:val="18"/>
      <w:szCs w:val="18"/>
    </w:rPr>
  </w:style>
  <w:style w:type="character" w:customStyle="1" w:styleId="Char13">
    <w:name w:val="脚注文本 Char1"/>
    <w:uiPriority w:val="99"/>
    <w:semiHidden/>
    <w:qFormat/>
    <w:rPr>
      <w:rFonts w:ascii="Times New Roman" w:eastAsia="宋体" w:hAnsi="Times New Roman" w:cs="Times New Roman"/>
      <w:sz w:val="18"/>
      <w:szCs w:val="18"/>
    </w:rPr>
  </w:style>
  <w:style w:type="character" w:customStyle="1" w:styleId="Char0">
    <w:name w:val="*正文 Char"/>
    <w:link w:val="afff"/>
    <w:qFormat/>
    <w:rPr>
      <w:rFonts w:ascii="宋体" w:hAnsi="宋体"/>
      <w:sz w:val="22"/>
      <w:szCs w:val="24"/>
    </w:rPr>
  </w:style>
  <w:style w:type="paragraph" w:customStyle="1" w:styleId="afff">
    <w:name w:val="*正文"/>
    <w:basedOn w:val="a"/>
    <w:link w:val="Char0"/>
    <w:qFormat/>
    <w:pPr>
      <w:widowControl w:val="0"/>
      <w:spacing w:line="360" w:lineRule="auto"/>
      <w:ind w:firstLineChars="200" w:firstLine="200"/>
    </w:pPr>
    <w:rPr>
      <w:rFonts w:ascii="宋体" w:eastAsia="宋体" w:hAnsi="宋体" w:cs="Times New Roman" w:hint="default"/>
      <w:color w:val="auto"/>
      <w:kern w:val="0"/>
      <w:sz w:val="22"/>
      <w:szCs w:val="24"/>
    </w:rPr>
  </w:style>
  <w:style w:type="character" w:customStyle="1" w:styleId="font61">
    <w:name w:val="font61"/>
    <w:qFormat/>
    <w:rPr>
      <w:rFonts w:ascii="宋体" w:eastAsia="宋体" w:hAnsi="宋体" w:cs="宋体" w:hint="eastAsia"/>
      <w:color w:val="auto"/>
      <w:sz w:val="20"/>
      <w:szCs w:val="20"/>
      <w:u w:val="none"/>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hover1">
    <w:name w:val="hover1"/>
    <w:qFormat/>
    <w:rPr>
      <w:color w:val="2590EB"/>
    </w:rPr>
  </w:style>
  <w:style w:type="character" w:customStyle="1" w:styleId="13">
    <w:name w:val="未处理的提及1"/>
    <w:uiPriority w:val="99"/>
    <w:unhideWhenUsed/>
    <w:qFormat/>
    <w:rPr>
      <w:color w:val="605E5C"/>
      <w:shd w:val="clear" w:color="auto" w:fill="E1DFDD"/>
    </w:rPr>
  </w:style>
  <w:style w:type="character" w:customStyle="1" w:styleId="3Char2">
    <w:name w:val="正文文本缩进 3 Char2"/>
    <w:uiPriority w:val="99"/>
    <w:semiHidden/>
    <w:qFormat/>
    <w:rPr>
      <w:rFonts w:ascii="Arial Unicode MS" w:eastAsia="Arial Unicode MS" w:hAnsi="Arial Unicode MS" w:cs="Arial Unicode MS"/>
      <w:color w:val="000000"/>
      <w:kern w:val="2"/>
      <w:sz w:val="16"/>
      <w:szCs w:val="16"/>
      <w:lang w:val="zh-TW" w:eastAsia="zh-TW"/>
    </w:rPr>
  </w:style>
  <w:style w:type="character" w:customStyle="1" w:styleId="apple-converted-space">
    <w:name w:val="apple-converted-space"/>
    <w:qFormat/>
  </w:style>
  <w:style w:type="character" w:customStyle="1" w:styleId="mini-outputtext1">
    <w:name w:val="mini-outputtext1"/>
    <w:qFormat/>
  </w:style>
  <w:style w:type="character" w:customStyle="1" w:styleId="hover2">
    <w:name w:val="hover2"/>
    <w:qFormat/>
  </w:style>
  <w:style w:type="character" w:customStyle="1" w:styleId="Char14">
    <w:name w:val="批注主题 Char1"/>
    <w:uiPriority w:val="99"/>
    <w:semiHidden/>
    <w:qFormat/>
    <w:rPr>
      <w:b/>
      <w:bCs/>
      <w:kern w:val="2"/>
      <w:sz w:val="21"/>
      <w:szCs w:val="24"/>
    </w:rPr>
  </w:style>
  <w:style w:type="character" w:customStyle="1" w:styleId="Char20">
    <w:name w:val="批注文字 Char2"/>
    <w:uiPriority w:val="99"/>
    <w:semiHidden/>
    <w:qFormat/>
    <w:rPr>
      <w:kern w:val="2"/>
      <w:sz w:val="21"/>
      <w:szCs w:val="24"/>
    </w:rPr>
  </w:style>
  <w:style w:type="character" w:customStyle="1" w:styleId="Char15">
    <w:name w:val="正文首行缩进 Char1"/>
    <w:uiPriority w:val="99"/>
    <w:semiHidden/>
    <w:qFormat/>
    <w:rPr>
      <w:lang w:val="zh-TW" w:eastAsia="zh-TW"/>
    </w:rPr>
  </w:style>
  <w:style w:type="character" w:customStyle="1" w:styleId="wen11">
    <w:name w:val="wen11"/>
    <w:qFormat/>
    <w:rPr>
      <w:color w:val="000000"/>
      <w:sz w:val="21"/>
      <w:szCs w:val="21"/>
    </w:rPr>
  </w:style>
  <w:style w:type="character" w:customStyle="1" w:styleId="Char21">
    <w:name w:val="纯文本 Char2"/>
    <w:uiPriority w:val="99"/>
    <w:semiHidden/>
    <w:qFormat/>
    <w:rPr>
      <w:rFonts w:ascii="宋体" w:eastAsia="宋体" w:hAnsi="Courier New" w:cs="Courier New"/>
      <w:szCs w:val="21"/>
    </w:rPr>
  </w:style>
  <w:style w:type="character" w:customStyle="1" w:styleId="hover3">
    <w:name w:val="hover3"/>
    <w:qFormat/>
    <w:rPr>
      <w:color w:val="2590EB"/>
      <w:shd w:val="clear" w:color="auto" w:fill="E9F4FD"/>
    </w:rPr>
  </w:style>
  <w:style w:type="character" w:customStyle="1" w:styleId="2Char1">
    <w:name w:val="正文文本缩进 2 Char1"/>
    <w:uiPriority w:val="99"/>
    <w:semiHidden/>
    <w:qFormat/>
    <w:rPr>
      <w:rFonts w:ascii="Times New Roman" w:eastAsia="宋体" w:hAnsi="Times New Roman" w:cs="Times New Roman"/>
      <w:szCs w:val="24"/>
    </w:rPr>
  </w:style>
  <w:style w:type="character" w:customStyle="1" w:styleId="3Char10">
    <w:name w:val="正文文本 3 Char1"/>
    <w:uiPriority w:val="99"/>
    <w:semiHidden/>
    <w:qFormat/>
    <w:rPr>
      <w:rFonts w:ascii="Arial Unicode MS" w:eastAsia="Arial Unicode MS" w:hAnsi="Arial Unicode MS" w:cs="Arial Unicode MS"/>
      <w:color w:val="000000"/>
      <w:kern w:val="2"/>
      <w:sz w:val="16"/>
      <w:szCs w:val="16"/>
      <w:lang w:val="zh-TW" w:eastAsia="zh-TW"/>
    </w:rPr>
  </w:style>
  <w:style w:type="character" w:customStyle="1" w:styleId="bao4jie1">
    <w:name w:val="bao4jie1"/>
    <w:qFormat/>
    <w:rPr>
      <w:rFonts w:ascii="??" w:hAnsi="??" w:cs="Times New Roman"/>
      <w:sz w:val="21"/>
      <w:szCs w:val="21"/>
    </w:rPr>
  </w:style>
  <w:style w:type="character" w:customStyle="1" w:styleId="Char16">
    <w:name w:val="正文缩进 Char1"/>
    <w:link w:val="14"/>
    <w:qFormat/>
    <w:rPr>
      <w:rFonts w:ascii="宋体"/>
      <w:sz w:val="24"/>
    </w:rPr>
  </w:style>
  <w:style w:type="paragraph" w:customStyle="1" w:styleId="14">
    <w:name w:val="正文缩进1"/>
    <w:basedOn w:val="a"/>
    <w:link w:val="Char16"/>
    <w:qFormat/>
    <w:pPr>
      <w:widowControl w:val="0"/>
      <w:autoSpaceDE w:val="0"/>
      <w:autoSpaceDN w:val="0"/>
      <w:adjustRightInd w:val="0"/>
      <w:ind w:firstLine="420"/>
      <w:jc w:val="left"/>
    </w:pPr>
    <w:rPr>
      <w:rFonts w:ascii="宋体" w:eastAsia="宋体" w:hAnsi="Times New Roman" w:cs="Times New Roman" w:hint="default"/>
      <w:color w:val="auto"/>
      <w:kern w:val="0"/>
      <w:sz w:val="24"/>
      <w:szCs w:val="20"/>
    </w:rPr>
  </w:style>
  <w:style w:type="character" w:customStyle="1" w:styleId="NormalCharacter">
    <w:name w:val="NormalCharacter"/>
    <w:qFormat/>
    <w:rPr>
      <w:kern w:val="2"/>
      <w:sz w:val="21"/>
      <w:szCs w:val="24"/>
      <w:lang w:val="en-US" w:eastAsia="zh-CN" w:bidi="ar-SA"/>
    </w:rPr>
  </w:style>
  <w:style w:type="character" w:customStyle="1" w:styleId="fontstyle21">
    <w:name w:val="fontstyle21"/>
    <w:qFormat/>
    <w:rPr>
      <w:rFonts w:ascii="宋体" w:eastAsia="宋体" w:hAnsi="宋体" w:hint="eastAsia"/>
      <w:color w:val="000000"/>
      <w:sz w:val="24"/>
      <w:szCs w:val="24"/>
    </w:rPr>
  </w:style>
  <w:style w:type="character" w:customStyle="1" w:styleId="2Char10">
    <w:name w:val="正文首行缩进 2 Char1"/>
    <w:uiPriority w:val="99"/>
    <w:semiHidden/>
    <w:qFormat/>
    <w:rPr>
      <w:lang w:val="zh-TW" w:eastAsia="zh-TW"/>
    </w:rPr>
  </w:style>
  <w:style w:type="character" w:customStyle="1" w:styleId="font11">
    <w:name w:val="font11"/>
    <w:qFormat/>
    <w:rPr>
      <w:rFonts w:ascii="宋体" w:eastAsia="宋体" w:hAnsi="宋体" w:cs="宋体"/>
      <w:color w:val="000000"/>
      <w:sz w:val="20"/>
      <w:szCs w:val="20"/>
      <w:u w:val="none"/>
    </w:rPr>
  </w:style>
  <w:style w:type="character" w:customStyle="1" w:styleId="Char22">
    <w:name w:val="脚注文本 Char2"/>
    <w:uiPriority w:val="99"/>
    <w:semiHidden/>
    <w:qFormat/>
    <w:rPr>
      <w:rFonts w:ascii="Arial Unicode MS" w:eastAsia="Arial Unicode MS" w:hAnsi="Arial Unicode MS" w:cs="Arial Unicode MS"/>
      <w:color w:val="000000"/>
      <w:kern w:val="2"/>
      <w:sz w:val="18"/>
      <w:szCs w:val="18"/>
      <w:lang w:val="zh-TW" w:eastAsia="zh-TW"/>
    </w:rPr>
  </w:style>
  <w:style w:type="character" w:customStyle="1" w:styleId="Char23">
    <w:name w:val="批注框文本 Char2"/>
    <w:uiPriority w:val="99"/>
    <w:semiHidden/>
    <w:qFormat/>
    <w:rPr>
      <w:kern w:val="2"/>
      <w:sz w:val="18"/>
      <w:szCs w:val="18"/>
    </w:rPr>
  </w:style>
  <w:style w:type="character" w:customStyle="1" w:styleId="Char24">
    <w:name w:val="正文文本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har25">
    <w:name w:val="页眉 Char2"/>
    <w:uiPriority w:val="99"/>
    <w:semiHidden/>
    <w:qFormat/>
    <w:rPr>
      <w:kern w:val="2"/>
      <w:sz w:val="18"/>
      <w:szCs w:val="18"/>
    </w:rPr>
  </w:style>
  <w:style w:type="character" w:customStyle="1" w:styleId="Char17">
    <w:name w:val="日期 Char1"/>
    <w:uiPriority w:val="99"/>
    <w:semiHidden/>
    <w:qFormat/>
    <w:rPr>
      <w:rFonts w:ascii="Times New Roman" w:eastAsia="宋体" w:hAnsi="Times New Roman" w:cs="Times New Roman"/>
      <w:szCs w:val="24"/>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Char26">
    <w:name w:val="日期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unnamed11">
    <w:name w:val="unnamed11"/>
    <w:qFormat/>
    <w:rPr>
      <w:rFonts w:ascii="Arial" w:hAnsi="Arial" w:cs="Arial" w:hint="default"/>
      <w:color w:val="000000"/>
      <w:sz w:val="18"/>
      <w:szCs w:val="18"/>
      <w:u w:val="none"/>
    </w:rPr>
  </w:style>
  <w:style w:type="character" w:customStyle="1" w:styleId="Char18">
    <w:name w:val="正文文本缩进 Char1"/>
    <w:uiPriority w:val="99"/>
    <w:semiHidden/>
    <w:qFormat/>
    <w:rPr>
      <w:rFonts w:ascii="Times New Roman" w:eastAsia="宋体" w:hAnsi="Times New Roman" w:cs="Times New Roman"/>
      <w:szCs w:val="24"/>
    </w:rPr>
  </w:style>
  <w:style w:type="character" w:customStyle="1" w:styleId="Char27">
    <w:name w:val="标题 Char2"/>
    <w:uiPriority w:val="10"/>
    <w:qFormat/>
    <w:rPr>
      <w:rFonts w:ascii="Cambria" w:hAnsi="Cambria" w:cs="Times New Roman"/>
      <w:b/>
      <w:bCs/>
      <w:kern w:val="2"/>
      <w:sz w:val="32"/>
      <w:szCs w:val="32"/>
    </w:rPr>
  </w:style>
  <w:style w:type="character" w:customStyle="1" w:styleId="hover">
    <w:name w:val="hover"/>
    <w:qFormat/>
    <w:rPr>
      <w:color w:val="2590EB"/>
    </w:rPr>
  </w:style>
  <w:style w:type="character" w:customStyle="1" w:styleId="CharChar2">
    <w:name w:val="Char Char2"/>
    <w:qFormat/>
    <w:rPr>
      <w:rFonts w:ascii="宋体" w:eastAsia="宋体" w:hAnsi="Courier New" w:cs="Courier New"/>
      <w:kern w:val="2"/>
      <w:sz w:val="21"/>
      <w:szCs w:val="21"/>
      <w:lang w:val="en-US" w:eastAsia="zh-CN" w:bidi="ar-SA"/>
    </w:rPr>
  </w:style>
  <w:style w:type="character" w:customStyle="1" w:styleId="Char28">
    <w:name w:val="正文文本缩进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har4">
    <w:name w:val="纯文本 Char"/>
    <w:qFormat/>
    <w:rPr>
      <w:rFonts w:ascii="宋体" w:hAnsi="Courier New" w:cs="Courier New"/>
      <w:color w:val="000000"/>
      <w:kern w:val="2"/>
      <w:sz w:val="21"/>
      <w:szCs w:val="21"/>
      <w:lang w:val="zh-TW" w:eastAsia="zh-TW"/>
    </w:rPr>
  </w:style>
  <w:style w:type="character" w:customStyle="1" w:styleId="2Char2">
    <w:name w:val="正文文本缩进 2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har19">
    <w:name w:val="批注文字 Char1"/>
    <w:uiPriority w:val="99"/>
    <w:semiHidden/>
    <w:qFormat/>
    <w:rPr>
      <w:kern w:val="2"/>
      <w:sz w:val="21"/>
      <w:szCs w:val="24"/>
    </w:rPr>
  </w:style>
  <w:style w:type="character" w:customStyle="1" w:styleId="Char1a">
    <w:name w:val="正文文本 Char1"/>
    <w:uiPriority w:val="99"/>
    <w:semiHidden/>
    <w:qFormat/>
    <w:rPr>
      <w:rFonts w:ascii="Times New Roman" w:eastAsia="宋体" w:hAnsi="Times New Roman" w:cs="Times New Roman"/>
      <w:szCs w:val="24"/>
    </w:rPr>
  </w:style>
  <w:style w:type="character" w:customStyle="1" w:styleId="pt91">
    <w:name w:val="pt91"/>
    <w:qFormat/>
    <w:rPr>
      <w:rFonts w:hint="default"/>
      <w:color w:val="333333"/>
      <w:sz w:val="18"/>
      <w:szCs w:val="18"/>
    </w:rPr>
  </w:style>
  <w:style w:type="character" w:customStyle="1" w:styleId="2Char11">
    <w:name w:val="正文文本 2 Char1"/>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f01">
    <w:name w:val="cf01"/>
    <w:qFormat/>
    <w:rPr>
      <w:rFonts w:ascii="Microsoft YaHei UI" w:eastAsia="Microsoft YaHei UI" w:hAnsi="Microsoft YaHei UI" w:hint="eastAsia"/>
      <w:sz w:val="18"/>
      <w:szCs w:val="18"/>
    </w:rPr>
  </w:style>
  <w:style w:type="paragraph" w:customStyle="1" w:styleId="WPSOffice2">
    <w:name w:val="WPSOffice手动目录 2"/>
    <w:qFormat/>
    <w:pPr>
      <w:ind w:leftChars="200" w:left="200"/>
    </w:pPr>
  </w:style>
  <w:style w:type="paragraph" w:customStyle="1" w:styleId="TOC40">
    <w:name w:val="TOC4"/>
    <w:next w:val="a"/>
    <w:qFormat/>
    <w:pPr>
      <w:ind w:left="1260"/>
      <w:jc w:val="both"/>
    </w:pPr>
    <w:rPr>
      <w:rFonts w:eastAsia="Arial Unicode MS" w:cs="Arial Unicode MS"/>
      <w:color w:val="000000"/>
      <w:kern w:val="2"/>
      <w:sz w:val="21"/>
      <w:szCs w:val="21"/>
    </w:rPr>
  </w:style>
  <w:style w:type="paragraph" w:customStyle="1" w:styleId="xl33">
    <w:name w:val="xl33"/>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110">
    <w:name w:val="索引 11"/>
    <w:basedOn w:val="a"/>
    <w:next w:val="a"/>
    <w:qFormat/>
    <w:pPr>
      <w:widowControl w:val="0"/>
      <w:spacing w:line="360" w:lineRule="auto"/>
    </w:pPr>
    <w:rPr>
      <w:rFonts w:ascii="仿宋_GB2312" w:eastAsia="仿宋_GB2312" w:hAnsi="Times New Roman" w:cs="Times New Roman" w:hint="default"/>
      <w:color w:val="auto"/>
      <w:sz w:val="24"/>
      <w:szCs w:val="20"/>
      <w:lang w:val="en-US" w:eastAsia="zh-CN"/>
    </w:rPr>
  </w:style>
  <w:style w:type="paragraph" w:customStyle="1" w:styleId="TOC30">
    <w:name w:val="TOC3"/>
    <w:next w:val="a"/>
    <w:qFormat/>
    <w:pPr>
      <w:tabs>
        <w:tab w:val="left" w:pos="1260"/>
        <w:tab w:val="right" w:leader="dot" w:pos="8630"/>
      </w:tabs>
      <w:ind w:left="840"/>
      <w:jc w:val="both"/>
    </w:pPr>
    <w:rPr>
      <w:rFonts w:eastAsia="Arial Unicode MS" w:cs="Arial Unicode MS"/>
      <w:color w:val="000000"/>
      <w:kern w:val="2"/>
      <w:sz w:val="21"/>
      <w:szCs w:val="21"/>
    </w:rPr>
  </w:style>
  <w:style w:type="paragraph" w:customStyle="1" w:styleId="xl36">
    <w:name w:val="xl36"/>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0"/>
      <w:szCs w:val="20"/>
      <w:lang w:val="en-US" w:eastAsia="zh-CN"/>
    </w:rPr>
  </w:style>
  <w:style w:type="paragraph" w:customStyle="1" w:styleId="TableParagraph">
    <w:name w:val="Table Paragraph"/>
    <w:basedOn w:val="a"/>
    <w:qFormat/>
    <w:pPr>
      <w:widowControl w:val="0"/>
      <w:jc w:val="left"/>
    </w:pPr>
    <w:rPr>
      <w:rFonts w:ascii="Calibri" w:eastAsia="宋体" w:hAnsi="Calibri" w:cs="Times New Roman" w:hint="default"/>
      <w:color w:val="auto"/>
      <w:kern w:val="0"/>
      <w:sz w:val="22"/>
      <w:szCs w:val="22"/>
      <w:lang w:val="en-US" w:eastAsia="en-US"/>
    </w:rPr>
  </w:style>
  <w:style w:type="paragraph" w:customStyle="1" w:styleId="Blockquote">
    <w:name w:val="Blockquote"/>
    <w:basedOn w:val="a"/>
    <w:qFormat/>
    <w:pPr>
      <w:widowControl w:val="0"/>
      <w:autoSpaceDE w:val="0"/>
      <w:autoSpaceDN w:val="0"/>
      <w:adjustRightInd w:val="0"/>
      <w:spacing w:before="100" w:after="100"/>
      <w:ind w:left="360" w:right="360"/>
      <w:jc w:val="left"/>
    </w:pPr>
    <w:rPr>
      <w:rFonts w:ascii="Times New Roman" w:eastAsia="宋体" w:hAnsi="Times New Roman" w:cs="Times New Roman" w:hint="default"/>
      <w:color w:val="auto"/>
      <w:kern w:val="0"/>
      <w:sz w:val="24"/>
      <w:szCs w:val="20"/>
      <w:lang w:val="en-US" w:eastAsia="zh-CN"/>
    </w:rPr>
  </w:style>
  <w:style w:type="paragraph" w:customStyle="1" w:styleId="15">
    <w:name w:val="纯文本1"/>
    <w:basedOn w:val="a"/>
    <w:qFormat/>
    <w:pPr>
      <w:widowControl w:val="0"/>
    </w:pPr>
    <w:rPr>
      <w:rFonts w:ascii="宋体" w:eastAsia="宋体" w:hAnsi="Courier New" w:cs="Times New Roman" w:hint="default"/>
      <w:color w:val="auto"/>
      <w:kern w:val="0"/>
      <w:sz w:val="20"/>
      <w:szCs w:val="20"/>
      <w:lang w:val="en-US" w:eastAsia="zh-CN"/>
    </w:rPr>
  </w:style>
  <w:style w:type="paragraph" w:customStyle="1" w:styleId="27">
    <w:name w:val="无间隔2"/>
    <w:uiPriority w:val="1"/>
    <w:qFormat/>
    <w:pPr>
      <w:widowControl w:val="0"/>
      <w:jc w:val="both"/>
    </w:pPr>
    <w:rPr>
      <w:kern w:val="2"/>
      <w:sz w:val="21"/>
      <w:szCs w:val="24"/>
    </w:rPr>
  </w:style>
  <w:style w:type="paragraph" w:customStyle="1" w:styleId="16">
    <w:name w:val="列出段落1"/>
    <w:basedOn w:val="a"/>
    <w:uiPriority w:val="34"/>
    <w:qFormat/>
    <w:pPr>
      <w:ind w:firstLineChars="200" w:firstLine="420"/>
      <w:jc w:val="left"/>
    </w:pPr>
    <w:rPr>
      <w:rFonts w:ascii="Times New Roman" w:eastAsia="宋体" w:hAnsi="Times New Roman" w:cs="Times New Roman" w:hint="default"/>
      <w:color w:val="auto"/>
      <w:kern w:val="0"/>
      <w:sz w:val="24"/>
      <w:szCs w:val="24"/>
      <w:lang w:val="en-US" w:eastAsia="zh-CN"/>
    </w:rPr>
  </w:style>
  <w:style w:type="paragraph" w:customStyle="1" w:styleId="28">
    <w:name w:val="正文2"/>
    <w:basedOn w:val="a"/>
    <w:qFormat/>
    <w:pPr>
      <w:spacing w:before="156" w:line="360" w:lineRule="auto"/>
      <w:ind w:firstLineChars="200" w:firstLine="510"/>
    </w:pPr>
    <w:rPr>
      <w:sz w:val="24"/>
      <w:szCs w:val="20"/>
    </w:rPr>
  </w:style>
  <w:style w:type="paragraph" w:customStyle="1" w:styleId="ParaCharCharCharChar">
    <w:name w:val="默认段落字体 Para Char Char Char Char"/>
    <w:basedOn w:val="a"/>
    <w:qFormat/>
    <w:pPr>
      <w:widowControl w:val="0"/>
    </w:pPr>
    <w:rPr>
      <w:rFonts w:ascii="Times New Roman" w:eastAsia="宋体" w:hAnsi="Times New Roman" w:cs="Times New Roman" w:hint="default"/>
      <w:color w:val="auto"/>
      <w:szCs w:val="24"/>
      <w:lang w:val="en-US" w:eastAsia="zh-CN"/>
    </w:rPr>
  </w:style>
  <w:style w:type="paragraph" w:customStyle="1" w:styleId="NormalIndent">
    <w:name w:val="NormalIndent"/>
    <w:qFormat/>
    <w:pPr>
      <w:spacing w:line="360" w:lineRule="auto"/>
      <w:ind w:firstLine="480"/>
    </w:pPr>
    <w:rPr>
      <w:rFonts w:ascii="Arial Unicode MS" w:eastAsia="Arial Unicode MS" w:hAnsi="Arial Unicode MS" w:cs="Arial Unicode MS" w:hint="eastAsia"/>
      <w:color w:val="000000"/>
      <w:kern w:val="2"/>
      <w:sz w:val="24"/>
      <w:szCs w:val="24"/>
      <w:shd w:val="clear" w:color="auto" w:fill="00FF00"/>
      <w:lang w:val="zh-TW" w:eastAsia="zh-TW"/>
    </w:rPr>
  </w:style>
  <w:style w:type="paragraph" w:customStyle="1" w:styleId="Heading4">
    <w:name w:val="Heading4"/>
    <w:next w:val="a"/>
    <w:qFormat/>
    <w:pPr>
      <w:keepNext/>
      <w:keepLines/>
      <w:spacing w:before="280" w:after="290" w:line="372" w:lineRule="auto"/>
      <w:jc w:val="both"/>
    </w:pPr>
    <w:rPr>
      <w:rFonts w:ascii="Arial" w:eastAsia="Arial Unicode MS" w:hAnsi="Arial" w:cs="Arial Unicode MS"/>
      <w:b/>
      <w:bCs/>
      <w:color w:val="000000"/>
      <w:kern w:val="2"/>
      <w:sz w:val="28"/>
      <w:szCs w:val="28"/>
    </w:rPr>
  </w:style>
  <w:style w:type="paragraph" w:customStyle="1" w:styleId="afff0">
    <w:name w:val="默认"/>
    <w:qFormat/>
    <w:pPr>
      <w:spacing w:before="160"/>
    </w:pPr>
    <w:rPr>
      <w:rFonts w:ascii="Helvetica Neue" w:eastAsia="Helvetica Neue" w:hAnsi="Helvetica Neue" w:cs="Helvetica Neue"/>
      <w:color w:val="000000"/>
      <w:sz w:val="24"/>
      <w:szCs w:val="24"/>
    </w:rPr>
  </w:style>
  <w:style w:type="paragraph" w:customStyle="1" w:styleId="WPSPlain">
    <w:name w:val="WPS Plain"/>
    <w:basedOn w:val="a"/>
    <w:qFormat/>
    <w:pPr>
      <w:jc w:val="left"/>
    </w:pPr>
    <w:rPr>
      <w:rFonts w:ascii="Times New Roman" w:hAnsi="Times New Roman" w:cs="Times New Roman"/>
      <w:kern w:val="0"/>
      <w:sz w:val="24"/>
      <w:szCs w:val="24"/>
    </w:rPr>
  </w:style>
  <w:style w:type="paragraph" w:customStyle="1" w:styleId="xl39">
    <w:name w:val="xl39"/>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afff1">
    <w:name w:val="不缩进"/>
    <w:basedOn w:val="a"/>
    <w:qFormat/>
    <w:pPr>
      <w:widowControl w:val="0"/>
      <w:jc w:val="center"/>
    </w:pPr>
    <w:rPr>
      <w:rFonts w:ascii="仿宋_GB2312" w:eastAsia="仿宋_GB2312" w:hAnsi="宋体" w:cs="Times New Roman" w:hint="default"/>
      <w:color w:val="auto"/>
      <w:szCs w:val="24"/>
      <w:lang w:val="en-US" w:eastAsia="zh-CN"/>
    </w:rPr>
  </w:style>
  <w:style w:type="paragraph" w:customStyle="1" w:styleId="xl30">
    <w:name w:val="xl30"/>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UserStyle92">
    <w:name w:val="UserStyle_92"/>
    <w:qFormat/>
    <w:pPr>
      <w:spacing w:line="360" w:lineRule="auto"/>
      <w:ind w:firstLine="200"/>
      <w:jc w:val="both"/>
    </w:pPr>
    <w:rPr>
      <w:rFonts w:ascii="宋体" w:hAnsi="宋体" w:cs="宋体"/>
      <w:color w:val="000000"/>
      <w:sz w:val="22"/>
      <w:szCs w:val="22"/>
    </w:rPr>
  </w:style>
  <w:style w:type="paragraph" w:customStyle="1" w:styleId="WPSOffice3">
    <w:name w:val="WPSOffice手动目录 3"/>
    <w:qFormat/>
    <w:pPr>
      <w:ind w:leftChars="400" w:left="400"/>
    </w:pPr>
  </w:style>
  <w:style w:type="paragraph" w:customStyle="1" w:styleId="Style248">
    <w:name w:val="_Style 248"/>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UserStyle161">
    <w:name w:val="UserStyle_161"/>
    <w:qFormat/>
    <w:pPr>
      <w:ind w:firstLine="420"/>
      <w:jc w:val="both"/>
    </w:pPr>
    <w:rPr>
      <w:rFonts w:ascii="Arial Unicode MS" w:eastAsia="Arial Unicode MS" w:hAnsi="Arial Unicode MS" w:cs="Arial Unicode MS" w:hint="eastAsia"/>
      <w:color w:val="000000"/>
      <w:kern w:val="2"/>
      <w:sz w:val="21"/>
      <w:szCs w:val="21"/>
    </w:rPr>
  </w:style>
  <w:style w:type="paragraph" w:customStyle="1" w:styleId="ListParagraph1">
    <w:name w:val="List Paragraph1"/>
    <w:basedOn w:val="a"/>
    <w:uiPriority w:val="1"/>
    <w:qFormat/>
    <w:pPr>
      <w:widowControl w:val="0"/>
      <w:ind w:firstLineChars="200" w:firstLine="420"/>
    </w:pPr>
    <w:rPr>
      <w:rFonts w:ascii="Calibri" w:eastAsia="宋体" w:hAnsi="Calibri" w:cs="Times New Roman" w:hint="default"/>
      <w:color w:val="auto"/>
      <w:lang w:val="en-US" w:eastAsia="zh-CN"/>
    </w:rPr>
  </w:style>
  <w:style w:type="paragraph" w:customStyle="1" w:styleId="xl42">
    <w:name w:val="xl42"/>
    <w:basedOn w:val="a"/>
    <w:qFormat/>
    <w:pP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Char1CharCharChar">
    <w:name w:val="Char1 Char Char Char"/>
    <w:basedOn w:val="a"/>
    <w:qFormat/>
    <w:pPr>
      <w:widowControl w:val="0"/>
      <w:tabs>
        <w:tab w:val="left" w:pos="900"/>
      </w:tabs>
      <w:spacing w:before="312" w:after="312" w:line="360" w:lineRule="auto"/>
      <w:ind w:left="900" w:hanging="360"/>
    </w:pPr>
    <w:rPr>
      <w:rFonts w:ascii="Times New Roman" w:eastAsia="仿宋_GB2312" w:hAnsi="Times New Roman" w:cs="Times New Roman" w:hint="default"/>
      <w:color w:val="auto"/>
      <w:sz w:val="24"/>
      <w:szCs w:val="24"/>
      <w:lang w:val="en-US" w:eastAsia="zh-CN"/>
    </w:rPr>
  </w:style>
  <w:style w:type="paragraph" w:customStyle="1" w:styleId="font7">
    <w:name w:val="font7"/>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afff2">
    <w:name w:val="表格"/>
    <w:qFormat/>
    <w:pPr>
      <w:spacing w:line="276" w:lineRule="auto"/>
    </w:pPr>
    <w:rPr>
      <w:rFonts w:eastAsia="仿宋_GB2312"/>
    </w:rPr>
  </w:style>
  <w:style w:type="paragraph" w:customStyle="1" w:styleId="Default2">
    <w:name w:val="Default2"/>
    <w:qFormat/>
    <w:pPr>
      <w:widowControl w:val="0"/>
      <w:autoSpaceDE w:val="0"/>
      <w:autoSpaceDN w:val="0"/>
      <w:adjustRightInd w:val="0"/>
    </w:pPr>
    <w:rPr>
      <w:rFonts w:ascii="黑体" w:eastAsia="黑体" w:hAnsi="Calibri"/>
      <w:sz w:val="21"/>
      <w:szCs w:val="22"/>
    </w:rPr>
  </w:style>
  <w:style w:type="paragraph" w:customStyle="1" w:styleId="Default">
    <w:name w:val="Default"/>
    <w:next w:val="afd"/>
    <w:qFormat/>
    <w:pPr>
      <w:widowControl w:val="0"/>
      <w:autoSpaceDE w:val="0"/>
      <w:autoSpaceDN w:val="0"/>
      <w:adjustRightInd w:val="0"/>
    </w:pPr>
    <w:rPr>
      <w:rFonts w:ascii="Arial" w:hAnsi="Arial" w:cs="Arial"/>
      <w:color w:val="000000"/>
      <w:sz w:val="24"/>
      <w:szCs w:val="24"/>
    </w:rPr>
  </w:style>
  <w:style w:type="paragraph" w:customStyle="1" w:styleId="xl45">
    <w:name w:val="xl45"/>
    <w:basedOn w:val="a"/>
    <w:qFormat/>
    <w:pPr>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afff3">
    <w:name w:val="文档正文"/>
    <w:basedOn w:val="a"/>
    <w:qFormat/>
    <w:pPr>
      <w:adjustRightInd w:val="0"/>
      <w:spacing w:line="480" w:lineRule="atLeast"/>
      <w:ind w:firstLine="567"/>
    </w:pPr>
    <w:rPr>
      <w:rFonts w:ascii="仿宋_GB2312" w:eastAsia="仿宋_GB2312" w:hAnsi="Times New Roman"/>
      <w:kern w:val="0"/>
      <w:sz w:val="28"/>
      <w:szCs w:val="20"/>
    </w:rPr>
  </w:style>
  <w:style w:type="paragraph" w:customStyle="1" w:styleId="UserStyle112">
    <w:name w:val="UserStyle_112"/>
    <w:qFormat/>
    <w:pPr>
      <w:ind w:firstLine="420"/>
      <w:jc w:val="both"/>
    </w:pPr>
    <w:rPr>
      <w:rFonts w:ascii="Arial Unicode MS" w:eastAsia="Arial Unicode MS" w:hAnsi="Arial Unicode MS" w:cs="Arial Unicode MS" w:hint="eastAsia"/>
      <w:color w:val="000000"/>
      <w:kern w:val="2"/>
      <w:sz w:val="21"/>
      <w:szCs w:val="21"/>
    </w:rPr>
  </w:style>
  <w:style w:type="paragraph" w:customStyle="1" w:styleId="xl43">
    <w:name w:val="xl43"/>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New">
    <w:name w:val="正文 New"/>
    <w:qFormat/>
    <w:pPr>
      <w:widowControl w:val="0"/>
      <w:jc w:val="both"/>
    </w:pPr>
    <w:rPr>
      <w:rFonts w:cs="宋体"/>
      <w:kern w:val="2"/>
      <w:sz w:val="21"/>
      <w:szCs w:val="22"/>
    </w:rPr>
  </w:style>
  <w:style w:type="paragraph" w:customStyle="1" w:styleId="17">
    <w:name w:val="修订1"/>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600">
    <w:name w:val="正文_6_0"/>
    <w:qFormat/>
    <w:pPr>
      <w:widowControl w:val="0"/>
      <w:jc w:val="both"/>
    </w:pPr>
    <w:rPr>
      <w:kern w:val="2"/>
      <w:sz w:val="21"/>
      <w:szCs w:val="24"/>
    </w:rPr>
  </w:style>
  <w:style w:type="paragraph" w:customStyle="1" w:styleId="CharCharCharCharCharChar1Char">
    <w:name w:val="Char Char Char Char Char Char1 Char"/>
    <w:basedOn w:val="a"/>
    <w:uiPriority w:val="99"/>
    <w:qFormat/>
    <w:pPr>
      <w:spacing w:after="160" w:line="240" w:lineRule="exact"/>
      <w:jc w:val="left"/>
    </w:pPr>
    <w:rPr>
      <w:rFonts w:ascii="Arial" w:eastAsia="仿宋_GB2312" w:hAnsi="Arial" w:cs="Verdana" w:hint="default"/>
      <w:b/>
      <w:color w:val="auto"/>
      <w:kern w:val="0"/>
      <w:sz w:val="24"/>
      <w:szCs w:val="24"/>
      <w:lang w:val="en-US" w:eastAsia="en-US"/>
    </w:rPr>
  </w:style>
  <w:style w:type="paragraph" w:customStyle="1" w:styleId="500">
    <w:name w:val="正文_5_0"/>
    <w:qFormat/>
    <w:pPr>
      <w:widowControl w:val="0"/>
      <w:jc w:val="both"/>
    </w:pPr>
    <w:rPr>
      <w:kern w:val="2"/>
      <w:sz w:val="21"/>
      <w:szCs w:val="24"/>
    </w:rPr>
  </w:style>
  <w:style w:type="paragraph" w:customStyle="1" w:styleId="35">
    <w:name w:val="修订3"/>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2Arial">
    <w:name w:val="样式 正文首行缩进 2 + Arial"/>
    <w:basedOn w:val="a"/>
    <w:next w:val="a"/>
    <w:qFormat/>
    <w:pPr>
      <w:spacing w:after="120" w:line="320" w:lineRule="atLeast"/>
      <w:ind w:firstLineChars="200" w:firstLine="200"/>
    </w:pPr>
    <w:rPr>
      <w:rFonts w:ascii="Arial" w:hAnsi="Arial"/>
      <w:kern w:val="0"/>
    </w:rPr>
  </w:style>
  <w:style w:type="paragraph" w:customStyle="1" w:styleId="xl47">
    <w:name w:val="xl47"/>
    <w:basedOn w:val="a"/>
    <w:qFormat/>
    <w:pPr>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afff4">
    <w:name w:val="首行缩进"/>
    <w:basedOn w:val="a"/>
    <w:qFormat/>
    <w:pPr>
      <w:spacing w:line="360" w:lineRule="auto"/>
      <w:ind w:firstLineChars="200" w:firstLine="480"/>
      <w:jc w:val="left"/>
    </w:pPr>
    <w:rPr>
      <w:rFonts w:ascii="宋体" w:hAnsi="宋体"/>
      <w:sz w:val="24"/>
    </w:rPr>
  </w:style>
  <w:style w:type="paragraph" w:customStyle="1" w:styleId="0">
    <w:name w:val="正文_0"/>
    <w:uiPriority w:val="99"/>
    <w:qFormat/>
    <w:pPr>
      <w:widowControl w:val="0"/>
      <w:jc w:val="both"/>
    </w:pPr>
    <w:rPr>
      <w:kern w:val="2"/>
      <w:sz w:val="21"/>
      <w:szCs w:val="22"/>
    </w:rPr>
  </w:style>
  <w:style w:type="paragraph" w:customStyle="1" w:styleId="xl35">
    <w:name w:val="xl35"/>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0"/>
      <w:szCs w:val="20"/>
      <w:lang w:val="en-US" w:eastAsia="zh-CN"/>
    </w:rPr>
  </w:style>
  <w:style w:type="paragraph" w:customStyle="1" w:styleId="TOC10">
    <w:name w:val="TOC1"/>
    <w:next w:val="a"/>
    <w:qFormat/>
    <w:pPr>
      <w:jc w:val="both"/>
    </w:pPr>
    <w:rPr>
      <w:rFonts w:ascii="Arial Unicode MS" w:eastAsia="Arial Unicode MS" w:hAnsi="Arial Unicode MS" w:cs="Arial Unicode MS" w:hint="eastAsia"/>
      <w:color w:val="000000"/>
      <w:kern w:val="2"/>
      <w:sz w:val="21"/>
      <w:szCs w:val="21"/>
    </w:rPr>
  </w:style>
  <w:style w:type="paragraph" w:customStyle="1" w:styleId="29">
    <w:name w:val="修订2"/>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100">
    <w:name w:val="样式 10 磅"/>
    <w:qFormat/>
    <w:pPr>
      <w:widowControl w:val="0"/>
      <w:jc w:val="both"/>
    </w:pPr>
    <w:rPr>
      <w:rFonts w:ascii="Calibri" w:hAnsi="Calibri"/>
      <w:kern w:val="2"/>
      <w:sz w:val="21"/>
      <w:szCs w:val="24"/>
    </w:rPr>
  </w:style>
  <w:style w:type="paragraph" w:customStyle="1" w:styleId="Preformatted">
    <w:name w:val="Preformatted"/>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hint="default"/>
      <w:color w:val="auto"/>
      <w:kern w:val="0"/>
      <w:sz w:val="20"/>
      <w:szCs w:val="20"/>
      <w:lang w:val="en-US" w:eastAsia="zh-CN"/>
    </w:rPr>
  </w:style>
  <w:style w:type="paragraph" w:customStyle="1" w:styleId="shsj2em2">
    <w:name w:val="shsj2em2"/>
    <w:basedOn w:val="a"/>
    <w:qFormat/>
    <w:pPr>
      <w:spacing w:line="600" w:lineRule="atLeast"/>
      <w:ind w:firstLine="480"/>
      <w:jc w:val="left"/>
    </w:pPr>
    <w:rPr>
      <w:rFonts w:ascii="微软雅黑" w:eastAsia="微软雅黑" w:hAnsi="微软雅黑" w:cs="宋体" w:hint="default"/>
      <w:kern w:val="0"/>
      <w:lang w:val="en-US" w:eastAsia="zh-CN"/>
    </w:rPr>
  </w:style>
  <w:style w:type="paragraph" w:customStyle="1" w:styleId="xl48">
    <w:name w:val="xl48"/>
    <w:basedOn w:val="a"/>
    <w:qFormat/>
    <w:pPr>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61">
    <w:name w:val="修订6"/>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NoSpacing1">
    <w:name w:val="No Spacing1"/>
    <w:qFormat/>
    <w:pPr>
      <w:widowControl w:val="0"/>
      <w:jc w:val="both"/>
    </w:pPr>
    <w:rPr>
      <w:kern w:val="2"/>
      <w:sz w:val="21"/>
      <w:szCs w:val="22"/>
    </w:rPr>
  </w:style>
  <w:style w:type="paragraph" w:customStyle="1" w:styleId="Style2">
    <w:name w:val="_Style 2"/>
    <w:uiPriority w:val="1"/>
    <w:qFormat/>
    <w:pPr>
      <w:widowControl w:val="0"/>
      <w:jc w:val="both"/>
    </w:pPr>
    <w:rPr>
      <w:kern w:val="2"/>
      <w:sz w:val="21"/>
      <w:szCs w:val="24"/>
    </w:rPr>
  </w:style>
  <w:style w:type="paragraph" w:customStyle="1" w:styleId="xl32">
    <w:name w:val="xl32"/>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Style160">
    <w:name w:val="_Style 160"/>
    <w:basedOn w:val="1"/>
    <w:next w:val="a"/>
    <w:uiPriority w:val="39"/>
    <w:qFormat/>
    <w:pPr>
      <w:spacing w:before="480" w:after="0" w:line="276" w:lineRule="auto"/>
      <w:jc w:val="left"/>
      <w:outlineLvl w:val="9"/>
    </w:pPr>
    <w:rPr>
      <w:rFonts w:ascii="Cambria" w:eastAsia="宋体" w:hAnsi="Cambria"/>
      <w:color w:val="365F91"/>
      <w:kern w:val="0"/>
      <w:sz w:val="28"/>
      <w:szCs w:val="28"/>
      <w:lang w:val="en-US" w:eastAsia="zh-CN"/>
    </w:rPr>
  </w:style>
  <w:style w:type="paragraph" w:customStyle="1" w:styleId="111">
    <w:name w:val="列出段落111"/>
    <w:basedOn w:val="a"/>
    <w:uiPriority w:val="34"/>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36">
    <w:name w:val="小标题 3"/>
    <w:next w:val="NormalIndent"/>
    <w:qFormat/>
    <w:pPr>
      <w:keepNext/>
      <w:keepLines/>
      <w:spacing w:before="360" w:after="120"/>
    </w:pPr>
    <w:rPr>
      <w:rFonts w:ascii="宋体" w:hAnsi="宋体" w:cs="宋体"/>
      <w:b/>
      <w:bCs/>
      <w:color w:val="000000"/>
      <w:sz w:val="24"/>
      <w:szCs w:val="24"/>
      <w:u w:val="single" w:color="000000"/>
    </w:rPr>
  </w:style>
  <w:style w:type="paragraph" w:customStyle="1" w:styleId="p0">
    <w:name w:val="p0"/>
    <w:qFormat/>
    <w:pPr>
      <w:spacing w:before="100" w:after="100"/>
    </w:pPr>
    <w:rPr>
      <w:rFonts w:ascii="宋体" w:hAnsi="宋体" w:cs="宋体"/>
      <w:color w:val="000000"/>
      <w:sz w:val="24"/>
      <w:szCs w:val="24"/>
    </w:rPr>
  </w:style>
  <w:style w:type="paragraph" w:customStyle="1" w:styleId="xl44">
    <w:name w:val="xl44"/>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18">
    <w:name w:val="正文首行缩进1"/>
    <w:basedOn w:val="a9"/>
    <w:qFormat/>
    <w:pPr>
      <w:tabs>
        <w:tab w:val="left" w:pos="5250"/>
      </w:tabs>
      <w:adjustRightInd w:val="0"/>
      <w:spacing w:line="480" w:lineRule="atLeast"/>
      <w:ind w:firstLineChars="100" w:firstLine="420"/>
      <w:textAlignment w:val="baseline"/>
    </w:pPr>
    <w:rPr>
      <w:rFonts w:ascii="Calibri" w:hAnsi="Calibri"/>
      <w:sz w:val="28"/>
    </w:rPr>
  </w:style>
  <w:style w:type="paragraph" w:customStyle="1" w:styleId="WPSOffice1">
    <w:name w:val="WPSOffice手动目录 1"/>
    <w:qFormat/>
  </w:style>
  <w:style w:type="paragraph" w:customStyle="1" w:styleId="xl25">
    <w:name w:val="xl25"/>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2"/>
      <w:szCs w:val="22"/>
      <w:lang w:val="en-US" w:eastAsia="zh-CN"/>
    </w:rPr>
  </w:style>
  <w:style w:type="paragraph" w:customStyle="1" w:styleId="afff5">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19">
    <w:name w:val="普通(网站)1"/>
    <w:basedOn w:val="a"/>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left"/>
    </w:pPr>
    <w:rPr>
      <w:rFonts w:ascii="宋体" w:eastAsia="宋体" w:hAnsi="宋体"/>
      <w:kern w:val="0"/>
      <w:sz w:val="24"/>
      <w:szCs w:val="24"/>
      <w:lang w:val="en-US" w:eastAsia="zh-CN"/>
    </w:rPr>
  </w:style>
  <w:style w:type="paragraph" w:customStyle="1" w:styleId="xl49">
    <w:name w:val="xl49"/>
    <w:basedOn w:val="a"/>
    <w:qFormat/>
    <w:pPr>
      <w:pBdr>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afff6">
    <w:name w:val="页眉与页脚"/>
    <w:qFormat/>
    <w:pPr>
      <w:tabs>
        <w:tab w:val="right" w:pos="9020"/>
      </w:tabs>
    </w:pPr>
    <w:rPr>
      <w:rFonts w:ascii="Helvetica Neue" w:eastAsia="Arial Unicode MS" w:hAnsi="Helvetica Neue" w:cs="Arial Unicode MS"/>
      <w:color w:val="000000"/>
      <w:sz w:val="24"/>
      <w:szCs w:val="24"/>
    </w:rPr>
  </w:style>
  <w:style w:type="paragraph" w:customStyle="1" w:styleId="2a">
    <w:name w:val="小标题 2"/>
    <w:next w:val="NormalIndent"/>
    <w:qFormat/>
    <w:pPr>
      <w:keepNext/>
      <w:keepLines/>
      <w:spacing w:before="120" w:line="300" w:lineRule="auto"/>
      <w:jc w:val="center"/>
    </w:pPr>
    <w:rPr>
      <w:rFonts w:ascii="Arial Unicode MS" w:eastAsia="Arial Unicode MS" w:hAnsi="Arial Unicode MS" w:cs="Arial Unicode MS" w:hint="eastAsia"/>
      <w:b/>
      <w:bCs/>
      <w:color w:val="000000"/>
      <w:sz w:val="30"/>
      <w:szCs w:val="30"/>
      <w:lang w:val="zh-TW" w:eastAsia="zh-TW"/>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18"/>
      <w:szCs w:val="18"/>
      <w:lang w:val="en-US" w:eastAsia="zh-CN"/>
    </w:rPr>
  </w:style>
  <w:style w:type="paragraph" w:customStyle="1" w:styleId="PlainText">
    <w:name w:val="PlainText"/>
    <w:qFormat/>
    <w:pPr>
      <w:jc w:val="both"/>
    </w:pPr>
    <w:rPr>
      <w:rFonts w:ascii="宋体" w:hAnsi="宋体" w:cs="宋体"/>
      <w:color w:val="000000"/>
      <w:kern w:val="2"/>
      <w:sz w:val="21"/>
      <w:szCs w:val="21"/>
    </w:rPr>
  </w:style>
  <w:style w:type="paragraph" w:customStyle="1" w:styleId="xl34">
    <w:name w:val="xl34"/>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font6">
    <w:name w:val="font6"/>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xl40">
    <w:name w:val="xl40"/>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xl31">
    <w:name w:val="xl31"/>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52">
    <w:name w:val="修订5"/>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179">
    <w:name w:val="179"/>
    <w:qFormat/>
    <w:pPr>
      <w:ind w:firstLine="420"/>
    </w:pPr>
    <w:rPr>
      <w:rFonts w:ascii="Arial Unicode MS" w:eastAsia="Arial Unicode MS" w:hAnsi="Arial Unicode MS" w:cs="Arial Unicode MS" w:hint="eastAsia"/>
      <w:color w:val="000000"/>
      <w:sz w:val="24"/>
      <w:szCs w:val="24"/>
    </w:rPr>
  </w:style>
  <w:style w:type="paragraph" w:customStyle="1" w:styleId="xl46">
    <w:name w:val="xl46"/>
    <w:basedOn w:val="a"/>
    <w:qFormat/>
    <w:pPr>
      <w:pBdr>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1a">
    <w:name w:val="无间隔1"/>
    <w:basedOn w:val="a"/>
    <w:uiPriority w:val="1"/>
    <w:qFormat/>
    <w:pPr>
      <w:spacing w:line="400" w:lineRule="exact"/>
    </w:pPr>
    <w:rPr>
      <w:sz w:val="24"/>
    </w:rPr>
  </w:style>
  <w:style w:type="paragraph" w:customStyle="1" w:styleId="Style0">
    <w:name w:val="_Style 0"/>
    <w:uiPriority w:val="1"/>
    <w:qFormat/>
    <w:pPr>
      <w:widowControl w:val="0"/>
      <w:jc w:val="both"/>
    </w:pPr>
    <w:rPr>
      <w:kern w:val="2"/>
      <w:sz w:val="21"/>
      <w:szCs w:val="24"/>
    </w:rPr>
  </w:style>
  <w:style w:type="paragraph" w:customStyle="1" w:styleId="220">
    <w:name w:val="样式 目录 2 + 左侧:  2 字符"/>
    <w:basedOn w:val="TOC2"/>
    <w:qFormat/>
    <w:pPr>
      <w:widowControl w:val="0"/>
      <w:spacing w:after="0" w:line="440" w:lineRule="exact"/>
      <w:ind w:leftChars="200" w:left="200"/>
      <w:jc w:val="both"/>
    </w:pPr>
    <w:rPr>
      <w:rFonts w:ascii="Times New Roman" w:hAnsi="Times New Roman" w:cs="宋体"/>
      <w:kern w:val="2"/>
      <w:sz w:val="24"/>
      <w:szCs w:val="20"/>
    </w:rPr>
  </w:style>
  <w:style w:type="paragraph" w:customStyle="1" w:styleId="xl37">
    <w:name w:val="xl3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CharChar10CharCharCharChar">
    <w:name w:val="Char Char10 Char Char Char Char"/>
    <w:basedOn w:val="a"/>
    <w:next w:val="xl87"/>
    <w:qFormat/>
    <w:rPr>
      <w:rFonts w:ascii="Calibri" w:hAnsi="Calibri"/>
      <w:kern w:val="0"/>
    </w:rPr>
  </w:style>
  <w:style w:type="paragraph" w:customStyle="1" w:styleId="xl87">
    <w:name w:val="xl87"/>
    <w:basedOn w:val="a"/>
    <w:next w:val="xl72"/>
    <w:qFormat/>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2">
    <w:name w:val="xl72"/>
    <w:basedOn w:val="a"/>
    <w:next w:val="af1"/>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4">
    <w:name w:val="xl24"/>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2"/>
      <w:szCs w:val="22"/>
      <w:lang w:val="en-US" w:eastAsia="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Char1CharCharCharCharCharChar">
    <w:name w:val="Char1 Char Char Char Char Char Char"/>
    <w:basedOn w:val="a"/>
    <w:qFormat/>
    <w:pPr>
      <w:widowControl w:val="0"/>
    </w:pPr>
    <w:rPr>
      <w:rFonts w:ascii="Tahoma" w:eastAsia="宋体" w:hAnsi="Tahoma" w:cs="Times New Roman" w:hint="default"/>
      <w:color w:val="auto"/>
      <w:sz w:val="24"/>
      <w:szCs w:val="20"/>
      <w:lang w:val="en-US" w:eastAsia="zh-CN"/>
    </w:rPr>
  </w:style>
  <w:style w:type="paragraph" w:customStyle="1" w:styleId="Style1">
    <w:name w:val="_Style 1"/>
    <w:basedOn w:val="a"/>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xl29">
    <w:name w:val="xl29"/>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300">
    <w:name w:val="正文_3_0"/>
    <w:qFormat/>
    <w:pPr>
      <w:widowControl w:val="0"/>
      <w:jc w:val="both"/>
    </w:pPr>
    <w:rPr>
      <w:kern w:val="2"/>
      <w:sz w:val="21"/>
      <w:szCs w:val="24"/>
    </w:rPr>
  </w:style>
  <w:style w:type="paragraph" w:customStyle="1" w:styleId="xl26">
    <w:name w:val="xl26"/>
    <w:basedOn w:val="a"/>
    <w:qFormat/>
    <w:pPr>
      <w:spacing w:before="100" w:beforeAutospacing="1" w:after="100" w:afterAutospacing="1"/>
      <w:jc w:val="left"/>
    </w:pPr>
    <w:rPr>
      <w:rFonts w:ascii="仿宋_GB2312" w:eastAsia="仿宋_GB2312" w:hAnsi="宋体" w:cs="Times New Roman"/>
      <w:color w:val="auto"/>
      <w:kern w:val="0"/>
      <w:sz w:val="32"/>
      <w:szCs w:val="32"/>
      <w:lang w:val="en-US" w:eastAsia="zh-CN"/>
    </w:rPr>
  </w:style>
  <w:style w:type="paragraph" w:customStyle="1" w:styleId="42">
    <w:name w:val="修订4"/>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CharCharCharChar">
    <w:name w:val="Char Char Char Char"/>
    <w:basedOn w:val="a"/>
    <w:qFormat/>
    <w:pPr>
      <w:widowControl w:val="0"/>
    </w:pPr>
    <w:rPr>
      <w:rFonts w:ascii="Times New Roman" w:eastAsia="宋体" w:hAnsi="Times New Roman" w:cs="Times New Roman" w:hint="default"/>
      <w:color w:val="auto"/>
      <w:szCs w:val="24"/>
      <w:lang w:val="en-US" w:eastAsia="zh-CN"/>
    </w:rPr>
  </w:style>
  <w:style w:type="paragraph" w:customStyle="1" w:styleId="130">
    <w:name w:val="正文_13_0"/>
    <w:qFormat/>
    <w:pPr>
      <w:widowControl w:val="0"/>
      <w:jc w:val="both"/>
    </w:pPr>
    <w:rPr>
      <w:kern w:val="2"/>
      <w:sz w:val="21"/>
      <w:szCs w:val="24"/>
    </w:rPr>
  </w:style>
  <w:style w:type="paragraph" w:customStyle="1" w:styleId="1b">
    <w:name w:val="正文1"/>
    <w:qFormat/>
    <w:pPr>
      <w:widowControl w:val="0"/>
      <w:jc w:val="both"/>
    </w:pPr>
    <w:rPr>
      <w:rFonts w:ascii="宋体" w:hAnsi="宋体" w:cs="宋体"/>
      <w:kern w:val="2"/>
      <w:sz w:val="21"/>
      <w:szCs w:val="22"/>
    </w:rPr>
  </w:style>
  <w:style w:type="paragraph" w:customStyle="1" w:styleId="xl51">
    <w:name w:val="xl51"/>
    <w:basedOn w:val="a"/>
    <w:qFormat/>
    <w:pPr>
      <w:pBdr>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xl27">
    <w:name w:val="xl2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font5">
    <w:name w:val="font5"/>
    <w:basedOn w:val="a"/>
    <w:qFormat/>
    <w:pPr>
      <w:spacing w:before="100" w:beforeAutospacing="1" w:after="100" w:afterAutospacing="1"/>
      <w:jc w:val="left"/>
    </w:pPr>
    <w:rPr>
      <w:rFonts w:ascii="宋体" w:eastAsia="宋体" w:hAnsi="宋体" w:cs="Times New Roman"/>
      <w:color w:val="auto"/>
      <w:kern w:val="0"/>
      <w:sz w:val="18"/>
      <w:szCs w:val="18"/>
      <w:lang w:val="en-US" w:eastAsia="zh-CN"/>
    </w:rPr>
  </w:style>
  <w:style w:type="paragraph" w:customStyle="1" w:styleId="xl50">
    <w:name w:val="xl50"/>
    <w:basedOn w:val="a"/>
    <w:qFormat/>
    <w:pPr>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font8">
    <w:name w:val="font8"/>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112">
    <w:name w:val="列出段落11"/>
    <w:basedOn w:val="a"/>
    <w:qFormat/>
    <w:pPr>
      <w:ind w:firstLineChars="200" w:firstLine="420"/>
      <w:jc w:val="left"/>
    </w:pPr>
    <w:rPr>
      <w:rFonts w:ascii="仿宋_GB2312" w:eastAsia="仿宋_GB2312" w:hAnsi="Times New Roman" w:cs="Times New Roman" w:hint="default"/>
      <w:color w:val="auto"/>
      <w:kern w:val="0"/>
      <w:sz w:val="24"/>
      <w:szCs w:val="32"/>
      <w:lang w:val="en-US" w:eastAsia="zh-CN"/>
    </w:rPr>
  </w:style>
  <w:style w:type="paragraph" w:customStyle="1" w:styleId="Style13">
    <w:name w:val="_Style 13"/>
    <w:basedOn w:val="a"/>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1c">
    <w:name w:val="修订1"/>
    <w:uiPriority w:val="99"/>
    <w:semiHidden/>
    <w:qFormat/>
    <w:rPr>
      <w:rFonts w:ascii="Arial Unicode MS" w:eastAsia="Arial Unicode MS" w:hAnsi="Arial Unicode MS" w:cs="Arial Unicode MS" w:hint="eastAsia"/>
      <w:color w:val="000000"/>
      <w:kern w:val="2"/>
      <w:sz w:val="21"/>
      <w:szCs w:val="21"/>
      <w:lang w:val="zh-TW" w:eastAsia="zh-TW"/>
    </w:rPr>
  </w:style>
  <w:style w:type="paragraph" w:customStyle="1" w:styleId="2b">
    <w:name w:val="列出段落2"/>
    <w:basedOn w:val="a"/>
    <w:qFormat/>
    <w:pPr>
      <w:ind w:firstLineChars="200" w:firstLine="420"/>
      <w:jc w:val="left"/>
    </w:pPr>
    <w:rPr>
      <w:rFonts w:ascii="Times New Roman" w:eastAsia="宋体" w:hAnsi="Times New Roman" w:cs="Times New Roman" w:hint="default"/>
      <w:color w:val="auto"/>
      <w:kern w:val="0"/>
      <w:sz w:val="24"/>
      <w:szCs w:val="24"/>
      <w:lang w:val="en-US" w:eastAsia="zh-CN"/>
    </w:rPr>
  </w:style>
  <w:style w:type="paragraph" w:customStyle="1" w:styleId="p17">
    <w:name w:val="p17"/>
    <w:basedOn w:val="a"/>
    <w:qFormat/>
    <w:pPr>
      <w:spacing w:before="50" w:after="50"/>
      <w:ind w:left="142"/>
      <w:jc w:val="left"/>
    </w:pPr>
    <w:rPr>
      <w:rFonts w:ascii="黑体" w:eastAsia="黑体" w:hAnsi="宋体" w:cs="宋体"/>
      <w:kern w:val="0"/>
    </w:rPr>
  </w:style>
  <w:style w:type="paragraph" w:customStyle="1" w:styleId="afff7">
    <w:name w:val="样式 宋体 五号 行距: 单倍行距"/>
    <w:basedOn w:val="a"/>
    <w:qFormat/>
    <w:pPr>
      <w:widowControl w:val="0"/>
    </w:pPr>
    <w:rPr>
      <w:rFonts w:ascii="宋体" w:eastAsia="仿宋_GB2312" w:hAnsi="宋体" w:cs="Times New Roman" w:hint="default"/>
      <w:color w:val="auto"/>
      <w:szCs w:val="32"/>
      <w:lang w:val="en-US" w:eastAsia="zh-CN"/>
    </w:rPr>
  </w:style>
  <w:style w:type="paragraph" w:customStyle="1" w:styleId="afff8">
    <w:name w:val="小标题"/>
    <w:next w:val="a"/>
    <w:qFormat/>
    <w:pPr>
      <w:keepNext/>
      <w:keepLines/>
      <w:spacing w:before="240" w:after="120" w:line="300" w:lineRule="auto"/>
      <w:jc w:val="center"/>
    </w:pPr>
    <w:rPr>
      <w:rFonts w:ascii="宋体" w:hAnsi="宋体" w:cs="宋体"/>
      <w:b/>
      <w:bCs/>
      <w:color w:val="000000"/>
      <w:kern w:val="44"/>
      <w:sz w:val="32"/>
      <w:szCs w:val="32"/>
      <w:lang w:val="zh-TW" w:eastAsia="zh-TW"/>
    </w:rPr>
  </w:style>
  <w:style w:type="paragraph" w:customStyle="1" w:styleId="BodyText">
    <w:name w:val="BodyText"/>
    <w:qFormat/>
    <w:pPr>
      <w:tabs>
        <w:tab w:val="left" w:pos="567"/>
      </w:tabs>
      <w:spacing w:before="120" w:line="240" w:lineRule="atLeast"/>
      <w:jc w:val="both"/>
    </w:pPr>
    <w:rPr>
      <w:rFonts w:ascii="宋体" w:hAnsi="宋体" w:cs="宋体"/>
      <w:color w:val="000000"/>
      <w:kern w:val="2"/>
      <w:sz w:val="24"/>
      <w:szCs w:val="24"/>
    </w:rPr>
  </w:style>
  <w:style w:type="paragraph" w:customStyle="1" w:styleId="TOC20">
    <w:name w:val="TOC2"/>
    <w:next w:val="a"/>
    <w:qFormat/>
    <w:pPr>
      <w:ind w:left="420"/>
      <w:jc w:val="both"/>
    </w:pPr>
    <w:rPr>
      <w:rFonts w:ascii="Arial Unicode MS" w:eastAsia="Arial Unicode MS" w:hAnsi="Arial Unicode MS" w:cs="Arial Unicode MS" w:hint="eastAsia"/>
      <w:color w:val="000000"/>
      <w:kern w:val="2"/>
      <w:sz w:val="21"/>
      <w:szCs w:val="21"/>
    </w:rPr>
  </w:style>
  <w:style w:type="paragraph" w:customStyle="1" w:styleId="Bodytext1">
    <w:name w:val="Body text|1"/>
    <w:basedOn w:val="a"/>
    <w:uiPriority w:val="99"/>
    <w:qFormat/>
    <w:pPr>
      <w:spacing w:line="394" w:lineRule="auto"/>
      <w:ind w:firstLine="400"/>
      <w:jc w:val="left"/>
    </w:pPr>
    <w:rPr>
      <w:rFonts w:ascii="宋体" w:hAnsi="宋体" w:cs="宋体"/>
      <w:kern w:val="0"/>
      <w:sz w:val="30"/>
      <w:szCs w:val="30"/>
    </w:rPr>
  </w:style>
  <w:style w:type="paragraph" w:customStyle="1" w:styleId="UserStyle140">
    <w:name w:val="UserStyle_140"/>
    <w:qFormat/>
    <w:rPr>
      <w:rFonts w:ascii="Arial Unicode MS" w:eastAsia="Arial Unicode MS" w:hAnsi="Arial Unicode MS" w:cs="Arial Unicode MS" w:hint="eastAsia"/>
      <w:color w:val="000000"/>
      <w:sz w:val="22"/>
      <w:szCs w:val="22"/>
    </w:rPr>
  </w:style>
  <w:style w:type="table" w:customStyle="1" w:styleId="2c">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tblPr>
      <w:tblCellMar>
        <w:top w:w="0" w:type="dxa"/>
        <w:left w:w="0" w:type="dxa"/>
        <w:bottom w:w="0" w:type="dxa"/>
        <w:right w:w="0" w:type="dxa"/>
      </w:tblCellMar>
    </w:tblPr>
  </w:style>
  <w:style w:type="table" w:customStyle="1" w:styleId="TableNormal">
    <w:name w:val="Table Normal"/>
    <w:qFormat/>
    <w:rPr>
      <w:rFonts w:eastAsia="Arial Unicode MS"/>
    </w:rPr>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8"/>
      <w:szCs w:val="28"/>
      <w:lang w:val="en-US" w:eastAsia="en-US"/>
    </w:rPr>
  </w:style>
  <w:style w:type="paragraph" w:customStyle="1" w:styleId="Style274">
    <w:name w:val="_Style 274"/>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styleId="afff9">
    <w:name w:val="List Paragraph"/>
    <w:basedOn w:val="a"/>
    <w:uiPriority w:val="34"/>
    <w:qFormat/>
    <w:pPr>
      <w:widowControl w:val="0"/>
      <w:ind w:firstLineChars="200" w:firstLine="420"/>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henan.gov.cn)&#21644;&#27827;&#21335;&#30465;&#25919;&#24220;&#37319;&#36141;&#32593;&#27827;&#21335;&#30465;&#20844;&#20849;&#36164;&#28304;&#20132;&#26131;&#325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101</Pages>
  <Words>7016</Words>
  <Characters>39995</Characters>
  <Application>Microsoft Office Word</Application>
  <DocSecurity>0</DocSecurity>
  <Lines>333</Lines>
  <Paragraphs>93</Paragraphs>
  <ScaleCrop>false</ScaleCrop>
  <Company>Microsoft</Company>
  <LinksUpToDate>false</LinksUpToDate>
  <CharactersWithSpaces>46918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河南信息统计职业学院金水校区物业服务项目</dc:title>
  <dc:creator>NTKO</dc:creator>
  <cp:lastModifiedBy>DA14996</cp:lastModifiedBy>
  <cp:revision>3</cp:revision>
  <cp:lastPrinted>2026-04-24T09:35:00Z</cp:lastPrinted>
  <dcterms:created xsi:type="dcterms:W3CDTF">2026-04-23T08:03:00Z</dcterms:created>
  <dcterms:modified xsi:type="dcterms:W3CDTF">2026-04-23T08:04:00Z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A90E1055E5B64E05FCC2E969E14E47DB_43</vt:lpwstr>
  </property>
  <property fmtid="{D5CDD505-2E9C-101B-9397-08002B2CF9AE}" pid="4" name="MTWinEqns">
    <vt:bool>true</vt:bool>
  </property>
  <property fmtid="{D5CDD505-2E9C-101B-9397-08002B2CF9AE}" pid="5" name="KSOTemplateDocerSaveRecord">
    <vt:lpwstr>eyJoZGlkIjoiNmJlZTg4MzE5OTdlNDIyOTMzZTU0ZWZiZWRhODg4NWUiLCJ1c2VySWQiOiI1NzY1NjQzODUifQ==</vt:lpwstr>
  </property>
</Properties>
</file>