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AEE06">
      <w:pPr>
        <w:jc w:val="center"/>
        <w:rPr>
          <w:rFonts w:hint="eastAsia" w:ascii="仿宋" w:hAnsi="仿宋" w:eastAsia="仿宋" w:cs="仿宋"/>
          <w:b/>
          <w:bCs/>
          <w:sz w:val="30"/>
          <w:szCs w:val="30"/>
          <w:lang w:eastAsia="zh-CN"/>
        </w:rPr>
      </w:pPr>
    </w:p>
    <w:p w14:paraId="06081744">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河南省交通运输厅基于人工智能的普通干线公路巡检养一体化装备及系统研发应用项目</w:t>
      </w:r>
    </w:p>
    <w:p w14:paraId="79CEF743">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中标单位</w:t>
      </w:r>
    </w:p>
    <w:p w14:paraId="009461AC">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被推荐</w:t>
      </w:r>
      <w:r>
        <w:rPr>
          <w:rFonts w:hint="eastAsia" w:ascii="仿宋" w:hAnsi="仿宋" w:eastAsia="仿宋" w:cs="仿宋"/>
          <w:b/>
          <w:bCs/>
          <w:sz w:val="30"/>
          <w:szCs w:val="30"/>
          <w:lang w:val="en-US" w:eastAsia="zh-CN"/>
        </w:rPr>
        <w:t>中标</w:t>
      </w:r>
      <w:r>
        <w:rPr>
          <w:rFonts w:hint="eastAsia" w:ascii="仿宋" w:hAnsi="仿宋" w:eastAsia="仿宋" w:cs="仿宋"/>
          <w:b/>
          <w:bCs/>
          <w:sz w:val="30"/>
          <w:szCs w:val="30"/>
          <w:lang w:eastAsia="zh-CN"/>
        </w:rPr>
        <w:t>名单及理由：</w:t>
      </w:r>
    </w:p>
    <w:p w14:paraId="5EFF600C">
      <w:pPr>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被推荐</w:t>
      </w:r>
      <w:r>
        <w:rPr>
          <w:rFonts w:hint="eastAsia" w:ascii="仿宋" w:hAnsi="仿宋" w:eastAsia="仿宋" w:cs="仿宋"/>
          <w:b/>
          <w:bCs w:val="0"/>
          <w:color w:val="auto"/>
          <w:sz w:val="30"/>
          <w:szCs w:val="30"/>
          <w:highlight w:val="none"/>
          <w:lang w:val="en-US" w:eastAsia="zh-CN"/>
        </w:rPr>
        <w:t>单位</w:t>
      </w:r>
      <w:r>
        <w:rPr>
          <w:rFonts w:hint="eastAsia" w:ascii="仿宋" w:hAnsi="仿宋" w:eastAsia="仿宋" w:cs="仿宋"/>
          <w:b/>
          <w:bCs w:val="0"/>
          <w:color w:val="auto"/>
          <w:sz w:val="30"/>
          <w:szCs w:val="30"/>
          <w:highlight w:val="none"/>
          <w:lang w:eastAsia="zh-CN"/>
        </w:rPr>
        <w:t>：</w:t>
      </w:r>
    </w:p>
    <w:p w14:paraId="54B57796">
      <w:pPr>
        <w:rPr>
          <w:rFonts w:hint="default" w:ascii="仿宋" w:hAnsi="仿宋" w:eastAsia="仿宋" w:cs="仿宋"/>
          <w:b/>
          <w:bCs/>
          <w:sz w:val="30"/>
          <w:szCs w:val="30"/>
          <w:lang w:val="en-US" w:eastAsia="zh-CN"/>
        </w:rPr>
      </w:pPr>
      <w:r>
        <w:rPr>
          <w:rFonts w:hint="default" w:ascii="仿宋" w:hAnsi="仿宋" w:eastAsia="仿宋" w:cs="仿宋"/>
          <w:b/>
          <w:bCs/>
          <w:sz w:val="30"/>
          <w:szCs w:val="30"/>
          <w:lang w:val="en-US" w:eastAsia="zh-CN"/>
        </w:rPr>
        <w:t>郑州综合交通运输研究院有限公司</w:t>
      </w:r>
    </w:p>
    <w:p w14:paraId="75F691CD">
      <w:pPr>
        <w:rPr>
          <w:rFonts w:hint="eastAsia" w:ascii="仿宋" w:hAnsi="仿宋" w:eastAsia="仿宋" w:cs="仿宋"/>
          <w:sz w:val="30"/>
          <w:szCs w:val="30"/>
          <w:lang w:eastAsia="zh-CN"/>
        </w:rPr>
      </w:pPr>
      <w:r>
        <w:rPr>
          <w:rFonts w:hint="eastAsia" w:ascii="仿宋" w:hAnsi="仿宋" w:eastAsia="仿宋" w:cs="仿宋"/>
          <w:b/>
          <w:bCs w:val="0"/>
          <w:color w:val="auto"/>
          <w:sz w:val="30"/>
          <w:szCs w:val="30"/>
          <w:lang w:eastAsia="zh-CN"/>
        </w:rPr>
        <w:t>理由：</w:t>
      </w:r>
      <w:r>
        <w:rPr>
          <w:rFonts w:hint="eastAsia" w:ascii="仿宋" w:hAnsi="仿宋" w:eastAsia="仿宋" w:cs="仿宋"/>
          <w:bCs/>
          <w:color w:val="auto"/>
          <w:sz w:val="30"/>
          <w:szCs w:val="30"/>
        </w:rPr>
        <w:t>依照</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文件的</w:t>
      </w:r>
      <w:r>
        <w:rPr>
          <w:rFonts w:hint="eastAsia" w:ascii="仿宋" w:hAnsi="仿宋" w:eastAsia="仿宋" w:cs="仿宋"/>
          <w:color w:val="auto"/>
          <w:sz w:val="30"/>
          <w:szCs w:val="30"/>
        </w:rPr>
        <w:t>规定，</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工作由</w:t>
      </w:r>
      <w:r>
        <w:rPr>
          <w:rFonts w:hint="eastAsia" w:ascii="仿宋" w:hAnsi="仿宋" w:eastAsia="仿宋" w:cs="仿宋"/>
          <w:bCs/>
          <w:color w:val="auto"/>
          <w:sz w:val="30"/>
          <w:szCs w:val="30"/>
          <w:lang w:eastAsia="zh-CN"/>
        </w:rPr>
        <w:t>评标委员会（谈判、磋商小组）</w:t>
      </w:r>
      <w:r>
        <w:rPr>
          <w:rFonts w:hint="eastAsia" w:ascii="仿宋" w:hAnsi="仿宋" w:eastAsia="仿宋" w:cs="仿宋"/>
          <w:bCs/>
          <w:color w:val="auto"/>
          <w:sz w:val="30"/>
          <w:szCs w:val="30"/>
        </w:rPr>
        <w:t>对所有</w:t>
      </w:r>
      <w:r>
        <w:rPr>
          <w:rFonts w:hint="eastAsia" w:ascii="仿宋" w:hAnsi="仿宋" w:eastAsia="仿宋" w:cs="仿宋"/>
          <w:bCs/>
          <w:color w:val="auto"/>
          <w:sz w:val="30"/>
          <w:szCs w:val="30"/>
          <w:lang w:eastAsia="zh-CN"/>
        </w:rPr>
        <w:t>供应商</w:t>
      </w:r>
      <w:r>
        <w:rPr>
          <w:rFonts w:hint="eastAsia" w:ascii="仿宋" w:hAnsi="仿宋" w:eastAsia="仿宋" w:cs="仿宋"/>
          <w:bCs/>
          <w:color w:val="auto"/>
          <w:sz w:val="30"/>
          <w:szCs w:val="30"/>
          <w:lang w:val="en-US" w:eastAsia="zh-CN"/>
        </w:rPr>
        <w:t>递交</w:t>
      </w:r>
      <w:r>
        <w:rPr>
          <w:rFonts w:hint="eastAsia" w:ascii="仿宋" w:hAnsi="仿宋" w:eastAsia="仿宋" w:cs="仿宋"/>
          <w:bCs/>
          <w:color w:val="auto"/>
          <w:sz w:val="30"/>
          <w:szCs w:val="30"/>
        </w:rPr>
        <w:t>的</w:t>
      </w:r>
      <w:r>
        <w:rPr>
          <w:rFonts w:hint="eastAsia" w:ascii="仿宋" w:hAnsi="仿宋" w:eastAsia="仿宋" w:cs="仿宋"/>
          <w:bCs/>
          <w:color w:val="auto"/>
          <w:sz w:val="30"/>
          <w:szCs w:val="30"/>
          <w:lang w:eastAsia="zh-CN"/>
        </w:rPr>
        <w:t>投标响应文件</w:t>
      </w:r>
      <w:r>
        <w:rPr>
          <w:rFonts w:hint="eastAsia" w:ascii="仿宋" w:hAnsi="仿宋" w:eastAsia="仿宋" w:cs="仿宋"/>
          <w:bCs/>
          <w:color w:val="auto"/>
          <w:sz w:val="30"/>
          <w:szCs w:val="30"/>
        </w:rPr>
        <w:t>进行</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，并依</w:t>
      </w:r>
      <w:r>
        <w:rPr>
          <w:rFonts w:hint="eastAsia" w:ascii="仿宋" w:hAnsi="仿宋" w:eastAsia="仿宋" w:cs="仿宋"/>
          <w:bCs/>
          <w:color w:val="auto"/>
          <w:sz w:val="30"/>
          <w:szCs w:val="30"/>
          <w:lang w:val="en-US" w:eastAsia="zh-CN"/>
        </w:rPr>
        <w:t>综合得分由高到低的顺序</w:t>
      </w:r>
      <w:r>
        <w:rPr>
          <w:rFonts w:hint="eastAsia" w:ascii="仿宋" w:hAnsi="仿宋" w:eastAsia="仿宋" w:cs="仿宋"/>
          <w:bCs/>
          <w:color w:val="auto"/>
          <w:sz w:val="30"/>
          <w:szCs w:val="30"/>
        </w:rPr>
        <w:t>向</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人推荐</w:t>
      </w:r>
      <w:bookmarkStart w:id="0" w:name="_GoBack"/>
      <w:bookmarkEnd w:id="0"/>
      <w:r>
        <w:rPr>
          <w:rFonts w:hint="eastAsia" w:ascii="仿宋" w:hAnsi="仿宋" w:eastAsia="仿宋" w:cs="仿宋"/>
          <w:bCs/>
          <w:color w:val="auto"/>
          <w:sz w:val="30"/>
          <w:szCs w:val="30"/>
          <w:lang w:val="en-US" w:eastAsia="zh-CN"/>
        </w:rPr>
        <w:t>成交供应商。</w:t>
      </w:r>
    </w:p>
    <w:sectPr>
      <w:pgSz w:w="11906" w:h="16838"/>
      <w:pgMar w:top="1723" w:right="1689" w:bottom="178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447E1B5B"/>
    <w:rsid w:val="01CF3EEF"/>
    <w:rsid w:val="05D103EB"/>
    <w:rsid w:val="0A5B0ACE"/>
    <w:rsid w:val="0B233FAA"/>
    <w:rsid w:val="14CD326B"/>
    <w:rsid w:val="14FD4187"/>
    <w:rsid w:val="15030893"/>
    <w:rsid w:val="160F6BA8"/>
    <w:rsid w:val="17503E27"/>
    <w:rsid w:val="1DED1199"/>
    <w:rsid w:val="1F081C1A"/>
    <w:rsid w:val="1F8E24B3"/>
    <w:rsid w:val="20CA0303"/>
    <w:rsid w:val="23E65DFE"/>
    <w:rsid w:val="25650F53"/>
    <w:rsid w:val="27462B61"/>
    <w:rsid w:val="275B7385"/>
    <w:rsid w:val="2891187D"/>
    <w:rsid w:val="2BBB024B"/>
    <w:rsid w:val="3659413E"/>
    <w:rsid w:val="36C15BCA"/>
    <w:rsid w:val="40E079E8"/>
    <w:rsid w:val="447E1B5B"/>
    <w:rsid w:val="47931419"/>
    <w:rsid w:val="5421729C"/>
    <w:rsid w:val="5617792D"/>
    <w:rsid w:val="58090E03"/>
    <w:rsid w:val="5B172FE3"/>
    <w:rsid w:val="5D740F07"/>
    <w:rsid w:val="6B351BF6"/>
    <w:rsid w:val="6D3E250F"/>
    <w:rsid w:val="709E3512"/>
    <w:rsid w:val="70B8410C"/>
    <w:rsid w:val="72F63744"/>
    <w:rsid w:val="73075ECC"/>
    <w:rsid w:val="730D0617"/>
    <w:rsid w:val="7631204D"/>
    <w:rsid w:val="7C3863A4"/>
    <w:rsid w:val="7DC7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rPr>
      <w:rFonts w:ascii="楷体_GB2312" w:eastAsia="楷体_GB2312"/>
      <w:kern w:val="0"/>
      <w:sz w:val="28"/>
      <w:lang w:val="zh-CN"/>
    </w:rPr>
  </w:style>
  <w:style w:type="paragraph" w:styleId="4">
    <w:name w:val="Body Text Indent"/>
    <w:basedOn w:val="1"/>
    <w:next w:val="5"/>
    <w:qFormat/>
    <w:uiPriority w:val="0"/>
    <w:pPr>
      <w:ind w:firstLine="720" w:firstLineChars="225"/>
    </w:pPr>
    <w:rPr>
      <w:rFonts w:ascii="Times New Roman" w:hAnsi="Times New Roman"/>
      <w:sz w:val="32"/>
      <w:szCs w:val="24"/>
    </w:rPr>
  </w:style>
  <w:style w:type="paragraph" w:styleId="5">
    <w:name w:val="envelope return"/>
    <w:basedOn w:val="1"/>
    <w:qFormat/>
    <w:uiPriority w:val="0"/>
    <w:pPr>
      <w:snapToGrid w:val="0"/>
    </w:pPr>
    <w:rPr>
      <w:rFonts w:ascii="Arial" w:hAnsi="Arial"/>
    </w:rPr>
  </w:style>
  <w:style w:type="paragraph" w:styleId="6">
    <w:name w:val="Body Text 2"/>
    <w:basedOn w:val="1"/>
    <w:next w:val="3"/>
    <w:unhideWhenUsed/>
    <w:qFormat/>
    <w:uiPriority w:val="99"/>
    <w:pPr>
      <w:spacing w:after="120" w:line="480" w:lineRule="auto"/>
    </w:pPr>
    <w:rPr>
      <w:szCs w:val="24"/>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next w:val="3"/>
    <w:qFormat/>
    <w:uiPriority w:val="0"/>
    <w:pPr>
      <w:adjustRightInd w:val="0"/>
      <w:spacing w:line="420" w:lineRule="atLeast"/>
      <w:jc w:val="left"/>
      <w:textAlignment w:val="baseline"/>
    </w:pPr>
    <w:rPr>
      <w:kern w:val="0"/>
    </w:rPr>
  </w:style>
  <w:style w:type="paragraph" w:customStyle="1" w:styleId="13">
    <w:name w:val="Default"/>
    <w:next w:val="1"/>
    <w:qFormat/>
    <w:uiPriority w:val="0"/>
    <w:pPr>
      <w:widowControl w:val="0"/>
      <w:autoSpaceDE w:val="0"/>
      <w:autoSpaceDN w:val="0"/>
      <w:adjustRightInd w:val="0"/>
    </w:pPr>
    <w:rPr>
      <w:rFonts w:hint="eastAsia" w:ascii="黑体" w:hAnsi="Times New Roman" w:eastAsia="黑体" w:cs="Times New Roman"/>
      <w:lang w:val="en-US" w:eastAsia="zh-CN" w:bidi="ar-SA"/>
    </w:rPr>
  </w:style>
  <w:style w:type="paragraph" w:customStyle="1" w:styleId="14">
    <w:name w:val="style4"/>
    <w:basedOn w:val="1"/>
    <w:next w:val="15"/>
    <w:qFormat/>
    <w:uiPriority w:val="0"/>
    <w:pPr>
      <w:spacing w:before="280" w:after="280"/>
      <w:jc w:val="both"/>
    </w:pPr>
    <w:rPr>
      <w:rFonts w:ascii="宋体" w:eastAsia="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167</Words>
  <Characters>170</Characters>
  <Lines>0</Lines>
  <Paragraphs>0</Paragraphs>
  <TotalTime>0</TotalTime>
  <ScaleCrop>false</ScaleCrop>
  <LinksUpToDate>false</LinksUpToDate>
  <CharactersWithSpaces>170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NTKO</cp:lastModifiedBy>
  <dcterms:modified xsi:type="dcterms:W3CDTF">2026-05-28T03:18:23Z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838F701CD3DB461CBF41E78B25C0AD0B</vt:lpwstr>
  </property>
  <property fmtid="{D5CDD505-2E9C-101B-9397-08002B2CF9AE}" pid="4" name="KSOTemplateDocerSaveRecord">
    <vt:lpwstr>eyJoZGlkIjoiYzdjNzg4OTI4NThjMjZjNDk1ZWMwNGVlYzhhZDUyYzgiLCJ1c2VySWQiOiIyODQwOTgxNjgifQ==</vt:lpwstr>
  </property>
</Properties>
</file>