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河南省交通事业发展中心2026年河南省普通公路统计项目 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7406E0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0832C1C0">
      <w:pP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河南交通发展研究院有限公司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6B13321"/>
    <w:rsid w:val="08077C95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7E341C7"/>
    <w:rsid w:val="3DFD70D7"/>
    <w:rsid w:val="42442EFA"/>
    <w:rsid w:val="447E1B5B"/>
    <w:rsid w:val="4F6B19D1"/>
    <w:rsid w:val="504254B9"/>
    <w:rsid w:val="514744C0"/>
    <w:rsid w:val="68EC051F"/>
    <w:rsid w:val="6C505BBE"/>
    <w:rsid w:val="72F63744"/>
    <w:rsid w:val="730D0617"/>
    <w:rsid w:val="76E12FC8"/>
    <w:rsid w:val="782754A6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2026-06-08T08:00:21Z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eyJoZGlkIjoiMmQyNWZhODAzMTJjMWEwNjhiNWNjZmU1MzhkMGJiNTgiLCJ1c2VySWQiOiIyMjEzMTQ2NDYifQ==</vt:lpwstr>
  </property>
</Properties>
</file>