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A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jc w:val="center"/>
        <w:textAlignment w:val="auto"/>
        <w:rPr>
          <w:rFonts w:ascii="宋体" w:hAnsi="宋体" w:eastAsia="宋体" w:cs="宋体"/>
          <w:b/>
          <w:sz w:val="28"/>
          <w:szCs w:val="28"/>
          <w:lang w:bidi="ar"/>
        </w:rPr>
      </w:pPr>
      <w:r>
        <w:rPr>
          <w:rFonts w:ascii="宋体" w:hAnsi="宋体" w:eastAsia="宋体" w:cs="宋体"/>
          <w:b/>
          <w:sz w:val="28"/>
          <w:szCs w:val="28"/>
          <w:lang w:bidi="ar"/>
        </w:rPr>
        <w:t>关于</w:t>
      </w:r>
      <w:r>
        <w:rPr>
          <w:rFonts w:hint="eastAsia" w:ascii="宋体" w:hAnsi="宋体" w:eastAsia="宋体" w:cs="宋体"/>
          <w:b/>
          <w:sz w:val="28"/>
          <w:szCs w:val="28"/>
          <w:lang w:val="zh-CN" w:eastAsia="zh-CN" w:bidi="ar"/>
        </w:rPr>
        <w:t>洛阳理工学院2026年数据库购置项目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单一来源采购公示</w:t>
      </w:r>
      <w:r>
        <w:rPr>
          <w:rFonts w:ascii="宋体" w:hAnsi="宋体" w:eastAsia="宋体" w:cs="宋体"/>
          <w:b/>
          <w:sz w:val="28"/>
          <w:szCs w:val="28"/>
          <w:lang w:bidi="ar"/>
        </w:rPr>
        <w:t>中</w:t>
      </w:r>
    </w:p>
    <w:p w14:paraId="08E3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jc w:val="center"/>
        <w:textAlignment w:val="auto"/>
        <w:rPr>
          <w:rFonts w:ascii="宋体" w:hAnsi="宋体" w:eastAsia="宋体" w:cs="宋体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包22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数据库名称及</w:t>
      </w:r>
      <w:r>
        <w:rPr>
          <w:rFonts w:hint="eastAsia" w:ascii="宋体" w:hAnsi="宋体" w:eastAsia="宋体" w:cs="宋体"/>
          <w:b/>
          <w:sz w:val="28"/>
          <w:szCs w:val="28"/>
          <w:lang w:val="zh-CN" w:eastAsia="zh-CN" w:bidi="ar"/>
        </w:rPr>
        <w:t>部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分</w:t>
      </w:r>
      <w:r>
        <w:rPr>
          <w:rFonts w:ascii="宋体" w:hAnsi="宋体" w:eastAsia="宋体" w:cs="宋体"/>
          <w:b/>
          <w:sz w:val="28"/>
          <w:szCs w:val="28"/>
          <w:lang w:bidi="ar"/>
        </w:rPr>
        <w:t>公司地址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变更</w:t>
      </w:r>
      <w:r>
        <w:rPr>
          <w:rFonts w:ascii="宋体" w:hAnsi="宋体" w:eastAsia="宋体" w:cs="宋体"/>
          <w:b/>
          <w:sz w:val="28"/>
          <w:szCs w:val="28"/>
          <w:lang w:bidi="ar"/>
        </w:rPr>
        <w:t>情况说明</w:t>
      </w:r>
    </w:p>
    <w:p w14:paraId="1E26E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sz w:val="21"/>
          <w:szCs w:val="21"/>
          <w:lang w:bidi="ar"/>
        </w:rPr>
      </w:pPr>
    </w:p>
    <w:p w14:paraId="5B149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ascii="宋体" w:hAnsi="宋体" w:eastAsia="宋体" w:cs="宋体"/>
          <w:b/>
          <w:bCs/>
          <w:sz w:val="21"/>
          <w:szCs w:val="21"/>
          <w:lang w:bidi="ar"/>
        </w:rPr>
        <w:t>一、涉及公司及地址变更情况</w:t>
      </w:r>
    </w:p>
    <w:p w14:paraId="08C8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ascii="宋体" w:hAnsi="宋体" w:eastAsia="宋体" w:cs="宋体"/>
          <w:b/>
          <w:bCs/>
          <w:sz w:val="21"/>
          <w:szCs w:val="21"/>
          <w:lang w:bidi="ar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  <w:t>包5：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河南超星数图信息技术有限公司</w:t>
      </w:r>
    </w:p>
    <w:p w14:paraId="7CEE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原公示地址：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河南自贸试验区郑州片区（郑东）金水东路85号雅宝东方国际广场1号楼9楼903号</w:t>
      </w:r>
    </w:p>
    <w:p w14:paraId="2CCF5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实际变更后地址：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河南自贸试验区郑州片区（郑东）商鼎路107号10#—A号楼17层1707-1708号</w:t>
      </w:r>
    </w:p>
    <w:p w14:paraId="71D5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2、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  <w:t>包31：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河南博锐信息技术有限公司</w:t>
      </w:r>
    </w:p>
    <w:p w14:paraId="5D3C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原公示地址：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河南省郑州市金水区正商木华广场3号楼A座1209</w:t>
      </w:r>
    </w:p>
    <w:p w14:paraId="5AA9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实际变更后地址：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郑州市金水区南阳路东二街17号楼4单元48号</w:t>
      </w:r>
    </w:p>
    <w:p w14:paraId="726A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ascii="宋体" w:hAnsi="宋体" w:eastAsia="宋体" w:cs="宋体"/>
          <w:b/>
          <w:bCs/>
          <w:sz w:val="21"/>
          <w:szCs w:val="21"/>
          <w:lang w:bidi="ar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  <w:t>包33：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河南正乾软件科技有限公司</w:t>
      </w:r>
    </w:p>
    <w:p w14:paraId="497D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原公示地址：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郑州市郑东新区康平路79号1号楼4层414号</w:t>
      </w:r>
    </w:p>
    <w:p w14:paraId="584D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实际变更后地址：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河南省郑州市郑东新区康平路79号1号楼16层1602号</w:t>
      </w:r>
    </w:p>
    <w:p w14:paraId="60B0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  <w:t>包39：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学银通融（北京）教育科技有限公司</w:t>
      </w:r>
    </w:p>
    <w:p w14:paraId="07E4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原公示地址：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北京市西城区阜成门外大街2号6层640-31D室</w:t>
      </w:r>
    </w:p>
    <w:p w14:paraId="2B70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实际变更后地址：</w:t>
      </w:r>
      <w:r>
        <w:rPr>
          <w:rFonts w:hint="eastAsia" w:ascii="宋体" w:hAnsi="宋体" w:eastAsia="宋体" w:cs="宋体"/>
          <w:sz w:val="21"/>
          <w:szCs w:val="21"/>
          <w:lang w:bidi="ar"/>
        </w:rPr>
        <w:t>北京市海淀区东北旺西路8号院4号楼一层136</w:t>
      </w:r>
    </w:p>
    <w:p w14:paraId="56805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二</w:t>
      </w:r>
      <w:r>
        <w:rPr>
          <w:rFonts w:ascii="宋体" w:hAnsi="宋体" w:eastAsia="宋体" w:cs="宋体"/>
          <w:b/>
          <w:bCs/>
          <w:sz w:val="21"/>
          <w:szCs w:val="21"/>
          <w:lang w:bidi="ar"/>
        </w:rPr>
        <w:t>、涉及</w:t>
      </w:r>
      <w:r>
        <w:rPr>
          <w:rFonts w:hint="eastAsia" w:ascii="宋体" w:hAnsi="宋体" w:eastAsia="宋体" w:cs="宋体"/>
          <w:b/>
          <w:bCs/>
          <w:sz w:val="21"/>
          <w:szCs w:val="21"/>
          <w:lang w:bidi="ar"/>
        </w:rPr>
        <w:t>数据库</w:t>
      </w:r>
      <w:r>
        <w:rPr>
          <w:rFonts w:ascii="宋体" w:hAnsi="宋体" w:eastAsia="宋体" w:cs="宋体"/>
          <w:b/>
          <w:bCs/>
          <w:sz w:val="21"/>
          <w:szCs w:val="21"/>
          <w:lang w:bidi="ar"/>
        </w:rPr>
        <w:t>名称更正情况</w:t>
      </w:r>
    </w:p>
    <w:p w14:paraId="3468B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ascii="宋体" w:hAnsi="宋体" w:eastAsia="宋体" w:cs="宋体"/>
          <w:sz w:val="21"/>
          <w:szCs w:val="21"/>
          <w:lang w:bidi="ar"/>
        </w:rPr>
        <w:t>包</w:t>
      </w:r>
      <w:r>
        <w:rPr>
          <w:rFonts w:hint="eastAsia" w:ascii="宋体" w:hAnsi="宋体" w:eastAsia="宋体" w:cs="宋体"/>
          <w:sz w:val="21"/>
          <w:szCs w:val="21"/>
          <w:lang w:bidi="ar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sz w:val="21"/>
          <w:szCs w:val="21"/>
          <w:lang w:bidi="ar"/>
        </w:rPr>
        <w:t>的</w:t>
      </w:r>
      <w:r>
        <w:rPr>
          <w:rFonts w:ascii="宋体" w:hAnsi="宋体" w:eastAsia="宋体" w:cs="宋体"/>
          <w:sz w:val="21"/>
          <w:szCs w:val="21"/>
          <w:lang w:bidi="ar"/>
        </w:rPr>
        <w:t>数据库</w:t>
      </w:r>
      <w:r>
        <w:rPr>
          <w:rFonts w:hint="eastAsia" w:ascii="宋体" w:hAnsi="宋体" w:eastAsia="宋体" w:cs="宋体"/>
          <w:sz w:val="21"/>
          <w:szCs w:val="21"/>
          <w:lang w:eastAsia="zh-CN" w:bidi="ar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 w:bidi="ar"/>
        </w:rPr>
        <w:t>RESSET数据库1套</w:t>
      </w:r>
      <w:r>
        <w:rPr>
          <w:rFonts w:hint="eastAsia" w:ascii="宋体" w:hAnsi="宋体" w:eastAsia="宋体" w:cs="宋体"/>
          <w:sz w:val="21"/>
          <w:szCs w:val="21"/>
          <w:lang w:bidi="ar"/>
        </w:rPr>
        <w:t>。</w:t>
      </w:r>
    </w:p>
    <w:p w14:paraId="658C0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bidi="ar"/>
        </w:rPr>
      </w:pPr>
      <w:r>
        <w:rPr>
          <w:rFonts w:hint="eastAsia" w:ascii="宋体" w:hAnsi="宋体" w:eastAsia="宋体" w:cs="宋体"/>
          <w:sz w:val="21"/>
          <w:szCs w:val="21"/>
          <w:lang w:bidi="ar"/>
        </w:rPr>
        <w:t>更正为</w:t>
      </w:r>
      <w:r>
        <w:rPr>
          <w:rFonts w:hint="eastAsia" w:ascii="宋体" w:hAnsi="宋体" w:eastAsia="宋体" w:cs="宋体"/>
          <w:sz w:val="21"/>
          <w:szCs w:val="21"/>
          <w:lang w:eastAsia="zh-CN" w:bidi="ar"/>
        </w:rPr>
        <w:t>：RESSET金融研究数据库</w:t>
      </w:r>
      <w:r>
        <w:rPr>
          <w:rFonts w:hint="eastAsia" w:ascii="宋体" w:hAnsi="宋体" w:eastAsia="宋体" w:cs="宋体"/>
          <w:sz w:val="21"/>
          <w:szCs w:val="21"/>
          <w:lang w:bidi="ar"/>
        </w:rPr>
        <w:t>。</w:t>
      </w:r>
    </w:p>
    <w:p w14:paraId="39B8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eastAsia="zh-CN" w:bidi="ar"/>
        </w:rPr>
        <w:t>三、变更后的内容详见附件。</w:t>
      </w:r>
    </w:p>
    <w:p w14:paraId="5CEC3030">
      <w:pP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br w:type="page"/>
      </w:r>
    </w:p>
    <w:p w14:paraId="0B2505BA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附件：拟成交供应商的名称及地址</w:t>
      </w:r>
    </w:p>
    <w:tbl>
      <w:tblPr>
        <w:tblStyle w:val="5"/>
        <w:tblW w:w="55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282"/>
        <w:gridCol w:w="2803"/>
        <w:gridCol w:w="2625"/>
        <w:gridCol w:w="760"/>
      </w:tblGrid>
      <w:tr w14:paraId="5E5B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数据库名称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(万元)</w:t>
            </w:r>
          </w:p>
        </w:tc>
      </w:tr>
      <w:tr w14:paraId="7446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中国知网数据库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同方知网数字科技有限公司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6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北京市海淀区王庄路1号清华同方科技大厦A座11层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5299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知网硕士论文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同方知网数字科技有限公司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北京市海淀区王庄路1号清华同方科技大厦A座11层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</w:tr>
      <w:tr w14:paraId="6D20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知网博士论文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同方知网数字科技有限公司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C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北京市海淀区王庄路1号清华同方科技大厦A座11层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</w:tr>
      <w:tr w14:paraId="5C00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万方数据知识服务平台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北京万方数据股份有限公司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5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北京市海淀区复兴路15号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6862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超星移动图书馆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河南超星数图信息技术有限公司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C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河南自贸试验区郑州片区（郑东）商鼎路107号10#—A号楼17层1707-1708号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49D4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芸窗思政学习平台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河南博兴文慧文化传播有限公司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河南省郑州市郑东新区平安大道201号3号楼18层1811-1812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71B6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IEEE ASPP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中国科技资料进出口有限责任公司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北京市海淀区西三环北路72号院B座2608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</w:t>
            </w:r>
          </w:p>
        </w:tc>
      </w:tr>
      <w:tr w14:paraId="7C5C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国道外文专题数据库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北京中加国道科技有限责任公司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9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北京市海淀区安宁庄西路9号院29号楼1409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</w:tr>
      <w:tr w14:paraId="1B12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ACS（美国化学出版社）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中国科技资料进出口有限责任公司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北京市海淀区西三环北路72号院B座2608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F65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WILEY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中国科技资料进出口有限责任公司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北京市海淀区西三环北路72号院B座2608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</w:tr>
      <w:tr w14:paraId="019F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EI工程文摘数据库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中国科技资料进出口有限责任公司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北京市海淀区西三环北路72号院B座2608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</w:t>
            </w:r>
          </w:p>
        </w:tc>
      </w:tr>
      <w:tr w14:paraId="422A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化学工业出版社电子图书馆系统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北京市东城区青年湖南街13号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 w14:paraId="5EDC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文泉学堂知识库（清华大学出版社）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郑州码源信息技术有限公司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郑州高新技术产业开发区电厂路70号2幢4层59号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 w14:paraId="58C5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工程科技数字图书馆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北京市西城区百万庄大街22号院3号楼1-9层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437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中国社会科学文库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中国社会科学出版社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1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北京市西城区鼓楼西大街甲158号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793B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中国思想与文化名家数据库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河南摩根科贸有限公司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D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郑州市金水区郑汴路南建业路东永恒名座大厦3号楼21层2109号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6AF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中国国家标准全文数据库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北京万方数据股份有限公司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北京市海淀区复兴路15号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78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传统文化视频资源库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河南华之杰文化传播有限公司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河南省郑州市惠济区开元路11号大众商务6层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 w14:paraId="5DFA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翼狐设计学习库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北京华夏云图科技有限公司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C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北京市海淀区中关村大街22号5层653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5153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见值数据-职业发现数字平台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北京易知易智信息技术有限公司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北京市昌平区北清路1号院7号楼4层1单元402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 w14:paraId="2E54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百度文库资源库（高校版）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北京万博书香文化有限公司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8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北京市房山区辰光东路16号院16号楼5层506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68D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RESSET金融研究数据库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北京聚源锐思数据科技有限公司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北京市海淀区中关村东路18号9层B-1009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</w:p>
        </w:tc>
      </w:tr>
      <w:tr w14:paraId="03A6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皮书数据库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天择文化传播（河南）有限公司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6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郑州市金水区丰产路21号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7C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CIDP制造业数字资源平台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海枣数字科技（北京）有限公司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北京市东城区青年湖南街13号5号楼103室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F62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中国建筑数字图书馆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建知（北京）数字传媒有限公司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C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北京市石景山区八大处路49号院5号楼505、506、507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345A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网上报告厅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北京爱迪科森教育科技股份有限公司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北京市海淀区上地信息路1号（北京实创高科技发展总公司1-1,1-2号）1-1幢1层A栋1001室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873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高清素材视频资源库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河南日月光华文化传播有限公司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4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河南省郑州市高新技术产业开发区金梭路33号1号楼2单元17层723号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2D36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人大“复印报刊资料”数据库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中国人民大学书报资料中心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B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北京市海淀区中关村大街甲59号文化大厦13-14层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</w:tr>
      <w:tr w14:paraId="5B25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中国音网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华韵文化科技有限公司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北京市西城区德胜门外大街83号9层908M房间 010-64031680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 w14:paraId="4D08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eps数据平台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北京易知易智信息技术有限公司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北京市昌平区北清路1号院7号楼4层1单元402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8E4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环球英语多媒体资源库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河南博锐信息技术有限公司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郑州市金水区南阳路东二街17号楼4单元48号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866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泛研全球科研项目数据库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河南康森电子科技有限公司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郑州市金水区北三环73号瀚海北金B座18层18014号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D67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高校信息素养教育数据库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河南正乾软件科技有限公司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河南省郑州市郑东新区康平路79号1号楼16层1602号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</w:tr>
      <w:tr w14:paraId="3EC5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超星发现系统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北京超星数图信息技术有限公司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北京市海淀区上地三街9号C座C1209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81A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笔杆论文写作查重平台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河南恒渡商贸有限公司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7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郑州市金水区凤台路2号7号楼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东2单元1层23号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5EC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研图学堂学习平台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河南畅茂智能科技有限公司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D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河南省郑州市郑东新区明理路266号正商木华广场1号楼7层702号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317F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起点考试网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北京智联起点信息技术有限公司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北京市通州区东关一街1号院2号楼复地金融中心B座804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</w:tr>
      <w:tr w14:paraId="7A63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公考云课堂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河南颂腾信息科技有限公司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5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河南省郑州市高新技术产业开发区电厂路70号2幢6层137号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5440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心理健康教育资源库管理系统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学银通融（北京）教育科技有限公司</w:t>
            </w:r>
          </w:p>
        </w:tc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北京市海淀区东北旺西路8号院4号楼一层136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 w14:paraId="7F49D0A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yNTM1ZWVjOTMxM2Y2NDMwMzU1MjAzM2EyOTAwYmMifQ=="/>
  </w:docVars>
  <w:rsids>
    <w:rsidRoot w:val="008A356B"/>
    <w:rsid w:val="001D7C2F"/>
    <w:rsid w:val="00473DC8"/>
    <w:rsid w:val="006B0972"/>
    <w:rsid w:val="007C736E"/>
    <w:rsid w:val="008A356B"/>
    <w:rsid w:val="008F2421"/>
    <w:rsid w:val="00A10CC2"/>
    <w:rsid w:val="00B22BCE"/>
    <w:rsid w:val="00EB576E"/>
    <w:rsid w:val="00F0381E"/>
    <w:rsid w:val="00FA784A"/>
    <w:rsid w:val="07554285"/>
    <w:rsid w:val="17B2302E"/>
    <w:rsid w:val="2C5C18C0"/>
    <w:rsid w:val="34C25198"/>
    <w:rsid w:val="359758E5"/>
    <w:rsid w:val="39CE54DC"/>
    <w:rsid w:val="471D5A3F"/>
    <w:rsid w:val="6A233745"/>
    <w:rsid w:val="6C3E12D6"/>
    <w:rsid w:val="7D0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2169</Words>
  <Characters>2475</Characters>
  <Lines>15</Lines>
  <Paragraphs>4</Paragraphs>
  <TotalTime>6</TotalTime>
  <ScaleCrop>false</ScaleCrop>
  <LinksUpToDate>false</LinksUpToDate>
  <CharactersWithSpaces>2477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2025-07-28T08:29:00Z</dcterms:created>
  <dc:creator>宋迎迎</dc:creator>
  <cp:lastModifiedBy>娄利杰</cp:lastModifiedBy>
  <cp:lastPrinted>2025-07-28T09:05:00Z</cp:lastPrinted>
  <dcterms:modified xsi:type="dcterms:W3CDTF">2026-06-10T10:06:06Z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9A31843397EB4435B739593305CBC7CB_12</vt:lpwstr>
  </property>
  <property fmtid="{D5CDD505-2E9C-101B-9397-08002B2CF9AE}" pid="4" name="KSOTemplateDocerSaveRecord">
    <vt:lpwstr>eyJoZGlkIjoiMTQ0NDQ3NmM0NDliNWQ1YzczZDc0ZGU0NWE2YWUzZWEiLCJ1c2VySWQiOiI0NTk5MDc0NzIifQ==</vt:lpwstr>
  </property>
</Properties>
</file>