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5D320">
      <w:pPr>
        <w:pStyle w:val="7"/>
        <w:rPr>
          <w:rFonts w:hint="eastAsia"/>
          <w:color w:val="auto"/>
          <w:highlight w:val="none"/>
        </w:rPr>
      </w:pPr>
    </w:p>
    <w:p w14:paraId="2BC507F5">
      <w:pPr>
        <w:snapToGrid w:val="0"/>
        <w:spacing w:line="1000" w:lineRule="exact"/>
        <w:jc w:val="center"/>
        <w:rPr>
          <w:rFonts w:hint="eastAsia" w:asciiTheme="minorEastAsia" w:hAnsiTheme="minorEastAsia" w:eastAsiaTheme="minorEastAsia"/>
          <w:b/>
          <w:color w:val="auto"/>
          <w:sz w:val="62"/>
          <w:szCs w:val="116"/>
          <w:highlight w:val="none"/>
        </w:rPr>
      </w:pPr>
      <w:r>
        <w:rPr>
          <w:rFonts w:hint="eastAsia" w:asciiTheme="minorEastAsia" w:hAnsiTheme="minorEastAsia" w:eastAsiaTheme="minorEastAsia"/>
          <w:b/>
          <w:color w:val="auto"/>
          <w:sz w:val="52"/>
          <w:szCs w:val="52"/>
          <w:highlight w:val="none"/>
          <w:lang w:val="en-US" w:eastAsia="zh-CN"/>
        </w:rPr>
        <w:t>河南省健康中原服务保障中心联合河南卫视制作播出中医药文化纪录片+健康科普项目</w:t>
      </w:r>
    </w:p>
    <w:p w14:paraId="099BC6BA">
      <w:pPr>
        <w:snapToGrid w:val="0"/>
        <w:spacing w:before="240" w:beforeLines="100"/>
        <w:jc w:val="center"/>
        <w:rPr>
          <w:rFonts w:hint="eastAsia" w:asciiTheme="minorEastAsia" w:hAnsiTheme="minorEastAsia" w:eastAsiaTheme="minorEastAsia"/>
          <w:b/>
          <w:color w:val="auto"/>
          <w:sz w:val="62"/>
          <w:szCs w:val="116"/>
          <w:highlight w:val="none"/>
        </w:rPr>
      </w:pPr>
      <w:r>
        <w:rPr>
          <w:rFonts w:hint="eastAsia" w:asciiTheme="minorEastAsia" w:hAnsiTheme="minorEastAsia" w:eastAsiaTheme="minorEastAsia"/>
          <w:b/>
          <w:color w:val="auto"/>
          <w:sz w:val="62"/>
          <w:szCs w:val="116"/>
          <w:highlight w:val="none"/>
        </w:rPr>
        <w:t>单一来源采购文件</w:t>
      </w:r>
    </w:p>
    <w:p w14:paraId="1FD93973">
      <w:pPr>
        <w:rPr>
          <w:rFonts w:hint="eastAsia"/>
          <w:color w:val="auto"/>
          <w:highlight w:val="none"/>
        </w:rPr>
      </w:pPr>
    </w:p>
    <w:p w14:paraId="58D19A46">
      <w:pPr>
        <w:snapToGrid w:val="0"/>
        <w:spacing w:line="660" w:lineRule="exact"/>
        <w:jc w:val="center"/>
        <w:rPr>
          <w:rFonts w:hint="default"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rPr>
        <w:t>采购项目编号：</w:t>
      </w:r>
      <w:r>
        <w:rPr>
          <w:rFonts w:hint="eastAsia" w:asciiTheme="minorEastAsia" w:hAnsiTheme="minorEastAsia" w:eastAsiaTheme="minorEastAsia"/>
          <w:b/>
          <w:color w:val="auto"/>
          <w:sz w:val="28"/>
          <w:szCs w:val="28"/>
          <w:highlight w:val="none"/>
        </w:rPr>
        <w:t>豫财单一采购-202</w:t>
      </w:r>
      <w:r>
        <w:rPr>
          <w:rFonts w:hint="eastAsia" w:asciiTheme="minorEastAsia" w:hAnsiTheme="minorEastAsia" w:eastAsiaTheme="minorEastAsia"/>
          <w:b/>
          <w:color w:val="auto"/>
          <w:sz w:val="28"/>
          <w:szCs w:val="28"/>
          <w:highlight w:val="none"/>
          <w:lang w:val="en-US" w:eastAsia="zh-CN"/>
        </w:rPr>
        <w:t>6-62</w:t>
      </w:r>
    </w:p>
    <w:p w14:paraId="53470BD9">
      <w:pPr>
        <w:pStyle w:val="7"/>
        <w:rPr>
          <w:rFonts w:hint="eastAsia"/>
          <w:color w:val="auto"/>
          <w:highlight w:val="none"/>
        </w:rPr>
      </w:pPr>
    </w:p>
    <w:p w14:paraId="3F34973F">
      <w:pPr>
        <w:pStyle w:val="15"/>
        <w:ind w:firstLine="0" w:firstLineChars="0"/>
        <w:rPr>
          <w:rFonts w:hint="eastAsia"/>
          <w:color w:val="auto"/>
          <w:highlight w:val="none"/>
        </w:rPr>
      </w:pPr>
      <w:bookmarkStart w:id="174" w:name="_GoBack"/>
      <w:bookmarkEnd w:id="174"/>
    </w:p>
    <w:p w14:paraId="70AD7783">
      <w:pPr>
        <w:jc w:val="center"/>
        <w:rPr>
          <w:rFonts w:hint="eastAsia"/>
          <w:color w:val="auto"/>
          <w:highlight w:val="none"/>
        </w:rPr>
      </w:pPr>
      <w:r>
        <w:rPr>
          <w:color w:val="auto"/>
          <w:highlight w:val="none"/>
        </w:rPr>
        <w:drawing>
          <wp:inline distT="0" distB="0" distL="114300" distR="114300">
            <wp:extent cx="2171700" cy="2733675"/>
            <wp:effectExtent l="0" t="0" r="0" b="952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2171700" cy="2733675"/>
                    </a:xfrm>
                    <a:prstGeom prst="rect">
                      <a:avLst/>
                    </a:prstGeom>
                  </pic:spPr>
                </pic:pic>
              </a:graphicData>
            </a:graphic>
          </wp:inline>
        </w:drawing>
      </w:r>
    </w:p>
    <w:p w14:paraId="194A96C4">
      <w:pPr>
        <w:rPr>
          <w:rFonts w:hint="eastAsia"/>
          <w:color w:val="auto"/>
          <w:highlight w:val="none"/>
        </w:rPr>
      </w:pPr>
    </w:p>
    <w:p w14:paraId="5067A36F">
      <w:pPr>
        <w:snapToGrid w:val="0"/>
        <w:spacing w:line="660" w:lineRule="exact"/>
        <w:ind w:firstLine="1834" w:firstLineChars="571"/>
        <w:rPr>
          <w:rFonts w:hint="eastAsia" w:asciiTheme="minorEastAsia" w:hAnsiTheme="minorEastAsia" w:eastAsiaTheme="minorEastAsia"/>
          <w:b/>
          <w:color w:val="auto"/>
          <w:sz w:val="32"/>
          <w:szCs w:val="32"/>
          <w:highlight w:val="none"/>
        </w:rPr>
      </w:pPr>
    </w:p>
    <w:p w14:paraId="56B1492A">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采 购 人：</w:t>
      </w:r>
      <w:r>
        <w:rPr>
          <w:rFonts w:hint="eastAsia" w:asciiTheme="minorEastAsia" w:hAnsiTheme="minorEastAsia" w:eastAsiaTheme="minorEastAsia"/>
          <w:b/>
          <w:bCs/>
          <w:color w:val="auto"/>
          <w:sz w:val="32"/>
          <w:szCs w:val="32"/>
          <w:highlight w:val="none"/>
          <w:lang w:val="en-US"/>
        </w:rPr>
        <w:t>河南省健康中原服务保障中心</w:t>
      </w:r>
    </w:p>
    <w:p w14:paraId="32E52E46">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采购代理机构：中建山河建设管理集团有限公司 </w:t>
      </w:r>
    </w:p>
    <w:p w14:paraId="6C499A2A">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编</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制</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时</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间：</w:t>
      </w:r>
      <w:r>
        <w:rPr>
          <w:rFonts w:hint="eastAsia" w:asciiTheme="minorEastAsia" w:hAnsiTheme="minorEastAsia" w:eastAsiaTheme="minorEastAsia"/>
          <w:b/>
          <w:color w:val="auto"/>
          <w:sz w:val="32"/>
          <w:szCs w:val="32"/>
          <w:highlight w:val="none"/>
        </w:rPr>
        <w:t>二〇二</w:t>
      </w:r>
      <w:r>
        <w:rPr>
          <w:rFonts w:hint="eastAsia" w:asciiTheme="minorEastAsia" w:hAnsiTheme="minorEastAsia" w:eastAsiaTheme="minorEastAsia"/>
          <w:b/>
          <w:color w:val="auto"/>
          <w:sz w:val="32"/>
          <w:szCs w:val="32"/>
          <w:highlight w:val="none"/>
          <w:lang w:val="en-US" w:eastAsia="zh-CN"/>
        </w:rPr>
        <w:t>六</w:t>
      </w:r>
      <w:r>
        <w:rPr>
          <w:rFonts w:hint="eastAsia" w:asciiTheme="minorEastAsia" w:hAnsiTheme="minorEastAsia" w:eastAsiaTheme="minorEastAsia"/>
          <w:b/>
          <w:color w:val="auto"/>
          <w:sz w:val="32"/>
          <w:szCs w:val="32"/>
          <w:highlight w:val="none"/>
        </w:rPr>
        <w:t>年</w:t>
      </w:r>
      <w:r>
        <w:rPr>
          <w:rFonts w:hint="eastAsia" w:asciiTheme="minorEastAsia" w:hAnsiTheme="minorEastAsia" w:eastAsiaTheme="minorEastAsia"/>
          <w:b/>
          <w:color w:val="auto"/>
          <w:sz w:val="32"/>
          <w:szCs w:val="32"/>
          <w:highlight w:val="none"/>
          <w:lang w:val="en-US" w:eastAsia="zh-CN"/>
        </w:rPr>
        <w:t>六</w:t>
      </w:r>
      <w:r>
        <w:rPr>
          <w:rFonts w:hint="eastAsia" w:asciiTheme="minorEastAsia" w:hAnsiTheme="minorEastAsia" w:eastAsiaTheme="minorEastAsia"/>
          <w:b/>
          <w:color w:val="auto"/>
          <w:sz w:val="32"/>
          <w:szCs w:val="32"/>
          <w:highlight w:val="none"/>
        </w:rPr>
        <w:t>月</w:t>
      </w:r>
    </w:p>
    <w:p w14:paraId="687EE298">
      <w:pPr>
        <w:rPr>
          <w:rFonts w:hint="eastAsia" w:ascii="Times New Roman"/>
          <w:color w:val="auto"/>
          <w:sz w:val="20"/>
          <w:szCs w:val="21"/>
          <w:highlight w:val="none"/>
        </w:rPr>
      </w:pPr>
      <w:r>
        <w:rPr>
          <w:rFonts w:ascii="Times New Roman"/>
          <w:color w:val="auto"/>
          <w:sz w:val="20"/>
          <w:highlight w:val="none"/>
        </w:rPr>
        <w:br w:type="page"/>
      </w:r>
    </w:p>
    <w:sdt>
      <w:sdtPr>
        <w:rPr>
          <w:rFonts w:ascii="宋体" w:hAnsi="宋体" w:eastAsia="宋体" w:cs="宋体"/>
          <w:b w:val="0"/>
          <w:bCs w:val="0"/>
          <w:color w:val="auto"/>
          <w:sz w:val="36"/>
          <w:szCs w:val="36"/>
          <w:highlight w:val="none"/>
          <w:lang w:val="zh-CN" w:bidi="zh-CN"/>
        </w:rPr>
        <w:id w:val="552270062"/>
        <w:docPartObj>
          <w:docPartGallery w:val="Table of Contents"/>
          <w:docPartUnique/>
        </w:docPartObj>
      </w:sdtPr>
      <w:sdtEndPr>
        <w:rPr>
          <w:rFonts w:ascii="宋体" w:hAnsi="宋体" w:eastAsia="宋体" w:cs="宋体"/>
          <w:b w:val="0"/>
          <w:bCs w:val="0"/>
          <w:color w:val="auto"/>
          <w:sz w:val="22"/>
          <w:szCs w:val="22"/>
          <w:highlight w:val="none"/>
          <w:lang w:val="zh-CN" w:bidi="zh-CN"/>
        </w:rPr>
      </w:sdtEndPr>
      <w:sdtContent>
        <w:p w14:paraId="766941E7">
          <w:pPr>
            <w:pStyle w:val="30"/>
            <w:spacing w:line="480" w:lineRule="auto"/>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zh-CN"/>
            </w:rPr>
            <w:t>目</w:t>
          </w:r>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color w:val="auto"/>
              <w:sz w:val="36"/>
              <w:szCs w:val="36"/>
              <w:highlight w:val="none"/>
              <w:lang w:val="zh-CN"/>
            </w:rPr>
            <w:t>录</w:t>
          </w:r>
        </w:p>
        <w:p w14:paraId="2C2EA54A">
          <w:pPr>
            <w:pStyle w:val="13"/>
            <w:tabs>
              <w:tab w:val="right" w:leader="dot" w:pos="9076"/>
            </w:tabs>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TOC \o "1-3" \h \z \u </w:instrText>
          </w:r>
          <w:r>
            <w:rPr>
              <w:rFonts w:hint="eastAsia" w:asciiTheme="minorEastAsia" w:hAnsiTheme="minorEastAsia" w:eastAsiaTheme="minorEastAsia" w:cstheme="minorEastAsia"/>
              <w:color w:val="auto"/>
              <w:szCs w:val="24"/>
              <w:highlight w:val="none"/>
            </w:rPr>
            <w:fldChar w:fldCharType="separate"/>
          </w: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第一章 采购公告</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_Toc2722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47AA1BB">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"_Toc14107"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第二章 供应商须知</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_Toc14107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476A1E53">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"_Toc23095"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第三章 采购需求</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_Toc23095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16</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745224C">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"_Toc19324"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第四章 资格审查与评审标准</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_Toc19324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18</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97C4500">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"_Toc11086"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第五章 合同</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_Toc11086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20</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118B165">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第六章 响应文件格式</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_Toc26276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22</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6F9B91EA">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"_Toc818"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一、报价函</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_Toc818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3EC7757">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"_Toc25865"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二、报价函附录及分项报价一览表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_Toc25865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24A528B">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"_Toc28526"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三、相关授权委托书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_Toc28526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3CC5218">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"_Toc32056"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四、资格证明材料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_Toc32056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21FB978">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"_Toc22236"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五、实施方案</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_Toc22236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92D8E2F">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"_Toc25369"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六、反商业贿赂承诺书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_Toc25369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7246C66">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"_Toc19547"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七、履约承诺书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_Toc19547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0EA062C">
          <w:pPr>
            <w:pStyle w:val="14"/>
            <w:tabs>
              <w:tab w:val="right" w:leader="dot" w:pos="9076"/>
            </w:tabs>
            <w:ind w:left="440"/>
            <w:rPr>
              <w:rFonts w:hint="eastAsia"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"_Toc6744"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八、其他材料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_Toc6744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63387037">
          <w:pPr>
            <w:spacing w:line="480" w:lineRule="auto"/>
            <w:rPr>
              <w:rFonts w:hint="eastAsia"/>
              <w:color w:val="auto"/>
              <w:highlight w:val="none"/>
            </w:rPr>
          </w:pPr>
          <w:r>
            <w:rPr>
              <w:rFonts w:hint="eastAsia" w:asciiTheme="minorEastAsia" w:hAnsiTheme="minorEastAsia" w:eastAsiaTheme="minorEastAsia" w:cstheme="minorEastAsia"/>
              <w:color w:val="auto"/>
              <w:sz w:val="24"/>
              <w:szCs w:val="24"/>
              <w:highlight w:val="none"/>
            </w:rPr>
            <w:fldChar w:fldCharType="end"/>
          </w:r>
        </w:p>
      </w:sdtContent>
    </w:sdt>
    <w:p w14:paraId="28F8BDD3">
      <w:pPr>
        <w:pStyle w:val="7"/>
        <w:rPr>
          <w:rFonts w:hint="eastAsia" w:ascii="Times New Roman"/>
          <w:color w:val="auto"/>
          <w:sz w:val="20"/>
          <w:highlight w:val="none"/>
        </w:rPr>
        <w:sectPr>
          <w:pgSz w:w="11910" w:h="16840"/>
          <w:pgMar w:top="1417" w:right="1417" w:bottom="1417" w:left="1417" w:header="0" w:footer="902" w:gutter="0"/>
          <w:cols w:space="720" w:num="1"/>
        </w:sectPr>
      </w:pPr>
    </w:p>
    <w:p w14:paraId="1F92A774">
      <w:pPr>
        <w:pStyle w:val="7"/>
        <w:spacing w:before="240" w:beforeLines="100" w:after="240" w:afterLines="100"/>
        <w:jc w:val="center"/>
        <w:outlineLvl w:val="0"/>
        <w:rPr>
          <w:rFonts w:hint="eastAsia" w:ascii="Times New Roman"/>
          <w:b/>
          <w:color w:val="auto"/>
          <w:sz w:val="32"/>
          <w:szCs w:val="32"/>
          <w:highlight w:val="none"/>
        </w:rPr>
      </w:pPr>
      <w:bookmarkStart w:id="0" w:name="_Toc2722"/>
      <w:r>
        <w:rPr>
          <w:rFonts w:hint="eastAsia" w:ascii="Times New Roman"/>
          <w:b/>
          <w:color w:val="auto"/>
          <w:sz w:val="32"/>
          <w:szCs w:val="32"/>
          <w:highlight w:val="none"/>
        </w:rPr>
        <w:t>第一章</w:t>
      </w:r>
      <w:r>
        <w:rPr>
          <w:rFonts w:hint="eastAsia" w:ascii="Times New Roman"/>
          <w:b/>
          <w:color w:val="auto"/>
          <w:sz w:val="32"/>
          <w:szCs w:val="32"/>
          <w:highlight w:val="none"/>
          <w:lang w:val="en-US"/>
        </w:rPr>
        <w:t xml:space="preserve"> </w:t>
      </w:r>
      <w:r>
        <w:rPr>
          <w:rFonts w:hint="eastAsia" w:ascii="Times New Roman"/>
          <w:b/>
          <w:color w:val="auto"/>
          <w:sz w:val="32"/>
          <w:szCs w:val="32"/>
          <w:highlight w:val="none"/>
        </w:rPr>
        <w:t>采购公告</w:t>
      </w:r>
      <w:bookmarkEnd w:id="0"/>
    </w:p>
    <w:p w14:paraId="1CCBFDCD">
      <w:pPr>
        <w:spacing w:line="360" w:lineRule="auto"/>
        <w:jc w:val="center"/>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河南省健康中原服务保障中心联合河南卫视制作播出中医药文化纪录片+健康科普项目</w:t>
      </w:r>
    </w:p>
    <w:p w14:paraId="733D56BD">
      <w:pPr>
        <w:spacing w:line="360" w:lineRule="auto"/>
        <w:jc w:val="center"/>
        <w:rPr>
          <w:rFonts w:hint="eastAsia"/>
          <w:b/>
          <w:bCs/>
          <w:color w:val="auto"/>
          <w:sz w:val="24"/>
          <w:szCs w:val="24"/>
          <w:highlight w:val="none"/>
        </w:rPr>
      </w:pPr>
      <w:r>
        <w:rPr>
          <w:rFonts w:hint="eastAsia"/>
          <w:b/>
          <w:bCs/>
          <w:color w:val="auto"/>
          <w:sz w:val="24"/>
          <w:szCs w:val="24"/>
          <w:highlight w:val="none"/>
          <w:lang w:val="en-US"/>
        </w:rPr>
        <w:t>单一来源采购公告</w:t>
      </w:r>
    </w:p>
    <w:p w14:paraId="5CB4B87E">
      <w:pPr>
        <w:spacing w:line="360" w:lineRule="auto"/>
        <w:ind w:firstLine="489" w:firstLineChars="204"/>
        <w:rPr>
          <w:rFonts w:hint="eastAsia" w:eastAsia="宋体"/>
          <w:color w:val="auto"/>
          <w:sz w:val="24"/>
          <w:szCs w:val="24"/>
          <w:highlight w:val="none"/>
          <w:lang w:eastAsia="zh-CN"/>
        </w:rPr>
      </w:pPr>
      <w:r>
        <w:rPr>
          <w:rFonts w:hint="eastAsia"/>
          <w:color w:val="auto"/>
          <w:sz w:val="24"/>
          <w:szCs w:val="24"/>
          <w:highlight w:val="none"/>
        </w:rPr>
        <w:t>一、采购项目名称：</w:t>
      </w:r>
      <w:r>
        <w:rPr>
          <w:rFonts w:hint="eastAsia"/>
          <w:bCs/>
          <w:color w:val="auto"/>
          <w:sz w:val="24"/>
          <w:szCs w:val="24"/>
          <w:highlight w:val="none"/>
          <w:lang w:val="en-US" w:eastAsia="zh-CN"/>
        </w:rPr>
        <w:t>河南省健康中原服务保障中心联合河南卫视制作播出中医药文化纪录片+健康科普项目</w:t>
      </w:r>
    </w:p>
    <w:p w14:paraId="532E55B9">
      <w:pPr>
        <w:spacing w:line="360" w:lineRule="auto"/>
        <w:ind w:firstLine="489" w:firstLineChars="204"/>
        <w:rPr>
          <w:rFonts w:hint="eastAsia" w:eastAsia="宋体"/>
          <w:color w:val="auto"/>
          <w:sz w:val="24"/>
          <w:szCs w:val="24"/>
          <w:highlight w:val="none"/>
          <w:lang w:val="en-US" w:eastAsia="zh-CN"/>
        </w:rPr>
      </w:pPr>
      <w:r>
        <w:rPr>
          <w:rFonts w:hint="eastAsia"/>
          <w:color w:val="auto"/>
          <w:sz w:val="24"/>
          <w:szCs w:val="24"/>
          <w:highlight w:val="none"/>
        </w:rPr>
        <w:t>二、采购项目编号：</w:t>
      </w:r>
      <w:r>
        <w:rPr>
          <w:rFonts w:hint="eastAsia"/>
          <w:color w:val="auto"/>
          <w:sz w:val="24"/>
          <w:szCs w:val="24"/>
          <w:highlight w:val="none"/>
          <w:lang w:eastAsia="zh-CN"/>
        </w:rPr>
        <w:t>豫财单一采购-2026-62</w:t>
      </w:r>
    </w:p>
    <w:p w14:paraId="19D1EECB">
      <w:pPr>
        <w:spacing w:line="360" w:lineRule="auto"/>
        <w:ind w:firstLine="489" w:firstLineChars="204"/>
        <w:rPr>
          <w:rFonts w:hint="eastAsia"/>
          <w:color w:val="auto"/>
          <w:sz w:val="24"/>
          <w:szCs w:val="24"/>
          <w:highlight w:val="none"/>
        </w:rPr>
      </w:pPr>
      <w:r>
        <w:rPr>
          <w:rFonts w:hint="eastAsia"/>
          <w:color w:val="auto"/>
          <w:sz w:val="24"/>
          <w:szCs w:val="24"/>
          <w:highlight w:val="none"/>
        </w:rPr>
        <w:t>三、项目预算金额：</w:t>
      </w:r>
      <w:r>
        <w:rPr>
          <w:rFonts w:hint="eastAsia"/>
          <w:color w:val="auto"/>
          <w:sz w:val="24"/>
          <w:szCs w:val="24"/>
          <w:highlight w:val="none"/>
          <w:lang w:val="en-US" w:eastAsia="zh-CN"/>
        </w:rPr>
        <w:t>200</w:t>
      </w:r>
      <w:r>
        <w:rPr>
          <w:rFonts w:hint="eastAsia"/>
          <w:color w:val="auto"/>
          <w:sz w:val="24"/>
          <w:szCs w:val="24"/>
          <w:highlight w:val="none"/>
          <w:lang w:val="en-US"/>
        </w:rPr>
        <w:t>万</w:t>
      </w:r>
      <w:r>
        <w:rPr>
          <w:color w:val="auto"/>
          <w:sz w:val="24"/>
          <w:szCs w:val="24"/>
          <w:highlight w:val="none"/>
        </w:rPr>
        <w:t>元</w:t>
      </w:r>
    </w:p>
    <w:p w14:paraId="33CCA016">
      <w:pPr>
        <w:spacing w:line="360" w:lineRule="auto"/>
        <w:ind w:firstLine="489" w:firstLineChars="204"/>
        <w:rPr>
          <w:rFonts w:hint="eastAsia"/>
          <w:color w:val="auto"/>
          <w:sz w:val="24"/>
          <w:szCs w:val="24"/>
          <w:highlight w:val="none"/>
        </w:rPr>
      </w:pPr>
      <w:r>
        <w:rPr>
          <w:rFonts w:hint="eastAsia"/>
          <w:color w:val="auto"/>
          <w:sz w:val="24"/>
          <w:szCs w:val="24"/>
          <w:highlight w:val="none"/>
        </w:rPr>
        <w:t>四、采购需求（包括目标、标准、数量、规格、服务要求、验收标准等）</w:t>
      </w:r>
    </w:p>
    <w:p w14:paraId="57D42D9A">
      <w:pPr>
        <w:autoSpaceDE/>
        <w:autoSpaceDN/>
        <w:spacing w:line="360" w:lineRule="auto"/>
        <w:ind w:firstLine="480" w:firstLineChars="200"/>
        <w:rPr>
          <w:rFonts w:hint="eastAsia"/>
          <w:color w:val="auto"/>
          <w:sz w:val="24"/>
          <w:szCs w:val="24"/>
          <w:highlight w:val="none"/>
          <w:lang w:val="en-US"/>
        </w:rPr>
      </w:pPr>
      <w:r>
        <w:rPr>
          <w:color w:val="auto"/>
          <w:sz w:val="24"/>
          <w:szCs w:val="24"/>
          <w:highlight w:val="none"/>
        </w:rPr>
        <w:t>1.</w:t>
      </w:r>
      <w:r>
        <w:rPr>
          <w:rFonts w:hint="eastAsia"/>
          <w:color w:val="auto"/>
          <w:sz w:val="24"/>
          <w:szCs w:val="24"/>
          <w:highlight w:val="none"/>
        </w:rPr>
        <w:t>采购内容：</w:t>
      </w:r>
      <w:r>
        <w:rPr>
          <w:rFonts w:hint="eastAsia"/>
          <w:color w:val="auto"/>
          <w:sz w:val="24"/>
          <w:szCs w:val="24"/>
          <w:highlight w:val="none"/>
          <w:lang w:val="en-US"/>
        </w:rPr>
        <w:t>项目立足河南中医药文化核心区，辐射全国药膳饮食图谱。</w:t>
      </w:r>
      <w:r>
        <w:rPr>
          <w:rFonts w:hint="eastAsia"/>
          <w:bCs/>
          <w:color w:val="auto"/>
          <w:sz w:val="24"/>
          <w:szCs w:val="24"/>
          <w:highlight w:val="none"/>
          <w:lang w:val="en-US" w:eastAsia="zh-CN"/>
        </w:rPr>
        <w:t>河南省健康中原服务保障中心联合河南卫视</w:t>
      </w:r>
      <w:r>
        <w:rPr>
          <w:rFonts w:hint="eastAsia"/>
          <w:color w:val="auto"/>
          <w:sz w:val="24"/>
          <w:szCs w:val="24"/>
          <w:highlight w:val="none"/>
          <w:lang w:val="en-US" w:eastAsia="zh-CN"/>
        </w:rPr>
        <w:t>制作并播出36集有关</w:t>
      </w:r>
      <w:r>
        <w:rPr>
          <w:rFonts w:hint="eastAsia"/>
          <w:bCs/>
          <w:color w:val="auto"/>
          <w:sz w:val="24"/>
          <w:szCs w:val="24"/>
          <w:highlight w:val="none"/>
          <w:lang w:val="en-US" w:eastAsia="zh-CN"/>
        </w:rPr>
        <w:t>中国药膳</w:t>
      </w:r>
      <w:r>
        <w:rPr>
          <w:rFonts w:hint="eastAsia"/>
          <w:color w:val="auto"/>
          <w:sz w:val="24"/>
          <w:szCs w:val="24"/>
          <w:highlight w:val="none"/>
          <w:lang w:val="en-US" w:eastAsia="zh-CN"/>
        </w:rPr>
        <w:t>纪录片，</w:t>
      </w:r>
      <w:r>
        <w:rPr>
          <w:rFonts w:hint="eastAsia"/>
          <w:color w:val="auto"/>
          <w:sz w:val="24"/>
          <w:szCs w:val="24"/>
          <w:highlight w:val="none"/>
          <w:lang w:val="en-US"/>
        </w:rPr>
        <w:t>科普食疗养生知识</w:t>
      </w:r>
      <w:r>
        <w:rPr>
          <w:rFonts w:hint="eastAsia"/>
          <w:color w:val="auto"/>
          <w:sz w:val="24"/>
          <w:szCs w:val="24"/>
          <w:highlight w:val="none"/>
          <w:lang w:val="en-US" w:eastAsia="zh-CN"/>
        </w:rPr>
        <w:t>，提升中国药膳文化全球影响力，</w:t>
      </w:r>
      <w:r>
        <w:rPr>
          <w:rFonts w:hint="eastAsia"/>
          <w:color w:val="auto"/>
          <w:sz w:val="24"/>
          <w:szCs w:val="24"/>
          <w:highlight w:val="none"/>
          <w:lang w:val="en-US"/>
        </w:rPr>
        <w:t>助力健康中国战略。</w:t>
      </w:r>
      <w:r>
        <w:rPr>
          <w:rFonts w:hint="eastAsia"/>
          <w:color w:val="auto"/>
          <w:sz w:val="24"/>
          <w:szCs w:val="24"/>
          <w:highlight w:val="none"/>
        </w:rPr>
        <w:t>具体</w:t>
      </w:r>
      <w:r>
        <w:rPr>
          <w:rFonts w:hint="eastAsia"/>
          <w:color w:val="auto"/>
          <w:sz w:val="24"/>
          <w:szCs w:val="24"/>
          <w:highlight w:val="none"/>
          <w:lang w:val="en-US"/>
        </w:rPr>
        <w:t>要求详见</w:t>
      </w:r>
      <w:r>
        <w:rPr>
          <w:rFonts w:hint="eastAsia"/>
          <w:color w:val="auto"/>
          <w:sz w:val="24"/>
          <w:szCs w:val="24"/>
          <w:highlight w:val="none"/>
        </w:rPr>
        <w:t>单一来源采购文件</w:t>
      </w:r>
      <w:r>
        <w:rPr>
          <w:rFonts w:hint="eastAsia"/>
          <w:color w:val="auto"/>
          <w:sz w:val="24"/>
          <w:szCs w:val="24"/>
          <w:highlight w:val="none"/>
          <w:lang w:val="en-US"/>
        </w:rPr>
        <w:t>“第三章 采购需求”。</w:t>
      </w:r>
    </w:p>
    <w:p w14:paraId="7A56B91E">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lang w:eastAsia="zh-CN"/>
        </w:rPr>
        <w:t>制作周期</w:t>
      </w:r>
      <w:r>
        <w:rPr>
          <w:color w:val="auto"/>
          <w:sz w:val="24"/>
          <w:szCs w:val="24"/>
          <w:highlight w:val="none"/>
        </w:rPr>
        <w:t>：</w:t>
      </w:r>
      <w:r>
        <w:rPr>
          <w:rFonts w:hint="eastAsia" w:asciiTheme="minorEastAsia" w:hAnsiTheme="minorEastAsia" w:eastAsiaTheme="minorEastAsia"/>
          <w:color w:val="auto"/>
          <w:sz w:val="24"/>
          <w:szCs w:val="24"/>
          <w:highlight w:val="none"/>
          <w:lang w:val="en-US" w:eastAsia="zh-CN"/>
        </w:rPr>
        <w:t>2年</w:t>
      </w:r>
      <w:r>
        <w:rPr>
          <w:rFonts w:hint="eastAsia"/>
          <w:color w:val="auto"/>
          <w:sz w:val="24"/>
          <w:szCs w:val="24"/>
          <w:highlight w:val="none"/>
          <w:lang w:val="en-US"/>
        </w:rPr>
        <w:t>。</w:t>
      </w:r>
    </w:p>
    <w:p w14:paraId="677CA9A4">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3DA196D2">
      <w:pPr>
        <w:spacing w:line="360" w:lineRule="auto"/>
        <w:ind w:firstLine="489" w:firstLineChars="204"/>
        <w:rPr>
          <w:rFonts w:hint="eastAsia"/>
          <w:color w:val="auto"/>
          <w:sz w:val="24"/>
          <w:szCs w:val="24"/>
          <w:highlight w:val="none"/>
        </w:rPr>
      </w:pPr>
      <w:r>
        <w:rPr>
          <w:rFonts w:hint="eastAsia"/>
          <w:color w:val="auto"/>
          <w:sz w:val="24"/>
          <w:szCs w:val="24"/>
          <w:highlight w:val="none"/>
        </w:rPr>
        <w:t>五、拟定单一来源供应商名称及地址</w:t>
      </w:r>
    </w:p>
    <w:p w14:paraId="66DA7BEF">
      <w:pPr>
        <w:spacing w:line="360" w:lineRule="auto"/>
        <w:ind w:firstLine="489" w:firstLineChars="204"/>
        <w:rPr>
          <w:rFonts w:hint="eastAsia"/>
          <w:color w:val="auto"/>
          <w:sz w:val="24"/>
          <w:szCs w:val="24"/>
          <w:highlight w:val="none"/>
        </w:rPr>
      </w:pPr>
      <w:r>
        <w:rPr>
          <w:rFonts w:hint="eastAsia"/>
          <w:color w:val="auto"/>
          <w:sz w:val="24"/>
          <w:szCs w:val="24"/>
          <w:highlight w:val="none"/>
        </w:rPr>
        <w:t>1.名称： 河南广电卫视传媒有限公司</w:t>
      </w:r>
    </w:p>
    <w:p w14:paraId="2B942C73">
      <w:pPr>
        <w:spacing w:line="360" w:lineRule="auto"/>
        <w:ind w:firstLine="489" w:firstLineChars="204"/>
        <w:rPr>
          <w:rFonts w:hint="eastAsia"/>
          <w:color w:val="auto"/>
          <w:sz w:val="24"/>
          <w:szCs w:val="24"/>
          <w:highlight w:val="none"/>
        </w:rPr>
      </w:pPr>
      <w:r>
        <w:rPr>
          <w:rFonts w:hint="eastAsia"/>
          <w:color w:val="auto"/>
          <w:sz w:val="24"/>
          <w:szCs w:val="24"/>
          <w:highlight w:val="none"/>
        </w:rPr>
        <w:t>2.地址： 郑州市金水区国基路60号国家知识产权创意产业试点园区A座6楼0605-4室</w:t>
      </w:r>
    </w:p>
    <w:p w14:paraId="68FEB5F5">
      <w:pPr>
        <w:spacing w:line="360" w:lineRule="auto"/>
        <w:ind w:firstLine="489" w:firstLineChars="204"/>
        <w:rPr>
          <w:rFonts w:hint="eastAsia"/>
          <w:color w:val="auto"/>
          <w:sz w:val="24"/>
          <w:szCs w:val="24"/>
          <w:highlight w:val="none"/>
        </w:rPr>
      </w:pPr>
      <w:r>
        <w:rPr>
          <w:rFonts w:hint="eastAsia"/>
          <w:color w:val="auto"/>
          <w:sz w:val="24"/>
          <w:szCs w:val="24"/>
          <w:highlight w:val="none"/>
        </w:rPr>
        <w:t>六、供应商资格要求：</w:t>
      </w:r>
    </w:p>
    <w:p w14:paraId="0519947D">
      <w:pPr>
        <w:spacing w:line="360" w:lineRule="auto"/>
        <w:ind w:firstLine="489" w:firstLineChars="204"/>
        <w:rPr>
          <w:color w:val="auto"/>
          <w:sz w:val="24"/>
          <w:szCs w:val="24"/>
          <w:highlight w:val="none"/>
        </w:rPr>
      </w:pPr>
      <w:r>
        <w:rPr>
          <w:color w:val="auto"/>
          <w:sz w:val="24"/>
          <w:szCs w:val="24"/>
          <w:highlight w:val="none"/>
        </w:rPr>
        <w:t>1.符合《中华人民共和国政府采购法》第二十二条的规定；</w:t>
      </w:r>
    </w:p>
    <w:p w14:paraId="17720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本项目的特定资格要求：</w:t>
      </w:r>
    </w:p>
    <w:p w14:paraId="4CCB9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eastAsia="宋体" w:cs="宋体"/>
          <w:color w:val="auto"/>
          <w:sz w:val="24"/>
          <w:szCs w:val="24"/>
          <w:highlight w:val="none"/>
          <w:lang w:val="en-US" w:eastAsia="zh-CN"/>
        </w:rPr>
        <w:t>2.1供应商具有有效期内的《广播电视节目制作经营许可证》。</w:t>
      </w:r>
    </w:p>
    <w:p w14:paraId="6CDD2524">
      <w:pPr>
        <w:spacing w:line="360" w:lineRule="auto"/>
        <w:ind w:firstLine="489" w:firstLineChars="204"/>
        <w:jc w:val="both"/>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2</w:t>
      </w:r>
      <w:r>
        <w:rPr>
          <w:rFonts w:hint="eastAsia"/>
          <w:color w:val="auto"/>
          <w:sz w:val="24"/>
          <w:szCs w:val="24"/>
          <w:highlight w:val="none"/>
        </w:rPr>
        <w:t>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中国执行信息公开网”、“信用中国”网站、“中国政府采购网”】</w:t>
      </w:r>
      <w:r>
        <w:rPr>
          <w:rFonts w:hint="eastAsia"/>
          <w:color w:val="auto"/>
          <w:sz w:val="24"/>
          <w:szCs w:val="24"/>
          <w:highlight w:val="none"/>
          <w:lang w:eastAsia="zh-CN"/>
        </w:rPr>
        <w:t>。</w:t>
      </w:r>
      <w:r>
        <w:rPr>
          <w:rFonts w:hint="eastAsia" w:cs="宋体"/>
          <w:color w:val="auto"/>
          <w:sz w:val="24"/>
          <w:highlight w:val="none"/>
          <w:lang w:val="en-US" w:eastAsia="zh-CN"/>
          <w14:ligatures w14:val="none"/>
        </w:rPr>
        <w:t>注：</w:t>
      </w:r>
      <w:r>
        <w:rPr>
          <w:rFonts w:hint="eastAsia" w:ascii="宋体" w:hAnsi="宋体" w:eastAsia="宋体" w:cs="宋体"/>
          <w:color w:val="auto"/>
          <w:sz w:val="24"/>
          <w:highlight w:val="none"/>
          <w14:ligatures w14:val="none"/>
        </w:rPr>
        <w:t>采购人、采购代理机构于开标当日通过“信用中国”网站、中国政府采购网等渠道查询相关主体信用记录,信用信息查询记录及相关证据与其他采购文件一并保存</w:t>
      </w:r>
      <w:r>
        <w:rPr>
          <w:rFonts w:hint="eastAsia" w:cs="宋体"/>
          <w:color w:val="auto"/>
          <w:sz w:val="24"/>
          <w:highlight w:val="none"/>
          <w:lang w:eastAsia="zh-CN"/>
          <w14:ligatures w14:val="none"/>
        </w:rPr>
        <w:t>。</w:t>
      </w:r>
    </w:p>
    <w:p w14:paraId="60D18BC5">
      <w:pPr>
        <w:spacing w:line="360" w:lineRule="auto"/>
        <w:ind w:firstLine="489" w:firstLineChars="204"/>
        <w:rPr>
          <w:rFonts w:hint="eastAsia"/>
          <w:color w:val="auto"/>
          <w:sz w:val="24"/>
          <w:szCs w:val="24"/>
          <w:highlight w:val="none"/>
        </w:rPr>
      </w:pPr>
      <w:r>
        <w:rPr>
          <w:rFonts w:hint="eastAsia"/>
          <w:color w:val="auto"/>
          <w:sz w:val="24"/>
          <w:szCs w:val="24"/>
          <w:highlight w:val="none"/>
        </w:rPr>
        <w:t>七、获取单一来源文件</w:t>
      </w:r>
    </w:p>
    <w:p w14:paraId="78E250E5">
      <w:pPr>
        <w:spacing w:line="360" w:lineRule="auto"/>
        <w:ind w:firstLine="489" w:firstLineChars="204"/>
        <w:rPr>
          <w:rFonts w:hint="eastAsia"/>
          <w:color w:val="auto"/>
          <w:sz w:val="24"/>
          <w:szCs w:val="24"/>
          <w:highlight w:val="none"/>
        </w:rPr>
      </w:pPr>
      <w:r>
        <w:rPr>
          <w:color w:val="auto"/>
          <w:sz w:val="24"/>
          <w:szCs w:val="24"/>
          <w:highlight w:val="none"/>
        </w:rPr>
        <w:t>1.时间：</w:t>
      </w:r>
      <w:r>
        <w:rPr>
          <w:rFonts w:hint="eastAsia"/>
          <w:color w:val="auto"/>
          <w:sz w:val="24"/>
          <w:szCs w:val="24"/>
          <w:highlight w:val="none"/>
          <w:lang w:val="en-US"/>
        </w:rPr>
        <w:t>202</w:t>
      </w:r>
      <w:r>
        <w:rPr>
          <w:rFonts w:hint="eastAsia"/>
          <w:color w:val="auto"/>
          <w:sz w:val="24"/>
          <w:szCs w:val="24"/>
          <w:highlight w:val="none"/>
          <w:lang w:val="en-US" w:eastAsia="zh-CN"/>
        </w:rPr>
        <w:t>6</w:t>
      </w:r>
      <w:r>
        <w:rPr>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06</w:t>
      </w:r>
      <w:r>
        <w:rPr>
          <w:rFonts w:hint="eastAsia"/>
          <w:color w:val="auto"/>
          <w:sz w:val="24"/>
          <w:szCs w:val="24"/>
          <w:highlight w:val="none"/>
          <w:u w:val="single"/>
          <w:lang w:val="en-US"/>
        </w:rPr>
        <w:t xml:space="preserve"> </w:t>
      </w:r>
      <w:r>
        <w:rPr>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 xml:space="preserve">04 </w:t>
      </w:r>
      <w:r>
        <w:rPr>
          <w:color w:val="auto"/>
          <w:sz w:val="24"/>
          <w:szCs w:val="24"/>
          <w:highlight w:val="none"/>
        </w:rPr>
        <w:t>日0</w:t>
      </w:r>
      <w:r>
        <w:rPr>
          <w:rFonts w:hint="eastAsia"/>
          <w:color w:val="auto"/>
          <w:sz w:val="24"/>
          <w:szCs w:val="24"/>
          <w:highlight w:val="none"/>
          <w:lang w:val="en-US"/>
        </w:rPr>
        <w:t>9</w:t>
      </w:r>
      <w:r>
        <w:rPr>
          <w:color w:val="auto"/>
          <w:sz w:val="24"/>
          <w:szCs w:val="24"/>
          <w:highlight w:val="none"/>
        </w:rPr>
        <w:t>时</w:t>
      </w:r>
      <w:r>
        <w:rPr>
          <w:rFonts w:hint="eastAsia"/>
          <w:color w:val="auto"/>
          <w:sz w:val="24"/>
          <w:szCs w:val="24"/>
          <w:highlight w:val="none"/>
          <w:lang w:val="en-US"/>
        </w:rPr>
        <w:t>00</w:t>
      </w:r>
      <w:r>
        <w:rPr>
          <w:color w:val="auto"/>
          <w:sz w:val="24"/>
          <w:szCs w:val="24"/>
          <w:highlight w:val="none"/>
        </w:rPr>
        <w:t>分至</w:t>
      </w:r>
      <w:r>
        <w:rPr>
          <w:rFonts w:hint="eastAsia"/>
          <w:color w:val="auto"/>
          <w:sz w:val="24"/>
          <w:szCs w:val="24"/>
          <w:highlight w:val="none"/>
          <w:lang w:val="en-US"/>
        </w:rPr>
        <w:t>202</w:t>
      </w:r>
      <w:r>
        <w:rPr>
          <w:rFonts w:hint="eastAsia"/>
          <w:color w:val="auto"/>
          <w:sz w:val="24"/>
          <w:szCs w:val="24"/>
          <w:highlight w:val="none"/>
          <w:lang w:val="en-US" w:eastAsia="zh-CN"/>
        </w:rPr>
        <w:t>6</w:t>
      </w:r>
      <w:r>
        <w:rPr>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 xml:space="preserve"> 06</w:t>
      </w:r>
      <w:r>
        <w:rPr>
          <w:rFonts w:hint="eastAsia"/>
          <w:color w:val="auto"/>
          <w:sz w:val="24"/>
          <w:szCs w:val="24"/>
          <w:highlight w:val="none"/>
          <w:u w:val="single"/>
          <w:lang w:val="en-US"/>
        </w:rPr>
        <w:t xml:space="preserve"> </w:t>
      </w:r>
      <w:r>
        <w:rPr>
          <w:color w:val="auto"/>
          <w:sz w:val="24"/>
          <w:szCs w:val="24"/>
          <w:highlight w:val="none"/>
        </w:rPr>
        <w:t>月</w:t>
      </w:r>
      <w:r>
        <w:rPr>
          <w:rFonts w:hint="eastAsia"/>
          <w:color w:val="auto"/>
          <w:sz w:val="24"/>
          <w:szCs w:val="24"/>
          <w:highlight w:val="none"/>
          <w:u w:val="single"/>
          <w:lang w:val="en-US" w:eastAsia="zh-CN"/>
        </w:rPr>
        <w:t xml:space="preserve">  08 </w:t>
      </w:r>
      <w:r>
        <w:rPr>
          <w:rFonts w:hint="eastAsia"/>
          <w:color w:val="auto"/>
          <w:sz w:val="24"/>
          <w:szCs w:val="24"/>
          <w:highlight w:val="none"/>
          <w:u w:val="single"/>
          <w:lang w:val="en-US"/>
        </w:rPr>
        <w:t xml:space="preserve"> </w:t>
      </w:r>
      <w:r>
        <w:rPr>
          <w:color w:val="auto"/>
          <w:sz w:val="24"/>
          <w:szCs w:val="24"/>
          <w:highlight w:val="none"/>
        </w:rPr>
        <w:t>日</w:t>
      </w:r>
      <w:r>
        <w:rPr>
          <w:rFonts w:hint="eastAsia"/>
          <w:color w:val="auto"/>
          <w:sz w:val="24"/>
          <w:szCs w:val="24"/>
          <w:highlight w:val="none"/>
          <w:lang w:val="en-US"/>
        </w:rPr>
        <w:t>17</w:t>
      </w:r>
      <w:r>
        <w:rPr>
          <w:color w:val="auto"/>
          <w:sz w:val="24"/>
          <w:szCs w:val="24"/>
          <w:highlight w:val="none"/>
        </w:rPr>
        <w:t>时</w:t>
      </w:r>
      <w:r>
        <w:rPr>
          <w:rFonts w:hint="eastAsia"/>
          <w:color w:val="auto"/>
          <w:sz w:val="24"/>
          <w:szCs w:val="24"/>
          <w:highlight w:val="none"/>
          <w:lang w:val="en-US"/>
        </w:rPr>
        <w:t>30</w:t>
      </w:r>
      <w:r>
        <w:rPr>
          <w:color w:val="auto"/>
          <w:sz w:val="24"/>
          <w:szCs w:val="24"/>
          <w:highlight w:val="none"/>
        </w:rPr>
        <w:t>分</w:t>
      </w:r>
      <w:r>
        <w:rPr>
          <w:color w:val="auto"/>
          <w:sz w:val="24"/>
          <w:szCs w:val="24"/>
          <w:highlight w:val="none"/>
        </w:rPr>
        <w:t>（北京时间，法定节假日除外。）</w:t>
      </w:r>
    </w:p>
    <w:p w14:paraId="0814A52B">
      <w:pPr>
        <w:spacing w:line="360" w:lineRule="auto"/>
        <w:ind w:firstLine="489" w:firstLineChars="204"/>
        <w:rPr>
          <w:rFonts w:hint="eastAsia"/>
          <w:color w:val="auto"/>
          <w:sz w:val="24"/>
          <w:szCs w:val="24"/>
          <w:highlight w:val="none"/>
        </w:rPr>
      </w:pPr>
      <w:r>
        <w:rPr>
          <w:color w:val="auto"/>
          <w:sz w:val="24"/>
          <w:szCs w:val="24"/>
          <w:highlight w:val="none"/>
        </w:rPr>
        <w:t>2.地点：</w:t>
      </w:r>
      <w:r>
        <w:rPr>
          <w:rFonts w:hint="eastAsia"/>
          <w:color w:val="auto"/>
          <w:sz w:val="24"/>
          <w:szCs w:val="24"/>
          <w:highlight w:val="none"/>
        </w:rPr>
        <w:t>远程不见面办理。</w:t>
      </w:r>
    </w:p>
    <w:p w14:paraId="4BBA80D9">
      <w:pPr>
        <w:spacing w:line="360" w:lineRule="auto"/>
        <w:ind w:firstLine="489" w:firstLineChars="204"/>
        <w:jc w:val="both"/>
        <w:rPr>
          <w:rFonts w:hint="eastAsia"/>
          <w:color w:val="auto"/>
          <w:sz w:val="24"/>
          <w:szCs w:val="24"/>
          <w:highlight w:val="none"/>
        </w:rPr>
      </w:pPr>
      <w:r>
        <w:rPr>
          <w:color w:val="auto"/>
          <w:sz w:val="24"/>
          <w:szCs w:val="24"/>
          <w:highlight w:val="none"/>
        </w:rPr>
        <w:t>3.方式：</w:t>
      </w:r>
      <w:r>
        <w:rPr>
          <w:rFonts w:hint="eastAsia"/>
          <w:color w:val="auto"/>
          <w:sz w:val="24"/>
          <w:szCs w:val="24"/>
          <w:highlight w:val="none"/>
          <w:lang w:val="en-US"/>
        </w:rPr>
        <w:t>报名时需提供的资料：（1）法定代表人参加报名时提供法定代表人身份证及法定代表人证明（</w:t>
      </w:r>
      <w:r>
        <w:rPr>
          <w:rFonts w:hint="eastAsia"/>
          <w:color w:val="auto"/>
          <w:sz w:val="24"/>
          <w:szCs w:val="24"/>
          <w:highlight w:val="none"/>
        </w:rPr>
        <w:t>注明项目名称、联系方式并</w:t>
      </w:r>
      <w:r>
        <w:rPr>
          <w:rFonts w:hint="eastAsia"/>
          <w:color w:val="auto"/>
          <w:sz w:val="24"/>
          <w:szCs w:val="24"/>
          <w:highlight w:val="none"/>
          <w:lang w:val="en-US"/>
        </w:rPr>
        <w:t>附法定代表人身份证复印件）；委托代理人参加报名的须提供委托代理人身份证及授权委托书（</w:t>
      </w:r>
      <w:r>
        <w:rPr>
          <w:rFonts w:hint="eastAsia"/>
          <w:color w:val="auto"/>
          <w:sz w:val="24"/>
          <w:szCs w:val="24"/>
          <w:highlight w:val="none"/>
        </w:rPr>
        <w:t>注明项目名称、联系方式并</w:t>
      </w:r>
      <w:r>
        <w:rPr>
          <w:rFonts w:hint="eastAsia"/>
          <w:color w:val="auto"/>
          <w:sz w:val="24"/>
          <w:szCs w:val="24"/>
          <w:highlight w:val="none"/>
          <w:lang w:val="en-US"/>
        </w:rPr>
        <w:t>附法定代表人及委托代理人身份证复印件）；（2）</w:t>
      </w:r>
      <w:r>
        <w:rPr>
          <w:rFonts w:hint="eastAsia"/>
          <w:color w:val="auto"/>
          <w:sz w:val="24"/>
          <w:szCs w:val="24"/>
          <w:highlight w:val="none"/>
        </w:rPr>
        <w:t>供应商资格要求</w:t>
      </w:r>
      <w:r>
        <w:rPr>
          <w:rFonts w:hint="eastAsia"/>
          <w:color w:val="auto"/>
          <w:sz w:val="24"/>
          <w:szCs w:val="24"/>
          <w:highlight w:val="none"/>
          <w:lang w:val="en-US"/>
        </w:rPr>
        <w:t>相关资料（加盖单位公章）。</w:t>
      </w:r>
      <w:r>
        <w:rPr>
          <w:rFonts w:hint="eastAsia"/>
          <w:color w:val="auto"/>
          <w:sz w:val="24"/>
          <w:szCs w:val="24"/>
          <w:highlight w:val="none"/>
        </w:rPr>
        <w:t>供应商应将上述资料加盖公章的扫描件（合成1份PDF）发送至邮箱</w:t>
      </w:r>
      <w:r>
        <w:rPr>
          <w:rFonts w:hint="eastAsia"/>
          <w:color w:val="auto"/>
          <w:sz w:val="24"/>
          <w:szCs w:val="24"/>
          <w:highlight w:val="none"/>
          <w:lang w:val="en-US"/>
        </w:rPr>
        <w:t>（zzshanheguanli@126.com）</w:t>
      </w:r>
      <w:r>
        <w:rPr>
          <w:rFonts w:hint="eastAsia"/>
          <w:color w:val="auto"/>
          <w:sz w:val="24"/>
          <w:szCs w:val="24"/>
          <w:highlight w:val="none"/>
        </w:rPr>
        <w:t>，采购代理机构审核通过后，将单一来源采购文件回传至来信邮箱，不再发售纸质文件，请及时查收。</w:t>
      </w:r>
    </w:p>
    <w:p w14:paraId="5D04A61D">
      <w:pPr>
        <w:spacing w:line="360" w:lineRule="auto"/>
        <w:ind w:firstLine="489" w:firstLineChars="204"/>
        <w:rPr>
          <w:rFonts w:hint="eastAsia"/>
          <w:color w:val="auto"/>
          <w:sz w:val="24"/>
          <w:szCs w:val="24"/>
          <w:highlight w:val="none"/>
        </w:rPr>
      </w:pPr>
      <w:r>
        <w:rPr>
          <w:color w:val="auto"/>
          <w:sz w:val="24"/>
          <w:szCs w:val="24"/>
          <w:highlight w:val="none"/>
        </w:rPr>
        <w:t>4.售价：</w:t>
      </w:r>
      <w:r>
        <w:rPr>
          <w:rFonts w:hint="eastAsia"/>
          <w:color w:val="auto"/>
          <w:sz w:val="24"/>
          <w:szCs w:val="24"/>
          <w:highlight w:val="none"/>
          <w:lang w:val="en-US"/>
        </w:rPr>
        <w:t>0</w:t>
      </w:r>
      <w:r>
        <w:rPr>
          <w:color w:val="auto"/>
          <w:sz w:val="24"/>
          <w:szCs w:val="24"/>
          <w:highlight w:val="none"/>
        </w:rPr>
        <w:t>元</w:t>
      </w:r>
      <w:r>
        <w:rPr>
          <w:rFonts w:hint="eastAsia"/>
          <w:color w:val="auto"/>
          <w:sz w:val="24"/>
          <w:szCs w:val="24"/>
          <w:highlight w:val="none"/>
        </w:rPr>
        <w:t>。</w:t>
      </w:r>
    </w:p>
    <w:p w14:paraId="5188B561">
      <w:pPr>
        <w:spacing w:line="360" w:lineRule="auto"/>
        <w:ind w:firstLine="489" w:firstLineChars="204"/>
        <w:rPr>
          <w:rFonts w:hint="eastAsia"/>
          <w:color w:val="auto"/>
          <w:sz w:val="24"/>
          <w:szCs w:val="24"/>
          <w:highlight w:val="none"/>
        </w:rPr>
      </w:pPr>
      <w:r>
        <w:rPr>
          <w:rFonts w:hint="eastAsia"/>
          <w:color w:val="auto"/>
          <w:sz w:val="24"/>
          <w:szCs w:val="24"/>
          <w:highlight w:val="none"/>
        </w:rPr>
        <w:t>八、响应文件提交的截止时间及地点</w:t>
      </w:r>
    </w:p>
    <w:p w14:paraId="55FD1D65">
      <w:pPr>
        <w:spacing w:line="360" w:lineRule="auto"/>
        <w:ind w:firstLine="489" w:firstLineChars="204"/>
        <w:rPr>
          <w:rFonts w:hint="eastAsia"/>
          <w:color w:val="auto"/>
          <w:sz w:val="24"/>
          <w:szCs w:val="24"/>
          <w:highlight w:val="none"/>
        </w:rPr>
      </w:pPr>
      <w:r>
        <w:rPr>
          <w:color w:val="auto"/>
          <w:sz w:val="24"/>
          <w:szCs w:val="24"/>
          <w:highlight w:val="none"/>
        </w:rPr>
        <w:t>1.时间：</w:t>
      </w:r>
      <w:r>
        <w:rPr>
          <w:rFonts w:hint="eastAsia"/>
          <w:color w:val="auto"/>
          <w:sz w:val="24"/>
          <w:szCs w:val="24"/>
          <w:highlight w:val="none"/>
        </w:rPr>
        <w:t>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06</w:t>
      </w:r>
      <w:r>
        <w:rPr>
          <w:rFonts w:hint="eastAsia"/>
          <w:color w:val="auto"/>
          <w:sz w:val="24"/>
          <w:szCs w:val="24"/>
          <w:highlight w:val="none"/>
        </w:rPr>
        <w:t>月</w:t>
      </w:r>
      <w:r>
        <w:rPr>
          <w:rFonts w:hint="eastAsia"/>
          <w:color w:val="auto"/>
          <w:sz w:val="24"/>
          <w:szCs w:val="24"/>
          <w:highlight w:val="none"/>
          <w:lang w:val="en-US" w:eastAsia="zh-CN"/>
        </w:rPr>
        <w:t>10</w:t>
      </w:r>
      <w:r>
        <w:rPr>
          <w:rFonts w:hint="eastAsia"/>
          <w:color w:val="auto"/>
          <w:sz w:val="24"/>
          <w:szCs w:val="24"/>
          <w:highlight w:val="none"/>
        </w:rPr>
        <w:t>日</w:t>
      </w:r>
      <w:r>
        <w:rPr>
          <w:rFonts w:hint="eastAsia"/>
          <w:color w:val="auto"/>
          <w:sz w:val="24"/>
          <w:szCs w:val="24"/>
          <w:highlight w:val="none"/>
          <w:lang w:val="en-US" w:eastAsia="zh-CN"/>
        </w:rPr>
        <w:t>15</w:t>
      </w:r>
      <w:r>
        <w:rPr>
          <w:rFonts w:hint="eastAsia"/>
          <w:color w:val="auto"/>
          <w:sz w:val="24"/>
          <w:szCs w:val="24"/>
          <w:highlight w:val="none"/>
        </w:rPr>
        <w:t>时</w:t>
      </w:r>
      <w:r>
        <w:rPr>
          <w:rFonts w:hint="eastAsia"/>
          <w:color w:val="auto"/>
          <w:sz w:val="24"/>
          <w:szCs w:val="24"/>
          <w:highlight w:val="none"/>
          <w:lang w:val="en-US" w:eastAsia="zh-CN"/>
        </w:rPr>
        <w:t>00</w:t>
      </w:r>
      <w:r>
        <w:rPr>
          <w:rFonts w:hint="eastAsia"/>
          <w:color w:val="auto"/>
          <w:sz w:val="24"/>
          <w:szCs w:val="24"/>
          <w:highlight w:val="none"/>
        </w:rPr>
        <w:t>分</w:t>
      </w:r>
      <w:r>
        <w:rPr>
          <w:color w:val="auto"/>
          <w:sz w:val="24"/>
          <w:szCs w:val="24"/>
          <w:highlight w:val="none"/>
        </w:rPr>
        <w:t>（北京时间）</w:t>
      </w:r>
    </w:p>
    <w:p w14:paraId="320DB83F">
      <w:pPr>
        <w:spacing w:line="360" w:lineRule="auto"/>
        <w:ind w:firstLine="489" w:firstLineChars="204"/>
        <w:rPr>
          <w:rFonts w:hint="eastAsia" w:eastAsia="宋体"/>
          <w:color w:val="auto"/>
          <w:sz w:val="24"/>
          <w:szCs w:val="24"/>
          <w:highlight w:val="none"/>
          <w:lang w:val="en-US" w:eastAsia="zh-CN"/>
        </w:rPr>
      </w:pPr>
      <w:r>
        <w:rPr>
          <w:color w:val="auto"/>
          <w:sz w:val="24"/>
          <w:szCs w:val="24"/>
          <w:highlight w:val="none"/>
        </w:rPr>
        <w:t>2.地点：</w:t>
      </w:r>
      <w:r>
        <w:rPr>
          <w:rFonts w:hint="eastAsia"/>
          <w:color w:val="auto"/>
          <w:sz w:val="24"/>
          <w:szCs w:val="24"/>
          <w:highlight w:val="none"/>
        </w:rPr>
        <w:t>郑州市郑东新区七里河南路与圃田西路交叉口明亮环保大楼三楼310室</w:t>
      </w:r>
      <w:r>
        <w:rPr>
          <w:rFonts w:hint="eastAsia"/>
          <w:color w:val="auto"/>
          <w:sz w:val="24"/>
          <w:szCs w:val="24"/>
          <w:highlight w:val="none"/>
          <w:lang w:eastAsia="zh-CN"/>
        </w:rPr>
        <w:t>。</w:t>
      </w:r>
    </w:p>
    <w:p w14:paraId="7ABF514C">
      <w:pPr>
        <w:spacing w:line="360" w:lineRule="auto"/>
        <w:ind w:firstLine="489" w:firstLineChars="204"/>
        <w:rPr>
          <w:rFonts w:hint="eastAsia"/>
          <w:color w:val="auto"/>
          <w:sz w:val="24"/>
          <w:szCs w:val="24"/>
          <w:highlight w:val="none"/>
        </w:rPr>
      </w:pPr>
      <w:r>
        <w:rPr>
          <w:rFonts w:hint="eastAsia"/>
          <w:color w:val="auto"/>
          <w:sz w:val="24"/>
          <w:szCs w:val="24"/>
          <w:highlight w:val="none"/>
        </w:rPr>
        <w:t>九、发布公告的媒介及招标公告期限</w:t>
      </w:r>
    </w:p>
    <w:p w14:paraId="6602FF8B">
      <w:pPr>
        <w:spacing w:line="360" w:lineRule="auto"/>
        <w:ind w:firstLine="489" w:firstLineChars="204"/>
        <w:rPr>
          <w:rFonts w:hint="eastAsia"/>
          <w:color w:val="auto"/>
          <w:sz w:val="24"/>
          <w:szCs w:val="24"/>
          <w:highlight w:val="none"/>
        </w:rPr>
      </w:pPr>
      <w:r>
        <w:rPr>
          <w:rFonts w:hint="eastAsia"/>
          <w:color w:val="auto"/>
          <w:sz w:val="24"/>
          <w:szCs w:val="24"/>
          <w:highlight w:val="none"/>
        </w:rPr>
        <w:t>本次招标公告在《中国招标投标公共服务平台》</w:t>
      </w:r>
      <w:r>
        <w:rPr>
          <w:rFonts w:hint="eastAsia"/>
          <w:color w:val="auto"/>
          <w:sz w:val="24"/>
          <w:szCs w:val="24"/>
          <w:highlight w:val="none"/>
          <w:lang w:eastAsia="zh-CN"/>
        </w:rPr>
        <w:t>、</w:t>
      </w:r>
      <w:r>
        <w:rPr>
          <w:rFonts w:hint="eastAsia" w:ascii="宋体" w:hAnsi="宋体" w:eastAsia="宋体" w:cs="宋体"/>
          <w:color w:val="auto"/>
          <w:sz w:val="24"/>
          <w:szCs w:val="24"/>
          <w:highlight w:val="none"/>
        </w:rPr>
        <w:t>《河南招标采购综合网》</w:t>
      </w:r>
      <w:r>
        <w:rPr>
          <w:rFonts w:hint="eastAsia"/>
          <w:color w:val="auto"/>
          <w:sz w:val="24"/>
          <w:szCs w:val="24"/>
          <w:highlight w:val="none"/>
        </w:rPr>
        <w:t>上发布，公告期限为三个工作日。</w:t>
      </w:r>
    </w:p>
    <w:p w14:paraId="21E94A55">
      <w:pPr>
        <w:spacing w:line="360" w:lineRule="auto"/>
        <w:ind w:firstLine="489" w:firstLineChars="204"/>
        <w:rPr>
          <w:rFonts w:hint="eastAsia"/>
          <w:color w:val="auto"/>
          <w:sz w:val="24"/>
          <w:szCs w:val="24"/>
          <w:highlight w:val="none"/>
        </w:rPr>
      </w:pPr>
      <w:r>
        <w:rPr>
          <w:rFonts w:hint="eastAsia"/>
          <w:color w:val="auto"/>
          <w:sz w:val="24"/>
          <w:szCs w:val="24"/>
          <w:highlight w:val="none"/>
        </w:rPr>
        <w:t>十、联系方式</w:t>
      </w:r>
    </w:p>
    <w:p w14:paraId="5FF0FF21">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1.采购人信息</w:t>
      </w:r>
    </w:p>
    <w:p w14:paraId="76BF25DC">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    称：河南省健康中原服务保障中心</w:t>
      </w:r>
    </w:p>
    <w:p w14:paraId="36BC1A8A">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    址：河南省郑州市金水东路与博学路交叉口</w:t>
      </w:r>
    </w:p>
    <w:p w14:paraId="344BF8E4">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联系人：李女士</w:t>
      </w:r>
    </w:p>
    <w:p w14:paraId="7E35E38B">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联系方式：0371-86537039          </w:t>
      </w:r>
    </w:p>
    <w:p w14:paraId="5F1865CB">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2.财政部门信息</w:t>
      </w:r>
    </w:p>
    <w:p w14:paraId="773F1CCA">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名称：河南省财政厅政府采购监督管理处</w:t>
      </w:r>
    </w:p>
    <w:p w14:paraId="3E4ECFBC">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地址：河南省郑州市金水区经三路北25号</w:t>
      </w:r>
    </w:p>
    <w:p w14:paraId="39FD168B">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联系人：河南省财政厅政府采购监督管理处</w:t>
      </w:r>
    </w:p>
    <w:p w14:paraId="3A2ED476">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联系方式：0371-65808406</w:t>
      </w:r>
    </w:p>
    <w:p w14:paraId="720FA699">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rPr>
        <w:t>3</w:t>
      </w:r>
      <w:r>
        <w:rPr>
          <w:rFonts w:hint="eastAsia" w:asciiTheme="minorEastAsia" w:hAnsiTheme="minorEastAsia"/>
          <w:color w:val="auto"/>
          <w:sz w:val="24"/>
          <w:szCs w:val="24"/>
          <w:highlight w:val="none"/>
        </w:rPr>
        <w:t>.采购代理机构信息</w:t>
      </w:r>
    </w:p>
    <w:p w14:paraId="4472097D">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 称：中建山河建设管理集团有限公司</w:t>
      </w:r>
    </w:p>
    <w:p w14:paraId="2E85E250">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 址：郑州市郑东新区七里河南路与圃田西路交叉口明亮环保大楼三楼</w:t>
      </w:r>
    </w:p>
    <w:p w14:paraId="2AD277DB">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联系人：张先生</w:t>
      </w:r>
    </w:p>
    <w:p w14:paraId="6FA973D2">
      <w:pPr>
        <w:spacing w:line="360" w:lineRule="auto"/>
        <w:ind w:firstLine="504" w:firstLineChars="210"/>
        <w:rPr>
          <w:rFonts w:hint="default" w:eastAsia="宋体"/>
          <w:color w:val="auto"/>
          <w:sz w:val="28"/>
          <w:highlight w:val="none"/>
          <w:lang w:val="en-US" w:eastAsia="zh-CN"/>
        </w:rPr>
      </w:pPr>
      <w:bookmarkStart w:id="1" w:name="_Toc14107"/>
      <w:r>
        <w:rPr>
          <w:rFonts w:hint="eastAsia" w:asciiTheme="minorEastAsia" w:hAnsiTheme="minorEastAsia"/>
          <w:color w:val="auto"/>
          <w:sz w:val="24"/>
          <w:szCs w:val="24"/>
          <w:highlight w:val="none"/>
        </w:rPr>
        <w:t>联系方式：1</w:t>
      </w:r>
      <w:r>
        <w:rPr>
          <w:rFonts w:hint="eastAsia" w:asciiTheme="minorEastAsia" w:hAnsiTheme="minorEastAsia"/>
          <w:color w:val="auto"/>
          <w:sz w:val="24"/>
          <w:szCs w:val="24"/>
          <w:highlight w:val="none"/>
          <w:lang w:val="en-US" w:eastAsia="zh-CN"/>
        </w:rPr>
        <w:t>5238387158</w:t>
      </w:r>
    </w:p>
    <w:p w14:paraId="74598799">
      <w:pPr>
        <w:rPr>
          <w:rFonts w:hint="eastAsia" w:ascii="Times New Roman"/>
          <w:b/>
          <w:color w:val="auto"/>
          <w:sz w:val="32"/>
          <w:szCs w:val="32"/>
          <w:highlight w:val="none"/>
        </w:rPr>
      </w:pPr>
      <w:r>
        <w:rPr>
          <w:rFonts w:hint="eastAsia" w:ascii="Times New Roman"/>
          <w:b/>
          <w:color w:val="auto"/>
          <w:sz w:val="32"/>
          <w:szCs w:val="32"/>
          <w:highlight w:val="none"/>
        </w:rPr>
        <w:br w:type="page"/>
      </w:r>
    </w:p>
    <w:p w14:paraId="0D2C8FAE">
      <w:pPr>
        <w:pStyle w:val="7"/>
        <w:spacing w:before="240" w:beforeLines="100" w:after="240" w:afterLines="100"/>
        <w:jc w:val="center"/>
        <w:outlineLvl w:val="0"/>
        <w:rPr>
          <w:rFonts w:hint="eastAsia" w:ascii="Times New Roman"/>
          <w:b/>
          <w:color w:val="auto"/>
          <w:sz w:val="32"/>
          <w:szCs w:val="32"/>
          <w:highlight w:val="none"/>
        </w:rPr>
      </w:pPr>
      <w:r>
        <w:rPr>
          <w:rFonts w:hint="eastAsia" w:ascii="Times New Roman"/>
          <w:b/>
          <w:color w:val="auto"/>
          <w:sz w:val="32"/>
          <w:szCs w:val="32"/>
          <w:highlight w:val="none"/>
        </w:rPr>
        <w:t>第二章 供应商须知</w:t>
      </w:r>
      <w:bookmarkEnd w:id="1"/>
    </w:p>
    <w:p w14:paraId="7B4F3E0B">
      <w:pPr>
        <w:jc w:val="center"/>
        <w:rPr>
          <w:rFonts w:hint="eastAsia"/>
          <w:b/>
          <w:bCs/>
          <w:color w:val="auto"/>
          <w:sz w:val="28"/>
          <w:szCs w:val="28"/>
          <w:highlight w:val="none"/>
        </w:rPr>
      </w:pPr>
      <w:r>
        <w:rPr>
          <w:rFonts w:hint="eastAsia"/>
          <w:b/>
          <w:bCs/>
          <w:color w:val="auto"/>
          <w:sz w:val="28"/>
          <w:szCs w:val="28"/>
          <w:highlight w:val="none"/>
        </w:rPr>
        <w:t>供应商须知前附表</w:t>
      </w:r>
    </w:p>
    <w:tbl>
      <w:tblPr>
        <w:tblStyle w:val="21"/>
        <w:tblW w:w="101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8" w:type="dxa"/>
          <w:left w:w="28" w:type="dxa"/>
          <w:bottom w:w="28" w:type="dxa"/>
          <w:right w:w="28" w:type="dxa"/>
        </w:tblCellMar>
      </w:tblPr>
      <w:tblGrid>
        <w:gridCol w:w="1144"/>
        <w:gridCol w:w="2310"/>
        <w:gridCol w:w="6740"/>
      </w:tblGrid>
      <w:tr w14:paraId="7B03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tblHeader/>
          <w:jc w:val="center"/>
        </w:trPr>
        <w:tc>
          <w:tcPr>
            <w:tcW w:w="1144" w:type="dxa"/>
            <w:vAlign w:val="center"/>
          </w:tcPr>
          <w:p w14:paraId="61E8E19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序号</w:t>
            </w:r>
          </w:p>
        </w:tc>
        <w:tc>
          <w:tcPr>
            <w:tcW w:w="2310" w:type="dxa"/>
            <w:vAlign w:val="center"/>
          </w:tcPr>
          <w:p w14:paraId="073E13C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条款名称</w:t>
            </w:r>
          </w:p>
        </w:tc>
        <w:tc>
          <w:tcPr>
            <w:tcW w:w="6740" w:type="dxa"/>
            <w:vAlign w:val="center"/>
          </w:tcPr>
          <w:p w14:paraId="3936F445">
            <w:pPr>
              <w:spacing w:line="380" w:lineRule="exact"/>
              <w:jc w:val="center"/>
              <w:rPr>
                <w:rFonts w:hint="eastAsia" w:asciiTheme="minorEastAsia" w:hAnsiTheme="minorEastAsia" w:eastAsiaTheme="minorEastAsia"/>
                <w:color w:val="auto"/>
                <w:sz w:val="24"/>
                <w:szCs w:val="24"/>
                <w:highlight w:val="none"/>
              </w:rPr>
            </w:pPr>
            <w:bookmarkStart w:id="2" w:name="第二章_供应商须知"/>
            <w:bookmarkEnd w:id="2"/>
            <w:bookmarkStart w:id="3" w:name="供应商须知前附表"/>
            <w:bookmarkEnd w:id="3"/>
            <w:bookmarkStart w:id="4" w:name="_bookmark1"/>
            <w:bookmarkEnd w:id="4"/>
            <w:r>
              <w:rPr>
                <w:rFonts w:asciiTheme="minorEastAsia" w:hAnsiTheme="minorEastAsia" w:eastAsiaTheme="minorEastAsia"/>
                <w:color w:val="auto"/>
                <w:sz w:val="24"/>
                <w:szCs w:val="24"/>
                <w:highlight w:val="none"/>
              </w:rPr>
              <w:t>编列内容</w:t>
            </w:r>
          </w:p>
        </w:tc>
      </w:tr>
      <w:tr w14:paraId="296D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510863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w:t>
            </w:r>
          </w:p>
        </w:tc>
        <w:tc>
          <w:tcPr>
            <w:tcW w:w="2310" w:type="dxa"/>
            <w:vAlign w:val="center"/>
          </w:tcPr>
          <w:p w14:paraId="1B1E42A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w:t>
            </w:r>
          </w:p>
        </w:tc>
        <w:tc>
          <w:tcPr>
            <w:tcW w:w="6740" w:type="dxa"/>
            <w:vAlign w:val="center"/>
          </w:tcPr>
          <w:p w14:paraId="36E5070B">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河南省健康中原服务保障中心</w:t>
            </w:r>
          </w:p>
        </w:tc>
      </w:tr>
      <w:tr w14:paraId="7495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10DD08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w:t>
            </w:r>
          </w:p>
        </w:tc>
        <w:tc>
          <w:tcPr>
            <w:tcW w:w="2310" w:type="dxa"/>
            <w:vAlign w:val="center"/>
          </w:tcPr>
          <w:p w14:paraId="02DF1FF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采购代理机构</w:t>
            </w:r>
          </w:p>
        </w:tc>
        <w:tc>
          <w:tcPr>
            <w:tcW w:w="6740" w:type="dxa"/>
            <w:vAlign w:val="center"/>
          </w:tcPr>
          <w:p w14:paraId="2A7699E6">
            <w:pPr>
              <w:spacing w:line="380" w:lineRule="exact"/>
              <w:rPr>
                <w:rFonts w:hint="eastAsia" w:asciiTheme="minorEastAsia" w:hAnsiTheme="minorEastAsia" w:eastAsiaTheme="minorEastAsia"/>
                <w:color w:val="auto"/>
                <w:sz w:val="24"/>
                <w:szCs w:val="24"/>
                <w:highlight w:val="none"/>
              </w:rPr>
            </w:pPr>
            <w:r>
              <w:rPr>
                <w:rFonts w:hint="eastAsia"/>
                <w:color w:val="auto"/>
                <w:sz w:val="24"/>
                <w:szCs w:val="24"/>
                <w:highlight w:val="none"/>
              </w:rPr>
              <w:t>中建山河建设管理集团有限公司</w:t>
            </w:r>
          </w:p>
        </w:tc>
      </w:tr>
      <w:tr w14:paraId="641E6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D441BE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w:t>
            </w:r>
          </w:p>
        </w:tc>
        <w:tc>
          <w:tcPr>
            <w:tcW w:w="2310" w:type="dxa"/>
            <w:vAlign w:val="center"/>
          </w:tcPr>
          <w:p w14:paraId="689FD32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供应商名称及地址</w:t>
            </w:r>
          </w:p>
        </w:tc>
        <w:tc>
          <w:tcPr>
            <w:tcW w:w="6740" w:type="dxa"/>
            <w:vAlign w:val="center"/>
          </w:tcPr>
          <w:p w14:paraId="2F6FBE0C">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1.名称： 河南广电卫视传媒有限公司</w:t>
            </w:r>
          </w:p>
          <w:p w14:paraId="51FA1F6C">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2.地址： 郑州市金水区国基路60号国家知识产权创意产业试点园区A座6楼0605-4室</w:t>
            </w:r>
          </w:p>
        </w:tc>
      </w:tr>
      <w:tr w14:paraId="1B78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CD1042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1.1.4</w:t>
            </w:r>
          </w:p>
        </w:tc>
        <w:tc>
          <w:tcPr>
            <w:tcW w:w="2310" w:type="dxa"/>
            <w:vAlign w:val="center"/>
          </w:tcPr>
          <w:p w14:paraId="6B1862E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采购方式</w:t>
            </w:r>
          </w:p>
        </w:tc>
        <w:tc>
          <w:tcPr>
            <w:tcW w:w="6740" w:type="dxa"/>
            <w:vAlign w:val="center"/>
          </w:tcPr>
          <w:p w14:paraId="52A1C8B1">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w:t>
            </w:r>
          </w:p>
        </w:tc>
      </w:tr>
      <w:tr w14:paraId="4A8A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3C7A9D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1.1.5</w:t>
            </w:r>
          </w:p>
        </w:tc>
        <w:tc>
          <w:tcPr>
            <w:tcW w:w="2310" w:type="dxa"/>
            <w:vAlign w:val="center"/>
          </w:tcPr>
          <w:p w14:paraId="70E01D0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w:t>
            </w:r>
          </w:p>
        </w:tc>
        <w:tc>
          <w:tcPr>
            <w:tcW w:w="6740" w:type="dxa"/>
            <w:vAlign w:val="center"/>
          </w:tcPr>
          <w:p w14:paraId="30BC402C">
            <w:pPr>
              <w:spacing w:line="380" w:lineRule="exac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bCs/>
                <w:color w:val="auto"/>
                <w:sz w:val="24"/>
                <w:szCs w:val="24"/>
                <w:highlight w:val="none"/>
                <w:lang w:val="en-US" w:eastAsia="zh-CN"/>
              </w:rPr>
              <w:t>河南省健康中原服务保障中心联合河南卫视制作播出中医药文化纪录片+健康科普项目</w:t>
            </w:r>
          </w:p>
        </w:tc>
      </w:tr>
      <w:tr w14:paraId="62C5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F679A6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1.1.6</w:t>
            </w:r>
          </w:p>
        </w:tc>
        <w:tc>
          <w:tcPr>
            <w:tcW w:w="2310" w:type="dxa"/>
            <w:vAlign w:val="center"/>
          </w:tcPr>
          <w:p w14:paraId="1600FE96">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w:t>
            </w:r>
          </w:p>
        </w:tc>
        <w:tc>
          <w:tcPr>
            <w:tcW w:w="6740" w:type="dxa"/>
            <w:vAlign w:val="center"/>
          </w:tcPr>
          <w:p w14:paraId="105C0B6E">
            <w:pPr>
              <w:spacing w:line="380" w:lineRule="exac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rPr>
              <w:t>豫财单一采购-202</w:t>
            </w:r>
            <w:r>
              <w:rPr>
                <w:rFonts w:hint="eastAsia" w:asciiTheme="minorEastAsia" w:hAnsiTheme="minorEastAsia" w:eastAsiaTheme="minorEastAsia"/>
                <w:color w:val="auto"/>
                <w:sz w:val="24"/>
                <w:szCs w:val="24"/>
                <w:highlight w:val="none"/>
                <w:lang w:val="en-US" w:eastAsia="zh-CN"/>
              </w:rPr>
              <w:t>6-62</w:t>
            </w:r>
          </w:p>
        </w:tc>
      </w:tr>
      <w:tr w14:paraId="52A2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0CD6096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1.1.7</w:t>
            </w:r>
          </w:p>
        </w:tc>
        <w:tc>
          <w:tcPr>
            <w:tcW w:w="2310" w:type="dxa"/>
            <w:vAlign w:val="center"/>
          </w:tcPr>
          <w:p w14:paraId="51E7FE30">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地点</w:t>
            </w:r>
          </w:p>
        </w:tc>
        <w:tc>
          <w:tcPr>
            <w:tcW w:w="6740" w:type="dxa"/>
            <w:vAlign w:val="center"/>
          </w:tcPr>
          <w:p w14:paraId="077EB0AD">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采购人指定地点</w:t>
            </w:r>
          </w:p>
        </w:tc>
      </w:tr>
      <w:tr w14:paraId="67AD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6EE34B9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1.2.1</w:t>
            </w:r>
          </w:p>
        </w:tc>
        <w:tc>
          <w:tcPr>
            <w:tcW w:w="2310" w:type="dxa"/>
            <w:vAlign w:val="center"/>
          </w:tcPr>
          <w:p w14:paraId="3E1235D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w:t>
            </w:r>
          </w:p>
        </w:tc>
        <w:tc>
          <w:tcPr>
            <w:tcW w:w="6740" w:type="dxa"/>
            <w:vAlign w:val="center"/>
          </w:tcPr>
          <w:p w14:paraId="5FDBA7F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财政资金</w:t>
            </w:r>
          </w:p>
        </w:tc>
      </w:tr>
      <w:tr w14:paraId="2E46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44225E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w:t>
            </w:r>
          </w:p>
        </w:tc>
        <w:tc>
          <w:tcPr>
            <w:tcW w:w="2310" w:type="dxa"/>
            <w:vAlign w:val="center"/>
          </w:tcPr>
          <w:p w14:paraId="33CACB4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w:t>
            </w:r>
          </w:p>
        </w:tc>
        <w:tc>
          <w:tcPr>
            <w:tcW w:w="6740" w:type="dxa"/>
            <w:vAlign w:val="center"/>
          </w:tcPr>
          <w:p w14:paraId="3BAADA47">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已落实</w:t>
            </w:r>
          </w:p>
        </w:tc>
      </w:tr>
      <w:tr w14:paraId="6CBD2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489" w:hRule="atLeast"/>
          <w:jc w:val="center"/>
        </w:trPr>
        <w:tc>
          <w:tcPr>
            <w:tcW w:w="1144" w:type="dxa"/>
            <w:vAlign w:val="center"/>
          </w:tcPr>
          <w:p w14:paraId="322AC67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w:t>
            </w:r>
          </w:p>
        </w:tc>
        <w:tc>
          <w:tcPr>
            <w:tcW w:w="2310" w:type="dxa"/>
            <w:vAlign w:val="center"/>
          </w:tcPr>
          <w:p w14:paraId="676E7BA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付款方式</w:t>
            </w:r>
          </w:p>
        </w:tc>
        <w:tc>
          <w:tcPr>
            <w:tcW w:w="6740" w:type="dxa"/>
            <w:vAlign w:val="center"/>
          </w:tcPr>
          <w:p w14:paraId="36408218">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按照合同约定付款</w:t>
            </w:r>
          </w:p>
        </w:tc>
      </w:tr>
      <w:tr w14:paraId="61D5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0119EB5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1.3.1</w:t>
            </w:r>
          </w:p>
        </w:tc>
        <w:tc>
          <w:tcPr>
            <w:tcW w:w="2310" w:type="dxa"/>
            <w:vAlign w:val="center"/>
          </w:tcPr>
          <w:p w14:paraId="54FCE8F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采购范围</w:t>
            </w:r>
          </w:p>
        </w:tc>
        <w:tc>
          <w:tcPr>
            <w:tcW w:w="6740" w:type="dxa"/>
            <w:vAlign w:val="center"/>
          </w:tcPr>
          <w:p w14:paraId="7811C4E7">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采购需求范围</w:t>
            </w:r>
            <w:r>
              <w:rPr>
                <w:rFonts w:asciiTheme="minorEastAsia" w:hAnsiTheme="minorEastAsia" w:eastAsiaTheme="minorEastAsia"/>
                <w:color w:val="auto"/>
                <w:sz w:val="24"/>
                <w:szCs w:val="24"/>
                <w:highlight w:val="none"/>
              </w:rPr>
              <w:t>内所有内容</w:t>
            </w:r>
          </w:p>
        </w:tc>
      </w:tr>
      <w:tr w14:paraId="286F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F0944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w:t>
            </w:r>
          </w:p>
        </w:tc>
        <w:tc>
          <w:tcPr>
            <w:tcW w:w="2310" w:type="dxa"/>
            <w:vAlign w:val="center"/>
          </w:tcPr>
          <w:p w14:paraId="5197E42F">
            <w:pPr>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制作周期</w:t>
            </w:r>
          </w:p>
        </w:tc>
        <w:tc>
          <w:tcPr>
            <w:tcW w:w="6740" w:type="dxa"/>
            <w:vAlign w:val="center"/>
          </w:tcPr>
          <w:p w14:paraId="51A3F1D6">
            <w:pPr>
              <w:spacing w:line="380" w:lineRule="exac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2年</w:t>
            </w:r>
          </w:p>
        </w:tc>
      </w:tr>
      <w:tr w14:paraId="5987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1D33B1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1.3.3</w:t>
            </w:r>
          </w:p>
        </w:tc>
        <w:tc>
          <w:tcPr>
            <w:tcW w:w="2310" w:type="dxa"/>
            <w:vAlign w:val="center"/>
          </w:tcPr>
          <w:p w14:paraId="2855ED2E">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服务质量</w:t>
            </w:r>
          </w:p>
        </w:tc>
        <w:tc>
          <w:tcPr>
            <w:tcW w:w="6740" w:type="dxa"/>
            <w:vAlign w:val="center"/>
          </w:tcPr>
          <w:p w14:paraId="61D9E266">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满足采购人要求，符合国家法规规定和行业质量合格标准</w:t>
            </w:r>
          </w:p>
        </w:tc>
      </w:tr>
      <w:tr w14:paraId="2E73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56F2A9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w:t>
            </w:r>
          </w:p>
        </w:tc>
        <w:tc>
          <w:tcPr>
            <w:tcW w:w="2310" w:type="dxa"/>
            <w:vAlign w:val="center"/>
          </w:tcPr>
          <w:p w14:paraId="24B6517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供应商资格要求</w:t>
            </w:r>
          </w:p>
        </w:tc>
        <w:tc>
          <w:tcPr>
            <w:tcW w:w="6740" w:type="dxa"/>
            <w:vAlign w:val="center"/>
          </w:tcPr>
          <w:p w14:paraId="18FFED7A">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符合《中华人民共和国政府采购法》第二十二条的规定；</w:t>
            </w:r>
          </w:p>
          <w:p w14:paraId="56301FC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1.1</w:t>
            </w:r>
            <w:r>
              <w:rPr>
                <w:rFonts w:hint="eastAsia" w:asciiTheme="minorEastAsia" w:hAnsiTheme="minorEastAsia" w:eastAsiaTheme="minorEastAsia"/>
                <w:color w:val="auto"/>
                <w:sz w:val="24"/>
                <w:szCs w:val="24"/>
                <w:highlight w:val="none"/>
              </w:rPr>
              <w:t>具有独立承担民事责任的能力（法人或者其他组织的营业执照等证明文件）；</w:t>
            </w:r>
          </w:p>
          <w:p w14:paraId="66F7A71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1.2</w:t>
            </w:r>
            <w:r>
              <w:rPr>
                <w:rFonts w:hint="eastAsia" w:asciiTheme="minorEastAsia" w:hAnsiTheme="minorEastAsia" w:eastAsiaTheme="minorEastAsia"/>
                <w:color w:val="auto"/>
                <w:sz w:val="24"/>
                <w:szCs w:val="24"/>
                <w:highlight w:val="none"/>
              </w:rPr>
              <w:t>具有履行合同所必需的设备和专业技术能力（提供声明，格式自拟）；</w:t>
            </w:r>
          </w:p>
          <w:p w14:paraId="2A778E8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1.3</w:t>
            </w:r>
            <w:r>
              <w:rPr>
                <w:rFonts w:hint="eastAsia" w:asciiTheme="minorEastAsia" w:hAnsiTheme="minorEastAsia" w:eastAsiaTheme="minorEastAsia"/>
                <w:color w:val="auto"/>
                <w:sz w:val="24"/>
                <w:szCs w:val="24"/>
                <w:highlight w:val="none"/>
              </w:rPr>
              <w:t>有依法缴纳税收和社会保障资金的良好记录（提供202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月1日以来任意一个月的纳税和社保凭证，依法免税或不需要缴纳社会保障资金的供应商，应提供相应文件证明其依法免税或不需要缴纳社会保障金）；</w:t>
            </w:r>
          </w:p>
          <w:p w14:paraId="2965540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1.4</w:t>
            </w:r>
            <w:r>
              <w:rPr>
                <w:rFonts w:hint="eastAsia" w:asciiTheme="minorEastAsia" w:hAnsiTheme="minorEastAsia" w:eastAsiaTheme="minorEastAsia"/>
                <w:color w:val="auto"/>
                <w:sz w:val="24"/>
                <w:szCs w:val="24"/>
                <w:highlight w:val="none"/>
              </w:rPr>
              <w:t>具有良好的商业信誉和健全的财务会计制度（提供202</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或202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年度的财务审计报告</w:t>
            </w:r>
            <w:r>
              <w:rPr>
                <w:rFonts w:hint="eastAsia" w:asciiTheme="minorEastAsia" w:hAnsiTheme="minorEastAsia" w:eastAsiaTheme="minorEastAsia"/>
                <w:color w:val="auto"/>
                <w:sz w:val="24"/>
                <w:szCs w:val="24"/>
                <w:highlight w:val="none"/>
                <w:lang w:eastAsia="zh-CN"/>
              </w:rPr>
              <w:t>或</w:t>
            </w:r>
            <w:r>
              <w:rPr>
                <w:rFonts w:hint="eastAsia" w:asciiTheme="minorEastAsia" w:hAnsiTheme="minorEastAsia" w:eastAsiaTheme="minorEastAsia"/>
                <w:color w:val="auto"/>
                <w:sz w:val="24"/>
                <w:szCs w:val="24"/>
                <w:highlight w:val="none"/>
              </w:rPr>
              <w:t>基本户银行出具的资信证明</w:t>
            </w:r>
            <w:r>
              <w:rPr>
                <w:rFonts w:hint="eastAsia" w:asciiTheme="minorEastAsia" w:hAnsiTheme="minorEastAsia" w:eastAsiaTheme="minorEastAsia"/>
                <w:color w:val="auto"/>
                <w:sz w:val="24"/>
                <w:szCs w:val="24"/>
                <w:highlight w:val="none"/>
                <w:lang w:eastAsia="zh-CN"/>
              </w:rPr>
              <w:t>或承诺书</w:t>
            </w:r>
            <w:r>
              <w:rPr>
                <w:rFonts w:hint="eastAsia" w:asciiTheme="minorEastAsia" w:hAnsiTheme="minorEastAsia" w:eastAsiaTheme="minorEastAsia"/>
                <w:color w:val="auto"/>
                <w:sz w:val="24"/>
                <w:szCs w:val="24"/>
                <w:highlight w:val="none"/>
              </w:rPr>
              <w:t>）；</w:t>
            </w:r>
          </w:p>
          <w:p w14:paraId="28BB2B63">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1.5</w:t>
            </w:r>
            <w:r>
              <w:rPr>
                <w:rFonts w:hint="eastAsia" w:asciiTheme="minorEastAsia" w:hAnsiTheme="minorEastAsia" w:eastAsiaTheme="minorEastAsia"/>
                <w:color w:val="auto"/>
                <w:sz w:val="24"/>
                <w:szCs w:val="24"/>
                <w:highlight w:val="none"/>
              </w:rPr>
              <w:t>参加政府采购活动前三年内，在经营活动中没有重大违法记录（提供声明，格式自拟）；</w:t>
            </w:r>
          </w:p>
          <w:p w14:paraId="7651D1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本项目的特定资格要求：</w:t>
            </w:r>
          </w:p>
          <w:p w14:paraId="1D3950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lang w:val="en-US" w:eastAsia="zh-CN"/>
              </w:rPr>
              <w:t>2.1供应商具有有效期内的《广播电视节目制作经营许可证》。</w:t>
            </w:r>
          </w:p>
          <w:p w14:paraId="6F261F39">
            <w:pPr>
              <w:spacing w:line="360" w:lineRule="auto"/>
              <w:jc w:val="both"/>
              <w:rPr>
                <w:color w:val="auto"/>
                <w:sz w:val="24"/>
                <w:szCs w:val="24"/>
                <w:highlight w:val="none"/>
              </w:rPr>
            </w:pPr>
            <w:r>
              <w:rPr>
                <w:color w:val="auto"/>
                <w:sz w:val="24"/>
                <w:szCs w:val="24"/>
                <w:highlight w:val="none"/>
              </w:rPr>
              <w:t>2.</w:t>
            </w:r>
            <w:r>
              <w:rPr>
                <w:rFonts w:hint="eastAsia"/>
                <w:color w:val="auto"/>
                <w:sz w:val="24"/>
                <w:szCs w:val="24"/>
                <w:highlight w:val="none"/>
                <w:lang w:val="en-US" w:eastAsia="zh-CN"/>
              </w:rPr>
              <w:t>2</w:t>
            </w:r>
            <w:r>
              <w:rPr>
                <w:rFonts w:hint="eastAsia"/>
                <w:color w:val="auto"/>
                <w:sz w:val="24"/>
                <w:szCs w:val="24"/>
                <w:highlight w:val="none"/>
              </w:rPr>
              <w:t>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中国执行信息公开网”、“信用中国”网站、“中国政府采购网”】</w:t>
            </w:r>
            <w:r>
              <w:rPr>
                <w:rFonts w:hint="eastAsia"/>
                <w:color w:val="auto"/>
                <w:sz w:val="24"/>
                <w:szCs w:val="24"/>
                <w:highlight w:val="none"/>
                <w:lang w:eastAsia="zh-CN"/>
              </w:rPr>
              <w:t>。</w:t>
            </w:r>
            <w:r>
              <w:rPr>
                <w:rFonts w:hint="eastAsia" w:cs="宋体"/>
                <w:color w:val="auto"/>
                <w:sz w:val="24"/>
                <w:highlight w:val="none"/>
                <w:lang w:val="en-US" w:eastAsia="zh-CN"/>
                <w14:ligatures w14:val="none"/>
              </w:rPr>
              <w:t>注：</w:t>
            </w:r>
            <w:r>
              <w:rPr>
                <w:rFonts w:hint="eastAsia" w:ascii="宋体" w:hAnsi="宋体" w:eastAsia="宋体" w:cs="宋体"/>
                <w:color w:val="auto"/>
                <w:sz w:val="24"/>
                <w:highlight w:val="none"/>
                <w14:ligatures w14:val="none"/>
              </w:rPr>
              <w:t>采购人、采购代理机构于开标当日通过“信用中国”网站、中国政府采购网等渠道查询相关主体信用记录,信用信息查询记录及相关证据与其他采购文件一并保存</w:t>
            </w:r>
            <w:r>
              <w:rPr>
                <w:rFonts w:hint="eastAsia" w:cs="宋体"/>
                <w:color w:val="auto"/>
                <w:sz w:val="24"/>
                <w:highlight w:val="none"/>
                <w:lang w:eastAsia="zh-CN"/>
                <w14:ligatures w14:val="none"/>
              </w:rPr>
              <w:t>。</w:t>
            </w:r>
          </w:p>
          <w:p w14:paraId="1D30EF89">
            <w:pPr>
              <w:spacing w:line="360" w:lineRule="auto"/>
              <w:rPr>
                <w:rFonts w:hint="eastAsia" w:asciiTheme="minorEastAsia" w:hAnsiTheme="minorEastAsia" w:eastAsiaTheme="minorEastAsia"/>
                <w:color w:val="auto"/>
                <w:sz w:val="24"/>
                <w:szCs w:val="24"/>
                <w:highlight w:val="none"/>
              </w:rPr>
            </w:pPr>
            <w:r>
              <w:rPr>
                <w:color w:val="auto"/>
                <w:sz w:val="24"/>
                <w:szCs w:val="24"/>
                <w:highlight w:val="none"/>
              </w:rPr>
              <w:t>3</w:t>
            </w:r>
            <w:r>
              <w:rPr>
                <w:rFonts w:hint="eastAsia"/>
                <w:color w:val="auto"/>
                <w:sz w:val="24"/>
                <w:szCs w:val="24"/>
                <w:highlight w:val="none"/>
                <w:lang w:eastAsia="zh-CN"/>
              </w:rPr>
              <w:t>、</w:t>
            </w:r>
            <w:r>
              <w:rPr>
                <w:color w:val="auto"/>
                <w:sz w:val="24"/>
                <w:szCs w:val="24"/>
                <w:highlight w:val="none"/>
              </w:rPr>
              <w:t>本次不接受联合体投标。</w:t>
            </w:r>
          </w:p>
        </w:tc>
      </w:tr>
      <w:tr w14:paraId="5849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009758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1.9.1</w:t>
            </w:r>
          </w:p>
        </w:tc>
        <w:tc>
          <w:tcPr>
            <w:tcW w:w="2310" w:type="dxa"/>
            <w:vAlign w:val="center"/>
          </w:tcPr>
          <w:p w14:paraId="0EC2D7D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踏勘现场</w:t>
            </w:r>
          </w:p>
        </w:tc>
        <w:tc>
          <w:tcPr>
            <w:tcW w:w="6740" w:type="dxa"/>
            <w:vAlign w:val="center"/>
          </w:tcPr>
          <w:p w14:paraId="593C412A">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不组织</w:t>
            </w:r>
          </w:p>
        </w:tc>
      </w:tr>
      <w:tr w14:paraId="4786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98EE15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1.10</w:t>
            </w:r>
          </w:p>
        </w:tc>
        <w:tc>
          <w:tcPr>
            <w:tcW w:w="2310" w:type="dxa"/>
            <w:vAlign w:val="center"/>
          </w:tcPr>
          <w:p w14:paraId="21DA94A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分包</w:t>
            </w:r>
          </w:p>
        </w:tc>
        <w:tc>
          <w:tcPr>
            <w:tcW w:w="6740" w:type="dxa"/>
            <w:vAlign w:val="center"/>
          </w:tcPr>
          <w:p w14:paraId="2010EDA6">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tc>
      </w:tr>
      <w:tr w14:paraId="035E6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1649B6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w:t>
            </w:r>
          </w:p>
        </w:tc>
        <w:tc>
          <w:tcPr>
            <w:tcW w:w="2310" w:type="dxa"/>
            <w:vAlign w:val="center"/>
          </w:tcPr>
          <w:p w14:paraId="15CC632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偏差</w:t>
            </w:r>
          </w:p>
        </w:tc>
        <w:tc>
          <w:tcPr>
            <w:tcW w:w="6740" w:type="dxa"/>
            <w:vAlign w:val="center"/>
          </w:tcPr>
          <w:p w14:paraId="30AD614C">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tc>
      </w:tr>
      <w:tr w14:paraId="4739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6956074">
            <w:pPr>
              <w:pStyle w:val="23"/>
              <w:spacing w:line="380" w:lineRule="exact"/>
              <w:ind w:left="201"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w:t>
            </w:r>
          </w:p>
        </w:tc>
        <w:tc>
          <w:tcPr>
            <w:tcW w:w="2310" w:type="dxa"/>
            <w:vAlign w:val="center"/>
          </w:tcPr>
          <w:p w14:paraId="077BC03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构成单一来源采购</w:t>
            </w:r>
          </w:p>
          <w:p w14:paraId="6BC883B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文件的其他材料</w:t>
            </w:r>
          </w:p>
        </w:tc>
        <w:tc>
          <w:tcPr>
            <w:tcW w:w="6740" w:type="dxa"/>
            <w:vAlign w:val="center"/>
          </w:tcPr>
          <w:p w14:paraId="49BC64F8">
            <w:pPr>
              <w:pStyle w:val="23"/>
              <w:spacing w:before="1"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补充、变更、答疑等文件。</w:t>
            </w:r>
          </w:p>
        </w:tc>
      </w:tr>
      <w:tr w14:paraId="632EA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02E669C">
            <w:pPr>
              <w:pStyle w:val="23"/>
              <w:spacing w:line="380" w:lineRule="exact"/>
              <w:ind w:left="204" w:right="171"/>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2.2.1</w:t>
            </w:r>
          </w:p>
        </w:tc>
        <w:tc>
          <w:tcPr>
            <w:tcW w:w="2310" w:type="dxa"/>
            <w:vAlign w:val="center"/>
          </w:tcPr>
          <w:p w14:paraId="71C1A79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供应商要求澄清</w:t>
            </w:r>
          </w:p>
          <w:p w14:paraId="2119978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w:t>
            </w:r>
          </w:p>
        </w:tc>
        <w:tc>
          <w:tcPr>
            <w:tcW w:w="6740" w:type="dxa"/>
            <w:vAlign w:val="center"/>
          </w:tcPr>
          <w:p w14:paraId="65454DBC">
            <w:pPr>
              <w:pStyle w:val="23"/>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时间：自购买单一来源采购文件之日起3个工作日内</w:t>
            </w:r>
          </w:p>
          <w:p w14:paraId="6FD7DAD8">
            <w:pPr>
              <w:pStyle w:val="23"/>
              <w:spacing w:before="1" w:line="360" w:lineRule="auto"/>
              <w:ind w:right="27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形式：书面形式提出并加盖公司印章及法定代表人或授权委托人签字</w:t>
            </w:r>
          </w:p>
        </w:tc>
      </w:tr>
      <w:tr w14:paraId="6F7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101D946">
            <w:pPr>
              <w:pStyle w:val="23"/>
              <w:spacing w:line="380" w:lineRule="exact"/>
              <w:ind w:left="197"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2.2.2</w:t>
            </w:r>
          </w:p>
        </w:tc>
        <w:tc>
          <w:tcPr>
            <w:tcW w:w="2310" w:type="dxa"/>
            <w:vAlign w:val="center"/>
          </w:tcPr>
          <w:p w14:paraId="61BA8BF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单一来源采购文件澄清发出的形式</w:t>
            </w:r>
          </w:p>
        </w:tc>
        <w:tc>
          <w:tcPr>
            <w:tcW w:w="6740" w:type="dxa"/>
            <w:vAlign w:val="center"/>
          </w:tcPr>
          <w:p w14:paraId="10A36A8E">
            <w:pPr>
              <w:pStyle w:val="23"/>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书面形式且同时在原公告媒体发布澄清公告</w:t>
            </w:r>
          </w:p>
        </w:tc>
      </w:tr>
      <w:tr w14:paraId="038A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9D19DF9">
            <w:pPr>
              <w:pStyle w:val="23"/>
              <w:spacing w:before="154" w:line="380" w:lineRule="exact"/>
              <w:ind w:left="199"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2.2.3</w:t>
            </w:r>
          </w:p>
        </w:tc>
        <w:tc>
          <w:tcPr>
            <w:tcW w:w="2310" w:type="dxa"/>
            <w:vAlign w:val="center"/>
          </w:tcPr>
          <w:p w14:paraId="7CB618E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供应商确认收到单一来源采购文件澄清</w:t>
            </w:r>
          </w:p>
        </w:tc>
        <w:tc>
          <w:tcPr>
            <w:tcW w:w="6740" w:type="dxa"/>
            <w:vAlign w:val="center"/>
          </w:tcPr>
          <w:p w14:paraId="5A425E6C">
            <w:pPr>
              <w:pStyle w:val="23"/>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时间：在收到相应澄清文件后24小时内（以发出时间为准）</w:t>
            </w:r>
          </w:p>
          <w:p w14:paraId="26844F4E">
            <w:pPr>
              <w:pStyle w:val="23"/>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w:t>
            </w:r>
          </w:p>
        </w:tc>
      </w:tr>
      <w:tr w14:paraId="57AD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A801B1F">
            <w:pPr>
              <w:pStyle w:val="23"/>
              <w:spacing w:line="380" w:lineRule="exact"/>
              <w:ind w:left="197"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w:t>
            </w:r>
          </w:p>
        </w:tc>
        <w:tc>
          <w:tcPr>
            <w:tcW w:w="2310" w:type="dxa"/>
            <w:vAlign w:val="center"/>
          </w:tcPr>
          <w:p w14:paraId="1D6E1B6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单一来源采购文件修改发出的形式</w:t>
            </w:r>
          </w:p>
        </w:tc>
        <w:tc>
          <w:tcPr>
            <w:tcW w:w="6740" w:type="dxa"/>
            <w:vAlign w:val="center"/>
          </w:tcPr>
          <w:p w14:paraId="16D49BE9">
            <w:pPr>
              <w:pStyle w:val="23"/>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书面形式且同时在原公告媒体发布变更公告</w:t>
            </w:r>
          </w:p>
        </w:tc>
      </w:tr>
      <w:tr w14:paraId="7A93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CE89D0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2.3.3</w:t>
            </w:r>
          </w:p>
        </w:tc>
        <w:tc>
          <w:tcPr>
            <w:tcW w:w="2310" w:type="dxa"/>
            <w:vAlign w:val="center"/>
          </w:tcPr>
          <w:p w14:paraId="49EA251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供应商确认收到单一来源采购文件修改</w:t>
            </w:r>
          </w:p>
        </w:tc>
        <w:tc>
          <w:tcPr>
            <w:tcW w:w="6740" w:type="dxa"/>
            <w:vAlign w:val="center"/>
          </w:tcPr>
          <w:p w14:paraId="17F7C7D9">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时间：在收到相应修改文件后24小时内</w:t>
            </w:r>
          </w:p>
          <w:p w14:paraId="6C60F2B0">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w:t>
            </w:r>
          </w:p>
        </w:tc>
      </w:tr>
      <w:tr w14:paraId="1C929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31F986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3.2.3</w:t>
            </w:r>
          </w:p>
        </w:tc>
        <w:tc>
          <w:tcPr>
            <w:tcW w:w="2310" w:type="dxa"/>
            <w:vAlign w:val="center"/>
          </w:tcPr>
          <w:p w14:paraId="798D476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控制金额</w:t>
            </w:r>
          </w:p>
        </w:tc>
        <w:tc>
          <w:tcPr>
            <w:tcW w:w="6740" w:type="dxa"/>
            <w:vAlign w:val="center"/>
          </w:tcPr>
          <w:p w14:paraId="5230ACF4">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小写：</w:t>
            </w:r>
            <w:r>
              <w:rPr>
                <w:rFonts w:hint="eastAsia" w:asciiTheme="minorEastAsia" w:hAnsiTheme="minorEastAsia" w:eastAsiaTheme="minorEastAsia"/>
                <w:color w:val="auto"/>
                <w:sz w:val="24"/>
                <w:szCs w:val="24"/>
                <w:highlight w:val="none"/>
                <w:lang w:val="en-US" w:eastAsia="zh-CN"/>
              </w:rPr>
              <w:t>200</w:t>
            </w:r>
            <w:r>
              <w:rPr>
                <w:rFonts w:hint="eastAsia" w:asciiTheme="minorEastAsia" w:hAnsiTheme="minorEastAsia" w:eastAsiaTheme="minorEastAsia"/>
                <w:color w:val="auto"/>
                <w:sz w:val="24"/>
                <w:szCs w:val="24"/>
                <w:highlight w:val="none"/>
                <w:lang w:val="en-US"/>
              </w:rPr>
              <w:t>0000.00</w:t>
            </w:r>
            <w:r>
              <w:rPr>
                <w:rFonts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；大写：</w:t>
            </w:r>
            <w:r>
              <w:rPr>
                <w:rFonts w:hint="eastAsia" w:asciiTheme="minorEastAsia" w:hAnsiTheme="minorEastAsia" w:eastAsiaTheme="minorEastAsia"/>
                <w:color w:val="auto"/>
                <w:sz w:val="24"/>
                <w:szCs w:val="24"/>
                <w:highlight w:val="none"/>
                <w:lang w:val="en-US" w:eastAsia="zh-CN"/>
              </w:rPr>
              <w:t>贰</w:t>
            </w:r>
            <w:r>
              <w:rPr>
                <w:rFonts w:hint="eastAsia" w:asciiTheme="minorEastAsia" w:hAnsiTheme="minorEastAsia" w:eastAsiaTheme="minorEastAsia"/>
                <w:color w:val="auto"/>
                <w:sz w:val="24"/>
                <w:szCs w:val="24"/>
                <w:highlight w:val="none"/>
                <w:lang w:val="en-US"/>
              </w:rPr>
              <w:t>佰</w:t>
            </w:r>
            <w:r>
              <w:rPr>
                <w:rFonts w:hint="eastAsia" w:asciiTheme="minorEastAsia" w:hAnsiTheme="minorEastAsia" w:eastAsiaTheme="minorEastAsia"/>
                <w:color w:val="auto"/>
                <w:sz w:val="24"/>
                <w:szCs w:val="24"/>
                <w:highlight w:val="none"/>
              </w:rPr>
              <w:t>万元整。</w:t>
            </w:r>
          </w:p>
          <w:p w14:paraId="724F1B8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供应商的报价超过本控制金额的，其响应</w:t>
            </w:r>
            <w:r>
              <w:rPr>
                <w:rFonts w:hint="eastAsia" w:asciiTheme="minorEastAsia" w:hAnsiTheme="minorEastAsia" w:eastAsiaTheme="minorEastAsia"/>
                <w:color w:val="auto"/>
                <w:sz w:val="24"/>
                <w:szCs w:val="24"/>
                <w:highlight w:val="none"/>
              </w:rPr>
              <w:t>文件</w:t>
            </w:r>
            <w:r>
              <w:rPr>
                <w:rFonts w:asciiTheme="minorEastAsia" w:hAnsiTheme="minorEastAsia" w:eastAsiaTheme="minorEastAsia"/>
                <w:color w:val="auto"/>
                <w:sz w:val="24"/>
                <w:szCs w:val="24"/>
                <w:highlight w:val="none"/>
              </w:rPr>
              <w:t>将被否决。</w:t>
            </w:r>
          </w:p>
        </w:tc>
      </w:tr>
      <w:tr w14:paraId="3F79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90C2CB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3.2.4</w:t>
            </w:r>
          </w:p>
        </w:tc>
        <w:tc>
          <w:tcPr>
            <w:tcW w:w="2310" w:type="dxa"/>
            <w:vAlign w:val="center"/>
          </w:tcPr>
          <w:p w14:paraId="2D53F5E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报价的其他要求</w:t>
            </w:r>
          </w:p>
        </w:tc>
        <w:tc>
          <w:tcPr>
            <w:tcW w:w="6740" w:type="dxa"/>
            <w:vAlign w:val="center"/>
          </w:tcPr>
          <w:p w14:paraId="2DF4D508">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投标报价应包含为完成本项目所需要的全部费用和税金。</w:t>
            </w:r>
          </w:p>
          <w:p w14:paraId="62BC120C">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w:t>
            </w:r>
          </w:p>
        </w:tc>
      </w:tr>
      <w:tr w14:paraId="1433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B27484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w:t>
            </w:r>
          </w:p>
        </w:tc>
        <w:tc>
          <w:tcPr>
            <w:tcW w:w="2310" w:type="dxa"/>
            <w:vAlign w:val="center"/>
          </w:tcPr>
          <w:p w14:paraId="6B228FC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w:t>
            </w:r>
          </w:p>
        </w:tc>
        <w:tc>
          <w:tcPr>
            <w:tcW w:w="6740" w:type="dxa"/>
            <w:vAlign w:val="center"/>
          </w:tcPr>
          <w:p w14:paraId="750DDAB2">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提交响应文件截止之日起60日历天</w:t>
            </w:r>
          </w:p>
        </w:tc>
      </w:tr>
      <w:tr w14:paraId="6E89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FE2A41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3.4</w:t>
            </w:r>
          </w:p>
        </w:tc>
        <w:tc>
          <w:tcPr>
            <w:tcW w:w="2310" w:type="dxa"/>
            <w:vAlign w:val="center"/>
          </w:tcPr>
          <w:p w14:paraId="4CC24D7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响应保证金</w:t>
            </w:r>
          </w:p>
        </w:tc>
        <w:tc>
          <w:tcPr>
            <w:tcW w:w="6740" w:type="dxa"/>
            <w:vAlign w:val="center"/>
          </w:tcPr>
          <w:p w14:paraId="540F43D2">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根据豫财购[2019]4号文件，</w:t>
            </w:r>
            <w:r>
              <w:rPr>
                <w:rFonts w:hint="eastAsia" w:asciiTheme="minorEastAsia" w:hAnsiTheme="minorEastAsia" w:eastAsiaTheme="minorEastAsia"/>
                <w:color w:val="auto"/>
                <w:sz w:val="24"/>
                <w:szCs w:val="24"/>
                <w:highlight w:val="none"/>
              </w:rPr>
              <w:t>本项目取消缴纳</w:t>
            </w:r>
            <w:r>
              <w:rPr>
                <w:rFonts w:asciiTheme="minorEastAsia" w:hAnsiTheme="minorEastAsia" w:eastAsiaTheme="minorEastAsia"/>
                <w:color w:val="auto"/>
                <w:sz w:val="24"/>
                <w:szCs w:val="24"/>
                <w:highlight w:val="none"/>
              </w:rPr>
              <w:t>响应保证金</w:t>
            </w:r>
            <w:r>
              <w:rPr>
                <w:rFonts w:hint="eastAsia" w:asciiTheme="minorEastAsia" w:hAnsiTheme="minorEastAsia" w:eastAsiaTheme="minorEastAsia"/>
                <w:color w:val="auto"/>
                <w:sz w:val="24"/>
                <w:szCs w:val="24"/>
                <w:highlight w:val="none"/>
              </w:rPr>
              <w:t>。</w:t>
            </w:r>
          </w:p>
        </w:tc>
      </w:tr>
      <w:tr w14:paraId="7192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E33CA8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3.5.3</w:t>
            </w:r>
          </w:p>
        </w:tc>
        <w:tc>
          <w:tcPr>
            <w:tcW w:w="2310" w:type="dxa"/>
            <w:vAlign w:val="center"/>
          </w:tcPr>
          <w:p w14:paraId="29524ED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签字或盖章要求</w:t>
            </w:r>
          </w:p>
        </w:tc>
        <w:tc>
          <w:tcPr>
            <w:tcW w:w="6740" w:type="dxa"/>
            <w:vAlign w:val="center"/>
          </w:tcPr>
          <w:p w14:paraId="7A503D34">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按照采购文件要求在规定盖章处盖章，在规定签字处签字。</w:t>
            </w:r>
          </w:p>
          <w:p w14:paraId="1291CC7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副本可为签字盖章后的正本复印件（封面须加盖单位公章）或者按与正本一致的要求进行签字盖章。副本应与正本保持同版一致。</w:t>
            </w:r>
          </w:p>
        </w:tc>
      </w:tr>
      <w:tr w14:paraId="2080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12E465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3.5.4</w:t>
            </w:r>
          </w:p>
        </w:tc>
        <w:tc>
          <w:tcPr>
            <w:tcW w:w="2310" w:type="dxa"/>
            <w:vAlign w:val="center"/>
          </w:tcPr>
          <w:p w14:paraId="724410B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响应文件份数</w:t>
            </w:r>
          </w:p>
        </w:tc>
        <w:tc>
          <w:tcPr>
            <w:tcW w:w="6740" w:type="dxa"/>
            <w:vAlign w:val="center"/>
          </w:tcPr>
          <w:p w14:paraId="4EEAF119">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正本壹份、副本贰份，电子版壹份（U盘形式，</w:t>
            </w:r>
            <w:r>
              <w:rPr>
                <w:rFonts w:hint="eastAsia" w:asciiTheme="minorEastAsia" w:hAnsiTheme="minorEastAsia" w:eastAsiaTheme="minorEastAsia"/>
                <w:color w:val="auto"/>
                <w:sz w:val="24"/>
                <w:szCs w:val="24"/>
                <w:highlight w:val="none"/>
                <w:lang w:val="en-US"/>
              </w:rPr>
              <w:t>必须是</w:t>
            </w:r>
            <w:r>
              <w:rPr>
                <w:rFonts w:asciiTheme="minorEastAsia" w:hAnsiTheme="minorEastAsia" w:eastAsiaTheme="minorEastAsia"/>
                <w:color w:val="auto"/>
                <w:sz w:val="24"/>
                <w:szCs w:val="24"/>
                <w:highlight w:val="none"/>
              </w:rPr>
              <w:t>正本</w:t>
            </w:r>
            <w:r>
              <w:rPr>
                <w:rFonts w:hint="eastAsia" w:asciiTheme="minorEastAsia" w:hAnsiTheme="minorEastAsia" w:eastAsiaTheme="minorEastAsia"/>
                <w:color w:val="auto"/>
                <w:sz w:val="24"/>
                <w:szCs w:val="24"/>
                <w:highlight w:val="none"/>
                <w:lang w:val="en-US"/>
              </w:rPr>
              <w:t>签字盖章后的完整</w:t>
            </w:r>
            <w:r>
              <w:rPr>
                <w:rFonts w:asciiTheme="minorEastAsia" w:hAnsiTheme="minorEastAsia" w:eastAsiaTheme="minorEastAsia"/>
                <w:color w:val="auto"/>
                <w:sz w:val="24"/>
                <w:szCs w:val="24"/>
                <w:highlight w:val="none"/>
              </w:rPr>
              <w:t>扫描件），在每一份响应文件上要明确注明“正本”、“副本”或“电子版”字样。</w:t>
            </w:r>
          </w:p>
        </w:tc>
      </w:tr>
      <w:tr w14:paraId="4E37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0A35D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3.5.5</w:t>
            </w:r>
          </w:p>
        </w:tc>
        <w:tc>
          <w:tcPr>
            <w:tcW w:w="2310" w:type="dxa"/>
            <w:vAlign w:val="center"/>
          </w:tcPr>
          <w:p w14:paraId="41AEC2C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装订要求</w:t>
            </w:r>
          </w:p>
        </w:tc>
        <w:tc>
          <w:tcPr>
            <w:tcW w:w="6740" w:type="dxa"/>
            <w:vAlign w:val="center"/>
          </w:tcPr>
          <w:p w14:paraId="0FBE972D">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胶装，响应文件正、副本分别装订成册，并编制目录，连续页码，不得采用活页夹等可随时拆换的方式装订。</w:t>
            </w:r>
          </w:p>
        </w:tc>
      </w:tr>
      <w:tr w14:paraId="32125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1E5A45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4.1.1</w:t>
            </w:r>
          </w:p>
        </w:tc>
        <w:tc>
          <w:tcPr>
            <w:tcW w:w="2310" w:type="dxa"/>
            <w:vAlign w:val="center"/>
          </w:tcPr>
          <w:p w14:paraId="259FE3E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响应文件的密封</w:t>
            </w:r>
          </w:p>
          <w:p w14:paraId="22AAF02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和标记的要求</w:t>
            </w:r>
          </w:p>
        </w:tc>
        <w:tc>
          <w:tcPr>
            <w:tcW w:w="6740" w:type="dxa"/>
            <w:vAlign w:val="center"/>
          </w:tcPr>
          <w:p w14:paraId="47B7D55D">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响应文件的正本、副本、电子版用非透明文件袋或包装材料密封包装，正、副本1包，电子版1包，并在封套的封口处加盖响应单位公章。</w:t>
            </w:r>
          </w:p>
        </w:tc>
      </w:tr>
      <w:tr w14:paraId="6C54F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6557320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4.1.2</w:t>
            </w:r>
          </w:p>
        </w:tc>
        <w:tc>
          <w:tcPr>
            <w:tcW w:w="2310" w:type="dxa"/>
            <w:vAlign w:val="center"/>
          </w:tcPr>
          <w:p w14:paraId="29DD95C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封套上写明</w:t>
            </w:r>
          </w:p>
        </w:tc>
        <w:tc>
          <w:tcPr>
            <w:tcW w:w="6740" w:type="dxa"/>
            <w:vAlign w:val="center"/>
          </w:tcPr>
          <w:p w14:paraId="0158855F">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项目名称：（正本/副本/电子版）</w:t>
            </w:r>
          </w:p>
          <w:p w14:paraId="51C78D53">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项目编号：</w:t>
            </w:r>
          </w:p>
          <w:p w14:paraId="2A813265">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供应商名称：（全称并加盖公章）</w:t>
            </w:r>
          </w:p>
          <w:p w14:paraId="5CB3E19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z w:val="24"/>
                <w:szCs w:val="24"/>
                <w:highlight w:val="none"/>
              </w:rPr>
              <w:t>时</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分（北京时间）前不得开启</w:t>
            </w:r>
          </w:p>
        </w:tc>
      </w:tr>
      <w:tr w14:paraId="2BB8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07773B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4.2.1</w:t>
            </w:r>
          </w:p>
        </w:tc>
        <w:tc>
          <w:tcPr>
            <w:tcW w:w="2310" w:type="dxa"/>
            <w:vAlign w:val="center"/>
          </w:tcPr>
          <w:p w14:paraId="2EAD16B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响应文件递交</w:t>
            </w:r>
          </w:p>
          <w:p w14:paraId="46415AD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截止时间</w:t>
            </w:r>
          </w:p>
        </w:tc>
        <w:tc>
          <w:tcPr>
            <w:tcW w:w="6740" w:type="dxa"/>
            <w:vAlign w:val="center"/>
          </w:tcPr>
          <w:p w14:paraId="7FD0F416">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4AD9C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7B382D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4.2.2</w:t>
            </w:r>
          </w:p>
        </w:tc>
        <w:tc>
          <w:tcPr>
            <w:tcW w:w="2310" w:type="dxa"/>
            <w:vAlign w:val="center"/>
          </w:tcPr>
          <w:p w14:paraId="1814B99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响应文件递交地点</w:t>
            </w:r>
          </w:p>
        </w:tc>
        <w:tc>
          <w:tcPr>
            <w:tcW w:w="6740" w:type="dxa"/>
            <w:vAlign w:val="center"/>
          </w:tcPr>
          <w:p w14:paraId="3D9A5453">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5B116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58FC7A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4.2.4</w:t>
            </w:r>
          </w:p>
        </w:tc>
        <w:tc>
          <w:tcPr>
            <w:tcW w:w="2310" w:type="dxa"/>
            <w:vAlign w:val="center"/>
          </w:tcPr>
          <w:p w14:paraId="0D8B868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是否退还响应文件</w:t>
            </w:r>
          </w:p>
        </w:tc>
        <w:tc>
          <w:tcPr>
            <w:tcW w:w="6740" w:type="dxa"/>
            <w:vAlign w:val="center"/>
          </w:tcPr>
          <w:p w14:paraId="3BAAA919">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响应文件及U盘评审结束后不予退还。</w:t>
            </w:r>
          </w:p>
        </w:tc>
      </w:tr>
      <w:tr w14:paraId="7BD0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F5ED01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5.1</w:t>
            </w:r>
          </w:p>
        </w:tc>
        <w:tc>
          <w:tcPr>
            <w:tcW w:w="2310" w:type="dxa"/>
            <w:vAlign w:val="center"/>
          </w:tcPr>
          <w:p w14:paraId="4A17D90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协商时间和地点</w:t>
            </w:r>
          </w:p>
        </w:tc>
        <w:tc>
          <w:tcPr>
            <w:tcW w:w="6740" w:type="dxa"/>
            <w:vAlign w:val="center"/>
          </w:tcPr>
          <w:p w14:paraId="1E7452F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4673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538C4D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5.2</w:t>
            </w:r>
          </w:p>
        </w:tc>
        <w:tc>
          <w:tcPr>
            <w:tcW w:w="2310" w:type="dxa"/>
            <w:vAlign w:val="center"/>
          </w:tcPr>
          <w:p w14:paraId="7E017FA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协商小组的组建</w:t>
            </w:r>
          </w:p>
        </w:tc>
        <w:tc>
          <w:tcPr>
            <w:tcW w:w="6740" w:type="dxa"/>
            <w:vAlign w:val="center"/>
          </w:tcPr>
          <w:p w14:paraId="711D004A">
            <w:pPr>
              <w:spacing w:line="380" w:lineRule="exac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协商小组构成：3人</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其中采购人代表1人，专家2人。</w:t>
            </w:r>
          </w:p>
          <w:p w14:paraId="74E88B48">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专家</w:t>
            </w:r>
            <w:r>
              <w:rPr>
                <w:rFonts w:hint="eastAsia" w:asciiTheme="minorEastAsia" w:hAnsiTheme="minorEastAsia" w:eastAsiaTheme="minorEastAsia"/>
                <w:color w:val="auto"/>
                <w:sz w:val="24"/>
                <w:szCs w:val="24"/>
                <w:highlight w:val="none"/>
              </w:rPr>
              <w:t>确定方式：在政府采购</w:t>
            </w:r>
            <w:r>
              <w:rPr>
                <w:rFonts w:hint="eastAsia" w:asciiTheme="minorEastAsia" w:hAnsiTheme="minorEastAsia" w:eastAsiaTheme="minorEastAsia"/>
                <w:color w:val="auto"/>
                <w:sz w:val="24"/>
                <w:szCs w:val="24"/>
                <w:highlight w:val="none"/>
                <w:lang w:val="en-US" w:eastAsia="zh-CN"/>
              </w:rPr>
              <w:t>相关</w:t>
            </w:r>
            <w:r>
              <w:rPr>
                <w:rFonts w:hint="eastAsia" w:asciiTheme="minorEastAsia" w:hAnsiTheme="minorEastAsia" w:eastAsiaTheme="minorEastAsia"/>
                <w:color w:val="auto"/>
                <w:sz w:val="24"/>
                <w:szCs w:val="24"/>
                <w:highlight w:val="none"/>
              </w:rPr>
              <w:t>专家库中随机抽取</w:t>
            </w:r>
          </w:p>
        </w:tc>
      </w:tr>
      <w:tr w14:paraId="0935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FFA0D7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6.2</w:t>
            </w:r>
          </w:p>
        </w:tc>
        <w:tc>
          <w:tcPr>
            <w:tcW w:w="2310" w:type="dxa"/>
            <w:vAlign w:val="center"/>
          </w:tcPr>
          <w:p w14:paraId="302C2AD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履约保证金</w:t>
            </w:r>
          </w:p>
        </w:tc>
        <w:tc>
          <w:tcPr>
            <w:tcW w:w="6740" w:type="dxa"/>
            <w:vAlign w:val="center"/>
          </w:tcPr>
          <w:p w14:paraId="2AD8AE7F">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不收取</w:t>
            </w:r>
          </w:p>
        </w:tc>
      </w:tr>
      <w:tr w14:paraId="2C639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382C6C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w:t>
            </w:r>
          </w:p>
        </w:tc>
        <w:tc>
          <w:tcPr>
            <w:tcW w:w="2310" w:type="dxa"/>
            <w:vAlign w:val="center"/>
          </w:tcPr>
          <w:p w14:paraId="5903979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w:t>
            </w:r>
          </w:p>
        </w:tc>
        <w:tc>
          <w:tcPr>
            <w:tcW w:w="6740" w:type="dxa"/>
            <w:vAlign w:val="center"/>
          </w:tcPr>
          <w:p w14:paraId="746E2FC8">
            <w:p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1.本项目任何澄清、修改等信息（若有），均在</w:t>
            </w:r>
            <w:r>
              <w:rPr>
                <w:rFonts w:hint="eastAsia" w:asciiTheme="minorEastAsia" w:hAnsiTheme="minorEastAsia" w:eastAsiaTheme="minorEastAsia"/>
                <w:color w:val="auto"/>
                <w:sz w:val="24"/>
                <w:szCs w:val="24"/>
                <w:highlight w:val="none"/>
              </w:rPr>
              <w:t>公告公布的网站</w:t>
            </w:r>
            <w:r>
              <w:rPr>
                <w:rFonts w:asciiTheme="minorEastAsia" w:hAnsiTheme="minorEastAsia" w:eastAsiaTheme="minorEastAsia"/>
                <w:color w:val="auto"/>
                <w:sz w:val="24"/>
                <w:szCs w:val="24"/>
                <w:highlight w:val="none"/>
              </w:rPr>
              <w:t>上同时发布，请各供应商及时关注网站信息。</w:t>
            </w:r>
          </w:p>
          <w:p w14:paraId="26C6D75A">
            <w:p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2.代理费用：</w:t>
            </w:r>
            <w:r>
              <w:rPr>
                <w:rFonts w:hint="eastAsia" w:asciiTheme="minorEastAsia" w:hAnsiTheme="minorEastAsia" w:eastAsiaTheme="minorEastAsia"/>
                <w:color w:val="auto"/>
                <w:sz w:val="24"/>
                <w:szCs w:val="24"/>
                <w:highlight w:val="none"/>
              </w:rPr>
              <w:t>参照《河南省招标代理服务收费指导意见》豫招协【2023】002号收费标准计算，由成交人领取成交通知书前</w:t>
            </w:r>
            <w:r>
              <w:rPr>
                <w:rFonts w:hint="eastAsia" w:asciiTheme="minorEastAsia" w:hAnsiTheme="minorEastAsia" w:eastAsiaTheme="minorEastAsia"/>
                <w:color w:val="auto"/>
                <w:sz w:val="24"/>
                <w:szCs w:val="24"/>
                <w:highlight w:val="none"/>
                <w:lang w:val="en-US"/>
              </w:rPr>
              <w:t>一次性</w:t>
            </w:r>
            <w:r>
              <w:rPr>
                <w:rFonts w:hint="eastAsia" w:asciiTheme="minorEastAsia" w:hAnsiTheme="minorEastAsia" w:eastAsiaTheme="minorEastAsia"/>
                <w:color w:val="auto"/>
                <w:sz w:val="24"/>
                <w:szCs w:val="24"/>
                <w:highlight w:val="none"/>
              </w:rPr>
              <w:t>支付</w:t>
            </w:r>
            <w:r>
              <w:rPr>
                <w:rFonts w:hint="eastAsia" w:asciiTheme="minorEastAsia" w:hAnsiTheme="minorEastAsia" w:eastAsiaTheme="minorEastAsia"/>
                <w:color w:val="auto"/>
                <w:sz w:val="24"/>
                <w:szCs w:val="24"/>
                <w:highlight w:val="none"/>
                <w:lang w:val="en-US"/>
              </w:rPr>
              <w:t>给代理机构</w:t>
            </w:r>
            <w:r>
              <w:rPr>
                <w:rFonts w:hint="eastAsia" w:asciiTheme="minorEastAsia" w:hAnsiTheme="minorEastAsia" w:eastAsiaTheme="minorEastAsia"/>
                <w:color w:val="auto"/>
                <w:sz w:val="24"/>
                <w:szCs w:val="24"/>
                <w:highlight w:val="none"/>
              </w:rPr>
              <w:t>。</w:t>
            </w:r>
          </w:p>
          <w:p w14:paraId="052D6D76">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3.采购文件的最终解释权归采购人；</w:t>
            </w:r>
          </w:p>
          <w:p w14:paraId="1187A259">
            <w:pPr>
              <w:spacing w:line="360" w:lineRule="auto"/>
              <w:rPr>
                <w:rFonts w:hint="eastAsia" w:asciiTheme="minorEastAsia" w:hAnsiTheme="minorEastAsia" w:eastAsiaTheme="minorEastAsia"/>
                <w:color w:val="auto"/>
                <w:sz w:val="24"/>
                <w:szCs w:val="24"/>
                <w:highlight w:val="none"/>
                <w:lang w:val="en-US"/>
              </w:rPr>
            </w:pPr>
            <w:bookmarkStart w:id="5" w:name="4.其它未尽事宜，按国家有关法律、法规执行；"/>
            <w:bookmarkEnd w:id="5"/>
            <w:r>
              <w:rPr>
                <w:rFonts w:hint="eastAsia" w:asciiTheme="minorEastAsia" w:hAnsiTheme="minorEastAsia" w:eastAsiaTheme="minorEastAsia"/>
                <w:color w:val="auto"/>
                <w:sz w:val="24"/>
                <w:szCs w:val="24"/>
                <w:highlight w:val="none"/>
                <w:lang w:val="en-US"/>
              </w:rPr>
              <w:t>4.其它未尽事宜，按国家有关法律、法规执行；</w:t>
            </w:r>
          </w:p>
          <w:p w14:paraId="08C3256E">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5.本项目所属行业分类：</w:t>
            </w:r>
            <w:r>
              <w:rPr>
                <w:rFonts w:hint="eastAsia" w:cs="宋体" w:asciiTheme="minorEastAsia" w:hAnsiTheme="minorEastAsia" w:eastAsiaTheme="minorEastAsia"/>
                <w:b w:val="0"/>
                <w:bCs w:val="0"/>
                <w:color w:val="auto"/>
                <w:sz w:val="24"/>
                <w:szCs w:val="24"/>
                <w:highlight w:val="none"/>
                <w:lang w:val="en-US" w:eastAsia="zh-CN"/>
              </w:rPr>
              <w:t>其他未列明行业</w:t>
            </w:r>
            <w:r>
              <w:rPr>
                <w:rFonts w:hint="eastAsia" w:asciiTheme="minorEastAsia" w:hAnsiTheme="minorEastAsia" w:eastAsiaTheme="minorEastAsia"/>
                <w:color w:val="auto"/>
                <w:sz w:val="24"/>
                <w:szCs w:val="24"/>
                <w:highlight w:val="none"/>
                <w:lang w:val="en-US"/>
              </w:rPr>
              <w:t>。</w:t>
            </w:r>
          </w:p>
          <w:p w14:paraId="6EBC829E">
            <w:pPr>
              <w:spacing w:line="360" w:lineRule="auto"/>
              <w:rPr>
                <w:rFonts w:hint="eastAsia" w:eastAsiaTheme="minorEastAsia"/>
                <w:color w:val="auto"/>
                <w:highlight w:val="none"/>
                <w:lang w:val="en-US"/>
              </w:rPr>
            </w:pPr>
            <w:r>
              <w:rPr>
                <w:rFonts w:hint="eastAsia" w:asciiTheme="minorEastAsia" w:hAnsiTheme="minorEastAsia" w:eastAsiaTheme="minorEastAsia"/>
                <w:color w:val="auto"/>
                <w:sz w:val="24"/>
                <w:szCs w:val="24"/>
                <w:highlight w:val="none"/>
                <w:lang w:val="en-US"/>
              </w:rPr>
              <w:t>落实优先采购节能环保、环境标志性产品、优先采购自主创新产品，扶持不发达地区和少数民族地区，促进中小企业、监狱企业、残疾人福利性企业发展等。</w:t>
            </w:r>
          </w:p>
        </w:tc>
      </w:tr>
    </w:tbl>
    <w:p w14:paraId="2DD857C2">
      <w:pPr>
        <w:rPr>
          <w:rFonts w:hint="eastAsia" w:asciiTheme="minorEastAsia" w:hAnsiTheme="minorEastAsia" w:eastAsiaTheme="minorEastAsia"/>
          <w:b/>
          <w:color w:val="auto"/>
          <w:sz w:val="24"/>
          <w:szCs w:val="24"/>
          <w:highlight w:val="none"/>
        </w:rPr>
      </w:pPr>
      <w:bookmarkStart w:id="6" w:name="1__总则"/>
      <w:bookmarkEnd w:id="6"/>
      <w:r>
        <w:rPr>
          <w:rFonts w:asciiTheme="minorEastAsia" w:hAnsiTheme="minorEastAsia" w:eastAsiaTheme="minorEastAsia"/>
          <w:b/>
          <w:color w:val="auto"/>
          <w:sz w:val="24"/>
          <w:szCs w:val="24"/>
          <w:highlight w:val="none"/>
        </w:rPr>
        <w:br w:type="page"/>
      </w:r>
    </w:p>
    <w:p w14:paraId="236B9BCB">
      <w:pPr>
        <w:pStyle w:val="22"/>
        <w:numPr>
          <w:ilvl w:val="0"/>
          <w:numId w:val="1"/>
        </w:numPr>
        <w:spacing w:line="360" w:lineRule="auto"/>
        <w:jc w:val="both"/>
        <w:rPr>
          <w:rFonts w:hint="eastAsia"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总则</w:t>
      </w:r>
    </w:p>
    <w:p w14:paraId="10AB758C">
      <w:pPr>
        <w:pStyle w:val="22"/>
        <w:numPr>
          <w:ilvl w:val="1"/>
          <w:numId w:val="1"/>
        </w:numPr>
        <w:spacing w:line="360" w:lineRule="auto"/>
        <w:ind w:left="0" w:firstLine="0"/>
        <w:jc w:val="both"/>
        <w:rPr>
          <w:rFonts w:hint="eastAsia" w:asciiTheme="minorEastAsia" w:hAnsiTheme="minorEastAsia" w:eastAsiaTheme="minorEastAsia"/>
          <w:color w:val="auto"/>
          <w:sz w:val="24"/>
          <w:szCs w:val="24"/>
          <w:highlight w:val="none"/>
        </w:rPr>
      </w:pPr>
      <w:bookmarkStart w:id="7" w:name="1.1项目概况"/>
      <w:bookmarkEnd w:id="7"/>
      <w:r>
        <w:rPr>
          <w:rFonts w:asciiTheme="minorEastAsia" w:hAnsiTheme="minorEastAsia" w:eastAsiaTheme="minorEastAsia"/>
          <w:color w:val="auto"/>
          <w:sz w:val="24"/>
          <w:szCs w:val="24"/>
          <w:highlight w:val="none"/>
        </w:rPr>
        <w:t>项目概况</w:t>
      </w:r>
    </w:p>
    <w:p w14:paraId="02A4312B">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8" w:name="根据《中华人民共和国政府采购法》等有关法律、法规和规章的规定，本采购项目已具备单"/>
      <w:bookmarkEnd w:id="8"/>
      <w:r>
        <w:rPr>
          <w:rFonts w:asciiTheme="minorEastAsia" w:hAnsiTheme="minorEastAsia" w:eastAsiaTheme="minorEastAsia"/>
          <w:color w:val="auto"/>
          <w:sz w:val="24"/>
          <w:szCs w:val="24"/>
          <w:highlight w:val="none"/>
        </w:rPr>
        <w:t>根据《中华人民共和国政府采购法》等有关法律、法规和规章的规定，本采购项目已具备单一来源采购条件，现对本项目进行采购。</w:t>
      </w:r>
    </w:p>
    <w:p w14:paraId="77537EAB">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9" w:name="1.1.1采购人：供应商须知前附表中所述的，依法进行政府采购的国家机关、事业单位"/>
      <w:bookmarkEnd w:id="9"/>
      <w:r>
        <w:rPr>
          <w:rFonts w:asciiTheme="minorEastAsia" w:hAnsiTheme="minorEastAsia" w:eastAsiaTheme="minorEastAsia"/>
          <w:color w:val="auto"/>
          <w:sz w:val="24"/>
          <w:szCs w:val="24"/>
          <w:highlight w:val="none"/>
        </w:rPr>
        <w:t>采购人：供应商须知前附表中所述的，依法进行政府采购的国家机关、事业单位、团体组织。</w:t>
      </w:r>
    </w:p>
    <w:p w14:paraId="65D489AF">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0" w:name="1.1.2采购代理机构：受采购人委托组织采购活动，在采购过程中负有相应责任的社会"/>
      <w:bookmarkEnd w:id="10"/>
      <w:r>
        <w:rPr>
          <w:rFonts w:asciiTheme="minorEastAsia" w:hAnsiTheme="minorEastAsia" w:eastAsiaTheme="minorEastAsia"/>
          <w:color w:val="auto"/>
          <w:sz w:val="24"/>
          <w:szCs w:val="24"/>
          <w:highlight w:val="none"/>
        </w:rPr>
        <w:t>采购代理机构：受采购人委托组织采购活动，在采购过程中负有相应责任的社会中介组织。</w:t>
      </w:r>
    </w:p>
    <w:p w14:paraId="0FD3847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1" w:name="1.1.3供应商名称及地址：见供应商须知前附表。"/>
      <w:bookmarkEnd w:id="11"/>
      <w:r>
        <w:rPr>
          <w:rFonts w:asciiTheme="minorEastAsia" w:hAnsiTheme="minorEastAsia" w:eastAsiaTheme="minorEastAsia"/>
          <w:color w:val="auto"/>
          <w:sz w:val="24"/>
          <w:szCs w:val="24"/>
          <w:highlight w:val="none"/>
        </w:rPr>
        <w:t>供应商名称及地址：见供应商须知前附表。</w:t>
      </w:r>
    </w:p>
    <w:p w14:paraId="588EAA83">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2" w:name="1.1.4采购方式：见供应商须知前附表。"/>
      <w:bookmarkEnd w:id="12"/>
      <w:r>
        <w:rPr>
          <w:rFonts w:asciiTheme="minorEastAsia" w:hAnsiTheme="minorEastAsia" w:eastAsiaTheme="minorEastAsia"/>
          <w:color w:val="auto"/>
          <w:sz w:val="24"/>
          <w:szCs w:val="24"/>
          <w:highlight w:val="none"/>
        </w:rPr>
        <w:t>采购方式：见供应商须知前附表。</w:t>
      </w:r>
    </w:p>
    <w:p w14:paraId="405FABE2">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3" w:name="1.1.5项目名称：见供应商须知前附表。"/>
      <w:bookmarkEnd w:id="13"/>
      <w:r>
        <w:rPr>
          <w:rFonts w:asciiTheme="minorEastAsia" w:hAnsiTheme="minorEastAsia" w:eastAsiaTheme="minorEastAsia"/>
          <w:color w:val="auto"/>
          <w:sz w:val="24"/>
          <w:szCs w:val="24"/>
          <w:highlight w:val="none"/>
        </w:rPr>
        <w:t>项目名称：见供应商须知前附表。</w:t>
      </w:r>
    </w:p>
    <w:p w14:paraId="5349E43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4" w:name="1.1.6项目编号：见供应商须知前附表。"/>
      <w:bookmarkEnd w:id="14"/>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项目编号：见供应商须知前附表。</w:t>
      </w:r>
    </w:p>
    <w:p w14:paraId="7FD6E1A3">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15" w:name="1.1.7交货地点：见供应商须知前附表。"/>
      <w:bookmarkEnd w:id="15"/>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地点：见供应商须知前附表。</w:t>
      </w:r>
    </w:p>
    <w:p w14:paraId="4A860EFA">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16" w:name="1.2__资金来源、落实情况和付款方式"/>
      <w:bookmarkEnd w:id="16"/>
      <w:r>
        <w:rPr>
          <w:rFonts w:asciiTheme="minorEastAsia" w:hAnsiTheme="minorEastAsia" w:eastAsiaTheme="minorEastAsia"/>
          <w:color w:val="auto"/>
          <w:sz w:val="24"/>
          <w:szCs w:val="24"/>
          <w:highlight w:val="none"/>
        </w:rPr>
        <w:t>资金来源、落实情况和付款方式</w:t>
      </w:r>
      <w:bookmarkStart w:id="17" w:name="1.2.1资金来源：见供应商须知前附表。"/>
      <w:bookmarkEnd w:id="17"/>
      <w:r>
        <w:rPr>
          <w:rFonts w:asciiTheme="minorEastAsia" w:hAnsiTheme="minorEastAsia" w:eastAsiaTheme="minorEastAsia"/>
          <w:color w:val="auto"/>
          <w:sz w:val="24"/>
          <w:szCs w:val="24"/>
          <w:highlight w:val="none"/>
        </w:rPr>
        <w:t xml:space="preserve"> </w:t>
      </w:r>
    </w:p>
    <w:p w14:paraId="553DE69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资金来源：见供应商须知前附表。</w:t>
      </w:r>
      <w:bookmarkStart w:id="18" w:name="1.2.2资金落实情况：见供应商须知前附表。"/>
      <w:bookmarkEnd w:id="18"/>
    </w:p>
    <w:p w14:paraId="5F6A2E4E">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资金落实情况：见供应商须知前附表。</w:t>
      </w:r>
      <w:bookmarkStart w:id="19" w:name="1.2.3付款方式：见供应商须知前附表。"/>
      <w:bookmarkEnd w:id="19"/>
    </w:p>
    <w:p w14:paraId="0604A7A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付款方式：见供应商须知前附表。</w:t>
      </w:r>
    </w:p>
    <w:p w14:paraId="24A75338">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0" w:name="1.3__采购范围、服务期限和质量要求"/>
      <w:bookmarkEnd w:id="20"/>
      <w:r>
        <w:rPr>
          <w:rFonts w:asciiTheme="minorEastAsia" w:hAnsiTheme="minorEastAsia" w:eastAsiaTheme="minorEastAsia"/>
          <w:color w:val="auto"/>
          <w:sz w:val="24"/>
          <w:szCs w:val="24"/>
          <w:highlight w:val="none"/>
        </w:rPr>
        <w:t>采购范围、</w:t>
      </w:r>
      <w:r>
        <w:rPr>
          <w:rFonts w:hint="eastAsia" w:asciiTheme="minorEastAsia" w:hAnsiTheme="minorEastAsia" w:eastAsiaTheme="minorEastAsia"/>
          <w:color w:val="auto"/>
          <w:sz w:val="24"/>
          <w:szCs w:val="24"/>
          <w:highlight w:val="none"/>
          <w:lang w:eastAsia="zh-CN"/>
        </w:rPr>
        <w:t>制作周期</w:t>
      </w:r>
      <w:r>
        <w:rPr>
          <w:rFonts w:asciiTheme="minorEastAsia" w:hAnsiTheme="minorEastAsia" w:eastAsiaTheme="minorEastAsia"/>
          <w:color w:val="auto"/>
          <w:sz w:val="24"/>
          <w:szCs w:val="24"/>
          <w:highlight w:val="none"/>
        </w:rPr>
        <w:t>和</w:t>
      </w:r>
      <w:r>
        <w:rPr>
          <w:rFonts w:hint="eastAsia" w:asciiTheme="minorEastAsia" w:hAnsiTheme="minorEastAsia" w:eastAsiaTheme="minorEastAsia"/>
          <w:color w:val="auto"/>
          <w:sz w:val="24"/>
          <w:szCs w:val="24"/>
          <w:highlight w:val="none"/>
        </w:rPr>
        <w:t>服务质量</w:t>
      </w:r>
    </w:p>
    <w:p w14:paraId="1E007A2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21" w:name="1.3.1采购范围：见供应商须知前附表。"/>
      <w:bookmarkEnd w:id="21"/>
      <w:r>
        <w:rPr>
          <w:rFonts w:asciiTheme="minorEastAsia" w:hAnsiTheme="minorEastAsia" w:eastAsiaTheme="minorEastAsia"/>
          <w:color w:val="auto"/>
          <w:sz w:val="24"/>
          <w:szCs w:val="24"/>
          <w:highlight w:val="none"/>
        </w:rPr>
        <w:t>采购范围：见供应商须知前附表。</w:t>
      </w:r>
    </w:p>
    <w:p w14:paraId="7101E637">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22" w:name="1.3.2服务期限_见供应商须知前附表。"/>
      <w:bookmarkEnd w:id="22"/>
      <w:r>
        <w:rPr>
          <w:rFonts w:hint="eastAsia" w:asciiTheme="minorEastAsia" w:hAnsiTheme="minorEastAsia" w:eastAsiaTheme="minorEastAsia"/>
          <w:color w:val="auto"/>
          <w:sz w:val="24"/>
          <w:szCs w:val="24"/>
          <w:highlight w:val="none"/>
          <w:lang w:eastAsia="zh-CN"/>
        </w:rPr>
        <w:t>制作周期</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见供应商须知前附表。</w:t>
      </w:r>
    </w:p>
    <w:p w14:paraId="5417038D">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23" w:name="1.3.3质量要求：见供应商须知前附表。"/>
      <w:bookmarkEnd w:id="23"/>
      <w:r>
        <w:rPr>
          <w:rFonts w:hint="eastAsia" w:asciiTheme="minorEastAsia" w:hAnsiTheme="minorEastAsia" w:eastAsiaTheme="minorEastAsia"/>
          <w:color w:val="auto"/>
          <w:sz w:val="24"/>
          <w:szCs w:val="24"/>
          <w:highlight w:val="none"/>
        </w:rPr>
        <w:t>服务质量</w:t>
      </w:r>
      <w:r>
        <w:rPr>
          <w:rFonts w:asciiTheme="minorEastAsia" w:hAnsiTheme="minorEastAsia" w:eastAsiaTheme="minorEastAsia"/>
          <w:color w:val="auto"/>
          <w:sz w:val="24"/>
          <w:szCs w:val="24"/>
          <w:highlight w:val="none"/>
        </w:rPr>
        <w:t>：见供应商须知前附表。</w:t>
      </w:r>
    </w:p>
    <w:p w14:paraId="38759BE3">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4" w:name="1.4__供应商资格要求"/>
      <w:bookmarkEnd w:id="24"/>
      <w:r>
        <w:rPr>
          <w:rFonts w:asciiTheme="minorEastAsia" w:hAnsiTheme="minorEastAsia" w:eastAsiaTheme="minorEastAsia"/>
          <w:color w:val="auto"/>
          <w:sz w:val="24"/>
          <w:szCs w:val="24"/>
          <w:highlight w:val="none"/>
        </w:rPr>
        <w:t>供应商资格要求</w:t>
      </w:r>
      <w:bookmarkStart w:id="25" w:name="详见第一章采购公告"/>
      <w:bookmarkEnd w:id="25"/>
      <w:r>
        <w:rPr>
          <w:rFonts w:asciiTheme="minorEastAsia" w:hAnsiTheme="minorEastAsia" w:eastAsiaTheme="minorEastAsia"/>
          <w:color w:val="auto"/>
          <w:sz w:val="24"/>
          <w:szCs w:val="24"/>
          <w:highlight w:val="none"/>
        </w:rPr>
        <w:t>详见第一章采购公告</w:t>
      </w:r>
      <w:r>
        <w:rPr>
          <w:rFonts w:hint="eastAsia" w:asciiTheme="minorEastAsia" w:hAnsiTheme="minorEastAsia" w:eastAsiaTheme="minorEastAsia"/>
          <w:color w:val="auto"/>
          <w:sz w:val="24"/>
          <w:szCs w:val="24"/>
          <w:highlight w:val="none"/>
        </w:rPr>
        <w:t>。</w:t>
      </w:r>
    </w:p>
    <w:p w14:paraId="27309526">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6" w:name="1.5__费用承担"/>
      <w:bookmarkEnd w:id="26"/>
      <w:r>
        <w:rPr>
          <w:rFonts w:asciiTheme="minorEastAsia" w:hAnsiTheme="minorEastAsia" w:eastAsiaTheme="minorEastAsia"/>
          <w:color w:val="auto"/>
          <w:sz w:val="24"/>
          <w:szCs w:val="24"/>
          <w:highlight w:val="none"/>
        </w:rPr>
        <w:t>费用承担</w:t>
      </w:r>
    </w:p>
    <w:p w14:paraId="50168789">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27" w:name="供应商准备和参加单一来源采购活动发生的费用自理。"/>
      <w:bookmarkEnd w:id="27"/>
      <w:r>
        <w:rPr>
          <w:rFonts w:asciiTheme="minorEastAsia" w:hAnsiTheme="minorEastAsia" w:eastAsiaTheme="minorEastAsia"/>
          <w:color w:val="auto"/>
          <w:sz w:val="24"/>
          <w:szCs w:val="24"/>
          <w:highlight w:val="none"/>
        </w:rPr>
        <w:t>供应商准备和参加单一来源采购活动发生的费用自理。</w:t>
      </w:r>
    </w:p>
    <w:p w14:paraId="09074DC7">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28" w:name="1.6__保密"/>
      <w:bookmarkEnd w:id="28"/>
      <w:r>
        <w:rPr>
          <w:rFonts w:asciiTheme="minorEastAsia" w:hAnsiTheme="minorEastAsia" w:eastAsiaTheme="minorEastAsia"/>
          <w:color w:val="auto"/>
          <w:sz w:val="24"/>
          <w:szCs w:val="24"/>
          <w:highlight w:val="none"/>
        </w:rPr>
        <w:t>保密</w:t>
      </w:r>
    </w:p>
    <w:p w14:paraId="17763E86">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29" w:name="参与单一来源采购活动的各方应对单一来源采购文件和响应文件中的商业和技术等秘密保密"/>
      <w:bookmarkEnd w:id="29"/>
      <w:r>
        <w:rPr>
          <w:rFonts w:asciiTheme="minorEastAsia" w:hAnsiTheme="minorEastAsia" w:eastAsiaTheme="minorEastAsia"/>
          <w:color w:val="auto"/>
          <w:sz w:val="24"/>
          <w:szCs w:val="24"/>
          <w:highlight w:val="none"/>
        </w:rPr>
        <w:t>参与单一来源采购活动的各方应对单一来源采购文件和响应文件中的商业和技术等秘密保密，否则</w:t>
      </w:r>
      <w:bookmarkStart w:id="30" w:name="应承担相应的法律责任。"/>
      <w:bookmarkEnd w:id="30"/>
      <w:r>
        <w:rPr>
          <w:rFonts w:asciiTheme="minorEastAsia" w:hAnsiTheme="minorEastAsia" w:eastAsiaTheme="minorEastAsia"/>
          <w:color w:val="auto"/>
          <w:sz w:val="24"/>
          <w:szCs w:val="24"/>
          <w:highlight w:val="none"/>
        </w:rPr>
        <w:t>应承担相应的法律责任。</w:t>
      </w:r>
    </w:p>
    <w:p w14:paraId="7F0D6FE9">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31" w:name="1.7__语言文字"/>
      <w:bookmarkEnd w:id="31"/>
      <w:r>
        <w:rPr>
          <w:rFonts w:asciiTheme="minorEastAsia" w:hAnsiTheme="minorEastAsia" w:eastAsiaTheme="minorEastAsia"/>
          <w:color w:val="auto"/>
          <w:sz w:val="24"/>
          <w:szCs w:val="24"/>
          <w:highlight w:val="none"/>
        </w:rPr>
        <w:t>语言文字</w:t>
      </w:r>
    </w:p>
    <w:p w14:paraId="415040F2">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32" w:name="单一来源采购文件和响应文件使用的语言文字为中文。专用术语使用外文的，应附有中文注"/>
      <w:bookmarkEnd w:id="32"/>
      <w:r>
        <w:rPr>
          <w:rFonts w:asciiTheme="minorEastAsia" w:hAnsiTheme="minorEastAsia" w:eastAsiaTheme="minorEastAsia"/>
          <w:color w:val="auto"/>
          <w:sz w:val="24"/>
          <w:szCs w:val="24"/>
          <w:highlight w:val="none"/>
        </w:rPr>
        <w:t>单一来源采购文件和响应文件使用的语言文字为中文。专用术语使用外文的，应附有中文注释。</w:t>
      </w:r>
    </w:p>
    <w:p w14:paraId="1BB57A4F">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33" w:name="1.8__计量单位"/>
      <w:bookmarkEnd w:id="33"/>
      <w:r>
        <w:rPr>
          <w:rFonts w:asciiTheme="minorEastAsia" w:hAnsiTheme="minorEastAsia" w:eastAsiaTheme="minorEastAsia"/>
          <w:color w:val="auto"/>
          <w:sz w:val="24"/>
          <w:szCs w:val="24"/>
          <w:highlight w:val="none"/>
        </w:rPr>
        <w:t>计量单位</w:t>
      </w:r>
    </w:p>
    <w:p w14:paraId="6F35E89C">
      <w:pPr>
        <w:pStyle w:val="22"/>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34" w:name="除在单一来源采购文件的技术文件中另有规定外，计量均采用中华人民共和国法定计量标准"/>
      <w:bookmarkEnd w:id="34"/>
      <w:r>
        <w:rPr>
          <w:rFonts w:asciiTheme="minorEastAsia" w:hAnsiTheme="minorEastAsia" w:eastAsiaTheme="minorEastAsia"/>
          <w:color w:val="auto"/>
          <w:sz w:val="24"/>
          <w:szCs w:val="24"/>
          <w:highlight w:val="none"/>
        </w:rPr>
        <w:t>除在单一来源采购文件的技术文件中另有规定外，计量均采用中华人民共和国法定计量标准单位。</w:t>
      </w:r>
    </w:p>
    <w:p w14:paraId="1C8A8CAF">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35" w:name="1.9__踏勘现场"/>
      <w:bookmarkEnd w:id="35"/>
      <w:r>
        <w:rPr>
          <w:rFonts w:asciiTheme="minorEastAsia" w:hAnsiTheme="minorEastAsia" w:eastAsiaTheme="minorEastAsia"/>
          <w:color w:val="auto"/>
          <w:sz w:val="24"/>
          <w:szCs w:val="24"/>
          <w:highlight w:val="none"/>
        </w:rPr>
        <w:t>踏勘现场</w:t>
      </w:r>
    </w:p>
    <w:p w14:paraId="2E99C386">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6" w:name="1.9.1__供应商须知前附表规定组织踏勘现场的，采购人按供应商须知前附表规定的"/>
      <w:bookmarkEnd w:id="36"/>
      <w:r>
        <w:rPr>
          <w:rFonts w:asciiTheme="minorEastAsia" w:hAnsiTheme="minorEastAsia" w:eastAsiaTheme="minorEastAsia"/>
          <w:color w:val="auto"/>
          <w:sz w:val="24"/>
          <w:szCs w:val="24"/>
          <w:highlight w:val="none"/>
        </w:rPr>
        <w:t>供应商须知前附表规定组织踏勘现场的，采购人按供应商须知前附表规定的时间、地点组织供应商踏勘项目现场。</w:t>
      </w:r>
    </w:p>
    <w:p w14:paraId="0626F474">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7" w:name="1.9.2__供应商如需踏勘现场，所发生的费用自理。"/>
      <w:bookmarkEnd w:id="37"/>
      <w:r>
        <w:rPr>
          <w:rFonts w:asciiTheme="minorEastAsia" w:hAnsiTheme="minorEastAsia" w:eastAsiaTheme="minorEastAsia"/>
          <w:color w:val="auto"/>
          <w:sz w:val="24"/>
          <w:szCs w:val="24"/>
          <w:highlight w:val="none"/>
        </w:rPr>
        <w:t>供应商如需踏勘现场，所发生的费用自理。</w:t>
      </w:r>
    </w:p>
    <w:p w14:paraId="0202F59C">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8" w:name="1.9.3__除采购人的原因外，供应商自行负责在踏勘现场中所发生的人员伤亡和财产"/>
      <w:bookmarkEnd w:id="38"/>
      <w:r>
        <w:rPr>
          <w:rFonts w:asciiTheme="minorEastAsia" w:hAnsiTheme="minorEastAsia" w:eastAsiaTheme="minorEastAsia"/>
          <w:color w:val="auto"/>
          <w:sz w:val="24"/>
          <w:szCs w:val="24"/>
          <w:highlight w:val="none"/>
        </w:rPr>
        <w:t>除采购人的原因外，供应商自行负责在踏勘现场中所发生的人员伤亡和财产损失。</w:t>
      </w:r>
    </w:p>
    <w:p w14:paraId="69F29887">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39" w:name="1.9.4__采购人在踏勘现场中介绍的项目场地和相关的周边环境情况，供供应商在编"/>
      <w:bookmarkEnd w:id="39"/>
      <w:r>
        <w:rPr>
          <w:rFonts w:asciiTheme="minorEastAsia" w:hAnsiTheme="minorEastAsia" w:eastAsiaTheme="minorEastAsia"/>
          <w:color w:val="auto"/>
          <w:sz w:val="24"/>
          <w:szCs w:val="24"/>
          <w:highlight w:val="none"/>
        </w:rPr>
        <w:t>采购人在踏勘现场中介绍的项目场地和相关的周边环境情况，供应商在编制响应文件时参考，采购人不对供应商据此作出的判断和决策负责。</w:t>
      </w:r>
    </w:p>
    <w:p w14:paraId="4646E0C8">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40" w:name="1.10_分包"/>
      <w:bookmarkEnd w:id="40"/>
      <w:r>
        <w:rPr>
          <w:rFonts w:asciiTheme="minorEastAsia" w:hAnsiTheme="minorEastAsia" w:eastAsiaTheme="minorEastAsia"/>
          <w:color w:val="auto"/>
          <w:sz w:val="24"/>
          <w:szCs w:val="24"/>
          <w:highlight w:val="none"/>
        </w:rPr>
        <w:t>分包</w:t>
      </w:r>
    </w:p>
    <w:p w14:paraId="1D35423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1" w:name="1.10.1_供应商拟在中标后将中标项目的非主体、非关键性工作进行分包的，应符合"/>
      <w:bookmarkEnd w:id="41"/>
      <w:r>
        <w:rPr>
          <w:rFonts w:asciiTheme="minorEastAsia" w:hAnsiTheme="minorEastAsia" w:eastAsiaTheme="minorEastAsia"/>
          <w:color w:val="auto"/>
          <w:sz w:val="24"/>
          <w:szCs w:val="24"/>
          <w:highlight w:val="none"/>
        </w:rPr>
        <w:t>供应商拟在中标后将中标项目的非主体、非关键性工作进行分包的，应符合供应商须知前附表规定的分包内容、分包金额和资质要求等限制性条件，除供应商须知前附表规定的非主体、非关键性工作外，其他工作不得分包。</w:t>
      </w:r>
    </w:p>
    <w:p w14:paraId="7686A7E9">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2" w:name="1.10.2_成交人不得向他人转让中标项目，接受分包的人不得再次分包。成交人应当"/>
      <w:bookmarkEnd w:id="42"/>
      <w:r>
        <w:rPr>
          <w:rFonts w:asciiTheme="minorEastAsia" w:hAnsiTheme="minorEastAsia" w:eastAsiaTheme="minorEastAsia"/>
          <w:color w:val="auto"/>
          <w:sz w:val="24"/>
          <w:szCs w:val="24"/>
          <w:highlight w:val="none"/>
        </w:rPr>
        <w:t>成交人不得向他人转让中标项目，接受分包的人不得再次分包。成交人应当就分包项目向采购人负责，接受分包的人就分包项目承担连带责任。</w:t>
      </w:r>
    </w:p>
    <w:p w14:paraId="620135D0">
      <w:pPr>
        <w:pStyle w:val="22"/>
        <w:numPr>
          <w:ilvl w:val="1"/>
          <w:numId w:val="1"/>
        </w:numPr>
        <w:spacing w:line="360" w:lineRule="auto"/>
        <w:jc w:val="both"/>
        <w:rPr>
          <w:rFonts w:hint="eastAsia" w:asciiTheme="minorEastAsia" w:hAnsiTheme="minorEastAsia" w:eastAsiaTheme="minorEastAsia"/>
          <w:color w:val="auto"/>
          <w:sz w:val="24"/>
          <w:szCs w:val="24"/>
          <w:highlight w:val="none"/>
        </w:rPr>
      </w:pPr>
      <w:bookmarkStart w:id="43" w:name="1.11_响应和偏差"/>
      <w:bookmarkEnd w:id="43"/>
      <w:r>
        <w:rPr>
          <w:rFonts w:asciiTheme="minorEastAsia" w:hAnsiTheme="minorEastAsia" w:eastAsiaTheme="minorEastAsia"/>
          <w:color w:val="auto"/>
          <w:sz w:val="24"/>
          <w:szCs w:val="24"/>
          <w:highlight w:val="none"/>
        </w:rPr>
        <w:t>响应和偏差</w:t>
      </w:r>
    </w:p>
    <w:p w14:paraId="751E1FD9">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4" w:name="1.11.1_响应文件应当对单一来源采购文件的实质性要求和条件作出满足性或更有利"/>
      <w:bookmarkEnd w:id="44"/>
      <w:r>
        <w:rPr>
          <w:rFonts w:asciiTheme="minorEastAsia" w:hAnsiTheme="minorEastAsia" w:eastAsiaTheme="minorEastAsia"/>
          <w:color w:val="auto"/>
          <w:sz w:val="24"/>
          <w:szCs w:val="24"/>
          <w:highlight w:val="none"/>
        </w:rPr>
        <w:t>响应文件应当对单一来源采购文件的实质性要求和条件作出满足性或更有利于采购人的响应，否则，供应商的响应文件将被否决。</w:t>
      </w:r>
    </w:p>
    <w:p w14:paraId="30636080">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45" w:name="1.11.2_供应商应根据单一来源采购文件的要求等内容以对单一来源采购文件作出响"/>
      <w:bookmarkEnd w:id="45"/>
      <w:r>
        <w:rPr>
          <w:rFonts w:asciiTheme="minorEastAsia" w:hAnsiTheme="minorEastAsia" w:eastAsiaTheme="minorEastAsia"/>
          <w:color w:val="auto"/>
          <w:sz w:val="24"/>
          <w:szCs w:val="24"/>
          <w:highlight w:val="none"/>
        </w:rPr>
        <w:t>供应商应根据单一来源采购文件的要求等内容以对单一来源采购文件作出响应。</w:t>
      </w:r>
    </w:p>
    <w:p w14:paraId="0F8F014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46" w:name="1.11.3_供应商须知前附表允许响应文件偏离单一来源采购文件某些要求的，偏差应"/>
      <w:bookmarkEnd w:id="46"/>
      <w:r>
        <w:rPr>
          <w:rFonts w:asciiTheme="minorEastAsia" w:hAnsiTheme="minorEastAsia" w:eastAsiaTheme="minorEastAsia"/>
          <w:color w:val="auto"/>
          <w:sz w:val="24"/>
          <w:szCs w:val="24"/>
          <w:highlight w:val="none"/>
        </w:rPr>
        <w:t>供应商须知前附表允许响应文件偏离单一来源采购文件某些要求的，偏差应当符合单一来源采购文件规定的偏差范围和幅度。</w:t>
      </w:r>
    </w:p>
    <w:p w14:paraId="06A51C28">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47" w:name="2__单一来源采购文件"/>
      <w:bookmarkEnd w:id="47"/>
      <w:r>
        <w:rPr>
          <w:rFonts w:asciiTheme="minorEastAsia" w:hAnsiTheme="minorEastAsia" w:eastAsiaTheme="minorEastAsia"/>
          <w:b/>
          <w:color w:val="auto"/>
          <w:sz w:val="24"/>
          <w:szCs w:val="24"/>
          <w:highlight w:val="none"/>
        </w:rPr>
        <w:t>单一来源采购文件</w:t>
      </w:r>
    </w:p>
    <w:p w14:paraId="399CE8F8">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48" w:name="2.1__单一来源采购文件的组成"/>
      <w:bookmarkEnd w:id="48"/>
      <w:r>
        <w:rPr>
          <w:rFonts w:asciiTheme="minorEastAsia" w:hAnsiTheme="minorEastAsia" w:eastAsiaTheme="minorEastAsia"/>
          <w:color w:val="auto"/>
          <w:sz w:val="24"/>
          <w:szCs w:val="24"/>
          <w:highlight w:val="none"/>
        </w:rPr>
        <w:t>单一来源采购文件的组成</w:t>
      </w:r>
      <w:bookmarkStart w:id="49" w:name="本单一来源采购文件包括："/>
      <w:bookmarkEnd w:id="49"/>
      <w:r>
        <w:rPr>
          <w:rFonts w:asciiTheme="minorEastAsia" w:hAnsiTheme="minorEastAsia" w:eastAsiaTheme="minorEastAsia"/>
          <w:color w:val="auto"/>
          <w:sz w:val="24"/>
          <w:szCs w:val="24"/>
          <w:highlight w:val="none"/>
        </w:rPr>
        <w:t>：</w:t>
      </w:r>
    </w:p>
    <w:p w14:paraId="425A812B">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0" w:name="(1)_采购公告"/>
      <w:bookmarkEnd w:id="50"/>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采购公告</w:t>
      </w:r>
    </w:p>
    <w:p w14:paraId="1B137419">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1" w:name="(2)_供应商须知"/>
      <w:bookmarkEnd w:id="51"/>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供应商须知</w:t>
      </w:r>
    </w:p>
    <w:p w14:paraId="268716A6">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2" w:name="(3)_采购需求"/>
      <w:bookmarkEnd w:id="52"/>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采购需求</w:t>
      </w:r>
    </w:p>
    <w:p w14:paraId="71C0E219">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3" w:name="(4)_资格审查与评审标准"/>
      <w:bookmarkEnd w:id="53"/>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资格审查与评审标准</w:t>
      </w:r>
    </w:p>
    <w:p w14:paraId="605AFDA6">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4" w:name="(5)_合同"/>
      <w:bookmarkEnd w:id="54"/>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合同</w:t>
      </w:r>
    </w:p>
    <w:p w14:paraId="67EFA899">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5" w:name="(6)_响应文件格式"/>
      <w:bookmarkEnd w:id="55"/>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响应文件格式</w:t>
      </w:r>
    </w:p>
    <w:p w14:paraId="4AD3B7F7">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56" w:name="根据本章第2.2款和第2.3款对单一来源采购文件所作的澄清、修改，构成单一来源采"/>
      <w:bookmarkEnd w:id="56"/>
      <w:r>
        <w:rPr>
          <w:rFonts w:asciiTheme="minorEastAsia" w:hAnsiTheme="minorEastAsia" w:eastAsiaTheme="minorEastAsia"/>
          <w:color w:val="auto"/>
          <w:sz w:val="24"/>
          <w:szCs w:val="24"/>
          <w:highlight w:val="none"/>
        </w:rPr>
        <w:t>根据本章第2.2款和第2.3款对单一来源采购文件所作的澄清、修改，构成单一来源采购文件的组成部分。</w:t>
      </w:r>
    </w:p>
    <w:p w14:paraId="65000962">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57" w:name="2.2__单一来源采购文件的澄清"/>
      <w:bookmarkEnd w:id="57"/>
      <w:r>
        <w:rPr>
          <w:rFonts w:asciiTheme="minorEastAsia" w:hAnsiTheme="minorEastAsia" w:eastAsiaTheme="minorEastAsia"/>
          <w:color w:val="auto"/>
          <w:sz w:val="24"/>
          <w:szCs w:val="24"/>
          <w:highlight w:val="none"/>
        </w:rPr>
        <w:t>单一来源采购文件的澄清</w:t>
      </w:r>
    </w:p>
    <w:p w14:paraId="40B44F5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58" w:name="2.2.1__供应商应仔细阅读和检查单一来源采购文件的全部内容。如发现缺页或附件"/>
      <w:bookmarkEnd w:id="58"/>
      <w:r>
        <w:rPr>
          <w:rFonts w:asciiTheme="minorEastAsia" w:hAnsiTheme="minorEastAsia" w:eastAsiaTheme="minorEastAsia"/>
          <w:color w:val="auto"/>
          <w:sz w:val="24"/>
          <w:szCs w:val="24"/>
          <w:highlight w:val="none"/>
        </w:rPr>
        <w:t>供应商应仔细阅读和检查单一来源采购文件的全部内容。如发现缺页或附件不全，应及时 向采购人提出，以便补齐。如有疑问，应按供应商须知前附表规定的时间和形式将提出的问题送达采购人，要求采购人对单一来源采购文件予以澄清。</w:t>
      </w:r>
    </w:p>
    <w:p w14:paraId="12D9A866">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59" w:name="2.2.2__单一来源采购文件的澄清以供应商须知前附表规定的形式发给购买单一来源"/>
      <w:bookmarkEnd w:id="59"/>
      <w:r>
        <w:rPr>
          <w:rFonts w:asciiTheme="minorEastAsia" w:hAnsiTheme="minorEastAsia" w:eastAsiaTheme="minorEastAsia"/>
          <w:color w:val="auto"/>
          <w:sz w:val="24"/>
          <w:szCs w:val="24"/>
          <w:highlight w:val="none"/>
        </w:rPr>
        <w:t>单一来源采购文件的澄清以供应商须知前附表规定的形式发给购买单一来源采购文件的供应商，同时在原公告媒体发布澄清公告，但不指明澄清问题的来源。</w:t>
      </w:r>
    </w:p>
    <w:p w14:paraId="6ADAB66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0" w:name="2.2.3_供应商在收到澄清后，应按供应商须知前附表规定的时间和形式通知采购人，"/>
      <w:bookmarkEnd w:id="60"/>
      <w:r>
        <w:rPr>
          <w:rFonts w:asciiTheme="minorEastAsia" w:hAnsiTheme="minorEastAsia" w:eastAsiaTheme="minorEastAsia"/>
          <w:color w:val="auto"/>
          <w:sz w:val="24"/>
          <w:szCs w:val="24"/>
          <w:highlight w:val="none"/>
        </w:rPr>
        <w:t>供应商在收到澄清后，应按供应商须知前附表规定的时间和形式通知采购人，确认已收到改澄清。</w:t>
      </w:r>
    </w:p>
    <w:p w14:paraId="6915FDBE">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1" w:name="2.2.4除非采购人认为确有必要答复，否则，采购人有权拒绝回复供应商在本章第2."/>
      <w:bookmarkEnd w:id="61"/>
      <w:r>
        <w:rPr>
          <w:rFonts w:asciiTheme="minorEastAsia" w:hAnsiTheme="minorEastAsia" w:eastAsiaTheme="minorEastAsia"/>
          <w:color w:val="auto"/>
          <w:sz w:val="24"/>
          <w:szCs w:val="24"/>
          <w:highlight w:val="none"/>
        </w:rPr>
        <w:t>除非采购人认为确有必要答复，否则，采购人有权拒绝回复供应商在本章第2.2.1项规定的时间后的任何澄清要求。在规定的时间内未提出疑问的，将被视为对单一来源采购文件完全认可。</w:t>
      </w:r>
    </w:p>
    <w:p w14:paraId="3FCDA660">
      <w:pPr>
        <w:pStyle w:val="22"/>
        <w:numPr>
          <w:ilvl w:val="1"/>
          <w:numId w:val="2"/>
        </w:numPr>
        <w:spacing w:line="360" w:lineRule="auto"/>
        <w:rPr>
          <w:rFonts w:hint="eastAsia" w:asciiTheme="minorEastAsia" w:hAnsiTheme="minorEastAsia" w:eastAsiaTheme="minorEastAsia"/>
          <w:color w:val="auto"/>
          <w:sz w:val="24"/>
          <w:szCs w:val="24"/>
          <w:highlight w:val="none"/>
        </w:rPr>
      </w:pPr>
      <w:bookmarkStart w:id="62" w:name="2.3__单一来源采购文件的修改"/>
      <w:bookmarkEnd w:id="62"/>
      <w:r>
        <w:rPr>
          <w:rFonts w:asciiTheme="minorEastAsia" w:hAnsiTheme="minorEastAsia" w:eastAsiaTheme="minorEastAsia"/>
          <w:color w:val="auto"/>
          <w:sz w:val="24"/>
          <w:szCs w:val="24"/>
          <w:highlight w:val="none"/>
        </w:rPr>
        <w:t>单一来源采购文件的修改</w:t>
      </w:r>
    </w:p>
    <w:p w14:paraId="3D007A21">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3" w:name="2.3.1__采购人或者采购代理机构可以对已发出的单一来源采购文件进行必要的修改"/>
      <w:bookmarkEnd w:id="63"/>
      <w:r>
        <w:rPr>
          <w:rFonts w:asciiTheme="minorEastAsia" w:hAnsiTheme="minorEastAsia" w:eastAsiaTheme="minorEastAsia"/>
          <w:color w:val="auto"/>
          <w:sz w:val="24"/>
          <w:szCs w:val="24"/>
          <w:highlight w:val="none"/>
        </w:rPr>
        <w:t>采购人或者采购代理机构可以对已发出的单一来源采购文件进行必要的修改，但不得改变采购标的和资格条件，修改的内容为单一来源采购文件的组成部分。</w:t>
      </w:r>
    </w:p>
    <w:p w14:paraId="3D6E06F9">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4" w:name="2.3.2__采购人或采购代理机构以供应商须知前附表规定的形式修改单一来源采购文"/>
      <w:bookmarkEnd w:id="64"/>
      <w:r>
        <w:rPr>
          <w:rFonts w:asciiTheme="minorEastAsia" w:hAnsiTheme="minorEastAsia" w:eastAsiaTheme="minorEastAsia"/>
          <w:color w:val="auto"/>
          <w:sz w:val="24"/>
          <w:szCs w:val="24"/>
          <w:highlight w:val="none"/>
        </w:rPr>
        <w:t>采购人或采购代理机构以供应商须知前附表规定的形式修改单一来源采购文件，并通知已购买单一来源采购文件的供应商，同时在原公告媒体发布变更公告。</w:t>
      </w:r>
    </w:p>
    <w:p w14:paraId="6C02BE12">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65" w:name="2.3.3__供应商收到修改内容后，应按供应商须知前附表规定的时间和形式通知采购"/>
      <w:bookmarkEnd w:id="65"/>
      <w:r>
        <w:rPr>
          <w:rFonts w:asciiTheme="minorEastAsia" w:hAnsiTheme="minorEastAsia" w:eastAsiaTheme="minorEastAsia"/>
          <w:color w:val="auto"/>
          <w:sz w:val="24"/>
          <w:szCs w:val="24"/>
          <w:highlight w:val="none"/>
        </w:rPr>
        <w:t>供应商收到修改内容后，应按供应商须知前附表规定的时间和形式通知采购人，确认已收到该修改。</w:t>
      </w:r>
    </w:p>
    <w:p w14:paraId="1F95304E">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66" w:name="3__响应文件"/>
      <w:bookmarkEnd w:id="66"/>
      <w:r>
        <w:rPr>
          <w:rFonts w:asciiTheme="minorEastAsia" w:hAnsiTheme="minorEastAsia" w:eastAsiaTheme="minorEastAsia"/>
          <w:b/>
          <w:color w:val="auto"/>
          <w:sz w:val="24"/>
          <w:szCs w:val="24"/>
          <w:highlight w:val="none"/>
        </w:rPr>
        <w:t>响应文件</w:t>
      </w:r>
    </w:p>
    <w:p w14:paraId="0FE9CB06">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67" w:name="3.1__响应文件的组成"/>
      <w:bookmarkEnd w:id="67"/>
      <w:r>
        <w:rPr>
          <w:rFonts w:asciiTheme="minorEastAsia" w:hAnsiTheme="minorEastAsia" w:eastAsiaTheme="minorEastAsia"/>
          <w:color w:val="auto"/>
          <w:sz w:val="24"/>
          <w:szCs w:val="24"/>
          <w:highlight w:val="none"/>
        </w:rPr>
        <w:t>响应文件的组成</w:t>
      </w:r>
    </w:p>
    <w:p w14:paraId="786D4872">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68" w:name="响应文件应包括下列内容："/>
      <w:bookmarkEnd w:id="68"/>
      <w:r>
        <w:rPr>
          <w:rFonts w:asciiTheme="minorEastAsia" w:hAnsiTheme="minorEastAsia" w:eastAsiaTheme="minorEastAsia"/>
          <w:color w:val="auto"/>
          <w:sz w:val="24"/>
          <w:szCs w:val="24"/>
          <w:highlight w:val="none"/>
        </w:rPr>
        <w:t>响应文件应包括下列内容：</w:t>
      </w:r>
    </w:p>
    <w:p w14:paraId="4D1411B8">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（1）报价函</w:t>
      </w:r>
    </w:p>
    <w:p w14:paraId="1369BDA5">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（2）报价函附录及分项报价一览表</w:t>
      </w:r>
    </w:p>
    <w:p w14:paraId="2EF60CC9">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（3）相关授权委托书</w:t>
      </w:r>
    </w:p>
    <w:p w14:paraId="3FA6FD15">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（4）资格证明材料</w:t>
      </w:r>
    </w:p>
    <w:p w14:paraId="353FABDC">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（5）实施方案</w:t>
      </w:r>
    </w:p>
    <w:p w14:paraId="521F40E4">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（6）反商业贿赂承诺书</w:t>
      </w:r>
    </w:p>
    <w:p w14:paraId="1EF9865A">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（7）履约承诺书</w:t>
      </w:r>
    </w:p>
    <w:p w14:paraId="4EDDAFA2">
      <w:pPr>
        <w:pStyle w:val="22"/>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（8）其他材料</w:t>
      </w:r>
    </w:p>
    <w:p w14:paraId="4126A13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69" w:name="3.2__报价"/>
      <w:bookmarkEnd w:id="69"/>
      <w:r>
        <w:rPr>
          <w:rFonts w:asciiTheme="minorEastAsia" w:hAnsiTheme="minorEastAsia" w:eastAsiaTheme="minorEastAsia"/>
          <w:color w:val="auto"/>
          <w:sz w:val="24"/>
          <w:szCs w:val="24"/>
          <w:highlight w:val="none"/>
        </w:rPr>
        <w:t>报价</w:t>
      </w:r>
    </w:p>
    <w:p w14:paraId="115919C5">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0" w:name="3.2.1__报价涉及货币的应为人民币，包括国家规定的增值税税金。供应商应按“响"/>
      <w:bookmarkEnd w:id="70"/>
      <w:r>
        <w:rPr>
          <w:rFonts w:asciiTheme="minorEastAsia" w:hAnsiTheme="minorEastAsia" w:eastAsiaTheme="minorEastAsia"/>
          <w:color w:val="auto"/>
          <w:sz w:val="24"/>
          <w:szCs w:val="24"/>
          <w:highlight w:val="none"/>
        </w:rPr>
        <w:t>报价涉及货币的应为人民币，包括国家规定的增值税税金。供应商应按“响应文件格式”的要求进行报价。</w:t>
      </w:r>
    </w:p>
    <w:p w14:paraId="6BC0A677">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1" w:name="3.2.2__供应商应充分了解该项目的总体情况以及影响投标报价的其他要素。"/>
      <w:bookmarkEnd w:id="71"/>
      <w:r>
        <w:rPr>
          <w:rFonts w:asciiTheme="minorEastAsia" w:hAnsiTheme="minorEastAsia" w:eastAsiaTheme="minorEastAsia"/>
          <w:color w:val="auto"/>
          <w:sz w:val="24"/>
          <w:szCs w:val="24"/>
          <w:highlight w:val="none"/>
        </w:rPr>
        <w:t>供应商应充分了解该项目的总体情况以及影响投标报价的其他要素。</w:t>
      </w:r>
    </w:p>
    <w:p w14:paraId="648872ED">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2" w:name="3.2.3__采购人设有预算控制金额的，供应商的报价不得超过预算控制金额，预算控"/>
      <w:bookmarkEnd w:id="72"/>
      <w:r>
        <w:rPr>
          <w:rFonts w:asciiTheme="minorEastAsia" w:hAnsiTheme="minorEastAsia" w:eastAsiaTheme="minorEastAsia"/>
          <w:color w:val="auto"/>
          <w:sz w:val="24"/>
          <w:szCs w:val="24"/>
          <w:highlight w:val="none"/>
        </w:rPr>
        <w:t>采购人设有控制金额的，供应商的报价不得超过控制金额，控制金额在供应商须知前附表中载明。</w:t>
      </w:r>
    </w:p>
    <w:p w14:paraId="28D57EC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3" w:name="3.2.4__报价的其他要求见供应商须知前附表。"/>
      <w:bookmarkEnd w:id="73"/>
      <w:r>
        <w:rPr>
          <w:rFonts w:asciiTheme="minorEastAsia" w:hAnsiTheme="minorEastAsia" w:eastAsiaTheme="minorEastAsia"/>
          <w:color w:val="auto"/>
          <w:sz w:val="24"/>
          <w:szCs w:val="24"/>
          <w:highlight w:val="none"/>
        </w:rPr>
        <w:t>报价的其他要求见供应商须知前附表。</w:t>
      </w:r>
    </w:p>
    <w:p w14:paraId="42E5D67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4" w:name="3.2.5__本次采购为单一来源采购，允许符合要求的供应商在规定的时间提交最后的"/>
      <w:bookmarkEnd w:id="74"/>
      <w:r>
        <w:rPr>
          <w:rFonts w:asciiTheme="minorEastAsia" w:hAnsiTheme="minorEastAsia" w:eastAsiaTheme="minorEastAsia"/>
          <w:color w:val="auto"/>
          <w:sz w:val="24"/>
          <w:szCs w:val="24"/>
          <w:highlight w:val="none"/>
        </w:rPr>
        <w:t>本次采购为单一来源采购，允许符合要求的供应商在规定的时间提交最后的协商报价。</w:t>
      </w:r>
    </w:p>
    <w:p w14:paraId="40D0C77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75" w:name="3.3__响应有效期"/>
      <w:bookmarkEnd w:id="75"/>
      <w:r>
        <w:rPr>
          <w:rFonts w:asciiTheme="minorEastAsia" w:hAnsiTheme="minorEastAsia" w:eastAsiaTheme="minorEastAsia"/>
          <w:color w:val="auto"/>
          <w:sz w:val="24"/>
          <w:szCs w:val="24"/>
          <w:highlight w:val="none"/>
        </w:rPr>
        <w:t>响应有效期</w:t>
      </w:r>
    </w:p>
    <w:p w14:paraId="109C0997">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6" w:name="3.3.1__在供应商须知前附表规定的响应有效期内，供应商不得要求撤销或修改其响"/>
      <w:bookmarkEnd w:id="76"/>
      <w:r>
        <w:rPr>
          <w:rFonts w:asciiTheme="minorEastAsia" w:hAnsiTheme="minorEastAsia" w:eastAsiaTheme="minorEastAsia"/>
          <w:color w:val="auto"/>
          <w:sz w:val="24"/>
          <w:szCs w:val="24"/>
          <w:highlight w:val="none"/>
        </w:rPr>
        <w:t>在供应商须知前附表规定的响应有效期内，供应商不得要求撤销或修改其响应文件。</w:t>
      </w:r>
    </w:p>
    <w:p w14:paraId="244FF6E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77" w:name="3.3.2__出现特殊情况需要延长响应有效期的，采购人以书面形式通知所有供应商延"/>
      <w:bookmarkEnd w:id="77"/>
      <w:r>
        <w:rPr>
          <w:rFonts w:asciiTheme="minorEastAsia" w:hAnsiTheme="minorEastAsia" w:eastAsiaTheme="minorEastAsia"/>
          <w:color w:val="auto"/>
          <w:sz w:val="24"/>
          <w:szCs w:val="24"/>
          <w:highlight w:val="none"/>
        </w:rPr>
        <w:t>出现特殊情况需要延长响应有效期的，采购人以书面形式通知所有供应商延长响应有效期。供应商同意延长的，不得要求或被允许修改或撤销其响应文件；供应商拒绝延长的，其响应文件失效。</w:t>
      </w:r>
    </w:p>
    <w:p w14:paraId="52D8303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78" w:name="3.4__响应保证金"/>
      <w:bookmarkEnd w:id="78"/>
      <w:r>
        <w:rPr>
          <w:rFonts w:asciiTheme="minorEastAsia" w:hAnsiTheme="minorEastAsia" w:eastAsiaTheme="minorEastAsia"/>
          <w:color w:val="auto"/>
          <w:sz w:val="24"/>
          <w:szCs w:val="24"/>
          <w:highlight w:val="none"/>
        </w:rPr>
        <w:t>响应保证金</w:t>
      </w:r>
    </w:p>
    <w:p w14:paraId="20636992">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79" w:name="根据豫财购[2019]4号文件，_自2019年8月1_日起，不再向供应商收取响应"/>
      <w:bookmarkEnd w:id="79"/>
      <w:r>
        <w:rPr>
          <w:rFonts w:asciiTheme="minorEastAsia" w:hAnsiTheme="minorEastAsia" w:eastAsiaTheme="minorEastAsia"/>
          <w:color w:val="auto"/>
          <w:sz w:val="24"/>
          <w:szCs w:val="24"/>
          <w:highlight w:val="none"/>
        </w:rPr>
        <w:t>根据豫财购[2019]4号文件，</w:t>
      </w:r>
      <w:r>
        <w:rPr>
          <w:rFonts w:hint="eastAsia" w:asciiTheme="minorEastAsia" w:hAnsiTheme="minorEastAsia" w:eastAsiaTheme="minorEastAsia"/>
          <w:color w:val="auto"/>
          <w:sz w:val="24"/>
          <w:szCs w:val="24"/>
          <w:highlight w:val="none"/>
        </w:rPr>
        <w:t>本项目取消缴纳响应保证金</w:t>
      </w:r>
      <w:r>
        <w:rPr>
          <w:rFonts w:asciiTheme="minorEastAsia" w:hAnsiTheme="minorEastAsia" w:eastAsiaTheme="minorEastAsia"/>
          <w:color w:val="auto"/>
          <w:sz w:val="24"/>
          <w:szCs w:val="24"/>
          <w:highlight w:val="none"/>
        </w:rPr>
        <w:t>。</w:t>
      </w:r>
    </w:p>
    <w:p w14:paraId="25F2244B">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80" w:name="3.5__响应文件的编制"/>
      <w:bookmarkEnd w:id="80"/>
      <w:r>
        <w:rPr>
          <w:rFonts w:asciiTheme="minorEastAsia" w:hAnsiTheme="minorEastAsia" w:eastAsiaTheme="minorEastAsia"/>
          <w:color w:val="auto"/>
          <w:sz w:val="24"/>
          <w:szCs w:val="24"/>
          <w:highlight w:val="none"/>
        </w:rPr>
        <w:t>响应文件的编制</w:t>
      </w:r>
    </w:p>
    <w:p w14:paraId="12EA3D6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1" w:name="3.5.1__响应文件应按“响应文件格式”进行编写，如有必要，可以增加附页，作为"/>
      <w:bookmarkEnd w:id="81"/>
      <w:r>
        <w:rPr>
          <w:rFonts w:asciiTheme="minorEastAsia" w:hAnsiTheme="minorEastAsia" w:eastAsiaTheme="minorEastAsia"/>
          <w:color w:val="auto"/>
          <w:sz w:val="24"/>
          <w:szCs w:val="24"/>
          <w:highlight w:val="none"/>
        </w:rPr>
        <w:t>响应文件应按“响应文件格式”进行编写，如有必要，可以增加附页，作为响应文件的组成部分。其中，报价函附录在满足单一来源采购文件实质性要求的基础上，可以提出比单一来源采购文 件要求更有利于采购人的承诺。</w:t>
      </w:r>
    </w:p>
    <w:p w14:paraId="1208145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2" w:name="3.5.2__响应文件应当对单一来源采购文件实质性内容作出响应。"/>
      <w:bookmarkEnd w:id="82"/>
      <w:r>
        <w:rPr>
          <w:rFonts w:asciiTheme="minorEastAsia" w:hAnsiTheme="minorEastAsia" w:eastAsiaTheme="minorEastAsia"/>
          <w:color w:val="auto"/>
          <w:sz w:val="24"/>
          <w:szCs w:val="24"/>
          <w:highlight w:val="none"/>
        </w:rPr>
        <w:t>响应文件应当对单一来源采购文件实质性内容作出响应。</w:t>
      </w:r>
    </w:p>
    <w:p w14:paraId="3555351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3" w:name="3.5.3__响应文件应用不褪色的材料书写或打印，并由供应商的法定代表人或其委托"/>
      <w:bookmarkEnd w:id="83"/>
      <w:r>
        <w:rPr>
          <w:rFonts w:asciiTheme="minorEastAsia" w:hAnsiTheme="minorEastAsia" w:eastAsiaTheme="minorEastAsia"/>
          <w:color w:val="auto"/>
          <w:sz w:val="24"/>
          <w:szCs w:val="24"/>
          <w:highlight w:val="none"/>
        </w:rPr>
        <w:t>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响应文件格式要求。</w:t>
      </w:r>
    </w:p>
    <w:p w14:paraId="2D380CA8">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4" w:name="3.5.4__响应文件正本、副本份数及电子文档格式见供应商须知前附表。正本和副本"/>
      <w:bookmarkEnd w:id="84"/>
      <w:r>
        <w:rPr>
          <w:rFonts w:asciiTheme="minorEastAsia" w:hAnsiTheme="minorEastAsia" w:eastAsiaTheme="minorEastAsia"/>
          <w:color w:val="auto"/>
          <w:sz w:val="24"/>
          <w:szCs w:val="24"/>
          <w:highlight w:val="none"/>
        </w:rPr>
        <w:t>响应文件正本、副本份数及电子文档格式见供应商须知前附表。正本和副本的封面上应清楚地标记“正本”或“副本”的字样。当副本和正本不一致时，以正本为准。</w:t>
      </w:r>
    </w:p>
    <w:p w14:paraId="108143CA">
      <w:pPr>
        <w:pStyle w:val="22"/>
        <w:numPr>
          <w:ilvl w:val="2"/>
          <w:numId w:val="2"/>
        </w:numPr>
        <w:spacing w:line="360" w:lineRule="auto"/>
        <w:jc w:val="both"/>
        <w:rPr>
          <w:rFonts w:hint="eastAsia" w:asciiTheme="minorEastAsia" w:hAnsiTheme="minorEastAsia" w:eastAsiaTheme="minorEastAsia"/>
          <w:color w:val="auto"/>
          <w:sz w:val="24"/>
          <w:szCs w:val="24"/>
          <w:highlight w:val="none"/>
        </w:rPr>
      </w:pPr>
      <w:bookmarkStart w:id="85" w:name="3.5.5__响应文件的正本与副本应分别装订成册，并编制目录，具体装订要求见供应"/>
      <w:bookmarkEnd w:id="85"/>
      <w:r>
        <w:rPr>
          <w:rFonts w:asciiTheme="minorEastAsia" w:hAnsiTheme="minorEastAsia" w:eastAsiaTheme="minorEastAsia"/>
          <w:color w:val="auto"/>
          <w:sz w:val="24"/>
          <w:szCs w:val="24"/>
          <w:highlight w:val="none"/>
        </w:rPr>
        <w:t>响应文件的正本与副本应分别装订成册，并编制目录，具体装订要求见供应商须知前附表规定。</w:t>
      </w:r>
    </w:p>
    <w:p w14:paraId="45085FAB">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86" w:name="4__响应文件的递交"/>
      <w:bookmarkEnd w:id="86"/>
      <w:r>
        <w:rPr>
          <w:rFonts w:asciiTheme="minorEastAsia" w:hAnsiTheme="minorEastAsia" w:eastAsiaTheme="minorEastAsia"/>
          <w:b/>
          <w:color w:val="auto"/>
          <w:sz w:val="24"/>
          <w:szCs w:val="24"/>
          <w:highlight w:val="none"/>
        </w:rPr>
        <w:t>响应文件的递交</w:t>
      </w:r>
    </w:p>
    <w:p w14:paraId="51A6638E">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87" w:name="4.1__响应文件的密封和标记"/>
      <w:bookmarkEnd w:id="87"/>
      <w:r>
        <w:rPr>
          <w:rFonts w:asciiTheme="minorEastAsia" w:hAnsiTheme="minorEastAsia" w:eastAsiaTheme="minorEastAsia"/>
          <w:color w:val="auto"/>
          <w:sz w:val="24"/>
          <w:szCs w:val="24"/>
          <w:highlight w:val="none"/>
        </w:rPr>
        <w:t>响应文件的密封和标记</w:t>
      </w:r>
    </w:p>
    <w:p w14:paraId="413B2FD6">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88" w:name="4.1.1__响应文件的密封和标记的要求：_见供应商须知前附表。"/>
      <w:bookmarkEnd w:id="88"/>
      <w:r>
        <w:rPr>
          <w:rFonts w:asciiTheme="minorEastAsia" w:hAnsiTheme="minorEastAsia" w:eastAsiaTheme="minorEastAsia"/>
          <w:color w:val="auto"/>
          <w:sz w:val="24"/>
          <w:szCs w:val="24"/>
          <w:highlight w:val="none"/>
        </w:rPr>
        <w:t>响应文件的密封和标记的要求：见供应商须知前附表。</w:t>
      </w:r>
    </w:p>
    <w:p w14:paraId="1CAE6EB6">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89" w:name="4.1.2__封套上应写明的内容见供应商须知前附表。"/>
      <w:bookmarkEnd w:id="89"/>
      <w:r>
        <w:rPr>
          <w:rFonts w:asciiTheme="minorEastAsia" w:hAnsiTheme="minorEastAsia" w:eastAsiaTheme="minorEastAsia"/>
          <w:color w:val="auto"/>
          <w:sz w:val="24"/>
          <w:szCs w:val="24"/>
          <w:highlight w:val="none"/>
        </w:rPr>
        <w:t>封套上应写明的内容见供应商须知前附表。</w:t>
      </w:r>
    </w:p>
    <w:p w14:paraId="5207AF9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0" w:name="4.1.3__未按本章第4.1.1项或第4.1.2项要求密封和标记的响应文件，采"/>
      <w:bookmarkEnd w:id="90"/>
      <w:r>
        <w:rPr>
          <w:rFonts w:asciiTheme="minorEastAsia" w:hAnsiTheme="minorEastAsia" w:eastAsiaTheme="minorEastAsia"/>
          <w:color w:val="auto"/>
          <w:sz w:val="24"/>
          <w:szCs w:val="24"/>
          <w:highlight w:val="none"/>
        </w:rPr>
        <w:t>未按本章第4.1.1项或第4.1.2项要求密封和标记的响应文件，采购人将予以拒收。</w:t>
      </w:r>
    </w:p>
    <w:p w14:paraId="3F9B607D">
      <w:pPr>
        <w:pStyle w:val="22"/>
        <w:numPr>
          <w:ilvl w:val="1"/>
          <w:numId w:val="2"/>
        </w:numPr>
        <w:spacing w:line="360" w:lineRule="auto"/>
        <w:rPr>
          <w:rFonts w:hint="eastAsia" w:asciiTheme="minorEastAsia" w:hAnsiTheme="minorEastAsia" w:eastAsiaTheme="minorEastAsia"/>
          <w:color w:val="auto"/>
          <w:sz w:val="24"/>
          <w:szCs w:val="24"/>
          <w:highlight w:val="none"/>
        </w:rPr>
      </w:pPr>
      <w:bookmarkStart w:id="91" w:name="4.2__响应文件的递交"/>
      <w:bookmarkEnd w:id="91"/>
      <w:r>
        <w:rPr>
          <w:rFonts w:asciiTheme="minorEastAsia" w:hAnsiTheme="minorEastAsia" w:eastAsiaTheme="minorEastAsia"/>
          <w:color w:val="auto"/>
          <w:sz w:val="24"/>
          <w:szCs w:val="24"/>
          <w:highlight w:val="none"/>
        </w:rPr>
        <w:t>响应文件的递交</w:t>
      </w:r>
    </w:p>
    <w:p w14:paraId="073B8B23">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2" w:name="4.2.1__响应文件递交截止时间：_见供应商须知前附表。"/>
      <w:bookmarkEnd w:id="92"/>
      <w:r>
        <w:rPr>
          <w:rFonts w:asciiTheme="minorEastAsia" w:hAnsiTheme="minorEastAsia" w:eastAsiaTheme="minorEastAsia"/>
          <w:color w:val="auto"/>
          <w:sz w:val="24"/>
          <w:szCs w:val="24"/>
          <w:highlight w:val="none"/>
        </w:rPr>
        <w:t>响应文件递交截止时间：见供应商须知前附表。</w:t>
      </w:r>
    </w:p>
    <w:p w14:paraId="1F6829A7">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3" w:name="4.2.2__响应文件递交的地点：_见供应商须知前附表。"/>
      <w:bookmarkEnd w:id="93"/>
      <w:r>
        <w:rPr>
          <w:rFonts w:asciiTheme="minorEastAsia" w:hAnsiTheme="minorEastAsia" w:eastAsiaTheme="minorEastAsia"/>
          <w:color w:val="auto"/>
          <w:sz w:val="24"/>
          <w:szCs w:val="24"/>
          <w:highlight w:val="none"/>
        </w:rPr>
        <w:t>响应文件递交的地点：见供应商须知前附表。</w:t>
      </w:r>
    </w:p>
    <w:p w14:paraId="1B4C8ABC">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4" w:name="4.2.3__供应商应在本章第4.2.1项规定的协商截止时间前递交响应文件。"/>
      <w:bookmarkEnd w:id="94"/>
      <w:r>
        <w:rPr>
          <w:rFonts w:asciiTheme="minorEastAsia" w:hAnsiTheme="minorEastAsia" w:eastAsiaTheme="minorEastAsia"/>
          <w:color w:val="auto"/>
          <w:sz w:val="24"/>
          <w:szCs w:val="24"/>
          <w:highlight w:val="none"/>
        </w:rPr>
        <w:t>供应商应在本章第4.2.1项规定的协商截止时间前递交响应文件。</w:t>
      </w:r>
    </w:p>
    <w:p w14:paraId="49086F10">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5" w:name="4.2.4__除供应商须知前附表另有规定外，递交响应文件截止时间后供应商所递交的"/>
      <w:bookmarkEnd w:id="95"/>
      <w:r>
        <w:rPr>
          <w:rFonts w:asciiTheme="minorEastAsia" w:hAnsiTheme="minorEastAsia" w:eastAsiaTheme="minorEastAsia"/>
          <w:color w:val="auto"/>
          <w:sz w:val="24"/>
          <w:szCs w:val="24"/>
          <w:highlight w:val="none"/>
        </w:rPr>
        <w:t>除供应商须知前附表另有规定外，递交响应文件截止时间后供应商所递交的响应文件不予逾期送达的或者未送达指定地点的响应文件，不予接受。</w:t>
      </w:r>
    </w:p>
    <w:p w14:paraId="7867A138">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6" w:name="4.2.5__逾期送达的或者未送达指定地点的响应文件，不予接受。"/>
      <w:bookmarkEnd w:id="96"/>
      <w:r>
        <w:rPr>
          <w:rFonts w:asciiTheme="minorEastAsia" w:hAnsiTheme="minorEastAsia" w:eastAsiaTheme="minorEastAsia"/>
          <w:color w:val="auto"/>
          <w:sz w:val="24"/>
          <w:szCs w:val="24"/>
          <w:highlight w:val="none"/>
        </w:rPr>
        <w:t>逾期送达的或者未送达指定地点的响应文件，不予接受。</w:t>
      </w:r>
    </w:p>
    <w:p w14:paraId="6BC6A84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97" w:name="4.3__响应文件的修改与撤回"/>
      <w:bookmarkEnd w:id="97"/>
      <w:r>
        <w:rPr>
          <w:rFonts w:asciiTheme="minorEastAsia" w:hAnsiTheme="minorEastAsia" w:eastAsiaTheme="minorEastAsia"/>
          <w:color w:val="auto"/>
          <w:sz w:val="24"/>
          <w:szCs w:val="24"/>
          <w:highlight w:val="none"/>
        </w:rPr>
        <w:t>响应文件的修改与撤回</w:t>
      </w:r>
    </w:p>
    <w:p w14:paraId="4B56CBAF">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8" w:name="4.3.1___在本章第4.2.1项规定的响应文件递交截止时间前，供应商可以修改"/>
      <w:bookmarkEnd w:id="98"/>
      <w:r>
        <w:rPr>
          <w:rFonts w:asciiTheme="minorEastAsia" w:hAnsiTheme="minorEastAsia" w:eastAsiaTheme="minorEastAsia"/>
          <w:color w:val="auto"/>
          <w:sz w:val="24"/>
          <w:szCs w:val="24"/>
          <w:highlight w:val="none"/>
        </w:rPr>
        <w:t>在本章第4.2.1项规定的响应文件递交截止时间前，供应商可以修改或撤回已递交的响应文件，但应以书面形式通知采购人。</w:t>
      </w:r>
    </w:p>
    <w:p w14:paraId="0755BCAA">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99" w:name="4.3.2___供应商修改或撤回已递交响应文件的书面通知应按照本章第3.5.3项"/>
      <w:bookmarkEnd w:id="99"/>
      <w:r>
        <w:rPr>
          <w:rFonts w:asciiTheme="minorEastAsia" w:hAnsiTheme="minorEastAsia" w:eastAsiaTheme="minorEastAsia"/>
          <w:color w:val="auto"/>
          <w:sz w:val="24"/>
          <w:szCs w:val="24"/>
          <w:highlight w:val="none"/>
        </w:rPr>
        <w:t>供应商修改或撤回已递交响应文件的书面通知应按照本章第3.5.3项的要求签字或盖章。采购人收到书面通知后，向供应商出具签收凭证。</w:t>
      </w:r>
    </w:p>
    <w:p w14:paraId="4B7270A9">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0" w:name="4.3.3___修改的内容为响应文件的组成部分。修改的响应文件应按照本章规定进行"/>
      <w:bookmarkEnd w:id="100"/>
      <w:r>
        <w:rPr>
          <w:rFonts w:asciiTheme="minorEastAsia" w:hAnsiTheme="minorEastAsia" w:eastAsiaTheme="minorEastAsia"/>
          <w:color w:val="auto"/>
          <w:sz w:val="24"/>
          <w:szCs w:val="24"/>
          <w:highlight w:val="none"/>
        </w:rPr>
        <w:t>修改的内容为响应文件的组成部分。修改的响应文件应按照本章规定进行编制、密封、标记和递交，并标明“修改”字样。</w:t>
      </w:r>
    </w:p>
    <w:p w14:paraId="6E6F8A8F">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01" w:name="5__单一来源采购"/>
      <w:bookmarkEnd w:id="101"/>
      <w:r>
        <w:rPr>
          <w:rFonts w:asciiTheme="minorEastAsia" w:hAnsiTheme="minorEastAsia" w:eastAsiaTheme="minorEastAsia"/>
          <w:b/>
          <w:color w:val="auto"/>
          <w:sz w:val="24"/>
          <w:szCs w:val="24"/>
          <w:highlight w:val="none"/>
        </w:rPr>
        <w:t>单一来源采购</w:t>
      </w:r>
    </w:p>
    <w:p w14:paraId="76E5F15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02" w:name="5.1__协商时间和地点"/>
      <w:bookmarkEnd w:id="102"/>
      <w:r>
        <w:rPr>
          <w:rFonts w:asciiTheme="minorEastAsia" w:hAnsiTheme="minorEastAsia" w:eastAsiaTheme="minorEastAsia"/>
          <w:color w:val="auto"/>
          <w:sz w:val="24"/>
          <w:szCs w:val="24"/>
          <w:highlight w:val="none"/>
        </w:rPr>
        <w:t>协商时间和地点</w:t>
      </w:r>
    </w:p>
    <w:p w14:paraId="12C1D13D">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03" w:name="采购人在本章第4.2.1项规定的响应文件递交截止时间和供应商须知前附表规定的地点"/>
      <w:bookmarkEnd w:id="103"/>
      <w:r>
        <w:rPr>
          <w:rFonts w:asciiTheme="minorEastAsia" w:hAnsiTheme="minorEastAsia" w:eastAsiaTheme="minorEastAsia"/>
          <w:color w:val="auto"/>
          <w:sz w:val="24"/>
          <w:szCs w:val="24"/>
          <w:highlight w:val="none"/>
        </w:rPr>
        <w:t>采购人在本章第4.2.1项规定的响应文件递交截止时间和供应商须知前附表规定的地点进行协商，并邀请供应商的法定代表人或其委托代理人准时参加。</w:t>
      </w:r>
    </w:p>
    <w:p w14:paraId="22EF0678">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04" w:name="5.2__协商小组"/>
      <w:bookmarkEnd w:id="104"/>
      <w:r>
        <w:rPr>
          <w:rFonts w:asciiTheme="minorEastAsia" w:hAnsiTheme="minorEastAsia" w:eastAsiaTheme="minorEastAsia"/>
          <w:color w:val="auto"/>
          <w:sz w:val="24"/>
          <w:szCs w:val="24"/>
          <w:highlight w:val="none"/>
        </w:rPr>
        <w:t>协商小组</w:t>
      </w:r>
    </w:p>
    <w:p w14:paraId="4C76C0EA">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05" w:name="协商工作由采购人或采购代理机构依法组建的协商小组负责。采购人、采购代理机构应当组"/>
      <w:bookmarkEnd w:id="105"/>
      <w:r>
        <w:rPr>
          <w:rFonts w:asciiTheme="minorEastAsia" w:hAnsiTheme="minorEastAsia" w:eastAsiaTheme="minorEastAsia"/>
          <w:color w:val="auto"/>
          <w:sz w:val="24"/>
          <w:szCs w:val="24"/>
          <w:highlight w:val="none"/>
        </w:rPr>
        <w:t>协商工作由采购人或采购代理机构依法组建的协商小组负责。采购人、采购代理机构应当组织具有相关经验的专业人员组成，具体人数详见供应商须知前附表。</w:t>
      </w:r>
    </w:p>
    <w:p w14:paraId="000C373F">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06" w:name="5.3__协商过程"/>
      <w:bookmarkEnd w:id="106"/>
      <w:r>
        <w:rPr>
          <w:rFonts w:asciiTheme="minorEastAsia" w:hAnsiTheme="minorEastAsia" w:eastAsiaTheme="minorEastAsia"/>
          <w:color w:val="auto"/>
          <w:sz w:val="24"/>
          <w:szCs w:val="24"/>
          <w:highlight w:val="none"/>
        </w:rPr>
        <w:t>协商过程</w:t>
      </w:r>
    </w:p>
    <w:p w14:paraId="556C3139">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7" w:name="5.3.1___资格审查：是否符合供应商资格要求。"/>
      <w:bookmarkEnd w:id="107"/>
      <w:r>
        <w:rPr>
          <w:rFonts w:asciiTheme="minorEastAsia" w:hAnsiTheme="minorEastAsia" w:eastAsiaTheme="minorEastAsia"/>
          <w:color w:val="auto"/>
          <w:sz w:val="24"/>
          <w:szCs w:val="24"/>
          <w:highlight w:val="none"/>
        </w:rPr>
        <w:t>资格审查：是否符合供应商资格要求。</w:t>
      </w:r>
    </w:p>
    <w:p w14:paraId="72307055">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8" w:name="5.3.2___响应性审查：供应商名称与营业执照（如有）_一致、供应商报价未超过"/>
      <w:bookmarkEnd w:id="108"/>
      <w:r>
        <w:rPr>
          <w:rFonts w:hint="eastAsia" w:asciiTheme="minorEastAsia" w:hAnsiTheme="minorEastAsia" w:eastAsiaTheme="minorEastAsia"/>
          <w:color w:val="auto"/>
          <w:sz w:val="24"/>
          <w:szCs w:val="24"/>
          <w:highlight w:val="none"/>
        </w:rPr>
        <w:t>符合性</w:t>
      </w:r>
      <w:r>
        <w:rPr>
          <w:rFonts w:asciiTheme="minorEastAsia" w:hAnsiTheme="minorEastAsia" w:eastAsiaTheme="minorEastAsia"/>
          <w:color w:val="auto"/>
          <w:sz w:val="24"/>
          <w:szCs w:val="24"/>
          <w:highlight w:val="none"/>
        </w:rPr>
        <w:t>审查：供应商名称与营业执照（如有）一致、供应商报价未超过采购预算金额、</w:t>
      </w:r>
      <w:r>
        <w:rPr>
          <w:rFonts w:hint="eastAsia" w:asciiTheme="minorEastAsia" w:hAnsiTheme="minorEastAsia" w:eastAsiaTheme="minorEastAsia"/>
          <w:color w:val="auto"/>
          <w:sz w:val="24"/>
          <w:szCs w:val="24"/>
          <w:highlight w:val="none"/>
          <w:lang w:eastAsia="zh-CN"/>
        </w:rPr>
        <w:t>制作周期</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服务质量</w:t>
      </w:r>
      <w:r>
        <w:rPr>
          <w:rFonts w:asciiTheme="minorEastAsia" w:hAnsiTheme="minorEastAsia" w:eastAsiaTheme="minorEastAsia"/>
          <w:color w:val="auto"/>
          <w:sz w:val="24"/>
          <w:szCs w:val="24"/>
          <w:highlight w:val="none"/>
        </w:rPr>
        <w:t>、响应有效期等符合采购文件要求。</w:t>
      </w:r>
    </w:p>
    <w:p w14:paraId="6D91353A">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09" w:name="5.3.3___技术评审：依据供应商的技术响应、服务承诺、报价情况及市场价格与供"/>
      <w:bookmarkEnd w:id="109"/>
      <w:r>
        <w:rPr>
          <w:rFonts w:asciiTheme="minorEastAsia" w:hAnsiTheme="minorEastAsia" w:eastAsiaTheme="minorEastAsia"/>
          <w:color w:val="auto"/>
          <w:sz w:val="24"/>
          <w:szCs w:val="24"/>
          <w:highlight w:val="none"/>
        </w:rPr>
        <w:t>技术评审：依据供应商的技术响应、服务承诺、报价情况及市场价格与供应商进行协商，最终商定合同主要条款及价格，协商小组可要求供应商就采购标的成本、同类项目合同价格以及相关专利、专有技术等情况进行说明。</w:t>
      </w:r>
    </w:p>
    <w:p w14:paraId="5FE6E82D">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10" w:name="5.3.4___协商情况记录"/>
      <w:bookmarkEnd w:id="110"/>
      <w:r>
        <w:rPr>
          <w:rFonts w:asciiTheme="minorEastAsia" w:hAnsiTheme="minorEastAsia" w:eastAsiaTheme="minorEastAsia"/>
          <w:color w:val="auto"/>
          <w:sz w:val="24"/>
          <w:szCs w:val="24"/>
          <w:highlight w:val="none"/>
        </w:rPr>
        <w:t>协商情况记录</w:t>
      </w:r>
      <w:bookmarkStart w:id="111" w:name="协商情况记录应当由协商小组签字认可。对记录有异议的协商小组成员，应当签署不同意见"/>
      <w:bookmarkEnd w:id="111"/>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协商情况记录应当由协商小组签字认可。对记录有异议的协商小组成员，应当签署不同意见并说明理由。协商小组成员拒绝在记录上签字又不书面说明其不同意见和理由的，视为同意。</w:t>
      </w:r>
    </w:p>
    <w:p w14:paraId="14EE196B">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12" w:name="5.4__终止采购活动"/>
      <w:bookmarkEnd w:id="112"/>
      <w:r>
        <w:rPr>
          <w:rFonts w:asciiTheme="minorEastAsia" w:hAnsiTheme="minorEastAsia" w:eastAsiaTheme="minorEastAsia"/>
          <w:color w:val="auto"/>
          <w:sz w:val="24"/>
          <w:szCs w:val="24"/>
          <w:highlight w:val="none"/>
        </w:rPr>
        <w:t>终止采购活动</w:t>
      </w:r>
    </w:p>
    <w:p w14:paraId="67B8C761">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3" w:name="出现下列情形之一的，采购人或者采购代理机构应当终止采购活动，发布项目终止公告并说"/>
      <w:bookmarkEnd w:id="113"/>
      <w:r>
        <w:rPr>
          <w:rFonts w:asciiTheme="minorEastAsia" w:hAnsiTheme="minorEastAsia" w:eastAsiaTheme="minorEastAsia"/>
          <w:color w:val="auto"/>
          <w:sz w:val="24"/>
          <w:szCs w:val="24"/>
          <w:highlight w:val="none"/>
        </w:rPr>
        <w:t>出现下列情形之一的，采购人或者采购代理机构应当终止采购活动，发布项目终止公告并说明原因，重新开展采购活动：</w:t>
      </w:r>
    </w:p>
    <w:p w14:paraId="4FBB8BF1">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4" w:name="(1)_因情况变化，不再符合规定的单一来源采购方式适用情形的；"/>
      <w:bookmarkEnd w:id="114"/>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因情况变化，不再符合规定的单一来源采购方式适用情形的；</w:t>
      </w:r>
    </w:p>
    <w:p w14:paraId="5F7DBDC2">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5" w:name="(2)_出现影响采购公正的违法、违规行为的；"/>
      <w:bookmarkEnd w:id="115"/>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出现影响采购公正的违法、违规行为的；</w:t>
      </w:r>
    </w:p>
    <w:p w14:paraId="18339875">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6" w:name="(3)_报价超过采购预算的。"/>
      <w:bookmarkEnd w:id="116"/>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报价超过采购预算的。</w:t>
      </w:r>
    </w:p>
    <w:p w14:paraId="58332A2A">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17" w:name="5.5__成交结果公告"/>
      <w:bookmarkEnd w:id="117"/>
      <w:r>
        <w:rPr>
          <w:rFonts w:asciiTheme="minorEastAsia" w:hAnsiTheme="minorEastAsia" w:eastAsiaTheme="minorEastAsia"/>
          <w:color w:val="auto"/>
          <w:sz w:val="24"/>
          <w:szCs w:val="24"/>
          <w:highlight w:val="none"/>
        </w:rPr>
        <w:t>成交结果公告</w:t>
      </w:r>
    </w:p>
    <w:p w14:paraId="4805968B">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18" w:name="自成交供应商确定之日起_2_个工作日内，在供应商须知前附表规定的媒体上公告成交结"/>
      <w:bookmarkEnd w:id="118"/>
      <w:r>
        <w:rPr>
          <w:rFonts w:asciiTheme="minorEastAsia" w:hAnsiTheme="minorEastAsia" w:eastAsiaTheme="minorEastAsia"/>
          <w:color w:val="auto"/>
          <w:sz w:val="24"/>
          <w:szCs w:val="24"/>
          <w:highlight w:val="none"/>
        </w:rPr>
        <w:t>自成交供应商确定之日起2个工作日内，在供应商须知前附表规定的媒体上公告成交结果，采购文件随成交结果同时公告。</w:t>
      </w:r>
    </w:p>
    <w:p w14:paraId="03552C53">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19" w:name="6__合同授予"/>
      <w:bookmarkEnd w:id="119"/>
      <w:r>
        <w:rPr>
          <w:rFonts w:asciiTheme="minorEastAsia" w:hAnsiTheme="minorEastAsia" w:eastAsiaTheme="minorEastAsia"/>
          <w:b/>
          <w:color w:val="auto"/>
          <w:sz w:val="24"/>
          <w:szCs w:val="24"/>
          <w:highlight w:val="none"/>
        </w:rPr>
        <w:t>合同授予</w:t>
      </w:r>
    </w:p>
    <w:p w14:paraId="34B1FEA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0" w:name="6.1__成交通知"/>
      <w:bookmarkEnd w:id="120"/>
      <w:r>
        <w:rPr>
          <w:rFonts w:asciiTheme="minorEastAsia" w:hAnsiTheme="minorEastAsia" w:eastAsiaTheme="minorEastAsia"/>
          <w:color w:val="auto"/>
          <w:sz w:val="24"/>
          <w:szCs w:val="24"/>
          <w:highlight w:val="none"/>
        </w:rPr>
        <w:t>成交通知</w:t>
      </w:r>
    </w:p>
    <w:p w14:paraId="78EA58EA">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21" w:name="《成交通知书》_由采购代理机构向成交供应商发出，同时将成交结果通知未成交的供应商"/>
      <w:bookmarkEnd w:id="121"/>
      <w:r>
        <w:rPr>
          <w:rFonts w:asciiTheme="minorEastAsia" w:hAnsiTheme="minorEastAsia" w:eastAsiaTheme="minorEastAsia"/>
          <w:color w:val="auto"/>
          <w:sz w:val="24"/>
          <w:szCs w:val="24"/>
          <w:highlight w:val="none"/>
        </w:rPr>
        <w:t>《成交通知书》由采购代理机构向成交供应商发出，同时将成交结果通知未成交的供应商。</w:t>
      </w:r>
    </w:p>
    <w:p w14:paraId="36172D9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2" w:name="6.2__履约保证金（如有）"/>
      <w:bookmarkEnd w:id="122"/>
      <w:r>
        <w:rPr>
          <w:rFonts w:asciiTheme="minorEastAsia" w:hAnsiTheme="minorEastAsia" w:eastAsiaTheme="minorEastAsia"/>
          <w:color w:val="auto"/>
          <w:sz w:val="24"/>
          <w:szCs w:val="24"/>
          <w:highlight w:val="none"/>
        </w:rPr>
        <w:t>履约保证金</w:t>
      </w:r>
      <w:r>
        <w:rPr>
          <w:rFonts w:hint="eastAsia" w:asciiTheme="minorEastAsia" w:hAnsiTheme="minorEastAsia" w:eastAsiaTheme="minorEastAsia"/>
          <w:color w:val="auto"/>
          <w:sz w:val="24"/>
          <w:szCs w:val="24"/>
          <w:highlight w:val="none"/>
        </w:rPr>
        <w:t>：不收取</w:t>
      </w:r>
    </w:p>
    <w:p w14:paraId="4F80A467">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3" w:name="6.3__签订合同"/>
      <w:bookmarkEnd w:id="123"/>
      <w:bookmarkStart w:id="124" w:name="缴纳合同金额_5%的履约保证金，验收合格之日起_1_年后无息退还。"/>
      <w:bookmarkEnd w:id="124"/>
      <w:r>
        <w:rPr>
          <w:rFonts w:asciiTheme="minorEastAsia" w:hAnsiTheme="minorEastAsia" w:eastAsiaTheme="minorEastAsia"/>
          <w:color w:val="auto"/>
          <w:sz w:val="24"/>
          <w:szCs w:val="24"/>
          <w:highlight w:val="none"/>
        </w:rPr>
        <w:t>签订合同</w:t>
      </w:r>
    </w:p>
    <w:p w14:paraId="525DE17F">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25" w:name="6.3.1_采购人和成交供应商应当在成交通知书发出之日起_15日内，根据采购文件"/>
      <w:bookmarkEnd w:id="125"/>
      <w:r>
        <w:rPr>
          <w:rFonts w:asciiTheme="minorEastAsia" w:hAnsiTheme="minorEastAsia" w:eastAsiaTheme="minorEastAsia"/>
          <w:color w:val="auto"/>
          <w:sz w:val="24"/>
          <w:szCs w:val="24"/>
          <w:highlight w:val="none"/>
        </w:rPr>
        <w:t>采购人和成交供应商应当在成交通知书发出之日起15日内，根据采购文件和成交供应商的响应文件订立书面合同。成交供应商无正当理由拒签合同，在签订合同时向采购人提出附加条件，或者不按照采购文件要求提交履约保证金的，采购人有权取消其成交资格；给采购人造成的损失的，成交供应 商还应当对采购人赔偿。</w:t>
      </w:r>
    </w:p>
    <w:p w14:paraId="3F8B796E">
      <w:pPr>
        <w:pStyle w:val="22"/>
        <w:numPr>
          <w:ilvl w:val="2"/>
          <w:numId w:val="2"/>
        </w:numPr>
        <w:spacing w:line="360" w:lineRule="auto"/>
        <w:rPr>
          <w:rFonts w:hint="eastAsia" w:asciiTheme="minorEastAsia" w:hAnsiTheme="minorEastAsia" w:eastAsiaTheme="minorEastAsia"/>
          <w:color w:val="auto"/>
          <w:sz w:val="24"/>
          <w:szCs w:val="24"/>
          <w:highlight w:val="none"/>
        </w:rPr>
      </w:pPr>
      <w:bookmarkStart w:id="126" w:name="6.3.2_发出成交通知书后，采购人无正当理由拒签合同，或者在签订合同时向成交供"/>
      <w:bookmarkEnd w:id="126"/>
      <w:r>
        <w:rPr>
          <w:rFonts w:asciiTheme="minorEastAsia" w:hAnsiTheme="minorEastAsia" w:eastAsiaTheme="minorEastAsia"/>
          <w:color w:val="auto"/>
          <w:sz w:val="24"/>
          <w:szCs w:val="24"/>
          <w:highlight w:val="none"/>
        </w:rPr>
        <w:t>发出成交通知书后，采购人无正当理由</w:t>
      </w:r>
      <w:r>
        <w:rPr>
          <w:rFonts w:hint="eastAsia" w:asciiTheme="minorEastAsia" w:hAnsiTheme="minorEastAsia" w:eastAsiaTheme="minorEastAsia"/>
          <w:color w:val="auto"/>
          <w:sz w:val="24"/>
          <w:szCs w:val="24"/>
          <w:highlight w:val="none"/>
        </w:rPr>
        <w:t>不得</w:t>
      </w:r>
      <w:r>
        <w:rPr>
          <w:rFonts w:asciiTheme="minorEastAsia" w:hAnsiTheme="minorEastAsia" w:eastAsiaTheme="minorEastAsia"/>
          <w:color w:val="auto"/>
          <w:sz w:val="24"/>
          <w:szCs w:val="24"/>
          <w:highlight w:val="none"/>
        </w:rPr>
        <w:t>拒签合同或者在签订合同时向成交供应商提出附加条件。</w:t>
      </w:r>
    </w:p>
    <w:p w14:paraId="26D8125C">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27" w:name="7__纪律和监督"/>
      <w:bookmarkEnd w:id="127"/>
      <w:r>
        <w:rPr>
          <w:rFonts w:asciiTheme="minorEastAsia" w:hAnsiTheme="minorEastAsia" w:eastAsiaTheme="minorEastAsia"/>
          <w:b/>
          <w:color w:val="auto"/>
          <w:sz w:val="24"/>
          <w:szCs w:val="24"/>
          <w:highlight w:val="none"/>
        </w:rPr>
        <w:t>纪律和监督</w:t>
      </w:r>
    </w:p>
    <w:p w14:paraId="2F74849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28" w:name="7.1__对采购人的纪律要求"/>
      <w:bookmarkEnd w:id="128"/>
      <w:r>
        <w:rPr>
          <w:rFonts w:asciiTheme="minorEastAsia" w:hAnsiTheme="minorEastAsia" w:eastAsiaTheme="minorEastAsia"/>
          <w:color w:val="auto"/>
          <w:sz w:val="24"/>
          <w:szCs w:val="24"/>
          <w:highlight w:val="none"/>
        </w:rPr>
        <w:t>对采购人的纪律要求</w:t>
      </w:r>
    </w:p>
    <w:p w14:paraId="7A16E3EA">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29" w:name="采购人不得泄漏单一来源采购中应当保密的情况和资料，不得与供应商串通损害国家利益、"/>
      <w:bookmarkEnd w:id="129"/>
      <w:r>
        <w:rPr>
          <w:rFonts w:asciiTheme="minorEastAsia" w:hAnsiTheme="minorEastAsia" w:eastAsiaTheme="minorEastAsia"/>
          <w:color w:val="auto"/>
          <w:sz w:val="24"/>
          <w:szCs w:val="24"/>
          <w:highlight w:val="none"/>
        </w:rPr>
        <w:t>采购人不得泄漏单一来源采购中应当保密的情况和资料，不得与供应商串通损害国家利益、社会公共利益或者他人合法权益。</w:t>
      </w:r>
    </w:p>
    <w:p w14:paraId="5538A643">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0" w:name="7.2__对供应商的纪律要求"/>
      <w:bookmarkEnd w:id="130"/>
      <w:r>
        <w:rPr>
          <w:rFonts w:asciiTheme="minorEastAsia" w:hAnsiTheme="minorEastAsia" w:eastAsiaTheme="minorEastAsia"/>
          <w:color w:val="auto"/>
          <w:sz w:val="24"/>
          <w:szCs w:val="24"/>
          <w:highlight w:val="none"/>
        </w:rPr>
        <w:t>对供应商的纪律要求</w:t>
      </w:r>
    </w:p>
    <w:p w14:paraId="09F4EC2C">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31" w:name="供应商不得与采购人串通，不得以其他方式弄虚作假骗取成交；_供应商不得以任何方式干"/>
      <w:bookmarkEnd w:id="131"/>
      <w:r>
        <w:rPr>
          <w:rFonts w:asciiTheme="minorEastAsia" w:hAnsiTheme="minorEastAsia" w:eastAsiaTheme="minorEastAsia"/>
          <w:color w:val="auto"/>
          <w:sz w:val="24"/>
          <w:szCs w:val="24"/>
          <w:highlight w:val="none"/>
        </w:rPr>
        <w:t>供应商不得与采购人串通，不得以其他方式弄虚作假骗取成交；供应商不得以任何方式干扰、影响协商工作。</w:t>
      </w:r>
    </w:p>
    <w:p w14:paraId="155C33EA">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2" w:name="7.3__对协商小组成员的纪律要求"/>
      <w:bookmarkEnd w:id="132"/>
      <w:r>
        <w:rPr>
          <w:rFonts w:asciiTheme="minorEastAsia" w:hAnsiTheme="minorEastAsia" w:eastAsiaTheme="minorEastAsia"/>
          <w:color w:val="auto"/>
          <w:sz w:val="24"/>
          <w:szCs w:val="24"/>
          <w:highlight w:val="none"/>
        </w:rPr>
        <w:t>对协商小组成员的纪律要求</w:t>
      </w:r>
    </w:p>
    <w:p w14:paraId="68C86F0E">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33" w:name="协商小组成员不得收受他人的财物或者其他好处，不得向他人透漏对响应文件的评审以及与"/>
      <w:bookmarkEnd w:id="133"/>
      <w:r>
        <w:rPr>
          <w:rFonts w:asciiTheme="minorEastAsia" w:hAnsiTheme="minorEastAsia" w:eastAsiaTheme="minorEastAsia"/>
          <w:color w:val="auto"/>
          <w:sz w:val="24"/>
          <w:szCs w:val="24"/>
          <w:highlight w:val="none"/>
        </w:rPr>
        <w:t>协商小组成员不得收受他人的财物或者其他好处，不得向他人透漏对响应文件的评审以及与协商有关的其他情况。在采购活动中，协商小组成员不得擅离职守，影响协商程序正常进行。</w:t>
      </w:r>
    </w:p>
    <w:p w14:paraId="7B432CD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4" w:name="7.4__对与单一来源采购活动有关的工作人员的纪律要求"/>
      <w:bookmarkEnd w:id="134"/>
      <w:r>
        <w:rPr>
          <w:rFonts w:asciiTheme="minorEastAsia" w:hAnsiTheme="minorEastAsia" w:eastAsiaTheme="minorEastAsia"/>
          <w:color w:val="auto"/>
          <w:sz w:val="24"/>
          <w:szCs w:val="24"/>
          <w:highlight w:val="none"/>
        </w:rPr>
        <w:t>对与单一来源采购活动有关的工作人员的纪律要求</w:t>
      </w:r>
    </w:p>
    <w:p w14:paraId="70BEE3CF">
      <w:pPr>
        <w:pStyle w:val="22"/>
        <w:spacing w:line="360" w:lineRule="auto"/>
        <w:ind w:left="0" w:firstLine="504" w:firstLineChars="210"/>
        <w:rPr>
          <w:rFonts w:hint="eastAsia" w:asciiTheme="minorEastAsia" w:hAnsiTheme="minorEastAsia" w:eastAsiaTheme="minorEastAsia"/>
          <w:color w:val="auto"/>
          <w:sz w:val="24"/>
          <w:szCs w:val="24"/>
          <w:highlight w:val="none"/>
        </w:rPr>
      </w:pPr>
      <w:bookmarkStart w:id="135" w:name="与单一来源采购活动有关的工作人员不得收受他人的财物或者其他好处，不得向他人透漏对"/>
      <w:bookmarkEnd w:id="135"/>
      <w:r>
        <w:rPr>
          <w:rFonts w:asciiTheme="minorEastAsia" w:hAnsiTheme="minorEastAsia" w:eastAsiaTheme="minorEastAsia"/>
          <w:color w:val="auto"/>
          <w:sz w:val="24"/>
          <w:szCs w:val="24"/>
          <w:highlight w:val="none"/>
        </w:rPr>
        <w:t>与单一来源采购活动有关的工作人员不得收受他人的财物或者其他好处，不得向他人透漏对响应文 件的评审以及与协商有关的其他情况。在单一来源采购活动活动中，与单一来源采购活动有关的工作人员不得擅离职守，影响协商程序正常进行。</w:t>
      </w:r>
    </w:p>
    <w:p w14:paraId="3CBF0119">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36" w:name="8__询问、质疑和投诉"/>
      <w:bookmarkEnd w:id="136"/>
      <w:r>
        <w:rPr>
          <w:rFonts w:asciiTheme="minorEastAsia" w:hAnsiTheme="minorEastAsia" w:eastAsiaTheme="minorEastAsia"/>
          <w:b/>
          <w:color w:val="auto"/>
          <w:sz w:val="24"/>
          <w:szCs w:val="24"/>
          <w:highlight w:val="none"/>
        </w:rPr>
        <w:t>询问、质疑和投诉</w:t>
      </w:r>
    </w:p>
    <w:p w14:paraId="72253FD0">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7" w:name="8.1供应商或有关当事人对协商过程、成交结果有异议的，可以向采购人或者采购代理机"/>
      <w:bookmarkEnd w:id="137"/>
      <w:r>
        <w:rPr>
          <w:rFonts w:asciiTheme="minorEastAsia" w:hAnsiTheme="minorEastAsia" w:eastAsiaTheme="minorEastAsia"/>
          <w:color w:val="auto"/>
          <w:sz w:val="24"/>
          <w:szCs w:val="24"/>
          <w:highlight w:val="none"/>
        </w:rPr>
        <w:t>供应商或有关当事人对协商过程、成交结果有异议的，可以向采购人或者采购代理机构提出询问。</w:t>
      </w:r>
    </w:p>
    <w:p w14:paraId="109C30A0">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8" w:name="_8.2采购人或者采购代理机构应当在三个工作日内对供应商依法提出的询问作出答复。"/>
      <w:bookmarkEnd w:id="138"/>
      <w:r>
        <w:rPr>
          <w:rFonts w:asciiTheme="minorEastAsia" w:hAnsiTheme="minorEastAsia" w:eastAsiaTheme="minorEastAsia"/>
          <w:color w:val="auto"/>
          <w:sz w:val="24"/>
          <w:szCs w:val="24"/>
          <w:highlight w:val="none"/>
        </w:rPr>
        <w:t>采购人或者采购代理机构应当在三个工作日内对供应商依法提出的询问作出答复。</w:t>
      </w:r>
    </w:p>
    <w:p w14:paraId="21AC8341">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39" w:name="8.3供应商认为成交结果使自己的权益受到损害的，可以在成交结果公告期限届满之日，"/>
      <w:bookmarkEnd w:id="139"/>
      <w:r>
        <w:rPr>
          <w:rFonts w:asciiTheme="minorEastAsia" w:hAnsiTheme="minorEastAsia" w:eastAsiaTheme="minorEastAsia"/>
          <w:color w:val="auto"/>
          <w:sz w:val="24"/>
          <w:szCs w:val="24"/>
          <w:highlight w:val="none"/>
        </w:rPr>
        <w:t>供应商认为成交结果使自己的权益受到损害的，可以在成交结果公告期限届满之日，七个工作日内，以书面形式向采购人提出质疑</w:t>
      </w:r>
      <w:r>
        <w:rPr>
          <w:rFonts w:hint="eastAsia" w:asciiTheme="minorEastAsia" w:hAnsiTheme="minorEastAsia" w:eastAsiaTheme="minorEastAsia"/>
          <w:color w:val="auto"/>
          <w:sz w:val="24"/>
          <w:szCs w:val="24"/>
          <w:highlight w:val="none"/>
        </w:rPr>
        <w:t>，联系人及方式详见采购公告</w:t>
      </w:r>
      <w:r>
        <w:rPr>
          <w:rFonts w:asciiTheme="minorEastAsia" w:hAnsiTheme="minorEastAsia" w:eastAsiaTheme="minorEastAsia"/>
          <w:color w:val="auto"/>
          <w:sz w:val="24"/>
          <w:szCs w:val="24"/>
          <w:highlight w:val="none"/>
        </w:rPr>
        <w:t>。</w:t>
      </w:r>
    </w:p>
    <w:p w14:paraId="0AB41C9D">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40" w:name="8.4采购人或者采购代理机构应当在收到供应商的书面质疑后七个工作日内作出答复，并"/>
      <w:bookmarkEnd w:id="140"/>
      <w:r>
        <w:rPr>
          <w:rFonts w:asciiTheme="minorEastAsia" w:hAnsiTheme="minorEastAsia" w:eastAsiaTheme="minorEastAsia"/>
          <w:color w:val="auto"/>
          <w:sz w:val="24"/>
          <w:szCs w:val="24"/>
          <w:highlight w:val="none"/>
        </w:rPr>
        <w:t>采购人或者采购代理机构应当在收到供应商的书面质疑后七个工作日内作出答复，并以书面形式通知质疑供应商和其他有关供应商，但答复的内容不得涉及商业秘密。</w:t>
      </w:r>
    </w:p>
    <w:p w14:paraId="47E17CBC">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41" w:name="8.5质疑供应商对采购人、采购代理机构的答复不满意或者采购人、采购代理机构未在规"/>
      <w:bookmarkEnd w:id="141"/>
      <w:r>
        <w:rPr>
          <w:rFonts w:asciiTheme="minorEastAsia" w:hAnsiTheme="minorEastAsia" w:eastAsiaTheme="minorEastAsia"/>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16E00485">
      <w:pPr>
        <w:pStyle w:val="22"/>
        <w:numPr>
          <w:ilvl w:val="1"/>
          <w:numId w:val="1"/>
        </w:numPr>
        <w:spacing w:line="360" w:lineRule="auto"/>
        <w:rPr>
          <w:rFonts w:hint="eastAsia" w:asciiTheme="minorEastAsia" w:hAnsiTheme="minorEastAsia" w:eastAsiaTheme="minorEastAsia"/>
          <w:color w:val="auto"/>
          <w:sz w:val="24"/>
          <w:szCs w:val="24"/>
          <w:highlight w:val="none"/>
        </w:rPr>
      </w:pPr>
      <w:bookmarkStart w:id="142" w:name="8.6供应商质疑、投诉应当有明确的请求和必要的证明材料。供应商投诉的事项不得超出"/>
      <w:bookmarkEnd w:id="142"/>
      <w:r>
        <w:rPr>
          <w:rFonts w:asciiTheme="minorEastAsia" w:hAnsiTheme="minorEastAsia" w:eastAsiaTheme="minorEastAsia"/>
          <w:color w:val="auto"/>
          <w:sz w:val="24"/>
          <w:szCs w:val="24"/>
          <w:highlight w:val="none"/>
        </w:rPr>
        <w:t>供应商质疑、投诉应当有明确的请求和必要的证明材料。供应商投诉的事项不得超出已质疑事项的范围。</w:t>
      </w:r>
    </w:p>
    <w:p w14:paraId="30990AE4">
      <w:pPr>
        <w:pStyle w:val="22"/>
        <w:numPr>
          <w:ilvl w:val="0"/>
          <w:numId w:val="1"/>
        </w:numPr>
        <w:spacing w:line="360" w:lineRule="auto"/>
        <w:rPr>
          <w:rFonts w:hint="eastAsia" w:asciiTheme="minorEastAsia" w:hAnsiTheme="minorEastAsia" w:eastAsiaTheme="minorEastAsia"/>
          <w:b/>
          <w:color w:val="auto"/>
          <w:sz w:val="24"/>
          <w:szCs w:val="24"/>
          <w:highlight w:val="none"/>
        </w:rPr>
      </w:pPr>
      <w:bookmarkStart w:id="143" w:name="9__需要补充的其他内容"/>
      <w:bookmarkEnd w:id="143"/>
      <w:r>
        <w:rPr>
          <w:rFonts w:asciiTheme="minorEastAsia" w:hAnsiTheme="minorEastAsia" w:eastAsiaTheme="minorEastAsia"/>
          <w:b/>
          <w:color w:val="auto"/>
          <w:sz w:val="24"/>
          <w:szCs w:val="24"/>
          <w:highlight w:val="none"/>
        </w:rPr>
        <w:t>需要补充的其他内容</w:t>
      </w:r>
    </w:p>
    <w:p w14:paraId="2FB1768A">
      <w:pPr>
        <w:pStyle w:val="22"/>
        <w:spacing w:line="360" w:lineRule="auto"/>
        <w:ind w:left="0" w:firstLine="504" w:firstLineChars="21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需要补充的其他内容：见供应商须知前附表。</w:t>
      </w:r>
    </w:p>
    <w:p w14:paraId="22CFE470">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14:paraId="2659750E">
      <w:pPr>
        <w:pStyle w:val="7"/>
        <w:spacing w:before="240" w:beforeLines="100" w:after="240" w:afterLines="100" w:line="360" w:lineRule="auto"/>
        <w:jc w:val="center"/>
        <w:outlineLvl w:val="0"/>
        <w:rPr>
          <w:rFonts w:hint="eastAsia" w:ascii="Times New Roman"/>
          <w:b/>
          <w:color w:val="auto"/>
          <w:sz w:val="32"/>
          <w:szCs w:val="32"/>
          <w:highlight w:val="none"/>
        </w:rPr>
      </w:pPr>
      <w:bookmarkStart w:id="144" w:name="_Toc23095"/>
      <w:r>
        <w:rPr>
          <w:rFonts w:hint="eastAsia" w:ascii="Times New Roman"/>
          <w:b/>
          <w:color w:val="auto"/>
          <w:sz w:val="32"/>
          <w:szCs w:val="32"/>
          <w:highlight w:val="none"/>
        </w:rPr>
        <w:t>第三章 采购需求</w:t>
      </w:r>
      <w:bookmarkEnd w:id="144"/>
    </w:p>
    <w:p w14:paraId="70484008">
      <w:pPr>
        <w:spacing w:line="360" w:lineRule="auto"/>
        <w:jc w:val="both"/>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一、项目名称：</w:t>
      </w:r>
    </w:p>
    <w:p w14:paraId="2B9655BC">
      <w:pPr>
        <w:spacing w:line="360" w:lineRule="auto"/>
        <w:ind w:firstLine="480" w:firstLineChars="200"/>
        <w:jc w:val="both"/>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河南省健康中原服务保障中心联合河南卫视制作播出中医药文化纪录片+健康科普项目</w:t>
      </w:r>
    </w:p>
    <w:p w14:paraId="3525FE4D">
      <w:pPr>
        <w:spacing w:line="360" w:lineRule="auto"/>
        <w:jc w:val="both"/>
        <w:rPr>
          <w:rFonts w:hint="eastAsia" w:asciiTheme="minorEastAsia" w:hAnsiTheme="minorEastAsia" w:eastAsiaTheme="minorEastAsia"/>
          <w:b/>
          <w:bCs/>
          <w:color w:val="auto"/>
          <w:sz w:val="24"/>
          <w:highlight w:val="none"/>
          <w:lang w:val="en-US"/>
        </w:rPr>
      </w:pPr>
      <w:r>
        <w:rPr>
          <w:rFonts w:hint="eastAsia" w:asciiTheme="minorEastAsia" w:hAnsiTheme="minorEastAsia" w:eastAsiaTheme="minorEastAsia"/>
          <w:b/>
          <w:bCs/>
          <w:color w:val="auto"/>
          <w:sz w:val="24"/>
          <w:highlight w:val="none"/>
        </w:rPr>
        <w:t>二、</w:t>
      </w:r>
      <w:r>
        <w:rPr>
          <w:rFonts w:hint="eastAsia" w:asciiTheme="minorEastAsia" w:hAnsiTheme="minorEastAsia" w:eastAsiaTheme="minorEastAsia"/>
          <w:b/>
          <w:bCs/>
          <w:color w:val="auto"/>
          <w:sz w:val="24"/>
          <w:highlight w:val="none"/>
          <w:lang w:val="en-US"/>
        </w:rPr>
        <w:t>采购需求相关要求</w:t>
      </w:r>
    </w:p>
    <w:p w14:paraId="5A11FB58">
      <w:pPr>
        <w:autoSpaceDE/>
        <w:autoSpaceDN/>
        <w:spacing w:line="360" w:lineRule="auto"/>
        <w:ind w:firstLine="482"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b/>
          <w:bCs/>
          <w:color w:val="auto"/>
          <w:sz w:val="24"/>
          <w:highlight w:val="none"/>
          <w:lang w:val="en-US"/>
        </w:rPr>
        <w:t>1.采购目的：</w:t>
      </w:r>
      <w:r>
        <w:rPr>
          <w:rFonts w:hint="eastAsia"/>
          <w:color w:val="auto"/>
          <w:sz w:val="24"/>
          <w:szCs w:val="24"/>
          <w:highlight w:val="none"/>
          <w:lang w:val="en-US"/>
        </w:rPr>
        <w:t>科普食疗养生知识</w:t>
      </w:r>
      <w:r>
        <w:rPr>
          <w:rFonts w:hint="eastAsia"/>
          <w:color w:val="auto"/>
          <w:sz w:val="24"/>
          <w:szCs w:val="24"/>
          <w:highlight w:val="none"/>
          <w:lang w:val="en-US" w:eastAsia="zh-CN"/>
        </w:rPr>
        <w:t>，提升中国药膳文化全球影响力，</w:t>
      </w:r>
      <w:r>
        <w:rPr>
          <w:rFonts w:hint="eastAsia"/>
          <w:color w:val="auto"/>
          <w:sz w:val="24"/>
          <w:szCs w:val="24"/>
          <w:highlight w:val="none"/>
          <w:lang w:val="en-US"/>
        </w:rPr>
        <w:t>助力健康中国战略。</w:t>
      </w:r>
    </w:p>
    <w:p w14:paraId="4104F056">
      <w:pPr>
        <w:spacing w:line="360" w:lineRule="auto"/>
        <w:ind w:firstLine="492" w:firstLineChars="204"/>
        <w:rPr>
          <w:rFonts w:hint="eastAsia"/>
          <w:b/>
          <w:bCs/>
          <w:color w:val="auto"/>
          <w:sz w:val="24"/>
          <w:szCs w:val="24"/>
          <w:highlight w:val="none"/>
          <w:lang w:val="en-US"/>
        </w:rPr>
      </w:pPr>
      <w:r>
        <w:rPr>
          <w:b/>
          <w:bCs/>
          <w:color w:val="auto"/>
          <w:sz w:val="24"/>
          <w:szCs w:val="24"/>
          <w:highlight w:val="none"/>
        </w:rPr>
        <w:t>2.</w:t>
      </w:r>
      <w:r>
        <w:rPr>
          <w:rFonts w:hint="eastAsia"/>
          <w:b/>
          <w:bCs/>
          <w:color w:val="auto"/>
          <w:sz w:val="24"/>
          <w:szCs w:val="24"/>
          <w:highlight w:val="none"/>
          <w:lang w:val="en-US" w:eastAsia="zh-CN"/>
        </w:rPr>
        <w:t>服务</w:t>
      </w:r>
      <w:r>
        <w:rPr>
          <w:rFonts w:hint="eastAsia"/>
          <w:b/>
          <w:bCs/>
          <w:color w:val="auto"/>
          <w:sz w:val="24"/>
          <w:szCs w:val="24"/>
          <w:highlight w:val="none"/>
          <w:lang w:val="en-US"/>
        </w:rPr>
        <w:t>具体要求：</w:t>
      </w:r>
    </w:p>
    <w:p w14:paraId="283F138F">
      <w:pPr>
        <w:numPr>
          <w:ilvl w:val="0"/>
          <w:numId w:val="3"/>
        </w:numPr>
        <w:spacing w:line="360" w:lineRule="auto"/>
        <w:ind w:left="425" w:leftChars="0" w:hanging="425" w:firstLineChars="0"/>
        <w:rPr>
          <w:rFonts w:ascii="宋体" w:hAnsi="宋体" w:eastAsia="宋体" w:cs="宋体"/>
          <w:color w:val="auto"/>
          <w:sz w:val="24"/>
          <w:szCs w:val="24"/>
          <w:highlight w:val="none"/>
        </w:rPr>
      </w:pPr>
      <w:r>
        <w:rPr>
          <w:rFonts w:hint="eastAsia"/>
          <w:color w:val="auto"/>
          <w:sz w:val="24"/>
          <w:szCs w:val="24"/>
          <w:highlight w:val="none"/>
          <w:lang w:val="en-US" w:eastAsia="zh-CN"/>
        </w:rPr>
        <w:t>内容主题:</w:t>
      </w:r>
      <w:r>
        <w:rPr>
          <w:rFonts w:hint="eastAsia"/>
          <w:color w:val="auto"/>
          <w:sz w:val="24"/>
          <w:szCs w:val="24"/>
          <w:highlight w:val="none"/>
          <w:lang w:val="en-US"/>
        </w:rPr>
        <w:t>项目立足河南中医药文化核心区，辐射全国药膳饮食图谱。以河南18个地市为主线，同时每3集穿插一期全国代表性药膳专题（如广东汤膳、江浙糕点、云贵药饮）。</w:t>
      </w:r>
    </w:p>
    <w:p w14:paraId="56FCA6E6">
      <w:pPr>
        <w:numPr>
          <w:ilvl w:val="0"/>
          <w:numId w:val="3"/>
        </w:numPr>
        <w:spacing w:line="360" w:lineRule="auto"/>
        <w:ind w:left="425" w:leftChars="0" w:hanging="425"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节目形式：采用</w:t>
      </w:r>
      <w:r>
        <w:rPr>
          <w:rFonts w:hint="eastAsia" w:cs="宋体"/>
          <w:color w:val="auto"/>
          <w:sz w:val="24"/>
          <w:szCs w:val="24"/>
          <w:highlight w:val="none"/>
          <w:lang w:val="en-US" w:eastAsia="zh-CN"/>
        </w:rPr>
        <w:t>纪录片</w:t>
      </w:r>
      <w:r>
        <w:rPr>
          <w:rFonts w:ascii="宋体" w:hAnsi="宋体" w:eastAsia="宋体" w:cs="宋体"/>
          <w:color w:val="auto"/>
          <w:sz w:val="24"/>
          <w:szCs w:val="24"/>
          <w:highlight w:val="none"/>
        </w:rPr>
        <w:t>形式，</w:t>
      </w:r>
      <w:r>
        <w:rPr>
          <w:rFonts w:hint="eastAsia"/>
          <w:color w:val="auto"/>
          <w:sz w:val="24"/>
          <w:szCs w:val="24"/>
          <w:highlight w:val="none"/>
          <w:lang w:val="en-US"/>
        </w:rPr>
        <w:t>邀请中医药达人、明星实地探访，采用纪实、真人秀、短视频等手法，科普食疗养生知识。</w:t>
      </w:r>
    </w:p>
    <w:p w14:paraId="3DC12ABE">
      <w:pPr>
        <w:numPr>
          <w:ilvl w:val="0"/>
          <w:numId w:val="3"/>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后期制作和宣传：对录制的素材进行后期制作，包括剪辑、配乐</w:t>
      </w:r>
      <w:r>
        <w:rPr>
          <w:rFonts w:hint="eastAsia" w:cs="宋体"/>
          <w:color w:val="auto"/>
          <w:sz w:val="24"/>
          <w:szCs w:val="24"/>
          <w:highlight w:val="none"/>
          <w:lang w:eastAsia="zh-CN"/>
        </w:rPr>
        <w:t>、</w:t>
      </w:r>
      <w:r>
        <w:rPr>
          <w:rFonts w:ascii="宋体" w:hAnsi="宋体" w:eastAsia="宋体" w:cs="宋体"/>
          <w:color w:val="auto"/>
          <w:sz w:val="24"/>
          <w:szCs w:val="24"/>
          <w:highlight w:val="none"/>
        </w:rPr>
        <w:t>字幕等，确保节目质量和观看体验。</w:t>
      </w:r>
    </w:p>
    <w:p w14:paraId="50BB2E87">
      <w:pPr>
        <w:numPr>
          <w:ilvl w:val="0"/>
          <w:numId w:val="3"/>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纪录片内容经采购人确认并同意后方可播出</w:t>
      </w:r>
      <w:r>
        <w:rPr>
          <w:rFonts w:ascii="宋体" w:hAnsi="宋体" w:eastAsia="宋体" w:cs="宋体"/>
          <w:color w:val="auto"/>
          <w:sz w:val="24"/>
          <w:szCs w:val="24"/>
          <w:highlight w:val="none"/>
        </w:rPr>
        <w:t>。</w:t>
      </w:r>
    </w:p>
    <w:p w14:paraId="47E792B1">
      <w:pPr>
        <w:numPr>
          <w:ilvl w:val="0"/>
          <w:numId w:val="3"/>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纪录片需</w:t>
      </w:r>
      <w:r>
        <w:rPr>
          <w:rFonts w:hint="eastAsia"/>
          <w:color w:val="auto"/>
          <w:sz w:val="24"/>
          <w:szCs w:val="24"/>
          <w:highlight w:val="none"/>
          <w:lang w:val="en-US"/>
        </w:rPr>
        <w:t>制作36集，每集8分钟，另</w:t>
      </w:r>
      <w:r>
        <w:rPr>
          <w:rFonts w:hint="eastAsia"/>
          <w:color w:val="auto"/>
          <w:sz w:val="24"/>
          <w:szCs w:val="24"/>
          <w:highlight w:val="none"/>
          <w:lang w:val="en-US" w:eastAsia="zh-CN"/>
        </w:rPr>
        <w:t>需</w:t>
      </w:r>
      <w:r>
        <w:rPr>
          <w:rFonts w:hint="eastAsia"/>
          <w:color w:val="auto"/>
          <w:sz w:val="24"/>
          <w:szCs w:val="24"/>
          <w:highlight w:val="none"/>
          <w:lang w:val="en-US"/>
        </w:rPr>
        <w:t>制作15分钟宣传片。</w:t>
      </w:r>
    </w:p>
    <w:p w14:paraId="66064DA2">
      <w:pPr>
        <w:numPr>
          <w:ilvl w:val="0"/>
          <w:numId w:val="3"/>
        </w:numPr>
        <w:spacing w:line="360" w:lineRule="auto"/>
        <w:ind w:left="425" w:leftChars="0" w:hanging="425" w:firstLineChars="0"/>
        <w:rPr>
          <w:rFonts w:hint="eastAsia"/>
          <w:b w:val="0"/>
          <w:bCs w:val="0"/>
          <w:color w:val="auto"/>
          <w:sz w:val="24"/>
          <w:szCs w:val="24"/>
          <w:highlight w:val="none"/>
          <w:lang w:val="en-US"/>
        </w:rPr>
      </w:pPr>
      <w:r>
        <w:rPr>
          <w:rFonts w:hint="eastAsia"/>
          <w:color w:val="auto"/>
          <w:sz w:val="24"/>
          <w:szCs w:val="24"/>
          <w:highlight w:val="none"/>
          <w:lang w:val="en-US"/>
        </w:rPr>
        <w:t>节目在河南卫视及手机端同步播出，构建新媒体矩阵开展话题互动</w:t>
      </w:r>
      <w:r>
        <w:rPr>
          <w:rFonts w:hint="eastAsia"/>
          <w:color w:val="auto"/>
          <w:sz w:val="24"/>
          <w:szCs w:val="24"/>
          <w:highlight w:val="none"/>
          <w:lang w:val="en-US" w:eastAsia="zh-CN"/>
        </w:rPr>
        <w:t>。</w:t>
      </w:r>
    </w:p>
    <w:p w14:paraId="09CB6107">
      <w:pPr>
        <w:numPr>
          <w:ilvl w:val="0"/>
          <w:numId w:val="3"/>
        </w:numPr>
        <w:spacing w:line="360" w:lineRule="auto"/>
        <w:ind w:left="425" w:leftChars="0" w:hanging="425" w:firstLineChars="0"/>
        <w:rPr>
          <w:rFonts w:hint="eastAsia"/>
          <w:b w:val="0"/>
          <w:bCs w:val="0"/>
          <w:color w:val="auto"/>
          <w:sz w:val="24"/>
          <w:szCs w:val="24"/>
          <w:highlight w:val="none"/>
          <w:lang w:val="en-US"/>
        </w:rPr>
      </w:pPr>
      <w:r>
        <w:rPr>
          <w:rFonts w:hint="eastAsia"/>
          <w:b w:val="0"/>
          <w:bCs w:val="0"/>
          <w:color w:val="auto"/>
          <w:sz w:val="24"/>
          <w:szCs w:val="24"/>
          <w:highlight w:val="none"/>
          <w:lang w:val="en-US" w:eastAsia="zh-CN"/>
        </w:rPr>
        <w:t>节目拟申报“星光奖”，推动国际传播，提升中国药膳文化全球影响力。</w:t>
      </w:r>
    </w:p>
    <w:p w14:paraId="2E733003">
      <w:pPr>
        <w:spacing w:line="360" w:lineRule="auto"/>
        <w:ind w:firstLine="482" w:firstLineChars="200"/>
        <w:rPr>
          <w:rFonts w:hint="eastAsia"/>
          <w:color w:val="auto"/>
          <w:sz w:val="24"/>
          <w:szCs w:val="24"/>
          <w:highlight w:val="none"/>
          <w:lang w:val="en-US"/>
        </w:rPr>
      </w:pPr>
      <w:r>
        <w:rPr>
          <w:rFonts w:hint="eastAsia"/>
          <w:b/>
          <w:bCs/>
          <w:color w:val="auto"/>
          <w:sz w:val="24"/>
          <w:szCs w:val="24"/>
          <w:highlight w:val="none"/>
          <w:lang w:val="en-US"/>
        </w:rPr>
        <w:t>3.</w:t>
      </w:r>
      <w:r>
        <w:rPr>
          <w:rFonts w:hint="eastAsia"/>
          <w:b/>
          <w:bCs/>
          <w:color w:val="auto"/>
          <w:sz w:val="24"/>
          <w:szCs w:val="24"/>
          <w:highlight w:val="none"/>
          <w:lang w:eastAsia="zh-CN"/>
        </w:rPr>
        <w:t>制作周期</w:t>
      </w:r>
      <w:r>
        <w:rPr>
          <w:b/>
          <w:bCs/>
          <w:color w:val="auto"/>
          <w:sz w:val="24"/>
          <w:szCs w:val="24"/>
          <w:highlight w:val="none"/>
        </w:rPr>
        <w:t>：</w:t>
      </w:r>
      <w:r>
        <w:rPr>
          <w:rFonts w:hint="eastAsia"/>
          <w:b w:val="0"/>
          <w:bCs w:val="0"/>
          <w:color w:val="auto"/>
          <w:sz w:val="24"/>
          <w:szCs w:val="24"/>
          <w:highlight w:val="none"/>
          <w:lang w:val="en-US" w:eastAsia="zh-CN"/>
        </w:rPr>
        <w:t>2</w:t>
      </w:r>
      <w:r>
        <w:rPr>
          <w:rFonts w:hint="eastAsia"/>
          <w:b w:val="0"/>
          <w:bCs w:val="0"/>
          <w:color w:val="auto"/>
          <w:sz w:val="24"/>
          <w:szCs w:val="24"/>
          <w:highlight w:val="none"/>
          <w:lang w:val="en-US"/>
        </w:rPr>
        <w:t>年</w:t>
      </w:r>
      <w:r>
        <w:rPr>
          <w:rFonts w:hint="eastAsia"/>
          <w:color w:val="auto"/>
          <w:sz w:val="24"/>
          <w:szCs w:val="24"/>
          <w:highlight w:val="none"/>
          <w:lang w:val="en-US"/>
        </w:rPr>
        <w:t>。</w:t>
      </w:r>
    </w:p>
    <w:p w14:paraId="6E19641A">
      <w:pPr>
        <w:spacing w:line="360" w:lineRule="auto"/>
        <w:ind w:firstLine="492" w:firstLineChars="204"/>
        <w:rPr>
          <w:rFonts w:hint="eastAsia"/>
          <w:color w:val="auto"/>
          <w:sz w:val="24"/>
          <w:szCs w:val="24"/>
          <w:highlight w:val="none"/>
        </w:rPr>
      </w:pPr>
      <w:r>
        <w:rPr>
          <w:rFonts w:hint="eastAsia"/>
          <w:b/>
          <w:bCs/>
          <w:color w:val="auto"/>
          <w:sz w:val="24"/>
          <w:szCs w:val="24"/>
          <w:highlight w:val="none"/>
          <w:lang w:val="en-US"/>
        </w:rPr>
        <w:t>4</w:t>
      </w:r>
      <w:r>
        <w:rPr>
          <w:b/>
          <w:bCs/>
          <w:color w:val="auto"/>
          <w:sz w:val="24"/>
          <w:szCs w:val="24"/>
          <w:highlight w:val="none"/>
        </w:rPr>
        <w:t>.服务质量：</w:t>
      </w:r>
      <w:r>
        <w:rPr>
          <w:rFonts w:hint="eastAsia"/>
          <w:color w:val="auto"/>
          <w:sz w:val="24"/>
          <w:szCs w:val="24"/>
          <w:highlight w:val="none"/>
        </w:rPr>
        <w:t>满足采购人要求，符合国家法规规定和行业质量合格标准。</w:t>
      </w:r>
    </w:p>
    <w:p w14:paraId="192C5837">
      <w:pPr>
        <w:spacing w:line="360" w:lineRule="auto"/>
        <w:ind w:firstLine="492" w:firstLineChars="204"/>
        <w:rPr>
          <w:rFonts w:hint="eastAsia"/>
          <w:color w:val="auto"/>
          <w:sz w:val="24"/>
          <w:szCs w:val="24"/>
          <w:highlight w:val="none"/>
          <w:lang w:eastAsia="zh-CN"/>
        </w:rPr>
      </w:pPr>
      <w:r>
        <w:rPr>
          <w:rFonts w:hint="eastAsia"/>
          <w:b/>
          <w:bCs/>
          <w:color w:val="auto"/>
          <w:sz w:val="24"/>
          <w:szCs w:val="24"/>
          <w:highlight w:val="none"/>
          <w:lang w:val="en-US" w:eastAsia="zh-CN"/>
        </w:rPr>
        <w:t>5.</w:t>
      </w:r>
      <w:r>
        <w:rPr>
          <w:rFonts w:hint="eastAsia"/>
          <w:b/>
          <w:bCs/>
          <w:color w:val="auto"/>
          <w:sz w:val="24"/>
          <w:szCs w:val="24"/>
          <w:highlight w:val="none"/>
        </w:rPr>
        <w:t>验收标准：</w:t>
      </w:r>
      <w:r>
        <w:rPr>
          <w:rFonts w:hint="eastAsia"/>
          <w:color w:val="auto"/>
          <w:sz w:val="24"/>
          <w:szCs w:val="24"/>
          <w:highlight w:val="none"/>
        </w:rPr>
        <w:t>按国家有关规定以及招标文件、中标人的投标文件及合同约定标准进行验收</w:t>
      </w:r>
      <w:r>
        <w:rPr>
          <w:rFonts w:hint="eastAsia"/>
          <w:color w:val="auto"/>
          <w:sz w:val="24"/>
          <w:szCs w:val="24"/>
          <w:highlight w:val="none"/>
          <w:lang w:eastAsia="zh-CN"/>
        </w:rPr>
        <w:t>。</w:t>
      </w:r>
    </w:p>
    <w:p w14:paraId="75261B21">
      <w:pPr>
        <w:spacing w:line="360" w:lineRule="auto"/>
        <w:ind w:firstLine="492" w:firstLineChars="204"/>
        <w:rPr>
          <w:rFonts w:hint="default" w:eastAsia="宋体"/>
          <w:color w:val="auto"/>
          <w:sz w:val="24"/>
          <w:szCs w:val="24"/>
          <w:highlight w:val="none"/>
          <w:lang w:val="en-US" w:eastAsia="zh-CN"/>
        </w:rPr>
      </w:pPr>
      <w:r>
        <w:rPr>
          <w:rFonts w:hint="eastAsia"/>
          <w:b/>
          <w:bCs/>
          <w:color w:val="auto"/>
          <w:sz w:val="24"/>
          <w:szCs w:val="24"/>
          <w:highlight w:val="none"/>
          <w:lang w:val="en-US" w:eastAsia="zh-CN"/>
        </w:rPr>
        <w:t>6.知识产权：</w:t>
      </w:r>
      <w:r>
        <w:rPr>
          <w:rFonts w:hint="eastAsia" w:ascii="宋体" w:hAnsi="宋体" w:eastAsia="宋体" w:cs="宋体"/>
          <w:color w:val="auto"/>
          <w:sz w:val="24"/>
          <w:szCs w:val="24"/>
          <w:highlight w:val="none"/>
          <w:lang w:val="en-US" w:eastAsia="zh-CN"/>
        </w:rPr>
        <w:t>供应商应承诺，</w:t>
      </w:r>
      <w:r>
        <w:rPr>
          <w:rFonts w:hint="eastAsia" w:ascii="宋体" w:hAnsi="宋体" w:eastAsia="宋体" w:cs="宋体"/>
          <w:color w:val="auto"/>
          <w:sz w:val="24"/>
          <w:szCs w:val="24"/>
          <w:highlight w:val="none"/>
          <w:lang w:val="en-US" w:eastAsia="zh-CN"/>
        </w:rPr>
        <w:t>本</w:t>
      </w:r>
      <w:r>
        <w:rPr>
          <w:rFonts w:hint="eastAsia" w:cs="宋体"/>
          <w:color w:val="auto"/>
          <w:sz w:val="24"/>
          <w:szCs w:val="24"/>
          <w:highlight w:val="none"/>
          <w:lang w:val="en-US" w:eastAsia="zh-CN"/>
        </w:rPr>
        <w:t>栏目</w:t>
      </w:r>
      <w:r>
        <w:rPr>
          <w:rFonts w:hint="eastAsia" w:ascii="宋体" w:hAnsi="宋体" w:eastAsia="宋体" w:cs="宋体"/>
          <w:color w:val="auto"/>
          <w:sz w:val="24"/>
          <w:szCs w:val="24"/>
          <w:highlight w:val="none"/>
          <w:lang w:val="en-US" w:eastAsia="zh-CN"/>
        </w:rPr>
        <w:t>版权归河南省健康中原服务保障中心</w:t>
      </w:r>
      <w:r>
        <w:rPr>
          <w:rFonts w:hint="eastAsia" w:cs="宋体"/>
          <w:color w:val="auto"/>
          <w:sz w:val="24"/>
          <w:szCs w:val="24"/>
          <w:highlight w:val="none"/>
          <w:lang w:val="en-US" w:eastAsia="zh-CN"/>
        </w:rPr>
        <w:t>及</w:t>
      </w:r>
      <w:r>
        <w:rPr>
          <w:rFonts w:hint="eastAsia" w:ascii="宋体" w:hAnsi="宋体" w:eastAsia="宋体" w:cs="宋体"/>
          <w:color w:val="auto"/>
          <w:sz w:val="24"/>
          <w:szCs w:val="24"/>
          <w:highlight w:val="none"/>
        </w:rPr>
        <w:t>河南广播电视台</w:t>
      </w:r>
      <w:r>
        <w:rPr>
          <w:rFonts w:hint="eastAsia" w:cs="宋体"/>
          <w:color w:val="auto"/>
          <w:sz w:val="24"/>
          <w:szCs w:val="24"/>
          <w:highlight w:val="none"/>
          <w:lang w:val="en-US" w:eastAsia="zh-CN"/>
        </w:rPr>
        <w:t>共同</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lang w:val="en-US" w:eastAsia="zh-CN"/>
        </w:rPr>
        <w:t>且采购人在中华人民共和国境内使用本项目版权的任何一部分时，免受第三方提出的侵犯其专利权、商标权、著作权或其它知识产权的起诉。否则，所有责任由供应商承担。</w:t>
      </w:r>
    </w:p>
    <w:p w14:paraId="7158B80B">
      <w:pPr>
        <w:spacing w:line="360" w:lineRule="auto"/>
        <w:ind w:firstLine="489" w:firstLineChars="204"/>
        <w:rPr>
          <w:rFonts w:hint="eastAsia"/>
          <w:color w:val="auto"/>
          <w:sz w:val="24"/>
          <w:szCs w:val="24"/>
          <w:highlight w:val="none"/>
          <w:lang w:eastAsia="zh-CN"/>
        </w:rPr>
      </w:pPr>
    </w:p>
    <w:p w14:paraId="66EA2258">
      <w:pPr>
        <w:spacing w:line="360" w:lineRule="auto"/>
        <w:ind w:left="465" w:firstLine="240" w:firstLineChars="100"/>
        <w:jc w:val="both"/>
        <w:rPr>
          <w:rFonts w:hint="eastAsia" w:asciiTheme="minorEastAsia" w:hAnsiTheme="minorEastAsia" w:eastAsiaTheme="minorEastAsia"/>
          <w:color w:val="auto"/>
          <w:sz w:val="24"/>
          <w:highlight w:val="none"/>
        </w:rPr>
      </w:pPr>
    </w:p>
    <w:p w14:paraId="5AAC39FA">
      <w:pPr>
        <w:ind w:firstLine="360" w:firstLineChars="300"/>
        <w:rPr>
          <w:rFonts w:hint="eastAsia" w:ascii="Arial"/>
          <w:color w:val="auto"/>
          <w:sz w:val="12"/>
          <w:szCs w:val="21"/>
          <w:highlight w:val="none"/>
        </w:rPr>
      </w:pPr>
      <w:r>
        <w:rPr>
          <w:rFonts w:ascii="Arial"/>
          <w:color w:val="auto"/>
          <w:sz w:val="12"/>
          <w:highlight w:val="none"/>
        </w:rPr>
        <w:br w:type="page"/>
      </w:r>
    </w:p>
    <w:p w14:paraId="5D32FF79">
      <w:pPr>
        <w:pStyle w:val="7"/>
        <w:spacing w:before="240" w:beforeLines="100" w:after="240" w:afterLines="100"/>
        <w:jc w:val="center"/>
        <w:outlineLvl w:val="0"/>
        <w:rPr>
          <w:rFonts w:hint="eastAsia" w:ascii="Times New Roman"/>
          <w:b/>
          <w:color w:val="auto"/>
          <w:sz w:val="32"/>
          <w:szCs w:val="32"/>
          <w:highlight w:val="none"/>
        </w:rPr>
      </w:pPr>
      <w:bookmarkStart w:id="145" w:name="_Toc19324"/>
      <w:r>
        <w:rPr>
          <w:rFonts w:hint="eastAsia" w:ascii="Times New Roman"/>
          <w:b/>
          <w:color w:val="auto"/>
          <w:sz w:val="32"/>
          <w:szCs w:val="32"/>
          <w:highlight w:val="none"/>
        </w:rPr>
        <w:t>第四章 资格审查与评审标准</w:t>
      </w:r>
      <w:bookmarkEnd w:id="145"/>
    </w:p>
    <w:p w14:paraId="576430C0">
      <w:pPr>
        <w:pStyle w:val="7"/>
        <w:spacing w:before="1"/>
        <w:jc w:val="center"/>
        <w:rPr>
          <w:rFonts w:hint="eastAsia" w:ascii="Arial"/>
          <w:b/>
          <w:bCs/>
          <w:color w:val="auto"/>
          <w:sz w:val="28"/>
          <w:highlight w:val="none"/>
        </w:rPr>
      </w:pPr>
      <w:r>
        <w:rPr>
          <w:rFonts w:hint="eastAsia" w:ascii="Arial"/>
          <w:b/>
          <w:bCs/>
          <w:color w:val="auto"/>
          <w:sz w:val="28"/>
          <w:highlight w:val="none"/>
        </w:rPr>
        <w:t>评审办法前附表</w:t>
      </w:r>
    </w:p>
    <w:tbl>
      <w:tblPr>
        <w:tblStyle w:val="21"/>
        <w:tblW w:w="9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1430"/>
        <w:gridCol w:w="2987"/>
        <w:gridCol w:w="5177"/>
      </w:tblGrid>
      <w:tr w14:paraId="7DE2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47" w:hRule="atLeast"/>
          <w:tblHeader/>
          <w:jc w:val="center"/>
        </w:trPr>
        <w:tc>
          <w:tcPr>
            <w:tcW w:w="1430" w:type="dxa"/>
            <w:vAlign w:val="center"/>
          </w:tcPr>
          <w:p w14:paraId="46F03257">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条款号</w:t>
            </w:r>
          </w:p>
        </w:tc>
        <w:tc>
          <w:tcPr>
            <w:tcW w:w="2987" w:type="dxa"/>
            <w:vAlign w:val="center"/>
          </w:tcPr>
          <w:p w14:paraId="0FF4A4E6">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评审因素</w:t>
            </w:r>
          </w:p>
        </w:tc>
        <w:tc>
          <w:tcPr>
            <w:tcW w:w="5177" w:type="dxa"/>
            <w:vAlign w:val="center"/>
          </w:tcPr>
          <w:p w14:paraId="5584ACF4">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评审标准</w:t>
            </w:r>
          </w:p>
        </w:tc>
      </w:tr>
      <w:tr w14:paraId="0783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restart"/>
            <w:vAlign w:val="center"/>
          </w:tcPr>
          <w:p w14:paraId="783F553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1、资格评审标准</w:t>
            </w:r>
          </w:p>
        </w:tc>
        <w:tc>
          <w:tcPr>
            <w:tcW w:w="2987" w:type="dxa"/>
            <w:vAlign w:val="center"/>
          </w:tcPr>
          <w:p w14:paraId="0DAAC8EA">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供应商应具有独立承担民事责任的能力</w:t>
            </w:r>
          </w:p>
        </w:tc>
        <w:tc>
          <w:tcPr>
            <w:tcW w:w="5177" w:type="dxa"/>
            <w:vAlign w:val="center"/>
          </w:tcPr>
          <w:p w14:paraId="6145611A">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法人或者其他组织的营业执照等证明文件</w:t>
            </w:r>
          </w:p>
        </w:tc>
      </w:tr>
      <w:tr w14:paraId="4812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86" w:hRule="atLeast"/>
          <w:jc w:val="center"/>
        </w:trPr>
        <w:tc>
          <w:tcPr>
            <w:tcW w:w="1430" w:type="dxa"/>
            <w:vMerge w:val="continue"/>
            <w:vAlign w:val="center"/>
          </w:tcPr>
          <w:p w14:paraId="5173CC51">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08A0C33F">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供应商应具备履行合同所必需的设备和专业技术能力</w:t>
            </w:r>
          </w:p>
        </w:tc>
        <w:tc>
          <w:tcPr>
            <w:tcW w:w="5177" w:type="dxa"/>
            <w:vAlign w:val="center"/>
          </w:tcPr>
          <w:p w14:paraId="0B983059">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提供声明，格式自拟</w:t>
            </w:r>
          </w:p>
        </w:tc>
      </w:tr>
      <w:tr w14:paraId="3AF4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jc w:val="center"/>
        </w:trPr>
        <w:tc>
          <w:tcPr>
            <w:tcW w:w="1430" w:type="dxa"/>
            <w:vMerge w:val="continue"/>
            <w:vAlign w:val="center"/>
          </w:tcPr>
          <w:p w14:paraId="567FD6B7">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44655914">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供应商应有依法缴纳税收和社会保障资金的良好记录</w:t>
            </w:r>
          </w:p>
        </w:tc>
        <w:tc>
          <w:tcPr>
            <w:tcW w:w="5177" w:type="dxa"/>
            <w:vAlign w:val="center"/>
          </w:tcPr>
          <w:p w14:paraId="2B9EC43D">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月1日以来任意一个月的纳税和社保凭证，依法免税或不需要缴纳社会保障资金的供应商，应提供相应文件证明其依法免税或不需要缴纳社会保障金</w:t>
            </w:r>
          </w:p>
        </w:tc>
      </w:tr>
      <w:tr w14:paraId="481B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1C40EA63">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6C00F40">
            <w:pPr>
              <w:spacing w:line="360" w:lineRule="auto"/>
              <w:jc w:val="center"/>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供应商应</w:t>
            </w:r>
            <w:r>
              <w:rPr>
                <w:rFonts w:asciiTheme="minorEastAsia" w:hAnsiTheme="minorEastAsia" w:eastAsiaTheme="minorEastAsia"/>
                <w:color w:val="auto"/>
                <w:sz w:val="24"/>
                <w:szCs w:val="24"/>
                <w:highlight w:val="none"/>
              </w:rPr>
              <w:t>具有良好的商业信誉和健全的财务会计制度</w:t>
            </w:r>
          </w:p>
        </w:tc>
        <w:tc>
          <w:tcPr>
            <w:tcW w:w="5177" w:type="dxa"/>
            <w:vAlign w:val="center"/>
          </w:tcPr>
          <w:p w14:paraId="596B92B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或202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年度的财务审计报告或基本户银行出具的资信证明或承诺书</w:t>
            </w:r>
          </w:p>
        </w:tc>
      </w:tr>
      <w:tr w14:paraId="35BA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46" w:hRule="atLeast"/>
          <w:jc w:val="center"/>
        </w:trPr>
        <w:tc>
          <w:tcPr>
            <w:tcW w:w="1430" w:type="dxa"/>
            <w:vMerge w:val="continue"/>
            <w:vAlign w:val="center"/>
          </w:tcPr>
          <w:p w14:paraId="6A3EC577">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0DBA653F">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供应商参加政府采购活动前三年内在经营活动中没有重大违法记录</w:t>
            </w:r>
          </w:p>
        </w:tc>
        <w:tc>
          <w:tcPr>
            <w:tcW w:w="5177" w:type="dxa"/>
            <w:vAlign w:val="center"/>
          </w:tcPr>
          <w:p w14:paraId="488B4307">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提供声明，格式自拟</w:t>
            </w:r>
          </w:p>
        </w:tc>
      </w:tr>
      <w:tr w14:paraId="0718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46" w:hRule="atLeast"/>
          <w:jc w:val="center"/>
        </w:trPr>
        <w:tc>
          <w:tcPr>
            <w:tcW w:w="1430" w:type="dxa"/>
            <w:vMerge w:val="continue"/>
            <w:vAlign w:val="center"/>
          </w:tcPr>
          <w:p w14:paraId="48015CFA">
            <w:pPr>
              <w:spacing w:line="380" w:lineRule="exact"/>
              <w:jc w:val="center"/>
              <w:rPr>
                <w:rFonts w:hint="eastAsia" w:asciiTheme="minorEastAsia" w:hAnsiTheme="minorEastAsia" w:eastAsiaTheme="minorEastAsia"/>
                <w:color w:val="auto"/>
                <w:sz w:val="24"/>
                <w:szCs w:val="24"/>
                <w:highlight w:val="none"/>
              </w:rPr>
            </w:pPr>
          </w:p>
        </w:tc>
        <w:tc>
          <w:tcPr>
            <w:tcW w:w="2987" w:type="dxa"/>
            <w:shd w:val="clear" w:color="auto" w:fill="auto"/>
            <w:vAlign w:val="center"/>
          </w:tcPr>
          <w:p w14:paraId="7B3B6C7C">
            <w:pPr>
              <w:spacing w:line="360" w:lineRule="auto"/>
              <w:jc w:val="center"/>
              <w:rPr>
                <w:rFonts w:hint="eastAsia" w:cs="宋体" w:asciiTheme="minorEastAsia" w:hAnsiTheme="minorEastAsia" w:eastAsiaTheme="minorEastAsia"/>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供应商具有有效期内的《广播电视节目制作经营许可证》</w:t>
            </w:r>
          </w:p>
        </w:tc>
        <w:tc>
          <w:tcPr>
            <w:tcW w:w="5177" w:type="dxa"/>
            <w:shd w:val="clear" w:color="auto" w:fill="auto"/>
            <w:vAlign w:val="center"/>
          </w:tcPr>
          <w:p w14:paraId="3064CD8C">
            <w:pPr>
              <w:spacing w:line="360" w:lineRule="auto"/>
              <w:rPr>
                <w:rFonts w:hint="eastAsia" w:cs="宋体" w:asciiTheme="minorEastAsia" w:hAnsiTheme="minorEastAsia" w:eastAsiaTheme="minorEastAsia"/>
                <w:color w:val="auto"/>
                <w:sz w:val="24"/>
                <w:szCs w:val="24"/>
                <w:highlight w:val="none"/>
                <w:lang w:val="zh-CN" w:eastAsia="zh-CN" w:bidi="zh-CN"/>
              </w:rPr>
            </w:pP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有效期内的《广播电视节目制作经营许可证》</w:t>
            </w:r>
          </w:p>
        </w:tc>
      </w:tr>
      <w:tr w14:paraId="6F5E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40" w:hRule="atLeast"/>
          <w:jc w:val="center"/>
        </w:trPr>
        <w:tc>
          <w:tcPr>
            <w:tcW w:w="1430" w:type="dxa"/>
            <w:vMerge w:val="continue"/>
            <w:vAlign w:val="center"/>
          </w:tcPr>
          <w:p w14:paraId="4ABA323E">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6A632990">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供应商</w:t>
            </w:r>
            <w:r>
              <w:rPr>
                <w:rFonts w:asciiTheme="minorEastAsia" w:hAnsiTheme="minorEastAsia" w:eastAsiaTheme="minorEastAsia"/>
                <w:color w:val="auto"/>
                <w:sz w:val="24"/>
                <w:szCs w:val="24"/>
                <w:highlight w:val="none"/>
              </w:rPr>
              <w:t>信用记录</w:t>
            </w:r>
            <w:r>
              <w:rPr>
                <w:rFonts w:hint="eastAsia" w:asciiTheme="minorEastAsia" w:hAnsiTheme="minorEastAsia" w:eastAsiaTheme="minorEastAsia"/>
                <w:color w:val="auto"/>
                <w:sz w:val="24"/>
                <w:szCs w:val="24"/>
                <w:highlight w:val="none"/>
              </w:rPr>
              <w:t>查询情况</w:t>
            </w:r>
          </w:p>
        </w:tc>
        <w:tc>
          <w:tcPr>
            <w:tcW w:w="5177" w:type="dxa"/>
            <w:vAlign w:val="center"/>
          </w:tcPr>
          <w:p w14:paraId="620B8AE4">
            <w:pPr>
              <w:spacing w:line="360" w:lineRule="auto"/>
              <w:ind w:firstLine="489" w:firstLineChars="204"/>
              <w:jc w:val="both"/>
              <w:rPr>
                <w:rFonts w:hint="eastAsia" w:asciiTheme="minorEastAsia" w:hAnsiTheme="minorEastAsia" w:eastAsiaTheme="minorEastAsia"/>
                <w:color w:val="auto"/>
                <w:sz w:val="24"/>
                <w:szCs w:val="24"/>
                <w:highlight w:val="none"/>
                <w:lang w:val="en-US"/>
              </w:rPr>
            </w:pPr>
            <w:r>
              <w:rPr>
                <w:rFonts w:hint="eastAsia"/>
                <w:color w:val="auto"/>
                <w:sz w:val="24"/>
                <w:szCs w:val="24"/>
                <w:highlight w:val="none"/>
              </w:rPr>
              <w:t>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中国执行信息公开网”、“信用中国”网站、“中国政府采购网”】</w:t>
            </w:r>
            <w:r>
              <w:rPr>
                <w:rFonts w:hint="eastAsia"/>
                <w:color w:val="auto"/>
                <w:sz w:val="24"/>
                <w:szCs w:val="24"/>
                <w:highlight w:val="none"/>
                <w:lang w:eastAsia="zh-CN"/>
              </w:rPr>
              <w:t>。</w:t>
            </w:r>
            <w:r>
              <w:rPr>
                <w:rFonts w:hint="eastAsia" w:cs="宋体"/>
                <w:color w:val="auto"/>
                <w:sz w:val="24"/>
                <w:highlight w:val="none"/>
                <w:lang w:val="en-US" w:eastAsia="zh-CN"/>
                <w14:ligatures w14:val="none"/>
              </w:rPr>
              <w:t>注：</w:t>
            </w:r>
            <w:r>
              <w:rPr>
                <w:rFonts w:hint="eastAsia" w:ascii="宋体" w:hAnsi="宋体" w:eastAsia="宋体" w:cs="宋体"/>
                <w:color w:val="auto"/>
                <w:sz w:val="24"/>
                <w:highlight w:val="none"/>
                <w14:ligatures w14:val="none"/>
              </w:rPr>
              <w:t>采购人、采购代理机构于开标当日通过“信用中国”网站、中国政府采购网等渠道查询相关主体信用记录,信用信息查询记录及相关证据与其他采购文件一并保存</w:t>
            </w:r>
            <w:r>
              <w:rPr>
                <w:rFonts w:hint="eastAsia" w:cs="宋体"/>
                <w:color w:val="auto"/>
                <w:sz w:val="24"/>
                <w:highlight w:val="none"/>
                <w:lang w:eastAsia="zh-CN"/>
                <w14:ligatures w14:val="none"/>
              </w:rPr>
              <w:t>。</w:t>
            </w:r>
          </w:p>
        </w:tc>
      </w:tr>
      <w:tr w14:paraId="729CF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restart"/>
            <w:vAlign w:val="center"/>
          </w:tcPr>
          <w:p w14:paraId="0C57EE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符合性</w:t>
            </w:r>
            <w:r>
              <w:rPr>
                <w:rFonts w:asciiTheme="minorEastAsia" w:hAnsiTheme="minorEastAsia" w:eastAsiaTheme="minorEastAsia"/>
                <w:color w:val="auto"/>
                <w:sz w:val="24"/>
                <w:szCs w:val="24"/>
                <w:highlight w:val="none"/>
              </w:rPr>
              <w:t>评审标准</w:t>
            </w:r>
          </w:p>
        </w:tc>
        <w:tc>
          <w:tcPr>
            <w:tcW w:w="2987" w:type="dxa"/>
            <w:vAlign w:val="center"/>
          </w:tcPr>
          <w:p w14:paraId="3D34B27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w:t>
            </w:r>
          </w:p>
        </w:tc>
        <w:tc>
          <w:tcPr>
            <w:tcW w:w="5177" w:type="dxa"/>
            <w:vAlign w:val="center"/>
          </w:tcPr>
          <w:p w14:paraId="05417AA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r>
      <w:tr w14:paraId="57A2F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3E0A65D6">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14093B9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响应文件的签字盖章</w:t>
            </w:r>
          </w:p>
        </w:tc>
        <w:tc>
          <w:tcPr>
            <w:tcW w:w="5177" w:type="dxa"/>
            <w:vAlign w:val="center"/>
          </w:tcPr>
          <w:p w14:paraId="7CAF266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符合“供应商须知前附表3.5.3”规定</w:t>
            </w:r>
          </w:p>
        </w:tc>
      </w:tr>
      <w:tr w14:paraId="7DCA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74DF16B9">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62106A8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响应文件格式</w:t>
            </w:r>
          </w:p>
        </w:tc>
        <w:tc>
          <w:tcPr>
            <w:tcW w:w="5177" w:type="dxa"/>
            <w:vAlign w:val="center"/>
          </w:tcPr>
          <w:p w14:paraId="70C6FD1C">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符合“第六章 响应文件格式”的要求</w:t>
            </w:r>
          </w:p>
        </w:tc>
      </w:tr>
      <w:tr w14:paraId="50F2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267C4850">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7A16E5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w:t>
            </w:r>
          </w:p>
        </w:tc>
        <w:tc>
          <w:tcPr>
            <w:tcW w:w="5177" w:type="dxa"/>
            <w:vAlign w:val="center"/>
          </w:tcPr>
          <w:p w14:paraId="44832A10">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只能有一个有效报价，且报价未超过预算控制价。</w:t>
            </w:r>
          </w:p>
        </w:tc>
      </w:tr>
      <w:tr w14:paraId="5D3D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0F6A6958">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BDE5F6E">
            <w:pPr>
              <w:spacing w:line="380" w:lineRule="exact"/>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制作周期</w:t>
            </w:r>
          </w:p>
        </w:tc>
        <w:tc>
          <w:tcPr>
            <w:tcW w:w="5177" w:type="dxa"/>
            <w:vAlign w:val="center"/>
          </w:tcPr>
          <w:p w14:paraId="1DCA1594">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符合“供应商须知前附表1.3.2”规定</w:t>
            </w:r>
          </w:p>
        </w:tc>
      </w:tr>
      <w:tr w14:paraId="5B9C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554E8BDD">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A3A8DAD">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服务质量</w:t>
            </w:r>
          </w:p>
        </w:tc>
        <w:tc>
          <w:tcPr>
            <w:tcW w:w="5177" w:type="dxa"/>
            <w:vAlign w:val="center"/>
          </w:tcPr>
          <w:p w14:paraId="68D76A8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符合“供应商须知前附表1.3.3”规定</w:t>
            </w:r>
          </w:p>
        </w:tc>
      </w:tr>
      <w:tr w14:paraId="5A62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5206EBE2">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26D9CD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w:t>
            </w:r>
          </w:p>
        </w:tc>
        <w:tc>
          <w:tcPr>
            <w:tcW w:w="5177" w:type="dxa"/>
            <w:vAlign w:val="center"/>
          </w:tcPr>
          <w:p w14:paraId="67BDD3DF">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符合“供应商须知前附表3.3”规定</w:t>
            </w:r>
          </w:p>
        </w:tc>
      </w:tr>
      <w:tr w14:paraId="2115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5F130674">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4877A1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w:t>
            </w:r>
          </w:p>
        </w:tc>
        <w:tc>
          <w:tcPr>
            <w:tcW w:w="5177" w:type="dxa"/>
            <w:vAlign w:val="center"/>
          </w:tcPr>
          <w:p w14:paraId="71CBC127">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符合采购文件规定的其他内容</w:t>
            </w:r>
          </w:p>
        </w:tc>
      </w:tr>
    </w:tbl>
    <w:p w14:paraId="02317A2B">
      <w:pPr>
        <w:pStyle w:val="7"/>
        <w:spacing w:before="1"/>
        <w:rPr>
          <w:rFonts w:hint="eastAsia" w:ascii="Arial"/>
          <w:color w:val="auto"/>
          <w:sz w:val="28"/>
          <w:highlight w:val="none"/>
        </w:rPr>
      </w:pPr>
    </w:p>
    <w:p w14:paraId="2939E021">
      <w:pPr>
        <w:pStyle w:val="7"/>
        <w:spacing w:before="1"/>
        <w:rPr>
          <w:rFonts w:hint="eastAsia" w:ascii="Arial"/>
          <w:color w:val="auto"/>
          <w:sz w:val="28"/>
          <w:highlight w:val="none"/>
        </w:rPr>
      </w:pPr>
    </w:p>
    <w:p w14:paraId="4DDB7BD8">
      <w:pPr>
        <w:rPr>
          <w:rFonts w:hint="eastAsia" w:ascii="Arial"/>
          <w:color w:val="auto"/>
          <w:sz w:val="28"/>
          <w:szCs w:val="21"/>
          <w:highlight w:val="none"/>
        </w:rPr>
      </w:pPr>
      <w:r>
        <w:rPr>
          <w:rFonts w:ascii="Arial"/>
          <w:color w:val="auto"/>
          <w:sz w:val="28"/>
          <w:szCs w:val="21"/>
          <w:highlight w:val="none"/>
        </w:rPr>
        <w:br w:type="page"/>
      </w:r>
    </w:p>
    <w:p w14:paraId="1080E41A">
      <w:pPr>
        <w:pStyle w:val="7"/>
        <w:spacing w:before="240" w:beforeLines="100" w:after="240" w:afterLines="100" w:line="360" w:lineRule="auto"/>
        <w:jc w:val="center"/>
        <w:outlineLvl w:val="0"/>
        <w:rPr>
          <w:rFonts w:hint="eastAsia" w:ascii="Times New Roman"/>
          <w:b/>
          <w:color w:val="auto"/>
          <w:sz w:val="32"/>
          <w:szCs w:val="32"/>
          <w:highlight w:val="none"/>
        </w:rPr>
      </w:pPr>
      <w:bookmarkStart w:id="146" w:name="_Toc11086"/>
      <w:r>
        <w:rPr>
          <w:rFonts w:hint="eastAsia" w:ascii="Times New Roman"/>
          <w:b/>
          <w:color w:val="auto"/>
          <w:sz w:val="32"/>
          <w:szCs w:val="32"/>
          <w:highlight w:val="none"/>
        </w:rPr>
        <w:t>第五章 合同</w:t>
      </w:r>
      <w:bookmarkEnd w:id="146"/>
    </w:p>
    <w:p w14:paraId="4BA67395">
      <w:pPr>
        <w:pStyle w:val="7"/>
        <w:spacing w:before="7" w:line="360" w:lineRule="auto"/>
        <w:ind w:firstLine="168" w:firstLineChars="240"/>
        <w:rPr>
          <w:rFonts w:hint="eastAsia" w:ascii="Arial"/>
          <w:color w:val="auto"/>
          <w:sz w:val="7"/>
          <w:highlight w:val="none"/>
        </w:rPr>
      </w:pPr>
    </w:p>
    <w:p w14:paraId="71DBC4BA">
      <w:pPr>
        <w:spacing w:line="360" w:lineRule="auto"/>
        <w:jc w:val="center"/>
        <w:rPr>
          <w:rFonts w:hint="eastAsia"/>
          <w:color w:val="auto"/>
          <w:sz w:val="24"/>
          <w:szCs w:val="24"/>
          <w:highlight w:val="none"/>
        </w:rPr>
      </w:pPr>
      <w:r>
        <w:rPr>
          <w:rFonts w:hint="eastAsia"/>
          <w:color w:val="auto"/>
          <w:sz w:val="24"/>
          <w:szCs w:val="24"/>
          <w:highlight w:val="none"/>
        </w:rPr>
        <w:t>（注：合同以最终采购人签订的版本为准）</w:t>
      </w:r>
    </w:p>
    <w:p w14:paraId="0721E93A">
      <w:pPr>
        <w:spacing w:before="4" w:line="360" w:lineRule="auto"/>
        <w:ind w:firstLine="480" w:firstLineChars="200"/>
        <w:jc w:val="both"/>
        <w:rPr>
          <w:rFonts w:hint="eastAsia"/>
          <w:color w:val="auto"/>
          <w:sz w:val="24"/>
          <w:highlight w:val="none"/>
        </w:rPr>
      </w:pPr>
      <w:r>
        <w:rPr>
          <w:color w:val="auto"/>
          <w:sz w:val="24"/>
          <w:highlight w:val="none"/>
        </w:rPr>
        <w:t>采购人：</w:t>
      </w:r>
      <w:r>
        <w:rPr>
          <w:rFonts w:hint="eastAsia"/>
          <w:color w:val="auto"/>
          <w:sz w:val="24"/>
          <w:highlight w:val="none"/>
          <w:u w:val="single"/>
        </w:rPr>
        <w:tab/>
      </w:r>
      <w:r>
        <w:rPr>
          <w:rFonts w:hint="eastAsia"/>
          <w:color w:val="auto"/>
          <w:sz w:val="24"/>
          <w:highlight w:val="none"/>
          <w:u w:val="single"/>
        </w:rPr>
        <w:tab/>
      </w:r>
      <w:r>
        <w:rPr>
          <w:rFonts w:hint="eastAsia"/>
          <w:color w:val="auto"/>
          <w:sz w:val="24"/>
          <w:highlight w:val="none"/>
          <w:u w:val="single"/>
          <w:lang w:val="en-US"/>
        </w:rPr>
        <w:t xml:space="preserve">  </w:t>
      </w:r>
      <w:r>
        <w:rPr>
          <w:rFonts w:hint="eastAsia"/>
          <w:color w:val="auto"/>
          <w:sz w:val="24"/>
          <w:highlight w:val="none"/>
        </w:rPr>
        <w:tab/>
      </w:r>
    </w:p>
    <w:p w14:paraId="60B28966">
      <w:pPr>
        <w:spacing w:before="4" w:line="360" w:lineRule="auto"/>
        <w:ind w:firstLine="480" w:firstLineChars="200"/>
        <w:jc w:val="both"/>
        <w:rPr>
          <w:rFonts w:hint="eastAsia"/>
          <w:color w:val="auto"/>
          <w:sz w:val="24"/>
          <w:highlight w:val="none"/>
          <w:lang w:val="en-US"/>
        </w:rPr>
      </w:pPr>
      <w:r>
        <w:rPr>
          <w:color w:val="auto"/>
          <w:sz w:val="24"/>
          <w:highlight w:val="none"/>
        </w:rPr>
        <w:t>成交供应商：</w:t>
      </w:r>
      <w:r>
        <w:rPr>
          <w:rFonts w:hint="eastAsia"/>
          <w:color w:val="auto"/>
          <w:sz w:val="24"/>
          <w:highlight w:val="none"/>
          <w:u w:val="single"/>
        </w:rPr>
        <w:tab/>
      </w:r>
      <w:r>
        <w:rPr>
          <w:rFonts w:hint="eastAsia"/>
          <w:color w:val="auto"/>
          <w:sz w:val="24"/>
          <w:highlight w:val="none"/>
          <w:u w:val="single"/>
        </w:rPr>
        <w:tab/>
      </w:r>
      <w:r>
        <w:rPr>
          <w:rFonts w:hint="eastAsia"/>
          <w:color w:val="auto"/>
          <w:sz w:val="24"/>
          <w:highlight w:val="none"/>
          <w:u w:val="single"/>
          <w:lang w:val="en-US"/>
        </w:rPr>
        <w:t xml:space="preserve">  </w:t>
      </w:r>
    </w:p>
    <w:p w14:paraId="066A6736">
      <w:pPr>
        <w:spacing w:before="4" w:line="360" w:lineRule="auto"/>
        <w:ind w:firstLine="480" w:firstLineChars="200"/>
        <w:jc w:val="both"/>
        <w:rPr>
          <w:rFonts w:hint="eastAsia"/>
          <w:color w:val="auto"/>
          <w:sz w:val="24"/>
          <w:highlight w:val="none"/>
        </w:rPr>
      </w:pPr>
      <w:r>
        <w:rPr>
          <w:color w:val="auto"/>
          <w:sz w:val="24"/>
          <w:highlight w:val="none"/>
        </w:rPr>
        <w:t>依照《中华人民共和国民法典》及其他有关法律、行政法规，遵循平等、自愿、公平和诚实信用的原则，双方就</w:t>
      </w:r>
      <w:r>
        <w:rPr>
          <w:rFonts w:hint="eastAsia"/>
          <w:color w:val="auto"/>
          <w:sz w:val="24"/>
          <w:highlight w:val="none"/>
          <w:u w:val="single"/>
        </w:rPr>
        <w:tab/>
      </w:r>
      <w:r>
        <w:rPr>
          <w:rFonts w:hint="eastAsia"/>
          <w:color w:val="auto"/>
          <w:sz w:val="24"/>
          <w:highlight w:val="none"/>
          <w:u w:val="single"/>
        </w:rPr>
        <w:tab/>
      </w:r>
      <w:r>
        <w:rPr>
          <w:color w:val="auto"/>
          <w:sz w:val="24"/>
          <w:highlight w:val="none"/>
        </w:rPr>
        <w:t>（本项目名称）事项协商一致，订立本合同。</w:t>
      </w:r>
    </w:p>
    <w:p w14:paraId="74243279">
      <w:pPr>
        <w:spacing w:before="2" w:line="360" w:lineRule="auto"/>
        <w:ind w:firstLine="576" w:firstLineChars="240"/>
        <w:rPr>
          <w:rFonts w:hint="eastAsia"/>
          <w:color w:val="auto"/>
          <w:sz w:val="24"/>
          <w:highlight w:val="none"/>
        </w:rPr>
      </w:pPr>
      <w:r>
        <w:rPr>
          <w:color w:val="auto"/>
          <w:sz w:val="24"/>
          <w:highlight w:val="none"/>
        </w:rPr>
        <w:t>1、项目概况</w:t>
      </w:r>
    </w:p>
    <w:p w14:paraId="719CC8C1">
      <w:pPr>
        <w:tabs>
          <w:tab w:val="left" w:pos="3384"/>
        </w:tabs>
        <w:spacing w:before="5" w:line="360" w:lineRule="auto"/>
        <w:ind w:firstLine="571" w:firstLineChars="240"/>
        <w:rPr>
          <w:rFonts w:hint="eastAsia" w:ascii="Times New Roman" w:eastAsiaTheme="minorEastAsia"/>
          <w:color w:val="auto"/>
          <w:sz w:val="24"/>
          <w:highlight w:val="none"/>
        </w:rPr>
      </w:pPr>
      <w:r>
        <w:rPr>
          <w:color w:val="auto"/>
          <w:spacing w:val="-1"/>
          <w:sz w:val="24"/>
          <w:highlight w:val="none"/>
        </w:rPr>
        <w:t>项</w:t>
      </w:r>
      <w:r>
        <w:rPr>
          <w:color w:val="auto"/>
          <w:sz w:val="24"/>
          <w:highlight w:val="none"/>
        </w:rPr>
        <w:t>目名称：</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rPr>
        <w:t xml:space="preserve"> </w:t>
      </w:r>
    </w:p>
    <w:p w14:paraId="250A4832">
      <w:pPr>
        <w:tabs>
          <w:tab w:val="left" w:pos="3384"/>
        </w:tabs>
        <w:spacing w:before="5" w:line="360" w:lineRule="auto"/>
        <w:ind w:firstLine="576" w:firstLineChars="240"/>
        <w:rPr>
          <w:rFonts w:hint="eastAsia"/>
          <w:color w:val="auto"/>
          <w:sz w:val="24"/>
          <w:highlight w:val="none"/>
        </w:rPr>
      </w:pPr>
      <w:r>
        <w:rPr>
          <w:color w:val="auto"/>
          <w:sz w:val="24"/>
          <w:highlight w:val="none"/>
        </w:rPr>
        <w:t>2、项目范围</w:t>
      </w:r>
    </w:p>
    <w:p w14:paraId="319196E1">
      <w:pPr>
        <w:tabs>
          <w:tab w:val="left" w:pos="3384"/>
        </w:tabs>
        <w:spacing w:line="360" w:lineRule="auto"/>
        <w:ind w:firstLine="571" w:firstLineChars="240"/>
        <w:rPr>
          <w:rFonts w:hint="eastAsia" w:ascii="Times New Roman" w:eastAsiaTheme="minorEastAsia"/>
          <w:color w:val="auto"/>
          <w:sz w:val="24"/>
          <w:highlight w:val="none"/>
        </w:rPr>
      </w:pPr>
      <w:r>
        <w:rPr>
          <w:color w:val="auto"/>
          <w:spacing w:val="-1"/>
          <w:sz w:val="24"/>
          <w:highlight w:val="none"/>
        </w:rPr>
        <w:t>服</w:t>
      </w:r>
      <w:r>
        <w:rPr>
          <w:color w:val="auto"/>
          <w:sz w:val="24"/>
          <w:highlight w:val="none"/>
        </w:rPr>
        <w:t>务范围：</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rPr>
        <w:t xml:space="preserve"> </w:t>
      </w:r>
    </w:p>
    <w:p w14:paraId="0D05B9B4">
      <w:pPr>
        <w:tabs>
          <w:tab w:val="left" w:pos="3384"/>
        </w:tabs>
        <w:spacing w:line="360" w:lineRule="auto"/>
        <w:ind w:firstLine="576" w:firstLineChars="240"/>
        <w:rPr>
          <w:rFonts w:hint="eastAsia" w:eastAsia="宋体"/>
          <w:color w:val="auto"/>
          <w:sz w:val="24"/>
          <w:highlight w:val="none"/>
          <w:lang w:eastAsia="zh-CN"/>
        </w:rPr>
      </w:pPr>
      <w:r>
        <w:rPr>
          <w:color w:val="auto"/>
          <w:sz w:val="24"/>
          <w:highlight w:val="none"/>
        </w:rPr>
        <w:t>3、</w:t>
      </w:r>
      <w:r>
        <w:rPr>
          <w:rFonts w:hint="eastAsia"/>
          <w:color w:val="auto"/>
          <w:sz w:val="24"/>
          <w:highlight w:val="none"/>
          <w:lang w:eastAsia="zh-CN"/>
        </w:rPr>
        <w:t>制作周期</w:t>
      </w:r>
    </w:p>
    <w:p w14:paraId="04C3CF43">
      <w:pPr>
        <w:tabs>
          <w:tab w:val="left" w:pos="2245"/>
        </w:tabs>
        <w:spacing w:before="3" w:line="360" w:lineRule="auto"/>
        <w:ind w:firstLine="576" w:firstLineChars="240"/>
        <w:rPr>
          <w:rFonts w:hint="eastAsia"/>
          <w:color w:val="auto"/>
          <w:spacing w:val="-17"/>
          <w:sz w:val="24"/>
          <w:highlight w:val="none"/>
        </w:rPr>
      </w:pPr>
      <w:r>
        <w:rPr>
          <w:rFonts w:hint="eastAsia"/>
          <w:color w:val="auto"/>
          <w:sz w:val="24"/>
          <w:highlight w:val="none"/>
          <w:lang w:eastAsia="zh-CN"/>
        </w:rPr>
        <w:t>制作周期</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lang w:val="en-US"/>
        </w:rPr>
        <w:t xml:space="preserve">    </w:t>
      </w:r>
      <w:r>
        <w:rPr>
          <w:color w:val="auto"/>
          <w:sz w:val="24"/>
          <w:highlight w:val="none"/>
        </w:rPr>
        <w:t>年。（从 年 月 日至 年 月 日止</w:t>
      </w:r>
      <w:r>
        <w:rPr>
          <w:color w:val="auto"/>
          <w:spacing w:val="-17"/>
          <w:sz w:val="24"/>
          <w:highlight w:val="none"/>
        </w:rPr>
        <w:t xml:space="preserve">） </w:t>
      </w:r>
    </w:p>
    <w:p w14:paraId="3F3D6E5A">
      <w:pPr>
        <w:tabs>
          <w:tab w:val="left" w:pos="2245"/>
        </w:tabs>
        <w:spacing w:before="3" w:line="360" w:lineRule="auto"/>
        <w:ind w:firstLine="576" w:firstLineChars="240"/>
        <w:rPr>
          <w:rFonts w:hint="eastAsia"/>
          <w:color w:val="auto"/>
          <w:sz w:val="24"/>
          <w:highlight w:val="none"/>
        </w:rPr>
      </w:pPr>
      <w:r>
        <w:rPr>
          <w:color w:val="auto"/>
          <w:sz w:val="24"/>
          <w:highlight w:val="none"/>
        </w:rPr>
        <w:t>4、质量标准</w:t>
      </w:r>
    </w:p>
    <w:p w14:paraId="0E22A34E">
      <w:pPr>
        <w:spacing w:before="1" w:line="360" w:lineRule="auto"/>
        <w:ind w:firstLine="561" w:firstLineChars="240"/>
        <w:rPr>
          <w:rFonts w:hint="eastAsia"/>
          <w:color w:val="auto"/>
          <w:spacing w:val="-3"/>
          <w:sz w:val="24"/>
          <w:highlight w:val="none"/>
        </w:rPr>
      </w:pPr>
      <w:r>
        <w:rPr>
          <w:color w:val="auto"/>
          <w:spacing w:val="-3"/>
          <w:sz w:val="24"/>
          <w:highlight w:val="none"/>
        </w:rPr>
        <w:t>质量标准：</w:t>
      </w:r>
    </w:p>
    <w:p w14:paraId="3E2FDA82">
      <w:pPr>
        <w:spacing w:before="1" w:line="360" w:lineRule="auto"/>
        <w:ind w:firstLine="576" w:firstLineChars="240"/>
        <w:rPr>
          <w:rFonts w:hint="eastAsia"/>
          <w:color w:val="auto"/>
          <w:sz w:val="24"/>
          <w:highlight w:val="none"/>
        </w:rPr>
      </w:pPr>
      <w:r>
        <w:rPr>
          <w:color w:val="auto"/>
          <w:sz w:val="24"/>
          <w:highlight w:val="none"/>
        </w:rPr>
        <w:t>5、合同价款</w:t>
      </w:r>
    </w:p>
    <w:p w14:paraId="1D77C5BE">
      <w:pPr>
        <w:tabs>
          <w:tab w:val="left" w:pos="3805"/>
          <w:tab w:val="left" w:pos="6205"/>
        </w:tabs>
        <w:spacing w:line="360" w:lineRule="auto"/>
        <w:ind w:firstLine="576" w:firstLineChars="240"/>
        <w:rPr>
          <w:rFonts w:hint="eastAsia"/>
          <w:color w:val="auto"/>
          <w:spacing w:val="-17"/>
          <w:sz w:val="24"/>
          <w:highlight w:val="none"/>
        </w:rPr>
      </w:pPr>
      <w:r>
        <w:rPr>
          <w:color w:val="auto"/>
          <w:sz w:val="24"/>
          <w:highlight w:val="none"/>
        </w:rPr>
        <w:t>金额（人民币）：</w:t>
      </w:r>
      <w:r>
        <w:rPr>
          <w:color w:val="auto"/>
          <w:sz w:val="24"/>
          <w:highlight w:val="none"/>
          <w:u w:val="single"/>
        </w:rPr>
        <w:t xml:space="preserve"> </w:t>
      </w:r>
      <w:r>
        <w:rPr>
          <w:color w:val="auto"/>
          <w:sz w:val="24"/>
          <w:highlight w:val="none"/>
          <w:u w:val="single"/>
        </w:rPr>
        <w:tab/>
      </w:r>
      <w:r>
        <w:rPr>
          <w:color w:val="auto"/>
          <w:sz w:val="24"/>
          <w:highlight w:val="none"/>
        </w:rPr>
        <w:t>（大写）</w:t>
      </w:r>
      <w:r>
        <w:rPr>
          <w:color w:val="auto"/>
          <w:spacing w:val="-1"/>
          <w:sz w:val="24"/>
          <w:highlight w:val="none"/>
        </w:rPr>
        <w:t xml:space="preserve"> </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 xml:space="preserve">（小写￥： </w:t>
      </w:r>
      <w:r>
        <w:rPr>
          <w:color w:val="auto"/>
          <w:spacing w:val="-17"/>
          <w:sz w:val="24"/>
          <w:highlight w:val="none"/>
        </w:rPr>
        <w:t>）</w:t>
      </w:r>
    </w:p>
    <w:p w14:paraId="5E527A70">
      <w:pPr>
        <w:spacing w:before="1" w:line="360" w:lineRule="auto"/>
        <w:ind w:firstLine="576" w:firstLineChars="240"/>
        <w:rPr>
          <w:rFonts w:hint="eastAsia"/>
          <w:color w:val="auto"/>
          <w:sz w:val="24"/>
          <w:highlight w:val="none"/>
          <w:lang w:val="en-US" w:eastAsia="zh-CN"/>
        </w:rPr>
      </w:pPr>
      <w:r>
        <w:rPr>
          <w:rFonts w:hint="eastAsia"/>
          <w:color w:val="auto"/>
          <w:sz w:val="24"/>
          <w:highlight w:val="none"/>
          <w:lang w:val="en-US" w:eastAsia="zh-CN"/>
        </w:rPr>
        <w:t>付款方式：合同签订后预付乙方总合同金额的50%，项目进展顺利并过半支付剩余尾款的40%，项目完成经甲方审阅验收合格并签字确认后，支付剩余的10%。</w:t>
      </w:r>
    </w:p>
    <w:p w14:paraId="550FC69D">
      <w:pPr>
        <w:tabs>
          <w:tab w:val="left" w:pos="3805"/>
          <w:tab w:val="left" w:pos="6205"/>
        </w:tabs>
        <w:spacing w:line="360" w:lineRule="auto"/>
        <w:ind w:firstLine="576" w:firstLineChars="240"/>
        <w:rPr>
          <w:rFonts w:hint="eastAsia"/>
          <w:color w:val="auto"/>
          <w:sz w:val="24"/>
          <w:highlight w:val="none"/>
        </w:rPr>
      </w:pPr>
      <w:r>
        <w:rPr>
          <w:color w:val="auto"/>
          <w:sz w:val="24"/>
          <w:highlight w:val="none"/>
        </w:rPr>
        <w:t>6、组成合同的文件</w:t>
      </w:r>
    </w:p>
    <w:p w14:paraId="53A68C09">
      <w:pPr>
        <w:spacing w:before="1" w:line="360" w:lineRule="auto"/>
        <w:ind w:firstLine="576" w:firstLineChars="240"/>
        <w:rPr>
          <w:rFonts w:hint="eastAsia"/>
          <w:color w:val="auto"/>
          <w:sz w:val="24"/>
          <w:highlight w:val="none"/>
        </w:rPr>
      </w:pPr>
      <w:r>
        <w:rPr>
          <w:color w:val="auto"/>
          <w:sz w:val="24"/>
          <w:highlight w:val="none"/>
        </w:rPr>
        <w:t>组成本合同的文件包括：</w:t>
      </w:r>
    </w:p>
    <w:p w14:paraId="0DE47868">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1</w:t>
      </w:r>
      <w:r>
        <w:rPr>
          <w:rFonts w:hint="eastAsia"/>
          <w:color w:val="auto"/>
          <w:sz w:val="24"/>
          <w:highlight w:val="none"/>
        </w:rPr>
        <w:t>）</w:t>
      </w:r>
      <w:r>
        <w:rPr>
          <w:color w:val="auto"/>
          <w:sz w:val="24"/>
          <w:highlight w:val="none"/>
        </w:rPr>
        <w:t>本合同协议书</w:t>
      </w:r>
    </w:p>
    <w:p w14:paraId="213CFBD2">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2</w:t>
      </w:r>
      <w:r>
        <w:rPr>
          <w:rFonts w:hint="eastAsia"/>
          <w:color w:val="auto"/>
          <w:sz w:val="24"/>
          <w:highlight w:val="none"/>
        </w:rPr>
        <w:t>）</w:t>
      </w:r>
      <w:r>
        <w:rPr>
          <w:color w:val="auto"/>
          <w:sz w:val="24"/>
          <w:highlight w:val="none"/>
        </w:rPr>
        <w:t>成交通知书</w:t>
      </w:r>
    </w:p>
    <w:p w14:paraId="12BBD0E8">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3</w:t>
      </w:r>
      <w:r>
        <w:rPr>
          <w:rFonts w:hint="eastAsia"/>
          <w:color w:val="auto"/>
          <w:sz w:val="24"/>
          <w:highlight w:val="none"/>
        </w:rPr>
        <w:t>）</w:t>
      </w:r>
      <w:r>
        <w:rPr>
          <w:color w:val="auto"/>
          <w:sz w:val="24"/>
          <w:highlight w:val="none"/>
        </w:rPr>
        <w:t>投标书及其附件</w:t>
      </w:r>
    </w:p>
    <w:p w14:paraId="64BABB61">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4</w:t>
      </w:r>
      <w:r>
        <w:rPr>
          <w:rFonts w:hint="eastAsia"/>
          <w:color w:val="auto"/>
          <w:sz w:val="24"/>
          <w:highlight w:val="none"/>
        </w:rPr>
        <w:t>）</w:t>
      </w:r>
      <w:r>
        <w:rPr>
          <w:color w:val="auto"/>
          <w:sz w:val="24"/>
          <w:highlight w:val="none"/>
        </w:rPr>
        <w:t>标准、规范及有关技术文件（若有）</w:t>
      </w:r>
    </w:p>
    <w:p w14:paraId="4893821F">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5</w:t>
      </w:r>
      <w:r>
        <w:rPr>
          <w:rFonts w:hint="eastAsia"/>
          <w:color w:val="auto"/>
          <w:sz w:val="24"/>
          <w:highlight w:val="none"/>
        </w:rPr>
        <w:t>）</w:t>
      </w:r>
      <w:r>
        <w:rPr>
          <w:color w:val="auto"/>
          <w:sz w:val="24"/>
          <w:highlight w:val="none"/>
        </w:rPr>
        <w:t>其他合同文件</w:t>
      </w:r>
    </w:p>
    <w:p w14:paraId="039790DF">
      <w:pPr>
        <w:spacing w:before="4" w:line="360" w:lineRule="auto"/>
        <w:ind w:firstLine="576" w:firstLineChars="240"/>
        <w:rPr>
          <w:rFonts w:hint="eastAsia"/>
          <w:color w:val="auto"/>
          <w:sz w:val="24"/>
          <w:highlight w:val="none"/>
        </w:rPr>
      </w:pPr>
      <w:r>
        <w:rPr>
          <w:color w:val="auto"/>
          <w:sz w:val="24"/>
          <w:highlight w:val="none"/>
        </w:rPr>
        <w:t>双方有关</w:t>
      </w:r>
      <w:r>
        <w:rPr>
          <w:color w:val="auto"/>
          <w:sz w:val="24"/>
          <w:highlight w:val="none"/>
          <w:u w:val="single"/>
        </w:rPr>
        <w:t xml:space="preserve"> （项目名称）</w:t>
      </w:r>
      <w:r>
        <w:rPr>
          <w:rFonts w:hint="eastAsia"/>
          <w:color w:val="auto"/>
          <w:sz w:val="24"/>
          <w:highlight w:val="none"/>
          <w:u w:val="single"/>
          <w:lang w:val="en-US"/>
        </w:rPr>
        <w:t xml:space="preserve"> </w:t>
      </w:r>
      <w:r>
        <w:rPr>
          <w:color w:val="auto"/>
          <w:sz w:val="24"/>
          <w:highlight w:val="none"/>
        </w:rPr>
        <w:t>的服务和相关费用洽商、变更等书面协议或文件视为本合同的组成部分。</w:t>
      </w:r>
    </w:p>
    <w:p w14:paraId="1CD21841">
      <w:pPr>
        <w:spacing w:before="1" w:line="360" w:lineRule="auto"/>
        <w:ind w:firstLine="576" w:firstLineChars="240"/>
        <w:rPr>
          <w:rFonts w:hint="eastAsia"/>
          <w:color w:val="auto"/>
          <w:sz w:val="24"/>
          <w:highlight w:val="none"/>
        </w:rPr>
      </w:pPr>
      <w:r>
        <w:rPr>
          <w:color w:val="auto"/>
          <w:sz w:val="24"/>
          <w:highlight w:val="none"/>
        </w:rPr>
        <w:t>7、成交供应商向采购人承诺按照合同约定服务内容的承担义务责任。</w:t>
      </w:r>
    </w:p>
    <w:p w14:paraId="7D6FB698">
      <w:pPr>
        <w:spacing w:before="4" w:line="360" w:lineRule="auto"/>
        <w:ind w:firstLine="576" w:firstLineChars="240"/>
        <w:rPr>
          <w:rFonts w:hint="eastAsia"/>
          <w:color w:val="auto"/>
          <w:sz w:val="24"/>
          <w:highlight w:val="none"/>
        </w:rPr>
      </w:pPr>
      <w:r>
        <w:rPr>
          <w:color w:val="auto"/>
          <w:sz w:val="24"/>
          <w:highlight w:val="none"/>
        </w:rPr>
        <w:t>8、采购人向成交供应商承诺按照合同约定的期限和方式支付合同价款及其他应当支付的款项。</w:t>
      </w:r>
    </w:p>
    <w:p w14:paraId="0EBDF1B0">
      <w:pPr>
        <w:spacing w:before="1" w:line="360" w:lineRule="auto"/>
        <w:ind w:firstLine="576" w:firstLineChars="240"/>
        <w:rPr>
          <w:rFonts w:hint="eastAsia"/>
          <w:color w:val="auto"/>
          <w:sz w:val="24"/>
          <w:highlight w:val="none"/>
        </w:rPr>
      </w:pPr>
      <w:r>
        <w:rPr>
          <w:color w:val="auto"/>
          <w:sz w:val="24"/>
          <w:highlight w:val="none"/>
        </w:rPr>
        <w:t>9、合同生效</w:t>
      </w:r>
    </w:p>
    <w:p w14:paraId="2981DAD9">
      <w:pPr>
        <w:tabs>
          <w:tab w:val="left" w:pos="3085"/>
          <w:tab w:val="left" w:pos="3685"/>
          <w:tab w:val="left" w:pos="3925"/>
          <w:tab w:val="left" w:pos="6744"/>
        </w:tabs>
        <w:spacing w:before="4" w:line="360" w:lineRule="auto"/>
        <w:ind w:firstLine="576" w:firstLineChars="240"/>
        <w:rPr>
          <w:rFonts w:hint="eastAsia"/>
          <w:color w:val="auto"/>
          <w:sz w:val="24"/>
          <w:highlight w:val="none"/>
        </w:rPr>
      </w:pPr>
      <w:r>
        <w:rPr>
          <w:color w:val="auto"/>
          <w:sz w:val="24"/>
          <w:highlight w:val="none"/>
        </w:rPr>
        <w:t>合同订立时间：</w:t>
      </w:r>
      <w:r>
        <w:rPr>
          <w:color w:val="auto"/>
          <w:sz w:val="24"/>
          <w:highlight w:val="none"/>
          <w:u w:val="single"/>
        </w:rPr>
        <w:t xml:space="preserve"> </w:t>
      </w:r>
      <w:r>
        <w:rPr>
          <w:rFonts w:hint="eastAsia"/>
          <w:color w:val="auto"/>
          <w:sz w:val="24"/>
          <w:highlight w:val="none"/>
          <w:u w:val="single"/>
          <w:lang w:val="en-US"/>
        </w:rPr>
        <w:t xml:space="preserve">  </w:t>
      </w:r>
      <w:r>
        <w:rPr>
          <w:color w:val="auto"/>
          <w:sz w:val="24"/>
          <w:highlight w:val="none"/>
        </w:rPr>
        <w:t>年</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lang w:val="en-US"/>
        </w:rPr>
        <w:t xml:space="preserve"> </w:t>
      </w:r>
      <w:r>
        <w:rPr>
          <w:color w:val="auto"/>
          <w:sz w:val="24"/>
          <w:highlight w:val="none"/>
        </w:rPr>
        <w:t>月</w:t>
      </w:r>
      <w:r>
        <w:rPr>
          <w:color w:val="auto"/>
          <w:spacing w:val="118"/>
          <w:sz w:val="24"/>
          <w:highlight w:val="none"/>
          <w:u w:val="single"/>
        </w:rPr>
        <w:t xml:space="preserve"> </w:t>
      </w:r>
      <w:r>
        <w:rPr>
          <w:rFonts w:hint="eastAsia"/>
          <w:color w:val="auto"/>
          <w:spacing w:val="118"/>
          <w:sz w:val="24"/>
          <w:highlight w:val="none"/>
          <w:u w:val="single"/>
          <w:lang w:val="en-US"/>
        </w:rPr>
        <w:t xml:space="preserve"> </w:t>
      </w:r>
      <w:r>
        <w:rPr>
          <w:color w:val="auto"/>
          <w:sz w:val="24"/>
          <w:highlight w:val="none"/>
        </w:rPr>
        <w:t>日，地点：</w:t>
      </w:r>
      <w:r>
        <w:rPr>
          <w:color w:val="auto"/>
          <w:sz w:val="24"/>
          <w:highlight w:val="none"/>
          <w:u w:val="single"/>
        </w:rPr>
        <w:t xml:space="preserve"> </w:t>
      </w:r>
      <w:r>
        <w:rPr>
          <w:rFonts w:hint="eastAsia"/>
          <w:color w:val="auto"/>
          <w:sz w:val="24"/>
          <w:highlight w:val="none"/>
          <w:u w:val="single"/>
          <w:lang w:val="en-US"/>
        </w:rPr>
        <w:t xml:space="preserve">      </w:t>
      </w:r>
      <w:r>
        <w:rPr>
          <w:color w:val="auto"/>
          <w:spacing w:val="-16"/>
          <w:sz w:val="24"/>
          <w:highlight w:val="none"/>
        </w:rPr>
        <w:t>。</w:t>
      </w:r>
      <w:r>
        <w:rPr>
          <w:color w:val="auto"/>
          <w:sz w:val="24"/>
          <w:highlight w:val="none"/>
        </w:rPr>
        <w:t>本合同双方约定</w:t>
      </w:r>
      <w:r>
        <w:rPr>
          <w:color w:val="auto"/>
          <w:sz w:val="24"/>
          <w:highlight w:val="none"/>
          <w:u w:val="single"/>
        </w:rPr>
        <w:t xml:space="preserve"> </w:t>
      </w:r>
      <w:r>
        <w:rPr>
          <w:rFonts w:hint="eastAsia"/>
          <w:color w:val="auto"/>
          <w:sz w:val="24"/>
          <w:highlight w:val="none"/>
          <w:u w:val="single"/>
          <w:lang w:val="en-US"/>
        </w:rPr>
        <w:t xml:space="preserve">   </w:t>
      </w:r>
      <w:r>
        <w:rPr>
          <w:color w:val="auto"/>
          <w:sz w:val="24"/>
          <w:highlight w:val="none"/>
        </w:rPr>
        <w:t>后生效。</w:t>
      </w:r>
    </w:p>
    <w:p w14:paraId="52A5A0B0">
      <w:pPr>
        <w:tabs>
          <w:tab w:val="left" w:pos="5605"/>
        </w:tabs>
        <w:spacing w:line="360" w:lineRule="auto"/>
        <w:ind w:firstLine="576" w:firstLineChars="240"/>
        <w:rPr>
          <w:rFonts w:hint="eastAsia"/>
          <w:color w:val="auto"/>
          <w:sz w:val="24"/>
          <w:highlight w:val="none"/>
        </w:rPr>
      </w:pPr>
    </w:p>
    <w:p w14:paraId="7C63DE77">
      <w:pPr>
        <w:tabs>
          <w:tab w:val="left" w:pos="5605"/>
        </w:tabs>
        <w:spacing w:line="360" w:lineRule="auto"/>
        <w:ind w:firstLine="576" w:firstLineChars="240"/>
        <w:rPr>
          <w:rFonts w:hint="eastAsia"/>
          <w:color w:val="auto"/>
          <w:sz w:val="24"/>
          <w:highlight w:val="none"/>
        </w:rPr>
      </w:pPr>
      <w:r>
        <w:rPr>
          <w:color w:val="auto"/>
          <w:sz w:val="24"/>
          <w:highlight w:val="none"/>
        </w:rPr>
        <w:t>采购人：（公章）</w:t>
      </w:r>
      <w:r>
        <w:rPr>
          <w:color w:val="auto"/>
          <w:sz w:val="24"/>
          <w:highlight w:val="none"/>
        </w:rPr>
        <w:tab/>
      </w:r>
      <w:r>
        <w:rPr>
          <w:color w:val="auto"/>
          <w:sz w:val="24"/>
          <w:highlight w:val="none"/>
        </w:rPr>
        <w:t>成交供应商：（公章）</w:t>
      </w:r>
    </w:p>
    <w:p w14:paraId="29B8CB55">
      <w:pPr>
        <w:tabs>
          <w:tab w:val="left" w:pos="5605"/>
        </w:tabs>
        <w:spacing w:before="5" w:line="360" w:lineRule="auto"/>
        <w:ind w:firstLine="576" w:firstLineChars="240"/>
        <w:rPr>
          <w:rFonts w:hint="eastAsia"/>
          <w:color w:val="auto"/>
          <w:sz w:val="24"/>
          <w:highlight w:val="none"/>
        </w:rPr>
      </w:pPr>
      <w:r>
        <w:rPr>
          <w:color w:val="auto"/>
          <w:sz w:val="24"/>
          <w:highlight w:val="none"/>
        </w:rPr>
        <w:t>地址：</w:t>
      </w:r>
      <w:r>
        <w:rPr>
          <w:color w:val="auto"/>
          <w:sz w:val="24"/>
          <w:highlight w:val="none"/>
        </w:rPr>
        <w:tab/>
      </w:r>
      <w:r>
        <w:rPr>
          <w:color w:val="auto"/>
          <w:sz w:val="24"/>
          <w:highlight w:val="none"/>
        </w:rPr>
        <w:t>地址：</w:t>
      </w:r>
    </w:p>
    <w:p w14:paraId="082A5EDF">
      <w:pPr>
        <w:tabs>
          <w:tab w:val="left" w:pos="5605"/>
        </w:tabs>
        <w:spacing w:before="2" w:line="360" w:lineRule="auto"/>
        <w:ind w:firstLine="576" w:firstLineChars="240"/>
        <w:rPr>
          <w:rFonts w:hint="eastAsia"/>
          <w:color w:val="auto"/>
          <w:sz w:val="24"/>
          <w:highlight w:val="none"/>
        </w:rPr>
      </w:pPr>
      <w:r>
        <w:rPr>
          <w:color w:val="auto"/>
          <w:sz w:val="24"/>
          <w:highlight w:val="none"/>
        </w:rPr>
        <w:t>法定代表人：（签字或签章）</w:t>
      </w:r>
      <w:r>
        <w:rPr>
          <w:color w:val="auto"/>
          <w:sz w:val="24"/>
          <w:highlight w:val="none"/>
        </w:rPr>
        <w:tab/>
      </w:r>
      <w:r>
        <w:rPr>
          <w:color w:val="auto"/>
          <w:sz w:val="24"/>
          <w:highlight w:val="none"/>
        </w:rPr>
        <w:t>法定代表人：（签字或签章）</w:t>
      </w:r>
    </w:p>
    <w:p w14:paraId="79608815">
      <w:pPr>
        <w:tabs>
          <w:tab w:val="left" w:pos="5605"/>
        </w:tabs>
        <w:spacing w:before="5" w:line="360" w:lineRule="auto"/>
        <w:ind w:firstLine="576" w:firstLineChars="240"/>
        <w:rPr>
          <w:rFonts w:hint="eastAsia"/>
          <w:color w:val="auto"/>
          <w:sz w:val="24"/>
          <w:highlight w:val="none"/>
        </w:rPr>
      </w:pPr>
      <w:r>
        <w:rPr>
          <w:color w:val="auto"/>
          <w:sz w:val="24"/>
          <w:highlight w:val="none"/>
        </w:rPr>
        <w:t>委托代理人：（签字）</w:t>
      </w:r>
      <w:r>
        <w:rPr>
          <w:color w:val="auto"/>
          <w:sz w:val="24"/>
          <w:highlight w:val="none"/>
        </w:rPr>
        <w:tab/>
      </w:r>
      <w:r>
        <w:rPr>
          <w:color w:val="auto"/>
          <w:sz w:val="24"/>
          <w:highlight w:val="none"/>
        </w:rPr>
        <w:t>委托代理人：（签字）</w:t>
      </w:r>
    </w:p>
    <w:p w14:paraId="0FE77BD8">
      <w:pPr>
        <w:tabs>
          <w:tab w:val="left" w:pos="5605"/>
        </w:tabs>
        <w:spacing w:before="4" w:line="360" w:lineRule="auto"/>
        <w:ind w:firstLine="576" w:firstLineChars="240"/>
        <w:rPr>
          <w:rFonts w:hint="eastAsia"/>
          <w:color w:val="auto"/>
          <w:sz w:val="24"/>
          <w:highlight w:val="none"/>
        </w:rPr>
      </w:pPr>
      <w:r>
        <w:rPr>
          <w:color w:val="auto"/>
          <w:sz w:val="24"/>
          <w:highlight w:val="none"/>
        </w:rPr>
        <w:t>电话：</w:t>
      </w:r>
      <w:r>
        <w:rPr>
          <w:color w:val="auto"/>
          <w:sz w:val="24"/>
          <w:highlight w:val="none"/>
        </w:rPr>
        <w:tab/>
      </w:r>
      <w:r>
        <w:rPr>
          <w:color w:val="auto"/>
          <w:sz w:val="24"/>
          <w:highlight w:val="none"/>
        </w:rPr>
        <w:t>电话：</w:t>
      </w:r>
    </w:p>
    <w:p w14:paraId="2BE27E28">
      <w:pPr>
        <w:tabs>
          <w:tab w:val="left" w:pos="5605"/>
        </w:tabs>
        <w:spacing w:before="5" w:line="360" w:lineRule="auto"/>
        <w:ind w:firstLine="576" w:firstLineChars="240"/>
        <w:rPr>
          <w:rFonts w:hint="eastAsia"/>
          <w:color w:val="auto"/>
          <w:sz w:val="24"/>
          <w:highlight w:val="none"/>
        </w:rPr>
      </w:pPr>
      <w:r>
        <w:rPr>
          <w:color w:val="auto"/>
          <w:sz w:val="24"/>
          <w:highlight w:val="none"/>
        </w:rPr>
        <w:t>传真：</w:t>
      </w:r>
      <w:r>
        <w:rPr>
          <w:color w:val="auto"/>
          <w:sz w:val="24"/>
          <w:highlight w:val="none"/>
        </w:rPr>
        <w:tab/>
      </w:r>
      <w:r>
        <w:rPr>
          <w:color w:val="auto"/>
          <w:sz w:val="24"/>
          <w:highlight w:val="none"/>
        </w:rPr>
        <w:t>传真：</w:t>
      </w:r>
    </w:p>
    <w:p w14:paraId="017C78A8">
      <w:pPr>
        <w:tabs>
          <w:tab w:val="left" w:pos="5605"/>
        </w:tabs>
        <w:spacing w:before="2" w:line="360" w:lineRule="auto"/>
        <w:ind w:firstLine="576" w:firstLineChars="240"/>
        <w:rPr>
          <w:rFonts w:hint="eastAsia"/>
          <w:color w:val="auto"/>
          <w:sz w:val="24"/>
          <w:highlight w:val="none"/>
        </w:rPr>
      </w:pPr>
      <w:r>
        <w:rPr>
          <w:color w:val="auto"/>
          <w:sz w:val="24"/>
          <w:highlight w:val="none"/>
        </w:rPr>
        <w:t>开户银行：</w:t>
      </w:r>
      <w:r>
        <w:rPr>
          <w:color w:val="auto"/>
          <w:sz w:val="24"/>
          <w:highlight w:val="none"/>
        </w:rPr>
        <w:tab/>
      </w:r>
      <w:r>
        <w:rPr>
          <w:color w:val="auto"/>
          <w:sz w:val="24"/>
          <w:highlight w:val="none"/>
        </w:rPr>
        <w:t>开户银行：</w:t>
      </w:r>
    </w:p>
    <w:p w14:paraId="02474D8F">
      <w:pPr>
        <w:tabs>
          <w:tab w:val="left" w:pos="5605"/>
        </w:tabs>
        <w:spacing w:before="4" w:line="360" w:lineRule="auto"/>
        <w:ind w:firstLine="576" w:firstLineChars="240"/>
        <w:rPr>
          <w:rFonts w:hint="eastAsia"/>
          <w:color w:val="auto"/>
          <w:sz w:val="24"/>
          <w:highlight w:val="none"/>
        </w:rPr>
      </w:pPr>
      <w:r>
        <w:rPr>
          <w:color w:val="auto"/>
          <w:sz w:val="24"/>
          <w:highlight w:val="none"/>
        </w:rPr>
        <w:t>帐号：</w:t>
      </w:r>
      <w:r>
        <w:rPr>
          <w:color w:val="auto"/>
          <w:sz w:val="24"/>
          <w:highlight w:val="none"/>
        </w:rPr>
        <w:tab/>
      </w:r>
      <w:r>
        <w:rPr>
          <w:color w:val="auto"/>
          <w:sz w:val="24"/>
          <w:highlight w:val="none"/>
        </w:rPr>
        <w:t>帐号：</w:t>
      </w:r>
    </w:p>
    <w:p w14:paraId="38B5FB1C">
      <w:pPr>
        <w:pStyle w:val="7"/>
        <w:spacing w:before="2" w:after="1"/>
        <w:rPr>
          <w:rFonts w:hint="eastAsia"/>
          <w:color w:val="auto"/>
          <w:sz w:val="27"/>
          <w:highlight w:val="none"/>
        </w:rPr>
      </w:pPr>
    </w:p>
    <w:p w14:paraId="53AAE399">
      <w:pPr>
        <w:rPr>
          <w:rFonts w:hint="eastAsia"/>
          <w:color w:val="auto"/>
          <w:sz w:val="20"/>
          <w:szCs w:val="21"/>
          <w:highlight w:val="none"/>
        </w:rPr>
      </w:pPr>
      <w:bookmarkStart w:id="147" w:name="项目编号："/>
      <w:bookmarkEnd w:id="147"/>
      <w:bookmarkStart w:id="148" w:name="第六章_响应文件格式"/>
      <w:bookmarkEnd w:id="148"/>
      <w:bookmarkStart w:id="149" w:name="供__应__商：______________________（盖单位章）"/>
      <w:bookmarkEnd w:id="149"/>
      <w:bookmarkStart w:id="150" w:name="日______期：________年____月____日"/>
      <w:bookmarkEnd w:id="150"/>
      <w:bookmarkStart w:id="151" w:name="法定代表人或其委托代理人：_______________（签字或盖章）"/>
      <w:bookmarkEnd w:id="151"/>
      <w:bookmarkStart w:id="152" w:name="_bookmark5"/>
      <w:bookmarkEnd w:id="152"/>
      <w:bookmarkStart w:id="153" w:name="响应文件"/>
      <w:bookmarkEnd w:id="153"/>
      <w:r>
        <w:rPr>
          <w:color w:val="auto"/>
          <w:sz w:val="20"/>
          <w:highlight w:val="none"/>
        </w:rPr>
        <w:br w:type="page"/>
      </w:r>
    </w:p>
    <w:p w14:paraId="2CCFB99C">
      <w:pPr>
        <w:pStyle w:val="7"/>
        <w:spacing w:before="240" w:beforeLines="100" w:after="240" w:afterLines="100"/>
        <w:jc w:val="center"/>
        <w:outlineLvl w:val="0"/>
        <w:rPr>
          <w:rFonts w:hint="eastAsia" w:ascii="Times New Roman"/>
          <w:b/>
          <w:color w:val="auto"/>
          <w:sz w:val="32"/>
          <w:szCs w:val="32"/>
          <w:highlight w:val="none"/>
        </w:rPr>
      </w:pPr>
      <w:bookmarkStart w:id="154" w:name="_Toc26276"/>
      <w:r>
        <w:rPr>
          <w:rFonts w:hint="eastAsia" w:ascii="Times New Roman"/>
          <w:b/>
          <w:color w:val="auto"/>
          <w:sz w:val="32"/>
          <w:szCs w:val="32"/>
          <w:highlight w:val="none"/>
        </w:rPr>
        <w:t>第六章 响应文件格式</w:t>
      </w:r>
      <w:bookmarkEnd w:id="154"/>
    </w:p>
    <w:p w14:paraId="57630210">
      <w:pPr>
        <w:rPr>
          <w:rFonts w:hint="eastAsia"/>
          <w:color w:val="auto"/>
          <w:sz w:val="28"/>
          <w:szCs w:val="28"/>
          <w:highlight w:val="none"/>
          <w:u w:val="single"/>
        </w:rPr>
      </w:pPr>
    </w:p>
    <w:p w14:paraId="13E0A5B0">
      <w:pPr>
        <w:jc w:val="right"/>
        <w:rPr>
          <w:rFonts w:hint="eastAsia"/>
          <w:color w:val="auto"/>
          <w:sz w:val="28"/>
          <w:szCs w:val="28"/>
          <w:highlight w:val="none"/>
        </w:rPr>
      </w:pPr>
      <w:r>
        <w:rPr>
          <w:rFonts w:hint="eastAsia"/>
          <w:color w:val="auto"/>
          <w:sz w:val="28"/>
          <w:szCs w:val="28"/>
          <w:highlight w:val="none"/>
        </w:rPr>
        <w:t>正</w:t>
      </w:r>
      <w:r>
        <w:rPr>
          <w:rFonts w:hint="eastAsia"/>
          <w:color w:val="auto"/>
          <w:sz w:val="28"/>
          <w:szCs w:val="28"/>
          <w:highlight w:val="none"/>
          <w:lang w:val="en-US"/>
        </w:rPr>
        <w:t>/副</w:t>
      </w:r>
      <w:r>
        <w:rPr>
          <w:rFonts w:hint="eastAsia"/>
          <w:color w:val="auto"/>
          <w:sz w:val="28"/>
          <w:szCs w:val="28"/>
          <w:highlight w:val="none"/>
        </w:rPr>
        <w:t>本</w:t>
      </w:r>
    </w:p>
    <w:p w14:paraId="70AC1078">
      <w:pPr>
        <w:rPr>
          <w:rFonts w:hint="eastAsia"/>
          <w:color w:val="auto"/>
          <w:sz w:val="28"/>
          <w:szCs w:val="28"/>
          <w:highlight w:val="none"/>
          <w:u w:val="single"/>
        </w:rPr>
      </w:pPr>
    </w:p>
    <w:p w14:paraId="7A744460">
      <w:pPr>
        <w:rPr>
          <w:rFonts w:hint="eastAsia"/>
          <w:color w:val="auto"/>
          <w:sz w:val="28"/>
          <w:szCs w:val="28"/>
          <w:highlight w:val="none"/>
          <w:u w:val="single"/>
        </w:rPr>
      </w:pPr>
    </w:p>
    <w:p w14:paraId="6C261DC6">
      <w:pPr>
        <w:rPr>
          <w:rFonts w:hint="eastAsia"/>
          <w:color w:val="auto"/>
          <w:sz w:val="28"/>
          <w:szCs w:val="28"/>
          <w:highlight w:val="none"/>
          <w:u w:val="single"/>
        </w:rPr>
      </w:pPr>
    </w:p>
    <w:p w14:paraId="1FF23D69">
      <w:pPr>
        <w:ind w:firstLine="1960" w:firstLineChars="700"/>
        <w:rPr>
          <w:rFonts w:hint="eastAsia"/>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r>
        <w:rPr>
          <w:rFonts w:hint="eastAsia"/>
          <w:color w:val="auto"/>
          <w:sz w:val="28"/>
          <w:szCs w:val="28"/>
          <w:highlight w:val="none"/>
          <w:u w:val="single"/>
        </w:rPr>
        <w:t>（项目名称）</w:t>
      </w:r>
    </w:p>
    <w:p w14:paraId="1359CB93">
      <w:pPr>
        <w:adjustRightInd w:val="0"/>
        <w:spacing w:line="360" w:lineRule="auto"/>
        <w:rPr>
          <w:rFonts w:hint="eastAsia"/>
          <w:color w:val="auto"/>
          <w:sz w:val="84"/>
          <w:szCs w:val="84"/>
          <w:highlight w:val="none"/>
        </w:rPr>
      </w:pPr>
    </w:p>
    <w:p w14:paraId="00E99623">
      <w:pPr>
        <w:adjustRightInd w:val="0"/>
        <w:spacing w:line="360" w:lineRule="auto"/>
        <w:jc w:val="center"/>
        <w:rPr>
          <w:rFonts w:hint="eastAsia" w:ascii="黑体" w:hAnsi="黑体" w:eastAsia="黑体"/>
          <w:b/>
          <w:bCs/>
          <w:color w:val="auto"/>
          <w:spacing w:val="60"/>
          <w:sz w:val="84"/>
          <w:szCs w:val="84"/>
          <w:highlight w:val="none"/>
        </w:rPr>
      </w:pPr>
      <w:r>
        <w:rPr>
          <w:rFonts w:hint="eastAsia" w:ascii="黑体" w:hAnsi="黑体" w:eastAsia="黑体" w:cs="黑体"/>
          <w:b/>
          <w:bCs/>
          <w:color w:val="auto"/>
          <w:spacing w:val="60"/>
          <w:sz w:val="84"/>
          <w:szCs w:val="84"/>
          <w:highlight w:val="none"/>
        </w:rPr>
        <w:t>响应文件</w:t>
      </w:r>
    </w:p>
    <w:p w14:paraId="660138E2">
      <w:pPr>
        <w:adjustRightInd w:val="0"/>
        <w:spacing w:line="360" w:lineRule="auto"/>
        <w:jc w:val="center"/>
        <w:rPr>
          <w:rFonts w:hint="eastAsia"/>
          <w:color w:val="auto"/>
          <w:sz w:val="24"/>
          <w:szCs w:val="24"/>
          <w:highlight w:val="none"/>
        </w:rPr>
      </w:pPr>
    </w:p>
    <w:p w14:paraId="03A8F074">
      <w:pPr>
        <w:adjustRightInd w:val="0"/>
        <w:spacing w:line="360" w:lineRule="auto"/>
        <w:jc w:val="center"/>
        <w:rPr>
          <w:rFonts w:hint="eastAsia"/>
          <w:color w:val="auto"/>
          <w:sz w:val="24"/>
          <w:szCs w:val="24"/>
          <w:highlight w:val="none"/>
        </w:rPr>
      </w:pPr>
      <w:r>
        <w:rPr>
          <w:rFonts w:hint="eastAsia"/>
          <w:color w:val="auto"/>
          <w:sz w:val="24"/>
          <w:szCs w:val="24"/>
          <w:highlight w:val="none"/>
        </w:rPr>
        <w:t>采购项目编号：</w:t>
      </w:r>
    </w:p>
    <w:p w14:paraId="56C15D55">
      <w:pPr>
        <w:adjustRightInd w:val="0"/>
        <w:spacing w:line="360" w:lineRule="auto"/>
        <w:jc w:val="center"/>
        <w:rPr>
          <w:rFonts w:hint="eastAsia"/>
          <w:color w:val="auto"/>
          <w:sz w:val="24"/>
          <w:szCs w:val="24"/>
          <w:highlight w:val="none"/>
        </w:rPr>
      </w:pPr>
    </w:p>
    <w:p w14:paraId="2882E6E8">
      <w:pPr>
        <w:adjustRightInd w:val="0"/>
        <w:spacing w:line="360" w:lineRule="auto"/>
        <w:jc w:val="center"/>
        <w:rPr>
          <w:rFonts w:hint="eastAsia"/>
          <w:color w:val="auto"/>
          <w:sz w:val="24"/>
          <w:szCs w:val="24"/>
          <w:highlight w:val="none"/>
        </w:rPr>
      </w:pPr>
    </w:p>
    <w:p w14:paraId="23C4BA54">
      <w:pPr>
        <w:pStyle w:val="8"/>
        <w:spacing w:line="360" w:lineRule="auto"/>
        <w:rPr>
          <w:rFonts w:hint="eastAsia" w:hAnsi="宋体" w:cs="Times New Roman"/>
          <w:color w:val="auto"/>
          <w:highlight w:val="none"/>
          <w:u w:val="single"/>
        </w:rPr>
      </w:pPr>
    </w:p>
    <w:p w14:paraId="37956A32">
      <w:pPr>
        <w:pStyle w:val="8"/>
        <w:spacing w:line="360" w:lineRule="auto"/>
        <w:rPr>
          <w:rFonts w:hint="eastAsia" w:hAnsi="宋体" w:cs="Times New Roman"/>
          <w:color w:val="auto"/>
          <w:highlight w:val="none"/>
          <w:u w:val="single"/>
        </w:rPr>
      </w:pPr>
    </w:p>
    <w:p w14:paraId="45C2BBCF">
      <w:pPr>
        <w:pStyle w:val="8"/>
        <w:spacing w:line="360" w:lineRule="auto"/>
        <w:rPr>
          <w:rFonts w:hint="eastAsia" w:hAnsi="宋体" w:cs="Times New Roman"/>
          <w:color w:val="auto"/>
          <w:highlight w:val="none"/>
          <w:u w:val="single"/>
        </w:rPr>
      </w:pPr>
    </w:p>
    <w:p w14:paraId="111BD6FF">
      <w:pPr>
        <w:pStyle w:val="8"/>
        <w:spacing w:line="360" w:lineRule="auto"/>
        <w:rPr>
          <w:rFonts w:hint="eastAsia" w:hAnsi="宋体" w:cs="Times New Roman"/>
          <w:color w:val="auto"/>
          <w:highlight w:val="none"/>
          <w:u w:val="single"/>
        </w:rPr>
      </w:pPr>
    </w:p>
    <w:p w14:paraId="6EFF1557">
      <w:pPr>
        <w:pStyle w:val="8"/>
        <w:spacing w:after="0" w:line="600" w:lineRule="auto"/>
        <w:ind w:firstLine="1680" w:firstLineChars="600"/>
        <w:jc w:val="both"/>
        <w:rPr>
          <w:rFonts w:hint="eastAsia" w:hAnsi="宋体"/>
          <w:color w:val="auto"/>
          <w:sz w:val="28"/>
          <w:szCs w:val="28"/>
          <w:highlight w:val="none"/>
          <w:u w:val="single"/>
        </w:rPr>
      </w:pPr>
      <w:r>
        <w:rPr>
          <w:rFonts w:hint="eastAsia" w:hAnsi="宋体"/>
          <w:color w:val="auto"/>
          <w:sz w:val="28"/>
          <w:szCs w:val="28"/>
          <w:highlight w:val="none"/>
        </w:rPr>
        <w:t>供应商：</w:t>
      </w:r>
      <w:r>
        <w:rPr>
          <w:rFonts w:hint="eastAsia" w:hAnsi="宋体"/>
          <w:color w:val="auto"/>
          <w:sz w:val="28"/>
          <w:szCs w:val="28"/>
          <w:highlight w:val="none"/>
          <w:u w:val="single"/>
        </w:rPr>
        <w:tab/>
      </w:r>
      <w:r>
        <w:rPr>
          <w:rFonts w:hint="eastAsia" w:hAnsi="宋体"/>
          <w:color w:val="auto"/>
          <w:sz w:val="28"/>
          <w:szCs w:val="28"/>
          <w:highlight w:val="none"/>
          <w:u w:val="single"/>
        </w:rPr>
        <w:tab/>
      </w:r>
      <w:r>
        <w:rPr>
          <w:rFonts w:hint="eastAsia" w:hAnsi="宋体"/>
          <w:color w:val="auto"/>
          <w:sz w:val="28"/>
          <w:szCs w:val="28"/>
          <w:highlight w:val="none"/>
          <w:u w:val="single"/>
        </w:rPr>
        <w:t xml:space="preserve">  （供应商全称并加盖单位公章）</w:t>
      </w:r>
    </w:p>
    <w:p w14:paraId="5169250B">
      <w:pPr>
        <w:pStyle w:val="8"/>
        <w:spacing w:after="0" w:line="600" w:lineRule="auto"/>
        <w:ind w:firstLine="1680" w:firstLineChars="600"/>
        <w:rPr>
          <w:rFonts w:hint="eastAsia" w:hAnsi="宋体"/>
          <w:color w:val="auto"/>
          <w:sz w:val="28"/>
          <w:szCs w:val="28"/>
          <w:highlight w:val="none"/>
        </w:rPr>
      </w:pPr>
      <w:r>
        <w:rPr>
          <w:rFonts w:hint="eastAsia" w:hAnsi="宋体"/>
          <w:color w:val="auto"/>
          <w:sz w:val="28"/>
          <w:szCs w:val="28"/>
          <w:highlight w:val="none"/>
        </w:rPr>
        <w:t>法定代表人或其委托代理人：</w:t>
      </w:r>
      <w:r>
        <w:rPr>
          <w:rFonts w:hint="eastAsia" w:hAnsi="宋体"/>
          <w:color w:val="auto"/>
          <w:sz w:val="28"/>
          <w:szCs w:val="28"/>
          <w:highlight w:val="none"/>
          <w:u w:val="single"/>
        </w:rPr>
        <w:tab/>
      </w:r>
      <w:r>
        <w:rPr>
          <w:rFonts w:hint="eastAsia" w:hAnsi="宋体"/>
          <w:color w:val="auto"/>
          <w:sz w:val="28"/>
          <w:szCs w:val="28"/>
          <w:highlight w:val="none"/>
          <w:u w:val="single"/>
        </w:rPr>
        <w:t>（签字或签章）</w:t>
      </w:r>
    </w:p>
    <w:p w14:paraId="6C912BF4">
      <w:pPr>
        <w:pStyle w:val="7"/>
        <w:ind w:firstLine="1680" w:firstLineChars="600"/>
        <w:rPr>
          <w:rFonts w:hint="eastAsia"/>
          <w:color w:val="auto"/>
          <w:sz w:val="20"/>
          <w:highlight w:val="none"/>
        </w:rPr>
      </w:pPr>
      <w:r>
        <w:rPr>
          <w:rFonts w:hint="eastAsia"/>
          <w:color w:val="auto"/>
          <w:sz w:val="28"/>
          <w:szCs w:val="28"/>
          <w:highlight w:val="none"/>
        </w:rPr>
        <w:t>日</w:t>
      </w:r>
      <w:r>
        <w:rPr>
          <w:rFonts w:hint="eastAsia"/>
          <w:color w:val="auto"/>
          <w:sz w:val="28"/>
          <w:szCs w:val="28"/>
          <w:highlight w:val="none"/>
          <w:lang w:val="en-US"/>
        </w:rPr>
        <w:t xml:space="preserve">  </w:t>
      </w:r>
      <w:r>
        <w:rPr>
          <w:rFonts w:hint="eastAsia"/>
          <w:color w:val="auto"/>
          <w:sz w:val="28"/>
          <w:szCs w:val="28"/>
          <w:highlight w:val="none"/>
        </w:rPr>
        <w:t>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400735F5">
      <w:pPr>
        <w:pStyle w:val="7"/>
        <w:rPr>
          <w:rFonts w:hint="eastAsia"/>
          <w:color w:val="auto"/>
          <w:sz w:val="20"/>
          <w:highlight w:val="none"/>
        </w:rPr>
      </w:pPr>
    </w:p>
    <w:p w14:paraId="048710D3">
      <w:pPr>
        <w:rPr>
          <w:rFonts w:hint="eastAsia" w:ascii="Times New Roman"/>
          <w:color w:val="auto"/>
          <w:spacing w:val="72"/>
          <w:sz w:val="20"/>
          <w:highlight w:val="none"/>
        </w:rPr>
      </w:pPr>
      <w:bookmarkStart w:id="155" w:name="目_录"/>
      <w:bookmarkEnd w:id="155"/>
      <w:r>
        <w:rPr>
          <w:rFonts w:ascii="Times New Roman"/>
          <w:color w:val="auto"/>
          <w:spacing w:val="72"/>
          <w:sz w:val="20"/>
          <w:highlight w:val="none"/>
        </w:rPr>
        <w:br w:type="page"/>
      </w:r>
    </w:p>
    <w:p w14:paraId="0D942B40">
      <w:pPr>
        <w:pStyle w:val="7"/>
        <w:spacing w:before="120" w:beforeLines="50" w:after="120" w:afterLines="50" w:line="360" w:lineRule="auto"/>
        <w:jc w:val="center"/>
        <w:outlineLvl w:val="1"/>
        <w:rPr>
          <w:rFonts w:hint="eastAsia"/>
          <w:b/>
          <w:color w:val="auto"/>
          <w:sz w:val="30"/>
          <w:szCs w:val="30"/>
          <w:highlight w:val="none"/>
        </w:rPr>
      </w:pPr>
      <w:bookmarkStart w:id="156" w:name="_Toc818"/>
      <w:r>
        <w:rPr>
          <w:rFonts w:hint="eastAsia"/>
          <w:b/>
          <w:color w:val="auto"/>
          <w:sz w:val="30"/>
          <w:szCs w:val="30"/>
          <w:highlight w:val="none"/>
        </w:rPr>
        <w:t>一、报价函</w:t>
      </w:r>
      <w:bookmarkEnd w:id="156"/>
    </w:p>
    <w:p w14:paraId="5CFB723F">
      <w:pPr>
        <w:pStyle w:val="7"/>
        <w:spacing w:before="9" w:line="360" w:lineRule="auto"/>
        <w:rPr>
          <w:rFonts w:hint="eastAsia"/>
          <w:color w:val="auto"/>
          <w:sz w:val="7"/>
          <w:highlight w:val="none"/>
        </w:rPr>
      </w:pPr>
    </w:p>
    <w:p w14:paraId="426BD807">
      <w:pPr>
        <w:pStyle w:val="7"/>
        <w:spacing w:before="150" w:line="360" w:lineRule="auto"/>
        <w:ind w:left="217"/>
        <w:rPr>
          <w:rFonts w:hint="eastAsia" w:asciiTheme="minorEastAsia" w:hAnsiTheme="minorEastAsia" w:eastAsiaTheme="minorEastAsia"/>
          <w:color w:val="auto"/>
          <w:sz w:val="24"/>
          <w:szCs w:val="24"/>
          <w:highlight w:val="none"/>
        </w:rPr>
      </w:pPr>
      <w:bookmarkStart w:id="157" w:name="一、报价函"/>
      <w:bookmarkEnd w:id="157"/>
      <w:r>
        <w:rPr>
          <w:rFonts w:asciiTheme="minorEastAsia" w:hAnsiTheme="minorEastAsia" w:eastAsiaTheme="minorEastAsia"/>
          <w:color w:val="auto"/>
          <w:sz w:val="24"/>
          <w:szCs w:val="24"/>
          <w:highlight w:val="none"/>
        </w:rPr>
        <w:t>致 ：</w:t>
      </w:r>
      <w:r>
        <w:rPr>
          <w:rFonts w:asciiTheme="minorEastAsia" w:hAnsiTheme="minorEastAsia" w:eastAsiaTheme="minorEastAsia"/>
          <w:color w:val="auto"/>
          <w:sz w:val="24"/>
          <w:szCs w:val="24"/>
          <w:highlight w:val="none"/>
          <w:u w:val="single"/>
        </w:rPr>
        <w:t>（采购人）</w:t>
      </w:r>
    </w:p>
    <w:p w14:paraId="5018DB4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根</w:t>
      </w:r>
      <w:r>
        <w:rPr>
          <w:rFonts w:asciiTheme="minorEastAsia" w:hAnsiTheme="minorEastAsia" w:eastAsiaTheme="minorEastAsia"/>
          <w:color w:val="auto"/>
          <w:sz w:val="24"/>
          <w:szCs w:val="24"/>
          <w:highlight w:val="none"/>
        </w:rPr>
        <w:t>据</w:t>
      </w:r>
      <w:r>
        <w:rPr>
          <w:rFonts w:asciiTheme="minorEastAsia" w:hAnsiTheme="minorEastAsia" w:eastAsiaTheme="minorEastAsia"/>
          <w:color w:val="auto"/>
          <w:spacing w:val="-3"/>
          <w:sz w:val="24"/>
          <w:szCs w:val="24"/>
          <w:highlight w:val="none"/>
        </w:rPr>
        <w:t>已收到</w:t>
      </w:r>
      <w:r>
        <w:rPr>
          <w:rFonts w:asciiTheme="minorEastAsia" w:hAnsiTheme="minorEastAsia" w:eastAsiaTheme="minorEastAsia"/>
          <w:color w:val="auto"/>
          <w:spacing w:val="-4"/>
          <w:sz w:val="24"/>
          <w:szCs w:val="24"/>
          <w:highlight w:val="none"/>
        </w:rPr>
        <w:t>的</w:t>
      </w:r>
      <w:r>
        <w:rPr>
          <w:rFonts w:asciiTheme="minorEastAsia" w:hAnsiTheme="minorEastAsia" w:eastAsiaTheme="minorEastAsia"/>
          <w:color w:val="auto"/>
          <w:spacing w:val="-4"/>
          <w:sz w:val="24"/>
          <w:szCs w:val="24"/>
          <w:highlight w:val="none"/>
          <w:u w:val="single"/>
        </w:rPr>
        <w:t xml:space="preserve"> </w:t>
      </w:r>
      <w:r>
        <w:rPr>
          <w:rFonts w:asciiTheme="minorEastAsia" w:hAnsiTheme="minorEastAsia" w:eastAsiaTheme="minorEastAsia"/>
          <w:color w:val="auto"/>
          <w:spacing w:val="-4"/>
          <w:sz w:val="24"/>
          <w:szCs w:val="24"/>
          <w:highlight w:val="none"/>
          <w:u w:val="single"/>
        </w:rPr>
        <w:tab/>
      </w:r>
      <w:r>
        <w:rPr>
          <w:rFonts w:asciiTheme="minorEastAsia" w:hAnsiTheme="minorEastAsia" w:eastAsiaTheme="minorEastAsia"/>
          <w:color w:val="auto"/>
          <w:spacing w:val="-3"/>
          <w:sz w:val="24"/>
          <w:szCs w:val="24"/>
          <w:highlight w:val="none"/>
          <w:u w:val="single"/>
        </w:rPr>
        <w:t>（项</w:t>
      </w:r>
      <w:r>
        <w:rPr>
          <w:rFonts w:asciiTheme="minorEastAsia" w:hAnsiTheme="minorEastAsia" w:eastAsiaTheme="minorEastAsia"/>
          <w:color w:val="auto"/>
          <w:sz w:val="24"/>
          <w:szCs w:val="24"/>
          <w:highlight w:val="none"/>
          <w:u w:val="single"/>
        </w:rPr>
        <w:t>目</w:t>
      </w:r>
      <w:r>
        <w:rPr>
          <w:rFonts w:asciiTheme="minorEastAsia" w:hAnsiTheme="minorEastAsia" w:eastAsiaTheme="minorEastAsia"/>
          <w:color w:val="auto"/>
          <w:spacing w:val="-3"/>
          <w:sz w:val="24"/>
          <w:szCs w:val="24"/>
          <w:highlight w:val="none"/>
          <w:u w:val="single"/>
        </w:rPr>
        <w:t>名称</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3"/>
          <w:sz w:val="24"/>
          <w:szCs w:val="24"/>
          <w:highlight w:val="none"/>
        </w:rPr>
        <w:t>的单</w:t>
      </w:r>
      <w:r>
        <w:rPr>
          <w:rFonts w:asciiTheme="minorEastAsia" w:hAnsiTheme="minorEastAsia" w:eastAsiaTheme="minorEastAsia"/>
          <w:color w:val="auto"/>
          <w:sz w:val="24"/>
          <w:szCs w:val="24"/>
          <w:highlight w:val="none"/>
        </w:rPr>
        <w:t>一</w:t>
      </w:r>
      <w:r>
        <w:rPr>
          <w:rFonts w:asciiTheme="minorEastAsia" w:hAnsiTheme="minorEastAsia" w:eastAsiaTheme="minorEastAsia"/>
          <w:color w:val="auto"/>
          <w:spacing w:val="-3"/>
          <w:sz w:val="24"/>
          <w:szCs w:val="24"/>
          <w:highlight w:val="none"/>
        </w:rPr>
        <w:t>来源采</w:t>
      </w:r>
      <w:r>
        <w:rPr>
          <w:rFonts w:asciiTheme="minorEastAsia" w:hAnsiTheme="minorEastAsia" w:eastAsiaTheme="minorEastAsia"/>
          <w:color w:val="auto"/>
          <w:sz w:val="24"/>
          <w:szCs w:val="24"/>
          <w:highlight w:val="none"/>
        </w:rPr>
        <w:t>购</w:t>
      </w:r>
      <w:r>
        <w:rPr>
          <w:rFonts w:asciiTheme="minorEastAsia" w:hAnsiTheme="minorEastAsia" w:eastAsiaTheme="minorEastAsia"/>
          <w:color w:val="auto"/>
          <w:spacing w:val="-3"/>
          <w:sz w:val="24"/>
          <w:szCs w:val="24"/>
          <w:highlight w:val="none"/>
        </w:rPr>
        <w:t>文件，</w:t>
      </w:r>
      <w:r>
        <w:rPr>
          <w:rFonts w:asciiTheme="minorEastAsia" w:hAnsiTheme="minorEastAsia" w:eastAsiaTheme="minorEastAsia"/>
          <w:color w:val="auto"/>
          <w:sz w:val="24"/>
          <w:szCs w:val="24"/>
          <w:highlight w:val="none"/>
        </w:rPr>
        <w:t>遵</w:t>
      </w:r>
      <w:r>
        <w:rPr>
          <w:rFonts w:asciiTheme="minorEastAsia" w:hAnsiTheme="minorEastAsia" w:eastAsiaTheme="minorEastAsia"/>
          <w:color w:val="auto"/>
          <w:spacing w:val="-3"/>
          <w:sz w:val="24"/>
          <w:szCs w:val="24"/>
          <w:highlight w:val="none"/>
        </w:rPr>
        <w:t>照《中</w:t>
      </w:r>
      <w:r>
        <w:rPr>
          <w:rFonts w:asciiTheme="minorEastAsia" w:hAnsiTheme="minorEastAsia" w:eastAsiaTheme="minorEastAsia"/>
          <w:color w:val="auto"/>
          <w:sz w:val="24"/>
          <w:szCs w:val="24"/>
          <w:highlight w:val="none"/>
        </w:rPr>
        <w:t>华</w:t>
      </w:r>
      <w:r>
        <w:rPr>
          <w:rFonts w:asciiTheme="minorEastAsia" w:hAnsiTheme="minorEastAsia" w:eastAsiaTheme="minorEastAsia"/>
          <w:color w:val="auto"/>
          <w:spacing w:val="-3"/>
          <w:sz w:val="24"/>
          <w:szCs w:val="24"/>
          <w:highlight w:val="none"/>
        </w:rPr>
        <w:t>人民共</w:t>
      </w:r>
      <w:r>
        <w:rPr>
          <w:rFonts w:asciiTheme="minorEastAsia" w:hAnsiTheme="minorEastAsia" w:eastAsiaTheme="minorEastAsia"/>
          <w:color w:val="auto"/>
          <w:sz w:val="24"/>
          <w:szCs w:val="24"/>
          <w:highlight w:val="none"/>
        </w:rPr>
        <w:t>和国政</w:t>
      </w:r>
      <w:r>
        <w:rPr>
          <w:rFonts w:asciiTheme="minorEastAsia" w:hAnsiTheme="minorEastAsia" w:eastAsiaTheme="minorEastAsia"/>
          <w:color w:val="auto"/>
          <w:spacing w:val="-3"/>
          <w:sz w:val="24"/>
          <w:szCs w:val="24"/>
          <w:highlight w:val="none"/>
        </w:rPr>
        <w:t>府</w:t>
      </w:r>
      <w:r>
        <w:rPr>
          <w:rFonts w:asciiTheme="minorEastAsia" w:hAnsiTheme="minorEastAsia" w:eastAsiaTheme="minorEastAsia"/>
          <w:color w:val="auto"/>
          <w:sz w:val="24"/>
          <w:szCs w:val="24"/>
          <w:highlight w:val="none"/>
        </w:rPr>
        <w:t>采购</w:t>
      </w:r>
      <w:r>
        <w:rPr>
          <w:rFonts w:asciiTheme="minorEastAsia" w:hAnsiTheme="minorEastAsia" w:eastAsiaTheme="minorEastAsia"/>
          <w:color w:val="auto"/>
          <w:spacing w:val="-3"/>
          <w:sz w:val="24"/>
          <w:szCs w:val="24"/>
          <w:highlight w:val="none"/>
        </w:rPr>
        <w:t>法</w:t>
      </w:r>
      <w:r>
        <w:rPr>
          <w:rFonts w:asciiTheme="minorEastAsia" w:hAnsiTheme="minorEastAsia" w:eastAsiaTheme="minorEastAsia"/>
          <w:color w:val="auto"/>
          <w:sz w:val="24"/>
          <w:szCs w:val="24"/>
          <w:highlight w:val="none"/>
        </w:rPr>
        <w:t>》等</w:t>
      </w:r>
      <w:r>
        <w:rPr>
          <w:rFonts w:asciiTheme="minorEastAsia" w:hAnsiTheme="minorEastAsia" w:eastAsiaTheme="minorEastAsia"/>
          <w:color w:val="auto"/>
          <w:spacing w:val="-3"/>
          <w:sz w:val="24"/>
          <w:szCs w:val="24"/>
          <w:highlight w:val="none"/>
        </w:rPr>
        <w:t>有</w:t>
      </w:r>
      <w:r>
        <w:rPr>
          <w:rFonts w:asciiTheme="minorEastAsia" w:hAnsiTheme="minorEastAsia" w:eastAsiaTheme="minorEastAsia"/>
          <w:color w:val="auto"/>
          <w:sz w:val="24"/>
          <w:szCs w:val="24"/>
          <w:highlight w:val="none"/>
        </w:rPr>
        <w:t>关规</w:t>
      </w:r>
      <w:r>
        <w:rPr>
          <w:rFonts w:asciiTheme="minorEastAsia" w:hAnsiTheme="minorEastAsia" w:eastAsiaTheme="minorEastAsia"/>
          <w:color w:val="auto"/>
          <w:spacing w:val="-3"/>
          <w:sz w:val="24"/>
          <w:szCs w:val="24"/>
          <w:highlight w:val="none"/>
        </w:rPr>
        <w:t>定</w:t>
      </w:r>
      <w:r>
        <w:rPr>
          <w:rFonts w:asciiTheme="minorEastAsia" w:hAnsiTheme="minorEastAsia" w:eastAsiaTheme="minorEastAsia"/>
          <w:color w:val="auto"/>
          <w:sz w:val="24"/>
          <w:szCs w:val="24"/>
          <w:highlight w:val="none"/>
        </w:rPr>
        <w:t>，经</w:t>
      </w:r>
      <w:r>
        <w:rPr>
          <w:rFonts w:asciiTheme="minorEastAsia" w:hAnsiTheme="minorEastAsia" w:eastAsiaTheme="minorEastAsia"/>
          <w:color w:val="auto"/>
          <w:spacing w:val="-3"/>
          <w:sz w:val="24"/>
          <w:szCs w:val="24"/>
          <w:highlight w:val="none"/>
        </w:rPr>
        <w:t>考</w:t>
      </w:r>
      <w:r>
        <w:rPr>
          <w:rFonts w:asciiTheme="minorEastAsia" w:hAnsiTheme="minorEastAsia" w:eastAsiaTheme="minorEastAsia"/>
          <w:color w:val="auto"/>
          <w:sz w:val="24"/>
          <w:szCs w:val="24"/>
          <w:highlight w:val="none"/>
        </w:rPr>
        <w:t>察和</w:t>
      </w:r>
      <w:r>
        <w:rPr>
          <w:rFonts w:asciiTheme="minorEastAsia" w:hAnsiTheme="minorEastAsia" w:eastAsiaTheme="minorEastAsia"/>
          <w:color w:val="auto"/>
          <w:spacing w:val="-3"/>
          <w:sz w:val="24"/>
          <w:szCs w:val="24"/>
          <w:highlight w:val="none"/>
        </w:rPr>
        <w:t>认</w:t>
      </w:r>
      <w:r>
        <w:rPr>
          <w:rFonts w:asciiTheme="minorEastAsia" w:hAnsiTheme="minorEastAsia" w:eastAsiaTheme="minorEastAsia"/>
          <w:color w:val="auto"/>
          <w:sz w:val="24"/>
          <w:szCs w:val="24"/>
          <w:highlight w:val="none"/>
        </w:rPr>
        <w:t>真研</w:t>
      </w:r>
      <w:r>
        <w:rPr>
          <w:rFonts w:asciiTheme="minorEastAsia" w:hAnsiTheme="minorEastAsia" w:eastAsiaTheme="minorEastAsia"/>
          <w:color w:val="auto"/>
          <w:spacing w:val="-3"/>
          <w:sz w:val="24"/>
          <w:szCs w:val="24"/>
          <w:highlight w:val="none"/>
        </w:rPr>
        <w:t>究</w:t>
      </w:r>
      <w:r>
        <w:rPr>
          <w:rFonts w:asciiTheme="minorEastAsia" w:hAnsiTheme="minorEastAsia" w:eastAsiaTheme="minorEastAsia"/>
          <w:color w:val="auto"/>
          <w:sz w:val="24"/>
          <w:szCs w:val="24"/>
          <w:highlight w:val="none"/>
        </w:rPr>
        <w:t>本项</w:t>
      </w:r>
      <w:r>
        <w:rPr>
          <w:rFonts w:asciiTheme="minorEastAsia" w:hAnsiTheme="minorEastAsia" w:eastAsiaTheme="minorEastAsia"/>
          <w:color w:val="auto"/>
          <w:spacing w:val="-3"/>
          <w:sz w:val="24"/>
          <w:szCs w:val="24"/>
          <w:highlight w:val="none"/>
        </w:rPr>
        <w:t>目</w:t>
      </w:r>
      <w:r>
        <w:rPr>
          <w:rFonts w:asciiTheme="minorEastAsia" w:hAnsiTheme="minorEastAsia" w:eastAsiaTheme="minorEastAsia"/>
          <w:color w:val="auto"/>
          <w:sz w:val="24"/>
          <w:szCs w:val="24"/>
          <w:highlight w:val="none"/>
        </w:rPr>
        <w:t>单一</w:t>
      </w:r>
      <w:r>
        <w:rPr>
          <w:rFonts w:asciiTheme="minorEastAsia" w:hAnsiTheme="minorEastAsia" w:eastAsiaTheme="minorEastAsia"/>
          <w:color w:val="auto"/>
          <w:spacing w:val="-3"/>
          <w:sz w:val="24"/>
          <w:szCs w:val="24"/>
          <w:highlight w:val="none"/>
        </w:rPr>
        <w:t>来</w:t>
      </w:r>
      <w:r>
        <w:rPr>
          <w:rFonts w:asciiTheme="minorEastAsia" w:hAnsiTheme="minorEastAsia" w:eastAsiaTheme="minorEastAsia"/>
          <w:color w:val="auto"/>
          <w:sz w:val="24"/>
          <w:szCs w:val="24"/>
          <w:highlight w:val="none"/>
        </w:rPr>
        <w:t>源采</w:t>
      </w:r>
      <w:r>
        <w:rPr>
          <w:rFonts w:asciiTheme="minorEastAsia" w:hAnsiTheme="minorEastAsia" w:eastAsiaTheme="minorEastAsia"/>
          <w:color w:val="auto"/>
          <w:spacing w:val="-3"/>
          <w:sz w:val="24"/>
          <w:szCs w:val="24"/>
          <w:highlight w:val="none"/>
        </w:rPr>
        <w:t>购</w:t>
      </w:r>
      <w:r>
        <w:rPr>
          <w:rFonts w:asciiTheme="minorEastAsia" w:hAnsiTheme="minorEastAsia" w:eastAsiaTheme="minorEastAsia"/>
          <w:color w:val="auto"/>
          <w:sz w:val="24"/>
          <w:szCs w:val="24"/>
          <w:highlight w:val="none"/>
        </w:rPr>
        <w:t>文件</w:t>
      </w:r>
      <w:r>
        <w:rPr>
          <w:rFonts w:asciiTheme="minorEastAsia" w:hAnsiTheme="minorEastAsia" w:eastAsiaTheme="minorEastAsia"/>
          <w:color w:val="auto"/>
          <w:spacing w:val="-3"/>
          <w:sz w:val="24"/>
          <w:szCs w:val="24"/>
          <w:highlight w:val="none"/>
        </w:rPr>
        <w:t>及</w:t>
      </w:r>
      <w:r>
        <w:rPr>
          <w:rFonts w:asciiTheme="minorEastAsia" w:hAnsiTheme="minorEastAsia" w:eastAsiaTheme="minorEastAsia"/>
          <w:color w:val="auto"/>
          <w:sz w:val="24"/>
          <w:szCs w:val="24"/>
          <w:highlight w:val="none"/>
        </w:rPr>
        <w:t>其它</w:t>
      </w:r>
      <w:r>
        <w:rPr>
          <w:rFonts w:asciiTheme="minorEastAsia" w:hAnsiTheme="minorEastAsia" w:eastAsiaTheme="minorEastAsia"/>
          <w:color w:val="auto"/>
          <w:spacing w:val="-3"/>
          <w:sz w:val="24"/>
          <w:szCs w:val="24"/>
          <w:highlight w:val="none"/>
        </w:rPr>
        <w:t>有</w:t>
      </w:r>
      <w:r>
        <w:rPr>
          <w:rFonts w:asciiTheme="minorEastAsia" w:hAnsiTheme="minorEastAsia" w:eastAsiaTheme="minorEastAsia"/>
          <w:color w:val="auto"/>
          <w:sz w:val="24"/>
          <w:szCs w:val="24"/>
          <w:highlight w:val="none"/>
        </w:rPr>
        <w:t>关文</w:t>
      </w:r>
      <w:r>
        <w:rPr>
          <w:rFonts w:asciiTheme="minorEastAsia" w:hAnsiTheme="minorEastAsia" w:eastAsiaTheme="minorEastAsia"/>
          <w:color w:val="auto"/>
          <w:spacing w:val="-3"/>
          <w:sz w:val="24"/>
          <w:szCs w:val="24"/>
          <w:highlight w:val="none"/>
        </w:rPr>
        <w:t>件</w:t>
      </w:r>
      <w:r>
        <w:rPr>
          <w:rFonts w:asciiTheme="minorEastAsia" w:hAnsiTheme="minorEastAsia" w:eastAsiaTheme="minorEastAsia"/>
          <w:color w:val="auto"/>
          <w:sz w:val="24"/>
          <w:szCs w:val="24"/>
          <w:highlight w:val="none"/>
        </w:rPr>
        <w:t>后，</w:t>
      </w:r>
      <w:r>
        <w:rPr>
          <w:rFonts w:asciiTheme="minorEastAsia" w:hAnsiTheme="minorEastAsia" w:eastAsiaTheme="minorEastAsia"/>
          <w:color w:val="auto"/>
          <w:spacing w:val="-3"/>
          <w:sz w:val="24"/>
          <w:szCs w:val="24"/>
          <w:highlight w:val="none"/>
        </w:rPr>
        <w:t>我</w:t>
      </w:r>
      <w:r>
        <w:rPr>
          <w:rFonts w:asciiTheme="minorEastAsia" w:hAnsiTheme="minorEastAsia" w:eastAsiaTheme="minorEastAsia"/>
          <w:color w:val="auto"/>
          <w:sz w:val="24"/>
          <w:szCs w:val="24"/>
          <w:highlight w:val="none"/>
        </w:rPr>
        <w:t>方愿</w:t>
      </w:r>
      <w:r>
        <w:rPr>
          <w:rFonts w:asciiTheme="minorEastAsia" w:hAnsiTheme="minorEastAsia" w:eastAsiaTheme="minorEastAsia"/>
          <w:color w:val="auto"/>
          <w:spacing w:val="-3"/>
          <w:sz w:val="24"/>
          <w:szCs w:val="24"/>
          <w:highlight w:val="none"/>
        </w:rPr>
        <w:t>意</w:t>
      </w:r>
      <w:r>
        <w:rPr>
          <w:rFonts w:asciiTheme="minorEastAsia" w:hAnsiTheme="minorEastAsia" w:eastAsiaTheme="minorEastAsia"/>
          <w:color w:val="auto"/>
          <w:sz w:val="24"/>
          <w:szCs w:val="24"/>
          <w:highlight w:val="none"/>
        </w:rPr>
        <w:t>遵守单一来源采购文件中的各项规定，严格按</w:t>
      </w:r>
      <w:r>
        <w:rPr>
          <w:rFonts w:asciiTheme="minorEastAsia" w:hAnsiTheme="minorEastAsia" w:eastAsiaTheme="minorEastAsia"/>
          <w:color w:val="auto"/>
          <w:spacing w:val="-3"/>
          <w:sz w:val="24"/>
          <w:szCs w:val="24"/>
          <w:highlight w:val="none"/>
        </w:rPr>
        <w:t>照</w:t>
      </w:r>
      <w:r>
        <w:rPr>
          <w:rFonts w:asciiTheme="minorEastAsia" w:hAnsiTheme="minorEastAsia" w:eastAsiaTheme="minorEastAsia"/>
          <w:color w:val="auto"/>
          <w:sz w:val="24"/>
          <w:szCs w:val="24"/>
          <w:highlight w:val="none"/>
        </w:rPr>
        <w:t>“采购需求”实施本项目，报价为（大写）</w:t>
      </w:r>
      <w:r>
        <w:rPr>
          <w:rFonts w:hint="eastAsia" w:asciiTheme="minorEastAsia" w:hAnsiTheme="minorEastAsia" w:eastAsiaTheme="minorEastAsia"/>
          <w:color w:val="auto"/>
          <w:spacing w:val="53"/>
          <w:sz w:val="24"/>
          <w:szCs w:val="24"/>
          <w:highlight w:val="none"/>
          <w:u w:val="single"/>
        </w:rPr>
        <w:tab/>
      </w:r>
      <w:r>
        <w:rPr>
          <w:rFonts w:hint="eastAsia" w:asciiTheme="minorEastAsia" w:hAnsiTheme="minorEastAsia" w:eastAsiaTheme="minorEastAsia"/>
          <w:color w:val="auto"/>
          <w:spacing w:val="53"/>
          <w:sz w:val="24"/>
          <w:szCs w:val="24"/>
          <w:highlight w:val="none"/>
          <w:u w:val="single"/>
          <w:lang w:val="en-US"/>
        </w:rPr>
        <w:t xml:space="preserve"> </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z w:val="24"/>
          <w:szCs w:val="24"/>
          <w:highlight w:val="none"/>
        </w:rPr>
        <w:t>小写：</w:t>
      </w:r>
      <w:r>
        <w:rPr>
          <w:rFonts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u w:val="single"/>
        </w:rPr>
        <w:t xml:space="preserve"> </w:t>
      </w:r>
      <w:r>
        <w:rPr>
          <w:rFonts w:asciiTheme="minorEastAsia" w:hAnsiTheme="minorEastAsia" w:eastAsiaTheme="minorEastAsia"/>
          <w:color w:val="auto"/>
          <w:spacing w:val="-3"/>
          <w:sz w:val="24"/>
          <w:szCs w:val="24"/>
          <w:highlight w:val="none"/>
          <w:u w:val="single"/>
        </w:rPr>
        <w:tab/>
      </w:r>
      <w:r>
        <w:rPr>
          <w:rFonts w:hint="eastAsia" w:asciiTheme="minorEastAsia" w:hAnsiTheme="minorEastAsia" w:eastAsiaTheme="minorEastAsia"/>
          <w:color w:val="auto"/>
          <w:spacing w:val="-3"/>
          <w:sz w:val="24"/>
          <w:szCs w:val="24"/>
          <w:highlight w:val="none"/>
          <w:u w:val="single"/>
          <w:lang w:val="en-US"/>
        </w:rPr>
        <w:t xml:space="preserve">  </w:t>
      </w:r>
      <w:r>
        <w:rPr>
          <w:rFonts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3"/>
          <w:sz w:val="24"/>
          <w:szCs w:val="24"/>
          <w:highlight w:val="none"/>
        </w:rPr>
        <w:t>并承担其任何质量缺陷等问题所造成的任何损失。</w:t>
      </w:r>
    </w:p>
    <w:p w14:paraId="251FB0E6">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我方已详细检查全部单一来源采购文件包括澄清文件、补充通知（如有的话）及有关附件，并完全理解我方必须放弃提出含糊不清或误解的权力，愿按照单一来源采购文件中的条款和要求按最终协商价格</w:t>
      </w:r>
      <w:r>
        <w:rPr>
          <w:rFonts w:hint="eastAsia" w:asciiTheme="minorEastAsia" w:hAnsiTheme="minorEastAsia" w:eastAsiaTheme="minorEastAsia"/>
          <w:color w:val="auto"/>
          <w:spacing w:val="-3"/>
          <w:sz w:val="24"/>
          <w:szCs w:val="24"/>
          <w:highlight w:val="none"/>
        </w:rPr>
        <w:t>作为</w:t>
      </w:r>
      <w:r>
        <w:rPr>
          <w:rFonts w:asciiTheme="minorEastAsia" w:hAnsiTheme="minorEastAsia" w:eastAsiaTheme="minorEastAsia"/>
          <w:color w:val="auto"/>
          <w:spacing w:val="-3"/>
          <w:sz w:val="24"/>
          <w:szCs w:val="24"/>
          <w:highlight w:val="none"/>
        </w:rPr>
        <w:t>最后报价。</w:t>
      </w:r>
    </w:p>
    <w:p w14:paraId="1E875635">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我方在此承诺，我方若能成交，保证在</w:t>
      </w:r>
      <w:r>
        <w:rPr>
          <w:rFonts w:asciiTheme="minorEastAsia" w:hAnsiTheme="minorEastAsia" w:eastAsiaTheme="minorEastAsia"/>
          <w:color w:val="auto"/>
          <w:spacing w:val="-3"/>
          <w:sz w:val="24"/>
          <w:szCs w:val="24"/>
          <w:highlight w:val="none"/>
          <w:u w:val="single"/>
        </w:rPr>
        <w:t xml:space="preserve"> </w:t>
      </w:r>
      <w:r>
        <w:rPr>
          <w:rFonts w:asciiTheme="minorEastAsia" w:hAnsiTheme="minorEastAsia" w:eastAsiaTheme="minorEastAsia"/>
          <w:color w:val="auto"/>
          <w:spacing w:val="-3"/>
          <w:sz w:val="24"/>
          <w:szCs w:val="24"/>
          <w:highlight w:val="none"/>
          <w:u w:val="single"/>
        </w:rPr>
        <w:tab/>
      </w:r>
      <w:r>
        <w:rPr>
          <w:rFonts w:asciiTheme="minorEastAsia" w:hAnsiTheme="minorEastAsia" w:eastAsiaTheme="minorEastAsia"/>
          <w:color w:val="auto"/>
          <w:spacing w:val="-3"/>
          <w:sz w:val="24"/>
          <w:szCs w:val="24"/>
          <w:highlight w:val="none"/>
          <w:u w:val="single"/>
        </w:rPr>
        <w:t>（</w:t>
      </w:r>
      <w:r>
        <w:rPr>
          <w:rFonts w:hint="eastAsia" w:asciiTheme="minorEastAsia" w:hAnsiTheme="minorEastAsia" w:eastAsiaTheme="minorEastAsia"/>
          <w:color w:val="auto"/>
          <w:spacing w:val="-3"/>
          <w:sz w:val="24"/>
          <w:szCs w:val="24"/>
          <w:highlight w:val="none"/>
          <w:u w:val="single"/>
          <w:lang w:eastAsia="zh-CN"/>
        </w:rPr>
        <w:t>制作周期</w:t>
      </w:r>
      <w:r>
        <w:rPr>
          <w:rFonts w:asciiTheme="minorEastAsia" w:hAnsiTheme="minorEastAsia" w:eastAsiaTheme="minorEastAsia"/>
          <w:color w:val="auto"/>
          <w:spacing w:val="-3"/>
          <w:sz w:val="24"/>
          <w:szCs w:val="24"/>
          <w:highlight w:val="none"/>
          <w:u w:val="single"/>
        </w:rPr>
        <w:t>）</w:t>
      </w:r>
      <w:r>
        <w:rPr>
          <w:rFonts w:asciiTheme="minorEastAsia" w:hAnsiTheme="minorEastAsia" w:eastAsiaTheme="minorEastAsia"/>
          <w:color w:val="auto"/>
          <w:spacing w:val="-3"/>
          <w:sz w:val="24"/>
          <w:szCs w:val="24"/>
          <w:highlight w:val="none"/>
        </w:rPr>
        <w:t>，全面履行单一来源采购文件中规定的职责和义务。</w:t>
      </w:r>
    </w:p>
    <w:p w14:paraId="5AFC3B8C">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如果我方成交，我方保证按合同条款中规定的内容执行；我方保证质量达到</w:t>
      </w:r>
      <w:r>
        <w:rPr>
          <w:rFonts w:hint="eastAsia" w:asciiTheme="minorEastAsia" w:hAnsiTheme="minorEastAsia" w:eastAsiaTheme="minorEastAsia"/>
          <w:color w:val="auto"/>
          <w:spacing w:val="-3"/>
          <w:sz w:val="24"/>
          <w:szCs w:val="24"/>
          <w:highlight w:val="none"/>
          <w:u w:val="single"/>
          <w:lang w:val="en-US"/>
        </w:rPr>
        <w:t xml:space="preserve">         </w:t>
      </w:r>
      <w:r>
        <w:rPr>
          <w:rFonts w:asciiTheme="minorEastAsia" w:hAnsiTheme="minorEastAsia" w:eastAsiaTheme="minorEastAsia"/>
          <w:color w:val="auto"/>
          <w:spacing w:val="-3"/>
          <w:sz w:val="24"/>
          <w:szCs w:val="24"/>
          <w:highlight w:val="none"/>
        </w:rPr>
        <w:t>，并按单一来源采购文件和有关规定提交一切资料。</w:t>
      </w:r>
    </w:p>
    <w:p w14:paraId="581B8C2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我方同意从响应文件递交截止之日起60日历天内保持响应文件有效，在此响应有效期内，我方将严格遵守响应文件的承诺，本响应文件对我方具有约束力，并可随时被接受成交。</w:t>
      </w:r>
    </w:p>
    <w:p w14:paraId="332B7E23">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除响应文件所提交的资料外，我方同意随时接受贵方的检查、询问，并根据协商需要补充贵方要求提交的资料。</w:t>
      </w:r>
    </w:p>
    <w:p w14:paraId="167478C5">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如果我方成交后，我方没有任何正当理由而拒签合同，同时我方愿意补偿该项工作因我方延误所造成的经济损失。</w:t>
      </w:r>
    </w:p>
    <w:p w14:paraId="77BAB42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我方愿接受合同条款中规定的合同价款计算和调整方式。</w:t>
      </w:r>
    </w:p>
    <w:p w14:paraId="3E108738">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除非另外达成协议并生效，贵方的成交通知书和本响应文件将成为约束我方的合同文件组成部分。</w:t>
      </w:r>
    </w:p>
    <w:p w14:paraId="73FD569A">
      <w:pPr>
        <w:pStyle w:val="22"/>
        <w:numPr>
          <w:ilvl w:val="0"/>
          <w:numId w:val="4"/>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所有与本次单一来源采购有关的函件请发往下列地址：</w:t>
      </w:r>
    </w:p>
    <w:p w14:paraId="4992979B">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地址：                               电话：</w:t>
      </w:r>
    </w:p>
    <w:p w14:paraId="1E54B9F5">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代表姓名：                           职务：</w:t>
      </w:r>
    </w:p>
    <w:p w14:paraId="167B0520">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u w:val="single"/>
          <w:lang w:val="en-US"/>
        </w:rPr>
      </w:pPr>
      <w:r>
        <w:rPr>
          <w:rFonts w:hint="eastAsia" w:asciiTheme="minorEastAsia" w:hAnsiTheme="minorEastAsia" w:eastAsiaTheme="minorEastAsia"/>
          <w:color w:val="auto"/>
          <w:sz w:val="24"/>
          <w:szCs w:val="24"/>
          <w:highlight w:val="none"/>
          <w:lang w:val="en-US"/>
        </w:rPr>
        <w:t>供应商：</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（供应商全称并加盖单位公章）</w:t>
      </w:r>
    </w:p>
    <w:p w14:paraId="02932AB9">
      <w:pPr>
        <w:pStyle w:val="7"/>
        <w:tabs>
          <w:tab w:val="left" w:pos="0"/>
          <w:tab w:val="left" w:pos="1866"/>
          <w:tab w:val="left" w:pos="2475"/>
          <w:tab w:val="left" w:pos="3116"/>
          <w:tab w:val="left" w:pos="3639"/>
        </w:tabs>
        <w:spacing w:line="360" w:lineRule="auto"/>
        <w:ind w:firstLine="720" w:firstLineChars="3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4DCC1DD0">
      <w:pPr>
        <w:spacing w:line="360" w:lineRule="auto"/>
        <w:rPr>
          <w:rFonts w:hint="eastAsia"/>
          <w:color w:val="auto"/>
          <w:sz w:val="21"/>
          <w:szCs w:val="21"/>
          <w:highlight w:val="none"/>
        </w:rPr>
      </w:pPr>
    </w:p>
    <w:p w14:paraId="25FFD2ED">
      <w:pPr>
        <w:pStyle w:val="7"/>
        <w:spacing w:before="120" w:beforeLines="50" w:after="120" w:afterLines="50"/>
        <w:jc w:val="center"/>
        <w:outlineLvl w:val="1"/>
        <w:rPr>
          <w:rFonts w:hint="eastAsia"/>
          <w:b/>
          <w:color w:val="auto"/>
          <w:sz w:val="30"/>
          <w:szCs w:val="30"/>
          <w:highlight w:val="none"/>
        </w:rPr>
      </w:pPr>
      <w:bookmarkStart w:id="158" w:name="_Toc25865"/>
      <w:r>
        <w:rPr>
          <w:rFonts w:hint="eastAsia"/>
          <w:b/>
          <w:color w:val="auto"/>
          <w:sz w:val="30"/>
          <w:szCs w:val="30"/>
          <w:highlight w:val="none"/>
        </w:rPr>
        <w:t>二、报价函附录及分项报价一览表</w:t>
      </w:r>
      <w:bookmarkEnd w:id="158"/>
    </w:p>
    <w:p w14:paraId="10103A45">
      <w:pPr>
        <w:spacing w:before="120" w:beforeLines="50" w:after="120" w:afterLines="50"/>
        <w:jc w:val="center"/>
        <w:rPr>
          <w:rFonts w:hint="eastAsia"/>
          <w:b/>
          <w:color w:val="auto"/>
          <w:sz w:val="28"/>
          <w:szCs w:val="28"/>
          <w:highlight w:val="none"/>
        </w:rPr>
      </w:pPr>
      <w:bookmarkStart w:id="159" w:name="二、报价函附录及报价一览表"/>
      <w:bookmarkEnd w:id="159"/>
      <w:bookmarkStart w:id="160" w:name="（一）_报价函附录"/>
      <w:bookmarkEnd w:id="160"/>
      <w:r>
        <w:rPr>
          <w:b/>
          <w:color w:val="auto"/>
          <w:sz w:val="28"/>
          <w:szCs w:val="28"/>
          <w:highlight w:val="none"/>
        </w:rPr>
        <w:t>（一）报价函附录</w:t>
      </w:r>
    </w:p>
    <w:p w14:paraId="1349E2ED">
      <w:pPr>
        <w:pStyle w:val="7"/>
        <w:spacing w:before="12"/>
        <w:rPr>
          <w:rFonts w:hint="eastAsia"/>
          <w:color w:val="auto"/>
          <w:sz w:val="12"/>
          <w:highlight w:val="none"/>
        </w:rPr>
      </w:pPr>
    </w:p>
    <w:tbl>
      <w:tblPr>
        <w:tblStyle w:val="21"/>
        <w:tblW w:w="91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4"/>
        <w:gridCol w:w="6446"/>
      </w:tblGrid>
      <w:tr w14:paraId="36ED4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2694" w:type="dxa"/>
            <w:vAlign w:val="center"/>
          </w:tcPr>
          <w:p w14:paraId="702AE7EE">
            <w:pPr>
              <w:pStyle w:val="23"/>
              <w:ind w:left="13"/>
              <w:jc w:val="center"/>
              <w:rPr>
                <w:rFonts w:hint="eastAsia"/>
                <w:color w:val="auto"/>
                <w:sz w:val="24"/>
                <w:szCs w:val="24"/>
                <w:highlight w:val="none"/>
              </w:rPr>
            </w:pPr>
            <w:r>
              <w:rPr>
                <w:color w:val="auto"/>
                <w:sz w:val="24"/>
                <w:szCs w:val="24"/>
                <w:highlight w:val="none"/>
              </w:rPr>
              <w:t>供应商</w:t>
            </w:r>
          </w:p>
        </w:tc>
        <w:tc>
          <w:tcPr>
            <w:tcW w:w="6446" w:type="dxa"/>
            <w:vAlign w:val="center"/>
          </w:tcPr>
          <w:p w14:paraId="5ADD2F81">
            <w:pPr>
              <w:pStyle w:val="23"/>
              <w:jc w:val="both"/>
              <w:rPr>
                <w:rFonts w:hint="eastAsia" w:ascii="Times New Roman"/>
                <w:color w:val="auto"/>
                <w:sz w:val="24"/>
                <w:szCs w:val="24"/>
                <w:highlight w:val="none"/>
              </w:rPr>
            </w:pPr>
          </w:p>
        </w:tc>
      </w:tr>
      <w:tr w14:paraId="6839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jc w:val="center"/>
        </w:trPr>
        <w:tc>
          <w:tcPr>
            <w:tcW w:w="2694" w:type="dxa"/>
            <w:vAlign w:val="center"/>
          </w:tcPr>
          <w:p w14:paraId="3B501668">
            <w:pPr>
              <w:pStyle w:val="23"/>
              <w:jc w:val="center"/>
              <w:rPr>
                <w:rFonts w:hint="eastAsia"/>
                <w:color w:val="auto"/>
                <w:sz w:val="24"/>
                <w:szCs w:val="24"/>
                <w:highlight w:val="none"/>
              </w:rPr>
            </w:pPr>
            <w:r>
              <w:rPr>
                <w:rFonts w:hint="eastAsia"/>
                <w:color w:val="auto"/>
                <w:sz w:val="24"/>
                <w:szCs w:val="24"/>
                <w:highlight w:val="none"/>
              </w:rPr>
              <w:t>总报价</w:t>
            </w:r>
          </w:p>
        </w:tc>
        <w:tc>
          <w:tcPr>
            <w:tcW w:w="6446" w:type="dxa"/>
            <w:vAlign w:val="center"/>
          </w:tcPr>
          <w:p w14:paraId="406ABEB9">
            <w:pPr>
              <w:pStyle w:val="23"/>
              <w:spacing w:line="360" w:lineRule="auto"/>
              <w:jc w:val="both"/>
              <w:rPr>
                <w:rFonts w:hint="eastAsia"/>
                <w:color w:val="auto"/>
                <w:sz w:val="24"/>
                <w:szCs w:val="24"/>
                <w:highlight w:val="none"/>
              </w:rPr>
            </w:pPr>
            <w:r>
              <w:rPr>
                <w:rFonts w:hint="eastAsia"/>
                <w:color w:val="auto"/>
                <w:sz w:val="24"/>
                <w:szCs w:val="24"/>
                <w:highlight w:val="none"/>
              </w:rPr>
              <w:t>大写：</w:t>
            </w:r>
            <w:r>
              <w:rPr>
                <w:rFonts w:hint="eastAsia"/>
                <w:color w:val="auto"/>
                <w:sz w:val="24"/>
                <w:szCs w:val="24"/>
                <w:highlight w:val="none"/>
                <w:u w:val="single"/>
                <w:lang w:val="en-US"/>
              </w:rPr>
              <w:t xml:space="preserve">                   </w:t>
            </w:r>
            <w:r>
              <w:rPr>
                <w:rFonts w:hint="eastAsia"/>
                <w:color w:val="auto"/>
                <w:sz w:val="24"/>
                <w:szCs w:val="24"/>
                <w:highlight w:val="none"/>
              </w:rPr>
              <w:tab/>
            </w:r>
            <w:r>
              <w:rPr>
                <w:rFonts w:hint="eastAsia"/>
                <w:color w:val="auto"/>
                <w:sz w:val="24"/>
                <w:szCs w:val="24"/>
                <w:highlight w:val="none"/>
              </w:rPr>
              <w:t xml:space="preserve"> </w:t>
            </w:r>
          </w:p>
          <w:p w14:paraId="1338FF48">
            <w:pPr>
              <w:pStyle w:val="23"/>
              <w:spacing w:line="360" w:lineRule="auto"/>
              <w:jc w:val="both"/>
              <w:rPr>
                <w:rFonts w:hint="eastAsia"/>
                <w:color w:val="auto"/>
                <w:sz w:val="24"/>
                <w:szCs w:val="24"/>
                <w:highlight w:val="none"/>
                <w:lang w:val="en-US"/>
              </w:rPr>
            </w:pPr>
            <w:r>
              <w:rPr>
                <w:rFonts w:hint="eastAsia"/>
                <w:color w:val="auto"/>
                <w:sz w:val="24"/>
                <w:szCs w:val="24"/>
                <w:highlight w:val="none"/>
              </w:rPr>
              <w:t>小写：</w:t>
            </w:r>
            <w:r>
              <w:rPr>
                <w:rFonts w:hint="eastAsia"/>
                <w:color w:val="auto"/>
                <w:sz w:val="24"/>
                <w:szCs w:val="24"/>
                <w:highlight w:val="none"/>
                <w:u w:val="single"/>
                <w:lang w:val="en-US"/>
              </w:rPr>
              <w:t xml:space="preserve">                   </w:t>
            </w:r>
          </w:p>
        </w:tc>
      </w:tr>
      <w:tr w14:paraId="5028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152EF599">
            <w:pPr>
              <w:pStyle w:val="23"/>
              <w:jc w:val="center"/>
              <w:rPr>
                <w:rFonts w:hint="eastAsia" w:eastAsia="宋体"/>
                <w:color w:val="auto"/>
                <w:sz w:val="24"/>
                <w:szCs w:val="24"/>
                <w:highlight w:val="none"/>
                <w:lang w:eastAsia="zh-CN"/>
              </w:rPr>
            </w:pPr>
            <w:r>
              <w:rPr>
                <w:rFonts w:hint="eastAsia"/>
                <w:color w:val="auto"/>
                <w:sz w:val="24"/>
                <w:szCs w:val="24"/>
                <w:highlight w:val="none"/>
                <w:lang w:eastAsia="zh-CN"/>
              </w:rPr>
              <w:t>制作周期</w:t>
            </w:r>
          </w:p>
        </w:tc>
        <w:tc>
          <w:tcPr>
            <w:tcW w:w="6446" w:type="dxa"/>
            <w:vAlign w:val="center"/>
          </w:tcPr>
          <w:p w14:paraId="030A3453">
            <w:pPr>
              <w:pStyle w:val="23"/>
              <w:ind w:left="2"/>
              <w:jc w:val="both"/>
              <w:rPr>
                <w:rFonts w:hint="eastAsia"/>
                <w:color w:val="auto"/>
                <w:sz w:val="24"/>
                <w:szCs w:val="24"/>
                <w:highlight w:val="none"/>
              </w:rPr>
            </w:pPr>
          </w:p>
        </w:tc>
      </w:tr>
      <w:tr w14:paraId="1979C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747AC86B">
            <w:pPr>
              <w:pStyle w:val="23"/>
              <w:jc w:val="center"/>
              <w:rPr>
                <w:rFonts w:hint="eastAsia"/>
                <w:color w:val="auto"/>
                <w:sz w:val="24"/>
                <w:szCs w:val="24"/>
                <w:highlight w:val="none"/>
              </w:rPr>
            </w:pPr>
            <w:r>
              <w:rPr>
                <w:rFonts w:hint="eastAsia"/>
                <w:color w:val="auto"/>
                <w:sz w:val="24"/>
                <w:szCs w:val="24"/>
                <w:highlight w:val="none"/>
              </w:rPr>
              <w:t>服务质量</w:t>
            </w:r>
          </w:p>
        </w:tc>
        <w:tc>
          <w:tcPr>
            <w:tcW w:w="6446" w:type="dxa"/>
            <w:vAlign w:val="center"/>
          </w:tcPr>
          <w:p w14:paraId="02322535">
            <w:pPr>
              <w:pStyle w:val="23"/>
              <w:ind w:left="2"/>
              <w:jc w:val="both"/>
              <w:rPr>
                <w:rFonts w:hint="eastAsia"/>
                <w:color w:val="auto"/>
                <w:sz w:val="24"/>
                <w:szCs w:val="24"/>
                <w:highlight w:val="none"/>
              </w:rPr>
            </w:pPr>
            <w:r>
              <w:rPr>
                <w:rFonts w:hint="eastAsia"/>
                <w:color w:val="auto"/>
                <w:sz w:val="24"/>
                <w:szCs w:val="24"/>
                <w:highlight w:val="none"/>
              </w:rPr>
              <w:t>满足采购人要求，符合国家法规规定和行业质量合格标准</w:t>
            </w:r>
          </w:p>
        </w:tc>
      </w:tr>
      <w:tr w14:paraId="51B2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6C7ADE0A">
            <w:pPr>
              <w:pStyle w:val="23"/>
              <w:jc w:val="center"/>
              <w:rPr>
                <w:rFonts w:hint="eastAsia"/>
                <w:color w:val="auto"/>
                <w:sz w:val="24"/>
                <w:szCs w:val="24"/>
                <w:highlight w:val="none"/>
              </w:rPr>
            </w:pPr>
            <w:r>
              <w:rPr>
                <w:rFonts w:hint="eastAsia"/>
                <w:color w:val="auto"/>
                <w:sz w:val="24"/>
                <w:szCs w:val="24"/>
                <w:highlight w:val="none"/>
              </w:rPr>
              <w:t>响应有效期</w:t>
            </w:r>
          </w:p>
        </w:tc>
        <w:tc>
          <w:tcPr>
            <w:tcW w:w="6446" w:type="dxa"/>
            <w:vAlign w:val="center"/>
          </w:tcPr>
          <w:p w14:paraId="2B201D21">
            <w:pPr>
              <w:pStyle w:val="23"/>
              <w:ind w:left="2"/>
              <w:jc w:val="both"/>
              <w:rPr>
                <w:rFonts w:hint="eastAsia"/>
                <w:color w:val="auto"/>
                <w:sz w:val="24"/>
                <w:szCs w:val="24"/>
                <w:highlight w:val="none"/>
              </w:rPr>
            </w:pPr>
            <w:r>
              <w:rPr>
                <w:rFonts w:hint="eastAsia"/>
                <w:color w:val="auto"/>
                <w:sz w:val="24"/>
                <w:szCs w:val="24"/>
                <w:highlight w:val="none"/>
              </w:rPr>
              <w:t>提交响应文件截止之日起60日历天</w:t>
            </w:r>
          </w:p>
        </w:tc>
      </w:tr>
      <w:tr w14:paraId="1FD68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7F65D6DB">
            <w:pPr>
              <w:pStyle w:val="23"/>
              <w:jc w:val="center"/>
              <w:rPr>
                <w:rFonts w:hint="eastAsia"/>
                <w:color w:val="auto"/>
                <w:sz w:val="24"/>
                <w:szCs w:val="24"/>
                <w:highlight w:val="none"/>
              </w:rPr>
            </w:pPr>
            <w:r>
              <w:rPr>
                <w:rFonts w:hint="eastAsia"/>
                <w:color w:val="auto"/>
                <w:sz w:val="24"/>
                <w:szCs w:val="24"/>
                <w:highlight w:val="none"/>
              </w:rPr>
              <w:t>采购范围</w:t>
            </w:r>
          </w:p>
        </w:tc>
        <w:tc>
          <w:tcPr>
            <w:tcW w:w="6446" w:type="dxa"/>
            <w:vAlign w:val="center"/>
          </w:tcPr>
          <w:p w14:paraId="04635C3E">
            <w:pPr>
              <w:pStyle w:val="23"/>
              <w:ind w:left="2"/>
              <w:jc w:val="both"/>
              <w:rPr>
                <w:rFonts w:hint="eastAsia"/>
                <w:color w:val="auto"/>
                <w:sz w:val="24"/>
                <w:szCs w:val="24"/>
                <w:highlight w:val="none"/>
              </w:rPr>
            </w:pPr>
            <w:r>
              <w:rPr>
                <w:rFonts w:hint="eastAsia"/>
                <w:color w:val="auto"/>
                <w:sz w:val="24"/>
                <w:szCs w:val="24"/>
                <w:highlight w:val="none"/>
              </w:rPr>
              <w:t>采购需求范围</w:t>
            </w:r>
            <w:r>
              <w:rPr>
                <w:color w:val="auto"/>
                <w:sz w:val="24"/>
                <w:szCs w:val="24"/>
                <w:highlight w:val="none"/>
              </w:rPr>
              <w:t>内所有内容</w:t>
            </w:r>
          </w:p>
        </w:tc>
      </w:tr>
      <w:tr w14:paraId="7AA95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2694" w:type="dxa"/>
            <w:vAlign w:val="center"/>
          </w:tcPr>
          <w:p w14:paraId="3D566EA7">
            <w:pPr>
              <w:pStyle w:val="23"/>
              <w:jc w:val="center"/>
              <w:rPr>
                <w:rFonts w:hint="eastAsia"/>
                <w:color w:val="auto"/>
                <w:sz w:val="24"/>
                <w:szCs w:val="24"/>
                <w:highlight w:val="none"/>
              </w:rPr>
            </w:pPr>
            <w:r>
              <w:rPr>
                <w:rFonts w:hint="eastAsia"/>
                <w:color w:val="auto"/>
                <w:sz w:val="24"/>
                <w:szCs w:val="24"/>
                <w:highlight w:val="none"/>
              </w:rPr>
              <w:t>备</w:t>
            </w:r>
            <w:r>
              <w:rPr>
                <w:rFonts w:hint="eastAsia"/>
                <w:color w:val="auto"/>
                <w:sz w:val="24"/>
                <w:szCs w:val="24"/>
                <w:highlight w:val="none"/>
              </w:rPr>
              <w:tab/>
            </w:r>
            <w:r>
              <w:rPr>
                <w:rFonts w:hint="eastAsia"/>
                <w:color w:val="auto"/>
                <w:sz w:val="24"/>
                <w:szCs w:val="24"/>
                <w:highlight w:val="none"/>
              </w:rPr>
              <w:t>注</w:t>
            </w:r>
          </w:p>
        </w:tc>
        <w:tc>
          <w:tcPr>
            <w:tcW w:w="6446" w:type="dxa"/>
            <w:vAlign w:val="center"/>
          </w:tcPr>
          <w:p w14:paraId="0977CAD8">
            <w:pPr>
              <w:pStyle w:val="23"/>
              <w:jc w:val="both"/>
              <w:rPr>
                <w:rFonts w:hint="eastAsia" w:ascii="Times New Roman"/>
                <w:color w:val="auto"/>
                <w:sz w:val="24"/>
                <w:szCs w:val="24"/>
                <w:highlight w:val="none"/>
              </w:rPr>
            </w:pPr>
          </w:p>
        </w:tc>
      </w:tr>
    </w:tbl>
    <w:p w14:paraId="1BCCBF1B">
      <w:pPr>
        <w:pStyle w:val="7"/>
        <w:spacing w:before="6"/>
        <w:rPr>
          <w:rFonts w:hint="eastAsia"/>
          <w:color w:val="auto"/>
          <w:sz w:val="24"/>
          <w:szCs w:val="24"/>
          <w:highlight w:val="none"/>
        </w:rPr>
      </w:pPr>
    </w:p>
    <w:p w14:paraId="23E15664">
      <w:pPr>
        <w:pStyle w:val="7"/>
        <w:spacing w:before="6"/>
        <w:rPr>
          <w:rFonts w:hint="eastAsia"/>
          <w:color w:val="auto"/>
          <w:sz w:val="24"/>
          <w:szCs w:val="24"/>
          <w:highlight w:val="none"/>
        </w:rPr>
      </w:pPr>
    </w:p>
    <w:p w14:paraId="0E32CFDE">
      <w:pPr>
        <w:pStyle w:val="7"/>
        <w:spacing w:before="6"/>
        <w:rPr>
          <w:rFonts w:hint="eastAsia"/>
          <w:color w:val="auto"/>
          <w:sz w:val="24"/>
          <w:szCs w:val="24"/>
          <w:highlight w:val="none"/>
        </w:rPr>
      </w:pPr>
    </w:p>
    <w:p w14:paraId="671E3AA5">
      <w:pPr>
        <w:pStyle w:val="7"/>
        <w:spacing w:before="6"/>
        <w:rPr>
          <w:rFonts w:hint="eastAsia"/>
          <w:color w:val="auto"/>
          <w:sz w:val="24"/>
          <w:szCs w:val="24"/>
          <w:highlight w:val="none"/>
        </w:rPr>
      </w:pPr>
    </w:p>
    <w:p w14:paraId="47730124">
      <w:pPr>
        <w:pStyle w:val="7"/>
        <w:tabs>
          <w:tab w:val="left" w:pos="0"/>
          <w:tab w:val="left" w:pos="1866"/>
          <w:tab w:val="left" w:pos="2475"/>
          <w:tab w:val="left" w:pos="3116"/>
          <w:tab w:val="left" w:pos="3330"/>
        </w:tabs>
        <w:spacing w:line="374"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5CF5940E">
      <w:pPr>
        <w:pStyle w:val="7"/>
        <w:tabs>
          <w:tab w:val="left" w:pos="0"/>
          <w:tab w:val="left" w:pos="1866"/>
          <w:tab w:val="left" w:pos="2475"/>
          <w:tab w:val="left" w:pos="3116"/>
          <w:tab w:val="left" w:pos="3639"/>
        </w:tabs>
        <w:spacing w:line="374"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3304556D">
      <w:pPr>
        <w:pStyle w:val="7"/>
        <w:tabs>
          <w:tab w:val="left" w:pos="0"/>
          <w:tab w:val="left" w:pos="1866"/>
          <w:tab w:val="left" w:pos="2475"/>
          <w:tab w:val="left" w:pos="3116"/>
          <w:tab w:val="left" w:pos="3639"/>
        </w:tabs>
        <w:spacing w:line="374" w:lineRule="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B219F60">
      <w:pPr>
        <w:pStyle w:val="7"/>
        <w:tabs>
          <w:tab w:val="left" w:pos="1820"/>
          <w:tab w:val="left" w:pos="2435"/>
          <w:tab w:val="left" w:pos="3075"/>
          <w:tab w:val="left" w:pos="5082"/>
        </w:tabs>
        <w:spacing w:before="1" w:line="544" w:lineRule="auto"/>
        <w:ind w:left="630" w:right="3611" w:hanging="24"/>
        <w:rPr>
          <w:rFonts w:hint="eastAsia"/>
          <w:color w:val="auto"/>
          <w:sz w:val="24"/>
          <w:szCs w:val="24"/>
          <w:highlight w:val="none"/>
        </w:rPr>
      </w:pPr>
    </w:p>
    <w:p w14:paraId="6D979DE1">
      <w:pPr>
        <w:rPr>
          <w:rFonts w:hint="eastAsia"/>
          <w:color w:val="auto"/>
          <w:sz w:val="21"/>
          <w:szCs w:val="21"/>
          <w:highlight w:val="none"/>
        </w:rPr>
      </w:pPr>
      <w:r>
        <w:rPr>
          <w:color w:val="auto"/>
          <w:highlight w:val="none"/>
        </w:rPr>
        <w:br w:type="page"/>
      </w:r>
    </w:p>
    <w:p w14:paraId="4B477AAB">
      <w:pPr>
        <w:spacing w:before="120" w:beforeLines="50" w:after="120" w:afterLines="50"/>
        <w:jc w:val="center"/>
        <w:rPr>
          <w:rFonts w:hint="eastAsia"/>
          <w:b/>
          <w:color w:val="auto"/>
          <w:sz w:val="28"/>
          <w:szCs w:val="28"/>
          <w:highlight w:val="none"/>
        </w:rPr>
      </w:pPr>
      <w:bookmarkStart w:id="161" w:name="（二）_报价一览表"/>
      <w:bookmarkEnd w:id="161"/>
      <w:r>
        <w:rPr>
          <w:b/>
          <w:color w:val="auto"/>
          <w:sz w:val="28"/>
          <w:szCs w:val="28"/>
          <w:highlight w:val="none"/>
        </w:rPr>
        <w:t>（二）</w:t>
      </w:r>
      <w:r>
        <w:rPr>
          <w:rFonts w:hint="eastAsia"/>
          <w:b/>
          <w:color w:val="auto"/>
          <w:sz w:val="28"/>
          <w:szCs w:val="28"/>
          <w:highlight w:val="none"/>
        </w:rPr>
        <w:t>分项</w:t>
      </w:r>
      <w:r>
        <w:rPr>
          <w:b/>
          <w:color w:val="auto"/>
          <w:sz w:val="28"/>
          <w:szCs w:val="28"/>
          <w:highlight w:val="none"/>
        </w:rPr>
        <w:t>报价一览表</w:t>
      </w:r>
    </w:p>
    <w:p w14:paraId="616042C7">
      <w:pPr>
        <w:pStyle w:val="7"/>
        <w:tabs>
          <w:tab w:val="left" w:pos="7655"/>
        </w:tabs>
        <w:spacing w:after="48"/>
        <w:ind w:left="22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pacing w:val="-21"/>
          <w:sz w:val="24"/>
          <w:szCs w:val="24"/>
          <w:highlight w:val="none"/>
        </w:rPr>
        <w:t>金额单位</w:t>
      </w:r>
      <w:r>
        <w:rPr>
          <w:rFonts w:asciiTheme="minorEastAsia" w:hAnsiTheme="minorEastAsia" w:eastAsiaTheme="minorEastAsia"/>
          <w:color w:val="auto"/>
          <w:sz w:val="24"/>
          <w:szCs w:val="24"/>
          <w:highlight w:val="none"/>
        </w:rPr>
        <w:t>：元</w:t>
      </w:r>
    </w:p>
    <w:tbl>
      <w:tblPr>
        <w:tblStyle w:val="21"/>
        <w:tblW w:w="9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412"/>
        <w:gridCol w:w="1053"/>
        <w:gridCol w:w="1054"/>
        <w:gridCol w:w="1053"/>
        <w:gridCol w:w="1054"/>
        <w:gridCol w:w="1059"/>
      </w:tblGrid>
      <w:tr w14:paraId="27B5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89" w:type="dxa"/>
            <w:vAlign w:val="center"/>
          </w:tcPr>
          <w:p w14:paraId="65A78C54">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3412" w:type="dxa"/>
            <w:vAlign w:val="center"/>
          </w:tcPr>
          <w:p w14:paraId="3EF92A7E">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服务名称</w:t>
            </w:r>
          </w:p>
        </w:tc>
        <w:tc>
          <w:tcPr>
            <w:tcW w:w="1053" w:type="dxa"/>
            <w:vAlign w:val="center"/>
          </w:tcPr>
          <w:p w14:paraId="2965464C">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1054" w:type="dxa"/>
            <w:vAlign w:val="center"/>
          </w:tcPr>
          <w:p w14:paraId="627E7ECC">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单位</w:t>
            </w:r>
          </w:p>
        </w:tc>
        <w:tc>
          <w:tcPr>
            <w:tcW w:w="1053" w:type="dxa"/>
            <w:vAlign w:val="center"/>
          </w:tcPr>
          <w:p w14:paraId="25AE010B">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单价</w:t>
            </w:r>
          </w:p>
        </w:tc>
        <w:tc>
          <w:tcPr>
            <w:tcW w:w="1054" w:type="dxa"/>
            <w:vAlign w:val="center"/>
          </w:tcPr>
          <w:p w14:paraId="37E0ED41">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合计</w:t>
            </w:r>
          </w:p>
        </w:tc>
        <w:tc>
          <w:tcPr>
            <w:tcW w:w="1059" w:type="dxa"/>
            <w:vAlign w:val="center"/>
          </w:tcPr>
          <w:p w14:paraId="7B1BF659">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015D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65893A16">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3412" w:type="dxa"/>
            <w:vAlign w:val="center"/>
          </w:tcPr>
          <w:p w14:paraId="542527A6">
            <w:pPr>
              <w:jc w:val="center"/>
              <w:rPr>
                <w:rFonts w:hint="eastAsia" w:asciiTheme="minorEastAsia" w:hAnsiTheme="minorEastAsia" w:eastAsiaTheme="minorEastAsia"/>
                <w:color w:val="auto"/>
                <w:sz w:val="24"/>
                <w:szCs w:val="24"/>
                <w:highlight w:val="none"/>
              </w:rPr>
            </w:pPr>
          </w:p>
        </w:tc>
        <w:tc>
          <w:tcPr>
            <w:tcW w:w="1053" w:type="dxa"/>
            <w:vAlign w:val="center"/>
          </w:tcPr>
          <w:p w14:paraId="3E8D12FF">
            <w:pPr>
              <w:jc w:val="center"/>
              <w:rPr>
                <w:rFonts w:hint="eastAsia" w:asciiTheme="minorEastAsia" w:hAnsiTheme="minorEastAsia" w:eastAsiaTheme="minorEastAsia"/>
                <w:color w:val="auto"/>
                <w:sz w:val="24"/>
                <w:szCs w:val="24"/>
                <w:highlight w:val="none"/>
              </w:rPr>
            </w:pPr>
          </w:p>
        </w:tc>
        <w:tc>
          <w:tcPr>
            <w:tcW w:w="1054" w:type="dxa"/>
            <w:vAlign w:val="center"/>
          </w:tcPr>
          <w:p w14:paraId="06BCA149">
            <w:pPr>
              <w:jc w:val="center"/>
              <w:rPr>
                <w:rFonts w:hint="eastAsia" w:asciiTheme="minorEastAsia" w:hAnsiTheme="minorEastAsia" w:eastAsiaTheme="minorEastAsia"/>
                <w:color w:val="auto"/>
                <w:sz w:val="24"/>
                <w:szCs w:val="24"/>
                <w:highlight w:val="none"/>
              </w:rPr>
            </w:pPr>
          </w:p>
        </w:tc>
        <w:tc>
          <w:tcPr>
            <w:tcW w:w="1053" w:type="dxa"/>
            <w:vAlign w:val="center"/>
          </w:tcPr>
          <w:p w14:paraId="163DFCD6">
            <w:pPr>
              <w:jc w:val="center"/>
              <w:rPr>
                <w:rFonts w:hint="eastAsia" w:asciiTheme="minorEastAsia" w:hAnsiTheme="minorEastAsia" w:eastAsiaTheme="minorEastAsia"/>
                <w:color w:val="auto"/>
                <w:sz w:val="24"/>
                <w:szCs w:val="24"/>
                <w:highlight w:val="none"/>
              </w:rPr>
            </w:pPr>
          </w:p>
        </w:tc>
        <w:tc>
          <w:tcPr>
            <w:tcW w:w="1054" w:type="dxa"/>
            <w:vAlign w:val="center"/>
          </w:tcPr>
          <w:p w14:paraId="32E5C7A3">
            <w:pPr>
              <w:jc w:val="center"/>
              <w:rPr>
                <w:rFonts w:hint="eastAsia" w:asciiTheme="minorEastAsia" w:hAnsiTheme="minorEastAsia" w:eastAsiaTheme="minorEastAsia"/>
                <w:color w:val="auto"/>
                <w:sz w:val="24"/>
                <w:szCs w:val="24"/>
                <w:highlight w:val="none"/>
              </w:rPr>
            </w:pPr>
          </w:p>
        </w:tc>
        <w:tc>
          <w:tcPr>
            <w:tcW w:w="1059" w:type="dxa"/>
            <w:vAlign w:val="center"/>
          </w:tcPr>
          <w:p w14:paraId="45F49E1B">
            <w:pPr>
              <w:jc w:val="center"/>
              <w:rPr>
                <w:rFonts w:hint="eastAsia" w:asciiTheme="minorEastAsia" w:hAnsiTheme="minorEastAsia" w:eastAsiaTheme="minorEastAsia"/>
                <w:color w:val="auto"/>
                <w:sz w:val="24"/>
                <w:szCs w:val="24"/>
                <w:highlight w:val="none"/>
              </w:rPr>
            </w:pPr>
          </w:p>
        </w:tc>
      </w:tr>
      <w:tr w14:paraId="2739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889" w:type="dxa"/>
            <w:vAlign w:val="center"/>
          </w:tcPr>
          <w:p w14:paraId="7AAFBB65">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p>
        </w:tc>
        <w:tc>
          <w:tcPr>
            <w:tcW w:w="3412" w:type="dxa"/>
            <w:vAlign w:val="center"/>
          </w:tcPr>
          <w:p w14:paraId="1E335748">
            <w:pPr>
              <w:jc w:val="center"/>
              <w:rPr>
                <w:rFonts w:hint="eastAsia" w:asciiTheme="minorEastAsia" w:hAnsiTheme="minorEastAsia" w:eastAsiaTheme="minorEastAsia"/>
                <w:color w:val="auto"/>
                <w:sz w:val="24"/>
                <w:szCs w:val="24"/>
                <w:highlight w:val="none"/>
              </w:rPr>
            </w:pPr>
          </w:p>
        </w:tc>
        <w:tc>
          <w:tcPr>
            <w:tcW w:w="1053" w:type="dxa"/>
            <w:vAlign w:val="center"/>
          </w:tcPr>
          <w:p w14:paraId="063661FA">
            <w:pPr>
              <w:jc w:val="center"/>
              <w:rPr>
                <w:rFonts w:hint="eastAsia" w:asciiTheme="minorEastAsia" w:hAnsiTheme="minorEastAsia" w:eastAsiaTheme="minorEastAsia"/>
                <w:color w:val="auto"/>
                <w:sz w:val="24"/>
                <w:szCs w:val="24"/>
                <w:highlight w:val="none"/>
              </w:rPr>
            </w:pPr>
          </w:p>
        </w:tc>
        <w:tc>
          <w:tcPr>
            <w:tcW w:w="1054" w:type="dxa"/>
            <w:vAlign w:val="center"/>
          </w:tcPr>
          <w:p w14:paraId="264E67C0">
            <w:pPr>
              <w:jc w:val="center"/>
              <w:rPr>
                <w:rFonts w:hint="eastAsia" w:asciiTheme="minorEastAsia" w:hAnsiTheme="minorEastAsia" w:eastAsiaTheme="minorEastAsia"/>
                <w:color w:val="auto"/>
                <w:sz w:val="24"/>
                <w:szCs w:val="24"/>
                <w:highlight w:val="none"/>
              </w:rPr>
            </w:pPr>
          </w:p>
        </w:tc>
        <w:tc>
          <w:tcPr>
            <w:tcW w:w="1053" w:type="dxa"/>
            <w:vAlign w:val="center"/>
          </w:tcPr>
          <w:p w14:paraId="66741BFF">
            <w:pPr>
              <w:jc w:val="center"/>
              <w:rPr>
                <w:rFonts w:hint="eastAsia" w:asciiTheme="minorEastAsia" w:hAnsiTheme="minorEastAsia" w:eastAsiaTheme="minorEastAsia"/>
                <w:color w:val="auto"/>
                <w:sz w:val="24"/>
                <w:szCs w:val="24"/>
                <w:highlight w:val="none"/>
              </w:rPr>
            </w:pPr>
          </w:p>
        </w:tc>
        <w:tc>
          <w:tcPr>
            <w:tcW w:w="1054" w:type="dxa"/>
            <w:vAlign w:val="center"/>
          </w:tcPr>
          <w:p w14:paraId="3E07E50E">
            <w:pPr>
              <w:jc w:val="center"/>
              <w:rPr>
                <w:rFonts w:hint="eastAsia" w:asciiTheme="minorEastAsia" w:hAnsiTheme="minorEastAsia" w:eastAsiaTheme="minorEastAsia"/>
                <w:color w:val="auto"/>
                <w:sz w:val="24"/>
                <w:szCs w:val="24"/>
                <w:highlight w:val="none"/>
              </w:rPr>
            </w:pPr>
          </w:p>
        </w:tc>
        <w:tc>
          <w:tcPr>
            <w:tcW w:w="1059" w:type="dxa"/>
            <w:vAlign w:val="center"/>
          </w:tcPr>
          <w:p w14:paraId="574E39F0">
            <w:pPr>
              <w:jc w:val="center"/>
              <w:rPr>
                <w:rFonts w:hint="eastAsia" w:asciiTheme="minorEastAsia" w:hAnsiTheme="minorEastAsia" w:eastAsiaTheme="minorEastAsia"/>
                <w:color w:val="auto"/>
                <w:sz w:val="24"/>
                <w:szCs w:val="24"/>
                <w:highlight w:val="none"/>
              </w:rPr>
            </w:pPr>
          </w:p>
        </w:tc>
      </w:tr>
      <w:tr w14:paraId="63ED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3475572E">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3412" w:type="dxa"/>
            <w:vAlign w:val="center"/>
          </w:tcPr>
          <w:p w14:paraId="2E5AD752">
            <w:pPr>
              <w:jc w:val="center"/>
              <w:rPr>
                <w:rFonts w:hint="eastAsia" w:asciiTheme="minorEastAsia" w:hAnsiTheme="minorEastAsia" w:eastAsiaTheme="minorEastAsia"/>
                <w:color w:val="auto"/>
                <w:sz w:val="24"/>
                <w:szCs w:val="24"/>
                <w:highlight w:val="none"/>
              </w:rPr>
            </w:pPr>
          </w:p>
        </w:tc>
        <w:tc>
          <w:tcPr>
            <w:tcW w:w="1053" w:type="dxa"/>
            <w:vAlign w:val="center"/>
          </w:tcPr>
          <w:p w14:paraId="1216D5B3">
            <w:pPr>
              <w:jc w:val="center"/>
              <w:rPr>
                <w:rFonts w:hint="eastAsia" w:asciiTheme="minorEastAsia" w:hAnsiTheme="minorEastAsia" w:eastAsiaTheme="minorEastAsia"/>
                <w:color w:val="auto"/>
                <w:sz w:val="24"/>
                <w:szCs w:val="24"/>
                <w:highlight w:val="none"/>
              </w:rPr>
            </w:pPr>
          </w:p>
        </w:tc>
        <w:tc>
          <w:tcPr>
            <w:tcW w:w="1054" w:type="dxa"/>
            <w:vAlign w:val="center"/>
          </w:tcPr>
          <w:p w14:paraId="013B9030">
            <w:pPr>
              <w:jc w:val="center"/>
              <w:rPr>
                <w:rFonts w:hint="eastAsia" w:asciiTheme="minorEastAsia" w:hAnsiTheme="minorEastAsia" w:eastAsiaTheme="minorEastAsia"/>
                <w:color w:val="auto"/>
                <w:sz w:val="24"/>
                <w:szCs w:val="24"/>
                <w:highlight w:val="none"/>
              </w:rPr>
            </w:pPr>
          </w:p>
        </w:tc>
        <w:tc>
          <w:tcPr>
            <w:tcW w:w="1053" w:type="dxa"/>
            <w:vAlign w:val="center"/>
          </w:tcPr>
          <w:p w14:paraId="1A7D4B3A">
            <w:pPr>
              <w:jc w:val="center"/>
              <w:rPr>
                <w:rFonts w:hint="eastAsia" w:asciiTheme="minorEastAsia" w:hAnsiTheme="minorEastAsia" w:eastAsiaTheme="minorEastAsia"/>
                <w:color w:val="auto"/>
                <w:sz w:val="24"/>
                <w:szCs w:val="24"/>
                <w:highlight w:val="none"/>
              </w:rPr>
            </w:pPr>
          </w:p>
        </w:tc>
        <w:tc>
          <w:tcPr>
            <w:tcW w:w="1054" w:type="dxa"/>
            <w:vAlign w:val="center"/>
          </w:tcPr>
          <w:p w14:paraId="330A6AD9">
            <w:pPr>
              <w:jc w:val="center"/>
              <w:rPr>
                <w:rFonts w:hint="eastAsia" w:asciiTheme="minorEastAsia" w:hAnsiTheme="minorEastAsia" w:eastAsiaTheme="minorEastAsia"/>
                <w:color w:val="auto"/>
                <w:sz w:val="24"/>
                <w:szCs w:val="24"/>
                <w:highlight w:val="none"/>
              </w:rPr>
            </w:pPr>
          </w:p>
        </w:tc>
        <w:tc>
          <w:tcPr>
            <w:tcW w:w="1059" w:type="dxa"/>
            <w:vAlign w:val="center"/>
          </w:tcPr>
          <w:p w14:paraId="30756590">
            <w:pPr>
              <w:jc w:val="center"/>
              <w:rPr>
                <w:rFonts w:hint="eastAsia" w:asciiTheme="minorEastAsia" w:hAnsiTheme="minorEastAsia" w:eastAsiaTheme="minorEastAsia"/>
                <w:color w:val="auto"/>
                <w:sz w:val="24"/>
                <w:szCs w:val="24"/>
                <w:highlight w:val="none"/>
              </w:rPr>
            </w:pPr>
          </w:p>
        </w:tc>
      </w:tr>
      <w:tr w14:paraId="60088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89" w:type="dxa"/>
            <w:vAlign w:val="center"/>
          </w:tcPr>
          <w:p w14:paraId="4D3DBBB6">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p>
        </w:tc>
        <w:tc>
          <w:tcPr>
            <w:tcW w:w="3412" w:type="dxa"/>
            <w:vAlign w:val="center"/>
          </w:tcPr>
          <w:p w14:paraId="2D9522E9">
            <w:pPr>
              <w:jc w:val="center"/>
              <w:rPr>
                <w:rFonts w:hint="eastAsia" w:asciiTheme="minorEastAsia" w:hAnsiTheme="minorEastAsia" w:eastAsiaTheme="minorEastAsia"/>
                <w:color w:val="auto"/>
                <w:sz w:val="24"/>
                <w:szCs w:val="24"/>
                <w:highlight w:val="none"/>
              </w:rPr>
            </w:pPr>
          </w:p>
        </w:tc>
        <w:tc>
          <w:tcPr>
            <w:tcW w:w="1053" w:type="dxa"/>
            <w:vAlign w:val="center"/>
          </w:tcPr>
          <w:p w14:paraId="1B10FD08">
            <w:pPr>
              <w:jc w:val="center"/>
              <w:rPr>
                <w:rFonts w:hint="eastAsia" w:asciiTheme="minorEastAsia" w:hAnsiTheme="minorEastAsia" w:eastAsiaTheme="minorEastAsia"/>
                <w:color w:val="auto"/>
                <w:sz w:val="24"/>
                <w:szCs w:val="24"/>
                <w:highlight w:val="none"/>
              </w:rPr>
            </w:pPr>
          </w:p>
        </w:tc>
        <w:tc>
          <w:tcPr>
            <w:tcW w:w="1054" w:type="dxa"/>
            <w:vAlign w:val="center"/>
          </w:tcPr>
          <w:p w14:paraId="458D682A">
            <w:pPr>
              <w:jc w:val="center"/>
              <w:rPr>
                <w:rFonts w:hint="eastAsia" w:asciiTheme="minorEastAsia" w:hAnsiTheme="minorEastAsia" w:eastAsiaTheme="minorEastAsia"/>
                <w:color w:val="auto"/>
                <w:sz w:val="24"/>
                <w:szCs w:val="24"/>
                <w:highlight w:val="none"/>
              </w:rPr>
            </w:pPr>
          </w:p>
        </w:tc>
        <w:tc>
          <w:tcPr>
            <w:tcW w:w="1053" w:type="dxa"/>
            <w:vAlign w:val="center"/>
          </w:tcPr>
          <w:p w14:paraId="1A48C6F3">
            <w:pPr>
              <w:jc w:val="center"/>
              <w:rPr>
                <w:rFonts w:hint="eastAsia" w:asciiTheme="minorEastAsia" w:hAnsiTheme="minorEastAsia" w:eastAsiaTheme="minorEastAsia"/>
                <w:color w:val="auto"/>
                <w:sz w:val="24"/>
                <w:szCs w:val="24"/>
                <w:highlight w:val="none"/>
              </w:rPr>
            </w:pPr>
          </w:p>
        </w:tc>
        <w:tc>
          <w:tcPr>
            <w:tcW w:w="1054" w:type="dxa"/>
            <w:vAlign w:val="center"/>
          </w:tcPr>
          <w:p w14:paraId="084B7BC5">
            <w:pPr>
              <w:jc w:val="center"/>
              <w:rPr>
                <w:rFonts w:hint="eastAsia" w:asciiTheme="minorEastAsia" w:hAnsiTheme="minorEastAsia" w:eastAsiaTheme="minorEastAsia"/>
                <w:color w:val="auto"/>
                <w:sz w:val="24"/>
                <w:szCs w:val="24"/>
                <w:highlight w:val="none"/>
              </w:rPr>
            </w:pPr>
          </w:p>
        </w:tc>
        <w:tc>
          <w:tcPr>
            <w:tcW w:w="1059" w:type="dxa"/>
            <w:vAlign w:val="center"/>
          </w:tcPr>
          <w:p w14:paraId="6808E189">
            <w:pPr>
              <w:jc w:val="center"/>
              <w:rPr>
                <w:rFonts w:hint="eastAsia" w:asciiTheme="minorEastAsia" w:hAnsiTheme="minorEastAsia" w:eastAsiaTheme="minorEastAsia"/>
                <w:color w:val="auto"/>
                <w:sz w:val="24"/>
                <w:szCs w:val="24"/>
                <w:highlight w:val="none"/>
              </w:rPr>
            </w:pPr>
          </w:p>
        </w:tc>
      </w:tr>
      <w:tr w14:paraId="024F0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032EFD5C">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3412" w:type="dxa"/>
            <w:vAlign w:val="center"/>
          </w:tcPr>
          <w:p w14:paraId="6945D6D0">
            <w:pPr>
              <w:jc w:val="center"/>
              <w:rPr>
                <w:rFonts w:hint="eastAsia" w:asciiTheme="minorEastAsia" w:hAnsiTheme="minorEastAsia" w:eastAsiaTheme="minorEastAsia"/>
                <w:color w:val="auto"/>
                <w:sz w:val="24"/>
                <w:szCs w:val="24"/>
                <w:highlight w:val="none"/>
              </w:rPr>
            </w:pPr>
          </w:p>
        </w:tc>
        <w:tc>
          <w:tcPr>
            <w:tcW w:w="1053" w:type="dxa"/>
            <w:vAlign w:val="center"/>
          </w:tcPr>
          <w:p w14:paraId="1DBB1428">
            <w:pPr>
              <w:jc w:val="center"/>
              <w:rPr>
                <w:rFonts w:hint="eastAsia" w:asciiTheme="minorEastAsia" w:hAnsiTheme="minorEastAsia" w:eastAsiaTheme="minorEastAsia"/>
                <w:color w:val="auto"/>
                <w:sz w:val="24"/>
                <w:szCs w:val="24"/>
                <w:highlight w:val="none"/>
              </w:rPr>
            </w:pPr>
          </w:p>
        </w:tc>
        <w:tc>
          <w:tcPr>
            <w:tcW w:w="1054" w:type="dxa"/>
            <w:vAlign w:val="center"/>
          </w:tcPr>
          <w:p w14:paraId="594DF09A">
            <w:pPr>
              <w:jc w:val="center"/>
              <w:rPr>
                <w:rFonts w:hint="eastAsia" w:asciiTheme="minorEastAsia" w:hAnsiTheme="minorEastAsia" w:eastAsiaTheme="minorEastAsia"/>
                <w:color w:val="auto"/>
                <w:sz w:val="24"/>
                <w:szCs w:val="24"/>
                <w:highlight w:val="none"/>
              </w:rPr>
            </w:pPr>
          </w:p>
        </w:tc>
        <w:tc>
          <w:tcPr>
            <w:tcW w:w="1053" w:type="dxa"/>
            <w:vAlign w:val="center"/>
          </w:tcPr>
          <w:p w14:paraId="56CD23B5">
            <w:pPr>
              <w:jc w:val="center"/>
              <w:rPr>
                <w:rFonts w:hint="eastAsia" w:asciiTheme="minorEastAsia" w:hAnsiTheme="minorEastAsia" w:eastAsiaTheme="minorEastAsia"/>
                <w:color w:val="auto"/>
                <w:sz w:val="24"/>
                <w:szCs w:val="24"/>
                <w:highlight w:val="none"/>
              </w:rPr>
            </w:pPr>
          </w:p>
        </w:tc>
        <w:tc>
          <w:tcPr>
            <w:tcW w:w="1054" w:type="dxa"/>
            <w:vAlign w:val="center"/>
          </w:tcPr>
          <w:p w14:paraId="297D95A3">
            <w:pPr>
              <w:jc w:val="center"/>
              <w:rPr>
                <w:rFonts w:hint="eastAsia" w:asciiTheme="minorEastAsia" w:hAnsiTheme="minorEastAsia" w:eastAsiaTheme="minorEastAsia"/>
                <w:color w:val="auto"/>
                <w:sz w:val="24"/>
                <w:szCs w:val="24"/>
                <w:highlight w:val="none"/>
              </w:rPr>
            </w:pPr>
          </w:p>
        </w:tc>
        <w:tc>
          <w:tcPr>
            <w:tcW w:w="1059" w:type="dxa"/>
            <w:vAlign w:val="center"/>
          </w:tcPr>
          <w:p w14:paraId="7AF66022">
            <w:pPr>
              <w:jc w:val="center"/>
              <w:rPr>
                <w:rFonts w:hint="eastAsia" w:asciiTheme="minorEastAsia" w:hAnsiTheme="minorEastAsia" w:eastAsiaTheme="minorEastAsia"/>
                <w:color w:val="auto"/>
                <w:sz w:val="24"/>
                <w:szCs w:val="24"/>
                <w:highlight w:val="none"/>
              </w:rPr>
            </w:pPr>
          </w:p>
        </w:tc>
      </w:tr>
      <w:tr w14:paraId="3FC0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89" w:type="dxa"/>
            <w:vAlign w:val="center"/>
          </w:tcPr>
          <w:p w14:paraId="586D4921">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
        </w:tc>
        <w:tc>
          <w:tcPr>
            <w:tcW w:w="3412" w:type="dxa"/>
            <w:vAlign w:val="center"/>
          </w:tcPr>
          <w:p w14:paraId="07944E91">
            <w:pPr>
              <w:jc w:val="center"/>
              <w:rPr>
                <w:rFonts w:hint="eastAsia" w:asciiTheme="minorEastAsia" w:hAnsiTheme="minorEastAsia" w:eastAsiaTheme="minorEastAsia"/>
                <w:color w:val="auto"/>
                <w:sz w:val="24"/>
                <w:szCs w:val="24"/>
                <w:highlight w:val="none"/>
              </w:rPr>
            </w:pPr>
          </w:p>
        </w:tc>
        <w:tc>
          <w:tcPr>
            <w:tcW w:w="1053" w:type="dxa"/>
            <w:vAlign w:val="center"/>
          </w:tcPr>
          <w:p w14:paraId="5907EC30">
            <w:pPr>
              <w:jc w:val="center"/>
              <w:rPr>
                <w:rFonts w:hint="eastAsia" w:asciiTheme="minorEastAsia" w:hAnsiTheme="minorEastAsia" w:eastAsiaTheme="minorEastAsia"/>
                <w:color w:val="auto"/>
                <w:sz w:val="24"/>
                <w:szCs w:val="24"/>
                <w:highlight w:val="none"/>
              </w:rPr>
            </w:pPr>
          </w:p>
        </w:tc>
        <w:tc>
          <w:tcPr>
            <w:tcW w:w="1054" w:type="dxa"/>
            <w:vAlign w:val="center"/>
          </w:tcPr>
          <w:p w14:paraId="0BF5CDBB">
            <w:pPr>
              <w:jc w:val="center"/>
              <w:rPr>
                <w:rFonts w:hint="eastAsia" w:asciiTheme="minorEastAsia" w:hAnsiTheme="minorEastAsia" w:eastAsiaTheme="minorEastAsia"/>
                <w:color w:val="auto"/>
                <w:sz w:val="24"/>
                <w:szCs w:val="24"/>
                <w:highlight w:val="none"/>
              </w:rPr>
            </w:pPr>
          </w:p>
        </w:tc>
        <w:tc>
          <w:tcPr>
            <w:tcW w:w="1053" w:type="dxa"/>
            <w:vAlign w:val="center"/>
          </w:tcPr>
          <w:p w14:paraId="1E2F854A">
            <w:pPr>
              <w:jc w:val="center"/>
              <w:rPr>
                <w:rFonts w:hint="eastAsia" w:asciiTheme="minorEastAsia" w:hAnsiTheme="minorEastAsia" w:eastAsiaTheme="minorEastAsia"/>
                <w:color w:val="auto"/>
                <w:sz w:val="24"/>
                <w:szCs w:val="24"/>
                <w:highlight w:val="none"/>
              </w:rPr>
            </w:pPr>
          </w:p>
        </w:tc>
        <w:tc>
          <w:tcPr>
            <w:tcW w:w="1054" w:type="dxa"/>
            <w:vAlign w:val="center"/>
          </w:tcPr>
          <w:p w14:paraId="00F02970">
            <w:pPr>
              <w:jc w:val="center"/>
              <w:rPr>
                <w:rFonts w:hint="eastAsia" w:asciiTheme="minorEastAsia" w:hAnsiTheme="minorEastAsia" w:eastAsiaTheme="minorEastAsia"/>
                <w:color w:val="auto"/>
                <w:sz w:val="24"/>
                <w:szCs w:val="24"/>
                <w:highlight w:val="none"/>
              </w:rPr>
            </w:pPr>
          </w:p>
        </w:tc>
        <w:tc>
          <w:tcPr>
            <w:tcW w:w="1059" w:type="dxa"/>
            <w:vAlign w:val="center"/>
          </w:tcPr>
          <w:p w14:paraId="2A350DB8">
            <w:pPr>
              <w:jc w:val="center"/>
              <w:rPr>
                <w:rFonts w:hint="eastAsia" w:asciiTheme="minorEastAsia" w:hAnsiTheme="minorEastAsia" w:eastAsiaTheme="minorEastAsia"/>
                <w:color w:val="auto"/>
                <w:sz w:val="24"/>
                <w:szCs w:val="24"/>
                <w:highlight w:val="none"/>
              </w:rPr>
            </w:pPr>
          </w:p>
        </w:tc>
      </w:tr>
      <w:tr w14:paraId="67FB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7461" w:type="dxa"/>
            <w:gridSpan w:val="5"/>
            <w:vAlign w:val="center"/>
          </w:tcPr>
          <w:p w14:paraId="690256A4">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总计：</w:t>
            </w:r>
          </w:p>
        </w:tc>
        <w:tc>
          <w:tcPr>
            <w:tcW w:w="2113" w:type="dxa"/>
            <w:gridSpan w:val="2"/>
            <w:vAlign w:val="center"/>
          </w:tcPr>
          <w:p w14:paraId="1BC04C45">
            <w:pPr>
              <w:jc w:val="center"/>
              <w:rPr>
                <w:rFonts w:hint="eastAsia" w:asciiTheme="minorEastAsia" w:hAnsiTheme="minorEastAsia" w:eastAsiaTheme="minorEastAsia"/>
                <w:color w:val="auto"/>
                <w:sz w:val="24"/>
                <w:szCs w:val="24"/>
                <w:highlight w:val="none"/>
              </w:rPr>
            </w:pPr>
          </w:p>
        </w:tc>
      </w:tr>
    </w:tbl>
    <w:p w14:paraId="71D6FBBE">
      <w:pPr>
        <w:pStyle w:val="7"/>
        <w:rPr>
          <w:rFonts w:hint="eastAsia" w:asciiTheme="minorEastAsia" w:hAnsiTheme="minorEastAsia" w:eastAsiaTheme="minorEastAsia"/>
          <w:color w:val="auto"/>
          <w:sz w:val="24"/>
          <w:szCs w:val="24"/>
          <w:highlight w:val="none"/>
        </w:rPr>
      </w:pPr>
    </w:p>
    <w:p w14:paraId="5BD01776">
      <w:pPr>
        <w:pStyle w:val="7"/>
        <w:rPr>
          <w:rFonts w:hint="eastAsia" w:asciiTheme="minorEastAsia" w:hAnsiTheme="minorEastAsia" w:eastAsiaTheme="minorEastAsia"/>
          <w:color w:val="auto"/>
          <w:sz w:val="24"/>
          <w:szCs w:val="24"/>
          <w:highlight w:val="none"/>
        </w:rPr>
      </w:pPr>
    </w:p>
    <w:p w14:paraId="2DDC05C9">
      <w:pPr>
        <w:pStyle w:val="7"/>
        <w:rPr>
          <w:rFonts w:hint="eastAsia" w:asciiTheme="minorEastAsia" w:hAnsiTheme="minorEastAsia" w:eastAsiaTheme="minorEastAsia"/>
          <w:color w:val="auto"/>
          <w:sz w:val="24"/>
          <w:szCs w:val="24"/>
          <w:highlight w:val="none"/>
        </w:rPr>
      </w:pPr>
    </w:p>
    <w:p w14:paraId="3DECFC9B">
      <w:pPr>
        <w:pStyle w:val="7"/>
        <w:spacing w:before="8"/>
        <w:rPr>
          <w:rFonts w:hint="eastAsia" w:asciiTheme="minorEastAsia" w:hAnsiTheme="minorEastAsia" w:eastAsiaTheme="minorEastAsia"/>
          <w:color w:val="auto"/>
          <w:sz w:val="24"/>
          <w:szCs w:val="24"/>
          <w:highlight w:val="none"/>
        </w:rPr>
      </w:pPr>
    </w:p>
    <w:p w14:paraId="681672B4">
      <w:pPr>
        <w:pStyle w:val="7"/>
        <w:tabs>
          <w:tab w:val="left" w:pos="0"/>
          <w:tab w:val="left" w:pos="1866"/>
          <w:tab w:val="left" w:pos="2475"/>
          <w:tab w:val="left" w:pos="3116"/>
          <w:tab w:val="left" w:pos="3330"/>
        </w:tabs>
        <w:spacing w:line="374" w:lineRule="auto"/>
        <w:rPr>
          <w:rFonts w:hint="eastAsia" w:asciiTheme="minorEastAsia" w:hAnsiTheme="minorEastAsia" w:eastAsiaTheme="minorEastAsia"/>
          <w:color w:val="auto"/>
          <w:sz w:val="24"/>
          <w:szCs w:val="24"/>
          <w:highlight w:val="none"/>
          <w:u w:val="single"/>
          <w:lang w:val="en-US"/>
        </w:rPr>
      </w:pPr>
      <w:r>
        <w:rPr>
          <w:rFonts w:hint="eastAsia" w:asciiTheme="minorEastAsia" w:hAnsiTheme="minorEastAsia" w:eastAsiaTheme="minorEastAsia"/>
          <w:color w:val="auto"/>
          <w:sz w:val="24"/>
          <w:szCs w:val="24"/>
          <w:highlight w:val="none"/>
          <w:lang w:val="en-US"/>
        </w:rPr>
        <w:t>供应商：</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（供应商全称并加盖单位公章）</w:t>
      </w:r>
    </w:p>
    <w:p w14:paraId="6C30F596">
      <w:pPr>
        <w:pStyle w:val="7"/>
        <w:tabs>
          <w:tab w:val="left" w:pos="0"/>
          <w:tab w:val="left" w:pos="1866"/>
          <w:tab w:val="left" w:pos="2475"/>
          <w:tab w:val="left" w:pos="3116"/>
          <w:tab w:val="left" w:pos="3639"/>
        </w:tabs>
        <w:spacing w:line="374"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法定代表人或其委托代理人：</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w:t>
      </w:r>
      <w:r>
        <w:rPr>
          <w:rFonts w:hint="eastAsia"/>
          <w:color w:val="auto"/>
          <w:sz w:val="24"/>
          <w:szCs w:val="24"/>
          <w:highlight w:val="none"/>
          <w:u w:val="single"/>
          <w:lang w:val="en-US"/>
        </w:rPr>
        <w:t>签字或盖章</w:t>
      </w:r>
      <w:r>
        <w:rPr>
          <w:rFonts w:hint="eastAsia" w:asciiTheme="minorEastAsia" w:hAnsiTheme="minorEastAsia" w:eastAsiaTheme="minorEastAsia"/>
          <w:color w:val="auto"/>
          <w:sz w:val="24"/>
          <w:szCs w:val="24"/>
          <w:highlight w:val="none"/>
          <w:u w:val="single"/>
          <w:lang w:val="en-US"/>
        </w:rPr>
        <w:t>）</w:t>
      </w:r>
    </w:p>
    <w:p w14:paraId="201CB7E4">
      <w:pPr>
        <w:pStyle w:val="7"/>
        <w:tabs>
          <w:tab w:val="left" w:pos="0"/>
          <w:tab w:val="left" w:pos="1866"/>
          <w:tab w:val="left" w:pos="2475"/>
          <w:tab w:val="left" w:pos="3116"/>
          <w:tab w:val="left" w:pos="3639"/>
        </w:tabs>
        <w:spacing w:line="374"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66CFF9B9">
      <w:pPr>
        <w:pStyle w:val="7"/>
        <w:rPr>
          <w:rFonts w:hint="eastAsia" w:asciiTheme="minorEastAsia" w:hAnsiTheme="minorEastAsia" w:eastAsiaTheme="minorEastAsia"/>
          <w:color w:val="auto"/>
          <w:sz w:val="24"/>
          <w:szCs w:val="24"/>
          <w:highlight w:val="none"/>
        </w:rPr>
      </w:pPr>
    </w:p>
    <w:p w14:paraId="0E14EAFA">
      <w:pPr>
        <w:pStyle w:val="7"/>
        <w:spacing w:before="135"/>
        <w:ind w:left="21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注： 供应商可根据需要自行增减表格行数。</w:t>
      </w:r>
    </w:p>
    <w:p w14:paraId="2F31B4D9">
      <w:pPr>
        <w:pStyle w:val="7"/>
        <w:spacing w:before="135"/>
        <w:ind w:left="217"/>
        <w:rPr>
          <w:rFonts w:hint="eastAsia" w:asciiTheme="minorEastAsia" w:hAnsiTheme="minorEastAsia" w:eastAsiaTheme="minorEastAsia"/>
          <w:color w:val="auto"/>
          <w:sz w:val="24"/>
          <w:szCs w:val="24"/>
          <w:highlight w:val="none"/>
        </w:rPr>
      </w:pPr>
    </w:p>
    <w:p w14:paraId="03F2FDF1">
      <w:pPr>
        <w:rPr>
          <w:rFonts w:hint="eastAsia"/>
          <w:color w:val="auto"/>
          <w:sz w:val="21"/>
          <w:szCs w:val="21"/>
          <w:highlight w:val="none"/>
        </w:rPr>
      </w:pPr>
      <w:r>
        <w:rPr>
          <w:color w:val="auto"/>
          <w:highlight w:val="none"/>
        </w:rPr>
        <w:br w:type="page"/>
      </w:r>
    </w:p>
    <w:p w14:paraId="552A204F">
      <w:pPr>
        <w:pStyle w:val="7"/>
        <w:spacing w:before="120" w:beforeLines="50" w:after="120" w:afterLines="50"/>
        <w:jc w:val="center"/>
        <w:outlineLvl w:val="1"/>
        <w:rPr>
          <w:rFonts w:hint="eastAsia"/>
          <w:b/>
          <w:color w:val="auto"/>
          <w:sz w:val="30"/>
          <w:szCs w:val="30"/>
          <w:highlight w:val="none"/>
        </w:rPr>
      </w:pPr>
      <w:bookmarkStart w:id="162" w:name="_Toc28526"/>
      <w:r>
        <w:rPr>
          <w:rFonts w:hint="eastAsia"/>
          <w:b/>
          <w:color w:val="auto"/>
          <w:sz w:val="30"/>
          <w:szCs w:val="30"/>
          <w:highlight w:val="none"/>
        </w:rPr>
        <w:t>三、</w:t>
      </w:r>
      <w:r>
        <w:rPr>
          <w:rFonts w:hint="eastAsia"/>
          <w:b/>
          <w:color w:val="auto"/>
          <w:sz w:val="30"/>
          <w:szCs w:val="30"/>
          <w:highlight w:val="none"/>
          <w:lang w:val="en-US"/>
        </w:rPr>
        <w:t>授权委托书</w:t>
      </w:r>
      <w:bookmarkEnd w:id="162"/>
    </w:p>
    <w:p w14:paraId="3ABAC124">
      <w:pPr>
        <w:pStyle w:val="7"/>
        <w:spacing w:before="10" w:line="360" w:lineRule="auto"/>
        <w:rPr>
          <w:rFonts w:hint="eastAsia"/>
          <w:color w:val="auto"/>
          <w:sz w:val="24"/>
          <w:szCs w:val="24"/>
          <w:highlight w:val="none"/>
        </w:rPr>
      </w:pPr>
      <w:bookmarkStart w:id="163" w:name="三、法定代表人身份证明"/>
      <w:bookmarkEnd w:id="163"/>
      <w:bookmarkStart w:id="164" w:name="法定代表人身份证明"/>
      <w:bookmarkEnd w:id="164"/>
    </w:p>
    <w:p w14:paraId="6B44DDCD">
      <w:pPr>
        <w:pStyle w:val="7"/>
        <w:tabs>
          <w:tab w:val="left" w:pos="2048"/>
          <w:tab w:val="left" w:pos="4379"/>
        </w:tabs>
        <w:spacing w:before="1" w:line="360" w:lineRule="auto"/>
        <w:ind w:firstLine="470" w:firstLineChars="210"/>
        <w:rPr>
          <w:rFonts w:hint="eastAsia"/>
          <w:color w:val="auto"/>
          <w:sz w:val="24"/>
          <w:szCs w:val="24"/>
          <w:highlight w:val="none"/>
        </w:rPr>
      </w:pPr>
      <w:r>
        <w:rPr>
          <w:color w:val="auto"/>
          <w:spacing w:val="-8"/>
          <w:sz w:val="24"/>
          <w:szCs w:val="24"/>
          <w:highlight w:val="none"/>
        </w:rPr>
        <w:t>本</w:t>
      </w:r>
      <w:r>
        <w:rPr>
          <w:color w:val="auto"/>
          <w:spacing w:val="-6"/>
          <w:sz w:val="24"/>
          <w:szCs w:val="24"/>
          <w:highlight w:val="none"/>
        </w:rPr>
        <w:t>人</w:t>
      </w:r>
      <w:r>
        <w:rPr>
          <w:color w:val="auto"/>
          <w:spacing w:val="-6"/>
          <w:sz w:val="24"/>
          <w:szCs w:val="24"/>
          <w:highlight w:val="none"/>
          <w:u w:val="single"/>
        </w:rPr>
        <w:t xml:space="preserve"> </w:t>
      </w:r>
      <w:r>
        <w:rPr>
          <w:color w:val="auto"/>
          <w:spacing w:val="-6"/>
          <w:sz w:val="24"/>
          <w:szCs w:val="24"/>
          <w:highlight w:val="none"/>
          <w:u w:val="single"/>
        </w:rPr>
        <w:tab/>
      </w:r>
      <w:r>
        <w:rPr>
          <w:color w:val="auto"/>
          <w:spacing w:val="-8"/>
          <w:sz w:val="24"/>
          <w:szCs w:val="24"/>
          <w:highlight w:val="none"/>
        </w:rPr>
        <w:t>（姓名</w:t>
      </w:r>
      <w:r>
        <w:rPr>
          <w:color w:val="auto"/>
          <w:sz w:val="24"/>
          <w:szCs w:val="24"/>
          <w:highlight w:val="none"/>
        </w:rPr>
        <w:t>）</w:t>
      </w:r>
      <w:r>
        <w:rPr>
          <w:color w:val="auto"/>
          <w:spacing w:val="-5"/>
          <w:sz w:val="24"/>
          <w:szCs w:val="24"/>
          <w:highlight w:val="none"/>
        </w:rPr>
        <w:t>系</w:t>
      </w:r>
      <w:r>
        <w:rPr>
          <w:color w:val="auto"/>
          <w:spacing w:val="-5"/>
          <w:sz w:val="24"/>
          <w:szCs w:val="24"/>
          <w:highlight w:val="none"/>
          <w:u w:val="single"/>
        </w:rPr>
        <w:t xml:space="preserve"> </w:t>
      </w:r>
      <w:r>
        <w:rPr>
          <w:color w:val="auto"/>
          <w:spacing w:val="-5"/>
          <w:sz w:val="24"/>
          <w:szCs w:val="24"/>
          <w:highlight w:val="none"/>
          <w:u w:val="single"/>
        </w:rPr>
        <w:tab/>
      </w:r>
      <w:r>
        <w:rPr>
          <w:color w:val="auto"/>
          <w:spacing w:val="-8"/>
          <w:sz w:val="24"/>
          <w:szCs w:val="24"/>
          <w:highlight w:val="none"/>
        </w:rPr>
        <w:t>（</w:t>
      </w:r>
      <w:r>
        <w:rPr>
          <w:rFonts w:hint="eastAsia"/>
          <w:color w:val="auto"/>
          <w:spacing w:val="-8"/>
          <w:sz w:val="24"/>
          <w:szCs w:val="24"/>
          <w:highlight w:val="none"/>
          <w:lang w:val="en-US"/>
        </w:rPr>
        <w:t>投标供应商</w:t>
      </w:r>
      <w:r>
        <w:rPr>
          <w:color w:val="auto"/>
          <w:spacing w:val="-8"/>
          <w:sz w:val="24"/>
          <w:szCs w:val="24"/>
          <w:highlight w:val="none"/>
        </w:rPr>
        <w:t>名称</w:t>
      </w:r>
      <w:r>
        <w:rPr>
          <w:color w:val="auto"/>
          <w:sz w:val="24"/>
          <w:szCs w:val="24"/>
          <w:highlight w:val="none"/>
        </w:rPr>
        <w:t>）</w:t>
      </w:r>
      <w:r>
        <w:rPr>
          <w:color w:val="auto"/>
          <w:spacing w:val="-13"/>
          <w:sz w:val="24"/>
          <w:szCs w:val="24"/>
          <w:highlight w:val="none"/>
        </w:rPr>
        <w:t xml:space="preserve"> </w:t>
      </w:r>
      <w:r>
        <w:rPr>
          <w:color w:val="auto"/>
          <w:spacing w:val="-8"/>
          <w:sz w:val="24"/>
          <w:szCs w:val="24"/>
          <w:highlight w:val="none"/>
        </w:rPr>
        <w:t>的</w:t>
      </w:r>
      <w:r>
        <w:rPr>
          <w:rFonts w:hint="eastAsia"/>
          <w:color w:val="auto"/>
          <w:spacing w:val="-8"/>
          <w:sz w:val="24"/>
          <w:szCs w:val="24"/>
          <w:highlight w:val="none"/>
          <w:lang w:val="en-US" w:eastAsia="zh-CN"/>
        </w:rPr>
        <w:t>法定代表人</w:t>
      </w:r>
      <w:r>
        <w:rPr>
          <w:color w:val="auto"/>
          <w:spacing w:val="-8"/>
          <w:sz w:val="24"/>
          <w:szCs w:val="24"/>
          <w:highlight w:val="none"/>
        </w:rPr>
        <w:t>，现授</w:t>
      </w:r>
      <w:r>
        <w:rPr>
          <w:color w:val="auto"/>
          <w:spacing w:val="-5"/>
          <w:sz w:val="24"/>
          <w:szCs w:val="24"/>
          <w:highlight w:val="none"/>
        </w:rPr>
        <w:t>权</w:t>
      </w:r>
      <w:r>
        <w:rPr>
          <w:color w:val="auto"/>
          <w:spacing w:val="-8"/>
          <w:sz w:val="24"/>
          <w:szCs w:val="24"/>
          <w:highlight w:val="none"/>
        </w:rPr>
        <w:t>委托</w:t>
      </w:r>
      <w:r>
        <w:rPr>
          <w:rFonts w:hint="eastAsia"/>
          <w:color w:val="auto"/>
          <w:spacing w:val="-8"/>
          <w:sz w:val="24"/>
          <w:szCs w:val="24"/>
          <w:highlight w:val="none"/>
          <w:lang w:val="en-US"/>
        </w:rPr>
        <w:t>我方</w:t>
      </w:r>
      <w:r>
        <w:rPr>
          <w:color w:val="auto"/>
          <w:spacing w:val="-5"/>
          <w:sz w:val="24"/>
          <w:szCs w:val="24"/>
          <w:highlight w:val="none"/>
        </w:rPr>
        <w:t>在</w:t>
      </w:r>
      <w:r>
        <w:rPr>
          <w:color w:val="auto"/>
          <w:spacing w:val="-8"/>
          <w:sz w:val="24"/>
          <w:szCs w:val="24"/>
          <w:highlight w:val="none"/>
        </w:rPr>
        <w:t>职员</w:t>
      </w:r>
      <w:r>
        <w:rPr>
          <w:color w:val="auto"/>
          <w:sz w:val="24"/>
          <w:szCs w:val="24"/>
          <w:highlight w:val="none"/>
        </w:rPr>
        <w:t>工</w:t>
      </w:r>
      <w:r>
        <w:rPr>
          <w:rFonts w:hint="eastAsia"/>
          <w:color w:val="auto"/>
          <w:sz w:val="24"/>
          <w:szCs w:val="24"/>
          <w:highlight w:val="none"/>
          <w:u w:val="single"/>
        </w:rPr>
        <w:tab/>
      </w:r>
      <w:r>
        <w:rPr>
          <w:rFonts w:hint="eastAsia"/>
          <w:color w:val="auto"/>
          <w:sz w:val="24"/>
          <w:szCs w:val="24"/>
          <w:highlight w:val="none"/>
          <w:u w:val="single"/>
          <w:lang w:val="en-US" w:eastAsia="zh-CN"/>
        </w:rPr>
        <w:t xml:space="preserve">  </w:t>
      </w:r>
      <w:r>
        <w:rPr>
          <w:color w:val="auto"/>
          <w:spacing w:val="-3"/>
          <w:sz w:val="24"/>
          <w:szCs w:val="24"/>
          <w:highlight w:val="none"/>
        </w:rPr>
        <w:t>（姓</w:t>
      </w:r>
      <w:r>
        <w:rPr>
          <w:color w:val="auto"/>
          <w:spacing w:val="-5"/>
          <w:sz w:val="24"/>
          <w:szCs w:val="24"/>
          <w:highlight w:val="none"/>
        </w:rPr>
        <w:t>名</w:t>
      </w:r>
      <w:r>
        <w:rPr>
          <w:color w:val="auto"/>
          <w:spacing w:val="-3"/>
          <w:sz w:val="24"/>
          <w:szCs w:val="24"/>
          <w:highlight w:val="none"/>
        </w:rPr>
        <w:t>，职务</w:t>
      </w:r>
      <w:r>
        <w:rPr>
          <w:color w:val="auto"/>
          <w:sz w:val="24"/>
          <w:szCs w:val="24"/>
          <w:highlight w:val="none"/>
        </w:rPr>
        <w:t>）</w:t>
      </w:r>
      <w:r>
        <w:rPr>
          <w:rFonts w:hint="eastAsia"/>
          <w:color w:val="auto"/>
          <w:sz w:val="24"/>
          <w:szCs w:val="24"/>
          <w:highlight w:val="none"/>
        </w:rPr>
        <w:t>，</w:t>
      </w:r>
      <w:r>
        <w:rPr>
          <w:color w:val="auto"/>
          <w:spacing w:val="-73"/>
          <w:sz w:val="24"/>
          <w:szCs w:val="24"/>
          <w:highlight w:val="none"/>
        </w:rPr>
        <w:t>（</w:t>
      </w:r>
      <w:r>
        <w:rPr>
          <w:color w:val="auto"/>
          <w:spacing w:val="-3"/>
          <w:sz w:val="24"/>
          <w:szCs w:val="24"/>
          <w:highlight w:val="none"/>
        </w:rPr>
        <w:t>身份</w:t>
      </w:r>
      <w:r>
        <w:rPr>
          <w:color w:val="auto"/>
          <w:spacing w:val="-5"/>
          <w:sz w:val="24"/>
          <w:szCs w:val="24"/>
          <w:highlight w:val="none"/>
        </w:rPr>
        <w:t>证</w:t>
      </w:r>
      <w:r>
        <w:rPr>
          <w:color w:val="auto"/>
          <w:spacing w:val="-3"/>
          <w:sz w:val="24"/>
          <w:szCs w:val="24"/>
          <w:highlight w:val="none"/>
        </w:rPr>
        <w:t>号码</w:t>
      </w:r>
      <w:r>
        <w:rPr>
          <w:color w:val="auto"/>
          <w:spacing w:val="-4"/>
          <w:sz w:val="24"/>
          <w:szCs w:val="24"/>
          <w:highlight w:val="none"/>
        </w:rPr>
        <w:t>：</w:t>
      </w:r>
      <w:r>
        <w:rPr>
          <w:color w:val="auto"/>
          <w:spacing w:val="-4"/>
          <w:sz w:val="24"/>
          <w:szCs w:val="24"/>
          <w:highlight w:val="none"/>
          <w:u w:val="single"/>
        </w:rPr>
        <w:t xml:space="preserve"> </w:t>
      </w:r>
      <w:r>
        <w:rPr>
          <w:color w:val="auto"/>
          <w:spacing w:val="-4"/>
          <w:sz w:val="24"/>
          <w:szCs w:val="24"/>
          <w:highlight w:val="none"/>
          <w:u w:val="single"/>
        </w:rPr>
        <w:tab/>
      </w:r>
      <w:r>
        <w:rPr>
          <w:color w:val="auto"/>
          <w:spacing w:val="-4"/>
          <w:sz w:val="24"/>
          <w:szCs w:val="24"/>
          <w:highlight w:val="none"/>
          <w:u w:val="single"/>
        </w:rPr>
        <w:tab/>
      </w:r>
      <w:r>
        <w:rPr>
          <w:color w:val="auto"/>
          <w:spacing w:val="-3"/>
          <w:sz w:val="24"/>
          <w:szCs w:val="24"/>
          <w:highlight w:val="none"/>
        </w:rPr>
        <w:t>、手</w:t>
      </w:r>
      <w:r>
        <w:rPr>
          <w:color w:val="auto"/>
          <w:spacing w:val="-5"/>
          <w:sz w:val="24"/>
          <w:szCs w:val="24"/>
          <w:highlight w:val="none"/>
        </w:rPr>
        <w:t>机</w:t>
      </w:r>
      <w:r>
        <w:rPr>
          <w:color w:val="auto"/>
          <w:spacing w:val="-3"/>
          <w:sz w:val="24"/>
          <w:szCs w:val="24"/>
          <w:highlight w:val="none"/>
        </w:rPr>
        <w:t>号码</w:t>
      </w:r>
      <w:r>
        <w:rPr>
          <w:color w:val="auto"/>
          <w:sz w:val="24"/>
          <w:szCs w:val="24"/>
          <w:highlight w:val="none"/>
        </w:rPr>
        <w:t>：</w:t>
      </w:r>
      <w:r>
        <w:rPr>
          <w:color w:val="auto"/>
          <w:sz w:val="24"/>
          <w:szCs w:val="24"/>
          <w:highlight w:val="none"/>
          <w:u w:val="single"/>
        </w:rPr>
        <w:tab/>
      </w:r>
      <w:r>
        <w:rPr>
          <w:color w:val="auto"/>
          <w:sz w:val="24"/>
          <w:szCs w:val="24"/>
          <w:highlight w:val="none"/>
          <w:u w:val="single"/>
        </w:rPr>
        <w:tab/>
      </w:r>
      <w:r>
        <w:rPr>
          <w:color w:val="auto"/>
          <w:spacing w:val="-73"/>
          <w:sz w:val="24"/>
          <w:szCs w:val="24"/>
          <w:highlight w:val="none"/>
        </w:rPr>
        <w:t>）</w:t>
      </w:r>
      <w:r>
        <w:rPr>
          <w:color w:val="auto"/>
          <w:spacing w:val="-3"/>
          <w:sz w:val="24"/>
          <w:szCs w:val="24"/>
          <w:highlight w:val="none"/>
        </w:rPr>
        <w:t>作为</w:t>
      </w:r>
      <w:r>
        <w:rPr>
          <w:rFonts w:hint="eastAsia"/>
          <w:color w:val="auto"/>
          <w:spacing w:val="-3"/>
          <w:sz w:val="24"/>
          <w:szCs w:val="24"/>
          <w:highlight w:val="none"/>
          <w:lang w:val="en-US"/>
        </w:rPr>
        <w:t>投标</w:t>
      </w:r>
      <w:r>
        <w:rPr>
          <w:color w:val="auto"/>
          <w:spacing w:val="-5"/>
          <w:sz w:val="24"/>
          <w:szCs w:val="24"/>
          <w:highlight w:val="none"/>
        </w:rPr>
        <w:t>供</w:t>
      </w:r>
      <w:r>
        <w:rPr>
          <w:color w:val="auto"/>
          <w:spacing w:val="-3"/>
          <w:sz w:val="24"/>
          <w:szCs w:val="24"/>
          <w:highlight w:val="none"/>
        </w:rPr>
        <w:t>应商代表以</w:t>
      </w:r>
      <w:r>
        <w:rPr>
          <w:color w:val="auto"/>
          <w:spacing w:val="-5"/>
          <w:sz w:val="24"/>
          <w:szCs w:val="24"/>
          <w:highlight w:val="none"/>
        </w:rPr>
        <w:t>我</w:t>
      </w:r>
      <w:r>
        <w:rPr>
          <w:color w:val="auto"/>
          <w:spacing w:val="-3"/>
          <w:sz w:val="24"/>
          <w:szCs w:val="24"/>
          <w:highlight w:val="none"/>
        </w:rPr>
        <w:t>方的</w:t>
      </w:r>
      <w:r>
        <w:rPr>
          <w:color w:val="auto"/>
          <w:spacing w:val="-12"/>
          <w:sz w:val="24"/>
          <w:szCs w:val="24"/>
          <w:highlight w:val="none"/>
        </w:rPr>
        <w:t>名</w:t>
      </w:r>
      <w:r>
        <w:rPr>
          <w:color w:val="auto"/>
          <w:sz w:val="24"/>
          <w:szCs w:val="24"/>
          <w:highlight w:val="none"/>
        </w:rPr>
        <w:t>义</w:t>
      </w:r>
      <w:r>
        <w:rPr>
          <w:color w:val="auto"/>
          <w:spacing w:val="-3"/>
          <w:sz w:val="24"/>
          <w:szCs w:val="24"/>
          <w:highlight w:val="none"/>
        </w:rPr>
        <w:t>参</w:t>
      </w:r>
      <w:r>
        <w:rPr>
          <w:color w:val="auto"/>
          <w:sz w:val="24"/>
          <w:szCs w:val="24"/>
          <w:highlight w:val="none"/>
        </w:rPr>
        <w:t>加贵</w:t>
      </w:r>
      <w:r>
        <w:rPr>
          <w:color w:val="auto"/>
          <w:spacing w:val="-3"/>
          <w:sz w:val="24"/>
          <w:szCs w:val="24"/>
          <w:highlight w:val="none"/>
        </w:rPr>
        <w:t>单</w:t>
      </w:r>
      <w:r>
        <w:rPr>
          <w:color w:val="auto"/>
          <w:sz w:val="24"/>
          <w:szCs w:val="24"/>
          <w:highlight w:val="none"/>
        </w:rPr>
        <w:t>位组</w:t>
      </w:r>
      <w:r>
        <w:rPr>
          <w:color w:val="auto"/>
          <w:spacing w:val="-3"/>
          <w:sz w:val="24"/>
          <w:szCs w:val="24"/>
          <w:highlight w:val="none"/>
        </w:rPr>
        <w:t>织</w:t>
      </w:r>
      <w:r>
        <w:rPr>
          <w:color w:val="auto"/>
          <w:sz w:val="24"/>
          <w:szCs w:val="24"/>
          <w:highlight w:val="none"/>
        </w:rPr>
        <w:t>的</w:t>
      </w:r>
      <w:r>
        <w:rPr>
          <w:color w:val="auto"/>
          <w:sz w:val="24"/>
          <w:szCs w:val="24"/>
          <w:highlight w:val="none"/>
          <w:u w:val="single"/>
        </w:rPr>
        <w:t xml:space="preserve"> </w:t>
      </w:r>
      <w:r>
        <w:rPr>
          <w:rFonts w:hint="eastAsia"/>
          <w:color w:val="auto"/>
          <w:sz w:val="24"/>
          <w:szCs w:val="24"/>
          <w:highlight w:val="none"/>
          <w:u w:val="single"/>
        </w:rPr>
        <w:tab/>
      </w:r>
      <w:r>
        <w:rPr>
          <w:color w:val="auto"/>
          <w:sz w:val="24"/>
          <w:szCs w:val="24"/>
          <w:highlight w:val="none"/>
          <w:u w:val="single"/>
        </w:rPr>
        <w:tab/>
      </w:r>
      <w:r>
        <w:rPr>
          <w:color w:val="auto"/>
          <w:sz w:val="24"/>
          <w:szCs w:val="24"/>
          <w:highlight w:val="none"/>
        </w:rPr>
        <w:t>项</w:t>
      </w:r>
      <w:r>
        <w:rPr>
          <w:color w:val="auto"/>
          <w:spacing w:val="-3"/>
          <w:sz w:val="24"/>
          <w:szCs w:val="24"/>
          <w:highlight w:val="none"/>
        </w:rPr>
        <w:t>目</w:t>
      </w:r>
      <w:r>
        <w:rPr>
          <w:color w:val="auto"/>
          <w:sz w:val="24"/>
          <w:szCs w:val="24"/>
          <w:highlight w:val="none"/>
        </w:rPr>
        <w:t>（项</w:t>
      </w:r>
      <w:r>
        <w:rPr>
          <w:color w:val="auto"/>
          <w:spacing w:val="-3"/>
          <w:sz w:val="24"/>
          <w:szCs w:val="24"/>
          <w:highlight w:val="none"/>
        </w:rPr>
        <w:t>目</w:t>
      </w:r>
      <w:r>
        <w:rPr>
          <w:color w:val="auto"/>
          <w:sz w:val="24"/>
          <w:szCs w:val="24"/>
          <w:highlight w:val="none"/>
        </w:rPr>
        <w:t>编号：</w:t>
      </w:r>
      <w:r>
        <w:rPr>
          <w:color w:val="auto"/>
          <w:sz w:val="24"/>
          <w:szCs w:val="24"/>
          <w:highlight w:val="none"/>
          <w:u w:val="single"/>
        </w:rPr>
        <w:tab/>
      </w:r>
      <w:r>
        <w:rPr>
          <w:color w:val="auto"/>
          <w:spacing w:val="-70"/>
          <w:w w:val="95"/>
          <w:sz w:val="24"/>
          <w:szCs w:val="24"/>
          <w:highlight w:val="none"/>
        </w:rPr>
        <w:t>）</w:t>
      </w:r>
      <w:r>
        <w:rPr>
          <w:color w:val="auto"/>
          <w:sz w:val="24"/>
          <w:szCs w:val="24"/>
          <w:highlight w:val="none"/>
        </w:rPr>
        <w:t>的采购活动，并代表我方全权处理一切与之有关的具体事务和签署相关文件，我均予以承认。</w:t>
      </w:r>
    </w:p>
    <w:p w14:paraId="59B20B1B">
      <w:pPr>
        <w:pStyle w:val="7"/>
        <w:spacing w:line="360" w:lineRule="auto"/>
        <w:ind w:firstLine="504" w:firstLineChars="210"/>
        <w:rPr>
          <w:rFonts w:hint="eastAsia"/>
          <w:color w:val="auto"/>
          <w:sz w:val="24"/>
          <w:szCs w:val="24"/>
          <w:highlight w:val="none"/>
        </w:rPr>
      </w:pPr>
      <w:r>
        <w:rPr>
          <w:color w:val="auto"/>
          <w:sz w:val="24"/>
          <w:szCs w:val="24"/>
          <w:highlight w:val="none"/>
        </w:rPr>
        <w:t>本授权书至响应有效期结束前始终有效。</w:t>
      </w:r>
    </w:p>
    <w:p w14:paraId="707EE4A7">
      <w:pPr>
        <w:pStyle w:val="7"/>
        <w:spacing w:before="6" w:line="360" w:lineRule="auto"/>
        <w:ind w:firstLine="504" w:firstLineChars="210"/>
        <w:rPr>
          <w:rFonts w:hint="eastAsia"/>
          <w:color w:val="auto"/>
          <w:sz w:val="24"/>
          <w:szCs w:val="24"/>
          <w:highlight w:val="none"/>
        </w:rPr>
      </w:pPr>
    </w:p>
    <w:p w14:paraId="26428E25">
      <w:pPr>
        <w:pStyle w:val="7"/>
        <w:spacing w:line="360" w:lineRule="auto"/>
        <w:ind w:firstLine="504" w:firstLineChars="210"/>
        <w:rPr>
          <w:rFonts w:hint="eastAsia"/>
          <w:color w:val="auto"/>
          <w:sz w:val="24"/>
          <w:szCs w:val="24"/>
          <w:highlight w:val="none"/>
        </w:rPr>
      </w:pPr>
      <w:r>
        <w:rPr>
          <w:color w:val="auto"/>
          <w:sz w:val="24"/>
          <w:szCs w:val="24"/>
          <w:highlight w:val="none"/>
        </w:rPr>
        <w:t>代理人无权转让委托权。特此声明。</w:t>
      </w:r>
    </w:p>
    <w:p w14:paraId="65C80E32">
      <w:pPr>
        <w:pStyle w:val="7"/>
        <w:spacing w:line="360" w:lineRule="auto"/>
        <w:ind w:firstLine="504" w:firstLineChars="210"/>
        <w:rPr>
          <w:rFonts w:hint="eastAsia"/>
          <w:color w:val="auto"/>
          <w:sz w:val="24"/>
          <w:szCs w:val="24"/>
          <w:highlight w:val="none"/>
        </w:rPr>
      </w:pPr>
      <w:r>
        <w:rPr>
          <w:color w:val="auto"/>
          <w:sz w:val="24"/>
          <w:szCs w:val="24"/>
          <w:highlight w:val="none"/>
        </w:rPr>
        <w:t>附：</w:t>
      </w:r>
      <w:r>
        <w:rPr>
          <w:rFonts w:hint="eastAsia"/>
          <w:color w:val="auto"/>
          <w:sz w:val="24"/>
          <w:szCs w:val="24"/>
          <w:highlight w:val="none"/>
          <w:lang w:val="en-US" w:eastAsia="zh-CN"/>
        </w:rPr>
        <w:t>法定代表人</w:t>
      </w:r>
      <w:r>
        <w:rPr>
          <w:color w:val="auto"/>
          <w:sz w:val="24"/>
          <w:szCs w:val="24"/>
          <w:highlight w:val="none"/>
        </w:rPr>
        <w:t>身份证及委托代理人身份证</w:t>
      </w:r>
      <w:r>
        <w:rPr>
          <w:rFonts w:hint="eastAsia"/>
          <w:color w:val="auto"/>
          <w:sz w:val="24"/>
          <w:szCs w:val="24"/>
          <w:highlight w:val="none"/>
        </w:rPr>
        <w:t>复印件</w:t>
      </w:r>
    </w:p>
    <w:p w14:paraId="62F40F23">
      <w:pPr>
        <w:pStyle w:val="7"/>
        <w:spacing w:before="5" w:line="360" w:lineRule="auto"/>
        <w:rPr>
          <w:rFonts w:hint="eastAsia"/>
          <w:color w:val="auto"/>
          <w:sz w:val="24"/>
          <w:szCs w:val="24"/>
          <w:highlight w:val="none"/>
        </w:rPr>
      </w:pPr>
    </w:p>
    <w:p w14:paraId="680A942C">
      <w:pPr>
        <w:pStyle w:val="7"/>
        <w:spacing w:before="7" w:line="360" w:lineRule="auto"/>
        <w:rPr>
          <w:rFonts w:hint="eastAsia"/>
          <w:color w:val="auto"/>
          <w:sz w:val="24"/>
          <w:szCs w:val="24"/>
          <w:highlight w:val="none"/>
        </w:rPr>
      </w:pPr>
    </w:p>
    <w:p w14:paraId="5AAC1AF3">
      <w:pPr>
        <w:pStyle w:val="7"/>
        <w:spacing w:line="360" w:lineRule="auto"/>
        <w:rPr>
          <w:rFonts w:hint="eastAsia"/>
          <w:color w:val="auto"/>
          <w:sz w:val="24"/>
          <w:szCs w:val="24"/>
          <w:highlight w:val="none"/>
        </w:rPr>
      </w:pPr>
    </w:p>
    <w:p w14:paraId="1CF8A9B5">
      <w:pPr>
        <w:pStyle w:val="7"/>
        <w:spacing w:before="7" w:line="360" w:lineRule="auto"/>
        <w:rPr>
          <w:rFonts w:hint="eastAsia"/>
          <w:color w:val="auto"/>
          <w:sz w:val="24"/>
          <w:szCs w:val="24"/>
          <w:highlight w:val="none"/>
        </w:rPr>
      </w:pPr>
    </w:p>
    <w:p w14:paraId="15D268E3">
      <w:pPr>
        <w:pStyle w:val="7"/>
        <w:tabs>
          <w:tab w:val="left" w:pos="0"/>
          <w:tab w:val="left" w:pos="1866"/>
          <w:tab w:val="left" w:pos="2475"/>
          <w:tab w:val="left" w:pos="3116"/>
          <w:tab w:val="left" w:pos="3330"/>
        </w:tabs>
        <w:spacing w:line="360" w:lineRule="auto"/>
        <w:ind w:firstLine="720" w:firstLineChars="300"/>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0EA1A043">
      <w:pPr>
        <w:pStyle w:val="7"/>
        <w:tabs>
          <w:tab w:val="left" w:pos="0"/>
          <w:tab w:val="left" w:pos="1866"/>
          <w:tab w:val="left" w:pos="2475"/>
          <w:tab w:val="left" w:pos="3116"/>
          <w:tab w:val="left" w:pos="3639"/>
        </w:tabs>
        <w:spacing w:line="360" w:lineRule="auto"/>
        <w:ind w:firstLine="720" w:firstLineChars="300"/>
        <w:rPr>
          <w:rFonts w:hint="eastAsia"/>
          <w:color w:val="auto"/>
          <w:sz w:val="24"/>
          <w:szCs w:val="24"/>
          <w:highlight w:val="none"/>
          <w:lang w:val="en-US"/>
        </w:rPr>
      </w:pPr>
      <w:r>
        <w:rPr>
          <w:rFonts w:hint="eastAsia"/>
          <w:color w:val="auto"/>
          <w:sz w:val="24"/>
          <w:szCs w:val="24"/>
          <w:highlight w:val="none"/>
          <w:lang w:val="en-US" w:eastAsia="zh-CN"/>
        </w:rPr>
        <w:t>法定代表</w:t>
      </w:r>
      <w:r>
        <w:rPr>
          <w:rFonts w:hint="eastAsia"/>
          <w:color w:val="auto"/>
          <w:sz w:val="24"/>
          <w:szCs w:val="24"/>
          <w:highlight w:val="none"/>
          <w:lang w:val="en-US"/>
        </w:rPr>
        <w:t>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1527DCA6">
      <w:pPr>
        <w:pStyle w:val="7"/>
        <w:tabs>
          <w:tab w:val="left" w:pos="0"/>
          <w:tab w:val="left" w:pos="1866"/>
          <w:tab w:val="left" w:pos="2475"/>
          <w:tab w:val="left" w:pos="3116"/>
          <w:tab w:val="left" w:pos="3639"/>
        </w:tabs>
        <w:spacing w:line="360" w:lineRule="auto"/>
        <w:ind w:firstLine="720" w:firstLineChars="300"/>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376F454">
      <w:pPr>
        <w:pStyle w:val="7"/>
        <w:spacing w:line="360" w:lineRule="auto"/>
        <w:ind w:right="1" w:firstLine="448"/>
        <w:rPr>
          <w:rFonts w:hint="eastAsia"/>
          <w:color w:val="auto"/>
          <w:sz w:val="24"/>
          <w:szCs w:val="24"/>
          <w:highlight w:val="none"/>
        </w:rPr>
      </w:pPr>
    </w:p>
    <w:p w14:paraId="50147528">
      <w:pPr>
        <w:pStyle w:val="7"/>
        <w:spacing w:line="360" w:lineRule="auto"/>
        <w:ind w:right="1" w:firstLine="448"/>
        <w:rPr>
          <w:rFonts w:hint="eastAsia"/>
          <w:color w:val="auto"/>
          <w:sz w:val="24"/>
          <w:szCs w:val="24"/>
          <w:highlight w:val="none"/>
        </w:rPr>
      </w:pPr>
    </w:p>
    <w:p w14:paraId="0919971C">
      <w:pPr>
        <w:pStyle w:val="7"/>
        <w:spacing w:line="360" w:lineRule="auto"/>
        <w:ind w:right="1" w:firstLine="448"/>
        <w:rPr>
          <w:rFonts w:hint="eastAsia"/>
          <w:color w:val="auto"/>
          <w:sz w:val="24"/>
          <w:szCs w:val="24"/>
          <w:highlight w:val="none"/>
        </w:rPr>
      </w:pPr>
    </w:p>
    <w:p w14:paraId="792AD69F">
      <w:pPr>
        <w:rPr>
          <w:rFonts w:hint="eastAsia"/>
          <w:color w:val="auto"/>
          <w:sz w:val="21"/>
          <w:szCs w:val="21"/>
          <w:highlight w:val="none"/>
        </w:rPr>
      </w:pPr>
      <w:r>
        <w:rPr>
          <w:color w:val="auto"/>
          <w:highlight w:val="none"/>
        </w:rPr>
        <w:br w:type="page"/>
      </w:r>
    </w:p>
    <w:p w14:paraId="174329F5">
      <w:pPr>
        <w:pStyle w:val="7"/>
        <w:spacing w:before="120" w:beforeLines="50" w:after="120" w:afterLines="50"/>
        <w:jc w:val="center"/>
        <w:outlineLvl w:val="1"/>
        <w:rPr>
          <w:rFonts w:hint="eastAsia"/>
          <w:b/>
          <w:color w:val="auto"/>
          <w:sz w:val="30"/>
          <w:szCs w:val="30"/>
          <w:highlight w:val="none"/>
        </w:rPr>
      </w:pPr>
      <w:bookmarkStart w:id="165" w:name="五、资格证明材料"/>
      <w:bookmarkEnd w:id="165"/>
      <w:bookmarkStart w:id="166" w:name="_Toc32056"/>
      <w:r>
        <w:rPr>
          <w:rFonts w:hint="eastAsia"/>
          <w:b/>
          <w:color w:val="auto"/>
          <w:sz w:val="30"/>
          <w:szCs w:val="30"/>
          <w:highlight w:val="none"/>
        </w:rPr>
        <w:t>四、资格证明材料</w:t>
      </w:r>
      <w:bookmarkEnd w:id="166"/>
    </w:p>
    <w:p w14:paraId="3C140DD5">
      <w:pPr>
        <w:rPr>
          <w:rFonts w:hint="eastAsia"/>
          <w:color w:val="auto"/>
          <w:sz w:val="21"/>
          <w:szCs w:val="21"/>
          <w:highlight w:val="none"/>
        </w:rPr>
      </w:pPr>
      <w:r>
        <w:rPr>
          <w:color w:val="auto"/>
          <w:highlight w:val="none"/>
        </w:rPr>
        <w:br w:type="page"/>
      </w:r>
    </w:p>
    <w:p w14:paraId="746CF2AC">
      <w:pPr>
        <w:pStyle w:val="7"/>
        <w:spacing w:before="120" w:beforeLines="50" w:after="120" w:afterLines="50" w:line="480" w:lineRule="auto"/>
        <w:jc w:val="center"/>
        <w:outlineLvl w:val="1"/>
        <w:rPr>
          <w:rFonts w:hint="eastAsia"/>
          <w:b/>
          <w:color w:val="auto"/>
          <w:sz w:val="30"/>
          <w:szCs w:val="30"/>
          <w:highlight w:val="none"/>
        </w:rPr>
      </w:pPr>
      <w:bookmarkStart w:id="167" w:name="_Toc22236"/>
      <w:r>
        <w:rPr>
          <w:rFonts w:hint="eastAsia"/>
          <w:b/>
          <w:color w:val="auto"/>
          <w:sz w:val="30"/>
          <w:szCs w:val="30"/>
          <w:highlight w:val="none"/>
        </w:rPr>
        <w:t>五、实施方案</w:t>
      </w:r>
      <w:bookmarkEnd w:id="167"/>
    </w:p>
    <w:p w14:paraId="512F5360">
      <w:pPr>
        <w:spacing w:line="480" w:lineRule="auto"/>
        <w:jc w:val="center"/>
        <w:rPr>
          <w:rFonts w:hint="eastAsia"/>
          <w:color w:val="auto"/>
          <w:sz w:val="24"/>
          <w:szCs w:val="24"/>
          <w:highlight w:val="none"/>
        </w:rPr>
      </w:pPr>
      <w:bookmarkStart w:id="168" w:name="八、售后服务计划"/>
      <w:bookmarkEnd w:id="168"/>
      <w:r>
        <w:rPr>
          <w:color w:val="auto"/>
          <w:sz w:val="24"/>
          <w:szCs w:val="24"/>
          <w:highlight w:val="none"/>
        </w:rPr>
        <w:t>（格式自拟）</w:t>
      </w:r>
    </w:p>
    <w:p w14:paraId="2A3647F1">
      <w:pPr>
        <w:rPr>
          <w:rFonts w:hint="eastAsia"/>
          <w:color w:val="auto"/>
          <w:sz w:val="28"/>
          <w:szCs w:val="28"/>
          <w:highlight w:val="none"/>
        </w:rPr>
      </w:pPr>
      <w:r>
        <w:rPr>
          <w:color w:val="auto"/>
          <w:highlight w:val="none"/>
        </w:rPr>
        <w:br w:type="page"/>
      </w:r>
    </w:p>
    <w:p w14:paraId="528E1C25">
      <w:pPr>
        <w:pStyle w:val="7"/>
        <w:spacing w:before="120" w:beforeLines="50" w:after="120" w:afterLines="50"/>
        <w:jc w:val="center"/>
        <w:outlineLvl w:val="1"/>
        <w:rPr>
          <w:rFonts w:hint="eastAsia"/>
          <w:b/>
          <w:color w:val="auto"/>
          <w:sz w:val="30"/>
          <w:szCs w:val="30"/>
          <w:highlight w:val="none"/>
        </w:rPr>
      </w:pPr>
      <w:bookmarkStart w:id="169" w:name="_Toc25369"/>
      <w:r>
        <w:rPr>
          <w:rFonts w:hint="eastAsia"/>
          <w:b/>
          <w:color w:val="auto"/>
          <w:sz w:val="30"/>
          <w:szCs w:val="30"/>
          <w:highlight w:val="none"/>
        </w:rPr>
        <w:t>六、反商业贿赂承诺书</w:t>
      </w:r>
      <w:bookmarkEnd w:id="169"/>
    </w:p>
    <w:p w14:paraId="291B3C35">
      <w:pPr>
        <w:snapToGrid w:val="0"/>
        <w:spacing w:line="360" w:lineRule="auto"/>
        <w:ind w:right="56"/>
        <w:rPr>
          <w:rFonts w:hint="eastAsia"/>
          <w:b/>
          <w:color w:val="auto"/>
          <w:sz w:val="24"/>
          <w:szCs w:val="24"/>
          <w:highlight w:val="none"/>
          <w:shd w:val="clear" w:color="auto" w:fill="FFFFFF"/>
        </w:rPr>
      </w:pPr>
    </w:p>
    <w:p w14:paraId="40F8A80C">
      <w:pPr>
        <w:snapToGrid w:val="0"/>
        <w:spacing w:line="360" w:lineRule="auto"/>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我公司承诺：</w:t>
      </w:r>
    </w:p>
    <w:p w14:paraId="4ED33CD2">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在采购活动中，我单位保证做到：</w:t>
      </w:r>
    </w:p>
    <w:p w14:paraId="54D60878">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一、公平竞争参加本次采购活动。</w:t>
      </w:r>
    </w:p>
    <w:p w14:paraId="43733748">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0174EAF">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三、若出现上述行为，我公司及其参与投标的工作人员愿意接受按照国家法律法规等有关规定给予的处罚。</w:t>
      </w:r>
    </w:p>
    <w:p w14:paraId="76210D08">
      <w:pPr>
        <w:snapToGrid w:val="0"/>
        <w:spacing w:line="360" w:lineRule="auto"/>
        <w:ind w:right="56" w:firstLine="555"/>
        <w:rPr>
          <w:rFonts w:hint="eastAsia"/>
          <w:color w:val="auto"/>
          <w:sz w:val="24"/>
          <w:szCs w:val="24"/>
          <w:highlight w:val="none"/>
          <w:shd w:val="clear" w:color="auto" w:fill="FFFFFF"/>
        </w:rPr>
      </w:pPr>
    </w:p>
    <w:p w14:paraId="208C9969">
      <w:pPr>
        <w:snapToGrid w:val="0"/>
        <w:spacing w:line="360" w:lineRule="auto"/>
        <w:ind w:right="56" w:firstLine="555"/>
        <w:rPr>
          <w:rFonts w:hint="eastAsia"/>
          <w:color w:val="auto"/>
          <w:sz w:val="24"/>
          <w:szCs w:val="24"/>
          <w:highlight w:val="none"/>
          <w:shd w:val="clear" w:color="auto" w:fill="FFFFFF"/>
        </w:rPr>
      </w:pPr>
    </w:p>
    <w:p w14:paraId="65C53038">
      <w:pPr>
        <w:pStyle w:val="7"/>
        <w:tabs>
          <w:tab w:val="left" w:pos="0"/>
          <w:tab w:val="left" w:pos="1866"/>
          <w:tab w:val="left" w:pos="2475"/>
          <w:tab w:val="left" w:pos="3116"/>
          <w:tab w:val="left" w:pos="3330"/>
        </w:tabs>
        <w:spacing w:line="360"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769A5452">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0B7F2AC3">
      <w:pPr>
        <w:pStyle w:val="7"/>
        <w:tabs>
          <w:tab w:val="left" w:pos="0"/>
          <w:tab w:val="left" w:pos="1866"/>
          <w:tab w:val="left" w:pos="2475"/>
          <w:tab w:val="left" w:pos="3116"/>
          <w:tab w:val="left" w:pos="3639"/>
        </w:tabs>
        <w:spacing w:line="360" w:lineRule="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F6F28A0">
      <w:pPr>
        <w:tabs>
          <w:tab w:val="left" w:pos="540"/>
        </w:tabs>
        <w:spacing w:line="440" w:lineRule="exact"/>
        <w:rPr>
          <w:rFonts w:hint="eastAsia"/>
          <w:color w:val="auto"/>
          <w:highlight w:val="none"/>
          <w:shd w:val="clear" w:color="auto" w:fill="FFFFFF"/>
        </w:rPr>
      </w:pPr>
      <w:r>
        <w:rPr>
          <w:color w:val="auto"/>
          <w:highlight w:val="none"/>
          <w:shd w:val="clear" w:color="auto" w:fill="FFFFFF"/>
        </w:rPr>
        <w:br w:type="page"/>
      </w:r>
    </w:p>
    <w:p w14:paraId="31F3D3BA">
      <w:pPr>
        <w:pStyle w:val="7"/>
        <w:spacing w:before="120" w:beforeLines="50" w:after="120" w:afterLines="50"/>
        <w:jc w:val="center"/>
        <w:outlineLvl w:val="1"/>
        <w:rPr>
          <w:rFonts w:hint="eastAsia"/>
          <w:b/>
          <w:color w:val="auto"/>
          <w:sz w:val="30"/>
          <w:szCs w:val="30"/>
          <w:highlight w:val="none"/>
        </w:rPr>
      </w:pPr>
      <w:bookmarkStart w:id="170" w:name="_Toc19547"/>
      <w:r>
        <w:rPr>
          <w:rFonts w:hint="eastAsia"/>
          <w:b/>
          <w:color w:val="auto"/>
          <w:sz w:val="30"/>
          <w:szCs w:val="30"/>
          <w:highlight w:val="none"/>
        </w:rPr>
        <w:t>七、</w:t>
      </w:r>
      <w:bookmarkStart w:id="171" w:name="OLE_LINK19"/>
      <w:r>
        <w:rPr>
          <w:rFonts w:hint="eastAsia"/>
          <w:b/>
          <w:color w:val="auto"/>
          <w:sz w:val="30"/>
          <w:szCs w:val="30"/>
          <w:highlight w:val="none"/>
        </w:rPr>
        <w:t>履约承诺书</w:t>
      </w:r>
      <w:bookmarkEnd w:id="170"/>
      <w:bookmarkEnd w:id="171"/>
    </w:p>
    <w:p w14:paraId="6E3EA53F">
      <w:pPr>
        <w:spacing w:line="360" w:lineRule="auto"/>
        <w:rPr>
          <w:rFonts w:hint="eastAsia"/>
          <w:color w:val="auto"/>
          <w:sz w:val="24"/>
          <w:szCs w:val="24"/>
          <w:highlight w:val="none"/>
          <w:shd w:val="clear" w:color="auto" w:fill="FFFFFF"/>
        </w:rPr>
      </w:pPr>
      <w:r>
        <w:rPr>
          <w:rFonts w:hint="eastAsia"/>
          <w:color w:val="auto"/>
          <w:sz w:val="24"/>
          <w:szCs w:val="24"/>
          <w:highlight w:val="none"/>
          <w:shd w:val="clear" w:color="auto" w:fill="FFFFFF"/>
        </w:rPr>
        <w:t>一、我单位承诺：</w:t>
      </w:r>
    </w:p>
    <w:p w14:paraId="065EB0B0">
      <w:pPr>
        <w:adjustRightInd w:val="0"/>
        <w:snapToGrid w:val="0"/>
        <w:spacing w:before="120" w:beforeLines="50" w:line="360" w:lineRule="auto"/>
        <w:ind w:firstLine="555"/>
        <w:rPr>
          <w:rFonts w:hint="eastAsia"/>
          <w:color w:val="auto"/>
          <w:sz w:val="24"/>
          <w:szCs w:val="24"/>
          <w:highlight w:val="none"/>
          <w:shd w:val="clear" w:color="auto" w:fill="FFFFFF"/>
        </w:rPr>
      </w:pPr>
      <w:r>
        <w:rPr>
          <w:rFonts w:hint="eastAsia"/>
          <w:color w:val="auto"/>
          <w:sz w:val="24"/>
          <w:szCs w:val="24"/>
          <w:highlight w:val="none"/>
          <w:shd w:val="clear" w:color="auto" w:fill="FFFFFF"/>
        </w:rPr>
        <w:t>（一）我单位已详细阅读并完全理解、同意《采购文件》的全部内容，包括修改补充文件以及全部参考资料和有关附件；除我单位在《采购文件》规定期间内书面提出的疑问外，我单位放弃对这方面不明及误解的权力，并严格按采购人确定的技术及商务要求等履行。</w:t>
      </w:r>
    </w:p>
    <w:p w14:paraId="5BB1958A">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二）我单位《响应文件》开启前已详细勘察现场，并按采购人现场条件及采购要求编制报价；我单位的报价包括《采购文件》所述报价组成的所有内容、并包括《采购文件》未列明而与采购项目相关的、必须的所有款项及费用等达到交付使用及验收条件的所有一切风险、责任和义务的费用。</w:t>
      </w:r>
    </w:p>
    <w:p w14:paraId="2FEC2367">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我单位保证按《采购文件》要求及投标承诺的质量诚信履约。</w:t>
      </w:r>
    </w:p>
    <w:p w14:paraId="7A3926B6">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三）我单位保证在《采购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62492BD8">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二、我单位承诺：</w:t>
      </w:r>
    </w:p>
    <w:p w14:paraId="4888215F">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除法律规定的不可抗力因素外，我单位中标后以任何理由（包括违背上述承诺的事项）提出不能满足《采购文件》技术、服务期等要求或不能实现投标承诺的或提出变更的，我单位将无条件接受违约处理、并放弃我单位中标资格。我单位知悉违约责任及其处理，并无条件接受：供应商承担相应法律责任及违约责任；情节严重的，由财政部门列入不良行为记录名单，在一至三年内禁止参加政府采购活动，并予以通报，处以罚金，给采购人及他人造成损失的，承担相应的赔偿责任。</w:t>
      </w:r>
    </w:p>
    <w:p w14:paraId="1C7B673B">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p>
    <w:p w14:paraId="649D4D50">
      <w:pPr>
        <w:pStyle w:val="7"/>
        <w:tabs>
          <w:tab w:val="left" w:pos="0"/>
          <w:tab w:val="left" w:pos="1866"/>
          <w:tab w:val="left" w:pos="2475"/>
          <w:tab w:val="left" w:pos="3116"/>
          <w:tab w:val="left" w:pos="3330"/>
        </w:tabs>
        <w:spacing w:line="360"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56FC393D">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5697E120">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rPr>
        <w:t>日期</w:t>
      </w:r>
      <w:r>
        <w:rPr>
          <w:rFonts w:hint="eastAsia"/>
          <w:color w:val="auto"/>
          <w:sz w:val="24"/>
          <w:szCs w:val="24"/>
          <w:highlight w:val="none"/>
          <w:lang w:val="en-US"/>
        </w:rPr>
        <w:t>：</w:t>
      </w:r>
      <w:r>
        <w:rPr>
          <w:rFonts w:hint="eastAsia"/>
          <w:color w:val="auto"/>
          <w:sz w:val="24"/>
          <w:szCs w:val="24"/>
          <w:highlight w:val="none"/>
          <w:u w:val="single"/>
          <w:lang w:val="en-US"/>
        </w:rPr>
        <w:t xml:space="preserve">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p>
    <w:p w14:paraId="30974FAB">
      <w:pPr>
        <w:spacing w:before="62"/>
        <w:ind w:left="4148"/>
        <w:rPr>
          <w:rFonts w:hint="eastAsia"/>
          <w:color w:val="auto"/>
          <w:highlight w:val="none"/>
          <w:lang w:val="en-US"/>
        </w:rPr>
      </w:pPr>
    </w:p>
    <w:p w14:paraId="7DD23D00">
      <w:pPr>
        <w:spacing w:before="62"/>
        <w:ind w:left="4148"/>
        <w:rPr>
          <w:rFonts w:hint="eastAsia"/>
          <w:color w:val="auto"/>
          <w:highlight w:val="none"/>
          <w:lang w:val="en-US"/>
        </w:rPr>
      </w:pPr>
    </w:p>
    <w:p w14:paraId="1B065F09">
      <w:pPr>
        <w:rPr>
          <w:rFonts w:hint="eastAsia"/>
          <w:color w:val="auto"/>
          <w:sz w:val="28"/>
          <w:szCs w:val="28"/>
          <w:highlight w:val="none"/>
          <w:lang w:val="en-US"/>
        </w:rPr>
      </w:pPr>
      <w:r>
        <w:rPr>
          <w:color w:val="auto"/>
          <w:highlight w:val="none"/>
          <w:lang w:val="en-US"/>
        </w:rPr>
        <w:br w:type="page"/>
      </w:r>
    </w:p>
    <w:p w14:paraId="628A0BFF">
      <w:pPr>
        <w:pStyle w:val="7"/>
        <w:spacing w:before="120" w:beforeLines="50" w:after="120" w:afterLines="50" w:line="480" w:lineRule="auto"/>
        <w:jc w:val="center"/>
        <w:outlineLvl w:val="1"/>
        <w:rPr>
          <w:rFonts w:hint="eastAsia"/>
          <w:b/>
          <w:color w:val="auto"/>
          <w:sz w:val="30"/>
          <w:szCs w:val="30"/>
          <w:highlight w:val="none"/>
          <w:lang w:val="en-US"/>
        </w:rPr>
      </w:pPr>
      <w:bookmarkStart w:id="172" w:name="_Toc6744"/>
      <w:r>
        <w:rPr>
          <w:rFonts w:hint="eastAsia"/>
          <w:b/>
          <w:color w:val="auto"/>
          <w:sz w:val="30"/>
          <w:szCs w:val="30"/>
          <w:highlight w:val="none"/>
        </w:rPr>
        <w:t>八、其他材料</w:t>
      </w:r>
      <w:bookmarkEnd w:id="172"/>
    </w:p>
    <w:p w14:paraId="32A6D2D5">
      <w:pPr>
        <w:spacing w:line="480" w:lineRule="auto"/>
        <w:ind w:left="220" w:right="505" w:firstLine="480"/>
        <w:jc w:val="center"/>
        <w:rPr>
          <w:rFonts w:hint="eastAsia"/>
          <w:color w:val="auto"/>
          <w:sz w:val="24"/>
          <w:highlight w:val="none"/>
        </w:rPr>
      </w:pPr>
      <w:r>
        <w:rPr>
          <w:rFonts w:hint="eastAsia"/>
          <w:color w:val="auto"/>
          <w:sz w:val="24"/>
          <w:highlight w:val="none"/>
        </w:rPr>
        <w:t>供应商认为需要的其他材料</w:t>
      </w:r>
    </w:p>
    <w:p w14:paraId="0AD61B8D">
      <w:pPr>
        <w:pStyle w:val="7"/>
        <w:rPr>
          <w:rFonts w:hint="eastAsia"/>
          <w:color w:val="auto"/>
          <w:sz w:val="24"/>
          <w:highlight w:val="none"/>
        </w:rPr>
      </w:pPr>
    </w:p>
    <w:p w14:paraId="035DA258">
      <w:pPr>
        <w:rPr>
          <w:rFonts w:hint="eastAsia"/>
          <w:color w:val="auto"/>
          <w:highlight w:val="none"/>
        </w:rPr>
      </w:pPr>
      <w:r>
        <w:rPr>
          <w:color w:val="auto"/>
          <w:highlight w:val="none"/>
        </w:rPr>
        <w:br w:type="page"/>
      </w:r>
    </w:p>
    <w:p w14:paraId="14D54C0A">
      <w:pPr>
        <w:jc w:val="both"/>
        <w:rPr>
          <w:rFonts w:hint="eastAsia"/>
          <w:b/>
          <w:color w:val="auto"/>
          <w:sz w:val="30"/>
          <w:szCs w:val="30"/>
          <w:highlight w:val="none"/>
        </w:rPr>
      </w:pPr>
      <w:bookmarkStart w:id="173" w:name="_Toc14338"/>
      <w:r>
        <w:rPr>
          <w:rFonts w:hint="eastAsia"/>
          <w:b/>
          <w:color w:val="auto"/>
          <w:sz w:val="30"/>
          <w:szCs w:val="30"/>
          <w:highlight w:val="none"/>
        </w:rPr>
        <w:t>附件：（若无，以下附件可删除无需附进响应文件中）</w:t>
      </w:r>
      <w:bookmarkEnd w:id="173"/>
    </w:p>
    <w:p w14:paraId="72369B5F">
      <w:pPr>
        <w:spacing w:before="120" w:beforeLines="50" w:after="120" w:afterLines="50"/>
        <w:jc w:val="center"/>
        <w:rPr>
          <w:rFonts w:hint="eastAsia"/>
          <w:b/>
          <w:color w:val="auto"/>
          <w:sz w:val="28"/>
          <w:szCs w:val="28"/>
          <w:highlight w:val="none"/>
        </w:rPr>
      </w:pPr>
    </w:p>
    <w:p w14:paraId="0D1051D2">
      <w:pPr>
        <w:spacing w:before="120" w:beforeLines="50" w:after="120" w:afterLines="50"/>
        <w:jc w:val="center"/>
        <w:rPr>
          <w:rFonts w:hint="eastAsia"/>
          <w:b/>
          <w:color w:val="auto"/>
          <w:sz w:val="28"/>
          <w:szCs w:val="28"/>
          <w:highlight w:val="none"/>
        </w:rPr>
      </w:pPr>
      <w:r>
        <w:rPr>
          <w:rFonts w:hint="eastAsia"/>
          <w:b/>
          <w:color w:val="auto"/>
          <w:sz w:val="28"/>
          <w:szCs w:val="28"/>
          <w:highlight w:val="none"/>
        </w:rPr>
        <w:t>（一）中小企业声明函（服务）</w:t>
      </w:r>
    </w:p>
    <w:p w14:paraId="604AB5D9">
      <w:pPr>
        <w:pStyle w:val="34"/>
        <w:spacing w:line="360" w:lineRule="auto"/>
        <w:rPr>
          <w:rFonts w:hint="eastAsia" w:ascii="宋体" w:eastAsia="宋体"/>
          <w:color w:val="auto"/>
          <w:sz w:val="24"/>
          <w:szCs w:val="24"/>
          <w:highlight w:val="none"/>
        </w:rPr>
      </w:pPr>
    </w:p>
    <w:p w14:paraId="7FA60D15">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本公司（联合体）郑重声明，根据《政府采购促进中小企业发展管理办法》（财库﹝2020﹞46 号）的规定，本公司（联合体）参加</w:t>
      </w:r>
      <w:r>
        <w:rPr>
          <w:rFonts w:hint="eastAsia" w:ascii="宋体" w:eastAsia="宋体"/>
          <w:color w:val="auto"/>
          <w:sz w:val="24"/>
          <w:szCs w:val="24"/>
          <w:highlight w:val="none"/>
          <w:u w:val="single"/>
        </w:rPr>
        <w:t xml:space="preserve">      （单位名称）</w:t>
      </w:r>
      <w:r>
        <w:rPr>
          <w:rFonts w:hint="eastAsia" w:ascii="宋体" w:eastAsia="宋体"/>
          <w:color w:val="auto"/>
          <w:sz w:val="24"/>
          <w:szCs w:val="24"/>
          <w:highlight w:val="none"/>
        </w:rPr>
        <w:t>的</w:t>
      </w:r>
      <w:r>
        <w:rPr>
          <w:rFonts w:hint="eastAsia" w:ascii="宋体" w:eastAsia="宋体"/>
          <w:color w:val="auto"/>
          <w:sz w:val="24"/>
          <w:szCs w:val="24"/>
          <w:highlight w:val="none"/>
          <w:u w:val="single"/>
        </w:rPr>
        <w:t xml:space="preserve">  （项目名称）</w:t>
      </w:r>
      <w:r>
        <w:rPr>
          <w:rFonts w:hint="eastAsia" w:ascii="宋体" w:eastAsia="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047080">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 xml:space="preserve">1. </w:t>
      </w:r>
      <w:r>
        <w:rPr>
          <w:rFonts w:hint="eastAsia" w:ascii="宋体" w:eastAsia="宋体"/>
          <w:color w:val="auto"/>
          <w:sz w:val="24"/>
          <w:szCs w:val="24"/>
          <w:highlight w:val="none"/>
          <w:u w:val="single"/>
        </w:rPr>
        <w:t xml:space="preserve">   （标的名称）</w:t>
      </w:r>
      <w:r>
        <w:rPr>
          <w:rFonts w:hint="eastAsia" w:ascii="宋体" w:eastAsia="宋体"/>
          <w:color w:val="auto"/>
          <w:sz w:val="24"/>
          <w:szCs w:val="24"/>
          <w:highlight w:val="none"/>
        </w:rPr>
        <w:t>，属于</w:t>
      </w:r>
      <w:r>
        <w:rPr>
          <w:rFonts w:hint="eastAsia" w:ascii="宋体" w:eastAsia="宋体"/>
          <w:color w:val="auto"/>
          <w:sz w:val="24"/>
          <w:szCs w:val="24"/>
          <w:highlight w:val="none"/>
          <w:u w:val="single"/>
        </w:rPr>
        <w:t xml:space="preserve">     （采购文件中明确的所属行业）</w:t>
      </w:r>
      <w:r>
        <w:rPr>
          <w:rFonts w:hint="eastAsia" w:ascii="宋体" w:eastAsia="宋体"/>
          <w:color w:val="auto"/>
          <w:sz w:val="24"/>
          <w:szCs w:val="24"/>
          <w:highlight w:val="none"/>
        </w:rPr>
        <w:t>； 承建（承接）企业为</w:t>
      </w:r>
      <w:r>
        <w:rPr>
          <w:rFonts w:hint="eastAsia" w:ascii="宋体" w:eastAsia="宋体"/>
          <w:color w:val="auto"/>
          <w:sz w:val="24"/>
          <w:szCs w:val="24"/>
          <w:highlight w:val="none"/>
          <w:u w:val="single"/>
        </w:rPr>
        <w:t>（企业名称）</w:t>
      </w:r>
      <w:r>
        <w:rPr>
          <w:rFonts w:hint="eastAsia" w:ascii="宋体" w:eastAsia="宋体"/>
          <w:color w:val="auto"/>
          <w:sz w:val="24"/>
          <w:szCs w:val="24"/>
          <w:highlight w:val="none"/>
        </w:rPr>
        <w:t>，从业人员</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人，营业收入为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万元，资产总额为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万元，属于</w:t>
      </w:r>
      <w:r>
        <w:rPr>
          <w:rFonts w:hint="eastAsia" w:ascii="宋体" w:eastAsia="宋体"/>
          <w:color w:val="auto"/>
          <w:sz w:val="24"/>
          <w:szCs w:val="24"/>
          <w:highlight w:val="none"/>
          <w:u w:val="single"/>
        </w:rPr>
        <w:t>（中型企业、 小型企业、微型企业）</w:t>
      </w:r>
      <w:r>
        <w:rPr>
          <w:rFonts w:hint="eastAsia" w:ascii="宋体" w:eastAsia="宋体"/>
          <w:color w:val="auto"/>
          <w:sz w:val="24"/>
          <w:szCs w:val="24"/>
          <w:highlight w:val="none"/>
        </w:rPr>
        <w:t>；</w:t>
      </w:r>
    </w:p>
    <w:p w14:paraId="5E1DA8C5">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2.</w:t>
      </w:r>
      <w:r>
        <w:rPr>
          <w:rFonts w:hint="eastAsia" w:ascii="宋体" w:eastAsia="宋体"/>
          <w:color w:val="auto"/>
          <w:sz w:val="24"/>
          <w:szCs w:val="24"/>
          <w:highlight w:val="none"/>
          <w:u w:val="single"/>
        </w:rPr>
        <w:t xml:space="preserve"> （标的名称）</w:t>
      </w:r>
      <w:r>
        <w:rPr>
          <w:rFonts w:hint="eastAsia" w:ascii="宋体" w:eastAsia="宋体"/>
          <w:color w:val="auto"/>
          <w:sz w:val="24"/>
          <w:szCs w:val="24"/>
          <w:highlight w:val="none"/>
        </w:rPr>
        <w:t>，属于</w:t>
      </w:r>
      <w:r>
        <w:rPr>
          <w:rFonts w:hint="eastAsia" w:ascii="宋体" w:eastAsia="宋体"/>
          <w:color w:val="auto"/>
          <w:sz w:val="24"/>
          <w:szCs w:val="24"/>
          <w:highlight w:val="none"/>
          <w:u w:val="single"/>
        </w:rPr>
        <w:t>（采购文件中明确的所属行业）</w:t>
      </w:r>
      <w:r>
        <w:rPr>
          <w:rFonts w:hint="eastAsia" w:ascii="宋体" w:eastAsia="宋体"/>
          <w:color w:val="auto"/>
          <w:sz w:val="24"/>
          <w:szCs w:val="24"/>
          <w:highlight w:val="none"/>
        </w:rPr>
        <w:t>； 承建（承接）企业为</w:t>
      </w:r>
      <w:r>
        <w:rPr>
          <w:rFonts w:hint="eastAsia" w:ascii="宋体" w:eastAsia="宋体"/>
          <w:color w:val="auto"/>
          <w:sz w:val="24"/>
          <w:szCs w:val="24"/>
          <w:highlight w:val="none"/>
          <w:u w:val="single"/>
        </w:rPr>
        <w:t>（企业名称）</w:t>
      </w:r>
      <w:r>
        <w:rPr>
          <w:rFonts w:hint="eastAsia" w:ascii="宋体" w:eastAsia="宋体"/>
          <w:color w:val="auto"/>
          <w:sz w:val="24"/>
          <w:szCs w:val="24"/>
          <w:highlight w:val="none"/>
        </w:rPr>
        <w:t>，从业人员</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人，营业 收入为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万元，资产总额为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万元，属于</w:t>
      </w:r>
      <w:r>
        <w:rPr>
          <w:rFonts w:hint="eastAsia" w:ascii="宋体" w:eastAsia="宋体"/>
          <w:color w:val="auto"/>
          <w:sz w:val="24"/>
          <w:szCs w:val="24"/>
          <w:highlight w:val="none"/>
          <w:u w:val="single"/>
        </w:rPr>
        <w:t>（中型企业、 小型企业、微型企业）</w:t>
      </w:r>
      <w:r>
        <w:rPr>
          <w:rFonts w:hint="eastAsia" w:ascii="宋体" w:eastAsia="宋体"/>
          <w:color w:val="auto"/>
          <w:sz w:val="24"/>
          <w:szCs w:val="24"/>
          <w:highlight w:val="none"/>
        </w:rPr>
        <w:t>；</w:t>
      </w:r>
    </w:p>
    <w:p w14:paraId="2DF9DECF">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w:t>
      </w:r>
    </w:p>
    <w:p w14:paraId="023F635F">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以上企业，不属于大企业的分支机构，不存在控股股东为大企业的情形，也不存在与大企业的负责人为同一人的情形。</w:t>
      </w:r>
    </w:p>
    <w:p w14:paraId="3715622F">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本企业对上述声明内容的真实性负责。如有虚假，将依法承担相应责任。</w:t>
      </w:r>
    </w:p>
    <w:p w14:paraId="71B4BA0A">
      <w:pPr>
        <w:pStyle w:val="34"/>
        <w:spacing w:line="360" w:lineRule="auto"/>
        <w:rPr>
          <w:rFonts w:hint="eastAsia" w:ascii="宋体" w:eastAsia="宋体"/>
          <w:color w:val="auto"/>
          <w:sz w:val="24"/>
          <w:szCs w:val="24"/>
          <w:highlight w:val="none"/>
        </w:rPr>
      </w:pPr>
    </w:p>
    <w:p w14:paraId="7928029C">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企业名称（盖单位章）：</w:t>
      </w:r>
    </w:p>
    <w:p w14:paraId="41AA92B5">
      <w:pPr>
        <w:pStyle w:val="34"/>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日 期：</w:t>
      </w:r>
    </w:p>
    <w:p w14:paraId="3AD13DBF">
      <w:pPr>
        <w:widowControl/>
        <w:rPr>
          <w:rFonts w:hint="eastAsia"/>
          <w:color w:val="auto"/>
          <w:sz w:val="24"/>
          <w:szCs w:val="24"/>
          <w:highlight w:val="none"/>
        </w:rPr>
      </w:pPr>
    </w:p>
    <w:p w14:paraId="5F05EE9F">
      <w:pPr>
        <w:widowControl/>
        <w:rPr>
          <w:rFonts w:hint="eastAsia"/>
          <w:color w:val="auto"/>
          <w:sz w:val="24"/>
          <w:szCs w:val="24"/>
          <w:highlight w:val="none"/>
        </w:rPr>
      </w:pPr>
    </w:p>
    <w:p w14:paraId="56CCF9EA">
      <w:pPr>
        <w:widowControl/>
        <w:rPr>
          <w:rFonts w:hint="eastAsia"/>
          <w:color w:val="auto"/>
          <w:sz w:val="24"/>
          <w:szCs w:val="24"/>
          <w:highlight w:val="none"/>
        </w:rPr>
      </w:pPr>
    </w:p>
    <w:p w14:paraId="7CB21833">
      <w:pPr>
        <w:widowControl/>
        <w:rPr>
          <w:rFonts w:hint="eastAsia"/>
          <w:color w:val="auto"/>
          <w:sz w:val="24"/>
          <w:szCs w:val="24"/>
          <w:highlight w:val="none"/>
        </w:rPr>
      </w:pPr>
    </w:p>
    <w:p w14:paraId="0510E397">
      <w:pPr>
        <w:widowControl/>
        <w:spacing w:line="360" w:lineRule="auto"/>
        <w:ind w:firstLine="720" w:firstLineChars="300"/>
        <w:rPr>
          <w:rFonts w:hint="eastAsia"/>
          <w:color w:val="auto"/>
          <w:sz w:val="24"/>
          <w:szCs w:val="24"/>
          <w:highlight w:val="none"/>
        </w:rPr>
      </w:pPr>
      <w:r>
        <w:rPr>
          <w:rFonts w:hint="eastAsia"/>
          <w:color w:val="auto"/>
          <w:sz w:val="24"/>
          <w:szCs w:val="24"/>
          <w:highlight w:val="none"/>
        </w:rPr>
        <w:t>注：从业人员、营业收入、资产总额填报上一年度数据，无上一年度数据的新成立企业可不填报。</w:t>
      </w:r>
    </w:p>
    <w:p w14:paraId="06A639E1">
      <w:pPr>
        <w:spacing w:line="360" w:lineRule="auto"/>
        <w:rPr>
          <w:rFonts w:hint="eastAsia"/>
          <w:color w:val="auto"/>
          <w:szCs w:val="21"/>
          <w:highlight w:val="none"/>
        </w:rPr>
      </w:pPr>
      <w:r>
        <w:rPr>
          <w:rFonts w:hint="eastAsia"/>
          <w:color w:val="auto"/>
          <w:szCs w:val="21"/>
          <w:highlight w:val="none"/>
        </w:rPr>
        <w:br w:type="page"/>
      </w:r>
    </w:p>
    <w:p w14:paraId="1E109C37">
      <w:pPr>
        <w:spacing w:before="120" w:beforeLines="50" w:after="120" w:afterLines="50"/>
        <w:jc w:val="center"/>
        <w:rPr>
          <w:rFonts w:hint="eastAsia"/>
          <w:b/>
          <w:color w:val="auto"/>
          <w:sz w:val="24"/>
          <w:szCs w:val="24"/>
          <w:highlight w:val="none"/>
        </w:rPr>
      </w:pPr>
      <w:r>
        <w:rPr>
          <w:rFonts w:hint="eastAsia"/>
          <w:b/>
          <w:color w:val="auto"/>
          <w:sz w:val="24"/>
          <w:szCs w:val="24"/>
          <w:highlight w:val="none"/>
        </w:rPr>
        <w:t>（二）其他政府采购政策</w:t>
      </w:r>
    </w:p>
    <w:p w14:paraId="4AB80940">
      <w:pPr>
        <w:pStyle w:val="9"/>
        <w:ind w:left="860" w:hanging="420"/>
        <w:rPr>
          <w:rFonts w:hint="eastAsia"/>
          <w:color w:val="auto"/>
          <w:highlight w:val="none"/>
        </w:rPr>
      </w:pPr>
    </w:p>
    <w:sectPr>
      <w:headerReference r:id="rId3" w:type="default"/>
      <w:footerReference r:id="rId4" w:type="default"/>
      <w:pgSz w:w="11910" w:h="16840"/>
      <w:pgMar w:top="1417" w:right="1417" w:bottom="1417" w:left="1417" w:header="851" w:footer="85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DA90">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9832B">
                          <w:pPr>
                            <w:pStyle w:val="11"/>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E9832B">
                    <w:pPr>
                      <w:pStyle w:val="11"/>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6152">
    <w:pPr>
      <w:pStyle w:val="12"/>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E4724"/>
    <w:multiLevelType w:val="singleLevel"/>
    <w:tmpl w:val="FB1E4724"/>
    <w:lvl w:ilvl="0" w:tentative="0">
      <w:start w:val="1"/>
      <w:numFmt w:val="decimal"/>
      <w:lvlText w:val="(%1)"/>
      <w:lvlJc w:val="left"/>
      <w:pPr>
        <w:ind w:left="425" w:hanging="425"/>
      </w:pPr>
      <w:rPr>
        <w:rFonts w:hint="default"/>
      </w:rPr>
    </w:lvl>
  </w:abstractNum>
  <w:abstractNum w:abstractNumId="1">
    <w:nsid w:val="343F239F"/>
    <w:multiLevelType w:val="multilevel"/>
    <w:tmpl w:val="343F239F"/>
    <w:lvl w:ilvl="0" w:tentative="0">
      <w:start w:val="1"/>
      <w:numFmt w:val="decimal"/>
      <w:lvlText w:val="%1."/>
      <w:lvlJc w:val="left"/>
      <w:pPr>
        <w:ind w:left="220" w:hanging="314"/>
      </w:pPr>
      <w:rPr>
        <w:rFonts w:hint="default" w:ascii="宋体" w:hAnsi="宋体" w:eastAsia="宋体" w:cs="宋体"/>
        <w:spacing w:val="-3"/>
        <w:w w:val="99"/>
        <w:sz w:val="19"/>
        <w:szCs w:val="19"/>
        <w:lang w:val="zh-CN" w:eastAsia="zh-CN" w:bidi="zh-CN"/>
      </w:rPr>
    </w:lvl>
    <w:lvl w:ilvl="1" w:tentative="0">
      <w:start w:val="0"/>
      <w:numFmt w:val="bullet"/>
      <w:lvlText w:val="•"/>
      <w:lvlJc w:val="left"/>
      <w:pPr>
        <w:ind w:left="1206" w:hanging="314"/>
      </w:pPr>
      <w:rPr>
        <w:rFonts w:hint="default"/>
        <w:lang w:val="zh-CN" w:eastAsia="zh-CN" w:bidi="zh-CN"/>
      </w:rPr>
    </w:lvl>
    <w:lvl w:ilvl="2" w:tentative="0">
      <w:start w:val="0"/>
      <w:numFmt w:val="bullet"/>
      <w:lvlText w:val="•"/>
      <w:lvlJc w:val="left"/>
      <w:pPr>
        <w:ind w:left="2193" w:hanging="314"/>
      </w:pPr>
      <w:rPr>
        <w:rFonts w:hint="default"/>
        <w:lang w:val="zh-CN" w:eastAsia="zh-CN" w:bidi="zh-CN"/>
      </w:rPr>
    </w:lvl>
    <w:lvl w:ilvl="3" w:tentative="0">
      <w:start w:val="0"/>
      <w:numFmt w:val="bullet"/>
      <w:lvlText w:val="•"/>
      <w:lvlJc w:val="left"/>
      <w:pPr>
        <w:ind w:left="3179" w:hanging="314"/>
      </w:pPr>
      <w:rPr>
        <w:rFonts w:hint="default"/>
        <w:lang w:val="zh-CN" w:eastAsia="zh-CN" w:bidi="zh-CN"/>
      </w:rPr>
    </w:lvl>
    <w:lvl w:ilvl="4" w:tentative="0">
      <w:start w:val="0"/>
      <w:numFmt w:val="bullet"/>
      <w:lvlText w:val="•"/>
      <w:lvlJc w:val="left"/>
      <w:pPr>
        <w:ind w:left="4166" w:hanging="314"/>
      </w:pPr>
      <w:rPr>
        <w:rFonts w:hint="default"/>
        <w:lang w:val="zh-CN" w:eastAsia="zh-CN" w:bidi="zh-CN"/>
      </w:rPr>
    </w:lvl>
    <w:lvl w:ilvl="5" w:tentative="0">
      <w:start w:val="0"/>
      <w:numFmt w:val="bullet"/>
      <w:lvlText w:val="•"/>
      <w:lvlJc w:val="left"/>
      <w:pPr>
        <w:ind w:left="5153" w:hanging="314"/>
      </w:pPr>
      <w:rPr>
        <w:rFonts w:hint="default"/>
        <w:lang w:val="zh-CN" w:eastAsia="zh-CN" w:bidi="zh-CN"/>
      </w:rPr>
    </w:lvl>
    <w:lvl w:ilvl="6" w:tentative="0">
      <w:start w:val="0"/>
      <w:numFmt w:val="bullet"/>
      <w:lvlText w:val="•"/>
      <w:lvlJc w:val="left"/>
      <w:pPr>
        <w:ind w:left="6139" w:hanging="314"/>
      </w:pPr>
      <w:rPr>
        <w:rFonts w:hint="default"/>
        <w:lang w:val="zh-CN" w:eastAsia="zh-CN" w:bidi="zh-CN"/>
      </w:rPr>
    </w:lvl>
    <w:lvl w:ilvl="7" w:tentative="0">
      <w:start w:val="0"/>
      <w:numFmt w:val="bullet"/>
      <w:lvlText w:val="•"/>
      <w:lvlJc w:val="left"/>
      <w:pPr>
        <w:ind w:left="7126" w:hanging="314"/>
      </w:pPr>
      <w:rPr>
        <w:rFonts w:hint="default"/>
        <w:lang w:val="zh-CN" w:eastAsia="zh-CN" w:bidi="zh-CN"/>
      </w:rPr>
    </w:lvl>
    <w:lvl w:ilvl="8" w:tentative="0">
      <w:start w:val="0"/>
      <w:numFmt w:val="bullet"/>
      <w:lvlText w:val="•"/>
      <w:lvlJc w:val="left"/>
      <w:pPr>
        <w:ind w:left="8112" w:hanging="314"/>
      </w:pPr>
      <w:rPr>
        <w:rFonts w:hint="default"/>
        <w:lang w:val="zh-CN" w:eastAsia="zh-CN" w:bidi="zh-CN"/>
      </w:rPr>
    </w:lvl>
  </w:abstractNum>
  <w:abstractNum w:abstractNumId="2">
    <w:nsid w:val="723C324D"/>
    <w:multiLevelType w:val="multilevel"/>
    <w:tmpl w:val="723C324D"/>
    <w:lvl w:ilvl="0" w:tentative="0">
      <w:start w:val="1"/>
      <w:numFmt w:val="decimal"/>
      <w:suff w:val="nothing"/>
      <w:lvlText w:val="%1."/>
      <w:lvlJc w:val="left"/>
      <w:pPr>
        <w:ind w:left="0" w:firstLine="0"/>
      </w:pPr>
      <w:rPr>
        <w:rFonts w:hint="eastAsia"/>
      </w:rPr>
    </w:lvl>
    <w:lvl w:ilvl="1" w:tentative="0">
      <w:start w:val="1"/>
      <w:numFmt w:val="decimal"/>
      <w:lvlText w:val="%1.%2."/>
      <w:lvlJc w:val="left"/>
      <w:pPr>
        <w:ind w:left="567" w:hanging="567"/>
      </w:pPr>
      <w:rPr>
        <w:rFonts w:hint="eastAsia"/>
      </w:rPr>
    </w:lvl>
    <w:lvl w:ilvl="2" w:tentative="0">
      <w:start w:val="1"/>
      <w:numFmt w:val="decimal"/>
      <w:suff w:val="nothing"/>
      <w:lvlText w:val="%1.%2.%3."/>
      <w:lvlJc w:val="left"/>
      <w:pPr>
        <w:ind w:left="113" w:hanging="113"/>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2"/>
    <w:lvlOverride w:ilvl="0">
      <w:lvl w:ilvl="0" w:tentative="1">
        <w:start w:val="1"/>
        <w:numFmt w:val="decimal"/>
        <w:suff w:val="nothing"/>
        <w:lvlText w:val="%1."/>
        <w:lvlJc w:val="left"/>
        <w:pPr>
          <w:ind w:left="0" w:firstLine="0"/>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suff w:val="nothing"/>
        <w:lvlText w:val="%1.%2.%3."/>
        <w:lvlJc w:val="left"/>
        <w:pPr>
          <w:ind w:left="113" w:firstLine="397"/>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zU4MWQzNzNhODk3NTI3MTRlYzI1MjY1NGEzYzEifQ=="/>
  </w:docVars>
  <w:rsids>
    <w:rsidRoot w:val="00D70310"/>
    <w:rsid w:val="00012524"/>
    <w:rsid w:val="000459C9"/>
    <w:rsid w:val="000933BB"/>
    <w:rsid w:val="000A1BB9"/>
    <w:rsid w:val="000B2CB1"/>
    <w:rsid w:val="000C5155"/>
    <w:rsid w:val="000D3C6A"/>
    <w:rsid w:val="001341D9"/>
    <w:rsid w:val="0017452E"/>
    <w:rsid w:val="001C1F3D"/>
    <w:rsid w:val="00217F7F"/>
    <w:rsid w:val="0022161E"/>
    <w:rsid w:val="00243B9E"/>
    <w:rsid w:val="00250625"/>
    <w:rsid w:val="002B1A67"/>
    <w:rsid w:val="00311AAC"/>
    <w:rsid w:val="00344D7F"/>
    <w:rsid w:val="003A51C5"/>
    <w:rsid w:val="003A5698"/>
    <w:rsid w:val="003B3DB7"/>
    <w:rsid w:val="003B3E9B"/>
    <w:rsid w:val="003E5924"/>
    <w:rsid w:val="0040354E"/>
    <w:rsid w:val="00434107"/>
    <w:rsid w:val="00484FD5"/>
    <w:rsid w:val="005A2CF7"/>
    <w:rsid w:val="005B4A12"/>
    <w:rsid w:val="005D1C01"/>
    <w:rsid w:val="0061431A"/>
    <w:rsid w:val="00622E06"/>
    <w:rsid w:val="00627BF2"/>
    <w:rsid w:val="00635159"/>
    <w:rsid w:val="006462F6"/>
    <w:rsid w:val="006B31C3"/>
    <w:rsid w:val="006D6E10"/>
    <w:rsid w:val="007345FE"/>
    <w:rsid w:val="007C0FFD"/>
    <w:rsid w:val="0085711F"/>
    <w:rsid w:val="00880511"/>
    <w:rsid w:val="0088538F"/>
    <w:rsid w:val="00894533"/>
    <w:rsid w:val="008B4E06"/>
    <w:rsid w:val="008C76CE"/>
    <w:rsid w:val="008D5F95"/>
    <w:rsid w:val="008E7DE2"/>
    <w:rsid w:val="008F3849"/>
    <w:rsid w:val="0091323F"/>
    <w:rsid w:val="009570A2"/>
    <w:rsid w:val="00985FAB"/>
    <w:rsid w:val="009969D7"/>
    <w:rsid w:val="009D11A8"/>
    <w:rsid w:val="009F5C4E"/>
    <w:rsid w:val="00A64C2F"/>
    <w:rsid w:val="00A6593B"/>
    <w:rsid w:val="00A73963"/>
    <w:rsid w:val="00A82A27"/>
    <w:rsid w:val="00AB7B54"/>
    <w:rsid w:val="00AC44B4"/>
    <w:rsid w:val="00B6155B"/>
    <w:rsid w:val="00B95E10"/>
    <w:rsid w:val="00BB04A8"/>
    <w:rsid w:val="00BE1E10"/>
    <w:rsid w:val="00C22AE6"/>
    <w:rsid w:val="00C57A62"/>
    <w:rsid w:val="00C9090D"/>
    <w:rsid w:val="00CB1698"/>
    <w:rsid w:val="00CC196B"/>
    <w:rsid w:val="00D05310"/>
    <w:rsid w:val="00D12B42"/>
    <w:rsid w:val="00D70310"/>
    <w:rsid w:val="00D94C39"/>
    <w:rsid w:val="00E44CA7"/>
    <w:rsid w:val="00EA33DB"/>
    <w:rsid w:val="00EC29E7"/>
    <w:rsid w:val="00EC4296"/>
    <w:rsid w:val="00ED79EA"/>
    <w:rsid w:val="00EF29A1"/>
    <w:rsid w:val="00F12A90"/>
    <w:rsid w:val="00FB2FED"/>
    <w:rsid w:val="00FC5110"/>
    <w:rsid w:val="014A4B87"/>
    <w:rsid w:val="01785B98"/>
    <w:rsid w:val="01BB5A85"/>
    <w:rsid w:val="01EB45BC"/>
    <w:rsid w:val="02306473"/>
    <w:rsid w:val="02F76F90"/>
    <w:rsid w:val="030B6EAF"/>
    <w:rsid w:val="033E071B"/>
    <w:rsid w:val="047D780B"/>
    <w:rsid w:val="05220389"/>
    <w:rsid w:val="056F4BC3"/>
    <w:rsid w:val="05785C74"/>
    <w:rsid w:val="065B7836"/>
    <w:rsid w:val="067126A1"/>
    <w:rsid w:val="06CE4C2C"/>
    <w:rsid w:val="06CE5255"/>
    <w:rsid w:val="06D33870"/>
    <w:rsid w:val="07935C2F"/>
    <w:rsid w:val="084A1910"/>
    <w:rsid w:val="094822F4"/>
    <w:rsid w:val="09756E61"/>
    <w:rsid w:val="09A3752A"/>
    <w:rsid w:val="09E244F6"/>
    <w:rsid w:val="0AE61DC4"/>
    <w:rsid w:val="0B3A2110"/>
    <w:rsid w:val="0CF611BE"/>
    <w:rsid w:val="0D162709"/>
    <w:rsid w:val="0D1D0185"/>
    <w:rsid w:val="0D692839"/>
    <w:rsid w:val="0D9378B6"/>
    <w:rsid w:val="0DAD4CB7"/>
    <w:rsid w:val="0DD8176C"/>
    <w:rsid w:val="0DFB2EC8"/>
    <w:rsid w:val="0E0407B3"/>
    <w:rsid w:val="0E6D0A69"/>
    <w:rsid w:val="0E7B6CC7"/>
    <w:rsid w:val="0F290099"/>
    <w:rsid w:val="0F384BB8"/>
    <w:rsid w:val="0F9811B3"/>
    <w:rsid w:val="0FD119DD"/>
    <w:rsid w:val="0FDF3286"/>
    <w:rsid w:val="0FE443F8"/>
    <w:rsid w:val="101A606C"/>
    <w:rsid w:val="101F4FD6"/>
    <w:rsid w:val="10394744"/>
    <w:rsid w:val="107E65FB"/>
    <w:rsid w:val="115C2868"/>
    <w:rsid w:val="116171EE"/>
    <w:rsid w:val="11B20C52"/>
    <w:rsid w:val="11B5604C"/>
    <w:rsid w:val="12A94222"/>
    <w:rsid w:val="12EF1A32"/>
    <w:rsid w:val="13345697"/>
    <w:rsid w:val="13AB3BAB"/>
    <w:rsid w:val="13D77FDE"/>
    <w:rsid w:val="13F310AE"/>
    <w:rsid w:val="14AF76CB"/>
    <w:rsid w:val="15187863"/>
    <w:rsid w:val="15935C20"/>
    <w:rsid w:val="15C15169"/>
    <w:rsid w:val="15D171CD"/>
    <w:rsid w:val="16377978"/>
    <w:rsid w:val="16612C47"/>
    <w:rsid w:val="16EA2C3C"/>
    <w:rsid w:val="170167EF"/>
    <w:rsid w:val="174B2FAF"/>
    <w:rsid w:val="17544559"/>
    <w:rsid w:val="176A78D9"/>
    <w:rsid w:val="17A70B2D"/>
    <w:rsid w:val="17BE7C25"/>
    <w:rsid w:val="186D59DD"/>
    <w:rsid w:val="18A40BC9"/>
    <w:rsid w:val="18AE4CA8"/>
    <w:rsid w:val="19CA28B1"/>
    <w:rsid w:val="19ED659F"/>
    <w:rsid w:val="1A1678A4"/>
    <w:rsid w:val="1A275363"/>
    <w:rsid w:val="1AC22EA5"/>
    <w:rsid w:val="1AC86483"/>
    <w:rsid w:val="1B171E3A"/>
    <w:rsid w:val="1BBC447B"/>
    <w:rsid w:val="1C3D380E"/>
    <w:rsid w:val="1C60574F"/>
    <w:rsid w:val="1D0748D5"/>
    <w:rsid w:val="1DB93368"/>
    <w:rsid w:val="1DE71C83"/>
    <w:rsid w:val="1E326C77"/>
    <w:rsid w:val="1F356A1F"/>
    <w:rsid w:val="1F5F1CED"/>
    <w:rsid w:val="1F6E1F30"/>
    <w:rsid w:val="1FE135F2"/>
    <w:rsid w:val="20D21B8F"/>
    <w:rsid w:val="21CB64F0"/>
    <w:rsid w:val="21F77FBB"/>
    <w:rsid w:val="221B26FB"/>
    <w:rsid w:val="22576CAC"/>
    <w:rsid w:val="23EB7FF4"/>
    <w:rsid w:val="23F52979"/>
    <w:rsid w:val="240B5FA0"/>
    <w:rsid w:val="2480073C"/>
    <w:rsid w:val="2492046F"/>
    <w:rsid w:val="24C24767"/>
    <w:rsid w:val="24C879E3"/>
    <w:rsid w:val="25290B93"/>
    <w:rsid w:val="259049AF"/>
    <w:rsid w:val="25BE7D5C"/>
    <w:rsid w:val="25F969F8"/>
    <w:rsid w:val="2640518B"/>
    <w:rsid w:val="266C4A1A"/>
    <w:rsid w:val="26797B39"/>
    <w:rsid w:val="26DC57DD"/>
    <w:rsid w:val="272237E1"/>
    <w:rsid w:val="2729330D"/>
    <w:rsid w:val="272B4A7D"/>
    <w:rsid w:val="273870AC"/>
    <w:rsid w:val="27B23302"/>
    <w:rsid w:val="27BE4156"/>
    <w:rsid w:val="27BF77CD"/>
    <w:rsid w:val="28033B5E"/>
    <w:rsid w:val="28235FAE"/>
    <w:rsid w:val="284303FE"/>
    <w:rsid w:val="28461228"/>
    <w:rsid w:val="2944442E"/>
    <w:rsid w:val="2A080708"/>
    <w:rsid w:val="2A21113F"/>
    <w:rsid w:val="2A2878AC"/>
    <w:rsid w:val="2AC73F10"/>
    <w:rsid w:val="2B033E75"/>
    <w:rsid w:val="2B0E1142"/>
    <w:rsid w:val="2D5901D1"/>
    <w:rsid w:val="2D964B2C"/>
    <w:rsid w:val="2E422F06"/>
    <w:rsid w:val="2E7C01C6"/>
    <w:rsid w:val="2E8B4F67"/>
    <w:rsid w:val="2EA15E7F"/>
    <w:rsid w:val="2F036016"/>
    <w:rsid w:val="2F1321AD"/>
    <w:rsid w:val="2F154177"/>
    <w:rsid w:val="2F3740ED"/>
    <w:rsid w:val="2F437A02"/>
    <w:rsid w:val="2F882260"/>
    <w:rsid w:val="2FA469C2"/>
    <w:rsid w:val="304A60A2"/>
    <w:rsid w:val="314F1BC2"/>
    <w:rsid w:val="31C61A85"/>
    <w:rsid w:val="32621481"/>
    <w:rsid w:val="331A7FAD"/>
    <w:rsid w:val="337B4EF0"/>
    <w:rsid w:val="33AD4255"/>
    <w:rsid w:val="33C00B55"/>
    <w:rsid w:val="33ED56C2"/>
    <w:rsid w:val="347E631A"/>
    <w:rsid w:val="34C91C8B"/>
    <w:rsid w:val="35441A9C"/>
    <w:rsid w:val="35BB2121"/>
    <w:rsid w:val="360E2C5A"/>
    <w:rsid w:val="3619279E"/>
    <w:rsid w:val="36527A5E"/>
    <w:rsid w:val="377C4D93"/>
    <w:rsid w:val="37853C15"/>
    <w:rsid w:val="37BF2ED1"/>
    <w:rsid w:val="38847E22"/>
    <w:rsid w:val="392038FE"/>
    <w:rsid w:val="3929719C"/>
    <w:rsid w:val="39677CC5"/>
    <w:rsid w:val="398E34A3"/>
    <w:rsid w:val="39A62E64"/>
    <w:rsid w:val="39A9208B"/>
    <w:rsid w:val="39BF540B"/>
    <w:rsid w:val="39E3559D"/>
    <w:rsid w:val="3A4B3142"/>
    <w:rsid w:val="3A4E226E"/>
    <w:rsid w:val="3A60099C"/>
    <w:rsid w:val="3ADB069D"/>
    <w:rsid w:val="3B005CDB"/>
    <w:rsid w:val="3CB7686D"/>
    <w:rsid w:val="3D15266F"/>
    <w:rsid w:val="3D654978"/>
    <w:rsid w:val="3EA6303D"/>
    <w:rsid w:val="3EF774D8"/>
    <w:rsid w:val="3F6C7DE3"/>
    <w:rsid w:val="3F7171A7"/>
    <w:rsid w:val="40297A82"/>
    <w:rsid w:val="403F72A5"/>
    <w:rsid w:val="419D0727"/>
    <w:rsid w:val="422B7AE1"/>
    <w:rsid w:val="4348747C"/>
    <w:rsid w:val="435C1F1C"/>
    <w:rsid w:val="43DE0B83"/>
    <w:rsid w:val="44623562"/>
    <w:rsid w:val="448E07FB"/>
    <w:rsid w:val="44AB4F09"/>
    <w:rsid w:val="455366AC"/>
    <w:rsid w:val="45594965"/>
    <w:rsid w:val="458C148E"/>
    <w:rsid w:val="45CC6F11"/>
    <w:rsid w:val="4634585E"/>
    <w:rsid w:val="466C2476"/>
    <w:rsid w:val="46713A66"/>
    <w:rsid w:val="46D5626E"/>
    <w:rsid w:val="46EB3CE3"/>
    <w:rsid w:val="46F6711A"/>
    <w:rsid w:val="471656FB"/>
    <w:rsid w:val="47637D1D"/>
    <w:rsid w:val="477A0BC3"/>
    <w:rsid w:val="477E2011"/>
    <w:rsid w:val="47801E6B"/>
    <w:rsid w:val="4800556C"/>
    <w:rsid w:val="489D725F"/>
    <w:rsid w:val="4939398F"/>
    <w:rsid w:val="493C72BD"/>
    <w:rsid w:val="49DE18DD"/>
    <w:rsid w:val="49F430A0"/>
    <w:rsid w:val="4A7B537E"/>
    <w:rsid w:val="4B6E4EE3"/>
    <w:rsid w:val="4C4D2D4A"/>
    <w:rsid w:val="4C7D362F"/>
    <w:rsid w:val="4CD37582"/>
    <w:rsid w:val="4D155B1B"/>
    <w:rsid w:val="4D2C0BB1"/>
    <w:rsid w:val="4D4031D1"/>
    <w:rsid w:val="4D9C347D"/>
    <w:rsid w:val="4DCD5EF0"/>
    <w:rsid w:val="4E3B0189"/>
    <w:rsid w:val="4E7B3B9E"/>
    <w:rsid w:val="4EA84268"/>
    <w:rsid w:val="4EAC01FC"/>
    <w:rsid w:val="4EAC3D58"/>
    <w:rsid w:val="4EDF237F"/>
    <w:rsid w:val="4EF73E96"/>
    <w:rsid w:val="4F4C4F03"/>
    <w:rsid w:val="4F9E1DDE"/>
    <w:rsid w:val="50CC4762"/>
    <w:rsid w:val="51024EA1"/>
    <w:rsid w:val="51B573C7"/>
    <w:rsid w:val="522847D7"/>
    <w:rsid w:val="52326C6A"/>
    <w:rsid w:val="523E560F"/>
    <w:rsid w:val="523F4EE3"/>
    <w:rsid w:val="52AA6800"/>
    <w:rsid w:val="54596730"/>
    <w:rsid w:val="54A558DE"/>
    <w:rsid w:val="54E56216"/>
    <w:rsid w:val="55117F57"/>
    <w:rsid w:val="55E262B1"/>
    <w:rsid w:val="55E53FF3"/>
    <w:rsid w:val="55F34962"/>
    <w:rsid w:val="56503B63"/>
    <w:rsid w:val="56574EF1"/>
    <w:rsid w:val="566413BC"/>
    <w:rsid w:val="56AD0CA3"/>
    <w:rsid w:val="57090491"/>
    <w:rsid w:val="575E5E0B"/>
    <w:rsid w:val="57DA7B88"/>
    <w:rsid w:val="57F624E8"/>
    <w:rsid w:val="589D0BB5"/>
    <w:rsid w:val="58B734C7"/>
    <w:rsid w:val="592B3A9C"/>
    <w:rsid w:val="592B61C1"/>
    <w:rsid w:val="594352B9"/>
    <w:rsid w:val="596A4F3B"/>
    <w:rsid w:val="5A3D43FE"/>
    <w:rsid w:val="5B21162A"/>
    <w:rsid w:val="5B9444F1"/>
    <w:rsid w:val="5BBA53F1"/>
    <w:rsid w:val="5D0631CD"/>
    <w:rsid w:val="5D746389"/>
    <w:rsid w:val="5DA36C6E"/>
    <w:rsid w:val="5DCD3CEB"/>
    <w:rsid w:val="5E113BD7"/>
    <w:rsid w:val="5E2F0501"/>
    <w:rsid w:val="5ED2769F"/>
    <w:rsid w:val="5F330B77"/>
    <w:rsid w:val="5FEC48FC"/>
    <w:rsid w:val="61001CE1"/>
    <w:rsid w:val="61006935"/>
    <w:rsid w:val="61007F33"/>
    <w:rsid w:val="61151C31"/>
    <w:rsid w:val="611E107B"/>
    <w:rsid w:val="615C2314"/>
    <w:rsid w:val="61EE097F"/>
    <w:rsid w:val="625C6F7C"/>
    <w:rsid w:val="634265E1"/>
    <w:rsid w:val="63464323"/>
    <w:rsid w:val="63500CFE"/>
    <w:rsid w:val="63666E94"/>
    <w:rsid w:val="647C191E"/>
    <w:rsid w:val="656E5DB3"/>
    <w:rsid w:val="657A02B4"/>
    <w:rsid w:val="6585010B"/>
    <w:rsid w:val="659B647C"/>
    <w:rsid w:val="659C46CE"/>
    <w:rsid w:val="66F6221C"/>
    <w:rsid w:val="67F26828"/>
    <w:rsid w:val="68482D76"/>
    <w:rsid w:val="68993147"/>
    <w:rsid w:val="68F6621C"/>
    <w:rsid w:val="69724114"/>
    <w:rsid w:val="6A7D64CA"/>
    <w:rsid w:val="6B20545A"/>
    <w:rsid w:val="6B52004B"/>
    <w:rsid w:val="6BAD42FA"/>
    <w:rsid w:val="6C2C7E2E"/>
    <w:rsid w:val="6CBB2018"/>
    <w:rsid w:val="6D027121"/>
    <w:rsid w:val="6D6A6E60"/>
    <w:rsid w:val="6DF456B4"/>
    <w:rsid w:val="6E636109"/>
    <w:rsid w:val="6EEB3FD1"/>
    <w:rsid w:val="70062988"/>
    <w:rsid w:val="706933FF"/>
    <w:rsid w:val="70787AE6"/>
    <w:rsid w:val="70CD29E9"/>
    <w:rsid w:val="70D21988"/>
    <w:rsid w:val="71C64881"/>
    <w:rsid w:val="731B0C06"/>
    <w:rsid w:val="733221CE"/>
    <w:rsid w:val="734463A5"/>
    <w:rsid w:val="73A85F64"/>
    <w:rsid w:val="744F5002"/>
    <w:rsid w:val="74B24675"/>
    <w:rsid w:val="751A0EF3"/>
    <w:rsid w:val="758A7009"/>
    <w:rsid w:val="75A272BB"/>
    <w:rsid w:val="75FE45EA"/>
    <w:rsid w:val="763C3683"/>
    <w:rsid w:val="7663249D"/>
    <w:rsid w:val="76683882"/>
    <w:rsid w:val="76C92E49"/>
    <w:rsid w:val="771D3195"/>
    <w:rsid w:val="772407A5"/>
    <w:rsid w:val="773D3837"/>
    <w:rsid w:val="77416D47"/>
    <w:rsid w:val="7762504C"/>
    <w:rsid w:val="77C74EAF"/>
    <w:rsid w:val="77D221D2"/>
    <w:rsid w:val="77EE4F55"/>
    <w:rsid w:val="7A38760A"/>
    <w:rsid w:val="7AC322A6"/>
    <w:rsid w:val="7C594C70"/>
    <w:rsid w:val="7C7575D0"/>
    <w:rsid w:val="7CE02C9B"/>
    <w:rsid w:val="7D056BA5"/>
    <w:rsid w:val="7D553689"/>
    <w:rsid w:val="7DDA1DE0"/>
    <w:rsid w:val="7ED40090"/>
    <w:rsid w:val="7F7C0E9B"/>
    <w:rsid w:val="7F9B734D"/>
    <w:rsid w:val="7FB1091F"/>
    <w:rsid w:val="7FF5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4"/>
      <w:ind w:right="1414"/>
      <w:jc w:val="center"/>
      <w:outlineLvl w:val="0"/>
    </w:pPr>
    <w:rPr>
      <w:sz w:val="28"/>
      <w:szCs w:val="28"/>
    </w:rPr>
  </w:style>
  <w:style w:type="paragraph" w:styleId="3">
    <w:name w:val="heading 2"/>
    <w:basedOn w:val="1"/>
    <w:next w:val="1"/>
    <w:autoRedefine/>
    <w:qFormat/>
    <w:uiPriority w:val="1"/>
    <w:pPr>
      <w:ind w:left="805"/>
      <w:outlineLvl w:val="1"/>
    </w:pPr>
    <w:rPr>
      <w:sz w:val="24"/>
      <w:szCs w:val="24"/>
    </w:rPr>
  </w:style>
  <w:style w:type="paragraph" w:styleId="4">
    <w:name w:val="heading 3"/>
    <w:basedOn w:val="1"/>
    <w:next w:val="1"/>
    <w:link w:val="29"/>
    <w:autoRedefine/>
    <w:qFormat/>
    <w:uiPriority w:val="1"/>
    <w:pPr>
      <w:ind w:left="481" w:hanging="315"/>
      <w:outlineLvl w:val="2"/>
    </w:pPr>
    <w:rPr>
      <w:b/>
      <w:bCs/>
      <w:sz w:val="21"/>
      <w:szCs w:val="21"/>
    </w:rPr>
  </w:style>
  <w:style w:type="paragraph" w:styleId="5">
    <w:name w:val="heading 4"/>
    <w:basedOn w:val="1"/>
    <w:next w:val="1"/>
    <w:autoRedefine/>
    <w:qFormat/>
    <w:uiPriority w:val="0"/>
    <w:pPr>
      <w:ind w:firstLine="680"/>
      <w:outlineLvl w:val="3"/>
    </w:pPr>
    <w:rPr>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autoRedefine/>
    <w:unhideWhenUsed/>
    <w:qFormat/>
    <w:uiPriority w:val="99"/>
    <w:pPr>
      <w:autoSpaceDE/>
      <w:autoSpaceDN/>
      <w:spacing w:before="120"/>
      <w:jc w:val="both"/>
    </w:pPr>
    <w:rPr>
      <w:rFonts w:ascii="Arial" w:hAnsi="Arial" w:eastAsia="华文中宋" w:cs="Times New Roman"/>
      <w:kern w:val="2"/>
      <w:sz w:val="24"/>
      <w:lang w:val="en-US" w:bidi="ar-SA"/>
    </w:rPr>
  </w:style>
  <w:style w:type="paragraph" w:styleId="7">
    <w:name w:val="Body Text"/>
    <w:basedOn w:val="1"/>
    <w:next w:val="8"/>
    <w:link w:val="27"/>
    <w:autoRedefine/>
    <w:qFormat/>
    <w:uiPriority w:val="1"/>
    <w:rPr>
      <w:sz w:val="21"/>
      <w:szCs w:val="21"/>
    </w:rPr>
  </w:style>
  <w:style w:type="paragraph" w:customStyle="1" w:styleId="8">
    <w:name w:val="Default"/>
    <w:next w:val="9"/>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9">
    <w:name w:val="table of figures"/>
    <w:basedOn w:val="1"/>
    <w:next w:val="1"/>
    <w:autoRedefine/>
    <w:qFormat/>
    <w:uiPriority w:val="0"/>
    <w:pPr>
      <w:wordWrap w:val="0"/>
      <w:topLinePunct/>
      <w:ind w:left="200" w:leftChars="200" w:hanging="200" w:hangingChars="200"/>
      <w:jc w:val="both"/>
    </w:pPr>
    <w:rPr>
      <w:kern w:val="2"/>
      <w:sz w:val="21"/>
      <w:szCs w:val="21"/>
      <w:lang w:val="en-US" w:bidi="ar-SA"/>
    </w:rPr>
  </w:style>
  <w:style w:type="paragraph" w:styleId="10">
    <w:name w:val="Balloon Text"/>
    <w:basedOn w:val="1"/>
    <w:link w:val="24"/>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480" w:lineRule="auto"/>
    </w:pPr>
    <w:rPr>
      <w:sz w:val="24"/>
    </w:rPr>
  </w:style>
  <w:style w:type="paragraph" w:styleId="14">
    <w:name w:val="toc 2"/>
    <w:basedOn w:val="1"/>
    <w:next w:val="1"/>
    <w:autoRedefine/>
    <w:unhideWhenUsed/>
    <w:qFormat/>
    <w:uiPriority w:val="39"/>
    <w:pPr>
      <w:spacing w:line="480" w:lineRule="auto"/>
      <w:ind w:left="420" w:leftChars="200"/>
    </w:pPr>
  </w:style>
  <w:style w:type="paragraph" w:styleId="15">
    <w:name w:val="Body Text First Indent"/>
    <w:basedOn w:val="7"/>
    <w:link w:val="28"/>
    <w:autoRedefine/>
    <w:semiHidden/>
    <w:unhideWhenUsed/>
    <w:qFormat/>
    <w:uiPriority w:val="99"/>
    <w:pPr>
      <w:spacing w:after="120"/>
      <w:ind w:firstLine="420" w:firstLineChars="100"/>
    </w:pPr>
    <w:rPr>
      <w:sz w:val="22"/>
      <w:szCs w:val="2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table" w:customStyle="1" w:styleId="21">
    <w:name w:val="Table Normal"/>
    <w:autoRedefine/>
    <w:semiHidden/>
    <w:unhideWhenUsed/>
    <w:qFormat/>
    <w:uiPriority w:val="2"/>
    <w:tblPr>
      <w:tblCellMar>
        <w:top w:w="0" w:type="dxa"/>
        <w:left w:w="0" w:type="dxa"/>
        <w:bottom w:w="0" w:type="dxa"/>
        <w:right w:w="0" w:type="dxa"/>
      </w:tblCellMar>
    </w:tblPr>
  </w:style>
  <w:style w:type="paragraph" w:styleId="22">
    <w:name w:val="List Paragraph"/>
    <w:basedOn w:val="1"/>
    <w:autoRedefine/>
    <w:qFormat/>
    <w:uiPriority w:val="1"/>
    <w:pPr>
      <w:ind w:left="167"/>
    </w:pPr>
  </w:style>
  <w:style w:type="paragraph" w:customStyle="1" w:styleId="23">
    <w:name w:val="Table Paragraph"/>
    <w:basedOn w:val="1"/>
    <w:autoRedefine/>
    <w:qFormat/>
    <w:uiPriority w:val="1"/>
  </w:style>
  <w:style w:type="character" w:customStyle="1" w:styleId="24">
    <w:name w:val="批注框文本 字符"/>
    <w:basedOn w:val="18"/>
    <w:link w:val="10"/>
    <w:autoRedefine/>
    <w:semiHidden/>
    <w:qFormat/>
    <w:uiPriority w:val="99"/>
    <w:rPr>
      <w:rFonts w:ascii="宋体" w:hAnsi="宋体" w:eastAsia="宋体" w:cs="宋体"/>
      <w:sz w:val="18"/>
      <w:szCs w:val="18"/>
      <w:lang w:val="zh-CN" w:eastAsia="zh-CN" w:bidi="zh-CN"/>
    </w:rPr>
  </w:style>
  <w:style w:type="character" w:customStyle="1" w:styleId="25">
    <w:name w:val="页眉 字符"/>
    <w:basedOn w:val="18"/>
    <w:link w:val="12"/>
    <w:autoRedefine/>
    <w:qFormat/>
    <w:uiPriority w:val="99"/>
    <w:rPr>
      <w:rFonts w:ascii="宋体" w:hAnsi="宋体" w:eastAsia="宋体" w:cs="宋体"/>
      <w:sz w:val="18"/>
      <w:szCs w:val="18"/>
      <w:lang w:val="zh-CN" w:eastAsia="zh-CN" w:bidi="zh-CN"/>
    </w:rPr>
  </w:style>
  <w:style w:type="character" w:customStyle="1" w:styleId="26">
    <w:name w:val="页脚 字符"/>
    <w:basedOn w:val="18"/>
    <w:link w:val="11"/>
    <w:autoRedefine/>
    <w:qFormat/>
    <w:uiPriority w:val="99"/>
    <w:rPr>
      <w:rFonts w:ascii="宋体" w:hAnsi="宋体" w:eastAsia="宋体" w:cs="宋体"/>
      <w:sz w:val="18"/>
      <w:szCs w:val="18"/>
      <w:lang w:val="zh-CN" w:eastAsia="zh-CN" w:bidi="zh-CN"/>
    </w:rPr>
  </w:style>
  <w:style w:type="character" w:customStyle="1" w:styleId="27">
    <w:name w:val="正文文本 字符"/>
    <w:basedOn w:val="18"/>
    <w:link w:val="7"/>
    <w:autoRedefine/>
    <w:qFormat/>
    <w:uiPriority w:val="1"/>
    <w:rPr>
      <w:rFonts w:ascii="宋体" w:hAnsi="宋体" w:eastAsia="宋体" w:cs="宋体"/>
      <w:sz w:val="21"/>
      <w:szCs w:val="21"/>
      <w:lang w:val="zh-CN" w:eastAsia="zh-CN" w:bidi="zh-CN"/>
    </w:rPr>
  </w:style>
  <w:style w:type="character" w:customStyle="1" w:styleId="28">
    <w:name w:val="正文文本首行缩进 字符"/>
    <w:basedOn w:val="27"/>
    <w:link w:val="15"/>
    <w:autoRedefine/>
    <w:semiHidden/>
    <w:qFormat/>
    <w:uiPriority w:val="99"/>
    <w:rPr>
      <w:rFonts w:ascii="宋体" w:hAnsi="宋体" w:eastAsia="宋体" w:cs="宋体"/>
      <w:sz w:val="21"/>
      <w:szCs w:val="21"/>
      <w:lang w:val="zh-CN" w:eastAsia="zh-CN" w:bidi="zh-CN"/>
    </w:rPr>
  </w:style>
  <w:style w:type="character" w:customStyle="1" w:styleId="29">
    <w:name w:val="标题 3 字符"/>
    <w:link w:val="4"/>
    <w:autoRedefine/>
    <w:qFormat/>
    <w:locked/>
    <w:uiPriority w:val="1"/>
    <w:rPr>
      <w:rFonts w:ascii="宋体" w:hAnsi="宋体" w:eastAsia="宋体" w:cs="宋体"/>
      <w:b/>
      <w:bCs/>
      <w:sz w:val="21"/>
      <w:szCs w:val="21"/>
      <w:lang w:val="zh-CN" w:eastAsia="zh-CN" w:bidi="zh-CN"/>
    </w:rPr>
  </w:style>
  <w:style w:type="paragraph" w:customStyle="1" w:styleId="30">
    <w:name w:val="TOC 标题1"/>
    <w:basedOn w:val="2"/>
    <w:next w:val="1"/>
    <w:autoRedefine/>
    <w:semiHidden/>
    <w:unhideWhenUsed/>
    <w:qFormat/>
    <w:uiPriority w:val="39"/>
    <w:pPr>
      <w:keepNext/>
      <w:keepLines/>
      <w:widowControl/>
      <w:autoSpaceDE/>
      <w:autoSpaceDN/>
      <w:spacing w:before="480" w:line="276" w:lineRule="auto"/>
      <w:ind w:right="0"/>
      <w:jc w:val="left"/>
      <w:outlineLvl w:val="9"/>
    </w:pPr>
    <w:rPr>
      <w:rFonts w:asciiTheme="majorHAnsi" w:hAnsiTheme="majorHAnsi" w:eastAsiaTheme="majorEastAsia" w:cstheme="majorBidi"/>
      <w:b/>
      <w:bCs/>
      <w:color w:val="376092" w:themeColor="accent1" w:themeShade="BF"/>
      <w:lang w:val="en-US" w:bidi="ar-SA"/>
    </w:rPr>
  </w:style>
  <w:style w:type="paragraph" w:customStyle="1" w:styleId="31">
    <w:name w:val="正文文本 (2)"/>
    <w:basedOn w:val="1"/>
    <w:autoRedefine/>
    <w:qFormat/>
    <w:uiPriority w:val="0"/>
    <w:pPr>
      <w:shd w:val="clear" w:color="auto" w:fill="FFFFFF"/>
      <w:autoSpaceDE/>
      <w:autoSpaceDN/>
      <w:spacing w:after="660" w:line="0" w:lineRule="atLeast"/>
    </w:pPr>
    <w:rPr>
      <w:rFonts w:ascii="MingLiU" w:hAnsi="MingLiU" w:eastAsia="MingLiU" w:cs="MingLiU"/>
      <w:spacing w:val="30"/>
      <w:sz w:val="30"/>
      <w:szCs w:val="30"/>
      <w:u w:color="000000"/>
      <w:lang w:val="en-US" w:bidi="ar-SA"/>
    </w:rPr>
  </w:style>
  <w:style w:type="character" w:customStyle="1" w:styleId="32">
    <w:name w:val="正文文本 (2) + 斜体"/>
    <w:autoRedefine/>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33">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34">
    <w:name w:val="文档正文"/>
    <w:basedOn w:val="1"/>
    <w:autoRedefine/>
    <w:qFormat/>
    <w:uiPriority w:val="0"/>
    <w:pPr>
      <w:adjustRightInd w:val="0"/>
      <w:spacing w:line="480" w:lineRule="atLeast"/>
      <w:ind w:firstLine="567"/>
      <w:textAlignment w:val="baseline"/>
    </w:pPr>
    <w:rPr>
      <w:rFonts w:ascii="仿宋_GB2312" w:eastAsia="仿宋_GB2312"/>
      <w:sz w:val="28"/>
      <w:szCs w:val="20"/>
    </w:rPr>
  </w:style>
  <w:style w:type="paragraph" w:customStyle="1" w:styleId="35">
    <w:name w:val="No Spacing1"/>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C3136-322B-4AFE-B3E7-2FAE08B529C6}">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34</Pages>
  <Words>10827</Words>
  <Characters>11273</Characters>
  <Lines>110</Lines>
  <Paragraphs>31</Paragraphs>
  <TotalTime>20</TotalTime>
  <ScaleCrop>false</ScaleCrop>
  <LinksUpToDate>false</LinksUpToDate>
  <CharactersWithSpaces>11595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2024-08-28T02:18:00Z</dcterms:created>
  <dc:creator>Administrator</dc:creator>
  <cp:lastModifiedBy>美逗</cp:lastModifiedBy>
  <cp:lastPrinted>2024-05-20T06:35:00Z</cp:lastPrinted>
  <dcterms:modified xsi:type="dcterms:W3CDTF">2026-06-03T09:41:14Z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WPS 文字</vt:lpwstr>
  </property>
  <property fmtid="{D5CDD505-2E9C-101B-9397-08002B2CF9AE}" pid="4" name="LastSaved">
    <vt:filetime>2022-07-06T00:00:00Z</vt:filetime>
  </property>
  <property fmtid="{D5CDD505-2E9C-101B-9397-08002B2CF9AE}" pid="5" name="KSOProductBuildVer">
    <vt:lpwstr>2052-12.1.0.21541</vt:lpwstr>
  </property>
  <property fmtid="{D5CDD505-2E9C-101B-9397-08002B2CF9AE}" pid="6" name="ICV">
    <vt:lpwstr>EC710BFDB50A48DF9E4FC479590D76DB_13</vt:lpwstr>
  </property>
  <property fmtid="{D5CDD505-2E9C-101B-9397-08002B2CF9AE}" pid="7" name="KSOTemplateDocerSaveRecord">
    <vt:lpwstr>eyJoZGlkIjoiZGM5YTkxZDM4MDUzMjUxYTI2YTAzMGY5NmFjMjNlNzciLCJ1c2VySWQiOiIyMzM5Nzg4NjMifQ==</vt:lpwstr>
  </property>
</Properties>
</file>