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DF708"/>
    <w:p w14:paraId="1C415D8D">
      <w:pPr>
        <w:jc w:val="center"/>
        <w:rPr>
          <w:rFonts w:hint="default" w:ascii="方正小标宋简体" w:hAnsi="方正小标宋简体" w:eastAsia="方正小标宋简体" w:cs="方正小标宋简体"/>
          <w:sz w:val="40"/>
          <w:szCs w:val="40"/>
          <w:lang w:val="en-US"/>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highlight w:val="yellow"/>
          <w:lang w:val="en-US" w:eastAsia="zh-CN"/>
        </w:rPr>
        <w:t>2026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highlight w:val="yellow"/>
          <w:lang w:val="en-US" w:eastAsia="zh-CN"/>
        </w:rPr>
        <w:t>7</w:t>
      </w:r>
      <w:r>
        <w:rPr>
          <w:rFonts w:hint="eastAsia" w:ascii="方正小标宋简体" w:hAnsi="方正小标宋简体" w:eastAsia="方正小标宋简体" w:cs="方正小标宋简体"/>
          <w:sz w:val="40"/>
          <w:szCs w:val="40"/>
          <w:lang w:val="en-US" w:eastAsia="zh-CN"/>
        </w:rPr>
        <w:t>月-</w:t>
      </w:r>
      <w:r>
        <w:rPr>
          <w:rFonts w:hint="eastAsia" w:ascii="方正小标宋简体" w:hAnsi="方正小标宋简体" w:eastAsia="方正小标宋简体" w:cs="方正小标宋简体"/>
          <w:sz w:val="40"/>
          <w:szCs w:val="40"/>
          <w:highlight w:val="yellow"/>
          <w:lang w:val="en-US" w:eastAsia="zh-CN"/>
        </w:rPr>
        <w:t>9</w:t>
      </w:r>
      <w:r>
        <w:rPr>
          <w:rFonts w:hint="eastAsia" w:ascii="方正小标宋简体" w:hAnsi="方正小标宋简体" w:eastAsia="方正小标宋简体" w:cs="方正小标宋简体"/>
          <w:sz w:val="40"/>
          <w:szCs w:val="40"/>
          <w:lang w:val="en-US" w:eastAsia="zh-CN"/>
        </w:rPr>
        <w:t>月</w:t>
      </w:r>
    </w:p>
    <w:p w14:paraId="73DAE3DA">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p w14:paraId="72A12AF2">
      <w:pPr>
        <w:rPr>
          <w:rFonts w:ascii="仿宋" w:hAnsi="仿宋" w:eastAsia="仿宋" w:cs="仿宋"/>
          <w:sz w:val="28"/>
          <w:szCs w:val="28"/>
        </w:rPr>
      </w:pPr>
    </w:p>
    <w:tbl>
      <w:tblPr>
        <w:tblStyle w:val="5"/>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120"/>
        <w:gridCol w:w="4620"/>
        <w:gridCol w:w="990"/>
        <w:gridCol w:w="720"/>
        <w:gridCol w:w="710"/>
      </w:tblGrid>
      <w:tr w14:paraId="4C41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61" w:type="dxa"/>
            <w:vAlign w:val="center"/>
          </w:tcPr>
          <w:p w14:paraId="298E6065">
            <w:pPr>
              <w:jc w:val="center"/>
              <w:rPr>
                <w:rFonts w:ascii="黑体" w:hAnsi="黑体" w:eastAsia="黑体" w:cs="黑体"/>
                <w:sz w:val="24"/>
              </w:rPr>
            </w:pPr>
            <w:r>
              <w:rPr>
                <w:rFonts w:hint="eastAsia" w:ascii="黑体" w:hAnsi="黑体" w:eastAsia="黑体" w:cs="黑体"/>
                <w:sz w:val="24"/>
              </w:rPr>
              <w:t>序号</w:t>
            </w:r>
          </w:p>
        </w:tc>
        <w:tc>
          <w:tcPr>
            <w:tcW w:w="1120" w:type="dxa"/>
            <w:vAlign w:val="center"/>
          </w:tcPr>
          <w:p w14:paraId="68C08F6C">
            <w:pPr>
              <w:jc w:val="center"/>
              <w:rPr>
                <w:rFonts w:ascii="黑体" w:hAnsi="黑体" w:eastAsia="黑体" w:cs="黑体"/>
                <w:sz w:val="24"/>
              </w:rPr>
            </w:pPr>
            <w:r>
              <w:rPr>
                <w:rFonts w:hint="eastAsia" w:ascii="黑体" w:hAnsi="黑体" w:eastAsia="黑体" w:cs="黑体"/>
                <w:sz w:val="24"/>
              </w:rPr>
              <w:t>采购项目名称</w:t>
            </w:r>
          </w:p>
        </w:tc>
        <w:tc>
          <w:tcPr>
            <w:tcW w:w="4620" w:type="dxa"/>
            <w:vAlign w:val="center"/>
          </w:tcPr>
          <w:p w14:paraId="6D22FAF6">
            <w:pPr>
              <w:jc w:val="center"/>
              <w:rPr>
                <w:rFonts w:ascii="黑体" w:hAnsi="黑体" w:eastAsia="黑体" w:cs="黑体"/>
                <w:sz w:val="24"/>
              </w:rPr>
            </w:pPr>
            <w:r>
              <w:rPr>
                <w:rFonts w:hint="eastAsia" w:ascii="黑体" w:hAnsi="黑体" w:eastAsia="黑体" w:cs="黑体"/>
                <w:sz w:val="24"/>
              </w:rPr>
              <w:t>采购需求概况</w:t>
            </w:r>
          </w:p>
        </w:tc>
        <w:tc>
          <w:tcPr>
            <w:tcW w:w="990" w:type="dxa"/>
            <w:vAlign w:val="center"/>
          </w:tcPr>
          <w:p w14:paraId="290AE9D3">
            <w:pPr>
              <w:jc w:val="center"/>
              <w:rPr>
                <w:rFonts w:ascii="黑体" w:hAnsi="黑体" w:eastAsia="黑体" w:cs="黑体"/>
                <w:sz w:val="24"/>
              </w:rPr>
            </w:pPr>
            <w:r>
              <w:rPr>
                <w:rFonts w:hint="eastAsia" w:ascii="黑体" w:hAnsi="黑体" w:eastAsia="黑体" w:cs="黑体"/>
                <w:sz w:val="24"/>
              </w:rPr>
              <w:t>预算金额（万元）</w:t>
            </w:r>
          </w:p>
        </w:tc>
        <w:tc>
          <w:tcPr>
            <w:tcW w:w="720" w:type="dxa"/>
            <w:vAlign w:val="center"/>
          </w:tcPr>
          <w:p w14:paraId="3404F888">
            <w:pPr>
              <w:jc w:val="center"/>
              <w:rPr>
                <w:rFonts w:ascii="黑体" w:hAnsi="黑体" w:eastAsia="黑体" w:cs="黑体"/>
                <w:sz w:val="24"/>
              </w:rPr>
            </w:pPr>
            <w:r>
              <w:rPr>
                <w:rFonts w:hint="eastAsia" w:ascii="黑体" w:hAnsi="黑体" w:eastAsia="黑体" w:cs="黑体"/>
                <w:sz w:val="24"/>
              </w:rPr>
              <w:t>预计采购时间（填写到月）</w:t>
            </w:r>
          </w:p>
        </w:tc>
        <w:tc>
          <w:tcPr>
            <w:tcW w:w="710" w:type="dxa"/>
            <w:vAlign w:val="center"/>
          </w:tcPr>
          <w:p w14:paraId="13A29A72">
            <w:pPr>
              <w:jc w:val="center"/>
              <w:rPr>
                <w:rFonts w:ascii="黑体" w:hAnsi="黑体" w:eastAsia="黑体" w:cs="黑体"/>
                <w:sz w:val="24"/>
              </w:rPr>
            </w:pPr>
            <w:r>
              <w:rPr>
                <w:rFonts w:hint="eastAsia" w:ascii="黑体" w:hAnsi="黑体" w:eastAsia="黑体" w:cs="黑体"/>
                <w:sz w:val="24"/>
              </w:rPr>
              <w:t>备注</w:t>
            </w:r>
          </w:p>
        </w:tc>
      </w:tr>
      <w:tr w14:paraId="37AF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4" w:hRule="atLeast"/>
        </w:trPr>
        <w:tc>
          <w:tcPr>
            <w:tcW w:w="461" w:type="dxa"/>
            <w:vAlign w:val="center"/>
          </w:tcPr>
          <w:p w14:paraId="164669E0">
            <w:pPr>
              <w:jc w:val="center"/>
              <w:rPr>
                <w:rFonts w:ascii="仿宋" w:hAnsi="仿宋" w:eastAsia="仿宋" w:cs="仿宋"/>
                <w:sz w:val="24"/>
              </w:rPr>
            </w:pPr>
            <w:r>
              <w:rPr>
                <w:rFonts w:hint="eastAsia" w:ascii="仿宋" w:hAnsi="仿宋" w:eastAsia="仿宋" w:cs="仿宋"/>
                <w:sz w:val="24"/>
              </w:rPr>
              <w:t>1</w:t>
            </w:r>
          </w:p>
        </w:tc>
        <w:tc>
          <w:tcPr>
            <w:tcW w:w="1120" w:type="dxa"/>
            <w:vAlign w:val="center"/>
          </w:tcPr>
          <w:p w14:paraId="43887A4A">
            <w:pPr>
              <w:jc w:val="both"/>
              <w:rPr>
                <w:rFonts w:hint="default" w:ascii="仿宋" w:hAnsi="仿宋" w:eastAsia="仿宋" w:cs="仿宋"/>
                <w:sz w:val="24"/>
                <w:lang w:val="en-US"/>
              </w:rPr>
            </w:pPr>
            <w:bookmarkStart w:id="0" w:name="_GoBack"/>
            <w:r>
              <w:rPr>
                <w:rFonts w:hint="eastAsia" w:ascii="Times New Roman" w:hAnsi="Times New Roman" w:eastAsia="仿宋" w:cs="Times New Roman"/>
                <w:b w:val="0"/>
                <w:bCs w:val="0"/>
                <w:sz w:val="24"/>
                <w:highlight w:val="none"/>
                <w:lang w:val="en-US" w:eastAsia="zh-CN"/>
              </w:rPr>
              <w:t>河南城建学院行政楼学术报告厅升级改造工程施工项目</w:t>
            </w:r>
            <w:bookmarkEnd w:id="0"/>
          </w:p>
        </w:tc>
        <w:tc>
          <w:tcPr>
            <w:tcW w:w="4620" w:type="dxa"/>
            <w:vAlign w:val="center"/>
          </w:tcPr>
          <w:p w14:paraId="33A9C864">
            <w:pPr>
              <w:ind w:firstLine="480" w:firstLineChars="200"/>
              <w:rPr>
                <w:rFonts w:eastAsia="仿宋" w:cs="宋体"/>
                <w:sz w:val="24"/>
              </w:rPr>
            </w:pPr>
            <w:r>
              <w:rPr>
                <w:rFonts w:hint="eastAsia" w:ascii="Times New Roman" w:hAnsi="Times New Roman" w:eastAsia="仿宋" w:cs="Times New Roman"/>
                <w:b w:val="0"/>
                <w:bCs w:val="0"/>
                <w:sz w:val="24"/>
                <w:highlight w:val="none"/>
                <w:lang w:val="en-US" w:eastAsia="zh-CN"/>
              </w:rPr>
              <w:t>行政报告厅是学校开展行政会议、学术报告、对外交流等各类公务活动的重要场所。该报告厅已投入使用二十余年，存在装修老旧破损、空间布局不合理、隔音效果差、设施设备老化等问题，无法满足学校举办标准化会务、大型活动及展示校园形象的现代化需求。本次采购改造内容主要包括：拆除并翻新原有墙面、吊顶等老旧装饰；对地面装饰面层进行装饰性处理；优化细节美化；更换密封性与隔音性更佳的门窗；增设专业吸音隔音材料；拆除并更换老旧破损座椅，安装稳固舒适的座椅并优化座位布局；升级改造整体照明系统，实现分区智能调控。通过整体翻新升级，补齐场馆设施短板，有效提升报告厅的美观度、舒适度、实用性与专业性，使其符合学校现代化办学及各类正式会务活动的使用标准。</w:t>
            </w:r>
          </w:p>
        </w:tc>
        <w:tc>
          <w:tcPr>
            <w:tcW w:w="990" w:type="dxa"/>
            <w:vAlign w:val="center"/>
          </w:tcPr>
          <w:p w14:paraId="608685FE">
            <w:pPr>
              <w:jc w:val="center"/>
              <w:rPr>
                <w:rFonts w:hint="default" w:ascii="仿宋" w:hAnsi="仿宋" w:eastAsia="仿宋" w:cs="仿宋"/>
                <w:sz w:val="24"/>
                <w:lang w:val="en-US" w:eastAsia="zh-CN"/>
              </w:rPr>
            </w:pPr>
            <w:r>
              <w:rPr>
                <w:rFonts w:hint="eastAsia" w:ascii="仿宋" w:hAnsi="仿宋" w:eastAsia="仿宋" w:cs="仿宋"/>
                <w:sz w:val="24"/>
                <w:lang w:val="en-US" w:eastAsia="zh-CN"/>
              </w:rPr>
              <w:t>120</w:t>
            </w:r>
          </w:p>
        </w:tc>
        <w:tc>
          <w:tcPr>
            <w:tcW w:w="720" w:type="dxa"/>
            <w:vAlign w:val="center"/>
          </w:tcPr>
          <w:p w14:paraId="37806FDE">
            <w:pPr>
              <w:jc w:val="center"/>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7</w:t>
            </w:r>
            <w:r>
              <w:rPr>
                <w:rFonts w:hint="eastAsia" w:ascii="仿宋" w:hAnsi="仿宋" w:eastAsia="仿宋" w:cs="仿宋"/>
                <w:sz w:val="24"/>
              </w:rPr>
              <w:t>月</w:t>
            </w:r>
          </w:p>
        </w:tc>
        <w:tc>
          <w:tcPr>
            <w:tcW w:w="710" w:type="dxa"/>
            <w:vAlign w:val="center"/>
          </w:tcPr>
          <w:p w14:paraId="2D6C26FC">
            <w:pPr>
              <w:jc w:val="center"/>
              <w:rPr>
                <w:rFonts w:ascii="仿宋" w:hAnsi="仿宋" w:eastAsia="仿宋" w:cs="仿宋"/>
                <w:sz w:val="24"/>
              </w:rPr>
            </w:pPr>
          </w:p>
        </w:tc>
      </w:tr>
      <w:tr w14:paraId="6E3A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61" w:type="dxa"/>
            <w:vAlign w:val="center"/>
          </w:tcPr>
          <w:p w14:paraId="0DBC66E2">
            <w:pPr>
              <w:jc w:val="center"/>
              <w:rPr>
                <w:rFonts w:hint="eastAsia" w:ascii="仿宋" w:hAnsi="仿宋" w:eastAsia="仿宋" w:cs="仿宋"/>
                <w:sz w:val="24"/>
                <w:lang w:val="en-US" w:eastAsia="zh-CN"/>
              </w:rPr>
            </w:pPr>
          </w:p>
        </w:tc>
        <w:tc>
          <w:tcPr>
            <w:tcW w:w="1120" w:type="dxa"/>
            <w:vAlign w:val="center"/>
          </w:tcPr>
          <w:p w14:paraId="783B42EE">
            <w:pPr>
              <w:jc w:val="both"/>
              <w:rPr>
                <w:rFonts w:hint="default" w:ascii="Times New Roman" w:hAnsi="Times New Roman" w:eastAsia="仿宋" w:cs="Times New Roman"/>
                <w:sz w:val="24"/>
                <w:lang w:val="en-US" w:eastAsia="zh-CN"/>
              </w:rPr>
            </w:pPr>
          </w:p>
        </w:tc>
        <w:tc>
          <w:tcPr>
            <w:tcW w:w="4620" w:type="dxa"/>
            <w:vAlign w:val="center"/>
          </w:tcPr>
          <w:p w14:paraId="0B415CE5">
            <w:pPr>
              <w:ind w:firstLine="480" w:firstLineChars="200"/>
              <w:rPr>
                <w:rFonts w:hint="eastAsia" w:ascii="Times New Roman" w:hAnsi="Times New Roman" w:eastAsia="仿宋" w:cs="Times New Roman"/>
                <w:sz w:val="24"/>
                <w:lang w:val="en-US" w:eastAsia="zh-CN"/>
              </w:rPr>
            </w:pPr>
          </w:p>
        </w:tc>
        <w:tc>
          <w:tcPr>
            <w:tcW w:w="990" w:type="dxa"/>
            <w:vAlign w:val="center"/>
          </w:tcPr>
          <w:p w14:paraId="2FEDD9C1">
            <w:pPr>
              <w:jc w:val="center"/>
              <w:rPr>
                <w:rFonts w:hint="default" w:ascii="仿宋" w:hAnsi="仿宋" w:eastAsia="仿宋" w:cs="仿宋"/>
                <w:sz w:val="24"/>
                <w:lang w:val="en-US" w:eastAsia="zh-CN"/>
              </w:rPr>
            </w:pPr>
          </w:p>
        </w:tc>
        <w:tc>
          <w:tcPr>
            <w:tcW w:w="720" w:type="dxa"/>
            <w:vAlign w:val="center"/>
          </w:tcPr>
          <w:p w14:paraId="7A0B4FA4">
            <w:pPr>
              <w:jc w:val="center"/>
              <w:rPr>
                <w:rFonts w:hint="eastAsia" w:ascii="仿宋" w:hAnsi="仿宋" w:eastAsia="仿宋" w:cs="仿宋"/>
                <w:sz w:val="24"/>
              </w:rPr>
            </w:pPr>
          </w:p>
        </w:tc>
        <w:tc>
          <w:tcPr>
            <w:tcW w:w="710" w:type="dxa"/>
            <w:vAlign w:val="center"/>
          </w:tcPr>
          <w:p w14:paraId="633D8A80">
            <w:pPr>
              <w:jc w:val="center"/>
              <w:rPr>
                <w:rFonts w:hint="eastAsia" w:ascii="仿宋" w:hAnsi="仿宋" w:eastAsia="仿宋" w:cs="仿宋"/>
                <w:sz w:val="24"/>
              </w:rPr>
            </w:pPr>
          </w:p>
        </w:tc>
      </w:tr>
    </w:tbl>
    <w:p w14:paraId="16D93F31">
      <w:pPr>
        <w:rPr>
          <w:rFonts w:hint="eastAsia" w:ascii="仿宋" w:hAnsi="仿宋" w:eastAsia="仿宋" w:cs="仿宋"/>
          <w:sz w:val="28"/>
          <w:szCs w:val="28"/>
        </w:rPr>
      </w:pPr>
    </w:p>
    <w:p w14:paraId="1EC0ECCA">
      <w:pPr>
        <w:rPr>
          <w:rFonts w:hint="eastAsia"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ZTk3ZDE2MmI1MzRiMzUxMmE4ZDA2YWY5MjA4ZWYifQ=="/>
  </w:docVars>
  <w:rsids>
    <w:rsidRoot w:val="739A5F9E"/>
    <w:rsid w:val="000146ED"/>
    <w:rsid w:val="000B5221"/>
    <w:rsid w:val="000F7D13"/>
    <w:rsid w:val="00137AC0"/>
    <w:rsid w:val="001B5857"/>
    <w:rsid w:val="0024665C"/>
    <w:rsid w:val="002975A1"/>
    <w:rsid w:val="002C2BB0"/>
    <w:rsid w:val="004F5381"/>
    <w:rsid w:val="00516EE5"/>
    <w:rsid w:val="0058273F"/>
    <w:rsid w:val="00920841"/>
    <w:rsid w:val="00984711"/>
    <w:rsid w:val="00AD3AE6"/>
    <w:rsid w:val="00B50DDF"/>
    <w:rsid w:val="00D52A7C"/>
    <w:rsid w:val="00D85FA1"/>
    <w:rsid w:val="028E7DD5"/>
    <w:rsid w:val="02A30234"/>
    <w:rsid w:val="03BC36B1"/>
    <w:rsid w:val="042671B0"/>
    <w:rsid w:val="05015598"/>
    <w:rsid w:val="08C61BBA"/>
    <w:rsid w:val="12271CAF"/>
    <w:rsid w:val="149F3ABD"/>
    <w:rsid w:val="17B111EE"/>
    <w:rsid w:val="19155232"/>
    <w:rsid w:val="192664F9"/>
    <w:rsid w:val="1B81284E"/>
    <w:rsid w:val="1C492B76"/>
    <w:rsid w:val="1F2E781B"/>
    <w:rsid w:val="232F29EF"/>
    <w:rsid w:val="26EE45E6"/>
    <w:rsid w:val="28941F3B"/>
    <w:rsid w:val="29120017"/>
    <w:rsid w:val="2B33711E"/>
    <w:rsid w:val="2BCA739A"/>
    <w:rsid w:val="30D4635E"/>
    <w:rsid w:val="326956A0"/>
    <w:rsid w:val="333B0643"/>
    <w:rsid w:val="36A2271C"/>
    <w:rsid w:val="3D304E71"/>
    <w:rsid w:val="43ED0DB2"/>
    <w:rsid w:val="4E267BCC"/>
    <w:rsid w:val="4FE208DB"/>
    <w:rsid w:val="52157E66"/>
    <w:rsid w:val="54EA3D6E"/>
    <w:rsid w:val="555D1CEE"/>
    <w:rsid w:val="568C2772"/>
    <w:rsid w:val="5B47309F"/>
    <w:rsid w:val="5CC5496F"/>
    <w:rsid w:val="60037E86"/>
    <w:rsid w:val="62686397"/>
    <w:rsid w:val="630F445E"/>
    <w:rsid w:val="64F03A23"/>
    <w:rsid w:val="651C6F7F"/>
    <w:rsid w:val="65CB643A"/>
    <w:rsid w:val="66130F86"/>
    <w:rsid w:val="6F00533C"/>
    <w:rsid w:val="731A7ED0"/>
    <w:rsid w:val="739A5F9E"/>
    <w:rsid w:val="783161F0"/>
    <w:rsid w:val="7A793CFE"/>
    <w:rsid w:val="7B5E4E76"/>
    <w:rsid w:val="7EC00FD6"/>
    <w:rsid w:val="7F005B6B"/>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466</Words>
  <Characters>475</Characters>
  <Lines>6</Lines>
  <Paragraphs>1</Paragraphs>
  <TotalTime>37</TotalTime>
  <ScaleCrop>false</ScaleCrop>
  <LinksUpToDate>false</LinksUpToDate>
  <CharactersWithSpaces>475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李颖</cp:lastModifiedBy>
  <dcterms:modified xsi:type="dcterms:W3CDTF">2026-07-01T09:05:04Z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E7723E4B3F564837961D0FF115557359_13</vt:lpwstr>
  </property>
  <property fmtid="{D5CDD505-2E9C-101B-9397-08002B2CF9AE}" pid="4" name="KSOTemplateDocerSaveRecord">
    <vt:lpwstr>eyJoZGlkIjoiMmZhZjNhNGVjZDI4ZDU4ZjQyMmEyMGExZjExNzdlODYiLCJ1c2VySWQiOiIyMDkyNDc3MDYifQ==</vt:lpwstr>
  </property>
</Properties>
</file>