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AF3C" w14:textId="77777777" w:rsidR="00B96D5E" w:rsidRDefault="00000000">
      <w:pPr>
        <w:tabs>
          <w:tab w:val="left" w:pos="1950"/>
        </w:tabs>
        <w:spacing w:line="360" w:lineRule="auto"/>
        <w:jc w:val="center"/>
        <w:rPr>
          <w:rFonts w:asciiTheme="majorEastAsia" w:eastAsiaTheme="majorEastAsia" w:hAnsiTheme="majorEastAsia" w:cstheme="majorEastAsia"/>
          <w:b/>
          <w:bCs/>
          <w:color w:val="auto"/>
          <w:spacing w:val="-20"/>
          <w:sz w:val="72"/>
          <w:szCs w:val="72"/>
          <w:lang w:val="en-US" w:eastAsia="zh-CN"/>
        </w:rPr>
      </w:pPr>
      <w:r>
        <w:rPr>
          <w:rFonts w:asciiTheme="majorEastAsia" w:eastAsiaTheme="majorEastAsia" w:hAnsiTheme="majorEastAsia" w:cstheme="majorEastAsia"/>
          <w:b/>
          <w:bCs/>
          <w:color w:val="auto"/>
          <w:spacing w:val="-20"/>
          <w:sz w:val="72"/>
          <w:szCs w:val="72"/>
          <w:lang w:val="en-US" w:eastAsia="zh-CN"/>
        </w:rPr>
        <w:t>信阳师范大学春华园区域物业服务外包项目</w:t>
      </w:r>
    </w:p>
    <w:p w14:paraId="27E56B3D" w14:textId="77777777" w:rsidR="00B96D5E" w:rsidRDefault="00000000">
      <w:pPr>
        <w:tabs>
          <w:tab w:val="left" w:pos="1950"/>
        </w:tabs>
        <w:spacing w:line="360" w:lineRule="auto"/>
        <w:jc w:val="left"/>
        <w:rPr>
          <w:rFonts w:ascii="仿宋" w:eastAsia="仿宋" w:hAnsi="仿宋" w:cs="仿宋"/>
          <w:lang w:eastAsia="zh-CN"/>
        </w:rPr>
      </w:pPr>
      <w:r>
        <w:rPr>
          <w:rFonts w:ascii="仿宋" w:eastAsia="仿宋" w:hAnsi="仿宋" w:cs="仿宋"/>
          <w:b/>
          <w:bCs/>
          <w:color w:val="auto"/>
          <w:lang w:val="en-US" w:eastAsia="zh-CN"/>
        </w:rPr>
        <w:t xml:space="preserve"> </w:t>
      </w:r>
    </w:p>
    <w:p w14:paraId="274FBFDB" w14:textId="77777777" w:rsidR="00B96D5E" w:rsidRDefault="00B96D5E">
      <w:pPr>
        <w:spacing w:line="360" w:lineRule="auto"/>
        <w:rPr>
          <w:rFonts w:ascii="仿宋" w:eastAsia="仿宋" w:hAnsi="仿宋" w:cs="仿宋"/>
          <w:lang w:eastAsia="zh-CN"/>
        </w:rPr>
      </w:pPr>
    </w:p>
    <w:p w14:paraId="397FECFB" w14:textId="77777777" w:rsidR="00B96D5E" w:rsidRDefault="00000000">
      <w:pPr>
        <w:spacing w:line="360" w:lineRule="auto"/>
        <w:jc w:val="center"/>
        <w:rPr>
          <w:rFonts w:asciiTheme="majorEastAsia" w:eastAsiaTheme="majorEastAsia" w:hAnsiTheme="majorEastAsia" w:cstheme="majorEastAsia"/>
          <w:b/>
          <w:bCs/>
          <w:color w:val="auto"/>
          <w:sz w:val="144"/>
          <w:szCs w:val="144"/>
          <w:lang w:eastAsia="zh-CN"/>
        </w:rPr>
      </w:pPr>
      <w:r>
        <w:rPr>
          <w:rFonts w:asciiTheme="majorEastAsia" w:eastAsiaTheme="majorEastAsia" w:hAnsiTheme="majorEastAsia" w:cstheme="majorEastAsia"/>
          <w:b/>
          <w:color w:val="auto"/>
          <w:sz w:val="144"/>
          <w:szCs w:val="144"/>
          <w:lang w:eastAsia="zh-CN"/>
        </w:rPr>
        <w:t>招标文件</w:t>
      </w:r>
    </w:p>
    <w:p w14:paraId="7BB32A67" w14:textId="77777777" w:rsidR="00B96D5E" w:rsidRDefault="00000000">
      <w:pPr>
        <w:spacing w:line="360" w:lineRule="auto"/>
        <w:jc w:val="center"/>
        <w:rPr>
          <w:rFonts w:ascii="仿宋" w:eastAsia="仿宋" w:hAnsi="仿宋" w:cs="仿宋"/>
          <w:b/>
          <w:color w:val="auto"/>
          <w:sz w:val="36"/>
          <w:szCs w:val="36"/>
          <w:lang w:val="en" w:eastAsia="zh-CN"/>
        </w:rPr>
      </w:pPr>
      <w:r>
        <w:rPr>
          <w:rFonts w:asciiTheme="majorEastAsia" w:eastAsiaTheme="majorEastAsia" w:hAnsiTheme="majorEastAsia" w:cstheme="majorEastAsia"/>
          <w:b/>
          <w:color w:val="auto"/>
          <w:sz w:val="36"/>
          <w:szCs w:val="36"/>
          <w:lang w:eastAsia="zh-CN"/>
        </w:rPr>
        <w:t>采购编号：</w:t>
      </w:r>
      <w:r>
        <w:rPr>
          <w:rFonts w:asciiTheme="majorEastAsia" w:eastAsiaTheme="majorEastAsia" w:hAnsiTheme="majorEastAsia" w:cstheme="majorEastAsia"/>
          <w:b/>
          <w:color w:val="auto"/>
          <w:sz w:val="36"/>
          <w:szCs w:val="36"/>
          <w:lang w:val="en" w:eastAsia="zh-CN"/>
        </w:rPr>
        <w:t>豫财招标采购-2026-600</w:t>
      </w:r>
      <w:r>
        <w:rPr>
          <w:rFonts w:ascii="仿宋" w:eastAsia="仿宋" w:hAnsi="仿宋" w:cs="仿宋"/>
          <w:b/>
          <w:color w:val="auto"/>
          <w:sz w:val="36"/>
          <w:szCs w:val="36"/>
          <w:lang w:val="en" w:eastAsia="zh-CN"/>
        </w:rPr>
        <w:t xml:space="preserve"> </w:t>
      </w:r>
    </w:p>
    <w:p w14:paraId="236EADBA" w14:textId="77777777" w:rsidR="00B96D5E" w:rsidRDefault="00B96D5E">
      <w:pPr>
        <w:spacing w:line="360" w:lineRule="auto"/>
        <w:rPr>
          <w:rFonts w:ascii="仿宋" w:eastAsia="仿宋" w:hAnsi="仿宋" w:cs="仿宋"/>
          <w:color w:val="auto"/>
          <w:lang w:val="en-US" w:eastAsia="zh-CN"/>
        </w:rPr>
      </w:pPr>
    </w:p>
    <w:p w14:paraId="680B793B" w14:textId="77777777" w:rsidR="00B96D5E" w:rsidRDefault="00000000">
      <w:pPr>
        <w:spacing w:line="360" w:lineRule="auto"/>
        <w:jc w:val="center"/>
        <w:rPr>
          <w:rFonts w:ascii="仿宋" w:eastAsia="仿宋" w:hAnsi="仿宋" w:cs="仿宋"/>
          <w:b/>
          <w:bCs/>
          <w:color w:val="auto"/>
          <w:sz w:val="28"/>
          <w:szCs w:val="28"/>
        </w:rPr>
      </w:pPr>
      <w:r>
        <w:rPr>
          <w:rFonts w:ascii="仿宋" w:eastAsia="仿宋" w:hAnsi="仿宋" w:cs="仿宋"/>
          <w:noProof/>
          <w:color w:val="auto"/>
          <w:lang w:val="en-US" w:eastAsia="zh-CN"/>
        </w:rPr>
        <w:drawing>
          <wp:inline distT="0" distB="0" distL="114300" distR="114300" wp14:anchorId="3E3E46C7" wp14:editId="762E0C6B">
            <wp:extent cx="1397635" cy="1397635"/>
            <wp:effectExtent l="0" t="0" r="1206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397635" cy="1397635"/>
                    </a:xfrm>
                    <a:prstGeom prst="rect">
                      <a:avLst/>
                    </a:prstGeom>
                    <a:noFill/>
                    <a:ln>
                      <a:noFill/>
                    </a:ln>
                  </pic:spPr>
                </pic:pic>
              </a:graphicData>
            </a:graphic>
          </wp:inline>
        </w:drawing>
      </w:r>
    </w:p>
    <w:p w14:paraId="1B36C346" w14:textId="77777777" w:rsidR="00B96D5E" w:rsidRDefault="00B96D5E">
      <w:pPr>
        <w:pStyle w:val="a4"/>
        <w:spacing w:line="360" w:lineRule="auto"/>
        <w:ind w:leftChars="0" w:left="0"/>
        <w:rPr>
          <w:rFonts w:asciiTheme="minorEastAsia" w:eastAsiaTheme="minorEastAsia" w:hAnsiTheme="minorEastAsia" w:cstheme="minorEastAsia"/>
          <w:b/>
          <w:bCs/>
          <w:color w:val="auto"/>
          <w:sz w:val="36"/>
          <w:szCs w:val="36"/>
          <w:lang w:val="en-US"/>
        </w:rPr>
      </w:pPr>
    </w:p>
    <w:p w14:paraId="1EEE0B0E" w14:textId="77777777" w:rsidR="00B96D5E" w:rsidRDefault="00B96D5E">
      <w:pPr>
        <w:rPr>
          <w:lang w:val="en-US"/>
        </w:rPr>
      </w:pPr>
    </w:p>
    <w:p w14:paraId="2D2ADB86" w14:textId="77777777" w:rsidR="00B96D5E" w:rsidRDefault="00000000">
      <w:pPr>
        <w:spacing w:line="360" w:lineRule="auto"/>
        <w:ind w:leftChars="500" w:left="695"/>
        <w:rPr>
          <w:rFonts w:asciiTheme="minorEastAsia" w:eastAsiaTheme="minorEastAsia" w:hAnsiTheme="minorEastAsia" w:cstheme="minorEastAsia"/>
          <w:b/>
          <w:color w:val="auto"/>
          <w:sz w:val="32"/>
          <w:szCs w:val="32"/>
          <w:lang w:val="en" w:eastAsia="zh-CN"/>
        </w:rPr>
      </w:pPr>
      <w:r>
        <w:rPr>
          <w:rFonts w:asciiTheme="minorEastAsia" w:eastAsiaTheme="minorEastAsia" w:hAnsiTheme="minorEastAsia" w:cstheme="minorEastAsia"/>
          <w:b/>
          <w:color w:val="auto"/>
          <w:sz w:val="32"/>
          <w:szCs w:val="32"/>
          <w:lang w:eastAsia="zh-CN"/>
        </w:rPr>
        <w:t xml:space="preserve">采 </w:t>
      </w:r>
      <w:r>
        <w:rPr>
          <w:rFonts w:asciiTheme="minorEastAsia" w:eastAsiaTheme="minorEastAsia" w:hAnsiTheme="minorEastAsia" w:cstheme="minorEastAsia"/>
          <w:b/>
          <w:color w:val="auto"/>
          <w:sz w:val="32"/>
          <w:szCs w:val="32"/>
          <w:lang w:val="en-US" w:eastAsia="zh-CN"/>
        </w:rPr>
        <w:t xml:space="preserve"> </w:t>
      </w:r>
      <w:r>
        <w:rPr>
          <w:rFonts w:asciiTheme="minorEastAsia" w:eastAsiaTheme="minorEastAsia" w:hAnsiTheme="minorEastAsia" w:cstheme="minorEastAsia"/>
          <w:b/>
          <w:color w:val="auto"/>
          <w:sz w:val="32"/>
          <w:szCs w:val="32"/>
          <w:lang w:val="en" w:eastAsia="zh-CN"/>
        </w:rPr>
        <w:t xml:space="preserve"> </w:t>
      </w:r>
      <w:r>
        <w:rPr>
          <w:rFonts w:asciiTheme="minorEastAsia" w:eastAsiaTheme="minorEastAsia" w:hAnsiTheme="minorEastAsia" w:cstheme="minorEastAsia"/>
          <w:b/>
          <w:color w:val="auto"/>
          <w:sz w:val="32"/>
          <w:szCs w:val="32"/>
          <w:lang w:eastAsia="zh-CN"/>
        </w:rPr>
        <w:t xml:space="preserve">购 </w:t>
      </w:r>
      <w:r>
        <w:rPr>
          <w:rFonts w:asciiTheme="minorEastAsia" w:eastAsiaTheme="minorEastAsia" w:hAnsiTheme="minorEastAsia" w:cstheme="minorEastAsia"/>
          <w:b/>
          <w:color w:val="auto"/>
          <w:sz w:val="32"/>
          <w:szCs w:val="32"/>
          <w:lang w:val="en-US" w:eastAsia="zh-CN"/>
        </w:rPr>
        <w:t xml:space="preserve"> </w:t>
      </w:r>
      <w:r>
        <w:rPr>
          <w:rFonts w:asciiTheme="minorEastAsia" w:eastAsiaTheme="minorEastAsia" w:hAnsiTheme="minorEastAsia" w:cstheme="minorEastAsia"/>
          <w:b/>
          <w:color w:val="auto"/>
          <w:sz w:val="32"/>
          <w:szCs w:val="32"/>
          <w:lang w:val="en" w:eastAsia="zh-CN"/>
        </w:rPr>
        <w:t xml:space="preserve"> </w:t>
      </w:r>
      <w:r>
        <w:rPr>
          <w:rFonts w:asciiTheme="minorEastAsia" w:eastAsiaTheme="minorEastAsia" w:hAnsiTheme="minorEastAsia" w:cstheme="minorEastAsia"/>
          <w:b/>
          <w:color w:val="auto"/>
          <w:sz w:val="32"/>
          <w:szCs w:val="32"/>
          <w:lang w:eastAsia="zh-CN"/>
        </w:rPr>
        <w:t>人：</w:t>
      </w:r>
      <w:r>
        <w:rPr>
          <w:rFonts w:asciiTheme="minorEastAsia" w:eastAsiaTheme="minorEastAsia" w:hAnsiTheme="minorEastAsia" w:cstheme="minorEastAsia"/>
          <w:b/>
          <w:color w:val="auto"/>
          <w:sz w:val="32"/>
          <w:szCs w:val="32"/>
          <w:lang w:val="en" w:eastAsia="zh-CN"/>
        </w:rPr>
        <w:t>信阳师范大学</w:t>
      </w:r>
    </w:p>
    <w:p w14:paraId="60346970" w14:textId="77777777" w:rsidR="00B96D5E" w:rsidRDefault="00000000">
      <w:pPr>
        <w:spacing w:line="360" w:lineRule="auto"/>
        <w:ind w:leftChars="500" w:left="695"/>
        <w:rPr>
          <w:rFonts w:asciiTheme="minorEastAsia" w:eastAsiaTheme="minorEastAsia" w:hAnsiTheme="minorEastAsia" w:cstheme="minorEastAsia"/>
          <w:b/>
          <w:bCs/>
          <w:color w:val="auto"/>
          <w:spacing w:val="56"/>
          <w:sz w:val="32"/>
          <w:szCs w:val="32"/>
          <w:lang w:eastAsia="zh-CN"/>
        </w:rPr>
      </w:pPr>
      <w:r>
        <w:rPr>
          <w:rFonts w:asciiTheme="minorEastAsia" w:eastAsiaTheme="minorEastAsia" w:hAnsiTheme="minorEastAsia" w:cstheme="minorEastAsia"/>
          <w:b/>
          <w:color w:val="auto"/>
          <w:sz w:val="32"/>
          <w:szCs w:val="32"/>
          <w:lang w:eastAsia="zh-CN"/>
        </w:rPr>
        <w:t>集中采购机构：河南省公共资源交易中心</w:t>
      </w:r>
    </w:p>
    <w:p w14:paraId="55BDCBA6" w14:textId="77777777" w:rsidR="00B96D5E" w:rsidRDefault="00000000">
      <w:pPr>
        <w:spacing w:line="360" w:lineRule="auto"/>
        <w:jc w:val="center"/>
        <w:rPr>
          <w:rFonts w:asciiTheme="minorEastAsia" w:eastAsiaTheme="minorEastAsia" w:hAnsiTheme="minorEastAsia" w:cstheme="minorEastAsia"/>
          <w:b/>
          <w:color w:val="auto"/>
          <w:sz w:val="32"/>
          <w:szCs w:val="32"/>
          <w:lang w:val="en"/>
        </w:rPr>
      </w:pPr>
      <w:r>
        <w:rPr>
          <w:rFonts w:asciiTheme="minorEastAsia" w:eastAsiaTheme="minorEastAsia" w:hAnsiTheme="minorEastAsia" w:cstheme="minorEastAsia"/>
          <w:b/>
          <w:bCs/>
          <w:color w:val="auto"/>
          <w:sz w:val="32"/>
          <w:szCs w:val="32"/>
          <w:lang w:val="en" w:eastAsia="zh-CN"/>
        </w:rPr>
        <w:t>202</w:t>
      </w:r>
      <w:r>
        <w:rPr>
          <w:rFonts w:asciiTheme="minorEastAsia" w:eastAsiaTheme="minorEastAsia" w:hAnsiTheme="minorEastAsia" w:cstheme="minorEastAsia"/>
          <w:b/>
          <w:bCs/>
          <w:color w:val="auto"/>
          <w:sz w:val="32"/>
          <w:szCs w:val="32"/>
          <w:lang w:val="en-US" w:eastAsia="zh-CN"/>
        </w:rPr>
        <w:t>6</w:t>
      </w:r>
      <w:r>
        <w:rPr>
          <w:rFonts w:asciiTheme="minorEastAsia" w:eastAsiaTheme="minorEastAsia" w:hAnsiTheme="minorEastAsia" w:cstheme="minorEastAsia"/>
          <w:b/>
          <w:bCs/>
          <w:color w:val="auto"/>
          <w:sz w:val="32"/>
          <w:szCs w:val="32"/>
          <w:lang w:val="en" w:eastAsia="zh-CN"/>
        </w:rPr>
        <w:t>年</w:t>
      </w:r>
      <w:r>
        <w:rPr>
          <w:rFonts w:asciiTheme="minorEastAsia" w:eastAsiaTheme="minorEastAsia" w:hAnsiTheme="minorEastAsia" w:cstheme="minorEastAsia"/>
          <w:b/>
          <w:bCs/>
          <w:color w:val="auto"/>
          <w:sz w:val="32"/>
          <w:szCs w:val="32"/>
          <w:lang w:val="en-US" w:eastAsia="zh-CN"/>
        </w:rPr>
        <w:t>6</w:t>
      </w:r>
      <w:r>
        <w:rPr>
          <w:rFonts w:asciiTheme="minorEastAsia" w:eastAsiaTheme="minorEastAsia" w:hAnsiTheme="minorEastAsia" w:cstheme="minorEastAsia"/>
          <w:b/>
          <w:bCs/>
          <w:color w:val="auto"/>
          <w:sz w:val="32"/>
          <w:szCs w:val="32"/>
          <w:lang w:val="en" w:eastAsia="zh-CN"/>
        </w:rPr>
        <w:t>月</w:t>
      </w:r>
    </w:p>
    <w:p w14:paraId="6D3A7099" w14:textId="77777777" w:rsidR="00B96D5E" w:rsidRDefault="00B96D5E">
      <w:pPr>
        <w:spacing w:line="360" w:lineRule="auto"/>
        <w:jc w:val="center"/>
        <w:rPr>
          <w:rFonts w:ascii="仿宋" w:eastAsia="仿宋" w:hAnsi="仿宋" w:cs="仿宋"/>
          <w:b/>
          <w:bCs/>
          <w:color w:val="auto"/>
          <w:sz w:val="44"/>
          <w:szCs w:val="44"/>
          <w:lang w:val="en-US" w:eastAsia="zh-CN"/>
        </w:rPr>
        <w:sectPr w:rsidR="00B96D5E">
          <w:pgSz w:w="11900" w:h="16840"/>
          <w:pgMar w:top="1440" w:right="1174" w:bottom="1440" w:left="1797" w:header="851" w:footer="992" w:gutter="0"/>
          <w:cols w:space="720"/>
        </w:sectPr>
      </w:pPr>
    </w:p>
    <w:p w14:paraId="75FEA0DA" w14:textId="77777777" w:rsidR="00B96D5E" w:rsidRDefault="00000000">
      <w:pPr>
        <w:spacing w:line="360" w:lineRule="auto"/>
        <w:jc w:val="center"/>
        <w:rPr>
          <w:rFonts w:ascii="仿宋" w:eastAsia="仿宋" w:hAnsi="仿宋" w:cs="仿宋"/>
          <w:b/>
          <w:bCs/>
          <w:color w:val="auto"/>
          <w:sz w:val="36"/>
          <w:szCs w:val="36"/>
          <w:lang w:val="en-US" w:eastAsia="zh-CN"/>
        </w:rPr>
      </w:pPr>
      <w:r>
        <w:rPr>
          <w:rFonts w:ascii="仿宋" w:eastAsia="仿宋" w:hAnsi="仿宋" w:cs="仿宋"/>
          <w:b/>
          <w:bCs/>
          <w:color w:val="auto"/>
          <w:sz w:val="36"/>
          <w:szCs w:val="36"/>
          <w:lang w:val="en-US" w:eastAsia="zh-CN"/>
        </w:rPr>
        <w:lastRenderedPageBreak/>
        <w:t>目 录</w:t>
      </w:r>
    </w:p>
    <w:bookmarkStart w:id="0" w:name="_Toc349457307"/>
    <w:p w14:paraId="446DD464" w14:textId="77777777" w:rsidR="00B96D5E" w:rsidRDefault="00000000">
      <w:pPr>
        <w:pStyle w:val="TOC1"/>
        <w:tabs>
          <w:tab w:val="right" w:leader="dot" w:pos="8306"/>
        </w:tabs>
        <w:rPr>
          <w:rFonts w:ascii="仿宋" w:eastAsia="仿宋" w:hAnsi="仿宋" w:cs="仿宋" w:hint="eastAsia"/>
          <w:sz w:val="36"/>
          <w:szCs w:val="36"/>
        </w:rPr>
      </w:pP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TOC \o "1-1" \h \u </w:instrText>
      </w:r>
      <w:r>
        <w:rPr>
          <w:rFonts w:ascii="仿宋" w:eastAsia="仿宋" w:hAnsi="仿宋" w:cs="仿宋" w:hint="eastAsia"/>
          <w:sz w:val="36"/>
          <w:szCs w:val="36"/>
        </w:rPr>
        <w:fldChar w:fldCharType="separate"/>
      </w:r>
      <w:hyperlink w:anchor="_Toc1316" w:history="1">
        <w:r>
          <w:rPr>
            <w:rFonts w:ascii="仿宋" w:eastAsia="仿宋" w:hAnsi="仿宋" w:cs="仿宋" w:hint="eastAsia"/>
            <w:sz w:val="36"/>
            <w:szCs w:val="36"/>
          </w:rPr>
          <w:t>第一章 投标邀请</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_Toc1316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1</w:t>
        </w:r>
        <w:r>
          <w:rPr>
            <w:rFonts w:ascii="仿宋" w:eastAsia="仿宋" w:hAnsi="仿宋" w:cs="仿宋" w:hint="eastAsia"/>
            <w:sz w:val="36"/>
            <w:szCs w:val="36"/>
          </w:rPr>
          <w:fldChar w:fldCharType="end"/>
        </w:r>
      </w:hyperlink>
    </w:p>
    <w:p w14:paraId="4479CA48" w14:textId="77777777" w:rsidR="00B96D5E" w:rsidRDefault="00000000">
      <w:pPr>
        <w:pStyle w:val="TOC1"/>
        <w:tabs>
          <w:tab w:val="right" w:leader="dot" w:pos="8306"/>
        </w:tabs>
        <w:rPr>
          <w:rFonts w:ascii="仿宋" w:eastAsia="仿宋" w:hAnsi="仿宋" w:cs="仿宋" w:hint="eastAsia"/>
          <w:sz w:val="36"/>
          <w:szCs w:val="36"/>
        </w:rPr>
      </w:pPr>
      <w:hyperlink w:anchor="_Toc14318" w:history="1">
        <w:r>
          <w:rPr>
            <w:rFonts w:ascii="仿宋" w:eastAsia="仿宋" w:hAnsi="仿宋" w:cs="仿宋" w:hint="eastAsia"/>
            <w:sz w:val="36"/>
            <w:szCs w:val="36"/>
          </w:rPr>
          <w:t>第二章 投标人须知前附表</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_Toc14318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3</w:t>
        </w:r>
        <w:r>
          <w:rPr>
            <w:rFonts w:ascii="仿宋" w:eastAsia="仿宋" w:hAnsi="仿宋" w:cs="仿宋" w:hint="eastAsia"/>
            <w:sz w:val="36"/>
            <w:szCs w:val="36"/>
          </w:rPr>
          <w:fldChar w:fldCharType="end"/>
        </w:r>
      </w:hyperlink>
    </w:p>
    <w:p w14:paraId="0F5210B7" w14:textId="77777777" w:rsidR="00B96D5E" w:rsidRDefault="00000000">
      <w:pPr>
        <w:pStyle w:val="TOC1"/>
        <w:tabs>
          <w:tab w:val="right" w:leader="dot" w:pos="8306"/>
        </w:tabs>
        <w:rPr>
          <w:rFonts w:ascii="仿宋" w:eastAsia="仿宋" w:hAnsi="仿宋" w:cs="仿宋" w:hint="eastAsia"/>
          <w:sz w:val="36"/>
          <w:szCs w:val="36"/>
        </w:rPr>
      </w:pPr>
      <w:hyperlink w:anchor="_Toc26320" w:history="1">
        <w:r>
          <w:rPr>
            <w:rFonts w:ascii="仿宋" w:eastAsia="仿宋" w:hAnsi="仿宋" w:cs="仿宋" w:hint="eastAsia"/>
            <w:sz w:val="36"/>
            <w:szCs w:val="36"/>
          </w:rPr>
          <w:t>第三章 投标人须知</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_Toc26320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11</w:t>
        </w:r>
        <w:r>
          <w:rPr>
            <w:rFonts w:ascii="仿宋" w:eastAsia="仿宋" w:hAnsi="仿宋" w:cs="仿宋" w:hint="eastAsia"/>
            <w:sz w:val="36"/>
            <w:szCs w:val="36"/>
          </w:rPr>
          <w:fldChar w:fldCharType="end"/>
        </w:r>
      </w:hyperlink>
    </w:p>
    <w:p w14:paraId="5A57E6D0" w14:textId="77777777" w:rsidR="00B96D5E" w:rsidRDefault="00000000">
      <w:pPr>
        <w:pStyle w:val="TOC1"/>
        <w:tabs>
          <w:tab w:val="right" w:leader="dot" w:pos="8306"/>
        </w:tabs>
        <w:rPr>
          <w:rFonts w:ascii="仿宋" w:eastAsia="仿宋" w:hAnsi="仿宋" w:cs="仿宋" w:hint="eastAsia"/>
          <w:sz w:val="36"/>
          <w:szCs w:val="36"/>
        </w:rPr>
      </w:pPr>
      <w:hyperlink w:anchor="_Toc22552" w:history="1">
        <w:r>
          <w:rPr>
            <w:rFonts w:ascii="仿宋" w:eastAsia="仿宋" w:hAnsi="仿宋" w:cs="仿宋" w:hint="eastAsia"/>
            <w:sz w:val="36"/>
            <w:szCs w:val="36"/>
          </w:rPr>
          <w:t>第四章 资格证明文件格式</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_Toc22552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29</w:t>
        </w:r>
        <w:r>
          <w:rPr>
            <w:rFonts w:ascii="仿宋" w:eastAsia="仿宋" w:hAnsi="仿宋" w:cs="仿宋" w:hint="eastAsia"/>
            <w:sz w:val="36"/>
            <w:szCs w:val="36"/>
          </w:rPr>
          <w:fldChar w:fldCharType="end"/>
        </w:r>
      </w:hyperlink>
    </w:p>
    <w:p w14:paraId="793EAB73" w14:textId="77777777" w:rsidR="00B96D5E" w:rsidRDefault="00000000">
      <w:pPr>
        <w:pStyle w:val="TOC1"/>
        <w:tabs>
          <w:tab w:val="right" w:leader="dot" w:pos="8306"/>
        </w:tabs>
        <w:rPr>
          <w:rFonts w:ascii="仿宋" w:eastAsia="仿宋" w:hAnsi="仿宋" w:cs="仿宋" w:hint="eastAsia"/>
          <w:sz w:val="36"/>
          <w:szCs w:val="36"/>
        </w:rPr>
      </w:pPr>
      <w:hyperlink w:anchor="_Toc20329" w:history="1">
        <w:r>
          <w:rPr>
            <w:rFonts w:ascii="仿宋" w:eastAsia="仿宋" w:hAnsi="仿宋" w:cs="仿宋" w:hint="eastAsia"/>
            <w:sz w:val="36"/>
            <w:szCs w:val="36"/>
          </w:rPr>
          <w:t>第五章 投标文件格式</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_Toc20329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38</w:t>
        </w:r>
        <w:r>
          <w:rPr>
            <w:rFonts w:ascii="仿宋" w:eastAsia="仿宋" w:hAnsi="仿宋" w:cs="仿宋" w:hint="eastAsia"/>
            <w:sz w:val="36"/>
            <w:szCs w:val="36"/>
          </w:rPr>
          <w:fldChar w:fldCharType="end"/>
        </w:r>
      </w:hyperlink>
    </w:p>
    <w:p w14:paraId="74445E93" w14:textId="77777777" w:rsidR="00B96D5E" w:rsidRDefault="00000000">
      <w:pPr>
        <w:pStyle w:val="TOC1"/>
        <w:tabs>
          <w:tab w:val="right" w:leader="dot" w:pos="8306"/>
        </w:tabs>
        <w:rPr>
          <w:rFonts w:ascii="仿宋" w:eastAsia="仿宋" w:hAnsi="仿宋" w:cs="仿宋" w:hint="eastAsia"/>
          <w:sz w:val="36"/>
          <w:szCs w:val="36"/>
        </w:rPr>
      </w:pPr>
      <w:hyperlink w:anchor="_Toc31017" w:history="1">
        <w:r>
          <w:rPr>
            <w:rFonts w:ascii="仿宋" w:eastAsia="仿宋" w:hAnsi="仿宋" w:cs="仿宋" w:hint="eastAsia"/>
            <w:sz w:val="36"/>
            <w:szCs w:val="36"/>
          </w:rPr>
          <w:t>第六章 项目需求及有关要求</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_Toc31017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52</w:t>
        </w:r>
        <w:r>
          <w:rPr>
            <w:rFonts w:ascii="仿宋" w:eastAsia="仿宋" w:hAnsi="仿宋" w:cs="仿宋" w:hint="eastAsia"/>
            <w:sz w:val="36"/>
            <w:szCs w:val="36"/>
          </w:rPr>
          <w:fldChar w:fldCharType="end"/>
        </w:r>
      </w:hyperlink>
    </w:p>
    <w:p w14:paraId="7DED1AB8" w14:textId="77777777" w:rsidR="00B96D5E" w:rsidRDefault="00000000">
      <w:pPr>
        <w:pStyle w:val="TOC1"/>
        <w:tabs>
          <w:tab w:val="right" w:leader="dot" w:pos="8306"/>
        </w:tabs>
        <w:rPr>
          <w:rFonts w:ascii="仿宋" w:eastAsia="仿宋" w:hAnsi="仿宋" w:cs="仿宋" w:hint="eastAsia"/>
          <w:sz w:val="36"/>
          <w:szCs w:val="36"/>
        </w:rPr>
      </w:pPr>
      <w:hyperlink w:anchor="_Toc14663" w:history="1">
        <w:r>
          <w:rPr>
            <w:rFonts w:ascii="仿宋" w:eastAsia="仿宋" w:hAnsi="仿宋" w:cs="仿宋" w:hint="eastAsia"/>
            <w:sz w:val="36"/>
            <w:szCs w:val="36"/>
          </w:rPr>
          <w:t>第七章 评标方法和标准</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_Toc14663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89</w:t>
        </w:r>
        <w:r>
          <w:rPr>
            <w:rFonts w:ascii="仿宋" w:eastAsia="仿宋" w:hAnsi="仿宋" w:cs="仿宋" w:hint="eastAsia"/>
            <w:sz w:val="36"/>
            <w:szCs w:val="36"/>
          </w:rPr>
          <w:fldChar w:fldCharType="end"/>
        </w:r>
      </w:hyperlink>
    </w:p>
    <w:p w14:paraId="0C2705A6" w14:textId="77777777" w:rsidR="00B96D5E" w:rsidRDefault="00000000">
      <w:pPr>
        <w:pStyle w:val="TOC1"/>
        <w:tabs>
          <w:tab w:val="right" w:leader="dot" w:pos="8306"/>
        </w:tabs>
        <w:rPr>
          <w:rFonts w:ascii="仿宋" w:eastAsia="仿宋" w:hAnsi="仿宋" w:cs="仿宋" w:hint="eastAsia"/>
          <w:sz w:val="36"/>
          <w:szCs w:val="36"/>
        </w:rPr>
      </w:pPr>
      <w:hyperlink w:anchor="_Toc15230" w:history="1">
        <w:r>
          <w:rPr>
            <w:rFonts w:ascii="仿宋" w:eastAsia="仿宋" w:hAnsi="仿宋" w:cs="仿宋" w:hint="eastAsia"/>
            <w:sz w:val="36"/>
            <w:szCs w:val="36"/>
          </w:rPr>
          <w:t>第八章 政府采购合同</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_Toc15230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97</w:t>
        </w:r>
        <w:r>
          <w:rPr>
            <w:rFonts w:ascii="仿宋" w:eastAsia="仿宋" w:hAnsi="仿宋" w:cs="仿宋" w:hint="eastAsia"/>
            <w:sz w:val="36"/>
            <w:szCs w:val="36"/>
          </w:rPr>
          <w:fldChar w:fldCharType="end"/>
        </w:r>
      </w:hyperlink>
    </w:p>
    <w:p w14:paraId="50106E12" w14:textId="77777777" w:rsidR="00B96D5E" w:rsidRDefault="00000000">
      <w:pPr>
        <w:pStyle w:val="TOC1"/>
        <w:tabs>
          <w:tab w:val="right" w:leader="dot" w:pos="8306"/>
        </w:tabs>
        <w:rPr>
          <w:rFonts w:ascii="仿宋" w:eastAsia="仿宋" w:hAnsi="仿宋" w:cs="仿宋" w:hint="eastAsia"/>
          <w:sz w:val="36"/>
          <w:szCs w:val="36"/>
        </w:rPr>
      </w:pPr>
      <w:hyperlink w:anchor="_Toc15631" w:history="1">
        <w:r>
          <w:rPr>
            <w:rFonts w:ascii="仿宋" w:eastAsia="仿宋" w:hAnsi="仿宋" w:cs="仿宋" w:hint="eastAsia"/>
            <w:sz w:val="36"/>
            <w:szCs w:val="36"/>
          </w:rPr>
          <w:t>第九章 附件</w:t>
        </w:r>
        <w:r>
          <w:rPr>
            <w:rFonts w:ascii="仿宋" w:eastAsia="仿宋" w:hAnsi="仿宋" w:cs="仿宋" w:hint="eastAsia"/>
            <w:sz w:val="36"/>
            <w:szCs w:val="36"/>
          </w:rPr>
          <w:tab/>
        </w:r>
        <w:r>
          <w:rPr>
            <w:rFonts w:ascii="仿宋" w:eastAsia="仿宋" w:hAnsi="仿宋" w:cs="仿宋" w:hint="eastAsia"/>
            <w:sz w:val="36"/>
            <w:szCs w:val="36"/>
          </w:rPr>
          <w:fldChar w:fldCharType="begin"/>
        </w:r>
        <w:r>
          <w:rPr>
            <w:rFonts w:ascii="仿宋" w:eastAsia="仿宋" w:hAnsi="仿宋" w:cs="仿宋" w:hint="eastAsia"/>
            <w:sz w:val="36"/>
            <w:szCs w:val="36"/>
          </w:rPr>
          <w:instrText xml:space="preserve"> PAGEREF _Toc15631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Pr>
            <w:rFonts w:ascii="仿宋" w:eastAsia="仿宋" w:hAnsi="仿宋" w:cs="仿宋" w:hint="eastAsia"/>
            <w:sz w:val="36"/>
            <w:szCs w:val="36"/>
          </w:rPr>
          <w:t>110</w:t>
        </w:r>
        <w:r>
          <w:rPr>
            <w:rFonts w:ascii="仿宋" w:eastAsia="仿宋" w:hAnsi="仿宋" w:cs="仿宋" w:hint="eastAsia"/>
            <w:sz w:val="36"/>
            <w:szCs w:val="36"/>
          </w:rPr>
          <w:fldChar w:fldCharType="end"/>
        </w:r>
      </w:hyperlink>
    </w:p>
    <w:p w14:paraId="215B8E4B" w14:textId="77777777" w:rsidR="00B96D5E" w:rsidRDefault="00000000">
      <w:pPr>
        <w:spacing w:line="360" w:lineRule="auto"/>
        <w:rPr>
          <w:rFonts w:ascii="仿宋" w:eastAsia="仿宋" w:hAnsi="仿宋" w:cs="仿宋"/>
          <w:sz w:val="32"/>
          <w:szCs w:val="32"/>
        </w:rPr>
      </w:pPr>
      <w:r>
        <w:rPr>
          <w:rFonts w:ascii="仿宋" w:eastAsia="仿宋" w:hAnsi="仿宋" w:cs="仿宋"/>
          <w:sz w:val="36"/>
          <w:szCs w:val="36"/>
        </w:rPr>
        <w:fldChar w:fldCharType="end"/>
      </w:r>
    </w:p>
    <w:p w14:paraId="506EA059" w14:textId="77777777" w:rsidR="00B96D5E" w:rsidRDefault="00B96D5E">
      <w:pPr>
        <w:pStyle w:val="1"/>
        <w:spacing w:before="0" w:after="0" w:line="360" w:lineRule="auto"/>
        <w:jc w:val="center"/>
        <w:rPr>
          <w:rFonts w:ascii="仿宋" w:eastAsia="仿宋" w:hAnsi="仿宋" w:cs="仿宋" w:hint="eastAsia"/>
          <w:color w:val="auto"/>
          <w:sz w:val="36"/>
          <w:szCs w:val="36"/>
          <w:lang w:eastAsia="zh-CN"/>
        </w:rPr>
        <w:sectPr w:rsidR="00B96D5E">
          <w:pgSz w:w="11900" w:h="16840"/>
          <w:pgMar w:top="1440" w:right="1797" w:bottom="1440" w:left="1797" w:header="851" w:footer="992" w:gutter="0"/>
          <w:cols w:space="720"/>
        </w:sectPr>
      </w:pPr>
      <w:bookmarkStart w:id="1" w:name="_Toc175269916"/>
      <w:bookmarkStart w:id="2" w:name="_Toc1076329457"/>
      <w:bookmarkStart w:id="3" w:name="_Toc1788225408"/>
      <w:bookmarkStart w:id="4" w:name="_Toc1664555187_WPSOffice_Level1"/>
      <w:bookmarkStart w:id="5" w:name="_Toc968113947"/>
      <w:bookmarkStart w:id="6" w:name="_Toc774922682"/>
      <w:bookmarkStart w:id="7" w:name="_Toc1232167429_WPSOffice_Level1"/>
      <w:bookmarkStart w:id="8" w:name="_Toc1592953130"/>
      <w:bookmarkStart w:id="9" w:name="_Toc1877678980_WPSOffice_Level1"/>
      <w:bookmarkStart w:id="10" w:name="_Toc471743684"/>
      <w:bookmarkStart w:id="11" w:name="_Toc36262373_WPSOffice_Level1"/>
      <w:bookmarkStart w:id="12" w:name="_Toc1997956478"/>
      <w:bookmarkStart w:id="13" w:name="_Toc932735091"/>
      <w:bookmarkStart w:id="14" w:name="_Toc424031016"/>
      <w:bookmarkStart w:id="15" w:name="_Toc2103182066_WPSOffice_Level1"/>
      <w:bookmarkStart w:id="16" w:name="_Toc1980840421"/>
      <w:bookmarkStart w:id="17" w:name="_Toc729479254"/>
      <w:bookmarkStart w:id="18" w:name="_Toc1316"/>
      <w:bookmarkStart w:id="19" w:name="_Toc1306098204"/>
      <w:bookmarkStart w:id="20" w:name="_Toc1767733431"/>
    </w:p>
    <w:p w14:paraId="3F0A4CA6" w14:textId="77777777" w:rsidR="00B96D5E" w:rsidRDefault="00000000">
      <w:pPr>
        <w:pStyle w:val="1"/>
        <w:spacing w:before="0" w:after="0" w:line="360" w:lineRule="auto"/>
        <w:jc w:val="center"/>
        <w:rPr>
          <w:rFonts w:ascii="仿宋" w:eastAsia="仿宋" w:hAnsi="仿宋" w:cs="仿宋" w:hint="eastAsia"/>
          <w:color w:val="auto"/>
          <w:sz w:val="36"/>
          <w:szCs w:val="36"/>
          <w:lang w:eastAsia="zh-CN"/>
        </w:rPr>
      </w:pPr>
      <w:r>
        <w:rPr>
          <w:rFonts w:ascii="仿宋" w:eastAsia="仿宋" w:hAnsi="仿宋" w:cs="仿宋" w:hint="eastAsia"/>
          <w:color w:val="auto"/>
          <w:sz w:val="36"/>
          <w:szCs w:val="36"/>
          <w:lang w:eastAsia="zh-CN"/>
        </w:rPr>
        <w:lastRenderedPageBreak/>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仿宋" w:eastAsia="仿宋" w:hAnsi="仿宋" w:cs="仿宋" w:hint="eastAsia"/>
          <w:color w:val="auto"/>
          <w:sz w:val="36"/>
          <w:szCs w:val="36"/>
          <w:lang w:eastAsia="zh-CN"/>
        </w:rPr>
        <w:t>投标邀请</w:t>
      </w:r>
      <w:bookmarkEnd w:id="15"/>
      <w:bookmarkEnd w:id="16"/>
      <w:bookmarkEnd w:id="17"/>
      <w:bookmarkEnd w:id="18"/>
      <w:bookmarkEnd w:id="19"/>
      <w:bookmarkEnd w:id="20"/>
    </w:p>
    <w:p w14:paraId="092B5FBD" w14:textId="77777777" w:rsidR="00B96D5E" w:rsidRDefault="00000000">
      <w:pPr>
        <w:spacing w:line="360" w:lineRule="auto"/>
        <w:jc w:val="center"/>
        <w:rPr>
          <w:rFonts w:ascii="仿宋" w:eastAsia="仿宋" w:hAnsi="仿宋" w:cs="仿宋"/>
          <w:b/>
          <w:color w:val="auto"/>
          <w:sz w:val="32"/>
          <w:szCs w:val="32"/>
          <w:lang w:eastAsia="zh-CN"/>
        </w:rPr>
      </w:pPr>
      <w:bookmarkStart w:id="21" w:name="_Toc940675556_WPSOffice_Level2"/>
      <w:r>
        <w:rPr>
          <w:rFonts w:ascii="仿宋" w:eastAsia="仿宋" w:hAnsi="仿宋" w:cs="仿宋"/>
          <w:b/>
          <w:color w:val="auto"/>
          <w:sz w:val="32"/>
          <w:szCs w:val="32"/>
          <w:lang w:val="en" w:eastAsia="zh-CN"/>
        </w:rPr>
        <w:t>信阳师范大学春华园区域物业服务外包项目</w:t>
      </w:r>
      <w:r>
        <w:rPr>
          <w:rFonts w:ascii="仿宋" w:eastAsia="仿宋" w:hAnsi="仿宋" w:cs="仿宋"/>
          <w:b/>
          <w:color w:val="auto"/>
          <w:sz w:val="32"/>
          <w:szCs w:val="32"/>
          <w:lang w:eastAsia="zh-CN"/>
        </w:rPr>
        <w:t>-公开招标公告</w:t>
      </w:r>
      <w:bookmarkEnd w:id="21"/>
    </w:p>
    <w:tbl>
      <w:tblPr>
        <w:tblStyle w:val="aff6"/>
        <w:tblW w:w="0" w:type="auto"/>
        <w:jc w:val="center"/>
        <w:tblLook w:val="04A0" w:firstRow="1" w:lastRow="0" w:firstColumn="1" w:lastColumn="0" w:noHBand="0" w:noVBand="1"/>
      </w:tblPr>
      <w:tblGrid>
        <w:gridCol w:w="8296"/>
      </w:tblGrid>
      <w:tr w:rsidR="00B96D5E" w14:paraId="41F9EC47" w14:textId="77777777">
        <w:trPr>
          <w:jc w:val="center"/>
        </w:trPr>
        <w:tc>
          <w:tcPr>
            <w:tcW w:w="8887" w:type="dxa"/>
          </w:tcPr>
          <w:p w14:paraId="60048A8F" w14:textId="77777777" w:rsidR="00B96D5E" w:rsidRDefault="00000000">
            <w:pPr>
              <w:rPr>
                <w:rFonts w:ascii="仿宋_GB2312" w:eastAsia="仿宋_GB2312" w:hAnsi="仿宋_GB2312" w:cs="仿宋_GB2312"/>
                <w:b/>
                <w:bCs/>
                <w:sz w:val="28"/>
                <w:szCs w:val="28"/>
              </w:rPr>
            </w:pPr>
            <w:bookmarkStart w:id="22" w:name="_Toc1811351892_WPSOffice_Level2"/>
            <w:bookmarkStart w:id="23" w:name="_Toc2031125453_WPSOffice_Level2"/>
            <w:bookmarkStart w:id="24" w:name="_Toc1649568961_WPSOffice_Level2"/>
            <w:bookmarkStart w:id="25" w:name="_Toc1853601844_WPSOffice_Level2"/>
            <w:bookmarkStart w:id="26" w:name="_Toc1456310841_WPSOffice_Level2"/>
            <w:r>
              <w:rPr>
                <w:rFonts w:ascii="仿宋_GB2312" w:eastAsia="仿宋_GB2312" w:hAnsi="仿宋_GB2312" w:cs="仿宋_GB2312"/>
                <w:b/>
                <w:bCs/>
                <w:sz w:val="28"/>
                <w:szCs w:val="28"/>
              </w:rPr>
              <w:t>项目概况</w:t>
            </w:r>
          </w:p>
          <w:p w14:paraId="294472EE" w14:textId="77777777" w:rsidR="00B96D5E" w:rsidRDefault="00000000">
            <w:pPr>
              <w:spacing w:line="360" w:lineRule="auto"/>
              <w:ind w:firstLineChars="200" w:firstLine="562"/>
              <w:rPr>
                <w:rFonts w:ascii="仿宋" w:eastAsia="仿宋" w:hAnsi="仿宋" w:cs="仿宋"/>
                <w:b/>
                <w:bCs/>
                <w:color w:val="auto"/>
                <w:sz w:val="28"/>
                <w:szCs w:val="28"/>
                <w:lang w:eastAsia="zh-CN"/>
              </w:rPr>
            </w:pPr>
            <w:r>
              <w:rPr>
                <w:rFonts w:ascii="仿宋_GB2312" w:eastAsia="仿宋_GB2312" w:hAnsi="仿宋_GB2312" w:cs="仿宋_GB2312"/>
                <w:b/>
                <w:bCs/>
                <w:sz w:val="28"/>
                <w:szCs w:val="28"/>
                <w:u w:val="single"/>
                <w:lang w:eastAsia="zh-CN"/>
              </w:rPr>
              <w:t>信阳师范大学春华园区域物业服务外包项目</w:t>
            </w:r>
            <w:r>
              <w:rPr>
                <w:rFonts w:ascii="仿宋_GB2312" w:eastAsia="仿宋_GB2312" w:hAnsi="仿宋_GB2312" w:cs="仿宋_GB2312"/>
                <w:sz w:val="28"/>
                <w:szCs w:val="28"/>
                <w:lang w:eastAsia="zh-CN"/>
              </w:rPr>
              <w:t>招标项目的潜在投标人应在</w:t>
            </w:r>
            <w:r>
              <w:rPr>
                <w:rFonts w:ascii="仿宋_GB2312" w:eastAsia="仿宋_GB2312" w:hAnsi="仿宋_GB2312" w:cs="仿宋_GB2312"/>
                <w:b/>
                <w:bCs/>
                <w:sz w:val="28"/>
                <w:szCs w:val="28"/>
                <w:u w:val="single"/>
                <w:lang w:eastAsia="zh-CN"/>
              </w:rPr>
              <w:t>河南省公共资源交易中</w:t>
            </w:r>
            <w:r>
              <w:rPr>
                <w:rFonts w:ascii="仿宋_GB2312" w:eastAsia="仿宋_GB2312" w:hAnsi="仿宋_GB2312" w:cs="仿宋_GB2312"/>
                <w:b/>
                <w:bCs/>
                <w:sz w:val="28"/>
                <w:szCs w:val="28"/>
                <w:u w:val="single"/>
                <w:lang w:val="en-US" w:eastAsia="zh-CN"/>
              </w:rPr>
              <w:t>心网</w:t>
            </w:r>
            <w:r>
              <w:rPr>
                <w:rFonts w:ascii="仿宋_GB2312" w:eastAsia="仿宋_GB2312" w:hAnsi="仿宋_GB2312" w:cs="仿宋_GB2312"/>
                <w:b/>
                <w:bCs/>
                <w:sz w:val="28"/>
                <w:szCs w:val="28"/>
                <w:u w:val="single"/>
                <w:lang w:eastAsia="zh-CN"/>
              </w:rPr>
              <w:t>（</w:t>
            </w:r>
            <w:hyperlink r:id="rId10" w:history="1">
              <w:r>
                <w:rPr>
                  <w:rStyle w:val="affb"/>
                  <w:rFonts w:ascii="仿宋_GB2312" w:eastAsia="仿宋_GB2312" w:hAnsi="仿宋_GB2312" w:cs="仿宋_GB2312"/>
                  <w:b/>
                  <w:bCs/>
                  <w:sz w:val="28"/>
                  <w:szCs w:val="28"/>
                  <w:lang w:eastAsia="zh-CN"/>
                </w:rPr>
                <w:t>hnsggzyjy.henan.gov.cn）</w:t>
              </w:r>
              <w:r>
                <w:rPr>
                  <w:rStyle w:val="affb"/>
                  <w:rFonts w:ascii="仿宋_GB2312" w:eastAsia="仿宋_GB2312" w:hAnsi="仿宋_GB2312" w:cs="仿宋_GB2312"/>
                  <w:sz w:val="28"/>
                  <w:szCs w:val="28"/>
                  <w:lang w:eastAsia="zh-CN"/>
                </w:rPr>
                <w:t>获取招标文件，并于</w:t>
              </w:r>
              <w:r>
                <w:rPr>
                  <w:rStyle w:val="affb"/>
                  <w:rFonts w:ascii="仿宋_GB2312" w:eastAsia="仿宋_GB2312" w:hAnsi="仿宋_GB2312" w:cs="仿宋_GB2312"/>
                  <w:b/>
                  <w:bCs/>
                  <w:sz w:val="28"/>
                  <w:szCs w:val="28"/>
                  <w:lang w:val="en" w:eastAsia="zh-CN"/>
                </w:rPr>
                <w:t>202</w:t>
              </w:r>
              <w:r>
                <w:rPr>
                  <w:rStyle w:val="affb"/>
                  <w:rFonts w:ascii="仿宋_GB2312" w:eastAsia="仿宋_GB2312" w:hAnsi="仿宋_GB2312" w:cs="仿宋_GB2312"/>
                  <w:b/>
                  <w:bCs/>
                  <w:sz w:val="28"/>
                  <w:szCs w:val="28"/>
                  <w:lang w:val="en-US" w:eastAsia="zh-CN"/>
                </w:rPr>
                <w:t>6</w:t>
              </w:r>
              <w:r>
                <w:rPr>
                  <w:rStyle w:val="affb"/>
                  <w:rFonts w:ascii="仿宋_GB2312" w:eastAsia="仿宋_GB2312" w:hAnsi="仿宋_GB2312" w:cs="仿宋_GB2312"/>
                  <w:b/>
                  <w:bCs/>
                  <w:sz w:val="28"/>
                  <w:szCs w:val="28"/>
                  <w:lang w:val="en" w:eastAsia="zh-CN"/>
                </w:rPr>
                <w:t>年</w:t>
              </w:r>
              <w:r>
                <w:rPr>
                  <w:rStyle w:val="affb"/>
                  <w:rFonts w:ascii="仿宋_GB2312" w:eastAsia="仿宋_GB2312" w:hAnsi="仿宋_GB2312" w:cs="仿宋_GB2312"/>
                  <w:b/>
                  <w:bCs/>
                  <w:sz w:val="28"/>
                  <w:szCs w:val="28"/>
                  <w:lang w:val="en-US" w:eastAsia="zh-CN"/>
                </w:rPr>
                <w:t>7</w:t>
              </w:r>
              <w:r>
                <w:rPr>
                  <w:rStyle w:val="affb"/>
                  <w:rFonts w:ascii="仿宋_GB2312" w:eastAsia="仿宋_GB2312" w:hAnsi="仿宋_GB2312" w:cs="仿宋_GB2312"/>
                  <w:b/>
                  <w:bCs/>
                  <w:sz w:val="28"/>
                  <w:szCs w:val="28"/>
                  <w:lang w:val="en" w:eastAsia="zh-CN"/>
                </w:rPr>
                <w:t>月</w:t>
              </w:r>
            </w:hyperlink>
            <w:r>
              <w:rPr>
                <w:rFonts w:ascii="仿宋_GB2312" w:eastAsia="仿宋_GB2312" w:hAnsi="仿宋_GB2312" w:cs="仿宋_GB2312"/>
                <w:b/>
                <w:bCs/>
                <w:sz w:val="28"/>
                <w:szCs w:val="28"/>
                <w:u w:val="single"/>
                <w:lang w:val="en-US" w:eastAsia="zh-CN"/>
              </w:rPr>
              <w:t>14</w:t>
            </w:r>
            <w:r>
              <w:rPr>
                <w:rFonts w:ascii="仿宋_GB2312" w:eastAsia="仿宋_GB2312" w:hAnsi="仿宋_GB2312" w:cs="仿宋_GB2312"/>
                <w:b/>
                <w:bCs/>
                <w:sz w:val="28"/>
                <w:szCs w:val="28"/>
                <w:u w:val="single"/>
                <w:lang w:eastAsia="zh-CN"/>
              </w:rPr>
              <w:t>日09时00分（北京时间）</w:t>
            </w:r>
            <w:r>
              <w:rPr>
                <w:rFonts w:ascii="仿宋_GB2312" w:eastAsia="仿宋_GB2312" w:hAnsi="仿宋_GB2312" w:cs="仿宋_GB2312"/>
                <w:sz w:val="28"/>
                <w:szCs w:val="28"/>
                <w:lang w:eastAsia="zh-CN"/>
              </w:rPr>
              <w:t>前递交投标文件。</w:t>
            </w:r>
          </w:p>
        </w:tc>
      </w:tr>
    </w:tbl>
    <w:p w14:paraId="2BEA3523" w14:textId="77777777" w:rsidR="00B96D5E" w:rsidRDefault="00000000">
      <w:pPr>
        <w:spacing w:line="360" w:lineRule="auto"/>
        <w:rPr>
          <w:rFonts w:ascii="仿宋" w:eastAsia="仿宋" w:hAnsi="仿宋" w:cs="仿宋"/>
          <w:b/>
          <w:bCs/>
          <w:color w:val="auto"/>
          <w:sz w:val="28"/>
          <w:szCs w:val="28"/>
          <w:lang w:eastAsia="zh-CN"/>
        </w:rPr>
      </w:pPr>
      <w:r>
        <w:rPr>
          <w:rFonts w:ascii="仿宋" w:eastAsia="仿宋" w:hAnsi="仿宋" w:cs="仿宋"/>
          <w:b/>
          <w:bCs/>
          <w:color w:val="auto"/>
          <w:sz w:val="28"/>
          <w:szCs w:val="28"/>
          <w:lang w:eastAsia="zh-CN"/>
        </w:rPr>
        <w:t>一、项目基本情况</w:t>
      </w:r>
      <w:bookmarkEnd w:id="22"/>
      <w:bookmarkEnd w:id="23"/>
      <w:bookmarkEnd w:id="24"/>
      <w:bookmarkEnd w:id="25"/>
      <w:bookmarkEnd w:id="26"/>
    </w:p>
    <w:p w14:paraId="53055548" w14:textId="77777777" w:rsidR="00B96D5E" w:rsidRDefault="00000000">
      <w:pPr>
        <w:spacing w:line="360" w:lineRule="auto"/>
        <w:jc w:val="left"/>
        <w:rPr>
          <w:rFonts w:ascii="仿宋" w:eastAsia="仿宋" w:hAnsi="仿宋" w:cs="仿宋"/>
          <w:color w:val="auto"/>
          <w:sz w:val="28"/>
          <w:szCs w:val="28"/>
          <w:lang w:val="en" w:eastAsia="zh-CN"/>
        </w:rPr>
      </w:pPr>
      <w:bookmarkStart w:id="27" w:name="_Toc632830029_WPSOffice_Level3"/>
      <w:bookmarkStart w:id="28" w:name="_Toc120342159_WPSOffice_Level3"/>
      <w:bookmarkStart w:id="29" w:name="_Toc712505010_WPSOffice_Level3"/>
      <w:r>
        <w:rPr>
          <w:rFonts w:ascii="仿宋" w:eastAsia="仿宋" w:hAnsi="仿宋" w:cs="仿宋"/>
          <w:color w:val="auto"/>
          <w:sz w:val="28"/>
          <w:szCs w:val="28"/>
          <w:lang w:eastAsia="zh-CN"/>
        </w:rPr>
        <w:t>1</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项目编号：</w:t>
      </w:r>
      <w:bookmarkEnd w:id="27"/>
      <w:bookmarkEnd w:id="28"/>
      <w:bookmarkEnd w:id="29"/>
      <w:r>
        <w:rPr>
          <w:rFonts w:ascii="仿宋" w:eastAsia="仿宋" w:hAnsi="仿宋" w:cs="仿宋"/>
          <w:color w:val="auto"/>
          <w:sz w:val="28"/>
          <w:szCs w:val="28"/>
          <w:lang w:val="en" w:eastAsia="zh-CN"/>
        </w:rPr>
        <w:t xml:space="preserve">豫财招标采购-2026-600 </w:t>
      </w:r>
    </w:p>
    <w:p w14:paraId="0EA595A2" w14:textId="77777777" w:rsidR="00B96D5E" w:rsidRDefault="00000000">
      <w:pPr>
        <w:spacing w:line="360" w:lineRule="auto"/>
        <w:jc w:val="left"/>
        <w:rPr>
          <w:rFonts w:ascii="仿宋" w:eastAsia="仿宋" w:hAnsi="仿宋" w:cs="仿宋"/>
          <w:color w:val="auto"/>
          <w:sz w:val="28"/>
          <w:szCs w:val="28"/>
          <w:lang w:val="en-US" w:eastAsia="zh-CN"/>
        </w:rPr>
      </w:pPr>
      <w:bookmarkStart w:id="30" w:name="_Toc2136105441_WPSOffice_Level3"/>
      <w:bookmarkStart w:id="31" w:name="_Toc1461506997_WPSOffice_Level3"/>
      <w:bookmarkStart w:id="32" w:name="_Toc1019416_WPSOffice_Level3"/>
      <w:r>
        <w:rPr>
          <w:rFonts w:ascii="仿宋" w:eastAsia="仿宋" w:hAnsi="仿宋" w:cs="仿宋"/>
          <w:color w:val="auto"/>
          <w:sz w:val="28"/>
          <w:szCs w:val="28"/>
          <w:lang w:eastAsia="zh-CN"/>
        </w:rPr>
        <w:t>2</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项目名称：</w:t>
      </w:r>
      <w:bookmarkEnd w:id="30"/>
      <w:bookmarkEnd w:id="31"/>
      <w:bookmarkEnd w:id="32"/>
      <w:r>
        <w:rPr>
          <w:rFonts w:ascii="仿宋" w:eastAsia="仿宋" w:hAnsi="仿宋" w:cs="仿宋"/>
          <w:color w:val="auto"/>
          <w:sz w:val="28"/>
          <w:szCs w:val="28"/>
          <w:lang w:val="en" w:eastAsia="zh-CN"/>
        </w:rPr>
        <w:t>信阳师范大学春华园区域物业服务外包项目</w:t>
      </w:r>
      <w:r>
        <w:rPr>
          <w:rFonts w:ascii="仿宋" w:eastAsia="仿宋" w:hAnsi="仿宋" w:cs="仿宋"/>
          <w:color w:val="auto"/>
          <w:sz w:val="28"/>
          <w:szCs w:val="28"/>
          <w:lang w:val="en-US" w:eastAsia="zh-CN"/>
        </w:rPr>
        <w:t xml:space="preserve"> </w:t>
      </w:r>
    </w:p>
    <w:p w14:paraId="016A1F9A" w14:textId="77777777" w:rsidR="00B96D5E" w:rsidRDefault="00000000">
      <w:pPr>
        <w:spacing w:line="360" w:lineRule="auto"/>
        <w:jc w:val="left"/>
        <w:rPr>
          <w:rFonts w:ascii="仿宋" w:eastAsia="仿宋" w:hAnsi="仿宋" w:cs="仿宋"/>
          <w:color w:val="auto"/>
          <w:sz w:val="28"/>
          <w:szCs w:val="28"/>
          <w:lang w:eastAsia="zh-CN"/>
        </w:rPr>
      </w:pPr>
      <w:bookmarkStart w:id="33" w:name="_Toc1331877378_WPSOffice_Level3"/>
      <w:bookmarkStart w:id="34" w:name="_Toc997609044_WPSOffice_Level3"/>
      <w:bookmarkStart w:id="35" w:name="_Toc1350258088_WPSOffice_Level3"/>
      <w:r>
        <w:rPr>
          <w:rFonts w:ascii="仿宋" w:eastAsia="仿宋" w:hAnsi="仿宋" w:cs="仿宋"/>
          <w:color w:val="auto"/>
          <w:sz w:val="28"/>
          <w:szCs w:val="28"/>
          <w:lang w:eastAsia="zh-CN"/>
        </w:rPr>
        <w:t>3</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采购方式：公开招标</w:t>
      </w:r>
      <w:bookmarkEnd w:id="33"/>
      <w:bookmarkEnd w:id="34"/>
      <w:bookmarkEnd w:id="35"/>
    </w:p>
    <w:p w14:paraId="5F4B0FD0" w14:textId="77777777" w:rsidR="00B96D5E" w:rsidRDefault="00000000">
      <w:pPr>
        <w:spacing w:line="360" w:lineRule="auto"/>
        <w:jc w:val="left"/>
        <w:rPr>
          <w:rFonts w:ascii="仿宋" w:eastAsia="仿宋" w:hAnsi="仿宋" w:cs="仿宋"/>
          <w:color w:val="auto"/>
          <w:sz w:val="28"/>
          <w:szCs w:val="28"/>
          <w:lang w:eastAsia="zh-CN"/>
        </w:rPr>
      </w:pPr>
      <w:bookmarkStart w:id="36" w:name="_Toc2510158_WPSOffice_Level3"/>
      <w:bookmarkStart w:id="37" w:name="_Toc91128674_WPSOffice_Level3"/>
      <w:bookmarkStart w:id="38" w:name="_Toc654106674_WPSOffice_Level3"/>
      <w:r>
        <w:rPr>
          <w:rFonts w:ascii="仿宋" w:eastAsia="仿宋" w:hAnsi="仿宋" w:cs="仿宋"/>
          <w:color w:val="auto"/>
          <w:sz w:val="28"/>
          <w:szCs w:val="28"/>
          <w:lang w:eastAsia="zh-CN"/>
        </w:rPr>
        <w:t>4</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预算金额：8043624元</w:t>
      </w:r>
      <w:bookmarkEnd w:id="36"/>
      <w:bookmarkEnd w:id="37"/>
      <w:bookmarkEnd w:id="38"/>
    </w:p>
    <w:p w14:paraId="5DAA9998" w14:textId="77777777" w:rsidR="00B96D5E" w:rsidRDefault="00000000">
      <w:pPr>
        <w:spacing w:line="360" w:lineRule="auto"/>
        <w:ind w:firstLineChars="100" w:firstLine="280"/>
        <w:jc w:val="left"/>
        <w:rPr>
          <w:rFonts w:ascii="仿宋" w:eastAsia="仿宋" w:hAnsi="仿宋" w:cs="仿宋"/>
          <w:color w:val="auto"/>
          <w:sz w:val="28"/>
          <w:szCs w:val="28"/>
          <w:lang w:eastAsia="zh-CN"/>
        </w:rPr>
      </w:pPr>
      <w:r>
        <w:rPr>
          <w:rFonts w:ascii="仿宋" w:eastAsia="仿宋" w:hAnsi="仿宋" w:cs="仿宋"/>
          <w:color w:val="auto"/>
          <w:sz w:val="28"/>
          <w:szCs w:val="28"/>
          <w:lang w:eastAsia="zh-CN"/>
        </w:rPr>
        <w:t>最高限价：8043624元</w:t>
      </w:r>
    </w:p>
    <w:tbl>
      <w:tblPr>
        <w:tblW w:w="9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611"/>
        <w:gridCol w:w="2891"/>
        <w:gridCol w:w="2852"/>
        <w:gridCol w:w="1500"/>
        <w:gridCol w:w="1640"/>
      </w:tblGrid>
      <w:tr w:rsidR="00B96D5E" w14:paraId="3A224B9E" w14:textId="77777777">
        <w:trPr>
          <w:trHeight w:val="1104"/>
          <w:jc w:val="center"/>
        </w:trPr>
        <w:tc>
          <w:tcPr>
            <w:tcW w:w="61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4D34B42" w14:textId="77777777" w:rsidR="00B96D5E" w:rsidRDefault="00000000">
            <w:pPr>
              <w:spacing w:line="360" w:lineRule="auto"/>
              <w:jc w:val="center"/>
              <w:rPr>
                <w:rFonts w:ascii="仿宋" w:eastAsia="仿宋" w:hAnsi="仿宋" w:cs="仿宋"/>
                <w:color w:val="auto"/>
                <w:kern w:val="0"/>
                <w:sz w:val="28"/>
                <w:szCs w:val="28"/>
              </w:rPr>
            </w:pPr>
            <w:bookmarkStart w:id="39" w:name="_Toc530655014_WPSOffice_Level3"/>
            <w:bookmarkStart w:id="40" w:name="_Toc1882423541_WPSOffice_Level3"/>
            <w:bookmarkStart w:id="41" w:name="_Toc1585577024_WPSOffice_Level3"/>
            <w:r>
              <w:rPr>
                <w:rFonts w:ascii="仿宋" w:eastAsia="仿宋" w:hAnsi="仿宋" w:cs="仿宋"/>
                <w:color w:val="auto"/>
                <w:kern w:val="0"/>
                <w:sz w:val="28"/>
                <w:szCs w:val="28"/>
              </w:rPr>
              <w:t>序号</w:t>
            </w:r>
          </w:p>
        </w:tc>
        <w:tc>
          <w:tcPr>
            <w:tcW w:w="289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8FB2A85" w14:textId="77777777" w:rsidR="00B96D5E" w:rsidRDefault="00000000">
            <w:pPr>
              <w:spacing w:line="360" w:lineRule="auto"/>
              <w:jc w:val="center"/>
              <w:rPr>
                <w:rFonts w:ascii="仿宋" w:eastAsia="仿宋" w:hAnsi="仿宋" w:cs="仿宋"/>
                <w:color w:val="auto"/>
                <w:kern w:val="0"/>
                <w:sz w:val="28"/>
                <w:szCs w:val="28"/>
                <w:lang w:val="en-US" w:eastAsia="zh-CN"/>
              </w:rPr>
            </w:pPr>
            <w:r>
              <w:rPr>
                <w:rFonts w:ascii="仿宋" w:eastAsia="仿宋" w:hAnsi="仿宋" w:cs="仿宋"/>
                <w:color w:val="auto"/>
                <w:kern w:val="0"/>
                <w:sz w:val="28"/>
                <w:szCs w:val="28"/>
                <w:lang w:val="en-US" w:eastAsia="zh-CN"/>
              </w:rPr>
              <w:t>包号</w:t>
            </w:r>
          </w:p>
        </w:tc>
        <w:tc>
          <w:tcPr>
            <w:tcW w:w="285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69B20CA"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包名称</w:t>
            </w:r>
          </w:p>
        </w:tc>
        <w:tc>
          <w:tcPr>
            <w:tcW w:w="150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8458B27"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包预算（元）</w:t>
            </w:r>
          </w:p>
        </w:tc>
        <w:tc>
          <w:tcPr>
            <w:tcW w:w="16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EF7F942"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包最高限价（元）</w:t>
            </w:r>
          </w:p>
        </w:tc>
      </w:tr>
      <w:tr w:rsidR="00B96D5E" w14:paraId="49A9C798" w14:textId="77777777">
        <w:trPr>
          <w:trHeight w:val="1054"/>
          <w:jc w:val="center"/>
        </w:trPr>
        <w:tc>
          <w:tcPr>
            <w:tcW w:w="61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0BBC2F1"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lang w:val="en-US"/>
              </w:rPr>
              <w:t>1</w:t>
            </w:r>
          </w:p>
        </w:tc>
        <w:tc>
          <w:tcPr>
            <w:tcW w:w="289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E326986" w14:textId="77777777" w:rsidR="00B96D5E" w:rsidRDefault="00000000">
            <w:pPr>
              <w:spacing w:line="360" w:lineRule="auto"/>
              <w:rPr>
                <w:rFonts w:ascii="仿宋" w:eastAsia="仿宋" w:hAnsi="仿宋" w:cs="仿宋"/>
                <w:color w:val="auto"/>
                <w:kern w:val="0"/>
                <w:sz w:val="28"/>
                <w:szCs w:val="28"/>
                <w:lang w:val="en-US"/>
              </w:rPr>
            </w:pPr>
            <w:r>
              <w:rPr>
                <w:rFonts w:ascii="仿宋" w:eastAsia="仿宋" w:hAnsi="仿宋" w:cs="仿宋"/>
                <w:color w:val="auto"/>
                <w:kern w:val="0"/>
                <w:sz w:val="28"/>
                <w:szCs w:val="28"/>
                <w:lang w:val="en-US"/>
              </w:rPr>
              <w:t>豫政采(1)20260140-1</w:t>
            </w:r>
          </w:p>
        </w:tc>
        <w:tc>
          <w:tcPr>
            <w:tcW w:w="285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F070893" w14:textId="77777777" w:rsidR="00B96D5E" w:rsidRDefault="00000000">
            <w:pPr>
              <w:spacing w:line="360" w:lineRule="auto"/>
              <w:jc w:val="center"/>
              <w:rPr>
                <w:rFonts w:ascii="仿宋" w:eastAsia="仿宋" w:hAnsi="仿宋" w:cs="仿宋"/>
                <w:color w:val="auto"/>
                <w:kern w:val="0"/>
                <w:sz w:val="28"/>
                <w:szCs w:val="28"/>
                <w:lang w:val="en-US" w:eastAsia="zh-CN"/>
              </w:rPr>
            </w:pPr>
            <w:r>
              <w:rPr>
                <w:rFonts w:ascii="仿宋" w:eastAsia="仿宋" w:hAnsi="仿宋" w:cs="仿宋"/>
                <w:color w:val="auto"/>
                <w:kern w:val="0"/>
                <w:sz w:val="28"/>
                <w:szCs w:val="28"/>
                <w:lang w:val="en" w:eastAsia="zh-CN"/>
              </w:rPr>
              <w:t>信阳师范大学春华园区域物业服务外包项目</w:t>
            </w:r>
          </w:p>
        </w:tc>
        <w:tc>
          <w:tcPr>
            <w:tcW w:w="150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BE0F9DF" w14:textId="77777777" w:rsidR="00B96D5E" w:rsidRDefault="00000000">
            <w:pPr>
              <w:spacing w:line="360" w:lineRule="auto"/>
              <w:jc w:val="center"/>
              <w:rPr>
                <w:rFonts w:ascii="仿宋" w:eastAsia="仿宋" w:hAnsi="仿宋" w:cs="仿宋"/>
                <w:color w:val="auto"/>
                <w:kern w:val="0"/>
                <w:sz w:val="28"/>
                <w:szCs w:val="28"/>
                <w:lang w:val="en-US" w:eastAsia="zh-CN"/>
              </w:rPr>
            </w:pPr>
            <w:r>
              <w:rPr>
                <w:rFonts w:ascii="仿宋" w:eastAsia="仿宋" w:hAnsi="仿宋" w:cs="仿宋"/>
                <w:sz w:val="28"/>
                <w:szCs w:val="28"/>
                <w:lang w:eastAsia="zh-CN"/>
              </w:rPr>
              <w:t>8043624</w:t>
            </w:r>
          </w:p>
        </w:tc>
        <w:tc>
          <w:tcPr>
            <w:tcW w:w="16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0DEAD44" w14:textId="77777777" w:rsidR="00B96D5E" w:rsidRDefault="00000000">
            <w:pPr>
              <w:spacing w:line="360" w:lineRule="auto"/>
              <w:jc w:val="center"/>
              <w:rPr>
                <w:rFonts w:ascii="仿宋" w:eastAsia="仿宋" w:hAnsi="仿宋" w:cs="仿宋"/>
                <w:color w:val="auto"/>
                <w:kern w:val="0"/>
                <w:sz w:val="28"/>
                <w:szCs w:val="28"/>
                <w:lang w:val="en-US" w:eastAsia="zh-CN"/>
              </w:rPr>
            </w:pPr>
            <w:r>
              <w:rPr>
                <w:rFonts w:ascii="仿宋" w:eastAsia="仿宋" w:hAnsi="仿宋" w:cs="仿宋"/>
                <w:sz w:val="28"/>
                <w:szCs w:val="28"/>
                <w:lang w:eastAsia="zh-CN"/>
              </w:rPr>
              <w:t>8043624</w:t>
            </w:r>
          </w:p>
        </w:tc>
      </w:tr>
    </w:tbl>
    <w:p w14:paraId="115AED69"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5.采购需求（包括但不限于标的的名称、数量、简要技术需求或服务要求等）</w:t>
      </w:r>
      <w:bookmarkEnd w:id="39"/>
      <w:bookmarkEnd w:id="40"/>
      <w:bookmarkEnd w:id="41"/>
    </w:p>
    <w:p w14:paraId="68528ACB" w14:textId="77777777" w:rsidR="00B96D5E" w:rsidRDefault="00000000">
      <w:pPr>
        <w:autoSpaceDE w:val="0"/>
        <w:autoSpaceDN w:val="0"/>
        <w:adjustRightInd w:val="0"/>
        <w:spacing w:line="560" w:lineRule="exact"/>
        <w:ind w:firstLineChars="200" w:firstLine="560"/>
        <w:textAlignment w:val="baseline"/>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（1）本项目共1个包；</w:t>
      </w:r>
    </w:p>
    <w:p w14:paraId="41A369AF" w14:textId="77777777" w:rsidR="00B96D5E" w:rsidRDefault="00000000">
      <w:pPr>
        <w:autoSpaceDE w:val="0"/>
        <w:autoSpaceDN w:val="0"/>
        <w:adjustRightInd w:val="0"/>
        <w:spacing w:line="560" w:lineRule="exact"/>
        <w:ind w:firstLineChars="200" w:firstLine="560"/>
        <w:textAlignment w:val="baseline"/>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（2）采购内容：</w:t>
      </w:r>
      <w:r>
        <w:rPr>
          <w:rFonts w:ascii="仿宋_GB2312" w:eastAsia="仿宋_GB2312" w:hAnsi="仿宋_GB2312" w:cs="仿宋_GB2312"/>
          <w:color w:val="auto"/>
          <w:sz w:val="28"/>
          <w:szCs w:val="28"/>
          <w:lang w:val="en" w:eastAsia="zh-CN"/>
        </w:rPr>
        <w:t>信阳师范大学春华园区域物业服务</w:t>
      </w:r>
      <w:r>
        <w:rPr>
          <w:rFonts w:ascii="仿宋_GB2312" w:eastAsia="仿宋_GB2312" w:hAnsi="仿宋_GB2312" w:cs="仿宋_GB2312"/>
          <w:color w:val="auto"/>
          <w:sz w:val="28"/>
          <w:szCs w:val="28"/>
          <w:lang w:val="en-US" w:eastAsia="zh-CN"/>
        </w:rPr>
        <w:t>外包</w:t>
      </w:r>
      <w:r>
        <w:rPr>
          <w:rFonts w:ascii="仿宋_GB2312" w:eastAsia="仿宋_GB2312" w:hAnsi="仿宋_GB2312" w:cs="仿宋_GB2312"/>
          <w:color w:val="auto"/>
          <w:sz w:val="28"/>
          <w:szCs w:val="28"/>
          <w:lang w:val="en" w:eastAsia="zh-CN"/>
        </w:rPr>
        <w:t>项目，</w:t>
      </w:r>
      <w:r>
        <w:rPr>
          <w:rFonts w:ascii="仿宋_GB2312" w:eastAsia="仿宋_GB2312" w:hAnsi="仿宋_GB2312" w:cs="仿宋_GB2312"/>
          <w:color w:val="auto"/>
          <w:sz w:val="28"/>
          <w:szCs w:val="28"/>
          <w:lang w:val="en-US" w:eastAsia="zh-CN"/>
        </w:rPr>
        <w:t>主要包括：教学楼服务与保洁（不含教室保洁）、办公楼保洁、体育场地服务与保洁、学生公寓楼值守与保洁、校园环境保洁、校园</w:t>
      </w:r>
      <w:r>
        <w:rPr>
          <w:rFonts w:ascii="仿宋_GB2312" w:eastAsia="仿宋_GB2312" w:hAnsi="仿宋_GB2312" w:cs="仿宋_GB2312"/>
          <w:color w:val="auto"/>
          <w:sz w:val="28"/>
          <w:szCs w:val="28"/>
          <w:lang w:val="en-US" w:eastAsia="zh-CN"/>
        </w:rPr>
        <w:lastRenderedPageBreak/>
        <w:t>绿化养护、能源保障值守、零星维修服务、重大活动保障等。人员配备不低于65人。</w:t>
      </w:r>
    </w:p>
    <w:p w14:paraId="351A338B" w14:textId="77777777" w:rsidR="00B96D5E" w:rsidRDefault="00000000">
      <w:pPr>
        <w:autoSpaceDE w:val="0"/>
        <w:autoSpaceDN w:val="0"/>
        <w:adjustRightInd w:val="0"/>
        <w:spacing w:line="560" w:lineRule="exact"/>
        <w:ind w:firstLineChars="200" w:firstLine="560"/>
        <w:textAlignment w:val="baseline"/>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（3）服务期限：</w:t>
      </w:r>
      <w:bookmarkStart w:id="42" w:name="_Toc1866155745_WPSOffice_Level3"/>
      <w:r>
        <w:rPr>
          <w:rFonts w:ascii="仿宋_GB2312" w:eastAsia="仿宋_GB2312" w:hAnsi="仿宋_GB2312" w:cs="仿宋_GB2312"/>
          <w:color w:val="auto"/>
          <w:sz w:val="28"/>
          <w:szCs w:val="28"/>
          <w:lang w:val="en-US" w:eastAsia="zh-CN"/>
        </w:rPr>
        <w:t>36个月；</w:t>
      </w:r>
    </w:p>
    <w:p w14:paraId="49383496" w14:textId="77777777" w:rsidR="00B96D5E" w:rsidRDefault="00000000">
      <w:pPr>
        <w:autoSpaceDE w:val="0"/>
        <w:autoSpaceDN w:val="0"/>
        <w:adjustRightInd w:val="0"/>
        <w:spacing w:line="560" w:lineRule="exact"/>
        <w:ind w:firstLineChars="200" w:firstLine="560"/>
        <w:textAlignment w:val="baseline"/>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（4）服务地点：信阳师范大学谭山校区（信阳市浉河区南湖路237号）；</w:t>
      </w:r>
    </w:p>
    <w:p w14:paraId="0C463736" w14:textId="77777777" w:rsidR="00B96D5E" w:rsidRDefault="00000000">
      <w:pPr>
        <w:autoSpaceDE w:val="0"/>
        <w:autoSpaceDN w:val="0"/>
        <w:adjustRightInd w:val="0"/>
        <w:spacing w:line="560" w:lineRule="exact"/>
        <w:ind w:firstLineChars="200" w:firstLine="560"/>
        <w:textAlignment w:val="baseline"/>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（5）服务质量：满足采购人需求</w:t>
      </w:r>
      <w:bookmarkStart w:id="43" w:name="_Toc1031072132_WPSOffice_Level3"/>
      <w:r>
        <w:rPr>
          <w:rFonts w:ascii="仿宋_GB2312" w:eastAsia="仿宋_GB2312" w:hAnsi="仿宋_GB2312" w:cs="仿宋_GB2312"/>
          <w:color w:val="auto"/>
          <w:sz w:val="28"/>
          <w:szCs w:val="28"/>
          <w:lang w:val="en-US" w:eastAsia="zh-CN"/>
        </w:rPr>
        <w:t>。</w:t>
      </w:r>
    </w:p>
    <w:p w14:paraId="7CC0C87D" w14:textId="77777777" w:rsidR="00B96D5E" w:rsidRDefault="00000000">
      <w:pPr>
        <w:spacing w:line="560" w:lineRule="exact"/>
        <w:jc w:val="left"/>
        <w:rPr>
          <w:rFonts w:ascii="仿宋" w:eastAsia="仿宋" w:hAnsi="仿宋" w:cs="仿宋"/>
          <w:color w:val="auto"/>
          <w:sz w:val="28"/>
          <w:szCs w:val="28"/>
          <w:lang w:val="en-US" w:eastAsia="zh-CN"/>
        </w:rPr>
      </w:pPr>
      <w:bookmarkStart w:id="44" w:name="_Toc1826742135_WPSOffice_Level3"/>
      <w:r>
        <w:rPr>
          <w:rFonts w:ascii="仿宋" w:eastAsia="仿宋" w:hAnsi="仿宋" w:cs="仿宋"/>
          <w:color w:val="auto"/>
          <w:sz w:val="28"/>
          <w:szCs w:val="28"/>
          <w:lang w:val="en-US" w:eastAsia="zh-CN"/>
        </w:rPr>
        <w:t>6.合同履行期限：</w:t>
      </w:r>
      <w:bookmarkEnd w:id="42"/>
      <w:bookmarkEnd w:id="43"/>
      <w:bookmarkEnd w:id="44"/>
      <w:r>
        <w:rPr>
          <w:rFonts w:ascii="仿宋" w:eastAsia="仿宋" w:hAnsi="仿宋" w:cs="仿宋"/>
          <w:color w:val="auto"/>
          <w:sz w:val="28"/>
          <w:szCs w:val="28"/>
          <w:lang w:val="en-US" w:eastAsia="zh-CN"/>
        </w:rPr>
        <w:t>同服务期限</w:t>
      </w:r>
    </w:p>
    <w:p w14:paraId="0AD85441" w14:textId="77777777" w:rsidR="00B96D5E" w:rsidRDefault="00000000">
      <w:pPr>
        <w:spacing w:line="560" w:lineRule="exact"/>
        <w:jc w:val="left"/>
        <w:rPr>
          <w:rFonts w:ascii="仿宋" w:eastAsia="仿宋" w:hAnsi="仿宋" w:cs="仿宋"/>
          <w:color w:val="auto"/>
          <w:sz w:val="28"/>
          <w:szCs w:val="28"/>
          <w:lang w:val="en-US" w:eastAsia="zh-CN"/>
        </w:rPr>
      </w:pPr>
      <w:bookmarkStart w:id="45" w:name="_Toc804008546_WPSOffice_Level3"/>
      <w:bookmarkStart w:id="46" w:name="_Toc1547155158_WPSOffice_Level3"/>
      <w:bookmarkStart w:id="47" w:name="_Toc634119560_WPSOffice_Level3"/>
      <w:r>
        <w:rPr>
          <w:rFonts w:ascii="仿宋" w:eastAsia="仿宋" w:hAnsi="仿宋" w:cs="仿宋"/>
          <w:color w:val="auto"/>
          <w:sz w:val="28"/>
          <w:szCs w:val="28"/>
          <w:lang w:val="en-US" w:eastAsia="zh-CN"/>
        </w:rPr>
        <w:t>7.本项目是否接受联合体投标：否</w:t>
      </w:r>
      <w:bookmarkEnd w:id="45"/>
      <w:bookmarkEnd w:id="46"/>
      <w:bookmarkEnd w:id="47"/>
    </w:p>
    <w:p w14:paraId="28250A5F" w14:textId="77777777" w:rsidR="00B96D5E" w:rsidRDefault="00000000">
      <w:pPr>
        <w:spacing w:line="560" w:lineRule="exact"/>
        <w:jc w:val="left"/>
        <w:rPr>
          <w:rFonts w:ascii="仿宋" w:eastAsia="仿宋" w:hAnsi="仿宋" w:cs="仿宋"/>
          <w:color w:val="auto"/>
          <w:sz w:val="28"/>
          <w:szCs w:val="28"/>
          <w:lang w:val="en-US" w:eastAsia="zh-CN"/>
        </w:rPr>
      </w:pPr>
      <w:bookmarkStart w:id="48" w:name="_Toc1454916570_WPSOffice_Level3"/>
      <w:bookmarkStart w:id="49" w:name="_Toc1394357842_WPSOffice_Level3"/>
      <w:bookmarkStart w:id="50" w:name="_Toc1075148766_WPSOffice_Level3"/>
      <w:r>
        <w:rPr>
          <w:rFonts w:ascii="仿宋" w:eastAsia="仿宋" w:hAnsi="仿宋" w:cs="仿宋"/>
          <w:color w:val="auto"/>
          <w:sz w:val="28"/>
          <w:szCs w:val="28"/>
          <w:lang w:val="en-US" w:eastAsia="zh-CN"/>
        </w:rPr>
        <w:t>8.是否允许采购进口产品：否</w:t>
      </w:r>
      <w:bookmarkEnd w:id="48"/>
      <w:bookmarkEnd w:id="49"/>
      <w:bookmarkEnd w:id="50"/>
    </w:p>
    <w:p w14:paraId="300BA04D" w14:textId="77777777" w:rsidR="00B96D5E" w:rsidRDefault="00000000">
      <w:pPr>
        <w:spacing w:line="560" w:lineRule="exact"/>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9</w:t>
      </w:r>
      <w:r>
        <w:rPr>
          <w:rFonts w:ascii="仿宋" w:eastAsia="仿宋" w:hAnsi="仿宋" w:cs="仿宋"/>
          <w:color w:val="auto"/>
          <w:sz w:val="28"/>
          <w:szCs w:val="28"/>
          <w:lang w:eastAsia="zh-CN"/>
        </w:rPr>
        <w:t>.</w:t>
      </w:r>
      <w:r>
        <w:rPr>
          <w:rFonts w:ascii="仿宋" w:eastAsia="仿宋" w:hAnsi="仿宋" w:cs="仿宋"/>
          <w:color w:val="auto"/>
          <w:sz w:val="28"/>
          <w:szCs w:val="28"/>
          <w:lang w:val="en-US" w:eastAsia="zh-CN"/>
        </w:rPr>
        <w:t>是否专门面向中小企业：否</w:t>
      </w:r>
    </w:p>
    <w:p w14:paraId="49116FE1" w14:textId="77777777" w:rsidR="00B96D5E" w:rsidRDefault="00000000">
      <w:pPr>
        <w:spacing w:line="360" w:lineRule="auto"/>
        <w:jc w:val="left"/>
        <w:rPr>
          <w:rFonts w:ascii="仿宋" w:eastAsia="仿宋" w:hAnsi="仿宋" w:cs="仿宋"/>
          <w:b/>
          <w:bCs/>
          <w:color w:val="auto"/>
          <w:sz w:val="28"/>
          <w:szCs w:val="28"/>
          <w:lang w:val="en-US" w:eastAsia="zh-CN"/>
        </w:rPr>
      </w:pPr>
      <w:bookmarkStart w:id="51" w:name="_Toc2026118901_WPSOffice_Level2"/>
      <w:bookmarkStart w:id="52" w:name="_Toc584363550_WPSOffice_Level2"/>
      <w:bookmarkStart w:id="53" w:name="_Toc407944620_WPSOffice_Level2"/>
      <w:bookmarkStart w:id="54" w:name="_Toc1298400066_WPSOffice_Level2"/>
      <w:bookmarkStart w:id="55" w:name="_Toc1990946225_WPSOffice_Level2"/>
      <w:r>
        <w:rPr>
          <w:rFonts w:ascii="仿宋" w:eastAsia="仿宋" w:hAnsi="仿宋" w:cs="仿宋"/>
          <w:b/>
          <w:bCs/>
          <w:color w:val="auto"/>
          <w:sz w:val="28"/>
          <w:szCs w:val="28"/>
          <w:lang w:val="en-US" w:eastAsia="zh-CN"/>
        </w:rPr>
        <w:t>二、申请人资格要求</w:t>
      </w:r>
      <w:bookmarkEnd w:id="51"/>
      <w:bookmarkEnd w:id="52"/>
      <w:bookmarkEnd w:id="53"/>
      <w:bookmarkEnd w:id="54"/>
      <w:r>
        <w:rPr>
          <w:rFonts w:ascii="仿宋" w:eastAsia="仿宋" w:hAnsi="仿宋" w:cs="仿宋"/>
          <w:b/>
          <w:bCs/>
          <w:color w:val="auto"/>
          <w:sz w:val="28"/>
          <w:szCs w:val="28"/>
          <w:lang w:val="en-US" w:eastAsia="zh-CN"/>
        </w:rPr>
        <w:t>：</w:t>
      </w:r>
      <w:bookmarkEnd w:id="55"/>
    </w:p>
    <w:p w14:paraId="3CFDF6A3" w14:textId="77777777" w:rsidR="00B96D5E" w:rsidRDefault="00000000">
      <w:pPr>
        <w:spacing w:line="360" w:lineRule="auto"/>
        <w:jc w:val="left"/>
        <w:rPr>
          <w:rFonts w:ascii="仿宋" w:eastAsia="仿宋" w:hAnsi="仿宋" w:cs="仿宋"/>
          <w:color w:val="auto"/>
          <w:sz w:val="28"/>
          <w:szCs w:val="28"/>
          <w:lang w:val="en-US" w:eastAsia="zh-CN"/>
        </w:rPr>
      </w:pPr>
      <w:bookmarkStart w:id="56" w:name="_Toc288167634_WPSOffice_Level3"/>
      <w:bookmarkStart w:id="57" w:name="_Toc786047326_WPSOffice_Level3"/>
      <w:bookmarkStart w:id="58" w:name="_Toc795001869_WPSOffice_Level3"/>
      <w:r>
        <w:rPr>
          <w:rFonts w:ascii="仿宋" w:eastAsia="仿宋" w:hAnsi="仿宋" w:cs="仿宋"/>
          <w:color w:val="auto"/>
          <w:sz w:val="28"/>
          <w:szCs w:val="28"/>
          <w:lang w:val="en-US" w:eastAsia="zh-CN"/>
        </w:rPr>
        <w:t>1.满足《中华人民共和国政府采购法》第二十二条规定；</w:t>
      </w:r>
      <w:bookmarkEnd w:id="56"/>
      <w:bookmarkEnd w:id="57"/>
      <w:bookmarkEnd w:id="58"/>
    </w:p>
    <w:p w14:paraId="75EB9444" w14:textId="77777777" w:rsidR="00B96D5E" w:rsidRDefault="00000000">
      <w:pPr>
        <w:spacing w:line="360" w:lineRule="auto"/>
        <w:jc w:val="left"/>
        <w:rPr>
          <w:rFonts w:ascii="仿宋" w:eastAsia="仿宋" w:hAnsi="仿宋" w:cs="仿宋"/>
          <w:color w:val="auto"/>
          <w:sz w:val="28"/>
          <w:szCs w:val="28"/>
          <w:lang w:val="en-US" w:eastAsia="zh-CN"/>
        </w:rPr>
      </w:pPr>
      <w:bookmarkStart w:id="59" w:name="_Toc1004075335_WPSOffice_Level3"/>
      <w:bookmarkStart w:id="60" w:name="_Toc282163985_WPSOffice_Level3"/>
      <w:bookmarkStart w:id="61" w:name="_Toc1059537205_WPSOffice_Level3"/>
      <w:r>
        <w:rPr>
          <w:rFonts w:ascii="仿宋" w:eastAsia="仿宋" w:hAnsi="仿宋" w:cs="仿宋"/>
          <w:color w:val="auto"/>
          <w:sz w:val="28"/>
          <w:szCs w:val="28"/>
          <w:lang w:val="en-US" w:eastAsia="zh-CN"/>
        </w:rPr>
        <w:t>2.</w:t>
      </w:r>
      <w:bookmarkEnd w:id="59"/>
      <w:r>
        <w:rPr>
          <w:rFonts w:ascii="仿宋" w:eastAsia="仿宋" w:hAnsi="仿宋" w:cs="仿宋"/>
          <w:color w:val="auto"/>
          <w:sz w:val="28"/>
          <w:szCs w:val="28"/>
          <w:lang w:val="en-US" w:eastAsia="zh-CN"/>
        </w:rPr>
        <w:t>落实政府采购政策满足的资格要求：</w:t>
      </w:r>
      <w:bookmarkStart w:id="62" w:name="_Toc879078693_WPSOffice_Level3"/>
      <w:bookmarkEnd w:id="60"/>
      <w:bookmarkEnd w:id="61"/>
      <w:r>
        <w:rPr>
          <w:rFonts w:ascii="仿宋" w:eastAsia="仿宋" w:hAnsi="仿宋" w:cs="仿宋"/>
          <w:color w:val="auto"/>
          <w:sz w:val="28"/>
          <w:szCs w:val="28"/>
          <w:lang w:val="en-US" w:eastAsia="zh-CN"/>
        </w:rPr>
        <w:t>无</w:t>
      </w:r>
    </w:p>
    <w:p w14:paraId="69A3F8B9"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3.本项目的特定资格要求：</w:t>
      </w:r>
      <w:bookmarkEnd w:id="62"/>
      <w:r>
        <w:rPr>
          <w:rFonts w:ascii="仿宋" w:eastAsia="仿宋" w:hAnsi="仿宋" w:cs="仿宋"/>
          <w:color w:val="auto"/>
          <w:sz w:val="28"/>
          <w:szCs w:val="28"/>
          <w:lang w:val="en-US" w:eastAsia="zh-CN"/>
        </w:rPr>
        <w:t>无</w:t>
      </w:r>
    </w:p>
    <w:p w14:paraId="5289D382" w14:textId="77777777" w:rsidR="00B96D5E" w:rsidRDefault="00000000">
      <w:pPr>
        <w:spacing w:line="360" w:lineRule="auto"/>
        <w:jc w:val="left"/>
        <w:rPr>
          <w:rFonts w:ascii="仿宋" w:eastAsia="仿宋" w:hAnsi="仿宋" w:cs="仿宋"/>
          <w:b/>
          <w:bCs/>
          <w:color w:val="auto"/>
          <w:sz w:val="28"/>
          <w:szCs w:val="28"/>
          <w:lang w:val="en-US" w:eastAsia="zh-CN"/>
        </w:rPr>
      </w:pPr>
      <w:bookmarkStart w:id="63" w:name="_Toc1144697108_WPSOffice_Level2"/>
      <w:bookmarkStart w:id="64" w:name="_Toc2045253496_WPSOffice_Level2"/>
      <w:bookmarkStart w:id="65" w:name="_Toc295468326_WPSOffice_Level2"/>
      <w:bookmarkStart w:id="66" w:name="_Toc1677814303_WPSOffice_Level2"/>
      <w:bookmarkStart w:id="67" w:name="_Toc872248170_WPSOffice_Level2"/>
      <w:r>
        <w:rPr>
          <w:rFonts w:ascii="仿宋" w:eastAsia="仿宋" w:hAnsi="仿宋" w:cs="仿宋"/>
          <w:b/>
          <w:bCs/>
          <w:color w:val="auto"/>
          <w:sz w:val="28"/>
          <w:szCs w:val="28"/>
          <w:lang w:val="en-US" w:eastAsia="zh-CN"/>
        </w:rPr>
        <w:t>三、获取招标文件</w:t>
      </w:r>
      <w:bookmarkEnd w:id="63"/>
      <w:bookmarkEnd w:id="64"/>
      <w:bookmarkEnd w:id="65"/>
      <w:bookmarkEnd w:id="66"/>
      <w:bookmarkEnd w:id="67"/>
    </w:p>
    <w:p w14:paraId="0C83F733"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1.时间：</w:t>
      </w:r>
      <w:r>
        <w:rPr>
          <w:rFonts w:ascii="仿宋" w:eastAsia="仿宋" w:hAnsi="仿宋" w:cs="仿宋"/>
          <w:color w:val="auto"/>
          <w:sz w:val="28"/>
          <w:szCs w:val="28"/>
          <w:lang w:val="en" w:eastAsia="zh-CN"/>
        </w:rPr>
        <w:t>202</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年</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月</w:t>
      </w:r>
      <w:r>
        <w:rPr>
          <w:rFonts w:ascii="仿宋" w:eastAsia="仿宋" w:hAnsi="仿宋" w:cs="仿宋"/>
          <w:color w:val="auto"/>
          <w:sz w:val="28"/>
          <w:szCs w:val="28"/>
          <w:lang w:val="en-US" w:eastAsia="zh-CN"/>
        </w:rPr>
        <w:t>23日至</w:t>
      </w:r>
      <w:r>
        <w:rPr>
          <w:rFonts w:ascii="仿宋" w:eastAsia="仿宋" w:hAnsi="仿宋" w:cs="仿宋"/>
          <w:color w:val="auto"/>
          <w:sz w:val="28"/>
          <w:szCs w:val="28"/>
          <w:lang w:val="en" w:eastAsia="zh-CN"/>
        </w:rPr>
        <w:t>202</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年</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月</w:t>
      </w:r>
      <w:r>
        <w:rPr>
          <w:rFonts w:ascii="仿宋" w:eastAsia="仿宋" w:hAnsi="仿宋" w:cs="仿宋"/>
          <w:color w:val="auto"/>
          <w:sz w:val="28"/>
          <w:szCs w:val="28"/>
          <w:lang w:val="en-US" w:eastAsia="zh-CN"/>
        </w:rPr>
        <w:t xml:space="preserve">30日，每天上午00:00至12:00，下午12:00至23:59（北京时间，法定节假日除外。） </w:t>
      </w:r>
    </w:p>
    <w:p w14:paraId="3DAF1241"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2.地点：河南省公共资源交易中心（hnsggzyjy.henan.gov.cn）</w:t>
      </w:r>
    </w:p>
    <w:p w14:paraId="005C2055"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color w:val="auto"/>
          <w:sz w:val="28"/>
          <w:szCs w:val="28"/>
          <w:lang w:val="en-US" w:eastAsia="zh-CN"/>
        </w:rPr>
        <w:t>3.方式：投标人</w:t>
      </w:r>
      <w:r>
        <w:rPr>
          <w:rFonts w:ascii="仿宋" w:eastAsia="仿宋" w:hAnsi="仿宋" w:cs="仿宋"/>
          <w:sz w:val="28"/>
          <w:szCs w:val="28"/>
          <w:lang w:eastAsia="zh-CN"/>
        </w:rPr>
        <w:t>使用</w:t>
      </w:r>
      <w:r>
        <w:rPr>
          <w:rFonts w:ascii="仿宋" w:eastAsia="仿宋" w:hAnsi="仿宋" w:cs="仿宋"/>
          <w:sz w:val="28"/>
          <w:szCs w:val="28"/>
          <w:lang w:val="en-US" w:eastAsia="zh-CN"/>
        </w:rPr>
        <w:t>CA</w:t>
      </w:r>
      <w:r>
        <w:rPr>
          <w:rFonts w:ascii="仿宋" w:eastAsia="仿宋" w:hAnsi="仿宋" w:cs="仿宋"/>
          <w:sz w:val="28"/>
          <w:szCs w:val="28"/>
          <w:lang w:eastAsia="zh-CN"/>
        </w:rPr>
        <w:t>数字证书登录</w:t>
      </w:r>
      <w:r>
        <w:rPr>
          <w:rFonts w:ascii="仿宋" w:eastAsia="仿宋" w:hAnsi="仿宋" w:cs="仿宋"/>
          <w:sz w:val="28"/>
          <w:szCs w:val="28"/>
          <w:lang w:val="en-US" w:eastAsia="zh-CN"/>
        </w:rPr>
        <w:t>“</w:t>
      </w:r>
      <w:r>
        <w:rPr>
          <w:rFonts w:ascii="仿宋" w:eastAsia="仿宋" w:hAnsi="仿宋" w:cs="仿宋"/>
          <w:sz w:val="28"/>
          <w:szCs w:val="28"/>
          <w:lang w:eastAsia="zh-CN"/>
        </w:rPr>
        <w:t>河南省公共资源交易中心</w:t>
      </w:r>
      <w:r>
        <w:rPr>
          <w:rFonts w:ascii="仿宋" w:eastAsia="仿宋" w:hAnsi="仿宋" w:cs="仿宋"/>
          <w:sz w:val="28"/>
          <w:szCs w:val="28"/>
          <w:lang w:val="en-US" w:eastAsia="zh-CN"/>
        </w:rPr>
        <w:t>（hnsggzyjy.henan.gov.cn）”，</w:t>
      </w:r>
      <w:r>
        <w:rPr>
          <w:rFonts w:ascii="仿宋" w:eastAsia="仿宋" w:hAnsi="仿宋" w:cs="仿宋"/>
          <w:sz w:val="28"/>
          <w:szCs w:val="28"/>
          <w:lang w:eastAsia="zh-CN"/>
        </w:rPr>
        <w:t>并按网上提示下载投标项目所含格式</w:t>
      </w:r>
      <w:r>
        <w:rPr>
          <w:rFonts w:ascii="仿宋" w:eastAsia="仿宋" w:hAnsi="仿宋" w:cs="仿宋"/>
          <w:sz w:val="28"/>
          <w:szCs w:val="28"/>
          <w:lang w:val="en-US" w:eastAsia="zh-CN"/>
        </w:rPr>
        <w:t>(.hnzf)</w:t>
      </w:r>
      <w:r>
        <w:rPr>
          <w:rFonts w:ascii="仿宋" w:eastAsia="仿宋" w:hAnsi="仿宋" w:cs="仿宋"/>
          <w:sz w:val="28"/>
          <w:szCs w:val="28"/>
          <w:lang w:eastAsia="zh-CN"/>
        </w:rPr>
        <w:t>的招标文件及资料。注册、登录、下载等</w:t>
      </w:r>
      <w:r>
        <w:rPr>
          <w:rFonts w:ascii="仿宋" w:eastAsia="仿宋" w:hAnsi="仿宋" w:cs="仿宋"/>
          <w:sz w:val="28"/>
          <w:szCs w:val="28"/>
          <w:lang w:val="en-US" w:eastAsia="zh-CN"/>
        </w:rPr>
        <w:t>具体事宜请查阅河南省公共资源交易中心网站“公共服务”→“办事指南”。</w:t>
      </w:r>
    </w:p>
    <w:p w14:paraId="695112C0"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 xml:space="preserve">4.售价：0元 </w:t>
      </w:r>
    </w:p>
    <w:p w14:paraId="66494097" w14:textId="77777777" w:rsidR="00B96D5E" w:rsidRDefault="00000000">
      <w:pPr>
        <w:spacing w:line="360" w:lineRule="auto"/>
        <w:jc w:val="left"/>
        <w:rPr>
          <w:rFonts w:ascii="仿宋" w:eastAsia="仿宋" w:hAnsi="仿宋" w:cs="仿宋"/>
          <w:b/>
          <w:bCs/>
          <w:color w:val="auto"/>
          <w:sz w:val="28"/>
          <w:szCs w:val="28"/>
          <w:lang w:val="en-US" w:eastAsia="zh-CN"/>
        </w:rPr>
      </w:pPr>
      <w:bookmarkStart w:id="68" w:name="_Toc2091398558_WPSOffice_Level2"/>
      <w:bookmarkStart w:id="69" w:name="_Toc1432496505_WPSOffice_Level2"/>
      <w:bookmarkStart w:id="70" w:name="_Toc1361166934_WPSOffice_Level2"/>
      <w:bookmarkStart w:id="71" w:name="_Toc1740030706_WPSOffice_Level2"/>
      <w:bookmarkStart w:id="72" w:name="_Toc994305580_WPSOffice_Level2"/>
      <w:r>
        <w:rPr>
          <w:rFonts w:ascii="仿宋" w:eastAsia="仿宋" w:hAnsi="仿宋" w:cs="仿宋"/>
          <w:b/>
          <w:bCs/>
          <w:color w:val="auto"/>
          <w:sz w:val="28"/>
          <w:szCs w:val="28"/>
          <w:lang w:val="en-US" w:eastAsia="zh-CN"/>
        </w:rPr>
        <w:t>四、投标截止时间及地点</w:t>
      </w:r>
      <w:bookmarkEnd w:id="68"/>
      <w:bookmarkEnd w:id="69"/>
      <w:bookmarkEnd w:id="70"/>
      <w:bookmarkEnd w:id="71"/>
      <w:bookmarkEnd w:id="72"/>
    </w:p>
    <w:p w14:paraId="233FDE36"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1.时间：</w:t>
      </w:r>
      <w:r>
        <w:rPr>
          <w:rFonts w:ascii="仿宋" w:eastAsia="仿宋" w:hAnsi="仿宋" w:cs="仿宋"/>
          <w:color w:val="auto"/>
          <w:sz w:val="28"/>
          <w:szCs w:val="28"/>
          <w:lang w:val="en" w:eastAsia="zh-CN"/>
        </w:rPr>
        <w:t>202</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年</w:t>
      </w:r>
      <w:r>
        <w:rPr>
          <w:rFonts w:ascii="仿宋" w:eastAsia="仿宋" w:hAnsi="仿宋" w:cs="仿宋"/>
          <w:color w:val="auto"/>
          <w:sz w:val="28"/>
          <w:szCs w:val="28"/>
          <w:lang w:val="en-US" w:eastAsia="zh-CN"/>
        </w:rPr>
        <w:t>7</w:t>
      </w:r>
      <w:r>
        <w:rPr>
          <w:rFonts w:ascii="仿宋" w:eastAsia="仿宋" w:hAnsi="仿宋" w:cs="仿宋"/>
          <w:color w:val="auto"/>
          <w:sz w:val="28"/>
          <w:szCs w:val="28"/>
          <w:lang w:val="en" w:eastAsia="zh-CN"/>
        </w:rPr>
        <w:t>月</w:t>
      </w:r>
      <w:r>
        <w:rPr>
          <w:rFonts w:ascii="仿宋" w:eastAsia="仿宋" w:hAnsi="仿宋" w:cs="仿宋"/>
          <w:color w:val="auto"/>
          <w:sz w:val="28"/>
          <w:szCs w:val="28"/>
          <w:lang w:val="en-US" w:eastAsia="zh-CN"/>
        </w:rPr>
        <w:t>14日09时00分（北京时间）</w:t>
      </w:r>
    </w:p>
    <w:p w14:paraId="643C9309"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lastRenderedPageBreak/>
        <w:t>2.地点：</w:t>
      </w:r>
      <w:r>
        <w:rPr>
          <w:rFonts w:ascii="仿宋" w:eastAsia="仿宋" w:hAnsi="仿宋" w:cs="仿宋"/>
          <w:sz w:val="28"/>
          <w:szCs w:val="28"/>
          <w:lang w:eastAsia="zh-CN"/>
        </w:rPr>
        <w:t>河南省公共资源交易中心网</w:t>
      </w:r>
      <w:r>
        <w:rPr>
          <w:rFonts w:ascii="仿宋" w:eastAsia="仿宋" w:hAnsi="仿宋" w:cs="仿宋"/>
          <w:sz w:val="28"/>
          <w:szCs w:val="28"/>
          <w:lang w:val="en-US" w:eastAsia="zh-CN"/>
        </w:rPr>
        <w:t>（hnsggzyjy.henan.gov.cn）</w:t>
      </w:r>
    </w:p>
    <w:p w14:paraId="02E19CCF" w14:textId="77777777" w:rsidR="00B96D5E" w:rsidRDefault="00000000">
      <w:pPr>
        <w:spacing w:line="360" w:lineRule="auto"/>
        <w:jc w:val="left"/>
        <w:rPr>
          <w:rFonts w:ascii="仿宋" w:eastAsia="仿宋" w:hAnsi="仿宋" w:cs="仿宋"/>
          <w:b/>
          <w:bCs/>
          <w:color w:val="auto"/>
          <w:sz w:val="28"/>
          <w:szCs w:val="28"/>
          <w:lang w:val="en-US" w:eastAsia="zh-CN"/>
        </w:rPr>
      </w:pPr>
      <w:bookmarkStart w:id="73" w:name="_Toc29068487_WPSOffice_Level2"/>
      <w:bookmarkStart w:id="74" w:name="_Toc1340501896_WPSOffice_Level2"/>
      <w:bookmarkStart w:id="75" w:name="_Toc843072336_WPSOffice_Level2"/>
      <w:bookmarkStart w:id="76" w:name="_Toc2015382973_WPSOffice_Level2"/>
      <w:bookmarkStart w:id="77" w:name="_Toc1501260250_WPSOffice_Level2"/>
      <w:r>
        <w:rPr>
          <w:rFonts w:ascii="仿宋" w:eastAsia="仿宋" w:hAnsi="仿宋" w:cs="仿宋"/>
          <w:b/>
          <w:bCs/>
          <w:color w:val="auto"/>
          <w:sz w:val="28"/>
          <w:szCs w:val="28"/>
          <w:lang w:val="en-US" w:eastAsia="zh-CN"/>
        </w:rPr>
        <w:t>五、开标时间及地点</w:t>
      </w:r>
      <w:bookmarkEnd w:id="73"/>
      <w:bookmarkEnd w:id="74"/>
      <w:bookmarkEnd w:id="75"/>
      <w:bookmarkEnd w:id="76"/>
      <w:bookmarkEnd w:id="77"/>
    </w:p>
    <w:p w14:paraId="24497131"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1.时间：</w:t>
      </w:r>
      <w:r>
        <w:rPr>
          <w:rFonts w:ascii="仿宋" w:eastAsia="仿宋" w:hAnsi="仿宋" w:cs="仿宋"/>
          <w:color w:val="auto"/>
          <w:sz w:val="28"/>
          <w:szCs w:val="28"/>
          <w:lang w:val="en" w:eastAsia="zh-CN"/>
        </w:rPr>
        <w:t>202</w:t>
      </w:r>
      <w:r>
        <w:rPr>
          <w:rFonts w:ascii="仿宋" w:eastAsia="仿宋" w:hAnsi="仿宋" w:cs="仿宋"/>
          <w:color w:val="auto"/>
          <w:sz w:val="28"/>
          <w:szCs w:val="28"/>
          <w:lang w:val="en-US" w:eastAsia="zh-CN"/>
        </w:rPr>
        <w:t>6</w:t>
      </w:r>
      <w:r>
        <w:rPr>
          <w:rFonts w:ascii="仿宋" w:eastAsia="仿宋" w:hAnsi="仿宋" w:cs="仿宋"/>
          <w:color w:val="auto"/>
          <w:sz w:val="28"/>
          <w:szCs w:val="28"/>
          <w:lang w:val="en" w:eastAsia="zh-CN"/>
        </w:rPr>
        <w:t>年</w:t>
      </w:r>
      <w:r>
        <w:rPr>
          <w:rFonts w:ascii="仿宋" w:eastAsia="仿宋" w:hAnsi="仿宋" w:cs="仿宋"/>
          <w:color w:val="auto"/>
          <w:sz w:val="28"/>
          <w:szCs w:val="28"/>
          <w:lang w:val="en-US" w:eastAsia="zh-CN"/>
        </w:rPr>
        <w:t>7</w:t>
      </w:r>
      <w:r>
        <w:rPr>
          <w:rFonts w:ascii="仿宋" w:eastAsia="仿宋" w:hAnsi="仿宋" w:cs="仿宋"/>
          <w:color w:val="auto"/>
          <w:sz w:val="28"/>
          <w:szCs w:val="28"/>
          <w:lang w:val="en" w:eastAsia="zh-CN"/>
        </w:rPr>
        <w:t>月</w:t>
      </w:r>
      <w:r>
        <w:rPr>
          <w:rFonts w:ascii="仿宋" w:eastAsia="仿宋" w:hAnsi="仿宋" w:cs="仿宋"/>
          <w:color w:val="auto"/>
          <w:sz w:val="28"/>
          <w:szCs w:val="28"/>
          <w:lang w:val="en-US" w:eastAsia="zh-CN"/>
        </w:rPr>
        <w:t>14日09时00分（北京时间）</w:t>
      </w:r>
    </w:p>
    <w:p w14:paraId="30881CED"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2.地点：</w:t>
      </w:r>
      <w:bookmarkStart w:id="78" w:name="_Toc74330375_WPSOffice_Level2"/>
      <w:bookmarkStart w:id="79" w:name="_Toc847108981_WPSOffice_Level2"/>
      <w:bookmarkStart w:id="80" w:name="_Toc1101443234_WPSOffice_Level2"/>
      <w:r>
        <w:rPr>
          <w:rFonts w:ascii="仿宋" w:eastAsia="仿宋" w:hAnsi="仿宋" w:cs="仿宋"/>
          <w:color w:val="auto"/>
          <w:sz w:val="28"/>
          <w:szCs w:val="28"/>
          <w:lang w:val="en-US" w:eastAsia="zh-CN"/>
        </w:rPr>
        <w:t>河南省公共资源交易中心远程开标室；“河南省公共资源交易中心”（hnsggzyjy.henan.gov.cn）——不见面开标大厅。</w:t>
      </w:r>
    </w:p>
    <w:p w14:paraId="70CA7C72" w14:textId="77777777" w:rsidR="00B96D5E" w:rsidRDefault="00000000">
      <w:pPr>
        <w:spacing w:line="360" w:lineRule="auto"/>
        <w:jc w:val="left"/>
        <w:rPr>
          <w:rFonts w:ascii="仿宋" w:eastAsia="仿宋" w:hAnsi="仿宋" w:cs="仿宋"/>
          <w:b/>
          <w:bCs/>
          <w:color w:val="auto"/>
          <w:sz w:val="28"/>
          <w:szCs w:val="28"/>
          <w:lang w:val="en-US" w:eastAsia="zh-CN"/>
        </w:rPr>
      </w:pPr>
      <w:bookmarkStart w:id="81" w:name="_Toc2023413763_WPSOffice_Level2"/>
      <w:bookmarkStart w:id="82" w:name="_Toc1299643612_WPSOffice_Level2"/>
      <w:r>
        <w:rPr>
          <w:rFonts w:ascii="仿宋" w:eastAsia="仿宋" w:hAnsi="仿宋" w:cs="仿宋"/>
          <w:b/>
          <w:bCs/>
          <w:color w:val="auto"/>
          <w:sz w:val="28"/>
          <w:szCs w:val="28"/>
          <w:lang w:val="en-US" w:eastAsia="zh-CN"/>
        </w:rPr>
        <w:t>六、发布公告的媒介及招标公告期限</w:t>
      </w:r>
      <w:bookmarkEnd w:id="78"/>
      <w:bookmarkEnd w:id="79"/>
      <w:bookmarkEnd w:id="80"/>
      <w:bookmarkEnd w:id="81"/>
      <w:bookmarkEnd w:id="82"/>
    </w:p>
    <w:p w14:paraId="23152524" w14:textId="77777777" w:rsidR="00B96D5E" w:rsidRDefault="00000000">
      <w:pPr>
        <w:spacing w:line="360" w:lineRule="auto"/>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本次招标公告在《河南省政府采购网》《河南省公共资源交易中心网》上发布，招标公告期限为五个工作日。</w:t>
      </w:r>
    </w:p>
    <w:p w14:paraId="7D3E9623" w14:textId="77777777" w:rsidR="00B96D5E" w:rsidRDefault="00000000">
      <w:pPr>
        <w:spacing w:line="360" w:lineRule="auto"/>
        <w:jc w:val="left"/>
        <w:rPr>
          <w:rFonts w:ascii="仿宋" w:eastAsia="仿宋" w:hAnsi="仿宋" w:cs="仿宋"/>
          <w:b/>
          <w:bCs/>
          <w:color w:val="auto"/>
          <w:sz w:val="28"/>
          <w:szCs w:val="28"/>
          <w:lang w:val="en-US" w:eastAsia="zh-CN"/>
        </w:rPr>
      </w:pPr>
      <w:bookmarkStart w:id="83" w:name="_Toc271688487_WPSOffice_Level2"/>
      <w:bookmarkStart w:id="84" w:name="_Toc934758795_WPSOffice_Level2"/>
      <w:bookmarkStart w:id="85" w:name="_Toc811435245_WPSOffice_Level2"/>
      <w:bookmarkStart w:id="86" w:name="_Toc1765891161_WPSOffice_Level2"/>
      <w:bookmarkStart w:id="87" w:name="_Toc1849985481_WPSOffice_Level2"/>
      <w:r>
        <w:rPr>
          <w:rFonts w:ascii="仿宋" w:eastAsia="仿宋" w:hAnsi="仿宋" w:cs="仿宋"/>
          <w:b/>
          <w:bCs/>
          <w:color w:val="auto"/>
          <w:sz w:val="28"/>
          <w:szCs w:val="28"/>
          <w:lang w:val="en-US" w:eastAsia="zh-CN"/>
        </w:rPr>
        <w:t>七、其他补充事宜</w:t>
      </w:r>
      <w:bookmarkEnd w:id="83"/>
      <w:bookmarkEnd w:id="84"/>
      <w:bookmarkEnd w:id="85"/>
      <w:bookmarkEnd w:id="86"/>
      <w:bookmarkEnd w:id="87"/>
    </w:p>
    <w:p w14:paraId="6512C887" w14:textId="77777777" w:rsidR="00B96D5E" w:rsidRDefault="00000000">
      <w:pPr>
        <w:spacing w:line="360" w:lineRule="auto"/>
        <w:jc w:val="left"/>
        <w:rPr>
          <w:rFonts w:ascii="仿宋" w:eastAsia="仿宋" w:hAnsi="仿宋" w:cs="仿宋"/>
          <w:color w:val="auto"/>
          <w:sz w:val="28"/>
          <w:szCs w:val="28"/>
          <w:lang w:val="en-US" w:eastAsia="zh-CN"/>
        </w:rPr>
      </w:pPr>
      <w:bookmarkStart w:id="88" w:name="_Toc1844119755_WPSOffice_Level2"/>
      <w:bookmarkStart w:id="89" w:name="_Toc1528591159_WPSOffice_Level2"/>
      <w:bookmarkStart w:id="90" w:name="_Toc163594944_WPSOffice_Level2"/>
      <w:bookmarkStart w:id="91" w:name="_Toc1643921422_WPSOffice_Level2"/>
      <w:bookmarkStart w:id="92" w:name="_Toc104417590_WPSOffice_Level2"/>
      <w:r>
        <w:rPr>
          <w:rFonts w:ascii="仿宋" w:eastAsia="仿宋" w:hAnsi="仿宋" w:cs="仿宋"/>
          <w:color w:val="auto"/>
          <w:sz w:val="28"/>
          <w:szCs w:val="28"/>
          <w:lang w:val="en-US" w:eastAsia="zh-CN"/>
        </w:rPr>
        <w:t>本项目落实中小企业扶持、促进残疾人就业等相关政府采购政策。</w:t>
      </w:r>
    </w:p>
    <w:p w14:paraId="1CA3E126" w14:textId="77777777" w:rsidR="00B96D5E" w:rsidRDefault="00000000">
      <w:pPr>
        <w:spacing w:line="360" w:lineRule="auto"/>
        <w:jc w:val="left"/>
        <w:rPr>
          <w:rFonts w:ascii="仿宋" w:eastAsia="仿宋" w:hAnsi="仿宋" w:cs="仿宋"/>
          <w:b/>
          <w:bCs/>
          <w:color w:val="auto"/>
          <w:sz w:val="28"/>
          <w:szCs w:val="28"/>
          <w:lang w:val="en-US" w:eastAsia="zh-CN"/>
        </w:rPr>
      </w:pPr>
      <w:r>
        <w:rPr>
          <w:rFonts w:ascii="仿宋" w:eastAsia="仿宋" w:hAnsi="仿宋" w:cs="仿宋"/>
          <w:b/>
          <w:bCs/>
          <w:color w:val="auto"/>
          <w:sz w:val="28"/>
          <w:szCs w:val="28"/>
          <w:lang w:val="en-US" w:eastAsia="zh-CN"/>
        </w:rPr>
        <w:t>八、凡对本次招标提出询问，请按照以下方式联系</w:t>
      </w:r>
      <w:bookmarkEnd w:id="88"/>
      <w:bookmarkEnd w:id="89"/>
      <w:bookmarkEnd w:id="90"/>
      <w:bookmarkEnd w:id="91"/>
      <w:bookmarkEnd w:id="92"/>
    </w:p>
    <w:p w14:paraId="56013D2E"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bookmarkStart w:id="93" w:name="_Toc1562014060"/>
      <w:bookmarkStart w:id="94" w:name="_Toc969346985"/>
      <w:bookmarkStart w:id="95" w:name="_Toc1520451966"/>
      <w:bookmarkStart w:id="96" w:name="_Toc543843355"/>
      <w:bookmarkStart w:id="97" w:name="_Toc894622228"/>
      <w:bookmarkStart w:id="98" w:name="_Toc339222953_WPSOffice_Level1"/>
      <w:bookmarkStart w:id="99" w:name="_Toc1016738770_WPSOffice_Level1"/>
      <w:bookmarkStart w:id="100" w:name="_Toc27631594"/>
      <w:bookmarkStart w:id="101" w:name="_Toc14318"/>
      <w:bookmarkStart w:id="102" w:name="_Toc719882491_WPSOffice_Level1"/>
      <w:bookmarkStart w:id="103" w:name="_Toc401873220"/>
      <w:bookmarkStart w:id="104" w:name="_Toc1043881812"/>
      <w:bookmarkStart w:id="105" w:name="_Toc403451568"/>
      <w:bookmarkStart w:id="106" w:name="_Toc1378990171"/>
      <w:bookmarkStart w:id="107" w:name="_Toc1932859446_WPSOffice_Level1"/>
      <w:bookmarkStart w:id="108" w:name="_Toc2032132179"/>
      <w:bookmarkStart w:id="109" w:name="_Toc2106074957"/>
      <w:bookmarkStart w:id="110" w:name="_Toc337485847"/>
      <w:bookmarkStart w:id="111" w:name="_Toc1158409811_WPSOffice_Level1"/>
      <w:r>
        <w:rPr>
          <w:rFonts w:ascii="仿宋" w:eastAsia="仿宋" w:hAnsi="仿宋" w:cs="仿宋"/>
          <w:color w:val="auto"/>
          <w:sz w:val="28"/>
          <w:szCs w:val="28"/>
          <w:lang w:val="en-US" w:eastAsia="zh-CN"/>
        </w:rPr>
        <w:t xml:space="preserve">1. 采购人信息 </w:t>
      </w:r>
    </w:p>
    <w:p w14:paraId="0894E767"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名称：信阳师范大学</w:t>
      </w:r>
    </w:p>
    <w:p w14:paraId="537E1E27"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地址：信阳市浉河区南湖路237号</w:t>
      </w:r>
    </w:p>
    <w:p w14:paraId="28579FCD"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联系人：朱老师、郭老师</w:t>
      </w:r>
    </w:p>
    <w:p w14:paraId="449A48F3"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联系方式：0376－6392826、6390778</w:t>
      </w:r>
    </w:p>
    <w:p w14:paraId="6DED6512"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 xml:space="preserve">2.采购代理机构信息（如有） </w:t>
      </w:r>
    </w:p>
    <w:p w14:paraId="474B58BA"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名称：河南省公共资源交易中心</w:t>
      </w:r>
    </w:p>
    <w:p w14:paraId="3097B4B5"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地址：郑州市经二路12号</w:t>
      </w:r>
    </w:p>
    <w:p w14:paraId="46FC5520"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联系人：郭老师、余老师 、沈老师</w:t>
      </w:r>
    </w:p>
    <w:p w14:paraId="595A9081"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联系方式：0371-65915560</w:t>
      </w:r>
    </w:p>
    <w:p w14:paraId="02668394"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 xml:space="preserve">3. 项目联系方式 </w:t>
      </w:r>
    </w:p>
    <w:p w14:paraId="31D268A8"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联系人：朱戈立、翟中</w:t>
      </w:r>
    </w:p>
    <w:p w14:paraId="7005CF18" w14:textId="77777777" w:rsidR="00B96D5E" w:rsidRDefault="00000000">
      <w:pPr>
        <w:spacing w:line="500" w:lineRule="exact"/>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联系方式：0376-6392826、6390089</w:t>
      </w:r>
    </w:p>
    <w:p w14:paraId="29E6C94D" w14:textId="77777777" w:rsidR="00B96D5E" w:rsidRDefault="00000000">
      <w:pPr>
        <w:rPr>
          <w:rFonts w:ascii="仿宋" w:eastAsia="仿宋" w:hAnsi="仿宋" w:cs="仿宋"/>
          <w:color w:val="auto"/>
          <w:sz w:val="36"/>
          <w:szCs w:val="36"/>
          <w:lang w:eastAsia="zh-CN"/>
        </w:rPr>
      </w:pPr>
      <w:r>
        <w:rPr>
          <w:rFonts w:ascii="仿宋" w:eastAsia="仿宋" w:hAnsi="仿宋" w:cs="仿宋"/>
          <w:color w:val="auto"/>
          <w:sz w:val="36"/>
          <w:szCs w:val="36"/>
          <w:lang w:eastAsia="zh-CN"/>
        </w:rPr>
        <w:br w:type="page"/>
      </w:r>
    </w:p>
    <w:p w14:paraId="15C552EF" w14:textId="77777777" w:rsidR="00B96D5E" w:rsidRDefault="00000000">
      <w:pPr>
        <w:pStyle w:val="1"/>
        <w:spacing w:before="0" w:after="0" w:line="360" w:lineRule="auto"/>
        <w:jc w:val="center"/>
        <w:rPr>
          <w:rFonts w:ascii="仿宋" w:eastAsia="仿宋" w:hAnsi="仿宋" w:cs="仿宋" w:hint="eastAsia"/>
          <w:color w:val="auto"/>
          <w:sz w:val="36"/>
          <w:szCs w:val="36"/>
          <w:lang w:eastAsia="zh-CN"/>
        </w:rPr>
      </w:pPr>
      <w:r>
        <w:rPr>
          <w:rFonts w:ascii="仿宋" w:eastAsia="仿宋" w:hAnsi="仿宋" w:cs="仿宋" w:hint="eastAsia"/>
          <w:color w:val="auto"/>
          <w:sz w:val="36"/>
          <w:szCs w:val="36"/>
          <w:lang w:eastAsia="zh-CN"/>
        </w:rPr>
        <w:lastRenderedPageBreak/>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E0B6AFF" w14:textId="77777777" w:rsidR="00B96D5E" w:rsidRDefault="00000000">
      <w:pPr>
        <w:rPr>
          <w:rFonts w:ascii="仿宋" w:eastAsia="仿宋" w:hAnsi="仿宋" w:cs="仿宋"/>
          <w:sz w:val="28"/>
          <w:szCs w:val="28"/>
          <w:lang w:eastAsia="zh-CN"/>
        </w:rPr>
      </w:pPr>
      <w:r>
        <w:rPr>
          <w:rFonts w:ascii="仿宋" w:eastAsia="仿宋" w:hAnsi="仿宋" w:cs="仿宋"/>
          <w:sz w:val="28"/>
          <w:szCs w:val="28"/>
          <w:lang w:eastAsia="zh-CN"/>
        </w:rPr>
        <w:t>本表是对投标人须知的具体补充和修改，如有矛盾，应以本表为准。</w:t>
      </w:r>
    </w:p>
    <w:tbl>
      <w:tblPr>
        <w:tblW w:w="8786" w:type="dxa"/>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60"/>
        <w:gridCol w:w="7826"/>
      </w:tblGrid>
      <w:tr w:rsidR="00B96D5E" w14:paraId="4634E8C3" w14:textId="77777777">
        <w:trPr>
          <w:trHeight w:val="660"/>
          <w:tblHeader/>
        </w:trPr>
        <w:tc>
          <w:tcPr>
            <w:tcW w:w="960" w:type="dxa"/>
            <w:noWrap/>
            <w:vAlign w:val="center"/>
          </w:tcPr>
          <w:p w14:paraId="2714A01D" w14:textId="77777777" w:rsidR="00B96D5E" w:rsidRDefault="00000000">
            <w:pPr>
              <w:spacing w:line="360" w:lineRule="auto"/>
              <w:jc w:val="center"/>
              <w:rPr>
                <w:rFonts w:ascii="仿宋" w:eastAsia="仿宋" w:hAnsi="仿宋" w:cs="仿宋"/>
                <w:b/>
                <w:bCs/>
                <w:sz w:val="28"/>
                <w:szCs w:val="28"/>
              </w:rPr>
            </w:pPr>
            <w:r>
              <w:rPr>
                <w:rFonts w:ascii="仿宋" w:eastAsia="仿宋" w:hAnsi="仿宋" w:cs="仿宋"/>
                <w:b/>
                <w:bCs/>
                <w:sz w:val="28"/>
                <w:szCs w:val="28"/>
              </w:rPr>
              <w:t>条款号</w:t>
            </w:r>
          </w:p>
        </w:tc>
        <w:tc>
          <w:tcPr>
            <w:tcW w:w="7826" w:type="dxa"/>
            <w:noWrap/>
            <w:vAlign w:val="center"/>
          </w:tcPr>
          <w:p w14:paraId="5D4F4C74" w14:textId="77777777" w:rsidR="00B96D5E" w:rsidRDefault="00000000">
            <w:pPr>
              <w:spacing w:line="360" w:lineRule="auto"/>
              <w:jc w:val="center"/>
              <w:rPr>
                <w:rFonts w:ascii="仿宋" w:eastAsia="仿宋" w:hAnsi="仿宋" w:cs="仿宋"/>
                <w:b/>
                <w:bCs/>
                <w:sz w:val="28"/>
                <w:szCs w:val="28"/>
              </w:rPr>
            </w:pPr>
            <w:r>
              <w:rPr>
                <w:rFonts w:ascii="仿宋" w:eastAsia="仿宋" w:hAnsi="仿宋" w:cs="仿宋"/>
                <w:b/>
                <w:bCs/>
                <w:sz w:val="28"/>
                <w:szCs w:val="28"/>
              </w:rPr>
              <w:t>内      容</w:t>
            </w:r>
          </w:p>
        </w:tc>
      </w:tr>
      <w:tr w:rsidR="00B96D5E" w14:paraId="2898B900" w14:textId="77777777">
        <w:trPr>
          <w:trHeight w:val="518"/>
        </w:trPr>
        <w:tc>
          <w:tcPr>
            <w:tcW w:w="960" w:type="dxa"/>
            <w:noWrap/>
            <w:vAlign w:val="center"/>
          </w:tcPr>
          <w:p w14:paraId="76D26CE2"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1.2</w:t>
            </w:r>
          </w:p>
        </w:tc>
        <w:tc>
          <w:tcPr>
            <w:tcW w:w="7826" w:type="dxa"/>
            <w:noWrap/>
            <w:vAlign w:val="center"/>
          </w:tcPr>
          <w:p w14:paraId="01A81776" w14:textId="77777777" w:rsidR="00B96D5E" w:rsidRDefault="00000000">
            <w:pPr>
              <w:spacing w:line="360" w:lineRule="auto"/>
              <w:jc w:val="left"/>
              <w:rPr>
                <w:rFonts w:ascii="仿宋" w:eastAsia="仿宋" w:hAnsi="仿宋" w:cs="仿宋"/>
                <w:sz w:val="28"/>
                <w:szCs w:val="28"/>
                <w:lang w:val="en-US" w:eastAsia="zh-CN"/>
              </w:rPr>
            </w:pPr>
            <w:r>
              <w:rPr>
                <w:rFonts w:ascii="仿宋" w:eastAsia="仿宋" w:hAnsi="仿宋" w:cs="仿宋"/>
                <w:sz w:val="28"/>
                <w:szCs w:val="28"/>
                <w:lang w:eastAsia="zh-CN"/>
              </w:rPr>
              <w:t>采购项目：</w:t>
            </w:r>
            <w:r>
              <w:rPr>
                <w:rFonts w:ascii="仿宋" w:eastAsia="仿宋" w:hAnsi="仿宋" w:cs="仿宋"/>
                <w:sz w:val="28"/>
                <w:szCs w:val="28"/>
                <w:lang w:val="en" w:eastAsia="zh-CN"/>
              </w:rPr>
              <w:t>信阳师范大学春华园区域物业服务外包项目</w:t>
            </w:r>
          </w:p>
        </w:tc>
      </w:tr>
      <w:tr w:rsidR="00B96D5E" w14:paraId="670CBEB4" w14:textId="77777777">
        <w:trPr>
          <w:trHeight w:val="388"/>
        </w:trPr>
        <w:tc>
          <w:tcPr>
            <w:tcW w:w="960" w:type="dxa"/>
            <w:noWrap/>
            <w:vAlign w:val="center"/>
          </w:tcPr>
          <w:p w14:paraId="05FDF226"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1.3</w:t>
            </w:r>
          </w:p>
        </w:tc>
        <w:tc>
          <w:tcPr>
            <w:tcW w:w="7826" w:type="dxa"/>
            <w:noWrap/>
            <w:vAlign w:val="center"/>
          </w:tcPr>
          <w:p w14:paraId="7A3F3CCF" w14:textId="77777777" w:rsidR="00B96D5E" w:rsidRDefault="00000000">
            <w:pPr>
              <w:spacing w:line="360" w:lineRule="auto"/>
              <w:jc w:val="left"/>
              <w:rPr>
                <w:rFonts w:ascii="仿宋" w:eastAsia="仿宋" w:hAnsi="仿宋" w:cs="仿宋"/>
                <w:sz w:val="28"/>
                <w:szCs w:val="28"/>
                <w:lang w:val="en-US" w:eastAsia="zh-CN"/>
              </w:rPr>
            </w:pPr>
            <w:r>
              <w:rPr>
                <w:rFonts w:ascii="仿宋" w:eastAsia="仿宋" w:hAnsi="仿宋" w:cs="仿宋"/>
                <w:sz w:val="28"/>
                <w:szCs w:val="28"/>
                <w:lang w:eastAsia="zh-CN"/>
              </w:rPr>
              <w:t>采购编号：豫财招标采购-2026-600</w:t>
            </w:r>
            <w:r>
              <w:rPr>
                <w:rFonts w:ascii="仿宋" w:eastAsia="仿宋" w:hAnsi="仿宋" w:cs="仿宋"/>
                <w:sz w:val="28"/>
                <w:szCs w:val="28"/>
                <w:lang w:val="en-US" w:eastAsia="zh-CN"/>
              </w:rPr>
              <w:t xml:space="preserve">  </w:t>
            </w:r>
          </w:p>
        </w:tc>
      </w:tr>
      <w:tr w:rsidR="00B96D5E" w14:paraId="79395F89" w14:textId="77777777">
        <w:trPr>
          <w:trHeight w:val="90"/>
        </w:trPr>
        <w:tc>
          <w:tcPr>
            <w:tcW w:w="960" w:type="dxa"/>
            <w:noWrap/>
            <w:vAlign w:val="center"/>
          </w:tcPr>
          <w:p w14:paraId="6EFCFE64"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1.4</w:t>
            </w:r>
          </w:p>
        </w:tc>
        <w:tc>
          <w:tcPr>
            <w:tcW w:w="7826" w:type="dxa"/>
            <w:noWrap/>
            <w:vAlign w:val="center"/>
          </w:tcPr>
          <w:p w14:paraId="7AB83DF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采购项目简要说明：</w:t>
            </w:r>
          </w:p>
          <w:p w14:paraId="092DD51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1.</w:t>
            </w:r>
            <w:r>
              <w:rPr>
                <w:rFonts w:ascii="仿宋" w:eastAsia="仿宋" w:hAnsi="仿宋" w:cs="仿宋"/>
                <w:sz w:val="28"/>
                <w:szCs w:val="28"/>
                <w:lang w:eastAsia="zh-CN"/>
              </w:rPr>
              <w:t>预算金额和最高限价：详见“第一章 投标邀请”</w:t>
            </w:r>
          </w:p>
          <w:p w14:paraId="3E55B624"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2.招标内容：</w:t>
            </w:r>
            <w:r>
              <w:rPr>
                <w:rFonts w:ascii="仿宋" w:eastAsia="仿宋" w:hAnsi="仿宋" w:cs="仿宋"/>
                <w:sz w:val="28"/>
                <w:szCs w:val="28"/>
                <w:lang w:eastAsia="zh-CN"/>
              </w:rPr>
              <w:t>详见“第一章 投标邀请”</w:t>
            </w:r>
          </w:p>
        </w:tc>
      </w:tr>
      <w:tr w:rsidR="00B96D5E" w14:paraId="235C38FA" w14:textId="77777777">
        <w:trPr>
          <w:trHeight w:val="600"/>
        </w:trPr>
        <w:tc>
          <w:tcPr>
            <w:tcW w:w="960" w:type="dxa"/>
            <w:noWrap/>
            <w:vAlign w:val="center"/>
          </w:tcPr>
          <w:p w14:paraId="29131085"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2.2</w:t>
            </w:r>
          </w:p>
        </w:tc>
        <w:tc>
          <w:tcPr>
            <w:tcW w:w="7826" w:type="dxa"/>
            <w:noWrap/>
            <w:vAlign w:val="center"/>
          </w:tcPr>
          <w:p w14:paraId="5B6D7AA2"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hint="default"/>
                <w:sz w:val="28"/>
                <w:szCs w:val="28"/>
                <w:lang w:eastAsia="zh-CN"/>
              </w:rPr>
              <w:t>采购人：</w:t>
            </w:r>
            <w:r>
              <w:rPr>
                <w:rFonts w:ascii="仿宋" w:eastAsia="仿宋" w:hAnsi="仿宋" w:cs="仿宋"/>
                <w:sz w:val="28"/>
                <w:szCs w:val="28"/>
                <w:lang w:eastAsia="zh-CN"/>
              </w:rPr>
              <w:t>信阳师范大学</w:t>
            </w:r>
            <w:r>
              <w:rPr>
                <w:rFonts w:ascii="仿宋" w:eastAsia="仿宋" w:hAnsi="仿宋" w:cs="仿宋" w:hint="default"/>
                <w:sz w:val="28"/>
                <w:szCs w:val="28"/>
                <w:lang w:eastAsia="zh-CN"/>
              </w:rPr>
              <w:t xml:space="preserve"> </w:t>
            </w:r>
          </w:p>
          <w:p w14:paraId="12067B29"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hint="default"/>
                <w:sz w:val="28"/>
                <w:szCs w:val="28"/>
                <w:lang w:eastAsia="zh-CN"/>
              </w:rPr>
              <w:t>地址：</w:t>
            </w:r>
            <w:r>
              <w:rPr>
                <w:rFonts w:ascii="仿宋" w:eastAsia="仿宋" w:hAnsi="仿宋" w:cs="仿宋"/>
                <w:sz w:val="28"/>
                <w:szCs w:val="28"/>
                <w:lang w:eastAsia="zh-CN"/>
              </w:rPr>
              <w:t>河南省信阳市浉河区南湖路</w:t>
            </w:r>
            <w:r>
              <w:rPr>
                <w:rFonts w:ascii="仿宋" w:eastAsia="仿宋" w:hAnsi="仿宋" w:cs="仿宋" w:hint="default"/>
                <w:sz w:val="28"/>
                <w:szCs w:val="28"/>
                <w:lang w:eastAsia="zh-CN"/>
              </w:rPr>
              <w:t>237号</w:t>
            </w:r>
          </w:p>
          <w:p w14:paraId="1DAF935C"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hint="default"/>
                <w:sz w:val="28"/>
                <w:szCs w:val="28"/>
                <w:lang w:eastAsia="zh-CN"/>
              </w:rPr>
              <w:t>联系人：</w:t>
            </w:r>
            <w:r>
              <w:rPr>
                <w:rFonts w:ascii="仿宋" w:eastAsia="仿宋" w:hAnsi="仿宋" w:cs="仿宋"/>
                <w:sz w:val="28"/>
                <w:szCs w:val="28"/>
                <w:lang w:eastAsia="zh-CN"/>
              </w:rPr>
              <w:t>朱老师、郭老师</w:t>
            </w:r>
          </w:p>
          <w:p w14:paraId="73B5047D" w14:textId="77777777" w:rsidR="00B96D5E" w:rsidRDefault="00000000">
            <w:pPr>
              <w:spacing w:line="360" w:lineRule="auto"/>
              <w:jc w:val="left"/>
              <w:rPr>
                <w:rFonts w:ascii="仿宋" w:eastAsia="仿宋" w:hAnsi="仿宋" w:cs="仿宋"/>
                <w:sz w:val="28"/>
                <w:szCs w:val="28"/>
              </w:rPr>
            </w:pPr>
            <w:r>
              <w:rPr>
                <w:rFonts w:ascii="仿宋" w:eastAsia="仿宋" w:hAnsi="仿宋" w:cs="仿宋" w:hint="default"/>
                <w:sz w:val="28"/>
                <w:szCs w:val="28"/>
              </w:rPr>
              <w:t>联系方式：</w:t>
            </w:r>
            <w:r>
              <w:rPr>
                <w:rFonts w:ascii="仿宋" w:eastAsia="仿宋" w:hAnsi="仿宋" w:cs="仿宋"/>
                <w:sz w:val="28"/>
                <w:szCs w:val="28"/>
              </w:rPr>
              <w:t>0376-6392826、6390778</w:t>
            </w:r>
          </w:p>
          <w:p w14:paraId="027A27F9" w14:textId="77777777" w:rsidR="00B96D5E" w:rsidRDefault="00000000">
            <w:pPr>
              <w:spacing w:line="360" w:lineRule="auto"/>
              <w:jc w:val="left"/>
              <w:rPr>
                <w:rFonts w:ascii="仿宋" w:eastAsia="仿宋" w:hAnsi="仿宋" w:cs="仿宋"/>
                <w:sz w:val="28"/>
                <w:szCs w:val="28"/>
                <w:lang w:val="en"/>
              </w:rPr>
            </w:pPr>
            <w:r>
              <w:rPr>
                <w:rFonts w:ascii="仿宋" w:eastAsia="仿宋" w:hAnsi="仿宋" w:cs="仿宋" w:hint="default"/>
                <w:sz w:val="28"/>
                <w:szCs w:val="28"/>
              </w:rPr>
              <w:t>邮箱：xysfdxzcc@xynu.edu.cn</w:t>
            </w:r>
          </w:p>
        </w:tc>
      </w:tr>
      <w:tr w:rsidR="00B96D5E" w14:paraId="0E5287FD" w14:textId="77777777">
        <w:trPr>
          <w:trHeight w:val="1934"/>
        </w:trPr>
        <w:tc>
          <w:tcPr>
            <w:tcW w:w="960" w:type="dxa"/>
            <w:noWrap/>
            <w:vAlign w:val="center"/>
          </w:tcPr>
          <w:p w14:paraId="2402872C"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2.3</w:t>
            </w:r>
          </w:p>
        </w:tc>
        <w:tc>
          <w:tcPr>
            <w:tcW w:w="7826" w:type="dxa"/>
            <w:noWrap/>
            <w:vAlign w:val="center"/>
          </w:tcPr>
          <w:p w14:paraId="10085DE2"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集中采购机构：河南省公共资源交易中心</w:t>
            </w:r>
          </w:p>
          <w:p w14:paraId="2C0651BD"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地址：郑州市经二路12号</w:t>
            </w:r>
          </w:p>
          <w:p w14:paraId="097A80B4" w14:textId="77777777" w:rsidR="00B96D5E" w:rsidRDefault="00000000">
            <w:pPr>
              <w:spacing w:line="360" w:lineRule="auto"/>
              <w:jc w:val="left"/>
              <w:rPr>
                <w:rFonts w:ascii="仿宋" w:eastAsia="仿宋" w:hAnsi="仿宋" w:cs="仿宋"/>
                <w:sz w:val="28"/>
                <w:szCs w:val="28"/>
                <w:lang w:val="en-US" w:eastAsia="zh-CN"/>
              </w:rPr>
            </w:pPr>
            <w:r>
              <w:rPr>
                <w:rFonts w:ascii="仿宋" w:eastAsia="仿宋" w:hAnsi="仿宋" w:cs="仿宋"/>
                <w:sz w:val="28"/>
                <w:szCs w:val="28"/>
                <w:lang w:eastAsia="zh-CN"/>
              </w:rPr>
              <w:t>联系人：</w:t>
            </w:r>
            <w:r>
              <w:rPr>
                <w:rFonts w:ascii="仿宋" w:eastAsia="仿宋" w:hAnsi="仿宋" w:cs="仿宋"/>
                <w:color w:val="auto"/>
                <w:sz w:val="28"/>
                <w:szCs w:val="28"/>
                <w:lang w:val="en-US" w:eastAsia="zh-CN"/>
              </w:rPr>
              <w:t>郭老师 余老师 沈老师</w:t>
            </w:r>
          </w:p>
          <w:p w14:paraId="3BA81FFB" w14:textId="77777777" w:rsidR="00B96D5E" w:rsidRDefault="00000000">
            <w:pPr>
              <w:spacing w:line="360" w:lineRule="auto"/>
              <w:jc w:val="left"/>
              <w:rPr>
                <w:rFonts w:ascii="仿宋" w:eastAsia="仿宋" w:hAnsi="仿宋" w:cs="仿宋"/>
                <w:sz w:val="28"/>
                <w:szCs w:val="28"/>
                <w:lang w:val="en-US"/>
              </w:rPr>
            </w:pPr>
            <w:r>
              <w:rPr>
                <w:rFonts w:ascii="仿宋" w:eastAsia="仿宋" w:hAnsi="仿宋" w:cs="仿宋"/>
                <w:sz w:val="28"/>
                <w:szCs w:val="28"/>
              </w:rPr>
              <w:t>联系方式</w:t>
            </w:r>
            <w:r>
              <w:rPr>
                <w:rFonts w:ascii="仿宋" w:eastAsia="仿宋" w:hAnsi="仿宋" w:cs="仿宋"/>
                <w:sz w:val="28"/>
                <w:szCs w:val="28"/>
                <w:lang w:val="en-US"/>
              </w:rPr>
              <w:t>：0371-65915560</w:t>
            </w:r>
          </w:p>
          <w:p w14:paraId="3BDFA891" w14:textId="77777777" w:rsidR="00B96D5E" w:rsidRDefault="00000000">
            <w:pPr>
              <w:spacing w:line="360" w:lineRule="auto"/>
              <w:jc w:val="left"/>
              <w:rPr>
                <w:rFonts w:ascii="仿宋" w:eastAsia="仿宋" w:hAnsi="仿宋" w:cs="仿宋"/>
                <w:sz w:val="28"/>
                <w:szCs w:val="28"/>
                <w:lang w:val="en-US"/>
              </w:rPr>
            </w:pPr>
            <w:r>
              <w:rPr>
                <w:rFonts w:ascii="仿宋" w:eastAsia="仿宋" w:hAnsi="仿宋" w:cs="仿宋"/>
                <w:sz w:val="28"/>
                <w:szCs w:val="28"/>
              </w:rPr>
              <w:t>邮箱</w:t>
            </w:r>
            <w:r>
              <w:rPr>
                <w:rFonts w:ascii="仿宋" w:eastAsia="仿宋" w:hAnsi="仿宋" w:cs="仿宋"/>
                <w:sz w:val="28"/>
                <w:szCs w:val="28"/>
                <w:lang w:val="en-US"/>
              </w:rPr>
              <w:t>：hnggzyzfcg@163.com</w:t>
            </w:r>
          </w:p>
        </w:tc>
      </w:tr>
      <w:tr w:rsidR="00B96D5E" w14:paraId="512F929F" w14:textId="77777777">
        <w:trPr>
          <w:trHeight w:val="555"/>
        </w:trPr>
        <w:tc>
          <w:tcPr>
            <w:tcW w:w="960" w:type="dxa"/>
            <w:noWrap/>
            <w:vAlign w:val="center"/>
          </w:tcPr>
          <w:p w14:paraId="0F37A910"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2.5.1</w:t>
            </w:r>
          </w:p>
        </w:tc>
        <w:tc>
          <w:tcPr>
            <w:tcW w:w="7826" w:type="dxa"/>
            <w:noWrap/>
            <w:vAlign w:val="center"/>
          </w:tcPr>
          <w:p w14:paraId="655D8E7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color w:val="auto"/>
                <w:sz w:val="28"/>
                <w:szCs w:val="28"/>
                <w:lang w:val="en-US" w:eastAsia="zh-CN"/>
              </w:rPr>
              <w:t>是否为专门面向中小企业采购：</w:t>
            </w:r>
            <w:r>
              <w:rPr>
                <w:rFonts w:ascii="仿宋" w:eastAsia="仿宋" w:hAnsi="仿宋" w:cs="仿宋"/>
                <w:b/>
                <w:bCs/>
                <w:color w:val="auto"/>
                <w:sz w:val="28"/>
                <w:szCs w:val="28"/>
                <w:lang w:val="en-US" w:eastAsia="zh-CN"/>
              </w:rPr>
              <w:t>否</w:t>
            </w:r>
          </w:p>
        </w:tc>
      </w:tr>
      <w:tr w:rsidR="00B96D5E" w14:paraId="756DE6D0" w14:textId="77777777">
        <w:trPr>
          <w:trHeight w:val="538"/>
        </w:trPr>
        <w:tc>
          <w:tcPr>
            <w:tcW w:w="960" w:type="dxa"/>
            <w:noWrap/>
            <w:vAlign w:val="center"/>
          </w:tcPr>
          <w:p w14:paraId="2918AF5C"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2.5.2</w:t>
            </w:r>
          </w:p>
        </w:tc>
        <w:tc>
          <w:tcPr>
            <w:tcW w:w="7826" w:type="dxa"/>
            <w:noWrap/>
            <w:vAlign w:val="center"/>
          </w:tcPr>
          <w:p w14:paraId="330C2ED8" w14:textId="77777777" w:rsidR="00B96D5E" w:rsidRDefault="00000000">
            <w:pPr>
              <w:spacing w:line="360" w:lineRule="auto"/>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是否允许采购进口产品：</w:t>
            </w:r>
            <w:r>
              <w:rPr>
                <w:rFonts w:ascii="仿宋" w:eastAsia="仿宋" w:hAnsi="仿宋" w:cs="仿宋"/>
                <w:b/>
                <w:bCs/>
                <w:color w:val="auto"/>
                <w:sz w:val="28"/>
                <w:szCs w:val="28"/>
                <w:lang w:val="en-US" w:eastAsia="zh-CN"/>
              </w:rPr>
              <w:t>否</w:t>
            </w:r>
          </w:p>
        </w:tc>
      </w:tr>
      <w:tr w:rsidR="00B96D5E" w14:paraId="0DEDF10A" w14:textId="77777777">
        <w:trPr>
          <w:trHeight w:val="1155"/>
        </w:trPr>
        <w:tc>
          <w:tcPr>
            <w:tcW w:w="960" w:type="dxa"/>
            <w:noWrap/>
            <w:vAlign w:val="center"/>
          </w:tcPr>
          <w:p w14:paraId="143CAB4F"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4</w:t>
            </w:r>
          </w:p>
        </w:tc>
        <w:tc>
          <w:tcPr>
            <w:tcW w:w="7826" w:type="dxa"/>
            <w:noWrap/>
            <w:vAlign w:val="center"/>
          </w:tcPr>
          <w:p w14:paraId="76849EFB"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踏勘现场：</w:t>
            </w:r>
          </w:p>
          <w:p w14:paraId="58D4069B"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b/>
                <w:bCs/>
                <w:sz w:val="28"/>
                <w:szCs w:val="28"/>
              </w:rPr>
              <w:fldChar w:fldCharType="begin"/>
            </w:r>
            <w:r>
              <w:rPr>
                <w:rFonts w:ascii="仿宋" w:eastAsia="仿宋" w:hAnsi="仿宋" w:cs="仿宋"/>
                <w:b/>
                <w:bCs/>
                <w:sz w:val="28"/>
                <w:szCs w:val="28"/>
                <w:lang w:eastAsia="zh-CN"/>
              </w:rPr>
              <w:instrText xml:space="preserve"> eq \o\ac(</w:instrText>
            </w:r>
            <w:r>
              <w:rPr>
                <w:rFonts w:ascii="仿宋" w:eastAsia="仿宋" w:hAnsi="仿宋" w:cs="仿宋"/>
                <w:b/>
                <w:bCs/>
                <w:position w:val="-5"/>
                <w:sz w:val="42"/>
                <w:szCs w:val="28"/>
                <w:lang w:eastAsia="zh-CN"/>
              </w:rPr>
              <w:instrText>□</w:instrText>
            </w:r>
            <w:r>
              <w:rPr>
                <w:rFonts w:ascii="仿宋" w:eastAsia="仿宋" w:hAnsi="仿宋" w:cs="仿宋"/>
                <w:b/>
                <w:bCs/>
                <w:sz w:val="28"/>
                <w:szCs w:val="28"/>
                <w:lang w:eastAsia="zh-CN"/>
              </w:rPr>
              <w:instrText>,√)</w:instrText>
            </w:r>
            <w:r>
              <w:rPr>
                <w:rFonts w:ascii="仿宋" w:eastAsia="仿宋" w:hAnsi="仿宋" w:cs="仿宋"/>
                <w:b/>
                <w:bCs/>
                <w:sz w:val="28"/>
                <w:szCs w:val="28"/>
              </w:rPr>
              <w:fldChar w:fldCharType="end"/>
            </w:r>
            <w:r>
              <w:rPr>
                <w:rFonts w:ascii="仿宋" w:eastAsia="仿宋" w:hAnsi="仿宋" w:cs="仿宋"/>
                <w:b/>
                <w:bCs/>
                <w:sz w:val="28"/>
                <w:szCs w:val="28"/>
                <w:lang w:eastAsia="zh-CN"/>
              </w:rPr>
              <w:t>不组织</w:t>
            </w:r>
            <w:r>
              <w:rPr>
                <w:rFonts w:ascii="仿宋" w:eastAsia="仿宋" w:hAnsi="仿宋" w:cs="仿宋"/>
                <w:sz w:val="28"/>
                <w:szCs w:val="28"/>
                <w:lang w:eastAsia="zh-CN"/>
              </w:rPr>
              <w:t>，投标人可自行对项目现场和周围环境进行踏勘，踏勘现场所发生的费用由投标人自己承担。出现事故，责任由投标人自行承担。</w:t>
            </w:r>
          </w:p>
          <w:p w14:paraId="590E5939" w14:textId="77777777" w:rsidR="00B96D5E" w:rsidRDefault="00000000">
            <w:pPr>
              <w:spacing w:line="360" w:lineRule="auto"/>
              <w:rPr>
                <w:rFonts w:ascii="仿宋" w:eastAsia="仿宋" w:hAnsi="仿宋" w:cs="仿宋"/>
                <w:sz w:val="28"/>
                <w:szCs w:val="28"/>
                <w:u w:val="single"/>
                <w:lang w:eastAsia="zh-CN"/>
              </w:rPr>
            </w:pPr>
            <w:r>
              <w:rPr>
                <w:rFonts w:ascii="仿宋" w:eastAsia="仿宋" w:hAnsi="仿宋" w:cs="仿宋"/>
                <w:b/>
                <w:bCs/>
                <w:sz w:val="28"/>
                <w:szCs w:val="28"/>
                <w:lang w:eastAsia="zh-CN"/>
              </w:rPr>
              <w:lastRenderedPageBreak/>
              <w:t>□组织</w:t>
            </w:r>
            <w:r>
              <w:rPr>
                <w:rFonts w:ascii="仿宋" w:eastAsia="仿宋" w:hAnsi="仿宋" w:cs="仿宋"/>
                <w:sz w:val="28"/>
                <w:szCs w:val="28"/>
                <w:lang w:eastAsia="zh-CN"/>
              </w:rPr>
              <w:t>，踏勘时间：</w:t>
            </w:r>
            <w:r>
              <w:rPr>
                <w:rFonts w:ascii="仿宋" w:eastAsia="仿宋" w:hAnsi="仿宋" w:cs="仿宋"/>
                <w:sz w:val="28"/>
                <w:szCs w:val="28"/>
                <w:u w:val="single"/>
                <w:lang w:eastAsia="zh-CN"/>
              </w:rPr>
              <w:t xml:space="preserve">  /  </w:t>
            </w:r>
          </w:p>
          <w:p w14:paraId="1681D5A6"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 xml:space="preserve">        踏勘集中地点：</w:t>
            </w:r>
            <w:r>
              <w:rPr>
                <w:rFonts w:ascii="仿宋" w:eastAsia="仿宋" w:hAnsi="仿宋" w:cs="仿宋"/>
                <w:sz w:val="28"/>
                <w:szCs w:val="28"/>
                <w:u w:val="single"/>
                <w:lang w:eastAsia="zh-CN"/>
              </w:rPr>
              <w:t xml:space="preserve">  /  </w:t>
            </w:r>
          </w:p>
        </w:tc>
      </w:tr>
      <w:tr w:rsidR="00B96D5E" w14:paraId="7EFF9971" w14:textId="77777777">
        <w:trPr>
          <w:trHeight w:val="90"/>
        </w:trPr>
        <w:tc>
          <w:tcPr>
            <w:tcW w:w="960" w:type="dxa"/>
            <w:noWrap/>
            <w:vAlign w:val="center"/>
          </w:tcPr>
          <w:p w14:paraId="7C44B4CB" w14:textId="77777777" w:rsidR="00B96D5E" w:rsidRDefault="00000000">
            <w:pPr>
              <w:spacing w:line="360" w:lineRule="auto"/>
              <w:jc w:val="center"/>
              <w:rPr>
                <w:rFonts w:ascii="仿宋" w:eastAsia="仿宋" w:hAnsi="仿宋" w:cs="仿宋"/>
                <w:sz w:val="28"/>
                <w:szCs w:val="28"/>
                <w:lang w:eastAsia="zh-CN"/>
              </w:rPr>
            </w:pPr>
            <w:r>
              <w:rPr>
                <w:rFonts w:ascii="仿宋" w:eastAsia="仿宋" w:hAnsi="仿宋" w:cs="仿宋"/>
                <w:sz w:val="28"/>
                <w:szCs w:val="28"/>
                <w:lang w:eastAsia="zh-CN"/>
              </w:rPr>
              <w:lastRenderedPageBreak/>
              <w:t>6.6</w:t>
            </w:r>
          </w:p>
        </w:tc>
        <w:tc>
          <w:tcPr>
            <w:tcW w:w="7826" w:type="dxa"/>
            <w:noWrap/>
            <w:vAlign w:val="center"/>
          </w:tcPr>
          <w:p w14:paraId="72D8B75F" w14:textId="77777777" w:rsidR="00B96D5E" w:rsidRDefault="00000000">
            <w:pPr>
              <w:spacing w:line="360" w:lineRule="auto"/>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是否允许联合体投标：</w:t>
            </w:r>
            <w:r>
              <w:rPr>
                <w:rFonts w:ascii="仿宋" w:eastAsia="仿宋" w:hAnsi="仿宋" w:cs="仿宋"/>
                <w:b/>
                <w:bCs/>
                <w:color w:val="auto"/>
                <w:sz w:val="28"/>
                <w:szCs w:val="28"/>
                <w:lang w:val="en-US" w:eastAsia="zh-CN"/>
              </w:rPr>
              <w:t>否</w:t>
            </w:r>
          </w:p>
        </w:tc>
      </w:tr>
      <w:tr w:rsidR="00B96D5E" w14:paraId="52628204" w14:textId="77777777">
        <w:trPr>
          <w:trHeight w:val="90"/>
        </w:trPr>
        <w:tc>
          <w:tcPr>
            <w:tcW w:w="960" w:type="dxa"/>
            <w:noWrap/>
            <w:vAlign w:val="center"/>
          </w:tcPr>
          <w:p w14:paraId="2EAE6D7A" w14:textId="77777777" w:rsidR="00B96D5E" w:rsidRDefault="00000000">
            <w:pPr>
              <w:spacing w:line="360" w:lineRule="auto"/>
              <w:jc w:val="center"/>
              <w:rPr>
                <w:rFonts w:ascii="仿宋" w:eastAsia="仿宋" w:hAnsi="仿宋" w:cs="仿宋"/>
                <w:strike/>
                <w:sz w:val="28"/>
                <w:szCs w:val="28"/>
                <w:highlight w:val="cyan"/>
              </w:rPr>
            </w:pPr>
            <w:r>
              <w:rPr>
                <w:rFonts w:ascii="仿宋" w:eastAsia="仿宋" w:hAnsi="仿宋" w:cs="仿宋"/>
                <w:sz w:val="28"/>
                <w:szCs w:val="28"/>
                <w:lang w:val="en-US" w:eastAsia="zh-CN"/>
              </w:rPr>
              <w:t>17.2</w:t>
            </w:r>
          </w:p>
        </w:tc>
        <w:tc>
          <w:tcPr>
            <w:tcW w:w="7826" w:type="dxa"/>
            <w:noWrap/>
            <w:vAlign w:val="center"/>
          </w:tcPr>
          <w:p w14:paraId="74AAAAAC" w14:textId="77777777" w:rsidR="00B96D5E" w:rsidRDefault="00000000">
            <w:pPr>
              <w:spacing w:line="360" w:lineRule="auto"/>
              <w:rPr>
                <w:rFonts w:ascii="仿宋" w:eastAsia="仿宋" w:hAnsi="仿宋" w:cs="仿宋"/>
                <w:strike/>
                <w:sz w:val="28"/>
                <w:szCs w:val="28"/>
                <w:highlight w:val="cyan"/>
                <w:lang w:eastAsia="zh-CN"/>
              </w:rPr>
            </w:pPr>
            <w:r>
              <w:rPr>
                <w:rFonts w:ascii="仿宋" w:eastAsia="仿宋" w:hAnsi="仿宋" w:cs="仿宋"/>
                <w:sz w:val="28"/>
                <w:szCs w:val="28"/>
                <w:lang w:eastAsia="zh-CN"/>
              </w:rPr>
              <w:t>资格证明文件：须上传到“资格审查材料”中。</w:t>
            </w:r>
          </w:p>
        </w:tc>
      </w:tr>
      <w:tr w:rsidR="00B96D5E" w14:paraId="546070B1" w14:textId="77777777">
        <w:trPr>
          <w:trHeight w:val="600"/>
        </w:trPr>
        <w:tc>
          <w:tcPr>
            <w:tcW w:w="960" w:type="dxa"/>
            <w:noWrap/>
            <w:vAlign w:val="center"/>
          </w:tcPr>
          <w:p w14:paraId="2822C545"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18.3</w:t>
            </w:r>
          </w:p>
        </w:tc>
        <w:tc>
          <w:tcPr>
            <w:tcW w:w="7826" w:type="dxa"/>
            <w:noWrap/>
            <w:vAlign w:val="center"/>
          </w:tcPr>
          <w:p w14:paraId="58F6BE8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1</w:t>
            </w:r>
            <w:r>
              <w:rPr>
                <w:rFonts w:ascii="仿宋" w:eastAsia="仿宋" w:hAnsi="仿宋" w:cs="仿宋"/>
                <w:sz w:val="28"/>
                <w:szCs w:val="28"/>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0CF858C7"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2</w:t>
            </w:r>
            <w:r>
              <w:rPr>
                <w:rFonts w:ascii="仿宋" w:eastAsia="仿宋" w:hAnsi="仿宋" w:cs="仿宋"/>
                <w:sz w:val="28"/>
                <w:szCs w:val="28"/>
                <w:lang w:eastAsia="zh-CN"/>
              </w:rPr>
              <w:t>）投标报价相关说明：</w:t>
            </w:r>
          </w:p>
          <w:p w14:paraId="2E7276F4" w14:textId="77777777" w:rsidR="00B96D5E" w:rsidRDefault="00000000">
            <w:pPr>
              <w:spacing w:line="360" w:lineRule="auto"/>
              <w:rPr>
                <w:rFonts w:ascii="仿宋" w:eastAsia="仿宋" w:hAnsi="仿宋" w:cs="仿宋"/>
                <w:bCs/>
                <w:sz w:val="28"/>
                <w:szCs w:val="28"/>
                <w:lang w:eastAsia="zh-CN"/>
              </w:rPr>
            </w:pPr>
            <w:r>
              <w:rPr>
                <w:rFonts w:ascii="仿宋" w:eastAsia="仿宋" w:hAnsi="仿宋" w:cs="仿宋"/>
                <w:bCs/>
                <w:sz w:val="28"/>
                <w:szCs w:val="28"/>
                <w:lang w:eastAsia="zh-CN"/>
              </w:rPr>
              <w:t>①</w:t>
            </w:r>
            <w:r>
              <w:rPr>
                <w:rFonts w:ascii="仿宋" w:eastAsia="仿宋" w:hAnsi="仿宋" w:cs="仿宋"/>
                <w:sz w:val="28"/>
                <w:szCs w:val="28"/>
                <w:lang w:eastAsia="zh-CN"/>
              </w:rPr>
              <w:t>最低工资标准按</w:t>
            </w:r>
            <w:r>
              <w:rPr>
                <w:rFonts w:ascii="仿宋" w:eastAsia="仿宋" w:hAnsi="仿宋" w:cs="仿宋"/>
                <w:sz w:val="28"/>
                <w:szCs w:val="28"/>
                <w:lang w:val="en-US" w:eastAsia="zh-CN"/>
              </w:rPr>
              <w:t>最新</w:t>
            </w:r>
            <w:r>
              <w:rPr>
                <w:rFonts w:ascii="仿宋" w:eastAsia="仿宋" w:hAnsi="仿宋" w:cs="仿宋"/>
                <w:sz w:val="28"/>
                <w:szCs w:val="28"/>
                <w:lang w:eastAsia="zh-CN"/>
              </w:rPr>
              <w:t>《</w:t>
            </w:r>
            <w:r>
              <w:rPr>
                <w:rFonts w:ascii="仿宋" w:eastAsia="仿宋" w:hAnsi="仿宋" w:cs="仿宋"/>
                <w:sz w:val="28"/>
                <w:szCs w:val="28"/>
                <w:lang w:val="en-US" w:eastAsia="zh-CN"/>
              </w:rPr>
              <w:t>河南省人民政府关于调整河南省最低工资标准的通知</w:t>
            </w:r>
            <w:r>
              <w:rPr>
                <w:rFonts w:ascii="仿宋" w:eastAsia="仿宋" w:hAnsi="仿宋" w:cs="仿宋"/>
                <w:sz w:val="28"/>
                <w:szCs w:val="28"/>
                <w:lang w:eastAsia="zh-CN"/>
              </w:rPr>
              <w:t>》执行。</w:t>
            </w:r>
          </w:p>
          <w:p w14:paraId="784A2C01" w14:textId="77777777" w:rsidR="00B96D5E" w:rsidRDefault="00000000">
            <w:pPr>
              <w:spacing w:line="360" w:lineRule="auto"/>
              <w:rPr>
                <w:rFonts w:ascii="仿宋" w:eastAsia="仿宋" w:hAnsi="仿宋" w:cs="仿宋"/>
                <w:bCs/>
                <w:sz w:val="28"/>
                <w:szCs w:val="28"/>
                <w:lang w:eastAsia="zh-CN"/>
              </w:rPr>
            </w:pPr>
            <w:r>
              <w:rPr>
                <w:rFonts w:ascii="仿宋" w:eastAsia="仿宋" w:hAnsi="仿宋" w:cs="仿宋"/>
                <w:bCs/>
                <w:sz w:val="28"/>
                <w:szCs w:val="28"/>
                <w:lang w:eastAsia="zh-CN"/>
              </w:rPr>
              <w:t>②岗位人员工资、社会保险费、税金取费不得低于国家规定的最低标准。</w:t>
            </w:r>
          </w:p>
          <w:p w14:paraId="50871980"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Cs/>
                <w:sz w:val="28"/>
                <w:szCs w:val="28"/>
                <w:lang w:eastAsia="zh-CN"/>
              </w:rPr>
              <w:t>③若有特殊情况，请予以备注说明并提供相关证明。</w:t>
            </w:r>
          </w:p>
          <w:p w14:paraId="69EA1625" w14:textId="77777777" w:rsidR="00B96D5E" w:rsidRDefault="00000000">
            <w:pPr>
              <w:spacing w:line="360" w:lineRule="auto"/>
              <w:jc w:val="left"/>
              <w:rPr>
                <w:rFonts w:ascii="仿宋" w:eastAsia="仿宋" w:hAnsi="仿宋" w:cs="仿宋"/>
                <w:bCs/>
                <w:sz w:val="28"/>
                <w:szCs w:val="28"/>
                <w:lang w:eastAsia="zh-CN"/>
              </w:rPr>
            </w:pPr>
            <w:r>
              <w:rPr>
                <w:rFonts w:ascii="仿宋" w:eastAsia="仿宋" w:hAnsi="仿宋" w:cs="仿宋"/>
                <w:bCs/>
                <w:kern w:val="0"/>
                <w:sz w:val="28"/>
                <w:szCs w:val="28"/>
                <w:lang w:eastAsia="zh-CN"/>
              </w:rPr>
              <w:t>（</w:t>
            </w:r>
            <w:r>
              <w:rPr>
                <w:rFonts w:ascii="仿宋" w:eastAsia="仿宋" w:hAnsi="仿宋" w:cs="仿宋"/>
                <w:bCs/>
                <w:kern w:val="0"/>
                <w:sz w:val="28"/>
                <w:szCs w:val="28"/>
                <w:lang w:val="en-US" w:eastAsia="zh-CN"/>
              </w:rPr>
              <w:t>3</w:t>
            </w:r>
            <w:r>
              <w:rPr>
                <w:rFonts w:ascii="仿宋" w:eastAsia="仿宋" w:hAnsi="仿宋" w:cs="仿宋"/>
                <w:bCs/>
                <w:kern w:val="0"/>
                <w:sz w:val="28"/>
                <w:szCs w:val="28"/>
                <w:lang w:eastAsia="zh-CN"/>
              </w:rPr>
              <w:t>）</w:t>
            </w:r>
            <w:r>
              <w:rPr>
                <w:rFonts w:ascii="仿宋" w:eastAsia="仿宋" w:hAnsi="仿宋" w:cs="仿宋"/>
                <w:bCs/>
                <w:sz w:val="28"/>
                <w:szCs w:val="28"/>
                <w:lang w:eastAsia="zh-CN"/>
              </w:rPr>
              <w:t>投标报价超过</w:t>
            </w:r>
            <w:r>
              <w:rPr>
                <w:rFonts w:ascii="仿宋" w:eastAsia="仿宋" w:hAnsi="仿宋" w:cs="仿宋"/>
                <w:bCs/>
                <w:kern w:val="0"/>
                <w:sz w:val="28"/>
                <w:szCs w:val="28"/>
                <w:lang w:eastAsia="zh-CN"/>
              </w:rPr>
              <w:t>最高限价</w:t>
            </w:r>
            <w:r>
              <w:rPr>
                <w:rFonts w:ascii="仿宋" w:eastAsia="仿宋" w:hAnsi="仿宋" w:cs="仿宋"/>
                <w:bCs/>
                <w:sz w:val="28"/>
                <w:szCs w:val="28"/>
                <w:lang w:eastAsia="zh-CN"/>
              </w:rPr>
              <w:t>的按无效投标处理。</w:t>
            </w:r>
          </w:p>
        </w:tc>
      </w:tr>
      <w:tr w:rsidR="00B96D5E" w14:paraId="4C53804D" w14:textId="77777777">
        <w:trPr>
          <w:trHeight w:val="645"/>
        </w:trPr>
        <w:tc>
          <w:tcPr>
            <w:tcW w:w="960" w:type="dxa"/>
            <w:noWrap/>
            <w:vAlign w:val="center"/>
          </w:tcPr>
          <w:p w14:paraId="12D01BAF" w14:textId="77777777" w:rsidR="00B96D5E" w:rsidRDefault="00000000">
            <w:pPr>
              <w:spacing w:line="360" w:lineRule="auto"/>
              <w:jc w:val="center"/>
              <w:rPr>
                <w:rFonts w:ascii="仿宋" w:eastAsia="仿宋" w:hAnsi="仿宋" w:cs="仿宋"/>
                <w:sz w:val="28"/>
                <w:szCs w:val="28"/>
              </w:rPr>
            </w:pPr>
            <w:r>
              <w:rPr>
                <w:rFonts w:ascii="仿宋" w:eastAsia="仿宋" w:hAnsi="仿宋" w:cs="仿宋"/>
                <w:snapToGrid w:val="0"/>
                <w:sz w:val="28"/>
                <w:szCs w:val="28"/>
              </w:rPr>
              <w:t>19</w:t>
            </w:r>
          </w:p>
        </w:tc>
        <w:tc>
          <w:tcPr>
            <w:tcW w:w="7826" w:type="dxa"/>
            <w:noWrap/>
            <w:vAlign w:val="center"/>
          </w:tcPr>
          <w:p w14:paraId="54C2B2D5" w14:textId="77777777" w:rsidR="00B96D5E" w:rsidRDefault="00000000">
            <w:pPr>
              <w:spacing w:line="360" w:lineRule="auto"/>
              <w:rPr>
                <w:rFonts w:ascii="仿宋" w:eastAsia="仿宋" w:hAnsi="仿宋" w:cs="仿宋"/>
                <w:sz w:val="28"/>
                <w:szCs w:val="28"/>
                <w:u w:val="single"/>
              </w:rPr>
            </w:pPr>
            <w:r>
              <w:rPr>
                <w:rFonts w:ascii="仿宋" w:eastAsia="仿宋" w:hAnsi="仿宋" w:cs="仿宋"/>
                <w:sz w:val="28"/>
                <w:szCs w:val="28"/>
              </w:rPr>
              <w:t>投标货币：人民币。</w:t>
            </w:r>
          </w:p>
        </w:tc>
      </w:tr>
      <w:tr w:rsidR="00B96D5E" w14:paraId="5869565B" w14:textId="77777777">
        <w:trPr>
          <w:trHeight w:val="339"/>
        </w:trPr>
        <w:tc>
          <w:tcPr>
            <w:tcW w:w="960" w:type="dxa"/>
            <w:noWrap/>
            <w:vAlign w:val="center"/>
          </w:tcPr>
          <w:p w14:paraId="3A6DEB88"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20</w:t>
            </w:r>
          </w:p>
        </w:tc>
        <w:tc>
          <w:tcPr>
            <w:tcW w:w="7826" w:type="dxa"/>
            <w:noWrap/>
            <w:vAlign w:val="center"/>
          </w:tcPr>
          <w:p w14:paraId="25F186EA"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投标人资格证明文件：</w:t>
            </w:r>
          </w:p>
          <w:p w14:paraId="3DD195ED" w14:textId="77777777" w:rsidR="00B96D5E" w:rsidRDefault="00000000">
            <w:pPr>
              <w:tabs>
                <w:tab w:val="left" w:pos="5580"/>
              </w:tabs>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w:t>
            </w:r>
            <w:r>
              <w:rPr>
                <w:rFonts w:ascii="仿宋" w:eastAsia="仿宋" w:hAnsi="仿宋" w:cs="仿宋"/>
                <w:color w:val="auto"/>
                <w:kern w:val="0"/>
                <w:sz w:val="28"/>
                <w:szCs w:val="28"/>
                <w:lang w:eastAsia="zh-CN"/>
              </w:rPr>
              <w:t>法人或者其他组织的营业执照等证明文件或自然人的身份证明</w:t>
            </w:r>
            <w:r>
              <w:rPr>
                <w:rFonts w:ascii="仿宋" w:eastAsia="仿宋" w:hAnsi="仿宋" w:cs="仿宋"/>
                <w:sz w:val="28"/>
                <w:szCs w:val="28"/>
                <w:lang w:val="en-US" w:eastAsia="zh-CN"/>
              </w:rPr>
              <w:t>；</w:t>
            </w:r>
          </w:p>
          <w:p w14:paraId="2C71738D"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（2）2025年度财务审计报告扫描件（要求注册会计师签字并加盖会计师印章；如到投标截止时间，投标人成立时间不足1年的，可提供银行资信证明材料）；</w:t>
            </w:r>
          </w:p>
          <w:p w14:paraId="176AA285"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lastRenderedPageBreak/>
              <w:t>（3）</w:t>
            </w:r>
            <w:r>
              <w:rPr>
                <w:rFonts w:ascii="仿宋" w:eastAsia="仿宋" w:hAnsi="仿宋" w:cs="仿宋"/>
                <w:color w:val="auto"/>
                <w:sz w:val="28"/>
                <w:szCs w:val="28"/>
                <w:lang w:val="en-US" w:eastAsia="zh-CN"/>
              </w:rPr>
              <w:t>依法缴纳税收和社会保障资金的相关材料（提供自2026年1月1日以来至少一个月的纳税证明和社保缴纳证明，依法免税或不需要缴纳社会保障资金的，应提供相应文件证明其依法免税或不需要缴纳）。</w:t>
            </w:r>
          </w:p>
          <w:p w14:paraId="70E987EE"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（4）具备履行合同所必需的设备和专业技术能力的证明材料；</w:t>
            </w:r>
          </w:p>
          <w:p w14:paraId="4A109778"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（5）</w:t>
            </w:r>
            <w:r>
              <w:rPr>
                <w:rFonts w:ascii="仿宋" w:eastAsia="仿宋" w:hAnsi="仿宋" w:cs="仿宋"/>
                <w:color w:val="auto"/>
                <w:kern w:val="0"/>
                <w:sz w:val="28"/>
                <w:szCs w:val="28"/>
                <w:lang w:eastAsia="zh-CN"/>
              </w:rPr>
              <w:t>参加政府采购活动前</w:t>
            </w:r>
            <w:r>
              <w:rPr>
                <w:rFonts w:ascii="仿宋" w:eastAsia="仿宋" w:hAnsi="仿宋" w:cs="仿宋"/>
                <w:color w:val="auto"/>
                <w:kern w:val="0"/>
                <w:sz w:val="28"/>
                <w:szCs w:val="28"/>
                <w:lang w:val="en-US" w:eastAsia="zh-CN"/>
              </w:rPr>
              <w:t>3</w:t>
            </w:r>
            <w:r>
              <w:rPr>
                <w:rFonts w:ascii="仿宋" w:eastAsia="仿宋" w:hAnsi="仿宋" w:cs="仿宋"/>
                <w:color w:val="auto"/>
                <w:kern w:val="0"/>
                <w:sz w:val="28"/>
                <w:szCs w:val="28"/>
                <w:lang w:eastAsia="zh-CN"/>
              </w:rPr>
              <w:t>年内在经营活动中没有重大违法记录的书面</w:t>
            </w:r>
            <w:r>
              <w:rPr>
                <w:rFonts w:ascii="仿宋" w:eastAsia="仿宋" w:hAnsi="仿宋" w:cs="仿宋"/>
                <w:sz w:val="28"/>
                <w:szCs w:val="28"/>
                <w:lang w:val="en-US" w:eastAsia="zh-CN"/>
              </w:rPr>
              <w:t>声明；</w:t>
            </w:r>
          </w:p>
          <w:p w14:paraId="798FA08B"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（6）提供关联关系名单。</w:t>
            </w:r>
          </w:p>
          <w:p w14:paraId="160EFF6B"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（以上要求中，如有投标人成立时限不足要求时限的，由投标人根据自身成立时间提供证明资料。）</w:t>
            </w:r>
          </w:p>
        </w:tc>
      </w:tr>
      <w:tr w:rsidR="00B96D5E" w14:paraId="194F0802" w14:textId="77777777">
        <w:trPr>
          <w:trHeight w:val="664"/>
        </w:trPr>
        <w:tc>
          <w:tcPr>
            <w:tcW w:w="960" w:type="dxa"/>
            <w:noWrap/>
            <w:vAlign w:val="center"/>
          </w:tcPr>
          <w:p w14:paraId="5C22BA86"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2</w:t>
            </w:r>
            <w:r>
              <w:rPr>
                <w:rFonts w:ascii="仿宋" w:eastAsia="仿宋" w:hAnsi="仿宋" w:cs="仿宋"/>
                <w:sz w:val="28"/>
                <w:szCs w:val="28"/>
                <w:lang w:val="en-US" w:eastAsia="zh-CN"/>
              </w:rPr>
              <w:t>4</w:t>
            </w:r>
            <w:r>
              <w:rPr>
                <w:rFonts w:ascii="仿宋" w:eastAsia="仿宋" w:hAnsi="仿宋" w:cs="仿宋"/>
                <w:sz w:val="28"/>
                <w:szCs w:val="28"/>
              </w:rPr>
              <w:t>.1</w:t>
            </w:r>
          </w:p>
        </w:tc>
        <w:tc>
          <w:tcPr>
            <w:tcW w:w="7826" w:type="dxa"/>
            <w:noWrap/>
            <w:vAlign w:val="center"/>
          </w:tcPr>
          <w:p w14:paraId="3B5A7BE0"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投标有效期：从投标截止之日起60日</w:t>
            </w:r>
          </w:p>
        </w:tc>
      </w:tr>
      <w:tr w:rsidR="00B96D5E" w14:paraId="2F189567" w14:textId="77777777">
        <w:trPr>
          <w:trHeight w:val="600"/>
        </w:trPr>
        <w:tc>
          <w:tcPr>
            <w:tcW w:w="960" w:type="dxa"/>
            <w:noWrap/>
            <w:vAlign w:val="center"/>
          </w:tcPr>
          <w:p w14:paraId="07F30115"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lang w:val="en-US" w:eastAsia="zh-CN"/>
              </w:rPr>
              <w:t>6</w:t>
            </w:r>
            <w:r>
              <w:rPr>
                <w:rFonts w:ascii="仿宋" w:eastAsia="仿宋" w:hAnsi="仿宋" w:cs="仿宋"/>
                <w:sz w:val="28"/>
                <w:szCs w:val="28"/>
              </w:rPr>
              <w:t>.1</w:t>
            </w:r>
          </w:p>
        </w:tc>
        <w:tc>
          <w:tcPr>
            <w:tcW w:w="7826" w:type="dxa"/>
            <w:noWrap/>
            <w:vAlign w:val="center"/>
          </w:tcPr>
          <w:p w14:paraId="107D39A1"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加密电子投标文件的上传：加密电子投标文件须在投标截止时间前通过“河南省公共资源交易中心（hnsggzyjy.henan.gov.cn）”电子交易平台加密上传。</w:t>
            </w:r>
          </w:p>
        </w:tc>
      </w:tr>
      <w:tr w:rsidR="00B96D5E" w14:paraId="07B9E216" w14:textId="77777777">
        <w:trPr>
          <w:trHeight w:val="600"/>
        </w:trPr>
        <w:tc>
          <w:tcPr>
            <w:tcW w:w="960" w:type="dxa"/>
            <w:noWrap/>
            <w:vAlign w:val="center"/>
          </w:tcPr>
          <w:p w14:paraId="5D2867EF"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lang w:val="en-US" w:eastAsia="zh-CN"/>
              </w:rPr>
              <w:t>7</w:t>
            </w:r>
            <w:r>
              <w:rPr>
                <w:rFonts w:ascii="仿宋" w:eastAsia="仿宋" w:hAnsi="仿宋" w:cs="仿宋"/>
                <w:sz w:val="28"/>
                <w:szCs w:val="28"/>
              </w:rPr>
              <w:t>.1</w:t>
            </w:r>
          </w:p>
        </w:tc>
        <w:tc>
          <w:tcPr>
            <w:tcW w:w="7826" w:type="dxa"/>
            <w:noWrap/>
            <w:vAlign w:val="center"/>
          </w:tcPr>
          <w:p w14:paraId="72281BA8"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投标截止时间：详见“第一章 投标邀请”</w:t>
            </w:r>
          </w:p>
        </w:tc>
      </w:tr>
      <w:tr w:rsidR="00B96D5E" w14:paraId="5CD585CA" w14:textId="77777777">
        <w:trPr>
          <w:trHeight w:val="337"/>
        </w:trPr>
        <w:tc>
          <w:tcPr>
            <w:tcW w:w="960" w:type="dxa"/>
            <w:noWrap/>
            <w:vAlign w:val="center"/>
          </w:tcPr>
          <w:p w14:paraId="012328C2"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lang w:val="en-US" w:eastAsia="zh-CN"/>
              </w:rPr>
              <w:t>30</w:t>
            </w:r>
            <w:r>
              <w:rPr>
                <w:rFonts w:ascii="仿宋" w:eastAsia="仿宋" w:hAnsi="仿宋" w:cs="仿宋"/>
                <w:sz w:val="28"/>
                <w:szCs w:val="28"/>
              </w:rPr>
              <w:t>.1</w:t>
            </w:r>
          </w:p>
        </w:tc>
        <w:tc>
          <w:tcPr>
            <w:tcW w:w="7826" w:type="dxa"/>
            <w:noWrap/>
            <w:vAlign w:val="center"/>
          </w:tcPr>
          <w:p w14:paraId="3CDF47E2"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开标及解密方式：“远程不见面”开标方式，投标人无需到河南省公共资源交易中心现场参加开标会议。在投标截止时间前，投标人</w:t>
            </w:r>
            <w:r>
              <w:rPr>
                <w:rFonts w:ascii="仿宋" w:eastAsia="仿宋" w:hAnsi="仿宋" w:cs="仿宋"/>
                <w:sz w:val="28"/>
                <w:szCs w:val="28"/>
                <w:lang w:val="en-US" w:eastAsia="zh-CN"/>
              </w:rPr>
              <w:t>登录</w:t>
            </w:r>
            <w:r>
              <w:rPr>
                <w:rFonts w:ascii="仿宋" w:eastAsia="仿宋" w:hAnsi="仿宋" w:cs="仿宋"/>
                <w:sz w:val="28"/>
                <w:szCs w:val="28"/>
                <w:lang w:eastAsia="zh-CN"/>
              </w:rPr>
              <w:t>不见面开标大厅，在线准时参加开标活动并进行文件解密。未在规定时间内解密投标文件的投标人，其投标文件不予接受并退回。</w:t>
            </w:r>
          </w:p>
        </w:tc>
      </w:tr>
      <w:tr w:rsidR="00B96D5E" w14:paraId="12B14349" w14:textId="77777777">
        <w:trPr>
          <w:trHeight w:val="600"/>
        </w:trPr>
        <w:tc>
          <w:tcPr>
            <w:tcW w:w="960" w:type="dxa"/>
            <w:noWrap/>
            <w:vAlign w:val="center"/>
          </w:tcPr>
          <w:p w14:paraId="067A6FC7"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lang w:val="en-US" w:eastAsia="zh-CN"/>
              </w:rPr>
              <w:t>30</w:t>
            </w:r>
            <w:r>
              <w:rPr>
                <w:rFonts w:ascii="仿宋" w:eastAsia="仿宋" w:hAnsi="仿宋" w:cs="仿宋"/>
                <w:sz w:val="28"/>
                <w:szCs w:val="28"/>
              </w:rPr>
              <w:t>.2</w:t>
            </w:r>
          </w:p>
        </w:tc>
        <w:tc>
          <w:tcPr>
            <w:tcW w:w="7826" w:type="dxa"/>
            <w:noWrap/>
            <w:vAlign w:val="center"/>
          </w:tcPr>
          <w:p w14:paraId="221ECD2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远程开标大厅网址：河南省公共资源交易中心 （hnsggzyjy.henan.gov.cn）——不见面开标大厅。</w:t>
            </w:r>
          </w:p>
        </w:tc>
      </w:tr>
      <w:tr w:rsidR="00B96D5E" w14:paraId="2016CCE3" w14:textId="77777777">
        <w:trPr>
          <w:trHeight w:val="600"/>
        </w:trPr>
        <w:tc>
          <w:tcPr>
            <w:tcW w:w="960" w:type="dxa"/>
            <w:noWrap/>
            <w:vAlign w:val="center"/>
          </w:tcPr>
          <w:p w14:paraId="356F137F"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lang w:val="en-US" w:eastAsia="zh-CN"/>
              </w:rPr>
              <w:t>30</w:t>
            </w:r>
            <w:r>
              <w:rPr>
                <w:rFonts w:ascii="仿宋" w:eastAsia="仿宋" w:hAnsi="仿宋" w:cs="仿宋"/>
                <w:sz w:val="28"/>
                <w:szCs w:val="28"/>
              </w:rPr>
              <w:t>.3</w:t>
            </w:r>
          </w:p>
        </w:tc>
        <w:tc>
          <w:tcPr>
            <w:tcW w:w="7826" w:type="dxa"/>
            <w:noWrap/>
            <w:vAlign w:val="center"/>
          </w:tcPr>
          <w:p w14:paraId="014BD006" w14:textId="77777777" w:rsidR="00B96D5E" w:rsidRDefault="00000000">
            <w:pPr>
              <w:widowControl w:val="0"/>
              <w:spacing w:line="360" w:lineRule="auto"/>
              <w:rPr>
                <w:rFonts w:ascii="仿宋" w:eastAsia="仿宋" w:hAnsi="仿宋" w:cs="仿宋"/>
                <w:color w:val="auto"/>
                <w:sz w:val="28"/>
                <w:szCs w:val="28"/>
                <w:u w:val="single"/>
                <w:lang w:val="en-US" w:eastAsia="zh-CN"/>
              </w:rPr>
            </w:pPr>
            <w:r>
              <w:rPr>
                <w:rFonts w:ascii="仿宋" w:eastAsia="仿宋" w:hAnsi="仿宋" w:cs="仿宋"/>
                <w:color w:val="auto"/>
                <w:sz w:val="28"/>
                <w:szCs w:val="28"/>
                <w:lang w:val="en-US" w:eastAsia="zh-CN"/>
              </w:rPr>
              <w:t>开标时间：详见“第一章 投标邀请”</w:t>
            </w:r>
          </w:p>
          <w:p w14:paraId="54782456" w14:textId="77777777" w:rsidR="00B96D5E" w:rsidRDefault="00000000">
            <w:pPr>
              <w:spacing w:line="360" w:lineRule="auto"/>
              <w:jc w:val="left"/>
              <w:rPr>
                <w:rFonts w:ascii="仿宋" w:eastAsia="仿宋" w:hAnsi="仿宋" w:cs="仿宋"/>
                <w:b/>
                <w:bCs/>
                <w:sz w:val="28"/>
                <w:szCs w:val="28"/>
                <w:lang w:eastAsia="zh-CN"/>
              </w:rPr>
            </w:pPr>
            <w:r>
              <w:rPr>
                <w:rFonts w:ascii="仿宋" w:eastAsia="仿宋" w:hAnsi="仿宋" w:cs="仿宋"/>
                <w:color w:val="auto"/>
                <w:sz w:val="28"/>
                <w:szCs w:val="28"/>
                <w:lang w:val="en-US" w:eastAsia="zh-CN"/>
              </w:rPr>
              <w:lastRenderedPageBreak/>
              <w:t>开标地点：</w:t>
            </w:r>
            <w:r>
              <w:rPr>
                <w:rFonts w:ascii="仿宋" w:eastAsia="仿宋" w:hAnsi="仿宋" w:cs="仿宋"/>
                <w:sz w:val="28"/>
                <w:szCs w:val="28"/>
                <w:lang w:eastAsia="zh-CN"/>
              </w:rPr>
              <w:t>详见“第一章 投标邀请”</w:t>
            </w:r>
          </w:p>
        </w:tc>
      </w:tr>
      <w:tr w:rsidR="00B96D5E" w14:paraId="430CB28F" w14:textId="77777777">
        <w:trPr>
          <w:trHeight w:val="615"/>
        </w:trPr>
        <w:tc>
          <w:tcPr>
            <w:tcW w:w="960" w:type="dxa"/>
            <w:noWrap/>
            <w:vAlign w:val="center"/>
          </w:tcPr>
          <w:p w14:paraId="25BEF702"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lang w:val="en-US" w:eastAsia="zh-CN"/>
              </w:rPr>
              <w:lastRenderedPageBreak/>
              <w:t>31</w:t>
            </w:r>
            <w:r>
              <w:rPr>
                <w:rFonts w:ascii="仿宋" w:eastAsia="仿宋" w:hAnsi="仿宋" w:cs="仿宋"/>
                <w:sz w:val="28"/>
                <w:szCs w:val="28"/>
              </w:rPr>
              <w:t>.3</w:t>
            </w:r>
          </w:p>
        </w:tc>
        <w:tc>
          <w:tcPr>
            <w:tcW w:w="7826" w:type="dxa"/>
            <w:noWrap/>
            <w:vAlign w:val="center"/>
          </w:tcPr>
          <w:p w14:paraId="2A16D9B3"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采购人依据以下标准对投标人的资格进行审查，有一项不符合审查标准的，该投标人资格为不合格。</w:t>
            </w:r>
          </w:p>
          <w:p w14:paraId="49AA76ED" w14:textId="77777777" w:rsidR="00B96D5E" w:rsidRDefault="00000000">
            <w:pPr>
              <w:tabs>
                <w:tab w:val="left" w:pos="5580"/>
              </w:tabs>
              <w:spacing w:line="360" w:lineRule="auto"/>
              <w:rPr>
                <w:rFonts w:ascii="仿宋" w:eastAsia="仿宋" w:hAnsi="仿宋" w:cs="仿宋"/>
                <w:sz w:val="28"/>
                <w:szCs w:val="28"/>
                <w:lang w:eastAsia="zh-CN"/>
              </w:rPr>
            </w:pPr>
            <w:r>
              <w:rPr>
                <w:rFonts w:ascii="仿宋" w:eastAsia="仿宋" w:hAnsi="仿宋" w:cs="仿宋"/>
                <w:sz w:val="28"/>
                <w:szCs w:val="28"/>
                <w:lang w:eastAsia="zh-CN"/>
              </w:rPr>
              <w:t>（1）法人</w:t>
            </w:r>
            <w:r>
              <w:rPr>
                <w:rFonts w:ascii="仿宋" w:eastAsia="仿宋" w:hAnsi="仿宋" w:cs="仿宋"/>
                <w:color w:val="auto"/>
                <w:kern w:val="0"/>
                <w:sz w:val="28"/>
                <w:szCs w:val="28"/>
                <w:lang w:eastAsia="zh-CN"/>
              </w:rPr>
              <w:t>或者其他组织的营业执照等证明文件或自然人的身份证明符合招标文件规定；</w:t>
            </w:r>
          </w:p>
          <w:p w14:paraId="2BA14634"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（2）财务审计报告（2025年度）等材料符合招标文件规定；</w:t>
            </w:r>
          </w:p>
          <w:p w14:paraId="650F0624"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（3）依法缴纳税收和依法缴纳社会保障资金的证明材料符合招标文件规定（自2026年1月1日以来至少一个月）；</w:t>
            </w:r>
          </w:p>
          <w:p w14:paraId="0C6B7756"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（4）具备履行合同所必需的设备和专业技术能力；</w:t>
            </w:r>
          </w:p>
          <w:p w14:paraId="11CDD312" w14:textId="77777777" w:rsidR="00B96D5E" w:rsidRDefault="00000000">
            <w:pPr>
              <w:spacing w:line="360" w:lineRule="auto"/>
              <w:rPr>
                <w:rFonts w:ascii="仿宋" w:eastAsia="仿宋" w:hAnsi="仿宋" w:cs="仿宋"/>
                <w:sz w:val="28"/>
                <w:szCs w:val="28"/>
                <w:lang w:val="en" w:eastAsia="zh-CN"/>
              </w:rPr>
            </w:pPr>
            <w:r>
              <w:rPr>
                <w:rFonts w:ascii="仿宋" w:eastAsia="仿宋" w:hAnsi="仿宋" w:cs="仿宋"/>
                <w:sz w:val="28"/>
                <w:szCs w:val="28"/>
                <w:lang w:val="en-US" w:eastAsia="zh-CN"/>
              </w:rPr>
              <w:t>（5）</w:t>
            </w:r>
            <w:r>
              <w:rPr>
                <w:rFonts w:ascii="仿宋" w:eastAsia="仿宋" w:hAnsi="仿宋" w:cs="仿宋"/>
                <w:color w:val="auto"/>
                <w:kern w:val="0"/>
                <w:sz w:val="28"/>
                <w:szCs w:val="28"/>
                <w:lang w:eastAsia="zh-CN"/>
              </w:rPr>
              <w:t>参加政府采购活动前</w:t>
            </w:r>
            <w:r>
              <w:rPr>
                <w:rFonts w:ascii="仿宋" w:eastAsia="仿宋" w:hAnsi="仿宋" w:cs="仿宋"/>
                <w:color w:val="auto"/>
                <w:kern w:val="0"/>
                <w:sz w:val="28"/>
                <w:szCs w:val="28"/>
                <w:lang w:val="en-US" w:eastAsia="zh-CN"/>
              </w:rPr>
              <w:t>3</w:t>
            </w:r>
            <w:r>
              <w:rPr>
                <w:rFonts w:ascii="仿宋" w:eastAsia="仿宋" w:hAnsi="仿宋" w:cs="仿宋"/>
                <w:color w:val="auto"/>
                <w:kern w:val="0"/>
                <w:sz w:val="28"/>
                <w:szCs w:val="28"/>
                <w:lang w:eastAsia="zh-CN"/>
              </w:rPr>
              <w:t>年内在经营活动中没有重大违法记录</w:t>
            </w:r>
            <w:r>
              <w:rPr>
                <w:rFonts w:ascii="仿宋" w:eastAsia="仿宋" w:hAnsi="仿宋" w:cs="仿宋"/>
                <w:sz w:val="28"/>
                <w:szCs w:val="28"/>
                <w:lang w:val="en-US" w:eastAsia="zh-CN"/>
              </w:rPr>
              <w:t>声明符合招标文件规定；</w:t>
            </w:r>
          </w:p>
          <w:p w14:paraId="20270F31"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（6）信用查询记录符合招标文件规定（采购人查询，投标人无需提供证明材料）；</w:t>
            </w:r>
          </w:p>
          <w:p w14:paraId="157E806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（7）</w:t>
            </w:r>
            <w:r>
              <w:rPr>
                <w:rFonts w:ascii="Times New Roman" w:eastAsia="仿宋_GB2312" w:hAnsi="Times New Roman" w:cs="Times New Roman"/>
                <w:sz w:val="28"/>
                <w:szCs w:val="28"/>
                <w:lang w:val="en-US" w:eastAsia="zh-CN"/>
              </w:rPr>
              <w:t>单位负责人为同一人或者存在直接控股、管理关系的不同供应商，不得参加同一合同项下的政府采购活动</w:t>
            </w:r>
            <w:r>
              <w:rPr>
                <w:rFonts w:ascii="Times New Roman" w:eastAsia="仿宋_GB2312" w:hAnsi="Times New Roman" w:cs="Times New Roman" w:hint="default"/>
                <w:color w:val="auto"/>
                <w:sz w:val="28"/>
                <w:szCs w:val="28"/>
                <w:lang w:eastAsia="zh-CN"/>
              </w:rPr>
              <w:t>（不满足本项的各</w:t>
            </w:r>
            <w:r>
              <w:rPr>
                <w:rFonts w:ascii="Times New Roman" w:eastAsia="仿宋_GB2312" w:hAnsi="Times New Roman" w:cs="Times New Roman" w:hint="default"/>
                <w:color w:val="auto"/>
                <w:sz w:val="28"/>
                <w:szCs w:val="28"/>
                <w:lang w:val="en-US" w:eastAsia="zh-CN"/>
              </w:rPr>
              <w:t>投标人</w:t>
            </w:r>
            <w:r>
              <w:rPr>
                <w:rFonts w:ascii="Times New Roman" w:eastAsia="仿宋_GB2312" w:hAnsi="Times New Roman" w:cs="Times New Roman" w:hint="default"/>
                <w:color w:val="auto"/>
                <w:sz w:val="28"/>
                <w:szCs w:val="28"/>
                <w:lang w:eastAsia="zh-CN"/>
              </w:rPr>
              <w:t>资格均不合格）</w:t>
            </w:r>
            <w:r>
              <w:rPr>
                <w:rFonts w:ascii="仿宋" w:eastAsia="仿宋" w:hAnsi="仿宋" w:cs="仿宋"/>
                <w:sz w:val="28"/>
                <w:szCs w:val="28"/>
                <w:lang w:eastAsia="zh-CN"/>
              </w:rPr>
              <w:t>；</w:t>
            </w:r>
          </w:p>
          <w:p w14:paraId="310FB7D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（8）非联合体投标</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sz w:val="28"/>
                <w:szCs w:val="28"/>
                <w:lang w:val="en-US" w:eastAsia="zh-CN"/>
              </w:rPr>
              <w:t>投标人</w:t>
            </w:r>
            <w:r>
              <w:rPr>
                <w:rFonts w:ascii="Times New Roman" w:eastAsia="仿宋_GB2312" w:hAnsi="Times New Roman" w:cs="Times New Roman" w:hint="default"/>
                <w:sz w:val="28"/>
                <w:szCs w:val="28"/>
                <w:lang w:val="en-US" w:eastAsia="zh-CN"/>
              </w:rPr>
              <w:t>无需提供证明材料）</w:t>
            </w:r>
            <w:r>
              <w:rPr>
                <w:rFonts w:ascii="仿宋" w:eastAsia="仿宋" w:hAnsi="仿宋" w:cs="仿宋"/>
                <w:sz w:val="28"/>
                <w:szCs w:val="28"/>
                <w:lang w:eastAsia="zh-CN"/>
              </w:rPr>
              <w:t>。</w:t>
            </w:r>
          </w:p>
        </w:tc>
      </w:tr>
      <w:tr w:rsidR="00B96D5E" w14:paraId="5E7F5C26" w14:textId="77777777">
        <w:trPr>
          <w:trHeight w:val="615"/>
        </w:trPr>
        <w:tc>
          <w:tcPr>
            <w:tcW w:w="960" w:type="dxa"/>
            <w:noWrap/>
            <w:vAlign w:val="center"/>
          </w:tcPr>
          <w:p w14:paraId="592AF0AA"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lang w:val="en-US" w:eastAsia="zh-CN"/>
              </w:rPr>
              <w:t>1</w:t>
            </w:r>
            <w:r>
              <w:rPr>
                <w:rFonts w:ascii="仿宋" w:eastAsia="仿宋" w:hAnsi="仿宋" w:cs="仿宋"/>
                <w:sz w:val="28"/>
                <w:szCs w:val="28"/>
              </w:rPr>
              <w:t>.4</w:t>
            </w:r>
          </w:p>
        </w:tc>
        <w:tc>
          <w:tcPr>
            <w:tcW w:w="7826" w:type="dxa"/>
            <w:noWrap/>
            <w:vAlign w:val="center"/>
          </w:tcPr>
          <w:p w14:paraId="5F5F85FE" w14:textId="77777777" w:rsidR="00B96D5E" w:rsidRDefault="00000000">
            <w:pPr>
              <w:spacing w:line="360" w:lineRule="auto"/>
              <w:rPr>
                <w:rFonts w:ascii="仿宋_GB2312" w:eastAsia="仿宋_GB2312" w:hAnsi="仿宋_GB2312" w:cs="仿宋_GB2312"/>
                <w:sz w:val="28"/>
                <w:szCs w:val="28"/>
                <w:lang w:val="en-US" w:eastAsia="zh-CN"/>
              </w:rPr>
            </w:pPr>
            <w:r>
              <w:rPr>
                <w:rFonts w:ascii="仿宋" w:eastAsia="仿宋" w:hAnsi="仿宋" w:cs="仿宋"/>
                <w:b/>
                <w:bCs/>
                <w:sz w:val="28"/>
                <w:szCs w:val="28"/>
                <w:lang w:val="en-US" w:eastAsia="zh-CN"/>
              </w:rPr>
              <w:t>信用记录:</w:t>
            </w:r>
            <w:r>
              <w:rPr>
                <w:rFonts w:ascii="仿宋_GB2312" w:eastAsia="仿宋_GB2312" w:hAnsi="仿宋_GB2312" w:cs="仿宋_GB2312"/>
                <w:sz w:val="28"/>
                <w:szCs w:val="28"/>
                <w:lang w:val="en-US" w:eastAsia="zh-CN"/>
              </w:rPr>
              <w:t>采购人根据《关于在政府采购活动中查询及使用信用记录有关问题的通知》(财库〔2016〕125号)的要求，通过“信用中国”网站(www.creditchina.gov.cn)、“中国政府采购网”网站(www.ccgp.gov.cn)等渠道查询投标人在提交投标文件截止时间后当天的信用记录，拒绝列入失信被执行人名单、重大税收违法案件当事人名单(重大税收违法失信主体)、政府采</w:t>
            </w:r>
            <w:r>
              <w:rPr>
                <w:rFonts w:ascii="仿宋_GB2312" w:eastAsia="仿宋_GB2312" w:hAnsi="仿宋_GB2312" w:cs="仿宋_GB2312"/>
                <w:sz w:val="28"/>
                <w:szCs w:val="28"/>
                <w:lang w:val="en-US" w:eastAsia="zh-CN"/>
              </w:rPr>
              <w:lastRenderedPageBreak/>
              <w:t>购严重违法失信行为记录名单的供应商参加本项目的采购活动。</w:t>
            </w:r>
          </w:p>
          <w:p w14:paraId="6EA4521D" w14:textId="77777777" w:rsidR="00B96D5E" w:rsidRDefault="00000000">
            <w:pPr>
              <w:spacing w:line="360" w:lineRule="auto"/>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组成联合体参加政府采购活动的,将对所有联合体成员进行信用记录查询,联合体成员存在不良信用记录的,视同联合体存在不良信用记录。</w:t>
            </w:r>
          </w:p>
          <w:p w14:paraId="30EF118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b/>
                <w:bCs/>
                <w:sz w:val="28"/>
                <w:szCs w:val="28"/>
                <w:lang w:val="en-US" w:eastAsia="zh-CN"/>
              </w:rPr>
              <w:t>查询及记录方式：</w:t>
            </w:r>
            <w:r>
              <w:rPr>
                <w:rFonts w:ascii="仿宋" w:eastAsia="仿宋" w:hAnsi="仿宋" w:cs="仿宋"/>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rsidR="00B96D5E" w14:paraId="47748755" w14:textId="77777777">
        <w:trPr>
          <w:trHeight w:val="615"/>
        </w:trPr>
        <w:tc>
          <w:tcPr>
            <w:tcW w:w="960" w:type="dxa"/>
            <w:noWrap/>
            <w:vAlign w:val="center"/>
          </w:tcPr>
          <w:p w14:paraId="56FF1949"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3</w:t>
            </w:r>
            <w:r>
              <w:rPr>
                <w:rFonts w:ascii="仿宋" w:eastAsia="仿宋" w:hAnsi="仿宋" w:cs="仿宋"/>
                <w:sz w:val="28"/>
                <w:szCs w:val="28"/>
                <w:lang w:val="en-US" w:eastAsia="zh-CN"/>
              </w:rPr>
              <w:t>2</w:t>
            </w:r>
            <w:r>
              <w:rPr>
                <w:rFonts w:ascii="仿宋" w:eastAsia="仿宋" w:hAnsi="仿宋" w:cs="仿宋"/>
                <w:sz w:val="28"/>
                <w:szCs w:val="28"/>
              </w:rPr>
              <w:t>.1</w:t>
            </w:r>
          </w:p>
        </w:tc>
        <w:tc>
          <w:tcPr>
            <w:tcW w:w="7826" w:type="dxa"/>
            <w:noWrap/>
            <w:vAlign w:val="center"/>
          </w:tcPr>
          <w:p w14:paraId="1379EC8D" w14:textId="77777777" w:rsidR="00B96D5E" w:rsidRDefault="00000000">
            <w:pPr>
              <w:spacing w:line="360" w:lineRule="auto"/>
              <w:rPr>
                <w:rFonts w:ascii="仿宋" w:eastAsia="仿宋" w:hAnsi="仿宋" w:cs="仿宋"/>
                <w:b/>
                <w:sz w:val="28"/>
                <w:szCs w:val="28"/>
                <w:lang w:eastAsia="zh-CN"/>
              </w:rPr>
            </w:pPr>
            <w:r>
              <w:rPr>
                <w:rFonts w:ascii="仿宋" w:eastAsia="仿宋" w:hAnsi="仿宋" w:cs="仿宋"/>
                <w:sz w:val="28"/>
                <w:szCs w:val="28"/>
                <w:lang w:eastAsia="zh-CN"/>
              </w:rPr>
              <w:t>评标委员会负责具体评标事务。评标委员会由采购人代表和评审专家组成，成员人数应当为</w:t>
            </w:r>
            <w:r>
              <w:rPr>
                <w:rFonts w:ascii="仿宋" w:eastAsia="仿宋" w:hAnsi="仿宋" w:cs="仿宋"/>
                <w:sz w:val="28"/>
                <w:szCs w:val="28"/>
                <w:lang w:val="en-US" w:eastAsia="zh-CN"/>
              </w:rPr>
              <w:t>5</w:t>
            </w:r>
            <w:r>
              <w:rPr>
                <w:rFonts w:ascii="仿宋" w:eastAsia="仿宋" w:hAnsi="仿宋" w:cs="仿宋"/>
                <w:sz w:val="28"/>
                <w:szCs w:val="28"/>
                <w:lang w:eastAsia="zh-CN"/>
              </w:rPr>
              <w:t>人，其中评审专家不得少于成员总数的三分之二。</w:t>
            </w:r>
          </w:p>
        </w:tc>
      </w:tr>
      <w:tr w:rsidR="00B96D5E" w14:paraId="580D4CB5" w14:textId="77777777">
        <w:trPr>
          <w:trHeight w:val="402"/>
        </w:trPr>
        <w:tc>
          <w:tcPr>
            <w:tcW w:w="960" w:type="dxa"/>
            <w:noWrap/>
            <w:vAlign w:val="center"/>
          </w:tcPr>
          <w:p w14:paraId="5C78A4DD"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lang w:val="en-US" w:eastAsia="zh-CN"/>
              </w:rPr>
              <w:t>6</w:t>
            </w:r>
            <w:r>
              <w:rPr>
                <w:rFonts w:ascii="仿宋" w:eastAsia="仿宋" w:hAnsi="仿宋" w:cs="仿宋"/>
                <w:sz w:val="28"/>
                <w:szCs w:val="28"/>
              </w:rPr>
              <w:t>.1</w:t>
            </w:r>
          </w:p>
        </w:tc>
        <w:tc>
          <w:tcPr>
            <w:tcW w:w="7826" w:type="dxa"/>
            <w:noWrap/>
            <w:vAlign w:val="center"/>
          </w:tcPr>
          <w:p w14:paraId="1B599C16"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b/>
                <w:bCs/>
                <w:sz w:val="28"/>
                <w:szCs w:val="28"/>
                <w:lang w:val="en-US" w:eastAsia="zh-CN"/>
              </w:rPr>
              <w:t>中小企业扶持：</w:t>
            </w:r>
            <w:r>
              <w:rPr>
                <w:rFonts w:ascii="仿宋" w:eastAsia="仿宋" w:hAnsi="仿宋" w:cs="仿宋"/>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57C5BDC0"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本采购项目所属行业：</w:t>
            </w:r>
            <w:r>
              <w:rPr>
                <w:rFonts w:ascii="仿宋" w:eastAsia="仿宋" w:hAnsi="仿宋" w:cs="仿宋"/>
                <w:b/>
                <w:bCs/>
                <w:sz w:val="28"/>
                <w:szCs w:val="28"/>
                <w:u w:val="single"/>
                <w:lang w:val="en-US" w:eastAsia="zh-CN"/>
              </w:rPr>
              <w:t>物业管理</w:t>
            </w:r>
            <w:r>
              <w:rPr>
                <w:rFonts w:ascii="仿宋" w:eastAsia="仿宋" w:hAnsi="仿宋" w:cs="仿宋"/>
                <w:b/>
                <w:bCs/>
                <w:sz w:val="28"/>
                <w:szCs w:val="28"/>
                <w:lang w:val="en-US" w:eastAsia="zh-CN"/>
              </w:rPr>
              <w:t>。</w:t>
            </w:r>
          </w:p>
        </w:tc>
      </w:tr>
      <w:tr w:rsidR="00B96D5E" w14:paraId="5E916CA6" w14:textId="77777777">
        <w:trPr>
          <w:trHeight w:val="402"/>
        </w:trPr>
        <w:tc>
          <w:tcPr>
            <w:tcW w:w="960" w:type="dxa"/>
            <w:noWrap/>
            <w:vAlign w:val="center"/>
          </w:tcPr>
          <w:p w14:paraId="1144B36B"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36.2</w:t>
            </w:r>
          </w:p>
        </w:tc>
        <w:tc>
          <w:tcPr>
            <w:tcW w:w="7826" w:type="dxa"/>
            <w:noWrap/>
            <w:vAlign w:val="center"/>
          </w:tcPr>
          <w:p w14:paraId="13A3C66C" w14:textId="77777777" w:rsidR="00B96D5E" w:rsidRDefault="00000000">
            <w:pPr>
              <w:spacing w:line="480" w:lineRule="exact"/>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支持本国产品内容：</w:t>
            </w:r>
          </w:p>
          <w:p w14:paraId="0CFFD9B4" w14:textId="77777777" w:rsidR="00B96D5E" w:rsidRDefault="00000000">
            <w:pPr>
              <w:spacing w:line="480" w:lineRule="exact"/>
              <w:rPr>
                <w:rFonts w:ascii="仿宋_GB2312" w:eastAsia="仿宋_GB2312" w:hAnsi="仿宋_GB2312" w:cs="仿宋_GB2312"/>
                <w:color w:val="auto"/>
                <w:sz w:val="28"/>
                <w:szCs w:val="28"/>
                <w:lang w:val="en-US" w:eastAsia="zh-CN"/>
              </w:rPr>
            </w:pPr>
            <w:r>
              <w:rPr>
                <w:rFonts w:ascii="仿宋_GB2312" w:eastAsia="仿宋_GB2312" w:hAnsi="仿宋_GB2312" w:cs="仿宋_GB2312"/>
                <w:b/>
                <w:bCs/>
                <w:color w:val="auto"/>
                <w:sz w:val="28"/>
                <w:szCs w:val="28"/>
                <w:lang w:val="en-US" w:eastAsia="zh-CN"/>
              </w:rPr>
              <w:sym w:font="Wingdings 2" w:char="00A3"/>
            </w:r>
            <w:r>
              <w:rPr>
                <w:rFonts w:ascii="仿宋_GB2312" w:eastAsia="仿宋_GB2312" w:hAnsi="仿宋_GB2312" w:cs="仿宋_GB2312"/>
                <w:b/>
                <w:bCs/>
                <w:color w:val="auto"/>
                <w:sz w:val="28"/>
                <w:szCs w:val="28"/>
                <w:lang w:val="en-US" w:eastAsia="zh-CN"/>
              </w:rPr>
              <w:t>适用</w:t>
            </w:r>
            <w:r>
              <w:rPr>
                <w:rFonts w:ascii="仿宋_GB2312" w:eastAsia="仿宋_GB2312" w:hAnsi="仿宋_GB2312" w:cs="仿宋_GB2312"/>
                <w:color w:val="auto"/>
                <w:sz w:val="28"/>
                <w:szCs w:val="28"/>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w:t>
            </w:r>
            <w:r>
              <w:rPr>
                <w:rFonts w:ascii="仿宋_GB2312" w:eastAsia="仿宋_GB2312" w:hAnsi="仿宋_GB2312" w:cs="仿宋_GB2312"/>
                <w:color w:val="auto"/>
                <w:sz w:val="28"/>
                <w:szCs w:val="28"/>
                <w:lang w:val="en-US" w:eastAsia="zh-CN"/>
              </w:rPr>
              <w:lastRenderedPageBreak/>
              <w:t>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4F9845" w14:textId="77777777" w:rsidR="00B96D5E" w:rsidRDefault="00000000">
            <w:pPr>
              <w:spacing w:line="360" w:lineRule="auto"/>
              <w:rPr>
                <w:rFonts w:ascii="仿宋" w:eastAsia="仿宋" w:hAnsi="仿宋" w:cs="仿宋"/>
                <w:sz w:val="28"/>
                <w:szCs w:val="28"/>
                <w:lang w:val="en-US" w:eastAsia="zh-CN"/>
              </w:rPr>
            </w:pPr>
            <w:r>
              <w:rPr>
                <w:rFonts w:ascii="仿宋_GB2312" w:eastAsia="仿宋_GB2312" w:hAnsi="仿宋_GB2312" w:cs="仿宋_GB2312"/>
                <w:color w:val="auto"/>
                <w:sz w:val="28"/>
                <w:szCs w:val="28"/>
                <w:lang w:val="en-US" w:eastAsia="zh-CN"/>
              </w:rPr>
              <w:t>☑不适用</w:t>
            </w:r>
          </w:p>
        </w:tc>
      </w:tr>
      <w:tr w:rsidR="00B96D5E" w14:paraId="72AA5C8D" w14:textId="77777777">
        <w:trPr>
          <w:trHeight w:val="90"/>
        </w:trPr>
        <w:tc>
          <w:tcPr>
            <w:tcW w:w="960" w:type="dxa"/>
            <w:noWrap/>
            <w:vAlign w:val="center"/>
          </w:tcPr>
          <w:p w14:paraId="0C02177E" w14:textId="77777777" w:rsidR="00B96D5E"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3</w:t>
            </w:r>
            <w:r>
              <w:rPr>
                <w:rFonts w:ascii="仿宋" w:eastAsia="仿宋" w:hAnsi="仿宋" w:cs="仿宋"/>
                <w:sz w:val="28"/>
                <w:szCs w:val="28"/>
                <w:lang w:val="en-US" w:eastAsia="zh-CN"/>
              </w:rPr>
              <w:t>7</w:t>
            </w:r>
            <w:r>
              <w:rPr>
                <w:rFonts w:ascii="仿宋" w:eastAsia="仿宋" w:hAnsi="仿宋" w:cs="仿宋"/>
                <w:sz w:val="28"/>
                <w:szCs w:val="28"/>
              </w:rPr>
              <w:t>.</w:t>
            </w:r>
            <w:r>
              <w:rPr>
                <w:rFonts w:ascii="仿宋" w:eastAsia="仿宋" w:hAnsi="仿宋" w:cs="仿宋"/>
                <w:sz w:val="28"/>
                <w:szCs w:val="28"/>
                <w:lang w:val="en-US" w:eastAsia="zh-CN"/>
              </w:rPr>
              <w:t>1</w:t>
            </w:r>
          </w:p>
        </w:tc>
        <w:tc>
          <w:tcPr>
            <w:tcW w:w="7826" w:type="dxa"/>
            <w:noWrap/>
            <w:vAlign w:val="center"/>
          </w:tcPr>
          <w:p w14:paraId="474BE190" w14:textId="77777777" w:rsidR="00B96D5E" w:rsidRDefault="00000000">
            <w:pPr>
              <w:spacing w:line="360" w:lineRule="auto"/>
              <w:jc w:val="left"/>
              <w:rPr>
                <w:rFonts w:ascii="仿宋" w:eastAsia="仿宋" w:hAnsi="仿宋" w:cs="仿宋"/>
                <w:b/>
                <w:bCs/>
                <w:sz w:val="28"/>
                <w:szCs w:val="28"/>
                <w:lang w:val="en-US" w:eastAsia="zh-CN"/>
              </w:rPr>
            </w:pPr>
            <w:r>
              <w:rPr>
                <w:rFonts w:ascii="仿宋" w:eastAsia="仿宋" w:hAnsi="仿宋" w:cs="仿宋"/>
                <w:b/>
                <w:bCs/>
                <w:sz w:val="28"/>
                <w:szCs w:val="28"/>
                <w:lang w:val="en-US" w:eastAsia="zh-CN"/>
              </w:rPr>
              <w:t>评标方法：综合评分法。</w:t>
            </w:r>
          </w:p>
          <w:p w14:paraId="4519324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rsidR="00B96D5E" w14:paraId="6ACE605F" w14:textId="77777777">
        <w:trPr>
          <w:trHeight w:val="90"/>
        </w:trPr>
        <w:tc>
          <w:tcPr>
            <w:tcW w:w="960" w:type="dxa"/>
            <w:noWrap/>
            <w:vAlign w:val="center"/>
          </w:tcPr>
          <w:p w14:paraId="0CAD851D"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38</w:t>
            </w:r>
          </w:p>
        </w:tc>
        <w:tc>
          <w:tcPr>
            <w:tcW w:w="7826" w:type="dxa"/>
            <w:noWrap/>
            <w:vAlign w:val="center"/>
          </w:tcPr>
          <w:p w14:paraId="77D84E9F"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（1）根据评审后得分由高到低的顺序推荐3名中标候选人；</w:t>
            </w:r>
          </w:p>
          <w:p w14:paraId="404D2698"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（2）评审得分相同的，按投标报价由低到高顺序推荐排列；评审得分且投标报价相同的并列；</w:t>
            </w:r>
          </w:p>
        </w:tc>
      </w:tr>
      <w:tr w:rsidR="00B96D5E" w14:paraId="69EE76E4" w14:textId="77777777">
        <w:trPr>
          <w:trHeight w:val="600"/>
        </w:trPr>
        <w:tc>
          <w:tcPr>
            <w:tcW w:w="960" w:type="dxa"/>
            <w:noWrap/>
            <w:vAlign w:val="center"/>
          </w:tcPr>
          <w:p w14:paraId="0A53FD79" w14:textId="77777777" w:rsidR="00B96D5E" w:rsidRDefault="00000000">
            <w:pPr>
              <w:spacing w:line="360" w:lineRule="auto"/>
              <w:jc w:val="center"/>
              <w:rPr>
                <w:rFonts w:ascii="仿宋" w:eastAsia="仿宋" w:hAnsi="仿宋" w:cs="仿宋"/>
                <w:sz w:val="28"/>
                <w:szCs w:val="28"/>
                <w:lang w:eastAsia="zh-CN"/>
              </w:rPr>
            </w:pPr>
            <w:r>
              <w:rPr>
                <w:rFonts w:ascii="仿宋" w:eastAsia="仿宋" w:hAnsi="仿宋" w:cs="仿宋"/>
                <w:sz w:val="28"/>
                <w:szCs w:val="28"/>
                <w:lang w:val="en-US" w:eastAsia="zh-CN"/>
              </w:rPr>
              <w:t>41.1</w:t>
            </w:r>
          </w:p>
        </w:tc>
        <w:tc>
          <w:tcPr>
            <w:tcW w:w="7826" w:type="dxa"/>
            <w:noWrap/>
            <w:vAlign w:val="center"/>
          </w:tcPr>
          <w:p w14:paraId="532FC03B" w14:textId="77777777" w:rsidR="00B96D5E" w:rsidRDefault="00000000">
            <w:pPr>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中标结果公告媒介：《河南省政府采购网》《河南省公共资源交易中心网》</w:t>
            </w:r>
          </w:p>
        </w:tc>
      </w:tr>
      <w:tr w:rsidR="00B96D5E" w14:paraId="4C61A12D" w14:textId="77777777">
        <w:trPr>
          <w:trHeight w:val="1471"/>
        </w:trPr>
        <w:tc>
          <w:tcPr>
            <w:tcW w:w="960" w:type="dxa"/>
            <w:noWrap/>
            <w:vAlign w:val="center"/>
          </w:tcPr>
          <w:p w14:paraId="7C53F266" w14:textId="77777777" w:rsidR="00B96D5E" w:rsidRDefault="00000000">
            <w:pPr>
              <w:spacing w:line="360" w:lineRule="auto"/>
              <w:jc w:val="center"/>
              <w:rPr>
                <w:rFonts w:ascii="仿宋" w:eastAsia="仿宋" w:hAnsi="仿宋" w:cs="仿宋"/>
                <w:sz w:val="28"/>
                <w:szCs w:val="28"/>
                <w:lang w:eastAsia="zh-CN"/>
              </w:rPr>
            </w:pPr>
            <w:r>
              <w:rPr>
                <w:rFonts w:ascii="仿宋" w:eastAsia="仿宋" w:hAnsi="仿宋" w:cs="仿宋"/>
                <w:sz w:val="28"/>
                <w:szCs w:val="28"/>
              </w:rPr>
              <w:t>4</w:t>
            </w:r>
            <w:r>
              <w:rPr>
                <w:rFonts w:ascii="仿宋" w:eastAsia="仿宋" w:hAnsi="仿宋" w:cs="仿宋"/>
                <w:sz w:val="28"/>
                <w:szCs w:val="28"/>
                <w:lang w:val="en-US" w:eastAsia="zh-CN"/>
              </w:rPr>
              <w:t>4</w:t>
            </w:r>
          </w:p>
        </w:tc>
        <w:tc>
          <w:tcPr>
            <w:tcW w:w="7826" w:type="dxa"/>
            <w:noWrap/>
            <w:vAlign w:val="center"/>
          </w:tcPr>
          <w:p w14:paraId="3B8730A3"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数量追加范围：采购人需追加与合同标的相同的服务的，在不改变合同其它条款的前提下，可以与投标人签订补充合同，但所有补充合同的采购金额不得超过原合同金额的百分之十。</w:t>
            </w:r>
          </w:p>
        </w:tc>
      </w:tr>
      <w:tr w:rsidR="00B96D5E" w14:paraId="5AD98FC5" w14:textId="77777777">
        <w:trPr>
          <w:trHeight w:val="1471"/>
        </w:trPr>
        <w:tc>
          <w:tcPr>
            <w:tcW w:w="960" w:type="dxa"/>
            <w:noWrap/>
            <w:vAlign w:val="center"/>
          </w:tcPr>
          <w:p w14:paraId="58710B85"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46</w:t>
            </w:r>
          </w:p>
        </w:tc>
        <w:tc>
          <w:tcPr>
            <w:tcW w:w="7826" w:type="dxa"/>
            <w:noWrap/>
            <w:vAlign w:val="center"/>
          </w:tcPr>
          <w:p w14:paraId="03D3D4C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履约保证金：</w:t>
            </w:r>
          </w:p>
          <w:p w14:paraId="709743AA"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1、缴纳时间：中标人需在合同签订后30日历天内向采购方缴纳；</w:t>
            </w:r>
          </w:p>
          <w:p w14:paraId="760BBB61"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2、履约保证金的金额：合同金额的5%；</w:t>
            </w:r>
          </w:p>
          <w:p w14:paraId="3B20645C"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lastRenderedPageBreak/>
              <w:t>3、交纳方式：以电汇、支票、汇票、本票、保函等非现金形式；</w:t>
            </w:r>
          </w:p>
          <w:p w14:paraId="64B6FB74"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4、履约保证金的退还：在中标人履行完合同约定义务事项后退还。</w:t>
            </w:r>
          </w:p>
        </w:tc>
      </w:tr>
      <w:tr w:rsidR="00B96D5E" w14:paraId="3C3F3E10" w14:textId="77777777">
        <w:trPr>
          <w:trHeight w:val="417"/>
        </w:trPr>
        <w:tc>
          <w:tcPr>
            <w:tcW w:w="960" w:type="dxa"/>
            <w:noWrap/>
            <w:vAlign w:val="center"/>
          </w:tcPr>
          <w:p w14:paraId="676D515B"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lastRenderedPageBreak/>
              <w:t>48</w:t>
            </w:r>
          </w:p>
        </w:tc>
        <w:tc>
          <w:tcPr>
            <w:tcW w:w="7826" w:type="dxa"/>
            <w:noWrap/>
            <w:vAlign w:val="center"/>
          </w:tcPr>
          <w:p w14:paraId="67D6F343"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招标代理费</w:t>
            </w:r>
            <w:r>
              <w:rPr>
                <w:rFonts w:ascii="仿宋" w:eastAsia="仿宋" w:hAnsi="仿宋" w:cs="仿宋"/>
                <w:sz w:val="28"/>
                <w:szCs w:val="28"/>
              </w:rPr>
              <w:t>：免费。</w:t>
            </w:r>
          </w:p>
        </w:tc>
      </w:tr>
      <w:tr w:rsidR="00B96D5E" w14:paraId="5B2DF698" w14:textId="77777777">
        <w:trPr>
          <w:trHeight w:val="758"/>
        </w:trPr>
        <w:tc>
          <w:tcPr>
            <w:tcW w:w="960" w:type="dxa"/>
            <w:noWrap/>
            <w:vAlign w:val="center"/>
          </w:tcPr>
          <w:p w14:paraId="613CB4CA"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49.2</w:t>
            </w:r>
          </w:p>
        </w:tc>
        <w:tc>
          <w:tcPr>
            <w:tcW w:w="7826" w:type="dxa"/>
            <w:noWrap/>
            <w:vAlign w:val="center"/>
          </w:tcPr>
          <w:p w14:paraId="70F0A66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投标人应在法定质疑期内针对同一采购程序环节的质疑次数：一次。</w:t>
            </w:r>
          </w:p>
        </w:tc>
      </w:tr>
      <w:tr w:rsidR="00B96D5E" w14:paraId="2066C6AA" w14:textId="77777777">
        <w:trPr>
          <w:trHeight w:val="449"/>
        </w:trPr>
        <w:tc>
          <w:tcPr>
            <w:tcW w:w="960" w:type="dxa"/>
            <w:noWrap/>
            <w:vAlign w:val="center"/>
          </w:tcPr>
          <w:p w14:paraId="0D5A123E" w14:textId="77777777" w:rsidR="00B96D5E" w:rsidRDefault="00B96D5E">
            <w:pPr>
              <w:spacing w:line="360" w:lineRule="auto"/>
              <w:jc w:val="center"/>
              <w:rPr>
                <w:rFonts w:ascii="仿宋" w:eastAsia="仿宋" w:hAnsi="仿宋" w:cs="仿宋"/>
                <w:sz w:val="28"/>
                <w:szCs w:val="28"/>
                <w:lang w:val="en-US" w:eastAsia="zh-CN"/>
              </w:rPr>
            </w:pPr>
          </w:p>
        </w:tc>
        <w:tc>
          <w:tcPr>
            <w:tcW w:w="7826" w:type="dxa"/>
            <w:noWrap/>
            <w:vAlign w:val="center"/>
          </w:tcPr>
          <w:p w14:paraId="537A9303" w14:textId="77777777" w:rsidR="00B96D5E" w:rsidRDefault="00000000">
            <w:pPr>
              <w:spacing w:line="360" w:lineRule="auto"/>
              <w:jc w:val="center"/>
              <w:rPr>
                <w:rFonts w:ascii="仿宋" w:eastAsia="仿宋" w:hAnsi="仿宋" w:cs="仿宋"/>
                <w:sz w:val="28"/>
                <w:szCs w:val="28"/>
              </w:rPr>
            </w:pPr>
            <w:r>
              <w:rPr>
                <w:rFonts w:ascii="仿宋" w:eastAsia="仿宋" w:hAnsi="仿宋" w:cs="仿宋"/>
                <w:b/>
                <w:bCs/>
                <w:sz w:val="28"/>
                <w:szCs w:val="28"/>
              </w:rPr>
              <w:t>需要补充的其他内容</w:t>
            </w:r>
          </w:p>
        </w:tc>
      </w:tr>
      <w:tr w:rsidR="00B96D5E" w14:paraId="627101F0" w14:textId="77777777">
        <w:trPr>
          <w:trHeight w:val="90"/>
        </w:trPr>
        <w:tc>
          <w:tcPr>
            <w:tcW w:w="960" w:type="dxa"/>
            <w:noWrap/>
            <w:vAlign w:val="center"/>
          </w:tcPr>
          <w:p w14:paraId="21E022CE" w14:textId="77777777" w:rsidR="00B96D5E" w:rsidRDefault="00000000">
            <w:pPr>
              <w:spacing w:line="360" w:lineRule="auto"/>
              <w:jc w:val="center"/>
              <w:rPr>
                <w:rFonts w:ascii="仿宋" w:eastAsia="仿宋" w:hAnsi="仿宋" w:cs="仿宋"/>
                <w:sz w:val="28"/>
                <w:szCs w:val="28"/>
                <w:lang w:val="en-US" w:eastAsia="zh-CN"/>
              </w:rPr>
            </w:pPr>
            <w:r>
              <w:rPr>
                <w:rFonts w:ascii="仿宋" w:eastAsia="仿宋" w:hAnsi="仿宋" w:cs="仿宋"/>
                <w:sz w:val="28"/>
                <w:szCs w:val="28"/>
                <w:lang w:val="en-US" w:eastAsia="zh-CN"/>
              </w:rPr>
              <w:t>50.2</w:t>
            </w:r>
          </w:p>
        </w:tc>
        <w:tc>
          <w:tcPr>
            <w:tcW w:w="7826" w:type="dxa"/>
            <w:noWrap/>
            <w:vAlign w:val="center"/>
          </w:tcPr>
          <w:p w14:paraId="2EA3F168"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b/>
                <w:bCs/>
                <w:kern w:val="0"/>
                <w:sz w:val="28"/>
                <w:szCs w:val="28"/>
                <w:lang w:val="en-US" w:eastAsia="zh-CN"/>
              </w:rPr>
              <w:t>“</w:t>
            </w:r>
            <w:r>
              <w:rPr>
                <w:rFonts w:ascii="仿宋" w:eastAsia="仿宋" w:hAnsi="仿宋" w:cs="仿宋"/>
                <w:b/>
                <w:bCs/>
                <w:sz w:val="28"/>
                <w:szCs w:val="28"/>
                <w:lang w:val="en-US" w:eastAsia="zh-CN"/>
              </w:rPr>
              <w:t>一号咨询”服务：</w:t>
            </w:r>
            <w:r>
              <w:rPr>
                <w:rFonts w:ascii="仿宋" w:eastAsia="仿宋" w:hAnsi="仿宋" w:cs="仿宋"/>
                <w:kern w:val="0"/>
                <w:sz w:val="28"/>
                <w:szCs w:val="28"/>
                <w:lang w:val="en-US" w:eastAsia="zh-CN"/>
              </w:rPr>
              <w:t>市场主体拨打0371-61335566即可咨询河南省公共资源交易中心业务的相关问题。</w:t>
            </w:r>
          </w:p>
        </w:tc>
      </w:tr>
    </w:tbl>
    <w:p w14:paraId="24644841" w14:textId="77777777" w:rsidR="00B96D5E" w:rsidRDefault="00B96D5E">
      <w:pPr>
        <w:rPr>
          <w:lang w:eastAsia="zh-CN"/>
        </w:rPr>
      </w:pPr>
    </w:p>
    <w:p w14:paraId="3634A6F4" w14:textId="77777777" w:rsidR="00B96D5E" w:rsidRDefault="00B96D5E">
      <w:pPr>
        <w:spacing w:line="360" w:lineRule="auto"/>
        <w:jc w:val="left"/>
        <w:rPr>
          <w:rFonts w:ascii="仿宋" w:eastAsia="仿宋" w:hAnsi="仿宋" w:cs="仿宋"/>
          <w:color w:val="auto"/>
          <w:sz w:val="24"/>
          <w:szCs w:val="24"/>
          <w:lang w:eastAsia="zh-CN"/>
        </w:rPr>
      </w:pPr>
    </w:p>
    <w:p w14:paraId="1CF5A11B" w14:textId="77777777" w:rsidR="00B96D5E" w:rsidRDefault="00B96D5E">
      <w:pPr>
        <w:spacing w:line="360" w:lineRule="auto"/>
        <w:ind w:left="1077" w:hanging="539"/>
        <w:rPr>
          <w:rFonts w:ascii="仿宋" w:eastAsia="仿宋" w:hAnsi="仿宋" w:cs="仿宋"/>
          <w:color w:val="auto"/>
          <w:lang w:eastAsia="zh-CN"/>
        </w:rPr>
        <w:sectPr w:rsidR="00B96D5E">
          <w:footerReference w:type="default" r:id="rId11"/>
          <w:pgSz w:w="11900" w:h="16840"/>
          <w:pgMar w:top="1440" w:right="1797" w:bottom="1440" w:left="1797" w:header="851" w:footer="992" w:gutter="0"/>
          <w:pgNumType w:start="1"/>
          <w:cols w:space="720"/>
        </w:sectPr>
      </w:pPr>
    </w:p>
    <w:p w14:paraId="163240B5" w14:textId="77777777" w:rsidR="00B96D5E" w:rsidRDefault="00000000">
      <w:pPr>
        <w:pStyle w:val="1"/>
        <w:spacing w:before="0" w:after="0" w:line="360" w:lineRule="auto"/>
        <w:jc w:val="center"/>
        <w:rPr>
          <w:rFonts w:ascii="仿宋" w:eastAsia="仿宋" w:hAnsi="仿宋" w:cs="仿宋" w:hint="eastAsia"/>
          <w:color w:val="auto"/>
          <w:sz w:val="36"/>
          <w:szCs w:val="36"/>
          <w:lang w:val="en-US" w:eastAsia="zh-CN"/>
        </w:rPr>
      </w:pPr>
      <w:bookmarkStart w:id="112" w:name="_Toc754728636"/>
      <w:bookmarkStart w:id="113" w:name="_Toc580298809"/>
      <w:bookmarkStart w:id="114" w:name="_Toc1855516403"/>
      <w:bookmarkStart w:id="115" w:name="_Toc653624039"/>
      <w:bookmarkStart w:id="116" w:name="_Toc1639549268"/>
      <w:bookmarkStart w:id="117" w:name="_Toc26320"/>
      <w:bookmarkStart w:id="118" w:name="_Toc435542012"/>
      <w:bookmarkStart w:id="119" w:name="_Toc1341383622_WPSOffice_Level1"/>
      <w:bookmarkStart w:id="120" w:name="_Toc2118786865_WPSOffice_Level1"/>
      <w:bookmarkStart w:id="121" w:name="_Toc1344387214"/>
      <w:bookmarkStart w:id="122" w:name="_Toc457436968_WPSOffice_Level1"/>
      <w:bookmarkStart w:id="123" w:name="_Toc511855247"/>
      <w:bookmarkStart w:id="124" w:name="_Toc914717081"/>
      <w:bookmarkStart w:id="125" w:name="_Toc1810187627_WPSOffice_Level1"/>
      <w:bookmarkStart w:id="126" w:name="_Toc309192439"/>
      <w:bookmarkStart w:id="127" w:name="_Toc1484219635"/>
      <w:bookmarkStart w:id="128" w:name="_Toc696406431"/>
      <w:bookmarkStart w:id="129" w:name="_Toc540794793"/>
      <w:bookmarkStart w:id="130" w:name="_Toc194396107"/>
      <w:bookmarkStart w:id="131" w:name="_Toc672784450_WPSOffice_Level1"/>
      <w:r>
        <w:rPr>
          <w:rFonts w:ascii="仿宋" w:eastAsia="仿宋" w:hAnsi="仿宋" w:cs="仿宋" w:hint="eastAsia"/>
          <w:color w:val="auto"/>
          <w:sz w:val="36"/>
          <w:szCs w:val="36"/>
          <w:lang w:val="en-US" w:eastAsia="zh-CN"/>
        </w:rPr>
        <w:lastRenderedPageBreak/>
        <w:t xml:space="preserve">第三章 </w:t>
      </w:r>
      <w:r>
        <w:rPr>
          <w:rFonts w:ascii="仿宋" w:eastAsia="仿宋" w:hAnsi="仿宋" w:cs="仿宋" w:hint="eastAsia"/>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E92690"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132" w:name="_Toc547533145"/>
      <w:bookmarkStart w:id="133" w:name="_Toc1875035149"/>
      <w:bookmarkStart w:id="134" w:name="_Toc795505054"/>
      <w:bookmarkStart w:id="135" w:name="_Toc1420306246"/>
      <w:bookmarkStart w:id="136" w:name="_Toc2103873687_WPSOffice_Level2"/>
      <w:bookmarkStart w:id="137" w:name="_Toc963499806"/>
      <w:bookmarkStart w:id="138" w:name="_Toc587412607"/>
      <w:bookmarkStart w:id="139" w:name="_Toc1724158210_WPSOffice_Level2"/>
      <w:bookmarkStart w:id="140" w:name="_Toc1820077040_WPSOffice_Level2"/>
      <w:bookmarkStart w:id="141" w:name="_Toc1605126531"/>
      <w:bookmarkStart w:id="142" w:name="_Toc72595909_WPSOffice_Level2"/>
      <w:bookmarkStart w:id="143" w:name="_Toc1239566703"/>
      <w:bookmarkStart w:id="144" w:name="_Toc753331058"/>
      <w:bookmarkStart w:id="145" w:name="_Toc1698066625"/>
      <w:bookmarkStart w:id="146" w:name="_Toc1547883234"/>
      <w:bookmarkStart w:id="147" w:name="_Toc6348"/>
      <w:bookmarkStart w:id="148" w:name="_Toc1053718759_WPSOffice_Level2"/>
      <w:bookmarkStart w:id="149" w:name="_Toc225324457"/>
      <w:r>
        <w:rPr>
          <w:rFonts w:ascii="仿宋" w:eastAsia="仿宋" w:hAnsi="仿宋" w:cs="仿宋"/>
          <w:b/>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B792EBE"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1</w:t>
      </w:r>
      <w:r>
        <w:rPr>
          <w:rFonts w:ascii="仿宋" w:eastAsia="仿宋" w:hAnsi="仿宋" w:cs="仿宋"/>
          <w:b/>
          <w:bCs/>
          <w:sz w:val="28"/>
          <w:szCs w:val="28"/>
          <w:lang w:val="en-US" w:eastAsia="zh-CN"/>
        </w:rPr>
        <w:t>.</w:t>
      </w:r>
      <w:r>
        <w:rPr>
          <w:rFonts w:ascii="仿宋" w:eastAsia="仿宋" w:hAnsi="仿宋" w:cs="仿宋"/>
          <w:b/>
          <w:bCs/>
          <w:sz w:val="28"/>
          <w:szCs w:val="28"/>
          <w:lang w:eastAsia="zh-CN"/>
        </w:rPr>
        <w:t>适用范围</w:t>
      </w:r>
    </w:p>
    <w:p w14:paraId="6302ECFD" w14:textId="77777777" w:rsidR="00B96D5E" w:rsidRDefault="00000000">
      <w:pPr>
        <w:spacing w:line="360" w:lineRule="auto"/>
        <w:rPr>
          <w:rFonts w:ascii="仿宋" w:eastAsia="仿宋" w:hAnsi="仿宋" w:cs="仿宋"/>
          <w:sz w:val="28"/>
          <w:szCs w:val="28"/>
          <w:lang w:eastAsia="zh-CN"/>
        </w:rPr>
      </w:pPr>
      <w:bookmarkStart w:id="150" w:name="_Toc187354401_WPSOffice_Level3"/>
      <w:bookmarkStart w:id="151" w:name="_Toc532150620_WPSOffice_Level3"/>
      <w:bookmarkStart w:id="152" w:name="_Toc196648728_WPSOffice_Level3"/>
      <w:r>
        <w:rPr>
          <w:rFonts w:ascii="仿宋" w:eastAsia="仿宋" w:hAnsi="仿宋" w:cs="仿宋"/>
          <w:sz w:val="28"/>
          <w:szCs w:val="28"/>
          <w:lang w:eastAsia="zh-CN"/>
        </w:rPr>
        <w:t>1.1本招标文件仅适用于本次公开招标所述的服务。</w:t>
      </w:r>
      <w:bookmarkEnd w:id="150"/>
      <w:bookmarkEnd w:id="151"/>
      <w:bookmarkEnd w:id="152"/>
    </w:p>
    <w:p w14:paraId="024A8812" w14:textId="77777777" w:rsidR="00B96D5E" w:rsidRDefault="00000000">
      <w:pPr>
        <w:spacing w:line="360" w:lineRule="auto"/>
        <w:rPr>
          <w:rFonts w:ascii="仿宋" w:eastAsia="仿宋" w:hAnsi="仿宋" w:cs="仿宋"/>
          <w:sz w:val="28"/>
          <w:szCs w:val="28"/>
          <w:lang w:eastAsia="zh-CN"/>
        </w:rPr>
      </w:pPr>
      <w:bookmarkStart w:id="153" w:name="_Toc900722191_WPSOffice_Level3"/>
      <w:bookmarkStart w:id="154" w:name="_Toc548249303_WPSOffice_Level3"/>
      <w:bookmarkStart w:id="155" w:name="_Toc1359847161_WPSOffice_Level3"/>
      <w:r>
        <w:rPr>
          <w:rFonts w:ascii="仿宋" w:eastAsia="仿宋" w:hAnsi="仿宋" w:cs="仿宋"/>
          <w:sz w:val="28"/>
          <w:szCs w:val="28"/>
          <w:lang w:eastAsia="zh-CN"/>
        </w:rPr>
        <w:t>1.2采购项目：见“投标人须知前附表”。</w:t>
      </w:r>
      <w:bookmarkEnd w:id="153"/>
      <w:bookmarkEnd w:id="154"/>
      <w:bookmarkEnd w:id="155"/>
    </w:p>
    <w:p w14:paraId="0052CC12" w14:textId="77777777" w:rsidR="00B96D5E" w:rsidRDefault="00000000">
      <w:pPr>
        <w:spacing w:line="360" w:lineRule="auto"/>
        <w:rPr>
          <w:rFonts w:ascii="仿宋" w:eastAsia="仿宋" w:hAnsi="仿宋" w:cs="仿宋"/>
          <w:sz w:val="28"/>
          <w:szCs w:val="28"/>
          <w:lang w:eastAsia="zh-CN"/>
        </w:rPr>
      </w:pPr>
      <w:bookmarkStart w:id="156" w:name="_Toc1100833192_WPSOffice_Level3"/>
      <w:bookmarkStart w:id="157" w:name="_Toc334765003_WPSOffice_Level3"/>
      <w:bookmarkStart w:id="158" w:name="_Toc1512585633_WPSOffice_Level3"/>
      <w:r>
        <w:rPr>
          <w:rFonts w:ascii="仿宋" w:eastAsia="仿宋" w:hAnsi="仿宋" w:cs="仿宋"/>
          <w:sz w:val="28"/>
          <w:szCs w:val="28"/>
          <w:lang w:eastAsia="zh-CN"/>
        </w:rPr>
        <w:t>1.3采购编号：见“投标人须知前附表”。</w:t>
      </w:r>
      <w:bookmarkEnd w:id="156"/>
      <w:bookmarkEnd w:id="157"/>
      <w:bookmarkEnd w:id="158"/>
    </w:p>
    <w:p w14:paraId="036B847E" w14:textId="77777777" w:rsidR="00B96D5E" w:rsidRDefault="00000000">
      <w:pPr>
        <w:spacing w:line="360" w:lineRule="auto"/>
        <w:rPr>
          <w:rFonts w:ascii="仿宋" w:eastAsia="仿宋" w:hAnsi="仿宋" w:cs="仿宋"/>
          <w:sz w:val="28"/>
          <w:szCs w:val="28"/>
          <w:lang w:eastAsia="zh-CN"/>
        </w:rPr>
      </w:pPr>
      <w:bookmarkStart w:id="159" w:name="_Toc1513112147_WPSOffice_Level3"/>
      <w:bookmarkStart w:id="160" w:name="_Toc2062433103_WPSOffice_Level3"/>
      <w:bookmarkStart w:id="161" w:name="_Toc979196621_WPSOffice_Level3"/>
      <w:r>
        <w:rPr>
          <w:rFonts w:ascii="仿宋" w:eastAsia="仿宋" w:hAnsi="仿宋" w:cs="仿宋"/>
          <w:sz w:val="28"/>
          <w:szCs w:val="28"/>
          <w:lang w:eastAsia="zh-CN"/>
        </w:rPr>
        <w:t>1.4采购项目简要说明：见“投标人须知前附表”。</w:t>
      </w:r>
      <w:bookmarkEnd w:id="159"/>
      <w:bookmarkEnd w:id="160"/>
      <w:bookmarkEnd w:id="161"/>
    </w:p>
    <w:p w14:paraId="4EC697DB"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2</w:t>
      </w:r>
      <w:r>
        <w:rPr>
          <w:rFonts w:ascii="仿宋" w:eastAsia="仿宋" w:hAnsi="仿宋" w:cs="仿宋"/>
          <w:b/>
          <w:bCs/>
          <w:sz w:val="28"/>
          <w:szCs w:val="28"/>
          <w:lang w:val="en-US" w:eastAsia="zh-CN"/>
        </w:rPr>
        <w:t>.</w:t>
      </w:r>
      <w:r>
        <w:rPr>
          <w:rFonts w:ascii="仿宋" w:eastAsia="仿宋" w:hAnsi="仿宋" w:cs="仿宋"/>
          <w:b/>
          <w:bCs/>
          <w:sz w:val="28"/>
          <w:szCs w:val="28"/>
          <w:lang w:eastAsia="zh-CN"/>
        </w:rPr>
        <w:t>定义</w:t>
      </w:r>
    </w:p>
    <w:p w14:paraId="33BC7E1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2.1政府采购监督管理部门：河南省财政厅。</w:t>
      </w:r>
    </w:p>
    <w:p w14:paraId="613E131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2.2采购人：</w:t>
      </w:r>
      <w:r>
        <w:rPr>
          <w:rFonts w:ascii="仿宋" w:eastAsia="仿宋" w:hAnsi="仿宋" w:cs="仿宋"/>
          <w:sz w:val="28"/>
          <w:szCs w:val="28"/>
          <w:lang w:val="en-US" w:eastAsia="zh-CN"/>
        </w:rPr>
        <w:t>是指依法进行政府采购的国家机关、事业单位、团体组织。本项目的采购人见投标人须知前附表。</w:t>
      </w:r>
    </w:p>
    <w:p w14:paraId="256F584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2.3集中采购机构：“投标人须知前附表”中所述的受采购人委托组织集中采购的代理机构。</w:t>
      </w:r>
    </w:p>
    <w:p w14:paraId="3B9AB6D2"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2.4集中采购：是指政府集中采购目录及限额标准规定的集中采购项目的采购活动。</w:t>
      </w:r>
    </w:p>
    <w:p w14:paraId="39646903" w14:textId="77777777" w:rsidR="00B96D5E" w:rsidRDefault="00000000">
      <w:pPr>
        <w:spacing w:line="360" w:lineRule="auto"/>
        <w:rPr>
          <w:rFonts w:ascii="Times New Roman" w:eastAsia="仿宋_GB2312" w:hAnsi="Times New Roman" w:cs="Times New Roman" w:hint="default"/>
          <w:color w:val="auto"/>
          <w:sz w:val="28"/>
          <w:szCs w:val="28"/>
          <w:lang w:val="en-US" w:eastAsia="zh-CN"/>
        </w:rPr>
      </w:pPr>
      <w:r>
        <w:rPr>
          <w:rFonts w:ascii="仿宋" w:eastAsia="仿宋" w:hAnsi="仿宋" w:cs="仿宋"/>
          <w:sz w:val="28"/>
          <w:szCs w:val="28"/>
          <w:lang w:eastAsia="zh-CN"/>
        </w:rPr>
        <w:t>2.5</w:t>
      </w:r>
      <w:r>
        <w:rPr>
          <w:rFonts w:ascii="Times New Roman" w:eastAsia="仿宋_GB2312" w:hAnsi="Times New Roman" w:cs="Times New Roman" w:hint="default"/>
          <w:color w:val="auto"/>
          <w:sz w:val="28"/>
          <w:szCs w:val="28"/>
          <w:lang w:val="en-US" w:eastAsia="zh-CN"/>
        </w:rPr>
        <w:t>投标人（供应商）：是指参加政府采购活动，向采购人提供货物、工程或者服务的法人、其他组织或者自然人。</w:t>
      </w:r>
    </w:p>
    <w:p w14:paraId="5C1D5FF2" w14:textId="77777777" w:rsidR="00B96D5E" w:rsidRDefault="00000000">
      <w:pPr>
        <w:spacing w:line="360" w:lineRule="auto"/>
        <w:rPr>
          <w:rFonts w:ascii="仿宋" w:eastAsia="仿宋" w:hAnsi="仿宋" w:cs="仿宋"/>
          <w:sz w:val="28"/>
          <w:szCs w:val="28"/>
          <w:lang w:eastAsia="zh-CN"/>
        </w:rPr>
      </w:pPr>
      <w:r>
        <w:rPr>
          <w:rFonts w:ascii="Times New Roman" w:eastAsia="仿宋_GB2312" w:hAnsi="Times New Roman" w:cs="Times New Roman" w:hint="default"/>
          <w:color w:val="auto"/>
          <w:sz w:val="28"/>
          <w:szCs w:val="28"/>
          <w:lang w:val="en-US" w:eastAsia="zh-CN"/>
        </w:rPr>
        <w:t>2.6</w:t>
      </w:r>
      <w:r>
        <w:rPr>
          <w:rFonts w:ascii="仿宋" w:eastAsia="仿宋" w:hAnsi="仿宋" w:cs="仿宋"/>
          <w:sz w:val="28"/>
          <w:szCs w:val="28"/>
          <w:lang w:eastAsia="zh-CN"/>
        </w:rPr>
        <w:t>合格投标人：提供资格证明文件并通过资格审查的投标人。</w:t>
      </w:r>
    </w:p>
    <w:p w14:paraId="6DF6A82B"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w:t>
      </w:r>
      <w:r>
        <w:rPr>
          <w:rFonts w:ascii="仿宋" w:eastAsia="仿宋" w:hAnsi="仿宋" w:cs="仿宋" w:hint="default"/>
          <w:sz w:val="28"/>
          <w:szCs w:val="28"/>
          <w:lang w:val="en-US" w:eastAsia="zh-CN"/>
        </w:rPr>
        <w:t>6</w:t>
      </w:r>
      <w:r>
        <w:rPr>
          <w:rFonts w:ascii="仿宋" w:eastAsia="仿宋" w:hAnsi="仿宋" w:cs="仿宋"/>
          <w:sz w:val="28"/>
          <w:szCs w:val="28"/>
          <w:lang w:val="en-US" w:eastAsia="zh-CN"/>
        </w:rPr>
        <w:t>.1若投标人须知前附表中写明专门面向中小企业采购的，如投标人为非中小企业，其投标将被认定为投标无效。</w:t>
      </w:r>
    </w:p>
    <w:p w14:paraId="2A9E70FC" w14:textId="77777777" w:rsidR="00B96D5E" w:rsidRDefault="00000000">
      <w:pPr>
        <w:spacing w:line="360" w:lineRule="auto"/>
        <w:rPr>
          <w:rFonts w:ascii="仿宋" w:eastAsia="仿宋" w:hAnsi="仿宋" w:cs="仿宋"/>
          <w:lang w:val="en-US" w:eastAsia="zh-CN"/>
        </w:rPr>
      </w:pPr>
      <w:r>
        <w:rPr>
          <w:rFonts w:ascii="仿宋" w:eastAsia="仿宋" w:hAnsi="仿宋" w:cs="仿宋"/>
          <w:sz w:val="28"/>
          <w:szCs w:val="28"/>
          <w:lang w:val="en-US" w:eastAsia="zh-CN"/>
        </w:rPr>
        <w:t>2.</w:t>
      </w:r>
      <w:r>
        <w:rPr>
          <w:rFonts w:ascii="仿宋" w:eastAsia="仿宋" w:hAnsi="仿宋" w:cs="仿宋" w:hint="default"/>
          <w:sz w:val="28"/>
          <w:szCs w:val="28"/>
          <w:lang w:val="en-US" w:eastAsia="zh-CN"/>
        </w:rPr>
        <w:t>6</w:t>
      </w:r>
      <w:r>
        <w:rPr>
          <w:rFonts w:ascii="仿宋" w:eastAsia="仿宋" w:hAnsi="仿宋" w:cs="仿宋"/>
          <w:sz w:val="28"/>
          <w:szCs w:val="28"/>
          <w:lang w:val="en-US" w:eastAsia="zh-CN"/>
        </w:rPr>
        <w:t>.2</w:t>
      </w:r>
      <w:r>
        <w:rPr>
          <w:rFonts w:ascii="仿宋" w:eastAsia="仿宋" w:hAnsi="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1B6134A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2.</w:t>
      </w:r>
      <w:r>
        <w:rPr>
          <w:rFonts w:ascii="仿宋" w:eastAsia="仿宋" w:hAnsi="仿宋" w:cs="仿宋" w:hint="default"/>
          <w:sz w:val="28"/>
          <w:szCs w:val="28"/>
          <w:lang w:val="en-US" w:eastAsia="zh-CN"/>
        </w:rPr>
        <w:t>7</w:t>
      </w:r>
      <w:r>
        <w:rPr>
          <w:rFonts w:ascii="仿宋" w:eastAsia="仿宋" w:hAnsi="仿宋" w:cs="仿宋"/>
          <w:sz w:val="28"/>
          <w:szCs w:val="28"/>
          <w:lang w:eastAsia="zh-CN"/>
        </w:rPr>
        <w:t>投标文件：指投标人根据招标文件提交的所有文件。</w:t>
      </w:r>
    </w:p>
    <w:p w14:paraId="7B2E0B50"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w:t>
      </w:r>
      <w:r>
        <w:rPr>
          <w:rFonts w:ascii="仿宋" w:eastAsia="仿宋" w:hAnsi="仿宋" w:cs="仿宋"/>
          <w:b/>
          <w:bCs/>
          <w:sz w:val="28"/>
          <w:szCs w:val="28"/>
          <w:lang w:eastAsia="zh-CN"/>
        </w:rPr>
        <w:t>投标费用</w:t>
      </w:r>
    </w:p>
    <w:p w14:paraId="3074E6B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投标人须自行承担所有与参加投标有关的费用，无论投标的结果如何，采购人和集中采购机构在任何情况下均无义务和责任承担这些费用。</w:t>
      </w:r>
    </w:p>
    <w:p w14:paraId="0FC2B3B3" w14:textId="77777777" w:rsidR="00B96D5E" w:rsidRDefault="00000000">
      <w:pPr>
        <w:spacing w:line="360" w:lineRule="auto"/>
        <w:rPr>
          <w:rFonts w:ascii="仿宋" w:eastAsia="仿宋" w:hAnsi="仿宋" w:cs="仿宋"/>
          <w:b/>
          <w:bCs/>
          <w:sz w:val="28"/>
          <w:szCs w:val="28"/>
          <w:lang w:eastAsia="zh-CN"/>
        </w:rPr>
      </w:pPr>
      <w:bookmarkStart w:id="162" w:name="_Toc441214089"/>
      <w:bookmarkStart w:id="163" w:name="_Toc337225031"/>
      <w:bookmarkStart w:id="164" w:name="_Toc284337471"/>
      <w:r>
        <w:rPr>
          <w:rFonts w:ascii="仿宋" w:eastAsia="仿宋" w:hAnsi="仿宋" w:cs="仿宋"/>
          <w:b/>
          <w:bCs/>
          <w:sz w:val="28"/>
          <w:szCs w:val="28"/>
          <w:lang w:eastAsia="zh-CN"/>
        </w:rPr>
        <w:t>4</w:t>
      </w:r>
      <w:r>
        <w:rPr>
          <w:rFonts w:ascii="仿宋" w:eastAsia="仿宋" w:hAnsi="仿宋" w:cs="仿宋"/>
          <w:b/>
          <w:bCs/>
          <w:sz w:val="28"/>
          <w:szCs w:val="28"/>
          <w:lang w:val="en-US" w:eastAsia="zh-CN"/>
        </w:rPr>
        <w:t>.</w:t>
      </w:r>
      <w:r>
        <w:rPr>
          <w:rFonts w:ascii="仿宋" w:eastAsia="仿宋" w:hAnsi="仿宋" w:cs="仿宋"/>
          <w:b/>
          <w:bCs/>
          <w:sz w:val="28"/>
          <w:szCs w:val="28"/>
          <w:lang w:eastAsia="zh-CN"/>
        </w:rPr>
        <w:t>踏勘现场</w:t>
      </w:r>
      <w:bookmarkEnd w:id="162"/>
      <w:bookmarkEnd w:id="163"/>
      <w:bookmarkEnd w:id="164"/>
    </w:p>
    <w:p w14:paraId="3B7491A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4.1“投标人须知前附表”规定组织踏勘现场的，采购人按“投标人须知前附表”规定的时间、地点组织投标人踏勘项目现场。</w:t>
      </w:r>
    </w:p>
    <w:p w14:paraId="0203786D"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4.2投标人踏勘现场发生的费用自理。</w:t>
      </w:r>
    </w:p>
    <w:p w14:paraId="5A2FA42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4.3除采购人的原因外，投标人自行负责在踏勘现场中所发生的人员伤亡和财产损失。</w:t>
      </w:r>
    </w:p>
    <w:p w14:paraId="70B90246"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4.4采购人在踏勘现场中介绍的项目现场和相关的周边环境情况，供投标人在编制投标文件时参考，采购人不对投标人据此作出的判断和决策负责。</w:t>
      </w:r>
    </w:p>
    <w:p w14:paraId="04991851"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5.知识产权</w:t>
      </w:r>
    </w:p>
    <w:p w14:paraId="004689A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GB" w:eastAsia="zh-CN"/>
        </w:rPr>
        <w:t>所有涉及知识产权的成果，</w:t>
      </w:r>
      <w:r>
        <w:rPr>
          <w:rFonts w:ascii="仿宋" w:eastAsia="仿宋" w:hAnsi="仿宋" w:cs="仿宋"/>
          <w:sz w:val="28"/>
          <w:szCs w:val="28"/>
          <w:lang w:eastAsia="zh-CN"/>
        </w:rPr>
        <w:t>投标人</w:t>
      </w:r>
      <w:r>
        <w:rPr>
          <w:rFonts w:ascii="仿宋" w:eastAsia="仿宋" w:hAnsi="仿宋" w:cs="仿宋"/>
          <w:sz w:val="28"/>
          <w:szCs w:val="28"/>
          <w:lang w:val="en-GB" w:eastAsia="zh-CN"/>
        </w:rPr>
        <w:t>必须确保采购人拥有其合法的、不受限制的无偿使用权，并免受任何侵权诉讼或索偿，否则，由此产生的一切经济损失和法律责任由</w:t>
      </w:r>
      <w:r>
        <w:rPr>
          <w:rFonts w:ascii="仿宋" w:eastAsia="仿宋" w:hAnsi="仿宋" w:cs="仿宋"/>
          <w:sz w:val="28"/>
          <w:szCs w:val="28"/>
          <w:lang w:eastAsia="zh-CN"/>
        </w:rPr>
        <w:t>投标人</w:t>
      </w:r>
      <w:r>
        <w:rPr>
          <w:rFonts w:ascii="仿宋" w:eastAsia="仿宋" w:hAnsi="仿宋" w:cs="仿宋"/>
          <w:sz w:val="28"/>
          <w:szCs w:val="28"/>
          <w:lang w:val="en-GB" w:eastAsia="zh-CN"/>
        </w:rPr>
        <w:t>承担。</w:t>
      </w:r>
    </w:p>
    <w:p w14:paraId="2D1BCEA5"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6</w:t>
      </w:r>
      <w:r>
        <w:rPr>
          <w:rFonts w:ascii="仿宋" w:eastAsia="仿宋" w:hAnsi="仿宋" w:cs="仿宋"/>
          <w:b/>
          <w:bCs/>
          <w:sz w:val="28"/>
          <w:szCs w:val="28"/>
          <w:lang w:eastAsia="zh-CN"/>
        </w:rPr>
        <w:t>.联合体投标</w:t>
      </w:r>
    </w:p>
    <w:p w14:paraId="1ED356E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6.1除非本项目明确要求不接受联合体形式投标外，两个或两个以上投标人可以组成一个联合体，以一个投标人的身份共同参加投标。</w:t>
      </w:r>
    </w:p>
    <w:p w14:paraId="2CB99E4E"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67FAEDA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6.3联合体中有同类资质的投标人按照联合体分工承担相同工作的，应当按照资质等级较低的投标人确定资质等级。</w:t>
      </w:r>
    </w:p>
    <w:p w14:paraId="207B046B"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6.4联合体投标的，可以由联合体中的牵头人或者共同提交投标承诺函，以牵头人名义提交投标承诺函的，对联合体各方均具有约束力。</w:t>
      </w:r>
    </w:p>
    <w:p w14:paraId="2A6548ED"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6.5以联合体形式参加政府采购活动的，联合体各方不得再单独参加或者与其他投标人另外组成联合体参加同一合同项下的政府采购活动。</w:t>
      </w:r>
    </w:p>
    <w:p w14:paraId="0AAB6D97" w14:textId="77777777" w:rsidR="00B96D5E" w:rsidRDefault="00000000">
      <w:pPr>
        <w:pStyle w:val="aa"/>
        <w:spacing w:line="360" w:lineRule="auto"/>
        <w:rPr>
          <w:rFonts w:ascii="仿宋" w:eastAsia="仿宋" w:hAnsi="仿宋" w:cs="仿宋" w:hint="eastAsia"/>
          <w:lang w:eastAsia="zh-CN"/>
        </w:rPr>
      </w:pPr>
      <w:r>
        <w:rPr>
          <w:rFonts w:ascii="仿宋" w:eastAsia="仿宋" w:hAnsi="仿宋" w:cs="仿宋" w:hint="eastAsia"/>
          <w:sz w:val="28"/>
          <w:szCs w:val="28"/>
          <w:lang w:eastAsia="zh-CN"/>
        </w:rPr>
        <w:t>6.6</w:t>
      </w:r>
      <w:r>
        <w:rPr>
          <w:rFonts w:ascii="仿宋" w:eastAsia="仿宋" w:hAnsi="仿宋" w:cs="仿宋" w:hint="eastAsia"/>
          <w:sz w:val="28"/>
          <w:szCs w:val="28"/>
          <w:lang w:val="en-US" w:eastAsia="zh-CN"/>
        </w:rPr>
        <w:t>是否允许联合体投标见投标人须知前附表。</w:t>
      </w:r>
    </w:p>
    <w:p w14:paraId="6D97E3E3"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7.保密</w:t>
      </w:r>
    </w:p>
    <w:p w14:paraId="770E77D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参与招标投标活动的各方应对招标文件和投标文件中的商业和技术等秘密保密，违者应对由此造成的后果承担法律责任。</w:t>
      </w:r>
    </w:p>
    <w:p w14:paraId="01188765"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8.市场主体信息库</w:t>
      </w:r>
    </w:p>
    <w:p w14:paraId="250ECCC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（1）投标人应及时对入库信息进行补充、更新，若投标人提供虚假信息或未及时对入库信息进行补充、更新，由投标人承担全部责任。</w:t>
      </w:r>
    </w:p>
    <w:p w14:paraId="43D3237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（2）投标人可将本项目评审涉及到的资质、业绩、人员、获奖、证书、纳税、社保等信息补充到其市场主体信息库中。</w:t>
      </w:r>
    </w:p>
    <w:p w14:paraId="16049FE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3</w:t>
      </w:r>
      <w:r>
        <w:rPr>
          <w:rFonts w:ascii="仿宋" w:eastAsia="仿宋" w:hAnsi="仿宋" w:cs="仿宋"/>
          <w:sz w:val="28"/>
          <w:szCs w:val="28"/>
          <w:lang w:eastAsia="zh-CN"/>
        </w:rPr>
        <w:t>）投标人应当按照招标文件的要求编制投标文件，并予以提交。投标人的入库信息不作为评审的依据。</w:t>
      </w:r>
    </w:p>
    <w:p w14:paraId="4A763E79"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9.采购信息的发布</w:t>
      </w:r>
    </w:p>
    <w:p w14:paraId="3547899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与本次采购活动相关的信息，将在《河南省政府采购网》《河南省公共资源交易中心网》上及时发布。</w:t>
      </w:r>
    </w:p>
    <w:p w14:paraId="14763356" w14:textId="77777777" w:rsidR="00B96D5E" w:rsidRDefault="00B96D5E">
      <w:pPr>
        <w:spacing w:line="360" w:lineRule="auto"/>
        <w:rPr>
          <w:rFonts w:ascii="仿宋" w:eastAsia="仿宋" w:hAnsi="仿宋" w:cs="仿宋"/>
          <w:sz w:val="28"/>
          <w:szCs w:val="28"/>
          <w:lang w:eastAsia="zh-CN"/>
        </w:rPr>
      </w:pPr>
    </w:p>
    <w:p w14:paraId="159C16AD"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165" w:name="_Toc1225442179_WPSOffice_Level2"/>
      <w:bookmarkStart w:id="166" w:name="_Toc1613525329"/>
      <w:bookmarkStart w:id="167" w:name="_Toc1045699149"/>
      <w:bookmarkStart w:id="168" w:name="_Toc2021756318"/>
      <w:bookmarkStart w:id="169" w:name="_Toc1090042493_WPSOffice_Level2"/>
      <w:bookmarkStart w:id="170" w:name="_Toc1135767039"/>
      <w:bookmarkStart w:id="171" w:name="_Toc773843715"/>
      <w:bookmarkStart w:id="172" w:name="_Toc1035752825"/>
      <w:bookmarkStart w:id="173" w:name="_Toc71799347"/>
      <w:bookmarkStart w:id="174" w:name="_Toc503947722_WPSOffice_Level2"/>
      <w:bookmarkStart w:id="175" w:name="_Toc28660129"/>
      <w:bookmarkStart w:id="176" w:name="_Toc812246970"/>
      <w:bookmarkStart w:id="177" w:name="_Toc1329330261"/>
      <w:bookmarkStart w:id="178" w:name="_Toc923512225_WPSOffice_Level2"/>
      <w:bookmarkStart w:id="179" w:name="_Toc601554517"/>
      <w:r>
        <w:rPr>
          <w:rFonts w:ascii="仿宋" w:eastAsia="仿宋" w:hAnsi="仿宋" w:cs="仿宋"/>
          <w:b/>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01EB9AD"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10.招标文件的组成</w:t>
      </w:r>
    </w:p>
    <w:p w14:paraId="55C5D89F" w14:textId="77777777" w:rsidR="00B96D5E" w:rsidRDefault="00000000">
      <w:pPr>
        <w:widowControl w:val="0"/>
        <w:spacing w:line="360" w:lineRule="auto"/>
        <w:ind w:left="1050" w:hangingChars="375" w:hanging="105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10.1   招标文件共九章，构成如下：</w:t>
      </w:r>
    </w:p>
    <w:p w14:paraId="22141D23" w14:textId="77777777" w:rsidR="00B96D5E" w:rsidRDefault="00000000">
      <w:pPr>
        <w:widowControl w:val="0"/>
        <w:numPr>
          <w:ilvl w:val="0"/>
          <w:numId w:val="1"/>
        </w:numPr>
        <w:spacing w:line="360" w:lineRule="auto"/>
        <w:ind w:leftChars="429" w:left="596"/>
        <w:rPr>
          <w:rFonts w:ascii="仿宋" w:eastAsia="仿宋" w:hAnsi="仿宋" w:cs="仿宋"/>
          <w:color w:val="auto"/>
          <w:sz w:val="28"/>
          <w:szCs w:val="28"/>
          <w:lang w:val="en-US" w:eastAsia="zh-CN"/>
        </w:rPr>
      </w:pPr>
      <w:bookmarkStart w:id="180" w:name="_Toc2041508748_WPSOffice_Level3"/>
      <w:r>
        <w:rPr>
          <w:rFonts w:ascii="仿宋" w:eastAsia="仿宋" w:hAnsi="仿宋" w:cs="仿宋"/>
          <w:color w:val="auto"/>
          <w:sz w:val="28"/>
          <w:szCs w:val="28"/>
          <w:lang w:val="en-US" w:eastAsia="zh-CN"/>
        </w:rPr>
        <w:lastRenderedPageBreak/>
        <w:t xml:space="preserve"> 投标邀请</w:t>
      </w:r>
      <w:bookmarkEnd w:id="180"/>
    </w:p>
    <w:p w14:paraId="78AE853A"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1" w:name="_Toc481281934_WPSOffice_Level3"/>
      <w:r>
        <w:rPr>
          <w:rFonts w:ascii="仿宋" w:eastAsia="仿宋" w:hAnsi="仿宋" w:cs="仿宋"/>
          <w:color w:val="auto"/>
          <w:sz w:val="28"/>
          <w:szCs w:val="28"/>
          <w:lang w:val="en-US" w:eastAsia="zh-CN"/>
        </w:rPr>
        <w:t>第二章  投标人须知前附表</w:t>
      </w:r>
      <w:bookmarkEnd w:id="181"/>
    </w:p>
    <w:p w14:paraId="5A3A0724"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2" w:name="_Toc1216452732_WPSOffice_Level3"/>
      <w:r>
        <w:rPr>
          <w:rFonts w:ascii="仿宋" w:eastAsia="仿宋" w:hAnsi="仿宋" w:cs="仿宋"/>
          <w:color w:val="auto"/>
          <w:sz w:val="28"/>
          <w:szCs w:val="28"/>
          <w:lang w:val="en-US" w:eastAsia="zh-CN"/>
        </w:rPr>
        <w:t>第三章  投标人须知</w:t>
      </w:r>
      <w:bookmarkEnd w:id="182"/>
    </w:p>
    <w:p w14:paraId="7F30E0B1"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3" w:name="_Toc1355532098_WPSOffice_Level3"/>
      <w:r>
        <w:rPr>
          <w:rFonts w:ascii="仿宋" w:eastAsia="仿宋" w:hAnsi="仿宋" w:cs="仿宋"/>
          <w:color w:val="auto"/>
          <w:sz w:val="28"/>
          <w:szCs w:val="28"/>
          <w:lang w:val="en-US" w:eastAsia="zh-CN"/>
        </w:rPr>
        <w:t>第四章  资格证明文件格式</w:t>
      </w:r>
      <w:bookmarkEnd w:id="183"/>
    </w:p>
    <w:p w14:paraId="1128E6BB"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4" w:name="_Toc1831540022_WPSOffice_Level3"/>
      <w:r>
        <w:rPr>
          <w:rFonts w:ascii="仿宋" w:eastAsia="仿宋" w:hAnsi="仿宋" w:cs="仿宋"/>
          <w:color w:val="auto"/>
          <w:sz w:val="28"/>
          <w:szCs w:val="28"/>
          <w:lang w:val="en-US" w:eastAsia="zh-CN"/>
        </w:rPr>
        <w:t>第五章  投标文件格式</w:t>
      </w:r>
      <w:bookmarkEnd w:id="184"/>
    </w:p>
    <w:p w14:paraId="6928544B" w14:textId="77777777" w:rsidR="00B96D5E" w:rsidRDefault="00000000">
      <w:pPr>
        <w:widowControl w:val="0"/>
        <w:spacing w:line="360" w:lineRule="auto"/>
        <w:ind w:leftChars="429" w:left="596"/>
        <w:rPr>
          <w:rFonts w:ascii="仿宋" w:eastAsia="仿宋" w:hAnsi="仿宋" w:cs="仿宋"/>
          <w:color w:val="auto"/>
          <w:sz w:val="28"/>
          <w:szCs w:val="28"/>
          <w:lang w:eastAsia="zh-CN"/>
        </w:rPr>
      </w:pPr>
      <w:bookmarkStart w:id="185" w:name="_Toc1218962891_WPSOffice_Level3"/>
      <w:r>
        <w:rPr>
          <w:rFonts w:ascii="仿宋" w:eastAsia="仿宋" w:hAnsi="仿宋" w:cs="仿宋"/>
          <w:color w:val="auto"/>
          <w:sz w:val="28"/>
          <w:szCs w:val="28"/>
          <w:lang w:val="en-US" w:eastAsia="zh-CN"/>
        </w:rPr>
        <w:t xml:space="preserve">第六章  </w:t>
      </w:r>
      <w:r>
        <w:rPr>
          <w:rFonts w:ascii="仿宋" w:eastAsia="仿宋" w:hAnsi="仿宋" w:cs="仿宋"/>
          <w:color w:val="auto"/>
          <w:sz w:val="28"/>
          <w:szCs w:val="28"/>
          <w:lang w:eastAsia="zh-CN"/>
        </w:rPr>
        <w:t>项目需求及有关要求</w:t>
      </w:r>
      <w:bookmarkEnd w:id="185"/>
    </w:p>
    <w:p w14:paraId="4B36C292"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6" w:name="_Toc1886187112_WPSOffice_Level3"/>
      <w:r>
        <w:rPr>
          <w:rFonts w:ascii="仿宋" w:eastAsia="仿宋" w:hAnsi="仿宋" w:cs="仿宋"/>
          <w:color w:val="auto"/>
          <w:sz w:val="28"/>
          <w:szCs w:val="28"/>
          <w:lang w:val="en-US" w:eastAsia="zh-CN"/>
        </w:rPr>
        <w:t>第七章  评标方法和标准</w:t>
      </w:r>
      <w:bookmarkEnd w:id="186"/>
    </w:p>
    <w:p w14:paraId="0ED34883"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7" w:name="_Toc1510798510_WPSOffice_Level3"/>
      <w:r>
        <w:rPr>
          <w:rFonts w:ascii="仿宋" w:eastAsia="仿宋" w:hAnsi="仿宋" w:cs="仿宋"/>
          <w:color w:val="auto"/>
          <w:sz w:val="28"/>
          <w:szCs w:val="28"/>
          <w:lang w:val="en-US" w:eastAsia="zh-CN"/>
        </w:rPr>
        <w:t>第八章  政府采购合同</w:t>
      </w:r>
      <w:bookmarkEnd w:id="187"/>
    </w:p>
    <w:p w14:paraId="5A918B87" w14:textId="77777777" w:rsidR="00B96D5E" w:rsidRDefault="00000000">
      <w:pPr>
        <w:widowControl w:val="0"/>
        <w:spacing w:line="360" w:lineRule="auto"/>
        <w:ind w:leftChars="429" w:left="596"/>
        <w:rPr>
          <w:rFonts w:ascii="仿宋" w:eastAsia="仿宋" w:hAnsi="仿宋" w:cs="仿宋"/>
          <w:color w:val="auto"/>
          <w:sz w:val="28"/>
          <w:szCs w:val="28"/>
          <w:lang w:val="en-US" w:eastAsia="zh-CN"/>
        </w:rPr>
      </w:pPr>
      <w:bookmarkStart w:id="188" w:name="_Toc1853082451_WPSOffice_Level3"/>
      <w:r>
        <w:rPr>
          <w:rFonts w:ascii="仿宋" w:eastAsia="仿宋" w:hAnsi="仿宋" w:cs="仿宋"/>
          <w:color w:val="auto"/>
          <w:sz w:val="28"/>
          <w:szCs w:val="28"/>
          <w:lang w:val="en-US" w:eastAsia="zh-CN"/>
        </w:rPr>
        <w:t>第九章  附件</w:t>
      </w:r>
      <w:bookmarkEnd w:id="188"/>
    </w:p>
    <w:p w14:paraId="1CA28DE4"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eastAsia="zh-CN"/>
        </w:rPr>
        <w:t>10.2</w:t>
      </w:r>
      <w:r>
        <w:rPr>
          <w:rFonts w:ascii="仿宋" w:eastAsia="仿宋" w:hAnsi="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232A211F"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22456C11" w14:textId="77777777" w:rsidR="00B96D5E" w:rsidRDefault="00000000">
      <w:pPr>
        <w:numPr>
          <w:ilvl w:val="0"/>
          <w:numId w:val="2"/>
        </w:numPr>
        <w:spacing w:line="360" w:lineRule="auto"/>
        <w:rPr>
          <w:rFonts w:ascii="仿宋" w:eastAsia="仿宋" w:hAnsi="仿宋" w:cs="仿宋"/>
          <w:sz w:val="28"/>
          <w:szCs w:val="28"/>
          <w:lang w:val="en-US" w:eastAsia="zh-CN"/>
        </w:rPr>
      </w:pPr>
      <w:r>
        <w:rPr>
          <w:rFonts w:ascii="仿宋" w:eastAsia="仿宋" w:hAnsi="仿宋" w:cs="仿宋"/>
          <w:b/>
          <w:bCs/>
          <w:sz w:val="28"/>
          <w:szCs w:val="28"/>
        </w:rPr>
        <w:t>招标文件的澄清</w:t>
      </w:r>
      <w:r>
        <w:rPr>
          <w:rFonts w:ascii="仿宋" w:eastAsia="仿宋" w:hAnsi="仿宋" w:cs="仿宋"/>
          <w:b/>
          <w:bCs/>
          <w:sz w:val="28"/>
          <w:szCs w:val="28"/>
          <w:lang w:val="en-US" w:eastAsia="zh-CN"/>
        </w:rPr>
        <w:t>与修改</w:t>
      </w:r>
    </w:p>
    <w:p w14:paraId="5C4F9ECB"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11.1投标人应仔细阅读和检查招标文件的全部内容。如有疑问，应及时向采购人或</w:t>
      </w:r>
      <w:r>
        <w:rPr>
          <w:rFonts w:ascii="仿宋" w:eastAsia="仿宋" w:hAnsi="仿宋" w:cs="仿宋"/>
          <w:sz w:val="28"/>
          <w:szCs w:val="28"/>
          <w:lang w:eastAsia="zh-CN"/>
        </w:rPr>
        <w:t>集中采购机构</w:t>
      </w:r>
      <w:r>
        <w:rPr>
          <w:rFonts w:ascii="仿宋" w:eastAsia="仿宋" w:hAnsi="仿宋" w:cs="仿宋"/>
          <w:sz w:val="28"/>
          <w:szCs w:val="28"/>
          <w:lang w:val="en-US" w:eastAsia="zh-CN"/>
        </w:rPr>
        <w:t>提出。</w:t>
      </w:r>
    </w:p>
    <w:p w14:paraId="758BAAAF"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11.2采购人或</w:t>
      </w:r>
      <w:r>
        <w:rPr>
          <w:rFonts w:ascii="仿宋" w:eastAsia="仿宋" w:hAnsi="仿宋" w:cs="仿宋"/>
          <w:sz w:val="28"/>
          <w:szCs w:val="28"/>
          <w:lang w:eastAsia="zh-CN"/>
        </w:rPr>
        <w:t>集中采购机构</w:t>
      </w:r>
      <w:r>
        <w:rPr>
          <w:rFonts w:ascii="仿宋" w:eastAsia="仿宋" w:hAnsi="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w:t>
      </w:r>
      <w:r>
        <w:rPr>
          <w:rFonts w:ascii="仿宋" w:eastAsia="仿宋" w:hAnsi="仿宋" w:cs="仿宋"/>
          <w:sz w:val="28"/>
          <w:szCs w:val="28"/>
          <w:lang w:val="en-US" w:eastAsia="zh-CN"/>
        </w:rPr>
        <w:lastRenderedPageBreak/>
        <w:t>媒体上发布变更（更正）公告（或澄清公告），不足15日的将顺延递交投标文件的截止时间。</w:t>
      </w:r>
    </w:p>
    <w:p w14:paraId="0A1FECB8"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11.3招标文件的澄清（更正）或修改在交易平台上公布给所有下载过招标文件的投标人，但不指明澄清问题的来源。</w:t>
      </w:r>
    </w:p>
    <w:p w14:paraId="05C90D1D"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11.4对已发出的招标文件进行的澄清、更正或修改，澄清、更正或修改的内容将作为招标文件的组成部分。通过“</w:t>
      </w:r>
      <w:hyperlink r:id="rId12" w:history="1">
        <w:r>
          <w:rPr>
            <w:rFonts w:ascii="仿宋" w:eastAsia="仿宋" w:hAnsi="仿宋" w:cs="仿宋"/>
            <w:sz w:val="28"/>
            <w:szCs w:val="28"/>
            <w:lang w:val="en-US" w:eastAsia="zh-CN"/>
          </w:rPr>
          <w:t>河南省政府采购网”（https://zfcg.henan.gov.cn/henan）“河南省公共资源交易网</w:t>
        </w:r>
      </w:hyperlink>
      <w:r>
        <w:rPr>
          <w:rFonts w:ascii="仿宋" w:eastAsia="仿宋" w:hAnsi="仿宋" w:cs="仿宋"/>
          <w:sz w:val="28"/>
          <w:szCs w:val="28"/>
          <w:lang w:val="en-US" w:eastAsia="zh-CN"/>
        </w:rPr>
        <w:t>”（http://hnsggzyjy.henan.gov.cn/）网站“变更（澄清或更正）公告”和系统内部“答疑文件”告知投标人，各投标人重新下载最新的答疑、变更（澄清或更正）文件，以此编制投标文件。</w:t>
      </w:r>
    </w:p>
    <w:p w14:paraId="0D08C2D7"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11.5</w:t>
      </w:r>
      <w:bookmarkStart w:id="189" w:name="_Hlk86850585"/>
      <w:r>
        <w:rPr>
          <w:rFonts w:ascii="仿宋" w:eastAsia="仿宋" w:hAnsi="仿宋" w:cs="仿宋"/>
          <w:sz w:val="28"/>
          <w:szCs w:val="28"/>
          <w:lang w:val="en-US" w:eastAsia="zh-CN"/>
        </w:rPr>
        <w:t>《河南省公共资源交易中心》</w:t>
      </w:r>
      <w:bookmarkEnd w:id="189"/>
      <w:r>
        <w:rPr>
          <w:rFonts w:ascii="仿宋" w:eastAsia="仿宋" w:hAnsi="仿宋" w:cs="仿宋"/>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ascii="仿宋" w:eastAsia="仿宋" w:hAnsi="仿宋" w:cs="仿宋"/>
          <w:sz w:val="28"/>
          <w:szCs w:val="28"/>
          <w:lang w:val="en-US" w:eastAsia="zh-CN"/>
        </w:rPr>
        <w:t>。</w:t>
      </w:r>
    </w:p>
    <w:bookmarkEnd w:id="190"/>
    <w:p w14:paraId="24277984" w14:textId="77777777" w:rsidR="00B96D5E" w:rsidRDefault="00000000">
      <w:pPr>
        <w:spacing w:line="360" w:lineRule="auto"/>
        <w:jc w:val="left"/>
        <w:rPr>
          <w:rFonts w:ascii="仿宋" w:eastAsia="仿宋" w:hAnsi="仿宋" w:cs="仿宋"/>
          <w:b/>
          <w:bCs/>
          <w:sz w:val="28"/>
          <w:szCs w:val="28"/>
          <w:lang w:val="en-US" w:eastAsia="zh-CN"/>
        </w:rPr>
      </w:pPr>
      <w:r>
        <w:rPr>
          <w:rFonts w:ascii="仿宋" w:eastAsia="仿宋" w:hAnsi="仿宋" w:cs="仿宋"/>
          <w:b/>
          <w:bCs/>
          <w:sz w:val="28"/>
          <w:szCs w:val="28"/>
          <w:lang w:eastAsia="zh-CN"/>
        </w:rPr>
        <w:t>12.</w:t>
      </w:r>
      <w:r>
        <w:rPr>
          <w:rFonts w:ascii="仿宋" w:eastAsia="仿宋" w:hAnsi="仿宋" w:cs="仿宋"/>
          <w:b/>
          <w:bCs/>
          <w:sz w:val="28"/>
          <w:szCs w:val="28"/>
          <w:lang w:val="en-US" w:eastAsia="zh-CN"/>
        </w:rPr>
        <w:t xml:space="preserve"> 投标截止时间的顺延</w:t>
      </w:r>
    </w:p>
    <w:p w14:paraId="196D7467" w14:textId="77777777" w:rsidR="00B96D5E" w:rsidRDefault="00000000">
      <w:pPr>
        <w:spacing w:line="360" w:lineRule="auto"/>
        <w:jc w:val="left"/>
        <w:rPr>
          <w:rFonts w:ascii="仿宋" w:eastAsia="仿宋" w:hAnsi="仿宋" w:cs="仿宋"/>
          <w:sz w:val="28"/>
          <w:szCs w:val="28"/>
          <w:lang w:val="en-US" w:eastAsia="zh-CN"/>
        </w:rPr>
      </w:pPr>
      <w:r>
        <w:rPr>
          <w:rFonts w:ascii="仿宋" w:eastAsia="仿宋" w:hAnsi="仿宋" w:cs="仿宋"/>
          <w:sz w:val="28"/>
          <w:szCs w:val="28"/>
          <w:lang w:val="en-US" w:eastAsia="zh-CN"/>
        </w:rPr>
        <w:t>为使投标人有足够的时间对招标文件的澄清或者修改部分进行研究而准备投标或因其他原因，采购人将依法决定是否顺延投标截止时间。</w:t>
      </w:r>
    </w:p>
    <w:p w14:paraId="171756C8"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191" w:name="_Toc1809617340"/>
      <w:bookmarkStart w:id="192" w:name="_Toc1758648705"/>
      <w:bookmarkStart w:id="193" w:name="_Toc1060332415"/>
      <w:bookmarkStart w:id="194" w:name="_Toc933740821_WPSOffice_Level2"/>
      <w:bookmarkStart w:id="195" w:name="_Toc1289807408"/>
      <w:bookmarkStart w:id="196" w:name="_Toc587380469_WPSOffice_Level2"/>
      <w:bookmarkStart w:id="197" w:name="_Toc1133061307_WPSOffice_Level2"/>
      <w:bookmarkStart w:id="198" w:name="_Toc1078664286_WPSOffice_Level2"/>
      <w:bookmarkStart w:id="199" w:name="_Toc113296060"/>
      <w:bookmarkStart w:id="200" w:name="_Toc395976497"/>
      <w:bookmarkStart w:id="201" w:name="_Toc868408535"/>
      <w:bookmarkStart w:id="202" w:name="_Toc1317763722"/>
      <w:bookmarkStart w:id="203" w:name="_Toc1878515555"/>
      <w:bookmarkStart w:id="204" w:name="_Toc1106273699"/>
      <w:bookmarkStart w:id="205" w:name="_Toc760401867"/>
      <w:r>
        <w:rPr>
          <w:rFonts w:ascii="仿宋" w:eastAsia="仿宋" w:hAnsi="仿宋" w:cs="仿宋"/>
          <w:b/>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568F571"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13.投标语言</w:t>
      </w:r>
    </w:p>
    <w:p w14:paraId="569CF87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投标文件以及投标人所有与采购人及集中采购机构就投标来往的函电均使用中文。投标人提供的外文资料应附有相应的中文译本，并以中文译本为准。</w:t>
      </w:r>
    </w:p>
    <w:p w14:paraId="5EF5F122"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14.</w:t>
      </w:r>
      <w:r>
        <w:rPr>
          <w:rFonts w:ascii="仿宋" w:eastAsia="仿宋" w:hAnsi="仿宋" w:cs="仿宋"/>
          <w:b/>
          <w:bCs/>
          <w:sz w:val="28"/>
          <w:szCs w:val="28"/>
          <w:lang w:eastAsia="zh-CN"/>
        </w:rPr>
        <w:t>投标文件计量单位</w:t>
      </w:r>
    </w:p>
    <w:p w14:paraId="1C308CC1"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除招标文件中有特殊要求外，投标文件中所使用的计量单位，应采用中华人民共和国法定计量单位。</w:t>
      </w:r>
    </w:p>
    <w:p w14:paraId="0D949511"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lastRenderedPageBreak/>
        <w:t>15.</w:t>
      </w:r>
      <w:r>
        <w:rPr>
          <w:rFonts w:ascii="仿宋" w:eastAsia="仿宋" w:hAnsi="仿宋" w:cs="仿宋"/>
          <w:b/>
          <w:bCs/>
          <w:sz w:val="28"/>
          <w:szCs w:val="28"/>
          <w:lang w:eastAsia="zh-CN"/>
        </w:rPr>
        <w:t>投标文件的组成</w:t>
      </w:r>
    </w:p>
    <w:p w14:paraId="1827758F"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3CD5B442"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b/>
          <w:bCs/>
          <w:sz w:val="28"/>
          <w:szCs w:val="28"/>
          <w:lang w:val="en-US" w:eastAsia="zh-CN"/>
        </w:rPr>
        <w:t>16.</w:t>
      </w:r>
      <w:r>
        <w:rPr>
          <w:rFonts w:ascii="仿宋" w:eastAsia="仿宋" w:hAnsi="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 w:eastAsia="仿宋" w:hAnsi="仿宋" w:cs="仿宋"/>
          <w:sz w:val="28"/>
          <w:szCs w:val="28"/>
          <w:lang w:val="en-US" w:eastAsia="zh-CN"/>
        </w:rPr>
        <w:t>投标人可对招标文件中一个或几个分包进行投标，除投标人须知前附表中另有规定。</w:t>
      </w:r>
    </w:p>
    <w:p w14:paraId="6D71227D"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17.投标文件编制</w:t>
      </w:r>
    </w:p>
    <w:p w14:paraId="2844FF6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17.1投标文件应按招标文件要求的内容编制投标文件，应当对招标文件提出的实质性要求和条件做出响应。</w:t>
      </w:r>
    </w:p>
    <w:p w14:paraId="7A08200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17.2投标人在编制投标文件时，涉及到投标人须知前附表中要求的资格审查证明文件，须上传到“资格审查材料”中。</w:t>
      </w:r>
    </w:p>
    <w:p w14:paraId="24C2DE61"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18.</w:t>
      </w:r>
      <w:r>
        <w:rPr>
          <w:rFonts w:ascii="仿宋" w:eastAsia="仿宋" w:hAnsi="仿宋" w:cs="仿宋"/>
          <w:b/>
          <w:bCs/>
          <w:sz w:val="28"/>
          <w:szCs w:val="28"/>
          <w:lang w:eastAsia="zh-CN"/>
        </w:rPr>
        <w:t>投标报价</w:t>
      </w:r>
    </w:p>
    <w:p w14:paraId="62D9FDB0" w14:textId="77777777" w:rsidR="00B96D5E" w:rsidRDefault="00000000">
      <w:pPr>
        <w:pStyle w:val="Default"/>
        <w:spacing w:line="360" w:lineRule="auto"/>
        <w:rPr>
          <w:rFonts w:ascii="仿宋" w:eastAsia="仿宋" w:hAnsi="仿宋" w:cs="仿宋" w:hint="eastAsia"/>
          <w:kern w:val="2"/>
          <w:sz w:val="28"/>
          <w:szCs w:val="28"/>
          <w:lang w:val="zh-TW"/>
        </w:rPr>
      </w:pPr>
      <w:r>
        <w:rPr>
          <w:rFonts w:ascii="仿宋" w:eastAsia="仿宋" w:hAnsi="仿宋" w:cs="仿宋" w:hint="eastAsia"/>
          <w:kern w:val="2"/>
          <w:sz w:val="28"/>
          <w:szCs w:val="28"/>
          <w:lang w:val="zh-TW"/>
        </w:rPr>
        <w:t>投标人报价超过招标文件规定的预算金额或者分项、分包最高限价的，其投标将被认定为投标无效。</w:t>
      </w:r>
    </w:p>
    <w:p w14:paraId="5FE62998"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19.</w:t>
      </w:r>
      <w:r>
        <w:rPr>
          <w:rFonts w:ascii="仿宋" w:eastAsia="仿宋" w:hAnsi="仿宋" w:cs="仿宋"/>
          <w:b/>
          <w:bCs/>
          <w:sz w:val="28"/>
          <w:szCs w:val="28"/>
          <w:lang w:eastAsia="zh-CN"/>
        </w:rPr>
        <w:t>投标货币</w:t>
      </w:r>
    </w:p>
    <w:p w14:paraId="1BD69233"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除非“投标人须知前附表”另有规定，投标人提供的所有服务用人民币报价。</w:t>
      </w:r>
    </w:p>
    <w:p w14:paraId="11B36A2C"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20.</w:t>
      </w:r>
      <w:r>
        <w:rPr>
          <w:rFonts w:ascii="仿宋" w:eastAsia="仿宋" w:hAnsi="仿宋" w:cs="仿宋"/>
          <w:b/>
          <w:bCs/>
          <w:sz w:val="28"/>
          <w:szCs w:val="28"/>
          <w:lang w:eastAsia="zh-CN"/>
        </w:rPr>
        <w:t>投标人资格证明文件</w:t>
      </w:r>
    </w:p>
    <w:p w14:paraId="2AFCE3F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依据“投标人须知前附表”中的要求按“第四章”的规定提交相应的资格证明文件，作为投标文件的一部分，以证明其有资格进行投标和有能力履行合同。</w:t>
      </w:r>
    </w:p>
    <w:p w14:paraId="42C152BE"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21</w:t>
      </w:r>
      <w:r>
        <w:rPr>
          <w:rFonts w:ascii="仿宋" w:eastAsia="仿宋" w:hAnsi="仿宋" w:cs="仿宋"/>
          <w:b/>
          <w:bCs/>
          <w:sz w:val="28"/>
          <w:szCs w:val="28"/>
          <w:lang w:val="en-US" w:eastAsia="zh-CN"/>
        </w:rPr>
        <w:t>.</w:t>
      </w:r>
      <w:r>
        <w:rPr>
          <w:rFonts w:ascii="仿宋" w:eastAsia="仿宋" w:hAnsi="仿宋" w:cs="仿宋"/>
          <w:b/>
          <w:bCs/>
          <w:sz w:val="28"/>
          <w:szCs w:val="28"/>
          <w:lang w:eastAsia="zh-CN"/>
        </w:rPr>
        <w:t>投标人</w:t>
      </w:r>
      <w:r>
        <w:rPr>
          <w:rFonts w:ascii="仿宋" w:eastAsia="仿宋" w:hAnsi="仿宋" w:cs="仿宋"/>
          <w:b/>
          <w:bCs/>
          <w:sz w:val="28"/>
          <w:szCs w:val="28"/>
          <w:lang w:val="en-US" w:eastAsia="zh-CN"/>
        </w:rPr>
        <w:t>商务、</w:t>
      </w:r>
      <w:r>
        <w:rPr>
          <w:rFonts w:ascii="仿宋" w:eastAsia="仿宋" w:hAnsi="仿宋" w:cs="仿宋"/>
          <w:b/>
          <w:bCs/>
          <w:sz w:val="28"/>
          <w:szCs w:val="28"/>
          <w:lang w:eastAsia="zh-CN"/>
        </w:rPr>
        <w:t>技术证明文件</w:t>
      </w:r>
    </w:p>
    <w:p w14:paraId="0D9013BA"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eastAsia="zh-CN"/>
        </w:rPr>
        <w:lastRenderedPageBreak/>
        <w:t>21.1</w:t>
      </w:r>
      <w:r>
        <w:rPr>
          <w:rFonts w:ascii="仿宋" w:eastAsia="仿宋" w:hAnsi="仿宋" w:cs="仿宋"/>
          <w:sz w:val="28"/>
          <w:szCs w:val="28"/>
          <w:lang w:val="en-US" w:eastAsia="zh-CN"/>
        </w:rPr>
        <w:t>投标人应按招标文件要求提交证明文件，证明其投标标的符合招标文件规定。</w:t>
      </w:r>
    </w:p>
    <w:p w14:paraId="6B516BBC"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21.2上款所述的证明文件，可以是文字资料、图纸和数据。</w:t>
      </w:r>
    </w:p>
    <w:p w14:paraId="2D9EE8BC"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22</w:t>
      </w:r>
      <w:r>
        <w:rPr>
          <w:rFonts w:ascii="仿宋" w:eastAsia="仿宋" w:hAnsi="仿宋" w:cs="仿宋"/>
          <w:b/>
          <w:bCs/>
          <w:sz w:val="28"/>
          <w:szCs w:val="28"/>
          <w:lang w:val="en-US" w:eastAsia="zh-CN"/>
        </w:rPr>
        <w:t>.</w:t>
      </w:r>
      <w:r>
        <w:rPr>
          <w:rFonts w:ascii="仿宋" w:eastAsia="仿宋" w:hAnsi="仿宋" w:cs="仿宋"/>
          <w:b/>
          <w:bCs/>
          <w:sz w:val="28"/>
          <w:szCs w:val="28"/>
          <w:lang w:eastAsia="zh-CN"/>
        </w:rPr>
        <w:t>投标函</w:t>
      </w:r>
    </w:p>
    <w:p w14:paraId="44533B4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22.1投标人应按招标文件规定的格式和内容提交投标函。</w:t>
      </w:r>
    </w:p>
    <w:p w14:paraId="481506F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22.2下列任何情况发生时，按国家有关法律法规进行处理并按投标函的约定向采购人支付违约赔偿金：</w:t>
      </w:r>
    </w:p>
    <w:p w14:paraId="69B980E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1</w:t>
      </w:r>
      <w:r>
        <w:rPr>
          <w:rFonts w:ascii="仿宋" w:eastAsia="仿宋" w:hAnsi="仿宋" w:cs="仿宋"/>
          <w:sz w:val="28"/>
          <w:szCs w:val="28"/>
          <w:lang w:eastAsia="zh-CN"/>
        </w:rPr>
        <w:t>）投标人在招标文件规定的投标有效期内实质上修改或撤回其投标；</w:t>
      </w:r>
    </w:p>
    <w:p w14:paraId="0C93273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2</w:t>
      </w:r>
      <w:r>
        <w:rPr>
          <w:rFonts w:ascii="仿宋" w:eastAsia="仿宋" w:hAnsi="仿宋" w:cs="仿宋"/>
          <w:sz w:val="28"/>
          <w:szCs w:val="28"/>
          <w:lang w:eastAsia="zh-CN"/>
        </w:rPr>
        <w:t>）在投标文件中有意提供虚假材料；</w:t>
      </w:r>
    </w:p>
    <w:p w14:paraId="04532D4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w:t>
      </w:r>
      <w:r>
        <w:rPr>
          <w:rFonts w:ascii="仿宋" w:eastAsia="仿宋" w:hAnsi="仿宋" w:cs="仿宋"/>
          <w:sz w:val="28"/>
          <w:szCs w:val="28"/>
          <w:lang w:val="en-US" w:eastAsia="zh-CN"/>
        </w:rPr>
        <w:t>3</w:t>
      </w:r>
      <w:r>
        <w:rPr>
          <w:rFonts w:ascii="仿宋" w:eastAsia="仿宋" w:hAnsi="仿宋" w:cs="仿宋"/>
          <w:sz w:val="28"/>
          <w:szCs w:val="28"/>
          <w:lang w:eastAsia="zh-CN"/>
        </w:rPr>
        <w:t>）中标人拒绝在中标通知书规定的时间内签订合同。</w:t>
      </w:r>
    </w:p>
    <w:p w14:paraId="05FD22FD" w14:textId="77777777" w:rsidR="00B96D5E" w:rsidRDefault="00000000">
      <w:pPr>
        <w:keepNext/>
        <w:keepLines/>
        <w:widowControl w:val="0"/>
        <w:autoSpaceDE w:val="0"/>
        <w:autoSpaceDN w:val="0"/>
        <w:adjustRightInd w:val="0"/>
        <w:spacing w:line="360" w:lineRule="auto"/>
        <w:jc w:val="left"/>
        <w:rPr>
          <w:rFonts w:ascii="仿宋" w:eastAsia="仿宋" w:hAnsi="仿宋" w:cs="仿宋"/>
          <w:b/>
          <w:color w:val="auto"/>
          <w:kern w:val="0"/>
          <w:sz w:val="28"/>
          <w:szCs w:val="28"/>
          <w:lang w:val="en-US" w:eastAsia="zh-CN"/>
        </w:rPr>
      </w:pPr>
      <w:r>
        <w:rPr>
          <w:rFonts w:ascii="仿宋" w:eastAsia="仿宋" w:hAnsi="仿宋" w:cs="仿宋"/>
          <w:b/>
          <w:bCs/>
          <w:sz w:val="28"/>
          <w:szCs w:val="28"/>
          <w:lang w:eastAsia="zh-CN"/>
        </w:rPr>
        <w:t>23</w:t>
      </w:r>
      <w:r>
        <w:rPr>
          <w:rFonts w:ascii="仿宋" w:eastAsia="仿宋" w:hAnsi="仿宋" w:cs="仿宋"/>
          <w:b/>
          <w:bCs/>
          <w:sz w:val="28"/>
          <w:szCs w:val="28"/>
          <w:lang w:val="en-US" w:eastAsia="zh-CN"/>
        </w:rPr>
        <w:t>.</w:t>
      </w:r>
      <w:r>
        <w:rPr>
          <w:rFonts w:ascii="仿宋" w:eastAsia="仿宋" w:hAnsi="仿宋" w:cs="仿宋"/>
          <w:b/>
          <w:color w:val="auto"/>
          <w:kern w:val="0"/>
          <w:sz w:val="28"/>
          <w:szCs w:val="28"/>
          <w:lang w:val="en-US" w:eastAsia="zh-CN"/>
        </w:rPr>
        <w:t>投标保证金</w:t>
      </w:r>
    </w:p>
    <w:p w14:paraId="5B33F2BD" w14:textId="77777777" w:rsidR="00B96D5E" w:rsidRDefault="00000000">
      <w:pPr>
        <w:spacing w:line="360" w:lineRule="auto"/>
        <w:rPr>
          <w:rFonts w:ascii="仿宋" w:eastAsia="仿宋" w:hAnsi="仿宋" w:cs="仿宋"/>
          <w:b/>
          <w:bCs/>
          <w:sz w:val="28"/>
          <w:szCs w:val="28"/>
          <w:lang w:val="en-US" w:eastAsia="zh-CN"/>
        </w:rPr>
      </w:pPr>
      <w:bookmarkStart w:id="206" w:name="_Toc975469575_WPSOffice_Level3"/>
      <w:r>
        <w:rPr>
          <w:rFonts w:ascii="仿宋" w:eastAsia="仿宋" w:hAnsi="仿宋" w:cs="仿宋"/>
          <w:bCs/>
          <w:color w:val="auto"/>
          <w:sz w:val="28"/>
          <w:szCs w:val="28"/>
          <w:lang w:val="en-US" w:eastAsia="zh-CN"/>
        </w:rPr>
        <w:t>本项目投标人无需提交投标保证金。</w:t>
      </w:r>
      <w:bookmarkEnd w:id="206"/>
    </w:p>
    <w:p w14:paraId="72F42AA7"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24.</w:t>
      </w:r>
      <w:r>
        <w:rPr>
          <w:rFonts w:ascii="仿宋" w:eastAsia="仿宋" w:hAnsi="仿宋" w:cs="仿宋"/>
          <w:b/>
          <w:bCs/>
          <w:sz w:val="28"/>
          <w:szCs w:val="28"/>
          <w:lang w:eastAsia="zh-CN"/>
        </w:rPr>
        <w:t>投标有效期</w:t>
      </w:r>
    </w:p>
    <w:p w14:paraId="1C153B63"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4</w:t>
      </w:r>
      <w:r>
        <w:rPr>
          <w:rFonts w:ascii="仿宋" w:eastAsia="仿宋" w:hAnsi="仿宋" w:cs="仿宋"/>
          <w:sz w:val="28"/>
          <w:szCs w:val="28"/>
          <w:lang w:eastAsia="zh-CN"/>
        </w:rPr>
        <w:t>.1投标文件应自招标文件规定的投标截止日起，在“投标人须知前附表”规定的时间内保持有效。投标有效期不足的将被视为非响应性投标而予以拒绝。</w:t>
      </w:r>
    </w:p>
    <w:p w14:paraId="7593FC0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4</w:t>
      </w:r>
      <w:r>
        <w:rPr>
          <w:rFonts w:ascii="仿宋" w:eastAsia="仿宋" w:hAnsi="仿宋" w:cs="仿宋"/>
          <w:sz w:val="28"/>
          <w:szCs w:val="28"/>
          <w:lang w:eastAsia="zh-CN"/>
        </w:rPr>
        <w:t>.2在特殊情况下，采购人可征求投标人同意延长投标文件的有效期。这种要求与答复均应以书面形式提交。投标人可以拒绝这种要求，原有效期到期后</w:t>
      </w:r>
      <w:r>
        <w:rPr>
          <w:rFonts w:ascii="仿宋" w:eastAsia="仿宋" w:hAnsi="仿宋" w:cs="仿宋"/>
          <w:sz w:val="28"/>
          <w:szCs w:val="28"/>
          <w:lang w:val="zh-CN" w:eastAsia="zh-CN"/>
        </w:rPr>
        <w:t>其投标文件失效</w:t>
      </w:r>
      <w:r>
        <w:rPr>
          <w:rFonts w:ascii="仿宋" w:eastAsia="仿宋" w:hAnsi="仿宋" w:cs="仿宋"/>
          <w:sz w:val="28"/>
          <w:szCs w:val="28"/>
          <w:lang w:eastAsia="zh-CN"/>
        </w:rPr>
        <w:t>。同意延期的投标人将不会被要求也不允许修改其投标文件，</w:t>
      </w:r>
      <w:r>
        <w:rPr>
          <w:rFonts w:ascii="仿宋" w:eastAsia="仿宋" w:hAnsi="仿宋" w:cs="仿宋"/>
          <w:sz w:val="28"/>
          <w:szCs w:val="28"/>
          <w:lang w:val="zh-CN" w:eastAsia="zh-CN"/>
        </w:rPr>
        <w:t>其投标文件</w:t>
      </w:r>
      <w:r>
        <w:rPr>
          <w:rFonts w:ascii="仿宋" w:eastAsia="仿宋" w:hAnsi="仿宋" w:cs="仿宋"/>
          <w:sz w:val="28"/>
          <w:szCs w:val="28"/>
          <w:lang w:eastAsia="zh-CN"/>
        </w:rPr>
        <w:t>相应延长到新的有效期。</w:t>
      </w:r>
    </w:p>
    <w:p w14:paraId="4938D284"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25.</w:t>
      </w:r>
      <w:r>
        <w:rPr>
          <w:rFonts w:ascii="仿宋" w:eastAsia="仿宋" w:hAnsi="仿宋" w:cs="仿宋"/>
          <w:b/>
          <w:bCs/>
          <w:sz w:val="28"/>
          <w:szCs w:val="28"/>
          <w:lang w:eastAsia="zh-CN"/>
        </w:rPr>
        <w:t>投标文件形式和签署</w:t>
      </w:r>
    </w:p>
    <w:p w14:paraId="23F0E58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5</w:t>
      </w:r>
      <w:r>
        <w:rPr>
          <w:rFonts w:ascii="仿宋" w:eastAsia="仿宋" w:hAnsi="仿宋" w:cs="仿宋"/>
          <w:sz w:val="28"/>
          <w:szCs w:val="28"/>
          <w:lang w:eastAsia="zh-CN"/>
        </w:rPr>
        <w:t>.1投标人须在投标截止时间前制作并提交加密的电子投标文件。</w:t>
      </w:r>
    </w:p>
    <w:p w14:paraId="6BA1274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2</w:t>
      </w:r>
      <w:r>
        <w:rPr>
          <w:rFonts w:ascii="仿宋" w:eastAsia="仿宋" w:hAnsi="仿宋" w:cs="仿宋"/>
          <w:sz w:val="28"/>
          <w:szCs w:val="28"/>
          <w:lang w:val="en-US" w:eastAsia="zh-CN"/>
        </w:rPr>
        <w:t>5</w:t>
      </w:r>
      <w:r>
        <w:rPr>
          <w:rFonts w:ascii="仿宋" w:eastAsia="仿宋" w:hAnsi="仿宋" w:cs="仿宋"/>
          <w:sz w:val="28"/>
          <w:szCs w:val="28"/>
          <w:lang w:eastAsia="zh-CN"/>
        </w:rPr>
        <w:t>.</w:t>
      </w:r>
      <w:r>
        <w:rPr>
          <w:rFonts w:ascii="仿宋" w:eastAsia="仿宋" w:hAnsi="仿宋" w:cs="仿宋"/>
          <w:sz w:val="28"/>
          <w:szCs w:val="28"/>
          <w:lang w:val="en-US" w:eastAsia="zh-CN"/>
        </w:rPr>
        <w:t>2</w:t>
      </w:r>
      <w:r>
        <w:rPr>
          <w:rFonts w:ascii="仿宋" w:eastAsia="仿宋" w:hAnsi="仿宋" w:cs="仿宋"/>
          <w:sz w:val="28"/>
          <w:szCs w:val="28"/>
          <w:lang w:eastAsia="zh-CN"/>
        </w:rPr>
        <w:t>投标人可登录“河南省公共资源交易中心（hnsggzyjy.henan.gov.cn）”网站查看公共服务—办事指南—</w:t>
      </w:r>
      <w:r>
        <w:rPr>
          <w:rFonts w:ascii="仿宋" w:eastAsia="仿宋" w:hAnsi="仿宋" w:cs="仿宋"/>
          <w:sz w:val="28"/>
          <w:szCs w:val="28"/>
          <w:lang w:val="en-US" w:eastAsia="zh-CN"/>
        </w:rPr>
        <w:t>新交易平台使用手册（培训资料）</w:t>
      </w:r>
      <w:r>
        <w:rPr>
          <w:rFonts w:ascii="仿宋" w:eastAsia="仿宋" w:hAnsi="仿宋" w:cs="仿宋"/>
          <w:sz w:val="28"/>
          <w:szCs w:val="28"/>
          <w:lang w:eastAsia="zh-CN"/>
        </w:rPr>
        <w:t>。</w:t>
      </w:r>
    </w:p>
    <w:p w14:paraId="206CCF72"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5</w:t>
      </w:r>
      <w:r>
        <w:rPr>
          <w:rFonts w:ascii="仿宋" w:eastAsia="仿宋" w:hAnsi="仿宋" w:cs="仿宋"/>
          <w:sz w:val="28"/>
          <w:szCs w:val="28"/>
          <w:lang w:eastAsia="zh-CN"/>
        </w:rPr>
        <w:t>.</w:t>
      </w:r>
      <w:r>
        <w:rPr>
          <w:rFonts w:ascii="仿宋" w:eastAsia="仿宋" w:hAnsi="仿宋" w:cs="仿宋"/>
          <w:sz w:val="28"/>
          <w:szCs w:val="28"/>
          <w:lang w:val="en-US" w:eastAsia="zh-CN"/>
        </w:rPr>
        <w:t>3</w:t>
      </w:r>
      <w:r>
        <w:rPr>
          <w:rFonts w:ascii="仿宋" w:eastAsia="仿宋" w:hAnsi="仿宋" w:cs="仿宋"/>
          <w:sz w:val="28"/>
          <w:szCs w:val="28"/>
          <w:lang w:val="zh-CN" w:eastAsia="zh-CN"/>
        </w:rPr>
        <w:t>投标人在制作电子投标文件时，按格式内容要求进行电子签章（包括企业电子签章、个人电子签章）</w:t>
      </w:r>
      <w:r>
        <w:rPr>
          <w:rFonts w:ascii="仿宋" w:eastAsia="仿宋" w:hAnsi="仿宋" w:cs="仿宋"/>
          <w:sz w:val="28"/>
          <w:szCs w:val="28"/>
          <w:lang w:eastAsia="zh-CN"/>
        </w:rPr>
        <w:t>。</w:t>
      </w:r>
    </w:p>
    <w:p w14:paraId="095F1D9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5</w:t>
      </w:r>
      <w:r>
        <w:rPr>
          <w:rFonts w:ascii="仿宋" w:eastAsia="仿宋" w:hAnsi="仿宋" w:cs="仿宋"/>
          <w:sz w:val="28"/>
          <w:szCs w:val="28"/>
          <w:lang w:eastAsia="zh-CN"/>
        </w:rPr>
        <w:t>.</w:t>
      </w:r>
      <w:r>
        <w:rPr>
          <w:rFonts w:ascii="仿宋" w:eastAsia="仿宋" w:hAnsi="仿宋" w:cs="仿宋"/>
          <w:sz w:val="28"/>
          <w:szCs w:val="28"/>
          <w:lang w:val="en-US" w:eastAsia="zh-CN"/>
        </w:rPr>
        <w:t>4</w:t>
      </w:r>
      <w:r>
        <w:rPr>
          <w:rFonts w:ascii="仿宋" w:eastAsia="仿宋" w:hAnsi="仿宋" w:cs="仿宋"/>
          <w:sz w:val="28"/>
          <w:szCs w:val="28"/>
          <w:lang w:eastAsia="zh-CN"/>
        </w:rPr>
        <w:t>投标人在制作电子投标文件时，开标一览表按照格式编辑，并作为电子开标系统上传的依据。</w:t>
      </w:r>
    </w:p>
    <w:p w14:paraId="20FFB14E"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5</w:t>
      </w:r>
      <w:r>
        <w:rPr>
          <w:rFonts w:ascii="仿宋" w:eastAsia="仿宋" w:hAnsi="仿宋" w:cs="仿宋"/>
          <w:sz w:val="28"/>
          <w:szCs w:val="28"/>
          <w:lang w:eastAsia="zh-CN"/>
        </w:rPr>
        <w:t>.</w:t>
      </w:r>
      <w:r>
        <w:rPr>
          <w:rFonts w:ascii="仿宋" w:eastAsia="仿宋" w:hAnsi="仿宋" w:cs="仿宋"/>
          <w:sz w:val="28"/>
          <w:szCs w:val="28"/>
          <w:lang w:val="en-US" w:eastAsia="zh-CN"/>
        </w:rPr>
        <w:t>5</w:t>
      </w:r>
      <w:r>
        <w:rPr>
          <w:rFonts w:ascii="仿宋" w:eastAsia="仿宋" w:hAnsi="仿宋" w:cs="仿宋"/>
          <w:sz w:val="28"/>
          <w:szCs w:val="28"/>
          <w:lang w:eastAsia="zh-CN"/>
        </w:rPr>
        <w:t>投标文件以外的任何资料采购人和集中采购机构将拒收。</w:t>
      </w:r>
    </w:p>
    <w:p w14:paraId="0C41C9B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5</w:t>
      </w:r>
      <w:r>
        <w:rPr>
          <w:rFonts w:ascii="仿宋" w:eastAsia="仿宋" w:hAnsi="仿宋" w:cs="仿宋"/>
          <w:sz w:val="28"/>
          <w:szCs w:val="28"/>
          <w:lang w:eastAsia="zh-CN"/>
        </w:rPr>
        <w:t>.</w:t>
      </w:r>
      <w:r>
        <w:rPr>
          <w:rFonts w:ascii="仿宋" w:eastAsia="仿宋" w:hAnsi="仿宋" w:cs="仿宋"/>
          <w:sz w:val="28"/>
          <w:szCs w:val="28"/>
          <w:lang w:val="en-US" w:eastAsia="zh-CN"/>
        </w:rPr>
        <w:t>6</w:t>
      </w:r>
      <w:r>
        <w:rPr>
          <w:rFonts w:ascii="仿宋" w:eastAsia="仿宋" w:hAnsi="仿宋" w:cs="仿宋"/>
          <w:sz w:val="28"/>
          <w:szCs w:val="28"/>
          <w:lang w:eastAsia="zh-CN"/>
        </w:rPr>
        <w:t>其他形式的投标文件一律不接受。</w:t>
      </w:r>
    </w:p>
    <w:p w14:paraId="52E3424C" w14:textId="77777777" w:rsidR="00B96D5E" w:rsidRDefault="00B96D5E">
      <w:pPr>
        <w:spacing w:line="360" w:lineRule="auto"/>
        <w:rPr>
          <w:rFonts w:ascii="仿宋" w:eastAsia="仿宋" w:hAnsi="仿宋" w:cs="仿宋"/>
          <w:sz w:val="28"/>
          <w:szCs w:val="28"/>
          <w:lang w:eastAsia="zh-CN"/>
        </w:rPr>
      </w:pPr>
    </w:p>
    <w:p w14:paraId="737343E2"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207" w:name="_Toc269831806"/>
      <w:bookmarkStart w:id="208" w:name="_Toc814900001_WPSOffice_Level2"/>
      <w:bookmarkStart w:id="209" w:name="_Toc123955915"/>
      <w:bookmarkStart w:id="210" w:name="_Toc99139981"/>
      <w:bookmarkStart w:id="211" w:name="_Toc1958475392"/>
      <w:bookmarkStart w:id="212" w:name="_Toc689398289_WPSOffice_Level2"/>
      <w:bookmarkStart w:id="213" w:name="_Toc1446727086"/>
      <w:bookmarkStart w:id="214" w:name="_Toc1940674049"/>
      <w:bookmarkStart w:id="215" w:name="_Toc340063481"/>
      <w:bookmarkStart w:id="216" w:name="_Toc1602167768_WPSOffice_Level2"/>
      <w:bookmarkStart w:id="217" w:name="_Toc1354261087_WPSOffice_Level2"/>
      <w:bookmarkStart w:id="218" w:name="_Toc880470383"/>
      <w:bookmarkStart w:id="219" w:name="_Toc1517317572"/>
      <w:bookmarkStart w:id="220" w:name="_Toc99171812"/>
      <w:bookmarkStart w:id="221" w:name="_Toc1658848054"/>
      <w:r>
        <w:rPr>
          <w:rFonts w:ascii="仿宋" w:eastAsia="仿宋" w:hAnsi="仿宋" w:cs="仿宋"/>
          <w:b/>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80032FC"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2</w:t>
      </w:r>
      <w:r>
        <w:rPr>
          <w:rFonts w:ascii="仿宋" w:eastAsia="仿宋" w:hAnsi="仿宋" w:cs="仿宋"/>
          <w:b/>
          <w:bCs/>
          <w:sz w:val="28"/>
          <w:szCs w:val="28"/>
          <w:lang w:val="en-US" w:eastAsia="zh-CN"/>
        </w:rPr>
        <w:t>6</w:t>
      </w:r>
      <w:r>
        <w:rPr>
          <w:rFonts w:ascii="仿宋" w:eastAsia="仿宋" w:hAnsi="仿宋" w:cs="仿宋"/>
          <w:b/>
          <w:bCs/>
          <w:sz w:val="28"/>
          <w:szCs w:val="28"/>
          <w:lang w:eastAsia="zh-CN"/>
        </w:rPr>
        <w:t>.投标文件的上传</w:t>
      </w:r>
    </w:p>
    <w:p w14:paraId="2AB0A70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6</w:t>
      </w:r>
      <w:r>
        <w:rPr>
          <w:rFonts w:ascii="仿宋" w:eastAsia="仿宋" w:hAnsi="仿宋" w:cs="仿宋"/>
          <w:sz w:val="28"/>
          <w:szCs w:val="28"/>
          <w:lang w:eastAsia="zh-CN"/>
        </w:rPr>
        <w:t>.1加密电子投标文件的上传：见“投标人须知前附表”。</w:t>
      </w:r>
    </w:p>
    <w:p w14:paraId="56042A8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6</w:t>
      </w:r>
      <w:r>
        <w:rPr>
          <w:rFonts w:ascii="仿宋" w:eastAsia="仿宋" w:hAnsi="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8DF7FD6"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27.</w:t>
      </w:r>
      <w:r>
        <w:rPr>
          <w:rFonts w:ascii="仿宋" w:eastAsia="仿宋" w:hAnsi="仿宋" w:cs="仿宋"/>
          <w:b/>
          <w:bCs/>
          <w:sz w:val="28"/>
          <w:szCs w:val="28"/>
          <w:lang w:eastAsia="zh-CN"/>
        </w:rPr>
        <w:t>投标截止时间</w:t>
      </w:r>
    </w:p>
    <w:p w14:paraId="313820F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7</w:t>
      </w:r>
      <w:r>
        <w:rPr>
          <w:rFonts w:ascii="仿宋" w:eastAsia="仿宋" w:hAnsi="仿宋" w:cs="仿宋"/>
          <w:sz w:val="28"/>
          <w:szCs w:val="28"/>
          <w:lang w:eastAsia="zh-CN"/>
        </w:rPr>
        <w:t>.1投标人应在“投标人须知前附表”规定的投标截止时间前上传投标文件。</w:t>
      </w:r>
    </w:p>
    <w:p w14:paraId="51547C1D"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7</w:t>
      </w:r>
      <w:r>
        <w:rPr>
          <w:rFonts w:ascii="仿宋" w:eastAsia="仿宋" w:hAnsi="仿宋" w:cs="仿宋"/>
          <w:sz w:val="28"/>
          <w:szCs w:val="28"/>
          <w:lang w:eastAsia="zh-CN"/>
        </w:rPr>
        <w:t>.2采购人和集中采购机构可以按本章第12条规定，通过修改招标文件自行决定酌情延长投标截止期限。</w:t>
      </w:r>
    </w:p>
    <w:p w14:paraId="312A5813"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28.</w:t>
      </w:r>
      <w:r>
        <w:rPr>
          <w:rFonts w:ascii="仿宋" w:eastAsia="仿宋" w:hAnsi="仿宋" w:cs="仿宋"/>
          <w:b/>
          <w:bCs/>
          <w:sz w:val="28"/>
          <w:szCs w:val="28"/>
          <w:lang w:eastAsia="zh-CN"/>
        </w:rPr>
        <w:t>迟交的投标文件</w:t>
      </w:r>
    </w:p>
    <w:p w14:paraId="4081AE3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投标人在投标截止时间后上传的投标文件，将被拒绝。</w:t>
      </w:r>
    </w:p>
    <w:p w14:paraId="4A0446BF"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29.</w:t>
      </w:r>
      <w:r>
        <w:rPr>
          <w:rFonts w:ascii="仿宋" w:eastAsia="仿宋" w:hAnsi="仿宋" w:cs="仿宋"/>
          <w:b/>
          <w:bCs/>
          <w:sz w:val="28"/>
          <w:szCs w:val="28"/>
          <w:lang w:eastAsia="zh-CN"/>
        </w:rPr>
        <w:t>投标文件的修改和撤回</w:t>
      </w:r>
    </w:p>
    <w:p w14:paraId="211AE90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9</w:t>
      </w:r>
      <w:r>
        <w:rPr>
          <w:rFonts w:ascii="仿宋" w:eastAsia="仿宋" w:hAnsi="仿宋" w:cs="仿宋"/>
          <w:sz w:val="28"/>
          <w:szCs w:val="28"/>
          <w:lang w:eastAsia="zh-CN"/>
        </w:rPr>
        <w:t>.1在投标截止时间前，投标人可以修改或撤回已上传的投标文件。</w:t>
      </w:r>
    </w:p>
    <w:p w14:paraId="206A6AA4"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2</w:t>
      </w:r>
      <w:r>
        <w:rPr>
          <w:rFonts w:ascii="仿宋" w:eastAsia="仿宋" w:hAnsi="仿宋" w:cs="仿宋"/>
          <w:sz w:val="28"/>
          <w:szCs w:val="28"/>
          <w:lang w:val="en-US" w:eastAsia="zh-CN"/>
        </w:rPr>
        <w:t>9</w:t>
      </w:r>
      <w:r>
        <w:rPr>
          <w:rFonts w:ascii="仿宋" w:eastAsia="仿宋" w:hAnsi="仿宋" w:cs="仿宋"/>
          <w:sz w:val="28"/>
          <w:szCs w:val="28"/>
          <w:lang w:eastAsia="zh-CN"/>
        </w:rPr>
        <w:t>.2在投标截止时间后，投标人不得修改或撤回其投标文件。</w:t>
      </w:r>
    </w:p>
    <w:p w14:paraId="2D89D8C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w:t>
      </w:r>
      <w:r>
        <w:rPr>
          <w:rFonts w:ascii="仿宋" w:eastAsia="仿宋" w:hAnsi="仿宋" w:cs="仿宋"/>
          <w:sz w:val="28"/>
          <w:szCs w:val="28"/>
          <w:lang w:val="en-US" w:eastAsia="zh-CN"/>
        </w:rPr>
        <w:t>9</w:t>
      </w:r>
      <w:r>
        <w:rPr>
          <w:rFonts w:ascii="仿宋" w:eastAsia="仿宋" w:hAnsi="仿宋" w:cs="仿宋"/>
          <w:sz w:val="28"/>
          <w:szCs w:val="28"/>
          <w:lang w:eastAsia="zh-CN"/>
        </w:rPr>
        <w:t>.3在招标文件规定的投标有效期内，投标人不得实质上修改或撤回其投标。</w:t>
      </w:r>
    </w:p>
    <w:p w14:paraId="1C4E949A" w14:textId="77777777" w:rsidR="00B96D5E" w:rsidRDefault="00B96D5E">
      <w:pPr>
        <w:spacing w:line="360" w:lineRule="auto"/>
        <w:rPr>
          <w:rFonts w:ascii="仿宋" w:eastAsia="仿宋" w:hAnsi="仿宋" w:cs="仿宋"/>
          <w:sz w:val="28"/>
          <w:szCs w:val="28"/>
          <w:lang w:eastAsia="zh-CN"/>
        </w:rPr>
      </w:pPr>
    </w:p>
    <w:p w14:paraId="0DA79BE9"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222" w:name="_Toc960388964"/>
      <w:bookmarkStart w:id="223" w:name="_Toc874621790"/>
      <w:bookmarkStart w:id="224" w:name="_Toc1140657126"/>
      <w:bookmarkStart w:id="225" w:name="_Toc491646129_WPSOffice_Level2"/>
      <w:bookmarkStart w:id="226" w:name="_Toc1744903856_WPSOffice_Level2"/>
      <w:bookmarkStart w:id="227" w:name="_Toc1130786219"/>
      <w:bookmarkStart w:id="228" w:name="_Toc516778272"/>
      <w:bookmarkStart w:id="229" w:name="_Toc516757662_WPSOffice_Level2"/>
      <w:bookmarkStart w:id="230" w:name="_Toc1288741030"/>
      <w:bookmarkStart w:id="231" w:name="_Toc1124298034"/>
      <w:bookmarkStart w:id="232" w:name="_Toc58778488"/>
      <w:bookmarkStart w:id="233" w:name="_Toc1550393937_WPSOffice_Level2"/>
      <w:bookmarkStart w:id="234" w:name="_Toc702554443"/>
      <w:bookmarkStart w:id="235" w:name="_Toc229139457"/>
      <w:bookmarkStart w:id="236" w:name="_Toc1109071882"/>
      <w:r>
        <w:rPr>
          <w:rFonts w:ascii="仿宋" w:eastAsia="仿宋" w:hAnsi="仿宋" w:cs="仿宋"/>
          <w:b/>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214E374"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30</w:t>
      </w:r>
      <w:r>
        <w:rPr>
          <w:rFonts w:ascii="仿宋" w:eastAsia="仿宋" w:hAnsi="仿宋" w:cs="仿宋"/>
          <w:b/>
          <w:bCs/>
          <w:sz w:val="28"/>
          <w:szCs w:val="28"/>
          <w:lang w:eastAsia="zh-CN"/>
        </w:rPr>
        <w:t>.开标</w:t>
      </w:r>
    </w:p>
    <w:p w14:paraId="2666C09E"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30</w:t>
      </w:r>
      <w:r>
        <w:rPr>
          <w:rFonts w:ascii="仿宋" w:eastAsia="仿宋" w:hAnsi="仿宋" w:cs="仿宋"/>
          <w:sz w:val="28"/>
          <w:szCs w:val="28"/>
          <w:lang w:eastAsia="zh-CN"/>
        </w:rPr>
        <w:t>.1开标及解密方式：见“投标人须知前附表”。</w:t>
      </w:r>
    </w:p>
    <w:p w14:paraId="4EF84164"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30</w:t>
      </w:r>
      <w:r>
        <w:rPr>
          <w:rFonts w:ascii="仿宋" w:eastAsia="仿宋" w:hAnsi="仿宋" w:cs="仿宋"/>
          <w:sz w:val="28"/>
          <w:szCs w:val="28"/>
          <w:lang w:eastAsia="zh-CN"/>
        </w:rPr>
        <w:t>.2不见面开标大厅网址：见“投标人须知前附表”。</w:t>
      </w:r>
    </w:p>
    <w:p w14:paraId="24F18AE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30</w:t>
      </w:r>
      <w:r>
        <w:rPr>
          <w:rFonts w:ascii="仿宋" w:eastAsia="仿宋" w:hAnsi="仿宋" w:cs="仿宋"/>
          <w:sz w:val="28"/>
          <w:szCs w:val="28"/>
          <w:lang w:eastAsia="zh-CN"/>
        </w:rPr>
        <w:t>.3开标时间和开标地点：见“投标人须知前附表”。</w:t>
      </w:r>
    </w:p>
    <w:p w14:paraId="616B414B"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30</w:t>
      </w:r>
      <w:r>
        <w:rPr>
          <w:rFonts w:ascii="仿宋" w:eastAsia="仿宋" w:hAnsi="仿宋" w:cs="仿宋"/>
          <w:sz w:val="28"/>
          <w:szCs w:val="28"/>
          <w:lang w:eastAsia="zh-CN"/>
        </w:rPr>
        <w:t>.4开标时，集中采购机构将通过网上开标系统公布投标人名称、投标价格以及其它有关内容。</w:t>
      </w:r>
    </w:p>
    <w:p w14:paraId="6AB4D7F9"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31.</w:t>
      </w:r>
      <w:r>
        <w:rPr>
          <w:rFonts w:ascii="仿宋" w:eastAsia="仿宋" w:hAnsi="仿宋" w:cs="仿宋"/>
          <w:b/>
          <w:bCs/>
          <w:sz w:val="28"/>
          <w:szCs w:val="28"/>
          <w:lang w:eastAsia="zh-CN"/>
        </w:rPr>
        <w:t>资格审查</w:t>
      </w:r>
    </w:p>
    <w:p w14:paraId="36CE63B8" w14:textId="77777777" w:rsidR="00B96D5E" w:rsidRDefault="00000000">
      <w:pPr>
        <w:spacing w:line="360" w:lineRule="auto"/>
        <w:rPr>
          <w:rFonts w:ascii="仿宋" w:eastAsia="仿宋" w:hAnsi="仿宋" w:cs="仿宋"/>
          <w:sz w:val="28"/>
          <w:szCs w:val="28"/>
          <w:lang w:eastAsia="zh-CN"/>
        </w:rPr>
      </w:pPr>
      <w:bookmarkStart w:id="237" w:name="_Toc45114864_WPSOffice_Level3"/>
      <w:bookmarkStart w:id="238" w:name="_Toc694141672_WPSOffice_Level3"/>
      <w:bookmarkStart w:id="239" w:name="_Toc1584989513_WPSOffice_Level3"/>
      <w:r>
        <w:rPr>
          <w:rFonts w:ascii="仿宋" w:eastAsia="仿宋" w:hAnsi="仿宋" w:cs="仿宋"/>
          <w:sz w:val="28"/>
          <w:szCs w:val="28"/>
          <w:lang w:eastAsia="zh-CN"/>
        </w:rPr>
        <w:t>3</w:t>
      </w:r>
      <w:r>
        <w:rPr>
          <w:rFonts w:ascii="仿宋" w:eastAsia="仿宋" w:hAnsi="仿宋" w:cs="仿宋"/>
          <w:sz w:val="28"/>
          <w:szCs w:val="28"/>
          <w:lang w:val="en-US" w:eastAsia="zh-CN"/>
        </w:rPr>
        <w:t>1</w:t>
      </w:r>
      <w:r>
        <w:rPr>
          <w:rFonts w:ascii="仿宋" w:eastAsia="仿宋" w:hAnsi="仿宋" w:cs="仿宋"/>
          <w:sz w:val="28"/>
          <w:szCs w:val="28"/>
          <w:lang w:eastAsia="zh-CN"/>
        </w:rPr>
        <w:t>.1开标结束后，采购人对投标人的资格进行审查。</w:t>
      </w:r>
      <w:bookmarkEnd w:id="237"/>
      <w:bookmarkEnd w:id="238"/>
      <w:bookmarkEnd w:id="239"/>
    </w:p>
    <w:p w14:paraId="26D451C7" w14:textId="77777777" w:rsidR="00B96D5E" w:rsidRDefault="00000000">
      <w:pPr>
        <w:spacing w:line="360" w:lineRule="auto"/>
        <w:rPr>
          <w:rFonts w:ascii="仿宋" w:eastAsia="仿宋" w:hAnsi="仿宋" w:cs="仿宋"/>
          <w:sz w:val="28"/>
          <w:szCs w:val="28"/>
          <w:lang w:eastAsia="zh-CN"/>
        </w:rPr>
      </w:pPr>
      <w:bookmarkStart w:id="240" w:name="_Toc1493406836_WPSOffice_Level3"/>
      <w:bookmarkStart w:id="241" w:name="_Toc85856132_WPSOffice_Level3"/>
      <w:bookmarkStart w:id="242" w:name="_Toc1693296442_WPSOffice_Level3"/>
      <w:r>
        <w:rPr>
          <w:rFonts w:ascii="仿宋" w:eastAsia="仿宋" w:hAnsi="仿宋" w:cs="仿宋"/>
          <w:sz w:val="28"/>
          <w:szCs w:val="28"/>
          <w:lang w:eastAsia="zh-CN"/>
        </w:rPr>
        <w:t>3</w:t>
      </w:r>
      <w:r>
        <w:rPr>
          <w:rFonts w:ascii="仿宋" w:eastAsia="仿宋" w:hAnsi="仿宋" w:cs="仿宋"/>
          <w:sz w:val="28"/>
          <w:szCs w:val="28"/>
          <w:lang w:val="en-US" w:eastAsia="zh-CN"/>
        </w:rPr>
        <w:t>1</w:t>
      </w:r>
      <w:r>
        <w:rPr>
          <w:rFonts w:ascii="仿宋" w:eastAsia="仿宋" w:hAnsi="仿宋" w:cs="仿宋"/>
          <w:sz w:val="28"/>
          <w:szCs w:val="28"/>
          <w:lang w:eastAsia="zh-CN"/>
        </w:rPr>
        <w:t>.2合格投标人不足3家的，不得评标。</w:t>
      </w:r>
      <w:bookmarkEnd w:id="240"/>
      <w:bookmarkEnd w:id="241"/>
      <w:bookmarkEnd w:id="242"/>
    </w:p>
    <w:p w14:paraId="3A520128" w14:textId="77777777" w:rsidR="00B96D5E" w:rsidRDefault="00000000">
      <w:pPr>
        <w:spacing w:line="360" w:lineRule="auto"/>
        <w:rPr>
          <w:rFonts w:ascii="仿宋" w:eastAsia="仿宋" w:hAnsi="仿宋" w:cs="仿宋"/>
          <w:sz w:val="28"/>
          <w:szCs w:val="28"/>
          <w:lang w:eastAsia="zh-CN"/>
        </w:rPr>
      </w:pPr>
      <w:bookmarkStart w:id="243" w:name="_Toc1971674233_WPSOffice_Level3"/>
      <w:bookmarkStart w:id="244" w:name="_Toc21976785_WPSOffice_Level3"/>
      <w:bookmarkStart w:id="245" w:name="_Toc1285333830_WPSOffice_Level3"/>
      <w:r>
        <w:rPr>
          <w:rFonts w:ascii="仿宋" w:eastAsia="仿宋" w:hAnsi="仿宋" w:cs="仿宋"/>
          <w:sz w:val="28"/>
          <w:szCs w:val="28"/>
          <w:lang w:eastAsia="zh-CN"/>
        </w:rPr>
        <w:t>3</w:t>
      </w:r>
      <w:r>
        <w:rPr>
          <w:rFonts w:ascii="仿宋" w:eastAsia="仿宋" w:hAnsi="仿宋" w:cs="仿宋"/>
          <w:sz w:val="28"/>
          <w:szCs w:val="28"/>
          <w:lang w:val="en-US" w:eastAsia="zh-CN"/>
        </w:rPr>
        <w:t>1</w:t>
      </w:r>
      <w:r>
        <w:rPr>
          <w:rFonts w:ascii="仿宋" w:eastAsia="仿宋" w:hAnsi="仿宋" w:cs="仿宋"/>
          <w:sz w:val="28"/>
          <w:szCs w:val="28"/>
          <w:lang w:eastAsia="zh-CN"/>
        </w:rPr>
        <w:t>.3资格审查标准见“投标人须知前附表”。</w:t>
      </w:r>
      <w:bookmarkEnd w:id="243"/>
      <w:bookmarkEnd w:id="244"/>
      <w:bookmarkEnd w:id="245"/>
    </w:p>
    <w:p w14:paraId="77032868" w14:textId="77777777" w:rsidR="00B96D5E" w:rsidRDefault="00000000">
      <w:pPr>
        <w:spacing w:line="360" w:lineRule="auto"/>
        <w:rPr>
          <w:rFonts w:ascii="仿宋" w:eastAsia="仿宋" w:hAnsi="仿宋" w:cs="仿宋"/>
          <w:sz w:val="28"/>
          <w:szCs w:val="28"/>
          <w:lang w:eastAsia="zh-CN"/>
        </w:rPr>
      </w:pPr>
      <w:bookmarkStart w:id="246" w:name="_Toc468577997_WPSOffice_Level3"/>
      <w:bookmarkStart w:id="247" w:name="_Toc1102086292_WPSOffice_Level3"/>
      <w:bookmarkStart w:id="248" w:name="_Toc1785145571_WPSOffice_Level3"/>
      <w:r>
        <w:rPr>
          <w:rFonts w:ascii="仿宋" w:eastAsia="仿宋" w:hAnsi="仿宋" w:cs="仿宋"/>
          <w:sz w:val="28"/>
          <w:szCs w:val="28"/>
          <w:lang w:eastAsia="zh-CN"/>
        </w:rPr>
        <w:t>3</w:t>
      </w:r>
      <w:r>
        <w:rPr>
          <w:rFonts w:ascii="仿宋" w:eastAsia="仿宋" w:hAnsi="仿宋" w:cs="仿宋"/>
          <w:sz w:val="28"/>
          <w:szCs w:val="28"/>
          <w:lang w:val="en-US" w:eastAsia="zh-CN"/>
        </w:rPr>
        <w:t>1</w:t>
      </w:r>
      <w:r>
        <w:rPr>
          <w:rFonts w:ascii="仿宋" w:eastAsia="仿宋" w:hAnsi="仿宋" w:cs="仿宋"/>
          <w:sz w:val="28"/>
          <w:szCs w:val="28"/>
          <w:lang w:eastAsia="zh-CN"/>
        </w:rPr>
        <w:t>.4信用记录的查询方法：见“投标人须知前附表”。</w:t>
      </w:r>
      <w:bookmarkEnd w:id="246"/>
      <w:bookmarkEnd w:id="247"/>
      <w:bookmarkEnd w:id="248"/>
    </w:p>
    <w:p w14:paraId="4F32058E"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2</w:t>
      </w:r>
      <w:r>
        <w:rPr>
          <w:rFonts w:ascii="仿宋" w:eastAsia="仿宋" w:hAnsi="仿宋" w:cs="仿宋"/>
          <w:b/>
          <w:bCs/>
          <w:sz w:val="28"/>
          <w:szCs w:val="28"/>
          <w:lang w:eastAsia="zh-CN"/>
        </w:rPr>
        <w:t>.评标委员会</w:t>
      </w:r>
    </w:p>
    <w:p w14:paraId="4D0C0874"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2</w:t>
      </w:r>
      <w:r>
        <w:rPr>
          <w:rFonts w:ascii="仿宋" w:eastAsia="仿宋" w:hAnsi="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 w:eastAsia="仿宋" w:hAnsi="仿宋" w:cs="仿宋"/>
          <w:sz w:val="28"/>
          <w:szCs w:val="28"/>
          <w:lang w:val="en-US" w:eastAsia="zh-CN"/>
        </w:rPr>
        <w:t>提交</w:t>
      </w:r>
      <w:r>
        <w:rPr>
          <w:rFonts w:ascii="仿宋" w:eastAsia="仿宋" w:hAnsi="仿宋" w:cs="仿宋"/>
          <w:sz w:val="28"/>
          <w:szCs w:val="28"/>
          <w:lang w:eastAsia="zh-CN"/>
        </w:rPr>
        <w:t>抽取</w:t>
      </w:r>
      <w:r>
        <w:rPr>
          <w:rFonts w:ascii="仿宋" w:eastAsia="仿宋" w:hAnsi="仿宋" w:cs="仿宋"/>
          <w:sz w:val="28"/>
          <w:szCs w:val="28"/>
          <w:lang w:val="en-US" w:eastAsia="zh-CN"/>
        </w:rPr>
        <w:t>申请</w:t>
      </w:r>
      <w:r>
        <w:rPr>
          <w:rFonts w:ascii="仿宋" w:eastAsia="仿宋" w:hAnsi="仿宋" w:cs="仿宋"/>
          <w:sz w:val="28"/>
          <w:szCs w:val="28"/>
          <w:lang w:eastAsia="zh-CN"/>
        </w:rPr>
        <w:t>，有关人员对评标委员会成员名单须严格保密。</w:t>
      </w:r>
    </w:p>
    <w:p w14:paraId="61AD2B3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2</w:t>
      </w:r>
      <w:r>
        <w:rPr>
          <w:rFonts w:ascii="仿宋" w:eastAsia="仿宋" w:hAnsi="仿宋" w:cs="仿宋"/>
          <w:sz w:val="28"/>
          <w:szCs w:val="28"/>
          <w:lang w:eastAsia="zh-CN"/>
        </w:rPr>
        <w:t>.2与投标人有利害关系的人员不得进入评标委员会。</w:t>
      </w:r>
    </w:p>
    <w:p w14:paraId="4B60F94F"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33.</w:t>
      </w:r>
      <w:r>
        <w:rPr>
          <w:rFonts w:ascii="仿宋" w:eastAsia="仿宋" w:hAnsi="仿宋" w:cs="仿宋"/>
          <w:b/>
          <w:bCs/>
          <w:sz w:val="28"/>
          <w:szCs w:val="28"/>
          <w:lang w:eastAsia="zh-CN"/>
        </w:rPr>
        <w:t>投标文件的澄清</w:t>
      </w:r>
    </w:p>
    <w:p w14:paraId="62493B5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3</w:t>
      </w:r>
      <w:r>
        <w:rPr>
          <w:rFonts w:ascii="仿宋" w:eastAsia="仿宋" w:hAnsi="仿宋" w:cs="仿宋"/>
          <w:sz w:val="28"/>
          <w:szCs w:val="28"/>
          <w:lang w:val="en-US" w:eastAsia="zh-CN"/>
        </w:rPr>
        <w:t>3</w:t>
      </w:r>
      <w:r>
        <w:rPr>
          <w:rFonts w:ascii="仿宋" w:eastAsia="仿宋" w:hAnsi="仿宋" w:cs="仿宋"/>
          <w:sz w:val="28"/>
          <w:szCs w:val="28"/>
          <w:lang w:eastAsia="zh-CN"/>
        </w:rPr>
        <w:t>.1为了有助于对投标文件进行审查、评估和比较，评标委员会有权向投标人</w:t>
      </w:r>
      <w:r>
        <w:rPr>
          <w:rFonts w:ascii="仿宋" w:eastAsia="仿宋" w:hAnsi="仿宋" w:cs="仿宋"/>
          <w:sz w:val="28"/>
          <w:szCs w:val="28"/>
          <w:lang w:val="en-US" w:eastAsia="zh-CN"/>
        </w:rPr>
        <w:t>提出澄清</w:t>
      </w:r>
      <w:r>
        <w:rPr>
          <w:rFonts w:ascii="仿宋" w:eastAsia="仿宋" w:hAnsi="仿宋" w:cs="仿宋"/>
          <w:sz w:val="28"/>
          <w:szCs w:val="28"/>
          <w:lang w:eastAsia="zh-CN"/>
        </w:rPr>
        <w:t>，请投标人澄清其投标内容。</w:t>
      </w:r>
    </w:p>
    <w:p w14:paraId="2E766B2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3</w:t>
      </w:r>
      <w:r>
        <w:rPr>
          <w:rFonts w:ascii="仿宋" w:eastAsia="仿宋" w:hAnsi="仿宋" w:cs="仿宋"/>
          <w:sz w:val="28"/>
          <w:szCs w:val="28"/>
          <w:lang w:eastAsia="zh-CN"/>
        </w:rPr>
        <w:t>.2澄清的答复应加盖投标人公章（或企业电子签章）或由法定代表人（或其委托代理人）签字或签章（或个人电子签章）。</w:t>
      </w:r>
    </w:p>
    <w:p w14:paraId="0FFA466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3</w:t>
      </w:r>
      <w:r>
        <w:rPr>
          <w:rFonts w:ascii="仿宋" w:eastAsia="仿宋" w:hAnsi="仿宋" w:cs="仿宋"/>
          <w:sz w:val="28"/>
          <w:szCs w:val="28"/>
          <w:lang w:eastAsia="zh-CN"/>
        </w:rPr>
        <w:t>.3投标人的澄清文件是投标文件的组成部分。</w:t>
      </w:r>
    </w:p>
    <w:p w14:paraId="0F6BF24E"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3</w:t>
      </w:r>
      <w:r>
        <w:rPr>
          <w:rFonts w:ascii="仿宋" w:eastAsia="仿宋" w:hAnsi="仿宋" w:cs="仿宋"/>
          <w:sz w:val="28"/>
          <w:szCs w:val="28"/>
          <w:lang w:eastAsia="zh-CN"/>
        </w:rPr>
        <w:t>.4投标文件的澄清不得对投标内容进行实质性修改。</w:t>
      </w:r>
    </w:p>
    <w:p w14:paraId="3B3B4ABE"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34.</w:t>
      </w:r>
      <w:r>
        <w:rPr>
          <w:rFonts w:ascii="仿宋" w:eastAsia="仿宋" w:hAnsi="仿宋" w:cs="仿宋"/>
          <w:b/>
          <w:bCs/>
          <w:sz w:val="28"/>
          <w:szCs w:val="28"/>
          <w:lang w:eastAsia="zh-CN"/>
        </w:rPr>
        <w:t>投标文件的符合性审查</w:t>
      </w:r>
    </w:p>
    <w:p w14:paraId="6CAF1B8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.1评标委员会将审查投标文件是否实质上响应招标文件。通过</w:t>
      </w:r>
      <w:r>
        <w:rPr>
          <w:rFonts w:ascii="仿宋" w:eastAsia="仿宋" w:hAnsi="仿宋" w:cs="仿宋"/>
          <w:sz w:val="28"/>
          <w:szCs w:val="28"/>
          <w:lang w:val="en-US" w:eastAsia="zh-CN"/>
        </w:rPr>
        <w:t>符合性审查</w:t>
      </w:r>
      <w:r>
        <w:rPr>
          <w:rFonts w:ascii="仿宋" w:eastAsia="仿宋" w:hAnsi="仿宋" w:cs="仿宋"/>
          <w:sz w:val="28"/>
          <w:szCs w:val="28"/>
          <w:lang w:eastAsia="zh-CN"/>
        </w:rPr>
        <w:t>的合格投标人不足3家的，</w:t>
      </w:r>
      <w:r>
        <w:rPr>
          <w:rFonts w:ascii="仿宋" w:eastAsia="仿宋" w:hAnsi="仿宋" w:cs="仿宋"/>
          <w:sz w:val="28"/>
          <w:szCs w:val="28"/>
          <w:lang w:val="en-US" w:eastAsia="zh-CN"/>
        </w:rPr>
        <w:t>项目废标</w:t>
      </w:r>
      <w:r>
        <w:rPr>
          <w:rFonts w:ascii="仿宋" w:eastAsia="仿宋" w:hAnsi="仿宋" w:cs="仿宋"/>
          <w:sz w:val="28"/>
          <w:szCs w:val="28"/>
          <w:lang w:eastAsia="zh-CN"/>
        </w:rPr>
        <w:t>。</w:t>
      </w:r>
    </w:p>
    <w:p w14:paraId="14C03FA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.2允许修正投标文件中不构成重大偏离的、微小的、非正规的、不一致或不规则的地方。</w:t>
      </w:r>
    </w:p>
    <w:p w14:paraId="2E57685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.3在对投标文件进行详细评</w:t>
      </w:r>
      <w:r>
        <w:rPr>
          <w:rFonts w:ascii="仿宋" w:eastAsia="仿宋" w:hAnsi="仿宋" w:cs="仿宋"/>
          <w:sz w:val="28"/>
          <w:szCs w:val="28"/>
          <w:lang w:val="en-US" w:eastAsia="zh-CN"/>
        </w:rPr>
        <w:t>审</w:t>
      </w:r>
      <w:r>
        <w:rPr>
          <w:rFonts w:ascii="仿宋" w:eastAsia="仿宋" w:hAnsi="仿宋" w:cs="仿宋"/>
          <w:sz w:val="28"/>
          <w:szCs w:val="28"/>
          <w:lang w:eastAsia="zh-CN"/>
        </w:rPr>
        <w:t>之前，评标委员会将确定</w:t>
      </w:r>
      <w:r>
        <w:rPr>
          <w:rFonts w:ascii="仿宋" w:eastAsia="仿宋" w:hAnsi="仿宋" w:cs="仿宋"/>
          <w:sz w:val="28"/>
          <w:szCs w:val="28"/>
          <w:lang w:val="en-US" w:eastAsia="zh-CN"/>
        </w:rPr>
        <w:t>投标文件</w:t>
      </w:r>
      <w:r>
        <w:rPr>
          <w:rFonts w:ascii="仿宋" w:eastAsia="仿宋" w:hAnsi="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6A4B076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.4评标委员会判断投标文件的响应性仅基于投标文件本身内容而不靠外部证据。</w:t>
      </w:r>
    </w:p>
    <w:p w14:paraId="5B67076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.5实质上没有响应招标文件要求的投标将被视为无效投标，投标人不得通过修正或撤消不符之处而使其投标成为实质上响应投标。</w:t>
      </w:r>
    </w:p>
    <w:p w14:paraId="1A93DB3A"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eastAsia="zh-CN"/>
        </w:rPr>
        <w:t>3</w:t>
      </w:r>
      <w:r>
        <w:rPr>
          <w:rFonts w:ascii="仿宋" w:eastAsia="仿宋" w:hAnsi="仿宋" w:cs="仿宋"/>
          <w:sz w:val="28"/>
          <w:szCs w:val="28"/>
          <w:lang w:val="en-US" w:eastAsia="zh-CN"/>
        </w:rPr>
        <w:t>4</w:t>
      </w:r>
      <w:r>
        <w:rPr>
          <w:rFonts w:ascii="仿宋" w:eastAsia="仿宋" w:hAnsi="仿宋" w:cs="仿宋"/>
          <w:sz w:val="28"/>
          <w:szCs w:val="28"/>
          <w:lang w:eastAsia="zh-CN"/>
        </w:rPr>
        <w:t>.6</w:t>
      </w:r>
      <w:r>
        <w:rPr>
          <w:rFonts w:ascii="仿宋" w:eastAsia="仿宋" w:hAnsi="仿宋" w:cs="仿宋"/>
          <w:sz w:val="28"/>
          <w:szCs w:val="28"/>
          <w:lang w:val="en-US" w:eastAsia="zh-CN"/>
        </w:rPr>
        <w:t>参与同一个标段（包）的投标人存在下列情形之一的，其投标（响应）文件无效：</w:t>
      </w:r>
    </w:p>
    <w:p w14:paraId="354E0D9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lastRenderedPageBreak/>
        <w:t>（1）不同投标人的电子投标（响应）文件上传计算机的网卡MAC地址、CPU序列号和硬盘序列号等硬件信息相同的；</w:t>
      </w:r>
    </w:p>
    <w:p w14:paraId="0E6D668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（2）不同投标人的投标（响应）文件由同一电子设备编制、加密或者上传；</w:t>
      </w:r>
    </w:p>
    <w:p w14:paraId="160313C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（3）不同投标人的投标（响应）文件由同一人送达或者分发，或者不同投标人联系人为同一人或不同联系人的联系电话一致的；</w:t>
      </w:r>
    </w:p>
    <w:p w14:paraId="0F1963E7"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（4）不同投标人的投标（响应）文件的内容存在两处以上专有细节错误一致；</w:t>
      </w:r>
    </w:p>
    <w:p w14:paraId="5C1A3C67" w14:textId="77777777" w:rsidR="00B96D5E" w:rsidRDefault="00000000">
      <w:pPr>
        <w:spacing w:line="360" w:lineRule="auto"/>
        <w:rPr>
          <w:rFonts w:ascii="仿宋" w:eastAsia="仿宋" w:hAnsi="仿宋" w:cs="仿宋"/>
          <w:sz w:val="28"/>
          <w:szCs w:val="28"/>
          <w:lang w:val="en-US"/>
        </w:rPr>
      </w:pPr>
      <w:r>
        <w:rPr>
          <w:rFonts w:ascii="仿宋" w:eastAsia="仿宋" w:hAnsi="仿宋" w:cs="仿宋"/>
          <w:sz w:val="28"/>
          <w:szCs w:val="28"/>
          <w:lang w:val="en-US"/>
        </w:rPr>
        <w:t>（5）其它涉嫌串通的情形。</w:t>
      </w:r>
    </w:p>
    <w:p w14:paraId="758C310D"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34.7有下列情形之一的，视为投标人串通投标，其投标无效：</w:t>
      </w:r>
    </w:p>
    <w:p w14:paraId="1E42C6AC"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（1）不同投标人的投标文件由同一单位或者个人编制；</w:t>
      </w:r>
    </w:p>
    <w:p w14:paraId="02CC6D36"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（2）不同投标人委托同一单位或者个人办理投标事宜；</w:t>
      </w:r>
    </w:p>
    <w:p w14:paraId="778650FC"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（3）不同投标人的投标文件载明的项目管理成员或者联系人员为同一人；</w:t>
      </w:r>
    </w:p>
    <w:p w14:paraId="76DDBF5E"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（4）不同投标人的投标文件异常一致或者投标报价呈规律性差异；</w:t>
      </w:r>
    </w:p>
    <w:p w14:paraId="3403789A"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（5）不同投标人的投标文件相互混装；</w:t>
      </w:r>
    </w:p>
    <w:p w14:paraId="043684BD"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（6）不同投标人的投标保证金从同一单位或者个人的账户转出。</w:t>
      </w:r>
    </w:p>
    <w:p w14:paraId="3A8F0381"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5</w:t>
      </w:r>
      <w:r>
        <w:rPr>
          <w:rFonts w:ascii="仿宋" w:eastAsia="仿宋" w:hAnsi="仿宋" w:cs="仿宋"/>
          <w:b/>
          <w:bCs/>
          <w:sz w:val="28"/>
          <w:szCs w:val="28"/>
          <w:lang w:eastAsia="zh-CN"/>
        </w:rPr>
        <w:t>.投标的评价</w:t>
      </w:r>
    </w:p>
    <w:p w14:paraId="1B86323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5</w:t>
      </w:r>
      <w:r>
        <w:rPr>
          <w:rFonts w:ascii="仿宋" w:eastAsia="仿宋" w:hAnsi="仿宋" w:cs="仿宋"/>
          <w:sz w:val="28"/>
          <w:szCs w:val="28"/>
          <w:lang w:eastAsia="zh-CN"/>
        </w:rPr>
        <w:t>.1投标文件报价出现前后不一致的，按照下列规定修正：</w:t>
      </w:r>
    </w:p>
    <w:p w14:paraId="06417DB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（1）投标文件中开标一览表（报价表）内容与投标文件中相应内容不一致的，以开标一览表（报价表）为准；</w:t>
      </w:r>
    </w:p>
    <w:p w14:paraId="197F9FA2"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（2）大写金额和小写金额不一致的，以大写金额为准；</w:t>
      </w:r>
    </w:p>
    <w:p w14:paraId="501BC36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（3）单价金额小数点或者百分比有明显错位的，以开标一览表的总价为准，并修改单价；</w:t>
      </w:r>
    </w:p>
    <w:p w14:paraId="5423E6B6"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sz w:val="28"/>
          <w:szCs w:val="28"/>
          <w:lang w:eastAsia="zh-CN"/>
        </w:rPr>
        <w:lastRenderedPageBreak/>
        <w:t>（4</w:t>
      </w:r>
      <w:r>
        <w:rPr>
          <w:rFonts w:ascii="仿宋" w:eastAsia="仿宋" w:hAnsi="仿宋" w:cs="仿宋"/>
          <w:color w:val="auto"/>
          <w:sz w:val="28"/>
          <w:szCs w:val="28"/>
          <w:lang w:eastAsia="zh-CN"/>
        </w:rPr>
        <w:t>）总价金额与按单价汇总金额不一致的，以单价金额计算结果为准。</w:t>
      </w:r>
    </w:p>
    <w:p w14:paraId="0056B8F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同时出现两种以上不一致的，按照前款规定的顺序修正。修正后的报价经投标人确认后产生约束力，投标人不确认的，其投标无效。</w:t>
      </w:r>
    </w:p>
    <w:p w14:paraId="1A02EEAB" w14:textId="77777777" w:rsidR="00B96D5E" w:rsidRDefault="00000000">
      <w:pPr>
        <w:spacing w:line="360" w:lineRule="auto"/>
        <w:rPr>
          <w:rFonts w:ascii="仿宋_GB2312" w:eastAsia="仿宋_GB2312" w:hAnsi="仿宋_GB2312" w:cs="仿宋_GB2312"/>
          <w:color w:val="auto"/>
          <w:sz w:val="28"/>
          <w:szCs w:val="28"/>
          <w:highlight w:val="green"/>
          <w:lang w:val="en-US" w:eastAsia="zh-CN"/>
        </w:rPr>
      </w:pPr>
      <w:r>
        <w:rPr>
          <w:rFonts w:ascii="仿宋" w:eastAsia="仿宋" w:hAnsi="仿宋" w:cs="仿宋"/>
          <w:sz w:val="28"/>
          <w:szCs w:val="28"/>
          <w:lang w:eastAsia="zh-CN"/>
        </w:rPr>
        <w:t>3</w:t>
      </w:r>
      <w:r>
        <w:rPr>
          <w:rFonts w:ascii="仿宋" w:eastAsia="仿宋" w:hAnsi="仿宋" w:cs="仿宋"/>
          <w:sz w:val="28"/>
          <w:szCs w:val="28"/>
          <w:lang w:val="en-US" w:eastAsia="zh-CN"/>
        </w:rPr>
        <w:t>5</w:t>
      </w:r>
      <w:r>
        <w:rPr>
          <w:rFonts w:ascii="仿宋" w:eastAsia="仿宋" w:hAnsi="仿宋" w:cs="仿宋"/>
          <w:sz w:val="28"/>
          <w:szCs w:val="28"/>
          <w:lang w:eastAsia="zh-CN"/>
        </w:rPr>
        <w:t>.2</w:t>
      </w:r>
      <w:r>
        <w:rPr>
          <w:rFonts w:ascii="仿宋_GB2312" w:eastAsia="仿宋_GB2312" w:hAnsi="仿宋_GB2312" w:cs="仿宋_GB2312"/>
          <w:color w:val="auto"/>
          <w:sz w:val="28"/>
          <w:szCs w:val="28"/>
          <w:lang w:val="en" w:eastAsia="zh-CN"/>
        </w:rPr>
        <w:t>根据</w:t>
      </w:r>
      <w:r>
        <w:rPr>
          <w:rFonts w:ascii="仿宋_GB2312" w:eastAsia="仿宋_GB2312" w:hAnsi="仿宋_GB2312" w:cs="仿宋_GB2312"/>
          <w:color w:val="auto"/>
          <w:sz w:val="28"/>
          <w:szCs w:val="28"/>
          <w:lang w:val="en-US" w:eastAsia="zh-CN"/>
        </w:rPr>
        <w:t>《关于推动解决政府采购异常低价问题的通知》（财库〔2026〕2号）要求，评标委员会应对政府采购异常低价进行审查：</w:t>
      </w:r>
    </w:p>
    <w:p w14:paraId="7D8AD12A"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政府采购评审中出现下列情形之一的，评审委员会应当启动异常低价投标（响应）审查程序：</w:t>
      </w:r>
    </w:p>
    <w:p w14:paraId="5187258F"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①</w:t>
      </w:r>
      <w:r>
        <w:rPr>
          <w:rFonts w:ascii="Times New Roman" w:eastAsia="仿宋_GB2312" w:hAnsi="Times New Roman" w:cs="Times New Roman" w:hint="default"/>
          <w:color w:val="auto"/>
          <w:sz w:val="28"/>
          <w:szCs w:val="28"/>
          <w:lang w:val="en-US" w:eastAsia="zh-CN"/>
        </w:rPr>
        <w:t>投标（响应）报价低于全部通过符合性审查供应商投标（响应）报价平均值</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全部通过符合性审查供应商投标（响应）报价平均值</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48B8C12E"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②</w:t>
      </w:r>
      <w:r>
        <w:rPr>
          <w:rFonts w:ascii="Times New Roman" w:eastAsia="仿宋_GB2312" w:hAnsi="Times New Roman" w:cs="Times New Roman" w:hint="default"/>
          <w:color w:val="auto"/>
          <w:sz w:val="28"/>
          <w:szCs w:val="28"/>
          <w:lang w:val="en-US" w:eastAsia="zh-CN"/>
        </w:rPr>
        <w:t>投标（响应）报价低于通过符合性审查的次低报价供应商投标（响应）报价</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通过符合性审查的次低报价供应商投标（响应）报价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72D7E091"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③</w:t>
      </w:r>
      <w:r>
        <w:rPr>
          <w:rFonts w:ascii="Times New Roman" w:eastAsia="仿宋_GB2312" w:hAnsi="Times New Roman" w:cs="Times New Roman" w:hint="default"/>
          <w:color w:val="auto"/>
          <w:sz w:val="28"/>
          <w:szCs w:val="28"/>
          <w:lang w:val="en-US" w:eastAsia="zh-CN"/>
        </w:rPr>
        <w:t>投标（响应）报价低于采购项目最高限价</w:t>
      </w:r>
      <w:r>
        <w:rPr>
          <w:rFonts w:ascii="Times New Roman" w:eastAsia="仿宋_GB2312" w:hAnsi="Times New Roman" w:cs="Times New Roman"/>
          <w:color w:val="auto"/>
          <w:sz w:val="28"/>
          <w:szCs w:val="28"/>
          <w:lang w:val="en-US" w:eastAsia="zh-CN"/>
        </w:rPr>
        <w:t>6</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采购项目最高限价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w:t>
      </w:r>
    </w:p>
    <w:p w14:paraId="5ECF193A"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④</w:t>
      </w:r>
      <w:r>
        <w:rPr>
          <w:rFonts w:ascii="Times New Roman" w:eastAsia="仿宋_GB2312" w:hAnsi="Times New Roman" w:cs="Times New Roman" w:hint="default"/>
          <w:color w:val="auto"/>
          <w:sz w:val="28"/>
          <w:szCs w:val="28"/>
          <w:lang w:val="en-US" w:eastAsia="zh-CN"/>
        </w:rPr>
        <w:t>评审委员会基于专业判断，认为投标（响应）报价过低，有可能影响产品质量或者不能诚信履约的其他情形。</w:t>
      </w:r>
    </w:p>
    <w:p w14:paraId="4A07BE54"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2</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评审委员会启动异常低价投标（响应）审查后，属于前述</w:t>
      </w:r>
      <w:r>
        <w:rPr>
          <w:rFonts w:ascii="Times New Roman" w:eastAsia="仿宋_GB2312" w:hAnsi="Times New Roman" w:cs="Times New Roman"/>
          <w:color w:val="auto"/>
          <w:sz w:val="28"/>
          <w:szCs w:val="28"/>
          <w:lang w:val="en-US" w:eastAsia="zh-CN"/>
        </w:rPr>
        <w:t>①</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color w:val="auto"/>
          <w:sz w:val="28"/>
          <w:szCs w:val="28"/>
          <w:lang w:val="en-US" w:eastAsia="zh-CN"/>
        </w:rPr>
        <w:t>④</w:t>
      </w:r>
      <w:r>
        <w:rPr>
          <w:rFonts w:ascii="Times New Roman" w:eastAsia="仿宋_GB2312" w:hAnsi="Times New Roman" w:cs="Times New Roman" w:hint="default"/>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val="en-US" w:eastAsia="zh-CN"/>
        </w:rPr>
        <w:t>分钟。其中，属于</w:t>
      </w:r>
      <w:r>
        <w:rPr>
          <w:rFonts w:ascii="Times New Roman" w:eastAsia="仿宋_GB2312" w:hAnsi="Times New Roman" w:cs="Times New Roman"/>
          <w:color w:val="auto"/>
          <w:sz w:val="28"/>
          <w:szCs w:val="28"/>
          <w:lang w:val="en-US" w:eastAsia="zh-CN"/>
        </w:rPr>
        <w:t>③</w:t>
      </w:r>
      <w:r>
        <w:rPr>
          <w:rFonts w:ascii="Times New Roman" w:eastAsia="仿宋_GB2312" w:hAnsi="Times New Roman" w:cs="Times New Roman" w:hint="default"/>
          <w:color w:val="auto"/>
          <w:sz w:val="28"/>
          <w:szCs w:val="28"/>
          <w:lang w:val="en-US" w:eastAsia="zh-CN"/>
        </w:rPr>
        <w:t>情形</w:t>
      </w:r>
      <w:r>
        <w:rPr>
          <w:rFonts w:ascii="Times New Roman" w:eastAsia="仿宋_GB2312" w:hAnsi="Times New Roman" w:cs="Times New Roman"/>
          <w:color w:val="auto"/>
          <w:sz w:val="28"/>
          <w:szCs w:val="28"/>
          <w:lang w:val="en-US" w:eastAsia="zh-CN"/>
        </w:rPr>
        <w:t>的</w:t>
      </w:r>
      <w:r>
        <w:rPr>
          <w:rFonts w:ascii="Times New Roman" w:eastAsia="仿宋_GB2312" w:hAnsi="Times New Roman" w:cs="Times New Roman" w:hint="default"/>
          <w:color w:val="auto"/>
          <w:sz w:val="28"/>
          <w:szCs w:val="28"/>
          <w:lang w:val="en-US" w:eastAsia="zh-CN"/>
        </w:rPr>
        <w:t>，供应商已随投标（响应）文件一并提交相关书面说明及必要的证明材料的，在评审现场可不再重复提交。</w:t>
      </w:r>
    </w:p>
    <w:p w14:paraId="261D8AD0" w14:textId="77777777" w:rsidR="00B96D5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lastRenderedPageBreak/>
        <w:t>（</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630F6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5</w:t>
      </w:r>
      <w:r>
        <w:rPr>
          <w:rFonts w:ascii="仿宋" w:eastAsia="仿宋" w:hAnsi="仿宋" w:cs="仿宋"/>
          <w:sz w:val="28"/>
          <w:szCs w:val="28"/>
          <w:lang w:eastAsia="zh-CN"/>
        </w:rPr>
        <w:t>.3评标委员会只对已判定为实质性响应的投标文件进行评价和比较。</w:t>
      </w:r>
    </w:p>
    <w:p w14:paraId="3153957A"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6</w:t>
      </w:r>
      <w:r>
        <w:rPr>
          <w:rFonts w:ascii="仿宋" w:eastAsia="仿宋" w:hAnsi="仿宋" w:cs="仿宋"/>
          <w:b/>
          <w:bCs/>
          <w:sz w:val="28"/>
          <w:szCs w:val="28"/>
          <w:lang w:eastAsia="zh-CN"/>
        </w:rPr>
        <w:t>.评标价的确定</w:t>
      </w:r>
    </w:p>
    <w:p w14:paraId="6E9A2ABB"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6</w:t>
      </w:r>
      <w:r>
        <w:rPr>
          <w:rFonts w:ascii="仿宋" w:eastAsia="仿宋" w:hAnsi="仿宋" w:cs="仿宋"/>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2B6637B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（1）采购项目或采购包预留釆购份额专门面向中小企业采购；</w:t>
      </w:r>
    </w:p>
    <w:p w14:paraId="0B74B4B6"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（2）未预留份额专门面向中小企业釆购的釆购项目，以及预留份额项目中的非预留部分釆购包，对小微企业报价给予</w:t>
      </w:r>
      <w:r>
        <w:rPr>
          <w:rFonts w:ascii="仿宋" w:eastAsia="仿宋" w:hAnsi="仿宋" w:cs="仿宋"/>
          <w:sz w:val="28"/>
          <w:szCs w:val="28"/>
          <w:lang w:val="en-US" w:eastAsia="zh-CN"/>
        </w:rPr>
        <w:t>10</w:t>
      </w:r>
      <w:r>
        <w:rPr>
          <w:rFonts w:ascii="仿宋" w:eastAsia="仿宋" w:hAnsi="仿宋" w:cs="仿宋"/>
          <w:sz w:val="28"/>
          <w:szCs w:val="28"/>
          <w:lang w:eastAsia="zh-CN"/>
        </w:rPr>
        <w:t>%—</w:t>
      </w:r>
      <w:r>
        <w:rPr>
          <w:rFonts w:ascii="仿宋" w:eastAsia="仿宋" w:hAnsi="仿宋" w:cs="仿宋"/>
          <w:sz w:val="28"/>
          <w:szCs w:val="28"/>
          <w:lang w:val="en-US" w:eastAsia="zh-CN"/>
        </w:rPr>
        <w:t>2</w:t>
      </w:r>
      <w:r>
        <w:rPr>
          <w:rFonts w:ascii="仿宋" w:eastAsia="仿宋" w:hAnsi="仿宋" w:cs="仿宋"/>
          <w:sz w:val="28"/>
          <w:szCs w:val="28"/>
          <w:lang w:eastAsia="zh-CN"/>
        </w:rPr>
        <w:t>0%的扣除，用扣除后的价格参加评审。中小企业扶持政策：见“投标人须知前附表”。</w:t>
      </w:r>
    </w:p>
    <w:p w14:paraId="1745714D"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eastAsia="zh-CN"/>
        </w:rPr>
        <w:t>（</w:t>
      </w:r>
      <w:r>
        <w:rPr>
          <w:rFonts w:ascii="仿宋" w:eastAsia="仿宋" w:hAnsi="仿宋" w:cs="仿宋"/>
          <w:sz w:val="28"/>
          <w:szCs w:val="28"/>
          <w:lang w:val="en-US" w:eastAsia="zh-CN"/>
        </w:rPr>
        <w:t>3</w:t>
      </w:r>
      <w:r>
        <w:rPr>
          <w:rFonts w:ascii="仿宋" w:eastAsia="仿宋" w:hAnsi="仿宋" w:cs="仿宋"/>
          <w:sz w:val="28"/>
          <w:szCs w:val="28"/>
          <w:lang w:eastAsia="zh-CN"/>
        </w:rPr>
        <w:t>）</w:t>
      </w:r>
      <w:r>
        <w:rPr>
          <w:rFonts w:ascii="仿宋" w:eastAsia="仿宋" w:hAnsi="仿宋" w:cs="仿宋"/>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5E185FE0"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lastRenderedPageBreak/>
        <w:t>（4）监狱企业视同小型、微型企业，投标人应提供省级及以上监狱管理局、戒毒管理局（含新疆生产建设兵团）出具的属于监狱企业的证明文件。</w:t>
      </w:r>
    </w:p>
    <w:p w14:paraId="68230A76"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235534E6" w14:textId="77777777" w:rsidR="00B96D5E" w:rsidRDefault="00000000">
      <w:pPr>
        <w:spacing w:line="540" w:lineRule="exact"/>
        <w:rPr>
          <w:rFonts w:ascii="仿宋_GB2312" w:eastAsia="仿宋_GB2312" w:hAnsi="仿宋_GB2312" w:cs="仿宋_GB2312"/>
          <w:b/>
          <w:bCs/>
          <w:color w:val="auto"/>
          <w:sz w:val="28"/>
          <w:szCs w:val="28"/>
          <w:lang w:val="en-US" w:eastAsia="zh-CN"/>
        </w:rPr>
      </w:pPr>
      <w:r>
        <w:rPr>
          <w:rFonts w:ascii="仿宋" w:eastAsia="仿宋" w:hAnsi="仿宋" w:cs="仿宋"/>
          <w:b/>
          <w:bCs/>
          <w:sz w:val="28"/>
          <w:szCs w:val="28"/>
          <w:lang w:val="en-US" w:eastAsia="zh-CN"/>
        </w:rPr>
        <w:t>36.2</w:t>
      </w:r>
      <w:r>
        <w:rPr>
          <w:rFonts w:ascii="仿宋_GB2312" w:eastAsia="仿宋_GB2312" w:hAnsi="仿宋_GB2312" w:cs="仿宋_GB2312"/>
          <w:b/>
          <w:bCs/>
          <w:color w:val="auto"/>
          <w:sz w:val="28"/>
          <w:szCs w:val="28"/>
          <w:lang w:val="en-US" w:eastAsia="zh-CN"/>
        </w:rPr>
        <w:t>支持本国产品要求</w:t>
      </w:r>
    </w:p>
    <w:p w14:paraId="16DB21D7" w14:textId="77777777" w:rsidR="00B96D5E" w:rsidRDefault="00000000">
      <w:pPr>
        <w:spacing w:line="560" w:lineRule="exact"/>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 xml:space="preserve">    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五章 投标文件格式）或财政部会同有关部门规定的有关证明文件，《声明函》或有关证明文件符合要求的，该产品视为本国产品。本项目适用情形详见“投标人须知前附表”的规定。</w:t>
      </w:r>
    </w:p>
    <w:p w14:paraId="6FADF71D" w14:textId="77777777" w:rsidR="00B96D5E" w:rsidRDefault="00000000">
      <w:pPr>
        <w:pStyle w:val="Default"/>
        <w:spacing w:line="560" w:lineRule="exact"/>
        <w:rPr>
          <w:lang w:val="zh-TW"/>
        </w:rPr>
      </w:pPr>
      <w:r>
        <w:rPr>
          <w:rFonts w:ascii="仿宋_GB2312" w:eastAsia="仿宋_GB2312" w:hAnsi="仿宋_GB2312" w:cs="仿宋_GB2312" w:hint="eastAsia"/>
          <w:color w:val="auto"/>
          <w:kern w:val="2"/>
          <w:sz w:val="28"/>
          <w:szCs w:val="28"/>
        </w:rPr>
        <w:t xml:space="preserve">    本国产品标准适用于货物，包括政府采购货物项目和服务项目</w:t>
      </w:r>
      <w:r>
        <w:rPr>
          <w:rFonts w:ascii="仿宋_GB2312" w:eastAsia="仿宋_GB2312" w:hAnsi="仿宋_GB2312" w:cs="仿宋_GB2312" w:hint="eastAsia"/>
          <w:color w:val="auto"/>
          <w:kern w:val="2"/>
          <w:sz w:val="28"/>
          <w:szCs w:val="28"/>
        </w:rPr>
        <w:lastRenderedPageBreak/>
        <w:t>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FEE14B5"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36.3</w:t>
      </w:r>
      <w:r>
        <w:rPr>
          <w:rFonts w:ascii="仿宋" w:eastAsia="仿宋" w:hAnsi="仿宋" w:cs="仿宋"/>
          <w:sz w:val="28"/>
          <w:szCs w:val="28"/>
          <w:lang w:eastAsia="zh-CN"/>
        </w:rPr>
        <w:t>评标价不作为中标价和合同签约价，中标价和合同签约价仍以其投标文件中的报价为准。</w:t>
      </w:r>
    </w:p>
    <w:p w14:paraId="6B9D69A6"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7</w:t>
      </w:r>
      <w:r>
        <w:rPr>
          <w:rFonts w:ascii="仿宋" w:eastAsia="仿宋" w:hAnsi="仿宋" w:cs="仿宋"/>
          <w:b/>
          <w:bCs/>
          <w:sz w:val="28"/>
          <w:szCs w:val="28"/>
          <w:lang w:eastAsia="zh-CN"/>
        </w:rPr>
        <w:t>.评标结果</w:t>
      </w:r>
    </w:p>
    <w:p w14:paraId="10EAF5ED"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7</w:t>
      </w:r>
      <w:r>
        <w:rPr>
          <w:rFonts w:ascii="仿宋" w:eastAsia="仿宋" w:hAnsi="仿宋" w:cs="仿宋"/>
          <w:sz w:val="28"/>
          <w:szCs w:val="28"/>
          <w:lang w:eastAsia="zh-CN"/>
        </w:rPr>
        <w:t>.1评标委员会按照招标文件中规定的评标方法和标准，对符合性审查合格的投标文件进行商务和技术评</w:t>
      </w:r>
      <w:r>
        <w:rPr>
          <w:rFonts w:ascii="仿宋" w:eastAsia="仿宋" w:hAnsi="仿宋" w:cs="仿宋"/>
          <w:sz w:val="28"/>
          <w:szCs w:val="28"/>
          <w:lang w:val="en-US" w:eastAsia="zh-CN"/>
        </w:rPr>
        <w:t>审</w:t>
      </w:r>
      <w:r>
        <w:rPr>
          <w:rFonts w:ascii="仿宋" w:eastAsia="仿宋" w:hAnsi="仿宋" w:cs="仿宋"/>
          <w:sz w:val="28"/>
          <w:szCs w:val="28"/>
          <w:lang w:eastAsia="zh-CN"/>
        </w:rPr>
        <w:t>，综合比较与评价。</w:t>
      </w:r>
    </w:p>
    <w:p w14:paraId="20E938E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7</w:t>
      </w:r>
      <w:r>
        <w:rPr>
          <w:rFonts w:ascii="仿宋" w:eastAsia="仿宋" w:hAnsi="仿宋" w:cs="仿宋"/>
          <w:sz w:val="28"/>
          <w:szCs w:val="28"/>
          <w:lang w:eastAsia="zh-CN"/>
        </w:rPr>
        <w:t>.2投标人的评审得分为所有评委评审得分的算术平均值，评审得分取至小数点后两位（第三位四舍五入）。</w:t>
      </w:r>
    </w:p>
    <w:p w14:paraId="2E37B08F" w14:textId="77777777" w:rsidR="00B96D5E" w:rsidRDefault="00000000">
      <w:pPr>
        <w:pStyle w:val="Default"/>
        <w:spacing w:line="360" w:lineRule="auto"/>
        <w:rPr>
          <w:rFonts w:ascii="仿宋" w:eastAsia="仿宋" w:hAnsi="仿宋" w:cs="仿宋" w:hint="eastAsia"/>
        </w:rPr>
      </w:pPr>
      <w:r>
        <w:rPr>
          <w:rFonts w:ascii="仿宋" w:eastAsia="仿宋" w:hAnsi="仿宋" w:cs="仿宋" w:hint="eastAsia"/>
          <w:b/>
          <w:bCs/>
          <w:sz w:val="28"/>
          <w:szCs w:val="28"/>
        </w:rPr>
        <w:t>38.</w:t>
      </w:r>
      <w:r>
        <w:rPr>
          <w:rFonts w:ascii="仿宋" w:eastAsia="仿宋" w:hAnsi="仿宋" w:cs="仿宋" w:hint="eastAsia"/>
          <w:b/>
          <w:color w:val="auto"/>
          <w:sz w:val="28"/>
          <w:szCs w:val="28"/>
        </w:rPr>
        <w:t>推荐中标候选人原则及标准</w:t>
      </w:r>
    </w:p>
    <w:p w14:paraId="297D26DB" w14:textId="77777777" w:rsidR="00B96D5E" w:rsidRDefault="00000000">
      <w:pPr>
        <w:widowControl w:val="0"/>
        <w:spacing w:line="360" w:lineRule="auto"/>
        <w:jc w:val="left"/>
        <w:rPr>
          <w:rFonts w:ascii="仿宋" w:eastAsia="仿宋" w:hAnsi="仿宋" w:cs="仿宋"/>
          <w:sz w:val="28"/>
          <w:szCs w:val="28"/>
          <w:lang w:eastAsia="zh-CN"/>
        </w:rPr>
      </w:pPr>
      <w:r>
        <w:rPr>
          <w:rFonts w:ascii="仿宋" w:eastAsia="仿宋" w:hAnsi="仿宋" w:cs="仿宋"/>
          <w:sz w:val="28"/>
          <w:szCs w:val="28"/>
          <w:lang w:eastAsia="zh-CN"/>
        </w:rPr>
        <w:t>除非“投标人须知前附表”有特殊约定，否则评标委员会按评审后得分由高到低顺序</w:t>
      </w:r>
      <w:r>
        <w:rPr>
          <w:rFonts w:ascii="仿宋" w:eastAsia="仿宋" w:hAnsi="仿宋" w:cs="仿宋"/>
          <w:color w:val="auto"/>
          <w:sz w:val="28"/>
          <w:szCs w:val="28"/>
          <w:lang w:val="en-US" w:eastAsia="zh-CN"/>
        </w:rPr>
        <w:t>排列。按投标人须知前附表中规定数量推荐中标候选人。</w:t>
      </w:r>
    </w:p>
    <w:p w14:paraId="41486F48"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3</w:t>
      </w:r>
      <w:r>
        <w:rPr>
          <w:rFonts w:ascii="仿宋" w:eastAsia="仿宋" w:hAnsi="仿宋" w:cs="仿宋"/>
          <w:b/>
          <w:bCs/>
          <w:sz w:val="28"/>
          <w:szCs w:val="28"/>
          <w:lang w:val="en-US" w:eastAsia="zh-CN"/>
        </w:rPr>
        <w:t>9</w:t>
      </w:r>
      <w:r>
        <w:rPr>
          <w:rFonts w:ascii="仿宋" w:eastAsia="仿宋" w:hAnsi="仿宋" w:cs="仿宋"/>
          <w:b/>
          <w:bCs/>
          <w:sz w:val="28"/>
          <w:szCs w:val="28"/>
          <w:lang w:eastAsia="zh-CN"/>
        </w:rPr>
        <w:t>.保密及其它注意事项</w:t>
      </w:r>
    </w:p>
    <w:p w14:paraId="12E2013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9</w:t>
      </w:r>
      <w:r>
        <w:rPr>
          <w:rFonts w:ascii="仿宋" w:eastAsia="仿宋" w:hAnsi="仿宋" w:cs="仿宋"/>
          <w:sz w:val="28"/>
          <w:szCs w:val="28"/>
          <w:lang w:eastAsia="zh-CN"/>
        </w:rPr>
        <w:t>.1评标是招标工作的重要环节，评标工作在评标委员会内独立进行。</w:t>
      </w:r>
    </w:p>
    <w:p w14:paraId="035454B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9</w:t>
      </w:r>
      <w:r>
        <w:rPr>
          <w:rFonts w:ascii="仿宋" w:eastAsia="仿宋" w:hAnsi="仿宋" w:cs="仿宋"/>
          <w:sz w:val="28"/>
          <w:szCs w:val="28"/>
          <w:lang w:eastAsia="zh-CN"/>
        </w:rPr>
        <w:t>.2评标委员会将遵照规定的评标方法，公正、平等地对待所有投标人。</w:t>
      </w:r>
    </w:p>
    <w:p w14:paraId="5542FF38"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9</w:t>
      </w:r>
      <w:r>
        <w:rPr>
          <w:rFonts w:ascii="仿宋" w:eastAsia="仿宋" w:hAnsi="仿宋" w:cs="仿宋"/>
          <w:sz w:val="28"/>
          <w:szCs w:val="28"/>
          <w:lang w:eastAsia="zh-CN"/>
        </w:rPr>
        <w:t>.3在评标期间，投标人不得向评委询问评标情况，不得进行旨在影响评标结果的活动。</w:t>
      </w:r>
    </w:p>
    <w:p w14:paraId="0645E22A"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9</w:t>
      </w:r>
      <w:r>
        <w:rPr>
          <w:rFonts w:ascii="仿宋" w:eastAsia="仿宋" w:hAnsi="仿宋" w:cs="仿宋"/>
          <w:sz w:val="28"/>
          <w:szCs w:val="28"/>
          <w:lang w:eastAsia="zh-CN"/>
        </w:rPr>
        <w:t>.4为保证评标的公正性，开标后直至授予投标人合同，评委不得与投标人私下交换意见。</w:t>
      </w:r>
    </w:p>
    <w:p w14:paraId="42020F11"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lastRenderedPageBreak/>
        <w:t>3</w:t>
      </w:r>
      <w:r>
        <w:rPr>
          <w:rFonts w:ascii="仿宋" w:eastAsia="仿宋" w:hAnsi="仿宋" w:cs="仿宋"/>
          <w:sz w:val="28"/>
          <w:szCs w:val="28"/>
          <w:lang w:val="en-US" w:eastAsia="zh-CN"/>
        </w:rPr>
        <w:t>9</w:t>
      </w:r>
      <w:r>
        <w:rPr>
          <w:rFonts w:ascii="仿宋" w:eastAsia="仿宋" w:hAnsi="仿宋" w:cs="仿宋"/>
          <w:sz w:val="28"/>
          <w:szCs w:val="28"/>
          <w:lang w:eastAsia="zh-CN"/>
        </w:rPr>
        <w:t>.5在评标工作结束后，凡与评标情况有接触的任何人不得擅自将评标情况扩散出评标人员之外。</w:t>
      </w:r>
    </w:p>
    <w:p w14:paraId="6408E6A6"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3</w:t>
      </w:r>
      <w:r>
        <w:rPr>
          <w:rFonts w:ascii="仿宋" w:eastAsia="仿宋" w:hAnsi="仿宋" w:cs="仿宋"/>
          <w:sz w:val="28"/>
          <w:szCs w:val="28"/>
          <w:lang w:val="en-US" w:eastAsia="zh-CN"/>
        </w:rPr>
        <w:t>9</w:t>
      </w:r>
      <w:r>
        <w:rPr>
          <w:rFonts w:ascii="仿宋" w:eastAsia="仿宋" w:hAnsi="仿宋" w:cs="仿宋"/>
          <w:sz w:val="28"/>
          <w:szCs w:val="28"/>
          <w:lang w:eastAsia="zh-CN"/>
        </w:rPr>
        <w:t>.6评标结束后，概不退还投标文件。</w:t>
      </w:r>
    </w:p>
    <w:p w14:paraId="44856896" w14:textId="77777777" w:rsidR="00B96D5E" w:rsidRDefault="00B96D5E">
      <w:pPr>
        <w:pStyle w:val="aa"/>
        <w:spacing w:line="360" w:lineRule="auto"/>
        <w:rPr>
          <w:rFonts w:ascii="仿宋" w:eastAsia="仿宋" w:hAnsi="仿宋" w:cs="仿宋" w:hint="eastAsia"/>
          <w:lang w:eastAsia="zh-CN"/>
        </w:rPr>
      </w:pPr>
    </w:p>
    <w:p w14:paraId="4D0A2D1D"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249" w:name="_Toc69887890"/>
      <w:bookmarkStart w:id="250" w:name="_Toc917262788"/>
      <w:bookmarkStart w:id="251" w:name="_Toc1092967952_WPSOffice_Level2"/>
      <w:bookmarkStart w:id="252" w:name="_Toc249591238"/>
      <w:bookmarkStart w:id="253" w:name="_Toc825115381"/>
      <w:bookmarkStart w:id="254" w:name="_Toc1542593003"/>
      <w:bookmarkStart w:id="255" w:name="_Toc57506616"/>
      <w:bookmarkStart w:id="256" w:name="_Toc34536976"/>
      <w:bookmarkStart w:id="257" w:name="_Toc529068754"/>
      <w:bookmarkStart w:id="258" w:name="_Toc1199683400_WPSOffice_Level2"/>
      <w:bookmarkStart w:id="259" w:name="_Toc1052785819"/>
      <w:bookmarkStart w:id="260" w:name="_Toc469259728"/>
      <w:bookmarkStart w:id="261" w:name="_Toc1781574470_WPSOffice_Level2"/>
      <w:bookmarkStart w:id="262" w:name="_Toc1426358028_WPSOffice_Level2"/>
      <w:bookmarkStart w:id="263" w:name="_Toc2899487"/>
      <w:r>
        <w:rPr>
          <w:rFonts w:ascii="仿宋" w:eastAsia="仿宋" w:hAnsi="仿宋" w:cs="仿宋"/>
          <w:b/>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A719D96" w14:textId="77777777" w:rsidR="00B96D5E" w:rsidRDefault="00000000">
      <w:pPr>
        <w:keepNext/>
        <w:keepLines/>
        <w:widowControl w:val="0"/>
        <w:autoSpaceDE w:val="0"/>
        <w:autoSpaceDN w:val="0"/>
        <w:adjustRightInd w:val="0"/>
        <w:spacing w:line="360" w:lineRule="auto"/>
        <w:jc w:val="left"/>
        <w:rPr>
          <w:rFonts w:ascii="仿宋" w:eastAsia="仿宋" w:hAnsi="仿宋" w:cs="仿宋"/>
          <w:b/>
          <w:color w:val="auto"/>
          <w:kern w:val="0"/>
          <w:sz w:val="28"/>
          <w:szCs w:val="28"/>
          <w:lang w:val="en-US" w:eastAsia="zh-CN"/>
        </w:rPr>
      </w:pPr>
      <w:r>
        <w:rPr>
          <w:rFonts w:ascii="仿宋" w:eastAsia="仿宋" w:hAnsi="仿宋" w:cs="仿宋"/>
          <w:b/>
          <w:bCs/>
          <w:sz w:val="28"/>
          <w:szCs w:val="28"/>
          <w:lang w:val="en-US" w:eastAsia="zh-CN"/>
        </w:rPr>
        <w:t>40</w:t>
      </w:r>
      <w:r>
        <w:rPr>
          <w:rFonts w:ascii="仿宋" w:eastAsia="仿宋" w:hAnsi="仿宋" w:cs="仿宋"/>
          <w:b/>
          <w:bCs/>
          <w:sz w:val="28"/>
          <w:szCs w:val="28"/>
          <w:lang w:eastAsia="zh-CN"/>
        </w:rPr>
        <w:t>.</w:t>
      </w:r>
      <w:r>
        <w:rPr>
          <w:rFonts w:ascii="仿宋" w:eastAsia="仿宋" w:hAnsi="仿宋" w:cs="仿宋"/>
          <w:b/>
          <w:color w:val="auto"/>
          <w:kern w:val="0"/>
          <w:sz w:val="28"/>
          <w:szCs w:val="28"/>
          <w:lang w:val="en-US" w:eastAsia="zh-CN"/>
        </w:rPr>
        <w:t>确定中标人</w:t>
      </w:r>
    </w:p>
    <w:p w14:paraId="13B7342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40</w:t>
      </w:r>
      <w:r>
        <w:rPr>
          <w:rFonts w:ascii="仿宋" w:eastAsia="仿宋" w:hAnsi="仿宋" w:cs="仿宋"/>
          <w:sz w:val="28"/>
          <w:szCs w:val="28"/>
          <w:lang w:eastAsia="zh-CN"/>
        </w:rPr>
        <w:t>.</w:t>
      </w:r>
      <w:r>
        <w:rPr>
          <w:rFonts w:ascii="仿宋" w:eastAsia="仿宋" w:hAnsi="仿宋" w:cs="仿宋"/>
          <w:sz w:val="28"/>
          <w:szCs w:val="28"/>
          <w:lang w:val="en-US" w:eastAsia="zh-CN"/>
        </w:rPr>
        <w:t>1</w:t>
      </w:r>
      <w:r>
        <w:rPr>
          <w:rFonts w:ascii="仿宋" w:eastAsia="仿宋" w:hAnsi="仿宋" w:cs="仿宋"/>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76575EAD"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40.2</w:t>
      </w:r>
      <w:r>
        <w:rPr>
          <w:rFonts w:ascii="仿宋" w:eastAsia="仿宋" w:hAnsi="仿宋" w:cs="仿宋"/>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10D815C0" w14:textId="77777777" w:rsidR="00B96D5E" w:rsidRDefault="00000000">
      <w:pPr>
        <w:spacing w:line="360" w:lineRule="auto"/>
        <w:rPr>
          <w:rFonts w:ascii="仿宋" w:eastAsia="仿宋" w:hAnsi="仿宋" w:cs="仿宋"/>
          <w:b/>
          <w:color w:val="auto"/>
          <w:kern w:val="0"/>
          <w:sz w:val="28"/>
          <w:szCs w:val="28"/>
          <w:lang w:val="en-US" w:eastAsia="zh-CN"/>
        </w:rPr>
      </w:pPr>
      <w:r>
        <w:rPr>
          <w:rFonts w:ascii="仿宋" w:eastAsia="仿宋" w:hAnsi="仿宋" w:cs="仿宋"/>
          <w:b/>
          <w:color w:val="auto"/>
          <w:kern w:val="0"/>
          <w:sz w:val="28"/>
          <w:szCs w:val="28"/>
          <w:lang w:val="en-US" w:eastAsia="zh-CN"/>
        </w:rPr>
        <w:t>41.发布中标公告及发出中标通知书</w:t>
      </w:r>
    </w:p>
    <w:p w14:paraId="4CC726D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val="en-US" w:eastAsia="zh-CN"/>
        </w:rPr>
        <w:t>41</w:t>
      </w:r>
      <w:r>
        <w:rPr>
          <w:rFonts w:ascii="仿宋" w:eastAsia="仿宋" w:hAnsi="仿宋" w:cs="仿宋"/>
          <w:sz w:val="28"/>
          <w:szCs w:val="28"/>
          <w:lang w:eastAsia="zh-CN"/>
        </w:rPr>
        <w:t>.</w:t>
      </w:r>
      <w:r>
        <w:rPr>
          <w:rFonts w:ascii="仿宋" w:eastAsia="仿宋" w:hAnsi="仿宋" w:cs="仿宋"/>
          <w:sz w:val="28"/>
          <w:szCs w:val="28"/>
          <w:lang w:val="en-US" w:eastAsia="zh-CN"/>
        </w:rPr>
        <w:t>1</w:t>
      </w:r>
      <w:r>
        <w:rPr>
          <w:rFonts w:ascii="仿宋" w:eastAsia="仿宋" w:hAnsi="仿宋" w:cs="仿宋"/>
          <w:sz w:val="28"/>
          <w:szCs w:val="28"/>
          <w:lang w:eastAsia="zh-CN"/>
        </w:rPr>
        <w:t>采购人按规定确定中标人后，</w:t>
      </w:r>
      <w:r>
        <w:rPr>
          <w:rFonts w:ascii="仿宋" w:eastAsia="仿宋" w:hAnsi="仿宋" w:cs="仿宋"/>
          <w:sz w:val="28"/>
          <w:szCs w:val="28"/>
          <w:lang w:val="en-US" w:eastAsia="zh-CN"/>
        </w:rPr>
        <w:t>采购人或</w:t>
      </w:r>
      <w:r>
        <w:rPr>
          <w:rFonts w:ascii="仿宋" w:eastAsia="仿宋" w:hAnsi="仿宋" w:cs="仿宋"/>
          <w:sz w:val="28"/>
          <w:szCs w:val="28"/>
          <w:lang w:eastAsia="zh-CN"/>
        </w:rPr>
        <w:t>集中采购机构应将中标结果在“投标人须知前附表”规定的媒介上予以公告，中标结果公告期限为1个工作日。</w:t>
      </w:r>
    </w:p>
    <w:p w14:paraId="0F28DF05" w14:textId="77777777" w:rsidR="00B96D5E" w:rsidRDefault="00000000">
      <w:pPr>
        <w:widowControl w:val="0"/>
        <w:spacing w:line="360" w:lineRule="auto"/>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41.2发布中标公告同时向中标人发出中标通知书。</w:t>
      </w:r>
    </w:p>
    <w:p w14:paraId="2E00740C" w14:textId="77777777" w:rsidR="00B96D5E" w:rsidRDefault="00000000">
      <w:pPr>
        <w:pStyle w:val="aa"/>
        <w:spacing w:before="0" w:line="360" w:lineRule="auto"/>
        <w:rPr>
          <w:rFonts w:ascii="仿宋" w:eastAsia="仿宋" w:hAnsi="仿宋" w:cs="仿宋" w:hint="eastAsia"/>
          <w:lang w:val="en-US" w:eastAsia="zh-CN"/>
        </w:rPr>
      </w:pPr>
      <w:r>
        <w:rPr>
          <w:rFonts w:ascii="仿宋" w:eastAsia="仿宋" w:hAnsi="仿宋" w:cs="仿宋" w:hint="eastAsia"/>
          <w:sz w:val="28"/>
          <w:szCs w:val="28"/>
          <w:lang w:val="en-US" w:eastAsia="zh-CN"/>
        </w:rPr>
        <w:t>41.3</w:t>
      </w:r>
      <w:r>
        <w:rPr>
          <w:rFonts w:ascii="仿宋" w:eastAsia="仿宋" w:hAnsi="仿宋" w:cs="仿宋" w:hint="eastAsia"/>
          <w:kern w:val="1"/>
          <w:sz w:val="28"/>
          <w:szCs w:val="28"/>
          <w:lang w:eastAsia="zh-CN"/>
        </w:rPr>
        <w:t>中标通知书发出后，采购人不得违法改变</w:t>
      </w:r>
      <w:r>
        <w:rPr>
          <w:rFonts w:ascii="仿宋" w:eastAsia="仿宋" w:hAnsi="仿宋" w:cs="仿宋" w:hint="eastAsia"/>
          <w:kern w:val="1"/>
          <w:sz w:val="28"/>
          <w:szCs w:val="28"/>
          <w:lang w:val="en-US" w:eastAsia="zh-CN"/>
        </w:rPr>
        <w:t>中标</w:t>
      </w:r>
      <w:r>
        <w:rPr>
          <w:rFonts w:ascii="仿宋" w:eastAsia="仿宋" w:hAnsi="仿宋" w:cs="仿宋" w:hint="eastAsia"/>
          <w:kern w:val="1"/>
          <w:sz w:val="28"/>
          <w:szCs w:val="28"/>
          <w:lang w:eastAsia="zh-CN"/>
        </w:rPr>
        <w:t>结果，中标</w:t>
      </w:r>
      <w:r>
        <w:rPr>
          <w:rFonts w:ascii="仿宋" w:eastAsia="仿宋" w:hAnsi="仿宋" w:cs="仿宋" w:hint="eastAsia"/>
          <w:kern w:val="1"/>
          <w:sz w:val="28"/>
          <w:szCs w:val="28"/>
          <w:lang w:val="en-US" w:eastAsia="zh-CN"/>
        </w:rPr>
        <w:t>人</w:t>
      </w:r>
      <w:r>
        <w:rPr>
          <w:rFonts w:ascii="仿宋" w:eastAsia="仿宋" w:hAnsi="仿宋" w:cs="仿宋" w:hint="eastAsia"/>
          <w:kern w:val="1"/>
          <w:sz w:val="28"/>
          <w:szCs w:val="28"/>
          <w:lang w:eastAsia="zh-CN"/>
        </w:rPr>
        <w:t>无正当理由不得放弃</w:t>
      </w:r>
      <w:r>
        <w:rPr>
          <w:rFonts w:ascii="仿宋" w:eastAsia="仿宋" w:hAnsi="仿宋" w:cs="仿宋" w:hint="eastAsia"/>
          <w:kern w:val="1"/>
          <w:sz w:val="28"/>
          <w:szCs w:val="28"/>
          <w:lang w:val="en-US" w:eastAsia="zh-CN"/>
        </w:rPr>
        <w:t>中标</w:t>
      </w:r>
      <w:r>
        <w:rPr>
          <w:rFonts w:ascii="仿宋" w:eastAsia="仿宋" w:hAnsi="仿宋" w:cs="仿宋" w:hint="eastAsia"/>
          <w:kern w:val="1"/>
          <w:sz w:val="28"/>
          <w:szCs w:val="28"/>
          <w:lang w:eastAsia="zh-CN"/>
        </w:rPr>
        <w:t>。</w:t>
      </w:r>
    </w:p>
    <w:p w14:paraId="6270B0CC" w14:textId="77777777" w:rsidR="00B96D5E" w:rsidRDefault="00000000">
      <w:pPr>
        <w:widowControl w:val="0"/>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4</w:t>
      </w:r>
      <w:r>
        <w:rPr>
          <w:rFonts w:ascii="仿宋" w:eastAsia="仿宋" w:hAnsi="仿宋" w:cs="仿宋"/>
          <w:b/>
          <w:bCs/>
          <w:sz w:val="28"/>
          <w:szCs w:val="28"/>
          <w:lang w:val="en-US" w:eastAsia="zh-CN"/>
        </w:rPr>
        <w:t>2</w:t>
      </w:r>
      <w:r>
        <w:rPr>
          <w:rFonts w:ascii="仿宋" w:eastAsia="仿宋" w:hAnsi="仿宋" w:cs="仿宋"/>
          <w:b/>
          <w:bCs/>
          <w:sz w:val="28"/>
          <w:szCs w:val="28"/>
          <w:lang w:eastAsia="zh-CN"/>
        </w:rPr>
        <w:t>.接受和拒绝任何或所有投标的权利</w:t>
      </w:r>
    </w:p>
    <w:p w14:paraId="183B640B"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3979BCFC" w14:textId="77777777" w:rsidR="00B96D5E" w:rsidRDefault="00B96D5E">
      <w:pPr>
        <w:spacing w:line="360" w:lineRule="auto"/>
        <w:rPr>
          <w:rFonts w:ascii="仿宋" w:eastAsia="仿宋" w:hAnsi="仿宋" w:cs="仿宋"/>
          <w:b/>
          <w:bCs/>
          <w:sz w:val="28"/>
          <w:szCs w:val="28"/>
          <w:lang w:eastAsia="zh-CN"/>
        </w:rPr>
      </w:pPr>
    </w:p>
    <w:p w14:paraId="0E53D1DD"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bCs/>
          <w:color w:val="auto"/>
          <w:kern w:val="0"/>
          <w:sz w:val="30"/>
          <w:szCs w:val="30"/>
          <w:lang w:val="en-US" w:eastAsia="zh-CN"/>
        </w:rPr>
      </w:pPr>
      <w:bookmarkStart w:id="264" w:name="_Toc1194929028_WPSOffice_Level2"/>
      <w:bookmarkStart w:id="265" w:name="_Toc387142253"/>
      <w:bookmarkStart w:id="266" w:name="_Toc2045390548_WPSOffice_Level2"/>
      <w:bookmarkStart w:id="267" w:name="_Toc1253526278"/>
      <w:bookmarkStart w:id="268" w:name="_Toc272788692"/>
      <w:bookmarkStart w:id="269" w:name="_Toc1435125006"/>
      <w:bookmarkStart w:id="270" w:name="_Toc1835231440"/>
      <w:bookmarkStart w:id="271" w:name="_Toc2132928082"/>
      <w:bookmarkStart w:id="272" w:name="_Toc420601376"/>
      <w:bookmarkStart w:id="273" w:name="_Toc1674499174"/>
      <w:bookmarkStart w:id="274" w:name="_Toc574236286"/>
      <w:bookmarkStart w:id="275" w:name="_Toc212998948_WPSOffice_Level2"/>
      <w:bookmarkStart w:id="276" w:name="_Toc285838294"/>
      <w:bookmarkStart w:id="277" w:name="_Toc289293782"/>
      <w:bookmarkStart w:id="278" w:name="_Toc155496134_WPSOffice_Level2"/>
      <w:r>
        <w:rPr>
          <w:rFonts w:ascii="仿宋" w:eastAsia="仿宋" w:hAnsi="仿宋" w:cs="仿宋"/>
          <w:b/>
          <w:bCs/>
          <w:color w:val="auto"/>
          <w:kern w:val="0"/>
          <w:sz w:val="30"/>
          <w:szCs w:val="30"/>
          <w:lang w:val="en-US" w:eastAsia="zh-CN"/>
        </w:rPr>
        <w:lastRenderedPageBreak/>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0A6B53F"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4</w:t>
      </w:r>
      <w:r>
        <w:rPr>
          <w:rFonts w:ascii="仿宋" w:eastAsia="仿宋" w:hAnsi="仿宋" w:cs="仿宋"/>
          <w:b/>
          <w:bCs/>
          <w:sz w:val="28"/>
          <w:szCs w:val="28"/>
          <w:lang w:val="en-US" w:eastAsia="zh-CN"/>
        </w:rPr>
        <w:t>3</w:t>
      </w:r>
      <w:r>
        <w:rPr>
          <w:rFonts w:ascii="仿宋" w:eastAsia="仿宋" w:hAnsi="仿宋" w:cs="仿宋"/>
          <w:b/>
          <w:bCs/>
          <w:sz w:val="28"/>
          <w:szCs w:val="28"/>
          <w:lang w:eastAsia="zh-CN"/>
        </w:rPr>
        <w:t>.合同授予标准</w:t>
      </w:r>
    </w:p>
    <w:p w14:paraId="568400E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除本章第4</w:t>
      </w:r>
      <w:r>
        <w:rPr>
          <w:rFonts w:ascii="仿宋" w:eastAsia="仿宋" w:hAnsi="仿宋" w:cs="仿宋"/>
          <w:sz w:val="28"/>
          <w:szCs w:val="28"/>
          <w:lang w:val="en-US" w:eastAsia="zh-CN"/>
        </w:rPr>
        <w:t>2</w:t>
      </w:r>
      <w:r>
        <w:rPr>
          <w:rFonts w:ascii="仿宋" w:eastAsia="仿宋" w:hAnsi="仿宋" w:cs="仿宋"/>
          <w:sz w:val="28"/>
          <w:szCs w:val="28"/>
          <w:lang w:eastAsia="zh-CN"/>
        </w:rPr>
        <w:t>条、</w:t>
      </w:r>
      <w:r>
        <w:rPr>
          <w:rFonts w:ascii="仿宋" w:eastAsia="仿宋" w:hAnsi="仿宋" w:cs="仿宋"/>
          <w:sz w:val="28"/>
          <w:szCs w:val="28"/>
          <w:lang w:val="en-US" w:eastAsia="zh-CN"/>
        </w:rPr>
        <w:t>47条</w:t>
      </w:r>
      <w:r>
        <w:rPr>
          <w:rFonts w:ascii="仿宋" w:eastAsia="仿宋" w:hAnsi="仿宋" w:cs="仿宋"/>
          <w:sz w:val="28"/>
          <w:szCs w:val="28"/>
          <w:lang w:eastAsia="zh-CN"/>
        </w:rPr>
        <w:t>的规定之外，采购人将把合同授予被确定为实质上响应招标文件要求并有履行合同能力的评审后综合得分最高的投标人。</w:t>
      </w:r>
    </w:p>
    <w:p w14:paraId="2124C2DE"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eastAsia="zh-CN"/>
        </w:rPr>
        <w:t>4</w:t>
      </w:r>
      <w:r>
        <w:rPr>
          <w:rFonts w:ascii="仿宋" w:eastAsia="仿宋" w:hAnsi="仿宋" w:cs="仿宋"/>
          <w:b/>
          <w:bCs/>
          <w:sz w:val="28"/>
          <w:szCs w:val="28"/>
          <w:lang w:val="en-US" w:eastAsia="zh-CN"/>
        </w:rPr>
        <w:t>4</w:t>
      </w:r>
      <w:r>
        <w:rPr>
          <w:rFonts w:ascii="仿宋" w:eastAsia="仿宋" w:hAnsi="仿宋" w:cs="仿宋"/>
          <w:b/>
          <w:bCs/>
          <w:sz w:val="28"/>
          <w:szCs w:val="28"/>
          <w:lang w:eastAsia="zh-CN"/>
        </w:rPr>
        <w:t>.合同授予时追加采购服务数量的权利</w:t>
      </w:r>
    </w:p>
    <w:p w14:paraId="1A5483A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采购人在授予合同时有权在“投标人须知前附表”规定的范围内，对项目需求中规定的服务的量予以增加，但不得对服务内容或其它实质性的条款和条件做任何改变。</w:t>
      </w:r>
    </w:p>
    <w:p w14:paraId="374BA909"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45.</w:t>
      </w:r>
      <w:r>
        <w:rPr>
          <w:rFonts w:ascii="仿宋" w:eastAsia="仿宋" w:hAnsi="仿宋" w:cs="仿宋"/>
          <w:b/>
          <w:bCs/>
          <w:sz w:val="28"/>
          <w:szCs w:val="28"/>
          <w:lang w:eastAsia="zh-CN"/>
        </w:rPr>
        <w:t>签订合同</w:t>
      </w:r>
    </w:p>
    <w:p w14:paraId="6CA09269"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w:t>
      </w:r>
      <w:r>
        <w:rPr>
          <w:rFonts w:ascii="仿宋" w:eastAsia="仿宋" w:hAnsi="仿宋" w:cs="仿宋"/>
          <w:sz w:val="28"/>
          <w:szCs w:val="28"/>
          <w:lang w:val="en-US" w:eastAsia="zh-CN"/>
        </w:rPr>
        <w:t>5</w:t>
      </w:r>
      <w:r>
        <w:rPr>
          <w:rFonts w:ascii="仿宋" w:eastAsia="仿宋" w:hAnsi="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671DC5AC"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w:t>
      </w:r>
      <w:r>
        <w:rPr>
          <w:rFonts w:ascii="仿宋" w:eastAsia="仿宋" w:hAnsi="仿宋" w:cs="仿宋"/>
          <w:sz w:val="28"/>
          <w:szCs w:val="28"/>
          <w:lang w:val="en-US" w:eastAsia="zh-CN"/>
        </w:rPr>
        <w:t>5</w:t>
      </w:r>
      <w:r>
        <w:rPr>
          <w:rFonts w:ascii="仿宋" w:eastAsia="仿宋" w:hAnsi="仿宋" w:cs="仿宋"/>
          <w:sz w:val="28"/>
          <w:szCs w:val="28"/>
          <w:lang w:eastAsia="zh-CN"/>
        </w:rPr>
        <w:t>.2招标文件、中标人的投标文件和澄清文件等，均应作为签约的合同文本的基础。</w:t>
      </w:r>
    </w:p>
    <w:p w14:paraId="7C353750"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4</w:t>
      </w:r>
      <w:r>
        <w:rPr>
          <w:rFonts w:ascii="仿宋" w:eastAsia="仿宋" w:hAnsi="仿宋" w:cs="仿宋"/>
          <w:sz w:val="28"/>
          <w:szCs w:val="28"/>
          <w:lang w:val="en-US" w:eastAsia="zh-CN"/>
        </w:rPr>
        <w:t>5</w:t>
      </w:r>
      <w:r>
        <w:rPr>
          <w:rFonts w:ascii="仿宋" w:eastAsia="仿宋" w:hAnsi="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2098047B" w14:textId="77777777" w:rsidR="00B96D5E" w:rsidRDefault="00000000">
      <w:pPr>
        <w:spacing w:line="360" w:lineRule="auto"/>
        <w:rPr>
          <w:rFonts w:ascii="仿宋" w:eastAsia="仿宋" w:hAnsi="仿宋" w:cs="仿宋"/>
          <w:b/>
          <w:bCs/>
          <w:sz w:val="28"/>
          <w:szCs w:val="28"/>
          <w:lang w:eastAsia="zh-CN"/>
        </w:rPr>
      </w:pPr>
      <w:r>
        <w:rPr>
          <w:rFonts w:ascii="仿宋" w:eastAsia="仿宋" w:hAnsi="仿宋" w:cs="仿宋"/>
          <w:b/>
          <w:bCs/>
          <w:sz w:val="28"/>
          <w:szCs w:val="28"/>
          <w:lang w:val="en-US" w:eastAsia="zh-CN"/>
        </w:rPr>
        <w:t>46.</w:t>
      </w:r>
      <w:r>
        <w:rPr>
          <w:rFonts w:ascii="仿宋" w:eastAsia="仿宋" w:hAnsi="仿宋" w:cs="仿宋"/>
          <w:b/>
          <w:bCs/>
          <w:sz w:val="28"/>
          <w:szCs w:val="28"/>
          <w:lang w:eastAsia="zh-CN"/>
        </w:rPr>
        <w:t>履约保证金</w:t>
      </w:r>
    </w:p>
    <w:p w14:paraId="02F0A573"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sz w:val="28"/>
          <w:szCs w:val="28"/>
          <w:lang w:eastAsia="zh-CN"/>
        </w:rPr>
        <w:t>中标人应按</w:t>
      </w:r>
      <w:r>
        <w:rPr>
          <w:rFonts w:ascii="仿宋" w:eastAsia="仿宋" w:hAnsi="仿宋" w:cs="仿宋"/>
          <w:sz w:val="28"/>
          <w:szCs w:val="28"/>
          <w:lang w:val="en-US" w:eastAsia="zh-CN"/>
        </w:rPr>
        <w:t>招标文件</w:t>
      </w:r>
      <w:r>
        <w:rPr>
          <w:rFonts w:ascii="仿宋" w:eastAsia="仿宋" w:hAnsi="仿宋" w:cs="仿宋"/>
          <w:sz w:val="28"/>
          <w:szCs w:val="28"/>
          <w:lang w:eastAsia="zh-CN"/>
        </w:rPr>
        <w:t>的规定向采购人提交履约保证金。采购人不得以中标人事先缴纳履约保证金作为签订合同的条件,并应在中标人履行完合同约定义务事项后及时退还。</w:t>
      </w:r>
    </w:p>
    <w:p w14:paraId="6507DA2F" w14:textId="77777777" w:rsidR="00B96D5E" w:rsidRDefault="00000000">
      <w:pPr>
        <w:spacing w:line="360" w:lineRule="auto"/>
        <w:rPr>
          <w:rFonts w:ascii="仿宋" w:eastAsia="仿宋" w:hAnsi="仿宋" w:cs="仿宋"/>
          <w:sz w:val="28"/>
          <w:szCs w:val="28"/>
          <w:lang w:eastAsia="zh-CN"/>
        </w:rPr>
      </w:pPr>
      <w:r>
        <w:rPr>
          <w:rFonts w:ascii="仿宋" w:eastAsia="仿宋" w:hAnsi="仿宋" w:cs="仿宋"/>
          <w:b/>
          <w:bCs/>
          <w:sz w:val="28"/>
          <w:szCs w:val="28"/>
          <w:lang w:val="en-US" w:eastAsia="zh-CN"/>
        </w:rPr>
        <w:t>47.</w:t>
      </w:r>
      <w:r>
        <w:rPr>
          <w:rFonts w:ascii="仿宋" w:eastAsia="仿宋" w:hAnsi="仿宋" w:cs="仿宋"/>
          <w:sz w:val="28"/>
          <w:szCs w:val="28"/>
          <w:lang w:eastAsia="zh-CN"/>
        </w:rPr>
        <w:t>如中标人不按本章第4</w:t>
      </w:r>
      <w:r>
        <w:rPr>
          <w:rFonts w:ascii="仿宋" w:eastAsia="仿宋" w:hAnsi="仿宋" w:cs="仿宋"/>
          <w:sz w:val="28"/>
          <w:szCs w:val="28"/>
          <w:lang w:val="en-US" w:eastAsia="zh-CN"/>
        </w:rPr>
        <w:t>5</w:t>
      </w:r>
      <w:r>
        <w:rPr>
          <w:rFonts w:ascii="仿宋" w:eastAsia="仿宋" w:hAnsi="仿宋" w:cs="仿宋"/>
          <w:sz w:val="28"/>
          <w:szCs w:val="28"/>
          <w:lang w:eastAsia="zh-CN"/>
        </w:rPr>
        <w:t>条约定签订合同，依照《中华人民共和国政府采购法》《中华人民共和国政府采购法实施条例》《政府采</w:t>
      </w:r>
      <w:r>
        <w:rPr>
          <w:rFonts w:ascii="仿宋" w:eastAsia="仿宋" w:hAnsi="仿宋" w:cs="仿宋"/>
          <w:sz w:val="28"/>
          <w:szCs w:val="28"/>
          <w:lang w:eastAsia="zh-CN"/>
        </w:rPr>
        <w:lastRenderedPageBreak/>
        <w:t>购货物和服务招标投标管理办法》（财政部令第87号）等规定</w:t>
      </w:r>
      <w:r>
        <w:rPr>
          <w:rFonts w:ascii="仿宋" w:eastAsia="仿宋" w:hAnsi="仿宋" w:cs="仿宋"/>
          <w:sz w:val="28"/>
          <w:szCs w:val="28"/>
          <w:lang w:val="en-US" w:eastAsia="zh-CN"/>
        </w:rPr>
        <w:t>承</w:t>
      </w:r>
      <w:r>
        <w:rPr>
          <w:rFonts w:ascii="仿宋" w:eastAsia="仿宋" w:hAnsi="仿宋" w:cs="仿宋"/>
          <w:sz w:val="28"/>
          <w:szCs w:val="28"/>
          <w:lang w:eastAsia="zh-CN"/>
        </w:rPr>
        <w:t>担相应的违约责任）。采购人可在按照评审报告推荐的中标或者成交候选人名单排序，确定下一中标候选人为中标人，也可以重新开展政府采购活动。</w:t>
      </w:r>
    </w:p>
    <w:p w14:paraId="794A19C2" w14:textId="77777777" w:rsidR="00B96D5E" w:rsidRDefault="00000000">
      <w:pPr>
        <w:keepNext/>
        <w:keepLines/>
        <w:spacing w:line="360" w:lineRule="auto"/>
        <w:rPr>
          <w:rFonts w:ascii="仿宋" w:eastAsia="仿宋" w:hAnsi="仿宋" w:cs="仿宋"/>
          <w:b/>
          <w:color w:val="auto"/>
          <w:kern w:val="0"/>
          <w:sz w:val="28"/>
          <w:szCs w:val="28"/>
          <w:lang w:val="en-US" w:eastAsia="zh-CN"/>
        </w:rPr>
      </w:pPr>
      <w:r>
        <w:rPr>
          <w:rFonts w:ascii="仿宋" w:eastAsia="仿宋" w:hAnsi="仿宋" w:cs="仿宋"/>
          <w:b/>
          <w:color w:val="auto"/>
          <w:kern w:val="0"/>
          <w:sz w:val="28"/>
          <w:szCs w:val="28"/>
          <w:lang w:val="en-US" w:eastAsia="zh-CN"/>
        </w:rPr>
        <w:t>48.招标代理费</w:t>
      </w:r>
    </w:p>
    <w:p w14:paraId="2ACB32C5"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本项目是否由中标人向</w:t>
      </w:r>
      <w:r>
        <w:rPr>
          <w:rFonts w:ascii="仿宋" w:eastAsia="仿宋" w:hAnsi="仿宋" w:cs="仿宋"/>
          <w:sz w:val="28"/>
          <w:szCs w:val="28"/>
          <w:lang w:eastAsia="zh-CN"/>
        </w:rPr>
        <w:t>集中采购机构</w:t>
      </w:r>
      <w:r>
        <w:rPr>
          <w:rFonts w:ascii="仿宋" w:eastAsia="仿宋" w:hAnsi="仿宋" w:cs="仿宋"/>
          <w:sz w:val="28"/>
          <w:szCs w:val="28"/>
          <w:lang w:val="en-US" w:eastAsia="zh-CN"/>
        </w:rPr>
        <w:t>支付招标代理费，按照投标人须知前附表规定执行。</w:t>
      </w:r>
    </w:p>
    <w:p w14:paraId="50677CD1" w14:textId="77777777" w:rsidR="00B96D5E" w:rsidRDefault="00000000">
      <w:pPr>
        <w:keepNext/>
        <w:keepLines/>
        <w:spacing w:line="360" w:lineRule="auto"/>
        <w:rPr>
          <w:rFonts w:ascii="仿宋" w:eastAsia="仿宋" w:hAnsi="仿宋" w:cs="仿宋"/>
          <w:b/>
          <w:color w:val="auto"/>
          <w:kern w:val="0"/>
          <w:sz w:val="28"/>
          <w:szCs w:val="28"/>
          <w:lang w:val="en-US" w:eastAsia="zh-CN"/>
        </w:rPr>
      </w:pPr>
      <w:r>
        <w:rPr>
          <w:rFonts w:ascii="仿宋" w:eastAsia="仿宋" w:hAnsi="仿宋" w:cs="仿宋"/>
          <w:b/>
          <w:color w:val="auto"/>
          <w:kern w:val="0"/>
          <w:sz w:val="28"/>
          <w:szCs w:val="28"/>
          <w:lang w:val="en-US" w:eastAsia="zh-CN"/>
        </w:rPr>
        <w:t>49.质疑的提出与接收</w:t>
      </w:r>
    </w:p>
    <w:p w14:paraId="2D2C422E"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 w:eastAsia="仿宋" w:hAnsi="仿宋" w:cs="仿宋"/>
          <w:sz w:val="28"/>
          <w:szCs w:val="28"/>
          <w:lang w:eastAsia="zh-CN"/>
        </w:rPr>
        <w:t>集中采购机构</w:t>
      </w:r>
      <w:r>
        <w:rPr>
          <w:rFonts w:ascii="仿宋" w:eastAsia="仿宋" w:hAnsi="仿宋" w:cs="仿宋"/>
          <w:sz w:val="28"/>
          <w:szCs w:val="28"/>
          <w:lang w:val="en-US" w:eastAsia="zh-CN"/>
        </w:rPr>
        <w:t>提出书面质疑。</w:t>
      </w:r>
    </w:p>
    <w:p w14:paraId="15F3B9E7"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422F8891"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3496FE9D"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279" w:name="_Toc1615377744"/>
      <w:bookmarkStart w:id="280" w:name="_Toc691566780"/>
      <w:bookmarkStart w:id="281" w:name="_Toc1786314322"/>
      <w:bookmarkStart w:id="282" w:name="_Toc1719815385"/>
      <w:bookmarkStart w:id="283" w:name="_Toc1108985532"/>
      <w:bookmarkStart w:id="284" w:name="_Toc1226187921"/>
      <w:bookmarkStart w:id="285" w:name="_Toc2042622906"/>
      <w:bookmarkStart w:id="286" w:name="_Toc2050602757_WPSOffice_Level2"/>
      <w:bookmarkStart w:id="287" w:name="_Toc2106161628_WPSOffice_Level2"/>
      <w:bookmarkStart w:id="288" w:name="_Toc512476358"/>
      <w:bookmarkStart w:id="289" w:name="_Toc65811364"/>
      <w:bookmarkStart w:id="290" w:name="_Toc1294126331"/>
      <w:bookmarkStart w:id="291" w:name="_Toc1014127690"/>
      <w:bookmarkStart w:id="292" w:name="_Toc449097168_WPSOffice_Level2"/>
      <w:bookmarkStart w:id="293" w:name="_Toc1766978063_WPSOffice_Level2"/>
      <w:r>
        <w:rPr>
          <w:rFonts w:ascii="仿宋" w:eastAsia="仿宋" w:hAnsi="仿宋" w:cs="仿宋"/>
          <w:b/>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FB2A202"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50.需要补充的其他内容：见“投标人须知前附表”。</w:t>
      </w:r>
    </w:p>
    <w:p w14:paraId="22FDD975" w14:textId="77777777" w:rsidR="00B96D5E" w:rsidRDefault="00000000">
      <w:pPr>
        <w:spacing w:line="360" w:lineRule="auto"/>
        <w:rPr>
          <w:rFonts w:ascii="仿宋" w:eastAsia="仿宋" w:hAnsi="仿宋" w:cs="仿宋"/>
          <w:sz w:val="28"/>
          <w:szCs w:val="28"/>
          <w:lang w:val="en-US" w:eastAsia="zh-CN"/>
        </w:rPr>
      </w:pPr>
      <w:r>
        <w:rPr>
          <w:rFonts w:ascii="仿宋" w:eastAsia="仿宋" w:hAnsi="仿宋" w:cs="仿宋"/>
          <w:sz w:val="28"/>
          <w:szCs w:val="28"/>
          <w:lang w:val="en-US" w:eastAsia="zh-CN"/>
        </w:rPr>
        <w:t>51.本文件中的“以上”、“以下”、“以内”、“届满”，包括本数；所称的“不满”“不足”、“超过”、“以外”，不包括本数。</w:t>
      </w:r>
    </w:p>
    <w:p w14:paraId="7F8C0FDA" w14:textId="77777777" w:rsidR="00B96D5E" w:rsidRDefault="00B96D5E">
      <w:pPr>
        <w:spacing w:line="360" w:lineRule="auto"/>
        <w:rPr>
          <w:rFonts w:ascii="仿宋" w:eastAsia="仿宋" w:hAnsi="仿宋" w:cs="仿宋"/>
          <w:sz w:val="28"/>
          <w:szCs w:val="28"/>
          <w:lang w:eastAsia="zh-CN"/>
        </w:rPr>
      </w:pPr>
    </w:p>
    <w:p w14:paraId="3B4920CC" w14:textId="77777777" w:rsidR="00B96D5E" w:rsidRDefault="00000000">
      <w:pPr>
        <w:pStyle w:val="1"/>
        <w:spacing w:line="360" w:lineRule="auto"/>
        <w:jc w:val="center"/>
        <w:rPr>
          <w:rFonts w:ascii="仿宋" w:eastAsia="仿宋" w:hAnsi="仿宋" w:cs="仿宋" w:hint="eastAsia"/>
          <w:color w:val="auto"/>
          <w:sz w:val="72"/>
          <w:szCs w:val="72"/>
          <w:lang w:val="en-US" w:eastAsia="zh-CN"/>
        </w:rPr>
      </w:pPr>
      <w:r>
        <w:rPr>
          <w:rFonts w:ascii="仿宋" w:eastAsia="仿宋" w:hAnsi="仿宋" w:cs="仿宋" w:hint="eastAsia"/>
          <w:lang w:eastAsia="zh-CN"/>
        </w:rPr>
        <w:br w:type="page"/>
      </w:r>
      <w:bookmarkStart w:id="294" w:name="_Toc981831182"/>
      <w:bookmarkStart w:id="295" w:name="_Toc764191523_WPSOffice_Level1"/>
      <w:bookmarkStart w:id="296" w:name="_Toc1266214712"/>
      <w:bookmarkStart w:id="297" w:name="_Toc1034668100"/>
      <w:bookmarkStart w:id="298" w:name="_Toc1340807913"/>
      <w:bookmarkStart w:id="299" w:name="_Toc21022630"/>
      <w:bookmarkStart w:id="300" w:name="_Toc2100027940"/>
      <w:bookmarkStart w:id="301" w:name="_Toc1589952972_WPSOffice_Level1"/>
      <w:bookmarkStart w:id="302" w:name="_Toc1839196008_WPSOffice_Level1"/>
      <w:bookmarkStart w:id="303" w:name="_Toc335147862_WPSOffice_Level1"/>
      <w:bookmarkStart w:id="304" w:name="_Toc63558279_WPSOffice_Level1"/>
      <w:bookmarkStart w:id="305" w:name="_Toc904602471"/>
      <w:bookmarkStart w:id="306" w:name="_Toc2024009066"/>
      <w:bookmarkStart w:id="307" w:name="_Toc308141697"/>
      <w:bookmarkStart w:id="308" w:name="_Toc22552"/>
      <w:bookmarkStart w:id="309" w:name="_Toc1415346380_WPSOffice_Level1"/>
      <w:bookmarkStart w:id="310" w:name="_Toc476316221"/>
      <w:bookmarkStart w:id="311" w:name="_Toc140667688"/>
      <w:bookmarkStart w:id="312" w:name="_Toc1644299675"/>
      <w:bookmarkStart w:id="313" w:name="_Toc300363790"/>
      <w:bookmarkStart w:id="314" w:name="_Toc310774132_WPSOffice_Level1"/>
      <w:bookmarkStart w:id="315" w:name="_Toc839610870"/>
      <w:bookmarkStart w:id="316" w:name="_Toc237350522_WPSOffice_Level1"/>
      <w:bookmarkEnd w:id="147"/>
      <w:bookmarkEnd w:id="148"/>
      <w:bookmarkEnd w:id="149"/>
      <w:r>
        <w:rPr>
          <w:rFonts w:ascii="仿宋" w:eastAsia="仿宋" w:hAnsi="仿宋" w:cs="仿宋" w:hint="eastAsia"/>
          <w:color w:val="auto"/>
          <w:sz w:val="36"/>
          <w:szCs w:val="36"/>
          <w:lang w:val="en-US" w:eastAsia="zh-CN"/>
        </w:rPr>
        <w:lastRenderedPageBreak/>
        <w:t xml:space="preserve">第四章 </w:t>
      </w:r>
      <w:r>
        <w:rPr>
          <w:rFonts w:ascii="仿宋" w:eastAsia="仿宋" w:hAnsi="仿宋" w:cs="仿宋" w:hint="eastAsia"/>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F7BFCA9" w14:textId="77777777" w:rsidR="00B96D5E" w:rsidRDefault="00B96D5E">
      <w:pPr>
        <w:tabs>
          <w:tab w:val="left" w:pos="1950"/>
        </w:tabs>
        <w:spacing w:line="360" w:lineRule="auto"/>
        <w:jc w:val="center"/>
        <w:rPr>
          <w:rFonts w:asciiTheme="majorEastAsia" w:eastAsiaTheme="majorEastAsia" w:hAnsiTheme="majorEastAsia" w:cstheme="majorEastAsia"/>
          <w:b/>
          <w:bCs/>
          <w:color w:val="auto"/>
          <w:sz w:val="48"/>
          <w:szCs w:val="48"/>
          <w:lang w:val="en" w:eastAsia="zh-CN"/>
        </w:rPr>
      </w:pPr>
    </w:p>
    <w:p w14:paraId="5298D555" w14:textId="77777777" w:rsidR="00B96D5E" w:rsidRDefault="00000000">
      <w:pPr>
        <w:tabs>
          <w:tab w:val="left" w:pos="1950"/>
        </w:tabs>
        <w:spacing w:line="360" w:lineRule="auto"/>
        <w:jc w:val="center"/>
        <w:rPr>
          <w:rFonts w:asciiTheme="majorEastAsia" w:eastAsiaTheme="majorEastAsia" w:hAnsiTheme="majorEastAsia" w:cstheme="majorEastAsia"/>
          <w:b/>
          <w:bCs/>
          <w:color w:val="auto"/>
          <w:sz w:val="48"/>
          <w:szCs w:val="48"/>
          <w:lang w:val="en" w:eastAsia="zh-CN"/>
        </w:rPr>
      </w:pPr>
      <w:r>
        <w:rPr>
          <w:rFonts w:asciiTheme="majorEastAsia" w:eastAsiaTheme="majorEastAsia" w:hAnsiTheme="majorEastAsia" w:cstheme="majorEastAsia"/>
          <w:b/>
          <w:bCs/>
          <w:color w:val="auto"/>
          <w:sz w:val="48"/>
          <w:szCs w:val="48"/>
          <w:lang w:val="en" w:eastAsia="zh-CN"/>
        </w:rPr>
        <w:t>信阳师范大学春华园区域物业服务外包项目</w:t>
      </w:r>
    </w:p>
    <w:p w14:paraId="4C3CF41F"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596E25B9"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71AA0997"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233EC877"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3A9D3235" w14:textId="77777777" w:rsidR="00B96D5E" w:rsidRDefault="00000000">
      <w:pPr>
        <w:spacing w:line="360" w:lineRule="auto"/>
        <w:jc w:val="center"/>
        <w:rPr>
          <w:rFonts w:ascii="宋体" w:eastAsia="宋体" w:hAnsi="宋体" w:cs="宋体"/>
          <w:b/>
          <w:bCs/>
          <w:color w:val="auto"/>
          <w:sz w:val="96"/>
          <w:szCs w:val="96"/>
          <w:lang w:eastAsia="zh-CN"/>
        </w:rPr>
      </w:pPr>
      <w:bookmarkStart w:id="317" w:name="_Toc338411508_WPSOffice_Level3"/>
      <w:r>
        <w:rPr>
          <w:rFonts w:ascii="宋体" w:eastAsia="宋体" w:hAnsi="宋体" w:cs="宋体"/>
          <w:b/>
          <w:color w:val="auto"/>
          <w:sz w:val="96"/>
          <w:szCs w:val="96"/>
          <w:lang w:eastAsia="zh-CN"/>
        </w:rPr>
        <w:t>资格证明文件</w:t>
      </w:r>
      <w:bookmarkEnd w:id="317"/>
    </w:p>
    <w:p w14:paraId="3B9BDED7" w14:textId="77777777" w:rsidR="00B96D5E" w:rsidRDefault="00B96D5E">
      <w:pPr>
        <w:widowControl w:val="0"/>
        <w:tabs>
          <w:tab w:val="left" w:pos="1950"/>
        </w:tabs>
        <w:spacing w:line="360" w:lineRule="auto"/>
        <w:jc w:val="center"/>
        <w:rPr>
          <w:rFonts w:ascii="宋体" w:eastAsia="宋体" w:hAnsi="宋体" w:cs="宋体"/>
          <w:b/>
          <w:color w:val="auto"/>
          <w:sz w:val="36"/>
          <w:szCs w:val="36"/>
          <w:lang w:eastAsia="zh-CN"/>
        </w:rPr>
      </w:pPr>
    </w:p>
    <w:p w14:paraId="65C0B1CC" w14:textId="77777777" w:rsidR="00B96D5E" w:rsidRDefault="00000000">
      <w:pPr>
        <w:widowControl w:val="0"/>
        <w:tabs>
          <w:tab w:val="left" w:pos="1950"/>
        </w:tabs>
        <w:spacing w:line="360" w:lineRule="auto"/>
        <w:jc w:val="center"/>
        <w:rPr>
          <w:rFonts w:ascii="宋体" w:eastAsia="宋体" w:hAnsi="宋体" w:cs="宋体"/>
          <w:b/>
          <w:color w:val="auto"/>
          <w:sz w:val="36"/>
          <w:szCs w:val="36"/>
          <w:lang w:val="en" w:eastAsia="zh-CN"/>
        </w:rPr>
      </w:pPr>
      <w:r>
        <w:rPr>
          <w:rFonts w:ascii="宋体" w:eastAsia="宋体" w:hAnsi="宋体" w:cs="宋体"/>
          <w:b/>
          <w:color w:val="auto"/>
          <w:sz w:val="36"/>
          <w:szCs w:val="36"/>
          <w:lang w:eastAsia="zh-CN"/>
        </w:rPr>
        <w:t>采购编号：豫财招标采购-2026-600</w:t>
      </w:r>
      <w:r>
        <w:rPr>
          <w:rFonts w:ascii="宋体" w:eastAsia="宋体" w:hAnsi="宋体" w:cs="宋体"/>
          <w:b/>
          <w:color w:val="auto"/>
          <w:sz w:val="36"/>
          <w:szCs w:val="36"/>
          <w:lang w:val="en" w:eastAsia="zh-CN"/>
        </w:rPr>
        <w:t xml:space="preserve"> </w:t>
      </w:r>
    </w:p>
    <w:p w14:paraId="2C71DB31" w14:textId="77777777" w:rsidR="00B96D5E" w:rsidRDefault="00B96D5E">
      <w:pPr>
        <w:widowControl w:val="0"/>
        <w:spacing w:line="360" w:lineRule="auto"/>
        <w:ind w:leftChars="257" w:left="897" w:hanging="540"/>
        <w:rPr>
          <w:rFonts w:ascii="仿宋" w:eastAsia="仿宋" w:hAnsi="仿宋" w:cs="仿宋"/>
          <w:b/>
          <w:color w:val="auto"/>
          <w:sz w:val="28"/>
          <w:szCs w:val="24"/>
          <w:lang w:val="en-US" w:eastAsia="zh-CN"/>
        </w:rPr>
      </w:pPr>
    </w:p>
    <w:p w14:paraId="26F2B8D9" w14:textId="77777777" w:rsidR="00B96D5E" w:rsidRDefault="00B96D5E">
      <w:pPr>
        <w:widowControl w:val="0"/>
        <w:spacing w:line="360" w:lineRule="auto"/>
        <w:ind w:leftChars="257" w:left="897" w:hanging="540"/>
        <w:rPr>
          <w:rFonts w:ascii="仿宋" w:eastAsia="仿宋" w:hAnsi="仿宋" w:cs="仿宋"/>
          <w:b/>
          <w:color w:val="auto"/>
          <w:sz w:val="28"/>
          <w:szCs w:val="24"/>
          <w:lang w:val="en-US" w:eastAsia="zh-CN"/>
        </w:rPr>
      </w:pPr>
    </w:p>
    <w:p w14:paraId="48AA32B3" w14:textId="77777777" w:rsidR="00B96D5E" w:rsidRDefault="00B96D5E">
      <w:pPr>
        <w:widowControl w:val="0"/>
        <w:spacing w:line="360" w:lineRule="auto"/>
        <w:rPr>
          <w:rFonts w:ascii="仿宋" w:eastAsia="仿宋" w:hAnsi="仿宋" w:cs="仿宋"/>
          <w:b/>
          <w:color w:val="auto"/>
          <w:sz w:val="52"/>
          <w:szCs w:val="24"/>
          <w:lang w:val="en-US" w:eastAsia="zh-CN"/>
        </w:rPr>
      </w:pPr>
    </w:p>
    <w:p w14:paraId="4467DD03" w14:textId="77777777" w:rsidR="00B96D5E" w:rsidRDefault="00B96D5E">
      <w:pPr>
        <w:widowControl w:val="0"/>
        <w:spacing w:line="360" w:lineRule="auto"/>
        <w:rPr>
          <w:rFonts w:ascii="仿宋" w:eastAsia="仿宋" w:hAnsi="仿宋" w:cs="仿宋"/>
          <w:b/>
          <w:color w:val="auto"/>
          <w:sz w:val="52"/>
          <w:szCs w:val="24"/>
          <w:lang w:val="en-US" w:eastAsia="zh-CN"/>
        </w:rPr>
      </w:pPr>
    </w:p>
    <w:p w14:paraId="5F9689B7" w14:textId="77777777" w:rsidR="00B96D5E" w:rsidRDefault="00B96D5E">
      <w:pPr>
        <w:widowControl w:val="0"/>
        <w:spacing w:line="360" w:lineRule="auto"/>
        <w:rPr>
          <w:rFonts w:ascii="仿宋" w:eastAsia="仿宋" w:hAnsi="仿宋" w:cs="仿宋"/>
          <w:b/>
          <w:color w:val="auto"/>
          <w:sz w:val="52"/>
          <w:szCs w:val="24"/>
          <w:lang w:val="en-US" w:eastAsia="zh-CN"/>
        </w:rPr>
      </w:pPr>
    </w:p>
    <w:p w14:paraId="2D2E1237" w14:textId="77777777" w:rsidR="00B96D5E" w:rsidRDefault="00000000">
      <w:pPr>
        <w:widowControl w:val="0"/>
        <w:autoSpaceDE w:val="0"/>
        <w:autoSpaceDN w:val="0"/>
        <w:adjustRightInd w:val="0"/>
        <w:spacing w:line="360" w:lineRule="auto"/>
        <w:ind w:firstLineChars="400" w:firstLine="1446"/>
        <w:rPr>
          <w:rFonts w:ascii="仿宋" w:eastAsia="仿宋" w:hAnsi="仿宋" w:cs="仿宋"/>
          <w:b/>
          <w:color w:val="auto"/>
          <w:sz w:val="36"/>
          <w:szCs w:val="36"/>
          <w:lang w:val="en-US" w:eastAsia="zh-CN"/>
        </w:rPr>
      </w:pPr>
      <w:r>
        <w:rPr>
          <w:rFonts w:ascii="仿宋" w:eastAsia="仿宋" w:hAnsi="仿宋" w:cs="仿宋"/>
          <w:b/>
          <w:color w:val="auto"/>
          <w:sz w:val="36"/>
          <w:szCs w:val="36"/>
          <w:lang w:val="en-US" w:eastAsia="zh-CN"/>
        </w:rPr>
        <w:t>投标人（企业电子签章）：</w:t>
      </w:r>
    </w:p>
    <w:p w14:paraId="5B7D8E90" w14:textId="77777777" w:rsidR="00B96D5E" w:rsidRDefault="00B96D5E">
      <w:pPr>
        <w:pStyle w:val="NormalIndent"/>
        <w:ind w:firstLine="0"/>
        <w:rPr>
          <w:rFonts w:ascii="仿宋" w:eastAsia="仿宋" w:hAnsi="仿宋" w:cs="仿宋"/>
          <w:color w:val="auto"/>
          <w:sz w:val="36"/>
          <w:szCs w:val="36"/>
          <w:lang w:val="en-US" w:eastAsia="zh-CN"/>
        </w:rPr>
      </w:pPr>
    </w:p>
    <w:p w14:paraId="7AD30832" w14:textId="77777777" w:rsidR="00B96D5E" w:rsidRDefault="00B96D5E">
      <w:pPr>
        <w:pStyle w:val="NormalIndent"/>
        <w:ind w:firstLine="0"/>
        <w:rPr>
          <w:rFonts w:ascii="仿宋" w:eastAsia="仿宋" w:hAnsi="仿宋" w:cs="仿宋"/>
          <w:color w:val="auto"/>
          <w:lang w:eastAsia="zh-CN"/>
        </w:rPr>
      </w:pPr>
    </w:p>
    <w:p w14:paraId="0CEE56DC" w14:textId="77777777" w:rsidR="00B96D5E" w:rsidRDefault="00000000">
      <w:pPr>
        <w:spacing w:line="360" w:lineRule="auto"/>
        <w:jc w:val="center"/>
        <w:rPr>
          <w:rFonts w:ascii="仿宋" w:eastAsia="仿宋" w:hAnsi="仿宋" w:cs="仿宋"/>
          <w:b/>
          <w:bCs/>
          <w:sz w:val="36"/>
          <w:szCs w:val="36"/>
          <w:lang w:val="en-US" w:eastAsia="zh-CN"/>
        </w:rPr>
      </w:pPr>
      <w:bookmarkStart w:id="318" w:name="_Toc1004915804_WPSOffice_Level3"/>
      <w:bookmarkStart w:id="319" w:name="_Toc32436634_WPSOffice_Level3"/>
      <w:r>
        <w:rPr>
          <w:rFonts w:ascii="仿宋" w:eastAsia="仿宋" w:hAnsi="仿宋" w:cs="仿宋"/>
          <w:b/>
          <w:bCs/>
          <w:sz w:val="36"/>
          <w:szCs w:val="36"/>
          <w:lang w:val="en-US" w:eastAsia="zh-CN"/>
        </w:rPr>
        <w:t>目 录</w:t>
      </w:r>
    </w:p>
    <w:p w14:paraId="2E86F098" w14:textId="77777777" w:rsidR="00B96D5E" w:rsidRDefault="00B96D5E">
      <w:pPr>
        <w:tabs>
          <w:tab w:val="left" w:pos="5580"/>
        </w:tabs>
        <w:spacing w:line="360" w:lineRule="auto"/>
        <w:ind w:firstLine="480"/>
        <w:rPr>
          <w:rFonts w:ascii="仿宋" w:eastAsia="仿宋" w:hAnsi="仿宋" w:cs="仿宋"/>
          <w:color w:val="auto"/>
          <w:sz w:val="28"/>
          <w:szCs w:val="28"/>
          <w:lang w:val="en-US" w:eastAsia="zh-CN"/>
        </w:rPr>
      </w:pPr>
    </w:p>
    <w:p w14:paraId="09C8B351"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bookmarkStart w:id="320" w:name="_Toc561764264_WPSOffice_Level2"/>
      <w:bookmarkEnd w:id="318"/>
      <w:bookmarkEnd w:id="319"/>
      <w:r>
        <w:rPr>
          <w:rFonts w:ascii="仿宋" w:eastAsia="仿宋" w:hAnsi="仿宋" w:cs="仿宋"/>
          <w:color w:val="auto"/>
          <w:kern w:val="0"/>
          <w:sz w:val="28"/>
          <w:szCs w:val="28"/>
          <w:lang w:val="en-US" w:eastAsia="zh-CN"/>
        </w:rPr>
        <w:t>一、</w:t>
      </w:r>
      <w:r>
        <w:rPr>
          <w:rFonts w:ascii="仿宋" w:eastAsia="仿宋" w:hAnsi="仿宋" w:cs="仿宋"/>
          <w:color w:val="auto"/>
          <w:kern w:val="0"/>
          <w:sz w:val="28"/>
          <w:szCs w:val="28"/>
          <w:lang w:eastAsia="zh-CN"/>
        </w:rPr>
        <w:t>法人或者其他组织的营业执照等证明文件或自然人的身份证明</w:t>
      </w:r>
      <w:bookmarkEnd w:id="320"/>
    </w:p>
    <w:p w14:paraId="7393D176"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bookmarkStart w:id="321" w:name="_Toc371659587_WPSOffice_Level3"/>
      <w:bookmarkStart w:id="322" w:name="_Toc835682095_WPSOffice_Level3"/>
      <w:bookmarkStart w:id="323" w:name="_Toc317745705_WPSOffice_Level2"/>
      <w:r>
        <w:rPr>
          <w:rFonts w:ascii="仿宋" w:eastAsia="仿宋" w:hAnsi="仿宋" w:cs="仿宋"/>
          <w:color w:val="auto"/>
          <w:kern w:val="0"/>
          <w:sz w:val="28"/>
          <w:szCs w:val="28"/>
          <w:lang w:val="en-US" w:eastAsia="zh-CN"/>
        </w:rPr>
        <w:t>二、</w:t>
      </w:r>
      <w:r>
        <w:rPr>
          <w:rFonts w:ascii="仿宋" w:eastAsia="仿宋" w:hAnsi="仿宋" w:cs="仿宋"/>
          <w:color w:val="auto"/>
          <w:kern w:val="0"/>
          <w:sz w:val="28"/>
          <w:szCs w:val="28"/>
          <w:lang w:eastAsia="zh-CN"/>
        </w:rPr>
        <w:t>具有良好的商业信誉和健全的财务会计制度</w:t>
      </w:r>
      <w:bookmarkEnd w:id="321"/>
      <w:bookmarkEnd w:id="322"/>
      <w:bookmarkEnd w:id="323"/>
    </w:p>
    <w:p w14:paraId="08D78E10"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bookmarkStart w:id="324" w:name="_Toc1104501183_WPSOffice_Level3"/>
      <w:bookmarkStart w:id="325" w:name="_Toc294801548_WPSOffice_Level2"/>
      <w:bookmarkStart w:id="326" w:name="_Toc1150235750_WPSOffice_Level3"/>
      <w:r>
        <w:rPr>
          <w:rFonts w:ascii="仿宋" w:eastAsia="仿宋" w:hAnsi="仿宋" w:cs="仿宋"/>
          <w:color w:val="auto"/>
          <w:kern w:val="0"/>
          <w:sz w:val="28"/>
          <w:szCs w:val="28"/>
          <w:lang w:val="en-US" w:eastAsia="zh-CN"/>
        </w:rPr>
        <w:t>三、</w:t>
      </w:r>
      <w:r>
        <w:rPr>
          <w:rFonts w:ascii="仿宋" w:eastAsia="仿宋" w:hAnsi="仿宋" w:cs="仿宋"/>
          <w:color w:val="auto"/>
          <w:kern w:val="0"/>
          <w:sz w:val="28"/>
          <w:szCs w:val="28"/>
          <w:lang w:eastAsia="zh-CN"/>
        </w:rPr>
        <w:t>依法缴纳税收和社会保障资金的良好记录</w:t>
      </w:r>
      <w:bookmarkEnd w:id="324"/>
      <w:bookmarkEnd w:id="325"/>
      <w:bookmarkEnd w:id="326"/>
    </w:p>
    <w:p w14:paraId="5071A865"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bookmarkStart w:id="327" w:name="_Toc568308316_WPSOffice_Level3"/>
      <w:bookmarkStart w:id="328" w:name="_Toc765241243_WPSOffice_Level3"/>
      <w:bookmarkStart w:id="329" w:name="_Toc749118665_WPSOffice_Level2"/>
      <w:bookmarkStart w:id="330" w:name="_Toc2065680076_WPSOffice_Level3"/>
      <w:bookmarkStart w:id="331" w:name="_Toc281235268_WPSOffice_Level3"/>
      <w:r>
        <w:rPr>
          <w:rFonts w:ascii="仿宋" w:eastAsia="仿宋" w:hAnsi="仿宋" w:cs="仿宋"/>
          <w:color w:val="auto"/>
          <w:kern w:val="0"/>
          <w:sz w:val="28"/>
          <w:szCs w:val="28"/>
          <w:lang w:val="en-US" w:eastAsia="zh-CN"/>
        </w:rPr>
        <w:t>四、</w:t>
      </w:r>
      <w:r>
        <w:rPr>
          <w:rFonts w:ascii="仿宋" w:eastAsia="仿宋" w:hAnsi="仿宋" w:cs="仿宋"/>
          <w:color w:val="auto"/>
          <w:kern w:val="0"/>
          <w:sz w:val="28"/>
          <w:szCs w:val="28"/>
          <w:lang w:eastAsia="zh-CN"/>
        </w:rPr>
        <w:t>具有履行合同所必需的设备和专业技术能力</w:t>
      </w:r>
      <w:bookmarkEnd w:id="327"/>
      <w:bookmarkEnd w:id="328"/>
      <w:bookmarkEnd w:id="329"/>
    </w:p>
    <w:p w14:paraId="33560774"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bookmarkStart w:id="332" w:name="_Toc865995009_WPSOffice_Level2"/>
      <w:r>
        <w:rPr>
          <w:rFonts w:ascii="仿宋" w:eastAsia="仿宋" w:hAnsi="仿宋" w:cs="仿宋"/>
          <w:color w:val="auto"/>
          <w:kern w:val="0"/>
          <w:sz w:val="28"/>
          <w:szCs w:val="28"/>
          <w:lang w:val="en-US" w:eastAsia="zh-CN"/>
        </w:rPr>
        <w:t>五、</w:t>
      </w:r>
      <w:r>
        <w:rPr>
          <w:rFonts w:ascii="仿宋" w:eastAsia="仿宋" w:hAnsi="仿宋" w:cs="仿宋"/>
          <w:color w:val="auto"/>
          <w:kern w:val="0"/>
          <w:sz w:val="28"/>
          <w:szCs w:val="28"/>
          <w:lang w:eastAsia="zh-CN"/>
        </w:rPr>
        <w:t>参加政府采购活动前</w:t>
      </w:r>
      <w:r>
        <w:rPr>
          <w:rFonts w:ascii="仿宋" w:eastAsia="仿宋" w:hAnsi="仿宋" w:cs="仿宋"/>
          <w:color w:val="auto"/>
          <w:kern w:val="0"/>
          <w:sz w:val="28"/>
          <w:szCs w:val="28"/>
          <w:lang w:val="en-US" w:eastAsia="zh-CN"/>
        </w:rPr>
        <w:t>3</w:t>
      </w:r>
      <w:r>
        <w:rPr>
          <w:rFonts w:ascii="仿宋" w:eastAsia="仿宋" w:hAnsi="仿宋" w:cs="仿宋"/>
          <w:color w:val="auto"/>
          <w:kern w:val="0"/>
          <w:sz w:val="28"/>
          <w:szCs w:val="28"/>
          <w:lang w:eastAsia="zh-CN"/>
        </w:rPr>
        <w:t>年内在经营活动中没有重大违法记录的</w:t>
      </w:r>
      <w:bookmarkEnd w:id="330"/>
      <w:bookmarkEnd w:id="331"/>
      <w:r>
        <w:rPr>
          <w:rFonts w:ascii="仿宋" w:eastAsia="仿宋" w:hAnsi="仿宋" w:cs="仿宋"/>
          <w:color w:val="auto"/>
          <w:kern w:val="0"/>
          <w:sz w:val="28"/>
          <w:szCs w:val="28"/>
          <w:lang w:eastAsia="zh-CN"/>
        </w:rPr>
        <w:t>声明</w:t>
      </w:r>
      <w:bookmarkEnd w:id="332"/>
    </w:p>
    <w:p w14:paraId="0668C20A" w14:textId="77777777" w:rsidR="00B96D5E" w:rsidRDefault="00000000">
      <w:pPr>
        <w:tabs>
          <w:tab w:val="left" w:pos="5580"/>
        </w:tabs>
        <w:spacing w:line="360" w:lineRule="auto"/>
        <w:ind w:firstLine="480"/>
        <w:rPr>
          <w:rFonts w:ascii="仿宋" w:eastAsia="仿宋" w:hAnsi="仿宋" w:cs="仿宋"/>
          <w:color w:val="auto"/>
          <w:kern w:val="0"/>
          <w:sz w:val="28"/>
          <w:szCs w:val="28"/>
          <w:lang w:val="en-US" w:eastAsia="zh-CN"/>
        </w:rPr>
      </w:pPr>
      <w:bookmarkStart w:id="333" w:name="_Toc1395634740_WPSOffice_Level2"/>
      <w:bookmarkStart w:id="334" w:name="_Toc141596040_WPSOffice_Level3"/>
      <w:bookmarkStart w:id="335" w:name="_Toc2005223374_WPSOffice_Level3"/>
      <w:r>
        <w:rPr>
          <w:rFonts w:ascii="仿宋" w:eastAsia="仿宋" w:hAnsi="仿宋" w:cs="仿宋"/>
          <w:color w:val="auto"/>
          <w:kern w:val="0"/>
          <w:sz w:val="28"/>
          <w:szCs w:val="28"/>
          <w:lang w:val="en-US" w:eastAsia="zh-CN"/>
        </w:rPr>
        <w:t>六、</w:t>
      </w:r>
      <w:r>
        <w:rPr>
          <w:rFonts w:ascii="Times New Roman" w:eastAsia="仿宋_GB2312" w:hAnsi="Times New Roman" w:cs="Times New Roman" w:hint="default"/>
          <w:color w:val="auto"/>
          <w:kern w:val="0"/>
          <w:sz w:val="28"/>
          <w:szCs w:val="28"/>
          <w:lang w:val="en-US" w:eastAsia="zh-CN"/>
        </w:rPr>
        <w:t>关联关系名单</w:t>
      </w:r>
    </w:p>
    <w:p w14:paraId="7BE8A563" w14:textId="77777777" w:rsidR="00B96D5E" w:rsidRDefault="00000000">
      <w:pPr>
        <w:tabs>
          <w:tab w:val="left" w:pos="5580"/>
        </w:tabs>
        <w:spacing w:line="360" w:lineRule="auto"/>
        <w:ind w:firstLine="480"/>
        <w:rPr>
          <w:rFonts w:ascii="仿宋" w:eastAsia="仿宋" w:hAnsi="仿宋" w:cs="仿宋"/>
          <w:color w:val="auto"/>
          <w:kern w:val="0"/>
          <w:sz w:val="28"/>
          <w:szCs w:val="28"/>
          <w:lang w:eastAsia="zh-CN"/>
        </w:rPr>
      </w:pPr>
      <w:r>
        <w:rPr>
          <w:rFonts w:ascii="仿宋" w:eastAsia="仿宋" w:hAnsi="仿宋" w:cs="仿宋"/>
          <w:color w:val="auto"/>
          <w:kern w:val="0"/>
          <w:sz w:val="28"/>
          <w:szCs w:val="28"/>
          <w:lang w:val="en-US" w:eastAsia="zh-CN"/>
        </w:rPr>
        <w:t>七、</w:t>
      </w:r>
      <w:r>
        <w:rPr>
          <w:rFonts w:ascii="仿宋" w:eastAsia="仿宋" w:hAnsi="仿宋" w:cs="仿宋"/>
          <w:color w:val="auto"/>
          <w:kern w:val="0"/>
          <w:sz w:val="28"/>
          <w:szCs w:val="28"/>
          <w:lang w:eastAsia="zh-CN"/>
        </w:rPr>
        <w:t>其他资格证明文件</w:t>
      </w:r>
      <w:bookmarkEnd w:id="333"/>
      <w:bookmarkEnd w:id="334"/>
      <w:bookmarkEnd w:id="335"/>
    </w:p>
    <w:p w14:paraId="271DCA2B" w14:textId="77777777" w:rsidR="00B96D5E" w:rsidRDefault="00B96D5E">
      <w:pPr>
        <w:tabs>
          <w:tab w:val="left" w:pos="5580"/>
        </w:tabs>
        <w:spacing w:line="360" w:lineRule="auto"/>
        <w:ind w:left="1" w:firstLine="564"/>
        <w:rPr>
          <w:rFonts w:ascii="仿宋" w:eastAsia="仿宋" w:hAnsi="仿宋" w:cs="仿宋"/>
          <w:color w:val="auto"/>
          <w:sz w:val="28"/>
          <w:szCs w:val="28"/>
          <w:lang w:val="en-US" w:eastAsia="zh-CN"/>
        </w:rPr>
      </w:pPr>
    </w:p>
    <w:p w14:paraId="3CE18932" w14:textId="77777777" w:rsidR="00B96D5E" w:rsidRDefault="00B96D5E">
      <w:pPr>
        <w:tabs>
          <w:tab w:val="left" w:pos="5580"/>
        </w:tabs>
        <w:spacing w:line="360" w:lineRule="auto"/>
        <w:ind w:left="1" w:firstLine="564"/>
        <w:rPr>
          <w:rFonts w:ascii="仿宋" w:eastAsia="仿宋" w:hAnsi="仿宋" w:cs="仿宋"/>
          <w:color w:val="auto"/>
          <w:sz w:val="24"/>
          <w:szCs w:val="24"/>
          <w:lang w:val="en-US" w:eastAsia="zh-CN"/>
        </w:rPr>
      </w:pPr>
    </w:p>
    <w:p w14:paraId="33591822" w14:textId="77777777" w:rsidR="00B96D5E" w:rsidRDefault="00B96D5E">
      <w:pPr>
        <w:tabs>
          <w:tab w:val="left" w:pos="5580"/>
        </w:tabs>
        <w:spacing w:line="360" w:lineRule="auto"/>
        <w:ind w:left="1" w:firstLine="564"/>
        <w:rPr>
          <w:rFonts w:ascii="仿宋" w:eastAsia="仿宋" w:hAnsi="仿宋" w:cs="仿宋"/>
          <w:color w:val="auto"/>
          <w:sz w:val="24"/>
          <w:szCs w:val="24"/>
          <w:lang w:val="en-US" w:eastAsia="zh-CN"/>
        </w:rPr>
      </w:pPr>
    </w:p>
    <w:p w14:paraId="7BFFA970" w14:textId="77777777" w:rsidR="00B96D5E" w:rsidRDefault="00B96D5E">
      <w:pPr>
        <w:tabs>
          <w:tab w:val="left" w:pos="5580"/>
        </w:tabs>
        <w:spacing w:line="360" w:lineRule="auto"/>
        <w:ind w:left="1" w:firstLine="658"/>
        <w:rPr>
          <w:rFonts w:ascii="仿宋" w:eastAsia="仿宋" w:hAnsi="仿宋" w:cs="仿宋"/>
          <w:color w:val="auto"/>
          <w:sz w:val="28"/>
          <w:szCs w:val="28"/>
          <w:lang w:val="en-US" w:eastAsia="zh-CN"/>
        </w:rPr>
      </w:pPr>
    </w:p>
    <w:p w14:paraId="1A142CC5" w14:textId="77777777" w:rsidR="00B96D5E" w:rsidRDefault="00B96D5E">
      <w:pPr>
        <w:tabs>
          <w:tab w:val="left" w:pos="5580"/>
        </w:tabs>
        <w:spacing w:line="360" w:lineRule="auto"/>
        <w:ind w:left="1" w:firstLine="658"/>
        <w:rPr>
          <w:rFonts w:ascii="仿宋" w:eastAsia="仿宋" w:hAnsi="仿宋" w:cs="仿宋"/>
          <w:color w:val="auto"/>
          <w:sz w:val="28"/>
          <w:szCs w:val="28"/>
          <w:lang w:val="en-US" w:eastAsia="zh-CN"/>
        </w:rPr>
      </w:pPr>
    </w:p>
    <w:p w14:paraId="13063771" w14:textId="77777777" w:rsidR="00B96D5E" w:rsidRDefault="00B96D5E">
      <w:pPr>
        <w:tabs>
          <w:tab w:val="left" w:pos="5580"/>
        </w:tabs>
        <w:spacing w:line="360" w:lineRule="auto"/>
        <w:ind w:left="1" w:firstLine="658"/>
        <w:rPr>
          <w:rFonts w:ascii="仿宋" w:eastAsia="仿宋" w:hAnsi="仿宋" w:cs="仿宋"/>
          <w:color w:val="auto"/>
          <w:sz w:val="28"/>
          <w:szCs w:val="28"/>
          <w:lang w:val="en-US" w:eastAsia="zh-CN"/>
        </w:rPr>
      </w:pPr>
    </w:p>
    <w:p w14:paraId="7089B487" w14:textId="77777777" w:rsidR="00B96D5E" w:rsidRDefault="00000000">
      <w:pPr>
        <w:spacing w:line="360" w:lineRule="auto"/>
        <w:jc w:val="left"/>
        <w:rPr>
          <w:rFonts w:ascii="仿宋" w:eastAsia="仿宋" w:hAnsi="仿宋" w:cs="仿宋"/>
          <w:color w:val="auto"/>
          <w:sz w:val="28"/>
          <w:szCs w:val="28"/>
          <w:lang w:eastAsia="zh-CN"/>
        </w:rPr>
      </w:pPr>
      <w:bookmarkStart w:id="336" w:name="_Toc1666758381"/>
      <w:bookmarkStart w:id="337" w:name="_Toc1892257381_WPSOffice_Level3"/>
      <w:bookmarkStart w:id="338" w:name="_Toc740001715"/>
      <w:bookmarkStart w:id="339" w:name="_Toc442868323"/>
      <w:r>
        <w:rPr>
          <w:rFonts w:ascii="仿宋" w:eastAsia="仿宋" w:hAnsi="仿宋" w:cs="仿宋"/>
          <w:b/>
          <w:bCs/>
          <w:color w:val="auto"/>
          <w:sz w:val="28"/>
          <w:szCs w:val="28"/>
          <w:lang w:eastAsia="zh-CN"/>
        </w:rPr>
        <w:br w:type="page"/>
      </w:r>
      <w:bookmarkEnd w:id="336"/>
      <w:bookmarkEnd w:id="337"/>
      <w:bookmarkEnd w:id="338"/>
      <w:bookmarkEnd w:id="339"/>
    </w:p>
    <w:p w14:paraId="6DDF8E02" w14:textId="77777777" w:rsidR="00B96D5E" w:rsidRDefault="00000000">
      <w:pPr>
        <w:keepNext/>
        <w:keepLines/>
        <w:widowControl w:val="0"/>
        <w:autoSpaceDE w:val="0"/>
        <w:autoSpaceDN w:val="0"/>
        <w:adjustRightInd w:val="0"/>
        <w:spacing w:line="360" w:lineRule="auto"/>
        <w:ind w:leftChars="200" w:left="278" w:rightChars="200" w:right="278"/>
        <w:jc w:val="center"/>
        <w:outlineLvl w:val="1"/>
        <w:rPr>
          <w:rFonts w:ascii="仿宋" w:eastAsia="仿宋" w:hAnsi="仿宋" w:cs="仿宋"/>
          <w:b/>
          <w:color w:val="auto"/>
          <w:kern w:val="0"/>
          <w:sz w:val="30"/>
          <w:szCs w:val="30"/>
          <w:lang w:val="en-US" w:eastAsia="zh-CN"/>
        </w:rPr>
      </w:pPr>
      <w:bookmarkStart w:id="340" w:name="_Toc262140077"/>
      <w:bookmarkStart w:id="341" w:name="_Toc1541909372_WPSOffice_Level3"/>
      <w:bookmarkStart w:id="342" w:name="_Toc1399186289"/>
      <w:bookmarkStart w:id="343" w:name="_Toc540046896"/>
      <w:bookmarkStart w:id="344" w:name="_Toc1480748811"/>
      <w:bookmarkStart w:id="345" w:name="_Toc1274130635"/>
      <w:bookmarkStart w:id="346" w:name="_Toc1876865389"/>
      <w:bookmarkStart w:id="347" w:name="_Toc831756679"/>
      <w:bookmarkStart w:id="348" w:name="_Toc1793820901_WPSOffice_Level3"/>
      <w:bookmarkStart w:id="349" w:name="_Toc717704405"/>
      <w:bookmarkStart w:id="350" w:name="_Toc1950934252"/>
      <w:bookmarkStart w:id="351" w:name="_Toc730361247"/>
      <w:bookmarkStart w:id="352" w:name="_Toc1728315286_WPSOffice_Level2"/>
      <w:bookmarkStart w:id="353" w:name="_Toc1881529819"/>
      <w:r>
        <w:rPr>
          <w:rFonts w:ascii="仿宋" w:eastAsia="仿宋" w:hAnsi="仿宋" w:cs="仿宋"/>
          <w:b/>
          <w:color w:val="auto"/>
          <w:kern w:val="0"/>
          <w:sz w:val="30"/>
          <w:szCs w:val="30"/>
          <w:lang w:val="en-US" w:eastAsia="zh-CN"/>
        </w:rPr>
        <w:lastRenderedPageBreak/>
        <w:t>一、</w:t>
      </w:r>
      <w:bookmarkEnd w:id="340"/>
      <w:bookmarkEnd w:id="341"/>
      <w:bookmarkEnd w:id="342"/>
      <w:bookmarkEnd w:id="343"/>
      <w:bookmarkEnd w:id="344"/>
      <w:bookmarkEnd w:id="345"/>
      <w:bookmarkEnd w:id="346"/>
      <w:bookmarkEnd w:id="347"/>
      <w:bookmarkEnd w:id="348"/>
      <w:bookmarkEnd w:id="349"/>
      <w:bookmarkEnd w:id="350"/>
      <w:bookmarkEnd w:id="351"/>
      <w:r>
        <w:rPr>
          <w:rFonts w:ascii="仿宋" w:eastAsia="仿宋" w:hAnsi="仿宋" w:cs="仿宋"/>
          <w:b/>
          <w:color w:val="auto"/>
          <w:kern w:val="0"/>
          <w:sz w:val="30"/>
          <w:szCs w:val="30"/>
          <w:lang w:val="en-US" w:eastAsia="zh-CN"/>
        </w:rPr>
        <w:t>法人或者其他组织的营业执照等证明文件或自然人的身份证明</w:t>
      </w:r>
      <w:bookmarkEnd w:id="352"/>
      <w:bookmarkEnd w:id="353"/>
    </w:p>
    <w:p w14:paraId="3457E361" w14:textId="77777777" w:rsidR="00B96D5E" w:rsidRDefault="00B96D5E">
      <w:pPr>
        <w:spacing w:line="360" w:lineRule="auto"/>
        <w:rPr>
          <w:rFonts w:ascii="仿宋" w:eastAsia="仿宋" w:hAnsi="仿宋" w:cs="仿宋"/>
          <w:color w:val="auto"/>
          <w:lang w:eastAsia="zh-CN"/>
        </w:rPr>
      </w:pPr>
    </w:p>
    <w:p w14:paraId="2ABAD56F" w14:textId="77777777" w:rsidR="00B96D5E" w:rsidRDefault="00B96D5E">
      <w:pPr>
        <w:pStyle w:val="PlainText"/>
        <w:tabs>
          <w:tab w:val="left" w:pos="5580"/>
        </w:tabs>
        <w:spacing w:line="360" w:lineRule="auto"/>
        <w:ind w:left="540" w:firstLine="480"/>
        <w:jc w:val="center"/>
        <w:rPr>
          <w:rFonts w:ascii="仿宋" w:eastAsia="仿宋" w:hAnsi="仿宋" w:cs="仿宋" w:hint="eastAsia"/>
          <w:b/>
          <w:bCs/>
          <w:color w:val="auto"/>
          <w:sz w:val="24"/>
          <w:szCs w:val="24"/>
        </w:rPr>
      </w:pPr>
    </w:p>
    <w:p w14:paraId="5C9ACAF4" w14:textId="77777777" w:rsidR="00B96D5E" w:rsidRDefault="00000000">
      <w:pPr>
        <w:pStyle w:val="PlainText"/>
        <w:tabs>
          <w:tab w:val="left" w:pos="5580"/>
        </w:tabs>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说明：1.提供有效的营业执照等证明文件原件或复印件的扫描件。</w:t>
      </w:r>
    </w:p>
    <w:p w14:paraId="3968E55B" w14:textId="77777777" w:rsidR="00B96D5E" w:rsidRDefault="00000000">
      <w:pPr>
        <w:pStyle w:val="PlainText"/>
        <w:tabs>
          <w:tab w:val="left" w:pos="5580"/>
        </w:tabs>
        <w:spacing w:line="360" w:lineRule="auto"/>
        <w:rPr>
          <w:rFonts w:ascii="仿宋" w:eastAsia="仿宋" w:hAnsi="仿宋" w:cs="仿宋" w:hint="eastAsia"/>
          <w:color w:val="auto"/>
          <w:sz w:val="28"/>
          <w:szCs w:val="28"/>
          <w:lang w:val="zh-TW"/>
        </w:rPr>
      </w:pPr>
      <w:bookmarkStart w:id="354" w:name="_Toc2081420463_WPSOffice_Level3"/>
      <w:bookmarkStart w:id="355" w:name="_Toc67715126_WPSOffice_Level3"/>
      <w:r>
        <w:rPr>
          <w:rFonts w:ascii="仿宋" w:eastAsia="仿宋" w:hAnsi="仿宋" w:cs="仿宋" w:hint="eastAsia"/>
          <w:color w:val="auto"/>
          <w:sz w:val="28"/>
          <w:szCs w:val="28"/>
          <w:lang w:val="zh-TW"/>
        </w:rPr>
        <w:t>2.投标人为自然人的，应提供身份证明的</w:t>
      </w:r>
      <w:bookmarkEnd w:id="354"/>
      <w:bookmarkEnd w:id="355"/>
      <w:r>
        <w:rPr>
          <w:rFonts w:ascii="仿宋" w:eastAsia="仿宋" w:hAnsi="仿宋" w:cs="仿宋" w:hint="eastAsia"/>
          <w:color w:val="auto"/>
          <w:sz w:val="28"/>
          <w:szCs w:val="28"/>
          <w:lang w:val="zh-TW"/>
        </w:rPr>
        <w:t>原件或复印件的扫描件。</w:t>
      </w:r>
    </w:p>
    <w:p w14:paraId="0833B16C" w14:textId="77777777" w:rsidR="00B96D5E" w:rsidRDefault="00000000">
      <w:pPr>
        <w:pStyle w:val="PlainText"/>
        <w:tabs>
          <w:tab w:val="left" w:pos="5580"/>
        </w:tabs>
        <w:spacing w:line="360" w:lineRule="auto"/>
        <w:rPr>
          <w:rFonts w:ascii="仿宋" w:eastAsia="仿宋" w:hAnsi="仿宋" w:cs="仿宋" w:hint="eastAsia"/>
          <w:color w:val="auto"/>
          <w:sz w:val="28"/>
          <w:szCs w:val="28"/>
        </w:rPr>
      </w:pPr>
      <w:bookmarkStart w:id="356" w:name="_Toc1215272460_WPSOffice_Level3"/>
      <w:bookmarkStart w:id="357" w:name="_Toc781251951_WPSOffice_Level3"/>
      <w:r>
        <w:rPr>
          <w:rFonts w:ascii="仿宋" w:eastAsia="仿宋" w:hAnsi="仿宋" w:cs="仿宋" w:hint="eastAsia"/>
          <w:color w:val="auto"/>
          <w:sz w:val="28"/>
          <w:szCs w:val="28"/>
          <w:lang w:val="zh-TW"/>
        </w:rPr>
        <w:t>3.联合体投标应提供联合体各方满足以上要求的证明文件。</w:t>
      </w:r>
      <w:bookmarkEnd w:id="356"/>
      <w:bookmarkEnd w:id="357"/>
    </w:p>
    <w:p w14:paraId="422A3C26" w14:textId="77777777" w:rsidR="00B96D5E" w:rsidRDefault="00000000">
      <w:pPr>
        <w:spacing w:line="360" w:lineRule="auto"/>
        <w:jc w:val="left"/>
        <w:rPr>
          <w:rFonts w:ascii="仿宋" w:eastAsia="仿宋" w:hAnsi="仿宋" w:cs="仿宋"/>
          <w:color w:val="auto"/>
          <w:sz w:val="28"/>
          <w:szCs w:val="28"/>
          <w:lang w:eastAsia="zh-CN"/>
        </w:rPr>
      </w:pPr>
      <w:r>
        <w:rPr>
          <w:rFonts w:ascii="仿宋" w:eastAsia="仿宋" w:hAnsi="仿宋" w:cs="仿宋"/>
          <w:color w:val="auto"/>
          <w:sz w:val="28"/>
          <w:szCs w:val="28"/>
          <w:lang w:eastAsia="zh-CN"/>
        </w:rPr>
        <w:br w:type="page"/>
      </w:r>
      <w:bookmarkStart w:id="358" w:name="_Toc456633459_WPSOffice_Level3"/>
      <w:bookmarkStart w:id="359" w:name="_Toc868984799"/>
      <w:bookmarkStart w:id="360" w:name="_Toc1319467764"/>
      <w:bookmarkStart w:id="361" w:name="_Toc1557063548"/>
      <w:bookmarkStart w:id="362" w:name="_Toc1215314597"/>
    </w:p>
    <w:p w14:paraId="69525552"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363" w:name="_Toc574791252"/>
      <w:bookmarkStart w:id="364" w:name="_Toc507196550"/>
      <w:bookmarkStart w:id="365" w:name="_Toc130649492"/>
      <w:bookmarkStart w:id="366" w:name="_Toc1369942731_WPSOffice_Level2"/>
      <w:bookmarkStart w:id="367" w:name="_Toc1494493586"/>
      <w:bookmarkStart w:id="368" w:name="_Toc937091873"/>
      <w:bookmarkStart w:id="369" w:name="_Toc600305591"/>
      <w:bookmarkStart w:id="370" w:name="_Toc370312851"/>
      <w:r>
        <w:rPr>
          <w:rFonts w:ascii="仿宋" w:eastAsia="仿宋" w:hAnsi="仿宋" w:cs="仿宋"/>
          <w:b/>
          <w:color w:val="auto"/>
          <w:kern w:val="0"/>
          <w:sz w:val="30"/>
          <w:szCs w:val="30"/>
          <w:lang w:val="en-US" w:eastAsia="zh-CN"/>
        </w:rPr>
        <w:lastRenderedPageBreak/>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6A00AA0" w14:textId="77777777" w:rsidR="00B96D5E" w:rsidRDefault="00B96D5E">
      <w:pPr>
        <w:spacing w:line="360" w:lineRule="auto"/>
        <w:jc w:val="center"/>
        <w:rPr>
          <w:rFonts w:ascii="仿宋" w:eastAsia="仿宋" w:hAnsi="仿宋" w:cs="仿宋"/>
          <w:color w:val="auto"/>
          <w:sz w:val="28"/>
          <w:szCs w:val="28"/>
          <w:lang w:eastAsia="zh-CN"/>
        </w:rPr>
      </w:pPr>
    </w:p>
    <w:p w14:paraId="14C45BD1" w14:textId="77777777" w:rsidR="00B96D5E" w:rsidRDefault="00B96D5E">
      <w:pPr>
        <w:spacing w:line="360" w:lineRule="auto"/>
        <w:rPr>
          <w:rFonts w:ascii="仿宋" w:eastAsia="仿宋" w:hAnsi="仿宋" w:cs="仿宋"/>
          <w:color w:val="auto"/>
          <w:lang w:eastAsia="zh-CN"/>
        </w:rPr>
      </w:pPr>
    </w:p>
    <w:p w14:paraId="4C032389" w14:textId="77777777" w:rsidR="00B96D5E" w:rsidRDefault="00000000">
      <w:pPr>
        <w:tabs>
          <w:tab w:val="left" w:pos="5580"/>
        </w:tabs>
        <w:spacing w:line="360" w:lineRule="auto"/>
        <w:ind w:left="1080" w:hanging="540"/>
        <w:rPr>
          <w:rFonts w:ascii="仿宋" w:eastAsia="仿宋" w:hAnsi="仿宋" w:cs="仿宋"/>
          <w:color w:val="auto"/>
          <w:sz w:val="28"/>
          <w:szCs w:val="28"/>
          <w:lang w:eastAsia="zh-CN"/>
        </w:rPr>
      </w:pPr>
      <w:r>
        <w:rPr>
          <w:rFonts w:ascii="仿宋" w:eastAsia="仿宋" w:hAnsi="仿宋" w:cs="仿宋"/>
          <w:color w:val="auto"/>
          <w:sz w:val="28"/>
          <w:szCs w:val="28"/>
          <w:lang w:eastAsia="zh-CN"/>
        </w:rPr>
        <w:t>说明：</w:t>
      </w:r>
    </w:p>
    <w:p w14:paraId="2F772AF8"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提供投标人2025</w:t>
      </w:r>
      <w:r>
        <w:rPr>
          <w:rFonts w:ascii="仿宋" w:eastAsia="仿宋" w:hAnsi="仿宋" w:cs="仿宋"/>
          <w:color w:val="auto"/>
          <w:sz w:val="28"/>
          <w:szCs w:val="28"/>
          <w:lang w:val="en" w:eastAsia="zh-CN"/>
        </w:rPr>
        <w:t>年</w:t>
      </w:r>
      <w:r>
        <w:rPr>
          <w:rFonts w:ascii="仿宋" w:eastAsia="仿宋" w:hAnsi="仿宋" w:cs="仿宋"/>
          <w:color w:val="auto"/>
          <w:sz w:val="28"/>
          <w:szCs w:val="28"/>
          <w:lang w:val="en-US" w:eastAsia="zh-CN"/>
        </w:rPr>
        <w:t>度经审计的财务报告，要求注册会计师签字并加盖会计师印章；如截止到投标截止时间，投标人成立时间不足1年的，可提供银行资信证明材料。</w:t>
      </w:r>
    </w:p>
    <w:p w14:paraId="09B82AAA"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color w:val="auto"/>
          <w:sz w:val="30"/>
          <w:szCs w:val="30"/>
          <w:lang w:val="en-US" w:eastAsia="zh-CN"/>
        </w:rPr>
      </w:pPr>
      <w:r>
        <w:rPr>
          <w:rFonts w:ascii="仿宋" w:eastAsia="仿宋" w:hAnsi="仿宋" w:cs="仿宋"/>
          <w:color w:val="auto"/>
          <w:sz w:val="24"/>
          <w:szCs w:val="24"/>
          <w:lang w:eastAsia="zh-CN"/>
        </w:rPr>
        <w:br w:type="page"/>
      </w:r>
      <w:bookmarkStart w:id="371" w:name="_Toc1968479748"/>
      <w:bookmarkStart w:id="372" w:name="_Toc1033381818"/>
      <w:bookmarkStart w:id="373" w:name="_Toc509419906"/>
      <w:bookmarkStart w:id="374" w:name="_Toc968053340"/>
      <w:bookmarkStart w:id="375" w:name="_Toc436443482"/>
      <w:bookmarkStart w:id="376" w:name="_Toc1125237527"/>
      <w:bookmarkStart w:id="377" w:name="_Toc1998858666"/>
      <w:bookmarkStart w:id="378" w:name="_Toc942688044_WPSOffice_Level3"/>
      <w:bookmarkStart w:id="379" w:name="_Toc1030212309"/>
      <w:bookmarkStart w:id="380" w:name="_Toc1656782056"/>
      <w:bookmarkStart w:id="381" w:name="_Toc1079740645"/>
      <w:bookmarkStart w:id="382" w:name="_Toc281075866"/>
      <w:bookmarkStart w:id="383" w:name="_Toc1289659840_WPSOffice_Level2"/>
      <w:bookmarkStart w:id="384" w:name="_Toc2082821673"/>
      <w:r>
        <w:rPr>
          <w:rFonts w:ascii="仿宋" w:eastAsia="仿宋" w:hAnsi="仿宋" w:cs="仿宋"/>
          <w:b/>
          <w:color w:val="auto"/>
          <w:kern w:val="0"/>
          <w:sz w:val="30"/>
          <w:szCs w:val="30"/>
          <w:lang w:val="en-US" w:eastAsia="zh-CN"/>
        </w:rPr>
        <w:lastRenderedPageBreak/>
        <w:t>三、依法</w:t>
      </w:r>
      <w:bookmarkEnd w:id="371"/>
      <w:r>
        <w:rPr>
          <w:rFonts w:ascii="仿宋" w:eastAsia="仿宋" w:hAnsi="仿宋" w:cs="仿宋"/>
          <w:b/>
          <w:color w:val="auto"/>
          <w:kern w:val="0"/>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79496291" w14:textId="77777777" w:rsidR="00B96D5E" w:rsidRDefault="00B96D5E">
      <w:pPr>
        <w:pStyle w:val="PlainText"/>
        <w:tabs>
          <w:tab w:val="left" w:pos="5580"/>
        </w:tabs>
        <w:spacing w:line="360" w:lineRule="auto"/>
        <w:ind w:left="1080" w:hanging="540"/>
        <w:jc w:val="center"/>
        <w:rPr>
          <w:rFonts w:ascii="仿宋" w:eastAsia="仿宋" w:hAnsi="仿宋" w:cs="仿宋" w:hint="eastAsia"/>
          <w:b/>
          <w:bCs/>
          <w:color w:val="auto"/>
          <w:sz w:val="24"/>
          <w:szCs w:val="24"/>
        </w:rPr>
      </w:pPr>
    </w:p>
    <w:p w14:paraId="0F575854" w14:textId="77777777" w:rsidR="00B96D5E" w:rsidRDefault="00000000">
      <w:pPr>
        <w:pStyle w:val="PlainText"/>
        <w:tabs>
          <w:tab w:val="left" w:pos="5580"/>
        </w:tabs>
        <w:spacing w:line="360" w:lineRule="auto"/>
        <w:ind w:firstLineChars="200" w:firstLine="560"/>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说明：</w:t>
      </w:r>
    </w:p>
    <w:p w14:paraId="24E4478A" w14:textId="77777777" w:rsidR="00B96D5E" w:rsidRDefault="00000000">
      <w:pPr>
        <w:pStyle w:val="PlainText"/>
        <w:tabs>
          <w:tab w:val="left" w:pos="5580"/>
        </w:tabs>
        <w:spacing w:line="360" w:lineRule="auto"/>
        <w:ind w:firstLineChars="200" w:firstLine="560"/>
        <w:rPr>
          <w:rFonts w:ascii="仿宋" w:eastAsia="仿宋" w:hAnsi="仿宋" w:cs="仿宋" w:hint="eastAsia"/>
          <w:color w:val="auto"/>
          <w:sz w:val="28"/>
          <w:szCs w:val="28"/>
        </w:rPr>
      </w:pPr>
      <w:r>
        <w:rPr>
          <w:rFonts w:ascii="仿宋" w:eastAsia="仿宋" w:hAnsi="仿宋" w:cs="仿宋" w:hint="eastAsia"/>
          <w:color w:val="auto"/>
          <w:sz w:val="28"/>
          <w:szCs w:val="28"/>
        </w:rPr>
        <w:t>1.具有依法缴纳税收和社会保障资金的相关材料（提供自2026年1月1日以来至少一个月的纳税证明和社保缴纳证明，依法免税或不需要缴纳社会保障资金的，应提供相应文件证明其依法免税或不需要缴纳）。</w:t>
      </w:r>
    </w:p>
    <w:p w14:paraId="64993560" w14:textId="77777777" w:rsidR="00B96D5E" w:rsidRDefault="00000000">
      <w:pPr>
        <w:pStyle w:val="PlainText"/>
        <w:tabs>
          <w:tab w:val="left" w:pos="5580"/>
        </w:tabs>
        <w:spacing w:line="360" w:lineRule="auto"/>
        <w:ind w:firstLineChars="200" w:firstLine="560"/>
        <w:rPr>
          <w:rFonts w:ascii="仿宋" w:eastAsia="仿宋" w:hAnsi="仿宋" w:cs="仿宋" w:hint="eastAsia"/>
          <w:color w:val="auto"/>
          <w:sz w:val="28"/>
          <w:szCs w:val="28"/>
        </w:rPr>
      </w:pPr>
      <w:r>
        <w:rPr>
          <w:rFonts w:ascii="仿宋" w:eastAsia="仿宋" w:hAnsi="仿宋" w:cs="仿宋" w:hint="eastAsia"/>
          <w:color w:val="auto"/>
          <w:sz w:val="28"/>
          <w:szCs w:val="28"/>
        </w:rPr>
        <w:t>2.如果是联合体投标，联合体各方均需提供相关材料。</w:t>
      </w:r>
    </w:p>
    <w:p w14:paraId="64A17F36" w14:textId="77777777" w:rsidR="00B96D5E" w:rsidRDefault="00B96D5E">
      <w:pPr>
        <w:tabs>
          <w:tab w:val="left" w:pos="5580"/>
        </w:tabs>
        <w:spacing w:line="360" w:lineRule="auto"/>
        <w:rPr>
          <w:rFonts w:ascii="仿宋" w:eastAsia="仿宋" w:hAnsi="仿宋" w:cs="仿宋"/>
          <w:color w:val="auto"/>
          <w:sz w:val="28"/>
          <w:szCs w:val="28"/>
          <w:lang w:val="en-US" w:eastAsia="zh-CN"/>
        </w:rPr>
      </w:pPr>
    </w:p>
    <w:p w14:paraId="229A2491" w14:textId="77777777" w:rsidR="00B96D5E" w:rsidRDefault="00B96D5E">
      <w:pPr>
        <w:pStyle w:val="PlainText"/>
        <w:tabs>
          <w:tab w:val="left" w:pos="5580"/>
        </w:tabs>
        <w:spacing w:line="360" w:lineRule="auto"/>
        <w:ind w:left="840"/>
        <w:rPr>
          <w:rFonts w:ascii="仿宋" w:eastAsia="仿宋" w:hAnsi="仿宋" w:cs="仿宋" w:hint="eastAsia"/>
          <w:color w:val="auto"/>
          <w:sz w:val="24"/>
          <w:szCs w:val="24"/>
        </w:rPr>
      </w:pPr>
    </w:p>
    <w:p w14:paraId="0E79A260"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color w:val="auto"/>
          <w:sz w:val="30"/>
          <w:szCs w:val="30"/>
          <w:lang w:val="en-US" w:eastAsia="zh-CN"/>
        </w:rPr>
      </w:pPr>
      <w:r>
        <w:rPr>
          <w:rFonts w:ascii="仿宋" w:eastAsia="仿宋" w:hAnsi="仿宋" w:cs="仿宋"/>
          <w:color w:val="auto"/>
          <w:sz w:val="24"/>
          <w:szCs w:val="24"/>
          <w:lang w:eastAsia="zh-CN"/>
        </w:rPr>
        <w:br w:type="page"/>
      </w:r>
      <w:bookmarkStart w:id="385" w:name="_Toc937672964"/>
      <w:bookmarkStart w:id="386" w:name="_Toc933477298"/>
      <w:bookmarkStart w:id="387" w:name="_Toc1191619766"/>
      <w:bookmarkStart w:id="388" w:name="_Toc1555857921"/>
      <w:bookmarkStart w:id="389" w:name="_Toc173874035"/>
      <w:bookmarkStart w:id="390" w:name="_Toc1152943509"/>
      <w:bookmarkStart w:id="391" w:name="_Toc29306536"/>
      <w:bookmarkStart w:id="392" w:name="_Toc634123008"/>
      <w:bookmarkStart w:id="393" w:name="_Toc148345819_WPSOffice_Level3"/>
      <w:bookmarkStart w:id="394" w:name="_Toc642483276"/>
      <w:bookmarkStart w:id="395" w:name="_Toc231434114"/>
      <w:bookmarkStart w:id="396" w:name="_Toc883013156"/>
      <w:bookmarkStart w:id="397" w:name="_Toc1387518291"/>
      <w:bookmarkStart w:id="398" w:name="_Toc62113572_WPSOffice_Level2"/>
      <w:r>
        <w:rPr>
          <w:rFonts w:ascii="仿宋" w:eastAsia="仿宋" w:hAnsi="仿宋" w:cs="仿宋"/>
          <w:b/>
          <w:color w:val="auto"/>
          <w:kern w:val="0"/>
          <w:sz w:val="30"/>
          <w:szCs w:val="30"/>
          <w:lang w:val="en-US" w:eastAsia="zh-CN"/>
        </w:rPr>
        <w:lastRenderedPageBreak/>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B56EC3A" w14:textId="77777777" w:rsidR="00B96D5E" w:rsidRDefault="00B96D5E">
      <w:pPr>
        <w:spacing w:line="360" w:lineRule="auto"/>
        <w:jc w:val="left"/>
        <w:rPr>
          <w:rFonts w:ascii="仿宋" w:eastAsia="仿宋" w:hAnsi="仿宋" w:cs="仿宋"/>
          <w:color w:val="auto"/>
          <w:sz w:val="28"/>
          <w:szCs w:val="28"/>
          <w:lang w:val="en-US" w:eastAsia="zh-CN"/>
        </w:rPr>
      </w:pPr>
    </w:p>
    <w:p w14:paraId="00B1657C" w14:textId="77777777" w:rsidR="00B96D5E" w:rsidRDefault="00000000">
      <w:pPr>
        <w:spacing w:line="360" w:lineRule="auto"/>
        <w:jc w:val="left"/>
        <w:rPr>
          <w:rFonts w:ascii="仿宋" w:eastAsia="仿宋" w:hAnsi="仿宋" w:cs="仿宋"/>
          <w:color w:val="auto"/>
          <w:sz w:val="28"/>
          <w:szCs w:val="28"/>
          <w:lang w:val="en" w:eastAsia="zh-CN"/>
        </w:rPr>
      </w:pPr>
      <w:r>
        <w:rPr>
          <w:rFonts w:ascii="仿宋" w:eastAsia="仿宋" w:hAnsi="仿宋" w:cs="仿宋"/>
          <w:color w:val="auto"/>
          <w:sz w:val="28"/>
          <w:szCs w:val="28"/>
          <w:lang w:val="en-US" w:eastAsia="zh-CN"/>
        </w:rPr>
        <w:t>致：</w:t>
      </w:r>
      <w:r>
        <w:rPr>
          <w:rFonts w:ascii="仿宋" w:eastAsia="仿宋" w:hAnsi="仿宋" w:cs="仿宋"/>
          <w:color w:val="auto"/>
          <w:sz w:val="28"/>
          <w:szCs w:val="28"/>
          <w:u w:val="single"/>
          <w:lang w:val="en" w:eastAsia="zh-CN"/>
        </w:rPr>
        <w:t>信阳师范大学</w:t>
      </w:r>
    </w:p>
    <w:p w14:paraId="308EF5A1" w14:textId="77777777" w:rsidR="00B96D5E" w:rsidRDefault="00000000">
      <w:pPr>
        <w:spacing w:line="360" w:lineRule="auto"/>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我（单位/本人，以下统称我单位）自愿参加采购项目编号</w:t>
      </w:r>
      <w:r>
        <w:rPr>
          <w:rFonts w:ascii="仿宋" w:eastAsia="仿宋" w:hAnsi="仿宋" w:cs="仿宋"/>
          <w:color w:val="auto"/>
          <w:sz w:val="28"/>
          <w:szCs w:val="28"/>
          <w:u w:val="single"/>
          <w:lang w:val="en-US" w:eastAsia="zh-CN"/>
        </w:rPr>
        <w:t>为豫财招标采购-2026-600</w:t>
      </w:r>
      <w:r>
        <w:rPr>
          <w:rFonts w:ascii="仿宋" w:eastAsia="仿宋" w:hAnsi="仿宋" w:cs="仿宋"/>
          <w:color w:val="auto"/>
          <w:sz w:val="28"/>
          <w:szCs w:val="28"/>
          <w:lang w:val="en-US" w:eastAsia="zh-CN"/>
        </w:rPr>
        <w:t>的</w:t>
      </w:r>
      <w:r>
        <w:rPr>
          <w:rFonts w:ascii="仿宋" w:eastAsia="仿宋" w:hAnsi="仿宋" w:cs="仿宋"/>
          <w:color w:val="auto"/>
          <w:sz w:val="28"/>
          <w:szCs w:val="28"/>
          <w:u w:val="single"/>
          <w:lang w:val="en" w:eastAsia="zh-CN"/>
        </w:rPr>
        <w:t>信阳师范大学春华园区域物业服务外包项目</w:t>
      </w:r>
      <w:r>
        <w:rPr>
          <w:rFonts w:ascii="仿宋" w:eastAsia="仿宋" w:hAnsi="仿宋" w:cs="仿宋"/>
          <w:color w:val="auto"/>
          <w:sz w:val="28"/>
          <w:szCs w:val="28"/>
          <w:lang w:val="en-US" w:eastAsia="zh-CN"/>
        </w:rPr>
        <w:t>的投标,并做出如下承诺：</w:t>
      </w:r>
    </w:p>
    <w:p w14:paraId="7771E213"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我方具有履行合同所必需的设备和专业技术能力。</w:t>
      </w:r>
    </w:p>
    <w:p w14:paraId="66FAEE45"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我方保证上述信息的真实和准确，并愿意承担因我方就此弄虚作假所引起的一切法律后果。</w:t>
      </w:r>
    </w:p>
    <w:p w14:paraId="4393BCEF"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特此声明！</w:t>
      </w:r>
    </w:p>
    <w:p w14:paraId="15C3FDEF" w14:textId="77777777" w:rsidR="00B96D5E" w:rsidRDefault="00B96D5E">
      <w:pPr>
        <w:tabs>
          <w:tab w:val="left" w:pos="6300"/>
        </w:tabs>
        <w:snapToGrid w:val="0"/>
        <w:spacing w:line="360" w:lineRule="auto"/>
        <w:ind w:firstLineChars="99" w:firstLine="277"/>
        <w:rPr>
          <w:rFonts w:ascii="仿宋" w:eastAsia="仿宋" w:hAnsi="仿宋" w:cs="仿宋"/>
          <w:color w:val="auto"/>
          <w:sz w:val="28"/>
          <w:szCs w:val="28"/>
          <w:lang w:val="en-US" w:eastAsia="zh-CN"/>
        </w:rPr>
      </w:pPr>
    </w:p>
    <w:p w14:paraId="1AF17CE3" w14:textId="77777777" w:rsidR="00B96D5E" w:rsidRDefault="00000000">
      <w:pPr>
        <w:spacing w:line="360" w:lineRule="auto"/>
        <w:ind w:firstLineChars="1300" w:firstLine="364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投标人（企业电子签章）：</w:t>
      </w:r>
    </w:p>
    <w:p w14:paraId="3D50D9BF" w14:textId="77777777" w:rsidR="00B96D5E" w:rsidRDefault="00B96D5E">
      <w:pPr>
        <w:spacing w:line="360" w:lineRule="auto"/>
        <w:ind w:firstLine="420"/>
        <w:jc w:val="right"/>
        <w:rPr>
          <w:rFonts w:ascii="仿宋" w:eastAsia="仿宋" w:hAnsi="仿宋" w:cs="仿宋"/>
          <w:color w:val="auto"/>
          <w:sz w:val="28"/>
          <w:szCs w:val="28"/>
          <w:lang w:eastAsia="zh-CN"/>
        </w:rPr>
      </w:pPr>
    </w:p>
    <w:p w14:paraId="61BE4096" w14:textId="77777777" w:rsidR="00B96D5E" w:rsidRDefault="00B96D5E">
      <w:pPr>
        <w:spacing w:line="360" w:lineRule="auto"/>
        <w:ind w:firstLine="556"/>
        <w:jc w:val="right"/>
        <w:rPr>
          <w:rFonts w:ascii="仿宋" w:eastAsia="仿宋" w:hAnsi="仿宋" w:cs="仿宋"/>
          <w:color w:val="auto"/>
          <w:sz w:val="28"/>
          <w:szCs w:val="28"/>
          <w:lang w:eastAsia="zh-CN"/>
        </w:rPr>
      </w:pPr>
    </w:p>
    <w:p w14:paraId="5AC0B047" w14:textId="77777777" w:rsidR="00B96D5E" w:rsidRDefault="00000000">
      <w:pPr>
        <w:tabs>
          <w:tab w:val="left" w:pos="6300"/>
        </w:tabs>
        <w:snapToGrid w:val="0"/>
        <w:spacing w:line="360" w:lineRule="auto"/>
        <w:ind w:firstLineChars="99" w:firstLine="277"/>
        <w:jc w:val="center"/>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 xml:space="preserve">              日期：</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年</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月</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日</w:t>
      </w:r>
    </w:p>
    <w:p w14:paraId="2D378250" w14:textId="77777777" w:rsidR="00B96D5E" w:rsidRDefault="00B96D5E">
      <w:pPr>
        <w:pStyle w:val="PlainText"/>
        <w:tabs>
          <w:tab w:val="left" w:pos="5580"/>
        </w:tabs>
        <w:spacing w:line="360" w:lineRule="auto"/>
        <w:ind w:left="1080" w:hanging="540"/>
        <w:jc w:val="center"/>
        <w:rPr>
          <w:rFonts w:ascii="仿宋" w:eastAsia="仿宋" w:hAnsi="仿宋" w:cs="仿宋" w:hint="eastAsia"/>
          <w:b/>
          <w:bCs/>
          <w:color w:val="auto"/>
          <w:sz w:val="24"/>
          <w:szCs w:val="24"/>
        </w:rPr>
      </w:pPr>
    </w:p>
    <w:p w14:paraId="458F0DD4"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bookmarkStart w:id="399" w:name="_Toc1989881438"/>
      <w:bookmarkStart w:id="400" w:name="_Toc897167010_WPSOffice_Level3"/>
      <w:bookmarkStart w:id="401" w:name="_Toc2058865505"/>
      <w:bookmarkStart w:id="402" w:name="_Toc1835514155"/>
      <w:bookmarkStart w:id="403" w:name="_Toc2139213640"/>
      <w:bookmarkStart w:id="404" w:name="_Toc1625950936"/>
      <w:bookmarkStart w:id="405" w:name="_Toc933578141"/>
      <w:bookmarkStart w:id="406" w:name="_Toc1596637222"/>
      <w:bookmarkStart w:id="407" w:name="_Toc683069219"/>
      <w:bookmarkStart w:id="408" w:name="_Toc288533216"/>
      <w:bookmarkStart w:id="409" w:name="_Toc242026376"/>
      <w:bookmarkStart w:id="410" w:name="_Toc438911815_WPSOffice_Level2"/>
      <w:bookmarkStart w:id="411" w:name="_Toc15280674"/>
      <w:bookmarkStart w:id="412" w:name="_Toc1206650936"/>
      <w:r>
        <w:rPr>
          <w:rFonts w:ascii="仿宋" w:eastAsia="仿宋" w:hAnsi="仿宋" w:cs="仿宋"/>
          <w:color w:val="auto"/>
          <w:sz w:val="30"/>
          <w:szCs w:val="30"/>
          <w:lang w:val="en-US" w:eastAsia="zh-CN"/>
        </w:rPr>
        <w:br w:type="page"/>
      </w:r>
      <w:r>
        <w:rPr>
          <w:rFonts w:ascii="仿宋" w:eastAsia="仿宋" w:hAnsi="仿宋" w:cs="仿宋"/>
          <w:b/>
          <w:color w:val="auto"/>
          <w:kern w:val="0"/>
          <w:sz w:val="30"/>
          <w:szCs w:val="30"/>
          <w:lang w:val="en-US" w:eastAsia="zh-CN"/>
        </w:rPr>
        <w:lastRenderedPageBreak/>
        <w:t>五、参加政府采购活动前3年内在经营活动中没有重大违法记录的</w:t>
      </w:r>
      <w:bookmarkEnd w:id="399"/>
      <w:bookmarkEnd w:id="400"/>
      <w:bookmarkEnd w:id="401"/>
      <w:bookmarkEnd w:id="402"/>
      <w:bookmarkEnd w:id="403"/>
      <w:bookmarkEnd w:id="404"/>
      <w:r>
        <w:rPr>
          <w:rFonts w:ascii="仿宋" w:eastAsia="仿宋" w:hAnsi="仿宋" w:cs="仿宋"/>
          <w:b/>
          <w:color w:val="auto"/>
          <w:kern w:val="0"/>
          <w:sz w:val="30"/>
          <w:szCs w:val="30"/>
          <w:lang w:val="en-US" w:eastAsia="zh-CN"/>
        </w:rPr>
        <w:t>声明</w:t>
      </w:r>
      <w:bookmarkEnd w:id="405"/>
      <w:bookmarkEnd w:id="406"/>
      <w:bookmarkEnd w:id="407"/>
      <w:bookmarkEnd w:id="408"/>
      <w:bookmarkEnd w:id="409"/>
      <w:bookmarkEnd w:id="410"/>
      <w:bookmarkEnd w:id="411"/>
      <w:bookmarkEnd w:id="412"/>
    </w:p>
    <w:p w14:paraId="1C1264E5" w14:textId="77777777" w:rsidR="00B96D5E" w:rsidRDefault="00000000">
      <w:pPr>
        <w:spacing w:line="360" w:lineRule="auto"/>
        <w:jc w:val="left"/>
        <w:rPr>
          <w:rFonts w:ascii="仿宋" w:eastAsia="仿宋" w:hAnsi="仿宋" w:cs="仿宋"/>
          <w:color w:val="auto"/>
          <w:sz w:val="28"/>
          <w:szCs w:val="28"/>
          <w:lang w:val="en" w:eastAsia="zh-CN"/>
        </w:rPr>
      </w:pPr>
      <w:r>
        <w:rPr>
          <w:rFonts w:ascii="仿宋" w:eastAsia="仿宋" w:hAnsi="仿宋" w:cs="仿宋"/>
          <w:color w:val="auto"/>
          <w:sz w:val="28"/>
          <w:szCs w:val="28"/>
          <w:lang w:val="en-US" w:eastAsia="zh-CN"/>
        </w:rPr>
        <w:t>致：</w:t>
      </w:r>
      <w:r>
        <w:rPr>
          <w:rFonts w:ascii="仿宋" w:eastAsia="仿宋" w:hAnsi="仿宋" w:cs="仿宋"/>
          <w:color w:val="auto"/>
          <w:sz w:val="28"/>
          <w:szCs w:val="28"/>
          <w:u w:val="single"/>
          <w:lang w:val="en" w:eastAsia="zh-CN"/>
        </w:rPr>
        <w:t>信阳师范大学</w:t>
      </w:r>
    </w:p>
    <w:p w14:paraId="08B567BB" w14:textId="77777777" w:rsidR="00B96D5E" w:rsidRDefault="00000000">
      <w:pPr>
        <w:spacing w:line="360" w:lineRule="auto"/>
        <w:ind w:firstLineChars="200" w:firstLine="560"/>
        <w:jc w:val="left"/>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我（单位/本人，以下统称我单位）自愿参加采购项目编号为</w:t>
      </w:r>
      <w:r>
        <w:rPr>
          <w:rFonts w:ascii="仿宋" w:eastAsia="仿宋" w:hAnsi="仿宋" w:cs="仿宋"/>
          <w:color w:val="auto"/>
          <w:sz w:val="28"/>
          <w:szCs w:val="28"/>
          <w:u w:val="single"/>
          <w:lang w:val="en" w:eastAsia="zh-CN"/>
        </w:rPr>
        <w:t>豫财招标采购-2026-</w:t>
      </w:r>
      <w:r>
        <w:rPr>
          <w:rFonts w:ascii="仿宋" w:eastAsia="仿宋" w:hAnsi="仿宋" w:cs="仿宋"/>
          <w:color w:val="auto"/>
          <w:sz w:val="28"/>
          <w:szCs w:val="28"/>
          <w:u w:val="single"/>
          <w:lang w:val="en-US" w:eastAsia="zh-CN"/>
        </w:rPr>
        <w:t>600</w:t>
      </w:r>
      <w:r>
        <w:rPr>
          <w:rFonts w:ascii="仿宋" w:eastAsia="仿宋" w:hAnsi="仿宋" w:cs="仿宋"/>
          <w:color w:val="auto"/>
          <w:sz w:val="28"/>
          <w:szCs w:val="28"/>
          <w:lang w:val="en-US" w:eastAsia="zh-CN"/>
        </w:rPr>
        <w:t>的</w:t>
      </w:r>
      <w:r>
        <w:rPr>
          <w:rFonts w:ascii="仿宋" w:eastAsia="仿宋" w:hAnsi="仿宋" w:cs="仿宋"/>
          <w:color w:val="auto"/>
          <w:sz w:val="28"/>
          <w:szCs w:val="28"/>
          <w:u w:val="single"/>
          <w:lang w:val="en" w:eastAsia="zh-CN"/>
        </w:rPr>
        <w:t>信阳师范大学春华园区域物业服务外包项目</w:t>
      </w:r>
      <w:r>
        <w:rPr>
          <w:rFonts w:ascii="仿宋" w:eastAsia="仿宋" w:hAnsi="仿宋" w:cs="仿宋"/>
          <w:color w:val="auto"/>
          <w:sz w:val="28"/>
          <w:szCs w:val="28"/>
          <w:lang w:val="en-US" w:eastAsia="zh-CN"/>
        </w:rPr>
        <w:t>的投标,并做出如下承诺：</w:t>
      </w:r>
    </w:p>
    <w:p w14:paraId="32592FCD"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我公司信誉良好，参加政府采购活动前三年内，在经营活动中没有重大违法记录。在“信用中国”网站（www.creditchina.gov.cn）未被列入失信被执行人、重大税收违法失信主体名单；在 “中国政府采购网” （www.ccgp.gov.cn）未被列入政府采购严重违法失信行为记录名单。</w:t>
      </w:r>
    </w:p>
    <w:p w14:paraId="228B8E29"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我方保证上述信息的真实和准确，并愿意承担因我方就此弄虚作假所引起的一切法律后果。</w:t>
      </w:r>
    </w:p>
    <w:p w14:paraId="5ED987B2"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特此声明！</w:t>
      </w:r>
    </w:p>
    <w:p w14:paraId="5A379878" w14:textId="77777777" w:rsidR="00B96D5E" w:rsidRDefault="00B96D5E">
      <w:pPr>
        <w:spacing w:line="360" w:lineRule="auto"/>
        <w:ind w:firstLineChars="200" w:firstLine="560"/>
        <w:rPr>
          <w:rFonts w:ascii="仿宋" w:eastAsia="仿宋" w:hAnsi="仿宋" w:cs="仿宋"/>
          <w:sz w:val="28"/>
          <w:szCs w:val="28"/>
          <w:lang w:eastAsia="zh-CN"/>
        </w:rPr>
      </w:pPr>
    </w:p>
    <w:p w14:paraId="21E12783" w14:textId="77777777" w:rsidR="00B96D5E" w:rsidRDefault="00000000">
      <w:pPr>
        <w:spacing w:line="360" w:lineRule="auto"/>
        <w:ind w:firstLineChars="1300" w:firstLine="364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投标人（企业电子签章）：</w:t>
      </w:r>
    </w:p>
    <w:p w14:paraId="55B57FFD" w14:textId="77777777" w:rsidR="00B96D5E" w:rsidRDefault="00B96D5E">
      <w:pPr>
        <w:spacing w:line="360" w:lineRule="auto"/>
        <w:ind w:firstLine="420"/>
        <w:jc w:val="right"/>
        <w:rPr>
          <w:rFonts w:ascii="仿宋" w:eastAsia="仿宋" w:hAnsi="仿宋" w:cs="仿宋"/>
          <w:color w:val="auto"/>
          <w:sz w:val="28"/>
          <w:szCs w:val="28"/>
          <w:lang w:eastAsia="zh-CN"/>
        </w:rPr>
      </w:pPr>
    </w:p>
    <w:p w14:paraId="2EFBFDFA" w14:textId="77777777" w:rsidR="00B96D5E" w:rsidRDefault="00B96D5E">
      <w:pPr>
        <w:spacing w:line="360" w:lineRule="auto"/>
        <w:ind w:firstLine="556"/>
        <w:jc w:val="right"/>
        <w:rPr>
          <w:rFonts w:ascii="仿宋" w:eastAsia="仿宋" w:hAnsi="仿宋" w:cs="仿宋"/>
          <w:color w:val="auto"/>
          <w:sz w:val="28"/>
          <w:szCs w:val="28"/>
          <w:lang w:eastAsia="zh-CN"/>
        </w:rPr>
      </w:pPr>
    </w:p>
    <w:p w14:paraId="144B3D55" w14:textId="77777777" w:rsidR="00B96D5E" w:rsidRDefault="00000000">
      <w:pPr>
        <w:tabs>
          <w:tab w:val="left" w:pos="6300"/>
        </w:tabs>
        <w:snapToGrid w:val="0"/>
        <w:spacing w:line="360" w:lineRule="auto"/>
        <w:ind w:firstLineChars="99" w:firstLine="277"/>
        <w:jc w:val="center"/>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 xml:space="preserve">              日期：</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年</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月</w:t>
      </w:r>
      <w:r>
        <w:rPr>
          <w:rFonts w:ascii="仿宋" w:eastAsia="仿宋" w:hAnsi="仿宋" w:cs="仿宋"/>
          <w:color w:val="auto"/>
          <w:sz w:val="28"/>
          <w:szCs w:val="28"/>
          <w:u w:val="single"/>
          <w:lang w:val="en" w:eastAsia="zh-CN"/>
        </w:rPr>
        <w:t xml:space="preserve">   </w:t>
      </w:r>
      <w:r>
        <w:rPr>
          <w:rFonts w:ascii="仿宋" w:eastAsia="仿宋" w:hAnsi="仿宋" w:cs="仿宋"/>
          <w:color w:val="auto"/>
          <w:sz w:val="28"/>
          <w:szCs w:val="28"/>
          <w:lang w:val="en-US" w:eastAsia="zh-CN"/>
        </w:rPr>
        <w:t>日</w:t>
      </w:r>
    </w:p>
    <w:p w14:paraId="257CB3BB"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说明：</w:t>
      </w:r>
    </w:p>
    <w:p w14:paraId="3C07DC35"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w:t>
      </w:r>
      <w:r>
        <w:rPr>
          <w:rFonts w:ascii="仿宋" w:eastAsia="仿宋" w:hAnsi="仿宋" w:cs="仿宋"/>
          <w:color w:val="auto"/>
          <w:sz w:val="28"/>
          <w:szCs w:val="28"/>
          <w:lang w:eastAsia="zh-CN"/>
        </w:rPr>
        <w:t>投标人应按照相关法规规定如实做出说明。</w:t>
      </w:r>
    </w:p>
    <w:p w14:paraId="1497BDD7"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2</w:t>
      </w:r>
      <w:r>
        <w:rPr>
          <w:rFonts w:ascii="仿宋" w:eastAsia="仿宋" w:hAnsi="仿宋" w:cs="仿宋"/>
          <w:color w:val="auto"/>
          <w:sz w:val="28"/>
          <w:szCs w:val="28"/>
          <w:lang w:eastAsia="zh-CN"/>
        </w:rPr>
        <w:t>．按照招标文件的规定加盖企业电子签章（自然人投标的无需盖章，需要签字）。</w:t>
      </w:r>
    </w:p>
    <w:p w14:paraId="1C5A99C1"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3.</w:t>
      </w:r>
      <w:r>
        <w:rPr>
          <w:rFonts w:ascii="仿宋" w:eastAsia="仿宋" w:hAnsi="仿宋" w:cs="仿宋"/>
          <w:color w:val="auto"/>
          <w:sz w:val="28"/>
          <w:szCs w:val="28"/>
          <w:lang w:eastAsia="zh-CN"/>
        </w:rPr>
        <w:t>如果是联合体投标，联合体各方均需提供上述证明。</w:t>
      </w:r>
    </w:p>
    <w:p w14:paraId="5AC940E0" w14:textId="77777777" w:rsidR="00B96D5E" w:rsidRDefault="00000000">
      <w:pPr>
        <w:rPr>
          <w:rFonts w:ascii="仿宋" w:eastAsia="仿宋" w:hAnsi="仿宋" w:cs="仿宋"/>
          <w:b/>
          <w:color w:val="auto"/>
          <w:kern w:val="0"/>
          <w:sz w:val="30"/>
          <w:szCs w:val="30"/>
          <w:lang w:val="en-US" w:eastAsia="zh-CN"/>
        </w:rPr>
      </w:pPr>
      <w:bookmarkStart w:id="413" w:name="_Toc1323492610"/>
      <w:bookmarkStart w:id="414" w:name="_Toc98955996"/>
      <w:bookmarkStart w:id="415" w:name="_Toc1999724387"/>
      <w:bookmarkStart w:id="416" w:name="_Toc2035786603"/>
      <w:bookmarkStart w:id="417" w:name="_Toc1184533414"/>
      <w:bookmarkStart w:id="418" w:name="_Toc2024909766"/>
      <w:bookmarkStart w:id="419" w:name="_Toc2114111239"/>
      <w:bookmarkStart w:id="420" w:name="_Toc1439922488"/>
      <w:bookmarkStart w:id="421" w:name="_Toc1846317276"/>
      <w:bookmarkStart w:id="422" w:name="_Toc1192645811_WPSOffice_Level2"/>
      <w:bookmarkStart w:id="423" w:name="_Toc1497172548"/>
      <w:bookmarkStart w:id="424" w:name="_Toc1528107318"/>
      <w:bookmarkStart w:id="425" w:name="_Toc658606622"/>
      <w:bookmarkStart w:id="426" w:name="_Toc1462517689"/>
      <w:bookmarkStart w:id="427" w:name="_Toc2073666225_WPSOffice_Level3"/>
      <w:bookmarkStart w:id="428" w:name="_Toc996756161"/>
      <w:bookmarkStart w:id="429" w:name="_Toc1237822054"/>
      <w:bookmarkStart w:id="430" w:name="_Toc1614236527"/>
      <w:bookmarkStart w:id="431" w:name="_Toc934702901"/>
      <w:bookmarkStart w:id="432" w:name="_Toc1938095027"/>
      <w:bookmarkStart w:id="433" w:name="_Toc1412570441"/>
      <w:bookmarkStart w:id="434" w:name="_Toc1310640400"/>
      <w:bookmarkStart w:id="435" w:name="_Toc1267967234"/>
      <w:bookmarkStart w:id="436" w:name="_Toc474620139"/>
      <w:bookmarkStart w:id="437" w:name="_Toc320661673"/>
      <w:bookmarkStart w:id="438" w:name="_Toc497708290_WPSOffice_Level2"/>
      <w:r>
        <w:rPr>
          <w:rFonts w:ascii="仿宋" w:eastAsia="仿宋" w:hAnsi="仿宋" w:cs="仿宋"/>
          <w:b/>
          <w:color w:val="auto"/>
          <w:kern w:val="0"/>
          <w:sz w:val="30"/>
          <w:szCs w:val="30"/>
          <w:lang w:val="en-US" w:eastAsia="zh-CN"/>
        </w:rPr>
        <w:br w:type="page"/>
      </w:r>
    </w:p>
    <w:p w14:paraId="75CAC151" w14:textId="77777777" w:rsidR="00B96D5E" w:rsidRDefault="00000000">
      <w:pPr>
        <w:pStyle w:val="CharChar10CharCharCharChar"/>
        <w:spacing w:line="360" w:lineRule="auto"/>
        <w:jc w:val="center"/>
        <w:outlineLvl w:val="1"/>
        <w:rPr>
          <w:rFonts w:ascii="Times New Roman" w:eastAsia="方正小标宋_GBK" w:hAnsi="Times New Roman" w:cs="Times New Roman" w:hint="default"/>
          <w:bCs/>
          <w:color w:val="auto"/>
          <w:sz w:val="30"/>
          <w:szCs w:val="30"/>
          <w:lang w:val="en-US" w:eastAsia="zh-CN"/>
        </w:rPr>
      </w:pPr>
      <w:r>
        <w:rPr>
          <w:rFonts w:ascii="Times New Roman" w:eastAsia="方正小标宋_GBK" w:hAnsi="Times New Roman" w:cs="Times New Roman" w:hint="default"/>
          <w:bCs/>
          <w:color w:val="auto"/>
          <w:sz w:val="30"/>
          <w:szCs w:val="30"/>
          <w:lang w:val="en-US" w:eastAsia="zh-CN"/>
        </w:rPr>
        <w:lastRenderedPageBreak/>
        <w:t>六、</w:t>
      </w:r>
      <w:r>
        <w:rPr>
          <w:rFonts w:ascii="Times New Roman" w:eastAsia="方正小标宋_GBK" w:hAnsi="Times New Roman" w:cs="Times New Roman"/>
          <w:bCs/>
          <w:color w:val="auto"/>
          <w:sz w:val="30"/>
          <w:szCs w:val="30"/>
          <w:lang w:val="en-US" w:eastAsia="zh-CN"/>
        </w:rPr>
        <w:t>关联关系名单</w:t>
      </w:r>
    </w:p>
    <w:tbl>
      <w:tblPr>
        <w:tblStyle w:val="aff6"/>
        <w:tblW w:w="0" w:type="auto"/>
        <w:tblLook w:val="04A0" w:firstRow="1" w:lastRow="0" w:firstColumn="1" w:lastColumn="0" w:noHBand="0" w:noVBand="1"/>
      </w:tblPr>
      <w:tblGrid>
        <w:gridCol w:w="1036"/>
        <w:gridCol w:w="3114"/>
        <w:gridCol w:w="2076"/>
        <w:gridCol w:w="2076"/>
      </w:tblGrid>
      <w:tr w:rsidR="00B96D5E" w14:paraId="7584AE6A" w14:textId="77777777">
        <w:tc>
          <w:tcPr>
            <w:tcW w:w="1055" w:type="dxa"/>
          </w:tcPr>
          <w:p w14:paraId="7E67287F" w14:textId="77777777" w:rsidR="00B96D5E"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序号</w:t>
            </w:r>
          </w:p>
        </w:tc>
        <w:tc>
          <w:tcPr>
            <w:tcW w:w="3207" w:type="dxa"/>
          </w:tcPr>
          <w:p w14:paraId="56899BE0" w14:textId="77777777" w:rsidR="00B96D5E"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单位名称</w:t>
            </w:r>
          </w:p>
        </w:tc>
        <w:tc>
          <w:tcPr>
            <w:tcW w:w="2132" w:type="dxa"/>
          </w:tcPr>
          <w:p w14:paraId="782DD76F" w14:textId="77777777" w:rsidR="00B96D5E"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关系类型</w:t>
            </w:r>
          </w:p>
        </w:tc>
        <w:tc>
          <w:tcPr>
            <w:tcW w:w="2132" w:type="dxa"/>
          </w:tcPr>
          <w:p w14:paraId="11AEAF38" w14:textId="77777777" w:rsidR="00B96D5E"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备注</w:t>
            </w:r>
          </w:p>
        </w:tc>
      </w:tr>
      <w:tr w:rsidR="00B96D5E" w14:paraId="0B67E73A" w14:textId="77777777">
        <w:tc>
          <w:tcPr>
            <w:tcW w:w="1055" w:type="dxa"/>
          </w:tcPr>
          <w:p w14:paraId="7E2405C0"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46FD90A9"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08A36B41"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00565783"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r w:rsidR="00B96D5E" w14:paraId="14E843E4" w14:textId="77777777">
        <w:tc>
          <w:tcPr>
            <w:tcW w:w="1055" w:type="dxa"/>
          </w:tcPr>
          <w:p w14:paraId="2C1E5D1C"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23E6D681"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69BFC733"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7D49D7C9"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r w:rsidR="00B96D5E" w14:paraId="4A616EB4" w14:textId="77777777">
        <w:tc>
          <w:tcPr>
            <w:tcW w:w="1055" w:type="dxa"/>
          </w:tcPr>
          <w:p w14:paraId="2D813DB3"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5228B486"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7EA250DE"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34054CD6" w14:textId="77777777" w:rsidR="00B96D5E" w:rsidRDefault="00B96D5E">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bl>
    <w:p w14:paraId="16E0DBBD" w14:textId="77777777" w:rsidR="00B96D5E" w:rsidRDefault="00B96D5E">
      <w:pPr>
        <w:pStyle w:val="CharChar10CharCharCharChar"/>
        <w:spacing w:line="360" w:lineRule="auto"/>
        <w:jc w:val="center"/>
        <w:rPr>
          <w:rFonts w:ascii="Times New Roman" w:eastAsia="方正小标宋_GBK" w:hAnsi="Times New Roman" w:cs="Times New Roman" w:hint="default"/>
          <w:bCs/>
          <w:color w:val="auto"/>
          <w:sz w:val="30"/>
          <w:szCs w:val="30"/>
          <w:lang w:val="en-US" w:eastAsia="zh-CN"/>
        </w:rPr>
      </w:pPr>
    </w:p>
    <w:p w14:paraId="4B5AAE29" w14:textId="77777777" w:rsidR="00B96D5E" w:rsidRDefault="00B96D5E">
      <w:pPr>
        <w:pStyle w:val="CharChar10CharCharCharChar"/>
        <w:rPr>
          <w:rFonts w:ascii="Times New Roman" w:eastAsia="仿宋_GB2312" w:hAnsi="Times New Roman" w:cs="Times New Roman" w:hint="default"/>
          <w:color w:val="auto"/>
          <w:kern w:val="2"/>
          <w:sz w:val="28"/>
          <w:szCs w:val="28"/>
          <w:lang w:val="en-US" w:eastAsia="zh-CN"/>
        </w:rPr>
      </w:pPr>
    </w:p>
    <w:p w14:paraId="70D84630" w14:textId="77777777" w:rsidR="00B96D5E" w:rsidRDefault="00B96D5E">
      <w:pPr>
        <w:spacing w:line="360" w:lineRule="exact"/>
        <w:ind w:firstLineChars="1300" w:firstLine="3640"/>
        <w:rPr>
          <w:rFonts w:ascii="仿宋_GB2312" w:eastAsia="仿宋_GB2312" w:hAnsi="仿宋_GB2312" w:cs="仿宋_GB2312"/>
          <w:color w:val="auto"/>
          <w:sz w:val="28"/>
          <w:szCs w:val="28"/>
          <w:lang w:val="en-US" w:eastAsia="zh-CN"/>
        </w:rPr>
      </w:pPr>
    </w:p>
    <w:p w14:paraId="3409A3D6" w14:textId="77777777" w:rsidR="00B96D5E" w:rsidRDefault="00000000">
      <w:pPr>
        <w:spacing w:line="360" w:lineRule="exact"/>
        <w:ind w:firstLineChars="1300" w:firstLine="364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投标人（企业电子签章）：</w:t>
      </w:r>
    </w:p>
    <w:p w14:paraId="70DF2114" w14:textId="77777777" w:rsidR="00B96D5E" w:rsidRDefault="00000000">
      <w:pPr>
        <w:tabs>
          <w:tab w:val="left" w:pos="6300"/>
        </w:tabs>
        <w:snapToGrid w:val="0"/>
        <w:spacing w:line="360" w:lineRule="auto"/>
        <w:ind w:firstLineChars="99" w:firstLine="277"/>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日期：</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年</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月</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日</w:t>
      </w:r>
    </w:p>
    <w:p w14:paraId="3B050263" w14:textId="77777777" w:rsidR="00B96D5E" w:rsidRDefault="00B96D5E">
      <w:pPr>
        <w:pStyle w:val="CharChar10CharCharCharChar"/>
        <w:rPr>
          <w:rFonts w:ascii="Times New Roman" w:hAnsi="Times New Roman" w:cs="Times New Roman" w:hint="default"/>
          <w:color w:val="auto"/>
          <w:sz w:val="28"/>
          <w:szCs w:val="28"/>
          <w:lang w:val="en-US" w:eastAsia="zh-CN"/>
        </w:rPr>
      </w:pPr>
    </w:p>
    <w:p w14:paraId="4A396F33" w14:textId="77777777" w:rsidR="00B96D5E" w:rsidRDefault="00B96D5E">
      <w:pPr>
        <w:pStyle w:val="CharChar10CharCharCharChar"/>
        <w:rPr>
          <w:rFonts w:ascii="Times New Roman" w:hAnsi="Times New Roman" w:cs="Times New Roman" w:hint="default"/>
          <w:color w:val="auto"/>
          <w:sz w:val="28"/>
          <w:szCs w:val="28"/>
          <w:lang w:eastAsia="zh-CN"/>
        </w:rPr>
      </w:pPr>
    </w:p>
    <w:p w14:paraId="186BCC33" w14:textId="77777777" w:rsidR="00B96D5E" w:rsidRDefault="00B96D5E">
      <w:pPr>
        <w:pStyle w:val="CharChar10CharCharCharChar"/>
        <w:rPr>
          <w:rFonts w:ascii="Times New Roman" w:hAnsi="Times New Roman" w:cs="Times New Roman" w:hint="default"/>
          <w:color w:val="auto"/>
          <w:sz w:val="28"/>
          <w:szCs w:val="28"/>
          <w:lang w:eastAsia="zh-CN"/>
        </w:rPr>
      </w:pPr>
    </w:p>
    <w:p w14:paraId="7A857DBE" w14:textId="77777777" w:rsidR="00B96D5E" w:rsidRDefault="00B96D5E">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6E35CB38" w14:textId="77777777" w:rsidR="00B96D5E" w:rsidRDefault="00000000">
      <w:pPr>
        <w:spacing w:before="100" w:after="100" w:line="360" w:lineRule="auto"/>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color w:val="auto"/>
          <w:kern w:val="0"/>
          <w:sz w:val="28"/>
          <w:szCs w:val="28"/>
          <w:lang w:eastAsia="zh-CN"/>
        </w:rPr>
        <w:t>说明：</w:t>
      </w:r>
    </w:p>
    <w:p w14:paraId="20C22473" w14:textId="77777777" w:rsidR="00B96D5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w:t>
      </w:r>
      <w:r>
        <w:rPr>
          <w:rFonts w:ascii="Times New Roman" w:eastAsia="仿宋_GB2312" w:hAnsi="Times New Roman" w:cs="Times New Roman" w:hint="eastAsia"/>
          <w:color w:val="auto"/>
          <w:sz w:val="28"/>
          <w:szCs w:val="28"/>
        </w:rPr>
        <w:t>根据《中华人民共和国政府采购法实施条例》：单位负责人为同一人或者存在直接控股、管理关系的不同供应商，不得参加同一合同项下的政府采购活动。</w:t>
      </w:r>
    </w:p>
    <w:p w14:paraId="52FD020E" w14:textId="77777777" w:rsidR="00B96D5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2.</w:t>
      </w:r>
      <w:r>
        <w:rPr>
          <w:rFonts w:ascii="Times New Roman" w:eastAsia="仿宋_GB2312" w:hAnsi="Times New Roman" w:cs="Times New Roman" w:hint="eastAsia"/>
          <w:color w:val="auto"/>
          <w:sz w:val="28"/>
          <w:szCs w:val="28"/>
        </w:rPr>
        <w:t>投标人须如实说明与本单位存在如下关系的单位名单并写明关系类型：单位负责人为同一人或者存在直接控股、管理关系。</w:t>
      </w:r>
    </w:p>
    <w:p w14:paraId="4F44A85B" w14:textId="77777777" w:rsidR="00B96D5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3.</w:t>
      </w:r>
      <w:r>
        <w:rPr>
          <w:rFonts w:ascii="Times New Roman" w:eastAsia="仿宋_GB2312" w:hAnsi="Times New Roman" w:cs="Times New Roman" w:hint="eastAsia"/>
          <w:color w:val="auto"/>
          <w:sz w:val="28"/>
          <w:szCs w:val="28"/>
        </w:rPr>
        <w:t>投标人虚假说明的，后果自负。</w:t>
      </w:r>
    </w:p>
    <w:p w14:paraId="17FB79A9" w14:textId="77777777" w:rsidR="00B96D5E" w:rsidRDefault="00000000">
      <w:pPr>
        <w:spacing w:line="360" w:lineRule="auto"/>
        <w:rPr>
          <w:rFonts w:ascii="仿宋" w:eastAsia="仿宋" w:hAnsi="仿宋" w:cs="仿宋"/>
          <w:color w:val="auto"/>
          <w:kern w:val="0"/>
          <w:sz w:val="28"/>
          <w:szCs w:val="28"/>
          <w:u w:val="single"/>
          <w:lang w:val="en-US" w:eastAsia="zh-CN"/>
        </w:rPr>
      </w:pPr>
      <w:r>
        <w:rPr>
          <w:rFonts w:ascii="仿宋" w:eastAsia="仿宋" w:hAnsi="仿宋" w:cs="仿宋"/>
          <w:color w:val="auto"/>
          <w:kern w:val="0"/>
          <w:sz w:val="28"/>
          <w:szCs w:val="28"/>
          <w:u w:val="single"/>
          <w:lang w:val="en-US" w:eastAsia="zh-CN"/>
        </w:rPr>
        <w:br w:type="page"/>
      </w:r>
    </w:p>
    <w:p w14:paraId="257710A1" w14:textId="77777777" w:rsidR="00B96D5E" w:rsidRDefault="00000000">
      <w:pPr>
        <w:keepNext/>
        <w:keepLines/>
        <w:widowControl w:val="0"/>
        <w:autoSpaceDE w:val="0"/>
        <w:autoSpaceDN w:val="0"/>
        <w:adjustRightInd w:val="0"/>
        <w:spacing w:line="360" w:lineRule="auto"/>
        <w:jc w:val="center"/>
        <w:outlineLvl w:val="1"/>
        <w:rPr>
          <w:rFonts w:ascii="仿宋" w:eastAsia="仿宋" w:hAnsi="仿宋" w:cs="仿宋"/>
          <w:b/>
          <w:color w:val="auto"/>
          <w:kern w:val="0"/>
          <w:sz w:val="30"/>
          <w:szCs w:val="30"/>
          <w:lang w:val="en-US" w:eastAsia="zh-CN"/>
        </w:rPr>
      </w:pPr>
      <w:r>
        <w:rPr>
          <w:rFonts w:ascii="仿宋" w:eastAsia="仿宋" w:hAnsi="仿宋" w:cs="仿宋"/>
          <w:b/>
          <w:color w:val="auto"/>
          <w:kern w:val="0"/>
          <w:sz w:val="30"/>
          <w:szCs w:val="30"/>
          <w:lang w:val="en-US" w:eastAsia="zh-CN"/>
        </w:rPr>
        <w:lastRenderedPageBreak/>
        <w:t>七、</w:t>
      </w:r>
      <w:bookmarkEnd w:id="413"/>
      <w:bookmarkEnd w:id="414"/>
      <w:bookmarkEnd w:id="415"/>
      <w:bookmarkEnd w:id="416"/>
      <w:bookmarkEnd w:id="417"/>
      <w:bookmarkEnd w:id="418"/>
      <w:bookmarkEnd w:id="419"/>
      <w:bookmarkEnd w:id="420"/>
      <w:bookmarkEnd w:id="421"/>
      <w:bookmarkEnd w:id="422"/>
      <w:bookmarkEnd w:id="423"/>
      <w:bookmarkEnd w:id="424"/>
      <w:r>
        <w:rPr>
          <w:rFonts w:ascii="仿宋" w:eastAsia="仿宋" w:hAnsi="仿宋" w:cs="仿宋"/>
          <w:b/>
          <w:color w:val="auto"/>
          <w:kern w:val="0"/>
          <w:sz w:val="30"/>
          <w:szCs w:val="30"/>
          <w:lang w:val="en-US" w:eastAsia="zh-CN"/>
        </w:rPr>
        <w:t>其他资格证明文件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3C5A7DC" w14:textId="77777777" w:rsidR="00B96D5E" w:rsidRDefault="00B96D5E">
      <w:pPr>
        <w:spacing w:line="360" w:lineRule="auto"/>
        <w:ind w:left="1080" w:hanging="540"/>
        <w:jc w:val="center"/>
        <w:rPr>
          <w:rFonts w:ascii="仿宋" w:eastAsia="仿宋" w:hAnsi="仿宋" w:cs="仿宋"/>
          <w:b/>
          <w:bCs/>
          <w:color w:val="auto"/>
          <w:sz w:val="24"/>
          <w:szCs w:val="24"/>
          <w:lang w:val="en-US" w:eastAsia="zh-CN"/>
        </w:rPr>
      </w:pPr>
    </w:p>
    <w:p w14:paraId="30C585AE" w14:textId="77777777" w:rsidR="00B96D5E" w:rsidRDefault="00B96D5E">
      <w:pPr>
        <w:spacing w:line="360" w:lineRule="auto"/>
        <w:ind w:left="1080" w:hanging="540"/>
        <w:jc w:val="center"/>
        <w:rPr>
          <w:rFonts w:ascii="仿宋" w:eastAsia="仿宋" w:hAnsi="仿宋" w:cs="仿宋"/>
          <w:b/>
          <w:bCs/>
          <w:color w:val="auto"/>
          <w:sz w:val="24"/>
          <w:szCs w:val="24"/>
          <w:lang w:val="en-US" w:eastAsia="zh-CN"/>
        </w:rPr>
      </w:pPr>
    </w:p>
    <w:p w14:paraId="24A62720"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说明：1.应提供的其他资格证明文件。</w:t>
      </w:r>
    </w:p>
    <w:p w14:paraId="1537B1F9"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2.原件或复印件的扫描件上应加盖企业电子签章（自然人投标的无需盖章，需要签字）。</w:t>
      </w:r>
    </w:p>
    <w:p w14:paraId="14B34B8A"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3.如果是联合体投标，联合体各方需提供的满足招标文件要求的其他资格证明文件。</w:t>
      </w:r>
    </w:p>
    <w:p w14:paraId="3D65BBCF" w14:textId="77777777" w:rsidR="00B96D5E" w:rsidRDefault="00000000">
      <w:pPr>
        <w:pStyle w:val="1"/>
        <w:spacing w:line="360" w:lineRule="auto"/>
        <w:jc w:val="center"/>
        <w:rPr>
          <w:rFonts w:ascii="仿宋" w:eastAsia="仿宋" w:hAnsi="仿宋" w:cs="仿宋" w:hint="eastAsia"/>
          <w:color w:val="auto"/>
          <w:sz w:val="36"/>
          <w:szCs w:val="36"/>
          <w:lang w:eastAsia="zh-CN"/>
        </w:rPr>
      </w:pPr>
      <w:r>
        <w:rPr>
          <w:rFonts w:ascii="仿宋" w:eastAsia="仿宋" w:hAnsi="仿宋" w:cs="仿宋" w:hint="eastAsia"/>
          <w:color w:val="auto"/>
          <w:sz w:val="24"/>
          <w:szCs w:val="24"/>
          <w:lang w:val="en-US" w:eastAsia="zh-CN"/>
        </w:rPr>
        <w:br w:type="page"/>
      </w:r>
      <w:bookmarkStart w:id="439" w:name="_Toc136706314"/>
      <w:bookmarkStart w:id="440" w:name="_Toc1093923690_WPSOffice_Level2"/>
      <w:bookmarkStart w:id="441" w:name="_Toc973283021"/>
      <w:bookmarkStart w:id="442" w:name="_Toc1368632420_WPSOffice_Level2"/>
      <w:bookmarkStart w:id="443" w:name="_Toc744081619"/>
      <w:bookmarkStart w:id="444" w:name="_Toc6422905"/>
      <w:bookmarkStart w:id="445" w:name="_Toc1264393349_WPSOffice_Level2"/>
      <w:bookmarkStart w:id="446" w:name="_Toc897589225"/>
      <w:bookmarkStart w:id="447" w:name="_Toc1580344845_WPSOffice_Level2"/>
      <w:bookmarkStart w:id="448" w:name="_Toc465615493"/>
      <w:bookmarkStart w:id="449" w:name="_Toc797524663"/>
      <w:bookmarkStart w:id="450" w:name="_Toc1360926389"/>
      <w:bookmarkStart w:id="451" w:name="_Toc377236415"/>
      <w:bookmarkStart w:id="452" w:name="_Toc288862645"/>
      <w:bookmarkStart w:id="453" w:name="_Toc1017563642"/>
      <w:bookmarkStart w:id="454" w:name="_Toc20329"/>
      <w:bookmarkStart w:id="455" w:name="_Toc1378165390"/>
      <w:bookmarkStart w:id="456" w:name="_Toc1893653595_WPSOffice_Level1"/>
      <w:bookmarkStart w:id="457" w:name="_Toc943266062"/>
      <w:bookmarkStart w:id="458" w:name="_Toc1731438942"/>
      <w:r>
        <w:rPr>
          <w:rFonts w:ascii="仿宋" w:eastAsia="仿宋" w:hAnsi="仿宋" w:cs="仿宋" w:hint="eastAsia"/>
          <w:color w:val="auto"/>
          <w:sz w:val="36"/>
          <w:szCs w:val="36"/>
          <w:lang w:eastAsia="zh-CN"/>
        </w:rPr>
        <w:lastRenderedPageBreak/>
        <w:t>第五章 投标文件</w:t>
      </w:r>
      <w:bookmarkEnd w:id="439"/>
      <w:bookmarkEnd w:id="440"/>
      <w:bookmarkEnd w:id="441"/>
      <w:bookmarkEnd w:id="442"/>
      <w:bookmarkEnd w:id="443"/>
      <w:bookmarkEnd w:id="444"/>
      <w:bookmarkEnd w:id="445"/>
      <w:bookmarkEnd w:id="446"/>
      <w:bookmarkEnd w:id="447"/>
      <w:r>
        <w:rPr>
          <w:rFonts w:ascii="仿宋" w:eastAsia="仿宋" w:hAnsi="仿宋" w:cs="仿宋" w:hint="eastAsia"/>
          <w:color w:val="auto"/>
          <w:sz w:val="36"/>
          <w:szCs w:val="36"/>
          <w:lang w:eastAsia="zh-CN"/>
        </w:rPr>
        <w:t>格式</w:t>
      </w:r>
      <w:bookmarkEnd w:id="448"/>
      <w:bookmarkEnd w:id="449"/>
      <w:bookmarkEnd w:id="450"/>
      <w:bookmarkEnd w:id="451"/>
      <w:bookmarkEnd w:id="452"/>
      <w:bookmarkEnd w:id="453"/>
      <w:bookmarkEnd w:id="454"/>
      <w:bookmarkEnd w:id="455"/>
      <w:bookmarkEnd w:id="456"/>
      <w:bookmarkEnd w:id="457"/>
      <w:bookmarkEnd w:id="458"/>
    </w:p>
    <w:p w14:paraId="02E2C367" w14:textId="77777777" w:rsidR="00B96D5E" w:rsidRDefault="00B96D5E">
      <w:pPr>
        <w:spacing w:line="360" w:lineRule="auto"/>
        <w:ind w:left="1080" w:hanging="540"/>
        <w:jc w:val="center"/>
        <w:rPr>
          <w:rFonts w:ascii="仿宋" w:eastAsia="仿宋" w:hAnsi="仿宋" w:cs="仿宋"/>
          <w:color w:val="auto"/>
          <w:sz w:val="24"/>
          <w:szCs w:val="24"/>
          <w:lang w:val="en-US" w:eastAsia="zh-CN"/>
        </w:rPr>
      </w:pPr>
    </w:p>
    <w:p w14:paraId="506EF9AB" w14:textId="77777777" w:rsidR="00B96D5E" w:rsidRDefault="00000000">
      <w:pPr>
        <w:tabs>
          <w:tab w:val="left" w:pos="1950"/>
        </w:tabs>
        <w:spacing w:line="360" w:lineRule="auto"/>
        <w:jc w:val="center"/>
        <w:rPr>
          <w:rFonts w:ascii="仿宋" w:eastAsia="仿宋" w:hAnsi="仿宋" w:cs="仿宋"/>
          <w:b/>
          <w:bCs/>
          <w:color w:val="auto"/>
          <w:sz w:val="72"/>
          <w:szCs w:val="72"/>
          <w:u w:val="single"/>
          <w:lang w:val="en-US" w:eastAsia="zh-CN"/>
        </w:rPr>
      </w:pPr>
      <w:r>
        <w:rPr>
          <w:rFonts w:ascii="宋体" w:eastAsia="宋体" w:hAnsi="宋体" w:cs="宋体"/>
          <w:b/>
          <w:bCs/>
          <w:color w:val="auto"/>
          <w:sz w:val="48"/>
          <w:szCs w:val="48"/>
          <w:lang w:val="en" w:eastAsia="zh-CN"/>
        </w:rPr>
        <w:t>信阳师范大学春华园区域物业服务外包项目</w:t>
      </w:r>
      <w:r>
        <w:rPr>
          <w:rFonts w:ascii="仿宋" w:eastAsia="仿宋" w:hAnsi="仿宋" w:cs="仿宋"/>
          <w:b/>
          <w:bCs/>
          <w:color w:val="auto"/>
          <w:sz w:val="52"/>
          <w:szCs w:val="52"/>
          <w:u w:val="single"/>
          <w:lang w:val="en-US" w:eastAsia="zh-CN"/>
        </w:rPr>
        <w:t xml:space="preserve"> </w:t>
      </w:r>
    </w:p>
    <w:p w14:paraId="4C6CF841"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0B7CAC02"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48DF8CC3"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4327EBFB" w14:textId="77777777" w:rsidR="00B96D5E" w:rsidRDefault="00B96D5E">
      <w:pPr>
        <w:tabs>
          <w:tab w:val="left" w:pos="1950"/>
        </w:tabs>
        <w:spacing w:line="360" w:lineRule="auto"/>
        <w:jc w:val="left"/>
        <w:rPr>
          <w:rFonts w:ascii="仿宋" w:eastAsia="仿宋" w:hAnsi="仿宋" w:cs="仿宋"/>
          <w:b/>
          <w:bCs/>
          <w:color w:val="auto"/>
          <w:lang w:val="en-US" w:eastAsia="zh-CN"/>
        </w:rPr>
      </w:pPr>
    </w:p>
    <w:p w14:paraId="6D94DF89" w14:textId="77777777" w:rsidR="00B96D5E" w:rsidRDefault="00B96D5E">
      <w:pPr>
        <w:tabs>
          <w:tab w:val="left" w:pos="1950"/>
        </w:tabs>
        <w:spacing w:line="360" w:lineRule="auto"/>
        <w:jc w:val="left"/>
        <w:rPr>
          <w:rFonts w:ascii="宋体" w:eastAsia="宋体" w:hAnsi="宋体" w:cs="宋体"/>
          <w:b/>
          <w:bCs/>
          <w:color w:val="auto"/>
          <w:lang w:val="en-US" w:eastAsia="zh-CN"/>
        </w:rPr>
      </w:pPr>
    </w:p>
    <w:p w14:paraId="0350856E" w14:textId="77777777" w:rsidR="00B96D5E" w:rsidRDefault="00000000">
      <w:pPr>
        <w:spacing w:line="360" w:lineRule="auto"/>
        <w:jc w:val="center"/>
        <w:rPr>
          <w:rFonts w:ascii="宋体" w:eastAsia="宋体" w:hAnsi="宋体" w:cs="宋体"/>
          <w:b/>
          <w:bCs/>
          <w:color w:val="auto"/>
          <w:sz w:val="96"/>
          <w:szCs w:val="96"/>
          <w:lang w:eastAsia="zh-CN"/>
        </w:rPr>
      </w:pPr>
      <w:bookmarkStart w:id="459" w:name="_Toc1256968457_WPSOffice_Level3"/>
      <w:r>
        <w:rPr>
          <w:rFonts w:ascii="宋体" w:eastAsia="宋体" w:hAnsi="宋体" w:cs="宋体"/>
          <w:b/>
          <w:color w:val="auto"/>
          <w:sz w:val="96"/>
          <w:szCs w:val="96"/>
          <w:lang w:eastAsia="zh-CN"/>
        </w:rPr>
        <w:t>投标文件</w:t>
      </w:r>
      <w:bookmarkEnd w:id="459"/>
    </w:p>
    <w:p w14:paraId="431B8DC6" w14:textId="77777777" w:rsidR="00B96D5E" w:rsidRDefault="00B96D5E">
      <w:pPr>
        <w:widowControl w:val="0"/>
        <w:tabs>
          <w:tab w:val="left" w:pos="1950"/>
        </w:tabs>
        <w:spacing w:line="360" w:lineRule="auto"/>
        <w:jc w:val="center"/>
        <w:rPr>
          <w:rFonts w:ascii="宋体" w:eastAsia="宋体" w:hAnsi="宋体" w:cs="宋体"/>
          <w:b/>
          <w:color w:val="auto"/>
          <w:sz w:val="36"/>
          <w:szCs w:val="36"/>
          <w:lang w:eastAsia="zh-CN"/>
        </w:rPr>
      </w:pPr>
    </w:p>
    <w:p w14:paraId="131AC358" w14:textId="77777777" w:rsidR="00B96D5E" w:rsidRDefault="00000000">
      <w:pPr>
        <w:widowControl w:val="0"/>
        <w:tabs>
          <w:tab w:val="left" w:pos="1950"/>
        </w:tabs>
        <w:spacing w:line="360" w:lineRule="auto"/>
        <w:ind w:firstLineChars="200" w:firstLine="723"/>
        <w:rPr>
          <w:rFonts w:ascii="宋体" w:eastAsia="宋体" w:hAnsi="宋体" w:cs="宋体"/>
          <w:b/>
          <w:color w:val="auto"/>
          <w:sz w:val="36"/>
          <w:szCs w:val="36"/>
          <w:u w:val="single"/>
          <w:lang w:val="en" w:eastAsia="zh-CN"/>
        </w:rPr>
      </w:pPr>
      <w:r>
        <w:rPr>
          <w:rFonts w:ascii="宋体" w:eastAsia="宋体" w:hAnsi="宋体" w:cs="宋体"/>
          <w:b/>
          <w:color w:val="auto"/>
          <w:sz w:val="36"/>
          <w:szCs w:val="36"/>
          <w:lang w:eastAsia="zh-CN"/>
        </w:rPr>
        <w:t>采购编号：豫财招标采购-2026-600</w:t>
      </w:r>
    </w:p>
    <w:p w14:paraId="04C4CC5B" w14:textId="77777777" w:rsidR="00B96D5E" w:rsidRDefault="00B96D5E">
      <w:pPr>
        <w:widowControl w:val="0"/>
        <w:spacing w:line="360" w:lineRule="auto"/>
        <w:ind w:leftChars="257" w:left="897" w:hanging="540"/>
        <w:rPr>
          <w:rFonts w:ascii="仿宋" w:eastAsia="仿宋" w:hAnsi="仿宋" w:cs="仿宋"/>
          <w:b/>
          <w:color w:val="auto"/>
          <w:sz w:val="28"/>
          <w:szCs w:val="24"/>
          <w:lang w:val="en-US" w:eastAsia="zh-CN"/>
        </w:rPr>
      </w:pPr>
    </w:p>
    <w:p w14:paraId="0CE07A2E" w14:textId="77777777" w:rsidR="00B96D5E" w:rsidRDefault="00B96D5E">
      <w:pPr>
        <w:widowControl w:val="0"/>
        <w:spacing w:line="360" w:lineRule="auto"/>
        <w:ind w:leftChars="257" w:left="897" w:hanging="540"/>
        <w:rPr>
          <w:rFonts w:ascii="仿宋" w:eastAsia="仿宋" w:hAnsi="仿宋" w:cs="仿宋"/>
          <w:b/>
          <w:color w:val="auto"/>
          <w:sz w:val="28"/>
          <w:szCs w:val="24"/>
          <w:lang w:val="en-US" w:eastAsia="zh-CN"/>
        </w:rPr>
      </w:pPr>
    </w:p>
    <w:p w14:paraId="1ABBF641" w14:textId="77777777" w:rsidR="00B96D5E" w:rsidRDefault="00B96D5E">
      <w:pPr>
        <w:widowControl w:val="0"/>
        <w:spacing w:line="360" w:lineRule="auto"/>
        <w:ind w:leftChars="257" w:left="897" w:hanging="540"/>
        <w:rPr>
          <w:rFonts w:ascii="仿宋" w:eastAsia="仿宋" w:hAnsi="仿宋" w:cs="仿宋"/>
          <w:b/>
          <w:color w:val="auto"/>
          <w:sz w:val="28"/>
          <w:szCs w:val="24"/>
          <w:lang w:val="en-US" w:eastAsia="zh-CN"/>
        </w:rPr>
      </w:pPr>
    </w:p>
    <w:p w14:paraId="37E2D04A" w14:textId="77777777" w:rsidR="00B96D5E" w:rsidRDefault="00B96D5E">
      <w:pPr>
        <w:pStyle w:val="Default"/>
        <w:spacing w:line="360" w:lineRule="auto"/>
        <w:rPr>
          <w:rFonts w:ascii="仿宋" w:eastAsia="仿宋" w:hAnsi="仿宋" w:cs="仿宋" w:hint="eastAsia"/>
        </w:rPr>
      </w:pPr>
    </w:p>
    <w:p w14:paraId="135D74F6" w14:textId="77777777" w:rsidR="00B96D5E" w:rsidRDefault="00B96D5E">
      <w:pPr>
        <w:pStyle w:val="a3"/>
        <w:ind w:left="698" w:hanging="420"/>
        <w:rPr>
          <w:rFonts w:ascii="仿宋" w:eastAsia="仿宋" w:hAnsi="仿宋" w:cs="仿宋"/>
          <w:lang w:eastAsia="zh-CN"/>
        </w:rPr>
      </w:pPr>
    </w:p>
    <w:p w14:paraId="035CBF30" w14:textId="77777777" w:rsidR="00B96D5E" w:rsidRDefault="00B96D5E">
      <w:pPr>
        <w:rPr>
          <w:rFonts w:ascii="仿宋" w:eastAsia="仿宋" w:hAnsi="仿宋" w:cs="仿宋"/>
          <w:lang w:eastAsia="zh-CN"/>
        </w:rPr>
      </w:pPr>
    </w:p>
    <w:p w14:paraId="181F424C" w14:textId="77777777" w:rsidR="00B96D5E" w:rsidRDefault="00B96D5E">
      <w:pPr>
        <w:rPr>
          <w:rFonts w:ascii="仿宋" w:eastAsia="仿宋" w:hAnsi="仿宋" w:cs="仿宋"/>
          <w:lang w:eastAsia="zh-CN"/>
        </w:rPr>
      </w:pPr>
    </w:p>
    <w:p w14:paraId="023F1762" w14:textId="77777777" w:rsidR="00B96D5E" w:rsidRDefault="00B96D5E">
      <w:pPr>
        <w:rPr>
          <w:rFonts w:ascii="仿宋" w:eastAsia="仿宋" w:hAnsi="仿宋" w:cs="仿宋"/>
          <w:lang w:eastAsia="zh-CN"/>
        </w:rPr>
      </w:pPr>
    </w:p>
    <w:p w14:paraId="4970BFCD" w14:textId="77777777" w:rsidR="00B96D5E" w:rsidRDefault="00B96D5E">
      <w:pPr>
        <w:rPr>
          <w:rFonts w:ascii="仿宋" w:eastAsia="仿宋" w:hAnsi="仿宋" w:cs="仿宋"/>
          <w:lang w:eastAsia="zh-CN"/>
        </w:rPr>
      </w:pPr>
    </w:p>
    <w:p w14:paraId="057AF3F8" w14:textId="77777777" w:rsidR="00B96D5E" w:rsidRDefault="00B96D5E">
      <w:pPr>
        <w:rPr>
          <w:rFonts w:ascii="仿宋" w:eastAsia="仿宋" w:hAnsi="仿宋" w:cs="仿宋"/>
          <w:lang w:eastAsia="zh-CN"/>
        </w:rPr>
      </w:pPr>
    </w:p>
    <w:p w14:paraId="58EE2910" w14:textId="77777777" w:rsidR="00B96D5E" w:rsidRDefault="00000000">
      <w:pPr>
        <w:widowControl w:val="0"/>
        <w:autoSpaceDE w:val="0"/>
        <w:autoSpaceDN w:val="0"/>
        <w:adjustRightInd w:val="0"/>
        <w:spacing w:line="360" w:lineRule="auto"/>
        <w:ind w:firstLineChars="300" w:firstLine="1084"/>
        <w:rPr>
          <w:rFonts w:ascii="仿宋" w:eastAsia="仿宋" w:hAnsi="仿宋" w:cs="仿宋"/>
          <w:color w:val="auto"/>
          <w:sz w:val="36"/>
          <w:szCs w:val="36"/>
          <w:lang w:val="en-US" w:eastAsia="zh-CN"/>
        </w:rPr>
      </w:pPr>
      <w:r>
        <w:rPr>
          <w:rFonts w:ascii="仿宋" w:eastAsia="仿宋" w:hAnsi="仿宋" w:cs="仿宋"/>
          <w:b/>
          <w:color w:val="auto"/>
          <w:sz w:val="36"/>
          <w:szCs w:val="36"/>
          <w:lang w:val="en-US" w:eastAsia="zh-CN"/>
        </w:rPr>
        <w:t>投标人（企业电子签章）：</w:t>
      </w:r>
    </w:p>
    <w:p w14:paraId="43AA3EF4" w14:textId="77777777" w:rsidR="00B96D5E" w:rsidRDefault="00B96D5E">
      <w:pPr>
        <w:pStyle w:val="NormalIndent"/>
        <w:ind w:firstLine="0"/>
        <w:rPr>
          <w:rFonts w:ascii="仿宋" w:eastAsia="仿宋" w:hAnsi="仿宋" w:cs="仿宋"/>
          <w:color w:val="auto"/>
          <w:lang w:eastAsia="zh-CN"/>
        </w:rPr>
      </w:pPr>
    </w:p>
    <w:p w14:paraId="753DDEF2" w14:textId="77777777" w:rsidR="00B96D5E" w:rsidRDefault="00000000">
      <w:pPr>
        <w:pStyle w:val="PlainText"/>
        <w:spacing w:line="360" w:lineRule="auto"/>
        <w:jc w:val="center"/>
        <w:rPr>
          <w:rFonts w:ascii="仿宋" w:eastAsia="仿宋" w:hAnsi="仿宋" w:cs="仿宋" w:hint="eastAsia"/>
          <w:b/>
          <w:bCs/>
          <w:color w:val="auto"/>
          <w:sz w:val="32"/>
          <w:szCs w:val="32"/>
        </w:rPr>
      </w:pPr>
      <w:bookmarkStart w:id="460" w:name="_Toc1363473509_WPSOffice_Level2"/>
      <w:r>
        <w:rPr>
          <w:rFonts w:ascii="仿宋" w:eastAsia="仿宋" w:hAnsi="仿宋" w:cs="仿宋" w:hint="eastAsia"/>
          <w:b/>
          <w:bCs/>
          <w:color w:val="auto"/>
          <w:sz w:val="32"/>
          <w:szCs w:val="32"/>
        </w:rPr>
        <w:br w:type="page"/>
      </w:r>
      <w:r>
        <w:rPr>
          <w:rFonts w:ascii="仿宋" w:eastAsia="仿宋" w:hAnsi="仿宋" w:cs="仿宋" w:hint="eastAsia"/>
          <w:b/>
          <w:bCs/>
          <w:color w:val="auto"/>
          <w:sz w:val="32"/>
          <w:szCs w:val="32"/>
        </w:rPr>
        <w:lastRenderedPageBreak/>
        <w:t>目  录</w:t>
      </w:r>
      <w:bookmarkEnd w:id="460"/>
    </w:p>
    <w:p w14:paraId="619ECE9E" w14:textId="77777777" w:rsidR="00B96D5E" w:rsidRDefault="00B96D5E">
      <w:pPr>
        <w:pStyle w:val="PlainText"/>
        <w:spacing w:line="360" w:lineRule="auto"/>
        <w:rPr>
          <w:rFonts w:ascii="仿宋" w:eastAsia="仿宋" w:hAnsi="仿宋" w:cs="仿宋" w:hint="eastAsia"/>
          <w:color w:val="auto"/>
          <w:sz w:val="28"/>
          <w:szCs w:val="28"/>
          <w:lang w:val="zh-TW"/>
        </w:rPr>
      </w:pPr>
    </w:p>
    <w:p w14:paraId="24696209"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一、投标函</w:t>
      </w:r>
    </w:p>
    <w:p w14:paraId="79E2B68D"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二、法定代表人身份证明书</w:t>
      </w:r>
    </w:p>
    <w:p w14:paraId="098243C6"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三、投标报价表格</w:t>
      </w:r>
    </w:p>
    <w:p w14:paraId="656EC2D7"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四、企业声明函</w:t>
      </w:r>
    </w:p>
    <w:p w14:paraId="6535AFFC"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五、关于符合本国产品标准的声明函</w:t>
      </w:r>
    </w:p>
    <w:p w14:paraId="57AD3661"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六、综合证明文件</w:t>
      </w:r>
    </w:p>
    <w:p w14:paraId="2B0C0D4B"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lang w:val="zh-TW"/>
        </w:rPr>
        <w:t>七、服务方案</w:t>
      </w:r>
    </w:p>
    <w:p w14:paraId="0866B8DC" w14:textId="77777777" w:rsidR="00B96D5E" w:rsidRDefault="00000000">
      <w:pPr>
        <w:pStyle w:val="PlainText"/>
        <w:spacing w:line="360" w:lineRule="auto"/>
        <w:rPr>
          <w:rFonts w:ascii="仿宋" w:eastAsia="仿宋" w:hAnsi="仿宋" w:cs="仿宋" w:hint="eastAsia"/>
          <w:color w:val="auto"/>
          <w:sz w:val="28"/>
          <w:szCs w:val="28"/>
          <w:lang w:val="zh-TW"/>
        </w:rPr>
      </w:pPr>
      <w:r>
        <w:rPr>
          <w:rFonts w:ascii="仿宋" w:eastAsia="仿宋" w:hAnsi="仿宋" w:cs="仿宋" w:hint="eastAsia"/>
          <w:color w:val="auto"/>
          <w:sz w:val="28"/>
          <w:szCs w:val="28"/>
        </w:rPr>
        <w:t>八、</w:t>
      </w:r>
      <w:r>
        <w:rPr>
          <w:rFonts w:ascii="仿宋" w:eastAsia="仿宋" w:hAnsi="仿宋" w:cs="仿宋" w:hint="eastAsia"/>
          <w:color w:val="auto"/>
          <w:sz w:val="28"/>
          <w:szCs w:val="28"/>
          <w:lang w:val="zh-TW"/>
        </w:rPr>
        <w:t>其他文件</w:t>
      </w:r>
    </w:p>
    <w:p w14:paraId="67CE95C1" w14:textId="77777777" w:rsidR="00B96D5E" w:rsidRDefault="00B96D5E">
      <w:pPr>
        <w:pStyle w:val="PlainText"/>
        <w:spacing w:line="360" w:lineRule="auto"/>
        <w:rPr>
          <w:rFonts w:ascii="仿宋" w:eastAsia="仿宋" w:hAnsi="仿宋" w:cs="仿宋" w:hint="eastAsia"/>
          <w:color w:val="auto"/>
          <w:sz w:val="28"/>
          <w:szCs w:val="28"/>
          <w:lang w:val="zh-TW"/>
        </w:rPr>
      </w:pPr>
    </w:p>
    <w:p w14:paraId="7B53F20A" w14:textId="77777777" w:rsidR="00B96D5E" w:rsidRDefault="00B96D5E">
      <w:pPr>
        <w:pStyle w:val="PlainText"/>
        <w:spacing w:line="360" w:lineRule="auto"/>
        <w:rPr>
          <w:rFonts w:ascii="仿宋" w:eastAsia="仿宋" w:hAnsi="仿宋" w:cs="仿宋" w:hint="eastAsia"/>
          <w:color w:val="auto"/>
          <w:sz w:val="28"/>
          <w:szCs w:val="28"/>
          <w:lang w:val="zh-TW"/>
        </w:rPr>
      </w:pPr>
    </w:p>
    <w:p w14:paraId="5E795D2C" w14:textId="77777777" w:rsidR="00B96D5E" w:rsidRDefault="00000000">
      <w:pPr>
        <w:rPr>
          <w:lang w:eastAsia="zh-CN"/>
        </w:rPr>
      </w:pPr>
      <w:r>
        <w:rPr>
          <w:lang w:eastAsia="zh-CN"/>
        </w:rPr>
        <w:br w:type="page"/>
      </w:r>
    </w:p>
    <w:p w14:paraId="70F83E6B" w14:textId="77777777" w:rsidR="00B96D5E" w:rsidRDefault="00000000">
      <w:pPr>
        <w:jc w:val="center"/>
        <w:outlineLvl w:val="1"/>
        <w:rPr>
          <w:rFonts w:ascii="仿宋" w:eastAsia="仿宋" w:hAnsi="仿宋" w:cs="仿宋"/>
          <w:b/>
          <w:bCs/>
          <w:sz w:val="28"/>
          <w:szCs w:val="28"/>
          <w:lang w:eastAsia="zh-CN"/>
        </w:rPr>
      </w:pPr>
      <w:r>
        <w:rPr>
          <w:rFonts w:ascii="仿宋" w:eastAsia="仿宋" w:hAnsi="仿宋" w:cs="仿宋"/>
          <w:b/>
          <w:bCs/>
          <w:sz w:val="28"/>
          <w:szCs w:val="28"/>
          <w:lang w:eastAsia="zh-CN"/>
        </w:rPr>
        <w:lastRenderedPageBreak/>
        <w:t>一、投标函</w:t>
      </w:r>
    </w:p>
    <w:p w14:paraId="7E7F7C1D" w14:textId="77777777" w:rsidR="00B96D5E" w:rsidRDefault="00000000">
      <w:pPr>
        <w:spacing w:line="360" w:lineRule="auto"/>
        <w:rPr>
          <w:rFonts w:ascii="仿宋" w:eastAsia="仿宋" w:hAnsi="仿宋" w:cs="仿宋"/>
          <w:color w:val="auto"/>
          <w:sz w:val="28"/>
          <w:szCs w:val="28"/>
          <w:u w:val="single"/>
          <w:lang w:eastAsia="zh-CN"/>
        </w:rPr>
      </w:pPr>
      <w:r>
        <w:rPr>
          <w:rFonts w:ascii="仿宋" w:eastAsia="仿宋" w:hAnsi="仿宋" w:cs="仿宋"/>
          <w:color w:val="auto"/>
          <w:sz w:val="28"/>
          <w:szCs w:val="28"/>
          <w:lang w:eastAsia="zh-CN"/>
        </w:rPr>
        <w:t>致：</w:t>
      </w:r>
      <w:r>
        <w:rPr>
          <w:rFonts w:ascii="仿宋" w:eastAsia="仿宋" w:hAnsi="仿宋" w:cs="仿宋"/>
          <w:color w:val="auto"/>
          <w:sz w:val="28"/>
          <w:szCs w:val="28"/>
          <w:u w:val="single"/>
          <w:lang w:val="en-US" w:eastAsia="zh-CN"/>
        </w:rPr>
        <w:t xml:space="preserve"> 信阳师范大学</w:t>
      </w:r>
      <w:r>
        <w:rPr>
          <w:rFonts w:ascii="仿宋" w:eastAsia="仿宋" w:hAnsi="仿宋" w:cs="仿宋"/>
          <w:color w:val="auto"/>
          <w:sz w:val="28"/>
          <w:szCs w:val="28"/>
          <w:u w:val="single"/>
          <w:lang w:eastAsia="zh-CN"/>
        </w:rPr>
        <w:t xml:space="preserve"> </w:t>
      </w:r>
    </w:p>
    <w:p w14:paraId="7BC95E71" w14:textId="77777777" w:rsidR="00B96D5E" w:rsidRDefault="00000000">
      <w:pPr>
        <w:spacing w:line="360" w:lineRule="auto"/>
        <w:ind w:firstLine="480"/>
        <w:rPr>
          <w:rFonts w:ascii="仿宋" w:eastAsia="仿宋" w:hAnsi="仿宋" w:cs="仿宋"/>
          <w:color w:val="auto"/>
          <w:sz w:val="28"/>
          <w:szCs w:val="28"/>
          <w:lang w:val="en-US" w:eastAsia="zh-CN"/>
        </w:rPr>
      </w:pPr>
      <w:r>
        <w:rPr>
          <w:rFonts w:ascii="仿宋" w:eastAsia="仿宋" w:hAnsi="仿宋" w:cs="仿宋"/>
          <w:color w:val="auto"/>
          <w:sz w:val="28"/>
          <w:szCs w:val="28"/>
          <w:lang w:eastAsia="zh-CN"/>
        </w:rPr>
        <w:t>我们收到了采购编号为</w:t>
      </w:r>
      <w:r>
        <w:rPr>
          <w:rFonts w:ascii="仿宋" w:eastAsia="仿宋" w:hAnsi="仿宋" w:cs="仿宋"/>
          <w:color w:val="auto"/>
          <w:sz w:val="28"/>
          <w:szCs w:val="28"/>
          <w:u w:val="single"/>
          <w:lang w:eastAsia="zh-CN"/>
        </w:rPr>
        <w:t xml:space="preserve"> 豫财招标采购-2026-600</w:t>
      </w:r>
      <w:r>
        <w:rPr>
          <w:rFonts w:ascii="仿宋" w:eastAsia="仿宋" w:hAnsi="仿宋" w:cs="仿宋"/>
          <w:color w:val="auto"/>
          <w:sz w:val="28"/>
          <w:szCs w:val="28"/>
          <w:lang w:val="en-US" w:eastAsia="zh-CN"/>
        </w:rPr>
        <w:t xml:space="preserve"> </w:t>
      </w:r>
      <w:r>
        <w:rPr>
          <w:rFonts w:ascii="仿宋" w:eastAsia="仿宋" w:hAnsi="仿宋" w:cs="仿宋"/>
          <w:color w:val="auto"/>
          <w:sz w:val="28"/>
          <w:szCs w:val="28"/>
          <w:lang w:eastAsia="zh-CN"/>
        </w:rPr>
        <w:t>的</w:t>
      </w:r>
      <w:r>
        <w:rPr>
          <w:rFonts w:ascii="仿宋" w:eastAsia="仿宋" w:hAnsi="仿宋" w:cs="仿宋"/>
          <w:color w:val="auto"/>
          <w:sz w:val="28"/>
          <w:szCs w:val="28"/>
          <w:u w:val="single"/>
          <w:lang w:eastAsia="zh-CN"/>
        </w:rPr>
        <w:t xml:space="preserve"> </w:t>
      </w:r>
      <w:r>
        <w:rPr>
          <w:rFonts w:ascii="仿宋" w:eastAsia="仿宋" w:hAnsi="仿宋" w:cs="仿宋"/>
          <w:color w:val="auto"/>
          <w:sz w:val="28"/>
          <w:szCs w:val="28"/>
          <w:u w:val="single"/>
          <w:lang w:val="en" w:eastAsia="zh-CN"/>
        </w:rPr>
        <w:t>信阳师范大学春华园区域物业服务外包项目</w:t>
      </w:r>
      <w:r>
        <w:rPr>
          <w:rFonts w:ascii="仿宋" w:eastAsia="仿宋" w:hAnsi="仿宋" w:cs="仿宋"/>
          <w:color w:val="auto"/>
          <w:sz w:val="28"/>
          <w:szCs w:val="28"/>
          <w:lang w:eastAsia="zh-CN"/>
        </w:rPr>
        <w:t>采购文件，经详细研究，我们决定参加该项目的投标活动并按要求提交投标文件。我们郑重声明以下诸点并负法律责任</w:t>
      </w:r>
      <w:r>
        <w:rPr>
          <w:rFonts w:ascii="仿宋" w:eastAsia="仿宋" w:hAnsi="仿宋" w:cs="仿宋"/>
          <w:color w:val="auto"/>
          <w:sz w:val="28"/>
          <w:szCs w:val="28"/>
          <w:lang w:val="en-US" w:eastAsia="zh-CN"/>
        </w:rPr>
        <w:t>：</w:t>
      </w:r>
    </w:p>
    <w:p w14:paraId="77390344"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 xml:space="preserve">(1) </w:t>
      </w:r>
      <w:r>
        <w:rPr>
          <w:rFonts w:ascii="仿宋" w:eastAsia="仿宋" w:hAnsi="仿宋" w:cs="仿宋"/>
          <w:color w:val="auto"/>
          <w:sz w:val="28"/>
          <w:szCs w:val="28"/>
          <w:lang w:eastAsia="zh-CN"/>
        </w:rPr>
        <w:t>愿按照采购文件中规定的条款和要求，提供完成采购文件规定的全部工作，投标总报价为（大写）</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元人民币，（小写）￥：</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元），服务期限为</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，投标有效期</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u w:val="single"/>
          <w:lang w:eastAsia="zh-CN"/>
        </w:rPr>
        <w:t>60</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val="en-US" w:eastAsia="zh-CN"/>
        </w:rPr>
        <w:t>天</w:t>
      </w:r>
      <w:r>
        <w:rPr>
          <w:rFonts w:ascii="仿宋" w:eastAsia="仿宋" w:hAnsi="仿宋" w:cs="仿宋"/>
          <w:color w:val="auto"/>
          <w:sz w:val="28"/>
          <w:szCs w:val="28"/>
          <w:lang w:eastAsia="zh-CN"/>
        </w:rPr>
        <w:t>。</w:t>
      </w:r>
    </w:p>
    <w:p w14:paraId="613F4F66"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(2)</w:t>
      </w:r>
      <w:r>
        <w:rPr>
          <w:rFonts w:ascii="仿宋" w:eastAsia="仿宋" w:hAnsi="仿宋" w:cs="仿宋"/>
          <w:color w:val="auto"/>
          <w:sz w:val="28"/>
          <w:szCs w:val="28"/>
          <w:lang w:eastAsia="zh-CN"/>
        </w:rPr>
        <w:t>如果我们的投标文件被接受，我们将履行招标文件中规定的各项要求。</w:t>
      </w:r>
    </w:p>
    <w:p w14:paraId="54D5D418"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(3)</w:t>
      </w:r>
      <w:r>
        <w:rPr>
          <w:rFonts w:ascii="仿宋" w:eastAsia="仿宋" w:hAnsi="仿宋" w:cs="仿宋"/>
          <w:color w:val="auto"/>
          <w:sz w:val="28"/>
          <w:szCs w:val="28"/>
          <w:lang w:eastAsia="zh-CN"/>
        </w:rPr>
        <w:t>我们同意本招标文件中有关投标有效期的规定。如果中标，有效期延长至合同终止日止。</w:t>
      </w:r>
    </w:p>
    <w:p w14:paraId="2A3686F8"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(4)</w:t>
      </w:r>
      <w:r>
        <w:rPr>
          <w:rFonts w:ascii="仿宋" w:eastAsia="仿宋" w:hAnsi="仿宋" w:cs="仿宋"/>
          <w:color w:val="auto"/>
          <w:sz w:val="28"/>
          <w:szCs w:val="28"/>
          <w:lang w:eastAsia="zh-CN"/>
        </w:rPr>
        <w:t>我们愿提供招标文件中要求的所有文件资料。</w:t>
      </w:r>
    </w:p>
    <w:p w14:paraId="08E4A14D"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(5)</w:t>
      </w:r>
      <w:r>
        <w:rPr>
          <w:rFonts w:ascii="仿宋" w:eastAsia="仿宋" w:hAnsi="仿宋" w:cs="仿宋"/>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460CCC35"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(6)</w:t>
      </w:r>
      <w:r>
        <w:rPr>
          <w:rFonts w:ascii="仿宋" w:eastAsia="仿宋" w:hAnsi="仿宋" w:cs="仿宋"/>
          <w:color w:val="auto"/>
          <w:sz w:val="28"/>
          <w:szCs w:val="28"/>
          <w:lang w:eastAsia="zh-CN"/>
        </w:rPr>
        <w:t>我们承诺，与采购人聘请的为此项目提供咨询服务及任何附属机构均无关联，非采购人的附属机构。</w:t>
      </w:r>
    </w:p>
    <w:p w14:paraId="7402E0CC"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(7)</w:t>
      </w:r>
      <w:r>
        <w:rPr>
          <w:rFonts w:ascii="仿宋" w:eastAsia="仿宋" w:hAnsi="仿宋" w:cs="仿宋"/>
          <w:color w:val="auto"/>
          <w:sz w:val="28"/>
          <w:szCs w:val="28"/>
          <w:lang w:eastAsia="zh-CN"/>
        </w:rPr>
        <w:t>我公司同意提供按照采购人可能要求的与其投标有关的一切数据或资料，完全理解采购人不一定接受最低价的投标或收到的任何投标。</w:t>
      </w:r>
    </w:p>
    <w:p w14:paraId="2D76E041" w14:textId="77777777" w:rsidR="00B96D5E" w:rsidRDefault="00000000">
      <w:pPr>
        <w:spacing w:line="360" w:lineRule="auto"/>
        <w:ind w:firstLine="48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(8)</w:t>
      </w:r>
      <w:r>
        <w:rPr>
          <w:rFonts w:ascii="仿宋" w:eastAsia="仿宋" w:hAnsi="仿宋" w:cs="仿宋"/>
          <w:color w:val="auto"/>
          <w:sz w:val="28"/>
          <w:szCs w:val="28"/>
          <w:lang w:eastAsia="zh-CN"/>
        </w:rPr>
        <w:t>如果我们的投标文件被接受，我们将按招标文件的规定签订并严格履行合同中的责任和义务。</w:t>
      </w:r>
    </w:p>
    <w:p w14:paraId="4485F80D"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9</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我公司公平竞争参加本次招标活动。杜绝任何形式的商业贿赂行为。不向国家工作人员、政府采购代理机构工作人员、评审专</w:t>
      </w:r>
      <w:r>
        <w:rPr>
          <w:rFonts w:ascii="仿宋" w:eastAsia="仿宋" w:hAnsi="仿宋" w:cs="仿宋"/>
          <w:color w:val="auto"/>
          <w:sz w:val="28"/>
          <w:szCs w:val="28"/>
          <w:lang w:eastAsia="zh-CN"/>
        </w:rPr>
        <w:lastRenderedPageBreak/>
        <w:t>家及其亲属提供礼品礼金、有价证券、购物券、回扣、佣金、咨询费、劳务费、赞助费、宣传费、宴请；不为其报销各种消费凭证，不支付其旅游、娱乐等费用。</w:t>
      </w:r>
    </w:p>
    <w:p w14:paraId="6289EDC7"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(10)</w:t>
      </w:r>
      <w:r>
        <w:rPr>
          <w:rFonts w:ascii="仿宋" w:eastAsia="仿宋" w:hAnsi="仿宋" w:cs="仿宋"/>
          <w:color w:val="auto"/>
          <w:sz w:val="28"/>
          <w:szCs w:val="28"/>
          <w:lang w:eastAsia="zh-CN"/>
        </w:rPr>
        <w:t>我公司独立参加投标，未组成联合体参加投标。</w:t>
      </w:r>
    </w:p>
    <w:p w14:paraId="6073CA13"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1</w:t>
      </w:r>
      <w:r>
        <w:rPr>
          <w:rFonts w:ascii="仿宋" w:eastAsia="仿宋" w:hAnsi="仿宋" w:cs="仿宋"/>
          <w:color w:val="auto"/>
          <w:sz w:val="28"/>
          <w:szCs w:val="28"/>
          <w:lang w:val="en-US" w:eastAsia="zh-CN"/>
        </w:rPr>
        <w:t>1)</w:t>
      </w:r>
      <w:r>
        <w:rPr>
          <w:rFonts w:ascii="仿宋" w:eastAsia="仿宋" w:hAnsi="仿宋" w:cs="仿宋"/>
          <w:color w:val="auto"/>
          <w:sz w:val="28"/>
          <w:szCs w:val="28"/>
          <w:lang w:eastAsia="zh-CN"/>
        </w:rPr>
        <w:t>除不可抗力外，我公司如果发生以下行为，将在行为发生的10个工作日内，向贵方支付本招标文件公布的最高限价的2%作为违约赔偿金。</w:t>
      </w:r>
    </w:p>
    <w:p w14:paraId="551C327D"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rPr>
        <w:fldChar w:fldCharType="begin"/>
      </w:r>
      <w:r>
        <w:rPr>
          <w:rFonts w:ascii="仿宋" w:eastAsia="仿宋" w:hAnsi="仿宋" w:cs="仿宋"/>
          <w:color w:val="auto"/>
          <w:sz w:val="28"/>
          <w:szCs w:val="28"/>
          <w:lang w:eastAsia="zh-CN"/>
        </w:rPr>
        <w:instrText xml:space="preserve"> = 1 \* GB3 \* MERGEFORMAT </w:instrText>
      </w:r>
      <w:r>
        <w:rPr>
          <w:rFonts w:ascii="仿宋" w:eastAsia="仿宋" w:hAnsi="仿宋" w:cs="仿宋"/>
          <w:color w:val="auto"/>
          <w:sz w:val="28"/>
          <w:szCs w:val="28"/>
        </w:rPr>
        <w:fldChar w:fldCharType="separate"/>
      </w:r>
      <w:r>
        <w:rPr>
          <w:rFonts w:ascii="仿宋" w:eastAsia="仿宋" w:hAnsi="仿宋" w:cs="仿宋"/>
          <w:color w:val="auto"/>
          <w:sz w:val="28"/>
          <w:szCs w:val="28"/>
          <w:lang w:eastAsia="zh-CN"/>
        </w:rPr>
        <w:t>①</w:t>
      </w:r>
      <w:r>
        <w:rPr>
          <w:rFonts w:ascii="仿宋" w:eastAsia="仿宋" w:hAnsi="仿宋" w:cs="仿宋"/>
          <w:color w:val="auto"/>
          <w:sz w:val="28"/>
          <w:szCs w:val="28"/>
        </w:rPr>
        <w:fldChar w:fldCharType="end"/>
      </w:r>
      <w:r>
        <w:rPr>
          <w:rFonts w:ascii="仿宋" w:eastAsia="仿宋" w:hAnsi="仿宋" w:cs="仿宋"/>
          <w:color w:val="auto"/>
          <w:sz w:val="28"/>
          <w:szCs w:val="28"/>
          <w:lang w:eastAsia="zh-CN"/>
        </w:rPr>
        <w:t>在招标文件规定的投标有效期内实质上修改或撤回投标；</w:t>
      </w:r>
    </w:p>
    <w:p w14:paraId="35C9BB5B"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rPr>
        <w:fldChar w:fldCharType="begin"/>
      </w:r>
      <w:r>
        <w:rPr>
          <w:rFonts w:ascii="仿宋" w:eastAsia="仿宋" w:hAnsi="仿宋" w:cs="仿宋"/>
          <w:color w:val="auto"/>
          <w:sz w:val="28"/>
          <w:szCs w:val="28"/>
          <w:lang w:eastAsia="zh-CN"/>
        </w:rPr>
        <w:instrText xml:space="preserve"> = 2 \* GB3 \* MERGEFORMAT </w:instrText>
      </w:r>
      <w:r>
        <w:rPr>
          <w:rFonts w:ascii="仿宋" w:eastAsia="仿宋" w:hAnsi="仿宋" w:cs="仿宋"/>
          <w:color w:val="auto"/>
          <w:sz w:val="28"/>
          <w:szCs w:val="28"/>
        </w:rPr>
        <w:fldChar w:fldCharType="separate"/>
      </w:r>
      <w:r>
        <w:rPr>
          <w:rFonts w:ascii="仿宋" w:eastAsia="仿宋" w:hAnsi="仿宋" w:cs="仿宋"/>
          <w:color w:val="auto"/>
          <w:sz w:val="28"/>
          <w:szCs w:val="28"/>
          <w:lang w:eastAsia="zh-CN"/>
        </w:rPr>
        <w:t>②</w:t>
      </w:r>
      <w:r>
        <w:rPr>
          <w:rFonts w:ascii="仿宋" w:eastAsia="仿宋" w:hAnsi="仿宋" w:cs="仿宋"/>
          <w:color w:val="auto"/>
          <w:sz w:val="28"/>
          <w:szCs w:val="28"/>
        </w:rPr>
        <w:fldChar w:fldCharType="end"/>
      </w:r>
      <w:r>
        <w:rPr>
          <w:rFonts w:ascii="仿宋" w:eastAsia="仿宋" w:hAnsi="仿宋" w:cs="仿宋"/>
          <w:color w:val="auto"/>
          <w:sz w:val="28"/>
          <w:szCs w:val="28"/>
          <w:lang w:eastAsia="zh-CN"/>
        </w:rPr>
        <w:t>中标后不依法与采购人签订合同；</w:t>
      </w:r>
    </w:p>
    <w:p w14:paraId="172552A6"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rPr>
        <w:fldChar w:fldCharType="begin"/>
      </w:r>
      <w:r>
        <w:rPr>
          <w:rFonts w:ascii="仿宋" w:eastAsia="仿宋" w:hAnsi="仿宋" w:cs="仿宋"/>
          <w:color w:val="auto"/>
          <w:sz w:val="28"/>
          <w:szCs w:val="28"/>
          <w:lang w:eastAsia="zh-CN"/>
        </w:rPr>
        <w:instrText xml:space="preserve"> = 3 \* GB3 \* MERGEFORMAT </w:instrText>
      </w:r>
      <w:r>
        <w:rPr>
          <w:rFonts w:ascii="仿宋" w:eastAsia="仿宋" w:hAnsi="仿宋" w:cs="仿宋"/>
          <w:color w:val="auto"/>
          <w:sz w:val="28"/>
          <w:szCs w:val="28"/>
        </w:rPr>
        <w:fldChar w:fldCharType="separate"/>
      </w:r>
      <w:r>
        <w:rPr>
          <w:rFonts w:ascii="仿宋" w:eastAsia="仿宋" w:hAnsi="仿宋" w:cs="仿宋"/>
          <w:color w:val="auto"/>
          <w:sz w:val="28"/>
          <w:szCs w:val="28"/>
          <w:lang w:eastAsia="zh-CN"/>
        </w:rPr>
        <w:t>③</w:t>
      </w:r>
      <w:r>
        <w:rPr>
          <w:rFonts w:ascii="仿宋" w:eastAsia="仿宋" w:hAnsi="仿宋" w:cs="仿宋"/>
          <w:color w:val="auto"/>
          <w:sz w:val="28"/>
          <w:szCs w:val="28"/>
        </w:rPr>
        <w:fldChar w:fldCharType="end"/>
      </w:r>
      <w:r>
        <w:rPr>
          <w:rFonts w:ascii="仿宋" w:eastAsia="仿宋" w:hAnsi="仿宋" w:cs="仿宋"/>
          <w:color w:val="auto"/>
          <w:sz w:val="28"/>
          <w:szCs w:val="28"/>
          <w:lang w:eastAsia="zh-CN"/>
        </w:rPr>
        <w:t>在投标文件中提供虚假材料。</w:t>
      </w:r>
    </w:p>
    <w:p w14:paraId="0DE073D0"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1</w:t>
      </w:r>
      <w:r>
        <w:rPr>
          <w:rFonts w:ascii="仿宋" w:eastAsia="仿宋" w:hAnsi="仿宋" w:cs="仿宋"/>
          <w:color w:val="auto"/>
          <w:sz w:val="28"/>
          <w:szCs w:val="28"/>
          <w:lang w:val="en-US" w:eastAsia="zh-CN"/>
        </w:rPr>
        <w:t xml:space="preserve">2) </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（其他补充说明）。</w:t>
      </w:r>
    </w:p>
    <w:p w14:paraId="76C7AD4E" w14:textId="77777777" w:rsidR="00B96D5E" w:rsidRDefault="00B96D5E">
      <w:pPr>
        <w:spacing w:line="360" w:lineRule="auto"/>
        <w:ind w:firstLine="560"/>
        <w:rPr>
          <w:rFonts w:ascii="仿宋" w:eastAsia="仿宋" w:hAnsi="仿宋" w:cs="仿宋"/>
          <w:color w:val="auto"/>
          <w:sz w:val="28"/>
          <w:szCs w:val="28"/>
          <w:lang w:eastAsia="zh-CN"/>
        </w:rPr>
      </w:pPr>
    </w:p>
    <w:p w14:paraId="655072C2"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eastAsia="zh-CN"/>
        </w:rPr>
        <w:t>与本投标有关的正式通讯地址：</w:t>
      </w:r>
    </w:p>
    <w:p w14:paraId="5A4F6C32"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eastAsia="zh-CN"/>
        </w:rPr>
        <w:t>地  址：                             邮  编：</w:t>
      </w:r>
    </w:p>
    <w:p w14:paraId="33F68D56" w14:textId="77777777" w:rsidR="00B96D5E" w:rsidRDefault="00000000">
      <w:pPr>
        <w:spacing w:line="360" w:lineRule="auto"/>
        <w:ind w:firstLine="465"/>
        <w:rPr>
          <w:rFonts w:ascii="仿宋" w:eastAsia="仿宋" w:hAnsi="仿宋" w:cs="仿宋"/>
          <w:color w:val="auto"/>
          <w:sz w:val="28"/>
          <w:szCs w:val="28"/>
          <w:lang w:eastAsia="zh-CN"/>
        </w:rPr>
      </w:pPr>
      <w:r>
        <w:rPr>
          <w:rFonts w:ascii="仿宋" w:eastAsia="仿宋" w:hAnsi="仿宋" w:cs="仿宋"/>
          <w:color w:val="auto"/>
          <w:sz w:val="28"/>
          <w:szCs w:val="28"/>
          <w:lang w:eastAsia="zh-CN"/>
        </w:rPr>
        <w:t>电  话：                             传  真：</w:t>
      </w:r>
    </w:p>
    <w:p w14:paraId="1498E78C" w14:textId="77777777" w:rsidR="00B96D5E" w:rsidRDefault="00B96D5E">
      <w:pPr>
        <w:spacing w:line="360" w:lineRule="auto"/>
        <w:ind w:firstLine="465"/>
        <w:rPr>
          <w:rFonts w:ascii="仿宋" w:eastAsia="仿宋" w:hAnsi="仿宋" w:cs="仿宋"/>
          <w:color w:val="auto"/>
          <w:sz w:val="28"/>
          <w:szCs w:val="28"/>
          <w:lang w:eastAsia="zh-CN"/>
        </w:rPr>
      </w:pPr>
    </w:p>
    <w:p w14:paraId="48F7AE64" w14:textId="77777777" w:rsidR="00B96D5E" w:rsidRDefault="00B96D5E">
      <w:pPr>
        <w:spacing w:line="360" w:lineRule="auto"/>
        <w:ind w:firstLine="465"/>
        <w:rPr>
          <w:rFonts w:ascii="仿宋" w:eastAsia="仿宋" w:hAnsi="仿宋" w:cs="仿宋"/>
          <w:color w:val="auto"/>
          <w:sz w:val="28"/>
          <w:szCs w:val="28"/>
          <w:lang w:eastAsia="zh-CN"/>
        </w:rPr>
      </w:pPr>
    </w:p>
    <w:p w14:paraId="60EA0592" w14:textId="77777777" w:rsidR="00B96D5E" w:rsidRDefault="00000000">
      <w:pPr>
        <w:spacing w:line="360" w:lineRule="auto"/>
        <w:ind w:firstLine="465"/>
        <w:rPr>
          <w:rFonts w:ascii="仿宋" w:eastAsia="仿宋" w:hAnsi="仿宋" w:cs="仿宋"/>
          <w:color w:val="auto"/>
          <w:sz w:val="28"/>
          <w:szCs w:val="28"/>
          <w:lang w:eastAsia="zh-CN"/>
        </w:rPr>
      </w:pPr>
      <w:r>
        <w:rPr>
          <w:rFonts w:ascii="仿宋" w:eastAsia="仿宋" w:hAnsi="仿宋" w:cs="仿宋"/>
          <w:color w:val="auto"/>
          <w:sz w:val="28"/>
          <w:szCs w:val="28"/>
          <w:lang w:eastAsia="zh-CN"/>
        </w:rPr>
        <w:t>投标人（企业电子签章）：</w:t>
      </w:r>
    </w:p>
    <w:p w14:paraId="0CE4AAAD" w14:textId="77777777" w:rsidR="00B96D5E" w:rsidRDefault="00000000">
      <w:pPr>
        <w:spacing w:line="360" w:lineRule="auto"/>
        <w:ind w:firstLine="465"/>
        <w:jc w:val="left"/>
        <w:rPr>
          <w:rFonts w:ascii="仿宋" w:eastAsia="仿宋" w:hAnsi="仿宋" w:cs="仿宋"/>
          <w:color w:val="auto"/>
          <w:sz w:val="28"/>
          <w:szCs w:val="28"/>
          <w:lang w:eastAsia="zh-CN"/>
        </w:rPr>
      </w:pPr>
      <w:r>
        <w:rPr>
          <w:rFonts w:ascii="仿宋" w:eastAsia="仿宋" w:hAnsi="仿宋" w:cs="仿宋"/>
          <w:color w:val="auto"/>
          <w:sz w:val="28"/>
          <w:szCs w:val="28"/>
          <w:lang w:eastAsia="zh-CN"/>
        </w:rPr>
        <w:t xml:space="preserve">法定代表人（个人电子签章）：       </w:t>
      </w:r>
    </w:p>
    <w:p w14:paraId="3B747342" w14:textId="77777777" w:rsidR="00B96D5E" w:rsidRDefault="00B96D5E">
      <w:pPr>
        <w:pStyle w:val="100"/>
        <w:spacing w:line="360" w:lineRule="auto"/>
        <w:rPr>
          <w:rFonts w:ascii="仿宋" w:eastAsia="仿宋" w:hAnsi="仿宋" w:cs="仿宋" w:hint="eastAsia"/>
        </w:rPr>
      </w:pPr>
    </w:p>
    <w:p w14:paraId="7D767E98" w14:textId="77777777" w:rsidR="00B96D5E" w:rsidRDefault="00B96D5E">
      <w:pPr>
        <w:pStyle w:val="100"/>
        <w:spacing w:line="360" w:lineRule="auto"/>
        <w:rPr>
          <w:rFonts w:ascii="仿宋" w:eastAsia="仿宋" w:hAnsi="仿宋" w:cs="仿宋" w:hint="eastAsia"/>
        </w:rPr>
      </w:pPr>
    </w:p>
    <w:p w14:paraId="45E38255" w14:textId="77777777" w:rsidR="00B96D5E" w:rsidRDefault="00000000">
      <w:pPr>
        <w:spacing w:line="360" w:lineRule="auto"/>
        <w:ind w:firstLine="465"/>
        <w:jc w:val="right"/>
        <w:rPr>
          <w:rFonts w:ascii="仿宋" w:eastAsia="仿宋" w:hAnsi="仿宋" w:cs="仿宋"/>
          <w:color w:val="auto"/>
          <w:sz w:val="28"/>
          <w:szCs w:val="28"/>
          <w:lang w:eastAsia="zh-CN"/>
        </w:rPr>
      </w:pPr>
      <w:r>
        <w:rPr>
          <w:rFonts w:ascii="仿宋" w:eastAsia="仿宋" w:hAnsi="仿宋" w:cs="仿宋"/>
          <w:color w:val="auto"/>
          <w:sz w:val="28"/>
          <w:szCs w:val="28"/>
          <w:lang w:eastAsia="zh-CN"/>
        </w:rPr>
        <w:t>日期：    年  月  日</w:t>
      </w:r>
    </w:p>
    <w:p w14:paraId="440BCD1F" w14:textId="77777777" w:rsidR="00B96D5E" w:rsidRDefault="00000000">
      <w:pPr>
        <w:jc w:val="center"/>
        <w:outlineLvl w:val="1"/>
        <w:rPr>
          <w:rFonts w:ascii="仿宋" w:eastAsia="仿宋" w:hAnsi="仿宋" w:cs="仿宋"/>
          <w:color w:val="auto"/>
          <w:sz w:val="30"/>
          <w:szCs w:val="30"/>
          <w:lang w:val="en-US" w:eastAsia="zh-CN"/>
        </w:rPr>
      </w:pPr>
      <w:bookmarkStart w:id="461" w:name="_Toc1881"/>
      <w:bookmarkStart w:id="462" w:name="_Toc515647818"/>
      <w:bookmarkStart w:id="463" w:name="_Toc2582321"/>
      <w:bookmarkStart w:id="464" w:name="_Toc74240237"/>
      <w:bookmarkStart w:id="465" w:name="_Toc532473507"/>
      <w:bookmarkStart w:id="466" w:name="_Toc20897"/>
      <w:r>
        <w:rPr>
          <w:rFonts w:ascii="仿宋" w:eastAsia="仿宋" w:hAnsi="仿宋" w:cs="仿宋"/>
          <w:color w:val="auto"/>
          <w:sz w:val="28"/>
          <w:szCs w:val="28"/>
          <w:highlight w:val="green"/>
          <w:lang w:val="en-US" w:eastAsia="zh-CN"/>
        </w:rPr>
        <w:br w:type="page"/>
      </w:r>
      <w:bookmarkStart w:id="467" w:name="_Toc1194597873"/>
      <w:bookmarkStart w:id="468" w:name="_Toc1454903178"/>
      <w:bookmarkStart w:id="469" w:name="_Toc1472753336"/>
      <w:bookmarkStart w:id="470" w:name="_Toc953796897"/>
      <w:bookmarkStart w:id="471" w:name="_Toc942115178"/>
      <w:bookmarkStart w:id="472" w:name="_Toc1320028818_WPSOffice_Level2"/>
      <w:bookmarkStart w:id="473" w:name="_Toc1552610899"/>
      <w:bookmarkStart w:id="474" w:name="_Toc1601753856"/>
      <w:r>
        <w:rPr>
          <w:rFonts w:ascii="仿宋" w:eastAsia="仿宋" w:hAnsi="仿宋" w:cs="仿宋"/>
          <w:b/>
          <w:bCs/>
          <w:sz w:val="28"/>
          <w:szCs w:val="28"/>
          <w:lang w:val="en-US" w:eastAsia="zh-CN"/>
        </w:rPr>
        <w:lastRenderedPageBreak/>
        <w:t>二、</w:t>
      </w:r>
      <w:r>
        <w:rPr>
          <w:rFonts w:ascii="仿宋" w:eastAsia="仿宋" w:hAnsi="仿宋" w:cs="仿宋"/>
          <w:b/>
          <w:bCs/>
          <w:sz w:val="28"/>
          <w:szCs w:val="28"/>
          <w:lang w:eastAsia="zh-CN"/>
        </w:rPr>
        <w:t>法定代表人身份证明书</w:t>
      </w:r>
      <w:bookmarkEnd w:id="467"/>
      <w:bookmarkEnd w:id="468"/>
      <w:bookmarkEnd w:id="469"/>
      <w:bookmarkEnd w:id="470"/>
      <w:bookmarkEnd w:id="471"/>
      <w:bookmarkEnd w:id="472"/>
      <w:bookmarkEnd w:id="473"/>
      <w:bookmarkEnd w:id="474"/>
    </w:p>
    <w:p w14:paraId="13C8FABA" w14:textId="77777777" w:rsidR="00B96D5E" w:rsidRDefault="00B96D5E">
      <w:pPr>
        <w:spacing w:line="360" w:lineRule="auto"/>
        <w:rPr>
          <w:rFonts w:ascii="仿宋" w:eastAsia="仿宋" w:hAnsi="仿宋" w:cs="仿宋"/>
          <w:color w:val="auto"/>
          <w:sz w:val="28"/>
          <w:szCs w:val="28"/>
          <w:lang w:val="en-US" w:eastAsia="zh-CN"/>
        </w:rPr>
      </w:pPr>
    </w:p>
    <w:p w14:paraId="20476A98"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致</w:t>
      </w:r>
      <w:r>
        <w:rPr>
          <w:rFonts w:ascii="仿宋" w:eastAsia="仿宋" w:hAnsi="仿宋" w:cs="仿宋"/>
          <w:color w:val="auto"/>
          <w:sz w:val="28"/>
          <w:szCs w:val="28"/>
          <w:lang w:val="en-US" w:eastAsia="zh-CN"/>
        </w:rPr>
        <w:t>:</w:t>
      </w:r>
      <w:r>
        <w:rPr>
          <w:rFonts w:ascii="仿宋" w:eastAsia="仿宋" w:hAnsi="仿宋" w:cs="仿宋"/>
          <w:color w:val="auto"/>
          <w:sz w:val="28"/>
          <w:szCs w:val="28"/>
          <w:u w:val="single"/>
          <w:lang w:eastAsia="zh-CN"/>
        </w:rPr>
        <w:t xml:space="preserve"> </w:t>
      </w:r>
      <w:r>
        <w:rPr>
          <w:rFonts w:ascii="仿宋" w:eastAsia="仿宋" w:hAnsi="仿宋" w:cs="仿宋"/>
          <w:color w:val="auto"/>
          <w:sz w:val="28"/>
          <w:szCs w:val="28"/>
          <w:u w:val="single"/>
          <w:lang w:val="en-US" w:eastAsia="zh-CN"/>
        </w:rPr>
        <w:t>信阳师范大学</w:t>
      </w:r>
      <w:r>
        <w:rPr>
          <w:rFonts w:ascii="仿宋" w:eastAsia="仿宋" w:hAnsi="仿宋" w:cs="仿宋"/>
          <w:color w:val="auto"/>
          <w:sz w:val="28"/>
          <w:szCs w:val="28"/>
          <w:u w:val="single"/>
          <w:lang w:eastAsia="zh-CN"/>
        </w:rPr>
        <w:t xml:space="preserve"> </w:t>
      </w:r>
    </w:p>
    <w:p w14:paraId="6ED10575" w14:textId="77777777" w:rsidR="00B96D5E" w:rsidRDefault="00000000">
      <w:pPr>
        <w:spacing w:line="360" w:lineRule="auto"/>
        <w:ind w:firstLine="600"/>
        <w:rPr>
          <w:rFonts w:ascii="仿宋" w:eastAsia="仿宋" w:hAnsi="仿宋" w:cs="仿宋"/>
          <w:color w:val="auto"/>
          <w:sz w:val="28"/>
          <w:szCs w:val="28"/>
          <w:lang w:eastAsia="zh-CN"/>
        </w:rPr>
      </w:pP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（姓名、性别、年龄、身份证号码）在我单位任</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（董事长、总经理等）职务，是我单位的法定代表人。</w:t>
      </w:r>
    </w:p>
    <w:p w14:paraId="63CB5B34" w14:textId="77777777" w:rsidR="00B96D5E" w:rsidRDefault="00B96D5E">
      <w:pPr>
        <w:spacing w:line="360" w:lineRule="auto"/>
        <w:ind w:firstLine="480"/>
        <w:rPr>
          <w:rFonts w:ascii="仿宋" w:eastAsia="仿宋" w:hAnsi="仿宋" w:cs="仿宋"/>
          <w:color w:val="auto"/>
          <w:sz w:val="28"/>
          <w:szCs w:val="28"/>
          <w:lang w:val="en-US" w:eastAsia="zh-CN"/>
        </w:rPr>
      </w:pPr>
    </w:p>
    <w:p w14:paraId="0B76C3EB" w14:textId="77777777" w:rsidR="00B96D5E" w:rsidRDefault="00B96D5E">
      <w:pPr>
        <w:spacing w:line="360" w:lineRule="auto"/>
        <w:ind w:firstLine="480"/>
        <w:rPr>
          <w:rFonts w:ascii="仿宋" w:eastAsia="仿宋" w:hAnsi="仿宋" w:cs="仿宋"/>
          <w:color w:val="auto"/>
          <w:sz w:val="28"/>
          <w:szCs w:val="28"/>
          <w:lang w:val="en-US" w:eastAsia="zh-CN"/>
        </w:rPr>
      </w:pPr>
    </w:p>
    <w:p w14:paraId="6646C2AB"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eastAsia="zh-CN"/>
        </w:rPr>
        <w:t>特此证明。</w:t>
      </w:r>
    </w:p>
    <w:p w14:paraId="43A71215" w14:textId="77777777" w:rsidR="00B96D5E" w:rsidRDefault="00B96D5E">
      <w:pPr>
        <w:spacing w:line="360" w:lineRule="auto"/>
        <w:ind w:firstLine="480"/>
        <w:rPr>
          <w:rFonts w:ascii="仿宋" w:eastAsia="仿宋" w:hAnsi="仿宋" w:cs="仿宋"/>
          <w:color w:val="auto"/>
          <w:sz w:val="28"/>
          <w:szCs w:val="28"/>
          <w:lang w:val="en-US" w:eastAsia="zh-CN"/>
        </w:rPr>
      </w:pPr>
    </w:p>
    <w:p w14:paraId="7B6D820C" w14:textId="77777777" w:rsidR="00B96D5E" w:rsidRDefault="00B96D5E">
      <w:pPr>
        <w:spacing w:line="360" w:lineRule="auto"/>
        <w:ind w:firstLine="480"/>
        <w:rPr>
          <w:rFonts w:ascii="仿宋" w:eastAsia="仿宋" w:hAnsi="仿宋" w:cs="仿宋"/>
          <w:color w:val="auto"/>
          <w:sz w:val="28"/>
          <w:szCs w:val="28"/>
          <w:lang w:val="en-US" w:eastAsia="zh-CN"/>
        </w:rPr>
      </w:pPr>
    </w:p>
    <w:p w14:paraId="3322FF12" w14:textId="77777777" w:rsidR="00B96D5E" w:rsidRDefault="00000000">
      <w:pPr>
        <w:pStyle w:val="PlainText"/>
        <w:tabs>
          <w:tab w:val="left" w:pos="5580"/>
        </w:tabs>
        <w:spacing w:line="360" w:lineRule="auto"/>
        <w:ind w:firstLine="360"/>
        <w:rPr>
          <w:rFonts w:ascii="仿宋" w:eastAsia="仿宋" w:hAnsi="仿宋" w:cs="仿宋" w:hint="eastAsia"/>
          <w:color w:val="auto"/>
          <w:sz w:val="28"/>
          <w:szCs w:val="28"/>
        </w:rPr>
      </w:pPr>
      <w:r>
        <w:rPr>
          <w:rFonts w:ascii="仿宋" w:eastAsia="仿宋" w:hAnsi="仿宋" w:cs="仿宋" w:hint="eastAsia"/>
          <w:color w:val="auto"/>
          <w:sz w:val="28"/>
          <w:szCs w:val="28"/>
          <w:lang w:val="zh-TW"/>
        </w:rPr>
        <w:t>投标人（企业电子签章）：</w:t>
      </w:r>
      <w:r>
        <w:rPr>
          <w:rFonts w:ascii="仿宋" w:eastAsia="仿宋" w:hAnsi="仿宋" w:cs="仿宋" w:hint="eastAsia"/>
          <w:color w:val="auto"/>
          <w:sz w:val="28"/>
          <w:szCs w:val="28"/>
          <w:u w:val="single"/>
        </w:rPr>
        <w:t xml:space="preserve">                             </w:t>
      </w:r>
    </w:p>
    <w:p w14:paraId="60A020FD" w14:textId="77777777" w:rsidR="00B96D5E" w:rsidRDefault="00000000">
      <w:pPr>
        <w:pStyle w:val="PlainText"/>
        <w:tabs>
          <w:tab w:val="left" w:pos="5580"/>
        </w:tabs>
        <w:spacing w:line="360" w:lineRule="auto"/>
        <w:ind w:left="269" w:firstLine="120"/>
        <w:rPr>
          <w:rFonts w:ascii="仿宋" w:eastAsia="仿宋" w:hAnsi="仿宋" w:cs="仿宋" w:hint="eastAsia"/>
          <w:color w:val="auto"/>
          <w:sz w:val="28"/>
          <w:szCs w:val="28"/>
        </w:rPr>
      </w:pPr>
      <w:r>
        <w:rPr>
          <w:rFonts w:ascii="仿宋" w:eastAsia="仿宋" w:hAnsi="仿宋" w:cs="仿宋" w:hint="eastAsia"/>
          <w:color w:val="auto"/>
          <w:sz w:val="28"/>
          <w:szCs w:val="28"/>
          <w:lang w:val="zh-TW"/>
        </w:rPr>
        <w:t>详细通讯地址：</w:t>
      </w:r>
      <w:r>
        <w:rPr>
          <w:rFonts w:ascii="仿宋" w:eastAsia="仿宋" w:hAnsi="仿宋" w:cs="仿宋" w:hint="eastAsia"/>
          <w:color w:val="auto"/>
          <w:sz w:val="28"/>
          <w:szCs w:val="28"/>
          <w:u w:val="single"/>
        </w:rPr>
        <w:t xml:space="preserve">                                </w:t>
      </w:r>
    </w:p>
    <w:p w14:paraId="7A1E86BD" w14:textId="77777777" w:rsidR="00B96D5E" w:rsidRDefault="00000000">
      <w:pPr>
        <w:pStyle w:val="PlainText"/>
        <w:tabs>
          <w:tab w:val="left" w:pos="5580"/>
        </w:tabs>
        <w:spacing w:line="360" w:lineRule="auto"/>
        <w:ind w:firstLine="360"/>
        <w:rPr>
          <w:rFonts w:ascii="仿宋" w:eastAsia="仿宋" w:hAnsi="仿宋" w:cs="仿宋" w:hint="eastAsia"/>
          <w:color w:val="auto"/>
          <w:sz w:val="28"/>
          <w:szCs w:val="28"/>
        </w:rPr>
      </w:pPr>
      <w:r>
        <w:rPr>
          <w:rFonts w:ascii="仿宋" w:eastAsia="仿宋" w:hAnsi="仿宋" w:cs="仿宋" w:hint="eastAsia"/>
          <w:color w:val="auto"/>
          <w:sz w:val="28"/>
          <w:szCs w:val="28"/>
          <w:lang w:val="zh-TW"/>
        </w:rPr>
        <w:t>邮 政 编 码 ：</w:t>
      </w:r>
      <w:r>
        <w:rPr>
          <w:rFonts w:ascii="仿宋" w:eastAsia="仿宋" w:hAnsi="仿宋" w:cs="仿宋" w:hint="eastAsia"/>
          <w:color w:val="auto"/>
          <w:sz w:val="28"/>
          <w:szCs w:val="28"/>
          <w:u w:val="single"/>
        </w:rPr>
        <w:t xml:space="preserve">                                </w:t>
      </w:r>
    </w:p>
    <w:p w14:paraId="0023F208" w14:textId="77777777" w:rsidR="00B96D5E" w:rsidRDefault="00000000">
      <w:pPr>
        <w:pStyle w:val="PlainText"/>
        <w:tabs>
          <w:tab w:val="left" w:pos="5580"/>
        </w:tabs>
        <w:spacing w:line="360" w:lineRule="auto"/>
        <w:ind w:firstLine="360"/>
        <w:rPr>
          <w:rFonts w:ascii="仿宋" w:eastAsia="仿宋" w:hAnsi="仿宋" w:cs="仿宋" w:hint="eastAsia"/>
          <w:color w:val="auto"/>
          <w:sz w:val="28"/>
          <w:szCs w:val="28"/>
        </w:rPr>
      </w:pPr>
      <w:r>
        <w:rPr>
          <w:rFonts w:ascii="仿宋" w:eastAsia="仿宋" w:hAnsi="仿宋" w:cs="仿宋" w:hint="eastAsia"/>
          <w:color w:val="auto"/>
          <w:sz w:val="28"/>
          <w:szCs w:val="28"/>
          <w:lang w:val="zh-TW"/>
        </w:rPr>
        <w:t>传　　　　真：</w:t>
      </w:r>
      <w:r>
        <w:rPr>
          <w:rFonts w:ascii="仿宋" w:eastAsia="仿宋" w:hAnsi="仿宋" w:cs="仿宋" w:hint="eastAsia"/>
          <w:color w:val="auto"/>
          <w:sz w:val="28"/>
          <w:szCs w:val="28"/>
          <w:u w:val="single"/>
        </w:rPr>
        <w:t xml:space="preserve">                                </w:t>
      </w:r>
    </w:p>
    <w:p w14:paraId="7E08C9A3" w14:textId="77777777" w:rsidR="00B96D5E" w:rsidRDefault="00000000">
      <w:pPr>
        <w:pStyle w:val="PlainText"/>
        <w:tabs>
          <w:tab w:val="left" w:pos="5580"/>
        </w:tabs>
        <w:spacing w:line="360" w:lineRule="auto"/>
        <w:ind w:firstLine="360"/>
        <w:rPr>
          <w:rFonts w:ascii="仿宋" w:eastAsia="仿宋" w:hAnsi="仿宋" w:cs="仿宋" w:hint="eastAsia"/>
          <w:color w:val="auto"/>
          <w:sz w:val="28"/>
          <w:szCs w:val="28"/>
          <w:u w:val="single"/>
        </w:rPr>
      </w:pPr>
      <w:r>
        <w:rPr>
          <w:rFonts w:ascii="仿宋" w:eastAsia="仿宋" w:hAnsi="仿宋" w:cs="仿宋" w:hint="eastAsia"/>
          <w:color w:val="auto"/>
          <w:sz w:val="28"/>
          <w:szCs w:val="28"/>
          <w:lang w:val="zh-TW"/>
        </w:rPr>
        <w:t>电　　　　话：</w:t>
      </w:r>
      <w:r>
        <w:rPr>
          <w:rFonts w:ascii="仿宋" w:eastAsia="仿宋" w:hAnsi="仿宋" w:cs="仿宋" w:hint="eastAsia"/>
          <w:color w:val="auto"/>
          <w:sz w:val="28"/>
          <w:szCs w:val="28"/>
          <w:u w:val="single"/>
        </w:rPr>
        <w:t xml:space="preserve">                                </w:t>
      </w:r>
    </w:p>
    <w:p w14:paraId="322C5CEA" w14:textId="77777777" w:rsidR="00B96D5E" w:rsidRDefault="00B96D5E">
      <w:pPr>
        <w:pStyle w:val="PlainText"/>
        <w:tabs>
          <w:tab w:val="left" w:pos="5580"/>
        </w:tabs>
        <w:spacing w:line="360" w:lineRule="auto"/>
        <w:ind w:firstLine="360"/>
        <w:rPr>
          <w:rFonts w:ascii="仿宋" w:eastAsia="仿宋" w:hAnsi="仿宋" w:cs="仿宋" w:hint="eastAsia"/>
          <w:color w:val="auto"/>
          <w:sz w:val="28"/>
          <w:szCs w:val="28"/>
          <w:u w:val="single"/>
        </w:rPr>
      </w:pPr>
    </w:p>
    <w:tbl>
      <w:tblPr>
        <w:tblW w:w="89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484"/>
        <w:gridCol w:w="4485"/>
      </w:tblGrid>
      <w:tr w:rsidR="00B96D5E" w14:paraId="5EE190A7" w14:textId="77777777">
        <w:trPr>
          <w:trHeight w:val="2486"/>
          <w:jc w:val="center"/>
        </w:trPr>
        <w:tc>
          <w:tcPr>
            <w:tcW w:w="4484"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AF5580B" w14:textId="77777777" w:rsidR="00B96D5E" w:rsidRDefault="00000000">
            <w:pPr>
              <w:spacing w:line="360" w:lineRule="auto"/>
              <w:jc w:val="center"/>
              <w:rPr>
                <w:rFonts w:ascii="仿宋" w:eastAsia="仿宋" w:hAnsi="仿宋" w:cs="仿宋"/>
                <w:color w:val="auto"/>
                <w:sz w:val="28"/>
                <w:szCs w:val="28"/>
                <w:lang w:eastAsia="zh-CN"/>
              </w:rPr>
            </w:pPr>
            <w:r>
              <w:rPr>
                <w:rFonts w:ascii="仿宋" w:eastAsia="仿宋" w:hAnsi="仿宋" w:cs="仿宋"/>
                <w:color w:val="auto"/>
                <w:sz w:val="28"/>
                <w:szCs w:val="28"/>
                <w:lang w:eastAsia="zh-CN"/>
              </w:rPr>
              <w:t>法定代表人身份证（人像面）</w:t>
            </w:r>
          </w:p>
        </w:tc>
        <w:tc>
          <w:tcPr>
            <w:tcW w:w="4485"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13F926F" w14:textId="77777777" w:rsidR="00B96D5E" w:rsidRDefault="00000000">
            <w:pPr>
              <w:spacing w:line="360" w:lineRule="auto"/>
              <w:jc w:val="center"/>
              <w:rPr>
                <w:rFonts w:ascii="仿宋" w:eastAsia="仿宋" w:hAnsi="仿宋" w:cs="仿宋"/>
                <w:color w:val="auto"/>
                <w:sz w:val="28"/>
                <w:szCs w:val="28"/>
                <w:lang w:eastAsia="zh-CN"/>
              </w:rPr>
            </w:pPr>
            <w:r>
              <w:rPr>
                <w:rFonts w:ascii="仿宋" w:eastAsia="仿宋" w:hAnsi="仿宋" w:cs="仿宋"/>
                <w:color w:val="auto"/>
                <w:sz w:val="28"/>
                <w:szCs w:val="28"/>
                <w:lang w:eastAsia="zh-CN"/>
              </w:rPr>
              <w:t>法定代表人身份证（国徽面）</w:t>
            </w:r>
          </w:p>
        </w:tc>
      </w:tr>
    </w:tbl>
    <w:p w14:paraId="0E7738D4" w14:textId="77777777" w:rsidR="00B96D5E" w:rsidRDefault="00B96D5E">
      <w:pPr>
        <w:spacing w:line="360" w:lineRule="auto"/>
        <w:ind w:firstLine="480"/>
        <w:rPr>
          <w:rFonts w:ascii="仿宋" w:eastAsia="仿宋" w:hAnsi="仿宋" w:cs="仿宋"/>
          <w:color w:val="auto"/>
          <w:sz w:val="28"/>
          <w:szCs w:val="28"/>
          <w:lang w:val="en-US" w:eastAsia="zh-CN"/>
        </w:rPr>
      </w:pPr>
    </w:p>
    <w:p w14:paraId="0ECBCE8C" w14:textId="77777777" w:rsidR="00B96D5E" w:rsidRDefault="00000000">
      <w:pPr>
        <w:spacing w:line="360" w:lineRule="auto"/>
        <w:ind w:firstLine="480"/>
        <w:rPr>
          <w:rFonts w:ascii="仿宋" w:eastAsia="仿宋" w:hAnsi="仿宋" w:cs="仿宋"/>
          <w:color w:val="auto"/>
          <w:sz w:val="28"/>
          <w:szCs w:val="28"/>
          <w:lang w:eastAsia="zh-CN"/>
        </w:rPr>
      </w:pPr>
      <w:r>
        <w:rPr>
          <w:rFonts w:ascii="仿宋" w:eastAsia="仿宋" w:hAnsi="仿宋" w:cs="仿宋"/>
          <w:color w:val="auto"/>
          <w:sz w:val="28"/>
          <w:szCs w:val="28"/>
          <w:lang w:eastAsia="zh-CN"/>
        </w:rPr>
        <w:t>注：自然人投标的无需提供。</w:t>
      </w:r>
    </w:p>
    <w:p w14:paraId="3BBF86CF" w14:textId="77777777" w:rsidR="00B96D5E" w:rsidRDefault="00B96D5E">
      <w:pPr>
        <w:spacing w:line="360" w:lineRule="auto"/>
        <w:rPr>
          <w:rFonts w:ascii="仿宋" w:eastAsia="仿宋" w:hAnsi="仿宋" w:cs="仿宋"/>
          <w:color w:val="auto"/>
          <w:lang w:eastAsia="zh-CN"/>
        </w:rPr>
      </w:pPr>
    </w:p>
    <w:p w14:paraId="3DA384A6" w14:textId="77777777" w:rsidR="00B96D5E" w:rsidRDefault="00B96D5E">
      <w:pPr>
        <w:pStyle w:val="aa"/>
        <w:spacing w:line="360" w:lineRule="auto"/>
        <w:rPr>
          <w:rFonts w:ascii="仿宋" w:eastAsia="仿宋" w:hAnsi="仿宋" w:cs="仿宋" w:hint="eastAsia"/>
          <w:lang w:eastAsia="zh-CN"/>
        </w:rPr>
      </w:pPr>
    </w:p>
    <w:p w14:paraId="452498CA" w14:textId="77777777" w:rsidR="00B96D5E" w:rsidRDefault="00B96D5E">
      <w:pPr>
        <w:pStyle w:val="a3"/>
        <w:spacing w:line="360" w:lineRule="auto"/>
        <w:ind w:left="698" w:hanging="420"/>
        <w:rPr>
          <w:rFonts w:ascii="仿宋" w:eastAsia="仿宋" w:hAnsi="仿宋" w:cs="仿宋"/>
          <w:color w:val="auto"/>
          <w:lang w:eastAsia="zh-CN"/>
        </w:rPr>
        <w:sectPr w:rsidR="00B96D5E">
          <w:headerReference w:type="default" r:id="rId13"/>
          <w:pgSz w:w="11906" w:h="16838"/>
          <w:pgMar w:top="1440" w:right="1797" w:bottom="1440" w:left="1797" w:header="851" w:footer="992" w:gutter="0"/>
          <w:cols w:space="720"/>
          <w:docGrid w:linePitch="312"/>
        </w:sectPr>
      </w:pPr>
    </w:p>
    <w:p w14:paraId="280657F9" w14:textId="77777777" w:rsidR="00B96D5E" w:rsidRDefault="00000000">
      <w:pPr>
        <w:jc w:val="center"/>
        <w:outlineLvl w:val="1"/>
        <w:rPr>
          <w:rFonts w:ascii="仿宋" w:eastAsia="仿宋" w:hAnsi="仿宋" w:cs="仿宋"/>
          <w:b/>
          <w:bCs/>
          <w:sz w:val="28"/>
          <w:szCs w:val="28"/>
          <w:lang w:val="en-US" w:eastAsia="zh-CN"/>
        </w:rPr>
      </w:pPr>
      <w:bookmarkStart w:id="475" w:name="_Toc1881793082_WPSOffice_Level2"/>
      <w:bookmarkStart w:id="476" w:name="_Toc1255393211"/>
      <w:bookmarkStart w:id="477" w:name="_Toc881536663"/>
      <w:bookmarkStart w:id="478" w:name="_Toc1046173163"/>
      <w:bookmarkStart w:id="479" w:name="_Toc860628901"/>
      <w:bookmarkStart w:id="480" w:name="_Toc320103337"/>
      <w:bookmarkStart w:id="481" w:name="_Toc2129612794"/>
      <w:bookmarkStart w:id="482" w:name="_Toc95209368"/>
      <w:r>
        <w:rPr>
          <w:rFonts w:ascii="仿宋" w:eastAsia="仿宋" w:hAnsi="仿宋" w:cs="仿宋"/>
          <w:b/>
          <w:bCs/>
          <w:sz w:val="28"/>
          <w:szCs w:val="28"/>
          <w:lang w:val="en-US" w:eastAsia="zh-CN"/>
        </w:rPr>
        <w:lastRenderedPageBreak/>
        <w:t>三、投标报价表格</w:t>
      </w:r>
      <w:bookmarkEnd w:id="475"/>
      <w:bookmarkEnd w:id="476"/>
      <w:bookmarkEnd w:id="477"/>
      <w:bookmarkEnd w:id="478"/>
      <w:bookmarkEnd w:id="479"/>
      <w:bookmarkEnd w:id="480"/>
      <w:bookmarkEnd w:id="481"/>
      <w:bookmarkEnd w:id="482"/>
    </w:p>
    <w:p w14:paraId="1669B617" w14:textId="77777777" w:rsidR="00B96D5E" w:rsidRDefault="00000000">
      <w:pPr>
        <w:spacing w:line="360" w:lineRule="auto"/>
        <w:jc w:val="center"/>
        <w:outlineLvl w:val="2"/>
        <w:rPr>
          <w:rFonts w:ascii="仿宋" w:eastAsia="仿宋" w:hAnsi="仿宋" w:cs="仿宋"/>
          <w:color w:val="auto"/>
          <w:sz w:val="28"/>
          <w:szCs w:val="28"/>
          <w:lang w:eastAsia="zh-CN"/>
        </w:rPr>
      </w:pPr>
      <w:bookmarkStart w:id="483" w:name="_Toc1289935819"/>
      <w:bookmarkStart w:id="484" w:name="_Toc326650802_WPSOffice_Level3"/>
      <w:bookmarkStart w:id="485" w:name="_Toc55824951"/>
      <w:bookmarkStart w:id="486" w:name="_Toc562840553"/>
      <w:r>
        <w:rPr>
          <w:rFonts w:ascii="仿宋" w:eastAsia="仿宋" w:hAnsi="仿宋" w:cs="仿宋"/>
          <w:color w:val="auto"/>
          <w:sz w:val="28"/>
          <w:szCs w:val="28"/>
          <w:lang w:eastAsia="zh-CN"/>
        </w:rPr>
        <w:t>1</w:t>
      </w:r>
      <w:r>
        <w:rPr>
          <w:rFonts w:ascii="仿宋" w:eastAsia="仿宋" w:hAnsi="仿宋" w:cs="仿宋"/>
          <w:color w:val="auto"/>
          <w:sz w:val="28"/>
          <w:szCs w:val="28"/>
          <w:lang w:val="en-US" w:eastAsia="zh-CN"/>
        </w:rPr>
        <w:t>.</w:t>
      </w:r>
      <w:r>
        <w:rPr>
          <w:rFonts w:ascii="仿宋" w:eastAsia="仿宋" w:hAnsi="仿宋" w:cs="仿宋"/>
          <w:color w:val="auto"/>
          <w:sz w:val="28"/>
          <w:szCs w:val="28"/>
          <w:lang w:eastAsia="zh-CN"/>
        </w:rPr>
        <w:t>投标主要内容汇总表</w:t>
      </w:r>
      <w:bookmarkEnd w:id="483"/>
      <w:bookmarkEnd w:id="484"/>
      <w:bookmarkEnd w:id="485"/>
      <w:bookmarkEnd w:id="486"/>
    </w:p>
    <w:p w14:paraId="707B4088"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采购编号：</w:t>
      </w:r>
      <w:r>
        <w:rPr>
          <w:rFonts w:ascii="仿宋" w:eastAsia="仿宋" w:hAnsi="仿宋" w:cs="仿宋"/>
          <w:color w:val="auto"/>
          <w:sz w:val="28"/>
          <w:szCs w:val="28"/>
          <w:lang w:val="en" w:eastAsia="zh-CN"/>
        </w:rPr>
        <w:t>豫财招标采购-2026-600</w:t>
      </w:r>
      <w:r>
        <w:rPr>
          <w:rFonts w:ascii="仿宋" w:eastAsia="仿宋" w:hAnsi="仿宋" w:cs="仿宋"/>
          <w:color w:val="auto"/>
          <w:sz w:val="28"/>
          <w:szCs w:val="28"/>
          <w:lang w:val="en-US" w:eastAsia="zh-CN"/>
        </w:rPr>
        <w:t xml:space="preserve">         </w:t>
      </w:r>
      <w:r>
        <w:rPr>
          <w:rFonts w:ascii="仿宋" w:eastAsia="仿宋" w:hAnsi="仿宋" w:cs="仿宋"/>
          <w:color w:val="auto"/>
          <w:sz w:val="28"/>
          <w:szCs w:val="28"/>
          <w:lang w:eastAsia="zh-CN"/>
        </w:rPr>
        <w:t>金额单位：元人民币</w:t>
      </w:r>
    </w:p>
    <w:tbl>
      <w:tblPr>
        <w:tblW w:w="91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940"/>
        <w:gridCol w:w="7197"/>
      </w:tblGrid>
      <w:tr w:rsidR="00B96D5E" w14:paraId="290AED95"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6799BE"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采购项目</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81DD12" w14:textId="77777777" w:rsidR="00B96D5E" w:rsidRDefault="00000000">
            <w:pPr>
              <w:spacing w:line="360" w:lineRule="auto"/>
              <w:ind w:leftChars="50" w:left="70"/>
              <w:rPr>
                <w:rFonts w:ascii="仿宋" w:eastAsia="仿宋" w:hAnsi="仿宋" w:cs="仿宋"/>
                <w:color w:val="auto"/>
                <w:kern w:val="0"/>
                <w:sz w:val="28"/>
                <w:szCs w:val="28"/>
                <w:lang w:val="en-US" w:eastAsia="zh-CN"/>
              </w:rPr>
            </w:pPr>
            <w:r>
              <w:rPr>
                <w:rFonts w:ascii="仿宋" w:eastAsia="仿宋" w:hAnsi="仿宋" w:cs="仿宋"/>
                <w:color w:val="auto"/>
                <w:kern w:val="0"/>
                <w:sz w:val="28"/>
                <w:szCs w:val="28"/>
                <w:lang w:val="en" w:eastAsia="zh-CN"/>
              </w:rPr>
              <w:t>信阳师范大学春华园区域物业服务外包项目</w:t>
            </w:r>
          </w:p>
        </w:tc>
      </w:tr>
      <w:tr w:rsidR="00B96D5E" w14:paraId="0AE033C6"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9324A"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投标人名称</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1B0D76" w14:textId="77777777" w:rsidR="00B96D5E" w:rsidRDefault="00000000">
            <w:pPr>
              <w:spacing w:line="360" w:lineRule="auto"/>
              <w:rPr>
                <w:rFonts w:ascii="仿宋" w:eastAsia="仿宋" w:hAnsi="仿宋" w:cs="仿宋"/>
                <w:color w:val="auto"/>
                <w:kern w:val="0"/>
                <w:sz w:val="28"/>
                <w:szCs w:val="28"/>
                <w:lang w:val="en-US" w:eastAsia="zh-CN"/>
              </w:rPr>
            </w:pPr>
            <w:r>
              <w:rPr>
                <w:rFonts w:ascii="仿宋" w:eastAsia="仿宋" w:hAnsi="仿宋" w:cs="仿宋"/>
                <w:color w:val="auto"/>
                <w:kern w:val="0"/>
                <w:sz w:val="28"/>
                <w:szCs w:val="28"/>
                <w:lang w:val="en-US" w:eastAsia="zh-CN"/>
              </w:rPr>
              <w:t xml:space="preserve"> </w:t>
            </w:r>
          </w:p>
        </w:tc>
      </w:tr>
      <w:tr w:rsidR="00B96D5E" w14:paraId="7EA0A66B"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EE67B"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投标总报价（大写）</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CD552" w14:textId="77777777" w:rsidR="00B96D5E" w:rsidRDefault="00B96D5E">
            <w:pPr>
              <w:spacing w:line="360" w:lineRule="auto"/>
              <w:rPr>
                <w:rFonts w:ascii="仿宋" w:eastAsia="仿宋" w:hAnsi="仿宋" w:cs="仿宋"/>
                <w:color w:val="auto"/>
                <w:kern w:val="0"/>
                <w:sz w:val="28"/>
                <w:szCs w:val="28"/>
              </w:rPr>
            </w:pPr>
          </w:p>
        </w:tc>
      </w:tr>
      <w:tr w:rsidR="00B96D5E" w14:paraId="6314C623"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D4BD5"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投标总报价（小写）</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F3190D" w14:textId="77777777" w:rsidR="00B96D5E" w:rsidRDefault="00B96D5E">
            <w:pPr>
              <w:spacing w:line="360" w:lineRule="auto"/>
              <w:rPr>
                <w:rFonts w:ascii="仿宋" w:eastAsia="仿宋" w:hAnsi="仿宋" w:cs="仿宋"/>
                <w:color w:val="auto"/>
                <w:kern w:val="0"/>
                <w:sz w:val="28"/>
                <w:szCs w:val="28"/>
              </w:rPr>
            </w:pPr>
          </w:p>
        </w:tc>
      </w:tr>
      <w:tr w:rsidR="00B96D5E" w14:paraId="08637934"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21252" w14:textId="77777777" w:rsidR="00B96D5E" w:rsidRDefault="00000000">
            <w:pPr>
              <w:spacing w:line="360" w:lineRule="auto"/>
              <w:jc w:val="center"/>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服务期限</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8592F3" w14:textId="77777777" w:rsidR="00B96D5E" w:rsidRDefault="00B96D5E">
            <w:pPr>
              <w:spacing w:line="360" w:lineRule="auto"/>
              <w:ind w:leftChars="50" w:left="70" w:firstLineChars="50" w:firstLine="140"/>
              <w:rPr>
                <w:rFonts w:ascii="仿宋" w:eastAsia="仿宋" w:hAnsi="仿宋" w:cs="仿宋"/>
                <w:color w:val="auto"/>
                <w:kern w:val="0"/>
                <w:sz w:val="28"/>
                <w:szCs w:val="28"/>
                <w:lang w:val="en-US" w:eastAsia="zh-CN"/>
              </w:rPr>
            </w:pPr>
          </w:p>
        </w:tc>
      </w:tr>
      <w:tr w:rsidR="00B96D5E" w14:paraId="24D42AB6"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2D7C5B" w14:textId="77777777" w:rsidR="00B96D5E" w:rsidRDefault="00000000">
            <w:pPr>
              <w:spacing w:line="360" w:lineRule="auto"/>
              <w:jc w:val="center"/>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服务地点</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89F4D" w14:textId="77777777" w:rsidR="00B96D5E" w:rsidRDefault="00B96D5E">
            <w:pPr>
              <w:spacing w:line="360" w:lineRule="auto"/>
              <w:ind w:leftChars="50" w:left="70"/>
              <w:rPr>
                <w:rFonts w:ascii="仿宋" w:eastAsia="仿宋" w:hAnsi="仿宋" w:cs="仿宋"/>
                <w:color w:val="auto"/>
                <w:kern w:val="0"/>
                <w:sz w:val="28"/>
                <w:szCs w:val="28"/>
                <w:lang w:val="en-US" w:eastAsia="zh-CN"/>
              </w:rPr>
            </w:pPr>
          </w:p>
        </w:tc>
      </w:tr>
      <w:tr w:rsidR="00B96D5E" w14:paraId="3594C848"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74482" w14:textId="77777777" w:rsidR="00B96D5E" w:rsidRDefault="00000000">
            <w:pPr>
              <w:spacing w:line="360" w:lineRule="auto"/>
              <w:jc w:val="center"/>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服务质量</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8C1880" w14:textId="77777777" w:rsidR="00B96D5E" w:rsidRDefault="00000000">
            <w:pPr>
              <w:spacing w:line="360" w:lineRule="auto"/>
              <w:ind w:leftChars="50" w:left="70"/>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满足采购人要求</w:t>
            </w:r>
          </w:p>
        </w:tc>
      </w:tr>
      <w:tr w:rsidR="00B96D5E" w14:paraId="11A72ACC"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D44D92"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投标有效期</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0A498" w14:textId="77777777" w:rsidR="00B96D5E" w:rsidRDefault="00000000">
            <w:pPr>
              <w:spacing w:line="360" w:lineRule="auto"/>
              <w:ind w:leftChars="50" w:left="70"/>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从投标截止之日起60</w:t>
            </w:r>
            <w:r>
              <w:rPr>
                <w:rFonts w:ascii="仿宋" w:eastAsia="仿宋" w:hAnsi="仿宋" w:cs="仿宋"/>
                <w:color w:val="auto"/>
                <w:kern w:val="0"/>
                <w:sz w:val="28"/>
                <w:szCs w:val="28"/>
                <w:lang w:val="en-US" w:eastAsia="zh-CN"/>
              </w:rPr>
              <w:t>天</w:t>
            </w:r>
          </w:p>
        </w:tc>
      </w:tr>
      <w:tr w:rsidR="00B96D5E" w14:paraId="7B6B111C"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2183D6"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付款方式</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B9DA2" w14:textId="77777777" w:rsidR="00B96D5E" w:rsidRDefault="00000000">
            <w:pPr>
              <w:spacing w:line="360" w:lineRule="auto"/>
              <w:ind w:leftChars="50" w:left="70"/>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满足招标文件需求</w:t>
            </w:r>
          </w:p>
        </w:tc>
      </w:tr>
      <w:tr w:rsidR="00B96D5E" w14:paraId="6A68E9B7"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7C6765"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合同条款</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760CA" w14:textId="77777777" w:rsidR="00B96D5E" w:rsidRDefault="00000000">
            <w:pPr>
              <w:spacing w:line="360" w:lineRule="auto"/>
              <w:ind w:leftChars="50" w:left="70"/>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满足招标文件需求</w:t>
            </w:r>
          </w:p>
        </w:tc>
      </w:tr>
      <w:tr w:rsidR="00B96D5E" w14:paraId="470BD585"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B047F"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其他声明</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84F02" w14:textId="77777777" w:rsidR="00B96D5E" w:rsidRDefault="00B96D5E">
            <w:pPr>
              <w:spacing w:line="360" w:lineRule="auto"/>
              <w:rPr>
                <w:rFonts w:ascii="仿宋" w:eastAsia="仿宋" w:hAnsi="仿宋" w:cs="仿宋"/>
                <w:color w:val="auto"/>
                <w:kern w:val="0"/>
                <w:sz w:val="28"/>
                <w:szCs w:val="28"/>
              </w:rPr>
            </w:pPr>
          </w:p>
        </w:tc>
      </w:tr>
    </w:tbl>
    <w:p w14:paraId="2C0B2855" w14:textId="77777777" w:rsidR="00B96D5E" w:rsidRDefault="00B96D5E">
      <w:pPr>
        <w:widowControl w:val="0"/>
        <w:spacing w:line="360" w:lineRule="auto"/>
        <w:jc w:val="center"/>
        <w:rPr>
          <w:rFonts w:ascii="仿宋" w:eastAsia="仿宋" w:hAnsi="仿宋" w:cs="仿宋"/>
          <w:color w:val="auto"/>
          <w:sz w:val="28"/>
          <w:szCs w:val="28"/>
        </w:rPr>
      </w:pPr>
    </w:p>
    <w:p w14:paraId="431716A0" w14:textId="77777777" w:rsidR="00B96D5E" w:rsidRDefault="00000000">
      <w:pPr>
        <w:spacing w:line="360" w:lineRule="auto"/>
        <w:rPr>
          <w:rFonts w:ascii="仿宋" w:eastAsia="仿宋" w:hAnsi="仿宋" w:cs="仿宋"/>
          <w:color w:val="auto"/>
          <w:sz w:val="28"/>
          <w:szCs w:val="28"/>
          <w:lang w:val="en-US" w:eastAsia="zh-CN"/>
        </w:rPr>
      </w:pPr>
      <w:r>
        <w:rPr>
          <w:rFonts w:ascii="仿宋" w:eastAsia="仿宋" w:hAnsi="仿宋" w:cs="仿宋"/>
          <w:color w:val="auto"/>
          <w:sz w:val="28"/>
          <w:szCs w:val="28"/>
          <w:lang w:eastAsia="zh-CN"/>
        </w:rPr>
        <w:t>投标人（企业电子签章）：</w:t>
      </w:r>
    </w:p>
    <w:p w14:paraId="67CBD87B"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法定代表人（个人电子签章）：</w:t>
      </w:r>
      <w:bookmarkStart w:id="487" w:name="_Toc643738620"/>
      <w:bookmarkStart w:id="488" w:name="_Toc2582323"/>
      <w:bookmarkStart w:id="489" w:name="_Toc1973880807"/>
      <w:bookmarkStart w:id="490" w:name="_Toc893708091"/>
      <w:bookmarkStart w:id="491" w:name="_Toc585133884"/>
      <w:bookmarkStart w:id="492" w:name="_Toc74240239"/>
      <w:bookmarkStart w:id="493" w:name="_Toc299604904"/>
      <w:bookmarkEnd w:id="461"/>
      <w:bookmarkEnd w:id="462"/>
      <w:bookmarkEnd w:id="463"/>
      <w:bookmarkEnd w:id="464"/>
      <w:bookmarkEnd w:id="465"/>
      <w:bookmarkEnd w:id="466"/>
    </w:p>
    <w:p w14:paraId="123CD727" w14:textId="77777777" w:rsidR="00B96D5E" w:rsidRDefault="00B96D5E">
      <w:pPr>
        <w:pStyle w:val="Default"/>
        <w:spacing w:line="360" w:lineRule="auto"/>
        <w:rPr>
          <w:rFonts w:ascii="仿宋" w:eastAsia="仿宋" w:hAnsi="仿宋" w:cs="仿宋" w:hint="eastAsia"/>
          <w:color w:val="auto"/>
          <w:sz w:val="28"/>
          <w:szCs w:val="28"/>
        </w:rPr>
      </w:pPr>
    </w:p>
    <w:p w14:paraId="4316BF4C" w14:textId="77777777" w:rsidR="00B96D5E" w:rsidRDefault="00000000">
      <w:pPr>
        <w:numPr>
          <w:ilvl w:val="0"/>
          <w:numId w:val="3"/>
        </w:numPr>
        <w:spacing w:line="360" w:lineRule="auto"/>
        <w:jc w:val="center"/>
        <w:outlineLvl w:val="2"/>
        <w:rPr>
          <w:rFonts w:ascii="仿宋" w:eastAsia="仿宋" w:hAnsi="仿宋" w:cs="仿宋"/>
          <w:b/>
          <w:bCs/>
          <w:color w:val="auto"/>
          <w:sz w:val="28"/>
          <w:szCs w:val="28"/>
          <w:lang w:val="en-US" w:eastAsia="zh-CN"/>
        </w:rPr>
      </w:pPr>
      <w:r>
        <w:rPr>
          <w:rFonts w:ascii="仿宋" w:eastAsia="仿宋" w:hAnsi="仿宋" w:cs="仿宋"/>
          <w:b/>
          <w:bCs/>
          <w:color w:val="auto"/>
          <w:sz w:val="28"/>
          <w:szCs w:val="28"/>
          <w:lang w:eastAsia="zh-CN"/>
        </w:rPr>
        <w:br w:type="page"/>
      </w:r>
      <w:bookmarkStart w:id="494" w:name="_Toc2051642436_WPSOffice_Level3"/>
      <w:r>
        <w:rPr>
          <w:rFonts w:ascii="仿宋" w:eastAsia="仿宋" w:hAnsi="仿宋" w:cs="仿宋"/>
          <w:b/>
          <w:bCs/>
          <w:color w:val="auto"/>
          <w:sz w:val="28"/>
          <w:szCs w:val="28"/>
          <w:lang w:val="en-US" w:eastAsia="zh-CN"/>
        </w:rPr>
        <w:lastRenderedPageBreak/>
        <w:t>分项报价一览表及有关说明</w:t>
      </w:r>
      <w:bookmarkEnd w:id="494"/>
    </w:p>
    <w:p w14:paraId="5AB58F10"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采购编号：豫财招标采购-2026-600</w:t>
      </w:r>
      <w:r>
        <w:rPr>
          <w:rFonts w:ascii="仿宋" w:eastAsia="仿宋" w:hAnsi="仿宋" w:cs="仿宋"/>
          <w:color w:val="auto"/>
          <w:sz w:val="28"/>
          <w:szCs w:val="28"/>
          <w:lang w:val="en-US" w:eastAsia="zh-CN"/>
        </w:rPr>
        <w:t xml:space="preserve">      </w:t>
      </w:r>
      <w:r>
        <w:rPr>
          <w:rFonts w:ascii="仿宋" w:eastAsia="仿宋" w:hAnsi="仿宋" w:cs="仿宋"/>
          <w:color w:val="auto"/>
          <w:sz w:val="28"/>
          <w:szCs w:val="28"/>
          <w:lang w:eastAsia="zh-CN"/>
        </w:rPr>
        <w:t>金额单位：元人民币</w:t>
      </w:r>
    </w:p>
    <w:p w14:paraId="023E4B75" w14:textId="77777777" w:rsidR="00B96D5E" w:rsidRDefault="00B96D5E">
      <w:pPr>
        <w:pStyle w:val="100"/>
        <w:spacing w:line="360" w:lineRule="auto"/>
        <w:rPr>
          <w:rFonts w:ascii="仿宋" w:eastAsia="仿宋" w:hAnsi="仿宋" w:cs="仿宋" w:hint="eastAsia"/>
          <w:sz w:val="2"/>
          <w:szCs w:val="2"/>
        </w:rPr>
      </w:pPr>
    </w:p>
    <w:tbl>
      <w:tblPr>
        <w:tblW w:w="8858"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634"/>
        <w:gridCol w:w="1018"/>
        <w:gridCol w:w="1134"/>
        <w:gridCol w:w="1134"/>
        <w:gridCol w:w="1559"/>
        <w:gridCol w:w="1379"/>
      </w:tblGrid>
      <w:tr w:rsidR="00B96D5E" w14:paraId="4D52B9EF"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E17789"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b/>
                <w:color w:val="auto"/>
                <w:sz w:val="24"/>
                <w:szCs w:val="24"/>
              </w:rPr>
              <w:t>名称</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386CF"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数量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7AFB"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月费用</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5C978"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年费用</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EFC13"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服务期费用</w:t>
            </w: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294BED"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备注说明</w:t>
            </w:r>
          </w:p>
        </w:tc>
      </w:tr>
      <w:tr w:rsidR="00B96D5E" w14:paraId="6D645A1D"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B3E2CF" w14:textId="77777777" w:rsidR="00B96D5E" w:rsidRDefault="00000000">
            <w:pPr>
              <w:autoSpaceDN w:val="0"/>
              <w:spacing w:line="360" w:lineRule="auto"/>
              <w:jc w:val="center"/>
              <w:rPr>
                <w:rFonts w:ascii="仿宋" w:eastAsia="仿宋" w:hAnsi="仿宋" w:cs="仿宋"/>
                <w:color w:val="auto"/>
                <w:sz w:val="24"/>
                <w:szCs w:val="24"/>
                <w:lang w:eastAsia="zh-CN"/>
              </w:rPr>
            </w:pPr>
            <w:r>
              <w:rPr>
                <w:rFonts w:ascii="仿宋" w:eastAsia="仿宋" w:hAnsi="仿宋" w:cs="仿宋"/>
                <w:color w:val="auto"/>
                <w:sz w:val="24"/>
                <w:szCs w:val="24"/>
              </w:rPr>
              <w:t>岗位人员工资</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10900"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30AC1"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09270"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EA423" w14:textId="77777777" w:rsidR="00B96D5E" w:rsidRDefault="00B96D5E">
            <w:pPr>
              <w:autoSpaceDN w:val="0"/>
              <w:spacing w:line="360" w:lineRule="auto"/>
              <w:jc w:val="center"/>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7B9733"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765C4558"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E1FB87"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B4096"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98C78"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E8021"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65618" w14:textId="77777777" w:rsidR="00B96D5E" w:rsidRDefault="00B96D5E">
            <w:pPr>
              <w:autoSpaceDN w:val="0"/>
              <w:spacing w:line="360" w:lineRule="auto"/>
              <w:jc w:val="center"/>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E1A3F9"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4E19EB3B"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DD4285"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DC467"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48653"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1EF01"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AAC77" w14:textId="77777777" w:rsidR="00B96D5E" w:rsidRDefault="00B96D5E">
            <w:pPr>
              <w:autoSpaceDN w:val="0"/>
              <w:spacing w:line="360" w:lineRule="auto"/>
              <w:jc w:val="center"/>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C7266D"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32B2B37C"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6202C9"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社会保险</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1B661"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E8D84"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7D88B"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B334C" w14:textId="77777777" w:rsidR="00B96D5E" w:rsidRDefault="00B96D5E">
            <w:pPr>
              <w:autoSpaceDN w:val="0"/>
              <w:spacing w:line="360" w:lineRule="auto"/>
              <w:jc w:val="center"/>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0BCC8A"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2887CB3A"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C9C5E83"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27F7C"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1A538"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C21C6"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866E5"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704158"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6F6E99F3"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8C2617"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E3F23"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8E213"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5F43B"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742B0"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6502C"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27ADBE07"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114E3AF"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其他</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F7357"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87E03"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72147"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47D68"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0BC5BD"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0618F35F"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5FC844"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2BB9C"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42086"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67C9"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A38D9"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D3CAD5"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4ABB3E36"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3D3A83"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A7380"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DF362"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EB013"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58898"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25F1D6"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6108E770"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C4E828D"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税金</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106C"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D7BA"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5C1E6"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C91C3"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00AD66"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2C7D6A77"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3952C" w14:textId="77777777" w:rsidR="00B96D5E" w:rsidRDefault="00000000">
            <w:pPr>
              <w:autoSpaceDN w:val="0"/>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E7885"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287B8" w14:textId="77777777" w:rsidR="00B96D5E" w:rsidRDefault="00B96D5E">
            <w:pPr>
              <w:autoSpaceDN w:val="0"/>
              <w:spacing w:line="360" w:lineRule="auto"/>
              <w:jc w:val="center"/>
              <w:rPr>
                <w:rFonts w:ascii="仿宋" w:eastAsia="仿宋" w:hAnsi="仿宋" w:cs="仿宋"/>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D6BFE" w14:textId="77777777" w:rsidR="00B96D5E" w:rsidRDefault="00B96D5E">
            <w:pPr>
              <w:autoSpaceDN w:val="0"/>
              <w:spacing w:line="360" w:lineRule="auto"/>
              <w:jc w:val="center"/>
              <w:rPr>
                <w:rFonts w:ascii="仿宋" w:eastAsia="仿宋" w:hAnsi="仿宋" w:cs="仿宋"/>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4DA6B" w14:textId="77777777" w:rsidR="00B96D5E" w:rsidRDefault="00B96D5E">
            <w:pPr>
              <w:autoSpaceDN w:val="0"/>
              <w:spacing w:line="360" w:lineRule="auto"/>
              <w:rPr>
                <w:rFonts w:ascii="仿宋" w:eastAsia="仿宋" w:hAnsi="仿宋" w:cs="仿宋"/>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C3154" w14:textId="77777777" w:rsidR="00B96D5E" w:rsidRDefault="00B96D5E">
            <w:pPr>
              <w:autoSpaceDN w:val="0"/>
              <w:spacing w:line="360" w:lineRule="auto"/>
              <w:jc w:val="center"/>
              <w:rPr>
                <w:rFonts w:ascii="仿宋" w:eastAsia="仿宋" w:hAnsi="仿宋" w:cs="仿宋"/>
                <w:color w:val="auto"/>
                <w:sz w:val="24"/>
                <w:szCs w:val="24"/>
              </w:rPr>
            </w:pPr>
          </w:p>
        </w:tc>
      </w:tr>
      <w:tr w:rsidR="00B96D5E" w14:paraId="124A8A56" w14:textId="77777777">
        <w:trPr>
          <w:trHeight w:val="454"/>
          <w:jc w:val="center"/>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6A0FF3" w14:textId="77777777" w:rsidR="00B96D5E" w:rsidRDefault="00000000">
            <w:pPr>
              <w:autoSpaceDN w:val="0"/>
              <w:spacing w:line="360" w:lineRule="auto"/>
              <w:ind w:firstLine="938"/>
              <w:rPr>
                <w:rFonts w:ascii="仿宋" w:eastAsia="仿宋" w:hAnsi="仿宋" w:cs="仿宋"/>
                <w:color w:val="auto"/>
                <w:sz w:val="24"/>
                <w:szCs w:val="24"/>
              </w:rPr>
            </w:pPr>
            <w:r>
              <w:rPr>
                <w:rFonts w:ascii="仿宋" w:eastAsia="仿宋" w:hAnsi="仿宋" w:cs="仿宋"/>
                <w:b/>
                <w:color w:val="auto"/>
                <w:sz w:val="24"/>
                <w:szCs w:val="24"/>
              </w:rPr>
              <w:t>总计</w:t>
            </w:r>
          </w:p>
        </w:tc>
        <w:tc>
          <w:tcPr>
            <w:tcW w:w="6224"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F2CA60" w14:textId="77777777" w:rsidR="00B96D5E" w:rsidRDefault="00000000">
            <w:pPr>
              <w:autoSpaceDN w:val="0"/>
              <w:spacing w:line="360" w:lineRule="auto"/>
              <w:rPr>
                <w:rFonts w:ascii="仿宋" w:eastAsia="仿宋" w:hAnsi="仿宋" w:cs="仿宋"/>
                <w:color w:val="auto"/>
                <w:sz w:val="24"/>
                <w:szCs w:val="24"/>
              </w:rPr>
            </w:pPr>
            <w:r>
              <w:rPr>
                <w:rFonts w:ascii="仿宋" w:eastAsia="仿宋" w:hAnsi="仿宋" w:cs="仿宋"/>
                <w:color w:val="auto"/>
                <w:sz w:val="24"/>
                <w:szCs w:val="24"/>
              </w:rPr>
              <w:t>￥：</w:t>
            </w:r>
          </w:p>
        </w:tc>
      </w:tr>
    </w:tbl>
    <w:p w14:paraId="50A9C754" w14:textId="77777777" w:rsidR="00B96D5E" w:rsidRDefault="00B96D5E">
      <w:pPr>
        <w:pStyle w:val="Default"/>
        <w:spacing w:line="360" w:lineRule="auto"/>
        <w:rPr>
          <w:rFonts w:ascii="仿宋" w:eastAsia="仿宋" w:hAnsi="仿宋" w:cs="仿宋" w:hint="eastAsia"/>
          <w:color w:val="auto"/>
          <w:lang w:val="zh-TW" w:eastAsia="zh-TW"/>
        </w:rPr>
      </w:pPr>
    </w:p>
    <w:p w14:paraId="1C50C34D" w14:textId="77777777" w:rsidR="00B96D5E" w:rsidRDefault="00000000">
      <w:pPr>
        <w:spacing w:line="360" w:lineRule="auto"/>
        <w:ind w:firstLineChars="100" w:firstLine="240"/>
        <w:rPr>
          <w:rFonts w:ascii="仿宋" w:eastAsia="仿宋" w:hAnsi="仿宋" w:cs="仿宋"/>
          <w:bCs/>
          <w:color w:val="auto"/>
          <w:sz w:val="24"/>
          <w:szCs w:val="24"/>
          <w:lang w:eastAsia="zh-CN"/>
        </w:rPr>
      </w:pPr>
      <w:r>
        <w:rPr>
          <w:rFonts w:ascii="仿宋" w:eastAsia="仿宋" w:hAnsi="仿宋" w:cs="仿宋"/>
          <w:color w:val="auto"/>
          <w:sz w:val="24"/>
          <w:szCs w:val="24"/>
          <w:lang w:eastAsia="zh-CN"/>
        </w:rPr>
        <w:t>投标人（企业电子签章）：</w:t>
      </w:r>
      <w:r>
        <w:rPr>
          <w:rFonts w:ascii="仿宋" w:eastAsia="仿宋" w:hAnsi="仿宋" w:cs="仿宋"/>
          <w:bCs/>
          <w:color w:val="auto"/>
          <w:sz w:val="24"/>
          <w:szCs w:val="24"/>
          <w:u w:val="single"/>
          <w:lang w:eastAsia="zh-CN"/>
        </w:rPr>
        <w:t xml:space="preserve">                </w:t>
      </w:r>
    </w:p>
    <w:p w14:paraId="61611605" w14:textId="77777777" w:rsidR="00B96D5E" w:rsidRDefault="00000000">
      <w:pPr>
        <w:spacing w:line="360" w:lineRule="auto"/>
        <w:ind w:firstLineChars="100" w:firstLine="240"/>
        <w:rPr>
          <w:rFonts w:ascii="仿宋" w:eastAsia="仿宋" w:hAnsi="仿宋" w:cs="仿宋"/>
          <w:bCs/>
          <w:color w:val="auto"/>
          <w:sz w:val="24"/>
          <w:szCs w:val="24"/>
          <w:u w:val="single"/>
          <w:lang w:eastAsia="zh-CN"/>
        </w:rPr>
      </w:pPr>
      <w:r>
        <w:rPr>
          <w:rFonts w:ascii="仿宋" w:eastAsia="仿宋" w:hAnsi="仿宋" w:cs="仿宋"/>
          <w:color w:val="auto"/>
          <w:sz w:val="24"/>
          <w:szCs w:val="24"/>
          <w:lang w:eastAsia="zh-CN"/>
        </w:rPr>
        <w:t>法定代表人（个人电子签章）：</w:t>
      </w:r>
      <w:r>
        <w:rPr>
          <w:rFonts w:ascii="仿宋" w:eastAsia="仿宋" w:hAnsi="仿宋" w:cs="仿宋"/>
          <w:bCs/>
          <w:color w:val="auto"/>
          <w:sz w:val="24"/>
          <w:szCs w:val="24"/>
          <w:u w:val="single"/>
          <w:lang w:eastAsia="zh-CN"/>
        </w:rPr>
        <w:t xml:space="preserve">            </w:t>
      </w:r>
    </w:p>
    <w:p w14:paraId="6496AEBB" w14:textId="77777777" w:rsidR="00B96D5E" w:rsidRDefault="00000000">
      <w:pPr>
        <w:spacing w:line="360" w:lineRule="auto"/>
        <w:ind w:firstLineChars="100" w:firstLine="240"/>
        <w:jc w:val="right"/>
        <w:rPr>
          <w:rFonts w:ascii="仿宋" w:eastAsia="仿宋" w:hAnsi="仿宋" w:cs="仿宋"/>
          <w:b/>
          <w:color w:val="auto"/>
          <w:sz w:val="24"/>
          <w:szCs w:val="24"/>
          <w:lang w:eastAsia="zh-CN"/>
        </w:rPr>
      </w:pPr>
      <w:r>
        <w:rPr>
          <w:rFonts w:ascii="仿宋" w:eastAsia="仿宋" w:hAnsi="仿宋" w:cs="仿宋"/>
          <w:bCs/>
          <w:color w:val="auto"/>
          <w:sz w:val="24"/>
          <w:szCs w:val="24"/>
          <w:lang w:eastAsia="zh-CN"/>
        </w:rPr>
        <w:t>日期：</w:t>
      </w:r>
      <w:r>
        <w:rPr>
          <w:rFonts w:ascii="仿宋" w:eastAsia="仿宋" w:hAnsi="仿宋" w:cs="仿宋"/>
          <w:bCs/>
          <w:color w:val="auto"/>
          <w:sz w:val="24"/>
          <w:szCs w:val="24"/>
          <w:u w:val="single"/>
          <w:lang w:eastAsia="zh-CN"/>
        </w:rPr>
        <w:t xml:space="preserve">      </w:t>
      </w:r>
      <w:r>
        <w:rPr>
          <w:rFonts w:ascii="仿宋" w:eastAsia="仿宋" w:hAnsi="仿宋" w:cs="仿宋"/>
          <w:bCs/>
          <w:color w:val="auto"/>
          <w:sz w:val="24"/>
          <w:szCs w:val="24"/>
          <w:lang w:eastAsia="zh-CN"/>
        </w:rPr>
        <w:t>年</w:t>
      </w:r>
      <w:r>
        <w:rPr>
          <w:rFonts w:ascii="仿宋" w:eastAsia="仿宋" w:hAnsi="仿宋" w:cs="仿宋"/>
          <w:bCs/>
          <w:color w:val="auto"/>
          <w:sz w:val="24"/>
          <w:szCs w:val="24"/>
          <w:u w:val="single"/>
          <w:lang w:eastAsia="zh-CN"/>
        </w:rPr>
        <w:t xml:space="preserve">   </w:t>
      </w:r>
      <w:r>
        <w:rPr>
          <w:rFonts w:ascii="仿宋" w:eastAsia="仿宋" w:hAnsi="仿宋" w:cs="仿宋"/>
          <w:bCs/>
          <w:color w:val="auto"/>
          <w:sz w:val="24"/>
          <w:szCs w:val="24"/>
          <w:lang w:eastAsia="zh-CN"/>
        </w:rPr>
        <w:t>月</w:t>
      </w:r>
      <w:r>
        <w:rPr>
          <w:rFonts w:ascii="仿宋" w:eastAsia="仿宋" w:hAnsi="仿宋" w:cs="仿宋"/>
          <w:bCs/>
          <w:color w:val="auto"/>
          <w:sz w:val="24"/>
          <w:szCs w:val="24"/>
          <w:u w:val="single"/>
          <w:lang w:eastAsia="zh-CN"/>
        </w:rPr>
        <w:t xml:space="preserve">   </w:t>
      </w:r>
      <w:r>
        <w:rPr>
          <w:rFonts w:ascii="仿宋" w:eastAsia="仿宋" w:hAnsi="仿宋" w:cs="仿宋"/>
          <w:bCs/>
          <w:color w:val="auto"/>
          <w:sz w:val="24"/>
          <w:szCs w:val="24"/>
          <w:lang w:eastAsia="zh-CN"/>
        </w:rPr>
        <w:t>日</w:t>
      </w:r>
    </w:p>
    <w:p w14:paraId="03BA31E0" w14:textId="77777777" w:rsidR="00B96D5E" w:rsidRDefault="00000000">
      <w:pPr>
        <w:pStyle w:val="aa"/>
        <w:spacing w:line="360" w:lineRule="auto"/>
        <w:rPr>
          <w:rFonts w:ascii="仿宋" w:eastAsia="仿宋" w:hAnsi="仿宋" w:cs="仿宋" w:hint="eastAsia"/>
          <w:b/>
          <w:lang w:eastAsia="zh-CN"/>
        </w:rPr>
      </w:pPr>
      <w:bookmarkStart w:id="495" w:name="_Toc483428099_WPSOffice_Level3"/>
      <w:r>
        <w:rPr>
          <w:rFonts w:ascii="仿宋" w:eastAsia="仿宋" w:hAnsi="仿宋" w:cs="仿宋" w:hint="eastAsia"/>
          <w:b/>
          <w:lang w:eastAsia="zh-CN"/>
        </w:rPr>
        <w:t>备注：</w:t>
      </w:r>
      <w:bookmarkEnd w:id="495"/>
    </w:p>
    <w:p w14:paraId="19180E1B" w14:textId="77777777" w:rsidR="00B96D5E" w:rsidRDefault="00000000">
      <w:pPr>
        <w:pStyle w:val="aa"/>
        <w:spacing w:line="360" w:lineRule="auto"/>
        <w:rPr>
          <w:rFonts w:ascii="仿宋" w:eastAsia="仿宋" w:hAnsi="仿宋" w:cs="仿宋" w:hint="eastAsia"/>
          <w:b/>
          <w:lang w:eastAsia="zh-CN"/>
        </w:rPr>
      </w:pPr>
      <w:r>
        <w:rPr>
          <w:rFonts w:ascii="仿宋" w:eastAsia="仿宋" w:hAnsi="仿宋" w:cs="仿宋" w:hint="eastAsia"/>
          <w:b/>
          <w:lang w:eastAsia="zh-CN"/>
        </w:rPr>
        <w:t>1、最低工资标准按</w:t>
      </w:r>
      <w:r>
        <w:rPr>
          <w:rFonts w:ascii="仿宋" w:eastAsia="仿宋" w:hAnsi="仿宋" w:cs="仿宋" w:hint="eastAsia"/>
          <w:b/>
          <w:lang w:val="en-US" w:eastAsia="zh-CN"/>
        </w:rPr>
        <w:t>最新</w:t>
      </w:r>
      <w:r>
        <w:rPr>
          <w:rFonts w:ascii="仿宋" w:eastAsia="仿宋" w:hAnsi="仿宋" w:cs="仿宋" w:hint="eastAsia"/>
          <w:b/>
          <w:lang w:eastAsia="zh-CN"/>
        </w:rPr>
        <w:t>《河南省人民政府关于调整河南省最低工资标准的通知》执行。</w:t>
      </w:r>
    </w:p>
    <w:p w14:paraId="4AE1F055" w14:textId="77777777" w:rsidR="00B96D5E" w:rsidRDefault="00000000">
      <w:pPr>
        <w:pStyle w:val="aa"/>
        <w:spacing w:line="360" w:lineRule="auto"/>
        <w:rPr>
          <w:rFonts w:ascii="仿宋" w:eastAsia="仿宋" w:hAnsi="仿宋" w:cs="仿宋" w:hint="eastAsia"/>
          <w:b/>
          <w:lang w:eastAsia="zh-CN"/>
        </w:rPr>
      </w:pPr>
      <w:r>
        <w:rPr>
          <w:rFonts w:ascii="仿宋" w:eastAsia="仿宋" w:hAnsi="仿宋" w:cs="仿宋" w:hint="eastAsia"/>
          <w:b/>
          <w:lang w:eastAsia="zh-CN"/>
        </w:rPr>
        <w:t>2、岗位人员工资、社会保险费、税金取费不得低于国家规定的最低标准。</w:t>
      </w:r>
    </w:p>
    <w:p w14:paraId="58CDD481" w14:textId="77777777" w:rsidR="00B96D5E" w:rsidRDefault="00000000">
      <w:pPr>
        <w:pStyle w:val="aa"/>
        <w:spacing w:line="360" w:lineRule="auto"/>
        <w:rPr>
          <w:rFonts w:ascii="仿宋" w:eastAsia="仿宋" w:hAnsi="仿宋" w:cs="仿宋" w:hint="eastAsia"/>
          <w:b/>
          <w:lang w:eastAsia="zh-CN"/>
        </w:rPr>
      </w:pPr>
      <w:r>
        <w:rPr>
          <w:rFonts w:ascii="仿宋" w:eastAsia="仿宋" w:hAnsi="仿宋" w:cs="仿宋" w:hint="eastAsia"/>
          <w:b/>
          <w:lang w:eastAsia="zh-CN"/>
        </w:rPr>
        <w:t>3、若有特殊情况，请予以备注说明并提供相关证明材料。</w:t>
      </w:r>
    </w:p>
    <w:p w14:paraId="6B5E3AB8" w14:textId="77777777" w:rsidR="00B96D5E" w:rsidRDefault="00000000">
      <w:pPr>
        <w:pStyle w:val="aa"/>
        <w:spacing w:line="360" w:lineRule="auto"/>
        <w:rPr>
          <w:rFonts w:ascii="仿宋" w:eastAsia="仿宋" w:hAnsi="仿宋" w:cs="仿宋" w:hint="eastAsia"/>
          <w:b/>
          <w:lang w:eastAsia="zh-CN"/>
        </w:rPr>
      </w:pPr>
      <w:r>
        <w:rPr>
          <w:rFonts w:ascii="仿宋" w:eastAsia="仿宋" w:hAnsi="仿宋" w:cs="仿宋" w:hint="eastAsia"/>
          <w:b/>
          <w:lang w:eastAsia="zh-CN"/>
        </w:rPr>
        <w:t>4、格式供参考，不做统一规定，可由投标人自行设计。</w:t>
      </w:r>
    </w:p>
    <w:p w14:paraId="18FF873A" w14:textId="77777777" w:rsidR="00B96D5E" w:rsidRDefault="00000000">
      <w:pPr>
        <w:rPr>
          <w:rFonts w:ascii="仿宋" w:eastAsia="仿宋" w:hAnsi="仿宋" w:cs="仿宋"/>
          <w:b/>
          <w:lang w:val="en-US" w:eastAsia="zh-CN"/>
        </w:rPr>
      </w:pPr>
      <w:bookmarkStart w:id="496" w:name="_Toc131578556"/>
      <w:bookmarkStart w:id="497" w:name="_Toc821511257"/>
      <w:bookmarkStart w:id="498" w:name="_Toc1251267079"/>
      <w:bookmarkStart w:id="499" w:name="_Toc441969721_WPSOffice_Level2"/>
      <w:bookmarkStart w:id="500" w:name="_Toc314692236"/>
      <w:bookmarkStart w:id="501" w:name="_Toc300470794"/>
      <w:r>
        <w:rPr>
          <w:rFonts w:ascii="仿宋" w:eastAsia="仿宋" w:hAnsi="仿宋" w:cs="仿宋"/>
          <w:b/>
          <w:lang w:val="en-US" w:eastAsia="zh-CN"/>
        </w:rPr>
        <w:br w:type="page"/>
      </w:r>
    </w:p>
    <w:p w14:paraId="1DF38295" w14:textId="77777777" w:rsidR="00B96D5E" w:rsidRDefault="00000000">
      <w:pPr>
        <w:jc w:val="center"/>
        <w:outlineLvl w:val="1"/>
        <w:rPr>
          <w:rFonts w:ascii="仿宋" w:eastAsia="仿宋" w:hAnsi="仿宋" w:cs="仿宋"/>
          <w:b/>
          <w:bCs/>
          <w:sz w:val="28"/>
          <w:szCs w:val="28"/>
          <w:lang w:val="en-US" w:eastAsia="zh-CN"/>
        </w:rPr>
      </w:pPr>
      <w:r>
        <w:rPr>
          <w:rFonts w:ascii="仿宋" w:eastAsia="仿宋" w:hAnsi="仿宋" w:cs="仿宋"/>
          <w:b/>
          <w:bCs/>
          <w:sz w:val="28"/>
          <w:szCs w:val="28"/>
          <w:lang w:val="en-US" w:eastAsia="zh-CN"/>
        </w:rPr>
        <w:lastRenderedPageBreak/>
        <w:t>四、</w:t>
      </w:r>
      <w:bookmarkEnd w:id="487"/>
      <w:bookmarkEnd w:id="488"/>
      <w:bookmarkEnd w:id="489"/>
      <w:bookmarkEnd w:id="490"/>
      <w:bookmarkEnd w:id="491"/>
      <w:bookmarkEnd w:id="492"/>
      <w:bookmarkEnd w:id="496"/>
      <w:bookmarkEnd w:id="497"/>
      <w:bookmarkEnd w:id="498"/>
      <w:r>
        <w:rPr>
          <w:rFonts w:ascii="仿宋" w:eastAsia="仿宋" w:hAnsi="仿宋" w:cs="仿宋"/>
          <w:b/>
          <w:bCs/>
          <w:sz w:val="28"/>
          <w:szCs w:val="28"/>
          <w:lang w:val="en-US" w:eastAsia="zh-CN"/>
        </w:rPr>
        <w:t>企业声明函</w:t>
      </w:r>
    </w:p>
    <w:p w14:paraId="21E53EAF" w14:textId="77777777" w:rsidR="00B96D5E" w:rsidRDefault="00000000">
      <w:pPr>
        <w:spacing w:line="360" w:lineRule="auto"/>
        <w:jc w:val="center"/>
        <w:rPr>
          <w:rFonts w:ascii="仿宋" w:eastAsia="仿宋" w:hAnsi="仿宋" w:cs="仿宋"/>
          <w:b/>
          <w:bCs/>
          <w:color w:val="auto"/>
          <w:sz w:val="28"/>
          <w:szCs w:val="28"/>
          <w:lang w:val="en-US" w:eastAsia="zh-CN"/>
        </w:rPr>
      </w:pPr>
      <w:bookmarkStart w:id="502" w:name="_Toc1299793528_WPSOffice_Level2"/>
      <w:r>
        <w:rPr>
          <w:rFonts w:ascii="仿宋" w:eastAsia="仿宋" w:hAnsi="仿宋" w:cs="仿宋"/>
          <w:b/>
          <w:bCs/>
          <w:color w:val="auto"/>
          <w:sz w:val="28"/>
          <w:szCs w:val="28"/>
          <w:lang w:val="en-US" w:eastAsia="zh-CN"/>
        </w:rPr>
        <w:t>中小企业声明函（工程、服务）</w:t>
      </w:r>
      <w:bookmarkEnd w:id="502"/>
    </w:p>
    <w:p w14:paraId="72A28E05" w14:textId="77777777" w:rsidR="00B96D5E" w:rsidRDefault="00000000">
      <w:pPr>
        <w:spacing w:line="360" w:lineRule="auto"/>
        <w:jc w:val="center"/>
        <w:rPr>
          <w:rFonts w:ascii="仿宋" w:eastAsia="仿宋" w:hAnsi="仿宋" w:cs="仿宋"/>
          <w:color w:val="auto"/>
          <w:kern w:val="0"/>
          <w:sz w:val="24"/>
          <w:szCs w:val="24"/>
          <w:lang w:val="en-US" w:eastAsia="zh-CN"/>
        </w:rPr>
      </w:pPr>
      <w:r>
        <w:rPr>
          <w:rFonts w:ascii="仿宋" w:eastAsia="仿宋" w:hAnsi="仿宋" w:cs="仿宋"/>
          <w:color w:val="auto"/>
          <w:kern w:val="0"/>
          <w:sz w:val="24"/>
          <w:szCs w:val="24"/>
          <w:lang w:val="en-US" w:eastAsia="zh-CN"/>
        </w:rPr>
        <w:t>（投标人属于小型、微型企业的填写，不属于的无需填写或不提供此项内容）</w:t>
      </w:r>
    </w:p>
    <w:p w14:paraId="612F5CD6"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本公司（联合体）郑重声明，根据《政府采购促进中小企业发展管理办法》（财库﹝2020﹞46 号）的规定，本公司（联合体）参加</w:t>
      </w:r>
      <w:r>
        <w:rPr>
          <w:rFonts w:ascii="仿宋" w:eastAsia="仿宋" w:hAnsi="仿宋" w:cs="仿宋"/>
          <w:color w:val="auto"/>
          <w:sz w:val="28"/>
          <w:szCs w:val="28"/>
          <w:u w:val="single"/>
          <w:lang w:val="en-US" w:eastAsia="zh-CN"/>
        </w:rPr>
        <w:t>信阳师范大学</w:t>
      </w:r>
      <w:r>
        <w:rPr>
          <w:rFonts w:ascii="仿宋" w:eastAsia="仿宋" w:hAnsi="仿宋" w:cs="仿宋"/>
          <w:color w:val="auto"/>
          <w:sz w:val="28"/>
          <w:szCs w:val="28"/>
          <w:lang w:eastAsia="zh-CN"/>
        </w:rPr>
        <w:t>的</w:t>
      </w:r>
      <w:r>
        <w:rPr>
          <w:rFonts w:ascii="仿宋" w:eastAsia="仿宋" w:hAnsi="仿宋" w:cs="仿宋"/>
          <w:color w:val="auto"/>
          <w:sz w:val="28"/>
          <w:szCs w:val="28"/>
          <w:u w:val="single"/>
          <w:lang w:val="en" w:eastAsia="zh-CN"/>
        </w:rPr>
        <w:t>信阳师范大学春华园区域物业服务外包项目</w:t>
      </w:r>
      <w:r>
        <w:rPr>
          <w:rFonts w:ascii="仿宋" w:eastAsia="仿宋" w:hAnsi="仿宋" w:cs="仿宋"/>
          <w:color w:val="auto"/>
          <w:sz w:val="28"/>
          <w:szCs w:val="28"/>
          <w:u w:val="single"/>
          <w:lang w:val="en-US" w:eastAsia="zh-CN"/>
        </w:rPr>
        <w:t xml:space="preserve"> </w:t>
      </w:r>
      <w:r>
        <w:rPr>
          <w:rFonts w:ascii="仿宋" w:eastAsia="仿宋" w:hAnsi="仿宋" w:cs="仿宋"/>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710963DE"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 xml:space="preserve">1. </w:t>
      </w:r>
      <w:r>
        <w:rPr>
          <w:rFonts w:ascii="仿宋" w:eastAsia="仿宋" w:hAnsi="仿宋" w:cs="仿宋"/>
          <w:i/>
          <w:iCs/>
          <w:color w:val="auto"/>
          <w:sz w:val="28"/>
          <w:szCs w:val="28"/>
          <w:u w:val="single"/>
          <w:lang w:eastAsia="zh-CN"/>
        </w:rPr>
        <w:t>（标的名称）</w:t>
      </w:r>
      <w:r>
        <w:rPr>
          <w:rFonts w:ascii="仿宋" w:eastAsia="仿宋" w:hAnsi="仿宋" w:cs="仿宋"/>
          <w:color w:val="auto"/>
          <w:sz w:val="28"/>
          <w:szCs w:val="28"/>
          <w:lang w:eastAsia="zh-CN"/>
        </w:rPr>
        <w:t>，属于</w:t>
      </w:r>
      <w:r>
        <w:rPr>
          <w:rFonts w:ascii="仿宋" w:eastAsia="仿宋" w:hAnsi="仿宋" w:cs="仿宋"/>
          <w:i/>
          <w:iCs/>
          <w:color w:val="auto"/>
          <w:sz w:val="28"/>
          <w:szCs w:val="28"/>
          <w:u w:val="single"/>
          <w:lang w:eastAsia="zh-CN"/>
        </w:rPr>
        <w:t>（采购文件中明确的所属行业）</w:t>
      </w:r>
      <w:r>
        <w:rPr>
          <w:rFonts w:ascii="仿宋" w:eastAsia="仿宋" w:hAnsi="仿宋" w:cs="仿宋"/>
          <w:color w:val="auto"/>
          <w:sz w:val="28"/>
          <w:szCs w:val="28"/>
          <w:lang w:eastAsia="zh-CN"/>
        </w:rPr>
        <w:t>； 承建（承接）企业为</w:t>
      </w:r>
      <w:r>
        <w:rPr>
          <w:rFonts w:ascii="仿宋" w:eastAsia="仿宋" w:hAnsi="仿宋" w:cs="仿宋"/>
          <w:i/>
          <w:iCs/>
          <w:color w:val="auto"/>
          <w:sz w:val="28"/>
          <w:szCs w:val="28"/>
          <w:u w:val="single"/>
          <w:lang w:eastAsia="zh-CN"/>
        </w:rPr>
        <w:t>（企业名称）</w:t>
      </w:r>
      <w:r>
        <w:rPr>
          <w:rFonts w:ascii="仿宋" w:eastAsia="仿宋" w:hAnsi="仿宋" w:cs="仿宋"/>
          <w:color w:val="auto"/>
          <w:sz w:val="28"/>
          <w:szCs w:val="28"/>
          <w:lang w:eastAsia="zh-CN"/>
        </w:rPr>
        <w:t>，从业人员</w:t>
      </w:r>
      <w:r>
        <w:rPr>
          <w:rFonts w:ascii="仿宋" w:eastAsia="仿宋" w:hAnsi="仿宋" w:cs="仿宋"/>
          <w:color w:val="auto"/>
          <w:sz w:val="28"/>
          <w:szCs w:val="28"/>
          <w:u w:val="single"/>
          <w:lang w:eastAsia="zh-CN"/>
        </w:rPr>
        <w:t xml:space="preserve">         </w:t>
      </w:r>
      <w:r>
        <w:rPr>
          <w:rFonts w:ascii="仿宋" w:eastAsia="仿宋" w:hAnsi="仿宋" w:cs="仿宋"/>
          <w:color w:val="auto"/>
          <w:sz w:val="28"/>
          <w:szCs w:val="28"/>
          <w:lang w:eastAsia="zh-CN"/>
        </w:rPr>
        <w:t>人，营业收入为</w:t>
      </w:r>
      <w:r>
        <w:rPr>
          <w:rFonts w:ascii="仿宋" w:eastAsia="仿宋" w:hAnsi="仿宋" w:cs="仿宋"/>
          <w:color w:val="auto"/>
          <w:sz w:val="28"/>
          <w:szCs w:val="28"/>
          <w:u w:val="single"/>
          <w:lang w:eastAsia="zh-CN"/>
        </w:rPr>
        <w:t xml:space="preserve">        </w:t>
      </w:r>
      <w:r>
        <w:rPr>
          <w:rFonts w:ascii="仿宋" w:eastAsia="仿宋" w:hAnsi="仿宋" w:cs="仿宋"/>
          <w:color w:val="auto"/>
          <w:sz w:val="28"/>
          <w:szCs w:val="28"/>
          <w:lang w:eastAsia="zh-CN"/>
        </w:rPr>
        <w:t>万元，资产总额为</w:t>
      </w:r>
      <w:r>
        <w:rPr>
          <w:rFonts w:ascii="仿宋" w:eastAsia="仿宋" w:hAnsi="仿宋" w:cs="仿宋"/>
          <w:color w:val="auto"/>
          <w:sz w:val="28"/>
          <w:szCs w:val="28"/>
          <w:u w:val="single"/>
          <w:lang w:eastAsia="zh-CN"/>
        </w:rPr>
        <w:t xml:space="preserve">        </w:t>
      </w:r>
      <w:r>
        <w:rPr>
          <w:rFonts w:ascii="仿宋" w:eastAsia="仿宋" w:hAnsi="仿宋" w:cs="仿宋"/>
          <w:color w:val="auto"/>
          <w:sz w:val="28"/>
          <w:szCs w:val="28"/>
          <w:lang w:eastAsia="zh-CN"/>
        </w:rPr>
        <w:t>万元，属于</w:t>
      </w:r>
      <w:r>
        <w:rPr>
          <w:rFonts w:ascii="仿宋" w:eastAsia="仿宋" w:hAnsi="仿宋" w:cs="仿宋"/>
          <w:i/>
          <w:iCs/>
          <w:color w:val="auto"/>
          <w:sz w:val="28"/>
          <w:szCs w:val="28"/>
          <w:u w:val="single"/>
          <w:lang w:eastAsia="zh-CN"/>
        </w:rPr>
        <w:t>（中型企业、小型企业、微型企业）</w:t>
      </w:r>
      <w:r>
        <w:rPr>
          <w:rFonts w:ascii="仿宋" w:eastAsia="仿宋" w:hAnsi="仿宋" w:cs="仿宋"/>
          <w:color w:val="auto"/>
          <w:sz w:val="28"/>
          <w:szCs w:val="28"/>
          <w:lang w:eastAsia="zh-CN"/>
        </w:rPr>
        <w:t>；</w:t>
      </w:r>
    </w:p>
    <w:p w14:paraId="10492B98"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 xml:space="preserve">…… </w:t>
      </w:r>
    </w:p>
    <w:p w14:paraId="621A2814"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以上企业，不属于大企业的分支机构，不存在控股股东为大企业的情形，也不存在与大企业的负责人为同一人的情形。</w:t>
      </w:r>
    </w:p>
    <w:p w14:paraId="20807A82"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本企业对上述声明内容的真实性负责。如有虚假，将依法承担相应责任。</w:t>
      </w:r>
    </w:p>
    <w:p w14:paraId="7BE88EA3" w14:textId="77777777" w:rsidR="00B96D5E" w:rsidRDefault="00000000">
      <w:pPr>
        <w:spacing w:before="100" w:after="100" w:line="360" w:lineRule="auto"/>
        <w:ind w:firstLine="396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投标人（企业电子签章）：</w:t>
      </w:r>
      <w:r>
        <w:rPr>
          <w:rFonts w:ascii="仿宋" w:eastAsia="仿宋" w:hAnsi="仿宋" w:cs="仿宋"/>
          <w:color w:val="auto"/>
          <w:kern w:val="0"/>
          <w:sz w:val="28"/>
          <w:szCs w:val="28"/>
          <w:u w:val="single"/>
          <w:lang w:val="en-US" w:eastAsia="zh-CN"/>
        </w:rPr>
        <w:t xml:space="preserve">             </w:t>
      </w:r>
    </w:p>
    <w:p w14:paraId="23B4F303" w14:textId="77777777" w:rsidR="00B96D5E" w:rsidRDefault="00000000">
      <w:pPr>
        <w:spacing w:before="100" w:after="100" w:line="360" w:lineRule="auto"/>
        <w:ind w:firstLine="3720"/>
        <w:jc w:val="left"/>
        <w:rPr>
          <w:rFonts w:ascii="仿宋" w:eastAsia="仿宋" w:hAnsi="仿宋" w:cs="仿宋"/>
          <w:color w:val="auto"/>
          <w:kern w:val="0"/>
          <w:sz w:val="28"/>
          <w:szCs w:val="28"/>
          <w:u w:val="single"/>
          <w:lang w:val="en-US" w:eastAsia="zh-CN"/>
        </w:rPr>
      </w:pPr>
      <w:r>
        <w:rPr>
          <w:rFonts w:ascii="仿宋" w:eastAsia="仿宋" w:hAnsi="仿宋" w:cs="仿宋"/>
          <w:color w:val="auto"/>
          <w:kern w:val="0"/>
          <w:sz w:val="28"/>
          <w:szCs w:val="28"/>
          <w:lang w:eastAsia="zh-CN"/>
        </w:rPr>
        <w:t xml:space="preserve">　日　期：</w:t>
      </w:r>
      <w:r>
        <w:rPr>
          <w:rFonts w:ascii="仿宋" w:eastAsia="仿宋" w:hAnsi="仿宋" w:cs="仿宋"/>
          <w:color w:val="auto"/>
          <w:kern w:val="0"/>
          <w:sz w:val="28"/>
          <w:szCs w:val="28"/>
          <w:u w:val="single"/>
          <w:lang w:val="en-US" w:eastAsia="zh-CN"/>
        </w:rPr>
        <w:t xml:space="preserve">             </w:t>
      </w:r>
    </w:p>
    <w:p w14:paraId="6FDB6DDD" w14:textId="77777777" w:rsidR="00B96D5E" w:rsidRDefault="00B96D5E">
      <w:pPr>
        <w:pStyle w:val="100"/>
        <w:pBdr>
          <w:bottom w:val="double" w:sz="4" w:space="0" w:color="auto"/>
        </w:pBdr>
        <w:spacing w:line="360" w:lineRule="auto"/>
        <w:rPr>
          <w:rFonts w:ascii="仿宋" w:eastAsia="仿宋" w:hAnsi="仿宋" w:cs="仿宋" w:hint="eastAsia"/>
          <w:kern w:val="0"/>
          <w:sz w:val="28"/>
          <w:szCs w:val="28"/>
          <w:u w:val="single"/>
        </w:rPr>
      </w:pPr>
    </w:p>
    <w:p w14:paraId="5012A4D4" w14:textId="77777777" w:rsidR="00B96D5E" w:rsidRDefault="00000000">
      <w:pPr>
        <w:widowControl w:val="0"/>
        <w:spacing w:line="360" w:lineRule="auto"/>
        <w:rPr>
          <w:rFonts w:ascii="仿宋" w:eastAsia="仿宋" w:hAnsi="仿宋" w:cs="仿宋"/>
          <w:color w:val="auto"/>
          <w:sz w:val="24"/>
          <w:szCs w:val="22"/>
          <w:lang w:val="en-US" w:eastAsia="zh-CN"/>
        </w:rPr>
      </w:pPr>
      <w:r>
        <w:rPr>
          <w:rFonts w:ascii="仿宋" w:eastAsia="仿宋" w:hAnsi="仿宋" w:cs="仿宋"/>
          <w:color w:val="auto"/>
          <w:sz w:val="24"/>
          <w:szCs w:val="22"/>
          <w:lang w:val="en-US" w:eastAsia="zh-CN"/>
        </w:rPr>
        <w:t>说明：</w:t>
      </w:r>
    </w:p>
    <w:p w14:paraId="764A486E" w14:textId="77777777" w:rsidR="00B96D5E" w:rsidRDefault="00000000">
      <w:pPr>
        <w:spacing w:line="360" w:lineRule="auto"/>
        <w:ind w:firstLineChars="200" w:firstLine="420"/>
        <w:rPr>
          <w:rFonts w:ascii="仿宋" w:eastAsia="仿宋" w:hAnsi="仿宋" w:cs="仿宋"/>
          <w:color w:val="auto"/>
          <w:lang w:val="en-US" w:eastAsia="zh-CN"/>
        </w:rPr>
      </w:pPr>
      <w:r>
        <w:rPr>
          <w:rFonts w:ascii="仿宋" w:eastAsia="仿宋" w:hAnsi="仿宋" w:cs="仿宋"/>
          <w:color w:val="auto"/>
          <w:lang w:val="en-US" w:eastAsia="zh-CN"/>
        </w:rPr>
        <w:t>（1）从业人员、营业收入、资产总额填报上一年度数据，无上一年度数据的新成立企业可不填报。</w:t>
      </w:r>
    </w:p>
    <w:p w14:paraId="1AC9A7FD" w14:textId="77777777" w:rsidR="00B96D5E" w:rsidRDefault="00000000">
      <w:pPr>
        <w:widowControl w:val="0"/>
        <w:spacing w:line="360" w:lineRule="auto"/>
        <w:ind w:firstLineChars="200" w:firstLine="420"/>
        <w:rPr>
          <w:rFonts w:ascii="仿宋" w:eastAsia="仿宋" w:hAnsi="仿宋" w:cs="仿宋"/>
          <w:color w:val="auto"/>
          <w:lang w:val="en-US" w:eastAsia="zh-CN"/>
        </w:rPr>
      </w:pPr>
      <w:r>
        <w:rPr>
          <w:rFonts w:ascii="仿宋" w:eastAsia="仿宋" w:hAnsi="仿宋" w:cs="仿宋"/>
          <w:color w:val="auto"/>
          <w:lang w:eastAsia="zh-CN"/>
        </w:rPr>
        <w:t>（</w:t>
      </w:r>
      <w:r>
        <w:rPr>
          <w:rFonts w:ascii="仿宋" w:eastAsia="仿宋" w:hAnsi="仿宋" w:cs="仿宋"/>
          <w:color w:val="auto"/>
          <w:lang w:val="en-US" w:eastAsia="zh-CN"/>
        </w:rPr>
        <w:t>2</w:t>
      </w:r>
      <w:r>
        <w:rPr>
          <w:rFonts w:ascii="仿宋" w:eastAsia="仿宋" w:hAnsi="仿宋" w:cs="仿宋"/>
          <w:color w:val="auto"/>
          <w:lang w:eastAsia="zh-CN"/>
        </w:rPr>
        <w:t>）</w:t>
      </w:r>
      <w:r>
        <w:rPr>
          <w:rFonts w:ascii="仿宋" w:eastAsia="仿宋" w:hAnsi="仿宋" w:cs="仿宋"/>
          <w:color w:val="auto"/>
          <w:lang w:val="en-US" w:eastAsia="zh-CN"/>
        </w:rPr>
        <w:t>中小企业划型标准见文件末附件。</w:t>
      </w:r>
    </w:p>
    <w:p w14:paraId="453E4A7C" w14:textId="77777777" w:rsidR="00B96D5E" w:rsidRDefault="00000000">
      <w:pPr>
        <w:pStyle w:val="3"/>
        <w:spacing w:line="360" w:lineRule="auto"/>
        <w:jc w:val="center"/>
        <w:rPr>
          <w:rFonts w:ascii="仿宋" w:eastAsia="仿宋" w:hAnsi="仿宋" w:cs="仿宋" w:hint="eastAsia"/>
          <w:color w:val="auto"/>
          <w:lang w:eastAsia="zh-CN"/>
        </w:rPr>
      </w:pPr>
      <w:r>
        <w:rPr>
          <w:rFonts w:ascii="仿宋" w:eastAsia="仿宋" w:hAnsi="仿宋" w:cs="仿宋" w:hint="eastAsia"/>
          <w:color w:val="auto"/>
          <w:lang w:eastAsia="zh-CN"/>
        </w:rPr>
        <w:br w:type="page"/>
      </w:r>
      <w:bookmarkStart w:id="503" w:name="_Toc1376471950"/>
      <w:bookmarkStart w:id="504" w:name="_Toc596959550"/>
      <w:bookmarkStart w:id="505" w:name="_Toc709139859_WPSOffice_Level2"/>
      <w:bookmarkStart w:id="506" w:name="_Toc430357775"/>
      <w:bookmarkStart w:id="507" w:name="_Toc71543331"/>
      <w:bookmarkStart w:id="508" w:name="_Toc1555514676"/>
      <w:bookmarkStart w:id="509" w:name="_Toc64259737_WPSOffice_Level3"/>
      <w:r>
        <w:rPr>
          <w:rFonts w:ascii="仿宋" w:eastAsia="仿宋" w:hAnsi="仿宋" w:cs="仿宋" w:hint="eastAsia"/>
          <w:color w:val="auto"/>
          <w:sz w:val="28"/>
          <w:szCs w:val="28"/>
          <w:lang w:eastAsia="zh-CN"/>
        </w:rPr>
        <w:lastRenderedPageBreak/>
        <w:t>投标人监狱企业声明函</w:t>
      </w:r>
      <w:bookmarkEnd w:id="503"/>
      <w:bookmarkEnd w:id="504"/>
      <w:bookmarkEnd w:id="505"/>
      <w:bookmarkEnd w:id="506"/>
      <w:bookmarkEnd w:id="507"/>
      <w:bookmarkEnd w:id="508"/>
      <w:bookmarkEnd w:id="509"/>
    </w:p>
    <w:p w14:paraId="01BC4C05" w14:textId="77777777" w:rsidR="00B96D5E" w:rsidRDefault="00000000">
      <w:pPr>
        <w:spacing w:line="360" w:lineRule="auto"/>
        <w:jc w:val="center"/>
        <w:rPr>
          <w:rFonts w:ascii="仿宋" w:eastAsia="仿宋" w:hAnsi="仿宋" w:cs="仿宋"/>
          <w:color w:val="auto"/>
          <w:kern w:val="0"/>
          <w:sz w:val="24"/>
          <w:szCs w:val="24"/>
          <w:lang w:val="en-US" w:eastAsia="zh-CN"/>
        </w:rPr>
      </w:pPr>
      <w:r>
        <w:rPr>
          <w:rFonts w:ascii="仿宋" w:eastAsia="仿宋" w:hAnsi="仿宋" w:cs="仿宋"/>
          <w:color w:val="auto"/>
          <w:kern w:val="0"/>
          <w:sz w:val="24"/>
          <w:szCs w:val="24"/>
          <w:lang w:val="en-US" w:eastAsia="zh-CN"/>
        </w:rPr>
        <w:t>（投标人属于监狱企业的填写，不属于的无需填写或不提供此项内容）</w:t>
      </w:r>
    </w:p>
    <w:p w14:paraId="2FBD0E8B" w14:textId="77777777" w:rsidR="00B96D5E" w:rsidRDefault="00B96D5E">
      <w:pPr>
        <w:pStyle w:val="Default"/>
        <w:spacing w:line="360" w:lineRule="auto"/>
        <w:rPr>
          <w:rFonts w:ascii="仿宋" w:eastAsia="仿宋" w:hAnsi="仿宋" w:cs="仿宋" w:hint="eastAsia"/>
          <w:color w:val="auto"/>
        </w:rPr>
      </w:pPr>
    </w:p>
    <w:p w14:paraId="02E3C338" w14:textId="77777777" w:rsidR="00B96D5E" w:rsidRDefault="00000000">
      <w:pPr>
        <w:spacing w:before="100" w:after="100" w:line="360" w:lineRule="auto"/>
        <w:ind w:firstLine="48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本企业（单位）郑重声明下列事项（按照实际情况勾选或填空）：</w:t>
      </w:r>
    </w:p>
    <w:p w14:paraId="76C4E1DB" w14:textId="77777777" w:rsidR="00B96D5E" w:rsidRDefault="00000000">
      <w:pPr>
        <w:spacing w:before="100" w:after="100" w:line="360" w:lineRule="auto"/>
        <w:ind w:firstLine="48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本企业（单位）为直接投标人，提供本企业（单位）服务。本企业（单位）</w:t>
      </w:r>
      <w:r>
        <w:rPr>
          <w:rFonts w:ascii="仿宋" w:eastAsia="仿宋" w:hAnsi="仿宋" w:cs="仿宋"/>
          <w:color w:val="auto"/>
          <w:kern w:val="0"/>
          <w:sz w:val="28"/>
          <w:szCs w:val="28"/>
          <w:u w:val="single"/>
          <w:lang w:val="en-US" w:eastAsia="zh-CN"/>
        </w:rPr>
        <w:t xml:space="preserve">        </w:t>
      </w:r>
      <w:r>
        <w:rPr>
          <w:rFonts w:ascii="仿宋" w:eastAsia="仿宋" w:hAnsi="仿宋" w:cs="仿宋"/>
          <w:color w:val="auto"/>
          <w:kern w:val="0"/>
          <w:sz w:val="28"/>
          <w:szCs w:val="28"/>
          <w:lang w:eastAsia="zh-CN"/>
        </w:rPr>
        <w:t>（请填写：是、不是）监狱企业。后附省级以上监狱管理局、戒毒管理局（含新疆生产建设兵团）出具的属于监狱企业的证明文件。</w:t>
      </w:r>
    </w:p>
    <w:p w14:paraId="7A197655" w14:textId="77777777" w:rsidR="00B96D5E" w:rsidRDefault="00000000">
      <w:pPr>
        <w:spacing w:before="100" w:after="100" w:line="360" w:lineRule="auto"/>
        <w:ind w:firstLine="48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本企业（单位）对上述声明的真实性负责。如有虚假，将依法承担相应责任。</w:t>
      </w:r>
    </w:p>
    <w:p w14:paraId="3DDDA1AD" w14:textId="77777777" w:rsidR="00B96D5E" w:rsidRDefault="00B96D5E">
      <w:pPr>
        <w:spacing w:before="100" w:after="100" w:line="360" w:lineRule="auto"/>
        <w:jc w:val="left"/>
        <w:rPr>
          <w:rFonts w:ascii="仿宋" w:eastAsia="仿宋" w:hAnsi="仿宋" w:cs="仿宋"/>
          <w:color w:val="auto"/>
          <w:kern w:val="0"/>
          <w:sz w:val="28"/>
          <w:szCs w:val="28"/>
          <w:lang w:val="en-US" w:eastAsia="zh-CN"/>
        </w:rPr>
      </w:pPr>
    </w:p>
    <w:p w14:paraId="7A903AFE" w14:textId="77777777" w:rsidR="00B96D5E" w:rsidRDefault="00B96D5E">
      <w:pPr>
        <w:spacing w:before="100" w:after="100" w:line="360" w:lineRule="auto"/>
        <w:jc w:val="left"/>
        <w:rPr>
          <w:rFonts w:ascii="仿宋" w:eastAsia="仿宋" w:hAnsi="仿宋" w:cs="仿宋"/>
          <w:color w:val="auto"/>
          <w:kern w:val="0"/>
          <w:sz w:val="28"/>
          <w:szCs w:val="28"/>
          <w:lang w:val="en-US" w:eastAsia="zh-CN"/>
        </w:rPr>
      </w:pPr>
    </w:p>
    <w:p w14:paraId="0A34179D" w14:textId="77777777" w:rsidR="00B96D5E" w:rsidRDefault="00B96D5E">
      <w:pPr>
        <w:spacing w:line="360" w:lineRule="auto"/>
        <w:rPr>
          <w:rFonts w:ascii="仿宋" w:eastAsia="仿宋" w:hAnsi="仿宋" w:cs="仿宋"/>
          <w:b/>
          <w:bCs/>
          <w:color w:val="auto"/>
          <w:sz w:val="28"/>
          <w:szCs w:val="28"/>
          <w:lang w:val="en-US" w:eastAsia="zh-CN"/>
        </w:rPr>
      </w:pPr>
    </w:p>
    <w:p w14:paraId="0B7AA6E6" w14:textId="77777777" w:rsidR="00B96D5E" w:rsidRDefault="00000000">
      <w:pPr>
        <w:spacing w:before="100" w:after="100" w:line="360" w:lineRule="auto"/>
        <w:ind w:firstLine="396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投标人（企业电子签章）：</w:t>
      </w:r>
      <w:r>
        <w:rPr>
          <w:rFonts w:ascii="仿宋" w:eastAsia="仿宋" w:hAnsi="仿宋" w:cs="仿宋"/>
          <w:color w:val="auto"/>
          <w:kern w:val="0"/>
          <w:sz w:val="28"/>
          <w:szCs w:val="28"/>
          <w:u w:val="single"/>
          <w:lang w:val="en-US" w:eastAsia="zh-CN"/>
        </w:rPr>
        <w:t xml:space="preserve">             </w:t>
      </w:r>
    </w:p>
    <w:p w14:paraId="7B617641" w14:textId="77777777" w:rsidR="00B96D5E" w:rsidRDefault="00000000">
      <w:pPr>
        <w:spacing w:before="100" w:after="100" w:line="360" w:lineRule="auto"/>
        <w:ind w:firstLine="3720"/>
        <w:jc w:val="left"/>
        <w:rPr>
          <w:rFonts w:ascii="仿宋" w:eastAsia="仿宋" w:hAnsi="仿宋" w:cs="仿宋"/>
          <w:color w:val="auto"/>
          <w:kern w:val="0"/>
          <w:sz w:val="28"/>
          <w:szCs w:val="28"/>
          <w:u w:val="single"/>
          <w:lang w:eastAsia="zh-CN"/>
        </w:rPr>
      </w:pPr>
      <w:r>
        <w:rPr>
          <w:rFonts w:ascii="仿宋" w:eastAsia="仿宋" w:hAnsi="仿宋" w:cs="仿宋"/>
          <w:color w:val="auto"/>
          <w:kern w:val="0"/>
          <w:sz w:val="28"/>
          <w:szCs w:val="28"/>
          <w:lang w:eastAsia="zh-CN"/>
        </w:rPr>
        <w:t xml:space="preserve">　日　期：</w:t>
      </w:r>
      <w:r>
        <w:rPr>
          <w:rFonts w:ascii="仿宋" w:eastAsia="仿宋" w:hAnsi="仿宋" w:cs="仿宋"/>
          <w:color w:val="auto"/>
          <w:kern w:val="0"/>
          <w:sz w:val="28"/>
          <w:szCs w:val="28"/>
          <w:u w:val="single"/>
          <w:lang w:val="en-US" w:eastAsia="zh-CN"/>
        </w:rPr>
        <w:t xml:space="preserve">             </w:t>
      </w:r>
    </w:p>
    <w:p w14:paraId="65029E5C" w14:textId="77777777" w:rsidR="00B96D5E" w:rsidRDefault="00000000">
      <w:pPr>
        <w:pStyle w:val="3"/>
        <w:spacing w:line="360" w:lineRule="auto"/>
        <w:jc w:val="center"/>
        <w:rPr>
          <w:rFonts w:ascii="仿宋" w:eastAsia="仿宋" w:hAnsi="仿宋" w:cs="仿宋" w:hint="eastAsia"/>
          <w:color w:val="auto"/>
          <w:lang w:eastAsia="zh-CN"/>
        </w:rPr>
      </w:pPr>
      <w:r>
        <w:rPr>
          <w:rFonts w:ascii="仿宋" w:eastAsia="仿宋" w:hAnsi="仿宋" w:cs="仿宋" w:hint="eastAsia"/>
          <w:color w:val="auto"/>
          <w:highlight w:val="green"/>
          <w:lang w:eastAsia="zh-CN"/>
        </w:rPr>
        <w:br w:type="page"/>
      </w:r>
      <w:bookmarkStart w:id="510" w:name="_Toc894210698_WPSOffice_Level2"/>
      <w:bookmarkStart w:id="511" w:name="_Toc728679071"/>
      <w:bookmarkStart w:id="512" w:name="_Toc415104894_WPSOffice_Level3"/>
      <w:bookmarkStart w:id="513" w:name="_Toc1632685049"/>
      <w:bookmarkStart w:id="514" w:name="_Toc364095986"/>
      <w:r>
        <w:rPr>
          <w:rFonts w:ascii="仿宋" w:eastAsia="仿宋" w:hAnsi="仿宋" w:cs="仿宋" w:hint="eastAsia"/>
          <w:color w:val="auto"/>
          <w:sz w:val="28"/>
          <w:szCs w:val="28"/>
          <w:lang w:eastAsia="zh-CN"/>
        </w:rPr>
        <w:lastRenderedPageBreak/>
        <w:t>残疾人福利性单位声明函</w:t>
      </w:r>
      <w:bookmarkEnd w:id="510"/>
      <w:bookmarkEnd w:id="511"/>
      <w:bookmarkEnd w:id="512"/>
      <w:bookmarkEnd w:id="513"/>
      <w:bookmarkEnd w:id="514"/>
    </w:p>
    <w:p w14:paraId="30822E47" w14:textId="77777777" w:rsidR="00B96D5E" w:rsidRDefault="00000000">
      <w:pPr>
        <w:spacing w:line="360" w:lineRule="auto"/>
        <w:jc w:val="center"/>
        <w:rPr>
          <w:rFonts w:ascii="仿宋" w:eastAsia="仿宋" w:hAnsi="仿宋" w:cs="仿宋"/>
          <w:color w:val="auto"/>
          <w:kern w:val="0"/>
          <w:sz w:val="24"/>
          <w:szCs w:val="24"/>
          <w:lang w:val="en-US" w:eastAsia="zh-CN"/>
        </w:rPr>
      </w:pPr>
      <w:r>
        <w:rPr>
          <w:rFonts w:ascii="仿宋" w:eastAsia="仿宋" w:hAnsi="仿宋" w:cs="仿宋"/>
          <w:color w:val="auto"/>
          <w:kern w:val="0"/>
          <w:sz w:val="24"/>
          <w:szCs w:val="24"/>
          <w:lang w:val="en-US" w:eastAsia="zh-CN"/>
        </w:rPr>
        <w:t>（投标人属于残疾人福利性单位的填写，不属于的无需填写或不提供此项内容）</w:t>
      </w:r>
    </w:p>
    <w:p w14:paraId="0D362121" w14:textId="77777777" w:rsidR="00B96D5E" w:rsidRDefault="00B96D5E">
      <w:pPr>
        <w:pStyle w:val="Default"/>
        <w:spacing w:line="360" w:lineRule="auto"/>
        <w:rPr>
          <w:rFonts w:ascii="仿宋" w:eastAsia="仿宋" w:hAnsi="仿宋" w:cs="仿宋" w:hint="eastAsia"/>
          <w:color w:val="auto"/>
        </w:rPr>
      </w:pPr>
    </w:p>
    <w:p w14:paraId="70A19F77" w14:textId="77777777" w:rsidR="00B96D5E" w:rsidRDefault="00000000">
      <w:pPr>
        <w:spacing w:line="360" w:lineRule="auto"/>
        <w:ind w:firstLine="567"/>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本单位郑重声明，根据《财政部 民政部 中国残疾人联合会关于促进残疾人就业政府采购政策的通知》（财库〔</w:t>
      </w:r>
      <w:r>
        <w:rPr>
          <w:rFonts w:ascii="仿宋" w:eastAsia="仿宋" w:hAnsi="仿宋" w:cs="仿宋"/>
          <w:color w:val="auto"/>
          <w:kern w:val="0"/>
          <w:sz w:val="28"/>
          <w:szCs w:val="28"/>
          <w:lang w:val="en-US" w:eastAsia="zh-CN"/>
        </w:rPr>
        <w:t>2017</w:t>
      </w:r>
      <w:r>
        <w:rPr>
          <w:rFonts w:ascii="仿宋" w:eastAsia="仿宋" w:hAnsi="仿宋" w:cs="仿宋"/>
          <w:color w:val="auto"/>
          <w:kern w:val="0"/>
          <w:sz w:val="28"/>
          <w:szCs w:val="28"/>
          <w:lang w:eastAsia="zh-CN"/>
        </w:rPr>
        <w:t>〕</w:t>
      </w:r>
      <w:r>
        <w:rPr>
          <w:rFonts w:ascii="仿宋" w:eastAsia="仿宋" w:hAnsi="仿宋" w:cs="仿宋"/>
          <w:color w:val="auto"/>
          <w:kern w:val="0"/>
          <w:sz w:val="28"/>
          <w:szCs w:val="28"/>
          <w:lang w:val="en-US" w:eastAsia="zh-CN"/>
        </w:rPr>
        <w:t>141</w:t>
      </w:r>
      <w:r>
        <w:rPr>
          <w:rFonts w:ascii="仿宋" w:eastAsia="仿宋" w:hAnsi="仿宋" w:cs="仿宋"/>
          <w:color w:val="auto"/>
          <w:kern w:val="0"/>
          <w:sz w:val="28"/>
          <w:szCs w:val="28"/>
          <w:lang w:eastAsia="zh-CN"/>
        </w:rPr>
        <w:t>号）的规定，本单位为符合条件的残疾人福利性单位，且本单位参加</w:t>
      </w:r>
      <w:r>
        <w:rPr>
          <w:rFonts w:ascii="仿宋" w:eastAsia="仿宋" w:hAnsi="仿宋" w:cs="仿宋"/>
          <w:color w:val="auto"/>
          <w:kern w:val="0"/>
          <w:sz w:val="28"/>
          <w:szCs w:val="28"/>
          <w:u w:val="single"/>
          <w:lang w:val="en-US" w:eastAsia="zh-CN"/>
        </w:rPr>
        <w:t xml:space="preserve">       </w:t>
      </w:r>
      <w:r>
        <w:rPr>
          <w:rFonts w:ascii="仿宋" w:eastAsia="仿宋" w:hAnsi="仿宋" w:cs="仿宋"/>
          <w:color w:val="auto"/>
          <w:kern w:val="0"/>
          <w:sz w:val="28"/>
          <w:szCs w:val="28"/>
          <w:lang w:eastAsia="zh-CN"/>
        </w:rPr>
        <w:t>单位的</w:t>
      </w:r>
      <w:r>
        <w:rPr>
          <w:rFonts w:ascii="仿宋" w:eastAsia="仿宋" w:hAnsi="仿宋" w:cs="仿宋"/>
          <w:color w:val="auto"/>
          <w:kern w:val="0"/>
          <w:sz w:val="28"/>
          <w:szCs w:val="28"/>
          <w:u w:val="single"/>
          <w:lang w:val="en-US" w:eastAsia="zh-CN"/>
        </w:rPr>
        <w:t xml:space="preserve">          </w:t>
      </w:r>
      <w:r>
        <w:rPr>
          <w:rFonts w:ascii="仿宋" w:eastAsia="仿宋" w:hAnsi="仿宋" w:cs="仿宋"/>
          <w:color w:val="auto"/>
          <w:kern w:val="0"/>
          <w:sz w:val="28"/>
          <w:szCs w:val="28"/>
          <w:lang w:eastAsia="zh-CN"/>
        </w:rPr>
        <w:t>项目采购活动提供本单位制造的货物（由本单位承担工程</w:t>
      </w:r>
      <w:r>
        <w:rPr>
          <w:rFonts w:ascii="仿宋" w:eastAsia="仿宋" w:hAnsi="仿宋" w:cs="仿宋"/>
          <w:color w:val="auto"/>
          <w:kern w:val="0"/>
          <w:sz w:val="28"/>
          <w:szCs w:val="28"/>
          <w:lang w:val="en-US" w:eastAsia="zh-CN"/>
        </w:rPr>
        <w:t>/</w:t>
      </w:r>
      <w:r>
        <w:rPr>
          <w:rFonts w:ascii="仿宋" w:eastAsia="仿宋" w:hAnsi="仿宋" w:cs="仿宋"/>
          <w:color w:val="auto"/>
          <w:kern w:val="0"/>
          <w:sz w:val="28"/>
          <w:szCs w:val="28"/>
          <w:lang w:eastAsia="zh-CN"/>
        </w:rPr>
        <w:t>提供服务），或者提供其他残疾人福利性单位制造的货物（不包括使用非残疾人福利性单位注册商标的货物）。</w:t>
      </w:r>
    </w:p>
    <w:p w14:paraId="036F8614" w14:textId="77777777" w:rsidR="00B96D5E" w:rsidRDefault="00000000">
      <w:pPr>
        <w:spacing w:line="360" w:lineRule="auto"/>
        <w:rPr>
          <w:rFonts w:ascii="仿宋" w:eastAsia="仿宋" w:hAnsi="仿宋" w:cs="仿宋"/>
          <w:color w:val="auto"/>
          <w:kern w:val="0"/>
          <w:sz w:val="28"/>
          <w:szCs w:val="28"/>
          <w:lang w:eastAsia="zh-CN"/>
        </w:rPr>
      </w:pPr>
      <w:r>
        <w:rPr>
          <w:rFonts w:ascii="仿宋" w:eastAsia="仿宋" w:hAnsi="仿宋" w:cs="仿宋"/>
          <w:color w:val="auto"/>
          <w:kern w:val="0"/>
          <w:sz w:val="28"/>
          <w:szCs w:val="28"/>
          <w:lang w:val="en-US" w:eastAsia="zh-CN"/>
        </w:rPr>
        <w:t xml:space="preserve">    </w:t>
      </w:r>
      <w:r>
        <w:rPr>
          <w:rFonts w:ascii="仿宋" w:eastAsia="仿宋" w:hAnsi="仿宋" w:cs="仿宋"/>
          <w:color w:val="auto"/>
          <w:kern w:val="0"/>
          <w:sz w:val="28"/>
          <w:szCs w:val="28"/>
          <w:lang w:eastAsia="zh-CN"/>
        </w:rPr>
        <w:t>本单位对上述声明的真实性负责。如有虚假，将依法承担相应责任。</w:t>
      </w:r>
    </w:p>
    <w:p w14:paraId="68776BD4" w14:textId="77777777" w:rsidR="00B96D5E" w:rsidRDefault="00B96D5E">
      <w:pPr>
        <w:spacing w:line="360" w:lineRule="auto"/>
        <w:ind w:left="1080" w:hanging="540"/>
        <w:jc w:val="center"/>
        <w:rPr>
          <w:rFonts w:ascii="仿宋" w:eastAsia="仿宋" w:hAnsi="仿宋" w:cs="仿宋"/>
          <w:color w:val="auto"/>
          <w:kern w:val="0"/>
          <w:sz w:val="24"/>
          <w:szCs w:val="24"/>
          <w:lang w:val="en-US" w:eastAsia="zh-CN"/>
        </w:rPr>
      </w:pPr>
    </w:p>
    <w:p w14:paraId="4870978E" w14:textId="77777777" w:rsidR="00B96D5E" w:rsidRDefault="00B96D5E">
      <w:pPr>
        <w:spacing w:line="360" w:lineRule="auto"/>
        <w:ind w:left="1080" w:hanging="540"/>
        <w:jc w:val="center"/>
        <w:rPr>
          <w:rFonts w:ascii="仿宋" w:eastAsia="仿宋" w:hAnsi="仿宋" w:cs="仿宋"/>
          <w:color w:val="auto"/>
          <w:kern w:val="0"/>
          <w:sz w:val="24"/>
          <w:szCs w:val="24"/>
          <w:lang w:val="en-US" w:eastAsia="zh-CN"/>
        </w:rPr>
      </w:pPr>
    </w:p>
    <w:p w14:paraId="2272FFE0" w14:textId="77777777" w:rsidR="00B96D5E" w:rsidRDefault="00000000">
      <w:pPr>
        <w:spacing w:line="360" w:lineRule="auto"/>
        <w:ind w:left="645" w:firstLine="2640"/>
        <w:rPr>
          <w:rFonts w:ascii="仿宋" w:eastAsia="仿宋" w:hAnsi="仿宋" w:cs="仿宋"/>
          <w:color w:val="auto"/>
          <w:kern w:val="0"/>
          <w:sz w:val="28"/>
          <w:szCs w:val="28"/>
          <w:lang w:val="en-US" w:eastAsia="zh-CN"/>
        </w:rPr>
      </w:pPr>
      <w:r>
        <w:rPr>
          <w:rFonts w:ascii="仿宋" w:eastAsia="仿宋" w:hAnsi="仿宋" w:cs="仿宋"/>
          <w:color w:val="auto"/>
          <w:kern w:val="0"/>
          <w:sz w:val="24"/>
          <w:szCs w:val="24"/>
          <w:lang w:eastAsia="zh-CN"/>
        </w:rPr>
        <w:t xml:space="preserve">   </w:t>
      </w:r>
      <w:r>
        <w:rPr>
          <w:rFonts w:ascii="仿宋" w:eastAsia="仿宋" w:hAnsi="仿宋" w:cs="仿宋"/>
          <w:color w:val="auto"/>
          <w:kern w:val="0"/>
          <w:sz w:val="28"/>
          <w:szCs w:val="28"/>
          <w:lang w:val="en-US" w:eastAsia="zh-CN"/>
        </w:rPr>
        <w:t xml:space="preserve">投标人（企业电子签章）：             </w:t>
      </w:r>
    </w:p>
    <w:p w14:paraId="30CEED52" w14:textId="77777777" w:rsidR="00B96D5E" w:rsidRDefault="00000000">
      <w:pPr>
        <w:spacing w:line="360" w:lineRule="auto"/>
        <w:ind w:left="645" w:firstLine="2640"/>
        <w:rPr>
          <w:rFonts w:ascii="仿宋" w:eastAsia="仿宋" w:hAnsi="仿宋" w:cs="仿宋"/>
          <w:color w:val="auto"/>
          <w:kern w:val="0"/>
          <w:sz w:val="28"/>
          <w:szCs w:val="28"/>
          <w:u w:val="single"/>
          <w:lang w:val="en-US" w:eastAsia="zh-CN"/>
        </w:rPr>
      </w:pPr>
      <w:r>
        <w:rPr>
          <w:rFonts w:ascii="仿宋" w:eastAsia="仿宋" w:hAnsi="仿宋" w:cs="仿宋"/>
          <w:color w:val="auto"/>
          <w:kern w:val="0"/>
          <w:sz w:val="28"/>
          <w:szCs w:val="28"/>
          <w:lang w:val="en-US" w:eastAsia="zh-CN"/>
        </w:rPr>
        <w:t xml:space="preserve">　日　期：</w:t>
      </w:r>
      <w:r>
        <w:rPr>
          <w:rFonts w:ascii="仿宋" w:eastAsia="仿宋" w:hAnsi="仿宋" w:cs="仿宋"/>
          <w:color w:val="auto"/>
          <w:kern w:val="0"/>
          <w:sz w:val="28"/>
          <w:szCs w:val="28"/>
          <w:u w:val="single"/>
          <w:lang w:val="en-US" w:eastAsia="zh-CN"/>
        </w:rPr>
        <w:t xml:space="preserve">             </w:t>
      </w:r>
      <w:r>
        <w:rPr>
          <w:rFonts w:ascii="仿宋" w:eastAsia="仿宋" w:hAnsi="仿宋" w:cs="仿宋"/>
          <w:color w:val="auto"/>
          <w:kern w:val="0"/>
          <w:sz w:val="28"/>
          <w:szCs w:val="28"/>
          <w:lang w:val="en-US" w:eastAsia="zh-CN"/>
        </w:rPr>
        <w:t xml:space="preserve">             </w:t>
      </w:r>
    </w:p>
    <w:p w14:paraId="0D733E6E" w14:textId="77777777" w:rsidR="00B96D5E" w:rsidRDefault="00000000">
      <w:pPr>
        <w:pStyle w:val="aff"/>
        <w:shd w:val="clear" w:color="auto" w:fill="FFFFFF"/>
        <w:spacing w:before="30" w:beforeAutospacing="0" w:after="30" w:afterAutospacing="0"/>
        <w:jc w:val="center"/>
        <w:outlineLvl w:val="1"/>
        <w:rPr>
          <w:rFonts w:hint="eastAsia"/>
          <w:color w:val="333333"/>
          <w:sz w:val="36"/>
          <w:szCs w:val="36"/>
        </w:rPr>
      </w:pPr>
      <w:r>
        <w:rPr>
          <w:rFonts w:ascii="仿宋" w:eastAsia="仿宋" w:hAnsi="仿宋" w:cs="仿宋" w:hint="eastAsia"/>
          <w:kern w:val="2"/>
          <w:sz w:val="28"/>
          <w:szCs w:val="28"/>
        </w:rPr>
        <w:br w:type="page"/>
      </w:r>
      <w:r>
        <w:rPr>
          <w:rFonts w:ascii="仿宋" w:eastAsia="仿宋" w:hAnsi="仿宋" w:cs="仿宋" w:hint="eastAsia"/>
          <w:b/>
          <w:bCs/>
          <w:sz w:val="28"/>
          <w:szCs w:val="28"/>
        </w:rPr>
        <w:lastRenderedPageBreak/>
        <w:t>五、</w:t>
      </w:r>
      <w:r>
        <w:rPr>
          <w:rFonts w:ascii="仿宋" w:eastAsia="仿宋" w:hAnsi="仿宋" w:cs="仿宋" w:hint="eastAsia"/>
          <w:b/>
          <w:bCs/>
          <w:sz w:val="28"/>
          <w:szCs w:val="28"/>
          <w:lang w:val="zh-TW"/>
        </w:rPr>
        <w:t>关于符合本国产品标准的声明函</w:t>
      </w:r>
    </w:p>
    <w:p w14:paraId="192EBB0F" w14:textId="77777777" w:rsidR="00B96D5E" w:rsidRDefault="00000000">
      <w:pPr>
        <w:spacing w:line="360" w:lineRule="auto"/>
        <w:jc w:val="center"/>
        <w:rPr>
          <w:color w:val="333333"/>
          <w:sz w:val="20"/>
          <w:szCs w:val="20"/>
          <w:lang w:eastAsia="zh-CN"/>
        </w:rPr>
      </w:pPr>
      <w:r>
        <w:rPr>
          <w:rFonts w:ascii="仿宋_GB2312" w:eastAsia="仿宋_GB2312" w:hAnsi="仿宋_GB2312" w:cs="仿宋_GB2312"/>
          <w:sz w:val="24"/>
          <w:szCs w:val="24"/>
          <w:lang w:val="en-US" w:eastAsia="zh-CN"/>
        </w:rPr>
        <w:t xml:space="preserve"> </w:t>
      </w:r>
      <w:r>
        <w:rPr>
          <w:rFonts w:ascii="Times New Roman" w:eastAsia="仿宋_GB2312" w:hAnsi="Times New Roman" w:cs="Times New Roman" w:hint="default"/>
          <w:kern w:val="0"/>
          <w:sz w:val="22"/>
          <w:szCs w:val="22"/>
          <w:lang w:eastAsia="zh-CN" w:bidi="zh-TW"/>
        </w:rPr>
        <w:t>（</w:t>
      </w:r>
      <w:r>
        <w:rPr>
          <w:rFonts w:ascii="Times New Roman" w:eastAsia="仿宋_GB2312" w:hAnsi="Times New Roman" w:cs="Times New Roman"/>
          <w:kern w:val="0"/>
          <w:sz w:val="22"/>
          <w:szCs w:val="22"/>
          <w:lang w:eastAsia="zh-CN" w:bidi="zh-TW"/>
        </w:rPr>
        <w:t>投标人</w:t>
      </w:r>
      <w:r>
        <w:rPr>
          <w:rFonts w:ascii="Times New Roman" w:eastAsia="仿宋_GB2312" w:hAnsi="Times New Roman" w:cs="Times New Roman" w:hint="default"/>
          <w:kern w:val="0"/>
          <w:sz w:val="22"/>
          <w:szCs w:val="22"/>
          <w:lang w:eastAsia="zh-CN" w:bidi="zh-TW"/>
        </w:rPr>
        <w:t>提供提本国产品的填写，未提供本国产品的无需填写或不提供此项内容）</w:t>
      </w:r>
    </w:p>
    <w:p w14:paraId="30CAF1A9" w14:textId="77777777" w:rsidR="00B96D5E" w:rsidRDefault="00000000">
      <w:pPr>
        <w:pStyle w:val="aff"/>
        <w:shd w:val="clear" w:color="auto" w:fill="FFFFFF"/>
        <w:spacing w:before="30" w:beforeAutospacing="0" w:after="30" w:afterAutospacing="0" w:line="460" w:lineRule="exact"/>
        <w:ind w:firstLine="420"/>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color w:val="000000"/>
          <w:kern w:val="2"/>
          <w:sz w:val="28"/>
          <w:szCs w:val="28"/>
        </w:rPr>
        <w:t xml:space="preserve"> </w:t>
      </w:r>
      <w:r>
        <w:rPr>
          <w:rFonts w:ascii="仿宋_GB2312" w:eastAsia="仿宋_GB2312" w:hAnsi="仿宋_GB2312" w:cs="仿宋_GB2312" w:hint="eastAsia"/>
          <w:kern w:val="2"/>
          <w:sz w:val="28"/>
          <w:szCs w:val="28"/>
          <w:lang w:val="zh-TW"/>
        </w:rPr>
        <w:t>本公司（单位）郑重声明，根据《国务院办公厅关于在政府采购中实施本国产品标准及相关政策的通知》（国办发〔2025〕34号）的规定，本公司（单位）提供的以下产品属于本国产品。具体情况如下：</w:t>
      </w:r>
    </w:p>
    <w:p w14:paraId="74A5B79C" w14:textId="77777777" w:rsidR="00B96D5E" w:rsidRDefault="00000000">
      <w:pPr>
        <w:pStyle w:val="aff"/>
        <w:shd w:val="clear" w:color="auto" w:fill="FFFFFF"/>
        <w:spacing w:before="30" w:beforeAutospacing="0" w:after="30" w:afterAutospacing="0" w:line="460" w:lineRule="exact"/>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kern w:val="2"/>
          <w:sz w:val="28"/>
          <w:szCs w:val="28"/>
        </w:rPr>
        <w:t xml:space="preserve">    1.</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（产品名称1）</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，生产厂为</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（厂名）</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，厂址为</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（生产厂址）</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（产品名称1）</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的中国境内生产的组件成本占比≥</w:t>
      </w:r>
      <w:r>
        <w:rPr>
          <w:rFonts w:ascii="仿宋_GB2312" w:eastAsia="仿宋_GB2312" w:hAnsi="仿宋_GB2312" w:cs="仿宋_GB2312" w:hint="eastAsia"/>
          <w:kern w:val="2"/>
          <w:sz w:val="28"/>
          <w:szCs w:val="28"/>
          <w:u w:val="single"/>
          <w:lang w:val="zh-TW"/>
        </w:rPr>
        <w:t>（规定比例）</w:t>
      </w:r>
      <w:r>
        <w:rPr>
          <w:rFonts w:ascii="仿宋_GB2312" w:eastAsia="仿宋_GB2312" w:hAnsi="仿宋_GB2312" w:cs="仿宋_GB2312" w:hint="eastAsia"/>
          <w:kern w:val="2"/>
          <w:sz w:val="28"/>
          <w:szCs w:val="28"/>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（产品名称1）</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w:t>
      </w:r>
      <w:r>
        <w:rPr>
          <w:rFonts w:ascii="仿宋_GB2312" w:eastAsia="仿宋_GB2312" w:hAnsi="仿宋_GB2312" w:cs="仿宋_GB2312" w:hint="eastAsia"/>
          <w:kern w:val="2"/>
          <w:sz w:val="28"/>
          <w:szCs w:val="28"/>
        </w:rPr>
        <w:t xml:space="preserve">  </w:t>
      </w:r>
      <w:r>
        <w:rPr>
          <w:rFonts w:ascii="仿宋_GB2312" w:eastAsia="仿宋_GB2312" w:hAnsi="仿宋_GB2312" w:cs="仿宋_GB2312" w:hint="eastAsia"/>
          <w:kern w:val="2"/>
          <w:sz w:val="28"/>
          <w:szCs w:val="28"/>
          <w:u w:val="single"/>
          <w:lang w:val="zh-TW"/>
        </w:rPr>
        <w:t>（关键组件）</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在中国境内生产。</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（产品名称1）</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（关键工序）</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在中国境内完成。</w:t>
      </w:r>
    </w:p>
    <w:p w14:paraId="1481C600" w14:textId="77777777" w:rsidR="00B96D5E" w:rsidRDefault="00000000">
      <w:pPr>
        <w:pStyle w:val="aff"/>
        <w:shd w:val="clear" w:color="auto" w:fill="FFFFFF"/>
        <w:spacing w:before="30" w:beforeAutospacing="0" w:after="30" w:afterAutospacing="0" w:line="460" w:lineRule="exact"/>
        <w:ind w:firstLine="420"/>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kern w:val="2"/>
          <w:sz w:val="28"/>
          <w:szCs w:val="28"/>
        </w:rPr>
        <w:t xml:space="preserve"> 2.</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w:t>
      </w:r>
      <w:r>
        <w:rPr>
          <w:rFonts w:ascii="仿宋_GB2312" w:eastAsia="仿宋_GB2312" w:hAnsi="仿宋_GB2312" w:cs="仿宋_GB2312" w:hint="eastAsia"/>
          <w:kern w:val="2"/>
          <w:sz w:val="28"/>
          <w:szCs w:val="28"/>
          <w:u w:val="single"/>
        </w:rPr>
        <w:t>2</w:t>
      </w:r>
      <w:r>
        <w:rPr>
          <w:rFonts w:ascii="仿宋_GB2312" w:eastAsia="仿宋_GB2312" w:hAnsi="仿宋_GB2312" w:cs="仿宋_GB2312" w:hint="eastAsia"/>
          <w:kern w:val="2"/>
          <w:sz w:val="28"/>
          <w:szCs w:val="28"/>
          <w:u w:val="single"/>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，生产厂为</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（厂名）</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，厂址为</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（生产厂址）</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w:t>
      </w:r>
      <w:r>
        <w:rPr>
          <w:rFonts w:ascii="仿宋_GB2312" w:eastAsia="仿宋_GB2312" w:hAnsi="仿宋_GB2312" w:cs="仿宋_GB2312" w:hint="eastAsia"/>
          <w:kern w:val="2"/>
          <w:sz w:val="28"/>
          <w:szCs w:val="28"/>
          <w:u w:val="single"/>
        </w:rPr>
        <w:t>2</w:t>
      </w:r>
      <w:r>
        <w:rPr>
          <w:rFonts w:ascii="仿宋_GB2312" w:eastAsia="仿宋_GB2312" w:hAnsi="仿宋_GB2312" w:cs="仿宋_GB2312" w:hint="eastAsia"/>
          <w:kern w:val="2"/>
          <w:sz w:val="28"/>
          <w:szCs w:val="28"/>
          <w:u w:val="single"/>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的中国境内生产的组件成本占比≥</w:t>
      </w:r>
      <w:r>
        <w:rPr>
          <w:rFonts w:ascii="仿宋_GB2312" w:eastAsia="仿宋_GB2312" w:hAnsi="仿宋_GB2312" w:cs="仿宋_GB2312" w:hint="eastAsia"/>
          <w:kern w:val="2"/>
          <w:sz w:val="28"/>
          <w:szCs w:val="28"/>
          <w:u w:val="single"/>
          <w:lang w:val="zh-TW"/>
        </w:rPr>
        <w:t>（规定比例）</w:t>
      </w:r>
      <w:r>
        <w:rPr>
          <w:rFonts w:ascii="仿宋_GB2312" w:eastAsia="仿宋_GB2312" w:hAnsi="仿宋_GB2312" w:cs="仿宋_GB2312" w:hint="eastAsia"/>
          <w:kern w:val="2"/>
          <w:sz w:val="28"/>
          <w:szCs w:val="28"/>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w:t>
      </w:r>
      <w:r>
        <w:rPr>
          <w:rFonts w:ascii="仿宋_GB2312" w:eastAsia="仿宋_GB2312" w:hAnsi="仿宋_GB2312" w:cs="仿宋_GB2312" w:hint="eastAsia"/>
          <w:kern w:val="2"/>
          <w:sz w:val="28"/>
          <w:szCs w:val="28"/>
          <w:u w:val="single"/>
        </w:rPr>
        <w:t>2</w:t>
      </w:r>
      <w:r>
        <w:rPr>
          <w:rFonts w:ascii="仿宋_GB2312" w:eastAsia="仿宋_GB2312" w:hAnsi="仿宋_GB2312" w:cs="仿宋_GB2312" w:hint="eastAsia"/>
          <w:kern w:val="2"/>
          <w:sz w:val="28"/>
          <w:szCs w:val="28"/>
          <w:u w:val="single"/>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w:t>
      </w:r>
      <w:r>
        <w:rPr>
          <w:rFonts w:ascii="仿宋_GB2312" w:eastAsia="仿宋_GB2312" w:hAnsi="仿宋_GB2312" w:cs="仿宋_GB2312" w:hint="eastAsia"/>
          <w:kern w:val="2"/>
          <w:sz w:val="28"/>
          <w:szCs w:val="28"/>
        </w:rPr>
        <w:t xml:space="preserve">  </w:t>
      </w:r>
      <w:r>
        <w:rPr>
          <w:rFonts w:ascii="仿宋_GB2312" w:eastAsia="仿宋_GB2312" w:hAnsi="仿宋_GB2312" w:cs="仿宋_GB2312" w:hint="eastAsia"/>
          <w:kern w:val="2"/>
          <w:sz w:val="28"/>
          <w:szCs w:val="28"/>
          <w:u w:val="single"/>
          <w:lang w:val="zh-TW"/>
        </w:rPr>
        <w:t>（关键组件）</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在中国境内生产。</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（产品名称</w:t>
      </w:r>
      <w:r>
        <w:rPr>
          <w:rFonts w:ascii="仿宋_GB2312" w:eastAsia="仿宋_GB2312" w:hAnsi="仿宋_GB2312" w:cs="仿宋_GB2312" w:hint="eastAsia"/>
          <w:kern w:val="2"/>
          <w:sz w:val="28"/>
          <w:szCs w:val="28"/>
          <w:u w:val="single"/>
        </w:rPr>
        <w:t>2</w:t>
      </w:r>
      <w:r>
        <w:rPr>
          <w:rFonts w:ascii="仿宋_GB2312" w:eastAsia="仿宋_GB2312" w:hAnsi="仿宋_GB2312" w:cs="仿宋_GB2312" w:hint="eastAsia"/>
          <w:kern w:val="2"/>
          <w:sz w:val="28"/>
          <w:szCs w:val="28"/>
          <w:u w:val="single"/>
          <w:lang w:val="zh-TW"/>
        </w:rPr>
        <w:t>）</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的</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u w:val="single"/>
          <w:lang w:val="zh-TW"/>
        </w:rPr>
        <w:t>（关键工序）</w:t>
      </w:r>
      <w:r>
        <w:rPr>
          <w:rFonts w:ascii="仿宋_GB2312" w:eastAsia="仿宋_GB2312" w:hAnsi="仿宋_GB2312" w:cs="仿宋_GB2312" w:hint="eastAsia"/>
          <w:kern w:val="2"/>
          <w:sz w:val="28"/>
          <w:szCs w:val="28"/>
          <w:u w:val="single"/>
        </w:rPr>
        <w:t xml:space="preserve"> </w:t>
      </w:r>
      <w:r>
        <w:rPr>
          <w:rFonts w:ascii="仿宋_GB2312" w:eastAsia="仿宋_GB2312" w:hAnsi="仿宋_GB2312" w:cs="仿宋_GB2312" w:hint="eastAsia"/>
          <w:kern w:val="2"/>
          <w:sz w:val="28"/>
          <w:szCs w:val="28"/>
          <w:lang w:val="zh-TW"/>
        </w:rPr>
        <w:t>在中国境内完成。</w:t>
      </w:r>
    </w:p>
    <w:p w14:paraId="519597E2" w14:textId="77777777" w:rsidR="00B96D5E" w:rsidRDefault="00000000">
      <w:pPr>
        <w:pStyle w:val="aff"/>
        <w:shd w:val="clear" w:color="auto" w:fill="FFFFFF"/>
        <w:spacing w:before="30" w:beforeAutospacing="0" w:after="30" w:afterAutospacing="0" w:line="460" w:lineRule="exact"/>
        <w:ind w:firstLine="420"/>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kern w:val="2"/>
          <w:sz w:val="28"/>
          <w:szCs w:val="28"/>
          <w:lang w:val="zh-TW"/>
        </w:rPr>
        <w:t>……</w:t>
      </w:r>
    </w:p>
    <w:p w14:paraId="72F0A78B" w14:textId="77777777" w:rsidR="00B96D5E" w:rsidRDefault="00000000">
      <w:pPr>
        <w:pStyle w:val="aff"/>
        <w:shd w:val="clear" w:color="auto" w:fill="FFFFFF"/>
        <w:spacing w:before="30" w:beforeAutospacing="0" w:after="30" w:afterAutospacing="0" w:line="460" w:lineRule="exact"/>
        <w:ind w:firstLine="420"/>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kern w:val="2"/>
          <w:sz w:val="28"/>
          <w:szCs w:val="28"/>
          <w:lang w:val="zh-TW"/>
        </w:rPr>
        <w:t>本公司（单位）对上述声明内容的真实性负责。如有虚假，愿承担相应法律责任。</w:t>
      </w:r>
    </w:p>
    <w:p w14:paraId="155875A9" w14:textId="77777777" w:rsidR="00B96D5E" w:rsidRDefault="00000000">
      <w:pPr>
        <w:pStyle w:val="aff"/>
        <w:shd w:val="clear" w:color="auto" w:fill="FFFFFF"/>
        <w:spacing w:before="30" w:beforeAutospacing="0" w:after="30" w:afterAutospacing="0" w:line="460" w:lineRule="exact"/>
        <w:ind w:firstLine="420"/>
        <w:jc w:val="right"/>
        <w:rPr>
          <w:rFonts w:ascii="仿宋_GB2312" w:eastAsia="仿宋_GB2312" w:hAnsi="仿宋_GB2312" w:cs="仿宋_GB2312" w:hint="eastAsia"/>
          <w:kern w:val="2"/>
          <w:sz w:val="28"/>
          <w:szCs w:val="28"/>
          <w:lang w:val="zh-TW"/>
        </w:rPr>
      </w:pPr>
      <w:r>
        <w:rPr>
          <w:rFonts w:ascii="仿宋_GB2312" w:eastAsia="仿宋_GB2312" w:hAnsi="仿宋_GB2312" w:cs="仿宋_GB2312" w:hint="eastAsia"/>
          <w:kern w:val="2"/>
          <w:sz w:val="28"/>
          <w:szCs w:val="28"/>
          <w:lang w:val="zh-TW"/>
        </w:rPr>
        <w:t>公司（单位）名称（盖章）：      </w:t>
      </w:r>
    </w:p>
    <w:p w14:paraId="7DA6991A" w14:textId="77777777" w:rsidR="00B96D5E" w:rsidRDefault="00000000">
      <w:pPr>
        <w:pStyle w:val="aff"/>
        <w:shd w:val="clear" w:color="auto" w:fill="FFFFFF"/>
        <w:spacing w:before="30" w:beforeAutospacing="0" w:after="30" w:afterAutospacing="0" w:line="460" w:lineRule="exact"/>
        <w:ind w:firstLine="420"/>
        <w:jc w:val="right"/>
        <w:rPr>
          <w:rFonts w:hint="eastAsia"/>
          <w:lang w:eastAsia="zh-TW"/>
        </w:rPr>
      </w:pPr>
      <w:r>
        <w:rPr>
          <w:rFonts w:ascii="仿宋_GB2312" w:eastAsia="仿宋_GB2312" w:hAnsi="仿宋_GB2312" w:cs="仿宋_GB2312" w:hint="eastAsia"/>
          <w:kern w:val="2"/>
          <w:sz w:val="28"/>
          <w:szCs w:val="28"/>
          <w:lang w:val="zh-TW" w:eastAsia="zh-TW"/>
        </w:rPr>
        <w:t>日期：　　　　　年　　月　日 </w:t>
      </w:r>
      <w:r>
        <w:rPr>
          <w:rFonts w:ascii="仿宋_GB2312" w:eastAsia="仿宋_GB2312" w:hAnsi="仿宋_GB2312" w:cs="仿宋_GB2312" w:hint="eastAsia"/>
          <w:sz w:val="28"/>
          <w:szCs w:val="28"/>
          <w:shd w:val="clear" w:color="auto" w:fill="FFFFFF"/>
        </w:rPr>
        <w:t> </w:t>
      </w:r>
      <w:r>
        <w:rPr>
          <w:rFonts w:hint="eastAsia"/>
          <w:shd w:val="clear" w:color="auto" w:fill="FFFFFF"/>
          <w:lang w:eastAsia="zh-TW"/>
        </w:rPr>
        <w:t>  </w:t>
      </w:r>
    </w:p>
    <w:p w14:paraId="7B4C69EF" w14:textId="77777777" w:rsidR="00B96D5E" w:rsidRDefault="00000000">
      <w:pPr>
        <w:pStyle w:val="aff"/>
        <w:shd w:val="clear" w:color="auto" w:fill="FFFFFF"/>
        <w:spacing w:before="30" w:beforeAutospacing="0" w:after="30" w:afterAutospacing="0" w:line="280" w:lineRule="exact"/>
        <w:rPr>
          <w:rFonts w:hint="eastAsia"/>
          <w:shd w:val="clear" w:color="auto" w:fill="FFFFFF"/>
        </w:rPr>
      </w:pPr>
      <w:r>
        <w:rPr>
          <w:rFonts w:hint="eastAsia"/>
          <w:shd w:val="clear" w:color="auto" w:fill="FFFFFF"/>
        </w:rPr>
        <w:t xml:space="preserve">____________________________________________________________________    </w:t>
      </w:r>
    </w:p>
    <w:p w14:paraId="3D8900D1" w14:textId="77777777" w:rsidR="00B96D5E" w:rsidRDefault="00000000">
      <w:pPr>
        <w:pStyle w:val="aff"/>
        <w:shd w:val="clear" w:color="auto" w:fill="FFFFFF"/>
        <w:spacing w:before="30" w:beforeAutospacing="0" w:after="30" w:afterAutospacing="0" w:line="280" w:lineRule="exact"/>
        <w:rPr>
          <w:rFonts w:ascii="楷体" w:eastAsia="楷体" w:hAnsi="楷体" w:cs="楷体" w:hint="eastAsia"/>
          <w:shd w:val="clear" w:color="auto" w:fill="FFFFFF"/>
        </w:rPr>
      </w:pPr>
      <w:r>
        <w:rPr>
          <w:rFonts w:hint="eastAsia"/>
          <w:shd w:val="clear" w:color="auto" w:fill="FFFFFF"/>
        </w:rPr>
        <w:t xml:space="preserve">        </w:t>
      </w:r>
      <w:r>
        <w:rPr>
          <w:rFonts w:ascii="楷体" w:eastAsia="楷体" w:hAnsi="楷体" w:cs="楷体"/>
          <w:shd w:val="clear" w:color="auto" w:fill="FFFFFF"/>
        </w:rPr>
        <w:t>1.</w:t>
      </w:r>
      <w:r>
        <w:rPr>
          <w:rFonts w:ascii="楷体" w:eastAsia="楷体" w:hAnsi="楷体" w:cs="楷体" w:hint="eastAsia"/>
          <w:shd w:val="clear" w:color="auto" w:fill="FFFFFF"/>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F129AB"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2.中国境内生产的组件成本核算基本规则见《国务院办公厅关于在政府采购中实施本国产品标准及相关政策的通知》（国办发〔2025〕34号）。</w:t>
      </w:r>
    </w:p>
    <w:p w14:paraId="7DD8537E"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3.产品如有型号，请在“产品名称”栏一并填写。</w:t>
      </w:r>
    </w:p>
    <w:p w14:paraId="6F0808D3"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4.生产厂名与厂址应与生产厂营业执照载明的相关信息保持一致。</w:t>
      </w:r>
    </w:p>
    <w:p w14:paraId="224770D4"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5.该产品的中国境内生产的组件成本占比相关要求实施前，“规定比例”栏可不填。</w:t>
      </w:r>
    </w:p>
    <w:p w14:paraId="29C03754"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6.该产品的关键组件要求实施前，“关键组件”栏可不填。</w:t>
      </w:r>
    </w:p>
    <w:p w14:paraId="4E1761D7" w14:textId="77777777" w:rsidR="00B96D5E" w:rsidRDefault="00000000">
      <w:pPr>
        <w:pStyle w:val="aff"/>
        <w:shd w:val="clear" w:color="auto" w:fill="FFFFFF"/>
        <w:spacing w:before="30" w:beforeAutospacing="0" w:after="30" w:afterAutospacing="0" w:line="280" w:lineRule="exact"/>
        <w:ind w:firstLine="420"/>
        <w:rPr>
          <w:rFonts w:ascii="楷体" w:eastAsia="楷体" w:hAnsi="楷体" w:cs="楷体" w:hint="eastAsia"/>
          <w:shd w:val="clear" w:color="auto" w:fill="FFFFFF"/>
        </w:rPr>
      </w:pPr>
      <w:r>
        <w:rPr>
          <w:rFonts w:ascii="楷体" w:eastAsia="楷体" w:hAnsi="楷体" w:cs="楷体" w:hint="eastAsia"/>
          <w:shd w:val="clear" w:color="auto" w:fill="FFFFFF"/>
        </w:rPr>
        <w:t>7.该产品的关键工序要求实施前，“关键工序”栏可不填。</w:t>
      </w:r>
    </w:p>
    <w:p w14:paraId="72114427" w14:textId="77777777" w:rsidR="00B96D5E" w:rsidRDefault="00B96D5E">
      <w:pPr>
        <w:rPr>
          <w:rFonts w:ascii="楷体" w:eastAsia="楷体" w:hAnsi="楷体" w:cs="楷体"/>
          <w:color w:val="00B050"/>
          <w:sz w:val="24"/>
          <w:szCs w:val="24"/>
          <w:shd w:val="clear" w:color="auto" w:fill="FFFFFF"/>
          <w:lang w:val="en-US" w:eastAsia="zh-CN"/>
        </w:rPr>
      </w:pPr>
    </w:p>
    <w:p w14:paraId="1B707E36" w14:textId="77777777" w:rsidR="00B96D5E" w:rsidRDefault="00000000">
      <w:pPr>
        <w:jc w:val="center"/>
        <w:outlineLvl w:val="1"/>
        <w:rPr>
          <w:rFonts w:ascii="仿宋" w:eastAsia="仿宋" w:hAnsi="仿宋" w:cs="仿宋"/>
          <w:color w:val="auto"/>
          <w:sz w:val="30"/>
          <w:szCs w:val="30"/>
          <w:lang w:eastAsia="zh-CN"/>
        </w:rPr>
      </w:pPr>
      <w:r>
        <w:rPr>
          <w:rFonts w:ascii="仿宋" w:eastAsia="仿宋" w:hAnsi="仿宋" w:cs="仿宋"/>
          <w:b/>
          <w:bCs/>
          <w:sz w:val="28"/>
          <w:szCs w:val="28"/>
          <w:lang w:val="en-US" w:eastAsia="zh-CN"/>
        </w:rPr>
        <w:t>六、综合证明文件</w:t>
      </w:r>
      <w:bookmarkEnd w:id="499"/>
      <w:bookmarkEnd w:id="500"/>
      <w:bookmarkEnd w:id="501"/>
    </w:p>
    <w:p w14:paraId="45A6A2C7" w14:textId="77777777" w:rsidR="00B96D5E" w:rsidRDefault="00000000">
      <w:pPr>
        <w:pStyle w:val="4"/>
        <w:spacing w:line="360" w:lineRule="auto"/>
        <w:rPr>
          <w:rFonts w:ascii="仿宋" w:eastAsia="仿宋" w:hAnsi="仿宋" w:cs="仿宋" w:hint="eastAsia"/>
          <w:b w:val="0"/>
          <w:szCs w:val="28"/>
          <w:lang w:eastAsia="zh-CN"/>
        </w:rPr>
      </w:pPr>
      <w:bookmarkStart w:id="515" w:name="_Toc126373309_WPSOffice_Level3"/>
      <w:bookmarkStart w:id="516" w:name="_Toc766822801"/>
      <w:r>
        <w:rPr>
          <w:rFonts w:ascii="仿宋" w:eastAsia="仿宋" w:hAnsi="仿宋" w:cs="仿宋" w:hint="eastAsia"/>
          <w:b w:val="0"/>
          <w:szCs w:val="28"/>
          <w:lang w:val="en-US" w:eastAsia="zh-CN"/>
        </w:rPr>
        <w:t>1.</w:t>
      </w:r>
      <w:r>
        <w:rPr>
          <w:rFonts w:ascii="仿宋" w:eastAsia="仿宋" w:hAnsi="仿宋" w:cs="仿宋" w:hint="eastAsia"/>
          <w:b w:val="0"/>
          <w:szCs w:val="28"/>
          <w:lang w:eastAsia="zh-CN"/>
        </w:rPr>
        <w:t>综合实力及履约保障</w:t>
      </w:r>
      <w:bookmarkEnd w:id="515"/>
      <w:bookmarkEnd w:id="516"/>
    </w:p>
    <w:p w14:paraId="24BF78DF" w14:textId="77777777" w:rsidR="00B96D5E" w:rsidRDefault="00000000">
      <w:pPr>
        <w:spacing w:line="360" w:lineRule="auto"/>
        <w:ind w:firstLine="480"/>
        <w:jc w:val="left"/>
        <w:rPr>
          <w:rFonts w:ascii="仿宋" w:eastAsia="仿宋" w:hAnsi="仿宋" w:cs="仿宋"/>
          <w:color w:val="auto"/>
          <w:kern w:val="0"/>
          <w:sz w:val="28"/>
          <w:szCs w:val="28"/>
          <w:lang w:eastAsia="zh-CN"/>
        </w:rPr>
      </w:pPr>
      <w:r>
        <w:rPr>
          <w:rFonts w:ascii="仿宋" w:eastAsia="仿宋" w:hAnsi="仿宋" w:cs="仿宋"/>
          <w:color w:val="auto"/>
          <w:kern w:val="0"/>
          <w:sz w:val="28"/>
          <w:szCs w:val="28"/>
          <w:lang w:eastAsia="zh-CN"/>
        </w:rPr>
        <w:t>根据招标文件要求，提供投标人认证等证书。（提供认证</w:t>
      </w:r>
      <w:r>
        <w:rPr>
          <w:rFonts w:ascii="仿宋" w:eastAsia="仿宋" w:hAnsi="仿宋" w:cs="仿宋"/>
          <w:color w:val="auto"/>
          <w:kern w:val="0"/>
          <w:sz w:val="28"/>
          <w:szCs w:val="28"/>
          <w:lang w:val="en-US" w:eastAsia="zh-CN"/>
        </w:rPr>
        <w:t>证书</w:t>
      </w:r>
      <w:r>
        <w:rPr>
          <w:rFonts w:ascii="仿宋" w:eastAsia="仿宋" w:hAnsi="仿宋" w:cs="仿宋"/>
          <w:color w:val="auto"/>
          <w:kern w:val="0"/>
          <w:sz w:val="28"/>
          <w:szCs w:val="28"/>
          <w:lang w:eastAsia="zh-CN"/>
        </w:rPr>
        <w:t>扫描件，扫描不清晰的不得分，招标文件未要求的不需要提供）</w:t>
      </w:r>
    </w:p>
    <w:p w14:paraId="608CCEEA" w14:textId="77777777" w:rsidR="00B96D5E" w:rsidRDefault="00B96D5E">
      <w:pPr>
        <w:spacing w:line="360" w:lineRule="auto"/>
        <w:ind w:firstLine="480"/>
        <w:jc w:val="left"/>
        <w:rPr>
          <w:rFonts w:ascii="仿宋" w:eastAsia="仿宋" w:hAnsi="仿宋" w:cs="仿宋"/>
          <w:color w:val="auto"/>
          <w:lang w:eastAsia="zh-CN"/>
        </w:rPr>
      </w:pPr>
    </w:p>
    <w:p w14:paraId="14EAC0ED" w14:textId="77777777" w:rsidR="00B96D5E" w:rsidRDefault="00000000">
      <w:pPr>
        <w:pStyle w:val="4"/>
        <w:spacing w:line="360" w:lineRule="auto"/>
        <w:rPr>
          <w:rFonts w:ascii="仿宋" w:eastAsia="仿宋" w:hAnsi="仿宋" w:cs="仿宋" w:hint="eastAsia"/>
          <w:b w:val="0"/>
          <w:lang w:eastAsia="zh-CN"/>
        </w:rPr>
      </w:pPr>
      <w:bookmarkStart w:id="517" w:name="_Toc854016709_WPSOffice_Level3"/>
      <w:bookmarkStart w:id="518" w:name="_Toc554354734"/>
      <w:r>
        <w:rPr>
          <w:rFonts w:ascii="仿宋" w:eastAsia="仿宋" w:hAnsi="仿宋" w:cs="仿宋" w:hint="eastAsia"/>
          <w:b w:val="0"/>
          <w:lang w:val="en-US" w:eastAsia="zh-CN"/>
        </w:rPr>
        <w:t>2.</w:t>
      </w:r>
      <w:r>
        <w:rPr>
          <w:rFonts w:ascii="仿宋" w:eastAsia="仿宋" w:hAnsi="仿宋" w:cs="仿宋" w:hint="eastAsia"/>
          <w:b w:val="0"/>
          <w:lang w:eastAsia="zh-CN"/>
        </w:rPr>
        <w:t>类似项目业绩</w:t>
      </w:r>
      <w:bookmarkEnd w:id="517"/>
      <w:bookmarkEnd w:id="518"/>
    </w:p>
    <w:p w14:paraId="0CF7F661" w14:textId="77777777" w:rsidR="00B96D5E" w:rsidRDefault="00000000">
      <w:pPr>
        <w:spacing w:line="360" w:lineRule="auto"/>
        <w:jc w:val="center"/>
        <w:rPr>
          <w:rFonts w:ascii="仿宋" w:eastAsia="仿宋" w:hAnsi="仿宋" w:cs="仿宋"/>
          <w:color w:val="auto"/>
          <w:sz w:val="32"/>
          <w:szCs w:val="32"/>
          <w:lang w:eastAsia="zh-CN"/>
        </w:rPr>
      </w:pPr>
      <w:bookmarkStart w:id="519" w:name="_Toc939678011_WPSOffice_Level3"/>
      <w:r>
        <w:rPr>
          <w:rFonts w:ascii="仿宋" w:eastAsia="仿宋" w:hAnsi="仿宋" w:cs="仿宋"/>
          <w:color w:val="auto"/>
          <w:sz w:val="32"/>
          <w:szCs w:val="32"/>
          <w:lang w:eastAsia="zh-CN"/>
        </w:rPr>
        <w:t>类似业绩一览表</w:t>
      </w:r>
      <w:bookmarkEnd w:id="519"/>
    </w:p>
    <w:tbl>
      <w:tblPr>
        <w:tblW w:w="95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896"/>
        <w:gridCol w:w="2139"/>
        <w:gridCol w:w="2041"/>
        <w:gridCol w:w="1542"/>
        <w:gridCol w:w="1449"/>
        <w:gridCol w:w="1490"/>
      </w:tblGrid>
      <w:tr w:rsidR="00B96D5E" w14:paraId="282E231C" w14:textId="77777777">
        <w:trPr>
          <w:trHeight w:val="1222"/>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FB39625" w14:textId="77777777" w:rsidR="00B96D5E" w:rsidRDefault="00000000">
            <w:pPr>
              <w:spacing w:line="360" w:lineRule="auto"/>
              <w:jc w:val="center"/>
              <w:rPr>
                <w:rFonts w:ascii="仿宋" w:eastAsia="仿宋" w:hAnsi="仿宋" w:cs="仿宋"/>
                <w:color w:val="auto"/>
                <w:kern w:val="0"/>
                <w:sz w:val="28"/>
                <w:szCs w:val="28"/>
                <w:lang w:val="en-US" w:eastAsia="zh-CN"/>
              </w:rPr>
            </w:pPr>
            <w:r>
              <w:rPr>
                <w:rFonts w:ascii="仿宋" w:eastAsia="仿宋" w:hAnsi="仿宋" w:cs="仿宋"/>
                <w:color w:val="auto"/>
                <w:kern w:val="0"/>
                <w:sz w:val="28"/>
                <w:szCs w:val="28"/>
                <w:lang w:val="en-US" w:eastAsia="zh-CN"/>
              </w:rPr>
              <w:t>序号</w:t>
            </w: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93D80B"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项目名称</w:t>
            </w: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D3E63B"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简要描述</w:t>
            </w: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341CCF"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项目金额</w:t>
            </w:r>
          </w:p>
          <w:p w14:paraId="0B41ED98"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（万元）</w:t>
            </w: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44A320"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服务期限</w:t>
            </w: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3330AB3" w14:textId="77777777" w:rsidR="00B96D5E" w:rsidRDefault="00000000">
            <w:pPr>
              <w:spacing w:line="360" w:lineRule="auto"/>
              <w:jc w:val="center"/>
              <w:rPr>
                <w:rFonts w:ascii="仿宋" w:eastAsia="仿宋" w:hAnsi="仿宋" w:cs="仿宋"/>
                <w:color w:val="auto"/>
                <w:kern w:val="0"/>
                <w:sz w:val="28"/>
                <w:szCs w:val="28"/>
              </w:rPr>
            </w:pPr>
            <w:r>
              <w:rPr>
                <w:rFonts w:ascii="仿宋" w:eastAsia="仿宋" w:hAnsi="仿宋" w:cs="仿宋"/>
                <w:color w:val="auto"/>
                <w:kern w:val="0"/>
                <w:sz w:val="28"/>
                <w:szCs w:val="28"/>
              </w:rPr>
              <w:t>项目单位联系电话</w:t>
            </w:r>
          </w:p>
        </w:tc>
      </w:tr>
      <w:tr w:rsidR="00B96D5E" w14:paraId="3150AC87" w14:textId="77777777">
        <w:trPr>
          <w:trHeight w:val="695"/>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05B7DA" w14:textId="77777777" w:rsidR="00B96D5E" w:rsidRDefault="00B96D5E">
            <w:pPr>
              <w:spacing w:line="360" w:lineRule="auto"/>
              <w:rPr>
                <w:rFonts w:ascii="仿宋" w:eastAsia="仿宋" w:hAnsi="仿宋" w:cs="仿宋"/>
                <w:color w:val="auto"/>
                <w:kern w:val="0"/>
                <w:sz w:val="28"/>
                <w:szCs w:val="28"/>
              </w:rPr>
            </w:pP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6ACF08" w14:textId="77777777" w:rsidR="00B96D5E" w:rsidRDefault="00B96D5E">
            <w:pPr>
              <w:spacing w:line="360" w:lineRule="auto"/>
              <w:rPr>
                <w:rFonts w:ascii="仿宋" w:eastAsia="仿宋" w:hAnsi="仿宋" w:cs="仿宋"/>
                <w:color w:val="auto"/>
                <w:kern w:val="0"/>
                <w:sz w:val="28"/>
                <w:szCs w:val="28"/>
              </w:rPr>
            </w:pP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953F86" w14:textId="77777777" w:rsidR="00B96D5E" w:rsidRDefault="00B96D5E">
            <w:pPr>
              <w:spacing w:line="360" w:lineRule="auto"/>
              <w:rPr>
                <w:rFonts w:ascii="仿宋" w:eastAsia="仿宋" w:hAnsi="仿宋" w:cs="仿宋"/>
                <w:color w:val="auto"/>
                <w:kern w:val="0"/>
                <w:sz w:val="28"/>
                <w:szCs w:val="28"/>
              </w:rPr>
            </w:pP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B2B473" w14:textId="77777777" w:rsidR="00B96D5E" w:rsidRDefault="00B96D5E">
            <w:pPr>
              <w:spacing w:line="360" w:lineRule="auto"/>
              <w:rPr>
                <w:rFonts w:ascii="仿宋" w:eastAsia="仿宋" w:hAnsi="仿宋" w:cs="仿宋"/>
                <w:color w:val="auto"/>
                <w:kern w:val="0"/>
                <w:sz w:val="28"/>
                <w:szCs w:val="28"/>
              </w:rPr>
            </w:pP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C15F2A" w14:textId="77777777" w:rsidR="00B96D5E" w:rsidRDefault="00B96D5E">
            <w:pPr>
              <w:spacing w:line="360" w:lineRule="auto"/>
              <w:rPr>
                <w:rFonts w:ascii="仿宋" w:eastAsia="仿宋" w:hAnsi="仿宋" w:cs="仿宋"/>
                <w:color w:val="auto"/>
                <w:kern w:val="0"/>
                <w:sz w:val="28"/>
                <w:szCs w:val="28"/>
              </w:rPr>
            </w:pP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CC1B9" w14:textId="77777777" w:rsidR="00B96D5E" w:rsidRDefault="00B96D5E">
            <w:pPr>
              <w:spacing w:line="360" w:lineRule="auto"/>
              <w:rPr>
                <w:rFonts w:ascii="仿宋" w:eastAsia="仿宋" w:hAnsi="仿宋" w:cs="仿宋"/>
                <w:color w:val="auto"/>
                <w:kern w:val="0"/>
                <w:sz w:val="28"/>
                <w:szCs w:val="28"/>
              </w:rPr>
            </w:pPr>
          </w:p>
        </w:tc>
      </w:tr>
      <w:tr w:rsidR="00B96D5E" w14:paraId="068F91F3" w14:textId="77777777">
        <w:trPr>
          <w:trHeight w:val="695"/>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7741B" w14:textId="77777777" w:rsidR="00B96D5E" w:rsidRDefault="00B96D5E">
            <w:pPr>
              <w:spacing w:line="360" w:lineRule="auto"/>
              <w:rPr>
                <w:rFonts w:ascii="仿宋" w:eastAsia="仿宋" w:hAnsi="仿宋" w:cs="仿宋"/>
                <w:color w:val="auto"/>
                <w:kern w:val="0"/>
                <w:sz w:val="28"/>
                <w:szCs w:val="28"/>
              </w:rPr>
            </w:pP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E316E" w14:textId="77777777" w:rsidR="00B96D5E" w:rsidRDefault="00B96D5E">
            <w:pPr>
              <w:spacing w:line="360" w:lineRule="auto"/>
              <w:rPr>
                <w:rFonts w:ascii="仿宋" w:eastAsia="仿宋" w:hAnsi="仿宋" w:cs="仿宋"/>
                <w:color w:val="auto"/>
                <w:kern w:val="0"/>
                <w:sz w:val="28"/>
                <w:szCs w:val="28"/>
              </w:rPr>
            </w:pP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2B5274" w14:textId="77777777" w:rsidR="00B96D5E" w:rsidRDefault="00B96D5E">
            <w:pPr>
              <w:spacing w:line="360" w:lineRule="auto"/>
              <w:rPr>
                <w:rFonts w:ascii="仿宋" w:eastAsia="仿宋" w:hAnsi="仿宋" w:cs="仿宋"/>
                <w:color w:val="auto"/>
                <w:kern w:val="0"/>
                <w:sz w:val="28"/>
                <w:szCs w:val="28"/>
              </w:rPr>
            </w:pP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0711F8" w14:textId="77777777" w:rsidR="00B96D5E" w:rsidRDefault="00B96D5E">
            <w:pPr>
              <w:spacing w:line="360" w:lineRule="auto"/>
              <w:rPr>
                <w:rFonts w:ascii="仿宋" w:eastAsia="仿宋" w:hAnsi="仿宋" w:cs="仿宋"/>
                <w:color w:val="auto"/>
                <w:kern w:val="0"/>
                <w:sz w:val="28"/>
                <w:szCs w:val="28"/>
              </w:rPr>
            </w:pP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492B2B" w14:textId="77777777" w:rsidR="00B96D5E" w:rsidRDefault="00B96D5E">
            <w:pPr>
              <w:spacing w:line="360" w:lineRule="auto"/>
              <w:rPr>
                <w:rFonts w:ascii="仿宋" w:eastAsia="仿宋" w:hAnsi="仿宋" w:cs="仿宋"/>
                <w:color w:val="auto"/>
                <w:kern w:val="0"/>
                <w:sz w:val="28"/>
                <w:szCs w:val="28"/>
              </w:rPr>
            </w:pP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09BC74" w14:textId="77777777" w:rsidR="00B96D5E" w:rsidRDefault="00B96D5E">
            <w:pPr>
              <w:spacing w:line="360" w:lineRule="auto"/>
              <w:rPr>
                <w:rFonts w:ascii="仿宋" w:eastAsia="仿宋" w:hAnsi="仿宋" w:cs="仿宋"/>
                <w:color w:val="auto"/>
                <w:kern w:val="0"/>
                <w:sz w:val="28"/>
                <w:szCs w:val="28"/>
              </w:rPr>
            </w:pPr>
          </w:p>
        </w:tc>
      </w:tr>
      <w:tr w:rsidR="00B96D5E" w14:paraId="5E51A0C4" w14:textId="77777777">
        <w:trPr>
          <w:trHeight w:val="695"/>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DEC8A8" w14:textId="77777777" w:rsidR="00B96D5E" w:rsidRDefault="00B96D5E">
            <w:pPr>
              <w:spacing w:line="360" w:lineRule="auto"/>
              <w:rPr>
                <w:rFonts w:ascii="仿宋" w:eastAsia="仿宋" w:hAnsi="仿宋" w:cs="仿宋"/>
                <w:color w:val="auto"/>
                <w:kern w:val="0"/>
                <w:sz w:val="28"/>
                <w:szCs w:val="28"/>
              </w:rPr>
            </w:pP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C4A369" w14:textId="77777777" w:rsidR="00B96D5E" w:rsidRDefault="00B96D5E">
            <w:pPr>
              <w:spacing w:line="360" w:lineRule="auto"/>
              <w:rPr>
                <w:rFonts w:ascii="仿宋" w:eastAsia="仿宋" w:hAnsi="仿宋" w:cs="仿宋"/>
                <w:color w:val="auto"/>
                <w:kern w:val="0"/>
                <w:sz w:val="28"/>
                <w:szCs w:val="28"/>
              </w:rPr>
            </w:pP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BDA679" w14:textId="77777777" w:rsidR="00B96D5E" w:rsidRDefault="00B96D5E">
            <w:pPr>
              <w:spacing w:line="360" w:lineRule="auto"/>
              <w:rPr>
                <w:rFonts w:ascii="仿宋" w:eastAsia="仿宋" w:hAnsi="仿宋" w:cs="仿宋"/>
                <w:color w:val="auto"/>
                <w:kern w:val="0"/>
                <w:sz w:val="28"/>
                <w:szCs w:val="28"/>
              </w:rPr>
            </w:pP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833B2" w14:textId="77777777" w:rsidR="00B96D5E" w:rsidRDefault="00B96D5E">
            <w:pPr>
              <w:spacing w:line="360" w:lineRule="auto"/>
              <w:rPr>
                <w:rFonts w:ascii="仿宋" w:eastAsia="仿宋" w:hAnsi="仿宋" w:cs="仿宋"/>
                <w:color w:val="auto"/>
                <w:kern w:val="0"/>
                <w:sz w:val="28"/>
                <w:szCs w:val="28"/>
              </w:rPr>
            </w:pP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D3EEEF" w14:textId="77777777" w:rsidR="00B96D5E" w:rsidRDefault="00B96D5E">
            <w:pPr>
              <w:spacing w:line="360" w:lineRule="auto"/>
              <w:rPr>
                <w:rFonts w:ascii="仿宋" w:eastAsia="仿宋" w:hAnsi="仿宋" w:cs="仿宋"/>
                <w:color w:val="auto"/>
                <w:kern w:val="0"/>
                <w:sz w:val="28"/>
                <w:szCs w:val="28"/>
              </w:rPr>
            </w:pP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82144E" w14:textId="77777777" w:rsidR="00B96D5E" w:rsidRDefault="00B96D5E">
            <w:pPr>
              <w:spacing w:line="360" w:lineRule="auto"/>
              <w:rPr>
                <w:rFonts w:ascii="仿宋" w:eastAsia="仿宋" w:hAnsi="仿宋" w:cs="仿宋"/>
                <w:color w:val="auto"/>
                <w:kern w:val="0"/>
                <w:sz w:val="28"/>
                <w:szCs w:val="28"/>
              </w:rPr>
            </w:pPr>
          </w:p>
        </w:tc>
      </w:tr>
      <w:tr w:rsidR="00B96D5E" w14:paraId="7B9D8A02" w14:textId="77777777">
        <w:trPr>
          <w:trHeight w:val="695"/>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917463" w14:textId="77777777" w:rsidR="00B96D5E" w:rsidRDefault="00B96D5E">
            <w:pPr>
              <w:spacing w:line="360" w:lineRule="auto"/>
              <w:rPr>
                <w:rFonts w:ascii="仿宋" w:eastAsia="仿宋" w:hAnsi="仿宋" w:cs="仿宋"/>
                <w:color w:val="auto"/>
                <w:kern w:val="0"/>
                <w:sz w:val="28"/>
                <w:szCs w:val="28"/>
              </w:rPr>
            </w:pP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2AFD76" w14:textId="77777777" w:rsidR="00B96D5E" w:rsidRDefault="00B96D5E">
            <w:pPr>
              <w:spacing w:line="360" w:lineRule="auto"/>
              <w:rPr>
                <w:rFonts w:ascii="仿宋" w:eastAsia="仿宋" w:hAnsi="仿宋" w:cs="仿宋"/>
                <w:color w:val="auto"/>
                <w:kern w:val="0"/>
                <w:sz w:val="28"/>
                <w:szCs w:val="28"/>
              </w:rPr>
            </w:pP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4A8FAD" w14:textId="77777777" w:rsidR="00B96D5E" w:rsidRDefault="00B96D5E">
            <w:pPr>
              <w:spacing w:line="360" w:lineRule="auto"/>
              <w:rPr>
                <w:rFonts w:ascii="仿宋" w:eastAsia="仿宋" w:hAnsi="仿宋" w:cs="仿宋"/>
                <w:color w:val="auto"/>
                <w:kern w:val="0"/>
                <w:sz w:val="28"/>
                <w:szCs w:val="28"/>
              </w:rPr>
            </w:pP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76CAC5" w14:textId="77777777" w:rsidR="00B96D5E" w:rsidRDefault="00B96D5E">
            <w:pPr>
              <w:spacing w:line="360" w:lineRule="auto"/>
              <w:rPr>
                <w:rFonts w:ascii="仿宋" w:eastAsia="仿宋" w:hAnsi="仿宋" w:cs="仿宋"/>
                <w:color w:val="auto"/>
                <w:kern w:val="0"/>
                <w:sz w:val="28"/>
                <w:szCs w:val="28"/>
              </w:rPr>
            </w:pP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4DC91F" w14:textId="77777777" w:rsidR="00B96D5E" w:rsidRDefault="00B96D5E">
            <w:pPr>
              <w:spacing w:line="360" w:lineRule="auto"/>
              <w:rPr>
                <w:rFonts w:ascii="仿宋" w:eastAsia="仿宋" w:hAnsi="仿宋" w:cs="仿宋"/>
                <w:color w:val="auto"/>
                <w:kern w:val="0"/>
                <w:sz w:val="28"/>
                <w:szCs w:val="28"/>
              </w:rPr>
            </w:pP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299748" w14:textId="77777777" w:rsidR="00B96D5E" w:rsidRDefault="00B96D5E">
            <w:pPr>
              <w:spacing w:line="360" w:lineRule="auto"/>
              <w:rPr>
                <w:rFonts w:ascii="仿宋" w:eastAsia="仿宋" w:hAnsi="仿宋" w:cs="仿宋"/>
                <w:color w:val="auto"/>
                <w:kern w:val="0"/>
                <w:sz w:val="28"/>
                <w:szCs w:val="28"/>
              </w:rPr>
            </w:pPr>
          </w:p>
        </w:tc>
      </w:tr>
      <w:tr w:rsidR="00B96D5E" w14:paraId="50F897AB" w14:textId="77777777">
        <w:trPr>
          <w:trHeight w:val="710"/>
          <w:jc w:val="center"/>
        </w:trPr>
        <w:tc>
          <w:tcPr>
            <w:tcW w:w="8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45B4C" w14:textId="77777777" w:rsidR="00B96D5E" w:rsidRDefault="00B96D5E">
            <w:pPr>
              <w:spacing w:line="360" w:lineRule="auto"/>
              <w:rPr>
                <w:rFonts w:ascii="仿宋" w:eastAsia="仿宋" w:hAnsi="仿宋" w:cs="仿宋"/>
                <w:color w:val="auto"/>
                <w:kern w:val="0"/>
                <w:sz w:val="28"/>
                <w:szCs w:val="28"/>
              </w:rPr>
            </w:pPr>
          </w:p>
        </w:tc>
        <w:tc>
          <w:tcPr>
            <w:tcW w:w="21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EF5418" w14:textId="77777777" w:rsidR="00B96D5E" w:rsidRDefault="00B96D5E">
            <w:pPr>
              <w:spacing w:line="360" w:lineRule="auto"/>
              <w:rPr>
                <w:rFonts w:ascii="仿宋" w:eastAsia="仿宋" w:hAnsi="仿宋" w:cs="仿宋"/>
                <w:color w:val="auto"/>
                <w:kern w:val="0"/>
                <w:sz w:val="28"/>
                <w:szCs w:val="28"/>
              </w:rPr>
            </w:pPr>
          </w:p>
        </w:tc>
        <w:tc>
          <w:tcPr>
            <w:tcW w:w="20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9DC42" w14:textId="77777777" w:rsidR="00B96D5E" w:rsidRDefault="00B96D5E">
            <w:pPr>
              <w:spacing w:line="360" w:lineRule="auto"/>
              <w:rPr>
                <w:rFonts w:ascii="仿宋" w:eastAsia="仿宋" w:hAnsi="仿宋" w:cs="仿宋"/>
                <w:color w:val="auto"/>
                <w:kern w:val="0"/>
                <w:sz w:val="28"/>
                <w:szCs w:val="28"/>
              </w:rPr>
            </w:pPr>
          </w:p>
        </w:tc>
        <w:tc>
          <w:tcPr>
            <w:tcW w:w="15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03AB03" w14:textId="77777777" w:rsidR="00B96D5E" w:rsidRDefault="00B96D5E">
            <w:pPr>
              <w:spacing w:line="360" w:lineRule="auto"/>
              <w:rPr>
                <w:rFonts w:ascii="仿宋" w:eastAsia="仿宋" w:hAnsi="仿宋" w:cs="仿宋"/>
                <w:color w:val="auto"/>
                <w:kern w:val="0"/>
                <w:sz w:val="28"/>
                <w:szCs w:val="28"/>
              </w:rPr>
            </w:pPr>
          </w:p>
        </w:tc>
        <w:tc>
          <w:tcPr>
            <w:tcW w:w="14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C48688" w14:textId="77777777" w:rsidR="00B96D5E" w:rsidRDefault="00B96D5E">
            <w:pPr>
              <w:spacing w:line="360" w:lineRule="auto"/>
              <w:rPr>
                <w:rFonts w:ascii="仿宋" w:eastAsia="仿宋" w:hAnsi="仿宋" w:cs="仿宋"/>
                <w:color w:val="auto"/>
                <w:kern w:val="0"/>
                <w:sz w:val="28"/>
                <w:szCs w:val="28"/>
              </w:rPr>
            </w:pPr>
          </w:p>
        </w:tc>
        <w:tc>
          <w:tcPr>
            <w:tcW w:w="14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69CD60" w14:textId="77777777" w:rsidR="00B96D5E" w:rsidRDefault="00B96D5E">
            <w:pPr>
              <w:spacing w:line="360" w:lineRule="auto"/>
              <w:rPr>
                <w:rFonts w:ascii="仿宋" w:eastAsia="仿宋" w:hAnsi="仿宋" w:cs="仿宋"/>
                <w:color w:val="auto"/>
                <w:kern w:val="0"/>
                <w:sz w:val="28"/>
                <w:szCs w:val="28"/>
              </w:rPr>
            </w:pPr>
          </w:p>
        </w:tc>
      </w:tr>
    </w:tbl>
    <w:p w14:paraId="6BDF5302" w14:textId="77777777" w:rsidR="00B96D5E" w:rsidRDefault="00B96D5E">
      <w:pPr>
        <w:spacing w:line="360" w:lineRule="auto"/>
        <w:rPr>
          <w:rFonts w:ascii="仿宋" w:eastAsia="仿宋" w:hAnsi="仿宋" w:cs="仿宋"/>
          <w:color w:val="auto"/>
          <w:sz w:val="28"/>
          <w:szCs w:val="28"/>
        </w:rPr>
      </w:pPr>
    </w:p>
    <w:p w14:paraId="71807666" w14:textId="77777777" w:rsidR="00B96D5E" w:rsidRDefault="00000000">
      <w:p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注：（</w:t>
      </w:r>
      <w:r>
        <w:rPr>
          <w:rFonts w:ascii="仿宋" w:eastAsia="仿宋" w:hAnsi="仿宋" w:cs="仿宋"/>
          <w:color w:val="auto"/>
          <w:sz w:val="28"/>
          <w:szCs w:val="28"/>
          <w:lang w:val="en-US" w:eastAsia="zh-CN"/>
        </w:rPr>
        <w:t>1</w:t>
      </w:r>
      <w:r>
        <w:rPr>
          <w:rFonts w:ascii="仿宋" w:eastAsia="仿宋" w:hAnsi="仿宋" w:cs="仿宋"/>
          <w:color w:val="auto"/>
          <w:sz w:val="28"/>
          <w:szCs w:val="28"/>
          <w:lang w:eastAsia="zh-CN"/>
        </w:rPr>
        <w:t>）投标人可按上述的格式自行编制，后附扫描件。</w:t>
      </w:r>
    </w:p>
    <w:p w14:paraId="684B1EDD" w14:textId="77777777" w:rsidR="00B96D5E" w:rsidRDefault="00000000">
      <w:pPr>
        <w:numPr>
          <w:ilvl w:val="0"/>
          <w:numId w:val="4"/>
        </w:numPr>
        <w:spacing w:line="360" w:lineRule="auto"/>
        <w:rPr>
          <w:rFonts w:ascii="仿宋" w:eastAsia="仿宋" w:hAnsi="仿宋" w:cs="仿宋"/>
          <w:color w:val="auto"/>
          <w:sz w:val="28"/>
          <w:szCs w:val="28"/>
          <w:lang w:eastAsia="zh-CN"/>
        </w:rPr>
      </w:pPr>
      <w:r>
        <w:rPr>
          <w:rFonts w:ascii="仿宋" w:eastAsia="仿宋" w:hAnsi="仿宋" w:cs="仿宋"/>
          <w:color w:val="auto"/>
          <w:sz w:val="28"/>
          <w:szCs w:val="28"/>
          <w:lang w:eastAsia="zh-CN"/>
        </w:rPr>
        <w:t>业绩扫描不清楚或合同总金额不明确的不予认可，虚假业绩将自行承担相关责任。</w:t>
      </w:r>
    </w:p>
    <w:p w14:paraId="24EBEF36" w14:textId="77777777" w:rsidR="00B96D5E" w:rsidRDefault="00000000">
      <w:pPr>
        <w:spacing w:line="360" w:lineRule="auto"/>
        <w:ind w:left="560"/>
        <w:rPr>
          <w:rFonts w:ascii="仿宋" w:eastAsia="仿宋" w:hAnsi="仿宋" w:cs="仿宋"/>
          <w:color w:val="auto"/>
          <w:sz w:val="28"/>
          <w:szCs w:val="28"/>
          <w:lang w:eastAsia="zh-CN"/>
        </w:rPr>
      </w:pPr>
      <w:r>
        <w:rPr>
          <w:rFonts w:ascii="仿宋" w:eastAsia="仿宋" w:hAnsi="仿宋" w:cs="仿宋"/>
          <w:color w:val="auto"/>
          <w:sz w:val="28"/>
          <w:szCs w:val="28"/>
          <w:lang w:eastAsia="zh-CN"/>
        </w:rPr>
        <w:t>（</w:t>
      </w:r>
      <w:r>
        <w:rPr>
          <w:rFonts w:ascii="仿宋" w:eastAsia="仿宋" w:hAnsi="仿宋" w:cs="仿宋"/>
          <w:color w:val="auto"/>
          <w:sz w:val="28"/>
          <w:szCs w:val="28"/>
          <w:lang w:val="en-US" w:eastAsia="zh-CN"/>
        </w:rPr>
        <w:t>3</w:t>
      </w:r>
      <w:r>
        <w:rPr>
          <w:rFonts w:ascii="仿宋" w:eastAsia="仿宋" w:hAnsi="仿宋" w:cs="仿宋"/>
          <w:color w:val="auto"/>
          <w:sz w:val="28"/>
          <w:szCs w:val="28"/>
          <w:lang w:eastAsia="zh-CN"/>
        </w:rPr>
        <w:t>）招标文件未要求提供业绩证明文件的，投标人可不提供。</w:t>
      </w:r>
    </w:p>
    <w:p w14:paraId="0A44A5D0" w14:textId="77777777" w:rsidR="00B96D5E" w:rsidRDefault="00B96D5E">
      <w:pPr>
        <w:spacing w:line="360" w:lineRule="auto"/>
        <w:rPr>
          <w:rFonts w:ascii="仿宋" w:eastAsia="仿宋" w:hAnsi="仿宋" w:cs="仿宋"/>
          <w:color w:val="auto"/>
          <w:sz w:val="28"/>
          <w:szCs w:val="28"/>
          <w:lang w:eastAsia="zh-CN"/>
        </w:rPr>
      </w:pPr>
    </w:p>
    <w:p w14:paraId="0699E313" w14:textId="77777777" w:rsidR="00B96D5E" w:rsidRDefault="00000000">
      <w:pPr>
        <w:jc w:val="center"/>
        <w:outlineLvl w:val="1"/>
        <w:rPr>
          <w:rFonts w:ascii="仿宋" w:eastAsia="仿宋" w:hAnsi="仿宋" w:cs="仿宋"/>
          <w:color w:val="auto"/>
          <w:sz w:val="28"/>
          <w:szCs w:val="28"/>
          <w:lang w:val="en-US" w:eastAsia="zh-CN"/>
        </w:rPr>
      </w:pPr>
      <w:r>
        <w:rPr>
          <w:rFonts w:ascii="仿宋" w:eastAsia="仿宋" w:hAnsi="仿宋" w:cs="仿宋"/>
          <w:color w:val="auto"/>
          <w:lang w:eastAsia="zh-CN"/>
        </w:rPr>
        <w:br w:type="page"/>
      </w:r>
      <w:bookmarkStart w:id="520" w:name="_Toc2020026904_WPSOffice_Level2"/>
      <w:bookmarkStart w:id="521" w:name="_Toc71543328"/>
      <w:bookmarkStart w:id="522" w:name="_Toc671407240"/>
      <w:r>
        <w:rPr>
          <w:rFonts w:ascii="仿宋" w:eastAsia="仿宋" w:hAnsi="仿宋" w:cs="仿宋"/>
          <w:b/>
          <w:bCs/>
          <w:sz w:val="28"/>
          <w:szCs w:val="28"/>
          <w:lang w:val="en-US" w:eastAsia="zh-CN"/>
        </w:rPr>
        <w:lastRenderedPageBreak/>
        <w:t>七、服务方案</w:t>
      </w:r>
      <w:bookmarkEnd w:id="520"/>
      <w:bookmarkEnd w:id="521"/>
      <w:bookmarkEnd w:id="522"/>
    </w:p>
    <w:p w14:paraId="58A90074" w14:textId="77777777" w:rsidR="00B96D5E" w:rsidRDefault="00B96D5E">
      <w:pPr>
        <w:pStyle w:val="NormalIndent"/>
        <w:ind w:firstLine="0"/>
        <w:rPr>
          <w:rFonts w:ascii="仿宋" w:eastAsia="仿宋" w:hAnsi="仿宋" w:cs="仿宋"/>
          <w:color w:val="auto"/>
          <w:kern w:val="0"/>
          <w:sz w:val="28"/>
          <w:szCs w:val="28"/>
          <w:lang w:val="en-US" w:eastAsia="zh-CN"/>
        </w:rPr>
      </w:pPr>
    </w:p>
    <w:p w14:paraId="668356F4" w14:textId="77777777" w:rsidR="00B96D5E" w:rsidRDefault="00B96D5E">
      <w:pPr>
        <w:pStyle w:val="NormalIndent"/>
        <w:ind w:firstLine="0"/>
        <w:rPr>
          <w:rFonts w:ascii="仿宋" w:eastAsia="仿宋" w:hAnsi="仿宋" w:cs="仿宋"/>
          <w:color w:val="auto"/>
          <w:kern w:val="0"/>
          <w:sz w:val="28"/>
          <w:szCs w:val="28"/>
          <w:lang w:val="en-US" w:eastAsia="zh-CN"/>
        </w:rPr>
        <w:sectPr w:rsidR="00B96D5E">
          <w:headerReference w:type="default" r:id="rId14"/>
          <w:footerReference w:type="default" r:id="rId15"/>
          <w:pgSz w:w="11900" w:h="16840"/>
          <w:pgMar w:top="1440" w:right="1800" w:bottom="1440" w:left="1800" w:header="851" w:footer="992" w:gutter="0"/>
          <w:cols w:space="720"/>
        </w:sectPr>
      </w:pPr>
    </w:p>
    <w:p w14:paraId="57ABAF4C" w14:textId="77777777" w:rsidR="00B96D5E" w:rsidRDefault="00000000">
      <w:pPr>
        <w:jc w:val="center"/>
        <w:outlineLvl w:val="1"/>
        <w:rPr>
          <w:rFonts w:ascii="仿宋" w:eastAsia="仿宋" w:hAnsi="仿宋" w:cs="仿宋"/>
          <w:b/>
          <w:bCs/>
          <w:sz w:val="28"/>
          <w:szCs w:val="28"/>
          <w:lang w:val="en-US" w:eastAsia="zh-CN"/>
        </w:rPr>
      </w:pPr>
      <w:bookmarkStart w:id="523" w:name="_Toc1893993795"/>
      <w:bookmarkStart w:id="524" w:name="_Toc203536082"/>
      <w:bookmarkStart w:id="525" w:name="_Toc364407768_WPSOffice_Level2"/>
      <w:bookmarkStart w:id="526" w:name="_Toc297277348"/>
      <w:bookmarkStart w:id="527" w:name="_Toc782655613"/>
      <w:bookmarkStart w:id="528" w:name="_Toc1961816944"/>
      <w:bookmarkStart w:id="529" w:name="_Toc1027952896"/>
      <w:bookmarkStart w:id="530" w:name="_Toc741327320"/>
      <w:bookmarkStart w:id="531" w:name="_Toc71543334"/>
      <w:bookmarkStart w:id="532" w:name="_Toc683097015"/>
      <w:bookmarkStart w:id="533" w:name="_Toc2003764980"/>
      <w:bookmarkStart w:id="534" w:name="_Toc1405132080"/>
      <w:bookmarkStart w:id="535" w:name="_Toc1642658699"/>
      <w:bookmarkStart w:id="536" w:name="_Toc1342357120"/>
      <w:bookmarkEnd w:id="493"/>
      <w:r>
        <w:rPr>
          <w:rFonts w:ascii="仿宋" w:eastAsia="仿宋" w:hAnsi="仿宋" w:cs="仿宋"/>
          <w:b/>
          <w:bCs/>
          <w:sz w:val="28"/>
          <w:szCs w:val="28"/>
          <w:lang w:val="en-US" w:eastAsia="zh-CN"/>
        </w:rPr>
        <w:lastRenderedPageBreak/>
        <w:t>八、其他文件</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070DC96" w14:textId="77777777" w:rsidR="00B96D5E" w:rsidRDefault="00B96D5E">
      <w:pPr>
        <w:pStyle w:val="NormalIndent"/>
        <w:rPr>
          <w:rFonts w:ascii="仿宋" w:eastAsia="仿宋" w:hAnsi="仿宋" w:cs="仿宋"/>
          <w:color w:val="auto"/>
          <w:kern w:val="0"/>
          <w:lang w:eastAsia="zh-CN"/>
        </w:rPr>
      </w:pPr>
    </w:p>
    <w:p w14:paraId="34CB4880" w14:textId="77777777" w:rsidR="00B96D5E" w:rsidRDefault="00B96D5E">
      <w:pPr>
        <w:spacing w:line="360" w:lineRule="auto"/>
        <w:ind w:left="1080" w:hanging="540"/>
        <w:jc w:val="center"/>
        <w:rPr>
          <w:rFonts w:ascii="仿宋" w:eastAsia="仿宋" w:hAnsi="仿宋" w:cs="仿宋"/>
          <w:color w:val="auto"/>
          <w:lang w:eastAsia="zh-CN"/>
        </w:rPr>
        <w:sectPr w:rsidR="00B96D5E">
          <w:headerReference w:type="default" r:id="rId16"/>
          <w:footerReference w:type="default" r:id="rId17"/>
          <w:pgSz w:w="11900" w:h="16840"/>
          <w:pgMar w:top="1440" w:right="1800" w:bottom="1440" w:left="1800" w:header="851" w:footer="992" w:gutter="0"/>
          <w:cols w:space="720"/>
        </w:sectPr>
      </w:pPr>
    </w:p>
    <w:p w14:paraId="75A92074" w14:textId="77777777" w:rsidR="00B96D5E" w:rsidRDefault="00000000">
      <w:pPr>
        <w:pStyle w:val="1"/>
        <w:numPr>
          <w:ilvl w:val="0"/>
          <w:numId w:val="5"/>
        </w:numPr>
        <w:spacing w:before="0" w:after="0" w:line="360" w:lineRule="auto"/>
        <w:jc w:val="center"/>
        <w:rPr>
          <w:rFonts w:ascii="仿宋" w:eastAsia="仿宋" w:hAnsi="仿宋" w:cs="仿宋" w:hint="eastAsia"/>
          <w:color w:val="auto"/>
          <w:sz w:val="36"/>
          <w:szCs w:val="36"/>
          <w:lang w:eastAsia="zh-CN"/>
        </w:rPr>
      </w:pPr>
      <w:bookmarkStart w:id="537" w:name="_Toc1176089766_WPSOffice_Level1"/>
      <w:bookmarkStart w:id="538" w:name="_Toc1188500584"/>
      <w:bookmarkStart w:id="539" w:name="_Toc31017"/>
      <w:bookmarkStart w:id="540" w:name="_Toc1957633089"/>
      <w:bookmarkStart w:id="541" w:name="_Toc1023053876"/>
      <w:r>
        <w:rPr>
          <w:rFonts w:ascii="仿宋" w:eastAsia="仿宋" w:hAnsi="仿宋" w:cs="仿宋" w:hint="eastAsia"/>
          <w:color w:val="auto"/>
          <w:sz w:val="36"/>
          <w:szCs w:val="36"/>
          <w:lang w:eastAsia="zh-CN"/>
        </w:rPr>
        <w:lastRenderedPageBreak/>
        <w:t>项目需求及有关要求</w:t>
      </w:r>
      <w:bookmarkStart w:id="542" w:name="_Toc1364277335"/>
      <w:bookmarkStart w:id="543" w:name="_Toc1868605479"/>
      <w:bookmarkStart w:id="544" w:name="_Toc371028730"/>
      <w:bookmarkStart w:id="545" w:name="_Toc1228469917"/>
      <w:bookmarkStart w:id="546" w:name="_Toc577545602"/>
      <w:bookmarkStart w:id="547" w:name="_Toc2103487907_WPSOffice_Level1"/>
      <w:bookmarkStart w:id="548" w:name="_Toc1220109555_WPSOffice_Level1"/>
      <w:bookmarkStart w:id="549" w:name="_Toc1658402222_WPSOffice_Level1"/>
      <w:bookmarkStart w:id="550" w:name="_Toc375798951"/>
      <w:bookmarkStart w:id="551" w:name="_Toc1278987015"/>
      <w:bookmarkStart w:id="552" w:name="_Toc1699044653"/>
      <w:bookmarkStart w:id="553" w:name="_Toc342626813"/>
      <w:bookmarkStart w:id="554" w:name="_Toc1203796512"/>
      <w:bookmarkStart w:id="555" w:name="_Toc665075453"/>
      <w:bookmarkStart w:id="556" w:name="_Toc1812667107_WPSOffice_Level1"/>
      <w:bookmarkStart w:id="557" w:name="_Toc56690152"/>
      <w:bookmarkStart w:id="558" w:name="_Toc1281126177_WPSOffice_Level1"/>
      <w:bookmarkStart w:id="559" w:name="_Toc450869757"/>
      <w:bookmarkEnd w:id="537"/>
      <w:bookmarkEnd w:id="538"/>
      <w:bookmarkEnd w:id="539"/>
      <w:bookmarkEnd w:id="540"/>
      <w:bookmarkEnd w:id="541"/>
    </w:p>
    <w:p w14:paraId="744EE6B1" w14:textId="77777777" w:rsidR="00B96D5E" w:rsidRDefault="00000000">
      <w:pPr>
        <w:spacing w:line="360" w:lineRule="auto"/>
        <w:ind w:firstLineChars="200" w:firstLine="560"/>
        <w:outlineLvl w:val="0"/>
        <w:rPr>
          <w:rFonts w:ascii="黑体" w:eastAsia="黑体" w:hAnsi="黑体" w:cs="黑体"/>
          <w:color w:val="auto"/>
          <w:sz w:val="28"/>
          <w:szCs w:val="28"/>
        </w:rPr>
      </w:pPr>
      <w:bookmarkStart w:id="560" w:name="_bookmark4"/>
      <w:bookmarkStart w:id="561" w:name="_Toc227670310"/>
      <w:bookmarkEnd w:id="560"/>
      <w:r>
        <w:rPr>
          <w:rFonts w:ascii="黑体" w:eastAsia="黑体" w:hAnsi="黑体" w:cs="黑体"/>
          <w:color w:val="auto"/>
          <w:sz w:val="28"/>
          <w:szCs w:val="28"/>
          <w:lang w:val="en-US" w:eastAsia="zh-CN"/>
        </w:rPr>
        <w:t>一、商务要求</w:t>
      </w:r>
    </w:p>
    <w:p w14:paraId="11F50B84" w14:textId="77777777" w:rsidR="00B96D5E" w:rsidRDefault="00000000">
      <w:pPr>
        <w:spacing w:line="360" w:lineRule="auto"/>
        <w:ind w:firstLineChars="200" w:firstLine="562"/>
        <w:rPr>
          <w:rFonts w:ascii="仿宋" w:eastAsia="仿宋" w:hAnsi="仿宋" w:cs="仿宋"/>
          <w:color w:val="auto"/>
          <w:sz w:val="28"/>
          <w:szCs w:val="28"/>
          <w:lang w:val="zh-CN" w:eastAsia="zh-CN"/>
        </w:rPr>
      </w:pPr>
      <w:r>
        <w:rPr>
          <w:rFonts w:ascii="仿宋" w:eastAsia="仿宋" w:hAnsi="仿宋" w:cs="仿宋"/>
          <w:b/>
          <w:bCs/>
          <w:color w:val="auto"/>
          <w:sz w:val="28"/>
          <w:szCs w:val="28"/>
          <w:lang w:val="zh-CN" w:eastAsia="zh-CN"/>
        </w:rPr>
        <w:t>（一）服务期限：</w:t>
      </w:r>
      <w:r>
        <w:rPr>
          <w:rFonts w:ascii="仿宋" w:eastAsia="仿宋" w:hAnsi="仿宋" w:cs="仿宋"/>
          <w:color w:val="auto"/>
          <w:sz w:val="28"/>
          <w:szCs w:val="28"/>
          <w:lang w:val="en-US" w:eastAsia="zh-CN"/>
        </w:rPr>
        <w:t>36个月</w:t>
      </w:r>
      <w:r>
        <w:rPr>
          <w:rFonts w:ascii="仿宋" w:eastAsia="仿宋" w:hAnsi="仿宋" w:cs="仿宋"/>
          <w:color w:val="auto"/>
          <w:sz w:val="28"/>
          <w:szCs w:val="28"/>
          <w:lang w:val="zh-CN" w:eastAsia="zh-CN"/>
        </w:rPr>
        <w:t>。</w:t>
      </w:r>
    </w:p>
    <w:p w14:paraId="00C77A22" w14:textId="77777777" w:rsidR="00B96D5E" w:rsidRDefault="00000000">
      <w:pPr>
        <w:spacing w:line="360" w:lineRule="auto"/>
        <w:ind w:firstLineChars="200" w:firstLine="562"/>
        <w:rPr>
          <w:rFonts w:ascii="仿宋" w:eastAsia="仿宋" w:hAnsi="仿宋" w:cs="仿宋"/>
          <w:b/>
          <w:bCs/>
          <w:color w:val="auto"/>
          <w:sz w:val="28"/>
          <w:szCs w:val="28"/>
          <w:lang w:val="zh-CN" w:eastAsia="zh-CN"/>
        </w:rPr>
      </w:pPr>
      <w:r>
        <w:rPr>
          <w:rFonts w:ascii="仿宋" w:eastAsia="仿宋" w:hAnsi="仿宋" w:cs="仿宋"/>
          <w:b/>
          <w:bCs/>
          <w:color w:val="auto"/>
          <w:sz w:val="28"/>
          <w:szCs w:val="28"/>
          <w:lang w:val="zh-CN" w:eastAsia="zh-CN"/>
        </w:rPr>
        <w:t>（二）重要说明</w:t>
      </w:r>
    </w:p>
    <w:p w14:paraId="7FA52026"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zh-CN" w:eastAsia="zh-CN"/>
        </w:rPr>
        <w:t>1.</w:t>
      </w:r>
      <w:r>
        <w:rPr>
          <w:rFonts w:ascii="仿宋" w:eastAsia="仿宋" w:hAnsi="仿宋" w:cs="仿宋"/>
          <w:color w:val="auto"/>
          <w:sz w:val="28"/>
          <w:szCs w:val="28"/>
          <w:lang w:val="en-US" w:eastAsia="zh-CN"/>
        </w:rPr>
        <w:t>按照《高等学校物业服务规范》团体标准（T/JYHQ 0007-2021/T/CPMI 012-2021）标准执行，满足春华园区域物业服务需求，以下标准如与上述标准不一致的，以较高标准执行。</w:t>
      </w:r>
    </w:p>
    <w:p w14:paraId="7CCF3BAD"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rPr>
        <w:t>2.</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要严格遵守本项目</w:t>
      </w:r>
      <w:r>
        <w:rPr>
          <w:rFonts w:ascii="仿宋" w:eastAsia="仿宋" w:hAnsi="仿宋" w:cs="仿宋"/>
          <w:color w:val="auto"/>
          <w:sz w:val="28"/>
          <w:szCs w:val="28"/>
          <w:lang w:val="en-US" w:eastAsia="zh-CN"/>
        </w:rPr>
        <w:t>招</w:t>
      </w:r>
      <w:r>
        <w:rPr>
          <w:rFonts w:ascii="仿宋" w:eastAsia="仿宋" w:hAnsi="仿宋" w:cs="仿宋"/>
          <w:color w:val="auto"/>
          <w:sz w:val="28"/>
          <w:szCs w:val="28"/>
          <w:lang w:val="zh-CN" w:eastAsia="zh-CN"/>
        </w:rPr>
        <w:t>标文件中最少用工人数的约定，未经采购人管理部门同意，不得随意减少人员。</w:t>
      </w:r>
    </w:p>
    <w:p w14:paraId="35315A8D"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t>3.在合同执行过程中，根据学校工作安排或需要，服务内容</w:t>
      </w:r>
      <w:r>
        <w:rPr>
          <w:rFonts w:ascii="仿宋" w:eastAsia="仿宋" w:hAnsi="仿宋" w:cs="仿宋"/>
          <w:color w:val="auto"/>
          <w:sz w:val="28"/>
          <w:szCs w:val="28"/>
          <w:lang w:val="en-US" w:eastAsia="zh-CN"/>
        </w:rPr>
        <w:t>和岗位</w:t>
      </w:r>
      <w:r>
        <w:rPr>
          <w:rFonts w:ascii="仿宋" w:eastAsia="仿宋" w:hAnsi="仿宋" w:cs="仿宋"/>
          <w:color w:val="auto"/>
          <w:sz w:val="28"/>
          <w:szCs w:val="28"/>
          <w:lang w:val="zh-CN" w:eastAsia="zh-CN"/>
        </w:rPr>
        <w:t>如有增减，相关费用据实结算。</w:t>
      </w:r>
    </w:p>
    <w:p w14:paraId="416BB30E"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t>4.</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不得以任何方式转包本项目。如</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存在转包本项目的情况，采购人可以终止合同，由此造成的一切后果均由</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承担。</w:t>
      </w:r>
    </w:p>
    <w:p w14:paraId="5BC10623"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t>5.</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在提供服务过程中，如果达不到服务标准，</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应按</w:t>
      </w:r>
      <w:r>
        <w:rPr>
          <w:rFonts w:ascii="仿宋" w:eastAsia="仿宋" w:hAnsi="仿宋" w:cs="仿宋"/>
          <w:color w:val="auto"/>
          <w:sz w:val="28"/>
          <w:szCs w:val="28"/>
          <w:lang w:val="en-US" w:eastAsia="zh-CN"/>
        </w:rPr>
        <w:t>采购人</w:t>
      </w:r>
      <w:r>
        <w:rPr>
          <w:rFonts w:ascii="仿宋" w:eastAsia="仿宋" w:hAnsi="仿宋" w:cs="仿宋"/>
          <w:color w:val="auto"/>
          <w:sz w:val="28"/>
          <w:szCs w:val="28"/>
          <w:lang w:val="zh-CN" w:eastAsia="zh-CN"/>
        </w:rPr>
        <w:t>要求落实整改。逾期未整改或整改未达到服务标准的，采购人有权自行聘请其他公司进行整改，整改费用从当月</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物业服务费中扣除，同时按照考核办法相关约定扣除相应的分数和费用。</w:t>
      </w:r>
    </w:p>
    <w:p w14:paraId="171555B1"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en-US" w:eastAsia="zh-CN"/>
        </w:rPr>
        <w:t>6.中标人</w:t>
      </w:r>
      <w:r>
        <w:rPr>
          <w:rFonts w:ascii="仿宋" w:eastAsia="仿宋" w:hAnsi="仿宋" w:cs="仿宋"/>
          <w:color w:val="auto"/>
          <w:sz w:val="28"/>
          <w:szCs w:val="28"/>
          <w:lang w:val="zh-CN" w:eastAsia="zh-CN"/>
        </w:rPr>
        <w:t>违反如下任一的，采购人可单方面立即解除合同同时不承担违约责任，并要求</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赔偿损失。</w:t>
      </w:r>
    </w:p>
    <w:p w14:paraId="28852D23"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t>（1）如</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连续两个月或</w:t>
      </w:r>
      <w:r>
        <w:rPr>
          <w:rFonts w:ascii="仿宋" w:eastAsia="仿宋" w:hAnsi="仿宋" w:cs="仿宋"/>
          <w:color w:val="auto"/>
          <w:sz w:val="28"/>
          <w:szCs w:val="28"/>
          <w:lang w:val="en-US" w:eastAsia="zh-CN"/>
        </w:rPr>
        <w:t>年度</w:t>
      </w:r>
      <w:r>
        <w:rPr>
          <w:rFonts w:ascii="仿宋" w:eastAsia="仿宋" w:hAnsi="仿宋" w:cs="仿宋"/>
          <w:color w:val="auto"/>
          <w:sz w:val="28"/>
          <w:szCs w:val="28"/>
          <w:lang w:val="zh-CN" w:eastAsia="zh-CN"/>
        </w:rPr>
        <w:t>累计三个月月度考评低于</w:t>
      </w:r>
      <w:r>
        <w:rPr>
          <w:rFonts w:ascii="仿宋" w:eastAsia="仿宋" w:hAnsi="仿宋" w:cs="仿宋"/>
          <w:color w:val="auto"/>
          <w:sz w:val="28"/>
          <w:szCs w:val="28"/>
          <w:lang w:val="en-US" w:eastAsia="zh-CN"/>
        </w:rPr>
        <w:t>不合格分值</w:t>
      </w:r>
      <w:r>
        <w:rPr>
          <w:rFonts w:ascii="仿宋" w:eastAsia="仿宋" w:hAnsi="仿宋" w:cs="仿宋"/>
          <w:color w:val="auto"/>
          <w:sz w:val="28"/>
          <w:szCs w:val="28"/>
          <w:lang w:val="zh-CN" w:eastAsia="zh-CN"/>
        </w:rPr>
        <w:t>，采购人有权单方解除合同；造成采购人经济损失的（包括第三方索赔、律师费、行政处罚金、采取补救措施的费用及开支等），</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承担赔偿责任。</w:t>
      </w:r>
    </w:p>
    <w:p w14:paraId="18215648"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lastRenderedPageBreak/>
        <w:t>（2）如</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出现重大管理失误（给采购人带来重大经济损失、人员伤害或社会名誉损害、存在转包等情形），采购人有权单方面解除本合同；造成采购人经济损失的（包括第三方索赔、律师费、行政处罚金、采取补救措施的费用及开支等），</w:t>
      </w:r>
      <w:r>
        <w:rPr>
          <w:rFonts w:ascii="仿宋" w:eastAsia="仿宋" w:hAnsi="仿宋" w:cs="仿宋"/>
          <w:color w:val="auto"/>
          <w:sz w:val="28"/>
          <w:szCs w:val="28"/>
          <w:lang w:val="en-US" w:eastAsia="zh-CN"/>
        </w:rPr>
        <w:t>中标人</w:t>
      </w:r>
      <w:r>
        <w:rPr>
          <w:rFonts w:ascii="仿宋" w:eastAsia="仿宋" w:hAnsi="仿宋" w:cs="仿宋"/>
          <w:color w:val="auto"/>
          <w:sz w:val="28"/>
          <w:szCs w:val="28"/>
          <w:lang w:val="zh-CN" w:eastAsia="zh-CN"/>
        </w:rPr>
        <w:t>承担赔偿责任。</w:t>
      </w:r>
    </w:p>
    <w:p w14:paraId="51F7D555"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（3）因中标人原因引发火灾、伤亡、失窃等事件，或存在其他违反法律法规规章的行为，采购人有权单方解除合同，并根据损失程度要求中标人作出相应赔偿。</w:t>
      </w:r>
    </w:p>
    <w:p w14:paraId="2BBFFB2B"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zh-CN" w:eastAsia="zh-CN"/>
        </w:rPr>
        <w:t>6.为保障校园物业服务平稳过渡，中标供</w:t>
      </w:r>
      <w:r>
        <w:rPr>
          <w:rFonts w:ascii="仿宋" w:eastAsia="仿宋" w:hAnsi="仿宋" w:cs="仿宋"/>
          <w:color w:val="auto"/>
          <w:sz w:val="28"/>
          <w:szCs w:val="28"/>
          <w:lang w:val="en-US" w:eastAsia="zh-CN"/>
        </w:rPr>
        <w:t>人</w:t>
      </w:r>
      <w:r>
        <w:rPr>
          <w:rFonts w:ascii="仿宋" w:eastAsia="仿宋" w:hAnsi="仿宋" w:cs="仿宋"/>
          <w:color w:val="auto"/>
          <w:sz w:val="28"/>
          <w:szCs w:val="28"/>
          <w:lang w:val="zh-CN" w:eastAsia="zh-CN"/>
        </w:rPr>
        <w:t>在同等岗位、同等薪酬条件下，优先聘用自愿留任的学校原有物业服务在岗人员</w:t>
      </w:r>
    </w:p>
    <w:p w14:paraId="7F135990"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7.中标人</w:t>
      </w:r>
      <w:r>
        <w:rPr>
          <w:rFonts w:ascii="仿宋" w:eastAsia="仿宋" w:hAnsi="仿宋" w:cs="仿宋"/>
          <w:color w:val="auto"/>
          <w:sz w:val="28"/>
          <w:szCs w:val="28"/>
          <w:lang w:val="zh-CN" w:eastAsia="zh-CN"/>
        </w:rPr>
        <w:t>承接项目时，需对建筑、设施、设备、场地等逐项查验并建立台账；合同提前终止或履行完毕时，需办妥完整交接手续。</w:t>
      </w:r>
    </w:p>
    <w:p w14:paraId="245FEB51" w14:textId="77777777" w:rsidR="00B96D5E" w:rsidRDefault="00000000">
      <w:pPr>
        <w:spacing w:line="360" w:lineRule="auto"/>
        <w:ind w:firstLineChars="200" w:firstLine="562"/>
        <w:rPr>
          <w:rFonts w:ascii="仿宋" w:eastAsia="仿宋" w:hAnsi="仿宋" w:cs="仿宋"/>
          <w:color w:val="auto"/>
          <w:sz w:val="28"/>
          <w:szCs w:val="28"/>
          <w:lang w:val="zh-CN" w:eastAsia="zh-CN"/>
        </w:rPr>
      </w:pPr>
      <w:r>
        <w:rPr>
          <w:rFonts w:ascii="仿宋" w:eastAsia="仿宋" w:hAnsi="仿宋" w:cs="仿宋"/>
          <w:b/>
          <w:bCs/>
          <w:color w:val="auto"/>
          <w:sz w:val="28"/>
          <w:szCs w:val="28"/>
          <w:lang w:val="zh-CN" w:eastAsia="zh-CN"/>
        </w:rPr>
        <w:t>（</w:t>
      </w:r>
      <w:r>
        <w:rPr>
          <w:rFonts w:ascii="仿宋" w:eastAsia="仿宋" w:hAnsi="仿宋" w:cs="仿宋"/>
          <w:b/>
          <w:bCs/>
          <w:color w:val="auto"/>
          <w:sz w:val="28"/>
          <w:szCs w:val="28"/>
          <w:lang w:val="en-US" w:eastAsia="zh-CN"/>
        </w:rPr>
        <w:t>三</w:t>
      </w:r>
      <w:r>
        <w:rPr>
          <w:rFonts w:ascii="仿宋" w:eastAsia="仿宋" w:hAnsi="仿宋" w:cs="仿宋"/>
          <w:b/>
          <w:bCs/>
          <w:color w:val="auto"/>
          <w:sz w:val="28"/>
          <w:szCs w:val="28"/>
          <w:lang w:val="zh-CN" w:eastAsia="zh-CN"/>
        </w:rPr>
        <w:t>）人员质量要求</w:t>
      </w:r>
    </w:p>
    <w:p w14:paraId="0ED33B99" w14:textId="77777777" w:rsidR="00B96D5E" w:rsidRDefault="00000000">
      <w:pPr>
        <w:spacing w:line="360" w:lineRule="auto"/>
        <w:ind w:firstLineChars="200" w:firstLine="560"/>
        <w:rPr>
          <w:rFonts w:ascii="仿宋" w:eastAsia="仿宋" w:hAnsi="仿宋" w:cs="仿宋"/>
          <w:color w:val="auto"/>
          <w:sz w:val="28"/>
          <w:szCs w:val="28"/>
          <w:lang w:val="zh-CN" w:eastAsia="zh-CN"/>
        </w:rPr>
      </w:pPr>
      <w:r>
        <w:rPr>
          <w:rFonts w:ascii="仿宋" w:eastAsia="仿宋" w:hAnsi="仿宋" w:cs="仿宋"/>
          <w:color w:val="auto"/>
          <w:sz w:val="28"/>
          <w:szCs w:val="28"/>
          <w:lang w:val="en-US" w:eastAsia="zh-CN"/>
        </w:rPr>
        <w:t>1.中标人</w:t>
      </w:r>
      <w:r>
        <w:rPr>
          <w:rFonts w:ascii="仿宋" w:eastAsia="仿宋" w:hAnsi="仿宋" w:cs="仿宋"/>
          <w:color w:val="auto"/>
          <w:sz w:val="28"/>
          <w:szCs w:val="28"/>
          <w:lang w:val="zh-CN" w:eastAsia="zh-CN"/>
        </w:rPr>
        <w:t>应制定质量管理、档案管理等完备的物业管理制度，建立设备管理、日常管理等完善的物业管理档案，编制健全的物业管理方案；定期考核各类管理及服务人员，采用智能化管理信息平台开展管理工作。</w:t>
      </w:r>
    </w:p>
    <w:p w14:paraId="58A226C3" w14:textId="77777777" w:rsidR="00B96D5E" w:rsidRDefault="00000000">
      <w:pPr>
        <w:spacing w:line="360" w:lineRule="auto"/>
        <w:ind w:firstLineChars="200" w:firstLine="560"/>
        <w:rPr>
          <w:rFonts w:ascii="仿宋" w:eastAsia="仿宋" w:hAnsi="仿宋" w:cs="仿宋"/>
          <w:bCs/>
          <w:color w:val="auto"/>
          <w:sz w:val="28"/>
          <w:szCs w:val="28"/>
          <w:lang w:eastAsia="zh-CN"/>
        </w:rPr>
      </w:pPr>
      <w:r>
        <w:rPr>
          <w:rFonts w:ascii="仿宋" w:eastAsia="仿宋" w:hAnsi="仿宋" w:cs="仿宋"/>
          <w:color w:val="auto"/>
          <w:sz w:val="28"/>
          <w:szCs w:val="28"/>
          <w:lang w:val="en-US" w:eastAsia="zh-CN"/>
        </w:rPr>
        <w:t>2.中标人</w:t>
      </w:r>
      <w:r>
        <w:rPr>
          <w:rFonts w:ascii="仿宋" w:eastAsia="仿宋" w:hAnsi="仿宋" w:cs="仿宋"/>
          <w:color w:val="auto"/>
          <w:sz w:val="28"/>
          <w:szCs w:val="28"/>
          <w:lang w:val="zh-CN" w:eastAsia="zh-CN"/>
        </w:rPr>
        <w:t>服务质量需符合国家及省、市物业管理服务质量指标的相关规定与具体标准，</w:t>
      </w:r>
      <w:r>
        <w:rPr>
          <w:rFonts w:ascii="仿宋" w:eastAsia="仿宋" w:hAnsi="仿宋" w:cs="仿宋"/>
          <w:bCs/>
          <w:color w:val="auto"/>
          <w:sz w:val="28"/>
          <w:szCs w:val="28"/>
          <w:lang w:eastAsia="zh-CN"/>
        </w:rPr>
        <w:t>用工人数不少于</w:t>
      </w:r>
      <w:r>
        <w:rPr>
          <w:rFonts w:ascii="仿宋" w:eastAsia="仿宋" w:hAnsi="仿宋" w:cs="仿宋"/>
          <w:bCs/>
          <w:color w:val="auto"/>
          <w:sz w:val="28"/>
          <w:szCs w:val="28"/>
          <w:lang w:val="en-US" w:eastAsia="zh-CN"/>
        </w:rPr>
        <w:t>65</w:t>
      </w:r>
      <w:r>
        <w:rPr>
          <w:rFonts w:ascii="仿宋" w:eastAsia="仿宋" w:hAnsi="仿宋" w:cs="仿宋"/>
          <w:bCs/>
          <w:color w:val="auto"/>
          <w:sz w:val="28"/>
          <w:szCs w:val="28"/>
          <w:lang w:eastAsia="zh-CN"/>
        </w:rPr>
        <w:t>人。</w:t>
      </w:r>
    </w:p>
    <w:p w14:paraId="5FB5D9EF" w14:textId="77777777" w:rsidR="00B96D5E" w:rsidRDefault="00000000">
      <w:pPr>
        <w:spacing w:line="360" w:lineRule="auto"/>
        <w:ind w:firstLineChars="200" w:firstLine="560"/>
        <w:rPr>
          <w:rFonts w:ascii="Times New Roman" w:eastAsia="仿宋" w:hAnsi="Times New Roman" w:cs="Times New Roman" w:hint="default"/>
          <w:color w:val="auto"/>
          <w:sz w:val="28"/>
          <w:szCs w:val="28"/>
          <w:lang w:eastAsia="zh-CN"/>
        </w:rPr>
      </w:pPr>
      <w:r>
        <w:rPr>
          <w:rFonts w:ascii="仿宋" w:eastAsia="仿宋" w:hAnsi="仿宋" w:cs="仿宋"/>
          <w:color w:val="auto"/>
          <w:sz w:val="28"/>
          <w:szCs w:val="28"/>
          <w:lang w:val="en-US" w:eastAsia="zh-CN"/>
        </w:rPr>
        <w:t>3.</w:t>
      </w:r>
      <w:r>
        <w:rPr>
          <w:rFonts w:ascii="仿宋" w:eastAsia="仿宋" w:hAnsi="仿宋" w:cs="仿宋"/>
          <w:color w:val="auto"/>
          <w:sz w:val="28"/>
          <w:szCs w:val="28"/>
          <w:lang w:val="zh-CN" w:eastAsia="zh-CN"/>
        </w:rPr>
        <w:t>项目经理要求：全</w:t>
      </w:r>
      <w:r>
        <w:rPr>
          <w:rFonts w:ascii="Times New Roman" w:eastAsia="仿宋" w:hAnsi="Times New Roman" w:cs="Times New Roman"/>
          <w:color w:val="auto"/>
          <w:sz w:val="28"/>
          <w:szCs w:val="28"/>
          <w:lang w:eastAsia="zh-CN"/>
        </w:rPr>
        <w:t>面负责物业管理工作，并根据物业实际情况制定切实可行的月度计划及年度计划，对计划实施效率、效果进行管控，建立长效机制。</w:t>
      </w:r>
    </w:p>
    <w:p w14:paraId="5E769085" w14:textId="77777777" w:rsidR="00B96D5E" w:rsidRDefault="00000000">
      <w:pPr>
        <w:spacing w:line="360" w:lineRule="auto"/>
        <w:ind w:firstLineChars="200" w:firstLine="560"/>
        <w:rPr>
          <w:rFonts w:ascii="Times New Roman" w:eastAsia="仿宋" w:hAnsi="Times New Roman" w:cs="Times New Roman" w:hint="default"/>
          <w:color w:val="000000" w:themeColor="text1"/>
          <w:sz w:val="28"/>
          <w:szCs w:val="28"/>
          <w:lang w:eastAsia="zh-CN"/>
        </w:rPr>
      </w:pPr>
      <w:r>
        <w:rPr>
          <w:rFonts w:ascii="仿宋" w:eastAsia="仿宋" w:hAnsi="仿宋" w:cs="仿宋"/>
          <w:color w:val="auto"/>
          <w:sz w:val="28"/>
          <w:szCs w:val="28"/>
          <w:lang w:val="zh-CN" w:eastAsia="zh-CN"/>
        </w:rPr>
        <w:t>4.</w:t>
      </w:r>
      <w:r>
        <w:rPr>
          <w:rFonts w:ascii="Times New Roman" w:eastAsia="仿宋" w:hAnsi="Times New Roman" w:cs="Times New Roman"/>
          <w:color w:val="000000" w:themeColor="text1"/>
          <w:sz w:val="28"/>
          <w:szCs w:val="28"/>
          <w:lang w:eastAsia="zh-CN"/>
        </w:rPr>
        <w:t>水电维修维护人员持特种作业操作证上岗。所有女生宿舍楼值班、保洁人员为</w:t>
      </w:r>
      <w:r>
        <w:rPr>
          <w:rFonts w:ascii="Times New Roman" w:eastAsia="仿宋" w:hAnsi="Times New Roman" w:cs="Times New Roman"/>
          <w:color w:val="000000" w:themeColor="text1"/>
          <w:sz w:val="28"/>
          <w:szCs w:val="28"/>
          <w:lang w:val="en-US" w:eastAsia="zh-CN"/>
        </w:rPr>
        <w:t>女性</w:t>
      </w:r>
      <w:r>
        <w:rPr>
          <w:rFonts w:ascii="Times New Roman" w:eastAsia="仿宋" w:hAnsi="Times New Roman" w:cs="Times New Roman"/>
          <w:color w:val="000000" w:themeColor="text1"/>
          <w:sz w:val="28"/>
          <w:szCs w:val="28"/>
          <w:lang w:eastAsia="zh-CN"/>
        </w:rPr>
        <w:t>物业人员全部需着装上岗，各工种须有区分，</w:t>
      </w:r>
      <w:r>
        <w:rPr>
          <w:rFonts w:ascii="Times New Roman" w:eastAsia="仿宋" w:hAnsi="Times New Roman" w:cs="Times New Roman"/>
          <w:color w:val="000000" w:themeColor="text1"/>
          <w:sz w:val="28"/>
          <w:szCs w:val="28"/>
          <w:lang w:eastAsia="zh-CN"/>
        </w:rPr>
        <w:lastRenderedPageBreak/>
        <w:t>楼宇值班、水电维修、环卫保洁由专人分管，全部培训后上岗，每早开晨会、每周开总结会、每月开培训会。</w:t>
      </w:r>
    </w:p>
    <w:p w14:paraId="05933156" w14:textId="77777777" w:rsidR="00B96D5E" w:rsidRDefault="00000000">
      <w:pPr>
        <w:spacing w:line="360" w:lineRule="auto"/>
        <w:ind w:firstLineChars="200" w:firstLine="560"/>
        <w:rPr>
          <w:rFonts w:ascii="Times New Roman" w:eastAsia="仿宋" w:hAnsi="Times New Roman" w:cs="Times New Roman" w:hint="default"/>
          <w:color w:val="000000" w:themeColor="text1"/>
          <w:sz w:val="28"/>
          <w:szCs w:val="28"/>
          <w:lang w:eastAsia="zh-CN"/>
        </w:rPr>
      </w:pPr>
      <w:r>
        <w:rPr>
          <w:rFonts w:ascii="Times New Roman" w:eastAsia="仿宋" w:hAnsi="Times New Roman" w:cs="Times New Roman"/>
          <w:color w:val="000000" w:themeColor="text1"/>
          <w:sz w:val="28"/>
          <w:szCs w:val="28"/>
          <w:lang w:val="en-US" w:eastAsia="zh-CN"/>
        </w:rPr>
        <w:t>5.</w:t>
      </w:r>
      <w:r>
        <w:rPr>
          <w:rFonts w:ascii="Times New Roman" w:eastAsia="仿宋" w:hAnsi="Times New Roman" w:cs="Times New Roman"/>
          <w:color w:val="000000" w:themeColor="text1"/>
          <w:sz w:val="28"/>
          <w:szCs w:val="28"/>
          <w:lang w:eastAsia="zh-CN"/>
        </w:rPr>
        <w:t>所有人员均需提前上报采购人，得到采购人认可后方可上岗，未经采购人认可的管理人员不得上岗工作，采购人可根据需要，有权利推荐合适的物业服务人员或更换辞退不合格的人员，服务公司需无条件执行。</w:t>
      </w:r>
      <w:r>
        <w:rPr>
          <w:rFonts w:ascii="Times New Roman" w:eastAsia="仿宋" w:hAnsi="Times New Roman" w:cs="Times New Roman"/>
          <w:color w:val="000000" w:themeColor="text1"/>
          <w:sz w:val="28"/>
          <w:szCs w:val="28"/>
          <w:lang w:eastAsia="zh-CN"/>
        </w:rPr>
        <w:t xml:space="preserve"> </w:t>
      </w:r>
    </w:p>
    <w:p w14:paraId="7AD85CBF" w14:textId="77777777" w:rsidR="00B96D5E" w:rsidRDefault="00000000">
      <w:pPr>
        <w:spacing w:line="360" w:lineRule="auto"/>
        <w:ind w:firstLineChars="200" w:firstLine="560"/>
        <w:rPr>
          <w:rFonts w:ascii="Times New Roman" w:eastAsia="仿宋" w:hAnsi="Times New Roman" w:cs="Times New Roman" w:hint="default"/>
          <w:color w:val="000000" w:themeColor="text1"/>
          <w:sz w:val="28"/>
          <w:szCs w:val="28"/>
          <w:lang w:eastAsia="zh-CN"/>
        </w:rPr>
      </w:pPr>
      <w:r>
        <w:rPr>
          <w:rFonts w:ascii="Times New Roman" w:eastAsia="仿宋" w:hAnsi="Times New Roman" w:cs="Times New Roman"/>
          <w:color w:val="000000" w:themeColor="text1"/>
          <w:sz w:val="28"/>
          <w:szCs w:val="28"/>
          <w:lang w:val="en-US" w:eastAsia="zh-CN"/>
        </w:rPr>
        <w:t>6</w:t>
      </w:r>
      <w:r>
        <w:rPr>
          <w:rFonts w:ascii="Times New Roman" w:eastAsia="仿宋" w:hAnsi="Times New Roman" w:cs="Times New Roman"/>
          <w:color w:val="000000" w:themeColor="text1"/>
          <w:sz w:val="28"/>
          <w:szCs w:val="28"/>
          <w:lang w:eastAsia="zh-CN"/>
        </w:rPr>
        <w:t>.</w:t>
      </w:r>
      <w:r>
        <w:rPr>
          <w:rFonts w:ascii="Times New Roman" w:eastAsia="仿宋" w:hAnsi="Times New Roman" w:cs="Times New Roman"/>
          <w:color w:val="000000" w:themeColor="text1"/>
          <w:sz w:val="28"/>
          <w:szCs w:val="28"/>
          <w:lang w:eastAsia="zh-CN"/>
        </w:rPr>
        <w:t>所有服务人员要求统一服装、挂牌上岗，言行文明规范，使用文明用语，按时交接班，无脱岗、迟到、早退现象；</w:t>
      </w:r>
      <w:r>
        <w:rPr>
          <w:rFonts w:ascii="Times New Roman" w:eastAsia="仿宋" w:hAnsi="Times New Roman" w:cs="Times New Roman"/>
          <w:color w:val="000000" w:themeColor="text1"/>
          <w:sz w:val="28"/>
          <w:szCs w:val="28"/>
          <w:lang w:eastAsia="zh-CN"/>
        </w:rPr>
        <w:t xml:space="preserve"> </w:t>
      </w:r>
      <w:r>
        <w:rPr>
          <w:rFonts w:ascii="Times New Roman" w:eastAsia="仿宋" w:hAnsi="Times New Roman" w:cs="Times New Roman"/>
          <w:color w:val="000000" w:themeColor="text1"/>
          <w:sz w:val="28"/>
          <w:szCs w:val="28"/>
          <w:lang w:eastAsia="zh-CN"/>
        </w:rPr>
        <w:t>接听电话及时，熟悉操作规范和区域设施设备情况，师生反馈信息首问负责；熟悉服务质量标准、熟悉服务应急预案，每年岗位培训不少于</w:t>
      </w:r>
      <w:r>
        <w:rPr>
          <w:rFonts w:ascii="Times New Roman" w:eastAsia="仿宋" w:hAnsi="Times New Roman" w:cs="Times New Roman"/>
          <w:color w:val="000000" w:themeColor="text1"/>
          <w:sz w:val="28"/>
          <w:szCs w:val="28"/>
          <w:lang w:eastAsia="zh-CN"/>
        </w:rPr>
        <w:t xml:space="preserve"> 8 </w:t>
      </w:r>
      <w:r>
        <w:rPr>
          <w:rFonts w:ascii="Times New Roman" w:eastAsia="仿宋" w:hAnsi="Times New Roman" w:cs="Times New Roman"/>
          <w:color w:val="000000" w:themeColor="text1"/>
          <w:sz w:val="28"/>
          <w:szCs w:val="28"/>
          <w:lang w:eastAsia="zh-CN"/>
        </w:rPr>
        <w:t>小时。</w:t>
      </w:r>
      <w:r>
        <w:rPr>
          <w:rFonts w:ascii="Times New Roman" w:eastAsia="仿宋" w:hAnsi="Times New Roman" w:cs="Times New Roman"/>
          <w:color w:val="000000" w:themeColor="text1"/>
          <w:sz w:val="28"/>
          <w:szCs w:val="28"/>
          <w:lang w:eastAsia="zh-CN"/>
        </w:rPr>
        <w:t xml:space="preserve"> </w:t>
      </w:r>
    </w:p>
    <w:p w14:paraId="596B078B" w14:textId="77777777" w:rsidR="00B96D5E" w:rsidRDefault="00000000">
      <w:pPr>
        <w:spacing w:line="360" w:lineRule="auto"/>
        <w:ind w:firstLineChars="200" w:firstLine="562"/>
        <w:rPr>
          <w:rFonts w:ascii="仿宋" w:eastAsia="仿宋" w:hAnsi="仿宋" w:cs="仿宋"/>
          <w:b/>
          <w:bCs/>
          <w:color w:val="auto"/>
          <w:sz w:val="28"/>
          <w:szCs w:val="28"/>
          <w:lang w:val="zh-CN" w:eastAsia="zh-CN"/>
        </w:rPr>
      </w:pPr>
      <w:r>
        <w:rPr>
          <w:rFonts w:ascii="仿宋" w:eastAsia="仿宋" w:hAnsi="仿宋" w:cs="仿宋"/>
          <w:b/>
          <w:bCs/>
          <w:color w:val="auto"/>
          <w:sz w:val="28"/>
          <w:szCs w:val="28"/>
          <w:lang w:val="zh-CN" w:eastAsia="zh-CN"/>
        </w:rPr>
        <w:t>（四）其它要求</w:t>
      </w:r>
    </w:p>
    <w:p w14:paraId="7A0D3895"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未经采购人书面许可，中标人不得开展本合同约定外的任何经营性活动，不得引进单位或个人从事经营性活动，不得出租、出借、出让学校任何资产；需爱护采购人管辖范围内的设施设备，不得阻碍学校批准的服务项目与活动实施，否则视为违约。</w:t>
      </w:r>
    </w:p>
    <w:p w14:paraId="6840AB35"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2.中标人需遵守《劳动法》等相关法律法规，依法与员工签订、履行、变更、解除及终止劳动合同，并为员工购买相应保险。</w:t>
      </w:r>
    </w:p>
    <w:p w14:paraId="13F4EC7E"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3.中标人与其员工（含临时人员）产生的一切纠纷，均由中标人自行沟通、协调、处置并承担赔偿责任；从业人员在工作及非工作时间的人身安全责任由中标人承担，采购人无责。若造成采购人损失，采购人有权向中标人追偿，相关责任由中标人全额承担。</w:t>
      </w:r>
    </w:p>
    <w:p w14:paraId="36216841"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4.采购人仅为中标人提供办公用房、设备工具库房、员工更衣室等必要工作条件；除关键岗位工作需要外，中标人员工住宿由其自行安排。中标人需妥善使用和保管采购人提供的办公用房及设施，</w:t>
      </w:r>
      <w:r>
        <w:rPr>
          <w:rFonts w:ascii="仿宋" w:eastAsia="仿宋" w:hAnsi="仿宋" w:cs="仿宋"/>
          <w:color w:val="auto"/>
          <w:sz w:val="28"/>
          <w:szCs w:val="28"/>
          <w:lang w:val="en-US" w:eastAsia="zh-CN"/>
        </w:rPr>
        <w:lastRenderedPageBreak/>
        <w:t>对相关资料履行保密义务，不得向第三方泄露。若使用采购人房屋作为员工宿舍，需按学校房屋管理规定缴纳住宿费与水电费。</w:t>
      </w:r>
    </w:p>
    <w:p w14:paraId="3AA94E38"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5.中标人需为项目区域内各类重大活动、重要考试等提供后勤保障。</w:t>
      </w:r>
    </w:p>
    <w:p w14:paraId="0C2A9490"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6.本项目保洁服务含室内外保洁。暑假期间，学校整修毕业生宿舍，中标人需协助学校完成毕业生宿舍室内保洁，并完成室外保洁；寒假期间学生全部离校，中标人需承担全部室外保洁工作。</w:t>
      </w:r>
    </w:p>
    <w:p w14:paraId="58920019" w14:textId="77777777" w:rsidR="00B96D5E" w:rsidRDefault="00000000">
      <w:pPr>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7.项目实施期间，中标人原则上不得更换物业经理；确需更换的，需事先征得采购人同意。若私自更换物业经理并给采购人造成损失，采购人有权要求中标人赔偿，相关损失由中标人全额承担。</w:t>
      </w:r>
    </w:p>
    <w:p w14:paraId="741AAA3A" w14:textId="77777777" w:rsidR="00B96D5E" w:rsidRDefault="00000000">
      <w:pPr>
        <w:spacing w:line="360" w:lineRule="auto"/>
        <w:jc w:val="left"/>
        <w:outlineLvl w:val="0"/>
        <w:rPr>
          <w:rFonts w:ascii="黑体" w:eastAsia="黑体" w:hAnsi="黑体" w:cs="宋体"/>
          <w:b/>
          <w:bCs/>
          <w:color w:val="000000" w:themeColor="text1"/>
          <w:sz w:val="32"/>
          <w:szCs w:val="32"/>
          <w:lang w:eastAsia="zh-CN"/>
        </w:rPr>
      </w:pPr>
      <w:r>
        <w:rPr>
          <w:rFonts w:ascii="黑体" w:eastAsia="黑体" w:hAnsi="黑体" w:cs="黑体"/>
          <w:sz w:val="28"/>
          <w:szCs w:val="28"/>
          <w:lang w:val="en-US" w:eastAsia="zh-CN"/>
        </w:rPr>
        <w:t>二、</w:t>
      </w:r>
      <w:r>
        <w:rPr>
          <w:rFonts w:ascii="黑体" w:eastAsia="黑体" w:hAnsi="黑体" w:cs="宋体"/>
          <w:b/>
          <w:bCs/>
          <w:color w:val="000000" w:themeColor="text1"/>
          <w:sz w:val="32"/>
          <w:szCs w:val="32"/>
          <w:lang w:eastAsia="zh-CN"/>
        </w:rPr>
        <w:t>岗位需求及服务质量标准</w:t>
      </w:r>
    </w:p>
    <w:p w14:paraId="3E016988" w14:textId="77777777" w:rsidR="00B96D5E" w:rsidRDefault="00000000">
      <w:pPr>
        <w:spacing w:line="360" w:lineRule="auto"/>
        <w:jc w:val="left"/>
        <w:outlineLvl w:val="0"/>
        <w:rPr>
          <w:rFonts w:ascii="黑体" w:eastAsia="黑体" w:hAnsi="黑体" w:cs="黑体"/>
          <w:sz w:val="28"/>
          <w:szCs w:val="28"/>
          <w:lang w:val="en-US" w:eastAsia="zh-CN"/>
        </w:rPr>
      </w:pPr>
      <w:r>
        <w:rPr>
          <w:rFonts w:ascii="楷体" w:eastAsia="楷体" w:hAnsi="楷体" w:cs="宋体"/>
          <w:b/>
          <w:bCs/>
          <w:color w:val="auto"/>
          <w:sz w:val="32"/>
          <w:szCs w:val="32"/>
        </w:rPr>
        <w:t>（一）</w:t>
      </w:r>
      <w:r>
        <w:rPr>
          <w:rFonts w:ascii="楷体" w:eastAsia="楷体" w:hAnsi="楷体" w:cs="宋体"/>
          <w:b/>
          <w:bCs/>
          <w:color w:val="auto"/>
          <w:sz w:val="32"/>
          <w:szCs w:val="32"/>
          <w:lang w:val="en-US" w:eastAsia="zh-CN"/>
        </w:rPr>
        <w:t>人员配备要求</w:t>
      </w:r>
      <w:r>
        <w:rPr>
          <w:rFonts w:ascii="楷体" w:eastAsia="楷体" w:hAnsi="楷体" w:cs="宋体"/>
          <w:b/>
          <w:bCs/>
          <w:color w:val="auto"/>
          <w:sz w:val="32"/>
          <w:szCs w:val="32"/>
        </w:rPr>
        <w:t>：</w:t>
      </w:r>
    </w:p>
    <w:tbl>
      <w:tblPr>
        <w:tblStyle w:val="TableNormal"/>
        <w:tblW w:w="91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1034"/>
        <w:gridCol w:w="1246"/>
        <w:gridCol w:w="3123"/>
        <w:gridCol w:w="3084"/>
      </w:tblGrid>
      <w:tr w:rsidR="00B96D5E" w14:paraId="1C0C7C81" w14:textId="77777777">
        <w:trPr>
          <w:tblHeader/>
          <w:jc w:val="center"/>
        </w:trPr>
        <w:tc>
          <w:tcPr>
            <w:tcW w:w="694" w:type="dxa"/>
            <w:vAlign w:val="center"/>
          </w:tcPr>
          <w:p w14:paraId="573A66FD" w14:textId="77777777" w:rsidR="00B96D5E" w:rsidRDefault="00000000">
            <w:pPr>
              <w:pStyle w:val="TableText"/>
              <w:snapToGrid w:val="0"/>
              <w:spacing w:before="191"/>
              <w:jc w:val="center"/>
              <w:rPr>
                <w:rFonts w:ascii="仿宋_GB2312" w:eastAsia="仿宋_GB2312" w:hAnsi="仿宋_GB2312" w:cs="仿宋_GB2312"/>
                <w:b/>
                <w:color w:val="auto"/>
                <w:lang w:eastAsia="zh-CN"/>
              </w:rPr>
            </w:pPr>
            <w:r>
              <w:rPr>
                <w:rFonts w:ascii="仿宋_GB2312" w:eastAsia="仿宋_GB2312" w:hAnsi="仿宋_GB2312" w:cs="仿宋_GB2312"/>
                <w:b/>
                <w:bCs/>
                <w:color w:val="auto"/>
                <w:lang w:eastAsia="zh-CN"/>
              </w:rPr>
              <w:t>序号</w:t>
            </w:r>
          </w:p>
        </w:tc>
        <w:tc>
          <w:tcPr>
            <w:tcW w:w="1034" w:type="dxa"/>
            <w:vAlign w:val="center"/>
          </w:tcPr>
          <w:p w14:paraId="768DD6EB" w14:textId="77777777" w:rsidR="00B96D5E" w:rsidRDefault="00000000">
            <w:pPr>
              <w:pStyle w:val="TableText"/>
              <w:snapToGrid w:val="0"/>
              <w:spacing w:before="261"/>
              <w:jc w:val="center"/>
              <w:rPr>
                <w:rFonts w:ascii="仿宋_GB2312" w:eastAsia="仿宋_GB2312" w:hAnsi="仿宋_GB2312" w:cs="仿宋_GB2312"/>
                <w:b/>
                <w:color w:val="auto"/>
              </w:rPr>
            </w:pPr>
            <w:r>
              <w:rPr>
                <w:rFonts w:ascii="仿宋_GB2312" w:eastAsia="仿宋_GB2312" w:hAnsi="仿宋_GB2312" w:cs="仿宋_GB2312"/>
                <w:b/>
                <w:bCs/>
                <w:color w:val="auto"/>
                <w:spacing w:val="-16"/>
              </w:rPr>
              <w:t>岗位名称</w:t>
            </w:r>
          </w:p>
        </w:tc>
        <w:tc>
          <w:tcPr>
            <w:tcW w:w="1246" w:type="dxa"/>
            <w:vAlign w:val="center"/>
          </w:tcPr>
          <w:p w14:paraId="3A7ADB80" w14:textId="77777777" w:rsidR="00B96D5E" w:rsidRDefault="00000000">
            <w:pPr>
              <w:pStyle w:val="TableText"/>
              <w:snapToGrid w:val="0"/>
              <w:spacing w:before="83"/>
              <w:jc w:val="center"/>
              <w:rPr>
                <w:rFonts w:ascii="仿宋_GB2312" w:eastAsia="仿宋_GB2312" w:hAnsi="仿宋_GB2312" w:cs="仿宋_GB2312"/>
                <w:b/>
                <w:bCs/>
                <w:color w:val="auto"/>
                <w:spacing w:val="-11"/>
              </w:rPr>
            </w:pPr>
            <w:r>
              <w:rPr>
                <w:rFonts w:ascii="仿宋_GB2312" w:eastAsia="仿宋_GB2312" w:hAnsi="仿宋_GB2312" w:cs="仿宋_GB2312"/>
                <w:b/>
                <w:bCs/>
                <w:color w:val="auto"/>
                <w:spacing w:val="-11"/>
              </w:rPr>
              <w:t>数量</w:t>
            </w:r>
          </w:p>
          <w:p w14:paraId="16438728" w14:textId="77777777" w:rsidR="00B96D5E" w:rsidRDefault="00000000">
            <w:pPr>
              <w:pStyle w:val="TableText"/>
              <w:snapToGrid w:val="0"/>
              <w:spacing w:before="83"/>
              <w:jc w:val="center"/>
              <w:rPr>
                <w:rFonts w:ascii="仿宋_GB2312" w:eastAsia="仿宋_GB2312" w:hAnsi="仿宋_GB2312" w:cs="仿宋_GB2312"/>
                <w:b/>
                <w:color w:val="auto"/>
              </w:rPr>
            </w:pPr>
            <w:r>
              <w:rPr>
                <w:rFonts w:ascii="仿宋_GB2312" w:eastAsia="仿宋_GB2312" w:hAnsi="仿宋_GB2312" w:cs="仿宋_GB2312"/>
                <w:b/>
                <w:bCs/>
                <w:color w:val="auto"/>
                <w:spacing w:val="-15"/>
              </w:rPr>
              <w:t>（人）</w:t>
            </w:r>
          </w:p>
        </w:tc>
        <w:tc>
          <w:tcPr>
            <w:tcW w:w="3123" w:type="dxa"/>
            <w:vAlign w:val="center"/>
          </w:tcPr>
          <w:p w14:paraId="37A4D236" w14:textId="77777777" w:rsidR="00B96D5E" w:rsidRDefault="00000000">
            <w:pPr>
              <w:pStyle w:val="TableText"/>
              <w:snapToGrid w:val="0"/>
              <w:spacing w:before="262"/>
              <w:jc w:val="center"/>
              <w:rPr>
                <w:rFonts w:ascii="仿宋_GB2312" w:eastAsia="仿宋_GB2312" w:hAnsi="仿宋_GB2312" w:cs="仿宋_GB2312"/>
                <w:b/>
                <w:color w:val="auto"/>
              </w:rPr>
            </w:pPr>
            <w:r>
              <w:rPr>
                <w:rFonts w:ascii="仿宋_GB2312" w:eastAsia="仿宋_GB2312" w:hAnsi="仿宋_GB2312" w:cs="仿宋_GB2312"/>
                <w:b/>
                <w:bCs/>
                <w:color w:val="auto"/>
                <w:spacing w:val="-16"/>
              </w:rPr>
              <w:t>岗位要求</w:t>
            </w:r>
          </w:p>
        </w:tc>
        <w:tc>
          <w:tcPr>
            <w:tcW w:w="3084" w:type="dxa"/>
            <w:vAlign w:val="center"/>
          </w:tcPr>
          <w:p w14:paraId="492142CD" w14:textId="77777777" w:rsidR="00B96D5E" w:rsidRDefault="00000000">
            <w:pPr>
              <w:pStyle w:val="TableText"/>
              <w:snapToGrid w:val="0"/>
              <w:spacing w:before="261"/>
              <w:jc w:val="center"/>
              <w:rPr>
                <w:rFonts w:ascii="仿宋_GB2312" w:eastAsia="仿宋_GB2312" w:hAnsi="仿宋_GB2312" w:cs="仿宋_GB2312"/>
                <w:b/>
                <w:color w:val="auto"/>
              </w:rPr>
            </w:pPr>
            <w:r>
              <w:rPr>
                <w:rFonts w:ascii="仿宋_GB2312" w:eastAsia="仿宋_GB2312" w:hAnsi="仿宋_GB2312" w:cs="仿宋_GB2312"/>
                <w:b/>
                <w:bCs/>
                <w:color w:val="auto"/>
                <w:spacing w:val="-5"/>
              </w:rPr>
              <w:t>证明材料要求</w:t>
            </w:r>
          </w:p>
        </w:tc>
      </w:tr>
      <w:tr w:rsidR="00B96D5E" w14:paraId="3CC9C55C" w14:textId="77777777">
        <w:trPr>
          <w:jc w:val="center"/>
        </w:trPr>
        <w:tc>
          <w:tcPr>
            <w:tcW w:w="694" w:type="dxa"/>
            <w:vMerge w:val="restart"/>
            <w:vAlign w:val="center"/>
          </w:tcPr>
          <w:p w14:paraId="26112606"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position w:val="2"/>
              </w:rPr>
              <w:t>1</w:t>
            </w:r>
          </w:p>
        </w:tc>
        <w:tc>
          <w:tcPr>
            <w:tcW w:w="1034" w:type="dxa"/>
            <w:vMerge w:val="restart"/>
            <w:vAlign w:val="center"/>
          </w:tcPr>
          <w:p w14:paraId="7AEC80C1" w14:textId="77777777" w:rsidR="00B96D5E" w:rsidRDefault="00000000">
            <w:pPr>
              <w:pStyle w:val="TableText"/>
              <w:snapToGrid w:val="0"/>
              <w:spacing w:before="92"/>
              <w:jc w:val="left"/>
              <w:rPr>
                <w:rFonts w:ascii="仿宋_GB2312" w:eastAsia="仿宋_GB2312" w:hAnsi="仿宋_GB2312" w:cs="仿宋_GB2312"/>
                <w:color w:val="auto"/>
              </w:rPr>
            </w:pPr>
            <w:r>
              <w:rPr>
                <w:rFonts w:ascii="仿宋_GB2312" w:eastAsia="仿宋_GB2312" w:hAnsi="仿宋_GB2312" w:cs="仿宋_GB2312"/>
                <w:color w:val="auto"/>
                <w:spacing w:val="-5"/>
              </w:rPr>
              <w:t>项目经理</w:t>
            </w:r>
          </w:p>
        </w:tc>
        <w:tc>
          <w:tcPr>
            <w:tcW w:w="1246" w:type="dxa"/>
            <w:vMerge w:val="restart"/>
            <w:vAlign w:val="center"/>
          </w:tcPr>
          <w:p w14:paraId="5E145E61"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position w:val="2"/>
              </w:rPr>
              <w:t>1</w:t>
            </w:r>
          </w:p>
        </w:tc>
        <w:tc>
          <w:tcPr>
            <w:tcW w:w="3123" w:type="dxa"/>
            <w:vAlign w:val="center"/>
          </w:tcPr>
          <w:p w14:paraId="4E75893A" w14:textId="77777777" w:rsidR="00B96D5E" w:rsidRDefault="00000000">
            <w:pPr>
              <w:pStyle w:val="TableText"/>
              <w:snapToGrid w:val="0"/>
              <w:spacing w:before="96"/>
              <w:jc w:val="left"/>
              <w:rPr>
                <w:rFonts w:ascii="仿宋_GB2312" w:eastAsia="仿宋_GB2312" w:hAnsi="仿宋_GB2312" w:cs="仿宋_GB2312"/>
                <w:color w:val="auto"/>
                <w:lang w:eastAsia="zh-CN"/>
              </w:rPr>
            </w:pPr>
            <w:r>
              <w:rPr>
                <w:rFonts w:ascii="仿宋_GB2312" w:eastAsia="仿宋_GB2312" w:hAnsi="仿宋_GB2312" w:cs="仿宋_GB2312"/>
                <w:color w:val="auto"/>
                <w:spacing w:val="-5"/>
                <w:lang w:eastAsia="zh-CN"/>
              </w:rPr>
              <w:t>△1.年龄在</w:t>
            </w:r>
            <w:r>
              <w:rPr>
                <w:rFonts w:ascii="仿宋_GB2312" w:eastAsia="仿宋_GB2312" w:hAnsi="仿宋_GB2312" w:cs="仿宋_GB2312"/>
                <w:color w:val="auto"/>
                <w:spacing w:val="-56"/>
                <w:lang w:eastAsia="zh-CN"/>
              </w:rPr>
              <w:t>45</w:t>
            </w:r>
            <w:r>
              <w:rPr>
                <w:rFonts w:ascii="仿宋_GB2312" w:eastAsia="仿宋_GB2312" w:hAnsi="仿宋_GB2312" w:cs="仿宋_GB2312"/>
                <w:color w:val="auto"/>
                <w:spacing w:val="-51"/>
                <w:lang w:eastAsia="zh-CN"/>
              </w:rPr>
              <w:t xml:space="preserve"> </w:t>
            </w:r>
            <w:r>
              <w:rPr>
                <w:rFonts w:ascii="仿宋_GB2312" w:eastAsia="仿宋_GB2312" w:hAnsi="仿宋_GB2312" w:cs="仿宋_GB2312"/>
                <w:color w:val="auto"/>
                <w:spacing w:val="-5"/>
                <w:lang w:eastAsia="zh-CN"/>
              </w:rPr>
              <w:t>周岁以</w:t>
            </w:r>
            <w:r>
              <w:rPr>
                <w:rFonts w:ascii="仿宋_GB2312" w:eastAsia="仿宋_GB2312" w:hAnsi="仿宋_GB2312" w:cs="仿宋_GB2312"/>
                <w:color w:val="auto"/>
                <w:spacing w:val="-12"/>
                <w:lang w:eastAsia="zh-CN"/>
              </w:rPr>
              <w:t>下；</w:t>
            </w:r>
          </w:p>
        </w:tc>
        <w:tc>
          <w:tcPr>
            <w:tcW w:w="3084" w:type="dxa"/>
            <w:vAlign w:val="center"/>
          </w:tcPr>
          <w:p w14:paraId="0E1E55AF" w14:textId="77777777" w:rsidR="00B96D5E" w:rsidRDefault="00000000">
            <w:pPr>
              <w:pStyle w:val="TableText"/>
              <w:snapToGrid w:val="0"/>
              <w:spacing w:before="95"/>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是（提供身份</w:t>
            </w:r>
            <w:r>
              <w:rPr>
                <w:rFonts w:ascii="仿宋_GB2312" w:eastAsia="仿宋_GB2312" w:hAnsi="仿宋_GB2312" w:cs="仿宋_GB2312"/>
                <w:color w:val="auto"/>
                <w:spacing w:val="-9"/>
                <w:lang w:eastAsia="zh-CN"/>
              </w:rPr>
              <w:t>证扫描件）</w:t>
            </w:r>
          </w:p>
        </w:tc>
      </w:tr>
      <w:tr w:rsidR="00B96D5E" w14:paraId="364CA5C0" w14:textId="77777777">
        <w:trPr>
          <w:jc w:val="center"/>
        </w:trPr>
        <w:tc>
          <w:tcPr>
            <w:tcW w:w="694" w:type="dxa"/>
            <w:vMerge/>
            <w:vAlign w:val="center"/>
          </w:tcPr>
          <w:p w14:paraId="23A52966"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1034" w:type="dxa"/>
            <w:vMerge/>
            <w:vAlign w:val="center"/>
          </w:tcPr>
          <w:p w14:paraId="1231F2C4" w14:textId="77777777" w:rsidR="00B96D5E" w:rsidRDefault="00B96D5E">
            <w:pPr>
              <w:snapToGrid w:val="0"/>
              <w:jc w:val="left"/>
              <w:rPr>
                <w:rFonts w:ascii="仿宋_GB2312" w:eastAsia="仿宋_GB2312" w:hAnsi="仿宋_GB2312" w:cs="仿宋_GB2312"/>
                <w:color w:val="auto"/>
                <w:sz w:val="28"/>
                <w:szCs w:val="28"/>
                <w:lang w:eastAsia="zh-CN"/>
              </w:rPr>
            </w:pPr>
          </w:p>
        </w:tc>
        <w:tc>
          <w:tcPr>
            <w:tcW w:w="1246" w:type="dxa"/>
            <w:vMerge/>
            <w:vAlign w:val="center"/>
          </w:tcPr>
          <w:p w14:paraId="213B1256"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3123" w:type="dxa"/>
            <w:vAlign w:val="center"/>
          </w:tcPr>
          <w:p w14:paraId="723B2B81" w14:textId="77777777" w:rsidR="00B96D5E" w:rsidRDefault="00000000">
            <w:pPr>
              <w:pStyle w:val="TableText"/>
              <w:snapToGrid w:val="0"/>
              <w:spacing w:before="223"/>
              <w:jc w:val="left"/>
              <w:rPr>
                <w:rFonts w:ascii="仿宋_GB2312" w:eastAsia="仿宋_GB2312" w:hAnsi="仿宋_GB2312" w:cs="仿宋_GB2312"/>
                <w:color w:val="auto"/>
              </w:rPr>
            </w:pPr>
            <w:r>
              <w:rPr>
                <w:rFonts w:ascii="仿宋_GB2312" w:eastAsia="仿宋_GB2312" w:hAnsi="仿宋_GB2312" w:cs="仿宋_GB2312"/>
                <w:color w:val="auto"/>
                <w:spacing w:val="-3"/>
              </w:rPr>
              <w:t>△2.本科以上学历；</w:t>
            </w:r>
          </w:p>
        </w:tc>
        <w:tc>
          <w:tcPr>
            <w:tcW w:w="3084" w:type="dxa"/>
            <w:vAlign w:val="center"/>
          </w:tcPr>
          <w:p w14:paraId="6300F1E4" w14:textId="77777777" w:rsidR="00B96D5E" w:rsidRDefault="00000000">
            <w:pPr>
              <w:pStyle w:val="TableText"/>
              <w:snapToGrid w:val="0"/>
              <w:spacing w:before="44"/>
              <w:jc w:val="left"/>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是（提供学历证</w:t>
            </w:r>
            <w:r>
              <w:rPr>
                <w:rFonts w:ascii="仿宋_GB2312" w:eastAsia="仿宋_GB2312" w:hAnsi="仿宋_GB2312" w:cs="仿宋_GB2312"/>
                <w:color w:val="auto"/>
                <w:spacing w:val="-18"/>
                <w:lang w:eastAsia="zh-CN"/>
              </w:rPr>
              <w:t>明材料</w:t>
            </w:r>
            <w:r>
              <w:rPr>
                <w:rFonts w:ascii="仿宋_GB2312" w:eastAsia="仿宋_GB2312" w:hAnsi="仿宋_GB2312" w:cs="仿宋_GB2312"/>
                <w:color w:val="auto"/>
                <w:spacing w:val="-3"/>
                <w:lang w:eastAsia="zh-CN"/>
              </w:rPr>
              <w:t>）</w:t>
            </w:r>
          </w:p>
        </w:tc>
      </w:tr>
      <w:tr w:rsidR="00B96D5E" w14:paraId="3C14ECD3" w14:textId="77777777">
        <w:trPr>
          <w:jc w:val="center"/>
        </w:trPr>
        <w:tc>
          <w:tcPr>
            <w:tcW w:w="694" w:type="dxa"/>
            <w:vMerge/>
            <w:vAlign w:val="center"/>
          </w:tcPr>
          <w:p w14:paraId="357F7C22"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1034" w:type="dxa"/>
            <w:vMerge/>
            <w:vAlign w:val="center"/>
          </w:tcPr>
          <w:p w14:paraId="76CA05D5" w14:textId="77777777" w:rsidR="00B96D5E" w:rsidRDefault="00B96D5E">
            <w:pPr>
              <w:snapToGrid w:val="0"/>
              <w:jc w:val="left"/>
              <w:rPr>
                <w:rFonts w:ascii="仿宋_GB2312" w:eastAsia="仿宋_GB2312" w:hAnsi="仿宋_GB2312" w:cs="仿宋_GB2312"/>
                <w:color w:val="auto"/>
                <w:sz w:val="28"/>
                <w:szCs w:val="28"/>
                <w:lang w:eastAsia="zh-CN"/>
              </w:rPr>
            </w:pPr>
          </w:p>
        </w:tc>
        <w:tc>
          <w:tcPr>
            <w:tcW w:w="1246" w:type="dxa"/>
            <w:vMerge/>
            <w:vAlign w:val="center"/>
          </w:tcPr>
          <w:p w14:paraId="3F4EA248"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3123" w:type="dxa"/>
            <w:vAlign w:val="center"/>
          </w:tcPr>
          <w:p w14:paraId="46B47F32" w14:textId="77777777" w:rsidR="00B96D5E" w:rsidRDefault="00000000">
            <w:pPr>
              <w:snapToGrid w:val="0"/>
              <w:jc w:val="left"/>
              <w:rPr>
                <w:rFonts w:ascii="仿宋_GB2312" w:eastAsia="仿宋_GB2312" w:hAnsi="仿宋_GB2312" w:cs="仿宋_GB2312"/>
                <w:color w:val="auto"/>
                <w:spacing w:val="-3"/>
                <w:sz w:val="28"/>
                <w:szCs w:val="28"/>
                <w:lang w:val="en-US" w:eastAsia="zh-CN"/>
              </w:rPr>
            </w:pPr>
            <w:r>
              <w:rPr>
                <w:rFonts w:ascii="仿宋_GB2312" w:eastAsia="仿宋_GB2312" w:hAnsi="仿宋_GB2312" w:cs="仿宋_GB2312"/>
                <w:color w:val="auto"/>
                <w:spacing w:val="-3"/>
                <w:sz w:val="28"/>
                <w:szCs w:val="28"/>
                <w:lang w:eastAsia="zh-CN"/>
              </w:rPr>
              <w:t>△</w:t>
            </w:r>
            <w:r>
              <w:rPr>
                <w:rFonts w:ascii="仿宋_GB2312" w:eastAsia="仿宋_GB2312" w:hAnsi="仿宋_GB2312" w:cs="仿宋_GB2312"/>
                <w:color w:val="auto"/>
                <w:spacing w:val="-3"/>
                <w:sz w:val="28"/>
                <w:szCs w:val="28"/>
                <w:lang w:val="en-US" w:eastAsia="zh-CN"/>
              </w:rPr>
              <w:t>3.有三年以上类</w:t>
            </w:r>
          </w:p>
          <w:p w14:paraId="15806F3E" w14:textId="77777777" w:rsidR="00B96D5E" w:rsidRDefault="00000000">
            <w:pPr>
              <w:snapToGrid w:val="0"/>
              <w:jc w:val="left"/>
              <w:rPr>
                <w:rFonts w:ascii="仿宋_GB2312" w:eastAsia="仿宋_GB2312" w:hAnsi="仿宋_GB2312" w:cs="仿宋_GB2312"/>
                <w:color w:val="auto"/>
                <w:spacing w:val="-8"/>
                <w:sz w:val="28"/>
                <w:szCs w:val="28"/>
                <w:lang w:eastAsia="zh-CN"/>
              </w:rPr>
            </w:pPr>
            <w:r>
              <w:rPr>
                <w:rFonts w:ascii="仿宋_GB2312" w:eastAsia="仿宋_GB2312" w:hAnsi="仿宋_GB2312" w:cs="仿宋_GB2312"/>
                <w:color w:val="auto"/>
                <w:spacing w:val="-3"/>
                <w:sz w:val="28"/>
                <w:szCs w:val="28"/>
                <w:lang w:val="en-US" w:eastAsia="zh-CN"/>
              </w:rPr>
              <w:t>似项目管理经验。</w:t>
            </w:r>
          </w:p>
        </w:tc>
        <w:tc>
          <w:tcPr>
            <w:tcW w:w="3084" w:type="dxa"/>
            <w:vAlign w:val="center"/>
          </w:tcPr>
          <w:p w14:paraId="7B385B56" w14:textId="77777777" w:rsidR="00B96D5E" w:rsidRDefault="00000000">
            <w:pPr>
              <w:pStyle w:val="TableText"/>
              <w:snapToGrid w:val="0"/>
              <w:spacing w:before="44"/>
              <w:jc w:val="left"/>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是【需同时提供服务合同及服务对象出具的证明材料（证明材料需包含联系人和电话并加盖公章）】</w:t>
            </w:r>
          </w:p>
        </w:tc>
      </w:tr>
      <w:tr w:rsidR="00B96D5E" w14:paraId="4D0109CB" w14:textId="77777777">
        <w:trPr>
          <w:jc w:val="center"/>
        </w:trPr>
        <w:tc>
          <w:tcPr>
            <w:tcW w:w="694" w:type="dxa"/>
            <w:vMerge w:val="restart"/>
            <w:vAlign w:val="center"/>
          </w:tcPr>
          <w:p w14:paraId="09CE3ACA" w14:textId="77777777" w:rsidR="00B96D5E" w:rsidRDefault="00000000">
            <w:pPr>
              <w:pStyle w:val="TableText"/>
              <w:snapToGrid w:val="0"/>
              <w:spacing w:before="91"/>
              <w:jc w:val="center"/>
              <w:rPr>
                <w:rFonts w:ascii="仿宋_GB2312" w:eastAsia="仿宋_GB2312" w:hAnsi="仿宋_GB2312" w:cs="仿宋_GB2312"/>
                <w:color w:val="auto"/>
                <w:position w:val="2"/>
              </w:rPr>
            </w:pPr>
            <w:r>
              <w:rPr>
                <w:rFonts w:ascii="仿宋_GB2312" w:eastAsia="仿宋_GB2312" w:hAnsi="仿宋_GB2312" w:cs="仿宋_GB2312"/>
                <w:color w:val="auto"/>
                <w:position w:val="2"/>
              </w:rPr>
              <w:t>2</w:t>
            </w:r>
          </w:p>
        </w:tc>
        <w:tc>
          <w:tcPr>
            <w:tcW w:w="1034" w:type="dxa"/>
            <w:vMerge w:val="restart"/>
            <w:vAlign w:val="center"/>
          </w:tcPr>
          <w:p w14:paraId="47B20C95" w14:textId="77777777" w:rsidR="00B96D5E" w:rsidRDefault="00000000">
            <w:pPr>
              <w:pStyle w:val="TableText"/>
              <w:snapToGrid w:val="0"/>
              <w:spacing w:before="24"/>
              <w:jc w:val="left"/>
              <w:rPr>
                <w:rFonts w:ascii="仿宋_GB2312" w:eastAsia="仿宋_GB2312" w:hAnsi="仿宋_GB2312" w:cs="仿宋_GB2312"/>
                <w:color w:val="auto"/>
                <w:spacing w:val="-4"/>
                <w:lang w:eastAsia="zh-CN"/>
              </w:rPr>
            </w:pPr>
            <w:r>
              <w:rPr>
                <w:rFonts w:ascii="仿宋_GB2312" w:eastAsia="仿宋_GB2312" w:hAnsi="仿宋_GB2312" w:cs="仿宋_GB2312"/>
                <w:color w:val="auto"/>
                <w:spacing w:val="-4"/>
                <w:lang w:eastAsia="zh-CN"/>
              </w:rPr>
              <w:t>主管人员</w:t>
            </w:r>
            <w:r>
              <w:rPr>
                <w:rFonts w:ascii="仿宋_GB2312" w:eastAsia="仿宋_GB2312" w:hAnsi="仿宋_GB2312" w:cs="仿宋_GB2312"/>
                <w:color w:val="auto"/>
                <w:lang w:eastAsia="zh-CN"/>
              </w:rPr>
              <w:t>（保洁绿化主管、楼宇值班主管、维护维修主管</w:t>
            </w:r>
            <w:r>
              <w:rPr>
                <w:rFonts w:ascii="仿宋_GB2312" w:eastAsia="仿宋_GB2312" w:hAnsi="仿宋_GB2312" w:cs="仿宋_GB2312"/>
                <w:color w:val="auto"/>
                <w:spacing w:val="-11"/>
                <w:lang w:eastAsia="zh-CN"/>
              </w:rPr>
              <w:t>）</w:t>
            </w:r>
          </w:p>
        </w:tc>
        <w:tc>
          <w:tcPr>
            <w:tcW w:w="1246" w:type="dxa"/>
            <w:vMerge w:val="restart"/>
            <w:vAlign w:val="center"/>
          </w:tcPr>
          <w:p w14:paraId="1499889F" w14:textId="77777777" w:rsidR="00B96D5E" w:rsidRDefault="00000000">
            <w:pPr>
              <w:pStyle w:val="TableText"/>
              <w:snapToGrid w:val="0"/>
              <w:spacing w:before="91"/>
              <w:jc w:val="center"/>
              <w:rPr>
                <w:rFonts w:ascii="仿宋_GB2312" w:eastAsia="仿宋_GB2312" w:hAnsi="仿宋_GB2312" w:cs="仿宋_GB2312"/>
                <w:color w:val="auto"/>
                <w:position w:val="2"/>
                <w:lang w:eastAsia="zh-CN"/>
              </w:rPr>
            </w:pPr>
            <w:r>
              <w:rPr>
                <w:rFonts w:ascii="仿宋_GB2312" w:eastAsia="仿宋_GB2312" w:hAnsi="仿宋_GB2312" w:cs="仿宋_GB2312"/>
                <w:color w:val="auto"/>
                <w:position w:val="2"/>
                <w:lang w:eastAsia="zh-CN"/>
              </w:rPr>
              <w:t>3</w:t>
            </w:r>
          </w:p>
        </w:tc>
        <w:tc>
          <w:tcPr>
            <w:tcW w:w="3123" w:type="dxa"/>
            <w:vAlign w:val="center"/>
          </w:tcPr>
          <w:p w14:paraId="611B0317" w14:textId="77777777" w:rsidR="00B96D5E" w:rsidRDefault="00000000">
            <w:pPr>
              <w:pStyle w:val="TableText"/>
              <w:snapToGrid w:val="0"/>
              <w:spacing w:before="91"/>
              <w:jc w:val="left"/>
              <w:rPr>
                <w:rFonts w:ascii="仿宋_GB2312" w:eastAsia="仿宋_GB2312" w:hAnsi="仿宋_GB2312" w:cs="仿宋_GB2312"/>
                <w:kern w:val="0"/>
                <w:lang w:eastAsia="zh-CN" w:bidi="ar"/>
              </w:rPr>
            </w:pPr>
            <w:r>
              <w:rPr>
                <w:rFonts w:ascii="仿宋_GB2312" w:eastAsia="仿宋_GB2312" w:hAnsi="仿宋_GB2312" w:cs="仿宋_GB2312"/>
                <w:color w:val="auto"/>
                <w:spacing w:val="-5"/>
                <w:lang w:eastAsia="zh-CN"/>
              </w:rPr>
              <w:t>△1.年龄在50周岁以</w:t>
            </w:r>
            <w:r>
              <w:rPr>
                <w:rFonts w:ascii="仿宋_GB2312" w:eastAsia="仿宋_GB2312" w:hAnsi="仿宋_GB2312" w:cs="仿宋_GB2312"/>
                <w:color w:val="auto"/>
                <w:spacing w:val="-12"/>
                <w:lang w:eastAsia="zh-CN"/>
              </w:rPr>
              <w:t>下；</w:t>
            </w:r>
          </w:p>
        </w:tc>
        <w:tc>
          <w:tcPr>
            <w:tcW w:w="3084" w:type="dxa"/>
            <w:vAlign w:val="center"/>
          </w:tcPr>
          <w:p w14:paraId="6452868F" w14:textId="77777777" w:rsidR="00B96D5E" w:rsidRDefault="00000000">
            <w:pPr>
              <w:pStyle w:val="TableText"/>
              <w:snapToGrid w:val="0"/>
              <w:spacing w:before="45"/>
              <w:jc w:val="left"/>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4"/>
                <w:lang w:eastAsia="zh-CN"/>
              </w:rPr>
              <w:t>是（提供身份</w:t>
            </w:r>
            <w:r>
              <w:rPr>
                <w:rFonts w:ascii="仿宋_GB2312" w:eastAsia="仿宋_GB2312" w:hAnsi="仿宋_GB2312" w:cs="仿宋_GB2312"/>
                <w:color w:val="auto"/>
                <w:spacing w:val="-9"/>
                <w:lang w:eastAsia="zh-CN"/>
              </w:rPr>
              <w:t>证扫描件）</w:t>
            </w:r>
          </w:p>
        </w:tc>
      </w:tr>
      <w:tr w:rsidR="00B96D5E" w14:paraId="01359237" w14:textId="77777777">
        <w:trPr>
          <w:jc w:val="center"/>
        </w:trPr>
        <w:tc>
          <w:tcPr>
            <w:tcW w:w="694" w:type="dxa"/>
            <w:vMerge/>
            <w:vAlign w:val="center"/>
          </w:tcPr>
          <w:p w14:paraId="3BE19586" w14:textId="77777777" w:rsidR="00B96D5E" w:rsidRDefault="00B96D5E">
            <w:pPr>
              <w:pStyle w:val="TableText"/>
              <w:snapToGrid w:val="0"/>
              <w:spacing w:before="91"/>
              <w:jc w:val="center"/>
              <w:rPr>
                <w:rFonts w:ascii="仿宋_GB2312" w:eastAsia="仿宋_GB2312" w:hAnsi="仿宋_GB2312" w:cs="仿宋_GB2312"/>
                <w:color w:val="auto"/>
                <w:position w:val="2"/>
                <w:lang w:eastAsia="zh-CN"/>
              </w:rPr>
            </w:pPr>
          </w:p>
        </w:tc>
        <w:tc>
          <w:tcPr>
            <w:tcW w:w="1034" w:type="dxa"/>
            <w:vMerge/>
            <w:vAlign w:val="center"/>
          </w:tcPr>
          <w:p w14:paraId="58321B48" w14:textId="77777777" w:rsidR="00B96D5E" w:rsidRDefault="00B96D5E">
            <w:pPr>
              <w:pStyle w:val="TableText"/>
              <w:snapToGrid w:val="0"/>
              <w:spacing w:before="24"/>
              <w:jc w:val="left"/>
              <w:rPr>
                <w:rFonts w:ascii="仿宋_GB2312" w:eastAsia="仿宋_GB2312" w:hAnsi="仿宋_GB2312" w:cs="仿宋_GB2312"/>
                <w:color w:val="auto"/>
                <w:spacing w:val="-4"/>
                <w:lang w:eastAsia="zh-CN"/>
              </w:rPr>
            </w:pPr>
          </w:p>
        </w:tc>
        <w:tc>
          <w:tcPr>
            <w:tcW w:w="1246" w:type="dxa"/>
            <w:vMerge/>
            <w:vAlign w:val="center"/>
          </w:tcPr>
          <w:p w14:paraId="154D7EB0" w14:textId="77777777" w:rsidR="00B96D5E" w:rsidRDefault="00B96D5E">
            <w:pPr>
              <w:pStyle w:val="TableText"/>
              <w:snapToGrid w:val="0"/>
              <w:spacing w:before="91"/>
              <w:jc w:val="center"/>
              <w:rPr>
                <w:rFonts w:ascii="仿宋_GB2312" w:eastAsia="仿宋_GB2312" w:hAnsi="仿宋_GB2312" w:cs="仿宋_GB2312"/>
                <w:color w:val="auto"/>
                <w:position w:val="2"/>
                <w:lang w:eastAsia="zh-CN"/>
              </w:rPr>
            </w:pPr>
          </w:p>
        </w:tc>
        <w:tc>
          <w:tcPr>
            <w:tcW w:w="3123" w:type="dxa"/>
            <w:vAlign w:val="center"/>
          </w:tcPr>
          <w:p w14:paraId="5901DE22" w14:textId="77777777" w:rsidR="00B96D5E" w:rsidRDefault="00000000">
            <w:pPr>
              <w:pStyle w:val="TableText"/>
              <w:snapToGrid w:val="0"/>
              <w:spacing w:before="223"/>
              <w:jc w:val="left"/>
              <w:rPr>
                <w:rFonts w:ascii="仿宋_GB2312" w:eastAsia="仿宋_GB2312" w:hAnsi="仿宋_GB2312" w:cs="仿宋_GB2312"/>
                <w:kern w:val="0"/>
                <w:lang w:eastAsia="zh-CN" w:bidi="ar"/>
              </w:rPr>
            </w:pPr>
            <w:r>
              <w:rPr>
                <w:rFonts w:ascii="仿宋_GB2312" w:eastAsia="仿宋_GB2312" w:hAnsi="仿宋_GB2312" w:cs="仿宋_GB2312"/>
                <w:color w:val="auto"/>
                <w:spacing w:val="-3"/>
              </w:rPr>
              <w:t>△2.本科以上学历；</w:t>
            </w:r>
          </w:p>
        </w:tc>
        <w:tc>
          <w:tcPr>
            <w:tcW w:w="3084" w:type="dxa"/>
            <w:vAlign w:val="center"/>
          </w:tcPr>
          <w:p w14:paraId="37B3A108" w14:textId="77777777" w:rsidR="00B96D5E" w:rsidRDefault="00000000">
            <w:pPr>
              <w:pStyle w:val="TableText"/>
              <w:snapToGrid w:val="0"/>
              <w:spacing w:before="44"/>
              <w:jc w:val="left"/>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是（提供学历证</w:t>
            </w:r>
            <w:r>
              <w:rPr>
                <w:rFonts w:ascii="仿宋_GB2312" w:eastAsia="仿宋_GB2312" w:hAnsi="仿宋_GB2312" w:cs="仿宋_GB2312"/>
                <w:color w:val="auto"/>
                <w:spacing w:val="-18"/>
                <w:lang w:eastAsia="zh-CN"/>
              </w:rPr>
              <w:t>明材料</w:t>
            </w:r>
            <w:r>
              <w:rPr>
                <w:rFonts w:ascii="仿宋_GB2312" w:eastAsia="仿宋_GB2312" w:hAnsi="仿宋_GB2312" w:cs="仿宋_GB2312"/>
                <w:color w:val="auto"/>
                <w:spacing w:val="-3"/>
                <w:lang w:eastAsia="zh-CN"/>
              </w:rPr>
              <w:t>）</w:t>
            </w:r>
          </w:p>
        </w:tc>
      </w:tr>
      <w:tr w:rsidR="00B96D5E" w14:paraId="114F9E6A" w14:textId="77777777">
        <w:trPr>
          <w:jc w:val="center"/>
        </w:trPr>
        <w:tc>
          <w:tcPr>
            <w:tcW w:w="694" w:type="dxa"/>
            <w:vMerge/>
            <w:vAlign w:val="center"/>
          </w:tcPr>
          <w:p w14:paraId="7F370771" w14:textId="77777777" w:rsidR="00B96D5E" w:rsidRDefault="00B96D5E">
            <w:pPr>
              <w:pStyle w:val="TableText"/>
              <w:snapToGrid w:val="0"/>
              <w:spacing w:before="91"/>
              <w:jc w:val="center"/>
              <w:rPr>
                <w:rFonts w:ascii="仿宋_GB2312" w:eastAsia="仿宋_GB2312" w:hAnsi="仿宋_GB2312" w:cs="仿宋_GB2312"/>
                <w:color w:val="auto"/>
                <w:position w:val="2"/>
                <w:lang w:eastAsia="zh-CN"/>
              </w:rPr>
            </w:pPr>
          </w:p>
        </w:tc>
        <w:tc>
          <w:tcPr>
            <w:tcW w:w="1034" w:type="dxa"/>
            <w:vMerge/>
            <w:vAlign w:val="center"/>
          </w:tcPr>
          <w:p w14:paraId="7D25747B" w14:textId="77777777" w:rsidR="00B96D5E" w:rsidRDefault="00B96D5E">
            <w:pPr>
              <w:pStyle w:val="TableText"/>
              <w:snapToGrid w:val="0"/>
              <w:spacing w:before="24"/>
              <w:jc w:val="left"/>
              <w:rPr>
                <w:rFonts w:ascii="仿宋_GB2312" w:eastAsia="仿宋_GB2312" w:hAnsi="仿宋_GB2312" w:cs="仿宋_GB2312"/>
                <w:color w:val="auto"/>
                <w:spacing w:val="-4"/>
                <w:lang w:eastAsia="zh-CN"/>
              </w:rPr>
            </w:pPr>
          </w:p>
        </w:tc>
        <w:tc>
          <w:tcPr>
            <w:tcW w:w="1246" w:type="dxa"/>
            <w:vMerge/>
            <w:vAlign w:val="center"/>
          </w:tcPr>
          <w:p w14:paraId="20F296C9" w14:textId="77777777" w:rsidR="00B96D5E" w:rsidRDefault="00B96D5E">
            <w:pPr>
              <w:pStyle w:val="TableText"/>
              <w:snapToGrid w:val="0"/>
              <w:spacing w:before="91"/>
              <w:jc w:val="center"/>
              <w:rPr>
                <w:rFonts w:ascii="仿宋_GB2312" w:eastAsia="仿宋_GB2312" w:hAnsi="仿宋_GB2312" w:cs="仿宋_GB2312"/>
                <w:color w:val="auto"/>
                <w:position w:val="2"/>
                <w:lang w:eastAsia="zh-CN"/>
              </w:rPr>
            </w:pPr>
          </w:p>
        </w:tc>
        <w:tc>
          <w:tcPr>
            <w:tcW w:w="3123" w:type="dxa"/>
            <w:vAlign w:val="center"/>
          </w:tcPr>
          <w:p w14:paraId="158F597D" w14:textId="77777777" w:rsidR="00B96D5E" w:rsidRDefault="00000000">
            <w:pPr>
              <w:snapToGrid w:val="0"/>
              <w:jc w:val="left"/>
              <w:rPr>
                <w:rFonts w:ascii="仿宋_GB2312" w:eastAsia="仿宋_GB2312" w:hAnsi="仿宋_GB2312" w:cs="仿宋_GB2312"/>
                <w:sz w:val="28"/>
                <w:szCs w:val="28"/>
                <w:lang w:eastAsia="zh-CN"/>
              </w:rPr>
            </w:pPr>
            <w:r>
              <w:rPr>
                <w:rFonts w:ascii="仿宋_GB2312" w:eastAsia="仿宋_GB2312" w:hAnsi="仿宋_GB2312" w:cs="仿宋_GB2312"/>
                <w:color w:val="auto"/>
                <w:spacing w:val="-3"/>
                <w:sz w:val="28"/>
                <w:szCs w:val="28"/>
                <w:lang w:eastAsia="zh-CN"/>
              </w:rPr>
              <w:t>△</w:t>
            </w:r>
            <w:r>
              <w:rPr>
                <w:rFonts w:ascii="仿宋_GB2312" w:eastAsia="仿宋_GB2312" w:hAnsi="仿宋_GB2312" w:cs="仿宋_GB2312"/>
                <w:kern w:val="0"/>
                <w:sz w:val="28"/>
                <w:szCs w:val="28"/>
                <w:lang w:val="en-US" w:eastAsia="zh-CN" w:bidi="ar"/>
              </w:rPr>
              <w:t xml:space="preserve">3.具有一年以上类 </w:t>
            </w:r>
          </w:p>
          <w:p w14:paraId="3768DA4A" w14:textId="77777777" w:rsidR="00B96D5E" w:rsidRDefault="00000000">
            <w:pPr>
              <w:snapToGrid w:val="0"/>
              <w:jc w:val="left"/>
              <w:rPr>
                <w:rFonts w:ascii="仿宋_GB2312" w:eastAsia="仿宋_GB2312" w:hAnsi="仿宋_GB2312" w:cs="仿宋_GB2312"/>
                <w:kern w:val="0"/>
                <w:sz w:val="28"/>
                <w:szCs w:val="28"/>
                <w:lang w:val="en-US" w:eastAsia="zh-CN" w:bidi="ar"/>
              </w:rPr>
            </w:pPr>
            <w:r>
              <w:rPr>
                <w:rFonts w:ascii="仿宋_GB2312" w:eastAsia="仿宋_GB2312" w:hAnsi="仿宋_GB2312" w:cs="仿宋_GB2312"/>
                <w:kern w:val="0"/>
                <w:sz w:val="28"/>
                <w:szCs w:val="28"/>
                <w:lang w:val="en-US" w:eastAsia="zh-CN" w:bidi="ar"/>
              </w:rPr>
              <w:t>似项目管理经验。</w:t>
            </w:r>
          </w:p>
        </w:tc>
        <w:tc>
          <w:tcPr>
            <w:tcW w:w="3084" w:type="dxa"/>
            <w:vAlign w:val="center"/>
          </w:tcPr>
          <w:p w14:paraId="4C8B2678" w14:textId="77777777" w:rsidR="00B96D5E" w:rsidRDefault="00000000">
            <w:pPr>
              <w:pStyle w:val="TableText"/>
              <w:snapToGrid w:val="0"/>
              <w:spacing w:before="44"/>
              <w:jc w:val="left"/>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是【需同时提供服务合同及服务对象出具的证明材料（证明材料需包含联系人和电话并加盖公章）】</w:t>
            </w:r>
          </w:p>
        </w:tc>
      </w:tr>
      <w:tr w:rsidR="00B96D5E" w14:paraId="6F3A3859" w14:textId="77777777">
        <w:trPr>
          <w:jc w:val="center"/>
        </w:trPr>
        <w:tc>
          <w:tcPr>
            <w:tcW w:w="694" w:type="dxa"/>
            <w:vMerge w:val="restart"/>
            <w:vAlign w:val="center"/>
          </w:tcPr>
          <w:p w14:paraId="367D13A9" w14:textId="77777777" w:rsidR="00B96D5E" w:rsidRDefault="00000000">
            <w:pPr>
              <w:pStyle w:val="TableText"/>
              <w:snapToGrid w:val="0"/>
              <w:spacing w:before="226"/>
              <w:jc w:val="center"/>
              <w:rPr>
                <w:rFonts w:ascii="仿宋_GB2312" w:eastAsia="仿宋_GB2312" w:hAnsi="仿宋_GB2312" w:cs="仿宋_GB2312"/>
                <w:color w:val="auto"/>
              </w:rPr>
            </w:pPr>
            <w:r>
              <w:rPr>
                <w:rFonts w:ascii="仿宋_GB2312" w:eastAsia="仿宋_GB2312" w:hAnsi="仿宋_GB2312" w:cs="仿宋_GB2312"/>
                <w:color w:val="auto"/>
              </w:rPr>
              <w:lastRenderedPageBreak/>
              <w:t>3</w:t>
            </w:r>
          </w:p>
        </w:tc>
        <w:tc>
          <w:tcPr>
            <w:tcW w:w="1034" w:type="dxa"/>
            <w:vMerge w:val="restart"/>
            <w:vAlign w:val="center"/>
          </w:tcPr>
          <w:p w14:paraId="77681B59" w14:textId="77777777" w:rsidR="00B96D5E" w:rsidRDefault="00000000">
            <w:pPr>
              <w:pStyle w:val="TableText"/>
              <w:snapToGrid w:val="0"/>
              <w:spacing w:before="43"/>
              <w:jc w:val="left"/>
              <w:rPr>
                <w:rFonts w:ascii="仿宋_GB2312" w:eastAsia="仿宋_GB2312" w:hAnsi="仿宋_GB2312" w:cs="仿宋_GB2312"/>
                <w:color w:val="auto"/>
              </w:rPr>
            </w:pPr>
            <w:r>
              <w:rPr>
                <w:rFonts w:ascii="仿宋_GB2312" w:eastAsia="仿宋_GB2312" w:hAnsi="仿宋_GB2312" w:cs="仿宋_GB2312"/>
                <w:color w:val="auto"/>
                <w:spacing w:val="-5"/>
              </w:rPr>
              <w:t>维修</w:t>
            </w:r>
            <w:r>
              <w:rPr>
                <w:rFonts w:ascii="仿宋_GB2312" w:eastAsia="仿宋_GB2312" w:hAnsi="仿宋_GB2312" w:cs="仿宋_GB2312"/>
                <w:color w:val="auto"/>
                <w:spacing w:val="-5"/>
                <w:lang w:eastAsia="zh-CN"/>
              </w:rPr>
              <w:t>工作</w:t>
            </w:r>
            <w:r>
              <w:rPr>
                <w:rFonts w:ascii="仿宋_GB2312" w:eastAsia="仿宋_GB2312" w:hAnsi="仿宋_GB2312" w:cs="仿宋_GB2312"/>
                <w:color w:val="auto"/>
                <w:spacing w:val="-5"/>
              </w:rPr>
              <w:t>人</w:t>
            </w:r>
            <w:r>
              <w:rPr>
                <w:rFonts w:ascii="仿宋_GB2312" w:eastAsia="仿宋_GB2312" w:hAnsi="仿宋_GB2312" w:cs="仿宋_GB2312"/>
                <w:color w:val="auto"/>
              </w:rPr>
              <w:t>员</w:t>
            </w:r>
          </w:p>
        </w:tc>
        <w:tc>
          <w:tcPr>
            <w:tcW w:w="1246" w:type="dxa"/>
            <w:vMerge w:val="restart"/>
            <w:vAlign w:val="center"/>
          </w:tcPr>
          <w:p w14:paraId="6FEE272E" w14:textId="77777777" w:rsidR="00B96D5E" w:rsidRDefault="00B96D5E">
            <w:pPr>
              <w:pStyle w:val="TableText"/>
              <w:snapToGrid w:val="0"/>
              <w:spacing w:before="44"/>
              <w:jc w:val="center"/>
              <w:rPr>
                <w:rFonts w:ascii="仿宋_GB2312" w:eastAsia="仿宋_GB2312" w:hAnsi="仿宋_GB2312" w:cs="仿宋_GB2312"/>
                <w:color w:val="auto"/>
                <w:lang w:eastAsia="zh-CN"/>
              </w:rPr>
            </w:pPr>
          </w:p>
          <w:p w14:paraId="1E6207AC" w14:textId="77777777" w:rsidR="00B96D5E" w:rsidRDefault="00000000">
            <w:pPr>
              <w:pStyle w:val="TableText"/>
              <w:snapToGrid w:val="0"/>
              <w:spacing w:before="44"/>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t>3</w:t>
            </w:r>
          </w:p>
          <w:p w14:paraId="31CD23FB" w14:textId="77777777" w:rsidR="00B96D5E" w:rsidRDefault="00B96D5E">
            <w:pPr>
              <w:pStyle w:val="TableText"/>
              <w:snapToGrid w:val="0"/>
              <w:spacing w:before="44"/>
              <w:rPr>
                <w:rFonts w:ascii="仿宋_GB2312" w:eastAsia="仿宋_GB2312" w:hAnsi="仿宋_GB2312" w:cs="仿宋_GB2312"/>
                <w:color w:val="auto"/>
              </w:rPr>
            </w:pPr>
          </w:p>
        </w:tc>
        <w:tc>
          <w:tcPr>
            <w:tcW w:w="3123" w:type="dxa"/>
            <w:vAlign w:val="center"/>
          </w:tcPr>
          <w:p w14:paraId="25EA2D80" w14:textId="77777777" w:rsidR="00B96D5E" w:rsidRDefault="00000000">
            <w:pPr>
              <w:pStyle w:val="TableText"/>
              <w:snapToGrid w:val="0"/>
              <w:spacing w:before="43"/>
              <w:jc w:val="left"/>
              <w:rPr>
                <w:rFonts w:ascii="仿宋_GB2312" w:eastAsia="仿宋_GB2312" w:hAnsi="仿宋_GB2312" w:cs="仿宋_GB2312"/>
                <w:color w:val="auto"/>
                <w:lang w:eastAsia="zh-CN"/>
              </w:rPr>
            </w:pPr>
            <w:r>
              <w:rPr>
                <w:rFonts w:ascii="仿宋_GB2312" w:eastAsia="仿宋_GB2312" w:hAnsi="仿宋_GB2312" w:cs="仿宋_GB2312"/>
                <w:color w:val="auto"/>
                <w:spacing w:val="-5"/>
                <w:lang w:eastAsia="zh-CN"/>
              </w:rPr>
              <w:t>△1.男，年龄在</w:t>
            </w:r>
            <w:r>
              <w:rPr>
                <w:rFonts w:ascii="仿宋_GB2312" w:eastAsia="仿宋_GB2312" w:hAnsi="仿宋_GB2312" w:cs="仿宋_GB2312"/>
                <w:color w:val="auto"/>
                <w:spacing w:val="-56"/>
                <w:lang w:eastAsia="zh-CN"/>
              </w:rPr>
              <w:t xml:space="preserve"> </w:t>
            </w:r>
            <w:r>
              <w:rPr>
                <w:rFonts w:ascii="仿宋_GB2312" w:eastAsia="仿宋_GB2312" w:hAnsi="仿宋_GB2312" w:cs="仿宋_GB2312"/>
                <w:color w:val="auto"/>
                <w:spacing w:val="-5"/>
                <w:lang w:eastAsia="zh-CN"/>
              </w:rPr>
              <w:t>55</w:t>
            </w:r>
            <w:r>
              <w:rPr>
                <w:rFonts w:ascii="仿宋_GB2312" w:eastAsia="仿宋_GB2312" w:hAnsi="仿宋_GB2312" w:cs="仿宋_GB2312"/>
                <w:color w:val="auto"/>
                <w:spacing w:val="-51"/>
                <w:lang w:eastAsia="zh-CN"/>
              </w:rPr>
              <w:t xml:space="preserve"> </w:t>
            </w:r>
            <w:r>
              <w:rPr>
                <w:rFonts w:ascii="仿宋_GB2312" w:eastAsia="仿宋_GB2312" w:hAnsi="仿宋_GB2312" w:cs="仿宋_GB2312"/>
                <w:color w:val="auto"/>
                <w:spacing w:val="-5"/>
                <w:lang w:eastAsia="zh-CN"/>
              </w:rPr>
              <w:t>周岁以</w:t>
            </w:r>
            <w:r>
              <w:rPr>
                <w:rFonts w:ascii="仿宋_GB2312" w:eastAsia="仿宋_GB2312" w:hAnsi="仿宋_GB2312" w:cs="仿宋_GB2312"/>
                <w:color w:val="auto"/>
                <w:spacing w:val="-12"/>
                <w:lang w:eastAsia="zh-CN"/>
              </w:rPr>
              <w:t>下；</w:t>
            </w:r>
          </w:p>
        </w:tc>
        <w:tc>
          <w:tcPr>
            <w:tcW w:w="3084" w:type="dxa"/>
            <w:vAlign w:val="center"/>
          </w:tcPr>
          <w:p w14:paraId="23E04EC2" w14:textId="77777777" w:rsidR="00B96D5E" w:rsidRDefault="00000000">
            <w:pPr>
              <w:pStyle w:val="TableText"/>
              <w:snapToGrid w:val="0"/>
              <w:spacing w:before="43"/>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是（提供身份</w:t>
            </w:r>
            <w:r>
              <w:rPr>
                <w:rFonts w:ascii="仿宋_GB2312" w:eastAsia="仿宋_GB2312" w:hAnsi="仿宋_GB2312" w:cs="仿宋_GB2312"/>
                <w:color w:val="auto"/>
                <w:spacing w:val="-9"/>
                <w:lang w:eastAsia="zh-CN"/>
              </w:rPr>
              <w:t>证扫描件）</w:t>
            </w:r>
          </w:p>
        </w:tc>
      </w:tr>
      <w:tr w:rsidR="00B96D5E" w14:paraId="5EF0092F" w14:textId="77777777">
        <w:trPr>
          <w:jc w:val="center"/>
        </w:trPr>
        <w:tc>
          <w:tcPr>
            <w:tcW w:w="694" w:type="dxa"/>
            <w:vMerge/>
            <w:vAlign w:val="center"/>
          </w:tcPr>
          <w:p w14:paraId="2790A04D"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1034" w:type="dxa"/>
            <w:vMerge/>
            <w:vAlign w:val="center"/>
          </w:tcPr>
          <w:p w14:paraId="72626816" w14:textId="77777777" w:rsidR="00B96D5E" w:rsidRDefault="00B96D5E">
            <w:pPr>
              <w:snapToGrid w:val="0"/>
              <w:jc w:val="left"/>
              <w:rPr>
                <w:rFonts w:ascii="仿宋_GB2312" w:eastAsia="仿宋_GB2312" w:hAnsi="仿宋_GB2312" w:cs="仿宋_GB2312"/>
                <w:color w:val="auto"/>
                <w:sz w:val="28"/>
                <w:szCs w:val="28"/>
                <w:lang w:eastAsia="zh-CN"/>
              </w:rPr>
            </w:pPr>
          </w:p>
        </w:tc>
        <w:tc>
          <w:tcPr>
            <w:tcW w:w="1246" w:type="dxa"/>
            <w:vMerge/>
            <w:vAlign w:val="center"/>
          </w:tcPr>
          <w:p w14:paraId="44400416" w14:textId="77777777" w:rsidR="00B96D5E" w:rsidRDefault="00B96D5E">
            <w:pPr>
              <w:pStyle w:val="TableText"/>
              <w:snapToGrid w:val="0"/>
              <w:spacing w:before="42"/>
              <w:jc w:val="center"/>
              <w:rPr>
                <w:rFonts w:ascii="仿宋_GB2312" w:eastAsia="仿宋_GB2312" w:hAnsi="仿宋_GB2312" w:cs="仿宋_GB2312"/>
                <w:color w:val="auto"/>
                <w:lang w:eastAsia="zh-CN"/>
              </w:rPr>
            </w:pPr>
          </w:p>
        </w:tc>
        <w:tc>
          <w:tcPr>
            <w:tcW w:w="3123" w:type="dxa"/>
            <w:vAlign w:val="center"/>
          </w:tcPr>
          <w:p w14:paraId="66E98FA4" w14:textId="77777777" w:rsidR="00B96D5E" w:rsidRDefault="00000000">
            <w:pPr>
              <w:snapToGrid w:val="0"/>
              <w:jc w:val="left"/>
              <w:rPr>
                <w:rFonts w:ascii="仿宋_GB2312" w:eastAsia="仿宋_GB2312" w:hAnsi="仿宋_GB2312" w:cs="仿宋_GB2312"/>
                <w:sz w:val="28"/>
                <w:szCs w:val="28"/>
                <w:lang w:eastAsia="zh-CN"/>
              </w:rPr>
            </w:pPr>
            <w:r>
              <w:rPr>
                <w:rFonts w:ascii="仿宋_GB2312" w:eastAsia="仿宋_GB2312" w:hAnsi="仿宋_GB2312" w:cs="仿宋_GB2312"/>
                <w:color w:val="auto"/>
                <w:spacing w:val="-5"/>
                <w:sz w:val="28"/>
                <w:szCs w:val="28"/>
                <w:lang w:eastAsia="zh-CN"/>
              </w:rPr>
              <w:t>△</w:t>
            </w:r>
            <w:r>
              <w:rPr>
                <w:rFonts w:ascii="仿宋_GB2312" w:eastAsia="仿宋_GB2312" w:hAnsi="仿宋_GB2312" w:cs="仿宋_GB2312"/>
                <w:kern w:val="0"/>
                <w:sz w:val="28"/>
                <w:szCs w:val="28"/>
                <w:lang w:val="en-US" w:eastAsia="zh-CN" w:bidi="ar"/>
              </w:rPr>
              <w:t xml:space="preserve">2.具有 1 年以上类 </w:t>
            </w:r>
          </w:p>
          <w:p w14:paraId="293863A4" w14:textId="77777777" w:rsidR="00B96D5E" w:rsidRDefault="00000000">
            <w:pPr>
              <w:snapToGrid w:val="0"/>
              <w:jc w:val="left"/>
              <w:rPr>
                <w:rFonts w:ascii="仿宋_GB2312" w:eastAsia="仿宋_GB2312" w:hAnsi="仿宋_GB2312" w:cs="仿宋_GB2312"/>
                <w:color w:val="auto"/>
                <w:sz w:val="28"/>
                <w:szCs w:val="28"/>
                <w:lang w:eastAsia="zh-CN"/>
              </w:rPr>
            </w:pPr>
            <w:r>
              <w:rPr>
                <w:rFonts w:ascii="仿宋_GB2312" w:eastAsia="仿宋_GB2312" w:hAnsi="仿宋_GB2312" w:cs="仿宋_GB2312"/>
                <w:kern w:val="0"/>
                <w:sz w:val="28"/>
                <w:szCs w:val="28"/>
                <w:lang w:val="en-US" w:eastAsia="zh-CN" w:bidi="ar"/>
              </w:rPr>
              <w:t>似本项目工作经验；</w:t>
            </w:r>
          </w:p>
        </w:tc>
        <w:tc>
          <w:tcPr>
            <w:tcW w:w="3084" w:type="dxa"/>
            <w:vAlign w:val="center"/>
          </w:tcPr>
          <w:p w14:paraId="735354FB" w14:textId="77777777" w:rsidR="00B96D5E" w:rsidRDefault="00000000">
            <w:pPr>
              <w:pStyle w:val="TableText"/>
              <w:snapToGrid w:val="0"/>
              <w:spacing w:before="44"/>
              <w:jc w:val="left"/>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是【需同时提供服务合同及服务对象出具的证明材料（证明材料需包含联系人和电话并加盖公章）】</w:t>
            </w:r>
          </w:p>
        </w:tc>
      </w:tr>
      <w:tr w:rsidR="00B96D5E" w14:paraId="7DA74905" w14:textId="77777777">
        <w:trPr>
          <w:jc w:val="center"/>
        </w:trPr>
        <w:tc>
          <w:tcPr>
            <w:tcW w:w="694" w:type="dxa"/>
            <w:vMerge/>
            <w:tcBorders>
              <w:bottom w:val="single" w:sz="4" w:space="0" w:color="auto"/>
            </w:tcBorders>
            <w:vAlign w:val="center"/>
          </w:tcPr>
          <w:p w14:paraId="399D2E69"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1034" w:type="dxa"/>
            <w:vMerge/>
            <w:tcBorders>
              <w:bottom w:val="single" w:sz="4" w:space="0" w:color="auto"/>
            </w:tcBorders>
            <w:vAlign w:val="center"/>
          </w:tcPr>
          <w:p w14:paraId="5E0A3FEB" w14:textId="77777777" w:rsidR="00B96D5E" w:rsidRDefault="00B96D5E">
            <w:pPr>
              <w:snapToGrid w:val="0"/>
              <w:jc w:val="left"/>
              <w:rPr>
                <w:rFonts w:ascii="仿宋_GB2312" w:eastAsia="仿宋_GB2312" w:hAnsi="仿宋_GB2312" w:cs="仿宋_GB2312"/>
                <w:color w:val="auto"/>
                <w:sz w:val="28"/>
                <w:szCs w:val="28"/>
                <w:lang w:eastAsia="zh-CN"/>
              </w:rPr>
            </w:pPr>
          </w:p>
        </w:tc>
        <w:tc>
          <w:tcPr>
            <w:tcW w:w="1246" w:type="dxa"/>
            <w:vMerge/>
            <w:tcBorders>
              <w:bottom w:val="single" w:sz="4" w:space="0" w:color="auto"/>
            </w:tcBorders>
            <w:vAlign w:val="center"/>
          </w:tcPr>
          <w:p w14:paraId="4A43090A"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3123" w:type="dxa"/>
            <w:tcBorders>
              <w:bottom w:val="single" w:sz="4" w:space="0" w:color="auto"/>
            </w:tcBorders>
            <w:vAlign w:val="center"/>
          </w:tcPr>
          <w:p w14:paraId="08BEA957" w14:textId="77777777" w:rsidR="00B96D5E" w:rsidRDefault="00000000">
            <w:pPr>
              <w:pStyle w:val="TableText"/>
              <w:snapToGrid w:val="0"/>
              <w:spacing w:before="44"/>
              <w:jc w:val="left"/>
              <w:rPr>
                <w:rFonts w:ascii="仿宋_GB2312" w:eastAsia="仿宋_GB2312" w:hAnsi="仿宋_GB2312" w:cs="仿宋_GB2312"/>
                <w:color w:val="auto"/>
                <w:lang w:eastAsia="zh-CN"/>
              </w:rPr>
            </w:pPr>
            <w:r>
              <w:rPr>
                <w:rFonts w:ascii="仿宋_GB2312" w:eastAsia="仿宋_GB2312" w:hAnsi="仿宋_GB2312" w:cs="仿宋_GB2312"/>
                <w:bCs/>
                <w:lang w:eastAsia="zh-CN"/>
              </w:rPr>
              <w:t>★3.特种作业操作证（电工作业）1名、特种作业操作证（焊接与热切割）1名、特种作业操作证（制冷与空调）1名。</w:t>
            </w:r>
          </w:p>
        </w:tc>
        <w:tc>
          <w:tcPr>
            <w:tcW w:w="3084" w:type="dxa"/>
            <w:vAlign w:val="center"/>
          </w:tcPr>
          <w:p w14:paraId="157326E1" w14:textId="77777777" w:rsidR="00B96D5E" w:rsidRDefault="00000000">
            <w:pPr>
              <w:snapToGrid w:val="0"/>
              <w:jc w:val="left"/>
              <w:rPr>
                <w:rFonts w:ascii="仿宋_GB2312" w:eastAsia="仿宋_GB2312" w:hAnsi="仿宋_GB2312" w:cs="仿宋_GB2312"/>
                <w:color w:val="auto"/>
                <w:sz w:val="28"/>
                <w:szCs w:val="28"/>
                <w:lang w:eastAsia="zh-CN"/>
              </w:rPr>
            </w:pPr>
            <w:r>
              <w:rPr>
                <w:rFonts w:ascii="仿宋_GB2312" w:eastAsia="仿宋_GB2312" w:hAnsi="仿宋_GB2312" w:cs="仿宋_GB2312"/>
                <w:color w:val="auto"/>
                <w:spacing w:val="-3"/>
                <w:sz w:val="28"/>
                <w:szCs w:val="28"/>
                <w:lang w:eastAsia="zh-CN"/>
              </w:rPr>
              <w:t>是（提供</w:t>
            </w:r>
            <w:r>
              <w:rPr>
                <w:rFonts w:ascii="仿宋_GB2312" w:eastAsia="仿宋_GB2312" w:hAnsi="仿宋_GB2312" w:cs="仿宋_GB2312"/>
                <w:color w:val="auto"/>
                <w:spacing w:val="-3"/>
                <w:sz w:val="28"/>
                <w:szCs w:val="28"/>
                <w:lang w:val="en-US" w:eastAsia="zh-CN"/>
              </w:rPr>
              <w:t>证书扫描件</w:t>
            </w:r>
            <w:r>
              <w:rPr>
                <w:rFonts w:ascii="仿宋_GB2312" w:eastAsia="仿宋_GB2312" w:hAnsi="仿宋_GB2312" w:cs="仿宋_GB2312"/>
                <w:color w:val="auto"/>
                <w:spacing w:val="-3"/>
                <w:sz w:val="28"/>
                <w:szCs w:val="28"/>
                <w:lang w:eastAsia="zh-CN"/>
              </w:rPr>
              <w:t>）</w:t>
            </w:r>
          </w:p>
        </w:tc>
      </w:tr>
      <w:tr w:rsidR="00B96D5E" w14:paraId="55F28693" w14:textId="77777777">
        <w:trPr>
          <w:jc w:val="center"/>
        </w:trPr>
        <w:tc>
          <w:tcPr>
            <w:tcW w:w="694" w:type="dxa"/>
            <w:vMerge w:val="restart"/>
            <w:tcBorders>
              <w:top w:val="single" w:sz="4" w:space="0" w:color="auto"/>
              <w:bottom w:val="single" w:sz="4" w:space="0" w:color="auto"/>
            </w:tcBorders>
            <w:vAlign w:val="center"/>
          </w:tcPr>
          <w:p w14:paraId="15A9495E"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position w:val="2"/>
              </w:rPr>
              <w:t>4</w:t>
            </w:r>
          </w:p>
        </w:tc>
        <w:tc>
          <w:tcPr>
            <w:tcW w:w="1034" w:type="dxa"/>
            <w:vMerge w:val="restart"/>
            <w:tcBorders>
              <w:top w:val="single" w:sz="4" w:space="0" w:color="auto"/>
              <w:bottom w:val="nil"/>
            </w:tcBorders>
            <w:vAlign w:val="center"/>
          </w:tcPr>
          <w:p w14:paraId="1A705B11" w14:textId="77777777" w:rsidR="00B96D5E" w:rsidRDefault="00000000">
            <w:pPr>
              <w:pStyle w:val="TableText"/>
              <w:snapToGrid w:val="0"/>
              <w:spacing w:before="91"/>
              <w:jc w:val="left"/>
              <w:rPr>
                <w:rFonts w:ascii="仿宋_GB2312" w:eastAsia="仿宋_GB2312" w:hAnsi="仿宋_GB2312" w:cs="仿宋_GB2312"/>
                <w:color w:val="auto"/>
              </w:rPr>
            </w:pPr>
            <w:r>
              <w:rPr>
                <w:rFonts w:ascii="仿宋_GB2312" w:eastAsia="仿宋_GB2312" w:hAnsi="仿宋_GB2312" w:cs="仿宋_GB2312"/>
                <w:color w:val="auto"/>
                <w:spacing w:val="-5"/>
              </w:rPr>
              <w:t>绿化养护人</w:t>
            </w:r>
            <w:r>
              <w:rPr>
                <w:rFonts w:ascii="仿宋_GB2312" w:eastAsia="仿宋_GB2312" w:hAnsi="仿宋_GB2312" w:cs="仿宋_GB2312"/>
                <w:color w:val="auto"/>
              </w:rPr>
              <w:t>员</w:t>
            </w:r>
          </w:p>
        </w:tc>
        <w:tc>
          <w:tcPr>
            <w:tcW w:w="1246" w:type="dxa"/>
            <w:vMerge w:val="restart"/>
            <w:tcBorders>
              <w:top w:val="single" w:sz="4" w:space="0" w:color="auto"/>
              <w:bottom w:val="nil"/>
            </w:tcBorders>
            <w:vAlign w:val="center"/>
          </w:tcPr>
          <w:p w14:paraId="63624C54" w14:textId="77777777" w:rsidR="00B96D5E" w:rsidRDefault="00000000">
            <w:pPr>
              <w:pStyle w:val="TableText"/>
              <w:snapToGrid w:val="0"/>
              <w:spacing w:before="91"/>
              <w:jc w:val="center"/>
              <w:rPr>
                <w:rFonts w:ascii="仿宋_GB2312" w:eastAsia="仿宋_GB2312" w:hAnsi="仿宋_GB2312" w:cs="仿宋_GB2312"/>
                <w:color w:val="auto"/>
                <w:lang w:eastAsia="zh-CN"/>
              </w:rPr>
            </w:pPr>
            <w:r>
              <w:rPr>
                <w:rFonts w:ascii="仿宋_GB2312" w:eastAsia="仿宋_GB2312" w:hAnsi="仿宋_GB2312" w:cs="仿宋_GB2312"/>
                <w:color w:val="auto"/>
                <w:position w:val="2"/>
                <w:lang w:eastAsia="zh-CN"/>
              </w:rPr>
              <w:t>4</w:t>
            </w:r>
          </w:p>
        </w:tc>
        <w:tc>
          <w:tcPr>
            <w:tcW w:w="3123" w:type="dxa"/>
            <w:tcBorders>
              <w:top w:val="single" w:sz="4" w:space="0" w:color="auto"/>
            </w:tcBorders>
            <w:vAlign w:val="center"/>
          </w:tcPr>
          <w:p w14:paraId="4D171259" w14:textId="77777777" w:rsidR="00B96D5E" w:rsidRDefault="00000000">
            <w:pPr>
              <w:pStyle w:val="TableText"/>
              <w:snapToGrid w:val="0"/>
              <w:spacing w:before="44"/>
              <w:jc w:val="left"/>
              <w:rPr>
                <w:rFonts w:ascii="仿宋_GB2312" w:eastAsia="仿宋_GB2312" w:hAnsi="仿宋_GB2312" w:cs="仿宋_GB2312"/>
                <w:color w:val="auto"/>
              </w:rPr>
            </w:pPr>
            <w:r>
              <w:rPr>
                <w:rFonts w:ascii="仿宋_GB2312" w:eastAsia="仿宋_GB2312" w:hAnsi="仿宋_GB2312" w:cs="仿宋_GB2312"/>
                <w:color w:val="auto"/>
                <w:spacing w:val="-5"/>
              </w:rPr>
              <w:t>△1.年龄在</w:t>
            </w:r>
            <w:r>
              <w:rPr>
                <w:rFonts w:ascii="仿宋_GB2312" w:eastAsia="仿宋_GB2312" w:hAnsi="仿宋_GB2312" w:cs="仿宋_GB2312"/>
                <w:color w:val="auto"/>
                <w:spacing w:val="-56"/>
              </w:rPr>
              <w:t xml:space="preserve"> </w:t>
            </w:r>
            <w:r>
              <w:rPr>
                <w:rFonts w:ascii="仿宋_GB2312" w:eastAsia="仿宋_GB2312" w:hAnsi="仿宋_GB2312" w:cs="仿宋_GB2312"/>
                <w:color w:val="auto"/>
                <w:spacing w:val="-5"/>
              </w:rPr>
              <w:t>55</w:t>
            </w:r>
            <w:r>
              <w:rPr>
                <w:rFonts w:ascii="仿宋_GB2312" w:eastAsia="仿宋_GB2312" w:hAnsi="仿宋_GB2312" w:cs="仿宋_GB2312"/>
                <w:color w:val="auto"/>
                <w:spacing w:val="-51"/>
              </w:rPr>
              <w:t xml:space="preserve"> </w:t>
            </w:r>
            <w:r>
              <w:rPr>
                <w:rFonts w:ascii="仿宋_GB2312" w:eastAsia="仿宋_GB2312" w:hAnsi="仿宋_GB2312" w:cs="仿宋_GB2312"/>
                <w:color w:val="auto"/>
                <w:spacing w:val="-5"/>
              </w:rPr>
              <w:t>周岁以</w:t>
            </w:r>
            <w:r>
              <w:rPr>
                <w:rFonts w:ascii="仿宋_GB2312" w:eastAsia="仿宋_GB2312" w:hAnsi="仿宋_GB2312" w:cs="仿宋_GB2312"/>
                <w:color w:val="auto"/>
                <w:spacing w:val="-12"/>
              </w:rPr>
              <w:t>下；</w:t>
            </w:r>
          </w:p>
        </w:tc>
        <w:tc>
          <w:tcPr>
            <w:tcW w:w="3084" w:type="dxa"/>
            <w:vAlign w:val="center"/>
          </w:tcPr>
          <w:p w14:paraId="0927C663" w14:textId="77777777" w:rsidR="00B96D5E" w:rsidRDefault="00000000">
            <w:pPr>
              <w:pStyle w:val="TableText"/>
              <w:snapToGrid w:val="0"/>
              <w:spacing w:before="44"/>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是（提供身份</w:t>
            </w:r>
            <w:r>
              <w:rPr>
                <w:rFonts w:ascii="仿宋_GB2312" w:eastAsia="仿宋_GB2312" w:hAnsi="仿宋_GB2312" w:cs="仿宋_GB2312"/>
                <w:color w:val="auto"/>
                <w:spacing w:val="-9"/>
                <w:lang w:eastAsia="zh-CN"/>
              </w:rPr>
              <w:t>证扫描件）</w:t>
            </w:r>
          </w:p>
        </w:tc>
      </w:tr>
      <w:tr w:rsidR="00B96D5E" w14:paraId="49A1217B" w14:textId="77777777">
        <w:trPr>
          <w:jc w:val="center"/>
        </w:trPr>
        <w:tc>
          <w:tcPr>
            <w:tcW w:w="694" w:type="dxa"/>
            <w:vMerge/>
            <w:tcBorders>
              <w:top w:val="single" w:sz="4" w:space="0" w:color="auto"/>
              <w:bottom w:val="single" w:sz="4" w:space="0" w:color="auto"/>
            </w:tcBorders>
            <w:vAlign w:val="center"/>
          </w:tcPr>
          <w:p w14:paraId="5421A199"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1034" w:type="dxa"/>
            <w:vMerge/>
            <w:tcBorders>
              <w:top w:val="nil"/>
            </w:tcBorders>
            <w:vAlign w:val="center"/>
          </w:tcPr>
          <w:p w14:paraId="29414F83" w14:textId="77777777" w:rsidR="00B96D5E" w:rsidRDefault="00B96D5E">
            <w:pPr>
              <w:snapToGrid w:val="0"/>
              <w:jc w:val="left"/>
              <w:rPr>
                <w:rFonts w:ascii="仿宋_GB2312" w:eastAsia="仿宋_GB2312" w:hAnsi="仿宋_GB2312" w:cs="仿宋_GB2312"/>
                <w:color w:val="auto"/>
                <w:sz w:val="28"/>
                <w:szCs w:val="28"/>
                <w:lang w:eastAsia="zh-CN"/>
              </w:rPr>
            </w:pPr>
          </w:p>
        </w:tc>
        <w:tc>
          <w:tcPr>
            <w:tcW w:w="1246" w:type="dxa"/>
            <w:vMerge/>
            <w:tcBorders>
              <w:top w:val="nil"/>
            </w:tcBorders>
            <w:vAlign w:val="center"/>
          </w:tcPr>
          <w:p w14:paraId="499421C4" w14:textId="77777777" w:rsidR="00B96D5E" w:rsidRDefault="00B96D5E">
            <w:pPr>
              <w:snapToGrid w:val="0"/>
              <w:jc w:val="center"/>
              <w:rPr>
                <w:rFonts w:ascii="仿宋_GB2312" w:eastAsia="仿宋_GB2312" w:hAnsi="仿宋_GB2312" w:cs="仿宋_GB2312"/>
                <w:color w:val="auto"/>
                <w:sz w:val="28"/>
                <w:szCs w:val="28"/>
                <w:lang w:eastAsia="zh-CN"/>
              </w:rPr>
            </w:pPr>
          </w:p>
        </w:tc>
        <w:tc>
          <w:tcPr>
            <w:tcW w:w="3123" w:type="dxa"/>
            <w:vAlign w:val="center"/>
          </w:tcPr>
          <w:p w14:paraId="52E0397D" w14:textId="77777777" w:rsidR="00B96D5E" w:rsidRDefault="00000000">
            <w:pPr>
              <w:pStyle w:val="TableText"/>
              <w:snapToGrid w:val="0"/>
              <w:spacing w:before="91"/>
              <w:jc w:val="left"/>
              <w:rPr>
                <w:rFonts w:ascii="仿宋_GB2312" w:eastAsia="仿宋_GB2312" w:hAnsi="仿宋_GB2312" w:cs="仿宋_GB2312"/>
                <w:color w:val="auto"/>
                <w:lang w:eastAsia="zh-CN"/>
              </w:rPr>
            </w:pPr>
            <w:r>
              <w:rPr>
                <w:rFonts w:ascii="仿宋_GB2312" w:eastAsia="仿宋_GB2312" w:hAnsi="仿宋_GB2312" w:cs="仿宋_GB2312"/>
                <w:color w:val="auto"/>
                <w:spacing w:val="-8"/>
                <w:lang w:eastAsia="zh-CN"/>
              </w:rPr>
              <w:t>△2.具有</w:t>
            </w:r>
            <w:r>
              <w:rPr>
                <w:rFonts w:ascii="仿宋_GB2312" w:eastAsia="仿宋_GB2312" w:hAnsi="仿宋_GB2312" w:cs="仿宋_GB2312"/>
                <w:color w:val="auto"/>
                <w:spacing w:val="-36"/>
                <w:lang w:eastAsia="zh-CN"/>
              </w:rPr>
              <w:t xml:space="preserve"> </w:t>
            </w:r>
            <w:r>
              <w:rPr>
                <w:rFonts w:ascii="仿宋_GB2312" w:eastAsia="仿宋_GB2312" w:hAnsi="仿宋_GB2312" w:cs="仿宋_GB2312"/>
                <w:color w:val="auto"/>
                <w:spacing w:val="-8"/>
                <w:lang w:eastAsia="zh-CN"/>
              </w:rPr>
              <w:t>1</w:t>
            </w:r>
            <w:r>
              <w:rPr>
                <w:rFonts w:ascii="仿宋_GB2312" w:eastAsia="仿宋_GB2312" w:hAnsi="仿宋_GB2312" w:cs="仿宋_GB2312"/>
                <w:color w:val="auto"/>
                <w:spacing w:val="-45"/>
                <w:lang w:eastAsia="zh-CN"/>
              </w:rPr>
              <w:t xml:space="preserve"> </w:t>
            </w:r>
            <w:r>
              <w:rPr>
                <w:rFonts w:ascii="仿宋_GB2312" w:eastAsia="仿宋_GB2312" w:hAnsi="仿宋_GB2312" w:cs="仿宋_GB2312"/>
                <w:color w:val="auto"/>
                <w:spacing w:val="-8"/>
                <w:lang w:eastAsia="zh-CN"/>
              </w:rPr>
              <w:t>年以上类</w:t>
            </w:r>
            <w:r>
              <w:rPr>
                <w:rFonts w:ascii="仿宋_GB2312" w:eastAsia="仿宋_GB2312" w:hAnsi="仿宋_GB2312" w:cs="仿宋_GB2312"/>
                <w:color w:val="auto"/>
                <w:spacing w:val="-3"/>
                <w:lang w:eastAsia="zh-CN"/>
              </w:rPr>
              <w:t>似项目工作经验。</w:t>
            </w:r>
          </w:p>
        </w:tc>
        <w:tc>
          <w:tcPr>
            <w:tcW w:w="3084" w:type="dxa"/>
            <w:vAlign w:val="center"/>
          </w:tcPr>
          <w:p w14:paraId="7F0A4FB7" w14:textId="77777777" w:rsidR="00B96D5E" w:rsidRDefault="00000000">
            <w:pPr>
              <w:pStyle w:val="TableText"/>
              <w:snapToGrid w:val="0"/>
              <w:spacing w:before="44"/>
              <w:jc w:val="left"/>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是【需同时提供服务合同及服务对象出具的证明材料（证明材料需包含联系人和电话并加盖公章）】</w:t>
            </w:r>
          </w:p>
        </w:tc>
      </w:tr>
      <w:tr w:rsidR="00B96D5E" w14:paraId="70D700D6" w14:textId="77777777">
        <w:trPr>
          <w:jc w:val="center"/>
        </w:trPr>
        <w:tc>
          <w:tcPr>
            <w:tcW w:w="694" w:type="dxa"/>
            <w:tcBorders>
              <w:top w:val="single" w:sz="4" w:space="0" w:color="auto"/>
            </w:tcBorders>
            <w:vAlign w:val="center"/>
          </w:tcPr>
          <w:p w14:paraId="458E4B38"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rPr>
              <w:t>5</w:t>
            </w:r>
          </w:p>
        </w:tc>
        <w:tc>
          <w:tcPr>
            <w:tcW w:w="1034" w:type="dxa"/>
            <w:vAlign w:val="center"/>
          </w:tcPr>
          <w:p w14:paraId="7EE86D85" w14:textId="77777777" w:rsidR="00B96D5E" w:rsidRDefault="00000000">
            <w:pPr>
              <w:pStyle w:val="TableText"/>
              <w:snapToGrid w:val="0"/>
              <w:spacing w:before="91"/>
              <w:jc w:val="left"/>
              <w:rPr>
                <w:rFonts w:ascii="仿宋_GB2312" w:eastAsia="仿宋_GB2312" w:hAnsi="仿宋_GB2312" w:cs="仿宋_GB2312"/>
                <w:color w:val="auto"/>
              </w:rPr>
            </w:pPr>
            <w:r>
              <w:rPr>
                <w:rFonts w:ascii="仿宋_GB2312" w:eastAsia="仿宋_GB2312" w:hAnsi="仿宋_GB2312" w:cs="仿宋_GB2312"/>
                <w:color w:val="auto"/>
                <w:spacing w:val="-9"/>
              </w:rPr>
              <w:t>保洁</w:t>
            </w:r>
          </w:p>
        </w:tc>
        <w:tc>
          <w:tcPr>
            <w:tcW w:w="1246" w:type="dxa"/>
            <w:vAlign w:val="center"/>
          </w:tcPr>
          <w:p w14:paraId="35BE80C7" w14:textId="77777777" w:rsidR="00B96D5E" w:rsidRDefault="00000000">
            <w:pPr>
              <w:pStyle w:val="TableText"/>
              <w:snapToGrid w:val="0"/>
              <w:spacing w:before="91"/>
              <w:jc w:val="center"/>
              <w:rPr>
                <w:rFonts w:ascii="仿宋_GB2312" w:eastAsia="仿宋_GB2312" w:hAnsi="仿宋_GB2312" w:cs="仿宋_GB2312"/>
                <w:color w:val="auto"/>
                <w:lang w:eastAsia="zh-CN"/>
              </w:rPr>
            </w:pPr>
            <w:r>
              <w:rPr>
                <w:rFonts w:ascii="仿宋_GB2312" w:eastAsia="仿宋_GB2312" w:hAnsi="仿宋_GB2312" w:cs="仿宋_GB2312"/>
                <w:color w:val="auto"/>
                <w:spacing w:val="-15"/>
                <w:lang w:eastAsia="zh-CN"/>
              </w:rPr>
              <w:t>33</w:t>
            </w:r>
          </w:p>
        </w:tc>
        <w:tc>
          <w:tcPr>
            <w:tcW w:w="3123" w:type="dxa"/>
            <w:vAlign w:val="center"/>
          </w:tcPr>
          <w:p w14:paraId="685F16B3" w14:textId="77777777" w:rsidR="00B96D5E" w:rsidRDefault="00000000">
            <w:pPr>
              <w:pStyle w:val="TableText"/>
              <w:snapToGrid w:val="0"/>
              <w:spacing w:before="45"/>
              <w:jc w:val="left"/>
              <w:rPr>
                <w:rFonts w:ascii="仿宋_GB2312" w:eastAsia="仿宋_GB2312" w:hAnsi="仿宋_GB2312" w:cs="仿宋_GB2312"/>
                <w:color w:val="auto"/>
                <w:lang w:eastAsia="zh-CN"/>
              </w:rPr>
            </w:pPr>
            <w:r>
              <w:rPr>
                <w:rFonts w:ascii="仿宋_GB2312" w:eastAsia="仿宋_GB2312" w:hAnsi="仿宋_GB2312" w:cs="仿宋_GB2312"/>
                <w:color w:val="auto"/>
                <w:spacing w:val="2"/>
                <w:lang w:eastAsia="zh-CN"/>
              </w:rPr>
              <w:t>△1.年龄60</w:t>
            </w:r>
            <w:r>
              <w:rPr>
                <w:rFonts w:ascii="仿宋_GB2312" w:eastAsia="仿宋_GB2312" w:hAnsi="仿宋_GB2312" w:cs="仿宋_GB2312"/>
                <w:color w:val="auto"/>
                <w:spacing w:val="-44"/>
                <w:lang w:eastAsia="zh-CN"/>
              </w:rPr>
              <w:t xml:space="preserve"> </w:t>
            </w:r>
            <w:r>
              <w:rPr>
                <w:rFonts w:ascii="仿宋_GB2312" w:eastAsia="仿宋_GB2312" w:hAnsi="仿宋_GB2312" w:cs="仿宋_GB2312"/>
                <w:color w:val="auto"/>
                <w:spacing w:val="2"/>
                <w:lang w:eastAsia="zh-CN"/>
              </w:rPr>
              <w:t>周岁以</w:t>
            </w:r>
            <w:r>
              <w:rPr>
                <w:rFonts w:ascii="仿宋_GB2312" w:eastAsia="仿宋_GB2312" w:hAnsi="仿宋_GB2312" w:cs="仿宋_GB2312"/>
                <w:color w:val="auto"/>
                <w:spacing w:val="3"/>
                <w:lang w:eastAsia="zh-CN"/>
              </w:rPr>
              <w:t>下</w:t>
            </w:r>
            <w:r>
              <w:rPr>
                <w:rFonts w:ascii="仿宋_GB2312" w:eastAsia="仿宋_GB2312" w:hAnsi="仿宋_GB2312" w:cs="仿宋_GB2312"/>
                <w:color w:val="auto"/>
                <w:spacing w:val="-3"/>
                <w:lang w:eastAsia="zh-CN"/>
              </w:rPr>
              <w:t>，身体健康，能胜任保洁工作。</w:t>
            </w:r>
          </w:p>
        </w:tc>
        <w:tc>
          <w:tcPr>
            <w:tcW w:w="3084" w:type="dxa"/>
            <w:vAlign w:val="center"/>
          </w:tcPr>
          <w:p w14:paraId="22F6CB03" w14:textId="77777777" w:rsidR="00B96D5E" w:rsidRDefault="00000000">
            <w:pPr>
              <w:pStyle w:val="TableText"/>
              <w:snapToGrid w:val="0"/>
              <w:spacing w:before="91"/>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是（提供承诺</w:t>
            </w:r>
            <w:r>
              <w:rPr>
                <w:rFonts w:ascii="仿宋_GB2312" w:eastAsia="仿宋_GB2312" w:hAnsi="仿宋_GB2312" w:cs="仿宋_GB2312"/>
                <w:color w:val="auto"/>
                <w:spacing w:val="-9"/>
                <w:lang w:eastAsia="zh-CN"/>
              </w:rPr>
              <w:t>函，格式自拟）</w:t>
            </w:r>
          </w:p>
        </w:tc>
      </w:tr>
      <w:tr w:rsidR="00B96D5E" w14:paraId="572490B0" w14:textId="77777777">
        <w:trPr>
          <w:jc w:val="center"/>
        </w:trPr>
        <w:tc>
          <w:tcPr>
            <w:tcW w:w="694" w:type="dxa"/>
            <w:vMerge w:val="restart"/>
            <w:vAlign w:val="center"/>
          </w:tcPr>
          <w:p w14:paraId="03480E47"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rPr>
              <w:t>6</w:t>
            </w:r>
          </w:p>
        </w:tc>
        <w:tc>
          <w:tcPr>
            <w:tcW w:w="1034" w:type="dxa"/>
            <w:vMerge w:val="restart"/>
            <w:vAlign w:val="center"/>
          </w:tcPr>
          <w:p w14:paraId="7E586912" w14:textId="77777777" w:rsidR="00B96D5E" w:rsidRDefault="00000000">
            <w:pPr>
              <w:pStyle w:val="TableText"/>
              <w:snapToGrid w:val="0"/>
              <w:spacing w:before="91"/>
              <w:jc w:val="left"/>
              <w:rPr>
                <w:rFonts w:ascii="仿宋_GB2312" w:eastAsia="仿宋_GB2312" w:hAnsi="仿宋_GB2312" w:cs="仿宋_GB2312"/>
                <w:color w:val="auto"/>
              </w:rPr>
            </w:pPr>
            <w:r>
              <w:rPr>
                <w:rFonts w:ascii="仿宋_GB2312" w:eastAsia="仿宋_GB2312" w:hAnsi="仿宋_GB2312" w:cs="仿宋_GB2312"/>
                <w:color w:val="auto"/>
                <w:spacing w:val="-4"/>
              </w:rPr>
              <w:t>宿舍值班人</w:t>
            </w:r>
            <w:r>
              <w:rPr>
                <w:rFonts w:ascii="仿宋_GB2312" w:eastAsia="仿宋_GB2312" w:hAnsi="仿宋_GB2312" w:cs="仿宋_GB2312"/>
                <w:color w:val="auto"/>
              </w:rPr>
              <w:t>员</w:t>
            </w:r>
          </w:p>
        </w:tc>
        <w:tc>
          <w:tcPr>
            <w:tcW w:w="1246" w:type="dxa"/>
            <w:vMerge w:val="restart"/>
            <w:vAlign w:val="center"/>
          </w:tcPr>
          <w:p w14:paraId="20C3C8FC" w14:textId="77777777" w:rsidR="00B96D5E" w:rsidRDefault="00000000">
            <w:pPr>
              <w:pStyle w:val="TableText"/>
              <w:snapToGrid w:val="0"/>
              <w:spacing w:before="91"/>
              <w:jc w:val="center"/>
              <w:rPr>
                <w:rFonts w:ascii="仿宋_GB2312" w:eastAsia="仿宋_GB2312" w:hAnsi="仿宋_GB2312" w:cs="仿宋_GB2312"/>
                <w:color w:val="auto"/>
                <w:lang w:eastAsia="zh-CN"/>
              </w:rPr>
            </w:pPr>
            <w:r>
              <w:rPr>
                <w:rFonts w:ascii="仿宋_GB2312" w:eastAsia="仿宋_GB2312" w:hAnsi="仿宋_GB2312" w:cs="仿宋_GB2312"/>
                <w:color w:val="auto"/>
                <w:spacing w:val="-6"/>
                <w:position w:val="2"/>
                <w:lang w:eastAsia="zh-CN"/>
              </w:rPr>
              <w:t>12</w:t>
            </w:r>
          </w:p>
        </w:tc>
        <w:tc>
          <w:tcPr>
            <w:tcW w:w="3123" w:type="dxa"/>
            <w:vAlign w:val="center"/>
          </w:tcPr>
          <w:p w14:paraId="12023641" w14:textId="77777777" w:rsidR="00B96D5E" w:rsidRDefault="00000000">
            <w:pPr>
              <w:pStyle w:val="TableText"/>
              <w:snapToGrid w:val="0"/>
              <w:spacing w:before="45"/>
              <w:jc w:val="left"/>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△1.年龄在60</w:t>
            </w:r>
            <w:r>
              <w:rPr>
                <w:rFonts w:ascii="仿宋_GB2312" w:eastAsia="仿宋_GB2312" w:hAnsi="仿宋_GB2312" w:cs="仿宋_GB2312"/>
                <w:color w:val="auto"/>
                <w:spacing w:val="-51"/>
                <w:lang w:eastAsia="zh-CN"/>
              </w:rPr>
              <w:t xml:space="preserve"> </w:t>
            </w:r>
            <w:r>
              <w:rPr>
                <w:rFonts w:ascii="仿宋_GB2312" w:eastAsia="仿宋_GB2312" w:hAnsi="仿宋_GB2312" w:cs="仿宋_GB2312"/>
                <w:color w:val="auto"/>
                <w:spacing w:val="3"/>
                <w:lang w:eastAsia="zh-CN"/>
              </w:rPr>
              <w:t>周岁</w:t>
            </w:r>
            <w:r>
              <w:rPr>
                <w:rFonts w:ascii="仿宋_GB2312" w:eastAsia="仿宋_GB2312" w:hAnsi="仿宋_GB2312" w:cs="仿宋_GB2312"/>
                <w:color w:val="auto"/>
                <w:spacing w:val="-2"/>
                <w:lang w:eastAsia="zh-CN"/>
              </w:rPr>
              <w:t>，</w:t>
            </w:r>
            <w:r>
              <w:rPr>
                <w:rFonts w:ascii="仿宋_GB2312" w:eastAsia="仿宋_GB2312" w:hAnsi="仿宋_GB2312" w:cs="仿宋_GB2312"/>
                <w:color w:val="auto"/>
                <w:spacing w:val="-3"/>
                <w:lang w:eastAsia="zh-CN"/>
              </w:rPr>
              <w:t>身体健康，</w:t>
            </w:r>
            <w:r>
              <w:rPr>
                <w:rFonts w:ascii="仿宋_GB2312" w:eastAsia="仿宋_GB2312" w:hAnsi="仿宋_GB2312" w:cs="仿宋_GB2312"/>
                <w:color w:val="auto"/>
                <w:spacing w:val="-2"/>
                <w:lang w:eastAsia="zh-CN"/>
              </w:rPr>
              <w:t>能胜任宿管工</w:t>
            </w:r>
            <w:r>
              <w:rPr>
                <w:rFonts w:ascii="仿宋_GB2312" w:eastAsia="仿宋_GB2312" w:hAnsi="仿宋_GB2312" w:cs="仿宋_GB2312"/>
                <w:color w:val="auto"/>
                <w:spacing w:val="-9"/>
                <w:lang w:eastAsia="zh-CN"/>
              </w:rPr>
              <w:t>作。</w:t>
            </w:r>
          </w:p>
        </w:tc>
        <w:tc>
          <w:tcPr>
            <w:tcW w:w="3084" w:type="dxa"/>
            <w:vAlign w:val="center"/>
          </w:tcPr>
          <w:p w14:paraId="79E812C2" w14:textId="77777777" w:rsidR="00B96D5E" w:rsidRDefault="00000000">
            <w:pPr>
              <w:pStyle w:val="TableText"/>
              <w:snapToGrid w:val="0"/>
              <w:spacing w:before="91"/>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是（提供承诺</w:t>
            </w:r>
            <w:r>
              <w:rPr>
                <w:rFonts w:ascii="仿宋_GB2312" w:eastAsia="仿宋_GB2312" w:hAnsi="仿宋_GB2312" w:cs="仿宋_GB2312"/>
                <w:color w:val="auto"/>
                <w:spacing w:val="-9"/>
                <w:lang w:eastAsia="zh-CN"/>
              </w:rPr>
              <w:t>函，格式自拟）</w:t>
            </w:r>
          </w:p>
        </w:tc>
      </w:tr>
      <w:tr w:rsidR="00B96D5E" w14:paraId="5787DF6E" w14:textId="77777777">
        <w:trPr>
          <w:jc w:val="center"/>
        </w:trPr>
        <w:tc>
          <w:tcPr>
            <w:tcW w:w="694" w:type="dxa"/>
            <w:vMerge/>
            <w:vAlign w:val="center"/>
          </w:tcPr>
          <w:p w14:paraId="30CFA5A7" w14:textId="77777777" w:rsidR="00B96D5E" w:rsidRDefault="00B96D5E">
            <w:pPr>
              <w:pStyle w:val="TableText"/>
              <w:snapToGrid w:val="0"/>
              <w:spacing w:before="91"/>
              <w:jc w:val="center"/>
              <w:rPr>
                <w:rFonts w:ascii="仿宋_GB2312" w:eastAsia="仿宋_GB2312" w:hAnsi="仿宋_GB2312" w:cs="仿宋_GB2312"/>
                <w:color w:val="auto"/>
                <w:lang w:eastAsia="zh-CN"/>
              </w:rPr>
            </w:pPr>
          </w:p>
        </w:tc>
        <w:tc>
          <w:tcPr>
            <w:tcW w:w="1034" w:type="dxa"/>
            <w:vMerge/>
            <w:vAlign w:val="center"/>
          </w:tcPr>
          <w:p w14:paraId="2912B8DB" w14:textId="77777777" w:rsidR="00B96D5E" w:rsidRDefault="00B96D5E">
            <w:pPr>
              <w:pStyle w:val="TableText"/>
              <w:snapToGrid w:val="0"/>
              <w:spacing w:before="91"/>
              <w:jc w:val="left"/>
              <w:rPr>
                <w:rFonts w:ascii="仿宋_GB2312" w:eastAsia="仿宋_GB2312" w:hAnsi="仿宋_GB2312" w:cs="仿宋_GB2312"/>
                <w:color w:val="auto"/>
                <w:spacing w:val="-4"/>
                <w:lang w:eastAsia="zh-CN"/>
              </w:rPr>
            </w:pPr>
          </w:p>
        </w:tc>
        <w:tc>
          <w:tcPr>
            <w:tcW w:w="1246" w:type="dxa"/>
            <w:vMerge/>
            <w:vAlign w:val="center"/>
          </w:tcPr>
          <w:p w14:paraId="4E4A8472" w14:textId="77777777" w:rsidR="00B96D5E" w:rsidRDefault="00B96D5E">
            <w:pPr>
              <w:pStyle w:val="TableText"/>
              <w:snapToGrid w:val="0"/>
              <w:spacing w:before="91"/>
              <w:jc w:val="center"/>
              <w:rPr>
                <w:rFonts w:ascii="仿宋_GB2312" w:eastAsia="仿宋_GB2312" w:hAnsi="仿宋_GB2312" w:cs="仿宋_GB2312"/>
                <w:color w:val="auto"/>
                <w:spacing w:val="-6"/>
                <w:position w:val="2"/>
                <w:lang w:eastAsia="zh-CN"/>
              </w:rPr>
            </w:pPr>
          </w:p>
        </w:tc>
        <w:tc>
          <w:tcPr>
            <w:tcW w:w="3123" w:type="dxa"/>
            <w:vAlign w:val="center"/>
          </w:tcPr>
          <w:p w14:paraId="1BC7EFEB" w14:textId="77777777" w:rsidR="00B96D5E" w:rsidRDefault="00000000">
            <w:pPr>
              <w:snapToGrid w:val="0"/>
              <w:jc w:val="left"/>
              <w:rPr>
                <w:rFonts w:ascii="仿宋_GB2312" w:eastAsia="仿宋_GB2312" w:hAnsi="仿宋_GB2312" w:cs="仿宋_GB2312"/>
                <w:kern w:val="0"/>
                <w:sz w:val="28"/>
                <w:szCs w:val="28"/>
                <w:lang w:val="en-US" w:eastAsia="zh-CN" w:bidi="ar"/>
              </w:rPr>
            </w:pPr>
            <w:r>
              <w:rPr>
                <w:rFonts w:ascii="仿宋_GB2312" w:eastAsia="仿宋_GB2312" w:hAnsi="仿宋_GB2312" w:cs="仿宋_GB2312"/>
                <w:color w:val="auto"/>
                <w:spacing w:val="3"/>
                <w:sz w:val="28"/>
                <w:szCs w:val="28"/>
                <w:lang w:val="en-US" w:eastAsia="zh-CN"/>
              </w:rPr>
              <w:t>△2.具有1年以上类似项目工作经验。</w:t>
            </w:r>
          </w:p>
        </w:tc>
        <w:tc>
          <w:tcPr>
            <w:tcW w:w="3084" w:type="dxa"/>
            <w:vAlign w:val="center"/>
          </w:tcPr>
          <w:p w14:paraId="604BD06D" w14:textId="77777777" w:rsidR="00B96D5E" w:rsidRDefault="00000000">
            <w:pPr>
              <w:pStyle w:val="TableText"/>
              <w:snapToGrid w:val="0"/>
              <w:spacing w:before="91"/>
              <w:jc w:val="left"/>
              <w:rPr>
                <w:rFonts w:ascii="仿宋_GB2312" w:eastAsia="仿宋_GB2312" w:hAnsi="仿宋_GB2312" w:cs="仿宋_GB2312"/>
                <w:color w:val="auto"/>
                <w:spacing w:val="-4"/>
                <w:lang w:eastAsia="zh-CN"/>
              </w:rPr>
            </w:pPr>
            <w:r>
              <w:rPr>
                <w:rFonts w:ascii="仿宋_GB2312" w:eastAsia="仿宋_GB2312" w:hAnsi="仿宋_GB2312" w:cs="仿宋_GB2312"/>
                <w:color w:val="auto"/>
                <w:spacing w:val="-4"/>
                <w:lang w:eastAsia="zh-CN"/>
              </w:rPr>
              <w:t>是（提供承诺</w:t>
            </w:r>
            <w:r>
              <w:rPr>
                <w:rFonts w:ascii="仿宋_GB2312" w:eastAsia="仿宋_GB2312" w:hAnsi="仿宋_GB2312" w:cs="仿宋_GB2312"/>
                <w:color w:val="auto"/>
                <w:spacing w:val="-9"/>
                <w:lang w:eastAsia="zh-CN"/>
              </w:rPr>
              <w:t>函，格式自拟）</w:t>
            </w:r>
          </w:p>
        </w:tc>
      </w:tr>
      <w:tr w:rsidR="00B96D5E" w14:paraId="046C3C24" w14:textId="77777777">
        <w:trPr>
          <w:jc w:val="center"/>
        </w:trPr>
        <w:tc>
          <w:tcPr>
            <w:tcW w:w="694" w:type="dxa"/>
            <w:vMerge w:val="restart"/>
            <w:vAlign w:val="center"/>
          </w:tcPr>
          <w:p w14:paraId="12936624" w14:textId="77777777" w:rsidR="00B96D5E" w:rsidRDefault="00000000">
            <w:pPr>
              <w:pStyle w:val="TableText"/>
              <w:snapToGrid w:val="0"/>
              <w:spacing w:before="91"/>
              <w:jc w:val="center"/>
              <w:rPr>
                <w:rFonts w:ascii="仿宋_GB2312" w:eastAsia="仿宋_GB2312" w:hAnsi="仿宋_GB2312" w:cs="仿宋_GB2312"/>
                <w:color w:val="auto"/>
              </w:rPr>
            </w:pPr>
            <w:r>
              <w:rPr>
                <w:rFonts w:ascii="仿宋_GB2312" w:eastAsia="仿宋_GB2312" w:hAnsi="仿宋_GB2312" w:cs="仿宋_GB2312"/>
                <w:color w:val="auto"/>
              </w:rPr>
              <w:t>7</w:t>
            </w:r>
          </w:p>
        </w:tc>
        <w:tc>
          <w:tcPr>
            <w:tcW w:w="1034" w:type="dxa"/>
            <w:vMerge w:val="restart"/>
            <w:vAlign w:val="center"/>
          </w:tcPr>
          <w:p w14:paraId="3BC22B20" w14:textId="77777777" w:rsidR="00B96D5E" w:rsidRDefault="00000000">
            <w:pPr>
              <w:pStyle w:val="TableText"/>
              <w:snapToGrid w:val="0"/>
              <w:spacing w:before="91"/>
              <w:jc w:val="left"/>
              <w:rPr>
                <w:rFonts w:ascii="仿宋_GB2312" w:eastAsia="仿宋_GB2312" w:hAnsi="仿宋_GB2312" w:cs="仿宋_GB2312"/>
                <w:color w:val="auto"/>
              </w:rPr>
            </w:pPr>
            <w:r>
              <w:rPr>
                <w:rFonts w:ascii="仿宋_GB2312" w:eastAsia="仿宋_GB2312" w:hAnsi="仿宋_GB2312" w:cs="仿宋_GB2312"/>
                <w:color w:val="auto"/>
                <w:spacing w:val="-5"/>
                <w:lang w:eastAsia="zh-CN"/>
              </w:rPr>
              <w:t>楼宇值班</w:t>
            </w:r>
            <w:r>
              <w:rPr>
                <w:rFonts w:ascii="仿宋_GB2312" w:eastAsia="仿宋_GB2312" w:hAnsi="仿宋_GB2312" w:cs="仿宋_GB2312"/>
                <w:color w:val="auto"/>
                <w:spacing w:val="-5"/>
              </w:rPr>
              <w:t>人</w:t>
            </w:r>
            <w:r>
              <w:rPr>
                <w:rFonts w:ascii="仿宋_GB2312" w:eastAsia="仿宋_GB2312" w:hAnsi="仿宋_GB2312" w:cs="仿宋_GB2312"/>
                <w:color w:val="auto"/>
              </w:rPr>
              <w:t>员</w:t>
            </w:r>
          </w:p>
        </w:tc>
        <w:tc>
          <w:tcPr>
            <w:tcW w:w="1246" w:type="dxa"/>
            <w:vMerge w:val="restart"/>
            <w:vAlign w:val="center"/>
          </w:tcPr>
          <w:p w14:paraId="22FD3F5F" w14:textId="77777777" w:rsidR="00B96D5E" w:rsidRDefault="00000000">
            <w:pPr>
              <w:pStyle w:val="TableText"/>
              <w:snapToGrid w:val="0"/>
              <w:spacing w:before="91"/>
              <w:jc w:val="center"/>
              <w:rPr>
                <w:rFonts w:ascii="仿宋_GB2312" w:eastAsia="仿宋_GB2312" w:hAnsi="仿宋_GB2312" w:cs="仿宋_GB2312"/>
                <w:color w:val="auto"/>
                <w:lang w:eastAsia="zh-CN"/>
              </w:rPr>
            </w:pPr>
            <w:r>
              <w:rPr>
                <w:rFonts w:ascii="仿宋_GB2312" w:eastAsia="仿宋_GB2312" w:hAnsi="仿宋_GB2312" w:cs="仿宋_GB2312"/>
                <w:color w:val="auto"/>
                <w:position w:val="2"/>
                <w:lang w:eastAsia="zh-CN"/>
              </w:rPr>
              <w:t>9</w:t>
            </w:r>
          </w:p>
        </w:tc>
        <w:tc>
          <w:tcPr>
            <w:tcW w:w="3123" w:type="dxa"/>
            <w:vAlign w:val="center"/>
          </w:tcPr>
          <w:p w14:paraId="6874E3B2" w14:textId="77777777" w:rsidR="00B96D5E" w:rsidRDefault="00000000">
            <w:pPr>
              <w:pStyle w:val="TableText"/>
              <w:snapToGrid w:val="0"/>
              <w:spacing w:before="45"/>
              <w:jc w:val="left"/>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△1.年龄在60</w:t>
            </w:r>
            <w:r>
              <w:rPr>
                <w:rFonts w:ascii="仿宋_GB2312" w:eastAsia="仿宋_GB2312" w:hAnsi="仿宋_GB2312" w:cs="仿宋_GB2312"/>
                <w:color w:val="auto"/>
                <w:spacing w:val="-51"/>
                <w:lang w:eastAsia="zh-CN"/>
              </w:rPr>
              <w:t xml:space="preserve"> </w:t>
            </w:r>
            <w:r>
              <w:rPr>
                <w:rFonts w:ascii="仿宋_GB2312" w:eastAsia="仿宋_GB2312" w:hAnsi="仿宋_GB2312" w:cs="仿宋_GB2312"/>
                <w:color w:val="auto"/>
                <w:spacing w:val="3"/>
                <w:lang w:eastAsia="zh-CN"/>
              </w:rPr>
              <w:t>周岁以下</w:t>
            </w:r>
            <w:r>
              <w:rPr>
                <w:rFonts w:ascii="仿宋_GB2312" w:eastAsia="仿宋_GB2312" w:hAnsi="仿宋_GB2312" w:cs="仿宋_GB2312"/>
                <w:color w:val="auto"/>
                <w:spacing w:val="-2"/>
                <w:lang w:eastAsia="zh-CN"/>
              </w:rPr>
              <w:t>，</w:t>
            </w:r>
            <w:r>
              <w:rPr>
                <w:rFonts w:ascii="仿宋_GB2312" w:eastAsia="仿宋_GB2312" w:hAnsi="仿宋_GB2312" w:cs="仿宋_GB2312"/>
                <w:color w:val="auto"/>
                <w:spacing w:val="-3"/>
                <w:lang w:eastAsia="zh-CN"/>
              </w:rPr>
              <w:t>身体健康，</w:t>
            </w:r>
            <w:r>
              <w:rPr>
                <w:rFonts w:ascii="仿宋_GB2312" w:eastAsia="仿宋_GB2312" w:hAnsi="仿宋_GB2312" w:cs="仿宋_GB2312"/>
                <w:color w:val="auto"/>
                <w:spacing w:val="-2"/>
                <w:lang w:eastAsia="zh-CN"/>
              </w:rPr>
              <w:t>能胜任宿管工</w:t>
            </w:r>
            <w:r>
              <w:rPr>
                <w:rFonts w:ascii="仿宋_GB2312" w:eastAsia="仿宋_GB2312" w:hAnsi="仿宋_GB2312" w:cs="仿宋_GB2312"/>
                <w:color w:val="auto"/>
                <w:spacing w:val="-9"/>
                <w:lang w:eastAsia="zh-CN"/>
              </w:rPr>
              <w:t>作。</w:t>
            </w:r>
          </w:p>
        </w:tc>
        <w:tc>
          <w:tcPr>
            <w:tcW w:w="3084" w:type="dxa"/>
            <w:vAlign w:val="center"/>
          </w:tcPr>
          <w:p w14:paraId="675008BE" w14:textId="77777777" w:rsidR="00B96D5E" w:rsidRDefault="00000000">
            <w:pPr>
              <w:pStyle w:val="TableText"/>
              <w:snapToGrid w:val="0"/>
              <w:spacing w:before="45"/>
              <w:jc w:val="left"/>
              <w:rPr>
                <w:rFonts w:ascii="仿宋_GB2312" w:eastAsia="仿宋_GB2312" w:hAnsi="仿宋_GB2312" w:cs="仿宋_GB2312"/>
                <w:color w:val="auto"/>
                <w:lang w:eastAsia="zh-CN"/>
              </w:rPr>
            </w:pPr>
            <w:r>
              <w:rPr>
                <w:rFonts w:ascii="仿宋_GB2312" w:eastAsia="仿宋_GB2312" w:hAnsi="仿宋_GB2312" w:cs="仿宋_GB2312"/>
                <w:color w:val="auto"/>
                <w:spacing w:val="-4"/>
                <w:lang w:eastAsia="zh-CN"/>
              </w:rPr>
              <w:t>是（提供承诺</w:t>
            </w:r>
            <w:r>
              <w:rPr>
                <w:rFonts w:ascii="仿宋_GB2312" w:eastAsia="仿宋_GB2312" w:hAnsi="仿宋_GB2312" w:cs="仿宋_GB2312"/>
                <w:color w:val="auto"/>
                <w:spacing w:val="-9"/>
                <w:lang w:eastAsia="zh-CN"/>
              </w:rPr>
              <w:t>函，格式自拟）</w:t>
            </w:r>
          </w:p>
        </w:tc>
      </w:tr>
      <w:tr w:rsidR="00B96D5E" w14:paraId="676A1A74" w14:textId="77777777">
        <w:trPr>
          <w:jc w:val="center"/>
        </w:trPr>
        <w:tc>
          <w:tcPr>
            <w:tcW w:w="694" w:type="dxa"/>
            <w:vMerge/>
            <w:tcBorders>
              <w:bottom w:val="single" w:sz="4" w:space="0" w:color="auto"/>
            </w:tcBorders>
            <w:vAlign w:val="center"/>
          </w:tcPr>
          <w:p w14:paraId="474BDFC2" w14:textId="77777777" w:rsidR="00B96D5E" w:rsidRDefault="00B96D5E">
            <w:pPr>
              <w:pStyle w:val="TableText"/>
              <w:snapToGrid w:val="0"/>
              <w:spacing w:before="91"/>
              <w:jc w:val="center"/>
              <w:rPr>
                <w:rFonts w:ascii="仿宋_GB2312" w:eastAsia="仿宋_GB2312" w:hAnsi="仿宋_GB2312" w:cs="仿宋_GB2312"/>
                <w:color w:val="auto"/>
                <w:lang w:eastAsia="zh-CN"/>
              </w:rPr>
            </w:pPr>
          </w:p>
        </w:tc>
        <w:tc>
          <w:tcPr>
            <w:tcW w:w="1034" w:type="dxa"/>
            <w:vMerge/>
            <w:tcBorders>
              <w:bottom w:val="single" w:sz="4" w:space="0" w:color="auto"/>
            </w:tcBorders>
            <w:vAlign w:val="center"/>
          </w:tcPr>
          <w:p w14:paraId="44D3F589" w14:textId="77777777" w:rsidR="00B96D5E" w:rsidRDefault="00B96D5E">
            <w:pPr>
              <w:pStyle w:val="TableText"/>
              <w:snapToGrid w:val="0"/>
              <w:spacing w:before="91"/>
              <w:jc w:val="left"/>
              <w:rPr>
                <w:rFonts w:ascii="仿宋_GB2312" w:eastAsia="仿宋_GB2312" w:hAnsi="仿宋_GB2312" w:cs="仿宋_GB2312"/>
                <w:color w:val="auto"/>
                <w:spacing w:val="-5"/>
                <w:lang w:eastAsia="zh-CN"/>
              </w:rPr>
            </w:pPr>
          </w:p>
        </w:tc>
        <w:tc>
          <w:tcPr>
            <w:tcW w:w="1246" w:type="dxa"/>
            <w:vMerge/>
            <w:tcBorders>
              <w:bottom w:val="single" w:sz="4" w:space="0" w:color="auto"/>
            </w:tcBorders>
            <w:vAlign w:val="center"/>
          </w:tcPr>
          <w:p w14:paraId="127F5D5E" w14:textId="77777777" w:rsidR="00B96D5E" w:rsidRDefault="00B96D5E">
            <w:pPr>
              <w:pStyle w:val="TableText"/>
              <w:snapToGrid w:val="0"/>
              <w:spacing w:before="91"/>
              <w:jc w:val="center"/>
              <w:rPr>
                <w:rFonts w:ascii="仿宋_GB2312" w:eastAsia="仿宋_GB2312" w:hAnsi="仿宋_GB2312" w:cs="仿宋_GB2312"/>
                <w:color w:val="auto"/>
                <w:position w:val="2"/>
                <w:lang w:eastAsia="zh-CN"/>
              </w:rPr>
            </w:pPr>
          </w:p>
        </w:tc>
        <w:tc>
          <w:tcPr>
            <w:tcW w:w="3123" w:type="dxa"/>
            <w:vAlign w:val="center"/>
          </w:tcPr>
          <w:p w14:paraId="3B2D9566" w14:textId="77777777" w:rsidR="00B96D5E" w:rsidRDefault="00000000">
            <w:pPr>
              <w:pStyle w:val="TableText"/>
              <w:snapToGrid w:val="0"/>
              <w:spacing w:before="45"/>
              <w:jc w:val="left"/>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8"/>
                <w:lang w:eastAsia="zh-CN"/>
              </w:rPr>
              <w:t>△2.具有</w:t>
            </w:r>
            <w:r>
              <w:rPr>
                <w:rFonts w:ascii="仿宋_GB2312" w:eastAsia="仿宋_GB2312" w:hAnsi="仿宋_GB2312" w:cs="仿宋_GB2312"/>
                <w:color w:val="auto"/>
                <w:spacing w:val="-36"/>
                <w:lang w:eastAsia="zh-CN"/>
              </w:rPr>
              <w:t xml:space="preserve"> </w:t>
            </w:r>
            <w:r>
              <w:rPr>
                <w:rFonts w:ascii="仿宋_GB2312" w:eastAsia="仿宋_GB2312" w:hAnsi="仿宋_GB2312" w:cs="仿宋_GB2312"/>
                <w:color w:val="auto"/>
                <w:spacing w:val="-8"/>
                <w:lang w:eastAsia="zh-CN"/>
              </w:rPr>
              <w:t>1</w:t>
            </w:r>
            <w:r>
              <w:rPr>
                <w:rFonts w:ascii="仿宋_GB2312" w:eastAsia="仿宋_GB2312" w:hAnsi="仿宋_GB2312" w:cs="仿宋_GB2312"/>
                <w:color w:val="auto"/>
                <w:spacing w:val="-45"/>
                <w:lang w:eastAsia="zh-CN"/>
              </w:rPr>
              <w:t xml:space="preserve"> </w:t>
            </w:r>
            <w:r>
              <w:rPr>
                <w:rFonts w:ascii="仿宋_GB2312" w:eastAsia="仿宋_GB2312" w:hAnsi="仿宋_GB2312" w:cs="仿宋_GB2312"/>
                <w:color w:val="auto"/>
                <w:spacing w:val="-8"/>
                <w:lang w:eastAsia="zh-CN"/>
              </w:rPr>
              <w:t>年以上类</w:t>
            </w:r>
            <w:r>
              <w:rPr>
                <w:rFonts w:ascii="仿宋_GB2312" w:eastAsia="仿宋_GB2312" w:hAnsi="仿宋_GB2312" w:cs="仿宋_GB2312"/>
                <w:color w:val="auto"/>
                <w:spacing w:val="-3"/>
                <w:lang w:eastAsia="zh-CN"/>
              </w:rPr>
              <w:t>似项目工作经验。</w:t>
            </w:r>
          </w:p>
        </w:tc>
        <w:tc>
          <w:tcPr>
            <w:tcW w:w="3084" w:type="dxa"/>
            <w:vAlign w:val="center"/>
          </w:tcPr>
          <w:p w14:paraId="5EC93103" w14:textId="77777777" w:rsidR="00B96D5E" w:rsidRDefault="00000000">
            <w:pPr>
              <w:pStyle w:val="TableText"/>
              <w:snapToGrid w:val="0"/>
              <w:spacing w:before="45"/>
              <w:jc w:val="left"/>
              <w:rPr>
                <w:rFonts w:ascii="仿宋_GB2312" w:eastAsia="仿宋_GB2312" w:hAnsi="仿宋_GB2312" w:cs="仿宋_GB2312"/>
                <w:color w:val="auto"/>
                <w:spacing w:val="-4"/>
                <w:lang w:eastAsia="zh-CN"/>
              </w:rPr>
            </w:pPr>
            <w:r>
              <w:rPr>
                <w:rFonts w:ascii="仿宋_GB2312" w:eastAsia="仿宋_GB2312" w:hAnsi="仿宋_GB2312" w:cs="仿宋_GB2312"/>
                <w:color w:val="auto"/>
                <w:spacing w:val="-4"/>
                <w:lang w:eastAsia="zh-CN"/>
              </w:rPr>
              <w:t>是（提供承诺</w:t>
            </w:r>
            <w:r>
              <w:rPr>
                <w:rFonts w:ascii="仿宋_GB2312" w:eastAsia="仿宋_GB2312" w:hAnsi="仿宋_GB2312" w:cs="仿宋_GB2312"/>
                <w:color w:val="auto"/>
                <w:spacing w:val="-9"/>
                <w:lang w:eastAsia="zh-CN"/>
              </w:rPr>
              <w:t>函，格式自拟）</w:t>
            </w:r>
          </w:p>
        </w:tc>
      </w:tr>
      <w:tr w:rsidR="00B96D5E" w14:paraId="787831A4" w14:textId="77777777">
        <w:trPr>
          <w:jc w:val="center"/>
        </w:trPr>
        <w:tc>
          <w:tcPr>
            <w:tcW w:w="694" w:type="dxa"/>
            <w:tcBorders>
              <w:top w:val="single" w:sz="4" w:space="0" w:color="auto"/>
            </w:tcBorders>
            <w:textDirection w:val="tbRlV"/>
            <w:vAlign w:val="center"/>
          </w:tcPr>
          <w:p w14:paraId="6C85B03A" w14:textId="77777777" w:rsidR="00B96D5E" w:rsidRDefault="00000000">
            <w:pPr>
              <w:pStyle w:val="TableText"/>
              <w:snapToGrid w:val="0"/>
              <w:spacing w:before="191"/>
              <w:jc w:val="center"/>
              <w:rPr>
                <w:rFonts w:ascii="仿宋_GB2312" w:eastAsia="仿宋_GB2312" w:hAnsi="仿宋_GB2312" w:cs="仿宋_GB2312"/>
                <w:b/>
                <w:color w:val="auto"/>
              </w:rPr>
            </w:pPr>
            <w:r>
              <w:rPr>
                <w:rFonts w:ascii="仿宋_GB2312" w:eastAsia="仿宋_GB2312" w:hAnsi="仿宋_GB2312" w:cs="仿宋_GB2312"/>
                <w:b/>
                <w:color w:val="auto"/>
                <w:spacing w:val="44"/>
              </w:rPr>
              <w:t>合计</w:t>
            </w:r>
          </w:p>
        </w:tc>
        <w:tc>
          <w:tcPr>
            <w:tcW w:w="1034" w:type="dxa"/>
            <w:tcBorders>
              <w:top w:val="single" w:sz="4" w:space="0" w:color="auto"/>
            </w:tcBorders>
            <w:vAlign w:val="center"/>
          </w:tcPr>
          <w:p w14:paraId="5FC683F9" w14:textId="77777777" w:rsidR="00B96D5E" w:rsidRDefault="00B96D5E">
            <w:pPr>
              <w:snapToGrid w:val="0"/>
              <w:jc w:val="left"/>
              <w:rPr>
                <w:rFonts w:ascii="仿宋_GB2312" w:eastAsia="仿宋_GB2312" w:hAnsi="仿宋_GB2312" w:cs="仿宋_GB2312"/>
                <w:b/>
                <w:color w:val="auto"/>
                <w:sz w:val="28"/>
                <w:szCs w:val="28"/>
              </w:rPr>
            </w:pPr>
          </w:p>
        </w:tc>
        <w:tc>
          <w:tcPr>
            <w:tcW w:w="1246" w:type="dxa"/>
            <w:tcBorders>
              <w:top w:val="single" w:sz="4" w:space="0" w:color="auto"/>
            </w:tcBorders>
            <w:vAlign w:val="center"/>
          </w:tcPr>
          <w:p w14:paraId="5DC1DEAB" w14:textId="77777777" w:rsidR="00B96D5E" w:rsidRDefault="00000000">
            <w:pPr>
              <w:pStyle w:val="TableText"/>
              <w:snapToGrid w:val="0"/>
              <w:spacing w:before="47"/>
              <w:jc w:val="center"/>
              <w:rPr>
                <w:rFonts w:ascii="仿宋_GB2312" w:eastAsia="仿宋_GB2312" w:hAnsi="仿宋_GB2312" w:cs="仿宋_GB2312"/>
                <w:b/>
                <w:color w:val="auto"/>
                <w:lang w:eastAsia="zh-CN"/>
              </w:rPr>
            </w:pPr>
            <w:r>
              <w:rPr>
                <w:rFonts w:ascii="仿宋_GB2312" w:eastAsia="仿宋_GB2312" w:hAnsi="仿宋_GB2312" w:cs="仿宋_GB2312"/>
                <w:b/>
                <w:color w:val="auto"/>
                <w:spacing w:val="-7"/>
                <w:lang w:eastAsia="zh-CN"/>
              </w:rPr>
              <w:t>65</w:t>
            </w:r>
          </w:p>
        </w:tc>
        <w:tc>
          <w:tcPr>
            <w:tcW w:w="3123" w:type="dxa"/>
            <w:vAlign w:val="center"/>
          </w:tcPr>
          <w:p w14:paraId="71881F95" w14:textId="77777777" w:rsidR="00B96D5E" w:rsidRDefault="00B96D5E">
            <w:pPr>
              <w:snapToGrid w:val="0"/>
              <w:jc w:val="left"/>
              <w:rPr>
                <w:rFonts w:ascii="仿宋_GB2312" w:eastAsia="仿宋_GB2312" w:hAnsi="仿宋_GB2312" w:cs="仿宋_GB2312"/>
                <w:b/>
                <w:color w:val="auto"/>
                <w:sz w:val="28"/>
                <w:szCs w:val="28"/>
              </w:rPr>
            </w:pPr>
          </w:p>
        </w:tc>
        <w:tc>
          <w:tcPr>
            <w:tcW w:w="3084" w:type="dxa"/>
            <w:vAlign w:val="center"/>
          </w:tcPr>
          <w:p w14:paraId="0E3092B0" w14:textId="77777777" w:rsidR="00B96D5E" w:rsidRDefault="00B96D5E">
            <w:pPr>
              <w:snapToGrid w:val="0"/>
              <w:jc w:val="left"/>
              <w:rPr>
                <w:rFonts w:ascii="仿宋_GB2312" w:eastAsia="仿宋_GB2312" w:hAnsi="仿宋_GB2312" w:cs="仿宋_GB2312"/>
                <w:b/>
                <w:color w:val="auto"/>
                <w:sz w:val="28"/>
                <w:szCs w:val="28"/>
              </w:rPr>
            </w:pPr>
          </w:p>
        </w:tc>
      </w:tr>
    </w:tbl>
    <w:p w14:paraId="36155A43" w14:textId="77777777" w:rsidR="00B96D5E" w:rsidRDefault="00B96D5E">
      <w:pPr>
        <w:spacing w:line="560" w:lineRule="exact"/>
        <w:ind w:firstLineChars="200" w:firstLine="560"/>
        <w:jc w:val="left"/>
        <w:rPr>
          <w:rFonts w:ascii="仿宋_GB2312" w:eastAsia="仿宋_GB2312" w:hAnsi="宋体" w:cs="宋体"/>
          <w:color w:val="auto"/>
          <w:sz w:val="28"/>
          <w:szCs w:val="28"/>
        </w:rPr>
      </w:pPr>
    </w:p>
    <w:p w14:paraId="6C349594" w14:textId="77777777" w:rsidR="00B96D5E" w:rsidRDefault="00000000">
      <w:pPr>
        <w:rPr>
          <w:rFonts w:ascii="宋体" w:eastAsia="宋体" w:hAnsi="宋体" w:cs="宋体"/>
          <w:color w:val="auto"/>
          <w:sz w:val="32"/>
          <w:lang w:eastAsia="zh-CN"/>
        </w:rPr>
      </w:pPr>
      <w:r>
        <w:rPr>
          <w:rFonts w:ascii="黑体" w:eastAsia="黑体" w:hAnsi="黑体" w:cs="黑体"/>
          <w:b/>
          <w:bCs/>
          <w:color w:val="auto"/>
          <w:spacing w:val="5"/>
          <w:sz w:val="31"/>
          <w:szCs w:val="31"/>
          <w:lang w:eastAsia="zh-CN"/>
        </w:rPr>
        <w:lastRenderedPageBreak/>
        <w:t>注意：以上</w:t>
      </w:r>
      <w:r>
        <w:rPr>
          <w:rFonts w:ascii="黑体" w:eastAsia="黑体" w:hAnsi="黑体" w:cs="黑体"/>
          <w:color w:val="auto"/>
          <w:spacing w:val="5"/>
          <w:sz w:val="31"/>
          <w:szCs w:val="31"/>
          <w:lang w:eastAsia="zh-CN"/>
        </w:rPr>
        <w:t xml:space="preserve">  </w:t>
      </w:r>
      <w:r>
        <w:rPr>
          <w:rFonts w:ascii="黑体" w:eastAsia="黑体" w:hAnsi="黑体" w:cs="黑体"/>
          <w:b/>
          <w:bCs/>
          <w:color w:val="auto"/>
          <w:spacing w:val="5"/>
          <w:sz w:val="31"/>
          <w:szCs w:val="31"/>
          <w:lang w:eastAsia="zh-CN"/>
        </w:rPr>
        <w:t>项目需求及有关要求</w:t>
      </w:r>
      <w:r>
        <w:rPr>
          <w:rFonts w:ascii="黑体" w:eastAsia="黑体" w:hAnsi="黑体" w:cs="黑体"/>
          <w:color w:val="auto"/>
          <w:spacing w:val="5"/>
          <w:sz w:val="31"/>
          <w:szCs w:val="31"/>
          <w:lang w:eastAsia="zh-CN"/>
        </w:rPr>
        <w:t xml:space="preserve">  </w:t>
      </w:r>
      <w:r>
        <w:rPr>
          <w:rFonts w:ascii="黑体" w:eastAsia="黑体" w:hAnsi="黑体" w:cs="黑体"/>
          <w:b/>
          <w:bCs/>
          <w:color w:val="auto"/>
          <w:spacing w:val="5"/>
          <w:sz w:val="31"/>
          <w:szCs w:val="31"/>
          <w:lang w:eastAsia="zh-CN"/>
        </w:rPr>
        <w:t>中未加</w:t>
      </w:r>
      <w:r>
        <w:rPr>
          <w:rFonts w:ascii="黑体" w:eastAsia="黑体" w:hAnsi="黑体" w:cs="黑体"/>
          <w:color w:val="auto"/>
          <w:spacing w:val="20"/>
          <w:sz w:val="31"/>
          <w:szCs w:val="31"/>
          <w:lang w:eastAsia="zh-CN"/>
        </w:rPr>
        <w:t>“</w:t>
      </w:r>
      <w:r>
        <w:rPr>
          <w:rFonts w:ascii="黑体" w:eastAsia="黑体" w:hAnsi="黑体" w:cs="黑体"/>
          <w:color w:val="auto"/>
          <w:spacing w:val="5"/>
          <w:sz w:val="31"/>
          <w:szCs w:val="31"/>
          <w:lang w:eastAsia="zh-CN"/>
        </w:rPr>
        <w:t>★</w:t>
      </w:r>
      <w:r>
        <w:rPr>
          <w:rFonts w:ascii="黑体" w:eastAsia="黑体" w:hAnsi="黑体" w:cs="黑体"/>
          <w:color w:val="auto"/>
          <w:spacing w:val="20"/>
          <w:sz w:val="31"/>
          <w:szCs w:val="31"/>
          <w:lang w:eastAsia="zh-CN"/>
        </w:rPr>
        <w:t>”</w:t>
      </w:r>
      <w:r>
        <w:rPr>
          <w:rFonts w:ascii="黑体" w:eastAsia="黑体" w:hAnsi="黑体" w:cs="黑体"/>
          <w:b/>
          <w:bCs/>
          <w:color w:val="auto"/>
          <w:spacing w:val="5"/>
          <w:sz w:val="31"/>
          <w:szCs w:val="31"/>
          <w:lang w:eastAsia="zh-CN"/>
        </w:rPr>
        <w:t>且无法律法规明确规定的，不得作为投标被拒绝或投标无效条款。</w:t>
      </w:r>
    </w:p>
    <w:p w14:paraId="385B356B" w14:textId="77777777" w:rsidR="00B96D5E" w:rsidRDefault="00000000">
      <w:pPr>
        <w:jc w:val="center"/>
        <w:rPr>
          <w:rFonts w:ascii="宋体" w:eastAsia="宋体" w:hAnsi="宋体" w:cs="宋体"/>
          <w:sz w:val="32"/>
        </w:rPr>
      </w:pPr>
      <w:r>
        <w:rPr>
          <w:rFonts w:ascii="宋体" w:eastAsia="宋体" w:hAnsi="宋体" w:cs="宋体"/>
          <w:sz w:val="32"/>
        </w:rPr>
        <w:t>人员配置</w:t>
      </w:r>
    </w:p>
    <w:tbl>
      <w:tblPr>
        <w:tblW w:w="0" w:type="auto"/>
        <w:jc w:val="center"/>
        <w:tblLayout w:type="fixed"/>
        <w:tblLook w:val="04A0" w:firstRow="1" w:lastRow="0" w:firstColumn="1" w:lastColumn="0" w:noHBand="0" w:noVBand="1"/>
      </w:tblPr>
      <w:tblGrid>
        <w:gridCol w:w="449"/>
        <w:gridCol w:w="1303"/>
        <w:gridCol w:w="823"/>
        <w:gridCol w:w="557"/>
        <w:gridCol w:w="558"/>
        <w:gridCol w:w="558"/>
        <w:gridCol w:w="808"/>
        <w:gridCol w:w="659"/>
        <w:gridCol w:w="581"/>
        <w:gridCol w:w="754"/>
        <w:gridCol w:w="2125"/>
      </w:tblGrid>
      <w:tr w:rsidR="00B96D5E" w14:paraId="0CF88057" w14:textId="77777777">
        <w:trPr>
          <w:trHeight w:val="1283"/>
          <w:jc w:val="center"/>
        </w:trPr>
        <w:tc>
          <w:tcPr>
            <w:tcW w:w="449" w:type="dxa"/>
            <w:tcBorders>
              <w:top w:val="single" w:sz="4" w:space="0" w:color="000000"/>
              <w:left w:val="single" w:sz="4" w:space="0" w:color="000000"/>
              <w:bottom w:val="nil"/>
              <w:right w:val="single" w:sz="4" w:space="0" w:color="000000"/>
            </w:tcBorders>
            <w:noWrap/>
            <w:vAlign w:val="center"/>
          </w:tcPr>
          <w:p w14:paraId="1E1D1E05"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序号</w:t>
            </w:r>
          </w:p>
        </w:tc>
        <w:tc>
          <w:tcPr>
            <w:tcW w:w="1303" w:type="dxa"/>
            <w:tcBorders>
              <w:top w:val="single" w:sz="4" w:space="0" w:color="000000"/>
              <w:left w:val="single" w:sz="4" w:space="0" w:color="000000"/>
              <w:bottom w:val="nil"/>
              <w:right w:val="single" w:sz="4" w:space="0" w:color="000000"/>
            </w:tcBorders>
            <w:noWrap/>
            <w:vAlign w:val="center"/>
          </w:tcPr>
          <w:p w14:paraId="5E15589E"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岗位责任区</w:t>
            </w:r>
          </w:p>
        </w:tc>
        <w:tc>
          <w:tcPr>
            <w:tcW w:w="823" w:type="dxa"/>
            <w:tcBorders>
              <w:top w:val="single" w:sz="4" w:space="0" w:color="000000"/>
              <w:left w:val="single" w:sz="4" w:space="0" w:color="000000"/>
              <w:bottom w:val="nil"/>
              <w:right w:val="single" w:sz="4" w:space="0" w:color="000000"/>
            </w:tcBorders>
            <w:vAlign w:val="center"/>
          </w:tcPr>
          <w:p w14:paraId="73F58514" w14:textId="77777777" w:rsidR="00B96D5E" w:rsidRDefault="00000000">
            <w:pPr>
              <w:jc w:val="center"/>
              <w:textAlignment w:val="center"/>
              <w:rPr>
                <w:rFonts w:ascii="宋体" w:eastAsia="宋体" w:hAnsi="宋体" w:cs="宋体"/>
                <w:kern w:val="0"/>
                <w:sz w:val="24"/>
                <w:szCs w:val="24"/>
                <w:lang w:bidi="ar"/>
              </w:rPr>
            </w:pPr>
            <w:r>
              <w:rPr>
                <w:rFonts w:ascii="宋体" w:eastAsia="宋体" w:hAnsi="宋体" w:cs="宋体"/>
                <w:kern w:val="0"/>
                <w:sz w:val="24"/>
                <w:szCs w:val="24"/>
                <w:lang w:bidi="ar"/>
              </w:rPr>
              <w:t>建筑</w:t>
            </w:r>
          </w:p>
          <w:p w14:paraId="2CFF4EBF"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面积（㎡）</w:t>
            </w:r>
          </w:p>
        </w:tc>
        <w:tc>
          <w:tcPr>
            <w:tcW w:w="557" w:type="dxa"/>
            <w:tcBorders>
              <w:top w:val="single" w:sz="4" w:space="0" w:color="000000"/>
              <w:left w:val="single" w:sz="4" w:space="0" w:color="000000"/>
              <w:bottom w:val="single" w:sz="4" w:space="0" w:color="000000"/>
              <w:right w:val="single" w:sz="4" w:space="0" w:color="000000"/>
            </w:tcBorders>
            <w:vAlign w:val="center"/>
          </w:tcPr>
          <w:p w14:paraId="597CC03D"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管理</w:t>
            </w:r>
            <w:r>
              <w:rPr>
                <w:rFonts w:ascii="宋体" w:eastAsia="宋体" w:hAnsi="宋体" w:cs="宋体"/>
                <w:kern w:val="0"/>
                <w:sz w:val="24"/>
                <w:szCs w:val="24"/>
                <w:lang w:bidi="ar"/>
              </w:rPr>
              <w:br/>
              <w:t>人员</w:t>
            </w:r>
          </w:p>
        </w:tc>
        <w:tc>
          <w:tcPr>
            <w:tcW w:w="558" w:type="dxa"/>
            <w:tcBorders>
              <w:top w:val="single" w:sz="4" w:space="0" w:color="000000"/>
              <w:left w:val="single" w:sz="4" w:space="0" w:color="000000"/>
              <w:bottom w:val="single" w:sz="4" w:space="0" w:color="000000"/>
              <w:right w:val="single" w:sz="4" w:space="0" w:color="000000"/>
            </w:tcBorders>
            <w:vAlign w:val="center"/>
          </w:tcPr>
          <w:p w14:paraId="21E7CF9C"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保洁</w:t>
            </w:r>
            <w:r>
              <w:rPr>
                <w:rFonts w:ascii="宋体" w:eastAsia="宋体" w:hAnsi="宋体" w:cs="宋体"/>
                <w:kern w:val="0"/>
                <w:sz w:val="24"/>
                <w:szCs w:val="24"/>
                <w:lang w:bidi="ar"/>
              </w:rPr>
              <w:br/>
              <w:t>人员</w:t>
            </w:r>
          </w:p>
        </w:tc>
        <w:tc>
          <w:tcPr>
            <w:tcW w:w="558" w:type="dxa"/>
            <w:tcBorders>
              <w:top w:val="single" w:sz="4" w:space="0" w:color="000000"/>
              <w:left w:val="single" w:sz="4" w:space="0" w:color="000000"/>
              <w:bottom w:val="single" w:sz="4" w:space="0" w:color="000000"/>
              <w:right w:val="single" w:sz="4" w:space="0" w:color="000000"/>
            </w:tcBorders>
            <w:vAlign w:val="center"/>
          </w:tcPr>
          <w:p w14:paraId="55145948"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w:t>
            </w:r>
            <w:r>
              <w:rPr>
                <w:rFonts w:ascii="宋体" w:eastAsia="宋体" w:hAnsi="宋体" w:cs="宋体"/>
                <w:kern w:val="0"/>
                <w:sz w:val="24"/>
                <w:szCs w:val="24"/>
                <w:lang w:bidi="ar"/>
              </w:rPr>
              <w:br/>
              <w:t>值班</w:t>
            </w:r>
          </w:p>
        </w:tc>
        <w:tc>
          <w:tcPr>
            <w:tcW w:w="808" w:type="dxa"/>
            <w:tcBorders>
              <w:top w:val="single" w:sz="4" w:space="0" w:color="000000"/>
              <w:left w:val="single" w:sz="4" w:space="0" w:color="000000"/>
              <w:bottom w:val="single" w:sz="4" w:space="0" w:color="000000"/>
              <w:right w:val="single" w:sz="4" w:space="0" w:color="000000"/>
            </w:tcBorders>
            <w:vAlign w:val="center"/>
          </w:tcPr>
          <w:p w14:paraId="08B1EF2F"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教学楼</w:t>
            </w:r>
            <w:r>
              <w:rPr>
                <w:rFonts w:ascii="宋体" w:eastAsia="宋体" w:hAnsi="宋体" w:cs="宋体"/>
                <w:kern w:val="0"/>
                <w:sz w:val="24"/>
                <w:szCs w:val="24"/>
                <w:lang w:bidi="ar"/>
              </w:rPr>
              <w:br/>
              <w:t>值班</w:t>
            </w:r>
          </w:p>
        </w:tc>
        <w:tc>
          <w:tcPr>
            <w:tcW w:w="659" w:type="dxa"/>
            <w:tcBorders>
              <w:top w:val="single" w:sz="4" w:space="0" w:color="000000"/>
              <w:left w:val="single" w:sz="4" w:space="0" w:color="000000"/>
              <w:bottom w:val="single" w:sz="4" w:space="0" w:color="000000"/>
              <w:right w:val="single" w:sz="4" w:space="0" w:color="000000"/>
            </w:tcBorders>
            <w:vAlign w:val="center"/>
          </w:tcPr>
          <w:p w14:paraId="2D319140"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绿化</w:t>
            </w:r>
            <w:r>
              <w:rPr>
                <w:rFonts w:ascii="宋体" w:eastAsia="宋体" w:hAnsi="宋体" w:cs="宋体"/>
                <w:kern w:val="0"/>
                <w:sz w:val="24"/>
                <w:szCs w:val="24"/>
                <w:lang w:bidi="ar"/>
              </w:rPr>
              <w:br/>
              <w:t>养护</w:t>
            </w:r>
          </w:p>
        </w:tc>
        <w:tc>
          <w:tcPr>
            <w:tcW w:w="581" w:type="dxa"/>
            <w:tcBorders>
              <w:top w:val="single" w:sz="4" w:space="0" w:color="000000"/>
              <w:left w:val="single" w:sz="4" w:space="0" w:color="000000"/>
              <w:bottom w:val="single" w:sz="4" w:space="0" w:color="000000"/>
              <w:right w:val="single" w:sz="4" w:space="0" w:color="000000"/>
            </w:tcBorders>
            <w:vAlign w:val="center"/>
          </w:tcPr>
          <w:p w14:paraId="619E2069"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维修</w:t>
            </w:r>
            <w:r>
              <w:rPr>
                <w:rFonts w:ascii="宋体" w:eastAsia="宋体" w:hAnsi="宋体" w:cs="宋体"/>
                <w:kern w:val="0"/>
                <w:sz w:val="24"/>
                <w:szCs w:val="24"/>
                <w:lang w:bidi="ar"/>
              </w:rPr>
              <w:br/>
              <w:t>人员</w:t>
            </w:r>
          </w:p>
        </w:tc>
        <w:tc>
          <w:tcPr>
            <w:tcW w:w="754" w:type="dxa"/>
            <w:tcBorders>
              <w:top w:val="single" w:sz="4" w:space="0" w:color="000000"/>
              <w:left w:val="single" w:sz="4" w:space="0" w:color="000000"/>
              <w:bottom w:val="nil"/>
              <w:right w:val="single" w:sz="4" w:space="0" w:color="000000"/>
            </w:tcBorders>
            <w:noWrap/>
            <w:vAlign w:val="center"/>
          </w:tcPr>
          <w:p w14:paraId="0A4E4606"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合计</w:t>
            </w:r>
          </w:p>
        </w:tc>
        <w:tc>
          <w:tcPr>
            <w:tcW w:w="2125" w:type="dxa"/>
            <w:tcBorders>
              <w:top w:val="single" w:sz="4" w:space="0" w:color="000000"/>
              <w:left w:val="nil"/>
              <w:bottom w:val="nil"/>
              <w:right w:val="single" w:sz="4" w:space="0" w:color="000000"/>
            </w:tcBorders>
            <w:vAlign w:val="center"/>
          </w:tcPr>
          <w:p w14:paraId="77E0FA8A"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说明</w:t>
            </w:r>
          </w:p>
        </w:tc>
      </w:tr>
      <w:tr w:rsidR="00B96D5E" w14:paraId="1EB69B42" w14:textId="77777777">
        <w:trPr>
          <w:trHeight w:val="1131"/>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346034FD"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w:t>
            </w:r>
          </w:p>
        </w:tc>
        <w:tc>
          <w:tcPr>
            <w:tcW w:w="1303" w:type="dxa"/>
            <w:tcBorders>
              <w:top w:val="single" w:sz="4" w:space="0" w:color="000000"/>
              <w:left w:val="single" w:sz="4" w:space="0" w:color="000000"/>
              <w:bottom w:val="single" w:sz="4" w:space="0" w:color="000000"/>
              <w:right w:val="single" w:sz="4" w:space="0" w:color="000000"/>
            </w:tcBorders>
            <w:noWrap/>
            <w:vAlign w:val="center"/>
          </w:tcPr>
          <w:p w14:paraId="69DDAE44"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项目管理层</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7873572B"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7BE3FF1C" w14:textId="77777777" w:rsidR="00B96D5E" w:rsidRDefault="00000000">
            <w:pPr>
              <w:jc w:val="center"/>
              <w:textAlignment w:val="center"/>
              <w:rPr>
                <w:rFonts w:ascii="宋体" w:eastAsia="宋体" w:hAnsi="宋体" w:cs="宋体"/>
              </w:rPr>
            </w:pPr>
            <w:r>
              <w:rPr>
                <w:rFonts w:ascii="宋体" w:eastAsia="宋体" w:hAnsi="宋体" w:cs="宋体"/>
                <w:kern w:val="0"/>
                <w:lang w:bidi="ar"/>
              </w:rPr>
              <w:t>4</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4BEC3FD"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5571B3A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0604DE9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single" w:sz="4" w:space="0" w:color="000000"/>
            </w:tcBorders>
            <w:noWrap/>
            <w:vAlign w:val="center"/>
          </w:tcPr>
          <w:p w14:paraId="03DB0133"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single" w:sz="4" w:space="0" w:color="000000"/>
            </w:tcBorders>
            <w:noWrap/>
            <w:vAlign w:val="center"/>
          </w:tcPr>
          <w:p w14:paraId="03C9AE9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6B3A8428"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4</w:t>
            </w:r>
          </w:p>
        </w:tc>
        <w:tc>
          <w:tcPr>
            <w:tcW w:w="2125" w:type="dxa"/>
            <w:tcBorders>
              <w:top w:val="single" w:sz="4" w:space="0" w:color="000000"/>
              <w:left w:val="single" w:sz="4" w:space="0" w:color="000000"/>
              <w:bottom w:val="single" w:sz="4" w:space="0" w:color="000000"/>
              <w:right w:val="single" w:sz="4" w:space="0" w:color="000000"/>
            </w:tcBorders>
            <w:vAlign w:val="center"/>
          </w:tcPr>
          <w:p w14:paraId="3EECD510" w14:textId="77777777" w:rsidR="00B96D5E" w:rsidRDefault="00000000">
            <w:pPr>
              <w:jc w:val="left"/>
              <w:textAlignment w:val="center"/>
              <w:rPr>
                <w:rFonts w:ascii="宋体" w:eastAsia="宋体" w:hAnsi="宋体" w:cs="宋体"/>
                <w:sz w:val="28"/>
                <w:szCs w:val="28"/>
                <w:lang w:eastAsia="zh-CN"/>
              </w:rPr>
            </w:pPr>
            <w:r>
              <w:rPr>
                <w:rFonts w:ascii="宋体" w:eastAsia="宋体" w:hAnsi="宋体" w:cs="宋体"/>
                <w:kern w:val="0"/>
                <w:sz w:val="22"/>
                <w:lang w:eastAsia="zh-CN" w:bidi="ar"/>
              </w:rPr>
              <w:t>项 目  经 理：1人</w:t>
            </w:r>
            <w:r>
              <w:rPr>
                <w:rFonts w:ascii="宋体" w:eastAsia="宋体" w:hAnsi="宋体" w:cs="宋体"/>
                <w:kern w:val="0"/>
                <w:sz w:val="22"/>
                <w:lang w:eastAsia="zh-CN" w:bidi="ar"/>
              </w:rPr>
              <w:br/>
              <w:t>文 员</w:t>
            </w:r>
            <w:r>
              <w:rPr>
                <w:rFonts w:ascii="宋体" w:eastAsia="宋体" w:hAnsi="宋体" w:cs="宋体"/>
                <w:kern w:val="0"/>
                <w:sz w:val="22"/>
                <w:lang w:val="en-US" w:eastAsia="zh-CN" w:bidi="ar"/>
              </w:rPr>
              <w:t>兼维修</w:t>
            </w:r>
            <w:r>
              <w:rPr>
                <w:rFonts w:ascii="宋体" w:eastAsia="宋体" w:hAnsi="宋体" w:cs="宋体"/>
                <w:kern w:val="0"/>
                <w:sz w:val="22"/>
                <w:lang w:eastAsia="zh-CN" w:bidi="ar"/>
              </w:rPr>
              <w:t>：1人</w:t>
            </w:r>
            <w:r>
              <w:rPr>
                <w:rFonts w:ascii="宋体" w:eastAsia="宋体" w:hAnsi="宋体" w:cs="宋体"/>
                <w:kern w:val="0"/>
                <w:sz w:val="22"/>
                <w:lang w:eastAsia="zh-CN" w:bidi="ar"/>
              </w:rPr>
              <w:br/>
              <w:t>保洁绿化主管：1人</w:t>
            </w:r>
            <w:r>
              <w:rPr>
                <w:rFonts w:ascii="宋体" w:eastAsia="宋体" w:hAnsi="宋体" w:cs="宋体"/>
                <w:kern w:val="0"/>
                <w:sz w:val="22"/>
                <w:lang w:eastAsia="zh-CN" w:bidi="ar"/>
              </w:rPr>
              <w:br/>
              <w:t>楼宇值班主管：1人</w:t>
            </w:r>
          </w:p>
        </w:tc>
      </w:tr>
      <w:tr w:rsidR="00B96D5E" w14:paraId="3177CACB" w14:textId="77777777">
        <w:trPr>
          <w:trHeight w:val="693"/>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5E6F01A6"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639F32DE"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宿舍1号楼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6D6F4843" w14:textId="77777777" w:rsidR="00B96D5E" w:rsidRDefault="00000000">
            <w:pPr>
              <w:jc w:val="center"/>
              <w:textAlignment w:val="center"/>
              <w:rPr>
                <w:rFonts w:ascii="宋体" w:eastAsia="宋体" w:hAnsi="宋体" w:cs="宋体"/>
              </w:rPr>
            </w:pPr>
            <w:r>
              <w:rPr>
                <w:rFonts w:ascii="宋体" w:eastAsia="宋体" w:hAnsi="宋体" w:cs="宋体"/>
                <w:kern w:val="0"/>
                <w:lang w:bidi="ar"/>
              </w:rPr>
              <w:t>9896</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61341578"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2628826C" w14:textId="77777777" w:rsidR="00B96D5E" w:rsidRDefault="00000000">
            <w:pPr>
              <w:jc w:val="center"/>
              <w:textAlignment w:val="center"/>
              <w:rPr>
                <w:rFonts w:ascii="宋体" w:eastAsia="宋体" w:hAnsi="宋体" w:cs="宋体"/>
              </w:rPr>
            </w:pPr>
            <w:r>
              <w:rPr>
                <w:rFonts w:ascii="宋体" w:eastAsia="宋体" w:hAnsi="宋体" w:cs="宋体"/>
                <w:kern w:val="0"/>
                <w:lang w:bidi="ar"/>
              </w:rPr>
              <w:t>2</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B203D4D"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1EDCAB89"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12AD644A"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20ED233B"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446D58B0"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5</w:t>
            </w:r>
          </w:p>
        </w:tc>
        <w:tc>
          <w:tcPr>
            <w:tcW w:w="2125" w:type="dxa"/>
            <w:vMerge w:val="restart"/>
            <w:tcBorders>
              <w:top w:val="single" w:sz="4" w:space="0" w:color="000000"/>
              <w:left w:val="single" w:sz="4" w:space="0" w:color="000000"/>
              <w:bottom w:val="single" w:sz="4" w:space="0" w:color="auto"/>
              <w:right w:val="single" w:sz="4" w:space="0" w:color="000000"/>
            </w:tcBorders>
            <w:vAlign w:val="center"/>
          </w:tcPr>
          <w:p w14:paraId="31F03201" w14:textId="77777777" w:rsidR="00B96D5E" w:rsidRDefault="00000000">
            <w:pPr>
              <w:jc w:val="left"/>
              <w:textAlignment w:val="center"/>
              <w:rPr>
                <w:rFonts w:ascii="宋体" w:eastAsia="宋体" w:hAnsi="宋体" w:cs="宋体"/>
                <w:kern w:val="0"/>
                <w:sz w:val="22"/>
                <w:lang w:bidi="ar"/>
              </w:rPr>
            </w:pPr>
            <w:r>
              <w:rPr>
                <w:rFonts w:ascii="宋体" w:eastAsia="宋体" w:hAnsi="宋体" w:cs="宋体"/>
                <w:kern w:val="0"/>
                <w:sz w:val="22"/>
                <w:lang w:bidi="ar"/>
              </w:rPr>
              <w:t>宿管值班：</w:t>
            </w:r>
          </w:p>
          <w:p w14:paraId="66BB1093" w14:textId="77777777" w:rsidR="00B96D5E" w:rsidRDefault="00000000">
            <w:pPr>
              <w:jc w:val="left"/>
              <w:textAlignment w:val="center"/>
              <w:rPr>
                <w:rFonts w:ascii="宋体" w:eastAsia="宋体" w:hAnsi="宋体" w:cs="宋体"/>
                <w:sz w:val="28"/>
                <w:szCs w:val="28"/>
              </w:rPr>
            </w:pPr>
            <w:r>
              <w:rPr>
                <w:rFonts w:ascii="宋体" w:eastAsia="宋体" w:hAnsi="宋体" w:cs="宋体"/>
                <w:kern w:val="0"/>
                <w:sz w:val="22"/>
                <w:lang w:bidi="ar"/>
              </w:rPr>
              <w:t>24小时在岗</w:t>
            </w:r>
          </w:p>
        </w:tc>
      </w:tr>
      <w:tr w:rsidR="00B96D5E" w14:paraId="4361559D" w14:textId="77777777">
        <w:trPr>
          <w:trHeight w:val="703"/>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5BAB9D18"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2</w:t>
            </w:r>
          </w:p>
        </w:tc>
        <w:tc>
          <w:tcPr>
            <w:tcW w:w="1303" w:type="dxa"/>
            <w:tcBorders>
              <w:top w:val="single" w:sz="4" w:space="0" w:color="000000"/>
              <w:left w:val="single" w:sz="4" w:space="0" w:color="000000"/>
              <w:bottom w:val="single" w:sz="4" w:space="0" w:color="000000"/>
              <w:right w:val="single" w:sz="4" w:space="0" w:color="000000"/>
            </w:tcBorders>
            <w:vAlign w:val="center"/>
          </w:tcPr>
          <w:p w14:paraId="61B68945"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宿舍2号楼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32BCF6F5" w14:textId="77777777" w:rsidR="00B96D5E" w:rsidRDefault="00000000">
            <w:pPr>
              <w:jc w:val="center"/>
              <w:textAlignment w:val="center"/>
              <w:rPr>
                <w:rFonts w:ascii="宋体" w:eastAsia="宋体" w:hAnsi="宋体" w:cs="宋体"/>
              </w:rPr>
            </w:pPr>
            <w:r>
              <w:rPr>
                <w:rFonts w:ascii="宋体" w:eastAsia="宋体" w:hAnsi="宋体" w:cs="宋体"/>
                <w:kern w:val="0"/>
                <w:lang w:bidi="ar"/>
              </w:rPr>
              <w:t>7293</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165AD52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35AFB280" w14:textId="77777777" w:rsidR="00B96D5E" w:rsidRDefault="00000000">
            <w:pPr>
              <w:jc w:val="center"/>
              <w:textAlignment w:val="center"/>
              <w:rPr>
                <w:rFonts w:ascii="宋体" w:eastAsia="宋体" w:hAnsi="宋体" w:cs="宋体"/>
              </w:rPr>
            </w:pPr>
            <w:r>
              <w:rPr>
                <w:rFonts w:ascii="宋体" w:eastAsia="宋体" w:hAnsi="宋体" w:cs="宋体"/>
                <w:kern w:val="0"/>
                <w:lang w:bidi="ar"/>
              </w:rPr>
              <w:t>2</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305FABF9"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6155304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1C29A57B"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04BE0E11"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0A2E665D"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5</w:t>
            </w:r>
          </w:p>
        </w:tc>
        <w:tc>
          <w:tcPr>
            <w:tcW w:w="2125" w:type="dxa"/>
            <w:vMerge/>
            <w:tcBorders>
              <w:top w:val="single" w:sz="4" w:space="0" w:color="auto"/>
              <w:left w:val="single" w:sz="4" w:space="0" w:color="000000"/>
              <w:bottom w:val="single" w:sz="4" w:space="0" w:color="auto"/>
              <w:right w:val="single" w:sz="4" w:space="0" w:color="000000"/>
            </w:tcBorders>
            <w:vAlign w:val="center"/>
          </w:tcPr>
          <w:p w14:paraId="3119BC80" w14:textId="77777777" w:rsidR="00B96D5E" w:rsidRDefault="00B96D5E">
            <w:pPr>
              <w:jc w:val="left"/>
              <w:textAlignment w:val="center"/>
              <w:rPr>
                <w:rFonts w:ascii="宋体" w:eastAsia="宋体" w:hAnsi="宋体" w:cs="宋体"/>
                <w:sz w:val="28"/>
                <w:szCs w:val="28"/>
              </w:rPr>
            </w:pPr>
          </w:p>
        </w:tc>
      </w:tr>
      <w:tr w:rsidR="00B96D5E" w14:paraId="7EC9F8C5" w14:textId="77777777">
        <w:trPr>
          <w:trHeight w:val="685"/>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081E3D15"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3</w:t>
            </w:r>
          </w:p>
        </w:tc>
        <w:tc>
          <w:tcPr>
            <w:tcW w:w="1303" w:type="dxa"/>
            <w:tcBorders>
              <w:top w:val="single" w:sz="4" w:space="0" w:color="000000"/>
              <w:left w:val="single" w:sz="4" w:space="0" w:color="000000"/>
              <w:bottom w:val="single" w:sz="4" w:space="0" w:color="000000"/>
              <w:right w:val="single" w:sz="4" w:space="0" w:color="000000"/>
            </w:tcBorders>
            <w:vAlign w:val="center"/>
          </w:tcPr>
          <w:p w14:paraId="0B1A0854"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宿舍3号楼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0BE2CC0" w14:textId="77777777" w:rsidR="00B96D5E" w:rsidRDefault="00000000">
            <w:pPr>
              <w:jc w:val="center"/>
              <w:textAlignment w:val="center"/>
              <w:rPr>
                <w:rFonts w:ascii="宋体" w:eastAsia="宋体" w:hAnsi="宋体" w:cs="宋体"/>
              </w:rPr>
            </w:pPr>
            <w:r>
              <w:rPr>
                <w:rFonts w:ascii="宋体" w:eastAsia="宋体" w:hAnsi="宋体" w:cs="宋体"/>
                <w:kern w:val="0"/>
                <w:lang w:bidi="ar"/>
              </w:rPr>
              <w:t>9998</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1AC7780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1535EF5" w14:textId="77777777" w:rsidR="00B96D5E" w:rsidRDefault="00000000">
            <w:pPr>
              <w:jc w:val="center"/>
              <w:textAlignment w:val="center"/>
              <w:rPr>
                <w:rFonts w:ascii="宋体" w:eastAsia="宋体" w:hAnsi="宋体" w:cs="宋体"/>
              </w:rPr>
            </w:pPr>
            <w:r>
              <w:rPr>
                <w:rFonts w:ascii="宋体" w:eastAsia="宋体" w:hAnsi="宋体" w:cs="宋体"/>
                <w:kern w:val="0"/>
                <w:lang w:bidi="ar"/>
              </w:rPr>
              <w:t>2</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266EC2DF"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0236A96D"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060E67D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71B30B4F"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7CC5C2DB"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5</w:t>
            </w:r>
          </w:p>
        </w:tc>
        <w:tc>
          <w:tcPr>
            <w:tcW w:w="2125" w:type="dxa"/>
            <w:vMerge/>
            <w:tcBorders>
              <w:top w:val="single" w:sz="4" w:space="0" w:color="auto"/>
              <w:left w:val="single" w:sz="4" w:space="0" w:color="000000"/>
              <w:bottom w:val="single" w:sz="4" w:space="0" w:color="auto"/>
              <w:right w:val="single" w:sz="4" w:space="0" w:color="000000"/>
            </w:tcBorders>
            <w:vAlign w:val="center"/>
          </w:tcPr>
          <w:p w14:paraId="49D15580" w14:textId="77777777" w:rsidR="00B96D5E" w:rsidRDefault="00B96D5E">
            <w:pPr>
              <w:jc w:val="left"/>
              <w:textAlignment w:val="center"/>
              <w:rPr>
                <w:rFonts w:ascii="宋体" w:eastAsia="宋体" w:hAnsi="宋体" w:cs="宋体"/>
                <w:sz w:val="28"/>
                <w:szCs w:val="28"/>
              </w:rPr>
            </w:pPr>
          </w:p>
        </w:tc>
      </w:tr>
      <w:tr w:rsidR="00B96D5E" w14:paraId="334298A4" w14:textId="77777777">
        <w:trPr>
          <w:trHeight w:val="710"/>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2559A5A3"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7B3432A8"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宿舍4号楼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C884C12" w14:textId="77777777" w:rsidR="00B96D5E" w:rsidRDefault="00000000">
            <w:pPr>
              <w:jc w:val="center"/>
              <w:textAlignment w:val="center"/>
              <w:rPr>
                <w:rFonts w:ascii="宋体" w:eastAsia="宋体" w:hAnsi="宋体" w:cs="宋体"/>
              </w:rPr>
            </w:pPr>
            <w:r>
              <w:rPr>
                <w:rFonts w:ascii="宋体" w:eastAsia="宋体" w:hAnsi="宋体" w:cs="宋体"/>
                <w:kern w:val="0"/>
                <w:lang w:bidi="ar"/>
              </w:rPr>
              <w:t>9667</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33DB1DE4"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8167503" w14:textId="77777777" w:rsidR="00B96D5E" w:rsidRDefault="00000000">
            <w:pPr>
              <w:jc w:val="center"/>
              <w:textAlignment w:val="center"/>
              <w:rPr>
                <w:rFonts w:ascii="宋体" w:eastAsia="宋体" w:hAnsi="宋体" w:cs="宋体"/>
              </w:rPr>
            </w:pPr>
            <w:r>
              <w:rPr>
                <w:rFonts w:ascii="宋体" w:eastAsia="宋体" w:hAnsi="宋体" w:cs="宋体"/>
                <w:kern w:val="0"/>
                <w:lang w:bidi="ar"/>
              </w:rPr>
              <w:t>2</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093F558"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1737F12F"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582C6519"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3A2F65C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4761044C"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5</w:t>
            </w:r>
          </w:p>
        </w:tc>
        <w:tc>
          <w:tcPr>
            <w:tcW w:w="2125" w:type="dxa"/>
            <w:vMerge/>
            <w:tcBorders>
              <w:top w:val="single" w:sz="4" w:space="0" w:color="auto"/>
              <w:left w:val="single" w:sz="4" w:space="0" w:color="000000"/>
              <w:bottom w:val="single" w:sz="4" w:space="0" w:color="auto"/>
              <w:right w:val="single" w:sz="4" w:space="0" w:color="000000"/>
            </w:tcBorders>
            <w:vAlign w:val="center"/>
          </w:tcPr>
          <w:p w14:paraId="6FEEB27F" w14:textId="77777777" w:rsidR="00B96D5E" w:rsidRDefault="00B96D5E">
            <w:pPr>
              <w:jc w:val="left"/>
              <w:textAlignment w:val="center"/>
              <w:rPr>
                <w:rFonts w:ascii="宋体" w:eastAsia="宋体" w:hAnsi="宋体" w:cs="宋体"/>
                <w:sz w:val="28"/>
                <w:szCs w:val="28"/>
              </w:rPr>
            </w:pPr>
          </w:p>
        </w:tc>
      </w:tr>
      <w:tr w:rsidR="00B96D5E" w14:paraId="4949F86D" w14:textId="77777777">
        <w:trPr>
          <w:trHeight w:val="563"/>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1CE691A3"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546DEDAF"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宿舍5号楼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84439C1" w14:textId="77777777" w:rsidR="00B96D5E" w:rsidRDefault="00000000">
            <w:pPr>
              <w:jc w:val="center"/>
              <w:textAlignment w:val="center"/>
              <w:rPr>
                <w:rFonts w:ascii="宋体" w:eastAsia="宋体" w:hAnsi="宋体" w:cs="宋体"/>
              </w:rPr>
            </w:pPr>
            <w:r>
              <w:rPr>
                <w:rFonts w:ascii="宋体" w:eastAsia="宋体" w:hAnsi="宋体" w:cs="宋体"/>
                <w:kern w:val="0"/>
                <w:lang w:bidi="ar"/>
              </w:rPr>
              <w:t>6898</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0C68592A"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A314EA4" w14:textId="77777777" w:rsidR="00B96D5E" w:rsidRDefault="00B96D5E">
            <w:pPr>
              <w:jc w:val="center"/>
              <w:textAlignment w:val="center"/>
              <w:rPr>
                <w:rFonts w:ascii="宋体" w:eastAsia="宋体" w:hAnsi="宋体" w:cs="宋体"/>
              </w:rPr>
            </w:pP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0A2ADC3" w14:textId="77777777" w:rsidR="00B96D5E" w:rsidRDefault="00B96D5E">
            <w:pPr>
              <w:jc w:val="center"/>
              <w:textAlignment w:val="center"/>
              <w:rPr>
                <w:rFonts w:ascii="宋体" w:eastAsia="宋体" w:hAnsi="宋体" w:cs="宋体"/>
              </w:rPr>
            </w:pP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2BF0F6EB"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563D708F"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0E13F9F7"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2F692E4E" w14:textId="77777777" w:rsidR="00B96D5E" w:rsidRDefault="00B96D5E">
            <w:pPr>
              <w:jc w:val="center"/>
              <w:textAlignment w:val="center"/>
              <w:rPr>
                <w:rFonts w:ascii="宋体" w:eastAsia="宋体" w:hAnsi="宋体" w:cs="宋体"/>
                <w:b/>
                <w:bCs/>
              </w:rPr>
            </w:pPr>
          </w:p>
        </w:tc>
        <w:tc>
          <w:tcPr>
            <w:tcW w:w="2125" w:type="dxa"/>
            <w:vMerge/>
            <w:tcBorders>
              <w:top w:val="single" w:sz="4" w:space="0" w:color="auto"/>
              <w:left w:val="single" w:sz="4" w:space="0" w:color="000000"/>
              <w:bottom w:val="single" w:sz="4" w:space="0" w:color="auto"/>
              <w:right w:val="single" w:sz="4" w:space="0" w:color="000000"/>
            </w:tcBorders>
            <w:vAlign w:val="center"/>
          </w:tcPr>
          <w:p w14:paraId="71223B4D" w14:textId="77777777" w:rsidR="00B96D5E" w:rsidRDefault="00B96D5E">
            <w:pPr>
              <w:jc w:val="left"/>
              <w:textAlignment w:val="center"/>
              <w:rPr>
                <w:rFonts w:ascii="宋体" w:eastAsia="宋体" w:hAnsi="宋体" w:cs="宋体"/>
                <w:sz w:val="28"/>
                <w:szCs w:val="28"/>
              </w:rPr>
            </w:pPr>
          </w:p>
        </w:tc>
      </w:tr>
      <w:tr w:rsidR="00B96D5E" w14:paraId="7122CA12" w14:textId="77777777">
        <w:trPr>
          <w:trHeight w:val="615"/>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35CC4663"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6</w:t>
            </w:r>
          </w:p>
        </w:tc>
        <w:tc>
          <w:tcPr>
            <w:tcW w:w="1303" w:type="dxa"/>
            <w:tcBorders>
              <w:top w:val="single" w:sz="4" w:space="0" w:color="000000"/>
              <w:left w:val="single" w:sz="4" w:space="0" w:color="000000"/>
              <w:bottom w:val="single" w:sz="4" w:space="0" w:color="000000"/>
              <w:right w:val="single" w:sz="4" w:space="0" w:color="000000"/>
            </w:tcBorders>
            <w:vAlign w:val="center"/>
          </w:tcPr>
          <w:p w14:paraId="78B5272B"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宿舍6号楼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58AC8957" w14:textId="77777777" w:rsidR="00B96D5E" w:rsidRDefault="00000000">
            <w:pPr>
              <w:jc w:val="center"/>
              <w:textAlignment w:val="center"/>
              <w:rPr>
                <w:rFonts w:ascii="宋体" w:eastAsia="宋体" w:hAnsi="宋体" w:cs="宋体"/>
              </w:rPr>
            </w:pPr>
            <w:r>
              <w:rPr>
                <w:rFonts w:ascii="宋体" w:eastAsia="宋体" w:hAnsi="宋体" w:cs="宋体"/>
                <w:kern w:val="0"/>
                <w:lang w:bidi="ar"/>
              </w:rPr>
              <w:t>7369</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6E1DBE0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060FC9D8" w14:textId="77777777" w:rsidR="00B96D5E" w:rsidRDefault="00B96D5E">
            <w:pPr>
              <w:jc w:val="center"/>
              <w:textAlignment w:val="center"/>
              <w:rPr>
                <w:rFonts w:ascii="宋体" w:eastAsia="宋体" w:hAnsi="宋体" w:cs="宋体"/>
              </w:rPr>
            </w:pP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26BF190B" w14:textId="77777777" w:rsidR="00B96D5E" w:rsidRDefault="00B96D5E">
            <w:pPr>
              <w:jc w:val="center"/>
              <w:textAlignment w:val="center"/>
              <w:rPr>
                <w:rFonts w:ascii="宋体" w:eastAsia="宋体" w:hAnsi="宋体" w:cs="宋体"/>
              </w:rPr>
            </w:pP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0C308FF8"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3E0FCFD2"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7FA4840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6568F699" w14:textId="77777777" w:rsidR="00B96D5E" w:rsidRDefault="00B96D5E">
            <w:pPr>
              <w:jc w:val="center"/>
              <w:textAlignment w:val="center"/>
              <w:rPr>
                <w:rFonts w:ascii="宋体" w:eastAsia="宋体" w:hAnsi="宋体" w:cs="宋体"/>
                <w:b/>
                <w:bCs/>
              </w:rPr>
            </w:pPr>
          </w:p>
        </w:tc>
        <w:tc>
          <w:tcPr>
            <w:tcW w:w="2125" w:type="dxa"/>
            <w:vMerge/>
            <w:tcBorders>
              <w:top w:val="single" w:sz="4" w:space="0" w:color="auto"/>
              <w:left w:val="single" w:sz="4" w:space="0" w:color="000000"/>
              <w:bottom w:val="single" w:sz="4" w:space="0" w:color="auto"/>
              <w:right w:val="single" w:sz="4" w:space="0" w:color="000000"/>
            </w:tcBorders>
            <w:vAlign w:val="center"/>
          </w:tcPr>
          <w:p w14:paraId="06C93C81" w14:textId="77777777" w:rsidR="00B96D5E" w:rsidRDefault="00B96D5E">
            <w:pPr>
              <w:jc w:val="left"/>
              <w:rPr>
                <w:rFonts w:ascii="宋体" w:eastAsia="宋体" w:hAnsi="宋体" w:cs="宋体"/>
                <w:sz w:val="28"/>
                <w:szCs w:val="28"/>
              </w:rPr>
            </w:pPr>
          </w:p>
        </w:tc>
      </w:tr>
      <w:tr w:rsidR="00B96D5E" w14:paraId="6012E3D3" w14:textId="77777777">
        <w:trPr>
          <w:trHeight w:val="809"/>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5EAF10FE"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7D2BD53C"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宿舍7号楼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5A04D65" w14:textId="77777777" w:rsidR="00B96D5E" w:rsidRDefault="00000000">
            <w:pPr>
              <w:jc w:val="center"/>
              <w:textAlignment w:val="center"/>
              <w:rPr>
                <w:rFonts w:ascii="宋体" w:eastAsia="宋体" w:hAnsi="宋体" w:cs="宋体"/>
              </w:rPr>
            </w:pPr>
            <w:r>
              <w:rPr>
                <w:rFonts w:ascii="宋体" w:eastAsia="宋体" w:hAnsi="宋体" w:cs="宋体"/>
                <w:kern w:val="0"/>
                <w:lang w:bidi="ar"/>
              </w:rPr>
              <w:t>7112</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41C5D31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5D3EEF91" w14:textId="77777777" w:rsidR="00B96D5E" w:rsidRDefault="00B96D5E">
            <w:pPr>
              <w:jc w:val="center"/>
              <w:textAlignment w:val="center"/>
              <w:rPr>
                <w:rFonts w:ascii="宋体" w:eastAsia="宋体" w:hAnsi="宋体" w:cs="宋体"/>
              </w:rPr>
            </w:pP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527976F3" w14:textId="77777777" w:rsidR="00B96D5E" w:rsidRDefault="00B96D5E">
            <w:pPr>
              <w:jc w:val="center"/>
              <w:textAlignment w:val="center"/>
              <w:rPr>
                <w:rFonts w:ascii="宋体" w:eastAsia="宋体" w:hAnsi="宋体" w:cs="宋体"/>
              </w:rPr>
            </w:pP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18D529FD"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44B87CFE"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749FEAF2"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36053B7A" w14:textId="77777777" w:rsidR="00B96D5E" w:rsidRDefault="00B96D5E">
            <w:pPr>
              <w:jc w:val="center"/>
              <w:textAlignment w:val="center"/>
              <w:rPr>
                <w:rFonts w:ascii="宋体" w:eastAsia="宋体" w:hAnsi="宋体" w:cs="宋体"/>
                <w:b/>
                <w:bCs/>
              </w:rPr>
            </w:pPr>
          </w:p>
        </w:tc>
        <w:tc>
          <w:tcPr>
            <w:tcW w:w="2125" w:type="dxa"/>
            <w:vMerge/>
            <w:tcBorders>
              <w:top w:val="single" w:sz="4" w:space="0" w:color="auto"/>
              <w:left w:val="single" w:sz="4" w:space="0" w:color="000000"/>
              <w:bottom w:val="single" w:sz="4" w:space="0" w:color="auto"/>
              <w:right w:val="single" w:sz="4" w:space="0" w:color="000000"/>
            </w:tcBorders>
            <w:vAlign w:val="center"/>
          </w:tcPr>
          <w:p w14:paraId="01C79103" w14:textId="77777777" w:rsidR="00B96D5E" w:rsidRDefault="00B96D5E">
            <w:pPr>
              <w:jc w:val="left"/>
              <w:textAlignment w:val="center"/>
              <w:rPr>
                <w:rFonts w:ascii="宋体" w:eastAsia="宋体" w:hAnsi="宋体" w:cs="宋体"/>
                <w:sz w:val="28"/>
                <w:szCs w:val="28"/>
              </w:rPr>
            </w:pPr>
          </w:p>
        </w:tc>
      </w:tr>
      <w:tr w:rsidR="00B96D5E" w14:paraId="669EA011" w14:textId="77777777">
        <w:trPr>
          <w:trHeight w:val="708"/>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4FBAF749"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8</w:t>
            </w:r>
          </w:p>
        </w:tc>
        <w:tc>
          <w:tcPr>
            <w:tcW w:w="1303" w:type="dxa"/>
            <w:tcBorders>
              <w:top w:val="single" w:sz="4" w:space="0" w:color="000000"/>
              <w:left w:val="single" w:sz="4" w:space="0" w:color="000000"/>
              <w:bottom w:val="single" w:sz="4" w:space="0" w:color="000000"/>
              <w:right w:val="single" w:sz="4" w:space="0" w:color="000000"/>
            </w:tcBorders>
            <w:noWrap/>
            <w:vAlign w:val="center"/>
          </w:tcPr>
          <w:p w14:paraId="52AD8FFF" w14:textId="77777777" w:rsidR="00B96D5E" w:rsidRDefault="00000000">
            <w:pPr>
              <w:jc w:val="center"/>
              <w:textAlignment w:val="center"/>
              <w:rPr>
                <w:rFonts w:ascii="宋体" w:eastAsia="宋体" w:hAnsi="宋体" w:cs="宋体"/>
                <w:color w:val="FF0000"/>
                <w:sz w:val="24"/>
                <w:szCs w:val="24"/>
              </w:rPr>
            </w:pPr>
            <w:r>
              <w:rPr>
                <w:rFonts w:ascii="宋体" w:eastAsia="宋体" w:hAnsi="宋体" w:cs="宋体"/>
                <w:kern w:val="0"/>
                <w:sz w:val="24"/>
                <w:szCs w:val="24"/>
                <w:lang w:bidi="ar"/>
              </w:rPr>
              <w:t>俊采楼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677A19BA" w14:textId="77777777" w:rsidR="00B96D5E" w:rsidRDefault="00000000">
            <w:pPr>
              <w:jc w:val="center"/>
              <w:textAlignment w:val="center"/>
              <w:rPr>
                <w:rFonts w:ascii="宋体" w:eastAsia="宋体" w:hAnsi="宋体" w:cs="宋体"/>
              </w:rPr>
            </w:pPr>
            <w:r>
              <w:rPr>
                <w:rFonts w:ascii="宋体" w:eastAsia="宋体" w:hAnsi="宋体" w:cs="宋体"/>
                <w:kern w:val="0"/>
                <w:lang w:bidi="ar"/>
              </w:rPr>
              <w:t>7743.89</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5239EA9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2E93331"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75DA93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7F3117E3"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659" w:type="dxa"/>
            <w:tcBorders>
              <w:top w:val="single" w:sz="4" w:space="0" w:color="000000"/>
              <w:left w:val="single" w:sz="4" w:space="0" w:color="000000"/>
              <w:bottom w:val="single" w:sz="4" w:space="0" w:color="000000"/>
              <w:right w:val="nil"/>
            </w:tcBorders>
            <w:noWrap/>
            <w:vAlign w:val="center"/>
          </w:tcPr>
          <w:p w14:paraId="196E642A"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3B056D1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5A379A72"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6</w:t>
            </w:r>
          </w:p>
        </w:tc>
        <w:tc>
          <w:tcPr>
            <w:tcW w:w="2125" w:type="dxa"/>
            <w:vMerge w:val="restart"/>
            <w:tcBorders>
              <w:top w:val="single" w:sz="4" w:space="0" w:color="auto"/>
              <w:left w:val="single" w:sz="4" w:space="0" w:color="000000"/>
              <w:bottom w:val="single" w:sz="4" w:space="0" w:color="auto"/>
              <w:right w:val="single" w:sz="4" w:space="0" w:color="000000"/>
            </w:tcBorders>
            <w:vAlign w:val="center"/>
          </w:tcPr>
          <w:p w14:paraId="222CE800" w14:textId="77777777" w:rsidR="00B96D5E" w:rsidRDefault="00000000">
            <w:pPr>
              <w:jc w:val="left"/>
              <w:textAlignment w:val="center"/>
              <w:rPr>
                <w:rFonts w:ascii="宋体" w:eastAsia="宋体" w:hAnsi="宋体" w:cs="宋体"/>
                <w:kern w:val="0"/>
                <w:sz w:val="22"/>
                <w:lang w:eastAsia="zh-CN" w:bidi="ar"/>
              </w:rPr>
            </w:pPr>
            <w:r>
              <w:rPr>
                <w:rFonts w:ascii="宋体" w:eastAsia="宋体" w:hAnsi="宋体" w:cs="宋体"/>
                <w:kern w:val="0"/>
                <w:sz w:val="22"/>
                <w:lang w:eastAsia="zh-CN" w:bidi="ar"/>
              </w:rPr>
              <w:t>教学楼值班：</w:t>
            </w:r>
          </w:p>
          <w:p w14:paraId="2FCD00A6" w14:textId="77777777" w:rsidR="00B96D5E" w:rsidRDefault="00000000">
            <w:pPr>
              <w:jc w:val="left"/>
              <w:textAlignment w:val="center"/>
              <w:rPr>
                <w:rFonts w:ascii="宋体" w:eastAsia="宋体" w:hAnsi="宋体" w:cs="宋体"/>
                <w:sz w:val="28"/>
                <w:szCs w:val="28"/>
                <w:lang w:eastAsia="zh-CN"/>
              </w:rPr>
            </w:pPr>
            <w:r>
              <w:rPr>
                <w:rFonts w:ascii="宋体" w:eastAsia="宋体" w:hAnsi="宋体" w:cs="宋体"/>
                <w:kern w:val="0"/>
                <w:sz w:val="22"/>
                <w:lang w:eastAsia="zh-CN" w:bidi="ar"/>
              </w:rPr>
              <w:t>24小时在岗</w:t>
            </w:r>
          </w:p>
        </w:tc>
      </w:tr>
      <w:tr w:rsidR="00B96D5E" w14:paraId="32217F00" w14:textId="77777777">
        <w:trPr>
          <w:trHeight w:val="703"/>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6E6F9C1E"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9</w:t>
            </w:r>
          </w:p>
        </w:tc>
        <w:tc>
          <w:tcPr>
            <w:tcW w:w="1303" w:type="dxa"/>
            <w:tcBorders>
              <w:top w:val="single" w:sz="4" w:space="0" w:color="000000"/>
              <w:left w:val="single" w:sz="4" w:space="0" w:color="000000"/>
              <w:bottom w:val="single" w:sz="4" w:space="0" w:color="000000"/>
              <w:right w:val="single" w:sz="4" w:space="0" w:color="000000"/>
            </w:tcBorders>
            <w:noWrap/>
            <w:vAlign w:val="center"/>
          </w:tcPr>
          <w:p w14:paraId="4AC512F9" w14:textId="77777777" w:rsidR="00B96D5E" w:rsidRDefault="00000000">
            <w:pPr>
              <w:jc w:val="center"/>
              <w:textAlignment w:val="center"/>
              <w:rPr>
                <w:rFonts w:ascii="宋体" w:eastAsia="宋体" w:hAnsi="宋体" w:cs="宋体"/>
                <w:color w:val="FF0000"/>
                <w:sz w:val="24"/>
                <w:szCs w:val="24"/>
              </w:rPr>
            </w:pPr>
            <w:r>
              <w:rPr>
                <w:rFonts w:ascii="宋体" w:eastAsia="宋体" w:hAnsi="宋体" w:cs="宋体"/>
                <w:kern w:val="0"/>
                <w:sz w:val="24"/>
                <w:szCs w:val="24"/>
                <w:lang w:bidi="ar"/>
              </w:rPr>
              <w:t>星驰楼</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0575BFD7" w14:textId="77777777" w:rsidR="00B96D5E" w:rsidRDefault="00000000">
            <w:pPr>
              <w:jc w:val="center"/>
              <w:textAlignment w:val="center"/>
              <w:rPr>
                <w:rFonts w:ascii="宋体" w:eastAsia="宋体" w:hAnsi="宋体" w:cs="宋体"/>
              </w:rPr>
            </w:pPr>
            <w:r>
              <w:rPr>
                <w:rFonts w:ascii="宋体" w:eastAsia="宋体" w:hAnsi="宋体" w:cs="宋体"/>
                <w:kern w:val="0"/>
                <w:lang w:bidi="ar"/>
              </w:rPr>
              <w:t>10667.75</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114D455E"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5C6AEBB5"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0CE16050"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3D38A392"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659" w:type="dxa"/>
            <w:tcBorders>
              <w:top w:val="single" w:sz="4" w:space="0" w:color="000000"/>
              <w:left w:val="single" w:sz="4" w:space="0" w:color="000000"/>
              <w:bottom w:val="single" w:sz="4" w:space="0" w:color="000000"/>
              <w:right w:val="nil"/>
            </w:tcBorders>
            <w:noWrap/>
            <w:vAlign w:val="center"/>
          </w:tcPr>
          <w:p w14:paraId="40E7EEF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1CC6FB7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18A971CD"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6</w:t>
            </w:r>
          </w:p>
        </w:tc>
        <w:tc>
          <w:tcPr>
            <w:tcW w:w="2125" w:type="dxa"/>
            <w:vMerge/>
            <w:tcBorders>
              <w:top w:val="single" w:sz="4" w:space="0" w:color="auto"/>
              <w:left w:val="single" w:sz="4" w:space="0" w:color="000000"/>
              <w:bottom w:val="single" w:sz="4" w:space="0" w:color="auto"/>
              <w:right w:val="single" w:sz="4" w:space="0" w:color="000000"/>
            </w:tcBorders>
            <w:vAlign w:val="center"/>
          </w:tcPr>
          <w:p w14:paraId="377F8516" w14:textId="77777777" w:rsidR="00B96D5E" w:rsidRDefault="00B96D5E">
            <w:pPr>
              <w:jc w:val="left"/>
              <w:textAlignment w:val="center"/>
              <w:rPr>
                <w:rFonts w:ascii="宋体" w:eastAsia="宋体" w:hAnsi="宋体" w:cs="宋体"/>
                <w:sz w:val="28"/>
                <w:szCs w:val="28"/>
              </w:rPr>
            </w:pPr>
          </w:p>
        </w:tc>
      </w:tr>
      <w:tr w:rsidR="00B96D5E" w14:paraId="7A124BE7" w14:textId="77777777">
        <w:trPr>
          <w:trHeight w:val="1424"/>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4A11ECF4"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10</w:t>
            </w:r>
          </w:p>
        </w:tc>
        <w:tc>
          <w:tcPr>
            <w:tcW w:w="1303" w:type="dxa"/>
            <w:tcBorders>
              <w:top w:val="single" w:sz="4" w:space="0" w:color="000000"/>
              <w:left w:val="single" w:sz="4" w:space="0" w:color="000000"/>
              <w:bottom w:val="single" w:sz="4" w:space="0" w:color="000000"/>
              <w:right w:val="single" w:sz="4" w:space="0" w:color="000000"/>
            </w:tcBorders>
            <w:vAlign w:val="center"/>
          </w:tcPr>
          <w:p w14:paraId="2CBC3132" w14:textId="77777777" w:rsidR="00B96D5E" w:rsidRDefault="00000000">
            <w:pPr>
              <w:jc w:val="left"/>
              <w:textAlignment w:val="center"/>
              <w:rPr>
                <w:rFonts w:ascii="宋体" w:eastAsia="宋体" w:hAnsi="宋体" w:cs="宋体"/>
                <w:kern w:val="0"/>
                <w:sz w:val="24"/>
                <w:szCs w:val="24"/>
                <w:lang w:eastAsia="zh-CN" w:bidi="ar"/>
              </w:rPr>
            </w:pPr>
            <w:r>
              <w:rPr>
                <w:rFonts w:ascii="宋体" w:eastAsia="宋体" w:hAnsi="宋体" w:cs="宋体"/>
                <w:kern w:val="0"/>
                <w:sz w:val="24"/>
                <w:szCs w:val="24"/>
                <w:lang w:eastAsia="zh-CN" w:bidi="ar"/>
              </w:rPr>
              <w:t>综合实验楼（敏思、敏行、敏成）</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4AB81BDD" w14:textId="77777777" w:rsidR="00B96D5E" w:rsidRDefault="00000000">
            <w:pPr>
              <w:jc w:val="center"/>
              <w:textAlignment w:val="center"/>
              <w:rPr>
                <w:rFonts w:ascii="宋体" w:eastAsia="宋体" w:hAnsi="宋体" w:cs="宋体"/>
              </w:rPr>
            </w:pPr>
            <w:r>
              <w:rPr>
                <w:rFonts w:ascii="宋体" w:eastAsia="宋体" w:hAnsi="宋体" w:cs="宋体"/>
                <w:kern w:val="0"/>
                <w:lang w:bidi="ar"/>
              </w:rPr>
              <w:t>61446</w:t>
            </w: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1411B8D1"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06EBE100" w14:textId="77777777" w:rsidR="00B96D5E" w:rsidRDefault="00000000">
            <w:pPr>
              <w:jc w:val="center"/>
              <w:textAlignment w:val="center"/>
              <w:rPr>
                <w:rFonts w:ascii="宋体" w:eastAsia="宋体" w:hAnsi="宋体" w:cs="宋体"/>
              </w:rPr>
            </w:pPr>
            <w:r>
              <w:rPr>
                <w:rFonts w:ascii="宋体" w:eastAsia="宋体" w:hAnsi="宋体" w:cs="宋体"/>
                <w:kern w:val="0"/>
                <w:lang w:bidi="ar"/>
              </w:rPr>
              <w:t>9</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222383E2"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4787487F"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659" w:type="dxa"/>
            <w:tcBorders>
              <w:top w:val="single" w:sz="4" w:space="0" w:color="000000"/>
              <w:left w:val="single" w:sz="4" w:space="0" w:color="000000"/>
              <w:bottom w:val="single" w:sz="4" w:space="0" w:color="000000"/>
              <w:right w:val="nil"/>
            </w:tcBorders>
            <w:noWrap/>
            <w:vAlign w:val="center"/>
          </w:tcPr>
          <w:p w14:paraId="2BF51059"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7380E27F"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327E1CDF"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12</w:t>
            </w:r>
          </w:p>
        </w:tc>
        <w:tc>
          <w:tcPr>
            <w:tcW w:w="2125" w:type="dxa"/>
            <w:tcBorders>
              <w:top w:val="single" w:sz="4" w:space="0" w:color="auto"/>
              <w:left w:val="single" w:sz="4" w:space="0" w:color="000000"/>
              <w:bottom w:val="single" w:sz="4" w:space="0" w:color="000000"/>
              <w:right w:val="single" w:sz="4" w:space="0" w:color="000000"/>
            </w:tcBorders>
            <w:vAlign w:val="center"/>
          </w:tcPr>
          <w:p w14:paraId="2B265EDF" w14:textId="77777777" w:rsidR="00B96D5E" w:rsidRDefault="00000000">
            <w:pPr>
              <w:jc w:val="left"/>
              <w:textAlignment w:val="center"/>
              <w:rPr>
                <w:rFonts w:ascii="宋体" w:eastAsia="宋体" w:hAnsi="宋体" w:cs="宋体"/>
                <w:sz w:val="28"/>
                <w:szCs w:val="28"/>
                <w:lang w:eastAsia="zh-CN"/>
              </w:rPr>
            </w:pPr>
            <w:r>
              <w:rPr>
                <w:rFonts w:ascii="宋体" w:eastAsia="宋体" w:hAnsi="宋体" w:cs="宋体"/>
                <w:kern w:val="0"/>
                <w:sz w:val="22"/>
                <w:lang w:eastAsia="zh-CN" w:bidi="ar"/>
              </w:rPr>
              <w:t>教学楼值班：24小时。地上47073㎡，地下14373㎡，按照减半面积测算。</w:t>
            </w:r>
          </w:p>
        </w:tc>
      </w:tr>
      <w:tr w:rsidR="00B96D5E" w14:paraId="68F0370D" w14:textId="77777777">
        <w:trPr>
          <w:trHeight w:val="595"/>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2AF6D448"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11</w:t>
            </w:r>
          </w:p>
        </w:tc>
        <w:tc>
          <w:tcPr>
            <w:tcW w:w="1303" w:type="dxa"/>
            <w:tcBorders>
              <w:top w:val="single" w:sz="4" w:space="0" w:color="000000"/>
              <w:left w:val="single" w:sz="4" w:space="0" w:color="000000"/>
              <w:bottom w:val="single" w:sz="4" w:space="0" w:color="000000"/>
              <w:right w:val="single" w:sz="4" w:space="0" w:color="000000"/>
            </w:tcBorders>
            <w:vAlign w:val="center"/>
          </w:tcPr>
          <w:p w14:paraId="5A3A8F45"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全域维修</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13971DFD" w14:textId="77777777" w:rsidR="00B96D5E" w:rsidRDefault="00B96D5E">
            <w:pPr>
              <w:jc w:val="center"/>
              <w:rPr>
                <w:rFonts w:ascii="宋体" w:eastAsia="宋体" w:hAnsi="宋体" w:cs="宋体"/>
              </w:rPr>
            </w:pP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2766372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75F58A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3FD96F1D"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138880F5"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single" w:sz="4" w:space="0" w:color="000000"/>
            </w:tcBorders>
            <w:noWrap/>
            <w:vAlign w:val="center"/>
          </w:tcPr>
          <w:p w14:paraId="76C7ED2D"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81" w:type="dxa"/>
            <w:tcBorders>
              <w:top w:val="single" w:sz="4" w:space="0" w:color="000000"/>
              <w:left w:val="single" w:sz="4" w:space="0" w:color="000000"/>
              <w:bottom w:val="single" w:sz="4" w:space="0" w:color="000000"/>
              <w:right w:val="nil"/>
            </w:tcBorders>
            <w:noWrap/>
            <w:vAlign w:val="center"/>
          </w:tcPr>
          <w:p w14:paraId="6EE2BDB2" w14:textId="77777777" w:rsidR="00B96D5E" w:rsidRDefault="00000000">
            <w:pPr>
              <w:jc w:val="center"/>
              <w:textAlignment w:val="center"/>
              <w:rPr>
                <w:rFonts w:ascii="宋体" w:eastAsia="宋体" w:hAnsi="宋体" w:cs="宋体"/>
              </w:rPr>
            </w:pPr>
            <w:r>
              <w:rPr>
                <w:rFonts w:ascii="宋体" w:eastAsia="宋体" w:hAnsi="宋体" w:cs="宋体"/>
                <w:kern w:val="0"/>
                <w:lang w:bidi="ar"/>
              </w:rPr>
              <w:t>3</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0B945AAA"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3</w:t>
            </w:r>
          </w:p>
        </w:tc>
        <w:tc>
          <w:tcPr>
            <w:tcW w:w="2125" w:type="dxa"/>
            <w:tcBorders>
              <w:top w:val="single" w:sz="4" w:space="0" w:color="000000"/>
              <w:left w:val="single" w:sz="4" w:space="0" w:color="000000"/>
              <w:bottom w:val="single" w:sz="4" w:space="0" w:color="000000"/>
              <w:right w:val="single" w:sz="4" w:space="0" w:color="000000"/>
            </w:tcBorders>
            <w:vAlign w:val="center"/>
          </w:tcPr>
          <w:p w14:paraId="5566EF1E" w14:textId="77777777" w:rsidR="00B96D5E" w:rsidRDefault="00B96D5E">
            <w:pPr>
              <w:jc w:val="left"/>
              <w:textAlignment w:val="center"/>
              <w:rPr>
                <w:rFonts w:ascii="宋体" w:eastAsia="宋体" w:hAnsi="宋体" w:cs="宋体"/>
                <w:sz w:val="28"/>
                <w:szCs w:val="28"/>
              </w:rPr>
            </w:pPr>
          </w:p>
        </w:tc>
      </w:tr>
      <w:tr w:rsidR="00B96D5E" w14:paraId="4521B361" w14:textId="77777777">
        <w:trPr>
          <w:trHeight w:val="699"/>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627CCFCD" w14:textId="77777777" w:rsidR="00B96D5E" w:rsidRDefault="00000000">
            <w:pPr>
              <w:jc w:val="center"/>
              <w:textAlignment w:val="center"/>
              <w:rPr>
                <w:rFonts w:ascii="宋体" w:eastAsia="宋体" w:hAnsi="宋体" w:cs="宋体"/>
                <w:sz w:val="20"/>
                <w:szCs w:val="20"/>
              </w:rPr>
            </w:pPr>
            <w:r>
              <w:rPr>
                <w:rFonts w:ascii="宋体" w:eastAsia="宋体" w:hAnsi="宋体" w:cs="宋体"/>
                <w:kern w:val="0"/>
                <w:sz w:val="20"/>
                <w:szCs w:val="20"/>
                <w:lang w:bidi="ar"/>
              </w:rPr>
              <w:t>12</w:t>
            </w:r>
          </w:p>
        </w:tc>
        <w:tc>
          <w:tcPr>
            <w:tcW w:w="1303" w:type="dxa"/>
            <w:tcBorders>
              <w:top w:val="single" w:sz="4" w:space="0" w:color="000000"/>
              <w:left w:val="single" w:sz="4" w:space="0" w:color="000000"/>
              <w:bottom w:val="single" w:sz="4" w:space="0" w:color="000000"/>
              <w:right w:val="single" w:sz="4" w:space="0" w:color="000000"/>
            </w:tcBorders>
            <w:noWrap/>
            <w:vAlign w:val="center"/>
          </w:tcPr>
          <w:p w14:paraId="693CE2C2" w14:textId="77777777" w:rsidR="00B96D5E" w:rsidRDefault="00000000">
            <w:pPr>
              <w:jc w:val="center"/>
              <w:textAlignment w:val="center"/>
              <w:rPr>
                <w:rFonts w:ascii="宋体" w:eastAsia="宋体" w:hAnsi="宋体" w:cs="宋体"/>
                <w:sz w:val="24"/>
                <w:szCs w:val="24"/>
              </w:rPr>
            </w:pPr>
            <w:r>
              <w:rPr>
                <w:rFonts w:ascii="宋体" w:eastAsia="宋体" w:hAnsi="宋体" w:cs="宋体"/>
                <w:kern w:val="0"/>
                <w:sz w:val="24"/>
                <w:szCs w:val="24"/>
                <w:lang w:bidi="ar"/>
              </w:rPr>
              <w:t>外围区域</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5FD40CE8" w14:textId="77777777" w:rsidR="00B96D5E" w:rsidRDefault="00B96D5E">
            <w:pPr>
              <w:jc w:val="center"/>
              <w:rPr>
                <w:rFonts w:ascii="宋体" w:eastAsia="宋体" w:hAnsi="宋体" w:cs="宋体"/>
              </w:rPr>
            </w:pP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650017B7"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4F9AB5D9" w14:textId="77777777" w:rsidR="00B96D5E" w:rsidRDefault="00000000">
            <w:pPr>
              <w:jc w:val="center"/>
              <w:textAlignment w:val="center"/>
              <w:rPr>
                <w:rFonts w:ascii="宋体" w:eastAsia="宋体" w:hAnsi="宋体" w:cs="宋体"/>
              </w:rPr>
            </w:pPr>
            <w:r>
              <w:rPr>
                <w:rFonts w:ascii="宋体" w:eastAsia="宋体" w:hAnsi="宋体" w:cs="宋体"/>
                <w:kern w:val="0"/>
                <w:lang w:bidi="ar"/>
              </w:rPr>
              <w:t>10</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7D3F3506"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7CE2164C"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659" w:type="dxa"/>
            <w:tcBorders>
              <w:top w:val="single" w:sz="4" w:space="0" w:color="000000"/>
              <w:left w:val="single" w:sz="4" w:space="0" w:color="000000"/>
              <w:bottom w:val="single" w:sz="4" w:space="0" w:color="000000"/>
              <w:right w:val="nil"/>
            </w:tcBorders>
            <w:noWrap/>
            <w:vAlign w:val="center"/>
          </w:tcPr>
          <w:p w14:paraId="087E49D7" w14:textId="77777777" w:rsidR="00B96D5E" w:rsidRDefault="00000000">
            <w:pPr>
              <w:jc w:val="center"/>
              <w:textAlignment w:val="center"/>
              <w:rPr>
                <w:rFonts w:ascii="宋体" w:eastAsia="宋体" w:hAnsi="宋体" w:cs="宋体"/>
              </w:rPr>
            </w:pPr>
            <w:r>
              <w:rPr>
                <w:rFonts w:ascii="宋体" w:eastAsia="宋体" w:hAnsi="宋体" w:cs="宋体"/>
                <w:kern w:val="0"/>
                <w:lang w:bidi="ar"/>
              </w:rPr>
              <w:t>4</w:t>
            </w:r>
          </w:p>
        </w:tc>
        <w:tc>
          <w:tcPr>
            <w:tcW w:w="581" w:type="dxa"/>
            <w:tcBorders>
              <w:top w:val="single" w:sz="4" w:space="0" w:color="000000"/>
              <w:left w:val="single" w:sz="4" w:space="0" w:color="000000"/>
              <w:bottom w:val="single" w:sz="4" w:space="0" w:color="000000"/>
              <w:right w:val="nil"/>
            </w:tcBorders>
            <w:noWrap/>
            <w:vAlign w:val="center"/>
          </w:tcPr>
          <w:p w14:paraId="6FE363B1" w14:textId="77777777" w:rsidR="00B96D5E" w:rsidRDefault="00000000">
            <w:pPr>
              <w:jc w:val="center"/>
              <w:textAlignment w:val="center"/>
              <w:rPr>
                <w:rFonts w:ascii="宋体" w:eastAsia="宋体" w:hAnsi="宋体" w:cs="宋体"/>
              </w:rPr>
            </w:pPr>
            <w:r>
              <w:rPr>
                <w:rFonts w:ascii="宋体" w:eastAsia="宋体" w:hAnsi="宋体" w:cs="宋体"/>
                <w:kern w:val="0"/>
                <w:lang w:bidi="ar"/>
              </w:rPr>
              <w:t>-</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01746C0D" w14:textId="77777777" w:rsidR="00B96D5E" w:rsidRDefault="00000000">
            <w:pPr>
              <w:jc w:val="center"/>
              <w:textAlignment w:val="center"/>
              <w:rPr>
                <w:rFonts w:ascii="宋体" w:eastAsia="宋体" w:hAnsi="宋体" w:cs="宋体"/>
                <w:b/>
                <w:bCs/>
              </w:rPr>
            </w:pPr>
            <w:r>
              <w:rPr>
                <w:rFonts w:ascii="宋体" w:eastAsia="宋体" w:hAnsi="宋体" w:cs="宋体"/>
                <w:b/>
                <w:bCs/>
                <w:kern w:val="0"/>
                <w:lang w:bidi="ar"/>
              </w:rPr>
              <w:t>14</w:t>
            </w:r>
          </w:p>
        </w:tc>
        <w:tc>
          <w:tcPr>
            <w:tcW w:w="2125" w:type="dxa"/>
            <w:tcBorders>
              <w:top w:val="single" w:sz="4" w:space="0" w:color="000000"/>
              <w:left w:val="single" w:sz="4" w:space="0" w:color="000000"/>
              <w:bottom w:val="single" w:sz="4" w:space="0" w:color="000000"/>
              <w:right w:val="single" w:sz="4" w:space="0" w:color="000000"/>
            </w:tcBorders>
            <w:vAlign w:val="center"/>
          </w:tcPr>
          <w:p w14:paraId="6A61CDD1" w14:textId="77777777" w:rsidR="00B96D5E" w:rsidRDefault="00000000">
            <w:pPr>
              <w:jc w:val="left"/>
              <w:textAlignment w:val="center"/>
              <w:rPr>
                <w:rFonts w:ascii="宋体" w:eastAsia="宋体" w:hAnsi="宋体" w:cs="宋体"/>
                <w:sz w:val="28"/>
                <w:szCs w:val="28"/>
                <w:lang w:eastAsia="zh-CN"/>
              </w:rPr>
            </w:pPr>
            <w:r>
              <w:rPr>
                <w:rFonts w:ascii="宋体" w:eastAsia="宋体" w:hAnsi="宋体" w:cs="宋体"/>
                <w:sz w:val="20"/>
                <w:szCs w:val="20"/>
                <w:lang w:eastAsia="zh-CN"/>
              </w:rPr>
              <w:t>绿地及公共区域面积约96亩约64032㎡含</w:t>
            </w:r>
            <w:r>
              <w:rPr>
                <w:rFonts w:ascii="宋体" w:eastAsia="宋体" w:hAnsi="宋体" w:cs="宋体"/>
                <w:sz w:val="20"/>
                <w:szCs w:val="20"/>
                <w:lang w:eastAsia="zh-CN"/>
              </w:rPr>
              <w:lastRenderedPageBreak/>
              <w:t>（大复山、北门东西山）。</w:t>
            </w:r>
          </w:p>
        </w:tc>
      </w:tr>
      <w:tr w:rsidR="00B96D5E" w14:paraId="2D3E8A44" w14:textId="77777777">
        <w:trPr>
          <w:trHeight w:val="416"/>
          <w:jc w:val="center"/>
        </w:trPr>
        <w:tc>
          <w:tcPr>
            <w:tcW w:w="449" w:type="dxa"/>
            <w:tcBorders>
              <w:top w:val="single" w:sz="4" w:space="0" w:color="000000"/>
              <w:left w:val="single" w:sz="4" w:space="0" w:color="000000"/>
              <w:bottom w:val="single" w:sz="4" w:space="0" w:color="000000"/>
              <w:right w:val="single" w:sz="4" w:space="0" w:color="000000"/>
            </w:tcBorders>
            <w:noWrap/>
            <w:vAlign w:val="center"/>
          </w:tcPr>
          <w:p w14:paraId="38EB571F" w14:textId="77777777" w:rsidR="00B96D5E" w:rsidRDefault="00B96D5E">
            <w:pPr>
              <w:jc w:val="center"/>
              <w:rPr>
                <w:rFonts w:ascii="宋体" w:eastAsia="宋体" w:hAnsi="宋体" w:cs="宋体"/>
                <w:b/>
                <w:bCs/>
                <w:sz w:val="20"/>
                <w:szCs w:val="20"/>
                <w:lang w:eastAsia="zh-CN"/>
              </w:rPr>
            </w:pPr>
          </w:p>
        </w:tc>
        <w:tc>
          <w:tcPr>
            <w:tcW w:w="1303" w:type="dxa"/>
            <w:tcBorders>
              <w:top w:val="single" w:sz="4" w:space="0" w:color="000000"/>
              <w:left w:val="single" w:sz="4" w:space="0" w:color="000000"/>
              <w:bottom w:val="single" w:sz="4" w:space="0" w:color="000000"/>
              <w:right w:val="single" w:sz="4" w:space="0" w:color="000000"/>
            </w:tcBorders>
            <w:noWrap/>
            <w:vAlign w:val="center"/>
          </w:tcPr>
          <w:p w14:paraId="377A13A8"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人员总计</w:t>
            </w:r>
          </w:p>
        </w:tc>
        <w:tc>
          <w:tcPr>
            <w:tcW w:w="823" w:type="dxa"/>
            <w:tcBorders>
              <w:top w:val="single" w:sz="4" w:space="0" w:color="000000"/>
              <w:left w:val="single" w:sz="4" w:space="0" w:color="000000"/>
              <w:bottom w:val="single" w:sz="4" w:space="0" w:color="000000"/>
              <w:right w:val="single" w:sz="4" w:space="0" w:color="000000"/>
            </w:tcBorders>
            <w:noWrap/>
            <w:vAlign w:val="center"/>
          </w:tcPr>
          <w:p w14:paraId="6150F43D" w14:textId="77777777" w:rsidR="00B96D5E" w:rsidRDefault="00B96D5E">
            <w:pPr>
              <w:jc w:val="center"/>
              <w:textAlignment w:val="center"/>
              <w:rPr>
                <w:rFonts w:ascii="宋体" w:eastAsia="宋体" w:hAnsi="宋体" w:cs="宋体"/>
                <w:b/>
                <w:bCs/>
                <w:kern w:val="0"/>
                <w:sz w:val="24"/>
                <w:szCs w:val="24"/>
                <w:lang w:bidi="ar"/>
              </w:rPr>
            </w:pPr>
          </w:p>
        </w:tc>
        <w:tc>
          <w:tcPr>
            <w:tcW w:w="557" w:type="dxa"/>
            <w:tcBorders>
              <w:top w:val="single" w:sz="4" w:space="0" w:color="000000"/>
              <w:left w:val="single" w:sz="4" w:space="0" w:color="000000"/>
              <w:bottom w:val="single" w:sz="4" w:space="0" w:color="000000"/>
              <w:right w:val="single" w:sz="4" w:space="0" w:color="000000"/>
            </w:tcBorders>
            <w:noWrap/>
            <w:vAlign w:val="center"/>
          </w:tcPr>
          <w:p w14:paraId="79B6AAB0"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4</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6FBF1CAB"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33</w:t>
            </w:r>
          </w:p>
        </w:tc>
        <w:tc>
          <w:tcPr>
            <w:tcW w:w="558" w:type="dxa"/>
            <w:tcBorders>
              <w:top w:val="single" w:sz="4" w:space="0" w:color="000000"/>
              <w:left w:val="single" w:sz="4" w:space="0" w:color="000000"/>
              <w:bottom w:val="single" w:sz="4" w:space="0" w:color="000000"/>
              <w:right w:val="single" w:sz="4" w:space="0" w:color="000000"/>
            </w:tcBorders>
            <w:noWrap/>
            <w:vAlign w:val="center"/>
          </w:tcPr>
          <w:p w14:paraId="11BBBA58"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12</w:t>
            </w:r>
          </w:p>
        </w:tc>
        <w:tc>
          <w:tcPr>
            <w:tcW w:w="808" w:type="dxa"/>
            <w:tcBorders>
              <w:top w:val="single" w:sz="4" w:space="0" w:color="000000"/>
              <w:left w:val="single" w:sz="4" w:space="0" w:color="000000"/>
              <w:bottom w:val="single" w:sz="4" w:space="0" w:color="000000"/>
              <w:right w:val="single" w:sz="4" w:space="0" w:color="000000"/>
            </w:tcBorders>
            <w:noWrap/>
            <w:vAlign w:val="center"/>
          </w:tcPr>
          <w:p w14:paraId="69E87CEF"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9</w:t>
            </w:r>
          </w:p>
        </w:tc>
        <w:tc>
          <w:tcPr>
            <w:tcW w:w="659" w:type="dxa"/>
            <w:tcBorders>
              <w:top w:val="single" w:sz="4" w:space="0" w:color="000000"/>
              <w:left w:val="single" w:sz="4" w:space="0" w:color="000000"/>
              <w:bottom w:val="single" w:sz="4" w:space="0" w:color="000000"/>
              <w:right w:val="single" w:sz="4" w:space="0" w:color="000000"/>
            </w:tcBorders>
            <w:noWrap/>
            <w:vAlign w:val="center"/>
          </w:tcPr>
          <w:p w14:paraId="170DDB28"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4</w:t>
            </w:r>
          </w:p>
        </w:tc>
        <w:tc>
          <w:tcPr>
            <w:tcW w:w="581" w:type="dxa"/>
            <w:tcBorders>
              <w:top w:val="single" w:sz="4" w:space="0" w:color="000000"/>
              <w:left w:val="single" w:sz="4" w:space="0" w:color="000000"/>
              <w:bottom w:val="single" w:sz="4" w:space="0" w:color="000000"/>
              <w:right w:val="single" w:sz="4" w:space="0" w:color="000000"/>
            </w:tcBorders>
            <w:noWrap/>
            <w:vAlign w:val="center"/>
          </w:tcPr>
          <w:p w14:paraId="099D4A74"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3</w:t>
            </w:r>
          </w:p>
        </w:tc>
        <w:tc>
          <w:tcPr>
            <w:tcW w:w="754" w:type="dxa"/>
            <w:tcBorders>
              <w:top w:val="single" w:sz="4" w:space="0" w:color="000000"/>
              <w:left w:val="single" w:sz="4" w:space="0" w:color="000000"/>
              <w:bottom w:val="single" w:sz="4" w:space="0" w:color="000000"/>
              <w:right w:val="single" w:sz="4" w:space="0" w:color="000000"/>
            </w:tcBorders>
            <w:noWrap/>
            <w:vAlign w:val="center"/>
          </w:tcPr>
          <w:p w14:paraId="723DEB1A" w14:textId="77777777" w:rsidR="00B96D5E" w:rsidRDefault="00000000">
            <w:pPr>
              <w:jc w:val="center"/>
              <w:textAlignment w:val="center"/>
              <w:rPr>
                <w:rFonts w:ascii="宋体" w:eastAsia="宋体" w:hAnsi="宋体" w:cs="宋体"/>
                <w:b/>
                <w:bCs/>
                <w:kern w:val="0"/>
                <w:sz w:val="24"/>
                <w:szCs w:val="24"/>
                <w:lang w:bidi="ar"/>
              </w:rPr>
            </w:pPr>
            <w:r>
              <w:rPr>
                <w:rFonts w:ascii="宋体" w:eastAsia="宋体" w:hAnsi="宋体" w:cs="宋体"/>
                <w:b/>
                <w:bCs/>
                <w:kern w:val="0"/>
                <w:sz w:val="24"/>
                <w:szCs w:val="24"/>
                <w:lang w:bidi="ar"/>
              </w:rPr>
              <w:t>65</w:t>
            </w:r>
          </w:p>
        </w:tc>
        <w:tc>
          <w:tcPr>
            <w:tcW w:w="2125" w:type="dxa"/>
            <w:tcBorders>
              <w:top w:val="single" w:sz="4" w:space="0" w:color="000000"/>
              <w:left w:val="single" w:sz="4" w:space="0" w:color="000000"/>
              <w:bottom w:val="single" w:sz="4" w:space="0" w:color="000000"/>
              <w:right w:val="single" w:sz="4" w:space="0" w:color="000000"/>
            </w:tcBorders>
            <w:vAlign w:val="center"/>
          </w:tcPr>
          <w:p w14:paraId="4C712FAB" w14:textId="77777777" w:rsidR="00B96D5E" w:rsidRDefault="00B96D5E">
            <w:pPr>
              <w:jc w:val="left"/>
              <w:rPr>
                <w:rFonts w:ascii="宋体" w:eastAsia="宋体" w:hAnsi="宋体" w:cs="宋体"/>
                <w:b/>
                <w:bCs/>
                <w:sz w:val="20"/>
                <w:szCs w:val="20"/>
              </w:rPr>
            </w:pPr>
          </w:p>
        </w:tc>
      </w:tr>
    </w:tbl>
    <w:p w14:paraId="534B0FB2" w14:textId="77777777" w:rsidR="00B96D5E" w:rsidRDefault="00000000">
      <w:pPr>
        <w:spacing w:line="560" w:lineRule="exact"/>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注：1. 人员配置根据实际运行情况进行配置增减，按岗结算。</w:t>
      </w:r>
    </w:p>
    <w:p w14:paraId="01A5F3F6" w14:textId="77777777" w:rsidR="00B96D5E" w:rsidRDefault="00000000">
      <w:pPr>
        <w:numPr>
          <w:ilvl w:val="255"/>
          <w:numId w:val="0"/>
        </w:numPr>
        <w:spacing w:line="560" w:lineRule="exact"/>
        <w:ind w:firstLineChars="200" w:firstLine="560"/>
        <w:jc w:val="left"/>
        <w:rPr>
          <w:rFonts w:ascii="楷体" w:eastAsia="楷体" w:hAnsi="楷体" w:cs="宋体"/>
          <w:sz w:val="32"/>
          <w:szCs w:val="32"/>
          <w:lang w:eastAsia="zh-CN"/>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lang w:eastAsia="zh-CN"/>
        </w:rPr>
        <w:t>人员岗位配置因供方采取智能或高效设备，且保证能较好的完成本项目任务，可向</w:t>
      </w:r>
      <w:r>
        <w:rPr>
          <w:rFonts w:ascii="仿宋_GB2312" w:eastAsia="仿宋_GB2312" w:hAnsi="仿宋_GB2312" w:cs="仿宋_GB2312"/>
          <w:sz w:val="28"/>
          <w:szCs w:val="28"/>
          <w:lang w:val="en-US" w:eastAsia="zh-CN"/>
        </w:rPr>
        <w:t>采购人</w:t>
      </w:r>
      <w:r>
        <w:rPr>
          <w:rFonts w:ascii="仿宋_GB2312" w:eastAsia="仿宋_GB2312" w:hAnsi="仿宋_GB2312" w:cs="仿宋_GB2312"/>
          <w:sz w:val="28"/>
          <w:szCs w:val="28"/>
          <w:lang w:eastAsia="zh-CN"/>
        </w:rPr>
        <w:t>提出书面申请调整。</w:t>
      </w:r>
      <w:r>
        <w:rPr>
          <w:rFonts w:ascii="仿宋_GB2312" w:eastAsia="仿宋_GB2312" w:hAnsi="仿宋_GB2312" w:cs="仿宋_GB2312"/>
          <w:sz w:val="28"/>
          <w:szCs w:val="28"/>
          <w:lang w:val="en-US" w:eastAsia="zh-CN"/>
        </w:rPr>
        <w:t>在规定设备以上</w:t>
      </w:r>
      <w:r>
        <w:rPr>
          <w:rFonts w:ascii="仿宋_GB2312" w:eastAsia="仿宋_GB2312" w:hAnsi="仿宋_GB2312" w:cs="仿宋_GB2312"/>
          <w:sz w:val="28"/>
          <w:szCs w:val="28"/>
          <w:lang w:eastAsia="zh-CN"/>
        </w:rPr>
        <w:t>供方新增机械化、智能化作业设备并经需方书面同意后，保证不影响项目任务的前提下，可按申请约定合理安排在岗人员数量。</w:t>
      </w:r>
    </w:p>
    <w:p w14:paraId="568CE51B" w14:textId="77777777" w:rsidR="00B96D5E" w:rsidRDefault="00000000">
      <w:pPr>
        <w:spacing w:line="560" w:lineRule="exact"/>
        <w:ind w:firstLineChars="200" w:firstLine="640"/>
        <w:jc w:val="center"/>
        <w:outlineLvl w:val="2"/>
        <w:rPr>
          <w:rFonts w:ascii="楷体" w:eastAsia="楷体" w:hAnsi="楷体" w:cs="宋体"/>
          <w:sz w:val="32"/>
          <w:szCs w:val="32"/>
          <w:lang w:eastAsia="zh-CN"/>
        </w:rPr>
      </w:pPr>
      <w:r>
        <w:rPr>
          <w:rFonts w:ascii="楷体" w:eastAsia="楷体" w:hAnsi="楷体" w:cs="宋体"/>
          <w:sz w:val="32"/>
          <w:szCs w:val="32"/>
          <w:lang w:eastAsia="zh-CN"/>
        </w:rPr>
        <w:t>第一部分 学生宿舍物业服务要求</w:t>
      </w:r>
    </w:p>
    <w:p w14:paraId="763E1440" w14:textId="77777777" w:rsidR="00B96D5E" w:rsidRDefault="00000000">
      <w:pPr>
        <w:widowControl w:val="0"/>
        <w:tabs>
          <w:tab w:val="left" w:pos="424"/>
        </w:tabs>
        <w:spacing w:line="360" w:lineRule="auto"/>
        <w:ind w:firstLineChars="200" w:firstLine="560"/>
        <w:jc w:val="left"/>
        <w:rPr>
          <w:rFonts w:ascii="仿宋_GB2312" w:eastAsia="仿宋_GB2312" w:hAnsi="仿宋_GB2312" w:cs="仿宋_GB2312"/>
          <w:sz w:val="28"/>
          <w:szCs w:val="28"/>
          <w:lang w:eastAsia="zh-CN"/>
        </w:rPr>
      </w:pPr>
      <w:bookmarkStart w:id="562" w:name="_Hlk118214915"/>
      <w:r>
        <w:rPr>
          <w:rFonts w:ascii="仿宋_GB2312" w:eastAsia="仿宋_GB2312" w:hAnsi="仿宋_GB2312" w:cs="仿宋_GB2312"/>
          <w:sz w:val="28"/>
          <w:szCs w:val="28"/>
          <w:lang w:eastAsia="zh-CN"/>
        </w:rPr>
        <w:t>（一）</w:t>
      </w:r>
      <w:bookmarkEnd w:id="562"/>
      <w:r>
        <w:rPr>
          <w:rFonts w:ascii="仿宋_GB2312" w:eastAsia="仿宋_GB2312" w:hAnsi="仿宋_GB2312" w:cs="仿宋_GB2312"/>
          <w:sz w:val="28"/>
          <w:szCs w:val="28"/>
          <w:lang w:eastAsia="zh-CN"/>
        </w:rPr>
        <w:t>学生宿舍综合管理：1、严格遵守学校的各项规章制度；2、建立学生公寓管理制度和工作标准，建立工作签到制度和工作质量考核制度，有岗位职责和考核办法，有值班表、管理人员的联系方式，有《学生公寓管理应急预案》；3、建立管理档案，有住宿情况电子档案、工作交接本、日常巡查记录本、舍监巡查记录本、失物登记本、维修登记本、大件物品进出登记本、人员进出登记本等档案资料；4、有完善的月度工作计划并分区落实到人，有巡查并做好巡查记录；5、工具设施齐全，定期维护，保证工具完整，工具收纳于指定区域并摆放整齐；6、服务，礼貌待客；向导咨询，有求必应；不得谩骂、殴打学生，不得与师生发生任何冲突，如有纠纷及时向采购人管理部门反映；7、定期检查安全、卫生状况，发现问题及时整改，并做好记录，杜绝影响学生正常生活住宿的情况发生；</w:t>
      </w:r>
      <w:r>
        <w:rPr>
          <w:rFonts w:ascii="仿宋_GB2312" w:eastAsia="仿宋_GB2312" w:hAnsi="仿宋_GB2312" w:cs="仿宋_GB2312"/>
          <w:sz w:val="28"/>
          <w:szCs w:val="28"/>
          <w:lang w:val="en-US" w:eastAsia="zh-CN"/>
        </w:rPr>
        <w:t>8</w:t>
      </w:r>
      <w:r>
        <w:rPr>
          <w:rFonts w:ascii="仿宋_GB2312" w:eastAsia="仿宋_GB2312" w:hAnsi="仿宋_GB2312" w:cs="仿宋_GB2312"/>
          <w:sz w:val="28"/>
          <w:szCs w:val="28"/>
          <w:lang w:eastAsia="zh-CN"/>
        </w:rPr>
        <w:t>、参与学生公寓寝室评比、社区文化建设等工作；</w:t>
      </w:r>
      <w:r>
        <w:rPr>
          <w:rFonts w:ascii="仿宋_GB2312" w:eastAsia="仿宋_GB2312" w:hAnsi="仿宋_GB2312" w:cs="仿宋_GB2312"/>
          <w:sz w:val="28"/>
          <w:szCs w:val="28"/>
          <w:lang w:val="en-US" w:eastAsia="zh-CN"/>
        </w:rPr>
        <w:t>9</w:t>
      </w:r>
      <w:r>
        <w:rPr>
          <w:rFonts w:ascii="仿宋_GB2312" w:eastAsia="仿宋_GB2312" w:hAnsi="仿宋_GB2312" w:cs="仿宋_GB2312"/>
          <w:sz w:val="28"/>
          <w:szCs w:val="28"/>
          <w:lang w:eastAsia="zh-CN"/>
        </w:rPr>
        <w:t>、学生宿舍要积极组织员工开展消防演练，强化员工消防安全意识，每学期组织员工开展消防演练不少于1次；1</w:t>
      </w:r>
      <w:r>
        <w:rPr>
          <w:rFonts w:ascii="仿宋_GB2312" w:eastAsia="仿宋_GB2312" w:hAnsi="仿宋_GB2312" w:cs="仿宋_GB2312"/>
          <w:sz w:val="28"/>
          <w:szCs w:val="28"/>
          <w:lang w:val="en-US" w:eastAsia="zh-CN"/>
        </w:rPr>
        <w:t>0</w:t>
      </w:r>
      <w:r>
        <w:rPr>
          <w:rFonts w:ascii="仿宋_GB2312" w:eastAsia="仿宋_GB2312" w:hAnsi="仿宋_GB2312" w:cs="仿宋_GB2312"/>
          <w:sz w:val="28"/>
          <w:szCs w:val="28"/>
          <w:lang w:eastAsia="zh-CN"/>
        </w:rPr>
        <w:t>、学生宿舍要配合学院、保卫部门做好消防安全检查，对违规使用大功率电器等安全隐患情况主动巡查发现，及时上报；1</w:t>
      </w: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lang w:eastAsia="zh-CN"/>
        </w:rPr>
        <w:t>、协助学校学生处对公寓进行围合管理、</w:t>
      </w:r>
      <w:r>
        <w:rPr>
          <w:rFonts w:ascii="仿宋_GB2312" w:eastAsia="仿宋_GB2312" w:hAnsi="仿宋_GB2312" w:cs="仿宋_GB2312"/>
          <w:sz w:val="28"/>
          <w:szCs w:val="28"/>
          <w:lang w:eastAsia="zh-CN"/>
        </w:rPr>
        <w:lastRenderedPageBreak/>
        <w:t>安全巡查工作,及时反馈对物业维修、电梯及清洁服务管理的投诉问题。每天对公共区域进行检查，确保清除消防及安全隐患并作好相关记录，及时清查活动张贴栏、杜绝擅自摆摊；1</w:t>
      </w: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lang w:eastAsia="zh-CN"/>
        </w:rPr>
        <w:t>、定期配合学校相关部门对学生公寓进行安全大检查；1</w:t>
      </w: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lang w:eastAsia="zh-CN"/>
        </w:rPr>
        <w:t>、发现异常情况，突发事件应急处理及时向相关主管部门及学校后勤管理部门汇报；1</w:t>
      </w: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lang w:eastAsia="zh-CN"/>
        </w:rPr>
        <w:t>、负责假期公寓管理。根据校方需求做好其它相关宿舍服务工作。</w:t>
      </w:r>
      <w:r>
        <w:rPr>
          <w:rFonts w:ascii="仿宋_GB2312" w:eastAsia="仿宋_GB2312" w:hAnsi="仿宋_GB2312" w:cs="仿宋_GB2312"/>
          <w:sz w:val="28"/>
          <w:szCs w:val="28"/>
          <w:lang w:val="en-US" w:eastAsia="zh-CN"/>
        </w:rPr>
        <w:t>15、</w:t>
      </w:r>
      <w:r>
        <w:rPr>
          <w:rFonts w:ascii="仿宋" w:eastAsia="仿宋" w:hAnsi="仿宋" w:cs="仿宋"/>
          <w:bCs/>
          <w:color w:val="auto"/>
          <w:sz w:val="28"/>
          <w:szCs w:val="28"/>
          <w:lang w:eastAsia="zh-CN"/>
        </w:rPr>
        <w:t>协助学校保卫部门及公安机关保护各种现场（包括治安、刑事案件现场及其它各类事件现场、消防、交通及安全事故现场等），为学校保卫部门和公安机关提供可靠资料。</w:t>
      </w:r>
    </w:p>
    <w:p w14:paraId="469BBF94" w14:textId="77777777" w:rsidR="00B96D5E" w:rsidRDefault="00000000">
      <w:pPr>
        <w:spacing w:line="560" w:lineRule="exact"/>
        <w:ind w:firstLineChars="200" w:firstLine="640"/>
        <w:jc w:val="left"/>
        <w:rPr>
          <w:rFonts w:ascii="楷体" w:eastAsia="楷体" w:hAnsi="楷体" w:cs="宋体"/>
          <w:sz w:val="32"/>
          <w:szCs w:val="32"/>
          <w:lang w:eastAsia="zh-CN"/>
        </w:rPr>
      </w:pPr>
      <w:r>
        <w:rPr>
          <w:rFonts w:ascii="楷体" w:eastAsia="楷体" w:hAnsi="楷体" w:cs="宋体"/>
          <w:sz w:val="32"/>
          <w:szCs w:val="32"/>
          <w:lang w:eastAsia="zh-CN"/>
        </w:rPr>
        <w:t>（二）学生宿舍安全值班和安全管理职责及要求：</w:t>
      </w:r>
    </w:p>
    <w:p w14:paraId="601172FF"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按照学校的作息时间和相关部门要求开关门和灯；2、不得脱岗缺岗；管理员进餐时间不超过半小时；3、管理员实行24小时值守制，值班期间不允许做与工作无关的事情，值班室内不得烹饪、煮饭，使用大功率电器等，做好岗位值班记录，记录要完整、详尽，相关记录有管理经理签阅意见；4、熟悉本楼宇一切情况，包括：房间、卫生间数量，公共区域面积，消防器材数量及状况，掌握楼栋学生相关情况，具备处理应急突发事件的能力；5、每日检查设施设备，出现故障2小时内报修，并做好记录，杜绝影响学生正常生活住宿的情况发生；6、做好人员来访、设备及物品出入登记等记录，有专用记录本，严格控制闲杂人员（含推销人员）进入；7、指挥、引导楼院内自行车等个人交通工具整齐有序停放，并保持消防过道的通畅；如存在消防安全隐患和可疑情况要及时处理，消除隐患；8、开展学生公寓内的防火、防骗、防盗等安全宣传和警示教育，配合学校相关部门开展其他学生教育管理工作；9、根据学校有关学生住宿管理规定，配合学院做好本楼内学生住宿秩序、纪律管</w:t>
      </w:r>
      <w:r>
        <w:rPr>
          <w:rFonts w:ascii="仿宋_GB2312" w:eastAsia="仿宋_GB2312" w:hAnsi="仿宋_GB2312" w:cs="仿宋_GB2312"/>
          <w:sz w:val="28"/>
          <w:szCs w:val="28"/>
          <w:lang w:eastAsia="zh-CN"/>
        </w:rPr>
        <w:lastRenderedPageBreak/>
        <w:t>理，有晚归学生登记本；10、女生学生公寓须安排女性值班及保洁人员；11、公寓管理员能熟练使用楼内各项设备，如消防监控报警、限电控制、监控设备等。</w:t>
      </w:r>
    </w:p>
    <w:p w14:paraId="18757F80" w14:textId="77777777" w:rsidR="00B96D5E" w:rsidRDefault="00000000">
      <w:pPr>
        <w:spacing w:line="560" w:lineRule="exact"/>
        <w:ind w:firstLineChars="200" w:firstLine="640"/>
        <w:jc w:val="left"/>
        <w:rPr>
          <w:rFonts w:ascii="楷体" w:eastAsia="楷体" w:hAnsi="楷体" w:cs="宋体"/>
          <w:sz w:val="32"/>
          <w:szCs w:val="32"/>
          <w:lang w:eastAsia="zh-CN"/>
        </w:rPr>
      </w:pPr>
      <w:r>
        <w:rPr>
          <w:rFonts w:ascii="楷体" w:eastAsia="楷体" w:hAnsi="楷体" w:cs="宋体"/>
          <w:sz w:val="32"/>
          <w:szCs w:val="32"/>
          <w:lang w:eastAsia="zh-CN"/>
        </w:rPr>
        <w:t>（三）学生宿舍水电管理：</w:t>
      </w:r>
    </w:p>
    <w:p w14:paraId="6EA90353"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每月监控学生水电使用情况，出现故障2小时内报修，并做好记录；2、协助相关部门做好中途入住、调宿、退宿学生水电费的结算工作。3、每周一次地下排污系统巡检，并做好相应巡检记录。按照学校水电管理要求，及时完成停电送电、停水送水工作。</w:t>
      </w:r>
    </w:p>
    <w:p w14:paraId="64F17F56" w14:textId="77777777" w:rsidR="00B96D5E" w:rsidRDefault="00000000">
      <w:pPr>
        <w:spacing w:line="560" w:lineRule="exact"/>
        <w:ind w:firstLineChars="200" w:firstLine="640"/>
        <w:jc w:val="left"/>
        <w:rPr>
          <w:rFonts w:ascii="楷体" w:eastAsia="楷体" w:hAnsi="楷体" w:cs="宋体"/>
          <w:sz w:val="32"/>
          <w:szCs w:val="32"/>
          <w:lang w:eastAsia="zh-CN"/>
        </w:rPr>
      </w:pPr>
      <w:r>
        <w:rPr>
          <w:rFonts w:ascii="楷体" w:eastAsia="楷体" w:hAnsi="楷体" w:cs="宋体"/>
          <w:sz w:val="32"/>
          <w:szCs w:val="32"/>
          <w:lang w:eastAsia="zh-CN"/>
        </w:rPr>
        <w:t>（四）学生宿舍维修维护管理：</w:t>
      </w:r>
    </w:p>
    <w:p w14:paraId="1FAEED92"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实行线上线下结合报修办法；2、学生报修后15分钟内完成登记报修，物业公司职责范围内的维修24小时内完成，特殊情况48小时内完成；3、跟踪维修完成情况，逾时未完成维修的有记录，月底有汇总表并每月向采购人报送；4、及时做好学生宿舍公共区域内损坏的灯泡、灯管、玻璃、纱窗、水龙头(不含感应式水龙头)等的更换和小型维修(含人工、材料费等) ；5、查明停电原因、线路故障查找、智能电表更换；6、进入楼栋尤其是女生楼栋要先到值班室登记，佩戴工牌，由主管或值班员陪同，房间内维修经学生应许后方能进入；公共卫生间、淋浴间维修，敲门确认无人后，在门口设置维修提示牌，方能进入。</w:t>
      </w:r>
    </w:p>
    <w:p w14:paraId="14DCC006" w14:textId="77777777" w:rsidR="00B96D5E" w:rsidRDefault="00000000">
      <w:pPr>
        <w:spacing w:line="560" w:lineRule="exact"/>
        <w:ind w:firstLineChars="200" w:firstLine="640"/>
        <w:jc w:val="left"/>
        <w:rPr>
          <w:rFonts w:ascii="楷体" w:eastAsia="楷体" w:hAnsi="楷体" w:cs="宋体"/>
          <w:sz w:val="32"/>
          <w:szCs w:val="32"/>
          <w:lang w:eastAsia="zh-CN"/>
        </w:rPr>
      </w:pPr>
      <w:r>
        <w:rPr>
          <w:rFonts w:ascii="楷体" w:eastAsia="楷体" w:hAnsi="楷体" w:cs="宋体"/>
          <w:sz w:val="32"/>
          <w:szCs w:val="32"/>
          <w:lang w:eastAsia="zh-CN"/>
        </w:rPr>
        <w:t>（五）学生宿舍床位管理：</w:t>
      </w:r>
    </w:p>
    <w:p w14:paraId="73BF72AE"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配合后勤和相关部门建立宿舍电子台账，熟悉本楼栋空房间和空床位情况；2、巡查床位使用情况，对变动情况24小时内更新变动资料并及时向采购人报送；3、未经采购人同意，不得擅自安排、调整床位；每月至少向采购人报送1次床位管理相关数据。</w:t>
      </w:r>
    </w:p>
    <w:p w14:paraId="129F6883" w14:textId="77777777" w:rsidR="00B96D5E" w:rsidRDefault="00000000">
      <w:pPr>
        <w:spacing w:line="560" w:lineRule="exact"/>
        <w:ind w:firstLineChars="200" w:firstLine="640"/>
        <w:jc w:val="left"/>
        <w:rPr>
          <w:rFonts w:ascii="仿宋_GB2312" w:eastAsia="仿宋_GB2312" w:hAnsi="宋体" w:cs="宋体"/>
          <w:sz w:val="32"/>
          <w:szCs w:val="32"/>
          <w:lang w:eastAsia="zh-CN"/>
        </w:rPr>
      </w:pPr>
      <w:r>
        <w:rPr>
          <w:rFonts w:ascii="楷体" w:eastAsia="楷体" w:hAnsi="楷体" w:cs="宋体"/>
          <w:sz w:val="32"/>
          <w:szCs w:val="32"/>
          <w:lang w:eastAsia="zh-CN"/>
        </w:rPr>
        <w:lastRenderedPageBreak/>
        <w:t>（六）学生宿舍入住调宿退宿管理</w:t>
      </w:r>
      <w:r>
        <w:rPr>
          <w:rFonts w:ascii="仿宋_GB2312" w:eastAsia="仿宋_GB2312" w:hAnsi="宋体" w:cs="宋体"/>
          <w:sz w:val="32"/>
          <w:szCs w:val="32"/>
          <w:lang w:eastAsia="zh-CN"/>
        </w:rPr>
        <w:t>：</w:t>
      </w:r>
    </w:p>
    <w:p w14:paraId="08792144"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1、入住调宿退宿及时登记，1个工作日内办理完手续并及时向采购人报送；2、配合学校相关职能部门做好学生公寓的调配工作。</w:t>
      </w:r>
    </w:p>
    <w:p w14:paraId="29FDDF9B" w14:textId="77777777" w:rsidR="00B96D5E" w:rsidRDefault="00000000">
      <w:pPr>
        <w:spacing w:line="560" w:lineRule="exact"/>
        <w:ind w:firstLineChars="200" w:firstLine="640"/>
        <w:jc w:val="left"/>
        <w:rPr>
          <w:rFonts w:ascii="仿宋_GB2312" w:eastAsia="仿宋_GB2312" w:hAnsi="仿宋_GB2312" w:cs="仿宋_GB2312"/>
          <w:sz w:val="28"/>
          <w:szCs w:val="28"/>
          <w:lang w:eastAsia="zh-CN"/>
        </w:rPr>
      </w:pPr>
      <w:r>
        <w:rPr>
          <w:rFonts w:ascii="楷体" w:eastAsia="楷体" w:hAnsi="楷体" w:cs="宋体"/>
          <w:sz w:val="32"/>
          <w:szCs w:val="32"/>
          <w:lang w:eastAsia="zh-CN"/>
        </w:rPr>
        <w:t>（七）学生宿舍生活设备管理：</w:t>
      </w:r>
      <w:r>
        <w:rPr>
          <w:rFonts w:ascii="仿宋_GB2312" w:eastAsia="仿宋_GB2312" w:hAnsi="仿宋_GB2312" w:cs="仿宋_GB2312"/>
          <w:sz w:val="28"/>
          <w:szCs w:val="28"/>
          <w:lang w:eastAsia="zh-CN"/>
        </w:rPr>
        <w:t>1、对限电系统、监控系统、门禁系统等设备运行情况进行有效监控管理，有运行记录；2、对生活设备主动发现问题登记上报，有报修和维修记录。</w:t>
      </w:r>
    </w:p>
    <w:p w14:paraId="0B78161A" w14:textId="77777777" w:rsidR="00B96D5E" w:rsidRDefault="00000000">
      <w:pPr>
        <w:spacing w:line="560" w:lineRule="exact"/>
        <w:ind w:firstLineChars="200" w:firstLine="640"/>
        <w:jc w:val="left"/>
        <w:rPr>
          <w:rFonts w:ascii="仿宋_GB2312" w:eastAsia="仿宋_GB2312" w:hAnsi="仿宋_GB2312" w:cs="仿宋_GB2312"/>
          <w:sz w:val="28"/>
          <w:szCs w:val="28"/>
          <w:lang w:eastAsia="zh-CN"/>
        </w:rPr>
      </w:pPr>
      <w:r>
        <w:rPr>
          <w:rFonts w:ascii="楷体" w:eastAsia="楷体" w:hAnsi="楷体" w:cs="宋体"/>
          <w:sz w:val="32"/>
          <w:szCs w:val="32"/>
          <w:lang w:eastAsia="zh-CN"/>
        </w:rPr>
        <w:t>（八）学生宿舍空调管理：</w:t>
      </w:r>
      <w:r>
        <w:rPr>
          <w:rFonts w:ascii="仿宋_GB2312" w:eastAsia="仿宋_GB2312" w:hAnsi="仿宋_GB2312" w:cs="仿宋_GB2312"/>
          <w:sz w:val="28"/>
          <w:szCs w:val="28"/>
          <w:lang w:eastAsia="zh-CN"/>
        </w:rPr>
        <w:t>1、做好报修登记和</w:t>
      </w:r>
      <w:r>
        <w:rPr>
          <w:rFonts w:ascii="仿宋_GB2312" w:eastAsia="仿宋_GB2312" w:hAnsi="仿宋_GB2312" w:cs="仿宋_GB2312"/>
          <w:sz w:val="28"/>
          <w:szCs w:val="28"/>
          <w:lang w:val="en-US" w:eastAsia="zh-CN"/>
        </w:rPr>
        <w:t>巡检</w:t>
      </w:r>
      <w:r>
        <w:rPr>
          <w:rFonts w:ascii="仿宋_GB2312" w:eastAsia="仿宋_GB2312" w:hAnsi="仿宋_GB2312" w:cs="仿宋_GB2312"/>
          <w:sz w:val="28"/>
          <w:szCs w:val="28"/>
          <w:lang w:eastAsia="zh-CN"/>
        </w:rPr>
        <w:t>维修维护工作；2、有宿舍空调台账（包括空调卡、遥控器等）；3、有检查、验收毕业生及整间退宿（含搬迁）房间的空调设备情况的记录，并及时报送采购人。</w:t>
      </w:r>
    </w:p>
    <w:p w14:paraId="18F4A04A"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九）学生宿舍毕业季、新生入学管理：1、做好人员进出登记、手续办理（收发钥匙、空调遥控器等）、房间清查等工作，有分项记录本；2、按学生宿舍服务中心的要求统计本宿舍毕业生名单及空床位数并上报学生宿舍服务中心，不得虚报隐瞒房源，空房源统计率达100%；关注楼栋学生日常行为举止，发现生理、心理异常情况及时报告学生宿舍服务中心和院系等；3、新生入住、毕业生离校时，按学校要求做好房源安置、调换、整合、清退工作；在寝室住宿信息发生变更时，做好登记，及时将相关变动信息报学生宿舍服务中心；4、检查已退宿舍的配备设施情况，有专用记录并及时报送采购人；5、每年暑假对毕业生退宿房间内的设施及时进行2次以上集中报修。</w:t>
      </w:r>
    </w:p>
    <w:p w14:paraId="7BB5FD3D"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（十）学生宿舍施工队进楼管理：1、对进楼施工的工程队严格把关，凭证出入；验证施工报批和水电使用报批手续；有施工队进</w:t>
      </w:r>
      <w:r>
        <w:rPr>
          <w:rFonts w:ascii="仿宋_GB2312" w:eastAsia="仿宋_GB2312" w:hAnsi="仿宋_GB2312" w:cs="仿宋_GB2312"/>
          <w:sz w:val="28"/>
          <w:szCs w:val="28"/>
          <w:lang w:eastAsia="zh-CN"/>
        </w:rPr>
        <w:lastRenderedPageBreak/>
        <w:t>楼维修手续办理登记本；2、有施工队进楼维修监管记录本；3、凡进入女生宿舍的施工人员，必须得有相关女性工作人员陪同。</w:t>
      </w:r>
    </w:p>
    <w:p w14:paraId="0FC0FC82"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十一）学生宿舍保洁职责及要求：1、对楼栋、楼栋外围进行清扫、保洁，垃圾清运至校内垃圾站；2、清洁公共洗浴间、公共卫生间、多功能间和洗衣房，清扫、拖洗楼栋门厅、过道、楼梯，清洁打扫墙面、天花板，擦抹楼梯扶手、消防箱、窗台等公共设施、设备，对建筑物外墙3米以下进行保洁；3、按要求及时清洁打扫毕业生房间和过渡周转房间；4、有关应急事项及学校重要活动的相关工作；5、保洁员工作期间义务承担对楼栋内的治安消防巡查工作，发现问题及时向值班室或中心上报。</w:t>
      </w:r>
    </w:p>
    <w:p w14:paraId="79A3B7B4"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作业频率：1、楼栋外围每日清扫2次并保洁，楼顶每周清扫2次；2、楼栋门厅、过道、楼梯、公共洗浴间、公共卫生间、多功能间和洗衣房等每日清扫拖洗2次并保洁； 3、楼梯扶手、墙面、天花板、消防箱、消防指示牌、门禁、窗台、玻璃等公共设施、设备每日清扫擦抹1次。4、垃圾箱内垃圾堆积不得超过容积的80%，每日9:00、15:00前完成2次垃圾清运工作；所有垃圾每日至少清理2次至垃圾存放点，并于当日运走；楼栋外围全天无垃圾桶垃圾外溢现象；5、窗帘1年清洗1次。6、每日清扫保洁时间：8:00-11:30，14:00-17:30；实行循环清扫、保洁；遇重大活动需根据要求调整工作时间。</w:t>
      </w:r>
    </w:p>
    <w:p w14:paraId="18CB623D"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服务质量标准：1、楼道地面：无垃圾、积水、污迹、拖痕、杂物等，无异味；2、天花板、墙角、楼道灯具无蜘蛛网、无积尘；3、楼道窗户：玻璃明亮，无污痕、水印；窗框无灰尘、杂物；窗台无脏物、蜘蛛网；4、多功能房、电梯、消防箱、灭火器、门禁等设</w:t>
      </w:r>
      <w:r>
        <w:rPr>
          <w:rFonts w:ascii="仿宋_GB2312" w:eastAsia="仿宋_GB2312" w:hAnsi="仿宋_GB2312" w:cs="仿宋_GB2312"/>
          <w:sz w:val="28"/>
          <w:szCs w:val="28"/>
          <w:lang w:eastAsia="zh-CN"/>
        </w:rPr>
        <w:lastRenderedPageBreak/>
        <w:t>施设备手摸无灰尘，目视无污迹、脏物等；5、卫生间清洁用品、楼梯间物品摆放整齐有序，杂物及时清理，不得存放易燃、违禁物品；6、建筑物外墙3米以下无污损、小广告等，具体标准参见相关考核细则。7、房屋屋面每年至少清洁2次，保持屋面雨水排放畅通。</w:t>
      </w:r>
    </w:p>
    <w:p w14:paraId="4D847CBA" w14:textId="77777777" w:rsidR="00B96D5E" w:rsidRDefault="00000000">
      <w:pPr>
        <w:spacing w:line="560" w:lineRule="exact"/>
        <w:ind w:firstLineChars="200" w:firstLine="640"/>
        <w:jc w:val="left"/>
        <w:outlineLvl w:val="2"/>
        <w:rPr>
          <w:rFonts w:ascii="楷体" w:eastAsia="楷体" w:hAnsi="楷体" w:cs="宋体"/>
          <w:sz w:val="32"/>
          <w:szCs w:val="32"/>
          <w:lang w:eastAsia="zh-CN"/>
        </w:rPr>
      </w:pPr>
      <w:r>
        <w:rPr>
          <w:rFonts w:ascii="楷体" w:eastAsia="楷体" w:hAnsi="楷体" w:cs="宋体"/>
          <w:sz w:val="32"/>
          <w:szCs w:val="32"/>
          <w:lang w:eastAsia="zh-CN"/>
        </w:rPr>
        <w:t>第二部分 保洁物业服务要求</w:t>
      </w:r>
    </w:p>
    <w:p w14:paraId="6EB1B8BE"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（一）楼宇保洁服务要求。</w:t>
      </w:r>
    </w:p>
    <w:p w14:paraId="330954AC"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大厅。范围：地面、墙面、踢脚线、台阶、阳光棚、装饰门及门套、宣传窗、垃圾桶、消防设施、灯具装饰柱、植物花盆、开水器。作业频率：地面、台阶、宣传窗、垃圾桶、装饰柱、植物花盆等每天保洁1次，且巡回保洁；装饰门及门套、踢脚线等每周保洁1次；墙面、天棚、消防设施、灯具每月保洁1次；地砖、大理石、水磨石等地面每月彻底刷洗1次。服务质量标准：地面无水渍、无污渍，无垃圾，无积尘，光亮；墙面无灰尘、无污渍，光亮，墙角无蜘蛛网；公共设施表面无积尘、无污渍、光亮；不锈钢表面无手印，无积尘，无污渍、光亮；玻璃上无手印，无积尘，无污渍、明亮；植物花盆无积尘，无污渍；无张贴广告；开水器达到卫生标准、安全可靠。</w:t>
      </w:r>
    </w:p>
    <w:p w14:paraId="080229DF"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楼道。范围：地面、楼道梯级、扶手、墙面、踢脚线、配电箱、消防设备、楼道门、窗、灯具及开关、垃圾桶。作业频率：地面、楼梯、扶手、墙面、垃圾桶等每天保洁1次，且巡回保洁；踢脚线、配电箱、消防设备、楼道门、窗、灯具及开关每月保洁1次；地砖、大理石、水磨石等地面每月彻底刷洗1次。服务质量标准：地面无水渍、无污渍、无垃圾，无积尘，光亮；墙面无灰尘、</w:t>
      </w:r>
      <w:r>
        <w:rPr>
          <w:rFonts w:ascii="仿宋_GB2312" w:eastAsia="仿宋_GB2312" w:hAnsi="仿宋_GB2312" w:cs="仿宋_GB2312"/>
          <w:sz w:val="28"/>
          <w:szCs w:val="28"/>
          <w:lang w:eastAsia="zh-CN"/>
        </w:rPr>
        <w:lastRenderedPageBreak/>
        <w:t>无污渍，光亮，墙角无蜘蛛网；公共设施表面无积尘、无污渍、光亮；不锈钢表面无手印、无积尘，无污渍，光亮；玻璃上无手印、无积尘、无污渍，明亮；窗台无积尘；垃圾箱内垃圾堆积不得超过容积的80%；无张贴广告。</w:t>
      </w:r>
    </w:p>
    <w:p w14:paraId="560D0C4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公共卫生间、开水房。范围：地面、墙面、天棚、大小便器、垃圾篓、台面、镜子、门窗、灯具、排气扇、上下水管道、开水箱。作业频率：每天四次对卫生间全面保洁，且巡回保洁；天棚、灯具、窗玻璃排气扇每月保洁1次；开水房每天保洁1次，开水箱每两月清洗1次；每天定时开放。服务质量标准：卫生间无异味，厕坑便具洁净无黄渍，墙面、镜面、台面、水盆无污点，光亮；纸篓随时清理。墙面、天棚、墙角、灯具无积尘、无蜘蛛网；地面无水渍、无污渍、无垃圾；无张贴广告；开水房达到卫生标准、安全可靠；保洁工具与保洁用品要统一放在指定地点。</w:t>
      </w:r>
    </w:p>
    <w:p w14:paraId="4D9BF4F3"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教室、教师休息室。范围：桌椅、沙发、讲台、黑板、地面、踏步、窗台、窗玻璃、门楣、门套、墙面、墙角、天棚、灯具、设备、窗帘。作业频率：桌椅、沙发、讲台、黑板、地面、踏步、窗台、门楣、门套、墙面、墙角每日早、中、晚保洁3次；天棚、灯具、设备每周保洁1次；窗玻璃每月保洁2次；窗帘每年清洗1次。服务质量标准：桌椅、沙发、讲台、窗台、黑板、地面、踏步、门楣、门套、墙面、墙角无积尘，光亮；桌斗内无杂质；黑板板面擦净、板槽内无粉末；黑板周围整洁；窗台无积尘，窗帘挂放整齐；室内无异味；捡拾物品及时上交楼管员做失物招领，不得私自处理。</w:t>
      </w:r>
    </w:p>
    <w:p w14:paraId="7310F839"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5、电梯范围：电梯轿厢、电梯厅、电梯门及门套、指示板、厢壁、通风口、天花板、灯具、监控器探头。作业频率：电梯轿厢、电梯厅、电梯门及门套、指示板、厢壁、每天保洁1次，且巡回保洁；天花板、灯具、监控器探头每周保洁1次。服务质量标准：电梯轿厢内无积尘、无污渍、无粘贴物；灯具、指示板明亮 ；厢内地面干净、无垃圾杂物；不锈钢表面无手印、无积尘，无污渍、光亮；电梯门槽内无垃圾杂物；无不良广告张贴。</w:t>
      </w:r>
    </w:p>
    <w:p w14:paraId="6D0F9CC3"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6、屋面及外墙保洁。可上人屋面保洁标准同硬质地面，其他屋面及雨棚顶面要求无落叶等污物明显堆积，落水管口清洁、畅通；建筑物外墙3米以下无污损、小广告。房屋屋面每年至少清洁2次，保持屋面雨水排放畅通。</w:t>
      </w:r>
    </w:p>
    <w:p w14:paraId="0AFDE10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7、地下室。范围：地面、墙面、天花板、台阶、门楣、消防设施。作业频率：每天保洁1次。服务质量标准：墙面、地面要无蛛网、无积灰、无垃圾、无积水；消防设施、门楣无积灰。</w:t>
      </w:r>
    </w:p>
    <w:p w14:paraId="48AD6FBA"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（二）校园公共卫生服务要求：</w:t>
      </w:r>
    </w:p>
    <w:p w14:paraId="40A40B49"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道路保洁。作业频率：每天7：30前完成各大楼前及校园主要道路清扫，日间巡回保洁。每日早、中、晚三次将垃圾桶（箱）内垃圾集中清运至地埋式垃圾站，做到日产日清；每日实施道路冲洗保湿2次；遇大雪或暴雪时及时组织相关人员清扫。服务质量标准：保持道路全天整洁干净，达到“九无”(无果皮、无纸屑、无塑膜、无痰迹、无污水、无暴露垃圾、无烟头、无乱张贴、路牙无泥沙)；“四净”(路面净、垃圾箱净、树穴绿化带绿地净、地下通道净)；“一通”(下水道口通)；雨雪天气时，保证路面不积水、少结冰（中、大雪以上保证道路畅通）。</w:t>
      </w:r>
    </w:p>
    <w:p w14:paraId="7051CBC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2、露天运动场地、广场及其他硬质地面保洁。作业频率：每天7:30前完成露天运动场、广场、停车场校园主要广场保洁工作，随后接着完成其他保洁，且巡回保洁。每日早、中、晚三次将桶、箱内垃圾集中清运至地埋式垃圾站，做到日产日清；重大活动期间实施广场冲洗保湿；遇大雪或暴雪时组织相关人员清扫。服务质量标准：保持运动场、广场等场所全天整洁干净，达到“九无”(无果皮、无纸屑、无塑膜、无痰迹、无污水、无暴露垃圾、无烟头、无乱张贴、无泥沙)；“四净”(广场面净、垃圾箱净、树穴绿化带绿地净、地下通道净)“一通”；(下水道口通)；雨雪天气时，保证广场面不积水、少结冰（中、大雪以上保证道路畅通）。</w:t>
      </w:r>
    </w:p>
    <w:p w14:paraId="0D029BF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3、空地保洁。作业频率：每天清捡白色垃圾、枯枝树叶，无建筑垃圾，每周清扫2次。服务质量标准：无白色垃圾，无明显枯枝树叶，无建筑垃圾堆积。</w:t>
      </w:r>
    </w:p>
    <w:p w14:paraId="3825CEC3"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4、路灯灯杆、校园雕塑、公共宣传栏、围墙（栏）保洁。作业频率：每天检查有无“牛皮癣”等乱贴乱画现象2次，每周抹擦1次，每月清洗或清洁1次。服务质量标准：无乱贴乱画，无污渍杂物。</w:t>
      </w:r>
    </w:p>
    <w:p w14:paraId="1D79D0A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5、水系（喷泉、景观湖）保洁。作业频率：喷泉、景观湖每天打捞水面漂浮物1次，清除杂草；每年彻底打捞清洗2次、消毒2次。服务质量标准：喷泉及水池周边干净整洁，水面无漂浮物，水质清澈见底无杂草、无死鱼。</w:t>
      </w:r>
    </w:p>
    <w:p w14:paraId="6545766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6、各类垃圾清运和外运。1、垃圾清运。作业频率：区域内各类垃圾每日清运至地埋式垃圾站；果皮箱每周清洗2次。服务质量标准：果皮箱内垃圾堆积不得超过容积的80%，垃圾封闭清运，清</w:t>
      </w:r>
      <w:r>
        <w:rPr>
          <w:rFonts w:ascii="仿宋_GB2312" w:eastAsia="仿宋_GB2312" w:hAnsi="仿宋_GB2312" w:cs="仿宋_GB2312"/>
          <w:sz w:val="28"/>
          <w:szCs w:val="28"/>
          <w:lang w:eastAsia="zh-CN"/>
        </w:rPr>
        <w:lastRenderedPageBreak/>
        <w:t>运率达到100%；密闭化运输，减少道路污染；果皮箱箱体保持整洁，箱门锁闭。2、建筑、装修垃圾、废旧家具及无主杂物的清运。3、垃圾外运。作业频率：区域内做到即满即运，无垃圾暴露厢体外。服务质量标准：封闭清运，不能抛、撒、滴、漏。4、垃圾分类。作业内容：根据学校安排，做好垃圾分类相关工作。</w:t>
      </w:r>
    </w:p>
    <w:p w14:paraId="34DBEC97"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7、校园休闲点、景点保洁。作业频率：每天清扫休闲点、休读点、景点白色垃圾、枯枝树叶，每天擦拭休闲座椅一次。服务质量标准：无白色垃圾，无明显枯枝树叶，无建筑垃圾堆积，供方根据现场情况适当添加花卉点缀。</w:t>
      </w:r>
    </w:p>
    <w:p w14:paraId="741025E8"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8、区域内化粪池每年至少</w:t>
      </w:r>
      <w:r>
        <w:rPr>
          <w:rFonts w:ascii="仿宋_GB2312" w:eastAsia="仿宋_GB2312" w:hAnsi="仿宋_GB2312" w:cs="仿宋_GB2312"/>
          <w:sz w:val="28"/>
          <w:szCs w:val="28"/>
          <w:lang w:val="en-US" w:eastAsia="zh-CN"/>
        </w:rPr>
        <w:t>清掏2</w:t>
      </w:r>
      <w:r>
        <w:rPr>
          <w:rFonts w:ascii="仿宋_GB2312" w:eastAsia="仿宋_GB2312" w:hAnsi="仿宋_GB2312" w:cs="仿宋_GB2312"/>
          <w:sz w:val="28"/>
          <w:szCs w:val="28"/>
          <w:lang w:eastAsia="zh-CN"/>
        </w:rPr>
        <w:t>次、排污、排水管道系统</w:t>
      </w:r>
      <w:r>
        <w:rPr>
          <w:rFonts w:ascii="仿宋_GB2312" w:eastAsia="仿宋_GB2312" w:hAnsi="仿宋_GB2312" w:cs="仿宋_GB2312"/>
          <w:sz w:val="28"/>
          <w:szCs w:val="28"/>
          <w:lang w:val="en-US" w:eastAsia="zh-CN"/>
        </w:rPr>
        <w:t>随时清理</w:t>
      </w:r>
      <w:r>
        <w:rPr>
          <w:rFonts w:ascii="仿宋_GB2312" w:eastAsia="仿宋_GB2312" w:hAnsi="仿宋_GB2312" w:cs="仿宋_GB2312"/>
          <w:sz w:val="28"/>
          <w:szCs w:val="28"/>
          <w:lang w:eastAsia="zh-CN"/>
        </w:rPr>
        <w:t>，确保化粪池及排污、排水系统实时保障无堵塞，无臭味及污物外溢。</w:t>
      </w:r>
    </w:p>
    <w:p w14:paraId="2A8B394E" w14:textId="77777777" w:rsidR="00B96D5E" w:rsidRDefault="00000000">
      <w:pPr>
        <w:spacing w:line="560" w:lineRule="exact"/>
        <w:ind w:firstLineChars="200" w:firstLine="640"/>
        <w:jc w:val="left"/>
        <w:outlineLvl w:val="2"/>
        <w:rPr>
          <w:rFonts w:ascii="仿宋_GB2312" w:eastAsia="仿宋_GB2312" w:hAnsi="宋体" w:cs="宋体"/>
          <w:sz w:val="32"/>
          <w:szCs w:val="32"/>
          <w:lang w:eastAsia="zh-CN"/>
        </w:rPr>
      </w:pPr>
      <w:r>
        <w:rPr>
          <w:rFonts w:ascii="楷体" w:eastAsia="楷体" w:hAnsi="楷体" w:cs="宋体"/>
          <w:sz w:val="32"/>
          <w:szCs w:val="32"/>
          <w:lang w:eastAsia="zh-CN"/>
        </w:rPr>
        <w:t>第三部分 教学楼及场馆物业服务要求（含楼宇安全值班秩序维护和安全管理）</w:t>
      </w:r>
    </w:p>
    <w:p w14:paraId="3A224146"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按照学校的作息时间和相关部门要求开关门和灯；2、不得脱岗缺岗；管理员进餐时间不超过半小时；3、管理员实行24小时值守制，值班期间不允许做与工作无关的事情，值班室内不得烹饪、煮饭等，做好岗位值班记录，记录要完整、详尽，相关记录有管理经理签阅意见；4、熟悉本楼宇一切情况，包括：房间、卫生间数量，公共区域面积，消防器材数量及状况，具备处理应急突发事件的能力；5、每日检查设施设备，出现故障24小时内报修，并做好记录，杜绝影响正常办公开展的情况发生；6、做好人员来访、设备及物品出入登记等记录，有专用记录本。7、按学校要求检查办公</w:t>
      </w:r>
      <w:r>
        <w:rPr>
          <w:rFonts w:ascii="仿宋_GB2312" w:eastAsia="仿宋_GB2312" w:hAnsi="仿宋_GB2312" w:cs="仿宋_GB2312"/>
          <w:sz w:val="28"/>
          <w:szCs w:val="28"/>
          <w:lang w:eastAsia="zh-CN"/>
        </w:rPr>
        <w:lastRenderedPageBreak/>
        <w:t>室以及其它各类房间的开放关闭情况，晚上下班后，组织员工做好清楼、设备检查及卫生保洁工作，并锁好门窗。</w:t>
      </w:r>
    </w:p>
    <w:p w14:paraId="4F2EEF66" w14:textId="77777777" w:rsidR="00B96D5E" w:rsidRDefault="00000000">
      <w:pPr>
        <w:spacing w:line="560" w:lineRule="exact"/>
        <w:ind w:firstLineChars="200" w:firstLine="640"/>
        <w:jc w:val="left"/>
        <w:outlineLvl w:val="2"/>
        <w:rPr>
          <w:rFonts w:ascii="楷体" w:eastAsia="楷体" w:hAnsi="楷体" w:cs="宋体"/>
          <w:sz w:val="32"/>
          <w:szCs w:val="32"/>
          <w:lang w:eastAsia="zh-CN"/>
        </w:rPr>
      </w:pPr>
      <w:r>
        <w:rPr>
          <w:rFonts w:ascii="楷体" w:eastAsia="楷体" w:hAnsi="楷体" w:cs="宋体"/>
          <w:sz w:val="32"/>
          <w:szCs w:val="32"/>
          <w:lang w:eastAsia="zh-CN"/>
        </w:rPr>
        <w:t>第四部分 绿化养护服务物业服务要求</w:t>
      </w:r>
    </w:p>
    <w:p w14:paraId="56A2F52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一）除四害及白蚁防治。作业频率：四月中下旬至十一月上旬，每周一次灭蚊蝇工作；白蚁防治按国家规定。服务质量标准：参照国家爱卫会标准如下：1、灭鼠标准①15㎡标准房间布放20X20厘米滑石粉块两块，一夜后阳性粉块不超过3％；有鼠洞、鼠粪、鼠咬等痕迹的房间不超过2％。②不同类型的外环境累计2000米，鼠迹不超过5处。2、灭蚊标准①内外环境积水中，蚊幼虫及蛹的阳性率不超过3％。②用500ml收集勺采集校园水体中的蚊幼虫或蛹阳性率不超过3％，阳性勺内幼虫或蛹的平均数不超过5只。③特殊场所白天人诱蚊30分钟，平均每人次诱获成蚊数不超过1只。3、灭蝇标准:①有蝇房间不超过3％，平均每阳性房间不超过3只；食堂防蝇设施不合格房间不超过5％；加工、销售直接入口食品的场所不得有蝇。②蝇类孳生地得到有效治理，幼虫和蛹的检出率不超过3％。4、灭蟑螂标准:①室内有蟑螂成虫或若虫阳性房间不超过3％，平均每间房大蠊不超过5只，小蠊不超过10只。②有活蟑螂卵鞘房间不超过2％，平均每间房不超过4只。③有蟑螂粪便蜕皮等蟑螂迹的房间不超过5％。5、白蚁防治：按国家规定执行。</w:t>
      </w:r>
    </w:p>
    <w:p w14:paraId="44A36528"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（二）校园园林绿化概况：负责区域内（含山体）的绿化养护及管理，包括树木、绿地、绿化带、园林景观等的日常维护和保养施肥及相关管理工作、</w:t>
      </w:r>
      <w:bookmarkStart w:id="563" w:name="_Hlk118215273"/>
      <w:r>
        <w:rPr>
          <w:rFonts w:ascii="仿宋_GB2312" w:eastAsia="仿宋_GB2312" w:hAnsi="仿宋_GB2312" w:cs="仿宋_GB2312"/>
          <w:sz w:val="28"/>
          <w:szCs w:val="28"/>
          <w:lang w:eastAsia="zh-CN"/>
        </w:rPr>
        <w:t>校园日常高空枯枝清理及定期拦头，倒伏树</w:t>
      </w:r>
      <w:r>
        <w:rPr>
          <w:rFonts w:ascii="仿宋_GB2312" w:eastAsia="仿宋_GB2312" w:hAnsi="仿宋_GB2312" w:cs="仿宋_GB2312"/>
          <w:sz w:val="28"/>
          <w:szCs w:val="28"/>
          <w:lang w:eastAsia="zh-CN"/>
        </w:rPr>
        <w:lastRenderedPageBreak/>
        <w:t>木应急处置等</w:t>
      </w:r>
      <w:bookmarkEnd w:id="563"/>
      <w:r>
        <w:rPr>
          <w:rFonts w:ascii="仿宋_GB2312" w:eastAsia="仿宋_GB2312" w:hAnsi="仿宋_GB2312" w:cs="仿宋_GB2312"/>
          <w:sz w:val="28"/>
          <w:szCs w:val="28"/>
          <w:lang w:eastAsia="zh-CN"/>
        </w:rPr>
        <w:t>；负责区域内苗圃花卉培育种植，公共部位及大型活动花卉摆放，花卉布展；校园绿化设备工具的使用及维护。</w:t>
      </w:r>
    </w:p>
    <w:p w14:paraId="4B6C8BC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（三）乔灌木养护。1、植物配置基本合理。乔、灌、花、草齐全，基本无裸露土地； 2、树木生长正常，生长达到该树种的平均生长量，存活率95%以上；3、树冠基本完整，内膛不乱，通风透光；4、在正常条件下，生长季节有少量黄叶、焦叶、卷叶；5、无明显枯枝死杈、无死树；6、乔木根据需要适时修剪，灌木整形修剪每年二次以上，篱、球等按生长情况、造型要求及时修剪，每年修剪不少于四遍，做到枝叶紧密，无脱节；7、每年适时除杂草，五次以上；8、按植物品种、生长情况、土壤条件适时适量施肥。每年松土普施基肥一遍，花灌木增施追肥一遍；9、病虫害防治全年全校不少于3次，防治结合。</w:t>
      </w:r>
    </w:p>
    <w:p w14:paraId="1E3ACF0C"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四）绿地养护。1、草坪覆盖率达到90%以上，生长旺盛，草根基本不裸露；2、叶色正常，生长季节基本不枯黄；3、及时对绿地整治修剪，高度控制在10cm以下；4、及时除掉杂草，每年除杂草六遍以上，杂草率10%以下；5、干旱、高温季节保持有效供水，有低洼及时平整，基本无积水；6、按生长情况，适时适量施有机肥二遍；7、及时做好病虫害防治理；8、绿地整洁，生长好，有斑秃及时补植；及时清理枯枝、垃圾杂物。</w:t>
      </w:r>
    </w:p>
    <w:p w14:paraId="5125C7F7"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五）园林小品。1、凉亭、长廊、水榭、花架、塑木小品、座椅、灯光等设施完好，使用正常，表面无油漆脱落，局部无损坏。假山或叠石小品无倒塌，石块接合处缝隙1cm以下（无安全危险）；2、每天上、下午各清扫一次，垃圾及时清运，设施表面无附着污物，根据企业实际情况每年增加1-2处小品景观。</w:t>
      </w:r>
    </w:p>
    <w:p w14:paraId="317528F2"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（六）空地管理。1、保持校园空地绿化全覆盖。每年打草六次以上；2、无垃圾倾倒现象，空地上无明显垃圾；3、无种菜现象；4、未经学校批准，空地不得用于其它用途，不得兴建任何设施。</w:t>
      </w:r>
    </w:p>
    <w:p w14:paraId="76B09A1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bookmarkStart w:id="564" w:name="_Hlk7519365"/>
      <w:r>
        <w:rPr>
          <w:rFonts w:ascii="仿宋_GB2312" w:eastAsia="仿宋_GB2312" w:hAnsi="仿宋_GB2312" w:cs="仿宋_GB2312"/>
          <w:sz w:val="28"/>
          <w:szCs w:val="28"/>
          <w:lang w:eastAsia="zh-CN"/>
        </w:rPr>
        <w:t>（七）</w:t>
      </w:r>
      <w:bookmarkEnd w:id="564"/>
      <w:r>
        <w:rPr>
          <w:rFonts w:ascii="仿宋_GB2312" w:eastAsia="仿宋_GB2312" w:hAnsi="仿宋_GB2312" w:cs="仿宋_GB2312"/>
          <w:sz w:val="28"/>
          <w:szCs w:val="28"/>
          <w:lang w:val="en-US" w:eastAsia="zh-CN"/>
        </w:rPr>
        <w:t>办公</w:t>
      </w:r>
      <w:r>
        <w:rPr>
          <w:rFonts w:ascii="仿宋_GB2312" w:eastAsia="仿宋_GB2312" w:hAnsi="仿宋_GB2312" w:cs="仿宋_GB2312"/>
          <w:sz w:val="28"/>
          <w:szCs w:val="28"/>
          <w:lang w:eastAsia="zh-CN"/>
        </w:rPr>
        <w:t>楼、</w:t>
      </w:r>
      <w:r>
        <w:rPr>
          <w:rFonts w:ascii="仿宋_GB2312" w:eastAsia="仿宋_GB2312" w:hAnsi="仿宋_GB2312" w:cs="仿宋_GB2312"/>
          <w:sz w:val="28"/>
          <w:szCs w:val="28"/>
          <w:lang w:val="en-US" w:eastAsia="zh-CN"/>
        </w:rPr>
        <w:t>公寓</w:t>
      </w:r>
      <w:r>
        <w:rPr>
          <w:rFonts w:ascii="仿宋_GB2312" w:eastAsia="仿宋_GB2312" w:hAnsi="仿宋_GB2312" w:cs="仿宋_GB2312"/>
          <w:sz w:val="28"/>
          <w:szCs w:val="28"/>
          <w:lang w:eastAsia="zh-CN"/>
        </w:rPr>
        <w:t>等楼宇周边区域内绿化养护水平达二级以上。</w:t>
      </w:r>
    </w:p>
    <w:p w14:paraId="701342F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（八）高空枯枝清理。1、每年暑期组织对校内树木进行高空枯枝修剪、拦头及清理工作；2、进行日常高空枯枝巡查及清理工作；3、及时处理校内倒伏树木。</w:t>
      </w:r>
    </w:p>
    <w:p w14:paraId="2DFCA79E"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lang w:eastAsia="zh-CN"/>
        </w:rPr>
        <w:t>中标人需在接到中标通知书后一周内，要完成各绿化区域面积核算、苗木和绿植清点等工作，签订合同当天要完成各类绿植、苗木、草地等管理项目的交接工作。</w:t>
      </w:r>
    </w:p>
    <w:p w14:paraId="50B7208E" w14:textId="77777777" w:rsidR="00B96D5E" w:rsidRDefault="00000000">
      <w:pPr>
        <w:spacing w:line="560" w:lineRule="exact"/>
        <w:ind w:firstLineChars="200" w:firstLine="640"/>
        <w:jc w:val="left"/>
        <w:outlineLvl w:val="2"/>
        <w:rPr>
          <w:rFonts w:ascii="楷体" w:eastAsia="楷体" w:hAnsi="楷体" w:cs="宋体"/>
          <w:color w:val="FF0000"/>
          <w:sz w:val="32"/>
          <w:szCs w:val="32"/>
          <w:lang w:eastAsia="zh-CN"/>
        </w:rPr>
      </w:pPr>
      <w:r>
        <w:rPr>
          <w:rFonts w:ascii="楷体" w:eastAsia="楷体" w:hAnsi="楷体" w:cs="宋体"/>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第五部分 设施设备维修物业服务要求</w:t>
      </w:r>
    </w:p>
    <w:p w14:paraId="1C68BE5B"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（一）负责春华园区域各公共建筑物的水、电、暖、泥、木等项目的日常维修，以及</w:t>
      </w:r>
      <w:r>
        <w:rPr>
          <w:rFonts w:ascii="仿宋_GB2312" w:eastAsia="仿宋_GB2312" w:hAnsi="仿宋_GB2312" w:cs="仿宋_GB2312"/>
          <w:sz w:val="28"/>
          <w:szCs w:val="28"/>
          <w:lang w:val="en-US" w:eastAsia="zh-CN"/>
        </w:rPr>
        <w:t>区域</w:t>
      </w:r>
      <w:r>
        <w:rPr>
          <w:rFonts w:ascii="仿宋_GB2312" w:eastAsia="仿宋_GB2312" w:hAnsi="仿宋_GB2312" w:cs="仿宋_GB2312"/>
          <w:sz w:val="28"/>
          <w:szCs w:val="28"/>
          <w:lang w:eastAsia="zh-CN"/>
        </w:rPr>
        <w:t>雨水、污水管网、检查井、化粪池等的疏通工作。</w:t>
      </w:r>
    </w:p>
    <w:p w14:paraId="795B6992"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维修服务包括设施设备类、室外基础设施类、房屋本体类三个类别。(1)设施设备类维修:设施设备及配件等材料单价不超过300元(含300元)的维修项目;</w:t>
      </w:r>
    </w:p>
    <w:p w14:paraId="42EDEEF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(2)室外基础设施类维修:单处单次单项维修材料费不超过300元(含300元)的维修项目;</w:t>
      </w:r>
    </w:p>
    <w:p w14:paraId="3CF4526B"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(3)房屋本体类维修:单体单次单项维修材料费不超过300元(含300元)的维修项目。</w:t>
      </w:r>
    </w:p>
    <w:p w14:paraId="040A959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超出以上定义范围的维修项目由校方负责购置材料，供应商负责维修。处于保修期内的维修项目由原施工单位负责，但应及时上</w:t>
      </w:r>
      <w:r>
        <w:rPr>
          <w:rFonts w:ascii="仿宋_GB2312" w:eastAsia="仿宋_GB2312" w:hAnsi="仿宋_GB2312" w:cs="仿宋_GB2312"/>
          <w:sz w:val="28"/>
          <w:szCs w:val="28"/>
          <w:lang w:eastAsia="zh-CN"/>
        </w:rPr>
        <w:lastRenderedPageBreak/>
        <w:t>报学校，并配合做好相关维修工作。单体单次单项维修材料费是否超过300元出现争议的，由采购人和供应商共同市场询价后确定。维修管理服务范围内的维修按照时限性要求分为急迫性小修和维护性小修两类。设施维修维护；零星维修单次300元（维修服务范围包含但不限于：物业日常维修、景观水系运维、消防系统、门禁管理、配电房检修及相关设施设备维护保养等项目。）。</w:t>
      </w:r>
    </w:p>
    <w:p w14:paraId="25185BC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对教学楼、宿舍楼等场所每日巡查，有巡查记录；2、运用信息化方式做好每日的维修工作；3、对维修范围内的设施24小时内完成维修；对不属维修范围内的设施2小时内报告采购人，并协助采购人做好维修。4、维修效率。①定期进行维修巡查情况，发现故障及时处理或报告，有巡查记录本；②保证维修的及时性，简单维修时间不超出24小时，特殊情况的维修时间完成不超出48小时；属于采购人负责的复杂维修，应于24小时内书面报告采购人（特殊情况电话通知）。5、维修质量。①保证维修质量，维修材料安全可靠、品牌正宗，维修工艺和外观美观整洁；②维修返修率每月低于5%，有记录并每月汇总报送采购人。6、服务态度。①注重维修服务态度，合理安排维修时间，与师生交流时态度热情诚恳，维修作业不影响师生的学习、教学和生活，每月投诉率低于5%，有记录并每月汇总报送采购人。②有维修安排、维修回访、投诉处理记录。7、查明停电原因、线路故障查找、电表更换。</w:t>
      </w:r>
    </w:p>
    <w:p w14:paraId="3284B58F" w14:textId="77777777" w:rsidR="00B96D5E" w:rsidRDefault="00000000">
      <w:pPr>
        <w:spacing w:line="560" w:lineRule="exact"/>
        <w:ind w:firstLineChars="200" w:firstLine="560"/>
        <w:jc w:val="left"/>
        <w:rPr>
          <w:rFonts w:ascii="仿宋" w:eastAsia="仿宋" w:hAnsi="仿宋" w:cs="仿宋"/>
          <w:color w:val="auto"/>
          <w:sz w:val="28"/>
          <w:szCs w:val="28"/>
          <w:lang w:eastAsia="zh-CN"/>
        </w:rPr>
      </w:pPr>
      <w:r>
        <w:rPr>
          <w:rFonts w:ascii="仿宋_GB2312" w:eastAsia="仿宋_GB2312" w:hAnsi="仿宋_GB2312" w:cs="仿宋_GB2312"/>
          <w:sz w:val="28"/>
          <w:szCs w:val="28"/>
          <w:lang w:eastAsia="zh-CN"/>
        </w:rPr>
        <w:t>物业维修的具体范围和标准如下（不限以下）：</w:t>
      </w:r>
    </w:p>
    <w:tbl>
      <w:tblPr>
        <w:tblW w:w="8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708"/>
        <w:gridCol w:w="1372"/>
        <w:gridCol w:w="5929"/>
      </w:tblGrid>
      <w:tr w:rsidR="00B96D5E" w14:paraId="2858BF69" w14:textId="77777777">
        <w:trPr>
          <w:trHeight w:val="454"/>
          <w:jc w:val="center"/>
        </w:trPr>
        <w:tc>
          <w:tcPr>
            <w:tcW w:w="710" w:type="dxa"/>
            <w:vAlign w:val="center"/>
          </w:tcPr>
          <w:p w14:paraId="2835FC80"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区域名称</w:t>
            </w:r>
          </w:p>
        </w:tc>
        <w:tc>
          <w:tcPr>
            <w:tcW w:w="8009" w:type="dxa"/>
            <w:gridSpan w:val="3"/>
            <w:vAlign w:val="center"/>
          </w:tcPr>
          <w:p w14:paraId="3A249444"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服务内容</w:t>
            </w:r>
          </w:p>
        </w:tc>
      </w:tr>
      <w:tr w:rsidR="00B96D5E" w14:paraId="6A50DE7A" w14:textId="77777777">
        <w:trPr>
          <w:trHeight w:val="454"/>
          <w:jc w:val="center"/>
        </w:trPr>
        <w:tc>
          <w:tcPr>
            <w:tcW w:w="710" w:type="dxa"/>
            <w:vMerge w:val="restart"/>
            <w:vAlign w:val="center"/>
          </w:tcPr>
          <w:p w14:paraId="6FB3D64A"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教学区</w:t>
            </w:r>
          </w:p>
        </w:tc>
        <w:tc>
          <w:tcPr>
            <w:tcW w:w="708" w:type="dxa"/>
            <w:vMerge w:val="restart"/>
            <w:vAlign w:val="center"/>
          </w:tcPr>
          <w:p w14:paraId="6130C918"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电</w:t>
            </w:r>
          </w:p>
        </w:tc>
        <w:tc>
          <w:tcPr>
            <w:tcW w:w="1372" w:type="dxa"/>
            <w:vAlign w:val="center"/>
          </w:tcPr>
          <w:p w14:paraId="279F936F"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办公室、教室</w:t>
            </w:r>
          </w:p>
        </w:tc>
        <w:tc>
          <w:tcPr>
            <w:tcW w:w="5929" w:type="dxa"/>
            <w:vAlign w:val="center"/>
          </w:tcPr>
          <w:p w14:paraId="2FE7CA83"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灯具、电扇、插座、配电盒、空调等</w:t>
            </w:r>
          </w:p>
        </w:tc>
      </w:tr>
      <w:tr w:rsidR="00B96D5E" w14:paraId="1131649C" w14:textId="77777777">
        <w:trPr>
          <w:trHeight w:val="454"/>
          <w:jc w:val="center"/>
        </w:trPr>
        <w:tc>
          <w:tcPr>
            <w:tcW w:w="710" w:type="dxa"/>
            <w:vMerge/>
            <w:vAlign w:val="center"/>
          </w:tcPr>
          <w:p w14:paraId="3B73D4D3"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65B868B5"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6E95E196"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地源空调</w:t>
            </w:r>
          </w:p>
        </w:tc>
        <w:tc>
          <w:tcPr>
            <w:tcW w:w="5929" w:type="dxa"/>
            <w:vAlign w:val="center"/>
          </w:tcPr>
          <w:p w14:paraId="06FC1EAC"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末端开关、风口和楼宇内的管网等</w:t>
            </w:r>
          </w:p>
        </w:tc>
      </w:tr>
      <w:tr w:rsidR="00B96D5E" w14:paraId="4282A7F2" w14:textId="77777777">
        <w:trPr>
          <w:trHeight w:val="454"/>
          <w:jc w:val="center"/>
        </w:trPr>
        <w:tc>
          <w:tcPr>
            <w:tcW w:w="710" w:type="dxa"/>
            <w:vMerge/>
            <w:vAlign w:val="center"/>
          </w:tcPr>
          <w:p w14:paraId="2EED6A06"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6509283E"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2B59B7FA"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公共场所</w:t>
            </w:r>
          </w:p>
        </w:tc>
        <w:tc>
          <w:tcPr>
            <w:tcW w:w="5929" w:type="dxa"/>
            <w:vAlign w:val="center"/>
          </w:tcPr>
          <w:p w14:paraId="2BF3C96A"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走廊灯、卫生间灯、大厅灯、教室灯、楼梯灯等</w:t>
            </w:r>
          </w:p>
        </w:tc>
      </w:tr>
      <w:tr w:rsidR="00B96D5E" w14:paraId="1A79B71E" w14:textId="77777777">
        <w:trPr>
          <w:trHeight w:val="454"/>
          <w:jc w:val="center"/>
        </w:trPr>
        <w:tc>
          <w:tcPr>
            <w:tcW w:w="710" w:type="dxa"/>
            <w:vMerge/>
            <w:vAlign w:val="center"/>
          </w:tcPr>
          <w:p w14:paraId="2971D0D9"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restart"/>
            <w:vAlign w:val="center"/>
          </w:tcPr>
          <w:p w14:paraId="0E65D7D2"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水</w:t>
            </w:r>
          </w:p>
        </w:tc>
        <w:tc>
          <w:tcPr>
            <w:tcW w:w="1372" w:type="dxa"/>
            <w:vAlign w:val="center"/>
          </w:tcPr>
          <w:p w14:paraId="74155599"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上水</w:t>
            </w:r>
          </w:p>
        </w:tc>
        <w:tc>
          <w:tcPr>
            <w:tcW w:w="5929" w:type="dxa"/>
            <w:vAlign w:val="center"/>
          </w:tcPr>
          <w:p w14:paraId="7181C544"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洗漱池、卫生间、开水间、拖把池等</w:t>
            </w:r>
          </w:p>
        </w:tc>
      </w:tr>
      <w:tr w:rsidR="00B96D5E" w14:paraId="4B460DA1" w14:textId="77777777">
        <w:trPr>
          <w:trHeight w:val="454"/>
          <w:jc w:val="center"/>
        </w:trPr>
        <w:tc>
          <w:tcPr>
            <w:tcW w:w="710" w:type="dxa"/>
            <w:vMerge/>
            <w:vAlign w:val="center"/>
          </w:tcPr>
          <w:p w14:paraId="4A72C5A7"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301563A6"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3F9C91D3"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下水</w:t>
            </w:r>
          </w:p>
        </w:tc>
        <w:tc>
          <w:tcPr>
            <w:tcW w:w="5929" w:type="dxa"/>
            <w:vAlign w:val="center"/>
          </w:tcPr>
          <w:p w14:paraId="7493202B"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蹲便、地漏、下水软管等</w:t>
            </w:r>
          </w:p>
        </w:tc>
      </w:tr>
      <w:tr w:rsidR="00B96D5E" w14:paraId="63007DD2" w14:textId="77777777">
        <w:trPr>
          <w:trHeight w:val="454"/>
          <w:jc w:val="center"/>
        </w:trPr>
        <w:tc>
          <w:tcPr>
            <w:tcW w:w="710" w:type="dxa"/>
            <w:vMerge/>
            <w:vAlign w:val="center"/>
          </w:tcPr>
          <w:p w14:paraId="5985A4A4"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Align w:val="center"/>
          </w:tcPr>
          <w:p w14:paraId="770A0888"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基础</w:t>
            </w:r>
          </w:p>
        </w:tc>
        <w:tc>
          <w:tcPr>
            <w:tcW w:w="1372" w:type="dxa"/>
            <w:vAlign w:val="center"/>
          </w:tcPr>
          <w:p w14:paraId="56F64B42"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房屋</w:t>
            </w:r>
          </w:p>
        </w:tc>
        <w:tc>
          <w:tcPr>
            <w:tcW w:w="5929" w:type="dxa"/>
            <w:vAlign w:val="center"/>
          </w:tcPr>
          <w:p w14:paraId="41B1F493"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墙面、地面、屋顶、幕墙玻璃等</w:t>
            </w:r>
          </w:p>
        </w:tc>
      </w:tr>
      <w:tr w:rsidR="00B96D5E" w14:paraId="354BD789" w14:textId="77777777">
        <w:trPr>
          <w:trHeight w:val="454"/>
          <w:jc w:val="center"/>
        </w:trPr>
        <w:tc>
          <w:tcPr>
            <w:tcW w:w="710" w:type="dxa"/>
            <w:vMerge/>
            <w:vAlign w:val="center"/>
          </w:tcPr>
          <w:p w14:paraId="24E7DA00"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restart"/>
            <w:vAlign w:val="center"/>
          </w:tcPr>
          <w:p w14:paraId="6DA2FD60"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五金</w:t>
            </w:r>
          </w:p>
        </w:tc>
        <w:tc>
          <w:tcPr>
            <w:tcW w:w="1372" w:type="dxa"/>
            <w:vAlign w:val="center"/>
          </w:tcPr>
          <w:p w14:paraId="20DF41BD"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吊顶</w:t>
            </w:r>
          </w:p>
        </w:tc>
        <w:tc>
          <w:tcPr>
            <w:tcW w:w="5929" w:type="dxa"/>
            <w:vAlign w:val="center"/>
          </w:tcPr>
          <w:p w14:paraId="2FE9BEDC"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卫生间、走廊、大厅等</w:t>
            </w:r>
          </w:p>
        </w:tc>
      </w:tr>
      <w:tr w:rsidR="00B96D5E" w14:paraId="375D1FD0" w14:textId="77777777">
        <w:trPr>
          <w:trHeight w:val="454"/>
          <w:jc w:val="center"/>
        </w:trPr>
        <w:tc>
          <w:tcPr>
            <w:tcW w:w="710" w:type="dxa"/>
            <w:vMerge/>
            <w:vAlign w:val="center"/>
          </w:tcPr>
          <w:p w14:paraId="399885E6"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2B55AE4F"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110CD9CE"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门、窗</w:t>
            </w:r>
          </w:p>
        </w:tc>
        <w:tc>
          <w:tcPr>
            <w:tcW w:w="5929" w:type="dxa"/>
            <w:vAlign w:val="center"/>
          </w:tcPr>
          <w:p w14:paraId="350C63CB"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楼顶门、教室、楼梯、进楼大门、配电间门、厕所等</w:t>
            </w:r>
          </w:p>
        </w:tc>
      </w:tr>
      <w:tr w:rsidR="00B96D5E" w14:paraId="41BAD7CC" w14:textId="77777777">
        <w:trPr>
          <w:trHeight w:val="454"/>
          <w:jc w:val="center"/>
        </w:trPr>
        <w:tc>
          <w:tcPr>
            <w:tcW w:w="710" w:type="dxa"/>
            <w:vMerge w:val="restart"/>
            <w:vAlign w:val="center"/>
          </w:tcPr>
          <w:p w14:paraId="0A9A49D4"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宿舍区</w:t>
            </w:r>
          </w:p>
        </w:tc>
        <w:tc>
          <w:tcPr>
            <w:tcW w:w="708" w:type="dxa"/>
            <w:vMerge w:val="restart"/>
            <w:vAlign w:val="center"/>
          </w:tcPr>
          <w:p w14:paraId="5C0F06A2"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电</w:t>
            </w:r>
          </w:p>
        </w:tc>
        <w:tc>
          <w:tcPr>
            <w:tcW w:w="1372" w:type="dxa"/>
            <w:vAlign w:val="center"/>
          </w:tcPr>
          <w:p w14:paraId="477E4CAB"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房间</w:t>
            </w:r>
          </w:p>
        </w:tc>
        <w:tc>
          <w:tcPr>
            <w:tcW w:w="5929" w:type="dxa"/>
            <w:vAlign w:val="center"/>
          </w:tcPr>
          <w:p w14:paraId="53501177"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灯具（房间灯、阳台灯）、电扇、插座、配电盒等</w:t>
            </w:r>
          </w:p>
        </w:tc>
      </w:tr>
      <w:tr w:rsidR="00B96D5E" w14:paraId="786E0400" w14:textId="77777777">
        <w:trPr>
          <w:trHeight w:val="454"/>
          <w:jc w:val="center"/>
        </w:trPr>
        <w:tc>
          <w:tcPr>
            <w:tcW w:w="710" w:type="dxa"/>
            <w:vMerge/>
            <w:vAlign w:val="center"/>
          </w:tcPr>
          <w:p w14:paraId="37F59795"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63C50D3D"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1999BC66"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公共场所</w:t>
            </w:r>
          </w:p>
        </w:tc>
        <w:tc>
          <w:tcPr>
            <w:tcW w:w="5929" w:type="dxa"/>
            <w:vAlign w:val="center"/>
          </w:tcPr>
          <w:p w14:paraId="39DD435C"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洗衣房、走廊灯、卫生间灯、大厅灯、楼梯灯等</w:t>
            </w:r>
          </w:p>
        </w:tc>
      </w:tr>
      <w:tr w:rsidR="00B96D5E" w14:paraId="7F6DD2DE" w14:textId="77777777">
        <w:trPr>
          <w:trHeight w:val="454"/>
          <w:jc w:val="center"/>
        </w:trPr>
        <w:tc>
          <w:tcPr>
            <w:tcW w:w="710" w:type="dxa"/>
            <w:vMerge/>
            <w:vAlign w:val="center"/>
          </w:tcPr>
          <w:p w14:paraId="2F9C5D33"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restart"/>
            <w:vAlign w:val="center"/>
          </w:tcPr>
          <w:p w14:paraId="1CB04845"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水</w:t>
            </w:r>
          </w:p>
        </w:tc>
        <w:tc>
          <w:tcPr>
            <w:tcW w:w="1372" w:type="dxa"/>
            <w:vAlign w:val="center"/>
          </w:tcPr>
          <w:p w14:paraId="31D13145"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上水</w:t>
            </w:r>
          </w:p>
        </w:tc>
        <w:tc>
          <w:tcPr>
            <w:tcW w:w="5929" w:type="dxa"/>
            <w:vAlign w:val="center"/>
          </w:tcPr>
          <w:p w14:paraId="415BF25E"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洗漱池、卫生间、开水间、拖把池等</w:t>
            </w:r>
          </w:p>
        </w:tc>
      </w:tr>
      <w:tr w:rsidR="00B96D5E" w14:paraId="0E740C65" w14:textId="77777777">
        <w:trPr>
          <w:trHeight w:val="454"/>
          <w:jc w:val="center"/>
        </w:trPr>
        <w:tc>
          <w:tcPr>
            <w:tcW w:w="710" w:type="dxa"/>
            <w:vMerge/>
            <w:vAlign w:val="center"/>
          </w:tcPr>
          <w:p w14:paraId="333F7CDE"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25A631FB"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Align w:val="center"/>
          </w:tcPr>
          <w:p w14:paraId="73D84226"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下水</w:t>
            </w:r>
          </w:p>
        </w:tc>
        <w:tc>
          <w:tcPr>
            <w:tcW w:w="5929" w:type="dxa"/>
            <w:vAlign w:val="center"/>
          </w:tcPr>
          <w:p w14:paraId="4A6E8F16"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蹲便、地漏、下水软管等</w:t>
            </w:r>
          </w:p>
        </w:tc>
      </w:tr>
      <w:tr w:rsidR="00B96D5E" w14:paraId="0489FBBB" w14:textId="77777777">
        <w:trPr>
          <w:trHeight w:val="454"/>
          <w:jc w:val="center"/>
        </w:trPr>
        <w:tc>
          <w:tcPr>
            <w:tcW w:w="710" w:type="dxa"/>
            <w:vMerge/>
            <w:vAlign w:val="center"/>
          </w:tcPr>
          <w:p w14:paraId="150C4A86"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Align w:val="center"/>
          </w:tcPr>
          <w:p w14:paraId="1393A344"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基础</w:t>
            </w:r>
          </w:p>
        </w:tc>
        <w:tc>
          <w:tcPr>
            <w:tcW w:w="1372" w:type="dxa"/>
            <w:vAlign w:val="center"/>
          </w:tcPr>
          <w:p w14:paraId="21EB1E1A"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房屋</w:t>
            </w:r>
          </w:p>
        </w:tc>
        <w:tc>
          <w:tcPr>
            <w:tcW w:w="5929" w:type="dxa"/>
            <w:vAlign w:val="center"/>
          </w:tcPr>
          <w:p w14:paraId="53EEA057"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墙面、地面、屋顶、幕墙玻璃等</w:t>
            </w:r>
          </w:p>
        </w:tc>
      </w:tr>
      <w:tr w:rsidR="00B96D5E" w14:paraId="13FFF22F" w14:textId="77777777">
        <w:trPr>
          <w:trHeight w:val="454"/>
          <w:jc w:val="center"/>
        </w:trPr>
        <w:tc>
          <w:tcPr>
            <w:tcW w:w="710" w:type="dxa"/>
            <w:vMerge/>
            <w:vAlign w:val="center"/>
          </w:tcPr>
          <w:p w14:paraId="3C8AEB68"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restart"/>
            <w:vAlign w:val="center"/>
          </w:tcPr>
          <w:p w14:paraId="3875D0A5"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五金</w:t>
            </w:r>
          </w:p>
        </w:tc>
        <w:tc>
          <w:tcPr>
            <w:tcW w:w="1372" w:type="dxa"/>
            <w:vMerge w:val="restart"/>
            <w:vAlign w:val="center"/>
          </w:tcPr>
          <w:p w14:paraId="1AD217F2"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五金</w:t>
            </w:r>
          </w:p>
        </w:tc>
        <w:tc>
          <w:tcPr>
            <w:tcW w:w="5929" w:type="dxa"/>
            <w:vAlign w:val="center"/>
          </w:tcPr>
          <w:p w14:paraId="08ED55C4"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吊顶（卫生间、大厅）等</w:t>
            </w:r>
          </w:p>
        </w:tc>
      </w:tr>
      <w:tr w:rsidR="00B96D5E" w14:paraId="7E8B1B08" w14:textId="77777777">
        <w:trPr>
          <w:trHeight w:val="454"/>
          <w:jc w:val="center"/>
        </w:trPr>
        <w:tc>
          <w:tcPr>
            <w:tcW w:w="710" w:type="dxa"/>
            <w:vMerge/>
            <w:vAlign w:val="center"/>
          </w:tcPr>
          <w:p w14:paraId="5CFAAE78"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180410AE"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Merge/>
            <w:vAlign w:val="center"/>
          </w:tcPr>
          <w:p w14:paraId="6F00A9F1"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5929" w:type="dxa"/>
            <w:vAlign w:val="center"/>
          </w:tcPr>
          <w:p w14:paraId="07846E60" w14:textId="77777777" w:rsidR="00B96D5E" w:rsidRDefault="00000000">
            <w:pPr>
              <w:autoSpaceDE w:val="0"/>
              <w:autoSpaceDN w:val="0"/>
              <w:adjustRightInd w:val="0"/>
              <w:spacing w:line="0" w:lineRule="atLeast"/>
              <w:rPr>
                <w:rFonts w:ascii="仿宋" w:eastAsia="仿宋" w:hAnsi="仿宋" w:cs="仿宋"/>
                <w:bCs/>
                <w:color w:val="auto"/>
                <w:sz w:val="24"/>
                <w:szCs w:val="24"/>
                <w:lang w:val="zh-CN" w:eastAsia="zh-CN"/>
              </w:rPr>
            </w:pPr>
            <w:r>
              <w:rPr>
                <w:rFonts w:ascii="仿宋" w:eastAsia="仿宋" w:hAnsi="仿宋" w:cs="仿宋"/>
                <w:bCs/>
                <w:color w:val="auto"/>
                <w:sz w:val="24"/>
                <w:szCs w:val="24"/>
                <w:lang w:val="zh-CN" w:eastAsia="zh-CN"/>
              </w:rPr>
              <w:t>门、窗（楼顶门、教室、楼梯、进楼大门、配电间、厕所）等</w:t>
            </w:r>
          </w:p>
        </w:tc>
      </w:tr>
      <w:tr w:rsidR="00B96D5E" w14:paraId="55385664" w14:textId="77777777">
        <w:trPr>
          <w:trHeight w:val="454"/>
          <w:jc w:val="center"/>
        </w:trPr>
        <w:tc>
          <w:tcPr>
            <w:tcW w:w="710" w:type="dxa"/>
            <w:vMerge/>
            <w:vAlign w:val="center"/>
          </w:tcPr>
          <w:p w14:paraId="39991105"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708" w:type="dxa"/>
            <w:vMerge/>
            <w:vAlign w:val="center"/>
          </w:tcPr>
          <w:p w14:paraId="402EC442"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1372" w:type="dxa"/>
            <w:vMerge/>
            <w:vAlign w:val="center"/>
          </w:tcPr>
          <w:p w14:paraId="5D2BF0D7" w14:textId="77777777" w:rsidR="00B96D5E" w:rsidRDefault="00B96D5E">
            <w:pPr>
              <w:spacing w:line="0" w:lineRule="atLeast"/>
              <w:jc w:val="center"/>
              <w:textAlignment w:val="center"/>
              <w:rPr>
                <w:rFonts w:ascii="仿宋" w:eastAsia="仿宋" w:hAnsi="仿宋" w:cs="仿宋"/>
                <w:bCs/>
                <w:color w:val="auto"/>
                <w:sz w:val="24"/>
                <w:szCs w:val="24"/>
                <w:lang w:eastAsia="zh-CN"/>
              </w:rPr>
            </w:pPr>
          </w:p>
        </w:tc>
        <w:tc>
          <w:tcPr>
            <w:tcW w:w="5929" w:type="dxa"/>
            <w:vAlign w:val="center"/>
          </w:tcPr>
          <w:p w14:paraId="79C35247" w14:textId="77777777" w:rsidR="00B96D5E" w:rsidRDefault="00000000">
            <w:pPr>
              <w:autoSpaceDE w:val="0"/>
              <w:autoSpaceDN w:val="0"/>
              <w:adjustRightInd w:val="0"/>
              <w:spacing w:line="0" w:lineRule="atLeast"/>
              <w:rPr>
                <w:rFonts w:ascii="仿宋" w:eastAsia="仿宋" w:hAnsi="仿宋" w:cs="仿宋"/>
                <w:bCs/>
                <w:color w:val="auto"/>
                <w:sz w:val="24"/>
                <w:szCs w:val="24"/>
              </w:rPr>
            </w:pPr>
            <w:r>
              <w:rPr>
                <w:rFonts w:ascii="仿宋" w:eastAsia="仿宋" w:hAnsi="仿宋" w:cs="仿宋"/>
                <w:bCs/>
                <w:color w:val="auto"/>
                <w:sz w:val="24"/>
                <w:szCs w:val="24"/>
                <w:lang w:val="zh-CN"/>
              </w:rPr>
              <w:t>床</w:t>
            </w:r>
            <w:r>
              <w:rPr>
                <w:rFonts w:ascii="仿宋" w:eastAsia="仿宋" w:hAnsi="仿宋" w:cs="仿宋"/>
                <w:bCs/>
                <w:color w:val="auto"/>
                <w:sz w:val="24"/>
                <w:szCs w:val="24"/>
              </w:rPr>
              <w:t>（</w:t>
            </w:r>
            <w:r>
              <w:rPr>
                <w:rFonts w:ascii="仿宋" w:eastAsia="仿宋" w:hAnsi="仿宋" w:cs="仿宋"/>
                <w:bCs/>
                <w:color w:val="auto"/>
                <w:sz w:val="24"/>
                <w:szCs w:val="24"/>
                <w:lang w:val="zh-CN"/>
              </w:rPr>
              <w:t>床架、床板、爬梯</w:t>
            </w:r>
            <w:r>
              <w:rPr>
                <w:rFonts w:ascii="仿宋" w:eastAsia="仿宋" w:hAnsi="仿宋" w:cs="仿宋"/>
                <w:bCs/>
                <w:color w:val="auto"/>
                <w:sz w:val="24"/>
                <w:szCs w:val="24"/>
              </w:rPr>
              <w:t>）</w:t>
            </w:r>
            <w:r>
              <w:rPr>
                <w:rFonts w:ascii="仿宋" w:eastAsia="仿宋" w:hAnsi="仿宋" w:cs="仿宋"/>
                <w:bCs/>
                <w:color w:val="auto"/>
                <w:sz w:val="24"/>
                <w:szCs w:val="24"/>
                <w:lang w:val="zh-CN"/>
              </w:rPr>
              <w:t>等</w:t>
            </w:r>
          </w:p>
        </w:tc>
      </w:tr>
      <w:tr w:rsidR="00B96D5E" w14:paraId="7C6B8E54" w14:textId="77777777">
        <w:trPr>
          <w:trHeight w:val="454"/>
          <w:jc w:val="center"/>
        </w:trPr>
        <w:tc>
          <w:tcPr>
            <w:tcW w:w="710" w:type="dxa"/>
            <w:vMerge/>
            <w:vAlign w:val="center"/>
          </w:tcPr>
          <w:p w14:paraId="6D572A0B" w14:textId="77777777" w:rsidR="00B96D5E" w:rsidRDefault="00B96D5E">
            <w:pPr>
              <w:spacing w:line="0" w:lineRule="atLeast"/>
              <w:jc w:val="center"/>
              <w:textAlignment w:val="center"/>
              <w:rPr>
                <w:rFonts w:ascii="仿宋" w:eastAsia="仿宋" w:hAnsi="仿宋" w:cs="仿宋"/>
                <w:bCs/>
                <w:color w:val="auto"/>
                <w:sz w:val="24"/>
                <w:szCs w:val="24"/>
              </w:rPr>
            </w:pPr>
          </w:p>
        </w:tc>
        <w:tc>
          <w:tcPr>
            <w:tcW w:w="708" w:type="dxa"/>
            <w:vMerge/>
            <w:vAlign w:val="center"/>
          </w:tcPr>
          <w:p w14:paraId="43F4E188" w14:textId="77777777" w:rsidR="00B96D5E" w:rsidRDefault="00B96D5E">
            <w:pPr>
              <w:spacing w:line="0" w:lineRule="atLeast"/>
              <w:jc w:val="center"/>
              <w:textAlignment w:val="center"/>
              <w:rPr>
                <w:rFonts w:ascii="仿宋" w:eastAsia="仿宋" w:hAnsi="仿宋" w:cs="仿宋"/>
                <w:bCs/>
                <w:color w:val="auto"/>
                <w:sz w:val="24"/>
                <w:szCs w:val="24"/>
              </w:rPr>
            </w:pPr>
          </w:p>
        </w:tc>
        <w:tc>
          <w:tcPr>
            <w:tcW w:w="1372" w:type="dxa"/>
            <w:vMerge/>
            <w:vAlign w:val="center"/>
          </w:tcPr>
          <w:p w14:paraId="247CE9DC" w14:textId="77777777" w:rsidR="00B96D5E" w:rsidRDefault="00B96D5E">
            <w:pPr>
              <w:spacing w:line="0" w:lineRule="atLeast"/>
              <w:jc w:val="center"/>
              <w:textAlignment w:val="center"/>
              <w:rPr>
                <w:rFonts w:ascii="仿宋" w:eastAsia="仿宋" w:hAnsi="仿宋" w:cs="仿宋"/>
                <w:bCs/>
                <w:color w:val="auto"/>
                <w:sz w:val="24"/>
                <w:szCs w:val="24"/>
              </w:rPr>
            </w:pPr>
          </w:p>
        </w:tc>
        <w:tc>
          <w:tcPr>
            <w:tcW w:w="5929" w:type="dxa"/>
            <w:vAlign w:val="center"/>
          </w:tcPr>
          <w:p w14:paraId="67247363" w14:textId="77777777" w:rsidR="00B96D5E" w:rsidRDefault="00000000">
            <w:pPr>
              <w:autoSpaceDE w:val="0"/>
              <w:autoSpaceDN w:val="0"/>
              <w:adjustRightInd w:val="0"/>
              <w:spacing w:line="0" w:lineRule="atLeast"/>
              <w:rPr>
                <w:rFonts w:ascii="仿宋" w:eastAsia="仿宋" w:hAnsi="仿宋" w:cs="仿宋"/>
                <w:bCs/>
                <w:color w:val="auto"/>
                <w:sz w:val="24"/>
                <w:szCs w:val="24"/>
              </w:rPr>
            </w:pPr>
            <w:r>
              <w:rPr>
                <w:rFonts w:ascii="仿宋" w:eastAsia="仿宋" w:hAnsi="仿宋" w:cs="仿宋"/>
                <w:bCs/>
                <w:color w:val="auto"/>
                <w:sz w:val="24"/>
                <w:szCs w:val="24"/>
                <w:lang w:val="zh-CN"/>
              </w:rPr>
              <w:t>家具</w:t>
            </w:r>
            <w:r>
              <w:rPr>
                <w:rFonts w:ascii="仿宋" w:eastAsia="仿宋" w:hAnsi="仿宋" w:cs="仿宋"/>
                <w:bCs/>
                <w:color w:val="auto"/>
                <w:sz w:val="24"/>
                <w:szCs w:val="24"/>
              </w:rPr>
              <w:t>（</w:t>
            </w:r>
            <w:r>
              <w:rPr>
                <w:rFonts w:ascii="仿宋" w:eastAsia="仿宋" w:hAnsi="仿宋" w:cs="仿宋"/>
                <w:bCs/>
                <w:color w:val="auto"/>
                <w:sz w:val="24"/>
                <w:szCs w:val="24"/>
                <w:lang w:val="zh-CN"/>
              </w:rPr>
              <w:t>桌子、柜子、凳子</w:t>
            </w:r>
            <w:r>
              <w:rPr>
                <w:rFonts w:ascii="仿宋" w:eastAsia="仿宋" w:hAnsi="仿宋" w:cs="仿宋"/>
                <w:bCs/>
                <w:color w:val="auto"/>
                <w:sz w:val="24"/>
                <w:szCs w:val="24"/>
              </w:rPr>
              <w:t>）</w:t>
            </w:r>
            <w:r>
              <w:rPr>
                <w:rFonts w:ascii="仿宋" w:eastAsia="仿宋" w:hAnsi="仿宋" w:cs="仿宋"/>
                <w:bCs/>
                <w:color w:val="auto"/>
                <w:sz w:val="24"/>
                <w:szCs w:val="24"/>
                <w:lang w:val="zh-CN"/>
              </w:rPr>
              <w:t>等</w:t>
            </w:r>
          </w:p>
        </w:tc>
      </w:tr>
      <w:tr w:rsidR="00B96D5E" w14:paraId="22E558BF" w14:textId="77777777">
        <w:trPr>
          <w:trHeight w:val="454"/>
          <w:jc w:val="center"/>
        </w:trPr>
        <w:tc>
          <w:tcPr>
            <w:tcW w:w="710" w:type="dxa"/>
            <w:vMerge w:val="restart"/>
            <w:vAlign w:val="center"/>
          </w:tcPr>
          <w:p w14:paraId="454025E6"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室外区</w:t>
            </w:r>
          </w:p>
        </w:tc>
        <w:tc>
          <w:tcPr>
            <w:tcW w:w="708" w:type="dxa"/>
            <w:vAlign w:val="center"/>
          </w:tcPr>
          <w:p w14:paraId="48FACC49"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电</w:t>
            </w:r>
          </w:p>
        </w:tc>
        <w:tc>
          <w:tcPr>
            <w:tcW w:w="7301" w:type="dxa"/>
            <w:gridSpan w:val="2"/>
            <w:vAlign w:val="center"/>
          </w:tcPr>
          <w:p w14:paraId="587BDD4B" w14:textId="77777777" w:rsidR="00B96D5E" w:rsidRDefault="00000000">
            <w:pPr>
              <w:spacing w:line="0" w:lineRule="atLeast"/>
              <w:textAlignment w:val="center"/>
              <w:rPr>
                <w:rFonts w:ascii="仿宋" w:eastAsia="仿宋" w:hAnsi="仿宋" w:cs="仿宋"/>
                <w:bCs/>
                <w:color w:val="auto"/>
                <w:sz w:val="24"/>
                <w:szCs w:val="24"/>
              </w:rPr>
            </w:pPr>
            <w:r>
              <w:rPr>
                <w:rFonts w:ascii="仿宋" w:eastAsia="仿宋" w:hAnsi="仿宋" w:cs="仿宋"/>
                <w:bCs/>
                <w:color w:val="auto"/>
                <w:sz w:val="24"/>
                <w:szCs w:val="24"/>
              </w:rPr>
              <w:t>路灯、配电柜</w:t>
            </w:r>
          </w:p>
        </w:tc>
      </w:tr>
      <w:tr w:rsidR="00B96D5E" w14:paraId="7B6E28A5" w14:textId="77777777">
        <w:trPr>
          <w:trHeight w:val="454"/>
          <w:jc w:val="center"/>
        </w:trPr>
        <w:tc>
          <w:tcPr>
            <w:tcW w:w="710" w:type="dxa"/>
            <w:vMerge/>
            <w:vAlign w:val="center"/>
          </w:tcPr>
          <w:p w14:paraId="538A4A56" w14:textId="77777777" w:rsidR="00B96D5E" w:rsidRDefault="00B96D5E">
            <w:pPr>
              <w:spacing w:line="0" w:lineRule="atLeast"/>
              <w:jc w:val="center"/>
              <w:textAlignment w:val="center"/>
              <w:rPr>
                <w:rFonts w:ascii="仿宋" w:eastAsia="仿宋" w:hAnsi="仿宋" w:cs="仿宋"/>
                <w:bCs/>
                <w:color w:val="auto"/>
                <w:sz w:val="24"/>
                <w:szCs w:val="24"/>
              </w:rPr>
            </w:pPr>
          </w:p>
        </w:tc>
        <w:tc>
          <w:tcPr>
            <w:tcW w:w="708" w:type="dxa"/>
            <w:vAlign w:val="center"/>
          </w:tcPr>
          <w:p w14:paraId="7B52B2DC"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水</w:t>
            </w:r>
          </w:p>
        </w:tc>
        <w:tc>
          <w:tcPr>
            <w:tcW w:w="7301" w:type="dxa"/>
            <w:gridSpan w:val="2"/>
            <w:vAlign w:val="center"/>
          </w:tcPr>
          <w:p w14:paraId="2EA49829" w14:textId="77777777" w:rsidR="00B96D5E" w:rsidRDefault="00000000">
            <w:pPr>
              <w:spacing w:line="0" w:lineRule="atLeast"/>
              <w:textAlignment w:val="center"/>
              <w:rPr>
                <w:rFonts w:ascii="仿宋" w:eastAsia="仿宋" w:hAnsi="仿宋" w:cs="仿宋"/>
                <w:bCs/>
                <w:color w:val="auto"/>
                <w:sz w:val="24"/>
                <w:szCs w:val="24"/>
                <w:lang w:eastAsia="zh-CN"/>
              </w:rPr>
            </w:pPr>
            <w:r>
              <w:rPr>
                <w:rFonts w:ascii="仿宋" w:eastAsia="仿宋" w:hAnsi="仿宋" w:cs="仿宋"/>
                <w:bCs/>
                <w:color w:val="auto"/>
                <w:sz w:val="24"/>
                <w:szCs w:val="24"/>
                <w:lang w:eastAsia="zh-CN"/>
              </w:rPr>
              <w:t>自来水漏水、污水井冒水、井盖</w:t>
            </w:r>
            <w:r>
              <w:rPr>
                <w:rFonts w:ascii="仿宋" w:eastAsia="仿宋" w:hAnsi="仿宋" w:cs="仿宋"/>
                <w:bCs/>
                <w:color w:val="auto"/>
                <w:sz w:val="24"/>
                <w:szCs w:val="24"/>
                <w:lang w:val="zh-CN" w:eastAsia="zh-CN"/>
              </w:rPr>
              <w:t>等</w:t>
            </w:r>
          </w:p>
        </w:tc>
      </w:tr>
      <w:tr w:rsidR="00B96D5E" w14:paraId="11434C98" w14:textId="77777777">
        <w:trPr>
          <w:trHeight w:val="454"/>
          <w:jc w:val="center"/>
        </w:trPr>
        <w:tc>
          <w:tcPr>
            <w:tcW w:w="710" w:type="dxa"/>
            <w:vMerge/>
            <w:vAlign w:val="center"/>
          </w:tcPr>
          <w:p w14:paraId="4C1A3448" w14:textId="77777777" w:rsidR="00B96D5E" w:rsidRDefault="00B96D5E">
            <w:pPr>
              <w:spacing w:line="0" w:lineRule="atLeast"/>
              <w:jc w:val="center"/>
              <w:rPr>
                <w:rFonts w:ascii="仿宋" w:eastAsia="仿宋" w:hAnsi="仿宋" w:cs="仿宋"/>
                <w:bCs/>
                <w:color w:val="auto"/>
                <w:sz w:val="24"/>
                <w:szCs w:val="24"/>
                <w:lang w:eastAsia="zh-CN"/>
              </w:rPr>
            </w:pPr>
          </w:p>
        </w:tc>
        <w:tc>
          <w:tcPr>
            <w:tcW w:w="708" w:type="dxa"/>
            <w:vAlign w:val="center"/>
          </w:tcPr>
          <w:p w14:paraId="24548F31" w14:textId="77777777" w:rsidR="00B96D5E" w:rsidRDefault="00000000">
            <w:pPr>
              <w:spacing w:line="0" w:lineRule="atLeast"/>
              <w:jc w:val="center"/>
              <w:textAlignment w:val="center"/>
              <w:rPr>
                <w:rFonts w:ascii="仿宋" w:eastAsia="仿宋" w:hAnsi="仿宋" w:cs="仿宋"/>
                <w:bCs/>
                <w:color w:val="auto"/>
                <w:sz w:val="24"/>
                <w:szCs w:val="24"/>
              </w:rPr>
            </w:pPr>
            <w:r>
              <w:rPr>
                <w:rFonts w:ascii="仿宋" w:eastAsia="仿宋" w:hAnsi="仿宋" w:cs="仿宋"/>
                <w:bCs/>
                <w:color w:val="auto"/>
                <w:sz w:val="24"/>
                <w:szCs w:val="24"/>
              </w:rPr>
              <w:t>道路</w:t>
            </w:r>
          </w:p>
        </w:tc>
        <w:tc>
          <w:tcPr>
            <w:tcW w:w="7301" w:type="dxa"/>
            <w:gridSpan w:val="2"/>
            <w:vAlign w:val="center"/>
          </w:tcPr>
          <w:p w14:paraId="5B0606E4" w14:textId="77777777" w:rsidR="00B96D5E" w:rsidRDefault="00000000">
            <w:pPr>
              <w:spacing w:line="0" w:lineRule="atLeast"/>
              <w:textAlignment w:val="center"/>
              <w:rPr>
                <w:rFonts w:ascii="仿宋" w:eastAsia="仿宋" w:hAnsi="仿宋" w:cs="仿宋"/>
                <w:bCs/>
                <w:color w:val="auto"/>
                <w:sz w:val="24"/>
                <w:szCs w:val="24"/>
                <w:lang w:eastAsia="zh-CN"/>
              </w:rPr>
            </w:pPr>
            <w:r>
              <w:rPr>
                <w:rFonts w:ascii="仿宋" w:eastAsia="仿宋" w:hAnsi="仿宋" w:cs="仿宋"/>
                <w:bCs/>
                <w:color w:val="auto"/>
                <w:sz w:val="24"/>
                <w:szCs w:val="24"/>
                <w:lang w:eastAsia="zh-CN"/>
              </w:rPr>
              <w:t>塌陷、地砖破损、路边石破损、充电车棚的维修</w:t>
            </w:r>
            <w:r>
              <w:rPr>
                <w:rFonts w:ascii="仿宋" w:eastAsia="仿宋" w:hAnsi="仿宋" w:cs="仿宋"/>
                <w:bCs/>
                <w:color w:val="auto"/>
                <w:sz w:val="24"/>
                <w:szCs w:val="24"/>
                <w:lang w:val="zh-CN" w:eastAsia="zh-CN"/>
              </w:rPr>
              <w:t>等</w:t>
            </w:r>
          </w:p>
        </w:tc>
      </w:tr>
    </w:tbl>
    <w:p w14:paraId="5DDE2F0B" w14:textId="77777777" w:rsidR="00B96D5E" w:rsidRDefault="00000000">
      <w:pPr>
        <w:spacing w:line="560" w:lineRule="exact"/>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以上</w:t>
      </w:r>
      <w:r>
        <w:rPr>
          <w:rFonts w:ascii="仿宋_GB2312" w:eastAsia="仿宋_GB2312" w:hAnsi="仿宋_GB2312" w:cs="仿宋_GB2312"/>
          <w:sz w:val="28"/>
          <w:szCs w:val="28"/>
          <w:lang w:val="en-US" w:eastAsia="zh-CN"/>
        </w:rPr>
        <w:t>小</w:t>
      </w:r>
      <w:r>
        <w:rPr>
          <w:rFonts w:ascii="仿宋_GB2312" w:eastAsia="仿宋_GB2312" w:hAnsi="仿宋_GB2312" w:cs="仿宋_GB2312"/>
          <w:sz w:val="28"/>
          <w:szCs w:val="28"/>
          <w:lang w:eastAsia="zh-CN"/>
        </w:rPr>
        <w:t>维修项目接到报修后2小时内响应。</w:t>
      </w:r>
    </w:p>
    <w:p w14:paraId="2FBFB24E" w14:textId="77777777" w:rsidR="00B96D5E" w:rsidRDefault="00000000">
      <w:pPr>
        <w:tabs>
          <w:tab w:val="left" w:pos="424"/>
        </w:tabs>
        <w:spacing w:line="360" w:lineRule="auto"/>
        <w:ind w:firstLineChars="200" w:firstLine="562"/>
        <w:jc w:val="center"/>
        <w:rPr>
          <w:rFonts w:ascii="仿宋" w:eastAsia="仿宋" w:hAnsi="仿宋" w:cs="仿宋"/>
          <w:b/>
          <w:color w:val="auto"/>
          <w:sz w:val="28"/>
          <w:szCs w:val="28"/>
          <w:lang w:eastAsia="zh-CN"/>
        </w:rPr>
      </w:pPr>
      <w:r>
        <w:rPr>
          <w:rFonts w:ascii="仿宋" w:eastAsia="仿宋" w:hAnsi="仿宋" w:cs="仿宋"/>
          <w:b/>
          <w:color w:val="auto"/>
          <w:sz w:val="28"/>
          <w:szCs w:val="28"/>
          <w:lang w:eastAsia="zh-CN"/>
        </w:rPr>
        <w:t>物业</w:t>
      </w:r>
      <w:r>
        <w:rPr>
          <w:rFonts w:ascii="仿宋" w:eastAsia="仿宋" w:hAnsi="仿宋" w:cs="仿宋"/>
          <w:b/>
          <w:color w:val="auto"/>
          <w:sz w:val="28"/>
          <w:szCs w:val="28"/>
          <w:lang w:val="en-US" w:eastAsia="zh-CN"/>
        </w:rPr>
        <w:t>其它</w:t>
      </w:r>
      <w:r>
        <w:rPr>
          <w:rFonts w:ascii="仿宋" w:eastAsia="仿宋" w:hAnsi="仿宋" w:cs="仿宋"/>
          <w:b/>
          <w:color w:val="auto"/>
          <w:sz w:val="28"/>
          <w:szCs w:val="28"/>
          <w:lang w:eastAsia="zh-CN"/>
        </w:rPr>
        <w:t>维修的标准和质量要求</w:t>
      </w:r>
      <w:r>
        <w:rPr>
          <w:rFonts w:ascii="仿宋_GB2312" w:eastAsia="仿宋_GB2312" w:hAnsi="仿宋_GB2312" w:cs="仿宋_GB2312"/>
          <w:sz w:val="28"/>
          <w:szCs w:val="28"/>
          <w:lang w:eastAsia="zh-CN"/>
        </w:rPr>
        <w:t>（不限以下）</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470"/>
        <w:gridCol w:w="1389"/>
        <w:gridCol w:w="2993"/>
        <w:gridCol w:w="1746"/>
        <w:gridCol w:w="570"/>
      </w:tblGrid>
      <w:tr w:rsidR="00B96D5E" w14:paraId="6570A063" w14:textId="77777777">
        <w:trPr>
          <w:trHeight w:val="454"/>
          <w:jc w:val="center"/>
        </w:trPr>
        <w:tc>
          <w:tcPr>
            <w:tcW w:w="830" w:type="dxa"/>
            <w:vAlign w:val="center"/>
          </w:tcPr>
          <w:p w14:paraId="68283718" w14:textId="77777777" w:rsidR="00B96D5E" w:rsidRDefault="00000000">
            <w:pPr>
              <w:pStyle w:val="ListParagraph1"/>
              <w:spacing w:line="0" w:lineRule="atLeast"/>
              <w:ind w:firstLineChars="0" w:firstLine="0"/>
              <w:jc w:val="center"/>
              <w:rPr>
                <w:rFonts w:ascii="仿宋" w:eastAsia="仿宋" w:hAnsi="仿宋" w:cs="仿宋" w:hint="eastAsia"/>
                <w:sz w:val="24"/>
                <w:szCs w:val="24"/>
              </w:rPr>
            </w:pPr>
            <w:r>
              <w:rPr>
                <w:rFonts w:ascii="仿宋" w:eastAsia="仿宋" w:hAnsi="仿宋" w:cs="仿宋" w:hint="eastAsia"/>
                <w:sz w:val="24"/>
                <w:szCs w:val="24"/>
                <w:lang w:val="zh-CN"/>
              </w:rPr>
              <w:t>项目</w:t>
            </w:r>
          </w:p>
        </w:tc>
        <w:tc>
          <w:tcPr>
            <w:tcW w:w="2859" w:type="dxa"/>
            <w:gridSpan w:val="2"/>
            <w:vAlign w:val="center"/>
          </w:tcPr>
          <w:p w14:paraId="69D68EF9" w14:textId="77777777" w:rsidR="00B96D5E" w:rsidRDefault="00000000">
            <w:pPr>
              <w:pStyle w:val="ListParagraph1"/>
              <w:spacing w:line="0" w:lineRule="atLeast"/>
              <w:ind w:firstLineChars="0" w:firstLine="0"/>
              <w:jc w:val="center"/>
              <w:rPr>
                <w:rFonts w:ascii="仿宋" w:eastAsia="仿宋" w:hAnsi="仿宋" w:cs="仿宋" w:hint="eastAsia"/>
                <w:sz w:val="24"/>
                <w:szCs w:val="24"/>
              </w:rPr>
            </w:pPr>
            <w:r>
              <w:rPr>
                <w:rFonts w:ascii="仿宋" w:eastAsia="仿宋" w:hAnsi="仿宋" w:cs="仿宋" w:hint="eastAsia"/>
                <w:sz w:val="24"/>
                <w:szCs w:val="24"/>
                <w:lang w:val="zh-CN"/>
              </w:rPr>
              <w:t>作业频率</w:t>
            </w:r>
          </w:p>
        </w:tc>
        <w:tc>
          <w:tcPr>
            <w:tcW w:w="5309" w:type="dxa"/>
            <w:gridSpan w:val="3"/>
            <w:vAlign w:val="center"/>
          </w:tcPr>
          <w:p w14:paraId="6737DEF1" w14:textId="77777777" w:rsidR="00B96D5E" w:rsidRDefault="00000000">
            <w:pPr>
              <w:pStyle w:val="ListParagraph1"/>
              <w:spacing w:line="0" w:lineRule="atLeast"/>
              <w:ind w:firstLineChars="0" w:firstLine="0"/>
              <w:jc w:val="center"/>
              <w:rPr>
                <w:rFonts w:ascii="仿宋" w:eastAsia="仿宋" w:hAnsi="仿宋" w:cs="仿宋" w:hint="eastAsia"/>
                <w:sz w:val="24"/>
                <w:szCs w:val="24"/>
              </w:rPr>
            </w:pPr>
            <w:r>
              <w:rPr>
                <w:rFonts w:ascii="仿宋" w:eastAsia="仿宋" w:hAnsi="仿宋" w:cs="仿宋" w:hint="eastAsia"/>
                <w:sz w:val="24"/>
                <w:szCs w:val="24"/>
                <w:lang w:val="zh-CN"/>
              </w:rPr>
              <w:t>服务标准</w:t>
            </w:r>
          </w:p>
        </w:tc>
      </w:tr>
      <w:tr w:rsidR="00B96D5E" w14:paraId="5D31F788" w14:textId="77777777">
        <w:trPr>
          <w:trHeight w:val="2745"/>
          <w:jc w:val="center"/>
        </w:trPr>
        <w:tc>
          <w:tcPr>
            <w:tcW w:w="830" w:type="dxa"/>
          </w:tcPr>
          <w:p w14:paraId="2CC5D1D4" w14:textId="77777777" w:rsidR="00B96D5E" w:rsidRDefault="00B96D5E">
            <w:pPr>
              <w:pStyle w:val="ListParagraph1"/>
              <w:spacing w:line="0" w:lineRule="atLeast"/>
              <w:ind w:firstLineChars="0" w:firstLine="0"/>
              <w:rPr>
                <w:rFonts w:ascii="仿宋" w:eastAsia="仿宋" w:hAnsi="仿宋" w:cs="仿宋" w:hint="eastAsia"/>
                <w:sz w:val="24"/>
                <w:szCs w:val="24"/>
                <w:lang w:val="zh-CN"/>
              </w:rPr>
            </w:pPr>
          </w:p>
          <w:p w14:paraId="3C0F8004" w14:textId="77777777" w:rsidR="00B96D5E" w:rsidRDefault="00B96D5E">
            <w:pPr>
              <w:pStyle w:val="ListParagraph1"/>
              <w:spacing w:line="0" w:lineRule="atLeast"/>
              <w:ind w:firstLineChars="0" w:firstLine="0"/>
              <w:rPr>
                <w:rFonts w:ascii="仿宋" w:eastAsia="仿宋" w:hAnsi="仿宋" w:cs="仿宋" w:hint="eastAsia"/>
                <w:sz w:val="24"/>
                <w:szCs w:val="24"/>
                <w:lang w:val="zh-CN"/>
              </w:rPr>
            </w:pPr>
          </w:p>
          <w:p w14:paraId="39AEF6AA" w14:textId="77777777" w:rsidR="00B96D5E" w:rsidRDefault="00B96D5E">
            <w:pPr>
              <w:pStyle w:val="ListParagraph1"/>
              <w:spacing w:line="0" w:lineRule="atLeast"/>
              <w:ind w:firstLineChars="0" w:firstLine="0"/>
              <w:rPr>
                <w:rFonts w:ascii="仿宋" w:eastAsia="仿宋" w:hAnsi="仿宋" w:cs="仿宋" w:hint="eastAsia"/>
                <w:sz w:val="24"/>
                <w:szCs w:val="24"/>
                <w:lang w:val="zh-CN"/>
              </w:rPr>
            </w:pPr>
          </w:p>
          <w:p w14:paraId="0839B01A" w14:textId="77777777" w:rsidR="00B96D5E" w:rsidRDefault="00000000">
            <w:pPr>
              <w:pStyle w:val="ListParagraph1"/>
              <w:spacing w:line="0" w:lineRule="atLeast"/>
              <w:ind w:firstLineChars="0" w:firstLine="0"/>
              <w:rPr>
                <w:rFonts w:ascii="仿宋" w:eastAsia="仿宋" w:hAnsi="仿宋" w:cs="仿宋" w:hint="eastAsia"/>
                <w:sz w:val="24"/>
                <w:szCs w:val="24"/>
              </w:rPr>
            </w:pPr>
            <w:r>
              <w:rPr>
                <w:rFonts w:ascii="仿宋" w:eastAsia="仿宋" w:hAnsi="仿宋" w:cs="仿宋" w:hint="eastAsia"/>
                <w:sz w:val="24"/>
                <w:szCs w:val="24"/>
                <w:lang w:val="zh-CN"/>
              </w:rPr>
              <w:t>二次供水、排水</w:t>
            </w:r>
          </w:p>
        </w:tc>
        <w:tc>
          <w:tcPr>
            <w:tcW w:w="2859" w:type="dxa"/>
            <w:gridSpan w:val="2"/>
          </w:tcPr>
          <w:p w14:paraId="28258ED8" w14:textId="77777777" w:rsidR="00B96D5E" w:rsidRDefault="00000000">
            <w:pPr>
              <w:pStyle w:val="ListParagraph1"/>
              <w:spacing w:line="0" w:lineRule="atLeast"/>
              <w:ind w:firstLineChars="0" w:firstLine="0"/>
              <w:rPr>
                <w:rFonts w:ascii="仿宋" w:eastAsia="仿宋" w:hAnsi="仿宋" w:cs="仿宋" w:hint="eastAsia"/>
                <w:sz w:val="24"/>
                <w:szCs w:val="24"/>
              </w:rPr>
            </w:pPr>
            <w:r>
              <w:rPr>
                <w:rFonts w:ascii="仿宋" w:eastAsia="仿宋" w:hAnsi="仿宋" w:cs="仿宋" w:hint="eastAsia"/>
                <w:sz w:val="24"/>
                <w:szCs w:val="24"/>
                <w:lang w:val="zh-CN"/>
              </w:rPr>
              <w:t>1、每</w:t>
            </w:r>
            <w:r>
              <w:rPr>
                <w:rFonts w:ascii="仿宋" w:eastAsia="仿宋" w:hAnsi="仿宋" w:cs="仿宋" w:hint="eastAsia"/>
                <w:sz w:val="24"/>
                <w:szCs w:val="24"/>
              </w:rPr>
              <w:t>2</w:t>
            </w:r>
            <w:r>
              <w:rPr>
                <w:rFonts w:ascii="仿宋" w:eastAsia="仿宋" w:hAnsi="仿宋" w:cs="仿宋" w:hint="eastAsia"/>
                <w:sz w:val="24"/>
                <w:szCs w:val="24"/>
                <w:lang w:val="zh-CN"/>
              </w:rPr>
              <w:t>小时对给水设备巡查</w:t>
            </w:r>
            <w:r>
              <w:rPr>
                <w:rFonts w:ascii="仿宋" w:eastAsia="仿宋" w:hAnsi="仿宋" w:cs="仿宋" w:hint="eastAsia"/>
                <w:sz w:val="24"/>
                <w:szCs w:val="24"/>
              </w:rPr>
              <w:t>1</w:t>
            </w:r>
            <w:r>
              <w:rPr>
                <w:rFonts w:ascii="仿宋" w:eastAsia="仿宋" w:hAnsi="仿宋" w:cs="仿宋" w:hint="eastAsia"/>
                <w:sz w:val="24"/>
                <w:szCs w:val="24"/>
                <w:lang w:val="zh-CN"/>
              </w:rPr>
              <w:t>次；管线及地下室集水井排水设备每天巡查</w:t>
            </w:r>
            <w:r>
              <w:rPr>
                <w:rFonts w:ascii="仿宋" w:eastAsia="仿宋" w:hAnsi="仿宋" w:cs="仿宋" w:hint="eastAsia"/>
                <w:sz w:val="24"/>
                <w:szCs w:val="24"/>
              </w:rPr>
              <w:t>1</w:t>
            </w:r>
            <w:r>
              <w:rPr>
                <w:rFonts w:ascii="仿宋" w:eastAsia="仿宋" w:hAnsi="仿宋" w:cs="仿宋" w:hint="eastAsia"/>
                <w:sz w:val="24"/>
                <w:szCs w:val="24"/>
                <w:lang w:val="zh-CN"/>
              </w:rPr>
              <w:t>次； 2、高压水泵等设备每月保养检修1次，每年大修</w:t>
            </w:r>
            <w:r>
              <w:rPr>
                <w:rFonts w:ascii="仿宋" w:eastAsia="仿宋" w:hAnsi="仿宋" w:cs="仿宋" w:hint="eastAsia"/>
                <w:sz w:val="24"/>
                <w:szCs w:val="24"/>
              </w:rPr>
              <w:t>1</w:t>
            </w:r>
            <w:r>
              <w:rPr>
                <w:rFonts w:ascii="仿宋" w:eastAsia="仿宋" w:hAnsi="仿宋" w:cs="仿宋" w:hint="eastAsia"/>
                <w:sz w:val="24"/>
                <w:szCs w:val="24"/>
                <w:lang w:val="zh-CN"/>
              </w:rPr>
              <w:t>次； 3、水箱每年清洗消毒2次，化验水质2次</w:t>
            </w:r>
            <w:r>
              <w:rPr>
                <w:rFonts w:ascii="仿宋" w:eastAsia="仿宋" w:hAnsi="仿宋" w:cs="仿宋" w:hint="eastAsia"/>
                <w:sz w:val="24"/>
                <w:szCs w:val="24"/>
              </w:rPr>
              <w:t>；</w:t>
            </w:r>
            <w:r>
              <w:rPr>
                <w:rFonts w:ascii="仿宋" w:eastAsia="仿宋" w:hAnsi="仿宋" w:cs="仿宋" w:hint="eastAsia"/>
                <w:sz w:val="24"/>
                <w:szCs w:val="24"/>
                <w:lang w:val="zh-CN"/>
              </w:rPr>
              <w:t>4、每周进行</w:t>
            </w:r>
            <w:r>
              <w:rPr>
                <w:rFonts w:ascii="仿宋" w:eastAsia="仿宋" w:hAnsi="仿宋" w:cs="仿宋" w:hint="eastAsia"/>
                <w:sz w:val="24"/>
                <w:szCs w:val="24"/>
              </w:rPr>
              <w:t>1</w:t>
            </w:r>
            <w:r>
              <w:rPr>
                <w:rFonts w:ascii="仿宋" w:eastAsia="仿宋" w:hAnsi="仿宋" w:cs="仿宋" w:hint="eastAsia"/>
                <w:sz w:val="24"/>
                <w:szCs w:val="24"/>
                <w:lang w:val="zh-CN"/>
              </w:rPr>
              <w:t>次环境卫生保洁</w:t>
            </w:r>
          </w:p>
        </w:tc>
        <w:tc>
          <w:tcPr>
            <w:tcW w:w="5309" w:type="dxa"/>
            <w:gridSpan w:val="3"/>
          </w:tcPr>
          <w:p w14:paraId="43E5AD31" w14:textId="77777777" w:rsidR="00B96D5E" w:rsidRDefault="00000000">
            <w:pPr>
              <w:autoSpaceDE w:val="0"/>
              <w:autoSpaceDN w:val="0"/>
              <w:adjustRightInd w:val="0"/>
              <w:spacing w:line="0" w:lineRule="atLeast"/>
              <w:rPr>
                <w:rFonts w:ascii="仿宋" w:eastAsia="仿宋" w:hAnsi="仿宋" w:cs="仿宋"/>
                <w:color w:val="auto"/>
                <w:sz w:val="24"/>
                <w:szCs w:val="24"/>
                <w:lang w:eastAsia="zh-CN"/>
              </w:rPr>
            </w:pPr>
            <w:r>
              <w:rPr>
                <w:rFonts w:ascii="仿宋" w:eastAsia="仿宋" w:hAnsi="仿宋" w:cs="仿宋"/>
                <w:color w:val="auto"/>
                <w:sz w:val="24"/>
                <w:szCs w:val="24"/>
                <w:lang w:val="zh-CN" w:eastAsia="zh-CN"/>
              </w:rPr>
              <w:t>1、保证正常生活饮用水，有停水或水污染事件发生时，有应急预案并能及时启动。</w:t>
            </w:r>
            <w:r>
              <w:rPr>
                <w:rFonts w:ascii="仿宋" w:eastAsia="仿宋" w:hAnsi="仿宋" w:cs="仿宋"/>
                <w:color w:val="auto"/>
                <w:sz w:val="24"/>
                <w:szCs w:val="24"/>
                <w:lang w:eastAsia="zh-CN"/>
              </w:rPr>
              <w:t>2</w:t>
            </w:r>
            <w:r>
              <w:rPr>
                <w:rFonts w:ascii="仿宋" w:eastAsia="仿宋" w:hAnsi="仿宋" w:cs="仿宋"/>
                <w:color w:val="auto"/>
                <w:sz w:val="24"/>
                <w:szCs w:val="24"/>
                <w:lang w:val="zh-CN" w:eastAsia="zh-CN"/>
              </w:rPr>
              <w:t>、由专人对水箱、水泵进行封闭式管理，有严格的管理制度并上墙；</w:t>
            </w:r>
            <w:r>
              <w:rPr>
                <w:rFonts w:ascii="仿宋" w:eastAsia="仿宋" w:hAnsi="仿宋" w:cs="仿宋"/>
                <w:color w:val="auto"/>
                <w:sz w:val="24"/>
                <w:szCs w:val="24"/>
                <w:lang w:eastAsia="zh-CN"/>
              </w:rPr>
              <w:t>3</w:t>
            </w:r>
            <w:r>
              <w:rPr>
                <w:rFonts w:ascii="仿宋" w:eastAsia="仿宋" w:hAnsi="仿宋" w:cs="仿宋"/>
                <w:color w:val="auto"/>
                <w:sz w:val="24"/>
                <w:szCs w:val="24"/>
                <w:lang w:val="zh-CN" w:eastAsia="zh-CN"/>
              </w:rPr>
              <w:t>、每次水泵或管道或水箱内维修后，进行及时清洗，同时进行水质化验并出化验报告单。确保水质符合饮用水标准；</w:t>
            </w:r>
            <w:r>
              <w:rPr>
                <w:rFonts w:ascii="仿宋" w:eastAsia="仿宋" w:hAnsi="仿宋" w:cs="仿宋"/>
                <w:color w:val="auto"/>
                <w:sz w:val="24"/>
                <w:szCs w:val="24"/>
                <w:lang w:eastAsia="zh-CN"/>
              </w:rPr>
              <w:t>4</w:t>
            </w:r>
            <w:r>
              <w:rPr>
                <w:rFonts w:ascii="仿宋" w:eastAsia="仿宋" w:hAnsi="仿宋" w:cs="仿宋"/>
                <w:color w:val="auto"/>
                <w:sz w:val="24"/>
                <w:szCs w:val="24"/>
                <w:lang w:val="zh-CN" w:eastAsia="zh-CN"/>
              </w:rPr>
              <w:t>、设备及环境卫生清洁，符合饮用水卫生标准；</w:t>
            </w:r>
            <w:r>
              <w:rPr>
                <w:rFonts w:ascii="仿宋" w:eastAsia="仿宋" w:hAnsi="仿宋" w:cs="仿宋"/>
                <w:color w:val="auto"/>
                <w:sz w:val="24"/>
                <w:szCs w:val="24"/>
                <w:lang w:eastAsia="zh-CN"/>
              </w:rPr>
              <w:t>5</w:t>
            </w:r>
            <w:r>
              <w:rPr>
                <w:rFonts w:ascii="仿宋" w:eastAsia="仿宋" w:hAnsi="仿宋" w:cs="仿宋"/>
                <w:color w:val="auto"/>
                <w:sz w:val="24"/>
                <w:szCs w:val="24"/>
                <w:lang w:val="zh-CN" w:eastAsia="zh-CN"/>
              </w:rPr>
              <w:t>、保证雨季或暴雨天气地下室集水井排水设备的正常运行。</w:t>
            </w:r>
          </w:p>
        </w:tc>
      </w:tr>
      <w:tr w:rsidR="00B96D5E" w14:paraId="0BE3EAE1" w14:textId="77777777">
        <w:trPr>
          <w:trHeight w:val="1226"/>
          <w:jc w:val="center"/>
        </w:trPr>
        <w:tc>
          <w:tcPr>
            <w:tcW w:w="830" w:type="dxa"/>
            <w:vMerge w:val="restart"/>
            <w:vAlign w:val="center"/>
          </w:tcPr>
          <w:p w14:paraId="60F2083A" w14:textId="77777777" w:rsidR="00B96D5E" w:rsidRDefault="00000000">
            <w:pPr>
              <w:pStyle w:val="ListParagraph1"/>
              <w:spacing w:line="0" w:lineRule="atLeast"/>
              <w:ind w:firstLineChars="0" w:firstLine="0"/>
              <w:jc w:val="left"/>
              <w:rPr>
                <w:rFonts w:ascii="仿宋" w:eastAsia="仿宋" w:hAnsi="仿宋" w:cs="仿宋" w:hint="eastAsia"/>
                <w:sz w:val="24"/>
                <w:szCs w:val="24"/>
                <w:lang w:val="zh-CN"/>
              </w:rPr>
            </w:pPr>
            <w:r>
              <w:rPr>
                <w:rFonts w:ascii="仿宋" w:eastAsia="仿宋" w:hAnsi="仿宋" w:cs="仿宋" w:hint="eastAsia"/>
                <w:sz w:val="24"/>
                <w:szCs w:val="24"/>
              </w:rPr>
              <w:lastRenderedPageBreak/>
              <w:t>校园设施设备</w:t>
            </w:r>
          </w:p>
        </w:tc>
        <w:tc>
          <w:tcPr>
            <w:tcW w:w="1470" w:type="dxa"/>
            <w:vAlign w:val="center"/>
          </w:tcPr>
          <w:p w14:paraId="40328185"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盖板</w:t>
            </w:r>
          </w:p>
        </w:tc>
        <w:tc>
          <w:tcPr>
            <w:tcW w:w="4382" w:type="dxa"/>
            <w:gridSpan w:val="2"/>
            <w:vAlign w:val="center"/>
          </w:tcPr>
          <w:p w14:paraId="6C9FAD18"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更换、周边零星修补，确保安全正常使用。</w:t>
            </w:r>
          </w:p>
        </w:tc>
        <w:tc>
          <w:tcPr>
            <w:tcW w:w="1746" w:type="dxa"/>
            <w:vAlign w:val="center"/>
          </w:tcPr>
          <w:p w14:paraId="44C0737F"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现浇盖板15天、成品盖板24小时，临时措施2小时内</w:t>
            </w:r>
          </w:p>
        </w:tc>
        <w:tc>
          <w:tcPr>
            <w:tcW w:w="570" w:type="dxa"/>
            <w:vAlign w:val="center"/>
          </w:tcPr>
          <w:p w14:paraId="261B99B1" w14:textId="77777777" w:rsidR="00B96D5E" w:rsidRDefault="00B96D5E">
            <w:pPr>
              <w:spacing w:line="360" w:lineRule="auto"/>
              <w:textAlignment w:val="center"/>
              <w:rPr>
                <w:rFonts w:ascii="仿宋" w:eastAsia="仿宋" w:hAnsi="仿宋" w:cs="仿宋"/>
                <w:color w:val="auto"/>
                <w:sz w:val="24"/>
                <w:szCs w:val="24"/>
                <w:lang w:val="zh-CN" w:eastAsia="zh-CN"/>
              </w:rPr>
            </w:pPr>
          </w:p>
        </w:tc>
      </w:tr>
      <w:tr w:rsidR="00B96D5E" w14:paraId="39DC639A" w14:textId="77777777">
        <w:trPr>
          <w:trHeight w:val="465"/>
          <w:jc w:val="center"/>
        </w:trPr>
        <w:tc>
          <w:tcPr>
            <w:tcW w:w="830" w:type="dxa"/>
            <w:vMerge/>
          </w:tcPr>
          <w:p w14:paraId="41B66978" w14:textId="77777777" w:rsidR="00B96D5E" w:rsidRDefault="00B96D5E">
            <w:pPr>
              <w:pStyle w:val="ListParagraph1"/>
              <w:spacing w:line="0" w:lineRule="atLeast"/>
              <w:ind w:firstLineChars="0" w:firstLine="0"/>
              <w:jc w:val="center"/>
              <w:rPr>
                <w:rFonts w:ascii="仿宋" w:eastAsia="仿宋" w:hAnsi="仿宋" w:cs="仿宋" w:hint="eastAsia"/>
                <w:sz w:val="24"/>
                <w:szCs w:val="24"/>
                <w:lang w:val="zh-CN"/>
              </w:rPr>
            </w:pPr>
          </w:p>
        </w:tc>
        <w:tc>
          <w:tcPr>
            <w:tcW w:w="1470" w:type="dxa"/>
            <w:vAlign w:val="center"/>
          </w:tcPr>
          <w:p w14:paraId="0DF8EF1F"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下水道</w:t>
            </w:r>
          </w:p>
        </w:tc>
        <w:tc>
          <w:tcPr>
            <w:tcW w:w="4382" w:type="dxa"/>
            <w:gridSpan w:val="2"/>
            <w:vAlign w:val="center"/>
          </w:tcPr>
          <w:p w14:paraId="21FA3987"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疏通、清掏，确保排水畅通。</w:t>
            </w:r>
          </w:p>
        </w:tc>
        <w:tc>
          <w:tcPr>
            <w:tcW w:w="1746" w:type="dxa"/>
            <w:vAlign w:val="center"/>
          </w:tcPr>
          <w:p w14:paraId="177DAB8A"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24小时内完成</w:t>
            </w:r>
          </w:p>
        </w:tc>
        <w:tc>
          <w:tcPr>
            <w:tcW w:w="570" w:type="dxa"/>
            <w:vAlign w:val="center"/>
          </w:tcPr>
          <w:p w14:paraId="4B2A8926" w14:textId="77777777" w:rsidR="00B96D5E" w:rsidRDefault="00B96D5E">
            <w:pPr>
              <w:spacing w:line="360" w:lineRule="auto"/>
              <w:textAlignment w:val="center"/>
              <w:rPr>
                <w:rFonts w:ascii="仿宋" w:eastAsia="仿宋" w:hAnsi="仿宋" w:cs="仿宋"/>
                <w:color w:val="auto"/>
                <w:sz w:val="24"/>
                <w:szCs w:val="24"/>
                <w:lang w:val="zh-CN"/>
              </w:rPr>
            </w:pPr>
          </w:p>
        </w:tc>
      </w:tr>
      <w:tr w:rsidR="00B96D5E" w14:paraId="5917DF83" w14:textId="77777777">
        <w:trPr>
          <w:trHeight w:val="465"/>
          <w:jc w:val="center"/>
        </w:trPr>
        <w:tc>
          <w:tcPr>
            <w:tcW w:w="830" w:type="dxa"/>
            <w:vMerge/>
          </w:tcPr>
          <w:p w14:paraId="56E5DAE5" w14:textId="77777777" w:rsidR="00B96D5E" w:rsidRDefault="00B96D5E">
            <w:pPr>
              <w:pStyle w:val="ListParagraph1"/>
              <w:spacing w:line="0" w:lineRule="atLeast"/>
              <w:ind w:firstLineChars="0" w:firstLine="0"/>
              <w:jc w:val="center"/>
              <w:rPr>
                <w:rFonts w:ascii="仿宋" w:eastAsia="仿宋" w:hAnsi="仿宋" w:cs="仿宋" w:hint="eastAsia"/>
                <w:sz w:val="24"/>
                <w:szCs w:val="24"/>
                <w:lang w:val="zh-CN"/>
              </w:rPr>
            </w:pPr>
          </w:p>
        </w:tc>
        <w:tc>
          <w:tcPr>
            <w:tcW w:w="1470" w:type="dxa"/>
            <w:vAlign w:val="center"/>
          </w:tcPr>
          <w:p w14:paraId="4B0B55C3"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窨井</w:t>
            </w:r>
          </w:p>
        </w:tc>
        <w:tc>
          <w:tcPr>
            <w:tcW w:w="4382" w:type="dxa"/>
            <w:gridSpan w:val="2"/>
            <w:vAlign w:val="center"/>
          </w:tcPr>
          <w:p w14:paraId="0CE5FA20"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疏通、清掏，确保排水畅通。</w:t>
            </w:r>
          </w:p>
        </w:tc>
        <w:tc>
          <w:tcPr>
            <w:tcW w:w="1746" w:type="dxa"/>
            <w:vAlign w:val="center"/>
          </w:tcPr>
          <w:p w14:paraId="6DB960C2"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24小时内完成</w:t>
            </w:r>
          </w:p>
        </w:tc>
        <w:tc>
          <w:tcPr>
            <w:tcW w:w="570" w:type="dxa"/>
            <w:vAlign w:val="center"/>
          </w:tcPr>
          <w:p w14:paraId="7BC1E916" w14:textId="77777777" w:rsidR="00B96D5E" w:rsidRDefault="00B96D5E">
            <w:pPr>
              <w:spacing w:line="360" w:lineRule="auto"/>
              <w:textAlignment w:val="center"/>
              <w:rPr>
                <w:rFonts w:ascii="仿宋" w:eastAsia="仿宋" w:hAnsi="仿宋" w:cs="仿宋"/>
                <w:color w:val="auto"/>
                <w:sz w:val="24"/>
                <w:szCs w:val="24"/>
                <w:lang w:val="zh-CN"/>
              </w:rPr>
            </w:pPr>
          </w:p>
        </w:tc>
      </w:tr>
      <w:tr w:rsidR="00B96D5E" w14:paraId="4B615495" w14:textId="77777777">
        <w:trPr>
          <w:trHeight w:val="465"/>
          <w:jc w:val="center"/>
        </w:trPr>
        <w:tc>
          <w:tcPr>
            <w:tcW w:w="830" w:type="dxa"/>
            <w:vMerge/>
          </w:tcPr>
          <w:p w14:paraId="03E67B70" w14:textId="77777777" w:rsidR="00B96D5E" w:rsidRDefault="00B96D5E">
            <w:pPr>
              <w:pStyle w:val="ListParagraph1"/>
              <w:spacing w:line="0" w:lineRule="atLeast"/>
              <w:ind w:firstLineChars="0" w:firstLine="0"/>
              <w:jc w:val="center"/>
              <w:rPr>
                <w:rFonts w:ascii="仿宋" w:eastAsia="仿宋" w:hAnsi="仿宋" w:cs="仿宋" w:hint="eastAsia"/>
                <w:sz w:val="24"/>
                <w:szCs w:val="24"/>
                <w:lang w:val="zh-CN"/>
              </w:rPr>
            </w:pPr>
          </w:p>
        </w:tc>
        <w:tc>
          <w:tcPr>
            <w:tcW w:w="1470" w:type="dxa"/>
            <w:vAlign w:val="center"/>
          </w:tcPr>
          <w:p w14:paraId="3C1A18CE"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化粪池</w:t>
            </w:r>
          </w:p>
        </w:tc>
        <w:tc>
          <w:tcPr>
            <w:tcW w:w="4382" w:type="dxa"/>
            <w:gridSpan w:val="2"/>
            <w:vAlign w:val="center"/>
          </w:tcPr>
          <w:p w14:paraId="50367B9D"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疏通、清掏，确保排水畅通。</w:t>
            </w:r>
          </w:p>
        </w:tc>
        <w:tc>
          <w:tcPr>
            <w:tcW w:w="1746" w:type="dxa"/>
            <w:vAlign w:val="center"/>
          </w:tcPr>
          <w:p w14:paraId="55311BA3"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48小时内完成</w:t>
            </w:r>
          </w:p>
        </w:tc>
        <w:tc>
          <w:tcPr>
            <w:tcW w:w="570" w:type="dxa"/>
            <w:vAlign w:val="center"/>
          </w:tcPr>
          <w:p w14:paraId="57FE21BE" w14:textId="77777777" w:rsidR="00B96D5E" w:rsidRDefault="00B96D5E">
            <w:pPr>
              <w:spacing w:line="360" w:lineRule="auto"/>
              <w:textAlignment w:val="center"/>
              <w:rPr>
                <w:rFonts w:ascii="仿宋" w:eastAsia="仿宋" w:hAnsi="仿宋" w:cs="仿宋"/>
                <w:color w:val="auto"/>
                <w:sz w:val="24"/>
                <w:szCs w:val="24"/>
                <w:lang w:val="zh-CN"/>
              </w:rPr>
            </w:pPr>
          </w:p>
        </w:tc>
      </w:tr>
      <w:tr w:rsidR="00B96D5E" w14:paraId="7D23AE8E" w14:textId="77777777">
        <w:trPr>
          <w:trHeight w:val="921"/>
          <w:jc w:val="center"/>
        </w:trPr>
        <w:tc>
          <w:tcPr>
            <w:tcW w:w="830" w:type="dxa"/>
            <w:vMerge/>
          </w:tcPr>
          <w:p w14:paraId="6FF6BACF" w14:textId="77777777" w:rsidR="00B96D5E" w:rsidRDefault="00B96D5E">
            <w:pPr>
              <w:pStyle w:val="ListParagraph1"/>
              <w:spacing w:line="0" w:lineRule="atLeast"/>
              <w:ind w:firstLineChars="0" w:firstLine="0"/>
              <w:jc w:val="center"/>
              <w:rPr>
                <w:rFonts w:ascii="仿宋" w:eastAsia="仿宋" w:hAnsi="仿宋" w:cs="仿宋" w:hint="eastAsia"/>
                <w:sz w:val="24"/>
                <w:szCs w:val="24"/>
                <w:lang w:val="zh-CN"/>
              </w:rPr>
            </w:pPr>
          </w:p>
        </w:tc>
        <w:tc>
          <w:tcPr>
            <w:tcW w:w="1470" w:type="dxa"/>
            <w:vAlign w:val="center"/>
          </w:tcPr>
          <w:p w14:paraId="67697981"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楼栋内地面、墙体、公共座椅</w:t>
            </w:r>
          </w:p>
        </w:tc>
        <w:tc>
          <w:tcPr>
            <w:tcW w:w="4382" w:type="dxa"/>
            <w:gridSpan w:val="2"/>
            <w:vAlign w:val="center"/>
          </w:tcPr>
          <w:p w14:paraId="54672FB1" w14:textId="77777777" w:rsidR="00B96D5E" w:rsidRDefault="00000000">
            <w:pPr>
              <w:spacing w:line="0" w:lineRule="atLeast"/>
              <w:textAlignment w:val="center"/>
              <w:rPr>
                <w:rFonts w:ascii="仿宋" w:eastAsia="仿宋" w:hAnsi="仿宋" w:cs="仿宋"/>
                <w:color w:val="auto"/>
                <w:sz w:val="24"/>
                <w:szCs w:val="24"/>
                <w:lang w:val="zh-CN" w:eastAsia="zh-CN"/>
              </w:rPr>
            </w:pPr>
            <w:r>
              <w:rPr>
                <w:rFonts w:ascii="仿宋" w:eastAsia="仿宋" w:hAnsi="仿宋" w:cs="仿宋"/>
                <w:color w:val="auto"/>
                <w:sz w:val="24"/>
                <w:szCs w:val="24"/>
                <w:lang w:eastAsia="zh-CN"/>
              </w:rPr>
              <w:t>地砖更换、墙体刷白，座椅维修</w:t>
            </w:r>
          </w:p>
        </w:tc>
        <w:tc>
          <w:tcPr>
            <w:tcW w:w="1746" w:type="dxa"/>
            <w:vAlign w:val="center"/>
          </w:tcPr>
          <w:p w14:paraId="159D6D60"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24小时内完成</w:t>
            </w:r>
          </w:p>
        </w:tc>
        <w:tc>
          <w:tcPr>
            <w:tcW w:w="570" w:type="dxa"/>
            <w:vAlign w:val="center"/>
          </w:tcPr>
          <w:p w14:paraId="5379A7B5" w14:textId="77777777" w:rsidR="00B96D5E" w:rsidRDefault="00B96D5E">
            <w:pPr>
              <w:spacing w:line="360" w:lineRule="auto"/>
              <w:textAlignment w:val="center"/>
              <w:rPr>
                <w:rFonts w:ascii="仿宋" w:eastAsia="仿宋" w:hAnsi="仿宋" w:cs="仿宋"/>
                <w:color w:val="auto"/>
                <w:sz w:val="24"/>
                <w:szCs w:val="24"/>
                <w:lang w:val="zh-CN"/>
              </w:rPr>
            </w:pPr>
          </w:p>
        </w:tc>
      </w:tr>
      <w:tr w:rsidR="00B96D5E" w14:paraId="51F71AC8" w14:textId="77777777">
        <w:trPr>
          <w:trHeight w:val="475"/>
          <w:jc w:val="center"/>
        </w:trPr>
        <w:tc>
          <w:tcPr>
            <w:tcW w:w="830" w:type="dxa"/>
            <w:vMerge/>
          </w:tcPr>
          <w:p w14:paraId="5CEC7BB0" w14:textId="77777777" w:rsidR="00B96D5E" w:rsidRDefault="00B96D5E">
            <w:pPr>
              <w:pStyle w:val="ListParagraph1"/>
              <w:spacing w:line="0" w:lineRule="atLeast"/>
              <w:ind w:firstLineChars="0" w:firstLine="0"/>
              <w:jc w:val="center"/>
              <w:rPr>
                <w:rFonts w:ascii="仿宋" w:eastAsia="仿宋" w:hAnsi="仿宋" w:cs="仿宋" w:hint="eastAsia"/>
                <w:sz w:val="24"/>
                <w:szCs w:val="24"/>
                <w:lang w:val="zh-CN"/>
              </w:rPr>
            </w:pPr>
          </w:p>
        </w:tc>
        <w:tc>
          <w:tcPr>
            <w:tcW w:w="1470" w:type="dxa"/>
            <w:vAlign w:val="center"/>
          </w:tcPr>
          <w:p w14:paraId="775203BF"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校园路灯</w:t>
            </w:r>
          </w:p>
        </w:tc>
        <w:tc>
          <w:tcPr>
            <w:tcW w:w="4382" w:type="dxa"/>
            <w:gridSpan w:val="2"/>
            <w:vAlign w:val="center"/>
          </w:tcPr>
          <w:p w14:paraId="2066BD69"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零星维修</w:t>
            </w:r>
          </w:p>
        </w:tc>
        <w:tc>
          <w:tcPr>
            <w:tcW w:w="1746" w:type="dxa"/>
            <w:vAlign w:val="center"/>
          </w:tcPr>
          <w:p w14:paraId="207D24E9" w14:textId="77777777" w:rsidR="00B96D5E" w:rsidRDefault="00000000">
            <w:pPr>
              <w:spacing w:line="0" w:lineRule="atLeast"/>
              <w:textAlignment w:val="center"/>
              <w:rPr>
                <w:rFonts w:ascii="仿宋" w:eastAsia="仿宋" w:hAnsi="仿宋" w:cs="仿宋"/>
                <w:color w:val="auto"/>
                <w:sz w:val="24"/>
                <w:szCs w:val="24"/>
                <w:lang w:val="zh-CN"/>
              </w:rPr>
            </w:pPr>
            <w:r>
              <w:rPr>
                <w:rFonts w:ascii="仿宋" w:eastAsia="仿宋" w:hAnsi="仿宋" w:cs="仿宋"/>
                <w:color w:val="auto"/>
                <w:sz w:val="24"/>
                <w:szCs w:val="24"/>
              </w:rPr>
              <w:t>24小时内完成</w:t>
            </w:r>
          </w:p>
        </w:tc>
        <w:tc>
          <w:tcPr>
            <w:tcW w:w="570" w:type="dxa"/>
            <w:vAlign w:val="center"/>
          </w:tcPr>
          <w:p w14:paraId="7BFDC839" w14:textId="77777777" w:rsidR="00B96D5E" w:rsidRDefault="00B96D5E">
            <w:pPr>
              <w:spacing w:line="360" w:lineRule="auto"/>
              <w:textAlignment w:val="center"/>
              <w:rPr>
                <w:rFonts w:ascii="仿宋" w:eastAsia="仿宋" w:hAnsi="仿宋" w:cs="仿宋"/>
                <w:color w:val="auto"/>
                <w:sz w:val="24"/>
                <w:szCs w:val="24"/>
                <w:lang w:val="zh-CN"/>
              </w:rPr>
            </w:pPr>
          </w:p>
        </w:tc>
      </w:tr>
    </w:tbl>
    <w:p w14:paraId="0FCB500A" w14:textId="77777777" w:rsidR="00B96D5E" w:rsidRDefault="00B96D5E">
      <w:pPr>
        <w:spacing w:line="560" w:lineRule="exact"/>
        <w:jc w:val="left"/>
        <w:rPr>
          <w:rFonts w:ascii="仿宋_GB2312" w:eastAsia="仿宋_GB2312" w:hAnsi="仿宋_GB2312" w:cs="仿宋_GB2312"/>
          <w:sz w:val="28"/>
          <w:szCs w:val="28"/>
        </w:rPr>
      </w:pPr>
    </w:p>
    <w:p w14:paraId="05CA39E5" w14:textId="77777777" w:rsidR="00B96D5E" w:rsidRDefault="00000000">
      <w:pPr>
        <w:numPr>
          <w:ilvl w:val="255"/>
          <w:numId w:val="0"/>
        </w:num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配电房日常维护、巡视巡查、停电送电操作要求：</w:t>
      </w:r>
    </w:p>
    <w:p w14:paraId="3A1BCAC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 定期巡检：安排专业电工对公共区域配电箱、线路、开关、照明、插座等强电设施进行定期巡检，每周至少巡检1次，重点排查线路老化、破损、短路、漏电等安全隐患，建立巡检台账，记录巡检情况和隐患问题；针对老楼强电设施老化特点，每季度开展一次专项巡检，重点排查线路老化、接触不良等问题。</w:t>
      </w:r>
    </w:p>
    <w:p w14:paraId="573E094E"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 隐患处置：发现强电设施异常、发热、异响、破损等隐患时，立即停止相关设施运行，采取临时防护措施，防止触电、火灾等安全事故发生，并及时上报项目经理和学校后勤管理服务中心，安排专业人员进行维修、更换；对老楼强电设施的维修、更换，优先选用安全、适配的材料，确保运行安全。</w:t>
      </w:r>
    </w:p>
    <w:p w14:paraId="01F7E236"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 维护保养：定期对强电设施进行维护保养，每月对配电箱、开关等进行清洁、紧固，每年对线路进行全面排查、整理，确保强电设施正常运行，延长设施使用寿命；对老楼重点区域的强电设施，增加维护保养频次。</w:t>
      </w:r>
    </w:p>
    <w:p w14:paraId="1DADE22C" w14:textId="77777777" w:rsidR="00B96D5E" w:rsidRDefault="00000000">
      <w:pPr>
        <w:spacing w:line="560" w:lineRule="exact"/>
        <w:ind w:firstLineChars="200" w:firstLine="560"/>
        <w:jc w:val="left"/>
        <w:rPr>
          <w:rFonts w:ascii="仿宋" w:eastAsia="仿宋" w:hAnsi="仿宋" w:cs="仿宋"/>
          <w:bCs/>
          <w:color w:val="auto"/>
          <w:sz w:val="28"/>
          <w:szCs w:val="28"/>
          <w:lang w:eastAsia="zh-CN"/>
        </w:rPr>
      </w:pPr>
      <w:r>
        <w:rPr>
          <w:rFonts w:ascii="仿宋_GB2312" w:eastAsia="仿宋_GB2312" w:hAnsi="仿宋_GB2312" w:cs="仿宋_GB2312"/>
          <w:sz w:val="28"/>
          <w:szCs w:val="28"/>
          <w:lang w:eastAsia="zh-CN"/>
        </w:rPr>
        <w:lastRenderedPageBreak/>
        <w:t>4. 配合工作：配合学校后勤管理服务中心开展强电设施改造、维修、试验等工作，提供专业技术支持，确保工作顺利开展；及时响应学校强电相关应急需求，保障教学科研、师生生活用电安全。</w:t>
      </w:r>
    </w:p>
    <w:p w14:paraId="32CA807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（三）供水系统维修维护服务要求：</w:t>
      </w:r>
    </w:p>
    <w:p w14:paraId="1DAE19FD"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 日常巡检：安排专业人员对供水管道、水箱、水泵、阀门等供水设施进行日常巡检，每日至少巡检1次，重点排查管道破损、渗漏、水箱破损、水泵故障等问题，建立巡检台账，记录巡检情况和隐患问题；针对老楼供水设施老化特点，重点巡检管道接口、阀门等易破损部位，提前防范故障发生。</w:t>
      </w:r>
    </w:p>
    <w:p w14:paraId="3B27B57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 水箱清洗消毒：严格按照国家相关标准和学校要求，对所有服务区域的水箱进行定期清洗消毒，每年清洗消毒2次；清洗消毒前，提前通知师生，做好用水安排，避免影响师生正常用水；清洗消毒过程中，严格遵守作业规范，做好安全防护和卫生防护，确保清洗消毒效果；清洗消毒后，委托专业机构对水质进行检测，</w:t>
      </w:r>
      <w:r>
        <w:rPr>
          <w:rFonts w:ascii="仿宋_GB2312" w:eastAsia="仿宋_GB2312" w:hAnsi="仿宋_GB2312" w:cs="仿宋_GB2312"/>
          <w:sz w:val="28"/>
          <w:szCs w:val="28"/>
          <w:lang w:val="en-US" w:eastAsia="zh-CN"/>
        </w:rPr>
        <w:t>费用由供方承担，</w:t>
      </w:r>
      <w:r>
        <w:rPr>
          <w:rFonts w:ascii="仿宋_GB2312" w:eastAsia="仿宋_GB2312" w:hAnsi="仿宋_GB2312" w:cs="仿宋_GB2312"/>
          <w:sz w:val="28"/>
          <w:szCs w:val="28"/>
          <w:lang w:eastAsia="zh-CN"/>
        </w:rPr>
        <w:t>检测合格后方可投入使用，并将检测报告上报学校后勤管理服务中心备案。</w:t>
      </w:r>
    </w:p>
    <w:p w14:paraId="7D692C5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 设施维护：定期对供水管道、水泵、阀门等设施进行维护保养，每月对水泵进行检查、润滑，每季度对管道进行排查、修复，确保供水系统运行稳定，无破损、无渗漏、无故障；对老楼供水管道的老化部位，及时进行加固、修复，避免管道破损漏水。</w:t>
      </w:r>
    </w:p>
    <w:p w14:paraId="46D6A91F"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 故障处置：接到供水故障报修后，30分钟内到场处置，快速修复破损管道、故障水泵等设施，确保尽快恢复供水；如遇重大供水故障，及时上报学校后勤管理服务中心，并采取临时供水措施，最大限度减少对师生用水的影响。</w:t>
      </w:r>
    </w:p>
    <w:p w14:paraId="3422E800"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5. 水质监测：配合学校相关部门开展水质监测工作，定期对供水水质进行抽查，确保供水水质符合国家《生活饮用水卫生标准》，保障师生用水安全。</w:t>
      </w:r>
    </w:p>
    <w:p w14:paraId="3A2B046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四）电梯管理的运行管理、保养及维修服务要求：1、建立电梯管理制度和工作标准，建立工作签到制度和工作质量考核制度，有岗位职责、考核办法，有《电梯安全应急预案》。2、对巡查发现和使用人通报的电梯安全隐患，应当第一时间停止电梯运行并督促维保单位进行整改；2、保证24小时应急值守和应急救援工作；3、建立完整的应急预案，并参照预案定期开展应急演练；4、利用现有条件在师生中开展电梯安全教育；</w:t>
      </w:r>
      <w:r>
        <w:rPr>
          <w:rFonts w:ascii="仿宋_GB2312" w:eastAsia="仿宋_GB2312" w:hAnsi="仿宋_GB2312" w:cs="仿宋_GB2312"/>
          <w:sz w:val="28"/>
          <w:szCs w:val="28"/>
          <w:lang w:val="en-US" w:eastAsia="zh-CN"/>
        </w:rPr>
        <w:t>中</w:t>
      </w:r>
      <w:r>
        <w:rPr>
          <w:rFonts w:ascii="仿宋_GB2312" w:eastAsia="仿宋_GB2312" w:hAnsi="仿宋_GB2312" w:cs="仿宋_GB2312"/>
          <w:sz w:val="28"/>
          <w:szCs w:val="28"/>
          <w:lang w:eastAsia="zh-CN"/>
        </w:rPr>
        <w:t>标人聘用的电梯安全管理员必须持《特种设备作业人员证》上岗，应当按照规定对现场日常维护保养工作进行监督，并签字确认。投标人应当选择具有相应资质的电梯维护保养维修单位签订维修保养合同，开展电梯维修保养工作。电梯维保单位应当按照法律法规、安全技术规范和维保合同约定做好电梯日常维护保养工作。 5、监督维护保养单位现场日常维护保养等工作；6、落实电梯安全管理职责和其它安全职责，并承担一切安全事故责任；7、依法履行电梯使用单位职责，及法律法规规章规定的其他职责。质保期除外。</w:t>
      </w:r>
    </w:p>
    <w:p w14:paraId="1F54599B" w14:textId="77777777" w:rsidR="00B96D5E" w:rsidRDefault="00000000">
      <w:pPr>
        <w:numPr>
          <w:ilvl w:val="255"/>
          <w:numId w:val="0"/>
        </w:num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监控室管理要求：负责监控设备的日常管理和维护，确保监控设备 24 小时在线运行，画面清晰、无盲区；定期对监控设备进行巡检，发现故障及时维修、上报，确保监控系统正常发挥作用。</w:t>
      </w:r>
    </w:p>
    <w:p w14:paraId="01FE4AA8" w14:textId="77777777" w:rsidR="00B96D5E" w:rsidRDefault="00000000">
      <w:pPr>
        <w:numPr>
          <w:ilvl w:val="255"/>
          <w:numId w:val="0"/>
        </w:num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消防维保服务要求：严格按照国家消防规范定期对区域内火灾自动报警系统、自动灭火系统、消火栓系统、防排烟系统、应急照明及疏散指示、防火分隔设施等全面巡检、维护与测试。实行每月</w:t>
      </w:r>
      <w:r>
        <w:rPr>
          <w:rFonts w:ascii="仿宋_GB2312" w:eastAsia="仿宋_GB2312" w:hAnsi="仿宋_GB2312" w:cs="仿宋_GB2312"/>
          <w:sz w:val="28"/>
          <w:szCs w:val="28"/>
          <w:lang w:eastAsia="zh-CN"/>
        </w:rPr>
        <w:lastRenderedPageBreak/>
        <w:t>常态化维保，每年度开展全面检测并出具合格检测报告，确保各类消防设施完好有效、运行正常。维保过程需建立完整台账，及时排查整改隐患，配合消防监督检查及应急处置。服务需满足项目消防安全管理要求，保障建筑消防安全符合法规标准，杜绝因维保不到位引发安全隐患及责任问题，如遇项目在质保期内，由质保单位维修维护，物业负责日常巡察，遇问题及时联系质保单位维护。</w:t>
      </w:r>
    </w:p>
    <w:p w14:paraId="1382BD1D" w14:textId="77777777" w:rsidR="00B96D5E" w:rsidRDefault="00000000">
      <w:pPr>
        <w:numPr>
          <w:ilvl w:val="0"/>
          <w:numId w:val="6"/>
        </w:num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如果学校实行垃圾分类，则由物业公司按分类标准维护使用新的垃圾处理设施设备，按市政要求分类清理运送垃圾。</w:t>
      </w:r>
    </w:p>
    <w:p w14:paraId="199DD037" w14:textId="77777777" w:rsidR="00B96D5E" w:rsidRDefault="00000000">
      <w:pPr>
        <w:spacing w:line="560" w:lineRule="exact"/>
        <w:ind w:firstLineChars="200" w:firstLine="640"/>
        <w:jc w:val="center"/>
        <w:outlineLvl w:val="2"/>
        <w:rPr>
          <w:rFonts w:ascii="仿宋" w:eastAsia="仿宋" w:hAnsi="仿宋" w:cs="仿宋"/>
          <w:b/>
          <w:bCs/>
          <w:color w:val="auto"/>
          <w:sz w:val="28"/>
          <w:szCs w:val="28"/>
          <w:lang w:val="en-US" w:eastAsia="zh-CN"/>
        </w:rPr>
      </w:pPr>
      <w:r>
        <w:rPr>
          <w:rFonts w:ascii="楷体" w:eastAsia="楷体" w:hAnsi="楷体" w:cs="宋体"/>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w:t>
      </w:r>
      <w:r>
        <w:rPr>
          <w:rFonts w:ascii="楷体" w:eastAsia="楷体" w:hAnsi="楷体" w:cs="宋体"/>
          <w:color w:val="FF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六</w:t>
      </w:r>
      <w:r>
        <w:rPr>
          <w:rFonts w:ascii="楷体" w:eastAsia="楷体" w:hAnsi="楷体" w:cs="宋体"/>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部分 </w:t>
      </w:r>
      <w:r>
        <w:rPr>
          <w:rFonts w:ascii="楷体" w:eastAsia="楷体" w:hAnsi="楷体" w:cs="宋体"/>
          <w:color w:val="FF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节能管理及应急专项要求</w:t>
      </w:r>
    </w:p>
    <w:p w14:paraId="56498DD1" w14:textId="77777777" w:rsidR="00B96D5E" w:rsidRDefault="00000000">
      <w:pPr>
        <w:spacing w:line="360" w:lineRule="auto"/>
        <w:ind w:firstLineChars="204" w:firstLine="573"/>
        <w:outlineLvl w:val="3"/>
        <w:rPr>
          <w:rFonts w:ascii="仿宋" w:eastAsia="仿宋" w:hAnsi="仿宋" w:cs="仿宋"/>
          <w:b/>
          <w:color w:val="auto"/>
          <w:sz w:val="28"/>
          <w:szCs w:val="28"/>
          <w:lang w:eastAsia="zh-CN"/>
        </w:rPr>
      </w:pPr>
      <w:r>
        <w:rPr>
          <w:rFonts w:ascii="仿宋" w:eastAsia="仿宋" w:hAnsi="仿宋" w:cs="仿宋"/>
          <w:b/>
          <w:color w:val="auto"/>
          <w:sz w:val="28"/>
          <w:szCs w:val="28"/>
          <w:lang w:val="en-US" w:eastAsia="zh-CN"/>
        </w:rPr>
        <w:t>（一）</w:t>
      </w:r>
      <w:r>
        <w:rPr>
          <w:rFonts w:ascii="仿宋" w:eastAsia="仿宋" w:hAnsi="仿宋" w:cs="仿宋"/>
          <w:b/>
          <w:color w:val="auto"/>
          <w:sz w:val="28"/>
          <w:szCs w:val="28"/>
          <w:lang w:eastAsia="zh-CN"/>
        </w:rPr>
        <w:t>节能</w:t>
      </w:r>
    </w:p>
    <w:p w14:paraId="5ED281D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落实学校有关能源管理制度，配合学校相关部门完成能源数据的采集，统计和报送、能源管理平台的建设和调试、运行、维护等工作，确保学校节能管理措施落实到位。</w:t>
      </w:r>
    </w:p>
    <w:p w14:paraId="4CCBD2B2"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认真落实</w:t>
      </w:r>
      <w:r>
        <w:rPr>
          <w:rFonts w:ascii="仿宋" w:eastAsia="仿宋" w:hAnsi="仿宋" w:cs="仿宋"/>
          <w:bCs/>
          <w:color w:val="auto"/>
          <w:sz w:val="28"/>
          <w:szCs w:val="28"/>
          <w:lang w:val="en-US" w:eastAsia="zh-CN"/>
        </w:rPr>
        <w:t>国家及河南省关于节能管理</w:t>
      </w:r>
      <w:r>
        <w:rPr>
          <w:rFonts w:ascii="仿宋" w:eastAsia="仿宋" w:hAnsi="仿宋" w:cs="仿宋"/>
          <w:bCs/>
          <w:color w:val="auto"/>
          <w:sz w:val="28"/>
          <w:szCs w:val="28"/>
          <w:lang w:eastAsia="zh-CN"/>
        </w:rPr>
        <w:t>文件要求；</w:t>
      </w:r>
      <w:r>
        <w:rPr>
          <w:rFonts w:ascii="仿宋" w:eastAsia="仿宋" w:hAnsi="仿宋" w:cs="仿宋"/>
          <w:bCs/>
          <w:color w:val="auto"/>
          <w:sz w:val="28"/>
          <w:szCs w:val="28"/>
          <w:lang w:val="en-US" w:eastAsia="zh-CN"/>
        </w:rPr>
        <w:t>落实</w:t>
      </w:r>
      <w:r>
        <w:rPr>
          <w:rFonts w:ascii="仿宋" w:eastAsia="仿宋" w:hAnsi="仿宋" w:cs="仿宋"/>
          <w:bCs/>
          <w:color w:val="auto"/>
          <w:sz w:val="28"/>
          <w:szCs w:val="28"/>
          <w:lang w:eastAsia="zh-CN"/>
        </w:rPr>
        <w:t>《信阳师范大学节约型校园建设实施方案》、《信阳师范大学能源使用管理办法》等一系列文件</w:t>
      </w:r>
      <w:r>
        <w:rPr>
          <w:rFonts w:ascii="仿宋" w:eastAsia="仿宋" w:hAnsi="仿宋" w:cs="仿宋"/>
          <w:bCs/>
          <w:color w:val="auto"/>
          <w:sz w:val="28"/>
          <w:szCs w:val="28"/>
          <w:lang w:val="en-US" w:eastAsia="zh-CN"/>
        </w:rPr>
        <w:t>要求；</w:t>
      </w:r>
      <w:r>
        <w:rPr>
          <w:rFonts w:ascii="仿宋" w:eastAsia="仿宋" w:hAnsi="仿宋" w:cs="仿宋"/>
          <w:bCs/>
          <w:color w:val="auto"/>
          <w:sz w:val="28"/>
          <w:szCs w:val="28"/>
          <w:lang w:eastAsia="zh-CN"/>
        </w:rPr>
        <w:t>每年利用“世界水日”、“中国水周”、“节能宣传周”开展不少于两次的节能宣传，推动绿色学校创建，落实双碳目标。</w:t>
      </w:r>
    </w:p>
    <w:p w14:paraId="425EDC58"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严格执行学校空调使用管理规定，结合实际天气情况，制定开启方案，合理进行可控性管理；不按规定运行，将对物业服务单位进行处罚。</w:t>
      </w:r>
    </w:p>
    <w:p w14:paraId="4C37E21A" w14:textId="77777777" w:rsidR="00B96D5E" w:rsidRDefault="00000000">
      <w:pPr>
        <w:spacing w:line="360" w:lineRule="auto"/>
        <w:ind w:firstLineChars="204" w:firstLine="573"/>
        <w:outlineLvl w:val="3"/>
        <w:rPr>
          <w:rFonts w:ascii="仿宋" w:eastAsia="仿宋" w:hAnsi="仿宋" w:cs="仿宋"/>
          <w:b/>
          <w:color w:val="auto"/>
          <w:sz w:val="28"/>
          <w:szCs w:val="28"/>
          <w:lang w:eastAsia="zh-CN"/>
        </w:rPr>
      </w:pPr>
      <w:r>
        <w:rPr>
          <w:rFonts w:ascii="仿宋" w:eastAsia="仿宋" w:hAnsi="仿宋" w:cs="仿宋"/>
          <w:b/>
          <w:color w:val="auto"/>
          <w:sz w:val="28"/>
          <w:szCs w:val="28"/>
          <w:lang w:eastAsia="zh-CN"/>
        </w:rPr>
        <w:t>（二）文化建设服务要求</w:t>
      </w:r>
    </w:p>
    <w:p w14:paraId="16E9D9E3"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1</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彰显</w:t>
      </w:r>
      <w:r>
        <w:rPr>
          <w:rFonts w:ascii="仿宋" w:eastAsia="仿宋" w:hAnsi="仿宋" w:cs="仿宋"/>
          <w:bCs/>
          <w:color w:val="auto"/>
          <w:sz w:val="28"/>
          <w:szCs w:val="28"/>
          <w:lang w:val="en-US" w:eastAsia="zh-CN"/>
        </w:rPr>
        <w:t>信阳师范大学</w:t>
      </w:r>
      <w:r>
        <w:rPr>
          <w:rFonts w:ascii="仿宋" w:eastAsia="仿宋" w:hAnsi="仿宋" w:cs="仿宋"/>
          <w:bCs/>
          <w:color w:val="auto"/>
          <w:sz w:val="28"/>
          <w:szCs w:val="28"/>
          <w:lang w:eastAsia="zh-CN"/>
        </w:rPr>
        <w:t>的校园文化特色、办学理念；</w:t>
      </w:r>
    </w:p>
    <w:p w14:paraId="24589629"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2</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负责校园文化设施、标识用品的保洁与维护；</w:t>
      </w:r>
    </w:p>
    <w:p w14:paraId="75855B50"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3</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与师生联谊开展健康、积极向上的文化活动；</w:t>
      </w:r>
    </w:p>
    <w:p w14:paraId="180D03A7"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lastRenderedPageBreak/>
        <w:t>4</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积极参与绿色校园、和谐校园、环境友好型校园、平安校园建设；</w:t>
      </w:r>
    </w:p>
    <w:p w14:paraId="4651CD3F" w14:textId="77777777" w:rsidR="00B96D5E" w:rsidRDefault="00000000">
      <w:pPr>
        <w:spacing w:line="360" w:lineRule="auto"/>
        <w:ind w:firstLineChars="204" w:firstLine="573"/>
        <w:outlineLvl w:val="3"/>
        <w:rPr>
          <w:rFonts w:ascii="仿宋" w:eastAsia="仿宋" w:hAnsi="仿宋" w:cs="仿宋"/>
          <w:b/>
          <w:color w:val="auto"/>
          <w:sz w:val="28"/>
          <w:szCs w:val="28"/>
          <w:lang w:val="en-US" w:eastAsia="zh-CN"/>
        </w:rPr>
      </w:pPr>
      <w:r>
        <w:rPr>
          <w:rFonts w:ascii="仿宋" w:eastAsia="仿宋" w:hAnsi="仿宋" w:cs="仿宋"/>
          <w:b/>
          <w:color w:val="auto"/>
          <w:sz w:val="28"/>
          <w:szCs w:val="28"/>
          <w:lang w:eastAsia="zh-CN"/>
        </w:rPr>
        <w:t>（三）大型活动管理</w:t>
      </w:r>
      <w:r>
        <w:rPr>
          <w:rFonts w:ascii="仿宋" w:eastAsia="仿宋" w:hAnsi="仿宋" w:cs="仿宋"/>
          <w:b/>
          <w:color w:val="auto"/>
          <w:sz w:val="28"/>
          <w:szCs w:val="28"/>
          <w:lang w:val="en-US" w:eastAsia="zh-CN"/>
        </w:rPr>
        <w:t>要求</w:t>
      </w:r>
    </w:p>
    <w:p w14:paraId="4B3BD0D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保证学校组织的各类会议、论坛、交流以及社会活动（包含但不限于新生开学、军训、开毕业典礼、运动会、双招会、各种考试、各级主管部门检查）等顺利进行和服务保障。</w:t>
      </w:r>
    </w:p>
    <w:p w14:paraId="50C7919C" w14:textId="77777777" w:rsidR="00B96D5E" w:rsidRDefault="00000000">
      <w:pPr>
        <w:tabs>
          <w:tab w:val="left" w:pos="0"/>
        </w:tabs>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1</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服从安排，接受统一管理和调配，做好活动筹划和应急预案；</w:t>
      </w:r>
    </w:p>
    <w:p w14:paraId="1329EEC8" w14:textId="77777777" w:rsidR="00B96D5E" w:rsidRDefault="00000000">
      <w:pPr>
        <w:tabs>
          <w:tab w:val="left" w:pos="0"/>
        </w:tabs>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2</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配置专业技术人员，做好与活动相关的设施设备检修和维护，确保设施设备运行良好；</w:t>
      </w:r>
    </w:p>
    <w:p w14:paraId="4ABA31B7" w14:textId="77777777" w:rsidR="00B96D5E" w:rsidRDefault="00000000">
      <w:pPr>
        <w:tabs>
          <w:tab w:val="left" w:pos="0"/>
        </w:tabs>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3</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如突发设备故障导致停电，应在15分钟内查明原因并恢复；</w:t>
      </w:r>
    </w:p>
    <w:p w14:paraId="6412291F"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4</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活动期间（室外）时，考虑雨、雪、风等恶劣天气带来的影响，做好供电设备设施安全防护措施，适当准备防护物品，相关费用由物业公司承担；</w:t>
      </w:r>
    </w:p>
    <w:p w14:paraId="27C07CD4"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5</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活动期间（室内）时，楼宇门口放置告知牌、张贴温馨提示；</w:t>
      </w:r>
    </w:p>
    <w:p w14:paraId="1E81A071"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6</w:t>
      </w:r>
      <w:r>
        <w:rPr>
          <w:rFonts w:ascii="仿宋" w:eastAsia="仿宋" w:hAnsi="仿宋" w:cs="仿宋"/>
          <w:bCs/>
          <w:color w:val="auto"/>
          <w:sz w:val="28"/>
          <w:szCs w:val="28"/>
          <w:lang w:val="en-US" w:eastAsia="zh-CN"/>
        </w:rPr>
        <w:t>.</w:t>
      </w:r>
      <w:r>
        <w:rPr>
          <w:rFonts w:ascii="仿宋" w:eastAsia="仿宋" w:hAnsi="仿宋" w:cs="仿宋"/>
          <w:bCs/>
          <w:color w:val="auto"/>
          <w:sz w:val="28"/>
          <w:szCs w:val="28"/>
          <w:lang w:eastAsia="zh-CN"/>
        </w:rPr>
        <w:t>做好公共场所的环境保洁，放置临时垃圾收集器具，及时清理活动现场废弃的杂物；</w:t>
      </w:r>
    </w:p>
    <w:p w14:paraId="6DF4D734" w14:textId="77777777" w:rsidR="00B96D5E" w:rsidRDefault="00000000">
      <w:pPr>
        <w:spacing w:line="360" w:lineRule="auto"/>
        <w:ind w:firstLineChars="204" w:firstLine="573"/>
        <w:outlineLvl w:val="3"/>
        <w:rPr>
          <w:rFonts w:ascii="仿宋" w:eastAsia="仿宋" w:hAnsi="仿宋" w:cs="仿宋"/>
          <w:b/>
          <w:color w:val="auto"/>
          <w:sz w:val="28"/>
          <w:szCs w:val="28"/>
          <w:lang w:eastAsia="zh-CN"/>
        </w:rPr>
      </w:pPr>
      <w:r>
        <w:rPr>
          <w:rFonts w:ascii="仿宋" w:eastAsia="仿宋" w:hAnsi="仿宋" w:cs="仿宋"/>
          <w:b/>
          <w:color w:val="auto"/>
          <w:sz w:val="28"/>
          <w:szCs w:val="28"/>
          <w:lang w:eastAsia="zh-CN"/>
        </w:rPr>
        <w:t>（四）防汛、防台风、防地震，雨雪极端天气应对工作</w:t>
      </w:r>
    </w:p>
    <w:p w14:paraId="64F0E305" w14:textId="77777777" w:rsidR="00B96D5E" w:rsidRDefault="00000000">
      <w:pPr>
        <w:spacing w:line="360" w:lineRule="auto"/>
        <w:ind w:firstLineChars="204" w:firstLine="573"/>
        <w:rPr>
          <w:rFonts w:ascii="仿宋" w:eastAsia="仿宋" w:hAnsi="仿宋" w:cs="仿宋"/>
          <w:b/>
          <w:color w:val="auto"/>
          <w:sz w:val="28"/>
          <w:szCs w:val="28"/>
          <w:lang w:eastAsia="zh-CN"/>
        </w:rPr>
      </w:pPr>
      <w:r>
        <w:rPr>
          <w:rFonts w:ascii="仿宋" w:eastAsia="仿宋" w:hAnsi="仿宋" w:cs="仿宋"/>
          <w:b/>
          <w:color w:val="auto"/>
          <w:sz w:val="28"/>
          <w:szCs w:val="28"/>
          <w:lang w:eastAsia="zh-CN"/>
        </w:rPr>
        <w:t>（１）防汛、防台风、防地震服务要求</w:t>
      </w:r>
    </w:p>
    <w:p w14:paraId="08421DD9"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1.坚持“安全第一、常备不懈、以防为主、全力抢险”的工作方针，从严、从细、从实做好各项工作。</w:t>
      </w:r>
    </w:p>
    <w:p w14:paraId="6B7FB7F0"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2.按照“六有”（有组织机构、有工作制度、有防汛预案、有物资储备、有抢险队伍、有避灾场所）要求 ，成立应急处置工作小组，制定详细的安全预案，责任到人，分工到位，将工作预案落实落细。</w:t>
      </w:r>
    </w:p>
    <w:p w14:paraId="1DC0758A"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lastRenderedPageBreak/>
        <w:t>3.全面排查风险隐患，对校区的建筑物、特种设备、变电室、锅炉房、换热站、泵房、</w:t>
      </w:r>
      <w:r>
        <w:rPr>
          <w:rFonts w:ascii="仿宋" w:eastAsia="仿宋" w:hAnsi="仿宋" w:cs="仿宋"/>
          <w:bCs/>
          <w:color w:val="auto"/>
          <w:sz w:val="28"/>
          <w:szCs w:val="28"/>
          <w:lang w:val="en-US" w:eastAsia="zh-CN"/>
        </w:rPr>
        <w:t>景观湖</w:t>
      </w:r>
      <w:r>
        <w:rPr>
          <w:rFonts w:ascii="仿宋" w:eastAsia="仿宋" w:hAnsi="仿宋" w:cs="仿宋"/>
          <w:bCs/>
          <w:color w:val="auto"/>
          <w:sz w:val="28"/>
          <w:szCs w:val="28"/>
          <w:lang w:eastAsia="zh-CN"/>
        </w:rPr>
        <w:t>、</w:t>
      </w:r>
      <w:r>
        <w:rPr>
          <w:rFonts w:ascii="仿宋" w:eastAsia="仿宋" w:hAnsi="仿宋" w:cs="仿宋"/>
          <w:bCs/>
          <w:color w:val="auto"/>
          <w:sz w:val="28"/>
          <w:szCs w:val="28"/>
          <w:lang w:val="en-US" w:eastAsia="zh-CN"/>
        </w:rPr>
        <w:t>水系、</w:t>
      </w:r>
      <w:r>
        <w:rPr>
          <w:rFonts w:ascii="仿宋" w:eastAsia="仿宋" w:hAnsi="仿宋" w:cs="仿宋"/>
          <w:bCs/>
          <w:color w:val="auto"/>
          <w:sz w:val="28"/>
          <w:szCs w:val="28"/>
          <w:lang w:eastAsia="zh-CN"/>
        </w:rPr>
        <w:t>雨水管道、检查井等进行再检查，再清理，及时清理杂物，确保排水通畅；对公共楼宇的屋面、排水口、排水管道再进行全面检查，清理屋面杂物，保证排水通畅，消除防汛隐患。加大对</w:t>
      </w:r>
      <w:r>
        <w:rPr>
          <w:rFonts w:ascii="仿宋" w:eastAsia="仿宋" w:hAnsi="仿宋" w:cs="仿宋"/>
          <w:bCs/>
          <w:color w:val="auto"/>
          <w:sz w:val="28"/>
          <w:szCs w:val="28"/>
          <w:lang w:val="en-US" w:eastAsia="zh-CN"/>
        </w:rPr>
        <w:t>配</w:t>
      </w:r>
      <w:r>
        <w:rPr>
          <w:rFonts w:ascii="仿宋" w:eastAsia="仿宋" w:hAnsi="仿宋" w:cs="仿宋"/>
          <w:bCs/>
          <w:color w:val="auto"/>
          <w:sz w:val="28"/>
          <w:szCs w:val="28"/>
          <w:lang w:eastAsia="zh-CN"/>
        </w:rPr>
        <w:t>电室、二次供水等供水供电设备的检修维护工作力度，确保设施设备安全运行。及时盘点防汛物资，确保物资充足，正常使用，满足防汛需求。</w:t>
      </w:r>
    </w:p>
    <w:p w14:paraId="7B69F2A4"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4.根据预案进行演练，通过演练，查找防范不足，补全预案漏洞，强化全员安全意识，完善应急实操，增强应对极端天气突发险情处置能力，全面做好各项工作。</w:t>
      </w:r>
    </w:p>
    <w:p w14:paraId="2A8E70AB"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5.开展防汛防台风等知识宣传，及时关注天气预报。降雨量较大或气象部门发布暴雨预警后，各工作组人员需在岗待命，24小时值班，保持24小时通讯畅通，及时通报风情、水情、雨情，雪情做好各项安全防范准备。</w:t>
      </w:r>
    </w:p>
    <w:p w14:paraId="358529F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6.结合危险区域和隐患排查情况，确定转移避险人员基础名单 ，提前向有关人员发放转移避险“明白纸”。 明确预警信号、信号发布人、转移路线、转移地点以及其它注意事项。</w:t>
      </w:r>
    </w:p>
    <w:p w14:paraId="50A7940A" w14:textId="77777777" w:rsidR="00B96D5E" w:rsidRDefault="00000000">
      <w:pPr>
        <w:spacing w:line="360" w:lineRule="auto"/>
        <w:ind w:firstLineChars="204" w:firstLine="573"/>
        <w:rPr>
          <w:rFonts w:ascii="仿宋" w:eastAsia="仿宋" w:hAnsi="仿宋" w:cs="仿宋"/>
          <w:b/>
          <w:color w:val="auto"/>
          <w:sz w:val="28"/>
          <w:szCs w:val="28"/>
          <w:lang w:eastAsia="zh-CN"/>
        </w:rPr>
      </w:pPr>
      <w:r>
        <w:rPr>
          <w:rFonts w:ascii="仿宋" w:eastAsia="仿宋" w:hAnsi="仿宋" w:cs="仿宋"/>
          <w:b/>
          <w:color w:val="auto"/>
          <w:sz w:val="28"/>
          <w:szCs w:val="28"/>
          <w:lang w:eastAsia="zh-CN"/>
        </w:rPr>
        <w:t>（２）雨雪寒潮等极端天气应对工作</w:t>
      </w:r>
    </w:p>
    <w:p w14:paraId="47E71D0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1.加强对暴风雪天气的预测预警，发现隐患及早采取有效的预防和控制措施。</w:t>
      </w:r>
    </w:p>
    <w:p w14:paraId="08513D69"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2．组织开展校园安全大检查，对校内体育设施，围墙栏杆、楼梯扶手、景观雕塑、文化设施、厕所内隔墙等部位重点检查，及时消除隐患，确保安全。</w:t>
      </w:r>
    </w:p>
    <w:p w14:paraId="2FAD8A89"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3．加强对校舍等安全隐患排查工作，对建筑物顶棚、校内公共场所和主干道(如校门、通道、楼梯、厕所、食堂、宿舍等)等区域</w:t>
      </w:r>
      <w:r>
        <w:rPr>
          <w:rFonts w:ascii="仿宋" w:eastAsia="仿宋" w:hAnsi="仿宋" w:cs="仿宋"/>
          <w:bCs/>
          <w:color w:val="auto"/>
          <w:sz w:val="28"/>
          <w:szCs w:val="28"/>
          <w:lang w:eastAsia="zh-CN"/>
        </w:rPr>
        <w:lastRenderedPageBreak/>
        <w:t>的积雪应进行清除，防止坍塌事故，在重点区域采取设置安全警示标志等防护措施，加强水电气等设施防护，特别是易燃易爆的危化品、自来水管、消防栓等要做好防冻裂措施。</w:t>
      </w:r>
    </w:p>
    <w:p w14:paraId="2FA875C0"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4．加强应急人员力量储备，如遇中雪以上等量级的恶劣天气时，应全天候保持足够人员力量。</w:t>
      </w:r>
    </w:p>
    <w:p w14:paraId="6CBA0144"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5.做好除冰扫雪等相应的机械、车辆、工具及物资准备工作。</w:t>
      </w:r>
    </w:p>
    <w:p w14:paraId="36CF889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6.随时关注天气变化情况，及时了解雨雪、冰雹等极端天气，根据上级的信息预报和预告，进行有针对性的工作布署。</w:t>
      </w:r>
    </w:p>
    <w:p w14:paraId="52B7B822"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7．落实24小时值班和重要时段领导带班制度，保持通讯联络的畅通。值班人员要坚守岗位，确保及时做好信息互通和工作互动。出现灾情或紧急重大情况，应立即反应，妥善处置，并按规定在第一时间如实上报(1小时内)。</w:t>
      </w:r>
    </w:p>
    <w:p w14:paraId="6D1FE1CA"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8．严格执行上级应对雨雪天气相关决定与要求。</w:t>
      </w:r>
    </w:p>
    <w:p w14:paraId="7B2602BB" w14:textId="77777777" w:rsidR="00B96D5E" w:rsidRDefault="00000000">
      <w:pPr>
        <w:spacing w:line="360" w:lineRule="auto"/>
        <w:ind w:firstLineChars="204" w:firstLine="573"/>
        <w:outlineLvl w:val="3"/>
        <w:rPr>
          <w:rFonts w:ascii="仿宋" w:eastAsia="仿宋" w:hAnsi="仿宋" w:cs="仿宋"/>
          <w:b/>
          <w:color w:val="auto"/>
          <w:sz w:val="28"/>
          <w:szCs w:val="28"/>
          <w:lang w:eastAsia="zh-CN"/>
        </w:rPr>
      </w:pPr>
      <w:r>
        <w:rPr>
          <w:rFonts w:ascii="仿宋" w:eastAsia="仿宋" w:hAnsi="仿宋" w:cs="仿宋"/>
          <w:b/>
          <w:color w:val="auto"/>
          <w:sz w:val="28"/>
          <w:szCs w:val="28"/>
          <w:lang w:val="en-US" w:eastAsia="zh-CN"/>
        </w:rPr>
        <w:t>（五）</w:t>
      </w:r>
      <w:r>
        <w:rPr>
          <w:rFonts w:ascii="仿宋" w:eastAsia="仿宋" w:hAnsi="仿宋" w:cs="仿宋"/>
          <w:b/>
          <w:color w:val="auto"/>
          <w:sz w:val="28"/>
          <w:szCs w:val="28"/>
          <w:lang w:eastAsia="zh-CN"/>
        </w:rPr>
        <w:t>突发公共卫生事件</w:t>
      </w:r>
    </w:p>
    <w:p w14:paraId="7C43C5FA"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1.应对不同突发公共卫生事件，制定应急预案和具体运行手册，及时应对不同类型突发公共卫生事件发生。</w:t>
      </w:r>
    </w:p>
    <w:p w14:paraId="4F0F0660"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2.加强员工培训，有针对性提升应对突发公共卫生事件的能力。</w:t>
      </w:r>
    </w:p>
    <w:p w14:paraId="0E7462C6"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3.根据不同突发公共卫生事件，做好有关防控物资的购买、存储、使用等工作。</w:t>
      </w:r>
    </w:p>
    <w:p w14:paraId="21FE0DDD" w14:textId="77777777" w:rsidR="00B96D5E" w:rsidRDefault="00000000">
      <w:pPr>
        <w:spacing w:line="360" w:lineRule="auto"/>
        <w:ind w:firstLineChars="204" w:firstLine="571"/>
        <w:rPr>
          <w:rFonts w:ascii="仿宋" w:eastAsia="仿宋" w:hAnsi="仿宋" w:cs="仿宋"/>
          <w:bCs/>
          <w:color w:val="auto"/>
          <w:sz w:val="28"/>
          <w:szCs w:val="28"/>
          <w:lang w:eastAsia="zh-CN"/>
        </w:rPr>
      </w:pPr>
      <w:r>
        <w:rPr>
          <w:rFonts w:ascii="仿宋" w:eastAsia="仿宋" w:hAnsi="仿宋" w:cs="仿宋"/>
          <w:bCs/>
          <w:color w:val="auto"/>
          <w:sz w:val="28"/>
          <w:szCs w:val="28"/>
          <w:lang w:eastAsia="zh-CN"/>
        </w:rPr>
        <w:t>4.按照学校应对突发公共卫生事件防控要求，对楼宇公共区域、厕所、教室、浴室、开水房、电梯、垃圾箱、室外环境等区域进行定时消杀，并做好相关记录。</w:t>
      </w:r>
    </w:p>
    <w:p w14:paraId="2A669926" w14:textId="77777777" w:rsidR="00B96D5E" w:rsidRDefault="00000000">
      <w:pPr>
        <w:spacing w:line="360" w:lineRule="auto"/>
        <w:ind w:firstLineChars="204" w:firstLine="571"/>
        <w:jc w:val="left"/>
        <w:rPr>
          <w:rFonts w:ascii="仿宋_GB2312" w:eastAsia="仿宋_GB2312" w:hAnsi="宋体" w:cs="宋体"/>
          <w:color w:val="000000" w:themeColor="text1"/>
          <w:sz w:val="32"/>
          <w:szCs w:val="32"/>
          <w:lang w:val="en-US" w:eastAsia="zh-CN"/>
        </w:rPr>
      </w:pPr>
      <w:r>
        <w:rPr>
          <w:rFonts w:ascii="仿宋" w:eastAsia="仿宋" w:hAnsi="仿宋" w:cs="仿宋"/>
          <w:bCs/>
          <w:color w:val="auto"/>
          <w:sz w:val="28"/>
          <w:szCs w:val="28"/>
          <w:lang w:eastAsia="zh-CN"/>
        </w:rPr>
        <w:t>5.做好学校要求的其他工作。</w:t>
      </w:r>
    </w:p>
    <w:p w14:paraId="3D0E13AE" w14:textId="77777777" w:rsidR="00B96D5E" w:rsidRDefault="00000000">
      <w:pPr>
        <w:spacing w:line="360" w:lineRule="auto"/>
        <w:ind w:firstLineChars="200" w:firstLine="654"/>
        <w:outlineLvl w:val="0"/>
        <w:rPr>
          <w:rFonts w:ascii="黑体" w:eastAsia="黑体" w:hAnsi="黑体" w:cs="黑体"/>
          <w:spacing w:val="7"/>
          <w:sz w:val="32"/>
          <w:szCs w:val="32"/>
          <w:lang w:val="en-US" w:eastAsia="zh-CN"/>
        </w:rPr>
      </w:pPr>
      <w:r>
        <w:rPr>
          <w:rFonts w:ascii="黑体" w:eastAsia="黑体" w:hAnsi="黑体" w:cs="黑体"/>
          <w:spacing w:val="7"/>
          <w:sz w:val="32"/>
          <w:szCs w:val="32"/>
          <w:lang w:val="en-US" w:eastAsia="zh-CN"/>
        </w:rPr>
        <w:t>三、需投入设备、物料要求</w:t>
      </w:r>
    </w:p>
    <w:p w14:paraId="6015E1FC" w14:textId="77777777" w:rsidR="00B96D5E" w:rsidRDefault="00000000">
      <w:pPr>
        <w:spacing w:line="560" w:lineRule="exact"/>
        <w:ind w:firstLineChars="200" w:firstLine="560"/>
        <w:jc w:val="left"/>
        <w:rPr>
          <w:rFonts w:ascii="仿宋_GB2312" w:eastAsia="仿宋_GB2312" w:hAnsi="宋体" w:cs="宋体"/>
          <w:color w:val="auto"/>
          <w:sz w:val="32"/>
          <w:szCs w:val="32"/>
          <w:lang w:val="en-US" w:eastAsia="zh-CN"/>
        </w:rPr>
      </w:pPr>
      <w:r>
        <w:rPr>
          <w:rFonts w:ascii="仿宋_GB2312" w:eastAsia="仿宋_GB2312" w:hAnsi="仿宋_GB2312" w:cs="仿宋_GB2312"/>
          <w:color w:val="auto"/>
          <w:sz w:val="28"/>
          <w:szCs w:val="28"/>
          <w:lang w:val="en-US" w:eastAsia="zh-CN"/>
        </w:rPr>
        <w:lastRenderedPageBreak/>
        <w:t>1、</w:t>
      </w:r>
      <w:r>
        <w:rPr>
          <w:rFonts w:ascii="仿宋_GB2312" w:eastAsia="仿宋_GB2312" w:hAnsi="宋体" w:cs="宋体"/>
          <w:color w:val="auto"/>
          <w:sz w:val="32"/>
          <w:szCs w:val="32"/>
          <w:lang w:val="en-US" w:eastAsia="zh-CN"/>
        </w:rPr>
        <w:t>车辆与设备一览表，包括但不限于以下物品（本表数量为最小数量，投标人可根据实际情况增加）：</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750"/>
        <w:gridCol w:w="1905"/>
        <w:gridCol w:w="3842"/>
      </w:tblGrid>
      <w:tr w:rsidR="00B96D5E" w14:paraId="61732D61" w14:textId="77777777">
        <w:trPr>
          <w:trHeight w:val="540"/>
          <w:tblHeader/>
          <w:jc w:val="center"/>
        </w:trPr>
        <w:tc>
          <w:tcPr>
            <w:tcW w:w="673" w:type="dxa"/>
            <w:noWrap/>
            <w:vAlign w:val="center"/>
          </w:tcPr>
          <w:p w14:paraId="428B7057" w14:textId="77777777" w:rsidR="00B96D5E" w:rsidRDefault="00000000">
            <w:pPr>
              <w:jc w:val="center"/>
              <w:rPr>
                <w:rFonts w:ascii="仿宋_GB2312" w:eastAsia="仿宋_GB2312" w:hAnsi="仿宋_GB2312" w:cs="仿宋_GB2312"/>
                <w:b/>
                <w:bCs/>
                <w:color w:val="auto"/>
                <w:sz w:val="28"/>
                <w:szCs w:val="28"/>
                <w:lang w:val="en-US" w:eastAsia="zh-CN"/>
              </w:rPr>
            </w:pPr>
            <w:r>
              <w:rPr>
                <w:rFonts w:ascii="仿宋_GB2312" w:eastAsia="仿宋_GB2312" w:hAnsi="仿宋_GB2312" w:cs="仿宋_GB2312"/>
                <w:b/>
                <w:bCs/>
                <w:color w:val="auto"/>
                <w:sz w:val="28"/>
                <w:szCs w:val="28"/>
                <w:lang w:val="en-US" w:eastAsia="zh-CN"/>
              </w:rPr>
              <w:t>序号</w:t>
            </w:r>
          </w:p>
        </w:tc>
        <w:tc>
          <w:tcPr>
            <w:tcW w:w="2750" w:type="dxa"/>
            <w:noWrap/>
            <w:vAlign w:val="center"/>
          </w:tcPr>
          <w:p w14:paraId="7A6193BE" w14:textId="77777777" w:rsidR="00B96D5E" w:rsidRDefault="00000000">
            <w:pPr>
              <w:jc w:val="center"/>
              <w:rPr>
                <w:rFonts w:ascii="仿宋_GB2312" w:eastAsia="仿宋_GB2312" w:hAnsi="仿宋_GB2312" w:cs="仿宋_GB2312"/>
                <w:b/>
                <w:bCs/>
                <w:color w:val="auto"/>
                <w:sz w:val="28"/>
                <w:szCs w:val="28"/>
              </w:rPr>
            </w:pPr>
            <w:r>
              <w:rPr>
                <w:rFonts w:ascii="仿宋_GB2312" w:eastAsia="仿宋_GB2312" w:hAnsi="仿宋_GB2312" w:cs="仿宋_GB2312"/>
                <w:b/>
                <w:bCs/>
                <w:color w:val="auto"/>
                <w:sz w:val="28"/>
                <w:szCs w:val="28"/>
              </w:rPr>
              <w:t>车辆品种</w:t>
            </w:r>
          </w:p>
        </w:tc>
        <w:tc>
          <w:tcPr>
            <w:tcW w:w="1905" w:type="dxa"/>
            <w:noWrap/>
            <w:vAlign w:val="center"/>
          </w:tcPr>
          <w:p w14:paraId="0C6DCD92" w14:textId="77777777" w:rsidR="00B96D5E" w:rsidRDefault="00000000">
            <w:pPr>
              <w:jc w:val="center"/>
              <w:rPr>
                <w:rFonts w:ascii="仿宋_GB2312" w:eastAsia="仿宋_GB2312" w:hAnsi="仿宋_GB2312" w:cs="仿宋_GB2312"/>
                <w:b/>
                <w:bCs/>
                <w:color w:val="auto"/>
                <w:sz w:val="28"/>
                <w:szCs w:val="28"/>
              </w:rPr>
            </w:pPr>
            <w:r>
              <w:rPr>
                <w:rFonts w:ascii="仿宋_GB2312" w:eastAsia="仿宋_GB2312" w:hAnsi="仿宋_GB2312" w:cs="仿宋_GB2312"/>
                <w:b/>
                <w:bCs/>
                <w:color w:val="auto"/>
                <w:sz w:val="28"/>
                <w:szCs w:val="28"/>
              </w:rPr>
              <w:t>最少配备数量（辆）</w:t>
            </w:r>
          </w:p>
        </w:tc>
        <w:tc>
          <w:tcPr>
            <w:tcW w:w="3842" w:type="dxa"/>
            <w:noWrap/>
            <w:vAlign w:val="center"/>
          </w:tcPr>
          <w:p w14:paraId="6B742318" w14:textId="77777777" w:rsidR="00B96D5E" w:rsidRDefault="00000000">
            <w:pPr>
              <w:jc w:val="center"/>
              <w:rPr>
                <w:rFonts w:ascii="仿宋_GB2312" w:eastAsia="仿宋_GB2312" w:hAnsi="仿宋_GB2312" w:cs="仿宋_GB2312"/>
                <w:b/>
                <w:bCs/>
                <w:color w:val="auto"/>
                <w:sz w:val="28"/>
                <w:szCs w:val="28"/>
              </w:rPr>
            </w:pPr>
            <w:r>
              <w:rPr>
                <w:rFonts w:ascii="仿宋_GB2312" w:eastAsia="仿宋_GB2312" w:hAnsi="仿宋_GB2312" w:cs="仿宋_GB2312"/>
                <w:b/>
                <w:bCs/>
                <w:color w:val="auto"/>
                <w:sz w:val="28"/>
                <w:szCs w:val="28"/>
                <w:lang w:val="en-US" w:eastAsia="zh-CN"/>
              </w:rPr>
              <w:t>证明材料要求</w:t>
            </w:r>
          </w:p>
        </w:tc>
      </w:tr>
      <w:tr w:rsidR="00B96D5E" w14:paraId="2F51755C" w14:textId="77777777">
        <w:trPr>
          <w:trHeight w:val="540"/>
          <w:jc w:val="center"/>
        </w:trPr>
        <w:tc>
          <w:tcPr>
            <w:tcW w:w="673" w:type="dxa"/>
            <w:noWrap/>
            <w:vAlign w:val="center"/>
          </w:tcPr>
          <w:p w14:paraId="1AA0BE2E"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w:t>
            </w:r>
          </w:p>
        </w:tc>
        <w:tc>
          <w:tcPr>
            <w:tcW w:w="2750" w:type="dxa"/>
            <w:noWrap/>
            <w:vAlign w:val="center"/>
          </w:tcPr>
          <w:p w14:paraId="23AC9952"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箱式压缩垃圾清运车</w:t>
            </w:r>
          </w:p>
        </w:tc>
        <w:tc>
          <w:tcPr>
            <w:tcW w:w="1905" w:type="dxa"/>
            <w:noWrap/>
            <w:vAlign w:val="center"/>
          </w:tcPr>
          <w:p w14:paraId="2F829184"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★2</w:t>
            </w:r>
          </w:p>
        </w:tc>
        <w:tc>
          <w:tcPr>
            <w:tcW w:w="3842" w:type="dxa"/>
            <w:noWrap/>
            <w:vAlign w:val="center"/>
          </w:tcPr>
          <w:p w14:paraId="3F154DAB"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222C67C1" w14:textId="77777777">
        <w:trPr>
          <w:trHeight w:val="529"/>
          <w:jc w:val="center"/>
        </w:trPr>
        <w:tc>
          <w:tcPr>
            <w:tcW w:w="673" w:type="dxa"/>
            <w:noWrap/>
            <w:vAlign w:val="center"/>
          </w:tcPr>
          <w:p w14:paraId="631014E6"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2</w:t>
            </w:r>
          </w:p>
        </w:tc>
        <w:tc>
          <w:tcPr>
            <w:tcW w:w="2750" w:type="dxa"/>
            <w:noWrap/>
            <w:vAlign w:val="center"/>
          </w:tcPr>
          <w:p w14:paraId="7AFEAA85"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扫（抛）雪机</w:t>
            </w:r>
          </w:p>
        </w:tc>
        <w:tc>
          <w:tcPr>
            <w:tcW w:w="1905" w:type="dxa"/>
            <w:noWrap/>
            <w:vAlign w:val="center"/>
          </w:tcPr>
          <w:p w14:paraId="16E0B0E5"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★2</w:t>
            </w:r>
          </w:p>
        </w:tc>
        <w:tc>
          <w:tcPr>
            <w:tcW w:w="3842" w:type="dxa"/>
            <w:noWrap/>
            <w:vAlign w:val="center"/>
          </w:tcPr>
          <w:p w14:paraId="44EF0F57"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17A613EF" w14:textId="77777777">
        <w:trPr>
          <w:trHeight w:val="540"/>
          <w:jc w:val="center"/>
        </w:trPr>
        <w:tc>
          <w:tcPr>
            <w:tcW w:w="673" w:type="dxa"/>
            <w:noWrap/>
            <w:vAlign w:val="center"/>
          </w:tcPr>
          <w:p w14:paraId="1C952737"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3</w:t>
            </w:r>
          </w:p>
        </w:tc>
        <w:tc>
          <w:tcPr>
            <w:tcW w:w="2750" w:type="dxa"/>
            <w:noWrap/>
            <w:vAlign w:val="center"/>
          </w:tcPr>
          <w:p w14:paraId="210E2321"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高压洒水（雾）车</w:t>
            </w:r>
          </w:p>
        </w:tc>
        <w:tc>
          <w:tcPr>
            <w:tcW w:w="1905" w:type="dxa"/>
            <w:noWrap/>
            <w:vAlign w:val="center"/>
          </w:tcPr>
          <w:p w14:paraId="36665AAB"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★1</w:t>
            </w:r>
          </w:p>
        </w:tc>
        <w:tc>
          <w:tcPr>
            <w:tcW w:w="3842" w:type="dxa"/>
            <w:noWrap/>
            <w:vAlign w:val="center"/>
          </w:tcPr>
          <w:p w14:paraId="0FB11602"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27E64604" w14:textId="77777777">
        <w:trPr>
          <w:trHeight w:val="540"/>
          <w:jc w:val="center"/>
        </w:trPr>
        <w:tc>
          <w:tcPr>
            <w:tcW w:w="673" w:type="dxa"/>
            <w:noWrap/>
            <w:vAlign w:val="center"/>
          </w:tcPr>
          <w:p w14:paraId="59577D0F"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4</w:t>
            </w:r>
          </w:p>
        </w:tc>
        <w:tc>
          <w:tcPr>
            <w:tcW w:w="2750" w:type="dxa"/>
            <w:noWrap/>
            <w:vAlign w:val="center"/>
          </w:tcPr>
          <w:p w14:paraId="0C657BFF"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室内扫地机</w:t>
            </w:r>
          </w:p>
        </w:tc>
        <w:tc>
          <w:tcPr>
            <w:tcW w:w="1905" w:type="dxa"/>
            <w:noWrap/>
            <w:vAlign w:val="center"/>
          </w:tcPr>
          <w:p w14:paraId="2C52AD6B"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★3</w:t>
            </w:r>
          </w:p>
        </w:tc>
        <w:tc>
          <w:tcPr>
            <w:tcW w:w="3842" w:type="dxa"/>
            <w:noWrap/>
            <w:vAlign w:val="center"/>
          </w:tcPr>
          <w:p w14:paraId="7AD3BC28"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23119DD2" w14:textId="77777777">
        <w:trPr>
          <w:trHeight w:val="540"/>
          <w:jc w:val="center"/>
        </w:trPr>
        <w:tc>
          <w:tcPr>
            <w:tcW w:w="673" w:type="dxa"/>
            <w:noWrap/>
            <w:vAlign w:val="center"/>
          </w:tcPr>
          <w:p w14:paraId="4818C81E"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5</w:t>
            </w:r>
          </w:p>
        </w:tc>
        <w:tc>
          <w:tcPr>
            <w:tcW w:w="2750" w:type="dxa"/>
            <w:noWrap/>
            <w:vAlign w:val="center"/>
          </w:tcPr>
          <w:p w14:paraId="79C1F75E"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lang w:val="en-US" w:eastAsia="zh-CN"/>
              </w:rPr>
              <w:t>四轮</w:t>
            </w:r>
            <w:r>
              <w:rPr>
                <w:rFonts w:ascii="仿宋_GB2312" w:eastAsia="仿宋_GB2312" w:hAnsi="仿宋_GB2312" w:cs="仿宋_GB2312"/>
                <w:color w:val="auto"/>
                <w:sz w:val="28"/>
                <w:szCs w:val="28"/>
              </w:rPr>
              <w:t>道路扫地保洁车</w:t>
            </w:r>
          </w:p>
        </w:tc>
        <w:tc>
          <w:tcPr>
            <w:tcW w:w="1905" w:type="dxa"/>
            <w:noWrap/>
            <w:vAlign w:val="center"/>
          </w:tcPr>
          <w:p w14:paraId="213BD480"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★1</w:t>
            </w:r>
          </w:p>
        </w:tc>
        <w:tc>
          <w:tcPr>
            <w:tcW w:w="3842" w:type="dxa"/>
            <w:noWrap/>
            <w:vAlign w:val="center"/>
          </w:tcPr>
          <w:p w14:paraId="0F53F604"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48A7127F" w14:textId="77777777">
        <w:trPr>
          <w:trHeight w:val="540"/>
          <w:jc w:val="center"/>
        </w:trPr>
        <w:tc>
          <w:tcPr>
            <w:tcW w:w="673" w:type="dxa"/>
            <w:noWrap/>
            <w:vAlign w:val="center"/>
          </w:tcPr>
          <w:p w14:paraId="75E034C3"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6</w:t>
            </w:r>
          </w:p>
        </w:tc>
        <w:tc>
          <w:tcPr>
            <w:tcW w:w="2750" w:type="dxa"/>
            <w:noWrap/>
            <w:vAlign w:val="center"/>
          </w:tcPr>
          <w:p w14:paraId="355514E0"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三轮电动车</w:t>
            </w:r>
          </w:p>
        </w:tc>
        <w:tc>
          <w:tcPr>
            <w:tcW w:w="1905" w:type="dxa"/>
            <w:noWrap/>
            <w:vAlign w:val="center"/>
          </w:tcPr>
          <w:p w14:paraId="1C0EAEEB"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★3</w:t>
            </w:r>
          </w:p>
        </w:tc>
        <w:tc>
          <w:tcPr>
            <w:tcW w:w="3842" w:type="dxa"/>
            <w:noWrap/>
            <w:vAlign w:val="center"/>
          </w:tcPr>
          <w:p w14:paraId="7A59232B"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7418B521" w14:textId="77777777">
        <w:trPr>
          <w:trHeight w:val="540"/>
          <w:jc w:val="center"/>
        </w:trPr>
        <w:tc>
          <w:tcPr>
            <w:tcW w:w="673" w:type="dxa"/>
            <w:noWrap/>
            <w:vAlign w:val="center"/>
          </w:tcPr>
          <w:p w14:paraId="4C7D5EF0"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7</w:t>
            </w:r>
          </w:p>
        </w:tc>
        <w:tc>
          <w:tcPr>
            <w:tcW w:w="2750" w:type="dxa"/>
            <w:noWrap/>
            <w:vAlign w:val="center"/>
          </w:tcPr>
          <w:p w14:paraId="00AFFE00"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管道疏通机</w:t>
            </w:r>
          </w:p>
        </w:tc>
        <w:tc>
          <w:tcPr>
            <w:tcW w:w="1905" w:type="dxa"/>
            <w:noWrap/>
            <w:vAlign w:val="center"/>
          </w:tcPr>
          <w:p w14:paraId="7AAFED2F"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★1</w:t>
            </w:r>
          </w:p>
        </w:tc>
        <w:tc>
          <w:tcPr>
            <w:tcW w:w="3842" w:type="dxa"/>
            <w:noWrap/>
            <w:vAlign w:val="center"/>
          </w:tcPr>
          <w:p w14:paraId="4A2B2434"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6BB4CCE9" w14:textId="77777777">
        <w:trPr>
          <w:trHeight w:val="540"/>
          <w:jc w:val="center"/>
        </w:trPr>
        <w:tc>
          <w:tcPr>
            <w:tcW w:w="673" w:type="dxa"/>
            <w:noWrap/>
            <w:vAlign w:val="center"/>
          </w:tcPr>
          <w:p w14:paraId="72E9B5CF"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8</w:t>
            </w:r>
          </w:p>
        </w:tc>
        <w:tc>
          <w:tcPr>
            <w:tcW w:w="2750" w:type="dxa"/>
            <w:noWrap/>
            <w:vAlign w:val="center"/>
          </w:tcPr>
          <w:p w14:paraId="0AF0CC1A"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绿篱机</w:t>
            </w:r>
          </w:p>
        </w:tc>
        <w:tc>
          <w:tcPr>
            <w:tcW w:w="1905" w:type="dxa"/>
            <w:noWrap/>
            <w:vAlign w:val="center"/>
          </w:tcPr>
          <w:p w14:paraId="52D2A556"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★2</w:t>
            </w:r>
          </w:p>
        </w:tc>
        <w:tc>
          <w:tcPr>
            <w:tcW w:w="3842" w:type="dxa"/>
            <w:noWrap/>
            <w:vAlign w:val="center"/>
          </w:tcPr>
          <w:p w14:paraId="761DAE4E"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7A3E8054" w14:textId="77777777">
        <w:trPr>
          <w:trHeight w:val="540"/>
          <w:jc w:val="center"/>
        </w:trPr>
        <w:tc>
          <w:tcPr>
            <w:tcW w:w="673" w:type="dxa"/>
            <w:noWrap/>
            <w:vAlign w:val="center"/>
          </w:tcPr>
          <w:p w14:paraId="1225FA1D"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9</w:t>
            </w:r>
          </w:p>
        </w:tc>
        <w:tc>
          <w:tcPr>
            <w:tcW w:w="2750" w:type="dxa"/>
            <w:noWrap/>
            <w:vAlign w:val="center"/>
          </w:tcPr>
          <w:p w14:paraId="55F8DA90"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树枝粉碎机</w:t>
            </w:r>
          </w:p>
        </w:tc>
        <w:tc>
          <w:tcPr>
            <w:tcW w:w="1905" w:type="dxa"/>
            <w:noWrap/>
            <w:vAlign w:val="center"/>
          </w:tcPr>
          <w:p w14:paraId="46E5B0B6"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★1</w:t>
            </w:r>
          </w:p>
        </w:tc>
        <w:tc>
          <w:tcPr>
            <w:tcW w:w="3842" w:type="dxa"/>
            <w:noWrap/>
            <w:vAlign w:val="center"/>
          </w:tcPr>
          <w:p w14:paraId="74B90D42"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36C8A08D" w14:textId="77777777">
        <w:trPr>
          <w:trHeight w:val="540"/>
          <w:jc w:val="center"/>
        </w:trPr>
        <w:tc>
          <w:tcPr>
            <w:tcW w:w="673" w:type="dxa"/>
            <w:noWrap/>
            <w:vAlign w:val="center"/>
          </w:tcPr>
          <w:p w14:paraId="4ACE1153"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10</w:t>
            </w:r>
          </w:p>
        </w:tc>
        <w:tc>
          <w:tcPr>
            <w:tcW w:w="2750" w:type="dxa"/>
            <w:noWrap/>
            <w:vAlign w:val="center"/>
          </w:tcPr>
          <w:p w14:paraId="5E7B6BE7"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草坪修剪机</w:t>
            </w:r>
          </w:p>
        </w:tc>
        <w:tc>
          <w:tcPr>
            <w:tcW w:w="1905" w:type="dxa"/>
            <w:noWrap/>
            <w:vAlign w:val="center"/>
          </w:tcPr>
          <w:p w14:paraId="3FE75316"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★2</w:t>
            </w:r>
          </w:p>
        </w:tc>
        <w:tc>
          <w:tcPr>
            <w:tcW w:w="3842" w:type="dxa"/>
            <w:noWrap/>
            <w:vAlign w:val="center"/>
          </w:tcPr>
          <w:p w14:paraId="286B487D"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10B01017" w14:textId="77777777">
        <w:trPr>
          <w:trHeight w:val="540"/>
          <w:jc w:val="center"/>
        </w:trPr>
        <w:tc>
          <w:tcPr>
            <w:tcW w:w="673" w:type="dxa"/>
            <w:noWrap/>
            <w:vAlign w:val="center"/>
          </w:tcPr>
          <w:p w14:paraId="49C42374"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11</w:t>
            </w:r>
          </w:p>
        </w:tc>
        <w:tc>
          <w:tcPr>
            <w:tcW w:w="2750" w:type="dxa"/>
            <w:noWrap/>
            <w:vAlign w:val="center"/>
          </w:tcPr>
          <w:p w14:paraId="0490F801"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电动喷雾器</w:t>
            </w:r>
          </w:p>
        </w:tc>
        <w:tc>
          <w:tcPr>
            <w:tcW w:w="1905" w:type="dxa"/>
            <w:noWrap/>
            <w:vAlign w:val="center"/>
          </w:tcPr>
          <w:p w14:paraId="4886F031" w14:textId="77777777" w:rsidR="00B96D5E" w:rsidRDefault="00000000">
            <w:pPr>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★3</w:t>
            </w:r>
          </w:p>
        </w:tc>
        <w:tc>
          <w:tcPr>
            <w:tcW w:w="3842" w:type="dxa"/>
            <w:noWrap/>
            <w:vAlign w:val="center"/>
          </w:tcPr>
          <w:p w14:paraId="7BB9599F" w14:textId="77777777" w:rsidR="00B96D5E" w:rsidRDefault="00000000">
            <w:pPr>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是（提供承诺函，格式自拟）</w:t>
            </w:r>
          </w:p>
        </w:tc>
      </w:tr>
      <w:tr w:rsidR="00B96D5E" w14:paraId="5F6B581A" w14:textId="77777777">
        <w:trPr>
          <w:trHeight w:val="540"/>
          <w:jc w:val="center"/>
        </w:trPr>
        <w:tc>
          <w:tcPr>
            <w:tcW w:w="673" w:type="dxa"/>
            <w:noWrap/>
            <w:vAlign w:val="center"/>
          </w:tcPr>
          <w:p w14:paraId="4D66086A"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12</w:t>
            </w:r>
          </w:p>
        </w:tc>
        <w:tc>
          <w:tcPr>
            <w:tcW w:w="2750" w:type="dxa"/>
            <w:noWrap/>
            <w:vAlign w:val="center"/>
          </w:tcPr>
          <w:p w14:paraId="5E5D9DFA"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高压水枪</w:t>
            </w:r>
          </w:p>
        </w:tc>
        <w:tc>
          <w:tcPr>
            <w:tcW w:w="1905" w:type="dxa"/>
            <w:noWrap/>
            <w:vAlign w:val="center"/>
          </w:tcPr>
          <w:p w14:paraId="488266FF"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rPr>
              <w:t>★</w:t>
            </w:r>
            <w:r>
              <w:rPr>
                <w:rFonts w:ascii="仿宋_GB2312" w:eastAsia="仿宋_GB2312" w:hAnsi="仿宋_GB2312" w:cs="仿宋_GB2312"/>
                <w:color w:val="auto"/>
                <w:sz w:val="28"/>
                <w:szCs w:val="28"/>
                <w:lang w:val="en-US" w:eastAsia="zh-CN"/>
              </w:rPr>
              <w:t>1</w:t>
            </w:r>
          </w:p>
        </w:tc>
        <w:tc>
          <w:tcPr>
            <w:tcW w:w="3842" w:type="dxa"/>
            <w:noWrap/>
            <w:vAlign w:val="center"/>
          </w:tcPr>
          <w:p w14:paraId="4DB6230C" w14:textId="77777777" w:rsidR="00B96D5E" w:rsidRDefault="00000000">
            <w:pPr>
              <w:jc w:val="center"/>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是（提供承诺函，格式自拟）</w:t>
            </w:r>
          </w:p>
        </w:tc>
      </w:tr>
    </w:tbl>
    <w:p w14:paraId="341FC7FF" w14:textId="77777777" w:rsidR="00B96D5E" w:rsidRDefault="00000000">
      <w:pPr>
        <w:jc w:val="left"/>
        <w:rPr>
          <w:rFonts w:ascii="仿宋_GB2312" w:eastAsia="仿宋_GB2312" w:hAnsi="仿宋_GB2312" w:cs="仿宋_GB2312"/>
          <w:color w:val="auto"/>
          <w:spacing w:val="7"/>
          <w:sz w:val="28"/>
          <w:szCs w:val="28"/>
          <w:lang w:val="en-US" w:eastAsia="zh-CN"/>
        </w:rPr>
      </w:pPr>
      <w:r>
        <w:rPr>
          <w:rFonts w:ascii="黑体" w:eastAsia="黑体" w:hAnsi="黑体" w:cs="黑体"/>
          <w:b/>
          <w:bCs/>
          <w:color w:val="000000" w:themeColor="text1"/>
          <w:sz w:val="32"/>
          <w:szCs w:val="32"/>
          <w:lang w:eastAsia="zh-CN"/>
        </w:rPr>
        <w:t>注意：</w:t>
      </w:r>
      <w:r>
        <w:rPr>
          <w:rFonts w:ascii="黑体" w:eastAsia="黑体" w:hAnsi="黑体" w:cs="黑体"/>
          <w:b/>
          <w:bCs/>
          <w:color w:val="000000" w:themeColor="text1"/>
          <w:sz w:val="32"/>
          <w:szCs w:val="32"/>
          <w:lang w:val="en-US" w:eastAsia="zh-CN"/>
        </w:rPr>
        <w:t>以上“项目需求及有关要求”中未加“★”且无法律法规明确规定的，不得作为投标被拒绝或投标无效条款。</w:t>
      </w:r>
    </w:p>
    <w:p w14:paraId="4248405A" w14:textId="77777777" w:rsidR="00B96D5E" w:rsidRDefault="00B96D5E">
      <w:pPr>
        <w:spacing w:line="240" w:lineRule="atLeast"/>
        <w:jc w:val="left"/>
        <w:rPr>
          <w:rFonts w:ascii="仿宋_GB2312" w:eastAsia="仿宋_GB2312" w:hAnsi="仿宋_GB2312" w:cs="仿宋_GB2312"/>
          <w:color w:val="auto"/>
          <w:spacing w:val="7"/>
          <w:sz w:val="28"/>
          <w:szCs w:val="28"/>
          <w:lang w:val="en-US" w:eastAsia="zh-CN"/>
        </w:rPr>
      </w:pPr>
    </w:p>
    <w:p w14:paraId="68D997CE" w14:textId="77777777" w:rsidR="00B96D5E" w:rsidRDefault="00000000">
      <w:pPr>
        <w:spacing w:line="240" w:lineRule="atLeast"/>
        <w:jc w:val="left"/>
        <w:rPr>
          <w:lang w:eastAsia="zh-CN"/>
        </w:rPr>
      </w:pPr>
      <w:r>
        <w:rPr>
          <w:rFonts w:ascii="仿宋_GB2312" w:eastAsia="仿宋_GB2312" w:hAnsi="仿宋_GB2312" w:cs="仿宋_GB2312"/>
          <w:color w:val="auto"/>
          <w:spacing w:val="7"/>
          <w:sz w:val="28"/>
          <w:szCs w:val="28"/>
          <w:lang w:val="en-US" w:eastAsia="zh-CN"/>
        </w:rPr>
        <w:t>2、保洁物品一览表，包括但不限于以下物品（本表数量为最小数量，投标人可根据实际情况增加）：</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467"/>
        <w:gridCol w:w="1467"/>
        <w:gridCol w:w="1479"/>
        <w:gridCol w:w="2192"/>
      </w:tblGrid>
      <w:tr w:rsidR="00B96D5E" w14:paraId="47886EA8" w14:textId="77777777">
        <w:trPr>
          <w:tblHeader/>
          <w:jc w:val="center"/>
        </w:trPr>
        <w:tc>
          <w:tcPr>
            <w:tcW w:w="917" w:type="dxa"/>
            <w:vAlign w:val="center"/>
          </w:tcPr>
          <w:p w14:paraId="7EA1B53D" w14:textId="77777777" w:rsidR="00B96D5E" w:rsidRDefault="00000000">
            <w:pPr>
              <w:pStyle w:val="aa"/>
              <w:snapToGrid w:val="0"/>
              <w:spacing w:line="240" w:lineRule="auto"/>
              <w:jc w:val="center"/>
              <w:rPr>
                <w:rFonts w:ascii="仿宋_GB2312" w:eastAsia="仿宋_GB2312" w:hAnsi="仿宋_GB2312" w:cs="仿宋_GB2312" w:hint="eastAsia"/>
                <w:b/>
                <w:bCs/>
                <w:color w:val="000000"/>
                <w:sz w:val="28"/>
                <w:szCs w:val="28"/>
                <w:lang w:val="en-US" w:eastAsia="zh-CN"/>
              </w:rPr>
            </w:pPr>
            <w:r>
              <w:rPr>
                <w:rFonts w:ascii="仿宋_GB2312" w:eastAsia="仿宋_GB2312" w:hAnsi="仿宋_GB2312" w:cs="仿宋_GB2312" w:hint="eastAsia"/>
                <w:b/>
                <w:bCs/>
                <w:color w:val="000000"/>
                <w:sz w:val="28"/>
                <w:szCs w:val="28"/>
                <w:lang w:val="en-US" w:eastAsia="zh-CN"/>
              </w:rPr>
              <w:lastRenderedPageBreak/>
              <w:t>序号</w:t>
            </w:r>
          </w:p>
        </w:tc>
        <w:tc>
          <w:tcPr>
            <w:tcW w:w="2467" w:type="dxa"/>
            <w:vAlign w:val="center"/>
          </w:tcPr>
          <w:p w14:paraId="1CB2EB96" w14:textId="77777777" w:rsidR="00B96D5E" w:rsidRDefault="00000000">
            <w:pPr>
              <w:pStyle w:val="aa"/>
              <w:snapToGrid w:val="0"/>
              <w:spacing w:line="240" w:lineRule="auto"/>
              <w:jc w:val="center"/>
              <w:rPr>
                <w:rFonts w:ascii="仿宋_GB2312" w:eastAsia="仿宋_GB2312" w:hAnsi="仿宋_GB2312" w:cs="仿宋_GB2312" w:hint="eastAsia"/>
                <w:b/>
                <w:bCs/>
                <w:color w:val="000000"/>
                <w:sz w:val="28"/>
                <w:szCs w:val="28"/>
                <w:lang w:val="en-US" w:eastAsia="zh-CN"/>
              </w:rPr>
            </w:pPr>
            <w:r>
              <w:rPr>
                <w:rFonts w:ascii="仿宋_GB2312" w:eastAsia="仿宋_GB2312" w:hAnsi="仿宋_GB2312" w:cs="仿宋_GB2312" w:hint="eastAsia"/>
                <w:b/>
                <w:bCs/>
                <w:color w:val="000000"/>
                <w:sz w:val="28"/>
                <w:szCs w:val="28"/>
                <w:lang w:val="en-US" w:eastAsia="zh-CN"/>
              </w:rPr>
              <w:t>名称</w:t>
            </w:r>
          </w:p>
        </w:tc>
        <w:tc>
          <w:tcPr>
            <w:tcW w:w="0" w:type="auto"/>
            <w:vAlign w:val="center"/>
          </w:tcPr>
          <w:p w14:paraId="170487E0" w14:textId="77777777" w:rsidR="00B96D5E" w:rsidRDefault="00000000">
            <w:pPr>
              <w:pStyle w:val="aa"/>
              <w:snapToGrid w:val="0"/>
              <w:spacing w:line="240" w:lineRule="auto"/>
              <w:jc w:val="center"/>
              <w:rPr>
                <w:rFonts w:ascii="仿宋_GB2312" w:eastAsia="仿宋_GB2312" w:hAnsi="仿宋_GB2312" w:cs="仿宋_GB2312" w:hint="eastAsia"/>
                <w:b/>
                <w:bCs/>
                <w:color w:val="000000"/>
                <w:sz w:val="28"/>
                <w:szCs w:val="28"/>
                <w:lang w:val="en-US" w:eastAsia="zh-CN"/>
              </w:rPr>
            </w:pPr>
            <w:r>
              <w:rPr>
                <w:rFonts w:ascii="仿宋_GB2312" w:eastAsia="仿宋_GB2312" w:hAnsi="仿宋_GB2312" w:cs="仿宋_GB2312" w:hint="eastAsia"/>
                <w:b/>
                <w:bCs/>
                <w:color w:val="000000"/>
                <w:sz w:val="28"/>
                <w:szCs w:val="28"/>
                <w:lang w:val="en-US" w:eastAsia="zh-CN"/>
              </w:rPr>
              <w:t>数量</w:t>
            </w:r>
          </w:p>
        </w:tc>
        <w:tc>
          <w:tcPr>
            <w:tcW w:w="1479" w:type="dxa"/>
            <w:vAlign w:val="center"/>
          </w:tcPr>
          <w:p w14:paraId="23DD6090" w14:textId="77777777" w:rsidR="00B96D5E" w:rsidRDefault="00000000">
            <w:pPr>
              <w:snapToGrid w:val="0"/>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lang w:val="en-US" w:eastAsia="zh-CN"/>
              </w:rPr>
              <w:t>基本要求</w:t>
            </w:r>
          </w:p>
        </w:tc>
        <w:tc>
          <w:tcPr>
            <w:tcW w:w="2192" w:type="dxa"/>
            <w:vAlign w:val="center"/>
          </w:tcPr>
          <w:p w14:paraId="7ECE3306" w14:textId="77777777" w:rsidR="00B96D5E" w:rsidRDefault="00000000">
            <w:pPr>
              <w:snapToGrid w:val="0"/>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lang w:val="en-US" w:eastAsia="zh-CN"/>
              </w:rPr>
              <w:t>证明材料要求</w:t>
            </w:r>
          </w:p>
        </w:tc>
      </w:tr>
      <w:tr w:rsidR="00B96D5E" w14:paraId="19501972" w14:textId="77777777">
        <w:trPr>
          <w:jc w:val="center"/>
        </w:trPr>
        <w:tc>
          <w:tcPr>
            <w:tcW w:w="917" w:type="dxa"/>
            <w:vAlign w:val="center"/>
          </w:tcPr>
          <w:p w14:paraId="5809F813"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p>
        </w:tc>
        <w:tc>
          <w:tcPr>
            <w:tcW w:w="2467" w:type="dxa"/>
            <w:vAlign w:val="center"/>
          </w:tcPr>
          <w:p w14:paraId="117ED0F7"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喷香机、香料</w:t>
            </w:r>
          </w:p>
        </w:tc>
        <w:tc>
          <w:tcPr>
            <w:tcW w:w="0" w:type="auto"/>
            <w:vAlign w:val="center"/>
          </w:tcPr>
          <w:p w14:paraId="492341F6"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color w:val="000000"/>
                <w:sz w:val="28"/>
                <w:szCs w:val="28"/>
                <w:lang w:val="en-US" w:eastAsia="zh-CN"/>
              </w:rPr>
              <w:t>★</w:t>
            </w:r>
            <w:r>
              <w:rPr>
                <w:rFonts w:ascii="仿宋_GB2312" w:eastAsia="仿宋_GB2312" w:hAnsi="仿宋_GB2312" w:cs="仿宋_GB2312" w:hint="eastAsia"/>
                <w:sz w:val="28"/>
                <w:szCs w:val="28"/>
                <w:lang w:eastAsia="zh-CN"/>
              </w:rPr>
              <w:t>满足采购人需求</w:t>
            </w:r>
          </w:p>
        </w:tc>
        <w:tc>
          <w:tcPr>
            <w:tcW w:w="1479" w:type="dxa"/>
            <w:vAlign w:val="center"/>
          </w:tcPr>
          <w:p w14:paraId="68A656FA"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5063A224"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r w:rsidR="00B96D5E" w14:paraId="4C8CA847" w14:textId="77777777">
        <w:trPr>
          <w:jc w:val="center"/>
        </w:trPr>
        <w:tc>
          <w:tcPr>
            <w:tcW w:w="917" w:type="dxa"/>
            <w:vAlign w:val="center"/>
          </w:tcPr>
          <w:p w14:paraId="30ECE024"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p>
        </w:tc>
        <w:tc>
          <w:tcPr>
            <w:tcW w:w="2467" w:type="dxa"/>
            <w:vAlign w:val="center"/>
          </w:tcPr>
          <w:p w14:paraId="0A5F81A0" w14:textId="77777777" w:rsidR="00B96D5E" w:rsidRDefault="00000000">
            <w:pPr>
              <w:pStyle w:val="aa"/>
              <w:snapToGrid w:val="0"/>
              <w:spacing w:line="240" w:lineRule="auto"/>
              <w:jc w:val="left"/>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卫生纸</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洗手液</w:t>
            </w:r>
          </w:p>
        </w:tc>
        <w:tc>
          <w:tcPr>
            <w:tcW w:w="0" w:type="auto"/>
            <w:vAlign w:val="center"/>
          </w:tcPr>
          <w:p w14:paraId="0CFC819D"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lang w:val="en-US" w:eastAsia="zh-CN"/>
              </w:rPr>
              <w:t>★</w:t>
            </w:r>
            <w:r>
              <w:rPr>
                <w:rFonts w:ascii="仿宋_GB2312" w:eastAsia="仿宋_GB2312" w:hAnsi="仿宋_GB2312" w:cs="仿宋_GB2312" w:hint="eastAsia"/>
                <w:sz w:val="28"/>
                <w:szCs w:val="28"/>
                <w:lang w:eastAsia="zh-CN"/>
              </w:rPr>
              <w:t>满足采购人需求</w:t>
            </w:r>
          </w:p>
        </w:tc>
        <w:tc>
          <w:tcPr>
            <w:tcW w:w="1479" w:type="dxa"/>
            <w:vAlign w:val="center"/>
          </w:tcPr>
          <w:p w14:paraId="4E051723"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34556EE9"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r w:rsidR="00B96D5E" w14:paraId="5ACF98D2" w14:textId="77777777">
        <w:trPr>
          <w:jc w:val="center"/>
        </w:trPr>
        <w:tc>
          <w:tcPr>
            <w:tcW w:w="917" w:type="dxa"/>
            <w:vAlign w:val="center"/>
          </w:tcPr>
          <w:p w14:paraId="4B207825"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p>
        </w:tc>
        <w:tc>
          <w:tcPr>
            <w:tcW w:w="2467" w:type="dxa"/>
            <w:vAlign w:val="center"/>
          </w:tcPr>
          <w:p w14:paraId="37AE00CE"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植物、花盆</w:t>
            </w:r>
          </w:p>
        </w:tc>
        <w:tc>
          <w:tcPr>
            <w:tcW w:w="0" w:type="auto"/>
            <w:vAlign w:val="center"/>
          </w:tcPr>
          <w:p w14:paraId="29619EC0"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lang w:val="en-US" w:eastAsia="zh-CN"/>
              </w:rPr>
              <w:t>★</w:t>
            </w:r>
            <w:r>
              <w:rPr>
                <w:rFonts w:ascii="仿宋_GB2312" w:eastAsia="仿宋_GB2312" w:hAnsi="仿宋_GB2312" w:cs="仿宋_GB2312" w:hint="eastAsia"/>
                <w:sz w:val="28"/>
                <w:szCs w:val="28"/>
                <w:lang w:eastAsia="zh-CN"/>
              </w:rPr>
              <w:t>满足采购人需求</w:t>
            </w:r>
          </w:p>
        </w:tc>
        <w:tc>
          <w:tcPr>
            <w:tcW w:w="1479" w:type="dxa"/>
            <w:vAlign w:val="center"/>
          </w:tcPr>
          <w:p w14:paraId="21140345"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17CE278A"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r w:rsidR="00B96D5E" w14:paraId="6798DCBB" w14:textId="77777777">
        <w:trPr>
          <w:jc w:val="center"/>
        </w:trPr>
        <w:tc>
          <w:tcPr>
            <w:tcW w:w="917" w:type="dxa"/>
            <w:vAlign w:val="center"/>
          </w:tcPr>
          <w:p w14:paraId="69269943"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4</w:t>
            </w:r>
          </w:p>
        </w:tc>
        <w:tc>
          <w:tcPr>
            <w:tcW w:w="2467" w:type="dxa"/>
            <w:vAlign w:val="center"/>
          </w:tcPr>
          <w:p w14:paraId="08D28B8A"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绿化维护药剂</w:t>
            </w:r>
          </w:p>
        </w:tc>
        <w:tc>
          <w:tcPr>
            <w:tcW w:w="0" w:type="auto"/>
            <w:vAlign w:val="center"/>
          </w:tcPr>
          <w:p w14:paraId="103FEBB4" w14:textId="77777777" w:rsidR="00B96D5E" w:rsidRDefault="00000000">
            <w:pPr>
              <w:snapToGrid w:val="0"/>
              <w:jc w:val="lef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r>
              <w:rPr>
                <w:rFonts w:ascii="仿宋_GB2312" w:eastAsia="仿宋_GB2312" w:hAnsi="仿宋_GB2312" w:cs="仿宋_GB2312"/>
                <w:sz w:val="28"/>
                <w:szCs w:val="28"/>
                <w:lang w:eastAsia="zh-CN"/>
              </w:rPr>
              <w:t>满足采购人需求</w:t>
            </w:r>
          </w:p>
        </w:tc>
        <w:tc>
          <w:tcPr>
            <w:tcW w:w="1479" w:type="dxa"/>
            <w:vAlign w:val="center"/>
          </w:tcPr>
          <w:p w14:paraId="7F41FF33"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21E84B2E"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r w:rsidR="00B96D5E" w14:paraId="1BD2E791" w14:textId="77777777">
        <w:trPr>
          <w:jc w:val="center"/>
        </w:trPr>
        <w:tc>
          <w:tcPr>
            <w:tcW w:w="917" w:type="dxa"/>
            <w:vAlign w:val="center"/>
          </w:tcPr>
          <w:p w14:paraId="6E58D489"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5</w:t>
            </w:r>
          </w:p>
        </w:tc>
        <w:tc>
          <w:tcPr>
            <w:tcW w:w="2467" w:type="dxa"/>
            <w:vAlign w:val="center"/>
          </w:tcPr>
          <w:p w14:paraId="60DE8D78"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保洁用具（垃圾袋、檀香、卫生球、消杀药水等）</w:t>
            </w:r>
          </w:p>
        </w:tc>
        <w:tc>
          <w:tcPr>
            <w:tcW w:w="0" w:type="auto"/>
            <w:vAlign w:val="center"/>
          </w:tcPr>
          <w:p w14:paraId="54E61E9E" w14:textId="77777777" w:rsidR="00B96D5E" w:rsidRDefault="00000000">
            <w:pPr>
              <w:snapToGrid w:val="0"/>
              <w:jc w:val="lef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r>
              <w:rPr>
                <w:rFonts w:ascii="仿宋_GB2312" w:eastAsia="仿宋_GB2312" w:hAnsi="仿宋_GB2312" w:cs="仿宋_GB2312"/>
                <w:sz w:val="28"/>
                <w:szCs w:val="28"/>
                <w:lang w:eastAsia="zh-CN"/>
              </w:rPr>
              <w:t>满足采购人需求</w:t>
            </w:r>
          </w:p>
        </w:tc>
        <w:tc>
          <w:tcPr>
            <w:tcW w:w="1479" w:type="dxa"/>
            <w:vAlign w:val="center"/>
          </w:tcPr>
          <w:p w14:paraId="1B316E10"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52582D69"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r w:rsidR="00B96D5E" w14:paraId="13C53975" w14:textId="77777777">
        <w:trPr>
          <w:jc w:val="center"/>
        </w:trPr>
        <w:tc>
          <w:tcPr>
            <w:tcW w:w="917" w:type="dxa"/>
            <w:vAlign w:val="center"/>
          </w:tcPr>
          <w:p w14:paraId="050A7807"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6</w:t>
            </w:r>
          </w:p>
        </w:tc>
        <w:tc>
          <w:tcPr>
            <w:tcW w:w="2467" w:type="dxa"/>
            <w:vAlign w:val="center"/>
          </w:tcPr>
          <w:p w14:paraId="7DAB498E"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吸尘器</w:t>
            </w:r>
          </w:p>
        </w:tc>
        <w:tc>
          <w:tcPr>
            <w:tcW w:w="1467" w:type="dxa"/>
            <w:vAlign w:val="center"/>
          </w:tcPr>
          <w:p w14:paraId="2F31C273"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lang w:val="en-US" w:eastAsia="zh-CN"/>
              </w:rPr>
              <w:t>★</w:t>
            </w:r>
            <w:r>
              <w:rPr>
                <w:rFonts w:ascii="仿宋_GB2312" w:eastAsia="仿宋_GB2312" w:hAnsi="仿宋_GB2312" w:cs="仿宋_GB2312" w:hint="eastAsia"/>
                <w:sz w:val="28"/>
                <w:szCs w:val="28"/>
              </w:rPr>
              <w:t>2台</w:t>
            </w:r>
          </w:p>
        </w:tc>
        <w:tc>
          <w:tcPr>
            <w:tcW w:w="1479" w:type="dxa"/>
            <w:vAlign w:val="center"/>
          </w:tcPr>
          <w:p w14:paraId="22FD84FB" w14:textId="77777777" w:rsidR="00B96D5E" w:rsidRDefault="00000000">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w:t>
            </w:r>
          </w:p>
        </w:tc>
        <w:tc>
          <w:tcPr>
            <w:tcW w:w="2192" w:type="dxa"/>
            <w:vAlign w:val="center"/>
          </w:tcPr>
          <w:p w14:paraId="72E3446F" w14:textId="77777777" w:rsidR="00B96D5E" w:rsidRDefault="00000000">
            <w:pPr>
              <w:snapToGrid w:val="0"/>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是（提供承诺函，格式自拟）</w:t>
            </w:r>
          </w:p>
        </w:tc>
      </w:tr>
    </w:tbl>
    <w:p w14:paraId="1039FCF9" w14:textId="77777777" w:rsidR="00B96D5E" w:rsidRDefault="00000000">
      <w:pPr>
        <w:jc w:val="left"/>
        <w:rPr>
          <w:rFonts w:ascii="黑体" w:eastAsia="黑体" w:hAnsi="黑体" w:cs="黑体"/>
          <w:b/>
          <w:bCs/>
          <w:color w:val="auto"/>
          <w:sz w:val="32"/>
          <w:szCs w:val="32"/>
          <w:lang w:val="en-US" w:eastAsia="zh-CN"/>
        </w:rPr>
      </w:pPr>
      <w:r>
        <w:rPr>
          <w:rFonts w:ascii="黑体" w:eastAsia="黑体" w:hAnsi="黑体" w:cs="黑体"/>
          <w:b/>
          <w:bCs/>
          <w:color w:val="auto"/>
          <w:sz w:val="32"/>
          <w:szCs w:val="32"/>
          <w:lang w:eastAsia="zh-CN"/>
        </w:rPr>
        <w:t>注意：</w:t>
      </w:r>
      <w:r>
        <w:rPr>
          <w:rFonts w:ascii="黑体" w:eastAsia="黑体" w:hAnsi="黑体" w:cs="黑体"/>
          <w:b/>
          <w:bCs/>
          <w:color w:val="auto"/>
          <w:sz w:val="32"/>
          <w:szCs w:val="32"/>
          <w:lang w:val="en-US" w:eastAsia="zh-CN"/>
        </w:rPr>
        <w:t>1、以上“项目需求及有关要求”中未加“★”且无法律法规明确规定的，不得作为投标被拒绝或投标无效条款。</w:t>
      </w:r>
    </w:p>
    <w:p w14:paraId="1BAA8A2A" w14:textId="77777777" w:rsidR="00B96D5E" w:rsidRDefault="00000000">
      <w:pPr>
        <w:ind w:firstLineChars="200" w:firstLine="643"/>
        <w:jc w:val="left"/>
        <w:rPr>
          <w:rFonts w:ascii="黑体" w:eastAsia="黑体" w:hAnsi="黑体" w:cs="黑体"/>
          <w:b/>
          <w:bCs/>
          <w:color w:val="auto"/>
          <w:sz w:val="32"/>
          <w:szCs w:val="32"/>
          <w:lang w:val="en-US" w:eastAsia="zh-CN"/>
        </w:rPr>
      </w:pPr>
      <w:r>
        <w:rPr>
          <w:rFonts w:ascii="黑体" w:eastAsia="黑体" w:hAnsi="黑体" w:cs="黑体"/>
          <w:b/>
          <w:bCs/>
          <w:color w:val="auto"/>
          <w:sz w:val="32"/>
          <w:szCs w:val="32"/>
          <w:lang w:val="en-US" w:eastAsia="zh-CN"/>
        </w:rPr>
        <w:t>2、物业服务过程中所需要的低值易耗品、清洁用品等消耗品，物业管理办公费（包括电话费、网费）和服务中损坏公物赔偿费等；由此产生的一切费用由中标人承担。</w:t>
      </w:r>
    </w:p>
    <w:p w14:paraId="78833F73" w14:textId="77777777" w:rsidR="00B96D5E" w:rsidRDefault="00000000">
      <w:pPr>
        <w:spacing w:line="360" w:lineRule="auto"/>
        <w:ind w:firstLineChars="150" w:firstLine="431"/>
        <w:rPr>
          <w:sz w:val="28"/>
          <w:szCs w:val="28"/>
          <w:lang w:val="en-US"/>
        </w:rPr>
      </w:pPr>
      <w:r>
        <w:rPr>
          <w:rFonts w:ascii="仿宋_GB2312" w:eastAsia="仿宋_GB2312" w:hAnsi="仿宋_GB2312" w:cs="仿宋_GB2312"/>
          <w:color w:val="auto"/>
          <w:spacing w:val="7"/>
          <w:sz w:val="28"/>
          <w:szCs w:val="28"/>
          <w:lang w:val="en-US" w:eastAsia="zh-CN"/>
        </w:rPr>
        <w:t>消耗品包括但不限于以下物品：</w:t>
      </w:r>
    </w:p>
    <w:tbl>
      <w:tblPr>
        <w:tblW w:w="8813" w:type="dxa"/>
        <w:jc w:val="center"/>
        <w:tblLook w:val="04A0" w:firstRow="1" w:lastRow="0" w:firstColumn="1" w:lastColumn="0" w:noHBand="0" w:noVBand="1"/>
      </w:tblPr>
      <w:tblGrid>
        <w:gridCol w:w="968"/>
        <w:gridCol w:w="3328"/>
        <w:gridCol w:w="1155"/>
        <w:gridCol w:w="784"/>
        <w:gridCol w:w="2578"/>
      </w:tblGrid>
      <w:tr w:rsidR="00B96D5E" w14:paraId="48AE8DDD" w14:textId="77777777">
        <w:trPr>
          <w:tblHeade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5E2628F2" w14:textId="77777777" w:rsidR="00B96D5E" w:rsidRDefault="00000000">
            <w:pPr>
              <w:snapToGrid w:val="0"/>
              <w:jc w:val="center"/>
              <w:textAlignment w:val="center"/>
              <w:rPr>
                <w:rFonts w:ascii="仿宋_GB2312" w:eastAsia="仿宋_GB2312" w:hAnsi="仿宋_GB2312" w:cs="仿宋_GB2312"/>
                <w:b/>
                <w:bCs/>
                <w:sz w:val="28"/>
                <w:szCs w:val="28"/>
              </w:rPr>
            </w:pPr>
            <w:r>
              <w:rPr>
                <w:rFonts w:ascii="仿宋_GB2312" w:eastAsia="仿宋_GB2312" w:hAnsi="仿宋_GB2312" w:cs="仿宋_GB2312"/>
                <w:b/>
                <w:bCs/>
                <w:kern w:val="0"/>
                <w:sz w:val="28"/>
                <w:szCs w:val="28"/>
                <w:lang w:val="en-US" w:eastAsia="zh-CN" w:bidi="ar"/>
              </w:rPr>
              <w:t>序号</w:t>
            </w:r>
          </w:p>
        </w:tc>
        <w:tc>
          <w:tcPr>
            <w:tcW w:w="3328" w:type="dxa"/>
            <w:tcBorders>
              <w:top w:val="single" w:sz="4" w:space="0" w:color="000000"/>
              <w:left w:val="single" w:sz="4" w:space="0" w:color="000000"/>
              <w:bottom w:val="single" w:sz="4" w:space="0" w:color="000000"/>
              <w:right w:val="single" w:sz="4" w:space="0" w:color="000000"/>
            </w:tcBorders>
            <w:vAlign w:val="center"/>
          </w:tcPr>
          <w:p w14:paraId="78FDA3A7" w14:textId="77777777" w:rsidR="00B96D5E" w:rsidRDefault="00000000">
            <w:pPr>
              <w:snapToGrid w:val="0"/>
              <w:jc w:val="center"/>
              <w:textAlignment w:val="center"/>
              <w:rPr>
                <w:rFonts w:ascii="仿宋_GB2312" w:eastAsia="仿宋_GB2312" w:hAnsi="仿宋_GB2312" w:cs="仿宋_GB2312"/>
                <w:b/>
                <w:bCs/>
                <w:sz w:val="28"/>
                <w:szCs w:val="28"/>
              </w:rPr>
            </w:pPr>
            <w:r>
              <w:rPr>
                <w:rFonts w:ascii="仿宋_GB2312" w:eastAsia="仿宋_GB2312" w:hAnsi="仿宋_GB2312" w:cs="仿宋_GB2312"/>
                <w:b/>
                <w:bCs/>
                <w:kern w:val="0"/>
                <w:sz w:val="28"/>
                <w:szCs w:val="28"/>
                <w:lang w:val="en-US" w:eastAsia="zh-CN" w:bidi="ar"/>
              </w:rPr>
              <w:t>名称</w:t>
            </w:r>
          </w:p>
        </w:tc>
        <w:tc>
          <w:tcPr>
            <w:tcW w:w="1155" w:type="dxa"/>
            <w:tcBorders>
              <w:top w:val="single" w:sz="4" w:space="0" w:color="000000"/>
              <w:left w:val="single" w:sz="4" w:space="0" w:color="000000"/>
              <w:bottom w:val="single" w:sz="4" w:space="0" w:color="000000"/>
              <w:right w:val="single" w:sz="4" w:space="0" w:color="000000"/>
            </w:tcBorders>
            <w:vAlign w:val="center"/>
          </w:tcPr>
          <w:p w14:paraId="357C3268" w14:textId="77777777" w:rsidR="00B96D5E" w:rsidRDefault="00000000">
            <w:pPr>
              <w:snapToGrid w:val="0"/>
              <w:jc w:val="center"/>
              <w:textAlignment w:val="center"/>
              <w:rPr>
                <w:rFonts w:ascii="仿宋_GB2312" w:eastAsia="仿宋_GB2312" w:hAnsi="仿宋_GB2312" w:cs="仿宋_GB2312"/>
                <w:b/>
                <w:bCs/>
                <w:sz w:val="28"/>
                <w:szCs w:val="28"/>
              </w:rPr>
            </w:pPr>
            <w:r>
              <w:rPr>
                <w:rFonts w:ascii="仿宋_GB2312" w:eastAsia="仿宋_GB2312" w:hAnsi="仿宋_GB2312" w:cs="仿宋_GB2312"/>
                <w:b/>
                <w:bCs/>
                <w:kern w:val="0"/>
                <w:sz w:val="28"/>
                <w:szCs w:val="28"/>
                <w:lang w:val="en-US" w:eastAsia="zh-CN" w:bidi="ar"/>
              </w:rPr>
              <w:t>数量</w:t>
            </w:r>
          </w:p>
        </w:tc>
        <w:tc>
          <w:tcPr>
            <w:tcW w:w="784" w:type="dxa"/>
            <w:tcBorders>
              <w:top w:val="single" w:sz="4" w:space="0" w:color="000000"/>
              <w:left w:val="single" w:sz="4" w:space="0" w:color="000000"/>
              <w:bottom w:val="single" w:sz="4" w:space="0" w:color="000000"/>
              <w:right w:val="single" w:sz="4" w:space="0" w:color="000000"/>
            </w:tcBorders>
            <w:vAlign w:val="center"/>
          </w:tcPr>
          <w:p w14:paraId="78A6999E" w14:textId="77777777" w:rsidR="00B96D5E" w:rsidRDefault="00000000">
            <w:pPr>
              <w:snapToGrid w:val="0"/>
              <w:jc w:val="center"/>
              <w:textAlignment w:val="center"/>
              <w:rPr>
                <w:rFonts w:ascii="仿宋_GB2312" w:eastAsia="仿宋_GB2312" w:hAnsi="仿宋_GB2312" w:cs="仿宋_GB2312"/>
                <w:b/>
                <w:bCs/>
                <w:sz w:val="28"/>
                <w:szCs w:val="28"/>
              </w:rPr>
            </w:pPr>
            <w:r>
              <w:rPr>
                <w:rFonts w:ascii="仿宋_GB2312" w:eastAsia="仿宋_GB2312" w:hAnsi="仿宋_GB2312" w:cs="仿宋_GB2312"/>
                <w:b/>
                <w:bCs/>
                <w:kern w:val="0"/>
                <w:sz w:val="28"/>
                <w:szCs w:val="28"/>
                <w:lang w:val="en-US" w:eastAsia="zh-CN" w:bidi="ar"/>
              </w:rPr>
              <w:t>基本要求</w:t>
            </w:r>
          </w:p>
        </w:tc>
        <w:tc>
          <w:tcPr>
            <w:tcW w:w="2578" w:type="dxa"/>
            <w:tcBorders>
              <w:top w:val="single" w:sz="4" w:space="0" w:color="000000"/>
              <w:left w:val="single" w:sz="4" w:space="0" w:color="000000"/>
              <w:bottom w:val="single" w:sz="4" w:space="0" w:color="000000"/>
              <w:right w:val="single" w:sz="4" w:space="0" w:color="000000"/>
            </w:tcBorders>
            <w:noWrap/>
            <w:vAlign w:val="center"/>
          </w:tcPr>
          <w:p w14:paraId="2A603A6F" w14:textId="77777777" w:rsidR="00B96D5E" w:rsidRDefault="00000000">
            <w:pPr>
              <w:snapToGrid w:val="0"/>
              <w:jc w:val="center"/>
              <w:textAlignment w:val="center"/>
              <w:rPr>
                <w:rFonts w:ascii="仿宋_GB2312" w:eastAsia="仿宋_GB2312" w:hAnsi="仿宋_GB2312" w:cs="仿宋_GB2312"/>
                <w:b/>
                <w:bCs/>
                <w:sz w:val="28"/>
                <w:szCs w:val="28"/>
              </w:rPr>
            </w:pPr>
            <w:r>
              <w:rPr>
                <w:rFonts w:ascii="仿宋_GB2312" w:eastAsia="仿宋_GB2312" w:hAnsi="仿宋_GB2312" w:cs="仿宋_GB2312"/>
                <w:b/>
                <w:bCs/>
                <w:kern w:val="0"/>
                <w:sz w:val="28"/>
                <w:szCs w:val="28"/>
                <w:lang w:val="en-US" w:eastAsia="zh-CN" w:bidi="ar"/>
              </w:rPr>
              <w:t>证明材料要求</w:t>
            </w:r>
          </w:p>
        </w:tc>
      </w:tr>
      <w:tr w:rsidR="00B96D5E" w14:paraId="7172C3D2"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6B853372"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1</w:t>
            </w:r>
          </w:p>
        </w:tc>
        <w:tc>
          <w:tcPr>
            <w:tcW w:w="3328" w:type="dxa"/>
            <w:tcBorders>
              <w:top w:val="single" w:sz="4" w:space="0" w:color="000000"/>
              <w:left w:val="single" w:sz="4" w:space="0" w:color="000000"/>
              <w:bottom w:val="single" w:sz="4" w:space="0" w:color="000000"/>
              <w:right w:val="single" w:sz="4" w:space="0" w:color="000000"/>
            </w:tcBorders>
            <w:vAlign w:val="center"/>
          </w:tcPr>
          <w:p w14:paraId="70138649"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全能清洁剂、洁厕剂、尘推油、除油剂、除胶剂</w:t>
            </w:r>
          </w:p>
        </w:tc>
        <w:tc>
          <w:tcPr>
            <w:tcW w:w="1155" w:type="dxa"/>
            <w:tcBorders>
              <w:top w:val="single" w:sz="4" w:space="0" w:color="000000"/>
              <w:left w:val="single" w:sz="4" w:space="0" w:color="000000"/>
              <w:bottom w:val="single" w:sz="4" w:space="0" w:color="000000"/>
              <w:right w:val="single" w:sz="4" w:space="0" w:color="000000"/>
            </w:tcBorders>
            <w:vAlign w:val="center"/>
          </w:tcPr>
          <w:p w14:paraId="381391AF"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61C8C774"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6E98A805"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4BA2B25C"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5ACF40CE"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2</w:t>
            </w:r>
          </w:p>
        </w:tc>
        <w:tc>
          <w:tcPr>
            <w:tcW w:w="3328" w:type="dxa"/>
            <w:tcBorders>
              <w:top w:val="single" w:sz="4" w:space="0" w:color="000000"/>
              <w:left w:val="single" w:sz="4" w:space="0" w:color="000000"/>
              <w:bottom w:val="single" w:sz="4" w:space="0" w:color="000000"/>
              <w:right w:val="single" w:sz="4" w:space="0" w:color="000000"/>
            </w:tcBorders>
            <w:vAlign w:val="center"/>
          </w:tcPr>
          <w:p w14:paraId="5BF5FFDE"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不锈钢清洁剂、不锈钢保养剂</w:t>
            </w:r>
          </w:p>
        </w:tc>
        <w:tc>
          <w:tcPr>
            <w:tcW w:w="1155" w:type="dxa"/>
            <w:tcBorders>
              <w:top w:val="single" w:sz="4" w:space="0" w:color="000000"/>
              <w:left w:val="single" w:sz="4" w:space="0" w:color="000000"/>
              <w:bottom w:val="single" w:sz="4" w:space="0" w:color="000000"/>
              <w:right w:val="single" w:sz="4" w:space="0" w:color="000000"/>
            </w:tcBorders>
            <w:vAlign w:val="center"/>
          </w:tcPr>
          <w:p w14:paraId="0765CA1C"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67073B35"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1B775272"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148EC142"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3BA1502F"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3</w:t>
            </w:r>
          </w:p>
        </w:tc>
        <w:tc>
          <w:tcPr>
            <w:tcW w:w="3328" w:type="dxa"/>
            <w:tcBorders>
              <w:top w:val="single" w:sz="4" w:space="0" w:color="000000"/>
              <w:left w:val="single" w:sz="4" w:space="0" w:color="000000"/>
              <w:bottom w:val="single" w:sz="4" w:space="0" w:color="000000"/>
              <w:right w:val="single" w:sz="4" w:space="0" w:color="000000"/>
            </w:tcBorders>
            <w:vAlign w:val="center"/>
          </w:tcPr>
          <w:p w14:paraId="368DEFF8"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扫把套装、卫生间用硬毛刷、软毛刷、手刷、黄色橡胶手套、橡胶掀</w:t>
            </w:r>
          </w:p>
        </w:tc>
        <w:tc>
          <w:tcPr>
            <w:tcW w:w="1155" w:type="dxa"/>
            <w:tcBorders>
              <w:top w:val="single" w:sz="4" w:space="0" w:color="000000"/>
              <w:left w:val="single" w:sz="4" w:space="0" w:color="000000"/>
              <w:bottom w:val="single" w:sz="4" w:space="0" w:color="000000"/>
              <w:right w:val="single" w:sz="4" w:space="0" w:color="000000"/>
            </w:tcBorders>
            <w:vAlign w:val="center"/>
          </w:tcPr>
          <w:p w14:paraId="7E3BCF36"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57894DD1"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497B26DD"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5D199768"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4398B3B4"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4</w:t>
            </w:r>
          </w:p>
        </w:tc>
        <w:tc>
          <w:tcPr>
            <w:tcW w:w="3328" w:type="dxa"/>
            <w:tcBorders>
              <w:top w:val="single" w:sz="4" w:space="0" w:color="000000"/>
              <w:left w:val="single" w:sz="4" w:space="0" w:color="000000"/>
              <w:bottom w:val="single" w:sz="4" w:space="0" w:color="000000"/>
              <w:right w:val="single" w:sz="4" w:space="0" w:color="000000"/>
            </w:tcBorders>
            <w:vAlign w:val="center"/>
          </w:tcPr>
          <w:p w14:paraId="5432D91B"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结晶粉、洗衣粉</w:t>
            </w:r>
          </w:p>
        </w:tc>
        <w:tc>
          <w:tcPr>
            <w:tcW w:w="1155" w:type="dxa"/>
            <w:tcBorders>
              <w:top w:val="single" w:sz="4" w:space="0" w:color="000000"/>
              <w:left w:val="single" w:sz="4" w:space="0" w:color="000000"/>
              <w:bottom w:val="single" w:sz="4" w:space="0" w:color="000000"/>
              <w:right w:val="single" w:sz="4" w:space="0" w:color="000000"/>
            </w:tcBorders>
            <w:vAlign w:val="center"/>
          </w:tcPr>
          <w:p w14:paraId="3DBFBD0C"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w:t>
            </w:r>
            <w:r>
              <w:rPr>
                <w:rFonts w:ascii="仿宋_GB2312" w:eastAsia="仿宋_GB2312" w:hAnsi="仿宋_GB2312" w:cs="仿宋_GB2312" w:hint="eastAsia"/>
                <w:sz w:val="28"/>
                <w:szCs w:val="28"/>
                <w:lang w:val="en-US" w:eastAsia="zh-CN" w:bidi="ar"/>
              </w:rPr>
              <w:lastRenderedPageBreak/>
              <w:t>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7FC43FD6"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lastRenderedPageBreak/>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26D1E3B6"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w:t>
            </w:r>
            <w:r>
              <w:rPr>
                <w:rFonts w:ascii="仿宋_GB2312" w:eastAsia="仿宋_GB2312" w:hAnsi="仿宋_GB2312" w:cs="仿宋_GB2312" w:hint="eastAsia"/>
                <w:sz w:val="28"/>
                <w:szCs w:val="28"/>
                <w:lang w:val="en-US" w:eastAsia="zh-CN" w:bidi="ar"/>
              </w:rPr>
              <w:lastRenderedPageBreak/>
              <w:t>格式自拟）</w:t>
            </w:r>
          </w:p>
        </w:tc>
      </w:tr>
      <w:tr w:rsidR="00B96D5E" w14:paraId="19BF571A"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39D245E7"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lastRenderedPageBreak/>
              <w:t>5</w:t>
            </w:r>
          </w:p>
        </w:tc>
        <w:tc>
          <w:tcPr>
            <w:tcW w:w="3328" w:type="dxa"/>
            <w:tcBorders>
              <w:top w:val="single" w:sz="4" w:space="0" w:color="000000"/>
              <w:left w:val="single" w:sz="4" w:space="0" w:color="000000"/>
              <w:bottom w:val="single" w:sz="4" w:space="0" w:color="000000"/>
              <w:right w:val="single" w:sz="4" w:space="0" w:color="000000"/>
            </w:tcBorders>
            <w:vAlign w:val="center"/>
          </w:tcPr>
          <w:p w14:paraId="52D06F95"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四色地巾、拖把、四色毛巾、消毒喷壶、消毒喷嘴、消毒片、百洁布</w:t>
            </w:r>
          </w:p>
        </w:tc>
        <w:tc>
          <w:tcPr>
            <w:tcW w:w="1155" w:type="dxa"/>
            <w:tcBorders>
              <w:top w:val="single" w:sz="4" w:space="0" w:color="000000"/>
              <w:left w:val="single" w:sz="4" w:space="0" w:color="000000"/>
              <w:bottom w:val="single" w:sz="4" w:space="0" w:color="000000"/>
              <w:right w:val="single" w:sz="4" w:space="0" w:color="000000"/>
            </w:tcBorders>
            <w:vAlign w:val="center"/>
          </w:tcPr>
          <w:p w14:paraId="2155779B"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66DA2BEE"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5AD43342"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33C99637"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5C7D380A"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6</w:t>
            </w:r>
          </w:p>
        </w:tc>
        <w:tc>
          <w:tcPr>
            <w:tcW w:w="3328" w:type="dxa"/>
            <w:tcBorders>
              <w:top w:val="single" w:sz="4" w:space="0" w:color="000000"/>
              <w:left w:val="single" w:sz="4" w:space="0" w:color="000000"/>
              <w:bottom w:val="single" w:sz="4" w:space="0" w:color="000000"/>
              <w:right w:val="single" w:sz="4" w:space="0" w:color="000000"/>
            </w:tcBorders>
            <w:vAlign w:val="center"/>
          </w:tcPr>
          <w:p w14:paraId="4ADBCF4B" w14:textId="77777777" w:rsidR="00B96D5E" w:rsidRDefault="00000000">
            <w:pPr>
              <w:pStyle w:val="aa"/>
              <w:snapToGrid w:val="0"/>
              <w:spacing w:line="24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抛光垫、洗地垫</w:t>
            </w:r>
          </w:p>
        </w:tc>
        <w:tc>
          <w:tcPr>
            <w:tcW w:w="1155" w:type="dxa"/>
            <w:tcBorders>
              <w:top w:val="single" w:sz="4" w:space="0" w:color="000000"/>
              <w:left w:val="single" w:sz="4" w:space="0" w:color="000000"/>
              <w:bottom w:val="single" w:sz="4" w:space="0" w:color="000000"/>
              <w:right w:val="single" w:sz="4" w:space="0" w:color="000000"/>
            </w:tcBorders>
            <w:vAlign w:val="center"/>
          </w:tcPr>
          <w:p w14:paraId="6DAC4D28"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0618DA5E"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027DEBBE"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056017E6"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57948CAE"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7</w:t>
            </w:r>
          </w:p>
        </w:tc>
        <w:tc>
          <w:tcPr>
            <w:tcW w:w="3328" w:type="dxa"/>
            <w:tcBorders>
              <w:top w:val="single" w:sz="4" w:space="0" w:color="000000"/>
              <w:left w:val="single" w:sz="4" w:space="0" w:color="000000"/>
              <w:bottom w:val="single" w:sz="4" w:space="0" w:color="000000"/>
              <w:right w:val="single" w:sz="4" w:space="0" w:color="000000"/>
            </w:tcBorders>
            <w:vAlign w:val="center"/>
          </w:tcPr>
          <w:p w14:paraId="78E5D1BD"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垃圾篓、桶、挂钩、卫生间香片、</w:t>
            </w:r>
          </w:p>
        </w:tc>
        <w:tc>
          <w:tcPr>
            <w:tcW w:w="1155" w:type="dxa"/>
            <w:tcBorders>
              <w:top w:val="single" w:sz="4" w:space="0" w:color="000000"/>
              <w:left w:val="single" w:sz="4" w:space="0" w:color="000000"/>
              <w:bottom w:val="single" w:sz="4" w:space="0" w:color="000000"/>
              <w:right w:val="single" w:sz="4" w:space="0" w:color="000000"/>
            </w:tcBorders>
            <w:vAlign w:val="center"/>
          </w:tcPr>
          <w:p w14:paraId="23AC3A65"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2148FC8D"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080D681F"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r w:rsidR="00B96D5E" w14:paraId="2F70387A"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52819397" w14:textId="77777777" w:rsidR="00B96D5E" w:rsidRDefault="00000000">
            <w:pPr>
              <w:snapToGrid w:val="0"/>
              <w:jc w:val="center"/>
              <w:textAlignment w:val="center"/>
              <w:rPr>
                <w:rFonts w:ascii="仿宋_GB2312" w:eastAsia="仿宋_GB2312" w:hAnsi="仿宋_GB2312" w:cs="仿宋_GB2312"/>
                <w:sz w:val="28"/>
                <w:szCs w:val="28"/>
              </w:rPr>
            </w:pPr>
            <w:r>
              <w:rPr>
                <w:rFonts w:ascii="仿宋_GB2312" w:eastAsia="仿宋_GB2312" w:hAnsi="仿宋_GB2312" w:cs="仿宋_GB2312"/>
                <w:kern w:val="0"/>
                <w:sz w:val="28"/>
                <w:szCs w:val="28"/>
                <w:lang w:val="en-US" w:eastAsia="zh-CN" w:bidi="ar"/>
              </w:rPr>
              <w:t>8</w:t>
            </w:r>
          </w:p>
        </w:tc>
        <w:tc>
          <w:tcPr>
            <w:tcW w:w="3328" w:type="dxa"/>
            <w:tcBorders>
              <w:top w:val="single" w:sz="4" w:space="0" w:color="000000"/>
              <w:left w:val="single" w:sz="4" w:space="0" w:color="000000"/>
              <w:bottom w:val="single" w:sz="4" w:space="0" w:color="000000"/>
              <w:right w:val="single" w:sz="4" w:space="0" w:color="000000"/>
            </w:tcBorders>
            <w:vAlign w:val="center"/>
          </w:tcPr>
          <w:p w14:paraId="5007FB2B" w14:textId="77777777" w:rsidR="00B96D5E" w:rsidRDefault="00000000">
            <w:pPr>
              <w:pStyle w:val="aa"/>
              <w:snapToGrid w:val="0"/>
              <w:spacing w:line="240" w:lineRule="auto"/>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洁而亮、打蜡用钢丝棉、</w:t>
            </w:r>
          </w:p>
        </w:tc>
        <w:tc>
          <w:tcPr>
            <w:tcW w:w="1155" w:type="dxa"/>
            <w:tcBorders>
              <w:top w:val="single" w:sz="4" w:space="0" w:color="000000"/>
              <w:left w:val="single" w:sz="4" w:space="0" w:color="000000"/>
              <w:bottom w:val="single" w:sz="4" w:space="0" w:color="000000"/>
              <w:right w:val="single" w:sz="4" w:space="0" w:color="000000"/>
            </w:tcBorders>
            <w:vAlign w:val="center"/>
          </w:tcPr>
          <w:p w14:paraId="5D3B8F5D"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★满足采购人需求</w:t>
            </w:r>
          </w:p>
        </w:tc>
        <w:tc>
          <w:tcPr>
            <w:tcW w:w="784" w:type="dxa"/>
            <w:tcBorders>
              <w:top w:val="single" w:sz="4" w:space="0" w:color="000000"/>
              <w:left w:val="single" w:sz="4" w:space="0" w:color="000000"/>
              <w:bottom w:val="single" w:sz="4" w:space="0" w:color="000000"/>
              <w:right w:val="single" w:sz="4" w:space="0" w:color="000000"/>
            </w:tcBorders>
            <w:vAlign w:val="center"/>
          </w:tcPr>
          <w:p w14:paraId="50F7CE75" w14:textId="77777777" w:rsidR="00B96D5E" w:rsidRDefault="00000000">
            <w:pPr>
              <w:pStyle w:val="aa"/>
              <w:snapToGrid w:val="0"/>
              <w:spacing w:line="24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bidi="ar"/>
              </w:rPr>
              <w:t>/</w:t>
            </w:r>
          </w:p>
        </w:tc>
        <w:tc>
          <w:tcPr>
            <w:tcW w:w="2578" w:type="dxa"/>
            <w:tcBorders>
              <w:top w:val="single" w:sz="4" w:space="0" w:color="000000"/>
              <w:left w:val="single" w:sz="4" w:space="0" w:color="000000"/>
              <w:bottom w:val="single" w:sz="4" w:space="0" w:color="000000"/>
              <w:right w:val="single" w:sz="4" w:space="0" w:color="000000"/>
            </w:tcBorders>
            <w:vAlign w:val="center"/>
          </w:tcPr>
          <w:p w14:paraId="4DB83904" w14:textId="77777777" w:rsidR="00B96D5E" w:rsidRDefault="00000000">
            <w:pPr>
              <w:pStyle w:val="aa"/>
              <w:snapToGrid w:val="0"/>
              <w:spacing w:line="240" w:lineRule="auto"/>
              <w:jc w:val="center"/>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bidi="ar"/>
              </w:rPr>
              <w:t>是（提供承诺函，格式自拟）</w:t>
            </w:r>
          </w:p>
        </w:tc>
      </w:tr>
    </w:tbl>
    <w:p w14:paraId="7F337AFB" w14:textId="77777777" w:rsidR="00B96D5E" w:rsidRDefault="00000000">
      <w:pPr>
        <w:ind w:firstLineChars="200" w:firstLine="643"/>
        <w:jc w:val="left"/>
        <w:rPr>
          <w:rFonts w:ascii="黑体" w:eastAsia="黑体" w:hAnsi="黑体" w:cs="黑体"/>
          <w:b/>
          <w:bCs/>
          <w:color w:val="auto"/>
          <w:sz w:val="32"/>
          <w:szCs w:val="32"/>
          <w:lang w:val="en-US" w:eastAsia="zh-CN"/>
        </w:rPr>
      </w:pPr>
      <w:r>
        <w:rPr>
          <w:rFonts w:ascii="黑体" w:eastAsia="黑体" w:hAnsi="黑体" w:cs="黑体"/>
          <w:b/>
          <w:bCs/>
          <w:color w:val="auto"/>
          <w:sz w:val="32"/>
          <w:szCs w:val="32"/>
          <w:lang w:val="en-US" w:eastAsia="zh-CN"/>
        </w:rPr>
        <w:t>注意：以上“项目需求及有关要求”中未加“★”且无法律法规明确规定的，不得作为投标被拒绝或投标无效条款。</w:t>
      </w:r>
    </w:p>
    <w:p w14:paraId="7501E724" w14:textId="77777777" w:rsidR="00B96D5E" w:rsidRDefault="00000000">
      <w:pPr>
        <w:spacing w:line="360" w:lineRule="auto"/>
        <w:ind w:firstLineChars="200" w:firstLine="654"/>
        <w:outlineLvl w:val="0"/>
        <w:rPr>
          <w:rFonts w:ascii="黑体" w:eastAsia="黑体" w:hAnsi="黑体" w:cs="黑体"/>
          <w:spacing w:val="7"/>
          <w:sz w:val="32"/>
          <w:szCs w:val="32"/>
          <w:lang w:val="en-US" w:eastAsia="zh-CN"/>
        </w:rPr>
      </w:pPr>
      <w:r>
        <w:rPr>
          <w:rFonts w:ascii="黑体" w:eastAsia="黑体" w:hAnsi="黑体" w:cs="黑体"/>
          <w:spacing w:val="7"/>
          <w:sz w:val="32"/>
          <w:szCs w:val="32"/>
          <w:lang w:val="en-US" w:eastAsia="zh-CN"/>
        </w:rPr>
        <w:t>四、项目管理要求</w:t>
      </w:r>
    </w:p>
    <w:p w14:paraId="650D48EF" w14:textId="77777777" w:rsidR="00B96D5E" w:rsidRDefault="00000000">
      <w:pPr>
        <w:kinsoku w:val="0"/>
        <w:overflowPunct w:val="0"/>
        <w:autoSpaceDE w:val="0"/>
        <w:autoSpaceDN w:val="0"/>
        <w:spacing w:line="360" w:lineRule="auto"/>
        <w:ind w:firstLineChars="200" w:firstLine="574"/>
        <w:textAlignment w:val="baseline"/>
        <w:rPr>
          <w:rFonts w:ascii="仿宋_GB2312" w:eastAsia="仿宋_GB2312" w:hAnsi="仿宋_GB2312" w:cs="仿宋_GB2312"/>
          <w:spacing w:val="7"/>
          <w:sz w:val="28"/>
          <w:szCs w:val="28"/>
          <w:lang w:eastAsia="zh-CN"/>
        </w:rPr>
      </w:pPr>
      <w:r>
        <w:rPr>
          <w:rFonts w:ascii="仿宋_GB2312" w:eastAsia="仿宋_GB2312" w:hAnsi="仿宋_GB2312" w:cs="仿宋_GB2312"/>
          <w:spacing w:val="7"/>
          <w:sz w:val="28"/>
          <w:szCs w:val="28"/>
          <w:lang w:eastAsia="zh-CN"/>
        </w:rPr>
        <w:t>1.投标人应在投标文件中提供类似业绩等证明材料。</w:t>
      </w:r>
    </w:p>
    <w:p w14:paraId="49B3F894" w14:textId="77777777" w:rsidR="00B96D5E" w:rsidRDefault="00000000">
      <w:pPr>
        <w:kinsoku w:val="0"/>
        <w:overflowPunct w:val="0"/>
        <w:autoSpaceDE w:val="0"/>
        <w:autoSpaceDN w:val="0"/>
        <w:spacing w:line="360" w:lineRule="auto"/>
        <w:ind w:firstLineChars="200" w:firstLine="574"/>
        <w:jc w:val="left"/>
        <w:textAlignment w:val="baseline"/>
        <w:rPr>
          <w:rFonts w:ascii="仿宋_GB2312" w:eastAsia="仿宋_GB2312"/>
          <w:sz w:val="28"/>
          <w:szCs w:val="28"/>
          <w:lang w:val="en-US" w:eastAsia="zh-CN"/>
        </w:rPr>
      </w:pPr>
      <w:r>
        <w:rPr>
          <w:rFonts w:ascii="仿宋_GB2312" w:eastAsia="仿宋_GB2312" w:hAnsi="仿宋_GB2312" w:cs="仿宋_GB2312"/>
          <w:spacing w:val="7"/>
          <w:sz w:val="28"/>
          <w:szCs w:val="28"/>
          <w:lang w:eastAsia="zh-CN"/>
        </w:rPr>
        <w:t>2.投标人应针对本项目提供服务承诺，包括但不限于中标后临时提供特殊设施设备、物业进驻及合同到期时的交接、特殊情况下服从采购人对服务人员的调配、对采购人不满意的项目经理或其他人员无条件更换等方面内容。</w:t>
      </w:r>
    </w:p>
    <w:p w14:paraId="185413FE" w14:textId="77777777" w:rsidR="00B96D5E" w:rsidRDefault="00000000">
      <w:pPr>
        <w:spacing w:line="360" w:lineRule="auto"/>
        <w:ind w:firstLineChars="200" w:firstLine="560"/>
        <w:jc w:val="left"/>
        <w:rPr>
          <w:rFonts w:ascii="仿宋_GB2312" w:eastAsia="仿宋_GB2312"/>
          <w:sz w:val="28"/>
          <w:szCs w:val="28"/>
          <w:lang w:eastAsia="zh-CN"/>
        </w:rPr>
      </w:pPr>
      <w:r>
        <w:rPr>
          <w:rFonts w:ascii="仿宋_GB2312" w:eastAsia="仿宋_GB2312"/>
          <w:sz w:val="28"/>
          <w:szCs w:val="28"/>
          <w:lang w:val="en-US" w:eastAsia="zh-CN"/>
        </w:rPr>
        <w:t>3.</w:t>
      </w:r>
      <w:r>
        <w:rPr>
          <w:rFonts w:ascii="仿宋_GB2312" w:eastAsia="仿宋_GB2312"/>
          <w:sz w:val="28"/>
          <w:szCs w:val="28"/>
          <w:lang w:eastAsia="zh-CN"/>
        </w:rPr>
        <w:t>遵守相关法律法规的规定，为本项目配备足额且符合要求的管理及服务员工。员工工资不得低于</w:t>
      </w:r>
      <w:r>
        <w:rPr>
          <w:rFonts w:ascii="仿宋_GB2312" w:eastAsia="仿宋_GB2312"/>
          <w:sz w:val="28"/>
          <w:szCs w:val="28"/>
          <w:lang w:val="en-US" w:eastAsia="zh-CN"/>
        </w:rPr>
        <w:t>信阳</w:t>
      </w:r>
      <w:r>
        <w:rPr>
          <w:rFonts w:ascii="仿宋_GB2312" w:eastAsia="仿宋_GB2312"/>
          <w:sz w:val="28"/>
          <w:szCs w:val="28"/>
          <w:lang w:eastAsia="zh-CN"/>
        </w:rPr>
        <w:t>市最低标准，依法订立、变更、解除、终止劳动合同等各项手续，机构设置健全，内部管理规范，社会信誉良好；员工在任何时间</w:t>
      </w:r>
      <w:r>
        <w:rPr>
          <w:rFonts w:ascii="仿宋_GB2312" w:eastAsia="仿宋_GB2312"/>
          <w:sz w:val="28"/>
          <w:szCs w:val="28"/>
          <w:lang w:val="en-US" w:eastAsia="zh-CN"/>
        </w:rPr>
        <w:t>、任何地点</w:t>
      </w:r>
      <w:r>
        <w:rPr>
          <w:rFonts w:ascii="仿宋_GB2312" w:eastAsia="仿宋_GB2312"/>
          <w:sz w:val="28"/>
          <w:szCs w:val="28"/>
          <w:lang w:eastAsia="zh-CN"/>
        </w:rPr>
        <w:t>发生的医疗费、</w:t>
      </w:r>
      <w:r>
        <w:rPr>
          <w:rFonts w:ascii="仿宋_GB2312" w:eastAsia="仿宋_GB2312"/>
          <w:sz w:val="28"/>
          <w:szCs w:val="28"/>
          <w:lang w:eastAsia="zh-CN"/>
        </w:rPr>
        <w:lastRenderedPageBreak/>
        <w:t>抚恤费、善后费、其他相关费用及相关争议处理，均由中标人承担，与采购人无任何关联。</w:t>
      </w:r>
    </w:p>
    <w:p w14:paraId="6C8FC306" w14:textId="77777777" w:rsidR="00B96D5E" w:rsidRDefault="00000000">
      <w:pPr>
        <w:spacing w:line="360" w:lineRule="auto"/>
        <w:ind w:firstLineChars="200" w:firstLine="560"/>
        <w:jc w:val="left"/>
        <w:rPr>
          <w:rFonts w:ascii="仿宋_GB2312" w:eastAsia="仿宋_GB2312"/>
          <w:sz w:val="28"/>
          <w:szCs w:val="28"/>
          <w:lang w:eastAsia="zh-CN"/>
        </w:rPr>
      </w:pPr>
      <w:r>
        <w:rPr>
          <w:rFonts w:ascii="仿宋_GB2312" w:eastAsia="仿宋_GB2312"/>
          <w:sz w:val="28"/>
          <w:szCs w:val="28"/>
          <w:lang w:val="en-US" w:eastAsia="zh-CN"/>
        </w:rPr>
        <w:t>4.</w:t>
      </w:r>
      <w:r>
        <w:rPr>
          <w:rFonts w:ascii="仿宋_GB2312" w:eastAsia="仿宋_GB2312"/>
          <w:sz w:val="28"/>
          <w:szCs w:val="28"/>
          <w:lang w:eastAsia="zh-CN"/>
        </w:rPr>
        <w:t>建立健全各项规章制度。建立完整的技术、设备档案，有定期巡回检查、维修保养、日常运行档案记录；有明确的岗位职责，考核制度完善有效，重要制度规定上墙公示；值班记录、检查记录、巡视记录等各项记录详实、规范、完备；及时向采购人相关部门通报人员、物资变动、运作情况；制定完备的安全制度及设备设施安全运行管理制度；落实安全运行岗位责任制。落实防范措施，参加招标人组织的各类治安、消防演练等，有切实可行的处置紧急事件工作预案和工作程序。</w:t>
      </w:r>
    </w:p>
    <w:p w14:paraId="6239AF85" w14:textId="77777777" w:rsidR="00B96D5E" w:rsidRDefault="00000000">
      <w:pPr>
        <w:spacing w:line="360" w:lineRule="auto"/>
        <w:ind w:firstLineChars="200" w:firstLine="560"/>
        <w:jc w:val="left"/>
        <w:rPr>
          <w:rFonts w:ascii="仿宋_GB2312" w:eastAsia="仿宋_GB2312"/>
          <w:sz w:val="28"/>
          <w:szCs w:val="28"/>
          <w:lang w:eastAsia="zh-CN"/>
        </w:rPr>
      </w:pPr>
      <w:r>
        <w:rPr>
          <w:rFonts w:ascii="仿宋_GB2312" w:eastAsia="仿宋_GB2312"/>
          <w:sz w:val="28"/>
          <w:szCs w:val="28"/>
          <w:lang w:val="en-US" w:eastAsia="zh-CN"/>
        </w:rPr>
        <w:t>5.</w:t>
      </w:r>
      <w:r>
        <w:rPr>
          <w:rFonts w:ascii="仿宋_GB2312" w:eastAsia="仿宋_GB2312"/>
          <w:sz w:val="28"/>
          <w:szCs w:val="28"/>
          <w:lang w:eastAsia="zh-CN"/>
        </w:rPr>
        <w:t>有完整的人事、劳资、财务管理系统，依法支付员工薪酬和办理员工保险。建立规范的财务管理制度，建立健全各种财务帐目，严格执行财务制度，账目清晰，专款专用；建立员工档案，人事档案交采购人备案，每月向采购人报备其员工花名册、员工信息表、有效身份证明复印件、健康证明等必要信息。</w:t>
      </w:r>
    </w:p>
    <w:p w14:paraId="5A0F6259" w14:textId="77777777" w:rsidR="00B96D5E" w:rsidRDefault="00000000">
      <w:pPr>
        <w:spacing w:line="360" w:lineRule="auto"/>
        <w:ind w:firstLineChars="200" w:firstLine="560"/>
        <w:jc w:val="left"/>
        <w:rPr>
          <w:rFonts w:ascii="仿宋_GB2312" w:eastAsia="仿宋_GB2312"/>
          <w:sz w:val="28"/>
          <w:szCs w:val="28"/>
          <w:lang w:eastAsia="zh-CN"/>
        </w:rPr>
      </w:pPr>
      <w:r>
        <w:rPr>
          <w:rFonts w:ascii="仿宋_GB2312" w:eastAsia="仿宋_GB2312"/>
          <w:sz w:val="28"/>
          <w:szCs w:val="28"/>
          <w:lang w:val="en-US" w:eastAsia="zh-CN"/>
        </w:rPr>
        <w:t>6.</w:t>
      </w:r>
      <w:r>
        <w:rPr>
          <w:rFonts w:ascii="仿宋_GB2312" w:eastAsia="仿宋_GB2312"/>
          <w:sz w:val="28"/>
          <w:szCs w:val="28"/>
          <w:lang w:eastAsia="zh-CN"/>
        </w:rPr>
        <w:t>各类人员配置充足、相对稳定，满足工作需要，人员档案情况记录准确全面，备案可查；相关人员必须具备相关知识与防范技能，熟悉服务质量标准、熟悉服务应急预案，每年岗位培训不少于8小时；保证服务的质量和水平；如遇突发事件或临时性任务时能积极配合采购人按时完成任务。</w:t>
      </w:r>
    </w:p>
    <w:p w14:paraId="1B3CD2CA" w14:textId="77777777" w:rsidR="00B96D5E" w:rsidRDefault="00000000">
      <w:pPr>
        <w:spacing w:line="360" w:lineRule="auto"/>
        <w:ind w:firstLineChars="200" w:firstLine="560"/>
        <w:jc w:val="left"/>
        <w:rPr>
          <w:rFonts w:ascii="仿宋_GB2312" w:eastAsia="仿宋_GB2312"/>
          <w:sz w:val="28"/>
          <w:szCs w:val="28"/>
          <w:lang w:eastAsia="zh-CN"/>
        </w:rPr>
      </w:pPr>
      <w:r>
        <w:rPr>
          <w:rFonts w:ascii="仿宋_GB2312" w:eastAsia="仿宋_GB2312"/>
          <w:sz w:val="28"/>
          <w:szCs w:val="28"/>
          <w:lang w:val="en-US" w:eastAsia="zh-CN"/>
        </w:rPr>
        <w:t>7.</w:t>
      </w:r>
      <w:r>
        <w:rPr>
          <w:rFonts w:ascii="仿宋_GB2312" w:eastAsia="仿宋_GB2312"/>
          <w:sz w:val="28"/>
          <w:szCs w:val="28"/>
          <w:lang w:eastAsia="zh-CN"/>
        </w:rPr>
        <w:t>严格执行物资采购制度和仓库管理制度，做到账物相符，仓库整洁规范，物料摆放有序，存储安全。各项物料、工具配置齐全充足，满足工作需要。配备清洁剂、相关卫生除害用品、运输车辆、维修工具、公共保洁工具、日常办公用具及辅助用品。</w:t>
      </w:r>
    </w:p>
    <w:p w14:paraId="076F5CCA" w14:textId="77777777" w:rsidR="00B96D5E" w:rsidRDefault="00000000">
      <w:pPr>
        <w:kinsoku w:val="0"/>
        <w:overflowPunct w:val="0"/>
        <w:autoSpaceDE w:val="0"/>
        <w:autoSpaceDN w:val="0"/>
        <w:spacing w:line="360" w:lineRule="auto"/>
        <w:ind w:firstLineChars="200" w:firstLine="560"/>
        <w:textAlignment w:val="baseline"/>
        <w:rPr>
          <w:rFonts w:ascii="仿宋_GB2312" w:eastAsia="仿宋_GB2312"/>
          <w:sz w:val="28"/>
          <w:szCs w:val="28"/>
          <w:lang w:eastAsia="zh-CN"/>
        </w:rPr>
      </w:pPr>
      <w:r>
        <w:rPr>
          <w:rFonts w:ascii="仿宋_GB2312" w:eastAsia="仿宋_GB2312"/>
          <w:sz w:val="28"/>
          <w:szCs w:val="28"/>
          <w:lang w:val="en-US" w:eastAsia="zh-CN"/>
        </w:rPr>
        <w:lastRenderedPageBreak/>
        <w:t>8.</w:t>
      </w:r>
      <w:r>
        <w:rPr>
          <w:rFonts w:ascii="仿宋_GB2312" w:eastAsia="仿宋_GB2312"/>
          <w:sz w:val="28"/>
          <w:szCs w:val="28"/>
          <w:lang w:eastAsia="zh-CN"/>
        </w:rPr>
        <w:t>接受采购人的工作监督与指导，遵守并执行采购人管理规定和制度。服从采购人的管理，主动配合和支持工作；如采购人管理制度或管理方式发生调整，只要未超出合同规定的工作范围，必须接受；</w:t>
      </w:r>
    </w:p>
    <w:p w14:paraId="564756D9" w14:textId="77777777" w:rsidR="00B96D5E" w:rsidRDefault="00000000">
      <w:pPr>
        <w:kinsoku w:val="0"/>
        <w:overflowPunct w:val="0"/>
        <w:autoSpaceDE w:val="0"/>
        <w:autoSpaceDN w:val="0"/>
        <w:spacing w:line="360" w:lineRule="auto"/>
        <w:ind w:firstLineChars="200" w:firstLine="574"/>
        <w:textAlignment w:val="baseline"/>
        <w:rPr>
          <w:rFonts w:ascii="仿宋_GB2312" w:eastAsia="仿宋_GB2312" w:hAnsi="仿宋_GB2312" w:cs="仿宋_GB2312"/>
          <w:spacing w:val="7"/>
          <w:sz w:val="28"/>
          <w:szCs w:val="28"/>
          <w:lang w:eastAsia="zh-CN"/>
        </w:rPr>
      </w:pPr>
      <w:r>
        <w:rPr>
          <w:rFonts w:ascii="仿宋_GB2312" w:eastAsia="仿宋_GB2312" w:hAnsi="仿宋_GB2312" w:cs="仿宋_GB2312"/>
          <w:spacing w:val="7"/>
          <w:sz w:val="28"/>
          <w:szCs w:val="28"/>
          <w:lang w:val="en-US" w:eastAsia="zh-CN"/>
        </w:rPr>
        <w:t>9</w:t>
      </w:r>
      <w:r>
        <w:rPr>
          <w:rFonts w:ascii="仿宋_GB2312" w:eastAsia="仿宋_GB2312" w:hAnsi="仿宋_GB2312" w:cs="仿宋_GB2312"/>
          <w:spacing w:val="7"/>
          <w:sz w:val="28"/>
          <w:szCs w:val="28"/>
          <w:lang w:eastAsia="zh-CN"/>
        </w:rPr>
        <w:t>.投标人应结合本项目的区域布局、设施配置及使用性质特点，制定整体管理服务方案，包含但不限于校区保洁服务、楼宇值班管理、维修维护、垃圾清运、绿化养护、公寓管理等。</w:t>
      </w:r>
    </w:p>
    <w:p w14:paraId="09DB95C8" w14:textId="77777777" w:rsidR="00B96D5E" w:rsidRDefault="00000000">
      <w:pPr>
        <w:kinsoku w:val="0"/>
        <w:overflowPunct w:val="0"/>
        <w:autoSpaceDE w:val="0"/>
        <w:autoSpaceDN w:val="0"/>
        <w:spacing w:line="360" w:lineRule="auto"/>
        <w:ind w:firstLineChars="200" w:firstLine="574"/>
        <w:textAlignment w:val="baseline"/>
        <w:rPr>
          <w:rFonts w:ascii="仿宋_GB2312" w:eastAsia="仿宋_GB2312" w:hAnsi="仿宋_GB2312" w:cs="仿宋_GB2312"/>
          <w:spacing w:val="7"/>
          <w:sz w:val="28"/>
          <w:szCs w:val="28"/>
          <w:lang w:eastAsia="zh-CN"/>
        </w:rPr>
      </w:pPr>
      <w:r>
        <w:rPr>
          <w:rFonts w:ascii="仿宋_GB2312" w:eastAsia="仿宋_GB2312" w:hAnsi="仿宋_GB2312" w:cs="仿宋_GB2312"/>
          <w:spacing w:val="7"/>
          <w:sz w:val="28"/>
          <w:szCs w:val="28"/>
          <w:lang w:val="en-US" w:eastAsia="zh-CN"/>
        </w:rPr>
        <w:t>10</w:t>
      </w:r>
      <w:r>
        <w:rPr>
          <w:rFonts w:ascii="仿宋_GB2312" w:eastAsia="仿宋_GB2312" w:hAnsi="仿宋_GB2312" w:cs="仿宋_GB2312"/>
          <w:spacing w:val="7"/>
          <w:sz w:val="28"/>
          <w:szCs w:val="28"/>
          <w:lang w:eastAsia="zh-CN"/>
        </w:rPr>
        <w:t>.</w:t>
      </w:r>
      <w:r>
        <w:rPr>
          <w:rFonts w:ascii="仿宋_GB2312" w:eastAsia="仿宋_GB2312" w:hAnsi="仿宋_GB2312" w:cs="仿宋_GB2312"/>
          <w:spacing w:val="7"/>
          <w:sz w:val="28"/>
          <w:szCs w:val="28"/>
          <w:lang w:val="en-US" w:eastAsia="zh-CN"/>
        </w:rPr>
        <w:t>投标人针对本项目制定管理方式和工作计划，包含但不限于：管理方式确立原则、管理方式概述、管理方式具体内容、工作目标和目标规划、工作任务和时间安排、资源调配和预算计划、项目风险评估和管理、工作绩效管理等。</w:t>
      </w:r>
    </w:p>
    <w:p w14:paraId="480DD00E" w14:textId="77777777" w:rsidR="00B96D5E" w:rsidRDefault="00000000">
      <w:pPr>
        <w:kinsoku w:val="0"/>
        <w:overflowPunct w:val="0"/>
        <w:autoSpaceDE w:val="0"/>
        <w:autoSpaceDN w:val="0"/>
        <w:spacing w:line="360" w:lineRule="auto"/>
        <w:ind w:firstLineChars="200" w:firstLine="574"/>
        <w:textAlignment w:val="baseline"/>
        <w:rPr>
          <w:rFonts w:ascii="仿宋_GB2312" w:eastAsia="仿宋_GB2312" w:hAnsi="仿宋_GB2312" w:cs="仿宋_GB2312"/>
          <w:spacing w:val="7"/>
          <w:sz w:val="28"/>
          <w:szCs w:val="28"/>
          <w:lang w:val="en-US" w:eastAsia="zh-CN"/>
        </w:rPr>
      </w:pPr>
      <w:r>
        <w:rPr>
          <w:rFonts w:ascii="仿宋_GB2312" w:eastAsia="仿宋_GB2312" w:hAnsi="仿宋_GB2312" w:cs="仿宋_GB2312"/>
          <w:spacing w:val="7"/>
          <w:sz w:val="28"/>
          <w:szCs w:val="28"/>
          <w:lang w:val="en-US" w:eastAsia="zh-CN"/>
        </w:rPr>
        <w:t>11</w:t>
      </w:r>
      <w:r>
        <w:rPr>
          <w:rFonts w:ascii="仿宋_GB2312" w:eastAsia="仿宋_GB2312" w:hAnsi="仿宋_GB2312" w:cs="仿宋_GB2312"/>
          <w:spacing w:val="7"/>
          <w:sz w:val="28"/>
          <w:szCs w:val="28"/>
          <w:lang w:eastAsia="zh-CN"/>
        </w:rPr>
        <w:t>.</w:t>
      </w:r>
      <w:r>
        <w:rPr>
          <w:rFonts w:ascii="仿宋_GB2312" w:eastAsia="仿宋_GB2312" w:hAnsi="仿宋_GB2312" w:cs="仿宋_GB2312"/>
          <w:spacing w:val="7"/>
          <w:sz w:val="28"/>
          <w:szCs w:val="28"/>
          <w:lang w:val="en-US" w:eastAsia="zh-CN"/>
        </w:rPr>
        <w:t>针对本项目特点，制定突发事件应急预案及处置措施，①针对迎新季、毕业季、重要会议、大型考试、运动会、全校性比赛等重大活动提供的服务保障方案；②水电气暖突发故障及事故、食物中毒、高空坠落、火灾爆炸、公共突发事件、雨雪极端天气、消防应急预案等自然灾害应急预案及处置措施。</w:t>
      </w:r>
    </w:p>
    <w:p w14:paraId="54F37DFB" w14:textId="77777777" w:rsidR="00B96D5E" w:rsidRDefault="00000000">
      <w:pPr>
        <w:spacing w:line="360" w:lineRule="auto"/>
        <w:ind w:firstLineChars="200" w:firstLine="574"/>
        <w:rPr>
          <w:rFonts w:ascii="仿宋_GB2312" w:eastAsia="仿宋_GB2312"/>
          <w:sz w:val="28"/>
          <w:szCs w:val="28"/>
          <w:lang w:eastAsia="zh-CN"/>
        </w:rPr>
      </w:pPr>
      <w:r>
        <w:rPr>
          <w:rFonts w:ascii="仿宋_GB2312" w:eastAsia="仿宋_GB2312" w:hAnsi="仿宋_GB2312" w:cs="仿宋_GB2312"/>
          <w:spacing w:val="7"/>
          <w:sz w:val="28"/>
          <w:szCs w:val="28"/>
          <w:lang w:val="en-US" w:eastAsia="zh-CN"/>
        </w:rPr>
        <w:t>12</w:t>
      </w:r>
      <w:r>
        <w:rPr>
          <w:rFonts w:ascii="仿宋_GB2312" w:eastAsia="仿宋_GB2312" w:hAnsi="仿宋_GB2312" w:cs="仿宋_GB2312"/>
          <w:spacing w:val="7"/>
          <w:sz w:val="28"/>
          <w:szCs w:val="28"/>
          <w:lang w:eastAsia="zh-CN"/>
        </w:rPr>
        <w:t>.投标人也可提供与本招标项目相关的其他必要具体内容。</w:t>
      </w:r>
      <w:r>
        <w:rPr>
          <w:rFonts w:ascii="仿宋_GB2312" w:eastAsia="仿宋_GB2312"/>
          <w:sz w:val="28"/>
          <w:szCs w:val="28"/>
          <w:lang w:eastAsia="zh-CN"/>
        </w:rPr>
        <w:t>如对其中内容存有重大争议，双方可协商解决。</w:t>
      </w:r>
    </w:p>
    <w:p w14:paraId="1C34D84F" w14:textId="77777777" w:rsidR="00B96D5E" w:rsidRDefault="00000000">
      <w:pPr>
        <w:ind w:firstLine="668"/>
        <w:outlineLvl w:val="0"/>
        <w:rPr>
          <w:rFonts w:ascii="黑体" w:eastAsia="黑体" w:hAnsi="黑体" w:cs="黑体"/>
          <w:spacing w:val="7"/>
          <w:sz w:val="32"/>
          <w:szCs w:val="32"/>
          <w:lang w:val="en-US" w:eastAsia="zh-CN"/>
        </w:rPr>
      </w:pPr>
      <w:r>
        <w:rPr>
          <w:rFonts w:ascii="黑体" w:eastAsia="黑体" w:hAnsi="黑体" w:cs="黑体"/>
          <w:spacing w:val="7"/>
          <w:sz w:val="32"/>
          <w:szCs w:val="32"/>
          <w:lang w:val="en-US" w:eastAsia="zh-CN"/>
        </w:rPr>
        <w:t>五、采购项目服务范围</w:t>
      </w:r>
    </w:p>
    <w:p w14:paraId="325B052C"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bookmarkStart w:id="565" w:name="_Toc30617"/>
      <w:bookmarkStart w:id="566" w:name="_Toc20518"/>
      <w:bookmarkStart w:id="567" w:name="_Toc467858718"/>
      <w:r>
        <w:rPr>
          <w:rFonts w:ascii="仿宋_GB2312" w:eastAsia="仿宋_GB2312" w:hAnsi="仿宋_GB2312" w:cs="仿宋_GB2312"/>
          <w:sz w:val="28"/>
          <w:szCs w:val="28"/>
          <w:lang w:eastAsia="zh-CN"/>
        </w:rPr>
        <w:t>（一）区域公共卫生：负责约4.6万㎡道路和硬质地</w:t>
      </w:r>
      <w:bookmarkEnd w:id="565"/>
      <w:bookmarkEnd w:id="566"/>
      <w:bookmarkEnd w:id="567"/>
      <w:r>
        <w:rPr>
          <w:rFonts w:ascii="仿宋_GB2312" w:eastAsia="仿宋_GB2312" w:hAnsi="仿宋_GB2312" w:cs="仿宋_GB2312"/>
          <w:sz w:val="28"/>
          <w:szCs w:val="28"/>
          <w:lang w:eastAsia="zh-CN"/>
        </w:rPr>
        <w:t>的公共卫生，包括北大门、道路、广场、停车场、路灯灯杆、</w:t>
      </w:r>
      <w:r>
        <w:rPr>
          <w:rFonts w:ascii="仿宋_GB2312" w:eastAsia="仿宋_GB2312" w:hAnsi="仿宋_GB2312" w:cs="仿宋_GB2312"/>
          <w:sz w:val="28"/>
          <w:szCs w:val="28"/>
          <w:lang w:val="en-US" w:eastAsia="zh-CN"/>
        </w:rPr>
        <w:t>监控、</w:t>
      </w:r>
      <w:r>
        <w:rPr>
          <w:rFonts w:ascii="仿宋_GB2312" w:eastAsia="仿宋_GB2312" w:hAnsi="仿宋_GB2312" w:cs="仿宋_GB2312"/>
          <w:sz w:val="28"/>
          <w:szCs w:val="28"/>
          <w:lang w:eastAsia="zh-CN"/>
        </w:rPr>
        <w:t>建筑物旁边所有明沟暗渠的清理、区域道路上水篦子、排水系统、</w:t>
      </w:r>
      <w:r>
        <w:rPr>
          <w:rFonts w:ascii="仿宋_GB2312" w:eastAsia="仿宋_GB2312" w:hAnsi="仿宋_GB2312" w:cs="仿宋_GB2312"/>
          <w:sz w:val="28"/>
          <w:szCs w:val="28"/>
          <w:lang w:val="en-US" w:eastAsia="zh-CN"/>
        </w:rPr>
        <w:t>化粪池</w:t>
      </w:r>
      <w:r>
        <w:rPr>
          <w:rFonts w:ascii="仿宋_GB2312" w:eastAsia="仿宋_GB2312" w:hAnsi="仿宋_GB2312" w:cs="仿宋_GB2312"/>
          <w:sz w:val="28"/>
          <w:szCs w:val="28"/>
          <w:lang w:eastAsia="zh-CN"/>
        </w:rPr>
        <w:t>定期疏通清理、校园雕塑、公共宣传栏、露天运动场地、</w:t>
      </w:r>
      <w:r>
        <w:rPr>
          <w:rFonts w:ascii="仿宋_GB2312" w:eastAsia="仿宋_GB2312" w:hAnsi="仿宋_GB2312" w:cs="仿宋_GB2312"/>
          <w:sz w:val="28"/>
          <w:szCs w:val="28"/>
          <w:lang w:val="en-US" w:eastAsia="zh-CN"/>
        </w:rPr>
        <w:t>篮球场、</w:t>
      </w:r>
      <w:r>
        <w:rPr>
          <w:rFonts w:ascii="仿宋_GB2312" w:eastAsia="仿宋_GB2312" w:hAnsi="仿宋_GB2312" w:cs="仿宋_GB2312"/>
          <w:sz w:val="28"/>
          <w:szCs w:val="28"/>
          <w:lang w:eastAsia="zh-CN"/>
        </w:rPr>
        <w:t>围墙（栏）、空地等卫生保洁，景观湖水系（叠水及水里动植物）</w:t>
      </w:r>
      <w:r>
        <w:rPr>
          <w:rFonts w:ascii="仿宋_GB2312" w:eastAsia="仿宋_GB2312" w:hAnsi="仿宋_GB2312" w:cs="仿宋_GB2312"/>
          <w:sz w:val="28"/>
          <w:szCs w:val="28"/>
          <w:lang w:eastAsia="zh-CN"/>
        </w:rPr>
        <w:lastRenderedPageBreak/>
        <w:t>保洁，垃圾站的运行管理、保养及维修，各类垃圾清理和外运，灭、四害及白蚁防治等，协助做好垃圾分类工作。</w:t>
      </w:r>
    </w:p>
    <w:p w14:paraId="68E244D8"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bookmarkStart w:id="568" w:name="_Toc28743"/>
      <w:bookmarkStart w:id="569" w:name="_Toc467858719"/>
      <w:bookmarkStart w:id="570" w:name="_Toc25170"/>
      <w:r>
        <w:rPr>
          <w:rFonts w:ascii="仿宋_GB2312" w:eastAsia="仿宋_GB2312" w:hAnsi="仿宋_GB2312" w:cs="仿宋_GB2312"/>
          <w:sz w:val="28"/>
          <w:szCs w:val="28"/>
          <w:lang w:eastAsia="zh-CN"/>
        </w:rPr>
        <w:t>（二）校园园林绿化：负责校园约6万㎡</w:t>
      </w:r>
      <w:bookmarkEnd w:id="568"/>
      <w:bookmarkEnd w:id="569"/>
      <w:bookmarkEnd w:id="570"/>
      <w:r>
        <w:rPr>
          <w:rFonts w:ascii="仿宋_GB2312" w:eastAsia="仿宋_GB2312" w:hAnsi="仿宋_GB2312" w:cs="仿宋_GB2312"/>
          <w:sz w:val="28"/>
          <w:szCs w:val="28"/>
          <w:lang w:eastAsia="zh-CN"/>
        </w:rPr>
        <w:t xml:space="preserve">（含山体）的绿化养护及管理，包括树木、绿地、绿化带、园林景观等的日常维护、保养施肥及相关管理工作，校园日常高空枯枝清理及定期拦头，倒伏树木应急处置等；负责校园苗圃花卉培育种植，区域公共部位及大型活动花卉摆放，供方根据实际情况区域内节日庆典期关键地点的绿植小品摆放。校园绿化设备工具的使用及维护。 </w:t>
      </w:r>
    </w:p>
    <w:p w14:paraId="4B7806D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校内日常防疫消杀工作，以及配合学校做好各类突发应急事件处理（如疫情导致封控等）。</w:t>
      </w:r>
    </w:p>
    <w:p w14:paraId="56AAF697"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（三）楼宇物业：负责本物业管理服务外包项目内栋教学楼、4栋学生公寓楼</w:t>
      </w:r>
      <w:r>
        <w:rPr>
          <w:rFonts w:ascii="仿宋_GB2312" w:eastAsia="仿宋_GB2312" w:hAnsi="仿宋_GB2312" w:cs="仿宋_GB2312"/>
          <w:sz w:val="28"/>
          <w:szCs w:val="28"/>
          <w:lang w:val="en-US" w:eastAsia="zh-CN"/>
        </w:rPr>
        <w:t>5栋办公楼</w:t>
      </w:r>
      <w:r>
        <w:rPr>
          <w:rFonts w:ascii="仿宋_GB2312" w:eastAsia="仿宋_GB2312" w:hAnsi="仿宋_GB2312" w:cs="仿宋_GB2312"/>
          <w:sz w:val="28"/>
          <w:szCs w:val="28"/>
          <w:lang w:eastAsia="zh-CN"/>
        </w:rPr>
        <w:t>等楼宇的值班、保洁、安全、消防、信件报刊杂志收发、教室管理、零星维修、设施设备运行、低压配电房巡检、泵房巡检、地下排污泵巡检、停电送电、停水送水等工作。</w:t>
      </w:r>
    </w:p>
    <w:p w14:paraId="77C2D73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其他情况说明：</w:t>
      </w:r>
    </w:p>
    <w:p w14:paraId="08C678ED"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招标人提供物业管理用房，不提供物业公司员工住房，区域内设置物业服务中心，物业服务中心房屋及水电等基础设施由采购人提供，如需装饰装修，费用由中标人承担，装饰装修方案应提前向采购人报备同意后方可施工。</w:t>
      </w:r>
    </w:p>
    <w:p w14:paraId="4119D4F8"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color w:val="auto"/>
          <w:sz w:val="28"/>
          <w:szCs w:val="28"/>
          <w:lang w:eastAsia="zh-CN"/>
        </w:rPr>
        <w:t>2、为保障校园物业服务平稳过渡，中标供应商在同等岗位、同等薪酬条件下，优先聘用自愿留任的学校原有物业服务在岗人员。</w:t>
      </w:r>
      <w:r>
        <w:rPr>
          <w:rFonts w:ascii="仿宋_GB2312" w:eastAsia="仿宋_GB2312" w:hAnsi="仿宋_GB2312" w:cs="仿宋_GB2312"/>
          <w:sz w:val="28"/>
          <w:szCs w:val="28"/>
          <w:lang w:eastAsia="zh-CN"/>
        </w:rPr>
        <w:t>并保证为从事本物业服务外包项目的人员提供符合本市法律法规的薪资及各项保险。</w:t>
      </w:r>
      <w:bookmarkStart w:id="571" w:name="_Toc472416570"/>
      <w:bookmarkStart w:id="572" w:name="_Toc472416787"/>
      <w:bookmarkStart w:id="573" w:name="_Toc472606399"/>
    </w:p>
    <w:p w14:paraId="170C02C4" w14:textId="77777777" w:rsidR="00B96D5E" w:rsidRDefault="00B96D5E">
      <w:pPr>
        <w:spacing w:line="560" w:lineRule="exact"/>
        <w:ind w:firstLineChars="200" w:firstLine="560"/>
        <w:jc w:val="left"/>
        <w:rPr>
          <w:rFonts w:ascii="仿宋_GB2312" w:eastAsia="仿宋_GB2312" w:hAnsi="仿宋_GB2312" w:cs="仿宋_GB2312"/>
          <w:sz w:val="28"/>
          <w:szCs w:val="28"/>
          <w:lang w:eastAsia="zh-CN"/>
        </w:rPr>
      </w:pPr>
    </w:p>
    <w:p w14:paraId="42D2D66B" w14:textId="77777777" w:rsidR="00B96D5E" w:rsidRDefault="00000000">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lastRenderedPageBreak/>
        <w:t>楼宇情况如下</w:t>
      </w:r>
      <w:bookmarkEnd w:id="571"/>
      <w:bookmarkEnd w:id="572"/>
      <w:bookmarkEnd w:id="573"/>
      <w:r>
        <w:rPr>
          <w:rFonts w:ascii="仿宋_GB2312" w:eastAsia="仿宋_GB2312" w:hAnsi="仿宋_GB2312" w:cs="仿宋_GB2312"/>
          <w:sz w:val="28"/>
          <w:szCs w:val="28"/>
        </w:rPr>
        <w:t>：</w:t>
      </w:r>
    </w:p>
    <w:tbl>
      <w:tblPr>
        <w:tblW w:w="0" w:type="auto"/>
        <w:jc w:val="center"/>
        <w:tblLook w:val="04A0" w:firstRow="1" w:lastRow="0" w:firstColumn="1" w:lastColumn="0" w:noHBand="0" w:noVBand="1"/>
      </w:tblPr>
      <w:tblGrid>
        <w:gridCol w:w="1901"/>
        <w:gridCol w:w="1476"/>
        <w:gridCol w:w="1756"/>
        <w:gridCol w:w="3163"/>
      </w:tblGrid>
      <w:tr w:rsidR="00B96D5E" w14:paraId="190533EE" w14:textId="77777777">
        <w:trPr>
          <w:cantSplit/>
          <w:trHeight w:hRule="exac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D78B012"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名 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077D48"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建筑面积</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C5DE55B"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层数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34C8BA"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备注</w:t>
            </w:r>
          </w:p>
        </w:tc>
      </w:tr>
      <w:tr w:rsidR="00B96D5E" w14:paraId="0B526EF0" w14:textId="77777777">
        <w:trPr>
          <w:trHeight w:val="579"/>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77A5F950"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5A79AF"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FAFFB8"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312B2F" w14:textId="77777777" w:rsidR="00B96D5E" w:rsidRDefault="00B96D5E">
            <w:pPr>
              <w:jc w:val="left"/>
              <w:rPr>
                <w:rFonts w:ascii="宋体" w:eastAsia="宋体" w:hAnsi="宋体" w:cs="宋体"/>
                <w:sz w:val="28"/>
                <w:szCs w:val="28"/>
              </w:rPr>
            </w:pPr>
          </w:p>
        </w:tc>
      </w:tr>
      <w:tr w:rsidR="00B96D5E" w14:paraId="431928BA" w14:textId="77777777">
        <w:trPr>
          <w:trHeight w:val="579"/>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74769DE3"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941038"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3EE679" w14:textId="77777777" w:rsidR="00B96D5E" w:rsidRDefault="00B96D5E">
            <w:pPr>
              <w:jc w:val="left"/>
              <w:rPr>
                <w:rFonts w:ascii="宋体" w:eastAsia="宋体" w:hAnsi="宋体" w:cs="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1C774A" w14:textId="77777777" w:rsidR="00B96D5E" w:rsidRDefault="00B96D5E">
            <w:pPr>
              <w:jc w:val="left"/>
              <w:rPr>
                <w:rFonts w:ascii="宋体" w:eastAsia="宋体" w:hAnsi="宋体" w:cs="宋体"/>
                <w:sz w:val="28"/>
                <w:szCs w:val="28"/>
              </w:rPr>
            </w:pPr>
          </w:p>
        </w:tc>
      </w:tr>
      <w:tr w:rsidR="00B96D5E" w14:paraId="5888D704" w14:textId="77777777">
        <w:trPr>
          <w:trHeight w:val="579"/>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73C2F0E"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1号公寓</w:t>
            </w:r>
          </w:p>
        </w:tc>
        <w:tc>
          <w:tcPr>
            <w:tcW w:w="0" w:type="auto"/>
            <w:tcBorders>
              <w:top w:val="nil"/>
              <w:left w:val="nil"/>
              <w:bottom w:val="single" w:sz="4" w:space="0" w:color="auto"/>
              <w:right w:val="single" w:sz="4" w:space="0" w:color="auto"/>
            </w:tcBorders>
            <w:shd w:val="clear" w:color="000000" w:fill="FFFFFF"/>
            <w:vAlign w:val="center"/>
          </w:tcPr>
          <w:p w14:paraId="1AE5EA81" w14:textId="77777777" w:rsidR="00B96D5E" w:rsidRDefault="00000000">
            <w:pPr>
              <w:jc w:val="center"/>
              <w:rPr>
                <w:rFonts w:ascii="宋体" w:eastAsia="宋体" w:hAnsi="宋体" w:cs="宋体"/>
                <w:sz w:val="28"/>
                <w:szCs w:val="28"/>
              </w:rPr>
            </w:pPr>
            <w:r>
              <w:rPr>
                <w:rFonts w:ascii="宋体" w:eastAsia="宋体" w:hAnsi="宋体" w:cs="宋体"/>
                <w:sz w:val="28"/>
                <w:szCs w:val="28"/>
              </w:rPr>
              <w:t>9896.81</w:t>
            </w:r>
          </w:p>
        </w:tc>
        <w:tc>
          <w:tcPr>
            <w:tcW w:w="0" w:type="auto"/>
            <w:tcBorders>
              <w:top w:val="nil"/>
              <w:left w:val="nil"/>
              <w:bottom w:val="single" w:sz="4" w:space="0" w:color="auto"/>
              <w:right w:val="single" w:sz="4" w:space="0" w:color="auto"/>
            </w:tcBorders>
            <w:shd w:val="clear" w:color="000000" w:fill="FFFFFF"/>
            <w:vAlign w:val="center"/>
          </w:tcPr>
          <w:p w14:paraId="0162161B"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2AF6C8FA" w14:textId="77777777" w:rsidR="00B96D5E" w:rsidRDefault="00000000">
            <w:pPr>
              <w:jc w:val="center"/>
              <w:rPr>
                <w:rFonts w:ascii="宋体" w:eastAsia="宋体" w:hAnsi="宋体" w:cs="宋体"/>
                <w:sz w:val="28"/>
                <w:szCs w:val="28"/>
              </w:rPr>
            </w:pPr>
            <w:bookmarkStart w:id="574" w:name="OLE_LINK2"/>
            <w:bookmarkStart w:id="575" w:name="OLE_LINK3"/>
            <w:r>
              <w:rPr>
                <w:rFonts w:ascii="宋体" w:eastAsia="宋体" w:hAnsi="宋体" w:cs="宋体"/>
                <w:sz w:val="28"/>
                <w:szCs w:val="28"/>
              </w:rPr>
              <w:t>2026-2027暂不启用</w:t>
            </w:r>
            <w:bookmarkEnd w:id="574"/>
            <w:bookmarkEnd w:id="575"/>
          </w:p>
        </w:tc>
      </w:tr>
      <w:tr w:rsidR="00B96D5E" w14:paraId="166037B7" w14:textId="77777777">
        <w:trPr>
          <w:trHeight w:val="579"/>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4ADA2A3"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2号公寓</w:t>
            </w:r>
          </w:p>
        </w:tc>
        <w:tc>
          <w:tcPr>
            <w:tcW w:w="0" w:type="auto"/>
            <w:tcBorders>
              <w:top w:val="nil"/>
              <w:left w:val="nil"/>
              <w:bottom w:val="single" w:sz="4" w:space="0" w:color="auto"/>
              <w:right w:val="single" w:sz="4" w:space="0" w:color="auto"/>
            </w:tcBorders>
            <w:shd w:val="clear" w:color="000000" w:fill="FFFFFF"/>
            <w:vAlign w:val="center"/>
          </w:tcPr>
          <w:p w14:paraId="644511D7" w14:textId="77777777" w:rsidR="00B96D5E" w:rsidRDefault="00000000">
            <w:pPr>
              <w:jc w:val="center"/>
              <w:rPr>
                <w:rFonts w:ascii="宋体" w:eastAsia="宋体" w:hAnsi="宋体" w:cs="宋体"/>
                <w:sz w:val="28"/>
                <w:szCs w:val="28"/>
              </w:rPr>
            </w:pPr>
            <w:r>
              <w:rPr>
                <w:rFonts w:ascii="宋体" w:eastAsia="宋体" w:hAnsi="宋体" w:cs="宋体"/>
                <w:sz w:val="28"/>
                <w:szCs w:val="28"/>
              </w:rPr>
              <w:t>7293.67</w:t>
            </w:r>
          </w:p>
        </w:tc>
        <w:tc>
          <w:tcPr>
            <w:tcW w:w="0" w:type="auto"/>
            <w:tcBorders>
              <w:top w:val="nil"/>
              <w:left w:val="nil"/>
              <w:bottom w:val="single" w:sz="4" w:space="0" w:color="auto"/>
              <w:right w:val="single" w:sz="4" w:space="0" w:color="auto"/>
            </w:tcBorders>
            <w:shd w:val="clear" w:color="000000" w:fill="FFFFFF"/>
            <w:vAlign w:val="center"/>
          </w:tcPr>
          <w:p w14:paraId="48CA6203"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171EDF10" w14:textId="77777777" w:rsidR="00B96D5E" w:rsidRDefault="00000000">
            <w:pPr>
              <w:jc w:val="center"/>
              <w:rPr>
                <w:rFonts w:ascii="宋体" w:eastAsia="宋体" w:hAnsi="宋体" w:cs="宋体"/>
                <w:sz w:val="28"/>
                <w:szCs w:val="28"/>
              </w:rPr>
            </w:pPr>
            <w:r>
              <w:rPr>
                <w:rFonts w:ascii="宋体" w:eastAsia="宋体" w:hAnsi="宋体" w:cs="宋体"/>
                <w:sz w:val="28"/>
                <w:szCs w:val="28"/>
              </w:rPr>
              <w:t>2026-2027暂不启用</w:t>
            </w:r>
          </w:p>
        </w:tc>
      </w:tr>
      <w:tr w:rsidR="00B96D5E" w14:paraId="2F9C2545" w14:textId="77777777">
        <w:trPr>
          <w:trHeight w:val="579"/>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446253A"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3号公寓</w:t>
            </w:r>
          </w:p>
        </w:tc>
        <w:tc>
          <w:tcPr>
            <w:tcW w:w="0" w:type="auto"/>
            <w:tcBorders>
              <w:top w:val="nil"/>
              <w:left w:val="nil"/>
              <w:bottom w:val="single" w:sz="4" w:space="0" w:color="auto"/>
              <w:right w:val="single" w:sz="4" w:space="0" w:color="auto"/>
            </w:tcBorders>
            <w:shd w:val="clear" w:color="000000" w:fill="FFFFFF"/>
            <w:vAlign w:val="center"/>
          </w:tcPr>
          <w:p w14:paraId="120EC8F6" w14:textId="77777777" w:rsidR="00B96D5E" w:rsidRDefault="00000000">
            <w:pPr>
              <w:jc w:val="center"/>
              <w:rPr>
                <w:rFonts w:ascii="宋体" w:eastAsia="宋体" w:hAnsi="宋体" w:cs="宋体"/>
                <w:sz w:val="28"/>
                <w:szCs w:val="28"/>
              </w:rPr>
            </w:pPr>
            <w:r>
              <w:rPr>
                <w:rFonts w:ascii="宋体" w:eastAsia="宋体" w:hAnsi="宋体" w:cs="宋体"/>
                <w:sz w:val="28"/>
                <w:szCs w:val="28"/>
              </w:rPr>
              <w:t>9998.21</w:t>
            </w:r>
          </w:p>
        </w:tc>
        <w:tc>
          <w:tcPr>
            <w:tcW w:w="0" w:type="auto"/>
            <w:tcBorders>
              <w:top w:val="nil"/>
              <w:left w:val="nil"/>
              <w:bottom w:val="single" w:sz="4" w:space="0" w:color="auto"/>
              <w:right w:val="single" w:sz="4" w:space="0" w:color="auto"/>
            </w:tcBorders>
            <w:shd w:val="clear" w:color="000000" w:fill="FFFFFF"/>
            <w:vAlign w:val="center"/>
          </w:tcPr>
          <w:p w14:paraId="5C404342"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2861162B" w14:textId="77777777" w:rsidR="00B96D5E" w:rsidRDefault="00000000">
            <w:pPr>
              <w:jc w:val="center"/>
              <w:rPr>
                <w:rFonts w:ascii="宋体" w:eastAsia="宋体" w:hAnsi="宋体" w:cs="宋体"/>
                <w:sz w:val="28"/>
                <w:szCs w:val="28"/>
              </w:rPr>
            </w:pPr>
            <w:r>
              <w:rPr>
                <w:rFonts w:ascii="宋体" w:eastAsia="宋体" w:hAnsi="宋体" w:cs="宋体"/>
                <w:sz w:val="28"/>
                <w:szCs w:val="28"/>
              </w:rPr>
              <w:t>2026-2027暂不启用</w:t>
            </w:r>
          </w:p>
        </w:tc>
      </w:tr>
      <w:tr w:rsidR="00B96D5E" w14:paraId="02426371" w14:textId="77777777">
        <w:trPr>
          <w:trHeight w:val="579"/>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44EA402"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4号公寓</w:t>
            </w:r>
          </w:p>
        </w:tc>
        <w:tc>
          <w:tcPr>
            <w:tcW w:w="0" w:type="auto"/>
            <w:tcBorders>
              <w:top w:val="nil"/>
              <w:left w:val="nil"/>
              <w:bottom w:val="single" w:sz="4" w:space="0" w:color="auto"/>
              <w:right w:val="single" w:sz="4" w:space="0" w:color="auto"/>
            </w:tcBorders>
            <w:shd w:val="clear" w:color="000000" w:fill="FFFFFF"/>
            <w:vAlign w:val="center"/>
          </w:tcPr>
          <w:p w14:paraId="27F68F55" w14:textId="77777777" w:rsidR="00B96D5E" w:rsidRDefault="00000000">
            <w:pPr>
              <w:jc w:val="center"/>
              <w:rPr>
                <w:rFonts w:ascii="宋体" w:eastAsia="宋体" w:hAnsi="宋体" w:cs="宋体"/>
                <w:sz w:val="28"/>
                <w:szCs w:val="28"/>
              </w:rPr>
            </w:pPr>
            <w:r>
              <w:rPr>
                <w:rFonts w:ascii="宋体" w:eastAsia="宋体" w:hAnsi="宋体" w:cs="宋体"/>
                <w:sz w:val="28"/>
                <w:szCs w:val="28"/>
              </w:rPr>
              <w:t>9667.37</w:t>
            </w:r>
          </w:p>
        </w:tc>
        <w:tc>
          <w:tcPr>
            <w:tcW w:w="0" w:type="auto"/>
            <w:tcBorders>
              <w:top w:val="nil"/>
              <w:left w:val="nil"/>
              <w:bottom w:val="single" w:sz="4" w:space="0" w:color="auto"/>
              <w:right w:val="single" w:sz="4" w:space="0" w:color="auto"/>
            </w:tcBorders>
            <w:shd w:val="clear" w:color="000000" w:fill="FFFFFF"/>
            <w:vAlign w:val="center"/>
          </w:tcPr>
          <w:p w14:paraId="38E588F8"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58C46ACF" w14:textId="77777777" w:rsidR="00B96D5E" w:rsidRDefault="00B96D5E">
            <w:pPr>
              <w:jc w:val="center"/>
              <w:rPr>
                <w:rFonts w:ascii="宋体" w:eastAsia="宋体" w:hAnsi="宋体" w:cs="宋体"/>
                <w:sz w:val="28"/>
                <w:szCs w:val="28"/>
              </w:rPr>
            </w:pPr>
          </w:p>
        </w:tc>
      </w:tr>
      <w:tr w:rsidR="00B96D5E" w14:paraId="7E1B5C92" w14:textId="77777777">
        <w:trPr>
          <w:trHeight w:val="579"/>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7ED8A2B"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5号公寓</w:t>
            </w:r>
          </w:p>
        </w:tc>
        <w:tc>
          <w:tcPr>
            <w:tcW w:w="0" w:type="auto"/>
            <w:tcBorders>
              <w:top w:val="nil"/>
              <w:left w:val="nil"/>
              <w:bottom w:val="single" w:sz="4" w:space="0" w:color="auto"/>
              <w:right w:val="single" w:sz="4" w:space="0" w:color="auto"/>
            </w:tcBorders>
            <w:vAlign w:val="center"/>
          </w:tcPr>
          <w:p w14:paraId="7EDA5C3A" w14:textId="77777777" w:rsidR="00B96D5E" w:rsidRDefault="00000000">
            <w:pPr>
              <w:jc w:val="center"/>
              <w:rPr>
                <w:rFonts w:ascii="宋体" w:eastAsia="宋体" w:hAnsi="宋体" w:cs="宋体"/>
                <w:sz w:val="28"/>
                <w:szCs w:val="28"/>
              </w:rPr>
            </w:pPr>
            <w:r>
              <w:rPr>
                <w:rFonts w:ascii="宋体" w:eastAsia="宋体" w:hAnsi="宋体" w:cs="宋体"/>
                <w:sz w:val="28"/>
                <w:szCs w:val="28"/>
              </w:rPr>
              <w:t>6898.38</w:t>
            </w:r>
          </w:p>
        </w:tc>
        <w:tc>
          <w:tcPr>
            <w:tcW w:w="0" w:type="auto"/>
            <w:tcBorders>
              <w:top w:val="nil"/>
              <w:left w:val="nil"/>
              <w:bottom w:val="single" w:sz="4" w:space="0" w:color="auto"/>
              <w:right w:val="single" w:sz="4" w:space="0" w:color="auto"/>
            </w:tcBorders>
            <w:vAlign w:val="center"/>
          </w:tcPr>
          <w:p w14:paraId="1A110E4A"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1B5DF20B" w14:textId="77777777" w:rsidR="00B96D5E" w:rsidRDefault="00B96D5E">
            <w:pPr>
              <w:jc w:val="center"/>
              <w:rPr>
                <w:rFonts w:ascii="宋体" w:eastAsia="宋体" w:hAnsi="宋体" w:cs="宋体"/>
                <w:sz w:val="28"/>
                <w:szCs w:val="28"/>
              </w:rPr>
            </w:pPr>
          </w:p>
        </w:tc>
      </w:tr>
      <w:tr w:rsidR="00B96D5E" w14:paraId="66CB6FA5"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7ABB3F4D"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6号公寓</w:t>
            </w:r>
          </w:p>
        </w:tc>
        <w:tc>
          <w:tcPr>
            <w:tcW w:w="0" w:type="auto"/>
            <w:tcBorders>
              <w:top w:val="nil"/>
              <w:left w:val="nil"/>
              <w:bottom w:val="single" w:sz="4" w:space="0" w:color="auto"/>
              <w:right w:val="single" w:sz="4" w:space="0" w:color="auto"/>
            </w:tcBorders>
            <w:vAlign w:val="center"/>
          </w:tcPr>
          <w:p w14:paraId="7C786D52" w14:textId="77777777" w:rsidR="00B96D5E" w:rsidRDefault="00000000">
            <w:pPr>
              <w:jc w:val="center"/>
              <w:rPr>
                <w:rFonts w:ascii="宋体" w:eastAsia="宋体" w:hAnsi="宋体" w:cs="宋体"/>
                <w:sz w:val="28"/>
                <w:szCs w:val="28"/>
              </w:rPr>
            </w:pPr>
            <w:r>
              <w:rPr>
                <w:rFonts w:ascii="宋体" w:eastAsia="宋体" w:hAnsi="宋体" w:cs="宋体"/>
                <w:sz w:val="28"/>
                <w:szCs w:val="28"/>
              </w:rPr>
              <w:t>7369.29</w:t>
            </w:r>
          </w:p>
        </w:tc>
        <w:tc>
          <w:tcPr>
            <w:tcW w:w="0" w:type="auto"/>
            <w:tcBorders>
              <w:top w:val="nil"/>
              <w:left w:val="nil"/>
              <w:bottom w:val="single" w:sz="4" w:space="0" w:color="auto"/>
              <w:right w:val="single" w:sz="4" w:space="0" w:color="auto"/>
            </w:tcBorders>
            <w:vAlign w:val="center"/>
          </w:tcPr>
          <w:p w14:paraId="3306E8D6"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2B1F31EF" w14:textId="77777777" w:rsidR="00B96D5E" w:rsidRDefault="00B96D5E">
            <w:pPr>
              <w:jc w:val="center"/>
              <w:rPr>
                <w:rFonts w:ascii="宋体" w:eastAsia="宋体" w:hAnsi="宋体" w:cs="宋体"/>
                <w:sz w:val="28"/>
                <w:szCs w:val="28"/>
              </w:rPr>
            </w:pPr>
          </w:p>
        </w:tc>
      </w:tr>
      <w:tr w:rsidR="00B96D5E" w14:paraId="30689E66"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2586F445"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7号公寓</w:t>
            </w:r>
          </w:p>
        </w:tc>
        <w:tc>
          <w:tcPr>
            <w:tcW w:w="0" w:type="auto"/>
            <w:tcBorders>
              <w:top w:val="nil"/>
              <w:left w:val="nil"/>
              <w:bottom w:val="single" w:sz="4" w:space="0" w:color="auto"/>
              <w:right w:val="single" w:sz="4" w:space="0" w:color="auto"/>
            </w:tcBorders>
            <w:vAlign w:val="center"/>
          </w:tcPr>
          <w:p w14:paraId="4555C10D" w14:textId="77777777" w:rsidR="00B96D5E" w:rsidRDefault="00000000">
            <w:pPr>
              <w:jc w:val="center"/>
              <w:rPr>
                <w:rFonts w:ascii="宋体" w:eastAsia="宋体" w:hAnsi="宋体" w:cs="宋体"/>
                <w:sz w:val="28"/>
                <w:szCs w:val="28"/>
              </w:rPr>
            </w:pPr>
            <w:r>
              <w:rPr>
                <w:rFonts w:ascii="宋体" w:eastAsia="宋体" w:hAnsi="宋体" w:cs="宋体"/>
                <w:sz w:val="28"/>
                <w:szCs w:val="28"/>
              </w:rPr>
              <w:t>7085.16</w:t>
            </w:r>
          </w:p>
        </w:tc>
        <w:tc>
          <w:tcPr>
            <w:tcW w:w="0" w:type="auto"/>
            <w:tcBorders>
              <w:top w:val="nil"/>
              <w:left w:val="nil"/>
              <w:bottom w:val="single" w:sz="4" w:space="0" w:color="auto"/>
              <w:right w:val="single" w:sz="4" w:space="0" w:color="auto"/>
            </w:tcBorders>
            <w:vAlign w:val="center"/>
          </w:tcPr>
          <w:p w14:paraId="05DBDC3A" w14:textId="77777777" w:rsidR="00B96D5E" w:rsidRDefault="00000000">
            <w:pPr>
              <w:jc w:val="center"/>
              <w:rPr>
                <w:rFonts w:ascii="宋体" w:eastAsia="宋体" w:hAnsi="宋体" w:cs="宋体"/>
                <w:sz w:val="28"/>
                <w:szCs w:val="28"/>
              </w:rPr>
            </w:pPr>
            <w:r>
              <w:rPr>
                <w:rFonts w:ascii="宋体" w:eastAsia="宋体" w:hAnsi="宋体" w:cs="宋体"/>
                <w:sz w:val="28"/>
                <w:szCs w:val="28"/>
              </w:rPr>
              <w:t>6</w:t>
            </w:r>
          </w:p>
        </w:tc>
        <w:tc>
          <w:tcPr>
            <w:tcW w:w="0" w:type="auto"/>
            <w:tcBorders>
              <w:top w:val="nil"/>
              <w:left w:val="nil"/>
              <w:bottom w:val="single" w:sz="4" w:space="0" w:color="auto"/>
              <w:right w:val="single" w:sz="4" w:space="0" w:color="auto"/>
            </w:tcBorders>
            <w:shd w:val="clear" w:color="000000" w:fill="FFFFFF"/>
            <w:vAlign w:val="center"/>
          </w:tcPr>
          <w:p w14:paraId="5E9C6201" w14:textId="77777777" w:rsidR="00B96D5E" w:rsidRDefault="00B96D5E">
            <w:pPr>
              <w:jc w:val="center"/>
              <w:rPr>
                <w:rFonts w:ascii="宋体" w:eastAsia="宋体" w:hAnsi="宋体" w:cs="宋体"/>
                <w:sz w:val="28"/>
                <w:szCs w:val="28"/>
              </w:rPr>
            </w:pPr>
          </w:p>
        </w:tc>
      </w:tr>
      <w:tr w:rsidR="00B96D5E" w14:paraId="592789E8"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38918752"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俊采楼</w:t>
            </w:r>
          </w:p>
        </w:tc>
        <w:tc>
          <w:tcPr>
            <w:tcW w:w="0" w:type="auto"/>
            <w:tcBorders>
              <w:top w:val="nil"/>
              <w:left w:val="nil"/>
              <w:bottom w:val="single" w:sz="4" w:space="0" w:color="auto"/>
              <w:right w:val="single" w:sz="4" w:space="0" w:color="auto"/>
            </w:tcBorders>
            <w:vAlign w:val="center"/>
          </w:tcPr>
          <w:p w14:paraId="42012D94" w14:textId="77777777" w:rsidR="00B96D5E" w:rsidRDefault="00000000">
            <w:pPr>
              <w:jc w:val="center"/>
              <w:rPr>
                <w:rFonts w:ascii="宋体" w:eastAsia="宋体" w:hAnsi="宋体" w:cs="宋体"/>
                <w:sz w:val="28"/>
                <w:szCs w:val="28"/>
              </w:rPr>
            </w:pPr>
            <w:r>
              <w:rPr>
                <w:rFonts w:ascii="宋体" w:eastAsia="宋体" w:hAnsi="宋体" w:cs="宋体"/>
                <w:sz w:val="28"/>
                <w:szCs w:val="28"/>
              </w:rPr>
              <w:t>7743.89</w:t>
            </w:r>
          </w:p>
        </w:tc>
        <w:tc>
          <w:tcPr>
            <w:tcW w:w="0" w:type="auto"/>
            <w:tcBorders>
              <w:top w:val="nil"/>
              <w:left w:val="nil"/>
              <w:bottom w:val="single" w:sz="4" w:space="0" w:color="auto"/>
              <w:right w:val="single" w:sz="4" w:space="0" w:color="auto"/>
            </w:tcBorders>
            <w:vAlign w:val="center"/>
          </w:tcPr>
          <w:p w14:paraId="423E69F9" w14:textId="77777777" w:rsidR="00B96D5E" w:rsidRDefault="00000000">
            <w:pPr>
              <w:jc w:val="center"/>
              <w:rPr>
                <w:rFonts w:ascii="宋体" w:eastAsia="宋体" w:hAnsi="宋体" w:cs="宋体"/>
                <w:sz w:val="28"/>
                <w:szCs w:val="28"/>
              </w:rPr>
            </w:pPr>
            <w:r>
              <w:rPr>
                <w:rFonts w:ascii="宋体" w:eastAsia="宋体" w:hAnsi="宋体" w:cs="宋体"/>
                <w:sz w:val="28"/>
                <w:szCs w:val="28"/>
              </w:rPr>
              <w:t>5</w:t>
            </w:r>
          </w:p>
        </w:tc>
        <w:tc>
          <w:tcPr>
            <w:tcW w:w="0" w:type="auto"/>
            <w:tcBorders>
              <w:top w:val="nil"/>
              <w:left w:val="nil"/>
              <w:bottom w:val="single" w:sz="4" w:space="0" w:color="auto"/>
              <w:right w:val="single" w:sz="4" w:space="0" w:color="auto"/>
            </w:tcBorders>
            <w:shd w:val="clear" w:color="000000" w:fill="FFFFFF"/>
            <w:vAlign w:val="center"/>
          </w:tcPr>
          <w:p w14:paraId="6F743BD0" w14:textId="77777777" w:rsidR="00B96D5E" w:rsidRDefault="00B96D5E">
            <w:pPr>
              <w:jc w:val="center"/>
              <w:rPr>
                <w:rFonts w:ascii="宋体" w:eastAsia="宋体" w:hAnsi="宋体" w:cs="宋体"/>
                <w:sz w:val="28"/>
                <w:szCs w:val="28"/>
              </w:rPr>
            </w:pPr>
          </w:p>
        </w:tc>
      </w:tr>
      <w:tr w:rsidR="00B96D5E" w14:paraId="5D49ED1E"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5CE2601F"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星驰楼</w:t>
            </w:r>
          </w:p>
        </w:tc>
        <w:tc>
          <w:tcPr>
            <w:tcW w:w="0" w:type="auto"/>
            <w:tcBorders>
              <w:top w:val="nil"/>
              <w:left w:val="nil"/>
              <w:bottom w:val="single" w:sz="4" w:space="0" w:color="auto"/>
              <w:right w:val="single" w:sz="4" w:space="0" w:color="auto"/>
            </w:tcBorders>
            <w:vAlign w:val="center"/>
          </w:tcPr>
          <w:p w14:paraId="738E731B" w14:textId="77777777" w:rsidR="00B96D5E" w:rsidRDefault="00000000">
            <w:pPr>
              <w:jc w:val="center"/>
              <w:rPr>
                <w:rFonts w:ascii="宋体" w:eastAsia="宋体" w:hAnsi="宋体" w:cs="宋体"/>
                <w:sz w:val="28"/>
                <w:szCs w:val="28"/>
              </w:rPr>
            </w:pPr>
            <w:r>
              <w:rPr>
                <w:rFonts w:ascii="宋体" w:eastAsia="宋体" w:hAnsi="宋体" w:cs="宋体"/>
                <w:sz w:val="28"/>
                <w:szCs w:val="28"/>
              </w:rPr>
              <w:t>10667.75</w:t>
            </w:r>
          </w:p>
        </w:tc>
        <w:tc>
          <w:tcPr>
            <w:tcW w:w="0" w:type="auto"/>
            <w:tcBorders>
              <w:top w:val="nil"/>
              <w:left w:val="nil"/>
              <w:bottom w:val="single" w:sz="4" w:space="0" w:color="auto"/>
              <w:right w:val="single" w:sz="4" w:space="0" w:color="auto"/>
            </w:tcBorders>
            <w:vAlign w:val="center"/>
          </w:tcPr>
          <w:p w14:paraId="3AE2B796" w14:textId="77777777" w:rsidR="00B96D5E" w:rsidRDefault="00000000">
            <w:pPr>
              <w:jc w:val="center"/>
              <w:rPr>
                <w:rFonts w:ascii="宋体" w:eastAsia="宋体" w:hAnsi="宋体" w:cs="宋体"/>
                <w:sz w:val="28"/>
                <w:szCs w:val="28"/>
              </w:rPr>
            </w:pPr>
            <w:r>
              <w:rPr>
                <w:rFonts w:ascii="宋体" w:eastAsia="宋体" w:hAnsi="宋体" w:cs="宋体"/>
                <w:sz w:val="28"/>
                <w:szCs w:val="28"/>
              </w:rPr>
              <w:t>5</w:t>
            </w:r>
          </w:p>
        </w:tc>
        <w:tc>
          <w:tcPr>
            <w:tcW w:w="0" w:type="auto"/>
            <w:tcBorders>
              <w:top w:val="nil"/>
              <w:left w:val="nil"/>
              <w:bottom w:val="single" w:sz="4" w:space="0" w:color="auto"/>
              <w:right w:val="single" w:sz="4" w:space="0" w:color="auto"/>
            </w:tcBorders>
            <w:shd w:val="clear" w:color="000000" w:fill="FFFFFF"/>
            <w:vAlign w:val="center"/>
          </w:tcPr>
          <w:p w14:paraId="26A9DB2C" w14:textId="77777777" w:rsidR="00B96D5E" w:rsidRDefault="00B96D5E">
            <w:pPr>
              <w:jc w:val="center"/>
              <w:rPr>
                <w:rFonts w:ascii="宋体" w:eastAsia="宋体" w:hAnsi="宋体" w:cs="宋体"/>
                <w:sz w:val="28"/>
                <w:szCs w:val="28"/>
              </w:rPr>
            </w:pPr>
          </w:p>
        </w:tc>
      </w:tr>
      <w:tr w:rsidR="00B96D5E" w14:paraId="3161C3BC"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781A7255"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敏思、敏行、敏成</w:t>
            </w:r>
          </w:p>
        </w:tc>
        <w:tc>
          <w:tcPr>
            <w:tcW w:w="0" w:type="auto"/>
            <w:tcBorders>
              <w:top w:val="nil"/>
              <w:left w:val="nil"/>
              <w:bottom w:val="single" w:sz="4" w:space="0" w:color="auto"/>
              <w:right w:val="single" w:sz="4" w:space="0" w:color="auto"/>
            </w:tcBorders>
            <w:vAlign w:val="center"/>
          </w:tcPr>
          <w:p w14:paraId="29A1304D" w14:textId="77777777" w:rsidR="00B96D5E" w:rsidRDefault="00000000">
            <w:pPr>
              <w:jc w:val="center"/>
              <w:rPr>
                <w:rFonts w:ascii="宋体" w:eastAsia="宋体" w:hAnsi="宋体" w:cs="宋体"/>
                <w:sz w:val="28"/>
                <w:szCs w:val="28"/>
              </w:rPr>
            </w:pPr>
            <w:r>
              <w:rPr>
                <w:rFonts w:ascii="宋体" w:eastAsia="宋体" w:hAnsi="宋体" w:cs="宋体"/>
                <w:sz w:val="28"/>
                <w:szCs w:val="28"/>
              </w:rPr>
              <w:t>61446</w:t>
            </w:r>
          </w:p>
        </w:tc>
        <w:tc>
          <w:tcPr>
            <w:tcW w:w="0" w:type="auto"/>
            <w:tcBorders>
              <w:top w:val="nil"/>
              <w:left w:val="nil"/>
              <w:bottom w:val="single" w:sz="4" w:space="0" w:color="auto"/>
              <w:right w:val="single" w:sz="4" w:space="0" w:color="auto"/>
            </w:tcBorders>
            <w:vAlign w:val="center"/>
          </w:tcPr>
          <w:p w14:paraId="27C6B28C" w14:textId="77777777" w:rsidR="00B96D5E" w:rsidRDefault="00000000">
            <w:pPr>
              <w:jc w:val="center"/>
              <w:rPr>
                <w:rFonts w:ascii="宋体" w:eastAsia="宋体" w:hAnsi="宋体" w:cs="宋体"/>
                <w:sz w:val="28"/>
                <w:szCs w:val="28"/>
              </w:rPr>
            </w:pPr>
            <w:r>
              <w:rPr>
                <w:rFonts w:ascii="宋体" w:eastAsia="宋体" w:hAnsi="宋体" w:cs="宋体"/>
                <w:sz w:val="28"/>
                <w:szCs w:val="28"/>
              </w:rPr>
              <w:t>南12中6北12</w:t>
            </w:r>
          </w:p>
        </w:tc>
        <w:tc>
          <w:tcPr>
            <w:tcW w:w="0" w:type="auto"/>
            <w:tcBorders>
              <w:top w:val="nil"/>
              <w:left w:val="nil"/>
              <w:bottom w:val="single" w:sz="4" w:space="0" w:color="auto"/>
              <w:right w:val="single" w:sz="4" w:space="0" w:color="auto"/>
            </w:tcBorders>
            <w:shd w:val="clear" w:color="000000" w:fill="FFFFFF"/>
            <w:vAlign w:val="center"/>
          </w:tcPr>
          <w:p w14:paraId="0CBC5DA9" w14:textId="77777777" w:rsidR="00B96D5E" w:rsidRDefault="00000000">
            <w:pPr>
              <w:jc w:val="center"/>
              <w:rPr>
                <w:rFonts w:ascii="宋体" w:eastAsia="宋体" w:hAnsi="宋体" w:cs="宋体"/>
                <w:sz w:val="28"/>
                <w:szCs w:val="28"/>
              </w:rPr>
            </w:pPr>
            <w:r>
              <w:rPr>
                <w:rFonts w:ascii="宋体" w:eastAsia="宋体" w:hAnsi="宋体" w:cs="宋体"/>
                <w:sz w:val="28"/>
                <w:szCs w:val="28"/>
              </w:rPr>
              <w:t>2026-2027暂启用约一半面积</w:t>
            </w:r>
          </w:p>
        </w:tc>
      </w:tr>
      <w:tr w:rsidR="00B96D5E" w14:paraId="0172935B"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0E9EC4A3" w14:textId="77777777" w:rsidR="00B96D5E" w:rsidRDefault="00000000">
            <w:pPr>
              <w:jc w:val="center"/>
              <w:rPr>
                <w:rFonts w:ascii="宋体" w:eastAsia="宋体" w:hAnsi="宋体" w:cs="宋体"/>
                <w:w w:val="90"/>
                <w:sz w:val="28"/>
                <w:szCs w:val="28"/>
              </w:rPr>
            </w:pPr>
            <w:r>
              <w:rPr>
                <w:rFonts w:ascii="宋体" w:eastAsia="宋体" w:hAnsi="宋体" w:cs="宋体"/>
                <w:w w:val="80"/>
                <w:sz w:val="28"/>
                <w:szCs w:val="28"/>
              </w:rPr>
              <w:t>外围区域</w:t>
            </w:r>
          </w:p>
        </w:tc>
        <w:tc>
          <w:tcPr>
            <w:tcW w:w="0" w:type="auto"/>
            <w:tcBorders>
              <w:top w:val="nil"/>
              <w:left w:val="nil"/>
              <w:bottom w:val="single" w:sz="4" w:space="0" w:color="auto"/>
              <w:right w:val="single" w:sz="4" w:space="0" w:color="auto"/>
            </w:tcBorders>
            <w:vAlign w:val="center"/>
          </w:tcPr>
          <w:p w14:paraId="7BEA63AC" w14:textId="77777777" w:rsidR="00B96D5E" w:rsidRDefault="00000000">
            <w:pPr>
              <w:jc w:val="center"/>
              <w:rPr>
                <w:rFonts w:ascii="宋体" w:eastAsia="宋体" w:hAnsi="宋体" w:cs="宋体"/>
                <w:sz w:val="28"/>
                <w:szCs w:val="28"/>
              </w:rPr>
            </w:pPr>
            <w:r>
              <w:rPr>
                <w:rFonts w:ascii="宋体" w:eastAsia="宋体" w:hAnsi="宋体" w:cs="宋体"/>
                <w:sz w:val="28"/>
                <w:szCs w:val="28"/>
              </w:rPr>
              <w:t>80672.37</w:t>
            </w:r>
          </w:p>
        </w:tc>
        <w:tc>
          <w:tcPr>
            <w:tcW w:w="0" w:type="auto"/>
            <w:tcBorders>
              <w:top w:val="nil"/>
              <w:left w:val="nil"/>
              <w:bottom w:val="single" w:sz="4" w:space="0" w:color="auto"/>
              <w:right w:val="single" w:sz="4" w:space="0" w:color="auto"/>
            </w:tcBorders>
            <w:vAlign w:val="center"/>
          </w:tcPr>
          <w:p w14:paraId="69FEC21B" w14:textId="77777777" w:rsidR="00B96D5E" w:rsidRDefault="00B96D5E">
            <w:pPr>
              <w:jc w:val="center"/>
              <w:rPr>
                <w:rFonts w:ascii="宋体" w:eastAsia="宋体" w:hAnsi="宋体" w:cs="宋体"/>
                <w:sz w:val="28"/>
                <w:szCs w:val="28"/>
              </w:rPr>
            </w:pPr>
          </w:p>
        </w:tc>
        <w:tc>
          <w:tcPr>
            <w:tcW w:w="0" w:type="auto"/>
            <w:tcBorders>
              <w:top w:val="nil"/>
              <w:left w:val="nil"/>
              <w:bottom w:val="single" w:sz="4" w:space="0" w:color="auto"/>
              <w:right w:val="single" w:sz="4" w:space="0" w:color="auto"/>
            </w:tcBorders>
            <w:shd w:val="clear" w:color="000000" w:fill="FFFFFF"/>
            <w:vAlign w:val="center"/>
          </w:tcPr>
          <w:p w14:paraId="6D697320" w14:textId="77777777" w:rsidR="00B96D5E" w:rsidRDefault="00B96D5E">
            <w:pPr>
              <w:jc w:val="center"/>
              <w:rPr>
                <w:rFonts w:ascii="宋体" w:eastAsia="宋体" w:hAnsi="宋体" w:cs="宋体"/>
                <w:sz w:val="28"/>
                <w:szCs w:val="28"/>
              </w:rPr>
            </w:pPr>
          </w:p>
        </w:tc>
      </w:tr>
      <w:tr w:rsidR="00B96D5E" w14:paraId="1FA10482" w14:textId="77777777">
        <w:trPr>
          <w:trHeight w:val="579"/>
          <w:jc w:val="center"/>
        </w:trPr>
        <w:tc>
          <w:tcPr>
            <w:tcW w:w="0" w:type="auto"/>
            <w:tcBorders>
              <w:top w:val="nil"/>
              <w:left w:val="single" w:sz="4" w:space="0" w:color="auto"/>
              <w:bottom w:val="single" w:sz="4" w:space="0" w:color="auto"/>
              <w:right w:val="single" w:sz="4" w:space="0" w:color="auto"/>
            </w:tcBorders>
            <w:vAlign w:val="center"/>
          </w:tcPr>
          <w:p w14:paraId="238BBFEF" w14:textId="77777777" w:rsidR="00B96D5E" w:rsidRDefault="00000000">
            <w:pPr>
              <w:jc w:val="center"/>
              <w:rPr>
                <w:rFonts w:ascii="宋体" w:eastAsia="宋体" w:hAnsi="宋体" w:cs="宋体"/>
                <w:w w:val="90"/>
                <w:sz w:val="28"/>
                <w:szCs w:val="28"/>
              </w:rPr>
            </w:pPr>
            <w:r>
              <w:rPr>
                <w:rFonts w:ascii="宋体" w:eastAsia="宋体" w:hAnsi="宋体" w:cs="宋体"/>
                <w:w w:val="90"/>
                <w:sz w:val="28"/>
                <w:szCs w:val="28"/>
              </w:rPr>
              <w:t>总面积</w:t>
            </w:r>
          </w:p>
        </w:tc>
        <w:tc>
          <w:tcPr>
            <w:tcW w:w="0" w:type="auto"/>
            <w:tcBorders>
              <w:top w:val="nil"/>
              <w:left w:val="nil"/>
              <w:bottom w:val="single" w:sz="4" w:space="0" w:color="auto"/>
              <w:right w:val="single" w:sz="4" w:space="0" w:color="auto"/>
            </w:tcBorders>
            <w:noWrap/>
            <w:vAlign w:val="center"/>
          </w:tcPr>
          <w:p w14:paraId="434EFE4E" w14:textId="77777777" w:rsidR="00B96D5E" w:rsidRDefault="00000000">
            <w:pPr>
              <w:jc w:val="center"/>
              <w:rPr>
                <w:rFonts w:ascii="宋体" w:eastAsia="宋体" w:hAnsi="宋体" w:cs="宋体"/>
                <w:sz w:val="28"/>
                <w:szCs w:val="28"/>
              </w:rPr>
            </w:pPr>
            <w:r>
              <w:rPr>
                <w:rFonts w:ascii="宋体" w:eastAsia="宋体" w:hAnsi="宋体" w:cs="宋体"/>
                <w:sz w:val="28"/>
                <w:szCs w:val="28"/>
              </w:rPr>
              <w:t>223277.12</w:t>
            </w:r>
          </w:p>
        </w:tc>
        <w:tc>
          <w:tcPr>
            <w:tcW w:w="0" w:type="auto"/>
            <w:tcBorders>
              <w:top w:val="nil"/>
              <w:left w:val="nil"/>
              <w:bottom w:val="single" w:sz="4" w:space="0" w:color="auto"/>
              <w:right w:val="single" w:sz="4" w:space="0" w:color="auto"/>
            </w:tcBorders>
            <w:noWrap/>
            <w:vAlign w:val="center"/>
          </w:tcPr>
          <w:p w14:paraId="487ECA71" w14:textId="77777777" w:rsidR="00B96D5E" w:rsidRDefault="00B96D5E">
            <w:pPr>
              <w:jc w:val="center"/>
              <w:rPr>
                <w:rFonts w:ascii="宋体" w:eastAsia="宋体" w:hAnsi="宋体" w:cs="宋体"/>
                <w:sz w:val="28"/>
                <w:szCs w:val="28"/>
              </w:rPr>
            </w:pPr>
          </w:p>
        </w:tc>
        <w:tc>
          <w:tcPr>
            <w:tcW w:w="0" w:type="auto"/>
            <w:tcBorders>
              <w:top w:val="nil"/>
              <w:left w:val="nil"/>
              <w:bottom w:val="single" w:sz="4" w:space="0" w:color="auto"/>
              <w:right w:val="single" w:sz="4" w:space="0" w:color="auto"/>
            </w:tcBorders>
            <w:vAlign w:val="center"/>
          </w:tcPr>
          <w:p w14:paraId="432939F3" w14:textId="77777777" w:rsidR="00B96D5E" w:rsidRDefault="00B96D5E">
            <w:pPr>
              <w:jc w:val="center"/>
              <w:rPr>
                <w:rFonts w:ascii="宋体" w:eastAsia="宋体" w:hAnsi="宋体" w:cs="宋体"/>
                <w:sz w:val="28"/>
                <w:szCs w:val="28"/>
              </w:rPr>
            </w:pPr>
          </w:p>
        </w:tc>
      </w:tr>
    </w:tbl>
    <w:p w14:paraId="7F36B1E9" w14:textId="77777777" w:rsidR="00B96D5E" w:rsidRDefault="00B96D5E">
      <w:pPr>
        <w:jc w:val="left"/>
        <w:rPr>
          <w:rFonts w:ascii="宋体" w:eastAsia="宋体" w:hAnsi="宋体" w:cs="宋体"/>
          <w:sz w:val="24"/>
          <w:szCs w:val="24"/>
        </w:rPr>
      </w:pPr>
    </w:p>
    <w:p w14:paraId="70542ACF"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lang w:eastAsia="zh-CN"/>
        </w:rPr>
        <w:t>、学生公寓物业：负责本物业管理服务外包项目内学生公寓值班、保洁、安全、消防、零星维修、设施设备维护、配电房、泵房、地下排污泵巡检、停电送电、停水送水等工作；查明停电原因、线路故障查找、电表更换等。</w:t>
      </w:r>
    </w:p>
    <w:p w14:paraId="67FB2814"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lang w:eastAsia="zh-CN"/>
        </w:rPr>
        <w:t>、垃圾外运：负责春华园区域垃圾转运及垃圾外运至校外指定垃圾站包括生活垃圾、装修垃圾、废旧家具及无主杂物等。（包含餐厨垃圾）；</w:t>
      </w:r>
    </w:p>
    <w:p w14:paraId="293D823A"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lastRenderedPageBreak/>
        <w:t>5</w:t>
      </w:r>
      <w:r>
        <w:rPr>
          <w:rFonts w:ascii="仿宋_GB2312" w:eastAsia="仿宋_GB2312" w:hAnsi="仿宋_GB2312" w:cs="仿宋_GB2312"/>
          <w:sz w:val="28"/>
          <w:szCs w:val="28"/>
          <w:lang w:eastAsia="zh-CN"/>
        </w:rPr>
        <w:t>、资产管理及设施设备维修维护：负责本物业管理服务外包项目内资产管理及设施设备维修维护（含喷泉、水池），确保本物业管理服务外包项目内建筑物和校园设施设备的正常运行使用。包括：（1）建筑物内设施设备的日常维修维护：室内桌椅、门窗、黑板等设施的零星维修；建筑物的灯具、电器线路的日常维护、维修。（2）校园内喷泉、公共座椅等公共设施设备维修；（3）确保雨水、污水管道保持通畅，相关设施无破损；（4）建筑物内公共区域1㎡内破损地砖更换，公共墙体1㎡内污迹刷白；（5）物业管理范围内所有设备设施的检查和报修工作。（6）查明停电原因、线路故障查找检修。（7）处于质保期内的设施设备等，如涉及厂家进行专业维修、维保服务的，须进行管理、监督、协助沟通；</w:t>
      </w:r>
    </w:p>
    <w:p w14:paraId="37B9A152"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6</w:t>
      </w:r>
      <w:r>
        <w:rPr>
          <w:rFonts w:ascii="仿宋_GB2312" w:eastAsia="仿宋_GB2312" w:hAnsi="仿宋_GB2312" w:cs="仿宋_GB2312"/>
          <w:sz w:val="28"/>
          <w:szCs w:val="28"/>
          <w:lang w:eastAsia="zh-CN"/>
        </w:rPr>
        <w:t>、根据学校水电管理办法，做好节水节电管理；</w:t>
      </w:r>
      <w:r>
        <w:rPr>
          <w:rFonts w:ascii="仿宋_GB2312" w:eastAsia="仿宋_GB2312" w:hAnsi="仿宋_GB2312" w:cs="仿宋_GB2312"/>
          <w:sz w:val="28"/>
          <w:szCs w:val="28"/>
          <w:lang w:val="en-US" w:eastAsia="zh-CN"/>
        </w:rPr>
        <w:t>高</w:t>
      </w:r>
      <w:r>
        <w:rPr>
          <w:rFonts w:ascii="仿宋_GB2312" w:eastAsia="仿宋_GB2312" w:hAnsi="仿宋_GB2312" w:cs="仿宋_GB2312"/>
          <w:sz w:val="28"/>
          <w:szCs w:val="28"/>
          <w:lang w:eastAsia="zh-CN"/>
        </w:rPr>
        <w:t>低压配电房巡检、泵房巡检、地下排污泵巡检、停电送电、停水送水工作。</w:t>
      </w:r>
    </w:p>
    <w:p w14:paraId="676E8DBE"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7</w:t>
      </w:r>
      <w:r>
        <w:rPr>
          <w:rFonts w:ascii="仿宋_GB2312" w:eastAsia="仿宋_GB2312" w:hAnsi="仿宋_GB2312" w:cs="仿宋_GB2312"/>
          <w:sz w:val="28"/>
          <w:szCs w:val="28"/>
          <w:lang w:eastAsia="zh-CN"/>
        </w:rPr>
        <w:t>、投标人在物业服务期间投入的工具、物资要求：管辖范围内的各类门牌、标示提示牌、所有值班室相关规章制度牌、各岗位所需工具（工作服及劳保用品、对讲机、警棍、手电筒、扫把、撮箕、铁锹、镐、高枝油锯</w:t>
      </w:r>
      <w:r>
        <w:rPr>
          <w:rFonts w:ascii="仿宋_GB2312" w:eastAsia="仿宋_GB2312" w:hAnsi="仿宋_GB2312" w:cs="仿宋_GB2312"/>
          <w:sz w:val="28"/>
          <w:szCs w:val="28"/>
          <w:lang w:eastAsia="zh-CN"/>
        </w:rPr>
        <w:tab/>
        <w:t>、油锯、手锯、枝剪、打药桶、打草机、绿篱机、草坪机、鼓风机等）；配置一定数量的防滑草垫、沙袋、雨鞋、雨衣等防灾物资；行政主楼、附楼厕卫用品（厕纸、擦手纸、洗手液、小盆花卉等）、合同工校内租住租金等。</w:t>
      </w:r>
    </w:p>
    <w:p w14:paraId="1740B2C1"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8</w:t>
      </w:r>
      <w:r>
        <w:rPr>
          <w:rFonts w:ascii="仿宋_GB2312" w:eastAsia="仿宋_GB2312" w:hAnsi="仿宋_GB2312" w:cs="仿宋_GB2312"/>
          <w:sz w:val="28"/>
          <w:szCs w:val="28"/>
          <w:lang w:eastAsia="zh-CN"/>
        </w:rPr>
        <w:t>、春华园区域重大活动、重要考试的后勤保障。</w:t>
      </w:r>
    </w:p>
    <w:p w14:paraId="28164BD7"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9</w:t>
      </w:r>
      <w:r>
        <w:rPr>
          <w:rFonts w:ascii="仿宋_GB2312" w:eastAsia="仿宋_GB2312" w:hAnsi="仿宋_GB2312" w:cs="仿宋_GB2312"/>
          <w:sz w:val="28"/>
          <w:szCs w:val="28"/>
          <w:lang w:eastAsia="zh-CN"/>
        </w:rPr>
        <w:t>、为区域基建、维修提供现场巡察监督保障。</w:t>
      </w:r>
    </w:p>
    <w:p w14:paraId="7A6833A5" w14:textId="77777777" w:rsidR="00B96D5E" w:rsidRDefault="00000000">
      <w:pPr>
        <w:spacing w:line="560" w:lineRule="exact"/>
        <w:ind w:firstLineChars="200"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en-US" w:eastAsia="zh-CN"/>
        </w:rPr>
        <w:t>0</w:t>
      </w:r>
      <w:r>
        <w:rPr>
          <w:rFonts w:ascii="仿宋_GB2312" w:eastAsia="仿宋_GB2312" w:hAnsi="仿宋_GB2312" w:cs="仿宋_GB2312"/>
          <w:sz w:val="28"/>
          <w:szCs w:val="28"/>
          <w:lang w:eastAsia="zh-CN"/>
        </w:rPr>
        <w:t>、应急事项处置。</w:t>
      </w:r>
    </w:p>
    <w:p w14:paraId="0A923828" w14:textId="77777777" w:rsidR="00B96D5E" w:rsidRDefault="00000000">
      <w:pPr>
        <w:spacing w:line="560" w:lineRule="exact"/>
        <w:ind w:firstLineChars="200" w:firstLine="560"/>
        <w:jc w:val="left"/>
        <w:rPr>
          <w:rFonts w:ascii="仿宋" w:eastAsia="仿宋" w:hAnsi="仿宋" w:cs="仿宋"/>
          <w:bCs/>
          <w:color w:val="auto"/>
          <w:sz w:val="28"/>
          <w:szCs w:val="28"/>
          <w:lang w:eastAsia="zh-CN"/>
        </w:rPr>
      </w:pPr>
      <w:r>
        <w:rPr>
          <w:rFonts w:ascii="仿宋_GB2312" w:eastAsia="仿宋_GB2312" w:hAnsi="仿宋_GB2312" w:cs="仿宋_GB2312"/>
          <w:sz w:val="28"/>
          <w:szCs w:val="28"/>
          <w:lang w:eastAsia="zh-CN"/>
        </w:rPr>
        <w:lastRenderedPageBreak/>
        <w:t>1</w:t>
      </w: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lang w:eastAsia="zh-CN"/>
        </w:rPr>
        <w:t>、物业管理法律法规规定和采购人交办的其他事项，</w:t>
      </w:r>
      <w:r>
        <w:rPr>
          <w:rFonts w:ascii="仿宋_GB2312" w:eastAsia="仿宋_GB2312" w:hAnsi="仿宋_GB2312" w:cs="仿宋_GB2312"/>
          <w:spacing w:val="7"/>
          <w:sz w:val="28"/>
          <w:szCs w:val="28"/>
          <w:lang w:eastAsia="zh-CN"/>
        </w:rPr>
        <w:t>投标人也可提供与本招标项目相关的其他必要具体内容。</w:t>
      </w:r>
    </w:p>
    <w:p w14:paraId="268109B6" w14:textId="77777777" w:rsidR="00B96D5E" w:rsidRDefault="00B96D5E">
      <w:pPr>
        <w:spacing w:line="560" w:lineRule="exact"/>
        <w:ind w:firstLineChars="200" w:firstLine="560"/>
        <w:jc w:val="left"/>
        <w:rPr>
          <w:rFonts w:ascii="黑体" w:eastAsia="黑体" w:hAnsi="黑体" w:cs="黑体"/>
          <w:sz w:val="28"/>
          <w:szCs w:val="28"/>
          <w:lang w:val="en-US" w:eastAsia="zh-CN"/>
        </w:rPr>
      </w:pPr>
    </w:p>
    <w:p w14:paraId="3F5E40EB" w14:textId="77777777" w:rsidR="00B96D5E" w:rsidRDefault="00B96D5E">
      <w:pPr>
        <w:spacing w:line="560" w:lineRule="exact"/>
        <w:jc w:val="left"/>
        <w:rPr>
          <w:rFonts w:ascii="黑体" w:eastAsia="黑体" w:hAnsi="黑体" w:cs="黑体"/>
          <w:sz w:val="28"/>
          <w:szCs w:val="28"/>
          <w:lang w:val="en-US" w:eastAsia="zh-CN"/>
        </w:rPr>
      </w:pPr>
    </w:p>
    <w:p w14:paraId="1DED3AE2" w14:textId="77777777" w:rsidR="00B96D5E" w:rsidRDefault="00000000">
      <w:pPr>
        <w:rPr>
          <w:rFonts w:ascii="仿宋" w:eastAsia="仿宋" w:hAnsi="仿宋" w:cs="仿宋"/>
          <w:color w:val="auto"/>
          <w:sz w:val="36"/>
          <w:szCs w:val="36"/>
          <w:lang w:eastAsia="zh-CN"/>
        </w:rPr>
      </w:pPr>
      <w:bookmarkStart w:id="576" w:name="_Toc14663"/>
      <w:bookmarkEnd w:id="561"/>
      <w:r>
        <w:rPr>
          <w:rFonts w:ascii="仿宋" w:eastAsia="仿宋" w:hAnsi="仿宋" w:cs="仿宋"/>
          <w:color w:val="auto"/>
          <w:sz w:val="36"/>
          <w:szCs w:val="36"/>
          <w:lang w:eastAsia="zh-CN"/>
        </w:rPr>
        <w:br w:type="page"/>
      </w:r>
    </w:p>
    <w:p w14:paraId="30F8BCD4" w14:textId="77777777" w:rsidR="00B96D5E" w:rsidRDefault="00000000">
      <w:pPr>
        <w:pStyle w:val="1"/>
        <w:spacing w:before="0" w:after="0" w:line="360" w:lineRule="auto"/>
        <w:jc w:val="center"/>
        <w:rPr>
          <w:rFonts w:ascii="仿宋" w:eastAsia="仿宋" w:hAnsi="仿宋" w:cs="仿宋" w:hint="eastAsia"/>
          <w:color w:val="auto"/>
          <w:sz w:val="28"/>
          <w:szCs w:val="28"/>
          <w:lang w:eastAsia="zh-CN"/>
        </w:rPr>
      </w:pPr>
      <w:r>
        <w:rPr>
          <w:rFonts w:ascii="仿宋" w:eastAsia="仿宋" w:hAnsi="仿宋" w:cs="仿宋" w:hint="eastAsia"/>
          <w:color w:val="auto"/>
          <w:sz w:val="36"/>
          <w:szCs w:val="36"/>
          <w:lang w:eastAsia="zh-CN"/>
        </w:rPr>
        <w:lastRenderedPageBreak/>
        <w:t>第七章 评标方法和标准</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76"/>
    </w:p>
    <w:p w14:paraId="5170EADB" w14:textId="77777777" w:rsidR="00B96D5E" w:rsidRDefault="00000000">
      <w:pPr>
        <w:spacing w:line="360" w:lineRule="auto"/>
        <w:rPr>
          <w:rFonts w:ascii="仿宋" w:eastAsia="仿宋" w:hAnsi="仿宋" w:cs="仿宋"/>
          <w:b/>
          <w:color w:val="auto"/>
          <w:sz w:val="28"/>
          <w:szCs w:val="28"/>
          <w:lang w:eastAsia="zh-CN"/>
        </w:rPr>
      </w:pPr>
      <w:bookmarkStart w:id="577" w:name="_Toc2142859637_WPSOffice_Level2"/>
      <w:bookmarkStart w:id="578" w:name="_Toc1595179162_WPSOffice_Level2"/>
      <w:bookmarkStart w:id="579" w:name="_Toc1270934164_WPSOffice_Level2"/>
      <w:bookmarkStart w:id="580" w:name="_Toc682913791_WPSOffice_Level2"/>
      <w:bookmarkStart w:id="581" w:name="_Toc421828923_WPSOffice_Level2"/>
      <w:r>
        <w:rPr>
          <w:rFonts w:ascii="仿宋" w:eastAsia="仿宋" w:hAnsi="仿宋" w:cs="仿宋"/>
          <w:b/>
          <w:color w:val="auto"/>
          <w:sz w:val="28"/>
          <w:szCs w:val="28"/>
          <w:lang w:val="en-US" w:eastAsia="zh-CN"/>
        </w:rPr>
        <w:t xml:space="preserve">    </w:t>
      </w:r>
      <w:r>
        <w:rPr>
          <w:rFonts w:ascii="仿宋" w:eastAsia="仿宋" w:hAnsi="仿宋" w:cs="仿宋"/>
          <w:b/>
          <w:color w:val="auto"/>
          <w:sz w:val="28"/>
          <w:szCs w:val="28"/>
          <w:lang w:eastAsia="zh-CN"/>
        </w:rPr>
        <w:t>一、评标方法</w:t>
      </w:r>
      <w:bookmarkEnd w:id="577"/>
      <w:bookmarkEnd w:id="578"/>
      <w:bookmarkEnd w:id="579"/>
      <w:bookmarkEnd w:id="580"/>
      <w:bookmarkEnd w:id="581"/>
    </w:p>
    <w:p w14:paraId="73EEA53A"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采用综合评分法，总分值</w:t>
      </w:r>
      <w:r>
        <w:rPr>
          <w:rFonts w:ascii="仿宋" w:eastAsia="仿宋" w:hAnsi="仿宋" w:cs="仿宋"/>
          <w:color w:val="auto"/>
          <w:sz w:val="28"/>
          <w:szCs w:val="28"/>
          <w:lang w:val="en-US" w:eastAsia="zh-CN"/>
        </w:rPr>
        <w:t>100</w:t>
      </w:r>
      <w:r>
        <w:rPr>
          <w:rFonts w:ascii="仿宋" w:eastAsia="仿宋" w:hAnsi="仿宋" w:cs="仿宋"/>
          <w:color w:val="auto"/>
          <w:sz w:val="28"/>
          <w:szCs w:val="28"/>
          <w:lang w:eastAsia="zh-CN"/>
        </w:rPr>
        <w:t>分。</w:t>
      </w:r>
      <w:bookmarkStart w:id="582" w:name="_Toc35230229_WPSOffice_Level2"/>
      <w:r>
        <w:rPr>
          <w:rFonts w:ascii="仿宋" w:eastAsia="仿宋" w:hAnsi="仿宋" w:cs="仿宋"/>
          <w:color w:val="auto"/>
          <w:sz w:val="28"/>
          <w:szCs w:val="28"/>
          <w:lang w:eastAsia="zh-CN"/>
        </w:rPr>
        <w:t>评标委员会对各投标人的投标文件进行符合性审查、详细评审后，按评审得分由高到低顺序推荐排名。</w:t>
      </w:r>
      <w:r>
        <w:rPr>
          <w:rFonts w:ascii="仿宋" w:eastAsia="仿宋" w:hAnsi="仿宋" w:cs="仿宋"/>
          <w:sz w:val="28"/>
          <w:szCs w:val="28"/>
          <w:lang w:eastAsia="zh-CN"/>
        </w:rPr>
        <w:t>评审得分相同的，</w:t>
      </w:r>
      <w:r>
        <w:rPr>
          <w:rFonts w:ascii="仿宋" w:eastAsia="仿宋" w:hAnsi="仿宋" w:cs="仿宋"/>
          <w:color w:val="auto"/>
          <w:sz w:val="28"/>
          <w:szCs w:val="28"/>
          <w:lang w:eastAsia="zh-CN"/>
        </w:rPr>
        <w:t>按投标报价由低到高顺序推荐排列；</w:t>
      </w:r>
      <w:r>
        <w:rPr>
          <w:rFonts w:ascii="仿宋" w:eastAsia="仿宋" w:hAnsi="仿宋" w:cs="仿宋"/>
          <w:sz w:val="28"/>
          <w:szCs w:val="28"/>
          <w:lang w:eastAsia="zh-CN"/>
        </w:rPr>
        <w:t>评审</w:t>
      </w:r>
      <w:r>
        <w:rPr>
          <w:rFonts w:ascii="仿宋" w:eastAsia="仿宋" w:hAnsi="仿宋" w:cs="仿宋"/>
          <w:color w:val="auto"/>
          <w:sz w:val="28"/>
          <w:szCs w:val="28"/>
          <w:lang w:eastAsia="zh-CN"/>
        </w:rPr>
        <w:t>得分且投标报价相同的并列。</w:t>
      </w:r>
    </w:p>
    <w:p w14:paraId="2545A1D3" w14:textId="77777777" w:rsidR="00B96D5E" w:rsidRDefault="00000000">
      <w:pPr>
        <w:spacing w:line="360" w:lineRule="auto"/>
        <w:rPr>
          <w:rFonts w:ascii="仿宋" w:eastAsia="仿宋" w:hAnsi="仿宋" w:cs="仿宋"/>
          <w:b/>
          <w:color w:val="auto"/>
          <w:sz w:val="28"/>
          <w:szCs w:val="28"/>
          <w:lang w:eastAsia="zh-CN"/>
        </w:rPr>
      </w:pPr>
      <w:bookmarkStart w:id="583" w:name="_Toc1165130044_WPSOffice_Level2"/>
      <w:bookmarkStart w:id="584" w:name="_Toc333611415_WPSOffice_Level3"/>
      <w:bookmarkStart w:id="585" w:name="_Toc1410113626_WPSOffice_Level3"/>
      <w:bookmarkEnd w:id="582"/>
      <w:r>
        <w:rPr>
          <w:rFonts w:ascii="仿宋" w:eastAsia="仿宋" w:hAnsi="仿宋" w:cs="仿宋"/>
          <w:b/>
          <w:color w:val="auto"/>
          <w:sz w:val="28"/>
          <w:szCs w:val="28"/>
          <w:lang w:val="en-US" w:eastAsia="zh-CN"/>
        </w:rPr>
        <w:t xml:space="preserve">    </w:t>
      </w:r>
      <w:r>
        <w:rPr>
          <w:rFonts w:ascii="仿宋" w:eastAsia="仿宋" w:hAnsi="仿宋" w:cs="仿宋"/>
          <w:b/>
          <w:color w:val="auto"/>
          <w:sz w:val="28"/>
          <w:szCs w:val="28"/>
          <w:lang w:eastAsia="zh-CN"/>
        </w:rPr>
        <w:t>二、符合性审查</w:t>
      </w:r>
      <w:bookmarkEnd w:id="583"/>
      <w:bookmarkEnd w:id="584"/>
      <w:bookmarkEnd w:id="585"/>
    </w:p>
    <w:p w14:paraId="7B5DE9F3"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eastAsia="zh-CN"/>
        </w:rPr>
        <w:t>评标委员会对符合资格的投标人的投标文件进行符合性审查，以确定其是否满足招标文件的实质性要求。</w:t>
      </w:r>
    </w:p>
    <w:p w14:paraId="5CE5085C"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 xml:space="preserve">1. </w:t>
      </w:r>
      <w:r>
        <w:rPr>
          <w:rFonts w:ascii="仿宋_GB2312" w:eastAsia="仿宋_GB2312" w:hAnsi="仿宋_GB2312" w:cs="仿宋_GB2312"/>
          <w:color w:val="auto"/>
          <w:sz w:val="28"/>
          <w:szCs w:val="28"/>
          <w:lang w:eastAsia="zh-CN"/>
        </w:rPr>
        <w:t>投标文件不存在雷同性（评标系统内投标文件雷同性分析，包括文件制作机器码或文件创建标识码）。</w:t>
      </w:r>
    </w:p>
    <w:p w14:paraId="597E9FA4"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 xml:space="preserve">2. </w:t>
      </w:r>
      <w:r>
        <w:rPr>
          <w:rFonts w:ascii="仿宋_GB2312" w:eastAsia="仿宋_GB2312" w:hAnsi="仿宋_GB2312" w:cs="仿宋_GB2312"/>
          <w:color w:val="auto"/>
          <w:sz w:val="28"/>
          <w:szCs w:val="28"/>
          <w:lang w:eastAsia="zh-CN"/>
        </w:rPr>
        <w:t>签字盖章签章符合招标文件要求；</w:t>
      </w:r>
    </w:p>
    <w:p w14:paraId="69BF37D5"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eastAsia="zh-CN"/>
        </w:rPr>
        <w:t>3.</w:t>
      </w: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投标有效期符合招标文件要求；</w:t>
      </w:r>
    </w:p>
    <w:p w14:paraId="67CDDDBD" w14:textId="77777777" w:rsidR="00B96D5E" w:rsidRDefault="00000000">
      <w:pPr>
        <w:spacing w:line="360" w:lineRule="auto"/>
        <w:ind w:firstLineChars="200" w:firstLine="560"/>
        <w:rPr>
          <w:rFonts w:ascii="仿宋_GB2312" w:eastAsia="仿宋_GB2312" w:hAnsi="仿宋_GB2312" w:cs="仿宋_GB2312"/>
          <w:strike/>
          <w:color w:val="auto"/>
          <w:sz w:val="28"/>
          <w:szCs w:val="28"/>
          <w:highlight w:val="yellow"/>
          <w:lang w:eastAsia="zh-CN"/>
        </w:rPr>
      </w:pPr>
      <w:r>
        <w:rPr>
          <w:rFonts w:ascii="仿宋_GB2312" w:eastAsia="仿宋_GB2312" w:hAnsi="仿宋_GB2312" w:cs="仿宋_GB2312"/>
          <w:color w:val="auto"/>
          <w:sz w:val="28"/>
          <w:szCs w:val="28"/>
          <w:lang w:eastAsia="zh-CN"/>
        </w:rPr>
        <w:t>4. 投标报价未超出</w:t>
      </w:r>
      <w:r>
        <w:rPr>
          <w:rFonts w:ascii="仿宋_GB2312" w:eastAsia="仿宋_GB2312" w:hAnsi="仿宋_GB2312" w:cs="仿宋_GB2312"/>
          <w:color w:val="auto"/>
          <w:sz w:val="28"/>
          <w:szCs w:val="28"/>
          <w:lang w:val="en-US" w:eastAsia="zh-CN"/>
        </w:rPr>
        <w:t>最高限价</w:t>
      </w:r>
      <w:r>
        <w:rPr>
          <w:rFonts w:ascii="仿宋_GB2312" w:eastAsia="仿宋_GB2312" w:hAnsi="仿宋_GB2312" w:cs="仿宋_GB2312"/>
          <w:color w:val="auto"/>
          <w:sz w:val="28"/>
          <w:szCs w:val="28"/>
          <w:lang w:eastAsia="zh-CN"/>
        </w:rPr>
        <w:t>；</w:t>
      </w:r>
    </w:p>
    <w:p w14:paraId="5FC0830F"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eastAsia="zh-CN"/>
        </w:rPr>
        <w:t>5.</w:t>
      </w: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投标文件无重大或不可接受的偏差；</w:t>
      </w:r>
    </w:p>
    <w:p w14:paraId="7770C9C3" w14:textId="77777777" w:rsidR="00B96D5E" w:rsidRDefault="00000000">
      <w:pPr>
        <w:spacing w:line="360" w:lineRule="auto"/>
        <w:ind w:firstLineChars="200" w:firstLine="560"/>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 xml:space="preserve">6. </w:t>
      </w:r>
      <w:r>
        <w:rPr>
          <w:rFonts w:ascii="仿宋_GB2312" w:eastAsia="仿宋_GB2312" w:hAnsi="仿宋_GB2312" w:cs="仿宋_GB2312"/>
          <w:color w:val="auto"/>
          <w:sz w:val="28"/>
          <w:szCs w:val="28"/>
          <w:lang w:eastAsia="zh-CN"/>
        </w:rPr>
        <w:t>投标文件未附有采购人不能接受的条件；</w:t>
      </w:r>
    </w:p>
    <w:p w14:paraId="3CF92C96" w14:textId="77777777" w:rsidR="00B96D5E" w:rsidRDefault="00000000">
      <w:pPr>
        <w:spacing w:line="360" w:lineRule="auto"/>
        <w:ind w:firstLineChars="200" w:firstLine="560"/>
        <w:rPr>
          <w:rFonts w:ascii="仿宋_GB2312" w:eastAsia="仿宋_GB2312" w:hAnsi="仿宋_GB2312" w:cs="仿宋_GB2312"/>
          <w:color w:val="auto"/>
          <w:sz w:val="28"/>
          <w:szCs w:val="28"/>
          <w:lang w:val="en-US" w:eastAsia="zh-CN"/>
        </w:rPr>
      </w:pPr>
      <w:bookmarkStart w:id="586" w:name="_Toc717433308_WPSOffice_Level2"/>
      <w:r>
        <w:rPr>
          <w:rFonts w:ascii="仿宋_GB2312" w:eastAsia="仿宋_GB2312" w:hAnsi="仿宋_GB2312" w:cs="仿宋_GB2312"/>
          <w:color w:val="auto"/>
          <w:sz w:val="28"/>
          <w:szCs w:val="28"/>
          <w:lang w:val="en-US" w:eastAsia="zh-CN"/>
        </w:rPr>
        <w:t>7. ★代表实质性指标，不满足该指标项将导致投标被拒绝；</w:t>
      </w:r>
    </w:p>
    <w:p w14:paraId="3E303BF3" w14:textId="77777777" w:rsidR="00B96D5E" w:rsidRDefault="00000000">
      <w:pPr>
        <w:spacing w:line="360" w:lineRule="auto"/>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8.招标文件及法律法规规定的其他情形。</w:t>
      </w:r>
    </w:p>
    <w:p w14:paraId="5B78C1BA" w14:textId="77777777" w:rsidR="00B96D5E" w:rsidRDefault="00000000">
      <w:pPr>
        <w:pStyle w:val="Default"/>
        <w:spacing w:line="360" w:lineRule="auto"/>
        <w:ind w:firstLineChars="200" w:firstLine="562"/>
        <w:jc w:val="both"/>
        <w:rPr>
          <w:rFonts w:ascii="仿宋" w:eastAsia="仿宋" w:hAnsi="仿宋" w:cs="仿宋" w:hint="eastAsia"/>
          <w:b/>
          <w:color w:val="auto"/>
          <w:kern w:val="2"/>
          <w:sz w:val="28"/>
          <w:szCs w:val="28"/>
          <w:lang w:val="zh-TW"/>
        </w:rPr>
      </w:pPr>
      <w:r>
        <w:rPr>
          <w:rFonts w:ascii="仿宋" w:eastAsia="仿宋" w:hAnsi="仿宋" w:cs="仿宋" w:hint="eastAsia"/>
          <w:b/>
          <w:color w:val="auto"/>
          <w:kern w:val="2"/>
          <w:sz w:val="28"/>
          <w:szCs w:val="28"/>
          <w:lang w:val="zh-TW"/>
        </w:rPr>
        <w:t>三、详细评审</w:t>
      </w:r>
      <w:bookmarkEnd w:id="586"/>
    </w:p>
    <w:p w14:paraId="42ACDE5A" w14:textId="77777777" w:rsidR="00B96D5E" w:rsidRDefault="00000000">
      <w:pPr>
        <w:spacing w:line="360" w:lineRule="auto"/>
        <w:ind w:firstLineChars="200" w:firstLine="562"/>
        <w:rPr>
          <w:rFonts w:ascii="仿宋" w:eastAsia="仿宋" w:hAnsi="仿宋" w:cs="仿宋"/>
          <w:b/>
          <w:color w:val="auto"/>
          <w:sz w:val="28"/>
          <w:szCs w:val="28"/>
          <w:lang w:eastAsia="zh-CN"/>
        </w:rPr>
      </w:pPr>
      <w:bookmarkStart w:id="587" w:name="_Toc1716909242_WPSOffice_Level3"/>
      <w:bookmarkStart w:id="588" w:name="_Toc1971336045_WPSOffice_Level3"/>
      <w:bookmarkStart w:id="589" w:name="_Toc278923003_WPSOffice_Level3"/>
      <w:r>
        <w:rPr>
          <w:rFonts w:ascii="仿宋" w:eastAsia="仿宋" w:hAnsi="仿宋" w:cs="仿宋"/>
          <w:b/>
          <w:color w:val="auto"/>
          <w:sz w:val="28"/>
          <w:szCs w:val="28"/>
          <w:lang w:val="en-US" w:eastAsia="zh-CN"/>
        </w:rPr>
        <w:t>1</w:t>
      </w:r>
      <w:r>
        <w:rPr>
          <w:rFonts w:ascii="仿宋" w:eastAsia="仿宋" w:hAnsi="仿宋" w:cs="仿宋"/>
          <w:b/>
          <w:color w:val="auto"/>
          <w:sz w:val="28"/>
          <w:szCs w:val="28"/>
          <w:lang w:eastAsia="zh-CN"/>
        </w:rPr>
        <w:t>．澄清有关问题</w:t>
      </w:r>
      <w:bookmarkEnd w:id="587"/>
      <w:bookmarkEnd w:id="588"/>
      <w:bookmarkEnd w:id="589"/>
    </w:p>
    <w:p w14:paraId="7CDAFE1B"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1.1</w:t>
      </w:r>
      <w:r>
        <w:rPr>
          <w:rFonts w:ascii="仿宋" w:eastAsia="仿宋" w:hAnsi="仿宋" w:cs="仿宋"/>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785342B9"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t>1.2</w:t>
      </w:r>
      <w:r>
        <w:rPr>
          <w:rFonts w:ascii="仿宋" w:eastAsia="仿宋" w:hAnsi="仿宋" w:cs="仿宋"/>
          <w:color w:val="auto"/>
          <w:sz w:val="28"/>
          <w:szCs w:val="28"/>
          <w:lang w:eastAsia="zh-CN"/>
        </w:rPr>
        <w:t>投标人的澄清、说明或者补正不得超出投标文件的范围或者改变投标文件的实质性内容。</w:t>
      </w:r>
    </w:p>
    <w:p w14:paraId="2D33A938"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val="en-US" w:eastAsia="zh-CN"/>
        </w:rPr>
        <w:lastRenderedPageBreak/>
        <w:t>1.3</w:t>
      </w:r>
      <w:r>
        <w:rPr>
          <w:rFonts w:ascii="仿宋" w:eastAsia="仿宋" w:hAnsi="仿宋" w:cs="仿宋"/>
          <w:color w:val="auto"/>
          <w:sz w:val="28"/>
          <w:szCs w:val="28"/>
          <w:lang w:eastAsia="zh-CN"/>
        </w:rPr>
        <w:t>允许修正投标文件中不构成重大偏离的、微小的、非正规的、不一致或不规则的地方。</w:t>
      </w:r>
    </w:p>
    <w:p w14:paraId="31EFA67B" w14:textId="77777777" w:rsidR="00B96D5E" w:rsidRDefault="00000000">
      <w:pPr>
        <w:spacing w:line="360" w:lineRule="auto"/>
        <w:ind w:firstLineChars="200" w:firstLine="562"/>
        <w:rPr>
          <w:rFonts w:ascii="仿宋" w:eastAsia="仿宋" w:hAnsi="仿宋" w:cs="仿宋"/>
          <w:b/>
          <w:color w:val="auto"/>
          <w:sz w:val="28"/>
          <w:szCs w:val="28"/>
          <w:lang w:val="en-US" w:eastAsia="zh-CN"/>
        </w:rPr>
      </w:pPr>
      <w:bookmarkStart w:id="590" w:name="_Toc792649721_WPSOffice_Level3"/>
      <w:bookmarkStart w:id="591" w:name="_Toc577657209_WPSOffice_Level3"/>
      <w:bookmarkStart w:id="592" w:name="_Toc2074264070_WPSOffice_Level3"/>
      <w:r>
        <w:rPr>
          <w:rFonts w:ascii="仿宋" w:eastAsia="仿宋" w:hAnsi="仿宋" w:cs="仿宋"/>
          <w:b/>
          <w:color w:val="auto"/>
          <w:sz w:val="28"/>
          <w:szCs w:val="28"/>
          <w:lang w:val="en-US" w:eastAsia="zh-CN"/>
        </w:rPr>
        <w:t>2．</w:t>
      </w:r>
      <w:bookmarkEnd w:id="590"/>
      <w:bookmarkEnd w:id="591"/>
      <w:bookmarkEnd w:id="592"/>
      <w:r>
        <w:rPr>
          <w:rFonts w:ascii="仿宋" w:eastAsia="仿宋" w:hAnsi="仿宋" w:cs="仿宋" w:hint="default"/>
          <w:b/>
          <w:color w:val="auto"/>
          <w:sz w:val="28"/>
          <w:szCs w:val="28"/>
          <w:lang w:val="en-US" w:eastAsia="zh-CN"/>
        </w:rPr>
        <w:t>政府采购异常低价审查</w:t>
      </w:r>
    </w:p>
    <w:p w14:paraId="51D28E0E"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2.1</w:t>
      </w:r>
      <w:r>
        <w:rPr>
          <w:rFonts w:ascii="Times New Roman" w:eastAsia="仿宋_GB2312" w:hAnsi="Times New Roman" w:cs="Times New Roman" w:hint="default"/>
          <w:color w:val="auto"/>
          <w:sz w:val="28"/>
          <w:szCs w:val="28"/>
          <w:lang w:val="en-US" w:eastAsia="zh-CN"/>
        </w:rPr>
        <w:t>政府采购评审中出现下列情形之一的，评审委员会应当启动异常低价投标（响应）审查程序：</w:t>
      </w:r>
    </w:p>
    <w:p w14:paraId="15A092F8"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投标（响应）报价低于全部通过符合性审查供应商投标（响应）报价平均值</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全部通过符合性审查供应商投标（响应）报价平均值</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4C32EC70"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2</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投标（响应）报价低于通过符合性审查的次低报价供应商投标（响应）报价</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通过符合性审查的次低报价供应商投标（响应）报价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58A5754E"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投标（响应）报价低于采购项目最高限价</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采购项目最高限价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5E920B66"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4</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评审委员会基于专业判断，认为供应商报价过低，有可能影响产品质量或者不能诚信履约的其他情形。</w:t>
      </w:r>
    </w:p>
    <w:p w14:paraId="23CC2EA2"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2.2</w:t>
      </w:r>
      <w:r>
        <w:rPr>
          <w:rFonts w:ascii="Times New Roman" w:eastAsia="仿宋_GB2312" w:hAnsi="Times New Roman" w:cs="Times New Roman" w:hint="default"/>
          <w:color w:val="auto"/>
          <w:sz w:val="28"/>
          <w:szCs w:val="28"/>
          <w:lang w:val="en-US" w:eastAsia="zh-CN"/>
        </w:rPr>
        <w:t>评审委员会启动异常低价投标（响应）审查后，属于前述</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4</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val="en-US" w:eastAsia="zh-CN"/>
        </w:rPr>
        <w:t>分钟。其中，属于</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情形</w:t>
      </w:r>
      <w:r>
        <w:rPr>
          <w:rFonts w:ascii="Times New Roman" w:eastAsia="仿宋_GB2312" w:hAnsi="Times New Roman" w:cs="Times New Roman"/>
          <w:color w:val="auto"/>
          <w:sz w:val="28"/>
          <w:szCs w:val="28"/>
          <w:lang w:val="en-US" w:eastAsia="zh-CN"/>
        </w:rPr>
        <w:t>的</w:t>
      </w:r>
      <w:r>
        <w:rPr>
          <w:rFonts w:ascii="Times New Roman" w:eastAsia="仿宋_GB2312" w:hAnsi="Times New Roman" w:cs="Times New Roman" w:hint="default"/>
          <w:color w:val="auto"/>
          <w:sz w:val="28"/>
          <w:szCs w:val="28"/>
          <w:lang w:val="en-US" w:eastAsia="zh-CN"/>
        </w:rPr>
        <w:t>，供应商已随投标（响应）文件一并提交相关书面说明及必要的证明材料的，在评审现场可不再重复提交。</w:t>
      </w:r>
    </w:p>
    <w:p w14:paraId="6B25C9E0"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2.3</w:t>
      </w:r>
      <w:r>
        <w:rPr>
          <w:rFonts w:ascii="Times New Roman" w:eastAsia="仿宋_GB2312" w:hAnsi="Times New Roman" w:cs="Times New Roman" w:hint="default"/>
          <w:color w:val="auto"/>
          <w:sz w:val="28"/>
          <w:szCs w:val="28"/>
          <w:lang w:val="en-US" w:eastAsia="zh-CN"/>
        </w:rPr>
        <w:t>评审委员会依据专业经验，参考同类项目中标（成交）价格、类似产品市场价格水平、行业人工费用标准、国家有关部门指导行</w:t>
      </w:r>
      <w:r>
        <w:rPr>
          <w:rFonts w:ascii="Times New Roman" w:eastAsia="仿宋_GB2312" w:hAnsi="Times New Roman" w:cs="Times New Roman" w:hint="default"/>
          <w:color w:val="auto"/>
          <w:sz w:val="28"/>
          <w:szCs w:val="28"/>
          <w:lang w:val="en-US" w:eastAsia="zh-CN"/>
        </w:rPr>
        <w:lastRenderedPageBreak/>
        <w:t>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BE8C17" w14:textId="77777777" w:rsidR="00B96D5E" w:rsidRDefault="00000000">
      <w:pPr>
        <w:spacing w:line="360" w:lineRule="auto"/>
        <w:ind w:firstLineChars="200" w:firstLine="562"/>
        <w:rPr>
          <w:rFonts w:ascii="仿宋" w:eastAsia="仿宋" w:hAnsi="仿宋" w:cs="仿宋"/>
          <w:b/>
          <w:color w:val="auto"/>
          <w:sz w:val="28"/>
          <w:szCs w:val="28"/>
          <w:lang w:val="en-US" w:eastAsia="zh-CN"/>
        </w:rPr>
      </w:pPr>
      <w:r>
        <w:rPr>
          <w:rFonts w:ascii="仿宋" w:eastAsia="仿宋" w:hAnsi="仿宋" w:cs="仿宋"/>
          <w:b/>
          <w:color w:val="auto"/>
          <w:sz w:val="28"/>
          <w:szCs w:val="28"/>
          <w:lang w:val="en-US" w:eastAsia="zh-CN"/>
        </w:rPr>
        <w:t>3</w:t>
      </w:r>
      <w:r>
        <w:rPr>
          <w:rFonts w:ascii="仿宋" w:eastAsia="仿宋" w:hAnsi="仿宋" w:cs="仿宋" w:hint="default"/>
          <w:b/>
          <w:color w:val="auto"/>
          <w:sz w:val="28"/>
          <w:szCs w:val="28"/>
          <w:lang w:val="en-US" w:eastAsia="zh-CN"/>
        </w:rPr>
        <w:t>．综合比较与评价</w:t>
      </w:r>
    </w:p>
    <w:p w14:paraId="60110F9E"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评标委员会按照招标文件中规定的评标方法和标准，对符合性审查合格的投标文件进行商务和技术评</w:t>
      </w:r>
      <w:r>
        <w:rPr>
          <w:rFonts w:ascii="Times New Roman" w:eastAsia="仿宋_GB2312" w:hAnsi="Times New Roman" w:cs="Times New Roman" w:hint="default"/>
          <w:color w:val="auto"/>
          <w:sz w:val="28"/>
          <w:szCs w:val="28"/>
          <w:lang w:val="en-US" w:eastAsia="zh-CN"/>
        </w:rPr>
        <w:t>审</w:t>
      </w:r>
      <w:r>
        <w:rPr>
          <w:rFonts w:ascii="Times New Roman" w:eastAsia="仿宋_GB2312" w:hAnsi="Times New Roman" w:cs="Times New Roman" w:hint="default"/>
          <w:color w:val="auto"/>
          <w:sz w:val="28"/>
          <w:szCs w:val="28"/>
          <w:lang w:eastAsia="zh-CN"/>
        </w:rPr>
        <w:t>，综合比较与评价。</w:t>
      </w:r>
    </w:p>
    <w:p w14:paraId="09910242"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评标时，评标委员会各成员应当独立对每个投标人的投标文件进行评价，并汇总每个投标人的得分，由评标委员会推荐</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名中标候选人。</w:t>
      </w:r>
    </w:p>
    <w:p w14:paraId="1B1059FF"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投标人的评审得分为所有评委评审得分的算术平均值，评审得分取至小数点后两位（第三位四舍五入）。</w:t>
      </w:r>
    </w:p>
    <w:p w14:paraId="5D595211" w14:textId="77777777" w:rsidR="00B96D5E"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评标委员会完成评标后，应当出具书面评标报告。</w:t>
      </w:r>
    </w:p>
    <w:p w14:paraId="46AE4C7D" w14:textId="77777777" w:rsidR="00B96D5E" w:rsidRDefault="00000000">
      <w:pPr>
        <w:spacing w:line="360" w:lineRule="auto"/>
        <w:ind w:firstLineChars="200" w:firstLine="560"/>
        <w:rPr>
          <w:rFonts w:ascii="仿宋" w:eastAsia="仿宋" w:hAnsi="仿宋" w:cs="仿宋"/>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27B929FC" w14:textId="77777777" w:rsidR="00B96D5E" w:rsidRDefault="00B96D5E">
      <w:pPr>
        <w:pStyle w:val="aff4"/>
        <w:spacing w:line="360" w:lineRule="auto"/>
        <w:rPr>
          <w:rFonts w:ascii="仿宋" w:eastAsia="仿宋" w:hAnsi="仿宋" w:cs="仿宋" w:hint="eastAsia"/>
          <w:sz w:val="28"/>
          <w:szCs w:val="28"/>
          <w:lang w:eastAsia="zh-CN"/>
        </w:rPr>
      </w:pPr>
    </w:p>
    <w:p w14:paraId="058C6278" w14:textId="77777777" w:rsidR="00B96D5E" w:rsidRDefault="00B96D5E">
      <w:pPr>
        <w:pStyle w:val="aff4"/>
        <w:spacing w:line="360" w:lineRule="auto"/>
        <w:rPr>
          <w:rFonts w:ascii="仿宋" w:eastAsia="仿宋" w:hAnsi="仿宋" w:cs="仿宋" w:hint="eastAsia"/>
          <w:sz w:val="28"/>
          <w:szCs w:val="28"/>
          <w:lang w:eastAsia="zh-CN"/>
        </w:rPr>
      </w:pPr>
    </w:p>
    <w:p w14:paraId="75AA58BA" w14:textId="77777777" w:rsidR="00B96D5E" w:rsidRDefault="00000000">
      <w:pPr>
        <w:numPr>
          <w:ilvl w:val="0"/>
          <w:numId w:val="7"/>
        </w:numPr>
        <w:spacing w:line="360" w:lineRule="auto"/>
        <w:outlineLvl w:val="1"/>
        <w:rPr>
          <w:rFonts w:ascii="仿宋" w:eastAsia="仿宋" w:hAnsi="仿宋" w:cs="仿宋"/>
          <w:b/>
          <w:color w:val="auto"/>
          <w:sz w:val="28"/>
          <w:szCs w:val="28"/>
          <w:lang w:eastAsia="zh-CN"/>
        </w:rPr>
      </w:pPr>
      <w:bookmarkStart w:id="593" w:name="_Toc71296678_WPSOffice_Level2"/>
      <w:bookmarkStart w:id="594" w:name="_Toc1647555423_WPSOffice_Level3"/>
      <w:bookmarkStart w:id="595" w:name="_Toc75126242_WPSOffice_Level3"/>
      <w:r>
        <w:rPr>
          <w:rFonts w:ascii="仿宋" w:eastAsia="仿宋" w:hAnsi="仿宋" w:cs="仿宋"/>
          <w:b/>
          <w:color w:val="auto"/>
          <w:sz w:val="28"/>
          <w:szCs w:val="28"/>
          <w:lang w:val="en-US" w:eastAsia="zh-CN"/>
        </w:rPr>
        <w:br w:type="page"/>
      </w:r>
      <w:bookmarkStart w:id="596" w:name="_Toc648016321_WPSOffice_Level3"/>
      <w:bookmarkStart w:id="597" w:name="_Toc131500600_WPSOffice_Level3"/>
      <w:bookmarkStart w:id="598" w:name="_Toc1212124171"/>
      <w:bookmarkStart w:id="599" w:name="_Toc1876950018_WPSOffice_Level1"/>
      <w:bookmarkStart w:id="600" w:name="_Toc1366447656"/>
      <w:bookmarkStart w:id="601" w:name="_Toc2128211085"/>
      <w:bookmarkStart w:id="602" w:name="_Toc1216028725_WPSOffice_Level2"/>
      <w:bookmarkStart w:id="603" w:name="_Toc505697850"/>
      <w:bookmarkStart w:id="604" w:name="_Toc1351594660_WPSOffice_Level2"/>
      <w:bookmarkStart w:id="605" w:name="_Toc2021117886"/>
      <w:bookmarkStart w:id="606" w:name="_Toc1554580408"/>
      <w:bookmarkStart w:id="607" w:name="_Toc2146371347"/>
      <w:bookmarkStart w:id="608" w:name="_Toc667407289"/>
      <w:bookmarkStart w:id="609" w:name="_Toc1887969822_WPSOffice_Level2"/>
      <w:bookmarkStart w:id="610" w:name="_Toc1331652897_WPSOffice_Level2"/>
      <w:bookmarkStart w:id="611" w:name="_Toc1047604175"/>
      <w:bookmarkStart w:id="612" w:name="_Toc694927784"/>
      <w:bookmarkStart w:id="613" w:name="_Toc339295120"/>
      <w:bookmarkEnd w:id="593"/>
      <w:bookmarkEnd w:id="594"/>
      <w:bookmarkEnd w:id="595"/>
      <w:r>
        <w:rPr>
          <w:rFonts w:ascii="仿宋" w:eastAsia="仿宋" w:hAnsi="仿宋" w:cs="仿宋"/>
          <w:b/>
          <w:color w:val="auto"/>
          <w:sz w:val="28"/>
          <w:szCs w:val="28"/>
          <w:lang w:eastAsia="zh-CN"/>
        </w:rPr>
        <w:lastRenderedPageBreak/>
        <w:t>评分标准（满分100分）</w:t>
      </w:r>
      <w:bookmarkEnd w:id="596"/>
      <w:bookmarkEnd w:id="597"/>
    </w:p>
    <w:tbl>
      <w:tblPr>
        <w:tblStyle w:val="TableNormal"/>
        <w:tblW w:w="1028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6"/>
        <w:gridCol w:w="1513"/>
        <w:gridCol w:w="6812"/>
        <w:gridCol w:w="572"/>
        <w:tblGridChange w:id="614">
          <w:tblGrid>
            <w:gridCol w:w="1386"/>
            <w:gridCol w:w="1513"/>
            <w:gridCol w:w="6812"/>
            <w:gridCol w:w="572"/>
          </w:tblGrid>
        </w:tblGridChange>
      </w:tblGrid>
      <w:tr w:rsidR="00B96D5E" w14:paraId="34AFC265" w14:textId="77777777">
        <w:trPr>
          <w:trHeight w:val="735"/>
          <w:jc w:val="center"/>
        </w:trPr>
        <w:tc>
          <w:tcPr>
            <w:tcW w:w="1386" w:type="dxa"/>
            <w:vAlign w:val="center"/>
          </w:tcPr>
          <w:p w14:paraId="231ACE2F" w14:textId="77777777" w:rsidR="00B96D5E" w:rsidRDefault="00000000">
            <w:pPr>
              <w:pStyle w:val="TableText"/>
              <w:spacing w:before="227" w:line="223" w:lineRule="auto"/>
              <w:jc w:val="center"/>
              <w:rPr>
                <w:rFonts w:ascii="仿宋_GB2312" w:eastAsia="仿宋_GB2312" w:hAnsi="仿宋_GB2312" w:cs="仿宋_GB2312"/>
                <w:color w:val="auto"/>
              </w:rPr>
            </w:pPr>
            <w:r>
              <w:rPr>
                <w:rFonts w:ascii="仿宋_GB2312" w:eastAsia="仿宋_GB2312" w:hAnsi="仿宋_GB2312" w:cs="仿宋_GB2312"/>
                <w:b/>
                <w:bCs/>
                <w:color w:val="auto"/>
                <w:spacing w:val="-8"/>
              </w:rPr>
              <w:t>评分内容</w:t>
            </w:r>
          </w:p>
        </w:tc>
        <w:tc>
          <w:tcPr>
            <w:tcW w:w="1513" w:type="dxa"/>
            <w:vAlign w:val="center"/>
          </w:tcPr>
          <w:p w14:paraId="5664A93B" w14:textId="77777777" w:rsidR="00B96D5E" w:rsidRDefault="00000000">
            <w:pPr>
              <w:pStyle w:val="TableText"/>
              <w:spacing w:before="45" w:line="224" w:lineRule="auto"/>
              <w:ind w:right="123"/>
              <w:jc w:val="center"/>
              <w:rPr>
                <w:rFonts w:ascii="仿宋_GB2312" w:eastAsia="仿宋_GB2312" w:hAnsi="仿宋_GB2312" w:cs="仿宋_GB2312"/>
                <w:color w:val="auto"/>
              </w:rPr>
            </w:pPr>
            <w:r>
              <w:rPr>
                <w:rFonts w:ascii="仿宋_GB2312" w:eastAsia="仿宋_GB2312" w:hAnsi="仿宋_GB2312" w:cs="仿宋_GB2312"/>
                <w:b/>
                <w:bCs/>
                <w:color w:val="auto"/>
                <w:spacing w:val="-9"/>
              </w:rPr>
              <w:t>评分因</w:t>
            </w:r>
            <w:r>
              <w:rPr>
                <w:rFonts w:ascii="仿宋_GB2312" w:eastAsia="仿宋_GB2312" w:hAnsi="仿宋_GB2312" w:cs="仿宋_GB2312"/>
                <w:b/>
                <w:bCs/>
                <w:color w:val="auto"/>
                <w:spacing w:val="-3"/>
              </w:rPr>
              <w:t>素</w:t>
            </w:r>
          </w:p>
        </w:tc>
        <w:tc>
          <w:tcPr>
            <w:tcW w:w="6812" w:type="dxa"/>
            <w:vAlign w:val="center"/>
          </w:tcPr>
          <w:p w14:paraId="6EBD1333" w14:textId="77777777" w:rsidR="00B96D5E" w:rsidRDefault="00000000">
            <w:pPr>
              <w:pStyle w:val="TableText"/>
              <w:spacing w:before="227" w:line="223" w:lineRule="auto"/>
              <w:jc w:val="center"/>
              <w:rPr>
                <w:rFonts w:ascii="仿宋_GB2312" w:eastAsia="仿宋_GB2312" w:hAnsi="仿宋_GB2312" w:cs="仿宋_GB2312"/>
                <w:color w:val="auto"/>
              </w:rPr>
            </w:pPr>
            <w:r>
              <w:rPr>
                <w:rFonts w:ascii="仿宋_GB2312" w:eastAsia="仿宋_GB2312" w:hAnsi="仿宋_GB2312" w:cs="仿宋_GB2312"/>
                <w:b/>
                <w:bCs/>
                <w:color w:val="auto"/>
                <w:spacing w:val="-8"/>
              </w:rPr>
              <w:t>评分标准</w:t>
            </w:r>
          </w:p>
        </w:tc>
        <w:tc>
          <w:tcPr>
            <w:tcW w:w="572" w:type="dxa"/>
            <w:textDirection w:val="tbRlV"/>
          </w:tcPr>
          <w:p w14:paraId="66967267" w14:textId="77777777" w:rsidR="00B96D5E" w:rsidRDefault="00000000">
            <w:pPr>
              <w:pStyle w:val="TableText"/>
              <w:spacing w:before="179" w:line="203" w:lineRule="auto"/>
              <w:ind w:left="44"/>
              <w:rPr>
                <w:rFonts w:ascii="仿宋_GB2312" w:eastAsia="仿宋_GB2312" w:hAnsi="仿宋_GB2312" w:cs="仿宋_GB2312"/>
                <w:color w:val="auto"/>
              </w:rPr>
            </w:pPr>
            <w:r>
              <w:rPr>
                <w:rFonts w:ascii="仿宋_GB2312" w:eastAsia="仿宋_GB2312" w:hAnsi="仿宋_GB2312" w:cs="仿宋_GB2312"/>
                <w:b/>
                <w:bCs/>
                <w:color w:val="auto"/>
                <w:spacing w:val="4"/>
              </w:rPr>
              <w:t>分</w:t>
            </w:r>
            <w:r>
              <w:rPr>
                <w:rFonts w:ascii="仿宋_GB2312" w:eastAsia="仿宋_GB2312" w:hAnsi="仿宋_GB2312" w:cs="仿宋_GB2312"/>
                <w:color w:val="auto"/>
                <w:spacing w:val="-63"/>
              </w:rPr>
              <w:t xml:space="preserve"> </w:t>
            </w:r>
            <w:r>
              <w:rPr>
                <w:rFonts w:ascii="仿宋_GB2312" w:eastAsia="仿宋_GB2312" w:hAnsi="仿宋_GB2312" w:cs="仿宋_GB2312"/>
                <w:b/>
                <w:bCs/>
                <w:color w:val="auto"/>
                <w:spacing w:val="4"/>
              </w:rPr>
              <w:t>值</w:t>
            </w:r>
          </w:p>
        </w:tc>
      </w:tr>
      <w:tr w:rsidR="00B96D5E" w14:paraId="03E10886" w14:textId="77777777">
        <w:trPr>
          <w:trHeight w:val="3126"/>
          <w:jc w:val="center"/>
        </w:trPr>
        <w:tc>
          <w:tcPr>
            <w:tcW w:w="1386" w:type="dxa"/>
            <w:vAlign w:val="center"/>
          </w:tcPr>
          <w:p w14:paraId="55C16286" w14:textId="77777777" w:rsidR="00B96D5E" w:rsidRDefault="00000000">
            <w:pPr>
              <w:pStyle w:val="TableText"/>
              <w:spacing w:before="91" w:line="241" w:lineRule="auto"/>
              <w:ind w:right="192"/>
              <w:jc w:val="center"/>
              <w:rPr>
                <w:rFonts w:ascii="仿宋_GB2312" w:eastAsia="仿宋_GB2312" w:hAnsi="仿宋_GB2312" w:cs="仿宋_GB2312"/>
                <w:b/>
                <w:bCs/>
                <w:color w:val="auto"/>
                <w:spacing w:val="-15"/>
                <w:lang w:eastAsia="zh-CN"/>
              </w:rPr>
            </w:pPr>
            <w:r>
              <w:rPr>
                <w:rFonts w:ascii="仿宋_GB2312" w:eastAsia="仿宋_GB2312" w:hAnsi="仿宋_GB2312" w:cs="仿宋_GB2312"/>
                <w:b/>
                <w:bCs/>
                <w:color w:val="auto"/>
                <w:spacing w:val="-15"/>
                <w:lang w:eastAsia="zh-CN"/>
              </w:rPr>
              <w:t>报价</w:t>
            </w:r>
          </w:p>
          <w:p w14:paraId="76ED939B" w14:textId="77777777" w:rsidR="00B96D5E" w:rsidRDefault="00000000">
            <w:pPr>
              <w:pStyle w:val="TableText"/>
              <w:spacing w:before="91" w:line="241" w:lineRule="auto"/>
              <w:ind w:right="192"/>
              <w:jc w:val="center"/>
              <w:rPr>
                <w:rFonts w:ascii="仿宋_GB2312" w:eastAsia="仿宋_GB2312" w:hAnsi="仿宋_GB2312" w:cs="仿宋_GB2312"/>
                <w:color w:val="auto"/>
              </w:rPr>
            </w:pPr>
            <w:r>
              <w:rPr>
                <w:rFonts w:ascii="仿宋_GB2312" w:eastAsia="仿宋_GB2312" w:hAnsi="仿宋_GB2312" w:cs="仿宋_GB2312"/>
                <w:b/>
                <w:bCs/>
                <w:color w:val="auto"/>
                <w:spacing w:val="-15"/>
              </w:rPr>
              <w:t>（10</w:t>
            </w:r>
            <w:r>
              <w:rPr>
                <w:rFonts w:ascii="仿宋_GB2312" w:eastAsia="仿宋_GB2312" w:hAnsi="仿宋_GB2312" w:cs="仿宋_GB2312"/>
                <w:color w:val="auto"/>
                <w:spacing w:val="-44"/>
              </w:rPr>
              <w:t xml:space="preserve"> </w:t>
            </w:r>
            <w:r>
              <w:rPr>
                <w:rFonts w:ascii="仿宋_GB2312" w:eastAsia="仿宋_GB2312" w:hAnsi="仿宋_GB2312" w:cs="仿宋_GB2312"/>
                <w:b/>
                <w:bCs/>
                <w:color w:val="auto"/>
                <w:spacing w:val="-15"/>
              </w:rPr>
              <w:t>分）</w:t>
            </w:r>
          </w:p>
        </w:tc>
        <w:tc>
          <w:tcPr>
            <w:tcW w:w="1513" w:type="dxa"/>
          </w:tcPr>
          <w:p w14:paraId="134494DA" w14:textId="77777777" w:rsidR="00B96D5E" w:rsidRDefault="00B96D5E">
            <w:pPr>
              <w:spacing w:line="278" w:lineRule="auto"/>
              <w:rPr>
                <w:rFonts w:ascii="仿宋_GB2312" w:eastAsia="仿宋_GB2312" w:hAnsi="仿宋_GB2312" w:cs="仿宋_GB2312"/>
                <w:color w:val="auto"/>
                <w:sz w:val="28"/>
                <w:szCs w:val="28"/>
              </w:rPr>
            </w:pPr>
          </w:p>
          <w:p w14:paraId="490F2644" w14:textId="77777777" w:rsidR="00B96D5E" w:rsidRDefault="00B96D5E">
            <w:pPr>
              <w:spacing w:line="278" w:lineRule="auto"/>
              <w:rPr>
                <w:rFonts w:ascii="仿宋_GB2312" w:eastAsia="仿宋_GB2312" w:hAnsi="仿宋_GB2312" w:cs="仿宋_GB2312"/>
                <w:color w:val="auto"/>
                <w:sz w:val="28"/>
                <w:szCs w:val="28"/>
              </w:rPr>
            </w:pPr>
          </w:p>
          <w:p w14:paraId="653BEBF2" w14:textId="77777777" w:rsidR="00B96D5E" w:rsidRDefault="00B96D5E">
            <w:pPr>
              <w:spacing w:line="279" w:lineRule="auto"/>
              <w:rPr>
                <w:rFonts w:ascii="仿宋_GB2312" w:eastAsia="仿宋_GB2312" w:hAnsi="仿宋_GB2312" w:cs="仿宋_GB2312"/>
                <w:color w:val="auto"/>
                <w:sz w:val="28"/>
                <w:szCs w:val="28"/>
              </w:rPr>
            </w:pPr>
          </w:p>
          <w:p w14:paraId="46D79CAC" w14:textId="77777777" w:rsidR="00B96D5E" w:rsidRDefault="00000000">
            <w:pPr>
              <w:pStyle w:val="TableText"/>
              <w:spacing w:before="91"/>
              <w:ind w:right="123"/>
              <w:rPr>
                <w:rFonts w:ascii="仿宋_GB2312" w:eastAsia="仿宋_GB2312" w:hAnsi="仿宋_GB2312" w:cs="仿宋_GB2312"/>
                <w:color w:val="auto"/>
              </w:rPr>
            </w:pPr>
            <w:r>
              <w:rPr>
                <w:rFonts w:ascii="仿宋_GB2312" w:eastAsia="仿宋_GB2312" w:hAnsi="仿宋_GB2312" w:cs="仿宋_GB2312"/>
                <w:color w:val="auto"/>
                <w:spacing w:val="-6"/>
              </w:rPr>
              <w:t>投标报</w:t>
            </w:r>
            <w:r>
              <w:rPr>
                <w:rFonts w:ascii="仿宋_GB2312" w:eastAsia="仿宋_GB2312" w:hAnsi="仿宋_GB2312" w:cs="仿宋_GB2312"/>
                <w:color w:val="auto"/>
              </w:rPr>
              <w:t>价</w:t>
            </w:r>
          </w:p>
        </w:tc>
        <w:tc>
          <w:tcPr>
            <w:tcW w:w="6812" w:type="dxa"/>
          </w:tcPr>
          <w:p w14:paraId="58A252B1" w14:textId="77777777" w:rsidR="00B96D5E" w:rsidRDefault="00000000">
            <w:pPr>
              <w:pStyle w:val="TableText"/>
              <w:spacing w:before="43" w:line="239" w:lineRule="auto"/>
              <w:ind w:right="102" w:firstLineChars="200" w:firstLine="558"/>
              <w:rPr>
                <w:rFonts w:ascii="仿宋_GB2312" w:eastAsia="仿宋_GB2312" w:hAnsi="仿宋_GB2312" w:cs="仿宋_GB2312"/>
                <w:color w:val="auto"/>
                <w:lang w:eastAsia="zh-CN"/>
              </w:rPr>
            </w:pPr>
            <w:r>
              <w:rPr>
                <w:rFonts w:ascii="仿宋_GB2312" w:eastAsia="仿宋_GB2312" w:hAnsi="仿宋_GB2312" w:cs="仿宋_GB2312"/>
                <w:color w:val="auto"/>
                <w:spacing w:val="-1"/>
                <w:lang w:eastAsia="zh-CN"/>
              </w:rPr>
              <w:t>价格分统一采用低价优先法计算，即满足招标文</w:t>
            </w:r>
            <w:r>
              <w:rPr>
                <w:rFonts w:ascii="仿宋_GB2312" w:eastAsia="仿宋_GB2312" w:hAnsi="仿宋_GB2312" w:cs="仿宋_GB2312"/>
                <w:color w:val="auto"/>
                <w:spacing w:val="13"/>
                <w:lang w:eastAsia="zh-CN"/>
              </w:rPr>
              <w:t>件要求且投标价格最低的投标报价为评标基准</w:t>
            </w:r>
            <w:r>
              <w:rPr>
                <w:rFonts w:ascii="仿宋_GB2312" w:eastAsia="仿宋_GB2312" w:hAnsi="仿宋_GB2312" w:cs="仿宋_GB2312"/>
                <w:color w:val="auto"/>
                <w:spacing w:val="-1"/>
                <w:lang w:eastAsia="zh-CN"/>
              </w:rPr>
              <w:t>价，其价格分为满分。其他投标人的价格分统一</w:t>
            </w:r>
            <w:r>
              <w:rPr>
                <w:rFonts w:ascii="仿宋_GB2312" w:eastAsia="仿宋_GB2312" w:hAnsi="仿宋_GB2312" w:cs="仿宋_GB2312"/>
                <w:color w:val="auto"/>
                <w:spacing w:val="6"/>
                <w:lang w:eastAsia="zh-CN"/>
              </w:rPr>
              <w:t>按照下列公式计算：投标报价得分=（评标基准</w:t>
            </w:r>
            <w:r>
              <w:rPr>
                <w:rFonts w:ascii="仿宋_GB2312" w:eastAsia="仿宋_GB2312" w:hAnsi="仿宋_GB2312" w:cs="仿宋_GB2312"/>
                <w:color w:val="auto"/>
                <w:spacing w:val="-10"/>
                <w:lang w:eastAsia="zh-CN"/>
              </w:rPr>
              <w:t>价/投标报价）</w:t>
            </w:r>
            <w:r>
              <w:rPr>
                <w:rFonts w:ascii="仿宋_GB2312" w:eastAsia="仿宋_GB2312" w:hAnsi="仿宋_GB2312" w:cs="仿宋_GB2312"/>
                <w:color w:val="auto"/>
                <w:spacing w:val="-88"/>
                <w:lang w:eastAsia="zh-CN"/>
              </w:rPr>
              <w:t xml:space="preserve"> </w:t>
            </w:r>
            <w:r>
              <w:rPr>
                <w:rFonts w:ascii="仿宋_GB2312" w:eastAsia="仿宋_GB2312" w:hAnsi="仿宋_GB2312" w:cs="仿宋_GB2312"/>
                <w:color w:val="auto"/>
                <w:spacing w:val="-10"/>
                <w:lang w:eastAsia="zh-CN"/>
              </w:rPr>
              <w:t>×</w:t>
            </w:r>
            <w:r>
              <w:rPr>
                <w:rFonts w:ascii="仿宋_GB2312" w:eastAsia="仿宋_GB2312" w:hAnsi="仿宋_GB2312" w:cs="仿宋_GB2312"/>
                <w:color w:val="auto"/>
                <w:spacing w:val="-110"/>
                <w:lang w:eastAsia="zh-CN"/>
              </w:rPr>
              <w:t xml:space="preserve"> </w:t>
            </w:r>
            <w:r>
              <w:rPr>
                <w:rFonts w:ascii="仿宋_GB2312" w:eastAsia="仿宋_GB2312" w:hAnsi="仿宋_GB2312" w:cs="仿宋_GB2312"/>
                <w:color w:val="auto"/>
                <w:spacing w:val="-10"/>
                <w:lang w:eastAsia="zh-CN"/>
              </w:rPr>
              <w:t>10</w:t>
            </w:r>
          </w:p>
          <w:p w14:paraId="664B32D4" w14:textId="77777777" w:rsidR="00B96D5E" w:rsidRDefault="00000000">
            <w:pPr>
              <w:pStyle w:val="TableText"/>
              <w:spacing w:before="2" w:line="233" w:lineRule="auto"/>
              <w:ind w:right="102" w:firstLineChars="200" w:firstLine="556"/>
              <w:rPr>
                <w:rFonts w:ascii="仿宋_GB2312" w:eastAsia="仿宋_GB2312" w:hAnsi="仿宋_GB2312" w:cs="仿宋_GB2312"/>
                <w:color w:val="auto"/>
                <w:lang w:eastAsia="zh-CN"/>
              </w:rPr>
            </w:pPr>
            <w:r>
              <w:rPr>
                <w:rFonts w:ascii="仿宋_GB2312" w:eastAsia="仿宋_GB2312" w:hAnsi="仿宋_GB2312" w:cs="仿宋_GB2312"/>
                <w:color w:val="auto"/>
                <w:spacing w:val="-2"/>
                <w:lang w:eastAsia="zh-CN"/>
              </w:rPr>
              <w:t>因落实政府采购政策进行价格调整的，以调整后</w:t>
            </w:r>
            <w:r>
              <w:rPr>
                <w:rFonts w:ascii="仿宋_GB2312" w:eastAsia="仿宋_GB2312" w:hAnsi="仿宋_GB2312" w:cs="仿宋_GB2312"/>
                <w:color w:val="auto"/>
                <w:spacing w:val="-1"/>
                <w:lang w:eastAsia="zh-CN"/>
              </w:rPr>
              <w:t>的价格计算评标基准价和投标报价得分。对于小</w:t>
            </w:r>
            <w:r>
              <w:rPr>
                <w:rFonts w:ascii="仿宋_GB2312" w:eastAsia="仿宋_GB2312" w:hAnsi="仿宋_GB2312" w:cs="仿宋_GB2312"/>
                <w:color w:val="auto"/>
                <w:spacing w:val="13"/>
                <w:lang w:eastAsia="zh-CN"/>
              </w:rPr>
              <w:t>型和微型企业以扣除后的价格作为报价参与评</w:t>
            </w:r>
            <w:r>
              <w:rPr>
                <w:rFonts w:ascii="仿宋_GB2312" w:eastAsia="仿宋_GB2312" w:hAnsi="仿宋_GB2312" w:cs="仿宋_GB2312"/>
                <w:color w:val="auto"/>
                <w:spacing w:val="-1"/>
                <w:lang w:eastAsia="zh-CN"/>
              </w:rPr>
              <w:t>审。（当涉及多个政府采购政策，统一在原投标</w:t>
            </w:r>
            <w:r>
              <w:rPr>
                <w:rFonts w:ascii="仿宋_GB2312" w:eastAsia="仿宋_GB2312" w:hAnsi="仿宋_GB2312" w:cs="仿宋_GB2312"/>
                <w:color w:val="auto"/>
                <w:spacing w:val="-2"/>
                <w:lang w:eastAsia="zh-CN"/>
              </w:rPr>
              <w:t>报价的基础上进行叠加价格扣除）。</w:t>
            </w:r>
          </w:p>
        </w:tc>
        <w:tc>
          <w:tcPr>
            <w:tcW w:w="572" w:type="dxa"/>
          </w:tcPr>
          <w:p w14:paraId="6DE9E9BF" w14:textId="77777777" w:rsidR="00B96D5E" w:rsidRDefault="00B96D5E">
            <w:pPr>
              <w:spacing w:line="262" w:lineRule="auto"/>
              <w:rPr>
                <w:rFonts w:ascii="仿宋_GB2312" w:eastAsia="仿宋_GB2312" w:hAnsi="仿宋_GB2312" w:cs="仿宋_GB2312"/>
                <w:color w:val="auto"/>
                <w:sz w:val="28"/>
                <w:szCs w:val="28"/>
                <w:lang w:eastAsia="zh-CN"/>
              </w:rPr>
            </w:pPr>
          </w:p>
          <w:p w14:paraId="41B93275" w14:textId="77777777" w:rsidR="00B96D5E" w:rsidRDefault="00B96D5E">
            <w:pPr>
              <w:spacing w:line="262" w:lineRule="auto"/>
              <w:rPr>
                <w:rFonts w:ascii="仿宋_GB2312" w:eastAsia="仿宋_GB2312" w:hAnsi="仿宋_GB2312" w:cs="仿宋_GB2312"/>
                <w:color w:val="auto"/>
                <w:sz w:val="28"/>
                <w:szCs w:val="28"/>
                <w:lang w:eastAsia="zh-CN"/>
              </w:rPr>
            </w:pPr>
          </w:p>
          <w:p w14:paraId="78D185E5" w14:textId="77777777" w:rsidR="00B96D5E" w:rsidRDefault="00B96D5E">
            <w:pPr>
              <w:spacing w:line="262" w:lineRule="auto"/>
              <w:rPr>
                <w:rFonts w:ascii="仿宋_GB2312" w:eastAsia="仿宋_GB2312" w:hAnsi="仿宋_GB2312" w:cs="仿宋_GB2312"/>
                <w:color w:val="auto"/>
                <w:sz w:val="28"/>
                <w:szCs w:val="28"/>
                <w:lang w:eastAsia="zh-CN"/>
              </w:rPr>
            </w:pPr>
          </w:p>
          <w:p w14:paraId="190AA8C4" w14:textId="77777777" w:rsidR="00B96D5E" w:rsidRDefault="00B96D5E">
            <w:pPr>
              <w:spacing w:line="262" w:lineRule="auto"/>
              <w:rPr>
                <w:rFonts w:ascii="仿宋_GB2312" w:eastAsia="仿宋_GB2312" w:hAnsi="仿宋_GB2312" w:cs="仿宋_GB2312"/>
                <w:color w:val="auto"/>
                <w:sz w:val="28"/>
                <w:szCs w:val="28"/>
                <w:lang w:eastAsia="zh-CN"/>
              </w:rPr>
            </w:pPr>
          </w:p>
          <w:p w14:paraId="48F9235F" w14:textId="77777777" w:rsidR="00B96D5E" w:rsidRDefault="00B96D5E">
            <w:pPr>
              <w:spacing w:line="262" w:lineRule="auto"/>
              <w:rPr>
                <w:rFonts w:ascii="仿宋_GB2312" w:eastAsia="仿宋_GB2312" w:hAnsi="仿宋_GB2312" w:cs="仿宋_GB2312"/>
                <w:color w:val="auto"/>
                <w:sz w:val="28"/>
                <w:szCs w:val="28"/>
                <w:lang w:eastAsia="zh-CN"/>
              </w:rPr>
            </w:pPr>
          </w:p>
          <w:p w14:paraId="18CEC7E2" w14:textId="77777777" w:rsidR="00B96D5E" w:rsidRDefault="00B96D5E">
            <w:pPr>
              <w:spacing w:line="262" w:lineRule="auto"/>
              <w:rPr>
                <w:rFonts w:ascii="仿宋_GB2312" w:eastAsia="仿宋_GB2312" w:hAnsi="仿宋_GB2312" w:cs="仿宋_GB2312"/>
                <w:color w:val="auto"/>
                <w:sz w:val="28"/>
                <w:szCs w:val="28"/>
                <w:lang w:eastAsia="zh-CN"/>
              </w:rPr>
            </w:pPr>
          </w:p>
          <w:p w14:paraId="4FD6F0CF" w14:textId="77777777" w:rsidR="00B96D5E" w:rsidRDefault="00000000">
            <w:pPr>
              <w:pStyle w:val="TableText"/>
              <w:spacing w:before="91" w:line="242" w:lineRule="auto"/>
              <w:ind w:left="208"/>
              <w:rPr>
                <w:rFonts w:ascii="仿宋_GB2312" w:eastAsia="仿宋_GB2312" w:hAnsi="仿宋_GB2312" w:cs="仿宋_GB2312"/>
                <w:color w:val="auto"/>
              </w:rPr>
            </w:pPr>
            <w:r>
              <w:rPr>
                <w:rFonts w:ascii="仿宋_GB2312" w:eastAsia="仿宋_GB2312" w:hAnsi="仿宋_GB2312" w:cs="仿宋_GB2312"/>
                <w:color w:val="auto"/>
                <w:spacing w:val="-15"/>
              </w:rPr>
              <w:t>10</w:t>
            </w:r>
          </w:p>
        </w:tc>
      </w:tr>
      <w:tr w:rsidR="00B96D5E" w14:paraId="35888072" w14:textId="77777777">
        <w:trPr>
          <w:trHeight w:val="2174"/>
          <w:jc w:val="center"/>
        </w:trPr>
        <w:tc>
          <w:tcPr>
            <w:tcW w:w="1386" w:type="dxa"/>
            <w:vMerge w:val="restart"/>
            <w:tcBorders>
              <w:bottom w:val="single" w:sz="4" w:space="0" w:color="auto"/>
            </w:tcBorders>
            <w:vAlign w:val="center"/>
          </w:tcPr>
          <w:p w14:paraId="6B10AF8E" w14:textId="77777777" w:rsidR="00B96D5E" w:rsidRDefault="00000000">
            <w:pPr>
              <w:pStyle w:val="TableText"/>
              <w:tabs>
                <w:tab w:val="left" w:pos="509"/>
              </w:tabs>
              <w:spacing w:before="91"/>
              <w:ind w:right="192"/>
              <w:jc w:val="center"/>
              <w:rPr>
                <w:rFonts w:ascii="仿宋_GB2312" w:eastAsia="仿宋_GB2312" w:hAnsi="仿宋_GB2312" w:cs="仿宋_GB2312"/>
                <w:color w:val="auto"/>
              </w:rPr>
            </w:pPr>
            <w:r>
              <w:rPr>
                <w:rFonts w:ascii="仿宋_GB2312" w:eastAsia="仿宋_GB2312" w:hAnsi="仿宋_GB2312" w:cs="仿宋_GB2312"/>
                <w:b/>
                <w:bCs/>
                <w:color w:val="auto"/>
                <w:spacing w:val="-14"/>
              </w:rPr>
              <w:t>综合</w:t>
            </w:r>
            <w:r>
              <w:rPr>
                <w:rFonts w:ascii="仿宋_GB2312" w:eastAsia="仿宋_GB2312" w:hAnsi="仿宋_GB2312" w:cs="仿宋_GB2312"/>
                <w:b/>
                <w:bCs/>
                <w:color w:val="auto"/>
                <w:spacing w:val="-12"/>
              </w:rPr>
              <w:t>部分</w:t>
            </w:r>
            <w:r>
              <w:rPr>
                <w:rFonts w:ascii="仿宋_GB2312" w:eastAsia="仿宋_GB2312" w:hAnsi="仿宋_GB2312" w:cs="仿宋_GB2312"/>
                <w:color w:val="auto"/>
              </w:rPr>
              <w:t xml:space="preserve"> </w:t>
            </w:r>
            <w:r>
              <w:rPr>
                <w:rFonts w:ascii="仿宋_GB2312" w:eastAsia="仿宋_GB2312" w:hAnsi="仿宋_GB2312" w:cs="仿宋_GB2312"/>
                <w:b/>
                <w:bCs/>
                <w:color w:val="auto"/>
                <w:spacing w:val="-15"/>
              </w:rPr>
              <w:t>（</w:t>
            </w:r>
            <w:r>
              <w:rPr>
                <w:rFonts w:ascii="仿宋_GB2312" w:eastAsia="仿宋_GB2312" w:hAnsi="仿宋_GB2312" w:cs="仿宋_GB2312"/>
                <w:b/>
                <w:bCs/>
                <w:color w:val="auto"/>
                <w:spacing w:val="-15"/>
                <w:lang w:eastAsia="zh-CN"/>
              </w:rPr>
              <w:t>24</w:t>
            </w:r>
            <w:r>
              <w:rPr>
                <w:rFonts w:ascii="仿宋_GB2312" w:eastAsia="仿宋_GB2312" w:hAnsi="仿宋_GB2312" w:cs="仿宋_GB2312"/>
                <w:b/>
                <w:bCs/>
                <w:color w:val="auto"/>
                <w:spacing w:val="-15"/>
              </w:rPr>
              <w:t>分）</w:t>
            </w:r>
          </w:p>
        </w:tc>
        <w:tc>
          <w:tcPr>
            <w:tcW w:w="1513" w:type="dxa"/>
            <w:vAlign w:val="center"/>
          </w:tcPr>
          <w:p w14:paraId="7A2BC13C" w14:textId="77777777" w:rsidR="00B96D5E" w:rsidRDefault="00000000">
            <w:pPr>
              <w:pStyle w:val="TableText"/>
              <w:spacing w:before="91" w:line="224" w:lineRule="auto"/>
              <w:jc w:val="center"/>
              <w:rPr>
                <w:rFonts w:ascii="仿宋_GB2312" w:eastAsia="仿宋_GB2312" w:hAnsi="仿宋_GB2312" w:cs="仿宋_GB2312"/>
                <w:color w:val="auto"/>
              </w:rPr>
            </w:pPr>
            <w:r>
              <w:rPr>
                <w:rFonts w:ascii="仿宋_GB2312" w:eastAsia="仿宋_GB2312" w:hAnsi="仿宋_GB2312" w:cs="仿宋_GB2312"/>
                <w:color w:val="auto"/>
                <w:spacing w:val="-9"/>
                <w:lang w:eastAsia="zh-CN"/>
              </w:rPr>
              <w:t>业绩</w:t>
            </w:r>
          </w:p>
        </w:tc>
        <w:tc>
          <w:tcPr>
            <w:tcW w:w="6812" w:type="dxa"/>
          </w:tcPr>
          <w:p w14:paraId="7BA1154D"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提供投标人自2023 年 1 月 1 日以来的类似业绩，日期以合同签订日期为准，主要包含园区保洁、绿化、楼宇管理、学生公寓管理、零星维修、能源保障维护等服务，（</w:t>
            </w:r>
            <w:r>
              <w:rPr>
                <w:rFonts w:ascii="仿宋_GB2312" w:eastAsia="仿宋_GB2312" w:hAnsi="仿宋_GB2312" w:cs="仿宋_GB2312"/>
                <w:b/>
                <w:bCs/>
                <w:color w:val="auto"/>
                <w:spacing w:val="-1"/>
                <w:lang w:eastAsia="zh-CN"/>
              </w:rPr>
              <w:t>名称不一致但服务内容类似即可</w:t>
            </w:r>
            <w:r>
              <w:rPr>
                <w:rFonts w:ascii="仿宋_GB2312" w:eastAsia="仿宋_GB2312" w:hAnsi="仿宋_GB2312" w:cs="仿宋_GB2312"/>
                <w:color w:val="auto"/>
                <w:spacing w:val="-1"/>
                <w:lang w:eastAsia="zh-CN"/>
              </w:rPr>
              <w:t>），按以下规则计分：</w:t>
            </w:r>
          </w:p>
          <w:p w14:paraId="6DBB2A93"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1. 单份合同同时包含4 项及以上上述服务内容，每份得3 分；</w:t>
            </w:r>
          </w:p>
          <w:p w14:paraId="405D3021"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2. 单份合同包含2-3 项上述服务内容，每份得2分；</w:t>
            </w:r>
          </w:p>
          <w:p w14:paraId="520C3D06"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3. 单份合同包含1 项上述服务内容，每份得1 分；</w:t>
            </w:r>
          </w:p>
          <w:p w14:paraId="3A8E039E"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4.提供合同，但未明确服务内容或未提供合同的不得分。</w:t>
            </w:r>
          </w:p>
          <w:p w14:paraId="752DA893"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注：同一项目的主合同、补充协议、续签合同仅按 1 份业绩计算，最高得15分。</w:t>
            </w:r>
          </w:p>
          <w:p w14:paraId="73A909FB"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lang w:eastAsia="zh-CN"/>
              </w:rPr>
            </w:pPr>
            <w:r>
              <w:rPr>
                <w:rFonts w:ascii="仿宋_GB2312" w:eastAsia="仿宋_GB2312" w:hAnsi="仿宋_GB2312" w:cs="仿宋_GB2312"/>
                <w:color w:val="auto"/>
                <w:spacing w:val="-1"/>
                <w:lang w:eastAsia="zh-CN"/>
              </w:rPr>
              <w:t>有效业绩合同为：完整合同+服务期内任意一月发票扫描件、业主联系人及联系方式；同一项目多个标段按一份合同计算分值，扫描不清楚、不完整或无法辨认的不予计分，虚假业绩将自行承担相关责任。</w:t>
            </w:r>
          </w:p>
        </w:tc>
        <w:tc>
          <w:tcPr>
            <w:tcW w:w="572" w:type="dxa"/>
          </w:tcPr>
          <w:p w14:paraId="36F0E8AE" w14:textId="77777777" w:rsidR="00B96D5E" w:rsidRDefault="00B96D5E">
            <w:pPr>
              <w:spacing w:line="243" w:lineRule="auto"/>
              <w:rPr>
                <w:rFonts w:ascii="仿宋_GB2312" w:eastAsia="仿宋_GB2312" w:hAnsi="仿宋_GB2312" w:cs="仿宋_GB2312"/>
                <w:color w:val="auto"/>
                <w:sz w:val="28"/>
                <w:szCs w:val="28"/>
                <w:lang w:eastAsia="zh-CN"/>
              </w:rPr>
            </w:pPr>
          </w:p>
          <w:p w14:paraId="531B36D9" w14:textId="77777777" w:rsidR="00B96D5E" w:rsidRDefault="00B96D5E">
            <w:pPr>
              <w:spacing w:line="243" w:lineRule="auto"/>
              <w:rPr>
                <w:rFonts w:ascii="仿宋_GB2312" w:eastAsia="仿宋_GB2312" w:hAnsi="仿宋_GB2312" w:cs="仿宋_GB2312"/>
                <w:color w:val="auto"/>
                <w:sz w:val="28"/>
                <w:szCs w:val="28"/>
                <w:lang w:eastAsia="zh-CN"/>
              </w:rPr>
            </w:pPr>
          </w:p>
          <w:p w14:paraId="5614024A" w14:textId="77777777" w:rsidR="00B96D5E" w:rsidRDefault="00B96D5E">
            <w:pPr>
              <w:spacing w:line="243" w:lineRule="auto"/>
              <w:rPr>
                <w:rFonts w:ascii="仿宋_GB2312" w:eastAsia="仿宋_GB2312" w:hAnsi="仿宋_GB2312" w:cs="仿宋_GB2312"/>
                <w:color w:val="auto"/>
                <w:sz w:val="28"/>
                <w:szCs w:val="28"/>
                <w:lang w:eastAsia="zh-CN"/>
              </w:rPr>
            </w:pPr>
          </w:p>
          <w:p w14:paraId="58A8BA75" w14:textId="77777777" w:rsidR="00B96D5E" w:rsidRDefault="00B96D5E">
            <w:pPr>
              <w:spacing w:line="243" w:lineRule="auto"/>
              <w:rPr>
                <w:rFonts w:ascii="仿宋_GB2312" w:eastAsia="仿宋_GB2312" w:hAnsi="仿宋_GB2312" w:cs="仿宋_GB2312"/>
                <w:color w:val="auto"/>
                <w:sz w:val="28"/>
                <w:szCs w:val="28"/>
                <w:lang w:eastAsia="zh-CN"/>
              </w:rPr>
            </w:pPr>
          </w:p>
          <w:p w14:paraId="5C05F1B8" w14:textId="77777777" w:rsidR="00B96D5E" w:rsidRDefault="00B96D5E">
            <w:pPr>
              <w:spacing w:line="243" w:lineRule="auto"/>
              <w:rPr>
                <w:rFonts w:ascii="仿宋_GB2312" w:eastAsia="仿宋_GB2312" w:hAnsi="仿宋_GB2312" w:cs="仿宋_GB2312"/>
                <w:color w:val="auto"/>
                <w:sz w:val="28"/>
                <w:szCs w:val="28"/>
                <w:lang w:eastAsia="zh-CN"/>
              </w:rPr>
            </w:pPr>
          </w:p>
          <w:p w14:paraId="6B170A2A"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6DEDE3CB"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5A48CA5F" w14:textId="77777777" w:rsidR="00B96D5E" w:rsidRDefault="00000000">
            <w:pPr>
              <w:pStyle w:val="TableText"/>
              <w:spacing w:before="91" w:line="369" w:lineRule="exact"/>
              <w:ind w:left="208"/>
              <w:rPr>
                <w:rFonts w:ascii="仿宋_GB2312" w:eastAsia="仿宋_GB2312" w:hAnsi="仿宋_GB2312" w:cs="仿宋_GB2312"/>
                <w:color w:val="auto"/>
                <w:lang w:eastAsia="zh-CN"/>
              </w:rPr>
            </w:pPr>
            <w:r>
              <w:rPr>
                <w:rFonts w:ascii="仿宋_GB2312" w:eastAsia="仿宋_GB2312" w:hAnsi="仿宋_GB2312" w:cs="仿宋_GB2312"/>
                <w:color w:val="auto"/>
                <w:spacing w:val="-15"/>
                <w:position w:val="2"/>
                <w:lang w:eastAsia="zh-CN"/>
              </w:rPr>
              <w:t>15</w:t>
            </w:r>
          </w:p>
        </w:tc>
      </w:tr>
      <w:tr w:rsidR="00B96D5E" w14:paraId="7372F9B7" w14:textId="77777777">
        <w:trPr>
          <w:trHeight w:val="1652"/>
          <w:jc w:val="center"/>
        </w:trPr>
        <w:tc>
          <w:tcPr>
            <w:tcW w:w="1386" w:type="dxa"/>
            <w:vMerge/>
            <w:vAlign w:val="center"/>
          </w:tcPr>
          <w:p w14:paraId="50B45866"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Align w:val="center"/>
          </w:tcPr>
          <w:p w14:paraId="31B029BB" w14:textId="77777777" w:rsidR="00B96D5E" w:rsidRDefault="00000000">
            <w:pPr>
              <w:pStyle w:val="TableText"/>
              <w:spacing w:before="91" w:line="224" w:lineRule="auto"/>
              <w:jc w:val="center"/>
              <w:rPr>
                <w:rFonts w:ascii="仿宋_GB2312" w:eastAsia="仿宋_GB2312" w:hAnsi="仿宋_GB2312" w:cs="仿宋_GB2312"/>
                <w:color w:val="auto"/>
                <w:spacing w:val="-9"/>
                <w:lang w:eastAsia="zh-CN"/>
              </w:rPr>
            </w:pPr>
            <w:r>
              <w:rPr>
                <w:rFonts w:ascii="仿宋_GB2312" w:eastAsia="仿宋_GB2312" w:hAnsi="仿宋_GB2312" w:cs="仿宋_GB2312"/>
                <w:color w:val="auto"/>
                <w:spacing w:val="-1"/>
                <w:lang w:eastAsia="zh-CN"/>
              </w:rPr>
              <w:t>服务承诺</w:t>
            </w:r>
          </w:p>
        </w:tc>
        <w:tc>
          <w:tcPr>
            <w:tcW w:w="6812" w:type="dxa"/>
          </w:tcPr>
          <w:p w14:paraId="4E3DBB42" w14:textId="77777777" w:rsidR="00B96D5E" w:rsidRDefault="00000000">
            <w:pPr>
              <w:pStyle w:val="TableText"/>
              <w:spacing w:before="43" w:line="239"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t>投标人针对本项目制定专项服务承诺，需包含以下三项核心内容：①中标后可根据采购人需求临时增补特殊设施设备保障服务；②突发及特殊情况下无条件服从采购人统一调配管理；③对采购人考核不满意的项目经理及在岗服务人员无条件更换。</w:t>
            </w:r>
          </w:p>
          <w:p w14:paraId="3145A207" w14:textId="77777777" w:rsidR="00B96D5E" w:rsidRDefault="00000000">
            <w:pPr>
              <w:pStyle w:val="TableText"/>
              <w:spacing w:before="2" w:line="233" w:lineRule="auto"/>
              <w:ind w:right="102" w:firstLineChars="200" w:firstLine="558"/>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1"/>
                <w:lang w:eastAsia="zh-CN"/>
              </w:rPr>
              <w:lastRenderedPageBreak/>
              <w:t>投标人对每项内容论述详细，完全贴合采购需求的得9分；投标人对每项内容虽阐述但未贴合采购需求进行论述，或内容未包括具体细节的得6分；投标人提供的内容不完整或存在影响本项目目标实现的明显错误的得3分；缺项得0分。</w:t>
            </w:r>
          </w:p>
        </w:tc>
        <w:tc>
          <w:tcPr>
            <w:tcW w:w="572" w:type="dxa"/>
          </w:tcPr>
          <w:p w14:paraId="5765B238"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lastRenderedPageBreak/>
              <w:t>9</w:t>
            </w:r>
          </w:p>
        </w:tc>
      </w:tr>
      <w:tr w:rsidR="00B96D5E" w14:paraId="2EC3CEE1" w14:textId="77777777">
        <w:trPr>
          <w:trHeight w:val="1652"/>
          <w:jc w:val="center"/>
        </w:trPr>
        <w:tc>
          <w:tcPr>
            <w:tcW w:w="1386" w:type="dxa"/>
            <w:vMerge w:val="restart"/>
            <w:vAlign w:val="center"/>
          </w:tcPr>
          <w:p w14:paraId="1CE2C67C"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Merge w:val="restart"/>
            <w:vAlign w:val="center"/>
          </w:tcPr>
          <w:p w14:paraId="42E55731" w14:textId="77777777" w:rsidR="00B96D5E" w:rsidRDefault="00000000">
            <w:pPr>
              <w:pStyle w:val="TableText"/>
              <w:spacing w:before="91"/>
              <w:ind w:right="123"/>
              <w:jc w:val="center"/>
              <w:rPr>
                <w:rFonts w:ascii="仿宋_GB2312" w:eastAsia="仿宋_GB2312" w:hAnsi="仿宋_GB2312" w:cs="仿宋_GB2312"/>
                <w:color w:val="auto"/>
                <w:lang w:eastAsia="zh-CN"/>
              </w:rPr>
            </w:pPr>
            <w:r>
              <w:rPr>
                <w:rFonts w:ascii="仿宋_GB2312" w:eastAsia="仿宋_GB2312" w:hAnsi="仿宋_GB2312" w:cs="仿宋_GB2312"/>
                <w:color w:val="auto"/>
                <w:spacing w:val="-6"/>
                <w:lang w:eastAsia="zh-CN"/>
              </w:rPr>
              <w:t>服务方案</w:t>
            </w:r>
          </w:p>
        </w:tc>
        <w:tc>
          <w:tcPr>
            <w:tcW w:w="6812" w:type="dxa"/>
          </w:tcPr>
          <w:p w14:paraId="734ECBF6" w14:textId="77777777" w:rsidR="00B96D5E" w:rsidRDefault="00000000">
            <w:pPr>
              <w:jc w:val="left"/>
              <w:rPr>
                <w:rFonts w:ascii="仿宋_GB2312" w:eastAsia="仿宋_GB2312" w:hAnsi="仿宋_GB2312" w:cs="仿宋_GB2312"/>
                <w:color w:val="auto"/>
                <w:spacing w:val="3"/>
                <w:sz w:val="28"/>
                <w:szCs w:val="28"/>
                <w:lang w:eastAsia="zh-CN"/>
              </w:rPr>
            </w:pPr>
            <w:r>
              <w:rPr>
                <w:rFonts w:ascii="仿宋_GB2312" w:eastAsia="仿宋_GB2312" w:hAnsi="仿宋_GB2312" w:cs="仿宋_GB2312"/>
                <w:b/>
                <w:bCs/>
                <w:color w:val="auto"/>
                <w:spacing w:val="3"/>
                <w:sz w:val="28"/>
                <w:szCs w:val="28"/>
                <w:lang w:val="en-US" w:eastAsia="zh-CN"/>
              </w:rPr>
              <w:t>1.项目</w:t>
            </w:r>
            <w:r>
              <w:rPr>
                <w:rFonts w:ascii="仿宋_GB2312" w:eastAsia="仿宋_GB2312" w:hAnsi="仿宋_GB2312" w:cs="仿宋_GB2312"/>
                <w:b/>
                <w:bCs/>
                <w:color w:val="auto"/>
                <w:spacing w:val="3"/>
                <w:sz w:val="28"/>
                <w:szCs w:val="28"/>
                <w:lang w:eastAsia="zh-CN"/>
              </w:rPr>
              <w:t>交接服务方案</w:t>
            </w:r>
            <w:r>
              <w:rPr>
                <w:rFonts w:ascii="仿宋_GB2312" w:eastAsia="仿宋_GB2312" w:hAnsi="仿宋_GB2312" w:cs="仿宋_GB2312"/>
                <w:color w:val="auto"/>
                <w:spacing w:val="3"/>
                <w:sz w:val="28"/>
                <w:szCs w:val="28"/>
                <w:lang w:eastAsia="zh-CN"/>
              </w:rPr>
              <w:t>：投标人结合本项目实际情况，制定合理的</w:t>
            </w:r>
            <w:r>
              <w:rPr>
                <w:rFonts w:ascii="仿宋_GB2312" w:eastAsia="仿宋_GB2312" w:hAnsi="仿宋_GB2312" w:cs="仿宋_GB2312"/>
                <w:color w:val="auto"/>
                <w:spacing w:val="3"/>
                <w:sz w:val="28"/>
                <w:szCs w:val="28"/>
                <w:lang w:val="en-US" w:eastAsia="zh-CN"/>
              </w:rPr>
              <w:t>前期进场交接方案、合同到期退场交接；</w:t>
            </w:r>
            <w:r>
              <w:rPr>
                <w:rFonts w:ascii="仿宋_GB2312" w:eastAsia="仿宋_GB2312" w:hAnsi="仿宋_GB2312" w:cs="仿宋_GB2312"/>
                <w:color w:val="auto"/>
                <w:spacing w:val="3"/>
                <w:sz w:val="28"/>
                <w:szCs w:val="28"/>
                <w:lang w:eastAsia="zh-CN"/>
              </w:rPr>
              <w:t>内容包括但不限于</w:t>
            </w:r>
            <w:r>
              <w:rPr>
                <w:rFonts w:ascii="仿宋_GB2312" w:eastAsia="仿宋_GB2312" w:hAnsi="仿宋_GB2312" w:cs="仿宋_GB2312"/>
                <w:color w:val="auto"/>
                <w:spacing w:val="3"/>
                <w:sz w:val="28"/>
                <w:szCs w:val="28"/>
                <w:lang w:val="en-US" w:eastAsia="zh-CN"/>
              </w:rPr>
              <w:t>人员、资产、台账、设备、账务、服务场地全方位平稳交接过渡。</w:t>
            </w:r>
          </w:p>
          <w:p w14:paraId="30F3A26A" w14:textId="77777777" w:rsidR="00B96D5E" w:rsidRDefault="00000000">
            <w:pPr>
              <w:snapToGrid w:val="0"/>
              <w:ind w:firstLineChars="100" w:firstLine="283"/>
              <w:jc w:val="left"/>
              <w:rPr>
                <w:rFonts w:ascii="仿宋_GB2312" w:eastAsia="仿宋_GB2312" w:hAnsi="仿宋_GB2312" w:cs="仿宋_GB2312"/>
                <w:color w:val="auto"/>
                <w:spacing w:val="-1"/>
                <w:sz w:val="28"/>
                <w:szCs w:val="28"/>
                <w:lang w:val="en-US" w:eastAsia="zh-CN"/>
              </w:rPr>
            </w:pPr>
            <w:r>
              <w:rPr>
                <w:rFonts w:ascii="仿宋_GB2312" w:eastAsia="仿宋_GB2312" w:hAnsi="仿宋_GB2312" w:cs="仿宋_GB2312"/>
                <w:color w:val="auto"/>
                <w:spacing w:val="3"/>
                <w:sz w:val="28"/>
                <w:szCs w:val="28"/>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0DAA94B4"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641768D9"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711E3428"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tc>
      </w:tr>
      <w:tr w:rsidR="00B96D5E" w14:paraId="5677C032" w14:textId="77777777">
        <w:trPr>
          <w:trHeight w:val="1652"/>
          <w:jc w:val="center"/>
        </w:trPr>
        <w:tc>
          <w:tcPr>
            <w:tcW w:w="1386" w:type="dxa"/>
            <w:vMerge/>
            <w:vAlign w:val="center"/>
          </w:tcPr>
          <w:p w14:paraId="28E45A64"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Merge/>
            <w:vAlign w:val="center"/>
          </w:tcPr>
          <w:p w14:paraId="5B6C8133" w14:textId="77777777" w:rsidR="00B96D5E" w:rsidRDefault="00B96D5E">
            <w:pPr>
              <w:pStyle w:val="TableText"/>
              <w:spacing w:before="91" w:line="224" w:lineRule="auto"/>
              <w:jc w:val="center"/>
              <w:rPr>
                <w:rFonts w:ascii="仿宋_GB2312" w:eastAsia="仿宋_GB2312" w:hAnsi="仿宋_GB2312" w:cs="仿宋_GB2312"/>
                <w:color w:val="auto"/>
                <w:spacing w:val="-1"/>
                <w:lang w:eastAsia="zh-CN"/>
              </w:rPr>
            </w:pPr>
          </w:p>
        </w:tc>
        <w:tc>
          <w:tcPr>
            <w:tcW w:w="6812" w:type="dxa"/>
          </w:tcPr>
          <w:p w14:paraId="6CA55751"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b/>
                <w:bCs/>
                <w:color w:val="auto"/>
                <w:spacing w:val="3"/>
                <w:lang w:eastAsia="zh-CN"/>
              </w:rPr>
              <w:t>2.环境保洁服务方案：</w:t>
            </w:r>
            <w:r>
              <w:rPr>
                <w:rFonts w:ascii="仿宋_GB2312" w:eastAsia="仿宋_GB2312" w:hAnsi="仿宋_GB2312" w:cs="仿宋_GB2312"/>
                <w:color w:val="auto"/>
                <w:spacing w:val="3"/>
                <w:lang w:eastAsia="zh-CN"/>
              </w:rPr>
              <w:t>投标人结合本项目实际情况，制定合理的区域保洁方案，内容包括但不限于室外保洁、管道疏通、有害生物防治、使用维护等。</w:t>
            </w:r>
          </w:p>
          <w:p w14:paraId="1E13BDCE" w14:textId="77777777" w:rsidR="00B96D5E" w:rsidRDefault="00000000">
            <w:pPr>
              <w:snapToGrid w:val="0"/>
              <w:ind w:firstLineChars="100" w:firstLine="283"/>
              <w:jc w:val="left"/>
              <w:rPr>
                <w:rFonts w:ascii="仿宋_GB2312" w:eastAsia="仿宋_GB2312" w:hAnsi="仿宋_GB2312" w:cs="仿宋_GB2312"/>
                <w:color w:val="auto"/>
                <w:spacing w:val="-1"/>
                <w:sz w:val="28"/>
                <w:szCs w:val="28"/>
                <w:lang w:val="en-US" w:eastAsia="zh-CN"/>
              </w:rPr>
            </w:pPr>
            <w:r>
              <w:rPr>
                <w:rFonts w:ascii="仿宋_GB2312" w:eastAsia="仿宋_GB2312" w:hAnsi="仿宋_GB2312" w:cs="仿宋_GB2312"/>
                <w:color w:val="auto"/>
                <w:spacing w:val="3"/>
                <w:sz w:val="28"/>
                <w:szCs w:val="28"/>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76655994"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292A897D"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5FE94AAA"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13E235D3"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68379FDD"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38FCD4AD"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tc>
      </w:tr>
      <w:tr w:rsidR="00B96D5E" w14:paraId="080DAFDE" w14:textId="77777777">
        <w:trPr>
          <w:trHeight w:val="1652"/>
          <w:jc w:val="center"/>
        </w:trPr>
        <w:tc>
          <w:tcPr>
            <w:tcW w:w="1386" w:type="dxa"/>
            <w:vMerge/>
            <w:vAlign w:val="center"/>
          </w:tcPr>
          <w:p w14:paraId="4B1525B7"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Merge/>
            <w:vAlign w:val="center"/>
          </w:tcPr>
          <w:p w14:paraId="0554B85F" w14:textId="77777777" w:rsidR="00B96D5E" w:rsidRDefault="00B96D5E">
            <w:pPr>
              <w:pStyle w:val="TableText"/>
              <w:spacing w:before="91" w:line="224" w:lineRule="auto"/>
              <w:jc w:val="center"/>
              <w:rPr>
                <w:rFonts w:ascii="仿宋_GB2312" w:eastAsia="仿宋_GB2312" w:hAnsi="仿宋_GB2312" w:cs="仿宋_GB2312"/>
                <w:color w:val="auto"/>
                <w:spacing w:val="-1"/>
                <w:lang w:eastAsia="zh-CN"/>
              </w:rPr>
            </w:pPr>
          </w:p>
        </w:tc>
        <w:tc>
          <w:tcPr>
            <w:tcW w:w="6812" w:type="dxa"/>
          </w:tcPr>
          <w:p w14:paraId="1E31D4A7"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b/>
                <w:bCs/>
                <w:color w:val="auto"/>
                <w:spacing w:val="3"/>
                <w:lang w:eastAsia="zh-CN"/>
              </w:rPr>
              <w:t>3.能源水电保障服务方案：</w:t>
            </w:r>
            <w:r>
              <w:rPr>
                <w:rFonts w:ascii="仿宋_GB2312" w:eastAsia="仿宋_GB2312" w:hAnsi="仿宋_GB2312" w:cs="仿宋_GB2312"/>
                <w:color w:val="auto"/>
                <w:spacing w:val="3"/>
                <w:lang w:eastAsia="zh-CN"/>
              </w:rPr>
              <w:t>投标人结合本项目实际情况，制定合理的能源水电服务方案，内容包括但不限于配电室值班、供水24小时巡检、设备操作维护、水质化验、蓄水池清洗消毒、卫生保洁等。</w:t>
            </w:r>
          </w:p>
          <w:p w14:paraId="78B7D0B9" w14:textId="77777777" w:rsidR="00B96D5E" w:rsidRDefault="00000000">
            <w:pPr>
              <w:snapToGrid w:val="0"/>
              <w:ind w:firstLineChars="100" w:firstLine="283"/>
              <w:jc w:val="left"/>
              <w:rPr>
                <w:rFonts w:ascii="仿宋_GB2312" w:eastAsia="仿宋_GB2312" w:hAnsi="仿宋_GB2312" w:cs="仿宋_GB2312"/>
                <w:color w:val="auto"/>
                <w:spacing w:val="-1"/>
                <w:sz w:val="28"/>
                <w:szCs w:val="28"/>
                <w:lang w:val="en-US" w:eastAsia="zh-CN"/>
              </w:rPr>
            </w:pPr>
            <w:r>
              <w:rPr>
                <w:rFonts w:ascii="仿宋_GB2312" w:eastAsia="仿宋_GB2312" w:hAnsi="仿宋_GB2312" w:cs="仿宋_GB2312"/>
                <w:color w:val="auto"/>
                <w:spacing w:val="3"/>
                <w:sz w:val="28"/>
                <w:szCs w:val="28"/>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3ECF430A"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304BBDF6"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64C34C59"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3354E533"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p w14:paraId="5AE99A76"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4ED77EE7"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3C2C3C2F"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tc>
      </w:tr>
      <w:tr w:rsidR="00B96D5E" w14:paraId="55501ABA" w14:textId="77777777">
        <w:trPr>
          <w:trHeight w:val="3306"/>
          <w:jc w:val="center"/>
        </w:trPr>
        <w:tc>
          <w:tcPr>
            <w:tcW w:w="1386" w:type="dxa"/>
            <w:vMerge w:val="restart"/>
            <w:vAlign w:val="center"/>
          </w:tcPr>
          <w:p w14:paraId="1020947E" w14:textId="77777777" w:rsidR="00B96D5E" w:rsidRDefault="00000000">
            <w:pPr>
              <w:pStyle w:val="TableText"/>
              <w:tabs>
                <w:tab w:val="left" w:pos="509"/>
              </w:tabs>
              <w:spacing w:before="91" w:line="241" w:lineRule="auto"/>
              <w:ind w:right="192"/>
              <w:jc w:val="center"/>
              <w:rPr>
                <w:rFonts w:ascii="仿宋_GB2312" w:eastAsia="仿宋_GB2312" w:hAnsi="仿宋_GB2312" w:cs="仿宋_GB2312"/>
                <w:color w:val="auto"/>
              </w:rPr>
            </w:pPr>
            <w:r>
              <w:rPr>
                <w:rFonts w:ascii="仿宋_GB2312" w:eastAsia="仿宋_GB2312" w:hAnsi="仿宋_GB2312" w:cs="仿宋_GB2312"/>
                <w:b/>
                <w:bCs/>
                <w:color w:val="auto"/>
                <w:spacing w:val="-12"/>
              </w:rPr>
              <w:lastRenderedPageBreak/>
              <w:t>技术部分</w:t>
            </w:r>
            <w:r>
              <w:rPr>
                <w:rFonts w:ascii="仿宋_GB2312" w:eastAsia="仿宋_GB2312" w:hAnsi="仿宋_GB2312" w:cs="仿宋_GB2312"/>
                <w:color w:val="auto"/>
              </w:rPr>
              <w:t xml:space="preserve"> </w:t>
            </w:r>
            <w:r>
              <w:rPr>
                <w:rFonts w:ascii="仿宋_GB2312" w:eastAsia="仿宋_GB2312" w:hAnsi="仿宋_GB2312" w:cs="仿宋_GB2312"/>
                <w:b/>
                <w:bCs/>
                <w:color w:val="auto"/>
                <w:spacing w:val="-15"/>
              </w:rPr>
              <w:t>（</w:t>
            </w:r>
            <w:r>
              <w:rPr>
                <w:rFonts w:ascii="仿宋_GB2312" w:eastAsia="仿宋_GB2312" w:hAnsi="仿宋_GB2312" w:cs="仿宋_GB2312"/>
                <w:b/>
                <w:bCs/>
                <w:color w:val="auto"/>
                <w:spacing w:val="-15"/>
                <w:lang w:eastAsia="zh-CN"/>
              </w:rPr>
              <w:t>66</w:t>
            </w:r>
            <w:r>
              <w:rPr>
                <w:rFonts w:ascii="仿宋_GB2312" w:eastAsia="仿宋_GB2312" w:hAnsi="仿宋_GB2312" w:cs="仿宋_GB2312"/>
                <w:b/>
                <w:bCs/>
                <w:color w:val="auto"/>
                <w:spacing w:val="-15"/>
              </w:rPr>
              <w:t>分）</w:t>
            </w:r>
          </w:p>
        </w:tc>
        <w:tc>
          <w:tcPr>
            <w:tcW w:w="1513" w:type="dxa"/>
            <w:vMerge/>
            <w:vAlign w:val="center"/>
          </w:tcPr>
          <w:p w14:paraId="4CED6C21" w14:textId="77777777" w:rsidR="00B96D5E" w:rsidRDefault="00B96D5E">
            <w:pPr>
              <w:pStyle w:val="TableText"/>
              <w:spacing w:before="91" w:line="224" w:lineRule="auto"/>
              <w:jc w:val="center"/>
              <w:rPr>
                <w:rFonts w:ascii="仿宋_GB2312" w:eastAsia="仿宋_GB2312" w:hAnsi="仿宋_GB2312" w:cs="仿宋_GB2312"/>
                <w:color w:val="auto"/>
                <w:spacing w:val="-1"/>
                <w:lang w:eastAsia="zh-CN"/>
              </w:rPr>
            </w:pPr>
          </w:p>
        </w:tc>
        <w:tc>
          <w:tcPr>
            <w:tcW w:w="6812" w:type="dxa"/>
          </w:tcPr>
          <w:p w14:paraId="4B5A1D55" w14:textId="77777777" w:rsidR="00B96D5E" w:rsidRDefault="00000000">
            <w:pPr>
              <w:jc w:val="left"/>
              <w:rPr>
                <w:rFonts w:ascii="仿宋_GB2312" w:eastAsia="仿宋_GB2312" w:hAnsi="仿宋_GB2312" w:cs="仿宋_GB2312"/>
                <w:color w:val="auto"/>
                <w:spacing w:val="3"/>
                <w:sz w:val="28"/>
                <w:szCs w:val="28"/>
                <w:lang w:eastAsia="zh-CN"/>
              </w:rPr>
            </w:pPr>
            <w:r>
              <w:rPr>
                <w:rFonts w:ascii="仿宋_GB2312" w:eastAsia="仿宋_GB2312" w:hAnsi="仿宋_GB2312" w:cs="仿宋_GB2312"/>
                <w:b/>
                <w:bCs/>
                <w:color w:val="auto"/>
                <w:spacing w:val="3"/>
                <w:sz w:val="28"/>
                <w:szCs w:val="28"/>
                <w:lang w:val="en-US" w:eastAsia="zh-CN"/>
              </w:rPr>
              <w:t>4.</w:t>
            </w:r>
            <w:r>
              <w:rPr>
                <w:rFonts w:ascii="仿宋_GB2312" w:eastAsia="仿宋_GB2312" w:hAnsi="仿宋_GB2312" w:cs="仿宋_GB2312"/>
                <w:b/>
                <w:bCs/>
                <w:color w:val="auto"/>
                <w:spacing w:val="3"/>
                <w:sz w:val="28"/>
                <w:szCs w:val="28"/>
                <w:lang w:eastAsia="zh-CN"/>
              </w:rPr>
              <w:t>工程（小型维修）服务方案：</w:t>
            </w:r>
            <w:r>
              <w:rPr>
                <w:rFonts w:ascii="仿宋_GB2312" w:eastAsia="仿宋_GB2312" w:hAnsi="仿宋_GB2312" w:cs="仿宋_GB2312"/>
                <w:color w:val="auto"/>
                <w:spacing w:val="3"/>
                <w:sz w:val="28"/>
                <w:szCs w:val="28"/>
                <w:lang w:eastAsia="zh-CN"/>
              </w:rPr>
              <w:t>投标人结合本项目实际情况，制定合理的</w:t>
            </w:r>
            <w:r>
              <w:rPr>
                <w:rFonts w:ascii="仿宋_GB2312" w:eastAsia="仿宋_GB2312" w:hAnsi="仿宋_GB2312" w:cs="仿宋_GB2312"/>
                <w:color w:val="auto"/>
                <w:spacing w:val="3"/>
                <w:sz w:val="28"/>
                <w:szCs w:val="28"/>
                <w:lang w:val="en-US" w:eastAsia="zh-CN"/>
              </w:rPr>
              <w:t>维修方案，内容包括但不限于</w:t>
            </w:r>
            <w:r>
              <w:rPr>
                <w:rFonts w:ascii="仿宋_GB2312" w:eastAsia="仿宋_GB2312" w:hAnsi="仿宋_GB2312" w:cs="仿宋_GB2312"/>
                <w:color w:val="auto"/>
                <w:spacing w:val="3"/>
                <w:sz w:val="28"/>
                <w:szCs w:val="28"/>
                <w:lang w:eastAsia="zh-CN"/>
              </w:rPr>
              <w:t>学生公寓、教学办公楼、</w:t>
            </w:r>
            <w:r>
              <w:rPr>
                <w:rFonts w:ascii="仿宋_GB2312" w:eastAsia="仿宋_GB2312" w:hAnsi="仿宋_GB2312" w:cs="仿宋_GB2312"/>
                <w:color w:val="auto"/>
                <w:spacing w:val="3"/>
                <w:sz w:val="28"/>
                <w:szCs w:val="28"/>
                <w:lang w:val="en-US" w:eastAsia="zh-CN"/>
              </w:rPr>
              <w:t>空调、电梯、路灯、</w:t>
            </w:r>
            <w:r>
              <w:rPr>
                <w:rFonts w:ascii="仿宋_GB2312" w:eastAsia="仿宋_GB2312" w:hAnsi="仿宋_GB2312" w:cs="仿宋_GB2312"/>
                <w:color w:val="auto"/>
                <w:spacing w:val="3"/>
                <w:sz w:val="28"/>
                <w:szCs w:val="28"/>
                <w:lang w:eastAsia="zh-CN"/>
              </w:rPr>
              <w:t>体育场地</w:t>
            </w:r>
            <w:r>
              <w:rPr>
                <w:rFonts w:ascii="仿宋_GB2312" w:eastAsia="仿宋_GB2312" w:hAnsi="仿宋_GB2312" w:cs="仿宋_GB2312"/>
                <w:color w:val="auto"/>
                <w:spacing w:val="3"/>
                <w:sz w:val="28"/>
                <w:szCs w:val="28"/>
                <w:lang w:val="en-US" w:eastAsia="zh-CN"/>
              </w:rPr>
              <w:t>设备的</w:t>
            </w:r>
            <w:r>
              <w:rPr>
                <w:rFonts w:ascii="仿宋_GB2312" w:eastAsia="仿宋_GB2312" w:hAnsi="仿宋_GB2312" w:cs="仿宋_GB2312"/>
                <w:color w:val="auto"/>
                <w:spacing w:val="3"/>
                <w:sz w:val="28"/>
                <w:szCs w:val="28"/>
                <w:lang w:eastAsia="zh-CN"/>
              </w:rPr>
              <w:t>零星维修及设备维护、</w:t>
            </w:r>
            <w:r>
              <w:rPr>
                <w:rFonts w:ascii="仿宋_GB2312" w:eastAsia="仿宋_GB2312" w:hAnsi="仿宋_GB2312" w:cs="仿宋_GB2312"/>
                <w:color w:val="auto"/>
                <w:spacing w:val="3"/>
                <w:sz w:val="28"/>
                <w:szCs w:val="28"/>
                <w:lang w:val="en-US" w:eastAsia="zh-CN"/>
              </w:rPr>
              <w:t>维修响应流程</w:t>
            </w:r>
            <w:r>
              <w:rPr>
                <w:rFonts w:ascii="仿宋_GB2312" w:eastAsia="仿宋_GB2312" w:hAnsi="仿宋_GB2312" w:cs="仿宋_GB2312"/>
                <w:color w:val="auto"/>
                <w:spacing w:val="3"/>
                <w:sz w:val="28"/>
                <w:szCs w:val="28"/>
                <w:lang w:eastAsia="zh-CN"/>
              </w:rPr>
              <w:t>等。</w:t>
            </w:r>
          </w:p>
          <w:p w14:paraId="5B241C92" w14:textId="77777777" w:rsidR="00B96D5E" w:rsidRDefault="00000000">
            <w:pPr>
              <w:snapToGrid w:val="0"/>
              <w:ind w:firstLineChars="100" w:firstLine="283"/>
              <w:jc w:val="left"/>
              <w:rPr>
                <w:rFonts w:ascii="仿宋_GB2312" w:eastAsia="仿宋_GB2312" w:hAnsi="仿宋_GB2312" w:cs="仿宋_GB2312"/>
                <w:color w:val="auto"/>
                <w:spacing w:val="-1"/>
                <w:sz w:val="28"/>
                <w:szCs w:val="28"/>
                <w:lang w:val="en-US" w:eastAsia="zh-CN"/>
              </w:rPr>
            </w:pPr>
            <w:r>
              <w:rPr>
                <w:rFonts w:ascii="仿宋_GB2312" w:eastAsia="仿宋_GB2312" w:hAnsi="仿宋_GB2312" w:cs="仿宋_GB2312"/>
                <w:color w:val="auto"/>
                <w:spacing w:val="3"/>
                <w:sz w:val="28"/>
                <w:szCs w:val="28"/>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1368ECF3"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3B56ECEF"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10CC71AE"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0E31E66C"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2B617848"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tc>
      </w:tr>
      <w:tr w:rsidR="00B96D5E" w14:paraId="7A54C65A" w14:textId="77777777">
        <w:trPr>
          <w:trHeight w:val="3389"/>
          <w:jc w:val="center"/>
        </w:trPr>
        <w:tc>
          <w:tcPr>
            <w:tcW w:w="1386" w:type="dxa"/>
            <w:vMerge/>
            <w:vAlign w:val="center"/>
          </w:tcPr>
          <w:p w14:paraId="7D1E30BA"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Merge/>
            <w:vAlign w:val="center"/>
          </w:tcPr>
          <w:p w14:paraId="0A4043A3" w14:textId="77777777" w:rsidR="00B96D5E" w:rsidRDefault="00B96D5E">
            <w:pPr>
              <w:pStyle w:val="TableText"/>
              <w:spacing w:before="91"/>
              <w:ind w:right="123"/>
              <w:jc w:val="center"/>
              <w:rPr>
                <w:rFonts w:ascii="仿宋_GB2312" w:eastAsia="仿宋_GB2312" w:hAnsi="仿宋_GB2312" w:cs="仿宋_GB2312"/>
                <w:color w:val="auto"/>
                <w:lang w:eastAsia="zh-CN"/>
              </w:rPr>
            </w:pPr>
          </w:p>
        </w:tc>
        <w:tc>
          <w:tcPr>
            <w:tcW w:w="6812" w:type="dxa"/>
          </w:tcPr>
          <w:p w14:paraId="5E6F85A0" w14:textId="77777777" w:rsidR="00B96D5E" w:rsidRDefault="00000000">
            <w:pPr>
              <w:jc w:val="left"/>
              <w:rPr>
                <w:rFonts w:ascii="仿宋_GB2312" w:eastAsia="仿宋_GB2312" w:hAnsi="仿宋_GB2312" w:cs="仿宋_GB2312"/>
                <w:color w:val="auto"/>
                <w:spacing w:val="3"/>
                <w:sz w:val="28"/>
                <w:szCs w:val="28"/>
                <w:lang w:eastAsia="zh-CN"/>
              </w:rPr>
            </w:pPr>
            <w:r>
              <w:rPr>
                <w:rFonts w:ascii="仿宋_GB2312" w:eastAsia="仿宋_GB2312" w:hAnsi="仿宋_GB2312" w:cs="仿宋_GB2312"/>
                <w:b/>
                <w:bCs/>
                <w:color w:val="auto"/>
                <w:spacing w:val="3"/>
                <w:sz w:val="28"/>
                <w:szCs w:val="28"/>
                <w:lang w:val="en-US" w:eastAsia="zh-CN"/>
              </w:rPr>
              <w:t>5.</w:t>
            </w:r>
            <w:r>
              <w:rPr>
                <w:rFonts w:ascii="仿宋_GB2312" w:eastAsia="仿宋_GB2312" w:hAnsi="仿宋_GB2312" w:cs="仿宋_GB2312"/>
                <w:b/>
                <w:bCs/>
                <w:color w:val="auto"/>
                <w:spacing w:val="3"/>
                <w:sz w:val="28"/>
                <w:szCs w:val="28"/>
                <w:lang w:eastAsia="zh-CN"/>
              </w:rPr>
              <w:t>学生公寓管理服务方案：</w:t>
            </w:r>
            <w:r>
              <w:rPr>
                <w:rFonts w:ascii="仿宋_GB2312" w:eastAsia="仿宋_GB2312" w:hAnsi="仿宋_GB2312" w:cs="仿宋_GB2312"/>
                <w:color w:val="auto"/>
                <w:spacing w:val="3"/>
                <w:sz w:val="28"/>
                <w:szCs w:val="28"/>
                <w:lang w:eastAsia="zh-CN"/>
              </w:rPr>
              <w:t>投标人结合本项目实际情况，制定合理的</w:t>
            </w:r>
            <w:r>
              <w:rPr>
                <w:rFonts w:ascii="仿宋_GB2312" w:eastAsia="仿宋_GB2312" w:hAnsi="仿宋_GB2312" w:cs="仿宋_GB2312"/>
                <w:color w:val="auto"/>
                <w:spacing w:val="3"/>
                <w:sz w:val="28"/>
                <w:szCs w:val="28"/>
                <w:lang w:val="en-US" w:eastAsia="zh-CN"/>
              </w:rPr>
              <w:t>公寓管理方案，内容包括但不限于</w:t>
            </w:r>
            <w:r>
              <w:rPr>
                <w:rFonts w:ascii="仿宋_GB2312" w:eastAsia="仿宋_GB2312" w:hAnsi="仿宋_GB2312" w:cs="仿宋_GB2312"/>
                <w:color w:val="auto"/>
                <w:spacing w:val="3"/>
                <w:sz w:val="28"/>
                <w:szCs w:val="28"/>
                <w:lang w:eastAsia="zh-CN"/>
              </w:rPr>
              <w:t>值班值</w:t>
            </w:r>
            <w:r>
              <w:rPr>
                <w:rFonts w:ascii="仿宋_GB2312" w:eastAsia="仿宋_GB2312" w:hAnsi="仿宋_GB2312" w:cs="仿宋_GB2312"/>
                <w:color w:val="auto"/>
                <w:spacing w:val="3"/>
                <w:sz w:val="28"/>
                <w:szCs w:val="28"/>
                <w:lang w:val="en-US" w:eastAsia="zh-CN"/>
              </w:rPr>
              <w:t>守、日常巡查与安全管控、应急处置、</w:t>
            </w:r>
            <w:r>
              <w:rPr>
                <w:rFonts w:ascii="仿宋_GB2312" w:eastAsia="仿宋_GB2312" w:hAnsi="仿宋_GB2312" w:cs="仿宋_GB2312"/>
                <w:color w:val="auto"/>
                <w:spacing w:val="3"/>
                <w:sz w:val="28"/>
                <w:szCs w:val="28"/>
                <w:lang w:eastAsia="zh-CN"/>
              </w:rPr>
              <w:t>卫生保洁、消杀、节水节电、服务设备、</w:t>
            </w:r>
            <w:r>
              <w:rPr>
                <w:rFonts w:ascii="仿宋_GB2312" w:eastAsia="仿宋_GB2312" w:hAnsi="仿宋_GB2312" w:cs="仿宋_GB2312"/>
                <w:color w:val="auto"/>
                <w:spacing w:val="3"/>
                <w:sz w:val="28"/>
                <w:szCs w:val="28"/>
                <w:lang w:val="en-US" w:eastAsia="zh-CN"/>
              </w:rPr>
              <w:t>服务投诉</w:t>
            </w:r>
            <w:r>
              <w:rPr>
                <w:rFonts w:ascii="仿宋_GB2312" w:eastAsia="仿宋_GB2312" w:hAnsi="仿宋_GB2312" w:cs="仿宋_GB2312"/>
                <w:color w:val="auto"/>
                <w:spacing w:val="3"/>
                <w:sz w:val="28"/>
                <w:szCs w:val="28"/>
                <w:lang w:eastAsia="zh-CN"/>
              </w:rPr>
              <w:t>等。</w:t>
            </w:r>
          </w:p>
          <w:p w14:paraId="77663AEA" w14:textId="77777777" w:rsidR="00B96D5E" w:rsidRDefault="00000000">
            <w:pPr>
              <w:snapToGrid w:val="0"/>
              <w:ind w:firstLineChars="100" w:firstLine="283"/>
              <w:jc w:val="left"/>
              <w:rPr>
                <w:rFonts w:ascii="仿宋_GB2312" w:eastAsia="仿宋_GB2312" w:hAnsi="仿宋_GB2312" w:cs="仿宋_GB2312"/>
                <w:color w:val="auto"/>
                <w:spacing w:val="-1"/>
                <w:sz w:val="28"/>
                <w:szCs w:val="28"/>
                <w:lang w:val="en-US" w:eastAsia="zh-CN"/>
              </w:rPr>
            </w:pPr>
            <w:r>
              <w:rPr>
                <w:rFonts w:ascii="仿宋_GB2312" w:eastAsia="仿宋_GB2312" w:hAnsi="仿宋_GB2312" w:cs="仿宋_GB2312"/>
                <w:color w:val="auto"/>
                <w:spacing w:val="3"/>
                <w:sz w:val="28"/>
                <w:szCs w:val="28"/>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27EF2383"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1C321FD9"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49FC97B5"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tc>
      </w:tr>
      <w:tr w:rsidR="00B96D5E" w14:paraId="172AA0A5" w14:textId="77777777">
        <w:trPr>
          <w:trHeight w:val="3393"/>
          <w:jc w:val="center"/>
        </w:trPr>
        <w:tc>
          <w:tcPr>
            <w:tcW w:w="1386" w:type="dxa"/>
            <w:vMerge/>
            <w:vAlign w:val="center"/>
          </w:tcPr>
          <w:p w14:paraId="214A7577" w14:textId="77777777" w:rsidR="00B96D5E" w:rsidRDefault="00B96D5E">
            <w:pPr>
              <w:pStyle w:val="TableText"/>
              <w:tabs>
                <w:tab w:val="left" w:pos="509"/>
              </w:tabs>
              <w:spacing w:before="91"/>
              <w:ind w:right="192"/>
              <w:jc w:val="center"/>
              <w:rPr>
                <w:rFonts w:ascii="仿宋_GB2312" w:eastAsia="仿宋_GB2312" w:hAnsi="仿宋_GB2312" w:cs="仿宋_GB2312"/>
                <w:b/>
                <w:bCs/>
                <w:color w:val="auto"/>
                <w:spacing w:val="-14"/>
              </w:rPr>
            </w:pPr>
          </w:p>
        </w:tc>
        <w:tc>
          <w:tcPr>
            <w:tcW w:w="1513" w:type="dxa"/>
            <w:vMerge/>
            <w:vAlign w:val="center"/>
          </w:tcPr>
          <w:p w14:paraId="408918FE" w14:textId="77777777" w:rsidR="00B96D5E" w:rsidRDefault="00B96D5E">
            <w:pPr>
              <w:pStyle w:val="TableText"/>
              <w:spacing w:before="91" w:line="224" w:lineRule="auto"/>
              <w:jc w:val="center"/>
              <w:rPr>
                <w:rFonts w:ascii="仿宋_GB2312" w:eastAsia="仿宋_GB2312" w:hAnsi="仿宋_GB2312" w:cs="仿宋_GB2312"/>
                <w:color w:val="auto"/>
                <w:spacing w:val="-1"/>
                <w:lang w:eastAsia="zh-CN"/>
              </w:rPr>
            </w:pPr>
          </w:p>
        </w:tc>
        <w:tc>
          <w:tcPr>
            <w:tcW w:w="6812" w:type="dxa"/>
          </w:tcPr>
          <w:p w14:paraId="66909C0B" w14:textId="77777777" w:rsidR="00B96D5E" w:rsidRDefault="00000000">
            <w:pPr>
              <w:jc w:val="left"/>
              <w:rPr>
                <w:rFonts w:ascii="仿宋_GB2312" w:eastAsia="仿宋_GB2312" w:hAnsi="仿宋_GB2312" w:cs="仿宋_GB2312"/>
                <w:color w:val="auto"/>
                <w:spacing w:val="3"/>
                <w:sz w:val="28"/>
                <w:szCs w:val="28"/>
                <w:lang w:val="en-US" w:eastAsia="zh-CN"/>
              </w:rPr>
            </w:pPr>
            <w:r>
              <w:rPr>
                <w:rFonts w:ascii="仿宋_GB2312" w:eastAsia="仿宋_GB2312" w:hAnsi="仿宋_GB2312" w:cs="仿宋_GB2312"/>
                <w:b/>
                <w:bCs/>
                <w:color w:val="auto"/>
                <w:spacing w:val="3"/>
                <w:sz w:val="28"/>
                <w:szCs w:val="28"/>
                <w:lang w:val="en-US" w:eastAsia="zh-CN"/>
              </w:rPr>
              <w:t>6.</w:t>
            </w:r>
            <w:r>
              <w:rPr>
                <w:rFonts w:ascii="仿宋_GB2312" w:eastAsia="仿宋_GB2312" w:hAnsi="仿宋_GB2312" w:cs="仿宋_GB2312"/>
                <w:b/>
                <w:bCs/>
                <w:color w:val="auto"/>
                <w:spacing w:val="3"/>
                <w:sz w:val="28"/>
                <w:szCs w:val="28"/>
                <w:lang w:eastAsia="zh-CN"/>
              </w:rPr>
              <w:t>教学办公楼宇场馆服务方案：</w:t>
            </w:r>
            <w:r>
              <w:rPr>
                <w:rFonts w:ascii="仿宋_GB2312" w:eastAsia="仿宋_GB2312" w:hAnsi="仿宋_GB2312" w:cs="仿宋_GB2312"/>
                <w:color w:val="auto"/>
                <w:spacing w:val="3"/>
                <w:sz w:val="28"/>
                <w:szCs w:val="28"/>
                <w:lang w:eastAsia="zh-CN"/>
              </w:rPr>
              <w:t>投标人结合本项目实际情况，制定合理的</w:t>
            </w:r>
            <w:r>
              <w:rPr>
                <w:rFonts w:ascii="仿宋_GB2312" w:eastAsia="仿宋_GB2312" w:hAnsi="仿宋_GB2312" w:cs="仿宋_GB2312"/>
                <w:color w:val="auto"/>
                <w:spacing w:val="3"/>
                <w:sz w:val="28"/>
                <w:szCs w:val="28"/>
                <w:lang w:val="en-US" w:eastAsia="zh-CN"/>
              </w:rPr>
              <w:t>教学办公楼场馆服务方案，内容包括但不限于值班值守、日常巡查与安全管控、秩序与能耗管控、卫生间保洁、楼道保洁、消杀、节水节电等。</w:t>
            </w:r>
          </w:p>
          <w:p w14:paraId="54BF2EAE" w14:textId="77777777" w:rsidR="00B96D5E" w:rsidRDefault="00000000">
            <w:pPr>
              <w:pStyle w:val="TableText"/>
              <w:spacing w:before="45" w:line="233" w:lineRule="auto"/>
              <w:ind w:right="311"/>
              <w:rPr>
                <w:rFonts w:ascii="仿宋_GB2312" w:eastAsia="仿宋_GB2312" w:hAnsi="仿宋_GB2312" w:cs="仿宋_GB2312"/>
                <w:color w:val="auto"/>
                <w:spacing w:val="-1"/>
                <w:lang w:eastAsia="zh-CN"/>
              </w:rPr>
            </w:pPr>
            <w:r>
              <w:rPr>
                <w:rFonts w:ascii="仿宋_GB2312" w:eastAsia="仿宋_GB2312" w:hAnsi="仿宋_GB2312" w:cs="仿宋_GB2312"/>
                <w:color w:val="auto"/>
                <w:spacing w:val="3"/>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456EBD80"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4468ADBE"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7EDE2E7B" w14:textId="77777777" w:rsidR="00B96D5E" w:rsidRDefault="00B96D5E">
            <w:pPr>
              <w:pStyle w:val="TableText"/>
              <w:spacing w:before="91" w:line="369" w:lineRule="exact"/>
              <w:ind w:left="208"/>
              <w:rPr>
                <w:rFonts w:ascii="仿宋_GB2312" w:eastAsia="仿宋_GB2312" w:hAnsi="仿宋_GB2312" w:cs="仿宋_GB2312"/>
                <w:color w:val="auto"/>
                <w:spacing w:val="-15"/>
                <w:position w:val="2"/>
                <w:lang w:eastAsia="zh-CN"/>
              </w:rPr>
            </w:pPr>
          </w:p>
          <w:p w14:paraId="2CAA2A6F" w14:textId="77777777" w:rsidR="00B96D5E" w:rsidRDefault="00000000">
            <w:pPr>
              <w:pStyle w:val="TableText"/>
              <w:spacing w:before="91" w:line="369" w:lineRule="exact"/>
              <w:ind w:left="208"/>
              <w:rPr>
                <w:rFonts w:ascii="仿宋_GB2312" w:eastAsia="仿宋_GB2312" w:hAnsi="仿宋_GB2312" w:cs="仿宋_GB2312"/>
                <w:color w:val="auto"/>
                <w:spacing w:val="-15"/>
                <w:position w:val="2"/>
                <w:lang w:eastAsia="zh-CN"/>
              </w:rPr>
            </w:pPr>
            <w:r>
              <w:rPr>
                <w:rFonts w:ascii="仿宋_GB2312" w:eastAsia="仿宋_GB2312" w:hAnsi="仿宋_GB2312" w:cs="仿宋_GB2312"/>
                <w:color w:val="auto"/>
                <w:spacing w:val="-15"/>
                <w:position w:val="2"/>
                <w:lang w:eastAsia="zh-CN"/>
              </w:rPr>
              <w:t>3</w:t>
            </w:r>
          </w:p>
        </w:tc>
      </w:tr>
      <w:tr w:rsidR="00B96D5E" w14:paraId="10B15868" w14:textId="77777777">
        <w:trPr>
          <w:trHeight w:val="795"/>
          <w:jc w:val="center"/>
        </w:trPr>
        <w:tc>
          <w:tcPr>
            <w:tcW w:w="1386" w:type="dxa"/>
            <w:vMerge/>
            <w:vAlign w:val="center"/>
          </w:tcPr>
          <w:p w14:paraId="596195E2"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color w:val="auto"/>
              </w:rPr>
            </w:pPr>
          </w:p>
        </w:tc>
        <w:tc>
          <w:tcPr>
            <w:tcW w:w="1513" w:type="dxa"/>
            <w:vMerge/>
            <w:vAlign w:val="center"/>
          </w:tcPr>
          <w:p w14:paraId="0FBFE4EF" w14:textId="77777777" w:rsidR="00B96D5E" w:rsidRDefault="00B96D5E">
            <w:pPr>
              <w:pStyle w:val="TableText"/>
              <w:spacing w:before="91"/>
              <w:ind w:right="123"/>
              <w:jc w:val="center"/>
              <w:rPr>
                <w:rFonts w:ascii="仿宋_GB2312" w:eastAsia="仿宋_GB2312" w:hAnsi="仿宋_GB2312" w:cs="仿宋_GB2312"/>
                <w:color w:val="auto"/>
                <w:lang w:eastAsia="zh-CN"/>
              </w:rPr>
            </w:pPr>
          </w:p>
        </w:tc>
        <w:tc>
          <w:tcPr>
            <w:tcW w:w="6812" w:type="dxa"/>
          </w:tcPr>
          <w:p w14:paraId="4FBE5288"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b/>
                <w:bCs/>
                <w:color w:val="auto"/>
                <w:spacing w:val="3"/>
                <w:lang w:eastAsia="zh-CN"/>
              </w:rPr>
              <w:t>7.绿化养护方案：</w:t>
            </w:r>
            <w:r>
              <w:rPr>
                <w:rFonts w:ascii="仿宋_GB2312" w:eastAsia="仿宋_GB2312" w:hAnsi="仿宋_GB2312" w:cs="仿宋_GB2312"/>
                <w:color w:val="auto"/>
                <w:spacing w:val="3"/>
                <w:lang w:eastAsia="zh-CN"/>
              </w:rPr>
              <w:t>投标人结合本项目实际情况，制定合理的绿化养护服务方案，内容包括但不限于绿化日常养护、季节性养护、绿化租摆管理、病虫害防治措施、养护人员及设备配备等内容。</w:t>
            </w:r>
          </w:p>
          <w:p w14:paraId="5370FD9A" w14:textId="77777777" w:rsidR="00B96D5E" w:rsidRDefault="00000000">
            <w:pPr>
              <w:pStyle w:val="TableText"/>
              <w:spacing w:before="45" w:line="233" w:lineRule="auto"/>
              <w:ind w:right="311" w:firstLineChars="200" w:firstLine="566"/>
              <w:rPr>
                <w:rFonts w:ascii="仿宋_GB2312" w:eastAsia="仿宋_GB2312" w:hAnsi="仿宋_GB2312" w:cs="仿宋_GB2312"/>
                <w:color w:val="auto"/>
                <w:lang w:eastAsia="zh-CN"/>
              </w:rPr>
            </w:pPr>
            <w:r>
              <w:rPr>
                <w:rFonts w:ascii="仿宋_GB2312" w:eastAsia="仿宋_GB2312" w:hAnsi="仿宋_GB2312" w:cs="仿宋_GB2312"/>
                <w:color w:val="auto"/>
                <w:spacing w:val="3"/>
                <w:lang w:eastAsia="zh-CN"/>
              </w:rPr>
              <w:t>投标人对每项内容论述详细，完全贴合采购需求的得3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30BDE0C0" w14:textId="77777777" w:rsidR="00B96D5E" w:rsidRDefault="00B96D5E">
            <w:pPr>
              <w:spacing w:line="336" w:lineRule="auto"/>
              <w:rPr>
                <w:rFonts w:ascii="仿宋_GB2312" w:eastAsia="仿宋_GB2312" w:hAnsi="仿宋_GB2312" w:cs="仿宋_GB2312"/>
                <w:color w:val="auto"/>
                <w:sz w:val="28"/>
                <w:szCs w:val="28"/>
                <w:lang w:eastAsia="zh-CN"/>
              </w:rPr>
            </w:pPr>
          </w:p>
          <w:p w14:paraId="7F63FD7D" w14:textId="77777777" w:rsidR="00B96D5E" w:rsidRDefault="00B96D5E">
            <w:pPr>
              <w:spacing w:line="337" w:lineRule="auto"/>
              <w:rPr>
                <w:rFonts w:ascii="仿宋_GB2312" w:eastAsia="仿宋_GB2312" w:hAnsi="仿宋_GB2312" w:cs="仿宋_GB2312"/>
                <w:color w:val="auto"/>
                <w:sz w:val="28"/>
                <w:szCs w:val="28"/>
                <w:lang w:eastAsia="zh-CN"/>
              </w:rPr>
            </w:pPr>
          </w:p>
          <w:p w14:paraId="3A009926"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440020A5" w14:textId="77777777" w:rsidR="00B96D5E" w:rsidRDefault="00000000">
            <w:pPr>
              <w:pStyle w:val="TableText"/>
              <w:spacing w:before="91" w:line="242" w:lineRule="auto"/>
              <w:ind w:left="258"/>
              <w:rPr>
                <w:rFonts w:ascii="仿宋_GB2312" w:eastAsia="仿宋_GB2312" w:hAnsi="仿宋_GB2312" w:cs="仿宋_GB2312"/>
                <w:color w:val="auto"/>
                <w:lang w:eastAsia="zh-CN"/>
              </w:rPr>
            </w:pPr>
            <w:r>
              <w:rPr>
                <w:rFonts w:ascii="仿宋_GB2312" w:eastAsia="仿宋_GB2312" w:hAnsi="仿宋_GB2312" w:cs="仿宋_GB2312"/>
                <w:color w:val="auto"/>
                <w:lang w:eastAsia="zh-CN"/>
              </w:rPr>
              <w:t>3</w:t>
            </w:r>
          </w:p>
          <w:p w14:paraId="53F12B9D"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6622FF6C"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67ADC6D2" w14:textId="77777777" w:rsidR="00B96D5E" w:rsidRDefault="00B96D5E">
            <w:pPr>
              <w:pStyle w:val="TableText"/>
              <w:spacing w:before="91" w:line="242" w:lineRule="auto"/>
              <w:rPr>
                <w:rFonts w:ascii="仿宋_GB2312" w:eastAsia="仿宋_GB2312" w:hAnsi="仿宋_GB2312" w:cs="仿宋_GB2312"/>
                <w:color w:val="auto"/>
                <w:lang w:eastAsia="zh-CN"/>
              </w:rPr>
            </w:pPr>
          </w:p>
        </w:tc>
      </w:tr>
      <w:tr w:rsidR="00B96D5E" w14:paraId="232CC6FB" w14:textId="77777777">
        <w:trPr>
          <w:trHeight w:val="3708"/>
          <w:jc w:val="center"/>
        </w:trPr>
        <w:tc>
          <w:tcPr>
            <w:tcW w:w="1386" w:type="dxa"/>
            <w:vMerge w:val="restart"/>
            <w:vAlign w:val="center"/>
          </w:tcPr>
          <w:p w14:paraId="7E9959C1"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auto"/>
                <w:spacing w:val="-12"/>
              </w:rPr>
            </w:pPr>
          </w:p>
        </w:tc>
        <w:tc>
          <w:tcPr>
            <w:tcW w:w="1513" w:type="dxa"/>
            <w:vAlign w:val="center"/>
          </w:tcPr>
          <w:p w14:paraId="5C15485C" w14:textId="77777777" w:rsidR="00B96D5E" w:rsidRDefault="00000000">
            <w:pPr>
              <w:pStyle w:val="TableText"/>
              <w:spacing w:before="91"/>
              <w:ind w:right="123"/>
              <w:jc w:val="center"/>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工作计划和管理方式</w:t>
            </w:r>
          </w:p>
        </w:tc>
        <w:tc>
          <w:tcPr>
            <w:tcW w:w="6812" w:type="dxa"/>
          </w:tcPr>
          <w:p w14:paraId="3785C604" w14:textId="77777777" w:rsidR="00B96D5E" w:rsidRDefault="00000000">
            <w:pPr>
              <w:pStyle w:val="TableText"/>
              <w:spacing w:before="45" w:line="233" w:lineRule="auto"/>
              <w:ind w:right="311" w:firstLineChars="200" w:firstLine="566"/>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投标人应针对本项目编制专属物业服务</w:t>
            </w:r>
            <w:r>
              <w:rPr>
                <w:rFonts w:ascii="仿宋_GB2312" w:eastAsia="仿宋_GB2312" w:hAnsi="仿宋_GB2312" w:cs="仿宋_GB2312"/>
                <w:color w:val="auto"/>
                <w:spacing w:val="-6"/>
                <w:lang w:eastAsia="zh-CN"/>
              </w:rPr>
              <w:t>工作计划和管理方式</w:t>
            </w:r>
            <w:r>
              <w:rPr>
                <w:rFonts w:ascii="仿宋_GB2312" w:eastAsia="仿宋_GB2312" w:hAnsi="仿宋_GB2312" w:cs="仿宋_GB2312"/>
                <w:color w:val="auto"/>
                <w:spacing w:val="3"/>
                <w:lang w:eastAsia="zh-CN"/>
              </w:rPr>
              <w:t>，需涵盖八大核心模块：管理方式确立原则、管理概述、具体管理内容、工作目标与规划、任务与时序安排、资源调配与预算、风险评估与管控、绩效管理。</w:t>
            </w:r>
          </w:p>
          <w:p w14:paraId="220A6411"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caps/>
                <w:kern w:val="0"/>
                <w:lang w:eastAsia="zh-CN"/>
              </w:rPr>
              <w:t xml:space="preserve">  投标人对每项内容论述详细，完全贴合采购需求的得6分；投标人对每项内容虽阐述但未贴合采购需求进行论述，或内容未包括具体细节的得4分；投标人提供的内容不完整或存在影响本项目目标实现的明显错误的得2分；缺项得0分。</w:t>
            </w:r>
          </w:p>
        </w:tc>
        <w:tc>
          <w:tcPr>
            <w:tcW w:w="572" w:type="dxa"/>
          </w:tcPr>
          <w:p w14:paraId="03ADA723"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37F19DB7"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4B3C5191"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64120A94" w14:textId="77777777" w:rsidR="00B96D5E" w:rsidRDefault="00000000">
            <w:pPr>
              <w:pStyle w:val="TableText"/>
              <w:spacing w:before="91" w:line="242" w:lineRule="auto"/>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t>6</w:t>
            </w:r>
          </w:p>
        </w:tc>
      </w:tr>
      <w:tr w:rsidR="00B96D5E" w14:paraId="4FB9A7DE" w14:textId="77777777">
        <w:trPr>
          <w:trHeight w:val="767"/>
          <w:jc w:val="center"/>
        </w:trPr>
        <w:tc>
          <w:tcPr>
            <w:tcW w:w="1386" w:type="dxa"/>
            <w:vMerge/>
            <w:vAlign w:val="center"/>
          </w:tcPr>
          <w:p w14:paraId="07DA3E4A"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auto"/>
                <w:spacing w:val="-12"/>
              </w:rPr>
            </w:pPr>
          </w:p>
        </w:tc>
        <w:tc>
          <w:tcPr>
            <w:tcW w:w="1513" w:type="dxa"/>
            <w:vAlign w:val="center"/>
          </w:tcPr>
          <w:p w14:paraId="5A944BB6" w14:textId="77777777" w:rsidR="00B96D5E" w:rsidRDefault="00000000">
            <w:pPr>
              <w:pStyle w:val="TableText"/>
              <w:spacing w:before="91"/>
              <w:ind w:right="123"/>
              <w:jc w:val="center"/>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人员、设备及物料投入</w:t>
            </w:r>
          </w:p>
        </w:tc>
        <w:tc>
          <w:tcPr>
            <w:tcW w:w="6812" w:type="dxa"/>
          </w:tcPr>
          <w:p w14:paraId="0629731E" w14:textId="77777777" w:rsidR="00B96D5E" w:rsidRDefault="00000000">
            <w:pPr>
              <w:pStyle w:val="TableText"/>
              <w:spacing w:before="45" w:line="233" w:lineRule="auto"/>
              <w:ind w:right="311" w:firstLineChars="200" w:firstLine="566"/>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评标委员会根据投标文件和相关证明材料对招标文件的响应情况，对照判断所投人员及设备是否满足招标文件的要求：</w:t>
            </w:r>
          </w:p>
          <w:p w14:paraId="7F31EBE2" w14:textId="77777777" w:rsidR="00B96D5E" w:rsidRDefault="00000000">
            <w:pPr>
              <w:pStyle w:val="TableText"/>
              <w:spacing w:before="45" w:line="233" w:lineRule="auto"/>
              <w:ind w:right="311" w:firstLineChars="200" w:firstLine="566"/>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1.带★代表实质性指标，不满足或未响应该指标项将导致投标被拒绝；</w:t>
            </w:r>
          </w:p>
          <w:p w14:paraId="393340D4" w14:textId="77777777" w:rsidR="00B96D5E" w:rsidRDefault="00000000">
            <w:pPr>
              <w:pStyle w:val="TableText"/>
              <w:spacing w:before="45" w:line="233" w:lineRule="auto"/>
              <w:ind w:right="311" w:firstLineChars="200" w:firstLine="566"/>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2.带△号表示优化指标项，15项，每满足一项得2分，满分15分。</w:t>
            </w:r>
          </w:p>
        </w:tc>
        <w:tc>
          <w:tcPr>
            <w:tcW w:w="572" w:type="dxa"/>
          </w:tcPr>
          <w:p w14:paraId="7E4AC513"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157775B9"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22EBEB96" w14:textId="77777777" w:rsidR="00B96D5E" w:rsidRDefault="00000000">
            <w:pPr>
              <w:pStyle w:val="TableText"/>
              <w:spacing w:before="91" w:line="242" w:lineRule="auto"/>
              <w:ind w:left="258"/>
              <w:rPr>
                <w:rFonts w:ascii="仿宋_GB2312" w:eastAsia="仿宋_GB2312" w:hAnsi="仿宋_GB2312" w:cs="仿宋_GB2312"/>
                <w:color w:val="auto"/>
                <w:lang w:eastAsia="zh-CN"/>
              </w:rPr>
            </w:pPr>
            <w:r>
              <w:rPr>
                <w:rFonts w:ascii="仿宋_GB2312" w:eastAsia="仿宋_GB2312" w:hAnsi="仿宋_GB2312" w:cs="仿宋_GB2312"/>
                <w:color w:val="auto"/>
                <w:lang w:eastAsia="zh-CN"/>
              </w:rPr>
              <w:t>15</w:t>
            </w:r>
          </w:p>
        </w:tc>
      </w:tr>
      <w:tr w:rsidR="00B96D5E" w14:paraId="1DA4C525" w14:textId="77777777">
        <w:trPr>
          <w:trHeight w:val="1822"/>
          <w:jc w:val="center"/>
        </w:trPr>
        <w:tc>
          <w:tcPr>
            <w:tcW w:w="1386" w:type="dxa"/>
            <w:vMerge/>
            <w:vAlign w:val="center"/>
          </w:tcPr>
          <w:p w14:paraId="2069C957"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auto"/>
                <w:spacing w:val="-12"/>
              </w:rPr>
            </w:pPr>
          </w:p>
        </w:tc>
        <w:tc>
          <w:tcPr>
            <w:tcW w:w="1513" w:type="dxa"/>
            <w:vAlign w:val="center"/>
          </w:tcPr>
          <w:p w14:paraId="155DD258" w14:textId="77777777" w:rsidR="00B96D5E" w:rsidRDefault="00000000">
            <w:pPr>
              <w:pStyle w:val="TableText"/>
              <w:spacing w:before="91"/>
              <w:ind w:right="123"/>
              <w:jc w:val="center"/>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培训方案</w:t>
            </w:r>
          </w:p>
        </w:tc>
        <w:tc>
          <w:tcPr>
            <w:tcW w:w="6812" w:type="dxa"/>
          </w:tcPr>
          <w:p w14:paraId="4B5B353D" w14:textId="77777777" w:rsidR="00B96D5E" w:rsidRDefault="00000000">
            <w:pPr>
              <w:pStyle w:val="TableText"/>
              <w:spacing w:before="45" w:line="233" w:lineRule="auto"/>
              <w:ind w:right="311"/>
              <w:rPr>
                <w:rFonts w:ascii="仿宋_GB2312" w:eastAsia="仿宋_GB2312" w:hAnsi="仿宋_GB2312" w:cs="仿宋_GB2312"/>
                <w:b/>
                <w:bCs/>
                <w:color w:val="auto"/>
                <w:spacing w:val="3"/>
                <w:lang w:eastAsia="zh-CN"/>
              </w:rPr>
            </w:pPr>
            <w:r>
              <w:rPr>
                <w:rFonts w:ascii="仿宋_GB2312" w:eastAsia="仿宋_GB2312" w:hAnsi="仿宋_GB2312" w:cs="仿宋_GB2312"/>
                <w:color w:val="auto"/>
                <w:lang w:eastAsia="zh-CN"/>
              </w:rPr>
              <w:t>投标人结合实际，针对本项目特点，制定人员培训方案。方案应包括但不限于：培训的时间、地点、目标方式、内容、对象和措施等。</w:t>
            </w:r>
            <w:r>
              <w:rPr>
                <w:rFonts w:ascii="仿宋_GB2312" w:eastAsia="仿宋_GB2312" w:hAnsi="仿宋_GB2312" w:cs="仿宋_GB2312"/>
                <w:caps/>
                <w:kern w:val="0"/>
                <w:lang w:eastAsia="zh-CN"/>
              </w:rPr>
              <w:t>投标人对每项内容论述详细，完全贴合采购需求的得5分；投标人对每项内容虽阐述但未贴合采购需求进行论述，或内容未包括具体细节的得3分；投标人提供的内容不完整或存在影响本项目目标实现的明显错误的得1分；缺项得0分。</w:t>
            </w:r>
          </w:p>
        </w:tc>
        <w:tc>
          <w:tcPr>
            <w:tcW w:w="572" w:type="dxa"/>
          </w:tcPr>
          <w:p w14:paraId="051632A4"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3FA16A03"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2E6CC3EA" w14:textId="77777777" w:rsidR="00B96D5E" w:rsidRDefault="00000000">
            <w:pPr>
              <w:pStyle w:val="TableText"/>
              <w:spacing w:before="91" w:line="242" w:lineRule="auto"/>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t>5</w:t>
            </w:r>
          </w:p>
        </w:tc>
      </w:tr>
      <w:tr w:rsidR="00B96D5E" w14:paraId="5DE31442" w14:textId="77777777">
        <w:trPr>
          <w:trHeight w:val="1492"/>
          <w:jc w:val="center"/>
        </w:trPr>
        <w:tc>
          <w:tcPr>
            <w:tcW w:w="1386" w:type="dxa"/>
            <w:vMerge/>
            <w:vAlign w:val="center"/>
          </w:tcPr>
          <w:p w14:paraId="552BEDD0"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auto"/>
                <w:spacing w:val="-12"/>
              </w:rPr>
            </w:pPr>
          </w:p>
        </w:tc>
        <w:tc>
          <w:tcPr>
            <w:tcW w:w="1513" w:type="dxa"/>
            <w:vAlign w:val="center"/>
          </w:tcPr>
          <w:p w14:paraId="114F2872" w14:textId="77777777" w:rsidR="00B96D5E" w:rsidRDefault="00000000">
            <w:pPr>
              <w:pStyle w:val="TableText"/>
              <w:spacing w:before="91"/>
              <w:ind w:right="123"/>
              <w:jc w:val="center"/>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档案管理</w:t>
            </w:r>
          </w:p>
        </w:tc>
        <w:tc>
          <w:tcPr>
            <w:tcW w:w="6812" w:type="dxa"/>
          </w:tcPr>
          <w:p w14:paraId="24CF55C3" w14:textId="77777777" w:rsidR="00B96D5E" w:rsidRDefault="00000000">
            <w:pPr>
              <w:widowControl w:val="0"/>
              <w:autoSpaceDE w:val="0"/>
              <w:autoSpaceDN w:val="0"/>
              <w:adjustRightInd w:val="0"/>
              <w:ind w:right="21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投标人需针对本项目制定档案管理方案，方案至少包含档案的建立、档案的收集、档案的分类、档案的管理。</w:t>
            </w:r>
          </w:p>
          <w:p w14:paraId="4119E418" w14:textId="77777777" w:rsidR="00B96D5E" w:rsidRDefault="00000000">
            <w:pPr>
              <w:pStyle w:val="TableText"/>
              <w:spacing w:before="45" w:line="233" w:lineRule="auto"/>
              <w:ind w:right="311"/>
              <w:rPr>
                <w:rFonts w:ascii="仿宋_GB2312" w:eastAsia="仿宋_GB2312" w:hAnsi="仿宋_GB2312" w:cs="仿宋_GB2312"/>
                <w:color w:val="auto"/>
                <w:lang w:eastAsia="zh-CN"/>
              </w:rPr>
            </w:pPr>
            <w:r>
              <w:rPr>
                <w:rFonts w:ascii="仿宋_GB2312" w:eastAsia="仿宋_GB2312" w:hAnsi="仿宋_GB2312" w:cs="仿宋_GB2312"/>
                <w:caps/>
                <w:kern w:val="0"/>
                <w:lang w:eastAsia="zh-CN"/>
              </w:rPr>
              <w:t>投标人对每项内容论述详细，完全贴合采购需求的得4分；投标人对每项内容虽阐述但未贴合采购需求进行论述，或内容未包括具体细节的得2分；投标人提供的内容不完整或存在影响本项目目标实现的明显错误的得1分；缺项得0分。</w:t>
            </w:r>
          </w:p>
        </w:tc>
        <w:tc>
          <w:tcPr>
            <w:tcW w:w="572" w:type="dxa"/>
          </w:tcPr>
          <w:p w14:paraId="195046C9" w14:textId="77777777" w:rsidR="00B96D5E" w:rsidRDefault="00B96D5E">
            <w:pPr>
              <w:pStyle w:val="TableText"/>
              <w:spacing w:before="91" w:line="242" w:lineRule="auto"/>
              <w:rPr>
                <w:rFonts w:ascii="仿宋_GB2312" w:eastAsia="仿宋_GB2312" w:hAnsi="仿宋_GB2312" w:cs="仿宋_GB2312"/>
                <w:color w:val="auto"/>
                <w:lang w:eastAsia="zh-CN"/>
              </w:rPr>
            </w:pPr>
          </w:p>
          <w:p w14:paraId="37B84D3C"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3477C3D3"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71A04500" w14:textId="77777777" w:rsidR="00B96D5E" w:rsidRDefault="00B96D5E">
            <w:pPr>
              <w:pStyle w:val="TableText"/>
              <w:spacing w:before="91" w:line="242" w:lineRule="auto"/>
              <w:ind w:left="258"/>
              <w:rPr>
                <w:rFonts w:ascii="仿宋_GB2312" w:eastAsia="仿宋_GB2312" w:hAnsi="仿宋_GB2312" w:cs="仿宋_GB2312"/>
                <w:color w:val="auto"/>
                <w:lang w:eastAsia="zh-CN"/>
              </w:rPr>
            </w:pPr>
          </w:p>
          <w:p w14:paraId="2C83F88D" w14:textId="77777777" w:rsidR="00B96D5E" w:rsidRDefault="00000000">
            <w:pPr>
              <w:pStyle w:val="TableText"/>
              <w:spacing w:before="91" w:line="242" w:lineRule="auto"/>
              <w:ind w:left="258"/>
              <w:rPr>
                <w:rFonts w:ascii="仿宋_GB2312" w:eastAsia="仿宋_GB2312" w:hAnsi="仿宋_GB2312" w:cs="仿宋_GB2312"/>
                <w:color w:val="auto"/>
                <w:lang w:eastAsia="zh-CN"/>
              </w:rPr>
            </w:pPr>
            <w:r>
              <w:rPr>
                <w:rFonts w:ascii="仿宋_GB2312" w:eastAsia="仿宋_GB2312" w:hAnsi="仿宋_GB2312" w:cs="仿宋_GB2312"/>
                <w:color w:val="auto"/>
                <w:lang w:eastAsia="zh-CN"/>
              </w:rPr>
              <w:t>4</w:t>
            </w:r>
          </w:p>
        </w:tc>
      </w:tr>
      <w:tr w:rsidR="00B96D5E" w14:paraId="3265378F" w14:textId="77777777">
        <w:trPr>
          <w:trHeight w:val="947"/>
          <w:jc w:val="center"/>
        </w:trPr>
        <w:tc>
          <w:tcPr>
            <w:tcW w:w="1386" w:type="dxa"/>
            <w:vMerge/>
            <w:vAlign w:val="center"/>
          </w:tcPr>
          <w:p w14:paraId="6B8D1C6A"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FF0000"/>
                <w:spacing w:val="-12"/>
              </w:rPr>
            </w:pPr>
          </w:p>
        </w:tc>
        <w:tc>
          <w:tcPr>
            <w:tcW w:w="1513" w:type="dxa"/>
            <w:vAlign w:val="center"/>
          </w:tcPr>
          <w:p w14:paraId="1F87F2B0" w14:textId="77777777" w:rsidR="00B96D5E" w:rsidRDefault="00000000">
            <w:pPr>
              <w:pStyle w:val="TableText"/>
              <w:spacing w:before="91"/>
              <w:ind w:right="123"/>
              <w:jc w:val="center"/>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品质保障措施</w:t>
            </w:r>
          </w:p>
        </w:tc>
        <w:tc>
          <w:tcPr>
            <w:tcW w:w="6812" w:type="dxa"/>
          </w:tcPr>
          <w:p w14:paraId="3D761E3B"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投标人应结合项目服务目标，编制专项品质保证措施方案，涵盖质量管控、保障措施、质量管理制度、服务质量标准、检查方法等核心内容。</w:t>
            </w:r>
          </w:p>
          <w:p w14:paraId="7772A488"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caps/>
                <w:kern w:val="0"/>
                <w:lang w:eastAsia="zh-CN"/>
              </w:rPr>
              <w:t>投标人对每项内容论述详细，完全贴合采购需求的得5分；投标人对每项内容虽阐述但未贴合采购需求进</w:t>
            </w:r>
            <w:r>
              <w:rPr>
                <w:rFonts w:ascii="仿宋_GB2312" w:eastAsia="仿宋_GB2312" w:hAnsi="仿宋_GB2312" w:cs="仿宋_GB2312"/>
                <w:caps/>
                <w:kern w:val="0"/>
                <w:lang w:eastAsia="zh-CN"/>
              </w:rPr>
              <w:lastRenderedPageBreak/>
              <w:t>行论述，或内容未包括具体细节的得3分；投标人提供的内容不完整或存在影响本项目目标实现的明显错误的得1分；缺项得0分。</w:t>
            </w:r>
          </w:p>
        </w:tc>
        <w:tc>
          <w:tcPr>
            <w:tcW w:w="572" w:type="dxa"/>
            <w:vAlign w:val="center"/>
          </w:tcPr>
          <w:p w14:paraId="041EF337" w14:textId="77777777" w:rsidR="00B96D5E" w:rsidRDefault="00000000">
            <w:pPr>
              <w:pStyle w:val="TableText"/>
              <w:spacing w:before="91" w:line="242" w:lineRule="auto"/>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lastRenderedPageBreak/>
              <w:t>5</w:t>
            </w:r>
          </w:p>
        </w:tc>
      </w:tr>
      <w:tr w:rsidR="00B96D5E" w14:paraId="3211863E" w14:textId="77777777" w:rsidTr="00B96D5E">
        <w:tblPrEx>
          <w:tblW w:w="1028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Change w:id="615" w:author="采桑" w:date="2026-06-23T16:47:00Z">
            <w:tblPrEx>
              <w:tblW w:w="1028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blPrExChange>
        </w:tblPrEx>
        <w:trPr>
          <w:trHeight w:val="4081"/>
          <w:jc w:val="center"/>
          <w:trPrChange w:id="616" w:author="采桑" w:date="2026-06-23T16:47:00Z">
            <w:trPr>
              <w:trHeight w:val="4305"/>
              <w:jc w:val="center"/>
            </w:trPr>
          </w:trPrChange>
        </w:trPr>
        <w:tc>
          <w:tcPr>
            <w:tcW w:w="1386" w:type="dxa"/>
            <w:vMerge/>
            <w:vAlign w:val="center"/>
            <w:tcPrChange w:id="617" w:author="采桑" w:date="2026-06-23T16:47:00Z">
              <w:tcPr>
                <w:tcW w:w="1386" w:type="dxa"/>
                <w:vMerge/>
                <w:vAlign w:val="center"/>
              </w:tcPr>
            </w:tcPrChange>
          </w:tcPr>
          <w:p w14:paraId="701133BA"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FF0000"/>
                <w:spacing w:val="-12"/>
              </w:rPr>
            </w:pPr>
          </w:p>
        </w:tc>
        <w:tc>
          <w:tcPr>
            <w:tcW w:w="1513" w:type="dxa"/>
            <w:vAlign w:val="center"/>
            <w:tcPrChange w:id="618" w:author="采桑" w:date="2026-06-23T16:47:00Z">
              <w:tcPr>
                <w:tcW w:w="1513" w:type="dxa"/>
                <w:vAlign w:val="center"/>
              </w:tcPr>
            </w:tcPrChange>
          </w:tcPr>
          <w:p w14:paraId="5EFA4B0C" w14:textId="77777777" w:rsidR="00B96D5E" w:rsidRDefault="00000000">
            <w:pPr>
              <w:pStyle w:val="TableText"/>
              <w:spacing w:before="91"/>
              <w:ind w:right="123"/>
              <w:rPr>
                <w:rFonts w:ascii="仿宋_GB2312" w:eastAsia="仿宋_GB2312" w:hAnsi="仿宋_GB2312" w:cs="仿宋_GB2312"/>
                <w:color w:val="auto"/>
                <w:spacing w:val="-6"/>
                <w:lang w:eastAsia="zh-CN"/>
              </w:rPr>
            </w:pPr>
            <w:r>
              <w:rPr>
                <w:rFonts w:ascii="仿宋_GB2312" w:eastAsia="仿宋_GB2312" w:hAnsi="仿宋_GB2312" w:cs="仿宋_GB2312"/>
                <w:color w:val="auto"/>
                <w:spacing w:val="-6"/>
                <w:lang w:eastAsia="zh-CN"/>
              </w:rPr>
              <w:t>智慧化管理平台</w:t>
            </w:r>
          </w:p>
        </w:tc>
        <w:tc>
          <w:tcPr>
            <w:tcW w:w="6812" w:type="dxa"/>
            <w:vAlign w:val="center"/>
            <w:tcPrChange w:id="619" w:author="采桑" w:date="2026-06-23T16:47:00Z">
              <w:tcPr>
                <w:tcW w:w="6812" w:type="dxa"/>
                <w:vAlign w:val="center"/>
              </w:tcPr>
            </w:tcPrChange>
          </w:tcPr>
          <w:p w14:paraId="431DFB87"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投标人针对本项目提供智慧化管理平台（支持PC端+移动端），应具备报修、巡检、投诉、数据分析、公寓智能管理、能源监测、失物招领、通知公告等功能模块。</w:t>
            </w:r>
          </w:p>
          <w:p w14:paraId="704740A8"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color w:val="auto"/>
                <w:spacing w:val="3"/>
                <w:lang w:eastAsia="zh-CN"/>
              </w:rPr>
              <w:t>按以上功能模块数量计分，每提供1项功能模块佐证材料得0.5分，最高得4分。</w:t>
            </w:r>
          </w:p>
          <w:p w14:paraId="78886C55" w14:textId="77777777" w:rsidR="00B96D5E" w:rsidRDefault="00000000">
            <w:pPr>
              <w:pStyle w:val="TableText"/>
              <w:spacing w:before="45" w:line="233" w:lineRule="auto"/>
              <w:ind w:right="311"/>
              <w:rPr>
                <w:rFonts w:ascii="仿宋_GB2312" w:eastAsia="仿宋_GB2312" w:hAnsi="仿宋_GB2312" w:cs="仿宋_GB2312"/>
                <w:color w:val="auto"/>
                <w:spacing w:val="3"/>
                <w:lang w:eastAsia="zh-CN"/>
              </w:rPr>
            </w:pPr>
            <w:r>
              <w:rPr>
                <w:rFonts w:ascii="仿宋_GB2312" w:eastAsia="仿宋_GB2312" w:hAnsi="仿宋_GB2312" w:cs="仿宋_GB2312"/>
                <w:b/>
                <w:bCs/>
                <w:color w:val="auto"/>
                <w:spacing w:val="3"/>
                <w:lang w:eastAsia="zh-CN"/>
              </w:rPr>
              <w:t>注：如自主研发需提供本企业自主研发的计算机软件著作权登记证书扫描件以及相应的软件功能界面截图；如为租赁或购买，则需提供租赁或购买合同和计算机软件著作权登记证书扫描件以及相应的软件功能界面截图。</w:t>
            </w:r>
          </w:p>
        </w:tc>
        <w:tc>
          <w:tcPr>
            <w:tcW w:w="572" w:type="dxa"/>
            <w:vAlign w:val="center"/>
            <w:tcPrChange w:id="620" w:author="采桑" w:date="2026-06-23T16:47:00Z">
              <w:tcPr>
                <w:tcW w:w="572" w:type="dxa"/>
                <w:vAlign w:val="center"/>
              </w:tcPr>
            </w:tcPrChange>
          </w:tcPr>
          <w:p w14:paraId="24B0EA19" w14:textId="77777777" w:rsidR="00B96D5E" w:rsidRDefault="00000000">
            <w:pPr>
              <w:pStyle w:val="TableText"/>
              <w:spacing w:before="91" w:line="242" w:lineRule="auto"/>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t>4</w:t>
            </w:r>
          </w:p>
        </w:tc>
      </w:tr>
      <w:tr w:rsidR="00B96D5E" w14:paraId="37A7BEAA" w14:textId="77777777">
        <w:trPr>
          <w:trHeight w:val="1112"/>
          <w:jc w:val="center"/>
        </w:trPr>
        <w:tc>
          <w:tcPr>
            <w:tcW w:w="1386" w:type="dxa"/>
            <w:vMerge/>
            <w:vAlign w:val="center"/>
          </w:tcPr>
          <w:p w14:paraId="6557C519" w14:textId="77777777" w:rsidR="00B96D5E" w:rsidRDefault="00B96D5E">
            <w:pPr>
              <w:pStyle w:val="TableText"/>
              <w:tabs>
                <w:tab w:val="left" w:pos="509"/>
              </w:tabs>
              <w:spacing w:before="91" w:line="241" w:lineRule="auto"/>
              <w:ind w:right="192"/>
              <w:jc w:val="center"/>
              <w:rPr>
                <w:rFonts w:ascii="仿宋_GB2312" w:eastAsia="仿宋_GB2312" w:hAnsi="仿宋_GB2312" w:cs="仿宋_GB2312"/>
                <w:b/>
                <w:bCs/>
                <w:color w:val="FF0000"/>
                <w:spacing w:val="-12"/>
              </w:rPr>
            </w:pPr>
          </w:p>
        </w:tc>
        <w:tc>
          <w:tcPr>
            <w:tcW w:w="1513" w:type="dxa"/>
            <w:vAlign w:val="center"/>
          </w:tcPr>
          <w:p w14:paraId="73314258" w14:textId="77777777" w:rsidR="00B96D5E" w:rsidRDefault="00000000">
            <w:pPr>
              <w:pStyle w:val="TableText"/>
              <w:spacing w:before="91"/>
              <w:ind w:right="123"/>
              <w:jc w:val="center"/>
              <w:rPr>
                <w:rFonts w:ascii="仿宋_GB2312" w:eastAsia="仿宋_GB2312" w:hAnsi="仿宋_GB2312" w:cs="仿宋_GB2312"/>
                <w:color w:val="auto"/>
                <w:spacing w:val="-6"/>
              </w:rPr>
            </w:pPr>
            <w:r>
              <w:rPr>
                <w:rFonts w:ascii="仿宋_GB2312" w:eastAsia="仿宋_GB2312" w:hAnsi="仿宋_GB2312" w:cs="仿宋_GB2312"/>
                <w:color w:val="auto"/>
                <w:spacing w:val="-6"/>
              </w:rPr>
              <w:t>应急预案</w:t>
            </w:r>
          </w:p>
        </w:tc>
        <w:tc>
          <w:tcPr>
            <w:tcW w:w="6812" w:type="dxa"/>
            <w:vAlign w:val="center"/>
          </w:tcPr>
          <w:p w14:paraId="43CB2A3F" w14:textId="77777777" w:rsidR="00B96D5E" w:rsidRDefault="00000000">
            <w:pPr>
              <w:widowControl w:val="0"/>
              <w:autoSpaceDE w:val="0"/>
              <w:autoSpaceDN w:val="0"/>
              <w:adjustRightInd w:val="0"/>
              <w:ind w:right="21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针对本项目特点，制定突发事件应急预案及处置措施，①针对迎新季、毕业季、重要会议、大型考试、运动会、全校性比赛等重大活动提供的服务保障方案；②水电气暖突发故障及事故、食物中毒、高空坠落、火灾爆炸、公共突发事件、雨雪极端天气、消防应急预案等自然灾害应急预案及处置措施。</w:t>
            </w:r>
          </w:p>
          <w:p w14:paraId="64208B86" w14:textId="77777777" w:rsidR="00B96D5E" w:rsidRDefault="00000000">
            <w:pPr>
              <w:pStyle w:val="TableText"/>
              <w:spacing w:before="45" w:line="233" w:lineRule="auto"/>
              <w:ind w:right="311"/>
              <w:rPr>
                <w:rFonts w:ascii="仿宋_GB2312" w:eastAsia="仿宋_GB2312" w:hAnsi="仿宋_GB2312" w:cs="仿宋_GB2312"/>
                <w:b/>
                <w:bCs/>
                <w:color w:val="auto"/>
                <w:spacing w:val="3"/>
                <w:lang w:eastAsia="zh-CN"/>
              </w:rPr>
            </w:pPr>
            <w:r>
              <w:rPr>
                <w:rFonts w:ascii="仿宋_GB2312" w:eastAsia="仿宋_GB2312" w:hAnsi="仿宋_GB2312" w:cs="仿宋_GB2312"/>
                <w:caps/>
                <w:kern w:val="0"/>
                <w:lang w:eastAsia="zh-CN"/>
              </w:rPr>
              <w:t>投标人对每项内容论述详细，完全贴合采购需求的得6分；投标人对每项内容虽阐述但未贴合采购需求进行论述，或内容未包括具体细节的得4分；投标人提供的内容不完整或存在影响本项目目标实现的明显错误的得2分；缺项得0分。</w:t>
            </w:r>
          </w:p>
        </w:tc>
        <w:tc>
          <w:tcPr>
            <w:tcW w:w="572" w:type="dxa"/>
            <w:vAlign w:val="center"/>
          </w:tcPr>
          <w:p w14:paraId="4F958F50" w14:textId="77777777" w:rsidR="00B96D5E" w:rsidRDefault="00000000">
            <w:pPr>
              <w:pStyle w:val="TableText"/>
              <w:spacing w:before="91" w:line="242" w:lineRule="auto"/>
              <w:jc w:val="center"/>
              <w:rPr>
                <w:rFonts w:ascii="仿宋_GB2312" w:eastAsia="仿宋_GB2312" w:hAnsi="仿宋_GB2312" w:cs="仿宋_GB2312"/>
                <w:color w:val="auto"/>
                <w:lang w:eastAsia="zh-CN"/>
              </w:rPr>
            </w:pPr>
            <w:r>
              <w:rPr>
                <w:rFonts w:ascii="仿宋_GB2312" w:eastAsia="仿宋_GB2312" w:hAnsi="仿宋_GB2312" w:cs="仿宋_GB2312"/>
                <w:color w:val="auto"/>
                <w:lang w:eastAsia="zh-CN"/>
              </w:rPr>
              <w:t>6</w:t>
            </w:r>
          </w:p>
        </w:tc>
      </w:tr>
    </w:tbl>
    <w:p w14:paraId="394A47FD" w14:textId="77777777" w:rsidR="00B96D5E" w:rsidRDefault="00B96D5E"/>
    <w:p w14:paraId="71B892A5" w14:textId="77777777" w:rsidR="00B96D5E" w:rsidRDefault="00B96D5E">
      <w:pPr>
        <w:jc w:val="center"/>
      </w:pPr>
    </w:p>
    <w:p w14:paraId="50DEA6B2" w14:textId="77777777" w:rsidR="00B96D5E" w:rsidRDefault="00000000">
      <w:pPr>
        <w:spacing w:line="360" w:lineRule="auto"/>
        <w:rPr>
          <w:rFonts w:ascii="仿宋" w:eastAsia="仿宋" w:hAnsi="仿宋" w:cs="仿宋"/>
          <w:color w:val="auto"/>
          <w:sz w:val="36"/>
          <w:szCs w:val="36"/>
          <w:lang w:val="en-US" w:eastAsia="zh-CN"/>
        </w:rPr>
      </w:pPr>
      <w:r>
        <w:rPr>
          <w:rFonts w:ascii="仿宋" w:eastAsia="仿宋" w:hAnsi="仿宋" w:cs="仿宋"/>
          <w:color w:val="auto"/>
          <w:sz w:val="36"/>
          <w:szCs w:val="36"/>
          <w:lang w:val="en-US" w:eastAsia="zh-CN"/>
        </w:rPr>
        <w:br w:type="page"/>
      </w:r>
    </w:p>
    <w:p w14:paraId="08ADE418" w14:textId="77777777" w:rsidR="00B96D5E" w:rsidRDefault="00000000">
      <w:pPr>
        <w:pStyle w:val="1"/>
        <w:spacing w:before="0" w:after="0" w:line="360" w:lineRule="auto"/>
        <w:jc w:val="center"/>
        <w:rPr>
          <w:rFonts w:ascii="仿宋" w:eastAsia="仿宋" w:hAnsi="仿宋" w:cs="仿宋" w:hint="eastAsia"/>
          <w:color w:val="auto"/>
          <w:sz w:val="36"/>
          <w:szCs w:val="36"/>
          <w:lang w:eastAsia="zh-CN"/>
        </w:rPr>
      </w:pPr>
      <w:bookmarkStart w:id="621" w:name="_Toc15230"/>
      <w:r>
        <w:rPr>
          <w:rFonts w:ascii="仿宋" w:eastAsia="仿宋" w:hAnsi="仿宋" w:cs="仿宋" w:hint="eastAsia"/>
          <w:color w:val="auto"/>
          <w:sz w:val="36"/>
          <w:szCs w:val="36"/>
          <w:lang w:val="en-US" w:eastAsia="zh-CN"/>
        </w:rPr>
        <w:lastRenderedPageBreak/>
        <w:t xml:space="preserve">第八章 </w:t>
      </w:r>
      <w:r>
        <w:rPr>
          <w:rFonts w:ascii="仿宋" w:eastAsia="仿宋" w:hAnsi="仿宋" w:cs="仿宋" w:hint="eastAsia"/>
          <w:color w:val="auto"/>
          <w:sz w:val="36"/>
          <w:szCs w:val="36"/>
          <w:lang w:eastAsia="zh-CN"/>
        </w:rPr>
        <w:t>政府采购合同</w:t>
      </w:r>
      <w:bookmarkEnd w:id="621"/>
      <w:r>
        <w:rPr>
          <w:rFonts w:ascii="仿宋" w:eastAsia="仿宋" w:hAnsi="仿宋" w:cs="仿宋" w:hint="eastAsia"/>
          <w:color w:val="auto"/>
          <w:sz w:val="36"/>
          <w:szCs w:val="36"/>
          <w:lang w:eastAsia="zh-CN"/>
        </w:rPr>
        <w:t>（</w:t>
      </w:r>
      <w:r>
        <w:rPr>
          <w:rFonts w:ascii="仿宋" w:eastAsia="仿宋" w:hAnsi="仿宋" w:cs="仿宋" w:hint="eastAsia"/>
          <w:color w:val="auto"/>
          <w:sz w:val="36"/>
          <w:szCs w:val="36"/>
          <w:lang w:val="en-US" w:eastAsia="zh-CN"/>
        </w:rPr>
        <w:t>参考模板</w:t>
      </w:r>
      <w:r>
        <w:rPr>
          <w:rFonts w:ascii="仿宋" w:eastAsia="仿宋" w:hAnsi="仿宋" w:cs="仿宋" w:hint="eastAsia"/>
          <w:color w:val="auto"/>
          <w:sz w:val="36"/>
          <w:szCs w:val="36"/>
          <w:lang w:eastAsia="zh-CN"/>
        </w:rPr>
        <w:t>）</w:t>
      </w:r>
    </w:p>
    <w:p w14:paraId="12140FA3" w14:textId="77777777" w:rsidR="00B96D5E" w:rsidRDefault="00B96D5E">
      <w:pPr>
        <w:spacing w:line="360" w:lineRule="auto"/>
        <w:ind w:firstLineChars="200" w:firstLine="560"/>
        <w:rPr>
          <w:rFonts w:ascii="仿宋" w:eastAsia="仿宋" w:hAnsi="仿宋" w:cs="仿宋"/>
          <w:sz w:val="28"/>
          <w:szCs w:val="28"/>
          <w:lang w:eastAsia="zh-CN"/>
        </w:rPr>
      </w:pPr>
      <w:bookmarkStart w:id="622" w:name="_Toc1568280797"/>
      <w:bookmarkStart w:id="623" w:name="_Toc714862996"/>
      <w:bookmarkStart w:id="624" w:name="_Toc473367889"/>
    </w:p>
    <w:p w14:paraId="26A8AC6B" w14:textId="77777777" w:rsidR="00B96D5E" w:rsidRDefault="00000000">
      <w:pPr>
        <w:rPr>
          <w:rFonts w:ascii="仿宋_GB2312" w:eastAsia="仿宋_GB2312" w:hAnsi="仿宋_GB2312" w:cs="仿宋_GB2312"/>
          <w:color w:val="auto"/>
          <w:lang w:eastAsia="zh-CN"/>
        </w:rPr>
      </w:pPr>
      <w:r>
        <w:rPr>
          <w:rFonts w:ascii="仿宋_GB2312" w:eastAsia="仿宋_GB2312" w:hAnsi="仿宋_GB2312" w:cs="仿宋_GB2312"/>
          <w:color w:val="auto"/>
          <w:sz w:val="28"/>
          <w:szCs w:val="28"/>
          <w:lang w:eastAsia="zh-CN"/>
        </w:rPr>
        <w:t>合同编号：</w:t>
      </w:r>
      <w:r>
        <w:rPr>
          <w:rFonts w:ascii="仿宋_GB2312" w:eastAsia="仿宋_GB2312" w:hAnsi="仿宋_GB2312" w:cs="仿宋_GB2312"/>
          <w:color w:val="auto"/>
          <w:sz w:val="28"/>
          <w:szCs w:val="28"/>
          <w:u w:val="single"/>
          <w:lang w:val="en-US" w:eastAsia="zh-CN"/>
        </w:rPr>
        <w:t xml:space="preserve">             </w:t>
      </w:r>
      <w:r>
        <w:rPr>
          <w:rFonts w:ascii="仿宋_GB2312" w:eastAsia="仿宋_GB2312" w:hAnsi="仿宋_GB2312" w:cs="仿宋_GB2312"/>
          <w:color w:val="auto"/>
          <w:sz w:val="28"/>
          <w:szCs w:val="28"/>
          <w:lang w:eastAsia="zh-CN"/>
        </w:rPr>
        <w:t xml:space="preserve"> </w:t>
      </w:r>
      <w:r>
        <w:rPr>
          <w:rFonts w:ascii="仿宋_GB2312" w:eastAsia="仿宋_GB2312" w:hAnsi="仿宋_GB2312" w:cs="仿宋_GB2312"/>
          <w:color w:val="auto"/>
          <w:lang w:eastAsia="zh-CN"/>
        </w:rPr>
        <w:t xml:space="preserve">          </w:t>
      </w:r>
    </w:p>
    <w:p w14:paraId="2FEB544C" w14:textId="77777777" w:rsidR="00B96D5E" w:rsidRDefault="00000000">
      <w:pPr>
        <w:spacing w:line="360" w:lineRule="auto"/>
        <w:jc w:val="center"/>
        <w:rPr>
          <w:rFonts w:ascii="宋体" w:hAnsi="宋体"/>
          <w:b/>
          <w:color w:val="auto"/>
          <w:sz w:val="32"/>
          <w:szCs w:val="32"/>
          <w:lang w:eastAsia="zh-CN"/>
        </w:rPr>
      </w:pPr>
      <w:bookmarkStart w:id="625" w:name="_Toc3939"/>
      <w:r>
        <w:rPr>
          <w:rFonts w:ascii="宋体" w:hAnsi="宋体"/>
          <w:b/>
          <w:color w:val="auto"/>
          <w:sz w:val="32"/>
          <w:szCs w:val="32"/>
          <w:lang w:val="en-US" w:eastAsia="zh-CN"/>
        </w:rPr>
        <w:t>信阳师范大学春华园区域物业服务外包项目</w:t>
      </w:r>
      <w:r>
        <w:rPr>
          <w:rFonts w:ascii="宋体" w:hAnsi="宋体"/>
          <w:b/>
          <w:color w:val="auto"/>
          <w:sz w:val="32"/>
          <w:szCs w:val="32"/>
          <w:lang w:eastAsia="zh-CN"/>
        </w:rPr>
        <w:t>合同</w:t>
      </w:r>
      <w:bookmarkEnd w:id="625"/>
    </w:p>
    <w:p w14:paraId="720DAFC3" w14:textId="77777777" w:rsidR="00B96D5E" w:rsidRDefault="00000000">
      <w:pPr>
        <w:pStyle w:val="Default"/>
        <w:rPr>
          <w:rFonts w:ascii="仿宋" w:eastAsia="仿宋" w:hAnsi="仿宋" w:cs="仿宋" w:hint="eastAsia"/>
          <w:color w:val="auto"/>
          <w:sz w:val="30"/>
          <w:szCs w:val="30"/>
        </w:rPr>
      </w:pPr>
      <w:r>
        <w:rPr>
          <w:rFonts w:hint="eastAsia"/>
          <w:lang w:val="zh-TW"/>
        </w:rPr>
        <w:t xml:space="preserve">          </w:t>
      </w:r>
      <w:r>
        <w:rPr>
          <w:rFonts w:ascii="仿宋" w:eastAsia="仿宋" w:hAnsi="仿宋" w:cs="仿宋"/>
          <w:color w:val="auto"/>
          <w:sz w:val="30"/>
          <w:szCs w:val="30"/>
        </w:rPr>
        <w:t>甲方∶ 信阳师范大学</w:t>
      </w:r>
    </w:p>
    <w:p w14:paraId="121CC8F9" w14:textId="77777777" w:rsidR="00B96D5E" w:rsidRDefault="00000000">
      <w:pPr>
        <w:pStyle w:val="aa"/>
        <w:rPr>
          <w:rFonts w:hint="eastAsia"/>
          <w:lang w:val="en-US" w:eastAsia="zh-CN"/>
        </w:rPr>
      </w:pPr>
      <w:r>
        <w:rPr>
          <w:rFonts w:ascii="仿宋" w:eastAsia="仿宋" w:hAnsi="仿宋" w:cs="仿宋" w:hint="eastAsia"/>
          <w:sz w:val="30"/>
          <w:szCs w:val="30"/>
          <w:lang w:val="en-US" w:eastAsia="zh-CN"/>
        </w:rPr>
        <w:t xml:space="preserve">     （统一社会信用代码：</w:t>
      </w:r>
      <w:r>
        <w:rPr>
          <w:rFonts w:ascii="仿宋" w:eastAsia="仿宋" w:hAnsi="仿宋" w:cs="仿宋" w:hint="eastAsia"/>
          <w:sz w:val="30"/>
          <w:szCs w:val="30"/>
          <w:u w:val="single"/>
          <w:lang w:val="en-US" w:eastAsia="zh-CN"/>
        </w:rPr>
        <w:t xml:space="preserve">           </w:t>
      </w:r>
      <w:r>
        <w:rPr>
          <w:rFonts w:ascii="仿宋" w:eastAsia="仿宋" w:hAnsi="仿宋" w:cs="仿宋" w:hint="eastAsia"/>
          <w:sz w:val="30"/>
          <w:szCs w:val="30"/>
          <w:lang w:val="en-US" w:eastAsia="zh-CN"/>
        </w:rPr>
        <w:t xml:space="preserve"> ）</w:t>
      </w:r>
    </w:p>
    <w:p w14:paraId="7556B91E" w14:textId="77777777" w:rsidR="00B96D5E" w:rsidRDefault="00000000">
      <w:pPr>
        <w:spacing w:line="440" w:lineRule="exact"/>
        <w:ind w:firstLineChars="200" w:firstLine="6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乙方∶</w:t>
      </w:r>
    </w:p>
    <w:p w14:paraId="1B08AABD" w14:textId="77777777" w:rsidR="00B96D5E" w:rsidRDefault="00000000">
      <w:pPr>
        <w:pStyle w:val="aa"/>
        <w:rPr>
          <w:rFonts w:hint="eastAsia"/>
          <w:lang w:val="en-US" w:eastAsia="zh-CN"/>
        </w:rPr>
      </w:pPr>
      <w:r>
        <w:rPr>
          <w:rFonts w:ascii="仿宋" w:eastAsia="仿宋" w:hAnsi="仿宋" w:cs="仿宋" w:hint="eastAsia"/>
          <w:sz w:val="30"/>
          <w:szCs w:val="30"/>
          <w:lang w:val="en-US" w:eastAsia="zh-CN"/>
        </w:rPr>
        <w:t xml:space="preserve">     （统一社会信用代码：</w:t>
      </w:r>
      <w:r>
        <w:rPr>
          <w:rFonts w:ascii="仿宋" w:eastAsia="仿宋" w:hAnsi="仿宋" w:cs="仿宋" w:hint="eastAsia"/>
          <w:sz w:val="30"/>
          <w:szCs w:val="30"/>
          <w:u w:val="single"/>
          <w:lang w:val="en-US" w:eastAsia="zh-CN"/>
        </w:rPr>
        <w:t xml:space="preserve">           </w:t>
      </w:r>
      <w:r>
        <w:rPr>
          <w:rFonts w:ascii="仿宋" w:eastAsia="仿宋" w:hAnsi="仿宋" w:cs="仿宋" w:hint="eastAsia"/>
          <w:sz w:val="30"/>
          <w:szCs w:val="30"/>
          <w:lang w:val="en-US" w:eastAsia="zh-CN"/>
        </w:rPr>
        <w:t xml:space="preserve"> ）</w:t>
      </w:r>
    </w:p>
    <w:p w14:paraId="368ACB6F" w14:textId="77777777" w:rsidR="00B96D5E" w:rsidRDefault="00000000">
      <w:pPr>
        <w:spacing w:line="440" w:lineRule="exact"/>
        <w:ind w:firstLineChars="200" w:firstLine="6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根据本项目招标文件及乙方投标文件，甲乙双方经友好协商就信阳师范大学春华园区域物业服务管理项目达成如下协议，双方同意按照下述条款签订本合同。</w:t>
      </w:r>
    </w:p>
    <w:p w14:paraId="05AB32B3" w14:textId="77777777" w:rsidR="00B96D5E" w:rsidRDefault="00000000">
      <w:pPr>
        <w:spacing w:line="440" w:lineRule="exact"/>
        <w:ind w:firstLineChars="100" w:firstLine="3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一、服务项目：</w:t>
      </w:r>
      <w:r>
        <w:rPr>
          <w:rFonts w:ascii="仿宋" w:eastAsia="仿宋" w:hAnsi="仿宋" w:cs="仿宋"/>
          <w:color w:val="auto"/>
          <w:sz w:val="28"/>
          <w:szCs w:val="28"/>
          <w:lang w:val="en-US" w:eastAsia="zh-CN"/>
        </w:rPr>
        <w:t>包含校区保洁服务、楼宇值班管理、维修维护、垃圾清运、绿化养护、学生公寓管理、水箱清洗等服务（含体育器材管理服务等）。</w:t>
      </w:r>
    </w:p>
    <w:p w14:paraId="13C4BA8C" w14:textId="77777777" w:rsidR="00B96D5E" w:rsidRDefault="00000000">
      <w:pPr>
        <w:spacing w:line="440" w:lineRule="exact"/>
        <w:ind w:firstLineChars="213" w:firstLine="639"/>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二、服务标准和服务承诺</w:t>
      </w:r>
    </w:p>
    <w:p w14:paraId="7D354534" w14:textId="77777777" w:rsidR="00B96D5E" w:rsidRDefault="00000000">
      <w:pPr>
        <w:spacing w:line="440" w:lineRule="exact"/>
        <w:ind w:firstLineChars="209" w:firstLine="627"/>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服务标准以招标文件和中标文件为准，服务承诺以中标文件为准。</w:t>
      </w:r>
    </w:p>
    <w:p w14:paraId="7FACCC81" w14:textId="77777777" w:rsidR="00B96D5E" w:rsidRDefault="00000000">
      <w:pPr>
        <w:spacing w:line="440" w:lineRule="exact"/>
        <w:ind w:firstLineChars="209" w:firstLine="627"/>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三、合同价款及支付</w:t>
      </w:r>
    </w:p>
    <w:p w14:paraId="232E715E" w14:textId="77777777" w:rsidR="00B96D5E" w:rsidRDefault="00000000">
      <w:pPr>
        <w:spacing w:line="440" w:lineRule="exact"/>
        <w:ind w:firstLineChars="209" w:firstLine="627"/>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 xml:space="preserve">1.管理服务费金额∶ </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 xml:space="preserve">元）。合同期36个月，每月费用∶ </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元（￥</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元）。承包金额包含人员工资、五险、税费、管理费、物料费、车辆购置费及维修费用、每年割草费用及公共区域和楼宇内配置垃圾桶、卫生间纸篓费用。</w:t>
      </w:r>
    </w:p>
    <w:p w14:paraId="47BFEA68" w14:textId="77777777" w:rsidR="00B96D5E" w:rsidRDefault="00000000">
      <w:pPr>
        <w:spacing w:line="440" w:lineRule="exact"/>
        <w:ind w:firstLineChars="209" w:firstLine="627"/>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寒暑假期间按照工作人员岗位实际工作量据实结算。</w:t>
      </w:r>
    </w:p>
    <w:p w14:paraId="289067A8"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根据考核结果，服务费用按月支付。中标人结合考核情况于次月的前5日出具上月正规发票，采购人在接到发票后，于当月支付上月费用，节假日顺延。合同期内最后一个月的服务费待双方办理完交接手续后无遗留问题，由采购人支付给中标人。</w:t>
      </w:r>
    </w:p>
    <w:p w14:paraId="46E563A2"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付款方式：转账。</w:t>
      </w:r>
    </w:p>
    <w:p w14:paraId="692C224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lastRenderedPageBreak/>
        <w:t>乙方收款账户如下：</w:t>
      </w:r>
    </w:p>
    <w:p w14:paraId="5D2B00B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单位名称：</w:t>
      </w:r>
    </w:p>
    <w:p w14:paraId="55C8266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纳税人识别号：</w:t>
      </w:r>
    </w:p>
    <w:p w14:paraId="7A7726A5"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开户银行：</w:t>
      </w:r>
    </w:p>
    <w:p w14:paraId="48127C3B"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收款账号：</w:t>
      </w:r>
    </w:p>
    <w:p w14:paraId="0834B9AE" w14:textId="77777777" w:rsidR="00B96D5E" w:rsidRDefault="00000000">
      <w:pPr>
        <w:spacing w:line="440" w:lineRule="exact"/>
        <w:ind w:firstLineChars="200" w:firstLine="6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3.合同签订后，乙方须向甲方提交合同额5%的履约保证金（以电汇、支票、汇票、本票、保函等非现金形式），即∶</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w:t>
      </w:r>
      <w:r>
        <w:rPr>
          <w:rFonts w:ascii="仿宋" w:eastAsia="仿宋" w:hAnsi="仿宋" w:cs="仿宋"/>
          <w:color w:val="auto"/>
          <w:sz w:val="30"/>
          <w:szCs w:val="30"/>
          <w:u w:val="single"/>
          <w:lang w:val="en-US" w:eastAsia="zh-CN"/>
        </w:rPr>
        <w:t xml:space="preserve">       </w:t>
      </w:r>
      <w:r>
        <w:rPr>
          <w:rFonts w:ascii="仿宋" w:eastAsia="仿宋" w:hAnsi="仿宋" w:cs="仿宋"/>
          <w:color w:val="auto"/>
          <w:sz w:val="30"/>
          <w:szCs w:val="30"/>
          <w:lang w:val="en-US" w:eastAsia="zh-CN"/>
        </w:rPr>
        <w:t>元）。</w:t>
      </w:r>
    </w:p>
    <w:p w14:paraId="69C3FE4F" w14:textId="77777777" w:rsidR="00B96D5E" w:rsidRDefault="00000000">
      <w:pPr>
        <w:spacing w:line="440" w:lineRule="exact"/>
        <w:ind w:firstLineChars="200" w:firstLine="6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合同期内，乙方无违约事项，则在合同到期后无遗留问题，30日内甲方退还乙方的履约保证金。</w:t>
      </w:r>
    </w:p>
    <w:p w14:paraId="1EFFFC16"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4.承包金额∶按招标说明中要求，承包单位的报价已经考虑到了服务期内的物价因素和社会最低工资的调整，中标金额除增减外在本合同期内不做调整。</w:t>
      </w:r>
    </w:p>
    <w:p w14:paraId="5D76943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四、甲方责任、权利与义务</w:t>
      </w:r>
    </w:p>
    <w:p w14:paraId="29219D23"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1.甲方监督检查乙方的各项工作、负责合同履行过程中有关事项的协调。</w:t>
      </w:r>
    </w:p>
    <w:p w14:paraId="09960B4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2.甲方有义务按合同规定及时为乙方支付服务费。</w:t>
      </w:r>
    </w:p>
    <w:p w14:paraId="5C3C5CAB"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3.甲方有权定期或不定期对乙方的服务工作进行检查，发现问题通知乙方，一次通知后，乙方如不及时整改，甲方可对乙方处以10-200元的经济处罚；若二次通知后仍不及时整改，则加倍处罚。月底汇总后，从当月的管理服务费中扣除。若乙方某工作岗位人员出现问题连续两次或累计三次以上，甲方有权通知乙方解聘该工作岗位的人员，另换他人，乙方必须换人。</w:t>
      </w:r>
    </w:p>
    <w:p w14:paraId="12BBE1D8"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4.为了服务工作的正常开展，甲方为乙方提供相应的办公、保洁用水用电，并提供工具、材料等物品存放处（工具房）和管理人员用房。</w:t>
      </w:r>
    </w:p>
    <w:p w14:paraId="4CD3C727"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5.如有本合同约定的范围增减，甲方要求乙方提供其他服务，则按每次工作量的大小，参照从事本工作人员的工资标准，由双方协商确定价格，签订补充协议，每月核算一次，甲方按约定价格按月支付所发生的费用。</w:t>
      </w:r>
    </w:p>
    <w:p w14:paraId="738BF908"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6.甲方应充分尊重乙方人员的劳动成果，协助乙方工作。</w:t>
      </w:r>
    </w:p>
    <w:p w14:paraId="5BDDAE40"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lastRenderedPageBreak/>
        <w:t>五、乙方的责任、权利与义务</w:t>
      </w:r>
    </w:p>
    <w:p w14:paraId="6272C150"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1.乙方项目经理职权∶</w:t>
      </w:r>
    </w:p>
    <w:p w14:paraId="676F01C3"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（1）代表乙方负责合同约定范围的所有工作。</w:t>
      </w:r>
    </w:p>
    <w:p w14:paraId="28A37EAB"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（2）负责合同履行过程中有关事项的协调等。</w:t>
      </w:r>
    </w:p>
    <w:p w14:paraId="233F1E05"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2.乙方为甲方提供“合同条款”的服务。</w:t>
      </w:r>
    </w:p>
    <w:p w14:paraId="476F6CA0"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3.乙方根据甲方的实际情况和要求，配备基础用工人数不少于65个。</w:t>
      </w:r>
    </w:p>
    <w:p w14:paraId="18A7028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4.乙方有义务接受甲方有关部门对管理服务工作的监督与检查。</w:t>
      </w:r>
    </w:p>
    <w:p w14:paraId="5A19BF8D"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5.乙方必须按照中标文件的要求向甲方提供服务，并达到质量标准要求。</w:t>
      </w:r>
    </w:p>
    <w:p w14:paraId="28D6666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6.乙方在上岗前必须对工作人员进行培训。乙方培训教育工作人员，必须遵守甲方的各项规章制度和管理规定。</w:t>
      </w:r>
    </w:p>
    <w:p w14:paraId="44226F2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7.管理并爱护各种设备设施，因乙方人员管理不善或使用不当造成的损失，由乙方照价赔偿。</w:t>
      </w:r>
    </w:p>
    <w:p w14:paraId="780E214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8.乙方工作人员根据不同工作岗位，应统一着装。</w:t>
      </w:r>
    </w:p>
    <w:p w14:paraId="5120586B"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9.值班人员在当班期间不得离开工作岗位。</w:t>
      </w:r>
    </w:p>
    <w:p w14:paraId="60ECEBCB"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10.乙方员工在工作期间如发现工作区域内供水、供电设施损坏或出现异常情况等应及时报管理服务公司，服务公司在及时处理的同时向甲方主管部门报告。在合同有效期内，针对甲方发现并反映的问题，乙方工作人员应及时认真处理并上报服务公司。</w:t>
      </w:r>
    </w:p>
    <w:p w14:paraId="7C1EAC4D"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11.乙方要节水节电，严格控制长明灯、长流水。</w:t>
      </w:r>
    </w:p>
    <w:p w14:paraId="3FC4F2D8"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12.严禁乙方工作人员与甲方工作人员发生口角，严禁在办公区域、教学区域大声喧哗、大声接听电话，严禁在公共区域吸烟或不文明行为等。</w:t>
      </w:r>
    </w:p>
    <w:p w14:paraId="01A51F77"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13.乙方自行解决员工的衣（工装）、食、住、行及工资、医疗保险、失业保险、养老保险、工伤保险、生育保险等法定费用。管理服务人员的疾病和在工作期间及上下班途中受伤、致残或死亡等意外事故以及其他一切劳务纠纷，由乙方负责，均与甲方无关，甲方不再支付合同款外任何费用。</w:t>
      </w:r>
    </w:p>
    <w:p w14:paraId="36B4C749"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lastRenderedPageBreak/>
        <w:t>14.乙方工作人员应接受乙方和甲方的双重领导，甲方在需要的时候有权调动乙方工作人员。</w:t>
      </w:r>
    </w:p>
    <w:p w14:paraId="504E180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15.乙方人员档案应报甲方备案（含：技术岗位上岗证书复印件），人员变更应及时通知甲方相关管理部门。项目经理在合同期内，乙方一旦确定，应长期稳定人选，如果乙方因工作需要确实需调换项目经理，应须提前一个月向甲方报备，以便甲方管理对接工作，如果项目经理不配合，不服从甲方管理，甲方有权要求乙方更换人选。</w:t>
      </w:r>
    </w:p>
    <w:p w14:paraId="5EFDC2E7"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16.服务人员的工作时间∶由乙方按照《劳动法》有关规定执行，但必须能够完成约定的工作任务。</w:t>
      </w:r>
    </w:p>
    <w:p w14:paraId="482AEE63"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17.管理服务的耗材、工具、物料均由乙方承担，同时，在日常的管理服务中，乙方应使用先进的自动化设备，提高工作效率。</w:t>
      </w:r>
    </w:p>
    <w:p w14:paraId="320816F8" w14:textId="77777777" w:rsidR="00B96D5E" w:rsidRDefault="00000000">
      <w:pPr>
        <w:pStyle w:val="aa"/>
        <w:rPr>
          <w:rFonts w:ascii="仿宋" w:eastAsia="仿宋" w:hAnsi="仿宋" w:cs="仿宋" w:hint="eastAsia"/>
          <w:sz w:val="30"/>
          <w:szCs w:val="30"/>
          <w:highlight w:val="cyan"/>
          <w:lang w:val="en-US" w:eastAsia="zh-CN"/>
        </w:rPr>
      </w:pPr>
      <w:r>
        <w:rPr>
          <w:rFonts w:ascii="仿宋" w:eastAsia="仿宋" w:hAnsi="仿宋" w:cs="仿宋" w:hint="eastAsia"/>
          <w:sz w:val="30"/>
          <w:szCs w:val="30"/>
          <w:lang w:val="en-US" w:eastAsia="zh-CN"/>
        </w:rPr>
        <w:t xml:space="preserve">     18.乙方管理服务中需要的维修配件，乙方应提前以文字方式提交甲方，经甲方购买后，乙方应做好入库、出库登记、按需领取，并交还更换下的配件，以备甲方进行监督检查。</w:t>
      </w:r>
    </w:p>
    <w:p w14:paraId="7B65FB1C" w14:textId="77777777" w:rsidR="00B96D5E" w:rsidRDefault="00000000">
      <w:pPr>
        <w:pStyle w:val="aa"/>
        <w:rPr>
          <w:rFonts w:ascii="仿宋" w:eastAsia="仿宋" w:hAnsi="仿宋" w:cs="仿宋" w:hint="eastAsia"/>
          <w:sz w:val="30"/>
          <w:szCs w:val="30"/>
          <w:lang w:val="en-US" w:eastAsia="zh-CN"/>
        </w:rPr>
      </w:pPr>
      <w:r>
        <w:rPr>
          <w:rFonts w:ascii="仿宋" w:eastAsia="仿宋" w:hAnsi="仿宋" w:cs="仿宋" w:hint="eastAsia"/>
          <w:sz w:val="30"/>
          <w:szCs w:val="30"/>
          <w:lang w:val="en-US" w:eastAsia="zh-CN"/>
        </w:rPr>
        <w:t xml:space="preserve">     19.</w:t>
      </w:r>
      <w:r>
        <w:rPr>
          <w:rFonts w:ascii="仿宋" w:eastAsia="仿宋" w:hAnsi="仿宋" w:cs="仿宋"/>
          <w:sz w:val="30"/>
          <w:szCs w:val="30"/>
          <w:lang w:val="en-US" w:eastAsia="zh-CN"/>
        </w:rPr>
        <w:t>乙方必须按时支付员工工资，不得以任何理由拖欠，工资不得低于政府规定的最低工资标准。</w:t>
      </w:r>
    </w:p>
    <w:p w14:paraId="125F6B45"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六、监督与考核：</w:t>
      </w:r>
    </w:p>
    <w:p w14:paraId="71A2E08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（一）考核主体∶信阳师范大学春华园区域</w:t>
      </w:r>
    </w:p>
    <w:p w14:paraId="108D5AB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（二）考核办法∶</w:t>
      </w:r>
    </w:p>
    <w:p w14:paraId="19DCE749"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1.学校物业管理人员进行日常监督检查，并做好记录，月底汇总；学校后勤部门每月不定期进行检查和抽查。</w:t>
      </w:r>
    </w:p>
    <w:p w14:paraId="4AA18AB9" w14:textId="77777777" w:rsidR="00B96D5E" w:rsidRDefault="00000000">
      <w:pPr>
        <w:spacing w:line="440" w:lineRule="exact"/>
        <w:ind w:firstLineChars="200" w:firstLine="600"/>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2.服务公司现场项目经理每月10日前向学校后勤服务中心报送上月的考勤记录，用于核对、检查。</w:t>
      </w:r>
    </w:p>
    <w:p w14:paraId="3253C5A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（三）考核项目及标准∶</w:t>
      </w:r>
    </w:p>
    <w:p w14:paraId="52D38252"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按照招标文件中物业服务的相关标准、学校制定的相关要求（详见附件一、附件二、附件三、附件四、附件五）和服务企业提供的《物业管理服务方案和承诺》的标准，结合管理服务企业的基本要求，从学生公寓楼及办公楼值班与管理服务，</w:t>
      </w:r>
      <w:r>
        <w:rPr>
          <w:rFonts w:ascii="仿宋" w:eastAsia="仿宋" w:hAnsi="仿宋" w:cs="仿宋"/>
          <w:color w:val="auto"/>
          <w:sz w:val="30"/>
          <w:szCs w:val="30"/>
          <w:lang w:val="en-US" w:eastAsia="zh-CN"/>
        </w:rPr>
        <w:lastRenderedPageBreak/>
        <w:t>环境保洁服务，教学楼、运动场馆（田径场、篮球场、排球场）服务管理、公共部位绿化、保洁服务管理等方面进行考核。</w:t>
      </w:r>
    </w:p>
    <w:p w14:paraId="173B6307"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考核结果使用∶ 详见附件五《物业管理服务处罚标准》</w:t>
      </w:r>
    </w:p>
    <w:p w14:paraId="5C52B1D9"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七、合同的解除</w:t>
      </w:r>
    </w:p>
    <w:p w14:paraId="6B7DB569"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在合同期内，若乙方的整体工作达不到甲方的标准，甲方通知乙方整改两次后仍达不到标准或一年内累计三次不合格，甲方有权解除合同。</w:t>
      </w:r>
    </w:p>
    <w:p w14:paraId="50A56658"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八、争议的解决</w:t>
      </w:r>
    </w:p>
    <w:p w14:paraId="745418B4"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本合同一经签订，即具有法律效力，任何一方不得违约。在执行合同的过程中双方发生的争议，应由双方协商解决，协商达不成一致意见时，任何一方可将争议事项诉至法院仲裁。</w:t>
      </w:r>
    </w:p>
    <w:p w14:paraId="5944B05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九、附则</w:t>
      </w:r>
    </w:p>
    <w:p w14:paraId="3B2D083D"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1.未尽事宜，双方可以对本合同的条款进行补充，或以书面的形式签订补充协议，其协议与本合同具有同等的效力。</w:t>
      </w:r>
    </w:p>
    <w:p w14:paraId="49A1ECD1"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2、招投标文件和附件、补充协议也是本合同的内容之一。</w:t>
      </w:r>
    </w:p>
    <w:p w14:paraId="6406F3E7"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3.本合同一式陆份，甲方执叁份，乙方执叁份。</w:t>
      </w:r>
    </w:p>
    <w:p w14:paraId="79C7C6E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附件一∶ 卫生保洁周期及服务标准</w:t>
      </w:r>
    </w:p>
    <w:p w14:paraId="00273C0E"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附件二∶ 宿舍楼管理服务质量标准</w:t>
      </w:r>
    </w:p>
    <w:p w14:paraId="7C37A359"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附件三∶ 宿管人员服务标准</w:t>
      </w:r>
    </w:p>
    <w:p w14:paraId="7D828B5C"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附件四∶ 检查考核评分表</w:t>
      </w:r>
    </w:p>
    <w:p w14:paraId="14294495" w14:textId="77777777" w:rsidR="00B96D5E" w:rsidRDefault="00000000">
      <w:pPr>
        <w:spacing w:line="440" w:lineRule="exact"/>
        <w:ind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附件五∶ 物业管理服务处罚标准</w:t>
      </w:r>
    </w:p>
    <w:p w14:paraId="0E38BADC" w14:textId="77777777" w:rsidR="00B96D5E" w:rsidRDefault="00B96D5E">
      <w:pPr>
        <w:spacing w:line="440" w:lineRule="exact"/>
        <w:ind w:leftChars="100" w:left="139" w:firstLineChars="208" w:firstLine="624"/>
        <w:rPr>
          <w:rFonts w:ascii="仿宋" w:eastAsia="仿宋" w:hAnsi="仿宋" w:cs="仿宋"/>
          <w:color w:val="auto"/>
          <w:sz w:val="30"/>
          <w:szCs w:val="30"/>
          <w:lang w:val="en-US" w:eastAsia="zh-CN"/>
        </w:rPr>
      </w:pPr>
    </w:p>
    <w:p w14:paraId="31653C46" w14:textId="77777777" w:rsidR="00B96D5E" w:rsidRDefault="00000000">
      <w:pPr>
        <w:spacing w:line="440" w:lineRule="exact"/>
        <w:ind w:leftChars="100" w:left="139"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 xml:space="preserve">甲方：（盖章）  </w:t>
      </w:r>
    </w:p>
    <w:p w14:paraId="13C625AB" w14:textId="77777777" w:rsidR="00B96D5E" w:rsidRDefault="00000000">
      <w:pPr>
        <w:spacing w:line="440" w:lineRule="exact"/>
        <w:ind w:leftChars="100" w:left="139"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 xml:space="preserve">法人代表或授权代理人（签字）∶            </w:t>
      </w:r>
    </w:p>
    <w:p w14:paraId="339FDB9A" w14:textId="77777777" w:rsidR="00B96D5E" w:rsidRDefault="00000000">
      <w:pPr>
        <w:spacing w:line="440" w:lineRule="exact"/>
        <w:ind w:leftChars="100" w:left="139"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 xml:space="preserve">     </w:t>
      </w:r>
    </w:p>
    <w:p w14:paraId="16B86B8E" w14:textId="77777777" w:rsidR="00B96D5E" w:rsidRDefault="00B96D5E">
      <w:pPr>
        <w:spacing w:line="440" w:lineRule="exact"/>
        <w:ind w:leftChars="100" w:left="139" w:firstLineChars="208" w:firstLine="624"/>
        <w:rPr>
          <w:rFonts w:ascii="仿宋" w:eastAsia="仿宋" w:hAnsi="仿宋" w:cs="仿宋"/>
          <w:color w:val="auto"/>
          <w:sz w:val="30"/>
          <w:szCs w:val="30"/>
          <w:lang w:val="en-US" w:eastAsia="zh-CN"/>
        </w:rPr>
      </w:pPr>
    </w:p>
    <w:p w14:paraId="3C02DA70" w14:textId="77777777" w:rsidR="00B96D5E" w:rsidRDefault="00000000">
      <w:pPr>
        <w:spacing w:line="440" w:lineRule="exact"/>
        <w:ind w:leftChars="100" w:left="139"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乙方∶ （盖章）</w:t>
      </w:r>
    </w:p>
    <w:p w14:paraId="5482C8D6" w14:textId="77777777" w:rsidR="00B96D5E" w:rsidRDefault="00000000">
      <w:pPr>
        <w:spacing w:line="440" w:lineRule="exact"/>
        <w:ind w:leftChars="100" w:left="139" w:firstLineChars="208" w:firstLine="624"/>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 xml:space="preserve">法人代表或授权代理人（签字）∶ </w:t>
      </w:r>
    </w:p>
    <w:p w14:paraId="385FA4E4" w14:textId="77777777" w:rsidR="00B96D5E" w:rsidRDefault="00B96D5E">
      <w:pPr>
        <w:spacing w:line="440" w:lineRule="exact"/>
        <w:ind w:leftChars="100" w:left="139" w:firstLineChars="208" w:firstLine="624"/>
        <w:rPr>
          <w:rFonts w:ascii="仿宋" w:eastAsia="仿宋" w:hAnsi="仿宋" w:cs="仿宋"/>
          <w:color w:val="auto"/>
          <w:sz w:val="30"/>
          <w:szCs w:val="30"/>
          <w:lang w:val="en-US" w:eastAsia="zh-CN"/>
        </w:rPr>
      </w:pPr>
    </w:p>
    <w:p w14:paraId="48458EED" w14:textId="77777777" w:rsidR="00B96D5E" w:rsidRDefault="00000000">
      <w:pPr>
        <w:spacing w:line="440" w:lineRule="exact"/>
        <w:ind w:leftChars="100" w:left="139" w:firstLineChars="208" w:firstLine="624"/>
        <w:rPr>
          <w:rFonts w:ascii="仿宋_GB2312" w:eastAsia="仿宋_GB2312" w:hAnsi="仿宋_GB2312" w:cs="仿宋_GB2312"/>
          <w:b/>
          <w:bCs/>
          <w:color w:val="auto"/>
          <w:kern w:val="44"/>
          <w:sz w:val="28"/>
          <w:szCs w:val="28"/>
          <w:lang w:val="en-US" w:eastAsia="zh-CN"/>
        </w:rPr>
      </w:pPr>
      <w:r>
        <w:rPr>
          <w:rFonts w:ascii="仿宋" w:eastAsia="仿宋" w:hAnsi="仿宋" w:cs="仿宋"/>
          <w:color w:val="auto"/>
          <w:sz w:val="30"/>
          <w:szCs w:val="30"/>
          <w:lang w:val="en-US" w:eastAsia="zh-CN"/>
        </w:rPr>
        <w:t>合同期限∶自   年   月   日至   年   月   日止</w:t>
      </w:r>
    </w:p>
    <w:p w14:paraId="2F88FA9B" w14:textId="77777777" w:rsidR="00B96D5E" w:rsidRDefault="00B96D5E">
      <w:pPr>
        <w:spacing w:line="440" w:lineRule="exact"/>
        <w:rPr>
          <w:rFonts w:ascii="仿宋" w:eastAsia="仿宋" w:hAnsi="仿宋" w:cs="仿宋"/>
          <w:color w:val="auto"/>
          <w:sz w:val="30"/>
          <w:szCs w:val="30"/>
          <w:lang w:val="en-US" w:eastAsia="zh-CN"/>
        </w:rPr>
      </w:pPr>
    </w:p>
    <w:p w14:paraId="3502E45A" w14:textId="77777777" w:rsidR="00B96D5E" w:rsidRDefault="00B96D5E">
      <w:pPr>
        <w:spacing w:line="440" w:lineRule="exact"/>
        <w:rPr>
          <w:rFonts w:ascii="仿宋" w:eastAsia="仿宋" w:hAnsi="仿宋" w:cs="仿宋"/>
          <w:color w:val="auto"/>
          <w:sz w:val="30"/>
          <w:szCs w:val="30"/>
          <w:lang w:val="en-US" w:eastAsia="zh-CN"/>
        </w:rPr>
      </w:pPr>
    </w:p>
    <w:p w14:paraId="4AFF1494" w14:textId="77777777" w:rsidR="00B96D5E" w:rsidRDefault="00000000">
      <w:pPr>
        <w:spacing w:line="440" w:lineRule="exact"/>
        <w:outlineLvl w:val="2"/>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t>附件一</w:t>
      </w:r>
      <w:r>
        <w:rPr>
          <w:rFonts w:ascii="仿宋" w:eastAsia="仿宋" w:hAnsi="仿宋" w:cs="仿宋"/>
          <w:color w:val="auto"/>
          <w:sz w:val="30"/>
          <w:szCs w:val="30"/>
          <w:lang w:val="en-US" w:eastAsia="zh-CN"/>
        </w:rPr>
        <w:tab/>
        <w:t>卫生保洁周期及服务标准</w:t>
      </w:r>
    </w:p>
    <w:p w14:paraId="36C56156" w14:textId="77777777" w:rsidR="00B96D5E" w:rsidRDefault="00B96D5E">
      <w:pPr>
        <w:spacing w:line="440" w:lineRule="exact"/>
        <w:rPr>
          <w:rFonts w:ascii="仿宋" w:eastAsia="仿宋" w:hAnsi="仿宋" w:cs="仿宋"/>
          <w:color w:val="auto"/>
          <w:sz w:val="30"/>
          <w:szCs w:val="30"/>
          <w:lang w:val="en-US" w:eastAsia="zh-CN"/>
        </w:rPr>
      </w:pPr>
    </w:p>
    <w:tbl>
      <w:tblPr>
        <w:tblW w:w="8426" w:type="dxa"/>
        <w:tblInd w:w="96" w:type="dxa"/>
        <w:tblLayout w:type="fixed"/>
        <w:tblLook w:val="04A0" w:firstRow="1" w:lastRow="0" w:firstColumn="1" w:lastColumn="0" w:noHBand="0" w:noVBand="1"/>
      </w:tblPr>
      <w:tblGrid>
        <w:gridCol w:w="937"/>
        <w:gridCol w:w="2772"/>
        <w:gridCol w:w="2064"/>
        <w:gridCol w:w="2653"/>
      </w:tblGrid>
      <w:tr w:rsidR="00B96D5E" w14:paraId="37BA925F" w14:textId="77777777">
        <w:trPr>
          <w:trHeight w:hRule="exact" w:val="760"/>
        </w:trPr>
        <w:tc>
          <w:tcPr>
            <w:tcW w:w="937" w:type="dxa"/>
            <w:tcBorders>
              <w:top w:val="single" w:sz="8" w:space="0" w:color="000000"/>
              <w:left w:val="single" w:sz="8" w:space="0" w:color="000000"/>
              <w:bottom w:val="single" w:sz="8" w:space="0" w:color="000000"/>
              <w:right w:val="single" w:sz="8" w:space="0" w:color="000000"/>
            </w:tcBorders>
            <w:noWrap/>
            <w:vAlign w:val="center"/>
          </w:tcPr>
          <w:p w14:paraId="4D33E57A"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项目</w:t>
            </w: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5AF74CDD"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内容及范围</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5C4CA86E" w14:textId="77777777" w:rsidR="00B96D5E" w:rsidRDefault="00000000">
            <w:pPr>
              <w:spacing w:line="0" w:lineRule="atLeast"/>
              <w:ind w:leftChars="100" w:left="139" w:firstLineChars="208" w:firstLine="499"/>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周 期</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03E65E41" w14:textId="77777777" w:rsidR="00B96D5E" w:rsidRDefault="00000000">
            <w:pPr>
              <w:spacing w:line="0" w:lineRule="atLeast"/>
              <w:ind w:leftChars="100" w:left="139" w:firstLineChars="208" w:firstLine="499"/>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标 准</w:t>
            </w:r>
          </w:p>
        </w:tc>
      </w:tr>
      <w:tr w:rsidR="00B96D5E" w14:paraId="33864231" w14:textId="77777777">
        <w:trPr>
          <w:trHeight w:hRule="exact" w:val="760"/>
        </w:trPr>
        <w:tc>
          <w:tcPr>
            <w:tcW w:w="937" w:type="dxa"/>
            <w:tcBorders>
              <w:top w:val="single" w:sz="8" w:space="0" w:color="000000"/>
              <w:left w:val="single" w:sz="8" w:space="0" w:color="000000"/>
              <w:bottom w:val="single" w:sz="8" w:space="0" w:color="000000"/>
              <w:right w:val="single" w:sz="8" w:space="0" w:color="000000"/>
            </w:tcBorders>
            <w:noWrap/>
            <w:vAlign w:val="center"/>
          </w:tcPr>
          <w:p w14:paraId="0B8E072E"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走廊</w:t>
            </w: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62B619D2"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地面、窗户内面玻璃</w:t>
            </w:r>
          </w:p>
        </w:tc>
        <w:tc>
          <w:tcPr>
            <w:tcW w:w="2064" w:type="dxa"/>
            <w:tcBorders>
              <w:top w:val="single" w:sz="8" w:space="0" w:color="000000"/>
              <w:left w:val="single" w:sz="8" w:space="0" w:color="000000"/>
              <w:bottom w:val="single" w:sz="8" w:space="0" w:color="000000"/>
              <w:right w:val="single" w:sz="8" w:space="0" w:color="000000"/>
            </w:tcBorders>
            <w:vAlign w:val="center"/>
          </w:tcPr>
          <w:p w14:paraId="7F096A46"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1次/日拖洗、擦拭</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273EE93B"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洁净、无尘、光亮</w:t>
            </w:r>
          </w:p>
        </w:tc>
      </w:tr>
      <w:tr w:rsidR="00B96D5E" w14:paraId="569B30E2" w14:textId="77777777">
        <w:trPr>
          <w:trHeight w:hRule="exact" w:val="843"/>
        </w:trPr>
        <w:tc>
          <w:tcPr>
            <w:tcW w:w="937" w:type="dxa"/>
            <w:tcBorders>
              <w:top w:val="single" w:sz="8" w:space="0" w:color="000000"/>
              <w:left w:val="single" w:sz="8" w:space="0" w:color="000000"/>
              <w:bottom w:val="single" w:sz="8" w:space="0" w:color="000000"/>
              <w:right w:val="single" w:sz="8" w:space="0" w:color="000000"/>
            </w:tcBorders>
            <w:noWrap/>
            <w:vAlign w:val="center"/>
          </w:tcPr>
          <w:p w14:paraId="40A62FC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地面</w:t>
            </w:r>
          </w:p>
        </w:tc>
        <w:tc>
          <w:tcPr>
            <w:tcW w:w="2772" w:type="dxa"/>
            <w:tcBorders>
              <w:top w:val="single" w:sz="8" w:space="0" w:color="000000"/>
              <w:left w:val="single" w:sz="8" w:space="0" w:color="000000"/>
              <w:bottom w:val="single" w:sz="8" w:space="0" w:color="000000"/>
              <w:right w:val="single" w:sz="8" w:space="0" w:color="000000"/>
            </w:tcBorders>
            <w:vAlign w:val="center"/>
          </w:tcPr>
          <w:p w14:paraId="42831D2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公共区域内所有硬质地面的拖洗及保养</w:t>
            </w:r>
          </w:p>
        </w:tc>
        <w:tc>
          <w:tcPr>
            <w:tcW w:w="2064" w:type="dxa"/>
            <w:tcBorders>
              <w:top w:val="single" w:sz="8" w:space="0" w:color="000000"/>
              <w:left w:val="single" w:sz="8" w:space="0" w:color="000000"/>
              <w:bottom w:val="single" w:sz="8" w:space="0" w:color="000000"/>
              <w:right w:val="single" w:sz="8" w:space="0" w:color="000000"/>
            </w:tcBorders>
            <w:vAlign w:val="center"/>
          </w:tcPr>
          <w:p w14:paraId="3B01A4A0"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1次/日拖洗、巡视保洁</w:t>
            </w:r>
          </w:p>
        </w:tc>
        <w:tc>
          <w:tcPr>
            <w:tcW w:w="2653" w:type="dxa"/>
            <w:tcBorders>
              <w:top w:val="single" w:sz="8" w:space="0" w:color="000000"/>
              <w:left w:val="single" w:sz="8" w:space="0" w:color="000000"/>
              <w:bottom w:val="single" w:sz="8" w:space="0" w:color="000000"/>
              <w:right w:val="single" w:sz="8" w:space="0" w:color="000000"/>
            </w:tcBorders>
            <w:vAlign w:val="center"/>
          </w:tcPr>
          <w:p w14:paraId="491570F5"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光亮、洁净、无烟头、无痰 迹、无死角</w:t>
            </w:r>
          </w:p>
        </w:tc>
      </w:tr>
      <w:tr w:rsidR="00B96D5E" w14:paraId="3C6FF1E7" w14:textId="77777777">
        <w:trPr>
          <w:trHeight w:hRule="exact" w:val="760"/>
        </w:trPr>
        <w:tc>
          <w:tcPr>
            <w:tcW w:w="937" w:type="dxa"/>
            <w:vMerge w:val="restart"/>
            <w:tcBorders>
              <w:top w:val="single" w:sz="8" w:space="0" w:color="000000"/>
              <w:left w:val="single" w:sz="8" w:space="0" w:color="000000"/>
              <w:bottom w:val="single" w:sz="8" w:space="0" w:color="000000"/>
              <w:right w:val="single" w:sz="8" w:space="0" w:color="000000"/>
            </w:tcBorders>
            <w:noWrap/>
            <w:vAlign w:val="center"/>
          </w:tcPr>
          <w:p w14:paraId="1AAF2BB1"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步梯</w:t>
            </w: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4D2BD3C1"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台阶正面及立面的拖洗</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256784A2"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2次/日拖洗</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0F57F57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无杂物、无污迹</w:t>
            </w:r>
          </w:p>
        </w:tc>
      </w:tr>
      <w:tr w:rsidR="00B96D5E" w14:paraId="0B6A9CDE" w14:textId="77777777">
        <w:trPr>
          <w:trHeight w:hRule="exact" w:val="760"/>
        </w:trPr>
        <w:tc>
          <w:tcPr>
            <w:tcW w:w="937" w:type="dxa"/>
            <w:vMerge/>
            <w:tcBorders>
              <w:top w:val="single" w:sz="8" w:space="0" w:color="000000"/>
              <w:left w:val="single" w:sz="8" w:space="0" w:color="000000"/>
              <w:bottom w:val="single" w:sz="8" w:space="0" w:color="000000"/>
              <w:right w:val="single" w:sz="8" w:space="0" w:color="000000"/>
            </w:tcBorders>
            <w:noWrap/>
            <w:vAlign w:val="center"/>
          </w:tcPr>
          <w:p w14:paraId="2D9FFC71" w14:textId="77777777" w:rsidR="00B96D5E" w:rsidRDefault="00B96D5E">
            <w:pPr>
              <w:spacing w:line="0" w:lineRule="atLeast"/>
              <w:ind w:leftChars="100" w:left="139" w:firstLineChars="208" w:firstLine="499"/>
              <w:rPr>
                <w:rFonts w:ascii="仿宋" w:eastAsia="仿宋" w:hAnsi="仿宋" w:cs="仿宋"/>
                <w:color w:val="auto"/>
                <w:sz w:val="24"/>
                <w:szCs w:val="24"/>
                <w:lang w:val="en-US" w:eastAsia="zh-CN"/>
              </w:rPr>
            </w:pP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6DA44680"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转向台窗户的擦拭</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52319954"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1次/日擦拭</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53D41D08"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无杂物、无死角</w:t>
            </w:r>
          </w:p>
        </w:tc>
      </w:tr>
      <w:tr w:rsidR="00B96D5E" w14:paraId="59C5AF17" w14:textId="77777777">
        <w:trPr>
          <w:trHeight w:hRule="exact" w:val="760"/>
        </w:trPr>
        <w:tc>
          <w:tcPr>
            <w:tcW w:w="937" w:type="dxa"/>
            <w:vMerge/>
            <w:tcBorders>
              <w:top w:val="single" w:sz="8" w:space="0" w:color="000000"/>
              <w:left w:val="single" w:sz="8" w:space="0" w:color="000000"/>
              <w:bottom w:val="single" w:sz="8" w:space="0" w:color="000000"/>
              <w:right w:val="single" w:sz="8" w:space="0" w:color="000000"/>
            </w:tcBorders>
            <w:noWrap/>
            <w:vAlign w:val="center"/>
          </w:tcPr>
          <w:p w14:paraId="1410A5C7" w14:textId="77777777" w:rsidR="00B96D5E" w:rsidRDefault="00B96D5E">
            <w:pPr>
              <w:spacing w:line="0" w:lineRule="atLeast"/>
              <w:ind w:leftChars="100" w:left="139" w:firstLineChars="208" w:firstLine="499"/>
              <w:rPr>
                <w:rFonts w:ascii="仿宋" w:eastAsia="仿宋" w:hAnsi="仿宋" w:cs="仿宋"/>
                <w:color w:val="auto"/>
                <w:sz w:val="24"/>
                <w:szCs w:val="24"/>
                <w:lang w:val="en-US" w:eastAsia="zh-CN"/>
              </w:rPr>
            </w:pP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5DB46E7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扶手、栏杆的擦拭</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6DFE2397"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2次/日擦试</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49A854B0"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无灰尘、无蜘蛛网</w:t>
            </w:r>
          </w:p>
        </w:tc>
      </w:tr>
      <w:tr w:rsidR="00B96D5E" w14:paraId="0AD42269" w14:textId="77777777">
        <w:trPr>
          <w:trHeight w:hRule="exact" w:val="760"/>
        </w:trPr>
        <w:tc>
          <w:tcPr>
            <w:tcW w:w="937" w:type="dxa"/>
            <w:vMerge w:val="restart"/>
            <w:tcBorders>
              <w:top w:val="single" w:sz="8" w:space="0" w:color="000000"/>
              <w:left w:val="single" w:sz="8" w:space="0" w:color="000000"/>
              <w:bottom w:val="single" w:sz="8" w:space="0" w:color="000000"/>
              <w:right w:val="single" w:sz="8" w:space="0" w:color="000000"/>
            </w:tcBorders>
            <w:vAlign w:val="center"/>
          </w:tcPr>
          <w:p w14:paraId="0FDAE651"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公共</w:t>
            </w:r>
          </w:p>
          <w:p w14:paraId="5BC2668C"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卫生间</w:t>
            </w: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4BE500BF"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地面的拖洗</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2B5A6AD7"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2次/日保洁</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46C1909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干净、无污水、无杂物</w:t>
            </w:r>
          </w:p>
        </w:tc>
      </w:tr>
      <w:tr w:rsidR="00B96D5E" w14:paraId="6F0353ED" w14:textId="77777777">
        <w:trPr>
          <w:trHeight w:hRule="exact" w:val="760"/>
        </w:trPr>
        <w:tc>
          <w:tcPr>
            <w:tcW w:w="937" w:type="dxa"/>
            <w:vMerge/>
            <w:tcBorders>
              <w:top w:val="single" w:sz="8" w:space="0" w:color="000000"/>
              <w:left w:val="single" w:sz="8" w:space="0" w:color="000000"/>
              <w:bottom w:val="single" w:sz="8" w:space="0" w:color="000000"/>
              <w:right w:val="single" w:sz="8" w:space="0" w:color="000000"/>
            </w:tcBorders>
            <w:vAlign w:val="center"/>
          </w:tcPr>
          <w:p w14:paraId="0738C2CE" w14:textId="77777777" w:rsidR="00B96D5E" w:rsidRDefault="00B96D5E">
            <w:pPr>
              <w:spacing w:line="0" w:lineRule="atLeast"/>
              <w:ind w:leftChars="100" w:left="139" w:firstLineChars="208" w:firstLine="499"/>
              <w:rPr>
                <w:rFonts w:ascii="仿宋" w:eastAsia="仿宋" w:hAnsi="仿宋" w:cs="仿宋"/>
                <w:color w:val="auto"/>
                <w:sz w:val="24"/>
                <w:szCs w:val="24"/>
                <w:lang w:val="en-US" w:eastAsia="zh-CN"/>
              </w:rPr>
            </w:pP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27961634"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便池隔板的擦拭</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43DE99AA"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1次/日擦试</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4DB9E141"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干净、无污迹</w:t>
            </w:r>
          </w:p>
        </w:tc>
      </w:tr>
      <w:tr w:rsidR="00B96D5E" w14:paraId="67153A24" w14:textId="77777777">
        <w:trPr>
          <w:trHeight w:hRule="exact" w:val="760"/>
        </w:trPr>
        <w:tc>
          <w:tcPr>
            <w:tcW w:w="937" w:type="dxa"/>
            <w:vMerge/>
            <w:tcBorders>
              <w:top w:val="single" w:sz="8" w:space="0" w:color="000000"/>
              <w:left w:val="single" w:sz="8" w:space="0" w:color="000000"/>
              <w:bottom w:val="single" w:sz="8" w:space="0" w:color="000000"/>
              <w:right w:val="single" w:sz="8" w:space="0" w:color="000000"/>
            </w:tcBorders>
            <w:vAlign w:val="center"/>
          </w:tcPr>
          <w:p w14:paraId="6DB798B7" w14:textId="77777777" w:rsidR="00B96D5E" w:rsidRDefault="00B96D5E">
            <w:pPr>
              <w:spacing w:line="0" w:lineRule="atLeast"/>
              <w:ind w:leftChars="100" w:left="139" w:firstLineChars="208" w:firstLine="499"/>
              <w:rPr>
                <w:rFonts w:ascii="仿宋" w:eastAsia="仿宋" w:hAnsi="仿宋" w:cs="仿宋"/>
                <w:color w:val="auto"/>
                <w:sz w:val="24"/>
                <w:szCs w:val="24"/>
                <w:lang w:val="en-US" w:eastAsia="zh-CN"/>
              </w:rPr>
            </w:pP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376A9ACB"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大小便池的冲刷</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0FC13065"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巡视保洁</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016A5395"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干净、无干便、无异味</w:t>
            </w:r>
          </w:p>
        </w:tc>
      </w:tr>
      <w:tr w:rsidR="00B96D5E" w14:paraId="68AC1D1D" w14:textId="77777777">
        <w:trPr>
          <w:trHeight w:hRule="exact" w:val="760"/>
        </w:trPr>
        <w:tc>
          <w:tcPr>
            <w:tcW w:w="937" w:type="dxa"/>
            <w:vMerge/>
            <w:tcBorders>
              <w:top w:val="single" w:sz="8" w:space="0" w:color="000000"/>
              <w:left w:val="single" w:sz="8" w:space="0" w:color="000000"/>
              <w:bottom w:val="single" w:sz="8" w:space="0" w:color="000000"/>
              <w:right w:val="single" w:sz="8" w:space="0" w:color="000000"/>
            </w:tcBorders>
            <w:vAlign w:val="center"/>
          </w:tcPr>
          <w:p w14:paraId="34646E11" w14:textId="77777777" w:rsidR="00B96D5E" w:rsidRDefault="00B96D5E">
            <w:pPr>
              <w:spacing w:line="0" w:lineRule="atLeast"/>
              <w:ind w:leftChars="100" w:left="139" w:firstLineChars="208" w:firstLine="499"/>
              <w:rPr>
                <w:rFonts w:ascii="仿宋" w:eastAsia="仿宋" w:hAnsi="仿宋" w:cs="仿宋"/>
                <w:color w:val="auto"/>
                <w:sz w:val="24"/>
                <w:szCs w:val="24"/>
                <w:lang w:val="en-US" w:eastAsia="zh-CN"/>
              </w:rPr>
            </w:pPr>
          </w:p>
        </w:tc>
        <w:tc>
          <w:tcPr>
            <w:tcW w:w="2772" w:type="dxa"/>
            <w:tcBorders>
              <w:top w:val="single" w:sz="8" w:space="0" w:color="000000"/>
              <w:left w:val="single" w:sz="8" w:space="0" w:color="000000"/>
              <w:bottom w:val="single" w:sz="8" w:space="0" w:color="000000"/>
              <w:right w:val="single" w:sz="8" w:space="0" w:color="000000"/>
            </w:tcBorders>
            <w:noWrap/>
            <w:vAlign w:val="center"/>
          </w:tcPr>
          <w:p w14:paraId="0BDF5234"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手纸篓的倾倒</w:t>
            </w:r>
          </w:p>
        </w:tc>
        <w:tc>
          <w:tcPr>
            <w:tcW w:w="2064" w:type="dxa"/>
            <w:tcBorders>
              <w:top w:val="single" w:sz="8" w:space="0" w:color="000000"/>
              <w:left w:val="single" w:sz="8" w:space="0" w:color="000000"/>
              <w:bottom w:val="single" w:sz="8" w:space="0" w:color="000000"/>
              <w:right w:val="single" w:sz="8" w:space="0" w:color="000000"/>
            </w:tcBorders>
            <w:noWrap/>
            <w:vAlign w:val="center"/>
          </w:tcPr>
          <w:p w14:paraId="11614812"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1次/日倾倒</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5C169056"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纸篓内垃圾不超过2/3</w:t>
            </w:r>
          </w:p>
        </w:tc>
      </w:tr>
      <w:tr w:rsidR="00B96D5E" w14:paraId="5D016B6C" w14:textId="77777777">
        <w:trPr>
          <w:trHeight w:hRule="exact" w:val="924"/>
        </w:trPr>
        <w:tc>
          <w:tcPr>
            <w:tcW w:w="937" w:type="dxa"/>
            <w:tcBorders>
              <w:top w:val="single" w:sz="8" w:space="0" w:color="000000"/>
              <w:left w:val="single" w:sz="8" w:space="0" w:color="000000"/>
              <w:bottom w:val="single" w:sz="8" w:space="0" w:color="000000"/>
              <w:right w:val="single" w:sz="8" w:space="0" w:color="000000"/>
            </w:tcBorders>
            <w:noWrap/>
            <w:vAlign w:val="center"/>
          </w:tcPr>
          <w:p w14:paraId="2DE5D4A0"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附属物</w:t>
            </w:r>
          </w:p>
        </w:tc>
        <w:tc>
          <w:tcPr>
            <w:tcW w:w="2772" w:type="dxa"/>
            <w:tcBorders>
              <w:top w:val="single" w:sz="8" w:space="0" w:color="000000"/>
              <w:left w:val="single" w:sz="8" w:space="0" w:color="000000"/>
              <w:bottom w:val="single" w:sz="8" w:space="0" w:color="000000"/>
              <w:right w:val="single" w:sz="8" w:space="0" w:color="000000"/>
            </w:tcBorders>
            <w:vAlign w:val="center"/>
          </w:tcPr>
          <w:p w14:paraId="651AD7F6"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暖气片、暖气管道的挥尘、擦拭及消防栓擦拭</w:t>
            </w:r>
          </w:p>
        </w:tc>
        <w:tc>
          <w:tcPr>
            <w:tcW w:w="2064" w:type="dxa"/>
            <w:tcBorders>
              <w:top w:val="single" w:sz="8" w:space="0" w:color="000000"/>
              <w:left w:val="single" w:sz="8" w:space="0" w:color="000000"/>
              <w:bottom w:val="single" w:sz="8" w:space="0" w:color="000000"/>
              <w:right w:val="single" w:sz="8" w:space="0" w:color="000000"/>
            </w:tcBorders>
            <w:vAlign w:val="center"/>
          </w:tcPr>
          <w:p w14:paraId="51DBF067"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2次/周 擦拭、掉尘</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7DA278CE"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干净、无积尘、无蜘蛛网</w:t>
            </w:r>
          </w:p>
        </w:tc>
      </w:tr>
      <w:tr w:rsidR="00B96D5E" w14:paraId="78491DAA" w14:textId="77777777">
        <w:trPr>
          <w:trHeight w:hRule="exact" w:val="897"/>
        </w:trPr>
        <w:tc>
          <w:tcPr>
            <w:tcW w:w="937" w:type="dxa"/>
            <w:tcBorders>
              <w:top w:val="single" w:sz="8" w:space="0" w:color="000000"/>
              <w:left w:val="single" w:sz="8" w:space="0" w:color="000000"/>
              <w:bottom w:val="single" w:sz="8" w:space="0" w:color="000000"/>
              <w:right w:val="single" w:sz="8" w:space="0" w:color="000000"/>
            </w:tcBorders>
            <w:noWrap/>
            <w:vAlign w:val="center"/>
          </w:tcPr>
          <w:p w14:paraId="1A83005A"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道路</w:t>
            </w:r>
          </w:p>
        </w:tc>
        <w:tc>
          <w:tcPr>
            <w:tcW w:w="4836" w:type="dxa"/>
            <w:gridSpan w:val="2"/>
            <w:tcBorders>
              <w:top w:val="single" w:sz="8" w:space="0" w:color="000000"/>
              <w:left w:val="single" w:sz="8" w:space="0" w:color="000000"/>
              <w:bottom w:val="single" w:sz="8" w:space="0" w:color="000000"/>
              <w:right w:val="single" w:sz="8" w:space="0" w:color="000000"/>
            </w:tcBorders>
            <w:noWrap/>
            <w:vAlign w:val="center"/>
          </w:tcPr>
          <w:p w14:paraId="2EB148AD"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2次/日清扫，巡视保洁</w:t>
            </w:r>
          </w:p>
        </w:tc>
        <w:tc>
          <w:tcPr>
            <w:tcW w:w="2653" w:type="dxa"/>
            <w:tcBorders>
              <w:top w:val="single" w:sz="8" w:space="0" w:color="000000"/>
              <w:left w:val="single" w:sz="8" w:space="0" w:color="000000"/>
              <w:bottom w:val="single" w:sz="8" w:space="0" w:color="000000"/>
              <w:right w:val="single" w:sz="8" w:space="0" w:color="000000"/>
            </w:tcBorders>
            <w:vAlign w:val="center"/>
          </w:tcPr>
          <w:p w14:paraId="623DCF5D"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无垃圾、无泥沙、无积水、 无杂物、无烟头</w:t>
            </w:r>
          </w:p>
        </w:tc>
      </w:tr>
      <w:tr w:rsidR="00B96D5E" w14:paraId="6EE858F0" w14:textId="77777777">
        <w:trPr>
          <w:trHeight w:hRule="exact" w:val="924"/>
        </w:trPr>
        <w:tc>
          <w:tcPr>
            <w:tcW w:w="937" w:type="dxa"/>
            <w:tcBorders>
              <w:top w:val="single" w:sz="8" w:space="0" w:color="000000"/>
              <w:left w:val="single" w:sz="8" w:space="0" w:color="000000"/>
              <w:bottom w:val="single" w:sz="8" w:space="0" w:color="000000"/>
              <w:right w:val="single" w:sz="8" w:space="0" w:color="000000"/>
            </w:tcBorders>
            <w:vAlign w:val="center"/>
          </w:tcPr>
          <w:p w14:paraId="2803FEC4"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花坛草坪</w:t>
            </w:r>
          </w:p>
        </w:tc>
        <w:tc>
          <w:tcPr>
            <w:tcW w:w="4836" w:type="dxa"/>
            <w:gridSpan w:val="2"/>
            <w:tcBorders>
              <w:top w:val="single" w:sz="8" w:space="0" w:color="000000"/>
              <w:left w:val="single" w:sz="8" w:space="0" w:color="000000"/>
              <w:bottom w:val="single" w:sz="8" w:space="0" w:color="000000"/>
              <w:right w:val="single" w:sz="8" w:space="0" w:color="000000"/>
            </w:tcBorders>
            <w:noWrap/>
            <w:vAlign w:val="center"/>
          </w:tcPr>
          <w:p w14:paraId="3C51705B"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1次/日清扫，巡视保洁</w:t>
            </w:r>
          </w:p>
        </w:tc>
        <w:tc>
          <w:tcPr>
            <w:tcW w:w="2653" w:type="dxa"/>
            <w:tcBorders>
              <w:top w:val="single" w:sz="8" w:space="0" w:color="000000"/>
              <w:left w:val="single" w:sz="8" w:space="0" w:color="000000"/>
              <w:bottom w:val="single" w:sz="8" w:space="0" w:color="000000"/>
              <w:right w:val="single" w:sz="8" w:space="0" w:color="000000"/>
            </w:tcBorders>
            <w:vAlign w:val="center"/>
          </w:tcPr>
          <w:p w14:paraId="1B503405"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无明显自然枯枝、落叶、无 垃圾、无杂物</w:t>
            </w:r>
          </w:p>
        </w:tc>
      </w:tr>
      <w:tr w:rsidR="00B96D5E" w14:paraId="43539961" w14:textId="77777777">
        <w:trPr>
          <w:trHeight w:hRule="exact" w:val="842"/>
        </w:trPr>
        <w:tc>
          <w:tcPr>
            <w:tcW w:w="937" w:type="dxa"/>
            <w:tcBorders>
              <w:top w:val="single" w:sz="8" w:space="0" w:color="000000"/>
              <w:left w:val="single" w:sz="8" w:space="0" w:color="000000"/>
              <w:bottom w:val="single" w:sz="8" w:space="0" w:color="000000"/>
              <w:right w:val="single" w:sz="8" w:space="0" w:color="000000"/>
            </w:tcBorders>
            <w:vAlign w:val="center"/>
          </w:tcPr>
          <w:p w14:paraId="62A8E712"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标牌</w:t>
            </w:r>
          </w:p>
          <w:p w14:paraId="04B58F5C"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警示牌</w:t>
            </w:r>
          </w:p>
        </w:tc>
        <w:tc>
          <w:tcPr>
            <w:tcW w:w="4836" w:type="dxa"/>
            <w:gridSpan w:val="2"/>
            <w:tcBorders>
              <w:top w:val="single" w:sz="8" w:space="0" w:color="000000"/>
              <w:left w:val="single" w:sz="8" w:space="0" w:color="000000"/>
              <w:bottom w:val="single" w:sz="8" w:space="0" w:color="000000"/>
              <w:right w:val="single" w:sz="8" w:space="0" w:color="000000"/>
            </w:tcBorders>
            <w:noWrap/>
            <w:vAlign w:val="center"/>
          </w:tcPr>
          <w:p w14:paraId="44496C87"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1次/周清洁，巡视保洁</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4FD5420C"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无污迹、无乱贴乱画、完好</w:t>
            </w:r>
          </w:p>
        </w:tc>
      </w:tr>
      <w:tr w:rsidR="00B96D5E" w14:paraId="1149C385" w14:textId="77777777">
        <w:trPr>
          <w:trHeight w:hRule="exact" w:val="856"/>
        </w:trPr>
        <w:tc>
          <w:tcPr>
            <w:tcW w:w="937" w:type="dxa"/>
            <w:tcBorders>
              <w:top w:val="single" w:sz="8" w:space="0" w:color="000000"/>
              <w:left w:val="single" w:sz="8" w:space="0" w:color="000000"/>
              <w:bottom w:val="single" w:sz="8" w:space="0" w:color="000000"/>
              <w:right w:val="single" w:sz="8" w:space="0" w:color="000000"/>
            </w:tcBorders>
            <w:vAlign w:val="center"/>
          </w:tcPr>
          <w:p w14:paraId="793001F7"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垃圾箱</w:t>
            </w:r>
          </w:p>
          <w:p w14:paraId="41C857DE"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果皮箱</w:t>
            </w:r>
          </w:p>
        </w:tc>
        <w:tc>
          <w:tcPr>
            <w:tcW w:w="4836" w:type="dxa"/>
            <w:gridSpan w:val="2"/>
            <w:tcBorders>
              <w:top w:val="single" w:sz="8" w:space="0" w:color="000000"/>
              <w:left w:val="single" w:sz="8" w:space="0" w:color="000000"/>
              <w:bottom w:val="single" w:sz="8" w:space="0" w:color="000000"/>
              <w:right w:val="single" w:sz="8" w:space="0" w:color="000000"/>
            </w:tcBorders>
            <w:noWrap/>
            <w:vAlign w:val="center"/>
          </w:tcPr>
          <w:p w14:paraId="3DDFB24B"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1次/日擦拭、倾倒，巡视保洁</w:t>
            </w:r>
          </w:p>
        </w:tc>
        <w:tc>
          <w:tcPr>
            <w:tcW w:w="2653" w:type="dxa"/>
            <w:tcBorders>
              <w:top w:val="single" w:sz="8" w:space="0" w:color="000000"/>
              <w:left w:val="single" w:sz="8" w:space="0" w:color="000000"/>
              <w:bottom w:val="single" w:sz="8" w:space="0" w:color="000000"/>
              <w:right w:val="single" w:sz="8" w:space="0" w:color="000000"/>
            </w:tcBorders>
            <w:noWrap/>
            <w:vAlign w:val="center"/>
          </w:tcPr>
          <w:p w14:paraId="49C7CE7F"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垃圾及时清理、外表无污迹</w:t>
            </w:r>
          </w:p>
        </w:tc>
      </w:tr>
      <w:tr w:rsidR="00B96D5E" w14:paraId="15271F0B" w14:textId="77777777">
        <w:trPr>
          <w:trHeight w:hRule="exact" w:val="890"/>
        </w:trPr>
        <w:tc>
          <w:tcPr>
            <w:tcW w:w="937" w:type="dxa"/>
            <w:tcBorders>
              <w:top w:val="single" w:sz="8" w:space="0" w:color="000000"/>
              <w:left w:val="single" w:sz="8" w:space="0" w:color="000000"/>
              <w:bottom w:val="single" w:sz="8" w:space="0" w:color="000000"/>
              <w:right w:val="single" w:sz="8" w:space="0" w:color="000000"/>
            </w:tcBorders>
            <w:vAlign w:val="center"/>
          </w:tcPr>
          <w:p w14:paraId="55DE6F9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lastRenderedPageBreak/>
              <w:t>生活</w:t>
            </w:r>
          </w:p>
          <w:p w14:paraId="516B4553"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垃圾</w:t>
            </w:r>
          </w:p>
        </w:tc>
        <w:tc>
          <w:tcPr>
            <w:tcW w:w="4836" w:type="dxa"/>
            <w:gridSpan w:val="2"/>
            <w:tcBorders>
              <w:top w:val="single" w:sz="8" w:space="0" w:color="000000"/>
              <w:left w:val="single" w:sz="8" w:space="0" w:color="000000"/>
              <w:bottom w:val="single" w:sz="8" w:space="0" w:color="000000"/>
              <w:right w:val="single" w:sz="8" w:space="0" w:color="000000"/>
            </w:tcBorders>
            <w:noWrap/>
            <w:vAlign w:val="center"/>
          </w:tcPr>
          <w:p w14:paraId="1B4F62B6"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日产日清</w:t>
            </w:r>
          </w:p>
        </w:tc>
        <w:tc>
          <w:tcPr>
            <w:tcW w:w="2653" w:type="dxa"/>
            <w:tcBorders>
              <w:top w:val="single" w:sz="8" w:space="0" w:color="000000"/>
              <w:left w:val="single" w:sz="8" w:space="0" w:color="000000"/>
              <w:bottom w:val="single" w:sz="8" w:space="0" w:color="000000"/>
              <w:right w:val="single" w:sz="8" w:space="0" w:color="000000"/>
            </w:tcBorders>
            <w:vAlign w:val="center"/>
          </w:tcPr>
          <w:p w14:paraId="4F8AA6A0" w14:textId="77777777" w:rsidR="00B96D5E" w:rsidRDefault="00000000">
            <w:pPr>
              <w:spacing w:line="0" w:lineRule="atLeas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清洁率100%、无污水、 无明显污迹</w:t>
            </w:r>
          </w:p>
        </w:tc>
      </w:tr>
    </w:tbl>
    <w:p w14:paraId="18DEB773" w14:textId="77777777" w:rsidR="00B96D5E" w:rsidRDefault="00000000">
      <w:pPr>
        <w:spacing w:line="440" w:lineRule="exact"/>
        <w:outlineLvl w:val="2"/>
        <w:rPr>
          <w:rFonts w:ascii="仿宋" w:eastAsia="仿宋" w:hAnsi="仿宋" w:cs="仿宋"/>
          <w:color w:val="auto"/>
          <w:sz w:val="30"/>
          <w:szCs w:val="30"/>
          <w:lang w:val="en-US" w:eastAsia="zh-CN"/>
        </w:rPr>
      </w:pPr>
      <w:r>
        <w:rPr>
          <w:rFonts w:ascii="仿宋" w:eastAsia="仿宋" w:hAnsi="仿宋" w:cs="仿宋"/>
          <w:color w:val="auto"/>
          <w:sz w:val="30"/>
          <w:szCs w:val="30"/>
          <w:lang w:val="en-US" w:eastAsia="zh-CN"/>
        </w:rPr>
        <w:br w:type="page"/>
      </w:r>
      <w:r>
        <w:rPr>
          <w:rFonts w:ascii="仿宋" w:eastAsia="仿宋" w:hAnsi="仿宋" w:cs="仿宋"/>
          <w:color w:val="auto"/>
          <w:sz w:val="30"/>
          <w:szCs w:val="30"/>
          <w:lang w:val="en-US" w:eastAsia="zh-CN"/>
        </w:rPr>
        <w:lastRenderedPageBreak/>
        <w:t>附件二</w:t>
      </w:r>
      <w:r>
        <w:rPr>
          <w:rFonts w:ascii="仿宋" w:eastAsia="仿宋" w:hAnsi="仿宋" w:cs="仿宋"/>
          <w:color w:val="auto"/>
          <w:sz w:val="30"/>
          <w:szCs w:val="30"/>
          <w:lang w:val="en-US" w:eastAsia="zh-CN"/>
        </w:rPr>
        <w:tab/>
        <w:t>宿舍楼管理服务质量标准</w:t>
      </w:r>
    </w:p>
    <w:p w14:paraId="33307113" w14:textId="77777777" w:rsidR="00B96D5E" w:rsidRDefault="00B96D5E">
      <w:pPr>
        <w:spacing w:line="440" w:lineRule="exact"/>
        <w:rPr>
          <w:rFonts w:ascii="仿宋" w:eastAsia="仿宋" w:hAnsi="仿宋" w:cs="仿宋"/>
          <w:color w:val="auto"/>
          <w:sz w:val="30"/>
          <w:szCs w:val="30"/>
          <w:lang w:val="en-US" w:eastAsia="zh-CN"/>
        </w:rPr>
      </w:pPr>
    </w:p>
    <w:tbl>
      <w:tblP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16"/>
        <w:gridCol w:w="6404"/>
      </w:tblGrid>
      <w:tr w:rsidR="00B96D5E" w14:paraId="4167C358" w14:textId="77777777">
        <w:trPr>
          <w:trHeight w:val="554"/>
        </w:trPr>
        <w:tc>
          <w:tcPr>
            <w:tcW w:w="877" w:type="dxa"/>
            <w:vAlign w:val="center"/>
          </w:tcPr>
          <w:p w14:paraId="646EA584" w14:textId="77777777" w:rsidR="00B96D5E" w:rsidRDefault="00000000">
            <w:pPr>
              <w:spacing w:line="440" w:lineRule="exac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项目</w:t>
            </w:r>
          </w:p>
        </w:tc>
        <w:tc>
          <w:tcPr>
            <w:tcW w:w="1516" w:type="dxa"/>
            <w:vAlign w:val="center"/>
          </w:tcPr>
          <w:p w14:paraId="03D09AF7" w14:textId="77777777" w:rsidR="00B96D5E" w:rsidRDefault="00000000">
            <w:pPr>
              <w:spacing w:line="440" w:lineRule="exac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内容</w:t>
            </w:r>
          </w:p>
        </w:tc>
        <w:tc>
          <w:tcPr>
            <w:tcW w:w="6404" w:type="dxa"/>
            <w:vAlign w:val="center"/>
          </w:tcPr>
          <w:p w14:paraId="74D59952" w14:textId="77777777" w:rsidR="00B96D5E" w:rsidRDefault="00000000">
            <w:pPr>
              <w:spacing w:line="440" w:lineRule="exact"/>
              <w:ind w:leftChars="100" w:left="139" w:firstLineChars="208" w:firstLine="499"/>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标准</w:t>
            </w:r>
          </w:p>
        </w:tc>
      </w:tr>
      <w:tr w:rsidR="00B96D5E" w14:paraId="1E21D0F7" w14:textId="77777777">
        <w:trPr>
          <w:trHeight w:val="1394"/>
        </w:trPr>
        <w:tc>
          <w:tcPr>
            <w:tcW w:w="877" w:type="dxa"/>
            <w:vMerge w:val="restart"/>
            <w:vAlign w:val="center"/>
          </w:tcPr>
          <w:p w14:paraId="44BDD7D1"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宿管</w:t>
            </w:r>
          </w:p>
          <w:p w14:paraId="420D4664"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服务</w:t>
            </w:r>
          </w:p>
          <w:p w14:paraId="12523F86"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质量</w:t>
            </w:r>
          </w:p>
          <w:p w14:paraId="785BBF4F"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标准</w:t>
            </w:r>
          </w:p>
        </w:tc>
        <w:tc>
          <w:tcPr>
            <w:tcW w:w="1516" w:type="dxa"/>
            <w:vAlign w:val="center"/>
          </w:tcPr>
          <w:p w14:paraId="72C72C69"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仪容仪表</w:t>
            </w:r>
          </w:p>
        </w:tc>
        <w:tc>
          <w:tcPr>
            <w:tcW w:w="6404" w:type="dxa"/>
            <w:vAlign w:val="center"/>
          </w:tcPr>
          <w:p w14:paraId="5DFFBBF1"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1、按规定着装，佩带胸卡。</w:t>
            </w:r>
          </w:p>
          <w:p w14:paraId="36D9F9DF"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2、精神饱满，姿态良好。</w:t>
            </w:r>
          </w:p>
          <w:p w14:paraId="6353BA60"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3、举止文明，大方。</w:t>
            </w:r>
          </w:p>
        </w:tc>
      </w:tr>
      <w:tr w:rsidR="00B96D5E" w14:paraId="3A966CC0" w14:textId="77777777">
        <w:trPr>
          <w:trHeight w:val="1394"/>
        </w:trPr>
        <w:tc>
          <w:tcPr>
            <w:tcW w:w="877" w:type="dxa"/>
            <w:vMerge/>
            <w:vAlign w:val="center"/>
          </w:tcPr>
          <w:p w14:paraId="125A5047" w14:textId="77777777" w:rsidR="00B96D5E" w:rsidRDefault="00B96D5E">
            <w:pPr>
              <w:spacing w:line="0" w:lineRule="atLeast"/>
              <w:ind w:leftChars="100" w:left="139" w:firstLineChars="208" w:firstLine="499"/>
              <w:jc w:val="left"/>
              <w:rPr>
                <w:rFonts w:ascii="仿宋" w:eastAsia="仿宋" w:hAnsi="仿宋" w:cs="仿宋"/>
                <w:color w:val="auto"/>
                <w:sz w:val="24"/>
                <w:szCs w:val="24"/>
                <w:lang w:val="en-US" w:eastAsia="zh-CN"/>
              </w:rPr>
            </w:pPr>
          </w:p>
        </w:tc>
        <w:tc>
          <w:tcPr>
            <w:tcW w:w="1516" w:type="dxa"/>
            <w:vAlign w:val="center"/>
          </w:tcPr>
          <w:p w14:paraId="2DC65E47"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服务态度</w:t>
            </w:r>
          </w:p>
        </w:tc>
        <w:tc>
          <w:tcPr>
            <w:tcW w:w="6404" w:type="dxa"/>
            <w:vAlign w:val="center"/>
          </w:tcPr>
          <w:p w14:paraId="2E1BA342"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1、礼貌待人，说话和气，微笑服务。</w:t>
            </w:r>
          </w:p>
          <w:p w14:paraId="7552F02B"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2、主动、热情、耐心、周到地为师生员工服务。</w:t>
            </w:r>
          </w:p>
          <w:p w14:paraId="09D48F9F"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3、禁止发生争吵、打架斗殴事件。</w:t>
            </w:r>
          </w:p>
        </w:tc>
      </w:tr>
      <w:tr w:rsidR="00B96D5E" w14:paraId="46FEE051" w14:textId="77777777">
        <w:trPr>
          <w:trHeight w:val="974"/>
        </w:trPr>
        <w:tc>
          <w:tcPr>
            <w:tcW w:w="877" w:type="dxa"/>
            <w:vMerge/>
            <w:vAlign w:val="center"/>
          </w:tcPr>
          <w:p w14:paraId="37D6DF1D" w14:textId="77777777" w:rsidR="00B96D5E" w:rsidRDefault="00B96D5E">
            <w:pPr>
              <w:spacing w:line="0" w:lineRule="atLeast"/>
              <w:ind w:leftChars="100" w:left="139" w:firstLineChars="208" w:firstLine="499"/>
              <w:jc w:val="left"/>
              <w:rPr>
                <w:rFonts w:ascii="仿宋" w:eastAsia="仿宋" w:hAnsi="仿宋" w:cs="仿宋"/>
                <w:color w:val="auto"/>
                <w:sz w:val="24"/>
                <w:szCs w:val="24"/>
                <w:lang w:val="en-US" w:eastAsia="zh-CN"/>
              </w:rPr>
            </w:pPr>
          </w:p>
        </w:tc>
        <w:tc>
          <w:tcPr>
            <w:tcW w:w="1516" w:type="dxa"/>
            <w:vAlign w:val="center"/>
          </w:tcPr>
          <w:p w14:paraId="493A1B73"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服务要求</w:t>
            </w:r>
          </w:p>
        </w:tc>
        <w:tc>
          <w:tcPr>
            <w:tcW w:w="6404" w:type="dxa"/>
            <w:vAlign w:val="center"/>
          </w:tcPr>
          <w:p w14:paraId="553BE24B"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1、不出现因管理员工作失职造成甲方被盗事件。</w:t>
            </w:r>
          </w:p>
          <w:p w14:paraId="75653714"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2、因管理员工作失职造成甲方被盗事件由乙方照价赔偿。</w:t>
            </w:r>
          </w:p>
        </w:tc>
      </w:tr>
      <w:tr w:rsidR="00B96D5E" w14:paraId="66C26E7D" w14:textId="77777777">
        <w:trPr>
          <w:trHeight w:val="1474"/>
        </w:trPr>
        <w:tc>
          <w:tcPr>
            <w:tcW w:w="877" w:type="dxa"/>
            <w:vMerge/>
            <w:vAlign w:val="center"/>
          </w:tcPr>
          <w:p w14:paraId="3AF06C8D" w14:textId="77777777" w:rsidR="00B96D5E" w:rsidRDefault="00B96D5E">
            <w:pPr>
              <w:spacing w:line="0" w:lineRule="atLeast"/>
              <w:ind w:leftChars="100" w:left="139" w:firstLineChars="208" w:firstLine="499"/>
              <w:jc w:val="left"/>
              <w:rPr>
                <w:rFonts w:ascii="仿宋" w:eastAsia="仿宋" w:hAnsi="仿宋" w:cs="仿宋"/>
                <w:color w:val="auto"/>
                <w:sz w:val="24"/>
                <w:szCs w:val="24"/>
                <w:lang w:val="en-US" w:eastAsia="zh-CN"/>
              </w:rPr>
            </w:pPr>
          </w:p>
        </w:tc>
        <w:tc>
          <w:tcPr>
            <w:tcW w:w="1516" w:type="dxa"/>
            <w:vAlign w:val="center"/>
          </w:tcPr>
          <w:p w14:paraId="348130FE"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工作纪律</w:t>
            </w:r>
          </w:p>
        </w:tc>
        <w:tc>
          <w:tcPr>
            <w:tcW w:w="6404" w:type="dxa"/>
            <w:vAlign w:val="center"/>
          </w:tcPr>
          <w:p w14:paraId="5B415CF5"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1、按时交接班，不迟到，不早退，忠于职守。</w:t>
            </w:r>
          </w:p>
          <w:p w14:paraId="7598174A" w14:textId="77777777" w:rsidR="00B96D5E" w:rsidRDefault="00000000">
            <w:pPr>
              <w:spacing w:line="0" w:lineRule="atLeast"/>
              <w:jc w:val="left"/>
              <w:rPr>
                <w:rFonts w:ascii="仿宋" w:eastAsia="仿宋" w:hAnsi="仿宋" w:cs="仿宋"/>
                <w:color w:val="auto"/>
                <w:sz w:val="24"/>
                <w:szCs w:val="24"/>
                <w:lang w:val="en-US" w:eastAsia="zh-CN"/>
              </w:rPr>
            </w:pPr>
            <w:r>
              <w:rPr>
                <w:rFonts w:ascii="仿宋" w:eastAsia="仿宋" w:hAnsi="仿宋" w:cs="仿宋"/>
                <w:color w:val="auto"/>
                <w:sz w:val="24"/>
                <w:szCs w:val="24"/>
                <w:lang w:val="en-US" w:eastAsia="zh-CN"/>
              </w:rPr>
              <w:t>2、不在岗位上吸烟、吃零食、看书报、会客、听收（录）音机，嬉戏、打闹。</w:t>
            </w:r>
          </w:p>
        </w:tc>
      </w:tr>
    </w:tbl>
    <w:p w14:paraId="4C158DF2" w14:textId="77777777" w:rsidR="00B96D5E" w:rsidRDefault="00B96D5E">
      <w:pPr>
        <w:spacing w:line="440" w:lineRule="exact"/>
        <w:ind w:leftChars="100" w:left="139" w:firstLineChars="208" w:firstLine="499"/>
        <w:jc w:val="left"/>
        <w:rPr>
          <w:rFonts w:ascii="仿宋" w:eastAsia="仿宋" w:hAnsi="仿宋" w:cs="仿宋"/>
          <w:color w:val="auto"/>
          <w:sz w:val="24"/>
          <w:szCs w:val="24"/>
          <w:lang w:val="en-US" w:eastAsia="zh-CN"/>
        </w:rPr>
      </w:pPr>
    </w:p>
    <w:p w14:paraId="71F36343" w14:textId="77777777" w:rsidR="00B96D5E" w:rsidRDefault="00000000">
      <w:pPr>
        <w:spacing w:line="440" w:lineRule="exact"/>
        <w:outlineLvl w:val="2"/>
        <w:rPr>
          <w:rFonts w:ascii="仿宋" w:eastAsia="仿宋" w:hAnsi="仿宋" w:cs="仿宋"/>
          <w:color w:val="auto"/>
          <w:sz w:val="28"/>
          <w:szCs w:val="28"/>
          <w:lang w:val="en-US" w:eastAsia="zh-CN"/>
        </w:rPr>
      </w:pPr>
      <w:r>
        <w:rPr>
          <w:rFonts w:ascii="仿宋" w:eastAsia="仿宋" w:hAnsi="仿宋" w:cs="仿宋"/>
          <w:color w:val="auto"/>
          <w:sz w:val="30"/>
          <w:szCs w:val="30"/>
          <w:lang w:val="en-US" w:eastAsia="zh-CN"/>
        </w:rPr>
        <w:br w:type="page"/>
      </w:r>
      <w:r>
        <w:rPr>
          <w:rFonts w:ascii="仿宋" w:eastAsia="仿宋" w:hAnsi="仿宋" w:cs="仿宋"/>
          <w:color w:val="auto"/>
          <w:sz w:val="28"/>
          <w:szCs w:val="28"/>
          <w:lang w:val="en-US" w:eastAsia="zh-CN"/>
        </w:rPr>
        <w:lastRenderedPageBreak/>
        <w:t>附件三宿管人员服务标准</w:t>
      </w:r>
    </w:p>
    <w:p w14:paraId="21340631" w14:textId="77777777" w:rsidR="00B96D5E" w:rsidRDefault="00B96D5E">
      <w:pPr>
        <w:spacing w:line="440" w:lineRule="exact"/>
        <w:ind w:leftChars="100" w:left="139" w:firstLineChars="208" w:firstLine="582"/>
        <w:rPr>
          <w:rFonts w:ascii="仿宋" w:eastAsia="仿宋" w:hAnsi="仿宋" w:cs="仿宋"/>
          <w:color w:val="auto"/>
          <w:sz w:val="28"/>
          <w:szCs w:val="28"/>
          <w:lang w:val="en-US" w:eastAsia="zh-CN"/>
        </w:rPr>
      </w:pPr>
    </w:p>
    <w:p w14:paraId="63DE3B39"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1、树立"服务第一，师生至上"的思想，以人为本，礼貌待人，热情周到服务、微笑服务。</w:t>
      </w:r>
    </w:p>
    <w:p w14:paraId="5F92E71A"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2、按规定着装上岗，佩戴胸卡，仪表整洁，举止端庄，按时交接班，不迟到、不早退，服从领导，听从指挥。</w:t>
      </w:r>
    </w:p>
    <w:p w14:paraId="21B8B1C8"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3、门卫人员 24 小时值班不脱岗，做好贵重、大件物品出入、来客登记，做好夜间安全巡查，确保师生员工的人身和生命财产安全。</w:t>
      </w:r>
    </w:p>
    <w:p w14:paraId="4588F742"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4、不准在岗位上吸烟、吃零食、看书、看报、玩电脑、玩手机、看电影、玩游戏、听音乐、会客、嬉戏打闹，严禁与师生员工或员工之间发生争吵、斗殴事件。</w:t>
      </w:r>
    </w:p>
    <w:p w14:paraId="32828242"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5、当班人员负责门厅及楼门踏步的卫生保洁，不允许在值班室内做饭及进行商业活动。</w:t>
      </w:r>
    </w:p>
    <w:p w14:paraId="53CBEB4D"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6、禁止小商小贩、收废品、推销人员及自行车、宠物、易燃易爆物品进入楼内。</w:t>
      </w:r>
    </w:p>
    <w:p w14:paraId="510ED432"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7、熟悉本楼的消防设施、器材及紧急疏散出口、通道位置及钥匙存放处;熟悉突发事件处理方案，会引导人员进行紧急疏散。</w:t>
      </w:r>
    </w:p>
    <w:p w14:paraId="40EF593B"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8、积极配合校方相关部门做好新生入学及其他重大活动校区秩序的维护工作。</w:t>
      </w:r>
    </w:p>
    <w:p w14:paraId="393F08D2" w14:textId="77777777" w:rsidR="00B96D5E" w:rsidRDefault="00000000">
      <w:pPr>
        <w:spacing w:line="440" w:lineRule="exact"/>
        <w:ind w:leftChars="100" w:left="139" w:firstLineChars="208" w:firstLine="582"/>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br w:type="page"/>
      </w:r>
    </w:p>
    <w:p w14:paraId="424238B4" w14:textId="77777777" w:rsidR="00B96D5E" w:rsidRDefault="00000000">
      <w:pPr>
        <w:spacing w:line="440" w:lineRule="exact"/>
        <w:outlineLvl w:val="2"/>
        <w:rPr>
          <w:rFonts w:ascii="仿宋_GB2312" w:eastAsia="仿宋_GB2312" w:hAnsi="仿宋_GB2312" w:cs="仿宋_GB2312"/>
          <w:color w:val="auto"/>
          <w:sz w:val="28"/>
          <w:szCs w:val="28"/>
          <w:lang w:val="en-US" w:eastAsia="zh-CN"/>
        </w:rPr>
      </w:pPr>
      <w:r>
        <w:rPr>
          <w:rFonts w:ascii="仿宋" w:eastAsia="仿宋" w:hAnsi="仿宋" w:cs="仿宋"/>
          <w:color w:val="auto"/>
          <w:sz w:val="28"/>
          <w:szCs w:val="28"/>
          <w:lang w:val="en-US" w:eastAsia="zh-CN"/>
        </w:rPr>
        <w:lastRenderedPageBreak/>
        <w:t xml:space="preserve">附件四　</w:t>
      </w:r>
      <w:r>
        <w:rPr>
          <w:rFonts w:ascii="仿宋_GB2312" w:eastAsia="仿宋_GB2312" w:hAnsi="仿宋_GB2312" w:cs="仿宋_GB2312"/>
          <w:color w:val="auto"/>
          <w:sz w:val="28"/>
          <w:szCs w:val="28"/>
          <w:lang w:val="en-US" w:eastAsia="zh-CN"/>
        </w:rPr>
        <w:t>检查考核评分表（内容可依据实际管理情况修订）：</w:t>
      </w:r>
    </w:p>
    <w:p w14:paraId="0186381F" w14:textId="77777777" w:rsidR="00B96D5E" w:rsidRDefault="00B96D5E">
      <w:pPr>
        <w:spacing w:line="440" w:lineRule="exact"/>
        <w:rPr>
          <w:rFonts w:ascii="仿宋_GB2312" w:eastAsia="仿宋_GB2312" w:hAnsi="仿宋_GB2312" w:cs="仿宋_GB2312"/>
          <w:color w:val="auto"/>
          <w:sz w:val="28"/>
          <w:szCs w:val="28"/>
          <w:lang w:val="en-US" w:eastAsia="zh-CN"/>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50"/>
        <w:gridCol w:w="1379"/>
        <w:gridCol w:w="400"/>
        <w:gridCol w:w="3074"/>
        <w:gridCol w:w="583"/>
        <w:gridCol w:w="553"/>
      </w:tblGrid>
      <w:tr w:rsidR="00B96D5E" w14:paraId="574AE78A" w14:textId="77777777">
        <w:trPr>
          <w:trHeight w:val="80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1523B1DD"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检查内容</w:t>
            </w:r>
          </w:p>
        </w:tc>
        <w:tc>
          <w:tcPr>
            <w:tcW w:w="709" w:type="dxa"/>
            <w:tcBorders>
              <w:top w:val="single" w:sz="4" w:space="0" w:color="auto"/>
              <w:left w:val="single" w:sz="4" w:space="0" w:color="auto"/>
              <w:bottom w:val="single" w:sz="4" w:space="0" w:color="auto"/>
              <w:right w:val="single" w:sz="4" w:space="0" w:color="auto"/>
            </w:tcBorders>
            <w:vAlign w:val="center"/>
          </w:tcPr>
          <w:p w14:paraId="156B3265"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序号</w:t>
            </w:r>
          </w:p>
        </w:tc>
        <w:tc>
          <w:tcPr>
            <w:tcW w:w="1750" w:type="dxa"/>
            <w:tcBorders>
              <w:top w:val="single" w:sz="4" w:space="0" w:color="auto"/>
              <w:left w:val="single" w:sz="4" w:space="0" w:color="auto"/>
              <w:bottom w:val="single" w:sz="4" w:space="0" w:color="auto"/>
              <w:right w:val="single" w:sz="4" w:space="0" w:color="auto"/>
            </w:tcBorders>
            <w:vAlign w:val="center"/>
          </w:tcPr>
          <w:p w14:paraId="4C791A21"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检查标准</w:t>
            </w:r>
          </w:p>
        </w:tc>
        <w:tc>
          <w:tcPr>
            <w:tcW w:w="1379" w:type="dxa"/>
            <w:tcBorders>
              <w:top w:val="single" w:sz="4" w:space="0" w:color="auto"/>
              <w:left w:val="single" w:sz="4" w:space="0" w:color="auto"/>
              <w:bottom w:val="single" w:sz="4" w:space="0" w:color="auto"/>
              <w:right w:val="single" w:sz="4" w:space="0" w:color="auto"/>
            </w:tcBorders>
            <w:vAlign w:val="center"/>
          </w:tcPr>
          <w:p w14:paraId="5CEC467B"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检查方式</w:t>
            </w:r>
          </w:p>
        </w:tc>
        <w:tc>
          <w:tcPr>
            <w:tcW w:w="400" w:type="dxa"/>
            <w:tcBorders>
              <w:top w:val="single" w:sz="4" w:space="0" w:color="auto"/>
              <w:left w:val="single" w:sz="4" w:space="0" w:color="auto"/>
              <w:bottom w:val="single" w:sz="4" w:space="0" w:color="auto"/>
              <w:right w:val="single" w:sz="4" w:space="0" w:color="auto"/>
            </w:tcBorders>
            <w:vAlign w:val="center"/>
          </w:tcPr>
          <w:p w14:paraId="6F58C0C9"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分值</w:t>
            </w:r>
          </w:p>
        </w:tc>
        <w:tc>
          <w:tcPr>
            <w:tcW w:w="3074" w:type="dxa"/>
            <w:tcBorders>
              <w:top w:val="single" w:sz="4" w:space="0" w:color="auto"/>
              <w:left w:val="single" w:sz="4" w:space="0" w:color="auto"/>
              <w:bottom w:val="single" w:sz="4" w:space="0" w:color="auto"/>
              <w:right w:val="single" w:sz="4" w:space="0" w:color="auto"/>
            </w:tcBorders>
            <w:vAlign w:val="center"/>
          </w:tcPr>
          <w:p w14:paraId="3AE8D2A2"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扣分标准</w:t>
            </w:r>
          </w:p>
        </w:tc>
        <w:tc>
          <w:tcPr>
            <w:tcW w:w="583" w:type="dxa"/>
            <w:tcBorders>
              <w:top w:val="single" w:sz="4" w:space="0" w:color="auto"/>
              <w:left w:val="single" w:sz="4" w:space="0" w:color="auto"/>
              <w:bottom w:val="single" w:sz="4" w:space="0" w:color="auto"/>
              <w:right w:val="single" w:sz="4" w:space="0" w:color="auto"/>
            </w:tcBorders>
            <w:vAlign w:val="center"/>
          </w:tcPr>
          <w:p w14:paraId="10E5752F"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得分</w:t>
            </w:r>
          </w:p>
        </w:tc>
        <w:tc>
          <w:tcPr>
            <w:tcW w:w="553" w:type="dxa"/>
            <w:tcBorders>
              <w:top w:val="single" w:sz="4" w:space="0" w:color="auto"/>
              <w:left w:val="single" w:sz="4" w:space="0" w:color="auto"/>
              <w:bottom w:val="single" w:sz="4" w:space="0" w:color="auto"/>
              <w:right w:val="single" w:sz="4" w:space="0" w:color="auto"/>
            </w:tcBorders>
            <w:vAlign w:val="center"/>
          </w:tcPr>
          <w:p w14:paraId="4DCD47DE"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备注</w:t>
            </w:r>
          </w:p>
        </w:tc>
      </w:tr>
      <w:tr w:rsidR="00B96D5E" w14:paraId="330F8A73" w14:textId="77777777">
        <w:trPr>
          <w:trHeight w:val="67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6FA17571"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eastAsia="zh-CN"/>
              </w:rPr>
            </w:pPr>
            <w:r>
              <w:rPr>
                <w:rFonts w:ascii="仿宋_GB2312" w:eastAsia="仿宋_GB2312" w:hAnsi="仿宋_GB2312" w:cs="仿宋_GB2312"/>
                <w:b/>
                <w:color w:val="auto"/>
                <w:sz w:val="24"/>
                <w:szCs w:val="24"/>
                <w:lang w:eastAsia="zh-CN"/>
              </w:rPr>
              <w:t>综</w:t>
            </w:r>
          </w:p>
          <w:p w14:paraId="202367DD"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eastAsia="zh-CN"/>
              </w:rPr>
            </w:pPr>
            <w:r>
              <w:rPr>
                <w:rFonts w:ascii="仿宋_GB2312" w:eastAsia="仿宋_GB2312" w:hAnsi="仿宋_GB2312" w:cs="仿宋_GB2312"/>
                <w:b/>
                <w:color w:val="auto"/>
                <w:sz w:val="24"/>
                <w:szCs w:val="24"/>
                <w:lang w:eastAsia="zh-CN"/>
              </w:rPr>
              <w:t>合</w:t>
            </w:r>
          </w:p>
          <w:p w14:paraId="09544DD9"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管</w:t>
            </w:r>
          </w:p>
          <w:p w14:paraId="023B390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理</w:t>
            </w:r>
          </w:p>
          <w:p w14:paraId="3507880D"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lang w:val="en-US" w:eastAsia="zh-CN"/>
              </w:rPr>
              <w:t>17</w:t>
            </w:r>
            <w:r>
              <w:rPr>
                <w:rFonts w:ascii="仿宋_GB2312" w:eastAsia="仿宋_GB2312" w:hAnsi="仿宋_GB2312" w:cs="仿宋_GB2312"/>
                <w:b/>
                <w:color w:val="auto"/>
                <w:sz w:val="24"/>
                <w:szCs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7CFB31A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1</w:t>
            </w:r>
          </w:p>
        </w:tc>
        <w:tc>
          <w:tcPr>
            <w:tcW w:w="1750" w:type="dxa"/>
            <w:tcBorders>
              <w:top w:val="single" w:sz="4" w:space="0" w:color="auto"/>
              <w:left w:val="single" w:sz="4" w:space="0" w:color="auto"/>
              <w:bottom w:val="single" w:sz="4" w:space="0" w:color="auto"/>
              <w:right w:val="single" w:sz="4" w:space="0" w:color="auto"/>
            </w:tcBorders>
            <w:vAlign w:val="center"/>
          </w:tcPr>
          <w:p w14:paraId="4BAC4608"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规章制度</w:t>
            </w:r>
          </w:p>
        </w:tc>
        <w:tc>
          <w:tcPr>
            <w:tcW w:w="1379" w:type="dxa"/>
            <w:tcBorders>
              <w:top w:val="single" w:sz="4" w:space="0" w:color="auto"/>
              <w:left w:val="single" w:sz="4" w:space="0" w:color="auto"/>
              <w:bottom w:val="single" w:sz="4" w:space="0" w:color="auto"/>
              <w:right w:val="single" w:sz="4" w:space="0" w:color="auto"/>
            </w:tcBorders>
            <w:vAlign w:val="center"/>
          </w:tcPr>
          <w:p w14:paraId="2B0778A6"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400" w:type="dxa"/>
            <w:tcBorders>
              <w:top w:val="single" w:sz="4" w:space="0" w:color="auto"/>
              <w:left w:val="single" w:sz="4" w:space="0" w:color="auto"/>
              <w:bottom w:val="single" w:sz="4" w:space="0" w:color="auto"/>
              <w:right w:val="single" w:sz="4" w:space="0" w:color="auto"/>
            </w:tcBorders>
            <w:vAlign w:val="center"/>
          </w:tcPr>
          <w:p w14:paraId="58AC46A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3074" w:type="dxa"/>
            <w:tcBorders>
              <w:top w:val="single" w:sz="4" w:space="0" w:color="auto"/>
              <w:left w:val="single" w:sz="4" w:space="0" w:color="auto"/>
              <w:bottom w:val="single" w:sz="4" w:space="0" w:color="auto"/>
              <w:right w:val="single" w:sz="4" w:space="0" w:color="auto"/>
            </w:tcBorders>
            <w:vAlign w:val="center"/>
          </w:tcPr>
          <w:p w14:paraId="64205AE6"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eastAsia="zh-CN"/>
              </w:rPr>
              <w:t>行政、人事、检查、考核、工作流程、</w:t>
            </w:r>
            <w:r>
              <w:rPr>
                <w:rFonts w:ascii="仿宋_GB2312" w:eastAsia="仿宋_GB2312" w:hAnsi="仿宋_GB2312" w:cs="仿宋_GB2312"/>
                <w:color w:val="auto"/>
                <w:sz w:val="24"/>
                <w:szCs w:val="24"/>
                <w:lang w:val="en-US" w:eastAsia="zh-CN"/>
              </w:rPr>
              <w:t>服务</w:t>
            </w:r>
            <w:r>
              <w:rPr>
                <w:rFonts w:ascii="仿宋_GB2312" w:eastAsia="仿宋_GB2312" w:hAnsi="仿宋_GB2312" w:cs="仿宋_GB2312"/>
                <w:color w:val="auto"/>
                <w:sz w:val="24"/>
                <w:szCs w:val="24"/>
                <w:lang w:eastAsia="zh-CN"/>
              </w:rPr>
              <w:t>标准。</w:t>
            </w:r>
            <w:r>
              <w:rPr>
                <w:rFonts w:ascii="仿宋_GB2312" w:eastAsia="仿宋_GB2312" w:hAnsi="仿宋_GB2312" w:cs="仿宋_GB2312"/>
                <w:color w:val="auto"/>
                <w:sz w:val="24"/>
                <w:szCs w:val="24"/>
              </w:rPr>
              <w:t>每少1项扣除0.5分</w:t>
            </w:r>
          </w:p>
        </w:tc>
        <w:tc>
          <w:tcPr>
            <w:tcW w:w="583" w:type="dxa"/>
            <w:tcBorders>
              <w:top w:val="single" w:sz="4" w:space="0" w:color="auto"/>
              <w:left w:val="single" w:sz="4" w:space="0" w:color="auto"/>
              <w:bottom w:val="single" w:sz="4" w:space="0" w:color="auto"/>
              <w:right w:val="single" w:sz="4" w:space="0" w:color="auto"/>
            </w:tcBorders>
            <w:vAlign w:val="center"/>
          </w:tcPr>
          <w:p w14:paraId="484C13A7"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299ACF4D"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792C811" w14:textId="77777777">
        <w:trPr>
          <w:trHeight w:val="699"/>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763F3092" w14:textId="77777777" w:rsidR="00B96D5E" w:rsidRDefault="00B96D5E">
            <w:pPr>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137463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1750" w:type="dxa"/>
            <w:tcBorders>
              <w:top w:val="single" w:sz="4" w:space="0" w:color="auto"/>
              <w:left w:val="single" w:sz="4" w:space="0" w:color="auto"/>
              <w:bottom w:val="single" w:sz="4" w:space="0" w:color="auto"/>
              <w:right w:val="single" w:sz="4" w:space="0" w:color="auto"/>
            </w:tcBorders>
            <w:vAlign w:val="center"/>
          </w:tcPr>
          <w:p w14:paraId="708DFC34"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突发事件应急预案</w:t>
            </w:r>
          </w:p>
        </w:tc>
        <w:tc>
          <w:tcPr>
            <w:tcW w:w="1379" w:type="dxa"/>
            <w:tcBorders>
              <w:top w:val="single" w:sz="4" w:space="0" w:color="auto"/>
              <w:left w:val="single" w:sz="4" w:space="0" w:color="auto"/>
              <w:bottom w:val="single" w:sz="4" w:space="0" w:color="auto"/>
              <w:right w:val="single" w:sz="4" w:space="0" w:color="auto"/>
            </w:tcBorders>
            <w:vAlign w:val="center"/>
          </w:tcPr>
          <w:p w14:paraId="12114EB4"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400" w:type="dxa"/>
            <w:tcBorders>
              <w:top w:val="single" w:sz="4" w:space="0" w:color="auto"/>
              <w:left w:val="single" w:sz="4" w:space="0" w:color="auto"/>
              <w:bottom w:val="single" w:sz="4" w:space="0" w:color="auto"/>
              <w:right w:val="single" w:sz="4" w:space="0" w:color="auto"/>
            </w:tcBorders>
            <w:vAlign w:val="center"/>
          </w:tcPr>
          <w:p w14:paraId="3D0513F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3074" w:type="dxa"/>
            <w:tcBorders>
              <w:top w:val="single" w:sz="4" w:space="0" w:color="auto"/>
              <w:left w:val="single" w:sz="4" w:space="0" w:color="auto"/>
              <w:bottom w:val="single" w:sz="4" w:space="0" w:color="auto"/>
              <w:right w:val="single" w:sz="4" w:space="0" w:color="auto"/>
            </w:tcBorders>
            <w:vAlign w:val="center"/>
          </w:tcPr>
          <w:p w14:paraId="06DB32D6"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消防、安防、灾害、水电、人员疾病、</w:t>
            </w:r>
            <w:r>
              <w:rPr>
                <w:rFonts w:ascii="仿宋_GB2312" w:eastAsia="仿宋_GB2312" w:hAnsi="仿宋_GB2312" w:cs="仿宋_GB2312"/>
                <w:color w:val="auto"/>
                <w:sz w:val="24"/>
                <w:szCs w:val="24"/>
                <w:lang w:val="en-US" w:eastAsia="zh-CN"/>
              </w:rPr>
              <w:t>其他意外，</w:t>
            </w:r>
            <w:r>
              <w:rPr>
                <w:rFonts w:ascii="仿宋_GB2312" w:eastAsia="仿宋_GB2312" w:hAnsi="仿宋_GB2312" w:cs="仿宋_GB2312"/>
                <w:color w:val="auto"/>
                <w:sz w:val="24"/>
                <w:szCs w:val="24"/>
                <w:lang w:eastAsia="zh-CN"/>
              </w:rPr>
              <w:t>每少1项扣除0.5分</w:t>
            </w:r>
          </w:p>
        </w:tc>
        <w:tc>
          <w:tcPr>
            <w:tcW w:w="583" w:type="dxa"/>
            <w:tcBorders>
              <w:top w:val="single" w:sz="4" w:space="0" w:color="auto"/>
              <w:left w:val="single" w:sz="4" w:space="0" w:color="auto"/>
              <w:bottom w:val="single" w:sz="4" w:space="0" w:color="auto"/>
              <w:right w:val="single" w:sz="4" w:space="0" w:color="auto"/>
            </w:tcBorders>
            <w:vAlign w:val="center"/>
          </w:tcPr>
          <w:p w14:paraId="223A0240"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2675282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7E8DADE0" w14:textId="77777777">
        <w:trPr>
          <w:trHeight w:val="638"/>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55123B32" w14:textId="77777777" w:rsidR="00B96D5E" w:rsidRDefault="00B96D5E">
            <w:pPr>
              <w:jc w:val="center"/>
              <w:rPr>
                <w:rFonts w:ascii="仿宋_GB2312" w:eastAsia="仿宋_GB2312" w:hAnsi="仿宋_GB2312" w:cs="仿宋_GB2312"/>
                <w:b/>
                <w:color w:val="auto"/>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3775D34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1750" w:type="dxa"/>
            <w:tcBorders>
              <w:top w:val="single" w:sz="4" w:space="0" w:color="auto"/>
              <w:left w:val="single" w:sz="4" w:space="0" w:color="auto"/>
              <w:bottom w:val="single" w:sz="4" w:space="0" w:color="auto"/>
              <w:right w:val="single" w:sz="4" w:space="0" w:color="auto"/>
            </w:tcBorders>
            <w:vAlign w:val="center"/>
          </w:tcPr>
          <w:p w14:paraId="3E37ADD3"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管理人员信息公示</w:t>
            </w:r>
          </w:p>
        </w:tc>
        <w:tc>
          <w:tcPr>
            <w:tcW w:w="1379" w:type="dxa"/>
            <w:tcBorders>
              <w:top w:val="single" w:sz="4" w:space="0" w:color="auto"/>
              <w:left w:val="single" w:sz="4" w:space="0" w:color="auto"/>
              <w:bottom w:val="single" w:sz="4" w:space="0" w:color="auto"/>
              <w:right w:val="single" w:sz="4" w:space="0" w:color="auto"/>
            </w:tcBorders>
            <w:vAlign w:val="center"/>
          </w:tcPr>
          <w:p w14:paraId="79145FB9"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1DA947E0"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02372609"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管理区域无人员公示不得分，有公示不规范扣1分</w:t>
            </w:r>
          </w:p>
        </w:tc>
        <w:tc>
          <w:tcPr>
            <w:tcW w:w="583" w:type="dxa"/>
            <w:tcBorders>
              <w:top w:val="single" w:sz="4" w:space="0" w:color="auto"/>
              <w:left w:val="single" w:sz="4" w:space="0" w:color="auto"/>
              <w:bottom w:val="single" w:sz="4" w:space="0" w:color="auto"/>
              <w:right w:val="single" w:sz="4" w:space="0" w:color="auto"/>
            </w:tcBorders>
            <w:vAlign w:val="center"/>
          </w:tcPr>
          <w:p w14:paraId="18BAC997"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50D460AD"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11C26652" w14:textId="77777777">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1C547332" w14:textId="77777777" w:rsidR="00B96D5E" w:rsidRDefault="00B96D5E">
            <w:pPr>
              <w:jc w:val="center"/>
              <w:rPr>
                <w:rFonts w:ascii="仿宋_GB2312" w:eastAsia="仿宋_GB2312" w:hAnsi="仿宋_GB2312" w:cs="仿宋_GB2312"/>
                <w:b/>
                <w:color w:val="auto"/>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6ED412B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58DED03E" w14:textId="77777777" w:rsidR="00B96D5E" w:rsidRDefault="00000000">
            <w:pPr>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项目经理</w:t>
            </w:r>
            <w:r>
              <w:rPr>
                <w:rFonts w:ascii="仿宋_GB2312" w:eastAsia="仿宋_GB2312" w:hAnsi="仿宋_GB2312" w:cs="仿宋_GB2312"/>
                <w:color w:val="auto"/>
                <w:sz w:val="24"/>
                <w:szCs w:val="24"/>
                <w:lang w:val="en-US" w:eastAsia="zh-CN"/>
              </w:rPr>
              <w:t>考核</w:t>
            </w:r>
          </w:p>
        </w:tc>
        <w:tc>
          <w:tcPr>
            <w:tcW w:w="1379" w:type="dxa"/>
            <w:tcBorders>
              <w:top w:val="single" w:sz="4" w:space="0" w:color="auto"/>
              <w:left w:val="single" w:sz="4" w:space="0" w:color="auto"/>
              <w:bottom w:val="single" w:sz="4" w:space="0" w:color="auto"/>
              <w:right w:val="single" w:sz="4" w:space="0" w:color="auto"/>
            </w:tcBorders>
            <w:vAlign w:val="center"/>
          </w:tcPr>
          <w:p w14:paraId="76E7CBB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综合评价</w:t>
            </w:r>
          </w:p>
        </w:tc>
        <w:tc>
          <w:tcPr>
            <w:tcW w:w="400" w:type="dxa"/>
            <w:tcBorders>
              <w:top w:val="single" w:sz="4" w:space="0" w:color="auto"/>
              <w:left w:val="single" w:sz="4" w:space="0" w:color="auto"/>
              <w:bottom w:val="single" w:sz="4" w:space="0" w:color="auto"/>
              <w:right w:val="single" w:sz="4" w:space="0" w:color="auto"/>
            </w:tcBorders>
            <w:vAlign w:val="center"/>
          </w:tcPr>
          <w:p w14:paraId="357FFD1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0A1DE0E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不符要求每次扣1分</w:t>
            </w:r>
          </w:p>
        </w:tc>
        <w:tc>
          <w:tcPr>
            <w:tcW w:w="583" w:type="dxa"/>
            <w:tcBorders>
              <w:top w:val="single" w:sz="4" w:space="0" w:color="auto"/>
              <w:left w:val="single" w:sz="4" w:space="0" w:color="auto"/>
              <w:bottom w:val="single" w:sz="4" w:space="0" w:color="auto"/>
              <w:right w:val="single" w:sz="4" w:space="0" w:color="auto"/>
            </w:tcBorders>
            <w:vAlign w:val="center"/>
          </w:tcPr>
          <w:p w14:paraId="374AE86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4FC3488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3D1EF1EE" w14:textId="77777777">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69DC1441" w14:textId="77777777" w:rsidR="00B96D5E" w:rsidRDefault="00B96D5E">
            <w:pPr>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B01F1D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5</w:t>
            </w:r>
          </w:p>
        </w:tc>
        <w:tc>
          <w:tcPr>
            <w:tcW w:w="1750" w:type="dxa"/>
            <w:tcBorders>
              <w:top w:val="single" w:sz="4" w:space="0" w:color="auto"/>
              <w:left w:val="single" w:sz="4" w:space="0" w:color="auto"/>
              <w:bottom w:val="single" w:sz="4" w:space="0" w:color="auto"/>
              <w:right w:val="single" w:sz="4" w:space="0" w:color="auto"/>
            </w:tcBorders>
            <w:vAlign w:val="center"/>
          </w:tcPr>
          <w:p w14:paraId="54A83C25"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绩效考核实施情况</w:t>
            </w:r>
          </w:p>
        </w:tc>
        <w:tc>
          <w:tcPr>
            <w:tcW w:w="1379" w:type="dxa"/>
            <w:tcBorders>
              <w:top w:val="single" w:sz="4" w:space="0" w:color="auto"/>
              <w:left w:val="single" w:sz="4" w:space="0" w:color="auto"/>
              <w:bottom w:val="single" w:sz="4" w:space="0" w:color="auto"/>
              <w:right w:val="single" w:sz="4" w:space="0" w:color="auto"/>
            </w:tcBorders>
            <w:vAlign w:val="center"/>
          </w:tcPr>
          <w:p w14:paraId="55182C4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400" w:type="dxa"/>
            <w:tcBorders>
              <w:top w:val="single" w:sz="4" w:space="0" w:color="auto"/>
              <w:left w:val="single" w:sz="4" w:space="0" w:color="auto"/>
              <w:bottom w:val="single" w:sz="4" w:space="0" w:color="auto"/>
              <w:right w:val="single" w:sz="4" w:space="0" w:color="auto"/>
            </w:tcBorders>
            <w:vAlign w:val="center"/>
          </w:tcPr>
          <w:p w14:paraId="1B66D17F"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27FAFBB"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绩效考核与办法不对照每项扣0.5分</w:t>
            </w:r>
          </w:p>
        </w:tc>
        <w:tc>
          <w:tcPr>
            <w:tcW w:w="583" w:type="dxa"/>
            <w:tcBorders>
              <w:top w:val="single" w:sz="4" w:space="0" w:color="auto"/>
              <w:left w:val="single" w:sz="4" w:space="0" w:color="auto"/>
              <w:bottom w:val="single" w:sz="4" w:space="0" w:color="auto"/>
              <w:right w:val="single" w:sz="4" w:space="0" w:color="auto"/>
            </w:tcBorders>
            <w:vAlign w:val="center"/>
          </w:tcPr>
          <w:p w14:paraId="0785746D"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25D024C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52D338F2" w14:textId="77777777">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67340DED" w14:textId="77777777" w:rsidR="00B96D5E" w:rsidRDefault="00B96D5E">
            <w:pPr>
              <w:jc w:val="center"/>
              <w:rPr>
                <w:rFonts w:ascii="仿宋_GB2312" w:eastAsia="仿宋_GB2312" w:hAnsi="仿宋_GB2312" w:cs="仿宋_GB2312"/>
                <w:b/>
                <w:color w:val="auto"/>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53072E77"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6</w:t>
            </w:r>
          </w:p>
        </w:tc>
        <w:tc>
          <w:tcPr>
            <w:tcW w:w="1750" w:type="dxa"/>
            <w:tcBorders>
              <w:top w:val="single" w:sz="4" w:space="0" w:color="auto"/>
              <w:left w:val="single" w:sz="4" w:space="0" w:color="auto"/>
              <w:bottom w:val="single" w:sz="4" w:space="0" w:color="auto"/>
              <w:right w:val="single" w:sz="4" w:space="0" w:color="auto"/>
            </w:tcBorders>
            <w:vAlign w:val="center"/>
          </w:tcPr>
          <w:p w14:paraId="558E5E40"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培训</w:t>
            </w:r>
          </w:p>
        </w:tc>
        <w:tc>
          <w:tcPr>
            <w:tcW w:w="1379" w:type="dxa"/>
            <w:tcBorders>
              <w:top w:val="single" w:sz="4" w:space="0" w:color="auto"/>
              <w:left w:val="single" w:sz="4" w:space="0" w:color="auto"/>
              <w:bottom w:val="single" w:sz="4" w:space="0" w:color="auto"/>
              <w:right w:val="single" w:sz="4" w:space="0" w:color="auto"/>
            </w:tcBorders>
            <w:vAlign w:val="center"/>
          </w:tcPr>
          <w:p w14:paraId="51C2A0FB"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400" w:type="dxa"/>
            <w:tcBorders>
              <w:top w:val="single" w:sz="4" w:space="0" w:color="auto"/>
              <w:left w:val="single" w:sz="4" w:space="0" w:color="auto"/>
              <w:bottom w:val="single" w:sz="4" w:space="0" w:color="auto"/>
              <w:right w:val="single" w:sz="4" w:space="0" w:color="auto"/>
            </w:tcBorders>
            <w:vAlign w:val="center"/>
          </w:tcPr>
          <w:p w14:paraId="32A68DF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AA0C280"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有记录未覆盖全员每项扣0.5分</w:t>
            </w:r>
          </w:p>
        </w:tc>
        <w:tc>
          <w:tcPr>
            <w:tcW w:w="583" w:type="dxa"/>
            <w:tcBorders>
              <w:top w:val="single" w:sz="4" w:space="0" w:color="auto"/>
              <w:left w:val="single" w:sz="4" w:space="0" w:color="auto"/>
              <w:bottom w:val="single" w:sz="4" w:space="0" w:color="auto"/>
              <w:right w:val="single" w:sz="4" w:space="0" w:color="auto"/>
            </w:tcBorders>
            <w:vAlign w:val="center"/>
          </w:tcPr>
          <w:p w14:paraId="445281D1"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2C4AF62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175DB5B5" w14:textId="77777777">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0C3C8DE2" w14:textId="77777777" w:rsidR="00B96D5E" w:rsidRDefault="00B96D5E">
            <w:pPr>
              <w:jc w:val="center"/>
              <w:rPr>
                <w:rFonts w:ascii="仿宋_GB2312" w:eastAsia="仿宋_GB2312" w:hAnsi="仿宋_GB2312" w:cs="仿宋_GB2312"/>
                <w:b/>
                <w:color w:val="auto"/>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0A1BD52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7</w:t>
            </w:r>
          </w:p>
        </w:tc>
        <w:tc>
          <w:tcPr>
            <w:tcW w:w="1750" w:type="dxa"/>
            <w:tcBorders>
              <w:top w:val="single" w:sz="4" w:space="0" w:color="auto"/>
              <w:left w:val="single" w:sz="4" w:space="0" w:color="auto"/>
              <w:bottom w:val="single" w:sz="4" w:space="0" w:color="auto"/>
              <w:right w:val="single" w:sz="4" w:space="0" w:color="auto"/>
            </w:tcBorders>
            <w:vAlign w:val="center"/>
          </w:tcPr>
          <w:p w14:paraId="68CCAF33"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工作会议</w:t>
            </w:r>
          </w:p>
        </w:tc>
        <w:tc>
          <w:tcPr>
            <w:tcW w:w="1379" w:type="dxa"/>
            <w:tcBorders>
              <w:top w:val="single" w:sz="4" w:space="0" w:color="auto"/>
              <w:left w:val="single" w:sz="4" w:space="0" w:color="auto"/>
              <w:bottom w:val="single" w:sz="4" w:space="0" w:color="auto"/>
              <w:right w:val="single" w:sz="4" w:space="0" w:color="auto"/>
            </w:tcBorders>
            <w:vAlign w:val="center"/>
          </w:tcPr>
          <w:p w14:paraId="0F6A31AA"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400" w:type="dxa"/>
            <w:tcBorders>
              <w:top w:val="single" w:sz="4" w:space="0" w:color="auto"/>
              <w:left w:val="single" w:sz="4" w:space="0" w:color="auto"/>
              <w:bottom w:val="single" w:sz="4" w:space="0" w:color="auto"/>
              <w:right w:val="single" w:sz="4" w:space="0" w:color="auto"/>
            </w:tcBorders>
            <w:vAlign w:val="center"/>
          </w:tcPr>
          <w:p w14:paraId="77FFFD14"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3074" w:type="dxa"/>
            <w:tcBorders>
              <w:top w:val="single" w:sz="4" w:space="0" w:color="auto"/>
              <w:left w:val="single" w:sz="4" w:space="0" w:color="auto"/>
              <w:bottom w:val="single" w:sz="4" w:space="0" w:color="auto"/>
              <w:right w:val="single" w:sz="4" w:space="0" w:color="auto"/>
            </w:tcBorders>
            <w:vAlign w:val="center"/>
          </w:tcPr>
          <w:p w14:paraId="329CDC8E"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未建立工作会议记录不得分</w:t>
            </w:r>
          </w:p>
        </w:tc>
        <w:tc>
          <w:tcPr>
            <w:tcW w:w="583" w:type="dxa"/>
            <w:tcBorders>
              <w:top w:val="single" w:sz="4" w:space="0" w:color="auto"/>
              <w:left w:val="single" w:sz="4" w:space="0" w:color="auto"/>
              <w:bottom w:val="single" w:sz="4" w:space="0" w:color="auto"/>
              <w:right w:val="single" w:sz="4" w:space="0" w:color="auto"/>
            </w:tcBorders>
            <w:vAlign w:val="center"/>
          </w:tcPr>
          <w:p w14:paraId="46C609D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3673E67A"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17BC2074" w14:textId="77777777">
        <w:trPr>
          <w:jc w:val="center"/>
        </w:trPr>
        <w:tc>
          <w:tcPr>
            <w:tcW w:w="817" w:type="dxa"/>
            <w:vMerge w:val="restart"/>
            <w:tcBorders>
              <w:top w:val="single" w:sz="4" w:space="0" w:color="auto"/>
              <w:left w:val="single" w:sz="4" w:space="0" w:color="auto"/>
              <w:right w:val="single" w:sz="4" w:space="0" w:color="auto"/>
            </w:tcBorders>
            <w:vAlign w:val="center"/>
          </w:tcPr>
          <w:p w14:paraId="01109D00"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室</w:t>
            </w:r>
          </w:p>
          <w:p w14:paraId="7563BDF9"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内</w:t>
            </w:r>
          </w:p>
          <w:p w14:paraId="0E7BE369"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环</w:t>
            </w:r>
          </w:p>
          <w:p w14:paraId="41CFEC04"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境</w:t>
            </w:r>
          </w:p>
          <w:p w14:paraId="609E2A1F"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管</w:t>
            </w:r>
          </w:p>
          <w:p w14:paraId="2EC2CAD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理</w:t>
            </w:r>
          </w:p>
          <w:p w14:paraId="01EC834F"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b/>
                <w:color w:val="auto"/>
                <w:sz w:val="24"/>
                <w:szCs w:val="24"/>
                <w:lang w:val="en-US" w:eastAsia="zh-CN"/>
              </w:rPr>
              <w:t>19</w:t>
            </w:r>
            <w:r>
              <w:rPr>
                <w:rFonts w:ascii="仿宋_GB2312" w:eastAsia="仿宋_GB2312" w:hAnsi="仿宋_GB2312" w:cs="仿宋_GB2312"/>
                <w:b/>
                <w:color w:val="auto"/>
                <w:sz w:val="24"/>
                <w:szCs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6976221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1</w:t>
            </w:r>
          </w:p>
        </w:tc>
        <w:tc>
          <w:tcPr>
            <w:tcW w:w="1750" w:type="dxa"/>
            <w:tcBorders>
              <w:top w:val="single" w:sz="4" w:space="0" w:color="auto"/>
              <w:left w:val="single" w:sz="4" w:space="0" w:color="auto"/>
              <w:bottom w:val="single" w:sz="4" w:space="0" w:color="auto"/>
              <w:right w:val="single" w:sz="4" w:space="0" w:color="auto"/>
            </w:tcBorders>
            <w:vAlign w:val="center"/>
          </w:tcPr>
          <w:p w14:paraId="74060B7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墙面、顶棚</w:t>
            </w:r>
          </w:p>
        </w:tc>
        <w:tc>
          <w:tcPr>
            <w:tcW w:w="1379" w:type="dxa"/>
            <w:tcBorders>
              <w:top w:val="single" w:sz="4" w:space="0" w:color="auto"/>
              <w:left w:val="single" w:sz="4" w:space="0" w:color="auto"/>
              <w:bottom w:val="single" w:sz="4" w:space="0" w:color="auto"/>
              <w:right w:val="single" w:sz="4" w:space="0" w:color="auto"/>
            </w:tcBorders>
            <w:vAlign w:val="center"/>
          </w:tcPr>
          <w:p w14:paraId="26F2DFE6"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4E84443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339944C"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2FB08C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438D1DC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626A38C" w14:textId="77777777">
        <w:trPr>
          <w:jc w:val="center"/>
        </w:trPr>
        <w:tc>
          <w:tcPr>
            <w:tcW w:w="817" w:type="dxa"/>
            <w:vMerge/>
            <w:tcBorders>
              <w:left w:val="single" w:sz="4" w:space="0" w:color="auto"/>
              <w:right w:val="single" w:sz="4" w:space="0" w:color="auto"/>
            </w:tcBorders>
            <w:vAlign w:val="center"/>
          </w:tcPr>
          <w:p w14:paraId="2735CEB8"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4834BF"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1750" w:type="dxa"/>
            <w:tcBorders>
              <w:top w:val="single" w:sz="4" w:space="0" w:color="auto"/>
              <w:left w:val="single" w:sz="4" w:space="0" w:color="auto"/>
              <w:bottom w:val="single" w:sz="4" w:space="0" w:color="auto"/>
              <w:right w:val="single" w:sz="4" w:space="0" w:color="auto"/>
            </w:tcBorders>
            <w:vAlign w:val="center"/>
          </w:tcPr>
          <w:p w14:paraId="2B1C5D4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地面卫生</w:t>
            </w:r>
          </w:p>
        </w:tc>
        <w:tc>
          <w:tcPr>
            <w:tcW w:w="1379" w:type="dxa"/>
            <w:tcBorders>
              <w:top w:val="single" w:sz="4" w:space="0" w:color="auto"/>
              <w:left w:val="single" w:sz="4" w:space="0" w:color="auto"/>
              <w:bottom w:val="single" w:sz="4" w:space="0" w:color="auto"/>
              <w:right w:val="single" w:sz="4" w:space="0" w:color="auto"/>
            </w:tcBorders>
            <w:vAlign w:val="center"/>
          </w:tcPr>
          <w:p w14:paraId="7A342B9C"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E79FB4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68AAAE15"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76E5582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773F263"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3C4CF893" w14:textId="77777777">
        <w:trPr>
          <w:jc w:val="center"/>
        </w:trPr>
        <w:tc>
          <w:tcPr>
            <w:tcW w:w="817" w:type="dxa"/>
            <w:vMerge/>
            <w:tcBorders>
              <w:left w:val="single" w:sz="4" w:space="0" w:color="auto"/>
              <w:right w:val="single" w:sz="4" w:space="0" w:color="auto"/>
            </w:tcBorders>
            <w:vAlign w:val="center"/>
          </w:tcPr>
          <w:p w14:paraId="635CF4B2"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242B68"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1750" w:type="dxa"/>
            <w:tcBorders>
              <w:top w:val="single" w:sz="4" w:space="0" w:color="auto"/>
              <w:left w:val="single" w:sz="4" w:space="0" w:color="auto"/>
              <w:bottom w:val="single" w:sz="4" w:space="0" w:color="auto"/>
              <w:right w:val="single" w:sz="4" w:space="0" w:color="auto"/>
            </w:tcBorders>
            <w:vAlign w:val="center"/>
          </w:tcPr>
          <w:p w14:paraId="06A1E6F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门窗、玻璃</w:t>
            </w:r>
          </w:p>
        </w:tc>
        <w:tc>
          <w:tcPr>
            <w:tcW w:w="1379" w:type="dxa"/>
            <w:tcBorders>
              <w:top w:val="single" w:sz="4" w:space="0" w:color="auto"/>
              <w:left w:val="single" w:sz="4" w:space="0" w:color="auto"/>
              <w:bottom w:val="single" w:sz="4" w:space="0" w:color="auto"/>
              <w:right w:val="single" w:sz="4" w:space="0" w:color="auto"/>
            </w:tcBorders>
            <w:vAlign w:val="center"/>
          </w:tcPr>
          <w:p w14:paraId="0C271FDA"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53FDA8E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5465EA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37A9366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719A0209"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231708B" w14:textId="77777777">
        <w:trPr>
          <w:jc w:val="center"/>
        </w:trPr>
        <w:tc>
          <w:tcPr>
            <w:tcW w:w="817" w:type="dxa"/>
            <w:vMerge/>
            <w:tcBorders>
              <w:left w:val="single" w:sz="4" w:space="0" w:color="auto"/>
              <w:right w:val="single" w:sz="4" w:space="0" w:color="auto"/>
            </w:tcBorders>
            <w:vAlign w:val="center"/>
          </w:tcPr>
          <w:p w14:paraId="6FE8E90E"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41AD21"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4</w:t>
            </w:r>
          </w:p>
        </w:tc>
        <w:tc>
          <w:tcPr>
            <w:tcW w:w="1750" w:type="dxa"/>
            <w:tcBorders>
              <w:top w:val="single" w:sz="4" w:space="0" w:color="auto"/>
              <w:left w:val="single" w:sz="4" w:space="0" w:color="auto"/>
              <w:bottom w:val="single" w:sz="4" w:space="0" w:color="auto"/>
              <w:right w:val="single" w:sz="4" w:space="0" w:color="auto"/>
            </w:tcBorders>
            <w:vAlign w:val="center"/>
          </w:tcPr>
          <w:p w14:paraId="539BAC5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水房</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卫生间</w:t>
            </w:r>
          </w:p>
        </w:tc>
        <w:tc>
          <w:tcPr>
            <w:tcW w:w="1379" w:type="dxa"/>
            <w:tcBorders>
              <w:top w:val="single" w:sz="4" w:space="0" w:color="auto"/>
              <w:left w:val="single" w:sz="4" w:space="0" w:color="auto"/>
              <w:bottom w:val="single" w:sz="4" w:space="0" w:color="auto"/>
              <w:right w:val="single" w:sz="4" w:space="0" w:color="auto"/>
            </w:tcBorders>
            <w:vAlign w:val="center"/>
          </w:tcPr>
          <w:p w14:paraId="162E9DC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1566D86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25886805"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7D0B4CA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35895FEA"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51A9AABF" w14:textId="77777777">
        <w:trPr>
          <w:jc w:val="center"/>
        </w:trPr>
        <w:tc>
          <w:tcPr>
            <w:tcW w:w="817" w:type="dxa"/>
            <w:vMerge/>
            <w:tcBorders>
              <w:left w:val="single" w:sz="4" w:space="0" w:color="auto"/>
              <w:right w:val="single" w:sz="4" w:space="0" w:color="auto"/>
            </w:tcBorders>
            <w:vAlign w:val="center"/>
          </w:tcPr>
          <w:p w14:paraId="6DB76AD8"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8AE578"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5</w:t>
            </w:r>
          </w:p>
        </w:tc>
        <w:tc>
          <w:tcPr>
            <w:tcW w:w="1750" w:type="dxa"/>
            <w:tcBorders>
              <w:top w:val="single" w:sz="4" w:space="0" w:color="auto"/>
              <w:left w:val="single" w:sz="4" w:space="0" w:color="auto"/>
              <w:bottom w:val="single" w:sz="4" w:space="0" w:color="auto"/>
              <w:right w:val="single" w:sz="4" w:space="0" w:color="auto"/>
            </w:tcBorders>
            <w:vAlign w:val="center"/>
          </w:tcPr>
          <w:p w14:paraId="5B91EFF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步梯</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lang w:val="en-US" w:eastAsia="zh-CN"/>
              </w:rPr>
              <w:t>扶手</w:t>
            </w:r>
          </w:p>
        </w:tc>
        <w:tc>
          <w:tcPr>
            <w:tcW w:w="1379" w:type="dxa"/>
            <w:tcBorders>
              <w:top w:val="single" w:sz="4" w:space="0" w:color="auto"/>
              <w:left w:val="single" w:sz="4" w:space="0" w:color="auto"/>
              <w:bottom w:val="single" w:sz="4" w:space="0" w:color="auto"/>
              <w:right w:val="single" w:sz="4" w:space="0" w:color="auto"/>
            </w:tcBorders>
            <w:vAlign w:val="center"/>
          </w:tcPr>
          <w:p w14:paraId="08AF48CC"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478875D4"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91D16F0"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4C05D59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6E105D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31DB8870" w14:textId="77777777">
        <w:trPr>
          <w:jc w:val="center"/>
        </w:trPr>
        <w:tc>
          <w:tcPr>
            <w:tcW w:w="817" w:type="dxa"/>
            <w:vMerge/>
            <w:tcBorders>
              <w:left w:val="single" w:sz="4" w:space="0" w:color="auto"/>
              <w:right w:val="single" w:sz="4" w:space="0" w:color="auto"/>
            </w:tcBorders>
            <w:vAlign w:val="center"/>
          </w:tcPr>
          <w:p w14:paraId="75085094"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B082CE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6</w:t>
            </w:r>
          </w:p>
        </w:tc>
        <w:tc>
          <w:tcPr>
            <w:tcW w:w="1750" w:type="dxa"/>
            <w:tcBorders>
              <w:top w:val="single" w:sz="4" w:space="0" w:color="auto"/>
              <w:left w:val="single" w:sz="4" w:space="0" w:color="auto"/>
              <w:bottom w:val="single" w:sz="4" w:space="0" w:color="auto"/>
              <w:right w:val="single" w:sz="4" w:space="0" w:color="auto"/>
            </w:tcBorders>
            <w:vAlign w:val="center"/>
          </w:tcPr>
          <w:p w14:paraId="63AEC253"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w:t>
            </w:r>
            <w:r>
              <w:rPr>
                <w:rFonts w:ascii="仿宋_GB2312" w:eastAsia="仿宋_GB2312" w:hAnsi="仿宋_GB2312" w:cs="仿宋_GB2312"/>
                <w:color w:val="auto"/>
                <w:sz w:val="24"/>
                <w:szCs w:val="24"/>
              </w:rPr>
              <w:t>垃圾</w:t>
            </w:r>
            <w:r>
              <w:rPr>
                <w:rFonts w:ascii="仿宋_GB2312" w:eastAsia="仿宋_GB2312" w:hAnsi="仿宋_GB2312" w:cs="仿宋_GB2312"/>
                <w:color w:val="auto"/>
                <w:sz w:val="24"/>
                <w:szCs w:val="24"/>
                <w:lang w:val="en-US" w:eastAsia="zh-CN"/>
              </w:rPr>
              <w:t>设备完好</w:t>
            </w:r>
          </w:p>
        </w:tc>
        <w:tc>
          <w:tcPr>
            <w:tcW w:w="1379" w:type="dxa"/>
            <w:tcBorders>
              <w:top w:val="single" w:sz="4" w:space="0" w:color="auto"/>
              <w:left w:val="single" w:sz="4" w:space="0" w:color="auto"/>
              <w:bottom w:val="single" w:sz="4" w:space="0" w:color="auto"/>
              <w:right w:val="single" w:sz="4" w:space="0" w:color="auto"/>
            </w:tcBorders>
            <w:vAlign w:val="center"/>
          </w:tcPr>
          <w:p w14:paraId="4261DD64"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F772D1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A0A2E3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539CB44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3DBDB52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6B31CA0" w14:textId="77777777">
        <w:trPr>
          <w:jc w:val="center"/>
        </w:trPr>
        <w:tc>
          <w:tcPr>
            <w:tcW w:w="817" w:type="dxa"/>
            <w:vMerge/>
            <w:tcBorders>
              <w:left w:val="single" w:sz="4" w:space="0" w:color="auto"/>
              <w:right w:val="single" w:sz="4" w:space="0" w:color="auto"/>
            </w:tcBorders>
            <w:vAlign w:val="center"/>
          </w:tcPr>
          <w:p w14:paraId="4E0E0069"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A32A02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7</w:t>
            </w:r>
          </w:p>
        </w:tc>
        <w:tc>
          <w:tcPr>
            <w:tcW w:w="1750" w:type="dxa"/>
            <w:tcBorders>
              <w:top w:val="single" w:sz="4" w:space="0" w:color="auto"/>
              <w:left w:val="single" w:sz="4" w:space="0" w:color="auto"/>
              <w:bottom w:val="single" w:sz="4" w:space="0" w:color="auto"/>
              <w:right w:val="single" w:sz="4" w:space="0" w:color="auto"/>
            </w:tcBorders>
            <w:vAlign w:val="center"/>
          </w:tcPr>
          <w:p w14:paraId="5337A4A1"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消杀</w:t>
            </w:r>
          </w:p>
        </w:tc>
        <w:tc>
          <w:tcPr>
            <w:tcW w:w="1379" w:type="dxa"/>
            <w:tcBorders>
              <w:top w:val="single" w:sz="4" w:space="0" w:color="auto"/>
              <w:left w:val="single" w:sz="4" w:space="0" w:color="auto"/>
              <w:bottom w:val="single" w:sz="4" w:space="0" w:color="auto"/>
              <w:right w:val="single" w:sz="4" w:space="0" w:color="auto"/>
            </w:tcBorders>
            <w:vAlign w:val="center"/>
          </w:tcPr>
          <w:p w14:paraId="18B39CDE"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D95A51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0EB8F9E"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57F16A9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639282D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55971BC" w14:textId="77777777">
        <w:trPr>
          <w:jc w:val="center"/>
        </w:trPr>
        <w:tc>
          <w:tcPr>
            <w:tcW w:w="817" w:type="dxa"/>
            <w:vMerge/>
            <w:tcBorders>
              <w:left w:val="single" w:sz="4" w:space="0" w:color="auto"/>
              <w:right w:val="single" w:sz="4" w:space="0" w:color="auto"/>
            </w:tcBorders>
            <w:vAlign w:val="center"/>
          </w:tcPr>
          <w:p w14:paraId="205DCC6A"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77D161"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8</w:t>
            </w:r>
          </w:p>
        </w:tc>
        <w:tc>
          <w:tcPr>
            <w:tcW w:w="1750" w:type="dxa"/>
            <w:tcBorders>
              <w:top w:val="single" w:sz="4" w:space="0" w:color="auto"/>
              <w:left w:val="single" w:sz="4" w:space="0" w:color="auto"/>
              <w:bottom w:val="single" w:sz="4" w:space="0" w:color="auto"/>
              <w:right w:val="single" w:sz="4" w:space="0" w:color="auto"/>
            </w:tcBorders>
            <w:vAlign w:val="center"/>
          </w:tcPr>
          <w:p w14:paraId="14A84C09"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379" w:type="dxa"/>
            <w:tcBorders>
              <w:top w:val="single" w:sz="4" w:space="0" w:color="auto"/>
              <w:left w:val="single" w:sz="4" w:space="0" w:color="auto"/>
              <w:bottom w:val="single" w:sz="4" w:space="0" w:color="auto"/>
              <w:right w:val="single" w:sz="4" w:space="0" w:color="auto"/>
            </w:tcBorders>
            <w:vAlign w:val="center"/>
          </w:tcPr>
          <w:p w14:paraId="1779A7E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312BDA7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7A69810A"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3C884D1A"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402AAA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4179EC2" w14:textId="77777777">
        <w:trPr>
          <w:jc w:val="center"/>
        </w:trPr>
        <w:tc>
          <w:tcPr>
            <w:tcW w:w="817" w:type="dxa"/>
            <w:vMerge/>
            <w:tcBorders>
              <w:left w:val="single" w:sz="4" w:space="0" w:color="auto"/>
              <w:right w:val="single" w:sz="4" w:space="0" w:color="auto"/>
            </w:tcBorders>
            <w:vAlign w:val="center"/>
          </w:tcPr>
          <w:p w14:paraId="536CDB17"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1DD820"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9</w:t>
            </w:r>
          </w:p>
        </w:tc>
        <w:tc>
          <w:tcPr>
            <w:tcW w:w="1750" w:type="dxa"/>
            <w:tcBorders>
              <w:top w:val="single" w:sz="4" w:space="0" w:color="auto"/>
              <w:left w:val="single" w:sz="4" w:space="0" w:color="auto"/>
              <w:bottom w:val="single" w:sz="4" w:space="0" w:color="auto"/>
              <w:right w:val="single" w:sz="4" w:space="0" w:color="auto"/>
            </w:tcBorders>
            <w:vAlign w:val="center"/>
          </w:tcPr>
          <w:p w14:paraId="1DF9042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公共教室及教教师休息室打扫</w:t>
            </w:r>
          </w:p>
        </w:tc>
        <w:tc>
          <w:tcPr>
            <w:tcW w:w="1379" w:type="dxa"/>
            <w:tcBorders>
              <w:top w:val="single" w:sz="4" w:space="0" w:color="auto"/>
              <w:left w:val="single" w:sz="4" w:space="0" w:color="auto"/>
              <w:bottom w:val="single" w:sz="4" w:space="0" w:color="auto"/>
              <w:right w:val="single" w:sz="4" w:space="0" w:color="auto"/>
            </w:tcBorders>
            <w:vAlign w:val="center"/>
          </w:tcPr>
          <w:p w14:paraId="75209B9D"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7EFEBB4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0D62E278"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2596C31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23C6938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8F8B199" w14:textId="77777777">
        <w:trPr>
          <w:jc w:val="center"/>
        </w:trPr>
        <w:tc>
          <w:tcPr>
            <w:tcW w:w="817" w:type="dxa"/>
            <w:vMerge/>
            <w:tcBorders>
              <w:left w:val="single" w:sz="4" w:space="0" w:color="auto"/>
              <w:right w:val="single" w:sz="4" w:space="0" w:color="auto"/>
            </w:tcBorders>
            <w:vAlign w:val="center"/>
          </w:tcPr>
          <w:p w14:paraId="693228BA"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45166E0"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10</w:t>
            </w:r>
          </w:p>
        </w:tc>
        <w:tc>
          <w:tcPr>
            <w:tcW w:w="1750" w:type="dxa"/>
            <w:tcBorders>
              <w:top w:val="single" w:sz="4" w:space="0" w:color="auto"/>
              <w:left w:val="single" w:sz="4" w:space="0" w:color="auto"/>
              <w:bottom w:val="single" w:sz="4" w:space="0" w:color="auto"/>
              <w:right w:val="single" w:sz="4" w:space="0" w:color="auto"/>
            </w:tcBorders>
            <w:vAlign w:val="center"/>
          </w:tcPr>
          <w:p w14:paraId="01E46A2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各类记录</w:t>
            </w:r>
          </w:p>
        </w:tc>
        <w:tc>
          <w:tcPr>
            <w:tcW w:w="1379" w:type="dxa"/>
            <w:tcBorders>
              <w:top w:val="single" w:sz="4" w:space="0" w:color="auto"/>
              <w:left w:val="single" w:sz="4" w:space="0" w:color="auto"/>
              <w:bottom w:val="single" w:sz="4" w:space="0" w:color="auto"/>
              <w:right w:val="single" w:sz="4" w:space="0" w:color="auto"/>
            </w:tcBorders>
            <w:vAlign w:val="center"/>
          </w:tcPr>
          <w:p w14:paraId="32C93EA6"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6D75300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3074" w:type="dxa"/>
            <w:tcBorders>
              <w:top w:val="single" w:sz="4" w:space="0" w:color="auto"/>
              <w:left w:val="single" w:sz="4" w:space="0" w:color="auto"/>
              <w:bottom w:val="single" w:sz="4" w:space="0" w:color="auto"/>
              <w:right w:val="single" w:sz="4" w:space="0" w:color="auto"/>
            </w:tcBorders>
            <w:vAlign w:val="center"/>
          </w:tcPr>
          <w:p w14:paraId="43C0AFEC"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5229C4E1"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2772C4E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40D8A152" w14:textId="77777777">
        <w:trPr>
          <w:trHeight w:val="510"/>
          <w:jc w:val="center"/>
        </w:trPr>
        <w:tc>
          <w:tcPr>
            <w:tcW w:w="817" w:type="dxa"/>
            <w:vMerge w:val="restart"/>
            <w:tcBorders>
              <w:left w:val="single" w:sz="4" w:space="0" w:color="auto"/>
              <w:right w:val="single" w:sz="4" w:space="0" w:color="auto"/>
            </w:tcBorders>
            <w:vAlign w:val="center"/>
          </w:tcPr>
          <w:p w14:paraId="77C2390F"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室</w:t>
            </w:r>
          </w:p>
          <w:p w14:paraId="7113E5AA"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外</w:t>
            </w:r>
          </w:p>
          <w:p w14:paraId="235E964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环</w:t>
            </w:r>
          </w:p>
          <w:p w14:paraId="7EB814CE"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lastRenderedPageBreak/>
              <w:t>境</w:t>
            </w:r>
          </w:p>
          <w:p w14:paraId="77031C11"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管</w:t>
            </w:r>
          </w:p>
          <w:p w14:paraId="4D58B47B"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理</w:t>
            </w:r>
          </w:p>
          <w:p w14:paraId="5F10B9B5"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lang w:val="en-US" w:eastAsia="zh-CN"/>
              </w:rPr>
              <w:t>18</w:t>
            </w:r>
            <w:r>
              <w:rPr>
                <w:rFonts w:ascii="仿宋_GB2312" w:eastAsia="仿宋_GB2312" w:hAnsi="仿宋_GB2312" w:cs="仿宋_GB2312"/>
                <w:b/>
                <w:color w:val="auto"/>
                <w:sz w:val="24"/>
                <w:szCs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1FB14B98"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lastRenderedPageBreak/>
              <w:t>1</w:t>
            </w:r>
          </w:p>
        </w:tc>
        <w:tc>
          <w:tcPr>
            <w:tcW w:w="1750" w:type="dxa"/>
            <w:tcBorders>
              <w:top w:val="single" w:sz="4" w:space="0" w:color="auto"/>
              <w:left w:val="single" w:sz="4" w:space="0" w:color="auto"/>
              <w:bottom w:val="single" w:sz="4" w:space="0" w:color="auto"/>
              <w:right w:val="single" w:sz="4" w:space="0" w:color="auto"/>
            </w:tcBorders>
            <w:vAlign w:val="center"/>
          </w:tcPr>
          <w:p w14:paraId="6FADBCD7"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主干道</w:t>
            </w:r>
          </w:p>
        </w:tc>
        <w:tc>
          <w:tcPr>
            <w:tcW w:w="1379" w:type="dxa"/>
            <w:tcBorders>
              <w:top w:val="single" w:sz="4" w:space="0" w:color="auto"/>
              <w:left w:val="single" w:sz="4" w:space="0" w:color="auto"/>
              <w:bottom w:val="single" w:sz="4" w:space="0" w:color="auto"/>
              <w:right w:val="single" w:sz="4" w:space="0" w:color="auto"/>
            </w:tcBorders>
            <w:vAlign w:val="center"/>
          </w:tcPr>
          <w:p w14:paraId="77326DE7"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64AF230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2DE014AB"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885BC6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0D98FAC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46EB1E1D" w14:textId="77777777">
        <w:trPr>
          <w:trHeight w:val="510"/>
          <w:jc w:val="center"/>
        </w:trPr>
        <w:tc>
          <w:tcPr>
            <w:tcW w:w="817" w:type="dxa"/>
            <w:vMerge/>
            <w:tcBorders>
              <w:left w:val="single" w:sz="4" w:space="0" w:color="auto"/>
              <w:right w:val="single" w:sz="4" w:space="0" w:color="auto"/>
            </w:tcBorders>
            <w:vAlign w:val="center"/>
          </w:tcPr>
          <w:p w14:paraId="51B18D25"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2380B3C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750" w:type="dxa"/>
            <w:tcBorders>
              <w:top w:val="single" w:sz="4" w:space="0" w:color="auto"/>
              <w:left w:val="single" w:sz="4" w:space="0" w:color="auto"/>
              <w:bottom w:val="single" w:sz="4" w:space="0" w:color="auto"/>
              <w:right w:val="single" w:sz="4" w:space="0" w:color="auto"/>
            </w:tcBorders>
            <w:vAlign w:val="center"/>
          </w:tcPr>
          <w:p w14:paraId="1B7DFCB7"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人行道</w:t>
            </w:r>
          </w:p>
        </w:tc>
        <w:tc>
          <w:tcPr>
            <w:tcW w:w="1379" w:type="dxa"/>
            <w:tcBorders>
              <w:top w:val="single" w:sz="4" w:space="0" w:color="auto"/>
              <w:left w:val="single" w:sz="4" w:space="0" w:color="auto"/>
              <w:bottom w:val="single" w:sz="4" w:space="0" w:color="auto"/>
              <w:right w:val="single" w:sz="4" w:space="0" w:color="auto"/>
            </w:tcBorders>
            <w:vAlign w:val="center"/>
          </w:tcPr>
          <w:p w14:paraId="4B54B20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0B3E7D34"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7755F261"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37405FC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3BA869A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4287591" w14:textId="77777777">
        <w:trPr>
          <w:trHeight w:val="510"/>
          <w:jc w:val="center"/>
        </w:trPr>
        <w:tc>
          <w:tcPr>
            <w:tcW w:w="817" w:type="dxa"/>
            <w:vMerge/>
            <w:tcBorders>
              <w:left w:val="single" w:sz="4" w:space="0" w:color="auto"/>
              <w:right w:val="single" w:sz="4" w:space="0" w:color="auto"/>
            </w:tcBorders>
            <w:vAlign w:val="center"/>
          </w:tcPr>
          <w:p w14:paraId="44EF1993"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23B4EA7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750" w:type="dxa"/>
            <w:tcBorders>
              <w:top w:val="single" w:sz="4" w:space="0" w:color="auto"/>
              <w:left w:val="single" w:sz="4" w:space="0" w:color="auto"/>
              <w:bottom w:val="single" w:sz="4" w:space="0" w:color="auto"/>
              <w:right w:val="single" w:sz="4" w:space="0" w:color="auto"/>
            </w:tcBorders>
            <w:vAlign w:val="center"/>
          </w:tcPr>
          <w:p w14:paraId="6E942E7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灯杆、路标等</w:t>
            </w:r>
          </w:p>
        </w:tc>
        <w:tc>
          <w:tcPr>
            <w:tcW w:w="1379" w:type="dxa"/>
            <w:tcBorders>
              <w:top w:val="single" w:sz="4" w:space="0" w:color="auto"/>
              <w:left w:val="single" w:sz="4" w:space="0" w:color="auto"/>
              <w:bottom w:val="single" w:sz="4" w:space="0" w:color="auto"/>
              <w:right w:val="single" w:sz="4" w:space="0" w:color="auto"/>
            </w:tcBorders>
            <w:vAlign w:val="center"/>
          </w:tcPr>
          <w:p w14:paraId="45C8B8B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40634AF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C40346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6266C19"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0B0D9C0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6D4EC00B" w14:textId="77777777">
        <w:trPr>
          <w:trHeight w:val="510"/>
          <w:jc w:val="center"/>
        </w:trPr>
        <w:tc>
          <w:tcPr>
            <w:tcW w:w="817" w:type="dxa"/>
            <w:vMerge/>
            <w:tcBorders>
              <w:left w:val="single" w:sz="4" w:space="0" w:color="auto"/>
              <w:right w:val="single" w:sz="4" w:space="0" w:color="auto"/>
            </w:tcBorders>
            <w:vAlign w:val="center"/>
          </w:tcPr>
          <w:p w14:paraId="3F330328"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230CFA50"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43EB8E4D"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道牙</w:t>
            </w:r>
          </w:p>
        </w:tc>
        <w:tc>
          <w:tcPr>
            <w:tcW w:w="1379" w:type="dxa"/>
            <w:tcBorders>
              <w:top w:val="single" w:sz="4" w:space="0" w:color="auto"/>
              <w:left w:val="single" w:sz="4" w:space="0" w:color="auto"/>
              <w:bottom w:val="single" w:sz="4" w:space="0" w:color="auto"/>
              <w:right w:val="single" w:sz="4" w:space="0" w:color="auto"/>
            </w:tcBorders>
            <w:vAlign w:val="center"/>
          </w:tcPr>
          <w:p w14:paraId="3EBF0580"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4142DE0F"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D4DC821"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6C037C4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CC42F1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31E60397" w14:textId="77777777">
        <w:trPr>
          <w:trHeight w:val="510"/>
          <w:jc w:val="center"/>
        </w:trPr>
        <w:tc>
          <w:tcPr>
            <w:tcW w:w="817" w:type="dxa"/>
            <w:vMerge/>
            <w:tcBorders>
              <w:left w:val="single" w:sz="4" w:space="0" w:color="auto"/>
              <w:right w:val="single" w:sz="4" w:space="0" w:color="auto"/>
            </w:tcBorders>
            <w:vAlign w:val="center"/>
          </w:tcPr>
          <w:p w14:paraId="012A6587"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5285A58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5</w:t>
            </w:r>
          </w:p>
        </w:tc>
        <w:tc>
          <w:tcPr>
            <w:tcW w:w="1750" w:type="dxa"/>
            <w:tcBorders>
              <w:top w:val="single" w:sz="4" w:space="0" w:color="auto"/>
              <w:left w:val="single" w:sz="4" w:space="0" w:color="auto"/>
              <w:bottom w:val="single" w:sz="4" w:space="0" w:color="auto"/>
              <w:right w:val="single" w:sz="4" w:space="0" w:color="auto"/>
            </w:tcBorders>
            <w:vAlign w:val="center"/>
          </w:tcPr>
          <w:p w14:paraId="6C2B78A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下水篦子内</w:t>
            </w:r>
          </w:p>
        </w:tc>
        <w:tc>
          <w:tcPr>
            <w:tcW w:w="1379" w:type="dxa"/>
            <w:tcBorders>
              <w:top w:val="single" w:sz="4" w:space="0" w:color="auto"/>
              <w:left w:val="single" w:sz="4" w:space="0" w:color="auto"/>
              <w:bottom w:val="single" w:sz="4" w:space="0" w:color="auto"/>
              <w:right w:val="single" w:sz="4" w:space="0" w:color="auto"/>
            </w:tcBorders>
            <w:vAlign w:val="center"/>
          </w:tcPr>
          <w:p w14:paraId="5AC0200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17991DC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681863CF"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AB9FA75"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BCA107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556EC0FD" w14:textId="77777777">
        <w:trPr>
          <w:trHeight w:val="510"/>
          <w:jc w:val="center"/>
        </w:trPr>
        <w:tc>
          <w:tcPr>
            <w:tcW w:w="817" w:type="dxa"/>
            <w:vMerge/>
            <w:tcBorders>
              <w:left w:val="single" w:sz="4" w:space="0" w:color="auto"/>
              <w:right w:val="single" w:sz="4" w:space="0" w:color="auto"/>
            </w:tcBorders>
            <w:vAlign w:val="center"/>
          </w:tcPr>
          <w:p w14:paraId="60247C57"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2C2F031"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6</w:t>
            </w:r>
          </w:p>
        </w:tc>
        <w:tc>
          <w:tcPr>
            <w:tcW w:w="1750" w:type="dxa"/>
            <w:tcBorders>
              <w:top w:val="single" w:sz="4" w:space="0" w:color="auto"/>
              <w:left w:val="single" w:sz="4" w:space="0" w:color="auto"/>
              <w:bottom w:val="single" w:sz="4" w:space="0" w:color="auto"/>
              <w:right w:val="single" w:sz="4" w:space="0" w:color="auto"/>
            </w:tcBorders>
            <w:vAlign w:val="center"/>
          </w:tcPr>
          <w:p w14:paraId="3B8578CB"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劳动工具摆放</w:t>
            </w:r>
          </w:p>
        </w:tc>
        <w:tc>
          <w:tcPr>
            <w:tcW w:w="1379" w:type="dxa"/>
            <w:tcBorders>
              <w:top w:val="single" w:sz="4" w:space="0" w:color="auto"/>
              <w:left w:val="single" w:sz="4" w:space="0" w:color="auto"/>
              <w:bottom w:val="single" w:sz="4" w:space="0" w:color="auto"/>
              <w:right w:val="single" w:sz="4" w:space="0" w:color="auto"/>
            </w:tcBorders>
            <w:vAlign w:val="center"/>
          </w:tcPr>
          <w:p w14:paraId="0A77DA4B"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2FE1ADB"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9591275"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4925F69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0728BE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B7DC88A" w14:textId="77777777">
        <w:trPr>
          <w:trHeight w:val="510"/>
          <w:jc w:val="center"/>
        </w:trPr>
        <w:tc>
          <w:tcPr>
            <w:tcW w:w="817" w:type="dxa"/>
            <w:vMerge/>
            <w:tcBorders>
              <w:left w:val="single" w:sz="4" w:space="0" w:color="auto"/>
              <w:right w:val="single" w:sz="4" w:space="0" w:color="auto"/>
            </w:tcBorders>
            <w:vAlign w:val="center"/>
          </w:tcPr>
          <w:p w14:paraId="14EE851A"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D74EC1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7</w:t>
            </w:r>
          </w:p>
        </w:tc>
        <w:tc>
          <w:tcPr>
            <w:tcW w:w="1750" w:type="dxa"/>
            <w:tcBorders>
              <w:top w:val="single" w:sz="4" w:space="0" w:color="auto"/>
              <w:left w:val="single" w:sz="4" w:space="0" w:color="auto"/>
              <w:bottom w:val="single" w:sz="4" w:space="0" w:color="auto"/>
              <w:right w:val="single" w:sz="4" w:space="0" w:color="auto"/>
            </w:tcBorders>
            <w:vAlign w:val="center"/>
          </w:tcPr>
          <w:p w14:paraId="299230A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各类垃圾设备完好</w:t>
            </w:r>
          </w:p>
        </w:tc>
        <w:tc>
          <w:tcPr>
            <w:tcW w:w="1379" w:type="dxa"/>
            <w:tcBorders>
              <w:top w:val="single" w:sz="4" w:space="0" w:color="auto"/>
              <w:left w:val="single" w:sz="4" w:space="0" w:color="auto"/>
              <w:bottom w:val="single" w:sz="4" w:space="0" w:color="auto"/>
              <w:right w:val="single" w:sz="4" w:space="0" w:color="auto"/>
            </w:tcBorders>
            <w:vAlign w:val="center"/>
          </w:tcPr>
          <w:p w14:paraId="686171F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7D5F431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A9DA21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C5F68C7"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34364C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F3CC3E5" w14:textId="77777777">
        <w:trPr>
          <w:trHeight w:val="510"/>
          <w:jc w:val="center"/>
        </w:trPr>
        <w:tc>
          <w:tcPr>
            <w:tcW w:w="817" w:type="dxa"/>
            <w:vMerge/>
            <w:tcBorders>
              <w:left w:val="single" w:sz="4" w:space="0" w:color="auto"/>
              <w:right w:val="single" w:sz="4" w:space="0" w:color="auto"/>
            </w:tcBorders>
            <w:vAlign w:val="center"/>
          </w:tcPr>
          <w:p w14:paraId="438309FC"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522D6B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8</w:t>
            </w:r>
          </w:p>
        </w:tc>
        <w:tc>
          <w:tcPr>
            <w:tcW w:w="1750" w:type="dxa"/>
            <w:tcBorders>
              <w:top w:val="single" w:sz="4" w:space="0" w:color="auto"/>
              <w:left w:val="single" w:sz="4" w:space="0" w:color="auto"/>
              <w:bottom w:val="single" w:sz="4" w:space="0" w:color="auto"/>
              <w:right w:val="single" w:sz="4" w:space="0" w:color="auto"/>
            </w:tcBorders>
            <w:vAlign w:val="center"/>
          </w:tcPr>
          <w:p w14:paraId="749355C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消杀</w:t>
            </w:r>
          </w:p>
        </w:tc>
        <w:tc>
          <w:tcPr>
            <w:tcW w:w="1379" w:type="dxa"/>
            <w:tcBorders>
              <w:top w:val="single" w:sz="4" w:space="0" w:color="auto"/>
              <w:left w:val="single" w:sz="4" w:space="0" w:color="auto"/>
              <w:bottom w:val="single" w:sz="4" w:space="0" w:color="auto"/>
              <w:right w:val="single" w:sz="4" w:space="0" w:color="auto"/>
            </w:tcBorders>
            <w:vAlign w:val="center"/>
          </w:tcPr>
          <w:p w14:paraId="534FDCA9"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9D11FF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26C498D5"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5F27E32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841CC0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5BF88A09" w14:textId="77777777">
        <w:trPr>
          <w:trHeight w:val="510"/>
          <w:jc w:val="center"/>
        </w:trPr>
        <w:tc>
          <w:tcPr>
            <w:tcW w:w="817" w:type="dxa"/>
            <w:vMerge/>
            <w:tcBorders>
              <w:left w:val="single" w:sz="4" w:space="0" w:color="auto"/>
              <w:right w:val="single" w:sz="4" w:space="0" w:color="auto"/>
            </w:tcBorders>
            <w:vAlign w:val="center"/>
          </w:tcPr>
          <w:p w14:paraId="4933E722"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6736CD01"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9</w:t>
            </w:r>
          </w:p>
        </w:tc>
        <w:tc>
          <w:tcPr>
            <w:tcW w:w="1750" w:type="dxa"/>
            <w:tcBorders>
              <w:top w:val="single" w:sz="4" w:space="0" w:color="auto"/>
              <w:left w:val="single" w:sz="4" w:space="0" w:color="auto"/>
              <w:bottom w:val="single" w:sz="4" w:space="0" w:color="auto"/>
              <w:right w:val="single" w:sz="4" w:space="0" w:color="auto"/>
            </w:tcBorders>
            <w:vAlign w:val="center"/>
          </w:tcPr>
          <w:p w14:paraId="3C638E6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379" w:type="dxa"/>
            <w:tcBorders>
              <w:top w:val="single" w:sz="4" w:space="0" w:color="auto"/>
              <w:left w:val="single" w:sz="4" w:space="0" w:color="auto"/>
              <w:bottom w:val="single" w:sz="4" w:space="0" w:color="auto"/>
              <w:right w:val="single" w:sz="4" w:space="0" w:color="auto"/>
            </w:tcBorders>
            <w:vAlign w:val="center"/>
          </w:tcPr>
          <w:p w14:paraId="525B0CF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0A0D29C3"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607E300"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679C4393"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70D950AA"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66EA6392" w14:textId="77777777">
        <w:trPr>
          <w:trHeight w:val="510"/>
          <w:jc w:val="center"/>
        </w:trPr>
        <w:tc>
          <w:tcPr>
            <w:tcW w:w="817" w:type="dxa"/>
            <w:vMerge w:val="restart"/>
            <w:tcBorders>
              <w:left w:val="single" w:sz="4" w:space="0" w:color="auto"/>
              <w:right w:val="single" w:sz="4" w:space="0" w:color="auto"/>
            </w:tcBorders>
            <w:vAlign w:val="center"/>
          </w:tcPr>
          <w:p w14:paraId="68D453E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绿</w:t>
            </w:r>
          </w:p>
          <w:p w14:paraId="34A3E6EA"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化</w:t>
            </w:r>
          </w:p>
          <w:p w14:paraId="0EDE6D9C"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管</w:t>
            </w:r>
          </w:p>
          <w:p w14:paraId="061FC1E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理</w:t>
            </w:r>
          </w:p>
          <w:p w14:paraId="0B5E98A8"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12</w:t>
            </w:r>
            <w:r>
              <w:rPr>
                <w:rFonts w:ascii="仿宋_GB2312" w:eastAsia="仿宋_GB2312" w:hAnsi="仿宋_GB2312" w:cs="仿宋_GB2312"/>
                <w:b/>
                <w:color w:val="auto"/>
                <w:sz w:val="24"/>
                <w:szCs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4713216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1750" w:type="dxa"/>
            <w:tcBorders>
              <w:top w:val="single" w:sz="4" w:space="0" w:color="auto"/>
              <w:left w:val="single" w:sz="4" w:space="0" w:color="auto"/>
              <w:bottom w:val="single" w:sz="4" w:space="0" w:color="auto"/>
              <w:right w:val="single" w:sz="4" w:space="0" w:color="auto"/>
            </w:tcBorders>
            <w:vAlign w:val="center"/>
          </w:tcPr>
          <w:p w14:paraId="43F61582"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乔木生长总体状况</w:t>
            </w:r>
          </w:p>
        </w:tc>
        <w:tc>
          <w:tcPr>
            <w:tcW w:w="1379" w:type="dxa"/>
            <w:tcBorders>
              <w:top w:val="single" w:sz="4" w:space="0" w:color="auto"/>
              <w:left w:val="single" w:sz="4" w:space="0" w:color="auto"/>
              <w:bottom w:val="single" w:sz="4" w:space="0" w:color="auto"/>
              <w:right w:val="single" w:sz="4" w:space="0" w:color="auto"/>
            </w:tcBorders>
            <w:vAlign w:val="center"/>
          </w:tcPr>
          <w:p w14:paraId="52A3FDE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78518E44"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6BCBBBB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1EE3760"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2ACF1F2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0C963D1" w14:textId="77777777">
        <w:trPr>
          <w:trHeight w:val="510"/>
          <w:jc w:val="center"/>
        </w:trPr>
        <w:tc>
          <w:tcPr>
            <w:tcW w:w="817" w:type="dxa"/>
            <w:vMerge/>
            <w:tcBorders>
              <w:left w:val="single" w:sz="4" w:space="0" w:color="auto"/>
              <w:right w:val="single" w:sz="4" w:space="0" w:color="auto"/>
            </w:tcBorders>
            <w:vAlign w:val="center"/>
          </w:tcPr>
          <w:p w14:paraId="48FAD16C"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5940FFF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750" w:type="dxa"/>
            <w:tcBorders>
              <w:top w:val="single" w:sz="4" w:space="0" w:color="auto"/>
              <w:left w:val="single" w:sz="4" w:space="0" w:color="auto"/>
              <w:bottom w:val="single" w:sz="4" w:space="0" w:color="auto"/>
              <w:right w:val="single" w:sz="4" w:space="0" w:color="auto"/>
            </w:tcBorders>
            <w:vAlign w:val="center"/>
          </w:tcPr>
          <w:p w14:paraId="2DA87781"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灌木生长总体状况</w:t>
            </w:r>
          </w:p>
        </w:tc>
        <w:tc>
          <w:tcPr>
            <w:tcW w:w="1379" w:type="dxa"/>
            <w:tcBorders>
              <w:top w:val="single" w:sz="4" w:space="0" w:color="auto"/>
              <w:left w:val="single" w:sz="4" w:space="0" w:color="auto"/>
              <w:bottom w:val="single" w:sz="4" w:space="0" w:color="auto"/>
              <w:right w:val="single" w:sz="4" w:space="0" w:color="auto"/>
            </w:tcBorders>
            <w:vAlign w:val="center"/>
          </w:tcPr>
          <w:p w14:paraId="32FD625C"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DB33CB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202DE5EB"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BDA383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DAC947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2A91F54" w14:textId="77777777">
        <w:trPr>
          <w:trHeight w:val="510"/>
          <w:jc w:val="center"/>
        </w:trPr>
        <w:tc>
          <w:tcPr>
            <w:tcW w:w="817" w:type="dxa"/>
            <w:vMerge/>
            <w:tcBorders>
              <w:left w:val="single" w:sz="4" w:space="0" w:color="auto"/>
              <w:right w:val="single" w:sz="4" w:space="0" w:color="auto"/>
            </w:tcBorders>
            <w:vAlign w:val="center"/>
          </w:tcPr>
          <w:p w14:paraId="49070BB0"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2E5832B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750" w:type="dxa"/>
            <w:tcBorders>
              <w:top w:val="single" w:sz="4" w:space="0" w:color="auto"/>
              <w:left w:val="single" w:sz="4" w:space="0" w:color="auto"/>
              <w:bottom w:val="single" w:sz="4" w:space="0" w:color="auto"/>
              <w:right w:val="single" w:sz="4" w:space="0" w:color="auto"/>
            </w:tcBorders>
            <w:vAlign w:val="center"/>
          </w:tcPr>
          <w:p w14:paraId="089E31E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草坪养护总体状况</w:t>
            </w:r>
          </w:p>
        </w:tc>
        <w:tc>
          <w:tcPr>
            <w:tcW w:w="1379" w:type="dxa"/>
            <w:tcBorders>
              <w:top w:val="single" w:sz="4" w:space="0" w:color="auto"/>
              <w:left w:val="single" w:sz="4" w:space="0" w:color="auto"/>
              <w:bottom w:val="single" w:sz="4" w:space="0" w:color="auto"/>
              <w:right w:val="single" w:sz="4" w:space="0" w:color="auto"/>
            </w:tcBorders>
            <w:vAlign w:val="center"/>
          </w:tcPr>
          <w:p w14:paraId="37ED5731"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2736B85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794A844B"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3AC23545"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47827401"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1B0A417" w14:textId="77777777">
        <w:trPr>
          <w:trHeight w:val="510"/>
          <w:jc w:val="center"/>
        </w:trPr>
        <w:tc>
          <w:tcPr>
            <w:tcW w:w="817" w:type="dxa"/>
            <w:vMerge/>
            <w:tcBorders>
              <w:left w:val="single" w:sz="4" w:space="0" w:color="auto"/>
              <w:right w:val="single" w:sz="4" w:space="0" w:color="auto"/>
            </w:tcBorders>
            <w:vAlign w:val="center"/>
          </w:tcPr>
          <w:p w14:paraId="5D23D8F8"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43477AE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2842134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绿化覆盖</w:t>
            </w:r>
          </w:p>
        </w:tc>
        <w:tc>
          <w:tcPr>
            <w:tcW w:w="1379" w:type="dxa"/>
            <w:tcBorders>
              <w:top w:val="single" w:sz="4" w:space="0" w:color="auto"/>
              <w:left w:val="single" w:sz="4" w:space="0" w:color="auto"/>
              <w:bottom w:val="single" w:sz="4" w:space="0" w:color="auto"/>
              <w:right w:val="single" w:sz="4" w:space="0" w:color="auto"/>
            </w:tcBorders>
            <w:vAlign w:val="center"/>
          </w:tcPr>
          <w:p w14:paraId="09EB840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2B35FC6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121DEA7" w14:textId="77777777" w:rsidR="00B96D5E" w:rsidRDefault="00000000">
            <w:pPr>
              <w:tabs>
                <w:tab w:val="left" w:pos="2940"/>
              </w:tabs>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黄土裸露</w:t>
            </w:r>
            <w:r>
              <w:rPr>
                <w:rFonts w:ascii="仿宋_GB2312" w:eastAsia="仿宋_GB2312" w:hAnsi="仿宋_GB2312" w:cs="仿宋_GB2312"/>
                <w:color w:val="auto"/>
                <w:sz w:val="24"/>
                <w:szCs w:val="24"/>
                <w:lang w:eastAsia="zh-CN"/>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lang w:eastAsia="zh-CN"/>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B678C9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c>
          <w:tcPr>
            <w:tcW w:w="553" w:type="dxa"/>
            <w:tcBorders>
              <w:top w:val="single" w:sz="4" w:space="0" w:color="auto"/>
              <w:left w:val="single" w:sz="4" w:space="0" w:color="auto"/>
              <w:bottom w:val="single" w:sz="4" w:space="0" w:color="auto"/>
              <w:right w:val="single" w:sz="4" w:space="0" w:color="auto"/>
            </w:tcBorders>
            <w:vAlign w:val="center"/>
          </w:tcPr>
          <w:p w14:paraId="6E88D06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lang w:eastAsia="zh-CN"/>
              </w:rPr>
            </w:pPr>
          </w:p>
        </w:tc>
      </w:tr>
      <w:tr w:rsidR="00B96D5E" w14:paraId="0DFF1F43" w14:textId="77777777">
        <w:trPr>
          <w:trHeight w:val="510"/>
          <w:jc w:val="center"/>
        </w:trPr>
        <w:tc>
          <w:tcPr>
            <w:tcW w:w="817" w:type="dxa"/>
            <w:vMerge/>
            <w:tcBorders>
              <w:left w:val="single" w:sz="4" w:space="0" w:color="auto"/>
              <w:right w:val="single" w:sz="4" w:space="0" w:color="auto"/>
            </w:tcBorders>
            <w:vAlign w:val="center"/>
          </w:tcPr>
          <w:p w14:paraId="4093CCB7"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01215177"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 w:eastAsia="zh-CN"/>
              </w:rPr>
            </w:pPr>
            <w:r>
              <w:rPr>
                <w:rFonts w:ascii="仿宋_GB2312" w:eastAsia="仿宋_GB2312" w:hAnsi="仿宋_GB2312" w:cs="仿宋_GB2312"/>
                <w:color w:val="auto"/>
                <w:sz w:val="24"/>
                <w:szCs w:val="24"/>
                <w:lang w:val="en-US" w:eastAsia="zh-CN"/>
              </w:rPr>
              <w:t>5</w:t>
            </w:r>
          </w:p>
        </w:tc>
        <w:tc>
          <w:tcPr>
            <w:tcW w:w="1750" w:type="dxa"/>
            <w:tcBorders>
              <w:top w:val="single" w:sz="4" w:space="0" w:color="auto"/>
              <w:left w:val="single" w:sz="4" w:space="0" w:color="auto"/>
              <w:bottom w:val="single" w:sz="4" w:space="0" w:color="auto"/>
              <w:right w:val="single" w:sz="4" w:space="0" w:color="auto"/>
            </w:tcBorders>
            <w:vAlign w:val="center"/>
          </w:tcPr>
          <w:p w14:paraId="763EF28E"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苗木修剪</w:t>
            </w:r>
          </w:p>
        </w:tc>
        <w:tc>
          <w:tcPr>
            <w:tcW w:w="1379" w:type="dxa"/>
            <w:tcBorders>
              <w:top w:val="single" w:sz="4" w:space="0" w:color="auto"/>
              <w:left w:val="single" w:sz="4" w:space="0" w:color="auto"/>
              <w:bottom w:val="single" w:sz="4" w:space="0" w:color="auto"/>
              <w:right w:val="single" w:sz="4" w:space="0" w:color="auto"/>
            </w:tcBorders>
            <w:vAlign w:val="center"/>
          </w:tcPr>
          <w:p w14:paraId="67EC37DB"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6C27C51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CC1F3B4"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47AF182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233D9EB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FE269FE" w14:textId="77777777">
        <w:trPr>
          <w:trHeight w:val="510"/>
          <w:jc w:val="center"/>
        </w:trPr>
        <w:tc>
          <w:tcPr>
            <w:tcW w:w="817" w:type="dxa"/>
            <w:vMerge/>
            <w:tcBorders>
              <w:left w:val="single" w:sz="4" w:space="0" w:color="auto"/>
              <w:right w:val="single" w:sz="4" w:space="0" w:color="auto"/>
            </w:tcBorders>
            <w:vAlign w:val="center"/>
          </w:tcPr>
          <w:p w14:paraId="0F5F1114"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4D1EE78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 w:eastAsia="zh-CN"/>
              </w:rPr>
            </w:pPr>
            <w:r>
              <w:rPr>
                <w:rFonts w:ascii="仿宋_GB2312" w:eastAsia="仿宋_GB2312" w:hAnsi="仿宋_GB2312" w:cs="仿宋_GB2312"/>
                <w:color w:val="auto"/>
                <w:sz w:val="24"/>
                <w:szCs w:val="24"/>
                <w:lang w:val="en-US" w:eastAsia="zh-CN"/>
              </w:rPr>
              <w:t>6</w:t>
            </w:r>
          </w:p>
        </w:tc>
        <w:tc>
          <w:tcPr>
            <w:tcW w:w="1750" w:type="dxa"/>
            <w:tcBorders>
              <w:top w:val="single" w:sz="4" w:space="0" w:color="auto"/>
              <w:left w:val="single" w:sz="4" w:space="0" w:color="auto"/>
              <w:bottom w:val="single" w:sz="4" w:space="0" w:color="auto"/>
              <w:right w:val="single" w:sz="4" w:space="0" w:color="auto"/>
            </w:tcBorders>
            <w:vAlign w:val="center"/>
          </w:tcPr>
          <w:p w14:paraId="35A5403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379" w:type="dxa"/>
            <w:tcBorders>
              <w:top w:val="single" w:sz="4" w:space="0" w:color="auto"/>
              <w:left w:val="single" w:sz="4" w:space="0" w:color="auto"/>
              <w:bottom w:val="single" w:sz="4" w:space="0" w:color="auto"/>
              <w:right w:val="single" w:sz="4" w:space="0" w:color="auto"/>
            </w:tcBorders>
            <w:vAlign w:val="center"/>
          </w:tcPr>
          <w:p w14:paraId="1F9E83A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1F2E9F67"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AA5E930"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29EFCE2D"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6FC551D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59587358" w14:textId="77777777">
        <w:trPr>
          <w:trHeight w:val="560"/>
          <w:jc w:val="center"/>
        </w:trPr>
        <w:tc>
          <w:tcPr>
            <w:tcW w:w="817" w:type="dxa"/>
            <w:vMerge w:val="restart"/>
            <w:tcBorders>
              <w:left w:val="single" w:sz="4" w:space="0" w:color="auto"/>
              <w:right w:val="single" w:sz="4" w:space="0" w:color="auto"/>
            </w:tcBorders>
            <w:vAlign w:val="center"/>
          </w:tcPr>
          <w:p w14:paraId="2C0925E4"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供电（非高压）管理11分</w:t>
            </w:r>
          </w:p>
        </w:tc>
        <w:tc>
          <w:tcPr>
            <w:tcW w:w="709" w:type="dxa"/>
            <w:tcBorders>
              <w:top w:val="single" w:sz="4" w:space="0" w:color="auto"/>
              <w:left w:val="single" w:sz="4" w:space="0" w:color="auto"/>
              <w:bottom w:val="single" w:sz="4" w:space="0" w:color="auto"/>
              <w:right w:val="single" w:sz="4" w:space="0" w:color="auto"/>
            </w:tcBorders>
            <w:vAlign w:val="center"/>
          </w:tcPr>
          <w:p w14:paraId="75FF75F7"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1750" w:type="dxa"/>
            <w:tcBorders>
              <w:top w:val="single" w:sz="4" w:space="0" w:color="auto"/>
              <w:left w:val="single" w:sz="4" w:space="0" w:color="auto"/>
              <w:bottom w:val="single" w:sz="4" w:space="0" w:color="auto"/>
              <w:right w:val="single" w:sz="4" w:space="0" w:color="auto"/>
            </w:tcBorders>
            <w:vAlign w:val="center"/>
          </w:tcPr>
          <w:p w14:paraId="645D724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巡查记录</w:t>
            </w:r>
          </w:p>
        </w:tc>
        <w:tc>
          <w:tcPr>
            <w:tcW w:w="1379" w:type="dxa"/>
            <w:tcBorders>
              <w:top w:val="single" w:sz="4" w:space="0" w:color="auto"/>
              <w:left w:val="single" w:sz="4" w:space="0" w:color="auto"/>
              <w:bottom w:val="single" w:sz="4" w:space="0" w:color="auto"/>
              <w:right w:val="single" w:sz="4" w:space="0" w:color="auto"/>
            </w:tcBorders>
            <w:vAlign w:val="center"/>
          </w:tcPr>
          <w:p w14:paraId="6FF5D6D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4540207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482B5DB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42B6E41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7D58F91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94A4BEC" w14:textId="77777777">
        <w:trPr>
          <w:trHeight w:val="510"/>
          <w:jc w:val="center"/>
        </w:trPr>
        <w:tc>
          <w:tcPr>
            <w:tcW w:w="817" w:type="dxa"/>
            <w:vMerge/>
            <w:tcBorders>
              <w:left w:val="single" w:sz="4" w:space="0" w:color="auto"/>
              <w:right w:val="single" w:sz="4" w:space="0" w:color="auto"/>
            </w:tcBorders>
            <w:vAlign w:val="center"/>
          </w:tcPr>
          <w:p w14:paraId="314DD335"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1AC62B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750" w:type="dxa"/>
            <w:tcBorders>
              <w:top w:val="single" w:sz="4" w:space="0" w:color="auto"/>
              <w:left w:val="single" w:sz="4" w:space="0" w:color="auto"/>
              <w:bottom w:val="single" w:sz="4" w:space="0" w:color="auto"/>
              <w:right w:val="single" w:sz="4" w:space="0" w:color="auto"/>
            </w:tcBorders>
            <w:vAlign w:val="center"/>
          </w:tcPr>
          <w:p w14:paraId="1D548EE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供电设施运行状况</w:t>
            </w:r>
          </w:p>
        </w:tc>
        <w:tc>
          <w:tcPr>
            <w:tcW w:w="1379" w:type="dxa"/>
            <w:tcBorders>
              <w:top w:val="single" w:sz="4" w:space="0" w:color="auto"/>
              <w:left w:val="single" w:sz="4" w:space="0" w:color="auto"/>
              <w:bottom w:val="single" w:sz="4" w:space="0" w:color="auto"/>
              <w:right w:val="single" w:sz="4" w:space="0" w:color="auto"/>
            </w:tcBorders>
            <w:vAlign w:val="center"/>
          </w:tcPr>
          <w:p w14:paraId="4FFB0E22"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6D59FC80"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3038A5A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837A18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93D8CAA"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5795617" w14:textId="77777777">
        <w:trPr>
          <w:trHeight w:val="510"/>
          <w:jc w:val="center"/>
        </w:trPr>
        <w:tc>
          <w:tcPr>
            <w:tcW w:w="817" w:type="dxa"/>
            <w:vMerge/>
            <w:tcBorders>
              <w:left w:val="single" w:sz="4" w:space="0" w:color="auto"/>
              <w:right w:val="single" w:sz="4" w:space="0" w:color="auto"/>
            </w:tcBorders>
            <w:vAlign w:val="center"/>
          </w:tcPr>
          <w:p w14:paraId="224F615F"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5A573BA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750" w:type="dxa"/>
            <w:tcBorders>
              <w:top w:val="single" w:sz="4" w:space="0" w:color="auto"/>
              <w:left w:val="single" w:sz="4" w:space="0" w:color="auto"/>
              <w:bottom w:val="single" w:sz="4" w:space="0" w:color="auto"/>
              <w:right w:val="single" w:sz="4" w:space="0" w:color="auto"/>
            </w:tcBorders>
            <w:vAlign w:val="center"/>
          </w:tcPr>
          <w:p w14:paraId="5F991E3C"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检测记录</w:t>
            </w:r>
          </w:p>
        </w:tc>
        <w:tc>
          <w:tcPr>
            <w:tcW w:w="1379" w:type="dxa"/>
            <w:tcBorders>
              <w:top w:val="single" w:sz="4" w:space="0" w:color="auto"/>
              <w:left w:val="single" w:sz="4" w:space="0" w:color="auto"/>
              <w:bottom w:val="single" w:sz="4" w:space="0" w:color="auto"/>
              <w:right w:val="single" w:sz="4" w:space="0" w:color="auto"/>
            </w:tcBorders>
            <w:vAlign w:val="center"/>
          </w:tcPr>
          <w:p w14:paraId="1029BB17"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2BFB2C4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5DDEB892"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445BA0E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0A381B3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29D1D8F" w14:textId="77777777">
        <w:trPr>
          <w:trHeight w:val="510"/>
          <w:jc w:val="center"/>
        </w:trPr>
        <w:tc>
          <w:tcPr>
            <w:tcW w:w="817" w:type="dxa"/>
            <w:vMerge/>
            <w:tcBorders>
              <w:left w:val="single" w:sz="4" w:space="0" w:color="auto"/>
              <w:right w:val="single" w:sz="4" w:space="0" w:color="auto"/>
            </w:tcBorders>
            <w:vAlign w:val="center"/>
          </w:tcPr>
          <w:p w14:paraId="3AE877EA"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034D116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3EA10ACF"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379" w:type="dxa"/>
            <w:tcBorders>
              <w:top w:val="single" w:sz="4" w:space="0" w:color="auto"/>
              <w:left w:val="single" w:sz="4" w:space="0" w:color="auto"/>
              <w:bottom w:val="single" w:sz="4" w:space="0" w:color="auto"/>
              <w:right w:val="single" w:sz="4" w:space="0" w:color="auto"/>
            </w:tcBorders>
            <w:vAlign w:val="center"/>
          </w:tcPr>
          <w:p w14:paraId="43288D1B"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05BA107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E17506B"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6F74FDDF"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763C4E8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3D6BF9F" w14:textId="77777777">
        <w:trPr>
          <w:trHeight w:val="510"/>
          <w:jc w:val="center"/>
        </w:trPr>
        <w:tc>
          <w:tcPr>
            <w:tcW w:w="817" w:type="dxa"/>
            <w:vMerge w:val="restart"/>
            <w:tcBorders>
              <w:left w:val="single" w:sz="4" w:space="0" w:color="auto"/>
              <w:right w:val="single" w:sz="4" w:space="0" w:color="auto"/>
            </w:tcBorders>
            <w:vAlign w:val="center"/>
          </w:tcPr>
          <w:p w14:paraId="6083B750"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lang w:val="en-US" w:eastAsia="zh-CN"/>
              </w:rPr>
              <w:t>给排水管理维护11</w:t>
            </w:r>
          </w:p>
        </w:tc>
        <w:tc>
          <w:tcPr>
            <w:tcW w:w="709" w:type="dxa"/>
            <w:tcBorders>
              <w:top w:val="single" w:sz="4" w:space="0" w:color="auto"/>
              <w:left w:val="single" w:sz="4" w:space="0" w:color="auto"/>
              <w:bottom w:val="single" w:sz="4" w:space="0" w:color="auto"/>
              <w:right w:val="single" w:sz="4" w:space="0" w:color="auto"/>
            </w:tcBorders>
            <w:vAlign w:val="center"/>
          </w:tcPr>
          <w:p w14:paraId="381C5307"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1750" w:type="dxa"/>
            <w:tcBorders>
              <w:top w:val="single" w:sz="4" w:space="0" w:color="auto"/>
              <w:left w:val="single" w:sz="4" w:space="0" w:color="auto"/>
              <w:bottom w:val="single" w:sz="4" w:space="0" w:color="auto"/>
              <w:right w:val="single" w:sz="4" w:space="0" w:color="auto"/>
            </w:tcBorders>
            <w:vAlign w:val="center"/>
          </w:tcPr>
          <w:p w14:paraId="31AA11A7"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各类记录</w:t>
            </w:r>
          </w:p>
        </w:tc>
        <w:tc>
          <w:tcPr>
            <w:tcW w:w="1379" w:type="dxa"/>
            <w:tcBorders>
              <w:top w:val="single" w:sz="4" w:space="0" w:color="auto"/>
              <w:left w:val="single" w:sz="4" w:space="0" w:color="auto"/>
              <w:bottom w:val="single" w:sz="4" w:space="0" w:color="auto"/>
              <w:right w:val="single" w:sz="4" w:space="0" w:color="auto"/>
            </w:tcBorders>
            <w:vAlign w:val="center"/>
          </w:tcPr>
          <w:p w14:paraId="647412E6"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5405FC9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04B7EA13"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E9B9DB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2FF366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27819ADE" w14:textId="77777777">
        <w:trPr>
          <w:trHeight w:val="510"/>
          <w:jc w:val="center"/>
        </w:trPr>
        <w:tc>
          <w:tcPr>
            <w:tcW w:w="817" w:type="dxa"/>
            <w:vMerge/>
            <w:tcBorders>
              <w:left w:val="single" w:sz="4" w:space="0" w:color="auto"/>
              <w:right w:val="single" w:sz="4" w:space="0" w:color="auto"/>
            </w:tcBorders>
            <w:vAlign w:val="center"/>
          </w:tcPr>
          <w:p w14:paraId="00820511"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709098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750" w:type="dxa"/>
            <w:tcBorders>
              <w:top w:val="single" w:sz="4" w:space="0" w:color="auto"/>
              <w:left w:val="single" w:sz="4" w:space="0" w:color="auto"/>
              <w:bottom w:val="single" w:sz="4" w:space="0" w:color="auto"/>
              <w:right w:val="single" w:sz="4" w:space="0" w:color="auto"/>
            </w:tcBorders>
            <w:vAlign w:val="center"/>
          </w:tcPr>
          <w:p w14:paraId="50BF94A0"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二次供水管理</w:t>
            </w:r>
          </w:p>
        </w:tc>
        <w:tc>
          <w:tcPr>
            <w:tcW w:w="1379" w:type="dxa"/>
            <w:tcBorders>
              <w:top w:val="single" w:sz="4" w:space="0" w:color="auto"/>
              <w:left w:val="single" w:sz="4" w:space="0" w:color="auto"/>
              <w:bottom w:val="single" w:sz="4" w:space="0" w:color="auto"/>
              <w:right w:val="single" w:sz="4" w:space="0" w:color="auto"/>
            </w:tcBorders>
            <w:vAlign w:val="center"/>
          </w:tcPr>
          <w:p w14:paraId="60B5AAE2"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34697FB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4E553A4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36A911A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0F1804E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26B2550" w14:textId="77777777">
        <w:trPr>
          <w:trHeight w:val="510"/>
          <w:jc w:val="center"/>
        </w:trPr>
        <w:tc>
          <w:tcPr>
            <w:tcW w:w="817" w:type="dxa"/>
            <w:vMerge/>
            <w:tcBorders>
              <w:left w:val="single" w:sz="4" w:space="0" w:color="auto"/>
              <w:right w:val="single" w:sz="4" w:space="0" w:color="auto"/>
            </w:tcBorders>
            <w:vAlign w:val="center"/>
          </w:tcPr>
          <w:p w14:paraId="321EF4EA"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8A68CA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750" w:type="dxa"/>
            <w:tcBorders>
              <w:top w:val="single" w:sz="4" w:space="0" w:color="auto"/>
              <w:left w:val="single" w:sz="4" w:space="0" w:color="auto"/>
              <w:bottom w:val="single" w:sz="4" w:space="0" w:color="auto"/>
              <w:right w:val="single" w:sz="4" w:space="0" w:color="auto"/>
            </w:tcBorders>
            <w:vAlign w:val="center"/>
          </w:tcPr>
          <w:p w14:paraId="586F9041"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给排水设施运行状况</w:t>
            </w:r>
          </w:p>
        </w:tc>
        <w:tc>
          <w:tcPr>
            <w:tcW w:w="1379" w:type="dxa"/>
            <w:tcBorders>
              <w:top w:val="single" w:sz="4" w:space="0" w:color="auto"/>
              <w:left w:val="single" w:sz="4" w:space="0" w:color="auto"/>
              <w:bottom w:val="single" w:sz="4" w:space="0" w:color="auto"/>
              <w:right w:val="single" w:sz="4" w:space="0" w:color="auto"/>
            </w:tcBorders>
            <w:vAlign w:val="center"/>
          </w:tcPr>
          <w:p w14:paraId="4AFDEB6C"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0A3D77F6"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3074" w:type="dxa"/>
            <w:tcBorders>
              <w:top w:val="single" w:sz="4" w:space="0" w:color="auto"/>
              <w:left w:val="single" w:sz="4" w:space="0" w:color="auto"/>
              <w:bottom w:val="single" w:sz="4" w:space="0" w:color="auto"/>
              <w:right w:val="single" w:sz="4" w:space="0" w:color="auto"/>
            </w:tcBorders>
            <w:vAlign w:val="center"/>
          </w:tcPr>
          <w:p w14:paraId="732FD72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D5DFB9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698A870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42415668" w14:textId="77777777">
        <w:trPr>
          <w:trHeight w:val="510"/>
          <w:jc w:val="center"/>
        </w:trPr>
        <w:tc>
          <w:tcPr>
            <w:tcW w:w="817" w:type="dxa"/>
            <w:vMerge/>
            <w:tcBorders>
              <w:left w:val="single" w:sz="4" w:space="0" w:color="auto"/>
              <w:right w:val="single" w:sz="4" w:space="0" w:color="auto"/>
            </w:tcBorders>
            <w:vAlign w:val="center"/>
          </w:tcPr>
          <w:p w14:paraId="638314A6" w14:textId="77777777" w:rsidR="00B96D5E" w:rsidRDefault="00B96D5E">
            <w:pPr>
              <w:tabs>
                <w:tab w:val="left" w:pos="2940"/>
              </w:tabs>
              <w:spacing w:line="360" w:lineRule="auto"/>
              <w:ind w:rightChars="-9" w:right="-13"/>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6BC130D"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6833B60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379" w:type="dxa"/>
            <w:tcBorders>
              <w:top w:val="single" w:sz="4" w:space="0" w:color="auto"/>
              <w:left w:val="single" w:sz="4" w:space="0" w:color="auto"/>
              <w:bottom w:val="single" w:sz="4" w:space="0" w:color="auto"/>
              <w:right w:val="single" w:sz="4" w:space="0" w:color="auto"/>
            </w:tcBorders>
            <w:vAlign w:val="center"/>
          </w:tcPr>
          <w:p w14:paraId="22DB48B8"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51817F54"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6FFE941A"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4849A71"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3E25913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CE52C8B" w14:textId="77777777">
        <w:trPr>
          <w:trHeight w:val="510"/>
          <w:jc w:val="center"/>
        </w:trPr>
        <w:tc>
          <w:tcPr>
            <w:tcW w:w="817" w:type="dxa"/>
            <w:vMerge w:val="restart"/>
            <w:tcBorders>
              <w:top w:val="single" w:sz="4" w:space="0" w:color="auto"/>
              <w:left w:val="single" w:sz="4" w:space="0" w:color="auto"/>
              <w:right w:val="single" w:sz="4" w:space="0" w:color="auto"/>
            </w:tcBorders>
            <w:vAlign w:val="center"/>
          </w:tcPr>
          <w:p w14:paraId="5F9CA2AE"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人</w:t>
            </w:r>
          </w:p>
          <w:p w14:paraId="1719D151"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rPr>
              <w:t>员</w:t>
            </w:r>
          </w:p>
          <w:p w14:paraId="547FDDAD"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lastRenderedPageBreak/>
              <w:t>设</w:t>
            </w:r>
          </w:p>
          <w:p w14:paraId="48681A1A"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lang w:val="en-US" w:eastAsia="zh-CN"/>
              </w:rPr>
            </w:pPr>
            <w:r>
              <w:rPr>
                <w:rFonts w:ascii="仿宋_GB2312" w:eastAsia="仿宋_GB2312" w:hAnsi="仿宋_GB2312" w:cs="仿宋_GB2312"/>
                <w:b/>
                <w:color w:val="auto"/>
                <w:sz w:val="24"/>
                <w:szCs w:val="24"/>
                <w:lang w:val="en-US" w:eastAsia="zh-CN"/>
              </w:rPr>
              <w:t>备</w:t>
            </w:r>
          </w:p>
          <w:p w14:paraId="5CBE32A2"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管</w:t>
            </w:r>
          </w:p>
          <w:p w14:paraId="07A94CDE" w14:textId="77777777" w:rsidR="00B96D5E" w:rsidRDefault="00000000">
            <w:pPr>
              <w:tabs>
                <w:tab w:val="left" w:pos="2940"/>
              </w:tabs>
              <w:spacing w:line="360" w:lineRule="auto"/>
              <w:ind w:rightChars="-9" w:right="-13"/>
              <w:jc w:val="center"/>
              <w:rPr>
                <w:rFonts w:ascii="仿宋_GB2312" w:eastAsia="仿宋_GB2312" w:hAnsi="仿宋_GB2312" w:cs="仿宋_GB2312"/>
                <w:b/>
                <w:color w:val="auto"/>
                <w:sz w:val="24"/>
                <w:szCs w:val="24"/>
              </w:rPr>
            </w:pPr>
            <w:r>
              <w:rPr>
                <w:rFonts w:ascii="仿宋_GB2312" w:eastAsia="仿宋_GB2312" w:hAnsi="仿宋_GB2312" w:cs="仿宋_GB2312"/>
                <w:b/>
                <w:color w:val="auto"/>
                <w:sz w:val="24"/>
                <w:szCs w:val="24"/>
              </w:rPr>
              <w:t>理</w:t>
            </w:r>
          </w:p>
          <w:p w14:paraId="04F6963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b/>
                <w:color w:val="auto"/>
                <w:sz w:val="24"/>
                <w:szCs w:val="24"/>
                <w:lang w:val="en-US" w:eastAsia="zh-CN"/>
              </w:rPr>
              <w:t>12</w:t>
            </w:r>
            <w:r>
              <w:rPr>
                <w:rFonts w:ascii="仿宋_GB2312" w:eastAsia="仿宋_GB2312" w:hAnsi="仿宋_GB2312" w:cs="仿宋_GB2312"/>
                <w:b/>
                <w:color w:val="auto"/>
                <w:sz w:val="24"/>
                <w:szCs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02EDDDA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lastRenderedPageBreak/>
              <w:t>1</w:t>
            </w:r>
          </w:p>
        </w:tc>
        <w:tc>
          <w:tcPr>
            <w:tcW w:w="1750" w:type="dxa"/>
            <w:tcBorders>
              <w:top w:val="single" w:sz="4" w:space="0" w:color="auto"/>
              <w:left w:val="single" w:sz="4" w:space="0" w:color="auto"/>
              <w:bottom w:val="single" w:sz="4" w:space="0" w:color="auto"/>
              <w:right w:val="single" w:sz="4" w:space="0" w:color="auto"/>
            </w:tcBorders>
            <w:vAlign w:val="center"/>
          </w:tcPr>
          <w:p w14:paraId="7A5E0EEF"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员工持证上岗</w:t>
            </w:r>
          </w:p>
        </w:tc>
        <w:tc>
          <w:tcPr>
            <w:tcW w:w="1379" w:type="dxa"/>
            <w:tcBorders>
              <w:top w:val="single" w:sz="4" w:space="0" w:color="auto"/>
              <w:left w:val="single" w:sz="4" w:space="0" w:color="auto"/>
              <w:bottom w:val="single" w:sz="4" w:space="0" w:color="auto"/>
              <w:right w:val="single" w:sz="4" w:space="0" w:color="auto"/>
            </w:tcBorders>
            <w:vAlign w:val="center"/>
          </w:tcPr>
          <w:p w14:paraId="056FE5E9"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400" w:type="dxa"/>
            <w:tcBorders>
              <w:top w:val="single" w:sz="4" w:space="0" w:color="auto"/>
              <w:left w:val="single" w:sz="4" w:space="0" w:color="auto"/>
              <w:bottom w:val="single" w:sz="4" w:space="0" w:color="auto"/>
              <w:right w:val="single" w:sz="4" w:space="0" w:color="auto"/>
            </w:tcBorders>
            <w:vAlign w:val="center"/>
          </w:tcPr>
          <w:p w14:paraId="30D3C23C"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46CF402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17DDEA06"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37679C55"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5370BBCD" w14:textId="77777777">
        <w:trPr>
          <w:trHeight w:val="380"/>
          <w:jc w:val="center"/>
        </w:trPr>
        <w:tc>
          <w:tcPr>
            <w:tcW w:w="817" w:type="dxa"/>
            <w:vMerge/>
            <w:tcBorders>
              <w:left w:val="single" w:sz="4" w:space="0" w:color="auto"/>
              <w:right w:val="single" w:sz="4" w:space="0" w:color="auto"/>
            </w:tcBorders>
            <w:vAlign w:val="center"/>
          </w:tcPr>
          <w:p w14:paraId="1EEA84CC" w14:textId="77777777" w:rsidR="00B96D5E" w:rsidRDefault="00B96D5E">
            <w:pPr>
              <w:jc w:val="center"/>
              <w:rPr>
                <w:rFonts w:ascii="仿宋_GB2312" w:eastAsia="仿宋_GB2312" w:hAnsi="仿宋_GB2312" w:cs="仿宋_GB2312"/>
                <w:b/>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5F557B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1750" w:type="dxa"/>
            <w:tcBorders>
              <w:top w:val="single" w:sz="4" w:space="0" w:color="auto"/>
              <w:left w:val="single" w:sz="4" w:space="0" w:color="auto"/>
              <w:bottom w:val="single" w:sz="4" w:space="0" w:color="auto"/>
              <w:right w:val="single" w:sz="4" w:space="0" w:color="auto"/>
            </w:tcBorders>
            <w:vAlign w:val="center"/>
          </w:tcPr>
          <w:p w14:paraId="50328D2D"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人员档案上岗人</w:t>
            </w:r>
            <w:r>
              <w:rPr>
                <w:rFonts w:ascii="仿宋_GB2312" w:eastAsia="仿宋_GB2312" w:hAnsi="仿宋_GB2312" w:cs="仿宋_GB2312"/>
                <w:color w:val="auto"/>
                <w:sz w:val="24"/>
                <w:szCs w:val="24"/>
                <w:lang w:val="en-US" w:eastAsia="zh-CN"/>
              </w:rPr>
              <w:t>数</w:t>
            </w:r>
          </w:p>
        </w:tc>
        <w:tc>
          <w:tcPr>
            <w:tcW w:w="1379" w:type="dxa"/>
            <w:tcBorders>
              <w:top w:val="single" w:sz="4" w:space="0" w:color="auto"/>
              <w:left w:val="single" w:sz="4" w:space="0" w:color="auto"/>
              <w:bottom w:val="single" w:sz="4" w:space="0" w:color="auto"/>
              <w:right w:val="single" w:sz="4" w:space="0" w:color="auto"/>
            </w:tcBorders>
            <w:vAlign w:val="center"/>
          </w:tcPr>
          <w:p w14:paraId="3E5EC9B2"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点名</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工资表</w:t>
            </w:r>
          </w:p>
        </w:tc>
        <w:tc>
          <w:tcPr>
            <w:tcW w:w="400" w:type="dxa"/>
            <w:tcBorders>
              <w:top w:val="single" w:sz="4" w:space="0" w:color="auto"/>
              <w:left w:val="single" w:sz="4" w:space="0" w:color="auto"/>
              <w:bottom w:val="single" w:sz="4" w:space="0" w:color="auto"/>
              <w:right w:val="single" w:sz="4" w:space="0" w:color="auto"/>
            </w:tcBorders>
            <w:vAlign w:val="center"/>
          </w:tcPr>
          <w:p w14:paraId="556C7D0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E05DE7F"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人员不够少一人扣</w:t>
            </w:r>
            <w:r>
              <w:rPr>
                <w:rFonts w:ascii="仿宋_GB2312" w:eastAsia="仿宋_GB2312" w:hAnsi="仿宋_GB2312" w:cs="仿宋_GB2312"/>
                <w:color w:val="auto"/>
                <w:sz w:val="24"/>
                <w:szCs w:val="24"/>
                <w:lang w:val="en-US" w:eastAsia="zh-CN"/>
              </w:rPr>
              <w:t>0.5</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2357D4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591345FC"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7B33F79E" w14:textId="77777777">
        <w:trPr>
          <w:trHeight w:val="382"/>
          <w:jc w:val="center"/>
        </w:trPr>
        <w:tc>
          <w:tcPr>
            <w:tcW w:w="817" w:type="dxa"/>
            <w:vMerge/>
            <w:tcBorders>
              <w:left w:val="single" w:sz="4" w:space="0" w:color="auto"/>
              <w:right w:val="single" w:sz="4" w:space="0" w:color="auto"/>
            </w:tcBorders>
            <w:vAlign w:val="center"/>
          </w:tcPr>
          <w:p w14:paraId="26E17D7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398125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3</w:t>
            </w:r>
          </w:p>
        </w:tc>
        <w:tc>
          <w:tcPr>
            <w:tcW w:w="1750" w:type="dxa"/>
            <w:tcBorders>
              <w:top w:val="single" w:sz="4" w:space="0" w:color="auto"/>
              <w:left w:val="single" w:sz="4" w:space="0" w:color="auto"/>
              <w:bottom w:val="single" w:sz="4" w:space="0" w:color="auto"/>
              <w:right w:val="single" w:sz="4" w:space="0" w:color="auto"/>
            </w:tcBorders>
            <w:vAlign w:val="center"/>
          </w:tcPr>
          <w:p w14:paraId="6C040C43"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礼仪礼节</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lang w:val="en-US" w:eastAsia="zh-CN"/>
              </w:rPr>
              <w:t>统一</w:t>
            </w:r>
            <w:r>
              <w:rPr>
                <w:rFonts w:ascii="仿宋_GB2312" w:eastAsia="仿宋_GB2312" w:hAnsi="仿宋_GB2312" w:cs="仿宋_GB2312"/>
                <w:color w:val="auto"/>
                <w:sz w:val="24"/>
                <w:szCs w:val="24"/>
              </w:rPr>
              <w:t>着装</w:t>
            </w:r>
          </w:p>
        </w:tc>
        <w:tc>
          <w:tcPr>
            <w:tcW w:w="1379" w:type="dxa"/>
            <w:tcBorders>
              <w:top w:val="single" w:sz="4" w:space="0" w:color="auto"/>
              <w:left w:val="single" w:sz="4" w:space="0" w:color="auto"/>
              <w:bottom w:val="single" w:sz="4" w:space="0" w:color="auto"/>
              <w:right w:val="single" w:sz="4" w:space="0" w:color="auto"/>
            </w:tcBorders>
            <w:vAlign w:val="center"/>
          </w:tcPr>
          <w:p w14:paraId="725747D2"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196B2945"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3F1AF7C9"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583" w:type="dxa"/>
            <w:tcBorders>
              <w:top w:val="single" w:sz="4" w:space="0" w:color="auto"/>
              <w:left w:val="single" w:sz="4" w:space="0" w:color="auto"/>
              <w:bottom w:val="single" w:sz="4" w:space="0" w:color="auto"/>
              <w:right w:val="single" w:sz="4" w:space="0" w:color="auto"/>
            </w:tcBorders>
            <w:vAlign w:val="center"/>
          </w:tcPr>
          <w:p w14:paraId="08A0AAF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16CABFFD"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661FF034" w14:textId="77777777">
        <w:trPr>
          <w:trHeight w:val="400"/>
          <w:jc w:val="center"/>
        </w:trPr>
        <w:tc>
          <w:tcPr>
            <w:tcW w:w="817" w:type="dxa"/>
            <w:vMerge/>
            <w:tcBorders>
              <w:left w:val="single" w:sz="4" w:space="0" w:color="auto"/>
              <w:right w:val="single" w:sz="4" w:space="0" w:color="auto"/>
            </w:tcBorders>
            <w:vAlign w:val="center"/>
          </w:tcPr>
          <w:p w14:paraId="13AF56C5" w14:textId="77777777" w:rsidR="00B96D5E" w:rsidRDefault="00B96D5E">
            <w:pPr>
              <w:jc w:val="center"/>
              <w:rPr>
                <w:rFonts w:ascii="仿宋_GB2312" w:eastAsia="仿宋_GB2312" w:hAnsi="仿宋_GB2312" w:cs="仿宋_GB2312"/>
                <w:color w:val="aut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8A08C79"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4</w:t>
            </w:r>
          </w:p>
        </w:tc>
        <w:tc>
          <w:tcPr>
            <w:tcW w:w="1750" w:type="dxa"/>
            <w:tcBorders>
              <w:top w:val="single" w:sz="4" w:space="0" w:color="auto"/>
              <w:left w:val="single" w:sz="4" w:space="0" w:color="auto"/>
              <w:bottom w:val="single" w:sz="4" w:space="0" w:color="auto"/>
              <w:right w:val="single" w:sz="4" w:space="0" w:color="auto"/>
            </w:tcBorders>
            <w:vAlign w:val="center"/>
          </w:tcPr>
          <w:p w14:paraId="5239CDAE"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设施</w:t>
            </w:r>
            <w:r>
              <w:rPr>
                <w:rFonts w:ascii="仿宋_GB2312" w:eastAsia="仿宋_GB2312" w:hAnsi="仿宋_GB2312" w:cs="仿宋_GB2312"/>
                <w:color w:val="auto"/>
                <w:sz w:val="24"/>
                <w:szCs w:val="24"/>
                <w:lang w:val="en-US" w:eastAsia="zh-CN"/>
              </w:rPr>
              <w:t>设备</w:t>
            </w:r>
            <w:r>
              <w:rPr>
                <w:rFonts w:ascii="仿宋_GB2312" w:eastAsia="仿宋_GB2312" w:hAnsi="仿宋_GB2312" w:cs="仿宋_GB2312"/>
                <w:color w:val="auto"/>
                <w:sz w:val="24"/>
                <w:szCs w:val="24"/>
              </w:rPr>
              <w:t>完好</w:t>
            </w:r>
          </w:p>
        </w:tc>
        <w:tc>
          <w:tcPr>
            <w:tcW w:w="1379" w:type="dxa"/>
            <w:tcBorders>
              <w:top w:val="single" w:sz="4" w:space="0" w:color="auto"/>
              <w:left w:val="single" w:sz="4" w:space="0" w:color="auto"/>
              <w:bottom w:val="single" w:sz="4" w:space="0" w:color="auto"/>
              <w:right w:val="single" w:sz="4" w:space="0" w:color="auto"/>
            </w:tcBorders>
            <w:vAlign w:val="center"/>
          </w:tcPr>
          <w:p w14:paraId="0E94703E"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现场查看</w:t>
            </w:r>
          </w:p>
        </w:tc>
        <w:tc>
          <w:tcPr>
            <w:tcW w:w="400" w:type="dxa"/>
            <w:tcBorders>
              <w:top w:val="single" w:sz="4" w:space="0" w:color="auto"/>
              <w:left w:val="single" w:sz="4" w:space="0" w:color="auto"/>
              <w:bottom w:val="single" w:sz="4" w:space="0" w:color="auto"/>
              <w:right w:val="single" w:sz="4" w:space="0" w:color="auto"/>
            </w:tcBorders>
            <w:vAlign w:val="center"/>
          </w:tcPr>
          <w:p w14:paraId="6FA2C0CE"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3074" w:type="dxa"/>
            <w:tcBorders>
              <w:top w:val="single" w:sz="4" w:space="0" w:color="auto"/>
              <w:left w:val="single" w:sz="4" w:space="0" w:color="auto"/>
              <w:bottom w:val="single" w:sz="4" w:space="0" w:color="auto"/>
              <w:right w:val="single" w:sz="4" w:space="0" w:color="auto"/>
            </w:tcBorders>
            <w:vAlign w:val="center"/>
          </w:tcPr>
          <w:p w14:paraId="51CB8736"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每处不合格项扣除0.5分</w:t>
            </w:r>
          </w:p>
        </w:tc>
        <w:tc>
          <w:tcPr>
            <w:tcW w:w="583" w:type="dxa"/>
            <w:tcBorders>
              <w:top w:val="single" w:sz="4" w:space="0" w:color="auto"/>
              <w:left w:val="single" w:sz="4" w:space="0" w:color="auto"/>
              <w:bottom w:val="single" w:sz="4" w:space="0" w:color="auto"/>
              <w:right w:val="single" w:sz="4" w:space="0" w:color="auto"/>
            </w:tcBorders>
            <w:vAlign w:val="center"/>
          </w:tcPr>
          <w:p w14:paraId="080EFD82"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tcBorders>
              <w:top w:val="single" w:sz="4" w:space="0" w:color="auto"/>
              <w:left w:val="single" w:sz="4" w:space="0" w:color="auto"/>
              <w:bottom w:val="single" w:sz="4" w:space="0" w:color="auto"/>
              <w:right w:val="single" w:sz="4" w:space="0" w:color="auto"/>
            </w:tcBorders>
            <w:vAlign w:val="center"/>
          </w:tcPr>
          <w:p w14:paraId="4220245E"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0D2A41BB" w14:textId="77777777">
        <w:trPr>
          <w:trHeight w:val="380"/>
          <w:jc w:val="center"/>
        </w:trPr>
        <w:tc>
          <w:tcPr>
            <w:tcW w:w="817" w:type="dxa"/>
            <w:vMerge/>
            <w:tcBorders>
              <w:left w:val="single" w:sz="4" w:space="0" w:color="auto"/>
              <w:right w:val="single" w:sz="4" w:space="0" w:color="auto"/>
            </w:tcBorders>
            <w:vAlign w:val="center"/>
          </w:tcPr>
          <w:p w14:paraId="724EF4B9" w14:textId="77777777" w:rsidR="00B96D5E" w:rsidRDefault="00B96D5E">
            <w:pPr>
              <w:jc w:val="center"/>
              <w:rPr>
                <w:rFonts w:ascii="仿宋_GB2312" w:eastAsia="仿宋_GB2312" w:hAnsi="仿宋_GB2312" w:cs="仿宋_GB2312"/>
                <w:color w:val="auto"/>
                <w:sz w:val="24"/>
                <w:szCs w:val="24"/>
              </w:rPr>
            </w:pPr>
          </w:p>
        </w:tc>
        <w:tc>
          <w:tcPr>
            <w:tcW w:w="709" w:type="dxa"/>
            <w:vAlign w:val="center"/>
          </w:tcPr>
          <w:p w14:paraId="5A0F446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5</w:t>
            </w:r>
          </w:p>
        </w:tc>
        <w:tc>
          <w:tcPr>
            <w:tcW w:w="1750" w:type="dxa"/>
            <w:vAlign w:val="center"/>
          </w:tcPr>
          <w:p w14:paraId="16BF4217" w14:textId="77777777" w:rsidR="00B96D5E" w:rsidRDefault="00000000">
            <w:pPr>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设施设备台账</w:t>
            </w:r>
          </w:p>
        </w:tc>
        <w:tc>
          <w:tcPr>
            <w:tcW w:w="1379" w:type="dxa"/>
            <w:vAlign w:val="center"/>
          </w:tcPr>
          <w:p w14:paraId="425721B4"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查阅记录</w:t>
            </w:r>
          </w:p>
        </w:tc>
        <w:tc>
          <w:tcPr>
            <w:tcW w:w="400" w:type="dxa"/>
            <w:vAlign w:val="center"/>
          </w:tcPr>
          <w:p w14:paraId="23B4DCD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3074" w:type="dxa"/>
            <w:vAlign w:val="center"/>
          </w:tcPr>
          <w:p w14:paraId="6C882360"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每处不合格项扣除0.5分</w:t>
            </w:r>
          </w:p>
        </w:tc>
        <w:tc>
          <w:tcPr>
            <w:tcW w:w="583" w:type="dxa"/>
            <w:vAlign w:val="center"/>
          </w:tcPr>
          <w:p w14:paraId="3DC217D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vAlign w:val="center"/>
          </w:tcPr>
          <w:p w14:paraId="5A1906E4"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r w:rsidR="00B96D5E" w14:paraId="11FE059A" w14:textId="77777777">
        <w:trPr>
          <w:trHeight w:val="378"/>
          <w:jc w:val="center"/>
        </w:trPr>
        <w:tc>
          <w:tcPr>
            <w:tcW w:w="817" w:type="dxa"/>
            <w:vMerge/>
            <w:tcBorders>
              <w:left w:val="single" w:sz="4" w:space="0" w:color="auto"/>
              <w:right w:val="single" w:sz="4" w:space="0" w:color="auto"/>
            </w:tcBorders>
            <w:vAlign w:val="center"/>
          </w:tcPr>
          <w:p w14:paraId="292861CD" w14:textId="77777777" w:rsidR="00B96D5E" w:rsidRDefault="00B96D5E">
            <w:pPr>
              <w:jc w:val="center"/>
              <w:rPr>
                <w:rFonts w:ascii="仿宋_GB2312" w:eastAsia="仿宋_GB2312" w:hAnsi="仿宋_GB2312" w:cs="仿宋_GB2312"/>
                <w:color w:val="auto"/>
                <w:sz w:val="24"/>
                <w:szCs w:val="24"/>
              </w:rPr>
            </w:pPr>
          </w:p>
        </w:tc>
        <w:tc>
          <w:tcPr>
            <w:tcW w:w="709" w:type="dxa"/>
            <w:vAlign w:val="center"/>
          </w:tcPr>
          <w:p w14:paraId="0D3CB82A"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6</w:t>
            </w:r>
          </w:p>
        </w:tc>
        <w:tc>
          <w:tcPr>
            <w:tcW w:w="1750" w:type="dxa"/>
            <w:vAlign w:val="center"/>
          </w:tcPr>
          <w:p w14:paraId="6D71C9B2" w14:textId="77777777" w:rsidR="00B96D5E" w:rsidRDefault="00000000">
            <w:pPr>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设施设备</w:t>
            </w:r>
            <w:r>
              <w:rPr>
                <w:rFonts w:ascii="仿宋_GB2312" w:eastAsia="仿宋_GB2312" w:hAnsi="仿宋_GB2312" w:cs="仿宋_GB2312"/>
                <w:color w:val="auto"/>
                <w:sz w:val="24"/>
                <w:szCs w:val="24"/>
                <w:lang w:val="en-US" w:eastAsia="zh-CN"/>
              </w:rPr>
              <w:t>维修、养护</w:t>
            </w:r>
          </w:p>
        </w:tc>
        <w:tc>
          <w:tcPr>
            <w:tcW w:w="1379" w:type="dxa"/>
            <w:vAlign w:val="center"/>
          </w:tcPr>
          <w:p w14:paraId="41539279" w14:textId="77777777" w:rsidR="00B96D5E" w:rsidRDefault="00000000">
            <w:pPr>
              <w:tabs>
                <w:tab w:val="left" w:pos="2940"/>
              </w:tabs>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查阅记录</w:t>
            </w:r>
          </w:p>
        </w:tc>
        <w:tc>
          <w:tcPr>
            <w:tcW w:w="400" w:type="dxa"/>
            <w:vAlign w:val="center"/>
          </w:tcPr>
          <w:p w14:paraId="3E26F982" w14:textId="77777777" w:rsidR="00B96D5E" w:rsidRDefault="00000000">
            <w:pPr>
              <w:tabs>
                <w:tab w:val="left" w:pos="2940"/>
              </w:tabs>
              <w:spacing w:line="360" w:lineRule="auto"/>
              <w:ind w:rightChars="-9" w:right="-13"/>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3074" w:type="dxa"/>
            <w:vAlign w:val="center"/>
          </w:tcPr>
          <w:p w14:paraId="783EC9FD" w14:textId="77777777" w:rsidR="00B96D5E" w:rsidRDefault="00000000">
            <w:pPr>
              <w:tabs>
                <w:tab w:val="left" w:pos="2940"/>
              </w:tabs>
              <w:ind w:rightChars="-9" w:right="-13"/>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每处不合格项扣除0.5分</w:t>
            </w:r>
          </w:p>
        </w:tc>
        <w:tc>
          <w:tcPr>
            <w:tcW w:w="583" w:type="dxa"/>
            <w:vAlign w:val="center"/>
          </w:tcPr>
          <w:p w14:paraId="1BD7DFFB"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c>
          <w:tcPr>
            <w:tcW w:w="553" w:type="dxa"/>
            <w:vAlign w:val="center"/>
          </w:tcPr>
          <w:p w14:paraId="43B85768" w14:textId="77777777" w:rsidR="00B96D5E" w:rsidRDefault="00B96D5E">
            <w:pPr>
              <w:tabs>
                <w:tab w:val="left" w:pos="2940"/>
              </w:tabs>
              <w:spacing w:line="360" w:lineRule="auto"/>
              <w:ind w:rightChars="-9" w:right="-13"/>
              <w:jc w:val="center"/>
              <w:rPr>
                <w:rFonts w:ascii="仿宋_GB2312" w:eastAsia="仿宋_GB2312" w:hAnsi="仿宋_GB2312" w:cs="仿宋_GB2312"/>
                <w:color w:val="auto"/>
                <w:sz w:val="24"/>
                <w:szCs w:val="24"/>
              </w:rPr>
            </w:pPr>
          </w:p>
        </w:tc>
      </w:tr>
    </w:tbl>
    <w:p w14:paraId="5929B019" w14:textId="77777777" w:rsidR="00B96D5E" w:rsidRDefault="00B96D5E">
      <w:pPr>
        <w:spacing w:line="560" w:lineRule="exact"/>
        <w:ind w:firstLineChars="100" w:firstLine="320"/>
        <w:jc w:val="left"/>
        <w:rPr>
          <w:rFonts w:ascii="仿宋_GB2312" w:eastAsia="仿宋_GB2312" w:hAnsi="宋体" w:cs="宋体"/>
          <w:sz w:val="32"/>
          <w:szCs w:val="32"/>
          <w:lang w:val="en-US" w:eastAsia="zh-CN"/>
        </w:rPr>
      </w:pPr>
    </w:p>
    <w:p w14:paraId="2F55900A" w14:textId="77777777" w:rsidR="00B96D5E" w:rsidRDefault="00000000">
      <w:pPr>
        <w:spacing w:line="560" w:lineRule="exact"/>
        <w:ind w:firstLineChars="100" w:firstLine="320"/>
        <w:jc w:val="left"/>
        <w:rPr>
          <w:rFonts w:ascii="仿宋_GB2312" w:eastAsia="仿宋_GB2312" w:hAnsi="宋体" w:cs="宋体"/>
          <w:sz w:val="32"/>
          <w:szCs w:val="32"/>
          <w:lang w:val="en-US" w:eastAsia="zh-CN"/>
        </w:rPr>
      </w:pPr>
      <w:r>
        <w:rPr>
          <w:rFonts w:ascii="仿宋_GB2312" w:eastAsia="仿宋_GB2312" w:hAnsi="宋体" w:cs="宋体"/>
          <w:sz w:val="32"/>
          <w:szCs w:val="32"/>
          <w:lang w:val="en-US" w:eastAsia="zh-CN"/>
        </w:rPr>
        <w:t>附件五：管理服务处罚标准</w:t>
      </w:r>
    </w:p>
    <w:p w14:paraId="0083AB20" w14:textId="77777777" w:rsidR="00B96D5E" w:rsidRDefault="00000000">
      <w:pPr>
        <w:spacing w:line="560" w:lineRule="exact"/>
        <w:ind w:firstLineChars="200" w:firstLine="640"/>
        <w:jc w:val="left"/>
        <w:outlineLvl w:val="2"/>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考核</w:t>
      </w:r>
      <w:r>
        <w:rPr>
          <w:rFonts w:ascii="仿宋_GB2312" w:eastAsia="仿宋_GB2312" w:hAnsi="宋体" w:cs="宋体"/>
          <w:color w:val="auto"/>
          <w:sz w:val="32"/>
          <w:szCs w:val="32"/>
          <w:lang w:val="en-US" w:eastAsia="zh-CN"/>
        </w:rPr>
        <w:t>办法及</w:t>
      </w:r>
      <w:r>
        <w:rPr>
          <w:rFonts w:ascii="仿宋_GB2312" w:eastAsia="仿宋_GB2312" w:hAnsi="宋体" w:cs="宋体"/>
          <w:color w:val="auto"/>
          <w:sz w:val="32"/>
          <w:szCs w:val="32"/>
          <w:lang w:eastAsia="zh-CN"/>
        </w:rPr>
        <w:t>运用：</w:t>
      </w:r>
    </w:p>
    <w:p w14:paraId="564895C8"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 xml:space="preserve">1、考核办法：考核实行百分制。 月度考核：每月 1 次检查抽查，月度考核得分 </w:t>
      </w:r>
      <w:r>
        <w:rPr>
          <w:rFonts w:ascii="仿宋_GB2312" w:eastAsia="仿宋_GB2312" w:hAnsi="宋体" w:cs="宋体"/>
          <w:color w:val="auto"/>
          <w:sz w:val="32"/>
          <w:szCs w:val="32"/>
          <w:lang w:val="en-US" w:eastAsia="zh-CN"/>
        </w:rPr>
        <w:t>8</w:t>
      </w:r>
      <w:r>
        <w:rPr>
          <w:rFonts w:ascii="仿宋_GB2312" w:eastAsia="仿宋_GB2312" w:hAnsi="宋体" w:cs="宋体"/>
          <w:color w:val="auto"/>
          <w:sz w:val="32"/>
          <w:szCs w:val="32"/>
          <w:lang w:eastAsia="zh-CN"/>
        </w:rPr>
        <w:t>5 分（含 85 分）以上的为优秀，</w:t>
      </w:r>
      <w:r>
        <w:rPr>
          <w:rFonts w:ascii="仿宋_GB2312" w:eastAsia="仿宋_GB2312" w:hAnsi="宋体" w:cs="宋体"/>
          <w:color w:val="auto"/>
          <w:sz w:val="32"/>
          <w:szCs w:val="32"/>
          <w:lang w:val="en-US" w:eastAsia="zh-CN"/>
        </w:rPr>
        <w:t>7</w:t>
      </w:r>
      <w:r>
        <w:rPr>
          <w:rFonts w:ascii="仿宋_GB2312" w:eastAsia="仿宋_GB2312" w:hAnsi="宋体" w:cs="宋体"/>
          <w:color w:val="auto"/>
          <w:sz w:val="32"/>
          <w:szCs w:val="32"/>
          <w:lang w:eastAsia="zh-CN"/>
        </w:rPr>
        <w:t>5-</w:t>
      </w:r>
      <w:r>
        <w:rPr>
          <w:rFonts w:ascii="仿宋_GB2312" w:eastAsia="仿宋_GB2312" w:hAnsi="宋体" w:cs="宋体"/>
          <w:color w:val="auto"/>
          <w:sz w:val="32"/>
          <w:szCs w:val="32"/>
          <w:lang w:val="en-US" w:eastAsia="zh-CN"/>
        </w:rPr>
        <w:t>8</w:t>
      </w:r>
      <w:r>
        <w:rPr>
          <w:rFonts w:ascii="仿宋_GB2312" w:eastAsia="仿宋_GB2312" w:hAnsi="宋体" w:cs="宋体"/>
          <w:color w:val="auto"/>
          <w:sz w:val="32"/>
          <w:szCs w:val="32"/>
          <w:lang w:eastAsia="zh-CN"/>
        </w:rPr>
        <w:t xml:space="preserve">4 分（含 </w:t>
      </w:r>
      <w:r>
        <w:rPr>
          <w:rFonts w:ascii="仿宋_GB2312" w:eastAsia="仿宋_GB2312" w:hAnsi="宋体" w:cs="宋体"/>
          <w:color w:val="auto"/>
          <w:sz w:val="32"/>
          <w:szCs w:val="32"/>
          <w:lang w:val="en-US" w:eastAsia="zh-CN"/>
        </w:rPr>
        <w:t>7</w:t>
      </w:r>
      <w:r>
        <w:rPr>
          <w:rFonts w:ascii="仿宋_GB2312" w:eastAsia="仿宋_GB2312" w:hAnsi="宋体" w:cs="宋体"/>
          <w:color w:val="auto"/>
          <w:sz w:val="32"/>
          <w:szCs w:val="32"/>
          <w:lang w:eastAsia="zh-CN"/>
        </w:rPr>
        <w:t>5 分）的为良好，65-</w:t>
      </w:r>
      <w:r>
        <w:rPr>
          <w:rFonts w:ascii="仿宋_GB2312" w:eastAsia="仿宋_GB2312" w:hAnsi="宋体" w:cs="宋体"/>
          <w:color w:val="auto"/>
          <w:sz w:val="32"/>
          <w:szCs w:val="32"/>
          <w:lang w:val="en-US" w:eastAsia="zh-CN"/>
        </w:rPr>
        <w:t>7</w:t>
      </w:r>
      <w:r>
        <w:rPr>
          <w:rFonts w:ascii="仿宋_GB2312" w:eastAsia="仿宋_GB2312" w:hAnsi="宋体" w:cs="宋体"/>
          <w:color w:val="auto"/>
          <w:sz w:val="32"/>
          <w:szCs w:val="32"/>
          <w:lang w:eastAsia="zh-CN"/>
        </w:rPr>
        <w:t xml:space="preserve">4 分（含 65 分）的为合格；65 分以下的为不合格。 </w:t>
      </w:r>
    </w:p>
    <w:p w14:paraId="39A70B79"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hint="default"/>
          <w:color w:val="auto"/>
          <w:sz w:val="32"/>
          <w:szCs w:val="32"/>
          <w:lang w:eastAsia="zh-CN"/>
        </w:rPr>
        <w:t>2</w:t>
      </w:r>
      <w:r>
        <w:rPr>
          <w:rFonts w:ascii="仿宋_GB2312" w:eastAsia="仿宋_GB2312" w:hAnsi="宋体" w:cs="宋体"/>
          <w:color w:val="auto"/>
          <w:sz w:val="32"/>
          <w:szCs w:val="32"/>
          <w:lang w:eastAsia="zh-CN"/>
        </w:rPr>
        <w:t>、考核结果运用 ：</w:t>
      </w:r>
    </w:p>
    <w:p w14:paraId="587002E3"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 xml:space="preserve">（1）月度考核优秀，月度物业服务费 按考核结果足额拨付。 </w:t>
      </w:r>
    </w:p>
    <w:p w14:paraId="5C2BA7D0"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（2）月度考核良好，扣拨</w:t>
      </w:r>
      <w:r>
        <w:rPr>
          <w:rFonts w:ascii="仿宋_GB2312" w:eastAsia="仿宋_GB2312" w:hAnsi="宋体" w:cs="宋体"/>
          <w:color w:val="auto"/>
          <w:sz w:val="32"/>
          <w:szCs w:val="32"/>
          <w:lang w:val="en-US" w:eastAsia="zh-CN"/>
        </w:rPr>
        <w:t>当</w:t>
      </w:r>
      <w:r>
        <w:rPr>
          <w:rFonts w:ascii="仿宋_GB2312" w:eastAsia="仿宋_GB2312" w:hAnsi="宋体" w:cs="宋体"/>
          <w:color w:val="auto"/>
          <w:sz w:val="32"/>
          <w:szCs w:val="32"/>
          <w:lang w:eastAsia="zh-CN"/>
        </w:rPr>
        <w:t xml:space="preserve">月度物业服务费的千分之五。 </w:t>
      </w:r>
    </w:p>
    <w:p w14:paraId="11D1BF3E"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（3）月度考核分数合格，分数在 65-</w:t>
      </w:r>
      <w:r>
        <w:rPr>
          <w:rFonts w:ascii="仿宋_GB2312" w:eastAsia="仿宋_GB2312" w:hAnsi="宋体" w:cs="宋体"/>
          <w:color w:val="auto"/>
          <w:sz w:val="32"/>
          <w:szCs w:val="32"/>
          <w:lang w:val="en-US" w:eastAsia="zh-CN"/>
        </w:rPr>
        <w:t>7</w:t>
      </w:r>
      <w:r>
        <w:rPr>
          <w:rFonts w:ascii="仿宋_GB2312" w:eastAsia="仿宋_GB2312" w:hAnsi="宋体" w:cs="宋体"/>
          <w:color w:val="auto"/>
          <w:sz w:val="32"/>
          <w:szCs w:val="32"/>
          <w:lang w:eastAsia="zh-CN"/>
        </w:rPr>
        <w:t xml:space="preserve">4 分的，扣拨月度物业服务费的千分之十。 </w:t>
      </w:r>
    </w:p>
    <w:p w14:paraId="36A2577C" w14:textId="77777777" w:rsidR="00B96D5E" w:rsidRDefault="00000000">
      <w:pPr>
        <w:spacing w:line="560" w:lineRule="exact"/>
        <w:ind w:firstLineChars="200" w:firstLine="640"/>
        <w:jc w:val="left"/>
        <w:rPr>
          <w:rFonts w:ascii="仿宋_GB2312" w:eastAsia="仿宋_GB2312" w:hAnsi="宋体" w:cs="宋体"/>
          <w:color w:val="auto"/>
          <w:sz w:val="32"/>
          <w:szCs w:val="32"/>
          <w:lang w:eastAsia="zh-CN"/>
        </w:rPr>
      </w:pPr>
      <w:r>
        <w:rPr>
          <w:rFonts w:ascii="仿宋_GB2312" w:eastAsia="仿宋_GB2312" w:hAnsi="宋体" w:cs="宋体"/>
          <w:color w:val="auto"/>
          <w:sz w:val="32"/>
          <w:szCs w:val="32"/>
          <w:lang w:eastAsia="zh-CN"/>
        </w:rPr>
        <w:t>（4）65 分以下的为不合格，扣拨月度物业服务费的千分之</w:t>
      </w:r>
      <w:r>
        <w:rPr>
          <w:rFonts w:ascii="仿宋_GB2312" w:eastAsia="仿宋_GB2312" w:hAnsi="宋体" w:cs="宋体"/>
          <w:color w:val="auto"/>
          <w:sz w:val="32"/>
          <w:szCs w:val="32"/>
          <w:lang w:val="en-US" w:eastAsia="zh-CN"/>
        </w:rPr>
        <w:t>二</w:t>
      </w:r>
      <w:r>
        <w:rPr>
          <w:rFonts w:ascii="仿宋_GB2312" w:eastAsia="仿宋_GB2312" w:hAnsi="宋体" w:cs="宋体"/>
          <w:color w:val="auto"/>
          <w:sz w:val="32"/>
          <w:szCs w:val="32"/>
          <w:lang w:eastAsia="zh-CN"/>
        </w:rPr>
        <w:t>十。</w:t>
      </w:r>
    </w:p>
    <w:p w14:paraId="0D02FF1A" w14:textId="77777777" w:rsidR="00B96D5E" w:rsidRDefault="00000000">
      <w:pPr>
        <w:spacing w:line="560" w:lineRule="exact"/>
        <w:ind w:firstLineChars="200" w:firstLine="640"/>
        <w:jc w:val="left"/>
        <w:rPr>
          <w:rFonts w:ascii="仿宋_GB2312" w:eastAsia="仿宋_GB2312" w:hAnsi="宋体" w:cs="宋体"/>
          <w:sz w:val="32"/>
          <w:szCs w:val="32"/>
          <w:lang w:val="en-US" w:eastAsia="zh-CN"/>
        </w:rPr>
      </w:pPr>
      <w:r>
        <w:rPr>
          <w:rFonts w:ascii="仿宋_GB2312" w:eastAsia="仿宋_GB2312" w:hAnsi="宋体" w:cs="宋体"/>
          <w:color w:val="auto"/>
          <w:sz w:val="32"/>
          <w:szCs w:val="32"/>
          <w:lang w:val="en-US" w:eastAsia="zh-CN"/>
        </w:rPr>
        <w:t>当月</w:t>
      </w:r>
      <w:r>
        <w:rPr>
          <w:rFonts w:ascii="仿宋_GB2312" w:eastAsia="仿宋_GB2312" w:hAnsi="宋体" w:cs="宋体"/>
          <w:color w:val="auto"/>
          <w:sz w:val="32"/>
          <w:szCs w:val="32"/>
          <w:lang w:eastAsia="zh-CN"/>
        </w:rPr>
        <w:t>在主要问题没有得到整改前暂缓支付物业服务费。月度考核分数连续</w:t>
      </w:r>
      <w:r>
        <w:rPr>
          <w:rFonts w:ascii="仿宋_GB2312" w:eastAsia="仿宋_GB2312" w:hAnsi="宋体" w:cs="宋体"/>
          <w:color w:val="auto"/>
          <w:sz w:val="32"/>
          <w:szCs w:val="32"/>
          <w:lang w:val="en-US" w:eastAsia="zh-CN"/>
        </w:rPr>
        <w:t>二</w:t>
      </w:r>
      <w:r>
        <w:rPr>
          <w:rFonts w:ascii="仿宋_GB2312" w:eastAsia="仿宋_GB2312" w:hAnsi="宋体" w:cs="宋体"/>
          <w:color w:val="auto"/>
          <w:sz w:val="32"/>
          <w:szCs w:val="32"/>
          <w:lang w:eastAsia="zh-CN"/>
        </w:rPr>
        <w:t>个月不合格</w:t>
      </w:r>
      <w:r>
        <w:rPr>
          <w:rFonts w:ascii="仿宋_GB2312" w:eastAsia="仿宋_GB2312" w:hAnsi="宋体" w:cs="宋体"/>
          <w:color w:val="auto"/>
          <w:sz w:val="32"/>
          <w:szCs w:val="32"/>
          <w:lang w:val="en-US" w:eastAsia="zh-CN"/>
        </w:rPr>
        <w:t>或一年内累计三次不合格</w:t>
      </w:r>
      <w:r>
        <w:rPr>
          <w:rFonts w:ascii="仿宋_GB2312" w:eastAsia="仿宋_GB2312" w:hAnsi="宋体" w:cs="宋体"/>
          <w:color w:val="auto"/>
          <w:sz w:val="32"/>
          <w:szCs w:val="32"/>
          <w:lang w:eastAsia="zh-CN"/>
        </w:rPr>
        <w:t xml:space="preserve">的，采购人有权解除物业服务合同。 </w:t>
      </w:r>
    </w:p>
    <w:p w14:paraId="47012DC2" w14:textId="77777777" w:rsidR="00B96D5E" w:rsidRDefault="00000000">
      <w:pPr>
        <w:spacing w:line="560" w:lineRule="exact"/>
        <w:ind w:firstLineChars="100" w:firstLine="320"/>
        <w:jc w:val="left"/>
        <w:rPr>
          <w:rFonts w:ascii="仿宋_GB2312" w:eastAsia="仿宋_GB2312" w:hAnsi="宋体" w:cs="宋体"/>
          <w:sz w:val="32"/>
          <w:szCs w:val="32"/>
          <w:lang w:val="en-US" w:eastAsia="zh-CN"/>
        </w:rPr>
      </w:pPr>
      <w:r>
        <w:rPr>
          <w:rFonts w:ascii="仿宋_GB2312" w:eastAsia="仿宋_GB2312" w:hAnsi="宋体" w:cs="宋体"/>
          <w:sz w:val="32"/>
          <w:szCs w:val="32"/>
          <w:lang w:val="en-US" w:eastAsia="zh-CN"/>
        </w:rPr>
        <w:lastRenderedPageBreak/>
        <w:t>1、卫生保洁工作，甲方检查发现未履行服务标准者，每人次扣除乙方服务费10—20元。</w:t>
      </w:r>
    </w:p>
    <w:p w14:paraId="134556DA" w14:textId="77777777" w:rsidR="00B96D5E" w:rsidRDefault="00000000">
      <w:pPr>
        <w:spacing w:line="560" w:lineRule="exact"/>
        <w:ind w:firstLineChars="100" w:firstLine="320"/>
        <w:jc w:val="left"/>
        <w:rPr>
          <w:rFonts w:ascii="仿宋_GB2312" w:eastAsia="仿宋_GB2312" w:hAnsi="宋体" w:cs="宋体"/>
          <w:sz w:val="32"/>
          <w:szCs w:val="32"/>
          <w:lang w:val="en-US" w:eastAsia="zh-CN"/>
        </w:rPr>
      </w:pPr>
      <w:r>
        <w:rPr>
          <w:rFonts w:ascii="仿宋_GB2312" w:eastAsia="仿宋_GB2312" w:hAnsi="宋体" w:cs="宋体"/>
          <w:sz w:val="32"/>
          <w:szCs w:val="32"/>
          <w:lang w:val="en-US" w:eastAsia="zh-CN"/>
        </w:rPr>
        <w:t>2、凡发生学生、教师投诉事件经查实属乙方责任的，每人次扣除乙方服务费20-50元。</w:t>
      </w:r>
    </w:p>
    <w:p w14:paraId="6621A7D5" w14:textId="77777777" w:rsidR="00B96D5E" w:rsidRDefault="00000000">
      <w:pPr>
        <w:spacing w:line="560" w:lineRule="exact"/>
        <w:ind w:firstLineChars="100" w:firstLine="320"/>
        <w:jc w:val="left"/>
        <w:rPr>
          <w:rFonts w:ascii="仿宋_GB2312" w:eastAsia="仿宋_GB2312" w:hAnsi="宋体" w:cs="宋体"/>
          <w:sz w:val="32"/>
          <w:szCs w:val="32"/>
          <w:lang w:val="en-US" w:eastAsia="zh-CN"/>
        </w:rPr>
      </w:pPr>
      <w:r>
        <w:rPr>
          <w:rFonts w:ascii="仿宋_GB2312" w:eastAsia="仿宋_GB2312" w:hAnsi="宋体" w:cs="宋体"/>
          <w:sz w:val="32"/>
          <w:szCs w:val="32"/>
          <w:lang w:val="en-US" w:eastAsia="zh-CN"/>
        </w:rPr>
        <w:t>3、其它未能履行服务标准者，由甲方书面通知后，必须按照要求立即整改，并扣除乙方服务费20-50元;未按照要求和时间整改的，扣除乙方服务费100—200元。</w:t>
      </w:r>
    </w:p>
    <w:p w14:paraId="343090E3" w14:textId="77777777" w:rsidR="00B96D5E" w:rsidRDefault="00000000">
      <w:pPr>
        <w:spacing w:line="560" w:lineRule="exact"/>
        <w:ind w:firstLineChars="100" w:firstLine="320"/>
        <w:jc w:val="left"/>
        <w:rPr>
          <w:rFonts w:ascii="仿宋" w:eastAsia="仿宋" w:hAnsi="仿宋" w:cs="仿宋"/>
          <w:lang w:eastAsia="zh-CN"/>
        </w:rPr>
      </w:pPr>
      <w:r>
        <w:rPr>
          <w:rFonts w:ascii="仿宋_GB2312" w:eastAsia="仿宋_GB2312" w:hAnsi="宋体" w:cs="宋体"/>
          <w:sz w:val="32"/>
          <w:szCs w:val="32"/>
          <w:lang w:val="en-US" w:eastAsia="zh-CN"/>
        </w:rPr>
        <w:t>4、由于物业公司原因造成甲方重大损失者，甲方视情况严重程度扣除乙方服务费1000—10000元。</w:t>
      </w:r>
    </w:p>
    <w:bookmarkEnd w:id="622"/>
    <w:bookmarkEnd w:id="623"/>
    <w:bookmarkEnd w:id="624"/>
    <w:p w14:paraId="46332DA1" w14:textId="77777777" w:rsidR="00B96D5E" w:rsidRDefault="00000000">
      <w:pPr>
        <w:pStyle w:val="1"/>
        <w:spacing w:before="0" w:after="0" w:line="360" w:lineRule="auto"/>
        <w:jc w:val="center"/>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br w:type="page"/>
      </w:r>
      <w:bookmarkStart w:id="626" w:name="_Toc15631"/>
      <w:r>
        <w:rPr>
          <w:rFonts w:ascii="仿宋" w:eastAsia="仿宋" w:hAnsi="仿宋" w:cs="仿宋" w:hint="eastAsia"/>
          <w:color w:val="auto"/>
          <w:sz w:val="36"/>
          <w:szCs w:val="36"/>
          <w:lang w:val="en-US" w:eastAsia="zh-CN"/>
        </w:rPr>
        <w:lastRenderedPageBreak/>
        <w:t>第九章 附件</w:t>
      </w:r>
      <w:bookmarkEnd w:id="598"/>
      <w:bookmarkEnd w:id="599"/>
      <w:bookmarkEnd w:id="600"/>
      <w:bookmarkEnd w:id="601"/>
      <w:bookmarkEnd w:id="626"/>
    </w:p>
    <w:p w14:paraId="346A592C" w14:textId="77777777" w:rsidR="00B96D5E" w:rsidRDefault="00000000">
      <w:pPr>
        <w:keepNext/>
        <w:keepLines/>
        <w:widowControl w:val="0"/>
        <w:autoSpaceDE w:val="0"/>
        <w:autoSpaceDN w:val="0"/>
        <w:adjustRightInd w:val="0"/>
        <w:spacing w:line="360" w:lineRule="auto"/>
        <w:outlineLvl w:val="1"/>
        <w:rPr>
          <w:rFonts w:ascii="仿宋" w:eastAsia="仿宋" w:hAnsi="仿宋" w:cs="仿宋"/>
          <w:bCs/>
          <w:color w:val="auto"/>
          <w:kern w:val="0"/>
          <w:sz w:val="28"/>
          <w:szCs w:val="28"/>
          <w:lang w:val="en-US" w:eastAsia="zh-CN"/>
        </w:rPr>
      </w:pPr>
      <w:bookmarkStart w:id="627" w:name="_Toc1250555939_WPSOffice_Level1"/>
      <w:bookmarkStart w:id="628" w:name="_Toc1681897155"/>
      <w:bookmarkEnd w:id="602"/>
      <w:bookmarkEnd w:id="603"/>
      <w:bookmarkEnd w:id="604"/>
      <w:bookmarkEnd w:id="605"/>
      <w:bookmarkEnd w:id="606"/>
      <w:bookmarkEnd w:id="607"/>
      <w:bookmarkEnd w:id="608"/>
      <w:bookmarkEnd w:id="609"/>
      <w:bookmarkEnd w:id="610"/>
      <w:bookmarkEnd w:id="611"/>
      <w:bookmarkEnd w:id="612"/>
      <w:bookmarkEnd w:id="613"/>
      <w:r>
        <w:rPr>
          <w:rFonts w:ascii="仿宋" w:eastAsia="仿宋" w:hAnsi="仿宋" w:cs="仿宋"/>
          <w:bCs/>
          <w:color w:val="auto"/>
          <w:kern w:val="0"/>
          <w:sz w:val="28"/>
          <w:szCs w:val="28"/>
          <w:lang w:val="en-US" w:eastAsia="zh-CN"/>
        </w:rPr>
        <w:t>附件1：河南省政府采购合同融资政策告知函</w:t>
      </w:r>
      <w:bookmarkEnd w:id="627"/>
      <w:bookmarkEnd w:id="628"/>
    </w:p>
    <w:p w14:paraId="6EEBC519" w14:textId="77777777" w:rsidR="00B96D5E" w:rsidRDefault="00B96D5E">
      <w:pPr>
        <w:widowControl w:val="0"/>
        <w:spacing w:line="360" w:lineRule="auto"/>
        <w:jc w:val="left"/>
        <w:rPr>
          <w:rFonts w:ascii="仿宋" w:eastAsia="仿宋" w:hAnsi="仿宋" w:cs="仿宋"/>
          <w:b/>
          <w:bCs/>
          <w:color w:val="auto"/>
          <w:sz w:val="28"/>
          <w:szCs w:val="28"/>
          <w:lang w:val="en-US" w:eastAsia="zh-CN"/>
        </w:rPr>
      </w:pPr>
    </w:p>
    <w:p w14:paraId="65F5414C" w14:textId="77777777" w:rsidR="00B96D5E" w:rsidRDefault="00000000">
      <w:pPr>
        <w:spacing w:line="360" w:lineRule="auto"/>
        <w:jc w:val="center"/>
        <w:rPr>
          <w:rFonts w:ascii="仿宋" w:eastAsia="仿宋" w:hAnsi="仿宋" w:cs="仿宋"/>
          <w:b/>
          <w:bCs/>
          <w:color w:val="auto"/>
          <w:sz w:val="28"/>
          <w:szCs w:val="28"/>
          <w:lang w:val="en-US" w:eastAsia="zh-CN"/>
        </w:rPr>
      </w:pPr>
      <w:bookmarkStart w:id="629" w:name="_Toc495162933_WPSOffice_Level2"/>
      <w:bookmarkStart w:id="630" w:name="_Toc1740618990_WPSOffice_Level1"/>
      <w:bookmarkStart w:id="631" w:name="_Toc587059936_WPSOffice_Level2"/>
      <w:bookmarkStart w:id="632" w:name="_Toc1775221587_WPSOffice_Level1"/>
      <w:bookmarkStart w:id="633" w:name="_Toc285380293_WPSOffice_Level1"/>
      <w:r>
        <w:rPr>
          <w:rFonts w:ascii="仿宋" w:eastAsia="仿宋" w:hAnsi="仿宋" w:cs="仿宋"/>
          <w:b/>
          <w:bCs/>
          <w:color w:val="auto"/>
          <w:sz w:val="28"/>
          <w:szCs w:val="28"/>
          <w:lang w:val="en-US" w:eastAsia="zh-CN"/>
        </w:rPr>
        <w:t>河南省政府采购合同融资政策告知函</w:t>
      </w:r>
      <w:bookmarkEnd w:id="629"/>
      <w:bookmarkEnd w:id="630"/>
      <w:bookmarkEnd w:id="631"/>
      <w:bookmarkEnd w:id="632"/>
      <w:bookmarkEnd w:id="633"/>
    </w:p>
    <w:p w14:paraId="0CD6EC23" w14:textId="77777777" w:rsidR="00B96D5E" w:rsidRDefault="00B96D5E">
      <w:pPr>
        <w:widowControl w:val="0"/>
        <w:spacing w:line="360" w:lineRule="auto"/>
        <w:rPr>
          <w:rFonts w:ascii="仿宋" w:eastAsia="仿宋" w:hAnsi="仿宋" w:cs="仿宋"/>
          <w:color w:val="auto"/>
          <w:sz w:val="28"/>
          <w:szCs w:val="28"/>
          <w:lang w:val="en-US" w:eastAsia="zh-CN"/>
        </w:rPr>
      </w:pPr>
    </w:p>
    <w:p w14:paraId="2C2DA0EE" w14:textId="77777777" w:rsidR="00B96D5E" w:rsidRDefault="00000000">
      <w:pPr>
        <w:widowControl w:val="0"/>
        <w:spacing w:line="360" w:lineRule="auto"/>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各供应商：</w:t>
      </w:r>
    </w:p>
    <w:p w14:paraId="6D83965C" w14:textId="77777777" w:rsidR="00B96D5E" w:rsidRDefault="00000000">
      <w:pPr>
        <w:widowControl w:val="0"/>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欢迎贵公司参与河南省政府采购活动！</w:t>
      </w:r>
    </w:p>
    <w:p w14:paraId="6C2C47B2" w14:textId="77777777" w:rsidR="00B96D5E" w:rsidRDefault="00000000">
      <w:pPr>
        <w:widowControl w:val="0"/>
        <w:spacing w:line="360" w:lineRule="auto"/>
        <w:ind w:firstLineChars="200" w:firstLine="560"/>
        <w:rPr>
          <w:rFonts w:ascii="仿宋" w:eastAsia="仿宋" w:hAnsi="仿宋" w:cs="仿宋"/>
          <w:color w:val="auto"/>
          <w:sz w:val="28"/>
          <w:szCs w:val="28"/>
          <w:lang w:val="en-US" w:eastAsia="zh-CN"/>
        </w:rPr>
      </w:pPr>
      <w:r>
        <w:rPr>
          <w:rFonts w:ascii="仿宋" w:eastAsia="仿宋" w:hAnsi="仿宋" w:cs="仿宋"/>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C776AA"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贷款渠道和提供贷款的金融机构，可在河南省政府采购网“河南省政府采购合同融资平台”查询联系。</w:t>
      </w:r>
    </w:p>
    <w:p w14:paraId="74205376" w14:textId="77777777" w:rsidR="00B96D5E" w:rsidRDefault="00000000">
      <w:pPr>
        <w:spacing w:line="360" w:lineRule="auto"/>
        <w:jc w:val="left"/>
        <w:rPr>
          <w:rFonts w:ascii="仿宋" w:eastAsia="仿宋" w:hAnsi="仿宋" w:cs="仿宋"/>
          <w:color w:val="auto"/>
          <w:kern w:val="0"/>
          <w:sz w:val="28"/>
          <w:szCs w:val="28"/>
          <w:lang w:val="en-US" w:eastAsia="zh-CN"/>
        </w:rPr>
      </w:pPr>
      <w:r>
        <w:rPr>
          <w:rFonts w:ascii="仿宋" w:eastAsia="仿宋" w:hAnsi="仿宋" w:cs="仿宋"/>
          <w:color w:val="auto"/>
          <w:sz w:val="28"/>
          <w:szCs w:val="28"/>
          <w:lang w:eastAsia="zh-CN"/>
        </w:rPr>
        <w:br w:type="page"/>
      </w:r>
    </w:p>
    <w:p w14:paraId="172ED1E0" w14:textId="77777777" w:rsidR="00B96D5E" w:rsidRDefault="00000000">
      <w:pPr>
        <w:keepNext/>
        <w:keepLines/>
        <w:widowControl w:val="0"/>
        <w:autoSpaceDE w:val="0"/>
        <w:autoSpaceDN w:val="0"/>
        <w:adjustRightInd w:val="0"/>
        <w:spacing w:line="360" w:lineRule="auto"/>
        <w:outlineLvl w:val="1"/>
        <w:rPr>
          <w:rFonts w:ascii="仿宋" w:eastAsia="仿宋" w:hAnsi="仿宋" w:cs="仿宋"/>
          <w:bCs/>
          <w:color w:val="auto"/>
          <w:kern w:val="0"/>
          <w:sz w:val="28"/>
          <w:szCs w:val="28"/>
          <w:lang w:val="en-US" w:eastAsia="zh-CN"/>
        </w:rPr>
      </w:pPr>
      <w:r>
        <w:rPr>
          <w:rFonts w:ascii="仿宋" w:eastAsia="仿宋" w:hAnsi="仿宋" w:cs="仿宋"/>
          <w:bCs/>
          <w:color w:val="auto"/>
          <w:kern w:val="0"/>
          <w:sz w:val="28"/>
          <w:szCs w:val="28"/>
          <w:lang w:val="en-US" w:eastAsia="zh-CN"/>
        </w:rPr>
        <w:lastRenderedPageBreak/>
        <w:t>附件2：</w:t>
      </w:r>
      <w:bookmarkStart w:id="634" w:name="_Toc658018444_WPSOffice_Level2"/>
      <w:bookmarkStart w:id="635" w:name="_Toc347624563"/>
      <w:bookmarkStart w:id="636" w:name="_Toc1587242122"/>
      <w:bookmarkStart w:id="637" w:name="_Toc853194655"/>
      <w:r>
        <w:rPr>
          <w:rFonts w:ascii="仿宋" w:eastAsia="仿宋" w:hAnsi="仿宋" w:cs="仿宋"/>
          <w:bCs/>
          <w:color w:val="auto"/>
          <w:kern w:val="0"/>
          <w:sz w:val="28"/>
          <w:szCs w:val="28"/>
          <w:lang w:val="en-US" w:eastAsia="zh-CN"/>
        </w:rPr>
        <w:t>关于印发中小企业划型标准规定的通知</w:t>
      </w:r>
      <w:bookmarkEnd w:id="634"/>
      <w:bookmarkEnd w:id="635"/>
      <w:bookmarkEnd w:id="636"/>
      <w:bookmarkEnd w:id="637"/>
    </w:p>
    <w:p w14:paraId="7A364986" w14:textId="77777777" w:rsidR="00B96D5E" w:rsidRDefault="00000000">
      <w:pPr>
        <w:pStyle w:val="aff"/>
        <w:spacing w:line="360" w:lineRule="auto"/>
        <w:jc w:val="center"/>
        <w:rPr>
          <w:rFonts w:ascii="仿宋" w:eastAsia="仿宋" w:hAnsi="仿宋" w:cs="仿宋" w:hint="eastAsia"/>
          <w:sz w:val="28"/>
          <w:szCs w:val="28"/>
        </w:rPr>
      </w:pPr>
      <w:bookmarkStart w:id="638" w:name="_Toc1413325678_WPSOffice_Level3"/>
      <w:r>
        <w:rPr>
          <w:rFonts w:ascii="仿宋" w:eastAsia="仿宋" w:hAnsi="仿宋" w:cs="仿宋" w:hint="eastAsia"/>
          <w:sz w:val="28"/>
          <w:szCs w:val="28"/>
        </w:rPr>
        <w:t>工信部联企业[2011]300号</w:t>
      </w:r>
      <w:bookmarkEnd w:id="638"/>
    </w:p>
    <w:p w14:paraId="0FAFA101"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各省、自治区、直辖市人民政府，国务院各部委、各直属机构及有关单位：</w:t>
      </w:r>
    </w:p>
    <w:p w14:paraId="5FC058A3"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1544AC" w14:textId="77777777" w:rsidR="00B96D5E" w:rsidRDefault="00000000">
      <w:pPr>
        <w:pStyle w:val="aff"/>
        <w:spacing w:line="360" w:lineRule="auto"/>
        <w:jc w:val="right"/>
        <w:rPr>
          <w:rFonts w:ascii="仿宋" w:eastAsia="仿宋" w:hAnsi="仿宋" w:cs="仿宋" w:hint="eastAsia"/>
          <w:sz w:val="28"/>
          <w:szCs w:val="28"/>
        </w:rPr>
      </w:pPr>
      <w:r>
        <w:rPr>
          <w:rFonts w:ascii="仿宋" w:eastAsia="仿宋" w:hAnsi="仿宋" w:cs="仿宋" w:hint="eastAsia"/>
          <w:sz w:val="28"/>
          <w:szCs w:val="28"/>
        </w:rPr>
        <w:t xml:space="preserve">　　　　　　　　　　　　　　　　　　　　　　 工业和信息化部　国家统计局</w:t>
      </w:r>
    </w:p>
    <w:p w14:paraId="57F8640F" w14:textId="77777777" w:rsidR="00B96D5E" w:rsidRDefault="00000000">
      <w:pPr>
        <w:pStyle w:val="aff"/>
        <w:spacing w:line="360" w:lineRule="auto"/>
        <w:jc w:val="right"/>
        <w:rPr>
          <w:rFonts w:ascii="仿宋" w:eastAsia="仿宋" w:hAnsi="仿宋" w:cs="仿宋" w:hint="eastAsia"/>
          <w:sz w:val="28"/>
          <w:szCs w:val="28"/>
        </w:rPr>
      </w:pPr>
      <w:r>
        <w:rPr>
          <w:rFonts w:ascii="仿宋" w:eastAsia="仿宋" w:hAnsi="仿宋" w:cs="仿宋" w:hint="eastAsia"/>
          <w:sz w:val="28"/>
          <w:szCs w:val="28"/>
        </w:rPr>
        <w:t xml:space="preserve">　　　　　　　　　　　　　　　　　　　国家发展和改革委员会　财政部</w:t>
      </w:r>
    </w:p>
    <w:p w14:paraId="6F236ABD" w14:textId="77777777" w:rsidR="00B96D5E" w:rsidRDefault="00000000">
      <w:pPr>
        <w:pStyle w:val="aff"/>
        <w:spacing w:line="360" w:lineRule="auto"/>
        <w:jc w:val="right"/>
        <w:rPr>
          <w:rFonts w:ascii="仿宋" w:eastAsia="仿宋" w:hAnsi="仿宋" w:cs="仿宋" w:hint="eastAsia"/>
          <w:sz w:val="28"/>
          <w:szCs w:val="28"/>
        </w:rPr>
      </w:pPr>
      <w:r>
        <w:rPr>
          <w:rFonts w:ascii="仿宋" w:eastAsia="仿宋" w:hAnsi="仿宋" w:cs="仿宋" w:hint="eastAsia"/>
          <w:sz w:val="28"/>
          <w:szCs w:val="28"/>
        </w:rPr>
        <w:t xml:space="preserve">　　　　　　　　　　　　　　　　　　　二〇一一年六月十八日</w:t>
      </w:r>
    </w:p>
    <w:p w14:paraId="3CC2C5F4" w14:textId="77777777" w:rsidR="00B96D5E" w:rsidRDefault="00B96D5E">
      <w:pPr>
        <w:pStyle w:val="aff"/>
        <w:spacing w:line="360" w:lineRule="auto"/>
        <w:rPr>
          <w:rFonts w:ascii="仿宋" w:eastAsia="仿宋" w:hAnsi="仿宋" w:cs="仿宋" w:hint="eastAsia"/>
          <w:sz w:val="28"/>
          <w:szCs w:val="28"/>
        </w:rPr>
      </w:pPr>
    </w:p>
    <w:p w14:paraId="1730EDB2" w14:textId="77777777" w:rsidR="00B96D5E" w:rsidRDefault="00B96D5E">
      <w:pPr>
        <w:pStyle w:val="aff"/>
        <w:spacing w:line="360" w:lineRule="auto"/>
        <w:rPr>
          <w:rFonts w:ascii="仿宋" w:eastAsia="仿宋" w:hAnsi="仿宋" w:cs="仿宋" w:hint="eastAsia"/>
          <w:sz w:val="28"/>
          <w:szCs w:val="28"/>
        </w:rPr>
      </w:pPr>
    </w:p>
    <w:p w14:paraId="4B1B8727" w14:textId="77777777" w:rsidR="00B96D5E" w:rsidRDefault="00B96D5E">
      <w:pPr>
        <w:pStyle w:val="aff"/>
        <w:spacing w:line="360" w:lineRule="auto"/>
        <w:rPr>
          <w:rFonts w:ascii="仿宋" w:eastAsia="仿宋" w:hAnsi="仿宋" w:cs="仿宋" w:hint="eastAsia"/>
          <w:sz w:val="28"/>
          <w:szCs w:val="28"/>
        </w:rPr>
      </w:pPr>
    </w:p>
    <w:p w14:paraId="7A1CB390" w14:textId="77777777" w:rsidR="00B96D5E" w:rsidRDefault="00B96D5E">
      <w:pPr>
        <w:pStyle w:val="aff"/>
        <w:spacing w:line="360" w:lineRule="auto"/>
        <w:rPr>
          <w:rFonts w:ascii="仿宋" w:eastAsia="仿宋" w:hAnsi="仿宋" w:cs="仿宋" w:hint="eastAsia"/>
          <w:sz w:val="28"/>
          <w:szCs w:val="28"/>
        </w:rPr>
      </w:pPr>
    </w:p>
    <w:p w14:paraId="3A2197B2" w14:textId="77777777" w:rsidR="00B96D5E" w:rsidRDefault="00B96D5E">
      <w:pPr>
        <w:pStyle w:val="aff"/>
        <w:spacing w:line="360" w:lineRule="auto"/>
        <w:rPr>
          <w:rFonts w:ascii="仿宋" w:eastAsia="仿宋" w:hAnsi="仿宋" w:cs="仿宋" w:hint="eastAsia"/>
          <w:sz w:val="28"/>
          <w:szCs w:val="28"/>
        </w:rPr>
      </w:pPr>
    </w:p>
    <w:p w14:paraId="35C54F39"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lastRenderedPageBreak/>
        <w:t>附件： </w:t>
      </w:r>
    </w:p>
    <w:p w14:paraId="6D7D0317" w14:textId="77777777" w:rsidR="00B96D5E" w:rsidRDefault="00000000">
      <w:pPr>
        <w:pStyle w:val="aff"/>
        <w:spacing w:line="360" w:lineRule="auto"/>
        <w:jc w:val="center"/>
        <w:rPr>
          <w:rFonts w:ascii="仿宋" w:eastAsia="仿宋" w:hAnsi="仿宋" w:cs="仿宋" w:hint="eastAsia"/>
          <w:sz w:val="28"/>
          <w:szCs w:val="28"/>
        </w:rPr>
      </w:pPr>
      <w:bookmarkStart w:id="639" w:name="_Toc1817875417_WPSOffice_Level2"/>
      <w:r>
        <w:rPr>
          <w:rStyle w:val="aff7"/>
          <w:rFonts w:ascii="仿宋" w:eastAsia="仿宋" w:hAnsi="仿宋" w:cs="仿宋" w:hint="eastAsia"/>
          <w:sz w:val="28"/>
          <w:szCs w:val="28"/>
        </w:rPr>
        <w:t>中小企业划型标准规定</w:t>
      </w:r>
      <w:bookmarkEnd w:id="639"/>
    </w:p>
    <w:p w14:paraId="6FEC6AD6"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一、根据《中华人民共和国中小企业促进法》和《国务院关于进一步促进中小企业发展的若干意见》(国发〔2009〕36号)，制定本规定。</w:t>
      </w:r>
    </w:p>
    <w:p w14:paraId="5BCB79B8"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二、中小企业划分为中型、小型、微型三种类型，具体标准根据企业从业人员、营业收入、资产总额等指标，结合行业特点制定。</w:t>
      </w:r>
    </w:p>
    <w:p w14:paraId="280969ED"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317A06"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四、各行业划型标准为：</w:t>
      </w:r>
    </w:p>
    <w:p w14:paraId="6122F23F"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（一）农、林、牧、渔业。营业收入20000万元以下的为中小微型企业。其中，营业收入500万元及以上的为中型企业，营业收入50万元及以上的为小型企业，营业收入50万元以下的为微型企业。</w:t>
      </w:r>
    </w:p>
    <w:p w14:paraId="14B45253"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C70228"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AAA7BA"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F15353"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167F4E"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（六）交通运输业。从业人员1000人以下或营业收入30000万元以下的为中小微型企业。其中，从业人员300人及以上，且营业收入3000万元及以上的为中型企业；从业人员20人及以上，且营</w:t>
      </w:r>
      <w:r>
        <w:rPr>
          <w:rFonts w:ascii="仿宋" w:eastAsia="仿宋" w:hAnsi="仿宋" w:cs="仿宋" w:hint="eastAsia"/>
          <w:sz w:val="28"/>
          <w:szCs w:val="28"/>
        </w:rPr>
        <w:lastRenderedPageBreak/>
        <w:t>业收入200万元及以上的为小型企业；从业人员20人以下或营业收入200万元以下的为微型企业。</w:t>
      </w:r>
    </w:p>
    <w:p w14:paraId="251E993F"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1E9CB6C"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12DB74B"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DD6F8A"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0D0348"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lastRenderedPageBreak/>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43CEA1"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5AB86D"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620172"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DE2FB6"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（十五）租赁和商务服务业。从业人员300人以下或资产总额120000万元以下的为中小微型企业。其中，从业人员100人及以上，且资产总额8000万元及以上的为中型企业；从业人员10人及</w:t>
      </w:r>
      <w:r>
        <w:rPr>
          <w:rFonts w:ascii="仿宋" w:eastAsia="仿宋" w:hAnsi="仿宋" w:cs="仿宋" w:hint="eastAsia"/>
          <w:sz w:val="28"/>
          <w:szCs w:val="28"/>
        </w:rPr>
        <w:lastRenderedPageBreak/>
        <w:t>以上，且资产总额100万元及以上的为小型企业；从业人员10人以下或资产总额100万元以下的为微型企业。</w:t>
      </w:r>
    </w:p>
    <w:p w14:paraId="20D8FC8F"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（十六）其他未列明行业。从业人员300人以下的为中小微型企业。其中，从业人员100人及以上的为中型企业；从业人员10人及以上的为小型企业；从业人员10人以下的为微型企业。</w:t>
      </w:r>
    </w:p>
    <w:p w14:paraId="3F5DD092"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五、企业类型的划分以统计部门的统计数据为依据。</w:t>
      </w:r>
    </w:p>
    <w:p w14:paraId="0D173A9F"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六、本规定适用于在中华人民共和国境内依法设立的各类所有制和各种组织形式的企业。个体工商户和本规定以外的行业，参照本规定进行划型。</w:t>
      </w:r>
    </w:p>
    <w:p w14:paraId="4F30A779"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895B243"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八、本规定由工业和信息化部、国家统计局会同有关部门根据《国民经济行业分类》修订情况和企业发展变化情况适时修订。</w:t>
      </w:r>
    </w:p>
    <w:p w14:paraId="41E47DFF"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九、本规定由工业和信息化部、国家统计局会同有关部门负责解释。</w:t>
      </w:r>
    </w:p>
    <w:p w14:paraId="75C26850" w14:textId="77777777" w:rsidR="00B96D5E" w:rsidRDefault="00000000">
      <w:pPr>
        <w:pStyle w:val="aff"/>
        <w:spacing w:line="360" w:lineRule="auto"/>
        <w:rPr>
          <w:rFonts w:ascii="仿宋" w:eastAsia="仿宋" w:hAnsi="仿宋" w:cs="仿宋" w:hint="eastAsia"/>
          <w:sz w:val="28"/>
          <w:szCs w:val="28"/>
        </w:rPr>
      </w:pPr>
      <w:r>
        <w:rPr>
          <w:rFonts w:ascii="仿宋" w:eastAsia="仿宋" w:hAnsi="仿宋" w:cs="仿宋" w:hint="eastAsia"/>
          <w:sz w:val="28"/>
          <w:szCs w:val="28"/>
        </w:rPr>
        <w:t xml:space="preserve">　　十、本规定自发布之日起执行，原国家经贸委、原国家计委、财政部和国家统计局2003年颁布的《中小企业标准暂行规定》同时废止。</w:t>
      </w:r>
    </w:p>
    <w:p w14:paraId="3E28CC9C" w14:textId="77777777" w:rsidR="00B96D5E" w:rsidRDefault="00B96D5E">
      <w:pPr>
        <w:pStyle w:val="aff"/>
        <w:spacing w:line="360" w:lineRule="auto"/>
        <w:rPr>
          <w:rFonts w:ascii="仿宋" w:eastAsia="仿宋" w:hAnsi="仿宋" w:cs="仿宋" w:hint="eastAsia"/>
          <w:color w:val="000000"/>
          <w:sz w:val="28"/>
          <w:szCs w:val="28"/>
        </w:rPr>
      </w:pPr>
    </w:p>
    <w:sectPr w:rsidR="00B96D5E">
      <w:headerReference w:type="default" r:id="rId18"/>
      <w:footerReference w:type="default" r:id="rId19"/>
      <w:pgSz w:w="11900" w:h="16840"/>
      <w:pgMar w:top="1440" w:right="1797" w:bottom="1440" w:left="179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D509" w14:textId="77777777" w:rsidR="00C959DE" w:rsidRDefault="00C959DE">
      <w:r>
        <w:separator/>
      </w:r>
    </w:p>
  </w:endnote>
  <w:endnote w:type="continuationSeparator" w:id="0">
    <w:p w14:paraId="3A784D6D" w14:textId="77777777" w:rsidR="00C959DE" w:rsidRDefault="00C9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onospace">
    <w:altName w:val="Noto Sans SC"/>
    <w:charset w:val="00"/>
    <w:family w:val="auto"/>
    <w:pitch w:val="default"/>
    <w:sig w:usb0="00000000" w:usb1="00000000" w:usb2="00000000" w:usb3="00000000" w:csb0="00040001" w:csb1="00000000"/>
  </w:font>
  <w:font w:name="Helvetica Neue">
    <w:altName w:val="Times New Roman"/>
    <w:charset w:val="00"/>
    <w:family w:val="auto"/>
    <w:pitch w:val="default"/>
    <w:sig w:usb0="00000000" w:usb1="00000000" w:usb2="0000001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38E8" w14:textId="77777777" w:rsidR="00B96D5E" w:rsidRDefault="00000000">
    <w:pPr>
      <w:pStyle w:val="af5"/>
      <w:rPr>
        <w:rFonts w:hint="eastAsia"/>
      </w:rPr>
    </w:pPr>
    <w:r>
      <w:rPr>
        <w:noProof/>
        <w:lang w:val="en-US" w:eastAsia="zh-CN"/>
      </w:rPr>
      <mc:AlternateContent>
        <mc:Choice Requires="wps">
          <w:drawing>
            <wp:anchor distT="0" distB="0" distL="114300" distR="114300" simplePos="0" relativeHeight="251660288" behindDoc="0" locked="0" layoutInCell="1" allowOverlap="1" wp14:anchorId="5D76012F" wp14:editId="1318574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C275F" w14:textId="77777777" w:rsidR="00B96D5E" w:rsidRDefault="00000000">
                          <w:pPr>
                            <w:pStyle w:val="af5"/>
                            <w:rPr>
                              <w:rFonts w:hint="eastAsia"/>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76012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5AC275F" w14:textId="77777777" w:rsidR="00B96D5E" w:rsidRDefault="00000000">
                    <w:pPr>
                      <w:pStyle w:val="af5"/>
                      <w:rPr>
                        <w:rFonts w:hint="eastAsia"/>
                      </w:rPr>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EB7" w14:textId="77777777" w:rsidR="00B96D5E" w:rsidRDefault="00000000">
    <w:pPr>
      <w:pStyle w:val="af5"/>
      <w:rPr>
        <w:rFonts w:hint="eastAsia"/>
      </w:rPr>
    </w:pPr>
    <w:r>
      <w:rPr>
        <w:noProof/>
        <w:lang w:val="en-US" w:eastAsia="zh-CN"/>
      </w:rPr>
      <mc:AlternateContent>
        <mc:Choice Requires="wps">
          <w:drawing>
            <wp:anchor distT="0" distB="0" distL="114300" distR="114300" simplePos="0" relativeHeight="251661312" behindDoc="0" locked="0" layoutInCell="1" allowOverlap="1" wp14:anchorId="27D8BAD3" wp14:editId="4083F27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FC2E7" w14:textId="77777777" w:rsidR="00B96D5E" w:rsidRDefault="00000000">
                          <w:pPr>
                            <w:pStyle w:val="af5"/>
                            <w:rPr>
                              <w:rFonts w:hint="eastAsia"/>
                            </w:rPr>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D8BAD3"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D1FC2E7" w14:textId="77777777" w:rsidR="00B96D5E" w:rsidRDefault="00000000">
                    <w:pPr>
                      <w:pStyle w:val="af5"/>
                      <w:rPr>
                        <w:rFonts w:hint="eastAsia"/>
                      </w:rPr>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9D88" w14:textId="77777777" w:rsidR="00B96D5E" w:rsidRDefault="00000000">
    <w:pPr>
      <w:pStyle w:val="af5"/>
      <w:rPr>
        <w:rFonts w:hint="eastAsia"/>
      </w:rPr>
    </w:pPr>
    <w:r>
      <w:rPr>
        <w:noProof/>
        <w:lang w:val="en-US" w:eastAsia="zh-CN"/>
      </w:rPr>
      <mc:AlternateContent>
        <mc:Choice Requires="wps">
          <w:drawing>
            <wp:anchor distT="0" distB="0" distL="114300" distR="114300" simplePos="0" relativeHeight="251662336" behindDoc="0" locked="0" layoutInCell="1" allowOverlap="1" wp14:anchorId="20F89EF6" wp14:editId="7CF708E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4CD74" w14:textId="77777777" w:rsidR="00B96D5E" w:rsidRDefault="00000000">
                          <w:pPr>
                            <w:pStyle w:val="af5"/>
                            <w:rPr>
                              <w:rFonts w:hint="eastAsia"/>
                            </w:rPr>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F89EF6"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854CD74" w14:textId="77777777" w:rsidR="00B96D5E" w:rsidRDefault="00000000">
                    <w:pPr>
                      <w:pStyle w:val="af5"/>
                      <w:rPr>
                        <w:rFonts w:hint="eastAsia"/>
                      </w:rPr>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812A" w14:textId="77777777" w:rsidR="00B96D5E" w:rsidRDefault="00000000">
    <w:pPr>
      <w:pStyle w:val="af5"/>
      <w:ind w:right="360"/>
      <w:rPr>
        <w:rFonts w:hint="eastAsia"/>
      </w:rPr>
    </w:pPr>
    <w:r>
      <w:rPr>
        <w:noProof/>
        <w:lang w:val="en-US" w:eastAsia="zh-CN"/>
      </w:rPr>
      <mc:AlternateContent>
        <mc:Choice Requires="wps">
          <w:drawing>
            <wp:anchor distT="0" distB="0" distL="114300" distR="114300" simplePos="0" relativeHeight="251663360" behindDoc="0" locked="0" layoutInCell="1" allowOverlap="1" wp14:anchorId="2C1D4EF9" wp14:editId="7B6B843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1FC5A" w14:textId="77777777" w:rsidR="00B96D5E" w:rsidRDefault="00000000">
                          <w:pPr>
                            <w:pStyle w:val="af5"/>
                            <w:rPr>
                              <w:rFonts w:hint="eastAsia"/>
                            </w:rPr>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1D4EF9"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CD1FC5A" w14:textId="77777777" w:rsidR="00B96D5E" w:rsidRDefault="00000000">
                    <w:pPr>
                      <w:pStyle w:val="af5"/>
                      <w:rPr>
                        <w:rFonts w:hint="eastAsia"/>
                      </w:rPr>
                    </w:pPr>
                    <w:r>
                      <w:fldChar w:fldCharType="begin"/>
                    </w:r>
                    <w:r>
                      <w:instrText xml:space="preserve"> PAGE  \* MERGEFORMAT </w:instrText>
                    </w:r>
                    <w:r>
                      <w:fldChar w:fldCharType="separate"/>
                    </w:r>
                    <w:r>
                      <w:t>94</w:t>
                    </w:r>
                    <w:r>
                      <w:fldChar w:fldCharType="end"/>
                    </w:r>
                  </w:p>
                </w:txbxContent>
              </v:textbox>
              <w10:wrap anchorx="margin"/>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66BB2E8E" wp14:editId="35F5E703">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A165FC9" w14:textId="77777777" w:rsidR="00B96D5E" w:rsidRDefault="00B96D5E"/>
                      </w:txbxContent>
                    </wps:txbx>
                    <wps:bodyPr rot="0" vert="horz" wrap="none" lIns="0" tIns="0" rIns="0" bIns="0" anchor="t" anchorCtr="0" upright="1">
                      <a:spAutoFit/>
                    </wps:bodyPr>
                  </wps:wsp>
                </a:graphicData>
              </a:graphic>
            </wp:anchor>
          </w:drawing>
        </mc:Choice>
        <mc:Fallback>
          <w:pict>
            <v:shape w14:anchorId="66BB2E8E" id="_x0000_s1030" type="#_x0000_t202" style="position:absolute;left:0;text-align:left;margin-left:0;margin-top:0;width:9.05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" filled="f" stroked="f">
              <v:textbox style="mso-fit-shape-to-text:t" inset="0,0,0,0">
                <w:txbxContent>
                  <w:p w14:paraId="3A165FC9" w14:textId="77777777" w:rsidR="00B96D5E" w:rsidRDefault="00B96D5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C28B" w14:textId="77777777" w:rsidR="00C959DE" w:rsidRDefault="00C959DE">
      <w:r>
        <w:separator/>
      </w:r>
    </w:p>
  </w:footnote>
  <w:footnote w:type="continuationSeparator" w:id="0">
    <w:p w14:paraId="5F0054E5" w14:textId="77777777" w:rsidR="00C959DE" w:rsidRDefault="00C9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568A" w14:textId="77777777" w:rsidR="00B96D5E" w:rsidRDefault="00B96D5E">
    <w:pPr>
      <w:pStyle w:val="af8"/>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E1DB" w14:textId="77777777" w:rsidR="00B96D5E" w:rsidRDefault="00B96D5E">
    <w:pPr>
      <w:pStyle w:val="afff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ABE1" w14:textId="77777777" w:rsidR="00B96D5E" w:rsidRDefault="00B96D5E">
    <w:pPr>
      <w:pStyle w:val="afff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2863" w14:textId="77777777" w:rsidR="00B96D5E" w:rsidRDefault="00B96D5E">
    <w:pPr>
      <w:pStyle w:val="af8"/>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DF505"/>
    <w:multiLevelType w:val="singleLevel"/>
    <w:tmpl w:val="889DF505"/>
    <w:lvl w:ilvl="0">
      <w:start w:val="4"/>
      <w:numFmt w:val="chineseCounting"/>
      <w:suff w:val="nothing"/>
      <w:lvlText w:val="%1、"/>
      <w:lvlJc w:val="left"/>
      <w:rPr>
        <w:rFonts w:hint="eastAsia"/>
      </w:rPr>
    </w:lvl>
  </w:abstractNum>
  <w:abstractNum w:abstractNumId="1" w15:restartNumberingAfterBreak="0">
    <w:nsid w:val="C211005F"/>
    <w:multiLevelType w:val="singleLevel"/>
    <w:tmpl w:val="C211005F"/>
    <w:lvl w:ilvl="0">
      <w:start w:val="7"/>
      <w:numFmt w:val="chineseCounting"/>
      <w:suff w:val="nothing"/>
      <w:lvlText w:val="（%1）"/>
      <w:lvlJc w:val="left"/>
      <w:rPr>
        <w:rFonts w:hint="eastAsia"/>
      </w:rPr>
    </w:lvl>
  </w:abstractNum>
  <w:abstractNum w:abstractNumId="2" w15:restartNumberingAfterBreak="0">
    <w:nsid w:val="F535068F"/>
    <w:multiLevelType w:val="singleLevel"/>
    <w:tmpl w:val="F535068F"/>
    <w:lvl w:ilvl="0">
      <w:start w:val="6"/>
      <w:numFmt w:val="chineseCounting"/>
      <w:suff w:val="space"/>
      <w:lvlText w:val="第%1章"/>
      <w:lvlJc w:val="left"/>
      <w:rPr>
        <w:rFonts w:hint="eastAsia"/>
      </w:rPr>
    </w:lvl>
  </w:abstractNum>
  <w:abstractNum w:abstractNumId="3" w15:restartNumberingAfterBreak="0">
    <w:nsid w:val="3153D635"/>
    <w:multiLevelType w:val="singleLevel"/>
    <w:tmpl w:val="3153D635"/>
    <w:lvl w:ilvl="0">
      <w:start w:val="2"/>
      <w:numFmt w:val="decimal"/>
      <w:suff w:val="nothing"/>
      <w:lvlText w:val="（%1）"/>
      <w:lvlJc w:val="left"/>
      <w:pPr>
        <w:ind w:left="560" w:firstLine="0"/>
      </w:pPr>
    </w:lvl>
  </w:abstractNum>
  <w:abstractNum w:abstractNumId="4" w15:restartNumberingAfterBreak="0">
    <w:nsid w:val="62656752"/>
    <w:multiLevelType w:val="multilevel"/>
    <w:tmpl w:val="62656752"/>
    <w:lvl w:ilvl="0">
      <w:start w:val="11"/>
      <w:numFmt w:val="decimal"/>
      <w:suff w:val="nothing"/>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6E9A9296"/>
    <w:multiLevelType w:val="singleLevel"/>
    <w:tmpl w:val="6E9A9296"/>
    <w:lvl w:ilvl="0">
      <w:start w:val="2"/>
      <w:numFmt w:val="decimal"/>
      <w:lvlText w:val="%1."/>
      <w:lvlJc w:val="left"/>
      <w:pPr>
        <w:tabs>
          <w:tab w:val="left" w:pos="312"/>
        </w:tabs>
      </w:pPr>
    </w:lvl>
  </w:abstractNum>
  <w:abstractNum w:abstractNumId="6" w15:restartNumberingAfterBreak="0">
    <w:nsid w:val="7F7BE2C3"/>
    <w:multiLevelType w:val="singleLevel"/>
    <w:tmpl w:val="7F7BE2C3"/>
    <w:lvl w:ilvl="0">
      <w:start w:val="1"/>
      <w:numFmt w:val="chineseCounting"/>
      <w:suff w:val="space"/>
      <w:lvlText w:val="第%1章"/>
      <w:lvlJc w:val="left"/>
      <w:rPr>
        <w:rFonts w:hint="eastAsia"/>
      </w:rPr>
    </w:lvl>
  </w:abstractNum>
  <w:num w:numId="1" w16cid:durableId="860322651">
    <w:abstractNumId w:val="6"/>
  </w:num>
  <w:num w:numId="2" w16cid:durableId="1545485579">
    <w:abstractNumId w:val="4"/>
  </w:num>
  <w:num w:numId="3" w16cid:durableId="460811015">
    <w:abstractNumId w:val="5"/>
  </w:num>
  <w:num w:numId="4" w16cid:durableId="976952400">
    <w:abstractNumId w:val="3"/>
  </w:num>
  <w:num w:numId="5" w16cid:durableId="541669132">
    <w:abstractNumId w:val="2"/>
  </w:num>
  <w:num w:numId="6" w16cid:durableId="255526229">
    <w:abstractNumId w:val="1"/>
  </w:num>
  <w:num w:numId="7" w16cid:durableId="141401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trackRevisions/>
  <w:defaultTabStop w:val="4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wNjQzNjNkZWUxYWY4MGFhY2ZmZGZjNTgxOGY3MzU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1B6D"/>
    <w:rsid w:val="00063FA1"/>
    <w:rsid w:val="00066EBC"/>
    <w:rsid w:val="000702AC"/>
    <w:rsid w:val="0007049F"/>
    <w:rsid w:val="000708D6"/>
    <w:rsid w:val="000714B8"/>
    <w:rsid w:val="00073941"/>
    <w:rsid w:val="00076791"/>
    <w:rsid w:val="000768FB"/>
    <w:rsid w:val="00077205"/>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2E87"/>
    <w:rsid w:val="00133AC5"/>
    <w:rsid w:val="001341E0"/>
    <w:rsid w:val="001359C5"/>
    <w:rsid w:val="001371D6"/>
    <w:rsid w:val="001435EA"/>
    <w:rsid w:val="00146A9F"/>
    <w:rsid w:val="001529DC"/>
    <w:rsid w:val="00152BB5"/>
    <w:rsid w:val="00153C28"/>
    <w:rsid w:val="00160226"/>
    <w:rsid w:val="00162DAE"/>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558C"/>
    <w:rsid w:val="001A7E62"/>
    <w:rsid w:val="001B1F1B"/>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2EF7"/>
    <w:rsid w:val="0021412B"/>
    <w:rsid w:val="00216A94"/>
    <w:rsid w:val="00217F9F"/>
    <w:rsid w:val="002206B7"/>
    <w:rsid w:val="002237BC"/>
    <w:rsid w:val="00223B93"/>
    <w:rsid w:val="00223B9E"/>
    <w:rsid w:val="002258F0"/>
    <w:rsid w:val="00230A77"/>
    <w:rsid w:val="00232776"/>
    <w:rsid w:val="00232D71"/>
    <w:rsid w:val="00234100"/>
    <w:rsid w:val="002346CF"/>
    <w:rsid w:val="00236352"/>
    <w:rsid w:val="00245934"/>
    <w:rsid w:val="00246F78"/>
    <w:rsid w:val="00247D20"/>
    <w:rsid w:val="00250D8F"/>
    <w:rsid w:val="002560AA"/>
    <w:rsid w:val="00263DD7"/>
    <w:rsid w:val="00267021"/>
    <w:rsid w:val="00270F4D"/>
    <w:rsid w:val="002722B2"/>
    <w:rsid w:val="00273B04"/>
    <w:rsid w:val="002740BF"/>
    <w:rsid w:val="00280746"/>
    <w:rsid w:val="002807C8"/>
    <w:rsid w:val="00282055"/>
    <w:rsid w:val="002A05BB"/>
    <w:rsid w:val="002A13CE"/>
    <w:rsid w:val="002A52BA"/>
    <w:rsid w:val="002A5A62"/>
    <w:rsid w:val="002B0422"/>
    <w:rsid w:val="002B069D"/>
    <w:rsid w:val="002B216E"/>
    <w:rsid w:val="002B59F3"/>
    <w:rsid w:val="002B6FB9"/>
    <w:rsid w:val="002B7307"/>
    <w:rsid w:val="002C18FB"/>
    <w:rsid w:val="002C1E69"/>
    <w:rsid w:val="002C7317"/>
    <w:rsid w:val="002D023E"/>
    <w:rsid w:val="002D1B9B"/>
    <w:rsid w:val="002E6413"/>
    <w:rsid w:val="002F1B7E"/>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137C"/>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373A9"/>
    <w:rsid w:val="00442B80"/>
    <w:rsid w:val="00445670"/>
    <w:rsid w:val="00445E70"/>
    <w:rsid w:val="004505CA"/>
    <w:rsid w:val="00450FFC"/>
    <w:rsid w:val="00452AC8"/>
    <w:rsid w:val="00455D94"/>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5648"/>
    <w:rsid w:val="004B7B6A"/>
    <w:rsid w:val="004C1A1D"/>
    <w:rsid w:val="004C32E9"/>
    <w:rsid w:val="004C47F1"/>
    <w:rsid w:val="004C58BA"/>
    <w:rsid w:val="004C693F"/>
    <w:rsid w:val="004D27C7"/>
    <w:rsid w:val="004E5E99"/>
    <w:rsid w:val="004E6C9C"/>
    <w:rsid w:val="004F291E"/>
    <w:rsid w:val="004F480E"/>
    <w:rsid w:val="004F5D3B"/>
    <w:rsid w:val="004F64EF"/>
    <w:rsid w:val="00501CFD"/>
    <w:rsid w:val="00505367"/>
    <w:rsid w:val="0050673E"/>
    <w:rsid w:val="00506DA2"/>
    <w:rsid w:val="005138EF"/>
    <w:rsid w:val="00514741"/>
    <w:rsid w:val="005160F8"/>
    <w:rsid w:val="00523698"/>
    <w:rsid w:val="00525434"/>
    <w:rsid w:val="00526B78"/>
    <w:rsid w:val="00527EC5"/>
    <w:rsid w:val="005317A2"/>
    <w:rsid w:val="00535DE9"/>
    <w:rsid w:val="00542EC7"/>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483E"/>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4C10"/>
    <w:rsid w:val="0063724F"/>
    <w:rsid w:val="00640D49"/>
    <w:rsid w:val="00643DE3"/>
    <w:rsid w:val="0064505A"/>
    <w:rsid w:val="006458F4"/>
    <w:rsid w:val="006468F8"/>
    <w:rsid w:val="00653AE2"/>
    <w:rsid w:val="006566A7"/>
    <w:rsid w:val="00663245"/>
    <w:rsid w:val="00677215"/>
    <w:rsid w:val="00680BB7"/>
    <w:rsid w:val="0068270E"/>
    <w:rsid w:val="00682D61"/>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4FE4"/>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227"/>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2B00"/>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3477"/>
    <w:rsid w:val="008B5A35"/>
    <w:rsid w:val="008B6839"/>
    <w:rsid w:val="008B6D78"/>
    <w:rsid w:val="008C3A48"/>
    <w:rsid w:val="008C63A7"/>
    <w:rsid w:val="008D0AE3"/>
    <w:rsid w:val="008E6272"/>
    <w:rsid w:val="008F222A"/>
    <w:rsid w:val="0091007D"/>
    <w:rsid w:val="00912744"/>
    <w:rsid w:val="00913DC4"/>
    <w:rsid w:val="00914179"/>
    <w:rsid w:val="00916456"/>
    <w:rsid w:val="0091665B"/>
    <w:rsid w:val="00917970"/>
    <w:rsid w:val="00921183"/>
    <w:rsid w:val="00921C9D"/>
    <w:rsid w:val="00923D5B"/>
    <w:rsid w:val="0093438F"/>
    <w:rsid w:val="009350E8"/>
    <w:rsid w:val="00937D5A"/>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1CF7"/>
    <w:rsid w:val="00A336E6"/>
    <w:rsid w:val="00A404D9"/>
    <w:rsid w:val="00A4532D"/>
    <w:rsid w:val="00A45467"/>
    <w:rsid w:val="00A548B5"/>
    <w:rsid w:val="00A57E90"/>
    <w:rsid w:val="00A6042C"/>
    <w:rsid w:val="00A607EF"/>
    <w:rsid w:val="00A700B5"/>
    <w:rsid w:val="00A70566"/>
    <w:rsid w:val="00A70591"/>
    <w:rsid w:val="00A72455"/>
    <w:rsid w:val="00A802B2"/>
    <w:rsid w:val="00A804DF"/>
    <w:rsid w:val="00A90F4B"/>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96D5E"/>
    <w:rsid w:val="00B978FD"/>
    <w:rsid w:val="00BA35F8"/>
    <w:rsid w:val="00BA36EB"/>
    <w:rsid w:val="00BA3F9C"/>
    <w:rsid w:val="00BA7CA7"/>
    <w:rsid w:val="00BB0B0C"/>
    <w:rsid w:val="00BB55E6"/>
    <w:rsid w:val="00BC1581"/>
    <w:rsid w:val="00BD3DC9"/>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3431B"/>
    <w:rsid w:val="00C406CD"/>
    <w:rsid w:val="00C4631D"/>
    <w:rsid w:val="00C528C7"/>
    <w:rsid w:val="00C52BB8"/>
    <w:rsid w:val="00C53D3B"/>
    <w:rsid w:val="00C62A91"/>
    <w:rsid w:val="00C62E24"/>
    <w:rsid w:val="00C64E73"/>
    <w:rsid w:val="00C67CC4"/>
    <w:rsid w:val="00C71306"/>
    <w:rsid w:val="00C72E01"/>
    <w:rsid w:val="00C83E23"/>
    <w:rsid w:val="00C86B65"/>
    <w:rsid w:val="00C92B0C"/>
    <w:rsid w:val="00C93F02"/>
    <w:rsid w:val="00C959DE"/>
    <w:rsid w:val="00CA3C79"/>
    <w:rsid w:val="00CA6AF8"/>
    <w:rsid w:val="00CB0DFF"/>
    <w:rsid w:val="00CB1465"/>
    <w:rsid w:val="00CB360C"/>
    <w:rsid w:val="00CB7E87"/>
    <w:rsid w:val="00CC07FD"/>
    <w:rsid w:val="00CD0B09"/>
    <w:rsid w:val="00CD0BC1"/>
    <w:rsid w:val="00CD4FD7"/>
    <w:rsid w:val="00CE0D56"/>
    <w:rsid w:val="00CE767E"/>
    <w:rsid w:val="00CF0993"/>
    <w:rsid w:val="00CF2378"/>
    <w:rsid w:val="00CF2F2C"/>
    <w:rsid w:val="00D004C5"/>
    <w:rsid w:val="00D007C0"/>
    <w:rsid w:val="00D066BB"/>
    <w:rsid w:val="00D07093"/>
    <w:rsid w:val="00D143BF"/>
    <w:rsid w:val="00D2045C"/>
    <w:rsid w:val="00D205D3"/>
    <w:rsid w:val="00D206A7"/>
    <w:rsid w:val="00D3023B"/>
    <w:rsid w:val="00D37AD5"/>
    <w:rsid w:val="00D43107"/>
    <w:rsid w:val="00D45983"/>
    <w:rsid w:val="00D47E9C"/>
    <w:rsid w:val="00D5227D"/>
    <w:rsid w:val="00D5380E"/>
    <w:rsid w:val="00D5710B"/>
    <w:rsid w:val="00D61C43"/>
    <w:rsid w:val="00D6270D"/>
    <w:rsid w:val="00D64227"/>
    <w:rsid w:val="00D64BEB"/>
    <w:rsid w:val="00D65064"/>
    <w:rsid w:val="00D85E34"/>
    <w:rsid w:val="00D868C0"/>
    <w:rsid w:val="00D9156D"/>
    <w:rsid w:val="00D91ADB"/>
    <w:rsid w:val="00DA1491"/>
    <w:rsid w:val="00DA1F32"/>
    <w:rsid w:val="00DA5973"/>
    <w:rsid w:val="00DB0C31"/>
    <w:rsid w:val="00DB126C"/>
    <w:rsid w:val="00DB20F7"/>
    <w:rsid w:val="00DB2943"/>
    <w:rsid w:val="00DB76C1"/>
    <w:rsid w:val="00DC26B4"/>
    <w:rsid w:val="00DC3330"/>
    <w:rsid w:val="00DC3360"/>
    <w:rsid w:val="00DC58DA"/>
    <w:rsid w:val="00DD1033"/>
    <w:rsid w:val="00DD398A"/>
    <w:rsid w:val="00DD52C6"/>
    <w:rsid w:val="00DD76C1"/>
    <w:rsid w:val="00DE01E0"/>
    <w:rsid w:val="00DE21A3"/>
    <w:rsid w:val="00DE39DA"/>
    <w:rsid w:val="00DF029D"/>
    <w:rsid w:val="00DF08A9"/>
    <w:rsid w:val="00DF1720"/>
    <w:rsid w:val="00DF24B6"/>
    <w:rsid w:val="00DF7A5A"/>
    <w:rsid w:val="00E0413F"/>
    <w:rsid w:val="00E06D34"/>
    <w:rsid w:val="00E0770D"/>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39FC"/>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2389"/>
    <w:rsid w:val="00EF45C7"/>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0623"/>
    <w:rsid w:val="00F72952"/>
    <w:rsid w:val="00F731A0"/>
    <w:rsid w:val="00F739C8"/>
    <w:rsid w:val="00F748B5"/>
    <w:rsid w:val="00F74F9C"/>
    <w:rsid w:val="00F75FC2"/>
    <w:rsid w:val="00F775A2"/>
    <w:rsid w:val="00F83D40"/>
    <w:rsid w:val="00F86757"/>
    <w:rsid w:val="00F8777B"/>
    <w:rsid w:val="00F909FF"/>
    <w:rsid w:val="00F90E6B"/>
    <w:rsid w:val="00F9509C"/>
    <w:rsid w:val="00FA0241"/>
    <w:rsid w:val="00FA164F"/>
    <w:rsid w:val="00FA2437"/>
    <w:rsid w:val="00FA308C"/>
    <w:rsid w:val="00FA6D8A"/>
    <w:rsid w:val="00FA749C"/>
    <w:rsid w:val="00FA7747"/>
    <w:rsid w:val="00FB115A"/>
    <w:rsid w:val="00FB119A"/>
    <w:rsid w:val="00FB2C06"/>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15D00"/>
    <w:rsid w:val="013435B5"/>
    <w:rsid w:val="0136557F"/>
    <w:rsid w:val="0155241A"/>
    <w:rsid w:val="01593B8E"/>
    <w:rsid w:val="018A58CB"/>
    <w:rsid w:val="019559E2"/>
    <w:rsid w:val="019B3634"/>
    <w:rsid w:val="01AC6828"/>
    <w:rsid w:val="01AE3368"/>
    <w:rsid w:val="01BD17FD"/>
    <w:rsid w:val="01C043F1"/>
    <w:rsid w:val="01C725F7"/>
    <w:rsid w:val="01D775B9"/>
    <w:rsid w:val="01E7687A"/>
    <w:rsid w:val="01EB45BC"/>
    <w:rsid w:val="01EE19B6"/>
    <w:rsid w:val="01F05F54"/>
    <w:rsid w:val="01F66ABD"/>
    <w:rsid w:val="0204742C"/>
    <w:rsid w:val="02081FF8"/>
    <w:rsid w:val="02106709"/>
    <w:rsid w:val="0216715F"/>
    <w:rsid w:val="02176416"/>
    <w:rsid w:val="02242CC3"/>
    <w:rsid w:val="0224362A"/>
    <w:rsid w:val="022A6766"/>
    <w:rsid w:val="02385327"/>
    <w:rsid w:val="023F0464"/>
    <w:rsid w:val="02497534"/>
    <w:rsid w:val="025E4CA2"/>
    <w:rsid w:val="02624152"/>
    <w:rsid w:val="027738A5"/>
    <w:rsid w:val="027A5940"/>
    <w:rsid w:val="027C3466"/>
    <w:rsid w:val="027C5C61"/>
    <w:rsid w:val="02900CBF"/>
    <w:rsid w:val="02A66735"/>
    <w:rsid w:val="02AD361F"/>
    <w:rsid w:val="02B30F4C"/>
    <w:rsid w:val="02B532B3"/>
    <w:rsid w:val="02B911FB"/>
    <w:rsid w:val="02C40969"/>
    <w:rsid w:val="02C600A3"/>
    <w:rsid w:val="02D36DFE"/>
    <w:rsid w:val="02DC2156"/>
    <w:rsid w:val="02DC3F04"/>
    <w:rsid w:val="02E84657"/>
    <w:rsid w:val="02EA2B78"/>
    <w:rsid w:val="02F76749"/>
    <w:rsid w:val="03060F81"/>
    <w:rsid w:val="03100052"/>
    <w:rsid w:val="0317318F"/>
    <w:rsid w:val="031F665B"/>
    <w:rsid w:val="033C0E47"/>
    <w:rsid w:val="035148F2"/>
    <w:rsid w:val="03546191"/>
    <w:rsid w:val="03575C81"/>
    <w:rsid w:val="03577A2F"/>
    <w:rsid w:val="03667C72"/>
    <w:rsid w:val="03685798"/>
    <w:rsid w:val="03804398"/>
    <w:rsid w:val="03885E3A"/>
    <w:rsid w:val="038A3960"/>
    <w:rsid w:val="038B4B70"/>
    <w:rsid w:val="03BB4035"/>
    <w:rsid w:val="03C03826"/>
    <w:rsid w:val="03C5243A"/>
    <w:rsid w:val="03C87DCF"/>
    <w:rsid w:val="03CE5F43"/>
    <w:rsid w:val="03D70B20"/>
    <w:rsid w:val="03DA2A74"/>
    <w:rsid w:val="03DB41BC"/>
    <w:rsid w:val="03E05C76"/>
    <w:rsid w:val="03E07A24"/>
    <w:rsid w:val="03E20BAC"/>
    <w:rsid w:val="03E373E7"/>
    <w:rsid w:val="03F11C32"/>
    <w:rsid w:val="03F31CB7"/>
    <w:rsid w:val="04074FB1"/>
    <w:rsid w:val="040E6340"/>
    <w:rsid w:val="0410030A"/>
    <w:rsid w:val="0414147C"/>
    <w:rsid w:val="041F2294"/>
    <w:rsid w:val="04206237"/>
    <w:rsid w:val="0430446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DC3081"/>
    <w:rsid w:val="04DE7BED"/>
    <w:rsid w:val="04EB4302"/>
    <w:rsid w:val="04FB71D2"/>
    <w:rsid w:val="04FD0162"/>
    <w:rsid w:val="05015B58"/>
    <w:rsid w:val="050447EE"/>
    <w:rsid w:val="05080FE1"/>
    <w:rsid w:val="050F05C1"/>
    <w:rsid w:val="0517381B"/>
    <w:rsid w:val="052027CE"/>
    <w:rsid w:val="05216546"/>
    <w:rsid w:val="052E6336"/>
    <w:rsid w:val="0530678A"/>
    <w:rsid w:val="053E4A03"/>
    <w:rsid w:val="054412C6"/>
    <w:rsid w:val="05483AD3"/>
    <w:rsid w:val="055404AA"/>
    <w:rsid w:val="05663F59"/>
    <w:rsid w:val="057743B8"/>
    <w:rsid w:val="05962D81"/>
    <w:rsid w:val="05A76A4C"/>
    <w:rsid w:val="05C173E2"/>
    <w:rsid w:val="05C70E9C"/>
    <w:rsid w:val="05CA44E8"/>
    <w:rsid w:val="05D84E57"/>
    <w:rsid w:val="05EC24A7"/>
    <w:rsid w:val="05EF3192"/>
    <w:rsid w:val="05FB3F65"/>
    <w:rsid w:val="060743F1"/>
    <w:rsid w:val="06093262"/>
    <w:rsid w:val="060C4DD3"/>
    <w:rsid w:val="061B11E8"/>
    <w:rsid w:val="06287E53"/>
    <w:rsid w:val="062A4F87"/>
    <w:rsid w:val="062C6F51"/>
    <w:rsid w:val="063B5518"/>
    <w:rsid w:val="06456265"/>
    <w:rsid w:val="06500E91"/>
    <w:rsid w:val="06581AF4"/>
    <w:rsid w:val="065F52AF"/>
    <w:rsid w:val="068E3768"/>
    <w:rsid w:val="069025ED"/>
    <w:rsid w:val="06907A1C"/>
    <w:rsid w:val="0691471E"/>
    <w:rsid w:val="06AB256C"/>
    <w:rsid w:val="06B238FA"/>
    <w:rsid w:val="06B72BC7"/>
    <w:rsid w:val="06C61131"/>
    <w:rsid w:val="06D575E9"/>
    <w:rsid w:val="06DE46EF"/>
    <w:rsid w:val="06E415DA"/>
    <w:rsid w:val="06E7C2D2"/>
    <w:rsid w:val="06ED6FA7"/>
    <w:rsid w:val="06EE0437"/>
    <w:rsid w:val="06F35CC1"/>
    <w:rsid w:val="06F37A6F"/>
    <w:rsid w:val="07027CB2"/>
    <w:rsid w:val="07097292"/>
    <w:rsid w:val="070F3EAA"/>
    <w:rsid w:val="07124399"/>
    <w:rsid w:val="071D4AEC"/>
    <w:rsid w:val="071F68B2"/>
    <w:rsid w:val="072B0FB7"/>
    <w:rsid w:val="072C758B"/>
    <w:rsid w:val="073562D9"/>
    <w:rsid w:val="074D224E"/>
    <w:rsid w:val="075274FC"/>
    <w:rsid w:val="075971C8"/>
    <w:rsid w:val="07630750"/>
    <w:rsid w:val="0764271A"/>
    <w:rsid w:val="076A5F83"/>
    <w:rsid w:val="076FAA59"/>
    <w:rsid w:val="077566D6"/>
    <w:rsid w:val="07794418"/>
    <w:rsid w:val="077F1302"/>
    <w:rsid w:val="078132CC"/>
    <w:rsid w:val="07837045"/>
    <w:rsid w:val="079C0106"/>
    <w:rsid w:val="07A442D4"/>
    <w:rsid w:val="07AB5A00"/>
    <w:rsid w:val="07C03DF5"/>
    <w:rsid w:val="07D01B5E"/>
    <w:rsid w:val="07D63618"/>
    <w:rsid w:val="07DB2536"/>
    <w:rsid w:val="07DC0503"/>
    <w:rsid w:val="07E51AAD"/>
    <w:rsid w:val="07F27D26"/>
    <w:rsid w:val="07F817E1"/>
    <w:rsid w:val="07F95559"/>
    <w:rsid w:val="07FE9BBE"/>
    <w:rsid w:val="08002FFD"/>
    <w:rsid w:val="08003DC4"/>
    <w:rsid w:val="080C0DE8"/>
    <w:rsid w:val="0817314E"/>
    <w:rsid w:val="08275DCF"/>
    <w:rsid w:val="082779D0"/>
    <w:rsid w:val="084739C8"/>
    <w:rsid w:val="084C5688"/>
    <w:rsid w:val="085E00A1"/>
    <w:rsid w:val="085F761F"/>
    <w:rsid w:val="086956BA"/>
    <w:rsid w:val="086A00E6"/>
    <w:rsid w:val="087D1CE6"/>
    <w:rsid w:val="08855FF1"/>
    <w:rsid w:val="08892439"/>
    <w:rsid w:val="08A92ADB"/>
    <w:rsid w:val="08B33959"/>
    <w:rsid w:val="08B4560F"/>
    <w:rsid w:val="08B5322E"/>
    <w:rsid w:val="08BB636A"/>
    <w:rsid w:val="08CC4A1B"/>
    <w:rsid w:val="08CE0793"/>
    <w:rsid w:val="08D31906"/>
    <w:rsid w:val="08E93645"/>
    <w:rsid w:val="08EE4992"/>
    <w:rsid w:val="08F17FDE"/>
    <w:rsid w:val="08FF094D"/>
    <w:rsid w:val="08FF6B9F"/>
    <w:rsid w:val="09077801"/>
    <w:rsid w:val="090C4E18"/>
    <w:rsid w:val="09102B5A"/>
    <w:rsid w:val="091423DD"/>
    <w:rsid w:val="09173EE8"/>
    <w:rsid w:val="091F4B4B"/>
    <w:rsid w:val="09226386"/>
    <w:rsid w:val="09271C52"/>
    <w:rsid w:val="092C1016"/>
    <w:rsid w:val="092E1232"/>
    <w:rsid w:val="09336848"/>
    <w:rsid w:val="093E2CBE"/>
    <w:rsid w:val="093E76C7"/>
    <w:rsid w:val="093F343F"/>
    <w:rsid w:val="09412D13"/>
    <w:rsid w:val="09475E50"/>
    <w:rsid w:val="09572F58"/>
    <w:rsid w:val="09581E0B"/>
    <w:rsid w:val="0960344D"/>
    <w:rsid w:val="09614CFA"/>
    <w:rsid w:val="09691028"/>
    <w:rsid w:val="096B3BF3"/>
    <w:rsid w:val="0970184A"/>
    <w:rsid w:val="09736C45"/>
    <w:rsid w:val="0973759F"/>
    <w:rsid w:val="097536D0"/>
    <w:rsid w:val="099B2D17"/>
    <w:rsid w:val="09AA4D5C"/>
    <w:rsid w:val="09AA7B54"/>
    <w:rsid w:val="09B47989"/>
    <w:rsid w:val="09BB7DD7"/>
    <w:rsid w:val="09C15C02"/>
    <w:rsid w:val="09C676BC"/>
    <w:rsid w:val="09CD45A7"/>
    <w:rsid w:val="09CF6571"/>
    <w:rsid w:val="09D26108"/>
    <w:rsid w:val="09DB3168"/>
    <w:rsid w:val="09F63AFE"/>
    <w:rsid w:val="09FD633D"/>
    <w:rsid w:val="0A0868BB"/>
    <w:rsid w:val="0A0A1357"/>
    <w:rsid w:val="0A0A75A9"/>
    <w:rsid w:val="0A1B3564"/>
    <w:rsid w:val="0A1B5312"/>
    <w:rsid w:val="0A314B36"/>
    <w:rsid w:val="0A4A209B"/>
    <w:rsid w:val="0A4F6B43"/>
    <w:rsid w:val="0A53782A"/>
    <w:rsid w:val="0A540824"/>
    <w:rsid w:val="0A56459C"/>
    <w:rsid w:val="0A59408D"/>
    <w:rsid w:val="0A6273E5"/>
    <w:rsid w:val="0A6F42EF"/>
    <w:rsid w:val="0A71587A"/>
    <w:rsid w:val="0A726EFC"/>
    <w:rsid w:val="0A747118"/>
    <w:rsid w:val="0A7669ED"/>
    <w:rsid w:val="0A7705F9"/>
    <w:rsid w:val="0A7A4013"/>
    <w:rsid w:val="0A9926DB"/>
    <w:rsid w:val="0A9E5F43"/>
    <w:rsid w:val="0AAD02CE"/>
    <w:rsid w:val="0ABB08A3"/>
    <w:rsid w:val="0ABD7054"/>
    <w:rsid w:val="0AC27C6A"/>
    <w:rsid w:val="0AC41E4E"/>
    <w:rsid w:val="0ACA278E"/>
    <w:rsid w:val="0ACC7BB5"/>
    <w:rsid w:val="0ACE7E1A"/>
    <w:rsid w:val="0ACF434F"/>
    <w:rsid w:val="0AD00EBD"/>
    <w:rsid w:val="0AD11B2D"/>
    <w:rsid w:val="0AD57BB7"/>
    <w:rsid w:val="0AE85B89"/>
    <w:rsid w:val="0AF53DB5"/>
    <w:rsid w:val="0AF777D1"/>
    <w:rsid w:val="0AFC96EE"/>
    <w:rsid w:val="0B05139F"/>
    <w:rsid w:val="0B0F1DDA"/>
    <w:rsid w:val="0B1A3A0F"/>
    <w:rsid w:val="0B1F7084"/>
    <w:rsid w:val="0B217619"/>
    <w:rsid w:val="0B24468A"/>
    <w:rsid w:val="0B372620"/>
    <w:rsid w:val="0B3A2110"/>
    <w:rsid w:val="0B3F3282"/>
    <w:rsid w:val="0B48482D"/>
    <w:rsid w:val="0B505490"/>
    <w:rsid w:val="0B534F80"/>
    <w:rsid w:val="0B5D195B"/>
    <w:rsid w:val="0B5F0FE5"/>
    <w:rsid w:val="0B6131F9"/>
    <w:rsid w:val="0B6251C3"/>
    <w:rsid w:val="0B786794"/>
    <w:rsid w:val="0B801A3F"/>
    <w:rsid w:val="0B844339"/>
    <w:rsid w:val="0B8C27E0"/>
    <w:rsid w:val="0B952446"/>
    <w:rsid w:val="0B97475E"/>
    <w:rsid w:val="0BA27BE5"/>
    <w:rsid w:val="0BA63302"/>
    <w:rsid w:val="0BAB0918"/>
    <w:rsid w:val="0BB579E9"/>
    <w:rsid w:val="0BBFB1C5"/>
    <w:rsid w:val="0BC11EE9"/>
    <w:rsid w:val="0BC14C02"/>
    <w:rsid w:val="0BD07432"/>
    <w:rsid w:val="0BD7170D"/>
    <w:rsid w:val="0BD8314B"/>
    <w:rsid w:val="0BD95485"/>
    <w:rsid w:val="0BE1258C"/>
    <w:rsid w:val="0BE36304"/>
    <w:rsid w:val="0C12640E"/>
    <w:rsid w:val="0C1558EC"/>
    <w:rsid w:val="0C2661F0"/>
    <w:rsid w:val="0C2C5C40"/>
    <w:rsid w:val="0C452F2C"/>
    <w:rsid w:val="0C460641"/>
    <w:rsid w:val="0C48541E"/>
    <w:rsid w:val="0C57284E"/>
    <w:rsid w:val="0C6112A5"/>
    <w:rsid w:val="0C6271A8"/>
    <w:rsid w:val="0C6A2581"/>
    <w:rsid w:val="0C75623D"/>
    <w:rsid w:val="0C7C4062"/>
    <w:rsid w:val="0C7C409E"/>
    <w:rsid w:val="0C831895"/>
    <w:rsid w:val="0C886EAB"/>
    <w:rsid w:val="0CAA68DE"/>
    <w:rsid w:val="0CB3147A"/>
    <w:rsid w:val="0CBE28CD"/>
    <w:rsid w:val="0CC07B24"/>
    <w:rsid w:val="0CD67C16"/>
    <w:rsid w:val="0CD8573D"/>
    <w:rsid w:val="0CD93263"/>
    <w:rsid w:val="0CE560AB"/>
    <w:rsid w:val="0CE57E5A"/>
    <w:rsid w:val="0CE95B9C"/>
    <w:rsid w:val="0CE9794A"/>
    <w:rsid w:val="0CF32F00"/>
    <w:rsid w:val="0CF431DA"/>
    <w:rsid w:val="0CF44970"/>
    <w:rsid w:val="0CFC588E"/>
    <w:rsid w:val="0CFE6269"/>
    <w:rsid w:val="0D0C188A"/>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96F59"/>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953A0"/>
    <w:rsid w:val="0E9E4764"/>
    <w:rsid w:val="0E9F3E75"/>
    <w:rsid w:val="0EAD49A7"/>
    <w:rsid w:val="0EBE5C1F"/>
    <w:rsid w:val="0ECA37AB"/>
    <w:rsid w:val="0EDB32C2"/>
    <w:rsid w:val="0EDC7FE2"/>
    <w:rsid w:val="0EE52393"/>
    <w:rsid w:val="0F0C0596"/>
    <w:rsid w:val="0F1467D4"/>
    <w:rsid w:val="0F1477D9"/>
    <w:rsid w:val="0F1D7D7F"/>
    <w:rsid w:val="0F362BEE"/>
    <w:rsid w:val="0F384BB8"/>
    <w:rsid w:val="0F403A6D"/>
    <w:rsid w:val="0F476BAA"/>
    <w:rsid w:val="0F4C5F6E"/>
    <w:rsid w:val="0F6459AD"/>
    <w:rsid w:val="0F696B20"/>
    <w:rsid w:val="0F6C5013"/>
    <w:rsid w:val="0F7D081D"/>
    <w:rsid w:val="0F7F04E1"/>
    <w:rsid w:val="0F8E2A2A"/>
    <w:rsid w:val="0F8E47D8"/>
    <w:rsid w:val="0F96368D"/>
    <w:rsid w:val="0FA364D6"/>
    <w:rsid w:val="0FA620EE"/>
    <w:rsid w:val="0FAD27A1"/>
    <w:rsid w:val="0FB57FB7"/>
    <w:rsid w:val="0FBA737B"/>
    <w:rsid w:val="0FBD5E71"/>
    <w:rsid w:val="0FC404B7"/>
    <w:rsid w:val="0FC621C4"/>
    <w:rsid w:val="0FCF4BD5"/>
    <w:rsid w:val="0FD52407"/>
    <w:rsid w:val="0FE05E95"/>
    <w:rsid w:val="0FE07842"/>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923E54"/>
    <w:rsid w:val="10967DE9"/>
    <w:rsid w:val="109776BD"/>
    <w:rsid w:val="10A60810"/>
    <w:rsid w:val="10A87B1C"/>
    <w:rsid w:val="10AA3894"/>
    <w:rsid w:val="10B5192F"/>
    <w:rsid w:val="10B85FB1"/>
    <w:rsid w:val="10CA5CE4"/>
    <w:rsid w:val="10E77FBE"/>
    <w:rsid w:val="10F60887"/>
    <w:rsid w:val="10F90377"/>
    <w:rsid w:val="1125116C"/>
    <w:rsid w:val="11274EE5"/>
    <w:rsid w:val="1128400B"/>
    <w:rsid w:val="112F5B47"/>
    <w:rsid w:val="113118BF"/>
    <w:rsid w:val="1131366D"/>
    <w:rsid w:val="11334496"/>
    <w:rsid w:val="11370089"/>
    <w:rsid w:val="113C3A20"/>
    <w:rsid w:val="11494E5B"/>
    <w:rsid w:val="114A0BD3"/>
    <w:rsid w:val="11502559"/>
    <w:rsid w:val="11553BDD"/>
    <w:rsid w:val="115769B5"/>
    <w:rsid w:val="115B06EA"/>
    <w:rsid w:val="117B6FDE"/>
    <w:rsid w:val="117E738F"/>
    <w:rsid w:val="1182211B"/>
    <w:rsid w:val="11867E5D"/>
    <w:rsid w:val="119178F8"/>
    <w:rsid w:val="11967974"/>
    <w:rsid w:val="11AA1B96"/>
    <w:rsid w:val="11B36778"/>
    <w:rsid w:val="11B40530"/>
    <w:rsid w:val="11B45ED9"/>
    <w:rsid w:val="11B62F80"/>
    <w:rsid w:val="11BD75F7"/>
    <w:rsid w:val="11C95F9C"/>
    <w:rsid w:val="11C97F1A"/>
    <w:rsid w:val="11DF36A1"/>
    <w:rsid w:val="11E35AA0"/>
    <w:rsid w:val="11E9219A"/>
    <w:rsid w:val="11EE5A02"/>
    <w:rsid w:val="11FE3E97"/>
    <w:rsid w:val="120668A8"/>
    <w:rsid w:val="120E2CCF"/>
    <w:rsid w:val="12152F8F"/>
    <w:rsid w:val="122554C6"/>
    <w:rsid w:val="12323B41"/>
    <w:rsid w:val="12411FD6"/>
    <w:rsid w:val="12437AFC"/>
    <w:rsid w:val="12541D09"/>
    <w:rsid w:val="12614426"/>
    <w:rsid w:val="126227B4"/>
    <w:rsid w:val="126C7543"/>
    <w:rsid w:val="12745F08"/>
    <w:rsid w:val="12754F46"/>
    <w:rsid w:val="12847AFA"/>
    <w:rsid w:val="12863E8D"/>
    <w:rsid w:val="128E407F"/>
    <w:rsid w:val="12A85BB1"/>
    <w:rsid w:val="12AA1929"/>
    <w:rsid w:val="12AF1FE4"/>
    <w:rsid w:val="12B97DBE"/>
    <w:rsid w:val="12BB3B36"/>
    <w:rsid w:val="12C351C4"/>
    <w:rsid w:val="12D00085"/>
    <w:rsid w:val="12D2317B"/>
    <w:rsid w:val="12DB0594"/>
    <w:rsid w:val="12DB7D35"/>
    <w:rsid w:val="12DD3D8F"/>
    <w:rsid w:val="12DE7825"/>
    <w:rsid w:val="12E55FEE"/>
    <w:rsid w:val="12F31522"/>
    <w:rsid w:val="1300779B"/>
    <w:rsid w:val="13050CDE"/>
    <w:rsid w:val="13082AF4"/>
    <w:rsid w:val="130A298D"/>
    <w:rsid w:val="130D615E"/>
    <w:rsid w:val="131674A1"/>
    <w:rsid w:val="131D034D"/>
    <w:rsid w:val="13283524"/>
    <w:rsid w:val="13315BA7"/>
    <w:rsid w:val="13392358"/>
    <w:rsid w:val="133B07D3"/>
    <w:rsid w:val="135D699C"/>
    <w:rsid w:val="136B3218"/>
    <w:rsid w:val="136C3EED"/>
    <w:rsid w:val="13813B6F"/>
    <w:rsid w:val="138D03AF"/>
    <w:rsid w:val="139236BB"/>
    <w:rsid w:val="139879D4"/>
    <w:rsid w:val="139F6FB4"/>
    <w:rsid w:val="13A26AA4"/>
    <w:rsid w:val="13A740BB"/>
    <w:rsid w:val="13B642FE"/>
    <w:rsid w:val="13BB1914"/>
    <w:rsid w:val="13BB206E"/>
    <w:rsid w:val="13D1738A"/>
    <w:rsid w:val="13D80718"/>
    <w:rsid w:val="13D950E1"/>
    <w:rsid w:val="13DC1FB6"/>
    <w:rsid w:val="13E15699"/>
    <w:rsid w:val="13EA1E74"/>
    <w:rsid w:val="13EF3E23"/>
    <w:rsid w:val="13F910FA"/>
    <w:rsid w:val="13FDE4E9"/>
    <w:rsid w:val="13FF5CA5"/>
    <w:rsid w:val="14005579"/>
    <w:rsid w:val="140B63F8"/>
    <w:rsid w:val="142851FC"/>
    <w:rsid w:val="143F42F3"/>
    <w:rsid w:val="1448764C"/>
    <w:rsid w:val="144D70A5"/>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19F5"/>
    <w:rsid w:val="14C17E60"/>
    <w:rsid w:val="14C36CD2"/>
    <w:rsid w:val="14CA6F83"/>
    <w:rsid w:val="14CF1B1B"/>
    <w:rsid w:val="14E05AD6"/>
    <w:rsid w:val="14E07884"/>
    <w:rsid w:val="14FB2910"/>
    <w:rsid w:val="15080B89"/>
    <w:rsid w:val="150C1BA5"/>
    <w:rsid w:val="151B4D60"/>
    <w:rsid w:val="151D17DA"/>
    <w:rsid w:val="152C3F68"/>
    <w:rsid w:val="15477903"/>
    <w:rsid w:val="15524618"/>
    <w:rsid w:val="155E2E9F"/>
    <w:rsid w:val="155E4C4D"/>
    <w:rsid w:val="156009C5"/>
    <w:rsid w:val="15602773"/>
    <w:rsid w:val="15785D0F"/>
    <w:rsid w:val="157B75AD"/>
    <w:rsid w:val="157F52EF"/>
    <w:rsid w:val="15843123"/>
    <w:rsid w:val="15846453"/>
    <w:rsid w:val="158741A4"/>
    <w:rsid w:val="15973CBB"/>
    <w:rsid w:val="159B421A"/>
    <w:rsid w:val="159D5775"/>
    <w:rsid w:val="15AE4CA6"/>
    <w:rsid w:val="15BD5E17"/>
    <w:rsid w:val="15CA22E2"/>
    <w:rsid w:val="15CE200E"/>
    <w:rsid w:val="15D1541F"/>
    <w:rsid w:val="15E30B21"/>
    <w:rsid w:val="15E92769"/>
    <w:rsid w:val="15F1161D"/>
    <w:rsid w:val="15F7693B"/>
    <w:rsid w:val="15F86E50"/>
    <w:rsid w:val="15FFD219"/>
    <w:rsid w:val="160643EA"/>
    <w:rsid w:val="160B6B83"/>
    <w:rsid w:val="160E735A"/>
    <w:rsid w:val="16113B89"/>
    <w:rsid w:val="161377E5"/>
    <w:rsid w:val="161B48EC"/>
    <w:rsid w:val="16221E64"/>
    <w:rsid w:val="16353C00"/>
    <w:rsid w:val="16491C86"/>
    <w:rsid w:val="16573B76"/>
    <w:rsid w:val="166743C0"/>
    <w:rsid w:val="16691AFB"/>
    <w:rsid w:val="166938A9"/>
    <w:rsid w:val="166A1D5B"/>
    <w:rsid w:val="16797F90"/>
    <w:rsid w:val="169923E1"/>
    <w:rsid w:val="16996F47"/>
    <w:rsid w:val="16A029FF"/>
    <w:rsid w:val="16A3500D"/>
    <w:rsid w:val="16AB5C70"/>
    <w:rsid w:val="16AD7C3A"/>
    <w:rsid w:val="16C810CC"/>
    <w:rsid w:val="16C83453"/>
    <w:rsid w:val="16CF7BB0"/>
    <w:rsid w:val="16DF3B6C"/>
    <w:rsid w:val="16E573D4"/>
    <w:rsid w:val="16EB0762"/>
    <w:rsid w:val="16EF0253"/>
    <w:rsid w:val="17017F86"/>
    <w:rsid w:val="17081314"/>
    <w:rsid w:val="17216BF1"/>
    <w:rsid w:val="17342109"/>
    <w:rsid w:val="173B5246"/>
    <w:rsid w:val="17430527"/>
    <w:rsid w:val="1743234C"/>
    <w:rsid w:val="174560AE"/>
    <w:rsid w:val="17465CF0"/>
    <w:rsid w:val="174A246D"/>
    <w:rsid w:val="174A7237"/>
    <w:rsid w:val="176B686C"/>
    <w:rsid w:val="176C5189"/>
    <w:rsid w:val="17793522"/>
    <w:rsid w:val="178D35C8"/>
    <w:rsid w:val="17942BA8"/>
    <w:rsid w:val="1794305D"/>
    <w:rsid w:val="17AA1223"/>
    <w:rsid w:val="17B84AE8"/>
    <w:rsid w:val="17C20AF1"/>
    <w:rsid w:val="17CE7E68"/>
    <w:rsid w:val="17CF3BE0"/>
    <w:rsid w:val="17D31922"/>
    <w:rsid w:val="17DF02C7"/>
    <w:rsid w:val="17E05DED"/>
    <w:rsid w:val="17E458DD"/>
    <w:rsid w:val="17EC6540"/>
    <w:rsid w:val="17F90C5D"/>
    <w:rsid w:val="17FE0021"/>
    <w:rsid w:val="17FFF359"/>
    <w:rsid w:val="18040B17"/>
    <w:rsid w:val="18147EF7"/>
    <w:rsid w:val="182061EA"/>
    <w:rsid w:val="1824217E"/>
    <w:rsid w:val="182C4B8E"/>
    <w:rsid w:val="1836143D"/>
    <w:rsid w:val="183F2B14"/>
    <w:rsid w:val="183F4A1B"/>
    <w:rsid w:val="18512847"/>
    <w:rsid w:val="18561D8C"/>
    <w:rsid w:val="18636858"/>
    <w:rsid w:val="186802BC"/>
    <w:rsid w:val="18692356"/>
    <w:rsid w:val="186C142F"/>
    <w:rsid w:val="186C7681"/>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9292A5B"/>
    <w:rsid w:val="193B4FD0"/>
    <w:rsid w:val="194523AC"/>
    <w:rsid w:val="19483C4A"/>
    <w:rsid w:val="196640D0"/>
    <w:rsid w:val="196675A6"/>
    <w:rsid w:val="196C3C60"/>
    <w:rsid w:val="196E69FF"/>
    <w:rsid w:val="19826C1B"/>
    <w:rsid w:val="19834C82"/>
    <w:rsid w:val="198D79E3"/>
    <w:rsid w:val="199131C9"/>
    <w:rsid w:val="199155F1"/>
    <w:rsid w:val="1997072D"/>
    <w:rsid w:val="199E386A"/>
    <w:rsid w:val="19A30E80"/>
    <w:rsid w:val="19AA3D70"/>
    <w:rsid w:val="19B4188F"/>
    <w:rsid w:val="19B66E06"/>
    <w:rsid w:val="19C257AA"/>
    <w:rsid w:val="19CE23A1"/>
    <w:rsid w:val="19F23D5E"/>
    <w:rsid w:val="19F441E8"/>
    <w:rsid w:val="19F50C03"/>
    <w:rsid w:val="19FA13E8"/>
    <w:rsid w:val="19FA57AF"/>
    <w:rsid w:val="19FB6F0E"/>
    <w:rsid w:val="19FD2C86"/>
    <w:rsid w:val="19FF69FF"/>
    <w:rsid w:val="1A02204B"/>
    <w:rsid w:val="1A15655E"/>
    <w:rsid w:val="1A1A55E6"/>
    <w:rsid w:val="1A1B135F"/>
    <w:rsid w:val="1A3146DE"/>
    <w:rsid w:val="1A3D3083"/>
    <w:rsid w:val="1A3F6DFB"/>
    <w:rsid w:val="1A402B73"/>
    <w:rsid w:val="1A4563DB"/>
    <w:rsid w:val="1A5A3055"/>
    <w:rsid w:val="1A5E5585"/>
    <w:rsid w:val="1A772A39"/>
    <w:rsid w:val="1A7E085D"/>
    <w:rsid w:val="1A8C7B66"/>
    <w:rsid w:val="1A8D1FDE"/>
    <w:rsid w:val="1A930EF5"/>
    <w:rsid w:val="1A9B6960"/>
    <w:rsid w:val="1A9D1D74"/>
    <w:rsid w:val="1AB538EA"/>
    <w:rsid w:val="1AB64BE3"/>
    <w:rsid w:val="1AC437A4"/>
    <w:rsid w:val="1AC53040"/>
    <w:rsid w:val="1ACC326C"/>
    <w:rsid w:val="1AD35795"/>
    <w:rsid w:val="1AD559B1"/>
    <w:rsid w:val="1AE14356"/>
    <w:rsid w:val="1AF04599"/>
    <w:rsid w:val="1AF35E37"/>
    <w:rsid w:val="1AFB6815"/>
    <w:rsid w:val="1AFC6A9A"/>
    <w:rsid w:val="1AFED777"/>
    <w:rsid w:val="1B122762"/>
    <w:rsid w:val="1B18764C"/>
    <w:rsid w:val="1B1B1DD5"/>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30177"/>
    <w:rsid w:val="1BD96DDB"/>
    <w:rsid w:val="1BDFC116"/>
    <w:rsid w:val="1BE107B4"/>
    <w:rsid w:val="1BE4113E"/>
    <w:rsid w:val="1BE839E6"/>
    <w:rsid w:val="1BF956CF"/>
    <w:rsid w:val="1BF9B495"/>
    <w:rsid w:val="1BFCA88A"/>
    <w:rsid w:val="1BFE6842"/>
    <w:rsid w:val="1C00080C"/>
    <w:rsid w:val="1C0273DB"/>
    <w:rsid w:val="1C057BD0"/>
    <w:rsid w:val="1C093B64"/>
    <w:rsid w:val="1C27223D"/>
    <w:rsid w:val="1C281B11"/>
    <w:rsid w:val="1C2C1601"/>
    <w:rsid w:val="1C2F2E9F"/>
    <w:rsid w:val="1C404676"/>
    <w:rsid w:val="1C4C1CA3"/>
    <w:rsid w:val="1C500517"/>
    <w:rsid w:val="1C5E5533"/>
    <w:rsid w:val="1C614B7E"/>
    <w:rsid w:val="1C626DD1"/>
    <w:rsid w:val="1C7134B8"/>
    <w:rsid w:val="1C735482"/>
    <w:rsid w:val="1C7A236C"/>
    <w:rsid w:val="1C8B5289"/>
    <w:rsid w:val="1C8E406A"/>
    <w:rsid w:val="1C962F1E"/>
    <w:rsid w:val="1C9A0C60"/>
    <w:rsid w:val="1CBA6C0D"/>
    <w:rsid w:val="1CC57360"/>
    <w:rsid w:val="1CD162D3"/>
    <w:rsid w:val="1CD71683"/>
    <w:rsid w:val="1CE0656D"/>
    <w:rsid w:val="1CE1785A"/>
    <w:rsid w:val="1CE26164"/>
    <w:rsid w:val="1CEB478D"/>
    <w:rsid w:val="1CF06AD2"/>
    <w:rsid w:val="1CF33ECD"/>
    <w:rsid w:val="1CF365C3"/>
    <w:rsid w:val="1CFA16FF"/>
    <w:rsid w:val="1CFF7FAA"/>
    <w:rsid w:val="1D036806"/>
    <w:rsid w:val="1D1A3B4F"/>
    <w:rsid w:val="1D1E3398"/>
    <w:rsid w:val="1D1F1166"/>
    <w:rsid w:val="1D3179E7"/>
    <w:rsid w:val="1D320E99"/>
    <w:rsid w:val="1D385D84"/>
    <w:rsid w:val="1D3C5874"/>
    <w:rsid w:val="1D3F35B6"/>
    <w:rsid w:val="1D540E0F"/>
    <w:rsid w:val="1D5BD51B"/>
    <w:rsid w:val="1D5C5F16"/>
    <w:rsid w:val="1D5D0FA4"/>
    <w:rsid w:val="1D5E1C8E"/>
    <w:rsid w:val="1D631052"/>
    <w:rsid w:val="1D6327E7"/>
    <w:rsid w:val="1D6C19D4"/>
    <w:rsid w:val="1D6D3C7F"/>
    <w:rsid w:val="1D770853"/>
    <w:rsid w:val="1D8A5AE8"/>
    <w:rsid w:val="1D905BC0"/>
    <w:rsid w:val="1D925CFF"/>
    <w:rsid w:val="1D977843"/>
    <w:rsid w:val="1DBF54C3"/>
    <w:rsid w:val="1DBFC4B2"/>
    <w:rsid w:val="1DC74FF4"/>
    <w:rsid w:val="1DC76378"/>
    <w:rsid w:val="1DCD471E"/>
    <w:rsid w:val="1DCF66E8"/>
    <w:rsid w:val="1DD41F50"/>
    <w:rsid w:val="1DD93CC7"/>
    <w:rsid w:val="1DDFF5FF"/>
    <w:rsid w:val="1DED6B6E"/>
    <w:rsid w:val="1DF3687A"/>
    <w:rsid w:val="1DFB572F"/>
    <w:rsid w:val="1E01086B"/>
    <w:rsid w:val="1E0B5246"/>
    <w:rsid w:val="1E18008F"/>
    <w:rsid w:val="1E2258EB"/>
    <w:rsid w:val="1E2527AC"/>
    <w:rsid w:val="1E2A6014"/>
    <w:rsid w:val="1E312B23"/>
    <w:rsid w:val="1E320A25"/>
    <w:rsid w:val="1E367A74"/>
    <w:rsid w:val="1E391DB3"/>
    <w:rsid w:val="1E3E386E"/>
    <w:rsid w:val="1E432C32"/>
    <w:rsid w:val="1E45572C"/>
    <w:rsid w:val="1E5310C7"/>
    <w:rsid w:val="1E6257AE"/>
    <w:rsid w:val="1E63378E"/>
    <w:rsid w:val="1E641526"/>
    <w:rsid w:val="1E656462"/>
    <w:rsid w:val="1E6B73A1"/>
    <w:rsid w:val="1E74728F"/>
    <w:rsid w:val="1E7F289E"/>
    <w:rsid w:val="1E805C34"/>
    <w:rsid w:val="1E85324A"/>
    <w:rsid w:val="1E937715"/>
    <w:rsid w:val="1E975C3E"/>
    <w:rsid w:val="1E9C4BD8"/>
    <w:rsid w:val="1EA35FEA"/>
    <w:rsid w:val="1EA41923"/>
    <w:rsid w:val="1EAE09F3"/>
    <w:rsid w:val="1EBA2EF4"/>
    <w:rsid w:val="1EBB4EBE"/>
    <w:rsid w:val="1EBF49AE"/>
    <w:rsid w:val="1EC04596"/>
    <w:rsid w:val="1ED55F80"/>
    <w:rsid w:val="1ED709CD"/>
    <w:rsid w:val="1EE05092"/>
    <w:rsid w:val="1EE2244B"/>
    <w:rsid w:val="1EEB337D"/>
    <w:rsid w:val="1EEB653C"/>
    <w:rsid w:val="1EEF9422"/>
    <w:rsid w:val="1EF81DD0"/>
    <w:rsid w:val="1F0A0121"/>
    <w:rsid w:val="1F0C3495"/>
    <w:rsid w:val="1F0C74C8"/>
    <w:rsid w:val="1F0E3240"/>
    <w:rsid w:val="1F157A8A"/>
    <w:rsid w:val="1F234F3D"/>
    <w:rsid w:val="1F274302"/>
    <w:rsid w:val="1F2B2044"/>
    <w:rsid w:val="1F2D2183"/>
    <w:rsid w:val="1F301408"/>
    <w:rsid w:val="1F4202D5"/>
    <w:rsid w:val="1F430A42"/>
    <w:rsid w:val="1F4629DA"/>
    <w:rsid w:val="1F481CE3"/>
    <w:rsid w:val="1F4C5B16"/>
    <w:rsid w:val="1F5570C1"/>
    <w:rsid w:val="1F58270D"/>
    <w:rsid w:val="1F585875"/>
    <w:rsid w:val="1F6B41EE"/>
    <w:rsid w:val="1F705CA9"/>
    <w:rsid w:val="1F713C61"/>
    <w:rsid w:val="1F7421F4"/>
    <w:rsid w:val="1F7834B8"/>
    <w:rsid w:val="1F7C289F"/>
    <w:rsid w:val="1F7C464D"/>
    <w:rsid w:val="1F841754"/>
    <w:rsid w:val="1F8802F8"/>
    <w:rsid w:val="1F882409"/>
    <w:rsid w:val="1F8B663F"/>
    <w:rsid w:val="1F951B51"/>
    <w:rsid w:val="1FA37E2C"/>
    <w:rsid w:val="1FB42039"/>
    <w:rsid w:val="1FBB9104"/>
    <w:rsid w:val="1FC35DD8"/>
    <w:rsid w:val="1FDA1374"/>
    <w:rsid w:val="1FDB7F9A"/>
    <w:rsid w:val="1FF1BAE6"/>
    <w:rsid w:val="1FF35968"/>
    <w:rsid w:val="1FF786E4"/>
    <w:rsid w:val="1FFE4B2A"/>
    <w:rsid w:val="20032679"/>
    <w:rsid w:val="200C3C23"/>
    <w:rsid w:val="20162EA9"/>
    <w:rsid w:val="201C198C"/>
    <w:rsid w:val="201E74B3"/>
    <w:rsid w:val="20230F6D"/>
    <w:rsid w:val="202E4C3E"/>
    <w:rsid w:val="20325E0F"/>
    <w:rsid w:val="203B510F"/>
    <w:rsid w:val="2040567B"/>
    <w:rsid w:val="20542ED4"/>
    <w:rsid w:val="20605D1D"/>
    <w:rsid w:val="20746E58"/>
    <w:rsid w:val="20825C93"/>
    <w:rsid w:val="20983709"/>
    <w:rsid w:val="209E260B"/>
    <w:rsid w:val="20A16773"/>
    <w:rsid w:val="20A53730"/>
    <w:rsid w:val="20B00A53"/>
    <w:rsid w:val="20C20786"/>
    <w:rsid w:val="20DA787E"/>
    <w:rsid w:val="20E00C0C"/>
    <w:rsid w:val="20E017E3"/>
    <w:rsid w:val="20E0229D"/>
    <w:rsid w:val="20EF23DB"/>
    <w:rsid w:val="20FF4FC7"/>
    <w:rsid w:val="21081851"/>
    <w:rsid w:val="210C3853"/>
    <w:rsid w:val="211E20A8"/>
    <w:rsid w:val="21254871"/>
    <w:rsid w:val="212925B3"/>
    <w:rsid w:val="2129610F"/>
    <w:rsid w:val="214116AB"/>
    <w:rsid w:val="21486EDD"/>
    <w:rsid w:val="214C004F"/>
    <w:rsid w:val="21537630"/>
    <w:rsid w:val="21556F04"/>
    <w:rsid w:val="21563120"/>
    <w:rsid w:val="21701F90"/>
    <w:rsid w:val="2173382E"/>
    <w:rsid w:val="217D645B"/>
    <w:rsid w:val="217F0425"/>
    <w:rsid w:val="2197576F"/>
    <w:rsid w:val="219C3D3D"/>
    <w:rsid w:val="21A12149"/>
    <w:rsid w:val="21C9556D"/>
    <w:rsid w:val="21CE6CB6"/>
    <w:rsid w:val="21D20555"/>
    <w:rsid w:val="21D267A7"/>
    <w:rsid w:val="21DA38AD"/>
    <w:rsid w:val="21E93AF0"/>
    <w:rsid w:val="21F11323"/>
    <w:rsid w:val="21F66939"/>
    <w:rsid w:val="21FBEBEB"/>
    <w:rsid w:val="21FE759C"/>
    <w:rsid w:val="220152DE"/>
    <w:rsid w:val="22105521"/>
    <w:rsid w:val="22120F99"/>
    <w:rsid w:val="22197BD3"/>
    <w:rsid w:val="2221328A"/>
    <w:rsid w:val="22242C4B"/>
    <w:rsid w:val="222A213F"/>
    <w:rsid w:val="222E0711"/>
    <w:rsid w:val="22342FBD"/>
    <w:rsid w:val="223905D4"/>
    <w:rsid w:val="223F7389"/>
    <w:rsid w:val="22400EBD"/>
    <w:rsid w:val="22446596"/>
    <w:rsid w:val="22477195"/>
    <w:rsid w:val="22592A24"/>
    <w:rsid w:val="225F3691"/>
    <w:rsid w:val="22646256"/>
    <w:rsid w:val="226A69DF"/>
    <w:rsid w:val="227026FD"/>
    <w:rsid w:val="22771FA7"/>
    <w:rsid w:val="22791318"/>
    <w:rsid w:val="22825920"/>
    <w:rsid w:val="22853819"/>
    <w:rsid w:val="228757E3"/>
    <w:rsid w:val="2291647A"/>
    <w:rsid w:val="22A7378F"/>
    <w:rsid w:val="22A939AB"/>
    <w:rsid w:val="22B1460E"/>
    <w:rsid w:val="22C67236"/>
    <w:rsid w:val="22CB4050"/>
    <w:rsid w:val="22CB59C2"/>
    <w:rsid w:val="22CC58EC"/>
    <w:rsid w:val="22CD081E"/>
    <w:rsid w:val="22D20787"/>
    <w:rsid w:val="22DC46F3"/>
    <w:rsid w:val="22E9024C"/>
    <w:rsid w:val="22F86E90"/>
    <w:rsid w:val="230C3F3A"/>
    <w:rsid w:val="231E5E66"/>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35DDC"/>
    <w:rsid w:val="23647A3F"/>
    <w:rsid w:val="23711FEF"/>
    <w:rsid w:val="23735D67"/>
    <w:rsid w:val="237415CC"/>
    <w:rsid w:val="23791F56"/>
    <w:rsid w:val="2388552B"/>
    <w:rsid w:val="23886F49"/>
    <w:rsid w:val="239006C7"/>
    <w:rsid w:val="239634D6"/>
    <w:rsid w:val="23A405B6"/>
    <w:rsid w:val="23A67EEB"/>
    <w:rsid w:val="23B14ACF"/>
    <w:rsid w:val="23B175F2"/>
    <w:rsid w:val="23BF2D5B"/>
    <w:rsid w:val="23C022CC"/>
    <w:rsid w:val="23CF8B6C"/>
    <w:rsid w:val="23E80503"/>
    <w:rsid w:val="23EE527F"/>
    <w:rsid w:val="23FA0813"/>
    <w:rsid w:val="240370EB"/>
    <w:rsid w:val="240B5FA0"/>
    <w:rsid w:val="24267432"/>
    <w:rsid w:val="242A28CA"/>
    <w:rsid w:val="24392B0D"/>
    <w:rsid w:val="24397F95"/>
    <w:rsid w:val="243B1825"/>
    <w:rsid w:val="246A5C7F"/>
    <w:rsid w:val="246D6C5B"/>
    <w:rsid w:val="246F4781"/>
    <w:rsid w:val="24724271"/>
    <w:rsid w:val="24831FDA"/>
    <w:rsid w:val="24854AAB"/>
    <w:rsid w:val="24877D1C"/>
    <w:rsid w:val="249266C1"/>
    <w:rsid w:val="24945F95"/>
    <w:rsid w:val="24A77945"/>
    <w:rsid w:val="24AA57B9"/>
    <w:rsid w:val="24AC1531"/>
    <w:rsid w:val="24AC1A70"/>
    <w:rsid w:val="24B6415E"/>
    <w:rsid w:val="24C34ACD"/>
    <w:rsid w:val="24CA7C09"/>
    <w:rsid w:val="24D9609E"/>
    <w:rsid w:val="24DE57D6"/>
    <w:rsid w:val="24DF7B38"/>
    <w:rsid w:val="24EF141E"/>
    <w:rsid w:val="250B4B52"/>
    <w:rsid w:val="251767C5"/>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B932FA"/>
    <w:rsid w:val="25C428AA"/>
    <w:rsid w:val="25C64874"/>
    <w:rsid w:val="25DF76E4"/>
    <w:rsid w:val="25E35426"/>
    <w:rsid w:val="25F56F08"/>
    <w:rsid w:val="25FF7D86"/>
    <w:rsid w:val="2601765A"/>
    <w:rsid w:val="26127ABA"/>
    <w:rsid w:val="26171E73"/>
    <w:rsid w:val="26216A75"/>
    <w:rsid w:val="26503617"/>
    <w:rsid w:val="26571970"/>
    <w:rsid w:val="265D380A"/>
    <w:rsid w:val="266320C3"/>
    <w:rsid w:val="26667E05"/>
    <w:rsid w:val="266A16A4"/>
    <w:rsid w:val="266F2816"/>
    <w:rsid w:val="266F6CBA"/>
    <w:rsid w:val="26793695"/>
    <w:rsid w:val="2685203A"/>
    <w:rsid w:val="26856E3E"/>
    <w:rsid w:val="268B6B8C"/>
    <w:rsid w:val="26932C8A"/>
    <w:rsid w:val="269C3827"/>
    <w:rsid w:val="269E134D"/>
    <w:rsid w:val="26AB1368"/>
    <w:rsid w:val="26AC3A6A"/>
    <w:rsid w:val="26B11081"/>
    <w:rsid w:val="26C80178"/>
    <w:rsid w:val="26C863CA"/>
    <w:rsid w:val="26CF7759"/>
    <w:rsid w:val="26DE6C18"/>
    <w:rsid w:val="26E41767"/>
    <w:rsid w:val="26ED5E15"/>
    <w:rsid w:val="26F669DB"/>
    <w:rsid w:val="26F92A28"/>
    <w:rsid w:val="27194E78"/>
    <w:rsid w:val="272950BB"/>
    <w:rsid w:val="2732271F"/>
    <w:rsid w:val="27343A60"/>
    <w:rsid w:val="273C2207"/>
    <w:rsid w:val="27433CA3"/>
    <w:rsid w:val="27457128"/>
    <w:rsid w:val="27587B2E"/>
    <w:rsid w:val="275B1765"/>
    <w:rsid w:val="275B723E"/>
    <w:rsid w:val="276032C4"/>
    <w:rsid w:val="27624129"/>
    <w:rsid w:val="27663AD0"/>
    <w:rsid w:val="27673E71"/>
    <w:rsid w:val="27781B9E"/>
    <w:rsid w:val="277B51EB"/>
    <w:rsid w:val="27983FEE"/>
    <w:rsid w:val="279D7857"/>
    <w:rsid w:val="27A40BE5"/>
    <w:rsid w:val="27A75FE0"/>
    <w:rsid w:val="27AF30E6"/>
    <w:rsid w:val="27BA3F65"/>
    <w:rsid w:val="27C76682"/>
    <w:rsid w:val="27CA519C"/>
    <w:rsid w:val="27D003F3"/>
    <w:rsid w:val="27D25752"/>
    <w:rsid w:val="27D75F18"/>
    <w:rsid w:val="27DE7FB7"/>
    <w:rsid w:val="27E962E8"/>
    <w:rsid w:val="27EE00B2"/>
    <w:rsid w:val="27EE2498"/>
    <w:rsid w:val="27F356C9"/>
    <w:rsid w:val="27F5CDC8"/>
    <w:rsid w:val="27F65B6B"/>
    <w:rsid w:val="27F82CDF"/>
    <w:rsid w:val="28001620"/>
    <w:rsid w:val="28081174"/>
    <w:rsid w:val="28094EEC"/>
    <w:rsid w:val="2810627B"/>
    <w:rsid w:val="28117E77"/>
    <w:rsid w:val="28180C8B"/>
    <w:rsid w:val="281C5B9F"/>
    <w:rsid w:val="281E1197"/>
    <w:rsid w:val="28277120"/>
    <w:rsid w:val="28335AC5"/>
    <w:rsid w:val="28375F5F"/>
    <w:rsid w:val="28420A0F"/>
    <w:rsid w:val="28461C9C"/>
    <w:rsid w:val="284E72DC"/>
    <w:rsid w:val="285F68BA"/>
    <w:rsid w:val="286D547B"/>
    <w:rsid w:val="287A1946"/>
    <w:rsid w:val="28920A3E"/>
    <w:rsid w:val="28924EE2"/>
    <w:rsid w:val="289A5B44"/>
    <w:rsid w:val="289F1401"/>
    <w:rsid w:val="28A54C15"/>
    <w:rsid w:val="28A80261"/>
    <w:rsid w:val="28AD1D1C"/>
    <w:rsid w:val="28AF339E"/>
    <w:rsid w:val="28C17575"/>
    <w:rsid w:val="28D728F5"/>
    <w:rsid w:val="28D75265"/>
    <w:rsid w:val="28DA340F"/>
    <w:rsid w:val="28F2772E"/>
    <w:rsid w:val="28F811E9"/>
    <w:rsid w:val="28F96D0F"/>
    <w:rsid w:val="28FE2577"/>
    <w:rsid w:val="28FE60D3"/>
    <w:rsid w:val="28FF0239"/>
    <w:rsid w:val="290302E2"/>
    <w:rsid w:val="290C4C94"/>
    <w:rsid w:val="290D23D9"/>
    <w:rsid w:val="292813A2"/>
    <w:rsid w:val="293036D9"/>
    <w:rsid w:val="294607E9"/>
    <w:rsid w:val="29493808"/>
    <w:rsid w:val="294A57BC"/>
    <w:rsid w:val="29514455"/>
    <w:rsid w:val="29613FA7"/>
    <w:rsid w:val="29620D93"/>
    <w:rsid w:val="296323DA"/>
    <w:rsid w:val="296B671C"/>
    <w:rsid w:val="296B9323"/>
    <w:rsid w:val="296C128F"/>
    <w:rsid w:val="296D0004"/>
    <w:rsid w:val="296E5E76"/>
    <w:rsid w:val="297F5466"/>
    <w:rsid w:val="29842A7C"/>
    <w:rsid w:val="298C36DF"/>
    <w:rsid w:val="29A0362E"/>
    <w:rsid w:val="29A547A1"/>
    <w:rsid w:val="29AA0009"/>
    <w:rsid w:val="29B570DA"/>
    <w:rsid w:val="29B844D4"/>
    <w:rsid w:val="29BB2216"/>
    <w:rsid w:val="29CC61D1"/>
    <w:rsid w:val="29D72644"/>
    <w:rsid w:val="29E66BFE"/>
    <w:rsid w:val="29E73757"/>
    <w:rsid w:val="29E928DF"/>
    <w:rsid w:val="29ED173B"/>
    <w:rsid w:val="2A04596B"/>
    <w:rsid w:val="2A170E1D"/>
    <w:rsid w:val="2A267326"/>
    <w:rsid w:val="2A481CFC"/>
    <w:rsid w:val="2A4F6D47"/>
    <w:rsid w:val="2A581813"/>
    <w:rsid w:val="2A5F446A"/>
    <w:rsid w:val="2A704DAF"/>
    <w:rsid w:val="2A872B65"/>
    <w:rsid w:val="2A8C1F5E"/>
    <w:rsid w:val="2AA36F32"/>
    <w:rsid w:val="2AAA6513"/>
    <w:rsid w:val="2AAE3CB0"/>
    <w:rsid w:val="2AB7478C"/>
    <w:rsid w:val="2ABF1892"/>
    <w:rsid w:val="2AD03A9F"/>
    <w:rsid w:val="2AD510B6"/>
    <w:rsid w:val="2AE035FF"/>
    <w:rsid w:val="2AE32F87"/>
    <w:rsid w:val="2AE632C3"/>
    <w:rsid w:val="2AF14141"/>
    <w:rsid w:val="2AF21C68"/>
    <w:rsid w:val="2AF27EBA"/>
    <w:rsid w:val="2AF458A1"/>
    <w:rsid w:val="2AF54D2B"/>
    <w:rsid w:val="2AF61758"/>
    <w:rsid w:val="2AFA0B1C"/>
    <w:rsid w:val="2B1B2F6C"/>
    <w:rsid w:val="2B1C6CE5"/>
    <w:rsid w:val="2B22345B"/>
    <w:rsid w:val="2B2838DB"/>
    <w:rsid w:val="2B2D0EF2"/>
    <w:rsid w:val="2B30453E"/>
    <w:rsid w:val="2B317A55"/>
    <w:rsid w:val="2B33475A"/>
    <w:rsid w:val="2B381D70"/>
    <w:rsid w:val="2B430715"/>
    <w:rsid w:val="2B457FE9"/>
    <w:rsid w:val="2B4A1AA4"/>
    <w:rsid w:val="2B5054D5"/>
    <w:rsid w:val="2B507DFE"/>
    <w:rsid w:val="2B6A3EF4"/>
    <w:rsid w:val="2B6F150A"/>
    <w:rsid w:val="2B7408CF"/>
    <w:rsid w:val="2B786611"/>
    <w:rsid w:val="2B794137"/>
    <w:rsid w:val="2B7D59D5"/>
    <w:rsid w:val="2B7E4987"/>
    <w:rsid w:val="2B807273"/>
    <w:rsid w:val="2B89481A"/>
    <w:rsid w:val="2B8E7BE2"/>
    <w:rsid w:val="2B940F71"/>
    <w:rsid w:val="2B960845"/>
    <w:rsid w:val="2BA246DE"/>
    <w:rsid w:val="2BA47406"/>
    <w:rsid w:val="2BA80578"/>
    <w:rsid w:val="2BB45CC1"/>
    <w:rsid w:val="2BB470B9"/>
    <w:rsid w:val="2BB55BD0"/>
    <w:rsid w:val="2BBB30B6"/>
    <w:rsid w:val="2BC00E57"/>
    <w:rsid w:val="2BC03B14"/>
    <w:rsid w:val="2BC453B2"/>
    <w:rsid w:val="2BC65E99"/>
    <w:rsid w:val="2BCC070B"/>
    <w:rsid w:val="2BCE5F4F"/>
    <w:rsid w:val="2BD55811"/>
    <w:rsid w:val="2BDDE61A"/>
    <w:rsid w:val="2BE75544"/>
    <w:rsid w:val="2BEC2B5B"/>
    <w:rsid w:val="2BEFB4B2"/>
    <w:rsid w:val="2BF51D49"/>
    <w:rsid w:val="2BFB307B"/>
    <w:rsid w:val="2BFB8CCA"/>
    <w:rsid w:val="2BFD08C4"/>
    <w:rsid w:val="2C077995"/>
    <w:rsid w:val="2C100EEC"/>
    <w:rsid w:val="2C106849"/>
    <w:rsid w:val="2C11436F"/>
    <w:rsid w:val="2C13380B"/>
    <w:rsid w:val="2C183950"/>
    <w:rsid w:val="2C1856FE"/>
    <w:rsid w:val="2C206143"/>
    <w:rsid w:val="2C2C3157"/>
    <w:rsid w:val="2C2E7758"/>
    <w:rsid w:val="2C4209CD"/>
    <w:rsid w:val="2C514C9F"/>
    <w:rsid w:val="2C5A3F68"/>
    <w:rsid w:val="2C5A5D16"/>
    <w:rsid w:val="2C610E53"/>
    <w:rsid w:val="2C6F72CA"/>
    <w:rsid w:val="2C734E31"/>
    <w:rsid w:val="2C7A0167"/>
    <w:rsid w:val="2C7A1F15"/>
    <w:rsid w:val="2C7D1479"/>
    <w:rsid w:val="2C862667"/>
    <w:rsid w:val="2C8B4122"/>
    <w:rsid w:val="2C8F6D87"/>
    <w:rsid w:val="2C98683F"/>
    <w:rsid w:val="2CA04A4F"/>
    <w:rsid w:val="2CA376BD"/>
    <w:rsid w:val="2CAD3E75"/>
    <w:rsid w:val="2CB05936"/>
    <w:rsid w:val="2CB31D78"/>
    <w:rsid w:val="2CB41336"/>
    <w:rsid w:val="2CB72057"/>
    <w:rsid w:val="2CBA9371"/>
    <w:rsid w:val="2CBD0053"/>
    <w:rsid w:val="2CBE62A5"/>
    <w:rsid w:val="2CBF3DCB"/>
    <w:rsid w:val="2CBF6E23"/>
    <w:rsid w:val="2CC43190"/>
    <w:rsid w:val="2CC55886"/>
    <w:rsid w:val="2CCF04B2"/>
    <w:rsid w:val="2CD63BB6"/>
    <w:rsid w:val="2CE3118E"/>
    <w:rsid w:val="2CE657FC"/>
    <w:rsid w:val="2CE90E48"/>
    <w:rsid w:val="2CF75313"/>
    <w:rsid w:val="2CF972DD"/>
    <w:rsid w:val="2D013C8E"/>
    <w:rsid w:val="2D094880"/>
    <w:rsid w:val="2D103148"/>
    <w:rsid w:val="2D151C3D"/>
    <w:rsid w:val="2D19172E"/>
    <w:rsid w:val="2D217755"/>
    <w:rsid w:val="2D263E4A"/>
    <w:rsid w:val="2D265BF9"/>
    <w:rsid w:val="2D2A56E9"/>
    <w:rsid w:val="2D2D25FE"/>
    <w:rsid w:val="2D306A77"/>
    <w:rsid w:val="2D3447B9"/>
    <w:rsid w:val="2D377E06"/>
    <w:rsid w:val="2D3E1B7B"/>
    <w:rsid w:val="2D510EC7"/>
    <w:rsid w:val="2D6E589A"/>
    <w:rsid w:val="2DA03AA4"/>
    <w:rsid w:val="2DA57465"/>
    <w:rsid w:val="2DA90E8C"/>
    <w:rsid w:val="2DBB27E5"/>
    <w:rsid w:val="2DCC49F2"/>
    <w:rsid w:val="2DD17901"/>
    <w:rsid w:val="2DD37B2E"/>
    <w:rsid w:val="2DD62C52"/>
    <w:rsid w:val="2DDB135C"/>
    <w:rsid w:val="2DDDF8D2"/>
    <w:rsid w:val="2DDF1017"/>
    <w:rsid w:val="2DE25133"/>
    <w:rsid w:val="2DE64648"/>
    <w:rsid w:val="2DF16387"/>
    <w:rsid w:val="2DF52218"/>
    <w:rsid w:val="2DF61A6F"/>
    <w:rsid w:val="2DF776B3"/>
    <w:rsid w:val="2E0C3040"/>
    <w:rsid w:val="2E0D2197"/>
    <w:rsid w:val="2E107C6F"/>
    <w:rsid w:val="2E1F0FC6"/>
    <w:rsid w:val="2E277E7A"/>
    <w:rsid w:val="2E291E44"/>
    <w:rsid w:val="2E323F32"/>
    <w:rsid w:val="2E344345"/>
    <w:rsid w:val="2E3C1B78"/>
    <w:rsid w:val="2E442832"/>
    <w:rsid w:val="2E5067EC"/>
    <w:rsid w:val="2E513149"/>
    <w:rsid w:val="2E5972BA"/>
    <w:rsid w:val="2E5A1FFE"/>
    <w:rsid w:val="2E5E6A04"/>
    <w:rsid w:val="2E6115DE"/>
    <w:rsid w:val="2E6A1EAD"/>
    <w:rsid w:val="2E7E50BE"/>
    <w:rsid w:val="2E821554"/>
    <w:rsid w:val="2E8452CD"/>
    <w:rsid w:val="2E84707B"/>
    <w:rsid w:val="2E851686"/>
    <w:rsid w:val="2E864BA1"/>
    <w:rsid w:val="2E8E50A7"/>
    <w:rsid w:val="2E921798"/>
    <w:rsid w:val="2E9F3EB4"/>
    <w:rsid w:val="2EA414CB"/>
    <w:rsid w:val="2EB55684"/>
    <w:rsid w:val="2EBA2A9C"/>
    <w:rsid w:val="2EBC7D67"/>
    <w:rsid w:val="2EC15BD9"/>
    <w:rsid w:val="2EC41B6D"/>
    <w:rsid w:val="2EC76F67"/>
    <w:rsid w:val="2EC97664"/>
    <w:rsid w:val="2ECB2EFB"/>
    <w:rsid w:val="2EE330A1"/>
    <w:rsid w:val="2EE45D6B"/>
    <w:rsid w:val="2EF05516"/>
    <w:rsid w:val="2EF7784D"/>
    <w:rsid w:val="2EFE0BDB"/>
    <w:rsid w:val="2EFE507F"/>
    <w:rsid w:val="2F093B3A"/>
    <w:rsid w:val="2F0F2DE8"/>
    <w:rsid w:val="2F1034C5"/>
    <w:rsid w:val="2F132EC6"/>
    <w:rsid w:val="2F155773"/>
    <w:rsid w:val="2F2820FC"/>
    <w:rsid w:val="2F28553F"/>
    <w:rsid w:val="2F350375"/>
    <w:rsid w:val="2F4259D2"/>
    <w:rsid w:val="2F511653"/>
    <w:rsid w:val="2F662C24"/>
    <w:rsid w:val="2F77273B"/>
    <w:rsid w:val="2F8F217B"/>
    <w:rsid w:val="2F9368EB"/>
    <w:rsid w:val="2F9F5E0E"/>
    <w:rsid w:val="2FA63021"/>
    <w:rsid w:val="2FA9127F"/>
    <w:rsid w:val="2FAA48BF"/>
    <w:rsid w:val="2FD45DE0"/>
    <w:rsid w:val="2FD99BD1"/>
    <w:rsid w:val="2FE32273"/>
    <w:rsid w:val="301405BF"/>
    <w:rsid w:val="3014442E"/>
    <w:rsid w:val="301A386E"/>
    <w:rsid w:val="302208F9"/>
    <w:rsid w:val="30436BF9"/>
    <w:rsid w:val="30450A8C"/>
    <w:rsid w:val="305E0556"/>
    <w:rsid w:val="30633BEA"/>
    <w:rsid w:val="30683C8B"/>
    <w:rsid w:val="307931FA"/>
    <w:rsid w:val="3080746C"/>
    <w:rsid w:val="3082583C"/>
    <w:rsid w:val="30847806"/>
    <w:rsid w:val="30863B9C"/>
    <w:rsid w:val="30A33DBB"/>
    <w:rsid w:val="30A734F4"/>
    <w:rsid w:val="30AA184F"/>
    <w:rsid w:val="30B023A9"/>
    <w:rsid w:val="30BA3228"/>
    <w:rsid w:val="30C23E8A"/>
    <w:rsid w:val="30CB044F"/>
    <w:rsid w:val="30D2231F"/>
    <w:rsid w:val="30D37306"/>
    <w:rsid w:val="30E65DCB"/>
    <w:rsid w:val="30EC75C0"/>
    <w:rsid w:val="30F304E8"/>
    <w:rsid w:val="30F93D50"/>
    <w:rsid w:val="30FF50DE"/>
    <w:rsid w:val="310261D1"/>
    <w:rsid w:val="310E5321"/>
    <w:rsid w:val="311346E6"/>
    <w:rsid w:val="311566B0"/>
    <w:rsid w:val="311A4951"/>
    <w:rsid w:val="31215667"/>
    <w:rsid w:val="31274127"/>
    <w:rsid w:val="31382DE1"/>
    <w:rsid w:val="313E1763"/>
    <w:rsid w:val="31436D79"/>
    <w:rsid w:val="314739AD"/>
    <w:rsid w:val="314B3E80"/>
    <w:rsid w:val="314F1BC2"/>
    <w:rsid w:val="315C608D"/>
    <w:rsid w:val="317071E6"/>
    <w:rsid w:val="31745184"/>
    <w:rsid w:val="317A6513"/>
    <w:rsid w:val="319C46DB"/>
    <w:rsid w:val="31A17801"/>
    <w:rsid w:val="31A6555A"/>
    <w:rsid w:val="31B22151"/>
    <w:rsid w:val="31C0329F"/>
    <w:rsid w:val="31C47AE2"/>
    <w:rsid w:val="31C51E84"/>
    <w:rsid w:val="31C81974"/>
    <w:rsid w:val="31D01111"/>
    <w:rsid w:val="31E26DD0"/>
    <w:rsid w:val="31F25E95"/>
    <w:rsid w:val="31F34EE6"/>
    <w:rsid w:val="31F521F9"/>
    <w:rsid w:val="32075FF9"/>
    <w:rsid w:val="320C5601"/>
    <w:rsid w:val="320E382B"/>
    <w:rsid w:val="32130E41"/>
    <w:rsid w:val="323D1A1A"/>
    <w:rsid w:val="323F60E0"/>
    <w:rsid w:val="32410D7E"/>
    <w:rsid w:val="324C3414"/>
    <w:rsid w:val="325517A0"/>
    <w:rsid w:val="32570855"/>
    <w:rsid w:val="32585395"/>
    <w:rsid w:val="325D3E6B"/>
    <w:rsid w:val="32613717"/>
    <w:rsid w:val="326351F9"/>
    <w:rsid w:val="32652D52"/>
    <w:rsid w:val="32754CF2"/>
    <w:rsid w:val="3287538B"/>
    <w:rsid w:val="32892EB1"/>
    <w:rsid w:val="32A61AD2"/>
    <w:rsid w:val="32A76766"/>
    <w:rsid w:val="32A97FCE"/>
    <w:rsid w:val="32AE0770"/>
    <w:rsid w:val="32AF4A8A"/>
    <w:rsid w:val="32B819E9"/>
    <w:rsid w:val="32BB42A1"/>
    <w:rsid w:val="32BF2D77"/>
    <w:rsid w:val="32C111D1"/>
    <w:rsid w:val="32C47B0D"/>
    <w:rsid w:val="32D37A29"/>
    <w:rsid w:val="32E620B2"/>
    <w:rsid w:val="32EE0F67"/>
    <w:rsid w:val="32FA790B"/>
    <w:rsid w:val="3307371A"/>
    <w:rsid w:val="330E5059"/>
    <w:rsid w:val="332323A0"/>
    <w:rsid w:val="33260700"/>
    <w:rsid w:val="33294694"/>
    <w:rsid w:val="332E3A59"/>
    <w:rsid w:val="3330157F"/>
    <w:rsid w:val="3333344C"/>
    <w:rsid w:val="33370B5F"/>
    <w:rsid w:val="33415945"/>
    <w:rsid w:val="334F5387"/>
    <w:rsid w:val="33552D94"/>
    <w:rsid w:val="335A484E"/>
    <w:rsid w:val="33620986"/>
    <w:rsid w:val="33684063"/>
    <w:rsid w:val="33791178"/>
    <w:rsid w:val="337A5FAB"/>
    <w:rsid w:val="338901E8"/>
    <w:rsid w:val="338D3F51"/>
    <w:rsid w:val="338E49F3"/>
    <w:rsid w:val="33A71A8D"/>
    <w:rsid w:val="33AF4B9A"/>
    <w:rsid w:val="33B95A18"/>
    <w:rsid w:val="33CA3782"/>
    <w:rsid w:val="33D64A34"/>
    <w:rsid w:val="33D94FDC"/>
    <w:rsid w:val="33E81E5A"/>
    <w:rsid w:val="33EC2509"/>
    <w:rsid w:val="33F508A6"/>
    <w:rsid w:val="34014CC9"/>
    <w:rsid w:val="340A6274"/>
    <w:rsid w:val="3418655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AF6504"/>
    <w:rsid w:val="34B34216"/>
    <w:rsid w:val="34BD5094"/>
    <w:rsid w:val="34CC13EE"/>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0415A"/>
    <w:rsid w:val="355132A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051F"/>
    <w:rsid w:val="35DE31B8"/>
    <w:rsid w:val="35E07771"/>
    <w:rsid w:val="35E548A3"/>
    <w:rsid w:val="35F03248"/>
    <w:rsid w:val="35FA5E74"/>
    <w:rsid w:val="35FD055A"/>
    <w:rsid w:val="3600792F"/>
    <w:rsid w:val="3609071C"/>
    <w:rsid w:val="361E6007"/>
    <w:rsid w:val="36257395"/>
    <w:rsid w:val="362A675A"/>
    <w:rsid w:val="362C50F3"/>
    <w:rsid w:val="363475D8"/>
    <w:rsid w:val="36372C24"/>
    <w:rsid w:val="36393C99"/>
    <w:rsid w:val="363F6260"/>
    <w:rsid w:val="364A067C"/>
    <w:rsid w:val="364D2448"/>
    <w:rsid w:val="365077E6"/>
    <w:rsid w:val="366923C4"/>
    <w:rsid w:val="367810AA"/>
    <w:rsid w:val="36785717"/>
    <w:rsid w:val="36847069"/>
    <w:rsid w:val="369462C9"/>
    <w:rsid w:val="369E0EF6"/>
    <w:rsid w:val="36AA5EF7"/>
    <w:rsid w:val="36B6623F"/>
    <w:rsid w:val="36BB5A02"/>
    <w:rsid w:val="36BF44BC"/>
    <w:rsid w:val="36CD6E4D"/>
    <w:rsid w:val="36D3294D"/>
    <w:rsid w:val="36D668E1"/>
    <w:rsid w:val="36D84407"/>
    <w:rsid w:val="36DF8D7D"/>
    <w:rsid w:val="36E1693A"/>
    <w:rsid w:val="36E83E1E"/>
    <w:rsid w:val="36E92171"/>
    <w:rsid w:val="36EE59D9"/>
    <w:rsid w:val="36F01751"/>
    <w:rsid w:val="36F05718"/>
    <w:rsid w:val="36F16AE9"/>
    <w:rsid w:val="36F31241"/>
    <w:rsid w:val="36F9612C"/>
    <w:rsid w:val="36FD1DF8"/>
    <w:rsid w:val="37027952"/>
    <w:rsid w:val="370F316F"/>
    <w:rsid w:val="37103BA1"/>
    <w:rsid w:val="371056DD"/>
    <w:rsid w:val="37113475"/>
    <w:rsid w:val="37180F24"/>
    <w:rsid w:val="371A67CE"/>
    <w:rsid w:val="37226D0E"/>
    <w:rsid w:val="372702D2"/>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367C3"/>
    <w:rsid w:val="37A458F7"/>
    <w:rsid w:val="37A97B52"/>
    <w:rsid w:val="37B26A07"/>
    <w:rsid w:val="37B7226F"/>
    <w:rsid w:val="37C249A0"/>
    <w:rsid w:val="37C91FA2"/>
    <w:rsid w:val="37CC1F8F"/>
    <w:rsid w:val="37CD1A92"/>
    <w:rsid w:val="37D03331"/>
    <w:rsid w:val="37D456E4"/>
    <w:rsid w:val="37D50947"/>
    <w:rsid w:val="37D74388"/>
    <w:rsid w:val="37D769AC"/>
    <w:rsid w:val="37D921E5"/>
    <w:rsid w:val="37DA5F5D"/>
    <w:rsid w:val="37DC695A"/>
    <w:rsid w:val="37DF20DE"/>
    <w:rsid w:val="37DF3574"/>
    <w:rsid w:val="37E727ED"/>
    <w:rsid w:val="37FA215C"/>
    <w:rsid w:val="37FC5ED4"/>
    <w:rsid w:val="382471D8"/>
    <w:rsid w:val="382C22E7"/>
    <w:rsid w:val="382F62A9"/>
    <w:rsid w:val="38305B7D"/>
    <w:rsid w:val="383438BF"/>
    <w:rsid w:val="384635F3"/>
    <w:rsid w:val="385E6B8E"/>
    <w:rsid w:val="38686159"/>
    <w:rsid w:val="3877074E"/>
    <w:rsid w:val="387737AC"/>
    <w:rsid w:val="387C7014"/>
    <w:rsid w:val="38921239"/>
    <w:rsid w:val="38AA327E"/>
    <w:rsid w:val="38B844F1"/>
    <w:rsid w:val="38B92017"/>
    <w:rsid w:val="38C033A5"/>
    <w:rsid w:val="38C5276A"/>
    <w:rsid w:val="38CA494E"/>
    <w:rsid w:val="38CA5FD2"/>
    <w:rsid w:val="38D40BFF"/>
    <w:rsid w:val="38D942CD"/>
    <w:rsid w:val="38D97FC3"/>
    <w:rsid w:val="38E726E0"/>
    <w:rsid w:val="38E83C52"/>
    <w:rsid w:val="38F65019"/>
    <w:rsid w:val="38FE77AF"/>
    <w:rsid w:val="39052611"/>
    <w:rsid w:val="39061A6B"/>
    <w:rsid w:val="390C65EA"/>
    <w:rsid w:val="390E4110"/>
    <w:rsid w:val="39111E53"/>
    <w:rsid w:val="391A34DD"/>
    <w:rsid w:val="391B3E89"/>
    <w:rsid w:val="391B4A7F"/>
    <w:rsid w:val="391F631E"/>
    <w:rsid w:val="39241696"/>
    <w:rsid w:val="39273424"/>
    <w:rsid w:val="393D67A4"/>
    <w:rsid w:val="39427657"/>
    <w:rsid w:val="395B6028"/>
    <w:rsid w:val="395D29A2"/>
    <w:rsid w:val="39600BD1"/>
    <w:rsid w:val="39602492"/>
    <w:rsid w:val="396106E4"/>
    <w:rsid w:val="39677CC5"/>
    <w:rsid w:val="39700927"/>
    <w:rsid w:val="397A17A6"/>
    <w:rsid w:val="397C795E"/>
    <w:rsid w:val="399E20DD"/>
    <w:rsid w:val="39AC56D7"/>
    <w:rsid w:val="39B527DE"/>
    <w:rsid w:val="39BC2C84"/>
    <w:rsid w:val="39C24EFB"/>
    <w:rsid w:val="39D215E2"/>
    <w:rsid w:val="39DC1F22"/>
    <w:rsid w:val="39E9692C"/>
    <w:rsid w:val="39ED1F78"/>
    <w:rsid w:val="39F50E2C"/>
    <w:rsid w:val="39F5444A"/>
    <w:rsid w:val="3A2611D5"/>
    <w:rsid w:val="3A2F4EFB"/>
    <w:rsid w:val="3A437DEA"/>
    <w:rsid w:val="3A4A561C"/>
    <w:rsid w:val="3A4A73CA"/>
    <w:rsid w:val="3A543444"/>
    <w:rsid w:val="3A5468F0"/>
    <w:rsid w:val="3A565A92"/>
    <w:rsid w:val="3A6402D8"/>
    <w:rsid w:val="3A6B26F1"/>
    <w:rsid w:val="3A6D130B"/>
    <w:rsid w:val="3A6D4E67"/>
    <w:rsid w:val="3A6F93E2"/>
    <w:rsid w:val="3A78307D"/>
    <w:rsid w:val="3A803482"/>
    <w:rsid w:val="3A8F2034"/>
    <w:rsid w:val="3A907024"/>
    <w:rsid w:val="3A992100"/>
    <w:rsid w:val="3A995C5C"/>
    <w:rsid w:val="3AA06FEA"/>
    <w:rsid w:val="3ABC194A"/>
    <w:rsid w:val="3ABC4F58"/>
    <w:rsid w:val="3ABDBD39"/>
    <w:rsid w:val="3AD244C6"/>
    <w:rsid w:val="3AD4054D"/>
    <w:rsid w:val="3AE0388B"/>
    <w:rsid w:val="3AE10910"/>
    <w:rsid w:val="3AE61666"/>
    <w:rsid w:val="3AE670D0"/>
    <w:rsid w:val="3AFA4E66"/>
    <w:rsid w:val="3B0E6D2D"/>
    <w:rsid w:val="3B140DB7"/>
    <w:rsid w:val="3B225C51"/>
    <w:rsid w:val="3B2E76B7"/>
    <w:rsid w:val="3B4F7FC0"/>
    <w:rsid w:val="3B6303AB"/>
    <w:rsid w:val="3B691AD2"/>
    <w:rsid w:val="3B6C3370"/>
    <w:rsid w:val="3B6E533A"/>
    <w:rsid w:val="3B714E2B"/>
    <w:rsid w:val="3B7D6A70"/>
    <w:rsid w:val="3B8C3A12"/>
    <w:rsid w:val="3B9A7EDD"/>
    <w:rsid w:val="3B9F54F4"/>
    <w:rsid w:val="3BA725FA"/>
    <w:rsid w:val="3BAC527C"/>
    <w:rsid w:val="3BB03EA1"/>
    <w:rsid w:val="3BB56AC5"/>
    <w:rsid w:val="3BB942D0"/>
    <w:rsid w:val="3BBF16F2"/>
    <w:rsid w:val="3BC136BC"/>
    <w:rsid w:val="3BC35686"/>
    <w:rsid w:val="3BC751DB"/>
    <w:rsid w:val="3BD01B51"/>
    <w:rsid w:val="3BD21844"/>
    <w:rsid w:val="3BDB4052"/>
    <w:rsid w:val="3BDB5A22"/>
    <w:rsid w:val="3BEF4334"/>
    <w:rsid w:val="3BF21AC7"/>
    <w:rsid w:val="3BF32D1F"/>
    <w:rsid w:val="3BF4434D"/>
    <w:rsid w:val="3BF80112"/>
    <w:rsid w:val="3BF9FF42"/>
    <w:rsid w:val="3BFF5005"/>
    <w:rsid w:val="3BFF9F95"/>
    <w:rsid w:val="3C072F0D"/>
    <w:rsid w:val="3C0812EB"/>
    <w:rsid w:val="3C2D0D52"/>
    <w:rsid w:val="3C487939"/>
    <w:rsid w:val="3C4B0050"/>
    <w:rsid w:val="3C53062C"/>
    <w:rsid w:val="3C533473"/>
    <w:rsid w:val="3C544530"/>
    <w:rsid w:val="3C5750D0"/>
    <w:rsid w:val="3C597D99"/>
    <w:rsid w:val="3C5BB11A"/>
    <w:rsid w:val="3C611042"/>
    <w:rsid w:val="3C6D114E"/>
    <w:rsid w:val="3C6D55F2"/>
    <w:rsid w:val="3C770CC6"/>
    <w:rsid w:val="3C7F7112"/>
    <w:rsid w:val="3C834E15"/>
    <w:rsid w:val="3C8360C6"/>
    <w:rsid w:val="3C887370"/>
    <w:rsid w:val="3C8A1D00"/>
    <w:rsid w:val="3C8A2BDD"/>
    <w:rsid w:val="3C9169E0"/>
    <w:rsid w:val="3C9A2260"/>
    <w:rsid w:val="3C9B0273"/>
    <w:rsid w:val="3CA408E8"/>
    <w:rsid w:val="3CA51213"/>
    <w:rsid w:val="3CA803D8"/>
    <w:rsid w:val="3CC81218"/>
    <w:rsid w:val="3CD31F26"/>
    <w:rsid w:val="3CD92C87"/>
    <w:rsid w:val="3CDFDA6E"/>
    <w:rsid w:val="3CE33B06"/>
    <w:rsid w:val="3CED6733"/>
    <w:rsid w:val="3CF12590"/>
    <w:rsid w:val="3CF7E3B0"/>
    <w:rsid w:val="3CF93AEE"/>
    <w:rsid w:val="3CF96E86"/>
    <w:rsid w:val="3CFB0E50"/>
    <w:rsid w:val="3CFE5D89"/>
    <w:rsid w:val="3D0221DE"/>
    <w:rsid w:val="3D0715A3"/>
    <w:rsid w:val="3D0777F5"/>
    <w:rsid w:val="3D08531B"/>
    <w:rsid w:val="3D204412"/>
    <w:rsid w:val="3D2933A8"/>
    <w:rsid w:val="3D36461F"/>
    <w:rsid w:val="3D393726"/>
    <w:rsid w:val="3D3A716B"/>
    <w:rsid w:val="3D3F6F8E"/>
    <w:rsid w:val="3D430101"/>
    <w:rsid w:val="3D436353"/>
    <w:rsid w:val="3D6C098B"/>
    <w:rsid w:val="3D6C3AFB"/>
    <w:rsid w:val="3D7508B2"/>
    <w:rsid w:val="3D7D4F5E"/>
    <w:rsid w:val="3D804EB1"/>
    <w:rsid w:val="3D874491"/>
    <w:rsid w:val="3D891FB8"/>
    <w:rsid w:val="3D8F1598"/>
    <w:rsid w:val="3D9170BE"/>
    <w:rsid w:val="3D932E36"/>
    <w:rsid w:val="3DA70690"/>
    <w:rsid w:val="3DA72718"/>
    <w:rsid w:val="3DA908AC"/>
    <w:rsid w:val="3DBE0B4C"/>
    <w:rsid w:val="3DC54FBA"/>
    <w:rsid w:val="3DCB3446"/>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4A5A01"/>
    <w:rsid w:val="3E500D27"/>
    <w:rsid w:val="3E530817"/>
    <w:rsid w:val="3E541B20"/>
    <w:rsid w:val="3E5C2E71"/>
    <w:rsid w:val="3E6807DB"/>
    <w:rsid w:val="3E6F4B9A"/>
    <w:rsid w:val="3E734A16"/>
    <w:rsid w:val="3E7F33BB"/>
    <w:rsid w:val="3E834880"/>
    <w:rsid w:val="3E853C97"/>
    <w:rsid w:val="3E86299B"/>
    <w:rsid w:val="3E907376"/>
    <w:rsid w:val="3E921340"/>
    <w:rsid w:val="3E9450B8"/>
    <w:rsid w:val="3EBBE5D2"/>
    <w:rsid w:val="3EBD31E5"/>
    <w:rsid w:val="3EC3599D"/>
    <w:rsid w:val="3EC72686"/>
    <w:rsid w:val="3ED656D0"/>
    <w:rsid w:val="3ED87E4C"/>
    <w:rsid w:val="3EDE27D7"/>
    <w:rsid w:val="3EE651E8"/>
    <w:rsid w:val="3EEC4EF4"/>
    <w:rsid w:val="3EF44DEA"/>
    <w:rsid w:val="3EF64C1F"/>
    <w:rsid w:val="3EFA5B79"/>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7457A"/>
    <w:rsid w:val="3F6A5E19"/>
    <w:rsid w:val="3F6A7BC7"/>
    <w:rsid w:val="3F6C7DE3"/>
    <w:rsid w:val="3F760C61"/>
    <w:rsid w:val="3F771878"/>
    <w:rsid w:val="3F779E02"/>
    <w:rsid w:val="3F79605C"/>
    <w:rsid w:val="3F7F9605"/>
    <w:rsid w:val="3F870779"/>
    <w:rsid w:val="3F9904AC"/>
    <w:rsid w:val="3FA330D9"/>
    <w:rsid w:val="3FA57874"/>
    <w:rsid w:val="3FAC01DF"/>
    <w:rsid w:val="3FAE03FB"/>
    <w:rsid w:val="3FB53538"/>
    <w:rsid w:val="3FB7E63A"/>
    <w:rsid w:val="3FBBDF25"/>
    <w:rsid w:val="3FBD23C0"/>
    <w:rsid w:val="3FC512A1"/>
    <w:rsid w:val="3FC65745"/>
    <w:rsid w:val="3FCD2003"/>
    <w:rsid w:val="3FCDC299"/>
    <w:rsid w:val="3FCEED26"/>
    <w:rsid w:val="3FD91DCF"/>
    <w:rsid w:val="3FDA11F0"/>
    <w:rsid w:val="3FDD65EB"/>
    <w:rsid w:val="3FDE10EE"/>
    <w:rsid w:val="3FDE717E"/>
    <w:rsid w:val="3FDF239A"/>
    <w:rsid w:val="3FDFFAB3"/>
    <w:rsid w:val="3FE1257F"/>
    <w:rsid w:val="3FE78F4C"/>
    <w:rsid w:val="3FECD332"/>
    <w:rsid w:val="3FED0E5F"/>
    <w:rsid w:val="3FEFFACE"/>
    <w:rsid w:val="3FF74CD3"/>
    <w:rsid w:val="3FFE71BE"/>
    <w:rsid w:val="3FFF61E2"/>
    <w:rsid w:val="3FFF761B"/>
    <w:rsid w:val="3FFF9C09"/>
    <w:rsid w:val="3FFFCE42"/>
    <w:rsid w:val="4004382A"/>
    <w:rsid w:val="400B13AA"/>
    <w:rsid w:val="400B75FC"/>
    <w:rsid w:val="400C5122"/>
    <w:rsid w:val="400E49F6"/>
    <w:rsid w:val="40104C12"/>
    <w:rsid w:val="40155D85"/>
    <w:rsid w:val="40271F5C"/>
    <w:rsid w:val="40307062"/>
    <w:rsid w:val="40363F4D"/>
    <w:rsid w:val="40387CC5"/>
    <w:rsid w:val="40450B2D"/>
    <w:rsid w:val="40491ED2"/>
    <w:rsid w:val="406010FB"/>
    <w:rsid w:val="4061721C"/>
    <w:rsid w:val="40644F5E"/>
    <w:rsid w:val="40692574"/>
    <w:rsid w:val="4081341A"/>
    <w:rsid w:val="409749EB"/>
    <w:rsid w:val="409C0254"/>
    <w:rsid w:val="40A23390"/>
    <w:rsid w:val="40A35A86"/>
    <w:rsid w:val="40A43FE1"/>
    <w:rsid w:val="40AA2BC7"/>
    <w:rsid w:val="40AE6E79"/>
    <w:rsid w:val="40B61B53"/>
    <w:rsid w:val="40B7508E"/>
    <w:rsid w:val="40B8723F"/>
    <w:rsid w:val="40BF3F42"/>
    <w:rsid w:val="40C17CBA"/>
    <w:rsid w:val="40CD253B"/>
    <w:rsid w:val="40CD2C30"/>
    <w:rsid w:val="40D75730"/>
    <w:rsid w:val="40DB4F03"/>
    <w:rsid w:val="40F956E8"/>
    <w:rsid w:val="410302D3"/>
    <w:rsid w:val="41151699"/>
    <w:rsid w:val="41166258"/>
    <w:rsid w:val="413761CE"/>
    <w:rsid w:val="41384420"/>
    <w:rsid w:val="41391F47"/>
    <w:rsid w:val="413C37E5"/>
    <w:rsid w:val="413D1A37"/>
    <w:rsid w:val="41434B73"/>
    <w:rsid w:val="41452699"/>
    <w:rsid w:val="414B1AB2"/>
    <w:rsid w:val="414F176A"/>
    <w:rsid w:val="415154E2"/>
    <w:rsid w:val="41523008"/>
    <w:rsid w:val="41727207"/>
    <w:rsid w:val="417B430D"/>
    <w:rsid w:val="41801923"/>
    <w:rsid w:val="4193340B"/>
    <w:rsid w:val="41990C37"/>
    <w:rsid w:val="41A05B22"/>
    <w:rsid w:val="41A25D3E"/>
    <w:rsid w:val="41A5138A"/>
    <w:rsid w:val="41A978DB"/>
    <w:rsid w:val="41AE46E3"/>
    <w:rsid w:val="41B4781F"/>
    <w:rsid w:val="41C236CA"/>
    <w:rsid w:val="41C37A62"/>
    <w:rsid w:val="41CF23CD"/>
    <w:rsid w:val="41D103D1"/>
    <w:rsid w:val="41D61543"/>
    <w:rsid w:val="41D72BC4"/>
    <w:rsid w:val="41E06866"/>
    <w:rsid w:val="41E579D9"/>
    <w:rsid w:val="41E80D5B"/>
    <w:rsid w:val="41FB36A0"/>
    <w:rsid w:val="42010CB6"/>
    <w:rsid w:val="420267DC"/>
    <w:rsid w:val="4214206C"/>
    <w:rsid w:val="423E37F0"/>
    <w:rsid w:val="423F17DF"/>
    <w:rsid w:val="4251506E"/>
    <w:rsid w:val="425A0F71"/>
    <w:rsid w:val="42613AF4"/>
    <w:rsid w:val="42664FBD"/>
    <w:rsid w:val="426B25D4"/>
    <w:rsid w:val="42707E35"/>
    <w:rsid w:val="42785676"/>
    <w:rsid w:val="428471F1"/>
    <w:rsid w:val="4286740D"/>
    <w:rsid w:val="4292190E"/>
    <w:rsid w:val="429F402B"/>
    <w:rsid w:val="42A258CA"/>
    <w:rsid w:val="42A31D6D"/>
    <w:rsid w:val="42B1052C"/>
    <w:rsid w:val="42BA2C13"/>
    <w:rsid w:val="42BC2E2F"/>
    <w:rsid w:val="42BC3382"/>
    <w:rsid w:val="42BD2703"/>
    <w:rsid w:val="42CD2946"/>
    <w:rsid w:val="42D16E5E"/>
    <w:rsid w:val="42D75573"/>
    <w:rsid w:val="42F02E93"/>
    <w:rsid w:val="42F563BE"/>
    <w:rsid w:val="42FC147E"/>
    <w:rsid w:val="43012E27"/>
    <w:rsid w:val="431C567C"/>
    <w:rsid w:val="432D197A"/>
    <w:rsid w:val="432F53AF"/>
    <w:rsid w:val="433A3D54"/>
    <w:rsid w:val="435B016E"/>
    <w:rsid w:val="435B2648"/>
    <w:rsid w:val="43617533"/>
    <w:rsid w:val="436A288B"/>
    <w:rsid w:val="4374370A"/>
    <w:rsid w:val="4376F5CB"/>
    <w:rsid w:val="437D25BE"/>
    <w:rsid w:val="43882D11"/>
    <w:rsid w:val="438D20D6"/>
    <w:rsid w:val="43A1468D"/>
    <w:rsid w:val="43A708F0"/>
    <w:rsid w:val="43AA712C"/>
    <w:rsid w:val="43B35F95"/>
    <w:rsid w:val="43BE25BE"/>
    <w:rsid w:val="43BE4985"/>
    <w:rsid w:val="43C006FD"/>
    <w:rsid w:val="43C81360"/>
    <w:rsid w:val="43CE4CBB"/>
    <w:rsid w:val="43D16466"/>
    <w:rsid w:val="43D877F5"/>
    <w:rsid w:val="43D91B38"/>
    <w:rsid w:val="43EA577A"/>
    <w:rsid w:val="43EC504E"/>
    <w:rsid w:val="44006983"/>
    <w:rsid w:val="4416253F"/>
    <w:rsid w:val="44217FF5"/>
    <w:rsid w:val="442B6866"/>
    <w:rsid w:val="442C7B41"/>
    <w:rsid w:val="443D58AA"/>
    <w:rsid w:val="443F7874"/>
    <w:rsid w:val="444078CC"/>
    <w:rsid w:val="44514751"/>
    <w:rsid w:val="445A645C"/>
    <w:rsid w:val="44626CE7"/>
    <w:rsid w:val="446B0669"/>
    <w:rsid w:val="447378BF"/>
    <w:rsid w:val="44775260"/>
    <w:rsid w:val="447A6AFE"/>
    <w:rsid w:val="447B4624"/>
    <w:rsid w:val="447F2366"/>
    <w:rsid w:val="4483305F"/>
    <w:rsid w:val="449C4CC6"/>
    <w:rsid w:val="44A616A1"/>
    <w:rsid w:val="44AB315B"/>
    <w:rsid w:val="44B10046"/>
    <w:rsid w:val="44B87626"/>
    <w:rsid w:val="44DC072C"/>
    <w:rsid w:val="44DE708D"/>
    <w:rsid w:val="44E4041B"/>
    <w:rsid w:val="44ED72D0"/>
    <w:rsid w:val="44F97EC4"/>
    <w:rsid w:val="44FE760D"/>
    <w:rsid w:val="450D7972"/>
    <w:rsid w:val="452829E7"/>
    <w:rsid w:val="45285204"/>
    <w:rsid w:val="45401AF6"/>
    <w:rsid w:val="454060D8"/>
    <w:rsid w:val="45435142"/>
    <w:rsid w:val="45480448"/>
    <w:rsid w:val="454809AA"/>
    <w:rsid w:val="454F3AE7"/>
    <w:rsid w:val="4550160D"/>
    <w:rsid w:val="455C4456"/>
    <w:rsid w:val="457F1844"/>
    <w:rsid w:val="45815C6A"/>
    <w:rsid w:val="458614D2"/>
    <w:rsid w:val="458E4348"/>
    <w:rsid w:val="45950612"/>
    <w:rsid w:val="459C013A"/>
    <w:rsid w:val="45A1630C"/>
    <w:rsid w:val="45A23CFB"/>
    <w:rsid w:val="45AA6F6F"/>
    <w:rsid w:val="45BB73CE"/>
    <w:rsid w:val="45BD3146"/>
    <w:rsid w:val="45C0528B"/>
    <w:rsid w:val="45C60805"/>
    <w:rsid w:val="45CC5137"/>
    <w:rsid w:val="45CE588F"/>
    <w:rsid w:val="45D93CF8"/>
    <w:rsid w:val="45DC5246"/>
    <w:rsid w:val="45E05087"/>
    <w:rsid w:val="45ED50AE"/>
    <w:rsid w:val="45EE1552"/>
    <w:rsid w:val="45F55910"/>
    <w:rsid w:val="45FB3C6E"/>
    <w:rsid w:val="460103E6"/>
    <w:rsid w:val="46032E8D"/>
    <w:rsid w:val="46164604"/>
    <w:rsid w:val="462F148B"/>
    <w:rsid w:val="464A2500"/>
    <w:rsid w:val="4651154E"/>
    <w:rsid w:val="466B2BA2"/>
    <w:rsid w:val="466E4440"/>
    <w:rsid w:val="46737CA9"/>
    <w:rsid w:val="468769E1"/>
    <w:rsid w:val="46965745"/>
    <w:rsid w:val="46A55352"/>
    <w:rsid w:val="46A56CC0"/>
    <w:rsid w:val="46B06893"/>
    <w:rsid w:val="46BA7686"/>
    <w:rsid w:val="46D00C57"/>
    <w:rsid w:val="46DF1886"/>
    <w:rsid w:val="46E06E25"/>
    <w:rsid w:val="46E44703"/>
    <w:rsid w:val="46EC2FAB"/>
    <w:rsid w:val="46FA2178"/>
    <w:rsid w:val="46FA5CD4"/>
    <w:rsid w:val="47135EB8"/>
    <w:rsid w:val="47136072"/>
    <w:rsid w:val="47241D78"/>
    <w:rsid w:val="4729480B"/>
    <w:rsid w:val="473F5DDD"/>
    <w:rsid w:val="47451645"/>
    <w:rsid w:val="474D4F45"/>
    <w:rsid w:val="474E7DCE"/>
    <w:rsid w:val="47637D1D"/>
    <w:rsid w:val="476A50D3"/>
    <w:rsid w:val="477517FF"/>
    <w:rsid w:val="47867568"/>
    <w:rsid w:val="47876F78"/>
    <w:rsid w:val="478E5712"/>
    <w:rsid w:val="47961EA1"/>
    <w:rsid w:val="479D1AB0"/>
    <w:rsid w:val="479E0D55"/>
    <w:rsid w:val="47AB6FCE"/>
    <w:rsid w:val="47AD0F98"/>
    <w:rsid w:val="47AF2F63"/>
    <w:rsid w:val="47B04351"/>
    <w:rsid w:val="47C47D13"/>
    <w:rsid w:val="47D46525"/>
    <w:rsid w:val="47D65A37"/>
    <w:rsid w:val="47D93B3C"/>
    <w:rsid w:val="47DE7EE8"/>
    <w:rsid w:val="47DF88D5"/>
    <w:rsid w:val="47E10211"/>
    <w:rsid w:val="47E30789"/>
    <w:rsid w:val="47ED2D5B"/>
    <w:rsid w:val="47F72214"/>
    <w:rsid w:val="47FFB856"/>
    <w:rsid w:val="4803505C"/>
    <w:rsid w:val="480706A9"/>
    <w:rsid w:val="480865AC"/>
    <w:rsid w:val="481A184C"/>
    <w:rsid w:val="481D7ECC"/>
    <w:rsid w:val="48217291"/>
    <w:rsid w:val="48270D4B"/>
    <w:rsid w:val="482A4397"/>
    <w:rsid w:val="482E3254"/>
    <w:rsid w:val="483515BE"/>
    <w:rsid w:val="48376AB4"/>
    <w:rsid w:val="48564021"/>
    <w:rsid w:val="485853A8"/>
    <w:rsid w:val="485B67A8"/>
    <w:rsid w:val="486FB1D0"/>
    <w:rsid w:val="48764738"/>
    <w:rsid w:val="487F78EF"/>
    <w:rsid w:val="48895562"/>
    <w:rsid w:val="488E2B78"/>
    <w:rsid w:val="48965ED0"/>
    <w:rsid w:val="489A776F"/>
    <w:rsid w:val="489D74E4"/>
    <w:rsid w:val="48A51C70"/>
    <w:rsid w:val="48A97D2E"/>
    <w:rsid w:val="48B545A9"/>
    <w:rsid w:val="48BD345D"/>
    <w:rsid w:val="48C26CC5"/>
    <w:rsid w:val="48C27355"/>
    <w:rsid w:val="48CF7385"/>
    <w:rsid w:val="48D013E2"/>
    <w:rsid w:val="48D11064"/>
    <w:rsid w:val="48D16F09"/>
    <w:rsid w:val="48D2515B"/>
    <w:rsid w:val="48D367DD"/>
    <w:rsid w:val="48D83DF3"/>
    <w:rsid w:val="48DF9B51"/>
    <w:rsid w:val="48E24C72"/>
    <w:rsid w:val="48E72288"/>
    <w:rsid w:val="48FA020D"/>
    <w:rsid w:val="48FF54C6"/>
    <w:rsid w:val="4916491B"/>
    <w:rsid w:val="491C794F"/>
    <w:rsid w:val="491D0E0D"/>
    <w:rsid w:val="492359B6"/>
    <w:rsid w:val="49357497"/>
    <w:rsid w:val="49396F88"/>
    <w:rsid w:val="493D634C"/>
    <w:rsid w:val="493F3E72"/>
    <w:rsid w:val="494E4BF6"/>
    <w:rsid w:val="49535B70"/>
    <w:rsid w:val="4953791E"/>
    <w:rsid w:val="496078E9"/>
    <w:rsid w:val="49631B71"/>
    <w:rsid w:val="496F2E7F"/>
    <w:rsid w:val="49747FC0"/>
    <w:rsid w:val="497A528F"/>
    <w:rsid w:val="498D2E30"/>
    <w:rsid w:val="49975BCE"/>
    <w:rsid w:val="499A16F3"/>
    <w:rsid w:val="499E503D"/>
    <w:rsid w:val="49A14B2D"/>
    <w:rsid w:val="49A34401"/>
    <w:rsid w:val="49B22896"/>
    <w:rsid w:val="49B74350"/>
    <w:rsid w:val="49B77EAC"/>
    <w:rsid w:val="49C0125A"/>
    <w:rsid w:val="49D123EE"/>
    <w:rsid w:val="49D85702"/>
    <w:rsid w:val="49D95ED1"/>
    <w:rsid w:val="49DC5B65"/>
    <w:rsid w:val="49E52C6C"/>
    <w:rsid w:val="49EA64D4"/>
    <w:rsid w:val="49F17862"/>
    <w:rsid w:val="49F36F4F"/>
    <w:rsid w:val="49F42090"/>
    <w:rsid w:val="49F71731"/>
    <w:rsid w:val="49FE32F9"/>
    <w:rsid w:val="4A082D0D"/>
    <w:rsid w:val="4A0C0D60"/>
    <w:rsid w:val="4A111B4D"/>
    <w:rsid w:val="4A1277D9"/>
    <w:rsid w:val="4A137725"/>
    <w:rsid w:val="4A192915"/>
    <w:rsid w:val="4A2117CA"/>
    <w:rsid w:val="4A2319E6"/>
    <w:rsid w:val="4A253F1B"/>
    <w:rsid w:val="4A273284"/>
    <w:rsid w:val="4A2B73D2"/>
    <w:rsid w:val="4A343701"/>
    <w:rsid w:val="4A3B288C"/>
    <w:rsid w:val="4A4200BE"/>
    <w:rsid w:val="4A463ED2"/>
    <w:rsid w:val="4A5B1207"/>
    <w:rsid w:val="4A5C6177"/>
    <w:rsid w:val="4A6A13C3"/>
    <w:rsid w:val="4A6C513B"/>
    <w:rsid w:val="4A7321F0"/>
    <w:rsid w:val="4A742241"/>
    <w:rsid w:val="4A752C5B"/>
    <w:rsid w:val="4A7933B4"/>
    <w:rsid w:val="4A8561FD"/>
    <w:rsid w:val="4A98521F"/>
    <w:rsid w:val="4A9E2E1A"/>
    <w:rsid w:val="4AA20B5D"/>
    <w:rsid w:val="4AA258AB"/>
    <w:rsid w:val="4AA76173"/>
    <w:rsid w:val="4AAC19DB"/>
    <w:rsid w:val="4AAF6DD6"/>
    <w:rsid w:val="4AB02606"/>
    <w:rsid w:val="4AB5384C"/>
    <w:rsid w:val="4AB70571"/>
    <w:rsid w:val="4AC62843"/>
    <w:rsid w:val="4ADF3CAD"/>
    <w:rsid w:val="4AE50A49"/>
    <w:rsid w:val="4AE7656F"/>
    <w:rsid w:val="4AE802F1"/>
    <w:rsid w:val="4AEC27A5"/>
    <w:rsid w:val="4AFB026D"/>
    <w:rsid w:val="4AFD5315"/>
    <w:rsid w:val="4B0233A9"/>
    <w:rsid w:val="4B082FDE"/>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AA5A33"/>
    <w:rsid w:val="4BB85BF2"/>
    <w:rsid w:val="4BCF3BD3"/>
    <w:rsid w:val="4BD7D080"/>
    <w:rsid w:val="4BDC009E"/>
    <w:rsid w:val="4BDC3BFA"/>
    <w:rsid w:val="4BE43C24"/>
    <w:rsid w:val="4BF70A34"/>
    <w:rsid w:val="4BF74ED8"/>
    <w:rsid w:val="4BFBF060"/>
    <w:rsid w:val="4BFECABF"/>
    <w:rsid w:val="4BFFF18B"/>
    <w:rsid w:val="4C013661"/>
    <w:rsid w:val="4C107D48"/>
    <w:rsid w:val="4C1D0044"/>
    <w:rsid w:val="4C1E4244"/>
    <w:rsid w:val="4C261064"/>
    <w:rsid w:val="4C2D3C0D"/>
    <w:rsid w:val="4C327580"/>
    <w:rsid w:val="4C37699C"/>
    <w:rsid w:val="4C3B3017"/>
    <w:rsid w:val="4C4579F1"/>
    <w:rsid w:val="4C4719BC"/>
    <w:rsid w:val="4C5916EF"/>
    <w:rsid w:val="4C5D11DF"/>
    <w:rsid w:val="4C626C7C"/>
    <w:rsid w:val="4C6523CA"/>
    <w:rsid w:val="4C687AA8"/>
    <w:rsid w:val="4C714C8A"/>
    <w:rsid w:val="4C724422"/>
    <w:rsid w:val="4C7B1665"/>
    <w:rsid w:val="4C7C718B"/>
    <w:rsid w:val="4C95008C"/>
    <w:rsid w:val="4CA95B79"/>
    <w:rsid w:val="4CA961D2"/>
    <w:rsid w:val="4CB42DC9"/>
    <w:rsid w:val="4CC0176E"/>
    <w:rsid w:val="4CC90D88"/>
    <w:rsid w:val="4CCF19B1"/>
    <w:rsid w:val="4CDA22D7"/>
    <w:rsid w:val="4CF338F1"/>
    <w:rsid w:val="4CF4683D"/>
    <w:rsid w:val="4D054A99"/>
    <w:rsid w:val="4D0B0C3B"/>
    <w:rsid w:val="4D0E1E95"/>
    <w:rsid w:val="4D106251"/>
    <w:rsid w:val="4D135839"/>
    <w:rsid w:val="4D135D42"/>
    <w:rsid w:val="4D1F0E18"/>
    <w:rsid w:val="4D27359B"/>
    <w:rsid w:val="4D2F4299"/>
    <w:rsid w:val="4D355CB8"/>
    <w:rsid w:val="4D4759EB"/>
    <w:rsid w:val="4D4B1038"/>
    <w:rsid w:val="4D4E1E90"/>
    <w:rsid w:val="4D514F7B"/>
    <w:rsid w:val="4D693BB4"/>
    <w:rsid w:val="4D6B3488"/>
    <w:rsid w:val="4D7D22A3"/>
    <w:rsid w:val="4D7E0DAB"/>
    <w:rsid w:val="4D8409ED"/>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33632"/>
    <w:rsid w:val="4E2B0E69"/>
    <w:rsid w:val="4E320449"/>
    <w:rsid w:val="4E3715BC"/>
    <w:rsid w:val="4E3917D8"/>
    <w:rsid w:val="4E402B66"/>
    <w:rsid w:val="4E5151A3"/>
    <w:rsid w:val="4E52289A"/>
    <w:rsid w:val="4E5376DC"/>
    <w:rsid w:val="4E6F6FA8"/>
    <w:rsid w:val="4E7CBBA0"/>
    <w:rsid w:val="4E8441C7"/>
    <w:rsid w:val="4E8D742E"/>
    <w:rsid w:val="4E9C58C3"/>
    <w:rsid w:val="4E9D5F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EF633A"/>
    <w:rsid w:val="4EEF78F4"/>
    <w:rsid w:val="4F082F58"/>
    <w:rsid w:val="4F165675"/>
    <w:rsid w:val="4F22226C"/>
    <w:rsid w:val="4F28465E"/>
    <w:rsid w:val="4F3C7F55"/>
    <w:rsid w:val="4F407255"/>
    <w:rsid w:val="4F6505F9"/>
    <w:rsid w:val="4F6E725F"/>
    <w:rsid w:val="4F760C0C"/>
    <w:rsid w:val="4F7A5C04"/>
    <w:rsid w:val="4F9A46E8"/>
    <w:rsid w:val="4F9D31CA"/>
    <w:rsid w:val="4F9F4271"/>
    <w:rsid w:val="4FAE1D52"/>
    <w:rsid w:val="4FBA002E"/>
    <w:rsid w:val="4FBC446F"/>
    <w:rsid w:val="4FBD1F95"/>
    <w:rsid w:val="4FCB2904"/>
    <w:rsid w:val="4FCC21D8"/>
    <w:rsid w:val="4FDBE75C"/>
    <w:rsid w:val="4FDC066D"/>
    <w:rsid w:val="4FED4628"/>
    <w:rsid w:val="4FF71E65"/>
    <w:rsid w:val="4FF72B12"/>
    <w:rsid w:val="4FFBB516"/>
    <w:rsid w:val="4FFE73E9"/>
    <w:rsid w:val="4FFF25AD"/>
    <w:rsid w:val="4FFF27A4"/>
    <w:rsid w:val="4FFFF8EC"/>
    <w:rsid w:val="5003209D"/>
    <w:rsid w:val="500D6A78"/>
    <w:rsid w:val="501064BB"/>
    <w:rsid w:val="501F0559"/>
    <w:rsid w:val="50203983"/>
    <w:rsid w:val="502618E8"/>
    <w:rsid w:val="502C78BD"/>
    <w:rsid w:val="502F26C2"/>
    <w:rsid w:val="503404A9"/>
    <w:rsid w:val="503C1837"/>
    <w:rsid w:val="50403624"/>
    <w:rsid w:val="50544AFE"/>
    <w:rsid w:val="50626920"/>
    <w:rsid w:val="50812FC2"/>
    <w:rsid w:val="508B5BEF"/>
    <w:rsid w:val="509C604E"/>
    <w:rsid w:val="50A078EC"/>
    <w:rsid w:val="50A66D16"/>
    <w:rsid w:val="50A849F3"/>
    <w:rsid w:val="50AF7B2F"/>
    <w:rsid w:val="50C81FE6"/>
    <w:rsid w:val="50CC4199"/>
    <w:rsid w:val="50DB26D2"/>
    <w:rsid w:val="50E1148C"/>
    <w:rsid w:val="50EE4E08"/>
    <w:rsid w:val="50FE2426"/>
    <w:rsid w:val="51121E6C"/>
    <w:rsid w:val="512F0C70"/>
    <w:rsid w:val="5139389D"/>
    <w:rsid w:val="514648DC"/>
    <w:rsid w:val="514D5652"/>
    <w:rsid w:val="514E65F3"/>
    <w:rsid w:val="5150785C"/>
    <w:rsid w:val="51510BE7"/>
    <w:rsid w:val="515A41E2"/>
    <w:rsid w:val="5160707C"/>
    <w:rsid w:val="516721B8"/>
    <w:rsid w:val="51675356"/>
    <w:rsid w:val="51692B2E"/>
    <w:rsid w:val="51735001"/>
    <w:rsid w:val="517B5C63"/>
    <w:rsid w:val="517F39A6"/>
    <w:rsid w:val="517F3E24"/>
    <w:rsid w:val="518A5C2E"/>
    <w:rsid w:val="51914954"/>
    <w:rsid w:val="51960CEF"/>
    <w:rsid w:val="519948ED"/>
    <w:rsid w:val="519F5DF6"/>
    <w:rsid w:val="51AD665B"/>
    <w:rsid w:val="51B05EC9"/>
    <w:rsid w:val="51C07B1A"/>
    <w:rsid w:val="51C4760A"/>
    <w:rsid w:val="51C752C6"/>
    <w:rsid w:val="51CF7F2C"/>
    <w:rsid w:val="51DE0059"/>
    <w:rsid w:val="51E1640E"/>
    <w:rsid w:val="51F2795F"/>
    <w:rsid w:val="51F31C9E"/>
    <w:rsid w:val="51F37EF0"/>
    <w:rsid w:val="51FA6C65"/>
    <w:rsid w:val="51FD48CA"/>
    <w:rsid w:val="520B3C6B"/>
    <w:rsid w:val="52101963"/>
    <w:rsid w:val="52110A39"/>
    <w:rsid w:val="521A1920"/>
    <w:rsid w:val="521D4F6D"/>
    <w:rsid w:val="52397095"/>
    <w:rsid w:val="524424F9"/>
    <w:rsid w:val="52492E45"/>
    <w:rsid w:val="524D7600"/>
    <w:rsid w:val="5257222D"/>
    <w:rsid w:val="52595FA5"/>
    <w:rsid w:val="525D691E"/>
    <w:rsid w:val="525F5585"/>
    <w:rsid w:val="526130AB"/>
    <w:rsid w:val="526737EA"/>
    <w:rsid w:val="5272350A"/>
    <w:rsid w:val="52756B57"/>
    <w:rsid w:val="528D5C4E"/>
    <w:rsid w:val="528F7C18"/>
    <w:rsid w:val="52926C9E"/>
    <w:rsid w:val="52AA6800"/>
    <w:rsid w:val="52AB07CA"/>
    <w:rsid w:val="52AF2069"/>
    <w:rsid w:val="52B26FAC"/>
    <w:rsid w:val="52BC4786"/>
    <w:rsid w:val="52CA0C50"/>
    <w:rsid w:val="52CD24EF"/>
    <w:rsid w:val="52D03D8D"/>
    <w:rsid w:val="52DD6CFF"/>
    <w:rsid w:val="52E77A54"/>
    <w:rsid w:val="52E962D5"/>
    <w:rsid w:val="52F65EE9"/>
    <w:rsid w:val="52F82D3C"/>
    <w:rsid w:val="53004672"/>
    <w:rsid w:val="5311687F"/>
    <w:rsid w:val="53134EDD"/>
    <w:rsid w:val="531E7B67"/>
    <w:rsid w:val="531F6449"/>
    <w:rsid w:val="53215D20"/>
    <w:rsid w:val="532306A7"/>
    <w:rsid w:val="5325368A"/>
    <w:rsid w:val="532C06D7"/>
    <w:rsid w:val="533423A7"/>
    <w:rsid w:val="53394028"/>
    <w:rsid w:val="533F1412"/>
    <w:rsid w:val="534349C0"/>
    <w:rsid w:val="534A1D91"/>
    <w:rsid w:val="534A7FE3"/>
    <w:rsid w:val="534B71BB"/>
    <w:rsid w:val="534C2DE1"/>
    <w:rsid w:val="53530C46"/>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B0A82"/>
    <w:rsid w:val="53ABD743"/>
    <w:rsid w:val="53BA6F17"/>
    <w:rsid w:val="53BC2B2A"/>
    <w:rsid w:val="53BD558C"/>
    <w:rsid w:val="53BF62DB"/>
    <w:rsid w:val="53C36A62"/>
    <w:rsid w:val="53C75B65"/>
    <w:rsid w:val="53CE4770"/>
    <w:rsid w:val="53D37FD9"/>
    <w:rsid w:val="53D6C66D"/>
    <w:rsid w:val="53DA1367"/>
    <w:rsid w:val="53E13325"/>
    <w:rsid w:val="53E2021C"/>
    <w:rsid w:val="53E421E6"/>
    <w:rsid w:val="53E75832"/>
    <w:rsid w:val="53E94A32"/>
    <w:rsid w:val="53EE619C"/>
    <w:rsid w:val="53FA5565"/>
    <w:rsid w:val="540208BE"/>
    <w:rsid w:val="541D3A51"/>
    <w:rsid w:val="54277D79"/>
    <w:rsid w:val="542919A7"/>
    <w:rsid w:val="543640C4"/>
    <w:rsid w:val="544B62CC"/>
    <w:rsid w:val="547370C6"/>
    <w:rsid w:val="547C07C7"/>
    <w:rsid w:val="547F3CBD"/>
    <w:rsid w:val="5483555B"/>
    <w:rsid w:val="54880DC3"/>
    <w:rsid w:val="548A1708"/>
    <w:rsid w:val="548E0DEC"/>
    <w:rsid w:val="54A454D1"/>
    <w:rsid w:val="54AB7B0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09476E"/>
    <w:rsid w:val="550A5C7C"/>
    <w:rsid w:val="55147A1D"/>
    <w:rsid w:val="551B39E5"/>
    <w:rsid w:val="551D59AF"/>
    <w:rsid w:val="55267226"/>
    <w:rsid w:val="552705DC"/>
    <w:rsid w:val="55287EB0"/>
    <w:rsid w:val="552D54C7"/>
    <w:rsid w:val="553E73B3"/>
    <w:rsid w:val="55434CEA"/>
    <w:rsid w:val="55651104"/>
    <w:rsid w:val="556C5FEF"/>
    <w:rsid w:val="556D2EE9"/>
    <w:rsid w:val="558275C0"/>
    <w:rsid w:val="55881E63"/>
    <w:rsid w:val="558F7F2F"/>
    <w:rsid w:val="559A7000"/>
    <w:rsid w:val="559E0B25"/>
    <w:rsid w:val="55A03EEB"/>
    <w:rsid w:val="55AF7BDE"/>
    <w:rsid w:val="55B044A8"/>
    <w:rsid w:val="55B7165E"/>
    <w:rsid w:val="55CD75A6"/>
    <w:rsid w:val="55E53FF3"/>
    <w:rsid w:val="55EF27C2"/>
    <w:rsid w:val="55F05BDE"/>
    <w:rsid w:val="55F935FB"/>
    <w:rsid w:val="5601759D"/>
    <w:rsid w:val="5613290E"/>
    <w:rsid w:val="5621585F"/>
    <w:rsid w:val="562E599A"/>
    <w:rsid w:val="56301712"/>
    <w:rsid w:val="56326E73"/>
    <w:rsid w:val="56384C51"/>
    <w:rsid w:val="563C024F"/>
    <w:rsid w:val="56440D1A"/>
    <w:rsid w:val="565F7902"/>
    <w:rsid w:val="56665134"/>
    <w:rsid w:val="56737851"/>
    <w:rsid w:val="567A473C"/>
    <w:rsid w:val="56876E58"/>
    <w:rsid w:val="56890E23"/>
    <w:rsid w:val="569278FF"/>
    <w:rsid w:val="56A1616C"/>
    <w:rsid w:val="56B57E6A"/>
    <w:rsid w:val="56CC7222"/>
    <w:rsid w:val="56D025AE"/>
    <w:rsid w:val="56E04EE6"/>
    <w:rsid w:val="56F049FE"/>
    <w:rsid w:val="56F664B8"/>
    <w:rsid w:val="56F73FDE"/>
    <w:rsid w:val="57062473"/>
    <w:rsid w:val="57064221"/>
    <w:rsid w:val="570C0168"/>
    <w:rsid w:val="57195870"/>
    <w:rsid w:val="572940E6"/>
    <w:rsid w:val="572C7C98"/>
    <w:rsid w:val="57342B3C"/>
    <w:rsid w:val="5737262D"/>
    <w:rsid w:val="57392849"/>
    <w:rsid w:val="57413A35"/>
    <w:rsid w:val="574216FD"/>
    <w:rsid w:val="57770C7B"/>
    <w:rsid w:val="57776E1C"/>
    <w:rsid w:val="57794569"/>
    <w:rsid w:val="577DCD24"/>
    <w:rsid w:val="577F6616"/>
    <w:rsid w:val="579212BC"/>
    <w:rsid w:val="57925AB5"/>
    <w:rsid w:val="57A33EBB"/>
    <w:rsid w:val="57BE0CA6"/>
    <w:rsid w:val="57CD4D3F"/>
    <w:rsid w:val="57CE11E3"/>
    <w:rsid w:val="57CF603D"/>
    <w:rsid w:val="57D71812"/>
    <w:rsid w:val="57D9BFF8"/>
    <w:rsid w:val="57E74053"/>
    <w:rsid w:val="57EBC47B"/>
    <w:rsid w:val="57ED767A"/>
    <w:rsid w:val="57F74BE3"/>
    <w:rsid w:val="57F95B34"/>
    <w:rsid w:val="57FB0E67"/>
    <w:rsid w:val="57FC185D"/>
    <w:rsid w:val="57FF5DE3"/>
    <w:rsid w:val="580F4142"/>
    <w:rsid w:val="580F5357"/>
    <w:rsid w:val="581110D0"/>
    <w:rsid w:val="581A7F84"/>
    <w:rsid w:val="582232DD"/>
    <w:rsid w:val="582238BC"/>
    <w:rsid w:val="58256929"/>
    <w:rsid w:val="582708F3"/>
    <w:rsid w:val="582C5F09"/>
    <w:rsid w:val="583A6878"/>
    <w:rsid w:val="58403763"/>
    <w:rsid w:val="58405511"/>
    <w:rsid w:val="584F05EC"/>
    <w:rsid w:val="584F5203"/>
    <w:rsid w:val="58501BF8"/>
    <w:rsid w:val="58515970"/>
    <w:rsid w:val="5870318E"/>
    <w:rsid w:val="58733166"/>
    <w:rsid w:val="58734F65"/>
    <w:rsid w:val="587A0A23"/>
    <w:rsid w:val="587F428B"/>
    <w:rsid w:val="587F8A93"/>
    <w:rsid w:val="58863015"/>
    <w:rsid w:val="589046EA"/>
    <w:rsid w:val="58937D37"/>
    <w:rsid w:val="58A86818"/>
    <w:rsid w:val="58AB32D2"/>
    <w:rsid w:val="58AC120F"/>
    <w:rsid w:val="58AD4249"/>
    <w:rsid w:val="58B06B3A"/>
    <w:rsid w:val="58B47348"/>
    <w:rsid w:val="58B55EFF"/>
    <w:rsid w:val="58B959EF"/>
    <w:rsid w:val="58D1441F"/>
    <w:rsid w:val="58D2085F"/>
    <w:rsid w:val="58D36385"/>
    <w:rsid w:val="58D56B68"/>
    <w:rsid w:val="58E442E2"/>
    <w:rsid w:val="58EB1921"/>
    <w:rsid w:val="58EB5C1A"/>
    <w:rsid w:val="58EF1411"/>
    <w:rsid w:val="58F20F01"/>
    <w:rsid w:val="59062983"/>
    <w:rsid w:val="59096FBD"/>
    <w:rsid w:val="591770DF"/>
    <w:rsid w:val="591C7708"/>
    <w:rsid w:val="591F6D94"/>
    <w:rsid w:val="594352B9"/>
    <w:rsid w:val="5947124D"/>
    <w:rsid w:val="59576FB6"/>
    <w:rsid w:val="59590F80"/>
    <w:rsid w:val="59611BE3"/>
    <w:rsid w:val="596334BB"/>
    <w:rsid w:val="59710078"/>
    <w:rsid w:val="5976568E"/>
    <w:rsid w:val="597A3BB3"/>
    <w:rsid w:val="597DFBC3"/>
    <w:rsid w:val="597EB301"/>
    <w:rsid w:val="59914276"/>
    <w:rsid w:val="59927FEE"/>
    <w:rsid w:val="599B4757"/>
    <w:rsid w:val="599C0E6D"/>
    <w:rsid w:val="59A71CEC"/>
    <w:rsid w:val="59A860E0"/>
    <w:rsid w:val="59B56DA9"/>
    <w:rsid w:val="59B91A1F"/>
    <w:rsid w:val="59C25C6C"/>
    <w:rsid w:val="59D2668C"/>
    <w:rsid w:val="59D522F0"/>
    <w:rsid w:val="59D5566C"/>
    <w:rsid w:val="59DD74BB"/>
    <w:rsid w:val="59DF315D"/>
    <w:rsid w:val="59F111B9"/>
    <w:rsid w:val="59F1740B"/>
    <w:rsid w:val="59F20A8D"/>
    <w:rsid w:val="59F32CC1"/>
    <w:rsid w:val="59FD1464"/>
    <w:rsid w:val="59FD7B5D"/>
    <w:rsid w:val="5A0802B0"/>
    <w:rsid w:val="5A0E58C7"/>
    <w:rsid w:val="5A144EA7"/>
    <w:rsid w:val="5A2570B4"/>
    <w:rsid w:val="5A272E2C"/>
    <w:rsid w:val="5A317807"/>
    <w:rsid w:val="5A3A2B60"/>
    <w:rsid w:val="5A511C57"/>
    <w:rsid w:val="5A64198B"/>
    <w:rsid w:val="5A6D9B03"/>
    <w:rsid w:val="5A883BD2"/>
    <w:rsid w:val="5A8913F1"/>
    <w:rsid w:val="5A8B33BB"/>
    <w:rsid w:val="5AA94C5A"/>
    <w:rsid w:val="5AAA9A9B"/>
    <w:rsid w:val="5AB67D0C"/>
    <w:rsid w:val="5AC642F3"/>
    <w:rsid w:val="5AC97A40"/>
    <w:rsid w:val="5AE074D8"/>
    <w:rsid w:val="5AE12FDB"/>
    <w:rsid w:val="5AE32609"/>
    <w:rsid w:val="5AE65F83"/>
    <w:rsid w:val="5AED71E7"/>
    <w:rsid w:val="5AF7DC83"/>
    <w:rsid w:val="5AFB3C0F"/>
    <w:rsid w:val="5AFD676A"/>
    <w:rsid w:val="5B127639"/>
    <w:rsid w:val="5B17042A"/>
    <w:rsid w:val="5B224FBB"/>
    <w:rsid w:val="5B2B4256"/>
    <w:rsid w:val="5B2D10C2"/>
    <w:rsid w:val="5B2F01EA"/>
    <w:rsid w:val="5B370E4D"/>
    <w:rsid w:val="5B3B6835"/>
    <w:rsid w:val="5B465534"/>
    <w:rsid w:val="5B48566E"/>
    <w:rsid w:val="5B4B45B5"/>
    <w:rsid w:val="5B4D1AC8"/>
    <w:rsid w:val="5B57329D"/>
    <w:rsid w:val="5B6360E6"/>
    <w:rsid w:val="5B637E94"/>
    <w:rsid w:val="5B7025B1"/>
    <w:rsid w:val="5B791466"/>
    <w:rsid w:val="5B7B51DE"/>
    <w:rsid w:val="5B7F01A8"/>
    <w:rsid w:val="5B8A3673"/>
    <w:rsid w:val="5B8F0C89"/>
    <w:rsid w:val="5B8F9460"/>
    <w:rsid w:val="5B9B762E"/>
    <w:rsid w:val="5BAA50E3"/>
    <w:rsid w:val="5BB57FC4"/>
    <w:rsid w:val="5BBD57F6"/>
    <w:rsid w:val="5BC56459"/>
    <w:rsid w:val="5BC788F6"/>
    <w:rsid w:val="5BD26DC8"/>
    <w:rsid w:val="5BD60666"/>
    <w:rsid w:val="5BD946E4"/>
    <w:rsid w:val="5BDC87FF"/>
    <w:rsid w:val="5BDFEF67"/>
    <w:rsid w:val="5BE508A9"/>
    <w:rsid w:val="5BE54D4D"/>
    <w:rsid w:val="5BE79CB2"/>
    <w:rsid w:val="5BE7F760"/>
    <w:rsid w:val="5BEDA6DE"/>
    <w:rsid w:val="5BF67BFC"/>
    <w:rsid w:val="5BFFCE8C"/>
    <w:rsid w:val="5C0E1955"/>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C0D57"/>
    <w:rsid w:val="5C5F68AD"/>
    <w:rsid w:val="5C6C5313"/>
    <w:rsid w:val="5C7F0CFE"/>
    <w:rsid w:val="5C9116E3"/>
    <w:rsid w:val="5C955DF5"/>
    <w:rsid w:val="5C9C2DD3"/>
    <w:rsid w:val="5C9F6CAA"/>
    <w:rsid w:val="5CAB4491"/>
    <w:rsid w:val="5CAC586B"/>
    <w:rsid w:val="5CBA72B5"/>
    <w:rsid w:val="5CC11316"/>
    <w:rsid w:val="5CC91F79"/>
    <w:rsid w:val="5CD03307"/>
    <w:rsid w:val="5CDA23D8"/>
    <w:rsid w:val="5CDD5A24"/>
    <w:rsid w:val="5CE02B67"/>
    <w:rsid w:val="5CE035D2"/>
    <w:rsid w:val="5CE328FF"/>
    <w:rsid w:val="5CED3EB9"/>
    <w:rsid w:val="5CEF74DD"/>
    <w:rsid w:val="5CFD8D25"/>
    <w:rsid w:val="5D072AA1"/>
    <w:rsid w:val="5D0905C7"/>
    <w:rsid w:val="5D196598"/>
    <w:rsid w:val="5D1969D1"/>
    <w:rsid w:val="5D215911"/>
    <w:rsid w:val="5D2732DD"/>
    <w:rsid w:val="5D375134"/>
    <w:rsid w:val="5D487342"/>
    <w:rsid w:val="5D492BC3"/>
    <w:rsid w:val="5D51013C"/>
    <w:rsid w:val="5D55B19E"/>
    <w:rsid w:val="5D60062B"/>
    <w:rsid w:val="5D7C348F"/>
    <w:rsid w:val="5D8827E5"/>
    <w:rsid w:val="5D883BE2"/>
    <w:rsid w:val="5D902A97"/>
    <w:rsid w:val="5D916F3A"/>
    <w:rsid w:val="5DA40E67"/>
    <w:rsid w:val="5DA54794"/>
    <w:rsid w:val="5DA606AA"/>
    <w:rsid w:val="5DAE40EE"/>
    <w:rsid w:val="5DB03139"/>
    <w:rsid w:val="5DB06C95"/>
    <w:rsid w:val="5DB287E7"/>
    <w:rsid w:val="5DB72F61"/>
    <w:rsid w:val="5DBB178B"/>
    <w:rsid w:val="5DC7295C"/>
    <w:rsid w:val="5DC7C830"/>
    <w:rsid w:val="5DCF5080"/>
    <w:rsid w:val="5DD323A4"/>
    <w:rsid w:val="5DD38586"/>
    <w:rsid w:val="5DD76917"/>
    <w:rsid w:val="5DE63AAD"/>
    <w:rsid w:val="5DED09C6"/>
    <w:rsid w:val="5DED7EE9"/>
    <w:rsid w:val="5DEF9A2A"/>
    <w:rsid w:val="5DF22D33"/>
    <w:rsid w:val="5DF64FF0"/>
    <w:rsid w:val="5E0771FD"/>
    <w:rsid w:val="5E0A45F7"/>
    <w:rsid w:val="5E1358D5"/>
    <w:rsid w:val="5E1755D6"/>
    <w:rsid w:val="5E2002BE"/>
    <w:rsid w:val="5E241C39"/>
    <w:rsid w:val="5E2A4C99"/>
    <w:rsid w:val="5E2E29DB"/>
    <w:rsid w:val="5E3311D0"/>
    <w:rsid w:val="5E3B2A02"/>
    <w:rsid w:val="5E3FEC27"/>
    <w:rsid w:val="5E420235"/>
    <w:rsid w:val="5E510E61"/>
    <w:rsid w:val="5E5CE77E"/>
    <w:rsid w:val="5E677C9B"/>
    <w:rsid w:val="5E68756F"/>
    <w:rsid w:val="5E6A153A"/>
    <w:rsid w:val="5E6F08FE"/>
    <w:rsid w:val="5E734F09"/>
    <w:rsid w:val="5E8425FB"/>
    <w:rsid w:val="5E87CAFE"/>
    <w:rsid w:val="5E8A5738"/>
    <w:rsid w:val="5E8C6B7C"/>
    <w:rsid w:val="5E930A90"/>
    <w:rsid w:val="5E980234"/>
    <w:rsid w:val="5E987E55"/>
    <w:rsid w:val="5EA762EA"/>
    <w:rsid w:val="5EAC7607"/>
    <w:rsid w:val="5EAE5E8D"/>
    <w:rsid w:val="5EBA601D"/>
    <w:rsid w:val="5EBB25D9"/>
    <w:rsid w:val="5EC2182D"/>
    <w:rsid w:val="5EC92704"/>
    <w:rsid w:val="5ED167B4"/>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3D27AA"/>
    <w:rsid w:val="5F4B3479"/>
    <w:rsid w:val="5F5314D3"/>
    <w:rsid w:val="5F5F0972"/>
    <w:rsid w:val="5F671FB6"/>
    <w:rsid w:val="5F6B3DD1"/>
    <w:rsid w:val="5F7268F8"/>
    <w:rsid w:val="5F7351A8"/>
    <w:rsid w:val="5F745129"/>
    <w:rsid w:val="5F7F74E6"/>
    <w:rsid w:val="5F7F8424"/>
    <w:rsid w:val="5F857B8E"/>
    <w:rsid w:val="5F944AC0"/>
    <w:rsid w:val="5F9A6A4F"/>
    <w:rsid w:val="5F9D6D44"/>
    <w:rsid w:val="5FA16CFD"/>
    <w:rsid w:val="5FA40A7B"/>
    <w:rsid w:val="5FA665A1"/>
    <w:rsid w:val="5FA7100A"/>
    <w:rsid w:val="5FA840C8"/>
    <w:rsid w:val="5FAE5456"/>
    <w:rsid w:val="5FAF18FA"/>
    <w:rsid w:val="5FB9289D"/>
    <w:rsid w:val="5FBA204D"/>
    <w:rsid w:val="5FBB7063"/>
    <w:rsid w:val="5FBE5F8C"/>
    <w:rsid w:val="5FC3E0C2"/>
    <w:rsid w:val="5FCB425A"/>
    <w:rsid w:val="5FCD1D80"/>
    <w:rsid w:val="5FCF3D4A"/>
    <w:rsid w:val="5FD27396"/>
    <w:rsid w:val="5FDC1FC3"/>
    <w:rsid w:val="5FDF5F21"/>
    <w:rsid w:val="5FE70EFC"/>
    <w:rsid w:val="5FEF5AE3"/>
    <w:rsid w:val="5FEF9CDF"/>
    <w:rsid w:val="5FF52FC5"/>
    <w:rsid w:val="5FF98158"/>
    <w:rsid w:val="5FFE92A3"/>
    <w:rsid w:val="5FFF095F"/>
    <w:rsid w:val="5FFF6A55"/>
    <w:rsid w:val="5FFF8B6C"/>
    <w:rsid w:val="5FFF9503"/>
    <w:rsid w:val="5FFFB3F9"/>
    <w:rsid w:val="60010C0C"/>
    <w:rsid w:val="600357A2"/>
    <w:rsid w:val="600449FA"/>
    <w:rsid w:val="60065292"/>
    <w:rsid w:val="600812C2"/>
    <w:rsid w:val="600B4656"/>
    <w:rsid w:val="60206354"/>
    <w:rsid w:val="602A71D2"/>
    <w:rsid w:val="60343BAD"/>
    <w:rsid w:val="605136F1"/>
    <w:rsid w:val="6055781B"/>
    <w:rsid w:val="60566219"/>
    <w:rsid w:val="60567FC7"/>
    <w:rsid w:val="60641CD3"/>
    <w:rsid w:val="60664487"/>
    <w:rsid w:val="60695F4D"/>
    <w:rsid w:val="60697CFF"/>
    <w:rsid w:val="606A3A73"/>
    <w:rsid w:val="607641C6"/>
    <w:rsid w:val="6081108F"/>
    <w:rsid w:val="60825C91"/>
    <w:rsid w:val="608D6D84"/>
    <w:rsid w:val="60911000"/>
    <w:rsid w:val="6098413C"/>
    <w:rsid w:val="60997EB4"/>
    <w:rsid w:val="609A4358"/>
    <w:rsid w:val="609D776C"/>
    <w:rsid w:val="60A800F7"/>
    <w:rsid w:val="60AA0313"/>
    <w:rsid w:val="60AC7BE7"/>
    <w:rsid w:val="60BA0556"/>
    <w:rsid w:val="60BD3BA3"/>
    <w:rsid w:val="60CC308A"/>
    <w:rsid w:val="60D66C58"/>
    <w:rsid w:val="60E47381"/>
    <w:rsid w:val="60EC4488"/>
    <w:rsid w:val="60EE7EEF"/>
    <w:rsid w:val="60EF5D26"/>
    <w:rsid w:val="60F34B13"/>
    <w:rsid w:val="60F656FF"/>
    <w:rsid w:val="61030562"/>
    <w:rsid w:val="61053D09"/>
    <w:rsid w:val="61120392"/>
    <w:rsid w:val="61175E6E"/>
    <w:rsid w:val="612C0D28"/>
    <w:rsid w:val="612D34C7"/>
    <w:rsid w:val="613227E3"/>
    <w:rsid w:val="613C5DD2"/>
    <w:rsid w:val="6142679E"/>
    <w:rsid w:val="61497B2C"/>
    <w:rsid w:val="615A1BEB"/>
    <w:rsid w:val="615C785F"/>
    <w:rsid w:val="61614E76"/>
    <w:rsid w:val="61642270"/>
    <w:rsid w:val="61643174"/>
    <w:rsid w:val="61783F6D"/>
    <w:rsid w:val="617F70AA"/>
    <w:rsid w:val="618172C6"/>
    <w:rsid w:val="618E08DE"/>
    <w:rsid w:val="618E3791"/>
    <w:rsid w:val="618F19E3"/>
    <w:rsid w:val="619146C6"/>
    <w:rsid w:val="61982570"/>
    <w:rsid w:val="619863BE"/>
    <w:rsid w:val="61AE5BE1"/>
    <w:rsid w:val="61AF3E33"/>
    <w:rsid w:val="61B551C2"/>
    <w:rsid w:val="61B56055"/>
    <w:rsid w:val="61C40F61"/>
    <w:rsid w:val="61CB6485"/>
    <w:rsid w:val="61CD3451"/>
    <w:rsid w:val="61D05B58"/>
    <w:rsid w:val="61EB2991"/>
    <w:rsid w:val="61EB473F"/>
    <w:rsid w:val="61EF51BF"/>
    <w:rsid w:val="61F44573"/>
    <w:rsid w:val="61FF7A18"/>
    <w:rsid w:val="620F54F9"/>
    <w:rsid w:val="621411B4"/>
    <w:rsid w:val="621E68C3"/>
    <w:rsid w:val="62261C1B"/>
    <w:rsid w:val="62285994"/>
    <w:rsid w:val="622A170C"/>
    <w:rsid w:val="62311B55"/>
    <w:rsid w:val="62466788"/>
    <w:rsid w:val="62467BC8"/>
    <w:rsid w:val="62471074"/>
    <w:rsid w:val="624D3D9E"/>
    <w:rsid w:val="625BA384"/>
    <w:rsid w:val="62652744"/>
    <w:rsid w:val="62678645"/>
    <w:rsid w:val="626A7047"/>
    <w:rsid w:val="6271733B"/>
    <w:rsid w:val="627273E6"/>
    <w:rsid w:val="62764951"/>
    <w:rsid w:val="627C0DB7"/>
    <w:rsid w:val="62856942"/>
    <w:rsid w:val="628726BA"/>
    <w:rsid w:val="628E1C9B"/>
    <w:rsid w:val="62922E0D"/>
    <w:rsid w:val="62940F02"/>
    <w:rsid w:val="629833BF"/>
    <w:rsid w:val="629E7A04"/>
    <w:rsid w:val="62A25746"/>
    <w:rsid w:val="62A4530D"/>
    <w:rsid w:val="62AC3ECF"/>
    <w:rsid w:val="62B249B4"/>
    <w:rsid w:val="62C751AC"/>
    <w:rsid w:val="62CD5E9B"/>
    <w:rsid w:val="62D30729"/>
    <w:rsid w:val="62D701C0"/>
    <w:rsid w:val="62DB769D"/>
    <w:rsid w:val="62E505AE"/>
    <w:rsid w:val="62F31F96"/>
    <w:rsid w:val="62F32190"/>
    <w:rsid w:val="630E6937"/>
    <w:rsid w:val="63155F18"/>
    <w:rsid w:val="63161C90"/>
    <w:rsid w:val="632B74E9"/>
    <w:rsid w:val="632C3261"/>
    <w:rsid w:val="633368CB"/>
    <w:rsid w:val="63413A85"/>
    <w:rsid w:val="634F5BD8"/>
    <w:rsid w:val="63500CFE"/>
    <w:rsid w:val="63520F1A"/>
    <w:rsid w:val="635D78BF"/>
    <w:rsid w:val="63676048"/>
    <w:rsid w:val="636B5B38"/>
    <w:rsid w:val="636F74B8"/>
    <w:rsid w:val="63716EC6"/>
    <w:rsid w:val="637D0D01"/>
    <w:rsid w:val="637E109C"/>
    <w:rsid w:val="639130C5"/>
    <w:rsid w:val="639257BA"/>
    <w:rsid w:val="63936E3D"/>
    <w:rsid w:val="63971320"/>
    <w:rsid w:val="639808F7"/>
    <w:rsid w:val="63B03E93"/>
    <w:rsid w:val="63B7BAFE"/>
    <w:rsid w:val="63BE035D"/>
    <w:rsid w:val="63BE940E"/>
    <w:rsid w:val="63C118F1"/>
    <w:rsid w:val="63D80CF3"/>
    <w:rsid w:val="63D93361"/>
    <w:rsid w:val="63E47698"/>
    <w:rsid w:val="63F7ED2C"/>
    <w:rsid w:val="63F9378B"/>
    <w:rsid w:val="64030466"/>
    <w:rsid w:val="640B731B"/>
    <w:rsid w:val="64141E2A"/>
    <w:rsid w:val="641C32D6"/>
    <w:rsid w:val="641F1AFF"/>
    <w:rsid w:val="64206FFA"/>
    <w:rsid w:val="6423343A"/>
    <w:rsid w:val="64243EAB"/>
    <w:rsid w:val="64267CB1"/>
    <w:rsid w:val="64281C7B"/>
    <w:rsid w:val="642A77A1"/>
    <w:rsid w:val="64326656"/>
    <w:rsid w:val="64356146"/>
    <w:rsid w:val="643862D7"/>
    <w:rsid w:val="64475C36"/>
    <w:rsid w:val="64553CAC"/>
    <w:rsid w:val="645962D8"/>
    <w:rsid w:val="645E569D"/>
    <w:rsid w:val="64607054"/>
    <w:rsid w:val="64610CE9"/>
    <w:rsid w:val="646A2293"/>
    <w:rsid w:val="646D3B32"/>
    <w:rsid w:val="647F14B7"/>
    <w:rsid w:val="64801AB7"/>
    <w:rsid w:val="64805613"/>
    <w:rsid w:val="6486074F"/>
    <w:rsid w:val="648C045C"/>
    <w:rsid w:val="649338E6"/>
    <w:rsid w:val="649410BE"/>
    <w:rsid w:val="649B0CC7"/>
    <w:rsid w:val="649C61C5"/>
    <w:rsid w:val="64A86918"/>
    <w:rsid w:val="64B85A8B"/>
    <w:rsid w:val="64BF3053"/>
    <w:rsid w:val="64D15E6F"/>
    <w:rsid w:val="64D9665F"/>
    <w:rsid w:val="64DD2A65"/>
    <w:rsid w:val="64DE3764"/>
    <w:rsid w:val="64FA0014"/>
    <w:rsid w:val="64FE7F1B"/>
    <w:rsid w:val="650A483D"/>
    <w:rsid w:val="65143FAD"/>
    <w:rsid w:val="651641C9"/>
    <w:rsid w:val="651F4D8E"/>
    <w:rsid w:val="652E1513"/>
    <w:rsid w:val="6545060B"/>
    <w:rsid w:val="654900FB"/>
    <w:rsid w:val="654B227B"/>
    <w:rsid w:val="654C7BEB"/>
    <w:rsid w:val="65515201"/>
    <w:rsid w:val="65567E1B"/>
    <w:rsid w:val="655D3F95"/>
    <w:rsid w:val="656942F9"/>
    <w:rsid w:val="65702C3B"/>
    <w:rsid w:val="65764C68"/>
    <w:rsid w:val="657C502B"/>
    <w:rsid w:val="657FA36C"/>
    <w:rsid w:val="65863920"/>
    <w:rsid w:val="658B0713"/>
    <w:rsid w:val="658F66C3"/>
    <w:rsid w:val="65907AD8"/>
    <w:rsid w:val="65A73073"/>
    <w:rsid w:val="65A74E21"/>
    <w:rsid w:val="65A75574"/>
    <w:rsid w:val="65B337C6"/>
    <w:rsid w:val="65BB0B51"/>
    <w:rsid w:val="65BB1AFE"/>
    <w:rsid w:val="65BD2897"/>
    <w:rsid w:val="65DA51F7"/>
    <w:rsid w:val="65E07B22"/>
    <w:rsid w:val="65ED47D1"/>
    <w:rsid w:val="65F12C91"/>
    <w:rsid w:val="65F55B8D"/>
    <w:rsid w:val="65FC3A1C"/>
    <w:rsid w:val="65FD2C93"/>
    <w:rsid w:val="65FF9DC4"/>
    <w:rsid w:val="660109D5"/>
    <w:rsid w:val="66026D86"/>
    <w:rsid w:val="66091638"/>
    <w:rsid w:val="660B1854"/>
    <w:rsid w:val="660B715E"/>
    <w:rsid w:val="660E18D5"/>
    <w:rsid w:val="6612628E"/>
    <w:rsid w:val="66134265"/>
    <w:rsid w:val="66293A88"/>
    <w:rsid w:val="662F72F1"/>
    <w:rsid w:val="66344907"/>
    <w:rsid w:val="663A092F"/>
    <w:rsid w:val="664944BD"/>
    <w:rsid w:val="665B6338"/>
    <w:rsid w:val="665C5C0C"/>
    <w:rsid w:val="66680A54"/>
    <w:rsid w:val="668D2028"/>
    <w:rsid w:val="668E41E0"/>
    <w:rsid w:val="669C5E64"/>
    <w:rsid w:val="669F73A8"/>
    <w:rsid w:val="66A001EE"/>
    <w:rsid w:val="66A36A3E"/>
    <w:rsid w:val="66A63D1B"/>
    <w:rsid w:val="66AB0941"/>
    <w:rsid w:val="66B07BA5"/>
    <w:rsid w:val="66B7E23A"/>
    <w:rsid w:val="66BE68C6"/>
    <w:rsid w:val="66C051B1"/>
    <w:rsid w:val="66C11F13"/>
    <w:rsid w:val="66C537B1"/>
    <w:rsid w:val="66CB4B3F"/>
    <w:rsid w:val="66D41C46"/>
    <w:rsid w:val="66D93700"/>
    <w:rsid w:val="66DF79DC"/>
    <w:rsid w:val="66EA092B"/>
    <w:rsid w:val="66EA76BB"/>
    <w:rsid w:val="66EC3434"/>
    <w:rsid w:val="66F10A4A"/>
    <w:rsid w:val="66F44096"/>
    <w:rsid w:val="66F4ECCA"/>
    <w:rsid w:val="66F61BBC"/>
    <w:rsid w:val="66FD73EF"/>
    <w:rsid w:val="670029FC"/>
    <w:rsid w:val="67061468"/>
    <w:rsid w:val="67095D94"/>
    <w:rsid w:val="67217000"/>
    <w:rsid w:val="67281F92"/>
    <w:rsid w:val="673565FE"/>
    <w:rsid w:val="67362901"/>
    <w:rsid w:val="67380427"/>
    <w:rsid w:val="67386679"/>
    <w:rsid w:val="673B50C0"/>
    <w:rsid w:val="67470483"/>
    <w:rsid w:val="674F5770"/>
    <w:rsid w:val="67513297"/>
    <w:rsid w:val="67580717"/>
    <w:rsid w:val="67694A84"/>
    <w:rsid w:val="676A25AA"/>
    <w:rsid w:val="67723114"/>
    <w:rsid w:val="678B7CC5"/>
    <w:rsid w:val="678E0047"/>
    <w:rsid w:val="67A26C35"/>
    <w:rsid w:val="67A41555"/>
    <w:rsid w:val="67C1041C"/>
    <w:rsid w:val="67CA011C"/>
    <w:rsid w:val="67E3F43C"/>
    <w:rsid w:val="67FB0E26"/>
    <w:rsid w:val="67FF4ED8"/>
    <w:rsid w:val="67FF98FD"/>
    <w:rsid w:val="6805233D"/>
    <w:rsid w:val="68114FF5"/>
    <w:rsid w:val="68142C42"/>
    <w:rsid w:val="68144385"/>
    <w:rsid w:val="68172908"/>
    <w:rsid w:val="68213DB8"/>
    <w:rsid w:val="682B444B"/>
    <w:rsid w:val="683E7CBF"/>
    <w:rsid w:val="68437083"/>
    <w:rsid w:val="68460921"/>
    <w:rsid w:val="684B418A"/>
    <w:rsid w:val="684D7F02"/>
    <w:rsid w:val="6855610D"/>
    <w:rsid w:val="685E210F"/>
    <w:rsid w:val="6863405E"/>
    <w:rsid w:val="68727968"/>
    <w:rsid w:val="68790CF7"/>
    <w:rsid w:val="68792AA5"/>
    <w:rsid w:val="68866F70"/>
    <w:rsid w:val="68876093"/>
    <w:rsid w:val="68906041"/>
    <w:rsid w:val="68936625"/>
    <w:rsid w:val="68986ABC"/>
    <w:rsid w:val="68993147"/>
    <w:rsid w:val="689B6EBF"/>
    <w:rsid w:val="68A5389A"/>
    <w:rsid w:val="68B1654A"/>
    <w:rsid w:val="68B21726"/>
    <w:rsid w:val="68BB30BE"/>
    <w:rsid w:val="68BE2BAE"/>
    <w:rsid w:val="68C56033"/>
    <w:rsid w:val="68CA77A4"/>
    <w:rsid w:val="68CD0CA0"/>
    <w:rsid w:val="68CF0917"/>
    <w:rsid w:val="68D423D1"/>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37F8C"/>
    <w:rsid w:val="69470DF5"/>
    <w:rsid w:val="695152D1"/>
    <w:rsid w:val="6958090C"/>
    <w:rsid w:val="695B21AB"/>
    <w:rsid w:val="6965626E"/>
    <w:rsid w:val="69667EC4"/>
    <w:rsid w:val="69713C44"/>
    <w:rsid w:val="6986EA0C"/>
    <w:rsid w:val="698C2294"/>
    <w:rsid w:val="698E5BE1"/>
    <w:rsid w:val="699F653B"/>
    <w:rsid w:val="69A078C8"/>
    <w:rsid w:val="69A51678"/>
    <w:rsid w:val="69B31FE7"/>
    <w:rsid w:val="69C2222A"/>
    <w:rsid w:val="69DD222D"/>
    <w:rsid w:val="69FA4216"/>
    <w:rsid w:val="69FC6AC2"/>
    <w:rsid w:val="6A0D5B9B"/>
    <w:rsid w:val="6A222CC8"/>
    <w:rsid w:val="6A294057"/>
    <w:rsid w:val="6A303637"/>
    <w:rsid w:val="6A3C772F"/>
    <w:rsid w:val="6A3D06FE"/>
    <w:rsid w:val="6A5A4F50"/>
    <w:rsid w:val="6A5C2B8F"/>
    <w:rsid w:val="6A617C95"/>
    <w:rsid w:val="6A620512"/>
    <w:rsid w:val="6A75729C"/>
    <w:rsid w:val="6A771387"/>
    <w:rsid w:val="6A773014"/>
    <w:rsid w:val="6A7E59E9"/>
    <w:rsid w:val="6A843983"/>
    <w:rsid w:val="6A8A71EB"/>
    <w:rsid w:val="6A8E65B0"/>
    <w:rsid w:val="6A903C04"/>
    <w:rsid w:val="6A9D53A6"/>
    <w:rsid w:val="6AAF6C52"/>
    <w:rsid w:val="6AC124E1"/>
    <w:rsid w:val="6AC30431"/>
    <w:rsid w:val="6ACB609A"/>
    <w:rsid w:val="6AD96E0B"/>
    <w:rsid w:val="6AE10DD5"/>
    <w:rsid w:val="6AE87ED9"/>
    <w:rsid w:val="6AEA7C8A"/>
    <w:rsid w:val="6AF64882"/>
    <w:rsid w:val="6AFB1985"/>
    <w:rsid w:val="6AFE1AEC"/>
    <w:rsid w:val="6B0845B4"/>
    <w:rsid w:val="6B0A20DA"/>
    <w:rsid w:val="6B0B19AE"/>
    <w:rsid w:val="6B146AB5"/>
    <w:rsid w:val="6B23319C"/>
    <w:rsid w:val="6B292E9C"/>
    <w:rsid w:val="6B297183"/>
    <w:rsid w:val="6B2B6E09"/>
    <w:rsid w:val="6B2D1F37"/>
    <w:rsid w:val="6B362ECF"/>
    <w:rsid w:val="6B3709F5"/>
    <w:rsid w:val="6B3B488D"/>
    <w:rsid w:val="6B4F5D3F"/>
    <w:rsid w:val="6B5307C5"/>
    <w:rsid w:val="6B543355"/>
    <w:rsid w:val="6B560E7C"/>
    <w:rsid w:val="6B6537B4"/>
    <w:rsid w:val="6B6F50E4"/>
    <w:rsid w:val="6B7C7274"/>
    <w:rsid w:val="6B7E88ED"/>
    <w:rsid w:val="6B880BEA"/>
    <w:rsid w:val="6B9F25B8"/>
    <w:rsid w:val="6BA0659B"/>
    <w:rsid w:val="6BA22313"/>
    <w:rsid w:val="6BA73DCD"/>
    <w:rsid w:val="6BA8544F"/>
    <w:rsid w:val="6BB7E2E0"/>
    <w:rsid w:val="6BBF1117"/>
    <w:rsid w:val="6BBF2EC5"/>
    <w:rsid w:val="6BC427CD"/>
    <w:rsid w:val="6BD6020E"/>
    <w:rsid w:val="6BD9470B"/>
    <w:rsid w:val="6BDC1E93"/>
    <w:rsid w:val="6BF57328"/>
    <w:rsid w:val="6BFB6C5B"/>
    <w:rsid w:val="6BFC1B57"/>
    <w:rsid w:val="6C0A6040"/>
    <w:rsid w:val="6C0D4ACE"/>
    <w:rsid w:val="6C2076DB"/>
    <w:rsid w:val="6C292A34"/>
    <w:rsid w:val="6C3FAB14"/>
    <w:rsid w:val="6C4360AC"/>
    <w:rsid w:val="6C4A2405"/>
    <w:rsid w:val="6C5C0714"/>
    <w:rsid w:val="6C5C4BB7"/>
    <w:rsid w:val="6C621AA2"/>
    <w:rsid w:val="6C6E71CC"/>
    <w:rsid w:val="6C746900"/>
    <w:rsid w:val="6C8934D3"/>
    <w:rsid w:val="6C8C6B1F"/>
    <w:rsid w:val="6C8E2897"/>
    <w:rsid w:val="6C942417"/>
    <w:rsid w:val="6C9D62DF"/>
    <w:rsid w:val="6CA01EA5"/>
    <w:rsid w:val="6CAB5AAE"/>
    <w:rsid w:val="6CAE6FC4"/>
    <w:rsid w:val="6CB06CB1"/>
    <w:rsid w:val="6CB247D7"/>
    <w:rsid w:val="6CB71DEE"/>
    <w:rsid w:val="6CC62031"/>
    <w:rsid w:val="6CCD33BF"/>
    <w:rsid w:val="6CD21986"/>
    <w:rsid w:val="6CD72490"/>
    <w:rsid w:val="6CD96208"/>
    <w:rsid w:val="6CDA788A"/>
    <w:rsid w:val="6CE8644B"/>
    <w:rsid w:val="6CEB7CE9"/>
    <w:rsid w:val="6CED1CB3"/>
    <w:rsid w:val="6CF05300"/>
    <w:rsid w:val="6D013069"/>
    <w:rsid w:val="6D053824"/>
    <w:rsid w:val="6D0770B7"/>
    <w:rsid w:val="6D0A63C2"/>
    <w:rsid w:val="6D140FEE"/>
    <w:rsid w:val="6D1679A1"/>
    <w:rsid w:val="6D1D7C29"/>
    <w:rsid w:val="6D1F4781"/>
    <w:rsid w:val="6D226EE2"/>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71477"/>
    <w:rsid w:val="6DC72505"/>
    <w:rsid w:val="6DD137A9"/>
    <w:rsid w:val="6DD644F6"/>
    <w:rsid w:val="6DEBC215"/>
    <w:rsid w:val="6DED2A65"/>
    <w:rsid w:val="6DEE5CE3"/>
    <w:rsid w:val="6DF1621C"/>
    <w:rsid w:val="6DF66475"/>
    <w:rsid w:val="6DF7A619"/>
    <w:rsid w:val="6DFBB71B"/>
    <w:rsid w:val="6DFE5970"/>
    <w:rsid w:val="6E0146AF"/>
    <w:rsid w:val="6E0C7F17"/>
    <w:rsid w:val="6E182D60"/>
    <w:rsid w:val="6E184B0E"/>
    <w:rsid w:val="6E1B015A"/>
    <w:rsid w:val="6E241705"/>
    <w:rsid w:val="6E290AC9"/>
    <w:rsid w:val="6E2A4C3D"/>
    <w:rsid w:val="6E2F3C06"/>
    <w:rsid w:val="6E3336CF"/>
    <w:rsid w:val="6E4027F5"/>
    <w:rsid w:val="6E4B4EE4"/>
    <w:rsid w:val="6E4C47B8"/>
    <w:rsid w:val="6E5518BE"/>
    <w:rsid w:val="6E571528"/>
    <w:rsid w:val="6E5C0465"/>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DF8B49"/>
    <w:rsid w:val="6EE011B1"/>
    <w:rsid w:val="6EE271C3"/>
    <w:rsid w:val="6EE9778A"/>
    <w:rsid w:val="6EEA75A4"/>
    <w:rsid w:val="6EF72976"/>
    <w:rsid w:val="6EFC7F8C"/>
    <w:rsid w:val="6EFF4036"/>
    <w:rsid w:val="6EFF5CCE"/>
    <w:rsid w:val="6EFFB21C"/>
    <w:rsid w:val="6F070DFD"/>
    <w:rsid w:val="6F085ACB"/>
    <w:rsid w:val="6F0D2199"/>
    <w:rsid w:val="6F1E43A6"/>
    <w:rsid w:val="6F1E7F02"/>
    <w:rsid w:val="6F241291"/>
    <w:rsid w:val="6F2D45E9"/>
    <w:rsid w:val="6F2E3EBD"/>
    <w:rsid w:val="6F347726"/>
    <w:rsid w:val="6F35CE87"/>
    <w:rsid w:val="6F370FC4"/>
    <w:rsid w:val="6F3E2CFE"/>
    <w:rsid w:val="6F4B8C15"/>
    <w:rsid w:val="6F4F5740"/>
    <w:rsid w:val="6F597AA1"/>
    <w:rsid w:val="6F5A5D94"/>
    <w:rsid w:val="6F64699B"/>
    <w:rsid w:val="6F6A5DDE"/>
    <w:rsid w:val="6F6C3363"/>
    <w:rsid w:val="6F712728"/>
    <w:rsid w:val="6F738D3F"/>
    <w:rsid w:val="6F850103"/>
    <w:rsid w:val="6F8A0D93"/>
    <w:rsid w:val="6F8B3406"/>
    <w:rsid w:val="6F912DCA"/>
    <w:rsid w:val="6F946416"/>
    <w:rsid w:val="6F9C52CB"/>
    <w:rsid w:val="6F9F7BFE"/>
    <w:rsid w:val="6FA0300D"/>
    <w:rsid w:val="6FA32AFD"/>
    <w:rsid w:val="6FA42E90"/>
    <w:rsid w:val="6FAC19B2"/>
    <w:rsid w:val="6FAF3250"/>
    <w:rsid w:val="6FAFE9CC"/>
    <w:rsid w:val="6FB1014D"/>
    <w:rsid w:val="6FB10D76"/>
    <w:rsid w:val="6FB3C9A7"/>
    <w:rsid w:val="6FB97C2B"/>
    <w:rsid w:val="6FBB2814"/>
    <w:rsid w:val="6FBB4203"/>
    <w:rsid w:val="6FBBE756"/>
    <w:rsid w:val="6FBF4864"/>
    <w:rsid w:val="6FBFAA6A"/>
    <w:rsid w:val="6FC76A12"/>
    <w:rsid w:val="6FCBF9CA"/>
    <w:rsid w:val="6FCE2AEF"/>
    <w:rsid w:val="6FD79E4B"/>
    <w:rsid w:val="6FDB02AB"/>
    <w:rsid w:val="6FDE6714"/>
    <w:rsid w:val="6FDE87ED"/>
    <w:rsid w:val="6FDE8880"/>
    <w:rsid w:val="6FDFA1C0"/>
    <w:rsid w:val="6FDFCCB1"/>
    <w:rsid w:val="6FE74798"/>
    <w:rsid w:val="6FEE4ACD"/>
    <w:rsid w:val="6FF24E19"/>
    <w:rsid w:val="6FF43359"/>
    <w:rsid w:val="6FF7137A"/>
    <w:rsid w:val="6FFBA2A1"/>
    <w:rsid w:val="6FFCF83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5578D"/>
    <w:rsid w:val="705D032F"/>
    <w:rsid w:val="705D4A5A"/>
    <w:rsid w:val="7060279C"/>
    <w:rsid w:val="70626515"/>
    <w:rsid w:val="70651B61"/>
    <w:rsid w:val="70666005"/>
    <w:rsid w:val="708B778D"/>
    <w:rsid w:val="70934920"/>
    <w:rsid w:val="70980188"/>
    <w:rsid w:val="70BC3E77"/>
    <w:rsid w:val="70C525FF"/>
    <w:rsid w:val="70D005A5"/>
    <w:rsid w:val="70DC0075"/>
    <w:rsid w:val="70E60EF4"/>
    <w:rsid w:val="70E62CA2"/>
    <w:rsid w:val="70ED2282"/>
    <w:rsid w:val="70F62BE1"/>
    <w:rsid w:val="70FE89A6"/>
    <w:rsid w:val="71015D2D"/>
    <w:rsid w:val="71025602"/>
    <w:rsid w:val="710E5D1A"/>
    <w:rsid w:val="7113780F"/>
    <w:rsid w:val="71176807"/>
    <w:rsid w:val="711772FF"/>
    <w:rsid w:val="7130216F"/>
    <w:rsid w:val="71370EE9"/>
    <w:rsid w:val="713779A1"/>
    <w:rsid w:val="713C0B14"/>
    <w:rsid w:val="713C6D66"/>
    <w:rsid w:val="713D06B9"/>
    <w:rsid w:val="713E1D99"/>
    <w:rsid w:val="714944B3"/>
    <w:rsid w:val="71495B9C"/>
    <w:rsid w:val="71503577"/>
    <w:rsid w:val="71535E5D"/>
    <w:rsid w:val="715615D1"/>
    <w:rsid w:val="71626982"/>
    <w:rsid w:val="716F4E82"/>
    <w:rsid w:val="71791D68"/>
    <w:rsid w:val="717B6A90"/>
    <w:rsid w:val="717E737E"/>
    <w:rsid w:val="71836742"/>
    <w:rsid w:val="71881FAB"/>
    <w:rsid w:val="7189187F"/>
    <w:rsid w:val="718E152E"/>
    <w:rsid w:val="718F158B"/>
    <w:rsid w:val="71902C0D"/>
    <w:rsid w:val="719941B8"/>
    <w:rsid w:val="71A566B9"/>
    <w:rsid w:val="71ADBE7E"/>
    <w:rsid w:val="71BC7EA6"/>
    <w:rsid w:val="71BDE798"/>
    <w:rsid w:val="71C52A01"/>
    <w:rsid w:val="71C56D5B"/>
    <w:rsid w:val="71CA25C3"/>
    <w:rsid w:val="71CD5C10"/>
    <w:rsid w:val="71D13952"/>
    <w:rsid w:val="71D139CB"/>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021E3"/>
    <w:rsid w:val="722738F3"/>
    <w:rsid w:val="72296778"/>
    <w:rsid w:val="723475DE"/>
    <w:rsid w:val="724279D3"/>
    <w:rsid w:val="724800A1"/>
    <w:rsid w:val="7249307D"/>
    <w:rsid w:val="724C2FD8"/>
    <w:rsid w:val="724E2F8E"/>
    <w:rsid w:val="725105EF"/>
    <w:rsid w:val="725620A9"/>
    <w:rsid w:val="725B146D"/>
    <w:rsid w:val="726227FC"/>
    <w:rsid w:val="72646574"/>
    <w:rsid w:val="726A16B0"/>
    <w:rsid w:val="727E6F0A"/>
    <w:rsid w:val="727F03BC"/>
    <w:rsid w:val="72803F7F"/>
    <w:rsid w:val="72834520"/>
    <w:rsid w:val="729606F7"/>
    <w:rsid w:val="729624A5"/>
    <w:rsid w:val="72A13D86"/>
    <w:rsid w:val="72A5093A"/>
    <w:rsid w:val="72AC3A77"/>
    <w:rsid w:val="72B33057"/>
    <w:rsid w:val="72BB015E"/>
    <w:rsid w:val="72C74D55"/>
    <w:rsid w:val="72C75EBB"/>
    <w:rsid w:val="72C83284"/>
    <w:rsid w:val="72C84365"/>
    <w:rsid w:val="72D54D7C"/>
    <w:rsid w:val="72D80D10"/>
    <w:rsid w:val="72DD18A4"/>
    <w:rsid w:val="72E9ACF4"/>
    <w:rsid w:val="72F13B80"/>
    <w:rsid w:val="72F5541E"/>
    <w:rsid w:val="72F86CBC"/>
    <w:rsid w:val="731E2E6D"/>
    <w:rsid w:val="731E7FAE"/>
    <w:rsid w:val="731F249B"/>
    <w:rsid w:val="732301DD"/>
    <w:rsid w:val="733D0B73"/>
    <w:rsid w:val="734939BC"/>
    <w:rsid w:val="734C0DB6"/>
    <w:rsid w:val="735760D9"/>
    <w:rsid w:val="73577500"/>
    <w:rsid w:val="73683E42"/>
    <w:rsid w:val="736B3932"/>
    <w:rsid w:val="736E5226"/>
    <w:rsid w:val="73752023"/>
    <w:rsid w:val="737652F3"/>
    <w:rsid w:val="737E8ED2"/>
    <w:rsid w:val="73832A2A"/>
    <w:rsid w:val="73927111"/>
    <w:rsid w:val="7399224D"/>
    <w:rsid w:val="739997CC"/>
    <w:rsid w:val="73A12E13"/>
    <w:rsid w:val="73A40BF2"/>
    <w:rsid w:val="73AD3F4B"/>
    <w:rsid w:val="73BE8A55"/>
    <w:rsid w:val="73C47F1D"/>
    <w:rsid w:val="73CA760A"/>
    <w:rsid w:val="73CC612C"/>
    <w:rsid w:val="73DB0AB8"/>
    <w:rsid w:val="73EB6ED7"/>
    <w:rsid w:val="73F27BAF"/>
    <w:rsid w:val="73F662A4"/>
    <w:rsid w:val="73FE0302"/>
    <w:rsid w:val="73FF64A5"/>
    <w:rsid w:val="7414108F"/>
    <w:rsid w:val="742C1313"/>
    <w:rsid w:val="742D6E39"/>
    <w:rsid w:val="74390433"/>
    <w:rsid w:val="744C5512"/>
    <w:rsid w:val="74510D7A"/>
    <w:rsid w:val="74654825"/>
    <w:rsid w:val="746622AE"/>
    <w:rsid w:val="746A5998"/>
    <w:rsid w:val="746D368D"/>
    <w:rsid w:val="74732A9E"/>
    <w:rsid w:val="74746816"/>
    <w:rsid w:val="74786307"/>
    <w:rsid w:val="74792624"/>
    <w:rsid w:val="747E61FB"/>
    <w:rsid w:val="74850A24"/>
    <w:rsid w:val="748536C3"/>
    <w:rsid w:val="7496678D"/>
    <w:rsid w:val="749A6A33"/>
    <w:rsid w:val="749E5641"/>
    <w:rsid w:val="74AE5D6D"/>
    <w:rsid w:val="74B3733F"/>
    <w:rsid w:val="74B51309"/>
    <w:rsid w:val="74B83297"/>
    <w:rsid w:val="74C432FA"/>
    <w:rsid w:val="74C94DB4"/>
    <w:rsid w:val="74CA0A50"/>
    <w:rsid w:val="74CE23CA"/>
    <w:rsid w:val="74D379E1"/>
    <w:rsid w:val="74E83F39"/>
    <w:rsid w:val="75091655"/>
    <w:rsid w:val="750D650E"/>
    <w:rsid w:val="751029E3"/>
    <w:rsid w:val="75153B55"/>
    <w:rsid w:val="752B76A9"/>
    <w:rsid w:val="7534733C"/>
    <w:rsid w:val="753530F5"/>
    <w:rsid w:val="75371D1E"/>
    <w:rsid w:val="753C5F35"/>
    <w:rsid w:val="753D12FE"/>
    <w:rsid w:val="753F3B6D"/>
    <w:rsid w:val="75641722"/>
    <w:rsid w:val="756F73E3"/>
    <w:rsid w:val="75736ACE"/>
    <w:rsid w:val="75741257"/>
    <w:rsid w:val="75750A98"/>
    <w:rsid w:val="75767ACF"/>
    <w:rsid w:val="7576F12E"/>
    <w:rsid w:val="757D16FB"/>
    <w:rsid w:val="75846F2D"/>
    <w:rsid w:val="75894543"/>
    <w:rsid w:val="758B49C4"/>
    <w:rsid w:val="7590142E"/>
    <w:rsid w:val="75903794"/>
    <w:rsid w:val="75932CCC"/>
    <w:rsid w:val="759929D8"/>
    <w:rsid w:val="759C7DD3"/>
    <w:rsid w:val="75AA4844"/>
    <w:rsid w:val="75AB270C"/>
    <w:rsid w:val="75AB3F56"/>
    <w:rsid w:val="75B72A34"/>
    <w:rsid w:val="75BA46FD"/>
    <w:rsid w:val="75D1631E"/>
    <w:rsid w:val="75D91027"/>
    <w:rsid w:val="75DE663D"/>
    <w:rsid w:val="75EA8B89"/>
    <w:rsid w:val="75EF43A6"/>
    <w:rsid w:val="75FA2D4B"/>
    <w:rsid w:val="76032A67"/>
    <w:rsid w:val="76085468"/>
    <w:rsid w:val="761008DD"/>
    <w:rsid w:val="761C7166"/>
    <w:rsid w:val="762D05D3"/>
    <w:rsid w:val="762F11BB"/>
    <w:rsid w:val="76312C11"/>
    <w:rsid w:val="763E70DC"/>
    <w:rsid w:val="76516E0F"/>
    <w:rsid w:val="765608C9"/>
    <w:rsid w:val="765B3266"/>
    <w:rsid w:val="765E152C"/>
    <w:rsid w:val="7662726E"/>
    <w:rsid w:val="766A1C7F"/>
    <w:rsid w:val="766D176F"/>
    <w:rsid w:val="766F3739"/>
    <w:rsid w:val="766F54E7"/>
    <w:rsid w:val="76766876"/>
    <w:rsid w:val="767B3E8C"/>
    <w:rsid w:val="767E3D26"/>
    <w:rsid w:val="76876CD5"/>
    <w:rsid w:val="768A0573"/>
    <w:rsid w:val="768F7938"/>
    <w:rsid w:val="769431A0"/>
    <w:rsid w:val="76967512"/>
    <w:rsid w:val="769D02A6"/>
    <w:rsid w:val="76A33700"/>
    <w:rsid w:val="76AF3B36"/>
    <w:rsid w:val="76BB697E"/>
    <w:rsid w:val="76BD26F7"/>
    <w:rsid w:val="76BE2F82"/>
    <w:rsid w:val="76BEDC27"/>
    <w:rsid w:val="76C03F95"/>
    <w:rsid w:val="76C53359"/>
    <w:rsid w:val="76D5F4C1"/>
    <w:rsid w:val="76DD06A3"/>
    <w:rsid w:val="76E14113"/>
    <w:rsid w:val="76E82FD5"/>
    <w:rsid w:val="76EB7BDE"/>
    <w:rsid w:val="76ECDCB8"/>
    <w:rsid w:val="76FB16CC"/>
    <w:rsid w:val="76FE0619"/>
    <w:rsid w:val="76FF4526"/>
    <w:rsid w:val="76FF7C98"/>
    <w:rsid w:val="770519A8"/>
    <w:rsid w:val="7707CD8C"/>
    <w:rsid w:val="77194C99"/>
    <w:rsid w:val="771B5D78"/>
    <w:rsid w:val="771C566F"/>
    <w:rsid w:val="772269FE"/>
    <w:rsid w:val="77297D8C"/>
    <w:rsid w:val="772ECBE3"/>
    <w:rsid w:val="77304C77"/>
    <w:rsid w:val="77316C41"/>
    <w:rsid w:val="773902A2"/>
    <w:rsid w:val="773A3D47"/>
    <w:rsid w:val="773A8178"/>
    <w:rsid w:val="773B8689"/>
    <w:rsid w:val="77407E24"/>
    <w:rsid w:val="774249AA"/>
    <w:rsid w:val="77473FC1"/>
    <w:rsid w:val="774921DC"/>
    <w:rsid w:val="774E334F"/>
    <w:rsid w:val="77550B81"/>
    <w:rsid w:val="775A6197"/>
    <w:rsid w:val="775BC2E3"/>
    <w:rsid w:val="775D138B"/>
    <w:rsid w:val="7762504C"/>
    <w:rsid w:val="77674B55"/>
    <w:rsid w:val="776E5142"/>
    <w:rsid w:val="776F86A9"/>
    <w:rsid w:val="777D8964"/>
    <w:rsid w:val="777FFB07"/>
    <w:rsid w:val="779D7E32"/>
    <w:rsid w:val="77A6B0EC"/>
    <w:rsid w:val="77A967D7"/>
    <w:rsid w:val="77AE203F"/>
    <w:rsid w:val="77AFDFAA"/>
    <w:rsid w:val="77B9B0C1"/>
    <w:rsid w:val="77BB025C"/>
    <w:rsid w:val="77CC339C"/>
    <w:rsid w:val="77D0756C"/>
    <w:rsid w:val="77EF351B"/>
    <w:rsid w:val="77EFA6C6"/>
    <w:rsid w:val="77EFB7DB"/>
    <w:rsid w:val="77F24622"/>
    <w:rsid w:val="77F71ABD"/>
    <w:rsid w:val="77F9E98A"/>
    <w:rsid w:val="77FD261C"/>
    <w:rsid w:val="77FF2132"/>
    <w:rsid w:val="77FFA601"/>
    <w:rsid w:val="78056103"/>
    <w:rsid w:val="780D4FB8"/>
    <w:rsid w:val="78186E47"/>
    <w:rsid w:val="781E0F73"/>
    <w:rsid w:val="78253E41"/>
    <w:rsid w:val="782567A5"/>
    <w:rsid w:val="78324A1E"/>
    <w:rsid w:val="783A0370"/>
    <w:rsid w:val="784309DA"/>
    <w:rsid w:val="784D7AAA"/>
    <w:rsid w:val="785931B9"/>
    <w:rsid w:val="786C6182"/>
    <w:rsid w:val="7876453C"/>
    <w:rsid w:val="787943FB"/>
    <w:rsid w:val="787B0173"/>
    <w:rsid w:val="787E7C64"/>
    <w:rsid w:val="78857244"/>
    <w:rsid w:val="78872FBC"/>
    <w:rsid w:val="788B412F"/>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325A"/>
    <w:rsid w:val="79FBE9F4"/>
    <w:rsid w:val="79FD51F1"/>
    <w:rsid w:val="7A0129A6"/>
    <w:rsid w:val="7A04063C"/>
    <w:rsid w:val="7A0917AF"/>
    <w:rsid w:val="7A1669D2"/>
    <w:rsid w:val="7A1801E5"/>
    <w:rsid w:val="7A1F0FD2"/>
    <w:rsid w:val="7A2111EE"/>
    <w:rsid w:val="7A212F9C"/>
    <w:rsid w:val="7A256345"/>
    <w:rsid w:val="7A273808"/>
    <w:rsid w:val="7A2B3E1B"/>
    <w:rsid w:val="7A3009CB"/>
    <w:rsid w:val="7A48677B"/>
    <w:rsid w:val="7A4B626B"/>
    <w:rsid w:val="7A4D7EA7"/>
    <w:rsid w:val="7A5E5F9F"/>
    <w:rsid w:val="7A5E7D4D"/>
    <w:rsid w:val="7A5E7DB1"/>
    <w:rsid w:val="7A6B246A"/>
    <w:rsid w:val="7A6BC3FA"/>
    <w:rsid w:val="7A7632E8"/>
    <w:rsid w:val="7A770E0E"/>
    <w:rsid w:val="7A7E03EF"/>
    <w:rsid w:val="7A874E3E"/>
    <w:rsid w:val="7A9279F6"/>
    <w:rsid w:val="7A9E45ED"/>
    <w:rsid w:val="7A9E639B"/>
    <w:rsid w:val="7AA00365"/>
    <w:rsid w:val="7AA17C39"/>
    <w:rsid w:val="7AA86C83"/>
    <w:rsid w:val="7AAD6FF0"/>
    <w:rsid w:val="7AAE0891"/>
    <w:rsid w:val="7AB120D5"/>
    <w:rsid w:val="7AB9B43B"/>
    <w:rsid w:val="7ABA6035"/>
    <w:rsid w:val="7ABC5759"/>
    <w:rsid w:val="7AC57DCC"/>
    <w:rsid w:val="7AC932FE"/>
    <w:rsid w:val="7AD248B0"/>
    <w:rsid w:val="7AD370EC"/>
    <w:rsid w:val="7AD39BC2"/>
    <w:rsid w:val="7AD74FC0"/>
    <w:rsid w:val="7AD81BC9"/>
    <w:rsid w:val="7AD95625"/>
    <w:rsid w:val="7ADF999D"/>
    <w:rsid w:val="7AEA30EA"/>
    <w:rsid w:val="7AEBE833"/>
    <w:rsid w:val="7AEE2BF2"/>
    <w:rsid w:val="7AF12344"/>
    <w:rsid w:val="7AF91823"/>
    <w:rsid w:val="7AF95CC7"/>
    <w:rsid w:val="7AFB7C1C"/>
    <w:rsid w:val="7AFD5F92"/>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479E1"/>
    <w:rsid w:val="7BA626CD"/>
    <w:rsid w:val="7BAB0D70"/>
    <w:rsid w:val="7BAB5214"/>
    <w:rsid w:val="7BAB6FC2"/>
    <w:rsid w:val="7BBD76FB"/>
    <w:rsid w:val="7BC2255D"/>
    <w:rsid w:val="7BC462D5"/>
    <w:rsid w:val="7BC71922"/>
    <w:rsid w:val="7BC9569A"/>
    <w:rsid w:val="7BCA0ED5"/>
    <w:rsid w:val="7BCB7664"/>
    <w:rsid w:val="7BCC3178"/>
    <w:rsid w:val="7BCE7A18"/>
    <w:rsid w:val="7BD01FA7"/>
    <w:rsid w:val="7BD04C7A"/>
    <w:rsid w:val="7BD13CB6"/>
    <w:rsid w:val="7BE10C35"/>
    <w:rsid w:val="7BE129E3"/>
    <w:rsid w:val="7BEBF838"/>
    <w:rsid w:val="7BF30CB4"/>
    <w:rsid w:val="7BF344C5"/>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B914EC"/>
    <w:rsid w:val="7CC3033B"/>
    <w:rsid w:val="7CC43EF5"/>
    <w:rsid w:val="7CE543A5"/>
    <w:rsid w:val="7CEB342B"/>
    <w:rsid w:val="7CED083B"/>
    <w:rsid w:val="7CED9261"/>
    <w:rsid w:val="7CF16C56"/>
    <w:rsid w:val="7CF46746"/>
    <w:rsid w:val="7D00333D"/>
    <w:rsid w:val="7D056BA5"/>
    <w:rsid w:val="7D080444"/>
    <w:rsid w:val="7D0F3580"/>
    <w:rsid w:val="7D1B0177"/>
    <w:rsid w:val="7D1B3767"/>
    <w:rsid w:val="7D1E6D02"/>
    <w:rsid w:val="7D20753B"/>
    <w:rsid w:val="7D271D23"/>
    <w:rsid w:val="7D2C7C8E"/>
    <w:rsid w:val="7D2F3C22"/>
    <w:rsid w:val="7D352C96"/>
    <w:rsid w:val="7D360B0D"/>
    <w:rsid w:val="7D3D1E9B"/>
    <w:rsid w:val="7D3E3E65"/>
    <w:rsid w:val="7D4A21B7"/>
    <w:rsid w:val="7D4B74C7"/>
    <w:rsid w:val="7D4C6582"/>
    <w:rsid w:val="7D4D458A"/>
    <w:rsid w:val="7D56507F"/>
    <w:rsid w:val="7D56CB3F"/>
    <w:rsid w:val="7D5F49FE"/>
    <w:rsid w:val="7D6E474B"/>
    <w:rsid w:val="7D6FCE77"/>
    <w:rsid w:val="7D7A30EF"/>
    <w:rsid w:val="7D7A4E9D"/>
    <w:rsid w:val="7D893462"/>
    <w:rsid w:val="7D8A2C07"/>
    <w:rsid w:val="7D9C4987"/>
    <w:rsid w:val="7D9DF154"/>
    <w:rsid w:val="7D9F66B2"/>
    <w:rsid w:val="7DA243F4"/>
    <w:rsid w:val="7DA57332"/>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CC11"/>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82B4B"/>
    <w:rsid w:val="7E2B263C"/>
    <w:rsid w:val="7E3E236F"/>
    <w:rsid w:val="7E3E2C97"/>
    <w:rsid w:val="7E3E2F52"/>
    <w:rsid w:val="7E3F5D06"/>
    <w:rsid w:val="7E484F9C"/>
    <w:rsid w:val="7E553215"/>
    <w:rsid w:val="7E5576B9"/>
    <w:rsid w:val="7E6410E3"/>
    <w:rsid w:val="7E676E21"/>
    <w:rsid w:val="7E6817D6"/>
    <w:rsid w:val="7E745D91"/>
    <w:rsid w:val="7E7BFECB"/>
    <w:rsid w:val="7E7D1E2A"/>
    <w:rsid w:val="7E843AFA"/>
    <w:rsid w:val="7E8A55B4"/>
    <w:rsid w:val="7E8B4E88"/>
    <w:rsid w:val="7EA72A07"/>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96296"/>
    <w:rsid w:val="7EFA3156"/>
    <w:rsid w:val="7EFDC041"/>
    <w:rsid w:val="7EFF19E3"/>
    <w:rsid w:val="7EFF3919"/>
    <w:rsid w:val="7EFF872B"/>
    <w:rsid w:val="7EFFA73A"/>
    <w:rsid w:val="7F1B445E"/>
    <w:rsid w:val="7F211349"/>
    <w:rsid w:val="7F2151CC"/>
    <w:rsid w:val="7F231565"/>
    <w:rsid w:val="7F232C50"/>
    <w:rsid w:val="7F2B01C4"/>
    <w:rsid w:val="7F2BEF08"/>
    <w:rsid w:val="7F2C666B"/>
    <w:rsid w:val="7F2F2562"/>
    <w:rsid w:val="7F402117"/>
    <w:rsid w:val="7F435763"/>
    <w:rsid w:val="7F475253"/>
    <w:rsid w:val="7F477001"/>
    <w:rsid w:val="7F5A373D"/>
    <w:rsid w:val="7F5E3367"/>
    <w:rsid w:val="7F5F29B6"/>
    <w:rsid w:val="7F5F3D40"/>
    <w:rsid w:val="7F60371C"/>
    <w:rsid w:val="7F62208D"/>
    <w:rsid w:val="7F7141B4"/>
    <w:rsid w:val="7F752B5D"/>
    <w:rsid w:val="7F75710D"/>
    <w:rsid w:val="7F761695"/>
    <w:rsid w:val="7F775F1F"/>
    <w:rsid w:val="7F77C408"/>
    <w:rsid w:val="7F7ECDF0"/>
    <w:rsid w:val="7F7F1902"/>
    <w:rsid w:val="7F7F85A2"/>
    <w:rsid w:val="7F840EED"/>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E3FE6"/>
    <w:rsid w:val="7FBF7622"/>
    <w:rsid w:val="7FC20D7E"/>
    <w:rsid w:val="7FC27694"/>
    <w:rsid w:val="7FCD5CFF"/>
    <w:rsid w:val="7FCD90FC"/>
    <w:rsid w:val="7FCDECF9"/>
    <w:rsid w:val="7FD35744"/>
    <w:rsid w:val="7FD50AF8"/>
    <w:rsid w:val="7FD665D7"/>
    <w:rsid w:val="7FD750AF"/>
    <w:rsid w:val="7FDB19D4"/>
    <w:rsid w:val="7FDB8E27"/>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59E1"/>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B4EB753"/>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EFFDC90"/>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BE629A"/>
    <w:rsid w:val="BBDE1958"/>
    <w:rsid w:val="BBDFB0CF"/>
    <w:rsid w:val="BBEF43C5"/>
    <w:rsid w:val="BBEFCB6F"/>
    <w:rsid w:val="BCEA7C28"/>
    <w:rsid w:val="BCF75D7A"/>
    <w:rsid w:val="BCF94F3D"/>
    <w:rsid w:val="BCFFD504"/>
    <w:rsid w:val="BD63426D"/>
    <w:rsid w:val="BDB72374"/>
    <w:rsid w:val="BDD8EF78"/>
    <w:rsid w:val="BDFC71E1"/>
    <w:rsid w:val="BDFEDD7D"/>
    <w:rsid w:val="BE57F877"/>
    <w:rsid w:val="BE725299"/>
    <w:rsid w:val="BEA76596"/>
    <w:rsid w:val="BEAA0743"/>
    <w:rsid w:val="BEBAE066"/>
    <w:rsid w:val="BEF555C8"/>
    <w:rsid w:val="BEFD1E7C"/>
    <w:rsid w:val="BEFE19F0"/>
    <w:rsid w:val="BEFF2A67"/>
    <w:rsid w:val="BF1E064A"/>
    <w:rsid w:val="BF3FB700"/>
    <w:rsid w:val="BF3FFF29"/>
    <w:rsid w:val="BF438EB3"/>
    <w:rsid w:val="BF5FDA4B"/>
    <w:rsid w:val="BF670905"/>
    <w:rsid w:val="BF751162"/>
    <w:rsid w:val="BFBFE19A"/>
    <w:rsid w:val="BFD55ED7"/>
    <w:rsid w:val="BFE32BE4"/>
    <w:rsid w:val="BFEF5E2B"/>
    <w:rsid w:val="BFEFC667"/>
    <w:rsid w:val="BFF118E9"/>
    <w:rsid w:val="BFF20B29"/>
    <w:rsid w:val="BFF90C36"/>
    <w:rsid w:val="BFFB9176"/>
    <w:rsid w:val="BFFC614F"/>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371977"/>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1ABF"/>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CFA920"/>
    <w:rsid w:val="E7E74F06"/>
    <w:rsid w:val="E7F91BFC"/>
    <w:rsid w:val="E7FD669B"/>
    <w:rsid w:val="E97FF5A4"/>
    <w:rsid w:val="E9DFD3E9"/>
    <w:rsid w:val="E9E92F20"/>
    <w:rsid w:val="EAFB9A15"/>
    <w:rsid w:val="EB5EC710"/>
    <w:rsid w:val="EB69FD76"/>
    <w:rsid w:val="EB776932"/>
    <w:rsid w:val="EB8FCC53"/>
    <w:rsid w:val="EBB765B3"/>
    <w:rsid w:val="EBBF5969"/>
    <w:rsid w:val="EBBF7A62"/>
    <w:rsid w:val="EBD76472"/>
    <w:rsid w:val="EBF9DF1F"/>
    <w:rsid w:val="EBFEF502"/>
    <w:rsid w:val="EC7FEDDE"/>
    <w:rsid w:val="ECBF5C29"/>
    <w:rsid w:val="ECFF93EE"/>
    <w:rsid w:val="ED1623AA"/>
    <w:rsid w:val="ED5FC6D5"/>
    <w:rsid w:val="ED9E0D66"/>
    <w:rsid w:val="EDBFBFB8"/>
    <w:rsid w:val="EDCF4895"/>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31C24"/>
    <w:rsid w:val="FAFDD6EC"/>
    <w:rsid w:val="FB2B8857"/>
    <w:rsid w:val="FB3FAA27"/>
    <w:rsid w:val="FB4F3BE6"/>
    <w:rsid w:val="FB5FD576"/>
    <w:rsid w:val="FB6CC687"/>
    <w:rsid w:val="FB6F2865"/>
    <w:rsid w:val="FB7A7BC4"/>
    <w:rsid w:val="FB7F1D6E"/>
    <w:rsid w:val="FB7F5F49"/>
    <w:rsid w:val="FB8567F8"/>
    <w:rsid w:val="FBBB0F51"/>
    <w:rsid w:val="FBBF8926"/>
    <w:rsid w:val="FBDE057B"/>
    <w:rsid w:val="FBE7E99D"/>
    <w:rsid w:val="FBEE6A4C"/>
    <w:rsid w:val="FBEFF7F2"/>
    <w:rsid w:val="FBF0F819"/>
    <w:rsid w:val="FBF3E2F3"/>
    <w:rsid w:val="FBFA4A6A"/>
    <w:rsid w:val="FBFA7BE4"/>
    <w:rsid w:val="FBFCCF44"/>
    <w:rsid w:val="FBFD5255"/>
    <w:rsid w:val="FBFF3149"/>
    <w:rsid w:val="FBFF3C27"/>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71552"/>
    <w:rsid w:val="FDBA724F"/>
    <w:rsid w:val="FDBB0B68"/>
    <w:rsid w:val="FDBB9E2A"/>
    <w:rsid w:val="FDBBE158"/>
    <w:rsid w:val="FDC7E36B"/>
    <w:rsid w:val="FDCD5D28"/>
    <w:rsid w:val="FDD3043D"/>
    <w:rsid w:val="FDD74E71"/>
    <w:rsid w:val="FDDD8976"/>
    <w:rsid w:val="FDDF0627"/>
    <w:rsid w:val="FDE7C236"/>
    <w:rsid w:val="FDF5EC4E"/>
    <w:rsid w:val="FDF74B6C"/>
    <w:rsid w:val="FDFBC5A9"/>
    <w:rsid w:val="FDFCB872"/>
    <w:rsid w:val="FDFDA31A"/>
    <w:rsid w:val="FDFEB510"/>
    <w:rsid w:val="FDFFB731"/>
    <w:rsid w:val="FDFFDBE0"/>
    <w:rsid w:val="FE4DF147"/>
    <w:rsid w:val="FE53E524"/>
    <w:rsid w:val="FE5A8096"/>
    <w:rsid w:val="FE5F9864"/>
    <w:rsid w:val="FE664429"/>
    <w:rsid w:val="FE7C22A9"/>
    <w:rsid w:val="FE7DB371"/>
    <w:rsid w:val="FEDA5853"/>
    <w:rsid w:val="FEDD66A5"/>
    <w:rsid w:val="FEED5B06"/>
    <w:rsid w:val="FEFB06D3"/>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C0DC"/>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4BB609"/>
  <w15:docId w15:val="{9FAD12E3-13DE-4C31-8D75-AA40CA73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jc w:val="both"/>
    </w:pPr>
    <w:rPr>
      <w:rFonts w:ascii="Arial Unicode MS" w:eastAsia="Arial Unicode MS" w:hAnsi="Arial Unicode MS" w:cs="Arial Unicode MS" w:hint="eastAsia"/>
      <w:color w:val="000000"/>
      <w:kern w:val="2"/>
      <w:sz w:val="21"/>
      <w:szCs w:val="21"/>
      <w:lang w:val="zh-TW" w:eastAsia="zh-TW"/>
    </w:rPr>
  </w:style>
  <w:style w:type="paragraph" w:styleId="1">
    <w:name w:val="heading 1"/>
    <w:basedOn w:val="a"/>
    <w:next w:val="a"/>
    <w:link w:val="10"/>
    <w:qFormat/>
    <w:pPr>
      <w:keepNext/>
      <w:keepLines/>
      <w:spacing w:before="340" w:after="330" w:line="578" w:lineRule="auto"/>
      <w:outlineLvl w:val="0"/>
    </w:pPr>
    <w:rPr>
      <w:rFonts w:cs="Times New Roman" w:hint="default"/>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hint="default"/>
      <w:b/>
      <w:bCs/>
      <w:kern w:val="0"/>
      <w:sz w:val="32"/>
      <w:szCs w:val="32"/>
    </w:rPr>
  </w:style>
  <w:style w:type="paragraph" w:styleId="3">
    <w:name w:val="heading 3"/>
    <w:basedOn w:val="a"/>
    <w:next w:val="a"/>
    <w:link w:val="30"/>
    <w:qFormat/>
    <w:pPr>
      <w:keepNext/>
      <w:keepLines/>
      <w:spacing w:before="260" w:after="260" w:line="416" w:lineRule="auto"/>
      <w:outlineLvl w:val="2"/>
    </w:pPr>
    <w:rPr>
      <w:rFonts w:cs="Times New Roman" w:hint="default"/>
      <w:b/>
      <w:bCs/>
      <w:kern w:val="0"/>
      <w:sz w:val="32"/>
      <w:szCs w:val="32"/>
    </w:rPr>
  </w:style>
  <w:style w:type="paragraph" w:styleId="4">
    <w:name w:val="heading 4"/>
    <w:basedOn w:val="a"/>
    <w:next w:val="a"/>
    <w:link w:val="40"/>
    <w:qFormat/>
    <w:pPr>
      <w:keepNext/>
      <w:keepLines/>
      <w:widowControl w:val="0"/>
      <w:spacing w:before="280" w:after="290" w:line="372" w:lineRule="auto"/>
      <w:outlineLvl w:val="3"/>
    </w:pPr>
    <w:rPr>
      <w:rFonts w:ascii="Arial" w:eastAsia="黑体" w:hAnsi="Arial" w:cs="Times New Roman" w:hint="default"/>
      <w:b/>
      <w:color w:val="auto"/>
      <w:sz w:val="28"/>
      <w:szCs w:val="24"/>
    </w:rPr>
  </w:style>
  <w:style w:type="paragraph" w:styleId="5">
    <w:name w:val="heading 5"/>
    <w:basedOn w:val="a"/>
    <w:next w:val="a"/>
    <w:link w:val="50"/>
    <w:qFormat/>
    <w:pPr>
      <w:keepNext/>
      <w:keepLines/>
      <w:widowControl w:val="0"/>
      <w:spacing w:line="372" w:lineRule="auto"/>
      <w:ind w:firstLine="402"/>
      <w:outlineLvl w:val="4"/>
    </w:pPr>
    <w:rPr>
      <w:rFonts w:ascii="仿宋_GB2312" w:eastAsia="仿宋_GB2312" w:hAnsi="Times New Roman" w:cs="Times New Roman" w:hint="default"/>
      <w:b/>
      <w:color w:val="auto"/>
      <w:sz w:val="28"/>
      <w:szCs w:val="32"/>
    </w:rPr>
  </w:style>
  <w:style w:type="paragraph" w:styleId="6">
    <w:name w:val="heading 6"/>
    <w:basedOn w:val="a"/>
    <w:next w:val="a"/>
    <w:link w:val="60"/>
    <w:qFormat/>
    <w:pPr>
      <w:keepNext/>
      <w:keepLines/>
      <w:widowControl w:val="0"/>
      <w:spacing w:line="317" w:lineRule="auto"/>
      <w:ind w:firstLine="402"/>
      <w:outlineLvl w:val="5"/>
    </w:pPr>
    <w:rPr>
      <w:rFonts w:ascii="Arial" w:eastAsia="黑体" w:hAnsi="Arial" w:cs="Times New Roman" w:hint="default"/>
      <w:b/>
      <w:color w:val="auto"/>
      <w:sz w:val="24"/>
      <w:szCs w:val="32"/>
    </w:rPr>
  </w:style>
  <w:style w:type="paragraph" w:styleId="7">
    <w:name w:val="heading 7"/>
    <w:basedOn w:val="a"/>
    <w:next w:val="a"/>
    <w:link w:val="70"/>
    <w:qFormat/>
    <w:pPr>
      <w:keepNext/>
      <w:keepLines/>
      <w:widowControl w:val="0"/>
      <w:spacing w:line="317" w:lineRule="auto"/>
      <w:ind w:firstLine="402"/>
      <w:outlineLvl w:val="6"/>
    </w:pPr>
    <w:rPr>
      <w:rFonts w:ascii="仿宋_GB2312" w:eastAsia="仿宋_GB2312" w:hAnsi="Times New Roman" w:cs="Times New Roman" w:hint="default"/>
      <w:b/>
      <w:color w:val="auto"/>
      <w:sz w:val="24"/>
      <w:szCs w:val="32"/>
    </w:rPr>
  </w:style>
  <w:style w:type="paragraph" w:styleId="8">
    <w:name w:val="heading 8"/>
    <w:basedOn w:val="a"/>
    <w:next w:val="a"/>
    <w:link w:val="80"/>
    <w:qFormat/>
    <w:pPr>
      <w:keepNext/>
      <w:keepLines/>
      <w:widowControl w:val="0"/>
      <w:spacing w:line="317" w:lineRule="auto"/>
      <w:ind w:firstLine="402"/>
      <w:outlineLvl w:val="7"/>
    </w:pPr>
    <w:rPr>
      <w:rFonts w:ascii="Arial" w:eastAsia="黑体" w:hAnsi="Arial" w:cs="Times New Roman" w:hint="default"/>
      <w:color w:val="auto"/>
      <w:sz w:val="24"/>
      <w:szCs w:val="32"/>
    </w:rPr>
  </w:style>
  <w:style w:type="paragraph" w:styleId="9">
    <w:name w:val="heading 9"/>
    <w:basedOn w:val="a"/>
    <w:next w:val="a"/>
    <w:link w:val="90"/>
    <w:qFormat/>
    <w:pPr>
      <w:keepNext/>
      <w:keepLines/>
      <w:widowControl w:val="0"/>
      <w:spacing w:line="317" w:lineRule="auto"/>
      <w:ind w:firstLine="402"/>
      <w:outlineLvl w:val="8"/>
    </w:pPr>
    <w:rPr>
      <w:rFonts w:ascii="Arial" w:eastAsia="黑体" w:hAnsi="Arial" w:cs="Times New Roman" w:hint="default"/>
      <w:color w:val="auto"/>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Arial" w:hAnsi="Arial" w:cs="Arial"/>
      <w:color w:val="000000"/>
      <w:sz w:val="24"/>
      <w:szCs w:val="24"/>
    </w:rPr>
  </w:style>
  <w:style w:type="paragraph" w:styleId="a3">
    <w:name w:val="table of figures"/>
    <w:basedOn w:val="a"/>
    <w:next w:val="a"/>
    <w:qFormat/>
    <w:pPr>
      <w:ind w:leftChars="200" w:left="200" w:hangingChars="200" w:hanging="200"/>
    </w:pPr>
    <w:rPr>
      <w:rFonts w:ascii="Times New Roman" w:hAnsi="Times New Roman"/>
    </w:rPr>
  </w:style>
  <w:style w:type="paragraph" w:styleId="TOC7">
    <w:name w:val="toc 7"/>
    <w:basedOn w:val="a"/>
    <w:next w:val="a"/>
    <w:uiPriority w:val="39"/>
    <w:qFormat/>
    <w:pPr>
      <w:widowControl w:val="0"/>
      <w:ind w:leftChars="1200" w:left="2520"/>
    </w:pPr>
    <w:rPr>
      <w:rFonts w:ascii="Times New Roman" w:eastAsia="宋体" w:hAnsi="Times New Roman" w:cs="Times New Roman" w:hint="default"/>
      <w:color w:val="auto"/>
      <w:szCs w:val="24"/>
      <w:lang w:val="en-US" w:eastAsia="zh-CN"/>
    </w:rPr>
  </w:style>
  <w:style w:type="paragraph" w:styleId="a4">
    <w:name w:val="table of authorities"/>
    <w:basedOn w:val="a"/>
    <w:next w:val="a"/>
    <w:qFormat/>
    <w:pPr>
      <w:ind w:leftChars="200" w:left="420"/>
    </w:pPr>
  </w:style>
  <w:style w:type="paragraph" w:styleId="a5">
    <w:name w:val="Normal Indent"/>
    <w:basedOn w:val="a"/>
    <w:link w:val="a6"/>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paragraph" w:styleId="a7">
    <w:name w:val="Document Map"/>
    <w:basedOn w:val="a"/>
    <w:semiHidden/>
    <w:qFormat/>
    <w:pPr>
      <w:shd w:val="clear" w:color="auto" w:fill="000080"/>
    </w:pPr>
  </w:style>
  <w:style w:type="paragraph" w:styleId="a8">
    <w:name w:val="annotation text"/>
    <w:basedOn w:val="a"/>
    <w:link w:val="a9"/>
    <w:unhideWhenUsed/>
    <w:qFormat/>
    <w:pPr>
      <w:jc w:val="left"/>
    </w:pPr>
    <w:rPr>
      <w:rFonts w:cs="Times New Roman" w:hint="default"/>
      <w:kern w:val="0"/>
      <w:sz w:val="20"/>
    </w:rPr>
  </w:style>
  <w:style w:type="paragraph" w:styleId="31">
    <w:name w:val="Body Text 3"/>
    <w:basedOn w:val="a"/>
    <w:link w:val="32"/>
    <w:qFormat/>
    <w:pPr>
      <w:widowControl w:val="0"/>
      <w:spacing w:after="120"/>
    </w:pPr>
    <w:rPr>
      <w:rFonts w:ascii="Times New Roman" w:eastAsia="宋体" w:hAnsi="Times New Roman" w:cs="Times New Roman" w:hint="default"/>
      <w:color w:val="auto"/>
      <w:sz w:val="16"/>
      <w:szCs w:val="16"/>
    </w:rPr>
  </w:style>
  <w:style w:type="paragraph" w:styleId="aa">
    <w:name w:val="Body Text"/>
    <w:basedOn w:val="a"/>
    <w:next w:val="a"/>
    <w:link w:val="11"/>
    <w:qFormat/>
    <w:pPr>
      <w:widowControl w:val="0"/>
      <w:tabs>
        <w:tab w:val="left" w:pos="567"/>
      </w:tabs>
      <w:spacing w:before="120" w:line="22" w:lineRule="atLeast"/>
    </w:pPr>
    <w:rPr>
      <w:rFonts w:ascii="宋体" w:eastAsia="宋体" w:hAnsi="宋体" w:cs="Times New Roman" w:hint="default"/>
      <w:color w:val="auto"/>
      <w:sz w:val="24"/>
      <w:szCs w:val="24"/>
    </w:rPr>
  </w:style>
  <w:style w:type="paragraph" w:styleId="ab">
    <w:name w:val="Body Text Indent"/>
    <w:basedOn w:val="a"/>
    <w:next w:val="a"/>
    <w:link w:val="ac"/>
    <w:uiPriority w:val="99"/>
    <w:qFormat/>
    <w:pPr>
      <w:widowControl w:val="0"/>
      <w:spacing w:line="360" w:lineRule="auto"/>
      <w:ind w:firstLine="570"/>
    </w:pPr>
    <w:rPr>
      <w:rFonts w:ascii="Times New Roman" w:eastAsia="宋体" w:hAnsi="Times New Roman" w:cs="Times New Roman" w:hint="default"/>
      <w:color w:val="auto"/>
      <w:sz w:val="24"/>
      <w:szCs w:val="24"/>
    </w:rPr>
  </w:style>
  <w:style w:type="paragraph" w:styleId="ad">
    <w:name w:val="List Continue"/>
    <w:basedOn w:val="a"/>
    <w:qFormat/>
    <w:pPr>
      <w:widowControl w:val="0"/>
      <w:spacing w:after="120"/>
      <w:ind w:left="420"/>
    </w:pPr>
    <w:rPr>
      <w:rFonts w:ascii="Times New Roman" w:eastAsia="楷体_GB2312" w:hAnsi="Times New Roman" w:cs="Times New Roman" w:hint="default"/>
      <w:color w:val="auto"/>
      <w:sz w:val="32"/>
      <w:szCs w:val="20"/>
      <w:lang w:val="en-US" w:eastAsia="zh-CN"/>
    </w:rPr>
  </w:style>
  <w:style w:type="paragraph" w:styleId="ae">
    <w:name w:val="Block Text"/>
    <w:basedOn w:val="a"/>
    <w:qFormat/>
    <w:pPr>
      <w:widowControl w:val="0"/>
      <w:adjustRightInd w:val="0"/>
      <w:ind w:left="420" w:right="33"/>
      <w:jc w:val="left"/>
      <w:textAlignment w:val="baseline"/>
    </w:pPr>
    <w:rPr>
      <w:rFonts w:ascii="Times New Roman" w:eastAsia="宋体" w:hAnsi="Times New Roman" w:cs="Times New Roman" w:hint="default"/>
      <w:color w:val="auto"/>
      <w:kern w:val="0"/>
      <w:sz w:val="24"/>
      <w:szCs w:val="20"/>
      <w:lang w:val="en-US" w:eastAsia="zh-CN"/>
    </w:rPr>
  </w:style>
  <w:style w:type="paragraph" w:styleId="TOC5">
    <w:name w:val="toc 5"/>
    <w:basedOn w:val="a"/>
    <w:next w:val="a"/>
    <w:uiPriority w:val="39"/>
    <w:qFormat/>
    <w:pPr>
      <w:widowControl w:val="0"/>
      <w:ind w:leftChars="800" w:left="1680"/>
    </w:pPr>
    <w:rPr>
      <w:rFonts w:ascii="Times New Roman" w:eastAsia="宋体" w:hAnsi="Times New Roman" w:cs="Times New Roman" w:hint="default"/>
      <w:color w:val="auto"/>
      <w:szCs w:val="24"/>
      <w:lang w:val="en-US" w:eastAsia="zh-CN"/>
    </w:rPr>
  </w:style>
  <w:style w:type="paragraph" w:styleId="TOC3">
    <w:name w:val="toc 3"/>
    <w:basedOn w:val="a"/>
    <w:next w:val="a"/>
    <w:uiPriority w:val="39"/>
    <w:unhideWhenUsed/>
    <w:qFormat/>
    <w:pPr>
      <w:spacing w:after="100" w:line="276" w:lineRule="auto"/>
      <w:ind w:left="440"/>
      <w:jc w:val="left"/>
    </w:pPr>
    <w:rPr>
      <w:rFonts w:ascii="Calibri" w:eastAsia="宋体" w:hAnsi="Calibri" w:cs="Times New Roman" w:hint="default"/>
      <w:color w:val="auto"/>
      <w:kern w:val="0"/>
      <w:sz w:val="22"/>
      <w:szCs w:val="22"/>
      <w:lang w:val="en-US" w:eastAsia="zh-CN"/>
    </w:rPr>
  </w:style>
  <w:style w:type="paragraph" w:styleId="af">
    <w:name w:val="Plain Text"/>
    <w:basedOn w:val="a"/>
    <w:link w:val="af0"/>
    <w:qFormat/>
    <w:pPr>
      <w:widowControl w:val="0"/>
    </w:pPr>
    <w:rPr>
      <w:rFonts w:ascii="宋体" w:eastAsia="宋体" w:hAnsi="Courier New" w:cs="Times New Roman" w:hint="default"/>
      <w:color w:val="auto"/>
      <w:kern w:val="0"/>
      <w:sz w:val="20"/>
      <w:szCs w:val="20"/>
    </w:rPr>
  </w:style>
  <w:style w:type="paragraph" w:styleId="TOC8">
    <w:name w:val="toc 8"/>
    <w:basedOn w:val="a"/>
    <w:next w:val="a"/>
    <w:uiPriority w:val="39"/>
    <w:qFormat/>
    <w:pPr>
      <w:widowControl w:val="0"/>
      <w:ind w:leftChars="1400" w:left="2940"/>
    </w:pPr>
    <w:rPr>
      <w:rFonts w:ascii="Times New Roman" w:eastAsia="宋体" w:hAnsi="Times New Roman" w:cs="Times New Roman" w:hint="default"/>
      <w:color w:val="auto"/>
      <w:szCs w:val="24"/>
      <w:lang w:val="en-US" w:eastAsia="zh-CN"/>
    </w:rPr>
  </w:style>
  <w:style w:type="paragraph" w:styleId="af1">
    <w:name w:val="Date"/>
    <w:basedOn w:val="a"/>
    <w:next w:val="a"/>
    <w:link w:val="af2"/>
    <w:uiPriority w:val="99"/>
    <w:qFormat/>
    <w:pPr>
      <w:widowControl w:val="0"/>
      <w:ind w:leftChars="2500" w:left="100"/>
    </w:pPr>
    <w:rPr>
      <w:rFonts w:ascii="仿宋_GB2312" w:eastAsia="仿宋_GB2312" w:hAnsi="宋体" w:cs="Times New Roman" w:hint="default"/>
      <w:sz w:val="24"/>
      <w:szCs w:val="24"/>
    </w:rPr>
  </w:style>
  <w:style w:type="paragraph" w:styleId="21">
    <w:name w:val="Body Text Indent 2"/>
    <w:basedOn w:val="a"/>
    <w:link w:val="22"/>
    <w:uiPriority w:val="99"/>
    <w:qFormat/>
    <w:pPr>
      <w:widowControl w:val="0"/>
      <w:ind w:firstLineChars="200" w:firstLine="480"/>
    </w:pPr>
    <w:rPr>
      <w:rFonts w:ascii="仿宋_GB2312" w:eastAsia="仿宋_GB2312" w:hAnsi="Times New Roman" w:cs="Times New Roman" w:hint="default"/>
      <w:color w:val="auto"/>
      <w:sz w:val="24"/>
      <w:szCs w:val="24"/>
    </w:rPr>
  </w:style>
  <w:style w:type="paragraph" w:styleId="af3">
    <w:name w:val="Balloon Text"/>
    <w:basedOn w:val="a"/>
    <w:link w:val="af4"/>
    <w:uiPriority w:val="99"/>
    <w:unhideWhenUsed/>
    <w:qFormat/>
    <w:rPr>
      <w:rFonts w:cs="Times New Roman" w:hint="default"/>
      <w:kern w:val="0"/>
      <w:sz w:val="18"/>
      <w:szCs w:val="18"/>
    </w:rPr>
  </w:style>
  <w:style w:type="paragraph" w:styleId="af5">
    <w:name w:val="footer"/>
    <w:basedOn w:val="a"/>
    <w:link w:val="af6"/>
    <w:uiPriority w:val="99"/>
    <w:qFormat/>
    <w:pPr>
      <w:tabs>
        <w:tab w:val="center" w:pos="4153"/>
        <w:tab w:val="right" w:pos="8306"/>
      </w:tabs>
    </w:pPr>
    <w:rPr>
      <w:rFonts w:ascii="宋体" w:eastAsia="宋体" w:hAnsi="宋体" w:cs="Times New Roman" w:hint="default"/>
      <w:kern w:val="0"/>
      <w:sz w:val="18"/>
      <w:szCs w:val="18"/>
    </w:rPr>
  </w:style>
  <w:style w:type="paragraph" w:styleId="af7">
    <w:name w:val="envelope return"/>
    <w:basedOn w:val="a"/>
    <w:next w:val="TOC7"/>
    <w:uiPriority w:val="99"/>
    <w:unhideWhenUsed/>
    <w:qFormat/>
    <w:pPr>
      <w:snapToGrid w:val="0"/>
    </w:pPr>
    <w:rPr>
      <w:rFonts w:ascii="Arial" w:hAnsi="Arial"/>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rFonts w:cs="Times New Roman" w:hint="default"/>
      <w:kern w:val="0"/>
      <w:sz w:val="18"/>
      <w:szCs w:val="18"/>
    </w:rPr>
  </w:style>
  <w:style w:type="paragraph" w:styleId="TOC1">
    <w:name w:val="toc 1"/>
    <w:basedOn w:val="a"/>
    <w:next w:val="a"/>
    <w:uiPriority w:val="39"/>
    <w:unhideWhenUsed/>
    <w:qFormat/>
    <w:pPr>
      <w:spacing w:after="100" w:line="276" w:lineRule="auto"/>
      <w:jc w:val="left"/>
    </w:pPr>
    <w:rPr>
      <w:rFonts w:ascii="Calibri" w:eastAsia="宋体" w:hAnsi="Calibri" w:cs="Times New Roman" w:hint="default"/>
      <w:color w:val="auto"/>
      <w:kern w:val="0"/>
      <w:sz w:val="22"/>
      <w:szCs w:val="22"/>
      <w:lang w:val="en-US" w:eastAsia="zh-CN"/>
    </w:rPr>
  </w:style>
  <w:style w:type="paragraph" w:styleId="TOC4">
    <w:name w:val="toc 4"/>
    <w:basedOn w:val="a"/>
    <w:next w:val="a"/>
    <w:uiPriority w:val="39"/>
    <w:qFormat/>
    <w:pPr>
      <w:widowControl w:val="0"/>
      <w:ind w:leftChars="600" w:left="1260"/>
    </w:pPr>
    <w:rPr>
      <w:rFonts w:ascii="Times New Roman" w:eastAsia="宋体" w:hAnsi="Times New Roman" w:cs="Times New Roman" w:hint="default"/>
      <w:color w:val="auto"/>
      <w:szCs w:val="24"/>
      <w:lang w:val="en-US" w:eastAsia="zh-CN"/>
    </w:rPr>
  </w:style>
  <w:style w:type="paragraph" w:styleId="afa">
    <w:name w:val="Subtitle"/>
    <w:basedOn w:val="a"/>
    <w:next w:val="a"/>
    <w:qFormat/>
    <w:pPr>
      <w:spacing w:before="60" w:after="60"/>
      <w:jc w:val="left"/>
      <w:outlineLvl w:val="1"/>
    </w:pPr>
    <w:rPr>
      <w:rFonts w:ascii="等线 Light" w:eastAsia="楷体" w:hAnsi="等线 Light"/>
      <w:bCs/>
      <w:kern w:val="28"/>
      <w:szCs w:val="32"/>
    </w:rPr>
  </w:style>
  <w:style w:type="paragraph" w:styleId="afb">
    <w:name w:val="List"/>
    <w:basedOn w:val="a"/>
    <w:qFormat/>
    <w:pPr>
      <w:widowControl w:val="0"/>
      <w:ind w:left="420" w:hanging="420"/>
    </w:pPr>
    <w:rPr>
      <w:rFonts w:ascii="Times New Roman" w:eastAsia="楷体_GB2312" w:hAnsi="Times New Roman" w:cs="Times New Roman" w:hint="default"/>
      <w:color w:val="auto"/>
      <w:sz w:val="32"/>
      <w:szCs w:val="20"/>
      <w:lang w:val="en-US" w:eastAsia="zh-CN"/>
    </w:rPr>
  </w:style>
  <w:style w:type="paragraph" w:styleId="afc">
    <w:name w:val="footnote text"/>
    <w:basedOn w:val="a"/>
    <w:link w:val="afd"/>
    <w:qFormat/>
    <w:pPr>
      <w:widowControl w:val="0"/>
      <w:adjustRightInd w:val="0"/>
      <w:spacing w:line="312" w:lineRule="atLeast"/>
      <w:jc w:val="left"/>
      <w:textAlignment w:val="baseline"/>
    </w:pPr>
    <w:rPr>
      <w:rFonts w:ascii="Times New Roman" w:eastAsia="宋体" w:hAnsi="Times New Roman" w:cs="Times New Roman" w:hint="default"/>
      <w:color w:val="auto"/>
      <w:sz w:val="18"/>
      <w:szCs w:val="22"/>
    </w:rPr>
  </w:style>
  <w:style w:type="paragraph" w:styleId="TOC6">
    <w:name w:val="toc 6"/>
    <w:basedOn w:val="a"/>
    <w:next w:val="a"/>
    <w:uiPriority w:val="39"/>
    <w:qFormat/>
    <w:pPr>
      <w:widowControl w:val="0"/>
      <w:ind w:leftChars="1000" w:left="2100"/>
    </w:pPr>
    <w:rPr>
      <w:rFonts w:ascii="Times New Roman" w:eastAsia="宋体" w:hAnsi="Times New Roman" w:cs="Times New Roman" w:hint="default"/>
      <w:color w:val="auto"/>
      <w:szCs w:val="24"/>
      <w:lang w:val="en-US" w:eastAsia="zh-CN"/>
    </w:rPr>
  </w:style>
  <w:style w:type="paragraph" w:styleId="51">
    <w:name w:val="List 5"/>
    <w:basedOn w:val="a"/>
    <w:qFormat/>
    <w:pPr>
      <w:widowControl w:val="0"/>
      <w:ind w:left="2100" w:hanging="420"/>
    </w:pPr>
    <w:rPr>
      <w:rFonts w:ascii="Times New Roman" w:eastAsia="楷体_GB2312" w:hAnsi="Times New Roman" w:cs="Times New Roman" w:hint="default"/>
      <w:color w:val="auto"/>
      <w:sz w:val="32"/>
      <w:szCs w:val="20"/>
      <w:lang w:val="en-US" w:eastAsia="zh-CN"/>
    </w:rPr>
  </w:style>
  <w:style w:type="paragraph" w:styleId="33">
    <w:name w:val="Body Text Indent 3"/>
    <w:basedOn w:val="a"/>
    <w:link w:val="34"/>
    <w:qFormat/>
    <w:pPr>
      <w:widowControl w:val="0"/>
      <w:autoSpaceDE w:val="0"/>
      <w:autoSpaceDN w:val="0"/>
      <w:adjustRightInd w:val="0"/>
      <w:spacing w:before="120" w:line="22" w:lineRule="atLeast"/>
      <w:ind w:left="720" w:firstLine="480"/>
      <w:jc w:val="left"/>
    </w:pPr>
    <w:rPr>
      <w:rFonts w:ascii="宋体" w:eastAsia="宋体" w:hAnsi="Times New Roman" w:cs="Times New Roman" w:hint="default"/>
      <w:color w:val="auto"/>
      <w:kern w:val="0"/>
      <w:sz w:val="24"/>
      <w:szCs w:val="20"/>
    </w:rPr>
  </w:style>
  <w:style w:type="paragraph" w:styleId="TOC2">
    <w:name w:val="toc 2"/>
    <w:basedOn w:val="a"/>
    <w:next w:val="a"/>
    <w:uiPriority w:val="39"/>
    <w:unhideWhenUsed/>
    <w:qFormat/>
    <w:pPr>
      <w:spacing w:after="100" w:line="276" w:lineRule="auto"/>
      <w:ind w:left="220"/>
      <w:jc w:val="left"/>
    </w:pPr>
    <w:rPr>
      <w:rFonts w:ascii="Calibri" w:eastAsia="宋体" w:hAnsi="Calibri" w:cs="Times New Roman" w:hint="default"/>
      <w:color w:val="auto"/>
      <w:kern w:val="0"/>
      <w:sz w:val="22"/>
      <w:szCs w:val="22"/>
      <w:lang w:val="en-US" w:eastAsia="zh-CN"/>
    </w:rPr>
  </w:style>
  <w:style w:type="paragraph" w:styleId="TOC9">
    <w:name w:val="toc 9"/>
    <w:basedOn w:val="a"/>
    <w:next w:val="a"/>
    <w:uiPriority w:val="39"/>
    <w:qFormat/>
    <w:pPr>
      <w:widowControl w:val="0"/>
      <w:ind w:leftChars="1600" w:left="3360"/>
    </w:pPr>
    <w:rPr>
      <w:rFonts w:ascii="Times New Roman" w:eastAsia="宋体" w:hAnsi="Times New Roman" w:cs="Times New Roman" w:hint="default"/>
      <w:color w:val="auto"/>
      <w:szCs w:val="24"/>
      <w:lang w:val="en-US" w:eastAsia="zh-CN"/>
    </w:rPr>
  </w:style>
  <w:style w:type="paragraph" w:styleId="23">
    <w:name w:val="Body Text 2"/>
    <w:basedOn w:val="a"/>
    <w:link w:val="24"/>
    <w:qFormat/>
    <w:pPr>
      <w:widowControl w:val="0"/>
      <w:spacing w:after="120" w:line="480" w:lineRule="auto"/>
    </w:pPr>
    <w:rPr>
      <w:rFonts w:ascii="Times New Roman" w:eastAsia="宋体" w:hAnsi="Times New Roman" w:cs="Times New Roman" w:hint="default"/>
      <w:color w:val="auto"/>
      <w:szCs w:val="24"/>
    </w:rPr>
  </w:style>
  <w:style w:type="paragraph" w:styleId="41">
    <w:name w:val="List 4"/>
    <w:basedOn w:val="a"/>
    <w:qFormat/>
    <w:pPr>
      <w:widowControl w:val="0"/>
      <w:ind w:left="1680" w:hanging="420"/>
    </w:pPr>
    <w:rPr>
      <w:rFonts w:ascii="Times New Roman" w:eastAsia="楷体_GB2312" w:hAnsi="Times New Roman" w:cs="Times New Roman" w:hint="default"/>
      <w:color w:val="auto"/>
      <w:sz w:val="32"/>
      <w:szCs w:val="20"/>
      <w:lang w:val="en-US" w:eastAsia="zh-CN"/>
    </w:rPr>
  </w:style>
  <w:style w:type="paragraph" w:styleId="afe">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en-US" w:eastAsia="zh-CN"/>
    </w:rPr>
  </w:style>
  <w:style w:type="paragraph" w:styleId="aff">
    <w:name w:val="Normal (Web)"/>
    <w:basedOn w:val="a"/>
    <w:uiPriority w:val="99"/>
    <w:qFormat/>
    <w:pPr>
      <w:spacing w:before="100" w:beforeAutospacing="1" w:after="100" w:afterAutospacing="1"/>
      <w:jc w:val="left"/>
    </w:pPr>
    <w:rPr>
      <w:rFonts w:ascii="宋体" w:eastAsia="宋体" w:hAnsi="宋体" w:cs="宋体" w:hint="default"/>
      <w:color w:val="auto"/>
      <w:kern w:val="0"/>
      <w:sz w:val="24"/>
      <w:szCs w:val="24"/>
      <w:lang w:val="en-US" w:eastAsia="zh-CN"/>
    </w:rPr>
  </w:style>
  <w:style w:type="paragraph" w:styleId="12">
    <w:name w:val="index 1"/>
    <w:basedOn w:val="a"/>
    <w:next w:val="a"/>
    <w:qFormat/>
    <w:pPr>
      <w:widowControl w:val="0"/>
    </w:pPr>
    <w:rPr>
      <w:rFonts w:ascii="Times New Roman" w:eastAsia="宋体" w:hAnsi="Times New Roman" w:cs="Times New Roman" w:hint="default"/>
      <w:color w:val="auto"/>
      <w:szCs w:val="20"/>
      <w:lang w:val="en-US" w:eastAsia="zh-CN"/>
    </w:rPr>
  </w:style>
  <w:style w:type="paragraph" w:styleId="aff0">
    <w:name w:val="Title"/>
    <w:basedOn w:val="a"/>
    <w:link w:val="aff1"/>
    <w:qFormat/>
    <w:pPr>
      <w:spacing w:before="240" w:after="60"/>
      <w:jc w:val="center"/>
    </w:pPr>
    <w:rPr>
      <w:rFonts w:ascii="Arial" w:eastAsia="Arial" w:hAnsi="Arial" w:cs="Times New Roman"/>
      <w:b/>
      <w:bCs/>
      <w:sz w:val="32"/>
      <w:szCs w:val="32"/>
      <w:lang w:val="en-US" w:eastAsia="zh-CN"/>
    </w:rPr>
  </w:style>
  <w:style w:type="paragraph" w:styleId="aff2">
    <w:name w:val="annotation subject"/>
    <w:basedOn w:val="a8"/>
    <w:next w:val="a8"/>
    <w:link w:val="aff3"/>
    <w:qFormat/>
    <w:pPr>
      <w:widowControl w:val="0"/>
    </w:pPr>
    <w:rPr>
      <w:rFonts w:ascii="Times New Roman" w:eastAsia="宋体" w:hAnsi="Times New Roman"/>
      <w:b/>
      <w:bCs/>
      <w:color w:val="auto"/>
      <w:kern w:val="2"/>
      <w:sz w:val="21"/>
      <w:szCs w:val="24"/>
    </w:rPr>
  </w:style>
  <w:style w:type="paragraph" w:styleId="aff4">
    <w:name w:val="Body Text First Indent"/>
    <w:basedOn w:val="aa"/>
    <w:next w:val="25"/>
    <w:link w:val="aff5"/>
    <w:qFormat/>
    <w:pPr>
      <w:spacing w:before="0" w:after="120" w:line="240" w:lineRule="auto"/>
      <w:ind w:firstLine="420"/>
    </w:pPr>
    <w:rPr>
      <w:rFonts w:ascii="Times New Roman" w:eastAsia="楷体_GB2312" w:hAnsi="Times New Roman"/>
      <w:sz w:val="32"/>
    </w:rPr>
  </w:style>
  <w:style w:type="paragraph" w:styleId="25">
    <w:name w:val="Body Text First Indent 2"/>
    <w:basedOn w:val="ab"/>
    <w:next w:val="a"/>
    <w:link w:val="26"/>
    <w:unhideWhenUsed/>
    <w:qFormat/>
    <w:pPr>
      <w:spacing w:after="120" w:line="240" w:lineRule="auto"/>
      <w:ind w:leftChars="200" w:left="420" w:firstLineChars="200" w:firstLine="420"/>
    </w:pPr>
    <w:rPr>
      <w:rFonts w:ascii="Cambria" w:hAnsi="Cambria"/>
      <w:sz w:val="21"/>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uiPriority w:val="99"/>
    <w:qFormat/>
  </w:style>
  <w:style w:type="character" w:styleId="aff9">
    <w:name w:val="FollowedHyperlink"/>
    <w:qFormat/>
    <w:rPr>
      <w:color w:val="333333"/>
      <w:sz w:val="18"/>
      <w:szCs w:val="18"/>
      <w:u w:val="none"/>
    </w:rPr>
  </w:style>
  <w:style w:type="character" w:styleId="affa">
    <w:name w:val="Emphasis"/>
    <w:uiPriority w:val="20"/>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basedOn w:val="a0"/>
    <w:uiPriority w:val="99"/>
    <w:unhideWhenUsed/>
    <w:qFormat/>
  </w:style>
  <w:style w:type="character" w:styleId="HTML3">
    <w:name w:val="HTML Variable"/>
    <w:uiPriority w:val="99"/>
    <w:unhideWhenUsed/>
    <w:qFormat/>
  </w:style>
  <w:style w:type="character" w:styleId="affb">
    <w:name w:val="Hyperlink"/>
    <w:uiPriority w:val="99"/>
    <w:qFormat/>
    <w:rPr>
      <w:u w:val="single"/>
    </w:rPr>
  </w:style>
  <w:style w:type="character" w:styleId="HTML4">
    <w:name w:val="HTML Code"/>
    <w:uiPriority w:val="99"/>
    <w:unhideWhenUsed/>
    <w:qFormat/>
    <w:rPr>
      <w:rFonts w:ascii="monospace" w:eastAsia="monospace" w:hAnsi="monospace" w:cs="monospace" w:hint="default"/>
      <w:sz w:val="20"/>
    </w:rPr>
  </w:style>
  <w:style w:type="character" w:styleId="affc">
    <w:name w:val="annotation reference"/>
    <w:basedOn w:val="a0"/>
    <w:uiPriority w:val="99"/>
    <w:unhideWhenUsed/>
    <w:qFormat/>
    <w:rPr>
      <w:sz w:val="21"/>
      <w:szCs w:val="21"/>
    </w:rPr>
  </w:style>
  <w:style w:type="character" w:styleId="HTML5">
    <w:name w:val="HTML Cite"/>
    <w:uiPriority w:val="99"/>
    <w:unhideWhenUsed/>
    <w:qFormat/>
    <w:rPr>
      <w:bdr w:val="single" w:sz="6" w:space="0" w:color="D6D6D6"/>
      <w:shd w:val="clear" w:color="auto" w:fill="FFFFFF"/>
    </w:rPr>
  </w:style>
  <w:style w:type="character" w:styleId="affd">
    <w:name w:val="footnote reference"/>
    <w:qFormat/>
    <w:rPr>
      <w:vertAlign w:val="superscript"/>
    </w:rPr>
  </w:style>
  <w:style w:type="character" w:styleId="HTML6">
    <w:name w:val="HTML Keyboard"/>
    <w:uiPriority w:val="99"/>
    <w:unhideWhenUsed/>
    <w:qFormat/>
    <w:rPr>
      <w:rFonts w:ascii="monospace" w:eastAsia="monospace" w:hAnsi="monospace" w:cs="monospace" w:hint="default"/>
      <w:sz w:val="20"/>
    </w:rPr>
  </w:style>
  <w:style w:type="character" w:styleId="HTML7">
    <w:name w:val="HTML Sample"/>
    <w:uiPriority w:val="99"/>
    <w:unhideWhenUsed/>
    <w:qFormat/>
    <w:rPr>
      <w:rFonts w:ascii="monospace" w:eastAsia="monospace" w:hAnsi="monospace" w:cs="monospace"/>
    </w:rPr>
  </w:style>
  <w:style w:type="paragraph" w:customStyle="1" w:styleId="affe">
    <w:name w:val="首行缩进"/>
    <w:basedOn w:val="a"/>
    <w:qFormat/>
    <w:pPr>
      <w:spacing w:line="360" w:lineRule="auto"/>
      <w:ind w:firstLineChars="200" w:firstLine="480"/>
      <w:jc w:val="left"/>
    </w:pPr>
    <w:rPr>
      <w:rFonts w:ascii="宋体" w:hAnsi="宋体"/>
      <w:sz w:val="24"/>
    </w:rPr>
  </w:style>
  <w:style w:type="character" w:customStyle="1" w:styleId="10">
    <w:name w:val="标题 1 字符"/>
    <w:link w:val="1"/>
    <w:qFormat/>
    <w:rPr>
      <w:rFonts w:ascii="Arial Unicode MS" w:eastAsia="Arial Unicode MS" w:hAnsi="Arial Unicode MS" w:cs="Arial Unicode MS"/>
      <w:b/>
      <w:bCs/>
      <w:color w:val="000000"/>
      <w:kern w:val="44"/>
      <w:sz w:val="44"/>
      <w:szCs w:val="44"/>
      <w:lang w:val="zh-TW" w:eastAsia="zh-TW"/>
    </w:rPr>
  </w:style>
  <w:style w:type="character" w:customStyle="1" w:styleId="20">
    <w:name w:val="标题 2 字符"/>
    <w:link w:val="2"/>
    <w:qFormat/>
    <w:rPr>
      <w:rFonts w:ascii="Cambria" w:eastAsia="宋体" w:hAnsi="Cambria" w:cs="Times New Roman"/>
      <w:b/>
      <w:bCs/>
      <w:color w:val="000000"/>
      <w:sz w:val="32"/>
      <w:szCs w:val="32"/>
      <w:lang w:val="zh-TW" w:eastAsia="zh-TW"/>
    </w:rPr>
  </w:style>
  <w:style w:type="character" w:customStyle="1" w:styleId="30">
    <w:name w:val="标题 3 字符"/>
    <w:link w:val="3"/>
    <w:qFormat/>
    <w:rPr>
      <w:rFonts w:ascii="Arial Unicode MS" w:eastAsia="Arial Unicode MS" w:hAnsi="Arial Unicode MS" w:cs="Arial Unicode MS"/>
      <w:b/>
      <w:bCs/>
      <w:color w:val="000000"/>
      <w:sz w:val="32"/>
      <w:szCs w:val="32"/>
      <w:lang w:val="zh-TW" w:eastAsia="zh-TW"/>
    </w:rPr>
  </w:style>
  <w:style w:type="character" w:customStyle="1" w:styleId="40">
    <w:name w:val="标题 4 字符"/>
    <w:link w:val="4"/>
    <w:qFormat/>
    <w:rPr>
      <w:rFonts w:ascii="Arial" w:eastAsia="黑体" w:hAnsi="Arial"/>
      <w:b/>
      <w:kern w:val="2"/>
      <w:sz w:val="28"/>
      <w:szCs w:val="24"/>
    </w:rPr>
  </w:style>
  <w:style w:type="character" w:customStyle="1" w:styleId="50">
    <w:name w:val="标题 5 字符"/>
    <w:link w:val="5"/>
    <w:qFormat/>
    <w:rPr>
      <w:rFonts w:ascii="仿宋_GB2312" w:eastAsia="仿宋_GB2312" w:hAnsi="Times New Roman"/>
      <w:b/>
      <w:kern w:val="2"/>
      <w:sz w:val="28"/>
      <w:szCs w:val="32"/>
    </w:rPr>
  </w:style>
  <w:style w:type="character" w:customStyle="1" w:styleId="60">
    <w:name w:val="标题 6 字符"/>
    <w:link w:val="6"/>
    <w:qFormat/>
    <w:rPr>
      <w:rFonts w:ascii="Arial" w:eastAsia="黑体" w:hAnsi="Arial"/>
      <w:b/>
      <w:kern w:val="2"/>
      <w:sz w:val="24"/>
      <w:szCs w:val="32"/>
    </w:rPr>
  </w:style>
  <w:style w:type="character" w:customStyle="1" w:styleId="70">
    <w:name w:val="标题 7 字符"/>
    <w:link w:val="7"/>
    <w:qFormat/>
    <w:rPr>
      <w:rFonts w:ascii="仿宋_GB2312" w:eastAsia="仿宋_GB2312" w:hAnsi="Times New Roman"/>
      <w:b/>
      <w:kern w:val="2"/>
      <w:sz w:val="24"/>
      <w:szCs w:val="32"/>
    </w:rPr>
  </w:style>
  <w:style w:type="character" w:customStyle="1" w:styleId="80">
    <w:name w:val="标题 8 字符"/>
    <w:link w:val="8"/>
    <w:qFormat/>
    <w:rPr>
      <w:rFonts w:ascii="Arial" w:eastAsia="黑体" w:hAnsi="Arial"/>
      <w:kern w:val="2"/>
      <w:sz w:val="24"/>
      <w:szCs w:val="32"/>
    </w:rPr>
  </w:style>
  <w:style w:type="character" w:customStyle="1" w:styleId="90">
    <w:name w:val="标题 9 字符"/>
    <w:link w:val="9"/>
    <w:qFormat/>
    <w:rPr>
      <w:rFonts w:ascii="Arial" w:eastAsia="黑体" w:hAnsi="Arial"/>
      <w:kern w:val="2"/>
      <w:sz w:val="21"/>
      <w:szCs w:val="32"/>
    </w:rPr>
  </w:style>
  <w:style w:type="character" w:customStyle="1" w:styleId="a6">
    <w:name w:val="正文缩进 字符"/>
    <w:link w:val="a5"/>
    <w:qFormat/>
    <w:rPr>
      <w:rFonts w:ascii="宋体"/>
      <w:sz w:val="24"/>
    </w:rPr>
  </w:style>
  <w:style w:type="character" w:customStyle="1" w:styleId="a9">
    <w:name w:val="批注文字 字符"/>
    <w:link w:val="a8"/>
    <w:qFormat/>
    <w:rPr>
      <w:rFonts w:ascii="Arial Unicode MS" w:eastAsia="Arial Unicode MS" w:hAnsi="Arial Unicode MS" w:cs="Arial Unicode MS"/>
      <w:color w:val="000000"/>
      <w:szCs w:val="21"/>
      <w:lang w:val="zh-TW" w:eastAsia="zh-TW"/>
    </w:rPr>
  </w:style>
  <w:style w:type="character" w:customStyle="1" w:styleId="32">
    <w:name w:val="正文文本 3 字符"/>
    <w:link w:val="31"/>
    <w:qFormat/>
    <w:rPr>
      <w:kern w:val="2"/>
      <w:sz w:val="16"/>
      <w:szCs w:val="16"/>
    </w:rPr>
  </w:style>
  <w:style w:type="character" w:customStyle="1" w:styleId="11">
    <w:name w:val="正文文本 字符1"/>
    <w:link w:val="aa"/>
    <w:qFormat/>
    <w:rPr>
      <w:rFonts w:ascii="宋体" w:hAnsi="宋体"/>
      <w:kern w:val="2"/>
      <w:sz w:val="24"/>
      <w:szCs w:val="24"/>
    </w:rPr>
  </w:style>
  <w:style w:type="character" w:customStyle="1" w:styleId="ac">
    <w:name w:val="正文文本缩进 字符"/>
    <w:link w:val="ab"/>
    <w:uiPriority w:val="99"/>
    <w:qFormat/>
    <w:rPr>
      <w:kern w:val="2"/>
      <w:sz w:val="24"/>
      <w:szCs w:val="24"/>
    </w:rPr>
  </w:style>
  <w:style w:type="character" w:customStyle="1" w:styleId="af0">
    <w:name w:val="纯文本 字符"/>
    <w:link w:val="af"/>
    <w:qFormat/>
    <w:rPr>
      <w:rFonts w:ascii="宋体" w:hAnsi="Courier New"/>
    </w:rPr>
  </w:style>
  <w:style w:type="character" w:customStyle="1" w:styleId="af2">
    <w:name w:val="日期 字符"/>
    <w:link w:val="af1"/>
    <w:uiPriority w:val="99"/>
    <w:qFormat/>
    <w:rPr>
      <w:rFonts w:ascii="仿宋_GB2312" w:eastAsia="仿宋_GB2312" w:hAnsi="宋体"/>
      <w:color w:val="000000"/>
      <w:kern w:val="2"/>
      <w:sz w:val="24"/>
      <w:szCs w:val="24"/>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uiPriority w:val="99"/>
    <w:qFormat/>
    <w:rPr>
      <w:rFonts w:ascii="Arial Unicode MS" w:eastAsia="Arial Unicode MS" w:hAnsi="Arial Unicode MS" w:cs="Arial Unicode MS"/>
      <w:color w:val="000000"/>
      <w:sz w:val="18"/>
      <w:szCs w:val="18"/>
      <w:lang w:val="zh-TW" w:eastAsia="zh-TW"/>
    </w:rPr>
  </w:style>
  <w:style w:type="character" w:customStyle="1" w:styleId="af6">
    <w:name w:val="页脚 字符"/>
    <w:link w:val="af5"/>
    <w:uiPriority w:val="99"/>
    <w:qFormat/>
    <w:rPr>
      <w:rFonts w:ascii="宋体" w:eastAsia="宋体" w:hAnsi="宋体" w:cs="宋体"/>
      <w:color w:val="000000"/>
      <w:kern w:val="0"/>
      <w:sz w:val="18"/>
      <w:szCs w:val="18"/>
    </w:rPr>
  </w:style>
  <w:style w:type="character" w:customStyle="1" w:styleId="af9">
    <w:name w:val="页眉 字符"/>
    <w:link w:val="af8"/>
    <w:uiPriority w:val="99"/>
    <w:qFormat/>
    <w:rPr>
      <w:rFonts w:ascii="Arial Unicode MS" w:eastAsia="Arial Unicode MS" w:hAnsi="Arial Unicode MS" w:cs="Arial Unicode MS"/>
      <w:color w:val="000000"/>
      <w:sz w:val="18"/>
      <w:szCs w:val="18"/>
      <w:lang w:val="zh-TW" w:eastAsia="zh-TW"/>
    </w:rPr>
  </w:style>
  <w:style w:type="character" w:customStyle="1" w:styleId="afd">
    <w:name w:val="脚注文本 字符"/>
    <w:link w:val="afc"/>
    <w:qFormat/>
    <w:rPr>
      <w:kern w:val="2"/>
      <w:sz w:val="18"/>
      <w:szCs w:val="22"/>
    </w:rPr>
  </w:style>
  <w:style w:type="character" w:customStyle="1" w:styleId="34">
    <w:name w:val="正文文本缩进 3 字符"/>
    <w:link w:val="33"/>
    <w:qFormat/>
    <w:rPr>
      <w:rFonts w:ascii="宋体"/>
      <w:sz w:val="24"/>
    </w:rPr>
  </w:style>
  <w:style w:type="character" w:customStyle="1" w:styleId="24">
    <w:name w:val="正文文本 2 字符"/>
    <w:link w:val="23"/>
    <w:qFormat/>
    <w:rPr>
      <w:kern w:val="2"/>
      <w:sz w:val="21"/>
      <w:szCs w:val="24"/>
    </w:rPr>
  </w:style>
  <w:style w:type="character" w:customStyle="1" w:styleId="aff1">
    <w:name w:val="标题 字符"/>
    <w:link w:val="aff0"/>
    <w:qFormat/>
    <w:rPr>
      <w:rFonts w:ascii="Arial" w:eastAsia="Arial" w:hAnsi="Arial"/>
      <w:b/>
      <w:bCs/>
      <w:color w:val="000000"/>
      <w:sz w:val="32"/>
      <w:szCs w:val="32"/>
      <w:lang w:bidi="ar-SA"/>
    </w:rPr>
  </w:style>
  <w:style w:type="character" w:customStyle="1" w:styleId="aff3">
    <w:name w:val="批注主题 字符"/>
    <w:link w:val="aff2"/>
    <w:qFormat/>
    <w:rPr>
      <w:b/>
      <w:bCs/>
      <w:kern w:val="2"/>
      <w:sz w:val="21"/>
      <w:szCs w:val="24"/>
    </w:rPr>
  </w:style>
  <w:style w:type="character" w:customStyle="1" w:styleId="aff5">
    <w:name w:val="正文文本首行缩进 字符"/>
    <w:link w:val="aff4"/>
    <w:qFormat/>
    <w:rPr>
      <w:rFonts w:eastAsia="楷体_GB2312"/>
      <w:kern w:val="2"/>
      <w:sz w:val="32"/>
      <w:szCs w:val="24"/>
    </w:rPr>
  </w:style>
  <w:style w:type="character" w:customStyle="1" w:styleId="26">
    <w:name w:val="正文文本首行缩进 2 字符"/>
    <w:link w:val="25"/>
    <w:qFormat/>
    <w:rPr>
      <w:rFonts w:ascii="Cambria" w:hAnsi="Cambria"/>
      <w:kern w:val="2"/>
      <w:sz w:val="21"/>
      <w:szCs w:val="24"/>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next w:val="af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正文文本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20">
    <w:name w:val="日期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21">
    <w:name w:val="正文文本缩进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
    <w:name w:val="正文缩进 Char1"/>
    <w:link w:val="13"/>
    <w:qFormat/>
    <w:rPr>
      <w:rFonts w:ascii="宋体"/>
      <w:sz w:val="24"/>
    </w:rPr>
  </w:style>
  <w:style w:type="paragraph" w:customStyle="1" w:styleId="13">
    <w:name w:val="正文缩进1"/>
    <w:basedOn w:val="a"/>
    <w:link w:val="Char1"/>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character" w:customStyle="1" w:styleId="2Char10">
    <w:name w:val="正文首行缩进 2 Char1"/>
    <w:uiPriority w:val="99"/>
    <w:semiHidden/>
    <w:qFormat/>
    <w:rPr>
      <w:lang w:val="zh-TW" w:eastAsia="zh-TW"/>
    </w:rPr>
  </w:style>
  <w:style w:type="character" w:customStyle="1" w:styleId="Char">
    <w:name w:val="*正文 Char"/>
    <w:link w:val="afff"/>
    <w:qFormat/>
    <w:rPr>
      <w:rFonts w:ascii="宋体" w:hAnsi="宋体"/>
      <w:sz w:val="22"/>
      <w:szCs w:val="24"/>
    </w:rPr>
  </w:style>
  <w:style w:type="paragraph" w:customStyle="1" w:styleId="afff">
    <w:name w:val="*正文"/>
    <w:basedOn w:val="a"/>
    <w:link w:val="Char"/>
    <w:qFormat/>
    <w:pPr>
      <w:widowControl w:val="0"/>
      <w:spacing w:line="360" w:lineRule="auto"/>
      <w:ind w:firstLineChars="200" w:firstLine="200"/>
    </w:pPr>
    <w:rPr>
      <w:rFonts w:ascii="宋体" w:eastAsia="宋体" w:hAnsi="宋体" w:cs="Times New Roman" w:hint="default"/>
      <w:color w:val="auto"/>
      <w:kern w:val="0"/>
      <w:sz w:val="22"/>
      <w:szCs w:val="24"/>
    </w:rPr>
  </w:style>
  <w:style w:type="character" w:customStyle="1" w:styleId="Char10">
    <w:name w:val="日期 Char1"/>
    <w:uiPriority w:val="99"/>
    <w:semiHidden/>
    <w:qFormat/>
    <w:rPr>
      <w:rFonts w:ascii="Times New Roman" w:eastAsia="宋体" w:hAnsi="Times New Roman" w:cs="Times New Roman"/>
      <w:szCs w:val="24"/>
    </w:rPr>
  </w:style>
  <w:style w:type="character" w:customStyle="1" w:styleId="3Char10">
    <w:name w:val="正文文本 3 Char1"/>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2">
    <w:name w:val="批注文字 Char2"/>
    <w:uiPriority w:val="99"/>
    <w:semiHidden/>
    <w:qFormat/>
    <w:rPr>
      <w:kern w:val="2"/>
      <w:sz w:val="21"/>
      <w:szCs w:val="24"/>
    </w:rPr>
  </w:style>
  <w:style w:type="character" w:customStyle="1" w:styleId="3Char2">
    <w:name w:val="正文文本缩进 3 Char2"/>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3">
    <w:name w:val="页眉 Char2"/>
    <w:uiPriority w:val="99"/>
    <w:semiHidden/>
    <w:qFormat/>
    <w:rPr>
      <w:kern w:val="2"/>
      <w:sz w:val="18"/>
      <w:szCs w:val="18"/>
    </w:rPr>
  </w:style>
  <w:style w:type="character" w:customStyle="1" w:styleId="font61">
    <w:name w:val="font61"/>
    <w:qFormat/>
    <w:rPr>
      <w:rFonts w:ascii="宋体" w:eastAsia="宋体" w:hAnsi="宋体" w:cs="宋体" w:hint="eastAsia"/>
      <w:color w:val="auto"/>
      <w:sz w:val="20"/>
      <w:szCs w:val="20"/>
      <w:u w:val="none"/>
    </w:rPr>
  </w:style>
  <w:style w:type="character" w:customStyle="1" w:styleId="NormalCharacter">
    <w:name w:val="NormalCharacter"/>
    <w:qFormat/>
    <w:rPr>
      <w:kern w:val="2"/>
      <w:sz w:val="21"/>
      <w:szCs w:val="24"/>
      <w:lang w:val="en-US" w:eastAsia="zh-CN" w:bidi="ar-SA"/>
    </w:rPr>
  </w:style>
  <w:style w:type="character" w:customStyle="1" w:styleId="14">
    <w:name w:val="未处理的提及1"/>
    <w:uiPriority w:val="99"/>
    <w:unhideWhenUsed/>
    <w:qFormat/>
    <w:rPr>
      <w:color w:val="605E5C"/>
      <w:shd w:val="clear" w:color="auto" w:fill="E1DFDD"/>
    </w:rPr>
  </w:style>
  <w:style w:type="character" w:customStyle="1" w:styleId="apple-converted-space">
    <w:name w:val="apple-converted-space"/>
    <w:qFormat/>
  </w:style>
  <w:style w:type="character" w:customStyle="1" w:styleId="Char24">
    <w:name w:val="标题 Char2"/>
    <w:uiPriority w:val="10"/>
    <w:qFormat/>
    <w:rPr>
      <w:rFonts w:ascii="Cambria" w:hAnsi="Cambria" w:cs="Times New Roman"/>
      <w:b/>
      <w:bCs/>
      <w:kern w:val="2"/>
      <w:sz w:val="32"/>
      <w:szCs w:val="32"/>
    </w:rPr>
  </w:style>
  <w:style w:type="character" w:customStyle="1" w:styleId="Char11">
    <w:name w:val="批注框文本 Char1"/>
    <w:uiPriority w:val="99"/>
    <w:semiHidden/>
    <w:qFormat/>
    <w:rPr>
      <w:kern w:val="2"/>
      <w:sz w:val="18"/>
      <w:szCs w:val="18"/>
    </w:rPr>
  </w:style>
  <w:style w:type="character" w:customStyle="1" w:styleId="Char25">
    <w:name w:val="批注主题 Char2"/>
    <w:uiPriority w:val="99"/>
    <w:semiHidden/>
    <w:qFormat/>
    <w:rPr>
      <w:rFonts w:ascii="Arial Unicode MS" w:eastAsia="Arial Unicode MS" w:hAnsi="Arial Unicode MS" w:cs="Arial Unicode MS"/>
      <w:b/>
      <w:bCs/>
      <w:color w:val="000000"/>
      <w:kern w:val="2"/>
      <w:sz w:val="21"/>
      <w:szCs w:val="21"/>
      <w:lang w:val="zh-TW" w:eastAsia="zh-TW"/>
    </w:rPr>
  </w:style>
  <w:style w:type="character" w:customStyle="1" w:styleId="Char12">
    <w:name w:val="标题 Char1"/>
    <w:uiPriority w:val="10"/>
    <w:qFormat/>
    <w:rPr>
      <w:rFonts w:ascii="Cambria" w:eastAsia="宋体" w:hAnsi="Cambria" w:cs="Times New Roman"/>
      <w:b/>
      <w:bCs/>
      <w:sz w:val="32"/>
      <w:szCs w:val="32"/>
    </w:rPr>
  </w:style>
  <w:style w:type="character" w:customStyle="1" w:styleId="Char26">
    <w:name w:val="批注框文本 Char2"/>
    <w:uiPriority w:val="99"/>
    <w:semiHidden/>
    <w:qFormat/>
    <w:rPr>
      <w:kern w:val="2"/>
      <w:sz w:val="18"/>
      <w:szCs w:val="18"/>
    </w:rPr>
  </w:style>
  <w:style w:type="character" w:customStyle="1" w:styleId="Char0">
    <w:name w:val="纯文本 Char"/>
    <w:qFormat/>
    <w:rPr>
      <w:rFonts w:ascii="宋体" w:hAnsi="Courier New" w:cs="Courier New"/>
      <w:color w:val="000000"/>
      <w:kern w:val="2"/>
      <w:sz w:val="21"/>
      <w:szCs w:val="21"/>
      <w:lang w:val="zh-TW" w:eastAsia="zh-TW"/>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dash6b636587char1">
    <w:name w:val="dash6b63_6587__char1"/>
    <w:qFormat/>
    <w:rPr>
      <w:rFonts w:ascii="Calibri" w:hAnsi="Calibri" w:cs="Calibri" w:hint="default"/>
      <w:sz w:val="20"/>
      <w:szCs w:val="20"/>
    </w:rPr>
  </w:style>
  <w:style w:type="character" w:customStyle="1" w:styleId="pt91">
    <w:name w:val="pt91"/>
    <w:qFormat/>
    <w:rPr>
      <w:rFonts w:hint="default"/>
      <w:color w:val="333333"/>
      <w:sz w:val="18"/>
      <w:szCs w:val="18"/>
    </w:rPr>
  </w:style>
  <w:style w:type="character" w:customStyle="1" w:styleId="p141">
    <w:name w:val="p141"/>
    <w:uiPriority w:val="99"/>
    <w:qFormat/>
    <w:rPr>
      <w:sz w:val="21"/>
      <w:szCs w:val="21"/>
    </w:rPr>
  </w:style>
  <w:style w:type="character" w:customStyle="1" w:styleId="2Char2">
    <w:name w:val="正文文本缩进 2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11">
    <w:name w:val="fontstyle11"/>
    <w:qFormat/>
    <w:rPr>
      <w:rFonts w:ascii="Times New Roman" w:hAnsi="Times New Roman" w:cs="Times New Roman" w:hint="default"/>
      <w:color w:val="000000"/>
      <w:sz w:val="18"/>
      <w:szCs w:val="18"/>
    </w:rPr>
  </w:style>
  <w:style w:type="character" w:customStyle="1" w:styleId="Char14">
    <w:name w:val="批注文字 Char1"/>
    <w:uiPriority w:val="99"/>
    <w:semiHidden/>
    <w:qFormat/>
    <w:rPr>
      <w:kern w:val="2"/>
      <w:sz w:val="21"/>
      <w:szCs w:val="24"/>
    </w:rPr>
  </w:style>
  <w:style w:type="character" w:customStyle="1" w:styleId="2Char11">
    <w:name w:val="正文文本 2 Char1"/>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21">
    <w:name w:val="fontstyle21"/>
    <w:qFormat/>
    <w:rPr>
      <w:rFonts w:ascii="宋体" w:eastAsia="宋体" w:hAnsi="宋体" w:hint="eastAsia"/>
      <w:color w:val="000000"/>
      <w:sz w:val="24"/>
      <w:szCs w:val="24"/>
    </w:rPr>
  </w:style>
  <w:style w:type="character" w:customStyle="1" w:styleId="Char15">
    <w:name w:val="页脚 Char1"/>
    <w:uiPriority w:val="99"/>
    <w:semiHidden/>
    <w:qFormat/>
    <w:rPr>
      <w:kern w:val="2"/>
      <w:sz w:val="18"/>
      <w:szCs w:val="18"/>
    </w:rPr>
  </w:style>
  <w:style w:type="character" w:customStyle="1" w:styleId="wen11">
    <w:name w:val="wen11"/>
    <w:qFormat/>
    <w:rPr>
      <w:color w:val="000000"/>
      <w:sz w:val="21"/>
      <w:szCs w:val="21"/>
    </w:rPr>
  </w:style>
  <w:style w:type="character" w:customStyle="1" w:styleId="Char16">
    <w:name w:val="正文首行缩进 Char1"/>
    <w:uiPriority w:val="99"/>
    <w:semiHidden/>
    <w:qFormat/>
    <w:rPr>
      <w:lang w:val="zh-TW" w:eastAsia="zh-TW"/>
    </w:rPr>
  </w:style>
  <w:style w:type="character" w:customStyle="1" w:styleId="Char17">
    <w:name w:val="脚注文本 Char1"/>
    <w:uiPriority w:val="99"/>
    <w:semiHidden/>
    <w:qFormat/>
    <w:rPr>
      <w:rFonts w:ascii="Times New Roman" w:eastAsia="宋体" w:hAnsi="Times New Roman" w:cs="Times New Roman"/>
      <w:sz w:val="18"/>
      <w:szCs w:val="18"/>
    </w:rPr>
  </w:style>
  <w:style w:type="character" w:customStyle="1" w:styleId="unnamed11">
    <w:name w:val="unnamed11"/>
    <w:qFormat/>
    <w:rPr>
      <w:rFonts w:ascii="Arial" w:hAnsi="Arial" w:cs="Arial" w:hint="default"/>
      <w:color w:val="000000"/>
      <w:sz w:val="18"/>
      <w:szCs w:val="18"/>
      <w:u w:val="none"/>
    </w:rPr>
  </w:style>
  <w:style w:type="character" w:customStyle="1" w:styleId="afff0">
    <w:name w:val="正文文本 字符"/>
    <w:qFormat/>
    <w:rPr>
      <w:rFonts w:ascii="宋体" w:hAnsi="宋体"/>
      <w:kern w:val="2"/>
      <w:sz w:val="24"/>
      <w:szCs w:val="24"/>
    </w:rPr>
  </w:style>
  <w:style w:type="character" w:customStyle="1" w:styleId="Char27">
    <w:name w:val="脚注文本 Char2"/>
    <w:uiPriority w:val="99"/>
    <w:semiHidden/>
    <w:qFormat/>
    <w:rPr>
      <w:rFonts w:ascii="Arial Unicode MS" w:eastAsia="Arial Unicode MS" w:hAnsi="Arial Unicode MS" w:cs="Arial Unicode MS"/>
      <w:color w:val="000000"/>
      <w:kern w:val="2"/>
      <w:sz w:val="18"/>
      <w:szCs w:val="18"/>
      <w:lang w:val="zh-TW" w:eastAsia="zh-TW"/>
    </w:rPr>
  </w:style>
  <w:style w:type="character" w:customStyle="1" w:styleId="Char28">
    <w:name w:val="纯文本 Char2"/>
    <w:uiPriority w:val="99"/>
    <w:semiHidden/>
    <w:qFormat/>
    <w:rPr>
      <w:rFonts w:ascii="宋体" w:eastAsia="宋体" w:hAnsi="Courier New" w:cs="Courier New"/>
      <w:szCs w:val="21"/>
    </w:rPr>
  </w:style>
  <w:style w:type="character" w:customStyle="1" w:styleId="Char18">
    <w:name w:val="正文文本 Char1"/>
    <w:uiPriority w:val="99"/>
    <w:semiHidden/>
    <w:qFormat/>
    <w:rPr>
      <w:rFonts w:ascii="Times New Roman" w:eastAsia="宋体" w:hAnsi="Times New Roman" w:cs="Times New Roman"/>
      <w:szCs w:val="24"/>
    </w:rPr>
  </w:style>
  <w:style w:type="character" w:customStyle="1" w:styleId="Char19">
    <w:name w:val="页眉 Char1"/>
    <w:uiPriority w:val="99"/>
    <w:semiHidden/>
    <w:qFormat/>
    <w:rPr>
      <w:kern w:val="2"/>
      <w:sz w:val="18"/>
      <w:szCs w:val="18"/>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a">
    <w:name w:val="批注主题 Char1"/>
    <w:uiPriority w:val="99"/>
    <w:semiHidden/>
    <w:qFormat/>
    <w:rPr>
      <w:b/>
      <w:bCs/>
      <w:kern w:val="2"/>
      <w:sz w:val="21"/>
      <w:szCs w:val="24"/>
    </w:rPr>
  </w:style>
  <w:style w:type="character" w:customStyle="1" w:styleId="p12h15">
    <w:name w:val="p12h15"/>
    <w:qFormat/>
  </w:style>
  <w:style w:type="character" w:customStyle="1" w:styleId="Char3">
    <w:name w:val="纯文本 Char3"/>
    <w:uiPriority w:val="99"/>
    <w:semiHidden/>
    <w:qFormat/>
    <w:rPr>
      <w:rFonts w:ascii="宋体" w:hAnsi="Courier New" w:cs="Courier New"/>
      <w:kern w:val="2"/>
      <w:sz w:val="21"/>
      <w:szCs w:val="21"/>
    </w:rPr>
  </w:style>
  <w:style w:type="paragraph" w:customStyle="1" w:styleId="Bodytext1">
    <w:name w:val="Body text|1"/>
    <w:basedOn w:val="a"/>
    <w:link w:val="Bodytext10"/>
    <w:qFormat/>
    <w:pPr>
      <w:spacing w:line="394" w:lineRule="auto"/>
      <w:ind w:firstLine="400"/>
      <w:jc w:val="left"/>
    </w:pPr>
    <w:rPr>
      <w:rFonts w:ascii="宋体" w:hAnsi="宋体" w:cs="宋体"/>
      <w:kern w:val="0"/>
      <w:sz w:val="30"/>
      <w:szCs w:val="30"/>
    </w:rPr>
  </w:style>
  <w:style w:type="paragraph" w:customStyle="1" w:styleId="15">
    <w:name w:val="无间隔1"/>
    <w:basedOn w:val="a"/>
    <w:uiPriority w:val="1"/>
    <w:qFormat/>
    <w:pPr>
      <w:spacing w:line="400" w:lineRule="exact"/>
    </w:pPr>
    <w:rPr>
      <w:sz w:val="24"/>
    </w:rPr>
  </w:style>
  <w:style w:type="paragraph" w:customStyle="1" w:styleId="UserStyle92">
    <w:name w:val="UserStyle_92"/>
    <w:qFormat/>
    <w:pPr>
      <w:spacing w:line="360" w:lineRule="auto"/>
      <w:ind w:firstLine="200"/>
      <w:jc w:val="both"/>
    </w:pPr>
    <w:rPr>
      <w:rFonts w:ascii="宋体" w:hAnsi="宋体" w:cs="宋体"/>
      <w:color w:val="000000"/>
      <w:sz w:val="22"/>
      <w:szCs w:val="22"/>
    </w:rPr>
  </w:style>
  <w:style w:type="paragraph" w:customStyle="1" w:styleId="179">
    <w:name w:val="179"/>
    <w:qFormat/>
    <w:pPr>
      <w:ind w:firstLine="420"/>
    </w:pPr>
    <w:rPr>
      <w:rFonts w:ascii="Arial Unicode MS" w:eastAsia="Arial Unicode MS" w:hAnsi="Arial Unicode MS" w:cs="Arial Unicode MS" w:hint="eastAsia"/>
      <w:color w:val="000000"/>
      <w:sz w:val="24"/>
      <w:szCs w:val="24"/>
    </w:rPr>
  </w:style>
  <w:style w:type="paragraph" w:customStyle="1" w:styleId="ListParagraph1">
    <w:name w:val="List Paragraph1"/>
    <w:basedOn w:val="a"/>
    <w:uiPriority w:val="1"/>
    <w:qFormat/>
    <w:pPr>
      <w:widowControl w:val="0"/>
      <w:ind w:firstLineChars="200" w:firstLine="420"/>
    </w:pPr>
    <w:rPr>
      <w:rFonts w:ascii="Calibri" w:eastAsia="宋体" w:hAnsi="Calibri" w:cs="Times New Roman" w:hint="default"/>
      <w:color w:val="auto"/>
      <w:lang w:val="en-US" w:eastAsia="zh-CN"/>
    </w:rPr>
  </w:style>
  <w:style w:type="paragraph" w:customStyle="1" w:styleId="xl39">
    <w:name w:val="xl39"/>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afff1">
    <w:name w:val="不缩进"/>
    <w:basedOn w:val="a"/>
    <w:qFormat/>
    <w:pPr>
      <w:widowControl w:val="0"/>
      <w:jc w:val="center"/>
    </w:pPr>
    <w:rPr>
      <w:rFonts w:ascii="仿宋_GB2312" w:eastAsia="仿宋_GB2312" w:hAnsi="宋体" w:cs="Times New Roman" w:hint="default"/>
      <w:color w:val="auto"/>
      <w:szCs w:val="24"/>
      <w:lang w:val="en-US" w:eastAsia="zh-CN"/>
    </w:rPr>
  </w:style>
  <w:style w:type="paragraph" w:customStyle="1" w:styleId="xl48">
    <w:name w:val="xl48"/>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2">
    <w:name w:val="WPSOffice手动目录 2"/>
    <w:qFormat/>
    <w:pPr>
      <w:ind w:leftChars="200" w:left="200"/>
    </w:p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18"/>
      <w:szCs w:val="18"/>
      <w:lang w:val="en-US" w:eastAsia="zh-CN"/>
    </w:rPr>
  </w:style>
  <w:style w:type="paragraph" w:customStyle="1" w:styleId="xl43">
    <w:name w:val="xl43"/>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Heading4">
    <w:name w:val="Heading4"/>
    <w:next w:val="a"/>
    <w:qFormat/>
    <w:pPr>
      <w:keepNext/>
      <w:keepLines/>
      <w:spacing w:before="280" w:after="290" w:line="372" w:lineRule="auto"/>
      <w:jc w:val="both"/>
    </w:pPr>
    <w:rPr>
      <w:rFonts w:ascii="Arial" w:eastAsia="Arial Unicode MS" w:hAnsi="Arial" w:cs="Arial Unicode MS"/>
      <w:b/>
      <w:bCs/>
      <w:color w:val="000000"/>
      <w:kern w:val="2"/>
      <w:sz w:val="28"/>
      <w:szCs w:val="28"/>
    </w:rPr>
  </w:style>
  <w:style w:type="paragraph" w:customStyle="1" w:styleId="TOC10">
    <w:name w:val="TOC1"/>
    <w:next w:val="a"/>
    <w:qFormat/>
    <w:pPr>
      <w:jc w:val="both"/>
    </w:pPr>
    <w:rPr>
      <w:rFonts w:ascii="Arial Unicode MS" w:eastAsia="Arial Unicode MS" w:hAnsi="Arial Unicode MS" w:cs="Arial Unicode MS" w:hint="eastAsia"/>
      <w:color w:val="000000"/>
      <w:kern w:val="2"/>
      <w:sz w:val="21"/>
      <w:szCs w:val="21"/>
    </w:rPr>
  </w:style>
  <w:style w:type="paragraph" w:customStyle="1" w:styleId="35">
    <w:name w:val="小标题 3"/>
    <w:next w:val="NormalIndent"/>
    <w:qFormat/>
    <w:pPr>
      <w:keepNext/>
      <w:keepLines/>
      <w:spacing w:before="360" w:after="120"/>
    </w:pPr>
    <w:rPr>
      <w:rFonts w:ascii="宋体" w:hAnsi="宋体" w:cs="宋体"/>
      <w:b/>
      <w:bCs/>
      <w:color w:val="000000"/>
      <w:sz w:val="24"/>
      <w:szCs w:val="24"/>
      <w:u w:val="single" w:color="000000"/>
    </w:rPr>
  </w:style>
  <w:style w:type="paragraph" w:customStyle="1" w:styleId="NormalIndent">
    <w:name w:val="NormalIndent"/>
    <w:qFormat/>
    <w:pPr>
      <w:spacing w:line="360" w:lineRule="auto"/>
      <w:ind w:firstLine="480"/>
    </w:pPr>
    <w:rPr>
      <w:rFonts w:ascii="Arial Unicode MS" w:eastAsia="Arial Unicode MS" w:hAnsi="Arial Unicode MS" w:cs="Arial Unicode MS" w:hint="eastAsia"/>
      <w:color w:val="000000"/>
      <w:kern w:val="2"/>
      <w:sz w:val="24"/>
      <w:szCs w:val="24"/>
      <w:shd w:val="clear" w:color="auto" w:fill="00FF00"/>
      <w:lang w:val="zh-TW" w:eastAsia="zh-TW"/>
    </w:rPr>
  </w:style>
  <w:style w:type="paragraph" w:customStyle="1" w:styleId="27">
    <w:name w:val="无间隔2"/>
    <w:uiPriority w:val="1"/>
    <w:qFormat/>
    <w:pPr>
      <w:widowControl w:val="0"/>
      <w:jc w:val="both"/>
    </w:pPr>
    <w:rPr>
      <w:kern w:val="2"/>
      <w:sz w:val="21"/>
      <w:szCs w:val="24"/>
    </w:rPr>
  </w:style>
  <w:style w:type="paragraph" w:customStyle="1" w:styleId="TOC30">
    <w:name w:val="TOC3"/>
    <w:next w:val="a"/>
    <w:qFormat/>
    <w:pPr>
      <w:tabs>
        <w:tab w:val="left" w:pos="1260"/>
        <w:tab w:val="right" w:leader="dot" w:pos="8630"/>
      </w:tabs>
      <w:ind w:left="840"/>
      <w:jc w:val="both"/>
    </w:pPr>
    <w:rPr>
      <w:rFonts w:eastAsia="Arial Unicode MS" w:cs="Arial Unicode MS"/>
      <w:color w:val="000000"/>
      <w:kern w:val="2"/>
      <w:sz w:val="21"/>
      <w:szCs w:val="21"/>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3">
    <w:name w:val="WPSOffice手动目录 3"/>
    <w:qFormat/>
    <w:pPr>
      <w:ind w:leftChars="400" w:left="400"/>
    </w:pPr>
  </w:style>
  <w:style w:type="paragraph" w:customStyle="1" w:styleId="afff2">
    <w:name w:val="默认"/>
    <w:qFormat/>
    <w:pPr>
      <w:spacing w:before="160"/>
    </w:pPr>
    <w:rPr>
      <w:rFonts w:ascii="Helvetica Neue" w:eastAsia="Helvetica Neue" w:hAnsi="Helvetica Neue" w:cs="Helvetica Neue"/>
      <w:color w:val="000000"/>
      <w:sz w:val="24"/>
      <w:szCs w:val="24"/>
    </w:rPr>
  </w:style>
  <w:style w:type="paragraph" w:customStyle="1" w:styleId="TableParagraph">
    <w:name w:val="Table Paragraph"/>
    <w:basedOn w:val="a"/>
    <w:qFormat/>
    <w:pPr>
      <w:widowControl w:val="0"/>
      <w:jc w:val="left"/>
    </w:pPr>
    <w:rPr>
      <w:rFonts w:ascii="Calibri" w:eastAsia="宋体" w:hAnsi="Calibri" w:cs="Times New Roman" w:hint="default"/>
      <w:color w:val="auto"/>
      <w:kern w:val="0"/>
      <w:sz w:val="22"/>
      <w:szCs w:val="22"/>
      <w:lang w:val="en-US" w:eastAsia="en-US"/>
    </w:rPr>
  </w:style>
  <w:style w:type="paragraph" w:customStyle="1" w:styleId="font7">
    <w:name w:val="font7"/>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xl45">
    <w:name w:val="xl45"/>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0">
    <w:name w:val="索引 11"/>
    <w:basedOn w:val="a"/>
    <w:next w:val="a"/>
    <w:qFormat/>
    <w:pPr>
      <w:widowControl w:val="0"/>
      <w:spacing w:line="360" w:lineRule="auto"/>
    </w:pPr>
    <w:rPr>
      <w:rFonts w:ascii="仿宋_GB2312" w:eastAsia="仿宋_GB2312" w:hAnsi="Times New Roman" w:cs="Times New Roman" w:hint="default"/>
      <w:color w:val="auto"/>
      <w:sz w:val="24"/>
      <w:szCs w:val="20"/>
      <w:lang w:val="en-US" w:eastAsia="zh-CN"/>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9">
    <w:name w:val="xl49"/>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Style160">
    <w:name w:val="_Style 160"/>
    <w:basedOn w:val="1"/>
    <w:next w:val="a"/>
    <w:uiPriority w:val="39"/>
    <w:qFormat/>
    <w:pPr>
      <w:spacing w:before="480" w:after="0" w:line="276" w:lineRule="auto"/>
      <w:jc w:val="left"/>
      <w:outlineLvl w:val="9"/>
    </w:pPr>
    <w:rPr>
      <w:rFonts w:ascii="Cambria" w:eastAsia="宋体" w:hAnsi="Cambria"/>
      <w:color w:val="365F91"/>
      <w:kern w:val="0"/>
      <w:sz w:val="28"/>
      <w:szCs w:val="28"/>
      <w:lang w:val="en-US" w:eastAsia="zh-CN"/>
    </w:rPr>
  </w:style>
  <w:style w:type="paragraph" w:customStyle="1" w:styleId="xl26">
    <w:name w:val="xl26"/>
    <w:basedOn w:val="a"/>
    <w:qFormat/>
    <w:pPr>
      <w:spacing w:before="100" w:beforeAutospacing="1" w:after="100" w:afterAutospacing="1"/>
      <w:jc w:val="left"/>
    </w:pPr>
    <w:rPr>
      <w:rFonts w:ascii="仿宋_GB2312" w:eastAsia="仿宋_GB2312" w:hAnsi="宋体" w:cs="Times New Roman"/>
      <w:color w:val="auto"/>
      <w:kern w:val="0"/>
      <w:sz w:val="32"/>
      <w:szCs w:val="32"/>
      <w:lang w:val="en-US" w:eastAsia="zh-CN"/>
    </w:rPr>
  </w:style>
  <w:style w:type="paragraph" w:customStyle="1" w:styleId="500">
    <w:name w:val="正文_5_0"/>
    <w:qFormat/>
    <w:pPr>
      <w:widowControl w:val="0"/>
      <w:jc w:val="both"/>
    </w:pPr>
    <w:rPr>
      <w:kern w:val="2"/>
      <w:sz w:val="21"/>
      <w:szCs w:val="24"/>
    </w:rPr>
  </w:style>
  <w:style w:type="paragraph" w:customStyle="1" w:styleId="afff3">
    <w:name w:val="小标题"/>
    <w:next w:val="a"/>
    <w:qFormat/>
    <w:pPr>
      <w:keepNext/>
      <w:keepLines/>
      <w:spacing w:before="240" w:after="120" w:line="300" w:lineRule="auto"/>
      <w:jc w:val="center"/>
    </w:pPr>
    <w:rPr>
      <w:rFonts w:ascii="宋体" w:hAnsi="宋体" w:cs="宋体"/>
      <w:b/>
      <w:bCs/>
      <w:color w:val="000000"/>
      <w:kern w:val="44"/>
      <w:sz w:val="32"/>
      <w:szCs w:val="32"/>
      <w:lang w:val="zh-TW" w:eastAsia="zh-TW"/>
    </w:rPr>
  </w:style>
  <w:style w:type="paragraph" w:customStyle="1" w:styleId="font5">
    <w:name w:val="font5"/>
    <w:basedOn w:val="a"/>
    <w:qFormat/>
    <w:pPr>
      <w:spacing w:before="100" w:beforeAutospacing="1" w:after="100" w:afterAutospacing="1"/>
      <w:jc w:val="left"/>
    </w:pPr>
    <w:rPr>
      <w:rFonts w:ascii="宋体" w:eastAsia="宋体" w:hAnsi="宋体" w:cs="Times New Roman"/>
      <w:color w:val="auto"/>
      <w:kern w:val="0"/>
      <w:sz w:val="18"/>
      <w:szCs w:val="18"/>
      <w:lang w:val="en-US" w:eastAsia="zh-CN"/>
    </w:rPr>
  </w:style>
  <w:style w:type="paragraph" w:customStyle="1" w:styleId="UserStyle112">
    <w:name w:val="UserStyle_112"/>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afff4">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UserStyle140">
    <w:name w:val="UserStyle_140"/>
    <w:qFormat/>
    <w:rPr>
      <w:rFonts w:ascii="Arial Unicode MS" w:eastAsia="Arial Unicode MS" w:hAnsi="Arial Unicode MS" w:cs="Arial Unicode MS" w:hint="eastAsia"/>
      <w:color w:val="000000"/>
      <w:sz w:val="22"/>
      <w:szCs w:val="22"/>
    </w:rPr>
  </w:style>
  <w:style w:type="paragraph" w:customStyle="1" w:styleId="600">
    <w:name w:val="正文_6_0"/>
    <w:qFormat/>
    <w:pPr>
      <w:widowControl w:val="0"/>
      <w:jc w:val="both"/>
    </w:pPr>
    <w:rPr>
      <w:kern w:val="2"/>
      <w:sz w:val="21"/>
      <w:szCs w:val="24"/>
    </w:rPr>
  </w:style>
  <w:style w:type="paragraph" w:customStyle="1" w:styleId="Blockquote">
    <w:name w:val="Blockquote"/>
    <w:basedOn w:val="a"/>
    <w:qFormat/>
    <w:pPr>
      <w:widowControl w:val="0"/>
      <w:autoSpaceDE w:val="0"/>
      <w:autoSpaceDN w:val="0"/>
      <w:adjustRightInd w:val="0"/>
      <w:spacing w:before="100" w:after="100"/>
      <w:ind w:left="360" w:right="360"/>
      <w:jc w:val="left"/>
    </w:pPr>
    <w:rPr>
      <w:rFonts w:ascii="Times New Roman" w:eastAsia="宋体" w:hAnsi="Times New Roman" w:cs="Times New Roman" w:hint="default"/>
      <w:color w:val="auto"/>
      <w:kern w:val="0"/>
      <w:sz w:val="24"/>
      <w:szCs w:val="20"/>
      <w:lang w:val="en-US" w:eastAsia="zh-CN"/>
    </w:rPr>
  </w:style>
  <w:style w:type="paragraph" w:customStyle="1" w:styleId="NoSpacing1">
    <w:name w:val="No Spacing1"/>
    <w:qFormat/>
    <w:pPr>
      <w:widowControl w:val="0"/>
      <w:jc w:val="both"/>
    </w:pPr>
    <w:rPr>
      <w:kern w:val="2"/>
      <w:sz w:val="21"/>
      <w:szCs w:val="22"/>
    </w:rPr>
  </w:style>
  <w:style w:type="paragraph" w:customStyle="1" w:styleId="16">
    <w:name w:val="列出段落1"/>
    <w:basedOn w:val="a"/>
    <w:uiPriority w:val="34"/>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Style1">
    <w:name w:val="_Style 1"/>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32">
    <w:name w:val="xl32"/>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1">
    <w:name w:val="列出段落111"/>
    <w:basedOn w:val="a"/>
    <w:uiPriority w:val="34"/>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29">
    <w:name w:val="xl29"/>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46">
    <w:name w:val="xl46"/>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31">
    <w:name w:val="xl31"/>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BodyText">
    <w:name w:val="BodyText"/>
    <w:qFormat/>
    <w:pPr>
      <w:tabs>
        <w:tab w:val="left" w:pos="567"/>
      </w:tabs>
      <w:spacing w:before="120" w:line="240" w:lineRule="atLeast"/>
      <w:jc w:val="both"/>
    </w:pPr>
    <w:rPr>
      <w:rFonts w:ascii="宋体" w:hAnsi="宋体" w:cs="宋体"/>
      <w:color w:val="000000"/>
      <w:kern w:val="2"/>
      <w:sz w:val="24"/>
      <w:szCs w:val="24"/>
    </w:rPr>
  </w:style>
  <w:style w:type="paragraph" w:customStyle="1" w:styleId="PlainText">
    <w:name w:val="PlainText"/>
    <w:qFormat/>
    <w:pPr>
      <w:jc w:val="both"/>
    </w:pPr>
    <w:rPr>
      <w:rFonts w:ascii="宋体" w:hAnsi="宋体" w:cs="宋体"/>
      <w:color w:val="000000"/>
      <w:kern w:val="2"/>
      <w:sz w:val="21"/>
      <w:szCs w:val="21"/>
    </w:rPr>
  </w:style>
  <w:style w:type="paragraph" w:customStyle="1" w:styleId="xl35">
    <w:name w:val="xl35"/>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0">
    <w:name w:val="xl40"/>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130">
    <w:name w:val="正文_13_0"/>
    <w:qFormat/>
    <w:pPr>
      <w:widowControl w:val="0"/>
      <w:jc w:val="both"/>
    </w:pPr>
    <w:rPr>
      <w:kern w:val="2"/>
      <w:sz w:val="21"/>
      <w:szCs w:val="24"/>
    </w:rPr>
  </w:style>
  <w:style w:type="paragraph" w:customStyle="1" w:styleId="xl27">
    <w:name w:val="xl2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220">
    <w:name w:val="样式 目录 2 + 左侧:  2 字符"/>
    <w:basedOn w:val="TOC2"/>
    <w:qFormat/>
    <w:pPr>
      <w:widowControl w:val="0"/>
      <w:spacing w:after="0" w:line="440" w:lineRule="exact"/>
      <w:ind w:leftChars="200" w:left="200"/>
      <w:jc w:val="both"/>
    </w:pPr>
    <w:rPr>
      <w:rFonts w:ascii="Times New Roman" w:hAnsi="Times New Roman" w:cs="宋体"/>
      <w:kern w:val="2"/>
      <w:sz w:val="24"/>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UserStyle161">
    <w:name w:val="UserStyle_161"/>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Char1CharCharCharCharCharChar">
    <w:name w:val="Char1 Char Char Char Char Char Char"/>
    <w:basedOn w:val="a"/>
    <w:qFormat/>
    <w:pPr>
      <w:widowControl w:val="0"/>
    </w:pPr>
    <w:rPr>
      <w:rFonts w:ascii="Tahoma" w:eastAsia="宋体" w:hAnsi="Tahoma" w:cs="Times New Roman" w:hint="default"/>
      <w:color w:val="auto"/>
      <w:sz w:val="24"/>
      <w:szCs w:val="20"/>
      <w:lang w:val="en-US" w:eastAsia="zh-CN"/>
    </w:rPr>
  </w:style>
  <w:style w:type="paragraph" w:customStyle="1" w:styleId="300">
    <w:name w:val="正文_3_0"/>
    <w:qFormat/>
    <w:pPr>
      <w:widowControl w:val="0"/>
      <w:jc w:val="both"/>
    </w:pPr>
    <w:rPr>
      <w:kern w:val="2"/>
      <w:sz w:val="21"/>
      <w:szCs w:val="24"/>
    </w:rPr>
  </w:style>
  <w:style w:type="paragraph" w:customStyle="1" w:styleId="font6">
    <w:name w:val="font6"/>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Style2">
    <w:name w:val="_Style 2"/>
    <w:uiPriority w:val="1"/>
    <w:qFormat/>
    <w:pPr>
      <w:widowControl w:val="0"/>
      <w:jc w:val="both"/>
    </w:pPr>
    <w:rPr>
      <w:kern w:val="2"/>
      <w:sz w:val="21"/>
      <w:szCs w:val="24"/>
    </w:rPr>
  </w:style>
  <w:style w:type="paragraph" w:customStyle="1" w:styleId="Char4">
    <w:name w:val="Char"/>
    <w:basedOn w:val="a"/>
    <w:qFormat/>
    <w:pPr>
      <w:widowControl w:val="0"/>
      <w:tabs>
        <w:tab w:val="left" w:pos="360"/>
      </w:tabs>
    </w:pPr>
    <w:rPr>
      <w:rFonts w:ascii="Times New Roman" w:eastAsia="宋体" w:hAnsi="Times New Roman" w:cs="Times New Roman" w:hint="default"/>
      <w:color w:val="auto"/>
      <w:sz w:val="24"/>
      <w:szCs w:val="24"/>
      <w:lang w:val="en-US" w:eastAsia="zh-CN"/>
    </w:rPr>
  </w:style>
  <w:style w:type="paragraph" w:customStyle="1" w:styleId="xl25">
    <w:name w:val="xl25"/>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112">
    <w:name w:val="列出段落11"/>
    <w:basedOn w:val="a"/>
    <w:qFormat/>
    <w:pPr>
      <w:ind w:firstLineChars="200" w:firstLine="420"/>
      <w:jc w:val="left"/>
    </w:pPr>
    <w:rPr>
      <w:rFonts w:ascii="仿宋_GB2312" w:eastAsia="仿宋_GB2312" w:hAnsi="Times New Roman" w:cs="Times New Roman" w:hint="default"/>
      <w:color w:val="auto"/>
      <w:kern w:val="0"/>
      <w:sz w:val="24"/>
      <w:szCs w:val="32"/>
      <w:lang w:val="en-US" w:eastAsia="zh-CN"/>
    </w:rPr>
  </w:style>
  <w:style w:type="paragraph" w:customStyle="1" w:styleId="xl44">
    <w:name w:val="xl44"/>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Style0">
    <w:name w:val="_Style 0"/>
    <w:uiPriority w:val="1"/>
    <w:qFormat/>
    <w:pPr>
      <w:widowControl w:val="0"/>
      <w:jc w:val="both"/>
    </w:pPr>
    <w:rPr>
      <w:kern w:val="2"/>
      <w:sz w:val="21"/>
      <w:szCs w:val="24"/>
    </w:rPr>
  </w:style>
  <w:style w:type="paragraph" w:customStyle="1" w:styleId="xl37">
    <w:name w:val="xl3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TOC20">
    <w:name w:val="TOC2"/>
    <w:next w:val="a"/>
    <w:qFormat/>
    <w:pPr>
      <w:ind w:left="420"/>
      <w:jc w:val="both"/>
    </w:pPr>
    <w:rPr>
      <w:rFonts w:ascii="Arial Unicode MS" w:eastAsia="Arial Unicode MS" w:hAnsi="Arial Unicode MS" w:cs="Arial Unicode MS" w:hint="eastAsia"/>
      <w:color w:val="000000"/>
      <w:kern w:val="2"/>
      <w:sz w:val="21"/>
      <w:szCs w:val="21"/>
    </w:rPr>
  </w:style>
  <w:style w:type="paragraph" w:customStyle="1" w:styleId="xl50">
    <w:name w:val="xl50"/>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afff5">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xl30">
    <w:name w:val="xl30"/>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TOC40">
    <w:name w:val="TOC4"/>
    <w:next w:val="a"/>
    <w:qFormat/>
    <w:pPr>
      <w:ind w:left="1260"/>
      <w:jc w:val="both"/>
    </w:pPr>
    <w:rPr>
      <w:rFonts w:eastAsia="Arial Unicode MS" w:cs="Arial Unicode MS"/>
      <w:color w:val="000000"/>
      <w:kern w:val="2"/>
      <w:sz w:val="21"/>
      <w:szCs w:val="21"/>
    </w:rPr>
  </w:style>
  <w:style w:type="paragraph" w:customStyle="1" w:styleId="font8">
    <w:name w:val="font8"/>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ParaCharCharCharChar">
    <w:name w:val="默认段落字体 Para 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xl34">
    <w:name w:val="xl3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CharCharCharChar">
    <w:name w:val="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shsj2em2">
    <w:name w:val="shsj2em2"/>
    <w:basedOn w:val="a"/>
    <w:qFormat/>
    <w:pPr>
      <w:spacing w:line="600" w:lineRule="atLeast"/>
      <w:ind w:firstLine="480"/>
      <w:jc w:val="left"/>
    </w:pPr>
    <w:rPr>
      <w:rFonts w:ascii="微软雅黑" w:eastAsia="微软雅黑" w:hAnsi="微软雅黑" w:cs="宋体" w:hint="default"/>
      <w:kern w:val="0"/>
      <w:lang w:val="en-US" w:eastAsia="zh-CN"/>
    </w:rPr>
  </w:style>
  <w:style w:type="paragraph" w:customStyle="1" w:styleId="xl51">
    <w:name w:val="xl51"/>
    <w:basedOn w:val="a"/>
    <w:qFormat/>
    <w:pPr>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0">
    <w:name w:val="正文_0"/>
    <w:uiPriority w:val="99"/>
    <w:qFormat/>
    <w:pPr>
      <w:widowControl w:val="0"/>
      <w:jc w:val="both"/>
    </w:pPr>
    <w:rPr>
      <w:kern w:val="2"/>
      <w:sz w:val="21"/>
      <w:szCs w:val="22"/>
    </w:rPr>
  </w:style>
  <w:style w:type="paragraph" w:customStyle="1" w:styleId="xl42">
    <w:name w:val="xl42"/>
    <w:basedOn w:val="a"/>
    <w:qFormat/>
    <w:pP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100">
    <w:name w:val="样式 10 磅"/>
    <w:qFormat/>
    <w:pPr>
      <w:widowControl w:val="0"/>
      <w:jc w:val="both"/>
    </w:pPr>
    <w:rPr>
      <w:rFonts w:ascii="Calibri" w:hAnsi="Calibri"/>
      <w:kern w:val="2"/>
      <w:sz w:val="21"/>
      <w:szCs w:val="24"/>
    </w:rPr>
  </w:style>
  <w:style w:type="paragraph" w:customStyle="1" w:styleId="28">
    <w:name w:val="列出段落2"/>
    <w:basedOn w:val="a"/>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xl47">
    <w:name w:val="xl47"/>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6">
    <w:name w:val="样式 宋体 五号 行距: 单倍行距"/>
    <w:basedOn w:val="a"/>
    <w:qFormat/>
    <w:pPr>
      <w:widowControl w:val="0"/>
    </w:pPr>
    <w:rPr>
      <w:rFonts w:ascii="宋体" w:eastAsia="仿宋_GB2312" w:hAnsi="宋体" w:cs="Times New Roman" w:hint="default"/>
      <w:color w:val="auto"/>
      <w:szCs w:val="32"/>
      <w:lang w:val="en-US" w:eastAsia="zh-CN"/>
    </w:rPr>
  </w:style>
  <w:style w:type="paragraph" w:customStyle="1" w:styleId="xl24">
    <w:name w:val="xl24"/>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hint="default"/>
      <w:color w:val="auto"/>
      <w:kern w:val="0"/>
      <w:sz w:val="20"/>
      <w:szCs w:val="20"/>
      <w:lang w:val="en-US" w:eastAsia="zh-CN"/>
    </w:rPr>
  </w:style>
  <w:style w:type="paragraph" w:customStyle="1" w:styleId="Style13">
    <w:name w:val="_Style 13"/>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17">
    <w:name w:val="纯文本1"/>
    <w:basedOn w:val="a"/>
    <w:qFormat/>
    <w:pPr>
      <w:widowControl w:val="0"/>
    </w:pPr>
    <w:rPr>
      <w:rFonts w:ascii="宋体" w:eastAsia="宋体" w:hAnsi="Courier New" w:cs="Times New Roman" w:hint="default"/>
      <w:color w:val="auto"/>
      <w:kern w:val="0"/>
      <w:sz w:val="20"/>
      <w:szCs w:val="20"/>
      <w:lang w:val="en-US" w:eastAsia="zh-CN"/>
    </w:rPr>
  </w:style>
  <w:style w:type="paragraph" w:customStyle="1" w:styleId="29">
    <w:name w:val="小标题 2"/>
    <w:next w:val="NormalIndent"/>
    <w:qFormat/>
    <w:pPr>
      <w:keepNext/>
      <w:keepLines/>
      <w:spacing w:before="120" w:line="300" w:lineRule="auto"/>
      <w:jc w:val="center"/>
    </w:pPr>
    <w:rPr>
      <w:rFonts w:ascii="Arial Unicode MS" w:eastAsia="Arial Unicode MS" w:hAnsi="Arial Unicode MS" w:cs="Arial Unicode MS" w:hint="eastAsia"/>
      <w:b/>
      <w:bCs/>
      <w:color w:val="000000"/>
      <w:sz w:val="30"/>
      <w:szCs w:val="30"/>
      <w:lang w:val="zh-TW" w:eastAsia="zh-TW"/>
    </w:rPr>
  </w:style>
  <w:style w:type="paragraph" w:customStyle="1" w:styleId="WPSOffice1">
    <w:name w:val="WPSOffice手动目录 1"/>
    <w:qFormat/>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tblPr>
      <w:tblCellMar>
        <w:top w:w="0" w:type="dxa"/>
        <w:left w:w="0" w:type="dxa"/>
        <w:bottom w:w="0" w:type="dxa"/>
        <w:right w:w="0" w:type="dxa"/>
      </w:tblCellMar>
    </w:tblPr>
  </w:style>
  <w:style w:type="table" w:customStyle="1" w:styleId="TableNormal">
    <w:name w:val="Table Normal"/>
    <w:qFormat/>
    <w:rPr>
      <w:rFonts w:eastAsia="Arial Unicode MS"/>
    </w:rPr>
    <w:tblPr>
      <w:tblCellMar>
        <w:top w:w="0" w:type="dxa"/>
        <w:left w:w="0" w:type="dxa"/>
        <w:bottom w:w="0" w:type="dxa"/>
        <w:right w:w="0" w:type="dxa"/>
      </w:tblCellMar>
    </w:tblPr>
  </w:style>
  <w:style w:type="paragraph" w:customStyle="1" w:styleId="2b">
    <w:name w:val="正文2"/>
    <w:basedOn w:val="a"/>
    <w:qFormat/>
    <w:pPr>
      <w:spacing w:before="156" w:line="360" w:lineRule="auto"/>
      <w:ind w:firstLineChars="200" w:firstLine="510"/>
    </w:pPr>
    <w:rPr>
      <w:sz w:val="24"/>
      <w:szCs w:val="20"/>
    </w:rPr>
  </w:style>
  <w:style w:type="paragraph" w:customStyle="1" w:styleId="19">
    <w:name w:val="正文1"/>
    <w:qFormat/>
    <w:pPr>
      <w:widowControl w:val="0"/>
      <w:jc w:val="both"/>
    </w:pPr>
    <w:rPr>
      <w:rFonts w:ascii="宋体" w:hAnsi="宋体" w:cs="宋体"/>
      <w:kern w:val="2"/>
      <w:sz w:val="21"/>
      <w:szCs w:val="22"/>
    </w:rPr>
  </w:style>
  <w:style w:type="paragraph" w:customStyle="1" w:styleId="WPSPlain">
    <w:name w:val="WPS Plain"/>
    <w:basedOn w:val="a"/>
    <w:qFormat/>
    <w:pPr>
      <w:jc w:val="left"/>
    </w:pPr>
    <w:rPr>
      <w:rFonts w:ascii="Times New Roman" w:hAnsi="Times New Roman" w:cs="Times New Roman"/>
      <w:kern w:val="0"/>
      <w:sz w:val="24"/>
      <w:szCs w:val="24"/>
    </w:rPr>
  </w:style>
  <w:style w:type="paragraph" w:customStyle="1" w:styleId="2Arial">
    <w:name w:val="样式 正文首行缩进 2 + Arial"/>
    <w:basedOn w:val="a"/>
    <w:next w:val="a"/>
    <w:qFormat/>
    <w:pPr>
      <w:spacing w:after="120" w:line="320" w:lineRule="atLeast"/>
      <w:ind w:firstLineChars="200" w:firstLine="200"/>
    </w:pPr>
    <w:rPr>
      <w:rFonts w:ascii="Arial" w:hAnsi="Arial"/>
      <w:kern w:val="0"/>
    </w:rPr>
  </w:style>
  <w:style w:type="paragraph" w:customStyle="1" w:styleId="1a">
    <w:name w:val="修订1"/>
    <w:uiPriority w:val="99"/>
    <w:semiHidden/>
    <w:qFormat/>
    <w:rPr>
      <w:rFonts w:ascii="Arial Unicode MS" w:eastAsia="Arial Unicode MS" w:hAnsi="Arial Unicode MS" w:cs="Arial Unicode MS" w:hint="eastAsia"/>
      <w:color w:val="000000"/>
      <w:kern w:val="2"/>
      <w:sz w:val="21"/>
      <w:szCs w:val="21"/>
      <w:lang w:val="zh-TW" w:eastAsia="zh-TW"/>
    </w:rPr>
  </w:style>
  <w:style w:type="paragraph" w:customStyle="1" w:styleId="afff7">
    <w:name w:val="表格"/>
    <w:qFormat/>
    <w:pPr>
      <w:spacing w:line="276" w:lineRule="auto"/>
    </w:pPr>
    <w:rPr>
      <w:rFonts w:eastAsia="仿宋_GB2312"/>
    </w:rPr>
  </w:style>
  <w:style w:type="paragraph" w:customStyle="1" w:styleId="2c">
    <w:name w:val="修订2"/>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36">
    <w:name w:val="修订3"/>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42">
    <w:name w:val="修订4"/>
    <w:uiPriority w:val="99"/>
    <w:unhideWhenUsed/>
    <w:qFormat/>
    <w:rPr>
      <w:rFonts w:ascii="Arial Unicode MS" w:eastAsia="Arial Unicode MS" w:hAnsi="Arial Unicode MS" w:cs="Arial Unicode MS" w:hint="eastAsia"/>
      <w:color w:val="000000"/>
      <w:kern w:val="2"/>
      <w:sz w:val="21"/>
      <w:szCs w:val="21"/>
      <w:lang w:val="zh-TW" w:eastAsia="zh-TW"/>
    </w:rPr>
  </w:style>
  <w:style w:type="character" w:customStyle="1" w:styleId="cf01">
    <w:name w:val="cf01"/>
    <w:qFormat/>
    <w:rPr>
      <w:rFonts w:ascii="Microsoft YaHei UI" w:eastAsia="Microsoft YaHei UI" w:hAnsi="Microsoft YaHei UI" w:hint="eastAsia"/>
      <w:sz w:val="18"/>
      <w:szCs w:val="18"/>
    </w:rPr>
  </w:style>
  <w:style w:type="character" w:customStyle="1" w:styleId="bao4jie1">
    <w:name w:val="bao4jie1"/>
    <w:qFormat/>
    <w:rPr>
      <w:rFonts w:ascii="??" w:hAnsi="??" w:cs="Times New Roman"/>
      <w:sz w:val="21"/>
      <w:szCs w:val="21"/>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1Char">
    <w:name w:val="Char Char Char Char Char Char1 Char"/>
    <w:basedOn w:val="a"/>
    <w:uiPriority w:val="99"/>
    <w:qFormat/>
    <w:pPr>
      <w:spacing w:after="160" w:line="240" w:lineRule="exact"/>
      <w:jc w:val="left"/>
    </w:pPr>
    <w:rPr>
      <w:rFonts w:ascii="Arial" w:eastAsia="仿宋_GB2312" w:hAnsi="Arial" w:cs="Verdana" w:hint="default"/>
      <w:b/>
      <w:color w:val="auto"/>
      <w:kern w:val="0"/>
      <w:sz w:val="24"/>
      <w:szCs w:val="24"/>
      <w:lang w:val="en-US" w:eastAsia="en-US"/>
    </w:rPr>
  </w:style>
  <w:style w:type="paragraph" w:customStyle="1" w:styleId="Char1CharCharChar">
    <w:name w:val="Char1 Char Char Char"/>
    <w:basedOn w:val="a"/>
    <w:qFormat/>
    <w:pPr>
      <w:widowControl w:val="0"/>
      <w:tabs>
        <w:tab w:val="left" w:pos="900"/>
      </w:tabs>
      <w:spacing w:before="312" w:after="312" w:line="360" w:lineRule="auto"/>
      <w:ind w:left="900" w:hanging="360"/>
    </w:pPr>
    <w:rPr>
      <w:rFonts w:ascii="Times New Roman" w:eastAsia="仿宋_GB2312" w:hAnsi="Times New Roman" w:cs="Times New Roman" w:hint="default"/>
      <w:color w:val="auto"/>
      <w:sz w:val="24"/>
      <w:szCs w:val="24"/>
      <w:lang w:val="en-US" w:eastAsia="zh-CN"/>
    </w:rPr>
  </w:style>
  <w:style w:type="paragraph" w:customStyle="1" w:styleId="p0">
    <w:name w:val="p0"/>
    <w:qFormat/>
    <w:pPr>
      <w:spacing w:before="100" w:after="100"/>
    </w:pPr>
    <w:rPr>
      <w:rFonts w:ascii="宋体" w:hAnsi="宋体" w:cs="宋体"/>
      <w:color w:val="000000"/>
      <w:sz w:val="24"/>
      <w:szCs w:val="24"/>
    </w:rPr>
  </w:style>
  <w:style w:type="paragraph" w:customStyle="1" w:styleId="52">
    <w:name w:val="修订5"/>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p17">
    <w:name w:val="p17"/>
    <w:basedOn w:val="a"/>
    <w:qFormat/>
    <w:pPr>
      <w:spacing w:before="50" w:after="50"/>
      <w:ind w:left="142"/>
      <w:jc w:val="left"/>
    </w:pPr>
    <w:rPr>
      <w:rFonts w:ascii="黑体" w:eastAsia="黑体" w:hAnsi="宋体" w:cs="宋体"/>
      <w:kern w:val="0"/>
    </w:rPr>
  </w:style>
  <w:style w:type="paragraph" w:customStyle="1" w:styleId="1b">
    <w:name w:val="普通(网站)1"/>
    <w:basedOn w:val="a"/>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rFonts w:ascii="宋体" w:eastAsia="宋体" w:hAnsi="宋体"/>
      <w:kern w:val="0"/>
      <w:sz w:val="24"/>
      <w:szCs w:val="24"/>
      <w:lang w:val="en-US" w:eastAsia="zh-CN"/>
    </w:rPr>
  </w:style>
  <w:style w:type="paragraph" w:customStyle="1" w:styleId="Style248">
    <w:name w:val="_Style 248"/>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styleId="afff8">
    <w:name w:val="List Paragraph"/>
    <w:basedOn w:val="a"/>
    <w:uiPriority w:val="99"/>
    <w:qFormat/>
    <w:pPr>
      <w:ind w:firstLineChars="200" w:firstLine="420"/>
    </w:pPr>
  </w:style>
  <w:style w:type="character" w:customStyle="1" w:styleId="2d">
    <w:name w:val="未处理的提及2"/>
    <w:uiPriority w:val="99"/>
    <w:unhideWhenUsed/>
    <w:qFormat/>
    <w:rPr>
      <w:color w:val="605E5C"/>
      <w:shd w:val="clear" w:color="auto" w:fill="E1DFDD"/>
    </w:rPr>
  </w:style>
  <w:style w:type="character" w:customStyle="1" w:styleId="37">
    <w:name w:val="未处理的提及3"/>
    <w:uiPriority w:val="99"/>
    <w:unhideWhenUsed/>
    <w:qFormat/>
    <w:rPr>
      <w:color w:val="605E5C"/>
      <w:shd w:val="clear" w:color="auto" w:fill="E1DFDD"/>
    </w:rPr>
  </w:style>
  <w:style w:type="paragraph" w:customStyle="1" w:styleId="reader-word-layer">
    <w:name w:val="reader-word-layer"/>
    <w:basedOn w:val="a"/>
    <w:qFormat/>
    <w:pPr>
      <w:spacing w:before="100" w:beforeAutospacing="1" w:after="100" w:afterAutospacing="1"/>
      <w:jc w:val="left"/>
    </w:pPr>
    <w:rPr>
      <w:rFonts w:ascii="宋体" w:hAnsi="宋体" w:cs="宋体"/>
      <w:kern w:val="0"/>
      <w:sz w:val="24"/>
    </w:rPr>
  </w:style>
  <w:style w:type="paragraph" w:customStyle="1" w:styleId="22111111111111111111">
    <w:name w:val="固定值22111111111111111111"/>
    <w:basedOn w:val="a"/>
    <w:qFormat/>
    <w:pPr>
      <w:adjustRightInd w:val="0"/>
      <w:spacing w:line="440" w:lineRule="exact"/>
      <w:ind w:firstLineChars="200" w:firstLine="880"/>
    </w:pPr>
    <w:rPr>
      <w:rFonts w:ascii="宋体" w:eastAsia="宋体" w:hAnsi="宋体" w:cs="宋体"/>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TableText">
    <w:name w:val="Table Text"/>
    <w:basedOn w:val="a"/>
    <w:semiHidden/>
    <w:qFormat/>
    <w:rPr>
      <w:rFonts w:ascii="仿宋" w:eastAsia="仿宋" w:hAnsi="仿宋" w:cs="仿宋"/>
      <w:sz w:val="28"/>
      <w:szCs w:val="28"/>
      <w:lang w:val="en-US" w:eastAsia="en-US"/>
    </w:rPr>
  </w:style>
  <w:style w:type="character" w:customStyle="1" w:styleId="hover">
    <w:name w:val="hover"/>
    <w:qFormat/>
    <w:rPr>
      <w:color w:val="2590EB"/>
    </w:rPr>
  </w:style>
  <w:style w:type="character" w:customStyle="1" w:styleId="hover1">
    <w:name w:val="hover1"/>
    <w:qFormat/>
    <w:rPr>
      <w:color w:val="2590EB"/>
    </w:rPr>
  </w:style>
  <w:style w:type="character" w:customStyle="1" w:styleId="hover2">
    <w:name w:val="hover2"/>
    <w:qFormat/>
  </w:style>
  <w:style w:type="character" w:customStyle="1" w:styleId="hover3">
    <w:name w:val="hover3"/>
    <w:qFormat/>
    <w:rPr>
      <w:color w:val="2590EB"/>
      <w:shd w:val="clear" w:color="auto" w:fill="E9F4FD"/>
    </w:rPr>
  </w:style>
  <w:style w:type="character" w:customStyle="1" w:styleId="hover4">
    <w:name w:val="hover4"/>
    <w:qFormat/>
    <w:rPr>
      <w:color w:val="2590EB"/>
      <w:shd w:val="clear" w:color="auto" w:fill="E9F4FD"/>
    </w:rPr>
  </w:style>
  <w:style w:type="character" w:customStyle="1" w:styleId="Heading11">
    <w:name w:val="Heading #1|1_"/>
    <w:basedOn w:val="a0"/>
    <w:link w:val="Heading110"/>
    <w:qFormat/>
    <w:rPr>
      <w:rFonts w:ascii="宋体" w:hAnsi="宋体" w:cs="宋体"/>
      <w:sz w:val="19"/>
      <w:szCs w:val="19"/>
      <w:lang w:val="zh-TW" w:eastAsia="zh-TW" w:bidi="zh-TW"/>
    </w:rPr>
  </w:style>
  <w:style w:type="paragraph" w:customStyle="1" w:styleId="Heading110">
    <w:name w:val="Heading #1|1"/>
    <w:basedOn w:val="a"/>
    <w:link w:val="Heading11"/>
    <w:qFormat/>
    <w:pPr>
      <w:widowControl w:val="0"/>
      <w:adjustRightInd w:val="0"/>
      <w:snapToGrid w:val="0"/>
      <w:spacing w:after="80" w:line="360" w:lineRule="auto"/>
      <w:ind w:firstLineChars="200" w:firstLine="380"/>
      <w:jc w:val="center"/>
      <w:outlineLvl w:val="0"/>
    </w:pPr>
    <w:rPr>
      <w:rFonts w:ascii="宋体" w:eastAsia="宋体" w:hAnsi="宋体" w:cs="宋体" w:hint="default"/>
      <w:color w:val="auto"/>
      <w:kern w:val="0"/>
      <w:sz w:val="19"/>
      <w:szCs w:val="19"/>
      <w:lang w:bidi="zh-TW"/>
    </w:rPr>
  </w:style>
  <w:style w:type="character" w:customStyle="1" w:styleId="Bodytext10">
    <w:name w:val="Body text|1_"/>
    <w:basedOn w:val="a0"/>
    <w:link w:val="Bodytext1"/>
    <w:qFormat/>
    <w:rPr>
      <w:rFonts w:ascii="宋体" w:eastAsia="Arial Unicode MS" w:hAnsi="宋体" w:cs="宋体"/>
      <w:color w:val="000000"/>
      <w:sz w:val="30"/>
      <w:szCs w:val="30"/>
      <w:lang w:val="zh-TW" w:eastAsia="zh-TW"/>
    </w:rPr>
  </w:style>
  <w:style w:type="character" w:customStyle="1" w:styleId="Other1">
    <w:name w:val="Other|1_"/>
    <w:basedOn w:val="a0"/>
    <w:link w:val="Other10"/>
    <w:qFormat/>
    <w:rPr>
      <w:rFonts w:ascii="宋体" w:hAnsi="宋体" w:cs="宋体"/>
      <w:sz w:val="12"/>
      <w:szCs w:val="12"/>
      <w:lang w:val="zh-TW" w:eastAsia="zh-TW" w:bidi="zh-TW"/>
    </w:rPr>
  </w:style>
  <w:style w:type="paragraph" w:customStyle="1" w:styleId="Other10">
    <w:name w:val="Other|1"/>
    <w:basedOn w:val="a"/>
    <w:link w:val="Other1"/>
    <w:qFormat/>
    <w:pPr>
      <w:widowControl w:val="0"/>
      <w:adjustRightInd w:val="0"/>
      <w:snapToGrid w:val="0"/>
      <w:spacing w:line="168" w:lineRule="exact"/>
      <w:ind w:firstLineChars="200" w:firstLine="300"/>
      <w:jc w:val="left"/>
    </w:pPr>
    <w:rPr>
      <w:rFonts w:ascii="宋体" w:eastAsia="宋体" w:hAnsi="宋体" w:cs="宋体" w:hint="default"/>
      <w:color w:val="auto"/>
      <w:kern w:val="0"/>
      <w:sz w:val="12"/>
      <w:szCs w:val="12"/>
      <w:lang w:bidi="zh-TW"/>
    </w:rPr>
  </w:style>
  <w:style w:type="character" w:customStyle="1" w:styleId="Heading21">
    <w:name w:val="Heading #2|1_"/>
    <w:basedOn w:val="a0"/>
    <w:link w:val="Heading210"/>
    <w:qFormat/>
    <w:rPr>
      <w:rFonts w:ascii="宋体" w:hAnsi="宋体" w:cs="宋体"/>
      <w:sz w:val="17"/>
      <w:szCs w:val="17"/>
      <w:lang w:val="zh-TW" w:eastAsia="zh-TW" w:bidi="zh-TW"/>
    </w:rPr>
  </w:style>
  <w:style w:type="paragraph" w:customStyle="1" w:styleId="Heading210">
    <w:name w:val="Heading #2|1"/>
    <w:basedOn w:val="a"/>
    <w:link w:val="Heading21"/>
    <w:qFormat/>
    <w:pPr>
      <w:widowControl w:val="0"/>
      <w:adjustRightInd w:val="0"/>
      <w:snapToGrid w:val="0"/>
      <w:spacing w:after="100" w:line="360" w:lineRule="auto"/>
      <w:ind w:firstLineChars="200" w:firstLine="380"/>
      <w:jc w:val="center"/>
      <w:outlineLvl w:val="1"/>
    </w:pPr>
    <w:rPr>
      <w:rFonts w:ascii="宋体" w:eastAsia="宋体" w:hAnsi="宋体" w:cs="宋体" w:hint="default"/>
      <w:color w:val="auto"/>
      <w:kern w:val="0"/>
      <w:sz w:val="17"/>
      <w:szCs w:val="17"/>
      <w:lang w:bidi="zh-TW"/>
    </w:rPr>
  </w:style>
  <w:style w:type="character" w:customStyle="1" w:styleId="Tablecaption1">
    <w:name w:val="Table caption|1_"/>
    <w:basedOn w:val="a0"/>
    <w:link w:val="Tablecaption10"/>
    <w:qFormat/>
    <w:rPr>
      <w:rFonts w:ascii="宋体" w:hAnsi="宋体" w:cs="宋体"/>
      <w:sz w:val="14"/>
      <w:szCs w:val="14"/>
      <w:lang w:val="zh-TW" w:eastAsia="zh-TW" w:bidi="zh-TW"/>
    </w:rPr>
  </w:style>
  <w:style w:type="paragraph" w:customStyle="1" w:styleId="Tablecaption10">
    <w:name w:val="Table caption|1"/>
    <w:basedOn w:val="a"/>
    <w:link w:val="Tablecaption1"/>
    <w:qFormat/>
    <w:pPr>
      <w:widowControl w:val="0"/>
      <w:adjustRightInd w:val="0"/>
      <w:snapToGrid w:val="0"/>
      <w:spacing w:line="360" w:lineRule="auto"/>
      <w:ind w:firstLineChars="200" w:firstLine="380"/>
      <w:jc w:val="left"/>
    </w:pPr>
    <w:rPr>
      <w:rFonts w:ascii="宋体" w:eastAsia="宋体" w:hAnsi="宋体" w:cs="宋体" w:hint="default"/>
      <w:color w:val="auto"/>
      <w:kern w:val="0"/>
      <w:sz w:val="14"/>
      <w:szCs w:val="14"/>
      <w:lang w:bidi="zh-TW"/>
    </w:rPr>
  </w:style>
  <w:style w:type="paragraph" w:customStyle="1" w:styleId="New">
    <w:name w:val="正文 New"/>
    <w:qFormat/>
    <w:pPr>
      <w:widowControl w:val="0"/>
      <w:jc w:val="both"/>
    </w:pPr>
    <w:rPr>
      <w:rFonts w:cs="宋体"/>
      <w:kern w:val="2"/>
      <w:sz w:val="21"/>
      <w:szCs w:val="22"/>
    </w:rPr>
  </w:style>
  <w:style w:type="character" w:customStyle="1" w:styleId="font51">
    <w:name w:val="font51"/>
    <w:basedOn w:val="a0"/>
    <w:qFormat/>
    <w:rPr>
      <w:rFonts w:ascii="PingFang SC" w:eastAsia="PingFang SC" w:hAnsi="PingFang SC" w:cs="PingFang SC" w:hint="default"/>
      <w:color w:val="0000FF"/>
      <w:sz w:val="20"/>
      <w:szCs w:val="20"/>
      <w:u w:val="none"/>
    </w:rPr>
  </w:style>
  <w:style w:type="character" w:customStyle="1" w:styleId="43">
    <w:name w:val="未处理的提及4"/>
    <w:basedOn w:val="a0"/>
    <w:uiPriority w:val="99"/>
    <w:semiHidden/>
    <w:unhideWhenUsed/>
    <w:qFormat/>
    <w:rPr>
      <w:color w:val="605E5C"/>
      <w:shd w:val="clear" w:color="auto" w:fill="E1DFDD"/>
    </w:rPr>
  </w:style>
  <w:style w:type="paragraph" w:customStyle="1" w:styleId="61">
    <w:name w:val="修订6"/>
    <w:hidden/>
    <w:uiPriority w:val="99"/>
    <w:semiHidden/>
    <w:qFormat/>
    <w:rPr>
      <w:rFonts w:ascii="Arial Unicode MS" w:eastAsia="Arial Unicode MS" w:hAnsi="Arial Unicode MS" w:cs="Arial Unicode MS" w:hint="eastAsia"/>
      <w:color w:val="000000"/>
      <w:kern w:val="2"/>
      <w:sz w:val="21"/>
      <w:szCs w:val="21"/>
      <w:lang w:val="zh-TW" w:eastAsia="zh-TW"/>
    </w:rPr>
  </w:style>
  <w:style w:type="paragraph" w:customStyle="1" w:styleId="71">
    <w:name w:val="修订7"/>
    <w:hidden/>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81">
    <w:name w:val="修订8"/>
    <w:hidden/>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styleId="afff9">
    <w:name w:val="Revision"/>
    <w:hidden/>
    <w:uiPriority w:val="99"/>
    <w:unhideWhenUsed/>
    <w:rsid w:val="004373A9"/>
    <w:rPr>
      <w:rFonts w:ascii="Arial Unicode MS" w:eastAsia="Arial Unicode MS" w:hAnsi="Arial Unicode MS" w:cs="Arial Unicode MS" w:hint="eastAsia"/>
      <w:color w:val="000000"/>
      <w:kern w:val="2"/>
      <w:sz w:val="21"/>
      <w:szCs w:val="21"/>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gp-henan.gov.cn)&#21644;&#27827;&#21335;&#30465;&#25919;&#24220;&#37319;&#36141;&#32593;&#27827;&#21335;&#30465;&#20844;&#20849;&#36164;&#28304;&#20132;&#26131;&#3259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nggzy.net&#65289;&#33719;&#21462;&#25307;&#26631;&#25991;&#20214;&#65292;&#24182;&#20110;2024&#24180;11&#26376;"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5E10444-6709-4C4E-AC30-293852D433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8892</Words>
  <Characters>50689</Characters>
  <Application>Microsoft Office Word</Application>
  <DocSecurity>0</DocSecurity>
  <Lines>422</Lines>
  <Paragraphs>118</Paragraphs>
  <ScaleCrop>false</ScaleCrop>
  <Company>Microsoft</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河南信息统计职业学院金水校区物业服务项目</dc:title>
  <dc:creator>NTKO</dc:creator>
  <cp:lastModifiedBy>b0030</cp:lastModifiedBy>
  <cp:revision>2</cp:revision>
  <cp:lastPrinted>2024-06-24T17:33:00Z</cp:lastPrinted>
  <dcterms:created xsi:type="dcterms:W3CDTF">2026-06-23T09:25:00Z</dcterms:created>
  <dcterms:modified xsi:type="dcterms:W3CDTF">2026-06-23T09:25:00Z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06AFF3048B984E6C8E021776F0C27D5D_13</vt:lpwstr>
  </property>
  <property fmtid="{D5CDD505-2E9C-101B-9397-08002B2CF9AE}" pid="4" name="MTWinEqns">
    <vt:bool>true</vt:bool>
  </property>
  <property fmtid="{D5CDD505-2E9C-101B-9397-08002B2CF9AE}" pid="5" name="KSOTemplateDocerSaveRecord">
    <vt:lpwstr>eyJoZGlkIjoiNzE5YjI5YzY2MzhhNzA5NTU4MTEwZDg3ZDljNTU0MzciLCJ1c2VySWQiOiIzNDk0NzYxNTcifQ==</vt:lpwstr>
  </property>
</Properties>
</file>