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BBE6C">
      <w:pPr>
        <w:pStyle w:val="2"/>
        <w:numPr>
          <w:ilvl w:val="0"/>
          <w:numId w:val="1"/>
        </w:numPr>
        <w:rPr>
          <w:rFonts w:hint="eastAsia" w:ascii="宋体" w:hAnsi="宋体" w:eastAsia="宋体"/>
          <w:color w:val="000000"/>
          <w:szCs w:val="32"/>
        </w:rPr>
      </w:pPr>
      <w:bookmarkStart w:id="0" w:name="_Toc7340"/>
      <w:r>
        <w:rPr>
          <w:rFonts w:hint="eastAsia" w:ascii="宋体" w:hAnsi="宋体" w:eastAsia="宋体"/>
          <w:color w:val="000000"/>
          <w:szCs w:val="32"/>
        </w:rPr>
        <w:t>采购需求</w:t>
      </w:r>
      <w:bookmarkEnd w:id="0"/>
    </w:p>
    <w:p w14:paraId="134A4AD7">
      <w:pPr>
        <w:keepNext w:val="0"/>
        <w:keepLines w:val="0"/>
        <w:pageBreakBefore w:val="0"/>
        <w:kinsoku/>
        <w:wordWrap/>
        <w:overflowPunct/>
        <w:topLinePunct w:val="0"/>
        <w:autoSpaceDE/>
        <w:autoSpaceDN/>
        <w:bidi w:val="0"/>
        <w:adjustRightInd/>
        <w:snapToGrid/>
        <w:spacing w:line="360" w:lineRule="auto"/>
        <w:ind w:firstLine="0" w:firstLineChars="0"/>
        <w:jc w:val="center"/>
        <w:outlineLvl w:val="9"/>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2026年设备购置计划第一批除优先采购外剩余设备技术参数</w:t>
      </w:r>
    </w:p>
    <w:p w14:paraId="22201FB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2"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sz w:val="21"/>
          <w:szCs w:val="21"/>
          <w:lang w:val="en-US" w:eastAsia="zh-CN"/>
        </w:rPr>
        <w:t>包1、</w:t>
      </w:r>
      <w:r>
        <w:rPr>
          <w:rFonts w:hint="eastAsia" w:ascii="宋体" w:hAnsi="宋体" w:eastAsia="宋体" w:cs="宋体"/>
          <w:b/>
          <w:sz w:val="21"/>
          <w:szCs w:val="21"/>
          <w:lang w:eastAsia="zh-CN"/>
        </w:rPr>
        <w:t>肺功能测试</w:t>
      </w:r>
      <w:r>
        <w:rPr>
          <w:rFonts w:hint="eastAsia" w:ascii="宋体" w:hAnsi="宋体" w:eastAsia="宋体" w:cs="宋体"/>
          <w:b/>
          <w:sz w:val="21"/>
          <w:szCs w:val="21"/>
          <w:lang w:val="en-US" w:eastAsia="zh-CN"/>
        </w:rPr>
        <w:t>仪：1套，47万</w:t>
      </w:r>
    </w:p>
    <w:p w14:paraId="1B4A35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1、★肺功能检查至少可开展的项目：肺通气功能检查、肺容积检查、肺弥散功能检查、支气管舒张试验、气道过敏反应测试系统（支气管激发试验）等。</w:t>
      </w:r>
    </w:p>
    <w:p w14:paraId="002FE27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2、测试指标参数：</w:t>
      </w:r>
    </w:p>
    <w:p w14:paraId="4474A54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2.1、肺通气功能检查包含但不限于最大肺活量VCmax、潮气量VT、呼吸频率BF、补呼气量ERV、深吸气量IC、用力肺活量FVC、一秒量FEV1、峰流量PEF、25%呼气流量MEF25、MEF50、MEF75、中段呼气流量MEF25-75、一秒率FEV1%FVC、最大通气量MVV、等。</w:t>
      </w:r>
    </w:p>
    <w:p w14:paraId="7C27943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2.2、一口气弥散残气包含但不限于DLCO、KCO、RV、FRC、TLC。</w:t>
      </w:r>
    </w:p>
    <w:p w14:paraId="64DCCFC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2.3、气道反应性测试（包含但不限于）：激发试验PD20、舒张试验CHG% 。</w:t>
      </w:r>
    </w:p>
    <w:p w14:paraId="0294028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3、采用超声流量传感器，传感器中间没有任何障碍物，以减少交叉感染。</w:t>
      </w:r>
    </w:p>
    <w:p w14:paraId="2ADB6D2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4、流速</w:t>
      </w:r>
      <w:r>
        <w:rPr>
          <w:rFonts w:hint="eastAsia" w:ascii="宋体" w:hAnsi="宋体" w:eastAsia="宋体" w:cs="宋体"/>
          <w:b w:val="0"/>
          <w:bCs w:val="0"/>
          <w:i w:val="0"/>
          <w:iCs w:val="0"/>
          <w:caps w:val="0"/>
          <w:color w:val="auto"/>
          <w:spacing w:val="0"/>
          <w:sz w:val="21"/>
          <w:szCs w:val="21"/>
          <w:shd w:val="clear" w:color="auto" w:fill="auto"/>
          <w:lang w:val="zh-CN" w:eastAsia="zh-CN"/>
        </w:rPr>
        <w:t>测量范围</w:t>
      </w:r>
      <w:r>
        <w:rPr>
          <w:rFonts w:hint="eastAsia" w:ascii="宋体" w:hAnsi="宋体" w:eastAsia="宋体" w:cs="宋体"/>
          <w:b w:val="0"/>
          <w:bCs w:val="0"/>
          <w:i w:val="0"/>
          <w:iCs w:val="0"/>
          <w:caps w:val="0"/>
          <w:color w:val="auto"/>
          <w:spacing w:val="0"/>
          <w:sz w:val="21"/>
          <w:szCs w:val="21"/>
          <w:shd w:val="clear" w:color="auto" w:fill="auto"/>
          <w:lang w:val="en-US" w:eastAsia="zh-CN"/>
        </w:rPr>
        <w:t>覆盖0-±20L/s</w:t>
      </w:r>
      <w:r>
        <w:rPr>
          <w:rFonts w:hint="eastAsia" w:ascii="宋体" w:hAnsi="宋体" w:eastAsia="宋体" w:cs="宋体"/>
          <w:b w:val="0"/>
          <w:bCs w:val="0"/>
          <w:i w:val="0"/>
          <w:iCs w:val="0"/>
          <w:caps w:val="0"/>
          <w:color w:val="auto"/>
          <w:spacing w:val="0"/>
          <w:sz w:val="21"/>
          <w:szCs w:val="21"/>
          <w:shd w:val="clear" w:color="auto" w:fill="auto"/>
          <w:lang w:val="zh-CN" w:eastAsia="zh-CN"/>
        </w:rPr>
        <w:t>。</w:t>
      </w:r>
    </w:p>
    <w:p w14:paraId="3E6579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5、弥散残气测试气体采用He和CO。</w:t>
      </w:r>
    </w:p>
    <w:p w14:paraId="41E07D2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6、一次性使用呼吸过滤器，搭配永久性呼吸管路，金属材质，方便清洁消毒。</w:t>
      </w:r>
    </w:p>
    <w:p w14:paraId="689C5C5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7、★独立的CO红外气体分析器，非快速多气体分析器：测量范围覆盖：0-3000 ppm CO（0-0.3%），测量精度优于1%。</w:t>
      </w:r>
    </w:p>
    <w:p w14:paraId="1BC3E63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8、★氦分析器测量范围覆盖：0-20% ，精度优于1% 。</w:t>
      </w:r>
    </w:p>
    <w:p w14:paraId="55A7A77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9、支气管激发设备，设备可通过软件控制药物雾化的剂量、时间，实现精准雾化。精准雾化，雾化粒度1-5μm，所需气压2 bar ，雾化速率大于0.48ml/min。</w:t>
      </w:r>
    </w:p>
    <w:p w14:paraId="6C3D523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10、配套使用耗材（过滤器咬嘴）需均为通用耗材，非专机专用耗材。</w:t>
      </w:r>
    </w:p>
    <w:p w14:paraId="398654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11、一次性使用呼吸过滤器，可同时完成通气及弥散残气检测，减少成本开支。</w:t>
      </w:r>
    </w:p>
    <w:p w14:paraId="5AC0DDA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default" w:ascii="宋体" w:hAnsi="宋体" w:eastAsia="宋体" w:cs="宋体"/>
          <w:b w:val="0"/>
          <w:bCs w:val="0"/>
          <w:i w:val="0"/>
          <w:iCs w:val="0"/>
          <w:caps w:val="0"/>
          <w:color w:val="FF0000"/>
          <w:spacing w:val="0"/>
          <w:sz w:val="21"/>
          <w:szCs w:val="21"/>
          <w:shd w:val="clear" w:color="auto" w:fill="auto"/>
          <w:lang w:val="en-US" w:eastAsia="zh-CN"/>
        </w:rPr>
      </w:pPr>
      <w:r>
        <w:rPr>
          <w:rFonts w:hint="eastAsia" w:eastAsia="宋体" w:cs="宋体"/>
          <w:b w:val="0"/>
          <w:bCs w:val="0"/>
          <w:i w:val="0"/>
          <w:iCs w:val="0"/>
          <w:caps w:val="0"/>
          <w:color w:val="auto"/>
          <w:spacing w:val="0"/>
          <w:sz w:val="21"/>
          <w:szCs w:val="21"/>
          <w:shd w:val="clear" w:color="auto" w:fill="auto"/>
          <w:lang w:val="en-US" w:eastAsia="zh-CN"/>
        </w:rPr>
        <w:t>注：本包段采购设备</w:t>
      </w:r>
      <w:r>
        <w:rPr>
          <w:rFonts w:hint="eastAsia" w:ascii="宋体" w:hAnsi="宋体" w:eastAsia="宋体" w:cs="宋体"/>
          <w:b/>
          <w:color w:val="auto"/>
          <w:sz w:val="21"/>
          <w:szCs w:val="21"/>
          <w:lang w:eastAsia="zh-CN"/>
        </w:rPr>
        <w:t>肺功能测试</w:t>
      </w:r>
      <w:r>
        <w:rPr>
          <w:rFonts w:hint="eastAsia" w:ascii="宋体" w:hAnsi="宋体" w:eastAsia="宋体" w:cs="宋体"/>
          <w:b/>
          <w:color w:val="auto"/>
          <w:sz w:val="21"/>
          <w:szCs w:val="21"/>
          <w:lang w:val="en-US" w:eastAsia="zh-CN"/>
        </w:rPr>
        <w:t>仪</w:t>
      </w:r>
      <w:r>
        <w:rPr>
          <w:rFonts w:hint="eastAsia" w:eastAsia="宋体" w:cs="宋体"/>
          <w:b w:val="0"/>
          <w:bCs w:val="0"/>
          <w:i w:val="0"/>
          <w:iCs w:val="0"/>
          <w:caps w:val="0"/>
          <w:color w:val="auto"/>
          <w:spacing w:val="0"/>
          <w:sz w:val="21"/>
          <w:szCs w:val="21"/>
          <w:shd w:val="clear" w:color="auto" w:fill="auto"/>
          <w:lang w:val="en-US" w:eastAsia="zh-CN"/>
        </w:rPr>
        <w:t>为</w:t>
      </w:r>
      <w:r>
        <w:rPr>
          <w:rFonts w:hint="eastAsia" w:eastAsia="宋体" w:cs="宋体"/>
          <w:b w:val="0"/>
          <w:bCs w:val="0"/>
          <w:color w:val="auto"/>
          <w:sz w:val="21"/>
          <w:szCs w:val="21"/>
          <w:lang w:val="en-US" w:eastAsia="zh-CN"/>
        </w:rPr>
        <w:t>第二类医疗器械，仅供参考。</w:t>
      </w:r>
    </w:p>
    <w:p w14:paraId="1F78D13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2"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r>
        <w:rPr>
          <w:rFonts w:hint="eastAsia" w:ascii="宋体" w:hAnsi="宋体" w:eastAsia="宋体" w:cs="宋体"/>
          <w:b/>
          <w:bCs/>
          <w:i w:val="0"/>
          <w:iCs w:val="0"/>
          <w:caps w:val="0"/>
          <w:color w:val="auto"/>
          <w:spacing w:val="0"/>
          <w:sz w:val="21"/>
          <w:szCs w:val="21"/>
          <w:shd w:val="clear" w:color="auto" w:fill="auto"/>
          <w:lang w:val="en-US" w:eastAsia="zh-CN"/>
        </w:rPr>
        <w:br w:type="page"/>
      </w:r>
      <w:r>
        <w:rPr>
          <w:rFonts w:hint="eastAsia" w:ascii="宋体" w:hAnsi="宋体" w:eastAsia="宋体" w:cs="宋体"/>
          <w:b/>
          <w:bCs/>
          <w:i w:val="0"/>
          <w:iCs w:val="0"/>
          <w:caps w:val="0"/>
          <w:color w:val="auto"/>
          <w:spacing w:val="0"/>
          <w:sz w:val="21"/>
          <w:szCs w:val="21"/>
          <w:shd w:val="clear" w:color="auto" w:fill="auto"/>
          <w:lang w:val="en-US" w:eastAsia="zh-CN"/>
        </w:rPr>
        <w:t>包2、动态心电血压二合一记录仪：15台，40万</w:t>
      </w:r>
    </w:p>
    <w:p w14:paraId="640CFCD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1、记录仪硬件：</w:t>
      </w:r>
    </w:p>
    <w:p w14:paraId="3E0509F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1.1、检测通道：12导联。记录时间时间≥24小时，储存方式：内置SD储存卡。</w:t>
      </w:r>
    </w:p>
    <w:p w14:paraId="32F9DA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1.2、记录仪具有彩色液晶显示屏并且在液晶显示屏上可以同时观察2个及以上导联心电图波形。</w:t>
      </w:r>
    </w:p>
    <w:p w14:paraId="77E2287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1.3、记录仪具有心电异常时自动触发血压测量功能，可以根据心率快慢、ST段压低程度进行关联设置。</w:t>
      </w:r>
    </w:p>
    <w:p w14:paraId="53727B2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1.4、一机三用，可同步记录24小时动态心电和24小时动态血压，也可单独的动态心电和动态血压使用。</w:t>
      </w:r>
    </w:p>
    <w:p w14:paraId="4BA5A8F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2、软件部分：</w:t>
      </w:r>
    </w:p>
    <w:p w14:paraId="219FE35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2.1、软件可以同步分析心律失常、ST段、房颤，并且在诊断出房颤后，自动调整至房颤分析界面，房颤事件可直接定义为房扑。</w:t>
      </w:r>
    </w:p>
    <w:p w14:paraId="52F1043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2.2、具有电池电压记录通道，记录24小时电池电压曲线。</w:t>
      </w:r>
    </w:p>
    <w:p w14:paraId="3239133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2.3、对于低电压病人在开始分析时可以选择将电压放大开始分析，提高检出率。</w:t>
      </w:r>
    </w:p>
    <w:p w14:paraId="15AA9A0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2.4、具有双通道独立起搏信号检测，软件可以自动识别起搏器类型的功能。具备多通道分析自动分析功能。</w:t>
      </w:r>
    </w:p>
    <w:p w14:paraId="5424F31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2.5、具有智能工具包；智能室上早、智能模板剥离、R波智能移动和添加的伪差批处理技术。具有一站编辑功能，同屏显示七大模块：模板、全局t-RR散点图、局部t-RR散点图、Lorenz散点图、叠加图、样本图、标准图功能。</w:t>
      </w:r>
    </w:p>
    <w:p w14:paraId="249BFC7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2.6、智能模板剥离功能：选择任意样本、自由指定匹配区、自定义相似度，实现伪差、畸形室早等模板的快速、智能分割。</w:t>
      </w:r>
    </w:p>
    <w:p w14:paraId="5D986D8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2.7、具有白大衣高血压统计分析。具有睡眠时间段测量重点提示。具有AASI动脉硬化综合指数参考值。</w:t>
      </w:r>
    </w:p>
    <w:p w14:paraId="7DBAEF4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3、★配置3台品牌电脑：主机不低于i7处理器，内存≥16G，硬盘≥1T，液晶屏≥21.5英寸。免费提供对接HIS系统。</w:t>
      </w:r>
    </w:p>
    <w:p w14:paraId="41FE4A8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default" w:ascii="宋体" w:hAnsi="宋体" w:eastAsia="宋体" w:cs="宋体"/>
          <w:b w:val="0"/>
          <w:bCs w:val="0"/>
          <w:i w:val="0"/>
          <w:iCs w:val="0"/>
          <w:caps w:val="0"/>
          <w:color w:val="auto"/>
          <w:spacing w:val="0"/>
          <w:sz w:val="21"/>
          <w:szCs w:val="21"/>
          <w:shd w:val="clear" w:color="auto" w:fill="auto"/>
          <w:lang w:val="en-US" w:eastAsia="zh-CN"/>
        </w:rPr>
      </w:pPr>
      <w:r>
        <w:rPr>
          <w:rFonts w:hint="eastAsia" w:eastAsia="宋体" w:cs="宋体"/>
          <w:b w:val="0"/>
          <w:bCs w:val="0"/>
          <w:i w:val="0"/>
          <w:iCs w:val="0"/>
          <w:caps w:val="0"/>
          <w:color w:val="auto"/>
          <w:spacing w:val="0"/>
          <w:sz w:val="21"/>
          <w:szCs w:val="21"/>
          <w:shd w:val="clear" w:color="auto" w:fill="auto"/>
          <w:lang w:val="en-US" w:eastAsia="zh-CN"/>
        </w:rPr>
        <w:t>注：本包段采购设备</w:t>
      </w:r>
      <w:r>
        <w:rPr>
          <w:rFonts w:hint="eastAsia" w:ascii="宋体" w:hAnsi="宋体" w:eastAsia="宋体" w:cs="宋体"/>
          <w:b/>
          <w:bCs/>
          <w:i w:val="0"/>
          <w:iCs w:val="0"/>
          <w:caps w:val="0"/>
          <w:color w:val="auto"/>
          <w:spacing w:val="0"/>
          <w:sz w:val="21"/>
          <w:szCs w:val="21"/>
          <w:shd w:val="clear" w:color="auto" w:fill="auto"/>
          <w:lang w:val="en-US" w:eastAsia="zh-CN"/>
        </w:rPr>
        <w:t>动态心电血压二合一记录仪</w:t>
      </w:r>
      <w:r>
        <w:rPr>
          <w:rFonts w:hint="eastAsia" w:eastAsia="宋体" w:cs="宋体"/>
          <w:b w:val="0"/>
          <w:bCs w:val="0"/>
          <w:i w:val="0"/>
          <w:iCs w:val="0"/>
          <w:caps w:val="0"/>
          <w:color w:val="auto"/>
          <w:spacing w:val="0"/>
          <w:sz w:val="21"/>
          <w:szCs w:val="21"/>
          <w:shd w:val="clear" w:color="auto" w:fill="auto"/>
          <w:lang w:val="en-US" w:eastAsia="zh-CN"/>
        </w:rPr>
        <w:t>为</w:t>
      </w:r>
      <w:r>
        <w:rPr>
          <w:rFonts w:hint="eastAsia" w:eastAsia="宋体" w:cs="宋体"/>
          <w:b w:val="0"/>
          <w:bCs w:val="0"/>
          <w:color w:val="auto"/>
          <w:sz w:val="21"/>
          <w:szCs w:val="21"/>
          <w:lang w:val="en-US" w:eastAsia="zh-CN"/>
        </w:rPr>
        <w:t>第二类医疗器械，仅供参考。</w:t>
      </w:r>
    </w:p>
    <w:p w14:paraId="77AF6C9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2"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r>
        <w:rPr>
          <w:rFonts w:hint="eastAsia" w:ascii="宋体" w:hAnsi="宋体" w:eastAsia="宋体" w:cs="宋体"/>
          <w:b/>
          <w:bCs/>
          <w:i w:val="0"/>
          <w:iCs w:val="0"/>
          <w:caps w:val="0"/>
          <w:color w:val="auto"/>
          <w:spacing w:val="0"/>
          <w:sz w:val="21"/>
          <w:szCs w:val="21"/>
          <w:shd w:val="clear" w:color="auto" w:fill="auto"/>
          <w:lang w:val="en-US" w:eastAsia="zh-CN"/>
        </w:rPr>
        <w:br w:type="page"/>
      </w:r>
      <w:r>
        <w:rPr>
          <w:rFonts w:hint="eastAsia" w:ascii="宋体" w:hAnsi="宋体" w:eastAsia="宋体" w:cs="宋体"/>
          <w:b/>
          <w:bCs/>
          <w:i w:val="0"/>
          <w:iCs w:val="0"/>
          <w:caps w:val="0"/>
          <w:color w:val="auto"/>
          <w:spacing w:val="0"/>
          <w:sz w:val="21"/>
          <w:szCs w:val="21"/>
          <w:shd w:val="clear" w:color="auto" w:fill="auto"/>
          <w:lang w:val="en-US" w:eastAsia="zh-CN"/>
        </w:rPr>
        <w:t>包3、呼吸机：2台，45万</w:t>
      </w:r>
    </w:p>
    <w:p w14:paraId="7D99E6C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采用不小于15英寸彩色电容触摸控制屏，气动电控呼吸机，适用于成人、儿童和婴幼儿病人类型；同时标配一体式备用空气气源（非外置空压机），可在断气断电状态下继续工作，具备实时气源压力电子显示。</w:t>
      </w:r>
    </w:p>
    <w:p w14:paraId="3AFF7FA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2、标配一块锂电池，续航时间≥160分钟，可根据需求配置两块锂电池，总续航时间≥320分钟。</w:t>
      </w:r>
    </w:p>
    <w:p w14:paraId="28D8738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具备通气模式至少包括：容量控制通气下的辅助控制通气和同步间歇指令通气、压力控制通气下的辅助控制通气和同步间歇指令通气、持续气道正压通气和压力支持、双水平气道正压通气、压力调节容量控制通气及其压力调节容量控制同步间歇指令通气、气道压力释放通气、自适应支持通气、容量支持通气、无创通气和氧疗模式，其中氧疗模式流速≥80L/min。</w:t>
      </w:r>
    </w:p>
    <w:p w14:paraId="5DC2094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4、★具备人机不同步事件自动标识功能或者能量代谢监测（非计算值）功能或者电阻抗断层成像（EIT）功能。</w:t>
      </w:r>
    </w:p>
    <w:p w14:paraId="05950C6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5、</w:t>
      </w:r>
      <w:r>
        <w:rPr>
          <w:rFonts w:hint="eastAsia" w:ascii="宋体" w:hAnsi="宋体" w:eastAsia="宋体" w:cs="宋体"/>
          <w:b w:val="0"/>
          <w:bCs w:val="0"/>
          <w:i w:val="0"/>
          <w:iCs w:val="0"/>
          <w:caps w:val="0"/>
          <w:color w:val="auto"/>
          <w:spacing w:val="0"/>
          <w:sz w:val="21"/>
          <w:szCs w:val="21"/>
          <w:shd w:val="clear" w:color="auto" w:fill="auto"/>
          <w:lang w:eastAsia="zh-CN"/>
        </w:rPr>
        <w:t>至少</w:t>
      </w:r>
      <w:r>
        <w:rPr>
          <w:rFonts w:hint="eastAsia" w:ascii="宋体" w:hAnsi="宋体" w:eastAsia="宋体" w:cs="宋体"/>
          <w:b w:val="0"/>
          <w:bCs w:val="0"/>
          <w:i w:val="0"/>
          <w:iCs w:val="0"/>
          <w:caps w:val="0"/>
          <w:color w:val="auto"/>
          <w:spacing w:val="0"/>
          <w:sz w:val="21"/>
          <w:szCs w:val="21"/>
          <w:shd w:val="clear" w:color="auto" w:fill="auto"/>
          <w:lang w:val="en-US" w:eastAsia="zh-CN"/>
        </w:rPr>
        <w:t>具备手动呼吸、吸气保持、呼气保持、雾化、吸痰增氧、自动插管阻力补偿。具备智能同步技术，吸气触发、呼气触发和压力上升时间可自动调节。</w:t>
      </w:r>
    </w:p>
    <w:p w14:paraId="2F769A2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6、具备动态肺视图，能实时图形化动态显示患者气道阻抗、顺应性、通气量等力学参数变化，以及肺损伤、肺塌陷风险等提示。</w:t>
      </w:r>
    </w:p>
    <w:p w14:paraId="231EBE7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7、具备顺磁氧、食道压、胃内压监测功能，所涉及耗材为开放医用耗材。</w:t>
      </w:r>
    </w:p>
    <w:p w14:paraId="478DA57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8、具备辅助压置管工具，实时检测识别食道压气囊位置，自动确认气囊位置。</w:t>
      </w:r>
    </w:p>
    <w:p w14:paraId="084CB51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9、具备食道压滤波技术和食道压基线校准功能。</w:t>
      </w:r>
    </w:p>
    <w:p w14:paraId="111FDEC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10、设置参数：最小潮气量：≤3ml，最大吸气压力：≥100cmH2O。呼气触发灵敏度：1～80%可调。</w:t>
      </w:r>
    </w:p>
    <w:p w14:paraId="265D4C8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11、具备监测参数：PEEP、气道峰压、平台压、平均压、驱动压、牵张指数、肺过度膨胀系数、胸壁顺应性、肺顺应性、机械能等。</w:t>
      </w:r>
    </w:p>
    <w:p w14:paraId="7564CE8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12、★标配自主呼吸努力指标监测功能或者功能残气量（FRC）监测功能。</w:t>
      </w:r>
    </w:p>
    <w:p w14:paraId="09912C7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13、呼吸机内置报警解决方案，支持以图片以及文字的形式在屏幕上提示操作者进行报警处理。</w:t>
      </w:r>
    </w:p>
    <w:p w14:paraId="67E89F6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14、单台配置清单：主机 1 台、氧气气源软管（配接头） 1 根、空气气源软管（配接头） 1 根、国标电源线 1 根、成人模拟肺 2个、支撑臂 1 个、台车 1 台、插件箱 1 个、顺磁氧 1 个、加温湿化器 1 套、无创面罩 3 个、氧疗鼻塞导管 1 根、氧气减压阀 1 个、后备电池1块、可重复使用呼吸机管路3套、湿化罐3个。</w:t>
      </w:r>
    </w:p>
    <w:p w14:paraId="70E4C80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default" w:ascii="宋体" w:hAnsi="宋体" w:eastAsia="宋体" w:cs="宋体"/>
          <w:b w:val="0"/>
          <w:bCs w:val="0"/>
          <w:i w:val="0"/>
          <w:iCs w:val="0"/>
          <w:caps w:val="0"/>
          <w:color w:val="auto"/>
          <w:spacing w:val="0"/>
          <w:sz w:val="21"/>
          <w:szCs w:val="21"/>
          <w:shd w:val="clear" w:color="auto" w:fill="auto"/>
          <w:lang w:val="en-US" w:eastAsia="zh-CN"/>
        </w:rPr>
      </w:pPr>
      <w:r>
        <w:rPr>
          <w:rFonts w:hint="eastAsia" w:eastAsia="宋体" w:cs="宋体"/>
          <w:b w:val="0"/>
          <w:bCs w:val="0"/>
          <w:i w:val="0"/>
          <w:iCs w:val="0"/>
          <w:caps w:val="0"/>
          <w:color w:val="auto"/>
          <w:spacing w:val="0"/>
          <w:sz w:val="21"/>
          <w:szCs w:val="21"/>
          <w:shd w:val="clear" w:color="auto" w:fill="auto"/>
          <w:lang w:val="en-US" w:eastAsia="zh-CN"/>
        </w:rPr>
        <w:t>注：本包段采购设备</w:t>
      </w:r>
      <w:r>
        <w:rPr>
          <w:rFonts w:hint="eastAsia" w:eastAsia="宋体" w:cs="宋体"/>
          <w:b/>
          <w:bCs/>
          <w:i w:val="0"/>
          <w:iCs w:val="0"/>
          <w:caps w:val="0"/>
          <w:color w:val="auto"/>
          <w:spacing w:val="0"/>
          <w:sz w:val="21"/>
          <w:szCs w:val="21"/>
          <w:shd w:val="clear" w:color="auto" w:fill="auto"/>
          <w:lang w:val="en-US" w:eastAsia="zh-CN"/>
        </w:rPr>
        <w:t>呼吸机</w:t>
      </w:r>
      <w:r>
        <w:rPr>
          <w:rFonts w:hint="eastAsia" w:eastAsia="宋体" w:cs="宋体"/>
          <w:b w:val="0"/>
          <w:bCs w:val="0"/>
          <w:i w:val="0"/>
          <w:iCs w:val="0"/>
          <w:caps w:val="0"/>
          <w:color w:val="auto"/>
          <w:spacing w:val="0"/>
          <w:sz w:val="21"/>
          <w:szCs w:val="21"/>
          <w:shd w:val="clear" w:color="auto" w:fill="auto"/>
          <w:lang w:val="en-US" w:eastAsia="zh-CN"/>
        </w:rPr>
        <w:t>为</w:t>
      </w:r>
      <w:r>
        <w:rPr>
          <w:rFonts w:hint="eastAsia" w:eastAsia="宋体" w:cs="宋体"/>
          <w:b w:val="0"/>
          <w:bCs w:val="0"/>
          <w:color w:val="auto"/>
          <w:sz w:val="21"/>
          <w:szCs w:val="21"/>
          <w:lang w:val="en-US" w:eastAsia="zh-CN"/>
        </w:rPr>
        <w:t>第三类医疗器械，仅供参考。</w:t>
      </w:r>
    </w:p>
    <w:p w14:paraId="67E75C1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2"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p>
    <w:p w14:paraId="5D1AEAD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2"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r>
        <w:rPr>
          <w:rFonts w:hint="eastAsia" w:ascii="宋体" w:hAnsi="宋体" w:eastAsia="宋体" w:cs="宋体"/>
          <w:b/>
          <w:bCs/>
          <w:i w:val="0"/>
          <w:iCs w:val="0"/>
          <w:caps w:val="0"/>
          <w:color w:val="auto"/>
          <w:spacing w:val="0"/>
          <w:sz w:val="21"/>
          <w:szCs w:val="21"/>
          <w:shd w:val="clear" w:color="auto" w:fill="auto"/>
          <w:lang w:val="en-US" w:eastAsia="zh-CN"/>
        </w:rPr>
        <w:t>包4、41.6万</w:t>
      </w:r>
    </w:p>
    <w:p w14:paraId="7ED6D73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2"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r>
        <w:rPr>
          <w:rFonts w:hint="eastAsia" w:ascii="宋体" w:hAnsi="宋体" w:eastAsia="宋体" w:cs="宋体"/>
          <w:b/>
          <w:bCs/>
          <w:i w:val="0"/>
          <w:iCs w:val="0"/>
          <w:caps w:val="0"/>
          <w:color w:val="auto"/>
          <w:spacing w:val="0"/>
          <w:sz w:val="21"/>
          <w:szCs w:val="21"/>
          <w:shd w:val="clear" w:color="auto" w:fill="auto"/>
          <w:lang w:val="en-US" w:eastAsia="zh-CN"/>
        </w:rPr>
        <w:t>一、蜡疗机：1台</w:t>
      </w:r>
    </w:p>
    <w:p w14:paraId="72F7C66F">
      <w:pPr>
        <w:widowControl/>
        <w:spacing w:line="360" w:lineRule="auto"/>
        <w:ind w:firstLine="420" w:firstLineChars="200"/>
        <w:jc w:val="left"/>
        <w:outlineLvl w:val="9"/>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1、蜡饼厚度：10-20mm可选择</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一次制作蜡饼数量：可调节</w:t>
      </w:r>
      <w:r>
        <w:rPr>
          <w:rFonts w:hint="eastAsia" w:ascii="宋体" w:hAnsi="宋体" w:eastAsia="宋体" w:cs="宋体"/>
          <w:kern w:val="0"/>
          <w:sz w:val="21"/>
          <w:szCs w:val="21"/>
          <w:lang w:eastAsia="zh-CN" w:bidi="ar"/>
        </w:rPr>
        <w:t>。</w:t>
      </w:r>
    </w:p>
    <w:p w14:paraId="4B1E0197">
      <w:pPr>
        <w:widowControl/>
        <w:spacing w:line="360" w:lineRule="auto"/>
        <w:ind w:firstLine="420" w:firstLineChars="200"/>
        <w:jc w:val="left"/>
        <w:outlineLvl w:val="9"/>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2、过滤：熔蜡阶段</w:t>
      </w:r>
      <w:r>
        <w:rPr>
          <w:rFonts w:hint="eastAsia" w:ascii="宋体" w:hAnsi="宋体" w:eastAsia="宋体" w:cs="宋体"/>
          <w:sz w:val="21"/>
          <w:szCs w:val="21"/>
        </w:rPr>
        <w:t>≥</w:t>
      </w:r>
      <w:r>
        <w:rPr>
          <w:rFonts w:hint="eastAsia" w:ascii="宋体" w:hAnsi="宋体" w:eastAsia="宋体" w:cs="宋体"/>
          <w:kern w:val="0"/>
          <w:sz w:val="21"/>
          <w:szCs w:val="21"/>
          <w:lang w:bidi="ar"/>
        </w:rPr>
        <w:t>3级过滤</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杀菌：紫外线杀菌</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保温箱制冷方式：风道循环冷却</w:t>
      </w:r>
      <w:r>
        <w:rPr>
          <w:rFonts w:hint="eastAsia" w:ascii="宋体" w:hAnsi="宋体" w:eastAsia="宋体" w:cs="宋体"/>
          <w:kern w:val="0"/>
          <w:sz w:val="21"/>
          <w:szCs w:val="21"/>
          <w:lang w:eastAsia="zh-CN" w:bidi="ar"/>
        </w:rPr>
        <w:t>。</w:t>
      </w:r>
    </w:p>
    <w:p w14:paraId="7F49EA5D">
      <w:pPr>
        <w:widowControl/>
        <w:spacing w:line="360" w:lineRule="auto"/>
        <w:ind w:firstLine="420" w:firstLineChars="200"/>
        <w:jc w:val="left"/>
        <w:outlineLvl w:val="9"/>
        <w:rPr>
          <w:rFonts w:hint="eastAsia" w:ascii="宋体" w:hAnsi="宋体" w:eastAsia="宋体" w:cs="宋体"/>
          <w:kern w:val="0"/>
          <w:sz w:val="21"/>
          <w:szCs w:val="21"/>
          <w:lang w:eastAsia="zh-CN" w:bidi="ar"/>
        </w:rPr>
      </w:pPr>
      <w:r>
        <w:rPr>
          <w:rFonts w:hint="eastAsia" w:ascii="宋体" w:hAnsi="宋体" w:eastAsia="宋体" w:cs="宋体"/>
          <w:kern w:val="0"/>
          <w:sz w:val="21"/>
          <w:szCs w:val="21"/>
          <w:lang w:val="en-US" w:eastAsia="zh-CN" w:bidi="ar"/>
        </w:rPr>
        <w:t>3</w:t>
      </w:r>
      <w:r>
        <w:rPr>
          <w:rFonts w:hint="eastAsia" w:ascii="宋体" w:hAnsi="宋体" w:eastAsia="宋体" w:cs="宋体"/>
          <w:kern w:val="0"/>
          <w:sz w:val="21"/>
          <w:szCs w:val="21"/>
          <w:lang w:bidi="ar"/>
        </w:rPr>
        <w:t>、托盘层数：</w:t>
      </w:r>
      <w:r>
        <w:rPr>
          <w:rFonts w:hint="eastAsia" w:ascii="宋体" w:hAnsi="宋体" w:eastAsia="宋体" w:cs="宋体"/>
          <w:sz w:val="21"/>
          <w:szCs w:val="21"/>
        </w:rPr>
        <w:t>≥</w:t>
      </w:r>
      <w:r>
        <w:rPr>
          <w:rFonts w:hint="eastAsia" w:ascii="宋体" w:hAnsi="宋体" w:eastAsia="宋体" w:cs="宋体"/>
          <w:kern w:val="0"/>
          <w:sz w:val="21"/>
          <w:szCs w:val="21"/>
          <w:lang w:bidi="ar"/>
        </w:rPr>
        <w:t>14层</w:t>
      </w:r>
      <w:r>
        <w:rPr>
          <w:rFonts w:hint="eastAsia" w:ascii="宋体" w:hAnsi="宋体" w:eastAsia="宋体" w:cs="宋体"/>
          <w:kern w:val="0"/>
          <w:sz w:val="21"/>
          <w:szCs w:val="21"/>
          <w:lang w:eastAsia="zh-CN" w:bidi="ar"/>
        </w:rPr>
        <w:t>。</w:t>
      </w:r>
    </w:p>
    <w:p w14:paraId="0C4FBD05">
      <w:pPr>
        <w:widowControl/>
        <w:spacing w:line="360" w:lineRule="auto"/>
        <w:ind w:firstLine="420" w:firstLineChars="200"/>
        <w:jc w:val="left"/>
        <w:outlineLvl w:val="9"/>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4</w:t>
      </w:r>
      <w:r>
        <w:rPr>
          <w:rFonts w:hint="eastAsia" w:ascii="宋体" w:hAnsi="宋体" w:eastAsia="宋体" w:cs="宋体"/>
          <w:kern w:val="0"/>
          <w:sz w:val="21"/>
          <w:szCs w:val="21"/>
          <w:lang w:bidi="ar"/>
        </w:rPr>
        <w:t>、全自动，一键制作蜡饼，</w:t>
      </w:r>
      <w:r>
        <w:rPr>
          <w:rFonts w:hint="eastAsia" w:ascii="宋体" w:hAnsi="宋体" w:eastAsia="宋体" w:cs="宋体"/>
          <w:sz w:val="21"/>
          <w:szCs w:val="21"/>
        </w:rPr>
        <w:t>快速制作蜡饼时间：≤1小时</w:t>
      </w:r>
      <w:r>
        <w:rPr>
          <w:rFonts w:hint="eastAsia" w:ascii="宋体" w:hAnsi="宋体" w:eastAsia="宋体" w:cs="宋体"/>
          <w:sz w:val="21"/>
          <w:szCs w:val="21"/>
          <w:lang w:eastAsia="zh-CN"/>
        </w:rPr>
        <w:t>。</w:t>
      </w:r>
      <w:r>
        <w:rPr>
          <w:rFonts w:hint="eastAsia" w:ascii="宋体" w:hAnsi="宋体" w:eastAsia="宋体" w:cs="宋体"/>
          <w:sz w:val="21"/>
          <w:szCs w:val="21"/>
        </w:rPr>
        <w:t>可设置每天自动开机时间，预约自动制作蜡饼</w:t>
      </w:r>
      <w:r>
        <w:rPr>
          <w:rFonts w:hint="eastAsia" w:ascii="宋体" w:hAnsi="宋体" w:eastAsia="宋体" w:cs="宋体"/>
          <w:sz w:val="21"/>
          <w:szCs w:val="21"/>
          <w:lang w:eastAsia="zh-CN"/>
        </w:rPr>
        <w:t>。</w:t>
      </w:r>
    </w:p>
    <w:p w14:paraId="248EC7F2">
      <w:pPr>
        <w:spacing w:line="360" w:lineRule="auto"/>
        <w:ind w:firstLine="420" w:firstLineChars="200"/>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、根据石蜡杂质含量不同可设置熔蜡温度和制作温度</w:t>
      </w:r>
      <w:r>
        <w:rPr>
          <w:rFonts w:hint="eastAsia" w:ascii="宋体" w:hAnsi="宋体" w:eastAsia="宋体" w:cs="宋体"/>
          <w:sz w:val="21"/>
          <w:szCs w:val="21"/>
          <w:lang w:eastAsia="zh-CN"/>
        </w:rPr>
        <w:t>。</w:t>
      </w:r>
      <w:r>
        <w:rPr>
          <w:rFonts w:hint="eastAsia" w:ascii="宋体" w:hAnsi="宋体" w:eastAsia="宋体" w:cs="宋体"/>
          <w:sz w:val="21"/>
          <w:szCs w:val="21"/>
        </w:rPr>
        <w:t>有超温自动报警</w:t>
      </w:r>
      <w:r>
        <w:rPr>
          <w:rFonts w:hint="eastAsia" w:ascii="宋体" w:hAnsi="宋体" w:eastAsia="宋体" w:cs="宋体"/>
          <w:sz w:val="21"/>
          <w:szCs w:val="21"/>
          <w:lang w:val="en-US" w:eastAsia="zh-CN"/>
        </w:rPr>
        <w:t>装置</w:t>
      </w:r>
      <w:r>
        <w:rPr>
          <w:rFonts w:hint="eastAsia" w:ascii="宋体" w:hAnsi="宋体" w:eastAsia="宋体" w:cs="宋体"/>
          <w:sz w:val="21"/>
          <w:szCs w:val="21"/>
        </w:rPr>
        <w:t>，紧急停止装置，漏电保护等安全保护装置</w:t>
      </w:r>
      <w:r>
        <w:rPr>
          <w:rFonts w:hint="eastAsia" w:ascii="宋体" w:hAnsi="宋体" w:eastAsia="宋体" w:cs="宋体"/>
          <w:sz w:val="21"/>
          <w:szCs w:val="21"/>
          <w:lang w:eastAsia="zh-CN"/>
        </w:rPr>
        <w:t>。</w:t>
      </w:r>
    </w:p>
    <w:p w14:paraId="6F8A6D8E">
      <w:pPr>
        <w:spacing w:line="360" w:lineRule="auto"/>
        <w:ind w:firstLine="420" w:firstLineChars="200"/>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b w:val="0"/>
          <w:bCs w:val="0"/>
          <w:i w:val="0"/>
          <w:iCs w:val="0"/>
          <w:caps w:val="0"/>
          <w:color w:val="auto"/>
          <w:spacing w:val="0"/>
          <w:sz w:val="21"/>
          <w:szCs w:val="21"/>
          <w:shd w:val="clear" w:color="auto" w:fill="auto"/>
          <w:lang w:val="en-US" w:eastAsia="zh-CN"/>
        </w:rPr>
        <w:t>★</w:t>
      </w:r>
      <w:r>
        <w:rPr>
          <w:rFonts w:hint="eastAsia" w:ascii="宋体" w:hAnsi="宋体" w:eastAsia="宋体" w:cs="宋体"/>
          <w:sz w:val="21"/>
          <w:szCs w:val="21"/>
        </w:rPr>
        <w:t>无水化蜡技术，保证蜡饼内无水分</w:t>
      </w:r>
      <w:r>
        <w:rPr>
          <w:rFonts w:hint="eastAsia" w:ascii="宋体" w:hAnsi="宋体" w:eastAsia="宋体" w:cs="宋体"/>
          <w:sz w:val="21"/>
          <w:szCs w:val="21"/>
          <w:lang w:eastAsia="zh-CN"/>
        </w:rPr>
        <w:t>。</w:t>
      </w:r>
    </w:p>
    <w:p w14:paraId="66C2958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7、温控技术可以使保温箱内任意一个角落的温差不超过±0.1℃，保证蜡饼品质不会外硬内软以及出现雪花状况等情形发生。</w:t>
      </w:r>
    </w:p>
    <w:p w14:paraId="746C203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r>
        <w:rPr>
          <w:rFonts w:hint="eastAsia" w:eastAsia="宋体" w:cs="宋体"/>
          <w:b w:val="0"/>
          <w:bCs w:val="0"/>
          <w:i w:val="0"/>
          <w:iCs w:val="0"/>
          <w:caps w:val="0"/>
          <w:color w:val="auto"/>
          <w:spacing w:val="0"/>
          <w:sz w:val="21"/>
          <w:szCs w:val="21"/>
          <w:shd w:val="clear" w:color="auto" w:fill="auto"/>
          <w:lang w:val="en-US" w:eastAsia="zh-CN"/>
        </w:rPr>
        <w:t>注：本次采购</w:t>
      </w:r>
      <w:r>
        <w:rPr>
          <w:rFonts w:hint="eastAsia" w:ascii="宋体" w:hAnsi="宋体" w:eastAsia="宋体" w:cs="宋体"/>
          <w:b/>
          <w:bCs/>
          <w:i w:val="0"/>
          <w:iCs w:val="0"/>
          <w:caps w:val="0"/>
          <w:color w:val="auto"/>
          <w:spacing w:val="0"/>
          <w:sz w:val="21"/>
          <w:szCs w:val="21"/>
          <w:shd w:val="clear" w:color="auto" w:fill="auto"/>
          <w:lang w:val="en-US" w:eastAsia="zh-CN"/>
        </w:rPr>
        <w:t>蜡疗机</w:t>
      </w:r>
      <w:r>
        <w:rPr>
          <w:rFonts w:hint="eastAsia" w:eastAsia="宋体" w:cs="宋体"/>
          <w:b w:val="0"/>
          <w:bCs w:val="0"/>
          <w:i w:val="0"/>
          <w:iCs w:val="0"/>
          <w:caps w:val="0"/>
          <w:color w:val="auto"/>
          <w:spacing w:val="0"/>
          <w:sz w:val="21"/>
          <w:szCs w:val="21"/>
          <w:shd w:val="clear" w:color="auto" w:fill="auto"/>
          <w:lang w:val="en-US" w:eastAsia="zh-CN"/>
        </w:rPr>
        <w:t>为</w:t>
      </w:r>
      <w:r>
        <w:rPr>
          <w:rFonts w:hint="eastAsia" w:eastAsia="宋体" w:cs="宋体"/>
          <w:b w:val="0"/>
          <w:bCs w:val="0"/>
          <w:color w:val="auto"/>
          <w:sz w:val="21"/>
          <w:szCs w:val="21"/>
          <w:lang w:val="en-US" w:eastAsia="zh-CN"/>
        </w:rPr>
        <w:t>第二类医疗器械，仅供参考。</w:t>
      </w:r>
    </w:p>
    <w:p w14:paraId="189F1FB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2"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r>
        <w:rPr>
          <w:rFonts w:hint="eastAsia" w:ascii="宋体" w:hAnsi="宋体" w:eastAsia="宋体" w:cs="宋体"/>
          <w:b/>
          <w:bCs/>
          <w:i w:val="0"/>
          <w:iCs w:val="0"/>
          <w:caps w:val="0"/>
          <w:color w:val="auto"/>
          <w:spacing w:val="0"/>
          <w:sz w:val="21"/>
          <w:szCs w:val="21"/>
          <w:shd w:val="clear" w:color="auto" w:fill="auto"/>
          <w:lang w:val="en-US" w:eastAsia="zh-CN"/>
        </w:rPr>
        <w:t>二、中医体质辨识仪：1台</w:t>
      </w:r>
    </w:p>
    <w:p w14:paraId="75C30BF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测试数据可实现数据库保存，可实现快速统计、分析客观，历次辨识结果可对比、可跟踪、可回访，结果可打印。具有体质判定功能、具有健康档案功能、具有体质保健指导功能、具有体质个性化健康管理指导功能。</w:t>
      </w:r>
    </w:p>
    <w:p w14:paraId="5CFE826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产品支持辨识65岁以上老年人9种体质、6岁以下儿童7种体质及中青年9种体质。可依据中华中医药学会颁发的《中医体质分类与判定》标准,以人机对话的形式对9种体质进行辨识，得出测量者的体质类型、体质特征、环境适应力等信息。</w:t>
      </w:r>
    </w:p>
    <w:p w14:paraId="408409A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3、可实现儿童中医体质辨识，成年人中医体质辨识，具有老年人简易智力状态检测量表，孕妇中医体质辨识，五态人格辨识，中医五态体质辨识养生方案，具有慢性病管理表。</w:t>
      </w:r>
    </w:p>
    <w:p w14:paraId="16D3943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4、具有养生调理系统：可通过体质辨识，给出个性化的养生调理方案，如饮食调理、药物调理、运动调理及食疗食谱等。具有问诊系统：可运用现代计算机技术和标准化技术，可按照中医“十问”顺序完整，全面地采集问诊的相关信息。</w:t>
      </w:r>
    </w:p>
    <w:p w14:paraId="3D1440E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5、★体质辨识仪配置工作站，要求品牌电脑：主机不低于i7处理器，内存≥16G，硬盘≥1T，液晶屏≥21.5英寸。免费提供HIS系统对接服务。</w:t>
      </w:r>
    </w:p>
    <w:p w14:paraId="1D68102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r>
        <w:rPr>
          <w:rFonts w:hint="eastAsia" w:eastAsia="宋体" w:cs="宋体"/>
          <w:b w:val="0"/>
          <w:bCs w:val="0"/>
          <w:i w:val="0"/>
          <w:iCs w:val="0"/>
          <w:caps w:val="0"/>
          <w:color w:val="auto"/>
          <w:spacing w:val="0"/>
          <w:sz w:val="21"/>
          <w:szCs w:val="21"/>
          <w:shd w:val="clear" w:color="auto" w:fill="auto"/>
          <w:lang w:val="en-US" w:eastAsia="zh-CN"/>
        </w:rPr>
        <w:t>注：本次采购</w:t>
      </w:r>
      <w:r>
        <w:rPr>
          <w:rFonts w:hint="eastAsia" w:ascii="宋体" w:hAnsi="宋体" w:eastAsia="宋体" w:cs="宋体"/>
          <w:b/>
          <w:bCs/>
          <w:i w:val="0"/>
          <w:iCs w:val="0"/>
          <w:caps w:val="0"/>
          <w:color w:val="auto"/>
          <w:spacing w:val="0"/>
          <w:sz w:val="21"/>
          <w:szCs w:val="21"/>
          <w:shd w:val="clear" w:color="auto" w:fill="auto"/>
          <w:lang w:val="en-US" w:eastAsia="zh-CN"/>
        </w:rPr>
        <w:t>中医体质辨识仪</w:t>
      </w:r>
      <w:r>
        <w:rPr>
          <w:rFonts w:hint="eastAsia" w:ascii="宋体" w:hAnsi="宋体" w:eastAsia="宋体" w:cs="宋体"/>
          <w:b w:val="0"/>
          <w:bCs w:val="0"/>
          <w:i w:val="0"/>
          <w:iCs w:val="0"/>
          <w:caps w:val="0"/>
          <w:color w:val="auto"/>
          <w:spacing w:val="0"/>
          <w:sz w:val="21"/>
          <w:szCs w:val="21"/>
          <w:shd w:val="clear" w:color="auto" w:fill="auto"/>
          <w:lang w:val="en-US" w:eastAsia="zh-CN"/>
        </w:rPr>
        <w:t>不属于</w:t>
      </w:r>
      <w:r>
        <w:rPr>
          <w:rFonts w:hint="eastAsia" w:eastAsia="宋体" w:cs="宋体"/>
          <w:b w:val="0"/>
          <w:bCs w:val="0"/>
          <w:color w:val="auto"/>
          <w:sz w:val="21"/>
          <w:szCs w:val="21"/>
          <w:lang w:val="en-US" w:eastAsia="zh-CN"/>
        </w:rPr>
        <w:t>医疗器械，仅供参考。</w:t>
      </w:r>
    </w:p>
    <w:p w14:paraId="5AA4D7E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2"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bCs/>
          <w:i w:val="0"/>
          <w:iCs w:val="0"/>
          <w:caps w:val="0"/>
          <w:color w:val="auto"/>
          <w:spacing w:val="0"/>
          <w:sz w:val="21"/>
          <w:szCs w:val="21"/>
          <w:shd w:val="clear" w:color="auto" w:fill="auto"/>
          <w:lang w:val="en-US" w:eastAsia="zh-CN"/>
        </w:rPr>
        <w:t>三、医用康复床：1台</w:t>
      </w:r>
    </w:p>
    <w:p w14:paraId="184E7F2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1：具有电动升降床面，扳手式矫正，升降高度调节时间≤35秒。</w:t>
      </w:r>
    </w:p>
    <w:p w14:paraId="3A21534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2：头与颈部调节角度：以水平为基准最大下倾≥25°、以水平为基准最大上倾≥15°。头部治疗：须具备头部平摆功能，头部垂直升降行程≥130mm 。</w:t>
      </w:r>
    </w:p>
    <w:p w14:paraId="3795F7C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3：胸椎沙发顿压板角度：以水平基准朝前可仰角度≥ 8°，臀部沙发顿压角度：以水平基准可后仰≥ 6°。</w:t>
      </w:r>
    </w:p>
    <w:p w14:paraId="32EB2A2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4：需配置防滑装置：底座前端需配承重防滑脚垫、后端配移动滑轮。升降开关：脚踏式或脚碰式控制升降开关。推杆推力：≥7800N。</w:t>
      </w:r>
    </w:p>
    <w:p w14:paraId="4AFB04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5：需配顿压模块：具有颈椎、胸椎、腰椎、骨盆、腿部、脚踝六套顿压装置。腿部可延伸：腿部延伸可以加长腿部支撑。</w:t>
      </w:r>
    </w:p>
    <w:p w14:paraId="4DE797F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420" w:firstLineChars="200"/>
        <w:outlineLvl w:val="9"/>
        <w:rPr>
          <w:rFonts w:hint="eastAsia" w:ascii="宋体" w:hAnsi="宋体" w:eastAsia="宋体" w:cs="宋体"/>
          <w:b/>
          <w:bCs/>
          <w:i w:val="0"/>
          <w:iCs w:val="0"/>
          <w:caps w:val="0"/>
          <w:color w:val="auto"/>
          <w:spacing w:val="0"/>
          <w:kern w:val="2"/>
          <w:sz w:val="21"/>
          <w:szCs w:val="21"/>
          <w:shd w:val="clear" w:color="auto" w:fill="auto"/>
          <w:lang w:val="en-US" w:eastAsia="zh-CN" w:bidi="ar-SA"/>
        </w:rPr>
      </w:pPr>
      <w:r>
        <w:rPr>
          <w:rFonts w:hint="eastAsia" w:eastAsia="宋体" w:cs="宋体"/>
          <w:b w:val="0"/>
          <w:bCs w:val="0"/>
          <w:i w:val="0"/>
          <w:iCs w:val="0"/>
          <w:caps w:val="0"/>
          <w:color w:val="auto"/>
          <w:spacing w:val="0"/>
          <w:sz w:val="21"/>
          <w:szCs w:val="21"/>
          <w:shd w:val="clear" w:color="auto" w:fill="auto"/>
          <w:lang w:val="en-US" w:eastAsia="zh-CN"/>
        </w:rPr>
        <w:t>注：本次采购</w:t>
      </w:r>
      <w:r>
        <w:rPr>
          <w:rFonts w:hint="eastAsia" w:ascii="宋体" w:hAnsi="宋体" w:eastAsia="宋体" w:cs="宋体"/>
          <w:b/>
          <w:bCs/>
          <w:i w:val="0"/>
          <w:iCs w:val="0"/>
          <w:caps w:val="0"/>
          <w:color w:val="auto"/>
          <w:spacing w:val="0"/>
          <w:sz w:val="21"/>
          <w:szCs w:val="21"/>
          <w:shd w:val="clear" w:color="auto" w:fill="auto"/>
          <w:lang w:val="en-US" w:eastAsia="zh-CN"/>
        </w:rPr>
        <w:t>医用康复床</w:t>
      </w:r>
      <w:r>
        <w:rPr>
          <w:rFonts w:hint="eastAsia" w:eastAsia="宋体" w:cs="宋体"/>
          <w:b w:val="0"/>
          <w:bCs w:val="0"/>
          <w:i w:val="0"/>
          <w:iCs w:val="0"/>
          <w:caps w:val="0"/>
          <w:color w:val="auto"/>
          <w:spacing w:val="0"/>
          <w:sz w:val="21"/>
          <w:szCs w:val="21"/>
          <w:shd w:val="clear" w:color="auto" w:fill="auto"/>
          <w:lang w:val="en-US" w:eastAsia="zh-CN"/>
        </w:rPr>
        <w:t>为</w:t>
      </w:r>
      <w:r>
        <w:rPr>
          <w:rFonts w:hint="eastAsia" w:eastAsia="宋体" w:cs="宋体"/>
          <w:b w:val="0"/>
          <w:bCs w:val="0"/>
          <w:color w:val="auto"/>
          <w:sz w:val="21"/>
          <w:szCs w:val="21"/>
          <w:lang w:val="en-US" w:eastAsia="zh-CN"/>
        </w:rPr>
        <w:t>第二类医疗器械，仅供参考。</w:t>
      </w:r>
    </w:p>
    <w:p w14:paraId="40D8A12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422"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r>
        <w:rPr>
          <w:rFonts w:hint="eastAsia" w:ascii="宋体" w:hAnsi="宋体" w:eastAsia="宋体" w:cs="宋体"/>
          <w:b/>
          <w:bCs/>
          <w:i w:val="0"/>
          <w:iCs w:val="0"/>
          <w:caps w:val="0"/>
          <w:color w:val="auto"/>
          <w:spacing w:val="0"/>
          <w:kern w:val="2"/>
          <w:sz w:val="21"/>
          <w:szCs w:val="21"/>
          <w:shd w:val="clear" w:color="auto" w:fill="auto"/>
          <w:lang w:val="en-US" w:eastAsia="zh-CN" w:bidi="ar-SA"/>
        </w:rPr>
        <w:t>四、</w:t>
      </w:r>
      <w:r>
        <w:rPr>
          <w:rFonts w:hint="eastAsia" w:ascii="宋体" w:hAnsi="宋体" w:eastAsia="宋体" w:cs="宋体"/>
          <w:b/>
          <w:bCs/>
          <w:i w:val="0"/>
          <w:iCs w:val="0"/>
          <w:caps w:val="0"/>
          <w:color w:val="auto"/>
          <w:spacing w:val="0"/>
          <w:sz w:val="21"/>
          <w:szCs w:val="21"/>
          <w:shd w:val="clear" w:color="auto" w:fill="auto"/>
          <w:lang w:val="en-US" w:eastAsia="zh-CN"/>
        </w:rPr>
        <w:t>电动病床：1台</w:t>
      </w:r>
    </w:p>
    <w:p w14:paraId="54248A4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1.适用范围：供临床各类病房承载和护理患者用，并适用于对脑中风、脑外伤、脑卒中引起的下肢运动功能障碍患者进行康复站立辅助训练。</w:t>
      </w:r>
    </w:p>
    <w:p w14:paraId="24378F1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2.床体站立位角度可电动调节，调节范围不窄于0~80°（±5°），有利于预防长期卧床导致的并发症。床体垂头仰卧位可电动调节，最大角度≥10°。</w:t>
      </w:r>
    </w:p>
    <w:p w14:paraId="178D6FC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3.床体靠背板可电动调节，调节范围不窄于0~60°（±5°）；大腿板可电动调节，调节范围不窄于0~30°（±5°）；小腿板具有≥5档高度可调。</w:t>
      </w:r>
    </w:p>
    <w:p w14:paraId="37BB400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4.床体可电动垂直升降，一键即可使床体恢复至最低高度的水平位。床下框离地间距不小于140mm。具有静音电机控制床体升降及角度，其中站立电机负载：≥7800N。</w:t>
      </w:r>
    </w:p>
    <w:p w14:paraId="4DD2DFA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5.配有专用足部踏板，供患者站立辅助训练使用。配3条及以上魔术贴和卡扣双重安全保护带。双重供电模式，内部电源可在断电的情况下继续工作。配有紧急开关、四角防撞滚轮。</w:t>
      </w:r>
    </w:p>
    <w:p w14:paraId="188BD7E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r>
        <w:rPr>
          <w:rFonts w:hint="eastAsia" w:eastAsia="宋体" w:cs="宋体"/>
          <w:b w:val="0"/>
          <w:bCs w:val="0"/>
          <w:i w:val="0"/>
          <w:iCs w:val="0"/>
          <w:caps w:val="0"/>
          <w:color w:val="auto"/>
          <w:spacing w:val="0"/>
          <w:sz w:val="21"/>
          <w:szCs w:val="21"/>
          <w:shd w:val="clear" w:color="auto" w:fill="auto"/>
          <w:lang w:val="en-US" w:eastAsia="zh-CN"/>
        </w:rPr>
        <w:t>注：本次采购</w:t>
      </w:r>
      <w:r>
        <w:rPr>
          <w:rFonts w:hint="eastAsia" w:eastAsia="宋体" w:cs="宋体"/>
          <w:b/>
          <w:bCs/>
          <w:i w:val="0"/>
          <w:iCs w:val="0"/>
          <w:caps w:val="0"/>
          <w:color w:val="auto"/>
          <w:spacing w:val="0"/>
          <w:sz w:val="21"/>
          <w:szCs w:val="21"/>
          <w:shd w:val="clear" w:color="auto" w:fill="auto"/>
          <w:lang w:val="en-US" w:eastAsia="zh-CN"/>
        </w:rPr>
        <w:t>电动病床</w:t>
      </w:r>
      <w:r>
        <w:rPr>
          <w:rFonts w:hint="eastAsia" w:eastAsia="宋体" w:cs="宋体"/>
          <w:b w:val="0"/>
          <w:bCs w:val="0"/>
          <w:i w:val="0"/>
          <w:iCs w:val="0"/>
          <w:caps w:val="0"/>
          <w:color w:val="auto"/>
          <w:spacing w:val="0"/>
          <w:sz w:val="21"/>
          <w:szCs w:val="21"/>
          <w:shd w:val="clear" w:color="auto" w:fill="auto"/>
          <w:lang w:val="en-US" w:eastAsia="zh-CN"/>
        </w:rPr>
        <w:t>为</w:t>
      </w:r>
      <w:r>
        <w:rPr>
          <w:rFonts w:hint="eastAsia" w:eastAsia="宋体" w:cs="宋体"/>
          <w:b w:val="0"/>
          <w:bCs w:val="0"/>
          <w:color w:val="auto"/>
          <w:sz w:val="21"/>
          <w:szCs w:val="21"/>
          <w:lang w:val="en-US" w:eastAsia="zh-CN"/>
        </w:rPr>
        <w:t>第二类医疗器械，仅供参考。</w:t>
      </w:r>
    </w:p>
    <w:p w14:paraId="2C6245B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2" w:firstLineChars="200"/>
        <w:outlineLvl w:val="9"/>
        <w:rPr>
          <w:rFonts w:hint="eastAsia" w:ascii="宋体" w:hAnsi="宋体" w:eastAsia="宋体" w:cs="宋体"/>
          <w:b/>
          <w:bCs/>
          <w:i w:val="0"/>
          <w:iCs w:val="0"/>
          <w:caps w:val="0"/>
          <w:color w:val="auto"/>
          <w:spacing w:val="0"/>
          <w:sz w:val="21"/>
          <w:szCs w:val="21"/>
          <w:shd w:val="clear" w:color="auto" w:fill="auto"/>
          <w:lang w:val="en-US" w:eastAsia="zh-CN"/>
        </w:rPr>
      </w:pPr>
      <w:r>
        <w:rPr>
          <w:rFonts w:hint="eastAsia" w:ascii="宋体" w:hAnsi="宋体" w:eastAsia="宋体" w:cs="宋体"/>
          <w:b/>
          <w:bCs/>
          <w:i w:val="0"/>
          <w:iCs w:val="0"/>
          <w:caps w:val="0"/>
          <w:color w:val="auto"/>
          <w:spacing w:val="0"/>
          <w:sz w:val="21"/>
          <w:szCs w:val="21"/>
          <w:shd w:val="clear" w:color="auto" w:fill="auto"/>
          <w:lang w:val="en-US" w:eastAsia="zh-CN"/>
        </w:rPr>
        <w:t>五、全自动膏药机（包含处方调配膏药机和膏基融合器）：1套，（包4核心产品）</w:t>
      </w:r>
    </w:p>
    <w:p w14:paraId="6F31577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1、适用于中药研发机构、医疗机构等，工作电源电压：220V，电源频率：50Hz。整机及配件无高压设计，医疗机构无需向特种设备安全监督管理部门备案验收及年检即可投入使用，操作人员无需办理《特种设备作业人员证》。</w:t>
      </w:r>
    </w:p>
    <w:p w14:paraId="79B3A8C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2、★配备烟气收集排放系统，保障操作间空气卫生，避免操作人员吸入膏药熬制过程产生的烟气，防止职业伤害。并配备烟气净化系统，排放符合环保要求。</w:t>
      </w:r>
    </w:p>
    <w:p w14:paraId="4E552E9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3、处方调配膏药机：</w:t>
      </w:r>
    </w:p>
    <w:p w14:paraId="3A9C0E2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3.1、处方调配膏药单次可少至130克及以下。可实现膏药最薄厚度：≤0.8毫米。</w:t>
      </w:r>
    </w:p>
    <w:p w14:paraId="4157FA5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3.2、膏药温度可自动控制，膏药全自动成型，可连续出膏，全程无需按动开关。</w:t>
      </w:r>
    </w:p>
    <w:p w14:paraId="0D86330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3.3、可完成圆形、正方形、长方形、椭圆形、颈椎型形状、腰椎型形状、关节型形状、月牙型形状等更多形状膏药贴制作，可完成超大尺寸膏药制作。可根据客户的需求，定制异形模具，并完成定制异形膏药贴制作。可完成圆形与正方形穴位贴制作，圆形穴位贴最小直径：≤1厘米，最大直径：≥5厘米。</w:t>
      </w:r>
    </w:p>
    <w:p w14:paraId="6FDD43A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3.4、摊膏速度：≥120贴每小时。容积：≥3L。</w:t>
      </w:r>
    </w:p>
    <w:p w14:paraId="7AA06BB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4、膏基融合器：</w:t>
      </w:r>
    </w:p>
    <w:p w14:paraId="0D8316A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4.1、容量：≥15L，熬制温度自动控制。</w:t>
      </w:r>
    </w:p>
    <w:p w14:paraId="0EEB321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200"/>
        <w:outlineLvl w:val="9"/>
        <w:rPr>
          <w:rFonts w:hint="eastAsia"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4.2、膏基融合器反应釜分多段加热控制，可根据反应釜内的基质容量，选择相应的加热段，可实现至少14公斤及以上膏药基质变量熬制，同时可避免反应釜出现空烧情况，避免釜壁上黏粘的基质烧焦变性。</w:t>
      </w:r>
    </w:p>
    <w:p w14:paraId="266F34E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outlineLvl w:val="9"/>
        <w:rPr>
          <w:rFonts w:hint="default" w:ascii="宋体" w:hAnsi="宋体" w:eastAsia="宋体" w:cs="宋体"/>
          <w:b w:val="0"/>
          <w:bCs w:val="0"/>
          <w:i w:val="0"/>
          <w:iCs w:val="0"/>
          <w:caps w:val="0"/>
          <w:color w:val="auto"/>
          <w:spacing w:val="0"/>
          <w:sz w:val="21"/>
          <w:szCs w:val="21"/>
          <w:shd w:val="clear" w:color="auto" w:fill="auto"/>
          <w:lang w:val="en-US" w:eastAsia="zh-CN"/>
        </w:rPr>
      </w:pPr>
      <w:r>
        <w:rPr>
          <w:rFonts w:hint="eastAsia" w:ascii="宋体" w:hAnsi="宋体" w:eastAsia="宋体" w:cs="宋体"/>
          <w:b w:val="0"/>
          <w:bCs w:val="0"/>
          <w:i w:val="0"/>
          <w:iCs w:val="0"/>
          <w:caps w:val="0"/>
          <w:color w:val="auto"/>
          <w:spacing w:val="0"/>
          <w:sz w:val="21"/>
          <w:szCs w:val="21"/>
          <w:shd w:val="clear" w:color="auto" w:fill="auto"/>
          <w:lang w:val="en-US" w:eastAsia="zh-CN"/>
        </w:rPr>
        <w:t>注：本次采购</w:t>
      </w:r>
      <w:r>
        <w:rPr>
          <w:rFonts w:hint="eastAsia" w:ascii="宋体" w:hAnsi="宋体" w:eastAsia="宋体" w:cs="宋体"/>
          <w:b/>
          <w:bCs/>
          <w:i w:val="0"/>
          <w:iCs w:val="0"/>
          <w:caps w:val="0"/>
          <w:color w:val="auto"/>
          <w:spacing w:val="0"/>
          <w:sz w:val="21"/>
          <w:szCs w:val="21"/>
          <w:shd w:val="clear" w:color="auto" w:fill="auto"/>
          <w:lang w:val="en-US" w:eastAsia="zh-CN"/>
        </w:rPr>
        <w:t>全自动膏药机（包含处方调配膏药机和膏基融合器）</w:t>
      </w:r>
      <w:r>
        <w:rPr>
          <w:rFonts w:hint="eastAsia" w:ascii="宋体" w:hAnsi="宋体" w:eastAsia="宋体" w:cs="宋体"/>
          <w:b w:val="0"/>
          <w:bCs w:val="0"/>
          <w:i w:val="0"/>
          <w:iCs w:val="0"/>
          <w:caps w:val="0"/>
          <w:color w:val="auto"/>
          <w:spacing w:val="0"/>
          <w:sz w:val="21"/>
          <w:szCs w:val="21"/>
          <w:shd w:val="clear" w:color="auto" w:fill="auto"/>
          <w:lang w:val="en-US" w:eastAsia="zh-CN"/>
        </w:rPr>
        <w:t>，</w:t>
      </w:r>
      <w:r>
        <w:rPr>
          <w:rFonts w:hint="eastAsia" w:ascii="宋体" w:hAnsi="宋体" w:eastAsia="宋体" w:cs="宋体"/>
          <w:b w:val="0"/>
          <w:bCs w:val="0"/>
          <w:color w:val="auto"/>
          <w:sz w:val="21"/>
          <w:szCs w:val="21"/>
          <w:lang w:val="en-US" w:eastAsia="zh-CN"/>
        </w:rPr>
        <w:t>不属于医疗器械，仅供参考。</w:t>
      </w:r>
    </w:p>
    <w:p w14:paraId="19F5E5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lang w:val="en-US" w:eastAsia="zh-CN"/>
        </w:rPr>
      </w:pPr>
    </w:p>
    <w:p w14:paraId="1AB028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宋体"/>
          <w:color w:val="auto"/>
          <w:lang w:val="en-US" w:eastAsia="zh-CN"/>
        </w:rPr>
      </w:pPr>
      <w:r>
        <w:rPr>
          <w:rFonts w:hint="eastAsia" w:eastAsia="宋体"/>
          <w:b/>
          <w:bCs/>
          <w:color w:val="auto"/>
          <w:lang w:val="en-US" w:eastAsia="zh-CN"/>
        </w:rPr>
        <w:t>注意事项：（此项内容不作为评分项）</w:t>
      </w:r>
    </w:p>
    <w:p w14:paraId="0BEC9C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lang w:val="en-US" w:eastAsia="zh-CN"/>
        </w:rPr>
      </w:pPr>
      <w:r>
        <w:rPr>
          <w:rFonts w:hint="eastAsia" w:eastAsia="宋体"/>
          <w:color w:val="auto"/>
          <w:lang w:val="en-US" w:eastAsia="zh-CN"/>
        </w:rPr>
        <w:t>1、安装、调试、试运行,设备到位前完成现场环境勘测与适配准备（供电、温湿度、电磁环境、机房布局、布线等）；配置专属商务及原厂工程师驻场安装调试；严格按设备说明书逐项完成全功能调试、性能校验。</w:t>
      </w:r>
    </w:p>
    <w:p w14:paraId="7CA722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lang w:val="en-US" w:eastAsia="zh-CN"/>
        </w:rPr>
      </w:pPr>
      <w:r>
        <w:rPr>
          <w:rFonts w:hint="eastAsia" w:eastAsia="宋体"/>
          <w:color w:val="auto"/>
          <w:lang w:val="en-US" w:eastAsia="zh-CN"/>
        </w:rPr>
        <w:t>2、培训，提供操作及维修培训，直至有关技术人员熟练掌握操作及维修技能为止。</w:t>
      </w:r>
    </w:p>
    <w:p w14:paraId="2B8232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lang w:val="en-US" w:eastAsia="zh-CN"/>
        </w:rPr>
      </w:pPr>
      <w:r>
        <w:rPr>
          <w:rFonts w:hint="eastAsia" w:eastAsia="宋体"/>
          <w:color w:val="auto"/>
          <w:lang w:val="en-US" w:eastAsia="zh-CN"/>
        </w:rPr>
        <w:t>3、验收，按照甲方要求完成验收。</w:t>
      </w:r>
    </w:p>
    <w:p w14:paraId="35B1AE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lang w:val="en-US" w:eastAsia="zh-CN"/>
        </w:rPr>
      </w:pPr>
      <w:r>
        <w:rPr>
          <w:rFonts w:hint="eastAsia" w:eastAsia="宋体"/>
          <w:color w:val="auto"/>
          <w:lang w:val="en-US" w:eastAsia="zh-CN"/>
        </w:rPr>
        <w:t>4、备品备件，储备设备运行和维护所必需的原厂备品备件，保证设备使用期间的保养维修。</w:t>
      </w:r>
    </w:p>
    <w:p w14:paraId="628CA5AB">
      <w:r>
        <w:rPr>
          <w:rFonts w:hint="eastAsia" w:eastAsia="宋体"/>
          <w:color w:val="auto"/>
          <w:lang w:val="en-US" w:eastAsia="zh-CN"/>
        </w:rPr>
        <w:t>5、售后服务，质保期内每年由维修工程师提供至少2次上门维护保养服务；设备到货一个月内出现非人为质量问题，中标方免费更换新机；设备故障报修后2小时内专人响应，6 小时内出具维修方案与对应报价，24 小时内工程师抵达医院现场。</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95219"/>
    <w:multiLevelType w:val="singleLevel"/>
    <w:tmpl w:val="59E95219"/>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84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next w:val="1"/>
    <w:qFormat/>
    <w:uiPriority w:val="0"/>
    <w:pPr>
      <w:keepNext/>
      <w:keepLines/>
      <w:widowControl w:val="0"/>
      <w:spacing w:line="360" w:lineRule="auto"/>
      <w:jc w:val="center"/>
      <w:outlineLvl w:val="0"/>
    </w:pPr>
    <w:rPr>
      <w:rFonts w:ascii="Times New Roman" w:hAnsi="Times New Roman" w:eastAsia="宋体" w:cs="Times New Roman"/>
      <w:b/>
      <w:kern w:val="44"/>
      <w:sz w:val="32"/>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2026-07-20T07:25:24Z</dcterms:created>
  <dc:creator>Administrator</dc:creator>
  <cp:lastModifiedBy>Administrator</cp:lastModifiedBy>
  <dcterms:modified xsi:type="dcterms:W3CDTF">2026-07-20T07:25:34Z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eyJoZGlkIjoiNjE1ODY2YWRjYTYzZjI3M2YwODIwOTYwZmJlN2YyMDIiLCJ1c2VySWQiOiIyMzk1NDQwNzUifQ==</vt:lpwstr>
  </property>
  <property fmtid="{D5CDD505-2E9C-101B-9397-08002B2CF9AE}" pid="4" name="ICV">
    <vt:lpwstr>24E03D7609BE478FBA059DE03F487A71_12</vt:lpwstr>
  </property>
</Properties>
</file>