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0AD5E">
      <w:pPr>
        <w:pStyle w:val="2"/>
        <w:pageBreakBefore w:val="0"/>
        <w:numPr>
          <w:numId w:val="0"/>
        </w:numPr>
        <w:kinsoku/>
        <w:overflowPunct/>
        <w:bidi w:val="0"/>
        <w:spacing w:line="360" w:lineRule="auto"/>
        <w:jc w:val="center"/>
        <w:rPr>
          <w:rFonts w:hint="eastAsia" w:ascii="宋体" w:hAnsi="宋体" w:eastAsia="宋体" w:cs="宋体"/>
          <w:b/>
          <w:color w:val="000000"/>
          <w:sz w:val="32"/>
          <w:szCs w:val="32"/>
          <w:highlight w:val="none"/>
          <w:lang w:eastAsia="zh-CN"/>
        </w:rPr>
      </w:pPr>
      <w:bookmarkStart w:id="1" w:name="_GoBack"/>
      <w:bookmarkEnd w:id="1"/>
      <w:bookmarkStart w:id="0" w:name="_Toc639353930"/>
      <w:r>
        <w:rPr>
          <w:rFonts w:hint="eastAsia" w:ascii="宋体" w:hAnsi="宋体" w:cs="宋体"/>
          <w:b/>
          <w:color w:val="000000"/>
          <w:sz w:val="32"/>
          <w:szCs w:val="32"/>
          <w:highlight w:val="none"/>
          <w:lang w:eastAsia="zh-CN"/>
        </w:rPr>
        <w:t>采购需求</w:t>
      </w:r>
      <w:bookmarkEnd w:id="0"/>
    </w:p>
    <w:p w14:paraId="4CB1EE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b/>
          <w:bCs/>
          <w:color w:val="auto"/>
          <w:kern w:val="0"/>
          <w:sz w:val="21"/>
          <w:szCs w:val="21"/>
          <w:highlight w:val="none"/>
          <w:lang w:val="en-US" w:eastAsia="zh-CN" w:bidi="ar"/>
        </w:rPr>
        <w:t>一、</w:t>
      </w:r>
      <w:r>
        <w:rPr>
          <w:rFonts w:hint="eastAsia" w:cs="宋体"/>
          <w:b/>
          <w:bCs/>
          <w:color w:val="auto"/>
          <w:kern w:val="0"/>
          <w:sz w:val="21"/>
          <w:szCs w:val="21"/>
          <w:highlight w:val="none"/>
          <w:lang w:val="en-US" w:eastAsia="zh-CN" w:bidi="ar"/>
        </w:rPr>
        <w:t>技术要求</w:t>
      </w:r>
    </w:p>
    <w:p w14:paraId="2BE260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货物需求一览表</w:t>
      </w:r>
    </w:p>
    <w:tbl>
      <w:tblPr>
        <w:tblStyle w:val="7"/>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83"/>
        <w:gridCol w:w="755"/>
        <w:gridCol w:w="2880"/>
        <w:gridCol w:w="2588"/>
      </w:tblGrid>
      <w:tr w14:paraId="1EBD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20" w:type="dxa"/>
            <w:noWrap/>
            <w:vAlign w:val="center"/>
          </w:tcPr>
          <w:p w14:paraId="35BAD3D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所属</w:t>
            </w:r>
          </w:p>
          <w:p w14:paraId="6326322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包</w:t>
            </w:r>
            <w:r>
              <w:rPr>
                <w:rFonts w:hint="eastAsia" w:ascii="宋体" w:hAnsi="宋体" w:eastAsia="宋体" w:cs="宋体"/>
                <w:b/>
                <w:bCs/>
                <w:color w:val="auto"/>
                <w:kern w:val="0"/>
                <w:sz w:val="21"/>
                <w:szCs w:val="21"/>
                <w:highlight w:val="none"/>
              </w:rPr>
              <w:t>段</w:t>
            </w:r>
          </w:p>
        </w:tc>
        <w:tc>
          <w:tcPr>
            <w:tcW w:w="2383" w:type="dxa"/>
            <w:noWrap/>
            <w:vAlign w:val="center"/>
          </w:tcPr>
          <w:p w14:paraId="41A8C00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规格</w:t>
            </w:r>
          </w:p>
        </w:tc>
        <w:tc>
          <w:tcPr>
            <w:tcW w:w="755" w:type="dxa"/>
            <w:noWrap/>
            <w:vAlign w:val="center"/>
          </w:tcPr>
          <w:p w14:paraId="53A6298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2880" w:type="dxa"/>
            <w:noWrap/>
            <w:vAlign w:val="center"/>
          </w:tcPr>
          <w:p w14:paraId="7FEE8C7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质量要求</w:t>
            </w:r>
          </w:p>
        </w:tc>
        <w:tc>
          <w:tcPr>
            <w:tcW w:w="2588" w:type="dxa"/>
            <w:noWrap/>
            <w:vAlign w:val="center"/>
          </w:tcPr>
          <w:p w14:paraId="7F6BC95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价格</w:t>
            </w:r>
            <w:r>
              <w:rPr>
                <w:rFonts w:hint="eastAsia" w:ascii="宋体" w:hAnsi="宋体" w:eastAsia="宋体" w:cs="宋体"/>
                <w:b/>
                <w:bCs/>
                <w:color w:val="auto"/>
                <w:kern w:val="0"/>
                <w:sz w:val="21"/>
                <w:szCs w:val="21"/>
                <w:highlight w:val="none"/>
              </w:rPr>
              <w:t>控制</w:t>
            </w:r>
          </w:p>
        </w:tc>
      </w:tr>
      <w:tr w14:paraId="070F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20" w:type="dxa"/>
            <w:noWrap/>
            <w:vAlign w:val="center"/>
          </w:tcPr>
          <w:p w14:paraId="734461E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包1</w:t>
            </w:r>
          </w:p>
        </w:tc>
        <w:tc>
          <w:tcPr>
            <w:tcW w:w="2383" w:type="dxa"/>
            <w:noWrap/>
            <w:vAlign w:val="center"/>
          </w:tcPr>
          <w:p w14:paraId="3488476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sz w:val="21"/>
                <w:szCs w:val="21"/>
                <w:highlight w:val="none"/>
                <w:lang w:val="en-US" w:eastAsia="zh-CN"/>
              </w:rPr>
            </w:pPr>
            <w:r>
              <w:rPr>
                <w:rFonts w:hint="eastAsia"/>
                <w:sz w:val="21"/>
                <w:szCs w:val="21"/>
                <w:highlight w:val="none"/>
                <w:lang w:val="en-US" w:eastAsia="zh-CN"/>
              </w:rPr>
              <w:t>冷鲜猪肉</w:t>
            </w:r>
          </w:p>
          <w:p w14:paraId="232726E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0"/>
                <w:sz w:val="21"/>
                <w:szCs w:val="21"/>
                <w:highlight w:val="none"/>
              </w:rPr>
            </w:pPr>
            <w:r>
              <w:rPr>
                <w:rFonts w:hint="eastAsia"/>
                <w:sz w:val="21"/>
                <w:szCs w:val="21"/>
                <w:highlight w:val="none"/>
                <w:lang w:val="en-US" w:eastAsia="zh-CN"/>
              </w:rPr>
              <w:t>（包含但不限于：无骨带皮冷鲜后腿肉、无骨去皮冷鲜后腿肉、无骨带皮冷冻后腿肉、无骨去皮冷冻后腿肉、五花肉、排骨等，年需求量约8万公斤）</w:t>
            </w:r>
          </w:p>
        </w:tc>
        <w:tc>
          <w:tcPr>
            <w:tcW w:w="755" w:type="dxa"/>
            <w:noWrap/>
            <w:vAlign w:val="center"/>
          </w:tcPr>
          <w:p w14:paraId="3110A2F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吨</w:t>
            </w:r>
          </w:p>
        </w:tc>
        <w:tc>
          <w:tcPr>
            <w:tcW w:w="2880" w:type="dxa"/>
            <w:noWrap/>
            <w:vAlign w:val="center"/>
          </w:tcPr>
          <w:p w14:paraId="6609F0E6">
            <w:pPr>
              <w:keepNext w:val="0"/>
              <w:keepLines w:val="0"/>
              <w:pageBreakBefore w:val="0"/>
              <w:widowControl w:val="0"/>
              <w:tabs>
                <w:tab w:val="left" w:pos="5220"/>
              </w:tabs>
              <w:kinsoku/>
              <w:wordWrap/>
              <w:overflowPunct/>
              <w:topLinePunct w:val="0"/>
              <w:autoSpaceDE/>
              <w:autoSpaceDN/>
              <w:bidi w:val="0"/>
              <w:adjustRightInd/>
              <w:snapToGrid/>
              <w:spacing w:line="360" w:lineRule="exact"/>
              <w:jc w:val="left"/>
              <w:textAlignment w:val="auto"/>
              <w:outlineLvl w:val="9"/>
              <w:rPr>
                <w:rFonts w:hint="eastAsia"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符合《食品安全国家标准 鲜（冻）畜、禽产品》（GB 2707-2016）标准及国家现行有效标准。</w:t>
            </w:r>
          </w:p>
          <w:p w14:paraId="00B2C463">
            <w:pPr>
              <w:keepNext w:val="0"/>
              <w:keepLines w:val="0"/>
              <w:pageBreakBefore w:val="0"/>
              <w:widowControl w:val="0"/>
              <w:tabs>
                <w:tab w:val="left" w:pos="5220"/>
              </w:tabs>
              <w:kinsoku/>
              <w:wordWrap/>
              <w:overflowPunct/>
              <w:topLinePunct w:val="0"/>
              <w:autoSpaceDE/>
              <w:autoSpaceDN/>
              <w:bidi w:val="0"/>
              <w:adjustRightInd/>
              <w:snapToGrid/>
              <w:spacing w:line="360" w:lineRule="exact"/>
              <w:jc w:val="left"/>
              <w:textAlignment w:val="auto"/>
              <w:outlineLvl w:val="9"/>
              <w:rPr>
                <w:rFonts w:hint="eastAsia"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肉质新鲜、色泽鲜红、有光泽、无注水、无病菌、无异味、无变色。</w:t>
            </w:r>
          </w:p>
          <w:p w14:paraId="4A6C9B62">
            <w:pPr>
              <w:bidi w:val="0"/>
              <w:jc w:val="left"/>
              <w:rPr>
                <w:rFonts w:hint="default"/>
                <w:highlight w:val="none"/>
                <w:lang w:val="en-US" w:eastAsia="zh-CN"/>
              </w:rPr>
            </w:pPr>
            <w:r>
              <w:rPr>
                <w:rFonts w:hint="default"/>
                <w:highlight w:val="none"/>
                <w:lang w:val="en-US" w:eastAsia="zh-CN"/>
              </w:rPr>
              <w:t>鲜</w:t>
            </w:r>
            <w:r>
              <w:rPr>
                <w:rFonts w:hint="eastAsia"/>
                <w:highlight w:val="none"/>
                <w:lang w:val="en-US" w:eastAsia="zh-CN"/>
              </w:rPr>
              <w:t>猪</w:t>
            </w:r>
            <w:r>
              <w:rPr>
                <w:rFonts w:hint="default"/>
                <w:highlight w:val="none"/>
                <w:lang w:val="en-US" w:eastAsia="zh-CN"/>
              </w:rPr>
              <w:t>肉:须为屠宰后12小时内的新鲜肉品，由政府定点正规屠宰企业供应，每次到货须同步提供当批次《动物产品检疫合格证明&gt;《肉品品质检验合格证明》,检疫验讫印章齐全,两证两章完整有效。</w:t>
            </w:r>
          </w:p>
        </w:tc>
        <w:tc>
          <w:tcPr>
            <w:tcW w:w="2588" w:type="dxa"/>
            <w:noWrap/>
            <w:vAlign w:val="center"/>
          </w:tcPr>
          <w:p w14:paraId="25864F27">
            <w:pPr>
              <w:keepNext w:val="0"/>
              <w:keepLines w:val="0"/>
              <w:pageBreakBefore w:val="0"/>
              <w:widowControl w:val="0"/>
              <w:tabs>
                <w:tab w:val="left" w:pos="5220"/>
              </w:tabs>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最高限价为1</w:t>
            </w:r>
            <w:r>
              <w:rPr>
                <w:rFonts w:hint="eastAsia" w:ascii="宋体" w:hAnsi="宋体" w:eastAsia="宋体" w:cs="宋体"/>
                <w:b/>
                <w:bCs/>
                <w:color w:val="auto"/>
                <w:sz w:val="21"/>
                <w:szCs w:val="21"/>
                <w:highlight w:val="none"/>
                <w:lang w:val="en-US" w:eastAsia="zh-CN"/>
              </w:rPr>
              <w:t>05</w:t>
            </w:r>
            <w:r>
              <w:rPr>
                <w:rFonts w:hint="eastAsia" w:ascii="宋体" w:hAnsi="宋体" w:eastAsia="宋体" w:cs="宋体"/>
                <w:b/>
                <w:bCs/>
                <w:color w:val="auto"/>
                <w:sz w:val="21"/>
                <w:szCs w:val="21"/>
                <w:highlight w:val="none"/>
              </w:rPr>
              <w:t>%，以</w:t>
            </w:r>
            <w:r>
              <w:rPr>
                <w:rFonts w:hint="eastAsia"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提出送货要求(采购计划)当天</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万邦国际集团网站</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价格行情</w:t>
            </w:r>
            <w:r>
              <w:rPr>
                <w:rFonts w:hint="eastAsia" w:ascii="宋体" w:hAnsi="宋体" w:eastAsia="宋体" w:cs="宋体"/>
                <w:b/>
                <w:bCs/>
                <w:color w:val="auto"/>
                <w:sz w:val="21"/>
                <w:szCs w:val="21"/>
                <w:highlight w:val="none"/>
                <w:lang w:val="en-US" w:eastAsia="zh-CN"/>
              </w:rPr>
              <w:t>同类产品（普通规格）平均价格</w:t>
            </w:r>
            <w:r>
              <w:rPr>
                <w:rFonts w:hint="eastAsia" w:ascii="宋体" w:hAnsi="宋体" w:eastAsia="宋体" w:cs="宋体"/>
                <w:b/>
                <w:bCs/>
                <w:color w:val="auto"/>
                <w:sz w:val="21"/>
                <w:szCs w:val="21"/>
                <w:highlight w:val="none"/>
              </w:rPr>
              <w:t>为基准，以费率进行报价</w:t>
            </w:r>
            <w:r>
              <w:rPr>
                <w:rFonts w:hint="eastAsia" w:ascii="宋体" w:hAnsi="宋体" w:eastAsia="宋体" w:cs="宋体"/>
                <w:b/>
                <w:bCs/>
                <w:color w:val="auto"/>
                <w:sz w:val="21"/>
                <w:szCs w:val="21"/>
                <w:highlight w:val="none"/>
                <w:lang w:eastAsia="zh-CN"/>
              </w:rPr>
              <w:t>。</w:t>
            </w:r>
          </w:p>
        </w:tc>
      </w:tr>
      <w:tr w14:paraId="1BDD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20" w:type="dxa"/>
            <w:noWrap/>
            <w:vAlign w:val="center"/>
          </w:tcPr>
          <w:p w14:paraId="3806F27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包2</w:t>
            </w:r>
          </w:p>
        </w:tc>
        <w:tc>
          <w:tcPr>
            <w:tcW w:w="2383" w:type="dxa"/>
            <w:noWrap/>
            <w:vAlign w:val="center"/>
          </w:tcPr>
          <w:p w14:paraId="540D785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时令蔬菜</w:t>
            </w:r>
          </w:p>
        </w:tc>
        <w:tc>
          <w:tcPr>
            <w:tcW w:w="755" w:type="dxa"/>
            <w:noWrap/>
            <w:vAlign w:val="center"/>
          </w:tcPr>
          <w:p w14:paraId="474A933C">
            <w:pPr>
              <w:widowControl/>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吨</w:t>
            </w:r>
          </w:p>
        </w:tc>
        <w:tc>
          <w:tcPr>
            <w:tcW w:w="2880" w:type="dxa"/>
            <w:noWrap/>
            <w:vAlign w:val="center"/>
          </w:tcPr>
          <w:p w14:paraId="2F386F2D">
            <w:pPr>
              <w:widowControl/>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成熟度适中，新鲜，色泽良好、形态正常，个体均匀，外观清洁、无腐烂、无霉变、无异味，无影响食用的病虫害及机械损伤</w:t>
            </w:r>
            <w:r>
              <w:rPr>
                <w:rFonts w:hint="eastAsia" w:ascii="宋体" w:hAnsi="宋体" w:eastAsia="宋体" w:cs="宋体"/>
                <w:color w:val="auto"/>
                <w:kern w:val="0"/>
                <w:sz w:val="21"/>
                <w:szCs w:val="21"/>
                <w:highlight w:val="none"/>
              </w:rPr>
              <w:t>，农药残留</w:t>
            </w:r>
            <w:r>
              <w:rPr>
                <w:rFonts w:hint="eastAsia" w:ascii="宋体" w:hAnsi="宋体" w:eastAsia="宋体" w:cs="宋体"/>
                <w:color w:val="auto"/>
                <w:kern w:val="0"/>
                <w:sz w:val="21"/>
                <w:szCs w:val="21"/>
                <w:highlight w:val="none"/>
                <w:lang w:eastAsia="zh-CN"/>
              </w:rPr>
              <w:t>量低于国家规定标准</w:t>
            </w:r>
            <w:r>
              <w:rPr>
                <w:rFonts w:hint="eastAsia" w:ascii="宋体" w:hAnsi="宋体" w:eastAsia="宋体" w:cs="宋体"/>
                <w:color w:val="auto"/>
                <w:kern w:val="0"/>
                <w:sz w:val="21"/>
                <w:szCs w:val="21"/>
                <w:highlight w:val="none"/>
              </w:rPr>
              <w:t>。</w:t>
            </w:r>
          </w:p>
        </w:tc>
        <w:tc>
          <w:tcPr>
            <w:tcW w:w="2588" w:type="dxa"/>
            <w:noWrap/>
            <w:vAlign w:val="center"/>
          </w:tcPr>
          <w:p w14:paraId="0D5596FF">
            <w:pPr>
              <w:pStyle w:val="1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 w:val="21"/>
                <w:szCs w:val="21"/>
                <w:highlight w:val="none"/>
              </w:rPr>
              <w:t>最高限价为1</w:t>
            </w:r>
            <w:r>
              <w:rPr>
                <w:rFonts w:hint="eastAsia" w:ascii="宋体" w:hAnsi="宋体" w:eastAsia="宋体" w:cs="宋体"/>
                <w:b/>
                <w:bCs/>
                <w:color w:val="auto"/>
                <w:sz w:val="21"/>
                <w:szCs w:val="21"/>
                <w:highlight w:val="none"/>
                <w:lang w:val="en-US" w:eastAsia="zh-CN"/>
              </w:rPr>
              <w:t>05</w:t>
            </w:r>
            <w:r>
              <w:rPr>
                <w:rFonts w:hint="eastAsia" w:ascii="宋体" w:hAnsi="宋体" w:eastAsia="宋体" w:cs="宋体"/>
                <w:b/>
                <w:bCs/>
                <w:color w:val="auto"/>
                <w:sz w:val="21"/>
                <w:szCs w:val="21"/>
                <w:highlight w:val="none"/>
              </w:rPr>
              <w:t>%，以</w:t>
            </w:r>
            <w:r>
              <w:rPr>
                <w:rFonts w:hint="eastAsia"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提出送货要求(采购计划)当天</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万邦国际集团网站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或“万邦农产品微信公众号”</w:t>
            </w:r>
            <w:r>
              <w:rPr>
                <w:rFonts w:hint="eastAsia" w:ascii="宋体" w:hAnsi="宋体" w:eastAsia="宋体" w:cs="宋体"/>
                <w:b/>
                <w:bCs/>
                <w:color w:val="auto"/>
                <w:sz w:val="21"/>
                <w:szCs w:val="21"/>
                <w:highlight w:val="none"/>
              </w:rPr>
              <w:t>价格行情</w:t>
            </w:r>
            <w:r>
              <w:rPr>
                <w:rFonts w:hint="eastAsia" w:ascii="宋体" w:hAnsi="宋体" w:eastAsia="宋体" w:cs="宋体"/>
                <w:b/>
                <w:bCs/>
                <w:color w:val="auto"/>
                <w:sz w:val="21"/>
                <w:szCs w:val="21"/>
                <w:highlight w:val="none"/>
                <w:lang w:val="en-US" w:eastAsia="zh-CN"/>
              </w:rPr>
              <w:t>同类产品（普通规格）平均价格</w:t>
            </w:r>
            <w:r>
              <w:rPr>
                <w:rFonts w:hint="eastAsia" w:ascii="宋体" w:hAnsi="宋体" w:eastAsia="宋体" w:cs="宋体"/>
                <w:b/>
                <w:bCs/>
                <w:color w:val="auto"/>
                <w:sz w:val="21"/>
                <w:szCs w:val="21"/>
                <w:highlight w:val="none"/>
              </w:rPr>
              <w:t>为基准，若网站和公众号未公布行情价，以焦作市当期同类产品市场考察平均批发价为</w:t>
            </w:r>
            <w:r>
              <w:rPr>
                <w:rFonts w:hint="eastAsia" w:ascii="宋体" w:hAnsi="宋体" w:eastAsia="宋体" w:cs="宋体"/>
                <w:b/>
                <w:bCs/>
                <w:color w:val="auto"/>
                <w:sz w:val="21"/>
                <w:szCs w:val="21"/>
                <w:highlight w:val="none"/>
                <w:lang w:val="en-US" w:eastAsia="zh-CN"/>
              </w:rPr>
              <w:t>基</w:t>
            </w:r>
            <w:r>
              <w:rPr>
                <w:rFonts w:hint="eastAsia" w:ascii="宋体" w:hAnsi="宋体" w:eastAsia="宋体" w:cs="宋体"/>
                <w:b/>
                <w:bCs/>
                <w:color w:val="auto"/>
                <w:sz w:val="21"/>
                <w:szCs w:val="21"/>
                <w:highlight w:val="none"/>
              </w:rPr>
              <w:t>准。以费率进行报价</w:t>
            </w:r>
            <w:r>
              <w:rPr>
                <w:rFonts w:hint="eastAsia" w:ascii="宋体" w:hAnsi="宋体" w:eastAsia="宋体" w:cs="宋体"/>
                <w:b/>
                <w:bCs/>
                <w:color w:val="auto"/>
                <w:sz w:val="21"/>
                <w:szCs w:val="21"/>
                <w:highlight w:val="none"/>
                <w:lang w:eastAsia="zh-CN"/>
              </w:rPr>
              <w:t>。</w:t>
            </w:r>
          </w:p>
        </w:tc>
      </w:tr>
      <w:tr w14:paraId="7CAF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20" w:type="dxa"/>
            <w:noWrap/>
            <w:vAlign w:val="center"/>
          </w:tcPr>
          <w:p w14:paraId="55BA8A6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包3</w:t>
            </w:r>
          </w:p>
        </w:tc>
        <w:tc>
          <w:tcPr>
            <w:tcW w:w="2383" w:type="dxa"/>
            <w:noWrap/>
            <w:vAlign w:val="center"/>
          </w:tcPr>
          <w:p w14:paraId="24961CC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时令蔬菜</w:t>
            </w:r>
          </w:p>
        </w:tc>
        <w:tc>
          <w:tcPr>
            <w:tcW w:w="755" w:type="dxa"/>
            <w:noWrap/>
            <w:vAlign w:val="center"/>
          </w:tcPr>
          <w:p w14:paraId="3778A2A0">
            <w:pPr>
              <w:widowControl/>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吨</w:t>
            </w:r>
          </w:p>
        </w:tc>
        <w:tc>
          <w:tcPr>
            <w:tcW w:w="2880" w:type="dxa"/>
            <w:noWrap/>
            <w:vAlign w:val="center"/>
          </w:tcPr>
          <w:p w14:paraId="14B6D1D8">
            <w:pPr>
              <w:widowControl/>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成熟度适中，新鲜，色泽良好、形态正常，个体均匀，外观清洁、无腐烂、无霉变、无异味，无影响食用的病虫害及机械损伤</w:t>
            </w:r>
            <w:r>
              <w:rPr>
                <w:rFonts w:hint="eastAsia" w:ascii="宋体" w:hAnsi="宋体" w:eastAsia="宋体" w:cs="宋体"/>
                <w:color w:val="auto"/>
                <w:kern w:val="0"/>
                <w:sz w:val="21"/>
                <w:szCs w:val="21"/>
                <w:highlight w:val="none"/>
              </w:rPr>
              <w:t>，农药残留</w:t>
            </w:r>
            <w:r>
              <w:rPr>
                <w:rFonts w:hint="eastAsia" w:ascii="宋体" w:hAnsi="宋体" w:eastAsia="宋体" w:cs="宋体"/>
                <w:color w:val="auto"/>
                <w:kern w:val="0"/>
                <w:sz w:val="21"/>
                <w:szCs w:val="21"/>
                <w:highlight w:val="none"/>
                <w:lang w:eastAsia="zh-CN"/>
              </w:rPr>
              <w:t>量低于国家规定标准</w:t>
            </w:r>
            <w:r>
              <w:rPr>
                <w:rFonts w:hint="eastAsia" w:ascii="宋体" w:hAnsi="宋体" w:eastAsia="宋体" w:cs="宋体"/>
                <w:color w:val="auto"/>
                <w:kern w:val="0"/>
                <w:sz w:val="21"/>
                <w:szCs w:val="21"/>
                <w:highlight w:val="none"/>
              </w:rPr>
              <w:t>。</w:t>
            </w:r>
          </w:p>
        </w:tc>
        <w:tc>
          <w:tcPr>
            <w:tcW w:w="2588" w:type="dxa"/>
            <w:noWrap/>
            <w:vAlign w:val="center"/>
          </w:tcPr>
          <w:p w14:paraId="60086C8A">
            <w:pPr>
              <w:pStyle w:val="1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 w:val="21"/>
                <w:szCs w:val="21"/>
                <w:highlight w:val="none"/>
              </w:rPr>
              <w:t>最高限价为1</w:t>
            </w:r>
            <w:r>
              <w:rPr>
                <w:rFonts w:hint="eastAsia" w:ascii="宋体" w:hAnsi="宋体" w:eastAsia="宋体" w:cs="宋体"/>
                <w:b/>
                <w:bCs/>
                <w:color w:val="auto"/>
                <w:sz w:val="21"/>
                <w:szCs w:val="21"/>
                <w:highlight w:val="none"/>
                <w:lang w:val="en-US" w:eastAsia="zh-CN"/>
              </w:rPr>
              <w:t>05</w:t>
            </w:r>
            <w:r>
              <w:rPr>
                <w:rFonts w:hint="eastAsia" w:ascii="宋体" w:hAnsi="宋体" w:eastAsia="宋体" w:cs="宋体"/>
                <w:b/>
                <w:bCs/>
                <w:color w:val="auto"/>
                <w:sz w:val="21"/>
                <w:szCs w:val="21"/>
                <w:highlight w:val="none"/>
              </w:rPr>
              <w:t>%，以</w:t>
            </w:r>
            <w:r>
              <w:rPr>
                <w:rFonts w:hint="eastAsia"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提出送货要求(采购计划)当天</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万邦国际集团网站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或“万邦农产品微信公众号”</w:t>
            </w:r>
            <w:r>
              <w:rPr>
                <w:rFonts w:hint="eastAsia" w:ascii="宋体" w:hAnsi="宋体" w:eastAsia="宋体" w:cs="宋体"/>
                <w:b/>
                <w:bCs/>
                <w:color w:val="auto"/>
                <w:sz w:val="21"/>
                <w:szCs w:val="21"/>
                <w:highlight w:val="none"/>
              </w:rPr>
              <w:t>价格行情</w:t>
            </w:r>
            <w:r>
              <w:rPr>
                <w:rFonts w:hint="eastAsia" w:ascii="宋体" w:hAnsi="宋体" w:eastAsia="宋体" w:cs="宋体"/>
                <w:b/>
                <w:bCs/>
                <w:color w:val="auto"/>
                <w:sz w:val="21"/>
                <w:szCs w:val="21"/>
                <w:highlight w:val="none"/>
                <w:lang w:val="en-US" w:eastAsia="zh-CN"/>
              </w:rPr>
              <w:t>同类产品（普通规格）平均价格</w:t>
            </w:r>
            <w:r>
              <w:rPr>
                <w:rFonts w:hint="eastAsia" w:ascii="宋体" w:hAnsi="宋体" w:eastAsia="宋体" w:cs="宋体"/>
                <w:b/>
                <w:bCs/>
                <w:color w:val="auto"/>
                <w:sz w:val="21"/>
                <w:szCs w:val="21"/>
                <w:highlight w:val="none"/>
              </w:rPr>
              <w:t>为基准，若网站和公众号未公布行情价，以焦作市当期同类产品市场考察平均批发价为</w:t>
            </w:r>
            <w:r>
              <w:rPr>
                <w:rFonts w:hint="eastAsia" w:ascii="宋体" w:hAnsi="宋体" w:eastAsia="宋体" w:cs="宋体"/>
                <w:b/>
                <w:bCs/>
                <w:color w:val="auto"/>
                <w:sz w:val="21"/>
                <w:szCs w:val="21"/>
                <w:highlight w:val="none"/>
                <w:lang w:val="en-US" w:eastAsia="zh-CN"/>
              </w:rPr>
              <w:t>基</w:t>
            </w:r>
            <w:r>
              <w:rPr>
                <w:rFonts w:hint="eastAsia" w:ascii="宋体" w:hAnsi="宋体" w:eastAsia="宋体" w:cs="宋体"/>
                <w:b/>
                <w:bCs/>
                <w:color w:val="auto"/>
                <w:sz w:val="21"/>
                <w:szCs w:val="21"/>
                <w:highlight w:val="none"/>
              </w:rPr>
              <w:t>准。以费率进行报价</w:t>
            </w:r>
            <w:r>
              <w:rPr>
                <w:rFonts w:hint="eastAsia" w:ascii="宋体" w:hAnsi="宋体" w:eastAsia="宋体" w:cs="宋体"/>
                <w:b/>
                <w:bCs/>
                <w:color w:val="auto"/>
                <w:sz w:val="21"/>
                <w:szCs w:val="21"/>
                <w:highlight w:val="none"/>
                <w:lang w:eastAsia="zh-CN"/>
              </w:rPr>
              <w:t>。</w:t>
            </w:r>
          </w:p>
        </w:tc>
      </w:tr>
    </w:tbl>
    <w:p w14:paraId="60828B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注：1.表中采购需求数量为预估量，根据监狱关押人数和伙食标准的变动而变动，招标方并不保证需求数量与实际的一致性和变动范围的准确性。</w:t>
      </w:r>
      <w:r>
        <w:rPr>
          <w:rFonts w:hint="eastAsia"/>
          <w:color w:val="auto"/>
          <w:highlight w:val="none"/>
          <w:lang w:val="en-US" w:eastAsia="zh-CN"/>
        </w:rPr>
        <w:br w:type="textWrapping"/>
      </w:r>
      <w:r>
        <w:rPr>
          <w:rFonts w:hint="eastAsia"/>
          <w:color w:val="auto"/>
          <w:highlight w:val="none"/>
          <w:lang w:val="en-US" w:eastAsia="zh-CN"/>
        </w:rPr>
        <w:t xml:space="preserve">       2.</w:t>
      </w:r>
      <w:r>
        <w:rPr>
          <w:rFonts w:hint="eastAsia" w:ascii="宋体" w:hAnsi="宋体" w:eastAsia="宋体" w:cs="宋体"/>
          <w:color w:val="auto"/>
          <w:sz w:val="21"/>
          <w:szCs w:val="21"/>
          <w:highlight w:val="none"/>
          <w:lang w:val="en-US" w:eastAsia="zh-CN"/>
        </w:rPr>
        <w:t>供应商供应的货物必须达到国家、地方或行业关于产品质量、安全、卫生的法律法规、规范标准、本合同约定和甲方的要求。其中，蔬菜类应保持较好的色泽及新鲜度，农药检测合格，无腐烂、霉变、无异味、无杂物；冷冻类应保持较好的外观和质量等级；冷鲜肉类保证来源于正规肉厂，确保每日新鲜，并提供相关检疫检验证明。</w:t>
      </w:r>
    </w:p>
    <w:p w14:paraId="644723C9">
      <w:pPr>
        <w:pStyle w:val="6"/>
        <w:ind w:firstLine="630" w:firstLineChars="300"/>
        <w:rPr>
          <w:rFonts w:hint="default"/>
          <w:lang w:val="en-US" w:eastAsia="zh-CN"/>
        </w:rPr>
      </w:pPr>
      <w:r>
        <w:rPr>
          <w:rFonts w:hint="eastAsia" w:eastAsia="宋体" w:cs="宋体"/>
          <w:color w:val="auto"/>
          <w:sz w:val="21"/>
          <w:szCs w:val="21"/>
          <w:highlight w:val="none"/>
          <w:lang w:val="en-US" w:eastAsia="zh-CN"/>
        </w:rPr>
        <w:t>3.包2、包3采用轮流送货。</w:t>
      </w:r>
    </w:p>
    <w:p w14:paraId="1BFF4C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二、商务要求 </w:t>
      </w:r>
    </w:p>
    <w:p w14:paraId="782123E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default" w:ascii="宋体" w:hAnsi="Courier New" w:eastAsia="宋体" w:cs="Courier New"/>
          <w:color w:val="auto"/>
          <w:kern w:val="2"/>
          <w:sz w:val="21"/>
          <w:szCs w:val="21"/>
          <w:lang w:val="en-US" w:eastAsia="zh-CN" w:bidi="ar-SA"/>
        </w:rPr>
        <w:t>1.</w:t>
      </w:r>
      <w:r>
        <w:rPr>
          <w:rFonts w:hint="eastAsia"/>
          <w:color w:val="auto"/>
          <w:highlight w:val="none"/>
          <w:lang w:val="en-US" w:eastAsia="zh-CN"/>
        </w:rPr>
        <w:t>配送时限</w:t>
      </w:r>
      <w:r>
        <w:rPr>
          <w:rFonts w:hint="eastAsia" w:cs="宋体"/>
          <w:color w:val="auto"/>
          <w:sz w:val="21"/>
          <w:szCs w:val="21"/>
          <w:highlight w:val="none"/>
          <w:shd w:val="clear" w:color="auto" w:fill="FFFFFF"/>
          <w:lang w:val="en-US" w:eastAsia="zh-CN"/>
        </w:rPr>
        <w:t>（交货期）</w:t>
      </w:r>
      <w:r>
        <w:rPr>
          <w:rFonts w:hint="eastAsia"/>
          <w:color w:val="auto"/>
          <w:highlight w:val="none"/>
          <w:lang w:val="en-US" w:eastAsia="zh-CN"/>
        </w:rPr>
        <w:t>：接到采购人通知后，6个小时内送达(特殊情况下即时送达)。</w:t>
      </w:r>
    </w:p>
    <w:p w14:paraId="79F794C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default" w:ascii="宋体" w:hAnsi="Courier New" w:eastAsia="宋体" w:cs="Courier New"/>
          <w:color w:val="auto"/>
          <w:kern w:val="2"/>
          <w:sz w:val="21"/>
          <w:szCs w:val="21"/>
          <w:lang w:val="en-US" w:eastAsia="zh-CN" w:bidi="ar-SA"/>
        </w:rPr>
        <w:t>2.</w:t>
      </w:r>
      <w:r>
        <w:rPr>
          <w:rFonts w:hint="eastAsia"/>
          <w:color w:val="auto"/>
          <w:highlight w:val="none"/>
          <w:lang w:val="en-US" w:eastAsia="zh-CN"/>
        </w:rPr>
        <w:t>交货地点：采购人指定地点。</w:t>
      </w:r>
    </w:p>
    <w:p w14:paraId="0BEF1F8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default" w:ascii="宋体" w:hAnsi="Courier New" w:eastAsia="宋体" w:cs="Courier New"/>
          <w:color w:val="auto"/>
          <w:kern w:val="2"/>
          <w:sz w:val="21"/>
          <w:szCs w:val="21"/>
          <w:lang w:val="en-US" w:eastAsia="zh-CN" w:bidi="ar-SA"/>
        </w:rPr>
        <w:t>3.</w:t>
      </w:r>
      <w:r>
        <w:rPr>
          <w:rFonts w:hint="eastAsia"/>
          <w:color w:val="auto"/>
          <w:highlight w:val="none"/>
          <w:lang w:val="en-US" w:eastAsia="zh-CN"/>
        </w:rPr>
        <w:t>质量标准：合格，符合国家及相关行业规定规范。</w:t>
      </w:r>
    </w:p>
    <w:p w14:paraId="573F8EA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default" w:ascii="宋体" w:hAnsi="Courier New" w:eastAsia="宋体" w:cs="Courier New"/>
          <w:color w:val="auto"/>
          <w:kern w:val="2"/>
          <w:sz w:val="21"/>
          <w:szCs w:val="21"/>
          <w:lang w:val="en-US" w:eastAsia="zh-CN" w:bidi="ar-SA"/>
        </w:rPr>
        <w:t>4.</w:t>
      </w:r>
      <w:r>
        <w:rPr>
          <w:rFonts w:hint="eastAsia"/>
          <w:color w:val="auto"/>
          <w:highlight w:val="none"/>
          <w:lang w:val="en-US" w:eastAsia="zh-CN"/>
        </w:rPr>
        <w:t>服务周期：自合同签订之日起一年。</w:t>
      </w:r>
    </w:p>
    <w:p w14:paraId="6B0012F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Courier New" w:eastAsia="宋体" w:cs="Courier New"/>
          <w:color w:val="auto"/>
          <w:highlight w:val="none"/>
          <w:lang w:val="en-US" w:eastAsia="zh-CN"/>
        </w:rPr>
      </w:pPr>
      <w:r>
        <w:rPr>
          <w:rFonts w:hint="default" w:ascii="宋体" w:hAnsi="Courier New" w:eastAsia="宋体" w:cs="Courier New"/>
          <w:color w:val="auto"/>
          <w:kern w:val="2"/>
          <w:sz w:val="21"/>
          <w:szCs w:val="21"/>
          <w:lang w:val="en-US" w:eastAsia="zh-CN" w:bidi="ar-SA"/>
        </w:rPr>
        <w:t>5.</w:t>
      </w:r>
      <w:r>
        <w:rPr>
          <w:rFonts w:hint="eastAsia" w:ascii="宋体" w:hAnsi="Courier New" w:eastAsia="宋体" w:cs="Courier New"/>
          <w:color w:val="auto"/>
          <w:highlight w:val="none"/>
          <w:lang w:val="en-US" w:eastAsia="zh-CN"/>
        </w:rPr>
        <w:t>付款方式：</w:t>
      </w:r>
      <w:r>
        <w:rPr>
          <w:rFonts w:hint="eastAsia" w:ascii="宋体" w:hAnsi="宋体" w:eastAsia="宋体" w:cs="宋体"/>
          <w:color w:val="auto"/>
          <w:sz w:val="21"/>
          <w:szCs w:val="21"/>
          <w:highlight w:val="none"/>
          <w:lang w:val="en-US" w:eastAsia="zh-CN"/>
        </w:rPr>
        <w:t>每批次货物经甲方验收合格后，</w:t>
      </w:r>
      <w:r>
        <w:rPr>
          <w:rFonts w:hint="eastAsia" w:ascii="宋体" w:hAnsi="宋体" w:eastAsia="宋体" w:cs="宋体"/>
          <w:color w:val="auto"/>
          <w:sz w:val="21"/>
          <w:szCs w:val="21"/>
          <w:highlight w:val="none"/>
          <w:lang w:eastAsia="zh-CN"/>
        </w:rPr>
        <w:t>乙方向甲方提交《</w:t>
      </w:r>
      <w:r>
        <w:rPr>
          <w:rFonts w:hint="eastAsia" w:ascii="宋体" w:hAnsi="宋体" w:eastAsia="宋体" w:cs="宋体"/>
          <w:color w:val="auto"/>
          <w:sz w:val="21"/>
          <w:szCs w:val="21"/>
          <w:highlight w:val="none"/>
          <w:lang w:val="en-US" w:eastAsia="zh-CN"/>
        </w:rPr>
        <w:t>货物结算单》及相关支持性资料</w:t>
      </w:r>
      <w:r>
        <w:rPr>
          <w:rFonts w:hint="eastAsia" w:ascii="宋体" w:hAnsi="宋体" w:eastAsia="宋体" w:cs="宋体"/>
          <w:color w:val="auto"/>
          <w:sz w:val="21"/>
          <w:szCs w:val="21"/>
          <w:highlight w:val="none"/>
          <w:lang w:eastAsia="zh-CN"/>
        </w:rPr>
        <w:t>，详细载明该批次货物名称、品牌、规格、数量、价款等。如</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对上述结算资料有异议的，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应提供补充资料予以解释说明或按照</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的要求进行修改完善。甲方</w:t>
      </w:r>
      <w:r>
        <w:rPr>
          <w:rFonts w:hint="eastAsia" w:ascii="宋体" w:hAnsi="宋体" w:eastAsia="宋体" w:cs="宋体"/>
          <w:color w:val="auto"/>
          <w:sz w:val="21"/>
          <w:szCs w:val="21"/>
          <w:highlight w:val="none"/>
          <w:lang w:val="en-US" w:eastAsia="zh-CN"/>
        </w:rPr>
        <w:t>对结算资料</w:t>
      </w:r>
      <w:r>
        <w:rPr>
          <w:rFonts w:hint="eastAsia" w:ascii="宋体" w:hAnsi="宋体" w:eastAsia="宋体" w:cs="宋体"/>
          <w:color w:val="auto"/>
          <w:sz w:val="21"/>
          <w:szCs w:val="21"/>
          <w:highlight w:val="none"/>
          <w:lang w:eastAsia="zh-CN"/>
        </w:rPr>
        <w:t>审核无异议的，乙方向甲方提供</w:t>
      </w:r>
      <w:r>
        <w:rPr>
          <w:rFonts w:hint="eastAsia" w:ascii="宋体" w:hAnsi="宋体" w:eastAsia="宋体" w:cs="宋体"/>
          <w:color w:val="auto"/>
          <w:sz w:val="21"/>
          <w:szCs w:val="21"/>
          <w:highlight w:val="none"/>
          <w:lang w:val="en-US" w:eastAsia="zh-CN"/>
        </w:rPr>
        <w:t>相等金额合法有效的、符合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财务要求</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增值税</w:t>
      </w:r>
      <w:r>
        <w:rPr>
          <w:rFonts w:hint="eastAsia" w:ascii="宋体" w:hAnsi="宋体" w:eastAsia="宋体" w:cs="宋体"/>
          <w:color w:val="auto"/>
          <w:sz w:val="21"/>
          <w:szCs w:val="21"/>
          <w:highlight w:val="none"/>
          <w:lang w:eastAsia="zh-CN"/>
        </w:rPr>
        <w:t>发票，</w:t>
      </w:r>
      <w:r>
        <w:rPr>
          <w:rFonts w:hint="eastAsia" w:ascii="宋体" w:hAnsi="宋体" w:eastAsia="宋体" w:cs="宋体"/>
          <w:color w:val="auto"/>
          <w:sz w:val="21"/>
          <w:szCs w:val="21"/>
          <w:highlight w:val="none"/>
          <w:lang w:val="en-US" w:eastAsia="zh-CN"/>
        </w:rPr>
        <w:t>甲方在财政资金下达后，三个月内完成付款。合同期满后，经双方对账无误，一年内付清尾款。</w:t>
      </w:r>
    </w:p>
    <w:p w14:paraId="40D8E8B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default" w:ascii="宋体" w:hAnsi="Courier New" w:eastAsia="宋体" w:cs="Courier New"/>
          <w:color w:val="auto"/>
          <w:kern w:val="2"/>
          <w:sz w:val="21"/>
          <w:szCs w:val="21"/>
          <w:lang w:val="en-US" w:eastAsia="zh-CN" w:bidi="ar-SA"/>
        </w:rPr>
        <w:t>6.</w:t>
      </w:r>
      <w:r>
        <w:rPr>
          <w:rFonts w:hint="eastAsia"/>
          <w:color w:val="auto"/>
          <w:highlight w:val="none"/>
          <w:lang w:val="en-US" w:eastAsia="zh-CN"/>
        </w:rPr>
        <w:t>验收标准：</w:t>
      </w:r>
      <w:r>
        <w:rPr>
          <w:rFonts w:hint="eastAsia" w:ascii="宋体" w:hAnsi="宋体" w:eastAsia="宋体" w:cs="宋体"/>
          <w:color w:val="auto"/>
          <w:sz w:val="21"/>
          <w:szCs w:val="21"/>
          <w:highlight w:val="none"/>
          <w:lang w:val="en-US" w:eastAsia="zh-CN"/>
        </w:rPr>
        <w:t>符合国家质量合格标准并达到采购人要求</w:t>
      </w:r>
      <w:r>
        <w:rPr>
          <w:rFonts w:hint="eastAsia"/>
          <w:color w:val="auto"/>
          <w:highlight w:val="none"/>
          <w:lang w:val="en-US" w:eastAsia="zh-CN"/>
        </w:rPr>
        <w:t>。</w:t>
      </w:r>
    </w:p>
    <w:p w14:paraId="6F667F2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7.报价要求：</w:t>
      </w:r>
      <w:r>
        <w:rPr>
          <w:rFonts w:hint="eastAsia" w:ascii="宋体" w:hAnsi="宋体" w:eastAsia="宋体" w:cs="宋体"/>
          <w:color w:val="auto"/>
          <w:sz w:val="21"/>
          <w:szCs w:val="21"/>
        </w:rPr>
        <w:t>本项目总预算金额及各包段预算金额不作为合同签订金额，货物采购数量为计划采购 量，具体数量以实际供货量为准，最终供货金额按照供货量据实结算。最终供货金额小于等于货物基准单价*投标报价费率*数量（例如:商品单价为100元，供应商报价费率为 90%，则结算价为90元。）</w:t>
      </w:r>
      <w:r>
        <w:rPr>
          <w:rFonts w:hint="eastAsia" w:ascii="宋体" w:hAnsi="宋体" w:eastAsia="宋体" w:cs="宋体"/>
          <w:color w:val="auto"/>
          <w:highlight w:val="none"/>
          <w:shd w:val="clear" w:color="auto" w:fill="auto"/>
          <w:lang w:val="en-US" w:eastAsia="zh-CN"/>
        </w:rPr>
        <w:t>。</w:t>
      </w:r>
    </w:p>
    <w:p w14:paraId="4DFAE90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default" w:ascii="宋体" w:hAnsi="Courier New" w:eastAsia="宋体" w:cs="Courier New"/>
          <w:color w:val="auto"/>
          <w:kern w:val="2"/>
          <w:sz w:val="21"/>
          <w:szCs w:val="21"/>
          <w:lang w:val="en-US" w:eastAsia="zh-CN" w:bidi="ar-SA"/>
        </w:rPr>
        <w:t>7.</w:t>
      </w:r>
      <w:r>
        <w:rPr>
          <w:rFonts w:hint="eastAsia"/>
          <w:color w:val="auto"/>
          <w:highlight w:val="none"/>
          <w:lang w:val="en-US" w:eastAsia="zh-CN"/>
        </w:rPr>
        <w:t>供货过程中，如中标单位货物质量问题或因公司破产倒闭等原因未能履约，影响采购人正常使用，采购人将有权扣除中标单位的履约保证金。</w:t>
      </w:r>
      <w:r>
        <w:rPr>
          <w:rFonts w:hint="eastAsia" w:ascii="宋体" w:hAnsi="宋体" w:eastAsia="宋体" w:cs="宋体"/>
          <w:color w:val="auto"/>
          <w:sz w:val="21"/>
          <w:szCs w:val="21"/>
          <w:highlight w:val="none"/>
          <w:lang w:val="en-US" w:eastAsia="zh-CN"/>
        </w:rPr>
        <w:t>履约保证金金额不足以补偿甲方的，甲方有权利追偿不足金额部分。</w:t>
      </w:r>
    </w:p>
    <w:p w14:paraId="7FAF62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w:t>
      </w:r>
      <w:r>
        <w:rPr>
          <w:rFonts w:hint="eastAsia" w:cs="宋体"/>
          <w:b/>
          <w:bCs/>
          <w:color w:val="auto"/>
          <w:kern w:val="0"/>
          <w:sz w:val="21"/>
          <w:szCs w:val="21"/>
          <w:highlight w:val="none"/>
          <w:lang w:val="en-US" w:eastAsia="zh-CN" w:bidi="ar"/>
        </w:rPr>
        <w:t>其他</w:t>
      </w:r>
      <w:r>
        <w:rPr>
          <w:rFonts w:hint="eastAsia" w:ascii="宋体" w:hAnsi="宋体" w:eastAsia="宋体" w:cs="宋体"/>
          <w:b/>
          <w:bCs/>
          <w:color w:val="auto"/>
          <w:kern w:val="0"/>
          <w:sz w:val="21"/>
          <w:szCs w:val="21"/>
          <w:highlight w:val="none"/>
          <w:lang w:val="en-US" w:eastAsia="zh-CN" w:bidi="ar"/>
        </w:rPr>
        <w:t xml:space="preserve">要求 </w:t>
      </w:r>
    </w:p>
    <w:p w14:paraId="1A46A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1. 针对本项目，</w:t>
      </w:r>
      <w:r>
        <w:rPr>
          <w:rFonts w:hint="eastAsia" w:ascii="宋体" w:hAnsi="宋体" w:eastAsia="宋体" w:cs="宋体"/>
          <w:color w:val="auto"/>
          <w:kern w:val="2"/>
          <w:sz w:val="21"/>
          <w:szCs w:val="21"/>
          <w:lang w:val="en-US" w:eastAsia="zh-CN" w:bidi="ar-SA"/>
        </w:rPr>
        <w:t>投标人需提供货源进货渠道及货源保障能力方案（包括但不限于实行集中采购，进货渠道的来源渠道正规性等），有正规且持续稳定的进货渠道。</w:t>
      </w:r>
    </w:p>
    <w:p w14:paraId="12D8D711">
      <w:pPr>
        <w:pStyle w:val="10"/>
        <w:spacing w:line="360" w:lineRule="auto"/>
        <w:ind w:firstLine="420" w:firstLineChars="200"/>
        <w:rPr>
          <w:rFonts w:hint="default"/>
          <w:color w:val="auto"/>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highlight w:val="none"/>
          <w:lang w:val="en-US" w:eastAsia="zh-CN" w:bidi="ar-SA"/>
        </w:rPr>
        <w:t>根据投标人，针对供货产品质量出现发霉、过期、变质等问题产品更换的保障措施。</w:t>
      </w:r>
    </w:p>
    <w:p w14:paraId="5F7E0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3.根据投标人为本项目制定的详细、迅速、高效切实可行的供货方案(包括但不限于：货物的采购、检验、配货、运输、装卸、派发等)。</w:t>
      </w:r>
    </w:p>
    <w:p w14:paraId="7A0FA8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4.本项目为货物配送项目，投标人需提</w:t>
      </w:r>
      <w:r>
        <w:rPr>
          <w:rFonts w:hint="eastAsia" w:ascii="宋体" w:hAnsi="宋体" w:eastAsia="宋体" w:cs="宋体"/>
          <w:b w:val="0"/>
          <w:bCs w:val="0"/>
          <w:color w:val="auto"/>
          <w:kern w:val="2"/>
          <w:sz w:val="21"/>
          <w:szCs w:val="21"/>
          <w:highlight w:val="none"/>
          <w:lang w:val="en-US" w:eastAsia="zh-CN" w:bidi="ar-SA"/>
        </w:rPr>
        <w:t>供</w:t>
      </w:r>
      <w:r>
        <w:rPr>
          <w:rFonts w:hint="eastAsia" w:ascii="宋体" w:hAnsi="宋体" w:eastAsia="宋体" w:cs="宋体"/>
          <w:b w:val="0"/>
          <w:bCs w:val="0"/>
          <w:color w:val="auto"/>
          <w:kern w:val="2"/>
          <w:sz w:val="21"/>
          <w:szCs w:val="21"/>
          <w:lang w:val="en-US" w:eastAsia="zh-CN" w:bidi="ar-SA"/>
        </w:rPr>
        <w:t>运输车辆和专职固定司机，具有一定的仓储能力，且具有配送能力。</w:t>
      </w:r>
    </w:p>
    <w:p w14:paraId="2A0D3689">
      <w:pPr>
        <w:pStyle w:val="10"/>
        <w:spacing w:line="360" w:lineRule="auto"/>
        <w:ind w:firstLine="420" w:firstLineChars="200"/>
        <w:rPr>
          <w:rFonts w:hint="default"/>
          <w:color w:val="auto"/>
          <w:lang w:val="en-US" w:eastAsia="zh-CN"/>
        </w:rPr>
      </w:pPr>
      <w:r>
        <w:rPr>
          <w:rFonts w:hint="eastAsia" w:ascii="宋体" w:hAnsi="宋体" w:eastAsia="宋体" w:cs="宋体"/>
          <w:b w:val="0"/>
          <w:bCs w:val="0"/>
          <w:color w:val="auto"/>
          <w:kern w:val="2"/>
          <w:sz w:val="21"/>
          <w:szCs w:val="21"/>
          <w:lang w:val="en-US" w:eastAsia="zh-CN" w:bidi="ar-SA"/>
        </w:rPr>
        <w:t>5.投标人需提供项目团队组织与管理制度：投标人针对本项目实际情况，提供项目组织架构（包括但不限于采购、运输、发货、仓储、质检售后人员等）、岗位配置方案及管理制度文件。</w:t>
      </w:r>
    </w:p>
    <w:p w14:paraId="3D330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投标人需结合本项目实际情况，如针对雨雪大雾等恶劣天气和重大节假日货物采购等不可抗拒、不确定因素（包括：货物的运输、装卸、派发及善后处理）等情况下，在采购、运输等方面编制切实可行的应急预案及保证措施，确保本项目顺利实施。</w:t>
      </w:r>
    </w:p>
    <w:p w14:paraId="77A95C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7.投标人需针对本项目，提供质量控制措施。</w:t>
      </w:r>
    </w:p>
    <w:p w14:paraId="5E05D0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8.本项目为蔬菜配送项目，投标人须具有一定的仓储能力。</w:t>
      </w:r>
    </w:p>
    <w:p w14:paraId="28FB2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9.投标人需提供在本项目实施过程中卫生安全保障措施及不合格货物的退还方案。</w:t>
      </w:r>
    </w:p>
    <w:p w14:paraId="6401AE90">
      <w:pPr>
        <w:pStyle w:val="6"/>
        <w:rPr>
          <w:rFonts w:hint="default"/>
          <w:lang w:val="en-US" w:eastAsia="zh-CN"/>
        </w:rPr>
      </w:pPr>
      <w:r>
        <w:rPr>
          <w:rFonts w:hint="eastAsia" w:ascii="宋体" w:hAnsi="宋体" w:eastAsia="宋体" w:cs="宋体"/>
          <w:color w:val="auto"/>
          <w:kern w:val="2"/>
          <w:sz w:val="21"/>
          <w:szCs w:val="21"/>
          <w:lang w:val="en-US" w:eastAsia="zh-CN" w:bidi="ar-SA"/>
        </w:rPr>
        <w:t>10.投标人需提供关于有明确的沟通机制、清晰的优化流程、主动的改进承诺、制度化的保障优化服务措施及承诺。</w:t>
      </w:r>
    </w:p>
    <w:p w14:paraId="405B24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注：</w:t>
      </w:r>
    </w:p>
    <w:p w14:paraId="1E3E2E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default"/>
          <w:lang w:val="en-US"/>
        </w:rPr>
      </w:pPr>
      <w:r>
        <w:rPr>
          <w:rFonts w:hint="eastAsia" w:ascii="宋体" w:hAnsi="宋体" w:eastAsia="宋体" w:cs="宋体"/>
          <w:b/>
          <w:bCs/>
          <w:color w:val="auto"/>
          <w:kern w:val="2"/>
          <w:sz w:val="21"/>
          <w:szCs w:val="21"/>
          <w:lang w:val="en-US" w:eastAsia="zh-CN" w:bidi="ar-SA"/>
        </w:rPr>
        <w:t>1、投标人在满足技术要求和性能的前提下可投同档次或优于上述参数、性能和质量的货物</w:t>
      </w:r>
      <w:r>
        <w:rPr>
          <w:rFonts w:hint="eastAsia" w:cs="宋体"/>
          <w:b/>
          <w:bCs/>
          <w:color w:val="auto"/>
          <w:kern w:val="2"/>
          <w:sz w:val="21"/>
          <w:szCs w:val="21"/>
          <w:lang w:val="en-US" w:eastAsia="zh-CN" w:bidi="ar-SA"/>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DD4F5">
    <w:pPr>
      <w:pStyle w:val="5"/>
      <w:pBdr>
        <w:top w:val="single" w:color="auto" w:sz="4" w:space="0"/>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24762">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1B24762">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4B13">
    <w:pPr>
      <w:pBdr>
        <w:bottom w:val="single" w:color="auto" w:sz="4" w:space="1"/>
      </w:pBdr>
      <w:jc w:val="right"/>
      <w:rPr>
        <w:rFonts w:hint="eastAsia" w:ascii="宋体" w:hAnsi="宋体" w:eastAsia="宋体" w:cs="宋体"/>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4089F"/>
    <w:rsid w:val="0AC068E3"/>
    <w:rsid w:val="5A14089F"/>
    <w:rsid w:val="6D76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w:basedOn w:val="3"/>
    <w:next w:val="1"/>
    <w:qFormat/>
    <w:uiPriority w:val="0"/>
    <w:pPr>
      <w:ind w:firstLine="420"/>
    </w:pPr>
    <w:rPr>
      <w:rFonts w:eastAsia="楷体_GB2312"/>
      <w:sz w:val="32"/>
      <w:szCs w:val="20"/>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2075</Words>
  <Characters>2121</Characters>
  <Lines>0</Lines>
  <Paragraphs>0</Paragraphs>
  <TotalTime>1</TotalTime>
  <ScaleCrop>false</ScaleCrop>
  <LinksUpToDate>false</LinksUpToDate>
  <CharactersWithSpaces>2135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2026-07-20T04:17:00Z</dcterms:created>
  <dc:creator>fzzkf</dc:creator>
  <cp:lastModifiedBy>fzzkf</cp:lastModifiedBy>
  <dcterms:modified xsi:type="dcterms:W3CDTF">2026-07-20T04:21:06Z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0A29F752F2074CD38CEBCB834BAFEF5A_11</vt:lpwstr>
  </property>
  <property fmtid="{D5CDD505-2E9C-101B-9397-08002B2CF9AE}" pid="4" name="KSOTemplateDocerSaveRecord">
    <vt:lpwstr>eyJoZGlkIjoiNmNkMmM3Y2MwZTI5MTg3Njc5ZTY1M2FmNmIxMmIwNzEiLCJ1c2VySWQiOiIzNDA4NDg1NTYifQ==</vt:lpwstr>
  </property>
</Properties>
</file>