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E54B1">
      <w:pPr>
        <w:jc w:val="center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河南机电职业学院产教融合校企合作管理平台（双高）项目-成交公告</w:t>
      </w:r>
    </w:p>
    <w:p w14:paraId="608DBEFA">
      <w:pPr>
        <w:rPr>
          <w:rFonts w:hint="eastAsia"/>
        </w:rPr>
      </w:pPr>
    </w:p>
    <w:p w14:paraId="5CC97ED5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一、项目基本情况</w:t>
      </w:r>
    </w:p>
    <w:p w14:paraId="6596A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1、采购项目编号：豫财磋商采购-2026-445</w:t>
      </w:r>
    </w:p>
    <w:p w14:paraId="3C2E6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2、采购项目名称：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河南机电职业学院产教融合校企合作管理平台（双高）项目</w:t>
      </w:r>
    </w:p>
    <w:p w14:paraId="21753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3、采购方式：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竞争性磋商</w:t>
      </w:r>
    </w:p>
    <w:p w14:paraId="75BC7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4、公告发布日期：202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年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月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日</w:t>
      </w:r>
    </w:p>
    <w:p w14:paraId="327F7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5、评审日期：202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月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23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日</w:t>
      </w:r>
    </w:p>
    <w:p w14:paraId="483CF44E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vertAlign w:val="baseline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、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成交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情况</w:t>
      </w:r>
    </w:p>
    <w:tbl>
      <w:tblPr>
        <w:tblStyle w:val="9"/>
        <w:tblW w:w="15975" w:type="dxa"/>
        <w:tblInd w:w="-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269"/>
        <w:gridCol w:w="2456"/>
        <w:gridCol w:w="5225"/>
        <w:gridCol w:w="1700"/>
        <w:gridCol w:w="1638"/>
        <w:gridCol w:w="1337"/>
        <w:gridCol w:w="1363"/>
      </w:tblGrid>
      <w:tr w14:paraId="33823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987" w:type="dxa"/>
            <w:vAlign w:val="center"/>
          </w:tcPr>
          <w:p w14:paraId="46D07CB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shd w:val="clear" w:fill="FFFFFF"/>
              </w:rPr>
              <w:t>包号</w:t>
            </w:r>
          </w:p>
        </w:tc>
        <w:tc>
          <w:tcPr>
            <w:tcW w:w="3725" w:type="dxa"/>
            <w:gridSpan w:val="2"/>
            <w:vAlign w:val="center"/>
          </w:tcPr>
          <w:p w14:paraId="57C6AB3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shd w:val="clear" w:fill="FFFFFF"/>
              </w:rPr>
              <w:t>采购内容</w:t>
            </w:r>
          </w:p>
        </w:tc>
        <w:tc>
          <w:tcPr>
            <w:tcW w:w="5225" w:type="dxa"/>
            <w:vAlign w:val="center"/>
          </w:tcPr>
          <w:p w14:paraId="1120783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shd w:val="clear" w:fill="FFFFFF"/>
              </w:rPr>
              <w:t>供应商名称</w:t>
            </w:r>
          </w:p>
        </w:tc>
        <w:tc>
          <w:tcPr>
            <w:tcW w:w="1700" w:type="dxa"/>
            <w:vAlign w:val="center"/>
          </w:tcPr>
          <w:p w14:paraId="7F2E023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shd w:val="clear" w:fill="FFFFFF"/>
              </w:rPr>
              <w:t>地 址</w:t>
            </w:r>
          </w:p>
        </w:tc>
        <w:tc>
          <w:tcPr>
            <w:tcW w:w="1638" w:type="dxa"/>
            <w:vAlign w:val="center"/>
          </w:tcPr>
          <w:p w14:paraId="7A36F7D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shd w:val="clear" w:fill="FFFFFF"/>
              </w:rPr>
              <w:t>中标金额</w:t>
            </w:r>
          </w:p>
        </w:tc>
        <w:tc>
          <w:tcPr>
            <w:tcW w:w="1337" w:type="dxa"/>
            <w:vAlign w:val="center"/>
          </w:tcPr>
          <w:p w14:paraId="06986C7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shd w:val="clear" w:fill="FFFFFF"/>
              </w:rPr>
              <w:t>单位</w:t>
            </w:r>
          </w:p>
        </w:tc>
        <w:tc>
          <w:tcPr>
            <w:tcW w:w="1363" w:type="dxa"/>
            <w:vAlign w:val="center"/>
          </w:tcPr>
          <w:p w14:paraId="2725933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shd w:val="clear" w:fill="FFFFFF"/>
                <w:lang w:val="en-US" w:eastAsia="zh-CN"/>
              </w:rPr>
              <w:t>备注信息</w:t>
            </w:r>
          </w:p>
        </w:tc>
      </w:tr>
      <w:tr w14:paraId="50C3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987" w:type="dxa"/>
            <w:vMerge w:val="restart"/>
            <w:vAlign w:val="center"/>
          </w:tcPr>
          <w:p w14:paraId="08B546B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豫政采(2)20261136-1</w:t>
            </w:r>
          </w:p>
        </w:tc>
        <w:tc>
          <w:tcPr>
            <w:tcW w:w="3725" w:type="dxa"/>
            <w:gridSpan w:val="2"/>
            <w:vAlign w:val="center"/>
          </w:tcPr>
          <w:p w14:paraId="716C596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本项目采购内容主要包括以下模块的开发建设与集成服务：（1）平台软件开发：包括产教融合综合门户、校企供需对接系统、校企合作质量监控与评价系统、项目备案管理、市域产教联合体/行业产教融合共同体管理；（2）数据资源建设：包括100家重点企业数据采集与清洗、院校数据治理（专业、课程、师资、实训基地标准化）、外部数据采购：智联招聘、企查查API接口授权（2年）、数据标注与标签体系建设；（3）系统集成：与智慧校园平台（数据中台、统一身份认证平台等）对接接口开发（12个API）、与省教育厅政务平台数据通道建设（1条专线）、上线部署、等保测评；（4）培训推广：管理员、教师、企业用户培训（15场）、平台发布会、宣传手册与视频制作、线上推广。</w:t>
            </w:r>
          </w:p>
        </w:tc>
        <w:tc>
          <w:tcPr>
            <w:tcW w:w="5225" w:type="dxa"/>
            <w:vAlign w:val="center"/>
          </w:tcPr>
          <w:p w14:paraId="5B61CDB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河南驰腾电子科技有限公司</w:t>
            </w:r>
          </w:p>
        </w:tc>
        <w:tc>
          <w:tcPr>
            <w:tcW w:w="1700" w:type="dxa"/>
            <w:vAlign w:val="center"/>
          </w:tcPr>
          <w:p w14:paraId="5687CBB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河南省郑州市金水区东风路18号汇宝大厦一期8层</w:t>
            </w:r>
          </w:p>
        </w:tc>
        <w:tc>
          <w:tcPr>
            <w:tcW w:w="1638" w:type="dxa"/>
            <w:vAlign w:val="center"/>
          </w:tcPr>
          <w:p w14:paraId="2C569678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1528500.00</w:t>
            </w:r>
          </w:p>
        </w:tc>
        <w:tc>
          <w:tcPr>
            <w:tcW w:w="1337" w:type="dxa"/>
            <w:vAlign w:val="center"/>
          </w:tcPr>
          <w:p w14:paraId="493E133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  <w:tc>
          <w:tcPr>
            <w:tcW w:w="1363" w:type="dxa"/>
            <w:vMerge w:val="restart"/>
            <w:vAlign w:val="center"/>
          </w:tcPr>
          <w:p w14:paraId="4E1B0583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评审总得分: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96.79分</w:t>
            </w:r>
          </w:p>
        </w:tc>
      </w:tr>
      <w:tr w14:paraId="3DC7C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Merge w:val="continue"/>
          </w:tcPr>
          <w:p w14:paraId="2F8936A9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269" w:type="dxa"/>
            <w:vAlign w:val="center"/>
          </w:tcPr>
          <w:p w14:paraId="72E4BAC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456" w:type="dxa"/>
            <w:vAlign w:val="center"/>
          </w:tcPr>
          <w:p w14:paraId="672D04F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5225" w:type="dxa"/>
            <w:vAlign w:val="center"/>
          </w:tcPr>
          <w:p w14:paraId="43735ACB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服务范围</w:t>
            </w:r>
          </w:p>
        </w:tc>
        <w:tc>
          <w:tcPr>
            <w:tcW w:w="1700" w:type="dxa"/>
            <w:vAlign w:val="center"/>
          </w:tcPr>
          <w:p w14:paraId="2B9911AB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shd w:val="clear" w:fill="FFFFFF"/>
                <w:lang w:val="en-US" w:eastAsia="zh-CN"/>
              </w:rPr>
              <w:t>服务要求</w:t>
            </w:r>
          </w:p>
        </w:tc>
        <w:tc>
          <w:tcPr>
            <w:tcW w:w="1638" w:type="dxa"/>
            <w:vAlign w:val="center"/>
          </w:tcPr>
          <w:p w14:paraId="4F63F6A4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shd w:val="clear" w:fill="FFFFFF"/>
                <w:lang w:val="en-US" w:eastAsia="zh-CN"/>
              </w:rPr>
              <w:t>服务时间</w:t>
            </w:r>
          </w:p>
        </w:tc>
        <w:tc>
          <w:tcPr>
            <w:tcW w:w="1337" w:type="dxa"/>
            <w:vAlign w:val="center"/>
          </w:tcPr>
          <w:p w14:paraId="5DA92E4A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444444"/>
                <w:spacing w:val="0"/>
                <w:sz w:val="21"/>
                <w:szCs w:val="21"/>
                <w:shd w:val="clear" w:fill="FFFFFF"/>
                <w:lang w:val="en-US" w:eastAsia="zh-CN"/>
              </w:rPr>
              <w:t>服务质量</w:t>
            </w:r>
          </w:p>
        </w:tc>
        <w:tc>
          <w:tcPr>
            <w:tcW w:w="1363" w:type="dxa"/>
            <w:vMerge w:val="continue"/>
            <w:vAlign w:val="center"/>
          </w:tcPr>
          <w:p w14:paraId="66C5881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 w14:paraId="4B6B8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987" w:type="dxa"/>
            <w:vMerge w:val="continue"/>
          </w:tcPr>
          <w:p w14:paraId="34C5CFB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269" w:type="dxa"/>
            <w:vAlign w:val="center"/>
          </w:tcPr>
          <w:p w14:paraId="465D1B1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456" w:type="dxa"/>
            <w:vAlign w:val="center"/>
          </w:tcPr>
          <w:p w14:paraId="71B776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河南机电职业学院产教融合校企合作管理平台（双高）项目</w:t>
            </w:r>
          </w:p>
        </w:tc>
        <w:tc>
          <w:tcPr>
            <w:tcW w:w="5225" w:type="dxa"/>
            <w:vAlign w:val="center"/>
          </w:tcPr>
          <w:p w14:paraId="117BE1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本项目采购内容主要包括以下模块的开发建设与集成服务：（1）平台软件开发：包括产教融合综合门户、校企供需对接系统、校企合作质量监控与评价系统、项目备案管理、市域产教联合体/行业产教融合共同体管理；（2）数据资源建设：包括100家重点企业数据采集与清洗、院校数据治理（专业、课程、师资、实训基地标准化）、外部数据采购：智联招聘、企查查API接口授权（2年）、数据标注与标签体系建设；（3）系统集成：与智慧校园平台（数据中台、统一身份认证平台等）对接接口开发（12个API）、与省教育厅政务平台数据通道建设（1条专线）、上线部署、等保测评；（4）培训推广：管理员、教师、企业用户培训（15场）、平台发布会、宣传手册与视频制作、线上推广。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0" w:type="dxa"/>
            <w:vAlign w:val="center"/>
          </w:tcPr>
          <w:p w14:paraId="75CF2AF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满足采购人要求</w:t>
            </w:r>
          </w:p>
        </w:tc>
        <w:tc>
          <w:tcPr>
            <w:tcW w:w="1638" w:type="dxa"/>
            <w:vAlign w:val="center"/>
          </w:tcPr>
          <w:p w14:paraId="791B9FC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合同签订后6个月内完成开发、部署、验收。</w:t>
            </w:r>
          </w:p>
        </w:tc>
        <w:tc>
          <w:tcPr>
            <w:tcW w:w="1337" w:type="dxa"/>
            <w:vAlign w:val="center"/>
          </w:tcPr>
          <w:p w14:paraId="0FFB2ED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合格</w:t>
            </w:r>
          </w:p>
        </w:tc>
        <w:tc>
          <w:tcPr>
            <w:tcW w:w="1363" w:type="dxa"/>
            <w:vMerge w:val="continue"/>
          </w:tcPr>
          <w:p w14:paraId="4D98B6D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</w:tbl>
    <w:p w14:paraId="476B620B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1"/>
          <w:szCs w:val="21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、评审专家名单</w:t>
      </w:r>
    </w:p>
    <w:p w14:paraId="4B31802C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bookmarkStart w:id="7" w:name="_GoBack"/>
      <w:bookmarkEnd w:id="7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李凌均、孙君曼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乔森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（采购人代表）</w:t>
      </w:r>
    </w:p>
    <w:p w14:paraId="5190C59D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1"/>
          <w:szCs w:val="21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、代理服务收费标准及金额：</w:t>
      </w:r>
    </w:p>
    <w:p w14:paraId="31C93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收费标准：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具体参照河南省招标投标协会关于印发《河南省招标代理服务收费指导意见》（豫招协【2023】002号）中的服务收费标准，按照采购预算价收费由成交人一次性支付给采购代理机构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0E2BC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FF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>收费金额：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23189.50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元</w:t>
      </w:r>
    </w:p>
    <w:p w14:paraId="2CE142A2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五、成交公告发布的媒介及成交公告期限</w:t>
      </w:r>
    </w:p>
    <w:p w14:paraId="14F7C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本次中标公告在《河南省政府采购网》《河南省公共资源交易中心网》上发布，成交公告期限为1个工作日。</w:t>
      </w:r>
    </w:p>
    <w:p w14:paraId="3926DCBF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六、其他补充事宜</w:t>
      </w:r>
    </w:p>
    <w:p w14:paraId="1A86F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各有关当事人如对成交结果有异议的，可以在成交公告期限届满之日起七个工作日内，按照《政府采购质疑和投诉办法》（财政部令第94号）的相关规定，以书面形式向采购人和采购代理机构提出质疑。逾期提交的质疑函将不予受理。</w:t>
      </w:r>
    </w:p>
    <w:p w14:paraId="52481EA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bidi w:val="0"/>
        <w:spacing w:before="0" w:after="0" w:line="360" w:lineRule="auto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</w:pPr>
      <w:bookmarkStart w:id="0" w:name="_Toc3604"/>
      <w:bookmarkStart w:id="1" w:name="_Toc31928"/>
      <w:bookmarkStart w:id="2" w:name="_Toc24274"/>
      <w:bookmarkStart w:id="3" w:name="_Toc27370"/>
      <w:bookmarkStart w:id="4" w:name="_Toc4118"/>
      <w:bookmarkStart w:id="5" w:name="_Toc31359"/>
      <w:bookmarkStart w:id="6" w:name="_Toc8031"/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七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shd w:val="clear" w:color="auto" w:fill="FFFFFF"/>
        </w:rPr>
        <w:t>、</w:t>
      </w:r>
      <w:bookmarkEnd w:id="0"/>
      <w:bookmarkEnd w:id="1"/>
      <w:bookmarkEnd w:id="2"/>
      <w:bookmarkEnd w:id="3"/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凡对本次招标提出询问，请按照以下方式联系</w:t>
      </w:r>
      <w:bookmarkEnd w:id="4"/>
      <w:bookmarkEnd w:id="5"/>
      <w:bookmarkEnd w:id="6"/>
    </w:p>
    <w:p w14:paraId="695A8B84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1、采购人信息</w:t>
      </w:r>
    </w:p>
    <w:p w14:paraId="468085C1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 xml:space="preserve">名称：河南机电职业学院 </w:t>
      </w:r>
    </w:p>
    <w:p w14:paraId="2C68FE31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 xml:space="preserve">地址：河南省郑州市新郑市龙湖镇泰山路与郑新路交叉口西南角  </w:t>
      </w:r>
    </w:p>
    <w:p w14:paraId="5BAA530E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联系人：王老师</w:t>
      </w:r>
    </w:p>
    <w:p w14:paraId="70352792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联系方式：0371-85901013</w:t>
      </w:r>
    </w:p>
    <w:p w14:paraId="5BC8726A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2、采购代理机构信息（如有）</w:t>
      </w:r>
    </w:p>
    <w:p w14:paraId="3840EE61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名称：中金泰富工程管理有限公司</w:t>
      </w:r>
    </w:p>
    <w:p w14:paraId="1C600855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地址：郑州市经七路15号中亨大厦712室</w:t>
      </w:r>
    </w:p>
    <w:p w14:paraId="78E4E1D5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联系人：郭肖肖</w:t>
      </w:r>
    </w:p>
    <w:p w14:paraId="156D5700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联系方式：0371-55022102</w:t>
      </w:r>
    </w:p>
    <w:p w14:paraId="712884BD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3、项目联系方式</w:t>
      </w:r>
    </w:p>
    <w:p w14:paraId="276B5084"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项目联系人：郭肖肖</w:t>
      </w:r>
    </w:p>
    <w:p w14:paraId="414E4A8C">
      <w:pPr>
        <w:pStyle w:val="7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联系方式：0371-55022102</w:t>
      </w:r>
    </w:p>
    <w:p w14:paraId="5E0F1630">
      <w:pPr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sectPr>
      <w:footerReference r:id="rId3" w:type="default"/>
      <w:pgSz w:w="16838" w:h="11906" w:orient="landscape"/>
      <w:pgMar w:top="1183" w:right="1661" w:bottom="1063" w:left="1440" w:header="851" w:footer="992" w:gutter="0"/>
      <w:paperSrc/>
      <w:pgNumType w:fmt="decimal" w:start="1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A757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A375E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375E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04188"/>
    <w:rsid w:val="00757709"/>
    <w:rsid w:val="01315309"/>
    <w:rsid w:val="0156177E"/>
    <w:rsid w:val="042A225D"/>
    <w:rsid w:val="043B4698"/>
    <w:rsid w:val="071C0D73"/>
    <w:rsid w:val="07DB0C2F"/>
    <w:rsid w:val="0B70484B"/>
    <w:rsid w:val="0C110C02"/>
    <w:rsid w:val="13D33102"/>
    <w:rsid w:val="140137CB"/>
    <w:rsid w:val="180475F3"/>
    <w:rsid w:val="19416D51"/>
    <w:rsid w:val="1A7504B1"/>
    <w:rsid w:val="1A7C3DE2"/>
    <w:rsid w:val="1C673348"/>
    <w:rsid w:val="1C855682"/>
    <w:rsid w:val="1CEB22D7"/>
    <w:rsid w:val="1CFC0FD3"/>
    <w:rsid w:val="1E714BF2"/>
    <w:rsid w:val="208A0FEC"/>
    <w:rsid w:val="252E63EA"/>
    <w:rsid w:val="258D5C7E"/>
    <w:rsid w:val="27B97CFB"/>
    <w:rsid w:val="2A047719"/>
    <w:rsid w:val="2AB033FD"/>
    <w:rsid w:val="2ADA66CC"/>
    <w:rsid w:val="2E105005"/>
    <w:rsid w:val="33A94C14"/>
    <w:rsid w:val="39304188"/>
    <w:rsid w:val="3A43428E"/>
    <w:rsid w:val="3BC06B6D"/>
    <w:rsid w:val="433C187A"/>
    <w:rsid w:val="46A63BDA"/>
    <w:rsid w:val="473A0A0E"/>
    <w:rsid w:val="476D294A"/>
    <w:rsid w:val="48235B90"/>
    <w:rsid w:val="4AE44CD1"/>
    <w:rsid w:val="4B5227F2"/>
    <w:rsid w:val="4B767C19"/>
    <w:rsid w:val="4B9D4CE9"/>
    <w:rsid w:val="4D3C7046"/>
    <w:rsid w:val="4E3452CD"/>
    <w:rsid w:val="4EBB21ED"/>
    <w:rsid w:val="4F9842DC"/>
    <w:rsid w:val="516375F5"/>
    <w:rsid w:val="51B04497"/>
    <w:rsid w:val="53FD20BF"/>
    <w:rsid w:val="552A1E7A"/>
    <w:rsid w:val="55D933F7"/>
    <w:rsid w:val="579E009D"/>
    <w:rsid w:val="5C0A27AB"/>
    <w:rsid w:val="5D700646"/>
    <w:rsid w:val="601C3253"/>
    <w:rsid w:val="60F42840"/>
    <w:rsid w:val="62460EB8"/>
    <w:rsid w:val="6393458A"/>
    <w:rsid w:val="63EA3E35"/>
    <w:rsid w:val="64406FC4"/>
    <w:rsid w:val="661E50E3"/>
    <w:rsid w:val="67383895"/>
    <w:rsid w:val="67C223E6"/>
    <w:rsid w:val="68046A6D"/>
    <w:rsid w:val="6B513865"/>
    <w:rsid w:val="6C7558DD"/>
    <w:rsid w:val="7371773A"/>
    <w:rsid w:val="7742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6" w:lineRule="auto"/>
      <w:jc w:val="left"/>
      <w:outlineLvl w:val="1"/>
    </w:pPr>
    <w:rPr>
      <w:b/>
      <w:bCs/>
      <w:sz w:val="24"/>
      <w:szCs w:val="2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99"/>
    <w:pPr>
      <w:spacing w:line="360" w:lineRule="auto"/>
    </w:pPr>
    <w:rPr>
      <w:sz w:val="24"/>
      <w:szCs w:val="20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FollowedHyperlink"/>
    <w:basedOn w:val="10"/>
    <w:qFormat/>
    <w:uiPriority w:val="0"/>
    <w:rPr>
      <w:color w:val="5C5C5C"/>
      <w:u w:val="none"/>
    </w:rPr>
  </w:style>
  <w:style w:type="character" w:styleId="13">
    <w:name w:val="Emphasis"/>
    <w:basedOn w:val="10"/>
    <w:qFormat/>
    <w:uiPriority w:val="0"/>
    <w:rPr>
      <w:b/>
      <w:bCs/>
    </w:rPr>
  </w:style>
  <w:style w:type="character" w:styleId="14">
    <w:name w:val="HTML Definition"/>
    <w:basedOn w:val="10"/>
    <w:qFormat/>
    <w:uiPriority w:val="0"/>
  </w:style>
  <w:style w:type="character" w:styleId="15">
    <w:name w:val="HTML Typewriter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Acronym"/>
    <w:basedOn w:val="10"/>
    <w:qFormat/>
    <w:uiPriority w:val="0"/>
  </w:style>
  <w:style w:type="character" w:styleId="17">
    <w:name w:val="HTML Variable"/>
    <w:basedOn w:val="10"/>
    <w:qFormat/>
    <w:uiPriority w:val="0"/>
  </w:style>
  <w:style w:type="character" w:styleId="18">
    <w:name w:val="Hyperlink"/>
    <w:basedOn w:val="10"/>
    <w:qFormat/>
    <w:uiPriority w:val="0"/>
    <w:rPr>
      <w:color w:val="0000FF"/>
      <w:u w:val="single"/>
    </w:rPr>
  </w:style>
  <w:style w:type="character" w:styleId="19">
    <w:name w:val="HTML Code"/>
    <w:basedOn w:val="10"/>
    <w:qFormat/>
    <w:uiPriority w:val="0"/>
    <w:rPr>
      <w:rFonts w:ascii="monospace" w:hAnsi="monospace" w:eastAsia="monospace" w:cs="monospace"/>
      <w:sz w:val="20"/>
    </w:rPr>
  </w:style>
  <w:style w:type="character" w:styleId="20">
    <w:name w:val="HTML Cite"/>
    <w:basedOn w:val="10"/>
    <w:qFormat/>
    <w:uiPriority w:val="0"/>
  </w:style>
  <w:style w:type="character" w:styleId="21">
    <w:name w:val="HTML Keyboard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Sample"/>
    <w:basedOn w:val="10"/>
    <w:qFormat/>
    <w:uiPriority w:val="0"/>
    <w:rPr>
      <w:rFonts w:hint="default" w:ascii="monospace" w:hAnsi="monospace" w:eastAsia="monospace" w:cs="monospace"/>
    </w:rPr>
  </w:style>
  <w:style w:type="character" w:customStyle="1" w:styleId="23">
    <w:name w:val="hover"/>
    <w:basedOn w:val="10"/>
    <w:qFormat/>
    <w:uiPriority w:val="0"/>
    <w:rPr>
      <w:color w:val="2590EB"/>
      <w:shd w:val="clear" w:fill="E9F4FD"/>
    </w:rPr>
  </w:style>
  <w:style w:type="character" w:customStyle="1" w:styleId="24">
    <w:name w:val="hover1"/>
    <w:basedOn w:val="10"/>
    <w:qFormat/>
    <w:uiPriority w:val="0"/>
    <w:rPr>
      <w:color w:val="2590EB"/>
    </w:rPr>
  </w:style>
  <w:style w:type="character" w:customStyle="1" w:styleId="25">
    <w:name w:val="hover2"/>
    <w:basedOn w:val="10"/>
    <w:qFormat/>
    <w:uiPriority w:val="0"/>
    <w:rPr>
      <w:color w:val="2590EB"/>
    </w:rPr>
  </w:style>
  <w:style w:type="character" w:customStyle="1" w:styleId="26">
    <w:name w:val="hover3"/>
    <w:basedOn w:val="10"/>
    <w:qFormat/>
    <w:uiPriority w:val="0"/>
  </w:style>
  <w:style w:type="character" w:customStyle="1" w:styleId="27">
    <w:name w:val="mini-tree-nodetext7"/>
    <w:basedOn w:val="10"/>
    <w:qFormat/>
    <w:uiPriority w:val="0"/>
  </w:style>
  <w:style w:type="character" w:customStyle="1" w:styleId="28">
    <w:name w:val="mini-tree-nodetext4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757</Words>
  <Characters>852</Characters>
  <Lines>0</Lines>
  <Paragraphs>0</Paragraphs>
  <TotalTime>2</TotalTime>
  <ScaleCrop>false</ScaleCrop>
  <LinksUpToDate>false</LinksUpToDate>
  <CharactersWithSpaces>858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2025-02-07T07:26:00Z</dcterms:created>
  <dc:creator>admin</dc:creator>
  <cp:lastModifiedBy>中金泰富-郭肖</cp:lastModifiedBy>
  <dcterms:modified xsi:type="dcterms:W3CDTF">2026-07-24T08:08:50Z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720445EDF8054FA5ADE18C59F627B1ED_13</vt:lpwstr>
  </property>
  <property fmtid="{D5CDD505-2E9C-101B-9397-08002B2CF9AE}" pid="4" name="KSOTemplateDocerSaveRecord">
    <vt:lpwstr>eyJoZGlkIjoiODY5N2M5N2I5NGZmMGMzZTk0MjlmZjkyNGY3OGE0MDkiLCJ1c2VySWQiOiIxMjg5MTQwNTE2In0=</vt:lpwstr>
  </property>
</Properties>
</file>