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2E194A">
      <w:pPr>
        <w:keepNext w:val="0"/>
        <w:keepLines w:val="0"/>
        <w:pageBreakBefore w:val="0"/>
        <w:numPr>
          <w:ilvl w:val="0"/>
          <w:numId w:val="0"/>
        </w:numPr>
        <w:kinsoku/>
        <w:wordWrap w:val="0"/>
        <w:overflowPunct/>
        <w:topLinePunct w:val="0"/>
        <w:bidi w:val="0"/>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包1</w:t>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8"/>
        <w:gridCol w:w="6947"/>
        <w:gridCol w:w="827"/>
      </w:tblGrid>
      <w:tr w14:paraId="396A0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5000" w:type="pct"/>
            <w:gridSpan w:val="3"/>
            <w:tcBorders>
              <w:top w:val="nil"/>
              <w:left w:val="nil"/>
              <w:right w:val="nil"/>
            </w:tcBorders>
            <w:noWrap w:val="0"/>
            <w:vAlign w:val="center"/>
          </w:tcPr>
          <w:p w14:paraId="3C152FA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bCs/>
                <w:kern w:val="0"/>
                <w:sz w:val="21"/>
                <w:szCs w:val="21"/>
                <w:highlight w:val="none"/>
                <w:lang w:val="en-US" w:eastAsia="zh-CN"/>
              </w:rPr>
            </w:pPr>
            <w:r>
              <w:rPr>
                <w:rFonts w:hint="eastAsia" w:ascii="宋体" w:hAnsi="宋体" w:eastAsia="宋体" w:cs="宋体"/>
                <w:b/>
                <w:bCs/>
                <w:kern w:val="0"/>
                <w:sz w:val="21"/>
                <w:szCs w:val="21"/>
                <w:highlight w:val="none"/>
                <w:lang w:val="en-US" w:eastAsia="zh-CN"/>
              </w:rPr>
              <w:t>无影灯</w:t>
            </w:r>
          </w:p>
        </w:tc>
      </w:tr>
      <w:tr w14:paraId="23628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39" w:type="pct"/>
            <w:tcBorders>
              <w:tl2br w:val="nil"/>
              <w:tr2bl w:val="nil"/>
            </w:tcBorders>
            <w:noWrap w:val="0"/>
            <w:vAlign w:val="center"/>
          </w:tcPr>
          <w:p w14:paraId="60098EE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一</w:t>
            </w:r>
          </w:p>
        </w:tc>
        <w:tc>
          <w:tcPr>
            <w:tcW w:w="4076" w:type="pct"/>
            <w:tcBorders>
              <w:tl2br w:val="nil"/>
              <w:tr2bl w:val="nil"/>
            </w:tcBorders>
            <w:noWrap w:val="0"/>
            <w:vAlign w:val="center"/>
          </w:tcPr>
          <w:p w14:paraId="4363CC6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
                <w:bCs/>
                <w:kern w:val="0"/>
                <w:sz w:val="21"/>
                <w:szCs w:val="21"/>
              </w:rPr>
            </w:pPr>
            <w:r>
              <w:rPr>
                <w:rFonts w:hint="eastAsia" w:ascii="宋体" w:hAnsi="宋体" w:eastAsia="宋体" w:cs="宋体"/>
                <w:b/>
                <w:bCs/>
                <w:kern w:val="0"/>
                <w:sz w:val="21"/>
                <w:szCs w:val="21"/>
              </w:rPr>
              <w:t>总体要求</w:t>
            </w:r>
          </w:p>
        </w:tc>
        <w:tc>
          <w:tcPr>
            <w:tcW w:w="484" w:type="pct"/>
            <w:tcBorders>
              <w:tl2br w:val="nil"/>
              <w:tr2bl w:val="nil"/>
            </w:tcBorders>
            <w:noWrap w:val="0"/>
            <w:vAlign w:val="center"/>
          </w:tcPr>
          <w:p w14:paraId="0CF435E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　</w:t>
            </w:r>
          </w:p>
        </w:tc>
      </w:tr>
      <w:tr w14:paraId="24B51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39" w:type="pct"/>
            <w:tcBorders>
              <w:tl2br w:val="nil"/>
              <w:tr2bl w:val="nil"/>
            </w:tcBorders>
            <w:noWrap w:val="0"/>
            <w:vAlign w:val="center"/>
          </w:tcPr>
          <w:p w14:paraId="5BB7368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1</w:t>
            </w:r>
          </w:p>
        </w:tc>
        <w:tc>
          <w:tcPr>
            <w:tcW w:w="4076" w:type="pct"/>
            <w:tcBorders>
              <w:tl2br w:val="nil"/>
              <w:tr2bl w:val="nil"/>
            </w:tcBorders>
            <w:noWrap w:val="0"/>
            <w:vAlign w:val="center"/>
          </w:tcPr>
          <w:p w14:paraId="464B9CDA">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满足医院要求，凡涉及设备安装及施工由中标方负责，按照医院要求提供交钥匙工程</w:t>
            </w:r>
          </w:p>
        </w:tc>
        <w:tc>
          <w:tcPr>
            <w:tcW w:w="484" w:type="pct"/>
            <w:tcBorders>
              <w:tl2br w:val="nil"/>
              <w:tr2bl w:val="nil"/>
            </w:tcBorders>
            <w:noWrap w:val="0"/>
            <w:vAlign w:val="center"/>
          </w:tcPr>
          <w:p w14:paraId="74697F0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1728C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23506E4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2</w:t>
            </w:r>
          </w:p>
        </w:tc>
        <w:tc>
          <w:tcPr>
            <w:tcW w:w="4076" w:type="pct"/>
            <w:tcBorders>
              <w:tl2br w:val="nil"/>
              <w:tr2bl w:val="nil"/>
            </w:tcBorders>
            <w:noWrap w:val="0"/>
            <w:vAlign w:val="center"/>
          </w:tcPr>
          <w:p w14:paraId="7C34C711">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投标时要求提供投标产品注册</w:t>
            </w:r>
            <w:r>
              <w:rPr>
                <w:rFonts w:hint="eastAsia" w:ascii="宋体" w:hAnsi="宋体" w:eastAsia="宋体" w:cs="宋体"/>
                <w:color w:val="000000"/>
                <w:kern w:val="0"/>
                <w:sz w:val="21"/>
                <w:szCs w:val="21"/>
                <w:lang w:val="en-US" w:eastAsia="zh-CN"/>
              </w:rPr>
              <w:t>所用</w:t>
            </w:r>
            <w:r>
              <w:rPr>
                <w:rFonts w:hint="eastAsia" w:ascii="宋体" w:hAnsi="宋体" w:eastAsia="宋体" w:cs="宋体"/>
                <w:color w:val="000000"/>
                <w:kern w:val="0"/>
                <w:sz w:val="21"/>
                <w:szCs w:val="21"/>
              </w:rPr>
              <w:t>检验报告、技术参数表（datasheet）及产品彩页</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lang w:val="en-US" w:eastAsia="zh-CN"/>
              </w:rPr>
              <w:t>说明书</w:t>
            </w:r>
          </w:p>
        </w:tc>
        <w:tc>
          <w:tcPr>
            <w:tcW w:w="484" w:type="pct"/>
            <w:tcBorders>
              <w:tl2br w:val="nil"/>
              <w:tr2bl w:val="nil"/>
            </w:tcBorders>
            <w:noWrap w:val="0"/>
            <w:vAlign w:val="center"/>
          </w:tcPr>
          <w:p w14:paraId="1036BE8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316E2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39" w:type="pct"/>
            <w:tcBorders>
              <w:tl2br w:val="nil"/>
              <w:tr2bl w:val="nil"/>
            </w:tcBorders>
            <w:noWrap w:val="0"/>
            <w:vAlign w:val="center"/>
          </w:tcPr>
          <w:p w14:paraId="4C02C89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*3</w:t>
            </w:r>
          </w:p>
        </w:tc>
        <w:tc>
          <w:tcPr>
            <w:tcW w:w="4076" w:type="pct"/>
            <w:tcBorders>
              <w:tl2br w:val="nil"/>
              <w:tr2bl w:val="nil"/>
            </w:tcBorders>
            <w:noWrap w:val="0"/>
            <w:vAlign w:val="center"/>
          </w:tcPr>
          <w:p w14:paraId="369C35CE">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提供</w:t>
            </w:r>
            <w:r>
              <w:rPr>
                <w:rFonts w:hint="eastAsia" w:ascii="宋体" w:hAnsi="宋体" w:eastAsia="宋体" w:cs="宋体"/>
                <w:color w:val="000000"/>
                <w:kern w:val="0"/>
                <w:sz w:val="21"/>
                <w:szCs w:val="21"/>
                <w:lang w:val="en-US" w:eastAsia="zh-CN"/>
              </w:rPr>
              <w:t>所投产品</w:t>
            </w:r>
            <w:r>
              <w:rPr>
                <w:rFonts w:hint="eastAsia" w:ascii="宋体" w:hAnsi="宋体" w:eastAsia="宋体" w:cs="宋体"/>
                <w:color w:val="000000"/>
                <w:kern w:val="0"/>
                <w:sz w:val="21"/>
                <w:szCs w:val="21"/>
              </w:rPr>
              <w:t>医疗器械注册证</w:t>
            </w:r>
          </w:p>
        </w:tc>
        <w:tc>
          <w:tcPr>
            <w:tcW w:w="484" w:type="pct"/>
            <w:tcBorders>
              <w:tl2br w:val="nil"/>
              <w:tr2bl w:val="nil"/>
            </w:tcBorders>
            <w:noWrap w:val="0"/>
            <w:vAlign w:val="center"/>
          </w:tcPr>
          <w:p w14:paraId="4269904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29F6C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705F73C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4</w:t>
            </w:r>
          </w:p>
        </w:tc>
        <w:tc>
          <w:tcPr>
            <w:tcW w:w="4076" w:type="pct"/>
            <w:tcBorders>
              <w:tl2br w:val="nil"/>
              <w:tr2bl w:val="nil"/>
            </w:tcBorders>
            <w:noWrap w:val="0"/>
            <w:vAlign w:val="center"/>
          </w:tcPr>
          <w:p w14:paraId="26FEDB3D">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仪器配备所有软件使用最新版本且终身免费升级，能与我院各信息系统无缝对接</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端口免费开放</w:t>
            </w:r>
            <w:r>
              <w:rPr>
                <w:rFonts w:hint="eastAsia" w:ascii="宋体" w:hAnsi="宋体" w:eastAsia="宋体" w:cs="宋体"/>
                <w:color w:val="000000"/>
                <w:kern w:val="0"/>
                <w:sz w:val="21"/>
                <w:szCs w:val="21"/>
                <w:lang w:val="en-US" w:eastAsia="zh-CN"/>
              </w:rPr>
              <w:t>和连接</w:t>
            </w:r>
          </w:p>
        </w:tc>
        <w:tc>
          <w:tcPr>
            <w:tcW w:w="484" w:type="pct"/>
            <w:tcBorders>
              <w:tl2br w:val="nil"/>
              <w:tr2bl w:val="nil"/>
            </w:tcBorders>
            <w:noWrap w:val="0"/>
            <w:vAlign w:val="center"/>
          </w:tcPr>
          <w:p w14:paraId="6723BA9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77065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39" w:type="pct"/>
            <w:tcBorders>
              <w:tl2br w:val="nil"/>
              <w:tr2bl w:val="nil"/>
            </w:tcBorders>
            <w:noWrap w:val="0"/>
            <w:vAlign w:val="center"/>
          </w:tcPr>
          <w:p w14:paraId="4377320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5</w:t>
            </w:r>
          </w:p>
        </w:tc>
        <w:tc>
          <w:tcPr>
            <w:tcW w:w="4076" w:type="pct"/>
            <w:tcBorders>
              <w:tl2br w:val="nil"/>
              <w:tr2bl w:val="nil"/>
            </w:tcBorders>
            <w:noWrap w:val="0"/>
            <w:vAlign w:val="center"/>
          </w:tcPr>
          <w:p w14:paraId="0D7E7CD2">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所有项目必须满足现今主流设备的需求，并能根据实际情况以及用户的要求进行及时做出硬件上的调整并负责做好相应设备的安装</w:t>
            </w:r>
          </w:p>
        </w:tc>
        <w:tc>
          <w:tcPr>
            <w:tcW w:w="484" w:type="pct"/>
            <w:tcBorders>
              <w:tl2br w:val="nil"/>
              <w:tr2bl w:val="nil"/>
            </w:tcBorders>
            <w:noWrap w:val="0"/>
            <w:vAlign w:val="center"/>
          </w:tcPr>
          <w:p w14:paraId="49272DB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6B84E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39" w:type="pct"/>
            <w:tcBorders>
              <w:tl2br w:val="nil"/>
              <w:tr2bl w:val="nil"/>
            </w:tcBorders>
            <w:noWrap w:val="0"/>
            <w:vAlign w:val="center"/>
          </w:tcPr>
          <w:p w14:paraId="5FA1718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6</w:t>
            </w:r>
          </w:p>
        </w:tc>
        <w:tc>
          <w:tcPr>
            <w:tcW w:w="4076" w:type="pct"/>
            <w:tcBorders>
              <w:tl2br w:val="nil"/>
              <w:tr2bl w:val="nil"/>
            </w:tcBorders>
            <w:noWrap w:val="0"/>
            <w:vAlign w:val="center"/>
          </w:tcPr>
          <w:p w14:paraId="4D93488B">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满足安装场地要求</w:t>
            </w:r>
          </w:p>
        </w:tc>
        <w:tc>
          <w:tcPr>
            <w:tcW w:w="484" w:type="pct"/>
            <w:tcBorders>
              <w:tl2br w:val="nil"/>
              <w:tr2bl w:val="nil"/>
            </w:tcBorders>
            <w:noWrap w:val="0"/>
            <w:vAlign w:val="center"/>
          </w:tcPr>
          <w:p w14:paraId="3068DE7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454F2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39" w:type="pct"/>
            <w:tcBorders>
              <w:tl2br w:val="nil"/>
              <w:tr2bl w:val="nil"/>
            </w:tcBorders>
            <w:noWrap w:val="0"/>
            <w:vAlign w:val="center"/>
          </w:tcPr>
          <w:p w14:paraId="51CAC965">
            <w:pPr>
              <w:keepNext w:val="0"/>
              <w:keepLines w:val="0"/>
              <w:widowControl/>
              <w:suppressLineNumbers w:val="0"/>
              <w:adjustRightInd w:val="0"/>
              <w:snapToGrid w:val="0"/>
              <w:spacing w:before="0" w:beforeAutospacing="0" w:after="0" w:afterAutospacing="0" w:line="240" w:lineRule="atLeast"/>
              <w:ind w:left="0" w:right="0"/>
              <w:jc w:val="center"/>
              <w:textAlignment w:val="center"/>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rPr>
              <w:t>7</w:t>
            </w:r>
          </w:p>
        </w:tc>
        <w:tc>
          <w:tcPr>
            <w:tcW w:w="4076" w:type="pct"/>
            <w:tcBorders>
              <w:bottom w:val="single" w:color="auto" w:sz="4" w:space="0"/>
              <w:tl2br w:val="nil"/>
              <w:tr2bl w:val="nil"/>
            </w:tcBorders>
            <w:noWrap w:val="0"/>
            <w:vAlign w:val="center"/>
          </w:tcPr>
          <w:p w14:paraId="0EFC7BA6">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rPr>
              <w:t>数量</w:t>
            </w:r>
          </w:p>
        </w:tc>
        <w:tc>
          <w:tcPr>
            <w:tcW w:w="484" w:type="pct"/>
            <w:tcBorders>
              <w:tl2br w:val="nil"/>
              <w:tr2bl w:val="nil"/>
            </w:tcBorders>
            <w:noWrap w:val="0"/>
            <w:vAlign w:val="center"/>
          </w:tcPr>
          <w:p w14:paraId="6B570A6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highlight w:val="none"/>
                <w:lang w:val="en-US" w:eastAsia="zh-CN"/>
              </w:rPr>
              <w:t>2套</w:t>
            </w:r>
          </w:p>
        </w:tc>
      </w:tr>
      <w:tr w14:paraId="6ED6F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653A192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kern w:val="0"/>
                <w:sz w:val="21"/>
                <w:szCs w:val="21"/>
              </w:rPr>
            </w:pPr>
            <w:r>
              <w:rPr>
                <w:rFonts w:hint="eastAsia" w:ascii="宋体" w:hAnsi="宋体" w:eastAsia="宋体" w:cs="宋体"/>
                <w:b/>
                <w:kern w:val="0"/>
                <w:sz w:val="21"/>
                <w:szCs w:val="21"/>
              </w:rPr>
              <w:t>二</w:t>
            </w:r>
          </w:p>
        </w:tc>
        <w:tc>
          <w:tcPr>
            <w:tcW w:w="4076" w:type="pct"/>
            <w:tcBorders>
              <w:tl2br w:val="nil"/>
              <w:tr2bl w:val="nil"/>
            </w:tcBorders>
            <w:noWrap w:val="0"/>
            <w:vAlign w:val="center"/>
          </w:tcPr>
          <w:p w14:paraId="39DD7A6C">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
                <w:kern w:val="0"/>
                <w:sz w:val="21"/>
                <w:szCs w:val="21"/>
              </w:rPr>
            </w:pPr>
            <w:r>
              <w:rPr>
                <w:rFonts w:hint="eastAsia" w:ascii="宋体" w:hAnsi="宋体" w:eastAsia="宋体" w:cs="宋体"/>
                <w:b/>
                <w:kern w:val="0"/>
                <w:sz w:val="21"/>
                <w:szCs w:val="21"/>
              </w:rPr>
              <w:t>技术要求</w:t>
            </w:r>
          </w:p>
        </w:tc>
        <w:tc>
          <w:tcPr>
            <w:tcW w:w="484" w:type="pct"/>
            <w:tcBorders>
              <w:tl2br w:val="nil"/>
              <w:tr2bl w:val="nil"/>
            </w:tcBorders>
            <w:noWrap w:val="0"/>
            <w:vAlign w:val="center"/>
          </w:tcPr>
          <w:p w14:paraId="063DC58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　</w:t>
            </w:r>
          </w:p>
        </w:tc>
      </w:tr>
      <w:tr w14:paraId="23F1A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114BE61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w:t>
            </w:r>
          </w:p>
        </w:tc>
        <w:tc>
          <w:tcPr>
            <w:tcW w:w="4076" w:type="pct"/>
            <w:tcBorders>
              <w:tl2br w:val="nil"/>
              <w:tr2bl w:val="nil"/>
            </w:tcBorders>
            <w:noWrap w:val="0"/>
            <w:vAlign w:val="center"/>
          </w:tcPr>
          <w:p w14:paraId="7185C5F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用于成人、儿童及新生儿患者的各类临床手术照明</w:t>
            </w:r>
          </w:p>
        </w:tc>
        <w:tc>
          <w:tcPr>
            <w:tcW w:w="484" w:type="pct"/>
            <w:tcBorders>
              <w:tl2br w:val="nil"/>
              <w:tr2bl w:val="nil"/>
            </w:tcBorders>
            <w:noWrap w:val="0"/>
            <w:vAlign w:val="center"/>
          </w:tcPr>
          <w:p w14:paraId="04610FE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45C9D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3F74852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2</w:t>
            </w:r>
          </w:p>
        </w:tc>
        <w:tc>
          <w:tcPr>
            <w:tcW w:w="4076" w:type="pct"/>
            <w:tcBorders>
              <w:tl2br w:val="nil"/>
              <w:tr2bl w:val="nil"/>
            </w:tcBorders>
            <w:noWrap w:val="0"/>
            <w:vAlign w:val="center"/>
          </w:tcPr>
          <w:p w14:paraId="342FD162">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单头LED手术无影灯，吊顶式安装，LED光源寿命≥60000小时，每个LED光源应配置独立透镜聚光</w:t>
            </w:r>
          </w:p>
        </w:tc>
        <w:tc>
          <w:tcPr>
            <w:tcW w:w="484" w:type="pct"/>
            <w:tcBorders>
              <w:tl2br w:val="nil"/>
              <w:tr2bl w:val="nil"/>
            </w:tcBorders>
            <w:noWrap w:val="0"/>
            <w:vAlign w:val="center"/>
          </w:tcPr>
          <w:p w14:paraId="5C010C8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785CE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2DD67D9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3</w:t>
            </w:r>
          </w:p>
        </w:tc>
        <w:tc>
          <w:tcPr>
            <w:tcW w:w="4076" w:type="pct"/>
            <w:tcBorders>
              <w:tl2br w:val="nil"/>
              <w:tr2bl w:val="nil"/>
            </w:tcBorders>
            <w:noWrap w:val="0"/>
            <w:vAlign w:val="center"/>
          </w:tcPr>
          <w:p w14:paraId="568A1DFF">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旋转范围：灯臂旋转角度≥340°，灯头绕灯臂旋转角度≥340°，无操作死角</w:t>
            </w:r>
          </w:p>
        </w:tc>
        <w:tc>
          <w:tcPr>
            <w:tcW w:w="484" w:type="pct"/>
            <w:tcBorders>
              <w:tl2br w:val="nil"/>
              <w:tr2bl w:val="nil"/>
            </w:tcBorders>
            <w:noWrap w:val="0"/>
            <w:vAlign w:val="center"/>
          </w:tcPr>
          <w:p w14:paraId="6EAAF11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51201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294BE57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4</w:t>
            </w:r>
          </w:p>
        </w:tc>
        <w:tc>
          <w:tcPr>
            <w:tcW w:w="4076" w:type="pct"/>
            <w:tcBorders>
              <w:tl2br w:val="nil"/>
              <w:tr2bl w:val="nil"/>
            </w:tcBorders>
            <w:noWrap w:val="0"/>
            <w:vAlign w:val="center"/>
          </w:tcPr>
          <w:p w14:paraId="79091C32">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灯体尺寸</w:t>
            </w:r>
            <w:r>
              <w:rPr>
                <w:rFonts w:hint="eastAsia" w:ascii="宋体" w:hAnsi="宋体" w:eastAsia="宋体" w:cs="宋体"/>
                <w:color w:val="000000"/>
                <w:kern w:val="0"/>
                <w:sz w:val="21"/>
                <w:szCs w:val="21"/>
                <w:highlight w:val="none"/>
              </w:rPr>
              <w:t>：</w:t>
            </w:r>
            <w:r>
              <w:rPr>
                <w:rFonts w:hint="eastAsia" w:ascii="宋体" w:hAnsi="宋体" w:eastAsia="宋体" w:cs="宋体"/>
                <w:strike w:val="0"/>
                <w:color w:val="000000"/>
                <w:kern w:val="0"/>
                <w:sz w:val="21"/>
                <w:szCs w:val="21"/>
                <w:highlight w:val="none"/>
              </w:rPr>
              <w:t>灯头最大外径≤700mm，灯头厚度（含把手）≤120mm</w:t>
            </w:r>
            <w:r>
              <w:rPr>
                <w:rFonts w:hint="eastAsia" w:ascii="宋体" w:hAnsi="宋体" w:eastAsia="宋体" w:cs="宋体"/>
                <w:color w:val="000000"/>
                <w:kern w:val="0"/>
                <w:sz w:val="21"/>
                <w:szCs w:val="21"/>
                <w:highlight w:val="none"/>
              </w:rPr>
              <w:t>；</w:t>
            </w:r>
            <w:r>
              <w:rPr>
                <w:rFonts w:hint="eastAsia" w:ascii="宋体" w:hAnsi="宋体" w:eastAsia="宋体" w:cs="宋体"/>
                <w:color w:val="000000"/>
                <w:kern w:val="0"/>
                <w:sz w:val="21"/>
                <w:szCs w:val="21"/>
              </w:rPr>
              <w:t>灯体设计应考虑层流手术室气流组织要求，扰流指数≤25%</w:t>
            </w:r>
          </w:p>
        </w:tc>
        <w:tc>
          <w:tcPr>
            <w:tcW w:w="484" w:type="pct"/>
            <w:tcBorders>
              <w:tl2br w:val="nil"/>
              <w:tr2bl w:val="nil"/>
            </w:tcBorders>
            <w:noWrap w:val="0"/>
            <w:vAlign w:val="center"/>
          </w:tcPr>
          <w:p w14:paraId="66D461C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627A4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1CC95FF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5</w:t>
            </w:r>
          </w:p>
        </w:tc>
        <w:tc>
          <w:tcPr>
            <w:tcW w:w="4076" w:type="pct"/>
            <w:tcBorders>
              <w:tl2br w:val="nil"/>
              <w:tr2bl w:val="nil"/>
            </w:tcBorders>
            <w:noWrap w:val="0"/>
            <w:vAlign w:val="center"/>
          </w:tcPr>
          <w:p w14:paraId="2349B0F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防护等级：灯头外壳及面板应易于清洁，符合IP54或更高防水防尘等级</w:t>
            </w:r>
          </w:p>
        </w:tc>
        <w:tc>
          <w:tcPr>
            <w:tcW w:w="484" w:type="pct"/>
            <w:tcBorders>
              <w:tl2br w:val="nil"/>
              <w:tr2bl w:val="nil"/>
            </w:tcBorders>
            <w:noWrap w:val="0"/>
            <w:vAlign w:val="center"/>
          </w:tcPr>
          <w:p w14:paraId="7CF7C33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7BE16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39" w:type="pct"/>
            <w:tcBorders>
              <w:tl2br w:val="nil"/>
              <w:tr2bl w:val="nil"/>
            </w:tcBorders>
            <w:noWrap w:val="0"/>
            <w:vAlign w:val="center"/>
          </w:tcPr>
          <w:p w14:paraId="625420B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6</w:t>
            </w:r>
          </w:p>
        </w:tc>
        <w:tc>
          <w:tcPr>
            <w:tcW w:w="4076" w:type="pct"/>
            <w:tcBorders>
              <w:tl2br w:val="nil"/>
              <w:tr2bl w:val="nil"/>
            </w:tcBorders>
            <w:noWrap w:val="0"/>
            <w:vAlign w:val="center"/>
          </w:tcPr>
          <w:p w14:paraId="238696E5">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灯头具备一体成型隐藏式把手，无拼接、无缝隙，方面移动，便于清洁</w:t>
            </w:r>
          </w:p>
        </w:tc>
        <w:tc>
          <w:tcPr>
            <w:tcW w:w="484" w:type="pct"/>
            <w:tcBorders>
              <w:tl2br w:val="nil"/>
              <w:tr2bl w:val="nil"/>
            </w:tcBorders>
            <w:noWrap w:val="0"/>
            <w:vAlign w:val="center"/>
          </w:tcPr>
          <w:p w14:paraId="3E85E8C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5B222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6192C94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7</w:t>
            </w:r>
          </w:p>
        </w:tc>
        <w:tc>
          <w:tcPr>
            <w:tcW w:w="4076" w:type="pct"/>
            <w:tcBorders>
              <w:tl2br w:val="nil"/>
              <w:tr2bl w:val="nil"/>
            </w:tcBorders>
            <w:noWrap w:val="0"/>
            <w:vAlign w:val="center"/>
          </w:tcPr>
          <w:p w14:paraId="0F49BD4D">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调节把手：配备可灭菌消毒的调节把手，把手表面光滑无缝隙，便于清洁；把手位置应便于术者术中无菌操作</w:t>
            </w:r>
          </w:p>
        </w:tc>
        <w:tc>
          <w:tcPr>
            <w:tcW w:w="484" w:type="pct"/>
            <w:tcBorders>
              <w:tl2br w:val="nil"/>
              <w:tr2bl w:val="nil"/>
            </w:tcBorders>
            <w:noWrap w:val="0"/>
            <w:vAlign w:val="center"/>
          </w:tcPr>
          <w:p w14:paraId="04BBC2E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41658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289F1D7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#7.1</w:t>
            </w:r>
          </w:p>
        </w:tc>
        <w:tc>
          <w:tcPr>
            <w:tcW w:w="4076" w:type="pct"/>
            <w:tcBorders>
              <w:tl2br w:val="nil"/>
              <w:tr2bl w:val="nil"/>
            </w:tcBorders>
            <w:noWrap w:val="0"/>
            <w:vAlign w:val="center"/>
          </w:tcPr>
          <w:p w14:paraId="3FCC5DE6">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单灯中心照度≥130,000 Lux（40-50cm距离处）</w:t>
            </w:r>
          </w:p>
        </w:tc>
        <w:tc>
          <w:tcPr>
            <w:tcW w:w="484" w:type="pct"/>
            <w:tcBorders>
              <w:tl2br w:val="nil"/>
              <w:tr2bl w:val="nil"/>
            </w:tcBorders>
            <w:noWrap w:val="0"/>
            <w:vAlign w:val="center"/>
          </w:tcPr>
          <w:p w14:paraId="3529B80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341CF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12D1ECD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7.2</w:t>
            </w:r>
          </w:p>
        </w:tc>
        <w:tc>
          <w:tcPr>
            <w:tcW w:w="4076" w:type="pct"/>
            <w:tcBorders>
              <w:tl2br w:val="nil"/>
              <w:tr2bl w:val="nil"/>
            </w:tcBorders>
            <w:noWrap w:val="0"/>
            <w:vAlign w:val="center"/>
          </w:tcPr>
          <w:p w14:paraId="6FCA8FBA">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光源功率≤</w:t>
            </w:r>
            <w:r>
              <w:rPr>
                <w:rFonts w:hint="eastAsia" w:ascii="宋体" w:hAnsi="宋体" w:eastAsia="宋体" w:cs="宋体"/>
                <w:color w:val="000000"/>
                <w:kern w:val="0"/>
                <w:sz w:val="21"/>
                <w:szCs w:val="21"/>
                <w:lang w:val="en-US" w:eastAsia="zh-CN"/>
              </w:rPr>
              <w:t>4</w:t>
            </w:r>
            <w:r>
              <w:rPr>
                <w:rFonts w:hint="eastAsia" w:ascii="宋体" w:hAnsi="宋体" w:eastAsia="宋体" w:cs="宋体"/>
                <w:color w:val="000000"/>
                <w:kern w:val="0"/>
                <w:sz w:val="21"/>
                <w:szCs w:val="21"/>
              </w:rPr>
              <w:t>0W，节能环保</w:t>
            </w:r>
          </w:p>
        </w:tc>
        <w:tc>
          <w:tcPr>
            <w:tcW w:w="484" w:type="pct"/>
            <w:tcBorders>
              <w:tl2br w:val="nil"/>
              <w:tr2bl w:val="nil"/>
            </w:tcBorders>
            <w:noWrap w:val="0"/>
            <w:vAlign w:val="center"/>
          </w:tcPr>
          <w:p w14:paraId="1111AC9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6B130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0D1CA61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7.3</w:t>
            </w:r>
          </w:p>
        </w:tc>
        <w:tc>
          <w:tcPr>
            <w:tcW w:w="4076" w:type="pct"/>
            <w:tcBorders>
              <w:tl2br w:val="nil"/>
              <w:tr2bl w:val="nil"/>
            </w:tcBorders>
            <w:noWrap w:val="0"/>
            <w:vAlign w:val="center"/>
          </w:tcPr>
          <w:p w14:paraId="371B0257">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光斑直径可调，最小光斑直径≤150mm，最大光斑直径≥280mm</w:t>
            </w:r>
          </w:p>
        </w:tc>
        <w:tc>
          <w:tcPr>
            <w:tcW w:w="484" w:type="pct"/>
            <w:tcBorders>
              <w:tl2br w:val="nil"/>
              <w:tr2bl w:val="nil"/>
            </w:tcBorders>
            <w:noWrap w:val="0"/>
            <w:vAlign w:val="center"/>
          </w:tcPr>
          <w:p w14:paraId="25C21C5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707A9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1BDC138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#7.4</w:t>
            </w:r>
          </w:p>
        </w:tc>
        <w:tc>
          <w:tcPr>
            <w:tcW w:w="4076" w:type="pct"/>
            <w:tcBorders>
              <w:tl2br w:val="nil"/>
              <w:tr2bl w:val="nil"/>
            </w:tcBorders>
            <w:noWrap w:val="0"/>
            <w:vAlign w:val="center"/>
          </w:tcPr>
          <w:p w14:paraId="356F7771">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光斑均匀度d50/d10≥</w:t>
            </w:r>
            <w:r>
              <w:rPr>
                <w:rFonts w:hint="eastAsia" w:ascii="宋体" w:hAnsi="宋体" w:eastAsia="宋体" w:cs="宋体"/>
                <w:color w:val="000000"/>
                <w:kern w:val="0"/>
                <w:sz w:val="21"/>
                <w:szCs w:val="21"/>
                <w:lang w:val="en-US" w:eastAsia="zh-CN"/>
              </w:rPr>
              <w:t>55</w:t>
            </w:r>
            <w:r>
              <w:rPr>
                <w:rFonts w:hint="eastAsia" w:ascii="宋体" w:hAnsi="宋体" w:eastAsia="宋体" w:cs="宋体"/>
                <w:color w:val="000000"/>
                <w:kern w:val="0"/>
                <w:sz w:val="21"/>
                <w:szCs w:val="21"/>
              </w:rPr>
              <w:t>%</w:t>
            </w:r>
          </w:p>
        </w:tc>
        <w:tc>
          <w:tcPr>
            <w:tcW w:w="484" w:type="pct"/>
            <w:tcBorders>
              <w:tl2br w:val="nil"/>
              <w:tr2bl w:val="nil"/>
            </w:tcBorders>
            <w:noWrap w:val="0"/>
            <w:vAlign w:val="center"/>
          </w:tcPr>
          <w:p w14:paraId="2C60012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2C2D9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634FF1D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#7.5</w:t>
            </w:r>
          </w:p>
        </w:tc>
        <w:tc>
          <w:tcPr>
            <w:tcW w:w="4076" w:type="pct"/>
            <w:tcBorders>
              <w:tl2br w:val="nil"/>
              <w:tr2bl w:val="nil"/>
            </w:tcBorders>
            <w:noWrap w:val="0"/>
            <w:vAlign w:val="center"/>
          </w:tcPr>
          <w:p w14:paraId="51BDACF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照明深度≥1</w:t>
            </w:r>
            <w:r>
              <w:rPr>
                <w:rFonts w:hint="eastAsia" w:ascii="宋体" w:hAnsi="宋体" w:eastAsia="宋体" w:cs="宋体"/>
                <w:color w:val="000000"/>
                <w:kern w:val="0"/>
                <w:sz w:val="21"/>
                <w:szCs w:val="21"/>
                <w:lang w:val="en-US" w:eastAsia="zh-CN"/>
              </w:rPr>
              <w:t>3</w:t>
            </w:r>
            <w:r>
              <w:rPr>
                <w:rFonts w:hint="eastAsia" w:ascii="宋体" w:hAnsi="宋体" w:eastAsia="宋体" w:cs="宋体"/>
                <w:color w:val="000000"/>
                <w:kern w:val="0"/>
                <w:sz w:val="21"/>
                <w:szCs w:val="21"/>
              </w:rPr>
              <w:t>00mm</w:t>
            </w:r>
          </w:p>
        </w:tc>
        <w:tc>
          <w:tcPr>
            <w:tcW w:w="484" w:type="pct"/>
            <w:tcBorders>
              <w:tl2br w:val="nil"/>
              <w:tr2bl w:val="nil"/>
            </w:tcBorders>
            <w:noWrap w:val="0"/>
            <w:vAlign w:val="center"/>
          </w:tcPr>
          <w:p w14:paraId="40D7DB9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339CA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7F9CDE5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7.6</w:t>
            </w:r>
          </w:p>
        </w:tc>
        <w:tc>
          <w:tcPr>
            <w:tcW w:w="4076" w:type="pct"/>
            <w:tcBorders>
              <w:tl2br w:val="nil"/>
              <w:tr2bl w:val="nil"/>
            </w:tcBorders>
            <w:noWrap w:val="0"/>
            <w:vAlign w:val="center"/>
          </w:tcPr>
          <w:p w14:paraId="3BBB52E1">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深腔照明率≥95%，无影率≥95%</w:t>
            </w:r>
          </w:p>
        </w:tc>
        <w:tc>
          <w:tcPr>
            <w:tcW w:w="484" w:type="pct"/>
            <w:tcBorders>
              <w:tl2br w:val="nil"/>
              <w:tr2bl w:val="nil"/>
            </w:tcBorders>
            <w:noWrap w:val="0"/>
            <w:vAlign w:val="center"/>
          </w:tcPr>
          <w:p w14:paraId="5E57A9B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74E0D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6A2D113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7.7</w:t>
            </w:r>
          </w:p>
        </w:tc>
        <w:tc>
          <w:tcPr>
            <w:tcW w:w="4076" w:type="pct"/>
            <w:tcBorders>
              <w:tl2br w:val="nil"/>
              <w:tr2bl w:val="nil"/>
            </w:tcBorders>
            <w:noWrap w:val="0"/>
            <w:vAlign w:val="center"/>
          </w:tcPr>
          <w:p w14:paraId="091DD2B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显色指数Ra≥99， R9≥97</w:t>
            </w:r>
          </w:p>
        </w:tc>
        <w:tc>
          <w:tcPr>
            <w:tcW w:w="484" w:type="pct"/>
            <w:tcBorders>
              <w:tl2br w:val="nil"/>
              <w:tr2bl w:val="nil"/>
            </w:tcBorders>
            <w:noWrap w:val="0"/>
            <w:vAlign w:val="center"/>
          </w:tcPr>
          <w:p w14:paraId="67FBE22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3509A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580ACD8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8</w:t>
            </w:r>
          </w:p>
        </w:tc>
        <w:tc>
          <w:tcPr>
            <w:tcW w:w="4076" w:type="pct"/>
            <w:tcBorders>
              <w:tl2br w:val="nil"/>
              <w:tr2bl w:val="nil"/>
            </w:tcBorders>
            <w:noWrap w:val="0"/>
            <w:vAlign w:val="center"/>
          </w:tcPr>
          <w:p w14:paraId="10A6DA1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具备多档色温可调功能，可调范围≥3500K-5000K</w:t>
            </w:r>
          </w:p>
        </w:tc>
        <w:tc>
          <w:tcPr>
            <w:tcW w:w="484" w:type="pct"/>
            <w:tcBorders>
              <w:tl2br w:val="nil"/>
              <w:tr2bl w:val="nil"/>
            </w:tcBorders>
            <w:noWrap w:val="0"/>
            <w:vAlign w:val="center"/>
          </w:tcPr>
          <w:p w14:paraId="5472F45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4EC42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1B4B1F4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8.1</w:t>
            </w:r>
          </w:p>
        </w:tc>
        <w:tc>
          <w:tcPr>
            <w:tcW w:w="4076" w:type="pct"/>
            <w:tcBorders>
              <w:tl2br w:val="nil"/>
              <w:tr2bl w:val="nil"/>
            </w:tcBorders>
            <w:noWrap w:val="0"/>
            <w:vAlign w:val="center"/>
          </w:tcPr>
          <w:p w14:paraId="517A4EAD">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手术灯具备抗频闪功能，使用</w:t>
            </w:r>
            <w:r>
              <w:rPr>
                <w:rFonts w:hint="eastAsia" w:ascii="宋体" w:hAnsi="宋体" w:eastAsia="宋体" w:cs="宋体"/>
                <w:color w:val="000000"/>
                <w:kern w:val="0"/>
                <w:sz w:val="21"/>
                <w:szCs w:val="21"/>
                <w:lang w:val="en-US" w:eastAsia="zh-CN"/>
              </w:rPr>
              <w:t>高频</w:t>
            </w:r>
            <w:r>
              <w:rPr>
                <w:rFonts w:hint="eastAsia" w:ascii="宋体" w:hAnsi="宋体" w:eastAsia="宋体" w:cs="宋体"/>
                <w:color w:val="000000"/>
                <w:kern w:val="0"/>
                <w:sz w:val="21"/>
                <w:szCs w:val="21"/>
              </w:rPr>
              <w:t>PWM调光技术，非DC调光方式</w:t>
            </w:r>
          </w:p>
        </w:tc>
        <w:tc>
          <w:tcPr>
            <w:tcW w:w="484" w:type="pct"/>
            <w:tcBorders>
              <w:tl2br w:val="nil"/>
              <w:tr2bl w:val="nil"/>
            </w:tcBorders>
            <w:noWrap w:val="0"/>
            <w:vAlign w:val="center"/>
          </w:tcPr>
          <w:p w14:paraId="2AD27F4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515C6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742808D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8.2</w:t>
            </w:r>
          </w:p>
        </w:tc>
        <w:tc>
          <w:tcPr>
            <w:tcW w:w="4076" w:type="pct"/>
            <w:tcBorders>
              <w:tl2br w:val="nil"/>
              <w:tr2bl w:val="nil"/>
            </w:tcBorders>
            <w:noWrap w:val="0"/>
            <w:vAlign w:val="center"/>
          </w:tcPr>
          <w:p w14:paraId="17B8CCAC">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扩展性：灯体应预留扩展接口，支持后期加装显示器吊臂、摄像系统等附件，且扩展安装不应破坏原有层流结构</w:t>
            </w:r>
          </w:p>
        </w:tc>
        <w:tc>
          <w:tcPr>
            <w:tcW w:w="484" w:type="pct"/>
            <w:tcBorders>
              <w:tl2br w:val="nil"/>
              <w:tr2bl w:val="nil"/>
            </w:tcBorders>
            <w:noWrap w:val="0"/>
            <w:vAlign w:val="center"/>
          </w:tcPr>
          <w:p w14:paraId="70C88A8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366D7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1643260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9</w:t>
            </w:r>
          </w:p>
        </w:tc>
        <w:tc>
          <w:tcPr>
            <w:tcW w:w="4076" w:type="pct"/>
            <w:tcBorders>
              <w:tl2br w:val="nil"/>
              <w:tr2bl w:val="nil"/>
            </w:tcBorders>
            <w:noWrap w:val="0"/>
            <w:vAlign w:val="center"/>
          </w:tcPr>
          <w:p w14:paraId="2BA7C501">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当术者头部遮挡部分光源时，术野光斑应保持均匀，无明显变形、偏移或照度骤降</w:t>
            </w:r>
          </w:p>
        </w:tc>
        <w:tc>
          <w:tcPr>
            <w:tcW w:w="484" w:type="pct"/>
            <w:tcBorders>
              <w:tl2br w:val="nil"/>
              <w:tr2bl w:val="nil"/>
            </w:tcBorders>
            <w:noWrap w:val="0"/>
            <w:vAlign w:val="center"/>
          </w:tcPr>
          <w:p w14:paraId="77049E0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3F728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2DA48628">
            <w:pPr>
              <w:keepNext w:val="0"/>
              <w:keepLines w:val="0"/>
              <w:widowControl/>
              <w:numPr>
                <w:ilvl w:val="0"/>
                <w:numId w:val="0"/>
              </w:numPr>
              <w:suppressLineNumbers w:val="0"/>
              <w:adjustRightInd w:val="0"/>
              <w:snapToGrid w:val="0"/>
              <w:spacing w:before="0" w:beforeAutospacing="0" w:after="0" w:afterAutospacing="0" w:line="240" w:lineRule="atLeast"/>
              <w:ind w:left="0" w:right="0" w:firstLine="0"/>
              <w:jc w:val="center"/>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10</w:t>
            </w:r>
          </w:p>
        </w:tc>
        <w:tc>
          <w:tcPr>
            <w:tcW w:w="4076" w:type="pct"/>
            <w:tcBorders>
              <w:tl2br w:val="nil"/>
              <w:tr2bl w:val="nil"/>
            </w:tcBorders>
            <w:noWrap w:val="0"/>
            <w:vAlign w:val="center"/>
          </w:tcPr>
          <w:p w14:paraId="6C1B2D9D">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kern w:val="0"/>
                <w:sz w:val="21"/>
                <w:szCs w:val="21"/>
                <w:highlight w:val="none"/>
                <w:lang w:val="en-US" w:eastAsia="zh-CN" w:bidi="ar-SA"/>
              </w:rPr>
            </w:pPr>
            <w:r>
              <w:rPr>
                <w:rFonts w:hint="eastAsia" w:ascii="宋体" w:hAnsi="宋体" w:eastAsia="宋体" w:cs="宋体"/>
                <w:kern w:val="0"/>
                <w:sz w:val="21"/>
                <w:szCs w:val="21"/>
                <w:highlight w:val="none"/>
              </w:rPr>
              <w:t>使用年限≥</w:t>
            </w:r>
            <w:r>
              <w:rPr>
                <w:rFonts w:hint="eastAsia" w:ascii="宋体" w:hAnsi="宋体" w:eastAsia="宋体" w:cs="宋体"/>
                <w:kern w:val="0"/>
                <w:sz w:val="21"/>
                <w:szCs w:val="21"/>
                <w:highlight w:val="none"/>
                <w:shd w:val="clear" w:color="auto" w:fill="auto"/>
                <w:lang w:val="en-US" w:eastAsia="zh-CN"/>
              </w:rPr>
              <w:t>10</w:t>
            </w:r>
            <w:r>
              <w:rPr>
                <w:rFonts w:hint="eastAsia" w:ascii="宋体" w:hAnsi="宋体" w:eastAsia="宋体" w:cs="宋体"/>
                <w:kern w:val="0"/>
                <w:sz w:val="21"/>
                <w:szCs w:val="21"/>
                <w:highlight w:val="none"/>
                <w:shd w:val="clear" w:color="auto" w:fill="auto"/>
              </w:rPr>
              <w:t>年，</w:t>
            </w:r>
            <w:r>
              <w:rPr>
                <w:rFonts w:hint="eastAsia" w:ascii="宋体" w:hAnsi="宋体" w:eastAsia="宋体" w:cs="宋体"/>
                <w:kern w:val="0"/>
                <w:sz w:val="21"/>
                <w:szCs w:val="21"/>
                <w:highlight w:val="none"/>
              </w:rPr>
              <w:t>提供铭牌或说明书证明</w:t>
            </w:r>
          </w:p>
        </w:tc>
        <w:tc>
          <w:tcPr>
            <w:tcW w:w="484" w:type="pct"/>
            <w:tcBorders>
              <w:tl2br w:val="nil"/>
              <w:tr2bl w:val="nil"/>
            </w:tcBorders>
            <w:noWrap w:val="0"/>
            <w:vAlign w:val="center"/>
          </w:tcPr>
          <w:p w14:paraId="2F88C49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1EC06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7B002640">
            <w:pPr>
              <w:keepNext w:val="0"/>
              <w:keepLines w:val="0"/>
              <w:widowControl/>
              <w:numPr>
                <w:ilvl w:val="0"/>
                <w:numId w:val="0"/>
              </w:numPr>
              <w:suppressLineNumbers w:val="0"/>
              <w:adjustRightInd w:val="0"/>
              <w:snapToGrid w:val="0"/>
              <w:spacing w:before="0" w:beforeAutospacing="0" w:after="0" w:afterAutospacing="0" w:line="240" w:lineRule="atLeast"/>
              <w:ind w:left="0" w:right="0" w:firstLine="0"/>
              <w:jc w:val="center"/>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11</w:t>
            </w:r>
          </w:p>
        </w:tc>
        <w:tc>
          <w:tcPr>
            <w:tcW w:w="4076" w:type="pct"/>
            <w:tcBorders>
              <w:tl2br w:val="nil"/>
              <w:tr2bl w:val="nil"/>
            </w:tcBorders>
            <w:noWrap w:val="0"/>
            <w:vAlign w:val="center"/>
          </w:tcPr>
          <w:p w14:paraId="4DB2EFEA">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提供详细配置清单及分项报价(含名称、品牌、规格型号、数量、单价)</w:t>
            </w:r>
          </w:p>
        </w:tc>
        <w:tc>
          <w:tcPr>
            <w:tcW w:w="484" w:type="pct"/>
            <w:tcBorders>
              <w:tl2br w:val="nil"/>
              <w:tr2bl w:val="nil"/>
            </w:tcBorders>
            <w:noWrap w:val="0"/>
            <w:vAlign w:val="center"/>
          </w:tcPr>
          <w:p w14:paraId="3667E54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18812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7FA73480">
            <w:pPr>
              <w:keepNext w:val="0"/>
              <w:keepLines w:val="0"/>
              <w:widowControl/>
              <w:numPr>
                <w:ilvl w:val="0"/>
                <w:numId w:val="0"/>
              </w:numPr>
              <w:suppressLineNumbers w:val="0"/>
              <w:adjustRightInd w:val="0"/>
              <w:snapToGrid w:val="0"/>
              <w:spacing w:before="0" w:beforeAutospacing="0" w:after="0" w:afterAutospacing="0" w:line="240" w:lineRule="atLeast"/>
              <w:ind w:left="0" w:right="0" w:firstLine="0"/>
              <w:jc w:val="center"/>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12</w:t>
            </w:r>
          </w:p>
        </w:tc>
        <w:tc>
          <w:tcPr>
            <w:tcW w:w="4076" w:type="pct"/>
            <w:tcBorders>
              <w:tl2br w:val="nil"/>
              <w:tr2bl w:val="nil"/>
            </w:tcBorders>
            <w:noWrap w:val="0"/>
            <w:vAlign w:val="center"/>
          </w:tcPr>
          <w:p w14:paraId="2BE39361">
            <w:pPr>
              <w:keepNext w:val="0"/>
              <w:keepLines w:val="0"/>
              <w:widowControl/>
              <w:suppressLineNumbers w:val="0"/>
              <w:adjustRightInd w:val="0"/>
              <w:snapToGrid w:val="0"/>
              <w:spacing w:before="0" w:beforeAutospacing="0" w:after="0" w:afterAutospacing="0"/>
              <w:ind w:left="0" w:leftChars="0" w:right="0" w:rightChars="0"/>
              <w:jc w:val="left"/>
              <w:rPr>
                <w:rFonts w:hint="eastAsia" w:ascii="宋体" w:hAnsi="宋体" w:eastAsia="宋体" w:cs="宋体"/>
                <w:bCs/>
                <w:kern w:val="0"/>
                <w:sz w:val="21"/>
                <w:szCs w:val="21"/>
                <w:lang w:val="en-US" w:eastAsia="zh-CN" w:bidi="ar-SA"/>
              </w:rPr>
            </w:pPr>
            <w:r>
              <w:rPr>
                <w:rFonts w:hint="eastAsia" w:ascii="宋体" w:hAnsi="宋体" w:eastAsia="宋体" w:cs="宋体"/>
                <w:bCs/>
                <w:kern w:val="0"/>
                <w:sz w:val="21"/>
                <w:szCs w:val="21"/>
              </w:rPr>
              <w:t>提供</w:t>
            </w:r>
            <w:r>
              <w:rPr>
                <w:rFonts w:hint="eastAsia" w:ascii="宋体" w:hAnsi="宋体" w:eastAsia="宋体" w:cs="宋体"/>
                <w:kern w:val="0"/>
                <w:sz w:val="21"/>
                <w:szCs w:val="21"/>
              </w:rPr>
              <w:t>设备附件及各类配件详细报价（</w:t>
            </w:r>
            <w:r>
              <w:rPr>
                <w:rFonts w:hint="eastAsia" w:ascii="宋体" w:hAnsi="宋体" w:eastAsia="宋体" w:cs="宋体"/>
                <w:bCs/>
                <w:kern w:val="0"/>
                <w:sz w:val="21"/>
                <w:szCs w:val="21"/>
              </w:rPr>
              <w:t>含名称、</w:t>
            </w:r>
            <w:r>
              <w:rPr>
                <w:rFonts w:hint="eastAsia" w:ascii="宋体" w:hAnsi="宋体" w:eastAsia="宋体" w:cs="宋体"/>
                <w:kern w:val="0"/>
                <w:sz w:val="21"/>
                <w:szCs w:val="21"/>
              </w:rPr>
              <w:t>品牌、规格型号、</w:t>
            </w:r>
            <w:r>
              <w:rPr>
                <w:rFonts w:hint="eastAsia" w:ascii="宋体" w:hAnsi="宋体" w:eastAsia="宋体" w:cs="宋体"/>
                <w:bCs/>
                <w:kern w:val="0"/>
                <w:sz w:val="21"/>
                <w:szCs w:val="21"/>
              </w:rPr>
              <w:t>数量、单价)</w:t>
            </w:r>
          </w:p>
        </w:tc>
        <w:tc>
          <w:tcPr>
            <w:tcW w:w="484" w:type="pct"/>
            <w:tcBorders>
              <w:tl2br w:val="nil"/>
              <w:tr2bl w:val="nil"/>
            </w:tcBorders>
            <w:noWrap w:val="0"/>
            <w:vAlign w:val="center"/>
          </w:tcPr>
          <w:p w14:paraId="67B2291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7ACBE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top"/>
          </w:tcPr>
          <w:p w14:paraId="588CA484">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13</w:t>
            </w:r>
          </w:p>
        </w:tc>
        <w:tc>
          <w:tcPr>
            <w:tcW w:w="4076" w:type="pct"/>
            <w:tcBorders>
              <w:tl2br w:val="nil"/>
              <w:tr2bl w:val="nil"/>
            </w:tcBorders>
            <w:noWrap w:val="0"/>
            <w:vAlign w:val="top"/>
          </w:tcPr>
          <w:p w14:paraId="7E9E4D3C">
            <w:pPr>
              <w:pStyle w:val="5"/>
              <w:keepNext w:val="0"/>
              <w:keepLines w:val="0"/>
              <w:widowControl/>
              <w:suppressLineNumbers w:val="0"/>
              <w:adjustRightInd w:val="0"/>
              <w:snapToGrid w:val="0"/>
              <w:spacing w:before="0" w:beforeAutospacing="0" w:after="0" w:afterAutospacing="0" w:line="240" w:lineRule="atLeast"/>
              <w:ind w:left="0" w:leftChars="0" w:right="0" w:rightChars="0"/>
              <w:rPr>
                <w:rFonts w:hint="eastAsia" w:ascii="宋体" w:hAnsi="宋体" w:eastAsia="宋体" w:cs="宋体"/>
                <w:bCs/>
                <w:kern w:val="0"/>
                <w:sz w:val="21"/>
                <w:szCs w:val="21"/>
                <w:lang w:val="en-US" w:eastAsia="zh-CN" w:bidi="ar-SA"/>
              </w:rPr>
            </w:pPr>
            <w:r>
              <w:rPr>
                <w:rFonts w:hint="eastAsia" w:ascii="宋体" w:hAnsi="宋体" w:eastAsia="宋体" w:cs="宋体"/>
                <w:bCs/>
                <w:kern w:val="0"/>
                <w:sz w:val="21"/>
                <w:szCs w:val="21"/>
              </w:rPr>
              <w:t>提供</w:t>
            </w:r>
            <w:r>
              <w:rPr>
                <w:rFonts w:hint="eastAsia" w:ascii="宋体" w:hAnsi="宋体" w:eastAsia="宋体" w:cs="宋体"/>
                <w:kern w:val="0"/>
                <w:sz w:val="21"/>
                <w:szCs w:val="21"/>
              </w:rPr>
              <w:t>质保期外原装常用</w:t>
            </w:r>
            <w:r>
              <w:rPr>
                <w:rFonts w:hint="eastAsia" w:ascii="宋体" w:hAnsi="宋体" w:eastAsia="宋体" w:cs="宋体"/>
                <w:bCs/>
                <w:kern w:val="0"/>
                <w:sz w:val="21"/>
                <w:szCs w:val="21"/>
              </w:rPr>
              <w:t>损耗性配件及维修零配件优惠供应价格（含名称、品牌、规格型号、单价）</w:t>
            </w:r>
          </w:p>
        </w:tc>
        <w:tc>
          <w:tcPr>
            <w:tcW w:w="484" w:type="pct"/>
            <w:tcBorders>
              <w:tl2br w:val="nil"/>
              <w:tr2bl w:val="nil"/>
            </w:tcBorders>
            <w:noWrap w:val="0"/>
            <w:vAlign w:val="center"/>
          </w:tcPr>
          <w:p w14:paraId="09F1ABC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76B67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9" w:type="pct"/>
            <w:tcBorders>
              <w:tl2br w:val="nil"/>
              <w:tr2bl w:val="nil"/>
            </w:tcBorders>
            <w:noWrap w:val="0"/>
            <w:vAlign w:val="center"/>
          </w:tcPr>
          <w:p w14:paraId="7DF10E6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kern w:val="0"/>
                <w:sz w:val="21"/>
                <w:szCs w:val="21"/>
              </w:rPr>
            </w:pPr>
            <w:r>
              <w:rPr>
                <w:rFonts w:hint="eastAsia" w:ascii="宋体" w:hAnsi="宋体" w:eastAsia="宋体" w:cs="宋体"/>
                <w:b/>
                <w:kern w:val="0"/>
                <w:sz w:val="21"/>
                <w:szCs w:val="21"/>
              </w:rPr>
              <w:t>三</w:t>
            </w:r>
          </w:p>
        </w:tc>
        <w:tc>
          <w:tcPr>
            <w:tcW w:w="4076" w:type="pct"/>
            <w:tcBorders>
              <w:tl2br w:val="nil"/>
              <w:tr2bl w:val="nil"/>
            </w:tcBorders>
            <w:noWrap w:val="0"/>
            <w:vAlign w:val="center"/>
          </w:tcPr>
          <w:p w14:paraId="7C2B42FF">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
                <w:kern w:val="0"/>
                <w:sz w:val="21"/>
                <w:szCs w:val="21"/>
              </w:rPr>
            </w:pPr>
            <w:r>
              <w:rPr>
                <w:rFonts w:hint="eastAsia" w:ascii="宋体" w:hAnsi="宋体" w:eastAsia="宋体" w:cs="宋体"/>
                <w:b/>
                <w:kern w:val="0"/>
                <w:sz w:val="21"/>
                <w:szCs w:val="21"/>
              </w:rPr>
              <w:t>售后服务</w:t>
            </w:r>
          </w:p>
        </w:tc>
        <w:tc>
          <w:tcPr>
            <w:tcW w:w="484" w:type="pct"/>
            <w:tcBorders>
              <w:tl2br w:val="nil"/>
              <w:tr2bl w:val="nil"/>
            </w:tcBorders>
            <w:noWrap w:val="0"/>
            <w:vAlign w:val="center"/>
          </w:tcPr>
          <w:p w14:paraId="5D5C5BF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p>
        </w:tc>
      </w:tr>
      <w:tr w14:paraId="10CEC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9" w:type="pct"/>
            <w:tcBorders>
              <w:tl2br w:val="nil"/>
              <w:tr2bl w:val="nil"/>
            </w:tcBorders>
            <w:noWrap w:val="0"/>
            <w:vAlign w:val="center"/>
          </w:tcPr>
          <w:p w14:paraId="6C62091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*1</w:t>
            </w:r>
          </w:p>
        </w:tc>
        <w:tc>
          <w:tcPr>
            <w:tcW w:w="4076" w:type="pct"/>
            <w:tcBorders>
              <w:tl2br w:val="nil"/>
              <w:tr2bl w:val="nil"/>
            </w:tcBorders>
            <w:noWrap w:val="0"/>
            <w:vAlign w:val="center"/>
          </w:tcPr>
          <w:p w14:paraId="0656375B">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整机质保期≥</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年，在质保期内每年由维修工程师提供至少</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次的上门维护保养工作</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并根据医院要求提供相应记录</w:t>
            </w:r>
          </w:p>
        </w:tc>
        <w:tc>
          <w:tcPr>
            <w:tcW w:w="484" w:type="pct"/>
            <w:tcBorders>
              <w:tl2br w:val="nil"/>
              <w:tr2bl w:val="nil"/>
            </w:tcBorders>
            <w:noWrap w:val="0"/>
            <w:vAlign w:val="center"/>
          </w:tcPr>
          <w:p w14:paraId="2296FA6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具备</w:t>
            </w:r>
          </w:p>
        </w:tc>
      </w:tr>
      <w:tr w14:paraId="2CBC2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9" w:type="pct"/>
            <w:tcBorders>
              <w:tl2br w:val="nil"/>
              <w:tr2bl w:val="nil"/>
            </w:tcBorders>
            <w:noWrap w:val="0"/>
            <w:vAlign w:val="center"/>
          </w:tcPr>
          <w:p w14:paraId="52157F8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2</w:t>
            </w:r>
          </w:p>
        </w:tc>
        <w:tc>
          <w:tcPr>
            <w:tcW w:w="4076" w:type="pct"/>
            <w:tcBorders>
              <w:tl2br w:val="nil"/>
              <w:tr2bl w:val="nil"/>
            </w:tcBorders>
            <w:noWrap w:val="0"/>
            <w:vAlign w:val="center"/>
          </w:tcPr>
          <w:p w14:paraId="2C9BBFE2">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中标后，提供厂家保修承诺</w:t>
            </w:r>
          </w:p>
        </w:tc>
        <w:tc>
          <w:tcPr>
            <w:tcW w:w="484" w:type="pct"/>
            <w:tcBorders>
              <w:tl2br w:val="nil"/>
              <w:tr2bl w:val="nil"/>
            </w:tcBorders>
            <w:noWrap w:val="0"/>
            <w:vAlign w:val="center"/>
          </w:tcPr>
          <w:p w14:paraId="1E2CD2D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具备</w:t>
            </w:r>
          </w:p>
        </w:tc>
      </w:tr>
      <w:tr w14:paraId="36C98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9" w:type="pct"/>
            <w:tcBorders>
              <w:tl2br w:val="nil"/>
              <w:tr2bl w:val="nil"/>
            </w:tcBorders>
            <w:noWrap w:val="0"/>
            <w:vAlign w:val="center"/>
          </w:tcPr>
          <w:p w14:paraId="5623143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3</w:t>
            </w:r>
          </w:p>
        </w:tc>
        <w:tc>
          <w:tcPr>
            <w:tcW w:w="4076" w:type="pct"/>
            <w:tcBorders>
              <w:tl2br w:val="nil"/>
              <w:tr2bl w:val="nil"/>
            </w:tcBorders>
            <w:noWrap w:val="0"/>
            <w:vAlign w:val="center"/>
          </w:tcPr>
          <w:p w14:paraId="449F43FF">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中标方应对设备操作及维修人员进行操作及维修培训，直至技术人员熟练掌握使用及维修技能为止，提供详细培训记录</w:t>
            </w:r>
          </w:p>
        </w:tc>
        <w:tc>
          <w:tcPr>
            <w:tcW w:w="484" w:type="pct"/>
            <w:tcBorders>
              <w:tl2br w:val="nil"/>
              <w:tr2bl w:val="nil"/>
            </w:tcBorders>
            <w:noWrap w:val="0"/>
            <w:vAlign w:val="center"/>
          </w:tcPr>
          <w:p w14:paraId="4062645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具备</w:t>
            </w:r>
          </w:p>
        </w:tc>
      </w:tr>
      <w:tr w14:paraId="4FC18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9" w:type="pct"/>
            <w:tcBorders>
              <w:tl2br w:val="nil"/>
              <w:tr2bl w:val="nil"/>
            </w:tcBorders>
            <w:noWrap w:val="0"/>
            <w:vAlign w:val="center"/>
          </w:tcPr>
          <w:p w14:paraId="1058AAB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4</w:t>
            </w:r>
          </w:p>
        </w:tc>
        <w:tc>
          <w:tcPr>
            <w:tcW w:w="4076" w:type="pct"/>
            <w:tcBorders>
              <w:tl2br w:val="nil"/>
              <w:tr2bl w:val="nil"/>
            </w:tcBorders>
            <w:noWrap w:val="0"/>
            <w:vAlign w:val="center"/>
          </w:tcPr>
          <w:p w14:paraId="669D6F1E">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维修保障：中标方应提供中文说明书、操作手册、详细维修手册、整机线路图、系统安装软件及维修密码，软件终身免费升级</w:t>
            </w:r>
          </w:p>
        </w:tc>
        <w:tc>
          <w:tcPr>
            <w:tcW w:w="484" w:type="pct"/>
            <w:tcBorders>
              <w:tl2br w:val="nil"/>
              <w:tr2bl w:val="nil"/>
            </w:tcBorders>
            <w:noWrap w:val="0"/>
            <w:vAlign w:val="center"/>
          </w:tcPr>
          <w:p w14:paraId="60F0F98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具备</w:t>
            </w:r>
          </w:p>
        </w:tc>
      </w:tr>
      <w:tr w14:paraId="6F555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9" w:type="pct"/>
            <w:tcBorders>
              <w:tl2br w:val="nil"/>
              <w:tr2bl w:val="nil"/>
            </w:tcBorders>
            <w:noWrap w:val="0"/>
            <w:vAlign w:val="center"/>
          </w:tcPr>
          <w:p w14:paraId="3D7E6F9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5</w:t>
            </w:r>
          </w:p>
        </w:tc>
        <w:tc>
          <w:tcPr>
            <w:tcW w:w="4076" w:type="pct"/>
            <w:tcBorders>
              <w:tl2br w:val="nil"/>
              <w:tr2bl w:val="nil"/>
            </w:tcBorders>
            <w:noWrap w:val="0"/>
            <w:vAlign w:val="center"/>
          </w:tcPr>
          <w:p w14:paraId="4B7EC2E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一个月内非人为质量问题提供换货。设备出现故障时2个小时内响应，6小时内提供维修方案及报价，24小时内到达现场，郑州有常驻工程师，提供工程师姓名及联系方式</w:t>
            </w:r>
          </w:p>
        </w:tc>
        <w:tc>
          <w:tcPr>
            <w:tcW w:w="484" w:type="pct"/>
            <w:tcBorders>
              <w:tl2br w:val="nil"/>
              <w:tr2bl w:val="nil"/>
            </w:tcBorders>
            <w:noWrap w:val="0"/>
            <w:vAlign w:val="center"/>
          </w:tcPr>
          <w:p w14:paraId="0C36CF0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具备</w:t>
            </w:r>
          </w:p>
        </w:tc>
      </w:tr>
      <w:tr w14:paraId="1451E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9" w:type="pct"/>
            <w:tcBorders>
              <w:tl2br w:val="nil"/>
              <w:tr2bl w:val="nil"/>
            </w:tcBorders>
            <w:noWrap w:val="0"/>
            <w:vAlign w:val="center"/>
          </w:tcPr>
          <w:p w14:paraId="5647640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rPr>
              <w:t>6</w:t>
            </w:r>
          </w:p>
        </w:tc>
        <w:tc>
          <w:tcPr>
            <w:tcW w:w="4076" w:type="pct"/>
            <w:tcBorders>
              <w:tl2br w:val="nil"/>
              <w:tr2bl w:val="nil"/>
            </w:tcBorders>
            <w:noWrap w:val="0"/>
            <w:vAlign w:val="center"/>
          </w:tcPr>
          <w:p w14:paraId="4B1B656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到货时间：国产设备合同签订后30日历天内，进口设备合同签订后60日历天内</w:t>
            </w:r>
          </w:p>
        </w:tc>
        <w:tc>
          <w:tcPr>
            <w:tcW w:w="484" w:type="pct"/>
            <w:tcBorders>
              <w:tl2br w:val="nil"/>
              <w:tr2bl w:val="nil"/>
            </w:tcBorders>
            <w:noWrap w:val="0"/>
            <w:vAlign w:val="center"/>
          </w:tcPr>
          <w:p w14:paraId="0E25A23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具备</w:t>
            </w:r>
          </w:p>
        </w:tc>
      </w:tr>
    </w:tbl>
    <w:p w14:paraId="6BD62243">
      <w:pPr>
        <w:keepNext w:val="0"/>
        <w:keepLines w:val="0"/>
        <w:pageBreakBefore w:val="0"/>
        <w:numPr>
          <w:ilvl w:val="0"/>
          <w:numId w:val="0"/>
        </w:numPr>
        <w:kinsoku/>
        <w:wordWrap w:val="0"/>
        <w:overflowPunct/>
        <w:topLinePunct w:val="0"/>
        <w:bidi w:val="0"/>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br w:type="page"/>
      </w:r>
      <w:r>
        <w:rPr>
          <w:rFonts w:hint="eastAsia" w:ascii="宋体" w:hAnsi="宋体" w:eastAsia="宋体" w:cs="宋体"/>
          <w:b/>
          <w:bCs/>
          <w:color w:val="auto"/>
          <w:sz w:val="21"/>
          <w:szCs w:val="21"/>
          <w:highlight w:val="none"/>
          <w:lang w:val="en-US" w:eastAsia="zh-CN"/>
        </w:rPr>
        <w:t>包2</w:t>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3"/>
        <w:gridCol w:w="6930"/>
        <w:gridCol w:w="849"/>
      </w:tblGrid>
      <w:tr w14:paraId="51DAC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5000" w:type="pct"/>
            <w:gridSpan w:val="3"/>
            <w:tcBorders>
              <w:top w:val="nil"/>
              <w:left w:val="nil"/>
              <w:right w:val="nil"/>
            </w:tcBorders>
            <w:noWrap w:val="0"/>
            <w:vAlign w:val="center"/>
          </w:tcPr>
          <w:p w14:paraId="5C8BEB8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bCs/>
                <w:kern w:val="0"/>
                <w:sz w:val="21"/>
                <w:szCs w:val="21"/>
                <w:highlight w:val="none"/>
                <w:lang w:val="en-US" w:eastAsia="zh-CN"/>
              </w:rPr>
            </w:pPr>
            <w:r>
              <w:rPr>
                <w:rFonts w:hint="eastAsia" w:ascii="宋体" w:hAnsi="宋体" w:eastAsia="宋体" w:cs="宋体"/>
                <w:b/>
                <w:bCs/>
                <w:kern w:val="0"/>
                <w:sz w:val="21"/>
                <w:szCs w:val="21"/>
                <w:highlight w:val="none"/>
                <w:lang w:val="en-US" w:eastAsia="zh-CN"/>
              </w:rPr>
              <w:t>无影灯</w:t>
            </w:r>
          </w:p>
        </w:tc>
      </w:tr>
      <w:tr w14:paraId="57DF2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36" w:type="pct"/>
            <w:tcBorders>
              <w:tl2br w:val="nil"/>
              <w:tr2bl w:val="nil"/>
            </w:tcBorders>
            <w:noWrap w:val="0"/>
            <w:vAlign w:val="center"/>
          </w:tcPr>
          <w:p w14:paraId="4BE6AC9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一</w:t>
            </w:r>
          </w:p>
        </w:tc>
        <w:tc>
          <w:tcPr>
            <w:tcW w:w="4066" w:type="pct"/>
            <w:tcBorders>
              <w:tl2br w:val="nil"/>
              <w:tr2bl w:val="nil"/>
            </w:tcBorders>
            <w:noWrap w:val="0"/>
            <w:vAlign w:val="center"/>
          </w:tcPr>
          <w:p w14:paraId="59DAD12E">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
                <w:bCs/>
                <w:kern w:val="0"/>
                <w:sz w:val="21"/>
                <w:szCs w:val="21"/>
              </w:rPr>
            </w:pPr>
            <w:r>
              <w:rPr>
                <w:rFonts w:hint="eastAsia" w:ascii="宋体" w:hAnsi="宋体" w:eastAsia="宋体" w:cs="宋体"/>
                <w:b/>
                <w:bCs/>
                <w:kern w:val="0"/>
                <w:sz w:val="21"/>
                <w:szCs w:val="21"/>
              </w:rPr>
              <w:t>总体要求</w:t>
            </w:r>
          </w:p>
        </w:tc>
        <w:tc>
          <w:tcPr>
            <w:tcW w:w="496" w:type="pct"/>
            <w:tcBorders>
              <w:tl2br w:val="nil"/>
              <w:tr2bl w:val="nil"/>
            </w:tcBorders>
            <w:noWrap w:val="0"/>
            <w:vAlign w:val="center"/>
          </w:tcPr>
          <w:p w14:paraId="14D51AE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　</w:t>
            </w:r>
          </w:p>
        </w:tc>
      </w:tr>
      <w:tr w14:paraId="33099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36" w:type="pct"/>
            <w:tcBorders>
              <w:tl2br w:val="nil"/>
              <w:tr2bl w:val="nil"/>
            </w:tcBorders>
            <w:noWrap w:val="0"/>
            <w:vAlign w:val="center"/>
          </w:tcPr>
          <w:p w14:paraId="1B2AB87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1</w:t>
            </w:r>
          </w:p>
        </w:tc>
        <w:tc>
          <w:tcPr>
            <w:tcW w:w="4066" w:type="pct"/>
            <w:tcBorders>
              <w:tl2br w:val="nil"/>
              <w:tr2bl w:val="nil"/>
            </w:tcBorders>
            <w:noWrap w:val="0"/>
            <w:vAlign w:val="center"/>
          </w:tcPr>
          <w:p w14:paraId="35D3E756">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满足医院要求，凡涉及设备安装及施工由中标方负责，按照医院要求提供交钥匙工程</w:t>
            </w:r>
          </w:p>
        </w:tc>
        <w:tc>
          <w:tcPr>
            <w:tcW w:w="496" w:type="pct"/>
            <w:tcBorders>
              <w:tl2br w:val="nil"/>
              <w:tr2bl w:val="nil"/>
            </w:tcBorders>
            <w:noWrap w:val="0"/>
            <w:vAlign w:val="center"/>
          </w:tcPr>
          <w:p w14:paraId="7B687C4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486C1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21D984A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2</w:t>
            </w:r>
          </w:p>
        </w:tc>
        <w:tc>
          <w:tcPr>
            <w:tcW w:w="4066" w:type="pct"/>
            <w:tcBorders>
              <w:tl2br w:val="nil"/>
              <w:tr2bl w:val="nil"/>
            </w:tcBorders>
            <w:noWrap w:val="0"/>
            <w:vAlign w:val="center"/>
          </w:tcPr>
          <w:p w14:paraId="0D06637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投标时要求提供投标产品注册</w:t>
            </w:r>
            <w:r>
              <w:rPr>
                <w:rFonts w:hint="eastAsia" w:ascii="宋体" w:hAnsi="宋体" w:eastAsia="宋体" w:cs="宋体"/>
                <w:color w:val="000000"/>
                <w:kern w:val="0"/>
                <w:sz w:val="21"/>
                <w:szCs w:val="21"/>
                <w:lang w:val="en-US" w:eastAsia="zh-CN"/>
              </w:rPr>
              <w:t>所用</w:t>
            </w:r>
            <w:r>
              <w:rPr>
                <w:rFonts w:hint="eastAsia" w:ascii="宋体" w:hAnsi="宋体" w:eastAsia="宋体" w:cs="宋体"/>
                <w:color w:val="000000"/>
                <w:kern w:val="0"/>
                <w:sz w:val="21"/>
                <w:szCs w:val="21"/>
              </w:rPr>
              <w:t>检验报告、技术参数表（datasheet）及产品彩页</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lang w:val="en-US" w:eastAsia="zh-CN"/>
              </w:rPr>
              <w:t>说明书</w:t>
            </w:r>
          </w:p>
        </w:tc>
        <w:tc>
          <w:tcPr>
            <w:tcW w:w="496" w:type="pct"/>
            <w:tcBorders>
              <w:tl2br w:val="nil"/>
              <w:tr2bl w:val="nil"/>
            </w:tcBorders>
            <w:noWrap w:val="0"/>
            <w:vAlign w:val="center"/>
          </w:tcPr>
          <w:p w14:paraId="32BB8A8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1A1FA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36" w:type="pct"/>
            <w:tcBorders>
              <w:tl2br w:val="nil"/>
              <w:tr2bl w:val="nil"/>
            </w:tcBorders>
            <w:noWrap w:val="0"/>
            <w:vAlign w:val="center"/>
          </w:tcPr>
          <w:p w14:paraId="74F66F8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*3</w:t>
            </w:r>
          </w:p>
        </w:tc>
        <w:tc>
          <w:tcPr>
            <w:tcW w:w="4066" w:type="pct"/>
            <w:tcBorders>
              <w:tl2br w:val="nil"/>
              <w:tr2bl w:val="nil"/>
            </w:tcBorders>
            <w:noWrap w:val="0"/>
            <w:vAlign w:val="center"/>
          </w:tcPr>
          <w:p w14:paraId="4CE0F59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提供</w:t>
            </w:r>
            <w:r>
              <w:rPr>
                <w:rFonts w:hint="eastAsia" w:ascii="宋体" w:hAnsi="宋体" w:eastAsia="宋体" w:cs="宋体"/>
                <w:color w:val="000000"/>
                <w:kern w:val="0"/>
                <w:sz w:val="21"/>
                <w:szCs w:val="21"/>
                <w:lang w:val="en-US" w:eastAsia="zh-CN"/>
              </w:rPr>
              <w:t>所投产品</w:t>
            </w:r>
            <w:r>
              <w:rPr>
                <w:rFonts w:hint="eastAsia" w:ascii="宋体" w:hAnsi="宋体" w:eastAsia="宋体" w:cs="宋体"/>
                <w:color w:val="000000"/>
                <w:kern w:val="0"/>
                <w:sz w:val="21"/>
                <w:szCs w:val="21"/>
              </w:rPr>
              <w:t>医疗器械注册证</w:t>
            </w:r>
          </w:p>
        </w:tc>
        <w:tc>
          <w:tcPr>
            <w:tcW w:w="496" w:type="pct"/>
            <w:tcBorders>
              <w:tl2br w:val="nil"/>
              <w:tr2bl w:val="nil"/>
            </w:tcBorders>
            <w:noWrap w:val="0"/>
            <w:vAlign w:val="center"/>
          </w:tcPr>
          <w:p w14:paraId="09DF9D4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4CD7F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071D189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4</w:t>
            </w:r>
          </w:p>
        </w:tc>
        <w:tc>
          <w:tcPr>
            <w:tcW w:w="4066" w:type="pct"/>
            <w:tcBorders>
              <w:tl2br w:val="nil"/>
              <w:tr2bl w:val="nil"/>
            </w:tcBorders>
            <w:noWrap w:val="0"/>
            <w:vAlign w:val="center"/>
          </w:tcPr>
          <w:p w14:paraId="332F22DB">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仪器配备所有软件使用最新版本且终身免费升级，能与我院各信息系统无缝对接</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端口免费开放</w:t>
            </w:r>
            <w:r>
              <w:rPr>
                <w:rFonts w:hint="eastAsia" w:ascii="宋体" w:hAnsi="宋体" w:eastAsia="宋体" w:cs="宋体"/>
                <w:color w:val="000000"/>
                <w:kern w:val="0"/>
                <w:sz w:val="21"/>
                <w:szCs w:val="21"/>
                <w:lang w:val="en-US" w:eastAsia="zh-CN"/>
              </w:rPr>
              <w:t>和连接</w:t>
            </w:r>
          </w:p>
        </w:tc>
        <w:tc>
          <w:tcPr>
            <w:tcW w:w="496" w:type="pct"/>
            <w:tcBorders>
              <w:tl2br w:val="nil"/>
              <w:tr2bl w:val="nil"/>
            </w:tcBorders>
            <w:noWrap w:val="0"/>
            <w:vAlign w:val="center"/>
          </w:tcPr>
          <w:p w14:paraId="2CE3A5B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14265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36" w:type="pct"/>
            <w:tcBorders>
              <w:tl2br w:val="nil"/>
              <w:tr2bl w:val="nil"/>
            </w:tcBorders>
            <w:noWrap w:val="0"/>
            <w:vAlign w:val="center"/>
          </w:tcPr>
          <w:p w14:paraId="5ED4F0F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5</w:t>
            </w:r>
          </w:p>
        </w:tc>
        <w:tc>
          <w:tcPr>
            <w:tcW w:w="4066" w:type="pct"/>
            <w:tcBorders>
              <w:tl2br w:val="nil"/>
              <w:tr2bl w:val="nil"/>
            </w:tcBorders>
            <w:noWrap w:val="0"/>
            <w:vAlign w:val="center"/>
          </w:tcPr>
          <w:p w14:paraId="1592B325">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所有项目必须满足现今主流设备的需求，并能根据实际情况以及用户的要求进行及时做出硬件上的调整并负责做好相应设备的安装</w:t>
            </w:r>
          </w:p>
        </w:tc>
        <w:tc>
          <w:tcPr>
            <w:tcW w:w="496" w:type="pct"/>
            <w:tcBorders>
              <w:tl2br w:val="nil"/>
              <w:tr2bl w:val="nil"/>
            </w:tcBorders>
            <w:noWrap w:val="0"/>
            <w:vAlign w:val="center"/>
          </w:tcPr>
          <w:p w14:paraId="59819F4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1B4E1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39B24DD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6</w:t>
            </w:r>
          </w:p>
        </w:tc>
        <w:tc>
          <w:tcPr>
            <w:tcW w:w="4066" w:type="pct"/>
            <w:tcBorders>
              <w:tl2br w:val="nil"/>
              <w:tr2bl w:val="nil"/>
            </w:tcBorders>
            <w:noWrap w:val="0"/>
            <w:vAlign w:val="center"/>
          </w:tcPr>
          <w:p w14:paraId="2D2A2541">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满足安装场地要求</w:t>
            </w:r>
          </w:p>
        </w:tc>
        <w:tc>
          <w:tcPr>
            <w:tcW w:w="496" w:type="pct"/>
            <w:tcBorders>
              <w:tl2br w:val="nil"/>
              <w:tr2bl w:val="nil"/>
            </w:tcBorders>
            <w:noWrap w:val="0"/>
            <w:vAlign w:val="center"/>
          </w:tcPr>
          <w:p w14:paraId="16BAB64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5C88F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36" w:type="pct"/>
            <w:tcBorders>
              <w:tl2br w:val="nil"/>
              <w:tr2bl w:val="nil"/>
            </w:tcBorders>
            <w:noWrap w:val="0"/>
            <w:vAlign w:val="center"/>
          </w:tcPr>
          <w:p w14:paraId="0B346D0A">
            <w:pPr>
              <w:keepNext w:val="0"/>
              <w:keepLines w:val="0"/>
              <w:widowControl/>
              <w:suppressLineNumbers w:val="0"/>
              <w:adjustRightInd w:val="0"/>
              <w:snapToGrid w:val="0"/>
              <w:spacing w:before="0" w:beforeAutospacing="0" w:after="0" w:afterAutospacing="0" w:line="240" w:lineRule="atLeast"/>
              <w:ind w:left="0" w:right="0"/>
              <w:jc w:val="center"/>
              <w:textAlignment w:val="center"/>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rPr>
              <w:t>7</w:t>
            </w:r>
          </w:p>
        </w:tc>
        <w:tc>
          <w:tcPr>
            <w:tcW w:w="4066" w:type="pct"/>
            <w:tcBorders>
              <w:bottom w:val="single" w:color="auto" w:sz="4" w:space="0"/>
              <w:tl2br w:val="nil"/>
              <w:tr2bl w:val="nil"/>
            </w:tcBorders>
            <w:noWrap w:val="0"/>
            <w:vAlign w:val="center"/>
          </w:tcPr>
          <w:p w14:paraId="25FDCDA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rPr>
              <w:t>数量</w:t>
            </w:r>
          </w:p>
        </w:tc>
        <w:tc>
          <w:tcPr>
            <w:tcW w:w="496" w:type="pct"/>
            <w:tcBorders>
              <w:tl2br w:val="nil"/>
              <w:tr2bl w:val="nil"/>
            </w:tcBorders>
            <w:noWrap w:val="0"/>
            <w:vAlign w:val="center"/>
          </w:tcPr>
          <w:p w14:paraId="67D2554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7</w:t>
            </w:r>
            <w:r>
              <w:rPr>
                <w:rFonts w:hint="eastAsia" w:ascii="宋体" w:hAnsi="宋体" w:eastAsia="宋体" w:cs="宋体"/>
                <w:kern w:val="0"/>
                <w:sz w:val="21"/>
                <w:szCs w:val="21"/>
                <w:highlight w:val="none"/>
              </w:rPr>
              <w:t>台</w:t>
            </w:r>
          </w:p>
        </w:tc>
      </w:tr>
      <w:tr w14:paraId="048E3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3C8C15C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kern w:val="0"/>
                <w:sz w:val="21"/>
                <w:szCs w:val="21"/>
              </w:rPr>
            </w:pPr>
            <w:r>
              <w:rPr>
                <w:rFonts w:hint="eastAsia" w:ascii="宋体" w:hAnsi="宋体" w:eastAsia="宋体" w:cs="宋体"/>
                <w:b/>
                <w:kern w:val="0"/>
                <w:sz w:val="21"/>
                <w:szCs w:val="21"/>
              </w:rPr>
              <w:t>二</w:t>
            </w:r>
          </w:p>
        </w:tc>
        <w:tc>
          <w:tcPr>
            <w:tcW w:w="4066" w:type="pct"/>
            <w:tcBorders>
              <w:tl2br w:val="nil"/>
              <w:tr2bl w:val="nil"/>
            </w:tcBorders>
            <w:noWrap w:val="0"/>
            <w:vAlign w:val="center"/>
          </w:tcPr>
          <w:p w14:paraId="0BB1B4B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
                <w:kern w:val="0"/>
                <w:sz w:val="21"/>
                <w:szCs w:val="21"/>
              </w:rPr>
            </w:pPr>
            <w:r>
              <w:rPr>
                <w:rFonts w:hint="eastAsia" w:ascii="宋体" w:hAnsi="宋体" w:eastAsia="宋体" w:cs="宋体"/>
                <w:b/>
                <w:kern w:val="0"/>
                <w:sz w:val="21"/>
                <w:szCs w:val="21"/>
              </w:rPr>
              <w:t>技术要求</w:t>
            </w:r>
          </w:p>
        </w:tc>
        <w:tc>
          <w:tcPr>
            <w:tcW w:w="496" w:type="pct"/>
            <w:tcBorders>
              <w:tl2br w:val="nil"/>
              <w:tr2bl w:val="nil"/>
            </w:tcBorders>
            <w:noWrap w:val="0"/>
            <w:vAlign w:val="center"/>
          </w:tcPr>
          <w:p w14:paraId="3643ECA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　</w:t>
            </w:r>
          </w:p>
        </w:tc>
      </w:tr>
      <w:tr w14:paraId="2176E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773A2DC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w:t>
            </w:r>
          </w:p>
        </w:tc>
        <w:tc>
          <w:tcPr>
            <w:tcW w:w="4066" w:type="pct"/>
            <w:tcBorders>
              <w:tl2br w:val="nil"/>
              <w:tr2bl w:val="nil"/>
            </w:tcBorders>
            <w:noWrap w:val="0"/>
            <w:vAlign w:val="center"/>
          </w:tcPr>
          <w:p w14:paraId="1F80CDAD">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用于手术照明需求，</w:t>
            </w:r>
            <w:r>
              <w:rPr>
                <w:rFonts w:hint="eastAsia" w:ascii="宋体" w:hAnsi="宋体" w:eastAsia="宋体" w:cs="宋体"/>
                <w:color w:val="000000"/>
                <w:kern w:val="0"/>
                <w:sz w:val="21"/>
                <w:szCs w:val="21"/>
              </w:rPr>
              <w:t>灯盘采用一体化的高强度材质外壳，灯盘表面为光滑圆弧型、无缝隙，无裸露铆钉</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符合空气动力学设计的外形，易擦洗，耐酸碱腐蚀</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灯盘外周配有防撞橡胶装置</w:t>
            </w:r>
          </w:p>
        </w:tc>
        <w:tc>
          <w:tcPr>
            <w:tcW w:w="496" w:type="pct"/>
            <w:tcBorders>
              <w:tl2br w:val="nil"/>
              <w:tr2bl w:val="nil"/>
            </w:tcBorders>
            <w:noWrap w:val="0"/>
            <w:vAlign w:val="center"/>
          </w:tcPr>
          <w:p w14:paraId="72A05B3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6E3B1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5DF3196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2</w:t>
            </w:r>
          </w:p>
        </w:tc>
        <w:tc>
          <w:tcPr>
            <w:tcW w:w="4066" w:type="pct"/>
            <w:tcBorders>
              <w:tl2br w:val="nil"/>
              <w:tr2bl w:val="nil"/>
            </w:tcBorders>
            <w:noWrap w:val="0"/>
            <w:vAlign w:val="center"/>
          </w:tcPr>
          <w:p w14:paraId="3245065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LED双头灯，光源采用知名品牌LED冷光源，寿命≥50000h，且每个LED光源都有单独的透镜聚光</w:t>
            </w:r>
          </w:p>
        </w:tc>
        <w:tc>
          <w:tcPr>
            <w:tcW w:w="496" w:type="pct"/>
            <w:tcBorders>
              <w:tl2br w:val="nil"/>
              <w:tr2bl w:val="nil"/>
            </w:tcBorders>
            <w:noWrap w:val="0"/>
            <w:vAlign w:val="center"/>
          </w:tcPr>
          <w:p w14:paraId="2D8F85F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65F19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647625A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3</w:t>
            </w:r>
          </w:p>
        </w:tc>
        <w:tc>
          <w:tcPr>
            <w:tcW w:w="4066" w:type="pct"/>
            <w:tcBorders>
              <w:tl2br w:val="nil"/>
              <w:tr2bl w:val="nil"/>
            </w:tcBorders>
            <w:noWrap w:val="0"/>
            <w:vAlign w:val="center"/>
          </w:tcPr>
          <w:p w14:paraId="034985BF">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灯头一LED灯珠数量≥90个、灯头二LED灯珠数量≥60个</w:t>
            </w:r>
          </w:p>
        </w:tc>
        <w:tc>
          <w:tcPr>
            <w:tcW w:w="496" w:type="pct"/>
            <w:tcBorders>
              <w:tl2br w:val="nil"/>
              <w:tr2bl w:val="nil"/>
            </w:tcBorders>
            <w:noWrap w:val="0"/>
            <w:vAlign w:val="center"/>
          </w:tcPr>
          <w:p w14:paraId="722E1C0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5841D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19D72E8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4</w:t>
            </w:r>
          </w:p>
        </w:tc>
        <w:tc>
          <w:tcPr>
            <w:tcW w:w="4066" w:type="pct"/>
            <w:tcBorders>
              <w:tl2br w:val="nil"/>
              <w:tr2bl w:val="nil"/>
            </w:tcBorders>
            <w:noWrap w:val="0"/>
            <w:vAlign w:val="center"/>
          </w:tcPr>
          <w:p w14:paraId="79DBB26E">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灯头超薄设计，厚度≤100mm，直径≤700mm，具有良好的层流穿透效果，符合手术室感控要求，扰流指数≤25%</w:t>
            </w:r>
          </w:p>
        </w:tc>
        <w:tc>
          <w:tcPr>
            <w:tcW w:w="496" w:type="pct"/>
            <w:tcBorders>
              <w:tl2br w:val="nil"/>
              <w:tr2bl w:val="nil"/>
            </w:tcBorders>
            <w:noWrap w:val="0"/>
            <w:vAlign w:val="center"/>
          </w:tcPr>
          <w:p w14:paraId="07B47E1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50A5E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5E70BBC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5</w:t>
            </w:r>
          </w:p>
        </w:tc>
        <w:tc>
          <w:tcPr>
            <w:tcW w:w="4066" w:type="pct"/>
            <w:tcBorders>
              <w:tl2br w:val="nil"/>
              <w:tr2bl w:val="nil"/>
            </w:tcBorders>
            <w:noWrap w:val="0"/>
            <w:vAlign w:val="center"/>
          </w:tcPr>
          <w:p w14:paraId="607393C1">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bookmarkStart w:id="0" w:name="_Hlk139016233"/>
            <w:r>
              <w:rPr>
                <w:rFonts w:hint="eastAsia" w:ascii="宋体" w:hAnsi="宋体" w:eastAsia="宋体" w:cs="宋体"/>
                <w:color w:val="000000"/>
                <w:kern w:val="0"/>
                <w:sz w:val="21"/>
                <w:szCs w:val="21"/>
                <w:lang w:val="en-US" w:eastAsia="zh-CN"/>
              </w:rPr>
              <w:t>控制面板：触控面板，操作便捷</w:t>
            </w:r>
            <w:bookmarkEnd w:id="0"/>
            <w:r>
              <w:rPr>
                <w:rFonts w:hint="eastAsia" w:ascii="宋体" w:hAnsi="宋体" w:eastAsia="宋体" w:cs="宋体"/>
                <w:color w:val="000000"/>
                <w:kern w:val="0"/>
                <w:sz w:val="21"/>
                <w:szCs w:val="21"/>
                <w:lang w:val="en-US" w:eastAsia="zh-CN"/>
              </w:rPr>
              <w:t xml:space="preserve">，可调节照明亮度、开关灯源、色温调节、光斑调节 </w:t>
            </w:r>
          </w:p>
        </w:tc>
        <w:tc>
          <w:tcPr>
            <w:tcW w:w="496" w:type="pct"/>
            <w:tcBorders>
              <w:tl2br w:val="nil"/>
              <w:tr2bl w:val="nil"/>
            </w:tcBorders>
            <w:noWrap w:val="0"/>
            <w:vAlign w:val="center"/>
          </w:tcPr>
          <w:p w14:paraId="5298D00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4836C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418D2EF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6</w:t>
            </w:r>
          </w:p>
        </w:tc>
        <w:tc>
          <w:tcPr>
            <w:tcW w:w="4066" w:type="pct"/>
            <w:tcBorders>
              <w:tl2br w:val="nil"/>
              <w:tr2bl w:val="nil"/>
            </w:tcBorders>
            <w:noWrap w:val="0"/>
            <w:vAlign w:val="center"/>
          </w:tcPr>
          <w:p w14:paraId="148F7DAF">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小</w:t>
            </w:r>
            <w:r>
              <w:rPr>
                <w:rFonts w:hint="eastAsia" w:ascii="宋体" w:hAnsi="宋体" w:eastAsia="宋体" w:cs="宋体"/>
                <w:color w:val="000000"/>
                <w:kern w:val="0"/>
                <w:sz w:val="21"/>
                <w:szCs w:val="21"/>
                <w:highlight w:val="none"/>
                <w:lang w:val="en-US" w:eastAsia="zh-CN"/>
              </w:rPr>
              <w:t>吊臂可绕大</w:t>
            </w:r>
            <w:r>
              <w:rPr>
                <w:rFonts w:hint="eastAsia" w:ascii="宋体" w:hAnsi="宋体" w:eastAsia="宋体" w:cs="宋体"/>
                <w:strike w:val="0"/>
                <w:color w:val="000000"/>
                <w:kern w:val="0"/>
                <w:sz w:val="21"/>
                <w:szCs w:val="21"/>
                <w:highlight w:val="none"/>
                <w:lang w:val="en-US" w:eastAsia="zh-CN"/>
              </w:rPr>
              <w:t>吊臂</w:t>
            </w:r>
            <w:r>
              <w:rPr>
                <w:rFonts w:hint="eastAsia" w:ascii="宋体" w:hAnsi="宋体" w:eastAsia="宋体" w:cs="宋体"/>
                <w:color w:val="000000"/>
                <w:kern w:val="0"/>
                <w:sz w:val="21"/>
                <w:szCs w:val="21"/>
                <w:highlight w:val="none"/>
                <w:lang w:val="en-US" w:eastAsia="zh-CN"/>
              </w:rPr>
              <w:t>360度旋转，且灯头绕</w:t>
            </w:r>
            <w:r>
              <w:rPr>
                <w:rFonts w:hint="eastAsia" w:ascii="宋体" w:hAnsi="宋体" w:eastAsia="宋体" w:cs="宋体"/>
                <w:strike w:val="0"/>
                <w:color w:val="000000"/>
                <w:kern w:val="0"/>
                <w:sz w:val="21"/>
                <w:szCs w:val="21"/>
                <w:highlight w:val="none"/>
                <w:lang w:val="en-US" w:eastAsia="zh-CN"/>
              </w:rPr>
              <w:t>吊臂</w:t>
            </w:r>
            <w:r>
              <w:rPr>
                <w:rFonts w:hint="eastAsia" w:ascii="宋体" w:hAnsi="宋体" w:eastAsia="宋体" w:cs="宋体"/>
                <w:color w:val="000000"/>
                <w:kern w:val="0"/>
                <w:sz w:val="21"/>
                <w:szCs w:val="21"/>
                <w:highlight w:val="none"/>
                <w:lang w:val="en-US" w:eastAsia="zh-CN"/>
              </w:rPr>
              <w:t>可≥330度旋转范围，吊臂关节数≥6个</w:t>
            </w:r>
          </w:p>
        </w:tc>
        <w:tc>
          <w:tcPr>
            <w:tcW w:w="496" w:type="pct"/>
            <w:tcBorders>
              <w:tl2br w:val="nil"/>
              <w:tr2bl w:val="nil"/>
            </w:tcBorders>
            <w:noWrap w:val="0"/>
            <w:vAlign w:val="center"/>
          </w:tcPr>
          <w:p w14:paraId="1E447C7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6DEAD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36" w:type="pct"/>
            <w:tcBorders>
              <w:tl2br w:val="nil"/>
              <w:tr2bl w:val="nil"/>
            </w:tcBorders>
            <w:noWrap w:val="0"/>
            <w:vAlign w:val="center"/>
          </w:tcPr>
          <w:p w14:paraId="6D8720B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7</w:t>
            </w:r>
          </w:p>
        </w:tc>
        <w:tc>
          <w:tcPr>
            <w:tcW w:w="4066" w:type="pct"/>
            <w:tcBorders>
              <w:tl2br w:val="nil"/>
              <w:tr2bl w:val="nil"/>
            </w:tcBorders>
            <w:noWrap w:val="0"/>
            <w:vAlign w:val="center"/>
          </w:tcPr>
          <w:p w14:paraId="20521490">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中置手柄，可触摸式调节无影灯功能，控制无影灯亮度和光斑大小, 可灭菌、徒手拆卸，拆卸时灯不位移</w:t>
            </w:r>
          </w:p>
        </w:tc>
        <w:tc>
          <w:tcPr>
            <w:tcW w:w="496" w:type="pct"/>
            <w:tcBorders>
              <w:tl2br w:val="nil"/>
              <w:tr2bl w:val="nil"/>
            </w:tcBorders>
            <w:noWrap w:val="0"/>
            <w:vAlign w:val="center"/>
          </w:tcPr>
          <w:p w14:paraId="2549CD0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739C2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1D52F11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8</w:t>
            </w:r>
          </w:p>
        </w:tc>
        <w:tc>
          <w:tcPr>
            <w:tcW w:w="4066" w:type="pct"/>
            <w:tcBorders>
              <w:tl2br w:val="nil"/>
              <w:tr2bl w:val="nil"/>
            </w:tcBorders>
            <w:noWrap w:val="0"/>
            <w:vAlign w:val="center"/>
          </w:tcPr>
          <w:p w14:paraId="10FC4A0B">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支持电子式光斑调节，d10最小光斑直径≤200mm，最大≥260mm，光斑调节过程中灯盘无机械角度变化</w:t>
            </w:r>
          </w:p>
        </w:tc>
        <w:tc>
          <w:tcPr>
            <w:tcW w:w="496" w:type="pct"/>
            <w:tcBorders>
              <w:tl2br w:val="nil"/>
              <w:tr2bl w:val="nil"/>
            </w:tcBorders>
            <w:noWrap w:val="0"/>
            <w:vAlign w:val="center"/>
          </w:tcPr>
          <w:p w14:paraId="561FE0C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197AE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0E968AB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#9</w:t>
            </w:r>
          </w:p>
        </w:tc>
        <w:tc>
          <w:tcPr>
            <w:tcW w:w="4066" w:type="pct"/>
            <w:tcBorders>
              <w:tl2br w:val="nil"/>
              <w:tr2bl w:val="nil"/>
            </w:tcBorders>
            <w:noWrap w:val="0"/>
            <w:vAlign w:val="center"/>
          </w:tcPr>
          <w:p w14:paraId="69D99833">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所有光斑照度设置时，20%照度照明深度≥1300mm，60%照度照明深度≥700mm</w:t>
            </w:r>
          </w:p>
        </w:tc>
        <w:tc>
          <w:tcPr>
            <w:tcW w:w="496" w:type="pct"/>
            <w:tcBorders>
              <w:tl2br w:val="nil"/>
              <w:tr2bl w:val="nil"/>
            </w:tcBorders>
            <w:noWrap w:val="0"/>
            <w:vAlign w:val="center"/>
          </w:tcPr>
          <w:p w14:paraId="0485000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3FD06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46EE3A7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10</w:t>
            </w:r>
          </w:p>
        </w:tc>
        <w:tc>
          <w:tcPr>
            <w:tcW w:w="4066" w:type="pct"/>
            <w:tcBorders>
              <w:tl2br w:val="nil"/>
              <w:tr2bl w:val="nil"/>
            </w:tcBorders>
            <w:noWrap w:val="0"/>
            <w:vAlign w:val="center"/>
          </w:tcPr>
          <w:p w14:paraId="17DAC63A">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具备多档色温可调功能，可调范围3800K-5100K，显示指数Ra≥95，R9≥95</w:t>
            </w:r>
          </w:p>
        </w:tc>
        <w:tc>
          <w:tcPr>
            <w:tcW w:w="496" w:type="pct"/>
            <w:tcBorders>
              <w:tl2br w:val="nil"/>
              <w:tr2bl w:val="nil"/>
            </w:tcBorders>
            <w:noWrap w:val="0"/>
            <w:vAlign w:val="center"/>
          </w:tcPr>
          <w:p w14:paraId="2BF5E2E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38B11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300DD0F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#11</w:t>
            </w:r>
          </w:p>
        </w:tc>
        <w:tc>
          <w:tcPr>
            <w:tcW w:w="4066" w:type="pct"/>
            <w:tcBorders>
              <w:tl2br w:val="nil"/>
              <w:tr2bl w:val="nil"/>
            </w:tcBorders>
            <w:noWrap w:val="0"/>
            <w:vAlign w:val="center"/>
          </w:tcPr>
          <w:p w14:paraId="385BC38F">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光斑分布直径d50/d10≥0.6</w:t>
            </w:r>
          </w:p>
        </w:tc>
        <w:tc>
          <w:tcPr>
            <w:tcW w:w="496" w:type="pct"/>
            <w:tcBorders>
              <w:tl2br w:val="nil"/>
              <w:tr2bl w:val="nil"/>
            </w:tcBorders>
            <w:noWrap w:val="0"/>
            <w:vAlign w:val="center"/>
          </w:tcPr>
          <w:p w14:paraId="7D4A6BB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7A3AE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32775F0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#12</w:t>
            </w:r>
          </w:p>
        </w:tc>
        <w:tc>
          <w:tcPr>
            <w:tcW w:w="4066" w:type="pct"/>
            <w:tcBorders>
              <w:tl2br w:val="nil"/>
              <w:tr2bl w:val="nil"/>
            </w:tcBorders>
            <w:noWrap w:val="0"/>
            <w:vAlign w:val="center"/>
          </w:tcPr>
          <w:p w14:paraId="48F55CDA">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双板+单管(%)无影率≥55%；单管(%)无影率：100%</w:t>
            </w:r>
          </w:p>
        </w:tc>
        <w:tc>
          <w:tcPr>
            <w:tcW w:w="496" w:type="pct"/>
            <w:tcBorders>
              <w:tl2br w:val="nil"/>
              <w:tr2bl w:val="nil"/>
            </w:tcBorders>
            <w:noWrap w:val="0"/>
            <w:vAlign w:val="center"/>
          </w:tcPr>
          <w:p w14:paraId="25246ED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3C97C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267F232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13</w:t>
            </w:r>
          </w:p>
        </w:tc>
        <w:tc>
          <w:tcPr>
            <w:tcW w:w="4066" w:type="pct"/>
            <w:tcBorders>
              <w:tl2br w:val="nil"/>
              <w:tr2bl w:val="nil"/>
            </w:tcBorders>
            <w:noWrap w:val="0"/>
            <w:vAlign w:val="center"/>
          </w:tcPr>
          <w:p w14:paraId="75F6E87F">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照明亮度≥160,000Lx，亮度≥12档可调</w:t>
            </w:r>
          </w:p>
        </w:tc>
        <w:tc>
          <w:tcPr>
            <w:tcW w:w="496" w:type="pct"/>
            <w:tcBorders>
              <w:tl2br w:val="nil"/>
              <w:tr2bl w:val="nil"/>
            </w:tcBorders>
            <w:noWrap w:val="0"/>
            <w:vAlign w:val="center"/>
          </w:tcPr>
          <w:p w14:paraId="7D98C75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6D632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0B494D9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14</w:t>
            </w:r>
          </w:p>
        </w:tc>
        <w:tc>
          <w:tcPr>
            <w:tcW w:w="4066" w:type="pct"/>
            <w:tcBorders>
              <w:tl2br w:val="nil"/>
              <w:tr2bl w:val="nil"/>
            </w:tcBorders>
            <w:noWrap w:val="0"/>
            <w:vAlign w:val="center"/>
          </w:tcPr>
          <w:p w14:paraId="4422BF33">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手术灯具备在术中手术灯被医生的头部遮挡，术野区光斑形状、位置和相对均匀性保持不变的光学特性</w:t>
            </w:r>
          </w:p>
        </w:tc>
        <w:tc>
          <w:tcPr>
            <w:tcW w:w="496" w:type="pct"/>
            <w:tcBorders>
              <w:tl2br w:val="nil"/>
              <w:tr2bl w:val="nil"/>
            </w:tcBorders>
            <w:noWrap w:val="0"/>
            <w:vAlign w:val="center"/>
          </w:tcPr>
          <w:p w14:paraId="5FA9400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61687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4869DEC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#15</w:t>
            </w:r>
          </w:p>
        </w:tc>
        <w:tc>
          <w:tcPr>
            <w:tcW w:w="4066" w:type="pct"/>
            <w:tcBorders>
              <w:tl2br w:val="nil"/>
              <w:tr2bl w:val="nil"/>
            </w:tcBorders>
            <w:noWrap w:val="0"/>
            <w:vAlign w:val="center"/>
          </w:tcPr>
          <w:p w14:paraId="156754FD">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无线高清摄像功能，360°无死角拍摄</w:t>
            </w:r>
          </w:p>
        </w:tc>
        <w:tc>
          <w:tcPr>
            <w:tcW w:w="496" w:type="pct"/>
            <w:tcBorders>
              <w:tl2br w:val="nil"/>
              <w:tr2bl w:val="nil"/>
            </w:tcBorders>
            <w:noWrap w:val="0"/>
            <w:vAlign w:val="center"/>
          </w:tcPr>
          <w:p w14:paraId="3169918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7D621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433B1E0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16</w:t>
            </w:r>
          </w:p>
        </w:tc>
        <w:tc>
          <w:tcPr>
            <w:tcW w:w="4066" w:type="pct"/>
            <w:tcBorders>
              <w:tl2br w:val="nil"/>
              <w:tr2bl w:val="nil"/>
            </w:tcBorders>
            <w:noWrap w:val="0"/>
            <w:vAlign w:val="center"/>
          </w:tcPr>
          <w:p w14:paraId="738B2032">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总辐射(W/m²)≤600</w:t>
            </w:r>
          </w:p>
        </w:tc>
        <w:tc>
          <w:tcPr>
            <w:tcW w:w="496" w:type="pct"/>
            <w:tcBorders>
              <w:tl2br w:val="nil"/>
              <w:tr2bl w:val="nil"/>
            </w:tcBorders>
            <w:noWrap w:val="0"/>
            <w:vAlign w:val="center"/>
          </w:tcPr>
          <w:p w14:paraId="5FAF98C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20DC8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36" w:type="pct"/>
            <w:tcBorders>
              <w:tl2br w:val="nil"/>
              <w:tr2bl w:val="nil"/>
            </w:tcBorders>
            <w:noWrap w:val="0"/>
            <w:vAlign w:val="center"/>
          </w:tcPr>
          <w:p w14:paraId="29B5E17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17</w:t>
            </w:r>
          </w:p>
        </w:tc>
        <w:tc>
          <w:tcPr>
            <w:tcW w:w="4066" w:type="pct"/>
            <w:tcBorders>
              <w:tl2br w:val="nil"/>
              <w:tr2bl w:val="nil"/>
            </w:tcBorders>
            <w:noWrap w:val="0"/>
            <w:vAlign w:val="center"/>
          </w:tcPr>
          <w:p w14:paraId="701D487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射照度比(mW/m²lx)≤3.5</w:t>
            </w:r>
          </w:p>
        </w:tc>
        <w:tc>
          <w:tcPr>
            <w:tcW w:w="496" w:type="pct"/>
            <w:tcBorders>
              <w:tl2br w:val="nil"/>
              <w:tr2bl w:val="nil"/>
            </w:tcBorders>
            <w:noWrap w:val="0"/>
            <w:vAlign w:val="center"/>
          </w:tcPr>
          <w:p w14:paraId="0A2EB1C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5D2CF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46272A0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18</w:t>
            </w:r>
          </w:p>
        </w:tc>
        <w:tc>
          <w:tcPr>
            <w:tcW w:w="4066" w:type="pct"/>
            <w:tcBorders>
              <w:tl2br w:val="nil"/>
              <w:tr2bl w:val="nil"/>
            </w:tcBorders>
            <w:noWrap w:val="0"/>
            <w:vAlign w:val="center"/>
          </w:tcPr>
          <w:p w14:paraId="6778507B">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配置耐高温高压消毒手柄2个</w:t>
            </w:r>
          </w:p>
        </w:tc>
        <w:tc>
          <w:tcPr>
            <w:tcW w:w="496" w:type="pct"/>
            <w:tcBorders>
              <w:tl2br w:val="nil"/>
              <w:tr2bl w:val="nil"/>
            </w:tcBorders>
            <w:noWrap w:val="0"/>
            <w:vAlign w:val="center"/>
          </w:tcPr>
          <w:p w14:paraId="4D10597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747B9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78CF525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19</w:t>
            </w:r>
          </w:p>
        </w:tc>
        <w:tc>
          <w:tcPr>
            <w:tcW w:w="4066" w:type="pct"/>
            <w:tcBorders>
              <w:tl2br w:val="nil"/>
              <w:tr2bl w:val="nil"/>
            </w:tcBorders>
            <w:noWrap w:val="0"/>
            <w:vAlign w:val="center"/>
          </w:tcPr>
          <w:p w14:paraId="1CF2BC63">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使用年限≥</w:t>
            </w:r>
            <w:r>
              <w:rPr>
                <w:rFonts w:hint="eastAsia" w:ascii="宋体" w:hAnsi="宋体" w:eastAsia="宋体" w:cs="宋体"/>
                <w:color w:val="000000"/>
                <w:kern w:val="0"/>
                <w:sz w:val="21"/>
                <w:szCs w:val="21"/>
                <w:highlight w:val="none"/>
                <w:shd w:val="clear" w:color="auto" w:fill="auto"/>
                <w:lang w:val="en-US" w:eastAsia="zh-CN"/>
              </w:rPr>
              <w:t>10</w:t>
            </w:r>
            <w:r>
              <w:rPr>
                <w:rFonts w:hint="eastAsia" w:ascii="宋体" w:hAnsi="宋体" w:eastAsia="宋体" w:cs="宋体"/>
                <w:color w:val="000000"/>
                <w:kern w:val="0"/>
                <w:sz w:val="21"/>
                <w:szCs w:val="21"/>
                <w:highlight w:val="none"/>
                <w:shd w:val="clear" w:color="auto" w:fill="auto"/>
              </w:rPr>
              <w:t>年</w:t>
            </w:r>
            <w:r>
              <w:rPr>
                <w:rFonts w:hint="eastAsia" w:ascii="宋体" w:hAnsi="宋体" w:eastAsia="宋体" w:cs="宋体"/>
                <w:kern w:val="0"/>
                <w:sz w:val="21"/>
                <w:szCs w:val="21"/>
                <w:shd w:val="clear" w:color="auto" w:fill="auto"/>
              </w:rPr>
              <w:t>，</w:t>
            </w:r>
            <w:r>
              <w:rPr>
                <w:rFonts w:hint="eastAsia" w:ascii="宋体" w:hAnsi="宋体" w:eastAsia="宋体" w:cs="宋体"/>
                <w:kern w:val="0"/>
                <w:sz w:val="21"/>
                <w:szCs w:val="21"/>
              </w:rPr>
              <w:t>提供铭牌或说明书证明</w:t>
            </w:r>
          </w:p>
        </w:tc>
        <w:tc>
          <w:tcPr>
            <w:tcW w:w="496" w:type="pct"/>
            <w:tcBorders>
              <w:tl2br w:val="nil"/>
              <w:tr2bl w:val="nil"/>
            </w:tcBorders>
            <w:noWrap w:val="0"/>
            <w:vAlign w:val="center"/>
          </w:tcPr>
          <w:p w14:paraId="5CB18BD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2FAE5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7956362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20</w:t>
            </w:r>
          </w:p>
        </w:tc>
        <w:tc>
          <w:tcPr>
            <w:tcW w:w="4066" w:type="pct"/>
            <w:tcBorders>
              <w:tl2br w:val="nil"/>
              <w:tr2bl w:val="nil"/>
            </w:tcBorders>
            <w:noWrap w:val="0"/>
            <w:vAlign w:val="center"/>
          </w:tcPr>
          <w:p w14:paraId="374464C8">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提供详细配置清单及分项报价(含名称、品牌、规格型号、数量、单价)</w:t>
            </w:r>
          </w:p>
        </w:tc>
        <w:tc>
          <w:tcPr>
            <w:tcW w:w="496" w:type="pct"/>
            <w:tcBorders>
              <w:tl2br w:val="nil"/>
              <w:tr2bl w:val="nil"/>
            </w:tcBorders>
            <w:noWrap w:val="0"/>
            <w:vAlign w:val="center"/>
          </w:tcPr>
          <w:p w14:paraId="4B5850F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39E6C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5A7FC1B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21</w:t>
            </w:r>
          </w:p>
        </w:tc>
        <w:tc>
          <w:tcPr>
            <w:tcW w:w="4066" w:type="pct"/>
            <w:tcBorders>
              <w:tl2br w:val="nil"/>
              <w:tr2bl w:val="nil"/>
            </w:tcBorders>
            <w:noWrap w:val="0"/>
            <w:vAlign w:val="center"/>
          </w:tcPr>
          <w:p w14:paraId="7BF505E4">
            <w:pPr>
              <w:keepNext w:val="0"/>
              <w:keepLines w:val="0"/>
              <w:widowControl/>
              <w:suppressLineNumbers w:val="0"/>
              <w:adjustRightInd w:val="0"/>
              <w:snapToGrid w:val="0"/>
              <w:spacing w:before="0" w:beforeAutospacing="0" w:after="0" w:afterAutospacing="0"/>
              <w:ind w:left="0" w:leftChars="0" w:right="0" w:rightChars="0"/>
              <w:jc w:val="left"/>
              <w:rPr>
                <w:rFonts w:hint="eastAsia" w:ascii="宋体" w:hAnsi="宋体" w:eastAsia="宋体" w:cs="宋体"/>
                <w:bCs/>
                <w:kern w:val="0"/>
                <w:sz w:val="21"/>
                <w:szCs w:val="21"/>
                <w:lang w:val="en-US" w:eastAsia="zh-CN" w:bidi="ar-SA"/>
              </w:rPr>
            </w:pPr>
            <w:r>
              <w:rPr>
                <w:rFonts w:hint="eastAsia" w:ascii="宋体" w:hAnsi="宋体" w:eastAsia="宋体" w:cs="宋体"/>
                <w:bCs/>
                <w:kern w:val="0"/>
                <w:sz w:val="21"/>
                <w:szCs w:val="21"/>
              </w:rPr>
              <w:t>提供</w:t>
            </w:r>
            <w:r>
              <w:rPr>
                <w:rFonts w:hint="eastAsia" w:ascii="宋体" w:hAnsi="宋体" w:eastAsia="宋体" w:cs="宋体"/>
                <w:kern w:val="0"/>
                <w:sz w:val="21"/>
                <w:szCs w:val="21"/>
              </w:rPr>
              <w:t>设备附件及各类配件详细报价（</w:t>
            </w:r>
            <w:r>
              <w:rPr>
                <w:rFonts w:hint="eastAsia" w:ascii="宋体" w:hAnsi="宋体" w:eastAsia="宋体" w:cs="宋体"/>
                <w:bCs/>
                <w:kern w:val="0"/>
                <w:sz w:val="21"/>
                <w:szCs w:val="21"/>
              </w:rPr>
              <w:t>含名称、</w:t>
            </w:r>
            <w:r>
              <w:rPr>
                <w:rFonts w:hint="eastAsia" w:ascii="宋体" w:hAnsi="宋体" w:eastAsia="宋体" w:cs="宋体"/>
                <w:kern w:val="0"/>
                <w:sz w:val="21"/>
                <w:szCs w:val="21"/>
              </w:rPr>
              <w:t>品牌、规格型号、</w:t>
            </w:r>
            <w:r>
              <w:rPr>
                <w:rFonts w:hint="eastAsia" w:ascii="宋体" w:hAnsi="宋体" w:eastAsia="宋体" w:cs="宋体"/>
                <w:bCs/>
                <w:kern w:val="0"/>
                <w:sz w:val="21"/>
                <w:szCs w:val="21"/>
              </w:rPr>
              <w:t>数量、单价)</w:t>
            </w:r>
          </w:p>
        </w:tc>
        <w:tc>
          <w:tcPr>
            <w:tcW w:w="496" w:type="pct"/>
            <w:tcBorders>
              <w:tl2br w:val="nil"/>
              <w:tr2bl w:val="nil"/>
            </w:tcBorders>
            <w:noWrap w:val="0"/>
            <w:vAlign w:val="center"/>
          </w:tcPr>
          <w:p w14:paraId="1CC27B8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1DCDA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6FE74C2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22</w:t>
            </w:r>
          </w:p>
        </w:tc>
        <w:tc>
          <w:tcPr>
            <w:tcW w:w="4066" w:type="pct"/>
            <w:tcBorders>
              <w:tl2br w:val="nil"/>
              <w:tr2bl w:val="nil"/>
            </w:tcBorders>
            <w:noWrap w:val="0"/>
            <w:vAlign w:val="top"/>
          </w:tcPr>
          <w:p w14:paraId="4369A35A">
            <w:pPr>
              <w:pStyle w:val="5"/>
              <w:keepNext w:val="0"/>
              <w:keepLines w:val="0"/>
              <w:widowControl/>
              <w:suppressLineNumbers w:val="0"/>
              <w:adjustRightInd w:val="0"/>
              <w:snapToGrid w:val="0"/>
              <w:spacing w:before="0" w:beforeAutospacing="0" w:after="0" w:afterAutospacing="0" w:line="240" w:lineRule="atLeast"/>
              <w:ind w:left="0" w:leftChars="0" w:right="0" w:rightChars="0"/>
              <w:rPr>
                <w:rFonts w:hint="eastAsia" w:ascii="宋体" w:hAnsi="宋体" w:eastAsia="宋体" w:cs="宋体"/>
                <w:bCs/>
                <w:kern w:val="0"/>
                <w:sz w:val="21"/>
                <w:szCs w:val="21"/>
                <w:lang w:val="en-US" w:eastAsia="zh-CN" w:bidi="ar-SA"/>
              </w:rPr>
            </w:pPr>
            <w:r>
              <w:rPr>
                <w:rFonts w:hint="eastAsia" w:ascii="宋体" w:hAnsi="宋体" w:eastAsia="宋体" w:cs="宋体"/>
                <w:bCs/>
                <w:kern w:val="0"/>
                <w:sz w:val="21"/>
                <w:szCs w:val="21"/>
              </w:rPr>
              <w:t>提供</w:t>
            </w:r>
            <w:r>
              <w:rPr>
                <w:rFonts w:hint="eastAsia" w:ascii="宋体" w:hAnsi="宋体" w:eastAsia="宋体" w:cs="宋体"/>
                <w:kern w:val="0"/>
                <w:sz w:val="21"/>
                <w:szCs w:val="21"/>
              </w:rPr>
              <w:t>质保期外原装常用</w:t>
            </w:r>
            <w:r>
              <w:rPr>
                <w:rFonts w:hint="eastAsia" w:ascii="宋体" w:hAnsi="宋体" w:eastAsia="宋体" w:cs="宋体"/>
                <w:bCs/>
                <w:kern w:val="0"/>
                <w:sz w:val="21"/>
                <w:szCs w:val="21"/>
              </w:rPr>
              <w:t>损耗性配件及维修零配件优惠供应价格（含名称、品牌、规格型号、单价）</w:t>
            </w:r>
          </w:p>
        </w:tc>
        <w:tc>
          <w:tcPr>
            <w:tcW w:w="496" w:type="pct"/>
            <w:tcBorders>
              <w:tl2br w:val="nil"/>
              <w:tr2bl w:val="nil"/>
            </w:tcBorders>
            <w:noWrap w:val="0"/>
            <w:vAlign w:val="center"/>
          </w:tcPr>
          <w:p w14:paraId="55F3E16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1C11F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6" w:type="pct"/>
            <w:tcBorders>
              <w:tl2br w:val="nil"/>
              <w:tr2bl w:val="nil"/>
            </w:tcBorders>
            <w:noWrap w:val="0"/>
            <w:vAlign w:val="center"/>
          </w:tcPr>
          <w:p w14:paraId="48B52BB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kern w:val="0"/>
                <w:sz w:val="21"/>
                <w:szCs w:val="21"/>
              </w:rPr>
            </w:pPr>
            <w:r>
              <w:rPr>
                <w:rFonts w:hint="eastAsia" w:ascii="宋体" w:hAnsi="宋体" w:eastAsia="宋体" w:cs="宋体"/>
                <w:b/>
                <w:kern w:val="0"/>
                <w:sz w:val="21"/>
                <w:szCs w:val="21"/>
              </w:rPr>
              <w:t>三</w:t>
            </w:r>
          </w:p>
        </w:tc>
        <w:tc>
          <w:tcPr>
            <w:tcW w:w="4066" w:type="pct"/>
            <w:tcBorders>
              <w:tl2br w:val="nil"/>
              <w:tr2bl w:val="nil"/>
            </w:tcBorders>
            <w:noWrap w:val="0"/>
            <w:vAlign w:val="center"/>
          </w:tcPr>
          <w:p w14:paraId="21EB4BB2">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
                <w:kern w:val="0"/>
                <w:sz w:val="21"/>
                <w:szCs w:val="21"/>
              </w:rPr>
            </w:pPr>
            <w:r>
              <w:rPr>
                <w:rFonts w:hint="eastAsia" w:ascii="宋体" w:hAnsi="宋体" w:eastAsia="宋体" w:cs="宋体"/>
                <w:b/>
                <w:kern w:val="0"/>
                <w:sz w:val="21"/>
                <w:szCs w:val="21"/>
              </w:rPr>
              <w:t>售后服务</w:t>
            </w:r>
          </w:p>
        </w:tc>
        <w:tc>
          <w:tcPr>
            <w:tcW w:w="496" w:type="pct"/>
            <w:tcBorders>
              <w:tl2br w:val="nil"/>
              <w:tr2bl w:val="nil"/>
            </w:tcBorders>
            <w:noWrap w:val="0"/>
            <w:vAlign w:val="center"/>
          </w:tcPr>
          <w:p w14:paraId="63C1EC1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p>
        </w:tc>
      </w:tr>
      <w:tr w14:paraId="19EEB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6" w:type="pct"/>
            <w:tcBorders>
              <w:tl2br w:val="nil"/>
              <w:tr2bl w:val="nil"/>
            </w:tcBorders>
            <w:noWrap w:val="0"/>
            <w:vAlign w:val="center"/>
          </w:tcPr>
          <w:p w14:paraId="3DFC60C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*1</w:t>
            </w:r>
          </w:p>
        </w:tc>
        <w:tc>
          <w:tcPr>
            <w:tcW w:w="4066" w:type="pct"/>
            <w:tcBorders>
              <w:tl2br w:val="nil"/>
              <w:tr2bl w:val="nil"/>
            </w:tcBorders>
            <w:noWrap w:val="0"/>
            <w:vAlign w:val="center"/>
          </w:tcPr>
          <w:p w14:paraId="1E188702">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整机质保期≥</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年</w:t>
            </w:r>
            <w:r>
              <w:rPr>
                <w:rFonts w:hint="eastAsia" w:ascii="宋体" w:hAnsi="宋体" w:eastAsia="宋体" w:cs="宋体"/>
                <w:color w:val="auto"/>
                <w:kern w:val="0"/>
                <w:sz w:val="21"/>
                <w:szCs w:val="21"/>
              </w:rPr>
              <w:t>，在质保期内每年由维修工程师提供至少</w:t>
            </w:r>
            <w:r>
              <w:rPr>
                <w:rFonts w:hint="eastAsia" w:ascii="宋体" w:hAnsi="宋体" w:eastAsia="宋体" w:cs="宋体"/>
                <w:color w:val="auto"/>
                <w:kern w:val="0"/>
                <w:sz w:val="21"/>
                <w:szCs w:val="21"/>
                <w:lang w:val="en-US" w:eastAsia="zh-CN"/>
              </w:rPr>
              <w:t>4</w:t>
            </w:r>
            <w:r>
              <w:rPr>
                <w:rFonts w:hint="eastAsia" w:ascii="宋体" w:hAnsi="宋体" w:eastAsia="宋体" w:cs="宋体"/>
                <w:color w:val="auto"/>
                <w:kern w:val="0"/>
                <w:sz w:val="21"/>
                <w:szCs w:val="21"/>
              </w:rPr>
              <w:t>次的上门维护保养工作</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lang w:val="en-US" w:eastAsia="zh-CN"/>
              </w:rPr>
              <w:t>并根据医院要求提供相应记录</w:t>
            </w:r>
          </w:p>
        </w:tc>
        <w:tc>
          <w:tcPr>
            <w:tcW w:w="496" w:type="pct"/>
            <w:tcBorders>
              <w:tl2br w:val="nil"/>
              <w:tr2bl w:val="nil"/>
            </w:tcBorders>
            <w:noWrap w:val="0"/>
            <w:vAlign w:val="center"/>
          </w:tcPr>
          <w:p w14:paraId="389CCCF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具备</w:t>
            </w:r>
          </w:p>
        </w:tc>
      </w:tr>
      <w:tr w14:paraId="50331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6" w:type="pct"/>
            <w:tcBorders>
              <w:tl2br w:val="nil"/>
              <w:tr2bl w:val="nil"/>
            </w:tcBorders>
            <w:noWrap w:val="0"/>
            <w:vAlign w:val="center"/>
          </w:tcPr>
          <w:p w14:paraId="22ABF8D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2</w:t>
            </w:r>
          </w:p>
        </w:tc>
        <w:tc>
          <w:tcPr>
            <w:tcW w:w="4066" w:type="pct"/>
            <w:tcBorders>
              <w:tl2br w:val="nil"/>
              <w:tr2bl w:val="nil"/>
            </w:tcBorders>
            <w:noWrap w:val="0"/>
            <w:vAlign w:val="center"/>
          </w:tcPr>
          <w:p w14:paraId="7B2BC30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中标后，提供厂家保修承诺</w:t>
            </w:r>
          </w:p>
        </w:tc>
        <w:tc>
          <w:tcPr>
            <w:tcW w:w="496" w:type="pct"/>
            <w:tcBorders>
              <w:tl2br w:val="nil"/>
              <w:tr2bl w:val="nil"/>
            </w:tcBorders>
            <w:noWrap w:val="0"/>
            <w:vAlign w:val="center"/>
          </w:tcPr>
          <w:p w14:paraId="16570DA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具备</w:t>
            </w:r>
          </w:p>
        </w:tc>
      </w:tr>
      <w:tr w14:paraId="67168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6" w:type="pct"/>
            <w:tcBorders>
              <w:tl2br w:val="nil"/>
              <w:tr2bl w:val="nil"/>
            </w:tcBorders>
            <w:noWrap w:val="0"/>
            <w:vAlign w:val="center"/>
          </w:tcPr>
          <w:p w14:paraId="794BE28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3</w:t>
            </w:r>
          </w:p>
        </w:tc>
        <w:tc>
          <w:tcPr>
            <w:tcW w:w="4066" w:type="pct"/>
            <w:tcBorders>
              <w:tl2br w:val="nil"/>
              <w:tr2bl w:val="nil"/>
            </w:tcBorders>
            <w:noWrap w:val="0"/>
            <w:vAlign w:val="center"/>
          </w:tcPr>
          <w:p w14:paraId="13F99FCB">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中标方应对设备操作及维修人员进行操作及维修培训，直至技术人员熟练掌握使用及维修技能为止，提供详细培训记录</w:t>
            </w:r>
          </w:p>
        </w:tc>
        <w:tc>
          <w:tcPr>
            <w:tcW w:w="496" w:type="pct"/>
            <w:tcBorders>
              <w:tl2br w:val="nil"/>
              <w:tr2bl w:val="nil"/>
            </w:tcBorders>
            <w:noWrap w:val="0"/>
            <w:vAlign w:val="center"/>
          </w:tcPr>
          <w:p w14:paraId="3168232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具备</w:t>
            </w:r>
          </w:p>
        </w:tc>
      </w:tr>
      <w:tr w14:paraId="365FB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6" w:type="pct"/>
            <w:tcBorders>
              <w:tl2br w:val="nil"/>
              <w:tr2bl w:val="nil"/>
            </w:tcBorders>
            <w:noWrap w:val="0"/>
            <w:vAlign w:val="center"/>
          </w:tcPr>
          <w:p w14:paraId="6492E50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4</w:t>
            </w:r>
          </w:p>
        </w:tc>
        <w:tc>
          <w:tcPr>
            <w:tcW w:w="4066" w:type="pct"/>
            <w:tcBorders>
              <w:tl2br w:val="nil"/>
              <w:tr2bl w:val="nil"/>
            </w:tcBorders>
            <w:noWrap w:val="0"/>
            <w:vAlign w:val="center"/>
          </w:tcPr>
          <w:p w14:paraId="5E70D29C">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维修保障：中标方应提供中文说明书、操作手册、详细维修手册、整机线路图、系统安装软件及维修密码，软件终身免费升级</w:t>
            </w:r>
          </w:p>
        </w:tc>
        <w:tc>
          <w:tcPr>
            <w:tcW w:w="496" w:type="pct"/>
            <w:tcBorders>
              <w:tl2br w:val="nil"/>
              <w:tr2bl w:val="nil"/>
            </w:tcBorders>
            <w:noWrap w:val="0"/>
            <w:vAlign w:val="center"/>
          </w:tcPr>
          <w:p w14:paraId="07125E8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具备</w:t>
            </w:r>
          </w:p>
        </w:tc>
      </w:tr>
      <w:tr w14:paraId="3D71A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6" w:type="pct"/>
            <w:tcBorders>
              <w:tl2br w:val="nil"/>
              <w:tr2bl w:val="nil"/>
            </w:tcBorders>
            <w:noWrap w:val="0"/>
            <w:vAlign w:val="center"/>
          </w:tcPr>
          <w:p w14:paraId="32A0A72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5</w:t>
            </w:r>
          </w:p>
        </w:tc>
        <w:tc>
          <w:tcPr>
            <w:tcW w:w="4066" w:type="pct"/>
            <w:tcBorders>
              <w:tl2br w:val="nil"/>
              <w:tr2bl w:val="nil"/>
            </w:tcBorders>
            <w:noWrap w:val="0"/>
            <w:vAlign w:val="center"/>
          </w:tcPr>
          <w:p w14:paraId="69154901">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一个月内非人为质量问题提供换货。设备出现故障时2个小时内响应，6小时内提供维修方案及报价，24小时内到达现场，郑州有常驻工程师，提供工程师姓名及联系方式</w:t>
            </w:r>
          </w:p>
        </w:tc>
        <w:tc>
          <w:tcPr>
            <w:tcW w:w="496" w:type="pct"/>
            <w:tcBorders>
              <w:tl2br w:val="nil"/>
              <w:tr2bl w:val="nil"/>
            </w:tcBorders>
            <w:noWrap w:val="0"/>
            <w:vAlign w:val="center"/>
          </w:tcPr>
          <w:p w14:paraId="5354F28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具备</w:t>
            </w:r>
          </w:p>
        </w:tc>
      </w:tr>
      <w:tr w14:paraId="519CD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6" w:type="pct"/>
            <w:tcBorders>
              <w:tl2br w:val="nil"/>
              <w:tr2bl w:val="nil"/>
            </w:tcBorders>
            <w:noWrap w:val="0"/>
            <w:vAlign w:val="center"/>
          </w:tcPr>
          <w:p w14:paraId="7CD2EA1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rPr>
              <w:t>6</w:t>
            </w:r>
          </w:p>
        </w:tc>
        <w:tc>
          <w:tcPr>
            <w:tcW w:w="4066" w:type="pct"/>
            <w:tcBorders>
              <w:tl2br w:val="nil"/>
              <w:tr2bl w:val="nil"/>
            </w:tcBorders>
            <w:noWrap w:val="0"/>
            <w:vAlign w:val="center"/>
          </w:tcPr>
          <w:p w14:paraId="40CB636E">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到货时间：国产设备合同签订后30日历天内，进口设备合同签订后60日历天内</w:t>
            </w:r>
          </w:p>
        </w:tc>
        <w:tc>
          <w:tcPr>
            <w:tcW w:w="496" w:type="pct"/>
            <w:tcBorders>
              <w:tl2br w:val="nil"/>
              <w:tr2bl w:val="nil"/>
            </w:tcBorders>
            <w:noWrap w:val="0"/>
            <w:vAlign w:val="center"/>
          </w:tcPr>
          <w:p w14:paraId="0ACBA48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具备</w:t>
            </w:r>
          </w:p>
        </w:tc>
      </w:tr>
    </w:tbl>
    <w:p w14:paraId="4D91DA0D">
      <w:pPr>
        <w:keepNext w:val="0"/>
        <w:keepLines w:val="0"/>
        <w:pageBreakBefore w:val="0"/>
        <w:numPr>
          <w:ilvl w:val="0"/>
          <w:numId w:val="0"/>
        </w:numPr>
        <w:kinsoku/>
        <w:wordWrap w:val="0"/>
        <w:overflowPunct/>
        <w:topLinePunct w:val="0"/>
        <w:bidi w:val="0"/>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br w:type="page"/>
      </w:r>
      <w:r>
        <w:rPr>
          <w:rFonts w:hint="eastAsia" w:ascii="宋体" w:hAnsi="宋体" w:eastAsia="宋体" w:cs="宋体"/>
          <w:b/>
          <w:bCs/>
          <w:color w:val="auto"/>
          <w:sz w:val="21"/>
          <w:szCs w:val="21"/>
          <w:highlight w:val="none"/>
          <w:lang w:val="en-US" w:eastAsia="zh-CN"/>
        </w:rPr>
        <w:t>包3</w:t>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3"/>
        <w:gridCol w:w="6865"/>
        <w:gridCol w:w="914"/>
      </w:tblGrid>
      <w:tr w14:paraId="6C7D3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5000" w:type="pct"/>
            <w:gridSpan w:val="3"/>
            <w:tcBorders>
              <w:top w:val="nil"/>
              <w:left w:val="nil"/>
              <w:right w:val="nil"/>
            </w:tcBorders>
            <w:noWrap w:val="0"/>
            <w:vAlign w:val="center"/>
          </w:tcPr>
          <w:p w14:paraId="58B42BF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bCs/>
                <w:kern w:val="0"/>
                <w:sz w:val="21"/>
                <w:szCs w:val="21"/>
                <w:highlight w:val="none"/>
                <w:lang w:val="en-US" w:eastAsia="zh-CN"/>
              </w:rPr>
            </w:pPr>
            <w:r>
              <w:rPr>
                <w:rFonts w:hint="eastAsia" w:ascii="宋体" w:hAnsi="宋体" w:eastAsia="宋体" w:cs="宋体"/>
                <w:b/>
                <w:bCs/>
                <w:kern w:val="0"/>
                <w:sz w:val="21"/>
                <w:szCs w:val="21"/>
                <w:highlight w:val="none"/>
                <w:lang w:val="en-US" w:eastAsia="zh-CN"/>
              </w:rPr>
              <w:t>麻醉吊塔</w:t>
            </w:r>
          </w:p>
        </w:tc>
      </w:tr>
      <w:tr w14:paraId="1018C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36" w:type="pct"/>
            <w:tcBorders>
              <w:tl2br w:val="nil"/>
              <w:tr2bl w:val="nil"/>
            </w:tcBorders>
            <w:noWrap w:val="0"/>
            <w:vAlign w:val="center"/>
          </w:tcPr>
          <w:p w14:paraId="061EC07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一</w:t>
            </w:r>
          </w:p>
        </w:tc>
        <w:tc>
          <w:tcPr>
            <w:tcW w:w="4028" w:type="pct"/>
            <w:tcBorders>
              <w:tl2br w:val="nil"/>
              <w:tr2bl w:val="nil"/>
            </w:tcBorders>
            <w:noWrap w:val="0"/>
            <w:vAlign w:val="center"/>
          </w:tcPr>
          <w:p w14:paraId="5D7CA727">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
                <w:bCs/>
                <w:kern w:val="0"/>
                <w:sz w:val="21"/>
                <w:szCs w:val="21"/>
              </w:rPr>
            </w:pPr>
            <w:r>
              <w:rPr>
                <w:rFonts w:hint="eastAsia" w:ascii="宋体" w:hAnsi="宋体" w:eastAsia="宋体" w:cs="宋体"/>
                <w:b/>
                <w:bCs/>
                <w:kern w:val="0"/>
                <w:sz w:val="21"/>
                <w:szCs w:val="21"/>
              </w:rPr>
              <w:t>总体要求</w:t>
            </w:r>
          </w:p>
        </w:tc>
        <w:tc>
          <w:tcPr>
            <w:tcW w:w="534" w:type="pct"/>
            <w:tcBorders>
              <w:tl2br w:val="nil"/>
              <w:tr2bl w:val="nil"/>
            </w:tcBorders>
            <w:noWrap w:val="0"/>
            <w:vAlign w:val="center"/>
          </w:tcPr>
          <w:p w14:paraId="25B8990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　</w:t>
            </w:r>
          </w:p>
        </w:tc>
      </w:tr>
      <w:tr w14:paraId="727BB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36" w:type="pct"/>
            <w:tcBorders>
              <w:tl2br w:val="nil"/>
              <w:tr2bl w:val="nil"/>
            </w:tcBorders>
            <w:noWrap w:val="0"/>
            <w:vAlign w:val="center"/>
          </w:tcPr>
          <w:p w14:paraId="4E61FA0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1</w:t>
            </w:r>
          </w:p>
        </w:tc>
        <w:tc>
          <w:tcPr>
            <w:tcW w:w="4028" w:type="pct"/>
            <w:tcBorders>
              <w:tl2br w:val="nil"/>
              <w:tr2bl w:val="nil"/>
            </w:tcBorders>
            <w:noWrap w:val="0"/>
            <w:vAlign w:val="center"/>
          </w:tcPr>
          <w:p w14:paraId="03648406">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满足医院要求，凡涉及设备安装及施工由中标方负责，按照医院要求提供交钥匙工程</w:t>
            </w:r>
          </w:p>
        </w:tc>
        <w:tc>
          <w:tcPr>
            <w:tcW w:w="534" w:type="pct"/>
            <w:tcBorders>
              <w:tl2br w:val="nil"/>
              <w:tr2bl w:val="nil"/>
            </w:tcBorders>
            <w:noWrap w:val="0"/>
            <w:vAlign w:val="center"/>
          </w:tcPr>
          <w:p w14:paraId="0FFE572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657DD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62C3854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2</w:t>
            </w:r>
          </w:p>
        </w:tc>
        <w:tc>
          <w:tcPr>
            <w:tcW w:w="4028" w:type="pct"/>
            <w:tcBorders>
              <w:tl2br w:val="nil"/>
              <w:tr2bl w:val="nil"/>
            </w:tcBorders>
            <w:noWrap w:val="0"/>
            <w:vAlign w:val="center"/>
          </w:tcPr>
          <w:p w14:paraId="6E8B146E">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投标时要求提供投标产品注册</w:t>
            </w:r>
            <w:r>
              <w:rPr>
                <w:rFonts w:hint="eastAsia" w:ascii="宋体" w:hAnsi="宋体" w:eastAsia="宋体" w:cs="宋体"/>
                <w:color w:val="000000"/>
                <w:kern w:val="0"/>
                <w:sz w:val="21"/>
                <w:szCs w:val="21"/>
                <w:lang w:val="en-US" w:eastAsia="zh-CN"/>
              </w:rPr>
              <w:t>所用</w:t>
            </w:r>
            <w:r>
              <w:rPr>
                <w:rFonts w:hint="eastAsia" w:ascii="宋体" w:hAnsi="宋体" w:eastAsia="宋体" w:cs="宋体"/>
                <w:color w:val="000000"/>
                <w:kern w:val="0"/>
                <w:sz w:val="21"/>
                <w:szCs w:val="21"/>
              </w:rPr>
              <w:t>检验报告、技术参数表（datasheet）及产品彩页</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lang w:val="en-US" w:eastAsia="zh-CN"/>
              </w:rPr>
              <w:t>说明书</w:t>
            </w:r>
          </w:p>
        </w:tc>
        <w:tc>
          <w:tcPr>
            <w:tcW w:w="534" w:type="pct"/>
            <w:tcBorders>
              <w:tl2br w:val="nil"/>
              <w:tr2bl w:val="nil"/>
            </w:tcBorders>
            <w:noWrap w:val="0"/>
            <w:vAlign w:val="center"/>
          </w:tcPr>
          <w:p w14:paraId="3772A2D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0733C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36" w:type="pct"/>
            <w:tcBorders>
              <w:tl2br w:val="nil"/>
              <w:tr2bl w:val="nil"/>
            </w:tcBorders>
            <w:noWrap w:val="0"/>
            <w:vAlign w:val="center"/>
          </w:tcPr>
          <w:p w14:paraId="0F20222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3</w:t>
            </w:r>
          </w:p>
        </w:tc>
        <w:tc>
          <w:tcPr>
            <w:tcW w:w="4028" w:type="pct"/>
            <w:tcBorders>
              <w:tl2br w:val="nil"/>
              <w:tr2bl w:val="nil"/>
            </w:tcBorders>
            <w:noWrap w:val="0"/>
            <w:vAlign w:val="center"/>
          </w:tcPr>
          <w:p w14:paraId="7FDA136D">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仪器配备所有软件使用最新版本且终身免费升级，能与我院各信息系统无缝对接</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端口免费开放</w:t>
            </w:r>
            <w:r>
              <w:rPr>
                <w:rFonts w:hint="eastAsia" w:ascii="宋体" w:hAnsi="宋体" w:eastAsia="宋体" w:cs="宋体"/>
                <w:color w:val="000000"/>
                <w:kern w:val="0"/>
                <w:sz w:val="21"/>
                <w:szCs w:val="21"/>
                <w:lang w:val="en-US" w:eastAsia="zh-CN"/>
              </w:rPr>
              <w:t>和连接</w:t>
            </w:r>
          </w:p>
        </w:tc>
        <w:tc>
          <w:tcPr>
            <w:tcW w:w="534" w:type="pct"/>
            <w:tcBorders>
              <w:tl2br w:val="nil"/>
              <w:tr2bl w:val="nil"/>
            </w:tcBorders>
            <w:noWrap w:val="0"/>
            <w:vAlign w:val="center"/>
          </w:tcPr>
          <w:p w14:paraId="75F064A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1D207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40A9BF6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4</w:t>
            </w:r>
          </w:p>
        </w:tc>
        <w:tc>
          <w:tcPr>
            <w:tcW w:w="4028" w:type="pct"/>
            <w:tcBorders>
              <w:tl2br w:val="nil"/>
              <w:tr2bl w:val="nil"/>
            </w:tcBorders>
            <w:noWrap w:val="0"/>
            <w:vAlign w:val="center"/>
          </w:tcPr>
          <w:p w14:paraId="626E5B6F">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所有项目必须满足现今主流设备的需求，并能根据实际情况以及用户的要求进行及时做出硬件上的调整并负责做好相应设备的安装</w:t>
            </w:r>
          </w:p>
        </w:tc>
        <w:tc>
          <w:tcPr>
            <w:tcW w:w="534" w:type="pct"/>
            <w:tcBorders>
              <w:tl2br w:val="nil"/>
              <w:tr2bl w:val="nil"/>
            </w:tcBorders>
            <w:noWrap w:val="0"/>
            <w:vAlign w:val="center"/>
          </w:tcPr>
          <w:p w14:paraId="72562D7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0C791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36" w:type="pct"/>
            <w:tcBorders>
              <w:tl2br w:val="nil"/>
              <w:tr2bl w:val="nil"/>
            </w:tcBorders>
            <w:noWrap w:val="0"/>
            <w:vAlign w:val="center"/>
          </w:tcPr>
          <w:p w14:paraId="2DD192A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5</w:t>
            </w:r>
          </w:p>
        </w:tc>
        <w:tc>
          <w:tcPr>
            <w:tcW w:w="4028" w:type="pct"/>
            <w:tcBorders>
              <w:tl2br w:val="nil"/>
              <w:tr2bl w:val="nil"/>
            </w:tcBorders>
            <w:noWrap w:val="0"/>
            <w:vAlign w:val="center"/>
          </w:tcPr>
          <w:p w14:paraId="0D3074D1">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满足安装场地要求</w:t>
            </w:r>
          </w:p>
        </w:tc>
        <w:tc>
          <w:tcPr>
            <w:tcW w:w="534" w:type="pct"/>
            <w:tcBorders>
              <w:tl2br w:val="nil"/>
              <w:tr2bl w:val="nil"/>
            </w:tcBorders>
            <w:noWrap w:val="0"/>
            <w:vAlign w:val="center"/>
          </w:tcPr>
          <w:p w14:paraId="081D2B6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7E1D5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36" w:type="pct"/>
            <w:tcBorders>
              <w:tl2br w:val="nil"/>
              <w:tr2bl w:val="nil"/>
            </w:tcBorders>
            <w:noWrap w:val="0"/>
            <w:vAlign w:val="center"/>
          </w:tcPr>
          <w:p w14:paraId="4EF0843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6</w:t>
            </w:r>
          </w:p>
        </w:tc>
        <w:tc>
          <w:tcPr>
            <w:tcW w:w="4028" w:type="pct"/>
            <w:tcBorders>
              <w:tl2br w:val="nil"/>
              <w:tr2bl w:val="nil"/>
            </w:tcBorders>
            <w:noWrap w:val="0"/>
            <w:vAlign w:val="center"/>
          </w:tcPr>
          <w:p w14:paraId="7639AE1F">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rPr>
              <w:t>数量</w:t>
            </w:r>
          </w:p>
        </w:tc>
        <w:tc>
          <w:tcPr>
            <w:tcW w:w="534" w:type="pct"/>
            <w:tcBorders>
              <w:tl2br w:val="nil"/>
              <w:tr2bl w:val="nil"/>
            </w:tcBorders>
            <w:noWrap w:val="0"/>
            <w:vAlign w:val="center"/>
          </w:tcPr>
          <w:p w14:paraId="4AC2A29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highlight w:val="none"/>
                <w:lang w:val="en-US" w:eastAsia="zh-CN"/>
              </w:rPr>
              <w:t>7</w:t>
            </w:r>
            <w:r>
              <w:rPr>
                <w:rFonts w:hint="eastAsia" w:ascii="宋体" w:hAnsi="宋体" w:eastAsia="宋体" w:cs="宋体"/>
                <w:kern w:val="0"/>
                <w:sz w:val="21"/>
                <w:szCs w:val="21"/>
                <w:highlight w:val="none"/>
              </w:rPr>
              <w:t>台</w:t>
            </w:r>
          </w:p>
        </w:tc>
      </w:tr>
      <w:tr w14:paraId="6BE7E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53124BC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kern w:val="0"/>
                <w:sz w:val="21"/>
                <w:szCs w:val="21"/>
              </w:rPr>
            </w:pPr>
            <w:r>
              <w:rPr>
                <w:rFonts w:hint="eastAsia" w:ascii="宋体" w:hAnsi="宋体" w:eastAsia="宋体" w:cs="宋体"/>
                <w:b/>
                <w:kern w:val="0"/>
                <w:sz w:val="21"/>
                <w:szCs w:val="21"/>
              </w:rPr>
              <w:t>二</w:t>
            </w:r>
          </w:p>
        </w:tc>
        <w:tc>
          <w:tcPr>
            <w:tcW w:w="4028" w:type="pct"/>
            <w:tcBorders>
              <w:tl2br w:val="nil"/>
              <w:tr2bl w:val="nil"/>
            </w:tcBorders>
            <w:noWrap w:val="0"/>
            <w:vAlign w:val="center"/>
          </w:tcPr>
          <w:p w14:paraId="2200EFED">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
                <w:kern w:val="0"/>
                <w:sz w:val="21"/>
                <w:szCs w:val="21"/>
              </w:rPr>
            </w:pPr>
            <w:r>
              <w:rPr>
                <w:rFonts w:hint="eastAsia" w:ascii="宋体" w:hAnsi="宋体" w:eastAsia="宋体" w:cs="宋体"/>
                <w:b/>
                <w:kern w:val="0"/>
                <w:sz w:val="21"/>
                <w:szCs w:val="21"/>
              </w:rPr>
              <w:t>技术要求</w:t>
            </w:r>
          </w:p>
        </w:tc>
        <w:tc>
          <w:tcPr>
            <w:tcW w:w="534" w:type="pct"/>
            <w:tcBorders>
              <w:tl2br w:val="nil"/>
              <w:tr2bl w:val="nil"/>
            </w:tcBorders>
            <w:noWrap w:val="0"/>
            <w:vAlign w:val="center"/>
          </w:tcPr>
          <w:p w14:paraId="4A3A747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　</w:t>
            </w:r>
          </w:p>
        </w:tc>
      </w:tr>
      <w:tr w14:paraId="7C234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6C5FD8B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w:t>
            </w:r>
          </w:p>
        </w:tc>
        <w:tc>
          <w:tcPr>
            <w:tcW w:w="4028" w:type="pct"/>
            <w:tcBorders>
              <w:tl2br w:val="nil"/>
              <w:tr2bl w:val="nil"/>
            </w:tcBorders>
            <w:noWrap w:val="0"/>
            <w:vAlign w:val="center"/>
          </w:tcPr>
          <w:p w14:paraId="7D896C3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用于集中悬吊、集成和灵活供应手术室设备、气体及电力的专业支撑系统</w:t>
            </w:r>
          </w:p>
        </w:tc>
        <w:tc>
          <w:tcPr>
            <w:tcW w:w="534" w:type="pct"/>
            <w:tcBorders>
              <w:tl2br w:val="nil"/>
              <w:tr2bl w:val="nil"/>
            </w:tcBorders>
            <w:noWrap w:val="0"/>
            <w:vAlign w:val="center"/>
          </w:tcPr>
          <w:p w14:paraId="22AC184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6B21D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381F34B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#2</w:t>
            </w:r>
          </w:p>
        </w:tc>
        <w:tc>
          <w:tcPr>
            <w:tcW w:w="4028" w:type="pct"/>
            <w:tcBorders>
              <w:tl2br w:val="nil"/>
              <w:tr2bl w:val="nil"/>
            </w:tcBorders>
            <w:noWrap w:val="0"/>
            <w:vAlign w:val="center"/>
          </w:tcPr>
          <w:p w14:paraId="04A9E9C0">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吊塔主体材料：高强度铝合金，表面无任何裸漏螺丝钉，全封闭式设计， 塔所采用的材料防腐蚀，便于清洗</w:t>
            </w:r>
          </w:p>
        </w:tc>
        <w:tc>
          <w:tcPr>
            <w:tcW w:w="534" w:type="pct"/>
            <w:tcBorders>
              <w:tl2br w:val="nil"/>
              <w:tr2bl w:val="nil"/>
            </w:tcBorders>
            <w:noWrap w:val="0"/>
            <w:vAlign w:val="center"/>
          </w:tcPr>
          <w:p w14:paraId="71FE51A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具备</w:t>
            </w:r>
          </w:p>
        </w:tc>
      </w:tr>
      <w:tr w14:paraId="20CA6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37D48C8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3</w:t>
            </w:r>
          </w:p>
        </w:tc>
        <w:tc>
          <w:tcPr>
            <w:tcW w:w="4028" w:type="pct"/>
            <w:tcBorders>
              <w:tl2br w:val="nil"/>
              <w:tr2bl w:val="nil"/>
            </w:tcBorders>
            <w:noWrap w:val="0"/>
            <w:vAlign w:val="center"/>
          </w:tcPr>
          <w:p w14:paraId="04C8C9E6">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吊塔表面粉末涂层厚度应＞70微米</w:t>
            </w:r>
          </w:p>
        </w:tc>
        <w:tc>
          <w:tcPr>
            <w:tcW w:w="534" w:type="pct"/>
            <w:tcBorders>
              <w:tl2br w:val="nil"/>
              <w:tr2bl w:val="nil"/>
            </w:tcBorders>
            <w:noWrap w:val="0"/>
            <w:vAlign w:val="center"/>
          </w:tcPr>
          <w:p w14:paraId="25FC6C1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1445D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1E3AA0A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4</w:t>
            </w:r>
          </w:p>
        </w:tc>
        <w:tc>
          <w:tcPr>
            <w:tcW w:w="4028" w:type="pct"/>
            <w:tcBorders>
              <w:tl2br w:val="nil"/>
              <w:tr2bl w:val="nil"/>
            </w:tcBorders>
            <w:noWrap w:val="0"/>
            <w:vAlign w:val="center"/>
          </w:tcPr>
          <w:p w14:paraId="1992CB0D">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strike w:val="0"/>
                <w:color w:val="000000"/>
                <w:kern w:val="0"/>
                <w:sz w:val="21"/>
                <w:szCs w:val="21"/>
                <w:lang w:val="en-US" w:eastAsia="zh-CN"/>
              </w:rPr>
              <w:t>吊塔气体终端与吊塔同品牌</w:t>
            </w:r>
          </w:p>
        </w:tc>
        <w:tc>
          <w:tcPr>
            <w:tcW w:w="534" w:type="pct"/>
            <w:tcBorders>
              <w:tl2br w:val="nil"/>
              <w:tr2bl w:val="nil"/>
            </w:tcBorders>
            <w:noWrap w:val="0"/>
            <w:vAlign w:val="center"/>
          </w:tcPr>
          <w:p w14:paraId="7159742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3118D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12AA5B6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5</w:t>
            </w:r>
          </w:p>
        </w:tc>
        <w:tc>
          <w:tcPr>
            <w:tcW w:w="4028" w:type="pct"/>
            <w:tcBorders>
              <w:tl2br w:val="nil"/>
              <w:tr2bl w:val="nil"/>
            </w:tcBorders>
            <w:noWrap w:val="0"/>
            <w:vAlign w:val="center"/>
          </w:tcPr>
          <w:p w14:paraId="2F32EDB3">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吊塔内部采用橡胶材质医用气体软管</w:t>
            </w:r>
          </w:p>
        </w:tc>
        <w:tc>
          <w:tcPr>
            <w:tcW w:w="534" w:type="pct"/>
            <w:tcBorders>
              <w:tl2br w:val="nil"/>
              <w:tr2bl w:val="nil"/>
            </w:tcBorders>
            <w:noWrap w:val="0"/>
            <w:vAlign w:val="center"/>
          </w:tcPr>
          <w:p w14:paraId="5EAD6E1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1E787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36" w:type="pct"/>
            <w:tcBorders>
              <w:tl2br w:val="nil"/>
              <w:tr2bl w:val="nil"/>
            </w:tcBorders>
            <w:noWrap w:val="0"/>
            <w:vAlign w:val="center"/>
          </w:tcPr>
          <w:p w14:paraId="15EE144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6</w:t>
            </w:r>
          </w:p>
        </w:tc>
        <w:tc>
          <w:tcPr>
            <w:tcW w:w="4028" w:type="pct"/>
            <w:tcBorders>
              <w:tl2br w:val="nil"/>
              <w:tr2bl w:val="nil"/>
            </w:tcBorders>
            <w:noWrap w:val="0"/>
            <w:vAlign w:val="center"/>
          </w:tcPr>
          <w:p w14:paraId="497659C0">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基本额定动载荷≥10000KG</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lang w:val="en-US" w:eastAsia="zh-CN"/>
              </w:rPr>
              <w:t>轴承</w:t>
            </w:r>
            <w:r>
              <w:rPr>
                <w:rFonts w:hint="eastAsia" w:ascii="宋体" w:hAnsi="宋体" w:eastAsia="宋体" w:cs="宋体"/>
                <w:color w:val="000000"/>
                <w:kern w:val="0"/>
                <w:sz w:val="21"/>
                <w:szCs w:val="21"/>
              </w:rPr>
              <w:t>采用高精度滚针，滚针硬度≥60HRC</w:t>
            </w:r>
          </w:p>
        </w:tc>
        <w:tc>
          <w:tcPr>
            <w:tcW w:w="534" w:type="pct"/>
            <w:tcBorders>
              <w:tl2br w:val="nil"/>
              <w:tr2bl w:val="nil"/>
            </w:tcBorders>
            <w:noWrap w:val="0"/>
            <w:vAlign w:val="center"/>
          </w:tcPr>
          <w:p w14:paraId="7FCD516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27E79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5A93439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7</w:t>
            </w:r>
          </w:p>
        </w:tc>
        <w:tc>
          <w:tcPr>
            <w:tcW w:w="4028" w:type="pct"/>
            <w:tcBorders>
              <w:tl2br w:val="nil"/>
              <w:tr2bl w:val="nil"/>
            </w:tcBorders>
            <w:noWrap w:val="0"/>
            <w:vAlign w:val="center"/>
          </w:tcPr>
          <w:p w14:paraId="4D695CCA">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吊塔承载部件经承受2倍额定安全载荷后，应无永久性的损坏，且相对负载表面的偏移应≤10º</w:t>
            </w:r>
          </w:p>
        </w:tc>
        <w:tc>
          <w:tcPr>
            <w:tcW w:w="534" w:type="pct"/>
            <w:tcBorders>
              <w:tl2br w:val="nil"/>
              <w:tr2bl w:val="nil"/>
            </w:tcBorders>
            <w:noWrap w:val="0"/>
            <w:vAlign w:val="center"/>
          </w:tcPr>
          <w:p w14:paraId="13788DA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0DACD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3BFEF3A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8</w:t>
            </w:r>
          </w:p>
        </w:tc>
        <w:tc>
          <w:tcPr>
            <w:tcW w:w="4028" w:type="pct"/>
            <w:tcBorders>
              <w:tl2br w:val="nil"/>
              <w:tr2bl w:val="nil"/>
            </w:tcBorders>
            <w:noWrap w:val="0"/>
            <w:vAlign w:val="center"/>
          </w:tcPr>
          <w:p w14:paraId="0B297231">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吊塔最大承重≥</w:t>
            </w:r>
            <w:r>
              <w:rPr>
                <w:rFonts w:hint="eastAsia" w:ascii="宋体" w:hAnsi="宋体" w:eastAsia="宋体" w:cs="宋体"/>
                <w:color w:val="000000"/>
                <w:kern w:val="0"/>
                <w:sz w:val="21"/>
                <w:szCs w:val="21"/>
                <w:lang w:val="en-US" w:eastAsia="zh-CN"/>
              </w:rPr>
              <w:t>12</w:t>
            </w:r>
            <w:r>
              <w:rPr>
                <w:rFonts w:hint="eastAsia" w:ascii="宋体" w:hAnsi="宋体" w:eastAsia="宋体" w:cs="宋体"/>
                <w:color w:val="000000"/>
                <w:kern w:val="0"/>
                <w:sz w:val="21"/>
                <w:szCs w:val="21"/>
              </w:rPr>
              <w:t>0Kg，同时</w:t>
            </w:r>
            <w:r>
              <w:rPr>
                <w:rFonts w:hint="eastAsia" w:ascii="宋体" w:hAnsi="宋体" w:eastAsia="宋体" w:cs="宋体"/>
                <w:color w:val="000000"/>
                <w:kern w:val="0"/>
                <w:sz w:val="21"/>
                <w:szCs w:val="21"/>
                <w:lang w:eastAsia="zh-CN"/>
              </w:rPr>
              <w:t>符合</w:t>
            </w:r>
            <w:r>
              <w:rPr>
                <w:rFonts w:hint="eastAsia" w:ascii="宋体" w:hAnsi="宋体" w:eastAsia="宋体" w:cs="宋体"/>
                <w:color w:val="000000"/>
                <w:kern w:val="0"/>
                <w:sz w:val="21"/>
                <w:szCs w:val="21"/>
              </w:rPr>
              <w:t>4倍</w:t>
            </w:r>
            <w:r>
              <w:rPr>
                <w:rFonts w:hint="eastAsia" w:ascii="宋体" w:hAnsi="宋体" w:eastAsia="宋体" w:cs="宋体"/>
                <w:color w:val="000000"/>
                <w:kern w:val="0"/>
                <w:sz w:val="21"/>
                <w:szCs w:val="21"/>
                <w:lang w:val="en-US" w:eastAsia="zh-CN"/>
              </w:rPr>
              <w:t>承载系数安全负载要求</w:t>
            </w:r>
          </w:p>
        </w:tc>
        <w:tc>
          <w:tcPr>
            <w:tcW w:w="534" w:type="pct"/>
            <w:tcBorders>
              <w:tl2br w:val="nil"/>
              <w:tr2bl w:val="nil"/>
            </w:tcBorders>
            <w:noWrap w:val="0"/>
            <w:vAlign w:val="center"/>
          </w:tcPr>
          <w:p w14:paraId="6016FC4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7AB5A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71CF6F0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#9</w:t>
            </w:r>
          </w:p>
        </w:tc>
        <w:tc>
          <w:tcPr>
            <w:tcW w:w="4028" w:type="pct"/>
            <w:tcBorders>
              <w:tl2br w:val="nil"/>
              <w:tr2bl w:val="nil"/>
            </w:tcBorders>
            <w:noWrap w:val="0"/>
            <w:vAlign w:val="center"/>
          </w:tcPr>
          <w:p w14:paraId="5CC5BF2C">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气电安全性设计，吊塔内部气电安全分离，吊塔底端有氧气泻流孔，保证氧气意外泄漏的顺利排出，防止出现塔内氧气蓄积并与电源线造成火灾意外</w:t>
            </w:r>
          </w:p>
        </w:tc>
        <w:tc>
          <w:tcPr>
            <w:tcW w:w="534" w:type="pct"/>
            <w:tcBorders>
              <w:tl2br w:val="nil"/>
              <w:tr2bl w:val="nil"/>
            </w:tcBorders>
            <w:noWrap w:val="0"/>
            <w:vAlign w:val="center"/>
          </w:tcPr>
          <w:p w14:paraId="285215D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具备</w:t>
            </w:r>
          </w:p>
        </w:tc>
      </w:tr>
      <w:tr w14:paraId="5E173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5C16650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#10</w:t>
            </w:r>
          </w:p>
        </w:tc>
        <w:tc>
          <w:tcPr>
            <w:tcW w:w="4028" w:type="pct"/>
            <w:tcBorders>
              <w:tl2br w:val="nil"/>
              <w:tr2bl w:val="nil"/>
            </w:tcBorders>
            <w:noWrap w:val="0"/>
            <w:vAlign w:val="center"/>
          </w:tcPr>
          <w:p w14:paraId="0ACEFB95">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悬臂、终端箱转动范围≥</w:t>
            </w:r>
            <w:r>
              <w:rPr>
                <w:rFonts w:hint="eastAsia" w:ascii="宋体" w:hAnsi="宋体" w:eastAsia="宋体" w:cs="宋体"/>
                <w:color w:val="000000"/>
                <w:kern w:val="0"/>
                <w:sz w:val="21"/>
                <w:szCs w:val="21"/>
                <w:highlight w:val="none"/>
              </w:rPr>
              <w:t>3</w:t>
            </w:r>
            <w:r>
              <w:rPr>
                <w:rFonts w:hint="eastAsia" w:ascii="宋体" w:hAnsi="宋体" w:eastAsia="宋体" w:cs="宋体"/>
                <w:color w:val="000000"/>
                <w:kern w:val="0"/>
                <w:sz w:val="21"/>
                <w:szCs w:val="21"/>
                <w:highlight w:val="none"/>
                <w:lang w:eastAsia="zh-CN"/>
              </w:rPr>
              <w:t>3</w:t>
            </w:r>
            <w:r>
              <w:rPr>
                <w:rFonts w:hint="eastAsia" w:ascii="宋体" w:hAnsi="宋体" w:eastAsia="宋体" w:cs="宋体"/>
                <w:color w:val="000000"/>
                <w:kern w:val="0"/>
                <w:sz w:val="21"/>
                <w:szCs w:val="21"/>
                <w:highlight w:val="none"/>
              </w:rPr>
              <w:t>0°</w:t>
            </w: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rPr>
              <w:t>且</w:t>
            </w:r>
            <w:r>
              <w:rPr>
                <w:rFonts w:hint="eastAsia" w:ascii="宋体" w:hAnsi="宋体" w:eastAsia="宋体" w:cs="宋体"/>
                <w:color w:val="000000"/>
                <w:kern w:val="0"/>
                <w:sz w:val="21"/>
                <w:szCs w:val="21"/>
              </w:rPr>
              <w:t>具有良好的限位系统</w:t>
            </w:r>
          </w:p>
        </w:tc>
        <w:tc>
          <w:tcPr>
            <w:tcW w:w="534" w:type="pct"/>
            <w:tcBorders>
              <w:tl2br w:val="nil"/>
              <w:tr2bl w:val="nil"/>
            </w:tcBorders>
            <w:noWrap w:val="0"/>
            <w:vAlign w:val="center"/>
          </w:tcPr>
          <w:p w14:paraId="6A1E1F7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4CAC3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1B6EB76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11</w:t>
            </w:r>
          </w:p>
        </w:tc>
        <w:tc>
          <w:tcPr>
            <w:tcW w:w="4028" w:type="pct"/>
            <w:tcBorders>
              <w:tl2br w:val="nil"/>
              <w:tr2bl w:val="nil"/>
            </w:tcBorders>
            <w:noWrap w:val="0"/>
            <w:vAlign w:val="center"/>
          </w:tcPr>
          <w:p w14:paraId="22FAF34F">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highlight w:val="none"/>
                <w:lang w:eastAsia="zh-CN"/>
              </w:rPr>
              <w:t>具备</w:t>
            </w:r>
            <w:r>
              <w:rPr>
                <w:rFonts w:hint="eastAsia" w:ascii="宋体" w:hAnsi="宋体" w:eastAsia="宋体" w:cs="宋体"/>
                <w:color w:val="000000"/>
                <w:kern w:val="0"/>
                <w:sz w:val="21"/>
                <w:szCs w:val="21"/>
                <w:highlight w:val="none"/>
                <w:lang w:val="en-US" w:eastAsia="zh-CN"/>
              </w:rPr>
              <w:t>气动</w:t>
            </w:r>
            <w:r>
              <w:rPr>
                <w:rFonts w:hint="eastAsia" w:ascii="宋体" w:hAnsi="宋体" w:eastAsia="宋体" w:cs="宋体"/>
                <w:color w:val="000000"/>
                <w:kern w:val="0"/>
                <w:sz w:val="21"/>
                <w:szCs w:val="21"/>
                <w:highlight w:val="none"/>
              </w:rPr>
              <w:t>刹车</w:t>
            </w:r>
            <w:r>
              <w:rPr>
                <w:rFonts w:hint="eastAsia" w:ascii="宋体" w:hAnsi="宋体" w:eastAsia="宋体" w:cs="宋体"/>
                <w:color w:val="000000"/>
                <w:kern w:val="0"/>
                <w:sz w:val="21"/>
                <w:szCs w:val="21"/>
                <w:highlight w:val="none"/>
                <w:lang w:val="en-US" w:eastAsia="zh-CN"/>
              </w:rPr>
              <w:t>或机械摩擦刹车系统</w:t>
            </w:r>
            <w:r>
              <w:rPr>
                <w:rFonts w:hint="eastAsia" w:ascii="宋体" w:hAnsi="宋体" w:eastAsia="宋体" w:cs="宋体"/>
                <w:color w:val="000000"/>
                <w:kern w:val="0"/>
                <w:sz w:val="21"/>
                <w:szCs w:val="21"/>
                <w:highlight w:val="none"/>
              </w:rPr>
              <w:t>，</w:t>
            </w:r>
            <w:r>
              <w:rPr>
                <w:rFonts w:hint="eastAsia" w:ascii="宋体" w:hAnsi="宋体" w:eastAsia="宋体" w:cs="宋体"/>
                <w:color w:val="000000"/>
                <w:kern w:val="0"/>
                <w:sz w:val="21"/>
                <w:szCs w:val="21"/>
              </w:rPr>
              <w:t>保证吊塔不产生漂移</w:t>
            </w:r>
          </w:p>
        </w:tc>
        <w:tc>
          <w:tcPr>
            <w:tcW w:w="534" w:type="pct"/>
            <w:tcBorders>
              <w:tl2br w:val="nil"/>
              <w:tr2bl w:val="nil"/>
            </w:tcBorders>
            <w:noWrap w:val="0"/>
            <w:vAlign w:val="center"/>
          </w:tcPr>
          <w:p w14:paraId="71165D8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73D6E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1A039D4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12</w:t>
            </w:r>
          </w:p>
        </w:tc>
        <w:tc>
          <w:tcPr>
            <w:tcW w:w="4028" w:type="pct"/>
            <w:tcBorders>
              <w:tl2br w:val="nil"/>
              <w:tr2bl w:val="nil"/>
            </w:tcBorders>
            <w:noWrap w:val="0"/>
            <w:vAlign w:val="center"/>
          </w:tcPr>
          <w:p w14:paraId="50784ED3">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托盘为铝合金材质，</w:t>
            </w:r>
            <w:r>
              <w:rPr>
                <w:rFonts w:hint="eastAsia" w:ascii="宋体" w:hAnsi="宋体" w:eastAsia="宋体" w:cs="宋体"/>
                <w:color w:val="000000"/>
                <w:kern w:val="0"/>
                <w:sz w:val="21"/>
                <w:szCs w:val="21"/>
                <w:lang w:val="en-US" w:eastAsia="zh-CN"/>
              </w:rPr>
              <w:t>抽屉具有</w:t>
            </w:r>
            <w:r>
              <w:rPr>
                <w:rFonts w:hint="eastAsia" w:ascii="宋体" w:hAnsi="宋体" w:eastAsia="宋体" w:cs="宋体"/>
                <w:color w:val="000000"/>
                <w:kern w:val="0"/>
                <w:sz w:val="21"/>
                <w:szCs w:val="21"/>
                <w:lang w:eastAsia="zh-CN"/>
              </w:rPr>
              <w:t>阻尼保护</w:t>
            </w:r>
          </w:p>
        </w:tc>
        <w:tc>
          <w:tcPr>
            <w:tcW w:w="534" w:type="pct"/>
            <w:tcBorders>
              <w:tl2br w:val="nil"/>
              <w:tr2bl w:val="nil"/>
            </w:tcBorders>
            <w:noWrap w:val="0"/>
            <w:vAlign w:val="center"/>
          </w:tcPr>
          <w:p w14:paraId="489E3D4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156AD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44D3CE1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13</w:t>
            </w:r>
          </w:p>
        </w:tc>
        <w:tc>
          <w:tcPr>
            <w:tcW w:w="4028" w:type="pct"/>
            <w:tcBorders>
              <w:tl2br w:val="nil"/>
              <w:tr2bl w:val="nil"/>
            </w:tcBorders>
            <w:noWrap w:val="0"/>
            <w:vAlign w:val="center"/>
          </w:tcPr>
          <w:p w14:paraId="09BEF41C">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配置电源线、导联线、医用气管的收纳装置</w:t>
            </w:r>
          </w:p>
        </w:tc>
        <w:tc>
          <w:tcPr>
            <w:tcW w:w="534" w:type="pct"/>
            <w:tcBorders>
              <w:tl2br w:val="nil"/>
              <w:tr2bl w:val="nil"/>
            </w:tcBorders>
            <w:noWrap w:val="0"/>
            <w:vAlign w:val="center"/>
          </w:tcPr>
          <w:p w14:paraId="47D3F69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1178E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7AC6AD7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14</w:t>
            </w:r>
          </w:p>
        </w:tc>
        <w:tc>
          <w:tcPr>
            <w:tcW w:w="4028" w:type="pct"/>
            <w:tcBorders>
              <w:tl2br w:val="nil"/>
              <w:tr2bl w:val="nil"/>
            </w:tcBorders>
            <w:noWrap w:val="0"/>
            <w:vAlign w:val="center"/>
          </w:tcPr>
          <w:p w14:paraId="191C9132">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安装预埋固定件吊架，平缓施加荷载至1</w:t>
            </w:r>
            <w:r>
              <w:rPr>
                <w:rFonts w:hint="eastAsia" w:ascii="宋体" w:hAnsi="宋体" w:eastAsia="宋体" w:cs="宋体"/>
                <w:color w:val="000000"/>
                <w:kern w:val="0"/>
                <w:sz w:val="21"/>
                <w:szCs w:val="21"/>
                <w:lang w:val="en-US" w:eastAsia="zh-CN"/>
              </w:rPr>
              <w:t>0</w:t>
            </w:r>
            <w:r>
              <w:rPr>
                <w:rFonts w:hint="eastAsia" w:ascii="宋体" w:hAnsi="宋体" w:eastAsia="宋体" w:cs="宋体"/>
                <w:color w:val="000000"/>
                <w:kern w:val="0"/>
                <w:sz w:val="21"/>
                <w:szCs w:val="21"/>
              </w:rPr>
              <w:t>000N.m的试验扭矩，法兰盘水平偏角≤</w:t>
            </w:r>
            <w:r>
              <w:rPr>
                <w:rFonts w:hint="eastAsia" w:ascii="宋体" w:hAnsi="宋体" w:eastAsia="宋体" w:cs="宋体"/>
                <w:color w:val="000000"/>
                <w:kern w:val="0"/>
                <w:sz w:val="21"/>
                <w:szCs w:val="21"/>
                <w:lang w:val="en-US" w:eastAsia="zh-CN"/>
              </w:rPr>
              <w:t>0.4</w:t>
            </w:r>
            <w:r>
              <w:rPr>
                <w:rFonts w:hint="eastAsia" w:ascii="宋体" w:hAnsi="宋体" w:eastAsia="宋体" w:cs="宋体"/>
                <w:color w:val="000000"/>
                <w:kern w:val="0"/>
                <w:sz w:val="21"/>
                <w:szCs w:val="21"/>
              </w:rPr>
              <w:t>°</w:t>
            </w:r>
          </w:p>
        </w:tc>
        <w:tc>
          <w:tcPr>
            <w:tcW w:w="534" w:type="pct"/>
            <w:tcBorders>
              <w:tl2br w:val="nil"/>
              <w:tr2bl w:val="nil"/>
            </w:tcBorders>
            <w:noWrap w:val="0"/>
            <w:vAlign w:val="center"/>
          </w:tcPr>
          <w:p w14:paraId="411DFA0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0F45A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436" w:type="pct"/>
            <w:tcBorders>
              <w:tl2br w:val="nil"/>
              <w:tr2bl w:val="nil"/>
            </w:tcBorders>
            <w:noWrap w:val="0"/>
            <w:vAlign w:val="center"/>
          </w:tcPr>
          <w:p w14:paraId="12CA3A8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#15</w:t>
            </w:r>
          </w:p>
        </w:tc>
        <w:tc>
          <w:tcPr>
            <w:tcW w:w="4028" w:type="pct"/>
            <w:tcBorders>
              <w:tl2br w:val="nil"/>
              <w:tr2bl w:val="nil"/>
            </w:tcBorders>
            <w:noWrap w:val="0"/>
            <w:vAlign w:val="center"/>
          </w:tcPr>
          <w:p w14:paraId="2AA61BC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气体插座均为不同颜色和不同形状,插座可实现5万次以上的插拔</w:t>
            </w:r>
          </w:p>
        </w:tc>
        <w:tc>
          <w:tcPr>
            <w:tcW w:w="534" w:type="pct"/>
            <w:tcBorders>
              <w:tl2br w:val="nil"/>
              <w:tr2bl w:val="nil"/>
            </w:tcBorders>
            <w:noWrap w:val="0"/>
            <w:vAlign w:val="center"/>
          </w:tcPr>
          <w:p w14:paraId="231AB7D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3AC5A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6BF0C4B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16</w:t>
            </w:r>
          </w:p>
        </w:tc>
        <w:tc>
          <w:tcPr>
            <w:tcW w:w="4028" w:type="pct"/>
            <w:tcBorders>
              <w:tl2br w:val="nil"/>
              <w:tr2bl w:val="nil"/>
            </w:tcBorders>
            <w:noWrap w:val="0"/>
            <w:vAlign w:val="center"/>
          </w:tcPr>
          <w:p w14:paraId="59002D9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所有气体接口带三状态：通、断、拔，能正面带气维修</w:t>
            </w:r>
          </w:p>
        </w:tc>
        <w:tc>
          <w:tcPr>
            <w:tcW w:w="534" w:type="pct"/>
            <w:tcBorders>
              <w:tl2br w:val="nil"/>
              <w:tr2bl w:val="nil"/>
            </w:tcBorders>
            <w:noWrap w:val="0"/>
            <w:vAlign w:val="center"/>
          </w:tcPr>
          <w:p w14:paraId="01D9ACEF">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具备</w:t>
            </w:r>
          </w:p>
        </w:tc>
      </w:tr>
      <w:tr w14:paraId="64D35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6F0BCD5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#17</w:t>
            </w:r>
          </w:p>
        </w:tc>
        <w:tc>
          <w:tcPr>
            <w:tcW w:w="4028" w:type="pct"/>
            <w:tcBorders>
              <w:tl2br w:val="nil"/>
              <w:tr2bl w:val="nil"/>
            </w:tcBorders>
            <w:noWrap w:val="0"/>
            <w:vAlign w:val="center"/>
          </w:tcPr>
          <w:p w14:paraId="1C003E75">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所有气体终端带有锁止点，气体终端具有双层气体锁止面，可有效防止泄露气体</w:t>
            </w:r>
          </w:p>
        </w:tc>
        <w:tc>
          <w:tcPr>
            <w:tcW w:w="534" w:type="pct"/>
            <w:tcBorders>
              <w:tl2br w:val="nil"/>
              <w:tr2bl w:val="nil"/>
            </w:tcBorders>
            <w:noWrap w:val="0"/>
            <w:vAlign w:val="center"/>
          </w:tcPr>
          <w:p w14:paraId="69042E76">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具备</w:t>
            </w:r>
          </w:p>
        </w:tc>
      </w:tr>
      <w:tr w14:paraId="565FC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436" w:type="pct"/>
            <w:tcBorders>
              <w:tl2br w:val="nil"/>
              <w:tr2bl w:val="nil"/>
            </w:tcBorders>
            <w:noWrap w:val="0"/>
            <w:vAlign w:val="center"/>
          </w:tcPr>
          <w:p w14:paraId="2619DA7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#18</w:t>
            </w:r>
          </w:p>
        </w:tc>
        <w:tc>
          <w:tcPr>
            <w:tcW w:w="4028" w:type="pct"/>
            <w:tcBorders>
              <w:tl2br w:val="nil"/>
              <w:tr2bl w:val="nil"/>
            </w:tcBorders>
            <w:noWrap w:val="0"/>
            <w:vAlign w:val="center"/>
          </w:tcPr>
          <w:p w14:paraId="661E259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麻醉废气终端具有通、断状态指示灯，采用正压驱动麻醉废气终端</w:t>
            </w:r>
          </w:p>
        </w:tc>
        <w:tc>
          <w:tcPr>
            <w:tcW w:w="534" w:type="pct"/>
            <w:tcBorders>
              <w:tl2br w:val="nil"/>
              <w:tr2bl w:val="nil"/>
            </w:tcBorders>
            <w:noWrap w:val="0"/>
            <w:vAlign w:val="center"/>
          </w:tcPr>
          <w:p w14:paraId="26FD64DD">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具备</w:t>
            </w:r>
          </w:p>
        </w:tc>
      </w:tr>
      <w:tr w14:paraId="27DCC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1BEEE55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19</w:t>
            </w:r>
          </w:p>
        </w:tc>
        <w:tc>
          <w:tcPr>
            <w:tcW w:w="4028" w:type="pct"/>
            <w:tcBorders>
              <w:tl2br w:val="nil"/>
              <w:tr2bl w:val="nil"/>
            </w:tcBorders>
            <w:noWrap w:val="0"/>
            <w:vAlign w:val="center"/>
          </w:tcPr>
          <w:p w14:paraId="2C38BDA0">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医用气体正压柔性管内部直径应≥5mm；负压的管吸引管道内部直径应≥6mm</w:t>
            </w:r>
          </w:p>
        </w:tc>
        <w:tc>
          <w:tcPr>
            <w:tcW w:w="534" w:type="pct"/>
            <w:tcBorders>
              <w:tl2br w:val="nil"/>
              <w:tr2bl w:val="nil"/>
            </w:tcBorders>
            <w:noWrap w:val="0"/>
            <w:vAlign w:val="center"/>
          </w:tcPr>
          <w:p w14:paraId="0435EF5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4C685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1E9FB1D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#20</w:t>
            </w:r>
          </w:p>
        </w:tc>
        <w:tc>
          <w:tcPr>
            <w:tcW w:w="4028" w:type="pct"/>
            <w:tcBorders>
              <w:tl2br w:val="nil"/>
              <w:tr2bl w:val="nil"/>
            </w:tcBorders>
            <w:noWrap w:val="0"/>
            <w:vAlign w:val="center"/>
          </w:tcPr>
          <w:p w14:paraId="6C65338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电动</w:t>
            </w:r>
            <w:r>
              <w:rPr>
                <w:rFonts w:hint="eastAsia" w:ascii="宋体" w:hAnsi="宋体" w:eastAsia="宋体" w:cs="宋体"/>
                <w:color w:val="000000"/>
                <w:kern w:val="0"/>
                <w:sz w:val="21"/>
                <w:szCs w:val="21"/>
                <w:lang w:val="en-US" w:eastAsia="zh-CN"/>
              </w:rPr>
              <w:t>双</w:t>
            </w:r>
            <w:r>
              <w:rPr>
                <w:rFonts w:hint="eastAsia" w:ascii="宋体" w:hAnsi="宋体" w:eastAsia="宋体" w:cs="宋体"/>
                <w:color w:val="000000"/>
                <w:kern w:val="0"/>
                <w:sz w:val="21"/>
                <w:szCs w:val="21"/>
              </w:rPr>
              <w:t>臂结构，可电动升降，悬臂长度≥1</w:t>
            </w:r>
            <w:r>
              <w:rPr>
                <w:rFonts w:hint="eastAsia" w:ascii="宋体" w:hAnsi="宋体" w:eastAsia="宋体" w:cs="宋体"/>
                <w:color w:val="000000"/>
                <w:kern w:val="0"/>
                <w:sz w:val="21"/>
                <w:szCs w:val="21"/>
                <w:lang w:val="en-US" w:eastAsia="zh-CN"/>
              </w:rPr>
              <w:t>5</w:t>
            </w:r>
            <w:r>
              <w:rPr>
                <w:rFonts w:hint="eastAsia" w:ascii="宋体" w:hAnsi="宋体" w:eastAsia="宋体" w:cs="宋体"/>
                <w:color w:val="000000"/>
                <w:kern w:val="0"/>
                <w:sz w:val="21"/>
                <w:szCs w:val="21"/>
              </w:rPr>
              <w:t>00mm</w:t>
            </w:r>
          </w:p>
        </w:tc>
        <w:tc>
          <w:tcPr>
            <w:tcW w:w="534" w:type="pct"/>
            <w:tcBorders>
              <w:tl2br w:val="nil"/>
              <w:tr2bl w:val="nil"/>
            </w:tcBorders>
            <w:noWrap w:val="0"/>
            <w:vAlign w:val="center"/>
          </w:tcPr>
          <w:p w14:paraId="138960F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52236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4BC629E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21</w:t>
            </w:r>
          </w:p>
        </w:tc>
        <w:tc>
          <w:tcPr>
            <w:tcW w:w="4028" w:type="pct"/>
            <w:tcBorders>
              <w:tl2br w:val="nil"/>
              <w:tr2bl w:val="nil"/>
            </w:tcBorders>
            <w:noWrap w:val="0"/>
            <w:vAlign w:val="center"/>
          </w:tcPr>
          <w:p w14:paraId="25FF6CFD">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所有负压气体终端和软管需1：1配置，不可配置双通或三通连接件，真正达到医院一用一备的使用需求</w:t>
            </w:r>
          </w:p>
        </w:tc>
        <w:tc>
          <w:tcPr>
            <w:tcW w:w="534" w:type="pct"/>
            <w:tcBorders>
              <w:tl2br w:val="nil"/>
              <w:tr2bl w:val="nil"/>
            </w:tcBorders>
            <w:noWrap w:val="0"/>
            <w:vAlign w:val="center"/>
          </w:tcPr>
          <w:p w14:paraId="1DB9CA6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6C8D9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118D2DA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22</w:t>
            </w:r>
          </w:p>
        </w:tc>
        <w:tc>
          <w:tcPr>
            <w:tcW w:w="4028" w:type="pct"/>
            <w:tcBorders>
              <w:tl2br w:val="nil"/>
              <w:tr2bl w:val="nil"/>
            </w:tcBorders>
            <w:noWrap w:val="0"/>
            <w:vAlign w:val="center"/>
          </w:tcPr>
          <w:p w14:paraId="45C679B5">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吊塔关节轴承可在额定载荷下，运行次数≥1</w:t>
            </w:r>
            <w:r>
              <w:rPr>
                <w:rFonts w:hint="eastAsia" w:ascii="宋体" w:hAnsi="宋体" w:eastAsia="宋体" w:cs="宋体"/>
                <w:color w:val="000000"/>
                <w:kern w:val="0"/>
                <w:sz w:val="21"/>
                <w:szCs w:val="21"/>
                <w:lang w:val="en-US" w:eastAsia="zh-CN"/>
              </w:rPr>
              <w:t>0</w:t>
            </w:r>
            <w:r>
              <w:rPr>
                <w:rFonts w:hint="eastAsia" w:ascii="宋体" w:hAnsi="宋体" w:eastAsia="宋体" w:cs="宋体"/>
                <w:color w:val="000000"/>
                <w:kern w:val="0"/>
                <w:sz w:val="21"/>
                <w:szCs w:val="21"/>
              </w:rPr>
              <w:t>万次</w:t>
            </w:r>
          </w:p>
        </w:tc>
        <w:tc>
          <w:tcPr>
            <w:tcW w:w="534" w:type="pct"/>
            <w:tcBorders>
              <w:tl2br w:val="nil"/>
              <w:tr2bl w:val="nil"/>
            </w:tcBorders>
            <w:noWrap w:val="0"/>
            <w:vAlign w:val="center"/>
          </w:tcPr>
          <w:p w14:paraId="662F8C5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7FF08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671F409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23</w:t>
            </w:r>
          </w:p>
        </w:tc>
        <w:tc>
          <w:tcPr>
            <w:tcW w:w="4028" w:type="pct"/>
            <w:tcBorders>
              <w:tl2br w:val="nil"/>
              <w:tr2bl w:val="nil"/>
            </w:tcBorders>
            <w:noWrap w:val="0"/>
            <w:vAlign w:val="center"/>
          </w:tcPr>
          <w:p w14:paraId="6ACCA92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配置要求：德标气体终端（氧气、负压、空气、二氧化碳、麻醉废气各不少于1个），国标电源10A</w:t>
            </w:r>
            <w:r>
              <w:rPr>
                <w:rFonts w:hint="eastAsia" w:ascii="宋体" w:hAnsi="宋体" w:eastAsia="宋体" w:cs="宋体"/>
                <w:color w:val="000000"/>
                <w:kern w:val="0"/>
                <w:sz w:val="21"/>
                <w:szCs w:val="21"/>
              </w:rPr>
              <w:t>（五孔）≥</w:t>
            </w:r>
            <w:r>
              <w:rPr>
                <w:rFonts w:hint="eastAsia" w:ascii="宋体" w:hAnsi="宋体" w:eastAsia="宋体" w:cs="宋体"/>
                <w:color w:val="000000"/>
                <w:kern w:val="0"/>
                <w:sz w:val="21"/>
                <w:szCs w:val="21"/>
                <w:lang w:val="en-US" w:eastAsia="zh-CN"/>
              </w:rPr>
              <w:t>10（7）个，16A</w:t>
            </w:r>
            <w:r>
              <w:rPr>
                <w:rFonts w:hint="eastAsia" w:ascii="宋体" w:hAnsi="宋体" w:eastAsia="宋体" w:cs="宋体"/>
                <w:color w:val="000000"/>
                <w:kern w:val="0"/>
                <w:sz w:val="21"/>
                <w:szCs w:val="21"/>
              </w:rPr>
              <w:t>≥</w:t>
            </w:r>
            <w:r>
              <w:rPr>
                <w:rFonts w:hint="eastAsia" w:ascii="宋体" w:hAnsi="宋体" w:eastAsia="宋体" w:cs="宋体"/>
                <w:color w:val="000000"/>
                <w:kern w:val="0"/>
                <w:sz w:val="21"/>
                <w:szCs w:val="21"/>
                <w:lang w:val="en-US" w:eastAsia="zh-CN"/>
              </w:rPr>
              <w:t>1个，网络接口</w:t>
            </w:r>
            <w:r>
              <w:rPr>
                <w:rFonts w:hint="eastAsia" w:ascii="宋体" w:hAnsi="宋体" w:eastAsia="宋体" w:cs="宋体"/>
                <w:color w:val="000000"/>
                <w:kern w:val="0"/>
                <w:sz w:val="21"/>
                <w:szCs w:val="21"/>
              </w:rPr>
              <w:t>（六类屏蔽）≥</w:t>
            </w:r>
            <w:r>
              <w:rPr>
                <w:rFonts w:hint="eastAsia" w:ascii="宋体" w:hAnsi="宋体" w:eastAsia="宋体" w:cs="宋体"/>
                <w:color w:val="000000"/>
                <w:kern w:val="0"/>
                <w:sz w:val="21"/>
                <w:szCs w:val="21"/>
                <w:lang w:val="en-US" w:eastAsia="zh-CN"/>
              </w:rPr>
              <w:t>2个，等电位柱2（1）个，设备托盘</w:t>
            </w:r>
            <w:r>
              <w:rPr>
                <w:rFonts w:hint="eastAsia" w:ascii="宋体" w:hAnsi="宋体" w:eastAsia="宋体" w:cs="宋体"/>
                <w:color w:val="000000"/>
                <w:kern w:val="0"/>
                <w:sz w:val="21"/>
                <w:szCs w:val="21"/>
              </w:rPr>
              <w:t>≥</w:t>
            </w:r>
            <w:r>
              <w:rPr>
                <w:rFonts w:hint="eastAsia" w:ascii="宋体" w:hAnsi="宋体" w:eastAsia="宋体" w:cs="宋体"/>
                <w:color w:val="000000"/>
                <w:kern w:val="0"/>
                <w:sz w:val="21"/>
                <w:szCs w:val="21"/>
                <w:lang w:val="en-US" w:eastAsia="zh-CN"/>
              </w:rPr>
              <w:t>2</w:t>
            </w:r>
            <w:r>
              <w:rPr>
                <w:rFonts w:hint="eastAsia" w:ascii="宋体" w:hAnsi="宋体" w:eastAsia="宋体" w:cs="宋体"/>
                <w:color w:val="000000"/>
                <w:kern w:val="0"/>
                <w:sz w:val="21"/>
                <w:szCs w:val="21"/>
              </w:rPr>
              <w:t>个</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接地端子≥1个</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盲板≥1个</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lang w:val="en-US" w:eastAsia="zh-CN"/>
              </w:rPr>
              <w:t>双关节延伸臂及输液架1套，视频接口</w:t>
            </w:r>
            <w:r>
              <w:rPr>
                <w:rFonts w:hint="eastAsia" w:ascii="宋体" w:hAnsi="宋体" w:eastAsia="宋体" w:cs="宋体"/>
                <w:color w:val="000000"/>
                <w:kern w:val="0"/>
                <w:sz w:val="21"/>
                <w:szCs w:val="21"/>
              </w:rPr>
              <w:t>≥</w:t>
            </w:r>
            <w:r>
              <w:rPr>
                <w:rFonts w:hint="eastAsia" w:ascii="宋体" w:hAnsi="宋体" w:eastAsia="宋体" w:cs="宋体"/>
                <w:color w:val="000000"/>
                <w:kern w:val="0"/>
                <w:sz w:val="21"/>
                <w:szCs w:val="21"/>
                <w:lang w:val="en-US" w:eastAsia="zh-CN"/>
              </w:rPr>
              <w:t>2个</w:t>
            </w:r>
          </w:p>
        </w:tc>
        <w:tc>
          <w:tcPr>
            <w:tcW w:w="534" w:type="pct"/>
            <w:tcBorders>
              <w:tl2br w:val="nil"/>
              <w:tr2bl w:val="nil"/>
            </w:tcBorders>
            <w:noWrap w:val="0"/>
            <w:vAlign w:val="center"/>
          </w:tcPr>
          <w:p w14:paraId="5D214D7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10FFC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3D9356F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24</w:t>
            </w:r>
          </w:p>
        </w:tc>
        <w:tc>
          <w:tcPr>
            <w:tcW w:w="4028" w:type="pct"/>
            <w:tcBorders>
              <w:tl2br w:val="nil"/>
              <w:tr2bl w:val="nil"/>
            </w:tcBorders>
            <w:noWrap w:val="0"/>
            <w:vAlign w:val="center"/>
          </w:tcPr>
          <w:p w14:paraId="79655D9F">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kern w:val="0"/>
                <w:sz w:val="21"/>
                <w:szCs w:val="21"/>
                <w:highlight w:val="none"/>
                <w:lang w:val="en-US" w:eastAsia="zh-CN" w:bidi="ar-SA"/>
              </w:rPr>
            </w:pPr>
            <w:r>
              <w:rPr>
                <w:rFonts w:hint="eastAsia" w:ascii="宋体" w:hAnsi="宋体" w:eastAsia="宋体" w:cs="宋体"/>
                <w:kern w:val="0"/>
                <w:sz w:val="21"/>
                <w:szCs w:val="21"/>
                <w:highlight w:val="none"/>
              </w:rPr>
              <w:t>使用年限≥</w:t>
            </w:r>
            <w:r>
              <w:rPr>
                <w:rFonts w:hint="eastAsia" w:ascii="宋体" w:hAnsi="宋体" w:eastAsia="宋体" w:cs="宋体"/>
                <w:kern w:val="0"/>
                <w:sz w:val="21"/>
                <w:szCs w:val="21"/>
                <w:highlight w:val="none"/>
                <w:shd w:val="clear" w:color="auto" w:fill="auto"/>
                <w:lang w:val="en-US" w:eastAsia="zh-CN"/>
              </w:rPr>
              <w:t>10</w:t>
            </w:r>
            <w:r>
              <w:rPr>
                <w:rFonts w:hint="eastAsia" w:ascii="宋体" w:hAnsi="宋体" w:eastAsia="宋体" w:cs="宋体"/>
                <w:kern w:val="0"/>
                <w:sz w:val="21"/>
                <w:szCs w:val="21"/>
                <w:highlight w:val="none"/>
                <w:shd w:val="clear" w:color="auto" w:fill="auto"/>
              </w:rPr>
              <w:t>年，</w:t>
            </w:r>
            <w:r>
              <w:rPr>
                <w:rFonts w:hint="eastAsia" w:ascii="宋体" w:hAnsi="宋体" w:eastAsia="宋体" w:cs="宋体"/>
                <w:kern w:val="0"/>
                <w:sz w:val="21"/>
                <w:szCs w:val="21"/>
                <w:highlight w:val="none"/>
              </w:rPr>
              <w:t>提供铭牌或说明书证明</w:t>
            </w:r>
          </w:p>
        </w:tc>
        <w:tc>
          <w:tcPr>
            <w:tcW w:w="534" w:type="pct"/>
            <w:tcBorders>
              <w:tl2br w:val="nil"/>
              <w:tr2bl w:val="nil"/>
            </w:tcBorders>
            <w:noWrap w:val="0"/>
            <w:vAlign w:val="center"/>
          </w:tcPr>
          <w:p w14:paraId="562518F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2DAEB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3E8F82F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25</w:t>
            </w:r>
          </w:p>
        </w:tc>
        <w:tc>
          <w:tcPr>
            <w:tcW w:w="4028" w:type="pct"/>
            <w:tcBorders>
              <w:tl2br w:val="nil"/>
              <w:tr2bl w:val="nil"/>
            </w:tcBorders>
            <w:noWrap w:val="0"/>
            <w:vAlign w:val="center"/>
          </w:tcPr>
          <w:p w14:paraId="4094E7DB">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提供详细配置清单及分项报价(含名称、品牌、规格型号、数量、单价)</w:t>
            </w:r>
          </w:p>
        </w:tc>
        <w:tc>
          <w:tcPr>
            <w:tcW w:w="534" w:type="pct"/>
            <w:tcBorders>
              <w:tl2br w:val="nil"/>
              <w:tr2bl w:val="nil"/>
            </w:tcBorders>
            <w:noWrap w:val="0"/>
            <w:vAlign w:val="center"/>
          </w:tcPr>
          <w:p w14:paraId="29176A3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56AD9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66407E7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26</w:t>
            </w:r>
          </w:p>
        </w:tc>
        <w:tc>
          <w:tcPr>
            <w:tcW w:w="4028" w:type="pct"/>
            <w:tcBorders>
              <w:tl2br w:val="nil"/>
              <w:tr2bl w:val="nil"/>
            </w:tcBorders>
            <w:noWrap w:val="0"/>
            <w:vAlign w:val="center"/>
          </w:tcPr>
          <w:p w14:paraId="3B4C85EC">
            <w:pPr>
              <w:keepNext w:val="0"/>
              <w:keepLines w:val="0"/>
              <w:widowControl/>
              <w:suppressLineNumbers w:val="0"/>
              <w:adjustRightInd w:val="0"/>
              <w:snapToGrid w:val="0"/>
              <w:spacing w:before="0" w:beforeAutospacing="0" w:after="0" w:afterAutospacing="0"/>
              <w:ind w:left="0" w:leftChars="0" w:right="0" w:rightChars="0"/>
              <w:jc w:val="left"/>
              <w:rPr>
                <w:rFonts w:hint="eastAsia" w:ascii="宋体" w:hAnsi="宋体" w:eastAsia="宋体" w:cs="宋体"/>
                <w:bCs/>
                <w:kern w:val="0"/>
                <w:sz w:val="21"/>
                <w:szCs w:val="21"/>
                <w:lang w:val="en-US" w:eastAsia="zh-CN" w:bidi="ar-SA"/>
              </w:rPr>
            </w:pPr>
            <w:r>
              <w:rPr>
                <w:rFonts w:hint="eastAsia" w:ascii="宋体" w:hAnsi="宋体" w:eastAsia="宋体" w:cs="宋体"/>
                <w:bCs/>
                <w:kern w:val="0"/>
                <w:sz w:val="21"/>
                <w:szCs w:val="21"/>
              </w:rPr>
              <w:t>提供</w:t>
            </w:r>
            <w:r>
              <w:rPr>
                <w:rFonts w:hint="eastAsia" w:ascii="宋体" w:hAnsi="宋体" w:eastAsia="宋体" w:cs="宋体"/>
                <w:kern w:val="0"/>
                <w:sz w:val="21"/>
                <w:szCs w:val="21"/>
              </w:rPr>
              <w:t>设备附件及各类配件详细报价（</w:t>
            </w:r>
            <w:r>
              <w:rPr>
                <w:rFonts w:hint="eastAsia" w:ascii="宋体" w:hAnsi="宋体" w:eastAsia="宋体" w:cs="宋体"/>
                <w:bCs/>
                <w:kern w:val="0"/>
                <w:sz w:val="21"/>
                <w:szCs w:val="21"/>
              </w:rPr>
              <w:t>含名称、</w:t>
            </w:r>
            <w:r>
              <w:rPr>
                <w:rFonts w:hint="eastAsia" w:ascii="宋体" w:hAnsi="宋体" w:eastAsia="宋体" w:cs="宋体"/>
                <w:kern w:val="0"/>
                <w:sz w:val="21"/>
                <w:szCs w:val="21"/>
              </w:rPr>
              <w:t>品牌、规格型号、</w:t>
            </w:r>
            <w:r>
              <w:rPr>
                <w:rFonts w:hint="eastAsia" w:ascii="宋体" w:hAnsi="宋体" w:eastAsia="宋体" w:cs="宋体"/>
                <w:bCs/>
                <w:kern w:val="0"/>
                <w:sz w:val="21"/>
                <w:szCs w:val="21"/>
              </w:rPr>
              <w:t>数量、单价)</w:t>
            </w:r>
          </w:p>
        </w:tc>
        <w:tc>
          <w:tcPr>
            <w:tcW w:w="534" w:type="pct"/>
            <w:tcBorders>
              <w:tl2br w:val="nil"/>
              <w:tr2bl w:val="nil"/>
            </w:tcBorders>
            <w:noWrap w:val="0"/>
            <w:vAlign w:val="center"/>
          </w:tcPr>
          <w:p w14:paraId="03D5AD0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474ED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49D127F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27</w:t>
            </w:r>
          </w:p>
        </w:tc>
        <w:tc>
          <w:tcPr>
            <w:tcW w:w="4028" w:type="pct"/>
            <w:tcBorders>
              <w:tl2br w:val="nil"/>
              <w:tr2bl w:val="nil"/>
            </w:tcBorders>
            <w:noWrap w:val="0"/>
            <w:vAlign w:val="top"/>
          </w:tcPr>
          <w:p w14:paraId="620576BC">
            <w:pPr>
              <w:pStyle w:val="5"/>
              <w:keepNext w:val="0"/>
              <w:keepLines w:val="0"/>
              <w:widowControl/>
              <w:suppressLineNumbers w:val="0"/>
              <w:adjustRightInd w:val="0"/>
              <w:snapToGrid w:val="0"/>
              <w:spacing w:before="0" w:beforeAutospacing="0" w:after="0" w:afterAutospacing="0" w:line="240" w:lineRule="atLeast"/>
              <w:ind w:left="0" w:leftChars="0" w:right="0" w:rightChars="0"/>
              <w:rPr>
                <w:rFonts w:hint="eastAsia" w:ascii="宋体" w:hAnsi="宋体" w:eastAsia="宋体" w:cs="宋体"/>
                <w:bCs/>
                <w:kern w:val="0"/>
                <w:sz w:val="21"/>
                <w:szCs w:val="21"/>
                <w:lang w:val="en-US" w:eastAsia="zh-CN" w:bidi="ar-SA"/>
              </w:rPr>
            </w:pPr>
            <w:r>
              <w:rPr>
                <w:rFonts w:hint="eastAsia" w:ascii="宋体" w:hAnsi="宋体" w:eastAsia="宋体" w:cs="宋体"/>
                <w:bCs/>
                <w:kern w:val="0"/>
                <w:sz w:val="21"/>
                <w:szCs w:val="21"/>
              </w:rPr>
              <w:t>提供</w:t>
            </w:r>
            <w:r>
              <w:rPr>
                <w:rFonts w:hint="eastAsia" w:ascii="宋体" w:hAnsi="宋体" w:eastAsia="宋体" w:cs="宋体"/>
                <w:kern w:val="0"/>
                <w:sz w:val="21"/>
                <w:szCs w:val="21"/>
              </w:rPr>
              <w:t>质保期外原装常用</w:t>
            </w:r>
            <w:r>
              <w:rPr>
                <w:rFonts w:hint="eastAsia" w:ascii="宋体" w:hAnsi="宋体" w:eastAsia="宋体" w:cs="宋体"/>
                <w:bCs/>
                <w:kern w:val="0"/>
                <w:sz w:val="21"/>
                <w:szCs w:val="21"/>
              </w:rPr>
              <w:t>损耗性配件及维修零配件优惠供应价格（含名称、品牌、规格型号、单价）</w:t>
            </w:r>
          </w:p>
        </w:tc>
        <w:tc>
          <w:tcPr>
            <w:tcW w:w="534" w:type="pct"/>
            <w:tcBorders>
              <w:tl2br w:val="nil"/>
              <w:tr2bl w:val="nil"/>
            </w:tcBorders>
            <w:noWrap w:val="0"/>
            <w:vAlign w:val="center"/>
          </w:tcPr>
          <w:p w14:paraId="515C534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7485D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6" w:type="pct"/>
            <w:tcBorders>
              <w:tl2br w:val="nil"/>
              <w:tr2bl w:val="nil"/>
            </w:tcBorders>
            <w:noWrap w:val="0"/>
            <w:vAlign w:val="center"/>
          </w:tcPr>
          <w:p w14:paraId="7A3946B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kern w:val="0"/>
                <w:sz w:val="21"/>
                <w:szCs w:val="21"/>
              </w:rPr>
            </w:pPr>
            <w:r>
              <w:rPr>
                <w:rFonts w:hint="eastAsia" w:ascii="宋体" w:hAnsi="宋体" w:eastAsia="宋体" w:cs="宋体"/>
                <w:b/>
                <w:kern w:val="0"/>
                <w:sz w:val="21"/>
                <w:szCs w:val="21"/>
              </w:rPr>
              <w:t>三</w:t>
            </w:r>
          </w:p>
        </w:tc>
        <w:tc>
          <w:tcPr>
            <w:tcW w:w="4028" w:type="pct"/>
            <w:tcBorders>
              <w:tl2br w:val="nil"/>
              <w:tr2bl w:val="nil"/>
            </w:tcBorders>
            <w:noWrap w:val="0"/>
            <w:vAlign w:val="center"/>
          </w:tcPr>
          <w:p w14:paraId="1A6CD9F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
                <w:kern w:val="0"/>
                <w:sz w:val="21"/>
                <w:szCs w:val="21"/>
              </w:rPr>
            </w:pPr>
            <w:r>
              <w:rPr>
                <w:rFonts w:hint="eastAsia" w:ascii="宋体" w:hAnsi="宋体" w:eastAsia="宋体" w:cs="宋体"/>
                <w:b/>
                <w:kern w:val="0"/>
                <w:sz w:val="21"/>
                <w:szCs w:val="21"/>
              </w:rPr>
              <w:t>售后服务</w:t>
            </w:r>
          </w:p>
        </w:tc>
        <w:tc>
          <w:tcPr>
            <w:tcW w:w="534" w:type="pct"/>
            <w:tcBorders>
              <w:tl2br w:val="nil"/>
              <w:tr2bl w:val="nil"/>
            </w:tcBorders>
            <w:noWrap w:val="0"/>
            <w:vAlign w:val="center"/>
          </w:tcPr>
          <w:p w14:paraId="500D860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p>
        </w:tc>
      </w:tr>
      <w:tr w14:paraId="4E270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6" w:type="pct"/>
            <w:tcBorders>
              <w:tl2br w:val="nil"/>
              <w:tr2bl w:val="nil"/>
            </w:tcBorders>
            <w:noWrap w:val="0"/>
            <w:vAlign w:val="center"/>
          </w:tcPr>
          <w:p w14:paraId="0FDDE2F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*1</w:t>
            </w:r>
          </w:p>
        </w:tc>
        <w:tc>
          <w:tcPr>
            <w:tcW w:w="4028" w:type="pct"/>
            <w:tcBorders>
              <w:tl2br w:val="nil"/>
              <w:tr2bl w:val="nil"/>
            </w:tcBorders>
            <w:noWrap w:val="0"/>
            <w:vAlign w:val="center"/>
          </w:tcPr>
          <w:p w14:paraId="7E79245E">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整机质保期≥</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年，在质保期内每年由维修工程师提供至少</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次的上门维护保养工作</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并根据医院要求提供相应记录</w:t>
            </w:r>
          </w:p>
        </w:tc>
        <w:tc>
          <w:tcPr>
            <w:tcW w:w="534" w:type="pct"/>
            <w:tcBorders>
              <w:tl2br w:val="nil"/>
              <w:tr2bl w:val="nil"/>
            </w:tcBorders>
            <w:noWrap w:val="0"/>
            <w:vAlign w:val="center"/>
          </w:tcPr>
          <w:p w14:paraId="44D8E29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具备</w:t>
            </w:r>
          </w:p>
        </w:tc>
      </w:tr>
      <w:tr w14:paraId="5143B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6" w:type="pct"/>
            <w:tcBorders>
              <w:tl2br w:val="nil"/>
              <w:tr2bl w:val="nil"/>
            </w:tcBorders>
            <w:noWrap w:val="0"/>
            <w:vAlign w:val="center"/>
          </w:tcPr>
          <w:p w14:paraId="3324139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2</w:t>
            </w:r>
          </w:p>
        </w:tc>
        <w:tc>
          <w:tcPr>
            <w:tcW w:w="4028" w:type="pct"/>
            <w:tcBorders>
              <w:tl2br w:val="nil"/>
              <w:tr2bl w:val="nil"/>
            </w:tcBorders>
            <w:noWrap w:val="0"/>
            <w:vAlign w:val="center"/>
          </w:tcPr>
          <w:p w14:paraId="1A1F36E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中标后，提供厂家保修承诺</w:t>
            </w:r>
          </w:p>
        </w:tc>
        <w:tc>
          <w:tcPr>
            <w:tcW w:w="534" w:type="pct"/>
            <w:tcBorders>
              <w:tl2br w:val="nil"/>
              <w:tr2bl w:val="nil"/>
            </w:tcBorders>
            <w:noWrap w:val="0"/>
            <w:vAlign w:val="center"/>
          </w:tcPr>
          <w:p w14:paraId="19F5E8B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具备</w:t>
            </w:r>
          </w:p>
        </w:tc>
      </w:tr>
      <w:tr w14:paraId="7D095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6" w:type="pct"/>
            <w:tcBorders>
              <w:tl2br w:val="nil"/>
              <w:tr2bl w:val="nil"/>
            </w:tcBorders>
            <w:noWrap w:val="0"/>
            <w:vAlign w:val="center"/>
          </w:tcPr>
          <w:p w14:paraId="44E3EDC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3</w:t>
            </w:r>
          </w:p>
        </w:tc>
        <w:tc>
          <w:tcPr>
            <w:tcW w:w="4028" w:type="pct"/>
            <w:tcBorders>
              <w:tl2br w:val="nil"/>
              <w:tr2bl w:val="nil"/>
            </w:tcBorders>
            <w:noWrap w:val="0"/>
            <w:vAlign w:val="center"/>
          </w:tcPr>
          <w:p w14:paraId="39906910">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中标方应对设备操作及维修人员进行操作及维修培训，直至技术人员熟练掌握使用及维修技能为止，提供详细培训记录</w:t>
            </w:r>
          </w:p>
        </w:tc>
        <w:tc>
          <w:tcPr>
            <w:tcW w:w="534" w:type="pct"/>
            <w:tcBorders>
              <w:tl2br w:val="nil"/>
              <w:tr2bl w:val="nil"/>
            </w:tcBorders>
            <w:noWrap w:val="0"/>
            <w:vAlign w:val="center"/>
          </w:tcPr>
          <w:p w14:paraId="5C50C51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具备</w:t>
            </w:r>
          </w:p>
        </w:tc>
      </w:tr>
      <w:tr w14:paraId="5CABF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6" w:type="pct"/>
            <w:tcBorders>
              <w:tl2br w:val="nil"/>
              <w:tr2bl w:val="nil"/>
            </w:tcBorders>
            <w:noWrap w:val="0"/>
            <w:vAlign w:val="center"/>
          </w:tcPr>
          <w:p w14:paraId="0D18452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4</w:t>
            </w:r>
          </w:p>
        </w:tc>
        <w:tc>
          <w:tcPr>
            <w:tcW w:w="4028" w:type="pct"/>
            <w:tcBorders>
              <w:tl2br w:val="nil"/>
              <w:tr2bl w:val="nil"/>
            </w:tcBorders>
            <w:noWrap w:val="0"/>
            <w:vAlign w:val="center"/>
          </w:tcPr>
          <w:p w14:paraId="070880A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维修保障：中标方应提供中文说明书、操作手册、详细维修手册、整机线路图、系统安装软件及维修密码，软件终身免费升级</w:t>
            </w:r>
          </w:p>
        </w:tc>
        <w:tc>
          <w:tcPr>
            <w:tcW w:w="534" w:type="pct"/>
            <w:tcBorders>
              <w:tl2br w:val="nil"/>
              <w:tr2bl w:val="nil"/>
            </w:tcBorders>
            <w:noWrap w:val="0"/>
            <w:vAlign w:val="center"/>
          </w:tcPr>
          <w:p w14:paraId="70BAACA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具备</w:t>
            </w:r>
          </w:p>
        </w:tc>
      </w:tr>
      <w:tr w14:paraId="69C05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6" w:type="pct"/>
            <w:tcBorders>
              <w:tl2br w:val="nil"/>
              <w:tr2bl w:val="nil"/>
            </w:tcBorders>
            <w:noWrap w:val="0"/>
            <w:vAlign w:val="center"/>
          </w:tcPr>
          <w:p w14:paraId="0983A2B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5</w:t>
            </w:r>
          </w:p>
        </w:tc>
        <w:tc>
          <w:tcPr>
            <w:tcW w:w="4028" w:type="pct"/>
            <w:tcBorders>
              <w:tl2br w:val="nil"/>
              <w:tr2bl w:val="nil"/>
            </w:tcBorders>
            <w:noWrap w:val="0"/>
            <w:vAlign w:val="center"/>
          </w:tcPr>
          <w:p w14:paraId="047645A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一个月内非人为质量问题提供换货。设备出现故障时2个小时内响应，6小时内提供维修方案及报价，24小时内到达现场，郑州有常驻工程师，提供工程师姓名及联系方式</w:t>
            </w:r>
          </w:p>
        </w:tc>
        <w:tc>
          <w:tcPr>
            <w:tcW w:w="534" w:type="pct"/>
            <w:tcBorders>
              <w:tl2br w:val="nil"/>
              <w:tr2bl w:val="nil"/>
            </w:tcBorders>
            <w:noWrap w:val="0"/>
            <w:vAlign w:val="center"/>
          </w:tcPr>
          <w:p w14:paraId="6DE4583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具备</w:t>
            </w:r>
          </w:p>
        </w:tc>
      </w:tr>
      <w:tr w14:paraId="01A30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6" w:type="pct"/>
            <w:tcBorders>
              <w:tl2br w:val="nil"/>
              <w:tr2bl w:val="nil"/>
            </w:tcBorders>
            <w:noWrap w:val="0"/>
            <w:vAlign w:val="center"/>
          </w:tcPr>
          <w:p w14:paraId="0DFF031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rPr>
              <w:t>6</w:t>
            </w:r>
          </w:p>
        </w:tc>
        <w:tc>
          <w:tcPr>
            <w:tcW w:w="4028" w:type="pct"/>
            <w:tcBorders>
              <w:tl2br w:val="nil"/>
              <w:tr2bl w:val="nil"/>
            </w:tcBorders>
            <w:noWrap w:val="0"/>
            <w:vAlign w:val="center"/>
          </w:tcPr>
          <w:p w14:paraId="07442455">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到货时间：国产设备合同签订后30日历天内，进口设备合同签订后60日历天内</w:t>
            </w:r>
          </w:p>
        </w:tc>
        <w:tc>
          <w:tcPr>
            <w:tcW w:w="534" w:type="pct"/>
            <w:tcBorders>
              <w:tl2br w:val="nil"/>
              <w:tr2bl w:val="nil"/>
            </w:tcBorders>
            <w:noWrap w:val="0"/>
            <w:vAlign w:val="center"/>
          </w:tcPr>
          <w:p w14:paraId="1D652E7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具备</w:t>
            </w:r>
          </w:p>
        </w:tc>
      </w:tr>
    </w:tbl>
    <w:p w14:paraId="714D010D">
      <w:pPr>
        <w:keepNext w:val="0"/>
        <w:keepLines w:val="0"/>
        <w:pageBreakBefore w:val="0"/>
        <w:kinsoku/>
        <w:wordWrap w:val="0"/>
        <w:overflowPunct/>
        <w:topLinePunct w:val="0"/>
        <w:bidi w:val="0"/>
        <w:spacing w:before="240" w:beforeLines="100"/>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1"/>
          <w:szCs w:val="21"/>
          <w:highlight w:val="none"/>
          <w:lang w:val="en-US" w:eastAsia="zh-CN"/>
        </w:rPr>
        <w:t>包4</w:t>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3"/>
        <w:gridCol w:w="6876"/>
        <w:gridCol w:w="903"/>
      </w:tblGrid>
      <w:tr w14:paraId="1D58C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5000" w:type="pct"/>
            <w:gridSpan w:val="3"/>
            <w:tcBorders>
              <w:top w:val="nil"/>
              <w:left w:val="nil"/>
              <w:right w:val="nil"/>
            </w:tcBorders>
            <w:noWrap w:val="0"/>
            <w:vAlign w:val="center"/>
          </w:tcPr>
          <w:p w14:paraId="1563566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bCs/>
                <w:kern w:val="0"/>
                <w:sz w:val="21"/>
                <w:szCs w:val="21"/>
                <w:lang w:val="en-US" w:eastAsia="zh-CN"/>
              </w:rPr>
            </w:pPr>
            <w:r>
              <w:rPr>
                <w:rFonts w:hint="eastAsia" w:ascii="宋体" w:hAnsi="宋体" w:eastAsia="宋体" w:cs="宋体"/>
                <w:b/>
                <w:bCs/>
                <w:kern w:val="0"/>
                <w:sz w:val="21"/>
                <w:szCs w:val="21"/>
                <w:lang w:val="en-US" w:eastAsia="zh-CN"/>
              </w:rPr>
              <w:t>内镜吊塔</w:t>
            </w:r>
          </w:p>
        </w:tc>
      </w:tr>
      <w:tr w14:paraId="7482A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36" w:type="pct"/>
            <w:tcBorders>
              <w:tl2br w:val="nil"/>
              <w:tr2bl w:val="nil"/>
            </w:tcBorders>
            <w:noWrap w:val="0"/>
            <w:vAlign w:val="center"/>
          </w:tcPr>
          <w:p w14:paraId="5AEAE6A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一</w:t>
            </w:r>
          </w:p>
        </w:tc>
        <w:tc>
          <w:tcPr>
            <w:tcW w:w="4034" w:type="pct"/>
            <w:tcBorders>
              <w:tl2br w:val="nil"/>
              <w:tr2bl w:val="nil"/>
            </w:tcBorders>
            <w:noWrap w:val="0"/>
            <w:vAlign w:val="center"/>
          </w:tcPr>
          <w:p w14:paraId="4052B242">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
                <w:bCs/>
                <w:kern w:val="0"/>
                <w:sz w:val="21"/>
                <w:szCs w:val="21"/>
              </w:rPr>
            </w:pPr>
            <w:r>
              <w:rPr>
                <w:rFonts w:hint="eastAsia" w:ascii="宋体" w:hAnsi="宋体" w:eastAsia="宋体" w:cs="宋体"/>
                <w:b/>
                <w:bCs/>
                <w:kern w:val="0"/>
                <w:sz w:val="21"/>
                <w:szCs w:val="21"/>
              </w:rPr>
              <w:t>总体要求</w:t>
            </w:r>
          </w:p>
        </w:tc>
        <w:tc>
          <w:tcPr>
            <w:tcW w:w="528" w:type="pct"/>
            <w:tcBorders>
              <w:tl2br w:val="nil"/>
              <w:tr2bl w:val="nil"/>
            </w:tcBorders>
            <w:noWrap w:val="0"/>
            <w:vAlign w:val="center"/>
          </w:tcPr>
          <w:p w14:paraId="747C183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　</w:t>
            </w:r>
          </w:p>
        </w:tc>
      </w:tr>
      <w:tr w14:paraId="5DA0B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36" w:type="pct"/>
            <w:tcBorders>
              <w:tl2br w:val="nil"/>
              <w:tr2bl w:val="nil"/>
            </w:tcBorders>
            <w:noWrap w:val="0"/>
            <w:vAlign w:val="center"/>
          </w:tcPr>
          <w:p w14:paraId="15E487B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1</w:t>
            </w:r>
          </w:p>
        </w:tc>
        <w:tc>
          <w:tcPr>
            <w:tcW w:w="4034" w:type="pct"/>
            <w:tcBorders>
              <w:tl2br w:val="nil"/>
              <w:tr2bl w:val="nil"/>
            </w:tcBorders>
            <w:noWrap w:val="0"/>
            <w:vAlign w:val="center"/>
          </w:tcPr>
          <w:p w14:paraId="589E555F">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满足医院要求，凡涉及设备安装及施工由中标方负责，按照医院要求提供交钥匙工程</w:t>
            </w:r>
          </w:p>
        </w:tc>
        <w:tc>
          <w:tcPr>
            <w:tcW w:w="528" w:type="pct"/>
            <w:tcBorders>
              <w:tl2br w:val="nil"/>
              <w:tr2bl w:val="nil"/>
            </w:tcBorders>
            <w:noWrap w:val="0"/>
            <w:vAlign w:val="center"/>
          </w:tcPr>
          <w:p w14:paraId="6E25F9A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5F1AF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706E173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2</w:t>
            </w:r>
          </w:p>
        </w:tc>
        <w:tc>
          <w:tcPr>
            <w:tcW w:w="4034" w:type="pct"/>
            <w:tcBorders>
              <w:tl2br w:val="nil"/>
              <w:tr2bl w:val="nil"/>
            </w:tcBorders>
            <w:noWrap w:val="0"/>
            <w:vAlign w:val="center"/>
          </w:tcPr>
          <w:p w14:paraId="4C69A80A">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投标时要求提供投标产品技术参数表（datasheet）及产品彩页</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lang w:val="en-US" w:eastAsia="zh-CN"/>
              </w:rPr>
              <w:t>说明书</w:t>
            </w:r>
          </w:p>
        </w:tc>
        <w:tc>
          <w:tcPr>
            <w:tcW w:w="528" w:type="pct"/>
            <w:tcBorders>
              <w:tl2br w:val="nil"/>
              <w:tr2bl w:val="nil"/>
            </w:tcBorders>
            <w:noWrap w:val="0"/>
            <w:vAlign w:val="center"/>
          </w:tcPr>
          <w:p w14:paraId="7950BD1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171D2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36" w:type="pct"/>
            <w:tcBorders>
              <w:tl2br w:val="nil"/>
              <w:tr2bl w:val="nil"/>
            </w:tcBorders>
            <w:noWrap w:val="0"/>
            <w:vAlign w:val="center"/>
          </w:tcPr>
          <w:p w14:paraId="5A490CC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3</w:t>
            </w:r>
          </w:p>
        </w:tc>
        <w:tc>
          <w:tcPr>
            <w:tcW w:w="4034" w:type="pct"/>
            <w:tcBorders>
              <w:tl2br w:val="nil"/>
              <w:tr2bl w:val="nil"/>
            </w:tcBorders>
            <w:noWrap w:val="0"/>
            <w:vAlign w:val="center"/>
          </w:tcPr>
          <w:p w14:paraId="6430D026">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仪器配备所有软件使用最新版本且终身免费升级，能与我院各信息系统无缝对接</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端口免费开放</w:t>
            </w:r>
            <w:r>
              <w:rPr>
                <w:rFonts w:hint="eastAsia" w:ascii="宋体" w:hAnsi="宋体" w:eastAsia="宋体" w:cs="宋体"/>
                <w:color w:val="000000"/>
                <w:kern w:val="0"/>
                <w:sz w:val="21"/>
                <w:szCs w:val="21"/>
                <w:lang w:val="en-US" w:eastAsia="zh-CN"/>
              </w:rPr>
              <w:t>和连接</w:t>
            </w:r>
          </w:p>
        </w:tc>
        <w:tc>
          <w:tcPr>
            <w:tcW w:w="528" w:type="pct"/>
            <w:tcBorders>
              <w:tl2br w:val="nil"/>
              <w:tr2bl w:val="nil"/>
            </w:tcBorders>
            <w:noWrap w:val="0"/>
            <w:vAlign w:val="center"/>
          </w:tcPr>
          <w:p w14:paraId="51008BE8">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具备</w:t>
            </w:r>
          </w:p>
        </w:tc>
      </w:tr>
      <w:tr w14:paraId="66ECA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301B72D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4</w:t>
            </w:r>
          </w:p>
        </w:tc>
        <w:tc>
          <w:tcPr>
            <w:tcW w:w="4034" w:type="pct"/>
            <w:tcBorders>
              <w:tl2br w:val="nil"/>
              <w:tr2bl w:val="nil"/>
            </w:tcBorders>
            <w:noWrap w:val="0"/>
            <w:vAlign w:val="center"/>
          </w:tcPr>
          <w:p w14:paraId="4AAD1E44">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所有项目必须满足现今主流设备的需求，并能根据实际情况以及用户的要求进行及时做出硬件上的调整并负责做好相应设备的安装</w:t>
            </w:r>
          </w:p>
        </w:tc>
        <w:tc>
          <w:tcPr>
            <w:tcW w:w="528" w:type="pct"/>
            <w:tcBorders>
              <w:tl2br w:val="nil"/>
              <w:tr2bl w:val="nil"/>
            </w:tcBorders>
            <w:noWrap w:val="0"/>
            <w:vAlign w:val="center"/>
          </w:tcPr>
          <w:p w14:paraId="64FFDABE">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具备</w:t>
            </w:r>
          </w:p>
        </w:tc>
      </w:tr>
      <w:tr w14:paraId="29940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36" w:type="pct"/>
            <w:tcBorders>
              <w:tl2br w:val="nil"/>
              <w:tr2bl w:val="nil"/>
            </w:tcBorders>
            <w:noWrap w:val="0"/>
            <w:vAlign w:val="center"/>
          </w:tcPr>
          <w:p w14:paraId="66907CF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5</w:t>
            </w:r>
          </w:p>
        </w:tc>
        <w:tc>
          <w:tcPr>
            <w:tcW w:w="4034" w:type="pct"/>
            <w:tcBorders>
              <w:tl2br w:val="nil"/>
              <w:tr2bl w:val="nil"/>
            </w:tcBorders>
            <w:noWrap w:val="0"/>
            <w:vAlign w:val="center"/>
          </w:tcPr>
          <w:p w14:paraId="40EEF93E">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满足安装场地要求</w:t>
            </w:r>
          </w:p>
        </w:tc>
        <w:tc>
          <w:tcPr>
            <w:tcW w:w="528" w:type="pct"/>
            <w:tcBorders>
              <w:tl2br w:val="nil"/>
              <w:tr2bl w:val="nil"/>
            </w:tcBorders>
            <w:noWrap w:val="0"/>
            <w:vAlign w:val="center"/>
          </w:tcPr>
          <w:p w14:paraId="62AB650A">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具备</w:t>
            </w:r>
          </w:p>
        </w:tc>
      </w:tr>
      <w:tr w14:paraId="6B610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36" w:type="pct"/>
            <w:tcBorders>
              <w:tl2br w:val="nil"/>
              <w:tr2bl w:val="nil"/>
            </w:tcBorders>
            <w:noWrap w:val="0"/>
            <w:vAlign w:val="center"/>
          </w:tcPr>
          <w:p w14:paraId="5EC5243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rPr>
              <w:t>6</w:t>
            </w:r>
          </w:p>
        </w:tc>
        <w:tc>
          <w:tcPr>
            <w:tcW w:w="4034" w:type="pct"/>
            <w:tcBorders>
              <w:tl2br w:val="nil"/>
              <w:tr2bl w:val="nil"/>
            </w:tcBorders>
            <w:noWrap w:val="0"/>
            <w:vAlign w:val="center"/>
          </w:tcPr>
          <w:p w14:paraId="127B1712">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rPr>
              <w:t>数量</w:t>
            </w:r>
          </w:p>
        </w:tc>
        <w:tc>
          <w:tcPr>
            <w:tcW w:w="528" w:type="pct"/>
            <w:tcBorders>
              <w:tl2br w:val="nil"/>
              <w:tr2bl w:val="nil"/>
            </w:tcBorders>
            <w:noWrap w:val="0"/>
            <w:vAlign w:val="center"/>
          </w:tcPr>
          <w:p w14:paraId="77C30C05">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kern w:val="0"/>
                <w:sz w:val="21"/>
                <w:szCs w:val="21"/>
                <w:highlight w:val="none"/>
                <w:lang w:val="en-US" w:eastAsia="zh-CN" w:bidi="ar-SA"/>
              </w:rPr>
            </w:pPr>
            <w:r>
              <w:rPr>
                <w:rFonts w:hint="eastAsia" w:ascii="宋体" w:hAnsi="宋体" w:eastAsia="宋体" w:cs="宋体"/>
                <w:kern w:val="0"/>
                <w:sz w:val="21"/>
                <w:szCs w:val="21"/>
                <w:highlight w:val="none"/>
                <w:lang w:val="en-US" w:eastAsia="zh-CN"/>
              </w:rPr>
              <w:t>3</w:t>
            </w:r>
            <w:r>
              <w:rPr>
                <w:rFonts w:hint="eastAsia" w:ascii="宋体" w:hAnsi="宋体" w:eastAsia="宋体" w:cs="宋体"/>
                <w:kern w:val="0"/>
                <w:sz w:val="21"/>
                <w:szCs w:val="21"/>
                <w:highlight w:val="none"/>
              </w:rPr>
              <w:t>台</w:t>
            </w:r>
          </w:p>
        </w:tc>
      </w:tr>
      <w:tr w14:paraId="0F7C0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387B049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kern w:val="0"/>
                <w:sz w:val="21"/>
                <w:szCs w:val="21"/>
              </w:rPr>
            </w:pPr>
            <w:r>
              <w:rPr>
                <w:rFonts w:hint="eastAsia" w:ascii="宋体" w:hAnsi="宋体" w:eastAsia="宋体" w:cs="宋体"/>
                <w:b/>
                <w:kern w:val="0"/>
                <w:sz w:val="21"/>
                <w:szCs w:val="21"/>
              </w:rPr>
              <w:t>二</w:t>
            </w:r>
          </w:p>
        </w:tc>
        <w:tc>
          <w:tcPr>
            <w:tcW w:w="4034" w:type="pct"/>
            <w:tcBorders>
              <w:tl2br w:val="nil"/>
              <w:tr2bl w:val="nil"/>
            </w:tcBorders>
            <w:noWrap w:val="0"/>
            <w:vAlign w:val="center"/>
          </w:tcPr>
          <w:p w14:paraId="33C94D71">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
                <w:kern w:val="0"/>
                <w:sz w:val="21"/>
                <w:szCs w:val="21"/>
              </w:rPr>
            </w:pPr>
            <w:r>
              <w:rPr>
                <w:rFonts w:hint="eastAsia" w:ascii="宋体" w:hAnsi="宋体" w:eastAsia="宋体" w:cs="宋体"/>
                <w:b/>
                <w:kern w:val="0"/>
                <w:sz w:val="21"/>
                <w:szCs w:val="21"/>
              </w:rPr>
              <w:t>技术要求</w:t>
            </w:r>
          </w:p>
        </w:tc>
        <w:tc>
          <w:tcPr>
            <w:tcW w:w="528" w:type="pct"/>
            <w:tcBorders>
              <w:tl2br w:val="nil"/>
              <w:tr2bl w:val="nil"/>
            </w:tcBorders>
            <w:noWrap w:val="0"/>
            <w:vAlign w:val="center"/>
          </w:tcPr>
          <w:p w14:paraId="79EACB7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　</w:t>
            </w:r>
          </w:p>
        </w:tc>
      </w:tr>
      <w:tr w14:paraId="2225F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1D940224">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1</w:t>
            </w:r>
          </w:p>
        </w:tc>
        <w:tc>
          <w:tcPr>
            <w:tcW w:w="4034" w:type="pct"/>
            <w:tcBorders>
              <w:tl2br w:val="nil"/>
              <w:tr2bl w:val="nil"/>
            </w:tcBorders>
            <w:noWrap w:val="0"/>
            <w:vAlign w:val="center"/>
          </w:tcPr>
          <w:p w14:paraId="3AB167D3">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kern w:val="0"/>
                <w:sz w:val="21"/>
                <w:szCs w:val="21"/>
                <w:highlight w:val="none"/>
                <w:lang w:val="en-US" w:eastAsia="zh-CN"/>
              </w:rPr>
              <w:t>吊塔为内镜中心专用吊塔，非普通外科式吊塔</w:t>
            </w:r>
          </w:p>
        </w:tc>
        <w:tc>
          <w:tcPr>
            <w:tcW w:w="528" w:type="pct"/>
            <w:tcBorders>
              <w:tl2br w:val="nil"/>
              <w:tr2bl w:val="nil"/>
            </w:tcBorders>
            <w:noWrap w:val="0"/>
            <w:vAlign w:val="center"/>
          </w:tcPr>
          <w:p w14:paraId="4FA8E03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具备</w:t>
            </w:r>
          </w:p>
        </w:tc>
      </w:tr>
      <w:tr w14:paraId="4979B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75481CCE">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2</w:t>
            </w:r>
          </w:p>
        </w:tc>
        <w:tc>
          <w:tcPr>
            <w:tcW w:w="4034" w:type="pct"/>
            <w:tcBorders>
              <w:tl2br w:val="nil"/>
              <w:tr2bl w:val="nil"/>
            </w:tcBorders>
            <w:noWrap w:val="0"/>
            <w:vAlign w:val="center"/>
          </w:tcPr>
          <w:p w14:paraId="103604B2">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吊塔主体材料为高强度铝合金型材，整体型材采用6063材质，承载性能好</w:t>
            </w:r>
          </w:p>
        </w:tc>
        <w:tc>
          <w:tcPr>
            <w:tcW w:w="528" w:type="pct"/>
            <w:tcBorders>
              <w:tl2br w:val="nil"/>
              <w:tr2bl w:val="nil"/>
            </w:tcBorders>
            <w:noWrap w:val="0"/>
            <w:vAlign w:val="center"/>
          </w:tcPr>
          <w:p w14:paraId="63A33EB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70048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6AB36F2B">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3</w:t>
            </w:r>
          </w:p>
        </w:tc>
        <w:tc>
          <w:tcPr>
            <w:tcW w:w="4034" w:type="pct"/>
            <w:tcBorders>
              <w:tl2br w:val="nil"/>
              <w:tr2bl w:val="nil"/>
            </w:tcBorders>
            <w:noWrap w:val="0"/>
            <w:vAlign w:val="center"/>
          </w:tcPr>
          <w:p w14:paraId="6DE1AE02">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吊塔主体表面采用优质环保抗菌涂层静电喷涂，具有抑制细菌再生的作用</w:t>
            </w:r>
          </w:p>
        </w:tc>
        <w:tc>
          <w:tcPr>
            <w:tcW w:w="528" w:type="pct"/>
            <w:tcBorders>
              <w:tl2br w:val="nil"/>
              <w:tr2bl w:val="nil"/>
            </w:tcBorders>
            <w:noWrap w:val="0"/>
            <w:vAlign w:val="center"/>
          </w:tcPr>
          <w:p w14:paraId="19CA4F6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41480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4F397321">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4</w:t>
            </w:r>
          </w:p>
        </w:tc>
        <w:tc>
          <w:tcPr>
            <w:tcW w:w="4034" w:type="pct"/>
            <w:tcBorders>
              <w:tl2br w:val="nil"/>
              <w:tr2bl w:val="nil"/>
            </w:tcBorders>
            <w:noWrap w:val="0"/>
            <w:vAlign w:val="center"/>
          </w:tcPr>
          <w:p w14:paraId="2789B964">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气电分离设计</w:t>
            </w:r>
          </w:p>
        </w:tc>
        <w:tc>
          <w:tcPr>
            <w:tcW w:w="528" w:type="pct"/>
            <w:tcBorders>
              <w:tl2br w:val="nil"/>
              <w:tr2bl w:val="nil"/>
            </w:tcBorders>
            <w:noWrap w:val="0"/>
            <w:vAlign w:val="center"/>
          </w:tcPr>
          <w:p w14:paraId="2CF9C89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6351A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3C6076AA">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5</w:t>
            </w:r>
          </w:p>
        </w:tc>
        <w:tc>
          <w:tcPr>
            <w:tcW w:w="4034" w:type="pct"/>
            <w:tcBorders>
              <w:tl2br w:val="nil"/>
              <w:tr2bl w:val="nil"/>
            </w:tcBorders>
            <w:noWrap w:val="0"/>
            <w:vAlign w:val="center"/>
          </w:tcPr>
          <w:p w14:paraId="7FBAE340">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吊塔转轴可在300 kg负载下可连续旋转≥10万次</w:t>
            </w:r>
          </w:p>
        </w:tc>
        <w:tc>
          <w:tcPr>
            <w:tcW w:w="528" w:type="pct"/>
            <w:tcBorders>
              <w:tl2br w:val="nil"/>
              <w:tr2bl w:val="nil"/>
            </w:tcBorders>
            <w:noWrap w:val="0"/>
            <w:vAlign w:val="center"/>
          </w:tcPr>
          <w:p w14:paraId="7AEC203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06DFA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278ADE3D">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6</w:t>
            </w:r>
          </w:p>
        </w:tc>
        <w:tc>
          <w:tcPr>
            <w:tcW w:w="4034" w:type="pct"/>
            <w:tcBorders>
              <w:tl2br w:val="nil"/>
              <w:tr2bl w:val="nil"/>
            </w:tcBorders>
            <w:noWrap w:val="0"/>
            <w:vAlign w:val="center"/>
          </w:tcPr>
          <w:p w14:paraId="06F7D363">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悬臂四腔体一体压铸成型，悬臂臂厚≥8mm</w:t>
            </w:r>
          </w:p>
        </w:tc>
        <w:tc>
          <w:tcPr>
            <w:tcW w:w="528" w:type="pct"/>
            <w:tcBorders>
              <w:tl2br w:val="nil"/>
              <w:tr2bl w:val="nil"/>
            </w:tcBorders>
            <w:noWrap w:val="0"/>
            <w:vAlign w:val="center"/>
          </w:tcPr>
          <w:p w14:paraId="3D5EB6F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28888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36" w:type="pct"/>
            <w:tcBorders>
              <w:tl2br w:val="nil"/>
              <w:tr2bl w:val="nil"/>
            </w:tcBorders>
            <w:noWrap w:val="0"/>
            <w:vAlign w:val="center"/>
          </w:tcPr>
          <w:p w14:paraId="485877A0">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7</w:t>
            </w:r>
          </w:p>
        </w:tc>
        <w:tc>
          <w:tcPr>
            <w:tcW w:w="4034" w:type="pct"/>
            <w:tcBorders>
              <w:tl2br w:val="nil"/>
              <w:tr2bl w:val="nil"/>
            </w:tcBorders>
            <w:noWrap w:val="0"/>
            <w:vAlign w:val="center"/>
          </w:tcPr>
          <w:p w14:paraId="258999EF">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悬臂最大承载≥300kg，符合四倍安全承载系数</w:t>
            </w:r>
          </w:p>
        </w:tc>
        <w:tc>
          <w:tcPr>
            <w:tcW w:w="528" w:type="pct"/>
            <w:tcBorders>
              <w:tl2br w:val="nil"/>
              <w:tr2bl w:val="nil"/>
            </w:tcBorders>
            <w:noWrap w:val="0"/>
            <w:vAlign w:val="center"/>
          </w:tcPr>
          <w:p w14:paraId="4F4156A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02712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11AD27D5">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8</w:t>
            </w:r>
          </w:p>
        </w:tc>
        <w:tc>
          <w:tcPr>
            <w:tcW w:w="4034" w:type="pct"/>
            <w:tcBorders>
              <w:tl2br w:val="nil"/>
              <w:tr2bl w:val="nil"/>
            </w:tcBorders>
            <w:noWrap w:val="0"/>
            <w:vAlign w:val="center"/>
          </w:tcPr>
          <w:p w14:paraId="0F1B2775">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功能柱半包围结构设计，托盘内嵌式安装，背板安装操作检修门</w:t>
            </w:r>
          </w:p>
        </w:tc>
        <w:tc>
          <w:tcPr>
            <w:tcW w:w="528" w:type="pct"/>
            <w:tcBorders>
              <w:tl2br w:val="nil"/>
              <w:tr2bl w:val="nil"/>
            </w:tcBorders>
            <w:noWrap w:val="0"/>
            <w:vAlign w:val="center"/>
          </w:tcPr>
          <w:p w14:paraId="3A96909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1BE7A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77EEC78F">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9</w:t>
            </w:r>
          </w:p>
        </w:tc>
        <w:tc>
          <w:tcPr>
            <w:tcW w:w="4034" w:type="pct"/>
            <w:tcBorders>
              <w:tl2br w:val="nil"/>
              <w:tr2bl w:val="nil"/>
            </w:tcBorders>
            <w:noWrap w:val="0"/>
            <w:vAlign w:val="center"/>
          </w:tcPr>
          <w:p w14:paraId="52213565">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医用级气体管路，符合ISO5359-2014标准</w:t>
            </w:r>
          </w:p>
        </w:tc>
        <w:tc>
          <w:tcPr>
            <w:tcW w:w="528" w:type="pct"/>
            <w:tcBorders>
              <w:tl2br w:val="nil"/>
              <w:tr2bl w:val="nil"/>
            </w:tcBorders>
            <w:noWrap w:val="0"/>
            <w:vAlign w:val="center"/>
          </w:tcPr>
          <w:p w14:paraId="50F167B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6097D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215B461F">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10</w:t>
            </w:r>
          </w:p>
        </w:tc>
        <w:tc>
          <w:tcPr>
            <w:tcW w:w="4034" w:type="pct"/>
            <w:tcBorders>
              <w:tl2br w:val="nil"/>
              <w:tr2bl w:val="nil"/>
            </w:tcBorders>
            <w:noWrap w:val="0"/>
            <w:vAlign w:val="center"/>
          </w:tcPr>
          <w:p w14:paraId="11DFAEBC">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托盘为铝合金6063材质，一体压铸成型，无拼接缝隙，最大承载≥110kg，符合四倍承载安全系数</w:t>
            </w:r>
          </w:p>
        </w:tc>
        <w:tc>
          <w:tcPr>
            <w:tcW w:w="528" w:type="pct"/>
            <w:tcBorders>
              <w:tl2br w:val="nil"/>
              <w:tr2bl w:val="nil"/>
            </w:tcBorders>
            <w:noWrap w:val="0"/>
            <w:vAlign w:val="center"/>
          </w:tcPr>
          <w:p w14:paraId="69C73F2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24D10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58854458">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11</w:t>
            </w:r>
          </w:p>
        </w:tc>
        <w:tc>
          <w:tcPr>
            <w:tcW w:w="4034" w:type="pct"/>
            <w:tcBorders>
              <w:tl2br w:val="nil"/>
              <w:tr2bl w:val="nil"/>
            </w:tcBorders>
            <w:noWrap w:val="0"/>
            <w:vAlign w:val="center"/>
          </w:tcPr>
          <w:p w14:paraId="321EB4A1">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吊塔配置有四层托盘，第一层为专门的操作台板，加长加宽设计，放置医用辅料；其他三层放置设备的托盘尺寸完全匹配内镜设备，有防脱落及防撞设计</w:t>
            </w:r>
          </w:p>
        </w:tc>
        <w:tc>
          <w:tcPr>
            <w:tcW w:w="528" w:type="pct"/>
            <w:tcBorders>
              <w:tl2br w:val="nil"/>
              <w:tr2bl w:val="nil"/>
            </w:tcBorders>
            <w:noWrap w:val="0"/>
            <w:vAlign w:val="center"/>
          </w:tcPr>
          <w:p w14:paraId="4D6C918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176B4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751399AE">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12</w:t>
            </w:r>
          </w:p>
        </w:tc>
        <w:tc>
          <w:tcPr>
            <w:tcW w:w="4034" w:type="pct"/>
            <w:tcBorders>
              <w:tl2br w:val="nil"/>
              <w:tr2bl w:val="nil"/>
            </w:tcBorders>
            <w:noWrap w:val="0"/>
            <w:vAlign w:val="center"/>
          </w:tcPr>
          <w:p w14:paraId="7A5A6EC7">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气体终端、电源插座等均可完全隐藏在吊塔箱体内部，有线缆管理模块</w:t>
            </w:r>
          </w:p>
        </w:tc>
        <w:tc>
          <w:tcPr>
            <w:tcW w:w="528" w:type="pct"/>
            <w:tcBorders>
              <w:tl2br w:val="nil"/>
              <w:tr2bl w:val="nil"/>
            </w:tcBorders>
            <w:noWrap w:val="0"/>
            <w:vAlign w:val="center"/>
          </w:tcPr>
          <w:p w14:paraId="655FD95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1E0F1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3A9F128D">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#13</w:t>
            </w:r>
          </w:p>
        </w:tc>
        <w:tc>
          <w:tcPr>
            <w:tcW w:w="4034" w:type="pct"/>
            <w:tcBorders>
              <w:tl2br w:val="nil"/>
              <w:tr2bl w:val="nil"/>
            </w:tcBorders>
            <w:noWrap w:val="0"/>
            <w:vAlign w:val="center"/>
          </w:tcPr>
          <w:p w14:paraId="53D25D16">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配置内镜挂架，可悬挂2条软镜，挂架可拆下进行清洗、消毒；配置阻尼式关节转动臂，可轻松定位调节位置；配置有光源接头放置模块</w:t>
            </w:r>
          </w:p>
        </w:tc>
        <w:tc>
          <w:tcPr>
            <w:tcW w:w="528" w:type="pct"/>
            <w:tcBorders>
              <w:tl2br w:val="nil"/>
              <w:tr2bl w:val="nil"/>
            </w:tcBorders>
            <w:noWrap w:val="0"/>
            <w:vAlign w:val="center"/>
          </w:tcPr>
          <w:p w14:paraId="1197E25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41738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4BA38A0E">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#14</w:t>
            </w:r>
          </w:p>
        </w:tc>
        <w:tc>
          <w:tcPr>
            <w:tcW w:w="4034" w:type="pct"/>
            <w:tcBorders>
              <w:tl2br w:val="nil"/>
              <w:tr2bl w:val="nil"/>
            </w:tcBorders>
            <w:noWrap w:val="0"/>
            <w:vAlign w:val="center"/>
          </w:tcPr>
          <w:p w14:paraId="4560E58F">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监视器悬挂系统采用平衡臂，稳定可靠；上下调节角度≥-45°-+45°，可升降调节高度≥1000mm</w:t>
            </w:r>
          </w:p>
        </w:tc>
        <w:tc>
          <w:tcPr>
            <w:tcW w:w="528" w:type="pct"/>
            <w:tcBorders>
              <w:tl2br w:val="nil"/>
              <w:tr2bl w:val="nil"/>
            </w:tcBorders>
            <w:noWrap w:val="0"/>
            <w:vAlign w:val="center"/>
          </w:tcPr>
          <w:p w14:paraId="45D4711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30CE5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1270C192">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#15</w:t>
            </w:r>
          </w:p>
        </w:tc>
        <w:tc>
          <w:tcPr>
            <w:tcW w:w="4034" w:type="pct"/>
            <w:tcBorders>
              <w:tl2br w:val="nil"/>
              <w:tr2bl w:val="nil"/>
            </w:tcBorders>
            <w:noWrap w:val="0"/>
            <w:vAlign w:val="center"/>
          </w:tcPr>
          <w:p w14:paraId="42DE7920">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配置有专业的光源接头卡托，硅胶材质，对镜子起到良好的保护作用，可同时放置≥两条软镜</w:t>
            </w:r>
          </w:p>
        </w:tc>
        <w:tc>
          <w:tcPr>
            <w:tcW w:w="528" w:type="pct"/>
            <w:tcBorders>
              <w:tl2br w:val="nil"/>
              <w:tr2bl w:val="nil"/>
            </w:tcBorders>
            <w:noWrap w:val="0"/>
            <w:vAlign w:val="center"/>
          </w:tcPr>
          <w:p w14:paraId="03DAF49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01A58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1D64EDAE">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16</w:t>
            </w:r>
          </w:p>
        </w:tc>
        <w:tc>
          <w:tcPr>
            <w:tcW w:w="4034" w:type="pct"/>
            <w:tcBorders>
              <w:tl2br w:val="nil"/>
              <w:tr2bl w:val="nil"/>
            </w:tcBorders>
            <w:noWrap w:val="0"/>
            <w:vAlign w:val="center"/>
          </w:tcPr>
          <w:p w14:paraId="54EC7F2C">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监视器挂架系统与吊塔同基座安装，5关节万向联动，阻尼可轻松调节，定位精准无漂移，旋转角度≥340°，有限位装置</w:t>
            </w:r>
          </w:p>
        </w:tc>
        <w:tc>
          <w:tcPr>
            <w:tcW w:w="528" w:type="pct"/>
            <w:tcBorders>
              <w:tl2br w:val="nil"/>
              <w:tr2bl w:val="nil"/>
            </w:tcBorders>
            <w:noWrap w:val="0"/>
            <w:vAlign w:val="center"/>
          </w:tcPr>
          <w:p w14:paraId="0DEDEE1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2EE30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1E7F36BF">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17</w:t>
            </w:r>
          </w:p>
        </w:tc>
        <w:tc>
          <w:tcPr>
            <w:tcW w:w="4034" w:type="pct"/>
            <w:tcBorders>
              <w:tl2br w:val="nil"/>
              <w:tr2bl w:val="nil"/>
            </w:tcBorders>
            <w:noWrap w:val="0"/>
            <w:vAlign w:val="center"/>
          </w:tcPr>
          <w:p w14:paraId="09BB7347">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监视器调节灵活；监视器挂架四周带有防撞边框，保护监视器；监视器挂架下方带有可拆卸、可高温消毒的调节手柄</w:t>
            </w:r>
          </w:p>
        </w:tc>
        <w:tc>
          <w:tcPr>
            <w:tcW w:w="528" w:type="pct"/>
            <w:tcBorders>
              <w:tl2br w:val="nil"/>
              <w:tr2bl w:val="nil"/>
            </w:tcBorders>
            <w:noWrap w:val="0"/>
            <w:vAlign w:val="center"/>
          </w:tcPr>
          <w:p w14:paraId="0612EAE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3358C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3942D5DE">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18</w:t>
            </w:r>
          </w:p>
        </w:tc>
        <w:tc>
          <w:tcPr>
            <w:tcW w:w="4034" w:type="pct"/>
            <w:tcBorders>
              <w:tl2br w:val="nil"/>
              <w:tr2bl w:val="nil"/>
            </w:tcBorders>
            <w:noWrap w:val="0"/>
            <w:vAlign w:val="center"/>
          </w:tcPr>
          <w:p w14:paraId="0D930BF6">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 xml:space="preserve">独立的弱电视讯模块，预留设备数据接口（BNC、Y/C）及网络接口，且线缆可隐藏产品内部 </w:t>
            </w:r>
          </w:p>
        </w:tc>
        <w:tc>
          <w:tcPr>
            <w:tcW w:w="528" w:type="pct"/>
            <w:tcBorders>
              <w:tl2br w:val="nil"/>
              <w:tr2bl w:val="nil"/>
            </w:tcBorders>
            <w:noWrap w:val="0"/>
            <w:vAlign w:val="center"/>
          </w:tcPr>
          <w:p w14:paraId="42A485C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7256A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0B9AECBF">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#19</w:t>
            </w:r>
          </w:p>
        </w:tc>
        <w:tc>
          <w:tcPr>
            <w:tcW w:w="4034" w:type="pct"/>
            <w:tcBorders>
              <w:tl2br w:val="nil"/>
              <w:tr2bl w:val="nil"/>
            </w:tcBorders>
            <w:noWrap w:val="0"/>
            <w:vAlign w:val="center"/>
          </w:tcPr>
          <w:p w14:paraId="5510E5A2">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医用吊塔外壳防火等级≥UL94-V0级</w:t>
            </w:r>
          </w:p>
        </w:tc>
        <w:tc>
          <w:tcPr>
            <w:tcW w:w="528" w:type="pct"/>
            <w:tcBorders>
              <w:tl2br w:val="nil"/>
              <w:tr2bl w:val="nil"/>
            </w:tcBorders>
            <w:noWrap w:val="0"/>
            <w:vAlign w:val="center"/>
          </w:tcPr>
          <w:p w14:paraId="025B815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3EC0E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573BD917">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20</w:t>
            </w:r>
          </w:p>
        </w:tc>
        <w:tc>
          <w:tcPr>
            <w:tcW w:w="4034" w:type="pct"/>
            <w:tcBorders>
              <w:tl2br w:val="nil"/>
              <w:tr2bl w:val="nil"/>
            </w:tcBorders>
            <w:noWrap w:val="0"/>
            <w:vAlign w:val="center"/>
          </w:tcPr>
          <w:p w14:paraId="2DA2441A">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吊塔外壳涂膜附着力达到等级0，防止发生感控风险</w:t>
            </w:r>
          </w:p>
        </w:tc>
        <w:tc>
          <w:tcPr>
            <w:tcW w:w="528" w:type="pct"/>
            <w:tcBorders>
              <w:tl2br w:val="nil"/>
              <w:tr2bl w:val="nil"/>
            </w:tcBorders>
            <w:noWrap w:val="0"/>
            <w:vAlign w:val="center"/>
          </w:tcPr>
          <w:p w14:paraId="7D2936F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043B8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2D1D0F36">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21</w:t>
            </w:r>
          </w:p>
        </w:tc>
        <w:tc>
          <w:tcPr>
            <w:tcW w:w="4034" w:type="pct"/>
            <w:tcBorders>
              <w:tl2br w:val="nil"/>
              <w:tr2bl w:val="nil"/>
            </w:tcBorders>
            <w:noWrap w:val="0"/>
            <w:vAlign w:val="center"/>
          </w:tcPr>
          <w:p w14:paraId="76043687">
            <w:pPr>
              <w:keepNext w:val="0"/>
              <w:keepLines w:val="0"/>
              <w:widowControl/>
              <w:suppressLineNumbers w:val="0"/>
              <w:adjustRightInd w:val="0"/>
              <w:snapToGrid w:val="0"/>
              <w:spacing w:before="0" w:beforeAutospacing="0" w:after="0" w:afterAutospacing="0"/>
              <w:ind w:left="0" w:leftChars="0" w:right="0" w:rightChars="0"/>
              <w:jc w:val="left"/>
              <w:rPr>
                <w:rFonts w:hint="eastAsia" w:ascii="宋体" w:hAnsi="宋体" w:eastAsia="宋体" w:cs="宋体"/>
                <w:bCs/>
                <w:kern w:val="0"/>
                <w:sz w:val="21"/>
                <w:szCs w:val="21"/>
                <w:lang w:val="en-US" w:eastAsia="zh-CN" w:bidi="ar-SA"/>
              </w:rPr>
            </w:pPr>
            <w:r>
              <w:rPr>
                <w:rFonts w:hint="eastAsia" w:ascii="宋体" w:hAnsi="宋体" w:eastAsia="宋体" w:cs="宋体"/>
                <w:bCs/>
                <w:kern w:val="0"/>
                <w:sz w:val="21"/>
                <w:szCs w:val="21"/>
                <w:lang w:val="en-US" w:eastAsia="zh-CN"/>
              </w:rPr>
              <w:t>通过静态力负荷测试，负载状态下，功能柱箱体倾角≤0.8°</w:t>
            </w:r>
          </w:p>
        </w:tc>
        <w:tc>
          <w:tcPr>
            <w:tcW w:w="528" w:type="pct"/>
            <w:tcBorders>
              <w:tl2br w:val="nil"/>
              <w:tr2bl w:val="nil"/>
            </w:tcBorders>
            <w:noWrap w:val="0"/>
            <w:vAlign w:val="center"/>
          </w:tcPr>
          <w:p w14:paraId="5B0A589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54855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4274C92A">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22</w:t>
            </w:r>
          </w:p>
        </w:tc>
        <w:tc>
          <w:tcPr>
            <w:tcW w:w="4034" w:type="pct"/>
            <w:tcBorders>
              <w:tl2br w:val="nil"/>
              <w:tr2bl w:val="nil"/>
            </w:tcBorders>
            <w:noWrap w:val="0"/>
            <w:vAlign w:val="center"/>
          </w:tcPr>
          <w:p w14:paraId="55C4B38F">
            <w:pPr>
              <w:keepNext w:val="0"/>
              <w:keepLines w:val="0"/>
              <w:widowControl/>
              <w:suppressLineNumbers w:val="0"/>
              <w:adjustRightInd w:val="0"/>
              <w:snapToGrid w:val="0"/>
              <w:spacing w:before="0" w:beforeAutospacing="0" w:after="0" w:afterAutospacing="0"/>
              <w:ind w:left="0" w:leftChars="0" w:right="0" w:rightChars="0"/>
              <w:jc w:val="left"/>
              <w:rPr>
                <w:rFonts w:hint="eastAsia" w:ascii="宋体" w:hAnsi="宋体" w:eastAsia="宋体" w:cs="宋体"/>
                <w:bCs/>
                <w:kern w:val="0"/>
                <w:sz w:val="21"/>
                <w:szCs w:val="21"/>
                <w:lang w:val="en-US" w:eastAsia="zh-CN" w:bidi="ar-SA"/>
              </w:rPr>
            </w:pPr>
            <w:r>
              <w:rPr>
                <w:rFonts w:hint="eastAsia" w:ascii="宋体" w:hAnsi="宋体" w:eastAsia="宋体" w:cs="宋体"/>
                <w:bCs/>
                <w:kern w:val="0"/>
                <w:sz w:val="21"/>
                <w:szCs w:val="21"/>
                <w:lang w:val="en-US" w:eastAsia="zh-CN"/>
              </w:rPr>
              <w:t>各终端接口均可内置隐藏式安装，所有线缆管路均在内部理线空间内连接到托盘上的内镜设备</w:t>
            </w:r>
          </w:p>
        </w:tc>
        <w:tc>
          <w:tcPr>
            <w:tcW w:w="528" w:type="pct"/>
            <w:tcBorders>
              <w:tl2br w:val="nil"/>
              <w:tr2bl w:val="nil"/>
            </w:tcBorders>
            <w:noWrap w:val="0"/>
            <w:vAlign w:val="center"/>
          </w:tcPr>
          <w:p w14:paraId="3B0176E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43F56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5B8FCA8A">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23</w:t>
            </w:r>
          </w:p>
        </w:tc>
        <w:tc>
          <w:tcPr>
            <w:tcW w:w="4034" w:type="pct"/>
            <w:tcBorders>
              <w:tl2br w:val="nil"/>
              <w:tr2bl w:val="nil"/>
            </w:tcBorders>
            <w:noWrap w:val="0"/>
            <w:vAlign w:val="center"/>
          </w:tcPr>
          <w:p w14:paraId="26B34586">
            <w:pPr>
              <w:keepNext w:val="0"/>
              <w:keepLines w:val="0"/>
              <w:widowControl/>
              <w:suppressLineNumbers w:val="0"/>
              <w:adjustRightInd w:val="0"/>
              <w:snapToGrid w:val="0"/>
              <w:spacing w:before="0" w:beforeAutospacing="0" w:after="0" w:afterAutospacing="0"/>
              <w:ind w:left="0" w:leftChars="0" w:right="0" w:rightChars="0"/>
              <w:jc w:val="left"/>
              <w:rPr>
                <w:rFonts w:hint="eastAsia" w:ascii="宋体" w:hAnsi="宋体" w:eastAsia="宋体" w:cs="宋体"/>
                <w:bCs/>
                <w:kern w:val="0"/>
                <w:sz w:val="21"/>
                <w:szCs w:val="21"/>
                <w:lang w:val="en-US" w:eastAsia="zh-CN" w:bidi="ar-SA"/>
              </w:rPr>
            </w:pPr>
            <w:r>
              <w:rPr>
                <w:rFonts w:hint="eastAsia" w:ascii="宋体" w:hAnsi="宋体" w:eastAsia="宋体" w:cs="宋体"/>
                <w:bCs/>
                <w:kern w:val="0"/>
                <w:sz w:val="21"/>
                <w:szCs w:val="21"/>
                <w:lang w:val="en-US" w:eastAsia="zh-CN"/>
              </w:rPr>
              <w:t>悬臂</w:t>
            </w:r>
            <w:r>
              <w:rPr>
                <w:rFonts w:hint="eastAsia" w:ascii="宋体" w:hAnsi="宋体" w:eastAsia="宋体" w:cs="宋体"/>
                <w:bCs/>
                <w:kern w:val="0"/>
                <w:sz w:val="21"/>
                <w:szCs w:val="21"/>
                <w:highlight w:val="none"/>
                <w:lang w:val="en-US" w:eastAsia="zh-CN"/>
              </w:rPr>
              <w:t>四腔体</w:t>
            </w:r>
            <w:r>
              <w:rPr>
                <w:rFonts w:hint="eastAsia" w:ascii="宋体" w:hAnsi="宋体" w:eastAsia="宋体" w:cs="宋体"/>
                <w:bCs/>
                <w:kern w:val="0"/>
                <w:sz w:val="21"/>
                <w:szCs w:val="21"/>
                <w:lang w:val="en-US" w:eastAsia="zh-CN"/>
              </w:rPr>
              <w:t>结构设计，采用高强度铝合金型材厚度≥8mm，确保高承重性，长时间使用不易变形；悬臂长度可根据现场情况定制，确保各类环境使用</w:t>
            </w:r>
          </w:p>
        </w:tc>
        <w:tc>
          <w:tcPr>
            <w:tcW w:w="528" w:type="pct"/>
            <w:tcBorders>
              <w:tl2br w:val="nil"/>
              <w:tr2bl w:val="nil"/>
            </w:tcBorders>
            <w:noWrap w:val="0"/>
            <w:vAlign w:val="center"/>
          </w:tcPr>
          <w:p w14:paraId="011C089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5612B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254BC8C0">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24</w:t>
            </w:r>
          </w:p>
        </w:tc>
        <w:tc>
          <w:tcPr>
            <w:tcW w:w="4034" w:type="pct"/>
            <w:tcBorders>
              <w:tl2br w:val="nil"/>
              <w:tr2bl w:val="nil"/>
            </w:tcBorders>
            <w:noWrap w:val="0"/>
            <w:vAlign w:val="center"/>
          </w:tcPr>
          <w:p w14:paraId="6DAF9878">
            <w:pPr>
              <w:keepNext w:val="0"/>
              <w:keepLines w:val="0"/>
              <w:widowControl/>
              <w:suppressLineNumbers w:val="0"/>
              <w:adjustRightInd w:val="0"/>
              <w:snapToGrid w:val="0"/>
              <w:spacing w:before="0" w:beforeAutospacing="0" w:after="0" w:afterAutospacing="0"/>
              <w:ind w:left="0" w:leftChars="0" w:right="0" w:rightChars="0"/>
              <w:jc w:val="left"/>
              <w:rPr>
                <w:rFonts w:hint="eastAsia" w:ascii="宋体" w:hAnsi="宋体" w:eastAsia="宋体" w:cs="宋体"/>
                <w:bCs/>
                <w:kern w:val="0"/>
                <w:sz w:val="21"/>
                <w:szCs w:val="21"/>
                <w:lang w:val="en-US" w:eastAsia="zh-CN" w:bidi="ar-SA"/>
              </w:rPr>
            </w:pPr>
            <w:r>
              <w:rPr>
                <w:rFonts w:hint="eastAsia" w:ascii="宋体" w:hAnsi="宋体" w:eastAsia="宋体" w:cs="宋体"/>
                <w:bCs/>
                <w:kern w:val="0"/>
                <w:sz w:val="21"/>
                <w:szCs w:val="21"/>
                <w:lang w:val="en-US" w:eastAsia="zh-CN"/>
              </w:rPr>
              <w:t>托盘一体挤压成型高度可调,圆角防撞设计；无拼装，无缝隙，符合净化清洁标准，符合整体承载强度</w:t>
            </w:r>
          </w:p>
        </w:tc>
        <w:tc>
          <w:tcPr>
            <w:tcW w:w="528" w:type="pct"/>
            <w:tcBorders>
              <w:tl2br w:val="nil"/>
              <w:tr2bl w:val="nil"/>
            </w:tcBorders>
            <w:noWrap w:val="0"/>
            <w:vAlign w:val="center"/>
          </w:tcPr>
          <w:p w14:paraId="6F19D2C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01CE9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30C88331">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25</w:t>
            </w:r>
          </w:p>
        </w:tc>
        <w:tc>
          <w:tcPr>
            <w:tcW w:w="4034" w:type="pct"/>
            <w:tcBorders>
              <w:tl2br w:val="nil"/>
              <w:tr2bl w:val="nil"/>
            </w:tcBorders>
            <w:noWrap w:val="0"/>
            <w:vAlign w:val="center"/>
          </w:tcPr>
          <w:p w14:paraId="6D92BC22">
            <w:pPr>
              <w:keepNext w:val="0"/>
              <w:keepLines w:val="0"/>
              <w:widowControl/>
              <w:suppressLineNumbers w:val="0"/>
              <w:adjustRightInd w:val="0"/>
              <w:snapToGrid w:val="0"/>
              <w:spacing w:before="0" w:beforeAutospacing="0" w:after="0" w:afterAutospacing="0"/>
              <w:ind w:left="0" w:leftChars="0" w:right="0" w:rightChars="0"/>
              <w:jc w:val="left"/>
              <w:rPr>
                <w:rFonts w:hint="eastAsia" w:ascii="宋体" w:hAnsi="宋体" w:eastAsia="宋体" w:cs="宋体"/>
                <w:bCs/>
                <w:kern w:val="0"/>
                <w:sz w:val="21"/>
                <w:szCs w:val="21"/>
                <w:lang w:val="en-US" w:eastAsia="zh-CN" w:bidi="ar-SA"/>
              </w:rPr>
            </w:pPr>
            <w:r>
              <w:rPr>
                <w:rFonts w:hint="eastAsia" w:ascii="宋体" w:hAnsi="宋体" w:eastAsia="宋体" w:cs="宋体"/>
                <w:bCs/>
                <w:kern w:val="0"/>
                <w:sz w:val="21"/>
                <w:szCs w:val="21"/>
                <w:lang w:val="en-US" w:eastAsia="zh-CN"/>
              </w:rPr>
              <w:t>产品取得四倍安全系数承重检测报告（悬臂、托盘、输液臂、抽屉）、吊塔材质检测报告；表面涂层抗菌、气体终端、气体管路等均符合相干检测要求。</w:t>
            </w:r>
          </w:p>
        </w:tc>
        <w:tc>
          <w:tcPr>
            <w:tcW w:w="528" w:type="pct"/>
            <w:tcBorders>
              <w:tl2br w:val="nil"/>
              <w:tr2bl w:val="nil"/>
            </w:tcBorders>
            <w:noWrap w:val="0"/>
            <w:vAlign w:val="center"/>
          </w:tcPr>
          <w:p w14:paraId="3A88BD2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14C5D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0F44BE0E">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26</w:t>
            </w:r>
          </w:p>
        </w:tc>
        <w:tc>
          <w:tcPr>
            <w:tcW w:w="4034" w:type="pct"/>
            <w:tcBorders>
              <w:tl2br w:val="nil"/>
              <w:tr2bl w:val="nil"/>
            </w:tcBorders>
            <w:noWrap w:val="0"/>
            <w:vAlign w:val="center"/>
          </w:tcPr>
          <w:p w14:paraId="157F36D6">
            <w:pPr>
              <w:keepNext w:val="0"/>
              <w:keepLines w:val="0"/>
              <w:widowControl/>
              <w:suppressLineNumbers w:val="0"/>
              <w:adjustRightInd w:val="0"/>
              <w:snapToGrid w:val="0"/>
              <w:spacing w:before="0" w:beforeAutospacing="0" w:after="0" w:afterAutospacing="0"/>
              <w:ind w:left="0" w:right="0" w:firstLine="0"/>
              <w:jc w:val="left"/>
              <w:rPr>
                <w:rFonts w:hint="eastAsia" w:ascii="宋体" w:hAnsi="宋体" w:eastAsia="宋体" w:cs="宋体"/>
                <w:bCs/>
                <w:strike w:val="0"/>
                <w:kern w:val="0"/>
                <w:sz w:val="21"/>
                <w:szCs w:val="21"/>
                <w:lang w:val="en-US" w:eastAsia="zh-CN"/>
              </w:rPr>
            </w:pPr>
            <w:r>
              <w:rPr>
                <w:rFonts w:hint="eastAsia" w:ascii="宋体" w:hAnsi="宋体" w:eastAsia="宋体" w:cs="宋体"/>
                <w:bCs/>
                <w:strike w:val="0"/>
                <w:kern w:val="0"/>
                <w:sz w:val="21"/>
                <w:szCs w:val="21"/>
                <w:lang w:val="en-US" w:eastAsia="zh-CN"/>
              </w:rPr>
              <w:t>弱电终端为SDI接口≥2个，DVI接口≥2个，网络接口（六类）≥2个</w:t>
            </w:r>
          </w:p>
          <w:p w14:paraId="30A703B4">
            <w:pPr>
              <w:keepNext w:val="0"/>
              <w:keepLines w:val="0"/>
              <w:widowControl/>
              <w:suppressLineNumbers w:val="0"/>
              <w:adjustRightInd w:val="0"/>
              <w:snapToGrid w:val="0"/>
              <w:spacing w:before="0" w:beforeAutospacing="0" w:after="0" w:afterAutospacing="0"/>
              <w:ind w:left="0" w:right="0" w:firstLine="0"/>
              <w:jc w:val="left"/>
              <w:rPr>
                <w:rFonts w:hint="eastAsia" w:ascii="宋体" w:hAnsi="宋体" w:eastAsia="宋体" w:cs="宋体"/>
                <w:bCs/>
                <w:strike w:val="0"/>
                <w:kern w:val="0"/>
                <w:sz w:val="21"/>
                <w:szCs w:val="21"/>
                <w:lang w:val="en-US" w:eastAsia="zh-CN"/>
              </w:rPr>
            </w:pPr>
            <w:r>
              <w:rPr>
                <w:rFonts w:hint="eastAsia" w:ascii="宋体" w:hAnsi="宋体" w:eastAsia="宋体" w:cs="宋体"/>
                <w:bCs/>
                <w:strike w:val="0"/>
                <w:kern w:val="0"/>
                <w:sz w:val="21"/>
                <w:szCs w:val="21"/>
                <w:lang w:val="en-US" w:eastAsia="zh-CN"/>
              </w:rPr>
              <w:t>德标气体终端：氧气≥2个、负压≥2个、空气≥1个、二氧化碳≥1个</w:t>
            </w:r>
          </w:p>
          <w:p w14:paraId="00C6CC5C">
            <w:pPr>
              <w:keepNext w:val="0"/>
              <w:keepLines w:val="0"/>
              <w:widowControl/>
              <w:suppressLineNumbers w:val="0"/>
              <w:adjustRightInd w:val="0"/>
              <w:snapToGrid w:val="0"/>
              <w:spacing w:before="0" w:beforeAutospacing="0" w:after="0" w:afterAutospacing="0"/>
              <w:ind w:left="0" w:leftChars="0" w:right="0" w:rightChars="0"/>
              <w:jc w:val="left"/>
              <w:rPr>
                <w:rFonts w:hint="eastAsia" w:ascii="宋体" w:hAnsi="宋体" w:eastAsia="宋体" w:cs="宋体"/>
                <w:bCs/>
                <w:kern w:val="0"/>
                <w:sz w:val="21"/>
                <w:szCs w:val="21"/>
                <w:lang w:val="en-US" w:eastAsia="zh-CN" w:bidi="ar-SA"/>
              </w:rPr>
            </w:pPr>
            <w:r>
              <w:rPr>
                <w:rFonts w:hint="eastAsia" w:ascii="宋体" w:hAnsi="宋体" w:eastAsia="宋体" w:cs="宋体"/>
                <w:bCs/>
                <w:strike w:val="0"/>
                <w:kern w:val="0"/>
                <w:sz w:val="21"/>
                <w:szCs w:val="21"/>
                <w:lang w:val="en-US" w:eastAsia="zh-CN"/>
              </w:rPr>
              <w:t>国标电源插座≥10个</w:t>
            </w:r>
          </w:p>
        </w:tc>
        <w:tc>
          <w:tcPr>
            <w:tcW w:w="528" w:type="pct"/>
            <w:tcBorders>
              <w:tl2br w:val="nil"/>
              <w:tr2bl w:val="nil"/>
            </w:tcBorders>
            <w:noWrap w:val="0"/>
            <w:vAlign w:val="center"/>
          </w:tcPr>
          <w:p w14:paraId="15F5272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0D3ED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71295F7A">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27</w:t>
            </w:r>
          </w:p>
        </w:tc>
        <w:tc>
          <w:tcPr>
            <w:tcW w:w="4034" w:type="pct"/>
            <w:tcBorders>
              <w:tl2br w:val="nil"/>
              <w:tr2bl w:val="nil"/>
            </w:tcBorders>
            <w:noWrap w:val="0"/>
            <w:vAlign w:val="center"/>
          </w:tcPr>
          <w:p w14:paraId="1229273C">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kern w:val="0"/>
                <w:sz w:val="21"/>
                <w:szCs w:val="21"/>
                <w:highlight w:val="none"/>
                <w:lang w:val="en-US" w:eastAsia="zh-CN" w:bidi="ar-SA"/>
              </w:rPr>
            </w:pPr>
            <w:r>
              <w:rPr>
                <w:rFonts w:hint="eastAsia" w:ascii="宋体" w:hAnsi="宋体" w:eastAsia="宋体" w:cs="宋体"/>
                <w:kern w:val="0"/>
                <w:sz w:val="21"/>
                <w:szCs w:val="21"/>
                <w:highlight w:val="none"/>
              </w:rPr>
              <w:t>使用年限≥</w:t>
            </w:r>
            <w:r>
              <w:rPr>
                <w:rFonts w:hint="eastAsia" w:ascii="宋体" w:hAnsi="宋体" w:eastAsia="宋体" w:cs="宋体"/>
                <w:kern w:val="0"/>
                <w:sz w:val="21"/>
                <w:szCs w:val="21"/>
                <w:highlight w:val="none"/>
                <w:shd w:val="clear" w:color="auto" w:fill="auto"/>
                <w:lang w:val="en-US" w:eastAsia="zh-CN"/>
              </w:rPr>
              <w:t>10</w:t>
            </w:r>
            <w:r>
              <w:rPr>
                <w:rFonts w:hint="eastAsia" w:ascii="宋体" w:hAnsi="宋体" w:eastAsia="宋体" w:cs="宋体"/>
                <w:kern w:val="0"/>
                <w:sz w:val="21"/>
                <w:szCs w:val="21"/>
                <w:highlight w:val="none"/>
                <w:shd w:val="clear" w:color="auto" w:fill="auto"/>
              </w:rPr>
              <w:t>年，</w:t>
            </w:r>
            <w:r>
              <w:rPr>
                <w:rFonts w:hint="eastAsia" w:ascii="宋体" w:hAnsi="宋体" w:eastAsia="宋体" w:cs="宋体"/>
                <w:kern w:val="0"/>
                <w:sz w:val="21"/>
                <w:szCs w:val="21"/>
                <w:highlight w:val="none"/>
              </w:rPr>
              <w:t>提供铭牌或说明书证明</w:t>
            </w:r>
          </w:p>
        </w:tc>
        <w:tc>
          <w:tcPr>
            <w:tcW w:w="528" w:type="pct"/>
            <w:tcBorders>
              <w:tl2br w:val="nil"/>
              <w:tr2bl w:val="nil"/>
            </w:tcBorders>
            <w:noWrap w:val="0"/>
            <w:vAlign w:val="center"/>
          </w:tcPr>
          <w:p w14:paraId="70EEA47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0051E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26446B2F">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28</w:t>
            </w:r>
          </w:p>
        </w:tc>
        <w:tc>
          <w:tcPr>
            <w:tcW w:w="4034" w:type="pct"/>
            <w:tcBorders>
              <w:tl2br w:val="nil"/>
              <w:tr2bl w:val="nil"/>
            </w:tcBorders>
            <w:noWrap w:val="0"/>
            <w:vAlign w:val="center"/>
          </w:tcPr>
          <w:p w14:paraId="56BF61E3">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提供详细配置清单及分项报价(含名称、品牌、规格型号、数量、单价)</w:t>
            </w:r>
          </w:p>
        </w:tc>
        <w:tc>
          <w:tcPr>
            <w:tcW w:w="528" w:type="pct"/>
            <w:tcBorders>
              <w:tl2br w:val="nil"/>
              <w:tr2bl w:val="nil"/>
            </w:tcBorders>
            <w:noWrap w:val="0"/>
            <w:vAlign w:val="center"/>
          </w:tcPr>
          <w:p w14:paraId="7EF466B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224F1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top"/>
          </w:tcPr>
          <w:p w14:paraId="39279172">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29</w:t>
            </w:r>
          </w:p>
        </w:tc>
        <w:tc>
          <w:tcPr>
            <w:tcW w:w="4034" w:type="pct"/>
            <w:tcBorders>
              <w:tl2br w:val="nil"/>
              <w:tr2bl w:val="nil"/>
            </w:tcBorders>
            <w:noWrap w:val="0"/>
            <w:vAlign w:val="center"/>
          </w:tcPr>
          <w:p w14:paraId="3F8D1916">
            <w:pPr>
              <w:keepNext w:val="0"/>
              <w:keepLines w:val="0"/>
              <w:widowControl/>
              <w:suppressLineNumbers w:val="0"/>
              <w:adjustRightInd w:val="0"/>
              <w:snapToGrid w:val="0"/>
              <w:spacing w:before="0" w:beforeAutospacing="0" w:after="0" w:afterAutospacing="0"/>
              <w:ind w:left="0" w:leftChars="0" w:right="0" w:rightChars="0"/>
              <w:jc w:val="left"/>
              <w:rPr>
                <w:rFonts w:hint="eastAsia" w:ascii="宋体" w:hAnsi="宋体" w:eastAsia="宋体" w:cs="宋体"/>
                <w:bCs/>
                <w:kern w:val="0"/>
                <w:sz w:val="21"/>
                <w:szCs w:val="21"/>
                <w:lang w:val="en-US" w:eastAsia="zh-CN" w:bidi="ar-SA"/>
              </w:rPr>
            </w:pPr>
            <w:r>
              <w:rPr>
                <w:rFonts w:hint="eastAsia" w:ascii="宋体" w:hAnsi="宋体" w:eastAsia="宋体" w:cs="宋体"/>
                <w:bCs/>
                <w:kern w:val="0"/>
                <w:sz w:val="21"/>
                <w:szCs w:val="21"/>
              </w:rPr>
              <w:t>提供</w:t>
            </w:r>
            <w:r>
              <w:rPr>
                <w:rFonts w:hint="eastAsia" w:ascii="宋体" w:hAnsi="宋体" w:eastAsia="宋体" w:cs="宋体"/>
                <w:kern w:val="0"/>
                <w:sz w:val="21"/>
                <w:szCs w:val="21"/>
              </w:rPr>
              <w:t>设备附件及各类配件详细报价（</w:t>
            </w:r>
            <w:r>
              <w:rPr>
                <w:rFonts w:hint="eastAsia" w:ascii="宋体" w:hAnsi="宋体" w:eastAsia="宋体" w:cs="宋体"/>
                <w:bCs/>
                <w:kern w:val="0"/>
                <w:sz w:val="21"/>
                <w:szCs w:val="21"/>
              </w:rPr>
              <w:t>含名称、</w:t>
            </w:r>
            <w:r>
              <w:rPr>
                <w:rFonts w:hint="eastAsia" w:ascii="宋体" w:hAnsi="宋体" w:eastAsia="宋体" w:cs="宋体"/>
                <w:kern w:val="0"/>
                <w:sz w:val="21"/>
                <w:szCs w:val="21"/>
              </w:rPr>
              <w:t>品牌、规格型号、</w:t>
            </w:r>
            <w:r>
              <w:rPr>
                <w:rFonts w:hint="eastAsia" w:ascii="宋体" w:hAnsi="宋体" w:eastAsia="宋体" w:cs="宋体"/>
                <w:bCs/>
                <w:kern w:val="0"/>
                <w:sz w:val="21"/>
                <w:szCs w:val="21"/>
              </w:rPr>
              <w:t>数量、单价)</w:t>
            </w:r>
          </w:p>
        </w:tc>
        <w:tc>
          <w:tcPr>
            <w:tcW w:w="528" w:type="pct"/>
            <w:tcBorders>
              <w:tl2br w:val="nil"/>
              <w:tr2bl w:val="nil"/>
            </w:tcBorders>
            <w:noWrap w:val="0"/>
            <w:vAlign w:val="center"/>
          </w:tcPr>
          <w:p w14:paraId="215C18D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33B15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tcBorders>
              <w:tl2br w:val="nil"/>
              <w:tr2bl w:val="nil"/>
            </w:tcBorders>
            <w:noWrap w:val="0"/>
            <w:vAlign w:val="center"/>
          </w:tcPr>
          <w:p w14:paraId="07D15DC0">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30</w:t>
            </w:r>
          </w:p>
        </w:tc>
        <w:tc>
          <w:tcPr>
            <w:tcW w:w="4034" w:type="pct"/>
            <w:tcBorders>
              <w:tl2br w:val="nil"/>
              <w:tr2bl w:val="nil"/>
            </w:tcBorders>
            <w:noWrap w:val="0"/>
            <w:vAlign w:val="top"/>
          </w:tcPr>
          <w:p w14:paraId="3793A22B">
            <w:pPr>
              <w:pStyle w:val="5"/>
              <w:keepNext w:val="0"/>
              <w:keepLines w:val="0"/>
              <w:widowControl/>
              <w:suppressLineNumbers w:val="0"/>
              <w:adjustRightInd w:val="0"/>
              <w:snapToGrid w:val="0"/>
              <w:spacing w:before="0" w:beforeAutospacing="0" w:after="0" w:afterAutospacing="0" w:line="240" w:lineRule="atLeast"/>
              <w:ind w:left="0" w:leftChars="0" w:right="0" w:rightChars="0"/>
              <w:rPr>
                <w:rFonts w:hint="eastAsia" w:ascii="宋体" w:hAnsi="宋体" w:eastAsia="宋体" w:cs="宋体"/>
                <w:bCs/>
                <w:kern w:val="0"/>
                <w:sz w:val="21"/>
                <w:szCs w:val="21"/>
                <w:lang w:val="en-US" w:eastAsia="zh-CN" w:bidi="ar-SA"/>
              </w:rPr>
            </w:pPr>
            <w:r>
              <w:rPr>
                <w:rFonts w:hint="eastAsia" w:ascii="宋体" w:hAnsi="宋体" w:eastAsia="宋体" w:cs="宋体"/>
                <w:bCs/>
                <w:kern w:val="0"/>
                <w:sz w:val="21"/>
                <w:szCs w:val="21"/>
              </w:rPr>
              <w:t>提供</w:t>
            </w:r>
            <w:r>
              <w:rPr>
                <w:rFonts w:hint="eastAsia" w:ascii="宋体" w:hAnsi="宋体" w:eastAsia="宋体" w:cs="宋体"/>
                <w:kern w:val="0"/>
                <w:sz w:val="21"/>
                <w:szCs w:val="21"/>
              </w:rPr>
              <w:t>质保期外原装常用</w:t>
            </w:r>
            <w:r>
              <w:rPr>
                <w:rFonts w:hint="eastAsia" w:ascii="宋体" w:hAnsi="宋体" w:eastAsia="宋体" w:cs="宋体"/>
                <w:bCs/>
                <w:kern w:val="0"/>
                <w:sz w:val="21"/>
                <w:szCs w:val="21"/>
              </w:rPr>
              <w:t>损耗性配件及维修零配件优惠供应价格（含名称、品牌、规格型号、单价）</w:t>
            </w:r>
          </w:p>
        </w:tc>
        <w:tc>
          <w:tcPr>
            <w:tcW w:w="528" w:type="pct"/>
            <w:tcBorders>
              <w:tl2br w:val="nil"/>
              <w:tr2bl w:val="nil"/>
            </w:tcBorders>
            <w:noWrap w:val="0"/>
            <w:vAlign w:val="center"/>
          </w:tcPr>
          <w:p w14:paraId="0EEEAD8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01371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6" w:type="pct"/>
            <w:tcBorders>
              <w:tl2br w:val="nil"/>
              <w:tr2bl w:val="nil"/>
            </w:tcBorders>
            <w:noWrap w:val="0"/>
            <w:vAlign w:val="center"/>
          </w:tcPr>
          <w:p w14:paraId="7563EB3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kern w:val="0"/>
                <w:sz w:val="21"/>
                <w:szCs w:val="21"/>
              </w:rPr>
            </w:pPr>
            <w:r>
              <w:rPr>
                <w:rFonts w:hint="eastAsia" w:ascii="宋体" w:hAnsi="宋体" w:eastAsia="宋体" w:cs="宋体"/>
                <w:b/>
                <w:kern w:val="0"/>
                <w:sz w:val="21"/>
                <w:szCs w:val="21"/>
              </w:rPr>
              <w:t>三</w:t>
            </w:r>
          </w:p>
        </w:tc>
        <w:tc>
          <w:tcPr>
            <w:tcW w:w="4034" w:type="pct"/>
            <w:tcBorders>
              <w:tl2br w:val="nil"/>
              <w:tr2bl w:val="nil"/>
            </w:tcBorders>
            <w:noWrap w:val="0"/>
            <w:vAlign w:val="center"/>
          </w:tcPr>
          <w:p w14:paraId="1048083B">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
                <w:kern w:val="0"/>
                <w:sz w:val="21"/>
                <w:szCs w:val="21"/>
              </w:rPr>
            </w:pPr>
            <w:r>
              <w:rPr>
                <w:rFonts w:hint="eastAsia" w:ascii="宋体" w:hAnsi="宋体" w:eastAsia="宋体" w:cs="宋体"/>
                <w:b/>
                <w:kern w:val="0"/>
                <w:sz w:val="21"/>
                <w:szCs w:val="21"/>
              </w:rPr>
              <w:t>售后服务</w:t>
            </w:r>
          </w:p>
        </w:tc>
        <w:tc>
          <w:tcPr>
            <w:tcW w:w="528" w:type="pct"/>
            <w:tcBorders>
              <w:tl2br w:val="nil"/>
              <w:tr2bl w:val="nil"/>
            </w:tcBorders>
            <w:noWrap w:val="0"/>
            <w:vAlign w:val="center"/>
          </w:tcPr>
          <w:p w14:paraId="40113F4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p>
        </w:tc>
      </w:tr>
      <w:tr w14:paraId="1AA8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6" w:type="pct"/>
            <w:tcBorders>
              <w:tl2br w:val="nil"/>
              <w:tr2bl w:val="nil"/>
            </w:tcBorders>
            <w:noWrap w:val="0"/>
            <w:vAlign w:val="center"/>
          </w:tcPr>
          <w:p w14:paraId="2B80FBA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*1</w:t>
            </w:r>
          </w:p>
        </w:tc>
        <w:tc>
          <w:tcPr>
            <w:tcW w:w="4034" w:type="pct"/>
            <w:tcBorders>
              <w:tl2br w:val="nil"/>
              <w:tr2bl w:val="nil"/>
            </w:tcBorders>
            <w:noWrap w:val="0"/>
            <w:vAlign w:val="center"/>
          </w:tcPr>
          <w:p w14:paraId="41F6993E">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整机质保期≥</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年，在质保期内每年由维修工程师提供至少</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次的上门维护保养工作</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并根据医院要求提供相应记录</w:t>
            </w:r>
          </w:p>
        </w:tc>
        <w:tc>
          <w:tcPr>
            <w:tcW w:w="528" w:type="pct"/>
            <w:tcBorders>
              <w:tl2br w:val="nil"/>
              <w:tr2bl w:val="nil"/>
            </w:tcBorders>
            <w:noWrap w:val="0"/>
            <w:vAlign w:val="center"/>
          </w:tcPr>
          <w:p w14:paraId="1C0C5C1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具备</w:t>
            </w:r>
          </w:p>
        </w:tc>
      </w:tr>
      <w:tr w14:paraId="516DE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6" w:type="pct"/>
            <w:tcBorders>
              <w:tl2br w:val="nil"/>
              <w:tr2bl w:val="nil"/>
            </w:tcBorders>
            <w:noWrap w:val="0"/>
            <w:vAlign w:val="center"/>
          </w:tcPr>
          <w:p w14:paraId="2A2AE0E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2</w:t>
            </w:r>
          </w:p>
        </w:tc>
        <w:tc>
          <w:tcPr>
            <w:tcW w:w="4034" w:type="pct"/>
            <w:tcBorders>
              <w:tl2br w:val="nil"/>
              <w:tr2bl w:val="nil"/>
            </w:tcBorders>
            <w:noWrap w:val="0"/>
            <w:vAlign w:val="center"/>
          </w:tcPr>
          <w:p w14:paraId="69AF833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中标后，提供厂家保修承诺</w:t>
            </w:r>
          </w:p>
        </w:tc>
        <w:tc>
          <w:tcPr>
            <w:tcW w:w="528" w:type="pct"/>
            <w:tcBorders>
              <w:tl2br w:val="nil"/>
              <w:tr2bl w:val="nil"/>
            </w:tcBorders>
            <w:noWrap w:val="0"/>
            <w:vAlign w:val="center"/>
          </w:tcPr>
          <w:p w14:paraId="315C6F8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具备</w:t>
            </w:r>
          </w:p>
        </w:tc>
      </w:tr>
      <w:tr w14:paraId="1922E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6" w:type="pct"/>
            <w:tcBorders>
              <w:tl2br w:val="nil"/>
              <w:tr2bl w:val="nil"/>
            </w:tcBorders>
            <w:noWrap w:val="0"/>
            <w:vAlign w:val="center"/>
          </w:tcPr>
          <w:p w14:paraId="49CF4B5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3</w:t>
            </w:r>
          </w:p>
        </w:tc>
        <w:tc>
          <w:tcPr>
            <w:tcW w:w="4034" w:type="pct"/>
            <w:tcBorders>
              <w:tl2br w:val="nil"/>
              <w:tr2bl w:val="nil"/>
            </w:tcBorders>
            <w:noWrap w:val="0"/>
            <w:vAlign w:val="center"/>
          </w:tcPr>
          <w:p w14:paraId="2788077F">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中标方应对设备操作及维修人员进行操作及维修培训，直至技术人员熟练掌握使用及维修技能为止，提供详细培训记录</w:t>
            </w:r>
          </w:p>
        </w:tc>
        <w:tc>
          <w:tcPr>
            <w:tcW w:w="528" w:type="pct"/>
            <w:tcBorders>
              <w:tl2br w:val="nil"/>
              <w:tr2bl w:val="nil"/>
            </w:tcBorders>
            <w:noWrap w:val="0"/>
            <w:vAlign w:val="center"/>
          </w:tcPr>
          <w:p w14:paraId="0780833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具备</w:t>
            </w:r>
          </w:p>
        </w:tc>
      </w:tr>
      <w:tr w14:paraId="5F6A7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6" w:type="pct"/>
            <w:tcBorders>
              <w:tl2br w:val="nil"/>
              <w:tr2bl w:val="nil"/>
            </w:tcBorders>
            <w:noWrap w:val="0"/>
            <w:vAlign w:val="center"/>
          </w:tcPr>
          <w:p w14:paraId="0F3185B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4</w:t>
            </w:r>
          </w:p>
        </w:tc>
        <w:tc>
          <w:tcPr>
            <w:tcW w:w="4034" w:type="pct"/>
            <w:tcBorders>
              <w:tl2br w:val="nil"/>
              <w:tr2bl w:val="nil"/>
            </w:tcBorders>
            <w:noWrap w:val="0"/>
            <w:vAlign w:val="center"/>
          </w:tcPr>
          <w:p w14:paraId="6AC01FD5">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维修保障：中标方应提供中文说明书、操作手册、详细维修手册、整机线路图、系统安装软件及维修密码，软件终身免费升级</w:t>
            </w:r>
          </w:p>
        </w:tc>
        <w:tc>
          <w:tcPr>
            <w:tcW w:w="528" w:type="pct"/>
            <w:tcBorders>
              <w:tl2br w:val="nil"/>
              <w:tr2bl w:val="nil"/>
            </w:tcBorders>
            <w:noWrap w:val="0"/>
            <w:vAlign w:val="center"/>
          </w:tcPr>
          <w:p w14:paraId="281B411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具备</w:t>
            </w:r>
          </w:p>
        </w:tc>
      </w:tr>
      <w:tr w14:paraId="57AE2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6" w:type="pct"/>
            <w:tcBorders>
              <w:tl2br w:val="nil"/>
              <w:tr2bl w:val="nil"/>
            </w:tcBorders>
            <w:noWrap w:val="0"/>
            <w:vAlign w:val="center"/>
          </w:tcPr>
          <w:p w14:paraId="5E0D5B1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5</w:t>
            </w:r>
          </w:p>
        </w:tc>
        <w:tc>
          <w:tcPr>
            <w:tcW w:w="4034" w:type="pct"/>
            <w:tcBorders>
              <w:tl2br w:val="nil"/>
              <w:tr2bl w:val="nil"/>
            </w:tcBorders>
            <w:noWrap w:val="0"/>
            <w:vAlign w:val="center"/>
          </w:tcPr>
          <w:p w14:paraId="7D75206E">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一个月内非人为质量问题提供换货。设备出现故障时2个小时内响应，6小时内提供维修方案及报价，24小时内到达现场，郑州有常驻工程师，提供工程师姓名及联系方式</w:t>
            </w:r>
          </w:p>
        </w:tc>
        <w:tc>
          <w:tcPr>
            <w:tcW w:w="528" w:type="pct"/>
            <w:tcBorders>
              <w:tl2br w:val="nil"/>
              <w:tr2bl w:val="nil"/>
            </w:tcBorders>
            <w:noWrap w:val="0"/>
            <w:vAlign w:val="center"/>
          </w:tcPr>
          <w:p w14:paraId="0F88FEA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具备</w:t>
            </w:r>
          </w:p>
        </w:tc>
      </w:tr>
      <w:tr w14:paraId="58BD4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6" w:type="pct"/>
            <w:tcBorders>
              <w:tl2br w:val="nil"/>
              <w:tr2bl w:val="nil"/>
            </w:tcBorders>
            <w:noWrap w:val="0"/>
            <w:vAlign w:val="center"/>
          </w:tcPr>
          <w:p w14:paraId="07FEC44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rPr>
              <w:t>6</w:t>
            </w:r>
          </w:p>
        </w:tc>
        <w:tc>
          <w:tcPr>
            <w:tcW w:w="4034" w:type="pct"/>
            <w:tcBorders>
              <w:tl2br w:val="nil"/>
              <w:tr2bl w:val="nil"/>
            </w:tcBorders>
            <w:noWrap w:val="0"/>
            <w:vAlign w:val="center"/>
          </w:tcPr>
          <w:p w14:paraId="3F60E7C5">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到货时间：国产设备合同签订后30日历天内，进口设备合同签订后60日历天内</w:t>
            </w:r>
          </w:p>
        </w:tc>
        <w:tc>
          <w:tcPr>
            <w:tcW w:w="528" w:type="pct"/>
            <w:tcBorders>
              <w:tl2br w:val="nil"/>
              <w:tr2bl w:val="nil"/>
            </w:tcBorders>
            <w:noWrap w:val="0"/>
            <w:vAlign w:val="center"/>
          </w:tcPr>
          <w:p w14:paraId="73D92C1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具备</w:t>
            </w:r>
          </w:p>
        </w:tc>
      </w:tr>
    </w:tbl>
    <w:p w14:paraId="77AE87A8">
      <w:pPr>
        <w:keepNext w:val="0"/>
        <w:keepLines w:val="0"/>
        <w:pageBreakBefore w:val="0"/>
        <w:kinsoku/>
        <w:wordWrap w:val="0"/>
        <w:overflowPunct/>
        <w:topLinePunct w:val="0"/>
        <w:bidi w:val="0"/>
        <w:spacing w:before="240" w:beforeLines="100"/>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1"/>
          <w:szCs w:val="21"/>
          <w:highlight w:val="none"/>
          <w:lang w:val="en-US" w:eastAsia="zh-CN"/>
        </w:rPr>
        <w:t>包5</w:t>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8"/>
        <w:gridCol w:w="6905"/>
        <w:gridCol w:w="869"/>
      </w:tblGrid>
      <w:tr w14:paraId="5ABDC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5000" w:type="pct"/>
            <w:gridSpan w:val="3"/>
            <w:tcBorders>
              <w:top w:val="nil"/>
              <w:left w:val="nil"/>
              <w:right w:val="nil"/>
            </w:tcBorders>
            <w:noWrap w:val="0"/>
            <w:vAlign w:val="center"/>
          </w:tcPr>
          <w:p w14:paraId="2E5F47F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bCs/>
                <w:kern w:val="0"/>
                <w:sz w:val="21"/>
                <w:szCs w:val="21"/>
                <w:lang w:val="en-US" w:eastAsia="zh-CN"/>
              </w:rPr>
            </w:pPr>
            <w:r>
              <w:rPr>
                <w:rFonts w:hint="eastAsia" w:ascii="宋体" w:hAnsi="宋体" w:eastAsia="宋体" w:cs="宋体"/>
                <w:b/>
                <w:bCs/>
                <w:kern w:val="0"/>
                <w:sz w:val="21"/>
                <w:szCs w:val="21"/>
                <w:lang w:val="en-US" w:eastAsia="zh-CN"/>
              </w:rPr>
              <w:t>洗消设备</w:t>
            </w:r>
          </w:p>
        </w:tc>
      </w:tr>
      <w:tr w14:paraId="52E9F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39" w:type="pct"/>
            <w:tcBorders>
              <w:tl2br w:val="nil"/>
              <w:tr2bl w:val="nil"/>
            </w:tcBorders>
            <w:noWrap w:val="0"/>
            <w:vAlign w:val="center"/>
          </w:tcPr>
          <w:p w14:paraId="7E8AE54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一</w:t>
            </w:r>
          </w:p>
        </w:tc>
        <w:tc>
          <w:tcPr>
            <w:tcW w:w="4051" w:type="pct"/>
            <w:tcBorders>
              <w:tl2br w:val="nil"/>
              <w:tr2bl w:val="nil"/>
            </w:tcBorders>
            <w:noWrap w:val="0"/>
            <w:vAlign w:val="center"/>
          </w:tcPr>
          <w:p w14:paraId="689550A5">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
                <w:bCs/>
                <w:kern w:val="0"/>
                <w:sz w:val="21"/>
                <w:szCs w:val="21"/>
              </w:rPr>
            </w:pPr>
            <w:r>
              <w:rPr>
                <w:rFonts w:hint="eastAsia" w:ascii="宋体" w:hAnsi="宋体" w:eastAsia="宋体" w:cs="宋体"/>
                <w:b/>
                <w:bCs/>
                <w:kern w:val="0"/>
                <w:sz w:val="21"/>
                <w:szCs w:val="21"/>
              </w:rPr>
              <w:t>总体要求</w:t>
            </w:r>
          </w:p>
        </w:tc>
        <w:tc>
          <w:tcPr>
            <w:tcW w:w="509" w:type="pct"/>
            <w:tcBorders>
              <w:tl2br w:val="nil"/>
              <w:tr2bl w:val="nil"/>
            </w:tcBorders>
            <w:noWrap w:val="0"/>
            <w:vAlign w:val="center"/>
          </w:tcPr>
          <w:p w14:paraId="30E5B17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　</w:t>
            </w:r>
          </w:p>
        </w:tc>
      </w:tr>
      <w:tr w14:paraId="5DA69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39" w:type="pct"/>
            <w:tcBorders>
              <w:tl2br w:val="nil"/>
              <w:tr2bl w:val="nil"/>
            </w:tcBorders>
            <w:noWrap w:val="0"/>
            <w:vAlign w:val="center"/>
          </w:tcPr>
          <w:p w14:paraId="6FCFD2C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1</w:t>
            </w:r>
          </w:p>
        </w:tc>
        <w:tc>
          <w:tcPr>
            <w:tcW w:w="4051" w:type="pct"/>
            <w:tcBorders>
              <w:tl2br w:val="nil"/>
              <w:tr2bl w:val="nil"/>
            </w:tcBorders>
            <w:noWrap w:val="0"/>
            <w:vAlign w:val="center"/>
          </w:tcPr>
          <w:p w14:paraId="4771A331">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满足医院要求，凡涉及设备安装及施工由中标方负责，按照医院要求提供交钥匙工程</w:t>
            </w:r>
          </w:p>
        </w:tc>
        <w:tc>
          <w:tcPr>
            <w:tcW w:w="509" w:type="pct"/>
            <w:tcBorders>
              <w:tl2br w:val="nil"/>
              <w:tr2bl w:val="nil"/>
            </w:tcBorders>
            <w:noWrap w:val="0"/>
            <w:vAlign w:val="center"/>
          </w:tcPr>
          <w:p w14:paraId="651BABB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5DB41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57D1BED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2</w:t>
            </w:r>
          </w:p>
        </w:tc>
        <w:tc>
          <w:tcPr>
            <w:tcW w:w="4051" w:type="pct"/>
            <w:tcBorders>
              <w:tl2br w:val="nil"/>
              <w:tr2bl w:val="nil"/>
            </w:tcBorders>
            <w:noWrap w:val="0"/>
            <w:vAlign w:val="center"/>
          </w:tcPr>
          <w:p w14:paraId="0E21CC7D">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投标时要求提供投标产品注册</w:t>
            </w:r>
            <w:r>
              <w:rPr>
                <w:rFonts w:hint="eastAsia" w:ascii="宋体" w:hAnsi="宋体" w:eastAsia="宋体" w:cs="宋体"/>
                <w:color w:val="000000"/>
                <w:kern w:val="0"/>
                <w:sz w:val="21"/>
                <w:szCs w:val="21"/>
                <w:lang w:val="en-US" w:eastAsia="zh-CN"/>
              </w:rPr>
              <w:t>所用</w:t>
            </w:r>
            <w:r>
              <w:rPr>
                <w:rFonts w:hint="eastAsia" w:ascii="宋体" w:hAnsi="宋体" w:eastAsia="宋体" w:cs="宋体"/>
                <w:color w:val="000000"/>
                <w:kern w:val="0"/>
                <w:sz w:val="21"/>
                <w:szCs w:val="21"/>
              </w:rPr>
              <w:t>检验报告、技术参数表（datasheet）及产品彩页</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lang w:val="en-US" w:eastAsia="zh-CN"/>
              </w:rPr>
              <w:t>说明书</w:t>
            </w:r>
          </w:p>
        </w:tc>
        <w:tc>
          <w:tcPr>
            <w:tcW w:w="509" w:type="pct"/>
            <w:tcBorders>
              <w:tl2br w:val="nil"/>
              <w:tr2bl w:val="nil"/>
            </w:tcBorders>
            <w:noWrap w:val="0"/>
            <w:vAlign w:val="center"/>
          </w:tcPr>
          <w:p w14:paraId="2F8C383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02291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39" w:type="pct"/>
            <w:tcBorders>
              <w:tl2br w:val="nil"/>
              <w:tr2bl w:val="nil"/>
            </w:tcBorders>
            <w:noWrap w:val="0"/>
            <w:vAlign w:val="center"/>
          </w:tcPr>
          <w:p w14:paraId="1DBCF36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*3</w:t>
            </w:r>
          </w:p>
        </w:tc>
        <w:tc>
          <w:tcPr>
            <w:tcW w:w="4051" w:type="pct"/>
            <w:tcBorders>
              <w:tl2br w:val="nil"/>
              <w:tr2bl w:val="nil"/>
            </w:tcBorders>
            <w:noWrap w:val="0"/>
            <w:vAlign w:val="center"/>
          </w:tcPr>
          <w:p w14:paraId="284A0CF6">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提供</w:t>
            </w:r>
            <w:r>
              <w:rPr>
                <w:rFonts w:hint="eastAsia" w:ascii="宋体" w:hAnsi="宋体" w:eastAsia="宋体" w:cs="宋体"/>
                <w:color w:val="000000"/>
                <w:kern w:val="0"/>
                <w:sz w:val="21"/>
                <w:szCs w:val="21"/>
                <w:lang w:val="en-US" w:eastAsia="zh-CN"/>
              </w:rPr>
              <w:t>所投产品</w:t>
            </w:r>
            <w:r>
              <w:rPr>
                <w:rFonts w:hint="eastAsia" w:ascii="宋体" w:hAnsi="宋体" w:eastAsia="宋体" w:cs="宋体"/>
                <w:color w:val="000000"/>
                <w:kern w:val="0"/>
                <w:sz w:val="21"/>
                <w:szCs w:val="21"/>
              </w:rPr>
              <w:t>医疗器械注册证</w:t>
            </w:r>
          </w:p>
        </w:tc>
        <w:tc>
          <w:tcPr>
            <w:tcW w:w="509" w:type="pct"/>
            <w:tcBorders>
              <w:tl2br w:val="nil"/>
              <w:tr2bl w:val="nil"/>
            </w:tcBorders>
            <w:noWrap w:val="0"/>
            <w:vAlign w:val="center"/>
          </w:tcPr>
          <w:p w14:paraId="61A44D2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350AA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42D6297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4</w:t>
            </w:r>
          </w:p>
        </w:tc>
        <w:tc>
          <w:tcPr>
            <w:tcW w:w="4051" w:type="pct"/>
            <w:tcBorders>
              <w:tl2br w:val="nil"/>
              <w:tr2bl w:val="nil"/>
            </w:tcBorders>
            <w:noWrap w:val="0"/>
            <w:vAlign w:val="center"/>
          </w:tcPr>
          <w:p w14:paraId="70DE151B">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仪器配备所有软件使用最新版本且终身免费升级，能与我院各信息系统无缝对接</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端口免费开放</w:t>
            </w:r>
            <w:r>
              <w:rPr>
                <w:rFonts w:hint="eastAsia" w:ascii="宋体" w:hAnsi="宋体" w:eastAsia="宋体" w:cs="宋体"/>
                <w:color w:val="000000"/>
                <w:kern w:val="0"/>
                <w:sz w:val="21"/>
                <w:szCs w:val="21"/>
                <w:lang w:val="en-US" w:eastAsia="zh-CN"/>
              </w:rPr>
              <w:t>和连接</w:t>
            </w:r>
          </w:p>
        </w:tc>
        <w:tc>
          <w:tcPr>
            <w:tcW w:w="509" w:type="pct"/>
            <w:tcBorders>
              <w:tl2br w:val="nil"/>
              <w:tr2bl w:val="nil"/>
            </w:tcBorders>
            <w:noWrap w:val="0"/>
            <w:vAlign w:val="center"/>
          </w:tcPr>
          <w:p w14:paraId="33A585E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0AD58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39" w:type="pct"/>
            <w:tcBorders>
              <w:tl2br w:val="nil"/>
              <w:tr2bl w:val="nil"/>
            </w:tcBorders>
            <w:noWrap w:val="0"/>
            <w:vAlign w:val="center"/>
          </w:tcPr>
          <w:p w14:paraId="3AD64B4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5</w:t>
            </w:r>
          </w:p>
        </w:tc>
        <w:tc>
          <w:tcPr>
            <w:tcW w:w="4051" w:type="pct"/>
            <w:tcBorders>
              <w:tl2br w:val="nil"/>
              <w:tr2bl w:val="nil"/>
            </w:tcBorders>
            <w:noWrap w:val="0"/>
            <w:vAlign w:val="center"/>
          </w:tcPr>
          <w:p w14:paraId="559F3A55">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所有项目必须满足现今主流设备的需求，并能根据实际情况以及用户的要求进行及时做出硬件上的调整并负责做好相应设备的安装</w:t>
            </w:r>
          </w:p>
        </w:tc>
        <w:tc>
          <w:tcPr>
            <w:tcW w:w="509" w:type="pct"/>
            <w:tcBorders>
              <w:tl2br w:val="nil"/>
              <w:tr2bl w:val="nil"/>
            </w:tcBorders>
            <w:noWrap w:val="0"/>
            <w:vAlign w:val="center"/>
          </w:tcPr>
          <w:p w14:paraId="5124475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5A981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39" w:type="pct"/>
            <w:tcBorders>
              <w:tl2br w:val="nil"/>
              <w:tr2bl w:val="nil"/>
            </w:tcBorders>
            <w:noWrap w:val="0"/>
            <w:vAlign w:val="center"/>
          </w:tcPr>
          <w:p w14:paraId="75450D5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6</w:t>
            </w:r>
          </w:p>
        </w:tc>
        <w:tc>
          <w:tcPr>
            <w:tcW w:w="4051" w:type="pct"/>
            <w:tcBorders>
              <w:tl2br w:val="nil"/>
              <w:tr2bl w:val="nil"/>
            </w:tcBorders>
            <w:noWrap w:val="0"/>
            <w:vAlign w:val="center"/>
          </w:tcPr>
          <w:p w14:paraId="59A0BFB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满足安装场地要求</w:t>
            </w:r>
          </w:p>
        </w:tc>
        <w:tc>
          <w:tcPr>
            <w:tcW w:w="509" w:type="pct"/>
            <w:tcBorders>
              <w:tl2br w:val="nil"/>
              <w:tr2bl w:val="nil"/>
            </w:tcBorders>
            <w:noWrap w:val="0"/>
            <w:vAlign w:val="center"/>
          </w:tcPr>
          <w:p w14:paraId="0F623A3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2091C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39" w:type="pct"/>
            <w:tcBorders>
              <w:tl2br w:val="nil"/>
              <w:tr2bl w:val="nil"/>
            </w:tcBorders>
            <w:noWrap w:val="0"/>
            <w:vAlign w:val="center"/>
          </w:tcPr>
          <w:p w14:paraId="3EF49B6B">
            <w:pPr>
              <w:keepNext w:val="0"/>
              <w:keepLines w:val="0"/>
              <w:widowControl/>
              <w:suppressLineNumbers w:val="0"/>
              <w:adjustRightInd w:val="0"/>
              <w:snapToGrid w:val="0"/>
              <w:spacing w:before="0" w:beforeAutospacing="0" w:after="0" w:afterAutospacing="0" w:line="240" w:lineRule="atLeast"/>
              <w:ind w:left="0" w:right="0"/>
              <w:jc w:val="center"/>
              <w:textAlignment w:val="center"/>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rPr>
              <w:t>7</w:t>
            </w:r>
          </w:p>
        </w:tc>
        <w:tc>
          <w:tcPr>
            <w:tcW w:w="4051" w:type="pct"/>
            <w:tcBorders>
              <w:bottom w:val="single" w:color="auto" w:sz="4" w:space="0"/>
              <w:tl2br w:val="nil"/>
              <w:tr2bl w:val="nil"/>
            </w:tcBorders>
            <w:noWrap w:val="0"/>
            <w:vAlign w:val="center"/>
          </w:tcPr>
          <w:p w14:paraId="7D9FDA45">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rPr>
              <w:t>数量</w:t>
            </w:r>
          </w:p>
        </w:tc>
        <w:tc>
          <w:tcPr>
            <w:tcW w:w="509" w:type="pct"/>
            <w:tcBorders>
              <w:tl2br w:val="nil"/>
              <w:tr2bl w:val="nil"/>
            </w:tcBorders>
            <w:noWrap w:val="0"/>
            <w:vAlign w:val="center"/>
          </w:tcPr>
          <w:p w14:paraId="7516653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1套</w:t>
            </w:r>
          </w:p>
        </w:tc>
      </w:tr>
      <w:tr w14:paraId="6AC48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453C804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kern w:val="0"/>
                <w:sz w:val="21"/>
                <w:szCs w:val="21"/>
              </w:rPr>
            </w:pPr>
            <w:r>
              <w:rPr>
                <w:rFonts w:hint="eastAsia" w:ascii="宋体" w:hAnsi="宋体" w:eastAsia="宋体" w:cs="宋体"/>
                <w:b/>
                <w:kern w:val="0"/>
                <w:sz w:val="21"/>
                <w:szCs w:val="21"/>
              </w:rPr>
              <w:t>二</w:t>
            </w:r>
          </w:p>
        </w:tc>
        <w:tc>
          <w:tcPr>
            <w:tcW w:w="4051" w:type="pct"/>
            <w:tcBorders>
              <w:tl2br w:val="nil"/>
              <w:tr2bl w:val="nil"/>
            </w:tcBorders>
            <w:noWrap w:val="0"/>
            <w:vAlign w:val="center"/>
          </w:tcPr>
          <w:p w14:paraId="0D68FD9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
                <w:kern w:val="0"/>
                <w:sz w:val="21"/>
                <w:szCs w:val="21"/>
              </w:rPr>
            </w:pPr>
            <w:r>
              <w:rPr>
                <w:rFonts w:hint="eastAsia" w:ascii="宋体" w:hAnsi="宋体" w:eastAsia="宋体" w:cs="宋体"/>
                <w:b/>
                <w:kern w:val="0"/>
                <w:sz w:val="21"/>
                <w:szCs w:val="21"/>
              </w:rPr>
              <w:t>技术要求</w:t>
            </w:r>
          </w:p>
        </w:tc>
        <w:tc>
          <w:tcPr>
            <w:tcW w:w="509" w:type="pct"/>
            <w:tcBorders>
              <w:tl2br w:val="nil"/>
              <w:tr2bl w:val="nil"/>
            </w:tcBorders>
            <w:noWrap w:val="0"/>
            <w:vAlign w:val="center"/>
          </w:tcPr>
          <w:p w14:paraId="1AD6B21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　</w:t>
            </w:r>
          </w:p>
        </w:tc>
      </w:tr>
      <w:tr w14:paraId="13FBA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2D92049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w:t>
            </w:r>
          </w:p>
        </w:tc>
        <w:tc>
          <w:tcPr>
            <w:tcW w:w="4051" w:type="pct"/>
            <w:tcBorders>
              <w:tl2br w:val="nil"/>
              <w:tr2bl w:val="nil"/>
            </w:tcBorders>
            <w:noWrap w:val="0"/>
            <w:vAlign w:val="center"/>
          </w:tcPr>
          <w:p w14:paraId="774BD88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用于内镜中心软式内镜的清洗消毒工作，胃镜和肠镜各1组</w:t>
            </w:r>
          </w:p>
        </w:tc>
        <w:tc>
          <w:tcPr>
            <w:tcW w:w="509" w:type="pct"/>
            <w:tcBorders>
              <w:tl2br w:val="nil"/>
              <w:tr2bl w:val="nil"/>
            </w:tcBorders>
            <w:noWrap w:val="0"/>
            <w:vAlign w:val="center"/>
          </w:tcPr>
          <w:p w14:paraId="2E1A1BD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4D422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00E7F23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#2</w:t>
            </w:r>
          </w:p>
        </w:tc>
        <w:tc>
          <w:tcPr>
            <w:tcW w:w="4051" w:type="pct"/>
            <w:tcBorders>
              <w:tl2br w:val="nil"/>
              <w:tr2bl w:val="nil"/>
            </w:tcBorders>
            <w:noWrap w:val="0"/>
            <w:vAlign w:val="center"/>
          </w:tcPr>
          <w:p w14:paraId="370E7B7E">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采用不锈钢材质，台面及背板采用SUS304不锈钢材质，槽体采用SUS</w:t>
            </w:r>
            <w:r>
              <w:rPr>
                <w:rFonts w:hint="eastAsia" w:ascii="宋体" w:hAnsi="宋体" w:eastAsia="宋体" w:cs="宋体"/>
                <w:color w:val="000000"/>
                <w:kern w:val="0"/>
                <w:sz w:val="21"/>
                <w:szCs w:val="21"/>
                <w:lang w:val="en-US" w:eastAsia="zh-CN"/>
              </w:rPr>
              <w:t>304</w:t>
            </w:r>
            <w:r>
              <w:rPr>
                <w:rFonts w:hint="eastAsia" w:ascii="宋体" w:hAnsi="宋体" w:eastAsia="宋体" w:cs="宋体"/>
                <w:color w:val="000000"/>
                <w:kern w:val="0"/>
                <w:sz w:val="21"/>
                <w:szCs w:val="21"/>
              </w:rPr>
              <w:t>L不锈钢材质，区别于普通YKL（AKL）塑料、玻璃钢或大理石等材料。细菌附着率低、抗菌抗渗透性优异，表面光亮平滑、耐磨、耐酸碱、易清洗，不变色不变脆，对人体无毒性</w:t>
            </w:r>
          </w:p>
        </w:tc>
        <w:tc>
          <w:tcPr>
            <w:tcW w:w="509" w:type="pct"/>
            <w:tcBorders>
              <w:tl2br w:val="nil"/>
              <w:tr2bl w:val="nil"/>
            </w:tcBorders>
            <w:noWrap w:val="0"/>
            <w:vAlign w:val="center"/>
          </w:tcPr>
          <w:p w14:paraId="2B56C7B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3D19C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2FA1980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3</w:t>
            </w:r>
          </w:p>
        </w:tc>
        <w:tc>
          <w:tcPr>
            <w:tcW w:w="4051" w:type="pct"/>
            <w:tcBorders>
              <w:tl2br w:val="nil"/>
              <w:tr2bl w:val="nil"/>
            </w:tcBorders>
            <w:noWrap w:val="0"/>
            <w:vAlign w:val="center"/>
          </w:tcPr>
          <w:p w14:paraId="06EDF493">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eastAsia="zh-CN"/>
              </w:rPr>
              <w:t>清洗槽</w:t>
            </w:r>
          </w:p>
        </w:tc>
        <w:tc>
          <w:tcPr>
            <w:tcW w:w="509" w:type="pct"/>
            <w:tcBorders>
              <w:tl2br w:val="nil"/>
              <w:tr2bl w:val="nil"/>
            </w:tcBorders>
            <w:noWrap w:val="0"/>
            <w:vAlign w:val="center"/>
          </w:tcPr>
          <w:p w14:paraId="3EFDBDA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779EA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11496B7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#3.1</w:t>
            </w:r>
          </w:p>
        </w:tc>
        <w:tc>
          <w:tcPr>
            <w:tcW w:w="4051" w:type="pct"/>
            <w:tcBorders>
              <w:tl2br w:val="nil"/>
              <w:tr2bl w:val="nil"/>
            </w:tcBorders>
            <w:noWrap w:val="0"/>
            <w:vAlign w:val="center"/>
          </w:tcPr>
          <w:p w14:paraId="1BEE5B57">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清洗槽数量≥10个，包含：阳性清洗槽2个、清洗槽2个、漂洗槽2个、消毒槽2个、终末漂洗槽2个</w:t>
            </w:r>
          </w:p>
        </w:tc>
        <w:tc>
          <w:tcPr>
            <w:tcW w:w="509" w:type="pct"/>
            <w:tcBorders>
              <w:tl2br w:val="nil"/>
              <w:tr2bl w:val="nil"/>
            </w:tcBorders>
            <w:noWrap w:val="0"/>
            <w:vAlign w:val="center"/>
          </w:tcPr>
          <w:p w14:paraId="46E06D6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3216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1D6088E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3.2</w:t>
            </w:r>
          </w:p>
        </w:tc>
        <w:tc>
          <w:tcPr>
            <w:tcW w:w="4051" w:type="pct"/>
            <w:tcBorders>
              <w:tl2br w:val="nil"/>
              <w:tr2bl w:val="nil"/>
            </w:tcBorders>
            <w:noWrap w:val="0"/>
            <w:vAlign w:val="center"/>
          </w:tcPr>
          <w:p w14:paraId="201E0F0E">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eastAsia="zh-CN"/>
              </w:rPr>
              <w:t>清洗槽内尺寸≥</w:t>
            </w:r>
            <w:r>
              <w:rPr>
                <w:rFonts w:hint="eastAsia" w:ascii="宋体" w:hAnsi="宋体" w:eastAsia="宋体" w:cs="宋体"/>
                <w:color w:val="auto"/>
                <w:kern w:val="0"/>
                <w:sz w:val="21"/>
                <w:szCs w:val="21"/>
                <w:lang w:eastAsia="zh-CN"/>
              </w:rPr>
              <w:t>5</w:t>
            </w:r>
            <w:r>
              <w:rPr>
                <w:rFonts w:hint="eastAsia" w:ascii="宋体" w:hAnsi="宋体" w:eastAsia="宋体" w:cs="宋体"/>
                <w:color w:val="auto"/>
                <w:kern w:val="0"/>
                <w:sz w:val="21"/>
                <w:szCs w:val="21"/>
                <w:lang w:val="en-US" w:eastAsia="zh-CN"/>
              </w:rPr>
              <w:t>0</w:t>
            </w:r>
            <w:r>
              <w:rPr>
                <w:rFonts w:hint="eastAsia" w:ascii="宋体" w:hAnsi="宋体" w:eastAsia="宋体" w:cs="宋体"/>
                <w:color w:val="auto"/>
                <w:kern w:val="0"/>
                <w:sz w:val="21"/>
                <w:szCs w:val="21"/>
                <w:lang w:eastAsia="zh-CN"/>
              </w:rPr>
              <w:t>0×42</w:t>
            </w:r>
            <w:r>
              <w:rPr>
                <w:rFonts w:hint="eastAsia" w:ascii="宋体" w:hAnsi="宋体" w:eastAsia="宋体" w:cs="宋体"/>
                <w:color w:val="000000"/>
                <w:kern w:val="0"/>
                <w:sz w:val="21"/>
                <w:szCs w:val="21"/>
                <w:lang w:eastAsia="zh-CN"/>
              </w:rPr>
              <w:t>0×200mm（长×宽×深），内侧有水位刻度线，刻度线采用激光雕刻制成，范围10L-60L，最小刻度间隔2L</w:t>
            </w:r>
          </w:p>
        </w:tc>
        <w:tc>
          <w:tcPr>
            <w:tcW w:w="509" w:type="pct"/>
            <w:tcBorders>
              <w:tl2br w:val="nil"/>
              <w:tr2bl w:val="nil"/>
            </w:tcBorders>
            <w:noWrap w:val="0"/>
            <w:vAlign w:val="center"/>
          </w:tcPr>
          <w:p w14:paraId="1A94DE4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24650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123B9C3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3.3</w:t>
            </w:r>
          </w:p>
        </w:tc>
        <w:tc>
          <w:tcPr>
            <w:tcW w:w="4051" w:type="pct"/>
            <w:tcBorders>
              <w:tl2br w:val="nil"/>
              <w:tr2bl w:val="nil"/>
            </w:tcBorders>
            <w:noWrap w:val="0"/>
            <w:vAlign w:val="center"/>
          </w:tcPr>
          <w:p w14:paraId="2ACDC211">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eastAsia="zh-CN"/>
              </w:rPr>
              <w:t>台面前端设计突出，有防止溢水滚边设计</w:t>
            </w:r>
          </w:p>
        </w:tc>
        <w:tc>
          <w:tcPr>
            <w:tcW w:w="509" w:type="pct"/>
            <w:tcBorders>
              <w:tl2br w:val="nil"/>
              <w:tr2bl w:val="nil"/>
            </w:tcBorders>
            <w:noWrap w:val="0"/>
            <w:vAlign w:val="center"/>
          </w:tcPr>
          <w:p w14:paraId="0D57C9D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37B02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20DAFC6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4</w:t>
            </w:r>
          </w:p>
        </w:tc>
        <w:tc>
          <w:tcPr>
            <w:tcW w:w="4051" w:type="pct"/>
            <w:tcBorders>
              <w:tl2br w:val="nil"/>
              <w:tr2bl w:val="nil"/>
            </w:tcBorders>
            <w:noWrap w:val="0"/>
            <w:vAlign w:val="center"/>
          </w:tcPr>
          <w:p w14:paraId="72789681">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eastAsia="zh-CN"/>
              </w:rPr>
              <w:t>干燥台形状要求：根据现场场地定制，</w:t>
            </w:r>
            <w:r>
              <w:rPr>
                <w:rFonts w:hint="eastAsia" w:ascii="宋体" w:hAnsi="宋体" w:eastAsia="宋体" w:cs="宋体"/>
                <w:color w:val="000000"/>
                <w:kern w:val="0"/>
                <w:sz w:val="21"/>
                <w:szCs w:val="21"/>
                <w:lang w:val="en-US" w:eastAsia="zh-CN"/>
              </w:rPr>
              <w:t>长度≥1800mm和≥1500mm各一个</w:t>
            </w:r>
            <w:r>
              <w:rPr>
                <w:rFonts w:hint="eastAsia" w:ascii="宋体" w:hAnsi="宋体" w:eastAsia="宋体" w:cs="宋体"/>
                <w:color w:val="000000"/>
                <w:kern w:val="0"/>
                <w:sz w:val="21"/>
                <w:szCs w:val="21"/>
                <w:lang w:eastAsia="zh-CN"/>
              </w:rPr>
              <w:t>。干燥台下部为双层柜体+三层抽屉设计，且台面有滚边设计，有效防止内镜及附件滑落</w:t>
            </w:r>
          </w:p>
        </w:tc>
        <w:tc>
          <w:tcPr>
            <w:tcW w:w="509" w:type="pct"/>
            <w:tcBorders>
              <w:tl2br w:val="nil"/>
              <w:tr2bl w:val="nil"/>
            </w:tcBorders>
            <w:noWrap w:val="0"/>
            <w:vAlign w:val="center"/>
          </w:tcPr>
          <w:p w14:paraId="0F46160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5C5EF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138901D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#5</w:t>
            </w:r>
          </w:p>
        </w:tc>
        <w:tc>
          <w:tcPr>
            <w:tcW w:w="4051" w:type="pct"/>
            <w:tcBorders>
              <w:tl2br w:val="nil"/>
              <w:tr2bl w:val="nil"/>
            </w:tcBorders>
            <w:noWrap w:val="0"/>
            <w:vAlign w:val="center"/>
          </w:tcPr>
          <w:p w14:paraId="3366E080">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eastAsia="zh-CN"/>
              </w:rPr>
              <w:t>功能背板形状材质要求：背板顶部设置有储物柜，储物柜安装上翻门，</w:t>
            </w:r>
            <w:r>
              <w:rPr>
                <w:rFonts w:hint="eastAsia" w:ascii="宋体" w:hAnsi="宋体" w:eastAsia="宋体" w:cs="宋体"/>
                <w:color w:val="000000"/>
                <w:kern w:val="0"/>
                <w:sz w:val="21"/>
                <w:szCs w:val="21"/>
                <w:lang w:val="en-US" w:eastAsia="zh-CN"/>
              </w:rPr>
              <w:t>非上推式开门，</w:t>
            </w:r>
            <w:r>
              <w:rPr>
                <w:rFonts w:hint="eastAsia" w:ascii="宋体" w:hAnsi="宋体" w:eastAsia="宋体" w:cs="宋体"/>
                <w:color w:val="000000"/>
                <w:kern w:val="0"/>
                <w:sz w:val="21"/>
                <w:szCs w:val="21"/>
                <w:lang w:eastAsia="zh-CN"/>
              </w:rPr>
              <w:t>可放置手套、纱布及其他物品，合理利用顶部空间。背板规格高度：离地高度≤1.8m</w:t>
            </w:r>
          </w:p>
        </w:tc>
        <w:tc>
          <w:tcPr>
            <w:tcW w:w="509" w:type="pct"/>
            <w:tcBorders>
              <w:tl2br w:val="nil"/>
              <w:tr2bl w:val="nil"/>
            </w:tcBorders>
            <w:noWrap w:val="0"/>
            <w:vAlign w:val="center"/>
          </w:tcPr>
          <w:p w14:paraId="1037CF1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3CAE4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39" w:type="pct"/>
            <w:tcBorders>
              <w:tl2br w:val="nil"/>
              <w:tr2bl w:val="nil"/>
            </w:tcBorders>
            <w:noWrap w:val="0"/>
            <w:vAlign w:val="center"/>
          </w:tcPr>
          <w:p w14:paraId="00E3E59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6</w:t>
            </w:r>
          </w:p>
        </w:tc>
        <w:tc>
          <w:tcPr>
            <w:tcW w:w="4051" w:type="pct"/>
            <w:tcBorders>
              <w:tl2br w:val="nil"/>
              <w:tr2bl w:val="nil"/>
            </w:tcBorders>
            <w:noWrap w:val="0"/>
            <w:vAlign w:val="center"/>
          </w:tcPr>
          <w:p w14:paraId="632A5C9A">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eastAsia="zh-CN"/>
              </w:rPr>
              <w:t>浸泡槽盖材质要求：采用透明亚克力板材一次成型，并配有</w:t>
            </w:r>
            <w:r>
              <w:rPr>
                <w:rFonts w:hint="eastAsia" w:ascii="宋体" w:hAnsi="宋体" w:eastAsia="宋体" w:cs="宋体"/>
                <w:color w:val="000000"/>
                <w:kern w:val="0"/>
                <w:sz w:val="21"/>
                <w:szCs w:val="21"/>
                <w:lang w:val="en-US" w:eastAsia="zh-CN"/>
              </w:rPr>
              <w:t>4</w:t>
            </w:r>
            <w:r>
              <w:rPr>
                <w:rFonts w:hint="eastAsia" w:ascii="宋体" w:hAnsi="宋体" w:eastAsia="宋体" w:cs="宋体"/>
                <w:color w:val="000000"/>
                <w:kern w:val="0"/>
                <w:sz w:val="21"/>
                <w:szCs w:val="21"/>
                <w:lang w:eastAsia="zh-CN"/>
              </w:rPr>
              <w:t>个手柄，板材厚度≥4mm，防止变形、破裂。可以清晰看到浸泡清洗的状况，预防消毒液气体的外泄</w:t>
            </w:r>
          </w:p>
        </w:tc>
        <w:tc>
          <w:tcPr>
            <w:tcW w:w="509" w:type="pct"/>
            <w:tcBorders>
              <w:tl2br w:val="nil"/>
              <w:tr2bl w:val="nil"/>
            </w:tcBorders>
            <w:noWrap w:val="0"/>
            <w:vAlign w:val="center"/>
          </w:tcPr>
          <w:p w14:paraId="788F306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4FA9E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024B0BE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7</w:t>
            </w:r>
          </w:p>
        </w:tc>
        <w:tc>
          <w:tcPr>
            <w:tcW w:w="4051" w:type="pct"/>
            <w:tcBorders>
              <w:tl2br w:val="nil"/>
              <w:tr2bl w:val="nil"/>
            </w:tcBorders>
            <w:noWrap w:val="0"/>
            <w:vAlign w:val="center"/>
          </w:tcPr>
          <w:p w14:paraId="037C42D7">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eastAsia="zh-CN"/>
              </w:rPr>
              <w:t>柜体</w:t>
            </w:r>
          </w:p>
        </w:tc>
        <w:tc>
          <w:tcPr>
            <w:tcW w:w="509" w:type="pct"/>
            <w:tcBorders>
              <w:tl2br w:val="nil"/>
              <w:tr2bl w:val="nil"/>
            </w:tcBorders>
            <w:noWrap w:val="0"/>
            <w:vAlign w:val="center"/>
          </w:tcPr>
          <w:p w14:paraId="2EADE54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7690E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4951EA5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7.1</w:t>
            </w:r>
          </w:p>
        </w:tc>
        <w:tc>
          <w:tcPr>
            <w:tcW w:w="4051" w:type="pct"/>
            <w:tcBorders>
              <w:tl2br w:val="nil"/>
              <w:tr2bl w:val="nil"/>
            </w:tcBorders>
            <w:noWrap w:val="0"/>
            <w:vAlign w:val="center"/>
          </w:tcPr>
          <w:p w14:paraId="1016AF70">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val="en-US" w:eastAsia="zh-CN"/>
              </w:rPr>
              <w:t>柜体</w:t>
            </w:r>
            <w:r>
              <w:rPr>
                <w:rFonts w:hint="eastAsia" w:ascii="宋体" w:hAnsi="宋体" w:eastAsia="宋体" w:cs="宋体"/>
                <w:color w:val="000000"/>
                <w:kern w:val="0"/>
                <w:sz w:val="21"/>
                <w:szCs w:val="21"/>
                <w:lang w:eastAsia="zh-CN"/>
              </w:rPr>
              <w:t>采用分段式柜体，部离地高度≥150mm</w:t>
            </w:r>
          </w:p>
        </w:tc>
        <w:tc>
          <w:tcPr>
            <w:tcW w:w="509" w:type="pct"/>
            <w:tcBorders>
              <w:tl2br w:val="nil"/>
              <w:tr2bl w:val="nil"/>
            </w:tcBorders>
            <w:noWrap w:val="0"/>
            <w:vAlign w:val="center"/>
          </w:tcPr>
          <w:p w14:paraId="471FF63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20394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13FDC3A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7.2</w:t>
            </w:r>
          </w:p>
        </w:tc>
        <w:tc>
          <w:tcPr>
            <w:tcW w:w="4051" w:type="pct"/>
            <w:tcBorders>
              <w:tl2br w:val="nil"/>
              <w:tr2bl w:val="nil"/>
            </w:tcBorders>
            <w:noWrap w:val="0"/>
            <w:vAlign w:val="center"/>
          </w:tcPr>
          <w:p w14:paraId="46E4221F">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val="en-US" w:eastAsia="zh-CN"/>
              </w:rPr>
              <w:t>支架</w:t>
            </w:r>
            <w:r>
              <w:rPr>
                <w:rFonts w:hint="eastAsia" w:ascii="宋体" w:hAnsi="宋体" w:eastAsia="宋体" w:cs="宋体"/>
                <w:color w:val="000000"/>
                <w:kern w:val="0"/>
                <w:sz w:val="21"/>
                <w:szCs w:val="21"/>
                <w:lang w:eastAsia="zh-CN"/>
              </w:rPr>
              <w:t>不锈钢材质焊接框架，框架厚度≥1.2mm，厚点修磨，高≥800mm</w:t>
            </w:r>
          </w:p>
        </w:tc>
        <w:tc>
          <w:tcPr>
            <w:tcW w:w="509" w:type="pct"/>
            <w:tcBorders>
              <w:tl2br w:val="nil"/>
              <w:tr2bl w:val="nil"/>
            </w:tcBorders>
            <w:noWrap w:val="0"/>
            <w:vAlign w:val="center"/>
          </w:tcPr>
          <w:p w14:paraId="7FF113E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1658E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5937664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7.3</w:t>
            </w:r>
          </w:p>
        </w:tc>
        <w:tc>
          <w:tcPr>
            <w:tcW w:w="4051" w:type="pct"/>
            <w:tcBorders>
              <w:tl2br w:val="nil"/>
              <w:tr2bl w:val="nil"/>
            </w:tcBorders>
            <w:noWrap w:val="0"/>
            <w:vAlign w:val="center"/>
          </w:tcPr>
          <w:p w14:paraId="1731C0B3">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val="en-US" w:eastAsia="zh-CN"/>
              </w:rPr>
              <w:t>柜门</w:t>
            </w:r>
            <w:r>
              <w:rPr>
                <w:rFonts w:hint="eastAsia" w:ascii="宋体" w:hAnsi="宋体" w:eastAsia="宋体" w:cs="宋体"/>
                <w:color w:val="000000"/>
                <w:kern w:val="0"/>
                <w:sz w:val="21"/>
                <w:szCs w:val="21"/>
                <w:lang w:eastAsia="zh-CN"/>
              </w:rPr>
              <w:t>采用彩色钢化玻璃，采用上挡板和下柜门分体设计，柜门铰链采用进口阻尼铰链，实现柜门自动闭合到位</w:t>
            </w:r>
          </w:p>
        </w:tc>
        <w:tc>
          <w:tcPr>
            <w:tcW w:w="509" w:type="pct"/>
            <w:tcBorders>
              <w:tl2br w:val="nil"/>
              <w:tr2bl w:val="nil"/>
            </w:tcBorders>
            <w:noWrap w:val="0"/>
            <w:vAlign w:val="center"/>
          </w:tcPr>
          <w:p w14:paraId="1CB214B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03934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1CE63A6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7.4</w:t>
            </w:r>
          </w:p>
        </w:tc>
        <w:tc>
          <w:tcPr>
            <w:tcW w:w="4051" w:type="pct"/>
            <w:tcBorders>
              <w:tl2br w:val="nil"/>
              <w:tr2bl w:val="nil"/>
            </w:tcBorders>
            <w:noWrap w:val="0"/>
            <w:vAlign w:val="center"/>
          </w:tcPr>
          <w:p w14:paraId="5AA738D2">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eastAsia="zh-CN"/>
              </w:rPr>
              <w:t>柜体底板采用PVC塑钢板材质，非复合板及碳钢烤漆板</w:t>
            </w:r>
          </w:p>
        </w:tc>
        <w:tc>
          <w:tcPr>
            <w:tcW w:w="509" w:type="pct"/>
            <w:tcBorders>
              <w:tl2br w:val="nil"/>
              <w:tr2bl w:val="nil"/>
            </w:tcBorders>
            <w:noWrap w:val="0"/>
            <w:vAlign w:val="center"/>
          </w:tcPr>
          <w:p w14:paraId="62A4D9E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7C11E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6440C55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#8</w:t>
            </w:r>
          </w:p>
        </w:tc>
        <w:tc>
          <w:tcPr>
            <w:tcW w:w="4051" w:type="pct"/>
            <w:tcBorders>
              <w:tl2br w:val="nil"/>
              <w:tr2bl w:val="nil"/>
            </w:tcBorders>
            <w:noWrap w:val="0"/>
            <w:vAlign w:val="center"/>
          </w:tcPr>
          <w:p w14:paraId="6F61ADE2">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eastAsia="zh-CN"/>
              </w:rPr>
              <w:t>管道自身消毒功能：可对终末漂洗用水管道定期消毒，消毒对象包括0.2μm过滤滤芯、终末漂洗水枪、水龙头及灌流系统。水质中菌落数≤10cuf/100mL。管道自身消毒结束后可自动冲洗内部管道，防止消毒液残留</w:t>
            </w:r>
          </w:p>
        </w:tc>
        <w:tc>
          <w:tcPr>
            <w:tcW w:w="509" w:type="pct"/>
            <w:tcBorders>
              <w:tl2br w:val="nil"/>
              <w:tr2bl w:val="nil"/>
            </w:tcBorders>
            <w:noWrap w:val="0"/>
            <w:vAlign w:val="center"/>
          </w:tcPr>
          <w:p w14:paraId="0A6E9FC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47849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76DE209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#9</w:t>
            </w:r>
          </w:p>
        </w:tc>
        <w:tc>
          <w:tcPr>
            <w:tcW w:w="4051" w:type="pct"/>
            <w:tcBorders>
              <w:tl2br w:val="nil"/>
              <w:tr2bl w:val="nil"/>
            </w:tcBorders>
            <w:noWrap w:val="0"/>
            <w:vAlign w:val="center"/>
          </w:tcPr>
          <w:p w14:paraId="150AACBB">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eastAsia="zh-CN"/>
              </w:rPr>
              <w:t>全自动灌注主机要求：后置设计，一键式操作，注水注气系统采用分离式设计，脉冲注水功能，并且在注水完成后自动实现注气的切换，系统采用“一次性”注水，压力0.2～0.3MPa，注气压力≤0.16MPa</w:t>
            </w:r>
          </w:p>
        </w:tc>
        <w:tc>
          <w:tcPr>
            <w:tcW w:w="509" w:type="pct"/>
            <w:tcBorders>
              <w:tl2br w:val="nil"/>
              <w:tr2bl w:val="nil"/>
            </w:tcBorders>
            <w:noWrap w:val="0"/>
            <w:vAlign w:val="center"/>
          </w:tcPr>
          <w:p w14:paraId="1700543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77402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27AD90A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#10</w:t>
            </w:r>
          </w:p>
        </w:tc>
        <w:tc>
          <w:tcPr>
            <w:tcW w:w="4051" w:type="pct"/>
            <w:tcBorders>
              <w:tl2br w:val="nil"/>
              <w:tr2bl w:val="nil"/>
            </w:tcBorders>
            <w:noWrap w:val="0"/>
            <w:vAlign w:val="center"/>
          </w:tcPr>
          <w:p w14:paraId="3E96BF0F">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eastAsia="zh-CN"/>
              </w:rPr>
              <w:t>控制器要求</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lang w:eastAsia="zh-CN"/>
              </w:rPr>
              <w:t>5寸液晶中文显示屏，各流程功能均有微电脑控制，工作面板采用一体式亚克力，触摸控制按键，按照屏幕提示进行清洗，并具备对多条内镜分别定时、倒计时功能。可控制灌流时间，调节灌流清洗时间时可通过控制屏按键增加、减少</w:t>
            </w:r>
          </w:p>
        </w:tc>
        <w:tc>
          <w:tcPr>
            <w:tcW w:w="509" w:type="pct"/>
            <w:tcBorders>
              <w:tl2br w:val="nil"/>
              <w:tr2bl w:val="nil"/>
            </w:tcBorders>
            <w:noWrap w:val="0"/>
            <w:vAlign w:val="center"/>
          </w:tcPr>
          <w:p w14:paraId="6D279AF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558D1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583B306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#11</w:t>
            </w:r>
          </w:p>
        </w:tc>
        <w:tc>
          <w:tcPr>
            <w:tcW w:w="4051" w:type="pct"/>
            <w:tcBorders>
              <w:tl2br w:val="nil"/>
              <w:tr2bl w:val="nil"/>
            </w:tcBorders>
            <w:noWrap w:val="0"/>
            <w:vAlign w:val="center"/>
          </w:tcPr>
          <w:p w14:paraId="513B0E91">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eastAsia="zh-CN"/>
              </w:rPr>
              <w:t xml:space="preserve">供水管路要求：所有给水管采用优质SUS304不锈钢冷、热水管材和管件耐热、耐压、保温节能、使用寿命长；无毒、无锈蚀、永不结垢、不滋生细菌、流速快；采用卡压式连接施工工艺，真正杜绝跑、冒、滴、漏。在生产、施工、使用过程中对环境无任何污染                                                                                                          </w:t>
            </w:r>
          </w:p>
        </w:tc>
        <w:tc>
          <w:tcPr>
            <w:tcW w:w="509" w:type="pct"/>
            <w:tcBorders>
              <w:tl2br w:val="nil"/>
              <w:tr2bl w:val="nil"/>
            </w:tcBorders>
            <w:noWrap w:val="0"/>
            <w:vAlign w:val="center"/>
          </w:tcPr>
          <w:p w14:paraId="6B16495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70AEA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6AD38E8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12</w:t>
            </w:r>
          </w:p>
        </w:tc>
        <w:tc>
          <w:tcPr>
            <w:tcW w:w="4051" w:type="pct"/>
            <w:tcBorders>
              <w:tl2br w:val="nil"/>
              <w:tr2bl w:val="nil"/>
            </w:tcBorders>
            <w:noWrap w:val="0"/>
            <w:vAlign w:val="center"/>
          </w:tcPr>
          <w:p w14:paraId="4B5127AE">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eastAsia="zh-CN"/>
              </w:rPr>
              <w:t>排水管路要求：所有排水管采用优质PVC-U排水管材和管件，耐热、耐压、保温节能、使用寿命长；无毒、无锈蚀、永不结垢、不滋生细菌、流速快；</w:t>
            </w:r>
          </w:p>
        </w:tc>
        <w:tc>
          <w:tcPr>
            <w:tcW w:w="509" w:type="pct"/>
            <w:tcBorders>
              <w:tl2br w:val="nil"/>
              <w:tr2bl w:val="nil"/>
            </w:tcBorders>
            <w:noWrap w:val="0"/>
            <w:vAlign w:val="center"/>
          </w:tcPr>
          <w:p w14:paraId="4461F10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3ADC1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5D0624C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13</w:t>
            </w:r>
          </w:p>
        </w:tc>
        <w:tc>
          <w:tcPr>
            <w:tcW w:w="4051" w:type="pct"/>
            <w:tcBorders>
              <w:tl2br w:val="nil"/>
              <w:tr2bl w:val="nil"/>
            </w:tcBorders>
            <w:noWrap w:val="0"/>
            <w:vAlign w:val="center"/>
          </w:tcPr>
          <w:p w14:paraId="16B9DA3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eastAsia="zh-CN"/>
              </w:rPr>
              <w:t>终末漂洗用水水质符合WS507-2016 《软式内镜清洗消毒技术规范》及医药行业标准《内镜清洗工作站》要求，终末漂洗槽水龙头、水枪、灌流器出水水质细菌总数≤10CFU/100mL的要求</w:t>
            </w:r>
          </w:p>
        </w:tc>
        <w:tc>
          <w:tcPr>
            <w:tcW w:w="509" w:type="pct"/>
            <w:tcBorders>
              <w:tl2br w:val="nil"/>
              <w:tr2bl w:val="nil"/>
            </w:tcBorders>
            <w:noWrap w:val="0"/>
            <w:vAlign w:val="center"/>
          </w:tcPr>
          <w:p w14:paraId="320E88A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76D4F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54EA436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14</w:t>
            </w:r>
          </w:p>
        </w:tc>
        <w:tc>
          <w:tcPr>
            <w:tcW w:w="4051" w:type="pct"/>
            <w:tcBorders>
              <w:tl2br w:val="nil"/>
              <w:tr2bl w:val="nil"/>
            </w:tcBorders>
            <w:noWrap w:val="0"/>
            <w:vAlign w:val="center"/>
          </w:tcPr>
          <w:p w14:paraId="066AFAA2">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eastAsia="zh-CN"/>
              </w:rPr>
              <w:t>不锈钢水龙头：SUS304不锈钢材质水龙头，陶瓷阀芯和出水嘴的起泡器过滤件，出水口设有蓄水与花洒两种模式，可任意切换，过滤网孔径≤250µm(≥60目)，360度旋转式设计，任意角度弯曲，恒温出水，方便灵活，流量≥0.2L/s，多层防腐防锈处理，</w:t>
            </w:r>
          </w:p>
        </w:tc>
        <w:tc>
          <w:tcPr>
            <w:tcW w:w="509" w:type="pct"/>
            <w:tcBorders>
              <w:tl2br w:val="nil"/>
              <w:tr2bl w:val="nil"/>
            </w:tcBorders>
            <w:noWrap w:val="0"/>
            <w:vAlign w:val="center"/>
          </w:tcPr>
          <w:p w14:paraId="3CA3373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7A16B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3A878C8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#15</w:t>
            </w:r>
          </w:p>
        </w:tc>
        <w:tc>
          <w:tcPr>
            <w:tcW w:w="4051" w:type="pct"/>
            <w:tcBorders>
              <w:tl2br w:val="nil"/>
              <w:tr2bl w:val="nil"/>
            </w:tcBorders>
            <w:noWrap w:val="0"/>
            <w:vAlign w:val="center"/>
          </w:tcPr>
          <w:p w14:paraId="4BF26782">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eastAsia="zh-CN"/>
              </w:rPr>
              <w:t>医用洁净气源：医用级洁净气源，集成无油空气压缩机、气体处理及气体过滤功能于一身，为设备提供高质量洁净气源。符合GB50751-2012《医用气体工程技术规范》及WS507-2016《软式内镜清洗消毒技术规范》要求。过滤精度0.01微米，可置于在干燥台下，噪音≤60dB，容积流量≥150L/min；具备自动排水功能</w:t>
            </w:r>
          </w:p>
        </w:tc>
        <w:tc>
          <w:tcPr>
            <w:tcW w:w="509" w:type="pct"/>
            <w:tcBorders>
              <w:tl2br w:val="nil"/>
              <w:tr2bl w:val="nil"/>
            </w:tcBorders>
            <w:noWrap w:val="0"/>
            <w:vAlign w:val="center"/>
          </w:tcPr>
          <w:p w14:paraId="2AE2BAC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5A4B3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5EE5D5B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16</w:t>
            </w:r>
          </w:p>
        </w:tc>
        <w:tc>
          <w:tcPr>
            <w:tcW w:w="4051" w:type="pct"/>
            <w:tcBorders>
              <w:tl2br w:val="nil"/>
              <w:tr2bl w:val="nil"/>
            </w:tcBorders>
            <w:noWrap w:val="0"/>
            <w:vAlign w:val="center"/>
          </w:tcPr>
          <w:p w14:paraId="18AE96A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eastAsia="zh-CN"/>
              </w:rPr>
              <w:t>空气过滤器：对工作站高压气枪及内镜管腔注气提供符合规范要求的洁净空气，防止交叉感染，空气过滤器过滤精度为0.2μm，可更换滤芯</w:t>
            </w:r>
          </w:p>
        </w:tc>
        <w:tc>
          <w:tcPr>
            <w:tcW w:w="509" w:type="pct"/>
            <w:tcBorders>
              <w:tl2br w:val="nil"/>
              <w:tr2bl w:val="nil"/>
            </w:tcBorders>
            <w:noWrap w:val="0"/>
            <w:vAlign w:val="center"/>
          </w:tcPr>
          <w:p w14:paraId="2501947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1409A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2A71F37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17</w:t>
            </w:r>
          </w:p>
        </w:tc>
        <w:tc>
          <w:tcPr>
            <w:tcW w:w="4051" w:type="pct"/>
            <w:tcBorders>
              <w:tl2br w:val="nil"/>
              <w:tr2bl w:val="nil"/>
            </w:tcBorders>
            <w:noWrap w:val="0"/>
            <w:vAlign w:val="center"/>
          </w:tcPr>
          <w:p w14:paraId="6D9E88E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eastAsia="zh-CN"/>
              </w:rPr>
              <w:t>高压水</w:t>
            </w:r>
            <w:r>
              <w:rPr>
                <w:rFonts w:hint="eastAsia" w:ascii="宋体" w:hAnsi="宋体" w:eastAsia="宋体" w:cs="宋体"/>
                <w:color w:val="000000"/>
                <w:kern w:val="0"/>
                <w:sz w:val="21"/>
                <w:szCs w:val="21"/>
                <w:lang w:val="en-US" w:eastAsia="zh-CN"/>
              </w:rPr>
              <w:t>/气</w:t>
            </w:r>
            <w:r>
              <w:rPr>
                <w:rFonts w:hint="eastAsia" w:ascii="宋体" w:hAnsi="宋体" w:eastAsia="宋体" w:cs="宋体"/>
                <w:color w:val="000000"/>
                <w:kern w:val="0"/>
                <w:sz w:val="21"/>
                <w:szCs w:val="21"/>
                <w:lang w:eastAsia="zh-CN"/>
              </w:rPr>
              <w:t>枪材质及功能要求：枪体采用SUS304不锈钢，防止内腔腐蚀生锈，避免二次污染，配备八个螺旋式清洗喷嘴，清洗喷嘴与枪体之间可以任意更换，适合不同类型的内镜管道，对内镜管道及手术器械管壁进行彻底冲洗；耐受压力0-0.7MPa</w:t>
            </w:r>
          </w:p>
        </w:tc>
        <w:tc>
          <w:tcPr>
            <w:tcW w:w="509" w:type="pct"/>
            <w:tcBorders>
              <w:tl2br w:val="nil"/>
              <w:tr2bl w:val="nil"/>
            </w:tcBorders>
            <w:noWrap w:val="0"/>
            <w:vAlign w:val="center"/>
          </w:tcPr>
          <w:p w14:paraId="02E2EC2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6F64E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2B3F1FA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18</w:t>
            </w:r>
          </w:p>
        </w:tc>
        <w:tc>
          <w:tcPr>
            <w:tcW w:w="4051" w:type="pct"/>
            <w:tcBorders>
              <w:tl2br w:val="nil"/>
              <w:tr2bl w:val="nil"/>
            </w:tcBorders>
            <w:noWrap w:val="0"/>
            <w:vAlign w:val="center"/>
          </w:tcPr>
          <w:p w14:paraId="72E8BBC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eastAsia="zh-CN"/>
              </w:rPr>
              <w:t>酒精自动灌注内镜管腔，自动注气辅助干燥，采用蠕动泵定量控制，进酒精速度为5ml/s。酒精不足提示报警，并在控制屏上显示</w:t>
            </w:r>
          </w:p>
        </w:tc>
        <w:tc>
          <w:tcPr>
            <w:tcW w:w="509" w:type="pct"/>
            <w:tcBorders>
              <w:tl2br w:val="nil"/>
              <w:tr2bl w:val="nil"/>
            </w:tcBorders>
            <w:noWrap w:val="0"/>
            <w:vAlign w:val="center"/>
          </w:tcPr>
          <w:p w14:paraId="6631A31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3C8D7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6988D2A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19</w:t>
            </w:r>
          </w:p>
        </w:tc>
        <w:tc>
          <w:tcPr>
            <w:tcW w:w="4051" w:type="pct"/>
            <w:tcBorders>
              <w:tl2br w:val="nil"/>
              <w:tr2bl w:val="nil"/>
            </w:tcBorders>
            <w:noWrap w:val="0"/>
            <w:vAlign w:val="center"/>
          </w:tcPr>
          <w:p w14:paraId="5B33B437">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eastAsia="zh-CN"/>
              </w:rPr>
              <w:t>全自动内镜测漏器要求：内镜专用气泵，多种测漏压力可选，满足不同类型、品牌内镜测漏压力要求，测漏完成后自动排气，隐藏式后置设计，一键启动，操作简便。测漏过程分加压和保压阶段，测漏过程中，实时显示测漏压力。测漏完成后控制系统根据气压泄露率自动判断内镜泄露情况，并显示测漏信息。隐藏式后置设计，一键启动，操作简便。</w:t>
            </w:r>
          </w:p>
        </w:tc>
        <w:tc>
          <w:tcPr>
            <w:tcW w:w="509" w:type="pct"/>
            <w:tcBorders>
              <w:tl2br w:val="nil"/>
              <w:tr2bl w:val="nil"/>
            </w:tcBorders>
            <w:noWrap w:val="0"/>
            <w:vAlign w:val="center"/>
          </w:tcPr>
          <w:p w14:paraId="2B95E39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6CEEB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020CCEB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20</w:t>
            </w:r>
          </w:p>
        </w:tc>
        <w:tc>
          <w:tcPr>
            <w:tcW w:w="4051" w:type="pct"/>
            <w:tcBorders>
              <w:tl2br w:val="nil"/>
              <w:tr2bl w:val="nil"/>
            </w:tcBorders>
            <w:noWrap w:val="0"/>
            <w:vAlign w:val="center"/>
          </w:tcPr>
          <w:p w14:paraId="2CB9BBE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eastAsia="zh-CN"/>
              </w:rPr>
              <w:t>自动供酶系统：采用蠕动泵自动添加清洗酶，实现准确配比，配带液位检测功能，清洗酶用完后，自动报警提示，可以不同厂家的清洗酶配套使用，进酶量5mL/s，一键启动。供酶时间0-99min可调，应符合医药行业标准YY0992-20</w:t>
            </w:r>
            <w:r>
              <w:rPr>
                <w:rFonts w:hint="eastAsia" w:ascii="宋体" w:hAnsi="宋体" w:eastAsia="宋体" w:cs="宋体"/>
                <w:color w:val="000000"/>
                <w:kern w:val="0"/>
                <w:sz w:val="21"/>
                <w:szCs w:val="21"/>
                <w:lang w:val="en-US" w:eastAsia="zh-CN"/>
              </w:rPr>
              <w:t>23</w:t>
            </w:r>
            <w:r>
              <w:rPr>
                <w:rFonts w:hint="eastAsia" w:ascii="宋体" w:hAnsi="宋体" w:eastAsia="宋体" w:cs="宋体"/>
                <w:color w:val="000000"/>
                <w:kern w:val="0"/>
                <w:sz w:val="21"/>
                <w:szCs w:val="21"/>
                <w:lang w:eastAsia="zh-CN"/>
              </w:rPr>
              <w:t>《内镜清洗工作站》要求：酶液不足提示报警，并在控制屏上显示</w:t>
            </w:r>
          </w:p>
        </w:tc>
        <w:tc>
          <w:tcPr>
            <w:tcW w:w="509" w:type="pct"/>
            <w:tcBorders>
              <w:tl2br w:val="nil"/>
              <w:tr2bl w:val="nil"/>
            </w:tcBorders>
            <w:noWrap w:val="0"/>
            <w:vAlign w:val="center"/>
          </w:tcPr>
          <w:p w14:paraId="455238A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13220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5C6A1FE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#21</w:t>
            </w:r>
          </w:p>
        </w:tc>
        <w:tc>
          <w:tcPr>
            <w:tcW w:w="4051" w:type="pct"/>
            <w:tcBorders>
              <w:tl2br w:val="nil"/>
              <w:tr2bl w:val="nil"/>
            </w:tcBorders>
            <w:noWrap w:val="0"/>
            <w:vAlign w:val="center"/>
          </w:tcPr>
          <w:p w14:paraId="14FA9F4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eastAsia="zh-CN"/>
              </w:rPr>
              <w:t>内嵌式超声波清洗槽要求：超声波</w:t>
            </w:r>
            <w:r>
              <w:rPr>
                <w:rFonts w:hint="eastAsia" w:ascii="宋体" w:hAnsi="宋体" w:eastAsia="宋体" w:cs="宋体"/>
                <w:color w:val="000000"/>
                <w:kern w:val="0"/>
                <w:sz w:val="21"/>
                <w:szCs w:val="21"/>
                <w:lang w:val="en-US" w:eastAsia="zh-CN"/>
              </w:rPr>
              <w:t>槽</w:t>
            </w:r>
            <w:r>
              <w:rPr>
                <w:rFonts w:hint="eastAsia" w:ascii="宋体" w:hAnsi="宋体" w:eastAsia="宋体" w:cs="宋体"/>
                <w:color w:val="000000"/>
                <w:kern w:val="0"/>
                <w:sz w:val="21"/>
                <w:szCs w:val="21"/>
                <w:lang w:eastAsia="zh-CN"/>
              </w:rPr>
              <w:t>采用内嵌式设计，材质为优质SUS304不锈钢，与设备主体融合，且不占用更多的空间，工作频率：38～41KHz。采用液晶中文显示屏，各流程功能均有微电脑控制，隐藏式设计，工作面板采用一体式亚克力灰色面板，外观高端美观，触摸控制按键，非按键膜按键，按照屏幕提示进行操作</w:t>
            </w:r>
          </w:p>
        </w:tc>
        <w:tc>
          <w:tcPr>
            <w:tcW w:w="509" w:type="pct"/>
            <w:tcBorders>
              <w:tl2br w:val="nil"/>
              <w:tr2bl w:val="nil"/>
            </w:tcBorders>
            <w:noWrap w:val="0"/>
            <w:vAlign w:val="center"/>
          </w:tcPr>
          <w:p w14:paraId="7A4C4A9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0AAE7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top"/>
          </w:tcPr>
          <w:p w14:paraId="6BAE080C">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22</w:t>
            </w:r>
          </w:p>
        </w:tc>
        <w:tc>
          <w:tcPr>
            <w:tcW w:w="4051" w:type="pct"/>
            <w:tcBorders>
              <w:tl2br w:val="nil"/>
              <w:tr2bl w:val="nil"/>
            </w:tcBorders>
            <w:noWrap w:val="0"/>
            <w:vAlign w:val="center"/>
          </w:tcPr>
          <w:p w14:paraId="2928F0BC">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kern w:val="0"/>
                <w:sz w:val="21"/>
                <w:szCs w:val="21"/>
                <w:highlight w:val="none"/>
                <w:lang w:val="en-US" w:eastAsia="zh-CN" w:bidi="ar-SA"/>
              </w:rPr>
            </w:pPr>
            <w:r>
              <w:rPr>
                <w:rFonts w:hint="eastAsia" w:ascii="宋体" w:hAnsi="宋体" w:eastAsia="宋体" w:cs="宋体"/>
                <w:kern w:val="0"/>
                <w:sz w:val="21"/>
                <w:szCs w:val="21"/>
                <w:highlight w:val="none"/>
              </w:rPr>
              <w:t>使用年限≥</w:t>
            </w:r>
            <w:r>
              <w:rPr>
                <w:rFonts w:hint="eastAsia" w:ascii="宋体" w:hAnsi="宋体" w:eastAsia="宋体" w:cs="宋体"/>
                <w:kern w:val="0"/>
                <w:sz w:val="21"/>
                <w:szCs w:val="21"/>
                <w:highlight w:val="none"/>
                <w:shd w:val="clear" w:color="auto" w:fill="auto"/>
                <w:lang w:val="en-US" w:eastAsia="zh-CN"/>
              </w:rPr>
              <w:t>8</w:t>
            </w:r>
            <w:r>
              <w:rPr>
                <w:rFonts w:hint="eastAsia" w:ascii="宋体" w:hAnsi="宋体" w:eastAsia="宋体" w:cs="宋体"/>
                <w:kern w:val="0"/>
                <w:sz w:val="21"/>
                <w:szCs w:val="21"/>
                <w:highlight w:val="none"/>
                <w:shd w:val="clear" w:color="auto" w:fill="auto"/>
              </w:rPr>
              <w:t>年，</w:t>
            </w:r>
            <w:r>
              <w:rPr>
                <w:rFonts w:hint="eastAsia" w:ascii="宋体" w:hAnsi="宋体" w:eastAsia="宋体" w:cs="宋体"/>
                <w:kern w:val="0"/>
                <w:sz w:val="21"/>
                <w:szCs w:val="21"/>
                <w:highlight w:val="none"/>
              </w:rPr>
              <w:t>提供铭牌或说明书证明</w:t>
            </w:r>
          </w:p>
        </w:tc>
        <w:tc>
          <w:tcPr>
            <w:tcW w:w="509" w:type="pct"/>
            <w:tcBorders>
              <w:tl2br w:val="nil"/>
              <w:tr2bl w:val="nil"/>
            </w:tcBorders>
            <w:noWrap w:val="0"/>
            <w:vAlign w:val="center"/>
          </w:tcPr>
          <w:p w14:paraId="736D107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37466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34979D5C">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23</w:t>
            </w:r>
          </w:p>
        </w:tc>
        <w:tc>
          <w:tcPr>
            <w:tcW w:w="4051" w:type="pct"/>
            <w:tcBorders>
              <w:tl2br w:val="nil"/>
              <w:tr2bl w:val="nil"/>
            </w:tcBorders>
            <w:noWrap w:val="0"/>
            <w:vAlign w:val="center"/>
          </w:tcPr>
          <w:p w14:paraId="197B11BF">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提供详细配置清单及分项报价(含名称、品牌、规格型号、数量、单价)</w:t>
            </w:r>
          </w:p>
        </w:tc>
        <w:tc>
          <w:tcPr>
            <w:tcW w:w="509" w:type="pct"/>
            <w:tcBorders>
              <w:tl2br w:val="nil"/>
              <w:tr2bl w:val="nil"/>
            </w:tcBorders>
            <w:noWrap w:val="0"/>
            <w:vAlign w:val="center"/>
          </w:tcPr>
          <w:p w14:paraId="566D878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6A2EA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39" w:type="pct"/>
            <w:tcBorders>
              <w:tl2br w:val="nil"/>
              <w:tr2bl w:val="nil"/>
            </w:tcBorders>
            <w:noWrap w:val="0"/>
            <w:vAlign w:val="center"/>
          </w:tcPr>
          <w:p w14:paraId="353606FE">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24</w:t>
            </w:r>
          </w:p>
        </w:tc>
        <w:tc>
          <w:tcPr>
            <w:tcW w:w="4051" w:type="pct"/>
            <w:tcBorders>
              <w:tl2br w:val="nil"/>
              <w:tr2bl w:val="nil"/>
            </w:tcBorders>
            <w:noWrap w:val="0"/>
            <w:vAlign w:val="center"/>
          </w:tcPr>
          <w:p w14:paraId="323B48CD">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bCs/>
                <w:kern w:val="0"/>
                <w:sz w:val="21"/>
                <w:szCs w:val="21"/>
                <w:lang w:val="en-US" w:eastAsia="zh-CN" w:bidi="ar-SA"/>
              </w:rPr>
            </w:pPr>
            <w:r>
              <w:rPr>
                <w:rFonts w:hint="eastAsia" w:ascii="宋体" w:hAnsi="宋体" w:eastAsia="宋体" w:cs="宋体"/>
                <w:bCs/>
                <w:kern w:val="0"/>
                <w:sz w:val="21"/>
                <w:szCs w:val="21"/>
              </w:rPr>
              <w:t>提供</w:t>
            </w:r>
            <w:r>
              <w:rPr>
                <w:rFonts w:hint="eastAsia" w:ascii="宋体" w:hAnsi="宋体" w:eastAsia="宋体" w:cs="宋体"/>
                <w:kern w:val="0"/>
                <w:sz w:val="21"/>
                <w:szCs w:val="21"/>
              </w:rPr>
              <w:t>设备附件及各类配件详细报价（</w:t>
            </w:r>
            <w:r>
              <w:rPr>
                <w:rFonts w:hint="eastAsia" w:ascii="宋体" w:hAnsi="宋体" w:eastAsia="宋体" w:cs="宋体"/>
                <w:bCs/>
                <w:kern w:val="0"/>
                <w:sz w:val="21"/>
                <w:szCs w:val="21"/>
              </w:rPr>
              <w:t>含名称、</w:t>
            </w:r>
            <w:r>
              <w:rPr>
                <w:rFonts w:hint="eastAsia" w:ascii="宋体" w:hAnsi="宋体" w:eastAsia="宋体" w:cs="宋体"/>
                <w:kern w:val="0"/>
                <w:sz w:val="21"/>
                <w:szCs w:val="21"/>
              </w:rPr>
              <w:t>品牌、规格型号、</w:t>
            </w:r>
            <w:r>
              <w:rPr>
                <w:rFonts w:hint="eastAsia" w:ascii="宋体" w:hAnsi="宋体" w:eastAsia="宋体" w:cs="宋体"/>
                <w:bCs/>
                <w:kern w:val="0"/>
                <w:sz w:val="21"/>
                <w:szCs w:val="21"/>
              </w:rPr>
              <w:t>数量、单价)</w:t>
            </w:r>
          </w:p>
        </w:tc>
        <w:tc>
          <w:tcPr>
            <w:tcW w:w="509" w:type="pct"/>
            <w:tcBorders>
              <w:tl2br w:val="nil"/>
              <w:tr2bl w:val="nil"/>
            </w:tcBorders>
            <w:noWrap w:val="0"/>
            <w:vAlign w:val="center"/>
          </w:tcPr>
          <w:p w14:paraId="4A9E1C6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5FB5D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439" w:type="pct"/>
            <w:tcBorders>
              <w:tl2br w:val="nil"/>
              <w:tr2bl w:val="nil"/>
            </w:tcBorders>
            <w:noWrap w:val="0"/>
            <w:vAlign w:val="center"/>
          </w:tcPr>
          <w:p w14:paraId="493CDDFC">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bCs w:val="0"/>
                <w:kern w:val="0"/>
                <w:sz w:val="21"/>
                <w:szCs w:val="21"/>
                <w:lang w:val="en-US" w:eastAsia="zh-CN" w:bidi="ar"/>
              </w:rPr>
            </w:pPr>
            <w:r>
              <w:rPr>
                <w:rFonts w:hint="eastAsia" w:ascii="宋体" w:hAnsi="宋体" w:eastAsia="宋体" w:cs="宋体"/>
                <w:bCs w:val="0"/>
                <w:kern w:val="0"/>
                <w:sz w:val="21"/>
                <w:szCs w:val="21"/>
                <w:lang w:val="en-US" w:eastAsia="zh-CN" w:bidi="ar"/>
              </w:rPr>
              <w:t>25</w:t>
            </w:r>
          </w:p>
        </w:tc>
        <w:tc>
          <w:tcPr>
            <w:tcW w:w="4051" w:type="pct"/>
            <w:tcBorders>
              <w:tl2br w:val="nil"/>
              <w:tr2bl w:val="nil"/>
            </w:tcBorders>
            <w:noWrap w:val="0"/>
            <w:vAlign w:val="top"/>
          </w:tcPr>
          <w:p w14:paraId="625F33EB">
            <w:pPr>
              <w:pStyle w:val="5"/>
              <w:keepNext w:val="0"/>
              <w:keepLines w:val="0"/>
              <w:widowControl/>
              <w:suppressLineNumbers w:val="0"/>
              <w:adjustRightInd w:val="0"/>
              <w:snapToGrid w:val="0"/>
              <w:spacing w:before="0" w:beforeAutospacing="0" w:after="0" w:afterAutospacing="0" w:line="240" w:lineRule="atLeast"/>
              <w:ind w:left="0" w:right="0"/>
              <w:rPr>
                <w:rFonts w:hint="eastAsia" w:ascii="宋体" w:hAnsi="宋体" w:eastAsia="宋体" w:cs="宋体"/>
                <w:bCs/>
                <w:kern w:val="0"/>
                <w:sz w:val="21"/>
                <w:szCs w:val="21"/>
                <w:lang w:val="en-US" w:eastAsia="zh-CN" w:bidi="ar-SA"/>
              </w:rPr>
            </w:pPr>
            <w:r>
              <w:rPr>
                <w:rFonts w:hint="eastAsia" w:ascii="宋体" w:hAnsi="宋体" w:eastAsia="宋体" w:cs="宋体"/>
                <w:bCs/>
                <w:kern w:val="0"/>
                <w:sz w:val="21"/>
                <w:szCs w:val="21"/>
              </w:rPr>
              <w:t>提供</w:t>
            </w:r>
            <w:r>
              <w:rPr>
                <w:rFonts w:hint="eastAsia" w:ascii="宋体" w:hAnsi="宋体" w:eastAsia="宋体" w:cs="宋体"/>
                <w:kern w:val="0"/>
                <w:sz w:val="21"/>
                <w:szCs w:val="21"/>
              </w:rPr>
              <w:t>质保期外原装常用</w:t>
            </w:r>
            <w:r>
              <w:rPr>
                <w:rFonts w:hint="eastAsia" w:ascii="宋体" w:hAnsi="宋体" w:eastAsia="宋体" w:cs="宋体"/>
                <w:bCs/>
                <w:kern w:val="0"/>
                <w:sz w:val="21"/>
                <w:szCs w:val="21"/>
              </w:rPr>
              <w:t>损耗性配件及维修零配件优惠供应价格（含名称、品牌、规格型号、单价）</w:t>
            </w:r>
          </w:p>
        </w:tc>
        <w:tc>
          <w:tcPr>
            <w:tcW w:w="509" w:type="pct"/>
            <w:tcBorders>
              <w:tl2br w:val="nil"/>
              <w:tr2bl w:val="nil"/>
            </w:tcBorders>
            <w:noWrap w:val="0"/>
            <w:vAlign w:val="center"/>
          </w:tcPr>
          <w:p w14:paraId="1167C54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2776E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9" w:type="pct"/>
            <w:tcBorders>
              <w:tl2br w:val="nil"/>
              <w:tr2bl w:val="nil"/>
            </w:tcBorders>
            <w:noWrap w:val="0"/>
            <w:vAlign w:val="center"/>
          </w:tcPr>
          <w:p w14:paraId="3EB01CD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kern w:val="0"/>
                <w:sz w:val="21"/>
                <w:szCs w:val="21"/>
              </w:rPr>
            </w:pPr>
            <w:r>
              <w:rPr>
                <w:rFonts w:hint="eastAsia" w:ascii="宋体" w:hAnsi="宋体" w:eastAsia="宋体" w:cs="宋体"/>
                <w:b/>
                <w:kern w:val="0"/>
                <w:sz w:val="21"/>
                <w:szCs w:val="21"/>
              </w:rPr>
              <w:t>三</w:t>
            </w:r>
          </w:p>
        </w:tc>
        <w:tc>
          <w:tcPr>
            <w:tcW w:w="4051" w:type="pct"/>
            <w:tcBorders>
              <w:tl2br w:val="nil"/>
              <w:tr2bl w:val="nil"/>
            </w:tcBorders>
            <w:noWrap w:val="0"/>
            <w:vAlign w:val="center"/>
          </w:tcPr>
          <w:p w14:paraId="18BB8AED">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
                <w:kern w:val="0"/>
                <w:sz w:val="21"/>
                <w:szCs w:val="21"/>
              </w:rPr>
            </w:pPr>
            <w:r>
              <w:rPr>
                <w:rFonts w:hint="eastAsia" w:ascii="宋体" w:hAnsi="宋体" w:eastAsia="宋体" w:cs="宋体"/>
                <w:b/>
                <w:kern w:val="0"/>
                <w:sz w:val="21"/>
                <w:szCs w:val="21"/>
              </w:rPr>
              <w:t>售后服务</w:t>
            </w:r>
          </w:p>
        </w:tc>
        <w:tc>
          <w:tcPr>
            <w:tcW w:w="509" w:type="pct"/>
            <w:tcBorders>
              <w:tl2br w:val="nil"/>
              <w:tr2bl w:val="nil"/>
            </w:tcBorders>
            <w:noWrap w:val="0"/>
            <w:vAlign w:val="center"/>
          </w:tcPr>
          <w:p w14:paraId="0ABB041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p>
        </w:tc>
      </w:tr>
      <w:tr w14:paraId="503D4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9" w:type="pct"/>
            <w:tcBorders>
              <w:tl2br w:val="nil"/>
              <w:tr2bl w:val="nil"/>
            </w:tcBorders>
            <w:noWrap w:val="0"/>
            <w:vAlign w:val="center"/>
          </w:tcPr>
          <w:p w14:paraId="5C77425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*1</w:t>
            </w:r>
          </w:p>
        </w:tc>
        <w:tc>
          <w:tcPr>
            <w:tcW w:w="4051" w:type="pct"/>
            <w:tcBorders>
              <w:tl2br w:val="nil"/>
              <w:tr2bl w:val="nil"/>
            </w:tcBorders>
            <w:noWrap w:val="0"/>
            <w:vAlign w:val="center"/>
          </w:tcPr>
          <w:p w14:paraId="70E3042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整机质保期≥</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年，在质保期内每年由维修工程师提供至少</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次的上门维护保养工作</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并根据医院要求提供相应记录</w:t>
            </w:r>
          </w:p>
        </w:tc>
        <w:tc>
          <w:tcPr>
            <w:tcW w:w="509" w:type="pct"/>
            <w:tcBorders>
              <w:tl2br w:val="nil"/>
              <w:tr2bl w:val="nil"/>
            </w:tcBorders>
            <w:noWrap w:val="0"/>
            <w:vAlign w:val="center"/>
          </w:tcPr>
          <w:p w14:paraId="14F1ABE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具备</w:t>
            </w:r>
          </w:p>
        </w:tc>
      </w:tr>
      <w:tr w14:paraId="58B82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9" w:type="pct"/>
            <w:tcBorders>
              <w:tl2br w:val="nil"/>
              <w:tr2bl w:val="nil"/>
            </w:tcBorders>
            <w:noWrap w:val="0"/>
            <w:vAlign w:val="center"/>
          </w:tcPr>
          <w:p w14:paraId="77A14F4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2</w:t>
            </w:r>
          </w:p>
        </w:tc>
        <w:tc>
          <w:tcPr>
            <w:tcW w:w="4051" w:type="pct"/>
            <w:tcBorders>
              <w:tl2br w:val="nil"/>
              <w:tr2bl w:val="nil"/>
            </w:tcBorders>
            <w:noWrap w:val="0"/>
            <w:vAlign w:val="center"/>
          </w:tcPr>
          <w:p w14:paraId="0D462987">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中标后，提供厂家保修承诺</w:t>
            </w:r>
          </w:p>
        </w:tc>
        <w:tc>
          <w:tcPr>
            <w:tcW w:w="509" w:type="pct"/>
            <w:tcBorders>
              <w:tl2br w:val="nil"/>
              <w:tr2bl w:val="nil"/>
            </w:tcBorders>
            <w:noWrap w:val="0"/>
            <w:vAlign w:val="center"/>
          </w:tcPr>
          <w:p w14:paraId="6CC08ED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具备</w:t>
            </w:r>
          </w:p>
        </w:tc>
      </w:tr>
      <w:tr w14:paraId="2615B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9" w:type="pct"/>
            <w:tcBorders>
              <w:tl2br w:val="nil"/>
              <w:tr2bl w:val="nil"/>
            </w:tcBorders>
            <w:noWrap w:val="0"/>
            <w:vAlign w:val="center"/>
          </w:tcPr>
          <w:p w14:paraId="4C242A0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3</w:t>
            </w:r>
          </w:p>
        </w:tc>
        <w:tc>
          <w:tcPr>
            <w:tcW w:w="4051" w:type="pct"/>
            <w:tcBorders>
              <w:tl2br w:val="nil"/>
              <w:tr2bl w:val="nil"/>
            </w:tcBorders>
            <w:noWrap w:val="0"/>
            <w:vAlign w:val="center"/>
          </w:tcPr>
          <w:p w14:paraId="0C480C90">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中标方应对设备操作及维修人员进行操作及维修培训，直至技术人员熟练掌握使用及维修技能为止，提供详细培训记录</w:t>
            </w:r>
          </w:p>
        </w:tc>
        <w:tc>
          <w:tcPr>
            <w:tcW w:w="509" w:type="pct"/>
            <w:tcBorders>
              <w:tl2br w:val="nil"/>
              <w:tr2bl w:val="nil"/>
            </w:tcBorders>
            <w:noWrap w:val="0"/>
            <w:vAlign w:val="center"/>
          </w:tcPr>
          <w:p w14:paraId="02437F2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具备</w:t>
            </w:r>
          </w:p>
        </w:tc>
      </w:tr>
      <w:tr w14:paraId="38299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9" w:type="pct"/>
            <w:tcBorders>
              <w:tl2br w:val="nil"/>
              <w:tr2bl w:val="nil"/>
            </w:tcBorders>
            <w:noWrap w:val="0"/>
            <w:vAlign w:val="center"/>
          </w:tcPr>
          <w:p w14:paraId="42FA88C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4</w:t>
            </w:r>
          </w:p>
        </w:tc>
        <w:tc>
          <w:tcPr>
            <w:tcW w:w="4051" w:type="pct"/>
            <w:tcBorders>
              <w:tl2br w:val="nil"/>
              <w:tr2bl w:val="nil"/>
            </w:tcBorders>
            <w:noWrap w:val="0"/>
            <w:vAlign w:val="center"/>
          </w:tcPr>
          <w:p w14:paraId="2C2955F2">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维修保障：中标方应提供中文说明书、操作手册、详细维修手册、整机线路图、系统安装软件及维修密码，软件终身免费升级</w:t>
            </w:r>
          </w:p>
        </w:tc>
        <w:tc>
          <w:tcPr>
            <w:tcW w:w="509" w:type="pct"/>
            <w:tcBorders>
              <w:tl2br w:val="nil"/>
              <w:tr2bl w:val="nil"/>
            </w:tcBorders>
            <w:noWrap w:val="0"/>
            <w:vAlign w:val="center"/>
          </w:tcPr>
          <w:p w14:paraId="056814F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具备</w:t>
            </w:r>
          </w:p>
        </w:tc>
      </w:tr>
      <w:tr w14:paraId="692F2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9" w:type="pct"/>
            <w:tcBorders>
              <w:tl2br w:val="nil"/>
              <w:tr2bl w:val="nil"/>
            </w:tcBorders>
            <w:noWrap w:val="0"/>
            <w:vAlign w:val="center"/>
          </w:tcPr>
          <w:p w14:paraId="51A2DDF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5</w:t>
            </w:r>
          </w:p>
        </w:tc>
        <w:tc>
          <w:tcPr>
            <w:tcW w:w="4051" w:type="pct"/>
            <w:tcBorders>
              <w:tl2br w:val="nil"/>
              <w:tr2bl w:val="nil"/>
            </w:tcBorders>
            <w:noWrap w:val="0"/>
            <w:vAlign w:val="center"/>
          </w:tcPr>
          <w:p w14:paraId="141E562B">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一个月内非人为质量问题提供换货。设备出现故障时2个小时内响应，6小时内提供维修方案及报价，24小时内到达现场，郑州有常驻工程师，提供工程师姓名及联系方式</w:t>
            </w:r>
          </w:p>
        </w:tc>
        <w:tc>
          <w:tcPr>
            <w:tcW w:w="509" w:type="pct"/>
            <w:tcBorders>
              <w:tl2br w:val="nil"/>
              <w:tr2bl w:val="nil"/>
            </w:tcBorders>
            <w:noWrap w:val="0"/>
            <w:vAlign w:val="center"/>
          </w:tcPr>
          <w:p w14:paraId="60DECE1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具备</w:t>
            </w:r>
          </w:p>
        </w:tc>
      </w:tr>
      <w:tr w14:paraId="50FF6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9" w:type="pct"/>
            <w:tcBorders>
              <w:tl2br w:val="nil"/>
              <w:tr2bl w:val="nil"/>
            </w:tcBorders>
            <w:noWrap w:val="0"/>
            <w:vAlign w:val="center"/>
          </w:tcPr>
          <w:p w14:paraId="1F26857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rPr>
              <w:t>6</w:t>
            </w:r>
          </w:p>
        </w:tc>
        <w:tc>
          <w:tcPr>
            <w:tcW w:w="4051" w:type="pct"/>
            <w:tcBorders>
              <w:tl2br w:val="nil"/>
              <w:tr2bl w:val="nil"/>
            </w:tcBorders>
            <w:noWrap w:val="0"/>
            <w:vAlign w:val="center"/>
          </w:tcPr>
          <w:p w14:paraId="25A4497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到货时间：国产设备合同签订后30日历天内，进口设备合同签订后60日历天内</w:t>
            </w:r>
          </w:p>
        </w:tc>
        <w:tc>
          <w:tcPr>
            <w:tcW w:w="509" w:type="pct"/>
            <w:tcBorders>
              <w:tl2br w:val="nil"/>
              <w:tr2bl w:val="nil"/>
            </w:tcBorders>
            <w:noWrap w:val="0"/>
            <w:vAlign w:val="center"/>
          </w:tcPr>
          <w:p w14:paraId="6AE6589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具备</w:t>
            </w:r>
          </w:p>
        </w:tc>
      </w:tr>
    </w:tbl>
    <w:p w14:paraId="17C3B2B3">
      <w:pPr>
        <w:pStyle w:val="2"/>
        <w:rPr>
          <w:rFonts w:hint="eastAsia" w:ascii="宋体" w:hAnsi="宋体" w:eastAsia="宋体" w:cs="宋体"/>
          <w:sz w:val="21"/>
          <w:szCs w:val="21"/>
          <w:lang w:val="en-US" w:eastAsia="zh-CN"/>
        </w:rPr>
      </w:pPr>
    </w:p>
    <w:p w14:paraId="65A1656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bCs/>
          <w:kern w:val="0"/>
          <w:sz w:val="21"/>
          <w:szCs w:val="21"/>
          <w:lang w:val="en-US" w:eastAsia="zh-CN"/>
        </w:rPr>
      </w:pPr>
      <w:r>
        <w:rPr>
          <w:rFonts w:hint="eastAsia" w:ascii="宋体" w:hAnsi="宋体" w:eastAsia="宋体" w:cs="宋体"/>
          <w:b/>
          <w:bCs/>
          <w:kern w:val="0"/>
          <w:sz w:val="21"/>
          <w:szCs w:val="21"/>
          <w:lang w:val="en-US" w:eastAsia="zh-CN"/>
        </w:rPr>
        <w:br w:type="page"/>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8"/>
        <w:gridCol w:w="6882"/>
        <w:gridCol w:w="892"/>
      </w:tblGrid>
      <w:tr w14:paraId="579B6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5000" w:type="pct"/>
            <w:gridSpan w:val="3"/>
            <w:tcBorders>
              <w:top w:val="nil"/>
              <w:left w:val="nil"/>
              <w:right w:val="nil"/>
            </w:tcBorders>
            <w:noWrap w:val="0"/>
            <w:vAlign w:val="center"/>
          </w:tcPr>
          <w:p w14:paraId="3B563B9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bCs/>
                <w:kern w:val="0"/>
                <w:sz w:val="21"/>
                <w:szCs w:val="21"/>
                <w:lang w:val="en-US" w:eastAsia="zh-CN"/>
              </w:rPr>
            </w:pPr>
            <w:r>
              <w:rPr>
                <w:rFonts w:hint="eastAsia" w:ascii="宋体" w:hAnsi="宋体" w:eastAsia="宋体" w:cs="宋体"/>
                <w:b/>
                <w:bCs/>
                <w:kern w:val="0"/>
                <w:sz w:val="21"/>
                <w:szCs w:val="21"/>
                <w:lang w:val="en-US" w:eastAsia="zh-CN"/>
              </w:rPr>
              <w:t>内镜清洗消毒工作站</w:t>
            </w:r>
          </w:p>
        </w:tc>
      </w:tr>
      <w:tr w14:paraId="1D9CA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39" w:type="pct"/>
            <w:tcBorders>
              <w:tl2br w:val="nil"/>
              <w:tr2bl w:val="nil"/>
            </w:tcBorders>
            <w:noWrap w:val="0"/>
            <w:vAlign w:val="center"/>
          </w:tcPr>
          <w:p w14:paraId="611195B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一</w:t>
            </w:r>
          </w:p>
        </w:tc>
        <w:tc>
          <w:tcPr>
            <w:tcW w:w="4038" w:type="pct"/>
            <w:tcBorders>
              <w:tl2br w:val="nil"/>
              <w:tr2bl w:val="nil"/>
            </w:tcBorders>
            <w:noWrap w:val="0"/>
            <w:vAlign w:val="center"/>
          </w:tcPr>
          <w:p w14:paraId="627A5BDA">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
                <w:bCs/>
                <w:kern w:val="0"/>
                <w:sz w:val="21"/>
                <w:szCs w:val="21"/>
              </w:rPr>
            </w:pPr>
            <w:r>
              <w:rPr>
                <w:rFonts w:hint="eastAsia" w:ascii="宋体" w:hAnsi="宋体" w:eastAsia="宋体" w:cs="宋体"/>
                <w:b/>
                <w:bCs/>
                <w:kern w:val="0"/>
                <w:sz w:val="21"/>
                <w:szCs w:val="21"/>
              </w:rPr>
              <w:t>总体要求</w:t>
            </w:r>
          </w:p>
        </w:tc>
        <w:tc>
          <w:tcPr>
            <w:tcW w:w="522" w:type="pct"/>
            <w:tcBorders>
              <w:tl2br w:val="nil"/>
              <w:tr2bl w:val="nil"/>
            </w:tcBorders>
            <w:noWrap w:val="0"/>
            <w:vAlign w:val="center"/>
          </w:tcPr>
          <w:p w14:paraId="4BA7358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　</w:t>
            </w:r>
          </w:p>
        </w:tc>
      </w:tr>
      <w:tr w14:paraId="0A901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39" w:type="pct"/>
            <w:tcBorders>
              <w:tl2br w:val="nil"/>
              <w:tr2bl w:val="nil"/>
            </w:tcBorders>
            <w:noWrap w:val="0"/>
            <w:vAlign w:val="center"/>
          </w:tcPr>
          <w:p w14:paraId="4046A78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1</w:t>
            </w:r>
          </w:p>
        </w:tc>
        <w:tc>
          <w:tcPr>
            <w:tcW w:w="4038" w:type="pct"/>
            <w:tcBorders>
              <w:tl2br w:val="nil"/>
              <w:tr2bl w:val="nil"/>
            </w:tcBorders>
            <w:noWrap w:val="0"/>
            <w:vAlign w:val="center"/>
          </w:tcPr>
          <w:p w14:paraId="5CC3DD46">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满足医院要求，凡涉及设备安装及施工由中标方负责，按照医院要求提供交钥匙工程</w:t>
            </w:r>
          </w:p>
        </w:tc>
        <w:tc>
          <w:tcPr>
            <w:tcW w:w="522" w:type="pct"/>
            <w:tcBorders>
              <w:tl2br w:val="nil"/>
              <w:tr2bl w:val="nil"/>
            </w:tcBorders>
            <w:noWrap w:val="0"/>
            <w:vAlign w:val="center"/>
          </w:tcPr>
          <w:p w14:paraId="3D9F5B2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2F444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1D23C81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2</w:t>
            </w:r>
          </w:p>
        </w:tc>
        <w:tc>
          <w:tcPr>
            <w:tcW w:w="4038" w:type="pct"/>
            <w:tcBorders>
              <w:tl2br w:val="nil"/>
              <w:tr2bl w:val="nil"/>
            </w:tcBorders>
            <w:noWrap w:val="0"/>
            <w:vAlign w:val="center"/>
          </w:tcPr>
          <w:p w14:paraId="79893F9A">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投标时要求提供投标产品注册</w:t>
            </w:r>
            <w:r>
              <w:rPr>
                <w:rFonts w:hint="eastAsia" w:ascii="宋体" w:hAnsi="宋体" w:eastAsia="宋体" w:cs="宋体"/>
                <w:color w:val="000000"/>
                <w:kern w:val="0"/>
                <w:sz w:val="21"/>
                <w:szCs w:val="21"/>
                <w:lang w:val="en-US" w:eastAsia="zh-CN"/>
              </w:rPr>
              <w:t>所用</w:t>
            </w:r>
            <w:r>
              <w:rPr>
                <w:rFonts w:hint="eastAsia" w:ascii="宋体" w:hAnsi="宋体" w:eastAsia="宋体" w:cs="宋体"/>
                <w:color w:val="000000"/>
                <w:kern w:val="0"/>
                <w:sz w:val="21"/>
                <w:szCs w:val="21"/>
              </w:rPr>
              <w:t>检验报告、技术参数表（datasheet）及产品彩页</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lang w:val="en-US" w:eastAsia="zh-CN"/>
              </w:rPr>
              <w:t>说明书</w:t>
            </w:r>
          </w:p>
        </w:tc>
        <w:tc>
          <w:tcPr>
            <w:tcW w:w="522" w:type="pct"/>
            <w:tcBorders>
              <w:tl2br w:val="nil"/>
              <w:tr2bl w:val="nil"/>
            </w:tcBorders>
            <w:noWrap w:val="0"/>
            <w:vAlign w:val="center"/>
          </w:tcPr>
          <w:p w14:paraId="7A45528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53E14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39" w:type="pct"/>
            <w:tcBorders>
              <w:tl2br w:val="nil"/>
              <w:tr2bl w:val="nil"/>
            </w:tcBorders>
            <w:noWrap w:val="0"/>
            <w:vAlign w:val="center"/>
          </w:tcPr>
          <w:p w14:paraId="231659F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*3</w:t>
            </w:r>
          </w:p>
        </w:tc>
        <w:tc>
          <w:tcPr>
            <w:tcW w:w="4038" w:type="pct"/>
            <w:tcBorders>
              <w:tl2br w:val="nil"/>
              <w:tr2bl w:val="nil"/>
            </w:tcBorders>
            <w:noWrap w:val="0"/>
            <w:vAlign w:val="center"/>
          </w:tcPr>
          <w:p w14:paraId="0A486915">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提供</w:t>
            </w:r>
            <w:r>
              <w:rPr>
                <w:rFonts w:hint="eastAsia" w:ascii="宋体" w:hAnsi="宋体" w:eastAsia="宋体" w:cs="宋体"/>
                <w:color w:val="000000"/>
                <w:kern w:val="0"/>
                <w:sz w:val="21"/>
                <w:szCs w:val="21"/>
                <w:lang w:val="en-US" w:eastAsia="zh-CN"/>
              </w:rPr>
              <w:t>所投产品</w:t>
            </w:r>
            <w:r>
              <w:rPr>
                <w:rFonts w:hint="eastAsia" w:ascii="宋体" w:hAnsi="宋体" w:eastAsia="宋体" w:cs="宋体"/>
                <w:color w:val="000000"/>
                <w:kern w:val="0"/>
                <w:sz w:val="21"/>
                <w:szCs w:val="21"/>
              </w:rPr>
              <w:t>医疗器械注册证</w:t>
            </w:r>
          </w:p>
        </w:tc>
        <w:tc>
          <w:tcPr>
            <w:tcW w:w="522" w:type="pct"/>
            <w:tcBorders>
              <w:tl2br w:val="nil"/>
              <w:tr2bl w:val="nil"/>
            </w:tcBorders>
            <w:noWrap w:val="0"/>
            <w:vAlign w:val="center"/>
          </w:tcPr>
          <w:p w14:paraId="459DC91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138DB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59ED762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4</w:t>
            </w:r>
          </w:p>
        </w:tc>
        <w:tc>
          <w:tcPr>
            <w:tcW w:w="4038" w:type="pct"/>
            <w:tcBorders>
              <w:tl2br w:val="nil"/>
              <w:tr2bl w:val="nil"/>
            </w:tcBorders>
            <w:noWrap w:val="0"/>
            <w:vAlign w:val="center"/>
          </w:tcPr>
          <w:p w14:paraId="222798C7">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仪器配备所有软件使用最新版本且终身免费升级，能与我院各信息系统无缝对接</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端口免费开放</w:t>
            </w:r>
            <w:r>
              <w:rPr>
                <w:rFonts w:hint="eastAsia" w:ascii="宋体" w:hAnsi="宋体" w:eastAsia="宋体" w:cs="宋体"/>
                <w:color w:val="000000"/>
                <w:kern w:val="0"/>
                <w:sz w:val="21"/>
                <w:szCs w:val="21"/>
                <w:lang w:val="en-US" w:eastAsia="zh-CN"/>
              </w:rPr>
              <w:t>和连接</w:t>
            </w:r>
          </w:p>
        </w:tc>
        <w:tc>
          <w:tcPr>
            <w:tcW w:w="522" w:type="pct"/>
            <w:tcBorders>
              <w:tl2br w:val="nil"/>
              <w:tr2bl w:val="nil"/>
            </w:tcBorders>
            <w:noWrap w:val="0"/>
            <w:vAlign w:val="center"/>
          </w:tcPr>
          <w:p w14:paraId="17E0226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11736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39" w:type="pct"/>
            <w:tcBorders>
              <w:tl2br w:val="nil"/>
              <w:tr2bl w:val="nil"/>
            </w:tcBorders>
            <w:noWrap w:val="0"/>
            <w:vAlign w:val="center"/>
          </w:tcPr>
          <w:p w14:paraId="15E8C7A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5</w:t>
            </w:r>
          </w:p>
        </w:tc>
        <w:tc>
          <w:tcPr>
            <w:tcW w:w="4038" w:type="pct"/>
            <w:tcBorders>
              <w:tl2br w:val="nil"/>
              <w:tr2bl w:val="nil"/>
            </w:tcBorders>
            <w:noWrap w:val="0"/>
            <w:vAlign w:val="center"/>
          </w:tcPr>
          <w:p w14:paraId="3339CC70">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所有项目必须满足现今主流设备的需求，并能根据实际情况以及用户的要求进行及时做出硬件上的调整并负责做好相应设备的安装</w:t>
            </w:r>
          </w:p>
        </w:tc>
        <w:tc>
          <w:tcPr>
            <w:tcW w:w="522" w:type="pct"/>
            <w:tcBorders>
              <w:tl2br w:val="nil"/>
              <w:tr2bl w:val="nil"/>
            </w:tcBorders>
            <w:noWrap w:val="0"/>
            <w:vAlign w:val="center"/>
          </w:tcPr>
          <w:p w14:paraId="593B88E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71B1C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39" w:type="pct"/>
            <w:tcBorders>
              <w:tl2br w:val="nil"/>
              <w:tr2bl w:val="nil"/>
            </w:tcBorders>
            <w:noWrap w:val="0"/>
            <w:vAlign w:val="center"/>
          </w:tcPr>
          <w:p w14:paraId="289B548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6</w:t>
            </w:r>
          </w:p>
        </w:tc>
        <w:tc>
          <w:tcPr>
            <w:tcW w:w="4038" w:type="pct"/>
            <w:tcBorders>
              <w:tl2br w:val="nil"/>
              <w:tr2bl w:val="nil"/>
            </w:tcBorders>
            <w:noWrap w:val="0"/>
            <w:vAlign w:val="center"/>
          </w:tcPr>
          <w:p w14:paraId="6A394556">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满足安装场地要求</w:t>
            </w:r>
          </w:p>
        </w:tc>
        <w:tc>
          <w:tcPr>
            <w:tcW w:w="522" w:type="pct"/>
            <w:tcBorders>
              <w:tl2br w:val="nil"/>
              <w:tr2bl w:val="nil"/>
            </w:tcBorders>
            <w:noWrap w:val="0"/>
            <w:vAlign w:val="center"/>
          </w:tcPr>
          <w:p w14:paraId="02EF354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0198D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39" w:type="pct"/>
            <w:tcBorders>
              <w:tl2br w:val="nil"/>
              <w:tr2bl w:val="nil"/>
            </w:tcBorders>
            <w:noWrap w:val="0"/>
            <w:vAlign w:val="center"/>
          </w:tcPr>
          <w:p w14:paraId="07730CAB">
            <w:pPr>
              <w:keepNext w:val="0"/>
              <w:keepLines w:val="0"/>
              <w:widowControl/>
              <w:suppressLineNumbers w:val="0"/>
              <w:adjustRightInd w:val="0"/>
              <w:snapToGrid w:val="0"/>
              <w:spacing w:before="0" w:beforeAutospacing="0" w:after="0" w:afterAutospacing="0" w:line="240" w:lineRule="atLeast"/>
              <w:ind w:left="0" w:right="0"/>
              <w:jc w:val="center"/>
              <w:textAlignment w:val="center"/>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rPr>
              <w:t>7</w:t>
            </w:r>
          </w:p>
        </w:tc>
        <w:tc>
          <w:tcPr>
            <w:tcW w:w="4038" w:type="pct"/>
            <w:tcBorders>
              <w:bottom w:val="single" w:color="auto" w:sz="4" w:space="0"/>
              <w:tl2br w:val="nil"/>
              <w:tr2bl w:val="nil"/>
            </w:tcBorders>
            <w:noWrap w:val="0"/>
            <w:vAlign w:val="center"/>
          </w:tcPr>
          <w:p w14:paraId="73F4FE46">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rPr>
              <w:t>数量</w:t>
            </w:r>
          </w:p>
        </w:tc>
        <w:tc>
          <w:tcPr>
            <w:tcW w:w="522" w:type="pct"/>
            <w:tcBorders>
              <w:tl2br w:val="nil"/>
              <w:tr2bl w:val="nil"/>
            </w:tcBorders>
            <w:noWrap w:val="0"/>
            <w:vAlign w:val="center"/>
          </w:tcPr>
          <w:p w14:paraId="6F0B2A7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highlight w:val="none"/>
                <w:lang w:val="en-US" w:eastAsia="zh-CN"/>
              </w:rPr>
              <w:t>2</w:t>
            </w:r>
            <w:r>
              <w:rPr>
                <w:rFonts w:hint="eastAsia" w:ascii="宋体" w:hAnsi="宋体" w:eastAsia="宋体" w:cs="宋体"/>
                <w:kern w:val="0"/>
                <w:sz w:val="21"/>
                <w:szCs w:val="21"/>
                <w:highlight w:val="none"/>
                <w:lang w:eastAsia="zh-CN"/>
              </w:rPr>
              <w:t>套</w:t>
            </w:r>
          </w:p>
        </w:tc>
      </w:tr>
      <w:tr w14:paraId="2B9D5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17935B0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kern w:val="0"/>
                <w:sz w:val="21"/>
                <w:szCs w:val="21"/>
              </w:rPr>
            </w:pPr>
            <w:r>
              <w:rPr>
                <w:rFonts w:hint="eastAsia" w:ascii="宋体" w:hAnsi="宋体" w:eastAsia="宋体" w:cs="宋体"/>
                <w:b/>
                <w:kern w:val="0"/>
                <w:sz w:val="21"/>
                <w:szCs w:val="21"/>
              </w:rPr>
              <w:t>二</w:t>
            </w:r>
          </w:p>
        </w:tc>
        <w:tc>
          <w:tcPr>
            <w:tcW w:w="4038" w:type="pct"/>
            <w:tcBorders>
              <w:tl2br w:val="nil"/>
              <w:tr2bl w:val="nil"/>
            </w:tcBorders>
            <w:noWrap w:val="0"/>
            <w:vAlign w:val="center"/>
          </w:tcPr>
          <w:p w14:paraId="00B0AFE1">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
                <w:kern w:val="0"/>
                <w:sz w:val="21"/>
                <w:szCs w:val="21"/>
              </w:rPr>
            </w:pPr>
            <w:r>
              <w:rPr>
                <w:rFonts w:hint="eastAsia" w:ascii="宋体" w:hAnsi="宋体" w:eastAsia="宋体" w:cs="宋体"/>
                <w:b/>
                <w:kern w:val="0"/>
                <w:sz w:val="21"/>
                <w:szCs w:val="21"/>
              </w:rPr>
              <w:t>技术要求</w:t>
            </w:r>
          </w:p>
        </w:tc>
        <w:tc>
          <w:tcPr>
            <w:tcW w:w="522" w:type="pct"/>
            <w:tcBorders>
              <w:tl2br w:val="nil"/>
              <w:tr2bl w:val="nil"/>
            </w:tcBorders>
            <w:noWrap w:val="0"/>
            <w:vAlign w:val="center"/>
          </w:tcPr>
          <w:p w14:paraId="54016FA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　</w:t>
            </w:r>
          </w:p>
        </w:tc>
      </w:tr>
      <w:tr w14:paraId="18ED7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2AF0657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w:t>
            </w:r>
          </w:p>
        </w:tc>
        <w:tc>
          <w:tcPr>
            <w:tcW w:w="4038" w:type="pct"/>
            <w:tcBorders>
              <w:tl2br w:val="nil"/>
              <w:tr2bl w:val="nil"/>
            </w:tcBorders>
            <w:noWrap w:val="0"/>
            <w:vAlign w:val="center"/>
          </w:tcPr>
          <w:p w14:paraId="632669E0">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用于医院软式内镜（支气管镜等）的清洗消毒,可以根据医院的场地和实际需求进行现场设计，实现对软式内镜全面彻底的清洗消毒工作</w:t>
            </w:r>
          </w:p>
        </w:tc>
        <w:tc>
          <w:tcPr>
            <w:tcW w:w="522" w:type="pct"/>
            <w:tcBorders>
              <w:tl2br w:val="nil"/>
              <w:tr2bl w:val="nil"/>
            </w:tcBorders>
            <w:noWrap w:val="0"/>
            <w:vAlign w:val="center"/>
          </w:tcPr>
          <w:p w14:paraId="7AAD26E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0E0FE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1F6D953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2</w:t>
            </w:r>
          </w:p>
        </w:tc>
        <w:tc>
          <w:tcPr>
            <w:tcW w:w="4038" w:type="pct"/>
            <w:tcBorders>
              <w:tl2br w:val="nil"/>
              <w:tr2bl w:val="nil"/>
            </w:tcBorders>
            <w:noWrap w:val="0"/>
            <w:vAlign w:val="center"/>
          </w:tcPr>
          <w:p w14:paraId="3953B566">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设备整体高度≥1800mm</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无锋角，无接缝，细菌附着率低、抗菌抗渗透性优异，表面光亮平滑、耐磨、耐酸碱、易清洗，损伤后容易修复、寿命长，不变色不变脆，对人体无毒性。板材不得含有对人体有害的甲醛、金属特定元素、邻苯二甲酸</w:t>
            </w:r>
            <w:r>
              <w:rPr>
                <w:rFonts w:hint="eastAsia" w:ascii="宋体" w:hAnsi="宋体" w:eastAsia="宋体" w:cs="宋体"/>
                <w:color w:val="000000"/>
                <w:kern w:val="0"/>
                <w:sz w:val="21"/>
                <w:szCs w:val="21"/>
                <w:lang w:eastAsia="zh-CN"/>
              </w:rPr>
              <w:t>酯</w:t>
            </w:r>
            <w:r>
              <w:rPr>
                <w:rFonts w:hint="eastAsia" w:ascii="宋体" w:hAnsi="宋体" w:eastAsia="宋体" w:cs="宋体"/>
                <w:color w:val="000000"/>
                <w:kern w:val="0"/>
                <w:sz w:val="21"/>
                <w:szCs w:val="21"/>
              </w:rPr>
              <w:t>（盐）、</w:t>
            </w:r>
            <w:r>
              <w:rPr>
                <w:rFonts w:hint="eastAsia" w:ascii="宋体" w:hAnsi="宋体" w:eastAsia="宋体" w:cs="宋体"/>
                <w:color w:val="000000"/>
                <w:kern w:val="0"/>
                <w:sz w:val="21"/>
                <w:szCs w:val="21"/>
                <w:lang w:eastAsia="zh-CN"/>
              </w:rPr>
              <w:t>多环芳烃</w:t>
            </w:r>
            <w:r>
              <w:rPr>
                <w:rFonts w:hint="eastAsia" w:ascii="宋体" w:hAnsi="宋体" w:eastAsia="宋体" w:cs="宋体"/>
                <w:color w:val="000000"/>
                <w:kern w:val="0"/>
                <w:sz w:val="21"/>
                <w:szCs w:val="21"/>
              </w:rPr>
              <w:t>等有害物质，并且能够耐酸碱腐蚀</w:t>
            </w:r>
          </w:p>
        </w:tc>
        <w:tc>
          <w:tcPr>
            <w:tcW w:w="522" w:type="pct"/>
            <w:tcBorders>
              <w:tl2br w:val="nil"/>
              <w:tr2bl w:val="nil"/>
            </w:tcBorders>
            <w:noWrap w:val="0"/>
            <w:vAlign w:val="center"/>
          </w:tcPr>
          <w:p w14:paraId="7AB7098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7ABCE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49476B6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3</w:t>
            </w:r>
          </w:p>
        </w:tc>
        <w:tc>
          <w:tcPr>
            <w:tcW w:w="4038" w:type="pct"/>
            <w:tcBorders>
              <w:tl2br w:val="nil"/>
              <w:tr2bl w:val="nil"/>
            </w:tcBorders>
            <w:noWrap w:val="0"/>
            <w:vAlign w:val="center"/>
          </w:tcPr>
          <w:p w14:paraId="51B4462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功能背板</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背板颜色与槽体颜色相同，与灌流管路颜色区分开（提供实物照片证明）。</w:t>
            </w:r>
            <w:r>
              <w:rPr>
                <w:rFonts w:hint="eastAsia" w:ascii="宋体" w:hAnsi="宋体" w:eastAsia="宋体" w:cs="宋体"/>
                <w:color w:val="000000"/>
                <w:kern w:val="0"/>
                <w:sz w:val="21"/>
                <w:szCs w:val="21"/>
                <w:lang w:eastAsia="zh-CN"/>
              </w:rPr>
              <w:t>背板</w:t>
            </w:r>
            <w:r>
              <w:rPr>
                <w:rFonts w:hint="eastAsia" w:ascii="宋体" w:hAnsi="宋体" w:eastAsia="宋体" w:cs="宋体"/>
                <w:color w:val="000000"/>
                <w:kern w:val="0"/>
                <w:sz w:val="21"/>
                <w:szCs w:val="21"/>
              </w:rPr>
              <w:t>顶部采用掀盖设计，有储物柜；并且安装LED照明光源，储物柜材质非不锈钢材质，防止消毒擦拭出现腐蚀问题</w:t>
            </w:r>
          </w:p>
        </w:tc>
        <w:tc>
          <w:tcPr>
            <w:tcW w:w="522" w:type="pct"/>
            <w:tcBorders>
              <w:tl2br w:val="nil"/>
              <w:tr2bl w:val="nil"/>
            </w:tcBorders>
            <w:noWrap w:val="0"/>
            <w:vAlign w:val="center"/>
          </w:tcPr>
          <w:p w14:paraId="1B5D2B3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6B6C9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3AAF845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4</w:t>
            </w:r>
          </w:p>
        </w:tc>
        <w:tc>
          <w:tcPr>
            <w:tcW w:w="4038" w:type="pct"/>
            <w:tcBorders>
              <w:tl2br w:val="nil"/>
              <w:tr2bl w:val="nil"/>
            </w:tcBorders>
            <w:noWrap w:val="0"/>
            <w:vAlign w:val="center"/>
          </w:tcPr>
          <w:p w14:paraId="7422582A">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多功能自动控制器</w:t>
            </w:r>
          </w:p>
        </w:tc>
        <w:tc>
          <w:tcPr>
            <w:tcW w:w="522" w:type="pct"/>
            <w:tcBorders>
              <w:tl2br w:val="nil"/>
              <w:tr2bl w:val="nil"/>
            </w:tcBorders>
            <w:noWrap w:val="0"/>
            <w:vAlign w:val="center"/>
          </w:tcPr>
          <w:p w14:paraId="1AE1FB9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1B46B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5CCC779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4.1</w:t>
            </w:r>
          </w:p>
        </w:tc>
        <w:tc>
          <w:tcPr>
            <w:tcW w:w="4038" w:type="pct"/>
            <w:tcBorders>
              <w:tl2br w:val="nil"/>
              <w:tr2bl w:val="nil"/>
            </w:tcBorders>
            <w:noWrap w:val="0"/>
            <w:vAlign w:val="center"/>
          </w:tcPr>
          <w:p w14:paraId="7279DD73">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全自动一次性完成注液、注气、吸引、计时四个环节。</w:t>
            </w:r>
            <w:r>
              <w:rPr>
                <w:rFonts w:hint="eastAsia" w:ascii="宋体" w:hAnsi="宋体" w:eastAsia="宋体" w:cs="宋体"/>
                <w:color w:val="000000"/>
                <w:kern w:val="0"/>
                <w:sz w:val="21"/>
                <w:szCs w:val="21"/>
              </w:rPr>
              <w:t>电压</w:t>
            </w:r>
            <w:r>
              <w:rPr>
                <w:rFonts w:hint="eastAsia" w:ascii="宋体" w:hAnsi="宋体" w:eastAsia="宋体" w:cs="宋体"/>
                <w:color w:val="000000"/>
                <w:kern w:val="0"/>
                <w:sz w:val="21"/>
                <w:szCs w:val="21"/>
                <w:lang w:val="en-US" w:eastAsia="zh-CN"/>
              </w:rPr>
              <w:t>≤36</w:t>
            </w:r>
            <w:r>
              <w:rPr>
                <w:rFonts w:hint="eastAsia" w:ascii="宋体" w:hAnsi="宋体" w:eastAsia="宋体" w:cs="宋体"/>
                <w:color w:val="000000"/>
                <w:kern w:val="0"/>
                <w:sz w:val="21"/>
                <w:szCs w:val="21"/>
              </w:rPr>
              <w:t>V，压力0.2～0.3MPa，循环水量</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1.7L/min，注气压力</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0.16MPa</w:t>
            </w:r>
          </w:p>
        </w:tc>
        <w:tc>
          <w:tcPr>
            <w:tcW w:w="522" w:type="pct"/>
            <w:tcBorders>
              <w:tl2br w:val="nil"/>
              <w:tr2bl w:val="nil"/>
            </w:tcBorders>
            <w:noWrap w:val="0"/>
            <w:vAlign w:val="center"/>
          </w:tcPr>
          <w:p w14:paraId="3AB43AC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54846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117A31C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4.2</w:t>
            </w:r>
          </w:p>
        </w:tc>
        <w:tc>
          <w:tcPr>
            <w:tcW w:w="4038" w:type="pct"/>
            <w:tcBorders>
              <w:tl2br w:val="nil"/>
              <w:tr2bl w:val="nil"/>
            </w:tcBorders>
            <w:noWrap w:val="0"/>
            <w:vAlign w:val="center"/>
          </w:tcPr>
          <w:p w14:paraId="1A430DBF">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w:t>
            </w:r>
            <w:r>
              <w:rPr>
                <w:rFonts w:hint="eastAsia" w:ascii="宋体" w:hAnsi="宋体" w:eastAsia="宋体" w:cs="宋体"/>
                <w:color w:val="000000"/>
                <w:kern w:val="0"/>
                <w:sz w:val="21"/>
                <w:szCs w:val="21"/>
                <w:lang w:val="en-US" w:eastAsia="zh-CN"/>
              </w:rPr>
              <w:t>6</w:t>
            </w:r>
            <w:r>
              <w:rPr>
                <w:rFonts w:hint="eastAsia" w:ascii="宋体" w:hAnsi="宋体" w:eastAsia="宋体" w:cs="宋体"/>
                <w:color w:val="000000"/>
                <w:kern w:val="0"/>
                <w:sz w:val="21"/>
                <w:szCs w:val="21"/>
              </w:rPr>
              <w:t>寸液晶彩色全触摸操作显示屏，显示、操作、控制自动灌流器运行</w:t>
            </w:r>
          </w:p>
        </w:tc>
        <w:tc>
          <w:tcPr>
            <w:tcW w:w="522" w:type="pct"/>
            <w:tcBorders>
              <w:tl2br w:val="nil"/>
              <w:tr2bl w:val="nil"/>
            </w:tcBorders>
            <w:noWrap w:val="0"/>
            <w:vAlign w:val="center"/>
          </w:tcPr>
          <w:p w14:paraId="08EE0B2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3EAF8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518F7DA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4.3</w:t>
            </w:r>
          </w:p>
        </w:tc>
        <w:tc>
          <w:tcPr>
            <w:tcW w:w="4038" w:type="pct"/>
            <w:tcBorders>
              <w:tl2br w:val="nil"/>
              <w:tr2bl w:val="nil"/>
            </w:tcBorders>
            <w:noWrap w:val="0"/>
            <w:vAlign w:val="center"/>
          </w:tcPr>
          <w:p w14:paraId="7B3CA6F3">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全触摸控制按键，控制每槽实际操作流程，按照屏幕提示进行清洗，并具备对多条内镜分别定时、倒计时功能</w:t>
            </w:r>
          </w:p>
        </w:tc>
        <w:tc>
          <w:tcPr>
            <w:tcW w:w="522" w:type="pct"/>
            <w:tcBorders>
              <w:tl2br w:val="nil"/>
              <w:tr2bl w:val="nil"/>
            </w:tcBorders>
            <w:noWrap w:val="0"/>
            <w:vAlign w:val="center"/>
          </w:tcPr>
          <w:p w14:paraId="365B930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46E93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39" w:type="pct"/>
            <w:tcBorders>
              <w:tl2br w:val="nil"/>
              <w:tr2bl w:val="nil"/>
            </w:tcBorders>
            <w:noWrap w:val="0"/>
            <w:vAlign w:val="center"/>
          </w:tcPr>
          <w:p w14:paraId="7B878F9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6</w:t>
            </w:r>
          </w:p>
        </w:tc>
        <w:tc>
          <w:tcPr>
            <w:tcW w:w="4038" w:type="pct"/>
            <w:tcBorders>
              <w:tl2br w:val="nil"/>
              <w:tr2bl w:val="nil"/>
            </w:tcBorders>
            <w:noWrap w:val="0"/>
            <w:vAlign w:val="center"/>
          </w:tcPr>
          <w:p w14:paraId="6C65C050">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rPr>
              <w:t xml:space="preserve">管路                                                                 </w:t>
            </w:r>
          </w:p>
        </w:tc>
        <w:tc>
          <w:tcPr>
            <w:tcW w:w="522" w:type="pct"/>
            <w:tcBorders>
              <w:tl2br w:val="nil"/>
              <w:tr2bl w:val="nil"/>
            </w:tcBorders>
            <w:noWrap w:val="0"/>
            <w:vAlign w:val="center"/>
          </w:tcPr>
          <w:p w14:paraId="7EFDBA8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38FC9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3ED8E39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6.1</w:t>
            </w:r>
          </w:p>
        </w:tc>
        <w:tc>
          <w:tcPr>
            <w:tcW w:w="4038" w:type="pct"/>
            <w:tcBorders>
              <w:tl2br w:val="nil"/>
              <w:tr2bl w:val="nil"/>
            </w:tcBorders>
            <w:noWrap w:val="0"/>
            <w:vAlign w:val="center"/>
          </w:tcPr>
          <w:p w14:paraId="63F157F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rPr>
              <w:t>供水管路</w:t>
            </w: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rPr>
              <w:t>优质PP-R冷、热水管材和管件，无毒、无锈蚀、永不结垢、不滋生细菌、流速快；管材、管件完全熔为一体</w:t>
            </w: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rPr>
              <w:t>绿色环保产品</w:t>
            </w:r>
          </w:p>
        </w:tc>
        <w:tc>
          <w:tcPr>
            <w:tcW w:w="522" w:type="pct"/>
            <w:tcBorders>
              <w:tl2br w:val="nil"/>
              <w:tr2bl w:val="nil"/>
            </w:tcBorders>
            <w:noWrap w:val="0"/>
            <w:vAlign w:val="center"/>
          </w:tcPr>
          <w:p w14:paraId="2C797DA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653AF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2861AC7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6.2</w:t>
            </w:r>
          </w:p>
        </w:tc>
        <w:tc>
          <w:tcPr>
            <w:tcW w:w="4038" w:type="pct"/>
            <w:tcBorders>
              <w:tl2br w:val="nil"/>
              <w:tr2bl w:val="nil"/>
            </w:tcBorders>
            <w:noWrap w:val="0"/>
            <w:vAlign w:val="center"/>
          </w:tcPr>
          <w:p w14:paraId="2A5B92EA">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rPr>
              <w:t>排水管路</w:t>
            </w: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rPr>
              <w:t>优质PVC-U排水管材和管件，无毒、无锈蚀、永不结垢、不滋生细菌、流速快；管材、管件完全</w:t>
            </w:r>
            <w:r>
              <w:rPr>
                <w:rFonts w:hint="eastAsia" w:ascii="宋体" w:hAnsi="宋体" w:eastAsia="宋体" w:cs="宋体"/>
                <w:color w:val="000000"/>
                <w:kern w:val="0"/>
                <w:sz w:val="21"/>
                <w:szCs w:val="21"/>
                <w:highlight w:val="none"/>
                <w:lang w:eastAsia="zh-CN"/>
              </w:rPr>
              <w:t>融为一体</w:t>
            </w:r>
            <w:r>
              <w:rPr>
                <w:rFonts w:hint="eastAsia" w:ascii="宋体" w:hAnsi="宋体" w:eastAsia="宋体" w:cs="宋体"/>
                <w:color w:val="000000"/>
                <w:kern w:val="0"/>
                <w:sz w:val="21"/>
                <w:szCs w:val="21"/>
                <w:highlight w:val="none"/>
              </w:rPr>
              <w:t>，管材和管件高柔韧度</w:t>
            </w: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rPr>
              <w:t>绿色环保产品</w:t>
            </w:r>
          </w:p>
        </w:tc>
        <w:tc>
          <w:tcPr>
            <w:tcW w:w="522" w:type="pct"/>
            <w:tcBorders>
              <w:tl2br w:val="nil"/>
              <w:tr2bl w:val="nil"/>
            </w:tcBorders>
            <w:noWrap w:val="0"/>
            <w:vAlign w:val="center"/>
          </w:tcPr>
          <w:p w14:paraId="13E62F6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0E519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67EF402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#7</w:t>
            </w:r>
          </w:p>
        </w:tc>
        <w:tc>
          <w:tcPr>
            <w:tcW w:w="4038" w:type="pct"/>
            <w:tcBorders>
              <w:tl2br w:val="nil"/>
              <w:tr2bl w:val="nil"/>
            </w:tcBorders>
            <w:noWrap w:val="0"/>
            <w:vAlign w:val="center"/>
          </w:tcPr>
          <w:p w14:paraId="49D1DFE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末洗槽水质过滤器：过滤型水处理器为0.2μm分级高精度超微过滤</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流量≥0.3T/h，可更换滤芯，末洗槽水质细菌数≤10CFU/100ML</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配备消毒型过滤器，过滤器上的特殊材料能杀灭水中细菌和病毒，请提供详细说明</w:t>
            </w:r>
            <w:r>
              <w:rPr>
                <w:rFonts w:hint="eastAsia" w:ascii="宋体" w:hAnsi="宋体" w:eastAsia="宋体" w:cs="宋体"/>
                <w:color w:val="000000"/>
                <w:kern w:val="0"/>
                <w:sz w:val="21"/>
                <w:szCs w:val="21"/>
                <w:lang w:eastAsia="zh-CN"/>
              </w:rPr>
              <w:t>。</w:t>
            </w:r>
          </w:p>
        </w:tc>
        <w:tc>
          <w:tcPr>
            <w:tcW w:w="522" w:type="pct"/>
            <w:tcBorders>
              <w:tl2br w:val="nil"/>
              <w:tr2bl w:val="nil"/>
            </w:tcBorders>
            <w:noWrap w:val="0"/>
            <w:vAlign w:val="center"/>
          </w:tcPr>
          <w:p w14:paraId="2F34FE1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771FC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0FFA449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8</w:t>
            </w:r>
          </w:p>
        </w:tc>
        <w:tc>
          <w:tcPr>
            <w:tcW w:w="4038" w:type="pct"/>
            <w:tcBorders>
              <w:tl2br w:val="nil"/>
              <w:tr2bl w:val="nil"/>
            </w:tcBorders>
            <w:noWrap w:val="0"/>
            <w:vAlign w:val="center"/>
          </w:tcPr>
          <w:p w14:paraId="27CCB730">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不锈钢水龙头：国内知名厂家的全优质SUS304不锈钢材质水龙头，陶瓷阀芯和出水嘴的起泡器过滤件，过滤网孔径≤250µm(≥60目)，360度旋转式设计，有冷热水接口，冷热水开关独立控制，流量≥0.2L/s，多层防腐防锈处理，镀层按GB/T 10125经过24h酸性盐雾试验后，达到标准中10级的要求，可承受强酸强碱环境的使用；全304#优质高压编织供水软管及管件</w:t>
            </w:r>
          </w:p>
        </w:tc>
        <w:tc>
          <w:tcPr>
            <w:tcW w:w="522" w:type="pct"/>
            <w:tcBorders>
              <w:tl2br w:val="nil"/>
              <w:tr2bl w:val="nil"/>
            </w:tcBorders>
            <w:noWrap w:val="0"/>
            <w:vAlign w:val="center"/>
          </w:tcPr>
          <w:p w14:paraId="38E2CDE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60ADE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4BF211E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9</w:t>
            </w:r>
          </w:p>
        </w:tc>
        <w:tc>
          <w:tcPr>
            <w:tcW w:w="4038" w:type="pct"/>
            <w:tcBorders>
              <w:tl2br w:val="nil"/>
              <w:tr2bl w:val="nil"/>
            </w:tcBorders>
            <w:noWrap w:val="0"/>
            <w:vAlign w:val="center"/>
          </w:tcPr>
          <w:p w14:paraId="29746BCF">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医用低噪音无油空压机</w:t>
            </w:r>
          </w:p>
        </w:tc>
        <w:tc>
          <w:tcPr>
            <w:tcW w:w="522" w:type="pct"/>
            <w:tcBorders>
              <w:tl2br w:val="nil"/>
              <w:tr2bl w:val="nil"/>
            </w:tcBorders>
            <w:noWrap w:val="0"/>
            <w:vAlign w:val="center"/>
          </w:tcPr>
          <w:p w14:paraId="21CEEC1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39D1B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3B87B24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9.1</w:t>
            </w:r>
          </w:p>
        </w:tc>
        <w:tc>
          <w:tcPr>
            <w:tcW w:w="4038" w:type="pct"/>
            <w:tcBorders>
              <w:tl2br w:val="nil"/>
              <w:tr2bl w:val="nil"/>
            </w:tcBorders>
            <w:noWrap w:val="0"/>
            <w:vAlign w:val="center"/>
          </w:tcPr>
          <w:p w14:paraId="4F14C87C">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主动散热、自动排水功能</w:t>
            </w:r>
          </w:p>
        </w:tc>
        <w:tc>
          <w:tcPr>
            <w:tcW w:w="522" w:type="pct"/>
            <w:tcBorders>
              <w:tl2br w:val="nil"/>
              <w:tr2bl w:val="nil"/>
            </w:tcBorders>
            <w:noWrap w:val="0"/>
            <w:vAlign w:val="center"/>
          </w:tcPr>
          <w:p w14:paraId="41F8A28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05B33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2BFA358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9.2</w:t>
            </w:r>
          </w:p>
        </w:tc>
        <w:tc>
          <w:tcPr>
            <w:tcW w:w="4038" w:type="pct"/>
            <w:tcBorders>
              <w:tl2br w:val="nil"/>
              <w:tr2bl w:val="nil"/>
            </w:tcBorders>
            <w:noWrap w:val="0"/>
            <w:vAlign w:val="center"/>
          </w:tcPr>
          <w:p w14:paraId="784180AE">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供气压力：</w:t>
            </w:r>
            <w:r>
              <w:rPr>
                <w:rFonts w:hint="eastAsia" w:ascii="宋体" w:hAnsi="宋体" w:eastAsia="宋体" w:cs="宋体"/>
                <w:color w:val="000000"/>
                <w:kern w:val="0"/>
                <w:sz w:val="21"/>
                <w:szCs w:val="21"/>
                <w:lang w:val="en-US" w:eastAsia="zh-CN"/>
              </w:rPr>
              <w:t>最大值</w:t>
            </w:r>
            <w:r>
              <w:rPr>
                <w:rFonts w:hint="eastAsia" w:ascii="宋体" w:hAnsi="宋体" w:eastAsia="宋体" w:cs="宋体"/>
                <w:color w:val="000000"/>
                <w:kern w:val="0"/>
                <w:sz w:val="21"/>
                <w:szCs w:val="21"/>
              </w:rPr>
              <w:t xml:space="preserve">≥0.7MPa </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供气量≥120L/min 储气量≥30L</w:t>
            </w:r>
          </w:p>
        </w:tc>
        <w:tc>
          <w:tcPr>
            <w:tcW w:w="522" w:type="pct"/>
            <w:tcBorders>
              <w:tl2br w:val="nil"/>
              <w:tr2bl w:val="nil"/>
            </w:tcBorders>
            <w:noWrap w:val="0"/>
            <w:vAlign w:val="center"/>
          </w:tcPr>
          <w:p w14:paraId="0C51D5B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36B9C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49155C5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10</w:t>
            </w:r>
          </w:p>
        </w:tc>
        <w:tc>
          <w:tcPr>
            <w:tcW w:w="4038" w:type="pct"/>
            <w:tcBorders>
              <w:tl2br w:val="nil"/>
              <w:tr2bl w:val="nil"/>
            </w:tcBorders>
            <w:noWrap w:val="0"/>
            <w:vAlign w:val="center"/>
          </w:tcPr>
          <w:p w14:paraId="127A004D">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中心气体处理器</w:t>
            </w:r>
          </w:p>
        </w:tc>
        <w:tc>
          <w:tcPr>
            <w:tcW w:w="522" w:type="pct"/>
            <w:tcBorders>
              <w:tl2br w:val="nil"/>
              <w:tr2bl w:val="nil"/>
            </w:tcBorders>
            <w:noWrap w:val="0"/>
            <w:vAlign w:val="center"/>
          </w:tcPr>
          <w:p w14:paraId="397C920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74217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7BB4141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10.1</w:t>
            </w:r>
          </w:p>
        </w:tc>
        <w:tc>
          <w:tcPr>
            <w:tcW w:w="4038" w:type="pct"/>
            <w:tcBorders>
              <w:tl2br w:val="nil"/>
              <w:tr2bl w:val="nil"/>
            </w:tcBorders>
            <w:noWrap w:val="0"/>
            <w:vAlign w:val="center"/>
          </w:tcPr>
          <w:p w14:paraId="1502E8DE">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无源型，分离空气中的油污，水分</w:t>
            </w:r>
          </w:p>
        </w:tc>
        <w:tc>
          <w:tcPr>
            <w:tcW w:w="522" w:type="pct"/>
            <w:tcBorders>
              <w:tl2br w:val="nil"/>
              <w:tr2bl w:val="nil"/>
            </w:tcBorders>
            <w:noWrap w:val="0"/>
            <w:vAlign w:val="center"/>
          </w:tcPr>
          <w:p w14:paraId="60D0503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3A98B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7E6F187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10.2</w:t>
            </w:r>
          </w:p>
        </w:tc>
        <w:tc>
          <w:tcPr>
            <w:tcW w:w="4038" w:type="pct"/>
            <w:tcBorders>
              <w:tl2br w:val="nil"/>
              <w:tr2bl w:val="nil"/>
            </w:tcBorders>
            <w:noWrap w:val="0"/>
            <w:vAlign w:val="center"/>
          </w:tcPr>
          <w:p w14:paraId="23ADE1BB">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具有自动调节气压和自动过滤水分的功能</w:t>
            </w:r>
            <w:r>
              <w:rPr>
                <w:rFonts w:hint="eastAsia" w:ascii="宋体" w:hAnsi="宋体" w:eastAsia="宋体" w:cs="宋体"/>
                <w:color w:val="000000"/>
                <w:kern w:val="0"/>
                <w:sz w:val="21"/>
                <w:szCs w:val="21"/>
                <w:lang w:eastAsia="zh-CN"/>
              </w:rPr>
              <w:t>，气压</w:t>
            </w:r>
            <w:r>
              <w:rPr>
                <w:rFonts w:hint="eastAsia" w:ascii="宋体" w:hAnsi="宋体" w:eastAsia="宋体" w:cs="宋体"/>
                <w:color w:val="000000"/>
                <w:kern w:val="0"/>
                <w:sz w:val="21"/>
                <w:szCs w:val="21"/>
              </w:rPr>
              <w:t>可调范围≥0.15～0.</w:t>
            </w:r>
            <w:r>
              <w:rPr>
                <w:rFonts w:hint="eastAsia" w:ascii="宋体" w:hAnsi="宋体" w:eastAsia="宋体" w:cs="宋体"/>
                <w:color w:val="000000"/>
                <w:kern w:val="0"/>
                <w:sz w:val="21"/>
                <w:szCs w:val="21"/>
                <w:lang w:val="en-US" w:eastAsia="zh-CN"/>
              </w:rPr>
              <w:t>5</w:t>
            </w:r>
            <w:r>
              <w:rPr>
                <w:rFonts w:hint="eastAsia" w:ascii="宋体" w:hAnsi="宋体" w:eastAsia="宋体" w:cs="宋体"/>
                <w:color w:val="000000"/>
                <w:kern w:val="0"/>
                <w:sz w:val="21"/>
                <w:szCs w:val="21"/>
              </w:rPr>
              <w:t>MPa</w:t>
            </w:r>
          </w:p>
        </w:tc>
        <w:tc>
          <w:tcPr>
            <w:tcW w:w="522" w:type="pct"/>
            <w:tcBorders>
              <w:tl2br w:val="nil"/>
              <w:tr2bl w:val="nil"/>
            </w:tcBorders>
            <w:noWrap w:val="0"/>
            <w:vAlign w:val="center"/>
          </w:tcPr>
          <w:p w14:paraId="1B62F10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02E5C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2410F2B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10.3</w:t>
            </w:r>
          </w:p>
        </w:tc>
        <w:tc>
          <w:tcPr>
            <w:tcW w:w="4038" w:type="pct"/>
            <w:tcBorders>
              <w:tl2br w:val="nil"/>
              <w:tr2bl w:val="nil"/>
            </w:tcBorders>
            <w:noWrap w:val="0"/>
            <w:vAlign w:val="center"/>
          </w:tcPr>
          <w:p w14:paraId="74E58B5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有注气压力调节器（</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0.02MPa）</w:t>
            </w:r>
          </w:p>
        </w:tc>
        <w:tc>
          <w:tcPr>
            <w:tcW w:w="522" w:type="pct"/>
            <w:tcBorders>
              <w:tl2br w:val="nil"/>
              <w:tr2bl w:val="nil"/>
            </w:tcBorders>
            <w:noWrap w:val="0"/>
            <w:vAlign w:val="center"/>
          </w:tcPr>
          <w:p w14:paraId="5777528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572E4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04A341D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10.4</w:t>
            </w:r>
          </w:p>
        </w:tc>
        <w:tc>
          <w:tcPr>
            <w:tcW w:w="4038" w:type="pct"/>
            <w:tcBorders>
              <w:tl2br w:val="nil"/>
              <w:tr2bl w:val="nil"/>
            </w:tcBorders>
            <w:noWrap w:val="0"/>
            <w:vAlign w:val="center"/>
          </w:tcPr>
          <w:p w14:paraId="6AD28BE5">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配置高效空气过滤器</w:t>
            </w:r>
          </w:p>
        </w:tc>
        <w:tc>
          <w:tcPr>
            <w:tcW w:w="522" w:type="pct"/>
            <w:tcBorders>
              <w:tl2br w:val="nil"/>
              <w:tr2bl w:val="nil"/>
            </w:tcBorders>
            <w:noWrap w:val="0"/>
            <w:vAlign w:val="center"/>
          </w:tcPr>
          <w:p w14:paraId="60A217B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4322A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1A1324E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#11</w:t>
            </w:r>
          </w:p>
        </w:tc>
        <w:tc>
          <w:tcPr>
            <w:tcW w:w="4038" w:type="pct"/>
            <w:tcBorders>
              <w:tl2br w:val="nil"/>
              <w:tr2bl w:val="nil"/>
            </w:tcBorders>
            <w:noWrap w:val="0"/>
            <w:vAlign w:val="center"/>
          </w:tcPr>
          <w:p w14:paraId="4CF1AEE0">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管道自消毒系统：使用一次性消毒剂对终末漂洗槽包括0.2μm过滤滤芯在内的内部管道定期消毒，水质中菌落数≤10cuf/100mL，程序控制，一键启动</w:t>
            </w:r>
          </w:p>
        </w:tc>
        <w:tc>
          <w:tcPr>
            <w:tcW w:w="522" w:type="pct"/>
            <w:tcBorders>
              <w:tl2br w:val="nil"/>
              <w:tr2bl w:val="nil"/>
            </w:tcBorders>
            <w:noWrap w:val="0"/>
            <w:vAlign w:val="center"/>
          </w:tcPr>
          <w:p w14:paraId="6F06D20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4B168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1B8ADEA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12</w:t>
            </w:r>
          </w:p>
        </w:tc>
        <w:tc>
          <w:tcPr>
            <w:tcW w:w="4038" w:type="pct"/>
            <w:tcBorders>
              <w:tl2br w:val="nil"/>
              <w:tr2bl w:val="nil"/>
            </w:tcBorders>
            <w:noWrap w:val="0"/>
            <w:vAlign w:val="center"/>
          </w:tcPr>
          <w:p w14:paraId="5AD41CFB">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高压气枪、水枪材质及功能：枪体采用SUS304不锈钢</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配备八个螺旋式清洗喷嘴，清洗喷嘴与枪体之间可以任意更换，适合不同类型的内镜管道，对内镜管道及手术器械管壁进行彻底冲洗；耐受压力≥0-0.</w:t>
            </w:r>
            <w:r>
              <w:rPr>
                <w:rFonts w:hint="eastAsia" w:ascii="宋体" w:hAnsi="宋体" w:eastAsia="宋体" w:cs="宋体"/>
                <w:color w:val="000000"/>
                <w:kern w:val="0"/>
                <w:sz w:val="21"/>
                <w:szCs w:val="21"/>
                <w:lang w:val="en-US" w:eastAsia="zh-CN"/>
              </w:rPr>
              <w:t>5</w:t>
            </w:r>
            <w:r>
              <w:rPr>
                <w:rFonts w:hint="eastAsia" w:ascii="宋体" w:hAnsi="宋体" w:eastAsia="宋体" w:cs="宋体"/>
                <w:color w:val="000000"/>
                <w:kern w:val="0"/>
                <w:sz w:val="21"/>
                <w:szCs w:val="21"/>
              </w:rPr>
              <w:t>MPa</w:t>
            </w:r>
          </w:p>
        </w:tc>
        <w:tc>
          <w:tcPr>
            <w:tcW w:w="522" w:type="pct"/>
            <w:tcBorders>
              <w:tl2br w:val="nil"/>
              <w:tr2bl w:val="nil"/>
            </w:tcBorders>
            <w:noWrap w:val="0"/>
            <w:vAlign w:val="center"/>
          </w:tcPr>
          <w:p w14:paraId="34FE4DC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62E91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50B5B7F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13</w:t>
            </w:r>
          </w:p>
        </w:tc>
        <w:tc>
          <w:tcPr>
            <w:tcW w:w="4038" w:type="pct"/>
            <w:tcBorders>
              <w:tl2br w:val="nil"/>
              <w:tr2bl w:val="nil"/>
            </w:tcBorders>
            <w:noWrap w:val="0"/>
            <w:vAlign w:val="center"/>
          </w:tcPr>
          <w:p w14:paraId="555F6676">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酒精自动灌注内镜管腔，辅助干燥工作,</w:t>
            </w:r>
            <w:r>
              <w:rPr>
                <w:rFonts w:hint="eastAsia" w:ascii="宋体" w:hAnsi="宋体" w:eastAsia="宋体" w:cs="宋体"/>
                <w:color w:val="000000"/>
                <w:kern w:val="0"/>
                <w:sz w:val="21"/>
                <w:szCs w:val="21"/>
                <w:lang w:val="en-US" w:eastAsia="zh-CN"/>
              </w:rPr>
              <w:t xml:space="preserve"> 速度</w:t>
            </w:r>
            <w:r>
              <w:rPr>
                <w:rFonts w:hint="eastAsia" w:ascii="宋体" w:hAnsi="宋体" w:eastAsia="宋体" w:cs="宋体"/>
                <w:color w:val="000000"/>
                <w:kern w:val="0"/>
                <w:sz w:val="21"/>
                <w:szCs w:val="21"/>
              </w:rPr>
              <w:t>≥50ml/min</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lang w:val="en-US" w:eastAsia="zh-CN"/>
              </w:rPr>
              <w:t>压力</w:t>
            </w:r>
            <w:r>
              <w:rPr>
                <w:rFonts w:hint="eastAsia" w:ascii="宋体" w:hAnsi="宋体" w:eastAsia="宋体" w:cs="宋体"/>
                <w:color w:val="000000"/>
                <w:kern w:val="0"/>
                <w:sz w:val="21"/>
                <w:szCs w:val="21"/>
              </w:rPr>
              <w:t>≥</w:t>
            </w:r>
            <w:r>
              <w:rPr>
                <w:rFonts w:hint="eastAsia" w:ascii="宋体" w:hAnsi="宋体" w:eastAsia="宋体" w:cs="宋体"/>
                <w:color w:val="000000"/>
                <w:kern w:val="0"/>
                <w:sz w:val="21"/>
                <w:szCs w:val="21"/>
                <w:lang w:val="en-US" w:eastAsia="zh-CN"/>
              </w:rPr>
              <w:t xml:space="preserve"> </w:t>
            </w:r>
            <w:r>
              <w:rPr>
                <w:rFonts w:hint="eastAsia" w:ascii="宋体" w:hAnsi="宋体" w:eastAsia="宋体" w:cs="宋体"/>
                <w:color w:val="000000"/>
                <w:kern w:val="0"/>
                <w:sz w:val="21"/>
                <w:szCs w:val="21"/>
              </w:rPr>
              <w:t>0.25MPa</w:t>
            </w:r>
          </w:p>
        </w:tc>
        <w:tc>
          <w:tcPr>
            <w:tcW w:w="522" w:type="pct"/>
            <w:tcBorders>
              <w:tl2br w:val="nil"/>
              <w:tr2bl w:val="nil"/>
            </w:tcBorders>
            <w:noWrap w:val="0"/>
            <w:vAlign w:val="center"/>
          </w:tcPr>
          <w:p w14:paraId="2A76BE6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2F62F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4B3178E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14</w:t>
            </w:r>
          </w:p>
        </w:tc>
        <w:tc>
          <w:tcPr>
            <w:tcW w:w="4038" w:type="pct"/>
            <w:tcBorders>
              <w:tl2br w:val="nil"/>
              <w:tr2bl w:val="nil"/>
            </w:tcBorders>
            <w:noWrap w:val="0"/>
            <w:vAlign w:val="center"/>
          </w:tcPr>
          <w:p w14:paraId="1E14A626">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全自动内镜测漏器：内镜专用气泵，测漏压力≥0.015MPa，实时显示测漏压力。测漏完成后控制系统根据气压泄漏率自动判断内镜泄漏情况，并显示测漏信息。采用≥7寸彩色触摸屏作为人机交互界面，一键启动，操作简单快捷，测漏结果可图形化展示</w:t>
            </w:r>
          </w:p>
        </w:tc>
        <w:tc>
          <w:tcPr>
            <w:tcW w:w="522" w:type="pct"/>
            <w:tcBorders>
              <w:tl2br w:val="nil"/>
              <w:tr2bl w:val="nil"/>
            </w:tcBorders>
            <w:noWrap w:val="0"/>
            <w:vAlign w:val="center"/>
          </w:tcPr>
          <w:p w14:paraId="329E45A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具备</w:t>
            </w:r>
          </w:p>
        </w:tc>
      </w:tr>
      <w:tr w14:paraId="1027F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0E53546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15</w:t>
            </w:r>
          </w:p>
        </w:tc>
        <w:tc>
          <w:tcPr>
            <w:tcW w:w="4038" w:type="pct"/>
            <w:tcBorders>
              <w:tl2br w:val="nil"/>
              <w:tr2bl w:val="nil"/>
            </w:tcBorders>
            <w:noWrap w:val="0"/>
            <w:vAlign w:val="center"/>
          </w:tcPr>
          <w:p w14:paraId="7D1D05F6">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自动供酶系统：自动添加清洗酶，配液位检测功能，清洗酶用完后，自动报警提示，可</w:t>
            </w:r>
            <w:r>
              <w:rPr>
                <w:rFonts w:hint="eastAsia" w:ascii="宋体" w:hAnsi="宋体" w:eastAsia="宋体" w:cs="宋体"/>
                <w:color w:val="000000"/>
                <w:kern w:val="0"/>
                <w:sz w:val="21"/>
                <w:szCs w:val="21"/>
                <w:lang w:eastAsia="zh-CN"/>
              </w:rPr>
              <w:t>与</w:t>
            </w:r>
            <w:r>
              <w:rPr>
                <w:rFonts w:hint="eastAsia" w:ascii="宋体" w:hAnsi="宋体" w:eastAsia="宋体" w:cs="宋体"/>
                <w:color w:val="000000"/>
                <w:kern w:val="0"/>
                <w:sz w:val="21"/>
                <w:szCs w:val="21"/>
              </w:rPr>
              <w:t>不同厂家的清洗酶配套使用，进酶量≥5mL/s，一键启动</w:t>
            </w:r>
          </w:p>
        </w:tc>
        <w:tc>
          <w:tcPr>
            <w:tcW w:w="522" w:type="pct"/>
            <w:tcBorders>
              <w:tl2br w:val="nil"/>
              <w:tr2bl w:val="nil"/>
            </w:tcBorders>
            <w:noWrap w:val="0"/>
            <w:vAlign w:val="center"/>
          </w:tcPr>
          <w:p w14:paraId="02A49BE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10A46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018BA16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16</w:t>
            </w:r>
          </w:p>
        </w:tc>
        <w:tc>
          <w:tcPr>
            <w:tcW w:w="4038" w:type="pct"/>
            <w:tcBorders>
              <w:tl2br w:val="nil"/>
              <w:tr2bl w:val="nil"/>
            </w:tcBorders>
            <w:noWrap w:val="0"/>
            <w:vAlign w:val="center"/>
          </w:tcPr>
          <w:p w14:paraId="4029D567">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eastAsia="zh-CN"/>
              </w:rPr>
              <w:t>具备</w:t>
            </w:r>
            <w:r>
              <w:rPr>
                <w:rFonts w:hint="eastAsia" w:ascii="宋体" w:hAnsi="宋体" w:eastAsia="宋体" w:cs="宋体"/>
                <w:color w:val="000000"/>
                <w:kern w:val="0"/>
                <w:sz w:val="21"/>
                <w:szCs w:val="21"/>
              </w:rPr>
              <w:t>稳压系统</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压力：0-1MPa，压力</w:t>
            </w:r>
            <w:r>
              <w:rPr>
                <w:rFonts w:hint="eastAsia" w:ascii="宋体" w:hAnsi="宋体" w:eastAsia="宋体" w:cs="宋体"/>
                <w:color w:val="000000"/>
                <w:kern w:val="0"/>
                <w:sz w:val="21"/>
                <w:szCs w:val="21"/>
                <w:lang w:val="en-US" w:eastAsia="zh-CN"/>
              </w:rPr>
              <w:t>数值</w:t>
            </w:r>
            <w:r>
              <w:rPr>
                <w:rFonts w:hint="eastAsia" w:ascii="宋体" w:hAnsi="宋体" w:eastAsia="宋体" w:cs="宋体"/>
                <w:color w:val="000000"/>
                <w:kern w:val="0"/>
                <w:sz w:val="21"/>
                <w:szCs w:val="21"/>
              </w:rPr>
              <w:t>可调</w:t>
            </w:r>
          </w:p>
        </w:tc>
        <w:tc>
          <w:tcPr>
            <w:tcW w:w="522" w:type="pct"/>
            <w:tcBorders>
              <w:tl2br w:val="nil"/>
              <w:tr2bl w:val="nil"/>
            </w:tcBorders>
            <w:noWrap w:val="0"/>
            <w:vAlign w:val="center"/>
          </w:tcPr>
          <w:p w14:paraId="40A7672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61BE1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3D5C4FE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#17</w:t>
            </w:r>
          </w:p>
        </w:tc>
        <w:tc>
          <w:tcPr>
            <w:tcW w:w="4038" w:type="pct"/>
            <w:tcBorders>
              <w:tl2br w:val="nil"/>
              <w:tr2bl w:val="nil"/>
            </w:tcBorders>
            <w:noWrap w:val="0"/>
            <w:vAlign w:val="center"/>
          </w:tcPr>
          <w:p w14:paraId="360D907F">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设备总水源、总电源、总照明由触摸面板控制开闭</w:t>
            </w:r>
          </w:p>
        </w:tc>
        <w:tc>
          <w:tcPr>
            <w:tcW w:w="522" w:type="pct"/>
            <w:tcBorders>
              <w:tl2br w:val="nil"/>
              <w:tr2bl w:val="nil"/>
            </w:tcBorders>
            <w:noWrap w:val="0"/>
            <w:vAlign w:val="center"/>
          </w:tcPr>
          <w:p w14:paraId="56D823E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723BE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38EF7CB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18</w:t>
            </w:r>
          </w:p>
        </w:tc>
        <w:tc>
          <w:tcPr>
            <w:tcW w:w="4038" w:type="pct"/>
            <w:tcBorders>
              <w:tl2br w:val="nil"/>
              <w:tr2bl w:val="nil"/>
            </w:tcBorders>
            <w:noWrap w:val="0"/>
            <w:vAlign w:val="center"/>
          </w:tcPr>
          <w:p w14:paraId="0D51646A">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配置（3套）：阳性清洗槽2个，清洗槽3个，漂洗槽3个，超声槽3个，消毒槽3个，终末漂洗槽3个，干燥台3套，水/气灌流器6套，酶液/消毒液灌流器8套，自动上酶3套，自动测漏3套，酒精灌注3套，自动注气3套，0.2μm水过滤器3套，管道泵3台</w:t>
            </w:r>
          </w:p>
        </w:tc>
        <w:tc>
          <w:tcPr>
            <w:tcW w:w="522" w:type="pct"/>
            <w:tcBorders>
              <w:tl2br w:val="nil"/>
              <w:tr2bl w:val="nil"/>
            </w:tcBorders>
            <w:noWrap w:val="0"/>
            <w:vAlign w:val="center"/>
          </w:tcPr>
          <w:p w14:paraId="0EA36C0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63FF2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1EFC8B4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19</w:t>
            </w:r>
          </w:p>
        </w:tc>
        <w:tc>
          <w:tcPr>
            <w:tcW w:w="4038" w:type="pct"/>
            <w:tcBorders>
              <w:tl2br w:val="nil"/>
              <w:tr2bl w:val="nil"/>
            </w:tcBorders>
            <w:noWrap w:val="0"/>
            <w:vAlign w:val="center"/>
          </w:tcPr>
          <w:p w14:paraId="01369D2C">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使用年限</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shd w:val="clear" w:color="auto" w:fill="auto"/>
                <w:lang w:val="en-US" w:eastAsia="zh-CN"/>
              </w:rPr>
              <w:t>8</w:t>
            </w:r>
            <w:r>
              <w:rPr>
                <w:rFonts w:hint="eastAsia" w:ascii="宋体" w:hAnsi="宋体" w:eastAsia="宋体" w:cs="宋体"/>
                <w:kern w:val="0"/>
                <w:sz w:val="21"/>
                <w:szCs w:val="21"/>
                <w:highlight w:val="none"/>
                <w:shd w:val="clear" w:color="auto" w:fill="auto"/>
              </w:rPr>
              <w:t>年，</w:t>
            </w:r>
            <w:r>
              <w:rPr>
                <w:rFonts w:hint="eastAsia" w:ascii="宋体" w:hAnsi="宋体" w:eastAsia="宋体" w:cs="宋体"/>
                <w:kern w:val="0"/>
                <w:sz w:val="21"/>
                <w:szCs w:val="21"/>
              </w:rPr>
              <w:t>提供铭牌或说明书证明</w:t>
            </w:r>
          </w:p>
        </w:tc>
        <w:tc>
          <w:tcPr>
            <w:tcW w:w="522" w:type="pct"/>
            <w:tcBorders>
              <w:tl2br w:val="nil"/>
              <w:tr2bl w:val="nil"/>
            </w:tcBorders>
            <w:noWrap w:val="0"/>
            <w:vAlign w:val="center"/>
          </w:tcPr>
          <w:p w14:paraId="6566EE0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1753B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172A966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20</w:t>
            </w:r>
          </w:p>
        </w:tc>
        <w:tc>
          <w:tcPr>
            <w:tcW w:w="4038" w:type="pct"/>
            <w:tcBorders>
              <w:tl2br w:val="nil"/>
              <w:tr2bl w:val="nil"/>
            </w:tcBorders>
            <w:noWrap w:val="0"/>
            <w:vAlign w:val="center"/>
          </w:tcPr>
          <w:p w14:paraId="6E5AEABE">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提供详细配置清单及分项报价(含名称、品牌、规格型号、数量、单价)</w:t>
            </w:r>
          </w:p>
        </w:tc>
        <w:tc>
          <w:tcPr>
            <w:tcW w:w="522" w:type="pct"/>
            <w:tcBorders>
              <w:tl2br w:val="nil"/>
              <w:tr2bl w:val="nil"/>
            </w:tcBorders>
            <w:noWrap w:val="0"/>
            <w:vAlign w:val="center"/>
          </w:tcPr>
          <w:p w14:paraId="2DEDBA4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413BE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6E5EF92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21</w:t>
            </w:r>
          </w:p>
        </w:tc>
        <w:tc>
          <w:tcPr>
            <w:tcW w:w="4038" w:type="pct"/>
            <w:tcBorders>
              <w:tl2br w:val="nil"/>
              <w:tr2bl w:val="nil"/>
            </w:tcBorders>
            <w:noWrap w:val="0"/>
            <w:vAlign w:val="center"/>
          </w:tcPr>
          <w:p w14:paraId="470E0C83">
            <w:pPr>
              <w:keepNext w:val="0"/>
              <w:keepLines w:val="0"/>
              <w:widowControl/>
              <w:suppressLineNumbers w:val="0"/>
              <w:adjustRightInd w:val="0"/>
              <w:snapToGrid w:val="0"/>
              <w:spacing w:before="0" w:beforeAutospacing="0" w:after="0" w:afterAutospacing="0"/>
              <w:ind w:left="0" w:leftChars="0" w:right="0" w:rightChars="0"/>
              <w:jc w:val="left"/>
              <w:rPr>
                <w:rFonts w:hint="eastAsia" w:ascii="宋体" w:hAnsi="宋体" w:eastAsia="宋体" w:cs="宋体"/>
                <w:bCs/>
                <w:kern w:val="0"/>
                <w:sz w:val="21"/>
                <w:szCs w:val="21"/>
                <w:lang w:val="en-US" w:eastAsia="zh-CN" w:bidi="ar-SA"/>
              </w:rPr>
            </w:pPr>
            <w:r>
              <w:rPr>
                <w:rFonts w:hint="eastAsia" w:ascii="宋体" w:hAnsi="宋体" w:eastAsia="宋体" w:cs="宋体"/>
                <w:bCs/>
                <w:kern w:val="0"/>
                <w:sz w:val="21"/>
                <w:szCs w:val="21"/>
              </w:rPr>
              <w:t>提供</w:t>
            </w:r>
            <w:r>
              <w:rPr>
                <w:rFonts w:hint="eastAsia" w:ascii="宋体" w:hAnsi="宋体" w:eastAsia="宋体" w:cs="宋体"/>
                <w:kern w:val="0"/>
                <w:sz w:val="21"/>
                <w:szCs w:val="21"/>
              </w:rPr>
              <w:t>设备附件及各类配件详细报价（</w:t>
            </w:r>
            <w:r>
              <w:rPr>
                <w:rFonts w:hint="eastAsia" w:ascii="宋体" w:hAnsi="宋体" w:eastAsia="宋体" w:cs="宋体"/>
                <w:bCs/>
                <w:kern w:val="0"/>
                <w:sz w:val="21"/>
                <w:szCs w:val="21"/>
              </w:rPr>
              <w:t>含名称、</w:t>
            </w:r>
            <w:r>
              <w:rPr>
                <w:rFonts w:hint="eastAsia" w:ascii="宋体" w:hAnsi="宋体" w:eastAsia="宋体" w:cs="宋体"/>
                <w:kern w:val="0"/>
                <w:sz w:val="21"/>
                <w:szCs w:val="21"/>
              </w:rPr>
              <w:t>品牌、规格型号、</w:t>
            </w:r>
            <w:r>
              <w:rPr>
                <w:rFonts w:hint="eastAsia" w:ascii="宋体" w:hAnsi="宋体" w:eastAsia="宋体" w:cs="宋体"/>
                <w:bCs/>
                <w:kern w:val="0"/>
                <w:sz w:val="21"/>
                <w:szCs w:val="21"/>
              </w:rPr>
              <w:t>数量、单价)</w:t>
            </w:r>
          </w:p>
        </w:tc>
        <w:tc>
          <w:tcPr>
            <w:tcW w:w="522" w:type="pct"/>
            <w:tcBorders>
              <w:tl2br w:val="nil"/>
              <w:tr2bl w:val="nil"/>
            </w:tcBorders>
            <w:noWrap w:val="0"/>
            <w:vAlign w:val="center"/>
          </w:tcPr>
          <w:p w14:paraId="0B3C8A0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14423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tcBorders>
              <w:tl2br w:val="nil"/>
              <w:tr2bl w:val="nil"/>
            </w:tcBorders>
            <w:noWrap w:val="0"/>
            <w:vAlign w:val="center"/>
          </w:tcPr>
          <w:p w14:paraId="209B327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22</w:t>
            </w:r>
          </w:p>
        </w:tc>
        <w:tc>
          <w:tcPr>
            <w:tcW w:w="4038" w:type="pct"/>
            <w:tcBorders>
              <w:tl2br w:val="nil"/>
              <w:tr2bl w:val="nil"/>
            </w:tcBorders>
            <w:noWrap w:val="0"/>
            <w:vAlign w:val="top"/>
          </w:tcPr>
          <w:p w14:paraId="6EEAF03B">
            <w:pPr>
              <w:pStyle w:val="5"/>
              <w:keepNext w:val="0"/>
              <w:keepLines w:val="0"/>
              <w:widowControl/>
              <w:suppressLineNumbers w:val="0"/>
              <w:adjustRightInd w:val="0"/>
              <w:snapToGrid w:val="0"/>
              <w:spacing w:before="0" w:beforeAutospacing="0" w:after="0" w:afterAutospacing="0" w:line="240" w:lineRule="atLeast"/>
              <w:ind w:left="0" w:leftChars="0" w:right="0" w:rightChars="0"/>
              <w:rPr>
                <w:rFonts w:hint="eastAsia" w:ascii="宋体" w:hAnsi="宋体" w:eastAsia="宋体" w:cs="宋体"/>
                <w:bCs/>
                <w:kern w:val="0"/>
                <w:sz w:val="21"/>
                <w:szCs w:val="21"/>
                <w:lang w:val="en-US" w:eastAsia="zh-CN" w:bidi="ar-SA"/>
              </w:rPr>
            </w:pPr>
            <w:r>
              <w:rPr>
                <w:rFonts w:hint="eastAsia" w:ascii="宋体" w:hAnsi="宋体" w:eastAsia="宋体" w:cs="宋体"/>
                <w:bCs/>
                <w:kern w:val="0"/>
                <w:sz w:val="21"/>
                <w:szCs w:val="21"/>
              </w:rPr>
              <w:t>提供</w:t>
            </w:r>
            <w:r>
              <w:rPr>
                <w:rFonts w:hint="eastAsia" w:ascii="宋体" w:hAnsi="宋体" w:eastAsia="宋体" w:cs="宋体"/>
                <w:kern w:val="0"/>
                <w:sz w:val="21"/>
                <w:szCs w:val="21"/>
              </w:rPr>
              <w:t>质保期外原装常用</w:t>
            </w:r>
            <w:r>
              <w:rPr>
                <w:rFonts w:hint="eastAsia" w:ascii="宋体" w:hAnsi="宋体" w:eastAsia="宋体" w:cs="宋体"/>
                <w:bCs/>
                <w:kern w:val="0"/>
                <w:sz w:val="21"/>
                <w:szCs w:val="21"/>
              </w:rPr>
              <w:t>损耗性配件及维修零配件优惠供应价格（含名称、品牌、规格型号、单价）</w:t>
            </w:r>
          </w:p>
        </w:tc>
        <w:tc>
          <w:tcPr>
            <w:tcW w:w="522" w:type="pct"/>
            <w:tcBorders>
              <w:tl2br w:val="nil"/>
              <w:tr2bl w:val="nil"/>
            </w:tcBorders>
            <w:noWrap w:val="0"/>
            <w:vAlign w:val="center"/>
          </w:tcPr>
          <w:p w14:paraId="35EF0E5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具备</w:t>
            </w:r>
          </w:p>
        </w:tc>
      </w:tr>
      <w:tr w14:paraId="4B850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9" w:type="pct"/>
            <w:tcBorders>
              <w:tl2br w:val="nil"/>
              <w:tr2bl w:val="nil"/>
            </w:tcBorders>
            <w:noWrap w:val="0"/>
            <w:vAlign w:val="center"/>
          </w:tcPr>
          <w:p w14:paraId="3E93ABB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kern w:val="0"/>
                <w:sz w:val="21"/>
                <w:szCs w:val="21"/>
              </w:rPr>
            </w:pPr>
            <w:r>
              <w:rPr>
                <w:rFonts w:hint="eastAsia" w:ascii="宋体" w:hAnsi="宋体" w:eastAsia="宋体" w:cs="宋体"/>
                <w:b/>
                <w:kern w:val="0"/>
                <w:sz w:val="21"/>
                <w:szCs w:val="21"/>
              </w:rPr>
              <w:t>三</w:t>
            </w:r>
          </w:p>
        </w:tc>
        <w:tc>
          <w:tcPr>
            <w:tcW w:w="4038" w:type="pct"/>
            <w:tcBorders>
              <w:tl2br w:val="nil"/>
              <w:tr2bl w:val="nil"/>
            </w:tcBorders>
            <w:noWrap w:val="0"/>
            <w:vAlign w:val="center"/>
          </w:tcPr>
          <w:p w14:paraId="0D4158C3">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
                <w:kern w:val="0"/>
                <w:sz w:val="21"/>
                <w:szCs w:val="21"/>
              </w:rPr>
            </w:pPr>
            <w:r>
              <w:rPr>
                <w:rFonts w:hint="eastAsia" w:ascii="宋体" w:hAnsi="宋体" w:eastAsia="宋体" w:cs="宋体"/>
                <w:b/>
                <w:kern w:val="0"/>
                <w:sz w:val="21"/>
                <w:szCs w:val="21"/>
              </w:rPr>
              <w:t>售后服务</w:t>
            </w:r>
          </w:p>
        </w:tc>
        <w:tc>
          <w:tcPr>
            <w:tcW w:w="522" w:type="pct"/>
            <w:tcBorders>
              <w:tl2br w:val="nil"/>
              <w:tr2bl w:val="nil"/>
            </w:tcBorders>
            <w:noWrap w:val="0"/>
            <w:vAlign w:val="center"/>
          </w:tcPr>
          <w:p w14:paraId="383D5A6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rPr>
            </w:pPr>
          </w:p>
        </w:tc>
      </w:tr>
      <w:tr w14:paraId="4EF85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9" w:type="pct"/>
            <w:tcBorders>
              <w:tl2br w:val="nil"/>
              <w:tr2bl w:val="nil"/>
            </w:tcBorders>
            <w:noWrap w:val="0"/>
            <w:vAlign w:val="center"/>
          </w:tcPr>
          <w:p w14:paraId="1B52E70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*1</w:t>
            </w:r>
          </w:p>
        </w:tc>
        <w:tc>
          <w:tcPr>
            <w:tcW w:w="4038" w:type="pct"/>
            <w:tcBorders>
              <w:tl2br w:val="nil"/>
              <w:tr2bl w:val="nil"/>
            </w:tcBorders>
            <w:noWrap w:val="0"/>
            <w:vAlign w:val="center"/>
          </w:tcPr>
          <w:p w14:paraId="6DAA0E1B">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整机质保期</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年，在质保期内</w:t>
            </w:r>
            <w:r>
              <w:rPr>
                <w:rFonts w:hint="eastAsia" w:ascii="宋体" w:hAnsi="宋体" w:eastAsia="宋体" w:cs="宋体"/>
                <w:color w:val="auto"/>
                <w:kern w:val="0"/>
                <w:sz w:val="21"/>
                <w:szCs w:val="21"/>
              </w:rPr>
              <w:t>每年由维修工程师提供至少</w:t>
            </w:r>
            <w:r>
              <w:rPr>
                <w:rFonts w:hint="eastAsia" w:ascii="宋体" w:hAnsi="宋体" w:eastAsia="宋体" w:cs="宋体"/>
                <w:color w:val="auto"/>
                <w:kern w:val="0"/>
                <w:sz w:val="21"/>
                <w:szCs w:val="21"/>
                <w:lang w:val="en-US" w:eastAsia="zh-CN"/>
              </w:rPr>
              <w:t>4</w:t>
            </w:r>
            <w:r>
              <w:rPr>
                <w:rFonts w:hint="eastAsia" w:ascii="宋体" w:hAnsi="宋体" w:eastAsia="宋体" w:cs="宋体"/>
                <w:color w:val="auto"/>
                <w:kern w:val="0"/>
                <w:sz w:val="21"/>
                <w:szCs w:val="21"/>
              </w:rPr>
              <w:t>次的上门维护保养工作</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lang w:val="en-US" w:eastAsia="zh-CN"/>
              </w:rPr>
              <w:t>并根据医院要求提供相应记录</w:t>
            </w:r>
          </w:p>
        </w:tc>
        <w:tc>
          <w:tcPr>
            <w:tcW w:w="522" w:type="pct"/>
            <w:tcBorders>
              <w:tl2br w:val="nil"/>
              <w:tr2bl w:val="nil"/>
            </w:tcBorders>
            <w:noWrap w:val="0"/>
            <w:vAlign w:val="center"/>
          </w:tcPr>
          <w:p w14:paraId="56B0E0F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具备</w:t>
            </w:r>
          </w:p>
        </w:tc>
      </w:tr>
      <w:tr w14:paraId="7D45B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9" w:type="pct"/>
            <w:tcBorders>
              <w:tl2br w:val="nil"/>
              <w:tr2bl w:val="nil"/>
            </w:tcBorders>
            <w:noWrap w:val="0"/>
            <w:vAlign w:val="center"/>
          </w:tcPr>
          <w:p w14:paraId="0C0A996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2</w:t>
            </w:r>
          </w:p>
        </w:tc>
        <w:tc>
          <w:tcPr>
            <w:tcW w:w="4038" w:type="pct"/>
            <w:tcBorders>
              <w:tl2br w:val="nil"/>
              <w:tr2bl w:val="nil"/>
            </w:tcBorders>
            <w:noWrap w:val="0"/>
            <w:vAlign w:val="center"/>
          </w:tcPr>
          <w:p w14:paraId="2268A771">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中标后，提供厂家保修承诺</w:t>
            </w:r>
          </w:p>
        </w:tc>
        <w:tc>
          <w:tcPr>
            <w:tcW w:w="522" w:type="pct"/>
            <w:tcBorders>
              <w:tl2br w:val="nil"/>
              <w:tr2bl w:val="nil"/>
            </w:tcBorders>
            <w:noWrap w:val="0"/>
            <w:vAlign w:val="center"/>
          </w:tcPr>
          <w:p w14:paraId="217D20F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具备</w:t>
            </w:r>
          </w:p>
        </w:tc>
      </w:tr>
      <w:tr w14:paraId="572DE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9" w:type="pct"/>
            <w:tcBorders>
              <w:tl2br w:val="nil"/>
              <w:tr2bl w:val="nil"/>
            </w:tcBorders>
            <w:noWrap w:val="0"/>
            <w:vAlign w:val="center"/>
          </w:tcPr>
          <w:p w14:paraId="2D6762E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3</w:t>
            </w:r>
          </w:p>
        </w:tc>
        <w:tc>
          <w:tcPr>
            <w:tcW w:w="4038" w:type="pct"/>
            <w:tcBorders>
              <w:tl2br w:val="nil"/>
              <w:tr2bl w:val="nil"/>
            </w:tcBorders>
            <w:noWrap w:val="0"/>
            <w:vAlign w:val="center"/>
          </w:tcPr>
          <w:p w14:paraId="0604FEAE">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中标方应对设备操作及维修人员进行操作及维修培训，直至技术人员熟练掌握使用及维修技能为止，提供详细培训记录</w:t>
            </w:r>
          </w:p>
        </w:tc>
        <w:tc>
          <w:tcPr>
            <w:tcW w:w="522" w:type="pct"/>
            <w:tcBorders>
              <w:tl2br w:val="nil"/>
              <w:tr2bl w:val="nil"/>
            </w:tcBorders>
            <w:noWrap w:val="0"/>
            <w:vAlign w:val="center"/>
          </w:tcPr>
          <w:p w14:paraId="4C76B98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具备</w:t>
            </w:r>
          </w:p>
        </w:tc>
      </w:tr>
      <w:tr w14:paraId="3AEB4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9" w:type="pct"/>
            <w:tcBorders>
              <w:tl2br w:val="nil"/>
              <w:tr2bl w:val="nil"/>
            </w:tcBorders>
            <w:noWrap w:val="0"/>
            <w:vAlign w:val="center"/>
          </w:tcPr>
          <w:p w14:paraId="7C42FB5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4</w:t>
            </w:r>
          </w:p>
        </w:tc>
        <w:tc>
          <w:tcPr>
            <w:tcW w:w="4038" w:type="pct"/>
            <w:tcBorders>
              <w:tl2br w:val="nil"/>
              <w:tr2bl w:val="nil"/>
            </w:tcBorders>
            <w:noWrap w:val="0"/>
            <w:vAlign w:val="center"/>
          </w:tcPr>
          <w:p w14:paraId="6B87CDB1">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维修保障：中标方应提供中文说明书、操作手册、详细维修手册、整机线路图、系统安装软件及维修密码，软件终身免费升级</w:t>
            </w:r>
          </w:p>
        </w:tc>
        <w:tc>
          <w:tcPr>
            <w:tcW w:w="522" w:type="pct"/>
            <w:tcBorders>
              <w:tl2br w:val="nil"/>
              <w:tr2bl w:val="nil"/>
            </w:tcBorders>
            <w:noWrap w:val="0"/>
            <w:vAlign w:val="center"/>
          </w:tcPr>
          <w:p w14:paraId="7E93D0E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具备</w:t>
            </w:r>
          </w:p>
        </w:tc>
      </w:tr>
      <w:tr w14:paraId="0D80E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9" w:type="pct"/>
            <w:tcBorders>
              <w:tl2br w:val="nil"/>
              <w:tr2bl w:val="nil"/>
            </w:tcBorders>
            <w:noWrap w:val="0"/>
            <w:vAlign w:val="center"/>
          </w:tcPr>
          <w:p w14:paraId="07D2D9A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5</w:t>
            </w:r>
          </w:p>
        </w:tc>
        <w:tc>
          <w:tcPr>
            <w:tcW w:w="4038" w:type="pct"/>
            <w:tcBorders>
              <w:tl2br w:val="nil"/>
              <w:tr2bl w:val="nil"/>
            </w:tcBorders>
            <w:noWrap w:val="0"/>
            <w:vAlign w:val="center"/>
          </w:tcPr>
          <w:p w14:paraId="308B8F9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一个月内非人为质量问题提供换货。设备出现故障时2个小时内响应，6小时内提供维修方案及报价，24小时内到达现场，郑州有常驻工程师，提供工程师姓名及联系方式</w:t>
            </w:r>
          </w:p>
        </w:tc>
        <w:tc>
          <w:tcPr>
            <w:tcW w:w="522" w:type="pct"/>
            <w:tcBorders>
              <w:tl2br w:val="nil"/>
              <w:tr2bl w:val="nil"/>
            </w:tcBorders>
            <w:noWrap w:val="0"/>
            <w:vAlign w:val="center"/>
          </w:tcPr>
          <w:p w14:paraId="141C805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具备</w:t>
            </w:r>
          </w:p>
        </w:tc>
      </w:tr>
      <w:tr w14:paraId="6297A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39" w:type="pct"/>
            <w:tcBorders>
              <w:tl2br w:val="nil"/>
              <w:tr2bl w:val="nil"/>
            </w:tcBorders>
            <w:noWrap w:val="0"/>
            <w:vAlign w:val="center"/>
          </w:tcPr>
          <w:p w14:paraId="7310026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rPr>
              <w:t>6</w:t>
            </w:r>
          </w:p>
        </w:tc>
        <w:tc>
          <w:tcPr>
            <w:tcW w:w="4038" w:type="pct"/>
            <w:tcBorders>
              <w:tl2br w:val="nil"/>
              <w:tr2bl w:val="nil"/>
            </w:tcBorders>
            <w:noWrap w:val="0"/>
            <w:vAlign w:val="center"/>
          </w:tcPr>
          <w:p w14:paraId="6F8A9CFC">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到货时间：国产设备合同签订后30日历天内，进口设备合同签订后60日历天内</w:t>
            </w:r>
          </w:p>
        </w:tc>
        <w:tc>
          <w:tcPr>
            <w:tcW w:w="522" w:type="pct"/>
            <w:tcBorders>
              <w:tl2br w:val="nil"/>
              <w:tr2bl w:val="nil"/>
            </w:tcBorders>
            <w:noWrap w:val="0"/>
            <w:vAlign w:val="center"/>
          </w:tcPr>
          <w:p w14:paraId="1AEE556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具备</w:t>
            </w:r>
          </w:p>
        </w:tc>
      </w:tr>
    </w:tbl>
    <w:p w14:paraId="4E20BAD8">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Noto Sans CJK JP Regular">
    <w:altName w:val="Segoe Print"/>
    <w:panose1 w:val="00000000000000000000"/>
    <w:charset w:val="00"/>
    <w:family w:val="auto"/>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924E74"/>
    <w:rsid w:val="68924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line="480" w:lineRule="exact"/>
    </w:pPr>
    <w:rPr>
      <w:kern w:val="0"/>
      <w:sz w:val="24"/>
    </w:rPr>
  </w:style>
  <w:style w:type="paragraph" w:customStyle="1" w:styleId="5">
    <w:name w:val="Table Paragraph"/>
    <w:basedOn w:val="1"/>
    <w:qFormat/>
    <w:uiPriority w:val="1"/>
    <w:pPr>
      <w:autoSpaceDE w:val="0"/>
      <w:autoSpaceDN w:val="0"/>
      <w:jc w:val="left"/>
    </w:pPr>
    <w:rPr>
      <w:rFonts w:ascii="Noto Sans CJK JP Regular" w:hAnsi="Noto Sans CJK JP Regular" w:eastAsia="Noto Sans CJK JP Regular"/>
      <w:kern w:val="0"/>
      <w:sz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2026-08-28T05:50:00Z</dcterms:created>
  <dc:creator>兴达咨询</dc:creator>
  <cp:lastModifiedBy>兴达咨询</cp:lastModifiedBy>
  <dcterms:modified xsi:type="dcterms:W3CDTF">2026-08-28T05:51:10Z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C21BD2B739AC411DA5B84A62D763D704_11</vt:lpwstr>
  </property>
  <property fmtid="{D5CDD505-2E9C-101B-9397-08002B2CF9AE}" pid="4" name="KSOTemplateDocerSaveRecord">
    <vt:lpwstr>eyJoZGlkIjoiZGUwZTg2NjY3MmU4ZWFjM2QyM2NlY2YzNzMyMDIyMTEiLCJ1c2VySWQiOiI0NjMyMzE5MzAifQ==</vt:lpwstr>
  </property>
</Properties>
</file>