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5CF71" w14:textId="77777777" w:rsidR="00F05BAB" w:rsidRDefault="00000000">
      <w:pPr>
        <w:tabs>
          <w:tab w:val="left" w:pos="1950"/>
        </w:tabs>
        <w:spacing w:line="360" w:lineRule="auto"/>
        <w:jc w:val="center"/>
        <w:rPr>
          <w:rFonts w:asciiTheme="majorEastAsia" w:eastAsiaTheme="majorEastAsia" w:hAnsiTheme="majorEastAsia" w:cstheme="majorEastAsia"/>
          <w:b/>
          <w:bCs/>
          <w:color w:val="auto"/>
          <w:spacing w:val="-20"/>
          <w:sz w:val="72"/>
          <w:szCs w:val="72"/>
          <w:lang w:val="en-US" w:eastAsia="zh-CN"/>
        </w:rPr>
      </w:pPr>
      <w:r>
        <w:rPr>
          <w:rFonts w:asciiTheme="majorEastAsia" w:eastAsiaTheme="majorEastAsia" w:hAnsiTheme="majorEastAsia" w:cstheme="majorEastAsia"/>
          <w:b/>
          <w:bCs/>
          <w:color w:val="auto"/>
          <w:spacing w:val="-20"/>
          <w:sz w:val="72"/>
          <w:szCs w:val="72"/>
          <w:lang w:val="en-US" w:eastAsia="zh-CN"/>
        </w:rPr>
        <w:t>洛阳铁路信息工程学校2026-2029年物业管理服务项目</w:t>
      </w:r>
    </w:p>
    <w:p w14:paraId="0CC3EA0F" w14:textId="77777777" w:rsidR="00F05BAB" w:rsidRDefault="00000000">
      <w:pPr>
        <w:tabs>
          <w:tab w:val="left" w:pos="1950"/>
        </w:tabs>
        <w:spacing w:line="360" w:lineRule="auto"/>
        <w:jc w:val="left"/>
        <w:rPr>
          <w:rFonts w:ascii="仿宋" w:eastAsia="仿宋" w:hAnsi="仿宋" w:cs="仿宋"/>
          <w:lang w:eastAsia="zh-CN"/>
        </w:rPr>
      </w:pPr>
      <w:r>
        <w:rPr>
          <w:rFonts w:ascii="仿宋" w:eastAsia="仿宋" w:hAnsi="仿宋" w:cs="仿宋"/>
          <w:b/>
          <w:bCs/>
          <w:color w:val="auto"/>
          <w:lang w:val="en-US" w:eastAsia="zh-CN"/>
        </w:rPr>
        <w:t xml:space="preserve"> </w:t>
      </w:r>
    </w:p>
    <w:p w14:paraId="52F70A47" w14:textId="77777777" w:rsidR="00F05BAB" w:rsidRDefault="00F05BAB">
      <w:pPr>
        <w:spacing w:line="360" w:lineRule="auto"/>
        <w:rPr>
          <w:rFonts w:ascii="仿宋" w:eastAsia="仿宋" w:hAnsi="仿宋" w:cs="仿宋"/>
          <w:lang w:eastAsia="zh-CN"/>
        </w:rPr>
      </w:pPr>
    </w:p>
    <w:p w14:paraId="6A5234E9" w14:textId="77777777" w:rsidR="00F05BAB" w:rsidRDefault="00000000">
      <w:pPr>
        <w:spacing w:line="360" w:lineRule="auto"/>
        <w:jc w:val="center"/>
        <w:rPr>
          <w:rFonts w:asciiTheme="majorEastAsia" w:eastAsiaTheme="majorEastAsia" w:hAnsiTheme="majorEastAsia" w:cstheme="majorEastAsia"/>
          <w:b/>
          <w:bCs/>
          <w:color w:val="auto"/>
          <w:sz w:val="144"/>
          <w:szCs w:val="144"/>
          <w:lang w:eastAsia="zh-CN"/>
        </w:rPr>
      </w:pPr>
      <w:r>
        <w:rPr>
          <w:rFonts w:asciiTheme="majorEastAsia" w:eastAsiaTheme="majorEastAsia" w:hAnsiTheme="majorEastAsia" w:cstheme="majorEastAsia"/>
          <w:b/>
          <w:color w:val="auto"/>
          <w:sz w:val="144"/>
          <w:szCs w:val="144"/>
          <w:lang w:eastAsia="zh-CN"/>
        </w:rPr>
        <w:t>招标文件</w:t>
      </w:r>
    </w:p>
    <w:p w14:paraId="6EC4B6CB" w14:textId="77777777" w:rsidR="00F05BAB" w:rsidRDefault="00000000">
      <w:pPr>
        <w:spacing w:line="360" w:lineRule="auto"/>
        <w:jc w:val="center"/>
        <w:rPr>
          <w:rFonts w:ascii="仿宋" w:eastAsia="仿宋" w:hAnsi="仿宋" w:cs="仿宋"/>
          <w:b/>
          <w:color w:val="auto"/>
          <w:sz w:val="36"/>
          <w:szCs w:val="36"/>
          <w:lang w:val="en" w:eastAsia="zh-CN"/>
        </w:rPr>
      </w:pPr>
      <w:r>
        <w:rPr>
          <w:rFonts w:asciiTheme="majorEastAsia" w:eastAsiaTheme="majorEastAsia" w:hAnsiTheme="majorEastAsia" w:cstheme="majorEastAsia"/>
          <w:b/>
          <w:color w:val="auto"/>
          <w:sz w:val="36"/>
          <w:szCs w:val="36"/>
          <w:lang w:eastAsia="zh-CN"/>
        </w:rPr>
        <w:t>采购编号：</w:t>
      </w:r>
      <w:r>
        <w:rPr>
          <w:rFonts w:asciiTheme="majorEastAsia" w:eastAsiaTheme="majorEastAsia" w:hAnsiTheme="majorEastAsia" w:cstheme="majorEastAsia"/>
          <w:b/>
          <w:color w:val="auto"/>
          <w:sz w:val="36"/>
          <w:szCs w:val="36"/>
          <w:lang w:val="en" w:eastAsia="zh-CN"/>
        </w:rPr>
        <w:t>豫财招标采购-2026-927</w:t>
      </w:r>
      <w:r>
        <w:rPr>
          <w:rFonts w:ascii="仿宋" w:eastAsia="仿宋" w:hAnsi="仿宋" w:cs="仿宋"/>
          <w:b/>
          <w:color w:val="auto"/>
          <w:sz w:val="36"/>
          <w:szCs w:val="36"/>
          <w:lang w:val="en" w:eastAsia="zh-CN"/>
        </w:rPr>
        <w:t xml:space="preserve"> </w:t>
      </w:r>
    </w:p>
    <w:p w14:paraId="0BA57605" w14:textId="77777777" w:rsidR="00F05BAB" w:rsidRDefault="00F05BAB">
      <w:pPr>
        <w:spacing w:line="360" w:lineRule="auto"/>
        <w:rPr>
          <w:rFonts w:ascii="仿宋" w:eastAsia="仿宋" w:hAnsi="仿宋" w:cs="仿宋"/>
          <w:color w:val="auto"/>
          <w:lang w:val="en-US" w:eastAsia="zh-CN"/>
        </w:rPr>
      </w:pPr>
    </w:p>
    <w:p w14:paraId="65AD636C" w14:textId="77777777" w:rsidR="00F05BAB" w:rsidRDefault="00000000">
      <w:pPr>
        <w:spacing w:line="360" w:lineRule="auto"/>
        <w:jc w:val="center"/>
        <w:rPr>
          <w:rFonts w:ascii="仿宋" w:eastAsia="仿宋" w:hAnsi="仿宋" w:cs="仿宋"/>
          <w:b/>
          <w:bCs/>
          <w:color w:val="auto"/>
          <w:sz w:val="28"/>
          <w:szCs w:val="28"/>
        </w:rPr>
      </w:pPr>
      <w:r>
        <w:rPr>
          <w:rFonts w:ascii="仿宋" w:eastAsia="仿宋" w:hAnsi="仿宋" w:cs="仿宋"/>
          <w:noProof/>
          <w:color w:val="auto"/>
          <w:lang w:val="en-US" w:eastAsia="zh-CN"/>
        </w:rPr>
        <w:drawing>
          <wp:inline distT="0" distB="0" distL="114300" distR="114300" wp14:anchorId="22401A4F" wp14:editId="103E137B">
            <wp:extent cx="1397635" cy="1397635"/>
            <wp:effectExtent l="0" t="0" r="1206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1397635" cy="1397635"/>
                    </a:xfrm>
                    <a:prstGeom prst="rect">
                      <a:avLst/>
                    </a:prstGeom>
                    <a:noFill/>
                    <a:ln>
                      <a:noFill/>
                    </a:ln>
                  </pic:spPr>
                </pic:pic>
              </a:graphicData>
            </a:graphic>
          </wp:inline>
        </w:drawing>
      </w:r>
    </w:p>
    <w:p w14:paraId="47CC1C9F" w14:textId="77777777" w:rsidR="00F05BAB" w:rsidRDefault="00F05BAB">
      <w:pPr>
        <w:pStyle w:val="a8"/>
        <w:spacing w:line="360" w:lineRule="auto"/>
        <w:ind w:leftChars="0" w:left="0"/>
        <w:rPr>
          <w:rFonts w:asciiTheme="minorEastAsia" w:eastAsiaTheme="minorEastAsia" w:hAnsiTheme="minorEastAsia" w:cstheme="minorEastAsia"/>
          <w:b/>
          <w:bCs/>
          <w:color w:val="auto"/>
          <w:sz w:val="36"/>
          <w:szCs w:val="36"/>
          <w:lang w:val="en-US"/>
        </w:rPr>
      </w:pPr>
    </w:p>
    <w:p w14:paraId="7C72D94C" w14:textId="77777777" w:rsidR="00F05BAB" w:rsidRDefault="00F05BAB">
      <w:pPr>
        <w:rPr>
          <w:lang w:val="en-US"/>
        </w:rPr>
      </w:pPr>
    </w:p>
    <w:p w14:paraId="5D073B22" w14:textId="77777777" w:rsidR="00F05BAB" w:rsidRDefault="00000000">
      <w:pPr>
        <w:spacing w:line="360" w:lineRule="auto"/>
        <w:ind w:leftChars="500" w:left="695"/>
        <w:rPr>
          <w:rFonts w:asciiTheme="minorEastAsia" w:eastAsiaTheme="minorEastAsia" w:hAnsiTheme="minorEastAsia" w:cstheme="minorEastAsia"/>
          <w:b/>
          <w:color w:val="auto"/>
          <w:sz w:val="32"/>
          <w:szCs w:val="32"/>
          <w:lang w:val="en" w:eastAsia="zh-CN"/>
        </w:rPr>
      </w:pPr>
      <w:r>
        <w:rPr>
          <w:rFonts w:asciiTheme="minorEastAsia" w:eastAsiaTheme="minorEastAsia" w:hAnsiTheme="minorEastAsia" w:cstheme="minorEastAsia"/>
          <w:b/>
          <w:color w:val="auto"/>
          <w:sz w:val="32"/>
          <w:szCs w:val="32"/>
          <w:lang w:eastAsia="zh-CN"/>
        </w:rPr>
        <w:t xml:space="preserve">采 </w:t>
      </w:r>
      <w:r>
        <w:rPr>
          <w:rFonts w:asciiTheme="minorEastAsia" w:eastAsiaTheme="minorEastAsia" w:hAnsiTheme="minorEastAsia" w:cstheme="minorEastAsia"/>
          <w:b/>
          <w:color w:val="auto"/>
          <w:sz w:val="32"/>
          <w:szCs w:val="32"/>
          <w:lang w:val="en-US" w:eastAsia="zh-CN"/>
        </w:rPr>
        <w:t xml:space="preserve"> </w:t>
      </w:r>
      <w:r>
        <w:rPr>
          <w:rFonts w:asciiTheme="minorEastAsia" w:eastAsiaTheme="minorEastAsia" w:hAnsiTheme="minorEastAsia" w:cstheme="minorEastAsia"/>
          <w:b/>
          <w:color w:val="auto"/>
          <w:sz w:val="32"/>
          <w:szCs w:val="32"/>
          <w:lang w:val="en" w:eastAsia="zh-CN"/>
        </w:rPr>
        <w:t xml:space="preserve"> </w:t>
      </w:r>
      <w:r>
        <w:rPr>
          <w:rFonts w:asciiTheme="minorEastAsia" w:eastAsiaTheme="minorEastAsia" w:hAnsiTheme="minorEastAsia" w:cstheme="minorEastAsia"/>
          <w:b/>
          <w:color w:val="auto"/>
          <w:sz w:val="32"/>
          <w:szCs w:val="32"/>
          <w:lang w:eastAsia="zh-CN"/>
        </w:rPr>
        <w:t xml:space="preserve">购 </w:t>
      </w:r>
      <w:r>
        <w:rPr>
          <w:rFonts w:asciiTheme="minorEastAsia" w:eastAsiaTheme="minorEastAsia" w:hAnsiTheme="minorEastAsia" w:cstheme="minorEastAsia"/>
          <w:b/>
          <w:color w:val="auto"/>
          <w:sz w:val="32"/>
          <w:szCs w:val="32"/>
          <w:lang w:val="en-US" w:eastAsia="zh-CN"/>
        </w:rPr>
        <w:t xml:space="preserve"> </w:t>
      </w:r>
      <w:r>
        <w:rPr>
          <w:rFonts w:asciiTheme="minorEastAsia" w:eastAsiaTheme="minorEastAsia" w:hAnsiTheme="minorEastAsia" w:cstheme="minorEastAsia"/>
          <w:b/>
          <w:color w:val="auto"/>
          <w:sz w:val="32"/>
          <w:szCs w:val="32"/>
          <w:lang w:val="en" w:eastAsia="zh-CN"/>
        </w:rPr>
        <w:t xml:space="preserve"> </w:t>
      </w:r>
      <w:r>
        <w:rPr>
          <w:rFonts w:asciiTheme="minorEastAsia" w:eastAsiaTheme="minorEastAsia" w:hAnsiTheme="minorEastAsia" w:cstheme="minorEastAsia"/>
          <w:b/>
          <w:color w:val="auto"/>
          <w:sz w:val="32"/>
          <w:szCs w:val="32"/>
          <w:lang w:eastAsia="zh-CN"/>
        </w:rPr>
        <w:t>人：</w:t>
      </w:r>
      <w:r>
        <w:rPr>
          <w:rFonts w:asciiTheme="minorEastAsia" w:eastAsiaTheme="minorEastAsia" w:hAnsiTheme="minorEastAsia" w:cstheme="minorEastAsia"/>
          <w:b/>
          <w:color w:val="auto"/>
          <w:sz w:val="32"/>
          <w:szCs w:val="32"/>
          <w:lang w:val="en" w:eastAsia="zh-CN"/>
        </w:rPr>
        <w:t>洛阳铁路信息工程学校</w:t>
      </w:r>
    </w:p>
    <w:p w14:paraId="7974715F" w14:textId="77777777" w:rsidR="00F05BAB" w:rsidRDefault="00000000">
      <w:pPr>
        <w:spacing w:line="360" w:lineRule="auto"/>
        <w:ind w:leftChars="500" w:left="695"/>
        <w:rPr>
          <w:rFonts w:asciiTheme="minorEastAsia" w:eastAsiaTheme="minorEastAsia" w:hAnsiTheme="minorEastAsia" w:cstheme="minorEastAsia"/>
          <w:b/>
          <w:bCs/>
          <w:color w:val="auto"/>
          <w:spacing w:val="56"/>
          <w:sz w:val="32"/>
          <w:szCs w:val="32"/>
          <w:lang w:eastAsia="zh-CN"/>
        </w:rPr>
      </w:pPr>
      <w:r>
        <w:rPr>
          <w:rFonts w:asciiTheme="minorEastAsia" w:eastAsiaTheme="minorEastAsia" w:hAnsiTheme="minorEastAsia" w:cstheme="minorEastAsia"/>
          <w:b/>
          <w:color w:val="auto"/>
          <w:sz w:val="32"/>
          <w:szCs w:val="32"/>
          <w:lang w:eastAsia="zh-CN"/>
        </w:rPr>
        <w:t>集中采购机构：河南省公共资源交易中心</w:t>
      </w:r>
    </w:p>
    <w:p w14:paraId="032E4A8B" w14:textId="77777777" w:rsidR="00F05BAB" w:rsidRDefault="00000000">
      <w:pPr>
        <w:spacing w:line="360" w:lineRule="auto"/>
        <w:jc w:val="center"/>
        <w:rPr>
          <w:rFonts w:asciiTheme="minorEastAsia" w:eastAsiaTheme="minorEastAsia" w:hAnsiTheme="minorEastAsia" w:cstheme="minorEastAsia"/>
          <w:b/>
          <w:color w:val="auto"/>
          <w:sz w:val="32"/>
          <w:szCs w:val="32"/>
          <w:lang w:val="en"/>
        </w:rPr>
      </w:pPr>
      <w:r>
        <w:rPr>
          <w:rFonts w:asciiTheme="minorEastAsia" w:eastAsiaTheme="minorEastAsia" w:hAnsiTheme="minorEastAsia" w:cstheme="minorEastAsia"/>
          <w:b/>
          <w:bCs/>
          <w:color w:val="auto"/>
          <w:sz w:val="32"/>
          <w:szCs w:val="32"/>
          <w:lang w:val="en" w:eastAsia="zh-CN"/>
        </w:rPr>
        <w:t>202</w:t>
      </w:r>
      <w:r>
        <w:rPr>
          <w:rFonts w:asciiTheme="minorEastAsia" w:eastAsiaTheme="minorEastAsia" w:hAnsiTheme="minorEastAsia" w:cstheme="minorEastAsia"/>
          <w:b/>
          <w:bCs/>
          <w:color w:val="auto"/>
          <w:sz w:val="32"/>
          <w:szCs w:val="32"/>
          <w:lang w:val="en-US" w:eastAsia="zh-CN"/>
        </w:rPr>
        <w:t>6</w:t>
      </w:r>
      <w:r>
        <w:rPr>
          <w:rFonts w:asciiTheme="minorEastAsia" w:eastAsiaTheme="minorEastAsia" w:hAnsiTheme="minorEastAsia" w:cstheme="minorEastAsia"/>
          <w:b/>
          <w:bCs/>
          <w:color w:val="auto"/>
          <w:sz w:val="32"/>
          <w:szCs w:val="32"/>
          <w:lang w:val="en" w:eastAsia="zh-CN"/>
        </w:rPr>
        <w:t>年</w:t>
      </w:r>
      <w:r>
        <w:rPr>
          <w:rFonts w:asciiTheme="minorEastAsia" w:eastAsiaTheme="minorEastAsia" w:hAnsiTheme="minorEastAsia" w:cstheme="minorEastAsia"/>
          <w:b/>
          <w:bCs/>
          <w:color w:val="auto"/>
          <w:sz w:val="32"/>
          <w:szCs w:val="32"/>
          <w:lang w:val="en-US" w:eastAsia="zh-CN"/>
        </w:rPr>
        <w:t>8</w:t>
      </w:r>
      <w:r>
        <w:rPr>
          <w:rFonts w:asciiTheme="minorEastAsia" w:eastAsiaTheme="minorEastAsia" w:hAnsiTheme="minorEastAsia" w:cstheme="minorEastAsia"/>
          <w:b/>
          <w:bCs/>
          <w:color w:val="auto"/>
          <w:sz w:val="32"/>
          <w:szCs w:val="32"/>
          <w:lang w:val="en" w:eastAsia="zh-CN"/>
        </w:rPr>
        <w:t>月</w:t>
      </w:r>
    </w:p>
    <w:p w14:paraId="21EE61E2" w14:textId="77777777" w:rsidR="00F05BAB" w:rsidRDefault="00F05BAB">
      <w:pPr>
        <w:spacing w:line="360" w:lineRule="auto"/>
        <w:jc w:val="center"/>
        <w:rPr>
          <w:rFonts w:ascii="仿宋" w:eastAsia="仿宋" w:hAnsi="仿宋" w:cs="仿宋"/>
          <w:b/>
          <w:bCs/>
          <w:color w:val="auto"/>
          <w:sz w:val="44"/>
          <w:szCs w:val="44"/>
          <w:lang w:val="en-US" w:eastAsia="zh-CN"/>
        </w:rPr>
        <w:sectPr w:rsidR="00F05BAB">
          <w:pgSz w:w="11900" w:h="16840"/>
          <w:pgMar w:top="1440" w:right="1174" w:bottom="1440" w:left="1797" w:header="851" w:footer="992" w:gutter="0"/>
          <w:cols w:space="720"/>
        </w:sectPr>
      </w:pPr>
    </w:p>
    <w:p w14:paraId="512DD519" w14:textId="77777777" w:rsidR="00F05BAB" w:rsidRDefault="00000000">
      <w:pPr>
        <w:spacing w:line="360" w:lineRule="auto"/>
        <w:jc w:val="center"/>
        <w:rPr>
          <w:rFonts w:ascii="仿宋" w:eastAsia="仿宋" w:hAnsi="仿宋" w:cs="仿宋"/>
          <w:b/>
          <w:bCs/>
          <w:color w:val="auto"/>
          <w:sz w:val="36"/>
          <w:szCs w:val="36"/>
          <w:lang w:val="en-US" w:eastAsia="zh-CN"/>
        </w:rPr>
      </w:pPr>
      <w:r>
        <w:rPr>
          <w:rFonts w:ascii="仿宋" w:eastAsia="仿宋" w:hAnsi="仿宋" w:cs="仿宋"/>
          <w:b/>
          <w:bCs/>
          <w:color w:val="auto"/>
          <w:sz w:val="36"/>
          <w:szCs w:val="36"/>
          <w:lang w:val="en-US" w:eastAsia="zh-CN"/>
        </w:rPr>
        <w:lastRenderedPageBreak/>
        <w:t>目 录</w:t>
      </w:r>
    </w:p>
    <w:bookmarkStart w:id="0" w:name="_Toc349457307"/>
    <w:p w14:paraId="66550130" w14:textId="77777777" w:rsidR="00F05BAB" w:rsidRDefault="00000000">
      <w:pPr>
        <w:pStyle w:val="TOC1"/>
        <w:tabs>
          <w:tab w:val="right" w:leader="dot" w:pos="8306"/>
        </w:tabs>
        <w:rPr>
          <w:rFonts w:ascii="仿宋" w:eastAsia="仿宋" w:hAnsi="仿宋" w:cs="仿宋" w:hint="eastAsia"/>
          <w:sz w:val="36"/>
          <w:szCs w:val="36"/>
        </w:rPr>
      </w:pP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TOC \o "1-1" \h \u </w:instrText>
      </w:r>
      <w:r>
        <w:rPr>
          <w:rFonts w:ascii="仿宋" w:eastAsia="仿宋" w:hAnsi="仿宋" w:cs="仿宋" w:hint="eastAsia"/>
          <w:sz w:val="36"/>
          <w:szCs w:val="36"/>
        </w:rPr>
        <w:fldChar w:fldCharType="separate"/>
      </w:r>
      <w:hyperlink w:anchor="_Toc1316" w:history="1">
        <w:r>
          <w:rPr>
            <w:rFonts w:ascii="仿宋" w:eastAsia="仿宋" w:hAnsi="仿宋" w:cs="仿宋" w:hint="eastAsia"/>
            <w:sz w:val="36"/>
            <w:szCs w:val="36"/>
          </w:rPr>
          <w:t>第一章 投标邀请</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_Toc1316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1</w:t>
        </w:r>
        <w:r>
          <w:rPr>
            <w:rFonts w:ascii="仿宋" w:eastAsia="仿宋" w:hAnsi="仿宋" w:cs="仿宋" w:hint="eastAsia"/>
            <w:sz w:val="36"/>
            <w:szCs w:val="36"/>
          </w:rPr>
          <w:fldChar w:fldCharType="end"/>
        </w:r>
      </w:hyperlink>
    </w:p>
    <w:p w14:paraId="661B77DC" w14:textId="77777777" w:rsidR="00F05BAB" w:rsidRDefault="00000000">
      <w:pPr>
        <w:pStyle w:val="TOC1"/>
        <w:tabs>
          <w:tab w:val="right" w:leader="dot" w:pos="8306"/>
        </w:tabs>
        <w:rPr>
          <w:rFonts w:ascii="仿宋" w:eastAsia="仿宋" w:hAnsi="仿宋" w:cs="仿宋" w:hint="eastAsia"/>
          <w:sz w:val="36"/>
          <w:szCs w:val="36"/>
        </w:rPr>
      </w:pPr>
      <w:hyperlink w:anchor="_Toc14318" w:history="1">
        <w:r>
          <w:rPr>
            <w:rFonts w:ascii="仿宋" w:eastAsia="仿宋" w:hAnsi="仿宋" w:cs="仿宋" w:hint="eastAsia"/>
            <w:sz w:val="36"/>
            <w:szCs w:val="36"/>
          </w:rPr>
          <w:t>第二章 投标人须知前附表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_Toc14318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3</w:t>
        </w:r>
        <w:r>
          <w:rPr>
            <w:rFonts w:ascii="仿宋" w:eastAsia="仿宋" w:hAnsi="仿宋" w:cs="仿宋" w:hint="eastAsia"/>
            <w:sz w:val="36"/>
            <w:szCs w:val="36"/>
          </w:rPr>
          <w:fldChar w:fldCharType="end"/>
        </w:r>
      </w:hyperlink>
    </w:p>
    <w:p w14:paraId="46D22291" w14:textId="77777777" w:rsidR="00F05BAB" w:rsidRDefault="00000000">
      <w:pPr>
        <w:pStyle w:val="TOC1"/>
        <w:tabs>
          <w:tab w:val="right" w:leader="dot" w:pos="8306"/>
        </w:tabs>
        <w:rPr>
          <w:rFonts w:ascii="仿宋" w:eastAsia="仿宋" w:hAnsi="仿宋" w:cs="仿宋" w:hint="eastAsia"/>
          <w:sz w:val="36"/>
          <w:szCs w:val="36"/>
        </w:rPr>
      </w:pPr>
      <w:hyperlink w:anchor="_Toc26320" w:history="1">
        <w:r>
          <w:rPr>
            <w:rFonts w:ascii="仿宋" w:eastAsia="仿宋" w:hAnsi="仿宋" w:cs="仿宋" w:hint="eastAsia"/>
            <w:sz w:val="36"/>
            <w:szCs w:val="36"/>
          </w:rPr>
          <w:t>第三章 投标人须知</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_Toc26320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11</w:t>
        </w:r>
        <w:r>
          <w:rPr>
            <w:rFonts w:ascii="仿宋" w:eastAsia="仿宋" w:hAnsi="仿宋" w:cs="仿宋" w:hint="eastAsia"/>
            <w:sz w:val="36"/>
            <w:szCs w:val="36"/>
          </w:rPr>
          <w:fldChar w:fldCharType="end"/>
        </w:r>
      </w:hyperlink>
    </w:p>
    <w:p w14:paraId="0684E0E2" w14:textId="77777777" w:rsidR="00F05BAB" w:rsidRDefault="00000000">
      <w:pPr>
        <w:pStyle w:val="TOC1"/>
        <w:tabs>
          <w:tab w:val="right" w:leader="dot" w:pos="8306"/>
        </w:tabs>
        <w:rPr>
          <w:rFonts w:ascii="仿宋" w:eastAsia="仿宋" w:hAnsi="仿宋" w:cs="仿宋" w:hint="eastAsia"/>
          <w:sz w:val="36"/>
          <w:szCs w:val="36"/>
        </w:rPr>
      </w:pPr>
      <w:hyperlink w:anchor="_Toc22552" w:history="1">
        <w:r>
          <w:rPr>
            <w:rFonts w:ascii="仿宋" w:eastAsia="仿宋" w:hAnsi="仿宋" w:cs="仿宋" w:hint="eastAsia"/>
            <w:sz w:val="36"/>
            <w:szCs w:val="36"/>
          </w:rPr>
          <w:t>第四章 资格证明文件格式</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_Toc22552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29</w:t>
        </w:r>
        <w:r>
          <w:rPr>
            <w:rFonts w:ascii="仿宋" w:eastAsia="仿宋" w:hAnsi="仿宋" w:cs="仿宋" w:hint="eastAsia"/>
            <w:sz w:val="36"/>
            <w:szCs w:val="36"/>
          </w:rPr>
          <w:fldChar w:fldCharType="end"/>
        </w:r>
      </w:hyperlink>
    </w:p>
    <w:p w14:paraId="32B3E72A" w14:textId="77777777" w:rsidR="00F05BAB" w:rsidRDefault="00000000">
      <w:pPr>
        <w:pStyle w:val="TOC1"/>
        <w:tabs>
          <w:tab w:val="right" w:leader="dot" w:pos="8306"/>
        </w:tabs>
        <w:rPr>
          <w:rFonts w:ascii="仿宋" w:eastAsia="仿宋" w:hAnsi="仿宋" w:cs="仿宋" w:hint="eastAsia"/>
          <w:sz w:val="36"/>
          <w:szCs w:val="36"/>
        </w:rPr>
      </w:pPr>
      <w:hyperlink w:anchor="_Toc20329" w:history="1">
        <w:r>
          <w:rPr>
            <w:rFonts w:ascii="仿宋" w:eastAsia="仿宋" w:hAnsi="仿宋" w:cs="仿宋" w:hint="eastAsia"/>
            <w:sz w:val="36"/>
            <w:szCs w:val="36"/>
          </w:rPr>
          <w:t>第五章 投标文件格式</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_Toc20329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38</w:t>
        </w:r>
        <w:r>
          <w:rPr>
            <w:rFonts w:ascii="仿宋" w:eastAsia="仿宋" w:hAnsi="仿宋" w:cs="仿宋" w:hint="eastAsia"/>
            <w:sz w:val="36"/>
            <w:szCs w:val="36"/>
          </w:rPr>
          <w:fldChar w:fldCharType="end"/>
        </w:r>
      </w:hyperlink>
    </w:p>
    <w:p w14:paraId="3AB7FE6A" w14:textId="77777777" w:rsidR="00F05BAB" w:rsidRDefault="00000000">
      <w:pPr>
        <w:pStyle w:val="TOC1"/>
        <w:tabs>
          <w:tab w:val="right" w:leader="dot" w:pos="8306"/>
        </w:tabs>
        <w:rPr>
          <w:rFonts w:ascii="仿宋" w:eastAsia="仿宋" w:hAnsi="仿宋" w:cs="仿宋" w:hint="eastAsia"/>
          <w:sz w:val="36"/>
          <w:szCs w:val="36"/>
        </w:rPr>
      </w:pPr>
      <w:hyperlink w:anchor="_Toc31017" w:history="1">
        <w:r>
          <w:rPr>
            <w:rFonts w:ascii="仿宋" w:eastAsia="仿宋" w:hAnsi="仿宋" w:cs="仿宋" w:hint="eastAsia"/>
            <w:sz w:val="36"/>
            <w:szCs w:val="36"/>
          </w:rPr>
          <w:t>第六章 项目需求及有关要求</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_Toc31017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52</w:t>
        </w:r>
        <w:r>
          <w:rPr>
            <w:rFonts w:ascii="仿宋" w:eastAsia="仿宋" w:hAnsi="仿宋" w:cs="仿宋" w:hint="eastAsia"/>
            <w:sz w:val="36"/>
            <w:szCs w:val="36"/>
          </w:rPr>
          <w:fldChar w:fldCharType="end"/>
        </w:r>
      </w:hyperlink>
    </w:p>
    <w:p w14:paraId="3FA7FF46" w14:textId="77777777" w:rsidR="00F05BAB" w:rsidRDefault="00000000">
      <w:pPr>
        <w:pStyle w:val="TOC1"/>
        <w:tabs>
          <w:tab w:val="right" w:leader="dot" w:pos="8306"/>
        </w:tabs>
        <w:rPr>
          <w:rFonts w:ascii="仿宋" w:eastAsia="仿宋" w:hAnsi="仿宋" w:cs="仿宋" w:hint="eastAsia"/>
          <w:sz w:val="36"/>
          <w:szCs w:val="36"/>
        </w:rPr>
      </w:pPr>
      <w:hyperlink w:anchor="_Toc14663" w:history="1">
        <w:r>
          <w:rPr>
            <w:rFonts w:ascii="仿宋" w:eastAsia="仿宋" w:hAnsi="仿宋" w:cs="仿宋" w:hint="eastAsia"/>
            <w:sz w:val="36"/>
            <w:szCs w:val="36"/>
          </w:rPr>
          <w:t>第七章 评标方法和标准</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_Toc14663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71</w:t>
        </w:r>
        <w:r>
          <w:rPr>
            <w:rFonts w:ascii="仿宋" w:eastAsia="仿宋" w:hAnsi="仿宋" w:cs="仿宋" w:hint="eastAsia"/>
            <w:sz w:val="36"/>
            <w:szCs w:val="36"/>
          </w:rPr>
          <w:fldChar w:fldCharType="end"/>
        </w:r>
      </w:hyperlink>
    </w:p>
    <w:p w14:paraId="2AF9074F" w14:textId="77777777" w:rsidR="00F05BAB" w:rsidRDefault="00000000">
      <w:pPr>
        <w:pStyle w:val="TOC1"/>
        <w:tabs>
          <w:tab w:val="right" w:leader="dot" w:pos="8306"/>
        </w:tabs>
        <w:rPr>
          <w:rFonts w:ascii="仿宋" w:eastAsia="仿宋" w:hAnsi="仿宋" w:cs="仿宋" w:hint="eastAsia"/>
          <w:sz w:val="36"/>
          <w:szCs w:val="36"/>
        </w:rPr>
      </w:pPr>
      <w:hyperlink w:anchor="_Toc15230" w:history="1">
        <w:r>
          <w:rPr>
            <w:rFonts w:ascii="仿宋" w:eastAsia="仿宋" w:hAnsi="仿宋" w:cs="仿宋" w:hint="eastAsia"/>
            <w:sz w:val="36"/>
            <w:szCs w:val="36"/>
          </w:rPr>
          <w:t>第八章 政府采购合同</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_Toc15230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81</w:t>
        </w:r>
        <w:r>
          <w:rPr>
            <w:rFonts w:ascii="仿宋" w:eastAsia="仿宋" w:hAnsi="仿宋" w:cs="仿宋" w:hint="eastAsia"/>
            <w:sz w:val="36"/>
            <w:szCs w:val="36"/>
          </w:rPr>
          <w:fldChar w:fldCharType="end"/>
        </w:r>
      </w:hyperlink>
    </w:p>
    <w:p w14:paraId="2E9A243D" w14:textId="77777777" w:rsidR="00F05BAB" w:rsidRDefault="00000000">
      <w:pPr>
        <w:pStyle w:val="TOC1"/>
        <w:tabs>
          <w:tab w:val="right" w:leader="dot" w:pos="8306"/>
        </w:tabs>
        <w:rPr>
          <w:rFonts w:ascii="仿宋" w:eastAsia="仿宋" w:hAnsi="仿宋" w:cs="仿宋" w:hint="eastAsia"/>
          <w:sz w:val="36"/>
          <w:szCs w:val="36"/>
        </w:rPr>
      </w:pPr>
      <w:hyperlink w:anchor="_Toc15631" w:history="1">
        <w:r>
          <w:rPr>
            <w:rFonts w:ascii="仿宋" w:eastAsia="仿宋" w:hAnsi="仿宋" w:cs="仿宋" w:hint="eastAsia"/>
            <w:sz w:val="36"/>
            <w:szCs w:val="36"/>
          </w:rPr>
          <w:t>第九章 附件</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_Toc15631 \h </w:instrText>
        </w:r>
        <w:r>
          <w:rPr>
            <w:rFonts w:ascii="仿宋" w:eastAsia="仿宋" w:hAnsi="仿宋" w:cs="仿宋" w:hint="eastAsia"/>
            <w:sz w:val="36"/>
            <w:szCs w:val="36"/>
          </w:rPr>
        </w:r>
        <w:r>
          <w:rPr>
            <w:rFonts w:ascii="仿宋" w:eastAsia="仿宋" w:hAnsi="仿宋" w:cs="仿宋" w:hint="eastAsia"/>
            <w:sz w:val="36"/>
            <w:szCs w:val="36"/>
          </w:rPr>
          <w:fldChar w:fldCharType="separate"/>
        </w:r>
        <w:r>
          <w:rPr>
            <w:rFonts w:ascii="仿宋" w:eastAsia="仿宋" w:hAnsi="仿宋" w:cs="仿宋" w:hint="eastAsia"/>
            <w:sz w:val="36"/>
            <w:szCs w:val="36"/>
          </w:rPr>
          <w:t>102</w:t>
        </w:r>
        <w:r>
          <w:rPr>
            <w:rFonts w:ascii="仿宋" w:eastAsia="仿宋" w:hAnsi="仿宋" w:cs="仿宋" w:hint="eastAsia"/>
            <w:sz w:val="36"/>
            <w:szCs w:val="36"/>
          </w:rPr>
          <w:fldChar w:fldCharType="end"/>
        </w:r>
      </w:hyperlink>
    </w:p>
    <w:p w14:paraId="6A6CF706" w14:textId="77777777" w:rsidR="00F05BAB" w:rsidRDefault="00000000">
      <w:pPr>
        <w:spacing w:line="360" w:lineRule="auto"/>
        <w:rPr>
          <w:rFonts w:ascii="仿宋" w:eastAsia="仿宋" w:hAnsi="仿宋" w:cs="仿宋"/>
          <w:sz w:val="32"/>
          <w:szCs w:val="32"/>
        </w:rPr>
      </w:pPr>
      <w:r>
        <w:rPr>
          <w:rFonts w:ascii="仿宋" w:eastAsia="仿宋" w:hAnsi="仿宋" w:cs="仿宋"/>
          <w:sz w:val="36"/>
          <w:szCs w:val="36"/>
        </w:rPr>
        <w:fldChar w:fldCharType="end"/>
      </w:r>
    </w:p>
    <w:p w14:paraId="714D8A3A" w14:textId="77777777" w:rsidR="00F05BAB" w:rsidRDefault="00F05BAB">
      <w:pPr>
        <w:pStyle w:val="1"/>
        <w:spacing w:before="0" w:after="0" w:line="360" w:lineRule="auto"/>
        <w:jc w:val="center"/>
        <w:rPr>
          <w:rFonts w:ascii="仿宋" w:eastAsia="仿宋" w:hAnsi="仿宋" w:cs="仿宋" w:hint="eastAsia"/>
          <w:color w:val="auto"/>
          <w:sz w:val="36"/>
          <w:szCs w:val="36"/>
          <w:lang w:eastAsia="zh-CN"/>
        </w:rPr>
        <w:sectPr w:rsidR="00F05BAB">
          <w:pgSz w:w="11900" w:h="16840"/>
          <w:pgMar w:top="1440" w:right="1797" w:bottom="1440" w:left="1797" w:header="851" w:footer="992" w:gutter="0"/>
          <w:cols w:space="720"/>
        </w:sectPr>
      </w:pPr>
      <w:bookmarkStart w:id="1" w:name="_Toc1788225408"/>
      <w:bookmarkStart w:id="2" w:name="_Toc932735091"/>
      <w:bookmarkStart w:id="3" w:name="_Toc36262373_WPSOffice_Level1"/>
      <w:bookmarkStart w:id="4" w:name="_Toc424031016"/>
      <w:bookmarkStart w:id="5" w:name="_Toc175269916"/>
      <w:bookmarkStart w:id="6" w:name="_Toc1592953130"/>
      <w:bookmarkStart w:id="7" w:name="_Toc1664555187_WPSOffice_Level1"/>
      <w:bookmarkStart w:id="8" w:name="_Toc1232167429_WPSOffice_Level1"/>
      <w:bookmarkStart w:id="9" w:name="_Toc471743684"/>
      <w:bookmarkStart w:id="10" w:name="_Toc1877678980_WPSOffice_Level1"/>
      <w:bookmarkStart w:id="11" w:name="_Toc968113947"/>
      <w:bookmarkStart w:id="12" w:name="_Toc1997956478"/>
      <w:bookmarkStart w:id="13" w:name="_Toc1076329457"/>
      <w:bookmarkStart w:id="14" w:name="_Toc774922682"/>
      <w:bookmarkStart w:id="15" w:name="_Toc1980840421"/>
      <w:bookmarkStart w:id="16" w:name="_Toc1306098204"/>
      <w:bookmarkStart w:id="17" w:name="_Toc1316"/>
      <w:bookmarkStart w:id="18" w:name="_Toc1767733431"/>
      <w:bookmarkStart w:id="19" w:name="_Toc729479254"/>
      <w:bookmarkStart w:id="20" w:name="_Toc2103182066_WPSOffice_Level1"/>
    </w:p>
    <w:p w14:paraId="46BCC63C" w14:textId="77777777" w:rsidR="00F05BAB" w:rsidRDefault="00000000">
      <w:pPr>
        <w:pStyle w:val="1"/>
        <w:spacing w:before="0" w:after="0" w:line="360" w:lineRule="auto"/>
        <w:jc w:val="center"/>
        <w:rPr>
          <w:rFonts w:ascii="仿宋" w:eastAsia="仿宋" w:hAnsi="仿宋" w:cs="仿宋" w:hint="eastAsia"/>
          <w:color w:val="auto"/>
          <w:sz w:val="36"/>
          <w:szCs w:val="36"/>
          <w:lang w:eastAsia="zh-CN"/>
        </w:rPr>
      </w:pPr>
      <w:r>
        <w:rPr>
          <w:rFonts w:ascii="仿宋" w:eastAsia="仿宋" w:hAnsi="仿宋" w:cs="仿宋" w:hint="eastAsia"/>
          <w:color w:val="auto"/>
          <w:sz w:val="36"/>
          <w:szCs w:val="36"/>
          <w:lang w:eastAsia="zh-CN"/>
        </w:rPr>
        <w:lastRenderedPageBreak/>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仿宋" w:eastAsia="仿宋" w:hAnsi="仿宋" w:cs="仿宋" w:hint="eastAsia"/>
          <w:color w:val="auto"/>
          <w:sz w:val="36"/>
          <w:szCs w:val="36"/>
          <w:lang w:eastAsia="zh-CN"/>
        </w:rPr>
        <w:t>投标邀请</w:t>
      </w:r>
      <w:bookmarkEnd w:id="15"/>
      <w:bookmarkEnd w:id="16"/>
      <w:bookmarkEnd w:id="17"/>
      <w:bookmarkEnd w:id="18"/>
      <w:bookmarkEnd w:id="19"/>
      <w:bookmarkEnd w:id="20"/>
    </w:p>
    <w:p w14:paraId="530DCCAE" w14:textId="77777777" w:rsidR="00F05BAB" w:rsidRDefault="00000000">
      <w:pPr>
        <w:spacing w:line="360" w:lineRule="auto"/>
        <w:jc w:val="center"/>
        <w:rPr>
          <w:rFonts w:ascii="仿宋" w:eastAsia="仿宋" w:hAnsi="仿宋" w:cs="仿宋"/>
          <w:b/>
          <w:color w:val="auto"/>
          <w:sz w:val="32"/>
          <w:szCs w:val="32"/>
          <w:lang w:eastAsia="zh-CN"/>
        </w:rPr>
      </w:pPr>
      <w:bookmarkStart w:id="21" w:name="_Toc940675556_WPSOffice_Level2"/>
      <w:r>
        <w:rPr>
          <w:rFonts w:ascii="仿宋" w:eastAsia="仿宋" w:hAnsi="仿宋" w:cs="仿宋"/>
          <w:b/>
          <w:color w:val="auto"/>
          <w:sz w:val="32"/>
          <w:szCs w:val="32"/>
          <w:lang w:val="en" w:eastAsia="zh-CN"/>
        </w:rPr>
        <w:t>洛阳铁路信息工程学校2026-2029年物业管理服务项目</w:t>
      </w:r>
      <w:r>
        <w:rPr>
          <w:rFonts w:ascii="仿宋" w:eastAsia="仿宋" w:hAnsi="仿宋" w:cs="仿宋"/>
          <w:b/>
          <w:color w:val="auto"/>
          <w:sz w:val="32"/>
          <w:szCs w:val="32"/>
          <w:lang w:eastAsia="zh-CN"/>
        </w:rPr>
        <w:t>-公开招标公告</w:t>
      </w:r>
      <w:bookmarkEnd w:id="21"/>
    </w:p>
    <w:tbl>
      <w:tblPr>
        <w:tblStyle w:val="aff6"/>
        <w:tblW w:w="0" w:type="auto"/>
        <w:jc w:val="center"/>
        <w:tblLook w:val="04A0" w:firstRow="1" w:lastRow="0" w:firstColumn="1" w:lastColumn="0" w:noHBand="0" w:noVBand="1"/>
      </w:tblPr>
      <w:tblGrid>
        <w:gridCol w:w="8296"/>
      </w:tblGrid>
      <w:tr w:rsidR="00F05BAB" w14:paraId="7737E2D7" w14:textId="77777777">
        <w:trPr>
          <w:jc w:val="center"/>
        </w:trPr>
        <w:tc>
          <w:tcPr>
            <w:tcW w:w="8887" w:type="dxa"/>
          </w:tcPr>
          <w:p w14:paraId="537203BB" w14:textId="77777777" w:rsidR="00F05BAB" w:rsidRDefault="00000000">
            <w:pPr>
              <w:rPr>
                <w:rFonts w:ascii="仿宋_GB2312" w:eastAsia="仿宋_GB2312" w:hAnsi="仿宋_GB2312" w:cs="仿宋_GB2312"/>
                <w:b/>
                <w:bCs/>
                <w:sz w:val="28"/>
                <w:szCs w:val="28"/>
              </w:rPr>
            </w:pPr>
            <w:bookmarkStart w:id="22" w:name="_Toc1811351892_WPSOffice_Level2"/>
            <w:bookmarkStart w:id="23" w:name="_Toc1456310841_WPSOffice_Level2"/>
            <w:bookmarkStart w:id="24" w:name="_Toc1853601844_WPSOffice_Level2"/>
            <w:bookmarkStart w:id="25" w:name="_Toc1649568961_WPSOffice_Level2"/>
            <w:bookmarkStart w:id="26" w:name="_Toc2031125453_WPSOffice_Level2"/>
            <w:r>
              <w:rPr>
                <w:rFonts w:ascii="仿宋_GB2312" w:eastAsia="仿宋_GB2312" w:hAnsi="仿宋_GB2312" w:cs="仿宋_GB2312"/>
                <w:b/>
                <w:bCs/>
                <w:sz w:val="28"/>
                <w:szCs w:val="28"/>
              </w:rPr>
              <w:t>项目概况</w:t>
            </w:r>
          </w:p>
          <w:p w14:paraId="5805F293" w14:textId="77777777" w:rsidR="00F05BAB" w:rsidRDefault="00000000">
            <w:pPr>
              <w:spacing w:line="360" w:lineRule="auto"/>
              <w:ind w:firstLineChars="200" w:firstLine="562"/>
              <w:rPr>
                <w:rFonts w:ascii="仿宋" w:eastAsia="仿宋" w:hAnsi="仿宋" w:cs="仿宋"/>
                <w:b/>
                <w:bCs/>
                <w:color w:val="auto"/>
                <w:sz w:val="28"/>
                <w:szCs w:val="28"/>
                <w:lang w:eastAsia="zh-CN"/>
              </w:rPr>
            </w:pPr>
            <w:r>
              <w:rPr>
                <w:rFonts w:ascii="仿宋_GB2312" w:eastAsia="仿宋_GB2312" w:hAnsi="仿宋_GB2312" w:cs="仿宋_GB2312"/>
                <w:b/>
                <w:bCs/>
                <w:sz w:val="28"/>
                <w:szCs w:val="28"/>
                <w:u w:val="single"/>
                <w:lang w:eastAsia="zh-CN"/>
              </w:rPr>
              <w:t>洛阳铁路信息工程学校2026-2029年物业管理服务项目</w:t>
            </w:r>
            <w:r>
              <w:rPr>
                <w:rFonts w:ascii="仿宋_GB2312" w:eastAsia="仿宋_GB2312" w:hAnsi="仿宋_GB2312" w:cs="仿宋_GB2312"/>
                <w:sz w:val="28"/>
                <w:szCs w:val="28"/>
                <w:lang w:eastAsia="zh-CN"/>
              </w:rPr>
              <w:t>招标项目的潜在投标人应在</w:t>
            </w:r>
            <w:r>
              <w:rPr>
                <w:rFonts w:ascii="仿宋_GB2312" w:eastAsia="仿宋_GB2312" w:hAnsi="仿宋_GB2312" w:cs="仿宋_GB2312"/>
                <w:b/>
                <w:bCs/>
                <w:sz w:val="28"/>
                <w:szCs w:val="28"/>
                <w:u w:val="single"/>
                <w:lang w:eastAsia="zh-CN"/>
              </w:rPr>
              <w:t>河南省公共资源交易中</w:t>
            </w:r>
            <w:r>
              <w:rPr>
                <w:rFonts w:ascii="仿宋_GB2312" w:eastAsia="仿宋_GB2312" w:hAnsi="仿宋_GB2312" w:cs="仿宋_GB2312"/>
                <w:b/>
                <w:bCs/>
                <w:sz w:val="28"/>
                <w:szCs w:val="28"/>
                <w:u w:val="single"/>
                <w:lang w:val="en-US" w:eastAsia="zh-CN"/>
              </w:rPr>
              <w:t>心网</w:t>
            </w:r>
            <w:r>
              <w:rPr>
                <w:rFonts w:ascii="仿宋_GB2312" w:eastAsia="仿宋_GB2312" w:hAnsi="仿宋_GB2312" w:cs="仿宋_GB2312"/>
                <w:b/>
                <w:bCs/>
                <w:sz w:val="28"/>
                <w:szCs w:val="28"/>
                <w:u w:val="single"/>
                <w:lang w:eastAsia="zh-CN"/>
              </w:rPr>
              <w:t>（</w:t>
            </w:r>
            <w:hyperlink r:id="rId10" w:history="1">
              <w:r>
                <w:rPr>
                  <w:rStyle w:val="affb"/>
                  <w:rFonts w:ascii="仿宋_GB2312" w:eastAsia="仿宋_GB2312" w:hAnsi="仿宋_GB2312" w:cs="仿宋_GB2312"/>
                  <w:b/>
                  <w:bCs/>
                  <w:sz w:val="28"/>
                  <w:szCs w:val="28"/>
                  <w:lang w:eastAsia="zh-CN"/>
                </w:rPr>
                <w:t>hnsggzyjy.henan.gov.cn）</w:t>
              </w:r>
              <w:r>
                <w:rPr>
                  <w:rStyle w:val="affb"/>
                  <w:rFonts w:ascii="仿宋_GB2312" w:eastAsia="仿宋_GB2312" w:hAnsi="仿宋_GB2312" w:cs="仿宋_GB2312"/>
                  <w:sz w:val="28"/>
                  <w:szCs w:val="28"/>
                  <w:lang w:eastAsia="zh-CN"/>
                </w:rPr>
                <w:t>获取招标文件，并于</w:t>
              </w:r>
              <w:r>
                <w:rPr>
                  <w:rStyle w:val="affb"/>
                  <w:rFonts w:ascii="仿宋_GB2312" w:eastAsia="仿宋_GB2312" w:hAnsi="仿宋_GB2312" w:cs="仿宋_GB2312"/>
                  <w:b/>
                  <w:bCs/>
                  <w:sz w:val="28"/>
                  <w:szCs w:val="28"/>
                  <w:lang w:val="en" w:eastAsia="zh-CN"/>
                </w:rPr>
                <w:t>202</w:t>
              </w:r>
              <w:r>
                <w:rPr>
                  <w:rStyle w:val="affb"/>
                  <w:rFonts w:ascii="仿宋_GB2312" w:eastAsia="仿宋_GB2312" w:hAnsi="仿宋_GB2312" w:cs="仿宋_GB2312"/>
                  <w:b/>
                  <w:bCs/>
                  <w:sz w:val="28"/>
                  <w:szCs w:val="28"/>
                  <w:lang w:val="en-US" w:eastAsia="zh-CN"/>
                </w:rPr>
                <w:t>6</w:t>
              </w:r>
              <w:r>
                <w:rPr>
                  <w:rStyle w:val="affb"/>
                  <w:rFonts w:ascii="仿宋_GB2312" w:eastAsia="仿宋_GB2312" w:hAnsi="仿宋_GB2312" w:cs="仿宋_GB2312"/>
                  <w:b/>
                  <w:bCs/>
                  <w:sz w:val="28"/>
                  <w:szCs w:val="28"/>
                  <w:lang w:val="en" w:eastAsia="zh-CN"/>
                </w:rPr>
                <w:t>年</w:t>
              </w:r>
              <w:r>
                <w:rPr>
                  <w:rStyle w:val="affb"/>
                  <w:rFonts w:ascii="仿宋_GB2312" w:eastAsia="仿宋_GB2312" w:hAnsi="仿宋_GB2312" w:cs="仿宋_GB2312"/>
                  <w:b/>
                  <w:bCs/>
                  <w:sz w:val="28"/>
                  <w:szCs w:val="28"/>
                  <w:lang w:val="en-US" w:eastAsia="zh-CN"/>
                </w:rPr>
                <w:t>8</w:t>
              </w:r>
              <w:r>
                <w:rPr>
                  <w:rStyle w:val="affb"/>
                  <w:rFonts w:ascii="仿宋_GB2312" w:eastAsia="仿宋_GB2312" w:hAnsi="仿宋_GB2312" w:cs="仿宋_GB2312"/>
                  <w:b/>
                  <w:bCs/>
                  <w:sz w:val="28"/>
                  <w:szCs w:val="28"/>
                  <w:lang w:val="en" w:eastAsia="zh-CN"/>
                </w:rPr>
                <w:t>月</w:t>
              </w:r>
            </w:hyperlink>
            <w:r>
              <w:rPr>
                <w:rFonts w:ascii="仿宋_GB2312" w:eastAsia="仿宋_GB2312" w:hAnsi="仿宋_GB2312" w:cs="仿宋_GB2312"/>
                <w:b/>
                <w:bCs/>
                <w:sz w:val="28"/>
                <w:szCs w:val="28"/>
                <w:u w:val="single"/>
                <w:lang w:val="en-US" w:eastAsia="zh-CN"/>
              </w:rPr>
              <w:t xml:space="preserve">   27</w:t>
            </w:r>
            <w:r>
              <w:rPr>
                <w:rFonts w:ascii="仿宋_GB2312" w:eastAsia="仿宋_GB2312" w:hAnsi="仿宋_GB2312" w:cs="仿宋_GB2312"/>
                <w:b/>
                <w:bCs/>
                <w:sz w:val="28"/>
                <w:szCs w:val="28"/>
                <w:u w:val="single"/>
                <w:lang w:eastAsia="zh-CN"/>
              </w:rPr>
              <w:t>日09时00分（北京时间）</w:t>
            </w:r>
            <w:r>
              <w:rPr>
                <w:rFonts w:ascii="仿宋_GB2312" w:eastAsia="仿宋_GB2312" w:hAnsi="仿宋_GB2312" w:cs="仿宋_GB2312"/>
                <w:sz w:val="28"/>
                <w:szCs w:val="28"/>
                <w:lang w:eastAsia="zh-CN"/>
              </w:rPr>
              <w:t>前递交投标文件。</w:t>
            </w:r>
          </w:p>
        </w:tc>
      </w:tr>
    </w:tbl>
    <w:p w14:paraId="36065275" w14:textId="77777777" w:rsidR="00F05BAB" w:rsidRDefault="00000000">
      <w:pPr>
        <w:spacing w:line="360" w:lineRule="auto"/>
        <w:rPr>
          <w:rFonts w:ascii="仿宋" w:eastAsia="仿宋" w:hAnsi="仿宋" w:cs="仿宋"/>
          <w:b/>
          <w:bCs/>
          <w:color w:val="auto"/>
          <w:sz w:val="28"/>
          <w:szCs w:val="28"/>
          <w:lang w:eastAsia="zh-CN"/>
        </w:rPr>
      </w:pPr>
      <w:r>
        <w:rPr>
          <w:rFonts w:ascii="仿宋" w:eastAsia="仿宋" w:hAnsi="仿宋" w:cs="仿宋"/>
          <w:b/>
          <w:bCs/>
          <w:color w:val="auto"/>
          <w:sz w:val="28"/>
          <w:szCs w:val="28"/>
          <w:lang w:eastAsia="zh-CN"/>
        </w:rPr>
        <w:t>一、项目基本情况</w:t>
      </w:r>
      <w:bookmarkEnd w:id="22"/>
      <w:bookmarkEnd w:id="23"/>
      <w:bookmarkEnd w:id="24"/>
      <w:bookmarkEnd w:id="25"/>
      <w:bookmarkEnd w:id="26"/>
    </w:p>
    <w:p w14:paraId="2B963230"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 w:eastAsia="zh-CN"/>
        </w:rPr>
      </w:pPr>
      <w:bookmarkStart w:id="27" w:name="_Toc632830029_WPSOffice_Level3"/>
      <w:bookmarkStart w:id="28" w:name="_Toc712505010_WPSOffice_Level3"/>
      <w:bookmarkStart w:id="29" w:name="_Toc120342159_WPSOffice_Level3"/>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项目编号：</w:t>
      </w:r>
      <w:bookmarkEnd w:id="27"/>
      <w:bookmarkEnd w:id="28"/>
      <w:bookmarkEnd w:id="29"/>
      <w:r>
        <w:rPr>
          <w:rFonts w:ascii="Times New Roman" w:eastAsia="仿宋_GB2312" w:hAnsi="Times New Roman" w:cs="Times New Roman"/>
          <w:bCs/>
          <w:color w:val="auto"/>
          <w:sz w:val="28"/>
          <w:szCs w:val="28"/>
          <w:lang w:val="en" w:eastAsia="zh-CN"/>
        </w:rPr>
        <w:t>豫财招标采购</w:t>
      </w:r>
      <w:r>
        <w:rPr>
          <w:rFonts w:ascii="Times New Roman" w:eastAsia="仿宋_GB2312" w:hAnsi="Times New Roman" w:cs="Times New Roman"/>
          <w:bCs/>
          <w:color w:val="auto"/>
          <w:sz w:val="28"/>
          <w:szCs w:val="28"/>
          <w:lang w:val="en" w:eastAsia="zh-CN"/>
        </w:rPr>
        <w:t>-2026-927</w:t>
      </w:r>
      <w:r>
        <w:rPr>
          <w:rFonts w:ascii="Times New Roman" w:eastAsia="仿宋_GB2312" w:hAnsi="Times New Roman" w:cs="Times New Roman" w:hint="default"/>
          <w:bCs/>
          <w:color w:val="auto"/>
          <w:sz w:val="28"/>
          <w:szCs w:val="28"/>
          <w:lang w:val="en" w:eastAsia="zh-CN"/>
        </w:rPr>
        <w:t xml:space="preserve"> </w:t>
      </w:r>
    </w:p>
    <w:p w14:paraId="3C10338E"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30" w:name="_Toc1019416_WPSOffice_Level3"/>
      <w:bookmarkStart w:id="31" w:name="_Toc1461506997_WPSOffice_Level3"/>
      <w:bookmarkStart w:id="32" w:name="_Toc2136105441_WPSOffice_Level3"/>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项目名称：</w:t>
      </w:r>
      <w:bookmarkEnd w:id="30"/>
      <w:bookmarkEnd w:id="31"/>
      <w:bookmarkEnd w:id="32"/>
      <w:r>
        <w:rPr>
          <w:rFonts w:ascii="Times New Roman" w:eastAsia="仿宋_GB2312" w:hAnsi="Times New Roman" w:cs="Times New Roman"/>
          <w:bCs/>
          <w:color w:val="auto"/>
          <w:sz w:val="28"/>
          <w:szCs w:val="28"/>
          <w:lang w:val="en" w:eastAsia="zh-CN"/>
        </w:rPr>
        <w:t>洛阳铁路信息工程学校</w:t>
      </w:r>
      <w:r>
        <w:rPr>
          <w:rFonts w:ascii="Times New Roman" w:eastAsia="仿宋_GB2312" w:hAnsi="Times New Roman" w:cs="Times New Roman"/>
          <w:bCs/>
          <w:color w:val="auto"/>
          <w:sz w:val="28"/>
          <w:szCs w:val="28"/>
          <w:lang w:val="en" w:eastAsia="zh-CN"/>
        </w:rPr>
        <w:t>2026-2029</w:t>
      </w:r>
      <w:r>
        <w:rPr>
          <w:rFonts w:ascii="Times New Roman" w:eastAsia="仿宋_GB2312" w:hAnsi="Times New Roman" w:cs="Times New Roman"/>
          <w:bCs/>
          <w:color w:val="auto"/>
          <w:sz w:val="28"/>
          <w:szCs w:val="28"/>
          <w:lang w:val="en" w:eastAsia="zh-CN"/>
        </w:rPr>
        <w:t>年物业管理服务项目</w:t>
      </w:r>
      <w:r>
        <w:rPr>
          <w:rFonts w:ascii="Times New Roman" w:eastAsia="仿宋_GB2312" w:hAnsi="Times New Roman" w:cs="Times New Roman" w:hint="default"/>
          <w:bCs/>
          <w:color w:val="auto"/>
          <w:sz w:val="28"/>
          <w:szCs w:val="28"/>
          <w:lang w:val="en-US" w:eastAsia="zh-CN"/>
        </w:rPr>
        <w:t xml:space="preserve"> </w:t>
      </w:r>
    </w:p>
    <w:p w14:paraId="54969970"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33" w:name="_Toc1331877378_WPSOffice_Level3"/>
      <w:bookmarkStart w:id="34" w:name="_Toc1350258088_WPSOffice_Level3"/>
      <w:bookmarkStart w:id="35" w:name="_Toc997609044_WPSOffice_Level3"/>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采购方式：公开招标</w:t>
      </w:r>
      <w:bookmarkEnd w:id="33"/>
      <w:bookmarkEnd w:id="34"/>
      <w:bookmarkEnd w:id="35"/>
    </w:p>
    <w:p w14:paraId="30894923"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36" w:name="_Toc91128674_WPSOffice_Level3"/>
      <w:bookmarkStart w:id="37" w:name="_Toc2510158_WPSOffice_Level3"/>
      <w:bookmarkStart w:id="38" w:name="_Toc654106674_WPSOffice_Level3"/>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预算金额：</w:t>
      </w:r>
      <w:r>
        <w:rPr>
          <w:rFonts w:ascii="Times New Roman" w:eastAsia="仿宋_GB2312" w:hAnsi="Times New Roman" w:cs="Times New Roman"/>
          <w:bCs/>
          <w:color w:val="auto"/>
          <w:sz w:val="28"/>
          <w:szCs w:val="28"/>
          <w:lang w:val="en-US" w:eastAsia="zh-CN"/>
        </w:rPr>
        <w:t>6240000</w:t>
      </w:r>
      <w:r>
        <w:rPr>
          <w:rFonts w:ascii="Times New Roman" w:eastAsia="仿宋_GB2312" w:hAnsi="Times New Roman" w:cs="Times New Roman" w:hint="default"/>
          <w:bCs/>
          <w:color w:val="auto"/>
          <w:sz w:val="28"/>
          <w:szCs w:val="28"/>
          <w:lang w:val="en-US" w:eastAsia="zh-CN"/>
        </w:rPr>
        <w:t>元</w:t>
      </w:r>
      <w:bookmarkEnd w:id="36"/>
      <w:bookmarkEnd w:id="37"/>
      <w:bookmarkEnd w:id="38"/>
    </w:p>
    <w:p w14:paraId="1DC78953"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最高限价：</w:t>
      </w:r>
      <w:r>
        <w:rPr>
          <w:rFonts w:ascii="Times New Roman" w:eastAsia="仿宋_GB2312" w:hAnsi="Times New Roman" w:cs="Times New Roman"/>
          <w:bCs/>
          <w:color w:val="auto"/>
          <w:sz w:val="28"/>
          <w:szCs w:val="28"/>
          <w:lang w:val="en-US" w:eastAsia="zh-CN"/>
        </w:rPr>
        <w:t>6240000</w:t>
      </w:r>
      <w:r>
        <w:rPr>
          <w:rFonts w:ascii="Times New Roman" w:eastAsia="仿宋_GB2312" w:hAnsi="Times New Roman" w:cs="Times New Roman" w:hint="default"/>
          <w:bCs/>
          <w:color w:val="auto"/>
          <w:sz w:val="28"/>
          <w:szCs w:val="28"/>
          <w:lang w:val="en-US" w:eastAsia="zh-CN"/>
        </w:rPr>
        <w:t>元</w:t>
      </w:r>
    </w:p>
    <w:tbl>
      <w:tblPr>
        <w:tblW w:w="97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650"/>
        <w:gridCol w:w="2845"/>
        <w:gridCol w:w="3326"/>
        <w:gridCol w:w="1266"/>
        <w:gridCol w:w="1640"/>
      </w:tblGrid>
      <w:tr w:rsidR="00F05BAB" w14:paraId="77382168" w14:textId="77777777">
        <w:trPr>
          <w:trHeight w:val="1104"/>
          <w:jc w:val="center"/>
        </w:trPr>
        <w:tc>
          <w:tcPr>
            <w:tcW w:w="650"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AEC052E" w14:textId="77777777" w:rsidR="00F05BAB" w:rsidRDefault="00000000">
            <w:pPr>
              <w:spacing w:line="360" w:lineRule="auto"/>
              <w:jc w:val="center"/>
              <w:rPr>
                <w:rFonts w:ascii="仿宋" w:eastAsia="仿宋" w:hAnsi="仿宋" w:cs="仿宋"/>
                <w:color w:val="auto"/>
                <w:kern w:val="0"/>
                <w:sz w:val="28"/>
                <w:szCs w:val="28"/>
              </w:rPr>
            </w:pPr>
            <w:bookmarkStart w:id="39" w:name="_Toc530655014_WPSOffice_Level3"/>
            <w:bookmarkStart w:id="40" w:name="_Toc1585577024_WPSOffice_Level3"/>
            <w:bookmarkStart w:id="41" w:name="_Toc1882423541_WPSOffice_Level3"/>
            <w:r>
              <w:rPr>
                <w:rFonts w:ascii="仿宋" w:eastAsia="仿宋" w:hAnsi="仿宋" w:cs="仿宋"/>
                <w:color w:val="auto"/>
                <w:kern w:val="0"/>
                <w:sz w:val="28"/>
                <w:szCs w:val="28"/>
              </w:rPr>
              <w:t>序号</w:t>
            </w:r>
          </w:p>
        </w:tc>
        <w:tc>
          <w:tcPr>
            <w:tcW w:w="284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1B8F68E4" w14:textId="77777777" w:rsidR="00F05BAB" w:rsidRDefault="00000000">
            <w:pPr>
              <w:spacing w:line="360" w:lineRule="auto"/>
              <w:jc w:val="center"/>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US" w:eastAsia="zh-CN"/>
              </w:rPr>
              <w:t>包号</w:t>
            </w:r>
          </w:p>
        </w:tc>
        <w:tc>
          <w:tcPr>
            <w:tcW w:w="3326"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67B7A8A0"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包名称</w:t>
            </w:r>
          </w:p>
        </w:tc>
        <w:tc>
          <w:tcPr>
            <w:tcW w:w="1266"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0BCCEC01"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包预算（元）</w:t>
            </w:r>
          </w:p>
        </w:tc>
        <w:tc>
          <w:tcPr>
            <w:tcW w:w="1640"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4F8688BA"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包最高限价（元）</w:t>
            </w:r>
          </w:p>
        </w:tc>
      </w:tr>
      <w:tr w:rsidR="00F05BAB" w14:paraId="00452A1D" w14:textId="77777777">
        <w:trPr>
          <w:trHeight w:val="1054"/>
          <w:jc w:val="center"/>
        </w:trPr>
        <w:tc>
          <w:tcPr>
            <w:tcW w:w="650"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3F668AD1"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lang w:val="en-US"/>
              </w:rPr>
              <w:t>1</w:t>
            </w:r>
          </w:p>
        </w:tc>
        <w:tc>
          <w:tcPr>
            <w:tcW w:w="2845"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BE84D77" w14:textId="77777777" w:rsidR="00F05BAB" w:rsidRDefault="00000000">
            <w:pPr>
              <w:spacing w:line="360" w:lineRule="auto"/>
              <w:rPr>
                <w:rFonts w:ascii="仿宋" w:eastAsia="仿宋" w:hAnsi="仿宋" w:cs="仿宋"/>
                <w:color w:val="auto"/>
                <w:kern w:val="0"/>
                <w:sz w:val="28"/>
                <w:szCs w:val="28"/>
                <w:lang w:val="en-US"/>
              </w:rPr>
            </w:pPr>
            <w:r>
              <w:rPr>
                <w:rFonts w:ascii="仿宋" w:eastAsia="仿宋" w:hAnsi="仿宋" w:cs="仿宋"/>
                <w:color w:val="auto"/>
                <w:kern w:val="0"/>
                <w:sz w:val="28"/>
                <w:szCs w:val="28"/>
                <w:lang w:val="en-US"/>
              </w:rPr>
              <w:t>豫政采(1)20260227-1</w:t>
            </w:r>
          </w:p>
        </w:tc>
        <w:tc>
          <w:tcPr>
            <w:tcW w:w="3326"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79F0AA64" w14:textId="77777777" w:rsidR="00F05BAB" w:rsidRDefault="00000000">
            <w:pPr>
              <w:spacing w:line="360" w:lineRule="auto"/>
              <w:jc w:val="center"/>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 w:eastAsia="zh-CN"/>
              </w:rPr>
              <w:t>洛阳铁路信息工程学校2026-2029年物业管理服务项目</w:t>
            </w:r>
          </w:p>
        </w:tc>
        <w:tc>
          <w:tcPr>
            <w:tcW w:w="1266"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20C5A834" w14:textId="77777777" w:rsidR="00F05BAB" w:rsidRDefault="00000000">
            <w:pPr>
              <w:spacing w:line="360" w:lineRule="auto"/>
              <w:jc w:val="center"/>
              <w:rPr>
                <w:rFonts w:ascii="仿宋" w:eastAsia="仿宋" w:hAnsi="仿宋" w:cs="仿宋"/>
                <w:color w:val="auto"/>
                <w:kern w:val="0"/>
                <w:sz w:val="28"/>
                <w:szCs w:val="28"/>
                <w:lang w:val="en-US" w:eastAsia="zh-CN"/>
              </w:rPr>
            </w:pPr>
            <w:r>
              <w:rPr>
                <w:rFonts w:ascii="仿宋" w:eastAsia="仿宋" w:hAnsi="仿宋" w:cs="仿宋"/>
                <w:color w:val="auto"/>
                <w:sz w:val="28"/>
                <w:szCs w:val="28"/>
                <w:lang w:eastAsia="zh-CN"/>
              </w:rPr>
              <w:t>624</w:t>
            </w:r>
            <w:r>
              <w:rPr>
                <w:rFonts w:ascii="仿宋" w:eastAsia="仿宋" w:hAnsi="仿宋" w:cs="仿宋"/>
                <w:color w:val="auto"/>
                <w:sz w:val="28"/>
                <w:szCs w:val="28"/>
                <w:lang w:val="en-US" w:eastAsia="zh-CN"/>
              </w:rPr>
              <w:t>0000</w:t>
            </w:r>
          </w:p>
        </w:tc>
        <w:tc>
          <w:tcPr>
            <w:tcW w:w="1640" w:type="dxa"/>
            <w:tcBorders>
              <w:top w:val="single" w:sz="4" w:space="0" w:color="000000"/>
              <w:left w:val="single" w:sz="4" w:space="0" w:color="000000"/>
              <w:bottom w:val="single" w:sz="4" w:space="0" w:color="000000"/>
              <w:right w:val="single" w:sz="4" w:space="0" w:color="000000"/>
            </w:tcBorders>
            <w:noWrap/>
            <w:tcMar>
              <w:top w:w="80" w:type="dxa"/>
              <w:left w:w="80" w:type="dxa"/>
              <w:bottom w:w="80" w:type="dxa"/>
              <w:right w:w="80" w:type="dxa"/>
            </w:tcMar>
            <w:vAlign w:val="center"/>
          </w:tcPr>
          <w:p w14:paraId="59D29FB1" w14:textId="77777777" w:rsidR="00F05BAB" w:rsidRDefault="00000000">
            <w:pPr>
              <w:spacing w:line="360" w:lineRule="auto"/>
              <w:jc w:val="center"/>
              <w:rPr>
                <w:rFonts w:ascii="仿宋" w:eastAsia="仿宋" w:hAnsi="仿宋" w:cs="仿宋"/>
                <w:color w:val="auto"/>
                <w:kern w:val="0"/>
                <w:sz w:val="28"/>
                <w:szCs w:val="28"/>
                <w:lang w:val="en-US" w:eastAsia="zh-CN"/>
              </w:rPr>
            </w:pPr>
            <w:r>
              <w:rPr>
                <w:rFonts w:ascii="仿宋" w:eastAsia="仿宋" w:hAnsi="仿宋" w:cs="仿宋"/>
                <w:color w:val="auto"/>
                <w:sz w:val="28"/>
                <w:szCs w:val="28"/>
                <w:lang w:eastAsia="zh-CN"/>
              </w:rPr>
              <w:t>624</w:t>
            </w:r>
            <w:r>
              <w:rPr>
                <w:rFonts w:ascii="仿宋" w:eastAsia="仿宋" w:hAnsi="仿宋" w:cs="仿宋"/>
                <w:color w:val="auto"/>
                <w:sz w:val="28"/>
                <w:szCs w:val="28"/>
                <w:lang w:val="en-US" w:eastAsia="zh-CN"/>
              </w:rPr>
              <w:t>0000</w:t>
            </w:r>
          </w:p>
        </w:tc>
      </w:tr>
    </w:tbl>
    <w:p w14:paraId="786D41B8"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采购需求（包括但不限于标的的名称、数量、简要技术需求或服务要求等）</w:t>
      </w:r>
      <w:bookmarkEnd w:id="39"/>
      <w:bookmarkEnd w:id="40"/>
      <w:bookmarkEnd w:id="41"/>
    </w:p>
    <w:p w14:paraId="127F2FFA"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）本项目共</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个包；</w:t>
      </w:r>
    </w:p>
    <w:p w14:paraId="34603C8C"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）采购内容：</w:t>
      </w:r>
      <w:r>
        <w:rPr>
          <w:rFonts w:ascii="仿宋" w:eastAsia="仿宋" w:hAnsi="仿宋" w:cs="仿宋"/>
          <w:spacing w:val="7"/>
          <w:sz w:val="28"/>
          <w:szCs w:val="28"/>
        </w:rPr>
        <w:t>区域内室内、室外保洁服务，绿化管理服务</w:t>
      </w:r>
      <w:r>
        <w:rPr>
          <w:rFonts w:ascii="仿宋" w:eastAsia="仿宋" w:hAnsi="仿宋" w:cs="仿宋"/>
          <w:spacing w:val="7"/>
          <w:sz w:val="28"/>
          <w:szCs w:val="28"/>
          <w:lang w:eastAsia="zh-CN"/>
        </w:rPr>
        <w:t>，</w:t>
      </w:r>
      <w:r>
        <w:rPr>
          <w:rFonts w:ascii="仿宋" w:eastAsia="仿宋" w:hAnsi="仿宋" w:cs="仿宋"/>
          <w:spacing w:val="7"/>
          <w:sz w:val="28"/>
          <w:szCs w:val="28"/>
        </w:rPr>
        <w:t>小型维修服务</w:t>
      </w:r>
      <w:r>
        <w:rPr>
          <w:rFonts w:ascii="仿宋" w:eastAsia="仿宋" w:hAnsi="仿宋" w:cs="仿宋"/>
          <w:spacing w:val="7"/>
          <w:sz w:val="28"/>
          <w:szCs w:val="28"/>
          <w:lang w:eastAsia="zh-CN"/>
        </w:rPr>
        <w:t>，</w:t>
      </w:r>
      <w:r>
        <w:rPr>
          <w:rFonts w:ascii="仿宋" w:eastAsia="仿宋" w:hAnsi="仿宋" w:cs="Times New Roman"/>
          <w:sz w:val="28"/>
          <w:szCs w:val="28"/>
          <w:lang w:val="en-US" w:eastAsia="zh-CN"/>
        </w:rPr>
        <w:t>公共教室管理服务，</w:t>
      </w:r>
      <w:r>
        <w:rPr>
          <w:rFonts w:ascii="仿宋" w:eastAsia="仿宋" w:hAnsi="仿宋" w:cs="仿宋"/>
          <w:spacing w:val="7"/>
          <w:sz w:val="28"/>
          <w:szCs w:val="28"/>
        </w:rPr>
        <w:t>垃圾清收服务以及专项管理服务等</w:t>
      </w:r>
      <w:r>
        <w:rPr>
          <w:rFonts w:ascii="仿宋" w:eastAsia="仿宋" w:hAnsi="仿宋" w:cs="仿宋"/>
          <w:spacing w:val="7"/>
          <w:sz w:val="28"/>
          <w:szCs w:val="28"/>
          <w:lang w:eastAsia="zh-CN"/>
        </w:rPr>
        <w:t>。</w:t>
      </w:r>
      <w:r>
        <w:rPr>
          <w:rFonts w:ascii="Times New Roman" w:eastAsia="仿宋_GB2312" w:hAnsi="Times New Roman" w:cs="Times New Roman" w:hint="default"/>
          <w:bCs/>
          <w:color w:val="auto"/>
          <w:sz w:val="28"/>
          <w:szCs w:val="28"/>
          <w:lang w:val="en-US" w:eastAsia="zh-CN"/>
        </w:rPr>
        <w:t>人员配备不低于</w:t>
      </w:r>
      <w:r>
        <w:rPr>
          <w:rFonts w:ascii="Times New Roman" w:eastAsia="仿宋_GB2312" w:hAnsi="Times New Roman" w:cs="Times New Roman"/>
          <w:bCs/>
          <w:color w:val="auto"/>
          <w:sz w:val="28"/>
          <w:szCs w:val="28"/>
          <w:lang w:val="en-US" w:eastAsia="zh-CN"/>
        </w:rPr>
        <w:t>45</w:t>
      </w:r>
      <w:r>
        <w:rPr>
          <w:rFonts w:ascii="Times New Roman" w:eastAsia="仿宋_GB2312" w:hAnsi="Times New Roman" w:cs="Times New Roman" w:hint="default"/>
          <w:bCs/>
          <w:color w:val="auto"/>
          <w:sz w:val="28"/>
          <w:szCs w:val="28"/>
          <w:lang w:val="en-US" w:eastAsia="zh-CN"/>
        </w:rPr>
        <w:t>人。</w:t>
      </w:r>
    </w:p>
    <w:p w14:paraId="6AFF9F92"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）服务期限：</w:t>
      </w:r>
      <w:bookmarkStart w:id="42" w:name="_Toc1866155745_WPSOffice_Level3"/>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年，合同签署采取“</w:t>
      </w:r>
      <w:r>
        <w:rPr>
          <w:rFonts w:ascii="Times New Roman" w:eastAsia="仿宋_GB2312" w:hAnsi="Times New Roman" w:cs="Times New Roman"/>
          <w:bCs/>
          <w:color w:val="auto"/>
          <w:sz w:val="28"/>
          <w:szCs w:val="28"/>
          <w:lang w:val="en-US" w:eastAsia="zh-CN"/>
        </w:rPr>
        <w:t>1+1+1</w:t>
      </w:r>
      <w:r>
        <w:rPr>
          <w:rFonts w:ascii="Times New Roman" w:eastAsia="仿宋_GB2312" w:hAnsi="Times New Roman" w:cs="Times New Roman"/>
          <w:bCs/>
          <w:color w:val="auto"/>
          <w:sz w:val="28"/>
          <w:szCs w:val="28"/>
          <w:lang w:val="en-US" w:eastAsia="zh-CN"/>
        </w:rPr>
        <w:t>”模式</w:t>
      </w:r>
      <w:r>
        <w:rPr>
          <w:rFonts w:ascii="Times New Roman" w:eastAsia="仿宋_GB2312" w:hAnsi="Times New Roman" w:cs="Times New Roman" w:hint="default"/>
          <w:bCs/>
          <w:color w:val="auto"/>
          <w:sz w:val="28"/>
          <w:szCs w:val="28"/>
          <w:lang w:val="en-US" w:eastAsia="zh-CN"/>
        </w:rPr>
        <w:t>；</w:t>
      </w:r>
    </w:p>
    <w:p w14:paraId="6B99A6A3"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）服务地点：</w:t>
      </w:r>
      <w:r>
        <w:rPr>
          <w:rFonts w:ascii="Times New Roman" w:eastAsia="仿宋_GB2312" w:hAnsi="Times New Roman" w:cs="Times New Roman"/>
          <w:bCs/>
          <w:color w:val="auto"/>
          <w:sz w:val="28"/>
          <w:szCs w:val="28"/>
          <w:lang w:val="en-US" w:eastAsia="zh-CN"/>
        </w:rPr>
        <w:t>洛阳铁路信息工程学校</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河南省洛阳市伊滨区吉庆路东段</w:t>
      </w:r>
      <w:r>
        <w:rPr>
          <w:rFonts w:ascii="Times New Roman" w:eastAsia="仿宋_GB2312" w:hAnsi="Times New Roman" w:cs="Times New Roman" w:hint="default"/>
          <w:bCs/>
          <w:color w:val="auto"/>
          <w:sz w:val="28"/>
          <w:szCs w:val="28"/>
          <w:lang w:val="en-US" w:eastAsia="zh-CN"/>
        </w:rPr>
        <w:t>）；</w:t>
      </w:r>
    </w:p>
    <w:p w14:paraId="009AAC23"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）服务质量：满足采购人需求</w:t>
      </w:r>
      <w:bookmarkStart w:id="43" w:name="_Toc1031072132_WPSOffice_Level3"/>
      <w:r>
        <w:rPr>
          <w:rFonts w:ascii="Times New Roman" w:eastAsia="仿宋_GB2312" w:hAnsi="Times New Roman" w:cs="Times New Roman" w:hint="default"/>
          <w:bCs/>
          <w:color w:val="auto"/>
          <w:sz w:val="28"/>
          <w:szCs w:val="28"/>
          <w:lang w:val="en-US" w:eastAsia="zh-CN"/>
        </w:rPr>
        <w:t>。</w:t>
      </w:r>
    </w:p>
    <w:p w14:paraId="48CA6400"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44" w:name="_Toc1826742135_WPSOffice_Level3"/>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合同履行期限：</w:t>
      </w:r>
      <w:bookmarkEnd w:id="42"/>
      <w:bookmarkEnd w:id="43"/>
      <w:bookmarkEnd w:id="44"/>
      <w:r>
        <w:rPr>
          <w:rFonts w:ascii="Times New Roman" w:eastAsia="仿宋_GB2312" w:hAnsi="Times New Roman" w:cs="Times New Roman" w:hint="default"/>
          <w:bCs/>
          <w:color w:val="auto"/>
          <w:sz w:val="28"/>
          <w:szCs w:val="28"/>
          <w:lang w:val="en-US" w:eastAsia="zh-CN"/>
        </w:rPr>
        <w:t>同服务期限</w:t>
      </w:r>
    </w:p>
    <w:p w14:paraId="176B3111"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45" w:name="_Toc634119560_WPSOffice_Level3"/>
      <w:bookmarkStart w:id="46" w:name="_Toc804008546_WPSOffice_Level3"/>
      <w:bookmarkStart w:id="47" w:name="_Toc1547155158_WPSOffice_Level3"/>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val="en-US" w:eastAsia="zh-CN"/>
        </w:rPr>
        <w:t>本项目是否接受联合体投标：否</w:t>
      </w:r>
      <w:bookmarkEnd w:id="45"/>
      <w:bookmarkEnd w:id="46"/>
      <w:bookmarkEnd w:id="47"/>
    </w:p>
    <w:p w14:paraId="064608AF"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48" w:name="_Toc1394357842_WPSOffice_Level3"/>
      <w:bookmarkStart w:id="49" w:name="_Toc1454916570_WPSOffice_Level3"/>
      <w:bookmarkStart w:id="50" w:name="_Toc1075148766_WPSOffice_Level3"/>
      <w:r>
        <w:rPr>
          <w:rFonts w:ascii="Times New Roman" w:eastAsia="仿宋_GB2312" w:hAnsi="Times New Roman" w:cs="Times New Roman" w:hint="default"/>
          <w:bCs/>
          <w:color w:val="auto"/>
          <w:sz w:val="28"/>
          <w:szCs w:val="28"/>
          <w:lang w:val="en-US" w:eastAsia="zh-CN"/>
        </w:rPr>
        <w:t>8.</w:t>
      </w:r>
      <w:r>
        <w:rPr>
          <w:rFonts w:ascii="Times New Roman" w:eastAsia="仿宋_GB2312" w:hAnsi="Times New Roman" w:cs="Times New Roman" w:hint="default"/>
          <w:bCs/>
          <w:color w:val="auto"/>
          <w:sz w:val="28"/>
          <w:szCs w:val="28"/>
          <w:lang w:val="en-US" w:eastAsia="zh-CN"/>
        </w:rPr>
        <w:t>是否允许采购进口产品：否</w:t>
      </w:r>
      <w:bookmarkEnd w:id="48"/>
      <w:bookmarkEnd w:id="49"/>
      <w:bookmarkEnd w:id="50"/>
    </w:p>
    <w:p w14:paraId="47C7DB32"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val="en-US" w:eastAsia="zh-CN"/>
        </w:rPr>
        <w:t>是否专门面向中小企业：否</w:t>
      </w:r>
    </w:p>
    <w:p w14:paraId="5930DACA" w14:textId="77777777" w:rsidR="00F05BAB" w:rsidRDefault="00000000">
      <w:pPr>
        <w:spacing w:line="360" w:lineRule="auto"/>
        <w:jc w:val="left"/>
        <w:rPr>
          <w:rFonts w:ascii="仿宋" w:eastAsia="仿宋" w:hAnsi="仿宋" w:cs="仿宋"/>
          <w:b/>
          <w:bCs/>
          <w:color w:val="auto"/>
          <w:sz w:val="28"/>
          <w:szCs w:val="28"/>
          <w:lang w:val="en-US" w:eastAsia="zh-CN"/>
        </w:rPr>
      </w:pPr>
      <w:bookmarkStart w:id="51" w:name="_Toc584363550_WPSOffice_Level2"/>
      <w:bookmarkStart w:id="52" w:name="_Toc407944620_WPSOffice_Level2"/>
      <w:bookmarkStart w:id="53" w:name="_Toc2026118901_WPSOffice_Level2"/>
      <w:bookmarkStart w:id="54" w:name="_Toc1298400066_WPSOffice_Level2"/>
      <w:bookmarkStart w:id="55" w:name="_Toc1990946225_WPSOffice_Level2"/>
      <w:r>
        <w:rPr>
          <w:rFonts w:ascii="仿宋" w:eastAsia="仿宋" w:hAnsi="仿宋" w:cs="仿宋"/>
          <w:b/>
          <w:bCs/>
          <w:color w:val="auto"/>
          <w:sz w:val="28"/>
          <w:szCs w:val="28"/>
          <w:lang w:val="en-US" w:eastAsia="zh-CN"/>
        </w:rPr>
        <w:t>二、申请人资格要求</w:t>
      </w:r>
      <w:bookmarkEnd w:id="51"/>
      <w:bookmarkEnd w:id="52"/>
      <w:bookmarkEnd w:id="53"/>
      <w:bookmarkEnd w:id="54"/>
      <w:r>
        <w:rPr>
          <w:rFonts w:ascii="仿宋" w:eastAsia="仿宋" w:hAnsi="仿宋" w:cs="仿宋"/>
          <w:b/>
          <w:bCs/>
          <w:color w:val="auto"/>
          <w:sz w:val="28"/>
          <w:szCs w:val="28"/>
          <w:lang w:val="en-US" w:eastAsia="zh-CN"/>
        </w:rPr>
        <w:t>：</w:t>
      </w:r>
      <w:bookmarkEnd w:id="55"/>
    </w:p>
    <w:p w14:paraId="4246581E" w14:textId="77777777" w:rsidR="00F05BAB" w:rsidRDefault="00000000">
      <w:pPr>
        <w:spacing w:line="360" w:lineRule="auto"/>
        <w:jc w:val="left"/>
        <w:rPr>
          <w:rFonts w:ascii="仿宋" w:eastAsia="仿宋" w:hAnsi="仿宋" w:cs="仿宋"/>
          <w:color w:val="auto"/>
          <w:sz w:val="28"/>
          <w:szCs w:val="28"/>
          <w:lang w:val="en-US" w:eastAsia="zh-CN"/>
        </w:rPr>
      </w:pPr>
      <w:bookmarkStart w:id="56" w:name="_Toc288167634_WPSOffice_Level3"/>
      <w:bookmarkStart w:id="57" w:name="_Toc786047326_WPSOffice_Level3"/>
      <w:bookmarkStart w:id="58" w:name="_Toc795001869_WPSOffice_Level3"/>
      <w:r>
        <w:rPr>
          <w:rFonts w:ascii="仿宋" w:eastAsia="仿宋" w:hAnsi="仿宋" w:cs="仿宋"/>
          <w:color w:val="auto"/>
          <w:sz w:val="28"/>
          <w:szCs w:val="28"/>
          <w:lang w:val="en-US" w:eastAsia="zh-CN"/>
        </w:rPr>
        <w:t>1.满足《中华人民共和国政府采购法》第二十二条规定；</w:t>
      </w:r>
      <w:bookmarkEnd w:id="56"/>
      <w:bookmarkEnd w:id="57"/>
      <w:bookmarkEnd w:id="58"/>
    </w:p>
    <w:p w14:paraId="1FAF3D7C" w14:textId="77777777" w:rsidR="00F05BAB" w:rsidRDefault="00000000">
      <w:pPr>
        <w:spacing w:line="360" w:lineRule="auto"/>
        <w:jc w:val="left"/>
        <w:rPr>
          <w:rFonts w:ascii="仿宋" w:eastAsia="仿宋" w:hAnsi="仿宋" w:cs="仿宋"/>
          <w:color w:val="auto"/>
          <w:sz w:val="28"/>
          <w:szCs w:val="28"/>
          <w:lang w:val="en-US" w:eastAsia="zh-CN"/>
        </w:rPr>
      </w:pPr>
      <w:bookmarkStart w:id="59" w:name="_Toc1004075335_WPSOffice_Level3"/>
      <w:bookmarkStart w:id="60" w:name="_Toc1059537205_WPSOffice_Level3"/>
      <w:bookmarkStart w:id="61" w:name="_Toc282163985_WPSOffice_Level3"/>
      <w:r>
        <w:rPr>
          <w:rFonts w:ascii="仿宋" w:eastAsia="仿宋" w:hAnsi="仿宋" w:cs="仿宋"/>
          <w:color w:val="auto"/>
          <w:sz w:val="28"/>
          <w:szCs w:val="28"/>
          <w:lang w:val="en-US" w:eastAsia="zh-CN"/>
        </w:rPr>
        <w:t>2.</w:t>
      </w:r>
      <w:bookmarkEnd w:id="59"/>
      <w:r>
        <w:rPr>
          <w:rFonts w:ascii="仿宋" w:eastAsia="仿宋" w:hAnsi="仿宋" w:cs="仿宋"/>
          <w:color w:val="auto"/>
          <w:sz w:val="28"/>
          <w:szCs w:val="28"/>
          <w:lang w:val="en-US" w:eastAsia="zh-CN"/>
        </w:rPr>
        <w:t>落实政府采购政策满足的资格要求：</w:t>
      </w:r>
      <w:bookmarkStart w:id="62" w:name="_Toc879078693_WPSOffice_Level3"/>
      <w:bookmarkEnd w:id="60"/>
      <w:bookmarkEnd w:id="61"/>
      <w:r>
        <w:rPr>
          <w:rFonts w:ascii="仿宋" w:eastAsia="仿宋" w:hAnsi="仿宋" w:cs="仿宋"/>
          <w:color w:val="auto"/>
          <w:sz w:val="28"/>
          <w:szCs w:val="28"/>
          <w:lang w:val="en-US" w:eastAsia="zh-CN"/>
        </w:rPr>
        <w:t>无</w:t>
      </w:r>
    </w:p>
    <w:p w14:paraId="20D67592" w14:textId="77777777" w:rsidR="00F05BAB"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3.本项目的特定资格要求：</w:t>
      </w:r>
      <w:bookmarkEnd w:id="62"/>
      <w:r>
        <w:rPr>
          <w:rFonts w:ascii="仿宋" w:eastAsia="仿宋" w:hAnsi="仿宋" w:cs="仿宋"/>
          <w:color w:val="auto"/>
          <w:sz w:val="28"/>
          <w:szCs w:val="28"/>
          <w:lang w:val="en-US" w:eastAsia="zh-CN"/>
        </w:rPr>
        <w:t>无</w:t>
      </w:r>
    </w:p>
    <w:p w14:paraId="5E692C5E" w14:textId="77777777" w:rsidR="00F05BAB" w:rsidRDefault="00000000">
      <w:pPr>
        <w:spacing w:line="360" w:lineRule="auto"/>
        <w:jc w:val="left"/>
        <w:rPr>
          <w:rFonts w:ascii="仿宋" w:eastAsia="仿宋" w:hAnsi="仿宋" w:cs="仿宋"/>
          <w:b/>
          <w:bCs/>
          <w:color w:val="auto"/>
          <w:sz w:val="28"/>
          <w:szCs w:val="28"/>
          <w:lang w:val="en-US" w:eastAsia="zh-CN"/>
        </w:rPr>
      </w:pPr>
      <w:bookmarkStart w:id="63" w:name="_Toc1677814303_WPSOffice_Level2"/>
      <w:bookmarkStart w:id="64" w:name="_Toc295468326_WPSOffice_Level2"/>
      <w:bookmarkStart w:id="65" w:name="_Toc872248170_WPSOffice_Level2"/>
      <w:bookmarkStart w:id="66" w:name="_Toc1144697108_WPSOffice_Level2"/>
      <w:bookmarkStart w:id="67" w:name="_Toc2045253496_WPSOffice_Level2"/>
      <w:r>
        <w:rPr>
          <w:rFonts w:ascii="仿宋" w:eastAsia="仿宋" w:hAnsi="仿宋" w:cs="仿宋"/>
          <w:b/>
          <w:bCs/>
          <w:color w:val="auto"/>
          <w:sz w:val="28"/>
          <w:szCs w:val="28"/>
          <w:lang w:val="en-US" w:eastAsia="zh-CN"/>
        </w:rPr>
        <w:t>三、获取招标文件</w:t>
      </w:r>
      <w:bookmarkEnd w:id="63"/>
      <w:bookmarkEnd w:id="64"/>
      <w:bookmarkEnd w:id="65"/>
      <w:bookmarkEnd w:id="66"/>
      <w:bookmarkEnd w:id="67"/>
    </w:p>
    <w:p w14:paraId="03D7F32F"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 w:eastAsia="zh-CN"/>
        </w:rPr>
        <w:t>202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 w:eastAsia="zh-CN"/>
        </w:rPr>
        <w:t>年</w:t>
      </w: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hint="default"/>
          <w:bCs/>
          <w:color w:val="auto"/>
          <w:sz w:val="28"/>
          <w:szCs w:val="28"/>
          <w:lang w:val="en" w:eastAsia="zh-CN"/>
        </w:rPr>
        <w:t>月</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日至</w:t>
      </w:r>
      <w:r>
        <w:rPr>
          <w:rFonts w:ascii="Times New Roman" w:eastAsia="仿宋_GB2312" w:hAnsi="Times New Roman" w:cs="Times New Roman" w:hint="default"/>
          <w:bCs/>
          <w:color w:val="auto"/>
          <w:sz w:val="28"/>
          <w:szCs w:val="28"/>
          <w:lang w:val="en" w:eastAsia="zh-CN"/>
        </w:rPr>
        <w:t>202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 w:eastAsia="zh-CN"/>
        </w:rPr>
        <w:t>年</w:t>
      </w: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hint="default"/>
          <w:bCs/>
          <w:color w:val="auto"/>
          <w:sz w:val="28"/>
          <w:szCs w:val="28"/>
          <w:lang w:val="en" w:eastAsia="zh-CN"/>
        </w:rPr>
        <w:t>月</w:t>
      </w:r>
      <w:r>
        <w:rPr>
          <w:rFonts w:ascii="Times New Roman" w:eastAsia="仿宋_GB2312" w:hAnsi="Times New Roman" w:cs="Times New Roman"/>
          <w:bCs/>
          <w:color w:val="auto"/>
          <w:sz w:val="28"/>
          <w:szCs w:val="28"/>
          <w:lang w:val="en-US" w:eastAsia="zh-CN"/>
        </w:rPr>
        <w:t>13</w:t>
      </w:r>
      <w:r>
        <w:rPr>
          <w:rFonts w:ascii="Times New Roman" w:eastAsia="仿宋_GB2312" w:hAnsi="Times New Roman" w:cs="Times New Roman" w:hint="default"/>
          <w:bCs/>
          <w:color w:val="auto"/>
          <w:sz w:val="28"/>
          <w:szCs w:val="28"/>
          <w:lang w:val="en-US" w:eastAsia="zh-CN"/>
        </w:rPr>
        <w:t>日，每天上午</w:t>
      </w:r>
      <w:r>
        <w:rPr>
          <w:rFonts w:ascii="Times New Roman" w:eastAsia="仿宋_GB2312" w:hAnsi="Times New Roman" w:cs="Times New Roman" w:hint="default"/>
          <w:bCs/>
          <w:color w:val="auto"/>
          <w:sz w:val="28"/>
          <w:szCs w:val="28"/>
          <w:lang w:val="en-US" w:eastAsia="zh-CN"/>
        </w:rPr>
        <w:t>00:00</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12:00</w:t>
      </w:r>
      <w:r>
        <w:rPr>
          <w:rFonts w:ascii="Times New Roman" w:eastAsia="仿宋_GB2312" w:hAnsi="Times New Roman" w:cs="Times New Roman" w:hint="default"/>
          <w:bCs/>
          <w:color w:val="auto"/>
          <w:sz w:val="28"/>
          <w:szCs w:val="28"/>
          <w:lang w:val="en-US" w:eastAsia="zh-CN"/>
        </w:rPr>
        <w:t>，下午</w:t>
      </w:r>
      <w:r>
        <w:rPr>
          <w:rFonts w:ascii="Times New Roman" w:eastAsia="仿宋_GB2312" w:hAnsi="Times New Roman" w:cs="Times New Roman" w:hint="default"/>
          <w:bCs/>
          <w:color w:val="auto"/>
          <w:sz w:val="28"/>
          <w:szCs w:val="28"/>
          <w:lang w:val="en-US" w:eastAsia="zh-CN"/>
        </w:rPr>
        <w:t>12:00</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23:59</w:t>
      </w:r>
      <w:r>
        <w:rPr>
          <w:rFonts w:ascii="Times New Roman" w:eastAsia="仿宋_GB2312" w:hAnsi="Times New Roman" w:cs="Times New Roman" w:hint="default"/>
          <w:bCs/>
          <w:color w:val="auto"/>
          <w:sz w:val="28"/>
          <w:szCs w:val="28"/>
          <w:lang w:val="en-US" w:eastAsia="zh-CN"/>
        </w:rPr>
        <w:t>（北京时间，法定节假日除外。）</w:t>
      </w:r>
      <w:r>
        <w:rPr>
          <w:rFonts w:ascii="Times New Roman" w:eastAsia="仿宋_GB2312" w:hAnsi="Times New Roman" w:cs="Times New Roman" w:hint="default"/>
          <w:bCs/>
          <w:color w:val="auto"/>
          <w:sz w:val="28"/>
          <w:szCs w:val="28"/>
          <w:lang w:val="en-US" w:eastAsia="zh-CN"/>
        </w:rPr>
        <w:t xml:space="preserve"> </w:t>
      </w:r>
    </w:p>
    <w:p w14:paraId="0E990E2C"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地点：河南省公共资源交易中心（</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p>
    <w:p w14:paraId="20C15506"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方式：投标人使用</w:t>
      </w:r>
      <w:r>
        <w:rPr>
          <w:rFonts w:ascii="Times New Roman" w:eastAsia="仿宋_GB2312" w:hAnsi="Times New Roman" w:cs="Times New Roman" w:hint="default"/>
          <w:bCs/>
          <w:color w:val="auto"/>
          <w:sz w:val="28"/>
          <w:szCs w:val="28"/>
          <w:lang w:val="en-US" w:eastAsia="zh-CN"/>
        </w:rPr>
        <w:t>CA</w:t>
      </w:r>
      <w:r>
        <w:rPr>
          <w:rFonts w:ascii="Times New Roman" w:eastAsia="仿宋_GB2312" w:hAnsi="Times New Roman" w:cs="Times New Roman" w:hint="default"/>
          <w:bCs/>
          <w:color w:val="auto"/>
          <w:sz w:val="28"/>
          <w:szCs w:val="28"/>
          <w:lang w:val="en-US" w:eastAsia="zh-CN"/>
        </w:rPr>
        <w:t>数字证书登录</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河南省公共资源交易中心（</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，并按网上提示下载投标项目所含格式</w:t>
      </w:r>
      <w:r>
        <w:rPr>
          <w:rFonts w:ascii="Times New Roman" w:eastAsia="仿宋_GB2312" w:hAnsi="Times New Roman" w:cs="Times New Roman" w:hint="default"/>
          <w:bCs/>
          <w:color w:val="auto"/>
          <w:sz w:val="28"/>
          <w:szCs w:val="28"/>
          <w:lang w:val="en-US" w:eastAsia="zh-CN"/>
        </w:rPr>
        <w:t>(.hnzf)</w:t>
      </w:r>
      <w:r>
        <w:rPr>
          <w:rFonts w:ascii="Times New Roman" w:eastAsia="仿宋_GB2312" w:hAnsi="Times New Roman" w:cs="Times New Roman" w:hint="default"/>
          <w:bCs/>
          <w:color w:val="auto"/>
          <w:sz w:val="28"/>
          <w:szCs w:val="28"/>
          <w:lang w:val="en-US" w:eastAsia="zh-CN"/>
        </w:rPr>
        <w:t>的招标文件及资料。注册、登录、下载等具体事宜请查阅河南省公共资源交易中心网站</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公共服务</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办事指南</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p>
    <w:p w14:paraId="33E79302"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售价：</w:t>
      </w:r>
      <w:r>
        <w:rPr>
          <w:rFonts w:ascii="Times New Roman" w:eastAsia="仿宋_GB2312" w:hAnsi="Times New Roman" w:cs="Times New Roman" w:hint="default"/>
          <w:bCs/>
          <w:color w:val="auto"/>
          <w:sz w:val="28"/>
          <w:szCs w:val="28"/>
          <w:lang w:val="en-US" w:eastAsia="zh-CN"/>
        </w:rPr>
        <w:t>0</w:t>
      </w:r>
      <w:r>
        <w:rPr>
          <w:rFonts w:ascii="Times New Roman" w:eastAsia="仿宋_GB2312" w:hAnsi="Times New Roman" w:cs="Times New Roman" w:hint="default"/>
          <w:bCs/>
          <w:color w:val="auto"/>
          <w:sz w:val="28"/>
          <w:szCs w:val="28"/>
          <w:lang w:val="en-US" w:eastAsia="zh-CN"/>
        </w:rPr>
        <w:t>元</w:t>
      </w:r>
      <w:r>
        <w:rPr>
          <w:rFonts w:ascii="Times New Roman" w:eastAsia="仿宋_GB2312" w:hAnsi="Times New Roman" w:cs="Times New Roman" w:hint="default"/>
          <w:bCs/>
          <w:color w:val="auto"/>
          <w:sz w:val="28"/>
          <w:szCs w:val="28"/>
          <w:lang w:val="en-US" w:eastAsia="zh-CN"/>
        </w:rPr>
        <w:t xml:space="preserve"> </w:t>
      </w:r>
    </w:p>
    <w:p w14:paraId="55FF86AC" w14:textId="77777777" w:rsidR="00F05BAB" w:rsidRDefault="00000000">
      <w:pPr>
        <w:spacing w:line="360" w:lineRule="auto"/>
        <w:jc w:val="left"/>
        <w:rPr>
          <w:rFonts w:ascii="仿宋" w:eastAsia="仿宋" w:hAnsi="仿宋" w:cs="仿宋"/>
          <w:b/>
          <w:bCs/>
          <w:color w:val="auto"/>
          <w:sz w:val="28"/>
          <w:szCs w:val="28"/>
          <w:lang w:val="en-US" w:eastAsia="zh-CN"/>
        </w:rPr>
      </w:pPr>
      <w:bookmarkStart w:id="68" w:name="_Toc1361166934_WPSOffice_Level2"/>
      <w:bookmarkStart w:id="69" w:name="_Toc1740030706_WPSOffice_Level2"/>
      <w:bookmarkStart w:id="70" w:name="_Toc994305580_WPSOffice_Level2"/>
      <w:bookmarkStart w:id="71" w:name="_Toc2091398558_WPSOffice_Level2"/>
      <w:bookmarkStart w:id="72" w:name="_Toc1432496505_WPSOffice_Level2"/>
      <w:r>
        <w:rPr>
          <w:rFonts w:ascii="仿宋" w:eastAsia="仿宋" w:hAnsi="仿宋" w:cs="仿宋"/>
          <w:b/>
          <w:bCs/>
          <w:color w:val="auto"/>
          <w:sz w:val="28"/>
          <w:szCs w:val="28"/>
          <w:lang w:val="en-US" w:eastAsia="zh-CN"/>
        </w:rPr>
        <w:t>四、投标截止时间及地点</w:t>
      </w:r>
      <w:bookmarkEnd w:id="68"/>
      <w:bookmarkEnd w:id="69"/>
      <w:bookmarkEnd w:id="70"/>
      <w:bookmarkEnd w:id="71"/>
      <w:bookmarkEnd w:id="72"/>
    </w:p>
    <w:p w14:paraId="46DE513F"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 w:eastAsia="zh-CN"/>
        </w:rPr>
        <w:t>202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 w:eastAsia="zh-CN"/>
        </w:rPr>
        <w:t>年</w:t>
      </w: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hint="default"/>
          <w:bCs/>
          <w:color w:val="auto"/>
          <w:sz w:val="28"/>
          <w:szCs w:val="28"/>
          <w:lang w:val="en" w:eastAsia="zh-CN"/>
        </w:rPr>
        <w:t>月</w:t>
      </w:r>
      <w:r>
        <w:rPr>
          <w:rFonts w:ascii="Times New Roman" w:eastAsia="仿宋_GB2312" w:hAnsi="Times New Roman" w:cs="Times New Roman"/>
          <w:bCs/>
          <w:color w:val="auto"/>
          <w:sz w:val="28"/>
          <w:szCs w:val="28"/>
          <w:lang w:val="en-US" w:eastAsia="zh-CN"/>
        </w:rPr>
        <w:t>27</w:t>
      </w:r>
      <w:r>
        <w:rPr>
          <w:rFonts w:ascii="Times New Roman" w:eastAsia="仿宋_GB2312" w:hAnsi="Times New Roman" w:cs="Times New Roman" w:hint="default"/>
          <w:bCs/>
          <w:color w:val="auto"/>
          <w:sz w:val="28"/>
          <w:szCs w:val="28"/>
          <w:lang w:val="en-US" w:eastAsia="zh-CN"/>
        </w:rPr>
        <w:t>日</w:t>
      </w:r>
      <w:r>
        <w:rPr>
          <w:rFonts w:ascii="Times New Roman" w:eastAsia="仿宋_GB2312" w:hAnsi="Times New Roman" w:cs="Times New Roman" w:hint="default"/>
          <w:bCs/>
          <w:color w:val="auto"/>
          <w:sz w:val="28"/>
          <w:szCs w:val="28"/>
          <w:lang w:val="en-US" w:eastAsia="zh-CN"/>
        </w:rPr>
        <w:t>09</w:t>
      </w:r>
      <w:r>
        <w:rPr>
          <w:rFonts w:ascii="Times New Roman" w:eastAsia="仿宋_GB2312" w:hAnsi="Times New Roman" w:cs="Times New Roman" w:hint="default"/>
          <w:bCs/>
          <w:color w:val="auto"/>
          <w:sz w:val="28"/>
          <w:szCs w:val="28"/>
          <w:lang w:val="en-US" w:eastAsia="zh-CN"/>
        </w:rPr>
        <w:t>时</w:t>
      </w:r>
      <w:r>
        <w:rPr>
          <w:rFonts w:ascii="Times New Roman" w:eastAsia="仿宋_GB2312" w:hAnsi="Times New Roman" w:cs="Times New Roman" w:hint="default"/>
          <w:bCs/>
          <w:color w:val="auto"/>
          <w:sz w:val="28"/>
          <w:szCs w:val="28"/>
          <w:lang w:val="en-US" w:eastAsia="zh-CN"/>
        </w:rPr>
        <w:t>00</w:t>
      </w:r>
      <w:r>
        <w:rPr>
          <w:rFonts w:ascii="Times New Roman" w:eastAsia="仿宋_GB2312" w:hAnsi="Times New Roman" w:cs="Times New Roman" w:hint="default"/>
          <w:bCs/>
          <w:color w:val="auto"/>
          <w:sz w:val="28"/>
          <w:szCs w:val="28"/>
          <w:lang w:val="en-US" w:eastAsia="zh-CN"/>
        </w:rPr>
        <w:t>分（北京时间）</w:t>
      </w:r>
    </w:p>
    <w:p w14:paraId="59DFB2C7"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地点：河南省公共资源交易中心网（</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p>
    <w:p w14:paraId="75DA74C6" w14:textId="77777777" w:rsidR="00F05BAB" w:rsidRDefault="00000000">
      <w:pPr>
        <w:spacing w:line="360" w:lineRule="auto"/>
        <w:jc w:val="left"/>
        <w:rPr>
          <w:rFonts w:ascii="仿宋" w:eastAsia="仿宋" w:hAnsi="仿宋" w:cs="仿宋"/>
          <w:b/>
          <w:bCs/>
          <w:color w:val="auto"/>
          <w:sz w:val="28"/>
          <w:szCs w:val="28"/>
          <w:lang w:val="en-US" w:eastAsia="zh-CN"/>
        </w:rPr>
      </w:pPr>
      <w:bookmarkStart w:id="73" w:name="_Toc29068487_WPSOffice_Level2"/>
      <w:bookmarkStart w:id="74" w:name="_Toc1501260250_WPSOffice_Level2"/>
      <w:bookmarkStart w:id="75" w:name="_Toc1340501896_WPSOffice_Level2"/>
      <w:bookmarkStart w:id="76" w:name="_Toc843072336_WPSOffice_Level2"/>
      <w:bookmarkStart w:id="77" w:name="_Toc2015382973_WPSOffice_Level2"/>
      <w:r>
        <w:rPr>
          <w:rFonts w:ascii="仿宋" w:eastAsia="仿宋" w:hAnsi="仿宋" w:cs="仿宋"/>
          <w:b/>
          <w:bCs/>
          <w:color w:val="auto"/>
          <w:sz w:val="28"/>
          <w:szCs w:val="28"/>
          <w:lang w:val="en-US" w:eastAsia="zh-CN"/>
        </w:rPr>
        <w:t>五、开标时间及地点</w:t>
      </w:r>
      <w:bookmarkEnd w:id="73"/>
      <w:bookmarkEnd w:id="74"/>
      <w:bookmarkEnd w:id="75"/>
      <w:bookmarkEnd w:id="76"/>
      <w:bookmarkEnd w:id="77"/>
    </w:p>
    <w:p w14:paraId="58BED321"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 w:eastAsia="zh-CN"/>
        </w:rPr>
        <w:t>202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 w:eastAsia="zh-CN"/>
        </w:rPr>
        <w:t>年</w:t>
      </w: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hint="default"/>
          <w:bCs/>
          <w:color w:val="auto"/>
          <w:sz w:val="28"/>
          <w:szCs w:val="28"/>
          <w:lang w:val="en" w:eastAsia="zh-CN"/>
        </w:rPr>
        <w:t>月</w:t>
      </w:r>
      <w:r>
        <w:rPr>
          <w:rFonts w:ascii="Times New Roman" w:eastAsia="仿宋_GB2312" w:hAnsi="Times New Roman" w:cs="Times New Roman"/>
          <w:bCs/>
          <w:color w:val="auto"/>
          <w:sz w:val="28"/>
          <w:szCs w:val="28"/>
          <w:lang w:val="en-US" w:eastAsia="zh-CN"/>
        </w:rPr>
        <w:t>27</w:t>
      </w:r>
      <w:r>
        <w:rPr>
          <w:rFonts w:ascii="Times New Roman" w:eastAsia="仿宋_GB2312" w:hAnsi="Times New Roman" w:cs="Times New Roman" w:hint="default"/>
          <w:bCs/>
          <w:color w:val="auto"/>
          <w:sz w:val="28"/>
          <w:szCs w:val="28"/>
          <w:lang w:val="en-US" w:eastAsia="zh-CN"/>
        </w:rPr>
        <w:t>日</w:t>
      </w:r>
      <w:r>
        <w:rPr>
          <w:rFonts w:ascii="Times New Roman" w:eastAsia="仿宋_GB2312" w:hAnsi="Times New Roman" w:cs="Times New Roman" w:hint="default"/>
          <w:bCs/>
          <w:color w:val="auto"/>
          <w:sz w:val="28"/>
          <w:szCs w:val="28"/>
          <w:lang w:val="en-US" w:eastAsia="zh-CN"/>
        </w:rPr>
        <w:t>09</w:t>
      </w:r>
      <w:r>
        <w:rPr>
          <w:rFonts w:ascii="Times New Roman" w:eastAsia="仿宋_GB2312" w:hAnsi="Times New Roman" w:cs="Times New Roman" w:hint="default"/>
          <w:bCs/>
          <w:color w:val="auto"/>
          <w:sz w:val="28"/>
          <w:szCs w:val="28"/>
          <w:lang w:val="en-US" w:eastAsia="zh-CN"/>
        </w:rPr>
        <w:t>时</w:t>
      </w:r>
      <w:r>
        <w:rPr>
          <w:rFonts w:ascii="Times New Roman" w:eastAsia="仿宋_GB2312" w:hAnsi="Times New Roman" w:cs="Times New Roman" w:hint="default"/>
          <w:bCs/>
          <w:color w:val="auto"/>
          <w:sz w:val="28"/>
          <w:szCs w:val="28"/>
          <w:lang w:val="en-US" w:eastAsia="zh-CN"/>
        </w:rPr>
        <w:t>00</w:t>
      </w:r>
      <w:r>
        <w:rPr>
          <w:rFonts w:ascii="Times New Roman" w:eastAsia="仿宋_GB2312" w:hAnsi="Times New Roman" w:cs="Times New Roman" w:hint="default"/>
          <w:bCs/>
          <w:color w:val="auto"/>
          <w:sz w:val="28"/>
          <w:szCs w:val="28"/>
          <w:lang w:val="en-US" w:eastAsia="zh-CN"/>
        </w:rPr>
        <w:t>分（北京时间）</w:t>
      </w:r>
    </w:p>
    <w:p w14:paraId="2BB674ED"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w:t>
      </w:r>
      <w:bookmarkStart w:id="78" w:name="_Toc847108981_WPSOffice_Level2"/>
      <w:bookmarkStart w:id="79" w:name="_Toc1101443234_WPSOffice_Level2"/>
      <w:bookmarkStart w:id="80" w:name="_Toc74330375_WPSOffice_Level2"/>
      <w:r>
        <w:rPr>
          <w:rFonts w:ascii="Times New Roman" w:eastAsia="仿宋_GB2312" w:hAnsi="Times New Roman" w:cs="Times New Roman" w:hint="default"/>
          <w:bCs/>
          <w:color w:val="auto"/>
          <w:sz w:val="28"/>
          <w:szCs w:val="28"/>
          <w:lang w:val="en-US" w:eastAsia="zh-CN"/>
        </w:rPr>
        <w:t>河南省公共资源交易中心远程开标室；</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河南省公共资源交易中心</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不见面开标大厅。</w:t>
      </w:r>
    </w:p>
    <w:p w14:paraId="11B07D12" w14:textId="77777777" w:rsidR="00F05BAB" w:rsidRDefault="00000000">
      <w:pPr>
        <w:spacing w:line="360" w:lineRule="auto"/>
        <w:jc w:val="left"/>
        <w:rPr>
          <w:rFonts w:ascii="仿宋" w:eastAsia="仿宋" w:hAnsi="仿宋" w:cs="仿宋"/>
          <w:b/>
          <w:bCs/>
          <w:color w:val="auto"/>
          <w:sz w:val="28"/>
          <w:szCs w:val="28"/>
          <w:lang w:val="en-US" w:eastAsia="zh-CN"/>
        </w:rPr>
      </w:pPr>
      <w:bookmarkStart w:id="81" w:name="_Toc1299643612_WPSOffice_Level2"/>
      <w:bookmarkStart w:id="82" w:name="_Toc2023413763_WPSOffice_Level2"/>
      <w:r>
        <w:rPr>
          <w:rFonts w:ascii="仿宋" w:eastAsia="仿宋" w:hAnsi="仿宋" w:cs="仿宋"/>
          <w:b/>
          <w:bCs/>
          <w:color w:val="auto"/>
          <w:sz w:val="28"/>
          <w:szCs w:val="28"/>
          <w:lang w:val="en-US" w:eastAsia="zh-CN"/>
        </w:rPr>
        <w:t>六、发布公告的媒介及招标公告期限</w:t>
      </w:r>
      <w:bookmarkEnd w:id="78"/>
      <w:bookmarkEnd w:id="79"/>
      <w:bookmarkEnd w:id="80"/>
      <w:bookmarkEnd w:id="81"/>
      <w:bookmarkEnd w:id="82"/>
    </w:p>
    <w:p w14:paraId="3ABACE44"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本次招标公告在《河南省政府采购网》《河南省公共资源交易中心网》上发布，招标公告期限为五个工作日。</w:t>
      </w:r>
    </w:p>
    <w:p w14:paraId="2B87DF6B" w14:textId="77777777" w:rsidR="00F05BAB" w:rsidRDefault="00000000">
      <w:pPr>
        <w:spacing w:line="360" w:lineRule="auto"/>
        <w:jc w:val="left"/>
        <w:rPr>
          <w:rFonts w:ascii="仿宋" w:eastAsia="仿宋" w:hAnsi="仿宋" w:cs="仿宋"/>
          <w:b/>
          <w:bCs/>
          <w:color w:val="auto"/>
          <w:sz w:val="28"/>
          <w:szCs w:val="28"/>
          <w:lang w:val="en-US" w:eastAsia="zh-CN"/>
        </w:rPr>
      </w:pPr>
      <w:bookmarkStart w:id="83" w:name="_Toc271688487_WPSOffice_Level2"/>
      <w:bookmarkStart w:id="84" w:name="_Toc1765891161_WPSOffice_Level2"/>
      <w:bookmarkStart w:id="85" w:name="_Toc811435245_WPSOffice_Level2"/>
      <w:bookmarkStart w:id="86" w:name="_Toc934758795_WPSOffice_Level2"/>
      <w:bookmarkStart w:id="87" w:name="_Toc1849985481_WPSOffice_Level2"/>
      <w:r>
        <w:rPr>
          <w:rFonts w:ascii="仿宋" w:eastAsia="仿宋" w:hAnsi="仿宋" w:cs="仿宋"/>
          <w:b/>
          <w:bCs/>
          <w:color w:val="auto"/>
          <w:sz w:val="28"/>
          <w:szCs w:val="28"/>
          <w:lang w:val="en-US" w:eastAsia="zh-CN"/>
        </w:rPr>
        <w:t>七、其他补充事宜</w:t>
      </w:r>
      <w:bookmarkEnd w:id="83"/>
      <w:bookmarkEnd w:id="84"/>
      <w:bookmarkEnd w:id="85"/>
      <w:bookmarkEnd w:id="86"/>
      <w:bookmarkEnd w:id="87"/>
    </w:p>
    <w:p w14:paraId="1692E81C" w14:textId="77777777" w:rsidR="00F05BAB" w:rsidRDefault="00000000">
      <w:pPr>
        <w:spacing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88" w:name="_Toc104417590_WPSOffice_Level2"/>
      <w:bookmarkStart w:id="89" w:name="_Toc163594944_WPSOffice_Level2"/>
      <w:bookmarkStart w:id="90" w:name="_Toc1643921422_WPSOffice_Level2"/>
      <w:bookmarkStart w:id="91" w:name="_Toc1844119755_WPSOffice_Level2"/>
      <w:bookmarkStart w:id="92" w:name="_Toc1528591159_WPSOffice_Level2"/>
      <w:r>
        <w:rPr>
          <w:rFonts w:ascii="Times New Roman" w:eastAsia="仿宋_GB2312" w:hAnsi="Times New Roman" w:cs="Times New Roman" w:hint="default"/>
          <w:bCs/>
          <w:color w:val="auto"/>
          <w:sz w:val="28"/>
          <w:szCs w:val="28"/>
          <w:lang w:val="en-US" w:eastAsia="zh-CN"/>
        </w:rPr>
        <w:t>本项目落实节约能源、保护环境、促进中小企业发展等政府采购政策。</w:t>
      </w:r>
    </w:p>
    <w:p w14:paraId="1CDF44A7" w14:textId="77777777" w:rsidR="00F05BAB" w:rsidRDefault="00000000">
      <w:pPr>
        <w:spacing w:line="360" w:lineRule="auto"/>
        <w:jc w:val="left"/>
        <w:rPr>
          <w:rFonts w:ascii="仿宋" w:eastAsia="仿宋" w:hAnsi="仿宋" w:cs="仿宋"/>
          <w:b/>
          <w:bCs/>
          <w:color w:val="auto"/>
          <w:sz w:val="28"/>
          <w:szCs w:val="28"/>
          <w:lang w:val="en-US" w:eastAsia="zh-CN"/>
        </w:rPr>
      </w:pPr>
      <w:r>
        <w:rPr>
          <w:rFonts w:ascii="仿宋" w:eastAsia="仿宋" w:hAnsi="仿宋" w:cs="仿宋"/>
          <w:b/>
          <w:bCs/>
          <w:color w:val="auto"/>
          <w:sz w:val="28"/>
          <w:szCs w:val="28"/>
          <w:lang w:val="en-US" w:eastAsia="zh-CN"/>
        </w:rPr>
        <w:t>八、凡对本次招标提出询问，请按照以下方式联系</w:t>
      </w:r>
      <w:bookmarkEnd w:id="88"/>
      <w:bookmarkEnd w:id="89"/>
      <w:bookmarkEnd w:id="90"/>
      <w:bookmarkEnd w:id="91"/>
      <w:bookmarkEnd w:id="92"/>
    </w:p>
    <w:p w14:paraId="3C598346"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bookmarkStart w:id="93" w:name="_Toc1158409811_WPSOffice_Level1"/>
      <w:bookmarkStart w:id="94" w:name="_Toc14318"/>
      <w:bookmarkStart w:id="95" w:name="_Toc1520451966"/>
      <w:bookmarkStart w:id="96" w:name="_Toc1562014060"/>
      <w:bookmarkStart w:id="97" w:name="_Toc719882491_WPSOffice_Level1"/>
      <w:bookmarkStart w:id="98" w:name="_Toc1378990171"/>
      <w:bookmarkStart w:id="99" w:name="_Toc401873220"/>
      <w:bookmarkStart w:id="100" w:name="_Toc339222953_WPSOffice_Level1"/>
      <w:bookmarkStart w:id="101" w:name="_Toc2106074957"/>
      <w:bookmarkStart w:id="102" w:name="_Toc969346985"/>
      <w:bookmarkStart w:id="103" w:name="_Toc1016738770_WPSOffice_Level1"/>
      <w:bookmarkStart w:id="104" w:name="_Toc27631594"/>
      <w:bookmarkStart w:id="105" w:name="_Toc894622228"/>
      <w:bookmarkStart w:id="106" w:name="_Toc2032132179"/>
      <w:bookmarkStart w:id="107" w:name="_Toc337485847"/>
      <w:bookmarkStart w:id="108" w:name="_Toc1932859446_WPSOffice_Level1"/>
      <w:bookmarkStart w:id="109" w:name="_Toc543843355"/>
      <w:bookmarkStart w:id="110" w:name="_Toc403451568"/>
      <w:bookmarkStart w:id="111" w:name="_Toc1043881812"/>
      <w:r>
        <w:rPr>
          <w:rFonts w:ascii="仿宋" w:eastAsia="仿宋" w:hAnsi="仿宋" w:cs="仿宋"/>
          <w:color w:val="auto"/>
          <w:sz w:val="28"/>
          <w:szCs w:val="28"/>
          <w:lang w:val="en-US" w:eastAsia="zh-CN"/>
        </w:rPr>
        <w:t xml:space="preserve">1. 采购人信息 </w:t>
      </w:r>
    </w:p>
    <w:p w14:paraId="510DEEA5"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名称：洛阳铁路信息工程学校</w:t>
      </w:r>
    </w:p>
    <w:p w14:paraId="1E88FE18"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地址：</w:t>
      </w:r>
      <w:r>
        <w:rPr>
          <w:rFonts w:ascii="仿宋_GB2312" w:eastAsia="仿宋_GB2312" w:hAnsi="仿宋_GB2312" w:cs="仿宋_GB2312"/>
          <w:color w:val="auto"/>
          <w:sz w:val="28"/>
          <w:szCs w:val="28"/>
          <w:lang w:val="en-US" w:eastAsia="zh-CN"/>
        </w:rPr>
        <w:t>河南省洛阳市伊滨区吉庆路东段</w:t>
      </w:r>
    </w:p>
    <w:p w14:paraId="0888A382"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联系人：王欢</w:t>
      </w:r>
    </w:p>
    <w:p w14:paraId="7CF55BF5"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联系方式：0379-68618249</w:t>
      </w:r>
    </w:p>
    <w:p w14:paraId="6BD5CCDF"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 xml:space="preserve">2.采购代理机构信息（如有） </w:t>
      </w:r>
    </w:p>
    <w:p w14:paraId="0421856B"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名称：河南省公共资源交易中心</w:t>
      </w:r>
    </w:p>
    <w:p w14:paraId="15081DD6"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地址：郑州市经二路12号</w:t>
      </w:r>
    </w:p>
    <w:p w14:paraId="736D448D"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联系人：郭老师、余老师 、沈老师</w:t>
      </w:r>
    </w:p>
    <w:p w14:paraId="41EBBCB3"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联系方式：0371-65915560</w:t>
      </w:r>
    </w:p>
    <w:p w14:paraId="0BB2F307"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 xml:space="preserve">3. 项目联系方式 </w:t>
      </w:r>
    </w:p>
    <w:p w14:paraId="6B21F868"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联系人：王欢</w:t>
      </w:r>
    </w:p>
    <w:p w14:paraId="114395B6" w14:textId="77777777" w:rsidR="00F05BAB" w:rsidRDefault="00000000">
      <w:pPr>
        <w:spacing w:line="500" w:lineRule="exact"/>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联系方式：0379-68618249</w:t>
      </w:r>
    </w:p>
    <w:p w14:paraId="68D31831" w14:textId="77777777" w:rsidR="00F05BAB" w:rsidRDefault="00000000">
      <w:pPr>
        <w:jc w:val="center"/>
        <w:outlineLvl w:val="0"/>
        <w:rPr>
          <w:rFonts w:ascii="仿宋" w:eastAsia="仿宋" w:hAnsi="仿宋" w:cs="仿宋"/>
          <w:color w:val="auto"/>
          <w:sz w:val="36"/>
          <w:szCs w:val="36"/>
          <w:lang w:eastAsia="zh-CN"/>
        </w:rPr>
      </w:pPr>
      <w:r>
        <w:rPr>
          <w:rFonts w:ascii="方正小标宋简体" w:eastAsia="方正小标宋简体" w:hAnsi="方正小标宋简体" w:cs="方正小标宋简体"/>
          <w:sz w:val="44"/>
          <w:szCs w:val="44"/>
          <w:lang w:val="en-US" w:eastAsia="zh-CN"/>
        </w:rPr>
        <w:br w:type="page"/>
      </w:r>
      <w:r>
        <w:rPr>
          <w:rFonts w:ascii="仿宋" w:eastAsia="仿宋" w:hAnsi="仿宋" w:cs="仿宋"/>
          <w:color w:val="auto"/>
          <w:sz w:val="36"/>
          <w:szCs w:val="36"/>
          <w:lang w:eastAsia="zh-CN"/>
        </w:rPr>
        <w:lastRenderedPageBreak/>
        <w:t>第二章 投标人须知前附表</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5540F08" w14:textId="77777777" w:rsidR="00F05BAB" w:rsidRDefault="00000000">
      <w:pPr>
        <w:rPr>
          <w:rFonts w:ascii="仿宋" w:eastAsia="仿宋" w:hAnsi="仿宋" w:cs="仿宋"/>
          <w:sz w:val="28"/>
          <w:szCs w:val="28"/>
          <w:lang w:eastAsia="zh-CN"/>
        </w:rPr>
      </w:pPr>
      <w:r>
        <w:rPr>
          <w:rFonts w:ascii="仿宋" w:eastAsia="仿宋" w:hAnsi="仿宋" w:cs="仿宋"/>
          <w:sz w:val="28"/>
          <w:szCs w:val="28"/>
          <w:lang w:eastAsia="zh-CN"/>
        </w:rPr>
        <w:t>本表是对投标人须知的具体补充和修改，如有矛盾，应以本表为准。</w:t>
      </w:r>
    </w:p>
    <w:tbl>
      <w:tblPr>
        <w:tblW w:w="8786" w:type="dxa"/>
        <w:tblInd w:w="-2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60"/>
        <w:gridCol w:w="7826"/>
      </w:tblGrid>
      <w:tr w:rsidR="00F05BAB" w14:paraId="2F4540FC" w14:textId="77777777">
        <w:trPr>
          <w:trHeight w:val="660"/>
          <w:tblHeader/>
        </w:trPr>
        <w:tc>
          <w:tcPr>
            <w:tcW w:w="960" w:type="dxa"/>
            <w:noWrap/>
            <w:vAlign w:val="center"/>
          </w:tcPr>
          <w:p w14:paraId="04D169B8" w14:textId="77777777" w:rsidR="00F05BAB" w:rsidRDefault="00000000">
            <w:pPr>
              <w:spacing w:line="360" w:lineRule="auto"/>
              <w:jc w:val="center"/>
              <w:rPr>
                <w:rFonts w:ascii="仿宋" w:eastAsia="仿宋" w:hAnsi="仿宋" w:cs="仿宋"/>
                <w:b/>
                <w:bCs/>
                <w:sz w:val="28"/>
                <w:szCs w:val="28"/>
              </w:rPr>
            </w:pPr>
            <w:r>
              <w:rPr>
                <w:rFonts w:ascii="仿宋" w:eastAsia="仿宋" w:hAnsi="仿宋" w:cs="仿宋"/>
                <w:b/>
                <w:bCs/>
                <w:sz w:val="28"/>
                <w:szCs w:val="28"/>
              </w:rPr>
              <w:t>条款号</w:t>
            </w:r>
          </w:p>
        </w:tc>
        <w:tc>
          <w:tcPr>
            <w:tcW w:w="7826" w:type="dxa"/>
            <w:noWrap/>
            <w:vAlign w:val="center"/>
          </w:tcPr>
          <w:p w14:paraId="70D17A14" w14:textId="77777777" w:rsidR="00F05BAB" w:rsidRDefault="00000000">
            <w:pPr>
              <w:spacing w:line="360" w:lineRule="auto"/>
              <w:jc w:val="center"/>
              <w:rPr>
                <w:rFonts w:ascii="仿宋" w:eastAsia="仿宋" w:hAnsi="仿宋" w:cs="仿宋"/>
                <w:b/>
                <w:bCs/>
                <w:sz w:val="28"/>
                <w:szCs w:val="28"/>
              </w:rPr>
            </w:pPr>
            <w:r>
              <w:rPr>
                <w:rFonts w:ascii="仿宋" w:eastAsia="仿宋" w:hAnsi="仿宋" w:cs="仿宋"/>
                <w:b/>
                <w:bCs/>
                <w:sz w:val="28"/>
                <w:szCs w:val="28"/>
              </w:rPr>
              <w:t>内      容</w:t>
            </w:r>
          </w:p>
        </w:tc>
      </w:tr>
      <w:tr w:rsidR="00F05BAB" w14:paraId="48C7103A" w14:textId="77777777">
        <w:trPr>
          <w:trHeight w:val="518"/>
        </w:trPr>
        <w:tc>
          <w:tcPr>
            <w:tcW w:w="960" w:type="dxa"/>
            <w:noWrap/>
            <w:vAlign w:val="center"/>
          </w:tcPr>
          <w:p w14:paraId="0EDAD6CC"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1.2</w:t>
            </w:r>
          </w:p>
        </w:tc>
        <w:tc>
          <w:tcPr>
            <w:tcW w:w="7826" w:type="dxa"/>
            <w:noWrap/>
            <w:vAlign w:val="center"/>
          </w:tcPr>
          <w:p w14:paraId="7C6EFC04" w14:textId="77777777" w:rsidR="00F05BAB" w:rsidRDefault="00000000">
            <w:pPr>
              <w:spacing w:line="360" w:lineRule="auto"/>
              <w:jc w:val="left"/>
              <w:rPr>
                <w:rFonts w:ascii="仿宋" w:eastAsia="仿宋" w:hAnsi="仿宋" w:cs="仿宋"/>
                <w:sz w:val="28"/>
                <w:szCs w:val="28"/>
                <w:lang w:val="en-US" w:eastAsia="zh-CN"/>
              </w:rPr>
            </w:pPr>
            <w:r>
              <w:rPr>
                <w:rFonts w:ascii="仿宋" w:eastAsia="仿宋" w:hAnsi="仿宋" w:cs="仿宋"/>
                <w:sz w:val="28"/>
                <w:szCs w:val="28"/>
                <w:lang w:eastAsia="zh-CN"/>
              </w:rPr>
              <w:t>采购项目：</w:t>
            </w:r>
            <w:r>
              <w:rPr>
                <w:rFonts w:ascii="仿宋" w:eastAsia="仿宋" w:hAnsi="仿宋" w:cs="仿宋"/>
                <w:sz w:val="28"/>
                <w:szCs w:val="28"/>
                <w:lang w:val="en" w:eastAsia="zh-CN"/>
              </w:rPr>
              <w:t>洛阳铁路信息工程学校2026-2029年物业管理服务项目</w:t>
            </w:r>
          </w:p>
        </w:tc>
      </w:tr>
      <w:tr w:rsidR="00F05BAB" w14:paraId="7FF907C7" w14:textId="77777777">
        <w:trPr>
          <w:trHeight w:val="388"/>
        </w:trPr>
        <w:tc>
          <w:tcPr>
            <w:tcW w:w="960" w:type="dxa"/>
            <w:noWrap/>
            <w:vAlign w:val="center"/>
          </w:tcPr>
          <w:p w14:paraId="17C654C5"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1.3</w:t>
            </w:r>
          </w:p>
        </w:tc>
        <w:tc>
          <w:tcPr>
            <w:tcW w:w="7826" w:type="dxa"/>
            <w:noWrap/>
            <w:vAlign w:val="center"/>
          </w:tcPr>
          <w:p w14:paraId="2EAEB8EC" w14:textId="77777777" w:rsidR="00F05BAB" w:rsidRDefault="00000000">
            <w:pPr>
              <w:spacing w:line="360" w:lineRule="auto"/>
              <w:jc w:val="left"/>
              <w:rPr>
                <w:rFonts w:ascii="仿宋" w:eastAsia="仿宋" w:hAnsi="仿宋" w:cs="仿宋"/>
                <w:sz w:val="28"/>
                <w:szCs w:val="28"/>
                <w:lang w:val="en-US" w:eastAsia="zh-CN"/>
              </w:rPr>
            </w:pPr>
            <w:r>
              <w:rPr>
                <w:rFonts w:ascii="仿宋" w:eastAsia="仿宋" w:hAnsi="仿宋" w:cs="仿宋"/>
                <w:sz w:val="28"/>
                <w:szCs w:val="28"/>
                <w:lang w:eastAsia="zh-CN"/>
              </w:rPr>
              <w:t>采购编号：豫财招标采购-2026-927</w:t>
            </w:r>
            <w:r>
              <w:rPr>
                <w:rFonts w:ascii="仿宋" w:eastAsia="仿宋" w:hAnsi="仿宋" w:cs="仿宋"/>
                <w:sz w:val="28"/>
                <w:szCs w:val="28"/>
                <w:lang w:val="en-US" w:eastAsia="zh-CN"/>
              </w:rPr>
              <w:t xml:space="preserve"> </w:t>
            </w:r>
          </w:p>
        </w:tc>
      </w:tr>
      <w:tr w:rsidR="00F05BAB" w14:paraId="4456C63B" w14:textId="77777777">
        <w:trPr>
          <w:trHeight w:val="90"/>
        </w:trPr>
        <w:tc>
          <w:tcPr>
            <w:tcW w:w="960" w:type="dxa"/>
            <w:noWrap/>
            <w:vAlign w:val="center"/>
          </w:tcPr>
          <w:p w14:paraId="0FAC5987"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1.4</w:t>
            </w:r>
          </w:p>
        </w:tc>
        <w:tc>
          <w:tcPr>
            <w:tcW w:w="7826" w:type="dxa"/>
            <w:noWrap/>
            <w:vAlign w:val="center"/>
          </w:tcPr>
          <w:p w14:paraId="61F349D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采购项目简要说明：</w:t>
            </w:r>
          </w:p>
          <w:p w14:paraId="4D638C2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1.</w:t>
            </w:r>
            <w:r>
              <w:rPr>
                <w:rFonts w:ascii="仿宋" w:eastAsia="仿宋" w:hAnsi="仿宋" w:cs="仿宋"/>
                <w:sz w:val="28"/>
                <w:szCs w:val="28"/>
                <w:lang w:eastAsia="zh-CN"/>
              </w:rPr>
              <w:t>预算金额和最高限价：详见“第一章 投标邀请”</w:t>
            </w:r>
          </w:p>
          <w:p w14:paraId="7F03801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2.招标内容：</w:t>
            </w:r>
            <w:r>
              <w:rPr>
                <w:rFonts w:ascii="仿宋" w:eastAsia="仿宋" w:hAnsi="仿宋" w:cs="仿宋"/>
                <w:sz w:val="28"/>
                <w:szCs w:val="28"/>
                <w:lang w:eastAsia="zh-CN"/>
              </w:rPr>
              <w:t>详见“第一章 投标邀请”</w:t>
            </w:r>
          </w:p>
        </w:tc>
      </w:tr>
      <w:tr w:rsidR="00F05BAB" w14:paraId="79526FE6" w14:textId="77777777">
        <w:trPr>
          <w:trHeight w:val="600"/>
        </w:trPr>
        <w:tc>
          <w:tcPr>
            <w:tcW w:w="960" w:type="dxa"/>
            <w:noWrap/>
            <w:vAlign w:val="center"/>
          </w:tcPr>
          <w:p w14:paraId="4FFF9C46"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2.2</w:t>
            </w:r>
          </w:p>
        </w:tc>
        <w:tc>
          <w:tcPr>
            <w:tcW w:w="7826" w:type="dxa"/>
            <w:noWrap/>
            <w:vAlign w:val="center"/>
          </w:tcPr>
          <w:p w14:paraId="1C1B1747"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hint="default"/>
                <w:sz w:val="28"/>
                <w:szCs w:val="28"/>
                <w:lang w:eastAsia="zh-CN"/>
              </w:rPr>
              <w:t>采购人：</w:t>
            </w:r>
            <w:r>
              <w:rPr>
                <w:rFonts w:ascii="仿宋" w:eastAsia="仿宋" w:hAnsi="仿宋" w:cs="仿宋"/>
                <w:sz w:val="28"/>
                <w:szCs w:val="28"/>
                <w:lang w:eastAsia="zh-CN"/>
              </w:rPr>
              <w:t>洛阳铁路信息工程学校</w:t>
            </w:r>
            <w:r>
              <w:rPr>
                <w:rFonts w:ascii="仿宋" w:eastAsia="仿宋" w:hAnsi="仿宋" w:cs="仿宋" w:hint="default"/>
                <w:sz w:val="28"/>
                <w:szCs w:val="28"/>
                <w:lang w:eastAsia="zh-CN"/>
              </w:rPr>
              <w:t xml:space="preserve"> </w:t>
            </w:r>
          </w:p>
          <w:p w14:paraId="5658BD35"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hint="default"/>
                <w:sz w:val="28"/>
                <w:szCs w:val="28"/>
                <w:lang w:eastAsia="zh-CN"/>
              </w:rPr>
              <w:t>地址：河南省洛阳市伊滨区吉庆路东段</w:t>
            </w:r>
          </w:p>
          <w:p w14:paraId="255F7FDC"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hint="default"/>
                <w:sz w:val="28"/>
                <w:szCs w:val="28"/>
                <w:lang w:eastAsia="zh-CN"/>
              </w:rPr>
              <w:t>联系人：</w:t>
            </w:r>
            <w:r>
              <w:rPr>
                <w:rFonts w:ascii="仿宋" w:eastAsia="仿宋" w:hAnsi="仿宋" w:cs="仿宋"/>
                <w:sz w:val="28"/>
                <w:szCs w:val="28"/>
                <w:lang w:val="en-US" w:eastAsia="zh-CN"/>
              </w:rPr>
              <w:t>王欢</w:t>
            </w:r>
          </w:p>
          <w:p w14:paraId="5BB8DA16"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hint="default"/>
                <w:sz w:val="28"/>
                <w:szCs w:val="28"/>
                <w:lang w:eastAsia="zh-CN"/>
              </w:rPr>
              <w:t>联系方式：0379-68618249</w:t>
            </w:r>
          </w:p>
          <w:p w14:paraId="5D935C8D" w14:textId="77777777" w:rsidR="00F05BAB" w:rsidRDefault="00000000">
            <w:pPr>
              <w:spacing w:line="360" w:lineRule="auto"/>
              <w:jc w:val="left"/>
              <w:rPr>
                <w:lang w:val="en"/>
              </w:rPr>
            </w:pPr>
            <w:r>
              <w:rPr>
                <w:rFonts w:ascii="仿宋" w:eastAsia="仿宋" w:hAnsi="仿宋" w:cs="仿宋"/>
                <w:sz w:val="28"/>
                <w:szCs w:val="28"/>
                <w:lang w:val="en" w:eastAsia="zh-CN"/>
              </w:rPr>
              <w:t>邮箱：zbbgs@lynu.edu.cn</w:t>
            </w:r>
          </w:p>
        </w:tc>
      </w:tr>
      <w:tr w:rsidR="00F05BAB" w14:paraId="7352E70C" w14:textId="77777777">
        <w:trPr>
          <w:trHeight w:val="1934"/>
        </w:trPr>
        <w:tc>
          <w:tcPr>
            <w:tcW w:w="960" w:type="dxa"/>
            <w:noWrap/>
            <w:vAlign w:val="center"/>
          </w:tcPr>
          <w:p w14:paraId="6A9BD339"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2.3</w:t>
            </w:r>
          </w:p>
        </w:tc>
        <w:tc>
          <w:tcPr>
            <w:tcW w:w="7826" w:type="dxa"/>
            <w:noWrap/>
            <w:vAlign w:val="center"/>
          </w:tcPr>
          <w:p w14:paraId="77031788"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集中采购机构：河南省公共资源交易中心</w:t>
            </w:r>
          </w:p>
          <w:p w14:paraId="4CAAB6D7"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地址：郑州市经二路12号</w:t>
            </w:r>
          </w:p>
          <w:p w14:paraId="4C352874" w14:textId="77777777" w:rsidR="00F05BAB" w:rsidRDefault="00000000">
            <w:pPr>
              <w:spacing w:line="360" w:lineRule="auto"/>
              <w:jc w:val="left"/>
              <w:rPr>
                <w:rFonts w:ascii="仿宋" w:eastAsia="仿宋" w:hAnsi="仿宋" w:cs="仿宋"/>
                <w:sz w:val="28"/>
                <w:szCs w:val="28"/>
                <w:lang w:val="en-US" w:eastAsia="zh-CN"/>
              </w:rPr>
            </w:pPr>
            <w:r>
              <w:rPr>
                <w:rFonts w:ascii="仿宋" w:eastAsia="仿宋" w:hAnsi="仿宋" w:cs="仿宋"/>
                <w:sz w:val="28"/>
                <w:szCs w:val="28"/>
                <w:lang w:eastAsia="zh-CN"/>
              </w:rPr>
              <w:t>联系人：</w:t>
            </w:r>
            <w:r>
              <w:rPr>
                <w:rFonts w:ascii="仿宋" w:eastAsia="仿宋" w:hAnsi="仿宋" w:cs="仿宋"/>
                <w:color w:val="auto"/>
                <w:sz w:val="28"/>
                <w:szCs w:val="28"/>
                <w:lang w:val="en-US" w:eastAsia="zh-CN"/>
              </w:rPr>
              <w:t>郭老师 余老师 沈老师</w:t>
            </w:r>
          </w:p>
          <w:p w14:paraId="2E5DB585" w14:textId="77777777" w:rsidR="00F05BAB" w:rsidRDefault="00000000">
            <w:pPr>
              <w:spacing w:line="360" w:lineRule="auto"/>
              <w:jc w:val="left"/>
              <w:rPr>
                <w:rFonts w:ascii="仿宋" w:eastAsia="仿宋" w:hAnsi="仿宋" w:cs="仿宋"/>
                <w:sz w:val="28"/>
                <w:szCs w:val="28"/>
                <w:lang w:val="en-US"/>
              </w:rPr>
            </w:pPr>
            <w:r>
              <w:rPr>
                <w:rFonts w:ascii="仿宋" w:eastAsia="仿宋" w:hAnsi="仿宋" w:cs="仿宋"/>
                <w:sz w:val="28"/>
                <w:szCs w:val="28"/>
              </w:rPr>
              <w:t>联系方式</w:t>
            </w:r>
            <w:r>
              <w:rPr>
                <w:rFonts w:ascii="仿宋" w:eastAsia="仿宋" w:hAnsi="仿宋" w:cs="仿宋"/>
                <w:sz w:val="28"/>
                <w:szCs w:val="28"/>
                <w:lang w:val="en-US"/>
              </w:rPr>
              <w:t>：0371-65915560</w:t>
            </w:r>
          </w:p>
          <w:p w14:paraId="5C097ED0" w14:textId="77777777" w:rsidR="00F05BAB" w:rsidRDefault="00000000">
            <w:pPr>
              <w:spacing w:line="360" w:lineRule="auto"/>
              <w:jc w:val="left"/>
              <w:rPr>
                <w:rFonts w:ascii="仿宋" w:eastAsia="仿宋" w:hAnsi="仿宋" w:cs="仿宋"/>
                <w:sz w:val="28"/>
                <w:szCs w:val="28"/>
                <w:lang w:val="en-US"/>
              </w:rPr>
            </w:pPr>
            <w:r>
              <w:rPr>
                <w:rFonts w:ascii="仿宋" w:eastAsia="仿宋" w:hAnsi="仿宋" w:cs="仿宋"/>
                <w:sz w:val="28"/>
                <w:szCs w:val="28"/>
              </w:rPr>
              <w:t>邮箱</w:t>
            </w:r>
            <w:r>
              <w:rPr>
                <w:rFonts w:ascii="仿宋" w:eastAsia="仿宋" w:hAnsi="仿宋" w:cs="仿宋"/>
                <w:sz w:val="28"/>
                <w:szCs w:val="28"/>
                <w:lang w:val="en-US"/>
              </w:rPr>
              <w:t>：hnggzyzfcg@163.com</w:t>
            </w:r>
          </w:p>
        </w:tc>
      </w:tr>
      <w:tr w:rsidR="00F05BAB" w14:paraId="009B274F" w14:textId="77777777">
        <w:trPr>
          <w:trHeight w:val="555"/>
        </w:trPr>
        <w:tc>
          <w:tcPr>
            <w:tcW w:w="960" w:type="dxa"/>
            <w:noWrap/>
            <w:vAlign w:val="center"/>
          </w:tcPr>
          <w:p w14:paraId="4E76B05E"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2.5.1</w:t>
            </w:r>
          </w:p>
        </w:tc>
        <w:tc>
          <w:tcPr>
            <w:tcW w:w="7826" w:type="dxa"/>
            <w:noWrap/>
            <w:vAlign w:val="center"/>
          </w:tcPr>
          <w:p w14:paraId="3A58ED7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color w:val="auto"/>
                <w:sz w:val="28"/>
                <w:szCs w:val="28"/>
                <w:lang w:val="en-US" w:eastAsia="zh-CN"/>
              </w:rPr>
              <w:t>是否为专门面向中小企业采购：</w:t>
            </w:r>
            <w:r>
              <w:rPr>
                <w:rFonts w:ascii="仿宋" w:eastAsia="仿宋" w:hAnsi="仿宋" w:cs="仿宋"/>
                <w:b/>
                <w:bCs/>
                <w:color w:val="auto"/>
                <w:sz w:val="28"/>
                <w:szCs w:val="28"/>
                <w:lang w:val="en-US" w:eastAsia="zh-CN"/>
              </w:rPr>
              <w:t>否</w:t>
            </w:r>
          </w:p>
        </w:tc>
      </w:tr>
      <w:tr w:rsidR="00F05BAB" w14:paraId="64397121" w14:textId="77777777">
        <w:trPr>
          <w:trHeight w:val="538"/>
        </w:trPr>
        <w:tc>
          <w:tcPr>
            <w:tcW w:w="960" w:type="dxa"/>
            <w:noWrap/>
            <w:vAlign w:val="center"/>
          </w:tcPr>
          <w:p w14:paraId="5B3FA7D6"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2.5.2</w:t>
            </w:r>
          </w:p>
        </w:tc>
        <w:tc>
          <w:tcPr>
            <w:tcW w:w="7826" w:type="dxa"/>
            <w:noWrap/>
            <w:vAlign w:val="center"/>
          </w:tcPr>
          <w:p w14:paraId="3416A80B" w14:textId="77777777" w:rsidR="00F05BAB" w:rsidRDefault="00000000">
            <w:pPr>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是否允许采购进口产品：</w:t>
            </w:r>
            <w:r>
              <w:rPr>
                <w:rFonts w:ascii="仿宋" w:eastAsia="仿宋" w:hAnsi="仿宋" w:cs="仿宋"/>
                <w:b/>
                <w:bCs/>
                <w:color w:val="auto"/>
                <w:sz w:val="28"/>
                <w:szCs w:val="28"/>
                <w:lang w:val="en-US" w:eastAsia="zh-CN"/>
              </w:rPr>
              <w:t>否</w:t>
            </w:r>
          </w:p>
        </w:tc>
      </w:tr>
      <w:tr w:rsidR="00F05BAB" w14:paraId="151AF989" w14:textId="77777777">
        <w:trPr>
          <w:trHeight w:val="1155"/>
        </w:trPr>
        <w:tc>
          <w:tcPr>
            <w:tcW w:w="960" w:type="dxa"/>
            <w:noWrap/>
            <w:vAlign w:val="center"/>
          </w:tcPr>
          <w:p w14:paraId="0AB5F59A"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4</w:t>
            </w:r>
          </w:p>
        </w:tc>
        <w:tc>
          <w:tcPr>
            <w:tcW w:w="7826" w:type="dxa"/>
            <w:noWrap/>
            <w:vAlign w:val="center"/>
          </w:tcPr>
          <w:p w14:paraId="019BDD08"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踏勘现场：</w:t>
            </w:r>
          </w:p>
          <w:p w14:paraId="537B255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b/>
                <w:bCs/>
                <w:sz w:val="28"/>
                <w:szCs w:val="28"/>
              </w:rPr>
              <w:fldChar w:fldCharType="begin"/>
            </w:r>
            <w:r>
              <w:rPr>
                <w:rFonts w:ascii="仿宋" w:eastAsia="仿宋" w:hAnsi="仿宋" w:cs="仿宋"/>
                <w:b/>
                <w:bCs/>
                <w:sz w:val="28"/>
                <w:szCs w:val="28"/>
                <w:lang w:eastAsia="zh-CN"/>
              </w:rPr>
              <w:instrText xml:space="preserve"> eq \o\ac(</w:instrText>
            </w:r>
            <w:r>
              <w:rPr>
                <w:rFonts w:ascii="仿宋" w:eastAsia="仿宋" w:hAnsi="仿宋" w:cs="仿宋"/>
                <w:b/>
                <w:bCs/>
                <w:position w:val="-5"/>
                <w:sz w:val="42"/>
                <w:szCs w:val="28"/>
                <w:lang w:eastAsia="zh-CN"/>
              </w:rPr>
              <w:instrText>□</w:instrText>
            </w:r>
            <w:r>
              <w:rPr>
                <w:rFonts w:ascii="仿宋" w:eastAsia="仿宋" w:hAnsi="仿宋" w:cs="仿宋"/>
                <w:b/>
                <w:bCs/>
                <w:sz w:val="28"/>
                <w:szCs w:val="28"/>
                <w:lang w:eastAsia="zh-CN"/>
              </w:rPr>
              <w:instrText>,√)</w:instrText>
            </w:r>
            <w:r>
              <w:rPr>
                <w:rFonts w:ascii="仿宋" w:eastAsia="仿宋" w:hAnsi="仿宋" w:cs="仿宋"/>
                <w:b/>
                <w:bCs/>
                <w:sz w:val="28"/>
                <w:szCs w:val="28"/>
              </w:rPr>
              <w:fldChar w:fldCharType="end"/>
            </w:r>
            <w:r>
              <w:rPr>
                <w:rFonts w:ascii="仿宋" w:eastAsia="仿宋" w:hAnsi="仿宋" w:cs="仿宋"/>
                <w:b/>
                <w:bCs/>
                <w:sz w:val="28"/>
                <w:szCs w:val="28"/>
                <w:lang w:eastAsia="zh-CN"/>
              </w:rPr>
              <w:t>不组织</w:t>
            </w:r>
            <w:r>
              <w:rPr>
                <w:rFonts w:ascii="仿宋" w:eastAsia="仿宋" w:hAnsi="仿宋" w:cs="仿宋"/>
                <w:sz w:val="28"/>
                <w:szCs w:val="28"/>
                <w:lang w:eastAsia="zh-CN"/>
              </w:rPr>
              <w:t>，投标人可自行对项目现场和周围环境进行踏勘，踏勘现场所发生的费用由投标人自己承担。出现事故，责任由投标人自行承担。</w:t>
            </w:r>
          </w:p>
          <w:p w14:paraId="3654659B"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lastRenderedPageBreak/>
              <w:t>如</w:t>
            </w:r>
            <w:r>
              <w:rPr>
                <w:rFonts w:ascii="仿宋" w:eastAsia="仿宋" w:hAnsi="仿宋" w:cs="仿宋"/>
                <w:sz w:val="28"/>
                <w:szCs w:val="28"/>
                <w:lang w:eastAsia="zh-CN"/>
              </w:rPr>
              <w:t>对项目现场和周围环境进行踏勘，</w:t>
            </w:r>
            <w:r>
              <w:rPr>
                <w:rFonts w:ascii="仿宋" w:eastAsia="仿宋" w:hAnsi="仿宋" w:cs="仿宋"/>
                <w:sz w:val="28"/>
                <w:szCs w:val="28"/>
                <w:lang w:val="en-US" w:eastAsia="zh-CN"/>
              </w:rPr>
              <w:t>联系人:姬老师 0379-68618190。</w:t>
            </w:r>
          </w:p>
          <w:p w14:paraId="5ECAB8EF" w14:textId="77777777" w:rsidR="00F05BAB" w:rsidRDefault="00000000">
            <w:pPr>
              <w:spacing w:line="360" w:lineRule="auto"/>
              <w:rPr>
                <w:rFonts w:ascii="仿宋" w:eastAsia="仿宋" w:hAnsi="仿宋" w:cs="仿宋"/>
                <w:sz w:val="28"/>
                <w:szCs w:val="28"/>
                <w:u w:val="single"/>
                <w:lang w:eastAsia="zh-CN"/>
              </w:rPr>
            </w:pPr>
            <w:r>
              <w:rPr>
                <w:rFonts w:ascii="仿宋" w:eastAsia="仿宋" w:hAnsi="仿宋" w:cs="仿宋"/>
                <w:b/>
                <w:bCs/>
                <w:sz w:val="28"/>
                <w:szCs w:val="28"/>
                <w:lang w:eastAsia="zh-CN"/>
              </w:rPr>
              <w:t>□组织</w:t>
            </w:r>
            <w:r>
              <w:rPr>
                <w:rFonts w:ascii="仿宋" w:eastAsia="仿宋" w:hAnsi="仿宋" w:cs="仿宋"/>
                <w:sz w:val="28"/>
                <w:szCs w:val="28"/>
                <w:lang w:eastAsia="zh-CN"/>
              </w:rPr>
              <w:t>，踏勘时间：</w:t>
            </w:r>
            <w:r>
              <w:rPr>
                <w:rFonts w:ascii="仿宋" w:eastAsia="仿宋" w:hAnsi="仿宋" w:cs="仿宋"/>
                <w:sz w:val="28"/>
                <w:szCs w:val="28"/>
                <w:u w:val="single"/>
                <w:lang w:eastAsia="zh-CN"/>
              </w:rPr>
              <w:t xml:space="preserve">  /  </w:t>
            </w:r>
          </w:p>
          <w:p w14:paraId="2225898F"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 xml:space="preserve">        踏勘集中地点：</w:t>
            </w:r>
            <w:r>
              <w:rPr>
                <w:rFonts w:ascii="仿宋" w:eastAsia="仿宋" w:hAnsi="仿宋" w:cs="仿宋"/>
                <w:sz w:val="28"/>
                <w:szCs w:val="28"/>
                <w:u w:val="single"/>
                <w:lang w:eastAsia="zh-CN"/>
              </w:rPr>
              <w:t xml:space="preserve">  /  </w:t>
            </w:r>
          </w:p>
        </w:tc>
      </w:tr>
      <w:tr w:rsidR="00F05BAB" w14:paraId="1493C770" w14:textId="77777777">
        <w:trPr>
          <w:trHeight w:val="90"/>
        </w:trPr>
        <w:tc>
          <w:tcPr>
            <w:tcW w:w="960" w:type="dxa"/>
            <w:noWrap/>
            <w:vAlign w:val="center"/>
          </w:tcPr>
          <w:p w14:paraId="46E3B44B" w14:textId="77777777" w:rsidR="00F05BAB" w:rsidRDefault="00000000">
            <w:pPr>
              <w:spacing w:line="360" w:lineRule="auto"/>
              <w:jc w:val="center"/>
              <w:rPr>
                <w:rFonts w:ascii="仿宋" w:eastAsia="仿宋" w:hAnsi="仿宋" w:cs="仿宋"/>
                <w:sz w:val="28"/>
                <w:szCs w:val="28"/>
                <w:lang w:eastAsia="zh-CN"/>
              </w:rPr>
            </w:pPr>
            <w:r>
              <w:rPr>
                <w:rFonts w:ascii="仿宋" w:eastAsia="仿宋" w:hAnsi="仿宋" w:cs="仿宋"/>
                <w:sz w:val="28"/>
                <w:szCs w:val="28"/>
                <w:lang w:eastAsia="zh-CN"/>
              </w:rPr>
              <w:lastRenderedPageBreak/>
              <w:t>6.6</w:t>
            </w:r>
          </w:p>
        </w:tc>
        <w:tc>
          <w:tcPr>
            <w:tcW w:w="7826" w:type="dxa"/>
            <w:noWrap/>
            <w:vAlign w:val="center"/>
          </w:tcPr>
          <w:p w14:paraId="28886B94" w14:textId="77777777" w:rsidR="00F05BAB" w:rsidRDefault="00000000">
            <w:pPr>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是否允许联合体投标：</w:t>
            </w:r>
            <w:r>
              <w:rPr>
                <w:rFonts w:ascii="仿宋" w:eastAsia="仿宋" w:hAnsi="仿宋" w:cs="仿宋"/>
                <w:b/>
                <w:bCs/>
                <w:color w:val="auto"/>
                <w:sz w:val="28"/>
                <w:szCs w:val="28"/>
                <w:lang w:val="en-US" w:eastAsia="zh-CN"/>
              </w:rPr>
              <w:t>否</w:t>
            </w:r>
          </w:p>
        </w:tc>
      </w:tr>
      <w:tr w:rsidR="00F05BAB" w14:paraId="42F88047" w14:textId="77777777">
        <w:trPr>
          <w:trHeight w:val="90"/>
        </w:trPr>
        <w:tc>
          <w:tcPr>
            <w:tcW w:w="960" w:type="dxa"/>
            <w:noWrap/>
            <w:vAlign w:val="center"/>
          </w:tcPr>
          <w:p w14:paraId="0456CFC9" w14:textId="77777777" w:rsidR="00F05BAB" w:rsidRDefault="00000000">
            <w:pPr>
              <w:spacing w:line="360" w:lineRule="auto"/>
              <w:jc w:val="center"/>
              <w:rPr>
                <w:rFonts w:ascii="仿宋" w:eastAsia="仿宋" w:hAnsi="仿宋" w:cs="仿宋"/>
                <w:strike/>
                <w:sz w:val="28"/>
                <w:szCs w:val="28"/>
                <w:highlight w:val="cyan"/>
              </w:rPr>
            </w:pPr>
            <w:r>
              <w:rPr>
                <w:rFonts w:ascii="仿宋" w:eastAsia="仿宋" w:hAnsi="仿宋" w:cs="仿宋"/>
                <w:sz w:val="28"/>
                <w:szCs w:val="28"/>
                <w:lang w:val="en-US" w:eastAsia="zh-CN"/>
              </w:rPr>
              <w:t>17.2</w:t>
            </w:r>
          </w:p>
        </w:tc>
        <w:tc>
          <w:tcPr>
            <w:tcW w:w="7826" w:type="dxa"/>
            <w:noWrap/>
            <w:vAlign w:val="center"/>
          </w:tcPr>
          <w:p w14:paraId="116DF90F" w14:textId="77777777" w:rsidR="00F05BAB" w:rsidRDefault="00000000">
            <w:pPr>
              <w:spacing w:line="360" w:lineRule="auto"/>
              <w:rPr>
                <w:rFonts w:ascii="仿宋" w:eastAsia="仿宋" w:hAnsi="仿宋" w:cs="仿宋"/>
                <w:strike/>
                <w:sz w:val="28"/>
                <w:szCs w:val="28"/>
                <w:highlight w:val="cyan"/>
                <w:lang w:eastAsia="zh-CN"/>
              </w:rPr>
            </w:pPr>
            <w:r>
              <w:rPr>
                <w:rFonts w:ascii="仿宋" w:eastAsia="仿宋" w:hAnsi="仿宋" w:cs="仿宋"/>
                <w:sz w:val="28"/>
                <w:szCs w:val="28"/>
                <w:lang w:eastAsia="zh-CN"/>
              </w:rPr>
              <w:t>资格证明文件：须上传到“资格审查材料”中。</w:t>
            </w:r>
          </w:p>
        </w:tc>
      </w:tr>
      <w:tr w:rsidR="00F05BAB" w14:paraId="6CE9AC23" w14:textId="77777777">
        <w:trPr>
          <w:trHeight w:val="600"/>
        </w:trPr>
        <w:tc>
          <w:tcPr>
            <w:tcW w:w="960" w:type="dxa"/>
            <w:noWrap/>
            <w:vAlign w:val="center"/>
          </w:tcPr>
          <w:p w14:paraId="525DF6BD"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18.3</w:t>
            </w:r>
          </w:p>
        </w:tc>
        <w:tc>
          <w:tcPr>
            <w:tcW w:w="7826" w:type="dxa"/>
            <w:noWrap/>
            <w:vAlign w:val="center"/>
          </w:tcPr>
          <w:p w14:paraId="79CF8D6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1</w:t>
            </w:r>
            <w:r>
              <w:rPr>
                <w:rFonts w:ascii="仿宋" w:eastAsia="仿宋" w:hAnsi="仿宋" w:cs="仿宋"/>
                <w:sz w:val="28"/>
                <w:szCs w:val="28"/>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2A713D21"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2</w:t>
            </w:r>
            <w:r>
              <w:rPr>
                <w:rFonts w:ascii="仿宋" w:eastAsia="仿宋" w:hAnsi="仿宋" w:cs="仿宋"/>
                <w:sz w:val="28"/>
                <w:szCs w:val="28"/>
                <w:lang w:eastAsia="zh-CN"/>
              </w:rPr>
              <w:t>）投标报价相关说明：</w:t>
            </w:r>
          </w:p>
          <w:p w14:paraId="5542ED2F" w14:textId="77777777" w:rsidR="00F05BAB" w:rsidRDefault="00000000">
            <w:pPr>
              <w:spacing w:line="360" w:lineRule="auto"/>
              <w:rPr>
                <w:rFonts w:ascii="仿宋" w:eastAsia="仿宋" w:hAnsi="仿宋" w:cs="仿宋"/>
                <w:bCs/>
                <w:sz w:val="28"/>
                <w:szCs w:val="28"/>
                <w:lang w:eastAsia="zh-CN"/>
              </w:rPr>
            </w:pPr>
            <w:r>
              <w:rPr>
                <w:rFonts w:ascii="仿宋" w:eastAsia="仿宋" w:hAnsi="仿宋" w:cs="仿宋"/>
                <w:bCs/>
                <w:sz w:val="28"/>
                <w:szCs w:val="28"/>
                <w:lang w:eastAsia="zh-CN"/>
              </w:rPr>
              <w:t>①</w:t>
            </w:r>
            <w:r>
              <w:rPr>
                <w:rFonts w:ascii="仿宋" w:eastAsia="仿宋" w:hAnsi="仿宋" w:cs="仿宋"/>
                <w:sz w:val="28"/>
                <w:szCs w:val="28"/>
                <w:lang w:eastAsia="zh-CN"/>
              </w:rPr>
              <w:t>最低工资标准按</w:t>
            </w:r>
            <w:r>
              <w:rPr>
                <w:rFonts w:ascii="仿宋" w:eastAsia="仿宋" w:hAnsi="仿宋" w:cs="仿宋"/>
                <w:sz w:val="28"/>
                <w:szCs w:val="28"/>
                <w:lang w:val="en-US" w:eastAsia="zh-CN"/>
              </w:rPr>
              <w:t>最新</w:t>
            </w:r>
            <w:r>
              <w:rPr>
                <w:rFonts w:ascii="仿宋" w:eastAsia="仿宋" w:hAnsi="仿宋" w:cs="仿宋"/>
                <w:sz w:val="28"/>
                <w:szCs w:val="28"/>
                <w:lang w:eastAsia="zh-CN"/>
              </w:rPr>
              <w:t>《</w:t>
            </w:r>
            <w:r>
              <w:rPr>
                <w:rFonts w:ascii="仿宋" w:eastAsia="仿宋" w:hAnsi="仿宋" w:cs="仿宋"/>
                <w:sz w:val="28"/>
                <w:szCs w:val="28"/>
                <w:lang w:val="en-US" w:eastAsia="zh-CN"/>
              </w:rPr>
              <w:t>河南省人民政府关于调整河南省最低工资标准的通知</w:t>
            </w:r>
            <w:r>
              <w:rPr>
                <w:rFonts w:ascii="仿宋" w:eastAsia="仿宋" w:hAnsi="仿宋" w:cs="仿宋"/>
                <w:sz w:val="28"/>
                <w:szCs w:val="28"/>
                <w:lang w:eastAsia="zh-CN"/>
              </w:rPr>
              <w:t>》执行。</w:t>
            </w:r>
          </w:p>
          <w:p w14:paraId="039207E2" w14:textId="77777777" w:rsidR="00F05BAB" w:rsidRDefault="00000000">
            <w:pPr>
              <w:spacing w:line="360" w:lineRule="auto"/>
              <w:rPr>
                <w:rFonts w:ascii="仿宋" w:eastAsia="仿宋" w:hAnsi="仿宋" w:cs="仿宋"/>
                <w:bCs/>
                <w:sz w:val="28"/>
                <w:szCs w:val="28"/>
                <w:lang w:eastAsia="zh-CN"/>
              </w:rPr>
            </w:pPr>
            <w:r>
              <w:rPr>
                <w:rFonts w:ascii="仿宋" w:eastAsia="仿宋" w:hAnsi="仿宋" w:cs="仿宋"/>
                <w:bCs/>
                <w:sz w:val="28"/>
                <w:szCs w:val="28"/>
                <w:lang w:eastAsia="zh-CN"/>
              </w:rPr>
              <w:t>②岗位人员工资、社会保险费、税金取费不得低于国家规定的最低标准。</w:t>
            </w:r>
          </w:p>
          <w:p w14:paraId="14451A7B"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Cs/>
                <w:sz w:val="28"/>
                <w:szCs w:val="28"/>
                <w:lang w:eastAsia="zh-CN"/>
              </w:rPr>
              <w:t>③若有特殊情况，请予以备注说明并提供相关证明。</w:t>
            </w:r>
          </w:p>
          <w:p w14:paraId="3A15AF0F" w14:textId="77777777" w:rsidR="00F05BAB" w:rsidRDefault="00000000">
            <w:pPr>
              <w:spacing w:line="360" w:lineRule="auto"/>
              <w:jc w:val="left"/>
              <w:rPr>
                <w:rFonts w:ascii="仿宋" w:eastAsia="仿宋" w:hAnsi="仿宋" w:cs="仿宋"/>
                <w:bCs/>
                <w:sz w:val="28"/>
                <w:szCs w:val="28"/>
                <w:lang w:eastAsia="zh-CN"/>
              </w:rPr>
            </w:pPr>
            <w:r>
              <w:rPr>
                <w:rFonts w:ascii="仿宋" w:eastAsia="仿宋" w:hAnsi="仿宋" w:cs="仿宋"/>
                <w:bCs/>
                <w:kern w:val="0"/>
                <w:sz w:val="28"/>
                <w:szCs w:val="28"/>
                <w:lang w:eastAsia="zh-CN"/>
              </w:rPr>
              <w:t>（</w:t>
            </w:r>
            <w:r>
              <w:rPr>
                <w:rFonts w:ascii="仿宋" w:eastAsia="仿宋" w:hAnsi="仿宋" w:cs="仿宋"/>
                <w:bCs/>
                <w:kern w:val="0"/>
                <w:sz w:val="28"/>
                <w:szCs w:val="28"/>
                <w:lang w:val="en-US" w:eastAsia="zh-CN"/>
              </w:rPr>
              <w:t>3</w:t>
            </w:r>
            <w:r>
              <w:rPr>
                <w:rFonts w:ascii="仿宋" w:eastAsia="仿宋" w:hAnsi="仿宋" w:cs="仿宋"/>
                <w:bCs/>
                <w:kern w:val="0"/>
                <w:sz w:val="28"/>
                <w:szCs w:val="28"/>
                <w:lang w:eastAsia="zh-CN"/>
              </w:rPr>
              <w:t>）</w:t>
            </w:r>
            <w:r>
              <w:rPr>
                <w:rFonts w:ascii="仿宋" w:eastAsia="仿宋" w:hAnsi="仿宋" w:cs="仿宋"/>
                <w:bCs/>
                <w:sz w:val="28"/>
                <w:szCs w:val="28"/>
                <w:lang w:eastAsia="zh-CN"/>
              </w:rPr>
              <w:t>投标报价超过</w:t>
            </w:r>
            <w:r>
              <w:rPr>
                <w:rFonts w:ascii="仿宋" w:eastAsia="仿宋" w:hAnsi="仿宋" w:cs="仿宋"/>
                <w:bCs/>
                <w:kern w:val="0"/>
                <w:sz w:val="28"/>
                <w:szCs w:val="28"/>
                <w:lang w:eastAsia="zh-CN"/>
              </w:rPr>
              <w:t>最高限价</w:t>
            </w:r>
            <w:r>
              <w:rPr>
                <w:rFonts w:ascii="仿宋" w:eastAsia="仿宋" w:hAnsi="仿宋" w:cs="仿宋"/>
                <w:bCs/>
                <w:sz w:val="28"/>
                <w:szCs w:val="28"/>
                <w:lang w:eastAsia="zh-CN"/>
              </w:rPr>
              <w:t>的按无效投标处理。</w:t>
            </w:r>
          </w:p>
        </w:tc>
      </w:tr>
      <w:tr w:rsidR="00F05BAB" w14:paraId="77BCC8A3" w14:textId="77777777">
        <w:trPr>
          <w:trHeight w:val="645"/>
        </w:trPr>
        <w:tc>
          <w:tcPr>
            <w:tcW w:w="960" w:type="dxa"/>
            <w:noWrap/>
            <w:vAlign w:val="center"/>
          </w:tcPr>
          <w:p w14:paraId="5B7DA4D0" w14:textId="77777777" w:rsidR="00F05BAB" w:rsidRDefault="00000000">
            <w:pPr>
              <w:spacing w:line="360" w:lineRule="auto"/>
              <w:jc w:val="center"/>
              <w:rPr>
                <w:rFonts w:ascii="仿宋" w:eastAsia="仿宋" w:hAnsi="仿宋" w:cs="仿宋"/>
                <w:sz w:val="28"/>
                <w:szCs w:val="28"/>
              </w:rPr>
            </w:pPr>
            <w:r>
              <w:rPr>
                <w:rFonts w:ascii="仿宋" w:eastAsia="仿宋" w:hAnsi="仿宋" w:cs="仿宋"/>
                <w:snapToGrid w:val="0"/>
                <w:sz w:val="28"/>
                <w:szCs w:val="28"/>
              </w:rPr>
              <w:t>19</w:t>
            </w:r>
          </w:p>
        </w:tc>
        <w:tc>
          <w:tcPr>
            <w:tcW w:w="7826" w:type="dxa"/>
            <w:noWrap/>
            <w:vAlign w:val="center"/>
          </w:tcPr>
          <w:p w14:paraId="7E28A131" w14:textId="77777777" w:rsidR="00F05BAB" w:rsidRDefault="00000000">
            <w:pPr>
              <w:spacing w:line="360" w:lineRule="auto"/>
              <w:rPr>
                <w:rFonts w:ascii="仿宋" w:eastAsia="仿宋" w:hAnsi="仿宋" w:cs="仿宋"/>
                <w:sz w:val="28"/>
                <w:szCs w:val="28"/>
                <w:u w:val="single"/>
              </w:rPr>
            </w:pPr>
            <w:r>
              <w:rPr>
                <w:rFonts w:ascii="仿宋" w:eastAsia="仿宋" w:hAnsi="仿宋" w:cs="仿宋"/>
                <w:sz w:val="28"/>
                <w:szCs w:val="28"/>
              </w:rPr>
              <w:t>投标货币：人民币。</w:t>
            </w:r>
          </w:p>
        </w:tc>
      </w:tr>
      <w:tr w:rsidR="00F05BAB" w14:paraId="0B792ED2" w14:textId="77777777">
        <w:trPr>
          <w:trHeight w:val="664"/>
        </w:trPr>
        <w:tc>
          <w:tcPr>
            <w:tcW w:w="960" w:type="dxa"/>
            <w:noWrap/>
            <w:vAlign w:val="center"/>
          </w:tcPr>
          <w:p w14:paraId="206A0E87"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2</w:t>
            </w:r>
            <w:r>
              <w:rPr>
                <w:rFonts w:ascii="仿宋" w:eastAsia="仿宋" w:hAnsi="仿宋" w:cs="仿宋"/>
                <w:sz w:val="28"/>
                <w:szCs w:val="28"/>
                <w:lang w:val="en-US" w:eastAsia="zh-CN"/>
              </w:rPr>
              <w:t>4</w:t>
            </w:r>
            <w:r>
              <w:rPr>
                <w:rFonts w:ascii="仿宋" w:eastAsia="仿宋" w:hAnsi="仿宋" w:cs="仿宋"/>
                <w:sz w:val="28"/>
                <w:szCs w:val="28"/>
              </w:rPr>
              <w:t>.1</w:t>
            </w:r>
          </w:p>
        </w:tc>
        <w:tc>
          <w:tcPr>
            <w:tcW w:w="7826" w:type="dxa"/>
            <w:noWrap/>
            <w:vAlign w:val="center"/>
          </w:tcPr>
          <w:p w14:paraId="1FBC0785"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投标有效期：从投标截止之日起60日</w:t>
            </w:r>
          </w:p>
        </w:tc>
      </w:tr>
      <w:tr w:rsidR="00F05BAB" w14:paraId="02E7290B" w14:textId="77777777">
        <w:trPr>
          <w:trHeight w:val="600"/>
        </w:trPr>
        <w:tc>
          <w:tcPr>
            <w:tcW w:w="960" w:type="dxa"/>
            <w:noWrap/>
            <w:vAlign w:val="center"/>
          </w:tcPr>
          <w:p w14:paraId="4305D5ED"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2</w:t>
            </w:r>
            <w:r>
              <w:rPr>
                <w:rFonts w:ascii="仿宋" w:eastAsia="仿宋" w:hAnsi="仿宋" w:cs="仿宋"/>
                <w:sz w:val="28"/>
                <w:szCs w:val="28"/>
                <w:lang w:val="en-US" w:eastAsia="zh-CN"/>
              </w:rPr>
              <w:t>6</w:t>
            </w:r>
            <w:r>
              <w:rPr>
                <w:rFonts w:ascii="仿宋" w:eastAsia="仿宋" w:hAnsi="仿宋" w:cs="仿宋"/>
                <w:sz w:val="28"/>
                <w:szCs w:val="28"/>
              </w:rPr>
              <w:t>.1</w:t>
            </w:r>
          </w:p>
        </w:tc>
        <w:tc>
          <w:tcPr>
            <w:tcW w:w="7826" w:type="dxa"/>
            <w:noWrap/>
            <w:vAlign w:val="center"/>
          </w:tcPr>
          <w:p w14:paraId="51ECC24F"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加密电子投标文件的上传：加密电子投标文件须在投标截止时间前通过“河南省公共资源交易中心（hnsggzyjy.henan.gov.cn）”电子交易平台加密上传。</w:t>
            </w:r>
          </w:p>
        </w:tc>
      </w:tr>
      <w:tr w:rsidR="00F05BAB" w14:paraId="43B4B33E" w14:textId="77777777">
        <w:trPr>
          <w:trHeight w:val="337"/>
        </w:trPr>
        <w:tc>
          <w:tcPr>
            <w:tcW w:w="960" w:type="dxa"/>
            <w:noWrap/>
            <w:vAlign w:val="center"/>
          </w:tcPr>
          <w:p w14:paraId="791E4463"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lang w:val="en-US" w:eastAsia="zh-CN"/>
              </w:rPr>
              <w:lastRenderedPageBreak/>
              <w:t>30</w:t>
            </w:r>
            <w:r>
              <w:rPr>
                <w:rFonts w:ascii="仿宋" w:eastAsia="仿宋" w:hAnsi="仿宋" w:cs="仿宋"/>
                <w:sz w:val="28"/>
                <w:szCs w:val="28"/>
              </w:rPr>
              <w:t>.1</w:t>
            </w:r>
          </w:p>
        </w:tc>
        <w:tc>
          <w:tcPr>
            <w:tcW w:w="7826" w:type="dxa"/>
            <w:noWrap/>
            <w:vAlign w:val="center"/>
          </w:tcPr>
          <w:p w14:paraId="19328F6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开标及解密方式：“远程不见面”开标方式，投标人无需到河南省公共资源交易中心现场参加开标会议。在投标截止时间前，投标人</w:t>
            </w:r>
            <w:r>
              <w:rPr>
                <w:rFonts w:ascii="仿宋" w:eastAsia="仿宋" w:hAnsi="仿宋" w:cs="仿宋"/>
                <w:sz w:val="28"/>
                <w:szCs w:val="28"/>
                <w:lang w:val="en-US" w:eastAsia="zh-CN"/>
              </w:rPr>
              <w:t>登录</w:t>
            </w:r>
            <w:r>
              <w:rPr>
                <w:rFonts w:ascii="仿宋" w:eastAsia="仿宋" w:hAnsi="仿宋" w:cs="仿宋"/>
                <w:sz w:val="28"/>
                <w:szCs w:val="28"/>
                <w:lang w:eastAsia="zh-CN"/>
              </w:rPr>
              <w:t>不见面开标大厅，在线准时参加开标活动并进行文件解密。未在规定时间内解密投标文件的投标人，其投标文件不予接受并退回。</w:t>
            </w:r>
          </w:p>
        </w:tc>
      </w:tr>
      <w:tr w:rsidR="00F05BAB" w14:paraId="2F8D7AE2" w14:textId="77777777">
        <w:trPr>
          <w:trHeight w:val="600"/>
        </w:trPr>
        <w:tc>
          <w:tcPr>
            <w:tcW w:w="960" w:type="dxa"/>
            <w:noWrap/>
            <w:vAlign w:val="center"/>
          </w:tcPr>
          <w:p w14:paraId="064D3448"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lang w:val="en-US" w:eastAsia="zh-CN"/>
              </w:rPr>
              <w:t>30</w:t>
            </w:r>
            <w:r>
              <w:rPr>
                <w:rFonts w:ascii="仿宋" w:eastAsia="仿宋" w:hAnsi="仿宋" w:cs="仿宋"/>
                <w:sz w:val="28"/>
                <w:szCs w:val="28"/>
              </w:rPr>
              <w:t>.2</w:t>
            </w:r>
          </w:p>
        </w:tc>
        <w:tc>
          <w:tcPr>
            <w:tcW w:w="7826" w:type="dxa"/>
            <w:noWrap/>
            <w:vAlign w:val="center"/>
          </w:tcPr>
          <w:p w14:paraId="5ADB711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远程开标大厅网址：河南省公共资源交易中心 （hnsggzyjy.henan.gov.cn）——不见面开标大厅。</w:t>
            </w:r>
          </w:p>
        </w:tc>
      </w:tr>
      <w:tr w:rsidR="00F05BAB" w14:paraId="2EEE193E" w14:textId="77777777">
        <w:trPr>
          <w:trHeight w:val="615"/>
        </w:trPr>
        <w:tc>
          <w:tcPr>
            <w:tcW w:w="960" w:type="dxa"/>
            <w:noWrap/>
            <w:vAlign w:val="center"/>
          </w:tcPr>
          <w:p w14:paraId="61B0048B"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lang w:val="en-US" w:eastAsia="zh-CN"/>
              </w:rPr>
              <w:t>31</w:t>
            </w:r>
            <w:r>
              <w:rPr>
                <w:rFonts w:ascii="仿宋" w:eastAsia="仿宋" w:hAnsi="仿宋" w:cs="仿宋"/>
                <w:sz w:val="28"/>
                <w:szCs w:val="28"/>
              </w:rPr>
              <w:t>.3</w:t>
            </w:r>
          </w:p>
        </w:tc>
        <w:tc>
          <w:tcPr>
            <w:tcW w:w="7826" w:type="dxa"/>
            <w:noWrap/>
            <w:vAlign w:val="center"/>
          </w:tcPr>
          <w:p w14:paraId="38AB3D89"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采购人依据以下标准对投标人的资格进行审查，有一项不符合审查标准的，该投标人资格为不合格。</w:t>
            </w:r>
          </w:p>
          <w:p w14:paraId="1C647FF9" w14:textId="77777777" w:rsidR="00F05BAB"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法人或者其他组织的营业执照等证明文件或自然人的身份证明</w:t>
            </w:r>
            <w:r>
              <w:rPr>
                <w:rFonts w:ascii="Times New Roman" w:eastAsia="仿宋_GB2312" w:hAnsi="Times New Roman" w:cs="Times New Roman" w:hint="default"/>
                <w:bCs/>
                <w:color w:val="auto"/>
                <w:sz w:val="28"/>
                <w:szCs w:val="28"/>
                <w:lang w:val="en-US" w:eastAsia="zh-CN"/>
              </w:rPr>
              <w:t>；</w:t>
            </w:r>
          </w:p>
          <w:p w14:paraId="568E26B5" w14:textId="77777777" w:rsidR="00F05BAB"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具有良好的商业信誉和健全的财务会计制度（提供投标人</w:t>
            </w:r>
            <w:r>
              <w:rPr>
                <w:rFonts w:ascii="Times New Roman" w:eastAsia="仿宋_GB2312" w:hAnsi="Times New Roman" w:cs="Times New Roman"/>
                <w:bCs/>
                <w:color w:val="auto"/>
                <w:sz w:val="28"/>
                <w:szCs w:val="28"/>
                <w:lang w:val="en-US" w:eastAsia="zh-CN"/>
              </w:rPr>
              <w:t>2025</w:t>
            </w:r>
            <w:r>
              <w:rPr>
                <w:rFonts w:ascii="Times New Roman" w:eastAsia="仿宋_GB2312" w:hAnsi="Times New Roman" w:cs="Times New Roman" w:hint="default"/>
                <w:bCs/>
                <w:color w:val="auto"/>
                <w:sz w:val="28"/>
                <w:szCs w:val="28"/>
                <w:lang w:eastAsia="zh-CN"/>
              </w:rPr>
              <w:t>年</w:t>
            </w:r>
            <w:r>
              <w:rPr>
                <w:rFonts w:ascii="Times New Roman" w:eastAsia="仿宋_GB2312" w:hAnsi="Times New Roman" w:cs="Times New Roman"/>
                <w:bCs/>
                <w:color w:val="auto"/>
                <w:sz w:val="28"/>
                <w:szCs w:val="28"/>
                <w:lang w:val="en-US" w:eastAsia="zh-CN"/>
              </w:rPr>
              <w:t>度</w:t>
            </w:r>
            <w:r>
              <w:rPr>
                <w:rFonts w:ascii="Times New Roman" w:eastAsia="仿宋_GB2312" w:hAnsi="Times New Roman" w:cs="Times New Roman" w:hint="default"/>
                <w:bCs/>
                <w:color w:val="auto"/>
                <w:sz w:val="28"/>
                <w:szCs w:val="28"/>
                <w:lang w:eastAsia="zh-CN"/>
              </w:rPr>
              <w:t>经审计的财务报告，要求注册会计师签名盖章并经会计师事务所盖章，如截止到开标时间投标人成立时间不足</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hint="default"/>
                <w:bCs/>
                <w:color w:val="auto"/>
                <w:sz w:val="28"/>
                <w:szCs w:val="28"/>
                <w:lang w:eastAsia="zh-CN"/>
              </w:rPr>
              <w:t>的，须提供其开户银行出具的资信证明等）</w:t>
            </w:r>
            <w:r>
              <w:rPr>
                <w:rFonts w:ascii="Times New Roman" w:eastAsia="仿宋_GB2312" w:hAnsi="Times New Roman" w:cs="Times New Roman" w:hint="default"/>
                <w:bCs/>
                <w:color w:val="auto"/>
                <w:sz w:val="28"/>
                <w:szCs w:val="28"/>
                <w:lang w:val="en-US" w:eastAsia="zh-CN"/>
              </w:rPr>
              <w:t>；</w:t>
            </w:r>
          </w:p>
          <w:p w14:paraId="266FD0E3" w14:textId="77777777" w:rsidR="00F05BAB"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依法缴纳税收和依法缴纳社会保障资金的证明材料符合招标文件规定（提供投标人自</w:t>
            </w:r>
            <w:r>
              <w:rPr>
                <w:rFonts w:ascii="Times New Roman" w:eastAsia="仿宋_GB2312" w:hAnsi="Times New Roman" w:cs="Times New Roman" w:hint="default"/>
                <w:bCs/>
                <w:color w:val="auto"/>
                <w:sz w:val="28"/>
                <w:szCs w:val="28"/>
                <w:lang w:eastAsia="zh-CN"/>
              </w:rPr>
              <w:t>202</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eastAsia="zh-CN"/>
              </w:rPr>
              <w:t>年</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月</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日以来至少一个月的纳税证明和社保缴纳证明，依法免税或不需要缴纳社会保障资金的，应提供相应文件证明其依法免税或不需要缴纳）</w:t>
            </w:r>
            <w:r>
              <w:rPr>
                <w:rFonts w:ascii="Times New Roman" w:eastAsia="仿宋_GB2312" w:hAnsi="Times New Roman" w:cs="Times New Roman" w:hint="default"/>
                <w:bCs/>
                <w:color w:val="auto"/>
                <w:sz w:val="28"/>
                <w:szCs w:val="28"/>
                <w:lang w:val="en-US" w:eastAsia="zh-CN"/>
              </w:rPr>
              <w:t>。</w:t>
            </w:r>
          </w:p>
          <w:p w14:paraId="2AAD53DB" w14:textId="77777777" w:rsidR="00F05BAB"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具备履行合同所必需的设备和专业技术能力</w:t>
            </w:r>
            <w:r>
              <w:rPr>
                <w:rFonts w:ascii="Times New Roman" w:eastAsia="仿宋_GB2312" w:hAnsi="Times New Roman" w:cs="Times New Roman" w:hint="default"/>
                <w:bCs/>
                <w:color w:val="auto"/>
                <w:sz w:val="28"/>
                <w:szCs w:val="28"/>
                <w:lang w:val="en-US" w:eastAsia="zh-CN"/>
              </w:rPr>
              <w:t>（提供承诺函）；</w:t>
            </w:r>
          </w:p>
          <w:p w14:paraId="5676C5A9"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（5）</w:t>
            </w:r>
            <w:r>
              <w:rPr>
                <w:rFonts w:ascii="Times New Roman" w:eastAsia="仿宋_GB2312" w:hAnsi="Times New Roman" w:cs="Times New Roman" w:hint="default"/>
                <w:bCs/>
                <w:color w:val="auto"/>
                <w:sz w:val="28"/>
                <w:szCs w:val="28"/>
                <w:lang w:eastAsia="zh-CN"/>
              </w:rPr>
              <w:t>参加政府采购活动前</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年内在经营活动中没有重大违法记录声明符合招标文件规定</w:t>
            </w:r>
            <w:r>
              <w:rPr>
                <w:rFonts w:ascii="仿宋" w:eastAsia="仿宋" w:hAnsi="仿宋" w:cs="仿宋"/>
                <w:sz w:val="28"/>
                <w:szCs w:val="28"/>
                <w:lang w:val="en-US" w:eastAsia="zh-CN"/>
              </w:rPr>
              <w:t>；</w:t>
            </w:r>
          </w:p>
          <w:p w14:paraId="2589BAB7" w14:textId="77777777" w:rsidR="00F05BAB" w:rsidRDefault="00000000">
            <w:pPr>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lastRenderedPageBreak/>
              <w:t>（6）</w:t>
            </w:r>
            <w:r>
              <w:rPr>
                <w:rFonts w:ascii="Times New Roman" w:eastAsia="仿宋_GB2312" w:hAnsi="Times New Roman" w:cs="Times New Roman" w:hint="default"/>
                <w:bCs/>
                <w:color w:val="auto"/>
                <w:sz w:val="28"/>
                <w:szCs w:val="28"/>
                <w:lang w:eastAsia="zh-CN"/>
              </w:rPr>
              <w:t>信用查询记录符合招标文件规定（采购人查询，投标人无需提供证明材料）</w:t>
            </w:r>
            <w:r>
              <w:rPr>
                <w:rFonts w:ascii="仿宋" w:eastAsia="仿宋" w:hAnsi="仿宋" w:cs="仿宋"/>
                <w:color w:val="auto"/>
                <w:sz w:val="28"/>
                <w:szCs w:val="28"/>
                <w:lang w:val="en-US" w:eastAsia="zh-CN"/>
              </w:rPr>
              <w:t>。</w:t>
            </w:r>
          </w:p>
          <w:p w14:paraId="2FCCBB8C" w14:textId="77777777" w:rsidR="00F05BAB"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7</w:t>
            </w:r>
            <w:r>
              <w:rPr>
                <w:rFonts w:ascii="Times New Roman" w:eastAsia="仿宋_GB2312" w:hAnsi="Times New Roman" w:cs="Times New Roman" w:hint="default"/>
                <w:bCs/>
                <w:color w:val="auto"/>
                <w:sz w:val="28"/>
                <w:szCs w:val="28"/>
                <w:lang w:eastAsia="zh-CN"/>
              </w:rPr>
              <w:t>）单位负责人为同一人或者存在直接控股、管理关系的不同投标人，不得参加同一合同项下的政府采购活动（</w:t>
            </w:r>
            <w:r>
              <w:rPr>
                <w:rFonts w:ascii="Times New Roman" w:eastAsia="仿宋_GB2312" w:hAnsi="Times New Roman" w:cs="Times New Roman" w:hint="default"/>
                <w:color w:val="auto"/>
                <w:sz w:val="28"/>
                <w:szCs w:val="28"/>
                <w:lang w:val="en-US" w:eastAsia="zh-CN"/>
              </w:rPr>
              <w:t>投标人</w:t>
            </w:r>
            <w:r>
              <w:rPr>
                <w:rFonts w:ascii="Times New Roman" w:eastAsia="仿宋_GB2312" w:hAnsi="Times New Roman" w:cs="Times New Roman"/>
                <w:color w:val="auto"/>
                <w:sz w:val="28"/>
                <w:szCs w:val="28"/>
                <w:lang w:val="en-US" w:eastAsia="zh-CN"/>
              </w:rPr>
              <w:t>提供</w:t>
            </w:r>
            <w:r>
              <w:rPr>
                <w:rFonts w:ascii="Times New Roman" w:eastAsia="仿宋_GB2312" w:hAnsi="Times New Roman" w:cs="Times New Roman" w:hint="default"/>
                <w:color w:val="auto"/>
                <w:sz w:val="28"/>
                <w:szCs w:val="28"/>
                <w:lang w:val="en-US" w:eastAsia="zh-CN"/>
              </w:rPr>
              <w:t>关联关系名单</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bCs/>
                <w:color w:val="auto"/>
                <w:sz w:val="28"/>
                <w:szCs w:val="28"/>
                <w:lang w:eastAsia="zh-CN"/>
              </w:rPr>
              <w:t>不满足本项的各投标人资格均不合格）；</w:t>
            </w:r>
          </w:p>
          <w:p w14:paraId="5C43C51F" w14:textId="77777777" w:rsidR="00F05BAB" w:rsidRDefault="00000000">
            <w:pPr>
              <w:spacing w:line="360" w:lineRule="auto"/>
              <w:rPr>
                <w:rFonts w:ascii="仿宋" w:eastAsia="仿宋" w:hAnsi="仿宋" w:cs="仿宋"/>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8</w:t>
            </w:r>
            <w:r>
              <w:rPr>
                <w:rFonts w:ascii="Times New Roman" w:eastAsia="仿宋_GB2312" w:hAnsi="Times New Roman" w:cs="Times New Roman" w:hint="default"/>
                <w:bCs/>
                <w:color w:val="auto"/>
                <w:sz w:val="28"/>
                <w:szCs w:val="28"/>
                <w:lang w:eastAsia="zh-CN"/>
              </w:rPr>
              <w:t>）非联合体投标（投标人无需提供证明材料）。</w:t>
            </w:r>
          </w:p>
        </w:tc>
      </w:tr>
      <w:tr w:rsidR="00F05BAB" w14:paraId="6ED99DD4" w14:textId="77777777">
        <w:trPr>
          <w:trHeight w:val="615"/>
        </w:trPr>
        <w:tc>
          <w:tcPr>
            <w:tcW w:w="960" w:type="dxa"/>
            <w:noWrap/>
            <w:vAlign w:val="center"/>
          </w:tcPr>
          <w:p w14:paraId="7F4B3756"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lastRenderedPageBreak/>
              <w:t>3</w:t>
            </w:r>
            <w:r>
              <w:rPr>
                <w:rFonts w:ascii="仿宋" w:eastAsia="仿宋" w:hAnsi="仿宋" w:cs="仿宋"/>
                <w:sz w:val="28"/>
                <w:szCs w:val="28"/>
                <w:lang w:val="en-US" w:eastAsia="zh-CN"/>
              </w:rPr>
              <w:t>1</w:t>
            </w:r>
            <w:r>
              <w:rPr>
                <w:rFonts w:ascii="仿宋" w:eastAsia="仿宋" w:hAnsi="仿宋" w:cs="仿宋"/>
                <w:sz w:val="28"/>
                <w:szCs w:val="28"/>
              </w:rPr>
              <w:t>.4</w:t>
            </w:r>
          </w:p>
        </w:tc>
        <w:tc>
          <w:tcPr>
            <w:tcW w:w="7826" w:type="dxa"/>
            <w:noWrap/>
            <w:vAlign w:val="center"/>
          </w:tcPr>
          <w:p w14:paraId="0396D9F4" w14:textId="77777777" w:rsidR="00F05BAB" w:rsidRDefault="00000000">
            <w:pPr>
              <w:spacing w:line="360" w:lineRule="auto"/>
              <w:rPr>
                <w:rFonts w:ascii="仿宋" w:eastAsia="仿宋" w:hAnsi="仿宋" w:cs="仿宋"/>
                <w:b/>
                <w:bCs/>
                <w:sz w:val="28"/>
                <w:szCs w:val="28"/>
                <w:lang w:val="en-US" w:eastAsia="zh-CN"/>
              </w:rPr>
            </w:pPr>
            <w:r>
              <w:rPr>
                <w:rFonts w:ascii="仿宋" w:eastAsia="仿宋" w:hAnsi="仿宋" w:cs="仿宋"/>
                <w:b/>
                <w:bCs/>
                <w:sz w:val="28"/>
                <w:szCs w:val="28"/>
                <w:lang w:val="en-US" w:eastAsia="zh-CN"/>
              </w:rPr>
              <w:t>信用记录:</w:t>
            </w:r>
          </w:p>
          <w:p w14:paraId="4D3414EB" w14:textId="77777777" w:rsidR="00F05BAB"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采购人根据《关于在政府采购活动中查询及使用信用记录有关问题的通知》(财库〔2016〕125号)的要求，通过“信用中国”网站(www.creditchina.gov.cn)、“中国政府采购网”网站(www.ccgp.gov.cn)等渠道查询投标人在提交投标文件截止时间后当天的信用记录，拒绝列入失信被执行人名单、重大税收违法案件当事人名单(重大税收违法失信主体)、政府采购严重违法失信行为记录名单的供应商参加本项目的采购活动。</w:t>
            </w:r>
          </w:p>
          <w:p w14:paraId="62136CD0" w14:textId="77777777" w:rsidR="00F05BAB" w:rsidRDefault="00000000">
            <w:pPr>
              <w:spacing w:line="36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组成联合体参加政府采购活动的,将对所有联合体成员进行信用记录查询,联合体成员存在不良信用记录的,视同联合体存在不良信用记录。</w:t>
            </w:r>
          </w:p>
          <w:p w14:paraId="1E42418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b/>
                <w:bCs/>
                <w:sz w:val="28"/>
                <w:szCs w:val="28"/>
                <w:lang w:val="en-US" w:eastAsia="zh-CN"/>
              </w:rPr>
              <w:t>查询及记录方式：</w:t>
            </w:r>
            <w:r>
              <w:rPr>
                <w:rFonts w:ascii="仿宋" w:eastAsia="仿宋" w:hAnsi="仿宋" w:cs="仿宋"/>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rsidR="00F05BAB" w14:paraId="1260B366" w14:textId="77777777">
        <w:trPr>
          <w:trHeight w:val="615"/>
        </w:trPr>
        <w:tc>
          <w:tcPr>
            <w:tcW w:w="960" w:type="dxa"/>
            <w:noWrap/>
            <w:vAlign w:val="center"/>
          </w:tcPr>
          <w:p w14:paraId="2D88C587"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lastRenderedPageBreak/>
              <w:t>3</w:t>
            </w:r>
            <w:r>
              <w:rPr>
                <w:rFonts w:ascii="仿宋" w:eastAsia="仿宋" w:hAnsi="仿宋" w:cs="仿宋"/>
                <w:sz w:val="28"/>
                <w:szCs w:val="28"/>
                <w:lang w:val="en-US" w:eastAsia="zh-CN"/>
              </w:rPr>
              <w:t>2</w:t>
            </w:r>
            <w:r>
              <w:rPr>
                <w:rFonts w:ascii="仿宋" w:eastAsia="仿宋" w:hAnsi="仿宋" w:cs="仿宋"/>
                <w:sz w:val="28"/>
                <w:szCs w:val="28"/>
              </w:rPr>
              <w:t>.1</w:t>
            </w:r>
          </w:p>
        </w:tc>
        <w:tc>
          <w:tcPr>
            <w:tcW w:w="7826" w:type="dxa"/>
            <w:noWrap/>
            <w:vAlign w:val="center"/>
          </w:tcPr>
          <w:p w14:paraId="730E9B17" w14:textId="77777777" w:rsidR="00F05BAB" w:rsidRDefault="00000000">
            <w:pPr>
              <w:spacing w:line="360" w:lineRule="auto"/>
              <w:rPr>
                <w:rFonts w:ascii="仿宋" w:eastAsia="仿宋" w:hAnsi="仿宋" w:cs="仿宋"/>
                <w:b/>
                <w:sz w:val="28"/>
                <w:szCs w:val="28"/>
                <w:lang w:eastAsia="zh-CN"/>
              </w:rPr>
            </w:pPr>
            <w:r>
              <w:rPr>
                <w:rFonts w:ascii="仿宋" w:eastAsia="仿宋" w:hAnsi="仿宋" w:cs="仿宋"/>
                <w:sz w:val="28"/>
                <w:szCs w:val="28"/>
                <w:lang w:eastAsia="zh-CN"/>
              </w:rPr>
              <w:t>评标委员会负责具体评标事务。评标委员会由采购人代表和评审专家组成，成员人数应当为</w:t>
            </w:r>
            <w:r>
              <w:rPr>
                <w:rFonts w:ascii="仿宋" w:eastAsia="仿宋" w:hAnsi="仿宋" w:cs="仿宋"/>
                <w:sz w:val="28"/>
                <w:szCs w:val="28"/>
                <w:lang w:val="en-US" w:eastAsia="zh-CN"/>
              </w:rPr>
              <w:t>5</w:t>
            </w:r>
            <w:r>
              <w:rPr>
                <w:rFonts w:ascii="仿宋" w:eastAsia="仿宋" w:hAnsi="仿宋" w:cs="仿宋"/>
                <w:sz w:val="28"/>
                <w:szCs w:val="28"/>
                <w:lang w:eastAsia="zh-CN"/>
              </w:rPr>
              <w:t>人，其中评审专家不得少于成员总数的三分之二。</w:t>
            </w:r>
          </w:p>
        </w:tc>
      </w:tr>
      <w:tr w:rsidR="00F05BAB" w14:paraId="126C7D30" w14:textId="77777777">
        <w:trPr>
          <w:trHeight w:val="402"/>
        </w:trPr>
        <w:tc>
          <w:tcPr>
            <w:tcW w:w="960" w:type="dxa"/>
            <w:noWrap/>
            <w:vAlign w:val="center"/>
          </w:tcPr>
          <w:p w14:paraId="22CF1537"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3</w:t>
            </w:r>
            <w:r>
              <w:rPr>
                <w:rFonts w:ascii="仿宋" w:eastAsia="仿宋" w:hAnsi="仿宋" w:cs="仿宋"/>
                <w:sz w:val="28"/>
                <w:szCs w:val="28"/>
                <w:lang w:val="en-US" w:eastAsia="zh-CN"/>
              </w:rPr>
              <w:t>6</w:t>
            </w:r>
            <w:r>
              <w:rPr>
                <w:rFonts w:ascii="仿宋" w:eastAsia="仿宋" w:hAnsi="仿宋" w:cs="仿宋"/>
                <w:sz w:val="28"/>
                <w:szCs w:val="28"/>
              </w:rPr>
              <w:t>.1</w:t>
            </w:r>
          </w:p>
        </w:tc>
        <w:tc>
          <w:tcPr>
            <w:tcW w:w="7826" w:type="dxa"/>
            <w:noWrap/>
            <w:vAlign w:val="center"/>
          </w:tcPr>
          <w:p w14:paraId="7D6DAB8E"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b/>
                <w:bCs/>
                <w:sz w:val="28"/>
                <w:szCs w:val="28"/>
                <w:lang w:val="en-US" w:eastAsia="zh-CN"/>
              </w:rPr>
              <w:t>中小企业扶持：</w:t>
            </w:r>
            <w:r>
              <w:rPr>
                <w:rFonts w:ascii="仿宋" w:eastAsia="仿宋" w:hAnsi="仿宋" w:cs="仿宋"/>
                <w:sz w:val="28"/>
                <w:szCs w:val="28"/>
                <w:lang w:val="en-US" w:eastAsia="zh-CN"/>
              </w:rPr>
              <w:t>根据《政府采购促进中小企业发展管理办法》：价格评审优惠（未预留采购份额的采购项目），对小型和微型企业报价给予10%的扣除，用扣除后的价格参与评审。小型和微型企业的认定根据投标人提供的《中小企业声明函》等材料（第五章 投标文件格式）进行。</w:t>
            </w:r>
          </w:p>
          <w:p w14:paraId="735B58D9"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本采购项目所属行业：</w:t>
            </w:r>
            <w:r>
              <w:rPr>
                <w:rFonts w:ascii="仿宋" w:eastAsia="仿宋" w:hAnsi="仿宋" w:cs="仿宋"/>
                <w:b/>
                <w:bCs/>
                <w:sz w:val="28"/>
                <w:szCs w:val="28"/>
                <w:u w:val="single"/>
                <w:lang w:val="en-US" w:eastAsia="zh-CN"/>
              </w:rPr>
              <w:t>物业管理</w:t>
            </w:r>
            <w:r>
              <w:rPr>
                <w:rFonts w:ascii="仿宋" w:eastAsia="仿宋" w:hAnsi="仿宋" w:cs="仿宋"/>
                <w:b/>
                <w:bCs/>
                <w:sz w:val="28"/>
                <w:szCs w:val="28"/>
                <w:lang w:val="en-US" w:eastAsia="zh-CN"/>
              </w:rPr>
              <w:t>。</w:t>
            </w:r>
          </w:p>
        </w:tc>
      </w:tr>
      <w:tr w:rsidR="00F05BAB" w14:paraId="7429AF84" w14:textId="77777777">
        <w:trPr>
          <w:trHeight w:val="402"/>
        </w:trPr>
        <w:tc>
          <w:tcPr>
            <w:tcW w:w="960" w:type="dxa"/>
            <w:noWrap/>
            <w:vAlign w:val="center"/>
          </w:tcPr>
          <w:p w14:paraId="670B53C1"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36.2</w:t>
            </w:r>
          </w:p>
        </w:tc>
        <w:tc>
          <w:tcPr>
            <w:tcW w:w="7826" w:type="dxa"/>
            <w:noWrap/>
            <w:vAlign w:val="center"/>
          </w:tcPr>
          <w:p w14:paraId="38991198" w14:textId="77777777" w:rsidR="00F05BAB" w:rsidRDefault="00000000">
            <w:pPr>
              <w:spacing w:line="4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支持本国产品内容：</w:t>
            </w:r>
          </w:p>
          <w:p w14:paraId="6344BF12" w14:textId="77777777" w:rsidR="00F05BAB" w:rsidRDefault="00000000">
            <w:pPr>
              <w:spacing w:line="4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sym w:font="Wingdings 2" w:char="00A3"/>
            </w:r>
            <w:r>
              <w:rPr>
                <w:rFonts w:ascii="仿宋_GB2312" w:eastAsia="仿宋_GB2312" w:hAnsi="仿宋_GB2312" w:cs="仿宋_GB2312"/>
                <w:b/>
                <w:bCs/>
                <w:color w:val="auto"/>
                <w:sz w:val="28"/>
                <w:szCs w:val="28"/>
                <w:lang w:val="en-US" w:eastAsia="zh-CN"/>
              </w:rPr>
              <w:t>适用</w:t>
            </w:r>
            <w:r>
              <w:rPr>
                <w:rFonts w:ascii="仿宋_GB2312" w:eastAsia="仿宋_GB2312" w:hAnsi="仿宋_GB2312" w:cs="仿宋_GB2312"/>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F6300FC" w14:textId="77777777" w:rsidR="00F05BAB" w:rsidRDefault="00000000">
            <w:pPr>
              <w:spacing w:line="360" w:lineRule="auto"/>
              <w:rPr>
                <w:rFonts w:ascii="仿宋" w:eastAsia="仿宋" w:hAnsi="仿宋" w:cs="仿宋"/>
                <w:sz w:val="28"/>
                <w:szCs w:val="28"/>
                <w:lang w:val="en-US" w:eastAsia="zh-CN"/>
              </w:rPr>
            </w:pPr>
            <w:r>
              <w:rPr>
                <w:rFonts w:ascii="仿宋_GB2312" w:eastAsia="仿宋_GB2312" w:hAnsi="仿宋_GB2312" w:cs="仿宋_GB2312"/>
                <w:color w:val="auto"/>
                <w:sz w:val="28"/>
                <w:szCs w:val="28"/>
                <w:lang w:val="en-US" w:eastAsia="zh-CN"/>
              </w:rPr>
              <w:t>☑不适用</w:t>
            </w:r>
          </w:p>
        </w:tc>
      </w:tr>
      <w:tr w:rsidR="00F05BAB" w14:paraId="1E8F18B1" w14:textId="77777777">
        <w:trPr>
          <w:trHeight w:val="90"/>
        </w:trPr>
        <w:tc>
          <w:tcPr>
            <w:tcW w:w="960" w:type="dxa"/>
            <w:noWrap/>
            <w:vAlign w:val="center"/>
          </w:tcPr>
          <w:p w14:paraId="7E3F5156" w14:textId="77777777" w:rsidR="00F05BAB" w:rsidRDefault="00000000">
            <w:pPr>
              <w:spacing w:line="360" w:lineRule="auto"/>
              <w:jc w:val="center"/>
              <w:rPr>
                <w:rFonts w:ascii="仿宋" w:eastAsia="仿宋" w:hAnsi="仿宋" w:cs="仿宋"/>
                <w:sz w:val="28"/>
                <w:szCs w:val="28"/>
              </w:rPr>
            </w:pPr>
            <w:r>
              <w:rPr>
                <w:rFonts w:ascii="仿宋" w:eastAsia="仿宋" w:hAnsi="仿宋" w:cs="仿宋"/>
                <w:sz w:val="28"/>
                <w:szCs w:val="28"/>
              </w:rPr>
              <w:t>3</w:t>
            </w:r>
            <w:r>
              <w:rPr>
                <w:rFonts w:ascii="仿宋" w:eastAsia="仿宋" w:hAnsi="仿宋" w:cs="仿宋"/>
                <w:sz w:val="28"/>
                <w:szCs w:val="28"/>
                <w:lang w:val="en-US" w:eastAsia="zh-CN"/>
              </w:rPr>
              <w:t>7</w:t>
            </w:r>
            <w:r>
              <w:rPr>
                <w:rFonts w:ascii="仿宋" w:eastAsia="仿宋" w:hAnsi="仿宋" w:cs="仿宋"/>
                <w:sz w:val="28"/>
                <w:szCs w:val="28"/>
              </w:rPr>
              <w:t>.</w:t>
            </w:r>
            <w:r>
              <w:rPr>
                <w:rFonts w:ascii="仿宋" w:eastAsia="仿宋" w:hAnsi="仿宋" w:cs="仿宋"/>
                <w:sz w:val="28"/>
                <w:szCs w:val="28"/>
                <w:lang w:val="en-US" w:eastAsia="zh-CN"/>
              </w:rPr>
              <w:t>1</w:t>
            </w:r>
          </w:p>
        </w:tc>
        <w:tc>
          <w:tcPr>
            <w:tcW w:w="7826" w:type="dxa"/>
            <w:noWrap/>
            <w:vAlign w:val="center"/>
          </w:tcPr>
          <w:p w14:paraId="5E205025" w14:textId="77777777" w:rsidR="00F05BAB" w:rsidRDefault="00000000">
            <w:pPr>
              <w:spacing w:line="360" w:lineRule="auto"/>
              <w:jc w:val="left"/>
              <w:rPr>
                <w:rFonts w:ascii="仿宋" w:eastAsia="仿宋" w:hAnsi="仿宋" w:cs="仿宋"/>
                <w:b/>
                <w:bCs/>
                <w:sz w:val="28"/>
                <w:szCs w:val="28"/>
                <w:lang w:val="en-US" w:eastAsia="zh-CN"/>
              </w:rPr>
            </w:pPr>
            <w:r>
              <w:rPr>
                <w:rFonts w:ascii="仿宋" w:eastAsia="仿宋" w:hAnsi="仿宋" w:cs="仿宋"/>
                <w:b/>
                <w:bCs/>
                <w:sz w:val="28"/>
                <w:szCs w:val="28"/>
                <w:lang w:val="en-US" w:eastAsia="zh-CN"/>
              </w:rPr>
              <w:t>评标方法：综合评分法。</w:t>
            </w:r>
          </w:p>
          <w:p w14:paraId="18AF77A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rsidR="00F05BAB" w14:paraId="1DA4C5AB" w14:textId="77777777">
        <w:trPr>
          <w:trHeight w:val="90"/>
        </w:trPr>
        <w:tc>
          <w:tcPr>
            <w:tcW w:w="960" w:type="dxa"/>
            <w:noWrap/>
            <w:vAlign w:val="center"/>
          </w:tcPr>
          <w:p w14:paraId="72B306E7"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lastRenderedPageBreak/>
              <w:t>38</w:t>
            </w:r>
          </w:p>
        </w:tc>
        <w:tc>
          <w:tcPr>
            <w:tcW w:w="7826" w:type="dxa"/>
            <w:noWrap/>
            <w:vAlign w:val="center"/>
          </w:tcPr>
          <w:p w14:paraId="591CCC7E"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（1）根据评审后得分由高到低的顺序推荐3名中标候选人；</w:t>
            </w:r>
          </w:p>
          <w:p w14:paraId="40DDF24A"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（2）评审得分相同的，按投标报价由低到高顺序推荐排列；评审得分且投标报价相同的并列；</w:t>
            </w:r>
          </w:p>
        </w:tc>
      </w:tr>
      <w:tr w:rsidR="00F05BAB" w14:paraId="08FD003D" w14:textId="77777777">
        <w:trPr>
          <w:trHeight w:val="600"/>
        </w:trPr>
        <w:tc>
          <w:tcPr>
            <w:tcW w:w="960" w:type="dxa"/>
            <w:noWrap/>
            <w:vAlign w:val="center"/>
          </w:tcPr>
          <w:p w14:paraId="55400138" w14:textId="77777777" w:rsidR="00F05BAB" w:rsidRDefault="00000000">
            <w:pPr>
              <w:spacing w:line="360" w:lineRule="auto"/>
              <w:jc w:val="center"/>
              <w:rPr>
                <w:rFonts w:ascii="仿宋" w:eastAsia="仿宋" w:hAnsi="仿宋" w:cs="仿宋"/>
                <w:sz w:val="28"/>
                <w:szCs w:val="28"/>
                <w:lang w:eastAsia="zh-CN"/>
              </w:rPr>
            </w:pPr>
            <w:r>
              <w:rPr>
                <w:rFonts w:ascii="仿宋" w:eastAsia="仿宋" w:hAnsi="仿宋" w:cs="仿宋"/>
                <w:sz w:val="28"/>
                <w:szCs w:val="28"/>
                <w:lang w:val="en-US" w:eastAsia="zh-CN"/>
              </w:rPr>
              <w:t>41.1</w:t>
            </w:r>
          </w:p>
        </w:tc>
        <w:tc>
          <w:tcPr>
            <w:tcW w:w="7826" w:type="dxa"/>
            <w:noWrap/>
            <w:vAlign w:val="center"/>
          </w:tcPr>
          <w:p w14:paraId="137BA1DB" w14:textId="77777777" w:rsidR="00F05BAB" w:rsidRDefault="00000000">
            <w:pPr>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中标结果公告媒介：《河南省政府采购网》《河南省公共资源交易中心网》</w:t>
            </w:r>
          </w:p>
        </w:tc>
      </w:tr>
      <w:tr w:rsidR="00F05BAB" w14:paraId="76F8C8FB" w14:textId="77777777">
        <w:trPr>
          <w:trHeight w:val="1471"/>
        </w:trPr>
        <w:tc>
          <w:tcPr>
            <w:tcW w:w="960" w:type="dxa"/>
            <w:noWrap/>
            <w:vAlign w:val="center"/>
          </w:tcPr>
          <w:p w14:paraId="6CFEE80B" w14:textId="77777777" w:rsidR="00F05BAB" w:rsidRDefault="00000000">
            <w:pPr>
              <w:spacing w:line="360" w:lineRule="auto"/>
              <w:jc w:val="center"/>
              <w:rPr>
                <w:rFonts w:ascii="仿宋" w:eastAsia="仿宋" w:hAnsi="仿宋" w:cs="仿宋"/>
                <w:sz w:val="28"/>
                <w:szCs w:val="28"/>
                <w:lang w:eastAsia="zh-CN"/>
              </w:rPr>
            </w:pPr>
            <w:r>
              <w:rPr>
                <w:rFonts w:ascii="仿宋" w:eastAsia="仿宋" w:hAnsi="仿宋" w:cs="仿宋"/>
                <w:sz w:val="28"/>
                <w:szCs w:val="28"/>
              </w:rPr>
              <w:t>4</w:t>
            </w:r>
            <w:r>
              <w:rPr>
                <w:rFonts w:ascii="仿宋" w:eastAsia="仿宋" w:hAnsi="仿宋" w:cs="仿宋"/>
                <w:sz w:val="28"/>
                <w:szCs w:val="28"/>
                <w:lang w:val="en-US" w:eastAsia="zh-CN"/>
              </w:rPr>
              <w:t>4</w:t>
            </w:r>
          </w:p>
        </w:tc>
        <w:tc>
          <w:tcPr>
            <w:tcW w:w="7826" w:type="dxa"/>
            <w:noWrap/>
            <w:vAlign w:val="center"/>
          </w:tcPr>
          <w:p w14:paraId="0A18DD9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数量追加范围：采购人需追加与合同标的相同的服务的，在不改变合同其它条款的前提下，可以与投标人签订补充合同，但所有补充合同的采购金额不得超过原合同金额的百分之十。</w:t>
            </w:r>
          </w:p>
        </w:tc>
      </w:tr>
      <w:tr w:rsidR="00F05BAB" w14:paraId="5AB25BD7" w14:textId="77777777">
        <w:trPr>
          <w:trHeight w:val="1471"/>
        </w:trPr>
        <w:tc>
          <w:tcPr>
            <w:tcW w:w="960" w:type="dxa"/>
            <w:noWrap/>
            <w:vAlign w:val="center"/>
          </w:tcPr>
          <w:p w14:paraId="4143460F"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46</w:t>
            </w:r>
          </w:p>
        </w:tc>
        <w:tc>
          <w:tcPr>
            <w:tcW w:w="7826" w:type="dxa"/>
            <w:noWrap/>
            <w:vAlign w:val="center"/>
          </w:tcPr>
          <w:p w14:paraId="4CE3977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履约保证金：</w:t>
            </w:r>
          </w:p>
          <w:p w14:paraId="5236D79F"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1.履约保证金的金额：年</w:t>
            </w:r>
            <w:r>
              <w:rPr>
                <w:rFonts w:ascii="仿宋" w:eastAsia="仿宋" w:hAnsi="仿宋" w:cs="仿宋"/>
                <w:sz w:val="28"/>
                <w:szCs w:val="28"/>
                <w:lang w:eastAsia="zh-CN"/>
              </w:rPr>
              <w:t>合同金额的</w:t>
            </w:r>
            <w:r>
              <w:rPr>
                <w:rFonts w:ascii="仿宋" w:eastAsia="仿宋" w:hAnsi="仿宋" w:cs="仿宋"/>
                <w:sz w:val="28"/>
                <w:szCs w:val="28"/>
                <w:lang w:val="en-US" w:eastAsia="zh-CN"/>
              </w:rPr>
              <w:t>3</w:t>
            </w:r>
            <w:r>
              <w:rPr>
                <w:rFonts w:ascii="仿宋" w:eastAsia="仿宋" w:hAnsi="仿宋" w:cs="仿宋"/>
                <w:sz w:val="28"/>
                <w:szCs w:val="28"/>
                <w:lang w:eastAsia="zh-CN"/>
              </w:rPr>
              <w:t>%；</w:t>
            </w:r>
          </w:p>
          <w:p w14:paraId="1CFAC05C"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2.履约保证金退还：服务期满，在中标人无违约的情况下，无息退还。</w:t>
            </w:r>
          </w:p>
        </w:tc>
      </w:tr>
      <w:tr w:rsidR="00F05BAB" w14:paraId="26EB7FD6" w14:textId="77777777">
        <w:trPr>
          <w:trHeight w:val="417"/>
        </w:trPr>
        <w:tc>
          <w:tcPr>
            <w:tcW w:w="960" w:type="dxa"/>
            <w:noWrap/>
            <w:vAlign w:val="center"/>
          </w:tcPr>
          <w:p w14:paraId="077A3FD2"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48</w:t>
            </w:r>
          </w:p>
        </w:tc>
        <w:tc>
          <w:tcPr>
            <w:tcW w:w="7826" w:type="dxa"/>
            <w:noWrap/>
            <w:vAlign w:val="center"/>
          </w:tcPr>
          <w:p w14:paraId="77EF004D"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招标代理费</w:t>
            </w:r>
            <w:r>
              <w:rPr>
                <w:rFonts w:ascii="仿宋" w:eastAsia="仿宋" w:hAnsi="仿宋" w:cs="仿宋"/>
                <w:sz w:val="28"/>
                <w:szCs w:val="28"/>
              </w:rPr>
              <w:t>：免费。</w:t>
            </w:r>
          </w:p>
        </w:tc>
      </w:tr>
      <w:tr w:rsidR="00F05BAB" w14:paraId="42F44463" w14:textId="77777777">
        <w:trPr>
          <w:trHeight w:val="758"/>
        </w:trPr>
        <w:tc>
          <w:tcPr>
            <w:tcW w:w="960" w:type="dxa"/>
            <w:noWrap/>
            <w:vAlign w:val="center"/>
          </w:tcPr>
          <w:p w14:paraId="339403F1"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49.2</w:t>
            </w:r>
          </w:p>
        </w:tc>
        <w:tc>
          <w:tcPr>
            <w:tcW w:w="7826" w:type="dxa"/>
            <w:noWrap/>
            <w:vAlign w:val="center"/>
          </w:tcPr>
          <w:p w14:paraId="50680E2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投标人应在法定质疑期内针对同一采购程序环节的质疑次数：一次。</w:t>
            </w:r>
          </w:p>
        </w:tc>
      </w:tr>
      <w:tr w:rsidR="00F05BAB" w14:paraId="6DAFC43B" w14:textId="77777777">
        <w:trPr>
          <w:trHeight w:val="449"/>
        </w:trPr>
        <w:tc>
          <w:tcPr>
            <w:tcW w:w="960" w:type="dxa"/>
            <w:noWrap/>
            <w:vAlign w:val="center"/>
          </w:tcPr>
          <w:p w14:paraId="2FF06FB8" w14:textId="77777777" w:rsidR="00F05BAB" w:rsidRDefault="00F05BAB">
            <w:pPr>
              <w:spacing w:line="360" w:lineRule="auto"/>
              <w:jc w:val="center"/>
              <w:rPr>
                <w:rFonts w:ascii="仿宋" w:eastAsia="仿宋" w:hAnsi="仿宋" w:cs="仿宋"/>
                <w:sz w:val="28"/>
                <w:szCs w:val="28"/>
                <w:lang w:val="en-US" w:eastAsia="zh-CN"/>
              </w:rPr>
            </w:pPr>
          </w:p>
        </w:tc>
        <w:tc>
          <w:tcPr>
            <w:tcW w:w="7826" w:type="dxa"/>
            <w:noWrap/>
            <w:vAlign w:val="center"/>
          </w:tcPr>
          <w:p w14:paraId="35FAB2F2" w14:textId="77777777" w:rsidR="00F05BAB" w:rsidRDefault="00000000">
            <w:pPr>
              <w:spacing w:line="360" w:lineRule="auto"/>
              <w:jc w:val="center"/>
              <w:rPr>
                <w:rFonts w:ascii="仿宋" w:eastAsia="仿宋" w:hAnsi="仿宋" w:cs="仿宋"/>
                <w:sz w:val="28"/>
                <w:szCs w:val="28"/>
              </w:rPr>
            </w:pPr>
            <w:r>
              <w:rPr>
                <w:rFonts w:ascii="仿宋" w:eastAsia="仿宋" w:hAnsi="仿宋" w:cs="仿宋"/>
                <w:b/>
                <w:bCs/>
                <w:sz w:val="28"/>
                <w:szCs w:val="28"/>
              </w:rPr>
              <w:t>需要补充的其他内容</w:t>
            </w:r>
          </w:p>
        </w:tc>
      </w:tr>
      <w:tr w:rsidR="00F05BAB" w14:paraId="63BE10B5" w14:textId="77777777">
        <w:trPr>
          <w:trHeight w:val="90"/>
        </w:trPr>
        <w:tc>
          <w:tcPr>
            <w:tcW w:w="960" w:type="dxa"/>
            <w:noWrap/>
            <w:vAlign w:val="center"/>
          </w:tcPr>
          <w:p w14:paraId="0B07EEDE"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50</w:t>
            </w:r>
            <w:r>
              <w:rPr>
                <w:rFonts w:ascii="仿宋" w:eastAsia="仿宋" w:hAnsi="仿宋" w:cs="仿宋"/>
                <w:sz w:val="28"/>
                <w:szCs w:val="28"/>
                <w:lang w:eastAsia="zh-CN"/>
              </w:rPr>
              <w:t>.1</w:t>
            </w:r>
          </w:p>
        </w:tc>
        <w:tc>
          <w:tcPr>
            <w:tcW w:w="7826" w:type="dxa"/>
            <w:noWrap/>
            <w:vAlign w:val="center"/>
          </w:tcPr>
          <w:p w14:paraId="4A636F9F" w14:textId="77777777" w:rsidR="00F05BAB" w:rsidRDefault="00F05BAB">
            <w:pPr>
              <w:spacing w:line="360" w:lineRule="auto"/>
              <w:rPr>
                <w:rFonts w:ascii="仿宋" w:eastAsia="仿宋" w:hAnsi="仿宋" w:cs="仿宋"/>
                <w:sz w:val="28"/>
                <w:szCs w:val="28"/>
                <w:lang w:val="en-US" w:eastAsia="zh-CN"/>
              </w:rPr>
            </w:pPr>
          </w:p>
        </w:tc>
      </w:tr>
      <w:tr w:rsidR="00F05BAB" w14:paraId="3560EA34" w14:textId="77777777">
        <w:trPr>
          <w:trHeight w:val="90"/>
        </w:trPr>
        <w:tc>
          <w:tcPr>
            <w:tcW w:w="960" w:type="dxa"/>
            <w:noWrap/>
            <w:vAlign w:val="center"/>
          </w:tcPr>
          <w:p w14:paraId="0D93E9D1"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t>50.2</w:t>
            </w:r>
          </w:p>
        </w:tc>
        <w:tc>
          <w:tcPr>
            <w:tcW w:w="7826" w:type="dxa"/>
            <w:noWrap/>
            <w:vAlign w:val="center"/>
          </w:tcPr>
          <w:p w14:paraId="7E7DA647" w14:textId="77777777" w:rsidR="00F05BAB" w:rsidRDefault="00000000">
            <w:pPr>
              <w:spacing w:line="360" w:lineRule="auto"/>
              <w:rPr>
                <w:rFonts w:ascii="仿宋" w:eastAsia="仿宋" w:hAnsi="仿宋" w:cs="仿宋"/>
                <w:b/>
                <w:bCs/>
                <w:kern w:val="0"/>
                <w:sz w:val="28"/>
                <w:szCs w:val="28"/>
                <w:lang w:val="en-US" w:eastAsia="zh-CN"/>
              </w:rPr>
            </w:pPr>
            <w:r>
              <w:rPr>
                <w:rFonts w:ascii="仿宋" w:eastAsia="仿宋" w:hAnsi="仿宋" w:cs="仿宋"/>
                <w:b/>
                <w:bCs/>
                <w:sz w:val="28"/>
                <w:szCs w:val="28"/>
                <w:lang w:val="en-US" w:eastAsia="zh-CN"/>
              </w:rPr>
              <w:t>合同签订：</w:t>
            </w:r>
            <w:r>
              <w:rPr>
                <w:rFonts w:ascii="仿宋" w:eastAsia="仿宋" w:hAnsi="仿宋" w:cs="仿宋"/>
                <w:sz w:val="28"/>
                <w:szCs w:val="28"/>
                <w:lang w:val="en-US" w:eastAsia="zh-CN"/>
              </w:rPr>
              <w:t>服务期为3年，合同签署采取“1+1+1”模式。即：合同签署采取一年一签方式，本项目在执行过程中，采购人将对服务的中标人进行考核。考核合格可续签一年，最多续签2 次。合同签订进场后，如中标人未按要求履行合同、未达到采购人的工作标准和考核要求，采购人有权不续签合同。如项目因不可抗拒因素导致不能继续履行合同，采购人应提前一个月书面通知中标人解除合同，且不承担任何违约、赔偿责任。</w:t>
            </w:r>
          </w:p>
        </w:tc>
      </w:tr>
      <w:tr w:rsidR="00F05BAB" w14:paraId="1E940263" w14:textId="77777777">
        <w:trPr>
          <w:trHeight w:val="90"/>
        </w:trPr>
        <w:tc>
          <w:tcPr>
            <w:tcW w:w="960" w:type="dxa"/>
            <w:noWrap/>
            <w:vAlign w:val="center"/>
          </w:tcPr>
          <w:p w14:paraId="6205A2D5" w14:textId="77777777" w:rsidR="00F05BAB" w:rsidRDefault="00000000">
            <w:pPr>
              <w:spacing w:line="360" w:lineRule="auto"/>
              <w:jc w:val="center"/>
              <w:rPr>
                <w:rFonts w:ascii="仿宋" w:eastAsia="仿宋" w:hAnsi="仿宋" w:cs="仿宋"/>
                <w:sz w:val="28"/>
                <w:szCs w:val="28"/>
                <w:lang w:val="en-US" w:eastAsia="zh-CN"/>
              </w:rPr>
            </w:pPr>
            <w:r>
              <w:rPr>
                <w:rFonts w:ascii="仿宋" w:eastAsia="仿宋" w:hAnsi="仿宋" w:cs="仿宋"/>
                <w:sz w:val="28"/>
                <w:szCs w:val="28"/>
                <w:lang w:val="en-US" w:eastAsia="zh-CN"/>
              </w:rPr>
              <w:lastRenderedPageBreak/>
              <w:t>50.3</w:t>
            </w:r>
          </w:p>
        </w:tc>
        <w:tc>
          <w:tcPr>
            <w:tcW w:w="7826" w:type="dxa"/>
            <w:noWrap/>
            <w:vAlign w:val="center"/>
          </w:tcPr>
          <w:p w14:paraId="0D44AC55" w14:textId="77777777" w:rsidR="00F05BAB" w:rsidRDefault="00000000">
            <w:pPr>
              <w:tabs>
                <w:tab w:val="left" w:pos="3150"/>
              </w:tabs>
              <w:spacing w:line="360" w:lineRule="auto"/>
              <w:jc w:val="left"/>
              <w:rPr>
                <w:rFonts w:ascii="仿宋" w:eastAsia="仿宋" w:hAnsi="仿宋" w:cs="仿宋"/>
                <w:b/>
                <w:bCs/>
                <w:kern w:val="0"/>
                <w:sz w:val="28"/>
                <w:szCs w:val="28"/>
                <w:lang w:val="en-US" w:eastAsia="zh-CN"/>
              </w:rPr>
            </w:pPr>
            <w:r>
              <w:rPr>
                <w:rFonts w:ascii="仿宋" w:eastAsia="仿宋" w:hAnsi="仿宋" w:cs="仿宋"/>
                <w:b/>
                <w:bCs/>
                <w:kern w:val="0"/>
                <w:sz w:val="28"/>
                <w:szCs w:val="28"/>
                <w:lang w:val="en-US" w:eastAsia="zh-CN"/>
              </w:rPr>
              <w:t>“</w:t>
            </w:r>
            <w:r>
              <w:rPr>
                <w:rFonts w:ascii="仿宋" w:eastAsia="仿宋" w:hAnsi="仿宋" w:cs="仿宋"/>
                <w:b/>
                <w:bCs/>
                <w:sz w:val="28"/>
                <w:szCs w:val="28"/>
                <w:lang w:val="en-US" w:eastAsia="zh-CN"/>
              </w:rPr>
              <w:t>一号咨询”服务：</w:t>
            </w:r>
            <w:r>
              <w:rPr>
                <w:rFonts w:ascii="仿宋" w:eastAsia="仿宋" w:hAnsi="仿宋" w:cs="仿宋"/>
                <w:kern w:val="0"/>
                <w:sz w:val="28"/>
                <w:szCs w:val="28"/>
                <w:lang w:val="en-US" w:eastAsia="zh-CN"/>
              </w:rPr>
              <w:t>市场主体拨打0371-61335566即可咨询河南省公共资源交易中心业务的相关问题。</w:t>
            </w:r>
          </w:p>
        </w:tc>
      </w:tr>
    </w:tbl>
    <w:p w14:paraId="2F2C4AB6" w14:textId="77777777" w:rsidR="00F05BAB" w:rsidRDefault="00F05BAB">
      <w:pPr>
        <w:rPr>
          <w:lang w:eastAsia="zh-CN"/>
        </w:rPr>
      </w:pPr>
    </w:p>
    <w:p w14:paraId="513AEB2D" w14:textId="77777777" w:rsidR="00F05BAB" w:rsidRDefault="00F05BAB">
      <w:pPr>
        <w:spacing w:line="360" w:lineRule="auto"/>
        <w:jc w:val="left"/>
        <w:rPr>
          <w:rFonts w:ascii="仿宋" w:eastAsia="仿宋" w:hAnsi="仿宋" w:cs="仿宋"/>
          <w:color w:val="auto"/>
          <w:sz w:val="24"/>
          <w:szCs w:val="24"/>
          <w:lang w:eastAsia="zh-CN"/>
        </w:rPr>
      </w:pPr>
    </w:p>
    <w:p w14:paraId="5C5D0CFD" w14:textId="77777777" w:rsidR="00F05BAB" w:rsidRDefault="00F05BAB">
      <w:pPr>
        <w:spacing w:line="360" w:lineRule="auto"/>
        <w:ind w:left="1077" w:hanging="539"/>
        <w:rPr>
          <w:rFonts w:ascii="仿宋" w:eastAsia="仿宋" w:hAnsi="仿宋" w:cs="仿宋"/>
          <w:color w:val="auto"/>
          <w:lang w:eastAsia="zh-CN"/>
        </w:rPr>
        <w:sectPr w:rsidR="00F05BAB">
          <w:footerReference w:type="default" r:id="rId11"/>
          <w:pgSz w:w="11900" w:h="16840"/>
          <w:pgMar w:top="1440" w:right="1797" w:bottom="1440" w:left="1797" w:header="851" w:footer="992" w:gutter="0"/>
          <w:pgNumType w:start="1"/>
          <w:cols w:space="720"/>
        </w:sectPr>
      </w:pPr>
    </w:p>
    <w:p w14:paraId="78C83879" w14:textId="77777777" w:rsidR="00F05BAB" w:rsidRDefault="00000000">
      <w:pPr>
        <w:pStyle w:val="1"/>
        <w:spacing w:before="0" w:after="0" w:line="360" w:lineRule="auto"/>
        <w:jc w:val="center"/>
        <w:rPr>
          <w:rFonts w:ascii="仿宋" w:eastAsia="仿宋" w:hAnsi="仿宋" w:cs="仿宋" w:hint="eastAsia"/>
          <w:color w:val="auto"/>
          <w:sz w:val="36"/>
          <w:szCs w:val="36"/>
          <w:lang w:val="en-US" w:eastAsia="zh-CN"/>
        </w:rPr>
      </w:pPr>
      <w:bookmarkStart w:id="112" w:name="_Toc1341383622_WPSOffice_Level1"/>
      <w:bookmarkStart w:id="113" w:name="_Toc754728636"/>
      <w:bookmarkStart w:id="114" w:name="_Toc914717081"/>
      <w:bookmarkStart w:id="115" w:name="_Toc1484219635"/>
      <w:bookmarkStart w:id="116" w:name="_Toc457436968_WPSOffice_Level1"/>
      <w:bookmarkStart w:id="117" w:name="_Toc309192439"/>
      <w:bookmarkStart w:id="118" w:name="_Toc1855516403"/>
      <w:bookmarkStart w:id="119" w:name="_Toc435542012"/>
      <w:bookmarkStart w:id="120" w:name="_Toc26320"/>
      <w:bookmarkStart w:id="121" w:name="_Toc696406431"/>
      <w:bookmarkStart w:id="122" w:name="_Toc672784450_WPSOffice_Level1"/>
      <w:bookmarkStart w:id="123" w:name="_Toc194396107"/>
      <w:bookmarkStart w:id="124" w:name="_Toc511855247"/>
      <w:bookmarkStart w:id="125" w:name="_Toc1639549268"/>
      <w:bookmarkStart w:id="126" w:name="_Toc1344387214"/>
      <w:bookmarkStart w:id="127" w:name="_Toc540794793"/>
      <w:bookmarkStart w:id="128" w:name="_Toc653624039"/>
      <w:bookmarkStart w:id="129" w:name="_Toc580298809"/>
      <w:bookmarkStart w:id="130" w:name="_Toc1810187627_WPSOffice_Level1"/>
      <w:bookmarkStart w:id="131" w:name="_Toc2118786865_WPSOffice_Level1"/>
      <w:r>
        <w:rPr>
          <w:rFonts w:ascii="仿宋" w:eastAsia="仿宋" w:hAnsi="仿宋" w:cs="仿宋" w:hint="eastAsia"/>
          <w:color w:val="auto"/>
          <w:sz w:val="36"/>
          <w:szCs w:val="36"/>
          <w:lang w:val="en-US" w:eastAsia="zh-CN"/>
        </w:rPr>
        <w:lastRenderedPageBreak/>
        <w:t xml:space="preserve">第三章 </w:t>
      </w:r>
      <w:r>
        <w:rPr>
          <w:rFonts w:ascii="仿宋" w:eastAsia="仿宋" w:hAnsi="仿宋" w:cs="仿宋" w:hint="eastAsia"/>
          <w:color w:val="auto"/>
          <w:sz w:val="36"/>
          <w:szCs w:val="36"/>
          <w:lang w:eastAsia="zh-CN"/>
        </w:rPr>
        <w:t>投标人须知</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342B6FBF"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132" w:name="_Toc963499806"/>
      <w:bookmarkStart w:id="133" w:name="_Toc753331058"/>
      <w:bookmarkStart w:id="134" w:name="_Toc587412607"/>
      <w:bookmarkStart w:id="135" w:name="_Toc1605126531"/>
      <w:bookmarkStart w:id="136" w:name="_Toc1239566703"/>
      <w:bookmarkStart w:id="137" w:name="_Toc547533145"/>
      <w:bookmarkStart w:id="138" w:name="_Toc1547883234"/>
      <w:bookmarkStart w:id="139" w:name="_Toc1724158210_WPSOffice_Level2"/>
      <w:bookmarkStart w:id="140" w:name="_Toc2103873687_WPSOffice_Level2"/>
      <w:bookmarkStart w:id="141" w:name="_Toc1820077040_WPSOffice_Level2"/>
      <w:bookmarkStart w:id="142" w:name="_Toc1698066625"/>
      <w:bookmarkStart w:id="143" w:name="_Toc1420306246"/>
      <w:bookmarkStart w:id="144" w:name="_Toc795505054"/>
      <w:bookmarkStart w:id="145" w:name="_Toc72595909_WPSOffice_Level2"/>
      <w:bookmarkStart w:id="146" w:name="_Toc1875035149"/>
      <w:bookmarkStart w:id="147" w:name="_Toc225324457"/>
      <w:bookmarkStart w:id="148" w:name="_Toc6348"/>
      <w:bookmarkStart w:id="149" w:name="_Toc1053718759_WPSOffice_Level2"/>
      <w:r>
        <w:rPr>
          <w:rFonts w:ascii="仿宋" w:eastAsia="仿宋" w:hAnsi="仿宋" w:cs="仿宋"/>
          <w:b/>
          <w:color w:val="auto"/>
          <w:kern w:val="0"/>
          <w:sz w:val="30"/>
          <w:szCs w:val="30"/>
          <w:lang w:val="en-US" w:eastAsia="zh-CN"/>
        </w:rPr>
        <w:t>一、说  明</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016ABA8C"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1</w:t>
      </w:r>
      <w:r>
        <w:rPr>
          <w:rFonts w:ascii="仿宋" w:eastAsia="仿宋" w:hAnsi="仿宋" w:cs="仿宋"/>
          <w:b/>
          <w:bCs/>
          <w:sz w:val="28"/>
          <w:szCs w:val="28"/>
          <w:lang w:val="en-US" w:eastAsia="zh-CN"/>
        </w:rPr>
        <w:t>.</w:t>
      </w:r>
      <w:r>
        <w:rPr>
          <w:rFonts w:ascii="仿宋" w:eastAsia="仿宋" w:hAnsi="仿宋" w:cs="仿宋"/>
          <w:b/>
          <w:bCs/>
          <w:sz w:val="28"/>
          <w:szCs w:val="28"/>
          <w:lang w:eastAsia="zh-CN"/>
        </w:rPr>
        <w:t>适用范围</w:t>
      </w:r>
    </w:p>
    <w:p w14:paraId="76833D43" w14:textId="77777777" w:rsidR="00F05BAB" w:rsidRDefault="00000000">
      <w:pPr>
        <w:spacing w:line="360" w:lineRule="auto"/>
        <w:rPr>
          <w:rFonts w:ascii="仿宋" w:eastAsia="仿宋" w:hAnsi="仿宋" w:cs="仿宋"/>
          <w:sz w:val="28"/>
          <w:szCs w:val="28"/>
          <w:lang w:eastAsia="zh-CN"/>
        </w:rPr>
      </w:pPr>
      <w:bookmarkStart w:id="150" w:name="_Toc187354401_WPSOffice_Level3"/>
      <w:bookmarkStart w:id="151" w:name="_Toc532150620_WPSOffice_Level3"/>
      <w:bookmarkStart w:id="152" w:name="_Toc196648728_WPSOffice_Level3"/>
      <w:r>
        <w:rPr>
          <w:rFonts w:ascii="仿宋" w:eastAsia="仿宋" w:hAnsi="仿宋" w:cs="仿宋"/>
          <w:sz w:val="28"/>
          <w:szCs w:val="28"/>
          <w:lang w:eastAsia="zh-CN"/>
        </w:rPr>
        <w:t>1.1本招标文件仅适用于本次公开招标所述的服务。</w:t>
      </w:r>
      <w:bookmarkEnd w:id="150"/>
      <w:bookmarkEnd w:id="151"/>
      <w:bookmarkEnd w:id="152"/>
    </w:p>
    <w:p w14:paraId="23D21A38" w14:textId="77777777" w:rsidR="00F05BAB" w:rsidRDefault="00000000">
      <w:pPr>
        <w:spacing w:line="360" w:lineRule="auto"/>
        <w:rPr>
          <w:rFonts w:ascii="仿宋" w:eastAsia="仿宋" w:hAnsi="仿宋" w:cs="仿宋"/>
          <w:sz w:val="28"/>
          <w:szCs w:val="28"/>
          <w:lang w:eastAsia="zh-CN"/>
        </w:rPr>
      </w:pPr>
      <w:bookmarkStart w:id="153" w:name="_Toc1359847161_WPSOffice_Level3"/>
      <w:bookmarkStart w:id="154" w:name="_Toc900722191_WPSOffice_Level3"/>
      <w:bookmarkStart w:id="155" w:name="_Toc548249303_WPSOffice_Level3"/>
      <w:r>
        <w:rPr>
          <w:rFonts w:ascii="仿宋" w:eastAsia="仿宋" w:hAnsi="仿宋" w:cs="仿宋"/>
          <w:sz w:val="28"/>
          <w:szCs w:val="28"/>
          <w:lang w:eastAsia="zh-CN"/>
        </w:rPr>
        <w:t>1.2采购项目：见“投标人须知前附表”。</w:t>
      </w:r>
      <w:bookmarkEnd w:id="153"/>
      <w:bookmarkEnd w:id="154"/>
      <w:bookmarkEnd w:id="155"/>
    </w:p>
    <w:p w14:paraId="4E44A47E" w14:textId="77777777" w:rsidR="00F05BAB" w:rsidRDefault="00000000">
      <w:pPr>
        <w:spacing w:line="360" w:lineRule="auto"/>
        <w:rPr>
          <w:rFonts w:ascii="仿宋" w:eastAsia="仿宋" w:hAnsi="仿宋" w:cs="仿宋"/>
          <w:sz w:val="28"/>
          <w:szCs w:val="28"/>
          <w:lang w:eastAsia="zh-CN"/>
        </w:rPr>
      </w:pPr>
      <w:bookmarkStart w:id="156" w:name="_Toc1100833192_WPSOffice_Level3"/>
      <w:bookmarkStart w:id="157" w:name="_Toc334765003_WPSOffice_Level3"/>
      <w:bookmarkStart w:id="158" w:name="_Toc1512585633_WPSOffice_Level3"/>
      <w:r>
        <w:rPr>
          <w:rFonts w:ascii="仿宋" w:eastAsia="仿宋" w:hAnsi="仿宋" w:cs="仿宋"/>
          <w:sz w:val="28"/>
          <w:szCs w:val="28"/>
          <w:lang w:eastAsia="zh-CN"/>
        </w:rPr>
        <w:t>1.3采购编号：见“投标人须知前附表”。</w:t>
      </w:r>
      <w:bookmarkEnd w:id="156"/>
      <w:bookmarkEnd w:id="157"/>
      <w:bookmarkEnd w:id="158"/>
    </w:p>
    <w:p w14:paraId="3A6760EC" w14:textId="77777777" w:rsidR="00F05BAB" w:rsidRDefault="00000000">
      <w:pPr>
        <w:spacing w:line="360" w:lineRule="auto"/>
        <w:rPr>
          <w:rFonts w:ascii="仿宋" w:eastAsia="仿宋" w:hAnsi="仿宋" w:cs="仿宋"/>
          <w:sz w:val="28"/>
          <w:szCs w:val="28"/>
          <w:lang w:eastAsia="zh-CN"/>
        </w:rPr>
      </w:pPr>
      <w:bookmarkStart w:id="159" w:name="_Toc2062433103_WPSOffice_Level3"/>
      <w:bookmarkStart w:id="160" w:name="_Toc979196621_WPSOffice_Level3"/>
      <w:bookmarkStart w:id="161" w:name="_Toc1513112147_WPSOffice_Level3"/>
      <w:r>
        <w:rPr>
          <w:rFonts w:ascii="仿宋" w:eastAsia="仿宋" w:hAnsi="仿宋" w:cs="仿宋"/>
          <w:sz w:val="28"/>
          <w:szCs w:val="28"/>
          <w:lang w:eastAsia="zh-CN"/>
        </w:rPr>
        <w:t>1.4采购项目简要说明：见“投标人须知前附表”。</w:t>
      </w:r>
      <w:bookmarkEnd w:id="159"/>
      <w:bookmarkEnd w:id="160"/>
      <w:bookmarkEnd w:id="161"/>
    </w:p>
    <w:p w14:paraId="2AFE0DD6"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2</w:t>
      </w:r>
      <w:r>
        <w:rPr>
          <w:rFonts w:ascii="仿宋" w:eastAsia="仿宋" w:hAnsi="仿宋" w:cs="仿宋"/>
          <w:b/>
          <w:bCs/>
          <w:sz w:val="28"/>
          <w:szCs w:val="28"/>
          <w:lang w:val="en-US" w:eastAsia="zh-CN"/>
        </w:rPr>
        <w:t>.</w:t>
      </w:r>
      <w:r>
        <w:rPr>
          <w:rFonts w:ascii="仿宋" w:eastAsia="仿宋" w:hAnsi="仿宋" w:cs="仿宋"/>
          <w:b/>
          <w:bCs/>
          <w:sz w:val="28"/>
          <w:szCs w:val="28"/>
          <w:lang w:eastAsia="zh-CN"/>
        </w:rPr>
        <w:t>定义</w:t>
      </w:r>
    </w:p>
    <w:p w14:paraId="6F6584E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2.1政府采购监督管理部门：河南省财政厅。</w:t>
      </w:r>
    </w:p>
    <w:p w14:paraId="24A7D08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2.2采购人：</w:t>
      </w:r>
      <w:r>
        <w:rPr>
          <w:rFonts w:ascii="仿宋" w:eastAsia="仿宋" w:hAnsi="仿宋" w:cs="仿宋"/>
          <w:sz w:val="28"/>
          <w:szCs w:val="28"/>
          <w:lang w:val="en-US" w:eastAsia="zh-CN"/>
        </w:rPr>
        <w:t>是指依法进行政府采购的国家机关、事业单位、团体组织。本项目的采购人见投标人须知前附表。</w:t>
      </w:r>
    </w:p>
    <w:p w14:paraId="54F6CF3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2.3集中采购机构：“投标人须知前附表”中所述的受采购人委托组织集中采购的代理机构。</w:t>
      </w:r>
    </w:p>
    <w:p w14:paraId="1B77349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2.4集中采购：是指政府集中采购目录及限额标准规定的集中采购项目的采购活动。</w:t>
      </w:r>
    </w:p>
    <w:p w14:paraId="472A2C26" w14:textId="77777777" w:rsidR="00F05BAB" w:rsidRDefault="00000000">
      <w:pPr>
        <w:spacing w:line="360" w:lineRule="auto"/>
        <w:rPr>
          <w:rFonts w:ascii="Times New Roman" w:eastAsia="仿宋_GB2312" w:hAnsi="Times New Roman" w:cs="Times New Roman" w:hint="default"/>
          <w:color w:val="auto"/>
          <w:sz w:val="28"/>
          <w:szCs w:val="28"/>
          <w:lang w:val="en-US" w:eastAsia="zh-CN"/>
        </w:rPr>
      </w:pPr>
      <w:r>
        <w:rPr>
          <w:rFonts w:ascii="仿宋" w:eastAsia="仿宋" w:hAnsi="仿宋" w:cs="仿宋"/>
          <w:sz w:val="28"/>
          <w:szCs w:val="28"/>
          <w:lang w:eastAsia="zh-CN"/>
        </w:rPr>
        <w:t>2.5</w:t>
      </w:r>
      <w:r>
        <w:rPr>
          <w:rFonts w:ascii="Times New Roman" w:eastAsia="仿宋_GB2312" w:hAnsi="Times New Roman" w:cs="Times New Roman" w:hint="default"/>
          <w:color w:val="auto"/>
          <w:sz w:val="28"/>
          <w:szCs w:val="28"/>
          <w:lang w:val="en-US" w:eastAsia="zh-CN"/>
        </w:rPr>
        <w:t>投标人（供应商）：是指参加政府采购活动，向采购人提供货物、工程或者服务的法人、其他组织或者自然人。</w:t>
      </w:r>
    </w:p>
    <w:p w14:paraId="37EC81BA" w14:textId="77777777" w:rsidR="00F05BAB" w:rsidRDefault="00000000">
      <w:pPr>
        <w:spacing w:line="360" w:lineRule="auto"/>
        <w:rPr>
          <w:rFonts w:ascii="仿宋" w:eastAsia="仿宋" w:hAnsi="仿宋" w:cs="仿宋"/>
          <w:sz w:val="28"/>
          <w:szCs w:val="28"/>
          <w:lang w:eastAsia="zh-CN"/>
        </w:rPr>
      </w:pPr>
      <w:r>
        <w:rPr>
          <w:rFonts w:ascii="Times New Roman" w:eastAsia="仿宋_GB2312" w:hAnsi="Times New Roman" w:cs="Times New Roman" w:hint="default"/>
          <w:color w:val="auto"/>
          <w:sz w:val="28"/>
          <w:szCs w:val="28"/>
          <w:lang w:val="en-US" w:eastAsia="zh-CN"/>
        </w:rPr>
        <w:t>2.6</w:t>
      </w:r>
      <w:r>
        <w:rPr>
          <w:rFonts w:ascii="仿宋" w:eastAsia="仿宋" w:hAnsi="仿宋" w:cs="仿宋"/>
          <w:sz w:val="28"/>
          <w:szCs w:val="28"/>
          <w:lang w:eastAsia="zh-CN"/>
        </w:rPr>
        <w:t>合格投标人：提供资格证明文件并通过资格审查的投标人。</w:t>
      </w:r>
    </w:p>
    <w:p w14:paraId="073980D5"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2.</w:t>
      </w:r>
      <w:r>
        <w:rPr>
          <w:rFonts w:ascii="仿宋" w:eastAsia="仿宋" w:hAnsi="仿宋" w:cs="仿宋" w:hint="default"/>
          <w:sz w:val="28"/>
          <w:szCs w:val="28"/>
          <w:lang w:val="en-US" w:eastAsia="zh-CN"/>
        </w:rPr>
        <w:t>6</w:t>
      </w:r>
      <w:r>
        <w:rPr>
          <w:rFonts w:ascii="仿宋" w:eastAsia="仿宋" w:hAnsi="仿宋" w:cs="仿宋"/>
          <w:sz w:val="28"/>
          <w:szCs w:val="28"/>
          <w:lang w:val="en-US" w:eastAsia="zh-CN"/>
        </w:rPr>
        <w:t>.1若投标人须知前附表中写明专门面向中小企业采购的，如投标人为非中小企业，其投标将被认定为投标无效。</w:t>
      </w:r>
    </w:p>
    <w:p w14:paraId="44103110" w14:textId="77777777" w:rsidR="00F05BAB" w:rsidRDefault="00000000">
      <w:pPr>
        <w:spacing w:line="360" w:lineRule="auto"/>
        <w:rPr>
          <w:rFonts w:ascii="仿宋" w:eastAsia="仿宋" w:hAnsi="仿宋" w:cs="仿宋"/>
          <w:lang w:val="en-US" w:eastAsia="zh-CN"/>
        </w:rPr>
      </w:pPr>
      <w:r>
        <w:rPr>
          <w:rFonts w:ascii="仿宋" w:eastAsia="仿宋" w:hAnsi="仿宋" w:cs="仿宋"/>
          <w:sz w:val="28"/>
          <w:szCs w:val="28"/>
          <w:lang w:val="en-US" w:eastAsia="zh-CN"/>
        </w:rPr>
        <w:t>2.</w:t>
      </w:r>
      <w:r>
        <w:rPr>
          <w:rFonts w:ascii="仿宋" w:eastAsia="仿宋" w:hAnsi="仿宋" w:cs="仿宋" w:hint="default"/>
          <w:sz w:val="28"/>
          <w:szCs w:val="28"/>
          <w:lang w:val="en-US" w:eastAsia="zh-CN"/>
        </w:rPr>
        <w:t>6</w:t>
      </w:r>
      <w:r>
        <w:rPr>
          <w:rFonts w:ascii="仿宋" w:eastAsia="仿宋" w:hAnsi="仿宋" w:cs="仿宋"/>
          <w:sz w:val="28"/>
          <w:szCs w:val="28"/>
          <w:lang w:val="en-US" w:eastAsia="zh-CN"/>
        </w:rPr>
        <w:t>.2</w:t>
      </w:r>
      <w:r>
        <w:rPr>
          <w:rFonts w:ascii="仿宋" w:eastAsia="仿宋" w:hAnsi="仿宋" w:cs="仿宋"/>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3C3709C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lastRenderedPageBreak/>
        <w:t>2.</w:t>
      </w:r>
      <w:r>
        <w:rPr>
          <w:rFonts w:ascii="仿宋" w:eastAsia="仿宋" w:hAnsi="仿宋" w:cs="仿宋" w:hint="default"/>
          <w:sz w:val="28"/>
          <w:szCs w:val="28"/>
          <w:lang w:val="en-US" w:eastAsia="zh-CN"/>
        </w:rPr>
        <w:t>7</w:t>
      </w:r>
      <w:r>
        <w:rPr>
          <w:rFonts w:ascii="仿宋" w:eastAsia="仿宋" w:hAnsi="仿宋" w:cs="仿宋"/>
          <w:sz w:val="28"/>
          <w:szCs w:val="28"/>
          <w:lang w:eastAsia="zh-CN"/>
        </w:rPr>
        <w:t>投标文件：指投标人根据招标文件提交的所有文件。</w:t>
      </w:r>
    </w:p>
    <w:p w14:paraId="267FF94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3</w:t>
      </w:r>
      <w:r>
        <w:rPr>
          <w:rFonts w:ascii="仿宋" w:eastAsia="仿宋" w:hAnsi="仿宋" w:cs="仿宋"/>
          <w:b/>
          <w:bCs/>
          <w:sz w:val="28"/>
          <w:szCs w:val="28"/>
          <w:lang w:val="en-US" w:eastAsia="zh-CN"/>
        </w:rPr>
        <w:t>.</w:t>
      </w:r>
      <w:r>
        <w:rPr>
          <w:rFonts w:ascii="仿宋" w:eastAsia="仿宋" w:hAnsi="仿宋" w:cs="仿宋"/>
          <w:b/>
          <w:bCs/>
          <w:sz w:val="28"/>
          <w:szCs w:val="28"/>
          <w:lang w:eastAsia="zh-CN"/>
        </w:rPr>
        <w:t>投标费用</w:t>
      </w:r>
    </w:p>
    <w:p w14:paraId="168A0F2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投标人须自行承担所有与参加投标有关的费用，无论投标的结果如何，采购人和集中采购机构在任何情况下均无义务和责任承担这些费用。</w:t>
      </w:r>
    </w:p>
    <w:p w14:paraId="49740B28" w14:textId="77777777" w:rsidR="00F05BAB" w:rsidRDefault="00000000">
      <w:pPr>
        <w:spacing w:line="360" w:lineRule="auto"/>
        <w:rPr>
          <w:rFonts w:ascii="仿宋" w:eastAsia="仿宋" w:hAnsi="仿宋" w:cs="仿宋"/>
          <w:b/>
          <w:bCs/>
          <w:sz w:val="28"/>
          <w:szCs w:val="28"/>
          <w:lang w:eastAsia="zh-CN"/>
        </w:rPr>
      </w:pPr>
      <w:bookmarkStart w:id="162" w:name="_Toc441214089"/>
      <w:bookmarkStart w:id="163" w:name="_Toc337225031"/>
      <w:bookmarkStart w:id="164" w:name="_Toc284337471"/>
      <w:r>
        <w:rPr>
          <w:rFonts w:ascii="仿宋" w:eastAsia="仿宋" w:hAnsi="仿宋" w:cs="仿宋"/>
          <w:b/>
          <w:bCs/>
          <w:sz w:val="28"/>
          <w:szCs w:val="28"/>
          <w:lang w:eastAsia="zh-CN"/>
        </w:rPr>
        <w:t>4</w:t>
      </w:r>
      <w:r>
        <w:rPr>
          <w:rFonts w:ascii="仿宋" w:eastAsia="仿宋" w:hAnsi="仿宋" w:cs="仿宋"/>
          <w:b/>
          <w:bCs/>
          <w:sz w:val="28"/>
          <w:szCs w:val="28"/>
          <w:lang w:val="en-US" w:eastAsia="zh-CN"/>
        </w:rPr>
        <w:t>.</w:t>
      </w:r>
      <w:r>
        <w:rPr>
          <w:rFonts w:ascii="仿宋" w:eastAsia="仿宋" w:hAnsi="仿宋" w:cs="仿宋"/>
          <w:b/>
          <w:bCs/>
          <w:sz w:val="28"/>
          <w:szCs w:val="28"/>
          <w:lang w:eastAsia="zh-CN"/>
        </w:rPr>
        <w:t>踏勘现场</w:t>
      </w:r>
      <w:bookmarkEnd w:id="162"/>
      <w:bookmarkEnd w:id="163"/>
      <w:bookmarkEnd w:id="164"/>
    </w:p>
    <w:p w14:paraId="03DCDC0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4.1“投标人须知前附表”规定组织踏勘现场的，采购人按“投标人须知前附表”规定的时间、地点组织投标人踏勘项目现场。</w:t>
      </w:r>
    </w:p>
    <w:p w14:paraId="4AF1612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4.2投标人踏勘现场发生的费用自理。</w:t>
      </w:r>
    </w:p>
    <w:p w14:paraId="29296EB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4.3除采购人的原因外，投标人自行负责在踏勘现场中所发生的人员伤亡和财产损失。</w:t>
      </w:r>
    </w:p>
    <w:p w14:paraId="3588150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4.4采购人在踏勘现场中介绍的项目现场和相关的周边环境情况，供投标人在编制投标文件时参考，采购人不对投标人据此作出的判断和决策负责。</w:t>
      </w:r>
    </w:p>
    <w:p w14:paraId="409B852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5.知识产权</w:t>
      </w:r>
    </w:p>
    <w:p w14:paraId="294F5028"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GB" w:eastAsia="zh-CN"/>
        </w:rPr>
        <w:t>所有涉及知识产权的成果，</w:t>
      </w:r>
      <w:r>
        <w:rPr>
          <w:rFonts w:ascii="仿宋" w:eastAsia="仿宋" w:hAnsi="仿宋" w:cs="仿宋"/>
          <w:sz w:val="28"/>
          <w:szCs w:val="28"/>
          <w:lang w:eastAsia="zh-CN"/>
        </w:rPr>
        <w:t>投标人</w:t>
      </w:r>
      <w:r>
        <w:rPr>
          <w:rFonts w:ascii="仿宋" w:eastAsia="仿宋" w:hAnsi="仿宋" w:cs="仿宋"/>
          <w:sz w:val="28"/>
          <w:szCs w:val="28"/>
          <w:lang w:val="en-GB" w:eastAsia="zh-CN"/>
        </w:rPr>
        <w:t>必须确保采购人拥有其合法的、不受限制的无偿使用权，并免受任何侵权诉讼或索偿，否则，由此产生的一切经济损失和法律责任由</w:t>
      </w:r>
      <w:r>
        <w:rPr>
          <w:rFonts w:ascii="仿宋" w:eastAsia="仿宋" w:hAnsi="仿宋" w:cs="仿宋"/>
          <w:sz w:val="28"/>
          <w:szCs w:val="28"/>
          <w:lang w:eastAsia="zh-CN"/>
        </w:rPr>
        <w:t>投标人</w:t>
      </w:r>
      <w:r>
        <w:rPr>
          <w:rFonts w:ascii="仿宋" w:eastAsia="仿宋" w:hAnsi="仿宋" w:cs="仿宋"/>
          <w:sz w:val="28"/>
          <w:szCs w:val="28"/>
          <w:lang w:val="en-GB" w:eastAsia="zh-CN"/>
        </w:rPr>
        <w:t>承担。</w:t>
      </w:r>
    </w:p>
    <w:p w14:paraId="62C2CA19"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6</w:t>
      </w:r>
      <w:r>
        <w:rPr>
          <w:rFonts w:ascii="仿宋" w:eastAsia="仿宋" w:hAnsi="仿宋" w:cs="仿宋"/>
          <w:b/>
          <w:bCs/>
          <w:sz w:val="28"/>
          <w:szCs w:val="28"/>
          <w:lang w:eastAsia="zh-CN"/>
        </w:rPr>
        <w:t>.联合体投标</w:t>
      </w:r>
    </w:p>
    <w:p w14:paraId="65D00A6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6.1除非本项目明确要求不接受联合体形式投标外，两个或两个以上投标人可以组成一个联合体，以一个投标人的身份共同参加投标。</w:t>
      </w:r>
    </w:p>
    <w:p w14:paraId="792D06A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4F646B8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lastRenderedPageBreak/>
        <w:t>6.3联合体中有同类资质的投标人按照联合体分工承担相同工作的，应当按照资质等级较低的投标人确定资质等级。</w:t>
      </w:r>
    </w:p>
    <w:p w14:paraId="5A7E5C2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6.4联合体投标的，可以由联合体中的牵头人或者共同提交投标承诺函，以牵头人名义提交投标承诺函的，对联合体各方均具有约束力。</w:t>
      </w:r>
    </w:p>
    <w:p w14:paraId="3CA342C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6.5以联合体形式参加政府采购活动的，联合体各方不得再单独参加或者与其他投标人另外组成联合体参加同一合同项下的政府采购活动。</w:t>
      </w:r>
    </w:p>
    <w:p w14:paraId="5E44AB1F" w14:textId="77777777" w:rsidR="00F05BAB" w:rsidRDefault="00000000">
      <w:pPr>
        <w:pStyle w:val="a4"/>
        <w:spacing w:line="360" w:lineRule="auto"/>
        <w:rPr>
          <w:rFonts w:ascii="仿宋" w:eastAsia="仿宋" w:hAnsi="仿宋" w:cs="仿宋" w:hint="eastAsia"/>
          <w:lang w:eastAsia="zh-CN"/>
        </w:rPr>
      </w:pPr>
      <w:r>
        <w:rPr>
          <w:rFonts w:ascii="仿宋" w:eastAsia="仿宋" w:hAnsi="仿宋" w:cs="仿宋" w:hint="eastAsia"/>
          <w:sz w:val="28"/>
          <w:szCs w:val="28"/>
          <w:lang w:eastAsia="zh-CN"/>
        </w:rPr>
        <w:t>6.6</w:t>
      </w:r>
      <w:r>
        <w:rPr>
          <w:rFonts w:ascii="仿宋" w:eastAsia="仿宋" w:hAnsi="仿宋" w:cs="仿宋" w:hint="eastAsia"/>
          <w:sz w:val="28"/>
          <w:szCs w:val="28"/>
          <w:lang w:val="en-US" w:eastAsia="zh-CN"/>
        </w:rPr>
        <w:t>是否允许联合体投标见投标人须知前附表。</w:t>
      </w:r>
    </w:p>
    <w:p w14:paraId="0B65A945"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7.保密</w:t>
      </w:r>
    </w:p>
    <w:p w14:paraId="561B69D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参与招标投标活动的各方应对招标文件和投标文件中的商业和技术等秘密保密，违者应对由此造成的后果承担法律责任。</w:t>
      </w:r>
    </w:p>
    <w:p w14:paraId="74B882FE"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8.市场主体信息库</w:t>
      </w:r>
    </w:p>
    <w:p w14:paraId="6586505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（1）投标人应及时对入库信息进行补充、更新，若投标人提供虚假信息或未及时对入库信息进行补充、更新，由投标人承担全部责任。</w:t>
      </w:r>
    </w:p>
    <w:p w14:paraId="6CC431F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（2）投标人可将本项目评审涉及到的资质、业绩、人员、获奖、证书、纳税、社保等信息补充到其市场主体信息库中。</w:t>
      </w:r>
    </w:p>
    <w:p w14:paraId="3DBE3C0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3</w:t>
      </w:r>
      <w:r>
        <w:rPr>
          <w:rFonts w:ascii="仿宋" w:eastAsia="仿宋" w:hAnsi="仿宋" w:cs="仿宋"/>
          <w:sz w:val="28"/>
          <w:szCs w:val="28"/>
          <w:lang w:eastAsia="zh-CN"/>
        </w:rPr>
        <w:t>）投标人应当按照招标文件的要求编制投标文件，并予以提交。投标人的入库信息不作为评审的依据。</w:t>
      </w:r>
    </w:p>
    <w:p w14:paraId="4610D9B0"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9.采购信息的发布</w:t>
      </w:r>
    </w:p>
    <w:p w14:paraId="0F7C214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与本次采购活动相关的信息，将在《河南省政府采购网》《河南省公共资源交易中心网》上及时发布。</w:t>
      </w:r>
    </w:p>
    <w:p w14:paraId="2815BA06" w14:textId="77777777" w:rsidR="00F05BAB" w:rsidRDefault="00F05BAB">
      <w:pPr>
        <w:spacing w:line="360" w:lineRule="auto"/>
        <w:rPr>
          <w:rFonts w:ascii="仿宋" w:eastAsia="仿宋" w:hAnsi="仿宋" w:cs="仿宋"/>
          <w:sz w:val="28"/>
          <w:szCs w:val="28"/>
          <w:lang w:eastAsia="zh-CN"/>
        </w:rPr>
      </w:pPr>
    </w:p>
    <w:p w14:paraId="648E3D1D"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165" w:name="_Toc71799347"/>
      <w:bookmarkStart w:id="166" w:name="_Toc1045699149"/>
      <w:bookmarkStart w:id="167" w:name="_Toc923512225_WPSOffice_Level2"/>
      <w:bookmarkStart w:id="168" w:name="_Toc1035752825"/>
      <w:bookmarkStart w:id="169" w:name="_Toc1135767039"/>
      <w:bookmarkStart w:id="170" w:name="_Toc601554517"/>
      <w:bookmarkStart w:id="171" w:name="_Toc812246970"/>
      <w:bookmarkStart w:id="172" w:name="_Toc28660129"/>
      <w:bookmarkStart w:id="173" w:name="_Toc1329330261"/>
      <w:bookmarkStart w:id="174" w:name="_Toc1613525329"/>
      <w:bookmarkStart w:id="175" w:name="_Toc1225442179_WPSOffice_Level2"/>
      <w:bookmarkStart w:id="176" w:name="_Toc2021756318"/>
      <w:bookmarkStart w:id="177" w:name="_Toc503947722_WPSOffice_Level2"/>
      <w:bookmarkStart w:id="178" w:name="_Toc1090042493_WPSOffice_Level2"/>
      <w:bookmarkStart w:id="179" w:name="_Toc773843715"/>
      <w:r>
        <w:rPr>
          <w:rFonts w:ascii="仿宋" w:eastAsia="仿宋" w:hAnsi="仿宋" w:cs="仿宋"/>
          <w:b/>
          <w:color w:val="auto"/>
          <w:kern w:val="0"/>
          <w:sz w:val="30"/>
          <w:szCs w:val="30"/>
          <w:lang w:val="en-US" w:eastAsia="zh-CN"/>
        </w:rPr>
        <w:t>二、招标文件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3FCB5F9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10.招标文件的组成</w:t>
      </w:r>
    </w:p>
    <w:p w14:paraId="781E3C4D" w14:textId="77777777" w:rsidR="00F05BAB" w:rsidRDefault="00000000">
      <w:pPr>
        <w:widowControl w:val="0"/>
        <w:spacing w:line="360" w:lineRule="auto"/>
        <w:ind w:left="1050" w:hangingChars="375" w:hanging="105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10.1   招标文件共九章，构成如下：</w:t>
      </w:r>
    </w:p>
    <w:p w14:paraId="3AFC5520" w14:textId="77777777" w:rsidR="00F05BAB" w:rsidRDefault="00000000">
      <w:pPr>
        <w:widowControl w:val="0"/>
        <w:numPr>
          <w:ilvl w:val="0"/>
          <w:numId w:val="1"/>
        </w:numPr>
        <w:spacing w:line="360" w:lineRule="auto"/>
        <w:ind w:leftChars="429" w:left="596"/>
        <w:rPr>
          <w:rFonts w:ascii="仿宋" w:eastAsia="仿宋" w:hAnsi="仿宋" w:cs="仿宋"/>
          <w:color w:val="auto"/>
          <w:sz w:val="28"/>
          <w:szCs w:val="28"/>
          <w:lang w:val="en-US" w:eastAsia="zh-CN"/>
        </w:rPr>
      </w:pPr>
      <w:bookmarkStart w:id="180" w:name="_Toc2041508748_WPSOffice_Level3"/>
      <w:r>
        <w:rPr>
          <w:rFonts w:ascii="仿宋" w:eastAsia="仿宋" w:hAnsi="仿宋" w:cs="仿宋"/>
          <w:color w:val="auto"/>
          <w:sz w:val="28"/>
          <w:szCs w:val="28"/>
          <w:lang w:val="en-US" w:eastAsia="zh-CN"/>
        </w:rPr>
        <w:lastRenderedPageBreak/>
        <w:t xml:space="preserve"> 投标邀请</w:t>
      </w:r>
      <w:bookmarkEnd w:id="180"/>
    </w:p>
    <w:p w14:paraId="7D5A8FE7"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1" w:name="_Toc481281934_WPSOffice_Level3"/>
      <w:r>
        <w:rPr>
          <w:rFonts w:ascii="仿宋" w:eastAsia="仿宋" w:hAnsi="仿宋" w:cs="仿宋"/>
          <w:color w:val="auto"/>
          <w:sz w:val="28"/>
          <w:szCs w:val="28"/>
          <w:lang w:val="en-US" w:eastAsia="zh-CN"/>
        </w:rPr>
        <w:t>第二章  投标人须知前附表</w:t>
      </w:r>
      <w:bookmarkEnd w:id="181"/>
    </w:p>
    <w:p w14:paraId="164F849C"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2" w:name="_Toc1216452732_WPSOffice_Level3"/>
      <w:r>
        <w:rPr>
          <w:rFonts w:ascii="仿宋" w:eastAsia="仿宋" w:hAnsi="仿宋" w:cs="仿宋"/>
          <w:color w:val="auto"/>
          <w:sz w:val="28"/>
          <w:szCs w:val="28"/>
          <w:lang w:val="en-US" w:eastAsia="zh-CN"/>
        </w:rPr>
        <w:t>第三章  投标人须知</w:t>
      </w:r>
      <w:bookmarkEnd w:id="182"/>
    </w:p>
    <w:p w14:paraId="039F1989"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3" w:name="_Toc1355532098_WPSOffice_Level3"/>
      <w:r>
        <w:rPr>
          <w:rFonts w:ascii="仿宋" w:eastAsia="仿宋" w:hAnsi="仿宋" w:cs="仿宋"/>
          <w:color w:val="auto"/>
          <w:sz w:val="28"/>
          <w:szCs w:val="28"/>
          <w:lang w:val="en-US" w:eastAsia="zh-CN"/>
        </w:rPr>
        <w:t>第四章  资格证明文件格式</w:t>
      </w:r>
      <w:bookmarkEnd w:id="183"/>
    </w:p>
    <w:p w14:paraId="09A34D7A"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4" w:name="_Toc1831540022_WPSOffice_Level3"/>
      <w:r>
        <w:rPr>
          <w:rFonts w:ascii="仿宋" w:eastAsia="仿宋" w:hAnsi="仿宋" w:cs="仿宋"/>
          <w:color w:val="auto"/>
          <w:sz w:val="28"/>
          <w:szCs w:val="28"/>
          <w:lang w:val="en-US" w:eastAsia="zh-CN"/>
        </w:rPr>
        <w:t>第五章  投标文件格式</w:t>
      </w:r>
      <w:bookmarkEnd w:id="184"/>
    </w:p>
    <w:p w14:paraId="58DFF758" w14:textId="77777777" w:rsidR="00F05BAB" w:rsidRDefault="00000000">
      <w:pPr>
        <w:widowControl w:val="0"/>
        <w:spacing w:line="360" w:lineRule="auto"/>
        <w:ind w:leftChars="429" w:left="596"/>
        <w:rPr>
          <w:rFonts w:ascii="仿宋" w:eastAsia="仿宋" w:hAnsi="仿宋" w:cs="仿宋"/>
          <w:color w:val="auto"/>
          <w:sz w:val="28"/>
          <w:szCs w:val="28"/>
          <w:lang w:eastAsia="zh-CN"/>
        </w:rPr>
      </w:pPr>
      <w:bookmarkStart w:id="185" w:name="_Toc1218962891_WPSOffice_Level3"/>
      <w:r>
        <w:rPr>
          <w:rFonts w:ascii="仿宋" w:eastAsia="仿宋" w:hAnsi="仿宋" w:cs="仿宋"/>
          <w:color w:val="auto"/>
          <w:sz w:val="28"/>
          <w:szCs w:val="28"/>
          <w:lang w:val="en-US" w:eastAsia="zh-CN"/>
        </w:rPr>
        <w:t xml:space="preserve">第六章  </w:t>
      </w:r>
      <w:r>
        <w:rPr>
          <w:rFonts w:ascii="仿宋" w:eastAsia="仿宋" w:hAnsi="仿宋" w:cs="仿宋"/>
          <w:color w:val="auto"/>
          <w:sz w:val="28"/>
          <w:szCs w:val="28"/>
          <w:lang w:eastAsia="zh-CN"/>
        </w:rPr>
        <w:t>项目需求及有关要求</w:t>
      </w:r>
      <w:bookmarkEnd w:id="185"/>
    </w:p>
    <w:p w14:paraId="2320C363"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6" w:name="_Toc1886187112_WPSOffice_Level3"/>
      <w:r>
        <w:rPr>
          <w:rFonts w:ascii="仿宋" w:eastAsia="仿宋" w:hAnsi="仿宋" w:cs="仿宋"/>
          <w:color w:val="auto"/>
          <w:sz w:val="28"/>
          <w:szCs w:val="28"/>
          <w:lang w:val="en-US" w:eastAsia="zh-CN"/>
        </w:rPr>
        <w:t>第七章  评标方法和标准</w:t>
      </w:r>
      <w:bookmarkEnd w:id="186"/>
    </w:p>
    <w:p w14:paraId="3AF46D54"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7" w:name="_Toc1510798510_WPSOffice_Level3"/>
      <w:r>
        <w:rPr>
          <w:rFonts w:ascii="仿宋" w:eastAsia="仿宋" w:hAnsi="仿宋" w:cs="仿宋"/>
          <w:color w:val="auto"/>
          <w:sz w:val="28"/>
          <w:szCs w:val="28"/>
          <w:lang w:val="en-US" w:eastAsia="zh-CN"/>
        </w:rPr>
        <w:t>第八章  政府采购合同</w:t>
      </w:r>
      <w:bookmarkEnd w:id="187"/>
    </w:p>
    <w:p w14:paraId="4E130A7A" w14:textId="77777777" w:rsidR="00F05BAB" w:rsidRDefault="00000000">
      <w:pPr>
        <w:widowControl w:val="0"/>
        <w:spacing w:line="360" w:lineRule="auto"/>
        <w:ind w:leftChars="429" w:left="596"/>
        <w:rPr>
          <w:rFonts w:ascii="仿宋" w:eastAsia="仿宋" w:hAnsi="仿宋" w:cs="仿宋"/>
          <w:color w:val="auto"/>
          <w:sz w:val="28"/>
          <w:szCs w:val="28"/>
          <w:lang w:val="en-US" w:eastAsia="zh-CN"/>
        </w:rPr>
      </w:pPr>
      <w:bookmarkStart w:id="188" w:name="_Toc1853082451_WPSOffice_Level3"/>
      <w:r>
        <w:rPr>
          <w:rFonts w:ascii="仿宋" w:eastAsia="仿宋" w:hAnsi="仿宋" w:cs="仿宋"/>
          <w:color w:val="auto"/>
          <w:sz w:val="28"/>
          <w:szCs w:val="28"/>
          <w:lang w:val="en-US" w:eastAsia="zh-CN"/>
        </w:rPr>
        <w:t>第九章  附件</w:t>
      </w:r>
      <w:bookmarkEnd w:id="188"/>
    </w:p>
    <w:p w14:paraId="4B85D7CA"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eastAsia="zh-CN"/>
        </w:rPr>
        <w:t>10.2</w:t>
      </w:r>
      <w:r>
        <w:rPr>
          <w:rFonts w:ascii="仿宋" w:eastAsia="仿宋" w:hAnsi="仿宋" w:cs="仿宋"/>
          <w:sz w:val="28"/>
          <w:szCs w:val="28"/>
          <w:lang w:val="en-US" w:eastAsia="zh-CN"/>
        </w:rPr>
        <w:t>招标文件中有不一致的，有澄清的部分以最终的澄清更正内容为准；未澄清的，以投标人须知前附表为准；投标须知前表不涉及的内容，以编排在后的描述为准。</w:t>
      </w:r>
    </w:p>
    <w:p w14:paraId="68B448AE"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10.3投标人应认真阅读招标文件所有的事项、格式、条款和技术规范等。如投标人没有按照招标文件要求提交全部资料，或者投标文件没有对招标文件的实质性要求做出响应，其投标被认定为投标无效。</w:t>
      </w:r>
    </w:p>
    <w:p w14:paraId="6755356B" w14:textId="77777777" w:rsidR="00F05BAB" w:rsidRDefault="00000000">
      <w:pPr>
        <w:numPr>
          <w:ilvl w:val="0"/>
          <w:numId w:val="2"/>
        </w:numPr>
        <w:spacing w:line="360" w:lineRule="auto"/>
        <w:rPr>
          <w:rFonts w:ascii="仿宋" w:eastAsia="仿宋" w:hAnsi="仿宋" w:cs="仿宋"/>
          <w:sz w:val="28"/>
          <w:szCs w:val="28"/>
          <w:lang w:val="en-US" w:eastAsia="zh-CN"/>
        </w:rPr>
      </w:pPr>
      <w:r>
        <w:rPr>
          <w:rFonts w:ascii="仿宋" w:eastAsia="仿宋" w:hAnsi="仿宋" w:cs="仿宋"/>
          <w:b/>
          <w:bCs/>
          <w:sz w:val="28"/>
          <w:szCs w:val="28"/>
        </w:rPr>
        <w:t>招标文件的澄清</w:t>
      </w:r>
      <w:r>
        <w:rPr>
          <w:rFonts w:ascii="仿宋" w:eastAsia="仿宋" w:hAnsi="仿宋" w:cs="仿宋"/>
          <w:b/>
          <w:bCs/>
          <w:sz w:val="28"/>
          <w:szCs w:val="28"/>
          <w:lang w:val="en-US" w:eastAsia="zh-CN"/>
        </w:rPr>
        <w:t>与修改</w:t>
      </w:r>
    </w:p>
    <w:p w14:paraId="4AEF2D86"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11.1投标人应仔细阅读和检查招标文件的全部内容。如有疑问，应及时向采购人或</w:t>
      </w:r>
      <w:r>
        <w:rPr>
          <w:rFonts w:ascii="仿宋" w:eastAsia="仿宋" w:hAnsi="仿宋" w:cs="仿宋"/>
          <w:sz w:val="28"/>
          <w:szCs w:val="28"/>
          <w:lang w:eastAsia="zh-CN"/>
        </w:rPr>
        <w:t>集中采购机构</w:t>
      </w:r>
      <w:r>
        <w:rPr>
          <w:rFonts w:ascii="仿宋" w:eastAsia="仿宋" w:hAnsi="仿宋" w:cs="仿宋"/>
          <w:sz w:val="28"/>
          <w:szCs w:val="28"/>
          <w:lang w:val="en-US" w:eastAsia="zh-CN"/>
        </w:rPr>
        <w:t>提出。</w:t>
      </w:r>
    </w:p>
    <w:p w14:paraId="54B25DD9"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11.2采购人或</w:t>
      </w:r>
      <w:r>
        <w:rPr>
          <w:rFonts w:ascii="仿宋" w:eastAsia="仿宋" w:hAnsi="仿宋" w:cs="仿宋"/>
          <w:sz w:val="28"/>
          <w:szCs w:val="28"/>
          <w:lang w:eastAsia="zh-CN"/>
        </w:rPr>
        <w:t>集中采购机构</w:t>
      </w:r>
      <w:r>
        <w:rPr>
          <w:rFonts w:ascii="仿宋" w:eastAsia="仿宋" w:hAnsi="仿宋" w:cs="仿宋"/>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w:t>
      </w:r>
      <w:r>
        <w:rPr>
          <w:rFonts w:ascii="仿宋" w:eastAsia="仿宋" w:hAnsi="仿宋" w:cs="仿宋"/>
          <w:sz w:val="28"/>
          <w:szCs w:val="28"/>
          <w:lang w:val="en-US" w:eastAsia="zh-CN"/>
        </w:rPr>
        <w:lastRenderedPageBreak/>
        <w:t>媒体上发布变更（更正）公告（或澄清公告），不足15日的将顺延递交投标文件的截止时间。</w:t>
      </w:r>
    </w:p>
    <w:p w14:paraId="59C72473"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11.3招标文件的澄清（更正）或修改在交易平台上公布给所有下载过招标文件的投标人，但不指明澄清问题的来源。</w:t>
      </w:r>
    </w:p>
    <w:p w14:paraId="47CE28B8"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11.4对已发出的招标文件进行的澄清、更正或修改，澄清、更正或修改的内容将作为招标文件的组成部分。通过“</w:t>
      </w:r>
      <w:hyperlink r:id="rId12" w:history="1">
        <w:r>
          <w:rPr>
            <w:rFonts w:ascii="仿宋" w:eastAsia="仿宋" w:hAnsi="仿宋" w:cs="仿宋"/>
            <w:sz w:val="28"/>
            <w:szCs w:val="28"/>
            <w:lang w:val="en-US" w:eastAsia="zh-CN"/>
          </w:rPr>
          <w:t>河南省政府采购网”（https://zfcg.henan.gov.cn/henan）“河南省公共资源交易网</w:t>
        </w:r>
      </w:hyperlink>
      <w:r>
        <w:rPr>
          <w:rFonts w:ascii="仿宋" w:eastAsia="仿宋" w:hAnsi="仿宋" w:cs="仿宋"/>
          <w:sz w:val="28"/>
          <w:szCs w:val="28"/>
          <w:lang w:val="en-US" w:eastAsia="zh-CN"/>
        </w:rPr>
        <w:t>”（http://hnsggzyjy.henan.gov.cn/）网站“变更（澄清或更正）公告”和系统内部“答疑文件”告知投标人，各投标人重新下载最新的答疑、变更（澄清或更正）文件，以此编制投标文件。</w:t>
      </w:r>
    </w:p>
    <w:p w14:paraId="4AFCE59F"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11.5</w:t>
      </w:r>
      <w:bookmarkStart w:id="189" w:name="_Hlk86850585"/>
      <w:r>
        <w:rPr>
          <w:rFonts w:ascii="仿宋" w:eastAsia="仿宋" w:hAnsi="仿宋" w:cs="仿宋"/>
          <w:sz w:val="28"/>
          <w:szCs w:val="28"/>
          <w:lang w:val="en-US" w:eastAsia="zh-CN"/>
        </w:rPr>
        <w:t>《河南省公共资源交易中心》</w:t>
      </w:r>
      <w:bookmarkEnd w:id="189"/>
      <w:r>
        <w:rPr>
          <w:rFonts w:ascii="仿宋" w:eastAsia="仿宋" w:hAnsi="仿宋" w:cs="仿宋"/>
          <w:sz w:val="28"/>
          <w:szCs w:val="28"/>
          <w:lang w:val="en-US" w:eastAsia="zh-CN"/>
        </w:rPr>
        <w:t>交易平台投标人信息在投标截止时间前具有保密性，投标人在投标截止时间前应当自行查看项目进展、答疑、变更（澄清或更正）通知、澄清及回复</w:t>
      </w:r>
      <w:bookmarkStart w:id="190" w:name="_Hlk86850663"/>
      <w:r>
        <w:rPr>
          <w:rFonts w:ascii="仿宋" w:eastAsia="仿宋" w:hAnsi="仿宋" w:cs="仿宋"/>
          <w:sz w:val="28"/>
          <w:szCs w:val="28"/>
          <w:lang w:val="en-US" w:eastAsia="zh-CN"/>
        </w:rPr>
        <w:t>。</w:t>
      </w:r>
    </w:p>
    <w:bookmarkEnd w:id="190"/>
    <w:p w14:paraId="6301E93D" w14:textId="77777777" w:rsidR="00F05BAB" w:rsidRDefault="00000000">
      <w:pPr>
        <w:spacing w:line="360" w:lineRule="auto"/>
        <w:jc w:val="left"/>
        <w:rPr>
          <w:rFonts w:ascii="仿宋" w:eastAsia="仿宋" w:hAnsi="仿宋" w:cs="仿宋"/>
          <w:b/>
          <w:bCs/>
          <w:sz w:val="28"/>
          <w:szCs w:val="28"/>
          <w:lang w:val="en-US" w:eastAsia="zh-CN"/>
        </w:rPr>
      </w:pPr>
      <w:r>
        <w:rPr>
          <w:rFonts w:ascii="仿宋" w:eastAsia="仿宋" w:hAnsi="仿宋" w:cs="仿宋"/>
          <w:b/>
          <w:bCs/>
          <w:sz w:val="28"/>
          <w:szCs w:val="28"/>
          <w:lang w:eastAsia="zh-CN"/>
        </w:rPr>
        <w:t>12.</w:t>
      </w:r>
      <w:r>
        <w:rPr>
          <w:rFonts w:ascii="仿宋" w:eastAsia="仿宋" w:hAnsi="仿宋" w:cs="仿宋"/>
          <w:b/>
          <w:bCs/>
          <w:sz w:val="28"/>
          <w:szCs w:val="28"/>
          <w:lang w:val="en-US" w:eastAsia="zh-CN"/>
        </w:rPr>
        <w:t xml:space="preserve"> 投标截止时间的顺延</w:t>
      </w:r>
    </w:p>
    <w:p w14:paraId="5B5DB940" w14:textId="77777777" w:rsidR="00F05BAB" w:rsidRDefault="00000000">
      <w:pPr>
        <w:spacing w:line="360" w:lineRule="auto"/>
        <w:jc w:val="left"/>
        <w:rPr>
          <w:rFonts w:ascii="仿宋" w:eastAsia="仿宋" w:hAnsi="仿宋" w:cs="仿宋"/>
          <w:sz w:val="28"/>
          <w:szCs w:val="28"/>
          <w:lang w:val="en-US" w:eastAsia="zh-CN"/>
        </w:rPr>
      </w:pPr>
      <w:r>
        <w:rPr>
          <w:rFonts w:ascii="仿宋" w:eastAsia="仿宋" w:hAnsi="仿宋" w:cs="仿宋"/>
          <w:sz w:val="28"/>
          <w:szCs w:val="28"/>
          <w:lang w:val="en-US" w:eastAsia="zh-CN"/>
        </w:rPr>
        <w:t>为使投标人有足够的时间对招标文件的澄清或者修改部分进行研究而准备投标或因其他原因，采购人将依法决定是否顺延投标截止时间。</w:t>
      </w:r>
    </w:p>
    <w:p w14:paraId="3598C243"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191" w:name="_Toc933740821_WPSOffice_Level2"/>
      <w:bookmarkStart w:id="192" w:name="_Toc1317763722"/>
      <w:bookmarkStart w:id="193" w:name="_Toc1809617340"/>
      <w:bookmarkStart w:id="194" w:name="_Toc1289807408"/>
      <w:bookmarkStart w:id="195" w:name="_Toc587380469_WPSOffice_Level2"/>
      <w:bookmarkStart w:id="196" w:name="_Toc1133061307_WPSOffice_Level2"/>
      <w:bookmarkStart w:id="197" w:name="_Toc1758648705"/>
      <w:bookmarkStart w:id="198" w:name="_Toc395976497"/>
      <w:bookmarkStart w:id="199" w:name="_Toc760401867"/>
      <w:bookmarkStart w:id="200" w:name="_Toc1078664286_WPSOffice_Level2"/>
      <w:bookmarkStart w:id="201" w:name="_Toc1878515555"/>
      <w:bookmarkStart w:id="202" w:name="_Toc1060332415"/>
      <w:bookmarkStart w:id="203" w:name="_Toc113296060"/>
      <w:bookmarkStart w:id="204" w:name="_Toc1106273699"/>
      <w:bookmarkStart w:id="205" w:name="_Toc868408535"/>
      <w:r>
        <w:rPr>
          <w:rFonts w:ascii="仿宋" w:eastAsia="仿宋" w:hAnsi="仿宋" w:cs="仿宋"/>
          <w:b/>
          <w:color w:val="auto"/>
          <w:kern w:val="0"/>
          <w:sz w:val="30"/>
          <w:szCs w:val="30"/>
          <w:lang w:val="en-US" w:eastAsia="zh-CN"/>
        </w:rPr>
        <w:t>三、投标文件的编制</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40616167"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13.投标语言</w:t>
      </w:r>
    </w:p>
    <w:p w14:paraId="72E276D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投标文件以及投标人所有与采购人及集中采购机构就投标来往的函电均使用中文。投标人提供的外文资料应附有相应的中文译本，并以中文译本为准。</w:t>
      </w:r>
    </w:p>
    <w:p w14:paraId="74F53E49"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14.</w:t>
      </w:r>
      <w:r>
        <w:rPr>
          <w:rFonts w:ascii="仿宋" w:eastAsia="仿宋" w:hAnsi="仿宋" w:cs="仿宋"/>
          <w:b/>
          <w:bCs/>
          <w:sz w:val="28"/>
          <w:szCs w:val="28"/>
          <w:lang w:eastAsia="zh-CN"/>
        </w:rPr>
        <w:t>投标文件计量单位</w:t>
      </w:r>
    </w:p>
    <w:p w14:paraId="7F637B37"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除招标文件中有特殊要求外，投标文件中所使用的计量单位，应采用中华人民共和国法定计量单位。</w:t>
      </w:r>
    </w:p>
    <w:p w14:paraId="267AE13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lastRenderedPageBreak/>
        <w:t>15.</w:t>
      </w:r>
      <w:r>
        <w:rPr>
          <w:rFonts w:ascii="仿宋" w:eastAsia="仿宋" w:hAnsi="仿宋" w:cs="仿宋"/>
          <w:b/>
          <w:bCs/>
          <w:sz w:val="28"/>
          <w:szCs w:val="28"/>
          <w:lang w:eastAsia="zh-CN"/>
        </w:rPr>
        <w:t>投标文件的组成</w:t>
      </w:r>
    </w:p>
    <w:p w14:paraId="531E0A83"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42862B24"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b/>
          <w:bCs/>
          <w:sz w:val="28"/>
          <w:szCs w:val="28"/>
          <w:lang w:val="en-US" w:eastAsia="zh-CN"/>
        </w:rPr>
        <w:t>16.</w:t>
      </w:r>
      <w:r>
        <w:rPr>
          <w:rFonts w:ascii="仿宋" w:eastAsia="仿宋" w:hAnsi="仿宋" w:cs="仿宋"/>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仿宋" w:eastAsia="仿宋" w:hAnsi="仿宋" w:cs="仿宋"/>
          <w:sz w:val="28"/>
          <w:szCs w:val="28"/>
          <w:lang w:val="en-US" w:eastAsia="zh-CN"/>
        </w:rPr>
        <w:t>投标人可对招标文件中一个或几个分包进行投标，除投标人须知前附表中另有规定。</w:t>
      </w:r>
    </w:p>
    <w:p w14:paraId="3031DEF8"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17.投标文件编制</w:t>
      </w:r>
    </w:p>
    <w:p w14:paraId="0443903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17.1投标文件应按招标文件要求的内容编制投标文件，应当对招标文件提出的实质性要求和条件做出响应。</w:t>
      </w:r>
    </w:p>
    <w:p w14:paraId="2F0113D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17.2投标人在编制投标文件时，涉及到投标人须知前附表中要求的资格审查证明文件，须上传到“资格审查材料”中。</w:t>
      </w:r>
    </w:p>
    <w:p w14:paraId="57638C07"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18.</w:t>
      </w:r>
      <w:r>
        <w:rPr>
          <w:rFonts w:ascii="仿宋" w:eastAsia="仿宋" w:hAnsi="仿宋" w:cs="仿宋"/>
          <w:b/>
          <w:bCs/>
          <w:sz w:val="28"/>
          <w:szCs w:val="28"/>
          <w:lang w:eastAsia="zh-CN"/>
        </w:rPr>
        <w:t>投标报价</w:t>
      </w:r>
    </w:p>
    <w:p w14:paraId="20FFCFB9" w14:textId="77777777" w:rsidR="00F05BAB" w:rsidRDefault="00000000">
      <w:pPr>
        <w:pStyle w:val="Default"/>
        <w:spacing w:line="360" w:lineRule="auto"/>
        <w:rPr>
          <w:rFonts w:ascii="仿宋" w:eastAsia="仿宋" w:hAnsi="仿宋" w:cs="仿宋" w:hint="eastAsia"/>
          <w:kern w:val="2"/>
          <w:sz w:val="28"/>
          <w:szCs w:val="28"/>
          <w:lang w:val="zh-TW"/>
        </w:rPr>
      </w:pPr>
      <w:r>
        <w:rPr>
          <w:rFonts w:ascii="仿宋" w:eastAsia="仿宋" w:hAnsi="仿宋" w:cs="仿宋" w:hint="eastAsia"/>
          <w:kern w:val="2"/>
          <w:sz w:val="28"/>
          <w:szCs w:val="28"/>
          <w:lang w:val="zh-TW"/>
        </w:rPr>
        <w:t>投标人报价超过招标文件规定的预算金额或者分项、分包最高限价的，其投标将被认定为投标无效。</w:t>
      </w:r>
    </w:p>
    <w:p w14:paraId="10D0A44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19.</w:t>
      </w:r>
      <w:r>
        <w:rPr>
          <w:rFonts w:ascii="仿宋" w:eastAsia="仿宋" w:hAnsi="仿宋" w:cs="仿宋"/>
          <w:b/>
          <w:bCs/>
          <w:sz w:val="28"/>
          <w:szCs w:val="28"/>
          <w:lang w:eastAsia="zh-CN"/>
        </w:rPr>
        <w:t>投标货币</w:t>
      </w:r>
    </w:p>
    <w:p w14:paraId="2F3A265C"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除非“投标人须知前附表”另有规定，投标人提供的所有服务用人民币报价。</w:t>
      </w:r>
    </w:p>
    <w:p w14:paraId="64DE5B9B"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20.</w:t>
      </w:r>
      <w:r>
        <w:rPr>
          <w:rFonts w:ascii="仿宋" w:eastAsia="仿宋" w:hAnsi="仿宋" w:cs="仿宋"/>
          <w:b/>
          <w:bCs/>
          <w:sz w:val="28"/>
          <w:szCs w:val="28"/>
          <w:lang w:eastAsia="zh-CN"/>
        </w:rPr>
        <w:t>投标人资格证明文件</w:t>
      </w:r>
    </w:p>
    <w:p w14:paraId="416D2E6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依据“投标人须知前附表”中的要求按“第四章”的规定提交相应的资格证明文件，作为投标文件的一部分，以证明其有资格进行投标和有能力履行合同。</w:t>
      </w:r>
    </w:p>
    <w:p w14:paraId="14996715"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21</w:t>
      </w:r>
      <w:r>
        <w:rPr>
          <w:rFonts w:ascii="仿宋" w:eastAsia="仿宋" w:hAnsi="仿宋" w:cs="仿宋"/>
          <w:b/>
          <w:bCs/>
          <w:sz w:val="28"/>
          <w:szCs w:val="28"/>
          <w:lang w:val="en-US" w:eastAsia="zh-CN"/>
        </w:rPr>
        <w:t>.</w:t>
      </w:r>
      <w:r>
        <w:rPr>
          <w:rFonts w:ascii="仿宋" w:eastAsia="仿宋" w:hAnsi="仿宋" w:cs="仿宋"/>
          <w:b/>
          <w:bCs/>
          <w:sz w:val="28"/>
          <w:szCs w:val="28"/>
          <w:lang w:eastAsia="zh-CN"/>
        </w:rPr>
        <w:t>投标人</w:t>
      </w:r>
      <w:r>
        <w:rPr>
          <w:rFonts w:ascii="仿宋" w:eastAsia="仿宋" w:hAnsi="仿宋" w:cs="仿宋"/>
          <w:b/>
          <w:bCs/>
          <w:sz w:val="28"/>
          <w:szCs w:val="28"/>
          <w:lang w:val="en-US" w:eastAsia="zh-CN"/>
        </w:rPr>
        <w:t>商务、</w:t>
      </w:r>
      <w:r>
        <w:rPr>
          <w:rFonts w:ascii="仿宋" w:eastAsia="仿宋" w:hAnsi="仿宋" w:cs="仿宋"/>
          <w:b/>
          <w:bCs/>
          <w:sz w:val="28"/>
          <w:szCs w:val="28"/>
          <w:lang w:eastAsia="zh-CN"/>
        </w:rPr>
        <w:t>技术证明文件</w:t>
      </w:r>
    </w:p>
    <w:p w14:paraId="5C143F4F"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eastAsia="zh-CN"/>
        </w:rPr>
        <w:lastRenderedPageBreak/>
        <w:t>21.1</w:t>
      </w:r>
      <w:r>
        <w:rPr>
          <w:rFonts w:ascii="仿宋" w:eastAsia="仿宋" w:hAnsi="仿宋" w:cs="仿宋"/>
          <w:sz w:val="28"/>
          <w:szCs w:val="28"/>
          <w:lang w:val="en-US" w:eastAsia="zh-CN"/>
        </w:rPr>
        <w:t>投标人应按招标文件要求提交证明文件，证明其投标标的符合招标文件规定。</w:t>
      </w:r>
    </w:p>
    <w:p w14:paraId="0FCD99C3"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21.2上款所述的证明文件，可以是文字资料、图纸和数据。</w:t>
      </w:r>
    </w:p>
    <w:p w14:paraId="5D907C1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22</w:t>
      </w:r>
      <w:r>
        <w:rPr>
          <w:rFonts w:ascii="仿宋" w:eastAsia="仿宋" w:hAnsi="仿宋" w:cs="仿宋"/>
          <w:b/>
          <w:bCs/>
          <w:sz w:val="28"/>
          <w:szCs w:val="28"/>
          <w:lang w:val="en-US" w:eastAsia="zh-CN"/>
        </w:rPr>
        <w:t>.</w:t>
      </w:r>
      <w:r>
        <w:rPr>
          <w:rFonts w:ascii="仿宋" w:eastAsia="仿宋" w:hAnsi="仿宋" w:cs="仿宋"/>
          <w:b/>
          <w:bCs/>
          <w:sz w:val="28"/>
          <w:szCs w:val="28"/>
          <w:lang w:eastAsia="zh-CN"/>
        </w:rPr>
        <w:t>投标函</w:t>
      </w:r>
    </w:p>
    <w:p w14:paraId="0AF49B2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22.1投标人应按招标文件规定的格式和内容提交投标函。</w:t>
      </w:r>
    </w:p>
    <w:p w14:paraId="64F0EE2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22.2下列任何情况发生时，按国家有关法律法规进行处理并按投标函的约定向采购人支付违约赔偿金：</w:t>
      </w:r>
    </w:p>
    <w:p w14:paraId="09EC1BF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1</w:t>
      </w:r>
      <w:r>
        <w:rPr>
          <w:rFonts w:ascii="仿宋" w:eastAsia="仿宋" w:hAnsi="仿宋" w:cs="仿宋"/>
          <w:sz w:val="28"/>
          <w:szCs w:val="28"/>
          <w:lang w:eastAsia="zh-CN"/>
        </w:rPr>
        <w:t>）投标人在招标文件规定的投标有效期内实质上修改或撤回其投标；</w:t>
      </w:r>
    </w:p>
    <w:p w14:paraId="41FA94FF"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2</w:t>
      </w:r>
      <w:r>
        <w:rPr>
          <w:rFonts w:ascii="仿宋" w:eastAsia="仿宋" w:hAnsi="仿宋" w:cs="仿宋"/>
          <w:sz w:val="28"/>
          <w:szCs w:val="28"/>
          <w:lang w:eastAsia="zh-CN"/>
        </w:rPr>
        <w:t>）在投标文件中有意提供虚假材料；</w:t>
      </w:r>
    </w:p>
    <w:p w14:paraId="4532DD8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w:t>
      </w:r>
      <w:r>
        <w:rPr>
          <w:rFonts w:ascii="仿宋" w:eastAsia="仿宋" w:hAnsi="仿宋" w:cs="仿宋"/>
          <w:sz w:val="28"/>
          <w:szCs w:val="28"/>
          <w:lang w:val="en-US" w:eastAsia="zh-CN"/>
        </w:rPr>
        <w:t>3</w:t>
      </w:r>
      <w:r>
        <w:rPr>
          <w:rFonts w:ascii="仿宋" w:eastAsia="仿宋" w:hAnsi="仿宋" w:cs="仿宋"/>
          <w:sz w:val="28"/>
          <w:szCs w:val="28"/>
          <w:lang w:eastAsia="zh-CN"/>
        </w:rPr>
        <w:t>）中标人拒绝在中标通知书规定的时间内签订合同。</w:t>
      </w:r>
    </w:p>
    <w:p w14:paraId="4B69EE58" w14:textId="77777777" w:rsidR="00F05BAB" w:rsidRDefault="00000000">
      <w:pPr>
        <w:keepNext/>
        <w:keepLines/>
        <w:widowControl w:val="0"/>
        <w:autoSpaceDE w:val="0"/>
        <w:autoSpaceDN w:val="0"/>
        <w:adjustRightInd w:val="0"/>
        <w:spacing w:line="360" w:lineRule="auto"/>
        <w:jc w:val="left"/>
        <w:rPr>
          <w:rFonts w:ascii="仿宋" w:eastAsia="仿宋" w:hAnsi="仿宋" w:cs="仿宋"/>
          <w:b/>
          <w:color w:val="auto"/>
          <w:kern w:val="0"/>
          <w:sz w:val="28"/>
          <w:szCs w:val="28"/>
          <w:lang w:val="en-US" w:eastAsia="zh-CN"/>
        </w:rPr>
      </w:pPr>
      <w:r>
        <w:rPr>
          <w:rFonts w:ascii="仿宋" w:eastAsia="仿宋" w:hAnsi="仿宋" w:cs="仿宋"/>
          <w:b/>
          <w:bCs/>
          <w:sz w:val="28"/>
          <w:szCs w:val="28"/>
          <w:lang w:eastAsia="zh-CN"/>
        </w:rPr>
        <w:t>23</w:t>
      </w:r>
      <w:r>
        <w:rPr>
          <w:rFonts w:ascii="仿宋" w:eastAsia="仿宋" w:hAnsi="仿宋" w:cs="仿宋"/>
          <w:b/>
          <w:bCs/>
          <w:sz w:val="28"/>
          <w:szCs w:val="28"/>
          <w:lang w:val="en-US" w:eastAsia="zh-CN"/>
        </w:rPr>
        <w:t>.</w:t>
      </w:r>
      <w:r>
        <w:rPr>
          <w:rFonts w:ascii="仿宋" w:eastAsia="仿宋" w:hAnsi="仿宋" w:cs="仿宋"/>
          <w:b/>
          <w:color w:val="auto"/>
          <w:kern w:val="0"/>
          <w:sz w:val="28"/>
          <w:szCs w:val="28"/>
          <w:lang w:val="en-US" w:eastAsia="zh-CN"/>
        </w:rPr>
        <w:t>投标保证金</w:t>
      </w:r>
    </w:p>
    <w:p w14:paraId="39E97F6F" w14:textId="77777777" w:rsidR="00F05BAB" w:rsidRDefault="00000000">
      <w:pPr>
        <w:spacing w:line="360" w:lineRule="auto"/>
        <w:rPr>
          <w:rFonts w:ascii="仿宋" w:eastAsia="仿宋" w:hAnsi="仿宋" w:cs="仿宋"/>
          <w:b/>
          <w:bCs/>
          <w:sz w:val="28"/>
          <w:szCs w:val="28"/>
          <w:lang w:val="en-US" w:eastAsia="zh-CN"/>
        </w:rPr>
      </w:pPr>
      <w:bookmarkStart w:id="206" w:name="_Toc975469575_WPSOffice_Level3"/>
      <w:r>
        <w:rPr>
          <w:rFonts w:ascii="仿宋" w:eastAsia="仿宋" w:hAnsi="仿宋" w:cs="仿宋"/>
          <w:bCs/>
          <w:color w:val="auto"/>
          <w:sz w:val="28"/>
          <w:szCs w:val="28"/>
          <w:lang w:val="en-US" w:eastAsia="zh-CN"/>
        </w:rPr>
        <w:t>本项目投标人无需提交投标保证金。</w:t>
      </w:r>
      <w:bookmarkEnd w:id="206"/>
    </w:p>
    <w:p w14:paraId="4DCA9A84"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24.</w:t>
      </w:r>
      <w:r>
        <w:rPr>
          <w:rFonts w:ascii="仿宋" w:eastAsia="仿宋" w:hAnsi="仿宋" w:cs="仿宋"/>
          <w:b/>
          <w:bCs/>
          <w:sz w:val="28"/>
          <w:szCs w:val="28"/>
          <w:lang w:eastAsia="zh-CN"/>
        </w:rPr>
        <w:t>投标有效期</w:t>
      </w:r>
    </w:p>
    <w:p w14:paraId="7096A7F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4</w:t>
      </w:r>
      <w:r>
        <w:rPr>
          <w:rFonts w:ascii="仿宋" w:eastAsia="仿宋" w:hAnsi="仿宋" w:cs="仿宋"/>
          <w:sz w:val="28"/>
          <w:szCs w:val="28"/>
          <w:lang w:eastAsia="zh-CN"/>
        </w:rPr>
        <w:t>.1投标文件应自招标文件规定的投标截止日起，在“投标人须知前附表”规定的时间内保持有效。投标有效期不足的将被视为非响应性投标而予以拒绝。</w:t>
      </w:r>
    </w:p>
    <w:p w14:paraId="5EB5E1A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4</w:t>
      </w:r>
      <w:r>
        <w:rPr>
          <w:rFonts w:ascii="仿宋" w:eastAsia="仿宋" w:hAnsi="仿宋" w:cs="仿宋"/>
          <w:sz w:val="28"/>
          <w:szCs w:val="28"/>
          <w:lang w:eastAsia="zh-CN"/>
        </w:rPr>
        <w:t>.2在特殊情况下，采购人可征求投标人同意延长投标文件的有效期。这种要求与答复均应以书面形式提交。投标人可以拒绝这种要求，原有效期到期后</w:t>
      </w:r>
      <w:r>
        <w:rPr>
          <w:rFonts w:ascii="仿宋" w:eastAsia="仿宋" w:hAnsi="仿宋" w:cs="仿宋"/>
          <w:sz w:val="28"/>
          <w:szCs w:val="28"/>
          <w:lang w:val="zh-CN" w:eastAsia="zh-CN"/>
        </w:rPr>
        <w:t>其投标文件失效</w:t>
      </w:r>
      <w:r>
        <w:rPr>
          <w:rFonts w:ascii="仿宋" w:eastAsia="仿宋" w:hAnsi="仿宋" w:cs="仿宋"/>
          <w:sz w:val="28"/>
          <w:szCs w:val="28"/>
          <w:lang w:eastAsia="zh-CN"/>
        </w:rPr>
        <w:t>。同意延期的投标人将不会被要求也不允许修改其投标文件，</w:t>
      </w:r>
      <w:r>
        <w:rPr>
          <w:rFonts w:ascii="仿宋" w:eastAsia="仿宋" w:hAnsi="仿宋" w:cs="仿宋"/>
          <w:sz w:val="28"/>
          <w:szCs w:val="28"/>
          <w:lang w:val="zh-CN" w:eastAsia="zh-CN"/>
        </w:rPr>
        <w:t>其投标文件</w:t>
      </w:r>
      <w:r>
        <w:rPr>
          <w:rFonts w:ascii="仿宋" w:eastAsia="仿宋" w:hAnsi="仿宋" w:cs="仿宋"/>
          <w:sz w:val="28"/>
          <w:szCs w:val="28"/>
          <w:lang w:eastAsia="zh-CN"/>
        </w:rPr>
        <w:t>相应延长到新的有效期。</w:t>
      </w:r>
    </w:p>
    <w:p w14:paraId="029DBAEE"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25.</w:t>
      </w:r>
      <w:r>
        <w:rPr>
          <w:rFonts w:ascii="仿宋" w:eastAsia="仿宋" w:hAnsi="仿宋" w:cs="仿宋"/>
          <w:b/>
          <w:bCs/>
          <w:sz w:val="28"/>
          <w:szCs w:val="28"/>
          <w:lang w:eastAsia="zh-CN"/>
        </w:rPr>
        <w:t>投标文件形式和签署</w:t>
      </w:r>
    </w:p>
    <w:p w14:paraId="7818DCF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5</w:t>
      </w:r>
      <w:r>
        <w:rPr>
          <w:rFonts w:ascii="仿宋" w:eastAsia="仿宋" w:hAnsi="仿宋" w:cs="仿宋"/>
          <w:sz w:val="28"/>
          <w:szCs w:val="28"/>
          <w:lang w:eastAsia="zh-CN"/>
        </w:rPr>
        <w:t>.1投标人须在投标截止时间前制作并提交加密的电子投标文件。</w:t>
      </w:r>
    </w:p>
    <w:p w14:paraId="6CE25C94"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lastRenderedPageBreak/>
        <w:t>2</w:t>
      </w:r>
      <w:r>
        <w:rPr>
          <w:rFonts w:ascii="仿宋" w:eastAsia="仿宋" w:hAnsi="仿宋" w:cs="仿宋"/>
          <w:sz w:val="28"/>
          <w:szCs w:val="28"/>
          <w:lang w:val="en-US" w:eastAsia="zh-CN"/>
        </w:rPr>
        <w:t>5</w:t>
      </w:r>
      <w:r>
        <w:rPr>
          <w:rFonts w:ascii="仿宋" w:eastAsia="仿宋" w:hAnsi="仿宋" w:cs="仿宋"/>
          <w:sz w:val="28"/>
          <w:szCs w:val="28"/>
          <w:lang w:eastAsia="zh-CN"/>
        </w:rPr>
        <w:t>.</w:t>
      </w:r>
      <w:r>
        <w:rPr>
          <w:rFonts w:ascii="仿宋" w:eastAsia="仿宋" w:hAnsi="仿宋" w:cs="仿宋"/>
          <w:sz w:val="28"/>
          <w:szCs w:val="28"/>
          <w:lang w:val="en-US" w:eastAsia="zh-CN"/>
        </w:rPr>
        <w:t>2</w:t>
      </w:r>
      <w:r>
        <w:rPr>
          <w:rFonts w:ascii="仿宋" w:eastAsia="仿宋" w:hAnsi="仿宋" w:cs="仿宋"/>
          <w:sz w:val="28"/>
          <w:szCs w:val="28"/>
          <w:lang w:eastAsia="zh-CN"/>
        </w:rPr>
        <w:t>投标人可登录“河南省公共资源交易中心（hnsggzyjy.henan.gov.cn）”网站查看公共服务—办事指南—</w:t>
      </w:r>
      <w:r>
        <w:rPr>
          <w:rFonts w:ascii="仿宋" w:eastAsia="仿宋" w:hAnsi="仿宋" w:cs="仿宋"/>
          <w:sz w:val="28"/>
          <w:szCs w:val="28"/>
          <w:lang w:val="en-US" w:eastAsia="zh-CN"/>
        </w:rPr>
        <w:t>新交易平台使用手册（培训资料）</w:t>
      </w:r>
      <w:r>
        <w:rPr>
          <w:rFonts w:ascii="仿宋" w:eastAsia="仿宋" w:hAnsi="仿宋" w:cs="仿宋"/>
          <w:sz w:val="28"/>
          <w:szCs w:val="28"/>
          <w:lang w:eastAsia="zh-CN"/>
        </w:rPr>
        <w:t>。</w:t>
      </w:r>
    </w:p>
    <w:p w14:paraId="430690FA"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5</w:t>
      </w:r>
      <w:r>
        <w:rPr>
          <w:rFonts w:ascii="仿宋" w:eastAsia="仿宋" w:hAnsi="仿宋" w:cs="仿宋"/>
          <w:sz w:val="28"/>
          <w:szCs w:val="28"/>
          <w:lang w:eastAsia="zh-CN"/>
        </w:rPr>
        <w:t>.</w:t>
      </w:r>
      <w:r>
        <w:rPr>
          <w:rFonts w:ascii="仿宋" w:eastAsia="仿宋" w:hAnsi="仿宋" w:cs="仿宋"/>
          <w:sz w:val="28"/>
          <w:szCs w:val="28"/>
          <w:lang w:val="en-US" w:eastAsia="zh-CN"/>
        </w:rPr>
        <w:t>3</w:t>
      </w:r>
      <w:r>
        <w:rPr>
          <w:rFonts w:ascii="仿宋" w:eastAsia="仿宋" w:hAnsi="仿宋" w:cs="仿宋"/>
          <w:sz w:val="28"/>
          <w:szCs w:val="28"/>
          <w:lang w:val="zh-CN" w:eastAsia="zh-CN"/>
        </w:rPr>
        <w:t>投标人在制作电子投标文件时，按格式内容要求进行电子签章（包括企业电子签章、个人电子签章）</w:t>
      </w:r>
      <w:r>
        <w:rPr>
          <w:rFonts w:ascii="仿宋" w:eastAsia="仿宋" w:hAnsi="仿宋" w:cs="仿宋"/>
          <w:sz w:val="28"/>
          <w:szCs w:val="28"/>
          <w:lang w:eastAsia="zh-CN"/>
        </w:rPr>
        <w:t>。</w:t>
      </w:r>
    </w:p>
    <w:p w14:paraId="6DF4A05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5</w:t>
      </w:r>
      <w:r>
        <w:rPr>
          <w:rFonts w:ascii="仿宋" w:eastAsia="仿宋" w:hAnsi="仿宋" w:cs="仿宋"/>
          <w:sz w:val="28"/>
          <w:szCs w:val="28"/>
          <w:lang w:eastAsia="zh-CN"/>
        </w:rPr>
        <w:t>.</w:t>
      </w:r>
      <w:r>
        <w:rPr>
          <w:rFonts w:ascii="仿宋" w:eastAsia="仿宋" w:hAnsi="仿宋" w:cs="仿宋"/>
          <w:sz w:val="28"/>
          <w:szCs w:val="28"/>
          <w:lang w:val="en-US" w:eastAsia="zh-CN"/>
        </w:rPr>
        <w:t>4</w:t>
      </w:r>
      <w:r>
        <w:rPr>
          <w:rFonts w:ascii="仿宋" w:eastAsia="仿宋" w:hAnsi="仿宋" w:cs="仿宋"/>
          <w:sz w:val="28"/>
          <w:szCs w:val="28"/>
          <w:lang w:eastAsia="zh-CN"/>
        </w:rPr>
        <w:t>投标人在制作电子投标文件时，开标一览表按照格式编辑，并作为电子开标系统上传的依据。</w:t>
      </w:r>
    </w:p>
    <w:p w14:paraId="5CB8C59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5</w:t>
      </w:r>
      <w:r>
        <w:rPr>
          <w:rFonts w:ascii="仿宋" w:eastAsia="仿宋" w:hAnsi="仿宋" w:cs="仿宋"/>
          <w:sz w:val="28"/>
          <w:szCs w:val="28"/>
          <w:lang w:eastAsia="zh-CN"/>
        </w:rPr>
        <w:t>.</w:t>
      </w:r>
      <w:r>
        <w:rPr>
          <w:rFonts w:ascii="仿宋" w:eastAsia="仿宋" w:hAnsi="仿宋" w:cs="仿宋"/>
          <w:sz w:val="28"/>
          <w:szCs w:val="28"/>
          <w:lang w:val="en-US" w:eastAsia="zh-CN"/>
        </w:rPr>
        <w:t>5</w:t>
      </w:r>
      <w:r>
        <w:rPr>
          <w:rFonts w:ascii="仿宋" w:eastAsia="仿宋" w:hAnsi="仿宋" w:cs="仿宋"/>
          <w:sz w:val="28"/>
          <w:szCs w:val="28"/>
          <w:lang w:eastAsia="zh-CN"/>
        </w:rPr>
        <w:t>投标文件以外的任何资料采购人和集中采购机构将拒收。</w:t>
      </w:r>
    </w:p>
    <w:p w14:paraId="3780CF2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5</w:t>
      </w:r>
      <w:r>
        <w:rPr>
          <w:rFonts w:ascii="仿宋" w:eastAsia="仿宋" w:hAnsi="仿宋" w:cs="仿宋"/>
          <w:sz w:val="28"/>
          <w:szCs w:val="28"/>
          <w:lang w:eastAsia="zh-CN"/>
        </w:rPr>
        <w:t>.</w:t>
      </w:r>
      <w:r>
        <w:rPr>
          <w:rFonts w:ascii="仿宋" w:eastAsia="仿宋" w:hAnsi="仿宋" w:cs="仿宋"/>
          <w:sz w:val="28"/>
          <w:szCs w:val="28"/>
          <w:lang w:val="en-US" w:eastAsia="zh-CN"/>
        </w:rPr>
        <w:t>6</w:t>
      </w:r>
      <w:r>
        <w:rPr>
          <w:rFonts w:ascii="仿宋" w:eastAsia="仿宋" w:hAnsi="仿宋" w:cs="仿宋"/>
          <w:sz w:val="28"/>
          <w:szCs w:val="28"/>
          <w:lang w:eastAsia="zh-CN"/>
        </w:rPr>
        <w:t>其他形式的投标文件一律不接受。</w:t>
      </w:r>
    </w:p>
    <w:p w14:paraId="6397E5D4" w14:textId="77777777" w:rsidR="00F05BAB" w:rsidRDefault="00F05BAB">
      <w:pPr>
        <w:spacing w:line="360" w:lineRule="auto"/>
        <w:rPr>
          <w:rFonts w:ascii="仿宋" w:eastAsia="仿宋" w:hAnsi="仿宋" w:cs="仿宋"/>
          <w:sz w:val="28"/>
          <w:szCs w:val="28"/>
          <w:lang w:eastAsia="zh-CN"/>
        </w:rPr>
      </w:pPr>
    </w:p>
    <w:p w14:paraId="5558EDFA"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207" w:name="_Toc1517317572"/>
      <w:bookmarkStart w:id="208" w:name="_Toc1658848054"/>
      <w:bookmarkStart w:id="209" w:name="_Toc99139981"/>
      <w:bookmarkStart w:id="210" w:name="_Toc99171812"/>
      <w:bookmarkStart w:id="211" w:name="_Toc123955915"/>
      <w:bookmarkStart w:id="212" w:name="_Toc1602167768_WPSOffice_Level2"/>
      <w:bookmarkStart w:id="213" w:name="_Toc1940674049"/>
      <w:bookmarkStart w:id="214" w:name="_Toc1958475392"/>
      <w:bookmarkStart w:id="215" w:name="_Toc269831806"/>
      <w:bookmarkStart w:id="216" w:name="_Toc689398289_WPSOffice_Level2"/>
      <w:bookmarkStart w:id="217" w:name="_Toc1446727086"/>
      <w:bookmarkStart w:id="218" w:name="_Toc1354261087_WPSOffice_Level2"/>
      <w:bookmarkStart w:id="219" w:name="_Toc880470383"/>
      <w:bookmarkStart w:id="220" w:name="_Toc340063481"/>
      <w:bookmarkStart w:id="221" w:name="_Toc814900001_WPSOffice_Level2"/>
      <w:r>
        <w:rPr>
          <w:rFonts w:ascii="仿宋" w:eastAsia="仿宋" w:hAnsi="仿宋" w:cs="仿宋"/>
          <w:b/>
          <w:color w:val="auto"/>
          <w:kern w:val="0"/>
          <w:sz w:val="30"/>
          <w:szCs w:val="30"/>
          <w:lang w:val="en-US" w:eastAsia="zh-CN"/>
        </w:rPr>
        <w:t>四、投标文件的上传</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4FAE623E"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2</w:t>
      </w:r>
      <w:r>
        <w:rPr>
          <w:rFonts w:ascii="仿宋" w:eastAsia="仿宋" w:hAnsi="仿宋" w:cs="仿宋"/>
          <w:b/>
          <w:bCs/>
          <w:sz w:val="28"/>
          <w:szCs w:val="28"/>
          <w:lang w:val="en-US" w:eastAsia="zh-CN"/>
        </w:rPr>
        <w:t>6</w:t>
      </w:r>
      <w:r>
        <w:rPr>
          <w:rFonts w:ascii="仿宋" w:eastAsia="仿宋" w:hAnsi="仿宋" w:cs="仿宋"/>
          <w:b/>
          <w:bCs/>
          <w:sz w:val="28"/>
          <w:szCs w:val="28"/>
          <w:lang w:eastAsia="zh-CN"/>
        </w:rPr>
        <w:t>.投标文件的上传</w:t>
      </w:r>
    </w:p>
    <w:p w14:paraId="6FFBB6D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6</w:t>
      </w:r>
      <w:r>
        <w:rPr>
          <w:rFonts w:ascii="仿宋" w:eastAsia="仿宋" w:hAnsi="仿宋" w:cs="仿宋"/>
          <w:sz w:val="28"/>
          <w:szCs w:val="28"/>
          <w:lang w:eastAsia="zh-CN"/>
        </w:rPr>
        <w:t>.1加密电子投标文件的上传：见“投标人须知前附表”。</w:t>
      </w:r>
    </w:p>
    <w:p w14:paraId="26A35464"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6</w:t>
      </w:r>
      <w:r>
        <w:rPr>
          <w:rFonts w:ascii="仿宋" w:eastAsia="仿宋" w:hAnsi="仿宋" w:cs="仿宋"/>
          <w:sz w:val="28"/>
          <w:szCs w:val="28"/>
          <w:lang w:eastAsia="zh-CN"/>
        </w:rPr>
        <w:t>.2投标人在上传时认真检查上传投标文件是否完整、正确。投标人因交易中心投标系统问题无法上传电子投标文件时，请在工作时间与河南省公共资源交易中心联系，联系电话：0371-65915501。</w:t>
      </w:r>
    </w:p>
    <w:p w14:paraId="62E94FFA"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27.</w:t>
      </w:r>
      <w:r>
        <w:rPr>
          <w:rFonts w:ascii="仿宋" w:eastAsia="仿宋" w:hAnsi="仿宋" w:cs="仿宋"/>
          <w:b/>
          <w:bCs/>
          <w:sz w:val="28"/>
          <w:szCs w:val="28"/>
          <w:lang w:eastAsia="zh-CN"/>
        </w:rPr>
        <w:t>投标截止时间</w:t>
      </w:r>
    </w:p>
    <w:p w14:paraId="2BAE06E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7</w:t>
      </w:r>
      <w:r>
        <w:rPr>
          <w:rFonts w:ascii="仿宋" w:eastAsia="仿宋" w:hAnsi="仿宋" w:cs="仿宋"/>
          <w:sz w:val="28"/>
          <w:szCs w:val="28"/>
          <w:lang w:eastAsia="zh-CN"/>
        </w:rPr>
        <w:t>.1投标人应在“投标人须知前附表”规定的投标截止时间前上传投标文件。</w:t>
      </w:r>
    </w:p>
    <w:p w14:paraId="4E4AD68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7</w:t>
      </w:r>
      <w:r>
        <w:rPr>
          <w:rFonts w:ascii="仿宋" w:eastAsia="仿宋" w:hAnsi="仿宋" w:cs="仿宋"/>
          <w:sz w:val="28"/>
          <w:szCs w:val="28"/>
          <w:lang w:eastAsia="zh-CN"/>
        </w:rPr>
        <w:t>.2采购人和集中采购机构可以按本章第12条规定，通过修改招标文件自行决定酌情延长投标截止期限。</w:t>
      </w:r>
    </w:p>
    <w:p w14:paraId="2813FADE"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28.</w:t>
      </w:r>
      <w:r>
        <w:rPr>
          <w:rFonts w:ascii="仿宋" w:eastAsia="仿宋" w:hAnsi="仿宋" w:cs="仿宋"/>
          <w:b/>
          <w:bCs/>
          <w:sz w:val="28"/>
          <w:szCs w:val="28"/>
          <w:lang w:eastAsia="zh-CN"/>
        </w:rPr>
        <w:t>迟交的投标文件</w:t>
      </w:r>
    </w:p>
    <w:p w14:paraId="218BCE9F"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投标人在投标截止时间后上传的投标文件，将被拒绝。</w:t>
      </w:r>
    </w:p>
    <w:p w14:paraId="0B82778A"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29.</w:t>
      </w:r>
      <w:r>
        <w:rPr>
          <w:rFonts w:ascii="仿宋" w:eastAsia="仿宋" w:hAnsi="仿宋" w:cs="仿宋"/>
          <w:b/>
          <w:bCs/>
          <w:sz w:val="28"/>
          <w:szCs w:val="28"/>
          <w:lang w:eastAsia="zh-CN"/>
        </w:rPr>
        <w:t>投标文件的修改和撤回</w:t>
      </w:r>
    </w:p>
    <w:p w14:paraId="2730B17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9</w:t>
      </w:r>
      <w:r>
        <w:rPr>
          <w:rFonts w:ascii="仿宋" w:eastAsia="仿宋" w:hAnsi="仿宋" w:cs="仿宋"/>
          <w:sz w:val="28"/>
          <w:szCs w:val="28"/>
          <w:lang w:eastAsia="zh-CN"/>
        </w:rPr>
        <w:t>.1在投标截止时间前，投标人可以修改或撤回已上传的投标文件。</w:t>
      </w:r>
    </w:p>
    <w:p w14:paraId="1213FA6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lastRenderedPageBreak/>
        <w:t>2</w:t>
      </w:r>
      <w:r>
        <w:rPr>
          <w:rFonts w:ascii="仿宋" w:eastAsia="仿宋" w:hAnsi="仿宋" w:cs="仿宋"/>
          <w:sz w:val="28"/>
          <w:szCs w:val="28"/>
          <w:lang w:val="en-US" w:eastAsia="zh-CN"/>
        </w:rPr>
        <w:t>9</w:t>
      </w:r>
      <w:r>
        <w:rPr>
          <w:rFonts w:ascii="仿宋" w:eastAsia="仿宋" w:hAnsi="仿宋" w:cs="仿宋"/>
          <w:sz w:val="28"/>
          <w:szCs w:val="28"/>
          <w:lang w:eastAsia="zh-CN"/>
        </w:rPr>
        <w:t>.2在投标截止时间后，投标人不得修改或撤回其投标文件。</w:t>
      </w:r>
    </w:p>
    <w:p w14:paraId="2379ACF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w:t>
      </w:r>
      <w:r>
        <w:rPr>
          <w:rFonts w:ascii="仿宋" w:eastAsia="仿宋" w:hAnsi="仿宋" w:cs="仿宋"/>
          <w:sz w:val="28"/>
          <w:szCs w:val="28"/>
          <w:lang w:val="en-US" w:eastAsia="zh-CN"/>
        </w:rPr>
        <w:t>9</w:t>
      </w:r>
      <w:r>
        <w:rPr>
          <w:rFonts w:ascii="仿宋" w:eastAsia="仿宋" w:hAnsi="仿宋" w:cs="仿宋"/>
          <w:sz w:val="28"/>
          <w:szCs w:val="28"/>
          <w:lang w:eastAsia="zh-CN"/>
        </w:rPr>
        <w:t>.3在招标文件规定的投标有效期内，投标人不得实质上修改或撤回其投标。</w:t>
      </w:r>
    </w:p>
    <w:p w14:paraId="0DED4305" w14:textId="77777777" w:rsidR="00F05BAB" w:rsidRDefault="00F05BAB">
      <w:pPr>
        <w:spacing w:line="360" w:lineRule="auto"/>
        <w:rPr>
          <w:rFonts w:ascii="仿宋" w:eastAsia="仿宋" w:hAnsi="仿宋" w:cs="仿宋"/>
          <w:sz w:val="28"/>
          <w:szCs w:val="28"/>
          <w:lang w:eastAsia="zh-CN"/>
        </w:rPr>
      </w:pPr>
    </w:p>
    <w:p w14:paraId="6230CEA3"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222" w:name="_Toc702554443"/>
      <w:bookmarkStart w:id="223" w:name="_Toc1550393937_WPSOffice_Level2"/>
      <w:bookmarkStart w:id="224" w:name="_Toc960388964"/>
      <w:bookmarkStart w:id="225" w:name="_Toc1744903856_WPSOffice_Level2"/>
      <w:bookmarkStart w:id="226" w:name="_Toc874621790"/>
      <w:bookmarkStart w:id="227" w:name="_Toc1109071882"/>
      <w:bookmarkStart w:id="228" w:name="_Toc516757662_WPSOffice_Level2"/>
      <w:bookmarkStart w:id="229" w:name="_Toc1130786219"/>
      <w:bookmarkStart w:id="230" w:name="_Toc229139457"/>
      <w:bookmarkStart w:id="231" w:name="_Toc516778272"/>
      <w:bookmarkStart w:id="232" w:name="_Toc58778488"/>
      <w:bookmarkStart w:id="233" w:name="_Toc1124298034"/>
      <w:bookmarkStart w:id="234" w:name="_Toc1288741030"/>
      <w:bookmarkStart w:id="235" w:name="_Toc491646129_WPSOffice_Level2"/>
      <w:bookmarkStart w:id="236" w:name="_Toc1140657126"/>
      <w:r>
        <w:rPr>
          <w:rFonts w:ascii="仿宋" w:eastAsia="仿宋" w:hAnsi="仿宋" w:cs="仿宋"/>
          <w:b/>
          <w:color w:val="auto"/>
          <w:kern w:val="0"/>
          <w:sz w:val="30"/>
          <w:szCs w:val="30"/>
          <w:lang w:val="en-US" w:eastAsia="zh-CN"/>
        </w:rPr>
        <w:t>五、开标与评标</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0574296C"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30</w:t>
      </w:r>
      <w:r>
        <w:rPr>
          <w:rFonts w:ascii="仿宋" w:eastAsia="仿宋" w:hAnsi="仿宋" w:cs="仿宋"/>
          <w:b/>
          <w:bCs/>
          <w:sz w:val="28"/>
          <w:szCs w:val="28"/>
          <w:lang w:eastAsia="zh-CN"/>
        </w:rPr>
        <w:t>.开标</w:t>
      </w:r>
    </w:p>
    <w:p w14:paraId="5465BE6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30</w:t>
      </w:r>
      <w:r>
        <w:rPr>
          <w:rFonts w:ascii="仿宋" w:eastAsia="仿宋" w:hAnsi="仿宋" w:cs="仿宋"/>
          <w:sz w:val="28"/>
          <w:szCs w:val="28"/>
          <w:lang w:eastAsia="zh-CN"/>
        </w:rPr>
        <w:t>.1开标及解密方式：见“投标人须知前附表”。</w:t>
      </w:r>
    </w:p>
    <w:p w14:paraId="5E46F2D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30</w:t>
      </w:r>
      <w:r>
        <w:rPr>
          <w:rFonts w:ascii="仿宋" w:eastAsia="仿宋" w:hAnsi="仿宋" w:cs="仿宋"/>
          <w:sz w:val="28"/>
          <w:szCs w:val="28"/>
          <w:lang w:eastAsia="zh-CN"/>
        </w:rPr>
        <w:t>.2不见面开标大厅网址：见“投标人须知前附表”。</w:t>
      </w:r>
    </w:p>
    <w:p w14:paraId="62DE6E54"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30</w:t>
      </w:r>
      <w:r>
        <w:rPr>
          <w:rFonts w:ascii="仿宋" w:eastAsia="仿宋" w:hAnsi="仿宋" w:cs="仿宋"/>
          <w:sz w:val="28"/>
          <w:szCs w:val="28"/>
          <w:lang w:eastAsia="zh-CN"/>
        </w:rPr>
        <w:t>.3开标时间和开标地点：见“投标人须知前附表”。</w:t>
      </w:r>
    </w:p>
    <w:p w14:paraId="0A3B7904"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30</w:t>
      </w:r>
      <w:r>
        <w:rPr>
          <w:rFonts w:ascii="仿宋" w:eastAsia="仿宋" w:hAnsi="仿宋" w:cs="仿宋"/>
          <w:sz w:val="28"/>
          <w:szCs w:val="28"/>
          <w:lang w:eastAsia="zh-CN"/>
        </w:rPr>
        <w:t>.4开标时，集中采购机构将通过网上开标系统公布投标人名称、投标价格以及其它有关内容。</w:t>
      </w:r>
    </w:p>
    <w:p w14:paraId="269E4288"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31.</w:t>
      </w:r>
      <w:r>
        <w:rPr>
          <w:rFonts w:ascii="仿宋" w:eastAsia="仿宋" w:hAnsi="仿宋" w:cs="仿宋"/>
          <w:b/>
          <w:bCs/>
          <w:sz w:val="28"/>
          <w:szCs w:val="28"/>
          <w:lang w:eastAsia="zh-CN"/>
        </w:rPr>
        <w:t>资格审查</w:t>
      </w:r>
    </w:p>
    <w:p w14:paraId="206B181A" w14:textId="77777777" w:rsidR="00F05BAB" w:rsidRDefault="00000000">
      <w:pPr>
        <w:spacing w:line="360" w:lineRule="auto"/>
        <w:rPr>
          <w:rFonts w:ascii="仿宋" w:eastAsia="仿宋" w:hAnsi="仿宋" w:cs="仿宋"/>
          <w:sz w:val="28"/>
          <w:szCs w:val="28"/>
          <w:lang w:eastAsia="zh-CN"/>
        </w:rPr>
      </w:pPr>
      <w:bookmarkStart w:id="237" w:name="_Toc694141672_WPSOffice_Level3"/>
      <w:bookmarkStart w:id="238" w:name="_Toc1584989513_WPSOffice_Level3"/>
      <w:bookmarkStart w:id="239" w:name="_Toc45114864_WPSOffice_Level3"/>
      <w:r>
        <w:rPr>
          <w:rFonts w:ascii="仿宋" w:eastAsia="仿宋" w:hAnsi="仿宋" w:cs="仿宋"/>
          <w:sz w:val="28"/>
          <w:szCs w:val="28"/>
          <w:lang w:eastAsia="zh-CN"/>
        </w:rPr>
        <w:t>3</w:t>
      </w:r>
      <w:r>
        <w:rPr>
          <w:rFonts w:ascii="仿宋" w:eastAsia="仿宋" w:hAnsi="仿宋" w:cs="仿宋"/>
          <w:sz w:val="28"/>
          <w:szCs w:val="28"/>
          <w:lang w:val="en-US" w:eastAsia="zh-CN"/>
        </w:rPr>
        <w:t>1</w:t>
      </w:r>
      <w:r>
        <w:rPr>
          <w:rFonts w:ascii="仿宋" w:eastAsia="仿宋" w:hAnsi="仿宋" w:cs="仿宋"/>
          <w:sz w:val="28"/>
          <w:szCs w:val="28"/>
          <w:lang w:eastAsia="zh-CN"/>
        </w:rPr>
        <w:t>.1开标结束后，采购人对投标人的资格进行审查。</w:t>
      </w:r>
      <w:bookmarkEnd w:id="237"/>
      <w:bookmarkEnd w:id="238"/>
      <w:bookmarkEnd w:id="239"/>
    </w:p>
    <w:p w14:paraId="478855DE" w14:textId="77777777" w:rsidR="00F05BAB" w:rsidRDefault="00000000">
      <w:pPr>
        <w:spacing w:line="360" w:lineRule="auto"/>
        <w:rPr>
          <w:rFonts w:ascii="仿宋" w:eastAsia="仿宋" w:hAnsi="仿宋" w:cs="仿宋"/>
          <w:sz w:val="28"/>
          <w:szCs w:val="28"/>
          <w:lang w:eastAsia="zh-CN"/>
        </w:rPr>
      </w:pPr>
      <w:bookmarkStart w:id="240" w:name="_Toc85856132_WPSOffice_Level3"/>
      <w:bookmarkStart w:id="241" w:name="_Toc1693296442_WPSOffice_Level3"/>
      <w:bookmarkStart w:id="242" w:name="_Toc1493406836_WPSOffice_Level3"/>
      <w:r>
        <w:rPr>
          <w:rFonts w:ascii="仿宋" w:eastAsia="仿宋" w:hAnsi="仿宋" w:cs="仿宋"/>
          <w:sz w:val="28"/>
          <w:szCs w:val="28"/>
          <w:lang w:eastAsia="zh-CN"/>
        </w:rPr>
        <w:t>3</w:t>
      </w:r>
      <w:r>
        <w:rPr>
          <w:rFonts w:ascii="仿宋" w:eastAsia="仿宋" w:hAnsi="仿宋" w:cs="仿宋"/>
          <w:sz w:val="28"/>
          <w:szCs w:val="28"/>
          <w:lang w:val="en-US" w:eastAsia="zh-CN"/>
        </w:rPr>
        <w:t>1</w:t>
      </w:r>
      <w:r>
        <w:rPr>
          <w:rFonts w:ascii="仿宋" w:eastAsia="仿宋" w:hAnsi="仿宋" w:cs="仿宋"/>
          <w:sz w:val="28"/>
          <w:szCs w:val="28"/>
          <w:lang w:eastAsia="zh-CN"/>
        </w:rPr>
        <w:t>.2合格投标人不足3家的，不得评标。</w:t>
      </w:r>
      <w:bookmarkEnd w:id="240"/>
      <w:bookmarkEnd w:id="241"/>
      <w:bookmarkEnd w:id="242"/>
    </w:p>
    <w:p w14:paraId="5452F6DF" w14:textId="77777777" w:rsidR="00F05BAB" w:rsidRDefault="00000000">
      <w:pPr>
        <w:spacing w:line="360" w:lineRule="auto"/>
        <w:rPr>
          <w:rFonts w:ascii="仿宋" w:eastAsia="仿宋" w:hAnsi="仿宋" w:cs="仿宋"/>
          <w:sz w:val="28"/>
          <w:szCs w:val="28"/>
          <w:lang w:eastAsia="zh-CN"/>
        </w:rPr>
      </w:pPr>
      <w:bookmarkStart w:id="243" w:name="_Toc1285333830_WPSOffice_Level3"/>
      <w:bookmarkStart w:id="244" w:name="_Toc1971674233_WPSOffice_Level3"/>
      <w:bookmarkStart w:id="245" w:name="_Toc21976785_WPSOffice_Level3"/>
      <w:r>
        <w:rPr>
          <w:rFonts w:ascii="仿宋" w:eastAsia="仿宋" w:hAnsi="仿宋" w:cs="仿宋"/>
          <w:sz w:val="28"/>
          <w:szCs w:val="28"/>
          <w:lang w:eastAsia="zh-CN"/>
        </w:rPr>
        <w:t>3</w:t>
      </w:r>
      <w:r>
        <w:rPr>
          <w:rFonts w:ascii="仿宋" w:eastAsia="仿宋" w:hAnsi="仿宋" w:cs="仿宋"/>
          <w:sz w:val="28"/>
          <w:szCs w:val="28"/>
          <w:lang w:val="en-US" w:eastAsia="zh-CN"/>
        </w:rPr>
        <w:t>1</w:t>
      </w:r>
      <w:r>
        <w:rPr>
          <w:rFonts w:ascii="仿宋" w:eastAsia="仿宋" w:hAnsi="仿宋" w:cs="仿宋"/>
          <w:sz w:val="28"/>
          <w:szCs w:val="28"/>
          <w:lang w:eastAsia="zh-CN"/>
        </w:rPr>
        <w:t>.3资格审查标准见“投标人须知前附表”。</w:t>
      </w:r>
      <w:bookmarkEnd w:id="243"/>
      <w:bookmarkEnd w:id="244"/>
      <w:bookmarkEnd w:id="245"/>
    </w:p>
    <w:p w14:paraId="0DD59EF5" w14:textId="77777777" w:rsidR="00F05BAB" w:rsidRDefault="00000000">
      <w:pPr>
        <w:spacing w:line="360" w:lineRule="auto"/>
        <w:rPr>
          <w:rFonts w:ascii="仿宋" w:eastAsia="仿宋" w:hAnsi="仿宋" w:cs="仿宋"/>
          <w:sz w:val="28"/>
          <w:szCs w:val="28"/>
          <w:lang w:eastAsia="zh-CN"/>
        </w:rPr>
      </w:pPr>
      <w:bookmarkStart w:id="246" w:name="_Toc468577997_WPSOffice_Level3"/>
      <w:bookmarkStart w:id="247" w:name="_Toc1785145571_WPSOffice_Level3"/>
      <w:bookmarkStart w:id="248" w:name="_Toc1102086292_WPSOffice_Level3"/>
      <w:r>
        <w:rPr>
          <w:rFonts w:ascii="仿宋" w:eastAsia="仿宋" w:hAnsi="仿宋" w:cs="仿宋"/>
          <w:sz w:val="28"/>
          <w:szCs w:val="28"/>
          <w:lang w:eastAsia="zh-CN"/>
        </w:rPr>
        <w:t>3</w:t>
      </w:r>
      <w:r>
        <w:rPr>
          <w:rFonts w:ascii="仿宋" w:eastAsia="仿宋" w:hAnsi="仿宋" w:cs="仿宋"/>
          <w:sz w:val="28"/>
          <w:szCs w:val="28"/>
          <w:lang w:val="en-US" w:eastAsia="zh-CN"/>
        </w:rPr>
        <w:t>1</w:t>
      </w:r>
      <w:r>
        <w:rPr>
          <w:rFonts w:ascii="仿宋" w:eastAsia="仿宋" w:hAnsi="仿宋" w:cs="仿宋"/>
          <w:sz w:val="28"/>
          <w:szCs w:val="28"/>
          <w:lang w:eastAsia="zh-CN"/>
        </w:rPr>
        <w:t>.4信用记录的查询方法：见“投标人须知前附表”。</w:t>
      </w:r>
      <w:bookmarkEnd w:id="246"/>
      <w:bookmarkEnd w:id="247"/>
      <w:bookmarkEnd w:id="248"/>
    </w:p>
    <w:p w14:paraId="573FDD97"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3</w:t>
      </w:r>
      <w:r>
        <w:rPr>
          <w:rFonts w:ascii="仿宋" w:eastAsia="仿宋" w:hAnsi="仿宋" w:cs="仿宋"/>
          <w:b/>
          <w:bCs/>
          <w:sz w:val="28"/>
          <w:szCs w:val="28"/>
          <w:lang w:val="en-US" w:eastAsia="zh-CN"/>
        </w:rPr>
        <w:t>2</w:t>
      </w:r>
      <w:r>
        <w:rPr>
          <w:rFonts w:ascii="仿宋" w:eastAsia="仿宋" w:hAnsi="仿宋" w:cs="仿宋"/>
          <w:b/>
          <w:bCs/>
          <w:sz w:val="28"/>
          <w:szCs w:val="28"/>
          <w:lang w:eastAsia="zh-CN"/>
        </w:rPr>
        <w:t>.评标委员会</w:t>
      </w:r>
    </w:p>
    <w:p w14:paraId="4824D9B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2</w:t>
      </w:r>
      <w:r>
        <w:rPr>
          <w:rFonts w:ascii="仿宋" w:eastAsia="仿宋" w:hAnsi="仿宋" w:cs="仿宋"/>
          <w:sz w:val="28"/>
          <w:szCs w:val="28"/>
          <w:lang w:eastAsia="zh-CN"/>
        </w:rPr>
        <w:t>.1评标由评标委员会负责，评标委员会由采购人代表和有关技术、经济等方面的专家组成，成员人数见“投标人须知前附表”。其中技术、经济等方面的专家不少于成员总数的三分之二。评审专家由采购人从河南省财政厅政府采购专家库中</w:t>
      </w:r>
      <w:r>
        <w:rPr>
          <w:rFonts w:ascii="仿宋" w:eastAsia="仿宋" w:hAnsi="仿宋" w:cs="仿宋"/>
          <w:sz w:val="28"/>
          <w:szCs w:val="28"/>
          <w:lang w:val="en-US" w:eastAsia="zh-CN"/>
        </w:rPr>
        <w:t>提交</w:t>
      </w:r>
      <w:r>
        <w:rPr>
          <w:rFonts w:ascii="仿宋" w:eastAsia="仿宋" w:hAnsi="仿宋" w:cs="仿宋"/>
          <w:sz w:val="28"/>
          <w:szCs w:val="28"/>
          <w:lang w:eastAsia="zh-CN"/>
        </w:rPr>
        <w:t>抽取</w:t>
      </w:r>
      <w:r>
        <w:rPr>
          <w:rFonts w:ascii="仿宋" w:eastAsia="仿宋" w:hAnsi="仿宋" w:cs="仿宋"/>
          <w:sz w:val="28"/>
          <w:szCs w:val="28"/>
          <w:lang w:val="en-US" w:eastAsia="zh-CN"/>
        </w:rPr>
        <w:t>申请</w:t>
      </w:r>
      <w:r>
        <w:rPr>
          <w:rFonts w:ascii="仿宋" w:eastAsia="仿宋" w:hAnsi="仿宋" w:cs="仿宋"/>
          <w:sz w:val="28"/>
          <w:szCs w:val="28"/>
          <w:lang w:eastAsia="zh-CN"/>
        </w:rPr>
        <w:t>，有关人员对评标委员会成员名单须严格保密。</w:t>
      </w:r>
    </w:p>
    <w:p w14:paraId="48C16F5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2</w:t>
      </w:r>
      <w:r>
        <w:rPr>
          <w:rFonts w:ascii="仿宋" w:eastAsia="仿宋" w:hAnsi="仿宋" w:cs="仿宋"/>
          <w:sz w:val="28"/>
          <w:szCs w:val="28"/>
          <w:lang w:eastAsia="zh-CN"/>
        </w:rPr>
        <w:t>.2与投标人有利害关系的人员不得进入评标委员会。</w:t>
      </w:r>
    </w:p>
    <w:p w14:paraId="3FD8397D"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33.</w:t>
      </w:r>
      <w:r>
        <w:rPr>
          <w:rFonts w:ascii="仿宋" w:eastAsia="仿宋" w:hAnsi="仿宋" w:cs="仿宋"/>
          <w:b/>
          <w:bCs/>
          <w:sz w:val="28"/>
          <w:szCs w:val="28"/>
          <w:lang w:eastAsia="zh-CN"/>
        </w:rPr>
        <w:t>投标文件的澄清</w:t>
      </w:r>
    </w:p>
    <w:p w14:paraId="652239B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lastRenderedPageBreak/>
        <w:t>3</w:t>
      </w:r>
      <w:r>
        <w:rPr>
          <w:rFonts w:ascii="仿宋" w:eastAsia="仿宋" w:hAnsi="仿宋" w:cs="仿宋"/>
          <w:sz w:val="28"/>
          <w:szCs w:val="28"/>
          <w:lang w:val="en-US" w:eastAsia="zh-CN"/>
        </w:rPr>
        <w:t>3</w:t>
      </w:r>
      <w:r>
        <w:rPr>
          <w:rFonts w:ascii="仿宋" w:eastAsia="仿宋" w:hAnsi="仿宋" w:cs="仿宋"/>
          <w:sz w:val="28"/>
          <w:szCs w:val="28"/>
          <w:lang w:eastAsia="zh-CN"/>
        </w:rPr>
        <w:t>.1为了有助于对投标文件进行审查、评估和比较，评标委员会有权向投标人</w:t>
      </w:r>
      <w:r>
        <w:rPr>
          <w:rFonts w:ascii="仿宋" w:eastAsia="仿宋" w:hAnsi="仿宋" w:cs="仿宋"/>
          <w:sz w:val="28"/>
          <w:szCs w:val="28"/>
          <w:lang w:val="en-US" w:eastAsia="zh-CN"/>
        </w:rPr>
        <w:t>提出澄清</w:t>
      </w:r>
      <w:r>
        <w:rPr>
          <w:rFonts w:ascii="仿宋" w:eastAsia="仿宋" w:hAnsi="仿宋" w:cs="仿宋"/>
          <w:sz w:val="28"/>
          <w:szCs w:val="28"/>
          <w:lang w:eastAsia="zh-CN"/>
        </w:rPr>
        <w:t>，请投标人澄清其投标内容。</w:t>
      </w:r>
    </w:p>
    <w:p w14:paraId="6D0C078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3</w:t>
      </w:r>
      <w:r>
        <w:rPr>
          <w:rFonts w:ascii="仿宋" w:eastAsia="仿宋" w:hAnsi="仿宋" w:cs="仿宋"/>
          <w:sz w:val="28"/>
          <w:szCs w:val="28"/>
          <w:lang w:eastAsia="zh-CN"/>
        </w:rPr>
        <w:t>.2澄清的答复应加盖投标人公章（或企业电子签章）或由法定代表人（或其委托代理人）签字或签章（或个人电子签章）。</w:t>
      </w:r>
    </w:p>
    <w:p w14:paraId="0188AF4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3</w:t>
      </w:r>
      <w:r>
        <w:rPr>
          <w:rFonts w:ascii="仿宋" w:eastAsia="仿宋" w:hAnsi="仿宋" w:cs="仿宋"/>
          <w:sz w:val="28"/>
          <w:szCs w:val="28"/>
          <w:lang w:eastAsia="zh-CN"/>
        </w:rPr>
        <w:t>.3投标人的澄清文件是投标文件的组成部分。</w:t>
      </w:r>
    </w:p>
    <w:p w14:paraId="73B9720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3</w:t>
      </w:r>
      <w:r>
        <w:rPr>
          <w:rFonts w:ascii="仿宋" w:eastAsia="仿宋" w:hAnsi="仿宋" w:cs="仿宋"/>
          <w:sz w:val="28"/>
          <w:szCs w:val="28"/>
          <w:lang w:eastAsia="zh-CN"/>
        </w:rPr>
        <w:t>.4投标文件的澄清不得对投标内容进行实质性修改。</w:t>
      </w:r>
    </w:p>
    <w:p w14:paraId="2C58C067"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34.</w:t>
      </w:r>
      <w:r>
        <w:rPr>
          <w:rFonts w:ascii="仿宋" w:eastAsia="仿宋" w:hAnsi="仿宋" w:cs="仿宋"/>
          <w:b/>
          <w:bCs/>
          <w:sz w:val="28"/>
          <w:szCs w:val="28"/>
          <w:lang w:eastAsia="zh-CN"/>
        </w:rPr>
        <w:t>投标文件的符合性审查</w:t>
      </w:r>
    </w:p>
    <w:p w14:paraId="63D9FB78"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4</w:t>
      </w:r>
      <w:r>
        <w:rPr>
          <w:rFonts w:ascii="仿宋" w:eastAsia="仿宋" w:hAnsi="仿宋" w:cs="仿宋"/>
          <w:sz w:val="28"/>
          <w:szCs w:val="28"/>
          <w:lang w:eastAsia="zh-CN"/>
        </w:rPr>
        <w:t>.1评标委员会将审查投标文件是否实质上响应招标文件。通过</w:t>
      </w:r>
      <w:r>
        <w:rPr>
          <w:rFonts w:ascii="仿宋" w:eastAsia="仿宋" w:hAnsi="仿宋" w:cs="仿宋"/>
          <w:sz w:val="28"/>
          <w:szCs w:val="28"/>
          <w:lang w:val="en-US" w:eastAsia="zh-CN"/>
        </w:rPr>
        <w:t>符合性审查</w:t>
      </w:r>
      <w:r>
        <w:rPr>
          <w:rFonts w:ascii="仿宋" w:eastAsia="仿宋" w:hAnsi="仿宋" w:cs="仿宋"/>
          <w:sz w:val="28"/>
          <w:szCs w:val="28"/>
          <w:lang w:eastAsia="zh-CN"/>
        </w:rPr>
        <w:t>的合格投标人不足3家的，</w:t>
      </w:r>
      <w:r>
        <w:rPr>
          <w:rFonts w:ascii="仿宋" w:eastAsia="仿宋" w:hAnsi="仿宋" w:cs="仿宋"/>
          <w:sz w:val="28"/>
          <w:szCs w:val="28"/>
          <w:lang w:val="en-US" w:eastAsia="zh-CN"/>
        </w:rPr>
        <w:t>项目废标</w:t>
      </w:r>
      <w:r>
        <w:rPr>
          <w:rFonts w:ascii="仿宋" w:eastAsia="仿宋" w:hAnsi="仿宋" w:cs="仿宋"/>
          <w:sz w:val="28"/>
          <w:szCs w:val="28"/>
          <w:lang w:eastAsia="zh-CN"/>
        </w:rPr>
        <w:t>。</w:t>
      </w:r>
    </w:p>
    <w:p w14:paraId="3C91127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4</w:t>
      </w:r>
      <w:r>
        <w:rPr>
          <w:rFonts w:ascii="仿宋" w:eastAsia="仿宋" w:hAnsi="仿宋" w:cs="仿宋"/>
          <w:sz w:val="28"/>
          <w:szCs w:val="28"/>
          <w:lang w:eastAsia="zh-CN"/>
        </w:rPr>
        <w:t>.2允许修正投标文件中不构成重大偏离的、微小的、非正规的、不一致或不规则的地方。</w:t>
      </w:r>
    </w:p>
    <w:p w14:paraId="247D6FD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4</w:t>
      </w:r>
      <w:r>
        <w:rPr>
          <w:rFonts w:ascii="仿宋" w:eastAsia="仿宋" w:hAnsi="仿宋" w:cs="仿宋"/>
          <w:sz w:val="28"/>
          <w:szCs w:val="28"/>
          <w:lang w:eastAsia="zh-CN"/>
        </w:rPr>
        <w:t>.3在对投标文件进行详细评</w:t>
      </w:r>
      <w:r>
        <w:rPr>
          <w:rFonts w:ascii="仿宋" w:eastAsia="仿宋" w:hAnsi="仿宋" w:cs="仿宋"/>
          <w:sz w:val="28"/>
          <w:szCs w:val="28"/>
          <w:lang w:val="en-US" w:eastAsia="zh-CN"/>
        </w:rPr>
        <w:t>审</w:t>
      </w:r>
      <w:r>
        <w:rPr>
          <w:rFonts w:ascii="仿宋" w:eastAsia="仿宋" w:hAnsi="仿宋" w:cs="仿宋"/>
          <w:sz w:val="28"/>
          <w:szCs w:val="28"/>
          <w:lang w:eastAsia="zh-CN"/>
        </w:rPr>
        <w:t>之前，评标委员会将确定</w:t>
      </w:r>
      <w:r>
        <w:rPr>
          <w:rFonts w:ascii="仿宋" w:eastAsia="仿宋" w:hAnsi="仿宋" w:cs="仿宋"/>
          <w:sz w:val="28"/>
          <w:szCs w:val="28"/>
          <w:lang w:val="en-US" w:eastAsia="zh-CN"/>
        </w:rPr>
        <w:t>投标文件</w:t>
      </w:r>
      <w:r>
        <w:rPr>
          <w:rFonts w:ascii="仿宋" w:eastAsia="仿宋" w:hAnsi="仿宋" w:cs="仿宋"/>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7B375494"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4</w:t>
      </w:r>
      <w:r>
        <w:rPr>
          <w:rFonts w:ascii="仿宋" w:eastAsia="仿宋" w:hAnsi="仿宋" w:cs="仿宋"/>
          <w:sz w:val="28"/>
          <w:szCs w:val="28"/>
          <w:lang w:eastAsia="zh-CN"/>
        </w:rPr>
        <w:t>.4评标委员会判断投标文件的响应性仅基于投标文件本身内容而不靠外部证据。</w:t>
      </w:r>
    </w:p>
    <w:p w14:paraId="14B49FB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4</w:t>
      </w:r>
      <w:r>
        <w:rPr>
          <w:rFonts w:ascii="仿宋" w:eastAsia="仿宋" w:hAnsi="仿宋" w:cs="仿宋"/>
          <w:sz w:val="28"/>
          <w:szCs w:val="28"/>
          <w:lang w:eastAsia="zh-CN"/>
        </w:rPr>
        <w:t>.5实质上没有响应招标文件要求的投标将被视为无效投标，投标人不得通过修正或撤消不符之处而使其投标成为实质上响应投标。</w:t>
      </w:r>
    </w:p>
    <w:p w14:paraId="705EE865"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eastAsia="zh-CN"/>
        </w:rPr>
        <w:t>3</w:t>
      </w:r>
      <w:r>
        <w:rPr>
          <w:rFonts w:ascii="仿宋" w:eastAsia="仿宋" w:hAnsi="仿宋" w:cs="仿宋"/>
          <w:sz w:val="28"/>
          <w:szCs w:val="28"/>
          <w:lang w:val="en-US" w:eastAsia="zh-CN"/>
        </w:rPr>
        <w:t>4</w:t>
      </w:r>
      <w:r>
        <w:rPr>
          <w:rFonts w:ascii="仿宋" w:eastAsia="仿宋" w:hAnsi="仿宋" w:cs="仿宋"/>
          <w:sz w:val="28"/>
          <w:szCs w:val="28"/>
          <w:lang w:eastAsia="zh-CN"/>
        </w:rPr>
        <w:t>.6</w:t>
      </w:r>
      <w:r>
        <w:rPr>
          <w:rFonts w:ascii="仿宋" w:eastAsia="仿宋" w:hAnsi="仿宋" w:cs="仿宋"/>
          <w:sz w:val="28"/>
          <w:szCs w:val="28"/>
          <w:lang w:val="en-US" w:eastAsia="zh-CN"/>
        </w:rPr>
        <w:t>参与同一个标段（包）的投标人存在下列情形之一的，其投标（响应）文件无效：</w:t>
      </w:r>
    </w:p>
    <w:p w14:paraId="0406532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lastRenderedPageBreak/>
        <w:t>（1）不同投标人的电子投标（响应）文件上传计算机的网卡MAC地址、CPU序列号和硬盘序列号等硬件信息相同的；</w:t>
      </w:r>
    </w:p>
    <w:p w14:paraId="01B06E0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（2）不同投标人的投标（响应）文件由同一电子设备编制、加密或者上传；</w:t>
      </w:r>
    </w:p>
    <w:p w14:paraId="68792C1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（3）不同投标人的投标（响应）文件由同一人送达或者分发，或者不同投标人联系人为同一人或不同联系人的联系电话一致的；</w:t>
      </w:r>
    </w:p>
    <w:p w14:paraId="0B9CBD9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（4）不同投标人的投标（响应）文件的内容存在两处以上专有细节错误一致；</w:t>
      </w:r>
    </w:p>
    <w:p w14:paraId="1721BE18" w14:textId="77777777" w:rsidR="00F05BAB" w:rsidRDefault="00000000">
      <w:pPr>
        <w:spacing w:line="360" w:lineRule="auto"/>
        <w:rPr>
          <w:rFonts w:ascii="仿宋" w:eastAsia="仿宋" w:hAnsi="仿宋" w:cs="仿宋"/>
          <w:sz w:val="28"/>
          <w:szCs w:val="28"/>
          <w:lang w:val="en-US"/>
        </w:rPr>
      </w:pPr>
      <w:r>
        <w:rPr>
          <w:rFonts w:ascii="仿宋" w:eastAsia="仿宋" w:hAnsi="仿宋" w:cs="仿宋"/>
          <w:sz w:val="28"/>
          <w:szCs w:val="28"/>
          <w:lang w:val="en-US"/>
        </w:rPr>
        <w:t>（5）其它涉嫌串通的情形。</w:t>
      </w:r>
    </w:p>
    <w:p w14:paraId="048664B5"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34.7有下列情形之一的，视为投标人串通投标，其投标无效：</w:t>
      </w:r>
    </w:p>
    <w:p w14:paraId="32D219E5"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（1）不同投标人的投标文件由同一单位或者个人编制；</w:t>
      </w:r>
    </w:p>
    <w:p w14:paraId="41382B20"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（2）不同投标人委托同一单位或者个人办理投标事宜；</w:t>
      </w:r>
    </w:p>
    <w:p w14:paraId="22DB48AA"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（3）不同投标人的投标文件载明的项目管理成员或者联系人员为同一人；</w:t>
      </w:r>
    </w:p>
    <w:p w14:paraId="517F53A9"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（4）不同投标人的投标文件异常一致或者投标报价呈规律性差异；</w:t>
      </w:r>
    </w:p>
    <w:p w14:paraId="1CB95330"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（5）不同投标人的投标文件相互混装；</w:t>
      </w:r>
    </w:p>
    <w:p w14:paraId="0CB91548"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（6）不同投标人的投标保证金从同一单位或者个人的账户转出。</w:t>
      </w:r>
    </w:p>
    <w:p w14:paraId="33723184"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3</w:t>
      </w:r>
      <w:r>
        <w:rPr>
          <w:rFonts w:ascii="仿宋" w:eastAsia="仿宋" w:hAnsi="仿宋" w:cs="仿宋"/>
          <w:b/>
          <w:bCs/>
          <w:sz w:val="28"/>
          <w:szCs w:val="28"/>
          <w:lang w:val="en-US" w:eastAsia="zh-CN"/>
        </w:rPr>
        <w:t>5</w:t>
      </w:r>
      <w:r>
        <w:rPr>
          <w:rFonts w:ascii="仿宋" w:eastAsia="仿宋" w:hAnsi="仿宋" w:cs="仿宋"/>
          <w:b/>
          <w:bCs/>
          <w:sz w:val="28"/>
          <w:szCs w:val="28"/>
          <w:lang w:eastAsia="zh-CN"/>
        </w:rPr>
        <w:t>.投标的评价</w:t>
      </w:r>
    </w:p>
    <w:p w14:paraId="3EE25DEF"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5</w:t>
      </w:r>
      <w:r>
        <w:rPr>
          <w:rFonts w:ascii="仿宋" w:eastAsia="仿宋" w:hAnsi="仿宋" w:cs="仿宋"/>
          <w:sz w:val="28"/>
          <w:szCs w:val="28"/>
          <w:lang w:eastAsia="zh-CN"/>
        </w:rPr>
        <w:t>.1投标文件报价出现前后不一致的，按照下列规定修正：</w:t>
      </w:r>
    </w:p>
    <w:p w14:paraId="0D3A708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（1）投标文件中开标一览表（报价表）内容与投标文件中相应内容不一致的，以开标一览表（报价表）为准；</w:t>
      </w:r>
    </w:p>
    <w:p w14:paraId="15FB57D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（2）大写金额和小写金额不一致的，以大写金额为准；</w:t>
      </w:r>
    </w:p>
    <w:p w14:paraId="66667FF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（3）单价金额小数点或者百分比有明显错位的，以开标一览表的总价为准，并修改单价；</w:t>
      </w:r>
    </w:p>
    <w:p w14:paraId="05472568"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sz w:val="28"/>
          <w:szCs w:val="28"/>
          <w:lang w:eastAsia="zh-CN"/>
        </w:rPr>
        <w:lastRenderedPageBreak/>
        <w:t>（4</w:t>
      </w:r>
      <w:r>
        <w:rPr>
          <w:rFonts w:ascii="仿宋" w:eastAsia="仿宋" w:hAnsi="仿宋" w:cs="仿宋"/>
          <w:color w:val="auto"/>
          <w:sz w:val="28"/>
          <w:szCs w:val="28"/>
          <w:lang w:eastAsia="zh-CN"/>
        </w:rPr>
        <w:t>）总价金额与按单价汇总金额不一致的，以单价金额计算结果为准。</w:t>
      </w:r>
    </w:p>
    <w:p w14:paraId="1572CCF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同时出现两种以上不一致的，按照前款规定的顺序修正。修正后的报价经投标人确认后产生约束力，投标人不确认的，其投标无效。</w:t>
      </w:r>
    </w:p>
    <w:p w14:paraId="702EE750" w14:textId="77777777" w:rsidR="00F05BAB" w:rsidRDefault="00000000">
      <w:pPr>
        <w:spacing w:line="360" w:lineRule="auto"/>
        <w:rPr>
          <w:rFonts w:ascii="仿宋_GB2312" w:eastAsia="仿宋_GB2312" w:hAnsi="仿宋_GB2312" w:cs="仿宋_GB2312"/>
          <w:color w:val="auto"/>
          <w:sz w:val="28"/>
          <w:szCs w:val="28"/>
          <w:highlight w:val="green"/>
          <w:lang w:val="en-US" w:eastAsia="zh-CN"/>
        </w:rPr>
      </w:pPr>
      <w:r>
        <w:rPr>
          <w:rFonts w:ascii="仿宋" w:eastAsia="仿宋" w:hAnsi="仿宋" w:cs="仿宋"/>
          <w:sz w:val="28"/>
          <w:szCs w:val="28"/>
          <w:lang w:eastAsia="zh-CN"/>
        </w:rPr>
        <w:t>3</w:t>
      </w:r>
      <w:r>
        <w:rPr>
          <w:rFonts w:ascii="仿宋" w:eastAsia="仿宋" w:hAnsi="仿宋" w:cs="仿宋"/>
          <w:sz w:val="28"/>
          <w:szCs w:val="28"/>
          <w:lang w:val="en-US" w:eastAsia="zh-CN"/>
        </w:rPr>
        <w:t>5</w:t>
      </w:r>
      <w:r>
        <w:rPr>
          <w:rFonts w:ascii="仿宋" w:eastAsia="仿宋" w:hAnsi="仿宋" w:cs="仿宋"/>
          <w:sz w:val="28"/>
          <w:szCs w:val="28"/>
          <w:lang w:eastAsia="zh-CN"/>
        </w:rPr>
        <w:t>.2</w:t>
      </w:r>
      <w:r>
        <w:rPr>
          <w:rFonts w:ascii="仿宋_GB2312" w:eastAsia="仿宋_GB2312" w:hAnsi="仿宋_GB2312" w:cs="仿宋_GB2312"/>
          <w:color w:val="auto"/>
          <w:sz w:val="28"/>
          <w:szCs w:val="28"/>
          <w:lang w:val="en" w:eastAsia="zh-CN"/>
        </w:rPr>
        <w:t>根据</w:t>
      </w:r>
      <w:r>
        <w:rPr>
          <w:rFonts w:ascii="仿宋_GB2312" w:eastAsia="仿宋_GB2312" w:hAnsi="仿宋_GB2312" w:cs="仿宋_GB2312"/>
          <w:color w:val="auto"/>
          <w:sz w:val="28"/>
          <w:szCs w:val="28"/>
          <w:lang w:val="en-US" w:eastAsia="zh-CN"/>
        </w:rPr>
        <w:t>《关于推动解决政府采购异常低价问题的通知》（财库〔2026〕2号）要求，评标委员会应对政府采购异常低价进行审查：</w:t>
      </w:r>
    </w:p>
    <w:p w14:paraId="526CED5C"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37DAC1A8"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E441EB3"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765A9C9B"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p>
    <w:p w14:paraId="0D36CF83"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评审委员会基于专业判断，认为投标（响应）报价过低，有可能影响产品质量或者不能诚信履约的其他情形。</w:t>
      </w:r>
    </w:p>
    <w:p w14:paraId="0AC388F8"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color w:val="auto"/>
          <w:sz w:val="28"/>
          <w:szCs w:val="28"/>
          <w:lang w:val="en-US" w:eastAsia="zh-CN"/>
        </w:rPr>
        <w:t>①</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color w:val="auto"/>
          <w:sz w:val="28"/>
          <w:szCs w:val="28"/>
          <w:lang w:val="en-US" w:eastAsia="zh-CN"/>
        </w:rPr>
        <w:t>④</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color w:val="auto"/>
          <w:sz w:val="28"/>
          <w:szCs w:val="28"/>
          <w:lang w:val="en-US" w:eastAsia="zh-CN"/>
        </w:rPr>
        <w:t>③</w:t>
      </w:r>
      <w:r>
        <w:rPr>
          <w:rFonts w:ascii="Times New Roman" w:eastAsia="仿宋_GB2312" w:hAnsi="Times New Roman" w:cs="Times New Roman" w:hint="default"/>
          <w:color w:val="auto"/>
          <w:sz w:val="28"/>
          <w:szCs w:val="28"/>
          <w:lang w:val="en-US" w:eastAsia="zh-CN"/>
        </w:rPr>
        <w:t>情形</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hint="default"/>
          <w:color w:val="auto"/>
          <w:sz w:val="28"/>
          <w:szCs w:val="28"/>
          <w:lang w:val="en-US" w:eastAsia="zh-CN"/>
        </w:rPr>
        <w:t>，供应商已随投标（响应）文件一并提交相关书面说明及必要的证明材料的，在评审现场可不再重复提交。</w:t>
      </w:r>
    </w:p>
    <w:p w14:paraId="0A6A444D" w14:textId="77777777" w:rsidR="00F05BAB"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lastRenderedPageBreak/>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9CAE5E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5</w:t>
      </w:r>
      <w:r>
        <w:rPr>
          <w:rFonts w:ascii="仿宋" w:eastAsia="仿宋" w:hAnsi="仿宋" w:cs="仿宋"/>
          <w:sz w:val="28"/>
          <w:szCs w:val="28"/>
          <w:lang w:eastAsia="zh-CN"/>
        </w:rPr>
        <w:t>.3评标委员会只对已判定为实质性响应的投标文件进行评价和比较。</w:t>
      </w:r>
    </w:p>
    <w:p w14:paraId="67E2EE5D"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3</w:t>
      </w:r>
      <w:r>
        <w:rPr>
          <w:rFonts w:ascii="仿宋" w:eastAsia="仿宋" w:hAnsi="仿宋" w:cs="仿宋"/>
          <w:b/>
          <w:bCs/>
          <w:sz w:val="28"/>
          <w:szCs w:val="28"/>
          <w:lang w:val="en-US" w:eastAsia="zh-CN"/>
        </w:rPr>
        <w:t>6</w:t>
      </w:r>
      <w:r>
        <w:rPr>
          <w:rFonts w:ascii="仿宋" w:eastAsia="仿宋" w:hAnsi="仿宋" w:cs="仿宋"/>
          <w:b/>
          <w:bCs/>
          <w:sz w:val="28"/>
          <w:szCs w:val="28"/>
          <w:lang w:eastAsia="zh-CN"/>
        </w:rPr>
        <w:t>.评标价的确定</w:t>
      </w:r>
    </w:p>
    <w:p w14:paraId="07DF540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6</w:t>
      </w:r>
      <w:r>
        <w:rPr>
          <w:rFonts w:ascii="仿宋" w:eastAsia="仿宋" w:hAnsi="仿宋" w:cs="仿宋"/>
          <w:sz w:val="28"/>
          <w:szCs w:val="28"/>
          <w:lang w:eastAsia="zh-CN"/>
        </w:rPr>
        <w:t>.1根据《政府采购促进中小企业发展管理办法》（财库〔2020〕46号）和《财政部关于进一步加大政府采购支持中小企业力度的通知》（财库〔2022〕19号）的规定，釆购人在政府釆购活动中支持中小企业发展：</w:t>
      </w:r>
    </w:p>
    <w:p w14:paraId="1DA68B9F"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（1）采购项目或采购包预留釆购份额专门面向中小企业采购；</w:t>
      </w:r>
    </w:p>
    <w:p w14:paraId="194723C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（2）未预留份额专门面向中小企业釆购的釆购项目，以及预留份额项目中的非预留部分釆购包，对小微企业报价给予</w:t>
      </w:r>
      <w:r>
        <w:rPr>
          <w:rFonts w:ascii="仿宋" w:eastAsia="仿宋" w:hAnsi="仿宋" w:cs="仿宋"/>
          <w:sz w:val="28"/>
          <w:szCs w:val="28"/>
          <w:lang w:val="en-US" w:eastAsia="zh-CN"/>
        </w:rPr>
        <w:t>10</w:t>
      </w:r>
      <w:r>
        <w:rPr>
          <w:rFonts w:ascii="仿宋" w:eastAsia="仿宋" w:hAnsi="仿宋" w:cs="仿宋"/>
          <w:sz w:val="28"/>
          <w:szCs w:val="28"/>
          <w:lang w:eastAsia="zh-CN"/>
        </w:rPr>
        <w:t>%—</w:t>
      </w:r>
      <w:r>
        <w:rPr>
          <w:rFonts w:ascii="仿宋" w:eastAsia="仿宋" w:hAnsi="仿宋" w:cs="仿宋"/>
          <w:sz w:val="28"/>
          <w:szCs w:val="28"/>
          <w:lang w:val="en-US" w:eastAsia="zh-CN"/>
        </w:rPr>
        <w:t>2</w:t>
      </w:r>
      <w:r>
        <w:rPr>
          <w:rFonts w:ascii="仿宋" w:eastAsia="仿宋" w:hAnsi="仿宋" w:cs="仿宋"/>
          <w:sz w:val="28"/>
          <w:szCs w:val="28"/>
          <w:lang w:eastAsia="zh-CN"/>
        </w:rPr>
        <w:t>0%的扣除，用扣除后的价格参加评审。中小企业扶持政策：见“投标人须知前附表”。</w:t>
      </w:r>
    </w:p>
    <w:p w14:paraId="5933B0E0"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eastAsia="zh-CN"/>
        </w:rPr>
        <w:t>（</w:t>
      </w:r>
      <w:r>
        <w:rPr>
          <w:rFonts w:ascii="仿宋" w:eastAsia="仿宋" w:hAnsi="仿宋" w:cs="仿宋"/>
          <w:sz w:val="28"/>
          <w:szCs w:val="28"/>
          <w:lang w:val="en-US" w:eastAsia="zh-CN"/>
        </w:rPr>
        <w:t>3</w:t>
      </w:r>
      <w:r>
        <w:rPr>
          <w:rFonts w:ascii="仿宋" w:eastAsia="仿宋" w:hAnsi="仿宋" w:cs="仿宋"/>
          <w:sz w:val="28"/>
          <w:szCs w:val="28"/>
          <w:lang w:eastAsia="zh-CN"/>
        </w:rPr>
        <w:t>）</w:t>
      </w:r>
      <w:r>
        <w:rPr>
          <w:rFonts w:ascii="仿宋" w:eastAsia="仿宋" w:hAnsi="仿宋" w:cs="仿宋"/>
          <w:sz w:val="28"/>
          <w:szCs w:val="28"/>
          <w:lang w:val="en-US" w:eastAsia="zh-CN"/>
        </w:rPr>
        <w:t>中小企业划分标准见《关于印发中小企业划型标准规定的通知》（工信部联企业〔2011〕300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2F1574B1"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lastRenderedPageBreak/>
        <w:t>（4）监狱企业视同小型、微型企业，投标人应提供省级及以上监狱管理局、戒毒管理局（含新疆生产建设兵团）出具的属于监狱企业的证明文件。</w:t>
      </w:r>
    </w:p>
    <w:p w14:paraId="652A72AE"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287E68E2" w14:textId="77777777" w:rsidR="00F05BAB" w:rsidRDefault="00000000">
      <w:pPr>
        <w:spacing w:line="540" w:lineRule="exact"/>
        <w:rPr>
          <w:rFonts w:ascii="仿宋_GB2312" w:eastAsia="仿宋_GB2312" w:hAnsi="仿宋_GB2312" w:cs="仿宋_GB2312"/>
          <w:b/>
          <w:bCs/>
          <w:color w:val="auto"/>
          <w:sz w:val="28"/>
          <w:szCs w:val="28"/>
          <w:lang w:val="en-US" w:eastAsia="zh-CN"/>
        </w:rPr>
      </w:pPr>
      <w:r>
        <w:rPr>
          <w:rFonts w:ascii="仿宋" w:eastAsia="仿宋" w:hAnsi="仿宋" w:cs="仿宋"/>
          <w:b/>
          <w:bCs/>
          <w:sz w:val="28"/>
          <w:szCs w:val="28"/>
          <w:lang w:val="en-US" w:eastAsia="zh-CN"/>
        </w:rPr>
        <w:t>36.2</w:t>
      </w:r>
      <w:r>
        <w:rPr>
          <w:rFonts w:ascii="仿宋_GB2312" w:eastAsia="仿宋_GB2312" w:hAnsi="仿宋_GB2312" w:cs="仿宋_GB2312"/>
          <w:b/>
          <w:bCs/>
          <w:color w:val="auto"/>
          <w:sz w:val="28"/>
          <w:szCs w:val="28"/>
          <w:lang w:val="en-US" w:eastAsia="zh-CN"/>
        </w:rPr>
        <w:t>支持本国产品要求</w:t>
      </w:r>
    </w:p>
    <w:p w14:paraId="148A809E" w14:textId="77777777" w:rsidR="00F05BAB"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五章 投标文件格式）或财政部会同有关部门规定的有关证明文件，《声明函》或有关证明文件符合要求的，该产品视为本国产品。本项目适用情形详见“投标人须知前附表”的规定。</w:t>
      </w:r>
    </w:p>
    <w:p w14:paraId="2074F110" w14:textId="77777777" w:rsidR="00F05BAB" w:rsidRDefault="00000000">
      <w:pPr>
        <w:pStyle w:val="Default"/>
        <w:spacing w:line="560" w:lineRule="exact"/>
        <w:rPr>
          <w:lang w:val="zh-TW"/>
        </w:rPr>
      </w:pPr>
      <w:r>
        <w:rPr>
          <w:rFonts w:ascii="仿宋_GB2312" w:eastAsia="仿宋_GB2312" w:hAnsi="仿宋_GB2312" w:cs="仿宋_GB2312" w:hint="eastAsia"/>
          <w:color w:val="auto"/>
          <w:kern w:val="2"/>
          <w:sz w:val="28"/>
          <w:szCs w:val="28"/>
        </w:rPr>
        <w:t xml:space="preserve">    本国产品标准适用于货物，包括政府采购货物项目和服务项目</w:t>
      </w:r>
      <w:r>
        <w:rPr>
          <w:rFonts w:ascii="仿宋_GB2312" w:eastAsia="仿宋_GB2312" w:hAnsi="仿宋_GB2312" w:cs="仿宋_GB2312" w:hint="eastAsia"/>
          <w:color w:val="auto"/>
          <w:kern w:val="2"/>
          <w:sz w:val="28"/>
          <w:szCs w:val="28"/>
        </w:rPr>
        <w:lastRenderedPageBreak/>
        <w:t>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50A71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36.3</w:t>
      </w:r>
      <w:r>
        <w:rPr>
          <w:rFonts w:ascii="仿宋" w:eastAsia="仿宋" w:hAnsi="仿宋" w:cs="仿宋"/>
          <w:sz w:val="28"/>
          <w:szCs w:val="28"/>
          <w:lang w:eastAsia="zh-CN"/>
        </w:rPr>
        <w:t>评标价不作为中标价和合同签约价，中标价和合同签约价仍以其投标文件中的报价为准。</w:t>
      </w:r>
    </w:p>
    <w:p w14:paraId="4E27D522"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3</w:t>
      </w:r>
      <w:r>
        <w:rPr>
          <w:rFonts w:ascii="仿宋" w:eastAsia="仿宋" w:hAnsi="仿宋" w:cs="仿宋"/>
          <w:b/>
          <w:bCs/>
          <w:sz w:val="28"/>
          <w:szCs w:val="28"/>
          <w:lang w:val="en-US" w:eastAsia="zh-CN"/>
        </w:rPr>
        <w:t>7</w:t>
      </w:r>
      <w:r>
        <w:rPr>
          <w:rFonts w:ascii="仿宋" w:eastAsia="仿宋" w:hAnsi="仿宋" w:cs="仿宋"/>
          <w:b/>
          <w:bCs/>
          <w:sz w:val="28"/>
          <w:szCs w:val="28"/>
          <w:lang w:eastAsia="zh-CN"/>
        </w:rPr>
        <w:t>.评标结果</w:t>
      </w:r>
    </w:p>
    <w:p w14:paraId="69284BC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7</w:t>
      </w:r>
      <w:r>
        <w:rPr>
          <w:rFonts w:ascii="仿宋" w:eastAsia="仿宋" w:hAnsi="仿宋" w:cs="仿宋"/>
          <w:sz w:val="28"/>
          <w:szCs w:val="28"/>
          <w:lang w:eastAsia="zh-CN"/>
        </w:rPr>
        <w:t>.1评标委员会按照招标文件中规定的评标方法和标准，对符合性审查合格的投标文件进行商务和技术评</w:t>
      </w:r>
      <w:r>
        <w:rPr>
          <w:rFonts w:ascii="仿宋" w:eastAsia="仿宋" w:hAnsi="仿宋" w:cs="仿宋"/>
          <w:sz w:val="28"/>
          <w:szCs w:val="28"/>
          <w:lang w:val="en-US" w:eastAsia="zh-CN"/>
        </w:rPr>
        <w:t>审</w:t>
      </w:r>
      <w:r>
        <w:rPr>
          <w:rFonts w:ascii="仿宋" w:eastAsia="仿宋" w:hAnsi="仿宋" w:cs="仿宋"/>
          <w:sz w:val="28"/>
          <w:szCs w:val="28"/>
          <w:lang w:eastAsia="zh-CN"/>
        </w:rPr>
        <w:t>，综合比较与评价。</w:t>
      </w:r>
    </w:p>
    <w:p w14:paraId="49EFBD4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7</w:t>
      </w:r>
      <w:r>
        <w:rPr>
          <w:rFonts w:ascii="仿宋" w:eastAsia="仿宋" w:hAnsi="仿宋" w:cs="仿宋"/>
          <w:sz w:val="28"/>
          <w:szCs w:val="28"/>
          <w:lang w:eastAsia="zh-CN"/>
        </w:rPr>
        <w:t>.2投标人的评审得分为所有评委评审得分的算术平均值，评审得分取至小数点后两位（第三位四舍五入）。</w:t>
      </w:r>
    </w:p>
    <w:p w14:paraId="0D3D182D" w14:textId="77777777" w:rsidR="00F05BAB" w:rsidRDefault="00000000">
      <w:pPr>
        <w:pStyle w:val="Default"/>
        <w:spacing w:line="360" w:lineRule="auto"/>
        <w:rPr>
          <w:rFonts w:ascii="仿宋" w:eastAsia="仿宋" w:hAnsi="仿宋" w:cs="仿宋" w:hint="eastAsia"/>
        </w:rPr>
      </w:pPr>
      <w:r>
        <w:rPr>
          <w:rFonts w:ascii="仿宋" w:eastAsia="仿宋" w:hAnsi="仿宋" w:cs="仿宋" w:hint="eastAsia"/>
          <w:b/>
          <w:bCs/>
          <w:sz w:val="28"/>
          <w:szCs w:val="28"/>
        </w:rPr>
        <w:t>38.</w:t>
      </w:r>
      <w:r>
        <w:rPr>
          <w:rFonts w:ascii="仿宋" w:eastAsia="仿宋" w:hAnsi="仿宋" w:cs="仿宋" w:hint="eastAsia"/>
          <w:b/>
          <w:color w:val="auto"/>
          <w:sz w:val="28"/>
          <w:szCs w:val="28"/>
        </w:rPr>
        <w:t>推荐中标候选人原则及标准</w:t>
      </w:r>
    </w:p>
    <w:p w14:paraId="7BD51F7B" w14:textId="77777777" w:rsidR="00F05BAB" w:rsidRDefault="00000000">
      <w:pPr>
        <w:widowControl w:val="0"/>
        <w:spacing w:line="360" w:lineRule="auto"/>
        <w:jc w:val="left"/>
        <w:rPr>
          <w:rFonts w:ascii="仿宋" w:eastAsia="仿宋" w:hAnsi="仿宋" w:cs="仿宋"/>
          <w:sz w:val="28"/>
          <w:szCs w:val="28"/>
          <w:lang w:eastAsia="zh-CN"/>
        </w:rPr>
      </w:pPr>
      <w:r>
        <w:rPr>
          <w:rFonts w:ascii="仿宋" w:eastAsia="仿宋" w:hAnsi="仿宋" w:cs="仿宋"/>
          <w:sz w:val="28"/>
          <w:szCs w:val="28"/>
          <w:lang w:eastAsia="zh-CN"/>
        </w:rPr>
        <w:t>除非“投标人须知前附表”有特殊约定，否则评标委员会按评审后得分由高到低顺序</w:t>
      </w:r>
      <w:r>
        <w:rPr>
          <w:rFonts w:ascii="仿宋" w:eastAsia="仿宋" w:hAnsi="仿宋" w:cs="仿宋"/>
          <w:color w:val="auto"/>
          <w:sz w:val="28"/>
          <w:szCs w:val="28"/>
          <w:lang w:val="en-US" w:eastAsia="zh-CN"/>
        </w:rPr>
        <w:t>排列。按投标人须知前附表中规定数量推荐中标候选人。</w:t>
      </w:r>
    </w:p>
    <w:p w14:paraId="3A25A72C"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3</w:t>
      </w:r>
      <w:r>
        <w:rPr>
          <w:rFonts w:ascii="仿宋" w:eastAsia="仿宋" w:hAnsi="仿宋" w:cs="仿宋"/>
          <w:b/>
          <w:bCs/>
          <w:sz w:val="28"/>
          <w:szCs w:val="28"/>
          <w:lang w:val="en-US" w:eastAsia="zh-CN"/>
        </w:rPr>
        <w:t>9</w:t>
      </w:r>
      <w:r>
        <w:rPr>
          <w:rFonts w:ascii="仿宋" w:eastAsia="仿宋" w:hAnsi="仿宋" w:cs="仿宋"/>
          <w:b/>
          <w:bCs/>
          <w:sz w:val="28"/>
          <w:szCs w:val="28"/>
          <w:lang w:eastAsia="zh-CN"/>
        </w:rPr>
        <w:t>.保密及其它注意事项</w:t>
      </w:r>
    </w:p>
    <w:p w14:paraId="518B15A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9</w:t>
      </w:r>
      <w:r>
        <w:rPr>
          <w:rFonts w:ascii="仿宋" w:eastAsia="仿宋" w:hAnsi="仿宋" w:cs="仿宋"/>
          <w:sz w:val="28"/>
          <w:szCs w:val="28"/>
          <w:lang w:eastAsia="zh-CN"/>
        </w:rPr>
        <w:t>.1评标是招标工作的重要环节，评标工作在评标委员会内独立进行。</w:t>
      </w:r>
    </w:p>
    <w:p w14:paraId="5FC9A8B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9</w:t>
      </w:r>
      <w:r>
        <w:rPr>
          <w:rFonts w:ascii="仿宋" w:eastAsia="仿宋" w:hAnsi="仿宋" w:cs="仿宋"/>
          <w:sz w:val="28"/>
          <w:szCs w:val="28"/>
          <w:lang w:eastAsia="zh-CN"/>
        </w:rPr>
        <w:t>.2评标委员会将遵照规定的评标方法，公正、平等地对待所有投标人。</w:t>
      </w:r>
    </w:p>
    <w:p w14:paraId="565B400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9</w:t>
      </w:r>
      <w:r>
        <w:rPr>
          <w:rFonts w:ascii="仿宋" w:eastAsia="仿宋" w:hAnsi="仿宋" w:cs="仿宋"/>
          <w:sz w:val="28"/>
          <w:szCs w:val="28"/>
          <w:lang w:eastAsia="zh-CN"/>
        </w:rPr>
        <w:t>.3在评标期间，投标人不得向评委询问评标情况，不得进行旨在影响评标结果的活动。</w:t>
      </w:r>
    </w:p>
    <w:p w14:paraId="05B49042"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9</w:t>
      </w:r>
      <w:r>
        <w:rPr>
          <w:rFonts w:ascii="仿宋" w:eastAsia="仿宋" w:hAnsi="仿宋" w:cs="仿宋"/>
          <w:sz w:val="28"/>
          <w:szCs w:val="28"/>
          <w:lang w:eastAsia="zh-CN"/>
        </w:rPr>
        <w:t>.4为保证评标的公正性，开标后直至授予投标人合同，评委不得与投标人私下交换意见。</w:t>
      </w:r>
    </w:p>
    <w:p w14:paraId="7B0EF888"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lastRenderedPageBreak/>
        <w:t>3</w:t>
      </w:r>
      <w:r>
        <w:rPr>
          <w:rFonts w:ascii="仿宋" w:eastAsia="仿宋" w:hAnsi="仿宋" w:cs="仿宋"/>
          <w:sz w:val="28"/>
          <w:szCs w:val="28"/>
          <w:lang w:val="en-US" w:eastAsia="zh-CN"/>
        </w:rPr>
        <w:t>9</w:t>
      </w:r>
      <w:r>
        <w:rPr>
          <w:rFonts w:ascii="仿宋" w:eastAsia="仿宋" w:hAnsi="仿宋" w:cs="仿宋"/>
          <w:sz w:val="28"/>
          <w:szCs w:val="28"/>
          <w:lang w:eastAsia="zh-CN"/>
        </w:rPr>
        <w:t>.5在评标工作结束后，凡与评标情况有接触的任何人不得擅自将评标情况扩散出评标人员之外。</w:t>
      </w:r>
    </w:p>
    <w:p w14:paraId="08618154"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3</w:t>
      </w:r>
      <w:r>
        <w:rPr>
          <w:rFonts w:ascii="仿宋" w:eastAsia="仿宋" w:hAnsi="仿宋" w:cs="仿宋"/>
          <w:sz w:val="28"/>
          <w:szCs w:val="28"/>
          <w:lang w:val="en-US" w:eastAsia="zh-CN"/>
        </w:rPr>
        <w:t>9</w:t>
      </w:r>
      <w:r>
        <w:rPr>
          <w:rFonts w:ascii="仿宋" w:eastAsia="仿宋" w:hAnsi="仿宋" w:cs="仿宋"/>
          <w:sz w:val="28"/>
          <w:szCs w:val="28"/>
          <w:lang w:eastAsia="zh-CN"/>
        </w:rPr>
        <w:t>.6评标结束后，概不退还投标文件。</w:t>
      </w:r>
    </w:p>
    <w:p w14:paraId="1FAB3A2D" w14:textId="77777777" w:rsidR="00F05BAB" w:rsidRDefault="00F05BAB">
      <w:pPr>
        <w:pStyle w:val="a4"/>
        <w:spacing w:line="360" w:lineRule="auto"/>
        <w:rPr>
          <w:rFonts w:ascii="仿宋" w:eastAsia="仿宋" w:hAnsi="仿宋" w:cs="仿宋" w:hint="eastAsia"/>
          <w:lang w:eastAsia="zh-CN"/>
        </w:rPr>
      </w:pPr>
    </w:p>
    <w:p w14:paraId="06E38ED7"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249" w:name="_Toc469259728"/>
      <w:bookmarkStart w:id="250" w:name="_Toc1426358028_WPSOffice_Level2"/>
      <w:bookmarkStart w:id="251" w:name="_Toc69887890"/>
      <w:bookmarkStart w:id="252" w:name="_Toc34536976"/>
      <w:bookmarkStart w:id="253" w:name="_Toc825115381"/>
      <w:bookmarkStart w:id="254" w:name="_Toc57506616"/>
      <w:bookmarkStart w:id="255" w:name="_Toc1781574470_WPSOffice_Level2"/>
      <w:bookmarkStart w:id="256" w:name="_Toc2899487"/>
      <w:bookmarkStart w:id="257" w:name="_Toc1092967952_WPSOffice_Level2"/>
      <w:bookmarkStart w:id="258" w:name="_Toc917262788"/>
      <w:bookmarkStart w:id="259" w:name="_Toc1199683400_WPSOffice_Level2"/>
      <w:bookmarkStart w:id="260" w:name="_Toc1542593003"/>
      <w:bookmarkStart w:id="261" w:name="_Toc529068754"/>
      <w:bookmarkStart w:id="262" w:name="_Toc1052785819"/>
      <w:bookmarkStart w:id="263" w:name="_Toc249591238"/>
      <w:r>
        <w:rPr>
          <w:rFonts w:ascii="仿宋" w:eastAsia="仿宋" w:hAnsi="仿宋" w:cs="仿宋"/>
          <w:b/>
          <w:color w:val="auto"/>
          <w:kern w:val="0"/>
          <w:sz w:val="30"/>
          <w:szCs w:val="30"/>
          <w:lang w:val="en-US" w:eastAsia="zh-CN"/>
        </w:rPr>
        <w:t>六、确定中标</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62EB9450" w14:textId="77777777" w:rsidR="00F05BAB" w:rsidRDefault="00000000">
      <w:pPr>
        <w:keepNext/>
        <w:keepLines/>
        <w:widowControl w:val="0"/>
        <w:autoSpaceDE w:val="0"/>
        <w:autoSpaceDN w:val="0"/>
        <w:adjustRightInd w:val="0"/>
        <w:spacing w:line="360" w:lineRule="auto"/>
        <w:jc w:val="left"/>
        <w:rPr>
          <w:rFonts w:ascii="仿宋" w:eastAsia="仿宋" w:hAnsi="仿宋" w:cs="仿宋"/>
          <w:b/>
          <w:color w:val="auto"/>
          <w:kern w:val="0"/>
          <w:sz w:val="28"/>
          <w:szCs w:val="28"/>
          <w:lang w:val="en-US" w:eastAsia="zh-CN"/>
        </w:rPr>
      </w:pPr>
      <w:r>
        <w:rPr>
          <w:rFonts w:ascii="仿宋" w:eastAsia="仿宋" w:hAnsi="仿宋" w:cs="仿宋"/>
          <w:b/>
          <w:bCs/>
          <w:sz w:val="28"/>
          <w:szCs w:val="28"/>
          <w:lang w:val="en-US" w:eastAsia="zh-CN"/>
        </w:rPr>
        <w:t>40</w:t>
      </w:r>
      <w:r>
        <w:rPr>
          <w:rFonts w:ascii="仿宋" w:eastAsia="仿宋" w:hAnsi="仿宋" w:cs="仿宋"/>
          <w:b/>
          <w:bCs/>
          <w:sz w:val="28"/>
          <w:szCs w:val="28"/>
          <w:lang w:eastAsia="zh-CN"/>
        </w:rPr>
        <w:t>.</w:t>
      </w:r>
      <w:r>
        <w:rPr>
          <w:rFonts w:ascii="仿宋" w:eastAsia="仿宋" w:hAnsi="仿宋" w:cs="仿宋"/>
          <w:b/>
          <w:color w:val="auto"/>
          <w:kern w:val="0"/>
          <w:sz w:val="28"/>
          <w:szCs w:val="28"/>
          <w:lang w:val="en-US" w:eastAsia="zh-CN"/>
        </w:rPr>
        <w:t>确定中标人</w:t>
      </w:r>
    </w:p>
    <w:p w14:paraId="02A5A27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40</w:t>
      </w:r>
      <w:r>
        <w:rPr>
          <w:rFonts w:ascii="仿宋" w:eastAsia="仿宋" w:hAnsi="仿宋" w:cs="仿宋"/>
          <w:sz w:val="28"/>
          <w:szCs w:val="28"/>
          <w:lang w:eastAsia="zh-CN"/>
        </w:rPr>
        <w:t>.</w:t>
      </w:r>
      <w:r>
        <w:rPr>
          <w:rFonts w:ascii="仿宋" w:eastAsia="仿宋" w:hAnsi="仿宋" w:cs="仿宋"/>
          <w:sz w:val="28"/>
          <w:szCs w:val="28"/>
          <w:lang w:val="en-US" w:eastAsia="zh-CN"/>
        </w:rPr>
        <w:t>1</w:t>
      </w:r>
      <w:r>
        <w:rPr>
          <w:rFonts w:ascii="仿宋" w:eastAsia="仿宋" w:hAnsi="仿宋" w:cs="仿宋"/>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2756B488"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40.2</w:t>
      </w:r>
      <w:r>
        <w:rPr>
          <w:rFonts w:ascii="仿宋" w:eastAsia="仿宋" w:hAnsi="仿宋" w:cs="仿宋"/>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44587E34" w14:textId="77777777" w:rsidR="00F05BAB" w:rsidRDefault="00000000">
      <w:pPr>
        <w:spacing w:line="360" w:lineRule="auto"/>
        <w:rPr>
          <w:rFonts w:ascii="仿宋" w:eastAsia="仿宋" w:hAnsi="仿宋" w:cs="仿宋"/>
          <w:b/>
          <w:color w:val="auto"/>
          <w:kern w:val="0"/>
          <w:sz w:val="28"/>
          <w:szCs w:val="28"/>
          <w:lang w:val="en-US" w:eastAsia="zh-CN"/>
        </w:rPr>
      </w:pPr>
      <w:r>
        <w:rPr>
          <w:rFonts w:ascii="仿宋" w:eastAsia="仿宋" w:hAnsi="仿宋" w:cs="仿宋"/>
          <w:b/>
          <w:color w:val="auto"/>
          <w:kern w:val="0"/>
          <w:sz w:val="28"/>
          <w:szCs w:val="28"/>
          <w:lang w:val="en-US" w:eastAsia="zh-CN"/>
        </w:rPr>
        <w:t>41.发布中标公告及发出中标通知书</w:t>
      </w:r>
    </w:p>
    <w:p w14:paraId="11EE759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41</w:t>
      </w:r>
      <w:r>
        <w:rPr>
          <w:rFonts w:ascii="仿宋" w:eastAsia="仿宋" w:hAnsi="仿宋" w:cs="仿宋"/>
          <w:sz w:val="28"/>
          <w:szCs w:val="28"/>
          <w:lang w:eastAsia="zh-CN"/>
        </w:rPr>
        <w:t>.</w:t>
      </w:r>
      <w:r>
        <w:rPr>
          <w:rFonts w:ascii="仿宋" w:eastAsia="仿宋" w:hAnsi="仿宋" w:cs="仿宋"/>
          <w:sz w:val="28"/>
          <w:szCs w:val="28"/>
          <w:lang w:val="en-US" w:eastAsia="zh-CN"/>
        </w:rPr>
        <w:t>1</w:t>
      </w:r>
      <w:r>
        <w:rPr>
          <w:rFonts w:ascii="仿宋" w:eastAsia="仿宋" w:hAnsi="仿宋" w:cs="仿宋"/>
          <w:sz w:val="28"/>
          <w:szCs w:val="28"/>
          <w:lang w:eastAsia="zh-CN"/>
        </w:rPr>
        <w:t>采购人按规定确定中标人后，</w:t>
      </w:r>
      <w:r>
        <w:rPr>
          <w:rFonts w:ascii="仿宋" w:eastAsia="仿宋" w:hAnsi="仿宋" w:cs="仿宋"/>
          <w:sz w:val="28"/>
          <w:szCs w:val="28"/>
          <w:lang w:val="en-US" w:eastAsia="zh-CN"/>
        </w:rPr>
        <w:t>采购人或</w:t>
      </w:r>
      <w:r>
        <w:rPr>
          <w:rFonts w:ascii="仿宋" w:eastAsia="仿宋" w:hAnsi="仿宋" w:cs="仿宋"/>
          <w:sz w:val="28"/>
          <w:szCs w:val="28"/>
          <w:lang w:eastAsia="zh-CN"/>
        </w:rPr>
        <w:t>集中采购机构应将中标结果在“投标人须知前附表”规定的媒介上予以公告，中标结果公告期限为1个工作日。</w:t>
      </w:r>
    </w:p>
    <w:p w14:paraId="042226DB" w14:textId="77777777" w:rsidR="00F05BAB" w:rsidRDefault="00000000">
      <w:pPr>
        <w:widowControl w:val="0"/>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41.2发布中标公告同时向中标人发出中标通知书。</w:t>
      </w:r>
    </w:p>
    <w:p w14:paraId="2D3962D8" w14:textId="77777777" w:rsidR="00F05BAB" w:rsidRDefault="00000000">
      <w:pPr>
        <w:pStyle w:val="a4"/>
        <w:spacing w:before="0" w:line="360" w:lineRule="auto"/>
        <w:rPr>
          <w:rFonts w:ascii="仿宋" w:eastAsia="仿宋" w:hAnsi="仿宋" w:cs="仿宋" w:hint="eastAsia"/>
          <w:lang w:val="en-US" w:eastAsia="zh-CN"/>
        </w:rPr>
      </w:pPr>
      <w:r>
        <w:rPr>
          <w:rFonts w:ascii="仿宋" w:eastAsia="仿宋" w:hAnsi="仿宋" w:cs="仿宋" w:hint="eastAsia"/>
          <w:sz w:val="28"/>
          <w:szCs w:val="28"/>
          <w:lang w:val="en-US" w:eastAsia="zh-CN"/>
        </w:rPr>
        <w:t>41.3</w:t>
      </w:r>
      <w:r>
        <w:rPr>
          <w:rFonts w:ascii="仿宋" w:eastAsia="仿宋" w:hAnsi="仿宋" w:cs="仿宋" w:hint="eastAsia"/>
          <w:kern w:val="1"/>
          <w:sz w:val="28"/>
          <w:szCs w:val="28"/>
          <w:lang w:eastAsia="zh-CN"/>
        </w:rPr>
        <w:t>中标通知书发出后，采购人不得违法改变</w:t>
      </w:r>
      <w:r>
        <w:rPr>
          <w:rFonts w:ascii="仿宋" w:eastAsia="仿宋" w:hAnsi="仿宋" w:cs="仿宋" w:hint="eastAsia"/>
          <w:kern w:val="1"/>
          <w:sz w:val="28"/>
          <w:szCs w:val="28"/>
          <w:lang w:val="en-US" w:eastAsia="zh-CN"/>
        </w:rPr>
        <w:t>中标</w:t>
      </w:r>
      <w:r>
        <w:rPr>
          <w:rFonts w:ascii="仿宋" w:eastAsia="仿宋" w:hAnsi="仿宋" w:cs="仿宋" w:hint="eastAsia"/>
          <w:kern w:val="1"/>
          <w:sz w:val="28"/>
          <w:szCs w:val="28"/>
          <w:lang w:eastAsia="zh-CN"/>
        </w:rPr>
        <w:t>结果，中标</w:t>
      </w:r>
      <w:r>
        <w:rPr>
          <w:rFonts w:ascii="仿宋" w:eastAsia="仿宋" w:hAnsi="仿宋" w:cs="仿宋" w:hint="eastAsia"/>
          <w:kern w:val="1"/>
          <w:sz w:val="28"/>
          <w:szCs w:val="28"/>
          <w:lang w:val="en-US" w:eastAsia="zh-CN"/>
        </w:rPr>
        <w:t>人</w:t>
      </w:r>
      <w:r>
        <w:rPr>
          <w:rFonts w:ascii="仿宋" w:eastAsia="仿宋" w:hAnsi="仿宋" w:cs="仿宋" w:hint="eastAsia"/>
          <w:kern w:val="1"/>
          <w:sz w:val="28"/>
          <w:szCs w:val="28"/>
          <w:lang w:eastAsia="zh-CN"/>
        </w:rPr>
        <w:t>无正当理由不得放弃</w:t>
      </w:r>
      <w:r>
        <w:rPr>
          <w:rFonts w:ascii="仿宋" w:eastAsia="仿宋" w:hAnsi="仿宋" w:cs="仿宋" w:hint="eastAsia"/>
          <w:kern w:val="1"/>
          <w:sz w:val="28"/>
          <w:szCs w:val="28"/>
          <w:lang w:val="en-US" w:eastAsia="zh-CN"/>
        </w:rPr>
        <w:t>中标</w:t>
      </w:r>
      <w:r>
        <w:rPr>
          <w:rFonts w:ascii="仿宋" w:eastAsia="仿宋" w:hAnsi="仿宋" w:cs="仿宋" w:hint="eastAsia"/>
          <w:kern w:val="1"/>
          <w:sz w:val="28"/>
          <w:szCs w:val="28"/>
          <w:lang w:eastAsia="zh-CN"/>
        </w:rPr>
        <w:t>。</w:t>
      </w:r>
    </w:p>
    <w:p w14:paraId="0D91D6A8" w14:textId="77777777" w:rsidR="00F05BAB" w:rsidRDefault="00000000">
      <w:pPr>
        <w:widowControl w:val="0"/>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4</w:t>
      </w:r>
      <w:r>
        <w:rPr>
          <w:rFonts w:ascii="仿宋" w:eastAsia="仿宋" w:hAnsi="仿宋" w:cs="仿宋"/>
          <w:b/>
          <w:bCs/>
          <w:sz w:val="28"/>
          <w:szCs w:val="28"/>
          <w:lang w:val="en-US" w:eastAsia="zh-CN"/>
        </w:rPr>
        <w:t>2</w:t>
      </w:r>
      <w:r>
        <w:rPr>
          <w:rFonts w:ascii="仿宋" w:eastAsia="仿宋" w:hAnsi="仿宋" w:cs="仿宋"/>
          <w:b/>
          <w:bCs/>
          <w:sz w:val="28"/>
          <w:szCs w:val="28"/>
          <w:lang w:eastAsia="zh-CN"/>
        </w:rPr>
        <w:t>.接受和拒绝任何或所有投标的权利</w:t>
      </w:r>
    </w:p>
    <w:p w14:paraId="2EE4AADF"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157BFD90" w14:textId="77777777" w:rsidR="00F05BAB" w:rsidRDefault="00F05BAB">
      <w:pPr>
        <w:spacing w:line="360" w:lineRule="auto"/>
        <w:rPr>
          <w:rFonts w:ascii="仿宋" w:eastAsia="仿宋" w:hAnsi="仿宋" w:cs="仿宋"/>
          <w:b/>
          <w:bCs/>
          <w:sz w:val="28"/>
          <w:szCs w:val="28"/>
          <w:lang w:eastAsia="zh-CN"/>
        </w:rPr>
      </w:pPr>
    </w:p>
    <w:p w14:paraId="50BB3AE7"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bCs/>
          <w:color w:val="auto"/>
          <w:kern w:val="0"/>
          <w:sz w:val="30"/>
          <w:szCs w:val="30"/>
          <w:lang w:val="en-US" w:eastAsia="zh-CN"/>
        </w:rPr>
      </w:pPr>
      <w:bookmarkStart w:id="264" w:name="_Toc2132928082"/>
      <w:bookmarkStart w:id="265" w:name="_Toc155496134_WPSOffice_Level2"/>
      <w:bookmarkStart w:id="266" w:name="_Toc272788692"/>
      <w:bookmarkStart w:id="267" w:name="_Toc289293782"/>
      <w:bookmarkStart w:id="268" w:name="_Toc574236286"/>
      <w:bookmarkStart w:id="269" w:name="_Toc285838294"/>
      <w:bookmarkStart w:id="270" w:name="_Toc1435125006"/>
      <w:bookmarkStart w:id="271" w:name="_Toc1835231440"/>
      <w:bookmarkStart w:id="272" w:name="_Toc420601376"/>
      <w:bookmarkStart w:id="273" w:name="_Toc1253526278"/>
      <w:bookmarkStart w:id="274" w:name="_Toc2045390548_WPSOffice_Level2"/>
      <w:bookmarkStart w:id="275" w:name="_Toc387142253"/>
      <w:bookmarkStart w:id="276" w:name="_Toc212998948_WPSOffice_Level2"/>
      <w:bookmarkStart w:id="277" w:name="_Toc1674499174"/>
      <w:bookmarkStart w:id="278" w:name="_Toc1194929028_WPSOffice_Level2"/>
      <w:r>
        <w:rPr>
          <w:rFonts w:ascii="仿宋" w:eastAsia="仿宋" w:hAnsi="仿宋" w:cs="仿宋"/>
          <w:b/>
          <w:bCs/>
          <w:color w:val="auto"/>
          <w:kern w:val="0"/>
          <w:sz w:val="30"/>
          <w:szCs w:val="30"/>
          <w:lang w:val="en-US" w:eastAsia="zh-CN"/>
        </w:rPr>
        <w:lastRenderedPageBreak/>
        <w:t>七、授予合同</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39CF9599"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4</w:t>
      </w:r>
      <w:r>
        <w:rPr>
          <w:rFonts w:ascii="仿宋" w:eastAsia="仿宋" w:hAnsi="仿宋" w:cs="仿宋"/>
          <w:b/>
          <w:bCs/>
          <w:sz w:val="28"/>
          <w:szCs w:val="28"/>
          <w:lang w:val="en-US" w:eastAsia="zh-CN"/>
        </w:rPr>
        <w:t>3</w:t>
      </w:r>
      <w:r>
        <w:rPr>
          <w:rFonts w:ascii="仿宋" w:eastAsia="仿宋" w:hAnsi="仿宋" w:cs="仿宋"/>
          <w:b/>
          <w:bCs/>
          <w:sz w:val="28"/>
          <w:szCs w:val="28"/>
          <w:lang w:eastAsia="zh-CN"/>
        </w:rPr>
        <w:t>.合同授予标准</w:t>
      </w:r>
    </w:p>
    <w:p w14:paraId="6BAAD4B6"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除本章第4</w:t>
      </w:r>
      <w:r>
        <w:rPr>
          <w:rFonts w:ascii="仿宋" w:eastAsia="仿宋" w:hAnsi="仿宋" w:cs="仿宋"/>
          <w:sz w:val="28"/>
          <w:szCs w:val="28"/>
          <w:lang w:val="en-US" w:eastAsia="zh-CN"/>
        </w:rPr>
        <w:t>2</w:t>
      </w:r>
      <w:r>
        <w:rPr>
          <w:rFonts w:ascii="仿宋" w:eastAsia="仿宋" w:hAnsi="仿宋" w:cs="仿宋"/>
          <w:sz w:val="28"/>
          <w:szCs w:val="28"/>
          <w:lang w:eastAsia="zh-CN"/>
        </w:rPr>
        <w:t>条、</w:t>
      </w:r>
      <w:r>
        <w:rPr>
          <w:rFonts w:ascii="仿宋" w:eastAsia="仿宋" w:hAnsi="仿宋" w:cs="仿宋"/>
          <w:sz w:val="28"/>
          <w:szCs w:val="28"/>
          <w:lang w:val="en-US" w:eastAsia="zh-CN"/>
        </w:rPr>
        <w:t>47条</w:t>
      </w:r>
      <w:r>
        <w:rPr>
          <w:rFonts w:ascii="仿宋" w:eastAsia="仿宋" w:hAnsi="仿宋" w:cs="仿宋"/>
          <w:sz w:val="28"/>
          <w:szCs w:val="28"/>
          <w:lang w:eastAsia="zh-CN"/>
        </w:rPr>
        <w:t>的规定之外，采购人将把合同授予被确定为实质上响应招标文件要求并有履行合同能力的评审后综合得分最高的投标人。</w:t>
      </w:r>
    </w:p>
    <w:p w14:paraId="13AF4AEC"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eastAsia="zh-CN"/>
        </w:rPr>
        <w:t>4</w:t>
      </w:r>
      <w:r>
        <w:rPr>
          <w:rFonts w:ascii="仿宋" w:eastAsia="仿宋" w:hAnsi="仿宋" w:cs="仿宋"/>
          <w:b/>
          <w:bCs/>
          <w:sz w:val="28"/>
          <w:szCs w:val="28"/>
          <w:lang w:val="en-US" w:eastAsia="zh-CN"/>
        </w:rPr>
        <w:t>4</w:t>
      </w:r>
      <w:r>
        <w:rPr>
          <w:rFonts w:ascii="仿宋" w:eastAsia="仿宋" w:hAnsi="仿宋" w:cs="仿宋"/>
          <w:b/>
          <w:bCs/>
          <w:sz w:val="28"/>
          <w:szCs w:val="28"/>
          <w:lang w:eastAsia="zh-CN"/>
        </w:rPr>
        <w:t>.合同授予时追加采购服务数量的权利</w:t>
      </w:r>
    </w:p>
    <w:p w14:paraId="46D9FC80"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采购人在授予合同时有权在“投标人须知前附表”规定的范围内，对项目需求中规定的服务的量予以增加，但不得对服务内容或其它实质性的条款和条件做任何改变。</w:t>
      </w:r>
    </w:p>
    <w:p w14:paraId="33B8A041"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45.</w:t>
      </w:r>
      <w:r>
        <w:rPr>
          <w:rFonts w:ascii="仿宋" w:eastAsia="仿宋" w:hAnsi="仿宋" w:cs="仿宋"/>
          <w:b/>
          <w:bCs/>
          <w:sz w:val="28"/>
          <w:szCs w:val="28"/>
          <w:lang w:eastAsia="zh-CN"/>
        </w:rPr>
        <w:t>签订合同</w:t>
      </w:r>
    </w:p>
    <w:p w14:paraId="4CE8AAB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w:t>
      </w:r>
      <w:r>
        <w:rPr>
          <w:rFonts w:ascii="仿宋" w:eastAsia="仿宋" w:hAnsi="仿宋" w:cs="仿宋"/>
          <w:sz w:val="28"/>
          <w:szCs w:val="28"/>
          <w:lang w:val="en-US" w:eastAsia="zh-CN"/>
        </w:rPr>
        <w:t>5</w:t>
      </w:r>
      <w:r>
        <w:rPr>
          <w:rFonts w:ascii="仿宋" w:eastAsia="仿宋" w:hAnsi="仿宋" w:cs="仿宋"/>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14EA04CD"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w:t>
      </w:r>
      <w:r>
        <w:rPr>
          <w:rFonts w:ascii="仿宋" w:eastAsia="仿宋" w:hAnsi="仿宋" w:cs="仿宋"/>
          <w:sz w:val="28"/>
          <w:szCs w:val="28"/>
          <w:lang w:val="en-US" w:eastAsia="zh-CN"/>
        </w:rPr>
        <w:t>5</w:t>
      </w:r>
      <w:r>
        <w:rPr>
          <w:rFonts w:ascii="仿宋" w:eastAsia="仿宋" w:hAnsi="仿宋" w:cs="仿宋"/>
          <w:sz w:val="28"/>
          <w:szCs w:val="28"/>
          <w:lang w:eastAsia="zh-CN"/>
        </w:rPr>
        <w:t>.2招标文件、中标人的投标文件和澄清文件等，均应作为签约的合同文本的基础。</w:t>
      </w:r>
    </w:p>
    <w:p w14:paraId="70C6E98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4</w:t>
      </w:r>
      <w:r>
        <w:rPr>
          <w:rFonts w:ascii="仿宋" w:eastAsia="仿宋" w:hAnsi="仿宋" w:cs="仿宋"/>
          <w:sz w:val="28"/>
          <w:szCs w:val="28"/>
          <w:lang w:val="en-US" w:eastAsia="zh-CN"/>
        </w:rPr>
        <w:t>5</w:t>
      </w:r>
      <w:r>
        <w:rPr>
          <w:rFonts w:ascii="仿宋" w:eastAsia="仿宋" w:hAnsi="仿宋" w:cs="仿宋"/>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19FA2E66" w14:textId="77777777" w:rsidR="00F05BAB" w:rsidRDefault="00000000">
      <w:pPr>
        <w:spacing w:line="360" w:lineRule="auto"/>
        <w:rPr>
          <w:rFonts w:ascii="仿宋" w:eastAsia="仿宋" w:hAnsi="仿宋" w:cs="仿宋"/>
          <w:b/>
          <w:bCs/>
          <w:sz w:val="28"/>
          <w:szCs w:val="28"/>
          <w:lang w:eastAsia="zh-CN"/>
        </w:rPr>
      </w:pPr>
      <w:r>
        <w:rPr>
          <w:rFonts w:ascii="仿宋" w:eastAsia="仿宋" w:hAnsi="仿宋" w:cs="仿宋"/>
          <w:b/>
          <w:bCs/>
          <w:sz w:val="28"/>
          <w:szCs w:val="28"/>
          <w:lang w:val="en-US" w:eastAsia="zh-CN"/>
        </w:rPr>
        <w:t>46.</w:t>
      </w:r>
      <w:r>
        <w:rPr>
          <w:rFonts w:ascii="仿宋" w:eastAsia="仿宋" w:hAnsi="仿宋" w:cs="仿宋"/>
          <w:b/>
          <w:bCs/>
          <w:sz w:val="28"/>
          <w:szCs w:val="28"/>
          <w:lang w:eastAsia="zh-CN"/>
        </w:rPr>
        <w:t>履约保证金</w:t>
      </w:r>
    </w:p>
    <w:p w14:paraId="2DD2BBD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中标人应按</w:t>
      </w:r>
      <w:r>
        <w:rPr>
          <w:rFonts w:ascii="仿宋" w:eastAsia="仿宋" w:hAnsi="仿宋" w:cs="仿宋"/>
          <w:sz w:val="28"/>
          <w:szCs w:val="28"/>
          <w:lang w:val="en-US" w:eastAsia="zh-CN"/>
        </w:rPr>
        <w:t>招标文件</w:t>
      </w:r>
      <w:r>
        <w:rPr>
          <w:rFonts w:ascii="仿宋" w:eastAsia="仿宋" w:hAnsi="仿宋" w:cs="仿宋"/>
          <w:sz w:val="28"/>
          <w:szCs w:val="28"/>
          <w:lang w:eastAsia="zh-CN"/>
        </w:rPr>
        <w:t>的规定向采购人提交履约保证金。采购人不得以中标人事先缴纳履约保证金作为签订合同的条件,并应在中标人履行完合同约定义务事项后及时退还。</w:t>
      </w:r>
    </w:p>
    <w:p w14:paraId="087C4D0C"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b/>
          <w:bCs/>
          <w:sz w:val="28"/>
          <w:szCs w:val="28"/>
          <w:lang w:val="en-US" w:eastAsia="zh-CN"/>
        </w:rPr>
        <w:t>47.</w:t>
      </w:r>
      <w:r>
        <w:rPr>
          <w:rFonts w:ascii="仿宋" w:eastAsia="仿宋" w:hAnsi="仿宋" w:cs="仿宋"/>
          <w:sz w:val="28"/>
          <w:szCs w:val="28"/>
          <w:lang w:eastAsia="zh-CN"/>
        </w:rPr>
        <w:t>如中标人不按本章第4</w:t>
      </w:r>
      <w:r>
        <w:rPr>
          <w:rFonts w:ascii="仿宋" w:eastAsia="仿宋" w:hAnsi="仿宋" w:cs="仿宋"/>
          <w:sz w:val="28"/>
          <w:szCs w:val="28"/>
          <w:lang w:val="en-US" w:eastAsia="zh-CN"/>
        </w:rPr>
        <w:t>5</w:t>
      </w:r>
      <w:r>
        <w:rPr>
          <w:rFonts w:ascii="仿宋" w:eastAsia="仿宋" w:hAnsi="仿宋" w:cs="仿宋"/>
          <w:sz w:val="28"/>
          <w:szCs w:val="28"/>
          <w:lang w:eastAsia="zh-CN"/>
        </w:rPr>
        <w:t>条约定签订合同，依照《中华人民共和国政府采购法》《中华人民共和国政府采购法实施条例》《政府采</w:t>
      </w:r>
      <w:r>
        <w:rPr>
          <w:rFonts w:ascii="仿宋" w:eastAsia="仿宋" w:hAnsi="仿宋" w:cs="仿宋"/>
          <w:sz w:val="28"/>
          <w:szCs w:val="28"/>
          <w:lang w:eastAsia="zh-CN"/>
        </w:rPr>
        <w:lastRenderedPageBreak/>
        <w:t>购货物和服务招标投标管理办法》（财政部令第87号）等规定</w:t>
      </w:r>
      <w:r>
        <w:rPr>
          <w:rFonts w:ascii="仿宋" w:eastAsia="仿宋" w:hAnsi="仿宋" w:cs="仿宋"/>
          <w:sz w:val="28"/>
          <w:szCs w:val="28"/>
          <w:lang w:val="en-US" w:eastAsia="zh-CN"/>
        </w:rPr>
        <w:t>承</w:t>
      </w:r>
      <w:r>
        <w:rPr>
          <w:rFonts w:ascii="仿宋" w:eastAsia="仿宋" w:hAnsi="仿宋" w:cs="仿宋"/>
          <w:sz w:val="28"/>
          <w:szCs w:val="28"/>
          <w:lang w:eastAsia="zh-CN"/>
        </w:rPr>
        <w:t>担相应的违约责任）。采购人可在按照评审报告推荐的中标或者成交候选人名单排序，确定下一中标候选人为中标人，也可以重新开展政府采购活动。</w:t>
      </w:r>
    </w:p>
    <w:p w14:paraId="23A46C19" w14:textId="77777777" w:rsidR="00F05BAB" w:rsidRDefault="00000000">
      <w:pPr>
        <w:keepNext/>
        <w:keepLines/>
        <w:spacing w:line="360" w:lineRule="auto"/>
        <w:rPr>
          <w:rFonts w:ascii="仿宋" w:eastAsia="仿宋" w:hAnsi="仿宋" w:cs="仿宋"/>
          <w:b/>
          <w:color w:val="auto"/>
          <w:kern w:val="0"/>
          <w:sz w:val="28"/>
          <w:szCs w:val="28"/>
          <w:lang w:val="en-US" w:eastAsia="zh-CN"/>
        </w:rPr>
      </w:pPr>
      <w:r>
        <w:rPr>
          <w:rFonts w:ascii="仿宋" w:eastAsia="仿宋" w:hAnsi="仿宋" w:cs="仿宋"/>
          <w:b/>
          <w:color w:val="auto"/>
          <w:kern w:val="0"/>
          <w:sz w:val="28"/>
          <w:szCs w:val="28"/>
          <w:lang w:val="en-US" w:eastAsia="zh-CN"/>
        </w:rPr>
        <w:t>48.招标代理费</w:t>
      </w:r>
    </w:p>
    <w:p w14:paraId="75D3D165"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本项目是否由中标人向</w:t>
      </w:r>
      <w:r>
        <w:rPr>
          <w:rFonts w:ascii="仿宋" w:eastAsia="仿宋" w:hAnsi="仿宋" w:cs="仿宋"/>
          <w:sz w:val="28"/>
          <w:szCs w:val="28"/>
          <w:lang w:eastAsia="zh-CN"/>
        </w:rPr>
        <w:t>集中采购机构</w:t>
      </w:r>
      <w:r>
        <w:rPr>
          <w:rFonts w:ascii="仿宋" w:eastAsia="仿宋" w:hAnsi="仿宋" w:cs="仿宋"/>
          <w:sz w:val="28"/>
          <w:szCs w:val="28"/>
          <w:lang w:val="en-US" w:eastAsia="zh-CN"/>
        </w:rPr>
        <w:t>支付招标代理费，按照投标人须知前附表规定执行。</w:t>
      </w:r>
    </w:p>
    <w:p w14:paraId="5A15197C" w14:textId="77777777" w:rsidR="00F05BAB" w:rsidRDefault="00000000">
      <w:pPr>
        <w:keepNext/>
        <w:keepLines/>
        <w:spacing w:line="360" w:lineRule="auto"/>
        <w:rPr>
          <w:rFonts w:ascii="仿宋" w:eastAsia="仿宋" w:hAnsi="仿宋" w:cs="仿宋"/>
          <w:b/>
          <w:color w:val="auto"/>
          <w:kern w:val="0"/>
          <w:sz w:val="28"/>
          <w:szCs w:val="28"/>
          <w:lang w:val="en-US" w:eastAsia="zh-CN"/>
        </w:rPr>
      </w:pPr>
      <w:r>
        <w:rPr>
          <w:rFonts w:ascii="仿宋" w:eastAsia="仿宋" w:hAnsi="仿宋" w:cs="仿宋"/>
          <w:b/>
          <w:color w:val="auto"/>
          <w:kern w:val="0"/>
          <w:sz w:val="28"/>
          <w:szCs w:val="28"/>
          <w:lang w:val="en-US" w:eastAsia="zh-CN"/>
        </w:rPr>
        <w:t>49.质疑的提出与接收</w:t>
      </w:r>
    </w:p>
    <w:p w14:paraId="767F8562"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49.1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仿宋" w:eastAsia="仿宋" w:hAnsi="仿宋" w:cs="仿宋"/>
          <w:sz w:val="28"/>
          <w:szCs w:val="28"/>
          <w:lang w:eastAsia="zh-CN"/>
        </w:rPr>
        <w:t>集中采购机构</w:t>
      </w:r>
      <w:r>
        <w:rPr>
          <w:rFonts w:ascii="仿宋" w:eastAsia="仿宋" w:hAnsi="仿宋" w:cs="仿宋"/>
          <w:sz w:val="28"/>
          <w:szCs w:val="28"/>
          <w:lang w:val="en-US" w:eastAsia="zh-CN"/>
        </w:rPr>
        <w:t>提出书面质疑。</w:t>
      </w:r>
    </w:p>
    <w:p w14:paraId="152CEA8E"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49.2质疑投标人应按照《政府采购质疑和投诉办法》的要求，在法定质疑期内以书面形式提出质疑，针对同一采购程序环节的质疑次数应符合投标人须知前附表的规定。</w:t>
      </w:r>
    </w:p>
    <w:p w14:paraId="772EF710"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49.3 质疑供应商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5FC92AD4"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279" w:name="_Toc2106161628_WPSOffice_Level2"/>
      <w:bookmarkStart w:id="280" w:name="_Toc1226187921"/>
      <w:bookmarkStart w:id="281" w:name="_Toc2042622906"/>
      <w:bookmarkStart w:id="282" w:name="_Toc1766978063_WPSOffice_Level2"/>
      <w:bookmarkStart w:id="283" w:name="_Toc1108985532"/>
      <w:bookmarkStart w:id="284" w:name="_Toc1615377744"/>
      <w:bookmarkStart w:id="285" w:name="_Toc65811364"/>
      <w:bookmarkStart w:id="286" w:name="_Toc691566780"/>
      <w:bookmarkStart w:id="287" w:name="_Toc1294126331"/>
      <w:bookmarkStart w:id="288" w:name="_Toc1719815385"/>
      <w:bookmarkStart w:id="289" w:name="_Toc1014127690"/>
      <w:bookmarkStart w:id="290" w:name="_Toc1786314322"/>
      <w:bookmarkStart w:id="291" w:name="_Toc512476358"/>
      <w:bookmarkStart w:id="292" w:name="_Toc449097168_WPSOffice_Level2"/>
      <w:bookmarkStart w:id="293" w:name="_Toc2050602757_WPSOffice_Level2"/>
      <w:r>
        <w:rPr>
          <w:rFonts w:ascii="仿宋" w:eastAsia="仿宋" w:hAnsi="仿宋" w:cs="仿宋"/>
          <w:b/>
          <w:color w:val="auto"/>
          <w:kern w:val="0"/>
          <w:sz w:val="30"/>
          <w:szCs w:val="30"/>
          <w:lang w:val="en-US" w:eastAsia="zh-CN"/>
        </w:rPr>
        <w:t>八、需要补充的其他内容</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437CF755"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50.需要补充的其他内容：见“投标人须知前附表”。</w:t>
      </w:r>
    </w:p>
    <w:p w14:paraId="2C295C6F" w14:textId="77777777" w:rsidR="00F05BAB" w:rsidRDefault="00000000">
      <w:pPr>
        <w:spacing w:line="360" w:lineRule="auto"/>
        <w:rPr>
          <w:rFonts w:ascii="仿宋" w:eastAsia="仿宋" w:hAnsi="仿宋" w:cs="仿宋"/>
          <w:sz w:val="28"/>
          <w:szCs w:val="28"/>
          <w:lang w:val="en-US" w:eastAsia="zh-CN"/>
        </w:rPr>
      </w:pPr>
      <w:r>
        <w:rPr>
          <w:rFonts w:ascii="仿宋" w:eastAsia="仿宋" w:hAnsi="仿宋" w:cs="仿宋"/>
          <w:sz w:val="28"/>
          <w:szCs w:val="28"/>
          <w:lang w:val="en-US" w:eastAsia="zh-CN"/>
        </w:rPr>
        <w:t>51.本文件中的“以上”、“以下”、“以内”、“届满”，包括本数；所称的“不满”“不足”、“超过”、“以外”，不包括本数。</w:t>
      </w:r>
    </w:p>
    <w:p w14:paraId="49CBDF06" w14:textId="77777777" w:rsidR="00F05BAB" w:rsidRDefault="00F05BAB">
      <w:pPr>
        <w:spacing w:line="360" w:lineRule="auto"/>
        <w:rPr>
          <w:rFonts w:ascii="仿宋" w:eastAsia="仿宋" w:hAnsi="仿宋" w:cs="仿宋"/>
          <w:sz w:val="28"/>
          <w:szCs w:val="28"/>
          <w:lang w:eastAsia="zh-CN"/>
        </w:rPr>
      </w:pPr>
    </w:p>
    <w:p w14:paraId="2D37B4B5" w14:textId="77777777" w:rsidR="00F05BAB" w:rsidRDefault="00000000">
      <w:pPr>
        <w:pStyle w:val="1"/>
        <w:spacing w:line="360" w:lineRule="auto"/>
        <w:jc w:val="center"/>
        <w:rPr>
          <w:rFonts w:ascii="仿宋" w:eastAsia="仿宋" w:hAnsi="仿宋" w:cs="仿宋" w:hint="eastAsia"/>
          <w:color w:val="auto"/>
          <w:sz w:val="72"/>
          <w:szCs w:val="72"/>
          <w:lang w:val="en-US" w:eastAsia="zh-CN"/>
        </w:rPr>
      </w:pPr>
      <w:r>
        <w:rPr>
          <w:rFonts w:ascii="仿宋" w:eastAsia="仿宋" w:hAnsi="仿宋" w:cs="仿宋" w:hint="eastAsia"/>
          <w:lang w:eastAsia="zh-CN"/>
        </w:rPr>
        <w:br w:type="page"/>
      </w:r>
      <w:bookmarkStart w:id="294" w:name="_Toc1415346380_WPSOffice_Level1"/>
      <w:bookmarkStart w:id="295" w:name="_Toc2024009066"/>
      <w:bookmarkStart w:id="296" w:name="_Toc237350522_WPSOffice_Level1"/>
      <w:bookmarkStart w:id="297" w:name="_Toc1644299675"/>
      <w:bookmarkStart w:id="298" w:name="_Toc981831182"/>
      <w:bookmarkStart w:id="299" w:name="_Toc300363790"/>
      <w:bookmarkStart w:id="300" w:name="_Toc308141697"/>
      <w:bookmarkStart w:id="301" w:name="_Toc310774132_WPSOffice_Level1"/>
      <w:bookmarkStart w:id="302" w:name="_Toc335147862_WPSOffice_Level1"/>
      <w:bookmarkStart w:id="303" w:name="_Toc764191523_WPSOffice_Level1"/>
      <w:bookmarkStart w:id="304" w:name="_Toc21022630"/>
      <w:bookmarkStart w:id="305" w:name="_Toc476316221"/>
      <w:bookmarkStart w:id="306" w:name="_Toc904602471"/>
      <w:bookmarkStart w:id="307" w:name="_Toc140667688"/>
      <w:bookmarkStart w:id="308" w:name="_Toc1034668100"/>
      <w:bookmarkStart w:id="309" w:name="_Toc1340807913"/>
      <w:bookmarkStart w:id="310" w:name="_Toc1266214712"/>
      <w:bookmarkStart w:id="311" w:name="_Toc1839196008_WPSOffice_Level1"/>
      <w:bookmarkStart w:id="312" w:name="_Toc22552"/>
      <w:bookmarkStart w:id="313" w:name="_Toc2100027940"/>
      <w:bookmarkStart w:id="314" w:name="_Toc1589952972_WPSOffice_Level1"/>
      <w:bookmarkStart w:id="315" w:name="_Toc63558279_WPSOffice_Level1"/>
      <w:bookmarkStart w:id="316" w:name="_Toc839610870"/>
      <w:bookmarkEnd w:id="147"/>
      <w:bookmarkEnd w:id="148"/>
      <w:bookmarkEnd w:id="149"/>
      <w:r>
        <w:rPr>
          <w:rFonts w:ascii="仿宋" w:eastAsia="仿宋" w:hAnsi="仿宋" w:cs="仿宋" w:hint="eastAsia"/>
          <w:color w:val="auto"/>
          <w:sz w:val="36"/>
          <w:szCs w:val="36"/>
          <w:lang w:val="en-US" w:eastAsia="zh-CN"/>
        </w:rPr>
        <w:lastRenderedPageBreak/>
        <w:t xml:space="preserve">第四章 </w:t>
      </w:r>
      <w:r>
        <w:rPr>
          <w:rFonts w:ascii="仿宋" w:eastAsia="仿宋" w:hAnsi="仿宋" w:cs="仿宋" w:hint="eastAsia"/>
          <w:color w:val="auto"/>
          <w:sz w:val="36"/>
          <w:szCs w:val="36"/>
          <w:lang w:eastAsia="zh-CN"/>
        </w:rPr>
        <w:t>资格证明文件格式</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4D1C6130" w14:textId="77777777" w:rsidR="00F05BAB" w:rsidRDefault="00F05BAB">
      <w:pPr>
        <w:tabs>
          <w:tab w:val="left" w:pos="1950"/>
        </w:tabs>
        <w:spacing w:line="360" w:lineRule="auto"/>
        <w:jc w:val="center"/>
        <w:rPr>
          <w:rFonts w:asciiTheme="majorEastAsia" w:eastAsiaTheme="majorEastAsia" w:hAnsiTheme="majorEastAsia" w:cstheme="majorEastAsia"/>
          <w:b/>
          <w:bCs/>
          <w:color w:val="auto"/>
          <w:sz w:val="48"/>
          <w:szCs w:val="48"/>
          <w:lang w:val="en" w:eastAsia="zh-CN"/>
        </w:rPr>
      </w:pPr>
    </w:p>
    <w:p w14:paraId="54C95BAF" w14:textId="77777777" w:rsidR="00F05BAB" w:rsidRDefault="00000000">
      <w:pPr>
        <w:tabs>
          <w:tab w:val="left" w:pos="1950"/>
        </w:tabs>
        <w:spacing w:line="360" w:lineRule="auto"/>
        <w:jc w:val="center"/>
        <w:rPr>
          <w:rFonts w:asciiTheme="majorEastAsia" w:eastAsiaTheme="majorEastAsia" w:hAnsiTheme="majorEastAsia" w:cstheme="majorEastAsia"/>
          <w:b/>
          <w:bCs/>
          <w:color w:val="auto"/>
          <w:sz w:val="48"/>
          <w:szCs w:val="48"/>
          <w:lang w:val="en" w:eastAsia="zh-CN"/>
        </w:rPr>
      </w:pPr>
      <w:r>
        <w:rPr>
          <w:rFonts w:asciiTheme="majorEastAsia" w:eastAsiaTheme="majorEastAsia" w:hAnsiTheme="majorEastAsia" w:cstheme="majorEastAsia"/>
          <w:b/>
          <w:bCs/>
          <w:color w:val="auto"/>
          <w:sz w:val="48"/>
          <w:szCs w:val="48"/>
          <w:lang w:val="en" w:eastAsia="zh-CN"/>
        </w:rPr>
        <w:t>洛阳铁路信息工程学校2026-2029年物业管理服务项目</w:t>
      </w:r>
    </w:p>
    <w:p w14:paraId="4BCF1BF8"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6370D94D"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7B4D4180"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5DD6C63B"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137FB3A8" w14:textId="77777777" w:rsidR="00F05BAB" w:rsidRDefault="00000000">
      <w:pPr>
        <w:spacing w:line="360" w:lineRule="auto"/>
        <w:jc w:val="center"/>
        <w:rPr>
          <w:rFonts w:ascii="宋体" w:eastAsia="宋体" w:hAnsi="宋体" w:cs="宋体"/>
          <w:b/>
          <w:bCs/>
          <w:color w:val="auto"/>
          <w:sz w:val="96"/>
          <w:szCs w:val="96"/>
          <w:lang w:eastAsia="zh-CN"/>
        </w:rPr>
      </w:pPr>
      <w:bookmarkStart w:id="317" w:name="_Toc338411508_WPSOffice_Level3"/>
      <w:r>
        <w:rPr>
          <w:rFonts w:ascii="宋体" w:eastAsia="宋体" w:hAnsi="宋体" w:cs="宋体"/>
          <w:b/>
          <w:color w:val="auto"/>
          <w:sz w:val="96"/>
          <w:szCs w:val="96"/>
          <w:lang w:eastAsia="zh-CN"/>
        </w:rPr>
        <w:t>资格证明文件</w:t>
      </w:r>
      <w:bookmarkEnd w:id="317"/>
    </w:p>
    <w:p w14:paraId="251BEEED" w14:textId="77777777" w:rsidR="00F05BAB" w:rsidRDefault="00F05BAB">
      <w:pPr>
        <w:widowControl w:val="0"/>
        <w:tabs>
          <w:tab w:val="left" w:pos="1950"/>
        </w:tabs>
        <w:spacing w:line="360" w:lineRule="auto"/>
        <w:jc w:val="center"/>
        <w:rPr>
          <w:rFonts w:ascii="宋体" w:eastAsia="宋体" w:hAnsi="宋体" w:cs="宋体"/>
          <w:b/>
          <w:color w:val="auto"/>
          <w:sz w:val="36"/>
          <w:szCs w:val="36"/>
          <w:lang w:eastAsia="zh-CN"/>
        </w:rPr>
      </w:pPr>
    </w:p>
    <w:p w14:paraId="3BA9CB19" w14:textId="77777777" w:rsidR="00F05BAB" w:rsidRDefault="00000000">
      <w:pPr>
        <w:widowControl w:val="0"/>
        <w:tabs>
          <w:tab w:val="left" w:pos="1950"/>
        </w:tabs>
        <w:spacing w:line="360" w:lineRule="auto"/>
        <w:jc w:val="center"/>
        <w:rPr>
          <w:rFonts w:ascii="宋体" w:eastAsia="宋体" w:hAnsi="宋体" w:cs="宋体"/>
          <w:b/>
          <w:color w:val="auto"/>
          <w:sz w:val="36"/>
          <w:szCs w:val="36"/>
          <w:lang w:val="en" w:eastAsia="zh-CN"/>
        </w:rPr>
      </w:pPr>
      <w:r>
        <w:rPr>
          <w:rFonts w:ascii="宋体" w:eastAsia="宋体" w:hAnsi="宋体" w:cs="宋体"/>
          <w:b/>
          <w:color w:val="auto"/>
          <w:sz w:val="36"/>
          <w:szCs w:val="36"/>
          <w:lang w:eastAsia="zh-CN"/>
        </w:rPr>
        <w:t>采购编号：豫财招标采购-2026-927</w:t>
      </w:r>
      <w:r>
        <w:rPr>
          <w:rFonts w:ascii="宋体" w:eastAsia="宋体" w:hAnsi="宋体" w:cs="宋体"/>
          <w:b/>
          <w:color w:val="auto"/>
          <w:sz w:val="36"/>
          <w:szCs w:val="36"/>
          <w:lang w:val="en-US" w:eastAsia="zh-CN"/>
        </w:rPr>
        <w:t xml:space="preserve"> </w:t>
      </w:r>
    </w:p>
    <w:p w14:paraId="7BE13F1E" w14:textId="77777777" w:rsidR="00F05BAB" w:rsidRDefault="00F05BAB">
      <w:pPr>
        <w:widowControl w:val="0"/>
        <w:spacing w:line="360" w:lineRule="auto"/>
        <w:ind w:leftChars="257" w:left="897" w:hanging="540"/>
        <w:rPr>
          <w:rFonts w:ascii="仿宋" w:eastAsia="仿宋" w:hAnsi="仿宋" w:cs="仿宋"/>
          <w:b/>
          <w:color w:val="auto"/>
          <w:sz w:val="28"/>
          <w:szCs w:val="24"/>
          <w:lang w:val="en-US" w:eastAsia="zh-CN"/>
        </w:rPr>
      </w:pPr>
    </w:p>
    <w:p w14:paraId="0B3F5537" w14:textId="77777777" w:rsidR="00F05BAB" w:rsidRDefault="00F05BAB">
      <w:pPr>
        <w:widowControl w:val="0"/>
        <w:spacing w:line="360" w:lineRule="auto"/>
        <w:ind w:leftChars="257" w:left="897" w:hanging="540"/>
        <w:rPr>
          <w:rFonts w:ascii="仿宋" w:eastAsia="仿宋" w:hAnsi="仿宋" w:cs="仿宋"/>
          <w:b/>
          <w:color w:val="auto"/>
          <w:sz w:val="28"/>
          <w:szCs w:val="24"/>
          <w:lang w:val="en-US" w:eastAsia="zh-CN"/>
        </w:rPr>
      </w:pPr>
    </w:p>
    <w:p w14:paraId="17B4E770" w14:textId="77777777" w:rsidR="00F05BAB" w:rsidRDefault="00F05BAB">
      <w:pPr>
        <w:widowControl w:val="0"/>
        <w:spacing w:line="360" w:lineRule="auto"/>
        <w:rPr>
          <w:rFonts w:ascii="仿宋" w:eastAsia="仿宋" w:hAnsi="仿宋" w:cs="仿宋"/>
          <w:b/>
          <w:color w:val="auto"/>
          <w:sz w:val="52"/>
          <w:szCs w:val="24"/>
          <w:lang w:val="en-US" w:eastAsia="zh-CN"/>
        </w:rPr>
      </w:pPr>
    </w:p>
    <w:p w14:paraId="121F7FF8" w14:textId="77777777" w:rsidR="00F05BAB" w:rsidRDefault="00F05BAB">
      <w:pPr>
        <w:widowControl w:val="0"/>
        <w:spacing w:line="360" w:lineRule="auto"/>
        <w:rPr>
          <w:rFonts w:ascii="仿宋" w:eastAsia="仿宋" w:hAnsi="仿宋" w:cs="仿宋"/>
          <w:b/>
          <w:color w:val="auto"/>
          <w:sz w:val="52"/>
          <w:szCs w:val="24"/>
          <w:lang w:val="en-US" w:eastAsia="zh-CN"/>
        </w:rPr>
      </w:pPr>
    </w:p>
    <w:p w14:paraId="5D7CFD1F" w14:textId="77777777" w:rsidR="00F05BAB" w:rsidRDefault="00F05BAB">
      <w:pPr>
        <w:widowControl w:val="0"/>
        <w:spacing w:line="360" w:lineRule="auto"/>
        <w:rPr>
          <w:rFonts w:ascii="仿宋" w:eastAsia="仿宋" w:hAnsi="仿宋" w:cs="仿宋"/>
          <w:b/>
          <w:color w:val="auto"/>
          <w:sz w:val="52"/>
          <w:szCs w:val="24"/>
          <w:lang w:val="en-US" w:eastAsia="zh-CN"/>
        </w:rPr>
      </w:pPr>
    </w:p>
    <w:p w14:paraId="1F0778AA" w14:textId="77777777" w:rsidR="00F05BAB" w:rsidRDefault="00000000">
      <w:pPr>
        <w:widowControl w:val="0"/>
        <w:autoSpaceDE w:val="0"/>
        <w:autoSpaceDN w:val="0"/>
        <w:adjustRightInd w:val="0"/>
        <w:spacing w:line="360" w:lineRule="auto"/>
        <w:ind w:firstLineChars="400" w:firstLine="1446"/>
        <w:rPr>
          <w:rFonts w:ascii="仿宋" w:eastAsia="仿宋" w:hAnsi="仿宋" w:cs="仿宋"/>
          <w:b/>
          <w:color w:val="auto"/>
          <w:sz w:val="36"/>
          <w:szCs w:val="36"/>
          <w:lang w:val="en-US" w:eastAsia="zh-CN"/>
        </w:rPr>
      </w:pPr>
      <w:r>
        <w:rPr>
          <w:rFonts w:ascii="仿宋" w:eastAsia="仿宋" w:hAnsi="仿宋" w:cs="仿宋"/>
          <w:b/>
          <w:color w:val="auto"/>
          <w:sz w:val="36"/>
          <w:szCs w:val="36"/>
          <w:lang w:val="en-US" w:eastAsia="zh-CN"/>
        </w:rPr>
        <w:t>投标人（企业电子签章）：</w:t>
      </w:r>
    </w:p>
    <w:p w14:paraId="7CACC288" w14:textId="77777777" w:rsidR="00F05BAB" w:rsidRDefault="00F05BAB">
      <w:pPr>
        <w:pStyle w:val="NormalIndent"/>
        <w:ind w:firstLine="0"/>
        <w:rPr>
          <w:rFonts w:ascii="仿宋" w:eastAsia="仿宋" w:hAnsi="仿宋" w:cs="仿宋"/>
          <w:color w:val="auto"/>
          <w:sz w:val="36"/>
          <w:szCs w:val="36"/>
          <w:lang w:val="en-US" w:eastAsia="zh-CN"/>
        </w:rPr>
      </w:pPr>
    </w:p>
    <w:p w14:paraId="0AAFE521" w14:textId="77777777" w:rsidR="00F05BAB" w:rsidRDefault="00F05BAB">
      <w:pPr>
        <w:pStyle w:val="NormalIndent"/>
        <w:ind w:firstLine="0"/>
        <w:rPr>
          <w:rFonts w:ascii="仿宋" w:eastAsia="仿宋" w:hAnsi="仿宋" w:cs="仿宋"/>
          <w:color w:val="auto"/>
          <w:lang w:eastAsia="zh-CN"/>
        </w:rPr>
      </w:pPr>
    </w:p>
    <w:p w14:paraId="18F5D112" w14:textId="77777777" w:rsidR="00F05BAB" w:rsidRDefault="00000000">
      <w:pPr>
        <w:spacing w:line="360" w:lineRule="auto"/>
        <w:jc w:val="center"/>
        <w:rPr>
          <w:rFonts w:ascii="仿宋" w:eastAsia="仿宋" w:hAnsi="仿宋" w:cs="仿宋"/>
          <w:b/>
          <w:bCs/>
          <w:sz w:val="36"/>
          <w:szCs w:val="36"/>
          <w:lang w:val="en-US" w:eastAsia="zh-CN"/>
        </w:rPr>
      </w:pPr>
      <w:bookmarkStart w:id="318" w:name="_Toc1004915804_WPSOffice_Level3"/>
      <w:bookmarkStart w:id="319" w:name="_Toc32436634_WPSOffice_Level3"/>
      <w:r>
        <w:rPr>
          <w:rFonts w:ascii="仿宋" w:eastAsia="仿宋" w:hAnsi="仿宋" w:cs="仿宋"/>
          <w:b/>
          <w:bCs/>
          <w:sz w:val="36"/>
          <w:szCs w:val="36"/>
          <w:lang w:val="en-US" w:eastAsia="zh-CN"/>
        </w:rPr>
        <w:t>目 录</w:t>
      </w:r>
    </w:p>
    <w:p w14:paraId="29626E37" w14:textId="77777777" w:rsidR="00F05BAB" w:rsidRDefault="00F05BAB">
      <w:pPr>
        <w:tabs>
          <w:tab w:val="left" w:pos="5580"/>
        </w:tabs>
        <w:spacing w:line="360" w:lineRule="auto"/>
        <w:ind w:firstLine="480"/>
        <w:rPr>
          <w:rFonts w:ascii="仿宋" w:eastAsia="仿宋" w:hAnsi="仿宋" w:cs="仿宋"/>
          <w:color w:val="auto"/>
          <w:sz w:val="28"/>
          <w:szCs w:val="28"/>
          <w:lang w:val="en-US" w:eastAsia="zh-CN"/>
        </w:rPr>
      </w:pPr>
    </w:p>
    <w:p w14:paraId="402B032E" w14:textId="77777777" w:rsidR="00F05BAB" w:rsidRDefault="00000000">
      <w:pPr>
        <w:tabs>
          <w:tab w:val="left" w:pos="5580"/>
        </w:tabs>
        <w:spacing w:line="360" w:lineRule="auto"/>
        <w:ind w:firstLine="480"/>
        <w:rPr>
          <w:rFonts w:ascii="仿宋" w:eastAsia="仿宋" w:hAnsi="仿宋" w:cs="仿宋"/>
          <w:color w:val="auto"/>
          <w:kern w:val="0"/>
          <w:sz w:val="28"/>
          <w:szCs w:val="28"/>
          <w:lang w:eastAsia="zh-CN"/>
        </w:rPr>
      </w:pPr>
      <w:bookmarkStart w:id="320" w:name="_Toc561764264_WPSOffice_Level2"/>
      <w:bookmarkEnd w:id="318"/>
      <w:bookmarkEnd w:id="319"/>
      <w:r>
        <w:rPr>
          <w:rFonts w:ascii="仿宋" w:eastAsia="仿宋" w:hAnsi="仿宋" w:cs="仿宋"/>
          <w:color w:val="auto"/>
          <w:kern w:val="0"/>
          <w:sz w:val="28"/>
          <w:szCs w:val="28"/>
          <w:lang w:val="en-US" w:eastAsia="zh-CN"/>
        </w:rPr>
        <w:t>一、</w:t>
      </w:r>
      <w:r>
        <w:rPr>
          <w:rFonts w:ascii="仿宋" w:eastAsia="仿宋" w:hAnsi="仿宋" w:cs="仿宋"/>
          <w:color w:val="auto"/>
          <w:kern w:val="0"/>
          <w:sz w:val="28"/>
          <w:szCs w:val="28"/>
          <w:lang w:eastAsia="zh-CN"/>
        </w:rPr>
        <w:t>法人或者其他组织的营业执照等证明文件或自然人的身份证明</w:t>
      </w:r>
      <w:bookmarkEnd w:id="320"/>
    </w:p>
    <w:p w14:paraId="4D25D553" w14:textId="77777777" w:rsidR="00F05BAB" w:rsidRDefault="00000000">
      <w:pPr>
        <w:tabs>
          <w:tab w:val="left" w:pos="5580"/>
        </w:tabs>
        <w:spacing w:line="360" w:lineRule="auto"/>
        <w:ind w:firstLine="480"/>
        <w:rPr>
          <w:rFonts w:ascii="仿宋" w:eastAsia="仿宋" w:hAnsi="仿宋" w:cs="仿宋"/>
          <w:color w:val="auto"/>
          <w:kern w:val="0"/>
          <w:sz w:val="28"/>
          <w:szCs w:val="28"/>
          <w:lang w:eastAsia="zh-CN"/>
        </w:rPr>
      </w:pPr>
      <w:bookmarkStart w:id="321" w:name="_Toc317745705_WPSOffice_Level2"/>
      <w:bookmarkStart w:id="322" w:name="_Toc835682095_WPSOffice_Level3"/>
      <w:bookmarkStart w:id="323" w:name="_Toc371659587_WPSOffice_Level3"/>
      <w:r>
        <w:rPr>
          <w:rFonts w:ascii="仿宋" w:eastAsia="仿宋" w:hAnsi="仿宋" w:cs="仿宋"/>
          <w:color w:val="auto"/>
          <w:kern w:val="0"/>
          <w:sz w:val="28"/>
          <w:szCs w:val="28"/>
          <w:lang w:val="en-US" w:eastAsia="zh-CN"/>
        </w:rPr>
        <w:t>二、</w:t>
      </w:r>
      <w:r>
        <w:rPr>
          <w:rFonts w:ascii="仿宋" w:eastAsia="仿宋" w:hAnsi="仿宋" w:cs="仿宋"/>
          <w:color w:val="auto"/>
          <w:kern w:val="0"/>
          <w:sz w:val="28"/>
          <w:szCs w:val="28"/>
          <w:lang w:eastAsia="zh-CN"/>
        </w:rPr>
        <w:t>具有良好的商业信誉和健全的财务会计制度</w:t>
      </w:r>
      <w:bookmarkEnd w:id="321"/>
      <w:bookmarkEnd w:id="322"/>
      <w:bookmarkEnd w:id="323"/>
    </w:p>
    <w:p w14:paraId="3F75B448" w14:textId="77777777" w:rsidR="00F05BAB" w:rsidRDefault="00000000">
      <w:pPr>
        <w:tabs>
          <w:tab w:val="left" w:pos="5580"/>
        </w:tabs>
        <w:spacing w:line="360" w:lineRule="auto"/>
        <w:ind w:firstLine="480"/>
        <w:rPr>
          <w:rFonts w:ascii="仿宋" w:eastAsia="仿宋" w:hAnsi="仿宋" w:cs="仿宋"/>
          <w:color w:val="auto"/>
          <w:kern w:val="0"/>
          <w:sz w:val="28"/>
          <w:szCs w:val="28"/>
          <w:lang w:eastAsia="zh-CN"/>
        </w:rPr>
      </w:pPr>
      <w:bookmarkStart w:id="324" w:name="_Toc294801548_WPSOffice_Level2"/>
      <w:bookmarkStart w:id="325" w:name="_Toc1104501183_WPSOffice_Level3"/>
      <w:bookmarkStart w:id="326" w:name="_Toc1150235750_WPSOffice_Level3"/>
      <w:r>
        <w:rPr>
          <w:rFonts w:ascii="仿宋" w:eastAsia="仿宋" w:hAnsi="仿宋" w:cs="仿宋"/>
          <w:color w:val="auto"/>
          <w:kern w:val="0"/>
          <w:sz w:val="28"/>
          <w:szCs w:val="28"/>
          <w:lang w:val="en-US" w:eastAsia="zh-CN"/>
        </w:rPr>
        <w:t>三、</w:t>
      </w:r>
      <w:r>
        <w:rPr>
          <w:rFonts w:ascii="仿宋" w:eastAsia="仿宋" w:hAnsi="仿宋" w:cs="仿宋"/>
          <w:color w:val="auto"/>
          <w:kern w:val="0"/>
          <w:sz w:val="28"/>
          <w:szCs w:val="28"/>
          <w:lang w:eastAsia="zh-CN"/>
        </w:rPr>
        <w:t>依法缴纳税收和社会保障资金的良好记录</w:t>
      </w:r>
      <w:bookmarkEnd w:id="324"/>
      <w:bookmarkEnd w:id="325"/>
      <w:bookmarkEnd w:id="326"/>
    </w:p>
    <w:p w14:paraId="219213E9" w14:textId="77777777" w:rsidR="00F05BAB" w:rsidRDefault="00000000">
      <w:pPr>
        <w:tabs>
          <w:tab w:val="left" w:pos="5580"/>
        </w:tabs>
        <w:spacing w:line="360" w:lineRule="auto"/>
        <w:ind w:firstLine="480"/>
        <w:rPr>
          <w:rFonts w:ascii="仿宋" w:eastAsia="仿宋" w:hAnsi="仿宋" w:cs="仿宋"/>
          <w:color w:val="auto"/>
          <w:kern w:val="0"/>
          <w:sz w:val="28"/>
          <w:szCs w:val="28"/>
          <w:lang w:eastAsia="zh-CN"/>
        </w:rPr>
      </w:pPr>
      <w:bookmarkStart w:id="327" w:name="_Toc568308316_WPSOffice_Level3"/>
      <w:bookmarkStart w:id="328" w:name="_Toc765241243_WPSOffice_Level3"/>
      <w:bookmarkStart w:id="329" w:name="_Toc749118665_WPSOffice_Level2"/>
      <w:bookmarkStart w:id="330" w:name="_Toc2065680076_WPSOffice_Level3"/>
      <w:bookmarkStart w:id="331" w:name="_Toc281235268_WPSOffice_Level3"/>
      <w:r>
        <w:rPr>
          <w:rFonts w:ascii="仿宋" w:eastAsia="仿宋" w:hAnsi="仿宋" w:cs="仿宋"/>
          <w:color w:val="auto"/>
          <w:kern w:val="0"/>
          <w:sz w:val="28"/>
          <w:szCs w:val="28"/>
          <w:lang w:val="en-US" w:eastAsia="zh-CN"/>
        </w:rPr>
        <w:t>四、</w:t>
      </w:r>
      <w:r>
        <w:rPr>
          <w:rFonts w:ascii="仿宋" w:eastAsia="仿宋" w:hAnsi="仿宋" w:cs="仿宋"/>
          <w:color w:val="auto"/>
          <w:kern w:val="0"/>
          <w:sz w:val="28"/>
          <w:szCs w:val="28"/>
          <w:lang w:eastAsia="zh-CN"/>
        </w:rPr>
        <w:t>具有履行合同所必需的设备和专业技术能力</w:t>
      </w:r>
      <w:bookmarkEnd w:id="327"/>
      <w:bookmarkEnd w:id="328"/>
      <w:bookmarkEnd w:id="329"/>
    </w:p>
    <w:p w14:paraId="7C129EBE" w14:textId="77777777" w:rsidR="00F05BAB" w:rsidRDefault="00000000">
      <w:pPr>
        <w:tabs>
          <w:tab w:val="left" w:pos="5580"/>
        </w:tabs>
        <w:spacing w:line="360" w:lineRule="auto"/>
        <w:ind w:firstLine="480"/>
        <w:rPr>
          <w:rFonts w:ascii="仿宋" w:eastAsia="仿宋" w:hAnsi="仿宋" w:cs="仿宋"/>
          <w:color w:val="auto"/>
          <w:kern w:val="0"/>
          <w:sz w:val="28"/>
          <w:szCs w:val="28"/>
          <w:lang w:eastAsia="zh-CN"/>
        </w:rPr>
      </w:pPr>
      <w:bookmarkStart w:id="332" w:name="_Toc865995009_WPSOffice_Level2"/>
      <w:r>
        <w:rPr>
          <w:rFonts w:ascii="仿宋" w:eastAsia="仿宋" w:hAnsi="仿宋" w:cs="仿宋"/>
          <w:color w:val="auto"/>
          <w:kern w:val="0"/>
          <w:sz w:val="28"/>
          <w:szCs w:val="28"/>
          <w:lang w:val="en-US" w:eastAsia="zh-CN"/>
        </w:rPr>
        <w:t>五、</w:t>
      </w:r>
      <w:r>
        <w:rPr>
          <w:rFonts w:ascii="仿宋" w:eastAsia="仿宋" w:hAnsi="仿宋" w:cs="仿宋"/>
          <w:color w:val="auto"/>
          <w:kern w:val="0"/>
          <w:sz w:val="28"/>
          <w:szCs w:val="28"/>
          <w:lang w:eastAsia="zh-CN"/>
        </w:rPr>
        <w:t>参加政府采购活动前</w:t>
      </w:r>
      <w:r>
        <w:rPr>
          <w:rFonts w:ascii="仿宋" w:eastAsia="仿宋" w:hAnsi="仿宋" w:cs="仿宋"/>
          <w:color w:val="auto"/>
          <w:kern w:val="0"/>
          <w:sz w:val="28"/>
          <w:szCs w:val="28"/>
          <w:lang w:val="en-US" w:eastAsia="zh-CN"/>
        </w:rPr>
        <w:t>3</w:t>
      </w:r>
      <w:r>
        <w:rPr>
          <w:rFonts w:ascii="仿宋" w:eastAsia="仿宋" w:hAnsi="仿宋" w:cs="仿宋"/>
          <w:color w:val="auto"/>
          <w:kern w:val="0"/>
          <w:sz w:val="28"/>
          <w:szCs w:val="28"/>
          <w:lang w:eastAsia="zh-CN"/>
        </w:rPr>
        <w:t>年内在经营活动中没有重大违法记录的</w:t>
      </w:r>
      <w:bookmarkEnd w:id="330"/>
      <w:bookmarkEnd w:id="331"/>
      <w:r>
        <w:rPr>
          <w:rFonts w:ascii="仿宋" w:eastAsia="仿宋" w:hAnsi="仿宋" w:cs="仿宋"/>
          <w:color w:val="auto"/>
          <w:kern w:val="0"/>
          <w:sz w:val="28"/>
          <w:szCs w:val="28"/>
          <w:lang w:eastAsia="zh-CN"/>
        </w:rPr>
        <w:t>声明</w:t>
      </w:r>
      <w:bookmarkEnd w:id="332"/>
    </w:p>
    <w:p w14:paraId="7160DBB4" w14:textId="77777777" w:rsidR="00F05BAB" w:rsidRDefault="00000000">
      <w:pPr>
        <w:tabs>
          <w:tab w:val="left" w:pos="5580"/>
        </w:tabs>
        <w:spacing w:line="360" w:lineRule="auto"/>
        <w:ind w:firstLine="480"/>
        <w:rPr>
          <w:rFonts w:ascii="仿宋" w:eastAsia="仿宋" w:hAnsi="仿宋" w:cs="仿宋"/>
          <w:color w:val="auto"/>
          <w:kern w:val="0"/>
          <w:sz w:val="28"/>
          <w:szCs w:val="28"/>
          <w:lang w:val="en-US" w:eastAsia="zh-CN"/>
        </w:rPr>
      </w:pPr>
      <w:bookmarkStart w:id="333" w:name="_Toc2005223374_WPSOffice_Level3"/>
      <w:bookmarkStart w:id="334" w:name="_Toc141596040_WPSOffice_Level3"/>
      <w:bookmarkStart w:id="335" w:name="_Toc1395634740_WPSOffice_Level2"/>
      <w:r>
        <w:rPr>
          <w:rFonts w:ascii="仿宋" w:eastAsia="仿宋" w:hAnsi="仿宋" w:cs="仿宋"/>
          <w:color w:val="auto"/>
          <w:kern w:val="0"/>
          <w:sz w:val="28"/>
          <w:szCs w:val="28"/>
          <w:lang w:val="en-US" w:eastAsia="zh-CN"/>
        </w:rPr>
        <w:t>六、</w:t>
      </w:r>
      <w:r>
        <w:rPr>
          <w:rFonts w:ascii="Times New Roman" w:eastAsia="仿宋_GB2312" w:hAnsi="Times New Roman" w:cs="Times New Roman" w:hint="default"/>
          <w:color w:val="auto"/>
          <w:kern w:val="0"/>
          <w:sz w:val="28"/>
          <w:szCs w:val="28"/>
          <w:lang w:val="en-US" w:eastAsia="zh-CN"/>
        </w:rPr>
        <w:t>关联关系名单</w:t>
      </w:r>
    </w:p>
    <w:p w14:paraId="2BD96BD2" w14:textId="77777777" w:rsidR="00F05BAB" w:rsidRDefault="00000000">
      <w:pPr>
        <w:tabs>
          <w:tab w:val="left" w:pos="5580"/>
        </w:tabs>
        <w:spacing w:line="360" w:lineRule="auto"/>
        <w:ind w:firstLine="480"/>
        <w:rPr>
          <w:rFonts w:ascii="仿宋" w:eastAsia="仿宋" w:hAnsi="仿宋" w:cs="仿宋"/>
          <w:color w:val="auto"/>
          <w:kern w:val="0"/>
          <w:sz w:val="28"/>
          <w:szCs w:val="28"/>
          <w:lang w:eastAsia="zh-CN"/>
        </w:rPr>
      </w:pPr>
      <w:r>
        <w:rPr>
          <w:rFonts w:ascii="仿宋" w:eastAsia="仿宋" w:hAnsi="仿宋" w:cs="仿宋"/>
          <w:color w:val="auto"/>
          <w:kern w:val="0"/>
          <w:sz w:val="28"/>
          <w:szCs w:val="28"/>
          <w:lang w:val="en-US" w:eastAsia="zh-CN"/>
        </w:rPr>
        <w:t>七、</w:t>
      </w:r>
      <w:r>
        <w:rPr>
          <w:rFonts w:ascii="仿宋" w:eastAsia="仿宋" w:hAnsi="仿宋" w:cs="仿宋"/>
          <w:color w:val="auto"/>
          <w:kern w:val="0"/>
          <w:sz w:val="28"/>
          <w:szCs w:val="28"/>
          <w:lang w:eastAsia="zh-CN"/>
        </w:rPr>
        <w:t>其他资格证明文件</w:t>
      </w:r>
      <w:bookmarkEnd w:id="333"/>
      <w:bookmarkEnd w:id="334"/>
      <w:bookmarkEnd w:id="335"/>
    </w:p>
    <w:p w14:paraId="4F0A32A0" w14:textId="77777777" w:rsidR="00F05BAB" w:rsidRDefault="00F05BAB">
      <w:pPr>
        <w:tabs>
          <w:tab w:val="left" w:pos="5580"/>
        </w:tabs>
        <w:spacing w:line="360" w:lineRule="auto"/>
        <w:ind w:left="1" w:firstLine="564"/>
        <w:rPr>
          <w:rFonts w:ascii="仿宋" w:eastAsia="仿宋" w:hAnsi="仿宋" w:cs="仿宋"/>
          <w:color w:val="auto"/>
          <w:sz w:val="28"/>
          <w:szCs w:val="28"/>
          <w:lang w:val="en-US" w:eastAsia="zh-CN"/>
        </w:rPr>
      </w:pPr>
    </w:p>
    <w:p w14:paraId="55450E13" w14:textId="77777777" w:rsidR="00F05BAB" w:rsidRDefault="00F05BAB">
      <w:pPr>
        <w:tabs>
          <w:tab w:val="left" w:pos="5580"/>
        </w:tabs>
        <w:spacing w:line="360" w:lineRule="auto"/>
        <w:ind w:left="1" w:firstLine="564"/>
        <w:rPr>
          <w:rFonts w:ascii="仿宋" w:eastAsia="仿宋" w:hAnsi="仿宋" w:cs="仿宋"/>
          <w:color w:val="auto"/>
          <w:sz w:val="24"/>
          <w:szCs w:val="24"/>
          <w:lang w:val="en-US" w:eastAsia="zh-CN"/>
        </w:rPr>
      </w:pPr>
    </w:p>
    <w:p w14:paraId="5539C299" w14:textId="77777777" w:rsidR="00F05BAB" w:rsidRDefault="00F05BAB">
      <w:pPr>
        <w:tabs>
          <w:tab w:val="left" w:pos="5580"/>
        </w:tabs>
        <w:spacing w:line="360" w:lineRule="auto"/>
        <w:ind w:left="1" w:firstLine="564"/>
        <w:rPr>
          <w:rFonts w:ascii="仿宋" w:eastAsia="仿宋" w:hAnsi="仿宋" w:cs="仿宋"/>
          <w:color w:val="auto"/>
          <w:sz w:val="24"/>
          <w:szCs w:val="24"/>
          <w:lang w:val="en-US" w:eastAsia="zh-CN"/>
        </w:rPr>
      </w:pPr>
    </w:p>
    <w:p w14:paraId="23EB3D4D" w14:textId="77777777" w:rsidR="00F05BAB" w:rsidRDefault="00F05BAB">
      <w:pPr>
        <w:tabs>
          <w:tab w:val="left" w:pos="5580"/>
        </w:tabs>
        <w:spacing w:line="360" w:lineRule="auto"/>
        <w:ind w:left="1" w:firstLine="658"/>
        <w:rPr>
          <w:rFonts w:ascii="仿宋" w:eastAsia="仿宋" w:hAnsi="仿宋" w:cs="仿宋"/>
          <w:color w:val="auto"/>
          <w:sz w:val="28"/>
          <w:szCs w:val="28"/>
          <w:lang w:val="en-US" w:eastAsia="zh-CN"/>
        </w:rPr>
      </w:pPr>
    </w:p>
    <w:p w14:paraId="129B8506" w14:textId="77777777" w:rsidR="00F05BAB" w:rsidRDefault="00F05BAB">
      <w:pPr>
        <w:tabs>
          <w:tab w:val="left" w:pos="5580"/>
        </w:tabs>
        <w:spacing w:line="360" w:lineRule="auto"/>
        <w:ind w:left="1" w:firstLine="658"/>
        <w:rPr>
          <w:rFonts w:ascii="仿宋" w:eastAsia="仿宋" w:hAnsi="仿宋" w:cs="仿宋"/>
          <w:color w:val="auto"/>
          <w:sz w:val="28"/>
          <w:szCs w:val="28"/>
          <w:lang w:val="en-US" w:eastAsia="zh-CN"/>
        </w:rPr>
      </w:pPr>
    </w:p>
    <w:p w14:paraId="734AE6AE" w14:textId="77777777" w:rsidR="00F05BAB" w:rsidRDefault="00F05BAB">
      <w:pPr>
        <w:tabs>
          <w:tab w:val="left" w:pos="5580"/>
        </w:tabs>
        <w:spacing w:line="360" w:lineRule="auto"/>
        <w:ind w:left="1" w:firstLine="658"/>
        <w:rPr>
          <w:rFonts w:ascii="仿宋" w:eastAsia="仿宋" w:hAnsi="仿宋" w:cs="仿宋"/>
          <w:color w:val="auto"/>
          <w:sz w:val="28"/>
          <w:szCs w:val="28"/>
          <w:lang w:val="en-US" w:eastAsia="zh-CN"/>
        </w:rPr>
      </w:pPr>
    </w:p>
    <w:p w14:paraId="1B80A78F" w14:textId="77777777" w:rsidR="00F05BAB" w:rsidRDefault="00000000">
      <w:pPr>
        <w:spacing w:line="360" w:lineRule="auto"/>
        <w:jc w:val="left"/>
        <w:rPr>
          <w:rFonts w:ascii="仿宋" w:eastAsia="仿宋" w:hAnsi="仿宋" w:cs="仿宋"/>
          <w:color w:val="auto"/>
          <w:sz w:val="28"/>
          <w:szCs w:val="28"/>
          <w:lang w:eastAsia="zh-CN"/>
        </w:rPr>
      </w:pPr>
      <w:bookmarkStart w:id="336" w:name="_Toc1892257381_WPSOffice_Level3"/>
      <w:bookmarkStart w:id="337" w:name="_Toc1666758381"/>
      <w:bookmarkStart w:id="338" w:name="_Toc442868323"/>
      <w:bookmarkStart w:id="339" w:name="_Toc740001715"/>
      <w:r>
        <w:rPr>
          <w:rFonts w:ascii="仿宋" w:eastAsia="仿宋" w:hAnsi="仿宋" w:cs="仿宋"/>
          <w:b/>
          <w:bCs/>
          <w:color w:val="auto"/>
          <w:sz w:val="28"/>
          <w:szCs w:val="28"/>
          <w:lang w:eastAsia="zh-CN"/>
        </w:rPr>
        <w:br w:type="page"/>
      </w:r>
      <w:bookmarkEnd w:id="336"/>
      <w:bookmarkEnd w:id="337"/>
      <w:bookmarkEnd w:id="338"/>
      <w:bookmarkEnd w:id="339"/>
    </w:p>
    <w:p w14:paraId="31A8E6A7" w14:textId="77777777" w:rsidR="00F05BAB" w:rsidRDefault="00000000">
      <w:pPr>
        <w:keepNext/>
        <w:keepLines/>
        <w:widowControl w:val="0"/>
        <w:autoSpaceDE w:val="0"/>
        <w:autoSpaceDN w:val="0"/>
        <w:adjustRightInd w:val="0"/>
        <w:spacing w:line="360" w:lineRule="auto"/>
        <w:ind w:leftChars="200" w:left="278" w:rightChars="200" w:right="278"/>
        <w:jc w:val="center"/>
        <w:outlineLvl w:val="1"/>
        <w:rPr>
          <w:rFonts w:ascii="仿宋" w:eastAsia="仿宋" w:hAnsi="仿宋" w:cs="仿宋"/>
          <w:b/>
          <w:color w:val="auto"/>
          <w:kern w:val="0"/>
          <w:sz w:val="30"/>
          <w:szCs w:val="30"/>
          <w:lang w:val="en-US" w:eastAsia="zh-CN"/>
        </w:rPr>
      </w:pPr>
      <w:bookmarkStart w:id="340" w:name="_Toc1274130635"/>
      <w:bookmarkStart w:id="341" w:name="_Toc1950934252"/>
      <w:bookmarkStart w:id="342" w:name="_Toc1541909372_WPSOffice_Level3"/>
      <w:bookmarkStart w:id="343" w:name="_Toc540046896"/>
      <w:bookmarkStart w:id="344" w:name="_Toc1480748811"/>
      <w:bookmarkStart w:id="345" w:name="_Toc717704405"/>
      <w:bookmarkStart w:id="346" w:name="_Toc831756679"/>
      <w:bookmarkStart w:id="347" w:name="_Toc1793820901_WPSOffice_Level3"/>
      <w:bookmarkStart w:id="348" w:name="_Toc1399186289"/>
      <w:bookmarkStart w:id="349" w:name="_Toc1876865389"/>
      <w:bookmarkStart w:id="350" w:name="_Toc262140077"/>
      <w:bookmarkStart w:id="351" w:name="_Toc730361247"/>
      <w:bookmarkStart w:id="352" w:name="_Toc1728315286_WPSOffice_Level2"/>
      <w:bookmarkStart w:id="353" w:name="_Toc1881529819"/>
      <w:r>
        <w:rPr>
          <w:rFonts w:ascii="仿宋" w:eastAsia="仿宋" w:hAnsi="仿宋" w:cs="仿宋"/>
          <w:b/>
          <w:color w:val="auto"/>
          <w:kern w:val="0"/>
          <w:sz w:val="30"/>
          <w:szCs w:val="30"/>
          <w:lang w:val="en-US" w:eastAsia="zh-CN"/>
        </w:rPr>
        <w:lastRenderedPageBreak/>
        <w:t>一、</w:t>
      </w:r>
      <w:bookmarkEnd w:id="340"/>
      <w:bookmarkEnd w:id="341"/>
      <w:bookmarkEnd w:id="342"/>
      <w:bookmarkEnd w:id="343"/>
      <w:bookmarkEnd w:id="344"/>
      <w:bookmarkEnd w:id="345"/>
      <w:bookmarkEnd w:id="346"/>
      <w:bookmarkEnd w:id="347"/>
      <w:bookmarkEnd w:id="348"/>
      <w:bookmarkEnd w:id="349"/>
      <w:bookmarkEnd w:id="350"/>
      <w:bookmarkEnd w:id="351"/>
      <w:r>
        <w:rPr>
          <w:rFonts w:ascii="仿宋" w:eastAsia="仿宋" w:hAnsi="仿宋" w:cs="仿宋"/>
          <w:b/>
          <w:color w:val="auto"/>
          <w:kern w:val="0"/>
          <w:sz w:val="30"/>
          <w:szCs w:val="30"/>
          <w:lang w:val="en-US" w:eastAsia="zh-CN"/>
        </w:rPr>
        <w:t>法人或者其他组织的营业执照等证明文件或自然人的身份证明</w:t>
      </w:r>
      <w:bookmarkEnd w:id="352"/>
      <w:bookmarkEnd w:id="353"/>
    </w:p>
    <w:p w14:paraId="37A55602" w14:textId="77777777" w:rsidR="00F05BAB" w:rsidRDefault="00F05BAB">
      <w:pPr>
        <w:spacing w:line="360" w:lineRule="auto"/>
        <w:rPr>
          <w:rFonts w:ascii="仿宋" w:eastAsia="仿宋" w:hAnsi="仿宋" w:cs="仿宋"/>
          <w:color w:val="auto"/>
          <w:lang w:eastAsia="zh-CN"/>
        </w:rPr>
      </w:pPr>
    </w:p>
    <w:p w14:paraId="5CE14D30" w14:textId="77777777" w:rsidR="00F05BAB" w:rsidRDefault="00F05BAB">
      <w:pPr>
        <w:pStyle w:val="PlainText"/>
        <w:tabs>
          <w:tab w:val="left" w:pos="5580"/>
        </w:tabs>
        <w:spacing w:line="360" w:lineRule="auto"/>
        <w:ind w:left="540" w:firstLine="480"/>
        <w:jc w:val="center"/>
        <w:rPr>
          <w:rFonts w:ascii="仿宋" w:eastAsia="仿宋" w:hAnsi="仿宋" w:cs="仿宋" w:hint="eastAsia"/>
          <w:b/>
          <w:bCs/>
          <w:color w:val="auto"/>
          <w:sz w:val="24"/>
          <w:szCs w:val="24"/>
        </w:rPr>
      </w:pPr>
    </w:p>
    <w:p w14:paraId="4A5B08B2" w14:textId="77777777" w:rsidR="00F05BAB" w:rsidRDefault="00000000">
      <w:pPr>
        <w:pStyle w:val="PlainText"/>
        <w:tabs>
          <w:tab w:val="left" w:pos="5580"/>
        </w:tabs>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说明：1.提供有效的营业执照等证明文件原件或复印件的扫描件。</w:t>
      </w:r>
    </w:p>
    <w:p w14:paraId="216981D6" w14:textId="77777777" w:rsidR="00F05BAB" w:rsidRDefault="00000000">
      <w:pPr>
        <w:pStyle w:val="PlainText"/>
        <w:tabs>
          <w:tab w:val="left" w:pos="5580"/>
        </w:tabs>
        <w:spacing w:line="360" w:lineRule="auto"/>
        <w:rPr>
          <w:rFonts w:ascii="仿宋" w:eastAsia="仿宋" w:hAnsi="仿宋" w:cs="仿宋" w:hint="eastAsia"/>
          <w:color w:val="auto"/>
          <w:sz w:val="28"/>
          <w:szCs w:val="28"/>
          <w:lang w:val="zh-TW"/>
        </w:rPr>
      </w:pPr>
      <w:bookmarkStart w:id="354" w:name="_Toc2081420463_WPSOffice_Level3"/>
      <w:bookmarkStart w:id="355" w:name="_Toc67715126_WPSOffice_Level3"/>
      <w:r>
        <w:rPr>
          <w:rFonts w:ascii="仿宋" w:eastAsia="仿宋" w:hAnsi="仿宋" w:cs="仿宋" w:hint="eastAsia"/>
          <w:color w:val="auto"/>
          <w:sz w:val="28"/>
          <w:szCs w:val="28"/>
          <w:lang w:val="zh-TW"/>
        </w:rPr>
        <w:t>2.投标人为自然人的，应提供身份证明的</w:t>
      </w:r>
      <w:bookmarkEnd w:id="354"/>
      <w:bookmarkEnd w:id="355"/>
      <w:r>
        <w:rPr>
          <w:rFonts w:ascii="仿宋" w:eastAsia="仿宋" w:hAnsi="仿宋" w:cs="仿宋" w:hint="eastAsia"/>
          <w:color w:val="auto"/>
          <w:sz w:val="28"/>
          <w:szCs w:val="28"/>
          <w:lang w:val="zh-TW"/>
        </w:rPr>
        <w:t>原件或复印件的扫描件。</w:t>
      </w:r>
    </w:p>
    <w:p w14:paraId="67A6BB2B" w14:textId="77777777" w:rsidR="00F05BAB" w:rsidRDefault="00000000">
      <w:pPr>
        <w:pStyle w:val="PlainText"/>
        <w:tabs>
          <w:tab w:val="left" w:pos="5580"/>
        </w:tabs>
        <w:spacing w:line="360" w:lineRule="auto"/>
        <w:rPr>
          <w:rFonts w:ascii="仿宋" w:eastAsia="仿宋" w:hAnsi="仿宋" w:cs="仿宋" w:hint="eastAsia"/>
          <w:color w:val="auto"/>
          <w:sz w:val="28"/>
          <w:szCs w:val="28"/>
        </w:rPr>
      </w:pPr>
      <w:bookmarkStart w:id="356" w:name="_Toc1215272460_WPSOffice_Level3"/>
      <w:bookmarkStart w:id="357" w:name="_Toc781251951_WPSOffice_Level3"/>
      <w:r>
        <w:rPr>
          <w:rFonts w:ascii="仿宋" w:eastAsia="仿宋" w:hAnsi="仿宋" w:cs="仿宋" w:hint="eastAsia"/>
          <w:color w:val="auto"/>
          <w:sz w:val="28"/>
          <w:szCs w:val="28"/>
          <w:lang w:val="zh-TW"/>
        </w:rPr>
        <w:t>3.联合体投标应提供联合体各方满足以上要求的证明文件。</w:t>
      </w:r>
      <w:bookmarkEnd w:id="356"/>
      <w:bookmarkEnd w:id="357"/>
    </w:p>
    <w:p w14:paraId="026744F4" w14:textId="77777777" w:rsidR="00F05BAB" w:rsidRDefault="00000000">
      <w:pPr>
        <w:spacing w:line="360" w:lineRule="auto"/>
        <w:jc w:val="left"/>
        <w:rPr>
          <w:rFonts w:ascii="仿宋" w:eastAsia="仿宋" w:hAnsi="仿宋" w:cs="仿宋"/>
          <w:color w:val="auto"/>
          <w:sz w:val="28"/>
          <w:szCs w:val="28"/>
          <w:lang w:eastAsia="zh-CN"/>
        </w:rPr>
      </w:pPr>
      <w:r>
        <w:rPr>
          <w:rFonts w:ascii="仿宋" w:eastAsia="仿宋" w:hAnsi="仿宋" w:cs="仿宋"/>
          <w:color w:val="auto"/>
          <w:sz w:val="28"/>
          <w:szCs w:val="28"/>
          <w:lang w:eastAsia="zh-CN"/>
        </w:rPr>
        <w:br w:type="page"/>
      </w:r>
      <w:bookmarkStart w:id="358" w:name="_Toc456633459_WPSOffice_Level3"/>
      <w:bookmarkStart w:id="359" w:name="_Toc1215314597"/>
      <w:bookmarkStart w:id="360" w:name="_Toc868984799"/>
      <w:bookmarkStart w:id="361" w:name="_Toc1557063548"/>
      <w:bookmarkStart w:id="362" w:name="_Toc1319467764"/>
    </w:p>
    <w:p w14:paraId="4ECD006F"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363" w:name="_Toc937091873"/>
      <w:bookmarkStart w:id="364" w:name="_Toc507196550"/>
      <w:bookmarkStart w:id="365" w:name="_Toc574791252"/>
      <w:bookmarkStart w:id="366" w:name="_Toc1494493586"/>
      <w:bookmarkStart w:id="367" w:name="_Toc370312851"/>
      <w:bookmarkStart w:id="368" w:name="_Toc1369942731_WPSOffice_Level2"/>
      <w:bookmarkStart w:id="369" w:name="_Toc600305591"/>
      <w:bookmarkStart w:id="370" w:name="_Toc130649492"/>
      <w:r>
        <w:rPr>
          <w:rFonts w:ascii="仿宋" w:eastAsia="仿宋" w:hAnsi="仿宋" w:cs="仿宋"/>
          <w:b/>
          <w:color w:val="auto"/>
          <w:kern w:val="0"/>
          <w:sz w:val="30"/>
          <w:szCs w:val="30"/>
          <w:lang w:val="en-US" w:eastAsia="zh-CN"/>
        </w:rPr>
        <w:lastRenderedPageBreak/>
        <w:t>二、具有良好的商业信誉和健全的财务会计制度</w:t>
      </w:r>
      <w:bookmarkEnd w:id="358"/>
      <w:bookmarkEnd w:id="359"/>
      <w:bookmarkEnd w:id="360"/>
      <w:bookmarkEnd w:id="361"/>
      <w:bookmarkEnd w:id="362"/>
      <w:bookmarkEnd w:id="363"/>
      <w:bookmarkEnd w:id="364"/>
      <w:bookmarkEnd w:id="365"/>
      <w:bookmarkEnd w:id="366"/>
      <w:bookmarkEnd w:id="367"/>
      <w:bookmarkEnd w:id="368"/>
      <w:bookmarkEnd w:id="369"/>
      <w:bookmarkEnd w:id="370"/>
    </w:p>
    <w:p w14:paraId="29967A38" w14:textId="77777777" w:rsidR="00F05BAB" w:rsidRDefault="00F05BAB">
      <w:pPr>
        <w:spacing w:line="360" w:lineRule="auto"/>
        <w:jc w:val="center"/>
        <w:rPr>
          <w:rFonts w:ascii="仿宋" w:eastAsia="仿宋" w:hAnsi="仿宋" w:cs="仿宋"/>
          <w:color w:val="auto"/>
          <w:sz w:val="28"/>
          <w:szCs w:val="28"/>
          <w:lang w:eastAsia="zh-CN"/>
        </w:rPr>
      </w:pPr>
    </w:p>
    <w:p w14:paraId="0CDB834C" w14:textId="77777777" w:rsidR="00F05BAB" w:rsidRDefault="00F05BAB">
      <w:pPr>
        <w:spacing w:line="360" w:lineRule="auto"/>
        <w:rPr>
          <w:rFonts w:ascii="仿宋" w:eastAsia="仿宋" w:hAnsi="仿宋" w:cs="仿宋"/>
          <w:color w:val="auto"/>
          <w:lang w:eastAsia="zh-CN"/>
        </w:rPr>
      </w:pPr>
    </w:p>
    <w:p w14:paraId="5C48C2FD" w14:textId="77777777" w:rsidR="00F05BAB" w:rsidRDefault="00000000">
      <w:pPr>
        <w:tabs>
          <w:tab w:val="left" w:pos="5580"/>
        </w:tabs>
        <w:spacing w:line="360" w:lineRule="auto"/>
        <w:ind w:left="1080" w:hanging="540"/>
        <w:rPr>
          <w:rFonts w:ascii="仿宋" w:eastAsia="仿宋" w:hAnsi="仿宋" w:cs="仿宋"/>
          <w:color w:val="auto"/>
          <w:sz w:val="28"/>
          <w:szCs w:val="28"/>
          <w:lang w:eastAsia="zh-CN"/>
        </w:rPr>
      </w:pPr>
      <w:r>
        <w:rPr>
          <w:rFonts w:ascii="仿宋" w:eastAsia="仿宋" w:hAnsi="仿宋" w:cs="仿宋"/>
          <w:color w:val="auto"/>
          <w:sz w:val="28"/>
          <w:szCs w:val="28"/>
          <w:lang w:eastAsia="zh-CN"/>
        </w:rPr>
        <w:t>说明：</w:t>
      </w:r>
    </w:p>
    <w:p w14:paraId="6E6D4F94"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提供投标人2025</w:t>
      </w:r>
      <w:r>
        <w:rPr>
          <w:rFonts w:ascii="仿宋" w:eastAsia="仿宋" w:hAnsi="仿宋" w:cs="仿宋"/>
          <w:color w:val="auto"/>
          <w:sz w:val="28"/>
          <w:szCs w:val="28"/>
          <w:lang w:val="en" w:eastAsia="zh-CN"/>
        </w:rPr>
        <w:t>年</w:t>
      </w:r>
      <w:r>
        <w:rPr>
          <w:rFonts w:ascii="仿宋" w:eastAsia="仿宋" w:hAnsi="仿宋" w:cs="仿宋"/>
          <w:color w:val="auto"/>
          <w:sz w:val="28"/>
          <w:szCs w:val="28"/>
          <w:lang w:val="en-US" w:eastAsia="zh-CN"/>
        </w:rPr>
        <w:t>度经审计的财务报告，要求注册会计师签字并加盖会计师印章；如截止到投标截止时间，投标人成立时间不足1年的，可提供银行资信证明材料。</w:t>
      </w:r>
    </w:p>
    <w:p w14:paraId="7292E1A4"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color w:val="auto"/>
          <w:sz w:val="30"/>
          <w:szCs w:val="30"/>
          <w:lang w:val="en-US" w:eastAsia="zh-CN"/>
        </w:rPr>
      </w:pPr>
      <w:r>
        <w:rPr>
          <w:rFonts w:ascii="仿宋" w:eastAsia="仿宋" w:hAnsi="仿宋" w:cs="仿宋"/>
          <w:color w:val="auto"/>
          <w:sz w:val="24"/>
          <w:szCs w:val="24"/>
          <w:lang w:eastAsia="zh-CN"/>
        </w:rPr>
        <w:br w:type="page"/>
      </w:r>
      <w:bookmarkStart w:id="371" w:name="_Toc1968479748"/>
      <w:bookmarkStart w:id="372" w:name="_Toc1033381818"/>
      <w:bookmarkStart w:id="373" w:name="_Toc942688044_WPSOffice_Level3"/>
      <w:bookmarkStart w:id="374" w:name="_Toc1125237527"/>
      <w:bookmarkStart w:id="375" w:name="_Toc2082821673"/>
      <w:bookmarkStart w:id="376" w:name="_Toc1079740645"/>
      <w:bookmarkStart w:id="377" w:name="_Toc436443482"/>
      <w:bookmarkStart w:id="378" w:name="_Toc968053340"/>
      <w:bookmarkStart w:id="379" w:name="_Toc1030212309"/>
      <w:bookmarkStart w:id="380" w:name="_Toc1656782056"/>
      <w:bookmarkStart w:id="381" w:name="_Toc1289659840_WPSOffice_Level2"/>
      <w:bookmarkStart w:id="382" w:name="_Toc1998858666"/>
      <w:bookmarkStart w:id="383" w:name="_Toc281075866"/>
      <w:bookmarkStart w:id="384" w:name="_Toc509419906"/>
      <w:r>
        <w:rPr>
          <w:rFonts w:ascii="仿宋" w:eastAsia="仿宋" w:hAnsi="仿宋" w:cs="仿宋"/>
          <w:b/>
          <w:color w:val="auto"/>
          <w:kern w:val="0"/>
          <w:sz w:val="30"/>
          <w:szCs w:val="30"/>
          <w:lang w:val="en-US" w:eastAsia="zh-CN"/>
        </w:rPr>
        <w:lastRenderedPageBreak/>
        <w:t>三、依法</w:t>
      </w:r>
      <w:bookmarkEnd w:id="371"/>
      <w:r>
        <w:rPr>
          <w:rFonts w:ascii="仿宋" w:eastAsia="仿宋" w:hAnsi="仿宋" w:cs="仿宋"/>
          <w:b/>
          <w:color w:val="auto"/>
          <w:kern w:val="0"/>
          <w:sz w:val="30"/>
          <w:szCs w:val="30"/>
          <w:lang w:val="en-US" w:eastAsia="zh-CN"/>
        </w:rPr>
        <w:t>缴纳税收和社会保障资金的良好记录</w:t>
      </w:r>
      <w:bookmarkEnd w:id="372"/>
      <w:bookmarkEnd w:id="373"/>
      <w:bookmarkEnd w:id="374"/>
      <w:bookmarkEnd w:id="375"/>
      <w:bookmarkEnd w:id="376"/>
      <w:bookmarkEnd w:id="377"/>
      <w:bookmarkEnd w:id="378"/>
      <w:bookmarkEnd w:id="379"/>
      <w:bookmarkEnd w:id="380"/>
      <w:bookmarkEnd w:id="381"/>
      <w:bookmarkEnd w:id="382"/>
      <w:bookmarkEnd w:id="383"/>
      <w:bookmarkEnd w:id="384"/>
    </w:p>
    <w:p w14:paraId="07E73A9B" w14:textId="77777777" w:rsidR="00F05BAB" w:rsidRDefault="00F05BAB">
      <w:pPr>
        <w:pStyle w:val="PlainText"/>
        <w:tabs>
          <w:tab w:val="left" w:pos="5580"/>
        </w:tabs>
        <w:spacing w:line="360" w:lineRule="auto"/>
        <w:ind w:left="1080" w:hanging="540"/>
        <w:jc w:val="center"/>
        <w:rPr>
          <w:rFonts w:ascii="仿宋" w:eastAsia="仿宋" w:hAnsi="仿宋" w:cs="仿宋" w:hint="eastAsia"/>
          <w:b/>
          <w:bCs/>
          <w:color w:val="auto"/>
          <w:sz w:val="24"/>
          <w:szCs w:val="24"/>
        </w:rPr>
      </w:pPr>
    </w:p>
    <w:p w14:paraId="4CC000AF" w14:textId="77777777" w:rsidR="00F05BAB" w:rsidRDefault="00000000">
      <w:pPr>
        <w:pStyle w:val="PlainText"/>
        <w:tabs>
          <w:tab w:val="left" w:pos="5580"/>
        </w:tabs>
        <w:spacing w:line="360" w:lineRule="auto"/>
        <w:ind w:firstLineChars="200" w:firstLine="560"/>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说明：</w:t>
      </w:r>
    </w:p>
    <w:p w14:paraId="7CE71223" w14:textId="77777777" w:rsidR="00F05BAB" w:rsidRDefault="00000000">
      <w:pPr>
        <w:pStyle w:val="PlainText"/>
        <w:tabs>
          <w:tab w:val="left" w:pos="5580"/>
        </w:tabs>
        <w:spacing w:line="360" w:lineRule="auto"/>
        <w:ind w:firstLineChars="200" w:firstLine="560"/>
        <w:rPr>
          <w:rFonts w:ascii="仿宋" w:eastAsia="仿宋" w:hAnsi="仿宋" w:cs="仿宋" w:hint="eastAsia"/>
          <w:color w:val="auto"/>
          <w:sz w:val="28"/>
          <w:szCs w:val="28"/>
        </w:rPr>
      </w:pPr>
      <w:r>
        <w:rPr>
          <w:rFonts w:ascii="仿宋" w:eastAsia="仿宋" w:hAnsi="仿宋" w:cs="仿宋" w:hint="eastAsia"/>
          <w:color w:val="auto"/>
          <w:sz w:val="28"/>
          <w:szCs w:val="28"/>
        </w:rPr>
        <w:t>1.具有依法缴纳税收和社会保障资金的相关材料（提供自2026年1月1日以来至少一个月的纳税证明和社保缴纳证明，依法免税或不需要缴纳社会保障资金的，应提供相应文件证明其依法免税或不需要缴纳）。</w:t>
      </w:r>
    </w:p>
    <w:p w14:paraId="47AFBD61" w14:textId="77777777" w:rsidR="00F05BAB" w:rsidRDefault="00000000">
      <w:pPr>
        <w:pStyle w:val="PlainText"/>
        <w:tabs>
          <w:tab w:val="left" w:pos="5580"/>
        </w:tabs>
        <w:spacing w:line="360" w:lineRule="auto"/>
        <w:ind w:firstLineChars="200" w:firstLine="560"/>
        <w:rPr>
          <w:rFonts w:ascii="仿宋" w:eastAsia="仿宋" w:hAnsi="仿宋" w:cs="仿宋" w:hint="eastAsia"/>
          <w:color w:val="auto"/>
          <w:sz w:val="28"/>
          <w:szCs w:val="28"/>
        </w:rPr>
      </w:pPr>
      <w:r>
        <w:rPr>
          <w:rFonts w:ascii="仿宋" w:eastAsia="仿宋" w:hAnsi="仿宋" w:cs="仿宋" w:hint="eastAsia"/>
          <w:color w:val="auto"/>
          <w:sz w:val="28"/>
          <w:szCs w:val="28"/>
        </w:rPr>
        <w:t>2.如果是联合体投标，联合体各方均需提供相关材料。</w:t>
      </w:r>
    </w:p>
    <w:p w14:paraId="3C010509" w14:textId="77777777" w:rsidR="00F05BAB" w:rsidRDefault="00F05BAB">
      <w:pPr>
        <w:tabs>
          <w:tab w:val="left" w:pos="5580"/>
        </w:tabs>
        <w:spacing w:line="360" w:lineRule="auto"/>
        <w:rPr>
          <w:rFonts w:ascii="仿宋" w:eastAsia="仿宋" w:hAnsi="仿宋" w:cs="仿宋"/>
          <w:color w:val="auto"/>
          <w:sz w:val="28"/>
          <w:szCs w:val="28"/>
          <w:lang w:val="en-US" w:eastAsia="zh-CN"/>
        </w:rPr>
      </w:pPr>
    </w:p>
    <w:p w14:paraId="0E2AF919" w14:textId="77777777" w:rsidR="00F05BAB" w:rsidRDefault="00F05BAB">
      <w:pPr>
        <w:pStyle w:val="PlainText"/>
        <w:tabs>
          <w:tab w:val="left" w:pos="5580"/>
        </w:tabs>
        <w:spacing w:line="360" w:lineRule="auto"/>
        <w:ind w:left="840"/>
        <w:rPr>
          <w:rFonts w:ascii="仿宋" w:eastAsia="仿宋" w:hAnsi="仿宋" w:cs="仿宋" w:hint="eastAsia"/>
          <w:color w:val="auto"/>
          <w:sz w:val="24"/>
          <w:szCs w:val="24"/>
        </w:rPr>
      </w:pPr>
    </w:p>
    <w:p w14:paraId="21A2EADB"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color w:val="auto"/>
          <w:sz w:val="30"/>
          <w:szCs w:val="30"/>
          <w:lang w:val="en-US" w:eastAsia="zh-CN"/>
        </w:rPr>
      </w:pPr>
      <w:r>
        <w:rPr>
          <w:rFonts w:ascii="仿宋" w:eastAsia="仿宋" w:hAnsi="仿宋" w:cs="仿宋"/>
          <w:color w:val="auto"/>
          <w:sz w:val="24"/>
          <w:szCs w:val="24"/>
          <w:lang w:eastAsia="zh-CN"/>
        </w:rPr>
        <w:br w:type="page"/>
      </w:r>
      <w:bookmarkStart w:id="385" w:name="_Toc1555857921"/>
      <w:bookmarkStart w:id="386" w:name="_Toc883013156"/>
      <w:bookmarkStart w:id="387" w:name="_Toc29306536"/>
      <w:bookmarkStart w:id="388" w:name="_Toc642483276"/>
      <w:bookmarkStart w:id="389" w:name="_Toc1152943509"/>
      <w:bookmarkStart w:id="390" w:name="_Toc231434114"/>
      <w:bookmarkStart w:id="391" w:name="_Toc634123008"/>
      <w:bookmarkStart w:id="392" w:name="_Toc1387518291"/>
      <w:bookmarkStart w:id="393" w:name="_Toc62113572_WPSOffice_Level2"/>
      <w:bookmarkStart w:id="394" w:name="_Toc148345819_WPSOffice_Level3"/>
      <w:bookmarkStart w:id="395" w:name="_Toc933477298"/>
      <w:bookmarkStart w:id="396" w:name="_Toc173874035"/>
      <w:bookmarkStart w:id="397" w:name="_Toc937672964"/>
      <w:bookmarkStart w:id="398" w:name="_Toc1191619766"/>
      <w:r>
        <w:rPr>
          <w:rFonts w:ascii="仿宋" w:eastAsia="仿宋" w:hAnsi="仿宋" w:cs="仿宋"/>
          <w:b/>
          <w:color w:val="auto"/>
          <w:kern w:val="0"/>
          <w:sz w:val="30"/>
          <w:szCs w:val="30"/>
          <w:lang w:val="en-US" w:eastAsia="zh-CN"/>
        </w:rPr>
        <w:lastRenderedPageBreak/>
        <w:t>四、具有履行合同所必需的设备和专业技术能力</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0218A4EF" w14:textId="77777777" w:rsidR="00F05BAB" w:rsidRDefault="00F05BAB">
      <w:pPr>
        <w:spacing w:line="360" w:lineRule="auto"/>
        <w:jc w:val="left"/>
        <w:rPr>
          <w:rFonts w:ascii="仿宋" w:eastAsia="仿宋" w:hAnsi="仿宋" w:cs="仿宋"/>
          <w:color w:val="auto"/>
          <w:sz w:val="28"/>
          <w:szCs w:val="28"/>
          <w:lang w:val="en-US" w:eastAsia="zh-CN"/>
        </w:rPr>
      </w:pPr>
    </w:p>
    <w:p w14:paraId="067C2258" w14:textId="77777777" w:rsidR="00F05BAB" w:rsidRDefault="00000000">
      <w:pPr>
        <w:spacing w:line="360" w:lineRule="auto"/>
        <w:jc w:val="left"/>
        <w:rPr>
          <w:rFonts w:ascii="仿宋" w:eastAsia="仿宋" w:hAnsi="仿宋" w:cs="仿宋"/>
          <w:color w:val="auto"/>
          <w:sz w:val="28"/>
          <w:szCs w:val="28"/>
          <w:lang w:val="en" w:eastAsia="zh-CN"/>
        </w:rPr>
      </w:pPr>
      <w:r>
        <w:rPr>
          <w:rFonts w:ascii="仿宋" w:eastAsia="仿宋" w:hAnsi="仿宋" w:cs="仿宋"/>
          <w:color w:val="auto"/>
          <w:sz w:val="28"/>
          <w:szCs w:val="28"/>
          <w:lang w:val="en-US" w:eastAsia="zh-CN"/>
        </w:rPr>
        <w:t>致：</w:t>
      </w:r>
      <w:r>
        <w:rPr>
          <w:rFonts w:ascii="仿宋" w:eastAsia="仿宋" w:hAnsi="仿宋" w:cs="仿宋"/>
          <w:color w:val="auto"/>
          <w:sz w:val="28"/>
          <w:szCs w:val="28"/>
          <w:u w:val="single"/>
          <w:lang w:val="en" w:eastAsia="zh-CN"/>
        </w:rPr>
        <w:t>洛阳铁路信息工程学校</w:t>
      </w:r>
    </w:p>
    <w:p w14:paraId="633E4251" w14:textId="77777777" w:rsidR="00F05BAB" w:rsidRDefault="00000000">
      <w:pPr>
        <w:spacing w:line="360" w:lineRule="auto"/>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我（单位/本人，以下统称我单位）自愿参加采购项目编号</w:t>
      </w:r>
      <w:r>
        <w:rPr>
          <w:rFonts w:ascii="仿宋" w:eastAsia="仿宋" w:hAnsi="仿宋" w:cs="仿宋"/>
          <w:color w:val="auto"/>
          <w:sz w:val="28"/>
          <w:szCs w:val="28"/>
          <w:u w:val="single"/>
          <w:lang w:val="en-US" w:eastAsia="zh-CN"/>
        </w:rPr>
        <w:t>为豫财招标采购-2026-927</w:t>
      </w:r>
      <w:r>
        <w:rPr>
          <w:rFonts w:ascii="仿宋" w:eastAsia="仿宋" w:hAnsi="仿宋" w:cs="仿宋"/>
          <w:color w:val="auto"/>
          <w:sz w:val="28"/>
          <w:szCs w:val="28"/>
          <w:lang w:val="en-US" w:eastAsia="zh-CN"/>
        </w:rPr>
        <w:t>的</w:t>
      </w:r>
      <w:r>
        <w:rPr>
          <w:rFonts w:ascii="仿宋" w:eastAsia="仿宋" w:hAnsi="仿宋" w:cs="仿宋"/>
          <w:color w:val="auto"/>
          <w:sz w:val="28"/>
          <w:szCs w:val="28"/>
          <w:u w:val="single"/>
          <w:lang w:val="en" w:eastAsia="zh-CN"/>
        </w:rPr>
        <w:t>洛阳铁路信息工程学校2026-2029年物业管理服务项目</w:t>
      </w:r>
      <w:r>
        <w:rPr>
          <w:rFonts w:ascii="仿宋" w:eastAsia="仿宋" w:hAnsi="仿宋" w:cs="仿宋"/>
          <w:color w:val="auto"/>
          <w:sz w:val="28"/>
          <w:szCs w:val="28"/>
          <w:lang w:val="en-US" w:eastAsia="zh-CN"/>
        </w:rPr>
        <w:t>的投标,并做出如下承诺：</w:t>
      </w:r>
    </w:p>
    <w:p w14:paraId="6682FEAC"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我方具有履行合同所必需的设备和专业技术能力。</w:t>
      </w:r>
    </w:p>
    <w:p w14:paraId="4A70F48F"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我方保证上述信息的真实和准确，并愿意承担因我方就此弄虚作假所引起的一切法律后果。</w:t>
      </w:r>
    </w:p>
    <w:p w14:paraId="6A62F740"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特此声明！</w:t>
      </w:r>
    </w:p>
    <w:p w14:paraId="71B44244" w14:textId="77777777" w:rsidR="00F05BAB" w:rsidRDefault="00F05BAB">
      <w:pPr>
        <w:tabs>
          <w:tab w:val="left" w:pos="6300"/>
        </w:tabs>
        <w:snapToGrid w:val="0"/>
        <w:spacing w:line="360" w:lineRule="auto"/>
        <w:ind w:firstLineChars="99" w:firstLine="277"/>
        <w:rPr>
          <w:rFonts w:ascii="仿宋" w:eastAsia="仿宋" w:hAnsi="仿宋" w:cs="仿宋"/>
          <w:color w:val="auto"/>
          <w:sz w:val="28"/>
          <w:szCs w:val="28"/>
          <w:lang w:val="en-US" w:eastAsia="zh-CN"/>
        </w:rPr>
      </w:pPr>
    </w:p>
    <w:p w14:paraId="2B5F19C0" w14:textId="77777777" w:rsidR="00F05BAB" w:rsidRDefault="00000000">
      <w:pPr>
        <w:spacing w:line="360" w:lineRule="auto"/>
        <w:ind w:firstLineChars="1300" w:firstLine="364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投标人（企业电子签章）：</w:t>
      </w:r>
    </w:p>
    <w:p w14:paraId="7A6B95B7" w14:textId="77777777" w:rsidR="00F05BAB" w:rsidRDefault="00F05BAB">
      <w:pPr>
        <w:spacing w:line="360" w:lineRule="auto"/>
        <w:ind w:firstLine="420"/>
        <w:jc w:val="right"/>
        <w:rPr>
          <w:rFonts w:ascii="仿宋" w:eastAsia="仿宋" w:hAnsi="仿宋" w:cs="仿宋"/>
          <w:color w:val="auto"/>
          <w:sz w:val="28"/>
          <w:szCs w:val="28"/>
          <w:lang w:eastAsia="zh-CN"/>
        </w:rPr>
      </w:pPr>
    </w:p>
    <w:p w14:paraId="0C5B8BD0" w14:textId="77777777" w:rsidR="00F05BAB" w:rsidRDefault="00F05BAB">
      <w:pPr>
        <w:spacing w:line="360" w:lineRule="auto"/>
        <w:ind w:firstLine="556"/>
        <w:jc w:val="right"/>
        <w:rPr>
          <w:rFonts w:ascii="仿宋" w:eastAsia="仿宋" w:hAnsi="仿宋" w:cs="仿宋"/>
          <w:color w:val="auto"/>
          <w:sz w:val="28"/>
          <w:szCs w:val="28"/>
          <w:lang w:eastAsia="zh-CN"/>
        </w:rPr>
      </w:pPr>
    </w:p>
    <w:p w14:paraId="2F0F67A1" w14:textId="77777777" w:rsidR="00F05BAB" w:rsidRDefault="00000000">
      <w:pPr>
        <w:tabs>
          <w:tab w:val="left" w:pos="6300"/>
        </w:tabs>
        <w:snapToGrid w:val="0"/>
        <w:spacing w:line="360" w:lineRule="auto"/>
        <w:ind w:firstLineChars="99" w:firstLine="277"/>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 xml:space="preserve">              日期：</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年</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月</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日</w:t>
      </w:r>
    </w:p>
    <w:p w14:paraId="7D0766BF" w14:textId="77777777" w:rsidR="00F05BAB" w:rsidRDefault="00F05BAB">
      <w:pPr>
        <w:pStyle w:val="PlainText"/>
        <w:tabs>
          <w:tab w:val="left" w:pos="5580"/>
        </w:tabs>
        <w:spacing w:line="360" w:lineRule="auto"/>
        <w:ind w:left="1080" w:hanging="540"/>
        <w:jc w:val="center"/>
        <w:rPr>
          <w:rFonts w:ascii="仿宋" w:eastAsia="仿宋" w:hAnsi="仿宋" w:cs="仿宋" w:hint="eastAsia"/>
          <w:b/>
          <w:bCs/>
          <w:color w:val="auto"/>
          <w:sz w:val="24"/>
          <w:szCs w:val="24"/>
        </w:rPr>
      </w:pPr>
    </w:p>
    <w:p w14:paraId="1FFDB6BC"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bookmarkStart w:id="399" w:name="_Toc1989881438"/>
      <w:bookmarkStart w:id="400" w:name="_Toc1835514155"/>
      <w:bookmarkStart w:id="401" w:name="_Toc2058865505"/>
      <w:bookmarkStart w:id="402" w:name="_Toc1625950936"/>
      <w:bookmarkStart w:id="403" w:name="_Toc897167010_WPSOffice_Level3"/>
      <w:bookmarkStart w:id="404" w:name="_Toc2139213640"/>
      <w:bookmarkStart w:id="405" w:name="_Toc1206650936"/>
      <w:bookmarkStart w:id="406" w:name="_Toc933578141"/>
      <w:bookmarkStart w:id="407" w:name="_Toc288533216"/>
      <w:bookmarkStart w:id="408" w:name="_Toc683069219"/>
      <w:bookmarkStart w:id="409" w:name="_Toc1596637222"/>
      <w:bookmarkStart w:id="410" w:name="_Toc438911815_WPSOffice_Level2"/>
      <w:bookmarkStart w:id="411" w:name="_Toc242026376"/>
      <w:bookmarkStart w:id="412" w:name="_Toc15280674"/>
      <w:r>
        <w:rPr>
          <w:rFonts w:ascii="仿宋" w:eastAsia="仿宋" w:hAnsi="仿宋" w:cs="仿宋"/>
          <w:color w:val="auto"/>
          <w:sz w:val="30"/>
          <w:szCs w:val="30"/>
          <w:lang w:val="en-US" w:eastAsia="zh-CN"/>
        </w:rPr>
        <w:br w:type="page"/>
      </w:r>
      <w:r>
        <w:rPr>
          <w:rFonts w:ascii="仿宋" w:eastAsia="仿宋" w:hAnsi="仿宋" w:cs="仿宋"/>
          <w:b/>
          <w:color w:val="auto"/>
          <w:kern w:val="0"/>
          <w:sz w:val="30"/>
          <w:szCs w:val="30"/>
          <w:lang w:val="en-US" w:eastAsia="zh-CN"/>
        </w:rPr>
        <w:lastRenderedPageBreak/>
        <w:t>五、参加政府采购活动前3年内在经营活动中没有重大违法记录的</w:t>
      </w:r>
      <w:bookmarkEnd w:id="399"/>
      <w:bookmarkEnd w:id="400"/>
      <w:bookmarkEnd w:id="401"/>
      <w:bookmarkEnd w:id="402"/>
      <w:bookmarkEnd w:id="403"/>
      <w:bookmarkEnd w:id="404"/>
      <w:r>
        <w:rPr>
          <w:rFonts w:ascii="仿宋" w:eastAsia="仿宋" w:hAnsi="仿宋" w:cs="仿宋"/>
          <w:b/>
          <w:color w:val="auto"/>
          <w:kern w:val="0"/>
          <w:sz w:val="30"/>
          <w:szCs w:val="30"/>
          <w:lang w:val="en-US" w:eastAsia="zh-CN"/>
        </w:rPr>
        <w:t>声明</w:t>
      </w:r>
      <w:bookmarkEnd w:id="405"/>
      <w:bookmarkEnd w:id="406"/>
      <w:bookmarkEnd w:id="407"/>
      <w:bookmarkEnd w:id="408"/>
      <w:bookmarkEnd w:id="409"/>
      <w:bookmarkEnd w:id="410"/>
      <w:bookmarkEnd w:id="411"/>
      <w:bookmarkEnd w:id="412"/>
    </w:p>
    <w:p w14:paraId="6357FBD3" w14:textId="77777777" w:rsidR="00F05BAB" w:rsidRDefault="00000000">
      <w:pPr>
        <w:spacing w:line="360" w:lineRule="auto"/>
        <w:jc w:val="left"/>
        <w:rPr>
          <w:rFonts w:ascii="仿宋" w:eastAsia="仿宋" w:hAnsi="仿宋" w:cs="仿宋"/>
          <w:color w:val="auto"/>
          <w:sz w:val="28"/>
          <w:szCs w:val="28"/>
          <w:lang w:val="en" w:eastAsia="zh-CN"/>
        </w:rPr>
      </w:pPr>
      <w:r>
        <w:rPr>
          <w:rFonts w:ascii="仿宋" w:eastAsia="仿宋" w:hAnsi="仿宋" w:cs="仿宋"/>
          <w:color w:val="auto"/>
          <w:sz w:val="28"/>
          <w:szCs w:val="28"/>
          <w:lang w:val="en-US" w:eastAsia="zh-CN"/>
        </w:rPr>
        <w:t>致：</w:t>
      </w:r>
      <w:r>
        <w:rPr>
          <w:rFonts w:ascii="仿宋" w:eastAsia="仿宋" w:hAnsi="仿宋" w:cs="仿宋"/>
          <w:color w:val="auto"/>
          <w:sz w:val="28"/>
          <w:szCs w:val="28"/>
          <w:u w:val="single"/>
          <w:lang w:val="en" w:eastAsia="zh-CN"/>
        </w:rPr>
        <w:t>洛阳铁路信息工程学校</w:t>
      </w:r>
    </w:p>
    <w:p w14:paraId="4164A9F7" w14:textId="77777777" w:rsidR="00F05BAB" w:rsidRDefault="00000000">
      <w:pPr>
        <w:spacing w:line="360" w:lineRule="auto"/>
        <w:ind w:firstLineChars="200" w:firstLine="560"/>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我（单位/本人，以下统称我单位）自愿参加采购项目编号为</w:t>
      </w:r>
      <w:r>
        <w:rPr>
          <w:rFonts w:ascii="仿宋" w:eastAsia="仿宋" w:hAnsi="仿宋" w:cs="仿宋"/>
          <w:color w:val="auto"/>
          <w:sz w:val="28"/>
          <w:szCs w:val="28"/>
          <w:u w:val="single"/>
          <w:lang w:val="en" w:eastAsia="zh-CN"/>
        </w:rPr>
        <w:t>豫财招标采购-2026-927</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val="en-US" w:eastAsia="zh-CN"/>
        </w:rPr>
        <w:t>的</w:t>
      </w:r>
      <w:r>
        <w:rPr>
          <w:rFonts w:ascii="仿宋" w:eastAsia="仿宋" w:hAnsi="仿宋" w:cs="仿宋"/>
          <w:color w:val="auto"/>
          <w:sz w:val="28"/>
          <w:szCs w:val="28"/>
          <w:u w:val="single"/>
          <w:lang w:val="en" w:eastAsia="zh-CN"/>
        </w:rPr>
        <w:t>洛阳铁路信息工程学校2026-2029年物业管理服务项目</w:t>
      </w:r>
      <w:r>
        <w:rPr>
          <w:rFonts w:ascii="仿宋" w:eastAsia="仿宋" w:hAnsi="仿宋" w:cs="仿宋"/>
          <w:color w:val="auto"/>
          <w:sz w:val="28"/>
          <w:szCs w:val="28"/>
          <w:lang w:val="en-US" w:eastAsia="zh-CN"/>
        </w:rPr>
        <w:t>的投标,并做出如下承诺：</w:t>
      </w:r>
    </w:p>
    <w:p w14:paraId="4DD93A2D"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我公司信誉良好，参加政府采购活动前三年内，在经营活动中没有重大违法记录。在“信用中国”网站（www.creditchina.gov.cn）未被列入失信被执行人、重大税收违法失信主体名单；在 “中国政府采购网” （www.ccgp.gov.cn）未被列入政府采购严重违法失信行为记录名单。</w:t>
      </w:r>
    </w:p>
    <w:p w14:paraId="2199BB33"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我方保证上述信息的真实和准确，并愿意承担因我方就此弄虚作假所引起的一切法律后果。</w:t>
      </w:r>
    </w:p>
    <w:p w14:paraId="21AF47C1"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特此声明！</w:t>
      </w:r>
    </w:p>
    <w:p w14:paraId="5C6081BE" w14:textId="77777777" w:rsidR="00F05BAB" w:rsidRDefault="00F05BAB">
      <w:pPr>
        <w:spacing w:line="360" w:lineRule="auto"/>
        <w:ind w:firstLineChars="200" w:firstLine="560"/>
        <w:rPr>
          <w:rFonts w:ascii="仿宋" w:eastAsia="仿宋" w:hAnsi="仿宋" w:cs="仿宋"/>
          <w:sz w:val="28"/>
          <w:szCs w:val="28"/>
          <w:lang w:eastAsia="zh-CN"/>
        </w:rPr>
      </w:pPr>
    </w:p>
    <w:p w14:paraId="7D5E2C90" w14:textId="77777777" w:rsidR="00F05BAB" w:rsidRDefault="00000000">
      <w:pPr>
        <w:spacing w:line="360" w:lineRule="auto"/>
        <w:ind w:firstLineChars="1300" w:firstLine="364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投标人（企业电子签章）：</w:t>
      </w:r>
    </w:p>
    <w:p w14:paraId="20E088A6" w14:textId="77777777" w:rsidR="00F05BAB" w:rsidRDefault="00F05BAB">
      <w:pPr>
        <w:spacing w:line="360" w:lineRule="auto"/>
        <w:ind w:firstLine="420"/>
        <w:jc w:val="right"/>
        <w:rPr>
          <w:rFonts w:ascii="仿宋" w:eastAsia="仿宋" w:hAnsi="仿宋" w:cs="仿宋"/>
          <w:color w:val="auto"/>
          <w:sz w:val="28"/>
          <w:szCs w:val="28"/>
          <w:lang w:eastAsia="zh-CN"/>
        </w:rPr>
      </w:pPr>
    </w:p>
    <w:p w14:paraId="60E7175A" w14:textId="77777777" w:rsidR="00F05BAB" w:rsidRDefault="00F05BAB">
      <w:pPr>
        <w:spacing w:line="360" w:lineRule="auto"/>
        <w:ind w:firstLine="556"/>
        <w:jc w:val="right"/>
        <w:rPr>
          <w:rFonts w:ascii="仿宋" w:eastAsia="仿宋" w:hAnsi="仿宋" w:cs="仿宋"/>
          <w:color w:val="auto"/>
          <w:sz w:val="28"/>
          <w:szCs w:val="28"/>
          <w:lang w:eastAsia="zh-CN"/>
        </w:rPr>
      </w:pPr>
    </w:p>
    <w:p w14:paraId="1C77C9BD" w14:textId="77777777" w:rsidR="00F05BAB" w:rsidRDefault="00000000">
      <w:pPr>
        <w:tabs>
          <w:tab w:val="left" w:pos="6300"/>
        </w:tabs>
        <w:snapToGrid w:val="0"/>
        <w:spacing w:line="360" w:lineRule="auto"/>
        <w:ind w:firstLineChars="99" w:firstLine="277"/>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 xml:space="preserve">              日期：</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年</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月</w:t>
      </w:r>
      <w:r>
        <w:rPr>
          <w:rFonts w:ascii="仿宋" w:eastAsia="仿宋" w:hAnsi="仿宋" w:cs="仿宋"/>
          <w:color w:val="auto"/>
          <w:sz w:val="28"/>
          <w:szCs w:val="28"/>
          <w:u w:val="single"/>
          <w:lang w:val="en" w:eastAsia="zh-CN"/>
        </w:rPr>
        <w:t xml:space="preserve">   </w:t>
      </w:r>
      <w:r>
        <w:rPr>
          <w:rFonts w:ascii="仿宋" w:eastAsia="仿宋" w:hAnsi="仿宋" w:cs="仿宋"/>
          <w:color w:val="auto"/>
          <w:sz w:val="28"/>
          <w:szCs w:val="28"/>
          <w:lang w:val="en-US" w:eastAsia="zh-CN"/>
        </w:rPr>
        <w:t>日</w:t>
      </w:r>
    </w:p>
    <w:p w14:paraId="3A831CAB"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说明：</w:t>
      </w:r>
    </w:p>
    <w:p w14:paraId="52EFB120"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1.</w:t>
      </w:r>
      <w:r>
        <w:rPr>
          <w:rFonts w:ascii="仿宋" w:eastAsia="仿宋" w:hAnsi="仿宋" w:cs="仿宋"/>
          <w:color w:val="auto"/>
          <w:sz w:val="28"/>
          <w:szCs w:val="28"/>
          <w:lang w:eastAsia="zh-CN"/>
        </w:rPr>
        <w:t>投标人应按照相关法规规定如实做出说明。</w:t>
      </w:r>
    </w:p>
    <w:p w14:paraId="506AECC5"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2</w:t>
      </w:r>
      <w:r>
        <w:rPr>
          <w:rFonts w:ascii="仿宋" w:eastAsia="仿宋" w:hAnsi="仿宋" w:cs="仿宋"/>
          <w:color w:val="auto"/>
          <w:sz w:val="28"/>
          <w:szCs w:val="28"/>
          <w:lang w:eastAsia="zh-CN"/>
        </w:rPr>
        <w:t>．按照招标文件的规定加盖企业电子签章（自然人投标的无需盖章，需要签字）。</w:t>
      </w:r>
    </w:p>
    <w:p w14:paraId="310A1ABB"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3.</w:t>
      </w:r>
      <w:r>
        <w:rPr>
          <w:rFonts w:ascii="仿宋" w:eastAsia="仿宋" w:hAnsi="仿宋" w:cs="仿宋"/>
          <w:color w:val="auto"/>
          <w:sz w:val="28"/>
          <w:szCs w:val="28"/>
          <w:lang w:eastAsia="zh-CN"/>
        </w:rPr>
        <w:t>如果是联合体投标，联合体各方均需提供上述证明。</w:t>
      </w:r>
    </w:p>
    <w:p w14:paraId="6BB0579D" w14:textId="77777777" w:rsidR="00F05BAB" w:rsidRDefault="00000000">
      <w:pPr>
        <w:rPr>
          <w:rFonts w:ascii="仿宋" w:eastAsia="仿宋" w:hAnsi="仿宋" w:cs="仿宋"/>
          <w:b/>
          <w:color w:val="auto"/>
          <w:kern w:val="0"/>
          <w:sz w:val="30"/>
          <w:szCs w:val="30"/>
          <w:lang w:val="en-US" w:eastAsia="zh-CN"/>
        </w:rPr>
      </w:pPr>
      <w:bookmarkStart w:id="413" w:name="_Toc2114111239"/>
      <w:bookmarkStart w:id="414" w:name="_Toc1846317276"/>
      <w:bookmarkStart w:id="415" w:name="_Toc1184533414"/>
      <w:bookmarkStart w:id="416" w:name="_Toc1439922488"/>
      <w:bookmarkStart w:id="417" w:name="_Toc1323492610"/>
      <w:bookmarkStart w:id="418" w:name="_Toc1999724387"/>
      <w:bookmarkStart w:id="419" w:name="_Toc1528107318"/>
      <w:bookmarkStart w:id="420" w:name="_Toc1192645811_WPSOffice_Level2"/>
      <w:bookmarkStart w:id="421" w:name="_Toc98955996"/>
      <w:bookmarkStart w:id="422" w:name="_Toc2035786603"/>
      <w:bookmarkStart w:id="423" w:name="_Toc2024909766"/>
      <w:bookmarkStart w:id="424" w:name="_Toc1497172548"/>
      <w:bookmarkStart w:id="425" w:name="_Toc1237822054"/>
      <w:bookmarkStart w:id="426" w:name="_Toc2073666225_WPSOffice_Level3"/>
      <w:bookmarkStart w:id="427" w:name="_Toc1412570441"/>
      <w:bookmarkStart w:id="428" w:name="_Toc658606622"/>
      <w:bookmarkStart w:id="429" w:name="_Toc1938095027"/>
      <w:bookmarkStart w:id="430" w:name="_Toc1462517689"/>
      <w:bookmarkStart w:id="431" w:name="_Toc320661673"/>
      <w:bookmarkStart w:id="432" w:name="_Toc996756161"/>
      <w:bookmarkStart w:id="433" w:name="_Toc1310640400"/>
      <w:bookmarkStart w:id="434" w:name="_Toc1267967234"/>
      <w:bookmarkStart w:id="435" w:name="_Toc474620139"/>
      <w:bookmarkStart w:id="436" w:name="_Toc934702901"/>
      <w:bookmarkStart w:id="437" w:name="_Toc497708290_WPSOffice_Level2"/>
      <w:bookmarkStart w:id="438" w:name="_Toc1614236527"/>
      <w:r>
        <w:rPr>
          <w:rFonts w:ascii="仿宋" w:eastAsia="仿宋" w:hAnsi="仿宋" w:cs="仿宋"/>
          <w:b/>
          <w:color w:val="auto"/>
          <w:kern w:val="0"/>
          <w:sz w:val="30"/>
          <w:szCs w:val="30"/>
          <w:lang w:val="en-US" w:eastAsia="zh-CN"/>
        </w:rPr>
        <w:br w:type="page"/>
      </w:r>
    </w:p>
    <w:p w14:paraId="671E2083" w14:textId="77777777" w:rsidR="00F05BAB" w:rsidRDefault="00000000">
      <w:pPr>
        <w:pStyle w:val="CharChar10CharCharCharChar"/>
        <w:spacing w:line="360" w:lineRule="auto"/>
        <w:jc w:val="center"/>
        <w:outlineLvl w:val="1"/>
        <w:rPr>
          <w:rFonts w:ascii="Times New Roman" w:eastAsia="方正小标宋_GBK" w:hAnsi="Times New Roman" w:cs="Times New Roman" w:hint="default"/>
          <w:bCs/>
          <w:color w:val="auto"/>
          <w:sz w:val="30"/>
          <w:szCs w:val="30"/>
          <w:lang w:val="en-US" w:eastAsia="zh-CN"/>
        </w:rPr>
      </w:pPr>
      <w:r>
        <w:rPr>
          <w:rFonts w:ascii="Times New Roman" w:eastAsia="方正小标宋_GBK" w:hAnsi="Times New Roman" w:cs="Times New Roman" w:hint="default"/>
          <w:bCs/>
          <w:color w:val="auto"/>
          <w:sz w:val="30"/>
          <w:szCs w:val="30"/>
          <w:lang w:val="en-US" w:eastAsia="zh-CN"/>
        </w:rPr>
        <w:lastRenderedPageBreak/>
        <w:t>六、</w:t>
      </w:r>
      <w:r>
        <w:rPr>
          <w:rFonts w:ascii="Times New Roman" w:eastAsia="方正小标宋_GBK" w:hAnsi="Times New Roman" w:cs="Times New Roman"/>
          <w:bCs/>
          <w:color w:val="auto"/>
          <w:sz w:val="30"/>
          <w:szCs w:val="30"/>
          <w:lang w:val="en-US" w:eastAsia="zh-CN"/>
        </w:rPr>
        <w:t>关联关系名单</w:t>
      </w:r>
    </w:p>
    <w:tbl>
      <w:tblPr>
        <w:tblStyle w:val="aff6"/>
        <w:tblW w:w="0" w:type="auto"/>
        <w:tblLook w:val="04A0" w:firstRow="1" w:lastRow="0" w:firstColumn="1" w:lastColumn="0" w:noHBand="0" w:noVBand="1"/>
      </w:tblPr>
      <w:tblGrid>
        <w:gridCol w:w="1036"/>
        <w:gridCol w:w="3114"/>
        <w:gridCol w:w="2076"/>
        <w:gridCol w:w="2076"/>
      </w:tblGrid>
      <w:tr w:rsidR="00F05BAB" w14:paraId="36AC70A1" w14:textId="77777777">
        <w:tc>
          <w:tcPr>
            <w:tcW w:w="1055" w:type="dxa"/>
          </w:tcPr>
          <w:p w14:paraId="09D232CF" w14:textId="77777777" w:rsidR="00F05BAB"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序号</w:t>
            </w:r>
          </w:p>
        </w:tc>
        <w:tc>
          <w:tcPr>
            <w:tcW w:w="3207" w:type="dxa"/>
          </w:tcPr>
          <w:p w14:paraId="5FF3F448" w14:textId="77777777" w:rsidR="00F05BAB"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单位名称</w:t>
            </w:r>
          </w:p>
        </w:tc>
        <w:tc>
          <w:tcPr>
            <w:tcW w:w="2132" w:type="dxa"/>
          </w:tcPr>
          <w:p w14:paraId="2CEF5A21" w14:textId="77777777" w:rsidR="00F05BAB"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关系类型</w:t>
            </w:r>
          </w:p>
        </w:tc>
        <w:tc>
          <w:tcPr>
            <w:tcW w:w="2132" w:type="dxa"/>
          </w:tcPr>
          <w:p w14:paraId="75617402" w14:textId="77777777" w:rsidR="00F05BAB"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备注</w:t>
            </w:r>
          </w:p>
        </w:tc>
      </w:tr>
      <w:tr w:rsidR="00F05BAB" w14:paraId="32BB1516" w14:textId="77777777">
        <w:tc>
          <w:tcPr>
            <w:tcW w:w="1055" w:type="dxa"/>
          </w:tcPr>
          <w:p w14:paraId="1069ACBA"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4114260D"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3D048954"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721535BA"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F05BAB" w14:paraId="3591A625" w14:textId="77777777">
        <w:tc>
          <w:tcPr>
            <w:tcW w:w="1055" w:type="dxa"/>
          </w:tcPr>
          <w:p w14:paraId="4E24B1DA"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70C7CF42"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3C6719BA"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5A52CD0F"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F05BAB" w14:paraId="06B5FDB9" w14:textId="77777777">
        <w:tc>
          <w:tcPr>
            <w:tcW w:w="1055" w:type="dxa"/>
          </w:tcPr>
          <w:p w14:paraId="2F9FB049"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1C3AA801"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114BECC8"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28C773E6" w14:textId="77777777" w:rsidR="00F05BAB" w:rsidRDefault="00F05BAB">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bl>
    <w:p w14:paraId="0ED35A68" w14:textId="77777777" w:rsidR="00F05BAB" w:rsidRDefault="00F05BAB">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5D400419" w14:textId="77777777" w:rsidR="00F05BAB" w:rsidRDefault="00F05BAB">
      <w:pPr>
        <w:pStyle w:val="CharChar10CharCharCharChar"/>
        <w:rPr>
          <w:rFonts w:ascii="Times New Roman" w:eastAsia="仿宋_GB2312" w:hAnsi="Times New Roman" w:cs="Times New Roman" w:hint="default"/>
          <w:color w:val="auto"/>
          <w:kern w:val="2"/>
          <w:sz w:val="28"/>
          <w:szCs w:val="28"/>
          <w:lang w:val="en-US" w:eastAsia="zh-CN"/>
        </w:rPr>
      </w:pPr>
    </w:p>
    <w:p w14:paraId="7BEA1562" w14:textId="77777777" w:rsidR="00F05BAB" w:rsidRDefault="00F05BAB">
      <w:pPr>
        <w:spacing w:line="360" w:lineRule="exact"/>
        <w:ind w:firstLineChars="1300" w:firstLine="3640"/>
        <w:rPr>
          <w:rFonts w:ascii="仿宋_GB2312" w:eastAsia="仿宋_GB2312" w:hAnsi="仿宋_GB2312" w:cs="仿宋_GB2312"/>
          <w:color w:val="auto"/>
          <w:sz w:val="28"/>
          <w:szCs w:val="28"/>
          <w:lang w:val="en-US" w:eastAsia="zh-CN"/>
        </w:rPr>
      </w:pPr>
    </w:p>
    <w:p w14:paraId="5E435CCA" w14:textId="77777777" w:rsidR="00F05BAB" w:rsidRDefault="00000000">
      <w:pPr>
        <w:spacing w:line="360" w:lineRule="exact"/>
        <w:ind w:firstLineChars="1300" w:firstLine="364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投标人（企业电子签章）：</w:t>
      </w:r>
    </w:p>
    <w:p w14:paraId="594BABE4" w14:textId="77777777" w:rsidR="00F05BAB" w:rsidRDefault="00000000">
      <w:pPr>
        <w:tabs>
          <w:tab w:val="left" w:pos="6300"/>
        </w:tabs>
        <w:snapToGrid w:val="0"/>
        <w:spacing w:line="360" w:lineRule="auto"/>
        <w:ind w:firstLineChars="99" w:firstLine="277"/>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日期：</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年</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月</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color w:val="auto"/>
          <w:sz w:val="28"/>
          <w:szCs w:val="28"/>
          <w:lang w:eastAsia="zh-CN"/>
        </w:rPr>
        <w:t>日</w:t>
      </w:r>
    </w:p>
    <w:p w14:paraId="470E22FE" w14:textId="77777777" w:rsidR="00F05BAB" w:rsidRDefault="00F05BAB">
      <w:pPr>
        <w:pStyle w:val="CharChar10CharCharCharChar"/>
        <w:rPr>
          <w:rFonts w:ascii="Times New Roman" w:hAnsi="Times New Roman" w:cs="Times New Roman" w:hint="default"/>
          <w:color w:val="auto"/>
          <w:sz w:val="28"/>
          <w:szCs w:val="28"/>
          <w:lang w:val="en-US" w:eastAsia="zh-CN"/>
        </w:rPr>
      </w:pPr>
    </w:p>
    <w:p w14:paraId="046149F6" w14:textId="77777777" w:rsidR="00F05BAB" w:rsidRDefault="00F05BAB">
      <w:pPr>
        <w:pStyle w:val="CharChar10CharCharCharChar"/>
        <w:rPr>
          <w:rFonts w:ascii="Times New Roman" w:hAnsi="Times New Roman" w:cs="Times New Roman" w:hint="default"/>
          <w:color w:val="auto"/>
          <w:sz w:val="28"/>
          <w:szCs w:val="28"/>
          <w:lang w:eastAsia="zh-CN"/>
        </w:rPr>
      </w:pPr>
    </w:p>
    <w:p w14:paraId="235F141F" w14:textId="77777777" w:rsidR="00F05BAB" w:rsidRDefault="00F05BAB">
      <w:pPr>
        <w:pStyle w:val="CharChar10CharCharCharChar"/>
        <w:rPr>
          <w:rFonts w:ascii="Times New Roman" w:hAnsi="Times New Roman" w:cs="Times New Roman" w:hint="default"/>
          <w:color w:val="auto"/>
          <w:sz w:val="28"/>
          <w:szCs w:val="28"/>
          <w:lang w:eastAsia="zh-CN"/>
        </w:rPr>
      </w:pPr>
    </w:p>
    <w:p w14:paraId="1193B41E" w14:textId="77777777" w:rsidR="00F05BAB" w:rsidRDefault="00F05BAB">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6A71A7FB" w14:textId="77777777" w:rsidR="00F05BAB"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eastAsia="zh-CN"/>
        </w:rPr>
        <w:t>说明：</w:t>
      </w:r>
    </w:p>
    <w:p w14:paraId="25463428" w14:textId="77777777" w:rsidR="00F05BAB"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根据《中华人民共和国政府采购法实施条例》：单位负责人为同一人或者存在直接控股、管理关系的不同供应商，不得参加同一合同项下的政府采购活动。</w:t>
      </w:r>
    </w:p>
    <w:p w14:paraId="114BB28F" w14:textId="77777777" w:rsidR="00F05BAB"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2.</w:t>
      </w:r>
      <w:r>
        <w:rPr>
          <w:rFonts w:ascii="Times New Roman" w:eastAsia="仿宋_GB2312" w:hAnsi="Times New Roman" w:cs="Times New Roman" w:hint="eastAsia"/>
          <w:color w:val="auto"/>
          <w:sz w:val="28"/>
          <w:szCs w:val="28"/>
        </w:rPr>
        <w:t>投标人须如实说明与本单位存在如下关系的单位名单并写明关系类型：单位负责人为同一人或者存在直接控股、管理关系。</w:t>
      </w:r>
    </w:p>
    <w:p w14:paraId="200DCB21" w14:textId="77777777" w:rsidR="00F05BAB"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3.</w:t>
      </w:r>
      <w:r>
        <w:rPr>
          <w:rFonts w:ascii="Times New Roman" w:eastAsia="仿宋_GB2312" w:hAnsi="Times New Roman" w:cs="Times New Roman" w:hint="eastAsia"/>
          <w:color w:val="auto"/>
          <w:sz w:val="28"/>
          <w:szCs w:val="28"/>
        </w:rPr>
        <w:t>投标人虚假说明的，后果自负。</w:t>
      </w:r>
    </w:p>
    <w:p w14:paraId="4C3666C9" w14:textId="77777777" w:rsidR="00F05BAB" w:rsidRDefault="00000000">
      <w:pPr>
        <w:spacing w:line="360" w:lineRule="auto"/>
        <w:rPr>
          <w:rFonts w:ascii="仿宋" w:eastAsia="仿宋" w:hAnsi="仿宋" w:cs="仿宋"/>
          <w:color w:val="auto"/>
          <w:kern w:val="0"/>
          <w:sz w:val="28"/>
          <w:szCs w:val="28"/>
          <w:u w:val="single"/>
          <w:lang w:val="en-US" w:eastAsia="zh-CN"/>
        </w:rPr>
      </w:pPr>
      <w:r>
        <w:rPr>
          <w:rFonts w:ascii="仿宋" w:eastAsia="仿宋" w:hAnsi="仿宋" w:cs="仿宋"/>
          <w:color w:val="auto"/>
          <w:kern w:val="0"/>
          <w:sz w:val="28"/>
          <w:szCs w:val="28"/>
          <w:u w:val="single"/>
          <w:lang w:val="en-US" w:eastAsia="zh-CN"/>
        </w:rPr>
        <w:br w:type="page"/>
      </w:r>
    </w:p>
    <w:p w14:paraId="5E1216E4" w14:textId="77777777" w:rsidR="00F05BAB" w:rsidRDefault="00000000">
      <w:pPr>
        <w:keepNext/>
        <w:keepLines/>
        <w:widowControl w:val="0"/>
        <w:autoSpaceDE w:val="0"/>
        <w:autoSpaceDN w:val="0"/>
        <w:adjustRightInd w:val="0"/>
        <w:spacing w:line="360" w:lineRule="auto"/>
        <w:jc w:val="center"/>
        <w:outlineLvl w:val="1"/>
        <w:rPr>
          <w:rFonts w:ascii="仿宋" w:eastAsia="仿宋" w:hAnsi="仿宋" w:cs="仿宋"/>
          <w:b/>
          <w:color w:val="auto"/>
          <w:kern w:val="0"/>
          <w:sz w:val="30"/>
          <w:szCs w:val="30"/>
          <w:lang w:val="en-US" w:eastAsia="zh-CN"/>
        </w:rPr>
      </w:pPr>
      <w:r>
        <w:rPr>
          <w:rFonts w:ascii="仿宋" w:eastAsia="仿宋" w:hAnsi="仿宋" w:cs="仿宋"/>
          <w:b/>
          <w:color w:val="auto"/>
          <w:kern w:val="0"/>
          <w:sz w:val="30"/>
          <w:szCs w:val="30"/>
          <w:lang w:val="en-US" w:eastAsia="zh-CN"/>
        </w:rPr>
        <w:lastRenderedPageBreak/>
        <w:t>七、</w:t>
      </w:r>
      <w:bookmarkEnd w:id="413"/>
      <w:bookmarkEnd w:id="414"/>
      <w:bookmarkEnd w:id="415"/>
      <w:bookmarkEnd w:id="416"/>
      <w:bookmarkEnd w:id="417"/>
      <w:bookmarkEnd w:id="418"/>
      <w:bookmarkEnd w:id="419"/>
      <w:bookmarkEnd w:id="420"/>
      <w:bookmarkEnd w:id="421"/>
      <w:bookmarkEnd w:id="422"/>
      <w:bookmarkEnd w:id="423"/>
      <w:bookmarkEnd w:id="424"/>
      <w:r>
        <w:rPr>
          <w:rFonts w:ascii="仿宋" w:eastAsia="仿宋" w:hAnsi="仿宋" w:cs="仿宋"/>
          <w:b/>
          <w:color w:val="auto"/>
          <w:kern w:val="0"/>
          <w:sz w:val="30"/>
          <w:szCs w:val="30"/>
          <w:lang w:val="en-US" w:eastAsia="zh-CN"/>
        </w:rPr>
        <w:t>其他资格证明文件</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77051BEA" w14:textId="77777777" w:rsidR="00F05BAB" w:rsidRDefault="00F05BAB">
      <w:pPr>
        <w:spacing w:line="360" w:lineRule="auto"/>
        <w:ind w:left="1080" w:hanging="540"/>
        <w:jc w:val="center"/>
        <w:rPr>
          <w:rFonts w:ascii="仿宋" w:eastAsia="仿宋" w:hAnsi="仿宋" w:cs="仿宋"/>
          <w:b/>
          <w:bCs/>
          <w:color w:val="auto"/>
          <w:sz w:val="24"/>
          <w:szCs w:val="24"/>
          <w:lang w:val="en-US" w:eastAsia="zh-CN"/>
        </w:rPr>
      </w:pPr>
    </w:p>
    <w:p w14:paraId="1A0CE036" w14:textId="77777777" w:rsidR="00F05BAB" w:rsidRDefault="00F05BAB">
      <w:pPr>
        <w:spacing w:line="360" w:lineRule="auto"/>
        <w:ind w:left="1080" w:hanging="540"/>
        <w:jc w:val="center"/>
        <w:rPr>
          <w:rFonts w:ascii="仿宋" w:eastAsia="仿宋" w:hAnsi="仿宋" w:cs="仿宋"/>
          <w:b/>
          <w:bCs/>
          <w:color w:val="auto"/>
          <w:sz w:val="24"/>
          <w:szCs w:val="24"/>
          <w:lang w:val="en-US" w:eastAsia="zh-CN"/>
        </w:rPr>
      </w:pPr>
    </w:p>
    <w:p w14:paraId="7B02495C"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说明：1.应提供的其他资格证明文件。</w:t>
      </w:r>
    </w:p>
    <w:p w14:paraId="21C55525"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2.原件或复印件的扫描件上应加盖企业电子签章（自然人投标的无需盖章，需要签字）。</w:t>
      </w:r>
    </w:p>
    <w:p w14:paraId="2A6036B2"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3.如果是联合体投标，联合体各方需提供的满足招标文件要求的其他资格证明文件。</w:t>
      </w:r>
    </w:p>
    <w:p w14:paraId="481F24BA" w14:textId="77777777" w:rsidR="00F05BAB" w:rsidRDefault="00000000">
      <w:pPr>
        <w:pStyle w:val="1"/>
        <w:spacing w:line="360" w:lineRule="auto"/>
        <w:jc w:val="center"/>
        <w:rPr>
          <w:rFonts w:ascii="仿宋" w:eastAsia="仿宋" w:hAnsi="仿宋" w:cs="仿宋" w:hint="eastAsia"/>
          <w:color w:val="auto"/>
          <w:sz w:val="36"/>
          <w:szCs w:val="36"/>
          <w:lang w:eastAsia="zh-CN"/>
        </w:rPr>
      </w:pPr>
      <w:r>
        <w:rPr>
          <w:rFonts w:ascii="仿宋" w:eastAsia="仿宋" w:hAnsi="仿宋" w:cs="仿宋" w:hint="eastAsia"/>
          <w:color w:val="auto"/>
          <w:sz w:val="24"/>
          <w:szCs w:val="24"/>
          <w:lang w:val="en-US" w:eastAsia="zh-CN"/>
        </w:rPr>
        <w:br w:type="page"/>
      </w:r>
      <w:bookmarkStart w:id="439" w:name="_Toc897589225"/>
      <w:bookmarkStart w:id="440" w:name="_Toc1368632420_WPSOffice_Level2"/>
      <w:bookmarkStart w:id="441" w:name="_Toc744081619"/>
      <w:bookmarkStart w:id="442" w:name="_Toc136706314"/>
      <w:bookmarkStart w:id="443" w:name="_Toc6422905"/>
      <w:bookmarkStart w:id="444" w:name="_Toc1264393349_WPSOffice_Level2"/>
      <w:bookmarkStart w:id="445" w:name="_Toc973283021"/>
      <w:bookmarkStart w:id="446" w:name="_Toc1093923690_WPSOffice_Level2"/>
      <w:bookmarkStart w:id="447" w:name="_Toc1580344845_WPSOffice_Level2"/>
      <w:bookmarkStart w:id="448" w:name="_Toc797524663"/>
      <w:bookmarkStart w:id="449" w:name="_Toc1360926389"/>
      <w:bookmarkStart w:id="450" w:name="_Toc1731438942"/>
      <w:bookmarkStart w:id="451" w:name="_Toc1017563642"/>
      <w:bookmarkStart w:id="452" w:name="_Toc20329"/>
      <w:bookmarkStart w:id="453" w:name="_Toc288862645"/>
      <w:bookmarkStart w:id="454" w:name="_Toc943266062"/>
      <w:bookmarkStart w:id="455" w:name="_Toc1378165390"/>
      <w:bookmarkStart w:id="456" w:name="_Toc465615493"/>
      <w:bookmarkStart w:id="457" w:name="_Toc1893653595_WPSOffice_Level1"/>
      <w:bookmarkStart w:id="458" w:name="_Toc377236415"/>
      <w:r>
        <w:rPr>
          <w:rFonts w:ascii="仿宋" w:eastAsia="仿宋" w:hAnsi="仿宋" w:cs="仿宋" w:hint="eastAsia"/>
          <w:color w:val="auto"/>
          <w:sz w:val="36"/>
          <w:szCs w:val="36"/>
          <w:lang w:eastAsia="zh-CN"/>
        </w:rPr>
        <w:lastRenderedPageBreak/>
        <w:t>第五章 投标文件</w:t>
      </w:r>
      <w:bookmarkEnd w:id="439"/>
      <w:bookmarkEnd w:id="440"/>
      <w:bookmarkEnd w:id="441"/>
      <w:bookmarkEnd w:id="442"/>
      <w:bookmarkEnd w:id="443"/>
      <w:bookmarkEnd w:id="444"/>
      <w:bookmarkEnd w:id="445"/>
      <w:bookmarkEnd w:id="446"/>
      <w:bookmarkEnd w:id="447"/>
      <w:r>
        <w:rPr>
          <w:rFonts w:ascii="仿宋" w:eastAsia="仿宋" w:hAnsi="仿宋" w:cs="仿宋" w:hint="eastAsia"/>
          <w:color w:val="auto"/>
          <w:sz w:val="36"/>
          <w:szCs w:val="36"/>
          <w:lang w:eastAsia="zh-CN"/>
        </w:rPr>
        <w:t>格式</w:t>
      </w:r>
      <w:bookmarkEnd w:id="448"/>
      <w:bookmarkEnd w:id="449"/>
      <w:bookmarkEnd w:id="450"/>
      <w:bookmarkEnd w:id="451"/>
      <w:bookmarkEnd w:id="452"/>
      <w:bookmarkEnd w:id="453"/>
      <w:bookmarkEnd w:id="454"/>
      <w:bookmarkEnd w:id="455"/>
      <w:bookmarkEnd w:id="456"/>
      <w:bookmarkEnd w:id="457"/>
      <w:bookmarkEnd w:id="458"/>
    </w:p>
    <w:p w14:paraId="6DD0DA25" w14:textId="77777777" w:rsidR="00F05BAB" w:rsidRDefault="00F05BAB">
      <w:pPr>
        <w:spacing w:line="360" w:lineRule="auto"/>
        <w:ind w:left="1080" w:hanging="540"/>
        <w:jc w:val="center"/>
        <w:rPr>
          <w:rFonts w:ascii="仿宋" w:eastAsia="仿宋" w:hAnsi="仿宋" w:cs="仿宋"/>
          <w:color w:val="auto"/>
          <w:sz w:val="24"/>
          <w:szCs w:val="24"/>
          <w:lang w:val="en-US" w:eastAsia="zh-CN"/>
        </w:rPr>
      </w:pPr>
    </w:p>
    <w:p w14:paraId="004DB0D6" w14:textId="77777777" w:rsidR="00F05BAB" w:rsidRDefault="00000000">
      <w:pPr>
        <w:tabs>
          <w:tab w:val="left" w:pos="1950"/>
        </w:tabs>
        <w:spacing w:line="360" w:lineRule="auto"/>
        <w:jc w:val="center"/>
        <w:rPr>
          <w:rFonts w:ascii="仿宋" w:eastAsia="仿宋" w:hAnsi="仿宋" w:cs="仿宋"/>
          <w:b/>
          <w:bCs/>
          <w:color w:val="auto"/>
          <w:sz w:val="72"/>
          <w:szCs w:val="72"/>
          <w:u w:val="single"/>
          <w:lang w:val="en-US" w:eastAsia="zh-CN"/>
        </w:rPr>
      </w:pPr>
      <w:r>
        <w:rPr>
          <w:rFonts w:ascii="宋体" w:eastAsia="宋体" w:hAnsi="宋体" w:cs="宋体"/>
          <w:b/>
          <w:bCs/>
          <w:color w:val="auto"/>
          <w:sz w:val="48"/>
          <w:szCs w:val="48"/>
          <w:lang w:val="en" w:eastAsia="zh-CN"/>
        </w:rPr>
        <w:t>洛阳铁路信息工程学校2026-2029年物业管理服务项目</w:t>
      </w:r>
      <w:r>
        <w:rPr>
          <w:rFonts w:ascii="仿宋" w:eastAsia="仿宋" w:hAnsi="仿宋" w:cs="仿宋"/>
          <w:b/>
          <w:bCs/>
          <w:color w:val="auto"/>
          <w:sz w:val="52"/>
          <w:szCs w:val="52"/>
          <w:u w:val="single"/>
          <w:lang w:val="en-US" w:eastAsia="zh-CN"/>
        </w:rPr>
        <w:t xml:space="preserve"> </w:t>
      </w:r>
    </w:p>
    <w:p w14:paraId="3F85AABA"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05F38920"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6AE05389"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3AF1907A" w14:textId="77777777" w:rsidR="00F05BAB" w:rsidRDefault="00F05BAB">
      <w:pPr>
        <w:tabs>
          <w:tab w:val="left" w:pos="1950"/>
        </w:tabs>
        <w:spacing w:line="360" w:lineRule="auto"/>
        <w:jc w:val="left"/>
        <w:rPr>
          <w:rFonts w:ascii="仿宋" w:eastAsia="仿宋" w:hAnsi="仿宋" w:cs="仿宋"/>
          <w:b/>
          <w:bCs/>
          <w:color w:val="auto"/>
          <w:lang w:val="en-US" w:eastAsia="zh-CN"/>
        </w:rPr>
      </w:pPr>
    </w:p>
    <w:p w14:paraId="60406CC3" w14:textId="77777777" w:rsidR="00F05BAB" w:rsidRDefault="00F05BAB">
      <w:pPr>
        <w:tabs>
          <w:tab w:val="left" w:pos="1950"/>
        </w:tabs>
        <w:spacing w:line="360" w:lineRule="auto"/>
        <w:jc w:val="left"/>
        <w:rPr>
          <w:rFonts w:ascii="宋体" w:eastAsia="宋体" w:hAnsi="宋体" w:cs="宋体"/>
          <w:b/>
          <w:bCs/>
          <w:color w:val="auto"/>
          <w:lang w:val="en-US" w:eastAsia="zh-CN"/>
        </w:rPr>
      </w:pPr>
    </w:p>
    <w:p w14:paraId="229969E1" w14:textId="77777777" w:rsidR="00F05BAB" w:rsidRDefault="00000000">
      <w:pPr>
        <w:spacing w:line="360" w:lineRule="auto"/>
        <w:jc w:val="center"/>
        <w:rPr>
          <w:rFonts w:ascii="宋体" w:eastAsia="宋体" w:hAnsi="宋体" w:cs="宋体"/>
          <w:b/>
          <w:bCs/>
          <w:color w:val="auto"/>
          <w:sz w:val="96"/>
          <w:szCs w:val="96"/>
          <w:lang w:eastAsia="zh-CN"/>
        </w:rPr>
      </w:pPr>
      <w:bookmarkStart w:id="459" w:name="_Toc1256968457_WPSOffice_Level3"/>
      <w:r>
        <w:rPr>
          <w:rFonts w:ascii="宋体" w:eastAsia="宋体" w:hAnsi="宋体" w:cs="宋体"/>
          <w:b/>
          <w:color w:val="auto"/>
          <w:sz w:val="96"/>
          <w:szCs w:val="96"/>
          <w:lang w:eastAsia="zh-CN"/>
        </w:rPr>
        <w:t>投标文件</w:t>
      </w:r>
      <w:bookmarkEnd w:id="459"/>
    </w:p>
    <w:p w14:paraId="727FABEF" w14:textId="77777777" w:rsidR="00F05BAB" w:rsidRDefault="00F05BAB">
      <w:pPr>
        <w:widowControl w:val="0"/>
        <w:tabs>
          <w:tab w:val="left" w:pos="1950"/>
        </w:tabs>
        <w:spacing w:line="360" w:lineRule="auto"/>
        <w:jc w:val="center"/>
        <w:rPr>
          <w:rFonts w:ascii="宋体" w:eastAsia="宋体" w:hAnsi="宋体" w:cs="宋体"/>
          <w:b/>
          <w:color w:val="auto"/>
          <w:sz w:val="36"/>
          <w:szCs w:val="36"/>
          <w:lang w:eastAsia="zh-CN"/>
        </w:rPr>
      </w:pPr>
    </w:p>
    <w:p w14:paraId="26F3EFCE" w14:textId="77777777" w:rsidR="00F05BAB" w:rsidRDefault="00000000">
      <w:pPr>
        <w:widowControl w:val="0"/>
        <w:tabs>
          <w:tab w:val="left" w:pos="1950"/>
        </w:tabs>
        <w:spacing w:line="360" w:lineRule="auto"/>
        <w:ind w:firstLineChars="200" w:firstLine="723"/>
        <w:rPr>
          <w:rFonts w:ascii="宋体" w:eastAsia="宋体" w:hAnsi="宋体" w:cs="宋体"/>
          <w:b/>
          <w:color w:val="auto"/>
          <w:sz w:val="36"/>
          <w:szCs w:val="36"/>
          <w:u w:val="single"/>
          <w:lang w:val="en-US" w:eastAsia="zh-CN"/>
        </w:rPr>
      </w:pPr>
      <w:r>
        <w:rPr>
          <w:rFonts w:ascii="宋体" w:eastAsia="宋体" w:hAnsi="宋体" w:cs="宋体"/>
          <w:b/>
          <w:color w:val="auto"/>
          <w:sz w:val="36"/>
          <w:szCs w:val="36"/>
          <w:lang w:eastAsia="zh-CN"/>
        </w:rPr>
        <w:t>采购编号：豫财招标采购-2026-927</w:t>
      </w:r>
      <w:r>
        <w:rPr>
          <w:rFonts w:ascii="宋体" w:eastAsia="宋体" w:hAnsi="宋体" w:cs="宋体"/>
          <w:b/>
          <w:color w:val="auto"/>
          <w:sz w:val="36"/>
          <w:szCs w:val="36"/>
          <w:lang w:val="en-US" w:eastAsia="zh-CN"/>
        </w:rPr>
        <w:t xml:space="preserve">  </w:t>
      </w:r>
    </w:p>
    <w:p w14:paraId="77436E9A" w14:textId="77777777" w:rsidR="00F05BAB" w:rsidRDefault="00F05BAB">
      <w:pPr>
        <w:widowControl w:val="0"/>
        <w:spacing w:line="360" w:lineRule="auto"/>
        <w:ind w:leftChars="257" w:left="897" w:hanging="540"/>
        <w:rPr>
          <w:rFonts w:ascii="仿宋" w:eastAsia="仿宋" w:hAnsi="仿宋" w:cs="仿宋"/>
          <w:b/>
          <w:color w:val="auto"/>
          <w:sz w:val="28"/>
          <w:szCs w:val="24"/>
          <w:lang w:val="en-US" w:eastAsia="zh-CN"/>
        </w:rPr>
      </w:pPr>
    </w:p>
    <w:p w14:paraId="70F6EFB2" w14:textId="77777777" w:rsidR="00F05BAB" w:rsidRDefault="00F05BAB">
      <w:pPr>
        <w:widowControl w:val="0"/>
        <w:spacing w:line="360" w:lineRule="auto"/>
        <w:ind w:leftChars="257" w:left="897" w:hanging="540"/>
        <w:rPr>
          <w:rFonts w:ascii="仿宋" w:eastAsia="仿宋" w:hAnsi="仿宋" w:cs="仿宋"/>
          <w:b/>
          <w:color w:val="auto"/>
          <w:sz w:val="28"/>
          <w:szCs w:val="24"/>
          <w:lang w:val="en-US" w:eastAsia="zh-CN"/>
        </w:rPr>
      </w:pPr>
    </w:p>
    <w:p w14:paraId="4C567347" w14:textId="77777777" w:rsidR="00F05BAB" w:rsidRDefault="00F05BAB">
      <w:pPr>
        <w:widowControl w:val="0"/>
        <w:spacing w:line="360" w:lineRule="auto"/>
        <w:ind w:leftChars="257" w:left="897" w:hanging="540"/>
        <w:rPr>
          <w:rFonts w:ascii="仿宋" w:eastAsia="仿宋" w:hAnsi="仿宋" w:cs="仿宋"/>
          <w:b/>
          <w:color w:val="auto"/>
          <w:sz w:val="28"/>
          <w:szCs w:val="24"/>
          <w:lang w:val="en-US" w:eastAsia="zh-CN"/>
        </w:rPr>
      </w:pPr>
    </w:p>
    <w:p w14:paraId="2B914F20" w14:textId="77777777" w:rsidR="00F05BAB" w:rsidRDefault="00F05BAB">
      <w:pPr>
        <w:pStyle w:val="Default"/>
        <w:spacing w:line="360" w:lineRule="auto"/>
        <w:rPr>
          <w:rFonts w:ascii="仿宋" w:eastAsia="仿宋" w:hAnsi="仿宋" w:cs="仿宋" w:hint="eastAsia"/>
        </w:rPr>
      </w:pPr>
    </w:p>
    <w:p w14:paraId="00953A6C" w14:textId="77777777" w:rsidR="00F05BAB" w:rsidRDefault="00F05BAB">
      <w:pPr>
        <w:pStyle w:val="aff"/>
        <w:ind w:left="698" w:hanging="420"/>
        <w:rPr>
          <w:rFonts w:ascii="仿宋" w:eastAsia="仿宋" w:hAnsi="仿宋" w:cs="仿宋"/>
          <w:lang w:eastAsia="zh-CN"/>
        </w:rPr>
      </w:pPr>
    </w:p>
    <w:p w14:paraId="77EEF2C2" w14:textId="77777777" w:rsidR="00F05BAB" w:rsidRDefault="00F05BAB">
      <w:pPr>
        <w:rPr>
          <w:rFonts w:ascii="仿宋" w:eastAsia="仿宋" w:hAnsi="仿宋" w:cs="仿宋"/>
          <w:lang w:eastAsia="zh-CN"/>
        </w:rPr>
      </w:pPr>
    </w:p>
    <w:p w14:paraId="24E3FF28" w14:textId="77777777" w:rsidR="00F05BAB" w:rsidRDefault="00F05BAB">
      <w:pPr>
        <w:rPr>
          <w:rFonts w:ascii="仿宋" w:eastAsia="仿宋" w:hAnsi="仿宋" w:cs="仿宋"/>
          <w:lang w:eastAsia="zh-CN"/>
        </w:rPr>
      </w:pPr>
    </w:p>
    <w:p w14:paraId="59C05827" w14:textId="77777777" w:rsidR="00F05BAB" w:rsidRDefault="00F05BAB">
      <w:pPr>
        <w:rPr>
          <w:rFonts w:ascii="仿宋" w:eastAsia="仿宋" w:hAnsi="仿宋" w:cs="仿宋"/>
          <w:lang w:eastAsia="zh-CN"/>
        </w:rPr>
      </w:pPr>
    </w:p>
    <w:p w14:paraId="4302B9F8" w14:textId="77777777" w:rsidR="00F05BAB" w:rsidRDefault="00F05BAB">
      <w:pPr>
        <w:rPr>
          <w:rFonts w:ascii="仿宋" w:eastAsia="仿宋" w:hAnsi="仿宋" w:cs="仿宋"/>
          <w:lang w:eastAsia="zh-CN"/>
        </w:rPr>
      </w:pPr>
    </w:p>
    <w:p w14:paraId="5AA524DA" w14:textId="77777777" w:rsidR="00F05BAB" w:rsidRDefault="00F05BAB">
      <w:pPr>
        <w:rPr>
          <w:rFonts w:ascii="仿宋" w:eastAsia="仿宋" w:hAnsi="仿宋" w:cs="仿宋"/>
          <w:lang w:eastAsia="zh-CN"/>
        </w:rPr>
      </w:pPr>
    </w:p>
    <w:p w14:paraId="0C839D29" w14:textId="77777777" w:rsidR="00F05BAB" w:rsidRDefault="00000000">
      <w:pPr>
        <w:widowControl w:val="0"/>
        <w:autoSpaceDE w:val="0"/>
        <w:autoSpaceDN w:val="0"/>
        <w:adjustRightInd w:val="0"/>
        <w:spacing w:line="360" w:lineRule="auto"/>
        <w:ind w:firstLineChars="300" w:firstLine="1084"/>
        <w:rPr>
          <w:rFonts w:ascii="仿宋" w:eastAsia="仿宋" w:hAnsi="仿宋" w:cs="仿宋"/>
          <w:color w:val="auto"/>
          <w:sz w:val="36"/>
          <w:szCs w:val="36"/>
          <w:lang w:val="en-US" w:eastAsia="zh-CN"/>
        </w:rPr>
      </w:pPr>
      <w:r>
        <w:rPr>
          <w:rFonts w:ascii="仿宋" w:eastAsia="仿宋" w:hAnsi="仿宋" w:cs="仿宋"/>
          <w:b/>
          <w:color w:val="auto"/>
          <w:sz w:val="36"/>
          <w:szCs w:val="36"/>
          <w:lang w:val="en-US" w:eastAsia="zh-CN"/>
        </w:rPr>
        <w:t>投标人（企业电子签章）：</w:t>
      </w:r>
    </w:p>
    <w:p w14:paraId="3030D8D4" w14:textId="77777777" w:rsidR="00F05BAB" w:rsidRDefault="00F05BAB">
      <w:pPr>
        <w:pStyle w:val="NormalIndent"/>
        <w:ind w:firstLine="0"/>
        <w:rPr>
          <w:rFonts w:ascii="仿宋" w:eastAsia="仿宋" w:hAnsi="仿宋" w:cs="仿宋"/>
          <w:color w:val="auto"/>
          <w:lang w:eastAsia="zh-CN"/>
        </w:rPr>
      </w:pPr>
    </w:p>
    <w:p w14:paraId="5CFB19ED" w14:textId="77777777" w:rsidR="00F05BAB" w:rsidRDefault="00000000">
      <w:pPr>
        <w:pStyle w:val="PlainText"/>
        <w:spacing w:line="360" w:lineRule="auto"/>
        <w:jc w:val="center"/>
        <w:rPr>
          <w:rFonts w:ascii="仿宋" w:eastAsia="仿宋" w:hAnsi="仿宋" w:cs="仿宋" w:hint="eastAsia"/>
          <w:b/>
          <w:bCs/>
          <w:color w:val="auto"/>
          <w:sz w:val="32"/>
          <w:szCs w:val="32"/>
        </w:rPr>
      </w:pPr>
      <w:bookmarkStart w:id="460" w:name="_Toc1363473509_WPSOffice_Level2"/>
      <w:r>
        <w:rPr>
          <w:rFonts w:ascii="仿宋" w:eastAsia="仿宋" w:hAnsi="仿宋" w:cs="仿宋" w:hint="eastAsia"/>
          <w:b/>
          <w:bCs/>
          <w:color w:val="auto"/>
          <w:sz w:val="32"/>
          <w:szCs w:val="32"/>
        </w:rPr>
        <w:br w:type="page"/>
      </w:r>
      <w:r>
        <w:rPr>
          <w:rFonts w:ascii="仿宋" w:eastAsia="仿宋" w:hAnsi="仿宋" w:cs="仿宋" w:hint="eastAsia"/>
          <w:b/>
          <w:bCs/>
          <w:color w:val="auto"/>
          <w:sz w:val="32"/>
          <w:szCs w:val="32"/>
        </w:rPr>
        <w:lastRenderedPageBreak/>
        <w:t>目  录</w:t>
      </w:r>
      <w:bookmarkEnd w:id="460"/>
    </w:p>
    <w:p w14:paraId="281E7BEE" w14:textId="77777777" w:rsidR="00F05BAB" w:rsidRDefault="00F05BAB">
      <w:pPr>
        <w:pStyle w:val="PlainText"/>
        <w:spacing w:line="360" w:lineRule="auto"/>
        <w:rPr>
          <w:rFonts w:ascii="仿宋" w:eastAsia="仿宋" w:hAnsi="仿宋" w:cs="仿宋" w:hint="eastAsia"/>
          <w:color w:val="auto"/>
          <w:sz w:val="28"/>
          <w:szCs w:val="28"/>
          <w:lang w:val="zh-TW"/>
        </w:rPr>
      </w:pPr>
    </w:p>
    <w:p w14:paraId="34852357"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一、投标函</w:t>
      </w:r>
    </w:p>
    <w:p w14:paraId="72A99E30"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二、法定代表人身份证明书</w:t>
      </w:r>
    </w:p>
    <w:p w14:paraId="7026929E"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三、投标报价表格</w:t>
      </w:r>
    </w:p>
    <w:p w14:paraId="12D3A8EB"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四、企业声明函</w:t>
      </w:r>
    </w:p>
    <w:p w14:paraId="5D03FA0A"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五、关于符合本国产品标准的声明函</w:t>
      </w:r>
    </w:p>
    <w:p w14:paraId="7C9C3416"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六、综合证明文件</w:t>
      </w:r>
    </w:p>
    <w:p w14:paraId="0F8723C2"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lang w:val="zh-TW"/>
        </w:rPr>
        <w:t>七、服务方案</w:t>
      </w:r>
    </w:p>
    <w:p w14:paraId="4E739561" w14:textId="77777777" w:rsidR="00F05BAB" w:rsidRDefault="00000000">
      <w:pPr>
        <w:pStyle w:val="PlainText"/>
        <w:spacing w:line="360" w:lineRule="auto"/>
        <w:rPr>
          <w:rFonts w:ascii="仿宋" w:eastAsia="仿宋" w:hAnsi="仿宋" w:cs="仿宋" w:hint="eastAsia"/>
          <w:color w:val="auto"/>
          <w:sz w:val="28"/>
          <w:szCs w:val="28"/>
          <w:lang w:val="zh-TW"/>
        </w:rPr>
      </w:pPr>
      <w:r>
        <w:rPr>
          <w:rFonts w:ascii="仿宋" w:eastAsia="仿宋" w:hAnsi="仿宋" w:cs="仿宋" w:hint="eastAsia"/>
          <w:color w:val="auto"/>
          <w:sz w:val="28"/>
          <w:szCs w:val="28"/>
        </w:rPr>
        <w:t>八、</w:t>
      </w:r>
      <w:r>
        <w:rPr>
          <w:rFonts w:ascii="仿宋" w:eastAsia="仿宋" w:hAnsi="仿宋" w:cs="仿宋" w:hint="eastAsia"/>
          <w:color w:val="auto"/>
          <w:sz w:val="28"/>
          <w:szCs w:val="28"/>
          <w:lang w:val="zh-TW"/>
        </w:rPr>
        <w:t>其他文件</w:t>
      </w:r>
    </w:p>
    <w:p w14:paraId="43368427" w14:textId="77777777" w:rsidR="00F05BAB" w:rsidRDefault="00F05BAB">
      <w:pPr>
        <w:pStyle w:val="PlainText"/>
        <w:spacing w:line="360" w:lineRule="auto"/>
        <w:rPr>
          <w:rFonts w:ascii="仿宋" w:eastAsia="仿宋" w:hAnsi="仿宋" w:cs="仿宋" w:hint="eastAsia"/>
          <w:color w:val="auto"/>
          <w:sz w:val="28"/>
          <w:szCs w:val="28"/>
          <w:lang w:val="zh-TW"/>
        </w:rPr>
      </w:pPr>
    </w:p>
    <w:p w14:paraId="1D78A4D0" w14:textId="77777777" w:rsidR="00F05BAB" w:rsidRDefault="00F05BAB">
      <w:pPr>
        <w:pStyle w:val="PlainText"/>
        <w:spacing w:line="360" w:lineRule="auto"/>
        <w:rPr>
          <w:rFonts w:ascii="仿宋" w:eastAsia="仿宋" w:hAnsi="仿宋" w:cs="仿宋" w:hint="eastAsia"/>
          <w:color w:val="auto"/>
          <w:sz w:val="28"/>
          <w:szCs w:val="28"/>
          <w:lang w:val="zh-TW"/>
        </w:rPr>
      </w:pPr>
    </w:p>
    <w:p w14:paraId="38576E78" w14:textId="77777777" w:rsidR="00F05BAB" w:rsidRDefault="00000000">
      <w:pPr>
        <w:rPr>
          <w:lang w:eastAsia="zh-CN"/>
        </w:rPr>
      </w:pPr>
      <w:r>
        <w:rPr>
          <w:lang w:eastAsia="zh-CN"/>
        </w:rPr>
        <w:br w:type="page"/>
      </w:r>
    </w:p>
    <w:p w14:paraId="0D35C032" w14:textId="77777777" w:rsidR="00F05BAB" w:rsidRDefault="00000000">
      <w:pPr>
        <w:jc w:val="center"/>
        <w:outlineLvl w:val="1"/>
        <w:rPr>
          <w:rFonts w:ascii="仿宋" w:eastAsia="仿宋" w:hAnsi="仿宋" w:cs="仿宋"/>
          <w:b/>
          <w:bCs/>
          <w:sz w:val="28"/>
          <w:szCs w:val="28"/>
          <w:lang w:eastAsia="zh-CN"/>
        </w:rPr>
      </w:pPr>
      <w:r>
        <w:rPr>
          <w:rFonts w:ascii="仿宋" w:eastAsia="仿宋" w:hAnsi="仿宋" w:cs="仿宋"/>
          <w:b/>
          <w:bCs/>
          <w:sz w:val="28"/>
          <w:szCs w:val="28"/>
          <w:lang w:eastAsia="zh-CN"/>
        </w:rPr>
        <w:lastRenderedPageBreak/>
        <w:t>一、投标函</w:t>
      </w:r>
    </w:p>
    <w:p w14:paraId="621B0665" w14:textId="77777777" w:rsidR="00F05BAB" w:rsidRDefault="00000000">
      <w:pPr>
        <w:spacing w:line="360" w:lineRule="auto"/>
        <w:rPr>
          <w:rFonts w:ascii="仿宋" w:eastAsia="仿宋" w:hAnsi="仿宋" w:cs="仿宋"/>
          <w:color w:val="auto"/>
          <w:sz w:val="28"/>
          <w:szCs w:val="28"/>
          <w:u w:val="single"/>
          <w:lang w:eastAsia="zh-CN"/>
        </w:rPr>
      </w:pPr>
      <w:r>
        <w:rPr>
          <w:rFonts w:ascii="仿宋" w:eastAsia="仿宋" w:hAnsi="仿宋" w:cs="仿宋"/>
          <w:color w:val="auto"/>
          <w:sz w:val="28"/>
          <w:szCs w:val="28"/>
          <w:lang w:eastAsia="zh-CN"/>
        </w:rPr>
        <w:t>致：</w:t>
      </w:r>
      <w:r>
        <w:rPr>
          <w:rFonts w:ascii="仿宋" w:eastAsia="仿宋" w:hAnsi="仿宋" w:cs="仿宋"/>
          <w:color w:val="auto"/>
          <w:sz w:val="28"/>
          <w:szCs w:val="28"/>
          <w:u w:val="single"/>
          <w:lang w:val="en-US" w:eastAsia="zh-CN"/>
        </w:rPr>
        <w:t xml:space="preserve"> 洛阳铁路信息工程学校</w:t>
      </w:r>
      <w:r>
        <w:rPr>
          <w:rFonts w:ascii="仿宋" w:eastAsia="仿宋" w:hAnsi="仿宋" w:cs="仿宋"/>
          <w:color w:val="auto"/>
          <w:sz w:val="28"/>
          <w:szCs w:val="28"/>
          <w:u w:val="single"/>
          <w:lang w:eastAsia="zh-CN"/>
        </w:rPr>
        <w:t xml:space="preserve"> </w:t>
      </w:r>
    </w:p>
    <w:p w14:paraId="41D12E6D" w14:textId="77777777" w:rsidR="00F05BAB" w:rsidRDefault="00000000">
      <w:pPr>
        <w:spacing w:line="360" w:lineRule="auto"/>
        <w:ind w:firstLine="480"/>
        <w:rPr>
          <w:rFonts w:ascii="仿宋" w:eastAsia="仿宋" w:hAnsi="仿宋" w:cs="仿宋"/>
          <w:color w:val="auto"/>
          <w:sz w:val="28"/>
          <w:szCs w:val="28"/>
          <w:lang w:val="en-US" w:eastAsia="zh-CN"/>
        </w:rPr>
      </w:pPr>
      <w:r>
        <w:rPr>
          <w:rFonts w:ascii="仿宋" w:eastAsia="仿宋" w:hAnsi="仿宋" w:cs="仿宋"/>
          <w:color w:val="auto"/>
          <w:sz w:val="28"/>
          <w:szCs w:val="28"/>
          <w:lang w:eastAsia="zh-CN"/>
        </w:rPr>
        <w:t>我们收到了采购编号为</w:t>
      </w:r>
      <w:r>
        <w:rPr>
          <w:rFonts w:ascii="仿宋" w:eastAsia="仿宋" w:hAnsi="仿宋" w:cs="仿宋"/>
          <w:color w:val="auto"/>
          <w:sz w:val="28"/>
          <w:szCs w:val="28"/>
          <w:u w:val="single"/>
          <w:lang w:eastAsia="zh-CN"/>
        </w:rPr>
        <w:t xml:space="preserve"> 豫财招标采购-2026-927</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val="en-US" w:eastAsia="zh-CN"/>
        </w:rPr>
        <w:t xml:space="preserve"> </w:t>
      </w:r>
      <w:r>
        <w:rPr>
          <w:rFonts w:ascii="仿宋" w:eastAsia="仿宋" w:hAnsi="仿宋" w:cs="仿宋"/>
          <w:color w:val="auto"/>
          <w:sz w:val="28"/>
          <w:szCs w:val="28"/>
          <w:lang w:eastAsia="zh-CN"/>
        </w:rPr>
        <w:t>的</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u w:val="single"/>
          <w:lang w:val="en" w:eastAsia="zh-CN"/>
        </w:rPr>
        <w:t>洛阳铁路信息工程学校2026-2029年物业管理服务项目</w:t>
      </w:r>
      <w:r>
        <w:rPr>
          <w:rFonts w:ascii="仿宋" w:eastAsia="仿宋" w:hAnsi="仿宋" w:cs="仿宋"/>
          <w:color w:val="auto"/>
          <w:sz w:val="28"/>
          <w:szCs w:val="28"/>
          <w:lang w:eastAsia="zh-CN"/>
        </w:rPr>
        <w:t>采购文件，经详细研究，我们决定参加该项目的投标活动并按要求提交投标文件。我们郑重声明以下诸点并负法律责任</w:t>
      </w:r>
      <w:r>
        <w:rPr>
          <w:rFonts w:ascii="仿宋" w:eastAsia="仿宋" w:hAnsi="仿宋" w:cs="仿宋"/>
          <w:color w:val="auto"/>
          <w:sz w:val="28"/>
          <w:szCs w:val="28"/>
          <w:lang w:val="en-US" w:eastAsia="zh-CN"/>
        </w:rPr>
        <w:t>：</w:t>
      </w:r>
    </w:p>
    <w:p w14:paraId="10EEEE5B"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 xml:space="preserve">(1) </w:t>
      </w:r>
      <w:r>
        <w:rPr>
          <w:rFonts w:ascii="仿宋" w:eastAsia="仿宋" w:hAnsi="仿宋" w:cs="仿宋"/>
          <w:color w:val="auto"/>
          <w:sz w:val="28"/>
          <w:szCs w:val="28"/>
          <w:lang w:eastAsia="zh-CN"/>
        </w:rPr>
        <w:t>愿按照采购文件中规定的条款和要求，提供完成采购文件规定的全部工作，投标总报价为（大写）</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元人民币，（小写）￥：</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元），服务期限为</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，投标有效期</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u w:val="single"/>
          <w:lang w:eastAsia="zh-CN"/>
        </w:rPr>
        <w:t>60</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val="en-US" w:eastAsia="zh-CN"/>
        </w:rPr>
        <w:t>天</w:t>
      </w:r>
      <w:r>
        <w:rPr>
          <w:rFonts w:ascii="仿宋" w:eastAsia="仿宋" w:hAnsi="仿宋" w:cs="仿宋"/>
          <w:color w:val="auto"/>
          <w:sz w:val="28"/>
          <w:szCs w:val="28"/>
          <w:lang w:eastAsia="zh-CN"/>
        </w:rPr>
        <w:t>。</w:t>
      </w:r>
    </w:p>
    <w:p w14:paraId="393ADBF8"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(2)</w:t>
      </w:r>
      <w:r>
        <w:rPr>
          <w:rFonts w:ascii="仿宋" w:eastAsia="仿宋" w:hAnsi="仿宋" w:cs="仿宋"/>
          <w:color w:val="auto"/>
          <w:sz w:val="28"/>
          <w:szCs w:val="28"/>
          <w:lang w:eastAsia="zh-CN"/>
        </w:rPr>
        <w:t>如果我们的投标文件被接受，我们将履行招标文件中规定的各项要求。</w:t>
      </w:r>
    </w:p>
    <w:p w14:paraId="22159ACD"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(3)</w:t>
      </w:r>
      <w:r>
        <w:rPr>
          <w:rFonts w:ascii="仿宋" w:eastAsia="仿宋" w:hAnsi="仿宋" w:cs="仿宋"/>
          <w:color w:val="auto"/>
          <w:sz w:val="28"/>
          <w:szCs w:val="28"/>
          <w:lang w:eastAsia="zh-CN"/>
        </w:rPr>
        <w:t>我们同意本招标文件中有关投标有效期的规定。如果中标，有效期延长至合同终止日止。</w:t>
      </w:r>
    </w:p>
    <w:p w14:paraId="31E07EEB"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(4)</w:t>
      </w:r>
      <w:r>
        <w:rPr>
          <w:rFonts w:ascii="仿宋" w:eastAsia="仿宋" w:hAnsi="仿宋" w:cs="仿宋"/>
          <w:color w:val="auto"/>
          <w:sz w:val="28"/>
          <w:szCs w:val="28"/>
          <w:lang w:eastAsia="zh-CN"/>
        </w:rPr>
        <w:t>我们愿提供招标文件中要求的所有文件资料。</w:t>
      </w:r>
    </w:p>
    <w:p w14:paraId="0C71CC0D"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(5)</w:t>
      </w:r>
      <w:r>
        <w:rPr>
          <w:rFonts w:ascii="仿宋" w:eastAsia="仿宋" w:hAnsi="仿宋" w:cs="仿宋"/>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04ADB790"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(6)</w:t>
      </w:r>
      <w:r>
        <w:rPr>
          <w:rFonts w:ascii="仿宋" w:eastAsia="仿宋" w:hAnsi="仿宋" w:cs="仿宋"/>
          <w:color w:val="auto"/>
          <w:sz w:val="28"/>
          <w:szCs w:val="28"/>
          <w:lang w:eastAsia="zh-CN"/>
        </w:rPr>
        <w:t>我们承诺，与采购人聘请的为此项目提供咨询服务及任何附属机构均无关联，非采购人的附属机构。</w:t>
      </w:r>
    </w:p>
    <w:p w14:paraId="1767C291"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(7)</w:t>
      </w:r>
      <w:r>
        <w:rPr>
          <w:rFonts w:ascii="仿宋" w:eastAsia="仿宋" w:hAnsi="仿宋" w:cs="仿宋"/>
          <w:color w:val="auto"/>
          <w:sz w:val="28"/>
          <w:szCs w:val="28"/>
          <w:lang w:eastAsia="zh-CN"/>
        </w:rPr>
        <w:t>我公司同意提供按照采购人可能要求的与其投标有关的一切数据或资料，完全理解采购人不一定接受最低价的投标或收到的任何投标。</w:t>
      </w:r>
    </w:p>
    <w:p w14:paraId="029FF172" w14:textId="77777777" w:rsidR="00F05BAB" w:rsidRDefault="00000000">
      <w:pPr>
        <w:spacing w:line="360" w:lineRule="auto"/>
        <w:ind w:firstLine="48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(8)</w:t>
      </w:r>
      <w:r>
        <w:rPr>
          <w:rFonts w:ascii="仿宋" w:eastAsia="仿宋" w:hAnsi="仿宋" w:cs="仿宋"/>
          <w:color w:val="auto"/>
          <w:sz w:val="28"/>
          <w:szCs w:val="28"/>
          <w:lang w:eastAsia="zh-CN"/>
        </w:rPr>
        <w:t>如果我们的投标文件被接受，我们将按招标文件的规定签订并严格履行合同中的责任和义务。</w:t>
      </w:r>
    </w:p>
    <w:p w14:paraId="4CFE61CE"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9</w:t>
      </w: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我公司公平竞争参加本次招标活动。杜绝任何形式的商业贿赂行为。不向国家工作人员、政府采购代理机构工作人员、评审专</w:t>
      </w:r>
      <w:r>
        <w:rPr>
          <w:rFonts w:ascii="仿宋" w:eastAsia="仿宋" w:hAnsi="仿宋" w:cs="仿宋"/>
          <w:color w:val="auto"/>
          <w:sz w:val="28"/>
          <w:szCs w:val="28"/>
          <w:lang w:eastAsia="zh-CN"/>
        </w:rPr>
        <w:lastRenderedPageBreak/>
        <w:t>家及其亲属提供礼品礼金、有价证券、购物券、回扣、佣金、咨询费、劳务费、赞助费、宣传费、宴请；不为其报销各种消费凭证，不支付其旅游、娱乐等费用。</w:t>
      </w:r>
    </w:p>
    <w:p w14:paraId="55FAE8F0"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(10)</w:t>
      </w:r>
      <w:r>
        <w:rPr>
          <w:rFonts w:ascii="仿宋" w:eastAsia="仿宋" w:hAnsi="仿宋" w:cs="仿宋"/>
          <w:color w:val="auto"/>
          <w:sz w:val="28"/>
          <w:szCs w:val="28"/>
          <w:lang w:eastAsia="zh-CN"/>
        </w:rPr>
        <w:t>我公司独立参加投标，未组成联合体参加投标。</w:t>
      </w:r>
    </w:p>
    <w:p w14:paraId="15C72C83"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1</w:t>
      </w:r>
      <w:r>
        <w:rPr>
          <w:rFonts w:ascii="仿宋" w:eastAsia="仿宋" w:hAnsi="仿宋" w:cs="仿宋"/>
          <w:color w:val="auto"/>
          <w:sz w:val="28"/>
          <w:szCs w:val="28"/>
          <w:lang w:val="en-US" w:eastAsia="zh-CN"/>
        </w:rPr>
        <w:t>1)</w:t>
      </w:r>
      <w:r>
        <w:rPr>
          <w:rFonts w:ascii="仿宋" w:eastAsia="仿宋" w:hAnsi="仿宋" w:cs="仿宋"/>
          <w:color w:val="auto"/>
          <w:sz w:val="28"/>
          <w:szCs w:val="28"/>
          <w:lang w:eastAsia="zh-CN"/>
        </w:rPr>
        <w:t>除不可抗力外，我公司如果发生以下行为，将在行为发生的10个工作日内，向贵方支付本招标文件公布的最高限价的2%作为违约赔偿金。</w:t>
      </w:r>
    </w:p>
    <w:p w14:paraId="15035198"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rPr>
        <w:fldChar w:fldCharType="begin"/>
      </w:r>
      <w:r>
        <w:rPr>
          <w:rFonts w:ascii="仿宋" w:eastAsia="仿宋" w:hAnsi="仿宋" w:cs="仿宋"/>
          <w:color w:val="auto"/>
          <w:sz w:val="28"/>
          <w:szCs w:val="28"/>
          <w:lang w:eastAsia="zh-CN"/>
        </w:rPr>
        <w:instrText xml:space="preserve"> = 1 \* GB3 \* MERGEFORMAT </w:instrText>
      </w:r>
      <w:r>
        <w:rPr>
          <w:rFonts w:ascii="仿宋" w:eastAsia="仿宋" w:hAnsi="仿宋" w:cs="仿宋"/>
          <w:color w:val="auto"/>
          <w:sz w:val="28"/>
          <w:szCs w:val="28"/>
        </w:rPr>
        <w:fldChar w:fldCharType="separate"/>
      </w:r>
      <w:r>
        <w:rPr>
          <w:rFonts w:ascii="仿宋" w:eastAsia="仿宋" w:hAnsi="仿宋" w:cs="仿宋"/>
          <w:color w:val="auto"/>
          <w:sz w:val="28"/>
          <w:szCs w:val="28"/>
          <w:lang w:eastAsia="zh-CN"/>
        </w:rPr>
        <w:t>①</w:t>
      </w:r>
      <w:r>
        <w:rPr>
          <w:rFonts w:ascii="仿宋" w:eastAsia="仿宋" w:hAnsi="仿宋" w:cs="仿宋"/>
          <w:color w:val="auto"/>
          <w:sz w:val="28"/>
          <w:szCs w:val="28"/>
        </w:rPr>
        <w:fldChar w:fldCharType="end"/>
      </w:r>
      <w:r>
        <w:rPr>
          <w:rFonts w:ascii="仿宋" w:eastAsia="仿宋" w:hAnsi="仿宋" w:cs="仿宋"/>
          <w:color w:val="auto"/>
          <w:sz w:val="28"/>
          <w:szCs w:val="28"/>
          <w:lang w:eastAsia="zh-CN"/>
        </w:rPr>
        <w:t>在招标文件规定的投标有效期内实质上修改或撤回投标；</w:t>
      </w:r>
    </w:p>
    <w:p w14:paraId="3B5DE9F1"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rPr>
        <w:fldChar w:fldCharType="begin"/>
      </w:r>
      <w:r>
        <w:rPr>
          <w:rFonts w:ascii="仿宋" w:eastAsia="仿宋" w:hAnsi="仿宋" w:cs="仿宋"/>
          <w:color w:val="auto"/>
          <w:sz w:val="28"/>
          <w:szCs w:val="28"/>
          <w:lang w:eastAsia="zh-CN"/>
        </w:rPr>
        <w:instrText xml:space="preserve"> = 2 \* GB3 \* MERGEFORMAT </w:instrText>
      </w:r>
      <w:r>
        <w:rPr>
          <w:rFonts w:ascii="仿宋" w:eastAsia="仿宋" w:hAnsi="仿宋" w:cs="仿宋"/>
          <w:color w:val="auto"/>
          <w:sz w:val="28"/>
          <w:szCs w:val="28"/>
        </w:rPr>
        <w:fldChar w:fldCharType="separate"/>
      </w:r>
      <w:r>
        <w:rPr>
          <w:rFonts w:ascii="仿宋" w:eastAsia="仿宋" w:hAnsi="仿宋" w:cs="仿宋"/>
          <w:color w:val="auto"/>
          <w:sz w:val="28"/>
          <w:szCs w:val="28"/>
          <w:lang w:eastAsia="zh-CN"/>
        </w:rPr>
        <w:t>②</w:t>
      </w:r>
      <w:r>
        <w:rPr>
          <w:rFonts w:ascii="仿宋" w:eastAsia="仿宋" w:hAnsi="仿宋" w:cs="仿宋"/>
          <w:color w:val="auto"/>
          <w:sz w:val="28"/>
          <w:szCs w:val="28"/>
        </w:rPr>
        <w:fldChar w:fldCharType="end"/>
      </w:r>
      <w:r>
        <w:rPr>
          <w:rFonts w:ascii="仿宋" w:eastAsia="仿宋" w:hAnsi="仿宋" w:cs="仿宋"/>
          <w:color w:val="auto"/>
          <w:sz w:val="28"/>
          <w:szCs w:val="28"/>
          <w:lang w:eastAsia="zh-CN"/>
        </w:rPr>
        <w:t>中标后不依法与采购人签订合同；</w:t>
      </w:r>
    </w:p>
    <w:p w14:paraId="1CE4A575"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rPr>
        <w:fldChar w:fldCharType="begin"/>
      </w:r>
      <w:r>
        <w:rPr>
          <w:rFonts w:ascii="仿宋" w:eastAsia="仿宋" w:hAnsi="仿宋" w:cs="仿宋"/>
          <w:color w:val="auto"/>
          <w:sz w:val="28"/>
          <w:szCs w:val="28"/>
          <w:lang w:eastAsia="zh-CN"/>
        </w:rPr>
        <w:instrText xml:space="preserve"> = 3 \* GB3 \* MERGEFORMAT </w:instrText>
      </w:r>
      <w:r>
        <w:rPr>
          <w:rFonts w:ascii="仿宋" w:eastAsia="仿宋" w:hAnsi="仿宋" w:cs="仿宋"/>
          <w:color w:val="auto"/>
          <w:sz w:val="28"/>
          <w:szCs w:val="28"/>
        </w:rPr>
        <w:fldChar w:fldCharType="separate"/>
      </w:r>
      <w:r>
        <w:rPr>
          <w:rFonts w:ascii="仿宋" w:eastAsia="仿宋" w:hAnsi="仿宋" w:cs="仿宋"/>
          <w:color w:val="auto"/>
          <w:sz w:val="28"/>
          <w:szCs w:val="28"/>
          <w:lang w:eastAsia="zh-CN"/>
        </w:rPr>
        <w:t>③</w:t>
      </w:r>
      <w:r>
        <w:rPr>
          <w:rFonts w:ascii="仿宋" w:eastAsia="仿宋" w:hAnsi="仿宋" w:cs="仿宋"/>
          <w:color w:val="auto"/>
          <w:sz w:val="28"/>
          <w:szCs w:val="28"/>
        </w:rPr>
        <w:fldChar w:fldCharType="end"/>
      </w:r>
      <w:r>
        <w:rPr>
          <w:rFonts w:ascii="仿宋" w:eastAsia="仿宋" w:hAnsi="仿宋" w:cs="仿宋"/>
          <w:color w:val="auto"/>
          <w:sz w:val="28"/>
          <w:szCs w:val="28"/>
          <w:lang w:eastAsia="zh-CN"/>
        </w:rPr>
        <w:t>在投标文件中提供虚假材料。</w:t>
      </w:r>
    </w:p>
    <w:p w14:paraId="0AAC4A5B"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1</w:t>
      </w:r>
      <w:r>
        <w:rPr>
          <w:rFonts w:ascii="仿宋" w:eastAsia="仿宋" w:hAnsi="仿宋" w:cs="仿宋"/>
          <w:color w:val="auto"/>
          <w:sz w:val="28"/>
          <w:szCs w:val="28"/>
          <w:lang w:val="en-US" w:eastAsia="zh-CN"/>
        </w:rPr>
        <w:t xml:space="preserve">2) </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（其他补充说明）。</w:t>
      </w:r>
    </w:p>
    <w:p w14:paraId="0EAD382A" w14:textId="77777777" w:rsidR="00F05BAB" w:rsidRDefault="00F05BAB">
      <w:pPr>
        <w:spacing w:line="360" w:lineRule="auto"/>
        <w:ind w:firstLine="560"/>
        <w:rPr>
          <w:rFonts w:ascii="仿宋" w:eastAsia="仿宋" w:hAnsi="仿宋" w:cs="仿宋"/>
          <w:color w:val="auto"/>
          <w:sz w:val="28"/>
          <w:szCs w:val="28"/>
          <w:lang w:eastAsia="zh-CN"/>
        </w:rPr>
      </w:pPr>
    </w:p>
    <w:p w14:paraId="26505217"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与本投标有关的正式通讯地址：</w:t>
      </w:r>
    </w:p>
    <w:p w14:paraId="726A03FC"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地  址：                             邮  编：</w:t>
      </w:r>
    </w:p>
    <w:p w14:paraId="6827CD43" w14:textId="77777777" w:rsidR="00F05BAB" w:rsidRDefault="00000000">
      <w:pPr>
        <w:spacing w:line="360" w:lineRule="auto"/>
        <w:ind w:firstLine="465"/>
        <w:rPr>
          <w:rFonts w:ascii="仿宋" w:eastAsia="仿宋" w:hAnsi="仿宋" w:cs="仿宋"/>
          <w:color w:val="auto"/>
          <w:sz w:val="28"/>
          <w:szCs w:val="28"/>
          <w:lang w:eastAsia="zh-CN"/>
        </w:rPr>
      </w:pPr>
      <w:r>
        <w:rPr>
          <w:rFonts w:ascii="仿宋" w:eastAsia="仿宋" w:hAnsi="仿宋" w:cs="仿宋"/>
          <w:color w:val="auto"/>
          <w:sz w:val="28"/>
          <w:szCs w:val="28"/>
          <w:lang w:eastAsia="zh-CN"/>
        </w:rPr>
        <w:t>电  话：                             传  真：</w:t>
      </w:r>
    </w:p>
    <w:p w14:paraId="59FA60C6" w14:textId="77777777" w:rsidR="00F05BAB" w:rsidRDefault="00F05BAB">
      <w:pPr>
        <w:spacing w:line="360" w:lineRule="auto"/>
        <w:ind w:firstLine="465"/>
        <w:rPr>
          <w:rFonts w:ascii="仿宋" w:eastAsia="仿宋" w:hAnsi="仿宋" w:cs="仿宋"/>
          <w:color w:val="auto"/>
          <w:sz w:val="28"/>
          <w:szCs w:val="28"/>
          <w:lang w:eastAsia="zh-CN"/>
        </w:rPr>
      </w:pPr>
    </w:p>
    <w:p w14:paraId="755F792C" w14:textId="77777777" w:rsidR="00F05BAB" w:rsidRDefault="00F05BAB">
      <w:pPr>
        <w:spacing w:line="360" w:lineRule="auto"/>
        <w:ind w:firstLine="465"/>
        <w:rPr>
          <w:rFonts w:ascii="仿宋" w:eastAsia="仿宋" w:hAnsi="仿宋" w:cs="仿宋"/>
          <w:color w:val="auto"/>
          <w:sz w:val="28"/>
          <w:szCs w:val="28"/>
          <w:lang w:eastAsia="zh-CN"/>
        </w:rPr>
      </w:pPr>
    </w:p>
    <w:p w14:paraId="6AB886BE" w14:textId="77777777" w:rsidR="00F05BAB" w:rsidRDefault="00000000">
      <w:pPr>
        <w:spacing w:line="360" w:lineRule="auto"/>
        <w:ind w:firstLine="465"/>
        <w:rPr>
          <w:rFonts w:ascii="仿宋" w:eastAsia="仿宋" w:hAnsi="仿宋" w:cs="仿宋"/>
          <w:color w:val="auto"/>
          <w:sz w:val="28"/>
          <w:szCs w:val="28"/>
          <w:lang w:eastAsia="zh-CN"/>
        </w:rPr>
      </w:pPr>
      <w:r>
        <w:rPr>
          <w:rFonts w:ascii="仿宋" w:eastAsia="仿宋" w:hAnsi="仿宋" w:cs="仿宋"/>
          <w:color w:val="auto"/>
          <w:sz w:val="28"/>
          <w:szCs w:val="28"/>
          <w:lang w:eastAsia="zh-CN"/>
        </w:rPr>
        <w:t>投标人（企业电子签章）：</w:t>
      </w:r>
    </w:p>
    <w:p w14:paraId="4416074E" w14:textId="77777777" w:rsidR="00F05BAB" w:rsidRDefault="00000000">
      <w:pPr>
        <w:spacing w:line="360" w:lineRule="auto"/>
        <w:ind w:firstLine="465"/>
        <w:jc w:val="left"/>
        <w:rPr>
          <w:rFonts w:ascii="仿宋" w:eastAsia="仿宋" w:hAnsi="仿宋" w:cs="仿宋"/>
          <w:color w:val="auto"/>
          <w:sz w:val="28"/>
          <w:szCs w:val="28"/>
          <w:lang w:eastAsia="zh-CN"/>
        </w:rPr>
      </w:pPr>
      <w:r>
        <w:rPr>
          <w:rFonts w:ascii="仿宋" w:eastAsia="仿宋" w:hAnsi="仿宋" w:cs="仿宋"/>
          <w:color w:val="auto"/>
          <w:sz w:val="28"/>
          <w:szCs w:val="28"/>
          <w:lang w:eastAsia="zh-CN"/>
        </w:rPr>
        <w:t xml:space="preserve">法定代表人（个人电子签章）：       </w:t>
      </w:r>
    </w:p>
    <w:p w14:paraId="1C2324D6" w14:textId="77777777" w:rsidR="00F05BAB" w:rsidRDefault="00F05BAB">
      <w:pPr>
        <w:pStyle w:val="100"/>
        <w:spacing w:line="360" w:lineRule="auto"/>
        <w:rPr>
          <w:rFonts w:ascii="仿宋" w:eastAsia="仿宋" w:hAnsi="仿宋" w:cs="仿宋" w:hint="eastAsia"/>
        </w:rPr>
      </w:pPr>
    </w:p>
    <w:p w14:paraId="0B48F5FE" w14:textId="77777777" w:rsidR="00F05BAB" w:rsidRDefault="00F05BAB">
      <w:pPr>
        <w:pStyle w:val="100"/>
        <w:spacing w:line="360" w:lineRule="auto"/>
        <w:rPr>
          <w:rFonts w:ascii="仿宋" w:eastAsia="仿宋" w:hAnsi="仿宋" w:cs="仿宋" w:hint="eastAsia"/>
        </w:rPr>
      </w:pPr>
    </w:p>
    <w:p w14:paraId="0911D95C" w14:textId="77777777" w:rsidR="00F05BAB" w:rsidRDefault="00000000">
      <w:pPr>
        <w:spacing w:line="360" w:lineRule="auto"/>
        <w:ind w:firstLine="465"/>
        <w:jc w:val="right"/>
        <w:rPr>
          <w:rFonts w:ascii="仿宋" w:eastAsia="仿宋" w:hAnsi="仿宋" w:cs="仿宋"/>
          <w:color w:val="auto"/>
          <w:sz w:val="28"/>
          <w:szCs w:val="28"/>
          <w:lang w:eastAsia="zh-CN"/>
        </w:rPr>
      </w:pPr>
      <w:r>
        <w:rPr>
          <w:rFonts w:ascii="仿宋" w:eastAsia="仿宋" w:hAnsi="仿宋" w:cs="仿宋"/>
          <w:color w:val="auto"/>
          <w:sz w:val="28"/>
          <w:szCs w:val="28"/>
          <w:lang w:eastAsia="zh-CN"/>
        </w:rPr>
        <w:t>日期：    年  月  日</w:t>
      </w:r>
    </w:p>
    <w:p w14:paraId="0CCC47DC" w14:textId="77777777" w:rsidR="00F05BAB" w:rsidRDefault="00000000">
      <w:pPr>
        <w:jc w:val="center"/>
        <w:outlineLvl w:val="1"/>
        <w:rPr>
          <w:rFonts w:ascii="仿宋" w:eastAsia="仿宋" w:hAnsi="仿宋" w:cs="仿宋"/>
          <w:color w:val="auto"/>
          <w:sz w:val="30"/>
          <w:szCs w:val="30"/>
          <w:lang w:val="en-US" w:eastAsia="zh-CN"/>
        </w:rPr>
      </w:pPr>
      <w:bookmarkStart w:id="461" w:name="_Toc1881"/>
      <w:bookmarkStart w:id="462" w:name="_Toc2582321"/>
      <w:bookmarkStart w:id="463" w:name="_Toc74240237"/>
      <w:bookmarkStart w:id="464" w:name="_Toc20897"/>
      <w:bookmarkStart w:id="465" w:name="_Toc532473507"/>
      <w:bookmarkStart w:id="466" w:name="_Toc515647818"/>
      <w:r>
        <w:rPr>
          <w:rFonts w:ascii="仿宋" w:eastAsia="仿宋" w:hAnsi="仿宋" w:cs="仿宋"/>
          <w:color w:val="auto"/>
          <w:sz w:val="28"/>
          <w:szCs w:val="28"/>
          <w:highlight w:val="green"/>
          <w:lang w:val="en-US" w:eastAsia="zh-CN"/>
        </w:rPr>
        <w:br w:type="page"/>
      </w:r>
      <w:bookmarkStart w:id="467" w:name="_Toc1601753856"/>
      <w:bookmarkStart w:id="468" w:name="_Toc953796897"/>
      <w:bookmarkStart w:id="469" w:name="_Toc1194597873"/>
      <w:bookmarkStart w:id="470" w:name="_Toc1472753336"/>
      <w:bookmarkStart w:id="471" w:name="_Toc942115178"/>
      <w:bookmarkStart w:id="472" w:name="_Toc1454903178"/>
      <w:bookmarkStart w:id="473" w:name="_Toc1320028818_WPSOffice_Level2"/>
      <w:bookmarkStart w:id="474" w:name="_Toc1552610899"/>
      <w:r>
        <w:rPr>
          <w:rFonts w:ascii="仿宋" w:eastAsia="仿宋" w:hAnsi="仿宋" w:cs="仿宋"/>
          <w:b/>
          <w:bCs/>
          <w:sz w:val="28"/>
          <w:szCs w:val="28"/>
          <w:lang w:val="en-US" w:eastAsia="zh-CN"/>
        </w:rPr>
        <w:lastRenderedPageBreak/>
        <w:t>二、</w:t>
      </w:r>
      <w:r>
        <w:rPr>
          <w:rFonts w:ascii="仿宋" w:eastAsia="仿宋" w:hAnsi="仿宋" w:cs="仿宋"/>
          <w:b/>
          <w:bCs/>
          <w:sz w:val="28"/>
          <w:szCs w:val="28"/>
          <w:lang w:eastAsia="zh-CN"/>
        </w:rPr>
        <w:t>法定代表人身份证明书</w:t>
      </w:r>
      <w:bookmarkEnd w:id="467"/>
      <w:bookmarkEnd w:id="468"/>
      <w:bookmarkEnd w:id="469"/>
      <w:bookmarkEnd w:id="470"/>
      <w:bookmarkEnd w:id="471"/>
      <w:bookmarkEnd w:id="472"/>
      <w:bookmarkEnd w:id="473"/>
      <w:bookmarkEnd w:id="474"/>
    </w:p>
    <w:p w14:paraId="13ED878F" w14:textId="77777777" w:rsidR="00F05BAB" w:rsidRDefault="00F05BAB">
      <w:pPr>
        <w:spacing w:line="360" w:lineRule="auto"/>
        <w:rPr>
          <w:rFonts w:ascii="仿宋" w:eastAsia="仿宋" w:hAnsi="仿宋" w:cs="仿宋"/>
          <w:color w:val="auto"/>
          <w:sz w:val="28"/>
          <w:szCs w:val="28"/>
          <w:lang w:val="en-US" w:eastAsia="zh-CN"/>
        </w:rPr>
      </w:pPr>
    </w:p>
    <w:p w14:paraId="1A763B1D"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致</w:t>
      </w:r>
      <w:r>
        <w:rPr>
          <w:rFonts w:ascii="仿宋" w:eastAsia="仿宋" w:hAnsi="仿宋" w:cs="仿宋"/>
          <w:color w:val="auto"/>
          <w:sz w:val="28"/>
          <w:szCs w:val="28"/>
          <w:lang w:val="en-US" w:eastAsia="zh-CN"/>
        </w:rPr>
        <w:t>:</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u w:val="single"/>
          <w:lang w:val="en-US" w:eastAsia="zh-CN"/>
        </w:rPr>
        <w:t>洛阳铁路信息工程学校</w:t>
      </w:r>
      <w:r>
        <w:rPr>
          <w:rFonts w:ascii="仿宋" w:eastAsia="仿宋" w:hAnsi="仿宋" w:cs="仿宋"/>
          <w:color w:val="auto"/>
          <w:sz w:val="28"/>
          <w:szCs w:val="28"/>
          <w:u w:val="single"/>
          <w:lang w:eastAsia="zh-CN"/>
        </w:rPr>
        <w:t xml:space="preserve"> </w:t>
      </w:r>
    </w:p>
    <w:p w14:paraId="44C689EC" w14:textId="77777777" w:rsidR="00F05BAB" w:rsidRDefault="00000000">
      <w:pPr>
        <w:spacing w:line="360" w:lineRule="auto"/>
        <w:ind w:firstLine="600"/>
        <w:rPr>
          <w:rFonts w:ascii="仿宋" w:eastAsia="仿宋" w:hAnsi="仿宋" w:cs="仿宋"/>
          <w:color w:val="auto"/>
          <w:sz w:val="28"/>
          <w:szCs w:val="28"/>
          <w:lang w:eastAsia="zh-CN"/>
        </w:rPr>
      </w:pP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（姓名、性别、年龄、身份证号码）在我单位任</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（董事长、总经理等）职务，是我单位的法定代表人。</w:t>
      </w:r>
    </w:p>
    <w:p w14:paraId="0FA5FA07" w14:textId="77777777" w:rsidR="00F05BAB" w:rsidRDefault="00F05BAB">
      <w:pPr>
        <w:spacing w:line="360" w:lineRule="auto"/>
        <w:ind w:firstLine="480"/>
        <w:rPr>
          <w:rFonts w:ascii="仿宋" w:eastAsia="仿宋" w:hAnsi="仿宋" w:cs="仿宋"/>
          <w:color w:val="auto"/>
          <w:sz w:val="28"/>
          <w:szCs w:val="28"/>
          <w:lang w:val="en-US" w:eastAsia="zh-CN"/>
        </w:rPr>
      </w:pPr>
    </w:p>
    <w:p w14:paraId="6D75A978" w14:textId="77777777" w:rsidR="00F05BAB" w:rsidRDefault="00F05BAB">
      <w:pPr>
        <w:spacing w:line="360" w:lineRule="auto"/>
        <w:ind w:firstLine="480"/>
        <w:rPr>
          <w:rFonts w:ascii="仿宋" w:eastAsia="仿宋" w:hAnsi="仿宋" w:cs="仿宋"/>
          <w:color w:val="auto"/>
          <w:sz w:val="28"/>
          <w:szCs w:val="28"/>
          <w:lang w:val="en-US" w:eastAsia="zh-CN"/>
        </w:rPr>
      </w:pPr>
    </w:p>
    <w:p w14:paraId="55F35302"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特此证明。</w:t>
      </w:r>
    </w:p>
    <w:p w14:paraId="72C45BA6" w14:textId="77777777" w:rsidR="00F05BAB" w:rsidRDefault="00F05BAB">
      <w:pPr>
        <w:spacing w:line="360" w:lineRule="auto"/>
        <w:ind w:firstLine="480"/>
        <w:rPr>
          <w:rFonts w:ascii="仿宋" w:eastAsia="仿宋" w:hAnsi="仿宋" w:cs="仿宋"/>
          <w:color w:val="auto"/>
          <w:sz w:val="28"/>
          <w:szCs w:val="28"/>
          <w:lang w:val="en-US" w:eastAsia="zh-CN"/>
        </w:rPr>
      </w:pPr>
    </w:p>
    <w:p w14:paraId="71FCED08" w14:textId="77777777" w:rsidR="00F05BAB" w:rsidRDefault="00F05BAB">
      <w:pPr>
        <w:spacing w:line="360" w:lineRule="auto"/>
        <w:ind w:firstLine="480"/>
        <w:rPr>
          <w:rFonts w:ascii="仿宋" w:eastAsia="仿宋" w:hAnsi="仿宋" w:cs="仿宋"/>
          <w:color w:val="auto"/>
          <w:sz w:val="28"/>
          <w:szCs w:val="28"/>
          <w:lang w:val="en-US" w:eastAsia="zh-CN"/>
        </w:rPr>
      </w:pPr>
    </w:p>
    <w:p w14:paraId="0F1E4452" w14:textId="77777777" w:rsidR="00F05BAB" w:rsidRDefault="00000000">
      <w:pPr>
        <w:pStyle w:val="PlainText"/>
        <w:tabs>
          <w:tab w:val="left" w:pos="5580"/>
        </w:tabs>
        <w:spacing w:line="360" w:lineRule="auto"/>
        <w:ind w:firstLine="360"/>
        <w:rPr>
          <w:rFonts w:ascii="仿宋" w:eastAsia="仿宋" w:hAnsi="仿宋" w:cs="仿宋" w:hint="eastAsia"/>
          <w:color w:val="auto"/>
          <w:sz w:val="28"/>
          <w:szCs w:val="28"/>
        </w:rPr>
      </w:pPr>
      <w:r>
        <w:rPr>
          <w:rFonts w:ascii="仿宋" w:eastAsia="仿宋" w:hAnsi="仿宋" w:cs="仿宋" w:hint="eastAsia"/>
          <w:color w:val="auto"/>
          <w:sz w:val="28"/>
          <w:szCs w:val="28"/>
          <w:lang w:val="zh-TW"/>
        </w:rPr>
        <w:t>投标人（企业电子签章）：</w:t>
      </w:r>
      <w:r>
        <w:rPr>
          <w:rFonts w:ascii="仿宋" w:eastAsia="仿宋" w:hAnsi="仿宋" w:cs="仿宋" w:hint="eastAsia"/>
          <w:color w:val="auto"/>
          <w:sz w:val="28"/>
          <w:szCs w:val="28"/>
          <w:u w:val="single"/>
        </w:rPr>
        <w:t xml:space="preserve">                             </w:t>
      </w:r>
    </w:p>
    <w:p w14:paraId="172FAD5F" w14:textId="77777777" w:rsidR="00F05BAB" w:rsidRDefault="00000000">
      <w:pPr>
        <w:pStyle w:val="PlainText"/>
        <w:tabs>
          <w:tab w:val="left" w:pos="5580"/>
        </w:tabs>
        <w:spacing w:line="360" w:lineRule="auto"/>
        <w:ind w:left="269" w:firstLine="120"/>
        <w:rPr>
          <w:rFonts w:ascii="仿宋" w:eastAsia="仿宋" w:hAnsi="仿宋" w:cs="仿宋" w:hint="eastAsia"/>
          <w:color w:val="auto"/>
          <w:sz w:val="28"/>
          <w:szCs w:val="28"/>
        </w:rPr>
      </w:pPr>
      <w:r>
        <w:rPr>
          <w:rFonts w:ascii="仿宋" w:eastAsia="仿宋" w:hAnsi="仿宋" w:cs="仿宋" w:hint="eastAsia"/>
          <w:color w:val="auto"/>
          <w:sz w:val="28"/>
          <w:szCs w:val="28"/>
          <w:lang w:val="zh-TW"/>
        </w:rPr>
        <w:t>详细通讯地址：</w:t>
      </w:r>
      <w:r>
        <w:rPr>
          <w:rFonts w:ascii="仿宋" w:eastAsia="仿宋" w:hAnsi="仿宋" w:cs="仿宋" w:hint="eastAsia"/>
          <w:color w:val="auto"/>
          <w:sz w:val="28"/>
          <w:szCs w:val="28"/>
          <w:u w:val="single"/>
        </w:rPr>
        <w:t xml:space="preserve">                                </w:t>
      </w:r>
    </w:p>
    <w:p w14:paraId="1B1AD61A" w14:textId="77777777" w:rsidR="00F05BAB" w:rsidRDefault="00000000">
      <w:pPr>
        <w:pStyle w:val="PlainText"/>
        <w:tabs>
          <w:tab w:val="left" w:pos="5580"/>
        </w:tabs>
        <w:spacing w:line="360" w:lineRule="auto"/>
        <w:ind w:firstLine="360"/>
        <w:rPr>
          <w:rFonts w:ascii="仿宋" w:eastAsia="仿宋" w:hAnsi="仿宋" w:cs="仿宋" w:hint="eastAsia"/>
          <w:color w:val="auto"/>
          <w:sz w:val="28"/>
          <w:szCs w:val="28"/>
        </w:rPr>
      </w:pPr>
      <w:r>
        <w:rPr>
          <w:rFonts w:ascii="仿宋" w:eastAsia="仿宋" w:hAnsi="仿宋" w:cs="仿宋" w:hint="eastAsia"/>
          <w:color w:val="auto"/>
          <w:sz w:val="28"/>
          <w:szCs w:val="28"/>
          <w:lang w:val="zh-TW"/>
        </w:rPr>
        <w:t>邮 政 编 码 ：</w:t>
      </w:r>
      <w:r>
        <w:rPr>
          <w:rFonts w:ascii="仿宋" w:eastAsia="仿宋" w:hAnsi="仿宋" w:cs="仿宋" w:hint="eastAsia"/>
          <w:color w:val="auto"/>
          <w:sz w:val="28"/>
          <w:szCs w:val="28"/>
          <w:u w:val="single"/>
        </w:rPr>
        <w:t xml:space="preserve">                                </w:t>
      </w:r>
    </w:p>
    <w:p w14:paraId="6F946CF3" w14:textId="77777777" w:rsidR="00F05BAB" w:rsidRDefault="00000000">
      <w:pPr>
        <w:pStyle w:val="PlainText"/>
        <w:tabs>
          <w:tab w:val="left" w:pos="5580"/>
        </w:tabs>
        <w:spacing w:line="360" w:lineRule="auto"/>
        <w:ind w:firstLine="360"/>
        <w:rPr>
          <w:rFonts w:ascii="仿宋" w:eastAsia="仿宋" w:hAnsi="仿宋" w:cs="仿宋" w:hint="eastAsia"/>
          <w:color w:val="auto"/>
          <w:sz w:val="28"/>
          <w:szCs w:val="28"/>
        </w:rPr>
      </w:pPr>
      <w:r>
        <w:rPr>
          <w:rFonts w:ascii="仿宋" w:eastAsia="仿宋" w:hAnsi="仿宋" w:cs="仿宋" w:hint="eastAsia"/>
          <w:color w:val="auto"/>
          <w:sz w:val="28"/>
          <w:szCs w:val="28"/>
          <w:lang w:val="zh-TW"/>
        </w:rPr>
        <w:t>传　　　　真：</w:t>
      </w:r>
      <w:r>
        <w:rPr>
          <w:rFonts w:ascii="仿宋" w:eastAsia="仿宋" w:hAnsi="仿宋" w:cs="仿宋" w:hint="eastAsia"/>
          <w:color w:val="auto"/>
          <w:sz w:val="28"/>
          <w:szCs w:val="28"/>
          <w:u w:val="single"/>
        </w:rPr>
        <w:t xml:space="preserve">                                </w:t>
      </w:r>
    </w:p>
    <w:p w14:paraId="2C248763" w14:textId="77777777" w:rsidR="00F05BAB" w:rsidRDefault="00000000">
      <w:pPr>
        <w:pStyle w:val="PlainText"/>
        <w:tabs>
          <w:tab w:val="left" w:pos="5580"/>
        </w:tabs>
        <w:spacing w:line="360" w:lineRule="auto"/>
        <w:ind w:firstLine="360"/>
        <w:rPr>
          <w:rFonts w:ascii="仿宋" w:eastAsia="仿宋" w:hAnsi="仿宋" w:cs="仿宋" w:hint="eastAsia"/>
          <w:color w:val="auto"/>
          <w:sz w:val="28"/>
          <w:szCs w:val="28"/>
          <w:u w:val="single"/>
        </w:rPr>
      </w:pPr>
      <w:r>
        <w:rPr>
          <w:rFonts w:ascii="仿宋" w:eastAsia="仿宋" w:hAnsi="仿宋" w:cs="仿宋" w:hint="eastAsia"/>
          <w:color w:val="auto"/>
          <w:sz w:val="28"/>
          <w:szCs w:val="28"/>
          <w:lang w:val="zh-TW"/>
        </w:rPr>
        <w:t>电　　　　话：</w:t>
      </w:r>
      <w:r>
        <w:rPr>
          <w:rFonts w:ascii="仿宋" w:eastAsia="仿宋" w:hAnsi="仿宋" w:cs="仿宋" w:hint="eastAsia"/>
          <w:color w:val="auto"/>
          <w:sz w:val="28"/>
          <w:szCs w:val="28"/>
          <w:u w:val="single"/>
        </w:rPr>
        <w:t xml:space="preserve">                                </w:t>
      </w:r>
    </w:p>
    <w:p w14:paraId="106AA407" w14:textId="77777777" w:rsidR="00F05BAB" w:rsidRDefault="00F05BAB">
      <w:pPr>
        <w:pStyle w:val="PlainText"/>
        <w:tabs>
          <w:tab w:val="left" w:pos="5580"/>
        </w:tabs>
        <w:spacing w:line="360" w:lineRule="auto"/>
        <w:ind w:firstLine="360"/>
        <w:rPr>
          <w:rFonts w:ascii="仿宋" w:eastAsia="仿宋" w:hAnsi="仿宋" w:cs="仿宋" w:hint="eastAsia"/>
          <w:color w:val="auto"/>
          <w:sz w:val="28"/>
          <w:szCs w:val="28"/>
          <w:u w:val="single"/>
        </w:rPr>
      </w:pPr>
    </w:p>
    <w:tbl>
      <w:tblPr>
        <w:tblW w:w="89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F05BAB" w14:paraId="3F5E93FC"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662369D2" w14:textId="77777777" w:rsidR="00F05BAB" w:rsidRDefault="00000000">
            <w:pPr>
              <w:spacing w:line="360" w:lineRule="auto"/>
              <w:jc w:val="center"/>
              <w:rPr>
                <w:rFonts w:ascii="仿宋" w:eastAsia="仿宋" w:hAnsi="仿宋" w:cs="仿宋"/>
                <w:color w:val="auto"/>
                <w:sz w:val="28"/>
                <w:szCs w:val="28"/>
                <w:lang w:eastAsia="zh-CN"/>
              </w:rPr>
            </w:pPr>
            <w:r>
              <w:rPr>
                <w:rFonts w:ascii="仿宋" w:eastAsia="仿宋" w:hAnsi="仿宋" w:cs="仿宋"/>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779F8FDA" w14:textId="77777777" w:rsidR="00F05BAB" w:rsidRDefault="00000000">
            <w:pPr>
              <w:spacing w:line="360" w:lineRule="auto"/>
              <w:jc w:val="center"/>
              <w:rPr>
                <w:rFonts w:ascii="仿宋" w:eastAsia="仿宋" w:hAnsi="仿宋" w:cs="仿宋"/>
                <w:color w:val="auto"/>
                <w:sz w:val="28"/>
                <w:szCs w:val="28"/>
                <w:lang w:eastAsia="zh-CN"/>
              </w:rPr>
            </w:pPr>
            <w:r>
              <w:rPr>
                <w:rFonts w:ascii="仿宋" w:eastAsia="仿宋" w:hAnsi="仿宋" w:cs="仿宋"/>
                <w:color w:val="auto"/>
                <w:sz w:val="28"/>
                <w:szCs w:val="28"/>
                <w:lang w:eastAsia="zh-CN"/>
              </w:rPr>
              <w:t>法定代表人身份证（国徽面）</w:t>
            </w:r>
          </w:p>
        </w:tc>
      </w:tr>
    </w:tbl>
    <w:p w14:paraId="2A5FF2B4" w14:textId="77777777" w:rsidR="00F05BAB" w:rsidRDefault="00F05BAB">
      <w:pPr>
        <w:spacing w:line="360" w:lineRule="auto"/>
        <w:ind w:firstLine="480"/>
        <w:rPr>
          <w:rFonts w:ascii="仿宋" w:eastAsia="仿宋" w:hAnsi="仿宋" w:cs="仿宋"/>
          <w:color w:val="auto"/>
          <w:sz w:val="28"/>
          <w:szCs w:val="28"/>
          <w:lang w:val="en-US" w:eastAsia="zh-CN"/>
        </w:rPr>
      </w:pPr>
    </w:p>
    <w:p w14:paraId="3DEEBA28" w14:textId="77777777" w:rsidR="00F05BAB" w:rsidRDefault="00000000">
      <w:pPr>
        <w:spacing w:line="360" w:lineRule="auto"/>
        <w:ind w:firstLine="480"/>
        <w:rPr>
          <w:rFonts w:ascii="仿宋" w:eastAsia="仿宋" w:hAnsi="仿宋" w:cs="仿宋"/>
          <w:color w:val="auto"/>
          <w:sz w:val="28"/>
          <w:szCs w:val="28"/>
          <w:lang w:eastAsia="zh-CN"/>
        </w:rPr>
      </w:pPr>
      <w:r>
        <w:rPr>
          <w:rFonts w:ascii="仿宋" w:eastAsia="仿宋" w:hAnsi="仿宋" w:cs="仿宋"/>
          <w:color w:val="auto"/>
          <w:sz w:val="28"/>
          <w:szCs w:val="28"/>
          <w:lang w:eastAsia="zh-CN"/>
        </w:rPr>
        <w:t>注：自然人投标的无需提供。</w:t>
      </w:r>
    </w:p>
    <w:p w14:paraId="0A687769" w14:textId="77777777" w:rsidR="00F05BAB" w:rsidRDefault="00F05BAB">
      <w:pPr>
        <w:spacing w:line="360" w:lineRule="auto"/>
        <w:rPr>
          <w:rFonts w:ascii="仿宋" w:eastAsia="仿宋" w:hAnsi="仿宋" w:cs="仿宋"/>
          <w:color w:val="auto"/>
          <w:lang w:eastAsia="zh-CN"/>
        </w:rPr>
      </w:pPr>
    </w:p>
    <w:p w14:paraId="64B9B9AE" w14:textId="77777777" w:rsidR="00F05BAB" w:rsidRDefault="00F05BAB">
      <w:pPr>
        <w:pStyle w:val="a4"/>
        <w:spacing w:line="360" w:lineRule="auto"/>
        <w:rPr>
          <w:rFonts w:ascii="仿宋" w:eastAsia="仿宋" w:hAnsi="仿宋" w:cs="仿宋" w:hint="eastAsia"/>
          <w:lang w:eastAsia="zh-CN"/>
        </w:rPr>
      </w:pPr>
    </w:p>
    <w:p w14:paraId="44152D70" w14:textId="77777777" w:rsidR="00F05BAB" w:rsidRDefault="00F05BAB">
      <w:pPr>
        <w:pStyle w:val="aff"/>
        <w:spacing w:line="360" w:lineRule="auto"/>
        <w:ind w:left="698" w:hanging="420"/>
        <w:rPr>
          <w:rFonts w:ascii="仿宋" w:eastAsia="仿宋" w:hAnsi="仿宋" w:cs="仿宋"/>
          <w:color w:val="auto"/>
          <w:lang w:eastAsia="zh-CN"/>
        </w:rPr>
        <w:sectPr w:rsidR="00F05BAB">
          <w:headerReference w:type="default" r:id="rId13"/>
          <w:pgSz w:w="11906" w:h="16838"/>
          <w:pgMar w:top="1440" w:right="1797" w:bottom="1440" w:left="1797" w:header="851" w:footer="992" w:gutter="0"/>
          <w:cols w:space="720"/>
          <w:docGrid w:linePitch="312"/>
        </w:sectPr>
      </w:pPr>
    </w:p>
    <w:p w14:paraId="7B7D0ABC" w14:textId="77777777" w:rsidR="00F05BAB" w:rsidRDefault="00000000">
      <w:pPr>
        <w:jc w:val="center"/>
        <w:outlineLvl w:val="1"/>
        <w:rPr>
          <w:rFonts w:ascii="仿宋" w:eastAsia="仿宋" w:hAnsi="仿宋" w:cs="仿宋"/>
          <w:b/>
          <w:bCs/>
          <w:sz w:val="28"/>
          <w:szCs w:val="28"/>
          <w:lang w:val="en-US" w:eastAsia="zh-CN"/>
        </w:rPr>
      </w:pPr>
      <w:bookmarkStart w:id="475" w:name="_Toc95209368"/>
      <w:bookmarkStart w:id="476" w:name="_Toc2129612794"/>
      <w:bookmarkStart w:id="477" w:name="_Toc1881793082_WPSOffice_Level2"/>
      <w:bookmarkStart w:id="478" w:name="_Toc860628901"/>
      <w:bookmarkStart w:id="479" w:name="_Toc1255393211"/>
      <w:bookmarkStart w:id="480" w:name="_Toc1046173163"/>
      <w:bookmarkStart w:id="481" w:name="_Toc320103337"/>
      <w:bookmarkStart w:id="482" w:name="_Toc881536663"/>
      <w:r>
        <w:rPr>
          <w:rFonts w:ascii="仿宋" w:eastAsia="仿宋" w:hAnsi="仿宋" w:cs="仿宋"/>
          <w:b/>
          <w:bCs/>
          <w:sz w:val="28"/>
          <w:szCs w:val="28"/>
          <w:lang w:val="en-US" w:eastAsia="zh-CN"/>
        </w:rPr>
        <w:lastRenderedPageBreak/>
        <w:t>三、投标报价表格</w:t>
      </w:r>
      <w:bookmarkEnd w:id="475"/>
      <w:bookmarkEnd w:id="476"/>
      <w:bookmarkEnd w:id="477"/>
      <w:bookmarkEnd w:id="478"/>
      <w:bookmarkEnd w:id="479"/>
      <w:bookmarkEnd w:id="480"/>
      <w:bookmarkEnd w:id="481"/>
      <w:bookmarkEnd w:id="482"/>
    </w:p>
    <w:p w14:paraId="0711C177" w14:textId="77777777" w:rsidR="00F05BAB" w:rsidRDefault="00000000">
      <w:pPr>
        <w:spacing w:line="360" w:lineRule="auto"/>
        <w:jc w:val="center"/>
        <w:outlineLvl w:val="2"/>
        <w:rPr>
          <w:rFonts w:ascii="仿宋" w:eastAsia="仿宋" w:hAnsi="仿宋" w:cs="仿宋"/>
          <w:color w:val="auto"/>
          <w:sz w:val="28"/>
          <w:szCs w:val="28"/>
          <w:lang w:eastAsia="zh-CN"/>
        </w:rPr>
      </w:pPr>
      <w:bookmarkStart w:id="483" w:name="_Toc55824951"/>
      <w:bookmarkStart w:id="484" w:name="_Toc1289935819"/>
      <w:bookmarkStart w:id="485" w:name="_Toc562840553"/>
      <w:bookmarkStart w:id="486" w:name="_Toc326650802_WPSOffice_Level3"/>
      <w:r>
        <w:rPr>
          <w:rFonts w:ascii="仿宋" w:eastAsia="仿宋" w:hAnsi="仿宋" w:cs="仿宋"/>
          <w:color w:val="auto"/>
          <w:sz w:val="28"/>
          <w:szCs w:val="28"/>
          <w:lang w:eastAsia="zh-CN"/>
        </w:rPr>
        <w:t>1</w:t>
      </w:r>
      <w:r>
        <w:rPr>
          <w:rFonts w:ascii="仿宋" w:eastAsia="仿宋" w:hAnsi="仿宋" w:cs="仿宋"/>
          <w:color w:val="auto"/>
          <w:sz w:val="28"/>
          <w:szCs w:val="28"/>
          <w:lang w:val="en-US" w:eastAsia="zh-CN"/>
        </w:rPr>
        <w:t>.</w:t>
      </w:r>
      <w:r>
        <w:rPr>
          <w:rFonts w:ascii="仿宋" w:eastAsia="仿宋" w:hAnsi="仿宋" w:cs="仿宋"/>
          <w:color w:val="auto"/>
          <w:sz w:val="28"/>
          <w:szCs w:val="28"/>
          <w:lang w:eastAsia="zh-CN"/>
        </w:rPr>
        <w:t>投标主要内容汇总表</w:t>
      </w:r>
      <w:bookmarkEnd w:id="483"/>
      <w:bookmarkEnd w:id="484"/>
      <w:bookmarkEnd w:id="485"/>
      <w:bookmarkEnd w:id="486"/>
    </w:p>
    <w:p w14:paraId="4F37ACC0"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采购编号：</w:t>
      </w:r>
      <w:r>
        <w:rPr>
          <w:rFonts w:ascii="仿宋" w:eastAsia="仿宋" w:hAnsi="仿宋" w:cs="仿宋"/>
          <w:color w:val="auto"/>
          <w:sz w:val="28"/>
          <w:szCs w:val="28"/>
          <w:lang w:val="en" w:eastAsia="zh-CN"/>
        </w:rPr>
        <w:t>豫财招标采购-2026-927</w:t>
      </w:r>
      <w:r>
        <w:rPr>
          <w:rFonts w:ascii="仿宋" w:eastAsia="仿宋" w:hAnsi="仿宋" w:cs="仿宋"/>
          <w:color w:val="auto"/>
          <w:sz w:val="28"/>
          <w:szCs w:val="28"/>
          <w:lang w:val="en-US" w:eastAsia="zh-CN"/>
        </w:rPr>
        <w:t xml:space="preserve">       </w:t>
      </w:r>
      <w:r>
        <w:rPr>
          <w:rFonts w:ascii="仿宋" w:eastAsia="仿宋" w:hAnsi="仿宋" w:cs="仿宋"/>
          <w:color w:val="auto"/>
          <w:sz w:val="28"/>
          <w:szCs w:val="28"/>
          <w:lang w:eastAsia="zh-CN"/>
        </w:rPr>
        <w:t>金额单位：元人民币</w:t>
      </w:r>
    </w:p>
    <w:tbl>
      <w:tblPr>
        <w:tblW w:w="913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940"/>
        <w:gridCol w:w="7197"/>
      </w:tblGrid>
      <w:tr w:rsidR="00F05BAB" w14:paraId="21ED5333"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EB1645"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采购项目</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C22AB6" w14:textId="77777777" w:rsidR="00F05BAB" w:rsidRDefault="00000000">
            <w:pPr>
              <w:spacing w:line="360" w:lineRule="auto"/>
              <w:ind w:leftChars="50" w:left="70"/>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 w:eastAsia="zh-CN"/>
              </w:rPr>
              <w:t>洛阳铁路信息工程学校2026-2029年物业管理服务项目</w:t>
            </w:r>
          </w:p>
        </w:tc>
      </w:tr>
      <w:tr w:rsidR="00F05BAB" w14:paraId="238CD571"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9D7F28"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投标人名称</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23DAC7" w14:textId="77777777" w:rsidR="00F05BAB" w:rsidRDefault="00000000">
            <w:pPr>
              <w:spacing w:line="360" w:lineRule="auto"/>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US" w:eastAsia="zh-CN"/>
              </w:rPr>
              <w:t xml:space="preserve"> </w:t>
            </w:r>
          </w:p>
        </w:tc>
      </w:tr>
      <w:tr w:rsidR="00F05BAB" w14:paraId="44E9CAD1"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E51F06"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投标总报价（大写）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E41441" w14:textId="77777777" w:rsidR="00F05BAB" w:rsidRDefault="00F05BAB">
            <w:pPr>
              <w:spacing w:line="360" w:lineRule="auto"/>
              <w:rPr>
                <w:rFonts w:ascii="仿宋" w:eastAsia="仿宋" w:hAnsi="仿宋" w:cs="仿宋"/>
                <w:color w:val="auto"/>
                <w:kern w:val="0"/>
                <w:sz w:val="28"/>
                <w:szCs w:val="28"/>
              </w:rPr>
            </w:pPr>
          </w:p>
        </w:tc>
      </w:tr>
      <w:tr w:rsidR="00F05BAB" w14:paraId="569F97DA"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169F86"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投标总报价（小写）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F2AB39" w14:textId="77777777" w:rsidR="00F05BAB" w:rsidRDefault="00F05BAB">
            <w:pPr>
              <w:spacing w:line="360" w:lineRule="auto"/>
              <w:rPr>
                <w:rFonts w:ascii="仿宋" w:eastAsia="仿宋" w:hAnsi="仿宋" w:cs="仿宋"/>
                <w:color w:val="auto"/>
                <w:kern w:val="0"/>
                <w:sz w:val="28"/>
                <w:szCs w:val="28"/>
              </w:rPr>
            </w:pPr>
          </w:p>
        </w:tc>
      </w:tr>
      <w:tr w:rsidR="00F05BAB" w14:paraId="7CC9E810"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9160A2" w14:textId="77777777" w:rsidR="00F05BAB" w:rsidRDefault="00000000">
            <w:pPr>
              <w:spacing w:line="360" w:lineRule="auto"/>
              <w:jc w:val="center"/>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服务期限</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3509E8" w14:textId="77777777" w:rsidR="00F05BAB" w:rsidRDefault="00F05BAB">
            <w:pPr>
              <w:spacing w:line="360" w:lineRule="auto"/>
              <w:ind w:leftChars="50" w:left="70" w:firstLineChars="50" w:firstLine="140"/>
              <w:rPr>
                <w:rFonts w:ascii="仿宋" w:eastAsia="仿宋" w:hAnsi="仿宋" w:cs="仿宋"/>
                <w:color w:val="auto"/>
                <w:kern w:val="0"/>
                <w:sz w:val="28"/>
                <w:szCs w:val="28"/>
                <w:lang w:val="en-US" w:eastAsia="zh-CN"/>
              </w:rPr>
            </w:pPr>
          </w:p>
        </w:tc>
      </w:tr>
      <w:tr w:rsidR="00F05BAB" w14:paraId="7FC89096"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D8A565" w14:textId="77777777" w:rsidR="00F05BAB" w:rsidRDefault="00000000">
            <w:pPr>
              <w:spacing w:line="360" w:lineRule="auto"/>
              <w:jc w:val="center"/>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服务地点</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4E0FFF" w14:textId="77777777" w:rsidR="00F05BAB" w:rsidRDefault="00F05BAB">
            <w:pPr>
              <w:spacing w:line="360" w:lineRule="auto"/>
              <w:ind w:leftChars="50" w:left="70"/>
              <w:rPr>
                <w:rFonts w:ascii="仿宋" w:eastAsia="仿宋" w:hAnsi="仿宋" w:cs="仿宋"/>
                <w:color w:val="auto"/>
                <w:kern w:val="0"/>
                <w:sz w:val="28"/>
                <w:szCs w:val="28"/>
                <w:lang w:val="en-US" w:eastAsia="zh-CN"/>
              </w:rPr>
            </w:pPr>
          </w:p>
        </w:tc>
      </w:tr>
      <w:tr w:rsidR="00F05BAB" w14:paraId="528AD056"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5FBA5C" w14:textId="77777777" w:rsidR="00F05BAB" w:rsidRDefault="00000000">
            <w:pPr>
              <w:spacing w:line="360" w:lineRule="auto"/>
              <w:jc w:val="center"/>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服务质量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7D3C9B" w14:textId="77777777" w:rsidR="00F05BAB" w:rsidRDefault="00000000">
            <w:pPr>
              <w:spacing w:line="360" w:lineRule="auto"/>
              <w:ind w:leftChars="50" w:left="70"/>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满足采购人要求</w:t>
            </w:r>
          </w:p>
        </w:tc>
      </w:tr>
      <w:tr w:rsidR="00F05BAB" w14:paraId="416D318F"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675EC4"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投标有效期</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AB51C8" w14:textId="77777777" w:rsidR="00F05BAB" w:rsidRDefault="00000000">
            <w:pPr>
              <w:spacing w:line="360" w:lineRule="auto"/>
              <w:ind w:leftChars="50" w:left="70"/>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从投标截止之日起60</w:t>
            </w:r>
            <w:r>
              <w:rPr>
                <w:rFonts w:ascii="仿宋" w:eastAsia="仿宋" w:hAnsi="仿宋" w:cs="仿宋"/>
                <w:color w:val="auto"/>
                <w:kern w:val="0"/>
                <w:sz w:val="28"/>
                <w:szCs w:val="28"/>
                <w:lang w:val="en-US" w:eastAsia="zh-CN"/>
              </w:rPr>
              <w:t>天</w:t>
            </w:r>
          </w:p>
        </w:tc>
      </w:tr>
      <w:tr w:rsidR="00F05BAB" w14:paraId="5B256B5D"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1314DE"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付款方式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143AEE" w14:textId="77777777" w:rsidR="00F05BAB" w:rsidRDefault="00000000">
            <w:pPr>
              <w:spacing w:line="360" w:lineRule="auto"/>
              <w:ind w:leftChars="50" w:left="70"/>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满足招标文件需求</w:t>
            </w:r>
          </w:p>
        </w:tc>
      </w:tr>
      <w:tr w:rsidR="00F05BAB" w14:paraId="16FCCEEC"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94C3C0"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合同条款</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2664FA" w14:textId="77777777" w:rsidR="00F05BAB" w:rsidRDefault="00000000">
            <w:pPr>
              <w:spacing w:line="360" w:lineRule="auto"/>
              <w:ind w:leftChars="50" w:left="70"/>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满足招标文件需求</w:t>
            </w:r>
          </w:p>
        </w:tc>
      </w:tr>
      <w:tr w:rsidR="00F05BAB" w14:paraId="7F72974C"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9AF033"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其他声明</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FDC4C6" w14:textId="77777777" w:rsidR="00F05BAB" w:rsidRDefault="00F05BAB">
            <w:pPr>
              <w:spacing w:line="360" w:lineRule="auto"/>
              <w:rPr>
                <w:rFonts w:ascii="仿宋" w:eastAsia="仿宋" w:hAnsi="仿宋" w:cs="仿宋"/>
                <w:color w:val="auto"/>
                <w:kern w:val="0"/>
                <w:sz w:val="28"/>
                <w:szCs w:val="28"/>
              </w:rPr>
            </w:pPr>
          </w:p>
        </w:tc>
      </w:tr>
    </w:tbl>
    <w:p w14:paraId="6A2347BA" w14:textId="77777777" w:rsidR="00F05BAB" w:rsidRDefault="00F05BAB">
      <w:pPr>
        <w:widowControl w:val="0"/>
        <w:spacing w:line="360" w:lineRule="auto"/>
        <w:jc w:val="center"/>
        <w:rPr>
          <w:rFonts w:ascii="仿宋" w:eastAsia="仿宋" w:hAnsi="仿宋" w:cs="仿宋"/>
          <w:color w:val="auto"/>
          <w:sz w:val="28"/>
          <w:szCs w:val="28"/>
        </w:rPr>
      </w:pPr>
    </w:p>
    <w:p w14:paraId="6683AAEC" w14:textId="77777777" w:rsidR="00F05BAB" w:rsidRDefault="00000000">
      <w:pPr>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eastAsia="zh-CN"/>
        </w:rPr>
        <w:t>投标人（企业电子签章）：</w:t>
      </w:r>
    </w:p>
    <w:p w14:paraId="6440FF57"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法定代表人（个人电子签章）：</w:t>
      </w:r>
      <w:bookmarkStart w:id="487" w:name="_Toc1973880807"/>
      <w:bookmarkStart w:id="488" w:name="_Toc74240239"/>
      <w:bookmarkStart w:id="489" w:name="_Toc893708091"/>
      <w:bookmarkStart w:id="490" w:name="_Toc643738620"/>
      <w:bookmarkStart w:id="491" w:name="_Toc585133884"/>
      <w:bookmarkStart w:id="492" w:name="_Toc2582323"/>
      <w:bookmarkStart w:id="493" w:name="_Toc299604904"/>
      <w:bookmarkEnd w:id="461"/>
      <w:bookmarkEnd w:id="462"/>
      <w:bookmarkEnd w:id="463"/>
      <w:bookmarkEnd w:id="464"/>
      <w:bookmarkEnd w:id="465"/>
      <w:bookmarkEnd w:id="466"/>
    </w:p>
    <w:p w14:paraId="2C90A41E" w14:textId="77777777" w:rsidR="00F05BAB" w:rsidRDefault="00F05BAB">
      <w:pPr>
        <w:pStyle w:val="Default"/>
        <w:spacing w:line="360" w:lineRule="auto"/>
        <w:rPr>
          <w:rFonts w:ascii="仿宋" w:eastAsia="仿宋" w:hAnsi="仿宋" w:cs="仿宋" w:hint="eastAsia"/>
          <w:color w:val="auto"/>
          <w:sz w:val="28"/>
          <w:szCs w:val="28"/>
        </w:rPr>
      </w:pPr>
    </w:p>
    <w:p w14:paraId="43F4E1DF" w14:textId="77777777" w:rsidR="00F05BAB" w:rsidRDefault="00000000">
      <w:pPr>
        <w:numPr>
          <w:ilvl w:val="0"/>
          <w:numId w:val="3"/>
        </w:numPr>
        <w:spacing w:line="360" w:lineRule="auto"/>
        <w:jc w:val="center"/>
        <w:outlineLvl w:val="2"/>
        <w:rPr>
          <w:rFonts w:ascii="仿宋" w:eastAsia="仿宋" w:hAnsi="仿宋" w:cs="仿宋"/>
          <w:b/>
          <w:bCs/>
          <w:color w:val="auto"/>
          <w:sz w:val="28"/>
          <w:szCs w:val="28"/>
          <w:lang w:val="en-US" w:eastAsia="zh-CN"/>
        </w:rPr>
      </w:pPr>
      <w:r>
        <w:rPr>
          <w:rFonts w:ascii="仿宋" w:eastAsia="仿宋" w:hAnsi="仿宋" w:cs="仿宋"/>
          <w:b/>
          <w:bCs/>
          <w:color w:val="auto"/>
          <w:sz w:val="28"/>
          <w:szCs w:val="28"/>
          <w:lang w:eastAsia="zh-CN"/>
        </w:rPr>
        <w:br w:type="page"/>
      </w:r>
      <w:bookmarkStart w:id="494" w:name="_Toc2051642436_WPSOffice_Level3"/>
      <w:r>
        <w:rPr>
          <w:rFonts w:ascii="仿宋" w:eastAsia="仿宋" w:hAnsi="仿宋" w:cs="仿宋"/>
          <w:b/>
          <w:bCs/>
          <w:color w:val="auto"/>
          <w:sz w:val="28"/>
          <w:szCs w:val="28"/>
          <w:lang w:val="en-US" w:eastAsia="zh-CN"/>
        </w:rPr>
        <w:lastRenderedPageBreak/>
        <w:t>分项报价一览表及有关说明</w:t>
      </w:r>
      <w:bookmarkEnd w:id="494"/>
    </w:p>
    <w:p w14:paraId="248A1316"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采购编号：豫财招标采购-2026-927</w:t>
      </w:r>
      <w:r>
        <w:rPr>
          <w:rFonts w:ascii="仿宋" w:eastAsia="仿宋" w:hAnsi="仿宋" w:cs="仿宋"/>
          <w:color w:val="auto"/>
          <w:sz w:val="28"/>
          <w:szCs w:val="28"/>
          <w:lang w:val="en-US" w:eastAsia="zh-CN"/>
        </w:rPr>
        <w:t xml:space="preserve">         </w:t>
      </w:r>
      <w:r>
        <w:rPr>
          <w:rFonts w:ascii="仿宋" w:eastAsia="仿宋" w:hAnsi="仿宋" w:cs="仿宋"/>
          <w:color w:val="auto"/>
          <w:sz w:val="28"/>
          <w:szCs w:val="28"/>
          <w:lang w:eastAsia="zh-CN"/>
        </w:rPr>
        <w:t>金额单位：元人民币</w:t>
      </w:r>
    </w:p>
    <w:p w14:paraId="600AFC1F" w14:textId="77777777" w:rsidR="00F05BAB" w:rsidRDefault="00F05BAB">
      <w:pPr>
        <w:pStyle w:val="100"/>
        <w:spacing w:line="360" w:lineRule="auto"/>
        <w:rPr>
          <w:rFonts w:ascii="仿宋" w:eastAsia="仿宋" w:hAnsi="仿宋" w:cs="仿宋" w:hint="eastAsia"/>
          <w:sz w:val="2"/>
          <w:szCs w:val="2"/>
        </w:rPr>
      </w:pPr>
    </w:p>
    <w:tbl>
      <w:tblPr>
        <w:tblW w:w="8858" w:type="dxa"/>
        <w:jc w:val="center"/>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634"/>
        <w:gridCol w:w="1018"/>
        <w:gridCol w:w="1134"/>
        <w:gridCol w:w="1134"/>
        <w:gridCol w:w="1559"/>
        <w:gridCol w:w="1379"/>
      </w:tblGrid>
      <w:tr w:rsidR="00F05BAB" w14:paraId="48A65407"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07715E5"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b/>
                <w:color w:val="auto"/>
                <w:sz w:val="24"/>
                <w:szCs w:val="24"/>
              </w:rPr>
              <w:t>名称</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FA37F"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数量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0068C"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月费用</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7E04F"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年费用</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4FA10"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服务期费用</w:t>
            </w: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E9F69A"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备注说明</w:t>
            </w:r>
          </w:p>
        </w:tc>
      </w:tr>
      <w:tr w:rsidR="00F05BAB" w14:paraId="3BD5D67D"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F26178" w14:textId="77777777" w:rsidR="00F05BAB" w:rsidRDefault="00000000">
            <w:pPr>
              <w:autoSpaceDN w:val="0"/>
              <w:spacing w:line="360" w:lineRule="auto"/>
              <w:jc w:val="center"/>
              <w:rPr>
                <w:rFonts w:ascii="仿宋" w:eastAsia="仿宋" w:hAnsi="仿宋" w:cs="仿宋"/>
                <w:color w:val="auto"/>
                <w:sz w:val="24"/>
                <w:szCs w:val="24"/>
                <w:lang w:eastAsia="zh-CN"/>
              </w:rPr>
            </w:pPr>
            <w:r>
              <w:rPr>
                <w:rFonts w:ascii="仿宋" w:eastAsia="仿宋" w:hAnsi="仿宋" w:cs="仿宋"/>
                <w:color w:val="auto"/>
                <w:sz w:val="24"/>
                <w:szCs w:val="24"/>
              </w:rPr>
              <w:t>岗位人员工资</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1F2AB"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734D4"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29762"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68568" w14:textId="77777777" w:rsidR="00F05BAB" w:rsidRDefault="00F05BAB">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8DBD2"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79C2E907"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925307"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7F050"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AEC73"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DEB3E"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67FD8" w14:textId="77777777" w:rsidR="00F05BAB" w:rsidRDefault="00F05BAB">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433E89"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0F3CD38B"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72BAE3"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86E5B"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E755E"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98EF6"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E37EE" w14:textId="77777777" w:rsidR="00F05BAB" w:rsidRDefault="00F05BAB">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4460A8"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65E1A889"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8C2C0D"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社会保险</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2BD2C"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021A5"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7768F"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C0798" w14:textId="77777777" w:rsidR="00F05BAB" w:rsidRDefault="00F05BAB">
            <w:pPr>
              <w:autoSpaceDN w:val="0"/>
              <w:spacing w:line="360" w:lineRule="auto"/>
              <w:jc w:val="center"/>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4C1C2C"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7767D4B7"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0B86D5"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064E8"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BF5B7"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E5ABA"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B64F8"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4D37F0"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63D0F3F2"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586B36"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5E4D7"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8C700"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71BFF"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9ED09"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076596"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3A4CA31D"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2B7D8D"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其他</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C86FB"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30F37"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BAE7D"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1AE7A"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F5996"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3F328BF7"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1A5E49"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FECAF"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7F16E"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EC8B"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05355"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99BE9E"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0A211AB8"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305109"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172A2"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75259"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EDB3A"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D1112"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D4A094"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1BD91359"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0ACD3A"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税金</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FEF61"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F36C1"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44DC7"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87F98"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D3BBD0"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4AC07E9E"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C80FAD" w14:textId="77777777" w:rsidR="00F05BAB" w:rsidRDefault="00000000">
            <w:pPr>
              <w:autoSpaceDN w:val="0"/>
              <w:spacing w:line="360" w:lineRule="auto"/>
              <w:jc w:val="center"/>
              <w:rPr>
                <w:rFonts w:ascii="仿宋" w:eastAsia="仿宋" w:hAnsi="仿宋" w:cs="仿宋"/>
                <w:color w:val="auto"/>
                <w:sz w:val="24"/>
                <w:szCs w:val="24"/>
              </w:rPr>
            </w:pPr>
            <w:r>
              <w:rPr>
                <w:rFonts w:ascii="仿宋" w:eastAsia="仿宋" w:hAnsi="仿宋" w:cs="仿宋"/>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E5197"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CDD80" w14:textId="77777777" w:rsidR="00F05BAB" w:rsidRDefault="00F05BAB">
            <w:pPr>
              <w:autoSpaceDN w:val="0"/>
              <w:spacing w:line="360" w:lineRule="auto"/>
              <w:jc w:val="center"/>
              <w:rPr>
                <w:rFonts w:ascii="仿宋" w:eastAsia="仿宋" w:hAnsi="仿宋" w:cs="仿宋"/>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A7AED" w14:textId="77777777" w:rsidR="00F05BAB" w:rsidRDefault="00F05BAB">
            <w:pPr>
              <w:autoSpaceDN w:val="0"/>
              <w:spacing w:line="360" w:lineRule="auto"/>
              <w:jc w:val="center"/>
              <w:rPr>
                <w:rFonts w:ascii="仿宋" w:eastAsia="仿宋" w:hAnsi="仿宋" w:cs="仿宋"/>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AA0A6" w14:textId="77777777" w:rsidR="00F05BAB" w:rsidRDefault="00F05BAB">
            <w:pPr>
              <w:autoSpaceDN w:val="0"/>
              <w:spacing w:line="360" w:lineRule="auto"/>
              <w:rPr>
                <w:rFonts w:ascii="仿宋" w:eastAsia="仿宋" w:hAnsi="仿宋" w:cs="仿宋"/>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31F63E" w14:textId="77777777" w:rsidR="00F05BAB" w:rsidRDefault="00F05BAB">
            <w:pPr>
              <w:autoSpaceDN w:val="0"/>
              <w:spacing w:line="360" w:lineRule="auto"/>
              <w:jc w:val="center"/>
              <w:rPr>
                <w:rFonts w:ascii="仿宋" w:eastAsia="仿宋" w:hAnsi="仿宋" w:cs="仿宋"/>
                <w:color w:val="auto"/>
                <w:sz w:val="24"/>
                <w:szCs w:val="24"/>
              </w:rPr>
            </w:pPr>
          </w:p>
        </w:tc>
      </w:tr>
      <w:tr w:rsidR="00F05BAB" w14:paraId="5B87C547" w14:textId="77777777">
        <w:trPr>
          <w:trHeight w:val="454"/>
          <w:jc w:val="center"/>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C641EC" w14:textId="77777777" w:rsidR="00F05BAB" w:rsidRDefault="00000000">
            <w:pPr>
              <w:autoSpaceDN w:val="0"/>
              <w:spacing w:line="360" w:lineRule="auto"/>
              <w:ind w:firstLine="938"/>
              <w:rPr>
                <w:rFonts w:ascii="仿宋" w:eastAsia="仿宋" w:hAnsi="仿宋" w:cs="仿宋"/>
                <w:color w:val="auto"/>
                <w:sz w:val="24"/>
                <w:szCs w:val="24"/>
              </w:rPr>
            </w:pPr>
            <w:r>
              <w:rPr>
                <w:rFonts w:ascii="仿宋" w:eastAsia="仿宋" w:hAnsi="仿宋" w:cs="仿宋"/>
                <w:b/>
                <w:color w:val="auto"/>
                <w:sz w:val="24"/>
                <w:szCs w:val="24"/>
              </w:rPr>
              <w:t>总计</w:t>
            </w:r>
          </w:p>
        </w:tc>
        <w:tc>
          <w:tcPr>
            <w:tcW w:w="6224"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DBE25D" w14:textId="77777777" w:rsidR="00F05BAB" w:rsidRDefault="00000000">
            <w:pPr>
              <w:autoSpaceDN w:val="0"/>
              <w:spacing w:line="360" w:lineRule="auto"/>
              <w:rPr>
                <w:rFonts w:ascii="仿宋" w:eastAsia="仿宋" w:hAnsi="仿宋" w:cs="仿宋"/>
                <w:color w:val="auto"/>
                <w:sz w:val="24"/>
                <w:szCs w:val="24"/>
              </w:rPr>
            </w:pPr>
            <w:r>
              <w:rPr>
                <w:rFonts w:ascii="仿宋" w:eastAsia="仿宋" w:hAnsi="仿宋" w:cs="仿宋"/>
                <w:color w:val="auto"/>
                <w:sz w:val="24"/>
                <w:szCs w:val="24"/>
              </w:rPr>
              <w:t>￥：</w:t>
            </w:r>
          </w:p>
        </w:tc>
      </w:tr>
    </w:tbl>
    <w:p w14:paraId="02A8172E" w14:textId="77777777" w:rsidR="00F05BAB" w:rsidRDefault="00F05BAB">
      <w:pPr>
        <w:pStyle w:val="Default"/>
        <w:spacing w:line="360" w:lineRule="auto"/>
        <w:rPr>
          <w:rFonts w:ascii="仿宋" w:eastAsia="仿宋" w:hAnsi="仿宋" w:cs="仿宋" w:hint="eastAsia"/>
          <w:color w:val="auto"/>
          <w:lang w:val="zh-TW" w:eastAsia="zh-TW"/>
        </w:rPr>
      </w:pPr>
    </w:p>
    <w:p w14:paraId="058DDFC9" w14:textId="77777777" w:rsidR="00F05BAB" w:rsidRDefault="00000000">
      <w:pPr>
        <w:spacing w:line="360" w:lineRule="auto"/>
        <w:ind w:firstLineChars="100" w:firstLine="240"/>
        <w:rPr>
          <w:rFonts w:ascii="仿宋" w:eastAsia="仿宋" w:hAnsi="仿宋" w:cs="仿宋"/>
          <w:bCs/>
          <w:color w:val="auto"/>
          <w:sz w:val="24"/>
          <w:szCs w:val="24"/>
          <w:lang w:eastAsia="zh-CN"/>
        </w:rPr>
      </w:pPr>
      <w:r>
        <w:rPr>
          <w:rFonts w:ascii="仿宋" w:eastAsia="仿宋" w:hAnsi="仿宋" w:cs="仿宋"/>
          <w:color w:val="auto"/>
          <w:sz w:val="24"/>
          <w:szCs w:val="24"/>
          <w:lang w:eastAsia="zh-CN"/>
        </w:rPr>
        <w:t>投标人（企业电子签章）：</w:t>
      </w:r>
      <w:r>
        <w:rPr>
          <w:rFonts w:ascii="仿宋" w:eastAsia="仿宋" w:hAnsi="仿宋" w:cs="仿宋"/>
          <w:bCs/>
          <w:color w:val="auto"/>
          <w:sz w:val="24"/>
          <w:szCs w:val="24"/>
          <w:u w:val="single"/>
          <w:lang w:eastAsia="zh-CN"/>
        </w:rPr>
        <w:t xml:space="preserve">                </w:t>
      </w:r>
    </w:p>
    <w:p w14:paraId="2ECECB9C" w14:textId="77777777" w:rsidR="00F05BAB" w:rsidRDefault="00000000">
      <w:pPr>
        <w:spacing w:line="360" w:lineRule="auto"/>
        <w:ind w:firstLineChars="100" w:firstLine="240"/>
        <w:rPr>
          <w:rFonts w:ascii="仿宋" w:eastAsia="仿宋" w:hAnsi="仿宋" w:cs="仿宋"/>
          <w:bCs/>
          <w:color w:val="auto"/>
          <w:sz w:val="24"/>
          <w:szCs w:val="24"/>
          <w:u w:val="single"/>
          <w:lang w:eastAsia="zh-CN"/>
        </w:rPr>
      </w:pPr>
      <w:r>
        <w:rPr>
          <w:rFonts w:ascii="仿宋" w:eastAsia="仿宋" w:hAnsi="仿宋" w:cs="仿宋"/>
          <w:color w:val="auto"/>
          <w:sz w:val="24"/>
          <w:szCs w:val="24"/>
          <w:lang w:eastAsia="zh-CN"/>
        </w:rPr>
        <w:t>法定代表人（个人电子签章）：</w:t>
      </w:r>
      <w:r>
        <w:rPr>
          <w:rFonts w:ascii="仿宋" w:eastAsia="仿宋" w:hAnsi="仿宋" w:cs="仿宋"/>
          <w:bCs/>
          <w:color w:val="auto"/>
          <w:sz w:val="24"/>
          <w:szCs w:val="24"/>
          <w:u w:val="single"/>
          <w:lang w:eastAsia="zh-CN"/>
        </w:rPr>
        <w:t xml:space="preserve">            </w:t>
      </w:r>
    </w:p>
    <w:p w14:paraId="4E65E2DF" w14:textId="77777777" w:rsidR="00F05BAB" w:rsidRDefault="00000000">
      <w:pPr>
        <w:spacing w:line="360" w:lineRule="auto"/>
        <w:ind w:firstLineChars="100" w:firstLine="240"/>
        <w:jc w:val="right"/>
        <w:rPr>
          <w:rFonts w:ascii="仿宋" w:eastAsia="仿宋" w:hAnsi="仿宋" w:cs="仿宋"/>
          <w:b/>
          <w:color w:val="auto"/>
          <w:sz w:val="24"/>
          <w:szCs w:val="24"/>
          <w:lang w:eastAsia="zh-CN"/>
        </w:rPr>
      </w:pPr>
      <w:r>
        <w:rPr>
          <w:rFonts w:ascii="仿宋" w:eastAsia="仿宋" w:hAnsi="仿宋" w:cs="仿宋"/>
          <w:bCs/>
          <w:color w:val="auto"/>
          <w:sz w:val="24"/>
          <w:szCs w:val="24"/>
          <w:lang w:eastAsia="zh-CN"/>
        </w:rPr>
        <w:t>日期：</w:t>
      </w:r>
      <w:r>
        <w:rPr>
          <w:rFonts w:ascii="仿宋" w:eastAsia="仿宋" w:hAnsi="仿宋" w:cs="仿宋"/>
          <w:bCs/>
          <w:color w:val="auto"/>
          <w:sz w:val="24"/>
          <w:szCs w:val="24"/>
          <w:u w:val="single"/>
          <w:lang w:eastAsia="zh-CN"/>
        </w:rPr>
        <w:t xml:space="preserve">      </w:t>
      </w:r>
      <w:r>
        <w:rPr>
          <w:rFonts w:ascii="仿宋" w:eastAsia="仿宋" w:hAnsi="仿宋" w:cs="仿宋"/>
          <w:bCs/>
          <w:color w:val="auto"/>
          <w:sz w:val="24"/>
          <w:szCs w:val="24"/>
          <w:lang w:eastAsia="zh-CN"/>
        </w:rPr>
        <w:t>年</w:t>
      </w:r>
      <w:r>
        <w:rPr>
          <w:rFonts w:ascii="仿宋" w:eastAsia="仿宋" w:hAnsi="仿宋" w:cs="仿宋"/>
          <w:bCs/>
          <w:color w:val="auto"/>
          <w:sz w:val="24"/>
          <w:szCs w:val="24"/>
          <w:u w:val="single"/>
          <w:lang w:eastAsia="zh-CN"/>
        </w:rPr>
        <w:t xml:space="preserve">   </w:t>
      </w:r>
      <w:r>
        <w:rPr>
          <w:rFonts w:ascii="仿宋" w:eastAsia="仿宋" w:hAnsi="仿宋" w:cs="仿宋"/>
          <w:bCs/>
          <w:color w:val="auto"/>
          <w:sz w:val="24"/>
          <w:szCs w:val="24"/>
          <w:lang w:eastAsia="zh-CN"/>
        </w:rPr>
        <w:t>月</w:t>
      </w:r>
      <w:r>
        <w:rPr>
          <w:rFonts w:ascii="仿宋" w:eastAsia="仿宋" w:hAnsi="仿宋" w:cs="仿宋"/>
          <w:bCs/>
          <w:color w:val="auto"/>
          <w:sz w:val="24"/>
          <w:szCs w:val="24"/>
          <w:u w:val="single"/>
          <w:lang w:eastAsia="zh-CN"/>
        </w:rPr>
        <w:t xml:space="preserve">   </w:t>
      </w:r>
      <w:r>
        <w:rPr>
          <w:rFonts w:ascii="仿宋" w:eastAsia="仿宋" w:hAnsi="仿宋" w:cs="仿宋"/>
          <w:bCs/>
          <w:color w:val="auto"/>
          <w:sz w:val="24"/>
          <w:szCs w:val="24"/>
          <w:lang w:eastAsia="zh-CN"/>
        </w:rPr>
        <w:t>日</w:t>
      </w:r>
    </w:p>
    <w:p w14:paraId="35BD7358" w14:textId="77777777" w:rsidR="00F05BAB" w:rsidRDefault="00000000">
      <w:pPr>
        <w:pStyle w:val="a4"/>
        <w:spacing w:line="360" w:lineRule="auto"/>
        <w:rPr>
          <w:rFonts w:ascii="仿宋" w:eastAsia="仿宋" w:hAnsi="仿宋" w:cs="仿宋" w:hint="eastAsia"/>
          <w:b/>
          <w:lang w:eastAsia="zh-CN"/>
        </w:rPr>
      </w:pPr>
      <w:bookmarkStart w:id="495" w:name="_Toc483428099_WPSOffice_Level3"/>
      <w:r>
        <w:rPr>
          <w:rFonts w:ascii="仿宋" w:eastAsia="仿宋" w:hAnsi="仿宋" w:cs="仿宋" w:hint="eastAsia"/>
          <w:b/>
          <w:lang w:eastAsia="zh-CN"/>
        </w:rPr>
        <w:t>备注：</w:t>
      </w:r>
      <w:bookmarkEnd w:id="495"/>
    </w:p>
    <w:p w14:paraId="3FFECF89" w14:textId="77777777" w:rsidR="00F05BAB" w:rsidRDefault="00000000">
      <w:pPr>
        <w:pStyle w:val="a4"/>
        <w:spacing w:line="360" w:lineRule="auto"/>
        <w:rPr>
          <w:rFonts w:ascii="仿宋" w:eastAsia="仿宋" w:hAnsi="仿宋" w:cs="仿宋" w:hint="eastAsia"/>
          <w:b/>
          <w:lang w:eastAsia="zh-CN"/>
        </w:rPr>
      </w:pPr>
      <w:r>
        <w:rPr>
          <w:rFonts w:ascii="仿宋" w:eastAsia="仿宋" w:hAnsi="仿宋" w:cs="仿宋" w:hint="eastAsia"/>
          <w:b/>
          <w:lang w:eastAsia="zh-CN"/>
        </w:rPr>
        <w:t>1、最低工资标准按</w:t>
      </w:r>
      <w:r>
        <w:rPr>
          <w:rFonts w:ascii="仿宋" w:eastAsia="仿宋" w:hAnsi="仿宋" w:cs="仿宋" w:hint="eastAsia"/>
          <w:b/>
          <w:lang w:val="en-US" w:eastAsia="zh-CN"/>
        </w:rPr>
        <w:t>最新</w:t>
      </w:r>
      <w:r>
        <w:rPr>
          <w:rFonts w:ascii="仿宋" w:eastAsia="仿宋" w:hAnsi="仿宋" w:cs="仿宋" w:hint="eastAsia"/>
          <w:b/>
          <w:lang w:eastAsia="zh-CN"/>
        </w:rPr>
        <w:t>《河南省人民政府关于调整河南省最低工资标准的通知》执行。</w:t>
      </w:r>
    </w:p>
    <w:p w14:paraId="2D6C8912" w14:textId="77777777" w:rsidR="00F05BAB" w:rsidRDefault="00000000">
      <w:pPr>
        <w:pStyle w:val="a4"/>
        <w:spacing w:line="360" w:lineRule="auto"/>
        <w:rPr>
          <w:rFonts w:ascii="仿宋" w:eastAsia="仿宋" w:hAnsi="仿宋" w:cs="仿宋" w:hint="eastAsia"/>
          <w:b/>
          <w:lang w:eastAsia="zh-CN"/>
        </w:rPr>
      </w:pPr>
      <w:r>
        <w:rPr>
          <w:rFonts w:ascii="仿宋" w:eastAsia="仿宋" w:hAnsi="仿宋" w:cs="仿宋" w:hint="eastAsia"/>
          <w:b/>
          <w:lang w:eastAsia="zh-CN"/>
        </w:rPr>
        <w:t>2、岗位人员工资、社会保险费、税金取费不得低于国家规定的最低标准。</w:t>
      </w:r>
    </w:p>
    <w:p w14:paraId="37D34A43" w14:textId="77777777" w:rsidR="00F05BAB" w:rsidRDefault="00000000">
      <w:pPr>
        <w:pStyle w:val="a4"/>
        <w:spacing w:line="360" w:lineRule="auto"/>
        <w:rPr>
          <w:rFonts w:ascii="仿宋" w:eastAsia="仿宋" w:hAnsi="仿宋" w:cs="仿宋" w:hint="eastAsia"/>
          <w:b/>
          <w:lang w:eastAsia="zh-CN"/>
        </w:rPr>
      </w:pPr>
      <w:r>
        <w:rPr>
          <w:rFonts w:ascii="仿宋" w:eastAsia="仿宋" w:hAnsi="仿宋" w:cs="仿宋" w:hint="eastAsia"/>
          <w:b/>
          <w:lang w:eastAsia="zh-CN"/>
        </w:rPr>
        <w:t>3、若有特殊情况，请予以备注说明并提供相关证明材料。</w:t>
      </w:r>
    </w:p>
    <w:p w14:paraId="3FD4B432" w14:textId="77777777" w:rsidR="00F05BAB" w:rsidRDefault="00000000">
      <w:pPr>
        <w:pStyle w:val="a4"/>
        <w:spacing w:line="360" w:lineRule="auto"/>
        <w:rPr>
          <w:rFonts w:ascii="仿宋" w:eastAsia="仿宋" w:hAnsi="仿宋" w:cs="仿宋" w:hint="eastAsia"/>
          <w:b/>
          <w:lang w:eastAsia="zh-CN"/>
        </w:rPr>
      </w:pPr>
      <w:r>
        <w:rPr>
          <w:rFonts w:ascii="仿宋" w:eastAsia="仿宋" w:hAnsi="仿宋" w:cs="仿宋" w:hint="eastAsia"/>
          <w:b/>
          <w:lang w:eastAsia="zh-CN"/>
        </w:rPr>
        <w:t>4、格式供参考，不做统一规定，可由投标人自行设计。</w:t>
      </w:r>
    </w:p>
    <w:p w14:paraId="5E11C36B" w14:textId="77777777" w:rsidR="00F05BAB" w:rsidRDefault="00000000">
      <w:pPr>
        <w:rPr>
          <w:rFonts w:ascii="仿宋" w:eastAsia="仿宋" w:hAnsi="仿宋" w:cs="仿宋"/>
          <w:b/>
          <w:lang w:val="en-US" w:eastAsia="zh-CN"/>
        </w:rPr>
      </w:pPr>
      <w:bookmarkStart w:id="496" w:name="_Toc821511257"/>
      <w:bookmarkStart w:id="497" w:name="_Toc1251267079"/>
      <w:bookmarkStart w:id="498" w:name="_Toc131578556"/>
      <w:bookmarkStart w:id="499" w:name="_Toc300470794"/>
      <w:bookmarkStart w:id="500" w:name="_Toc314692236"/>
      <w:bookmarkStart w:id="501" w:name="_Toc441969721_WPSOffice_Level2"/>
      <w:r>
        <w:rPr>
          <w:rFonts w:ascii="仿宋" w:eastAsia="仿宋" w:hAnsi="仿宋" w:cs="仿宋"/>
          <w:b/>
          <w:lang w:val="en-US" w:eastAsia="zh-CN"/>
        </w:rPr>
        <w:br w:type="page"/>
      </w:r>
    </w:p>
    <w:p w14:paraId="6A82D73B" w14:textId="77777777" w:rsidR="00F05BAB" w:rsidRDefault="00000000">
      <w:pPr>
        <w:jc w:val="center"/>
        <w:outlineLvl w:val="1"/>
        <w:rPr>
          <w:rFonts w:ascii="仿宋" w:eastAsia="仿宋" w:hAnsi="仿宋" w:cs="仿宋"/>
          <w:b/>
          <w:bCs/>
          <w:sz w:val="28"/>
          <w:szCs w:val="28"/>
          <w:lang w:val="en-US" w:eastAsia="zh-CN"/>
        </w:rPr>
      </w:pPr>
      <w:r>
        <w:rPr>
          <w:rFonts w:ascii="仿宋" w:eastAsia="仿宋" w:hAnsi="仿宋" w:cs="仿宋"/>
          <w:b/>
          <w:bCs/>
          <w:sz w:val="28"/>
          <w:szCs w:val="28"/>
          <w:lang w:val="en-US" w:eastAsia="zh-CN"/>
        </w:rPr>
        <w:lastRenderedPageBreak/>
        <w:t>四、</w:t>
      </w:r>
      <w:bookmarkEnd w:id="487"/>
      <w:bookmarkEnd w:id="488"/>
      <w:bookmarkEnd w:id="489"/>
      <w:bookmarkEnd w:id="490"/>
      <w:bookmarkEnd w:id="491"/>
      <w:bookmarkEnd w:id="492"/>
      <w:bookmarkEnd w:id="496"/>
      <w:bookmarkEnd w:id="497"/>
      <w:bookmarkEnd w:id="498"/>
      <w:r>
        <w:rPr>
          <w:rFonts w:ascii="仿宋" w:eastAsia="仿宋" w:hAnsi="仿宋" w:cs="仿宋"/>
          <w:b/>
          <w:bCs/>
          <w:sz w:val="28"/>
          <w:szCs w:val="28"/>
          <w:lang w:val="en-US" w:eastAsia="zh-CN"/>
        </w:rPr>
        <w:t>企业声明函</w:t>
      </w:r>
    </w:p>
    <w:p w14:paraId="3887D9D6" w14:textId="77777777" w:rsidR="00F05BAB" w:rsidRDefault="00000000">
      <w:pPr>
        <w:spacing w:line="360" w:lineRule="auto"/>
        <w:jc w:val="center"/>
        <w:rPr>
          <w:rFonts w:ascii="仿宋" w:eastAsia="仿宋" w:hAnsi="仿宋" w:cs="仿宋"/>
          <w:b/>
          <w:bCs/>
          <w:color w:val="auto"/>
          <w:sz w:val="28"/>
          <w:szCs w:val="28"/>
          <w:lang w:val="en-US" w:eastAsia="zh-CN"/>
        </w:rPr>
      </w:pPr>
      <w:bookmarkStart w:id="502" w:name="_Toc1299793528_WPSOffice_Level2"/>
      <w:r>
        <w:rPr>
          <w:rFonts w:ascii="仿宋" w:eastAsia="仿宋" w:hAnsi="仿宋" w:cs="仿宋"/>
          <w:b/>
          <w:bCs/>
          <w:color w:val="auto"/>
          <w:sz w:val="28"/>
          <w:szCs w:val="28"/>
          <w:lang w:val="en-US" w:eastAsia="zh-CN"/>
        </w:rPr>
        <w:t>中小企业声明函（工程、服务）</w:t>
      </w:r>
      <w:bookmarkEnd w:id="502"/>
    </w:p>
    <w:p w14:paraId="4EBCB3B1" w14:textId="77777777" w:rsidR="00F05BAB" w:rsidRDefault="00000000">
      <w:pPr>
        <w:spacing w:line="360" w:lineRule="auto"/>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（投标人属于小型、微型企业的填写，不属于的无需填写或不提供此项内容）</w:t>
      </w:r>
    </w:p>
    <w:p w14:paraId="38467C0C"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本公司（联合体）郑重声明，根据《政府采购促进中小企业发展管理办法》（财库﹝2020﹞46 号）的规定，本公司（联合体）参加</w:t>
      </w:r>
      <w:r>
        <w:rPr>
          <w:rFonts w:ascii="仿宋" w:eastAsia="仿宋" w:hAnsi="仿宋" w:cs="仿宋"/>
          <w:color w:val="auto"/>
          <w:sz w:val="28"/>
          <w:szCs w:val="28"/>
          <w:u w:val="single"/>
          <w:lang w:val="en-US" w:eastAsia="zh-CN"/>
        </w:rPr>
        <w:t>洛阳铁路信息工程学校</w:t>
      </w:r>
      <w:r>
        <w:rPr>
          <w:rFonts w:ascii="仿宋" w:eastAsia="仿宋" w:hAnsi="仿宋" w:cs="仿宋"/>
          <w:color w:val="auto"/>
          <w:sz w:val="28"/>
          <w:szCs w:val="28"/>
          <w:lang w:eastAsia="zh-CN"/>
        </w:rPr>
        <w:t>的</w:t>
      </w:r>
      <w:r>
        <w:rPr>
          <w:rFonts w:ascii="仿宋" w:eastAsia="仿宋" w:hAnsi="仿宋" w:cs="仿宋"/>
          <w:color w:val="auto"/>
          <w:sz w:val="28"/>
          <w:szCs w:val="28"/>
          <w:u w:val="single"/>
          <w:lang w:val="en" w:eastAsia="zh-CN"/>
        </w:rPr>
        <w:t>洛阳铁路信息工程学校2026-2029年物业管理服务项目</w:t>
      </w:r>
      <w:r>
        <w:rPr>
          <w:rFonts w:ascii="仿宋" w:eastAsia="仿宋" w:hAnsi="仿宋" w:cs="仿宋"/>
          <w:color w:val="auto"/>
          <w:sz w:val="28"/>
          <w:szCs w:val="28"/>
          <w:u w:val="single"/>
          <w:lang w:val="en-US" w:eastAsia="zh-CN"/>
        </w:rPr>
        <w:t xml:space="preserve"> </w:t>
      </w:r>
      <w:r>
        <w:rPr>
          <w:rFonts w:ascii="仿宋" w:eastAsia="仿宋" w:hAnsi="仿宋" w:cs="仿宋"/>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03119DAC"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 xml:space="preserve">1. </w:t>
      </w:r>
      <w:r>
        <w:rPr>
          <w:rFonts w:ascii="仿宋" w:eastAsia="仿宋" w:hAnsi="仿宋" w:cs="仿宋"/>
          <w:i/>
          <w:iCs/>
          <w:color w:val="auto"/>
          <w:sz w:val="28"/>
          <w:szCs w:val="28"/>
          <w:u w:val="single"/>
          <w:lang w:eastAsia="zh-CN"/>
        </w:rPr>
        <w:t>（标的名称）</w:t>
      </w:r>
      <w:r>
        <w:rPr>
          <w:rFonts w:ascii="仿宋" w:eastAsia="仿宋" w:hAnsi="仿宋" w:cs="仿宋"/>
          <w:color w:val="auto"/>
          <w:sz w:val="28"/>
          <w:szCs w:val="28"/>
          <w:lang w:eastAsia="zh-CN"/>
        </w:rPr>
        <w:t>，属于</w:t>
      </w:r>
      <w:r>
        <w:rPr>
          <w:rFonts w:ascii="仿宋" w:eastAsia="仿宋" w:hAnsi="仿宋" w:cs="仿宋"/>
          <w:i/>
          <w:iCs/>
          <w:color w:val="auto"/>
          <w:sz w:val="28"/>
          <w:szCs w:val="28"/>
          <w:u w:val="single"/>
          <w:lang w:eastAsia="zh-CN"/>
        </w:rPr>
        <w:t>（采购文件中明确的所属行业）</w:t>
      </w:r>
      <w:r>
        <w:rPr>
          <w:rFonts w:ascii="仿宋" w:eastAsia="仿宋" w:hAnsi="仿宋" w:cs="仿宋"/>
          <w:color w:val="auto"/>
          <w:sz w:val="28"/>
          <w:szCs w:val="28"/>
          <w:lang w:eastAsia="zh-CN"/>
        </w:rPr>
        <w:t>； 承建（承接）企业为</w:t>
      </w:r>
      <w:r>
        <w:rPr>
          <w:rFonts w:ascii="仿宋" w:eastAsia="仿宋" w:hAnsi="仿宋" w:cs="仿宋"/>
          <w:i/>
          <w:iCs/>
          <w:color w:val="auto"/>
          <w:sz w:val="28"/>
          <w:szCs w:val="28"/>
          <w:u w:val="single"/>
          <w:lang w:eastAsia="zh-CN"/>
        </w:rPr>
        <w:t>（企业名称）</w:t>
      </w:r>
      <w:r>
        <w:rPr>
          <w:rFonts w:ascii="仿宋" w:eastAsia="仿宋" w:hAnsi="仿宋" w:cs="仿宋"/>
          <w:color w:val="auto"/>
          <w:sz w:val="28"/>
          <w:szCs w:val="28"/>
          <w:lang w:eastAsia="zh-CN"/>
        </w:rPr>
        <w:t>，从业人员</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人，营业收入为</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万元，资产总额为</w:t>
      </w:r>
      <w:r>
        <w:rPr>
          <w:rFonts w:ascii="仿宋" w:eastAsia="仿宋" w:hAnsi="仿宋" w:cs="仿宋"/>
          <w:color w:val="auto"/>
          <w:sz w:val="28"/>
          <w:szCs w:val="28"/>
          <w:u w:val="single"/>
          <w:lang w:eastAsia="zh-CN"/>
        </w:rPr>
        <w:t xml:space="preserve">        </w:t>
      </w:r>
      <w:r>
        <w:rPr>
          <w:rFonts w:ascii="仿宋" w:eastAsia="仿宋" w:hAnsi="仿宋" w:cs="仿宋"/>
          <w:color w:val="auto"/>
          <w:sz w:val="28"/>
          <w:szCs w:val="28"/>
          <w:lang w:eastAsia="zh-CN"/>
        </w:rPr>
        <w:t>万元，属于</w:t>
      </w:r>
      <w:r>
        <w:rPr>
          <w:rFonts w:ascii="仿宋" w:eastAsia="仿宋" w:hAnsi="仿宋" w:cs="仿宋"/>
          <w:i/>
          <w:iCs/>
          <w:color w:val="auto"/>
          <w:sz w:val="28"/>
          <w:szCs w:val="28"/>
          <w:u w:val="single"/>
          <w:lang w:eastAsia="zh-CN"/>
        </w:rPr>
        <w:t>（中型企业、小型企业、微型企业）</w:t>
      </w:r>
      <w:r>
        <w:rPr>
          <w:rFonts w:ascii="仿宋" w:eastAsia="仿宋" w:hAnsi="仿宋" w:cs="仿宋"/>
          <w:color w:val="auto"/>
          <w:sz w:val="28"/>
          <w:szCs w:val="28"/>
          <w:lang w:eastAsia="zh-CN"/>
        </w:rPr>
        <w:t>；</w:t>
      </w:r>
    </w:p>
    <w:p w14:paraId="55DA83A2"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 xml:space="preserve">…… </w:t>
      </w:r>
    </w:p>
    <w:p w14:paraId="3AF8C7E1"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以上企业，不属于大企业的分支机构，不存在控股股东为大企业的情形，也不存在与大企业的负责人为同一人的情形。</w:t>
      </w:r>
    </w:p>
    <w:p w14:paraId="7518CE0A"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本企业对上述声明内容的真实性负责。如有虚假，将依法承担相应责任。</w:t>
      </w:r>
    </w:p>
    <w:p w14:paraId="53A54487" w14:textId="77777777" w:rsidR="00F05BAB" w:rsidRDefault="00000000">
      <w:pPr>
        <w:spacing w:before="100" w:after="100" w:line="360" w:lineRule="auto"/>
        <w:ind w:firstLine="396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投标人（企业电子签章）：</w:t>
      </w:r>
      <w:r>
        <w:rPr>
          <w:rFonts w:ascii="仿宋" w:eastAsia="仿宋" w:hAnsi="仿宋" w:cs="仿宋"/>
          <w:color w:val="auto"/>
          <w:kern w:val="0"/>
          <w:sz w:val="28"/>
          <w:szCs w:val="28"/>
          <w:u w:val="single"/>
          <w:lang w:val="en-US" w:eastAsia="zh-CN"/>
        </w:rPr>
        <w:t xml:space="preserve">             </w:t>
      </w:r>
    </w:p>
    <w:p w14:paraId="0642C24B" w14:textId="77777777" w:rsidR="00F05BAB" w:rsidRDefault="00000000">
      <w:pPr>
        <w:spacing w:before="100" w:after="100" w:line="360" w:lineRule="auto"/>
        <w:ind w:firstLine="3720"/>
        <w:jc w:val="left"/>
        <w:rPr>
          <w:rFonts w:ascii="仿宋" w:eastAsia="仿宋" w:hAnsi="仿宋" w:cs="仿宋"/>
          <w:color w:val="auto"/>
          <w:kern w:val="0"/>
          <w:sz w:val="28"/>
          <w:szCs w:val="28"/>
          <w:u w:val="single"/>
          <w:lang w:val="en-US" w:eastAsia="zh-CN"/>
        </w:rPr>
      </w:pPr>
      <w:r>
        <w:rPr>
          <w:rFonts w:ascii="仿宋" w:eastAsia="仿宋" w:hAnsi="仿宋" w:cs="仿宋"/>
          <w:color w:val="auto"/>
          <w:kern w:val="0"/>
          <w:sz w:val="28"/>
          <w:szCs w:val="28"/>
          <w:lang w:eastAsia="zh-CN"/>
        </w:rPr>
        <w:t xml:space="preserve">　日　期：</w:t>
      </w:r>
      <w:r>
        <w:rPr>
          <w:rFonts w:ascii="仿宋" w:eastAsia="仿宋" w:hAnsi="仿宋" w:cs="仿宋"/>
          <w:color w:val="auto"/>
          <w:kern w:val="0"/>
          <w:sz w:val="28"/>
          <w:szCs w:val="28"/>
          <w:u w:val="single"/>
          <w:lang w:val="en-US" w:eastAsia="zh-CN"/>
        </w:rPr>
        <w:t xml:space="preserve">             </w:t>
      </w:r>
    </w:p>
    <w:p w14:paraId="4A246327" w14:textId="77777777" w:rsidR="00F05BAB" w:rsidRDefault="00F05BAB">
      <w:pPr>
        <w:pStyle w:val="100"/>
        <w:pBdr>
          <w:bottom w:val="double" w:sz="4" w:space="0" w:color="auto"/>
        </w:pBdr>
        <w:spacing w:line="360" w:lineRule="auto"/>
        <w:rPr>
          <w:rFonts w:ascii="仿宋" w:eastAsia="仿宋" w:hAnsi="仿宋" w:cs="仿宋" w:hint="eastAsia"/>
          <w:kern w:val="0"/>
          <w:sz w:val="28"/>
          <w:szCs w:val="28"/>
          <w:u w:val="single"/>
        </w:rPr>
      </w:pPr>
    </w:p>
    <w:p w14:paraId="70FCB9F0" w14:textId="77777777" w:rsidR="00F05BAB" w:rsidRDefault="00000000">
      <w:pPr>
        <w:widowControl w:val="0"/>
        <w:spacing w:line="360" w:lineRule="auto"/>
        <w:rPr>
          <w:rFonts w:ascii="仿宋" w:eastAsia="仿宋" w:hAnsi="仿宋" w:cs="仿宋"/>
          <w:color w:val="auto"/>
          <w:sz w:val="24"/>
          <w:szCs w:val="22"/>
          <w:lang w:val="en-US" w:eastAsia="zh-CN"/>
        </w:rPr>
      </w:pPr>
      <w:r>
        <w:rPr>
          <w:rFonts w:ascii="仿宋" w:eastAsia="仿宋" w:hAnsi="仿宋" w:cs="仿宋"/>
          <w:color w:val="auto"/>
          <w:sz w:val="24"/>
          <w:szCs w:val="22"/>
          <w:lang w:val="en-US" w:eastAsia="zh-CN"/>
        </w:rPr>
        <w:t>说明：</w:t>
      </w:r>
    </w:p>
    <w:p w14:paraId="2A76262C" w14:textId="77777777" w:rsidR="00F05BAB" w:rsidRDefault="00000000">
      <w:pPr>
        <w:spacing w:line="360" w:lineRule="auto"/>
        <w:ind w:firstLineChars="200" w:firstLine="420"/>
        <w:rPr>
          <w:rFonts w:ascii="仿宋" w:eastAsia="仿宋" w:hAnsi="仿宋" w:cs="仿宋"/>
          <w:color w:val="auto"/>
          <w:lang w:val="en-US" w:eastAsia="zh-CN"/>
        </w:rPr>
      </w:pPr>
      <w:r>
        <w:rPr>
          <w:rFonts w:ascii="仿宋" w:eastAsia="仿宋" w:hAnsi="仿宋" w:cs="仿宋"/>
          <w:color w:val="auto"/>
          <w:lang w:val="en-US" w:eastAsia="zh-CN"/>
        </w:rPr>
        <w:t>（1）从业人员、营业收入、资产总额填报上一年度数据，无上一年度数据的新成立企业可不填报。</w:t>
      </w:r>
    </w:p>
    <w:p w14:paraId="11A334BD" w14:textId="77777777" w:rsidR="00F05BAB" w:rsidRDefault="00000000">
      <w:pPr>
        <w:widowControl w:val="0"/>
        <w:spacing w:line="360" w:lineRule="auto"/>
        <w:ind w:firstLineChars="200" w:firstLine="420"/>
        <w:rPr>
          <w:rFonts w:ascii="仿宋" w:eastAsia="仿宋" w:hAnsi="仿宋" w:cs="仿宋"/>
          <w:color w:val="auto"/>
          <w:lang w:val="en-US" w:eastAsia="zh-CN"/>
        </w:rPr>
      </w:pPr>
      <w:r>
        <w:rPr>
          <w:rFonts w:ascii="仿宋" w:eastAsia="仿宋" w:hAnsi="仿宋" w:cs="仿宋"/>
          <w:color w:val="auto"/>
          <w:lang w:eastAsia="zh-CN"/>
        </w:rPr>
        <w:t>（</w:t>
      </w:r>
      <w:r>
        <w:rPr>
          <w:rFonts w:ascii="仿宋" w:eastAsia="仿宋" w:hAnsi="仿宋" w:cs="仿宋"/>
          <w:color w:val="auto"/>
          <w:lang w:val="en-US" w:eastAsia="zh-CN"/>
        </w:rPr>
        <w:t>2</w:t>
      </w:r>
      <w:r>
        <w:rPr>
          <w:rFonts w:ascii="仿宋" w:eastAsia="仿宋" w:hAnsi="仿宋" w:cs="仿宋"/>
          <w:color w:val="auto"/>
          <w:lang w:eastAsia="zh-CN"/>
        </w:rPr>
        <w:t>）</w:t>
      </w:r>
      <w:r>
        <w:rPr>
          <w:rFonts w:ascii="仿宋" w:eastAsia="仿宋" w:hAnsi="仿宋" w:cs="仿宋"/>
          <w:color w:val="auto"/>
          <w:lang w:val="en-US" w:eastAsia="zh-CN"/>
        </w:rPr>
        <w:t>中小企业划型标准见文件末附件。</w:t>
      </w:r>
    </w:p>
    <w:p w14:paraId="3D2AE677" w14:textId="77777777" w:rsidR="00F05BAB" w:rsidRDefault="00000000">
      <w:pPr>
        <w:pStyle w:val="3"/>
        <w:spacing w:line="360" w:lineRule="auto"/>
        <w:jc w:val="center"/>
        <w:rPr>
          <w:rFonts w:ascii="仿宋" w:eastAsia="仿宋" w:hAnsi="仿宋" w:cs="仿宋" w:hint="eastAsia"/>
          <w:color w:val="auto"/>
          <w:lang w:eastAsia="zh-CN"/>
        </w:rPr>
      </w:pPr>
      <w:r>
        <w:rPr>
          <w:rFonts w:ascii="仿宋" w:eastAsia="仿宋" w:hAnsi="仿宋" w:cs="仿宋" w:hint="eastAsia"/>
          <w:color w:val="auto"/>
          <w:lang w:eastAsia="zh-CN"/>
        </w:rPr>
        <w:br w:type="page"/>
      </w:r>
      <w:bookmarkStart w:id="503" w:name="_Toc709139859_WPSOffice_Level2"/>
      <w:bookmarkStart w:id="504" w:name="_Toc430357775"/>
      <w:bookmarkStart w:id="505" w:name="_Toc64259737_WPSOffice_Level3"/>
      <w:bookmarkStart w:id="506" w:name="_Toc1555514676"/>
      <w:bookmarkStart w:id="507" w:name="_Toc71543331"/>
      <w:bookmarkStart w:id="508" w:name="_Toc596959550"/>
      <w:bookmarkStart w:id="509" w:name="_Toc1376471950"/>
      <w:r>
        <w:rPr>
          <w:rFonts w:ascii="仿宋" w:eastAsia="仿宋" w:hAnsi="仿宋" w:cs="仿宋" w:hint="eastAsia"/>
          <w:color w:val="auto"/>
          <w:sz w:val="28"/>
          <w:szCs w:val="28"/>
          <w:lang w:eastAsia="zh-CN"/>
        </w:rPr>
        <w:lastRenderedPageBreak/>
        <w:t>投标人监狱企业声明函</w:t>
      </w:r>
      <w:bookmarkEnd w:id="503"/>
      <w:bookmarkEnd w:id="504"/>
      <w:bookmarkEnd w:id="505"/>
      <w:bookmarkEnd w:id="506"/>
      <w:bookmarkEnd w:id="507"/>
      <w:bookmarkEnd w:id="508"/>
      <w:bookmarkEnd w:id="509"/>
    </w:p>
    <w:p w14:paraId="31D838BA" w14:textId="77777777" w:rsidR="00F05BAB" w:rsidRDefault="00000000">
      <w:pPr>
        <w:spacing w:line="360" w:lineRule="auto"/>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（投标人属于监狱企业的填写，不属于的无需填写或不提供此项内容）</w:t>
      </w:r>
    </w:p>
    <w:p w14:paraId="4F04F4B6" w14:textId="77777777" w:rsidR="00F05BAB" w:rsidRDefault="00F05BAB">
      <w:pPr>
        <w:pStyle w:val="Default"/>
        <w:spacing w:line="360" w:lineRule="auto"/>
        <w:rPr>
          <w:rFonts w:ascii="仿宋" w:eastAsia="仿宋" w:hAnsi="仿宋" w:cs="仿宋" w:hint="eastAsia"/>
          <w:color w:val="auto"/>
        </w:rPr>
      </w:pPr>
    </w:p>
    <w:p w14:paraId="0C2CCC5A" w14:textId="77777777" w:rsidR="00F05BAB" w:rsidRDefault="00000000">
      <w:pPr>
        <w:spacing w:before="100" w:after="100"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本企业（单位）郑重声明下列事项（按照实际情况勾选或填空）：</w:t>
      </w:r>
    </w:p>
    <w:p w14:paraId="2DA85131" w14:textId="77777777" w:rsidR="00F05BAB" w:rsidRDefault="00000000">
      <w:pPr>
        <w:spacing w:before="100" w:after="100"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本企业（单位）为直接投标人，提供本企业（单位）服务。本企业（单位）</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eastAsia="zh-CN"/>
        </w:rPr>
        <w:t>（请填写：是、不是）监狱企业。后附省级以上监狱管理局、戒毒管理局（含新疆生产建设兵团）出具的属于监狱企业的证明文件。</w:t>
      </w:r>
    </w:p>
    <w:p w14:paraId="2D3F9CFE" w14:textId="77777777" w:rsidR="00F05BAB" w:rsidRDefault="00000000">
      <w:pPr>
        <w:spacing w:before="100" w:after="100"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本企业（单位）对上述声明的真实性负责。如有虚假，将依法承担相应责任。</w:t>
      </w:r>
    </w:p>
    <w:p w14:paraId="7C768E17" w14:textId="77777777" w:rsidR="00F05BAB" w:rsidRDefault="00F05BAB">
      <w:pPr>
        <w:spacing w:before="100" w:after="100" w:line="360" w:lineRule="auto"/>
        <w:jc w:val="left"/>
        <w:rPr>
          <w:rFonts w:ascii="仿宋" w:eastAsia="仿宋" w:hAnsi="仿宋" w:cs="仿宋"/>
          <w:color w:val="auto"/>
          <w:kern w:val="0"/>
          <w:sz w:val="28"/>
          <w:szCs w:val="28"/>
          <w:lang w:val="en-US" w:eastAsia="zh-CN"/>
        </w:rPr>
      </w:pPr>
    </w:p>
    <w:p w14:paraId="6B36160B" w14:textId="77777777" w:rsidR="00F05BAB" w:rsidRDefault="00F05BAB">
      <w:pPr>
        <w:spacing w:before="100" w:after="100" w:line="360" w:lineRule="auto"/>
        <w:jc w:val="left"/>
        <w:rPr>
          <w:rFonts w:ascii="仿宋" w:eastAsia="仿宋" w:hAnsi="仿宋" w:cs="仿宋"/>
          <w:color w:val="auto"/>
          <w:kern w:val="0"/>
          <w:sz w:val="28"/>
          <w:szCs w:val="28"/>
          <w:lang w:val="en-US" w:eastAsia="zh-CN"/>
        </w:rPr>
      </w:pPr>
    </w:p>
    <w:p w14:paraId="14F8906C" w14:textId="77777777" w:rsidR="00F05BAB" w:rsidRDefault="00F05BAB">
      <w:pPr>
        <w:spacing w:line="360" w:lineRule="auto"/>
        <w:rPr>
          <w:rFonts w:ascii="仿宋" w:eastAsia="仿宋" w:hAnsi="仿宋" w:cs="仿宋"/>
          <w:b/>
          <w:bCs/>
          <w:color w:val="auto"/>
          <w:sz w:val="28"/>
          <w:szCs w:val="28"/>
          <w:lang w:val="en-US" w:eastAsia="zh-CN"/>
        </w:rPr>
      </w:pPr>
    </w:p>
    <w:p w14:paraId="1EC92C6B" w14:textId="77777777" w:rsidR="00F05BAB" w:rsidRDefault="00000000">
      <w:pPr>
        <w:spacing w:before="100" w:after="100" w:line="360" w:lineRule="auto"/>
        <w:ind w:firstLine="396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投标人（企业电子签章）：</w:t>
      </w:r>
      <w:r>
        <w:rPr>
          <w:rFonts w:ascii="仿宋" w:eastAsia="仿宋" w:hAnsi="仿宋" w:cs="仿宋"/>
          <w:color w:val="auto"/>
          <w:kern w:val="0"/>
          <w:sz w:val="28"/>
          <w:szCs w:val="28"/>
          <w:u w:val="single"/>
          <w:lang w:val="en-US" w:eastAsia="zh-CN"/>
        </w:rPr>
        <w:t xml:space="preserve">             </w:t>
      </w:r>
    </w:p>
    <w:p w14:paraId="26B9CCA7" w14:textId="77777777" w:rsidR="00F05BAB" w:rsidRDefault="00000000">
      <w:pPr>
        <w:spacing w:before="100" w:after="100" w:line="360" w:lineRule="auto"/>
        <w:ind w:firstLine="3720"/>
        <w:jc w:val="left"/>
        <w:rPr>
          <w:rFonts w:ascii="仿宋" w:eastAsia="仿宋" w:hAnsi="仿宋" w:cs="仿宋"/>
          <w:color w:val="auto"/>
          <w:kern w:val="0"/>
          <w:sz w:val="28"/>
          <w:szCs w:val="28"/>
          <w:u w:val="single"/>
          <w:lang w:eastAsia="zh-CN"/>
        </w:rPr>
      </w:pPr>
      <w:r>
        <w:rPr>
          <w:rFonts w:ascii="仿宋" w:eastAsia="仿宋" w:hAnsi="仿宋" w:cs="仿宋"/>
          <w:color w:val="auto"/>
          <w:kern w:val="0"/>
          <w:sz w:val="28"/>
          <w:szCs w:val="28"/>
          <w:lang w:eastAsia="zh-CN"/>
        </w:rPr>
        <w:t xml:space="preserve">　日　期：</w:t>
      </w:r>
      <w:r>
        <w:rPr>
          <w:rFonts w:ascii="仿宋" w:eastAsia="仿宋" w:hAnsi="仿宋" w:cs="仿宋"/>
          <w:color w:val="auto"/>
          <w:kern w:val="0"/>
          <w:sz w:val="28"/>
          <w:szCs w:val="28"/>
          <w:u w:val="single"/>
          <w:lang w:val="en-US" w:eastAsia="zh-CN"/>
        </w:rPr>
        <w:t xml:space="preserve">             </w:t>
      </w:r>
    </w:p>
    <w:p w14:paraId="40ECFCF5" w14:textId="77777777" w:rsidR="00F05BAB" w:rsidRDefault="00000000">
      <w:pPr>
        <w:pStyle w:val="3"/>
        <w:spacing w:line="360" w:lineRule="auto"/>
        <w:jc w:val="center"/>
        <w:rPr>
          <w:rFonts w:ascii="仿宋" w:eastAsia="仿宋" w:hAnsi="仿宋" w:cs="仿宋" w:hint="eastAsia"/>
          <w:color w:val="auto"/>
          <w:lang w:eastAsia="zh-CN"/>
        </w:rPr>
      </w:pPr>
      <w:r>
        <w:rPr>
          <w:rFonts w:ascii="仿宋" w:eastAsia="仿宋" w:hAnsi="仿宋" w:cs="仿宋" w:hint="eastAsia"/>
          <w:color w:val="auto"/>
          <w:highlight w:val="green"/>
          <w:lang w:eastAsia="zh-CN"/>
        </w:rPr>
        <w:br w:type="page"/>
      </w:r>
      <w:bookmarkStart w:id="510" w:name="_Toc364095986"/>
      <w:bookmarkStart w:id="511" w:name="_Toc894210698_WPSOffice_Level2"/>
      <w:bookmarkStart w:id="512" w:name="_Toc728679071"/>
      <w:bookmarkStart w:id="513" w:name="_Toc415104894_WPSOffice_Level3"/>
      <w:bookmarkStart w:id="514" w:name="_Toc1632685049"/>
      <w:r>
        <w:rPr>
          <w:rFonts w:ascii="仿宋" w:eastAsia="仿宋" w:hAnsi="仿宋" w:cs="仿宋" w:hint="eastAsia"/>
          <w:color w:val="auto"/>
          <w:sz w:val="28"/>
          <w:szCs w:val="28"/>
          <w:lang w:eastAsia="zh-CN"/>
        </w:rPr>
        <w:lastRenderedPageBreak/>
        <w:t>残疾人福利性单位声明函</w:t>
      </w:r>
      <w:bookmarkEnd w:id="510"/>
      <w:bookmarkEnd w:id="511"/>
      <w:bookmarkEnd w:id="512"/>
      <w:bookmarkEnd w:id="513"/>
      <w:bookmarkEnd w:id="514"/>
    </w:p>
    <w:p w14:paraId="5EB1181F" w14:textId="77777777" w:rsidR="00F05BAB" w:rsidRDefault="00000000">
      <w:pPr>
        <w:spacing w:line="360" w:lineRule="auto"/>
        <w:jc w:val="center"/>
        <w:rPr>
          <w:rFonts w:ascii="仿宋" w:eastAsia="仿宋" w:hAnsi="仿宋" w:cs="仿宋"/>
          <w:color w:val="auto"/>
          <w:kern w:val="0"/>
          <w:sz w:val="24"/>
          <w:szCs w:val="24"/>
          <w:lang w:val="en-US" w:eastAsia="zh-CN"/>
        </w:rPr>
      </w:pPr>
      <w:r>
        <w:rPr>
          <w:rFonts w:ascii="仿宋" w:eastAsia="仿宋" w:hAnsi="仿宋" w:cs="仿宋"/>
          <w:color w:val="auto"/>
          <w:kern w:val="0"/>
          <w:sz w:val="24"/>
          <w:szCs w:val="24"/>
          <w:lang w:val="en-US" w:eastAsia="zh-CN"/>
        </w:rPr>
        <w:t>（投标人属于残疾人福利性单位的填写，不属于的无需填写或不提供此项内容）</w:t>
      </w:r>
    </w:p>
    <w:p w14:paraId="4AF7444A" w14:textId="77777777" w:rsidR="00F05BAB" w:rsidRDefault="00F05BAB">
      <w:pPr>
        <w:pStyle w:val="Default"/>
        <w:spacing w:line="360" w:lineRule="auto"/>
        <w:rPr>
          <w:rFonts w:ascii="仿宋" w:eastAsia="仿宋" w:hAnsi="仿宋" w:cs="仿宋" w:hint="eastAsia"/>
          <w:color w:val="auto"/>
        </w:rPr>
      </w:pPr>
    </w:p>
    <w:p w14:paraId="0B039B5C" w14:textId="77777777" w:rsidR="00F05BAB" w:rsidRDefault="00000000">
      <w:pPr>
        <w:spacing w:line="360" w:lineRule="auto"/>
        <w:ind w:firstLine="567"/>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本单位郑重声明，根据《财政部 民政部 中国残疾人联合会关于促进残疾人就业政府采购政策的通知》（财库〔</w:t>
      </w:r>
      <w:r>
        <w:rPr>
          <w:rFonts w:ascii="仿宋" w:eastAsia="仿宋" w:hAnsi="仿宋" w:cs="仿宋"/>
          <w:color w:val="auto"/>
          <w:kern w:val="0"/>
          <w:sz w:val="28"/>
          <w:szCs w:val="28"/>
          <w:lang w:val="en-US" w:eastAsia="zh-CN"/>
        </w:rPr>
        <w:t>2017</w:t>
      </w:r>
      <w:r>
        <w:rPr>
          <w:rFonts w:ascii="仿宋" w:eastAsia="仿宋" w:hAnsi="仿宋" w:cs="仿宋"/>
          <w:color w:val="auto"/>
          <w:kern w:val="0"/>
          <w:sz w:val="28"/>
          <w:szCs w:val="28"/>
          <w:lang w:eastAsia="zh-CN"/>
        </w:rPr>
        <w:t>〕</w:t>
      </w:r>
      <w:r>
        <w:rPr>
          <w:rFonts w:ascii="仿宋" w:eastAsia="仿宋" w:hAnsi="仿宋" w:cs="仿宋"/>
          <w:color w:val="auto"/>
          <w:kern w:val="0"/>
          <w:sz w:val="28"/>
          <w:szCs w:val="28"/>
          <w:lang w:val="en-US" w:eastAsia="zh-CN"/>
        </w:rPr>
        <w:t>141</w:t>
      </w:r>
      <w:r>
        <w:rPr>
          <w:rFonts w:ascii="仿宋" w:eastAsia="仿宋" w:hAnsi="仿宋" w:cs="仿宋"/>
          <w:color w:val="auto"/>
          <w:kern w:val="0"/>
          <w:sz w:val="28"/>
          <w:szCs w:val="28"/>
          <w:lang w:eastAsia="zh-CN"/>
        </w:rPr>
        <w:t>号）的规定，本单位为符合条件的残疾人福利性单位，且本单位参加</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eastAsia="zh-CN"/>
        </w:rPr>
        <w:t>单位的</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eastAsia="zh-CN"/>
        </w:rPr>
        <w:t>项目采购活动提供本单位制造的货物（由本单位承担工程</w:t>
      </w:r>
      <w:r>
        <w:rPr>
          <w:rFonts w:ascii="仿宋" w:eastAsia="仿宋" w:hAnsi="仿宋" w:cs="仿宋"/>
          <w:color w:val="auto"/>
          <w:kern w:val="0"/>
          <w:sz w:val="28"/>
          <w:szCs w:val="28"/>
          <w:lang w:val="en-US" w:eastAsia="zh-CN"/>
        </w:rPr>
        <w:t>/</w:t>
      </w:r>
      <w:r>
        <w:rPr>
          <w:rFonts w:ascii="仿宋" w:eastAsia="仿宋" w:hAnsi="仿宋" w:cs="仿宋"/>
          <w:color w:val="auto"/>
          <w:kern w:val="0"/>
          <w:sz w:val="28"/>
          <w:szCs w:val="28"/>
          <w:lang w:eastAsia="zh-CN"/>
        </w:rPr>
        <w:t>提供服务），或者提供其他残疾人福利性单位制造的货物（不包括使用非残疾人福利性单位注册商标的货物）。</w:t>
      </w:r>
    </w:p>
    <w:p w14:paraId="246BCF0C" w14:textId="77777777" w:rsidR="00F05BAB" w:rsidRDefault="00000000">
      <w:pPr>
        <w:spacing w:line="360" w:lineRule="auto"/>
        <w:rPr>
          <w:rFonts w:ascii="仿宋" w:eastAsia="仿宋" w:hAnsi="仿宋" w:cs="仿宋"/>
          <w:color w:val="auto"/>
          <w:kern w:val="0"/>
          <w:sz w:val="28"/>
          <w:szCs w:val="28"/>
          <w:lang w:eastAsia="zh-CN"/>
        </w:rPr>
      </w:pPr>
      <w:r>
        <w:rPr>
          <w:rFonts w:ascii="仿宋" w:eastAsia="仿宋" w:hAnsi="仿宋" w:cs="仿宋"/>
          <w:color w:val="auto"/>
          <w:kern w:val="0"/>
          <w:sz w:val="28"/>
          <w:szCs w:val="28"/>
          <w:lang w:val="en-US" w:eastAsia="zh-CN"/>
        </w:rPr>
        <w:t xml:space="preserve">    </w:t>
      </w:r>
      <w:r>
        <w:rPr>
          <w:rFonts w:ascii="仿宋" w:eastAsia="仿宋" w:hAnsi="仿宋" w:cs="仿宋"/>
          <w:color w:val="auto"/>
          <w:kern w:val="0"/>
          <w:sz w:val="28"/>
          <w:szCs w:val="28"/>
          <w:lang w:eastAsia="zh-CN"/>
        </w:rPr>
        <w:t>本单位对上述声明的真实性负责。如有虚假，将依法承担相应责任。</w:t>
      </w:r>
    </w:p>
    <w:p w14:paraId="56F2C2CB" w14:textId="77777777" w:rsidR="00F05BAB" w:rsidRDefault="00F05BAB">
      <w:pPr>
        <w:spacing w:line="360" w:lineRule="auto"/>
        <w:ind w:left="1080" w:hanging="540"/>
        <w:jc w:val="center"/>
        <w:rPr>
          <w:rFonts w:ascii="仿宋" w:eastAsia="仿宋" w:hAnsi="仿宋" w:cs="仿宋"/>
          <w:color w:val="auto"/>
          <w:kern w:val="0"/>
          <w:sz w:val="24"/>
          <w:szCs w:val="24"/>
          <w:lang w:val="en-US" w:eastAsia="zh-CN"/>
        </w:rPr>
      </w:pPr>
    </w:p>
    <w:p w14:paraId="3A27D1DE" w14:textId="77777777" w:rsidR="00F05BAB" w:rsidRDefault="00F05BAB">
      <w:pPr>
        <w:spacing w:line="360" w:lineRule="auto"/>
        <w:ind w:left="1080" w:hanging="540"/>
        <w:jc w:val="center"/>
        <w:rPr>
          <w:rFonts w:ascii="仿宋" w:eastAsia="仿宋" w:hAnsi="仿宋" w:cs="仿宋"/>
          <w:color w:val="auto"/>
          <w:kern w:val="0"/>
          <w:sz w:val="24"/>
          <w:szCs w:val="24"/>
          <w:lang w:val="en-US" w:eastAsia="zh-CN"/>
        </w:rPr>
      </w:pPr>
    </w:p>
    <w:p w14:paraId="24AB0F9C" w14:textId="77777777" w:rsidR="00F05BAB" w:rsidRDefault="00000000">
      <w:pPr>
        <w:spacing w:line="360" w:lineRule="auto"/>
        <w:ind w:left="645" w:firstLine="2640"/>
        <w:rPr>
          <w:rFonts w:ascii="仿宋" w:eastAsia="仿宋" w:hAnsi="仿宋" w:cs="仿宋"/>
          <w:color w:val="auto"/>
          <w:kern w:val="0"/>
          <w:sz w:val="28"/>
          <w:szCs w:val="28"/>
          <w:lang w:val="en-US" w:eastAsia="zh-CN"/>
        </w:rPr>
      </w:pPr>
      <w:r>
        <w:rPr>
          <w:rFonts w:ascii="仿宋" w:eastAsia="仿宋" w:hAnsi="仿宋" w:cs="仿宋"/>
          <w:color w:val="auto"/>
          <w:kern w:val="0"/>
          <w:sz w:val="24"/>
          <w:szCs w:val="24"/>
          <w:lang w:eastAsia="zh-CN"/>
        </w:rPr>
        <w:t xml:space="preserve">   </w:t>
      </w:r>
      <w:r>
        <w:rPr>
          <w:rFonts w:ascii="仿宋" w:eastAsia="仿宋" w:hAnsi="仿宋" w:cs="仿宋"/>
          <w:color w:val="auto"/>
          <w:kern w:val="0"/>
          <w:sz w:val="28"/>
          <w:szCs w:val="28"/>
          <w:lang w:val="en-US" w:eastAsia="zh-CN"/>
        </w:rPr>
        <w:t xml:space="preserve">投标人（企业电子签章）：             </w:t>
      </w:r>
    </w:p>
    <w:p w14:paraId="5182A4F8" w14:textId="77777777" w:rsidR="00F05BAB" w:rsidRDefault="00000000">
      <w:pPr>
        <w:spacing w:line="360" w:lineRule="auto"/>
        <w:ind w:left="645" w:firstLine="2640"/>
        <w:rPr>
          <w:rFonts w:ascii="仿宋" w:eastAsia="仿宋" w:hAnsi="仿宋" w:cs="仿宋"/>
          <w:color w:val="auto"/>
          <w:kern w:val="0"/>
          <w:sz w:val="28"/>
          <w:szCs w:val="28"/>
          <w:u w:val="single"/>
          <w:lang w:val="en-US" w:eastAsia="zh-CN"/>
        </w:rPr>
      </w:pPr>
      <w:r>
        <w:rPr>
          <w:rFonts w:ascii="仿宋" w:eastAsia="仿宋" w:hAnsi="仿宋" w:cs="仿宋"/>
          <w:color w:val="auto"/>
          <w:kern w:val="0"/>
          <w:sz w:val="28"/>
          <w:szCs w:val="28"/>
          <w:lang w:val="en-US" w:eastAsia="zh-CN"/>
        </w:rPr>
        <w:t xml:space="preserve">　日　期：</w:t>
      </w:r>
      <w:r>
        <w:rPr>
          <w:rFonts w:ascii="仿宋" w:eastAsia="仿宋" w:hAnsi="仿宋" w:cs="仿宋"/>
          <w:color w:val="auto"/>
          <w:kern w:val="0"/>
          <w:sz w:val="28"/>
          <w:szCs w:val="28"/>
          <w:u w:val="single"/>
          <w:lang w:val="en-US" w:eastAsia="zh-CN"/>
        </w:rPr>
        <w:t xml:space="preserve">             </w:t>
      </w:r>
      <w:r>
        <w:rPr>
          <w:rFonts w:ascii="仿宋" w:eastAsia="仿宋" w:hAnsi="仿宋" w:cs="仿宋"/>
          <w:color w:val="auto"/>
          <w:kern w:val="0"/>
          <w:sz w:val="28"/>
          <w:szCs w:val="28"/>
          <w:lang w:val="en-US" w:eastAsia="zh-CN"/>
        </w:rPr>
        <w:t xml:space="preserve">             </w:t>
      </w:r>
    </w:p>
    <w:p w14:paraId="1BFF9B02" w14:textId="77777777" w:rsidR="00F05BAB" w:rsidRDefault="00000000">
      <w:pPr>
        <w:pStyle w:val="aff1"/>
        <w:shd w:val="clear" w:color="auto" w:fill="FFFFFF"/>
        <w:spacing w:before="30" w:beforeAutospacing="0" w:after="30" w:afterAutospacing="0"/>
        <w:jc w:val="center"/>
        <w:outlineLvl w:val="1"/>
        <w:rPr>
          <w:rFonts w:hint="eastAsia"/>
          <w:color w:val="333333"/>
          <w:sz w:val="36"/>
          <w:szCs w:val="36"/>
        </w:rPr>
      </w:pPr>
      <w:r>
        <w:rPr>
          <w:rFonts w:ascii="仿宋" w:eastAsia="仿宋" w:hAnsi="仿宋" w:cs="仿宋" w:hint="eastAsia"/>
          <w:kern w:val="2"/>
          <w:sz w:val="28"/>
          <w:szCs w:val="28"/>
        </w:rPr>
        <w:br w:type="page"/>
      </w:r>
      <w:r>
        <w:rPr>
          <w:rFonts w:ascii="仿宋" w:eastAsia="仿宋" w:hAnsi="仿宋" w:cs="仿宋" w:hint="eastAsia"/>
          <w:b/>
          <w:bCs/>
          <w:sz w:val="28"/>
          <w:szCs w:val="28"/>
        </w:rPr>
        <w:lastRenderedPageBreak/>
        <w:t>五、</w:t>
      </w:r>
      <w:r>
        <w:rPr>
          <w:rFonts w:ascii="仿宋" w:eastAsia="仿宋" w:hAnsi="仿宋" w:cs="仿宋" w:hint="eastAsia"/>
          <w:b/>
          <w:bCs/>
          <w:sz w:val="28"/>
          <w:szCs w:val="28"/>
          <w:lang w:val="zh-TW"/>
        </w:rPr>
        <w:t>关于符合本国产品标准的声明函</w:t>
      </w:r>
    </w:p>
    <w:p w14:paraId="37EA5832" w14:textId="77777777" w:rsidR="00F05BAB" w:rsidRDefault="00000000">
      <w:pPr>
        <w:spacing w:line="360" w:lineRule="auto"/>
        <w:jc w:val="center"/>
        <w:rPr>
          <w:color w:val="333333"/>
          <w:sz w:val="20"/>
          <w:szCs w:val="20"/>
          <w:lang w:eastAsia="zh-CN"/>
        </w:rPr>
      </w:pPr>
      <w:r>
        <w:rPr>
          <w:rFonts w:ascii="仿宋_GB2312" w:eastAsia="仿宋_GB2312" w:hAnsi="仿宋_GB2312" w:cs="仿宋_GB2312"/>
          <w:sz w:val="24"/>
          <w:szCs w:val="24"/>
          <w:lang w:val="en-US" w:eastAsia="zh-CN"/>
        </w:rPr>
        <w:t xml:space="preserve"> </w:t>
      </w:r>
      <w:r>
        <w:rPr>
          <w:rFonts w:ascii="Times New Roman" w:eastAsia="仿宋_GB2312" w:hAnsi="Times New Roman" w:cs="Times New Roman" w:hint="default"/>
          <w:kern w:val="0"/>
          <w:sz w:val="22"/>
          <w:szCs w:val="22"/>
          <w:lang w:eastAsia="zh-CN" w:bidi="zh-TW"/>
        </w:rPr>
        <w:t>（</w:t>
      </w:r>
      <w:r>
        <w:rPr>
          <w:rFonts w:ascii="Times New Roman" w:eastAsia="仿宋_GB2312" w:hAnsi="Times New Roman" w:cs="Times New Roman"/>
          <w:kern w:val="0"/>
          <w:sz w:val="22"/>
          <w:szCs w:val="22"/>
          <w:lang w:eastAsia="zh-CN" w:bidi="zh-TW"/>
        </w:rPr>
        <w:t>投标人</w:t>
      </w:r>
      <w:r>
        <w:rPr>
          <w:rFonts w:ascii="Times New Roman" w:eastAsia="仿宋_GB2312" w:hAnsi="Times New Roman" w:cs="Times New Roman" w:hint="default"/>
          <w:kern w:val="0"/>
          <w:sz w:val="22"/>
          <w:szCs w:val="22"/>
          <w:lang w:eastAsia="zh-CN" w:bidi="zh-TW"/>
        </w:rPr>
        <w:t>提供提本国产品的填写，未提供本国产品的无需填写或不提供此项内容）</w:t>
      </w:r>
    </w:p>
    <w:p w14:paraId="3446400B" w14:textId="77777777" w:rsidR="00F05BAB" w:rsidRDefault="00000000">
      <w:pPr>
        <w:pStyle w:val="aff1"/>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color w:val="000000"/>
          <w:kern w:val="2"/>
          <w:sz w:val="28"/>
          <w:szCs w:val="28"/>
        </w:rPr>
        <w:t xml:space="preserve"> </w:t>
      </w:r>
      <w:r>
        <w:rPr>
          <w:rFonts w:ascii="仿宋_GB2312" w:eastAsia="仿宋_GB2312" w:hAnsi="仿宋_GB2312" w:cs="仿宋_GB2312" w:hint="eastAsia"/>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0613C396" w14:textId="77777777" w:rsidR="00F05BAB" w:rsidRDefault="00000000">
      <w:pPr>
        <w:pStyle w:val="aff1"/>
        <w:shd w:val="clear" w:color="auto" w:fill="FFFFFF"/>
        <w:spacing w:before="30" w:beforeAutospacing="0" w:after="30" w:afterAutospacing="0" w:line="460" w:lineRule="exac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3F42FFF3" w14:textId="77777777" w:rsidR="00F05BAB" w:rsidRDefault="00000000">
      <w:pPr>
        <w:pStyle w:val="aff1"/>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2.</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0861D86F" w14:textId="77777777" w:rsidR="00F05BAB" w:rsidRDefault="00000000">
      <w:pPr>
        <w:pStyle w:val="aff1"/>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w:t>
      </w:r>
    </w:p>
    <w:p w14:paraId="2CB8D4EB" w14:textId="77777777" w:rsidR="00F05BAB" w:rsidRDefault="00000000">
      <w:pPr>
        <w:pStyle w:val="aff1"/>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本公司（单位）对上述声明内容的真实性负责。如有虚假，愿承担相应法律责任。</w:t>
      </w:r>
    </w:p>
    <w:p w14:paraId="49CD16DC" w14:textId="77777777" w:rsidR="00F05BAB" w:rsidRDefault="00000000">
      <w:pPr>
        <w:pStyle w:val="aff1"/>
        <w:shd w:val="clear" w:color="auto" w:fill="FFFFFF"/>
        <w:spacing w:before="30" w:beforeAutospacing="0" w:after="30" w:afterAutospacing="0" w:line="460" w:lineRule="exact"/>
        <w:ind w:firstLine="420"/>
        <w:jc w:val="righ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公司（单位）名称（盖章）：      </w:t>
      </w:r>
    </w:p>
    <w:p w14:paraId="5BF2C771" w14:textId="77777777" w:rsidR="00F05BAB" w:rsidRDefault="00000000">
      <w:pPr>
        <w:pStyle w:val="aff1"/>
        <w:shd w:val="clear" w:color="auto" w:fill="FFFFFF"/>
        <w:spacing w:before="30" w:beforeAutospacing="0" w:after="30" w:afterAutospacing="0" w:line="460" w:lineRule="exact"/>
        <w:ind w:firstLine="420"/>
        <w:jc w:val="right"/>
        <w:rPr>
          <w:rFonts w:hint="eastAsia"/>
          <w:lang w:eastAsia="zh-TW"/>
        </w:rPr>
      </w:pPr>
      <w:r>
        <w:rPr>
          <w:rFonts w:ascii="仿宋_GB2312" w:eastAsia="仿宋_GB2312" w:hAnsi="仿宋_GB2312" w:cs="仿宋_GB2312" w:hint="eastAsia"/>
          <w:kern w:val="2"/>
          <w:sz w:val="28"/>
          <w:szCs w:val="28"/>
          <w:lang w:val="zh-TW" w:eastAsia="zh-TW"/>
        </w:rPr>
        <w:t>日期：　　　　　年　　月　日 </w:t>
      </w:r>
      <w:r>
        <w:rPr>
          <w:rFonts w:ascii="仿宋_GB2312" w:eastAsia="仿宋_GB2312" w:hAnsi="仿宋_GB2312" w:cs="仿宋_GB2312" w:hint="eastAsia"/>
          <w:sz w:val="28"/>
          <w:szCs w:val="28"/>
          <w:shd w:val="clear" w:color="auto" w:fill="FFFFFF"/>
        </w:rPr>
        <w:t> </w:t>
      </w:r>
      <w:r>
        <w:rPr>
          <w:rFonts w:hint="eastAsia"/>
          <w:shd w:val="clear" w:color="auto" w:fill="FFFFFF"/>
          <w:lang w:eastAsia="zh-TW"/>
        </w:rPr>
        <w:t>  </w:t>
      </w:r>
    </w:p>
    <w:p w14:paraId="0BDA2BDF" w14:textId="77777777" w:rsidR="00F05BAB" w:rsidRDefault="00000000">
      <w:pPr>
        <w:pStyle w:val="aff1"/>
        <w:shd w:val="clear" w:color="auto" w:fill="FFFFFF"/>
        <w:spacing w:before="30" w:beforeAutospacing="0" w:after="30" w:afterAutospacing="0" w:line="280" w:lineRule="exact"/>
        <w:rPr>
          <w:rFonts w:hint="eastAsia"/>
          <w:shd w:val="clear" w:color="auto" w:fill="FFFFFF"/>
        </w:rPr>
      </w:pPr>
      <w:r>
        <w:rPr>
          <w:rFonts w:hint="eastAsia"/>
          <w:shd w:val="clear" w:color="auto" w:fill="FFFFFF"/>
        </w:rPr>
        <w:t xml:space="preserve">____________________________________________________________________    </w:t>
      </w:r>
    </w:p>
    <w:p w14:paraId="4BD1BA1E" w14:textId="77777777" w:rsidR="00F05BAB" w:rsidRDefault="00000000">
      <w:pPr>
        <w:pStyle w:val="aff1"/>
        <w:shd w:val="clear" w:color="auto" w:fill="FFFFFF"/>
        <w:spacing w:before="30" w:beforeAutospacing="0" w:after="30" w:afterAutospacing="0" w:line="280" w:lineRule="exact"/>
        <w:rPr>
          <w:rFonts w:ascii="楷体" w:eastAsia="楷体" w:hAnsi="楷体" w:cs="楷体" w:hint="eastAsia"/>
          <w:shd w:val="clear" w:color="auto" w:fill="FFFFFF"/>
        </w:rPr>
      </w:pPr>
      <w:r>
        <w:rPr>
          <w:rFonts w:hint="eastAsia"/>
          <w:shd w:val="clear" w:color="auto" w:fill="FFFFFF"/>
        </w:rPr>
        <w:t xml:space="preserve">        </w:t>
      </w:r>
      <w:r>
        <w:rPr>
          <w:rFonts w:ascii="楷体" w:eastAsia="楷体" w:hAnsi="楷体" w:cs="楷体"/>
          <w:shd w:val="clear" w:color="auto" w:fill="FFFFFF"/>
        </w:rPr>
        <w:t>1.</w:t>
      </w:r>
      <w:r>
        <w:rPr>
          <w:rFonts w:ascii="楷体" w:eastAsia="楷体" w:hAnsi="楷体" w:cs="楷体" w:hint="eastAsia"/>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7DDDBE7" w14:textId="77777777" w:rsidR="00F05BAB" w:rsidRDefault="00000000">
      <w:pPr>
        <w:pStyle w:val="aff1"/>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2.中国境内生产的组件成本核算基本规则见《国务院办公厅关于在政府采购中实施本国产品标准及相关政策的通知》（国办发〔2025〕34号）。</w:t>
      </w:r>
    </w:p>
    <w:p w14:paraId="2549FFF1" w14:textId="77777777" w:rsidR="00F05BAB" w:rsidRDefault="00000000">
      <w:pPr>
        <w:pStyle w:val="aff1"/>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3.产品如有型号，请在“产品名称”栏一并填写。</w:t>
      </w:r>
    </w:p>
    <w:p w14:paraId="22EC7DEB" w14:textId="77777777" w:rsidR="00F05BAB" w:rsidRDefault="00000000">
      <w:pPr>
        <w:pStyle w:val="aff1"/>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4.生产厂名与厂址应与生产厂营业执照载明的相关信息保持一致。</w:t>
      </w:r>
    </w:p>
    <w:p w14:paraId="65A77124" w14:textId="77777777" w:rsidR="00F05BAB" w:rsidRDefault="00000000">
      <w:pPr>
        <w:pStyle w:val="aff1"/>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5.该产品的中国境内生产的组件成本占比相关要求实施前，“规定比例”栏可不填。</w:t>
      </w:r>
    </w:p>
    <w:p w14:paraId="63AC6AF0" w14:textId="77777777" w:rsidR="00F05BAB" w:rsidRDefault="00000000">
      <w:pPr>
        <w:pStyle w:val="aff1"/>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6.该产品的关键组件要求实施前，“关键组件”栏可不填。</w:t>
      </w:r>
    </w:p>
    <w:p w14:paraId="688F5280" w14:textId="77777777" w:rsidR="00F05BAB" w:rsidRDefault="00000000">
      <w:pPr>
        <w:pStyle w:val="aff1"/>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7.该产品的关键工序要求实施前，“关键工序”栏可不填。</w:t>
      </w:r>
    </w:p>
    <w:p w14:paraId="5D5CE61E" w14:textId="77777777" w:rsidR="00F05BAB" w:rsidRDefault="00F05BAB">
      <w:pPr>
        <w:rPr>
          <w:rFonts w:ascii="楷体" w:eastAsia="楷体" w:hAnsi="楷体" w:cs="楷体"/>
          <w:color w:val="00B050"/>
          <w:sz w:val="24"/>
          <w:szCs w:val="24"/>
          <w:shd w:val="clear" w:color="auto" w:fill="FFFFFF"/>
          <w:lang w:val="en-US" w:eastAsia="zh-CN"/>
        </w:rPr>
      </w:pPr>
    </w:p>
    <w:p w14:paraId="4FF50322" w14:textId="77777777" w:rsidR="00F05BAB" w:rsidRDefault="00000000">
      <w:pPr>
        <w:jc w:val="center"/>
        <w:outlineLvl w:val="1"/>
        <w:rPr>
          <w:rFonts w:ascii="仿宋" w:eastAsia="仿宋" w:hAnsi="仿宋" w:cs="仿宋"/>
          <w:color w:val="auto"/>
          <w:sz w:val="30"/>
          <w:szCs w:val="30"/>
          <w:lang w:eastAsia="zh-CN"/>
        </w:rPr>
      </w:pPr>
      <w:r>
        <w:rPr>
          <w:rFonts w:ascii="仿宋" w:eastAsia="仿宋" w:hAnsi="仿宋" w:cs="仿宋"/>
          <w:b/>
          <w:bCs/>
          <w:sz w:val="28"/>
          <w:szCs w:val="28"/>
          <w:lang w:val="en-US" w:eastAsia="zh-CN"/>
        </w:rPr>
        <w:t>六、综合证明文件</w:t>
      </w:r>
      <w:bookmarkEnd w:id="499"/>
      <w:bookmarkEnd w:id="500"/>
      <w:bookmarkEnd w:id="501"/>
    </w:p>
    <w:p w14:paraId="05862152" w14:textId="77777777" w:rsidR="00F05BAB" w:rsidRDefault="00000000">
      <w:pPr>
        <w:pStyle w:val="4"/>
        <w:spacing w:line="360" w:lineRule="auto"/>
        <w:rPr>
          <w:rFonts w:ascii="仿宋" w:eastAsia="仿宋" w:hAnsi="仿宋" w:cs="仿宋" w:hint="eastAsia"/>
          <w:b w:val="0"/>
          <w:szCs w:val="28"/>
          <w:lang w:eastAsia="zh-CN"/>
        </w:rPr>
      </w:pPr>
      <w:bookmarkStart w:id="515" w:name="_Toc766822801"/>
      <w:bookmarkStart w:id="516" w:name="_Toc126373309_WPSOffice_Level3"/>
      <w:r>
        <w:rPr>
          <w:rFonts w:ascii="仿宋" w:eastAsia="仿宋" w:hAnsi="仿宋" w:cs="仿宋" w:hint="eastAsia"/>
          <w:b w:val="0"/>
          <w:szCs w:val="28"/>
          <w:lang w:val="en-US" w:eastAsia="zh-CN"/>
        </w:rPr>
        <w:t>1.</w:t>
      </w:r>
      <w:r>
        <w:rPr>
          <w:rFonts w:ascii="仿宋" w:eastAsia="仿宋" w:hAnsi="仿宋" w:cs="仿宋" w:hint="eastAsia"/>
          <w:b w:val="0"/>
          <w:szCs w:val="28"/>
          <w:lang w:eastAsia="zh-CN"/>
        </w:rPr>
        <w:t>综合实力及履约保障</w:t>
      </w:r>
      <w:bookmarkEnd w:id="515"/>
      <w:bookmarkEnd w:id="516"/>
    </w:p>
    <w:p w14:paraId="05B904D5" w14:textId="77777777" w:rsidR="00F05BAB" w:rsidRDefault="00000000">
      <w:pPr>
        <w:spacing w:line="360" w:lineRule="auto"/>
        <w:ind w:firstLine="480"/>
        <w:jc w:val="left"/>
        <w:rPr>
          <w:rFonts w:ascii="仿宋" w:eastAsia="仿宋" w:hAnsi="仿宋" w:cs="仿宋"/>
          <w:color w:val="auto"/>
          <w:kern w:val="0"/>
          <w:sz w:val="28"/>
          <w:szCs w:val="28"/>
          <w:lang w:eastAsia="zh-CN"/>
        </w:rPr>
      </w:pPr>
      <w:r>
        <w:rPr>
          <w:rFonts w:ascii="仿宋" w:eastAsia="仿宋" w:hAnsi="仿宋" w:cs="仿宋"/>
          <w:color w:val="auto"/>
          <w:kern w:val="0"/>
          <w:sz w:val="28"/>
          <w:szCs w:val="28"/>
          <w:lang w:eastAsia="zh-CN"/>
        </w:rPr>
        <w:t>根据招标文件要求，提供投标人认证等证书。（提供认证</w:t>
      </w:r>
      <w:r>
        <w:rPr>
          <w:rFonts w:ascii="仿宋" w:eastAsia="仿宋" w:hAnsi="仿宋" w:cs="仿宋"/>
          <w:color w:val="auto"/>
          <w:kern w:val="0"/>
          <w:sz w:val="28"/>
          <w:szCs w:val="28"/>
          <w:lang w:val="en-US" w:eastAsia="zh-CN"/>
        </w:rPr>
        <w:t>证书</w:t>
      </w:r>
      <w:r>
        <w:rPr>
          <w:rFonts w:ascii="仿宋" w:eastAsia="仿宋" w:hAnsi="仿宋" w:cs="仿宋"/>
          <w:color w:val="auto"/>
          <w:kern w:val="0"/>
          <w:sz w:val="28"/>
          <w:szCs w:val="28"/>
          <w:lang w:eastAsia="zh-CN"/>
        </w:rPr>
        <w:t>扫描件，扫描不清晰的不得分，招标文件未要求的不需要提供）</w:t>
      </w:r>
    </w:p>
    <w:p w14:paraId="25FB2224" w14:textId="77777777" w:rsidR="00F05BAB" w:rsidRDefault="00F05BAB">
      <w:pPr>
        <w:spacing w:line="360" w:lineRule="auto"/>
        <w:ind w:firstLine="480"/>
        <w:jc w:val="left"/>
        <w:rPr>
          <w:rFonts w:ascii="仿宋" w:eastAsia="仿宋" w:hAnsi="仿宋" w:cs="仿宋"/>
          <w:color w:val="auto"/>
          <w:lang w:eastAsia="zh-CN"/>
        </w:rPr>
      </w:pPr>
    </w:p>
    <w:p w14:paraId="2E5992D9" w14:textId="77777777" w:rsidR="00F05BAB" w:rsidRDefault="00000000">
      <w:pPr>
        <w:pStyle w:val="4"/>
        <w:spacing w:line="360" w:lineRule="auto"/>
        <w:rPr>
          <w:rFonts w:ascii="仿宋" w:eastAsia="仿宋" w:hAnsi="仿宋" w:cs="仿宋" w:hint="eastAsia"/>
          <w:b w:val="0"/>
          <w:lang w:eastAsia="zh-CN"/>
        </w:rPr>
      </w:pPr>
      <w:bookmarkStart w:id="517" w:name="_Toc854016709_WPSOffice_Level3"/>
      <w:bookmarkStart w:id="518" w:name="_Toc554354734"/>
      <w:r>
        <w:rPr>
          <w:rFonts w:ascii="仿宋" w:eastAsia="仿宋" w:hAnsi="仿宋" w:cs="仿宋" w:hint="eastAsia"/>
          <w:b w:val="0"/>
          <w:lang w:val="en-US" w:eastAsia="zh-CN"/>
        </w:rPr>
        <w:t>2.</w:t>
      </w:r>
      <w:r>
        <w:rPr>
          <w:rFonts w:ascii="仿宋" w:eastAsia="仿宋" w:hAnsi="仿宋" w:cs="仿宋" w:hint="eastAsia"/>
          <w:b w:val="0"/>
          <w:lang w:eastAsia="zh-CN"/>
        </w:rPr>
        <w:t>类似项目业绩</w:t>
      </w:r>
      <w:bookmarkEnd w:id="517"/>
      <w:bookmarkEnd w:id="518"/>
    </w:p>
    <w:p w14:paraId="3D636B85" w14:textId="77777777" w:rsidR="00F05BAB" w:rsidRDefault="00000000">
      <w:pPr>
        <w:spacing w:line="360" w:lineRule="auto"/>
        <w:jc w:val="center"/>
        <w:rPr>
          <w:rFonts w:ascii="仿宋" w:eastAsia="仿宋" w:hAnsi="仿宋" w:cs="仿宋"/>
          <w:color w:val="auto"/>
          <w:sz w:val="32"/>
          <w:szCs w:val="32"/>
          <w:lang w:eastAsia="zh-CN"/>
        </w:rPr>
      </w:pPr>
      <w:bookmarkStart w:id="519" w:name="_Toc939678011_WPSOffice_Level3"/>
      <w:r>
        <w:rPr>
          <w:rFonts w:ascii="仿宋" w:eastAsia="仿宋" w:hAnsi="仿宋" w:cs="仿宋"/>
          <w:color w:val="auto"/>
          <w:sz w:val="32"/>
          <w:szCs w:val="32"/>
          <w:lang w:eastAsia="zh-CN"/>
        </w:rPr>
        <w:t>类似业绩一览表</w:t>
      </w:r>
      <w:bookmarkEnd w:id="519"/>
    </w:p>
    <w:tbl>
      <w:tblPr>
        <w:tblW w:w="95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896"/>
        <w:gridCol w:w="2139"/>
        <w:gridCol w:w="2041"/>
        <w:gridCol w:w="1542"/>
        <w:gridCol w:w="1449"/>
        <w:gridCol w:w="1490"/>
      </w:tblGrid>
      <w:tr w:rsidR="00F05BAB" w14:paraId="3F76D4EA" w14:textId="77777777">
        <w:trPr>
          <w:trHeight w:val="1222"/>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A209B3E" w14:textId="77777777" w:rsidR="00F05BAB" w:rsidRDefault="00000000">
            <w:pPr>
              <w:spacing w:line="360" w:lineRule="auto"/>
              <w:jc w:val="center"/>
              <w:rPr>
                <w:rFonts w:ascii="仿宋" w:eastAsia="仿宋" w:hAnsi="仿宋" w:cs="仿宋"/>
                <w:color w:val="auto"/>
                <w:kern w:val="0"/>
                <w:sz w:val="28"/>
                <w:szCs w:val="28"/>
                <w:lang w:val="en-US" w:eastAsia="zh-CN"/>
              </w:rPr>
            </w:pPr>
            <w:r>
              <w:rPr>
                <w:rFonts w:ascii="仿宋" w:eastAsia="仿宋" w:hAnsi="仿宋" w:cs="仿宋"/>
                <w:color w:val="auto"/>
                <w:kern w:val="0"/>
                <w:sz w:val="28"/>
                <w:szCs w:val="28"/>
                <w:lang w:val="en-US" w:eastAsia="zh-CN"/>
              </w:rPr>
              <w:t>序号</w:t>
            </w: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FF06FC4"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项目名称</w:t>
            </w: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5FC8EAB"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简要描述</w:t>
            </w: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4F9EF24"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项目金额</w:t>
            </w:r>
          </w:p>
          <w:p w14:paraId="43581AAF"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（万元）</w:t>
            </w: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60486EA"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服务期限</w:t>
            </w: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6B88299" w14:textId="77777777" w:rsidR="00F05BAB" w:rsidRDefault="00000000">
            <w:pPr>
              <w:spacing w:line="360" w:lineRule="auto"/>
              <w:jc w:val="center"/>
              <w:rPr>
                <w:rFonts w:ascii="仿宋" w:eastAsia="仿宋" w:hAnsi="仿宋" w:cs="仿宋"/>
                <w:color w:val="auto"/>
                <w:kern w:val="0"/>
                <w:sz w:val="28"/>
                <w:szCs w:val="28"/>
              </w:rPr>
            </w:pPr>
            <w:r>
              <w:rPr>
                <w:rFonts w:ascii="仿宋" w:eastAsia="仿宋" w:hAnsi="仿宋" w:cs="仿宋"/>
                <w:color w:val="auto"/>
                <w:kern w:val="0"/>
                <w:sz w:val="28"/>
                <w:szCs w:val="28"/>
              </w:rPr>
              <w:t>项目单位联系电话</w:t>
            </w:r>
          </w:p>
        </w:tc>
      </w:tr>
      <w:tr w:rsidR="00F05BAB" w14:paraId="1FC462F2"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D2EABA" w14:textId="77777777" w:rsidR="00F05BAB" w:rsidRDefault="00F05BAB">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83B39E" w14:textId="77777777" w:rsidR="00F05BAB" w:rsidRDefault="00F05BAB">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8E8A45" w14:textId="77777777" w:rsidR="00F05BAB" w:rsidRDefault="00F05BAB">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5B32AF" w14:textId="77777777" w:rsidR="00F05BAB" w:rsidRDefault="00F05BAB">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9B45790" w14:textId="77777777" w:rsidR="00F05BAB" w:rsidRDefault="00F05BAB">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90100B" w14:textId="77777777" w:rsidR="00F05BAB" w:rsidRDefault="00F05BAB">
            <w:pPr>
              <w:spacing w:line="360" w:lineRule="auto"/>
              <w:rPr>
                <w:rFonts w:ascii="仿宋" w:eastAsia="仿宋" w:hAnsi="仿宋" w:cs="仿宋"/>
                <w:color w:val="auto"/>
                <w:kern w:val="0"/>
                <w:sz w:val="28"/>
                <w:szCs w:val="28"/>
              </w:rPr>
            </w:pPr>
          </w:p>
        </w:tc>
      </w:tr>
      <w:tr w:rsidR="00F05BAB" w14:paraId="5BD7D722"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14956F" w14:textId="77777777" w:rsidR="00F05BAB" w:rsidRDefault="00F05BAB">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B5B404" w14:textId="77777777" w:rsidR="00F05BAB" w:rsidRDefault="00F05BAB">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C7DE7C" w14:textId="77777777" w:rsidR="00F05BAB" w:rsidRDefault="00F05BAB">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AF1D81" w14:textId="77777777" w:rsidR="00F05BAB" w:rsidRDefault="00F05BAB">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BAB6A" w14:textId="77777777" w:rsidR="00F05BAB" w:rsidRDefault="00F05BAB">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BBDB45" w14:textId="77777777" w:rsidR="00F05BAB" w:rsidRDefault="00F05BAB">
            <w:pPr>
              <w:spacing w:line="360" w:lineRule="auto"/>
              <w:rPr>
                <w:rFonts w:ascii="仿宋" w:eastAsia="仿宋" w:hAnsi="仿宋" w:cs="仿宋"/>
                <w:color w:val="auto"/>
                <w:kern w:val="0"/>
                <w:sz w:val="28"/>
                <w:szCs w:val="28"/>
              </w:rPr>
            </w:pPr>
          </w:p>
        </w:tc>
      </w:tr>
      <w:tr w:rsidR="00F05BAB" w14:paraId="6FA7680C"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6510DE" w14:textId="77777777" w:rsidR="00F05BAB" w:rsidRDefault="00F05BAB">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44BC22" w14:textId="77777777" w:rsidR="00F05BAB" w:rsidRDefault="00F05BAB">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9F259FE" w14:textId="77777777" w:rsidR="00F05BAB" w:rsidRDefault="00F05BAB">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733693" w14:textId="77777777" w:rsidR="00F05BAB" w:rsidRDefault="00F05BAB">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015BF3" w14:textId="77777777" w:rsidR="00F05BAB" w:rsidRDefault="00F05BAB">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315C1C" w14:textId="77777777" w:rsidR="00F05BAB" w:rsidRDefault="00F05BAB">
            <w:pPr>
              <w:spacing w:line="360" w:lineRule="auto"/>
              <w:rPr>
                <w:rFonts w:ascii="仿宋" w:eastAsia="仿宋" w:hAnsi="仿宋" w:cs="仿宋"/>
                <w:color w:val="auto"/>
                <w:kern w:val="0"/>
                <w:sz w:val="28"/>
                <w:szCs w:val="28"/>
              </w:rPr>
            </w:pPr>
          </w:p>
        </w:tc>
      </w:tr>
      <w:tr w:rsidR="00F05BAB" w14:paraId="019154F1" w14:textId="77777777">
        <w:trPr>
          <w:trHeight w:val="695"/>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4F9850" w14:textId="77777777" w:rsidR="00F05BAB" w:rsidRDefault="00F05BAB">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92E397" w14:textId="77777777" w:rsidR="00F05BAB" w:rsidRDefault="00F05BAB">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321058" w14:textId="77777777" w:rsidR="00F05BAB" w:rsidRDefault="00F05BAB">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A9B671" w14:textId="77777777" w:rsidR="00F05BAB" w:rsidRDefault="00F05BAB">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C8E8E9" w14:textId="77777777" w:rsidR="00F05BAB" w:rsidRDefault="00F05BAB">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9C2703" w14:textId="77777777" w:rsidR="00F05BAB" w:rsidRDefault="00F05BAB">
            <w:pPr>
              <w:spacing w:line="360" w:lineRule="auto"/>
              <w:rPr>
                <w:rFonts w:ascii="仿宋" w:eastAsia="仿宋" w:hAnsi="仿宋" w:cs="仿宋"/>
                <w:color w:val="auto"/>
                <w:kern w:val="0"/>
                <w:sz w:val="28"/>
                <w:szCs w:val="28"/>
              </w:rPr>
            </w:pPr>
          </w:p>
        </w:tc>
      </w:tr>
      <w:tr w:rsidR="00F05BAB" w14:paraId="0A135F16" w14:textId="77777777">
        <w:trPr>
          <w:trHeight w:val="710"/>
          <w:jc w:val="center"/>
        </w:trPr>
        <w:tc>
          <w:tcPr>
            <w:tcW w:w="89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745388" w14:textId="77777777" w:rsidR="00F05BAB" w:rsidRDefault="00F05BAB">
            <w:pPr>
              <w:spacing w:line="360" w:lineRule="auto"/>
              <w:rPr>
                <w:rFonts w:ascii="仿宋" w:eastAsia="仿宋" w:hAnsi="仿宋" w:cs="仿宋"/>
                <w:color w:val="auto"/>
                <w:kern w:val="0"/>
                <w:sz w:val="28"/>
                <w:szCs w:val="28"/>
              </w:rPr>
            </w:pPr>
          </w:p>
        </w:tc>
        <w:tc>
          <w:tcPr>
            <w:tcW w:w="2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B54D4C" w14:textId="77777777" w:rsidR="00F05BAB" w:rsidRDefault="00F05BAB">
            <w:pPr>
              <w:spacing w:line="360" w:lineRule="auto"/>
              <w:rPr>
                <w:rFonts w:ascii="仿宋" w:eastAsia="仿宋" w:hAnsi="仿宋" w:cs="仿宋"/>
                <w:color w:val="auto"/>
                <w:kern w:val="0"/>
                <w:sz w:val="28"/>
                <w:szCs w:val="28"/>
              </w:rPr>
            </w:pPr>
          </w:p>
        </w:tc>
        <w:tc>
          <w:tcPr>
            <w:tcW w:w="20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6359BE" w14:textId="77777777" w:rsidR="00F05BAB" w:rsidRDefault="00F05BAB">
            <w:pPr>
              <w:spacing w:line="360" w:lineRule="auto"/>
              <w:rPr>
                <w:rFonts w:ascii="仿宋" w:eastAsia="仿宋" w:hAnsi="仿宋" w:cs="仿宋"/>
                <w:color w:val="auto"/>
                <w:kern w:val="0"/>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768EB0" w14:textId="77777777" w:rsidR="00F05BAB" w:rsidRDefault="00F05BAB">
            <w:pPr>
              <w:spacing w:line="360" w:lineRule="auto"/>
              <w:rPr>
                <w:rFonts w:ascii="仿宋" w:eastAsia="仿宋" w:hAnsi="仿宋" w:cs="仿宋"/>
                <w:color w:val="auto"/>
                <w:kern w:val="0"/>
                <w:sz w:val="28"/>
                <w:szCs w:val="28"/>
              </w:rPr>
            </w:pPr>
          </w:p>
        </w:tc>
        <w:tc>
          <w:tcPr>
            <w:tcW w:w="14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74CC66A" w14:textId="77777777" w:rsidR="00F05BAB" w:rsidRDefault="00F05BAB">
            <w:pPr>
              <w:spacing w:line="360" w:lineRule="auto"/>
              <w:rPr>
                <w:rFonts w:ascii="仿宋" w:eastAsia="仿宋" w:hAnsi="仿宋" w:cs="仿宋"/>
                <w:color w:val="auto"/>
                <w:kern w:val="0"/>
                <w:sz w:val="28"/>
                <w:szCs w:val="28"/>
              </w:rPr>
            </w:pPr>
          </w:p>
        </w:tc>
        <w:tc>
          <w:tcPr>
            <w:tcW w:w="14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649E23" w14:textId="77777777" w:rsidR="00F05BAB" w:rsidRDefault="00F05BAB">
            <w:pPr>
              <w:spacing w:line="360" w:lineRule="auto"/>
              <w:rPr>
                <w:rFonts w:ascii="仿宋" w:eastAsia="仿宋" w:hAnsi="仿宋" w:cs="仿宋"/>
                <w:color w:val="auto"/>
                <w:kern w:val="0"/>
                <w:sz w:val="28"/>
                <w:szCs w:val="28"/>
              </w:rPr>
            </w:pPr>
          </w:p>
        </w:tc>
      </w:tr>
    </w:tbl>
    <w:p w14:paraId="24339594" w14:textId="77777777" w:rsidR="00F05BAB" w:rsidRDefault="00F05BAB">
      <w:pPr>
        <w:spacing w:line="360" w:lineRule="auto"/>
        <w:rPr>
          <w:rFonts w:ascii="仿宋" w:eastAsia="仿宋" w:hAnsi="仿宋" w:cs="仿宋"/>
          <w:color w:val="auto"/>
          <w:sz w:val="28"/>
          <w:szCs w:val="28"/>
        </w:rPr>
      </w:pPr>
    </w:p>
    <w:p w14:paraId="69FE0649" w14:textId="77777777" w:rsidR="00F05BAB" w:rsidRDefault="00000000">
      <w:p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注：（</w:t>
      </w:r>
      <w:r>
        <w:rPr>
          <w:rFonts w:ascii="仿宋" w:eastAsia="仿宋" w:hAnsi="仿宋" w:cs="仿宋"/>
          <w:color w:val="auto"/>
          <w:sz w:val="28"/>
          <w:szCs w:val="28"/>
          <w:lang w:val="en-US" w:eastAsia="zh-CN"/>
        </w:rPr>
        <w:t>1</w:t>
      </w:r>
      <w:r>
        <w:rPr>
          <w:rFonts w:ascii="仿宋" w:eastAsia="仿宋" w:hAnsi="仿宋" w:cs="仿宋"/>
          <w:color w:val="auto"/>
          <w:sz w:val="28"/>
          <w:szCs w:val="28"/>
          <w:lang w:eastAsia="zh-CN"/>
        </w:rPr>
        <w:t>）投标人可按上述的格式自行编制，后附扫描件。</w:t>
      </w:r>
    </w:p>
    <w:p w14:paraId="51440F36" w14:textId="77777777" w:rsidR="00F05BAB" w:rsidRDefault="00000000">
      <w:pPr>
        <w:numPr>
          <w:ilvl w:val="0"/>
          <w:numId w:val="4"/>
        </w:numPr>
        <w:spacing w:line="360" w:lineRule="auto"/>
        <w:rPr>
          <w:rFonts w:ascii="仿宋" w:eastAsia="仿宋" w:hAnsi="仿宋" w:cs="仿宋"/>
          <w:color w:val="auto"/>
          <w:sz w:val="28"/>
          <w:szCs w:val="28"/>
          <w:lang w:eastAsia="zh-CN"/>
        </w:rPr>
      </w:pPr>
      <w:r>
        <w:rPr>
          <w:rFonts w:ascii="仿宋" w:eastAsia="仿宋" w:hAnsi="仿宋" w:cs="仿宋"/>
          <w:color w:val="auto"/>
          <w:sz w:val="28"/>
          <w:szCs w:val="28"/>
          <w:lang w:eastAsia="zh-CN"/>
        </w:rPr>
        <w:t>业绩扫描不清楚或合同总金额不明确的不予认可，虚假业绩将自行承担相关责任。</w:t>
      </w:r>
    </w:p>
    <w:p w14:paraId="3B086BA6" w14:textId="77777777" w:rsidR="00F05BAB" w:rsidRDefault="00000000">
      <w:pPr>
        <w:spacing w:line="360" w:lineRule="auto"/>
        <w:ind w:left="560"/>
        <w:rPr>
          <w:rFonts w:ascii="仿宋" w:eastAsia="仿宋" w:hAnsi="仿宋" w:cs="仿宋"/>
          <w:color w:val="auto"/>
          <w:sz w:val="28"/>
          <w:szCs w:val="28"/>
          <w:lang w:eastAsia="zh-CN"/>
        </w:rPr>
      </w:pPr>
      <w:r>
        <w:rPr>
          <w:rFonts w:ascii="仿宋" w:eastAsia="仿宋" w:hAnsi="仿宋" w:cs="仿宋"/>
          <w:color w:val="auto"/>
          <w:sz w:val="28"/>
          <w:szCs w:val="28"/>
          <w:lang w:eastAsia="zh-CN"/>
        </w:rPr>
        <w:t>（</w:t>
      </w:r>
      <w:r>
        <w:rPr>
          <w:rFonts w:ascii="仿宋" w:eastAsia="仿宋" w:hAnsi="仿宋" w:cs="仿宋"/>
          <w:color w:val="auto"/>
          <w:sz w:val="28"/>
          <w:szCs w:val="28"/>
          <w:lang w:val="en-US" w:eastAsia="zh-CN"/>
        </w:rPr>
        <w:t>3</w:t>
      </w:r>
      <w:r>
        <w:rPr>
          <w:rFonts w:ascii="仿宋" w:eastAsia="仿宋" w:hAnsi="仿宋" w:cs="仿宋"/>
          <w:color w:val="auto"/>
          <w:sz w:val="28"/>
          <w:szCs w:val="28"/>
          <w:lang w:eastAsia="zh-CN"/>
        </w:rPr>
        <w:t>）招标文件未要求提供业绩证明文件的，投标人可不提供。</w:t>
      </w:r>
    </w:p>
    <w:p w14:paraId="4D16A1C3" w14:textId="77777777" w:rsidR="00F05BAB" w:rsidRDefault="00000000">
      <w:pPr>
        <w:jc w:val="center"/>
        <w:outlineLvl w:val="1"/>
        <w:rPr>
          <w:rFonts w:ascii="仿宋" w:eastAsia="仿宋" w:hAnsi="仿宋" w:cs="仿宋"/>
          <w:color w:val="auto"/>
          <w:sz w:val="28"/>
          <w:szCs w:val="28"/>
          <w:lang w:val="en-US" w:eastAsia="zh-CN"/>
        </w:rPr>
      </w:pPr>
      <w:r>
        <w:rPr>
          <w:rFonts w:ascii="仿宋" w:eastAsia="仿宋" w:hAnsi="仿宋" w:cs="仿宋"/>
          <w:color w:val="auto"/>
          <w:lang w:eastAsia="zh-CN"/>
        </w:rPr>
        <w:br w:type="page"/>
      </w:r>
      <w:bookmarkStart w:id="520" w:name="_Toc671407240"/>
      <w:bookmarkStart w:id="521" w:name="_Toc71543328"/>
      <w:bookmarkStart w:id="522" w:name="_Toc2020026904_WPSOffice_Level2"/>
      <w:r>
        <w:rPr>
          <w:rFonts w:ascii="仿宋" w:eastAsia="仿宋" w:hAnsi="仿宋" w:cs="仿宋"/>
          <w:b/>
          <w:bCs/>
          <w:sz w:val="28"/>
          <w:szCs w:val="28"/>
          <w:lang w:val="en-US" w:eastAsia="zh-CN"/>
        </w:rPr>
        <w:lastRenderedPageBreak/>
        <w:t>七、服务方案</w:t>
      </w:r>
      <w:bookmarkEnd w:id="520"/>
      <w:bookmarkEnd w:id="521"/>
      <w:bookmarkEnd w:id="522"/>
    </w:p>
    <w:p w14:paraId="7848833D" w14:textId="77777777" w:rsidR="00F05BAB" w:rsidRDefault="00F05BAB">
      <w:pPr>
        <w:pStyle w:val="NormalIndent"/>
        <w:ind w:firstLine="0"/>
        <w:rPr>
          <w:rFonts w:ascii="仿宋" w:eastAsia="仿宋" w:hAnsi="仿宋" w:cs="仿宋"/>
          <w:color w:val="auto"/>
          <w:kern w:val="0"/>
          <w:sz w:val="28"/>
          <w:szCs w:val="28"/>
          <w:lang w:val="en-US" w:eastAsia="zh-CN"/>
        </w:rPr>
      </w:pPr>
    </w:p>
    <w:p w14:paraId="10DFAD5B" w14:textId="77777777" w:rsidR="00F05BAB" w:rsidRDefault="00F05BAB">
      <w:pPr>
        <w:pStyle w:val="NormalIndent"/>
        <w:ind w:firstLine="0"/>
        <w:rPr>
          <w:rFonts w:ascii="仿宋" w:eastAsia="仿宋" w:hAnsi="仿宋" w:cs="仿宋"/>
          <w:color w:val="auto"/>
          <w:kern w:val="0"/>
          <w:sz w:val="28"/>
          <w:szCs w:val="28"/>
          <w:lang w:val="en-US" w:eastAsia="zh-CN"/>
        </w:rPr>
        <w:sectPr w:rsidR="00F05BAB">
          <w:headerReference w:type="default" r:id="rId14"/>
          <w:footerReference w:type="default" r:id="rId15"/>
          <w:pgSz w:w="11900" w:h="16840"/>
          <w:pgMar w:top="1440" w:right="1800" w:bottom="1440" w:left="1800" w:header="851" w:footer="992" w:gutter="0"/>
          <w:cols w:space="720"/>
        </w:sectPr>
      </w:pPr>
    </w:p>
    <w:p w14:paraId="700A28A3" w14:textId="77777777" w:rsidR="00F05BAB" w:rsidRDefault="00000000">
      <w:pPr>
        <w:jc w:val="center"/>
        <w:outlineLvl w:val="1"/>
        <w:rPr>
          <w:rFonts w:ascii="仿宋" w:eastAsia="仿宋" w:hAnsi="仿宋" w:cs="仿宋"/>
          <w:b/>
          <w:bCs/>
          <w:sz w:val="28"/>
          <w:szCs w:val="28"/>
          <w:lang w:val="en-US" w:eastAsia="zh-CN"/>
        </w:rPr>
      </w:pPr>
      <w:bookmarkStart w:id="523" w:name="_Toc1342357120"/>
      <w:bookmarkStart w:id="524" w:name="_Toc297277348"/>
      <w:bookmarkStart w:id="525" w:name="_Toc364407768_WPSOffice_Level2"/>
      <w:bookmarkStart w:id="526" w:name="_Toc741327320"/>
      <w:bookmarkStart w:id="527" w:name="_Toc2003764980"/>
      <w:bookmarkStart w:id="528" w:name="_Toc1961816944"/>
      <w:bookmarkStart w:id="529" w:name="_Toc782655613"/>
      <w:bookmarkStart w:id="530" w:name="_Toc1893993795"/>
      <w:bookmarkStart w:id="531" w:name="_Toc1405132080"/>
      <w:bookmarkStart w:id="532" w:name="_Toc1027952896"/>
      <w:bookmarkStart w:id="533" w:name="_Toc1642658699"/>
      <w:bookmarkStart w:id="534" w:name="_Toc683097015"/>
      <w:bookmarkStart w:id="535" w:name="_Toc71543334"/>
      <w:bookmarkStart w:id="536" w:name="_Toc203536082"/>
      <w:bookmarkEnd w:id="493"/>
      <w:r>
        <w:rPr>
          <w:rFonts w:ascii="仿宋" w:eastAsia="仿宋" w:hAnsi="仿宋" w:cs="仿宋"/>
          <w:b/>
          <w:bCs/>
          <w:sz w:val="28"/>
          <w:szCs w:val="28"/>
          <w:lang w:val="en-US" w:eastAsia="zh-CN"/>
        </w:rPr>
        <w:lastRenderedPageBreak/>
        <w:t>八、其他文件</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50C5F857" w14:textId="77777777" w:rsidR="00F05BAB" w:rsidRDefault="00F05BAB">
      <w:pPr>
        <w:pStyle w:val="NormalIndent"/>
        <w:rPr>
          <w:rFonts w:ascii="仿宋" w:eastAsia="仿宋" w:hAnsi="仿宋" w:cs="仿宋"/>
          <w:color w:val="auto"/>
          <w:kern w:val="0"/>
          <w:lang w:eastAsia="zh-CN"/>
        </w:rPr>
      </w:pPr>
    </w:p>
    <w:p w14:paraId="55D4F6A6" w14:textId="77777777" w:rsidR="00F05BAB" w:rsidRDefault="00F05BAB">
      <w:pPr>
        <w:spacing w:line="360" w:lineRule="auto"/>
        <w:ind w:left="1080" w:hanging="540"/>
        <w:jc w:val="center"/>
        <w:rPr>
          <w:rFonts w:ascii="仿宋" w:eastAsia="仿宋" w:hAnsi="仿宋" w:cs="仿宋"/>
          <w:color w:val="auto"/>
          <w:lang w:eastAsia="zh-CN"/>
        </w:rPr>
        <w:sectPr w:rsidR="00F05BAB">
          <w:headerReference w:type="default" r:id="rId16"/>
          <w:footerReference w:type="default" r:id="rId17"/>
          <w:pgSz w:w="11900" w:h="16840"/>
          <w:pgMar w:top="1440" w:right="1800" w:bottom="1440" w:left="1800" w:header="851" w:footer="992" w:gutter="0"/>
          <w:cols w:space="720"/>
        </w:sectPr>
      </w:pPr>
    </w:p>
    <w:p w14:paraId="66071E5C" w14:textId="77777777" w:rsidR="00F05BAB" w:rsidRDefault="00000000">
      <w:pPr>
        <w:pStyle w:val="1"/>
        <w:numPr>
          <w:ilvl w:val="0"/>
          <w:numId w:val="5"/>
        </w:numPr>
        <w:spacing w:before="0" w:after="0" w:line="360" w:lineRule="auto"/>
        <w:jc w:val="center"/>
        <w:rPr>
          <w:rFonts w:ascii="仿宋" w:eastAsia="仿宋" w:hAnsi="仿宋" w:cs="仿宋" w:hint="eastAsia"/>
          <w:color w:val="auto"/>
          <w:sz w:val="36"/>
          <w:szCs w:val="36"/>
          <w:lang w:eastAsia="zh-CN"/>
        </w:rPr>
      </w:pPr>
      <w:bookmarkStart w:id="537" w:name="_Toc1176089766_WPSOffice_Level1"/>
      <w:bookmarkStart w:id="538" w:name="_Toc1023053876"/>
      <w:bookmarkStart w:id="539" w:name="_Toc1188500584"/>
      <w:bookmarkStart w:id="540" w:name="_Toc31017"/>
      <w:bookmarkStart w:id="541" w:name="_Toc1957633089"/>
      <w:r>
        <w:rPr>
          <w:rFonts w:ascii="仿宋" w:eastAsia="仿宋" w:hAnsi="仿宋" w:cs="仿宋" w:hint="eastAsia"/>
          <w:color w:val="auto"/>
          <w:sz w:val="36"/>
          <w:szCs w:val="36"/>
          <w:lang w:eastAsia="zh-CN"/>
        </w:rPr>
        <w:lastRenderedPageBreak/>
        <w:t>项目需求及有关要求</w:t>
      </w:r>
      <w:bookmarkStart w:id="542" w:name="_Toc1699044653"/>
      <w:bookmarkStart w:id="543" w:name="_Toc1812667107_WPSOffice_Level1"/>
      <w:bookmarkStart w:id="544" w:name="_Toc577545602"/>
      <w:bookmarkStart w:id="545" w:name="_Toc371028730"/>
      <w:bookmarkStart w:id="546" w:name="_Toc450869757"/>
      <w:bookmarkStart w:id="547" w:name="_Toc1228469917"/>
      <w:bookmarkStart w:id="548" w:name="_Toc1220109555_WPSOffice_Level1"/>
      <w:bookmarkStart w:id="549" w:name="_Toc1658402222_WPSOffice_Level1"/>
      <w:bookmarkStart w:id="550" w:name="_Toc1278987015"/>
      <w:bookmarkStart w:id="551" w:name="_Toc665075453"/>
      <w:bookmarkStart w:id="552" w:name="_Toc1203796512"/>
      <w:bookmarkStart w:id="553" w:name="_Toc1868605479"/>
      <w:bookmarkStart w:id="554" w:name="_Toc375798951"/>
      <w:bookmarkStart w:id="555" w:name="_Toc342626813"/>
      <w:bookmarkStart w:id="556" w:name="_Toc1281126177_WPSOffice_Level1"/>
      <w:bookmarkStart w:id="557" w:name="_Toc1364277335"/>
      <w:bookmarkStart w:id="558" w:name="_Toc56690152"/>
      <w:bookmarkStart w:id="559" w:name="_Toc2103487907_WPSOffice_Level1"/>
      <w:bookmarkEnd w:id="537"/>
      <w:bookmarkEnd w:id="538"/>
      <w:bookmarkEnd w:id="539"/>
      <w:bookmarkEnd w:id="540"/>
      <w:bookmarkEnd w:id="541"/>
    </w:p>
    <w:p w14:paraId="3A24AA61" w14:textId="77777777" w:rsidR="00F05BAB" w:rsidRDefault="00000000">
      <w:pPr>
        <w:spacing w:line="480" w:lineRule="exact"/>
        <w:outlineLvl w:val="1"/>
        <w:rPr>
          <w:rFonts w:ascii="仿宋" w:eastAsia="仿宋" w:hAnsi="仿宋" w:cs="仿宋"/>
          <w:b/>
          <w:bCs/>
          <w:spacing w:val="7"/>
          <w:sz w:val="28"/>
          <w:szCs w:val="28"/>
        </w:rPr>
      </w:pPr>
      <w:bookmarkStart w:id="560" w:name="_bookmark4"/>
      <w:bookmarkStart w:id="561" w:name="_Toc227670310"/>
      <w:bookmarkEnd w:id="560"/>
      <w:r>
        <w:rPr>
          <w:rFonts w:ascii="仿宋" w:eastAsia="仿宋" w:hAnsi="仿宋" w:cs="仿宋"/>
          <w:b/>
          <w:bCs/>
          <w:spacing w:val="11"/>
          <w:sz w:val="28"/>
          <w:szCs w:val="28"/>
        </w:rPr>
        <w:t>一、项目服务范围及内容</w:t>
      </w:r>
    </w:p>
    <w:p w14:paraId="2BA927DA" w14:textId="77777777" w:rsidR="00F05BAB" w:rsidRDefault="00000000">
      <w:pPr>
        <w:spacing w:line="500" w:lineRule="exact"/>
        <w:ind w:firstLineChars="200" w:firstLine="574"/>
        <w:rPr>
          <w:rFonts w:ascii="仿宋" w:eastAsia="仿宋" w:hAnsi="仿宋" w:cs="仿宋"/>
          <w:spacing w:val="7"/>
          <w:sz w:val="28"/>
          <w:szCs w:val="28"/>
          <w:lang w:eastAsia="zh-CN"/>
        </w:rPr>
      </w:pPr>
      <w:r>
        <w:rPr>
          <w:rFonts w:ascii="仿宋" w:eastAsia="仿宋" w:hAnsi="仿宋" w:cs="仿宋"/>
          <w:spacing w:val="7"/>
          <w:sz w:val="28"/>
          <w:szCs w:val="28"/>
        </w:rPr>
        <w:t>（一）项目服务范围：</w:t>
      </w:r>
      <w:r>
        <w:rPr>
          <w:rFonts w:ascii="仿宋" w:eastAsia="仿宋" w:hAnsi="仿宋" w:cs="仿宋"/>
          <w:spacing w:val="7"/>
          <w:sz w:val="28"/>
          <w:szCs w:val="28"/>
          <w:lang w:val="en-US" w:eastAsia="zh-CN"/>
        </w:rPr>
        <w:t>包括1号和2号教学楼、1号、2号和4号实训楼、图书信息楼及活动中心等楼宇。</w:t>
      </w:r>
    </w:p>
    <w:p w14:paraId="136A9D28" w14:textId="77777777" w:rsidR="00F05BAB" w:rsidRDefault="00000000">
      <w:pPr>
        <w:spacing w:line="500" w:lineRule="exact"/>
        <w:ind w:firstLineChars="200" w:firstLine="560"/>
        <w:jc w:val="center"/>
        <w:rPr>
          <w:rFonts w:ascii="仿宋" w:eastAsia="仿宋" w:hAnsi="仿宋" w:cs="仿宋"/>
          <w:color w:val="auto"/>
          <w:spacing w:val="7"/>
          <w:sz w:val="28"/>
          <w:szCs w:val="28"/>
        </w:rPr>
      </w:pPr>
      <w:r>
        <w:rPr>
          <w:rFonts w:eastAsia="宋体"/>
          <w:noProof/>
          <w:color w:val="auto"/>
          <w:sz w:val="28"/>
          <w:szCs w:val="28"/>
          <w:lang w:eastAsia="zh-CN"/>
        </w:rPr>
        <w:drawing>
          <wp:anchor distT="0" distB="0" distL="114300" distR="114300" simplePos="0" relativeHeight="251663360" behindDoc="0" locked="0" layoutInCell="1" allowOverlap="1" wp14:anchorId="387E13CD" wp14:editId="57CA6933">
            <wp:simplePos x="0" y="0"/>
            <wp:positionH relativeFrom="column">
              <wp:posOffset>-84455</wp:posOffset>
            </wp:positionH>
            <wp:positionV relativeFrom="paragraph">
              <wp:posOffset>105410</wp:posOffset>
            </wp:positionV>
            <wp:extent cx="5511165" cy="5964555"/>
            <wp:effectExtent l="0" t="0" r="13335" b="17145"/>
            <wp:wrapSquare wrapText="bothSides"/>
            <wp:docPr id="6" name="图片 2" descr="铁信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铁信平面图"/>
                    <pic:cNvPicPr>
                      <a:picLocks noChangeAspect="1"/>
                    </pic:cNvPicPr>
                  </pic:nvPicPr>
                  <pic:blipFill>
                    <a:blip r:embed="rId18"/>
                    <a:stretch>
                      <a:fillRect/>
                    </a:stretch>
                  </pic:blipFill>
                  <pic:spPr>
                    <a:xfrm>
                      <a:off x="0" y="0"/>
                      <a:ext cx="5511165" cy="5964555"/>
                    </a:xfrm>
                    <a:prstGeom prst="rect">
                      <a:avLst/>
                    </a:prstGeom>
                    <a:noFill/>
                    <a:ln>
                      <a:noFill/>
                    </a:ln>
                  </pic:spPr>
                </pic:pic>
              </a:graphicData>
            </a:graphic>
          </wp:anchor>
        </w:drawing>
      </w:r>
      <w:r>
        <w:rPr>
          <w:rFonts w:ascii="仿宋" w:eastAsia="仿宋" w:hAnsi="仿宋" w:cs="仿宋"/>
          <w:color w:val="auto"/>
          <w:spacing w:val="7"/>
          <w:sz w:val="28"/>
          <w:szCs w:val="28"/>
        </w:rPr>
        <w:t>图一</w:t>
      </w:r>
    </w:p>
    <w:p w14:paraId="7C1BBB87" w14:textId="77777777" w:rsidR="00F05BAB" w:rsidRDefault="00000000">
      <w:pPr>
        <w:numPr>
          <w:ilvl w:val="0"/>
          <w:numId w:val="6"/>
        </w:numPr>
        <w:spacing w:line="460" w:lineRule="exact"/>
        <w:ind w:firstLineChars="100" w:firstLine="287"/>
        <w:rPr>
          <w:rFonts w:ascii="仿宋" w:eastAsia="仿宋" w:hAnsi="仿宋" w:cs="仿宋"/>
          <w:spacing w:val="7"/>
          <w:sz w:val="28"/>
          <w:szCs w:val="28"/>
        </w:rPr>
      </w:pPr>
      <w:r>
        <w:rPr>
          <w:rFonts w:ascii="仿宋" w:eastAsia="仿宋" w:hAnsi="仿宋" w:cs="仿宋"/>
          <w:spacing w:val="7"/>
          <w:sz w:val="28"/>
          <w:szCs w:val="28"/>
        </w:rPr>
        <w:t>项目服务内容：具体为区域内室内、室外保洁服务，绿化管理服务</w:t>
      </w:r>
      <w:r>
        <w:rPr>
          <w:rFonts w:ascii="仿宋" w:eastAsia="仿宋" w:hAnsi="仿宋" w:cs="仿宋"/>
          <w:spacing w:val="7"/>
          <w:sz w:val="28"/>
          <w:szCs w:val="28"/>
          <w:lang w:eastAsia="zh-CN"/>
        </w:rPr>
        <w:t>，</w:t>
      </w:r>
      <w:r>
        <w:rPr>
          <w:rFonts w:ascii="仿宋" w:eastAsia="仿宋" w:hAnsi="仿宋" w:cs="仿宋"/>
          <w:spacing w:val="7"/>
          <w:sz w:val="28"/>
          <w:szCs w:val="28"/>
        </w:rPr>
        <w:t>小型维修服务</w:t>
      </w:r>
      <w:r>
        <w:rPr>
          <w:rFonts w:ascii="仿宋" w:eastAsia="仿宋" w:hAnsi="仿宋" w:cs="仿宋"/>
          <w:spacing w:val="7"/>
          <w:sz w:val="28"/>
          <w:szCs w:val="28"/>
          <w:lang w:eastAsia="zh-CN"/>
        </w:rPr>
        <w:t>，</w:t>
      </w:r>
      <w:r>
        <w:rPr>
          <w:rFonts w:ascii="仿宋" w:eastAsia="仿宋" w:hAnsi="仿宋" w:cs="Times New Roman"/>
          <w:sz w:val="28"/>
          <w:szCs w:val="28"/>
          <w:lang w:val="en-US" w:eastAsia="zh-CN"/>
        </w:rPr>
        <w:t>公共教室管理服务，</w:t>
      </w:r>
      <w:r>
        <w:rPr>
          <w:rFonts w:ascii="仿宋" w:eastAsia="仿宋" w:hAnsi="仿宋" w:cs="仿宋"/>
          <w:spacing w:val="7"/>
          <w:sz w:val="28"/>
          <w:szCs w:val="28"/>
        </w:rPr>
        <w:t>垃圾清收服务以及专项管理服务等。具体服务标准和要求见下文。</w:t>
      </w:r>
    </w:p>
    <w:p w14:paraId="4EF62C7E"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lastRenderedPageBreak/>
        <w:t>1. 室内保洁管理服务：约</w:t>
      </w:r>
      <w:r>
        <w:rPr>
          <w:rFonts w:ascii="仿宋" w:eastAsia="仿宋" w:hAnsi="仿宋" w:cs="仿宋"/>
          <w:spacing w:val="7"/>
          <w:sz w:val="28"/>
          <w:szCs w:val="28"/>
          <w:lang w:val="en-US" w:eastAsia="zh-CN"/>
        </w:rPr>
        <w:t>3</w:t>
      </w:r>
      <w:r>
        <w:rPr>
          <w:rFonts w:ascii="仿宋" w:eastAsia="仿宋" w:hAnsi="仿宋" w:cs="仿宋"/>
          <w:spacing w:val="7"/>
          <w:sz w:val="28"/>
          <w:szCs w:val="28"/>
        </w:rPr>
        <w:t>万</w:t>
      </w:r>
      <w:r>
        <w:rPr>
          <w:rFonts w:ascii="仿宋" w:eastAsia="仿宋" w:hAnsi="仿宋" w:cs="仿宋"/>
          <w:spacing w:val="7"/>
          <w:sz w:val="28"/>
          <w:szCs w:val="28"/>
          <w:lang w:eastAsia="zh-CN"/>
        </w:rPr>
        <w:t>平方</w:t>
      </w:r>
      <w:r>
        <w:rPr>
          <w:rFonts w:ascii="仿宋" w:eastAsia="仿宋" w:hAnsi="仿宋" w:cs="仿宋"/>
          <w:spacing w:val="7"/>
          <w:sz w:val="28"/>
          <w:szCs w:val="28"/>
        </w:rPr>
        <w:t>米；</w:t>
      </w:r>
    </w:p>
    <w:p w14:paraId="5515C0C1"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t>2. 室外保洁管理服务：室外保洁面积约</w:t>
      </w:r>
      <w:r>
        <w:rPr>
          <w:rFonts w:ascii="仿宋" w:eastAsia="仿宋" w:hAnsi="仿宋" w:cs="仿宋"/>
          <w:spacing w:val="7"/>
          <w:sz w:val="28"/>
          <w:szCs w:val="28"/>
          <w:lang w:val="en-US" w:eastAsia="zh-CN"/>
        </w:rPr>
        <w:t>9.4</w:t>
      </w:r>
      <w:r>
        <w:rPr>
          <w:rFonts w:ascii="仿宋" w:eastAsia="仿宋" w:hAnsi="仿宋" w:cs="仿宋"/>
          <w:spacing w:val="7"/>
          <w:sz w:val="28"/>
          <w:szCs w:val="28"/>
        </w:rPr>
        <w:t>万</w:t>
      </w:r>
      <w:r>
        <w:rPr>
          <w:rFonts w:ascii="仿宋" w:eastAsia="仿宋" w:hAnsi="仿宋" w:cs="仿宋"/>
          <w:spacing w:val="7"/>
          <w:sz w:val="28"/>
          <w:szCs w:val="28"/>
          <w:lang w:eastAsia="zh-CN"/>
        </w:rPr>
        <w:t>平方</w:t>
      </w:r>
      <w:r>
        <w:rPr>
          <w:rFonts w:ascii="仿宋" w:eastAsia="仿宋" w:hAnsi="仿宋" w:cs="仿宋"/>
          <w:spacing w:val="7"/>
          <w:sz w:val="28"/>
          <w:szCs w:val="28"/>
        </w:rPr>
        <w:t xml:space="preserve">米（含楼顶定期清扫）； </w:t>
      </w:r>
    </w:p>
    <w:p w14:paraId="3E9083EE"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t>3. 校园绿化管理</w:t>
      </w:r>
      <w:r>
        <w:rPr>
          <w:rFonts w:ascii="仿宋" w:eastAsia="仿宋" w:hAnsi="仿宋" w:cs="仿宋"/>
          <w:spacing w:val="7"/>
          <w:sz w:val="28"/>
          <w:szCs w:val="28"/>
          <w:lang w:val="en-US" w:eastAsia="zh-CN"/>
        </w:rPr>
        <w:t>养护</w:t>
      </w:r>
      <w:r>
        <w:rPr>
          <w:rFonts w:ascii="仿宋" w:eastAsia="仿宋" w:hAnsi="仿宋" w:cs="仿宋"/>
          <w:spacing w:val="7"/>
          <w:sz w:val="28"/>
          <w:szCs w:val="28"/>
        </w:rPr>
        <w:t>服务：</w:t>
      </w:r>
      <w:r>
        <w:rPr>
          <w:rFonts w:ascii="仿宋" w:eastAsia="仿宋" w:hAnsi="仿宋" w:cs="仿宋"/>
          <w:spacing w:val="7"/>
          <w:sz w:val="28"/>
          <w:szCs w:val="28"/>
          <w:lang w:val="en-US" w:eastAsia="zh-CN"/>
        </w:rPr>
        <w:t>绿化区域面积约7.4万余平方米。</w:t>
      </w:r>
    </w:p>
    <w:p w14:paraId="492216CE" w14:textId="77777777" w:rsidR="00F05BAB" w:rsidRDefault="00000000">
      <w:pPr>
        <w:spacing w:before="122" w:line="480" w:lineRule="exact"/>
        <w:jc w:val="center"/>
        <w:outlineLvl w:val="2"/>
        <w:rPr>
          <w:b/>
          <w:bCs/>
          <w:sz w:val="28"/>
          <w:szCs w:val="28"/>
        </w:rPr>
      </w:pPr>
      <w:r>
        <w:rPr>
          <w:rFonts w:ascii="仿宋" w:eastAsia="仿宋" w:hAnsi="仿宋" w:cs="仿宋"/>
          <w:b/>
          <w:bCs/>
          <w:spacing w:val="7"/>
          <w:sz w:val="28"/>
          <w:szCs w:val="28"/>
        </w:rPr>
        <w:t>办公建筑情况统计表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369"/>
        <w:gridCol w:w="1616"/>
        <w:gridCol w:w="1616"/>
        <w:gridCol w:w="1616"/>
      </w:tblGrid>
      <w:tr w:rsidR="00F05BAB" w14:paraId="387A3980" w14:textId="77777777">
        <w:trPr>
          <w:jc w:val="center"/>
        </w:trPr>
        <w:tc>
          <w:tcPr>
            <w:tcW w:w="891" w:type="dxa"/>
            <w:vAlign w:val="center"/>
          </w:tcPr>
          <w:p w14:paraId="3BD1B268"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序号</w:t>
            </w:r>
          </w:p>
        </w:tc>
        <w:tc>
          <w:tcPr>
            <w:tcW w:w="2369" w:type="dxa"/>
            <w:vAlign w:val="center"/>
          </w:tcPr>
          <w:p w14:paraId="76B603E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建筑名称</w:t>
            </w:r>
          </w:p>
        </w:tc>
        <w:tc>
          <w:tcPr>
            <w:tcW w:w="1616" w:type="dxa"/>
            <w:vAlign w:val="center"/>
          </w:tcPr>
          <w:p w14:paraId="3FC01FF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楼层</w:t>
            </w:r>
          </w:p>
        </w:tc>
        <w:tc>
          <w:tcPr>
            <w:tcW w:w="1616" w:type="dxa"/>
            <w:vAlign w:val="center"/>
          </w:tcPr>
          <w:p w14:paraId="4896196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保洁面积(㎡)</w:t>
            </w:r>
          </w:p>
        </w:tc>
        <w:tc>
          <w:tcPr>
            <w:tcW w:w="1616" w:type="dxa"/>
            <w:vAlign w:val="center"/>
          </w:tcPr>
          <w:p w14:paraId="415A18E7"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备注</w:t>
            </w:r>
          </w:p>
        </w:tc>
      </w:tr>
      <w:tr w:rsidR="00F05BAB" w14:paraId="5EE2E645" w14:textId="77777777">
        <w:trPr>
          <w:trHeight w:val="671"/>
          <w:jc w:val="center"/>
        </w:trPr>
        <w:tc>
          <w:tcPr>
            <w:tcW w:w="891" w:type="dxa"/>
            <w:vAlign w:val="center"/>
          </w:tcPr>
          <w:p w14:paraId="43FCA65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1</w:t>
            </w:r>
          </w:p>
        </w:tc>
        <w:tc>
          <w:tcPr>
            <w:tcW w:w="2369" w:type="dxa"/>
            <w:vAlign w:val="center"/>
          </w:tcPr>
          <w:p w14:paraId="4E860BFB"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一号教学楼</w:t>
            </w:r>
          </w:p>
        </w:tc>
        <w:tc>
          <w:tcPr>
            <w:tcW w:w="1616" w:type="dxa"/>
            <w:vAlign w:val="center"/>
          </w:tcPr>
          <w:p w14:paraId="078674C1"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4C39B80D"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6259.38</w:t>
            </w:r>
          </w:p>
        </w:tc>
        <w:tc>
          <w:tcPr>
            <w:tcW w:w="1616" w:type="dxa"/>
            <w:vAlign w:val="center"/>
          </w:tcPr>
          <w:p w14:paraId="5D569D71" w14:textId="77777777" w:rsidR="00F05BAB" w:rsidRDefault="00F05BAB">
            <w:pPr>
              <w:pStyle w:val="21"/>
              <w:tabs>
                <w:tab w:val="left" w:pos="945"/>
                <w:tab w:val="left" w:pos="1155"/>
              </w:tabs>
              <w:ind w:leftChars="0" w:left="0" w:firstLineChars="0" w:firstLine="0"/>
              <w:rPr>
                <w:sz w:val="28"/>
                <w:szCs w:val="28"/>
              </w:rPr>
            </w:pPr>
          </w:p>
        </w:tc>
      </w:tr>
      <w:tr w:rsidR="00F05BAB" w14:paraId="3F7569E5" w14:textId="77777777">
        <w:trPr>
          <w:trHeight w:val="567"/>
          <w:jc w:val="center"/>
        </w:trPr>
        <w:tc>
          <w:tcPr>
            <w:tcW w:w="891" w:type="dxa"/>
            <w:vAlign w:val="center"/>
          </w:tcPr>
          <w:p w14:paraId="41A8C65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w:t>
            </w:r>
          </w:p>
        </w:tc>
        <w:tc>
          <w:tcPr>
            <w:tcW w:w="2369" w:type="dxa"/>
            <w:vAlign w:val="center"/>
          </w:tcPr>
          <w:p w14:paraId="02CD2F27"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二号教学楼</w:t>
            </w:r>
          </w:p>
        </w:tc>
        <w:tc>
          <w:tcPr>
            <w:tcW w:w="1616" w:type="dxa"/>
            <w:vAlign w:val="center"/>
          </w:tcPr>
          <w:p w14:paraId="1496AC35"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73593A34"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5258.28</w:t>
            </w:r>
          </w:p>
        </w:tc>
        <w:tc>
          <w:tcPr>
            <w:tcW w:w="1616" w:type="dxa"/>
            <w:vAlign w:val="center"/>
          </w:tcPr>
          <w:p w14:paraId="411AE2A3" w14:textId="77777777" w:rsidR="00F05BAB" w:rsidRDefault="00F05BAB">
            <w:pPr>
              <w:pStyle w:val="21"/>
              <w:tabs>
                <w:tab w:val="left" w:pos="945"/>
                <w:tab w:val="left" w:pos="1155"/>
              </w:tabs>
              <w:ind w:leftChars="0" w:left="0" w:firstLineChars="0" w:firstLine="0"/>
              <w:rPr>
                <w:sz w:val="28"/>
                <w:szCs w:val="28"/>
              </w:rPr>
            </w:pPr>
          </w:p>
        </w:tc>
      </w:tr>
      <w:tr w:rsidR="00F05BAB" w14:paraId="0CFE54B6" w14:textId="77777777">
        <w:trPr>
          <w:trHeight w:val="689"/>
          <w:jc w:val="center"/>
        </w:trPr>
        <w:tc>
          <w:tcPr>
            <w:tcW w:w="891" w:type="dxa"/>
            <w:vAlign w:val="center"/>
          </w:tcPr>
          <w:p w14:paraId="166C588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w:t>
            </w:r>
          </w:p>
        </w:tc>
        <w:tc>
          <w:tcPr>
            <w:tcW w:w="2369" w:type="dxa"/>
            <w:vAlign w:val="center"/>
          </w:tcPr>
          <w:p w14:paraId="558BE5F7"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一号实训楼</w:t>
            </w:r>
          </w:p>
        </w:tc>
        <w:tc>
          <w:tcPr>
            <w:tcW w:w="1616" w:type="dxa"/>
            <w:vAlign w:val="center"/>
          </w:tcPr>
          <w:p w14:paraId="730208C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301872A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3897.84</w:t>
            </w:r>
          </w:p>
        </w:tc>
        <w:tc>
          <w:tcPr>
            <w:tcW w:w="1616" w:type="dxa"/>
            <w:vAlign w:val="center"/>
          </w:tcPr>
          <w:p w14:paraId="34F3EE00" w14:textId="77777777" w:rsidR="00F05BAB" w:rsidRDefault="00F05BAB">
            <w:pPr>
              <w:pStyle w:val="21"/>
              <w:tabs>
                <w:tab w:val="left" w:pos="945"/>
                <w:tab w:val="left" w:pos="1155"/>
              </w:tabs>
              <w:ind w:leftChars="0" w:left="0" w:firstLineChars="0" w:firstLine="0"/>
              <w:rPr>
                <w:sz w:val="28"/>
                <w:szCs w:val="28"/>
              </w:rPr>
            </w:pPr>
          </w:p>
        </w:tc>
      </w:tr>
      <w:tr w:rsidR="00F05BAB" w14:paraId="207F4E49" w14:textId="77777777">
        <w:trPr>
          <w:trHeight w:val="712"/>
          <w:jc w:val="center"/>
        </w:trPr>
        <w:tc>
          <w:tcPr>
            <w:tcW w:w="891" w:type="dxa"/>
            <w:vAlign w:val="center"/>
          </w:tcPr>
          <w:p w14:paraId="1404946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4</w:t>
            </w:r>
          </w:p>
        </w:tc>
        <w:tc>
          <w:tcPr>
            <w:tcW w:w="2369" w:type="dxa"/>
            <w:vAlign w:val="center"/>
          </w:tcPr>
          <w:p w14:paraId="0EBCDA94"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二号实训楼</w:t>
            </w:r>
          </w:p>
        </w:tc>
        <w:tc>
          <w:tcPr>
            <w:tcW w:w="1616" w:type="dxa"/>
            <w:vAlign w:val="center"/>
          </w:tcPr>
          <w:p w14:paraId="7E1A1FFA"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4B49AD3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3747.67</w:t>
            </w:r>
          </w:p>
        </w:tc>
        <w:tc>
          <w:tcPr>
            <w:tcW w:w="1616" w:type="dxa"/>
            <w:vAlign w:val="center"/>
          </w:tcPr>
          <w:p w14:paraId="6486BFF7" w14:textId="77777777" w:rsidR="00F05BAB" w:rsidRDefault="00F05BAB">
            <w:pPr>
              <w:pStyle w:val="21"/>
              <w:tabs>
                <w:tab w:val="left" w:pos="945"/>
                <w:tab w:val="left" w:pos="1155"/>
              </w:tabs>
              <w:ind w:leftChars="0" w:left="0" w:firstLineChars="0" w:firstLine="0"/>
              <w:rPr>
                <w:sz w:val="28"/>
                <w:szCs w:val="28"/>
              </w:rPr>
            </w:pPr>
          </w:p>
        </w:tc>
      </w:tr>
      <w:tr w:rsidR="00F05BAB" w14:paraId="1C6652C6" w14:textId="77777777">
        <w:trPr>
          <w:trHeight w:val="712"/>
          <w:jc w:val="center"/>
        </w:trPr>
        <w:tc>
          <w:tcPr>
            <w:tcW w:w="891" w:type="dxa"/>
            <w:vAlign w:val="center"/>
          </w:tcPr>
          <w:p w14:paraId="4EEAFB0B"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2369" w:type="dxa"/>
            <w:vAlign w:val="center"/>
          </w:tcPr>
          <w:p w14:paraId="27ADBB8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四号实训楼</w:t>
            </w:r>
          </w:p>
        </w:tc>
        <w:tc>
          <w:tcPr>
            <w:tcW w:w="1616" w:type="dxa"/>
            <w:vAlign w:val="center"/>
          </w:tcPr>
          <w:p w14:paraId="4EFEE38F"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236CB86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3430.64</w:t>
            </w:r>
          </w:p>
        </w:tc>
        <w:tc>
          <w:tcPr>
            <w:tcW w:w="1616" w:type="dxa"/>
            <w:vAlign w:val="center"/>
          </w:tcPr>
          <w:p w14:paraId="1CEBC80D" w14:textId="77777777" w:rsidR="00F05BAB" w:rsidRDefault="00F05BAB">
            <w:pPr>
              <w:pStyle w:val="21"/>
              <w:tabs>
                <w:tab w:val="left" w:pos="945"/>
                <w:tab w:val="left" w:pos="1155"/>
              </w:tabs>
              <w:ind w:leftChars="0" w:left="0" w:firstLineChars="0" w:firstLine="0"/>
              <w:rPr>
                <w:sz w:val="28"/>
                <w:szCs w:val="28"/>
              </w:rPr>
            </w:pPr>
          </w:p>
        </w:tc>
      </w:tr>
      <w:tr w:rsidR="00F05BAB" w14:paraId="29CAE4A6" w14:textId="77777777">
        <w:trPr>
          <w:trHeight w:val="712"/>
          <w:jc w:val="center"/>
        </w:trPr>
        <w:tc>
          <w:tcPr>
            <w:tcW w:w="891" w:type="dxa"/>
            <w:vAlign w:val="center"/>
          </w:tcPr>
          <w:p w14:paraId="1C82245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6</w:t>
            </w:r>
          </w:p>
        </w:tc>
        <w:tc>
          <w:tcPr>
            <w:tcW w:w="2369" w:type="dxa"/>
            <w:vAlign w:val="center"/>
          </w:tcPr>
          <w:p w14:paraId="47B7D53F"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图书信息楼</w:t>
            </w:r>
          </w:p>
        </w:tc>
        <w:tc>
          <w:tcPr>
            <w:tcW w:w="1616" w:type="dxa"/>
            <w:vAlign w:val="center"/>
          </w:tcPr>
          <w:p w14:paraId="727CB6F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6</w:t>
            </w:r>
          </w:p>
        </w:tc>
        <w:tc>
          <w:tcPr>
            <w:tcW w:w="1616" w:type="dxa"/>
            <w:vAlign w:val="center"/>
          </w:tcPr>
          <w:p w14:paraId="3583FCD8"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4682.64</w:t>
            </w:r>
          </w:p>
        </w:tc>
        <w:tc>
          <w:tcPr>
            <w:tcW w:w="1616" w:type="dxa"/>
            <w:vAlign w:val="center"/>
          </w:tcPr>
          <w:p w14:paraId="2387BF84" w14:textId="77777777" w:rsidR="00F05BAB" w:rsidRDefault="00F05BAB">
            <w:pPr>
              <w:pStyle w:val="21"/>
              <w:tabs>
                <w:tab w:val="left" w:pos="945"/>
                <w:tab w:val="left" w:pos="1155"/>
              </w:tabs>
              <w:ind w:leftChars="0" w:left="0" w:firstLineChars="0" w:firstLine="0"/>
              <w:rPr>
                <w:sz w:val="28"/>
                <w:szCs w:val="28"/>
              </w:rPr>
            </w:pPr>
          </w:p>
        </w:tc>
      </w:tr>
      <w:tr w:rsidR="00F05BAB" w14:paraId="343C6DCF" w14:textId="77777777">
        <w:trPr>
          <w:trHeight w:val="712"/>
          <w:jc w:val="center"/>
        </w:trPr>
        <w:tc>
          <w:tcPr>
            <w:tcW w:w="891" w:type="dxa"/>
            <w:vAlign w:val="center"/>
          </w:tcPr>
          <w:p w14:paraId="67B288E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7</w:t>
            </w:r>
          </w:p>
        </w:tc>
        <w:tc>
          <w:tcPr>
            <w:tcW w:w="2369" w:type="dxa"/>
            <w:vAlign w:val="center"/>
          </w:tcPr>
          <w:p w14:paraId="473ABC2A"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1#活动中心</w:t>
            </w:r>
          </w:p>
        </w:tc>
        <w:tc>
          <w:tcPr>
            <w:tcW w:w="1616" w:type="dxa"/>
            <w:vAlign w:val="center"/>
          </w:tcPr>
          <w:p w14:paraId="33518494" w14:textId="77777777" w:rsidR="00F05BAB" w:rsidRDefault="00F05BAB">
            <w:pPr>
              <w:pStyle w:val="21"/>
              <w:tabs>
                <w:tab w:val="left" w:pos="945"/>
                <w:tab w:val="left" w:pos="1155"/>
              </w:tabs>
              <w:ind w:leftChars="0" w:left="0" w:firstLineChars="0" w:firstLine="0"/>
              <w:jc w:val="center"/>
              <w:rPr>
                <w:rFonts w:ascii="仿宋" w:eastAsia="仿宋" w:hAnsi="仿宋" w:hint="eastAsia"/>
                <w:sz w:val="28"/>
                <w:szCs w:val="28"/>
              </w:rPr>
            </w:pPr>
          </w:p>
        </w:tc>
        <w:tc>
          <w:tcPr>
            <w:tcW w:w="1616" w:type="dxa"/>
            <w:vAlign w:val="center"/>
          </w:tcPr>
          <w:p w14:paraId="5957FC21"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470.8</w:t>
            </w:r>
          </w:p>
        </w:tc>
        <w:tc>
          <w:tcPr>
            <w:tcW w:w="1616" w:type="dxa"/>
            <w:vAlign w:val="center"/>
          </w:tcPr>
          <w:p w14:paraId="1F705A14" w14:textId="77777777" w:rsidR="00F05BAB" w:rsidRDefault="00F05BAB">
            <w:pPr>
              <w:pStyle w:val="21"/>
              <w:tabs>
                <w:tab w:val="left" w:pos="945"/>
                <w:tab w:val="left" w:pos="1155"/>
              </w:tabs>
              <w:ind w:leftChars="0" w:left="0" w:firstLineChars="0" w:firstLine="0"/>
              <w:rPr>
                <w:sz w:val="28"/>
                <w:szCs w:val="28"/>
              </w:rPr>
            </w:pPr>
          </w:p>
        </w:tc>
      </w:tr>
      <w:tr w:rsidR="00F05BAB" w14:paraId="315E7B62" w14:textId="77777777">
        <w:trPr>
          <w:trHeight w:val="712"/>
          <w:jc w:val="center"/>
        </w:trPr>
        <w:tc>
          <w:tcPr>
            <w:tcW w:w="891" w:type="dxa"/>
            <w:vAlign w:val="center"/>
          </w:tcPr>
          <w:p w14:paraId="0D4D6F0D"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8</w:t>
            </w:r>
          </w:p>
        </w:tc>
        <w:tc>
          <w:tcPr>
            <w:tcW w:w="2369" w:type="dxa"/>
            <w:vAlign w:val="center"/>
          </w:tcPr>
          <w:p w14:paraId="6EA9F8D2"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2#活动中心</w:t>
            </w:r>
          </w:p>
        </w:tc>
        <w:tc>
          <w:tcPr>
            <w:tcW w:w="1616" w:type="dxa"/>
            <w:vAlign w:val="center"/>
          </w:tcPr>
          <w:p w14:paraId="09BB8BD9" w14:textId="77777777" w:rsidR="00F05BAB" w:rsidRDefault="00F05BAB">
            <w:pPr>
              <w:pStyle w:val="21"/>
              <w:tabs>
                <w:tab w:val="left" w:pos="945"/>
                <w:tab w:val="left" w:pos="1155"/>
              </w:tabs>
              <w:ind w:leftChars="0" w:left="0" w:firstLineChars="0" w:firstLine="0"/>
              <w:jc w:val="center"/>
              <w:rPr>
                <w:rFonts w:ascii="仿宋" w:eastAsia="仿宋" w:hAnsi="仿宋" w:hint="eastAsia"/>
                <w:sz w:val="28"/>
                <w:szCs w:val="28"/>
              </w:rPr>
            </w:pPr>
          </w:p>
        </w:tc>
        <w:tc>
          <w:tcPr>
            <w:tcW w:w="1616" w:type="dxa"/>
            <w:vAlign w:val="center"/>
          </w:tcPr>
          <w:p w14:paraId="7AF0CB89"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2025.15</w:t>
            </w:r>
          </w:p>
        </w:tc>
        <w:tc>
          <w:tcPr>
            <w:tcW w:w="1616" w:type="dxa"/>
            <w:vAlign w:val="center"/>
          </w:tcPr>
          <w:p w14:paraId="02BD4075" w14:textId="77777777" w:rsidR="00F05BAB" w:rsidRDefault="00F05BAB">
            <w:pPr>
              <w:pStyle w:val="21"/>
              <w:tabs>
                <w:tab w:val="left" w:pos="945"/>
                <w:tab w:val="left" w:pos="1155"/>
              </w:tabs>
              <w:ind w:leftChars="0" w:left="0" w:firstLineChars="0" w:firstLine="0"/>
              <w:rPr>
                <w:sz w:val="28"/>
                <w:szCs w:val="28"/>
              </w:rPr>
            </w:pPr>
          </w:p>
        </w:tc>
      </w:tr>
      <w:tr w:rsidR="00F05BAB" w14:paraId="00A3C51A" w14:textId="77777777">
        <w:trPr>
          <w:trHeight w:val="712"/>
          <w:jc w:val="center"/>
        </w:trPr>
        <w:tc>
          <w:tcPr>
            <w:tcW w:w="4876" w:type="dxa"/>
            <w:gridSpan w:val="3"/>
            <w:vAlign w:val="center"/>
          </w:tcPr>
          <w:p w14:paraId="10B01EE5"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合计</w:t>
            </w:r>
          </w:p>
        </w:tc>
        <w:tc>
          <w:tcPr>
            <w:tcW w:w="1616" w:type="dxa"/>
            <w:vAlign w:val="center"/>
          </w:tcPr>
          <w:p w14:paraId="4F9DFBD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bookmarkStart w:id="562" w:name="OLE_LINK1"/>
            <w:r>
              <w:rPr>
                <w:rFonts w:ascii="仿宋" w:eastAsia="仿宋" w:hAnsi="仿宋" w:hint="eastAsia"/>
                <w:sz w:val="28"/>
                <w:szCs w:val="28"/>
              </w:rPr>
              <w:t>29</w:t>
            </w:r>
            <w:bookmarkEnd w:id="562"/>
            <w:r>
              <w:rPr>
                <w:rFonts w:ascii="仿宋" w:eastAsia="仿宋" w:hAnsi="仿宋" w:hint="eastAsia"/>
                <w:sz w:val="28"/>
                <w:szCs w:val="28"/>
              </w:rPr>
              <w:t>772.4</w:t>
            </w:r>
          </w:p>
        </w:tc>
        <w:tc>
          <w:tcPr>
            <w:tcW w:w="1616" w:type="dxa"/>
            <w:vAlign w:val="center"/>
          </w:tcPr>
          <w:p w14:paraId="7AD2B62D" w14:textId="77777777" w:rsidR="00F05BAB" w:rsidRDefault="00F05BAB">
            <w:pPr>
              <w:pStyle w:val="21"/>
              <w:tabs>
                <w:tab w:val="left" w:pos="945"/>
                <w:tab w:val="left" w:pos="1155"/>
              </w:tabs>
              <w:ind w:leftChars="0" w:left="0" w:firstLineChars="0" w:firstLine="0"/>
              <w:rPr>
                <w:sz w:val="28"/>
                <w:szCs w:val="28"/>
              </w:rPr>
            </w:pPr>
          </w:p>
        </w:tc>
      </w:tr>
    </w:tbl>
    <w:p w14:paraId="25CD2786" w14:textId="77777777" w:rsidR="00F05BAB" w:rsidRDefault="00F05BAB">
      <w:pPr>
        <w:spacing w:line="91" w:lineRule="auto"/>
        <w:jc w:val="center"/>
        <w:rPr>
          <w:rFonts w:ascii="Arial"/>
          <w:sz w:val="28"/>
          <w:szCs w:val="28"/>
        </w:rPr>
      </w:pPr>
    </w:p>
    <w:p w14:paraId="4A72188C" w14:textId="77777777" w:rsidR="00F05BAB" w:rsidRDefault="00000000">
      <w:pPr>
        <w:spacing w:line="480" w:lineRule="exact"/>
        <w:outlineLvl w:val="1"/>
        <w:rPr>
          <w:rFonts w:ascii="仿宋" w:eastAsia="仿宋" w:hAnsi="仿宋" w:cs="仿宋"/>
          <w:b/>
          <w:bCs/>
          <w:spacing w:val="11"/>
          <w:sz w:val="28"/>
          <w:szCs w:val="28"/>
        </w:rPr>
      </w:pPr>
      <w:r>
        <w:rPr>
          <w:rFonts w:ascii="仿宋" w:eastAsia="仿宋" w:hAnsi="仿宋" w:cs="仿宋"/>
          <w:b/>
          <w:bCs/>
          <w:spacing w:val="11"/>
          <w:sz w:val="28"/>
          <w:szCs w:val="28"/>
        </w:rPr>
        <w:t>二、服务标准和要求</w:t>
      </w:r>
    </w:p>
    <w:p w14:paraId="1624822D"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t>(一) 总体要求</w:t>
      </w:r>
    </w:p>
    <w:p w14:paraId="11A2A2E9" w14:textId="77777777" w:rsidR="00F05BAB" w:rsidRDefault="00000000">
      <w:pPr>
        <w:kinsoku w:val="0"/>
        <w:autoSpaceDE w:val="0"/>
        <w:autoSpaceDN w:val="0"/>
        <w:spacing w:before="3" w:line="480" w:lineRule="exact"/>
        <w:ind w:right="52"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1.中标人应秉持“真诚服务 共创未来”的服务宗旨，贯彻“管理育人、服务育人、环境育人”的校园服务方针，向招标人提供规范化、标准化、专业化的物业管理服务，服务需求保障及时有效，服务品质</w:t>
      </w:r>
      <w:r>
        <w:rPr>
          <w:rFonts w:ascii="仿宋" w:eastAsia="仿宋" w:hAnsi="仿宋" w:cs="仿宋"/>
          <w:spacing w:val="7"/>
          <w:sz w:val="28"/>
          <w:szCs w:val="28"/>
          <w:lang w:eastAsia="zh-CN"/>
        </w:rPr>
        <w:t>优质</w:t>
      </w:r>
      <w:r>
        <w:rPr>
          <w:rFonts w:ascii="仿宋" w:eastAsia="仿宋" w:hAnsi="仿宋" w:cs="仿宋"/>
          <w:spacing w:val="7"/>
          <w:sz w:val="28"/>
          <w:szCs w:val="28"/>
        </w:rPr>
        <w:t>高效，为广大师生营造和谐稳定、安全有序、整洁规范的校园教学科研、学习生活环境。</w:t>
      </w:r>
    </w:p>
    <w:p w14:paraId="27507EB7" w14:textId="77777777" w:rsidR="00F05BAB" w:rsidRDefault="00000000">
      <w:pPr>
        <w:kinsoku w:val="0"/>
        <w:autoSpaceDE w:val="0"/>
        <w:autoSpaceDN w:val="0"/>
        <w:spacing w:before="3" w:line="480" w:lineRule="exact"/>
        <w:ind w:right="52"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lastRenderedPageBreak/>
        <w:t>2.中标人应建立健全物业管理服务组织机构、内部管理制度与质量管理体系，按照招标人要求的区域化管理模式及服务需求优化岗位配置、岗位职责、服务标准和流程，并保障组织实施和效果达成；中标人管理模式需经招标人批准后实施且根据采购需求适时调整；制定完善的项目运行管理方案和突发事件应急处置预案并保障有效实施。</w:t>
      </w:r>
    </w:p>
    <w:p w14:paraId="561A038D" w14:textId="77777777" w:rsidR="00F05BAB" w:rsidRDefault="00000000">
      <w:pPr>
        <w:kinsoku w:val="0"/>
        <w:autoSpaceDE w:val="0"/>
        <w:autoSpaceDN w:val="0"/>
        <w:adjustRightInd w:val="0"/>
        <w:snapToGrid w:val="0"/>
        <w:spacing w:before="3"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3.中标人应积极推行机械化设备作业方式，提升生产作业效率和效能，提供便捷优质的服务。</w:t>
      </w:r>
    </w:p>
    <w:p w14:paraId="3F072698" w14:textId="77777777" w:rsidR="00F05BAB" w:rsidRDefault="00000000">
      <w:pPr>
        <w:kinsoku w:val="0"/>
        <w:autoSpaceDE w:val="0"/>
        <w:autoSpaceDN w:val="0"/>
        <w:spacing w:before="3" w:line="480" w:lineRule="exact"/>
        <w:ind w:right="52"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4.中标人应设立物业服务中心公示服务电话，随时接待处理学校各类公共服务需求事务。</w:t>
      </w:r>
    </w:p>
    <w:p w14:paraId="10605E0D"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5.</w:t>
      </w:r>
      <w:r>
        <w:rPr>
          <w:rFonts w:ascii="仿宋" w:eastAsia="仿宋" w:hAnsi="仿宋" w:cs="仿宋"/>
          <w:b/>
          <w:bCs/>
          <w:spacing w:val="7"/>
          <w:sz w:val="28"/>
          <w:szCs w:val="28"/>
        </w:rPr>
        <w:t>本项目基础用工人数配置不低于</w:t>
      </w:r>
      <w:r>
        <w:rPr>
          <w:rFonts w:ascii="仿宋" w:eastAsia="仿宋" w:hAnsi="仿宋" w:cs="仿宋"/>
          <w:b/>
          <w:bCs/>
          <w:color w:val="auto"/>
          <w:spacing w:val="7"/>
          <w:sz w:val="28"/>
          <w:szCs w:val="28"/>
          <w:u w:val="single"/>
          <w:lang w:val="en-US" w:eastAsia="zh-CN"/>
        </w:rPr>
        <w:t>45</w:t>
      </w:r>
      <w:r>
        <w:rPr>
          <w:rFonts w:ascii="仿宋" w:eastAsia="仿宋" w:hAnsi="仿宋" w:cs="仿宋"/>
          <w:b/>
          <w:bCs/>
          <w:color w:val="auto"/>
          <w:spacing w:val="7"/>
          <w:sz w:val="28"/>
          <w:szCs w:val="28"/>
          <w:u w:val="single"/>
        </w:rPr>
        <w:t>人</w:t>
      </w:r>
      <w:r>
        <w:rPr>
          <w:rFonts w:ascii="仿宋" w:eastAsia="仿宋" w:hAnsi="仿宋" w:cs="仿宋"/>
          <w:color w:val="auto"/>
          <w:spacing w:val="7"/>
          <w:sz w:val="28"/>
          <w:szCs w:val="28"/>
        </w:rPr>
        <w:t>。</w:t>
      </w:r>
      <w:r>
        <w:rPr>
          <w:rFonts w:ascii="仿宋" w:eastAsia="仿宋" w:hAnsi="仿宋" w:cs="仿宋"/>
          <w:spacing w:val="7"/>
          <w:sz w:val="28"/>
          <w:szCs w:val="28"/>
        </w:rPr>
        <w:t>中标人在人员配置方面应按需配备，保证员工能力与岗位需求相匹配，保证员工队伍相对稳定；中标人对所录用人员要严格审查，保证录用人员没有刑事犯罪记录；服务工作人员应品格端正、身心健康、精神饱满、服务形象统一、言行规范，注意仪容仪表和公众形象；应具有与岗位适应的身体、责任心、技能等素质条件。</w:t>
      </w:r>
    </w:p>
    <w:p w14:paraId="5C04E17A"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6.中标人应协助、配合招标人做好各类物业服务和安全保障工作。在处理特殊事件和紧急、突发事件时，招标人对中标人物业管理服务人员有直接指挥权。 </w:t>
      </w:r>
    </w:p>
    <w:p w14:paraId="424AED79"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color w:val="auto"/>
          <w:spacing w:val="7"/>
          <w:sz w:val="28"/>
          <w:szCs w:val="28"/>
        </w:rPr>
      </w:pPr>
      <w:r>
        <w:rPr>
          <w:rFonts w:ascii="仿宋" w:eastAsia="仿宋" w:hAnsi="仿宋" w:cs="仿宋"/>
          <w:spacing w:val="7"/>
          <w:sz w:val="28"/>
          <w:szCs w:val="28"/>
        </w:rPr>
        <w:t>7.中标人应建立健全物业管理服务档案资料并归档保存</w:t>
      </w:r>
      <w:r>
        <w:rPr>
          <w:rFonts w:ascii="仿宋" w:eastAsia="仿宋" w:hAnsi="仿宋" w:cs="仿宋"/>
          <w:color w:val="auto"/>
          <w:spacing w:val="7"/>
          <w:sz w:val="28"/>
          <w:szCs w:val="28"/>
        </w:rPr>
        <w:t>，服务期结束后移交学校。</w:t>
      </w:r>
    </w:p>
    <w:p w14:paraId="4F8500DD" w14:textId="77777777" w:rsidR="00F05BAB" w:rsidRDefault="00000000">
      <w:pPr>
        <w:kinsoku w:val="0"/>
        <w:autoSpaceDE w:val="0"/>
        <w:autoSpaceDN w:val="0"/>
        <w:adjustRightInd w:val="0"/>
        <w:snapToGrid w:val="0"/>
        <w:spacing w:before="3" w:line="480" w:lineRule="exact"/>
        <w:ind w:right="52"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8.中标人应自费配备招标人要求的工具器材、耗材、设备等。</w:t>
      </w:r>
    </w:p>
    <w:p w14:paraId="3C7F0A2F" w14:textId="77777777" w:rsidR="00F05BAB" w:rsidRDefault="00000000">
      <w:pPr>
        <w:spacing w:before="3" w:line="480" w:lineRule="exact"/>
        <w:ind w:right="52" w:firstLine="424"/>
        <w:rPr>
          <w:rFonts w:ascii="仿宋" w:eastAsia="仿宋" w:hAnsi="仿宋" w:cs="仿宋"/>
          <w:spacing w:val="7"/>
          <w:sz w:val="28"/>
          <w:szCs w:val="28"/>
        </w:rPr>
      </w:pPr>
      <w:r>
        <w:rPr>
          <w:rFonts w:ascii="仿宋" w:eastAsia="仿宋" w:hAnsi="仿宋" w:cs="仿宋"/>
          <w:spacing w:val="7"/>
          <w:sz w:val="28"/>
          <w:szCs w:val="28"/>
        </w:rPr>
        <w:t>（二）具体服务标准及要求</w:t>
      </w:r>
    </w:p>
    <w:p w14:paraId="70B67620" w14:textId="77777777" w:rsidR="00F05BAB" w:rsidRDefault="00000000">
      <w:pPr>
        <w:spacing w:line="480" w:lineRule="exact"/>
        <w:ind w:firstLine="420"/>
        <w:rPr>
          <w:rFonts w:ascii="仿宋" w:eastAsia="仿宋" w:hAnsi="仿宋" w:cs="仿宋"/>
          <w:sz w:val="28"/>
          <w:szCs w:val="28"/>
        </w:rPr>
      </w:pPr>
      <w:r>
        <w:rPr>
          <w:rFonts w:ascii="仿宋" w:eastAsia="仿宋" w:hAnsi="仿宋" w:cs="仿宋"/>
          <w:spacing w:val="18"/>
          <w:sz w:val="28"/>
          <w:szCs w:val="28"/>
        </w:rPr>
        <w:t>注</w:t>
      </w:r>
      <w:r>
        <w:rPr>
          <w:rFonts w:ascii="仿宋" w:eastAsia="仿宋" w:hAnsi="仿宋" w:cs="仿宋"/>
          <w:spacing w:val="11"/>
          <w:sz w:val="28"/>
          <w:szCs w:val="28"/>
        </w:rPr>
        <w:t>：</w:t>
      </w:r>
      <w:r>
        <w:rPr>
          <w:rFonts w:ascii="仿宋" w:eastAsia="仿宋" w:hAnsi="仿宋" w:cs="仿宋"/>
          <w:spacing w:val="9"/>
          <w:sz w:val="28"/>
          <w:szCs w:val="28"/>
        </w:rPr>
        <w:t>实际物业管理服务项目需求信息包括但不限于以下内容；以下所列服务范围、服务内容及服务标</w:t>
      </w:r>
      <w:r>
        <w:rPr>
          <w:rFonts w:ascii="仿宋" w:eastAsia="仿宋" w:hAnsi="仿宋" w:cs="仿宋"/>
          <w:spacing w:val="12"/>
          <w:sz w:val="28"/>
          <w:szCs w:val="28"/>
        </w:rPr>
        <w:t>准等</w:t>
      </w:r>
      <w:r>
        <w:rPr>
          <w:rFonts w:ascii="仿宋" w:eastAsia="仿宋" w:hAnsi="仿宋" w:cs="仿宋"/>
          <w:spacing w:val="11"/>
          <w:sz w:val="28"/>
          <w:szCs w:val="28"/>
        </w:rPr>
        <w:t>信</w:t>
      </w:r>
      <w:r>
        <w:rPr>
          <w:rFonts w:ascii="仿宋" w:eastAsia="仿宋" w:hAnsi="仿宋" w:cs="仿宋"/>
          <w:spacing w:val="6"/>
          <w:sz w:val="28"/>
          <w:szCs w:val="28"/>
        </w:rPr>
        <w:t>息为必要的基础要求，请投标人以现场实际情况为准，并可根据自身管理服务标准进行提升和填充。</w:t>
      </w:r>
    </w:p>
    <w:p w14:paraId="22DEADA7" w14:textId="77777777" w:rsidR="00F05BAB" w:rsidRDefault="00000000">
      <w:pPr>
        <w:spacing w:line="480" w:lineRule="exact"/>
        <w:ind w:right="113" w:firstLineChars="200" w:firstLine="580"/>
        <w:outlineLvl w:val="3"/>
        <w:rPr>
          <w:rFonts w:ascii="仿宋" w:eastAsia="仿宋" w:hAnsi="仿宋" w:cs="仿宋"/>
          <w:b/>
          <w:bCs/>
          <w:spacing w:val="9"/>
          <w:position w:val="1"/>
          <w:sz w:val="28"/>
          <w:szCs w:val="28"/>
        </w:rPr>
      </w:pPr>
      <w:r>
        <w:rPr>
          <w:rFonts w:ascii="仿宋" w:eastAsia="仿宋" w:hAnsi="仿宋" w:cs="仿宋"/>
          <w:b/>
          <w:bCs/>
          <w:spacing w:val="9"/>
          <w:position w:val="1"/>
          <w:sz w:val="28"/>
          <w:szCs w:val="28"/>
        </w:rPr>
        <w:t>1.室内保洁管理服务</w:t>
      </w:r>
    </w:p>
    <w:p w14:paraId="53B8953E" w14:textId="77777777" w:rsidR="00F05BAB" w:rsidRDefault="00000000">
      <w:pPr>
        <w:kinsoku w:val="0"/>
        <w:autoSpaceDE w:val="0"/>
        <w:autoSpaceDN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（1）服务范围</w:t>
      </w:r>
    </w:p>
    <w:p w14:paraId="6B42407D"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lastRenderedPageBreak/>
        <w:t>包括入口及大厅、楼层通道、步梯、卫生间、露台天台等公共区域及公共设施设备和采购人指定的临时性工作等。</w:t>
      </w:r>
    </w:p>
    <w:p w14:paraId="67B0FADC"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（2）基本要求</w:t>
      </w:r>
    </w:p>
    <w:p w14:paraId="0B94C91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 环境管理服务，包括对服务范围内进行清扫、保洁、广告清理、垃圾收集及消杀消毒等保持校园环境整洁的内容；制定校园环境卫生服务质量管理标准，并根据不同区域材质、不同季节时令、不同功能区域等特点分类制定作业流程、作业时间、作业频次、作业方式方案并严格实施，做到按标准全天候、全方位保洁；采取常规清洁与动态保洁维护相结合，保障校园整体环境的整洁、规范；配置符合校园清洁作业要求的作业机具，定期组织对石材等地面的养护，提升清洁服务品质；有效防范并每天清理责任区域内的各类非法广告等；各类垃圾桶内垃圾日产日清，并契合政府垃圾分类管理要求，提交垃圾分类管理方案并经审核后实施；根据政府“灭四害”整体要求及结合校园实际情况，规范开展消杀、灭菌等工作；根据采购人确定的不同区域的服务标准，制订并公示服务承诺，以便对工作质量进行考核和监督。</w:t>
      </w:r>
    </w:p>
    <w:p w14:paraId="65F2C11B"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（3）服务标准及要求</w:t>
      </w:r>
    </w:p>
    <w:p w14:paraId="2CE71588"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①公共通道梯步地面、墙面、顶部、栏杆、门窗及平台迎尘面</w:t>
      </w:r>
    </w:p>
    <w:p w14:paraId="3831CB63"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地面和台阶无垃圾杂物，无污渍水渍、无痰渍、无胶渍、无积尘积垢，不湿滑；雨天设置必要的防滑措施和提示；辅助专业作业机具和绿色环保清洁剂定期对石材、地砖表面进行深度处理和养护，保持光亮整洁；离地3M以下墙面、顶部无积尘、无污渍、无违规张贴物及胶渍；顶部无积尘、无违规张贴物及蛛网；栏杆无污渍无积尘、无蛛网、无锈蚀氧化物；门窗干净无污渍无违规张贴物，窗台无垃圾杂物、无明显积尘；玻璃及不锈钢表面无污渍无积尘无手印、整洁光亮，定期进行不锈钢保养。</w:t>
      </w:r>
    </w:p>
    <w:p w14:paraId="69546BA8"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②露台、天台、地漏、防护栏、排水沟渠及房屋滴水岩周界</w:t>
      </w:r>
    </w:p>
    <w:p w14:paraId="66B2EBF0"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lastRenderedPageBreak/>
        <w:t>露台天台无垃圾杂物、无杂草、无积沙积垢地皮、无青苔，地漏完好无堵塞；排水沟内无垃圾杂物，无积沙淤泥，无明显积垢和青苔，定期清理，排水畅通；房屋滴水岩周界：无杂草、无垃圾杂物、无积沙、无青苔，排水口完好无堵塞。</w:t>
      </w:r>
    </w:p>
    <w:p w14:paraId="7912433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③公共卫生间、盥洗室</w:t>
      </w:r>
    </w:p>
    <w:p w14:paraId="4CA92D1B"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地面无垃圾杂物，无痰渍，无积水、干爽不湿滑；墙面无污渍，无违规张贴物；顶部无积尘、无蛛网；室内无异味；便具无尿垢，定期清洗，下水畅通；镜面、照明灯、开关无污渍、无水印；排气扇、灭蝇灯、干手器等设施表面无积尘、无污渍。</w:t>
      </w:r>
    </w:p>
    <w:p w14:paraId="11345188"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④公共开水器</w:t>
      </w:r>
    </w:p>
    <w:p w14:paraId="1F28976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无积灰积垢，干净整洁；溢水槽定期清洗擦拭，无积垢；周边地面无杂物，无积水，干爽整洁；定期不锈钢保养。</w:t>
      </w:r>
    </w:p>
    <w:p w14:paraId="734487A7"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⑤盆栽绿植</w:t>
      </w:r>
    </w:p>
    <w:p w14:paraId="271517F1"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花盆无积灰积垢，盆内无积叶、无杂物；水盘干净无积垢；定期对花盆底部地面腾挪擦拭，干净整洁无积垢；定期对枝叶擦拭，干净无积尘。</w:t>
      </w:r>
    </w:p>
    <w:p w14:paraId="6F443F35"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⑥节能管理服务：做好校园水电节能工作，做好能耗数据分析，根据学校情况制定有可行性的控制方案，改进节能措施，为学校节约能源，建设绿色校园。 </w:t>
      </w:r>
    </w:p>
    <w:p w14:paraId="2839B91C"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⑦消杀：根据政府除四害标准，定期灭杀蚊、蝇、鼠、蟑螂并做到无滋生源；消杀 (包括但不限于走廊、楼梯、卫生间、会议室等) </w:t>
      </w:r>
      <w:r>
        <w:rPr>
          <w:rFonts w:ascii="仿宋" w:eastAsia="仿宋" w:hAnsi="仿宋" w:cs="仿宋"/>
          <w:color w:val="auto"/>
          <w:spacing w:val="7"/>
          <w:sz w:val="28"/>
          <w:szCs w:val="28"/>
        </w:rPr>
        <w:t>不低于每周一次；</w:t>
      </w:r>
      <w:r>
        <w:rPr>
          <w:rFonts w:ascii="仿宋" w:eastAsia="仿宋" w:hAnsi="仿宋" w:cs="仿宋"/>
          <w:color w:val="auto"/>
          <w:spacing w:val="7"/>
          <w:sz w:val="28"/>
          <w:szCs w:val="28"/>
          <w:lang w:val="en-US" w:eastAsia="zh-CN"/>
        </w:rPr>
        <w:t>公共区域</w:t>
      </w:r>
      <w:r>
        <w:rPr>
          <w:rFonts w:ascii="仿宋" w:eastAsia="仿宋" w:hAnsi="仿宋" w:cs="仿宋"/>
          <w:spacing w:val="7"/>
          <w:sz w:val="28"/>
          <w:szCs w:val="28"/>
        </w:rPr>
        <w:t>配备毒饵盒进行鼠药投放</w:t>
      </w:r>
      <w:r>
        <w:rPr>
          <w:rFonts w:ascii="仿宋" w:eastAsia="仿宋" w:hAnsi="仿宋" w:cs="仿宋"/>
          <w:color w:val="auto"/>
          <w:spacing w:val="7"/>
          <w:sz w:val="28"/>
          <w:szCs w:val="28"/>
          <w:lang w:eastAsia="zh-CN"/>
        </w:rPr>
        <w:t>，</w:t>
      </w:r>
      <w:r>
        <w:rPr>
          <w:rFonts w:ascii="仿宋" w:eastAsia="仿宋" w:hAnsi="仿宋" w:cs="仿宋"/>
          <w:color w:val="auto"/>
          <w:spacing w:val="7"/>
          <w:sz w:val="28"/>
          <w:szCs w:val="28"/>
        </w:rPr>
        <w:t>每年两次</w:t>
      </w:r>
      <w:r>
        <w:rPr>
          <w:rFonts w:ascii="仿宋" w:eastAsia="仿宋" w:hAnsi="仿宋" w:cs="仿宋"/>
          <w:spacing w:val="7"/>
          <w:sz w:val="28"/>
          <w:szCs w:val="28"/>
        </w:rPr>
        <w:t xml:space="preserve">，投放前做好安全警示提示；根据四害滋生情况，及时补充药剂、及时清理四害虫体等；做好灭蝇灯的使用、管理，保持日常清洁，表面无蚊虫附着、无蛛网、无污渍。 </w:t>
      </w:r>
    </w:p>
    <w:p w14:paraId="497F2D87"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Times New Roman" w:eastAsia="仿宋_GB2312" w:hAnsi="Times New Roman" w:hint="default"/>
          <w:sz w:val="28"/>
          <w:szCs w:val="28"/>
        </w:rPr>
      </w:pPr>
      <w:r>
        <w:rPr>
          <w:rFonts w:ascii="仿宋" w:eastAsia="仿宋" w:hAnsi="仿宋" w:cs="仿宋"/>
          <w:spacing w:val="7"/>
          <w:sz w:val="28"/>
          <w:szCs w:val="28"/>
        </w:rPr>
        <w:t>⑧定期对各类消防器材、标识牌、防护栏、开关等公共设施擦拭，无积灰污渍，底部及周边地面无积灰积垢，干净整洁。</w:t>
      </w:r>
    </w:p>
    <w:p w14:paraId="2F028363" w14:textId="77777777" w:rsidR="00F05BAB" w:rsidRDefault="00000000">
      <w:pPr>
        <w:adjustRightInd w:val="0"/>
        <w:snapToGrid w:val="0"/>
        <w:spacing w:line="480" w:lineRule="exact"/>
        <w:ind w:right="113" w:firstLineChars="200" w:firstLine="580"/>
        <w:outlineLvl w:val="3"/>
        <w:rPr>
          <w:rFonts w:ascii="仿宋" w:eastAsia="仿宋" w:hAnsi="仿宋" w:cs="仿宋"/>
          <w:b/>
          <w:bCs/>
          <w:spacing w:val="9"/>
          <w:position w:val="1"/>
          <w:sz w:val="28"/>
          <w:szCs w:val="28"/>
        </w:rPr>
      </w:pPr>
      <w:r>
        <w:rPr>
          <w:rFonts w:ascii="仿宋" w:eastAsia="仿宋" w:hAnsi="仿宋" w:cs="仿宋"/>
          <w:b/>
          <w:bCs/>
          <w:spacing w:val="9"/>
          <w:position w:val="1"/>
          <w:sz w:val="28"/>
          <w:szCs w:val="28"/>
        </w:rPr>
        <w:t>2.室外保洁管理服务</w:t>
      </w:r>
    </w:p>
    <w:p w14:paraId="0E7743A9"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（1）服务范围</w:t>
      </w:r>
    </w:p>
    <w:p w14:paraId="106B63F1" w14:textId="77777777" w:rsidR="00F05BAB" w:rsidRDefault="00000000">
      <w:pPr>
        <w:kinsoku w:val="0"/>
        <w:autoSpaceDE w:val="0"/>
        <w:autoSpaceDN w:val="0"/>
        <w:adjustRightInd w:val="0"/>
        <w:snapToGrid w:val="0"/>
        <w:spacing w:line="480" w:lineRule="exact"/>
        <w:ind w:right="51" w:firstLineChars="200" w:firstLine="574"/>
        <w:textAlignment w:val="baseline"/>
        <w:rPr>
          <w:sz w:val="28"/>
          <w:szCs w:val="28"/>
        </w:rPr>
      </w:pPr>
      <w:r>
        <w:rPr>
          <w:rFonts w:ascii="仿宋" w:eastAsia="仿宋" w:hAnsi="仿宋" w:cs="仿宋"/>
          <w:spacing w:val="7"/>
          <w:sz w:val="28"/>
          <w:szCs w:val="28"/>
        </w:rPr>
        <w:lastRenderedPageBreak/>
        <w:t>服务范围内的公共区域及公共设施的卫生保洁；区域内各类垃圾箱体内的生活垃圾清收，清运至校内指定地点；公共环境消杀、灭四害，采购人指定的临时性工作等。</w:t>
      </w:r>
    </w:p>
    <w:p w14:paraId="02E5DB36"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（2）基本要求</w:t>
      </w:r>
    </w:p>
    <w:p w14:paraId="4717651B"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包括对服务范围内进行清扫、保洁、广告清理、家具摆放、垃圾收集及消杀消毒等保持校园环境整洁的内容；制定校园环境卫生服务质量管理标准，并根据不同区域材质、不同季节时令、不同功能区域等特点分类制定作业流程、作业时间、作业频次、作业方式方案并严格实施，做到按标准全天候、全方位保洁；采取常规清洁与动态保洁维护相结合，保障校园整体环境的整洁、规范；配置符合校园清洁作业要求的作业机具，定期组织对石材等地面的养护，提升清洁服务品质；有效防范并每天清理责任区</w:t>
      </w:r>
      <w:r>
        <w:rPr>
          <w:rFonts w:ascii="仿宋" w:eastAsia="仿宋" w:hAnsi="仿宋" w:cs="仿宋"/>
          <w:color w:val="auto"/>
          <w:spacing w:val="7"/>
          <w:sz w:val="28"/>
          <w:szCs w:val="28"/>
        </w:rPr>
        <w:t>域内的各类非法广告等；各类垃圾桶内垃圾日产日清，并契合政府垃圾分类管理要求，提交垃圾分类管理方案并经审核后实施；根据政府“灭四害”整体要求及结合校园实际情况，规范开展消杀、灭菌等工作；根据采购人确定的不同区</w:t>
      </w:r>
      <w:r>
        <w:rPr>
          <w:rFonts w:ascii="仿宋" w:eastAsia="仿宋" w:hAnsi="仿宋" w:cs="仿宋"/>
          <w:spacing w:val="7"/>
          <w:sz w:val="28"/>
          <w:szCs w:val="28"/>
        </w:rPr>
        <w:t>域的服务标准，</w:t>
      </w:r>
      <w:r>
        <w:rPr>
          <w:rFonts w:ascii="仿宋" w:eastAsia="仿宋" w:hAnsi="仿宋" w:cs="仿宋"/>
          <w:spacing w:val="7"/>
          <w:sz w:val="28"/>
          <w:szCs w:val="28"/>
          <w:lang w:eastAsia="zh-CN"/>
        </w:rPr>
        <w:t>制定</w:t>
      </w:r>
      <w:r>
        <w:rPr>
          <w:rFonts w:ascii="仿宋" w:eastAsia="仿宋" w:hAnsi="仿宋" w:cs="仿宋"/>
          <w:spacing w:val="7"/>
          <w:sz w:val="28"/>
          <w:szCs w:val="28"/>
        </w:rPr>
        <w:t>并公示服务承诺，以便对工作质量进行考核和监督。</w:t>
      </w:r>
    </w:p>
    <w:p w14:paraId="678EA961"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（3）服务标准及要求</w:t>
      </w:r>
    </w:p>
    <w:p w14:paraId="6704E6A5"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①定期对</w:t>
      </w:r>
      <w:r>
        <w:rPr>
          <w:rFonts w:ascii="仿宋" w:eastAsia="仿宋" w:hAnsi="仿宋" w:cs="仿宋"/>
          <w:spacing w:val="7"/>
          <w:sz w:val="28"/>
          <w:szCs w:val="28"/>
          <w:lang w:val="en-US" w:eastAsia="zh-CN"/>
        </w:rPr>
        <w:t>各楼宇玻璃雨搭、</w:t>
      </w:r>
      <w:r>
        <w:rPr>
          <w:rFonts w:ascii="仿宋" w:eastAsia="仿宋" w:hAnsi="仿宋" w:cs="仿宋"/>
          <w:spacing w:val="7"/>
          <w:sz w:val="28"/>
          <w:szCs w:val="28"/>
        </w:rPr>
        <w:t>各类消防器材、标识牌、防护栏、开关等公共设施</w:t>
      </w:r>
      <w:r>
        <w:rPr>
          <w:rFonts w:ascii="仿宋" w:eastAsia="仿宋" w:hAnsi="仿宋" w:cs="仿宋"/>
          <w:spacing w:val="7"/>
          <w:sz w:val="28"/>
          <w:szCs w:val="28"/>
          <w:lang w:val="en-US" w:eastAsia="zh-CN"/>
        </w:rPr>
        <w:t>冲洗、</w:t>
      </w:r>
      <w:r>
        <w:rPr>
          <w:rFonts w:ascii="仿宋" w:eastAsia="仿宋" w:hAnsi="仿宋" w:cs="仿宋"/>
          <w:spacing w:val="7"/>
          <w:sz w:val="28"/>
          <w:szCs w:val="28"/>
        </w:rPr>
        <w:t>擦拭，无积灰污渍，底部及周边地面无积灰积垢，干净整洁。</w:t>
      </w:r>
    </w:p>
    <w:p w14:paraId="4211442C"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②地面无垃圾杂物、无积沙积垢沉积、无杂草青苔、无动物粪便、无明 显积水、无明显污渍油迹等；绿化区内硬化地面无杂物杂草、无明显枯枝树叶、无动物粪便及明显积垢；交通标线及减速带保持原色，无明显积垢污渍；定期或根据采购人临时需要对路面进行冲洗，保持整洁。</w:t>
      </w:r>
    </w:p>
    <w:p w14:paraId="2B712BF8"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③围墙围栏：无杂草积叶、无张贴物、无青苔、无明显污渍和积垢。</w:t>
      </w:r>
    </w:p>
    <w:p w14:paraId="2FB096B9"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lastRenderedPageBreak/>
        <w:t>④排水沟定期清理和除淤，沟内无垃圾和明显杂物，无杂草，无积沙沉 淀、水流畅通；窨井无杂物、无明显积水；水篦子无堵塞，表面无积垢和青苔。</w:t>
      </w:r>
    </w:p>
    <w:p w14:paraId="2492F19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⑤垃圾箱：标识完好整洁、张贴紧固；及时清理，箱内垃圾存量不超过2/3；定期清洗、消杀，无蚊蝇滋生，无异味；整体外观整洁无积尘、无污渍，箱体周边无积垢和垃圾；箱体柜门保持关闭。</w:t>
      </w:r>
    </w:p>
    <w:p w14:paraId="344A8159"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⑥人文雕塑：无明显积尘积垢和污渍；定期清洁擦拭。</w:t>
      </w:r>
    </w:p>
    <w:p w14:paraId="29511138"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⑦固定设施：休闲桌椅无垃圾和积尘积垢、无张贴物、无积水，每天擦拭，桌椅底部定期擦拭，保持整洁无蛛网：公告栏宣传栏及各类指示牌：无积尘积垢，无小广告及不良宣传张贴物，每天擦拭，雨棚定期清洗；玻璃明亮无积尘；不锈钢部分定期进行防锈及保养；路灯照明杆离地3米以下部分，无张贴物，无污渍；道闸翼闸路障：无污渍，不锈钢部分定期进行防锈及保养；消火栓、井盖及其它公共设施：无积垢和明显污渍。</w:t>
      </w:r>
    </w:p>
    <w:p w14:paraId="260E5BAD"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⑧室外运动场及运动器材：地面无垃圾杂物、无积沙积垢沉积、无杂草青苔、无动物粪便、无明显积水、无明显污渍油迹等；标线清晰无积尘积垢；定期使用专业机具清洗；运动器材、座椅等设施无积尘积垢，无张贴物，干净</w:t>
      </w:r>
      <w:r>
        <w:rPr>
          <w:rFonts w:ascii="仿宋" w:eastAsia="仿宋" w:hAnsi="仿宋" w:cs="仿宋"/>
          <w:spacing w:val="7"/>
          <w:sz w:val="28"/>
          <w:szCs w:val="28"/>
          <w:lang w:eastAsia="zh-CN"/>
        </w:rPr>
        <w:t>整洁</w:t>
      </w:r>
      <w:r>
        <w:rPr>
          <w:rFonts w:ascii="仿宋" w:eastAsia="仿宋" w:hAnsi="仿宋" w:cs="仿宋"/>
          <w:spacing w:val="7"/>
          <w:sz w:val="28"/>
          <w:szCs w:val="28"/>
        </w:rPr>
        <w:t>。</w:t>
      </w:r>
    </w:p>
    <w:p w14:paraId="0FDFB685"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⑨消杀：根据全国爱卫会除四害标准，定期灭杀蚊、蝇、鼠、蟑螂并做到无滋生源；</w:t>
      </w:r>
      <w:r>
        <w:rPr>
          <w:rFonts w:ascii="仿宋" w:eastAsia="仿宋" w:hAnsi="仿宋" w:cs="仿宋"/>
          <w:spacing w:val="7"/>
          <w:sz w:val="28"/>
          <w:szCs w:val="28"/>
          <w:lang w:val="en-US" w:eastAsia="zh-CN"/>
        </w:rPr>
        <w:t>公共区域</w:t>
      </w:r>
      <w:r>
        <w:rPr>
          <w:rFonts w:ascii="仿宋" w:eastAsia="仿宋" w:hAnsi="仿宋" w:cs="仿宋"/>
          <w:spacing w:val="7"/>
          <w:sz w:val="28"/>
          <w:szCs w:val="28"/>
        </w:rPr>
        <w:t>消杀每周</w:t>
      </w:r>
      <w:r>
        <w:rPr>
          <w:rFonts w:ascii="仿宋" w:eastAsia="仿宋" w:hAnsi="仿宋" w:cs="仿宋"/>
          <w:spacing w:val="7"/>
          <w:sz w:val="28"/>
          <w:szCs w:val="28"/>
          <w:lang w:val="en-US" w:eastAsia="zh-CN"/>
        </w:rPr>
        <w:t>至少二</w:t>
      </w:r>
      <w:r>
        <w:rPr>
          <w:rFonts w:ascii="仿宋" w:eastAsia="仿宋" w:hAnsi="仿宋" w:cs="仿宋"/>
          <w:spacing w:val="7"/>
          <w:sz w:val="28"/>
          <w:szCs w:val="28"/>
        </w:rPr>
        <w:t>次；</w:t>
      </w:r>
      <w:r>
        <w:rPr>
          <w:rFonts w:ascii="仿宋" w:eastAsia="仿宋" w:hAnsi="仿宋" w:cs="仿宋"/>
          <w:spacing w:val="7"/>
          <w:sz w:val="28"/>
          <w:szCs w:val="28"/>
          <w:lang w:val="en-US" w:eastAsia="zh-CN"/>
        </w:rPr>
        <w:t>公共区域</w:t>
      </w:r>
      <w:r>
        <w:rPr>
          <w:rFonts w:ascii="仿宋" w:eastAsia="仿宋" w:hAnsi="仿宋" w:cs="仿宋"/>
          <w:spacing w:val="7"/>
          <w:sz w:val="28"/>
          <w:szCs w:val="28"/>
        </w:rPr>
        <w:t>配备毒饵盒进行鼠药投放，每年两次，投放前做好提示；根据四害滋生的情况，及时补充药剂、及时清理四害虫体等；做好灭蝇灯的使用、管理，保持日常清洁，表面无蚊虫附着、无蛛网、无污渍。</w:t>
      </w:r>
    </w:p>
    <w:p w14:paraId="1469C869"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⑩节能管理服务：做好校园水电节能工作，做好能耗数据分析，根据 </w:t>
      </w:r>
    </w:p>
    <w:p w14:paraId="393A318C" w14:textId="77777777" w:rsidR="00F05BAB" w:rsidRDefault="00000000">
      <w:pPr>
        <w:kinsoku w:val="0"/>
        <w:autoSpaceDE w:val="0"/>
        <w:autoSpaceDN w:val="0"/>
        <w:adjustRightInd w:val="0"/>
        <w:snapToGrid w:val="0"/>
        <w:spacing w:line="480" w:lineRule="exact"/>
        <w:ind w:right="51"/>
        <w:textAlignment w:val="baseline"/>
        <w:rPr>
          <w:rFonts w:ascii="仿宋" w:eastAsia="仿宋" w:hAnsi="仿宋" w:cs="仿宋"/>
          <w:spacing w:val="7"/>
          <w:sz w:val="28"/>
          <w:szCs w:val="28"/>
        </w:rPr>
      </w:pPr>
      <w:r>
        <w:rPr>
          <w:rFonts w:ascii="仿宋" w:eastAsia="仿宋" w:hAnsi="仿宋" w:cs="仿宋"/>
          <w:spacing w:val="7"/>
          <w:sz w:val="28"/>
          <w:szCs w:val="28"/>
        </w:rPr>
        <w:t>学校情况制定有可行性的控制方案，改进节能措施，为学校节约能源，建设绿色校园。</w:t>
      </w:r>
    </w:p>
    <w:p w14:paraId="088B93B1"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color w:val="auto"/>
          <w:spacing w:val="7"/>
          <w:sz w:val="28"/>
          <w:szCs w:val="28"/>
        </w:rPr>
      </w:pPr>
      <w:r>
        <w:rPr>
          <w:rFonts w:ascii="仿宋" w:eastAsia="仿宋" w:hAnsi="仿宋" w:cs="仿宋"/>
          <w:spacing w:val="7"/>
          <w:sz w:val="28"/>
          <w:szCs w:val="28"/>
        </w:rPr>
        <w:lastRenderedPageBreak/>
        <w:t>⑪</w:t>
      </w:r>
      <w:r>
        <w:rPr>
          <w:rFonts w:ascii="仿宋" w:eastAsia="仿宋" w:hAnsi="仿宋" w:cs="仿宋"/>
          <w:color w:val="auto"/>
          <w:spacing w:val="7"/>
          <w:sz w:val="28"/>
          <w:szCs w:val="28"/>
        </w:rPr>
        <w:t xml:space="preserve">垃圾分类：在校园内开展垃圾分类管理，配备相关督导专职人员做 </w:t>
      </w:r>
    </w:p>
    <w:p w14:paraId="6DAD99E1" w14:textId="77777777" w:rsidR="00F05BAB" w:rsidRDefault="00000000">
      <w:pPr>
        <w:kinsoku w:val="0"/>
        <w:autoSpaceDE w:val="0"/>
        <w:autoSpaceDN w:val="0"/>
        <w:adjustRightInd w:val="0"/>
        <w:snapToGrid w:val="0"/>
        <w:spacing w:line="480" w:lineRule="exact"/>
        <w:ind w:right="51"/>
        <w:textAlignment w:val="baseline"/>
        <w:rPr>
          <w:color w:val="auto"/>
          <w:sz w:val="28"/>
          <w:szCs w:val="28"/>
        </w:rPr>
      </w:pPr>
      <w:r>
        <w:rPr>
          <w:rFonts w:ascii="仿宋" w:eastAsia="仿宋" w:hAnsi="仿宋" w:cs="仿宋"/>
          <w:color w:val="auto"/>
          <w:spacing w:val="7"/>
          <w:sz w:val="28"/>
          <w:szCs w:val="28"/>
        </w:rPr>
        <w:t>好学生的垃圾分类宣传教育工作，完成垃圾压缩前的垃圾分类及回收工作。</w:t>
      </w:r>
    </w:p>
    <w:p w14:paraId="37F54FDD" w14:textId="77777777" w:rsidR="00F05BAB" w:rsidRDefault="00000000">
      <w:pPr>
        <w:adjustRightInd w:val="0"/>
        <w:snapToGrid w:val="0"/>
        <w:spacing w:line="480" w:lineRule="exact"/>
        <w:ind w:right="113" w:firstLineChars="200" w:firstLine="580"/>
        <w:outlineLvl w:val="3"/>
        <w:rPr>
          <w:rFonts w:ascii="仿宋" w:eastAsia="仿宋" w:hAnsi="仿宋" w:cs="仿宋"/>
          <w:b/>
          <w:bCs/>
          <w:spacing w:val="9"/>
          <w:position w:val="1"/>
          <w:sz w:val="28"/>
          <w:szCs w:val="28"/>
        </w:rPr>
      </w:pPr>
      <w:r>
        <w:rPr>
          <w:rFonts w:ascii="仿宋" w:eastAsia="仿宋" w:hAnsi="仿宋" w:cs="仿宋"/>
          <w:b/>
          <w:bCs/>
          <w:spacing w:val="9"/>
          <w:position w:val="1"/>
          <w:sz w:val="28"/>
          <w:szCs w:val="28"/>
        </w:rPr>
        <w:t>3、校园绿化管理服务</w:t>
      </w:r>
    </w:p>
    <w:p w14:paraId="5905A65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（1）服务范围</w:t>
      </w:r>
    </w:p>
    <w:p w14:paraId="48CAC493"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区域内所有草坪、树木、灌木、花卉 (含盆栽花卉栽种摆放) 的浇灌排水、修剪、施肥及病虫害防治；枯死植株及杂物清理、苗木补栽、树木扶正、中耕除草、植物防护 (防寒、旱、涝、大风、高温等) 。养护范围内绿化垃圾 (含修剪树枝、落叶、腐叶) 及其它垃圾、杂物的定期清理，由中标人负责绿化垃圾的清运及处置。</w:t>
      </w:r>
    </w:p>
    <w:p w14:paraId="25E41000"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（2）基本要求</w:t>
      </w:r>
    </w:p>
    <w:p w14:paraId="39468640"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制定校园环境绿化服务质量管理标准，按照植物不同品种、习性、季节、生长期适地适树的进行分类管理，编制校园《绿化养护计划》，并按计划组织实施。根据校园情况，配置校园绿化作业机具，按计划进行绿化日常养护作业。聘用员工需经过技能培训，具备良好的服务意识和作业技能，形象统一规范。保证树冠完整美观，通风透光良好，无缺株、枯枝，及时防治病虫害</w:t>
      </w:r>
      <w:r>
        <w:rPr>
          <w:rFonts w:ascii="仿宋" w:eastAsia="仿宋" w:hAnsi="仿宋" w:cs="仿宋"/>
          <w:spacing w:val="7"/>
          <w:sz w:val="28"/>
          <w:szCs w:val="28"/>
          <w:lang w:eastAsia="zh-CN"/>
        </w:rPr>
        <w:t>，</w:t>
      </w:r>
      <w:r>
        <w:rPr>
          <w:rFonts w:ascii="仿宋" w:eastAsia="仿宋" w:hAnsi="仿宋" w:cs="仿宋"/>
          <w:spacing w:val="7"/>
          <w:sz w:val="28"/>
          <w:szCs w:val="28"/>
          <w:lang w:val="en-US" w:eastAsia="zh-CN"/>
        </w:rPr>
        <w:t>服务期内</w:t>
      </w:r>
      <w:r>
        <w:rPr>
          <w:rFonts w:ascii="仿宋" w:eastAsia="仿宋" w:hAnsi="仿宋" w:cs="仿宋"/>
          <w:spacing w:val="7"/>
          <w:sz w:val="28"/>
          <w:szCs w:val="28"/>
        </w:rPr>
        <w:t>死亡树木应在植树季节及时</w:t>
      </w:r>
      <w:r>
        <w:rPr>
          <w:rFonts w:ascii="仿宋" w:eastAsia="仿宋" w:hAnsi="仿宋" w:cs="仿宋"/>
          <w:spacing w:val="7"/>
          <w:sz w:val="28"/>
          <w:szCs w:val="28"/>
          <w:lang w:val="en-US" w:eastAsia="zh-CN"/>
        </w:rPr>
        <w:t>自费</w:t>
      </w:r>
      <w:r>
        <w:rPr>
          <w:rFonts w:ascii="仿宋" w:eastAsia="仿宋" w:hAnsi="仿宋" w:cs="仿宋"/>
          <w:spacing w:val="7"/>
          <w:sz w:val="28"/>
          <w:szCs w:val="28"/>
        </w:rPr>
        <w:t>补栽。定期对绿篱修剪整形，造型美观，保持观赏效果，无明显断垅现象，及时防治病虫害。草坪浇水施肥适时、适量，修剪、疏草适时，草高度保持在6-10cm之间；苗木植被缺失枯败及时补栽补种，无明显缺苗断垅、黄土裸露现象，及时防治病虫害。绿化生产垃圾(如：树枝、树叶、草沫等) 由中标人负责随产随清，中标人负责绿地整洁，无砖石瓦块、塑料袋等废弃物，并做到随时保洁。中标人有义务就改善校园绿化质量提出意见和建议，并拟出整改方案，不断提升校园绿化品质。</w:t>
      </w:r>
    </w:p>
    <w:p w14:paraId="61990C35"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（3）服务标准及要求</w:t>
      </w:r>
    </w:p>
    <w:p w14:paraId="4776279E"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lastRenderedPageBreak/>
        <w:t xml:space="preserve">①草坪：生长旺盛，叶色浓绿，总体平整；草坪覆盖率达 95%以上，道牙、井口、水沟、散水坡边整齐、草坪目视平整,长势良好，草坪绿郁；无明显杂草，树木底下土面层不板结，透气良好；外力破坏后五天内修复； </w:t>
      </w:r>
    </w:p>
    <w:p w14:paraId="1ADAB47D" w14:textId="77777777" w:rsidR="00F05BAB" w:rsidRDefault="00000000">
      <w:pPr>
        <w:kinsoku w:val="0"/>
        <w:autoSpaceDE w:val="0"/>
        <w:autoSpaceDN w:val="0"/>
        <w:adjustRightInd w:val="0"/>
        <w:snapToGrid w:val="0"/>
        <w:spacing w:line="480" w:lineRule="exact"/>
        <w:ind w:right="51"/>
        <w:textAlignment w:val="baseline"/>
        <w:rPr>
          <w:rFonts w:ascii="仿宋" w:eastAsia="仿宋" w:hAnsi="仿宋" w:cs="仿宋"/>
          <w:spacing w:val="7"/>
          <w:sz w:val="28"/>
          <w:szCs w:val="28"/>
        </w:rPr>
      </w:pPr>
      <w:r>
        <w:rPr>
          <w:rFonts w:ascii="仿宋" w:eastAsia="仿宋" w:hAnsi="仿宋" w:cs="仿宋"/>
          <w:spacing w:val="7"/>
          <w:sz w:val="28"/>
          <w:szCs w:val="28"/>
        </w:rPr>
        <w:t>病虫危害率不超过3%，及时清扫草坪和乔灌木中落叶，保证植物丛中无明显的枯枝败叶；对斑秃等缺失部分及时补种，保持草坪完整。交界处应做切边处理，且边缘清晰，线条流畅和顺，宽度不得大于10cm。</w:t>
      </w:r>
    </w:p>
    <w:p w14:paraId="534ADBF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11"/>
          <w:sz w:val="28"/>
          <w:szCs w:val="28"/>
        </w:rPr>
      </w:pPr>
      <w:r>
        <w:rPr>
          <w:rFonts w:ascii="仿宋" w:eastAsia="仿宋" w:hAnsi="仿宋" w:cs="仿宋"/>
          <w:spacing w:val="7"/>
          <w:sz w:val="28"/>
          <w:szCs w:val="28"/>
        </w:rPr>
        <w:t>②乔木：生长旺盛，枝叶健壮，水分充足，枯死</w:t>
      </w:r>
      <w:r>
        <w:rPr>
          <w:rFonts w:ascii="仿宋" w:eastAsia="仿宋" w:hAnsi="仿宋" w:cs="仿宋"/>
          <w:spacing w:val="7"/>
          <w:sz w:val="28"/>
          <w:szCs w:val="28"/>
          <w:lang w:val="en-US" w:eastAsia="zh-CN"/>
        </w:rPr>
        <w:t>品种及时补栽</w:t>
      </w:r>
      <w:r>
        <w:rPr>
          <w:rFonts w:ascii="仿宋" w:eastAsia="仿宋" w:hAnsi="仿宋" w:cs="仿宋"/>
          <w:spacing w:val="7"/>
          <w:sz w:val="28"/>
          <w:szCs w:val="28"/>
        </w:rPr>
        <w:t>；保持植物生长特性的树形，无明显徒长枝和过密的内膛枝；无枯枝，树不阻车辆和行人通过，主侧枝分布均匀，下缘线高于2m；新种植或胸径15cm以上的植株必须有桩，树桩基本无损坏残缺，绑扎完好有效，高度一致美观；无明显枯枝，有虫害枝条3%以下；作好</w:t>
      </w:r>
      <w:r>
        <w:rPr>
          <w:rFonts w:ascii="仿宋" w:eastAsia="仿宋" w:hAnsi="仿宋" w:cs="仿宋"/>
          <w:spacing w:val="7"/>
          <w:sz w:val="28"/>
          <w:szCs w:val="28"/>
          <w:lang w:val="en-US" w:eastAsia="zh-CN"/>
        </w:rPr>
        <w:t>极端天气应对</w:t>
      </w:r>
      <w:r>
        <w:rPr>
          <w:rFonts w:ascii="仿宋" w:eastAsia="仿宋" w:hAnsi="仿宋" w:cs="仿宋"/>
          <w:spacing w:val="7"/>
          <w:sz w:val="28"/>
          <w:szCs w:val="28"/>
        </w:rPr>
        <w:t>措施，受外力影响歪倒乔木在外力结束</w:t>
      </w:r>
      <w:r>
        <w:rPr>
          <w:rFonts w:ascii="仿宋" w:eastAsia="仿宋" w:hAnsi="仿宋" w:cs="仿宋"/>
          <w:spacing w:val="7"/>
          <w:sz w:val="28"/>
          <w:szCs w:val="28"/>
          <w:lang w:val="en-US" w:eastAsia="zh-CN"/>
        </w:rPr>
        <w:t>24</w:t>
      </w:r>
      <w:r>
        <w:rPr>
          <w:rFonts w:ascii="仿宋" w:eastAsia="仿宋" w:hAnsi="仿宋" w:cs="仿宋"/>
          <w:spacing w:val="7"/>
          <w:sz w:val="28"/>
          <w:szCs w:val="28"/>
        </w:rPr>
        <w:t>小时内扶正，</w:t>
      </w:r>
      <w:r>
        <w:rPr>
          <w:rFonts w:ascii="仿宋" w:eastAsia="仿宋" w:hAnsi="仿宋" w:cs="仿宋"/>
          <w:spacing w:val="7"/>
          <w:sz w:val="28"/>
          <w:szCs w:val="28"/>
          <w:lang w:val="en-US" w:eastAsia="zh-CN"/>
        </w:rPr>
        <w:t>极端天气</w:t>
      </w:r>
      <w:r>
        <w:rPr>
          <w:rFonts w:ascii="仿宋" w:eastAsia="仿宋" w:hAnsi="仿宋" w:cs="仿宋"/>
          <w:spacing w:val="7"/>
          <w:sz w:val="28"/>
          <w:szCs w:val="28"/>
        </w:rPr>
        <w:t>过后24小时无倒斜，断枝落叶在12小时内处理完毕；每年保证施根肥2次，采用穴施或沟施，施肥、浇水及时，覆土平整，肥料不露出</w:t>
      </w:r>
      <w:r>
        <w:rPr>
          <w:rFonts w:ascii="仿宋" w:eastAsia="仿宋" w:hAnsi="仿宋" w:cs="仿宋"/>
          <w:spacing w:val="-11"/>
          <w:sz w:val="28"/>
          <w:szCs w:val="28"/>
        </w:rPr>
        <w:t xml:space="preserve">土面。 </w:t>
      </w:r>
    </w:p>
    <w:p w14:paraId="79E4F07C"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③灌木、绿篱：生长旺盛，枝叶健壮，水分充足，无枯死</w:t>
      </w:r>
      <w:r>
        <w:rPr>
          <w:rFonts w:ascii="仿宋" w:eastAsia="仿宋" w:hAnsi="仿宋" w:cs="仿宋"/>
          <w:spacing w:val="7"/>
          <w:sz w:val="28"/>
          <w:szCs w:val="28"/>
          <w:lang w:eastAsia="zh-CN"/>
        </w:rPr>
        <w:t>，</w:t>
      </w:r>
      <w:r>
        <w:rPr>
          <w:rFonts w:ascii="仿宋" w:eastAsia="仿宋" w:hAnsi="仿宋" w:cs="仿宋"/>
          <w:spacing w:val="7"/>
          <w:sz w:val="28"/>
          <w:szCs w:val="28"/>
          <w:lang w:val="en-US" w:eastAsia="zh-CN"/>
        </w:rPr>
        <w:t>无杂树杂草</w:t>
      </w:r>
      <w:r>
        <w:rPr>
          <w:rFonts w:ascii="仿宋" w:eastAsia="仿宋" w:hAnsi="仿宋" w:cs="仿宋"/>
          <w:spacing w:val="7"/>
          <w:sz w:val="28"/>
          <w:szCs w:val="28"/>
        </w:rPr>
        <w:t>；病虫危害率不超过5%；成型，造型美观，新长枝不超过25厘米；采用穴施或沟施，施肥、浇水及时，覆土平整，肥料不露出土面；预留观花的灌木，保证开花繁茂，枝条不过于杂乱；</w:t>
      </w:r>
      <w:r>
        <w:rPr>
          <w:rFonts w:ascii="仿宋" w:eastAsia="仿宋" w:hAnsi="仿宋" w:cs="仿宋"/>
          <w:spacing w:val="7"/>
          <w:sz w:val="28"/>
          <w:szCs w:val="28"/>
          <w:lang w:val="en-US" w:eastAsia="zh-CN"/>
        </w:rPr>
        <w:t>极端天气</w:t>
      </w:r>
      <w:r>
        <w:rPr>
          <w:rFonts w:ascii="仿宋" w:eastAsia="仿宋" w:hAnsi="仿宋" w:cs="仿宋"/>
          <w:spacing w:val="7"/>
          <w:sz w:val="28"/>
          <w:szCs w:val="28"/>
        </w:rPr>
        <w:t>过后24小时无倒斜，断枝落叶在12小时内处理完毕；多种植物成片种植的轮廓线整齐、有层次，单体花坛线条清晰；缺苗、死苗及时更换；过密花丛及时分栽、老化花丛及时翻种。</w:t>
      </w:r>
    </w:p>
    <w:p w14:paraId="5EEAC4DF"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④节能管理服务：做好校园水电节能工作，做好能耗数据分析，根据 </w:t>
      </w:r>
    </w:p>
    <w:p w14:paraId="6F8F9AB7" w14:textId="77777777" w:rsidR="00F05BAB" w:rsidRDefault="00000000">
      <w:pPr>
        <w:kinsoku w:val="0"/>
        <w:autoSpaceDE w:val="0"/>
        <w:autoSpaceDN w:val="0"/>
        <w:adjustRightInd w:val="0"/>
        <w:snapToGrid w:val="0"/>
        <w:spacing w:line="480" w:lineRule="exact"/>
        <w:ind w:right="51"/>
        <w:textAlignment w:val="baseline"/>
        <w:rPr>
          <w:rFonts w:ascii="仿宋" w:eastAsia="仿宋" w:hAnsi="仿宋" w:cs="仿宋"/>
          <w:spacing w:val="7"/>
          <w:sz w:val="28"/>
          <w:szCs w:val="28"/>
        </w:rPr>
      </w:pPr>
      <w:r>
        <w:rPr>
          <w:rFonts w:ascii="仿宋" w:eastAsia="仿宋" w:hAnsi="仿宋" w:cs="仿宋"/>
          <w:spacing w:val="7"/>
          <w:sz w:val="28"/>
          <w:szCs w:val="28"/>
        </w:rPr>
        <w:t>学校情况制定有可行性的控制方案，改进节能措施，为学校节约能源，建设绿色校园。</w:t>
      </w:r>
    </w:p>
    <w:p w14:paraId="732F5A69" w14:textId="77777777" w:rsidR="00F05BAB" w:rsidRDefault="00000000">
      <w:pPr>
        <w:kinsoku w:val="0"/>
        <w:autoSpaceDE w:val="0"/>
        <w:autoSpaceDN w:val="0"/>
        <w:adjustRightInd w:val="0"/>
        <w:snapToGrid w:val="0"/>
        <w:spacing w:line="480" w:lineRule="exact"/>
        <w:ind w:right="51" w:firstLineChars="200" w:firstLine="580"/>
        <w:textAlignment w:val="baseline"/>
        <w:outlineLvl w:val="3"/>
        <w:rPr>
          <w:rFonts w:ascii="仿宋" w:eastAsia="仿宋" w:hAnsi="仿宋" w:cs="仿宋"/>
          <w:b/>
          <w:bCs/>
          <w:color w:val="auto"/>
          <w:spacing w:val="7"/>
          <w:sz w:val="28"/>
          <w:szCs w:val="28"/>
        </w:rPr>
      </w:pPr>
      <w:r>
        <w:rPr>
          <w:rFonts w:ascii="仿宋" w:eastAsia="仿宋" w:hAnsi="仿宋" w:cs="仿宋"/>
          <w:b/>
          <w:bCs/>
          <w:color w:val="auto"/>
          <w:spacing w:val="9"/>
          <w:position w:val="1"/>
          <w:sz w:val="28"/>
          <w:szCs w:val="28"/>
        </w:rPr>
        <w:t>4.</w:t>
      </w:r>
      <w:r>
        <w:rPr>
          <w:rFonts w:ascii="仿宋" w:eastAsia="仿宋" w:hAnsi="仿宋" w:cs="仿宋"/>
          <w:b/>
          <w:bCs/>
          <w:color w:val="auto"/>
          <w:spacing w:val="7"/>
          <w:sz w:val="28"/>
          <w:szCs w:val="28"/>
        </w:rPr>
        <w:t>小型维修服务</w:t>
      </w:r>
    </w:p>
    <w:p w14:paraId="7AAC58C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color w:val="auto"/>
          <w:spacing w:val="7"/>
          <w:sz w:val="28"/>
          <w:szCs w:val="28"/>
          <w:lang w:val="en-US" w:eastAsia="zh-CN"/>
        </w:rPr>
      </w:pPr>
      <w:r>
        <w:rPr>
          <w:rFonts w:ascii="仿宋" w:eastAsia="仿宋" w:hAnsi="仿宋" w:cs="仿宋"/>
          <w:color w:val="auto"/>
          <w:spacing w:val="7"/>
          <w:sz w:val="28"/>
          <w:szCs w:val="28"/>
        </w:rPr>
        <w:lastRenderedPageBreak/>
        <w:t>（1）维修范围</w:t>
      </w:r>
      <w:r>
        <w:rPr>
          <w:rFonts w:ascii="仿宋" w:eastAsia="仿宋" w:hAnsi="仿宋" w:cs="仿宋"/>
          <w:color w:val="auto"/>
          <w:spacing w:val="7"/>
          <w:sz w:val="28"/>
          <w:szCs w:val="28"/>
          <w:lang w:eastAsia="zh-CN"/>
        </w:rPr>
        <w:t>：</w:t>
      </w:r>
      <w:r>
        <w:rPr>
          <w:rFonts w:ascii="仿宋" w:eastAsia="仿宋" w:hAnsi="仿宋" w:cs="仿宋"/>
          <w:color w:val="auto"/>
          <w:spacing w:val="7"/>
          <w:sz w:val="28"/>
          <w:szCs w:val="28"/>
        </w:rPr>
        <w:t>服务区域范围内所有单体建筑的照明灯具、开关、插座、灯光感应器、水箱、小便器、水龙头、角阀、上下水软管以及各种锁具及桌子、椅子的维修更换</w:t>
      </w:r>
      <w:r>
        <w:rPr>
          <w:rFonts w:ascii="仿宋" w:eastAsia="仿宋" w:hAnsi="仿宋" w:cs="仿宋"/>
          <w:color w:val="auto"/>
          <w:spacing w:val="7"/>
          <w:sz w:val="28"/>
          <w:szCs w:val="28"/>
          <w:lang w:val="en-US" w:eastAsia="zh-CN"/>
        </w:rPr>
        <w:t>等</w:t>
      </w:r>
      <w:r>
        <w:rPr>
          <w:rFonts w:ascii="仿宋" w:eastAsia="仿宋" w:hAnsi="仿宋" w:cs="仿宋"/>
          <w:color w:val="auto"/>
          <w:spacing w:val="7"/>
          <w:sz w:val="28"/>
          <w:szCs w:val="28"/>
        </w:rPr>
        <w:t>。厕所蹲便及管道堵塞的疏通。服务区域范围内绿化灌溉管道连接口和喷头的更换维修</w:t>
      </w:r>
      <w:r>
        <w:rPr>
          <w:rFonts w:ascii="仿宋" w:eastAsia="仿宋" w:hAnsi="仿宋" w:cs="仿宋"/>
          <w:color w:val="auto"/>
          <w:spacing w:val="7"/>
          <w:sz w:val="28"/>
          <w:szCs w:val="28"/>
          <w:lang w:val="en-US" w:eastAsia="zh-CN"/>
        </w:rPr>
        <w:t>等</w:t>
      </w:r>
      <w:r>
        <w:rPr>
          <w:rFonts w:ascii="仿宋" w:eastAsia="仿宋" w:hAnsi="仿宋" w:cs="仿宋"/>
          <w:color w:val="auto"/>
          <w:spacing w:val="7"/>
          <w:sz w:val="28"/>
          <w:szCs w:val="28"/>
        </w:rPr>
        <w:t>。</w:t>
      </w:r>
    </w:p>
    <w:p w14:paraId="40D64353" w14:textId="77777777" w:rsidR="00F05BAB" w:rsidRDefault="00000000">
      <w:pPr>
        <w:adjustRightInd w:val="0"/>
        <w:snapToGrid w:val="0"/>
        <w:spacing w:line="480" w:lineRule="exact"/>
        <w:ind w:right="113" w:firstLineChars="200" w:firstLine="574"/>
        <w:rPr>
          <w:rFonts w:ascii="仿宋" w:eastAsia="仿宋" w:hAnsi="仿宋" w:cs="仿宋"/>
          <w:b/>
          <w:bCs/>
          <w:color w:val="auto"/>
          <w:spacing w:val="9"/>
          <w:position w:val="1"/>
          <w:sz w:val="28"/>
          <w:szCs w:val="28"/>
          <w:lang w:val="en-US" w:eastAsia="zh-CN"/>
        </w:rPr>
      </w:pPr>
      <w:r>
        <w:rPr>
          <w:rFonts w:ascii="仿宋" w:eastAsia="仿宋" w:hAnsi="仿宋" w:cs="仿宋"/>
          <w:color w:val="auto"/>
          <w:spacing w:val="7"/>
          <w:sz w:val="28"/>
          <w:szCs w:val="28"/>
        </w:rPr>
        <w:t>（</w:t>
      </w:r>
      <w:r>
        <w:rPr>
          <w:rFonts w:ascii="仿宋" w:eastAsia="仿宋" w:hAnsi="仿宋" w:cs="仿宋"/>
          <w:color w:val="auto"/>
          <w:spacing w:val="7"/>
          <w:sz w:val="28"/>
          <w:szCs w:val="28"/>
          <w:lang w:val="en-US" w:eastAsia="zh-CN"/>
        </w:rPr>
        <w:t>2</w:t>
      </w:r>
      <w:r>
        <w:rPr>
          <w:rFonts w:ascii="仿宋" w:eastAsia="仿宋" w:hAnsi="仿宋" w:cs="仿宋"/>
          <w:color w:val="auto"/>
          <w:spacing w:val="7"/>
          <w:sz w:val="28"/>
          <w:szCs w:val="28"/>
        </w:rPr>
        <w:t>）</w:t>
      </w:r>
      <w:r>
        <w:rPr>
          <w:rFonts w:ascii="仿宋" w:eastAsia="仿宋" w:hAnsi="仿宋" w:cs="仿宋"/>
          <w:color w:val="auto"/>
          <w:spacing w:val="7"/>
          <w:sz w:val="28"/>
          <w:szCs w:val="28"/>
          <w:lang w:val="en-US" w:eastAsia="zh-CN"/>
        </w:rPr>
        <w:t>小型维修仅限500元（含）以下，由采购人提供维修材料，中标人负责维修。</w:t>
      </w:r>
    </w:p>
    <w:p w14:paraId="76E1A52F" w14:textId="77777777" w:rsidR="00F05BAB" w:rsidRDefault="00000000">
      <w:pPr>
        <w:adjustRightInd w:val="0"/>
        <w:snapToGrid w:val="0"/>
        <w:spacing w:line="480" w:lineRule="exact"/>
        <w:ind w:right="113" w:firstLineChars="200" w:firstLine="580"/>
        <w:outlineLvl w:val="3"/>
        <w:rPr>
          <w:rFonts w:ascii="仿宋" w:eastAsia="仿宋" w:hAnsi="仿宋" w:cs="仿宋"/>
          <w:b/>
          <w:bCs/>
          <w:color w:val="auto"/>
          <w:spacing w:val="9"/>
          <w:position w:val="1"/>
          <w:sz w:val="28"/>
          <w:szCs w:val="28"/>
        </w:rPr>
      </w:pPr>
      <w:r>
        <w:rPr>
          <w:rFonts w:ascii="仿宋" w:eastAsia="仿宋" w:hAnsi="仿宋" w:cs="仿宋"/>
          <w:b/>
          <w:bCs/>
          <w:color w:val="auto"/>
          <w:spacing w:val="9"/>
          <w:position w:val="1"/>
          <w:sz w:val="28"/>
          <w:szCs w:val="28"/>
          <w:lang w:val="en-US" w:eastAsia="zh-CN"/>
        </w:rPr>
        <w:t>5</w:t>
      </w:r>
      <w:r>
        <w:rPr>
          <w:rFonts w:ascii="仿宋" w:eastAsia="仿宋" w:hAnsi="仿宋" w:cs="仿宋"/>
          <w:b/>
          <w:bCs/>
          <w:color w:val="auto"/>
          <w:spacing w:val="9"/>
          <w:position w:val="1"/>
          <w:sz w:val="28"/>
          <w:szCs w:val="28"/>
        </w:rPr>
        <w:t>.</w:t>
      </w:r>
      <w:r>
        <w:rPr>
          <w:rFonts w:ascii="仿宋" w:eastAsia="仿宋" w:hAnsi="仿宋" w:cs="仿宋"/>
          <w:b/>
          <w:bCs/>
          <w:color w:val="auto"/>
          <w:spacing w:val="9"/>
          <w:position w:val="1"/>
          <w:sz w:val="28"/>
          <w:szCs w:val="28"/>
          <w:lang w:val="en-US" w:eastAsia="zh-CN"/>
        </w:rPr>
        <w:t>公共</w:t>
      </w:r>
      <w:r>
        <w:rPr>
          <w:rFonts w:ascii="仿宋" w:eastAsia="仿宋" w:hAnsi="仿宋" w:cs="仿宋"/>
          <w:b/>
          <w:bCs/>
          <w:color w:val="auto"/>
          <w:spacing w:val="9"/>
          <w:position w:val="1"/>
          <w:sz w:val="28"/>
          <w:szCs w:val="28"/>
        </w:rPr>
        <w:t>教室管理服务</w:t>
      </w:r>
    </w:p>
    <w:p w14:paraId="498AFAB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（1）服务范围</w:t>
      </w:r>
    </w:p>
    <w:p w14:paraId="73C0A45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保障各类教学活动，包括教学秩序保障、教室使用管理、考场布置、教学场所各类设施设备保障</w:t>
      </w:r>
      <w:r>
        <w:rPr>
          <w:rFonts w:ascii="仿宋" w:eastAsia="仿宋" w:hAnsi="仿宋" w:cs="仿宋"/>
          <w:color w:val="auto"/>
          <w:spacing w:val="7"/>
          <w:sz w:val="28"/>
          <w:szCs w:val="28"/>
        </w:rPr>
        <w:t>(含教学多媒体开关，话筒发放和回收、教室内空调开关和板檫等) 等确保教学秩序正常实施的相关服务。教学场所的物业管理服务应按照采购人</w:t>
      </w:r>
      <w:r>
        <w:rPr>
          <w:rFonts w:ascii="仿宋" w:eastAsia="仿宋" w:hAnsi="仿宋" w:cs="仿宋"/>
          <w:color w:val="auto"/>
          <w:spacing w:val="7"/>
          <w:sz w:val="28"/>
          <w:szCs w:val="28"/>
          <w:lang w:val="en-US" w:eastAsia="zh-CN"/>
        </w:rPr>
        <w:t>教学管理</w:t>
      </w:r>
      <w:r>
        <w:rPr>
          <w:rFonts w:ascii="仿宋" w:eastAsia="仿宋" w:hAnsi="仿宋" w:cs="仿宋"/>
          <w:color w:val="auto"/>
          <w:spacing w:val="7"/>
          <w:sz w:val="28"/>
          <w:szCs w:val="28"/>
        </w:rPr>
        <w:t>部</w:t>
      </w:r>
      <w:r>
        <w:rPr>
          <w:rFonts w:ascii="仿宋" w:eastAsia="仿宋" w:hAnsi="仿宋" w:cs="仿宋"/>
          <w:spacing w:val="7"/>
          <w:sz w:val="28"/>
          <w:szCs w:val="28"/>
        </w:rPr>
        <w:t>门关于教学场所的相关要求执行。</w:t>
      </w:r>
    </w:p>
    <w:p w14:paraId="406D1BA8"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（2）服务标准及要求</w:t>
      </w:r>
    </w:p>
    <w:p w14:paraId="34CAE0A9"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①教学秩序保障：在教学楼相应位置范围设立服务台或值班室，综合协调，及时处理教学保障的相关事项；按照采购人教学时间安排，做好教学区域的清场、教室的开放和</w:t>
      </w:r>
      <w:r>
        <w:rPr>
          <w:rFonts w:ascii="仿宋" w:eastAsia="仿宋" w:hAnsi="仿宋" w:cs="仿宋"/>
          <w:spacing w:val="7"/>
          <w:sz w:val="28"/>
          <w:szCs w:val="28"/>
          <w:lang w:eastAsia="zh-CN"/>
        </w:rPr>
        <w:t>关</w:t>
      </w:r>
      <w:r>
        <w:rPr>
          <w:rFonts w:ascii="仿宋" w:eastAsia="仿宋" w:hAnsi="仿宋" w:cs="仿宋"/>
          <w:spacing w:val="7"/>
          <w:sz w:val="28"/>
          <w:szCs w:val="28"/>
        </w:rPr>
        <w:t>闭；负责维护教学区域内行课期间的正常秩序，每40分钟对教学区域进行1次巡查，对突发事件及时、灵活启动应急预案。严禁无关人员随意进出教学区域，严禁无关人员在教学区逗留，严禁动物宠物进入教学区域，确保教学区安静，基本实现“零干扰”；严格执行物品出入登记制度；严格控制各类人员将食物带入教学区；做好公共区域和教室的消杀，并建立消杀记录。</w:t>
      </w:r>
    </w:p>
    <w:p w14:paraId="66198B0F"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②教室使用管理：严格落实教务主管部门教室使用、调整、借用规定，巡查教室使用情况，核实教室借用审</w:t>
      </w:r>
      <w:r>
        <w:rPr>
          <w:rFonts w:ascii="仿宋" w:eastAsia="仿宋" w:hAnsi="仿宋" w:cs="仿宋"/>
          <w:spacing w:val="7"/>
          <w:sz w:val="28"/>
          <w:szCs w:val="28"/>
          <w:lang w:eastAsia="zh-CN"/>
        </w:rPr>
        <w:t>批手</w:t>
      </w:r>
      <w:r>
        <w:rPr>
          <w:rFonts w:ascii="仿宋" w:eastAsia="仿宋" w:hAnsi="仿宋" w:cs="仿宋"/>
          <w:spacing w:val="7"/>
          <w:sz w:val="28"/>
          <w:szCs w:val="28"/>
        </w:rPr>
        <w:t>续，避免违规和非法使用；按照采购人教务主管部门关于教学课程(排课表)的安排，及时、准确开关相应教室；教室应在上课前15-30 分钟开放，在下课后15-30分钟内完成桌椅摆放、清洁打扫，及时检查</w:t>
      </w:r>
      <w:r>
        <w:rPr>
          <w:rFonts w:ascii="仿宋" w:eastAsia="仿宋" w:hAnsi="仿宋" w:cs="仿宋"/>
          <w:spacing w:val="7"/>
          <w:sz w:val="28"/>
          <w:szCs w:val="28"/>
        </w:rPr>
        <w:lastRenderedPageBreak/>
        <w:t>所有电器设备和多媒体机柜，关门关窗关灯 (教室照明要在15 分钟内完成关闭)；所有设施设备处于关闭状态后，禁止人员进入，加强日常的巡查频率，关闭电器设备及时；对教学楼内的教室进行动态管理，确保满足教学及学生自习使用需要；严格执行教学公共区域能源使用管理，根据季节时令、天气变化、节假日调整公共照明开关时间，保障照明环境，避免能源浪费；在不影响正常教学安排的情况下，对于教学单位、学生社团正常使用教室举办讲座等活动给予积极配合，按教务主管部门批复手续合理安排，严禁私自开放教室用于非教学活动或校外人员使用；根据教务主管部门考务工作要求，协助考试场地及环境的准备、检查，保障考务服务工作的正常开展。</w:t>
      </w:r>
    </w:p>
    <w:p w14:paraId="7CF8AC37"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③设施设备保障：负责教学用具 (粉笔、板擦等) 的及时发放、回收和清洁、维护；检查教室电铃、桌椅、门窗、空调等设施设备运行情况和安全隐患，及时协调处理故障、排除隐患，保障教学使用需求；负责教学考务、多媒体等的日常运行管理，根据教学主管部门的要求提供使用服务，运行故障及时处置及报修，并跟进故障的维修处理情况，保障系统的正常使用需求；每学期放假或开学前，要对所有的教学设备进行一次全面检查。放假期间对完好无损的配套设施设备进行封存，</w:t>
      </w:r>
      <w:r>
        <w:rPr>
          <w:rFonts w:ascii="仿宋" w:eastAsia="仿宋" w:hAnsi="仿宋" w:cs="仿宋"/>
          <w:color w:val="auto"/>
          <w:spacing w:val="7"/>
          <w:sz w:val="28"/>
          <w:szCs w:val="28"/>
        </w:rPr>
        <w:t>向采购人报备损伤的设施设备台账，根据维保合同责任划分监督维保单位进行维修。爱护设备，正确使用，防止丢失。公共机房和公共语言实验室所安装设备精度</w:t>
      </w:r>
      <w:r>
        <w:rPr>
          <w:rFonts w:ascii="仿宋" w:eastAsia="仿宋" w:hAnsi="仿宋" w:cs="仿宋"/>
          <w:spacing w:val="7"/>
          <w:sz w:val="28"/>
          <w:szCs w:val="28"/>
        </w:rPr>
        <w:t>高，环境要求高，严禁私自拆卸及故意损坏设备，做好设备的保管工作，防止丢失。所有仪器设备及物品，均固定在教室，不得随意借予他人使用，每天认真检查教室设备情况，做好防火防盗等工作。发现设备损坏丢失，要立即向学校报告，配合调查原因并追查责任。配合学校做好公共机房和公共语言实验室设备维修维护的开关门工作、设备检查工作，做好故障记录和报修工作。</w:t>
      </w:r>
    </w:p>
    <w:p w14:paraId="6AF3BE27" w14:textId="77777777" w:rsidR="00F05BAB" w:rsidRDefault="00000000">
      <w:pPr>
        <w:kinsoku w:val="0"/>
        <w:autoSpaceDE w:val="0"/>
        <w:autoSpaceDN w:val="0"/>
        <w:adjustRightInd w:val="0"/>
        <w:snapToGrid w:val="0"/>
        <w:spacing w:line="480" w:lineRule="exact"/>
        <w:ind w:right="51" w:firstLineChars="200" w:firstLine="574"/>
        <w:textAlignment w:val="baseline"/>
        <w:rPr>
          <w:sz w:val="28"/>
          <w:szCs w:val="28"/>
        </w:rPr>
      </w:pPr>
      <w:r>
        <w:rPr>
          <w:rFonts w:ascii="仿宋" w:eastAsia="仿宋" w:hAnsi="仿宋" w:cs="仿宋"/>
          <w:spacing w:val="7"/>
          <w:sz w:val="28"/>
          <w:szCs w:val="28"/>
        </w:rPr>
        <w:lastRenderedPageBreak/>
        <w:t>④节能管理服务：配合做好服务区域水电、空调、多媒体等节能使用、监管，做好校园节能工作，做好能耗数据分析，根据学校情况制定有可行性的控制方案，改进节能措施，为学校节约能源，建设绿色校园。</w:t>
      </w:r>
    </w:p>
    <w:p w14:paraId="23D2C7E5" w14:textId="77777777" w:rsidR="00F05BAB" w:rsidRDefault="00000000">
      <w:pPr>
        <w:adjustRightInd w:val="0"/>
        <w:snapToGrid w:val="0"/>
        <w:spacing w:line="480" w:lineRule="exact"/>
        <w:ind w:right="113" w:firstLineChars="200" w:firstLine="580"/>
        <w:outlineLvl w:val="3"/>
        <w:rPr>
          <w:rFonts w:ascii="仿宋" w:eastAsia="仿宋" w:hAnsi="仿宋" w:cs="仿宋"/>
          <w:b/>
          <w:bCs/>
          <w:spacing w:val="9"/>
          <w:position w:val="1"/>
          <w:sz w:val="28"/>
          <w:szCs w:val="28"/>
        </w:rPr>
      </w:pPr>
      <w:r>
        <w:rPr>
          <w:rFonts w:ascii="仿宋" w:eastAsia="仿宋" w:hAnsi="仿宋" w:cs="仿宋"/>
          <w:b/>
          <w:bCs/>
          <w:spacing w:val="9"/>
          <w:position w:val="1"/>
          <w:sz w:val="28"/>
          <w:szCs w:val="28"/>
          <w:lang w:val="en-US" w:eastAsia="zh-CN"/>
        </w:rPr>
        <w:t>6</w:t>
      </w:r>
      <w:r>
        <w:rPr>
          <w:rFonts w:ascii="仿宋" w:eastAsia="仿宋" w:hAnsi="仿宋" w:cs="仿宋"/>
          <w:b/>
          <w:bCs/>
          <w:spacing w:val="9"/>
          <w:position w:val="1"/>
          <w:sz w:val="28"/>
          <w:szCs w:val="28"/>
        </w:rPr>
        <w:t>.垃圾清收服务</w:t>
      </w:r>
    </w:p>
    <w:p w14:paraId="684B5B0E"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（1）服务范围 </w:t>
      </w:r>
    </w:p>
    <w:p w14:paraId="2DF11123"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区域垃圾集中清</w:t>
      </w:r>
      <w:r>
        <w:rPr>
          <w:rFonts w:ascii="仿宋" w:eastAsia="仿宋" w:hAnsi="仿宋" w:cs="仿宋"/>
          <w:spacing w:val="7"/>
          <w:sz w:val="28"/>
          <w:szCs w:val="28"/>
          <w:lang w:val="en-US" w:eastAsia="zh-CN"/>
        </w:rPr>
        <w:t>收</w:t>
      </w:r>
      <w:r>
        <w:rPr>
          <w:rFonts w:ascii="仿宋" w:eastAsia="仿宋" w:hAnsi="仿宋" w:cs="仿宋"/>
          <w:spacing w:val="7"/>
          <w:sz w:val="28"/>
          <w:szCs w:val="28"/>
        </w:rPr>
        <w:t>；</w:t>
      </w:r>
    </w:p>
    <w:p w14:paraId="142B3885"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（2）基本要求 </w:t>
      </w:r>
    </w:p>
    <w:p w14:paraId="592400C2"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每天</w:t>
      </w:r>
      <w:r>
        <w:rPr>
          <w:rFonts w:ascii="仿宋" w:eastAsia="仿宋" w:hAnsi="仿宋" w:cs="仿宋"/>
          <w:spacing w:val="7"/>
          <w:sz w:val="28"/>
          <w:szCs w:val="28"/>
          <w:lang w:val="en-US" w:eastAsia="zh-CN"/>
        </w:rPr>
        <w:t>收集</w:t>
      </w:r>
      <w:r>
        <w:rPr>
          <w:rFonts w:ascii="仿宋" w:eastAsia="仿宋" w:hAnsi="仿宋" w:cs="仿宋"/>
          <w:spacing w:val="7"/>
          <w:sz w:val="28"/>
          <w:szCs w:val="28"/>
        </w:rPr>
        <w:t>各区域垃圾，日产日清</w:t>
      </w:r>
      <w:r>
        <w:rPr>
          <w:rFonts w:ascii="仿宋" w:eastAsia="仿宋" w:hAnsi="仿宋" w:cs="仿宋"/>
          <w:spacing w:val="7"/>
          <w:sz w:val="28"/>
          <w:szCs w:val="28"/>
          <w:lang w:eastAsia="zh-CN"/>
        </w:rPr>
        <w:t>，</w:t>
      </w:r>
      <w:r>
        <w:rPr>
          <w:rFonts w:ascii="仿宋" w:eastAsia="仿宋" w:hAnsi="仿宋" w:cs="仿宋"/>
          <w:spacing w:val="7"/>
          <w:sz w:val="28"/>
          <w:szCs w:val="28"/>
          <w:lang w:val="en-US" w:eastAsia="zh-CN"/>
        </w:rPr>
        <w:t>包含生活垃圾及绿化产生的枯枝落叶等</w:t>
      </w:r>
      <w:r>
        <w:rPr>
          <w:rFonts w:ascii="仿宋" w:eastAsia="仿宋" w:hAnsi="仿宋" w:cs="仿宋"/>
          <w:spacing w:val="7"/>
          <w:sz w:val="28"/>
          <w:szCs w:val="28"/>
        </w:rPr>
        <w:t>；每天保持箱体存放区域地面的干净整洁；及时完成临时安排的垃圾集中和清运服务；负责运输车辆和区域内垃圾箱体的及时维修、保养；相关工作人员持证上岗，安全驾驶、文明行车。</w:t>
      </w:r>
    </w:p>
    <w:p w14:paraId="553E0664"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（3）服务标准及要求</w:t>
      </w:r>
    </w:p>
    <w:p w14:paraId="47880418"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配备专用的垃圾清运车辆</w:t>
      </w:r>
      <w:r>
        <w:rPr>
          <w:rFonts w:ascii="仿宋" w:eastAsia="仿宋" w:hAnsi="仿宋" w:cs="仿宋"/>
          <w:spacing w:val="7"/>
          <w:sz w:val="28"/>
          <w:szCs w:val="28"/>
          <w:lang w:eastAsia="zh-CN"/>
        </w:rPr>
        <w:t>、</w:t>
      </w:r>
      <w:r>
        <w:rPr>
          <w:rFonts w:ascii="仿宋" w:eastAsia="仿宋" w:hAnsi="仿宋" w:cs="仿宋"/>
          <w:spacing w:val="7"/>
          <w:sz w:val="28"/>
          <w:szCs w:val="28"/>
          <w:lang w:val="en-US" w:eastAsia="zh-CN"/>
        </w:rPr>
        <w:t>垃圾箱体</w:t>
      </w:r>
      <w:r>
        <w:rPr>
          <w:rFonts w:ascii="仿宋" w:eastAsia="仿宋" w:hAnsi="仿宋" w:cs="仿宋"/>
          <w:spacing w:val="7"/>
          <w:sz w:val="28"/>
          <w:szCs w:val="28"/>
        </w:rPr>
        <w:t>和专职人员，负责将服务区域内的垃圾收集到校内垃圾中转站</w:t>
      </w:r>
      <w:r>
        <w:rPr>
          <w:rFonts w:ascii="仿宋" w:eastAsia="仿宋" w:hAnsi="仿宋" w:cs="仿宋"/>
          <w:spacing w:val="7"/>
          <w:sz w:val="28"/>
          <w:szCs w:val="28"/>
          <w:lang w:eastAsia="zh-CN"/>
        </w:rPr>
        <w:t>，</w:t>
      </w:r>
      <w:r>
        <w:rPr>
          <w:rFonts w:ascii="仿宋" w:eastAsia="仿宋" w:hAnsi="仿宋" w:cs="仿宋"/>
          <w:spacing w:val="7"/>
          <w:sz w:val="28"/>
          <w:szCs w:val="28"/>
          <w:lang w:val="en-US" w:eastAsia="zh-CN"/>
        </w:rPr>
        <w:t>并按要求运送至洛阳市指定垃圾处理站</w:t>
      </w:r>
      <w:r>
        <w:rPr>
          <w:rFonts w:ascii="仿宋" w:eastAsia="仿宋" w:hAnsi="仿宋" w:cs="仿宋"/>
          <w:spacing w:val="7"/>
          <w:sz w:val="28"/>
          <w:szCs w:val="28"/>
        </w:rPr>
        <w:t>；保证</w:t>
      </w:r>
      <w:r>
        <w:rPr>
          <w:rFonts w:ascii="仿宋" w:eastAsia="仿宋" w:hAnsi="仿宋" w:cs="仿宋"/>
          <w:spacing w:val="7"/>
          <w:sz w:val="28"/>
          <w:szCs w:val="28"/>
          <w:lang w:val="en-US" w:eastAsia="zh-CN"/>
        </w:rPr>
        <w:t>垃圾</w:t>
      </w:r>
      <w:r>
        <w:rPr>
          <w:rFonts w:ascii="仿宋" w:eastAsia="仿宋" w:hAnsi="仿宋" w:cs="仿宋"/>
          <w:spacing w:val="7"/>
          <w:sz w:val="28"/>
          <w:szCs w:val="28"/>
        </w:rPr>
        <w:t>日产日清；垃圾清运机具、清运车应保持清洁无破损，清运过程中不得产生抛洒或污染；如遇学校迎新、军训、毕业生离校等特殊情况，及时</w:t>
      </w:r>
      <w:r>
        <w:rPr>
          <w:rFonts w:ascii="仿宋" w:eastAsia="仿宋" w:hAnsi="仿宋" w:cs="仿宋"/>
          <w:spacing w:val="7"/>
          <w:sz w:val="28"/>
          <w:szCs w:val="28"/>
          <w:lang w:val="en-US" w:eastAsia="zh-CN"/>
        </w:rPr>
        <w:t>按照采购人要求</w:t>
      </w:r>
      <w:r>
        <w:rPr>
          <w:rFonts w:ascii="仿宋" w:eastAsia="仿宋" w:hAnsi="仿宋" w:cs="仿宋"/>
          <w:spacing w:val="7"/>
          <w:sz w:val="28"/>
          <w:szCs w:val="28"/>
        </w:rPr>
        <w:t>调整垃圾清运频次。</w:t>
      </w:r>
    </w:p>
    <w:p w14:paraId="4811D76C" w14:textId="77777777" w:rsidR="00F05BAB" w:rsidRDefault="00000000">
      <w:pPr>
        <w:adjustRightInd w:val="0"/>
        <w:snapToGrid w:val="0"/>
        <w:spacing w:line="480" w:lineRule="exact"/>
        <w:ind w:right="113" w:firstLineChars="200" w:firstLine="580"/>
        <w:outlineLvl w:val="3"/>
        <w:rPr>
          <w:rFonts w:ascii="仿宋" w:eastAsia="仿宋" w:hAnsi="仿宋" w:cs="仿宋"/>
          <w:b/>
          <w:bCs/>
          <w:spacing w:val="9"/>
          <w:position w:val="1"/>
          <w:sz w:val="28"/>
          <w:szCs w:val="28"/>
        </w:rPr>
      </w:pPr>
      <w:r>
        <w:rPr>
          <w:rFonts w:ascii="仿宋" w:eastAsia="仿宋" w:hAnsi="仿宋" w:cs="仿宋"/>
          <w:b/>
          <w:bCs/>
          <w:spacing w:val="9"/>
          <w:position w:val="1"/>
          <w:sz w:val="28"/>
          <w:szCs w:val="28"/>
          <w:lang w:val="en-US" w:eastAsia="zh-CN"/>
        </w:rPr>
        <w:t>7</w:t>
      </w:r>
      <w:r>
        <w:rPr>
          <w:rFonts w:ascii="仿宋" w:eastAsia="仿宋" w:hAnsi="仿宋" w:cs="仿宋"/>
          <w:b/>
          <w:bCs/>
          <w:spacing w:val="9"/>
          <w:position w:val="1"/>
          <w:sz w:val="28"/>
          <w:szCs w:val="28"/>
        </w:rPr>
        <w:t>.专项管理服务</w:t>
      </w:r>
    </w:p>
    <w:p w14:paraId="6F8227BE" w14:textId="77777777" w:rsidR="00F05BAB" w:rsidRDefault="00000000">
      <w:pPr>
        <w:kinsoku w:val="0"/>
        <w:autoSpaceDE w:val="0"/>
        <w:autoSpaceDN w:val="0"/>
        <w:adjustRightInd w:val="0"/>
        <w:snapToGrid w:val="0"/>
        <w:spacing w:line="480" w:lineRule="exact"/>
        <w:ind w:right="51" w:firstLineChars="100" w:firstLine="287"/>
        <w:textAlignment w:val="baseline"/>
        <w:rPr>
          <w:rFonts w:ascii="仿宋" w:eastAsia="仿宋" w:hAnsi="仿宋" w:cs="仿宋"/>
          <w:spacing w:val="7"/>
          <w:sz w:val="28"/>
          <w:szCs w:val="28"/>
        </w:rPr>
      </w:pPr>
      <w:r>
        <w:rPr>
          <w:rFonts w:ascii="仿宋" w:eastAsia="仿宋" w:hAnsi="仿宋" w:cs="仿宋"/>
          <w:spacing w:val="7"/>
          <w:sz w:val="28"/>
          <w:szCs w:val="28"/>
        </w:rPr>
        <w:t xml:space="preserve">（1）服务范围 </w:t>
      </w:r>
    </w:p>
    <w:p w14:paraId="6F3B983C"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①节能管理服务：配合采购人做好服务区域水电、空调等能源使用、监管，做好校园节能工作。 </w:t>
      </w:r>
    </w:p>
    <w:p w14:paraId="5C4C2B82"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lang w:eastAsia="zh-CN"/>
        </w:rPr>
      </w:pPr>
      <w:r>
        <w:rPr>
          <w:rFonts w:ascii="仿宋" w:eastAsia="仿宋" w:hAnsi="仿宋" w:cs="仿宋"/>
          <w:spacing w:val="7"/>
          <w:sz w:val="28"/>
          <w:szCs w:val="28"/>
        </w:rPr>
        <w:t>②重大活动综合保障服务：协助采购人组织统筹校内各类重大活动</w:t>
      </w:r>
      <w:r>
        <w:rPr>
          <w:rFonts w:ascii="仿宋" w:eastAsia="仿宋" w:hAnsi="仿宋" w:cs="仿宋"/>
          <w:spacing w:val="7"/>
          <w:sz w:val="28"/>
          <w:szCs w:val="28"/>
          <w:lang w:val="en-US" w:eastAsia="zh-CN"/>
        </w:rPr>
        <w:t>的校园环境保障工作</w:t>
      </w:r>
      <w:r>
        <w:rPr>
          <w:rFonts w:ascii="仿宋" w:eastAsia="仿宋" w:hAnsi="仿宋" w:cs="仿宋"/>
          <w:spacing w:val="7"/>
          <w:sz w:val="28"/>
          <w:szCs w:val="28"/>
        </w:rPr>
        <w:t>(如迎新生、毕业生离校、考试等活动)，</w:t>
      </w:r>
      <w:r>
        <w:rPr>
          <w:rFonts w:ascii="仿宋" w:eastAsia="仿宋" w:hAnsi="仿宋" w:cs="仿宋"/>
          <w:color w:val="auto"/>
          <w:spacing w:val="7"/>
          <w:sz w:val="28"/>
          <w:szCs w:val="28"/>
        </w:rPr>
        <w:t>确保活动的顺利开展</w:t>
      </w:r>
      <w:r>
        <w:rPr>
          <w:rFonts w:ascii="仿宋" w:eastAsia="仿宋" w:hAnsi="仿宋" w:cs="仿宋"/>
          <w:color w:val="auto"/>
          <w:spacing w:val="7"/>
          <w:sz w:val="28"/>
          <w:szCs w:val="28"/>
          <w:lang w:eastAsia="zh-CN"/>
        </w:rPr>
        <w:t>；负责在开学季、毕业季、国庆等重大活动期间学校门口摆放花卉。</w:t>
      </w:r>
    </w:p>
    <w:p w14:paraId="712E01DA" w14:textId="77777777" w:rsidR="00F05BAB" w:rsidRDefault="00000000">
      <w:pPr>
        <w:kinsoku w:val="0"/>
        <w:autoSpaceDE w:val="0"/>
        <w:autoSpaceDN w:val="0"/>
        <w:adjustRightInd w:val="0"/>
        <w:snapToGrid w:val="0"/>
        <w:spacing w:before="3" w:line="480" w:lineRule="exact"/>
        <w:ind w:right="52" w:firstLineChars="200" w:firstLine="574"/>
        <w:textAlignment w:val="baseline"/>
        <w:rPr>
          <w:spacing w:val="-6"/>
          <w:sz w:val="28"/>
          <w:szCs w:val="28"/>
        </w:rPr>
      </w:pPr>
      <w:r>
        <w:rPr>
          <w:rFonts w:ascii="仿宋" w:eastAsia="仿宋" w:hAnsi="仿宋" w:cs="仿宋"/>
          <w:spacing w:val="7"/>
          <w:sz w:val="28"/>
          <w:szCs w:val="28"/>
        </w:rPr>
        <w:lastRenderedPageBreak/>
        <w:t>③活动场馆服务</w:t>
      </w:r>
      <w:r>
        <w:rPr>
          <w:rFonts w:ascii="仿宋" w:eastAsia="仿宋" w:hAnsi="仿宋" w:cs="仿宋"/>
          <w:spacing w:val="7"/>
          <w:sz w:val="28"/>
          <w:szCs w:val="28"/>
          <w:lang w:eastAsia="zh-CN"/>
        </w:rPr>
        <w:t>：</w:t>
      </w:r>
      <w:r>
        <w:rPr>
          <w:rFonts w:ascii="仿宋" w:eastAsia="仿宋" w:hAnsi="仿宋" w:cs="仿宋"/>
          <w:spacing w:val="-6"/>
          <w:sz w:val="28"/>
          <w:szCs w:val="28"/>
        </w:rPr>
        <w:t>严格执行招标人关于图书馆等场馆的使用管理规定。</w:t>
      </w:r>
    </w:p>
    <w:p w14:paraId="0D09EA0E" w14:textId="77777777" w:rsidR="00F05BAB" w:rsidRDefault="00000000">
      <w:pPr>
        <w:kinsoku w:val="0"/>
        <w:autoSpaceDE w:val="0"/>
        <w:autoSpaceDN w:val="0"/>
        <w:adjustRightInd w:val="0"/>
        <w:snapToGrid w:val="0"/>
        <w:spacing w:line="480" w:lineRule="exact"/>
        <w:ind w:right="51" w:firstLineChars="100" w:firstLine="287"/>
        <w:textAlignment w:val="baseline"/>
        <w:rPr>
          <w:rFonts w:ascii="仿宋" w:eastAsia="仿宋" w:hAnsi="仿宋" w:cs="仿宋"/>
          <w:spacing w:val="7"/>
          <w:sz w:val="28"/>
          <w:szCs w:val="28"/>
        </w:rPr>
      </w:pPr>
      <w:r>
        <w:rPr>
          <w:rFonts w:ascii="仿宋" w:eastAsia="仿宋" w:hAnsi="仿宋" w:cs="仿宋"/>
          <w:spacing w:val="7"/>
          <w:sz w:val="28"/>
          <w:szCs w:val="28"/>
        </w:rPr>
        <w:t xml:space="preserve">（2）服务标准及要求 </w:t>
      </w:r>
    </w:p>
    <w:p w14:paraId="5064D741"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 xml:space="preserve">①节能管理服务：成立节能工作小组，制定节能工作方案，根据学校情况制定有可行性的控制方案，改进节能措施，为学校节约能源，建设绿色校园。 </w:t>
      </w:r>
    </w:p>
    <w:p w14:paraId="47A2ACFB" w14:textId="77777777" w:rsidR="00F05BAB" w:rsidRDefault="00000000">
      <w:pPr>
        <w:kinsoku w:val="0"/>
        <w:autoSpaceDE w:val="0"/>
        <w:autoSpaceDN w:val="0"/>
        <w:adjustRightInd w:val="0"/>
        <w:snapToGrid w:val="0"/>
        <w:spacing w:line="480" w:lineRule="exact"/>
        <w:ind w:right="51"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②重大活动综合保障服务：做好环境卫生</w:t>
      </w:r>
      <w:r>
        <w:rPr>
          <w:rFonts w:ascii="仿宋" w:eastAsia="仿宋" w:hAnsi="仿宋" w:cs="仿宋"/>
          <w:spacing w:val="7"/>
          <w:sz w:val="28"/>
          <w:szCs w:val="28"/>
          <w:lang w:val="en-US" w:eastAsia="zh-CN"/>
        </w:rPr>
        <w:t>的</w:t>
      </w:r>
      <w:r>
        <w:rPr>
          <w:rFonts w:ascii="仿宋" w:eastAsia="仿宋" w:hAnsi="仿宋" w:cs="仿宋"/>
          <w:spacing w:val="7"/>
          <w:sz w:val="28"/>
          <w:szCs w:val="28"/>
        </w:rPr>
        <w:t>服务保障。根据招标人活动保障需求制定相应保障方案，合理调配服务力量，配合保障活动的顺利开展和校园基础服务保障工作的正常运行。</w:t>
      </w:r>
    </w:p>
    <w:p w14:paraId="46D30741" w14:textId="77777777" w:rsidR="00F05BAB" w:rsidRDefault="00000000">
      <w:pPr>
        <w:kinsoku w:val="0"/>
        <w:autoSpaceDE w:val="0"/>
        <w:autoSpaceDN w:val="0"/>
        <w:adjustRightInd w:val="0"/>
        <w:snapToGrid w:val="0"/>
        <w:spacing w:line="480" w:lineRule="exact"/>
        <w:ind w:right="51" w:firstLineChars="200" w:firstLine="574"/>
        <w:textAlignment w:val="baseline"/>
        <w:rPr>
          <w:sz w:val="28"/>
          <w:szCs w:val="28"/>
        </w:rPr>
      </w:pPr>
      <w:r>
        <w:rPr>
          <w:rFonts w:ascii="仿宋" w:eastAsia="仿宋" w:hAnsi="仿宋" w:cs="仿宋"/>
          <w:spacing w:val="7"/>
          <w:sz w:val="28"/>
          <w:szCs w:val="28"/>
        </w:rPr>
        <w:t>③活动场馆服务：严格执行招标人关于</w:t>
      </w:r>
      <w:r>
        <w:rPr>
          <w:rFonts w:ascii="仿宋" w:eastAsia="仿宋" w:hAnsi="仿宋" w:cs="仿宋"/>
          <w:spacing w:val="7"/>
          <w:sz w:val="28"/>
          <w:szCs w:val="28"/>
          <w:lang w:val="en-US" w:eastAsia="zh-CN"/>
        </w:rPr>
        <w:t>各类活动</w:t>
      </w:r>
      <w:r>
        <w:rPr>
          <w:rFonts w:ascii="仿宋" w:eastAsia="仿宋" w:hAnsi="仿宋" w:cs="仿宋"/>
          <w:spacing w:val="7"/>
          <w:sz w:val="28"/>
          <w:szCs w:val="28"/>
        </w:rPr>
        <w:t>场馆的使用管理规定。保持日常对场地进行检查维护，保障场地的环境清洁卫生等条件符合随时使用的需求，严谨擅自开启与使用。根据场馆使用需求通知，提前检查准备场地，使用结束后负责环境卫生的恢复。</w:t>
      </w:r>
    </w:p>
    <w:p w14:paraId="28CA1BEF" w14:textId="77777777" w:rsidR="00F05BAB" w:rsidRDefault="00000000">
      <w:pPr>
        <w:kinsoku w:val="0"/>
        <w:autoSpaceDE w:val="0"/>
        <w:autoSpaceDN w:val="0"/>
        <w:adjustRightInd w:val="0"/>
        <w:snapToGrid w:val="0"/>
        <w:spacing w:line="480" w:lineRule="exact"/>
        <w:textAlignment w:val="baseline"/>
        <w:outlineLvl w:val="1"/>
        <w:rPr>
          <w:rFonts w:ascii="仿宋" w:eastAsia="仿宋" w:hAnsi="仿宋" w:cs="仿宋"/>
          <w:b/>
          <w:bCs/>
          <w:spacing w:val="7"/>
          <w:sz w:val="28"/>
          <w:szCs w:val="28"/>
        </w:rPr>
      </w:pPr>
      <w:r>
        <w:rPr>
          <w:rFonts w:ascii="仿宋" w:eastAsia="仿宋" w:hAnsi="仿宋" w:cs="仿宋"/>
          <w:b/>
          <w:bCs/>
          <w:spacing w:val="7"/>
          <w:sz w:val="28"/>
          <w:szCs w:val="28"/>
        </w:rPr>
        <w:t>三、校园文化建设要求</w:t>
      </w:r>
    </w:p>
    <w:p w14:paraId="6C9E7910"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1.中标人应努力打造和展示优质的服务形象，提升学校师生生活品质、满足学校的发展需要，实现“三服务、三育人”的目的。比如：将无形的服务寓于有形的标识系统中，统一服务形象和文化理念宣传语，加强视觉引导；做好服务窗口建设，通过打造“一站式服务中心”、展示物业服务的良好形象；积极做好校园各类文化活动等，影响师生在校园、在教室的行为等。</w:t>
      </w:r>
    </w:p>
    <w:p w14:paraId="16974178"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2.中标人应努力打造和展示文明的管理团队形象，提升管理队伍的形象与口碑。如通过企业内刊向全校师生和教职工传播企业文化，展现物业服务</w:t>
      </w:r>
    </w:p>
    <w:p w14:paraId="43B74660" w14:textId="77777777" w:rsidR="00F05BAB" w:rsidRDefault="00000000">
      <w:pPr>
        <w:kinsoku w:val="0"/>
        <w:autoSpaceDE w:val="0"/>
        <w:autoSpaceDN w:val="0"/>
        <w:adjustRightInd w:val="0"/>
        <w:snapToGrid w:val="0"/>
        <w:spacing w:line="480" w:lineRule="exact"/>
        <w:textAlignment w:val="baseline"/>
        <w:rPr>
          <w:rFonts w:ascii="仿宋" w:eastAsia="仿宋" w:hAnsi="仿宋" w:cs="仿宋"/>
          <w:spacing w:val="7"/>
          <w:sz w:val="28"/>
          <w:szCs w:val="28"/>
        </w:rPr>
      </w:pPr>
      <w:r>
        <w:rPr>
          <w:rFonts w:ascii="仿宋" w:eastAsia="仿宋" w:hAnsi="仿宋" w:cs="仿宋"/>
          <w:spacing w:val="7"/>
          <w:sz w:val="28"/>
          <w:szCs w:val="28"/>
        </w:rPr>
        <w:t>人良好的精神状态等。</w:t>
      </w:r>
    </w:p>
    <w:p w14:paraId="6913AA0A"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3.中标人应努力营造浓郁的服务育人文化氛围，对学校精神文明建设起到推动作用。如在招标人开学、放假或相关重大活动环节，结合学校情况利用楼宇大厅、走廊、宣传栏、校园广播等</w:t>
      </w:r>
      <w:r>
        <w:rPr>
          <w:rFonts w:ascii="仿宋" w:eastAsia="仿宋" w:hAnsi="仿宋" w:cs="仿宋"/>
          <w:spacing w:val="7"/>
          <w:sz w:val="28"/>
          <w:szCs w:val="28"/>
        </w:rPr>
        <w:lastRenderedPageBreak/>
        <w:t>区域和资源，张贴宣传各类制度、温馨提示、文明行动等营造育人文化氛围。</w:t>
      </w:r>
    </w:p>
    <w:p w14:paraId="326F2151" w14:textId="77777777" w:rsidR="00F05BAB" w:rsidRDefault="00000000">
      <w:pPr>
        <w:kinsoku w:val="0"/>
        <w:autoSpaceDE w:val="0"/>
        <w:autoSpaceDN w:val="0"/>
        <w:adjustRightInd w:val="0"/>
        <w:snapToGrid w:val="0"/>
        <w:spacing w:line="480" w:lineRule="exact"/>
        <w:textAlignment w:val="baseline"/>
        <w:outlineLvl w:val="1"/>
        <w:rPr>
          <w:rFonts w:ascii="仿宋" w:eastAsia="仿宋" w:hAnsi="仿宋" w:cs="仿宋"/>
          <w:b/>
          <w:bCs/>
          <w:spacing w:val="7"/>
          <w:sz w:val="28"/>
          <w:szCs w:val="28"/>
        </w:rPr>
      </w:pPr>
      <w:r>
        <w:rPr>
          <w:rFonts w:ascii="仿宋" w:eastAsia="仿宋" w:hAnsi="仿宋" w:cs="仿宋"/>
          <w:b/>
          <w:bCs/>
          <w:spacing w:val="7"/>
          <w:sz w:val="28"/>
          <w:szCs w:val="28"/>
        </w:rPr>
        <w:t>四、岗位配置方案及人员要求</w:t>
      </w:r>
    </w:p>
    <w:p w14:paraId="6C5DF88A" w14:textId="77777777" w:rsidR="00F05BAB" w:rsidRDefault="00000000">
      <w:pPr>
        <w:kinsoku w:val="0"/>
        <w:autoSpaceDE w:val="0"/>
        <w:autoSpaceDN w:val="0"/>
        <w:adjustRightInd w:val="0"/>
        <w:snapToGrid w:val="0"/>
        <w:spacing w:line="480" w:lineRule="exact"/>
        <w:ind w:right="51" w:firstLineChars="200" w:firstLine="574"/>
        <w:textAlignment w:val="baseline"/>
        <w:rPr>
          <w:sz w:val="28"/>
          <w:szCs w:val="28"/>
        </w:rPr>
      </w:pPr>
      <w:r>
        <w:rPr>
          <w:rFonts w:ascii="仿宋" w:eastAsia="仿宋" w:hAnsi="仿宋" w:cs="仿宋"/>
          <w:spacing w:val="7"/>
          <w:sz w:val="28"/>
          <w:szCs w:val="28"/>
        </w:rPr>
        <w:t>1.物业管理服务岗位配置方案</w:t>
      </w:r>
    </w:p>
    <w:p w14:paraId="6C14B759" w14:textId="77777777" w:rsidR="00F05BAB" w:rsidRDefault="00000000">
      <w:pPr>
        <w:kinsoku w:val="0"/>
        <w:overflowPunct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在不违反国家有关法律法规及政策、不违反本招标文件相关要求的情况下，中标人有权自主决定聘用员工的薪酬，但不低于法律法规、地方性行政要求标准；有权自主聘用员工，但对投标时承诺并配备的管理团队人员的调动，必须经采购人同意，对不合格管理人员必须及时调离本项目。</w:t>
      </w:r>
      <w:r>
        <w:rPr>
          <w:rFonts w:ascii="仿宋" w:eastAsia="仿宋" w:hAnsi="仿宋" w:cs="仿宋"/>
          <w:spacing w:val="7"/>
          <w:sz w:val="28"/>
          <w:szCs w:val="28"/>
        </w:rPr>
        <w:br/>
        <w:t xml:space="preserve">   采购人对本项目的重要岗位设置、人员录用与管理以及重要管理决策有直接参与权。如遇突发事件时，采购人对中标方的工作人员有直接指挥权。</w:t>
      </w:r>
    </w:p>
    <w:p w14:paraId="71CABCDA"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lang w:val="en-US" w:eastAsia="zh-CN"/>
        </w:rPr>
        <w:t>2.</w:t>
      </w:r>
      <w:r>
        <w:rPr>
          <w:rFonts w:ascii="仿宋" w:eastAsia="仿宋" w:hAnsi="仿宋" w:cs="仿宋"/>
          <w:spacing w:val="7"/>
          <w:sz w:val="28"/>
          <w:szCs w:val="28"/>
        </w:rPr>
        <w:t>人员配置基本要求</w:t>
      </w:r>
    </w:p>
    <w:p w14:paraId="09BBEA37" w14:textId="77777777" w:rsidR="00F05BAB" w:rsidRDefault="00000000">
      <w:pPr>
        <w:kinsoku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投标人结合自身实际情况配置各工种物业服务人员、服务人员应符合招标人总体管理目标的实现，按照招标人区域化管理模式展示各区域不同工种性质的人员配置方案，人员可以适当调增，总人数不得少于</w:t>
      </w:r>
      <w:r>
        <w:rPr>
          <w:rFonts w:ascii="仿宋" w:eastAsia="仿宋" w:hAnsi="仿宋" w:cs="仿宋"/>
          <w:spacing w:val="7"/>
          <w:sz w:val="28"/>
          <w:szCs w:val="28"/>
          <w:lang w:val="en-US" w:eastAsia="zh-CN"/>
        </w:rPr>
        <w:t>45</w:t>
      </w:r>
      <w:r>
        <w:rPr>
          <w:rFonts w:ascii="仿宋" w:eastAsia="仿宋" w:hAnsi="仿宋" w:cs="仿宋"/>
          <w:spacing w:val="7"/>
          <w:sz w:val="28"/>
          <w:szCs w:val="28"/>
        </w:rPr>
        <w:t>人。</w:t>
      </w:r>
    </w:p>
    <w:p w14:paraId="0914EC91" w14:textId="77777777" w:rsidR="00F05BAB" w:rsidRDefault="00F05BAB">
      <w:pPr>
        <w:kinsoku w:val="0"/>
        <w:autoSpaceDE w:val="0"/>
        <w:autoSpaceDN w:val="0"/>
        <w:spacing w:line="480" w:lineRule="exact"/>
        <w:ind w:firstLineChars="200" w:firstLine="574"/>
        <w:jc w:val="center"/>
        <w:textAlignment w:val="baseline"/>
        <w:rPr>
          <w:rFonts w:ascii="仿宋" w:eastAsia="仿宋" w:hAnsi="仿宋" w:cs="仿宋"/>
          <w:spacing w:val="7"/>
          <w:sz w:val="28"/>
          <w:szCs w:val="28"/>
        </w:rPr>
      </w:pPr>
    </w:p>
    <w:p w14:paraId="02C42D14" w14:textId="77777777" w:rsidR="00F05BAB" w:rsidRDefault="00F05BAB">
      <w:pPr>
        <w:kinsoku w:val="0"/>
        <w:autoSpaceDE w:val="0"/>
        <w:autoSpaceDN w:val="0"/>
        <w:spacing w:line="480" w:lineRule="exact"/>
        <w:ind w:firstLineChars="200" w:firstLine="574"/>
        <w:jc w:val="center"/>
        <w:textAlignment w:val="baseline"/>
        <w:rPr>
          <w:rFonts w:ascii="仿宋" w:eastAsia="仿宋" w:hAnsi="仿宋" w:cs="仿宋"/>
          <w:spacing w:val="7"/>
          <w:sz w:val="28"/>
          <w:szCs w:val="28"/>
        </w:rPr>
      </w:pPr>
    </w:p>
    <w:p w14:paraId="3B0206CC" w14:textId="77777777" w:rsidR="00F05BAB" w:rsidRDefault="00F05BAB">
      <w:pPr>
        <w:kinsoku w:val="0"/>
        <w:autoSpaceDE w:val="0"/>
        <w:autoSpaceDN w:val="0"/>
        <w:spacing w:line="480" w:lineRule="exact"/>
        <w:ind w:firstLineChars="200" w:firstLine="574"/>
        <w:jc w:val="center"/>
        <w:textAlignment w:val="baseline"/>
        <w:rPr>
          <w:rFonts w:ascii="仿宋" w:eastAsia="仿宋" w:hAnsi="仿宋" w:cs="仿宋"/>
          <w:spacing w:val="7"/>
          <w:sz w:val="28"/>
          <w:szCs w:val="28"/>
        </w:rPr>
      </w:pPr>
    </w:p>
    <w:p w14:paraId="57CB923B" w14:textId="77777777" w:rsidR="00F05BAB" w:rsidRDefault="00F05BAB">
      <w:pPr>
        <w:kinsoku w:val="0"/>
        <w:autoSpaceDE w:val="0"/>
        <w:autoSpaceDN w:val="0"/>
        <w:spacing w:line="480" w:lineRule="exact"/>
        <w:ind w:firstLineChars="200" w:firstLine="574"/>
        <w:jc w:val="center"/>
        <w:textAlignment w:val="baseline"/>
        <w:rPr>
          <w:rFonts w:ascii="仿宋" w:eastAsia="仿宋" w:hAnsi="仿宋" w:cs="仿宋"/>
          <w:spacing w:val="7"/>
          <w:sz w:val="28"/>
          <w:szCs w:val="28"/>
        </w:rPr>
      </w:pPr>
    </w:p>
    <w:p w14:paraId="37B5D546" w14:textId="77777777" w:rsidR="00F05BAB" w:rsidRDefault="00000000">
      <w:pPr>
        <w:rPr>
          <w:rFonts w:ascii="仿宋" w:eastAsia="仿宋" w:hAnsi="仿宋" w:cs="仿宋"/>
          <w:spacing w:val="7"/>
          <w:sz w:val="28"/>
          <w:szCs w:val="28"/>
        </w:rPr>
      </w:pPr>
      <w:r>
        <w:rPr>
          <w:rFonts w:ascii="仿宋" w:eastAsia="仿宋" w:hAnsi="仿宋" w:cs="仿宋"/>
          <w:spacing w:val="7"/>
          <w:sz w:val="28"/>
          <w:szCs w:val="28"/>
        </w:rPr>
        <w:br w:type="page"/>
      </w:r>
    </w:p>
    <w:p w14:paraId="55C3B139" w14:textId="77777777" w:rsidR="00F05BAB" w:rsidRDefault="00000000">
      <w:pPr>
        <w:kinsoku w:val="0"/>
        <w:autoSpaceDE w:val="0"/>
        <w:autoSpaceDN w:val="0"/>
        <w:spacing w:line="480" w:lineRule="exact"/>
        <w:ind w:firstLineChars="200" w:firstLine="576"/>
        <w:jc w:val="center"/>
        <w:textAlignment w:val="baseline"/>
        <w:outlineLvl w:val="2"/>
        <w:rPr>
          <w:rFonts w:ascii="仿宋" w:eastAsia="仿宋" w:hAnsi="仿宋" w:cs="仿宋"/>
          <w:b/>
          <w:bCs/>
          <w:spacing w:val="7"/>
          <w:sz w:val="28"/>
          <w:szCs w:val="28"/>
        </w:rPr>
      </w:pPr>
      <w:r>
        <w:rPr>
          <w:rFonts w:ascii="仿宋" w:eastAsia="仿宋" w:hAnsi="仿宋" w:cs="仿宋"/>
          <w:b/>
          <w:bCs/>
          <w:spacing w:val="7"/>
          <w:sz w:val="28"/>
          <w:szCs w:val="28"/>
        </w:rPr>
        <w:lastRenderedPageBreak/>
        <w:t>人员配置方案</w:t>
      </w:r>
    </w:p>
    <w:p w14:paraId="4F72CCE5" w14:textId="77777777" w:rsidR="00F05BAB" w:rsidRDefault="00F05BAB">
      <w:pPr>
        <w:spacing w:line="92" w:lineRule="exact"/>
        <w:rPr>
          <w:sz w:val="28"/>
          <w:szCs w:val="28"/>
        </w:rPr>
      </w:pP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2032"/>
        <w:gridCol w:w="1538"/>
        <w:gridCol w:w="3700"/>
      </w:tblGrid>
      <w:tr w:rsidR="00F05BAB" w14:paraId="1B5500C4" w14:textId="77777777">
        <w:trPr>
          <w:trHeight w:val="399"/>
          <w:jc w:val="center"/>
        </w:trPr>
        <w:tc>
          <w:tcPr>
            <w:tcW w:w="1113" w:type="dxa"/>
            <w:vAlign w:val="center"/>
          </w:tcPr>
          <w:p w14:paraId="022B4A55" w14:textId="77777777" w:rsidR="00F05BAB" w:rsidRDefault="00000000">
            <w:pPr>
              <w:snapToGrid w:val="0"/>
              <w:jc w:val="center"/>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序号</w:t>
            </w:r>
          </w:p>
        </w:tc>
        <w:tc>
          <w:tcPr>
            <w:tcW w:w="2032" w:type="dxa"/>
            <w:vAlign w:val="center"/>
          </w:tcPr>
          <w:p w14:paraId="51CF49E3" w14:textId="77777777" w:rsidR="00F05BAB" w:rsidRDefault="00000000">
            <w:pPr>
              <w:snapToGrid w:val="0"/>
              <w:jc w:val="center"/>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项目</w:t>
            </w:r>
          </w:p>
        </w:tc>
        <w:tc>
          <w:tcPr>
            <w:tcW w:w="1538" w:type="dxa"/>
            <w:vAlign w:val="center"/>
          </w:tcPr>
          <w:p w14:paraId="18526D59" w14:textId="77777777" w:rsidR="00F05BAB" w:rsidRDefault="00000000">
            <w:pPr>
              <w:snapToGrid w:val="0"/>
              <w:jc w:val="center"/>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建议人数</w:t>
            </w:r>
          </w:p>
        </w:tc>
        <w:tc>
          <w:tcPr>
            <w:tcW w:w="3700" w:type="dxa"/>
            <w:vAlign w:val="center"/>
          </w:tcPr>
          <w:p w14:paraId="2D39BEAF" w14:textId="77777777" w:rsidR="00F05BAB" w:rsidRDefault="00000000">
            <w:pPr>
              <w:snapToGrid w:val="0"/>
              <w:jc w:val="center"/>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备注</w:t>
            </w:r>
          </w:p>
        </w:tc>
      </w:tr>
      <w:tr w:rsidR="00F05BAB" w14:paraId="4E7137CA" w14:textId="77777777">
        <w:trPr>
          <w:trHeight w:val="621"/>
          <w:jc w:val="center"/>
        </w:trPr>
        <w:tc>
          <w:tcPr>
            <w:tcW w:w="1113" w:type="dxa"/>
            <w:vAlign w:val="center"/>
          </w:tcPr>
          <w:p w14:paraId="270B13BB" w14:textId="77777777" w:rsidR="00F05BAB" w:rsidRDefault="00000000">
            <w:pPr>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w:t>
            </w:r>
          </w:p>
        </w:tc>
        <w:tc>
          <w:tcPr>
            <w:tcW w:w="2032" w:type="dxa"/>
            <w:vAlign w:val="center"/>
          </w:tcPr>
          <w:p w14:paraId="6F00AD12"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项目经理</w:t>
            </w:r>
          </w:p>
        </w:tc>
        <w:tc>
          <w:tcPr>
            <w:tcW w:w="1538" w:type="dxa"/>
            <w:vAlign w:val="center"/>
          </w:tcPr>
          <w:p w14:paraId="07FC77F7"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1人</w:t>
            </w:r>
          </w:p>
        </w:tc>
        <w:tc>
          <w:tcPr>
            <w:tcW w:w="3700" w:type="dxa"/>
            <w:vAlign w:val="center"/>
          </w:tcPr>
          <w:p w14:paraId="7B92EBE9"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项目经理常驻本项目现场，为本项目专用。合同期内不得任意更换，如果更换</w:t>
            </w:r>
            <w:r>
              <w:rPr>
                <w:rFonts w:ascii="仿宋_GB2312" w:eastAsia="仿宋_GB2312" w:hAnsi="仿宋_GB2312" w:cs="仿宋_GB2312"/>
                <w:color w:val="auto"/>
                <w:sz w:val="28"/>
                <w:szCs w:val="28"/>
                <w:lang w:val="en-US" w:eastAsia="zh-CN"/>
              </w:rPr>
              <w:t>需</w:t>
            </w:r>
            <w:r>
              <w:rPr>
                <w:rFonts w:ascii="仿宋_GB2312" w:eastAsia="仿宋_GB2312" w:hAnsi="仿宋_GB2312" w:cs="仿宋_GB2312"/>
                <w:color w:val="auto"/>
                <w:sz w:val="28"/>
                <w:szCs w:val="28"/>
                <w:lang w:eastAsia="zh-CN"/>
              </w:rPr>
              <w:t>提前一个月通知</w:t>
            </w:r>
            <w:r>
              <w:rPr>
                <w:rFonts w:ascii="仿宋_GB2312" w:eastAsia="仿宋_GB2312" w:hAnsi="仿宋_GB2312" w:cs="仿宋_GB2312"/>
                <w:color w:val="auto"/>
                <w:sz w:val="28"/>
                <w:szCs w:val="28"/>
                <w:lang w:val="en-US" w:eastAsia="zh-CN"/>
              </w:rPr>
              <w:t>采购</w:t>
            </w:r>
            <w:r>
              <w:rPr>
                <w:rFonts w:ascii="仿宋_GB2312" w:eastAsia="仿宋_GB2312" w:hAnsi="仿宋_GB2312" w:cs="仿宋_GB2312"/>
                <w:color w:val="auto"/>
                <w:sz w:val="28"/>
                <w:szCs w:val="28"/>
                <w:lang w:eastAsia="zh-CN"/>
              </w:rPr>
              <w:t>人，经</w:t>
            </w:r>
            <w:r>
              <w:rPr>
                <w:rFonts w:ascii="仿宋_GB2312" w:eastAsia="仿宋_GB2312" w:hAnsi="仿宋_GB2312" w:cs="仿宋_GB2312"/>
                <w:color w:val="auto"/>
                <w:sz w:val="28"/>
                <w:szCs w:val="28"/>
                <w:lang w:val="en-US" w:eastAsia="zh-CN"/>
              </w:rPr>
              <w:t>采购</w:t>
            </w:r>
            <w:r>
              <w:rPr>
                <w:rFonts w:ascii="仿宋_GB2312" w:eastAsia="仿宋_GB2312" w:hAnsi="仿宋_GB2312" w:cs="仿宋_GB2312"/>
                <w:color w:val="auto"/>
                <w:sz w:val="28"/>
                <w:szCs w:val="28"/>
                <w:lang w:eastAsia="zh-CN"/>
              </w:rPr>
              <w:t>人同意</w:t>
            </w:r>
            <w:r>
              <w:rPr>
                <w:rFonts w:ascii="仿宋_GB2312" w:eastAsia="仿宋_GB2312" w:hAnsi="仿宋_GB2312" w:cs="仿宋_GB2312"/>
                <w:color w:val="auto"/>
                <w:sz w:val="28"/>
                <w:szCs w:val="28"/>
                <w:lang w:val="en-US" w:eastAsia="zh-CN"/>
              </w:rPr>
              <w:t>后更换同等条件人员</w:t>
            </w:r>
            <w:r>
              <w:rPr>
                <w:rFonts w:ascii="仿宋_GB2312" w:eastAsia="仿宋_GB2312" w:hAnsi="仿宋_GB2312" w:cs="仿宋_GB2312"/>
                <w:color w:val="auto"/>
                <w:sz w:val="28"/>
                <w:szCs w:val="28"/>
                <w:lang w:eastAsia="zh-CN"/>
              </w:rPr>
              <w:t>。</w:t>
            </w:r>
          </w:p>
        </w:tc>
      </w:tr>
      <w:tr w:rsidR="00F05BAB" w14:paraId="5DF3612F" w14:textId="77777777">
        <w:trPr>
          <w:trHeight w:val="621"/>
          <w:jc w:val="center"/>
        </w:trPr>
        <w:tc>
          <w:tcPr>
            <w:tcW w:w="1113" w:type="dxa"/>
            <w:vAlign w:val="center"/>
          </w:tcPr>
          <w:p w14:paraId="68761AD2"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c>
          <w:tcPr>
            <w:tcW w:w="2032" w:type="dxa"/>
            <w:vAlign w:val="center"/>
          </w:tcPr>
          <w:p w14:paraId="15EFCD59"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项目主管</w:t>
            </w:r>
          </w:p>
        </w:tc>
        <w:tc>
          <w:tcPr>
            <w:tcW w:w="1538" w:type="dxa"/>
            <w:vAlign w:val="center"/>
          </w:tcPr>
          <w:p w14:paraId="2BA587C1"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2人</w:t>
            </w:r>
          </w:p>
        </w:tc>
        <w:tc>
          <w:tcPr>
            <w:tcW w:w="3700" w:type="dxa"/>
            <w:vAlign w:val="center"/>
          </w:tcPr>
          <w:p w14:paraId="0855C857" w14:textId="77777777" w:rsidR="00F05BAB" w:rsidRDefault="00000000">
            <w:pPr>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保洁主管、绿化主管各一名</w:t>
            </w:r>
          </w:p>
        </w:tc>
      </w:tr>
      <w:tr w:rsidR="00F05BAB" w14:paraId="6A6C5E62" w14:textId="77777777">
        <w:trPr>
          <w:trHeight w:val="454"/>
          <w:jc w:val="center"/>
        </w:trPr>
        <w:tc>
          <w:tcPr>
            <w:tcW w:w="1113" w:type="dxa"/>
            <w:vAlign w:val="center"/>
          </w:tcPr>
          <w:p w14:paraId="5CE42F06" w14:textId="77777777" w:rsidR="00F05BAB" w:rsidRDefault="00000000">
            <w:pPr>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3</w:t>
            </w:r>
          </w:p>
        </w:tc>
        <w:tc>
          <w:tcPr>
            <w:tcW w:w="2032" w:type="dxa"/>
            <w:vAlign w:val="center"/>
          </w:tcPr>
          <w:p w14:paraId="38ECE90C"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室内保洁</w:t>
            </w:r>
          </w:p>
        </w:tc>
        <w:tc>
          <w:tcPr>
            <w:tcW w:w="1538" w:type="dxa"/>
            <w:vAlign w:val="center"/>
          </w:tcPr>
          <w:p w14:paraId="73B55277"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15人</w:t>
            </w:r>
          </w:p>
        </w:tc>
        <w:tc>
          <w:tcPr>
            <w:tcW w:w="3700" w:type="dxa"/>
            <w:vAlign w:val="center"/>
          </w:tcPr>
          <w:p w14:paraId="0E2988A8"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按约2000平方/人核算</w:t>
            </w:r>
          </w:p>
        </w:tc>
      </w:tr>
      <w:tr w:rsidR="00F05BAB" w14:paraId="47DADE09" w14:textId="77777777">
        <w:trPr>
          <w:trHeight w:val="490"/>
          <w:jc w:val="center"/>
        </w:trPr>
        <w:tc>
          <w:tcPr>
            <w:tcW w:w="1113" w:type="dxa"/>
            <w:vAlign w:val="center"/>
          </w:tcPr>
          <w:p w14:paraId="5A6DCF22"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w:t>
            </w:r>
          </w:p>
        </w:tc>
        <w:tc>
          <w:tcPr>
            <w:tcW w:w="2032" w:type="dxa"/>
            <w:vAlign w:val="center"/>
          </w:tcPr>
          <w:p w14:paraId="41B03D05"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教室管理</w:t>
            </w:r>
          </w:p>
        </w:tc>
        <w:tc>
          <w:tcPr>
            <w:tcW w:w="1538" w:type="dxa"/>
            <w:vAlign w:val="center"/>
          </w:tcPr>
          <w:p w14:paraId="2121B159"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1人</w:t>
            </w:r>
          </w:p>
        </w:tc>
        <w:tc>
          <w:tcPr>
            <w:tcW w:w="3700" w:type="dxa"/>
            <w:vAlign w:val="center"/>
          </w:tcPr>
          <w:p w14:paraId="249D7694"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10间/人</w:t>
            </w:r>
          </w:p>
        </w:tc>
      </w:tr>
      <w:tr w:rsidR="00F05BAB" w14:paraId="7DA1F419" w14:textId="77777777">
        <w:trPr>
          <w:trHeight w:val="640"/>
          <w:jc w:val="center"/>
        </w:trPr>
        <w:tc>
          <w:tcPr>
            <w:tcW w:w="1113" w:type="dxa"/>
            <w:vAlign w:val="center"/>
          </w:tcPr>
          <w:p w14:paraId="3284EA0B" w14:textId="77777777" w:rsidR="00F05BAB" w:rsidRDefault="00000000">
            <w:pPr>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5</w:t>
            </w:r>
          </w:p>
        </w:tc>
        <w:tc>
          <w:tcPr>
            <w:tcW w:w="2032" w:type="dxa"/>
            <w:vAlign w:val="center"/>
          </w:tcPr>
          <w:p w14:paraId="30137B9E"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室外保洁</w:t>
            </w:r>
          </w:p>
        </w:tc>
        <w:tc>
          <w:tcPr>
            <w:tcW w:w="1538" w:type="dxa"/>
            <w:vAlign w:val="center"/>
          </w:tcPr>
          <w:p w14:paraId="767A2B25"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12人</w:t>
            </w:r>
          </w:p>
        </w:tc>
        <w:tc>
          <w:tcPr>
            <w:tcW w:w="3700" w:type="dxa"/>
            <w:vAlign w:val="center"/>
          </w:tcPr>
          <w:p w14:paraId="47D626F9"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含楼顶定期清扫                按8000㎡/人核算</w:t>
            </w:r>
          </w:p>
        </w:tc>
      </w:tr>
      <w:tr w:rsidR="00F05BAB" w14:paraId="5E88A102" w14:textId="77777777">
        <w:trPr>
          <w:trHeight w:val="480"/>
          <w:jc w:val="center"/>
        </w:trPr>
        <w:tc>
          <w:tcPr>
            <w:tcW w:w="1113" w:type="dxa"/>
            <w:vAlign w:val="center"/>
          </w:tcPr>
          <w:p w14:paraId="491E5486" w14:textId="77777777" w:rsidR="00F05BAB" w:rsidRDefault="00000000">
            <w:pPr>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6</w:t>
            </w:r>
          </w:p>
        </w:tc>
        <w:tc>
          <w:tcPr>
            <w:tcW w:w="2032" w:type="dxa"/>
            <w:vAlign w:val="center"/>
          </w:tcPr>
          <w:p w14:paraId="2B9D72D2"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绿化养护</w:t>
            </w:r>
          </w:p>
        </w:tc>
        <w:tc>
          <w:tcPr>
            <w:tcW w:w="1538" w:type="dxa"/>
            <w:vAlign w:val="center"/>
          </w:tcPr>
          <w:p w14:paraId="524AA978"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11人</w:t>
            </w:r>
          </w:p>
        </w:tc>
        <w:tc>
          <w:tcPr>
            <w:tcW w:w="3700" w:type="dxa"/>
            <w:vAlign w:val="center"/>
          </w:tcPr>
          <w:p w14:paraId="15544FDD"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按8000㎡/人核算</w:t>
            </w:r>
          </w:p>
        </w:tc>
      </w:tr>
      <w:tr w:rsidR="00F05BAB" w14:paraId="01609944" w14:textId="77777777">
        <w:trPr>
          <w:trHeight w:val="516"/>
          <w:jc w:val="center"/>
        </w:trPr>
        <w:tc>
          <w:tcPr>
            <w:tcW w:w="1113" w:type="dxa"/>
            <w:vAlign w:val="center"/>
          </w:tcPr>
          <w:p w14:paraId="3A95ADC2" w14:textId="77777777" w:rsidR="00F05BAB" w:rsidRDefault="00000000">
            <w:pPr>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7</w:t>
            </w:r>
          </w:p>
        </w:tc>
        <w:tc>
          <w:tcPr>
            <w:tcW w:w="2032" w:type="dxa"/>
            <w:vAlign w:val="center"/>
          </w:tcPr>
          <w:p w14:paraId="1B37B1C3"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综合维修</w:t>
            </w:r>
          </w:p>
        </w:tc>
        <w:tc>
          <w:tcPr>
            <w:tcW w:w="1538" w:type="dxa"/>
            <w:vAlign w:val="center"/>
          </w:tcPr>
          <w:p w14:paraId="42AB47DA"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3人</w:t>
            </w:r>
          </w:p>
        </w:tc>
        <w:tc>
          <w:tcPr>
            <w:tcW w:w="3700" w:type="dxa"/>
            <w:vAlign w:val="center"/>
          </w:tcPr>
          <w:p w14:paraId="3FF05102" w14:textId="77777777" w:rsidR="00F05BAB" w:rsidRDefault="00F05BAB">
            <w:pPr>
              <w:snapToGrid w:val="0"/>
              <w:jc w:val="center"/>
              <w:rPr>
                <w:rFonts w:ascii="仿宋_GB2312" w:eastAsia="仿宋_GB2312" w:hAnsi="仿宋_GB2312" w:cs="仿宋_GB2312"/>
                <w:color w:val="auto"/>
                <w:sz w:val="28"/>
                <w:szCs w:val="28"/>
                <w:lang w:eastAsia="zh-CN"/>
              </w:rPr>
            </w:pPr>
          </w:p>
        </w:tc>
      </w:tr>
      <w:tr w:rsidR="00F05BAB" w14:paraId="67A99B13" w14:textId="77777777">
        <w:trPr>
          <w:trHeight w:val="516"/>
          <w:jc w:val="center"/>
        </w:trPr>
        <w:tc>
          <w:tcPr>
            <w:tcW w:w="3145" w:type="dxa"/>
            <w:gridSpan w:val="2"/>
            <w:vAlign w:val="center"/>
          </w:tcPr>
          <w:p w14:paraId="71E46984"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合计</w:t>
            </w:r>
          </w:p>
        </w:tc>
        <w:tc>
          <w:tcPr>
            <w:tcW w:w="1538" w:type="dxa"/>
            <w:vAlign w:val="center"/>
          </w:tcPr>
          <w:p w14:paraId="62B0E669" w14:textId="77777777" w:rsidR="00F05BAB" w:rsidRDefault="00000000">
            <w:pPr>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45人</w:t>
            </w:r>
          </w:p>
        </w:tc>
        <w:tc>
          <w:tcPr>
            <w:tcW w:w="3700" w:type="dxa"/>
            <w:vAlign w:val="center"/>
          </w:tcPr>
          <w:p w14:paraId="37844075" w14:textId="77777777" w:rsidR="00F05BAB" w:rsidRDefault="00F05BAB">
            <w:pPr>
              <w:snapToGrid w:val="0"/>
              <w:jc w:val="center"/>
              <w:rPr>
                <w:rFonts w:ascii="仿宋_GB2312" w:eastAsia="仿宋_GB2312" w:hAnsi="仿宋_GB2312" w:cs="仿宋_GB2312"/>
                <w:color w:val="auto"/>
                <w:sz w:val="28"/>
                <w:szCs w:val="28"/>
                <w:lang w:eastAsia="zh-CN"/>
              </w:rPr>
            </w:pPr>
          </w:p>
        </w:tc>
      </w:tr>
    </w:tbl>
    <w:p w14:paraId="70AF082F" w14:textId="77777777" w:rsidR="00F05BAB" w:rsidRDefault="00F05BAB">
      <w:pPr>
        <w:pStyle w:val="21"/>
        <w:tabs>
          <w:tab w:val="left" w:pos="945"/>
          <w:tab w:val="left" w:pos="1155"/>
        </w:tabs>
        <w:ind w:leftChars="0" w:left="0" w:firstLineChars="0" w:firstLine="0"/>
        <w:rPr>
          <w:sz w:val="28"/>
          <w:szCs w:val="28"/>
        </w:rPr>
      </w:pPr>
    </w:p>
    <w:p w14:paraId="05D9DC94" w14:textId="77777777" w:rsidR="00F05BAB" w:rsidRDefault="00F05BAB">
      <w:pPr>
        <w:kinsoku w:val="0"/>
        <w:autoSpaceDE w:val="0"/>
        <w:autoSpaceDN w:val="0"/>
        <w:spacing w:line="480" w:lineRule="exact"/>
        <w:ind w:firstLineChars="200" w:firstLine="574"/>
        <w:jc w:val="center"/>
        <w:textAlignment w:val="baseline"/>
        <w:rPr>
          <w:rFonts w:ascii="仿宋" w:eastAsia="仿宋" w:hAnsi="仿宋" w:cs="仿宋"/>
          <w:spacing w:val="7"/>
          <w:sz w:val="28"/>
          <w:szCs w:val="28"/>
        </w:rPr>
      </w:pPr>
    </w:p>
    <w:p w14:paraId="11EFC3A7" w14:textId="77777777" w:rsidR="00F05BAB" w:rsidRDefault="00000000">
      <w:pPr>
        <w:kinsoku w:val="0"/>
        <w:autoSpaceDE w:val="0"/>
        <w:autoSpaceDN w:val="0"/>
        <w:spacing w:line="480" w:lineRule="exact"/>
        <w:ind w:firstLineChars="200" w:firstLine="576"/>
        <w:jc w:val="center"/>
        <w:textAlignment w:val="baseline"/>
        <w:outlineLvl w:val="2"/>
        <w:rPr>
          <w:rFonts w:ascii="仿宋" w:eastAsia="仿宋" w:hAnsi="仿宋" w:cs="仿宋"/>
          <w:b/>
          <w:bCs/>
          <w:spacing w:val="7"/>
          <w:sz w:val="28"/>
          <w:szCs w:val="28"/>
        </w:rPr>
      </w:pPr>
      <w:r>
        <w:rPr>
          <w:rFonts w:ascii="仿宋" w:eastAsia="仿宋" w:hAnsi="仿宋" w:cs="仿宋"/>
          <w:b/>
          <w:bCs/>
          <w:spacing w:val="7"/>
          <w:sz w:val="28"/>
          <w:szCs w:val="28"/>
        </w:rPr>
        <w:t>人员</w:t>
      </w:r>
      <w:r>
        <w:rPr>
          <w:rFonts w:ascii="仿宋" w:eastAsia="仿宋" w:hAnsi="仿宋" w:cs="仿宋"/>
          <w:b/>
          <w:bCs/>
          <w:spacing w:val="7"/>
          <w:sz w:val="28"/>
          <w:szCs w:val="28"/>
          <w:lang w:val="en-US" w:eastAsia="zh-CN"/>
        </w:rPr>
        <w:t>配备相关</w:t>
      </w:r>
      <w:r>
        <w:rPr>
          <w:rFonts w:ascii="仿宋" w:eastAsia="仿宋" w:hAnsi="仿宋" w:cs="仿宋"/>
          <w:b/>
          <w:bCs/>
          <w:spacing w:val="7"/>
          <w:sz w:val="28"/>
          <w:szCs w:val="28"/>
        </w:rPr>
        <w:t>要求</w:t>
      </w:r>
    </w:p>
    <w:tbl>
      <w:tblPr>
        <w:tblStyle w:val="TableNormal"/>
        <w:tblpPr w:leftFromText="180" w:rightFromText="180" w:vertAnchor="text" w:horzAnchor="page" w:tblpX="1359" w:tblpY="605"/>
        <w:tblOverlap w:val="never"/>
        <w:tblW w:w="9181"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4"/>
        <w:gridCol w:w="1034"/>
        <w:gridCol w:w="1246"/>
        <w:gridCol w:w="3123"/>
        <w:gridCol w:w="3084"/>
      </w:tblGrid>
      <w:tr w:rsidR="00F05BAB" w14:paraId="4662193A" w14:textId="77777777">
        <w:trPr>
          <w:tblHeader/>
        </w:trPr>
        <w:tc>
          <w:tcPr>
            <w:tcW w:w="694" w:type="dxa"/>
            <w:vAlign w:val="center"/>
          </w:tcPr>
          <w:p w14:paraId="3631A5C0" w14:textId="77777777" w:rsidR="00F05BAB" w:rsidRDefault="00000000">
            <w:pPr>
              <w:pStyle w:val="TableText"/>
              <w:snapToGrid w:val="0"/>
              <w:spacing w:before="191"/>
              <w:jc w:val="center"/>
              <w:rPr>
                <w:rFonts w:ascii="仿宋_GB2312" w:eastAsia="仿宋_GB2312" w:hAnsi="仿宋_GB2312" w:cs="仿宋_GB2312"/>
                <w:b/>
                <w:color w:val="auto"/>
                <w:lang w:eastAsia="zh-CN"/>
              </w:rPr>
            </w:pPr>
            <w:r>
              <w:rPr>
                <w:rFonts w:ascii="仿宋_GB2312" w:eastAsia="仿宋_GB2312" w:hAnsi="仿宋_GB2312" w:cs="仿宋_GB2312"/>
                <w:b/>
                <w:bCs/>
                <w:color w:val="auto"/>
                <w:lang w:eastAsia="zh-CN"/>
              </w:rPr>
              <w:t>序号</w:t>
            </w:r>
          </w:p>
        </w:tc>
        <w:tc>
          <w:tcPr>
            <w:tcW w:w="1034" w:type="dxa"/>
            <w:vAlign w:val="center"/>
          </w:tcPr>
          <w:p w14:paraId="29B0868D" w14:textId="77777777" w:rsidR="00F05BAB" w:rsidRDefault="00000000">
            <w:pPr>
              <w:pStyle w:val="TableText"/>
              <w:snapToGrid w:val="0"/>
              <w:spacing w:before="261"/>
              <w:jc w:val="center"/>
              <w:rPr>
                <w:rFonts w:ascii="仿宋_GB2312" w:eastAsia="仿宋_GB2312" w:hAnsi="仿宋_GB2312" w:cs="仿宋_GB2312"/>
                <w:b/>
                <w:color w:val="auto"/>
              </w:rPr>
            </w:pPr>
            <w:r>
              <w:rPr>
                <w:rFonts w:ascii="仿宋_GB2312" w:eastAsia="仿宋_GB2312" w:hAnsi="仿宋_GB2312" w:cs="仿宋_GB2312"/>
                <w:b/>
                <w:bCs/>
                <w:color w:val="auto"/>
                <w:spacing w:val="-16"/>
              </w:rPr>
              <w:t>岗位名称</w:t>
            </w:r>
          </w:p>
        </w:tc>
        <w:tc>
          <w:tcPr>
            <w:tcW w:w="1246" w:type="dxa"/>
            <w:vAlign w:val="center"/>
          </w:tcPr>
          <w:p w14:paraId="742693DB" w14:textId="77777777" w:rsidR="00F05BAB" w:rsidRDefault="00000000">
            <w:pPr>
              <w:pStyle w:val="TableText"/>
              <w:snapToGrid w:val="0"/>
              <w:spacing w:before="83"/>
              <w:jc w:val="center"/>
              <w:rPr>
                <w:rFonts w:ascii="仿宋_GB2312" w:eastAsia="仿宋_GB2312" w:hAnsi="仿宋_GB2312" w:cs="仿宋_GB2312"/>
                <w:b/>
                <w:bCs/>
                <w:color w:val="auto"/>
                <w:spacing w:val="-11"/>
              </w:rPr>
            </w:pPr>
            <w:r>
              <w:rPr>
                <w:rFonts w:ascii="仿宋_GB2312" w:eastAsia="仿宋_GB2312" w:hAnsi="仿宋_GB2312" w:cs="仿宋_GB2312"/>
                <w:b/>
                <w:bCs/>
                <w:color w:val="auto"/>
                <w:spacing w:val="-11"/>
              </w:rPr>
              <w:t>数量</w:t>
            </w:r>
          </w:p>
          <w:p w14:paraId="07032116" w14:textId="77777777" w:rsidR="00F05BAB" w:rsidRDefault="00000000">
            <w:pPr>
              <w:pStyle w:val="TableText"/>
              <w:snapToGrid w:val="0"/>
              <w:spacing w:before="83"/>
              <w:jc w:val="center"/>
              <w:rPr>
                <w:rFonts w:ascii="仿宋_GB2312" w:eastAsia="仿宋_GB2312" w:hAnsi="仿宋_GB2312" w:cs="仿宋_GB2312"/>
                <w:b/>
                <w:color w:val="auto"/>
              </w:rPr>
            </w:pPr>
            <w:r>
              <w:rPr>
                <w:rFonts w:ascii="仿宋_GB2312" w:eastAsia="仿宋_GB2312" w:hAnsi="仿宋_GB2312" w:cs="仿宋_GB2312"/>
                <w:b/>
                <w:bCs/>
                <w:color w:val="auto"/>
                <w:spacing w:val="-15"/>
              </w:rPr>
              <w:t>（人）</w:t>
            </w:r>
          </w:p>
        </w:tc>
        <w:tc>
          <w:tcPr>
            <w:tcW w:w="3123" w:type="dxa"/>
            <w:vAlign w:val="center"/>
          </w:tcPr>
          <w:p w14:paraId="1E190B75" w14:textId="77777777" w:rsidR="00F05BAB" w:rsidRDefault="00000000">
            <w:pPr>
              <w:pStyle w:val="TableText"/>
              <w:snapToGrid w:val="0"/>
              <w:spacing w:before="262"/>
              <w:jc w:val="center"/>
              <w:rPr>
                <w:rFonts w:ascii="仿宋_GB2312" w:eastAsia="仿宋_GB2312" w:hAnsi="仿宋_GB2312" w:cs="仿宋_GB2312"/>
                <w:b/>
                <w:color w:val="auto"/>
              </w:rPr>
            </w:pPr>
            <w:r>
              <w:rPr>
                <w:rFonts w:ascii="仿宋_GB2312" w:eastAsia="仿宋_GB2312" w:hAnsi="仿宋_GB2312" w:cs="仿宋_GB2312"/>
                <w:b/>
                <w:bCs/>
                <w:color w:val="auto"/>
                <w:spacing w:val="-16"/>
              </w:rPr>
              <w:t>岗位要求</w:t>
            </w:r>
          </w:p>
        </w:tc>
        <w:tc>
          <w:tcPr>
            <w:tcW w:w="3084" w:type="dxa"/>
            <w:vAlign w:val="center"/>
          </w:tcPr>
          <w:p w14:paraId="41D93F67" w14:textId="77777777" w:rsidR="00F05BAB" w:rsidRDefault="00000000">
            <w:pPr>
              <w:pStyle w:val="TableText"/>
              <w:snapToGrid w:val="0"/>
              <w:spacing w:before="261"/>
              <w:jc w:val="center"/>
              <w:rPr>
                <w:rFonts w:ascii="仿宋_GB2312" w:eastAsia="仿宋_GB2312" w:hAnsi="仿宋_GB2312" w:cs="仿宋_GB2312"/>
                <w:b/>
                <w:color w:val="auto"/>
              </w:rPr>
            </w:pPr>
            <w:r>
              <w:rPr>
                <w:rFonts w:ascii="仿宋_GB2312" w:eastAsia="仿宋_GB2312" w:hAnsi="仿宋_GB2312" w:cs="仿宋_GB2312"/>
                <w:b/>
                <w:bCs/>
                <w:color w:val="auto"/>
                <w:spacing w:val="-5"/>
              </w:rPr>
              <w:t>证明材料要求</w:t>
            </w:r>
          </w:p>
        </w:tc>
      </w:tr>
      <w:tr w:rsidR="00F05BAB" w14:paraId="239F273E" w14:textId="77777777">
        <w:tc>
          <w:tcPr>
            <w:tcW w:w="694" w:type="dxa"/>
            <w:vMerge w:val="restart"/>
            <w:vAlign w:val="center"/>
          </w:tcPr>
          <w:p w14:paraId="3C6E927F" w14:textId="77777777" w:rsidR="00F05BAB" w:rsidRDefault="00000000">
            <w:pPr>
              <w:pStyle w:val="TableText"/>
              <w:snapToGrid w:val="0"/>
              <w:spacing w:before="91"/>
              <w:jc w:val="center"/>
              <w:rPr>
                <w:rFonts w:ascii="仿宋_GB2312" w:eastAsia="仿宋_GB2312" w:hAnsi="仿宋_GB2312" w:cs="仿宋_GB2312"/>
                <w:color w:val="auto"/>
              </w:rPr>
            </w:pPr>
            <w:r>
              <w:rPr>
                <w:rFonts w:ascii="仿宋_GB2312" w:eastAsia="仿宋_GB2312" w:hAnsi="仿宋_GB2312" w:cs="仿宋_GB2312"/>
                <w:color w:val="auto"/>
                <w:position w:val="2"/>
              </w:rPr>
              <w:t>1</w:t>
            </w:r>
          </w:p>
        </w:tc>
        <w:tc>
          <w:tcPr>
            <w:tcW w:w="1034" w:type="dxa"/>
            <w:vMerge w:val="restart"/>
            <w:vAlign w:val="center"/>
          </w:tcPr>
          <w:p w14:paraId="78F6F676" w14:textId="77777777" w:rsidR="00F05BAB" w:rsidRDefault="00000000">
            <w:pPr>
              <w:pStyle w:val="TableText"/>
              <w:snapToGrid w:val="0"/>
              <w:spacing w:before="92"/>
              <w:jc w:val="left"/>
              <w:rPr>
                <w:rFonts w:ascii="仿宋_GB2312" w:eastAsia="仿宋_GB2312" w:hAnsi="仿宋_GB2312" w:cs="仿宋_GB2312"/>
                <w:color w:val="auto"/>
              </w:rPr>
            </w:pPr>
            <w:r>
              <w:rPr>
                <w:rFonts w:ascii="仿宋_GB2312" w:eastAsia="仿宋_GB2312" w:hAnsi="仿宋_GB2312" w:cs="仿宋_GB2312"/>
                <w:color w:val="auto"/>
                <w:spacing w:val="-5"/>
              </w:rPr>
              <w:t>项目经理</w:t>
            </w:r>
          </w:p>
        </w:tc>
        <w:tc>
          <w:tcPr>
            <w:tcW w:w="1246" w:type="dxa"/>
            <w:vMerge w:val="restart"/>
            <w:vAlign w:val="center"/>
          </w:tcPr>
          <w:p w14:paraId="355A1563" w14:textId="77777777" w:rsidR="00F05BAB" w:rsidRDefault="00000000">
            <w:pPr>
              <w:pStyle w:val="TableText"/>
              <w:snapToGrid w:val="0"/>
              <w:spacing w:before="91"/>
              <w:jc w:val="center"/>
              <w:rPr>
                <w:rFonts w:ascii="仿宋_GB2312" w:eastAsia="仿宋_GB2312" w:hAnsi="仿宋_GB2312" w:cs="仿宋_GB2312"/>
                <w:color w:val="auto"/>
              </w:rPr>
            </w:pPr>
            <w:r>
              <w:rPr>
                <w:rFonts w:ascii="仿宋_GB2312" w:eastAsia="仿宋_GB2312" w:hAnsi="仿宋_GB2312" w:cs="仿宋_GB2312"/>
                <w:color w:val="auto"/>
                <w:position w:val="2"/>
              </w:rPr>
              <w:t>1</w:t>
            </w:r>
          </w:p>
        </w:tc>
        <w:tc>
          <w:tcPr>
            <w:tcW w:w="3123" w:type="dxa"/>
            <w:vAlign w:val="center"/>
          </w:tcPr>
          <w:p w14:paraId="5BF34F01" w14:textId="77777777" w:rsidR="00F05BAB" w:rsidRDefault="00000000">
            <w:pPr>
              <w:pStyle w:val="TableText"/>
              <w:snapToGrid w:val="0"/>
              <w:spacing w:before="96"/>
              <w:jc w:val="left"/>
              <w:rPr>
                <w:rFonts w:ascii="仿宋_GB2312" w:eastAsia="仿宋_GB2312" w:hAnsi="仿宋_GB2312" w:cs="仿宋_GB2312"/>
                <w:color w:val="auto"/>
                <w:lang w:eastAsia="zh-CN"/>
              </w:rPr>
            </w:pPr>
            <w:r>
              <w:rPr>
                <w:rFonts w:ascii="仿宋_GB2312" w:eastAsia="仿宋_GB2312" w:hAnsi="仿宋_GB2312" w:cs="仿宋_GB2312"/>
                <w:color w:val="auto"/>
                <w:spacing w:val="-5"/>
                <w:lang w:eastAsia="zh-CN"/>
              </w:rPr>
              <w:t>△1.年龄在</w:t>
            </w:r>
            <w:r>
              <w:rPr>
                <w:rFonts w:ascii="仿宋_GB2312" w:eastAsia="仿宋_GB2312" w:hAnsi="仿宋_GB2312" w:cs="仿宋_GB2312"/>
                <w:color w:val="auto"/>
                <w:spacing w:val="-56"/>
                <w:lang w:eastAsia="zh-CN"/>
              </w:rPr>
              <w:t>50</w:t>
            </w:r>
            <w:r>
              <w:rPr>
                <w:rFonts w:ascii="仿宋_GB2312" w:eastAsia="仿宋_GB2312" w:hAnsi="仿宋_GB2312" w:cs="仿宋_GB2312"/>
                <w:color w:val="auto"/>
                <w:spacing w:val="-5"/>
                <w:lang w:eastAsia="zh-CN"/>
              </w:rPr>
              <w:t>周岁以</w:t>
            </w:r>
            <w:r>
              <w:rPr>
                <w:rFonts w:ascii="仿宋_GB2312" w:eastAsia="仿宋_GB2312" w:hAnsi="仿宋_GB2312" w:cs="仿宋_GB2312"/>
                <w:color w:val="auto"/>
                <w:spacing w:val="-12"/>
                <w:lang w:eastAsia="zh-CN"/>
              </w:rPr>
              <w:t>下；</w:t>
            </w:r>
          </w:p>
        </w:tc>
        <w:tc>
          <w:tcPr>
            <w:tcW w:w="3084" w:type="dxa"/>
            <w:vAlign w:val="center"/>
          </w:tcPr>
          <w:p w14:paraId="202AC39D" w14:textId="77777777" w:rsidR="00F05BAB" w:rsidRDefault="00000000">
            <w:pPr>
              <w:pStyle w:val="TableText"/>
              <w:snapToGrid w:val="0"/>
              <w:spacing w:before="95"/>
              <w:jc w:val="left"/>
              <w:rPr>
                <w:rFonts w:ascii="仿宋_GB2312" w:eastAsia="仿宋_GB2312" w:hAnsi="仿宋_GB2312" w:cs="仿宋_GB2312"/>
                <w:color w:val="auto"/>
                <w:lang w:eastAsia="zh-CN"/>
              </w:rPr>
            </w:pPr>
            <w:r>
              <w:rPr>
                <w:rFonts w:ascii="仿宋_GB2312" w:eastAsia="仿宋_GB2312" w:hAnsi="仿宋_GB2312" w:cs="仿宋_GB2312"/>
                <w:color w:val="auto"/>
                <w:spacing w:val="-4"/>
                <w:lang w:eastAsia="zh-CN"/>
              </w:rPr>
              <w:t>是（提供身份</w:t>
            </w:r>
            <w:r>
              <w:rPr>
                <w:rFonts w:ascii="仿宋_GB2312" w:eastAsia="仿宋_GB2312" w:hAnsi="仿宋_GB2312" w:cs="仿宋_GB2312"/>
                <w:color w:val="auto"/>
                <w:spacing w:val="-9"/>
                <w:lang w:eastAsia="zh-CN"/>
              </w:rPr>
              <w:t>证扫描件）</w:t>
            </w:r>
          </w:p>
        </w:tc>
      </w:tr>
      <w:tr w:rsidR="00F05BAB" w14:paraId="4F26DAD5" w14:textId="77777777">
        <w:tc>
          <w:tcPr>
            <w:tcW w:w="694" w:type="dxa"/>
            <w:vMerge/>
            <w:vAlign w:val="center"/>
          </w:tcPr>
          <w:p w14:paraId="2BB13AC2"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1034" w:type="dxa"/>
            <w:vMerge/>
            <w:vAlign w:val="center"/>
          </w:tcPr>
          <w:p w14:paraId="4927F805" w14:textId="77777777" w:rsidR="00F05BAB" w:rsidRDefault="00F05BAB">
            <w:pPr>
              <w:snapToGrid w:val="0"/>
              <w:jc w:val="left"/>
              <w:rPr>
                <w:rFonts w:ascii="仿宋_GB2312" w:eastAsia="仿宋_GB2312" w:hAnsi="仿宋_GB2312" w:cs="仿宋_GB2312"/>
                <w:color w:val="auto"/>
                <w:sz w:val="28"/>
                <w:szCs w:val="28"/>
                <w:lang w:eastAsia="zh-CN"/>
              </w:rPr>
            </w:pPr>
          </w:p>
        </w:tc>
        <w:tc>
          <w:tcPr>
            <w:tcW w:w="1246" w:type="dxa"/>
            <w:vMerge/>
            <w:vAlign w:val="center"/>
          </w:tcPr>
          <w:p w14:paraId="1D62C5F7"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3123" w:type="dxa"/>
            <w:vAlign w:val="center"/>
          </w:tcPr>
          <w:p w14:paraId="715148A7" w14:textId="77777777" w:rsidR="00F05BAB" w:rsidRDefault="00000000">
            <w:pPr>
              <w:pStyle w:val="TableText"/>
              <w:snapToGrid w:val="0"/>
              <w:spacing w:before="223"/>
              <w:jc w:val="left"/>
              <w:rPr>
                <w:rFonts w:ascii="仿宋_GB2312" w:eastAsia="仿宋_GB2312" w:hAnsi="仿宋_GB2312" w:cs="仿宋_GB2312"/>
                <w:color w:val="auto"/>
              </w:rPr>
            </w:pPr>
            <w:r>
              <w:rPr>
                <w:rFonts w:ascii="仿宋_GB2312" w:eastAsia="仿宋_GB2312" w:hAnsi="仿宋_GB2312" w:cs="仿宋_GB2312"/>
                <w:color w:val="auto"/>
                <w:spacing w:val="-3"/>
              </w:rPr>
              <w:t>△2.</w:t>
            </w:r>
            <w:r>
              <w:rPr>
                <w:rFonts w:ascii="仿宋_GB2312" w:eastAsia="仿宋_GB2312" w:hAnsi="仿宋_GB2312" w:cs="仿宋_GB2312"/>
                <w:color w:val="auto"/>
                <w:spacing w:val="-3"/>
                <w:lang w:eastAsia="zh-CN"/>
              </w:rPr>
              <w:t>专</w:t>
            </w:r>
            <w:r>
              <w:rPr>
                <w:rFonts w:ascii="仿宋_GB2312" w:eastAsia="仿宋_GB2312" w:hAnsi="仿宋_GB2312" w:cs="仿宋_GB2312"/>
                <w:color w:val="auto"/>
                <w:spacing w:val="-3"/>
              </w:rPr>
              <w:t>科以上学历；</w:t>
            </w:r>
          </w:p>
        </w:tc>
        <w:tc>
          <w:tcPr>
            <w:tcW w:w="3084" w:type="dxa"/>
            <w:vAlign w:val="center"/>
          </w:tcPr>
          <w:p w14:paraId="565D2A26" w14:textId="77777777" w:rsidR="00F05BAB" w:rsidRDefault="00000000">
            <w:pPr>
              <w:pStyle w:val="TableText"/>
              <w:snapToGrid w:val="0"/>
              <w:spacing w:before="44"/>
              <w:jc w:val="left"/>
              <w:rPr>
                <w:rFonts w:ascii="仿宋_GB2312" w:eastAsia="仿宋_GB2312" w:hAnsi="仿宋_GB2312" w:cs="仿宋_GB2312"/>
                <w:color w:val="auto"/>
                <w:lang w:eastAsia="zh-CN"/>
              </w:rPr>
            </w:pPr>
            <w:r>
              <w:rPr>
                <w:rFonts w:ascii="仿宋_GB2312" w:eastAsia="仿宋_GB2312" w:hAnsi="仿宋_GB2312" w:cs="仿宋_GB2312"/>
                <w:color w:val="auto"/>
                <w:spacing w:val="-3"/>
                <w:lang w:eastAsia="zh-CN"/>
              </w:rPr>
              <w:t>是（提供学历证</w:t>
            </w:r>
            <w:r>
              <w:rPr>
                <w:rFonts w:ascii="仿宋_GB2312" w:eastAsia="仿宋_GB2312" w:hAnsi="仿宋_GB2312" w:cs="仿宋_GB2312"/>
                <w:color w:val="auto"/>
                <w:spacing w:val="-18"/>
                <w:lang w:eastAsia="zh-CN"/>
              </w:rPr>
              <w:t>明材料</w:t>
            </w:r>
            <w:r>
              <w:rPr>
                <w:rFonts w:ascii="仿宋_GB2312" w:eastAsia="仿宋_GB2312" w:hAnsi="仿宋_GB2312" w:cs="仿宋_GB2312"/>
                <w:color w:val="auto"/>
                <w:spacing w:val="-3"/>
                <w:lang w:eastAsia="zh-CN"/>
              </w:rPr>
              <w:t>）</w:t>
            </w:r>
          </w:p>
        </w:tc>
      </w:tr>
      <w:tr w:rsidR="00F05BAB" w14:paraId="2BDBD969" w14:textId="77777777">
        <w:tc>
          <w:tcPr>
            <w:tcW w:w="694" w:type="dxa"/>
            <w:vMerge/>
            <w:vAlign w:val="center"/>
          </w:tcPr>
          <w:p w14:paraId="20A5EDDB"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1034" w:type="dxa"/>
            <w:vMerge/>
            <w:vAlign w:val="center"/>
          </w:tcPr>
          <w:p w14:paraId="18A2A12F" w14:textId="77777777" w:rsidR="00F05BAB" w:rsidRDefault="00F05BAB">
            <w:pPr>
              <w:snapToGrid w:val="0"/>
              <w:jc w:val="left"/>
              <w:rPr>
                <w:rFonts w:ascii="仿宋_GB2312" w:eastAsia="仿宋_GB2312" w:hAnsi="仿宋_GB2312" w:cs="仿宋_GB2312"/>
                <w:color w:val="auto"/>
                <w:sz w:val="28"/>
                <w:szCs w:val="28"/>
                <w:lang w:eastAsia="zh-CN"/>
              </w:rPr>
            </w:pPr>
          </w:p>
        </w:tc>
        <w:tc>
          <w:tcPr>
            <w:tcW w:w="1246" w:type="dxa"/>
            <w:vMerge/>
            <w:vAlign w:val="center"/>
          </w:tcPr>
          <w:p w14:paraId="320E4B83"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3123" w:type="dxa"/>
            <w:vAlign w:val="center"/>
          </w:tcPr>
          <w:p w14:paraId="6973A659" w14:textId="77777777" w:rsidR="00F05BAB" w:rsidRDefault="00000000">
            <w:pPr>
              <w:snapToGrid w:val="0"/>
              <w:jc w:val="left"/>
              <w:rPr>
                <w:rFonts w:ascii="仿宋_GB2312" w:eastAsia="仿宋_GB2312" w:hAnsi="仿宋_GB2312" w:cs="仿宋_GB2312"/>
                <w:color w:val="auto"/>
                <w:spacing w:val="-3"/>
                <w:sz w:val="28"/>
                <w:szCs w:val="28"/>
                <w:lang w:val="en-US" w:eastAsia="zh-CN"/>
              </w:rPr>
            </w:pPr>
            <w:r>
              <w:rPr>
                <w:rFonts w:ascii="仿宋_GB2312" w:eastAsia="仿宋_GB2312" w:hAnsi="仿宋_GB2312" w:cs="仿宋_GB2312"/>
                <w:color w:val="auto"/>
                <w:spacing w:val="-3"/>
                <w:sz w:val="28"/>
                <w:szCs w:val="28"/>
                <w:lang w:eastAsia="zh-CN"/>
              </w:rPr>
              <w:t>△</w:t>
            </w:r>
            <w:r>
              <w:rPr>
                <w:rFonts w:ascii="仿宋_GB2312" w:eastAsia="仿宋_GB2312" w:hAnsi="仿宋_GB2312" w:cs="仿宋_GB2312"/>
                <w:color w:val="auto"/>
                <w:spacing w:val="-3"/>
                <w:sz w:val="28"/>
                <w:szCs w:val="28"/>
                <w:lang w:val="en-US" w:eastAsia="zh-CN"/>
              </w:rPr>
              <w:t>3.有5年以上类</w:t>
            </w:r>
          </w:p>
          <w:p w14:paraId="14C1824C" w14:textId="77777777" w:rsidR="00F05BAB" w:rsidRDefault="00000000">
            <w:pPr>
              <w:snapToGrid w:val="0"/>
              <w:jc w:val="left"/>
              <w:rPr>
                <w:rFonts w:ascii="仿宋_GB2312" w:eastAsia="仿宋_GB2312" w:hAnsi="仿宋_GB2312" w:cs="仿宋_GB2312"/>
                <w:color w:val="auto"/>
                <w:spacing w:val="-8"/>
                <w:sz w:val="28"/>
                <w:szCs w:val="28"/>
                <w:lang w:eastAsia="zh-CN"/>
              </w:rPr>
            </w:pPr>
            <w:r>
              <w:rPr>
                <w:rFonts w:ascii="仿宋_GB2312" w:eastAsia="仿宋_GB2312" w:hAnsi="仿宋_GB2312" w:cs="仿宋_GB2312"/>
                <w:color w:val="auto"/>
                <w:spacing w:val="-3"/>
                <w:sz w:val="28"/>
                <w:szCs w:val="28"/>
                <w:lang w:val="en-US" w:eastAsia="zh-CN"/>
              </w:rPr>
              <w:t>似项目管理经验。</w:t>
            </w:r>
          </w:p>
        </w:tc>
        <w:tc>
          <w:tcPr>
            <w:tcW w:w="3084" w:type="dxa"/>
            <w:vAlign w:val="center"/>
          </w:tcPr>
          <w:p w14:paraId="5EB0488B" w14:textId="77777777" w:rsidR="00F05BAB" w:rsidRDefault="00000000">
            <w:pPr>
              <w:pStyle w:val="TableText"/>
              <w:snapToGrid w:val="0"/>
              <w:spacing w:before="44"/>
              <w:jc w:val="left"/>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是【需同时提供服务合同及服务对象出具的证明材料（证明材料需包含联系人和电话并加盖公章）】</w:t>
            </w:r>
          </w:p>
        </w:tc>
      </w:tr>
      <w:tr w:rsidR="00F05BAB" w14:paraId="2B719D0E" w14:textId="77777777">
        <w:tc>
          <w:tcPr>
            <w:tcW w:w="694" w:type="dxa"/>
            <w:vMerge w:val="restart"/>
            <w:vAlign w:val="center"/>
          </w:tcPr>
          <w:p w14:paraId="2C304D9D" w14:textId="77777777" w:rsidR="00F05BAB" w:rsidRDefault="00000000">
            <w:pPr>
              <w:pStyle w:val="TableText"/>
              <w:snapToGrid w:val="0"/>
              <w:spacing w:before="91"/>
              <w:jc w:val="center"/>
              <w:rPr>
                <w:rFonts w:ascii="仿宋_GB2312" w:eastAsia="仿宋_GB2312" w:hAnsi="仿宋_GB2312" w:cs="仿宋_GB2312"/>
                <w:color w:val="auto"/>
                <w:position w:val="2"/>
              </w:rPr>
            </w:pPr>
            <w:r>
              <w:rPr>
                <w:rFonts w:ascii="仿宋_GB2312" w:eastAsia="仿宋_GB2312" w:hAnsi="仿宋_GB2312" w:cs="仿宋_GB2312"/>
                <w:color w:val="auto"/>
                <w:position w:val="2"/>
              </w:rPr>
              <w:t>2</w:t>
            </w:r>
          </w:p>
        </w:tc>
        <w:tc>
          <w:tcPr>
            <w:tcW w:w="1034" w:type="dxa"/>
            <w:vMerge w:val="restart"/>
            <w:vAlign w:val="center"/>
          </w:tcPr>
          <w:p w14:paraId="541E49EA" w14:textId="77777777" w:rsidR="00F05BAB" w:rsidRDefault="00000000">
            <w:pPr>
              <w:pStyle w:val="TableText"/>
              <w:snapToGrid w:val="0"/>
              <w:spacing w:before="24"/>
              <w:jc w:val="left"/>
              <w:rPr>
                <w:rFonts w:ascii="仿宋_GB2312" w:eastAsia="仿宋_GB2312" w:hAnsi="仿宋_GB2312" w:cs="仿宋_GB2312"/>
                <w:color w:val="auto"/>
                <w:spacing w:val="-4"/>
                <w:lang w:eastAsia="zh-CN"/>
              </w:rPr>
            </w:pPr>
            <w:r>
              <w:rPr>
                <w:rFonts w:ascii="仿宋_GB2312" w:eastAsia="仿宋_GB2312" w:hAnsi="仿宋_GB2312" w:cs="仿宋_GB2312"/>
                <w:color w:val="auto"/>
                <w:lang w:eastAsia="zh-CN"/>
              </w:rPr>
              <w:t>保洁、绿化主管</w:t>
            </w:r>
          </w:p>
        </w:tc>
        <w:tc>
          <w:tcPr>
            <w:tcW w:w="1246" w:type="dxa"/>
            <w:vMerge w:val="restart"/>
            <w:vAlign w:val="center"/>
          </w:tcPr>
          <w:p w14:paraId="29067398" w14:textId="77777777" w:rsidR="00F05BAB" w:rsidRDefault="00000000">
            <w:pPr>
              <w:pStyle w:val="TableText"/>
              <w:snapToGrid w:val="0"/>
              <w:spacing w:before="91"/>
              <w:jc w:val="center"/>
              <w:rPr>
                <w:rFonts w:ascii="仿宋_GB2312" w:eastAsia="仿宋_GB2312" w:hAnsi="仿宋_GB2312" w:cs="仿宋_GB2312"/>
                <w:color w:val="auto"/>
                <w:position w:val="2"/>
                <w:lang w:eastAsia="zh-CN"/>
              </w:rPr>
            </w:pPr>
            <w:r>
              <w:rPr>
                <w:rFonts w:ascii="仿宋_GB2312" w:eastAsia="仿宋_GB2312" w:hAnsi="仿宋_GB2312" w:cs="仿宋_GB2312"/>
                <w:color w:val="auto"/>
                <w:position w:val="2"/>
                <w:lang w:eastAsia="zh-CN"/>
              </w:rPr>
              <w:t>2</w:t>
            </w:r>
          </w:p>
        </w:tc>
        <w:tc>
          <w:tcPr>
            <w:tcW w:w="3123" w:type="dxa"/>
            <w:vAlign w:val="center"/>
          </w:tcPr>
          <w:p w14:paraId="778D6309" w14:textId="77777777" w:rsidR="00F05BAB" w:rsidRDefault="00000000">
            <w:pPr>
              <w:pStyle w:val="TableText"/>
              <w:snapToGrid w:val="0"/>
              <w:spacing w:before="91"/>
              <w:jc w:val="left"/>
              <w:rPr>
                <w:rFonts w:ascii="仿宋_GB2312" w:eastAsia="仿宋_GB2312" w:hAnsi="仿宋_GB2312" w:cs="仿宋_GB2312"/>
                <w:kern w:val="0"/>
                <w:lang w:eastAsia="zh-CN" w:bidi="ar"/>
              </w:rPr>
            </w:pPr>
            <w:r>
              <w:rPr>
                <w:rFonts w:ascii="仿宋_GB2312" w:eastAsia="仿宋_GB2312" w:hAnsi="仿宋_GB2312" w:cs="仿宋_GB2312"/>
                <w:color w:val="auto"/>
                <w:spacing w:val="-5"/>
                <w:lang w:eastAsia="zh-CN"/>
              </w:rPr>
              <w:t>△1.年龄在55周岁以</w:t>
            </w:r>
            <w:r>
              <w:rPr>
                <w:rFonts w:ascii="仿宋_GB2312" w:eastAsia="仿宋_GB2312" w:hAnsi="仿宋_GB2312" w:cs="仿宋_GB2312"/>
                <w:color w:val="auto"/>
                <w:spacing w:val="-12"/>
                <w:lang w:eastAsia="zh-CN"/>
              </w:rPr>
              <w:t>下；</w:t>
            </w:r>
          </w:p>
        </w:tc>
        <w:tc>
          <w:tcPr>
            <w:tcW w:w="3084" w:type="dxa"/>
            <w:vAlign w:val="center"/>
          </w:tcPr>
          <w:p w14:paraId="061D41CA" w14:textId="77777777" w:rsidR="00F05BAB" w:rsidRDefault="00000000">
            <w:pPr>
              <w:pStyle w:val="TableText"/>
              <w:snapToGrid w:val="0"/>
              <w:spacing w:before="45"/>
              <w:jc w:val="left"/>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4"/>
                <w:lang w:eastAsia="zh-CN"/>
              </w:rPr>
              <w:t>是（提供身份</w:t>
            </w:r>
            <w:r>
              <w:rPr>
                <w:rFonts w:ascii="仿宋_GB2312" w:eastAsia="仿宋_GB2312" w:hAnsi="仿宋_GB2312" w:cs="仿宋_GB2312"/>
                <w:color w:val="auto"/>
                <w:spacing w:val="-9"/>
                <w:lang w:eastAsia="zh-CN"/>
              </w:rPr>
              <w:t>证扫描件）</w:t>
            </w:r>
          </w:p>
        </w:tc>
      </w:tr>
      <w:tr w:rsidR="00F05BAB" w14:paraId="06C4596F" w14:textId="77777777">
        <w:tc>
          <w:tcPr>
            <w:tcW w:w="694" w:type="dxa"/>
            <w:vMerge/>
            <w:vAlign w:val="center"/>
          </w:tcPr>
          <w:p w14:paraId="40A2DE2E" w14:textId="77777777" w:rsidR="00F05BAB" w:rsidRDefault="00F05BAB">
            <w:pPr>
              <w:pStyle w:val="TableText"/>
              <w:snapToGrid w:val="0"/>
              <w:spacing w:before="91"/>
              <w:jc w:val="center"/>
              <w:rPr>
                <w:rFonts w:ascii="仿宋_GB2312" w:eastAsia="仿宋_GB2312" w:hAnsi="仿宋_GB2312" w:cs="仿宋_GB2312"/>
                <w:color w:val="auto"/>
                <w:position w:val="2"/>
                <w:lang w:eastAsia="zh-CN"/>
              </w:rPr>
            </w:pPr>
          </w:p>
        </w:tc>
        <w:tc>
          <w:tcPr>
            <w:tcW w:w="1034" w:type="dxa"/>
            <w:vMerge/>
            <w:vAlign w:val="center"/>
          </w:tcPr>
          <w:p w14:paraId="4332581D" w14:textId="77777777" w:rsidR="00F05BAB" w:rsidRDefault="00F05BAB">
            <w:pPr>
              <w:pStyle w:val="TableText"/>
              <w:snapToGrid w:val="0"/>
              <w:spacing w:before="24"/>
              <w:jc w:val="left"/>
              <w:rPr>
                <w:rFonts w:ascii="仿宋_GB2312" w:eastAsia="仿宋_GB2312" w:hAnsi="仿宋_GB2312" w:cs="仿宋_GB2312"/>
                <w:color w:val="auto"/>
                <w:spacing w:val="-4"/>
                <w:lang w:eastAsia="zh-CN"/>
              </w:rPr>
            </w:pPr>
          </w:p>
        </w:tc>
        <w:tc>
          <w:tcPr>
            <w:tcW w:w="1246" w:type="dxa"/>
            <w:vMerge/>
            <w:vAlign w:val="center"/>
          </w:tcPr>
          <w:p w14:paraId="7D6B1C5C" w14:textId="77777777" w:rsidR="00F05BAB" w:rsidRDefault="00F05BAB">
            <w:pPr>
              <w:pStyle w:val="TableText"/>
              <w:snapToGrid w:val="0"/>
              <w:spacing w:before="91"/>
              <w:jc w:val="center"/>
              <w:rPr>
                <w:rFonts w:ascii="仿宋_GB2312" w:eastAsia="仿宋_GB2312" w:hAnsi="仿宋_GB2312" w:cs="仿宋_GB2312"/>
                <w:color w:val="auto"/>
                <w:position w:val="2"/>
                <w:lang w:eastAsia="zh-CN"/>
              </w:rPr>
            </w:pPr>
          </w:p>
        </w:tc>
        <w:tc>
          <w:tcPr>
            <w:tcW w:w="3123" w:type="dxa"/>
            <w:vAlign w:val="center"/>
          </w:tcPr>
          <w:p w14:paraId="112BEEBC" w14:textId="77777777" w:rsidR="00F05BAB" w:rsidRDefault="00000000">
            <w:pPr>
              <w:pStyle w:val="TableText"/>
              <w:snapToGrid w:val="0"/>
              <w:spacing w:before="223"/>
              <w:jc w:val="left"/>
              <w:rPr>
                <w:rFonts w:ascii="仿宋_GB2312" w:eastAsia="仿宋_GB2312" w:hAnsi="仿宋_GB2312" w:cs="仿宋_GB2312"/>
                <w:kern w:val="0"/>
                <w:lang w:eastAsia="zh-CN" w:bidi="ar"/>
              </w:rPr>
            </w:pPr>
            <w:r>
              <w:rPr>
                <w:rFonts w:ascii="仿宋_GB2312" w:eastAsia="仿宋_GB2312" w:hAnsi="仿宋_GB2312" w:cs="仿宋_GB2312"/>
                <w:color w:val="auto"/>
                <w:spacing w:val="-3"/>
              </w:rPr>
              <w:t>△2.</w:t>
            </w:r>
            <w:r>
              <w:rPr>
                <w:rFonts w:ascii="仿宋_GB2312" w:eastAsia="仿宋_GB2312" w:hAnsi="仿宋_GB2312" w:cs="仿宋_GB2312"/>
                <w:color w:val="auto"/>
                <w:spacing w:val="-3"/>
                <w:lang w:eastAsia="zh-CN"/>
              </w:rPr>
              <w:t>专</w:t>
            </w:r>
            <w:r>
              <w:rPr>
                <w:rFonts w:ascii="仿宋_GB2312" w:eastAsia="仿宋_GB2312" w:hAnsi="仿宋_GB2312" w:cs="仿宋_GB2312"/>
                <w:color w:val="auto"/>
                <w:spacing w:val="-3"/>
              </w:rPr>
              <w:t>科以上学历；</w:t>
            </w:r>
          </w:p>
        </w:tc>
        <w:tc>
          <w:tcPr>
            <w:tcW w:w="3084" w:type="dxa"/>
            <w:vAlign w:val="center"/>
          </w:tcPr>
          <w:p w14:paraId="5D7258C5" w14:textId="77777777" w:rsidR="00F05BAB" w:rsidRDefault="00000000">
            <w:pPr>
              <w:pStyle w:val="TableText"/>
              <w:snapToGrid w:val="0"/>
              <w:spacing w:before="44"/>
              <w:jc w:val="left"/>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是（提供学历证</w:t>
            </w:r>
            <w:r>
              <w:rPr>
                <w:rFonts w:ascii="仿宋_GB2312" w:eastAsia="仿宋_GB2312" w:hAnsi="仿宋_GB2312" w:cs="仿宋_GB2312"/>
                <w:color w:val="auto"/>
                <w:spacing w:val="-18"/>
                <w:lang w:eastAsia="zh-CN"/>
              </w:rPr>
              <w:t>明材料</w:t>
            </w:r>
            <w:r>
              <w:rPr>
                <w:rFonts w:ascii="仿宋_GB2312" w:eastAsia="仿宋_GB2312" w:hAnsi="仿宋_GB2312" w:cs="仿宋_GB2312"/>
                <w:color w:val="auto"/>
                <w:spacing w:val="-3"/>
                <w:lang w:eastAsia="zh-CN"/>
              </w:rPr>
              <w:t>）</w:t>
            </w:r>
          </w:p>
        </w:tc>
      </w:tr>
      <w:tr w:rsidR="00F05BAB" w14:paraId="48F7FE10" w14:textId="77777777">
        <w:tc>
          <w:tcPr>
            <w:tcW w:w="694" w:type="dxa"/>
            <w:vMerge/>
            <w:vAlign w:val="center"/>
          </w:tcPr>
          <w:p w14:paraId="35A79EF6" w14:textId="77777777" w:rsidR="00F05BAB" w:rsidRDefault="00F05BAB">
            <w:pPr>
              <w:pStyle w:val="TableText"/>
              <w:snapToGrid w:val="0"/>
              <w:spacing w:before="91"/>
              <w:jc w:val="center"/>
              <w:rPr>
                <w:rFonts w:ascii="仿宋_GB2312" w:eastAsia="仿宋_GB2312" w:hAnsi="仿宋_GB2312" w:cs="仿宋_GB2312"/>
                <w:color w:val="auto"/>
                <w:position w:val="2"/>
                <w:lang w:eastAsia="zh-CN"/>
              </w:rPr>
            </w:pPr>
          </w:p>
        </w:tc>
        <w:tc>
          <w:tcPr>
            <w:tcW w:w="1034" w:type="dxa"/>
            <w:vMerge/>
            <w:vAlign w:val="center"/>
          </w:tcPr>
          <w:p w14:paraId="7A8A2093" w14:textId="77777777" w:rsidR="00F05BAB" w:rsidRDefault="00F05BAB">
            <w:pPr>
              <w:pStyle w:val="TableText"/>
              <w:snapToGrid w:val="0"/>
              <w:spacing w:before="24"/>
              <w:jc w:val="left"/>
              <w:rPr>
                <w:rFonts w:ascii="仿宋_GB2312" w:eastAsia="仿宋_GB2312" w:hAnsi="仿宋_GB2312" w:cs="仿宋_GB2312"/>
                <w:color w:val="auto"/>
                <w:spacing w:val="-4"/>
                <w:lang w:eastAsia="zh-CN"/>
              </w:rPr>
            </w:pPr>
          </w:p>
        </w:tc>
        <w:tc>
          <w:tcPr>
            <w:tcW w:w="1246" w:type="dxa"/>
            <w:vMerge/>
            <w:vAlign w:val="center"/>
          </w:tcPr>
          <w:p w14:paraId="2010A61C" w14:textId="77777777" w:rsidR="00F05BAB" w:rsidRDefault="00F05BAB">
            <w:pPr>
              <w:pStyle w:val="TableText"/>
              <w:snapToGrid w:val="0"/>
              <w:spacing w:before="91"/>
              <w:jc w:val="center"/>
              <w:rPr>
                <w:rFonts w:ascii="仿宋_GB2312" w:eastAsia="仿宋_GB2312" w:hAnsi="仿宋_GB2312" w:cs="仿宋_GB2312"/>
                <w:color w:val="auto"/>
                <w:position w:val="2"/>
                <w:lang w:eastAsia="zh-CN"/>
              </w:rPr>
            </w:pPr>
          </w:p>
        </w:tc>
        <w:tc>
          <w:tcPr>
            <w:tcW w:w="3123" w:type="dxa"/>
            <w:vAlign w:val="center"/>
          </w:tcPr>
          <w:p w14:paraId="39C139A5" w14:textId="77777777" w:rsidR="00F05BAB" w:rsidRDefault="00000000">
            <w:pPr>
              <w:snapToGrid w:val="0"/>
              <w:jc w:val="left"/>
              <w:rPr>
                <w:rFonts w:ascii="仿宋_GB2312" w:eastAsia="仿宋_GB2312" w:hAnsi="仿宋_GB2312" w:cs="仿宋_GB2312"/>
                <w:sz w:val="28"/>
                <w:szCs w:val="28"/>
                <w:lang w:eastAsia="zh-CN"/>
              </w:rPr>
            </w:pPr>
            <w:r>
              <w:rPr>
                <w:rFonts w:ascii="仿宋_GB2312" w:eastAsia="仿宋_GB2312" w:hAnsi="仿宋_GB2312" w:cs="仿宋_GB2312"/>
                <w:color w:val="auto"/>
                <w:spacing w:val="-3"/>
                <w:sz w:val="28"/>
                <w:szCs w:val="28"/>
                <w:lang w:eastAsia="zh-CN"/>
              </w:rPr>
              <w:t>△</w:t>
            </w:r>
            <w:r>
              <w:rPr>
                <w:rFonts w:ascii="仿宋_GB2312" w:eastAsia="仿宋_GB2312" w:hAnsi="仿宋_GB2312" w:cs="仿宋_GB2312"/>
                <w:kern w:val="0"/>
                <w:sz w:val="28"/>
                <w:szCs w:val="28"/>
                <w:lang w:val="en-US" w:eastAsia="zh-CN" w:bidi="ar"/>
              </w:rPr>
              <w:t xml:space="preserve">3.具有2年以上类 </w:t>
            </w:r>
          </w:p>
          <w:p w14:paraId="44CD2EA1" w14:textId="77777777" w:rsidR="00F05BAB" w:rsidRDefault="00000000">
            <w:pPr>
              <w:snapToGrid w:val="0"/>
              <w:jc w:val="left"/>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似项目管理经验。</w:t>
            </w:r>
          </w:p>
        </w:tc>
        <w:tc>
          <w:tcPr>
            <w:tcW w:w="3084" w:type="dxa"/>
            <w:vAlign w:val="center"/>
          </w:tcPr>
          <w:p w14:paraId="0E82BF77" w14:textId="77777777" w:rsidR="00F05BAB" w:rsidRDefault="00000000">
            <w:pPr>
              <w:pStyle w:val="TableText"/>
              <w:snapToGrid w:val="0"/>
              <w:spacing w:before="44"/>
              <w:jc w:val="left"/>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3"/>
                <w:lang w:eastAsia="zh-CN"/>
              </w:rPr>
              <w:t>是【需同时提供服务合同及服务对象出具的证明材料（证明材料需包含联系人和电话并加盖公章）】</w:t>
            </w:r>
          </w:p>
        </w:tc>
      </w:tr>
      <w:tr w:rsidR="00F05BAB" w14:paraId="3F782B8A" w14:textId="77777777">
        <w:tc>
          <w:tcPr>
            <w:tcW w:w="694" w:type="dxa"/>
            <w:vMerge w:val="restart"/>
            <w:vAlign w:val="center"/>
          </w:tcPr>
          <w:p w14:paraId="6CDA90BD" w14:textId="77777777" w:rsidR="00F05BAB" w:rsidRDefault="00000000">
            <w:pPr>
              <w:pStyle w:val="TableText"/>
              <w:snapToGrid w:val="0"/>
              <w:spacing w:before="226"/>
              <w:jc w:val="center"/>
              <w:rPr>
                <w:rFonts w:ascii="仿宋_GB2312" w:eastAsia="仿宋_GB2312" w:hAnsi="仿宋_GB2312" w:cs="仿宋_GB2312"/>
                <w:color w:val="auto"/>
              </w:rPr>
            </w:pPr>
            <w:r>
              <w:rPr>
                <w:rFonts w:ascii="仿宋_GB2312" w:eastAsia="仿宋_GB2312" w:hAnsi="仿宋_GB2312" w:cs="仿宋_GB2312"/>
                <w:color w:val="auto"/>
              </w:rPr>
              <w:t>3</w:t>
            </w:r>
          </w:p>
        </w:tc>
        <w:tc>
          <w:tcPr>
            <w:tcW w:w="1034" w:type="dxa"/>
            <w:vMerge w:val="restart"/>
            <w:vAlign w:val="center"/>
          </w:tcPr>
          <w:p w14:paraId="17EF9634" w14:textId="77777777" w:rsidR="00F05BAB" w:rsidRDefault="00000000">
            <w:pPr>
              <w:pStyle w:val="TableText"/>
              <w:snapToGrid w:val="0"/>
              <w:spacing w:before="43"/>
              <w:jc w:val="left"/>
              <w:rPr>
                <w:rFonts w:ascii="仿宋_GB2312" w:eastAsia="仿宋_GB2312" w:hAnsi="仿宋_GB2312" w:cs="仿宋_GB2312"/>
                <w:color w:val="auto"/>
              </w:rPr>
            </w:pPr>
            <w:r>
              <w:rPr>
                <w:rFonts w:ascii="仿宋_GB2312" w:eastAsia="仿宋_GB2312" w:hAnsi="仿宋_GB2312" w:cs="仿宋_GB2312"/>
                <w:color w:val="auto"/>
                <w:spacing w:val="-5"/>
              </w:rPr>
              <w:t>维修</w:t>
            </w:r>
            <w:r>
              <w:rPr>
                <w:rFonts w:ascii="仿宋_GB2312" w:eastAsia="仿宋_GB2312" w:hAnsi="仿宋_GB2312" w:cs="仿宋_GB2312"/>
                <w:color w:val="auto"/>
                <w:spacing w:val="-5"/>
                <w:lang w:eastAsia="zh-CN"/>
              </w:rPr>
              <w:t>工作</w:t>
            </w:r>
          </w:p>
        </w:tc>
        <w:tc>
          <w:tcPr>
            <w:tcW w:w="1246" w:type="dxa"/>
            <w:vMerge w:val="restart"/>
            <w:vAlign w:val="center"/>
          </w:tcPr>
          <w:p w14:paraId="5D61FFF6" w14:textId="77777777" w:rsidR="00F05BAB" w:rsidRDefault="00F05BAB">
            <w:pPr>
              <w:pStyle w:val="TableText"/>
              <w:snapToGrid w:val="0"/>
              <w:spacing w:before="44"/>
              <w:jc w:val="center"/>
              <w:rPr>
                <w:rFonts w:ascii="仿宋_GB2312" w:eastAsia="仿宋_GB2312" w:hAnsi="仿宋_GB2312" w:cs="仿宋_GB2312"/>
                <w:color w:val="auto"/>
                <w:lang w:eastAsia="zh-CN"/>
              </w:rPr>
            </w:pPr>
          </w:p>
          <w:p w14:paraId="13A56D9E" w14:textId="77777777" w:rsidR="00F05BAB" w:rsidRDefault="00000000">
            <w:pPr>
              <w:pStyle w:val="TableText"/>
              <w:snapToGrid w:val="0"/>
              <w:spacing w:before="44"/>
              <w:jc w:val="center"/>
              <w:rPr>
                <w:rFonts w:ascii="仿宋_GB2312" w:eastAsia="仿宋_GB2312" w:hAnsi="仿宋_GB2312" w:cs="仿宋_GB2312"/>
                <w:color w:val="auto"/>
                <w:lang w:eastAsia="zh-CN"/>
              </w:rPr>
            </w:pPr>
            <w:r>
              <w:rPr>
                <w:rFonts w:ascii="仿宋_GB2312" w:eastAsia="仿宋_GB2312" w:hAnsi="仿宋_GB2312" w:cs="仿宋_GB2312"/>
                <w:color w:val="auto"/>
                <w:lang w:eastAsia="zh-CN"/>
              </w:rPr>
              <w:t>3</w:t>
            </w:r>
          </w:p>
          <w:p w14:paraId="4C6AF36E" w14:textId="77777777" w:rsidR="00F05BAB" w:rsidRDefault="00F05BAB">
            <w:pPr>
              <w:pStyle w:val="TableText"/>
              <w:snapToGrid w:val="0"/>
              <w:spacing w:before="44"/>
              <w:rPr>
                <w:rFonts w:ascii="仿宋_GB2312" w:eastAsia="仿宋_GB2312" w:hAnsi="仿宋_GB2312" w:cs="仿宋_GB2312"/>
                <w:color w:val="auto"/>
              </w:rPr>
            </w:pPr>
          </w:p>
        </w:tc>
        <w:tc>
          <w:tcPr>
            <w:tcW w:w="3123" w:type="dxa"/>
            <w:vAlign w:val="center"/>
          </w:tcPr>
          <w:p w14:paraId="3E09A32B" w14:textId="77777777" w:rsidR="00F05BAB" w:rsidRDefault="00000000">
            <w:pPr>
              <w:pStyle w:val="TableText"/>
              <w:snapToGrid w:val="0"/>
              <w:spacing w:before="43"/>
              <w:jc w:val="left"/>
              <w:rPr>
                <w:rFonts w:ascii="仿宋_GB2312" w:eastAsia="仿宋_GB2312" w:hAnsi="仿宋_GB2312" w:cs="仿宋_GB2312"/>
                <w:color w:val="auto"/>
                <w:lang w:eastAsia="zh-CN"/>
              </w:rPr>
            </w:pPr>
            <w:r>
              <w:rPr>
                <w:rFonts w:ascii="仿宋_GB2312" w:eastAsia="仿宋_GB2312" w:hAnsi="仿宋_GB2312" w:cs="仿宋_GB2312"/>
                <w:color w:val="auto"/>
                <w:spacing w:val="-5"/>
                <w:lang w:eastAsia="zh-CN"/>
              </w:rPr>
              <w:t>△1.男，年龄在</w:t>
            </w:r>
            <w:r>
              <w:rPr>
                <w:rFonts w:ascii="仿宋_GB2312" w:eastAsia="仿宋_GB2312" w:hAnsi="仿宋_GB2312" w:cs="仿宋_GB2312"/>
                <w:color w:val="auto"/>
                <w:spacing w:val="-56"/>
                <w:lang w:eastAsia="zh-CN"/>
              </w:rPr>
              <w:t xml:space="preserve"> </w:t>
            </w:r>
            <w:r>
              <w:rPr>
                <w:rFonts w:ascii="仿宋_GB2312" w:eastAsia="仿宋_GB2312" w:hAnsi="仿宋_GB2312" w:cs="仿宋_GB2312"/>
                <w:color w:val="auto"/>
                <w:spacing w:val="-5"/>
                <w:lang w:eastAsia="zh-CN"/>
              </w:rPr>
              <w:t>55</w:t>
            </w:r>
            <w:r>
              <w:rPr>
                <w:rFonts w:ascii="仿宋_GB2312" w:eastAsia="仿宋_GB2312" w:hAnsi="仿宋_GB2312" w:cs="仿宋_GB2312"/>
                <w:color w:val="auto"/>
                <w:spacing w:val="-51"/>
                <w:lang w:eastAsia="zh-CN"/>
              </w:rPr>
              <w:t xml:space="preserve"> </w:t>
            </w:r>
            <w:r>
              <w:rPr>
                <w:rFonts w:ascii="仿宋_GB2312" w:eastAsia="仿宋_GB2312" w:hAnsi="仿宋_GB2312" w:cs="仿宋_GB2312"/>
                <w:color w:val="auto"/>
                <w:spacing w:val="-5"/>
                <w:lang w:eastAsia="zh-CN"/>
              </w:rPr>
              <w:t>周岁以</w:t>
            </w:r>
            <w:r>
              <w:rPr>
                <w:rFonts w:ascii="仿宋_GB2312" w:eastAsia="仿宋_GB2312" w:hAnsi="仿宋_GB2312" w:cs="仿宋_GB2312"/>
                <w:color w:val="auto"/>
                <w:spacing w:val="-12"/>
                <w:lang w:eastAsia="zh-CN"/>
              </w:rPr>
              <w:t>下；</w:t>
            </w:r>
          </w:p>
        </w:tc>
        <w:tc>
          <w:tcPr>
            <w:tcW w:w="3084" w:type="dxa"/>
            <w:vAlign w:val="center"/>
          </w:tcPr>
          <w:p w14:paraId="12C58B28" w14:textId="77777777" w:rsidR="00F05BAB" w:rsidRDefault="00000000">
            <w:pPr>
              <w:pStyle w:val="TableText"/>
              <w:snapToGrid w:val="0"/>
              <w:spacing w:before="43"/>
              <w:jc w:val="left"/>
              <w:rPr>
                <w:rFonts w:ascii="仿宋_GB2312" w:eastAsia="仿宋_GB2312" w:hAnsi="仿宋_GB2312" w:cs="仿宋_GB2312"/>
                <w:color w:val="auto"/>
                <w:lang w:eastAsia="zh-CN"/>
              </w:rPr>
            </w:pPr>
            <w:r>
              <w:rPr>
                <w:rFonts w:ascii="仿宋_GB2312" w:eastAsia="仿宋_GB2312" w:hAnsi="仿宋_GB2312" w:cs="仿宋_GB2312"/>
                <w:color w:val="auto"/>
                <w:spacing w:val="-4"/>
                <w:lang w:eastAsia="zh-CN"/>
              </w:rPr>
              <w:t>是（提供身份</w:t>
            </w:r>
            <w:r>
              <w:rPr>
                <w:rFonts w:ascii="仿宋_GB2312" w:eastAsia="仿宋_GB2312" w:hAnsi="仿宋_GB2312" w:cs="仿宋_GB2312"/>
                <w:color w:val="auto"/>
                <w:spacing w:val="-9"/>
                <w:lang w:eastAsia="zh-CN"/>
              </w:rPr>
              <w:t>证扫描件）</w:t>
            </w:r>
          </w:p>
        </w:tc>
      </w:tr>
      <w:tr w:rsidR="00F05BAB" w14:paraId="69DD4C07" w14:textId="77777777">
        <w:tc>
          <w:tcPr>
            <w:tcW w:w="694" w:type="dxa"/>
            <w:vMerge/>
            <w:vAlign w:val="center"/>
          </w:tcPr>
          <w:p w14:paraId="002B14D8"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1034" w:type="dxa"/>
            <w:vMerge/>
            <w:vAlign w:val="center"/>
          </w:tcPr>
          <w:p w14:paraId="0FCB4F6E" w14:textId="77777777" w:rsidR="00F05BAB" w:rsidRDefault="00F05BAB">
            <w:pPr>
              <w:snapToGrid w:val="0"/>
              <w:jc w:val="left"/>
              <w:rPr>
                <w:rFonts w:ascii="仿宋_GB2312" w:eastAsia="仿宋_GB2312" w:hAnsi="仿宋_GB2312" w:cs="仿宋_GB2312"/>
                <w:color w:val="auto"/>
                <w:sz w:val="28"/>
                <w:szCs w:val="28"/>
                <w:lang w:eastAsia="zh-CN"/>
              </w:rPr>
            </w:pPr>
          </w:p>
        </w:tc>
        <w:tc>
          <w:tcPr>
            <w:tcW w:w="1246" w:type="dxa"/>
            <w:vMerge/>
            <w:vAlign w:val="center"/>
          </w:tcPr>
          <w:p w14:paraId="05B2E1D8" w14:textId="77777777" w:rsidR="00F05BAB" w:rsidRDefault="00F05BAB">
            <w:pPr>
              <w:pStyle w:val="TableText"/>
              <w:snapToGrid w:val="0"/>
              <w:spacing w:before="42"/>
              <w:jc w:val="center"/>
              <w:rPr>
                <w:rFonts w:ascii="仿宋_GB2312" w:eastAsia="仿宋_GB2312" w:hAnsi="仿宋_GB2312" w:cs="仿宋_GB2312"/>
                <w:color w:val="auto"/>
                <w:lang w:eastAsia="zh-CN"/>
              </w:rPr>
            </w:pPr>
          </w:p>
        </w:tc>
        <w:tc>
          <w:tcPr>
            <w:tcW w:w="3123" w:type="dxa"/>
            <w:vAlign w:val="center"/>
          </w:tcPr>
          <w:p w14:paraId="3A8EC3C3" w14:textId="77777777" w:rsidR="00F05BAB" w:rsidRDefault="00000000">
            <w:pPr>
              <w:snapToGrid w:val="0"/>
              <w:jc w:val="left"/>
              <w:rPr>
                <w:rFonts w:ascii="仿宋_GB2312" w:eastAsia="仿宋_GB2312" w:hAnsi="仿宋_GB2312" w:cs="仿宋_GB2312"/>
                <w:sz w:val="28"/>
                <w:szCs w:val="28"/>
                <w:lang w:eastAsia="zh-CN"/>
              </w:rPr>
            </w:pPr>
            <w:r>
              <w:rPr>
                <w:rFonts w:ascii="仿宋_GB2312" w:eastAsia="仿宋_GB2312" w:hAnsi="仿宋_GB2312" w:cs="仿宋_GB2312"/>
                <w:color w:val="auto"/>
                <w:spacing w:val="-5"/>
                <w:sz w:val="28"/>
                <w:szCs w:val="28"/>
                <w:lang w:eastAsia="zh-CN"/>
              </w:rPr>
              <w:t>△</w:t>
            </w:r>
            <w:r>
              <w:rPr>
                <w:rFonts w:ascii="仿宋_GB2312" w:eastAsia="仿宋_GB2312" w:hAnsi="仿宋_GB2312" w:cs="仿宋_GB2312"/>
                <w:kern w:val="0"/>
                <w:sz w:val="28"/>
                <w:szCs w:val="28"/>
                <w:lang w:val="en-US" w:eastAsia="zh-CN" w:bidi="ar"/>
              </w:rPr>
              <w:t xml:space="preserve">2.具有 1 年以上类 </w:t>
            </w:r>
          </w:p>
          <w:p w14:paraId="11F8E6E4" w14:textId="77777777" w:rsidR="00F05BAB" w:rsidRDefault="00000000">
            <w:pPr>
              <w:snapToGrid w:val="0"/>
              <w:jc w:val="left"/>
              <w:rPr>
                <w:rFonts w:ascii="仿宋_GB2312" w:eastAsia="仿宋_GB2312" w:hAnsi="仿宋_GB2312" w:cs="仿宋_GB2312"/>
                <w:color w:val="auto"/>
                <w:sz w:val="28"/>
                <w:szCs w:val="28"/>
                <w:lang w:eastAsia="zh-CN"/>
              </w:rPr>
            </w:pPr>
            <w:r>
              <w:rPr>
                <w:rFonts w:ascii="仿宋_GB2312" w:eastAsia="仿宋_GB2312" w:hAnsi="仿宋_GB2312" w:cs="仿宋_GB2312"/>
                <w:kern w:val="0"/>
                <w:sz w:val="28"/>
                <w:szCs w:val="28"/>
                <w:lang w:val="en-US" w:eastAsia="zh-CN" w:bidi="ar"/>
              </w:rPr>
              <w:t>似本项目工作经验；</w:t>
            </w:r>
          </w:p>
        </w:tc>
        <w:tc>
          <w:tcPr>
            <w:tcW w:w="3084" w:type="dxa"/>
            <w:vAlign w:val="center"/>
          </w:tcPr>
          <w:p w14:paraId="14BE76B9" w14:textId="77777777" w:rsidR="00F05BAB" w:rsidRDefault="00000000">
            <w:pPr>
              <w:pStyle w:val="TableText"/>
              <w:snapToGrid w:val="0"/>
              <w:spacing w:before="44"/>
              <w:jc w:val="left"/>
              <w:rPr>
                <w:rFonts w:ascii="仿宋_GB2312" w:eastAsia="仿宋_GB2312" w:hAnsi="仿宋_GB2312" w:cs="仿宋_GB2312"/>
                <w:color w:val="auto"/>
                <w:lang w:eastAsia="zh-CN"/>
              </w:rPr>
            </w:pPr>
            <w:r>
              <w:rPr>
                <w:rFonts w:ascii="仿宋_GB2312" w:eastAsia="仿宋_GB2312" w:hAnsi="仿宋_GB2312" w:cs="仿宋_GB2312"/>
                <w:color w:val="auto"/>
                <w:spacing w:val="-3"/>
                <w:lang w:eastAsia="zh-CN"/>
              </w:rPr>
              <w:t>是【需同时提供服务合同及服务对象出具的证明材料（证明材料需包含联系人和电话并加盖公章）】</w:t>
            </w:r>
          </w:p>
        </w:tc>
      </w:tr>
      <w:tr w:rsidR="00F05BAB" w14:paraId="377E061E" w14:textId="77777777">
        <w:tc>
          <w:tcPr>
            <w:tcW w:w="694" w:type="dxa"/>
            <w:vMerge/>
            <w:tcBorders>
              <w:bottom w:val="single" w:sz="4" w:space="0" w:color="auto"/>
            </w:tcBorders>
            <w:vAlign w:val="center"/>
          </w:tcPr>
          <w:p w14:paraId="69BAAAEA"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1034" w:type="dxa"/>
            <w:vMerge/>
            <w:tcBorders>
              <w:bottom w:val="single" w:sz="4" w:space="0" w:color="auto"/>
            </w:tcBorders>
            <w:vAlign w:val="center"/>
          </w:tcPr>
          <w:p w14:paraId="393BD54F" w14:textId="77777777" w:rsidR="00F05BAB" w:rsidRDefault="00F05BAB">
            <w:pPr>
              <w:snapToGrid w:val="0"/>
              <w:jc w:val="left"/>
              <w:rPr>
                <w:rFonts w:ascii="仿宋_GB2312" w:eastAsia="仿宋_GB2312" w:hAnsi="仿宋_GB2312" w:cs="仿宋_GB2312"/>
                <w:color w:val="auto"/>
                <w:sz w:val="28"/>
                <w:szCs w:val="28"/>
                <w:lang w:eastAsia="zh-CN"/>
              </w:rPr>
            </w:pPr>
          </w:p>
        </w:tc>
        <w:tc>
          <w:tcPr>
            <w:tcW w:w="1246" w:type="dxa"/>
            <w:vMerge/>
            <w:tcBorders>
              <w:bottom w:val="single" w:sz="4" w:space="0" w:color="auto"/>
            </w:tcBorders>
            <w:vAlign w:val="center"/>
          </w:tcPr>
          <w:p w14:paraId="47730CAB"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3123" w:type="dxa"/>
            <w:tcBorders>
              <w:bottom w:val="single" w:sz="4" w:space="0" w:color="auto"/>
            </w:tcBorders>
            <w:vAlign w:val="center"/>
          </w:tcPr>
          <w:p w14:paraId="23B9D536" w14:textId="77777777" w:rsidR="00F05BAB" w:rsidRDefault="00000000">
            <w:pPr>
              <w:pStyle w:val="TableText"/>
              <w:snapToGrid w:val="0"/>
              <w:spacing w:before="44"/>
              <w:jc w:val="left"/>
              <w:rPr>
                <w:rFonts w:ascii="仿宋_GB2312" w:eastAsia="仿宋_GB2312" w:hAnsi="仿宋_GB2312" w:cs="仿宋_GB2312"/>
                <w:color w:val="auto"/>
                <w:lang w:eastAsia="zh-CN"/>
              </w:rPr>
            </w:pPr>
            <w:r>
              <w:rPr>
                <w:rFonts w:ascii="仿宋_GB2312" w:eastAsia="仿宋_GB2312" w:hAnsi="仿宋_GB2312" w:cs="仿宋_GB2312"/>
                <w:bCs/>
                <w:lang w:eastAsia="zh-CN"/>
              </w:rPr>
              <w:t>★3.至少有1人具有有效的特种作业操作证（低压电工作业）。</w:t>
            </w:r>
          </w:p>
        </w:tc>
        <w:tc>
          <w:tcPr>
            <w:tcW w:w="3084" w:type="dxa"/>
            <w:vAlign w:val="center"/>
          </w:tcPr>
          <w:p w14:paraId="2B355155" w14:textId="77777777" w:rsidR="00F05BAB" w:rsidRDefault="00000000">
            <w:pPr>
              <w:snapToGrid w:val="0"/>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pacing w:val="-3"/>
                <w:sz w:val="28"/>
                <w:szCs w:val="28"/>
                <w:lang w:eastAsia="zh-CN"/>
              </w:rPr>
              <w:t>是（提供</w:t>
            </w:r>
            <w:r>
              <w:rPr>
                <w:rFonts w:ascii="仿宋_GB2312" w:eastAsia="仿宋_GB2312" w:hAnsi="仿宋_GB2312" w:cs="仿宋_GB2312"/>
                <w:color w:val="auto"/>
                <w:spacing w:val="-3"/>
                <w:sz w:val="28"/>
                <w:szCs w:val="28"/>
                <w:lang w:val="en-US" w:eastAsia="zh-CN"/>
              </w:rPr>
              <w:t>证书扫描件</w:t>
            </w:r>
            <w:r>
              <w:rPr>
                <w:rFonts w:ascii="仿宋_GB2312" w:eastAsia="仿宋_GB2312" w:hAnsi="仿宋_GB2312" w:cs="仿宋_GB2312"/>
                <w:color w:val="auto"/>
                <w:spacing w:val="-3"/>
                <w:sz w:val="28"/>
                <w:szCs w:val="28"/>
                <w:lang w:eastAsia="zh-CN"/>
              </w:rPr>
              <w:t>）</w:t>
            </w:r>
          </w:p>
        </w:tc>
      </w:tr>
      <w:tr w:rsidR="00F05BAB" w14:paraId="6EA33A5B" w14:textId="77777777">
        <w:tc>
          <w:tcPr>
            <w:tcW w:w="694" w:type="dxa"/>
            <w:vMerge w:val="restart"/>
            <w:tcBorders>
              <w:top w:val="single" w:sz="4" w:space="0" w:color="auto"/>
              <w:bottom w:val="single" w:sz="4" w:space="0" w:color="auto"/>
            </w:tcBorders>
            <w:vAlign w:val="center"/>
          </w:tcPr>
          <w:p w14:paraId="78BD7760" w14:textId="77777777" w:rsidR="00F05BAB" w:rsidRDefault="00000000">
            <w:pPr>
              <w:pStyle w:val="TableText"/>
              <w:snapToGrid w:val="0"/>
              <w:spacing w:before="91"/>
              <w:jc w:val="center"/>
              <w:rPr>
                <w:rFonts w:ascii="仿宋_GB2312" w:eastAsia="仿宋_GB2312" w:hAnsi="仿宋_GB2312" w:cs="仿宋_GB2312"/>
                <w:color w:val="auto"/>
              </w:rPr>
            </w:pPr>
            <w:r>
              <w:rPr>
                <w:rFonts w:ascii="仿宋_GB2312" w:eastAsia="仿宋_GB2312" w:hAnsi="仿宋_GB2312" w:cs="仿宋_GB2312"/>
                <w:color w:val="auto"/>
                <w:position w:val="2"/>
              </w:rPr>
              <w:t>4</w:t>
            </w:r>
          </w:p>
        </w:tc>
        <w:tc>
          <w:tcPr>
            <w:tcW w:w="1034" w:type="dxa"/>
            <w:vMerge w:val="restart"/>
            <w:tcBorders>
              <w:top w:val="single" w:sz="4" w:space="0" w:color="auto"/>
              <w:bottom w:val="nil"/>
            </w:tcBorders>
            <w:vAlign w:val="center"/>
          </w:tcPr>
          <w:p w14:paraId="17998CD9" w14:textId="77777777" w:rsidR="00F05BAB" w:rsidRDefault="00000000">
            <w:pPr>
              <w:pStyle w:val="TableText"/>
              <w:snapToGrid w:val="0"/>
              <w:spacing w:before="91"/>
              <w:jc w:val="left"/>
              <w:rPr>
                <w:rFonts w:ascii="仿宋_GB2312" w:eastAsia="仿宋_GB2312" w:hAnsi="仿宋_GB2312" w:cs="仿宋_GB2312"/>
                <w:color w:val="auto"/>
              </w:rPr>
            </w:pPr>
            <w:r>
              <w:rPr>
                <w:rFonts w:ascii="仿宋_GB2312" w:eastAsia="仿宋_GB2312" w:hAnsi="仿宋_GB2312" w:cs="仿宋_GB2312"/>
                <w:color w:val="auto"/>
                <w:spacing w:val="-5"/>
              </w:rPr>
              <w:t>绿化养护</w:t>
            </w:r>
          </w:p>
        </w:tc>
        <w:tc>
          <w:tcPr>
            <w:tcW w:w="1246" w:type="dxa"/>
            <w:vMerge w:val="restart"/>
            <w:tcBorders>
              <w:top w:val="single" w:sz="4" w:space="0" w:color="auto"/>
              <w:bottom w:val="nil"/>
            </w:tcBorders>
            <w:vAlign w:val="center"/>
          </w:tcPr>
          <w:p w14:paraId="78BD14C1" w14:textId="77777777" w:rsidR="00F05BAB" w:rsidRDefault="00000000">
            <w:pPr>
              <w:pStyle w:val="TableText"/>
              <w:snapToGrid w:val="0"/>
              <w:spacing w:before="91"/>
              <w:jc w:val="center"/>
              <w:rPr>
                <w:rFonts w:ascii="仿宋_GB2312" w:eastAsia="仿宋_GB2312" w:hAnsi="仿宋_GB2312" w:cs="仿宋_GB2312"/>
                <w:color w:val="auto"/>
                <w:lang w:eastAsia="zh-CN"/>
              </w:rPr>
            </w:pPr>
            <w:r>
              <w:rPr>
                <w:rFonts w:ascii="仿宋_GB2312" w:eastAsia="仿宋_GB2312" w:hAnsi="仿宋_GB2312" w:cs="仿宋_GB2312"/>
                <w:color w:val="auto"/>
                <w:position w:val="2"/>
                <w:lang w:eastAsia="zh-CN"/>
              </w:rPr>
              <w:t>11</w:t>
            </w:r>
          </w:p>
        </w:tc>
        <w:tc>
          <w:tcPr>
            <w:tcW w:w="3123" w:type="dxa"/>
            <w:tcBorders>
              <w:top w:val="single" w:sz="4" w:space="0" w:color="auto"/>
            </w:tcBorders>
            <w:vAlign w:val="center"/>
          </w:tcPr>
          <w:p w14:paraId="08D22B99" w14:textId="77777777" w:rsidR="00F05BAB" w:rsidRDefault="00000000">
            <w:pPr>
              <w:pStyle w:val="TableText"/>
              <w:snapToGrid w:val="0"/>
              <w:spacing w:before="44"/>
              <w:jc w:val="left"/>
              <w:rPr>
                <w:rFonts w:ascii="仿宋_GB2312" w:eastAsia="仿宋_GB2312" w:hAnsi="仿宋_GB2312" w:cs="仿宋_GB2312"/>
                <w:color w:val="auto"/>
              </w:rPr>
            </w:pPr>
            <w:r>
              <w:rPr>
                <w:rFonts w:ascii="仿宋_GB2312" w:eastAsia="仿宋_GB2312" w:hAnsi="仿宋_GB2312" w:cs="仿宋_GB2312"/>
                <w:color w:val="auto"/>
                <w:spacing w:val="-5"/>
              </w:rPr>
              <w:t>△1.年龄在</w:t>
            </w:r>
            <w:r>
              <w:rPr>
                <w:rFonts w:ascii="仿宋_GB2312" w:eastAsia="仿宋_GB2312" w:hAnsi="仿宋_GB2312" w:cs="仿宋_GB2312"/>
                <w:color w:val="auto"/>
                <w:spacing w:val="-56"/>
              </w:rPr>
              <w:t xml:space="preserve"> </w:t>
            </w:r>
            <w:r>
              <w:rPr>
                <w:rFonts w:ascii="仿宋_GB2312" w:eastAsia="仿宋_GB2312" w:hAnsi="仿宋_GB2312" w:cs="仿宋_GB2312"/>
                <w:color w:val="auto"/>
                <w:spacing w:val="-5"/>
              </w:rPr>
              <w:t>55</w:t>
            </w:r>
            <w:r>
              <w:rPr>
                <w:rFonts w:ascii="仿宋_GB2312" w:eastAsia="仿宋_GB2312" w:hAnsi="仿宋_GB2312" w:cs="仿宋_GB2312"/>
                <w:color w:val="auto"/>
                <w:spacing w:val="-51"/>
              </w:rPr>
              <w:t xml:space="preserve"> </w:t>
            </w:r>
            <w:r>
              <w:rPr>
                <w:rFonts w:ascii="仿宋_GB2312" w:eastAsia="仿宋_GB2312" w:hAnsi="仿宋_GB2312" w:cs="仿宋_GB2312"/>
                <w:color w:val="auto"/>
                <w:spacing w:val="-5"/>
              </w:rPr>
              <w:t>周岁以</w:t>
            </w:r>
            <w:r>
              <w:rPr>
                <w:rFonts w:ascii="仿宋_GB2312" w:eastAsia="仿宋_GB2312" w:hAnsi="仿宋_GB2312" w:cs="仿宋_GB2312"/>
                <w:color w:val="auto"/>
                <w:spacing w:val="-12"/>
              </w:rPr>
              <w:t>下；</w:t>
            </w:r>
          </w:p>
        </w:tc>
        <w:tc>
          <w:tcPr>
            <w:tcW w:w="3084" w:type="dxa"/>
            <w:vAlign w:val="center"/>
          </w:tcPr>
          <w:p w14:paraId="01DF4D40" w14:textId="77777777" w:rsidR="00F05BAB" w:rsidRDefault="00000000">
            <w:pPr>
              <w:pStyle w:val="TableText"/>
              <w:snapToGrid w:val="0"/>
              <w:spacing w:before="44"/>
              <w:jc w:val="left"/>
              <w:rPr>
                <w:rFonts w:ascii="仿宋_GB2312" w:eastAsia="仿宋_GB2312" w:hAnsi="仿宋_GB2312" w:cs="仿宋_GB2312"/>
                <w:color w:val="auto"/>
                <w:lang w:eastAsia="zh-CN"/>
              </w:rPr>
            </w:pPr>
            <w:r>
              <w:rPr>
                <w:rFonts w:ascii="仿宋_GB2312" w:eastAsia="仿宋_GB2312" w:hAnsi="仿宋_GB2312" w:cs="仿宋_GB2312"/>
                <w:color w:val="auto"/>
                <w:spacing w:val="-4"/>
                <w:lang w:eastAsia="zh-CN"/>
              </w:rPr>
              <w:t>是（提供承诺</w:t>
            </w:r>
            <w:r>
              <w:rPr>
                <w:rFonts w:ascii="仿宋_GB2312" w:eastAsia="仿宋_GB2312" w:hAnsi="仿宋_GB2312" w:cs="仿宋_GB2312"/>
                <w:color w:val="auto"/>
                <w:spacing w:val="-9"/>
                <w:lang w:eastAsia="zh-CN"/>
              </w:rPr>
              <w:t>函，格式自拟）</w:t>
            </w:r>
          </w:p>
        </w:tc>
      </w:tr>
      <w:tr w:rsidR="00F05BAB" w14:paraId="62311841" w14:textId="77777777">
        <w:tc>
          <w:tcPr>
            <w:tcW w:w="694" w:type="dxa"/>
            <w:vMerge/>
            <w:vAlign w:val="center"/>
          </w:tcPr>
          <w:p w14:paraId="0702B86A" w14:textId="77777777" w:rsidR="00F05BAB" w:rsidRDefault="00F05BAB">
            <w:pPr>
              <w:pStyle w:val="TableText"/>
              <w:snapToGrid w:val="0"/>
              <w:spacing w:before="91"/>
              <w:jc w:val="center"/>
              <w:rPr>
                <w:rFonts w:ascii="仿宋_GB2312" w:eastAsia="仿宋_GB2312" w:hAnsi="仿宋_GB2312" w:cs="仿宋_GB2312"/>
                <w:color w:val="auto"/>
                <w:position w:val="2"/>
              </w:rPr>
            </w:pPr>
          </w:p>
        </w:tc>
        <w:tc>
          <w:tcPr>
            <w:tcW w:w="1034" w:type="dxa"/>
            <w:vMerge/>
            <w:vAlign w:val="center"/>
          </w:tcPr>
          <w:p w14:paraId="0E696E96" w14:textId="77777777" w:rsidR="00F05BAB" w:rsidRDefault="00F05BAB">
            <w:pPr>
              <w:pStyle w:val="TableText"/>
              <w:snapToGrid w:val="0"/>
              <w:spacing w:before="91"/>
              <w:jc w:val="left"/>
              <w:rPr>
                <w:rFonts w:ascii="仿宋_GB2312" w:eastAsia="仿宋_GB2312" w:hAnsi="仿宋_GB2312" w:cs="仿宋_GB2312"/>
                <w:color w:val="auto"/>
                <w:spacing w:val="-5"/>
              </w:rPr>
            </w:pPr>
          </w:p>
        </w:tc>
        <w:tc>
          <w:tcPr>
            <w:tcW w:w="1246" w:type="dxa"/>
            <w:vMerge/>
            <w:vAlign w:val="center"/>
          </w:tcPr>
          <w:p w14:paraId="7DC42D2E" w14:textId="77777777" w:rsidR="00F05BAB" w:rsidRDefault="00F05BAB">
            <w:pPr>
              <w:pStyle w:val="TableText"/>
              <w:snapToGrid w:val="0"/>
              <w:spacing w:before="91"/>
              <w:jc w:val="center"/>
              <w:rPr>
                <w:rFonts w:ascii="仿宋_GB2312" w:eastAsia="仿宋_GB2312" w:hAnsi="仿宋_GB2312" w:cs="仿宋_GB2312"/>
                <w:color w:val="auto"/>
                <w:position w:val="2"/>
                <w:lang w:eastAsia="zh-CN"/>
              </w:rPr>
            </w:pPr>
          </w:p>
        </w:tc>
        <w:tc>
          <w:tcPr>
            <w:tcW w:w="3123" w:type="dxa"/>
            <w:tcBorders>
              <w:top w:val="single" w:sz="4" w:space="0" w:color="auto"/>
            </w:tcBorders>
            <w:vAlign w:val="center"/>
          </w:tcPr>
          <w:p w14:paraId="6A0642DB" w14:textId="77777777" w:rsidR="00F05BAB" w:rsidRDefault="00000000">
            <w:pPr>
              <w:pStyle w:val="TableText"/>
              <w:snapToGrid w:val="0"/>
              <w:spacing w:before="44"/>
              <w:jc w:val="left"/>
              <w:rPr>
                <w:rFonts w:ascii="仿宋_GB2312" w:eastAsia="仿宋_GB2312" w:hAnsi="仿宋_GB2312" w:cs="仿宋_GB2312"/>
                <w:color w:val="auto"/>
                <w:spacing w:val="-5"/>
              </w:rPr>
            </w:pPr>
            <w:r>
              <w:rPr>
                <w:rFonts w:ascii="仿宋_GB2312" w:eastAsia="仿宋_GB2312" w:hAnsi="仿宋_GB2312" w:cs="仿宋_GB2312"/>
                <w:color w:val="auto"/>
                <w:spacing w:val="-8"/>
                <w:lang w:eastAsia="zh-CN"/>
              </w:rPr>
              <w:t>△2.至少配备1名专业技术人员，持政府部门颁发的园林绿化相关的中级及以上职称证书；</w:t>
            </w:r>
          </w:p>
        </w:tc>
        <w:tc>
          <w:tcPr>
            <w:tcW w:w="3084" w:type="dxa"/>
            <w:vAlign w:val="center"/>
          </w:tcPr>
          <w:p w14:paraId="0D3FC339" w14:textId="77777777" w:rsidR="00F05BAB" w:rsidRDefault="00000000">
            <w:pPr>
              <w:pStyle w:val="TableText"/>
              <w:snapToGrid w:val="0"/>
              <w:spacing w:before="44"/>
              <w:jc w:val="left"/>
              <w:rPr>
                <w:rFonts w:ascii="仿宋_GB2312" w:eastAsia="仿宋_GB2312" w:hAnsi="仿宋_GB2312" w:cs="仿宋_GB2312"/>
                <w:color w:val="auto"/>
                <w:spacing w:val="-4"/>
                <w:lang w:eastAsia="zh-CN"/>
              </w:rPr>
            </w:pPr>
            <w:r>
              <w:rPr>
                <w:rFonts w:ascii="仿宋_GB2312" w:eastAsia="仿宋_GB2312" w:hAnsi="仿宋_GB2312" w:cs="仿宋_GB2312"/>
                <w:color w:val="auto"/>
                <w:spacing w:val="-3"/>
                <w:lang w:eastAsia="zh-CN"/>
              </w:rPr>
              <w:t>是（提供证书扫描件）</w:t>
            </w:r>
          </w:p>
        </w:tc>
      </w:tr>
      <w:tr w:rsidR="00F05BAB" w14:paraId="4F92102B" w14:textId="77777777">
        <w:tc>
          <w:tcPr>
            <w:tcW w:w="694" w:type="dxa"/>
            <w:vMerge/>
            <w:tcBorders>
              <w:top w:val="single" w:sz="4" w:space="0" w:color="auto"/>
              <w:bottom w:val="single" w:sz="4" w:space="0" w:color="auto"/>
            </w:tcBorders>
            <w:vAlign w:val="center"/>
          </w:tcPr>
          <w:p w14:paraId="107C5872"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1034" w:type="dxa"/>
            <w:vMerge/>
            <w:tcBorders>
              <w:top w:val="nil"/>
            </w:tcBorders>
            <w:vAlign w:val="center"/>
          </w:tcPr>
          <w:p w14:paraId="0D59D74C" w14:textId="77777777" w:rsidR="00F05BAB" w:rsidRDefault="00F05BAB">
            <w:pPr>
              <w:snapToGrid w:val="0"/>
              <w:jc w:val="left"/>
              <w:rPr>
                <w:rFonts w:ascii="仿宋_GB2312" w:eastAsia="仿宋_GB2312" w:hAnsi="仿宋_GB2312" w:cs="仿宋_GB2312"/>
                <w:color w:val="auto"/>
                <w:sz w:val="28"/>
                <w:szCs w:val="28"/>
                <w:lang w:eastAsia="zh-CN"/>
              </w:rPr>
            </w:pPr>
          </w:p>
        </w:tc>
        <w:tc>
          <w:tcPr>
            <w:tcW w:w="1246" w:type="dxa"/>
            <w:vMerge/>
            <w:tcBorders>
              <w:top w:val="nil"/>
            </w:tcBorders>
            <w:vAlign w:val="center"/>
          </w:tcPr>
          <w:p w14:paraId="4AA535D5" w14:textId="77777777" w:rsidR="00F05BAB" w:rsidRDefault="00F05BAB">
            <w:pPr>
              <w:snapToGrid w:val="0"/>
              <w:jc w:val="center"/>
              <w:rPr>
                <w:rFonts w:ascii="仿宋_GB2312" w:eastAsia="仿宋_GB2312" w:hAnsi="仿宋_GB2312" w:cs="仿宋_GB2312"/>
                <w:color w:val="auto"/>
                <w:sz w:val="28"/>
                <w:szCs w:val="28"/>
                <w:lang w:eastAsia="zh-CN"/>
              </w:rPr>
            </w:pPr>
          </w:p>
        </w:tc>
        <w:tc>
          <w:tcPr>
            <w:tcW w:w="3123" w:type="dxa"/>
            <w:vAlign w:val="center"/>
          </w:tcPr>
          <w:p w14:paraId="3F0F0133" w14:textId="77777777" w:rsidR="00F05BAB" w:rsidRDefault="00000000">
            <w:pPr>
              <w:pStyle w:val="TableText"/>
              <w:snapToGrid w:val="0"/>
              <w:spacing w:before="91"/>
              <w:jc w:val="left"/>
              <w:rPr>
                <w:rFonts w:ascii="仿宋_GB2312" w:eastAsia="仿宋_GB2312" w:hAnsi="仿宋_GB2312" w:cs="仿宋_GB2312"/>
                <w:color w:val="auto"/>
                <w:lang w:eastAsia="zh-CN"/>
              </w:rPr>
            </w:pPr>
            <w:r>
              <w:rPr>
                <w:rFonts w:ascii="仿宋_GB2312" w:eastAsia="仿宋_GB2312" w:hAnsi="仿宋_GB2312" w:cs="仿宋_GB2312"/>
                <w:color w:val="auto"/>
                <w:spacing w:val="-8"/>
                <w:lang w:eastAsia="zh-CN"/>
              </w:rPr>
              <w:t>△3.具有</w:t>
            </w:r>
            <w:r>
              <w:rPr>
                <w:rFonts w:ascii="仿宋_GB2312" w:eastAsia="仿宋_GB2312" w:hAnsi="仿宋_GB2312" w:cs="仿宋_GB2312"/>
                <w:color w:val="auto"/>
                <w:spacing w:val="-36"/>
                <w:lang w:eastAsia="zh-CN"/>
              </w:rPr>
              <w:t xml:space="preserve"> </w:t>
            </w:r>
            <w:r>
              <w:rPr>
                <w:rFonts w:ascii="仿宋_GB2312" w:eastAsia="仿宋_GB2312" w:hAnsi="仿宋_GB2312" w:cs="仿宋_GB2312"/>
                <w:color w:val="auto"/>
                <w:spacing w:val="-8"/>
                <w:lang w:eastAsia="zh-CN"/>
              </w:rPr>
              <w:t>1</w:t>
            </w:r>
            <w:r>
              <w:rPr>
                <w:rFonts w:ascii="仿宋_GB2312" w:eastAsia="仿宋_GB2312" w:hAnsi="仿宋_GB2312" w:cs="仿宋_GB2312"/>
                <w:color w:val="auto"/>
                <w:spacing w:val="-45"/>
                <w:lang w:eastAsia="zh-CN"/>
              </w:rPr>
              <w:t xml:space="preserve"> </w:t>
            </w:r>
            <w:r>
              <w:rPr>
                <w:rFonts w:ascii="仿宋_GB2312" w:eastAsia="仿宋_GB2312" w:hAnsi="仿宋_GB2312" w:cs="仿宋_GB2312"/>
                <w:color w:val="auto"/>
                <w:spacing w:val="-8"/>
                <w:lang w:eastAsia="zh-CN"/>
              </w:rPr>
              <w:t>年以上类</w:t>
            </w:r>
            <w:r>
              <w:rPr>
                <w:rFonts w:ascii="仿宋_GB2312" w:eastAsia="仿宋_GB2312" w:hAnsi="仿宋_GB2312" w:cs="仿宋_GB2312"/>
                <w:color w:val="auto"/>
                <w:spacing w:val="-3"/>
                <w:lang w:eastAsia="zh-CN"/>
              </w:rPr>
              <w:t>似项目工作经验。</w:t>
            </w:r>
          </w:p>
        </w:tc>
        <w:tc>
          <w:tcPr>
            <w:tcW w:w="3084" w:type="dxa"/>
            <w:vAlign w:val="center"/>
          </w:tcPr>
          <w:p w14:paraId="3DADCCAE" w14:textId="77777777" w:rsidR="00F05BAB" w:rsidRDefault="00000000">
            <w:pPr>
              <w:pStyle w:val="TableText"/>
              <w:snapToGrid w:val="0"/>
              <w:spacing w:before="44"/>
              <w:jc w:val="left"/>
              <w:rPr>
                <w:rFonts w:ascii="仿宋_GB2312" w:eastAsia="仿宋_GB2312" w:hAnsi="仿宋_GB2312" w:cs="仿宋_GB2312"/>
                <w:color w:val="auto"/>
                <w:lang w:eastAsia="zh-CN"/>
              </w:rPr>
            </w:pPr>
            <w:r>
              <w:rPr>
                <w:rFonts w:ascii="仿宋_GB2312" w:eastAsia="仿宋_GB2312" w:hAnsi="仿宋_GB2312" w:cs="仿宋_GB2312"/>
                <w:color w:val="auto"/>
                <w:spacing w:val="-4"/>
                <w:lang w:eastAsia="zh-CN"/>
              </w:rPr>
              <w:t>是（提供承诺</w:t>
            </w:r>
            <w:r>
              <w:rPr>
                <w:rFonts w:ascii="仿宋_GB2312" w:eastAsia="仿宋_GB2312" w:hAnsi="仿宋_GB2312" w:cs="仿宋_GB2312"/>
                <w:color w:val="auto"/>
                <w:spacing w:val="-9"/>
                <w:lang w:eastAsia="zh-CN"/>
              </w:rPr>
              <w:t>函，格式自拟）</w:t>
            </w:r>
          </w:p>
        </w:tc>
      </w:tr>
      <w:tr w:rsidR="00F05BAB" w14:paraId="54E4C930" w14:textId="77777777">
        <w:tc>
          <w:tcPr>
            <w:tcW w:w="694" w:type="dxa"/>
            <w:tcBorders>
              <w:top w:val="single" w:sz="4" w:space="0" w:color="auto"/>
            </w:tcBorders>
            <w:vAlign w:val="center"/>
          </w:tcPr>
          <w:p w14:paraId="31831D1C" w14:textId="77777777" w:rsidR="00F05BAB" w:rsidRDefault="00000000">
            <w:pPr>
              <w:pStyle w:val="TableText"/>
              <w:snapToGrid w:val="0"/>
              <w:spacing w:before="91"/>
              <w:jc w:val="center"/>
              <w:rPr>
                <w:rFonts w:ascii="仿宋_GB2312" w:eastAsia="仿宋_GB2312" w:hAnsi="仿宋_GB2312" w:cs="仿宋_GB2312"/>
                <w:color w:val="auto"/>
              </w:rPr>
            </w:pPr>
            <w:r>
              <w:rPr>
                <w:rFonts w:ascii="仿宋_GB2312" w:eastAsia="仿宋_GB2312" w:hAnsi="仿宋_GB2312" w:cs="仿宋_GB2312"/>
                <w:color w:val="auto"/>
              </w:rPr>
              <w:t>5</w:t>
            </w:r>
          </w:p>
        </w:tc>
        <w:tc>
          <w:tcPr>
            <w:tcW w:w="1034" w:type="dxa"/>
            <w:vAlign w:val="center"/>
          </w:tcPr>
          <w:p w14:paraId="0E008CB2" w14:textId="77777777" w:rsidR="00F05BAB" w:rsidRDefault="00000000">
            <w:pPr>
              <w:pStyle w:val="TableText"/>
              <w:snapToGrid w:val="0"/>
              <w:spacing w:before="91"/>
              <w:jc w:val="left"/>
              <w:rPr>
                <w:rFonts w:ascii="仿宋_GB2312" w:eastAsia="仿宋_GB2312" w:hAnsi="仿宋_GB2312" w:cs="仿宋_GB2312"/>
                <w:color w:val="auto"/>
              </w:rPr>
            </w:pPr>
            <w:r>
              <w:rPr>
                <w:spacing w:val="7"/>
                <w:lang w:eastAsia="zh-CN"/>
              </w:rPr>
              <w:t>室内保洁</w:t>
            </w:r>
          </w:p>
        </w:tc>
        <w:tc>
          <w:tcPr>
            <w:tcW w:w="1246" w:type="dxa"/>
            <w:vAlign w:val="center"/>
          </w:tcPr>
          <w:p w14:paraId="4622541E" w14:textId="77777777" w:rsidR="00F05BAB" w:rsidRDefault="00000000">
            <w:pPr>
              <w:pStyle w:val="TableText"/>
              <w:snapToGrid w:val="0"/>
              <w:spacing w:before="91"/>
              <w:jc w:val="center"/>
              <w:rPr>
                <w:rFonts w:ascii="仿宋_GB2312" w:eastAsia="仿宋_GB2312" w:hAnsi="仿宋_GB2312" w:cs="仿宋_GB2312"/>
                <w:color w:val="auto"/>
                <w:lang w:eastAsia="zh-CN"/>
              </w:rPr>
            </w:pPr>
            <w:r>
              <w:rPr>
                <w:rFonts w:ascii="仿宋_GB2312" w:eastAsia="仿宋_GB2312" w:hAnsi="仿宋_GB2312" w:cs="仿宋_GB2312"/>
                <w:color w:val="auto"/>
                <w:spacing w:val="-15"/>
                <w:lang w:eastAsia="zh-CN"/>
              </w:rPr>
              <w:t>15</w:t>
            </w:r>
          </w:p>
        </w:tc>
        <w:tc>
          <w:tcPr>
            <w:tcW w:w="3123" w:type="dxa"/>
            <w:vAlign w:val="center"/>
          </w:tcPr>
          <w:p w14:paraId="2E01D95E" w14:textId="77777777" w:rsidR="00F05BAB" w:rsidRDefault="00000000">
            <w:pPr>
              <w:pStyle w:val="TableText"/>
              <w:snapToGrid w:val="0"/>
              <w:spacing w:before="45"/>
              <w:jc w:val="left"/>
              <w:rPr>
                <w:rFonts w:ascii="仿宋_GB2312" w:eastAsia="仿宋_GB2312" w:hAnsi="仿宋_GB2312" w:cs="仿宋_GB2312"/>
                <w:color w:val="auto"/>
                <w:lang w:eastAsia="zh-CN"/>
              </w:rPr>
            </w:pPr>
            <w:r>
              <w:rPr>
                <w:rFonts w:ascii="仿宋_GB2312" w:eastAsia="仿宋_GB2312" w:hAnsi="仿宋_GB2312" w:cs="仿宋_GB2312"/>
                <w:color w:val="auto"/>
                <w:spacing w:val="2"/>
                <w:lang w:eastAsia="zh-CN"/>
              </w:rPr>
              <w:t>△1.男年龄不超过60周岁，女不超过55周岁</w:t>
            </w:r>
            <w:r>
              <w:rPr>
                <w:rFonts w:ascii="仿宋_GB2312" w:eastAsia="仿宋_GB2312" w:hAnsi="仿宋_GB2312" w:cs="仿宋_GB2312"/>
                <w:color w:val="auto"/>
                <w:spacing w:val="-3"/>
                <w:lang w:eastAsia="zh-CN"/>
              </w:rPr>
              <w:t>，身体健康，能胜任保洁工作。</w:t>
            </w:r>
          </w:p>
        </w:tc>
        <w:tc>
          <w:tcPr>
            <w:tcW w:w="3084" w:type="dxa"/>
            <w:vAlign w:val="center"/>
          </w:tcPr>
          <w:p w14:paraId="17FCB628" w14:textId="77777777" w:rsidR="00F05BAB" w:rsidRDefault="00000000">
            <w:pPr>
              <w:pStyle w:val="TableText"/>
              <w:snapToGrid w:val="0"/>
              <w:spacing w:before="91"/>
              <w:jc w:val="left"/>
              <w:rPr>
                <w:rFonts w:ascii="仿宋_GB2312" w:eastAsia="仿宋_GB2312" w:hAnsi="仿宋_GB2312" w:cs="仿宋_GB2312"/>
                <w:color w:val="auto"/>
                <w:lang w:eastAsia="zh-CN"/>
              </w:rPr>
            </w:pPr>
            <w:r>
              <w:rPr>
                <w:rFonts w:ascii="仿宋_GB2312" w:eastAsia="仿宋_GB2312" w:hAnsi="仿宋_GB2312" w:cs="仿宋_GB2312"/>
                <w:color w:val="auto"/>
                <w:spacing w:val="-4"/>
                <w:lang w:eastAsia="zh-CN"/>
              </w:rPr>
              <w:t>是（提供承诺</w:t>
            </w:r>
            <w:r>
              <w:rPr>
                <w:rFonts w:ascii="仿宋_GB2312" w:eastAsia="仿宋_GB2312" w:hAnsi="仿宋_GB2312" w:cs="仿宋_GB2312"/>
                <w:color w:val="auto"/>
                <w:spacing w:val="-9"/>
                <w:lang w:eastAsia="zh-CN"/>
              </w:rPr>
              <w:t>函，格式自拟）</w:t>
            </w:r>
          </w:p>
        </w:tc>
      </w:tr>
      <w:tr w:rsidR="00F05BAB" w14:paraId="149FB3C6" w14:textId="77777777">
        <w:tc>
          <w:tcPr>
            <w:tcW w:w="694" w:type="dxa"/>
            <w:tcBorders>
              <w:top w:val="single" w:sz="4" w:space="0" w:color="auto"/>
            </w:tcBorders>
            <w:vAlign w:val="center"/>
          </w:tcPr>
          <w:p w14:paraId="68071A2A" w14:textId="77777777" w:rsidR="00F05BAB" w:rsidRDefault="00000000">
            <w:pPr>
              <w:pStyle w:val="TableText"/>
              <w:snapToGrid w:val="0"/>
              <w:spacing w:before="91"/>
              <w:jc w:val="center"/>
              <w:rPr>
                <w:rFonts w:ascii="仿宋_GB2312" w:eastAsia="仿宋_GB2312" w:hAnsi="仿宋_GB2312" w:cs="仿宋_GB2312"/>
                <w:color w:val="auto"/>
                <w:lang w:eastAsia="zh-CN"/>
              </w:rPr>
            </w:pPr>
            <w:r>
              <w:rPr>
                <w:rFonts w:ascii="仿宋_GB2312" w:eastAsia="仿宋_GB2312" w:hAnsi="仿宋_GB2312" w:cs="仿宋_GB2312"/>
                <w:color w:val="auto"/>
                <w:lang w:eastAsia="zh-CN"/>
              </w:rPr>
              <w:t>6</w:t>
            </w:r>
          </w:p>
        </w:tc>
        <w:tc>
          <w:tcPr>
            <w:tcW w:w="1034" w:type="dxa"/>
            <w:vAlign w:val="center"/>
          </w:tcPr>
          <w:p w14:paraId="7383B464" w14:textId="77777777" w:rsidR="00F05BAB" w:rsidRDefault="00000000">
            <w:pPr>
              <w:pStyle w:val="TableText"/>
              <w:snapToGrid w:val="0"/>
              <w:spacing w:before="91"/>
              <w:jc w:val="left"/>
              <w:rPr>
                <w:spacing w:val="7"/>
                <w:lang w:eastAsia="zh-CN"/>
              </w:rPr>
            </w:pPr>
            <w:r>
              <w:rPr>
                <w:spacing w:val="7"/>
                <w:lang w:eastAsia="zh-CN"/>
              </w:rPr>
              <w:t>室外保洁</w:t>
            </w:r>
          </w:p>
        </w:tc>
        <w:tc>
          <w:tcPr>
            <w:tcW w:w="1246" w:type="dxa"/>
            <w:vAlign w:val="center"/>
          </w:tcPr>
          <w:p w14:paraId="1EAC5931" w14:textId="77777777" w:rsidR="00F05BAB" w:rsidRDefault="00000000">
            <w:pPr>
              <w:pStyle w:val="TableText"/>
              <w:snapToGrid w:val="0"/>
              <w:spacing w:before="91"/>
              <w:jc w:val="center"/>
              <w:rPr>
                <w:rFonts w:ascii="仿宋_GB2312" w:eastAsia="仿宋_GB2312" w:hAnsi="仿宋_GB2312" w:cs="仿宋_GB2312"/>
                <w:color w:val="auto"/>
                <w:spacing w:val="-15"/>
                <w:lang w:eastAsia="zh-CN"/>
              </w:rPr>
            </w:pPr>
            <w:r>
              <w:rPr>
                <w:rFonts w:ascii="仿宋_GB2312" w:eastAsia="仿宋_GB2312" w:hAnsi="仿宋_GB2312" w:cs="仿宋_GB2312"/>
                <w:color w:val="auto"/>
                <w:spacing w:val="-15"/>
                <w:lang w:eastAsia="zh-CN"/>
              </w:rPr>
              <w:t>11</w:t>
            </w:r>
          </w:p>
        </w:tc>
        <w:tc>
          <w:tcPr>
            <w:tcW w:w="3123" w:type="dxa"/>
            <w:vAlign w:val="center"/>
          </w:tcPr>
          <w:p w14:paraId="54E65FD3" w14:textId="77777777" w:rsidR="00F05BAB" w:rsidRDefault="00000000">
            <w:pPr>
              <w:pStyle w:val="TableText"/>
              <w:snapToGrid w:val="0"/>
              <w:spacing w:before="45"/>
              <w:jc w:val="left"/>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2"/>
                <w:lang w:eastAsia="zh-CN"/>
              </w:rPr>
              <w:t>△1.男年龄不超过60周岁，女不超过55周岁</w:t>
            </w:r>
            <w:r>
              <w:rPr>
                <w:rFonts w:ascii="仿宋_GB2312" w:eastAsia="仿宋_GB2312" w:hAnsi="仿宋_GB2312" w:cs="仿宋_GB2312"/>
                <w:color w:val="auto"/>
                <w:spacing w:val="-3"/>
                <w:lang w:eastAsia="zh-CN"/>
              </w:rPr>
              <w:t>，身体健康，能胜任保洁工作。</w:t>
            </w:r>
          </w:p>
          <w:p w14:paraId="24F7163E" w14:textId="77777777" w:rsidR="00F05BAB" w:rsidRDefault="00F05BAB">
            <w:pPr>
              <w:pStyle w:val="TableText"/>
              <w:snapToGrid w:val="0"/>
              <w:spacing w:before="45"/>
              <w:jc w:val="left"/>
              <w:rPr>
                <w:rFonts w:ascii="仿宋_GB2312" w:eastAsia="仿宋_GB2312" w:hAnsi="仿宋_GB2312" w:cs="仿宋_GB2312"/>
                <w:color w:val="auto"/>
                <w:spacing w:val="-3"/>
                <w:lang w:eastAsia="zh-CN"/>
              </w:rPr>
            </w:pPr>
          </w:p>
        </w:tc>
        <w:tc>
          <w:tcPr>
            <w:tcW w:w="3084" w:type="dxa"/>
            <w:vAlign w:val="center"/>
          </w:tcPr>
          <w:p w14:paraId="361D1447" w14:textId="77777777" w:rsidR="00F05BAB" w:rsidRDefault="00000000">
            <w:pPr>
              <w:pStyle w:val="TableText"/>
              <w:snapToGrid w:val="0"/>
              <w:spacing w:before="91"/>
              <w:jc w:val="left"/>
              <w:rPr>
                <w:rFonts w:ascii="仿宋_GB2312" w:eastAsia="仿宋_GB2312" w:hAnsi="仿宋_GB2312" w:cs="仿宋_GB2312"/>
                <w:color w:val="auto"/>
                <w:spacing w:val="-4"/>
                <w:lang w:eastAsia="zh-CN"/>
              </w:rPr>
            </w:pPr>
            <w:r>
              <w:rPr>
                <w:rFonts w:ascii="仿宋_GB2312" w:eastAsia="仿宋_GB2312" w:hAnsi="仿宋_GB2312" w:cs="仿宋_GB2312"/>
                <w:color w:val="auto"/>
                <w:spacing w:val="-4"/>
                <w:lang w:eastAsia="zh-CN"/>
              </w:rPr>
              <w:t>是（提供承诺</w:t>
            </w:r>
            <w:r>
              <w:rPr>
                <w:rFonts w:ascii="仿宋_GB2312" w:eastAsia="仿宋_GB2312" w:hAnsi="仿宋_GB2312" w:cs="仿宋_GB2312"/>
                <w:color w:val="auto"/>
                <w:spacing w:val="-9"/>
                <w:lang w:eastAsia="zh-CN"/>
              </w:rPr>
              <w:t>函，格式自拟）</w:t>
            </w:r>
          </w:p>
        </w:tc>
      </w:tr>
      <w:tr w:rsidR="00F05BAB" w14:paraId="3BEBB47E" w14:textId="77777777">
        <w:tc>
          <w:tcPr>
            <w:tcW w:w="694" w:type="dxa"/>
            <w:tcBorders>
              <w:top w:val="single" w:sz="4" w:space="0" w:color="auto"/>
            </w:tcBorders>
            <w:vAlign w:val="center"/>
          </w:tcPr>
          <w:p w14:paraId="4DC06D73" w14:textId="77777777" w:rsidR="00F05BAB" w:rsidRDefault="00000000">
            <w:pPr>
              <w:pStyle w:val="TableText"/>
              <w:snapToGrid w:val="0"/>
              <w:spacing w:before="91"/>
              <w:jc w:val="center"/>
              <w:rPr>
                <w:rFonts w:ascii="仿宋_GB2312" w:eastAsia="仿宋_GB2312" w:hAnsi="仿宋_GB2312" w:cs="仿宋_GB2312"/>
                <w:color w:val="auto"/>
                <w:lang w:eastAsia="zh-CN"/>
              </w:rPr>
            </w:pPr>
            <w:r>
              <w:rPr>
                <w:rFonts w:ascii="仿宋_GB2312" w:eastAsia="仿宋_GB2312" w:hAnsi="仿宋_GB2312" w:cs="仿宋_GB2312"/>
                <w:color w:val="auto"/>
                <w:lang w:eastAsia="zh-CN"/>
              </w:rPr>
              <w:t>7</w:t>
            </w:r>
          </w:p>
        </w:tc>
        <w:tc>
          <w:tcPr>
            <w:tcW w:w="1034" w:type="dxa"/>
            <w:vAlign w:val="center"/>
          </w:tcPr>
          <w:p w14:paraId="6A33A94B" w14:textId="77777777" w:rsidR="00F05BAB" w:rsidRDefault="00000000">
            <w:pPr>
              <w:pStyle w:val="TableText"/>
              <w:snapToGrid w:val="0"/>
              <w:spacing w:before="91"/>
              <w:jc w:val="left"/>
              <w:rPr>
                <w:spacing w:val="7"/>
                <w:lang w:eastAsia="zh-CN"/>
              </w:rPr>
            </w:pPr>
            <w:r>
              <w:rPr>
                <w:rFonts w:ascii="仿宋_GB2312" w:eastAsia="仿宋_GB2312" w:hAnsi="仿宋_GB2312" w:cs="仿宋_GB2312"/>
                <w:color w:val="auto"/>
                <w:spacing w:val="-3"/>
                <w:lang w:eastAsia="zh-CN"/>
              </w:rPr>
              <w:t>垃圾清运</w:t>
            </w:r>
          </w:p>
        </w:tc>
        <w:tc>
          <w:tcPr>
            <w:tcW w:w="1246" w:type="dxa"/>
            <w:vAlign w:val="center"/>
          </w:tcPr>
          <w:p w14:paraId="5AF29E40" w14:textId="77777777" w:rsidR="00F05BAB" w:rsidRDefault="00000000">
            <w:pPr>
              <w:pStyle w:val="TableText"/>
              <w:snapToGrid w:val="0"/>
              <w:spacing w:before="91"/>
              <w:jc w:val="center"/>
              <w:rPr>
                <w:rFonts w:ascii="仿宋_GB2312" w:eastAsia="仿宋_GB2312" w:hAnsi="仿宋_GB2312" w:cs="仿宋_GB2312"/>
                <w:color w:val="auto"/>
                <w:spacing w:val="-15"/>
                <w:lang w:eastAsia="zh-CN"/>
              </w:rPr>
            </w:pPr>
            <w:r>
              <w:rPr>
                <w:rFonts w:ascii="仿宋_GB2312" w:eastAsia="仿宋_GB2312" w:hAnsi="仿宋_GB2312" w:cs="仿宋_GB2312"/>
                <w:color w:val="auto"/>
                <w:spacing w:val="-15"/>
                <w:lang w:eastAsia="zh-CN"/>
              </w:rPr>
              <w:t>1</w:t>
            </w:r>
          </w:p>
        </w:tc>
        <w:tc>
          <w:tcPr>
            <w:tcW w:w="3123" w:type="dxa"/>
            <w:vAlign w:val="center"/>
          </w:tcPr>
          <w:p w14:paraId="28ADEEB1" w14:textId="77777777" w:rsidR="00F05BAB" w:rsidRDefault="00000000">
            <w:pPr>
              <w:pStyle w:val="TableText"/>
              <w:snapToGrid w:val="0"/>
              <w:spacing w:before="45"/>
              <w:jc w:val="left"/>
              <w:rPr>
                <w:rFonts w:ascii="仿宋_GB2312" w:eastAsia="仿宋_GB2312" w:hAnsi="仿宋_GB2312" w:cs="仿宋_GB2312"/>
                <w:color w:val="auto"/>
                <w:spacing w:val="-3"/>
                <w:lang w:eastAsia="zh-CN"/>
              </w:rPr>
            </w:pPr>
            <w:r>
              <w:rPr>
                <w:rFonts w:ascii="仿宋_GB2312" w:eastAsia="仿宋_GB2312" w:hAnsi="仿宋_GB2312" w:cs="仿宋_GB2312"/>
                <w:color w:val="auto"/>
                <w:spacing w:val="2"/>
                <w:lang w:eastAsia="zh-CN"/>
              </w:rPr>
              <w:t>△1.</w:t>
            </w:r>
            <w:r>
              <w:rPr>
                <w:rFonts w:ascii="仿宋_GB2312" w:eastAsia="仿宋_GB2312" w:hAnsi="仿宋_GB2312" w:cs="仿宋_GB2312"/>
                <w:color w:val="auto"/>
                <w:spacing w:val="-3"/>
                <w:lang w:eastAsia="zh-CN"/>
              </w:rPr>
              <w:t>身体健康，男性年龄不超过60岁，女性年龄</w:t>
            </w:r>
            <w:r>
              <w:rPr>
                <w:rFonts w:ascii="仿宋_GB2312" w:eastAsia="仿宋_GB2312" w:hAnsi="仿宋_GB2312" w:cs="仿宋_GB2312"/>
                <w:color w:val="auto"/>
                <w:spacing w:val="-3"/>
                <w:lang w:eastAsia="zh-CN"/>
              </w:rPr>
              <w:lastRenderedPageBreak/>
              <w:t>不超过55岁，男性为佳，持有效B照及以上驾照。</w:t>
            </w:r>
          </w:p>
        </w:tc>
        <w:tc>
          <w:tcPr>
            <w:tcW w:w="3084" w:type="dxa"/>
            <w:vAlign w:val="center"/>
          </w:tcPr>
          <w:p w14:paraId="33AAD64A" w14:textId="77777777" w:rsidR="00F05BAB" w:rsidRDefault="00000000">
            <w:pPr>
              <w:pStyle w:val="TableText"/>
              <w:snapToGrid w:val="0"/>
              <w:spacing w:before="91"/>
              <w:jc w:val="left"/>
              <w:rPr>
                <w:rFonts w:ascii="仿宋_GB2312" w:eastAsia="仿宋_GB2312" w:hAnsi="仿宋_GB2312" w:cs="仿宋_GB2312"/>
                <w:color w:val="auto"/>
                <w:spacing w:val="-4"/>
                <w:lang w:eastAsia="zh-CN"/>
              </w:rPr>
            </w:pPr>
            <w:r>
              <w:rPr>
                <w:rFonts w:ascii="仿宋_GB2312" w:eastAsia="仿宋_GB2312" w:hAnsi="仿宋_GB2312" w:cs="仿宋_GB2312"/>
                <w:color w:val="auto"/>
                <w:spacing w:val="-4"/>
                <w:lang w:eastAsia="zh-CN"/>
              </w:rPr>
              <w:lastRenderedPageBreak/>
              <w:t>是（提供承诺</w:t>
            </w:r>
            <w:r>
              <w:rPr>
                <w:rFonts w:ascii="仿宋_GB2312" w:eastAsia="仿宋_GB2312" w:hAnsi="仿宋_GB2312" w:cs="仿宋_GB2312"/>
                <w:color w:val="auto"/>
                <w:spacing w:val="-9"/>
                <w:lang w:eastAsia="zh-CN"/>
              </w:rPr>
              <w:t>函，格式自拟）</w:t>
            </w:r>
          </w:p>
        </w:tc>
      </w:tr>
      <w:tr w:rsidR="00F05BAB" w14:paraId="3B283435" w14:textId="77777777">
        <w:tc>
          <w:tcPr>
            <w:tcW w:w="694" w:type="dxa"/>
            <w:vAlign w:val="center"/>
          </w:tcPr>
          <w:p w14:paraId="5C7816EB" w14:textId="77777777" w:rsidR="00F05BAB" w:rsidRDefault="00000000">
            <w:pPr>
              <w:pStyle w:val="TableText"/>
              <w:snapToGrid w:val="0"/>
              <w:spacing w:before="91"/>
              <w:jc w:val="center"/>
              <w:rPr>
                <w:rFonts w:ascii="仿宋_GB2312" w:eastAsia="仿宋_GB2312" w:hAnsi="仿宋_GB2312" w:cs="仿宋_GB2312"/>
                <w:color w:val="auto"/>
                <w:lang w:eastAsia="zh-CN"/>
              </w:rPr>
            </w:pPr>
            <w:r>
              <w:rPr>
                <w:rFonts w:ascii="仿宋_GB2312" w:eastAsia="仿宋_GB2312" w:hAnsi="仿宋_GB2312" w:cs="仿宋_GB2312"/>
                <w:color w:val="auto"/>
                <w:lang w:eastAsia="zh-CN"/>
              </w:rPr>
              <w:t>8</w:t>
            </w:r>
          </w:p>
        </w:tc>
        <w:tc>
          <w:tcPr>
            <w:tcW w:w="1034" w:type="dxa"/>
            <w:vAlign w:val="center"/>
          </w:tcPr>
          <w:p w14:paraId="06142AB6" w14:textId="77777777" w:rsidR="00F05BAB" w:rsidRDefault="00000000">
            <w:pPr>
              <w:pStyle w:val="TableText"/>
              <w:snapToGrid w:val="0"/>
              <w:spacing w:before="91"/>
              <w:jc w:val="left"/>
              <w:rPr>
                <w:rFonts w:ascii="仿宋_GB2312" w:eastAsia="仿宋_GB2312" w:hAnsi="仿宋_GB2312" w:cs="仿宋_GB2312"/>
                <w:color w:val="auto"/>
              </w:rPr>
            </w:pPr>
            <w:r>
              <w:rPr>
                <w:spacing w:val="7"/>
                <w:lang w:eastAsia="zh-CN"/>
              </w:rPr>
              <w:t>教室管理</w:t>
            </w:r>
          </w:p>
        </w:tc>
        <w:tc>
          <w:tcPr>
            <w:tcW w:w="1246" w:type="dxa"/>
            <w:vAlign w:val="center"/>
          </w:tcPr>
          <w:p w14:paraId="4EB74CD3" w14:textId="77777777" w:rsidR="00F05BAB" w:rsidRDefault="00000000">
            <w:pPr>
              <w:pStyle w:val="TableText"/>
              <w:snapToGrid w:val="0"/>
              <w:spacing w:before="91"/>
              <w:jc w:val="center"/>
              <w:rPr>
                <w:rFonts w:ascii="仿宋_GB2312" w:eastAsia="仿宋_GB2312" w:hAnsi="仿宋_GB2312" w:cs="仿宋_GB2312"/>
                <w:color w:val="auto"/>
                <w:lang w:eastAsia="zh-CN"/>
              </w:rPr>
            </w:pPr>
            <w:r>
              <w:rPr>
                <w:rFonts w:ascii="仿宋_GB2312" w:eastAsia="仿宋_GB2312" w:hAnsi="仿宋_GB2312" w:cs="仿宋_GB2312"/>
                <w:color w:val="auto"/>
                <w:spacing w:val="-6"/>
                <w:position w:val="2"/>
                <w:lang w:eastAsia="zh-CN"/>
              </w:rPr>
              <w:t>1</w:t>
            </w:r>
          </w:p>
        </w:tc>
        <w:tc>
          <w:tcPr>
            <w:tcW w:w="3123" w:type="dxa"/>
            <w:vAlign w:val="center"/>
          </w:tcPr>
          <w:p w14:paraId="690B2A25" w14:textId="77777777" w:rsidR="00F05BAB" w:rsidRDefault="00000000">
            <w:pPr>
              <w:pStyle w:val="TableText"/>
              <w:snapToGrid w:val="0"/>
              <w:spacing w:before="45"/>
              <w:jc w:val="left"/>
              <w:rPr>
                <w:rFonts w:ascii="仿宋_GB2312" w:eastAsia="仿宋_GB2312" w:hAnsi="仿宋_GB2312" w:cs="仿宋_GB2312"/>
                <w:color w:val="auto"/>
                <w:lang w:eastAsia="zh-CN"/>
              </w:rPr>
            </w:pPr>
            <w:r>
              <w:rPr>
                <w:rFonts w:ascii="仿宋_GB2312" w:eastAsia="仿宋_GB2312" w:hAnsi="仿宋_GB2312" w:cs="仿宋_GB2312"/>
                <w:color w:val="auto"/>
                <w:spacing w:val="2"/>
                <w:lang w:eastAsia="zh-CN"/>
              </w:rPr>
              <w:t>△1.男年龄不超过60周岁，女不超过55周岁</w:t>
            </w:r>
            <w:r>
              <w:rPr>
                <w:rFonts w:ascii="仿宋_GB2312" w:eastAsia="仿宋_GB2312" w:hAnsi="仿宋_GB2312" w:cs="仿宋_GB2312"/>
                <w:color w:val="auto"/>
                <w:spacing w:val="-3"/>
                <w:lang w:eastAsia="zh-CN"/>
              </w:rPr>
              <w:t>，身体健康，能胜任</w:t>
            </w:r>
            <w:r>
              <w:rPr>
                <w:spacing w:val="7"/>
                <w:lang w:eastAsia="zh-CN"/>
              </w:rPr>
              <w:t>教室管理</w:t>
            </w:r>
            <w:r>
              <w:rPr>
                <w:rFonts w:ascii="仿宋_GB2312" w:eastAsia="仿宋_GB2312" w:hAnsi="仿宋_GB2312" w:cs="仿宋_GB2312"/>
                <w:color w:val="auto"/>
                <w:spacing w:val="-3"/>
                <w:lang w:eastAsia="zh-CN"/>
              </w:rPr>
              <w:t>工作。</w:t>
            </w:r>
          </w:p>
        </w:tc>
        <w:tc>
          <w:tcPr>
            <w:tcW w:w="3084" w:type="dxa"/>
            <w:vAlign w:val="center"/>
          </w:tcPr>
          <w:p w14:paraId="6C5CB211" w14:textId="77777777" w:rsidR="00F05BAB" w:rsidRDefault="00000000">
            <w:pPr>
              <w:pStyle w:val="TableText"/>
              <w:snapToGrid w:val="0"/>
              <w:spacing w:before="91"/>
              <w:jc w:val="left"/>
              <w:rPr>
                <w:rFonts w:ascii="仿宋_GB2312" w:eastAsia="仿宋_GB2312" w:hAnsi="仿宋_GB2312" w:cs="仿宋_GB2312"/>
                <w:color w:val="auto"/>
                <w:lang w:eastAsia="zh-CN"/>
              </w:rPr>
            </w:pPr>
            <w:r>
              <w:rPr>
                <w:rFonts w:ascii="仿宋_GB2312" w:eastAsia="仿宋_GB2312" w:hAnsi="仿宋_GB2312" w:cs="仿宋_GB2312"/>
                <w:color w:val="auto"/>
                <w:spacing w:val="-4"/>
                <w:lang w:eastAsia="zh-CN"/>
              </w:rPr>
              <w:t>是（提供承诺</w:t>
            </w:r>
            <w:r>
              <w:rPr>
                <w:rFonts w:ascii="仿宋_GB2312" w:eastAsia="仿宋_GB2312" w:hAnsi="仿宋_GB2312" w:cs="仿宋_GB2312"/>
                <w:color w:val="auto"/>
                <w:spacing w:val="-9"/>
                <w:lang w:eastAsia="zh-CN"/>
              </w:rPr>
              <w:t>函，格式自拟）</w:t>
            </w:r>
          </w:p>
        </w:tc>
      </w:tr>
      <w:tr w:rsidR="00F05BAB" w14:paraId="390D52F1" w14:textId="77777777">
        <w:trPr>
          <w:trHeight w:val="790"/>
        </w:trPr>
        <w:tc>
          <w:tcPr>
            <w:tcW w:w="694" w:type="dxa"/>
            <w:tcBorders>
              <w:top w:val="single" w:sz="4" w:space="0" w:color="auto"/>
            </w:tcBorders>
            <w:textDirection w:val="tbRlV"/>
            <w:vAlign w:val="center"/>
          </w:tcPr>
          <w:p w14:paraId="10679CD0" w14:textId="77777777" w:rsidR="00F05BAB" w:rsidRDefault="00000000">
            <w:pPr>
              <w:pStyle w:val="TableText"/>
              <w:snapToGrid w:val="0"/>
              <w:spacing w:before="191"/>
              <w:jc w:val="center"/>
              <w:rPr>
                <w:rFonts w:ascii="仿宋_GB2312" w:eastAsia="仿宋_GB2312" w:hAnsi="仿宋_GB2312" w:cs="仿宋_GB2312"/>
                <w:b/>
                <w:color w:val="auto"/>
              </w:rPr>
            </w:pPr>
            <w:r>
              <w:rPr>
                <w:rFonts w:ascii="仿宋_GB2312" w:eastAsia="仿宋_GB2312" w:hAnsi="仿宋_GB2312" w:cs="仿宋_GB2312"/>
                <w:b/>
                <w:color w:val="auto"/>
                <w:spacing w:val="44"/>
              </w:rPr>
              <w:t>合计</w:t>
            </w:r>
          </w:p>
        </w:tc>
        <w:tc>
          <w:tcPr>
            <w:tcW w:w="1034" w:type="dxa"/>
            <w:tcBorders>
              <w:top w:val="single" w:sz="4" w:space="0" w:color="auto"/>
            </w:tcBorders>
            <w:vAlign w:val="center"/>
          </w:tcPr>
          <w:p w14:paraId="71F79CF2" w14:textId="77777777" w:rsidR="00F05BAB" w:rsidRDefault="00F05BAB">
            <w:pPr>
              <w:snapToGrid w:val="0"/>
              <w:jc w:val="left"/>
              <w:rPr>
                <w:rFonts w:ascii="仿宋_GB2312" w:eastAsia="仿宋_GB2312" w:hAnsi="仿宋_GB2312" w:cs="仿宋_GB2312"/>
                <w:b/>
                <w:color w:val="auto"/>
                <w:sz w:val="28"/>
                <w:szCs w:val="28"/>
              </w:rPr>
            </w:pPr>
          </w:p>
        </w:tc>
        <w:tc>
          <w:tcPr>
            <w:tcW w:w="1246" w:type="dxa"/>
            <w:tcBorders>
              <w:top w:val="single" w:sz="4" w:space="0" w:color="auto"/>
            </w:tcBorders>
            <w:vAlign w:val="center"/>
          </w:tcPr>
          <w:p w14:paraId="434CD165" w14:textId="77777777" w:rsidR="00F05BAB" w:rsidRDefault="00000000">
            <w:pPr>
              <w:pStyle w:val="TableText"/>
              <w:snapToGrid w:val="0"/>
              <w:spacing w:before="47"/>
              <w:jc w:val="center"/>
              <w:rPr>
                <w:rFonts w:ascii="仿宋_GB2312" w:eastAsia="仿宋_GB2312" w:hAnsi="仿宋_GB2312" w:cs="仿宋_GB2312"/>
                <w:b/>
                <w:color w:val="auto"/>
                <w:lang w:eastAsia="zh-CN"/>
              </w:rPr>
            </w:pPr>
            <w:r>
              <w:rPr>
                <w:rFonts w:ascii="仿宋_GB2312" w:eastAsia="仿宋_GB2312" w:hAnsi="仿宋_GB2312" w:cs="仿宋_GB2312"/>
                <w:b/>
                <w:color w:val="auto"/>
                <w:spacing w:val="-7"/>
                <w:lang w:eastAsia="zh-CN"/>
              </w:rPr>
              <w:t>45</w:t>
            </w:r>
          </w:p>
        </w:tc>
        <w:tc>
          <w:tcPr>
            <w:tcW w:w="3123" w:type="dxa"/>
            <w:vAlign w:val="center"/>
          </w:tcPr>
          <w:p w14:paraId="7509F5AA" w14:textId="77777777" w:rsidR="00F05BAB" w:rsidRDefault="00F05BAB">
            <w:pPr>
              <w:snapToGrid w:val="0"/>
              <w:jc w:val="left"/>
              <w:rPr>
                <w:rFonts w:ascii="仿宋_GB2312" w:eastAsia="仿宋_GB2312" w:hAnsi="仿宋_GB2312" w:cs="仿宋_GB2312"/>
                <w:b/>
                <w:color w:val="auto"/>
                <w:sz w:val="28"/>
                <w:szCs w:val="28"/>
              </w:rPr>
            </w:pPr>
          </w:p>
        </w:tc>
        <w:tc>
          <w:tcPr>
            <w:tcW w:w="3084" w:type="dxa"/>
            <w:vAlign w:val="center"/>
          </w:tcPr>
          <w:p w14:paraId="1A228321" w14:textId="77777777" w:rsidR="00F05BAB" w:rsidRDefault="00F05BAB">
            <w:pPr>
              <w:snapToGrid w:val="0"/>
              <w:jc w:val="left"/>
              <w:rPr>
                <w:rFonts w:ascii="仿宋_GB2312" w:eastAsia="仿宋_GB2312" w:hAnsi="仿宋_GB2312" w:cs="仿宋_GB2312"/>
                <w:b/>
                <w:color w:val="auto"/>
                <w:sz w:val="28"/>
                <w:szCs w:val="28"/>
              </w:rPr>
            </w:pPr>
          </w:p>
        </w:tc>
      </w:tr>
    </w:tbl>
    <w:p w14:paraId="4F33CC1B" w14:textId="77777777" w:rsidR="00F05BAB" w:rsidRDefault="00000000">
      <w:r>
        <w:rPr>
          <w:rFonts w:ascii="黑体" w:eastAsia="黑体" w:hAnsi="黑体" w:cs="黑体"/>
          <w:b/>
          <w:bCs/>
          <w:color w:val="auto"/>
          <w:spacing w:val="5"/>
          <w:sz w:val="31"/>
          <w:szCs w:val="31"/>
          <w:lang w:eastAsia="zh-CN"/>
        </w:rPr>
        <w:t>注意：以上</w:t>
      </w:r>
      <w:r>
        <w:rPr>
          <w:rFonts w:ascii="黑体" w:eastAsia="黑体" w:hAnsi="黑体" w:cs="黑体"/>
          <w:color w:val="auto"/>
          <w:spacing w:val="5"/>
          <w:sz w:val="31"/>
          <w:szCs w:val="31"/>
          <w:lang w:eastAsia="zh-CN"/>
        </w:rPr>
        <w:t xml:space="preserve">  </w:t>
      </w:r>
      <w:r>
        <w:rPr>
          <w:rFonts w:ascii="黑体" w:eastAsia="黑体" w:hAnsi="黑体" w:cs="黑体"/>
          <w:b/>
          <w:bCs/>
          <w:color w:val="auto"/>
          <w:spacing w:val="5"/>
          <w:sz w:val="31"/>
          <w:szCs w:val="31"/>
          <w:lang w:eastAsia="zh-CN"/>
        </w:rPr>
        <w:t>项目需求及有关要求</w:t>
      </w:r>
      <w:r>
        <w:rPr>
          <w:rFonts w:ascii="黑体" w:eastAsia="黑体" w:hAnsi="黑体" w:cs="黑体"/>
          <w:color w:val="auto"/>
          <w:spacing w:val="5"/>
          <w:sz w:val="31"/>
          <w:szCs w:val="31"/>
          <w:lang w:eastAsia="zh-CN"/>
        </w:rPr>
        <w:t xml:space="preserve">  </w:t>
      </w:r>
      <w:r>
        <w:rPr>
          <w:rFonts w:ascii="黑体" w:eastAsia="黑体" w:hAnsi="黑体" w:cs="黑体"/>
          <w:b/>
          <w:bCs/>
          <w:color w:val="auto"/>
          <w:spacing w:val="5"/>
          <w:sz w:val="31"/>
          <w:szCs w:val="31"/>
          <w:lang w:eastAsia="zh-CN"/>
        </w:rPr>
        <w:t>中未加</w:t>
      </w:r>
      <w:r>
        <w:rPr>
          <w:rFonts w:ascii="黑体" w:eastAsia="黑体" w:hAnsi="黑体" w:cs="黑体"/>
          <w:color w:val="auto"/>
          <w:spacing w:val="20"/>
          <w:sz w:val="31"/>
          <w:szCs w:val="31"/>
          <w:lang w:eastAsia="zh-CN"/>
        </w:rPr>
        <w:t>“</w:t>
      </w:r>
      <w:r>
        <w:rPr>
          <w:rFonts w:ascii="黑体" w:eastAsia="黑体" w:hAnsi="黑体" w:cs="黑体"/>
          <w:color w:val="auto"/>
          <w:spacing w:val="5"/>
          <w:sz w:val="31"/>
          <w:szCs w:val="31"/>
          <w:lang w:eastAsia="zh-CN"/>
        </w:rPr>
        <w:t>★</w:t>
      </w:r>
      <w:r>
        <w:rPr>
          <w:rFonts w:ascii="黑体" w:eastAsia="黑体" w:hAnsi="黑体" w:cs="黑体"/>
          <w:color w:val="auto"/>
          <w:spacing w:val="20"/>
          <w:sz w:val="31"/>
          <w:szCs w:val="31"/>
          <w:lang w:eastAsia="zh-CN"/>
        </w:rPr>
        <w:t>”</w:t>
      </w:r>
      <w:r>
        <w:rPr>
          <w:rFonts w:ascii="黑体" w:eastAsia="黑体" w:hAnsi="黑体" w:cs="黑体"/>
          <w:b/>
          <w:bCs/>
          <w:color w:val="auto"/>
          <w:spacing w:val="5"/>
          <w:sz w:val="31"/>
          <w:szCs w:val="31"/>
          <w:lang w:eastAsia="zh-CN"/>
        </w:rPr>
        <w:t>且无法律法规明确规定的，不得作为投标被拒绝或投标无效条款。</w:t>
      </w:r>
    </w:p>
    <w:p w14:paraId="1129F882" w14:textId="77777777" w:rsidR="00F05BAB" w:rsidRDefault="00000000">
      <w:pPr>
        <w:spacing w:line="560" w:lineRule="exact"/>
        <w:ind w:firstLineChars="200" w:firstLine="640"/>
        <w:jc w:val="left"/>
        <w:outlineLvl w:val="1"/>
        <w:rPr>
          <w:rFonts w:ascii="仿宋_GB2312" w:eastAsia="仿宋_GB2312" w:hAnsi="宋体" w:cs="宋体"/>
          <w:color w:val="auto"/>
          <w:sz w:val="32"/>
          <w:szCs w:val="32"/>
          <w:lang w:val="en-US" w:eastAsia="zh-CN"/>
        </w:rPr>
      </w:pPr>
      <w:r>
        <w:rPr>
          <w:rFonts w:ascii="仿宋_GB2312" w:eastAsia="仿宋_GB2312" w:hAnsi="宋体" w:cs="宋体"/>
          <w:color w:val="auto"/>
          <w:sz w:val="32"/>
          <w:szCs w:val="32"/>
          <w:lang w:val="en-US" w:eastAsia="zh-CN"/>
        </w:rPr>
        <w:t>五、管理用房、基本设备及用具、耗材等方面</w:t>
      </w:r>
    </w:p>
    <w:p w14:paraId="122F5EC2" w14:textId="77777777" w:rsidR="00F05BAB" w:rsidRDefault="00000000">
      <w:pPr>
        <w:spacing w:line="560" w:lineRule="exact"/>
        <w:ind w:firstLineChars="200" w:firstLine="640"/>
        <w:jc w:val="left"/>
        <w:rPr>
          <w:rFonts w:ascii="仿宋_GB2312" w:eastAsia="仿宋_GB2312" w:hAnsi="宋体" w:cs="宋体"/>
          <w:color w:val="auto"/>
          <w:sz w:val="32"/>
          <w:szCs w:val="32"/>
          <w:lang w:val="en-US" w:eastAsia="zh-CN"/>
        </w:rPr>
      </w:pPr>
      <w:r>
        <w:rPr>
          <w:rFonts w:ascii="仿宋_GB2312" w:eastAsia="仿宋_GB2312" w:hAnsi="宋体" w:cs="宋体"/>
          <w:color w:val="auto"/>
          <w:sz w:val="32"/>
          <w:szCs w:val="32"/>
          <w:lang w:val="en-US" w:eastAsia="zh-CN"/>
        </w:rPr>
        <w:t>1.管理用房：采购人将向中标人提供必要的办公用房1间(不含员工宿舍)，由中标人无偿使用。管理用房水电费由中标人自行承担。</w:t>
      </w:r>
    </w:p>
    <w:p w14:paraId="3E52EF8D" w14:textId="77777777" w:rsidR="00F05BAB" w:rsidRDefault="00000000">
      <w:pPr>
        <w:spacing w:line="560" w:lineRule="exact"/>
        <w:ind w:firstLineChars="200" w:firstLine="640"/>
        <w:jc w:val="left"/>
        <w:rPr>
          <w:rFonts w:ascii="仿宋_GB2312" w:eastAsia="仿宋_GB2312" w:hAnsi="宋体" w:cs="宋体"/>
          <w:color w:val="auto"/>
          <w:sz w:val="32"/>
          <w:szCs w:val="32"/>
          <w:lang w:val="en-US" w:eastAsia="zh-CN"/>
        </w:rPr>
      </w:pPr>
      <w:r>
        <w:rPr>
          <w:rFonts w:ascii="仿宋_GB2312" w:eastAsia="仿宋_GB2312" w:hAnsi="宋体" w:cs="宋体"/>
          <w:color w:val="auto"/>
          <w:sz w:val="32"/>
          <w:szCs w:val="32"/>
          <w:lang w:val="en-US" w:eastAsia="zh-CN"/>
        </w:rPr>
        <w:t>2.中标人员工的食、宿由中标人自行负责并承担相应费用。交通工具设施及办公设施设备，由中标人根据实际工作自行配备，物业装备必须达到物业管理要求，合同服务期结束后中标人自行处置。</w:t>
      </w:r>
    </w:p>
    <w:p w14:paraId="0EBCBB1C" w14:textId="77777777" w:rsidR="00F05BAB" w:rsidRDefault="00000000">
      <w:pPr>
        <w:spacing w:line="560" w:lineRule="exact"/>
        <w:ind w:firstLineChars="200" w:firstLine="640"/>
        <w:rPr>
          <w:rFonts w:ascii="仿宋_GB2312" w:eastAsia="仿宋_GB2312" w:hAnsi="宋体" w:cs="宋体"/>
          <w:color w:val="auto"/>
          <w:sz w:val="32"/>
          <w:szCs w:val="32"/>
          <w:lang w:val="en-US" w:eastAsia="zh-CN"/>
        </w:rPr>
      </w:pPr>
      <w:r>
        <w:rPr>
          <w:rFonts w:ascii="仿宋_GB2312" w:eastAsia="仿宋_GB2312" w:hAnsi="宋体" w:cs="宋体"/>
          <w:color w:val="auto"/>
          <w:sz w:val="32"/>
          <w:szCs w:val="32"/>
          <w:lang w:val="en-US" w:eastAsia="zh-CN"/>
        </w:rPr>
        <w:t>3.物业装备用品包括但不限于车辆与设备一览表（本表数量为最小数量，投标人可根据实际情况增加）：</w:t>
      </w:r>
    </w:p>
    <w:p w14:paraId="7962CE33" w14:textId="77777777" w:rsidR="00F05BAB" w:rsidRDefault="00000000">
      <w:pPr>
        <w:spacing w:line="560" w:lineRule="exact"/>
        <w:ind w:firstLineChars="200" w:firstLine="640"/>
        <w:jc w:val="center"/>
        <w:rPr>
          <w:rFonts w:ascii="仿宋_GB2312" w:eastAsia="仿宋_GB2312" w:hAnsi="宋体" w:cs="宋体"/>
          <w:color w:val="auto"/>
          <w:sz w:val="32"/>
          <w:szCs w:val="32"/>
          <w:lang w:val="en-US" w:eastAsia="zh-CN"/>
        </w:rPr>
      </w:pPr>
      <w:r>
        <w:rPr>
          <w:rFonts w:ascii="仿宋_GB2312" w:eastAsia="仿宋_GB2312" w:hAnsi="宋体" w:cs="宋体"/>
          <w:color w:val="auto"/>
          <w:sz w:val="32"/>
          <w:szCs w:val="32"/>
          <w:lang w:val="en-US" w:eastAsia="zh-CN"/>
        </w:rPr>
        <w:t>车辆与设备一览表</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595"/>
        <w:gridCol w:w="4286"/>
        <w:gridCol w:w="1321"/>
        <w:gridCol w:w="2100"/>
      </w:tblGrid>
      <w:tr w:rsidR="00F05BAB" w14:paraId="1912F2F5" w14:textId="77777777">
        <w:trPr>
          <w:trHeight w:val="540"/>
          <w:tblHeader/>
          <w:jc w:val="center"/>
        </w:trPr>
        <w:tc>
          <w:tcPr>
            <w:tcW w:w="673" w:type="dxa"/>
            <w:noWrap/>
            <w:vAlign w:val="center"/>
          </w:tcPr>
          <w:p w14:paraId="5E8D8119" w14:textId="77777777" w:rsidR="00F05BAB" w:rsidRDefault="00000000">
            <w:pPr>
              <w:jc w:val="center"/>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序号</w:t>
            </w:r>
          </w:p>
        </w:tc>
        <w:tc>
          <w:tcPr>
            <w:tcW w:w="1595" w:type="dxa"/>
            <w:noWrap/>
            <w:vAlign w:val="center"/>
          </w:tcPr>
          <w:p w14:paraId="759E7E9C" w14:textId="77777777" w:rsidR="00F05BAB" w:rsidRDefault="00000000">
            <w:pPr>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车辆品种</w:t>
            </w:r>
          </w:p>
        </w:tc>
        <w:tc>
          <w:tcPr>
            <w:tcW w:w="4286" w:type="dxa"/>
            <w:noWrap/>
            <w:vAlign w:val="center"/>
          </w:tcPr>
          <w:p w14:paraId="5C6C2167" w14:textId="77777777" w:rsidR="00F05BAB" w:rsidRDefault="00000000">
            <w:pPr>
              <w:jc w:val="center"/>
              <w:rPr>
                <w:rFonts w:ascii="仿宋_GB2312" w:eastAsia="仿宋_GB2312" w:hAnsi="仿宋_GB2312" w:cs="仿宋_GB2312"/>
                <w:b/>
                <w:bCs/>
                <w:color w:val="auto"/>
                <w:sz w:val="28"/>
                <w:szCs w:val="28"/>
              </w:rPr>
            </w:pPr>
            <w:r>
              <w:rPr>
                <w:rFonts w:ascii="仿宋" w:eastAsia="仿宋" w:hAnsi="仿宋" w:cs="仿宋"/>
                <w:color w:val="auto"/>
                <w:spacing w:val="7"/>
                <w:sz w:val="28"/>
                <w:szCs w:val="28"/>
              </w:rPr>
              <w:t>规格型号</w:t>
            </w:r>
          </w:p>
        </w:tc>
        <w:tc>
          <w:tcPr>
            <w:tcW w:w="1321" w:type="dxa"/>
            <w:noWrap/>
            <w:vAlign w:val="center"/>
          </w:tcPr>
          <w:p w14:paraId="3B4A5AA3" w14:textId="77777777" w:rsidR="00F05BAB" w:rsidRDefault="00000000">
            <w:pPr>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最少配备数量（辆）</w:t>
            </w:r>
          </w:p>
        </w:tc>
        <w:tc>
          <w:tcPr>
            <w:tcW w:w="2100" w:type="dxa"/>
            <w:noWrap/>
            <w:vAlign w:val="center"/>
          </w:tcPr>
          <w:p w14:paraId="2E840079" w14:textId="77777777" w:rsidR="00F05BAB" w:rsidRDefault="00000000">
            <w:pPr>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lang w:val="en-US" w:eastAsia="zh-CN"/>
              </w:rPr>
              <w:t>证明材料要求</w:t>
            </w:r>
          </w:p>
        </w:tc>
      </w:tr>
      <w:tr w:rsidR="00F05BAB" w14:paraId="3CF91437" w14:textId="77777777">
        <w:trPr>
          <w:trHeight w:val="540"/>
          <w:jc w:val="center"/>
        </w:trPr>
        <w:tc>
          <w:tcPr>
            <w:tcW w:w="673" w:type="dxa"/>
            <w:noWrap/>
            <w:vAlign w:val="center"/>
          </w:tcPr>
          <w:p w14:paraId="06FF620C"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c>
          <w:tcPr>
            <w:tcW w:w="1595" w:type="dxa"/>
            <w:noWrap/>
            <w:vAlign w:val="center"/>
          </w:tcPr>
          <w:p w14:paraId="0E610CF3" w14:textId="77777777" w:rsidR="00F05BAB" w:rsidRDefault="00000000">
            <w:pPr>
              <w:jc w:val="center"/>
              <w:rPr>
                <w:rFonts w:ascii="仿宋_GB2312" w:eastAsia="仿宋_GB2312" w:hAnsi="仿宋_GB2312" w:cs="仿宋_GB2312"/>
                <w:color w:val="auto"/>
                <w:sz w:val="28"/>
                <w:szCs w:val="28"/>
              </w:rPr>
            </w:pPr>
            <w:r>
              <w:rPr>
                <w:rFonts w:ascii="仿宋" w:eastAsia="仿宋" w:hAnsi="仿宋" w:cs="仿宋"/>
                <w:color w:val="auto"/>
                <w:spacing w:val="7"/>
                <w:sz w:val="28"/>
                <w:szCs w:val="28"/>
                <w:lang w:val="en-US" w:eastAsia="zh-CN"/>
              </w:rPr>
              <w:t>外运垃圾压缩车及箱体</w:t>
            </w:r>
          </w:p>
        </w:tc>
        <w:tc>
          <w:tcPr>
            <w:tcW w:w="4286" w:type="dxa"/>
            <w:noWrap/>
            <w:vAlign w:val="center"/>
          </w:tcPr>
          <w:p w14:paraId="3C3A8EA9" w14:textId="77777777" w:rsidR="00F05BAB" w:rsidRDefault="00000000">
            <w:pPr>
              <w:kinsoku w:val="0"/>
              <w:overflowPunct w:val="0"/>
              <w:autoSpaceDE w:val="0"/>
              <w:autoSpaceDN w:val="0"/>
              <w:adjustRightInd w:val="0"/>
              <w:snapToGrid w:val="0"/>
              <w:spacing w:line="440" w:lineRule="exact"/>
              <w:jc w:val="left"/>
              <w:textAlignment w:val="baseline"/>
              <w:rPr>
                <w:rFonts w:ascii="仿宋" w:eastAsia="仿宋" w:hAnsi="仿宋" w:cs="仿宋"/>
                <w:color w:val="auto"/>
                <w:spacing w:val="7"/>
                <w:sz w:val="28"/>
                <w:szCs w:val="28"/>
                <w:lang w:eastAsia="zh-CN"/>
              </w:rPr>
            </w:pPr>
            <w:r>
              <w:rPr>
                <w:rFonts w:ascii="仿宋" w:eastAsia="仿宋" w:hAnsi="仿宋" w:cs="仿宋"/>
                <w:color w:val="auto"/>
                <w:spacing w:val="7"/>
                <w:sz w:val="28"/>
                <w:szCs w:val="28"/>
                <w:lang w:val="en-US" w:eastAsia="zh-CN"/>
              </w:rPr>
              <w:t>外运垃圾压缩车：整备质量不低于11000kg，</w:t>
            </w:r>
            <w:r>
              <w:rPr>
                <w:rFonts w:ascii="仿宋" w:eastAsia="仿宋" w:hAnsi="仿宋" w:cs="仿宋"/>
                <w:color w:val="auto"/>
                <w:spacing w:val="7"/>
                <w:sz w:val="28"/>
                <w:szCs w:val="28"/>
              </w:rPr>
              <w:t>核定载质量</w:t>
            </w:r>
            <w:r>
              <w:rPr>
                <w:rFonts w:ascii="仿宋" w:eastAsia="仿宋" w:hAnsi="仿宋" w:cs="仿宋"/>
                <w:color w:val="auto"/>
                <w:spacing w:val="7"/>
                <w:sz w:val="28"/>
                <w:szCs w:val="28"/>
                <w:lang w:val="en-US" w:eastAsia="zh-CN"/>
              </w:rPr>
              <w:t>不低于</w:t>
            </w:r>
            <w:r>
              <w:rPr>
                <w:rFonts w:ascii="仿宋" w:eastAsia="仿宋" w:hAnsi="仿宋" w:cs="仿宋"/>
                <w:color w:val="auto"/>
                <w:spacing w:val="7"/>
                <w:sz w:val="28"/>
                <w:szCs w:val="28"/>
              </w:rPr>
              <w:t>13805kg</w:t>
            </w:r>
          </w:p>
          <w:p w14:paraId="2D7FAEB4" w14:textId="77777777" w:rsidR="00F05BAB" w:rsidRDefault="00000000">
            <w:pPr>
              <w:jc w:val="left"/>
              <w:rPr>
                <w:rFonts w:ascii="仿宋_GB2312" w:eastAsia="仿宋_GB2312" w:hAnsi="仿宋_GB2312" w:cs="仿宋_GB2312"/>
                <w:color w:val="auto"/>
                <w:sz w:val="28"/>
                <w:szCs w:val="28"/>
              </w:rPr>
            </w:pPr>
            <w:r>
              <w:rPr>
                <w:rFonts w:ascii="仿宋" w:eastAsia="仿宋" w:hAnsi="仿宋" w:cs="仿宋"/>
                <w:bCs/>
                <w:color w:val="auto"/>
                <w:spacing w:val="7"/>
                <w:sz w:val="28"/>
                <w:szCs w:val="28"/>
                <w:lang w:val="en-US" w:eastAsia="zh-CN"/>
              </w:rPr>
              <w:lastRenderedPageBreak/>
              <w:t>配套可移动垃圾压缩箱：应与外运垃圾压缩车尺寸完全适配，密闭防渗，容积满足车辆核定运载吨位</w:t>
            </w:r>
          </w:p>
        </w:tc>
        <w:tc>
          <w:tcPr>
            <w:tcW w:w="1321" w:type="dxa"/>
            <w:noWrap/>
            <w:vAlign w:val="center"/>
          </w:tcPr>
          <w:p w14:paraId="165E09E8" w14:textId="77777777" w:rsidR="00F05BAB" w:rsidRDefault="00000000">
            <w:pPr>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rPr>
              <w:lastRenderedPageBreak/>
              <w:t>★</w:t>
            </w:r>
            <w:r>
              <w:rPr>
                <w:rFonts w:ascii="仿宋_GB2312" w:eastAsia="仿宋_GB2312" w:hAnsi="仿宋_GB2312" w:cs="仿宋_GB2312"/>
                <w:color w:val="auto"/>
                <w:sz w:val="28"/>
                <w:szCs w:val="28"/>
                <w:lang w:val="en-US" w:eastAsia="zh-CN"/>
              </w:rPr>
              <w:t>1</w:t>
            </w:r>
          </w:p>
        </w:tc>
        <w:tc>
          <w:tcPr>
            <w:tcW w:w="2100" w:type="dxa"/>
            <w:noWrap/>
            <w:vAlign w:val="center"/>
          </w:tcPr>
          <w:p w14:paraId="30AECCF1" w14:textId="77777777" w:rsidR="00F05BAB" w:rsidRDefault="00000000">
            <w:pPr>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是（提供承诺函，格式自拟）</w:t>
            </w:r>
          </w:p>
        </w:tc>
      </w:tr>
      <w:tr w:rsidR="00F05BAB" w14:paraId="0CC52E74" w14:textId="77777777">
        <w:trPr>
          <w:trHeight w:val="529"/>
          <w:jc w:val="center"/>
        </w:trPr>
        <w:tc>
          <w:tcPr>
            <w:tcW w:w="673" w:type="dxa"/>
            <w:noWrap/>
            <w:vAlign w:val="center"/>
          </w:tcPr>
          <w:p w14:paraId="3A895394"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c>
          <w:tcPr>
            <w:tcW w:w="1595" w:type="dxa"/>
            <w:noWrap/>
          </w:tcPr>
          <w:p w14:paraId="41582730" w14:textId="77777777" w:rsidR="00F05BAB" w:rsidRDefault="00000000">
            <w:pPr>
              <w:kinsoku w:val="0"/>
              <w:overflowPunct w:val="0"/>
              <w:autoSpaceDE w:val="0"/>
              <w:autoSpaceDN w:val="0"/>
              <w:spacing w:line="480" w:lineRule="exact"/>
              <w:jc w:val="center"/>
              <w:textAlignment w:val="baseline"/>
              <w:rPr>
                <w:rFonts w:ascii="仿宋_GB2312" w:eastAsia="仿宋_GB2312" w:hAnsi="仿宋_GB2312" w:cs="仿宋_GB2312"/>
                <w:color w:val="auto"/>
                <w:sz w:val="28"/>
                <w:szCs w:val="28"/>
              </w:rPr>
            </w:pPr>
            <w:r>
              <w:rPr>
                <w:rFonts w:ascii="仿宋" w:eastAsia="仿宋" w:hAnsi="仿宋" w:cs="仿宋"/>
                <w:color w:val="auto"/>
                <w:spacing w:val="7"/>
                <w:sz w:val="28"/>
                <w:szCs w:val="28"/>
              </w:rPr>
              <w:t>大中型清扫车至少 1 辆</w:t>
            </w:r>
          </w:p>
        </w:tc>
        <w:tc>
          <w:tcPr>
            <w:tcW w:w="4286" w:type="dxa"/>
            <w:noWrap/>
          </w:tcPr>
          <w:p w14:paraId="6DE42EC8" w14:textId="77777777" w:rsidR="00F05BAB" w:rsidRDefault="00000000">
            <w:pPr>
              <w:kinsoku w:val="0"/>
              <w:overflowPunct w:val="0"/>
              <w:autoSpaceDE w:val="0"/>
              <w:autoSpaceDN w:val="0"/>
              <w:spacing w:line="480" w:lineRule="exact"/>
              <w:textAlignment w:val="baseline"/>
              <w:rPr>
                <w:rFonts w:ascii="仿宋_GB2312" w:eastAsia="仿宋_GB2312" w:hAnsi="仿宋_GB2312" w:cs="仿宋_GB2312"/>
                <w:color w:val="auto"/>
                <w:sz w:val="28"/>
                <w:szCs w:val="28"/>
              </w:rPr>
            </w:pPr>
            <w:r>
              <w:rPr>
                <w:rFonts w:ascii="仿宋" w:eastAsia="仿宋" w:hAnsi="仿宋" w:cs="仿宋"/>
                <w:color w:val="auto"/>
                <w:spacing w:val="7"/>
                <w:sz w:val="28"/>
                <w:szCs w:val="28"/>
              </w:rPr>
              <w:t>整车整备质量不低于7945</w:t>
            </w:r>
            <w:r>
              <w:rPr>
                <w:rFonts w:ascii="仿宋" w:eastAsia="仿宋" w:hAnsi="仿宋" w:cs="仿宋"/>
                <w:color w:val="auto"/>
                <w:spacing w:val="7"/>
                <w:sz w:val="28"/>
                <w:szCs w:val="28"/>
                <w:lang w:val="en-US" w:eastAsia="zh-CN"/>
              </w:rPr>
              <w:t>kg</w:t>
            </w:r>
          </w:p>
        </w:tc>
        <w:tc>
          <w:tcPr>
            <w:tcW w:w="1321" w:type="dxa"/>
            <w:noWrap/>
            <w:vAlign w:val="center"/>
          </w:tcPr>
          <w:p w14:paraId="65E3A065" w14:textId="77777777" w:rsidR="00F05BAB" w:rsidRDefault="00000000">
            <w:pPr>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1</w:t>
            </w:r>
          </w:p>
        </w:tc>
        <w:tc>
          <w:tcPr>
            <w:tcW w:w="2100" w:type="dxa"/>
            <w:noWrap/>
            <w:vAlign w:val="center"/>
          </w:tcPr>
          <w:p w14:paraId="688D38B4" w14:textId="77777777" w:rsidR="00F05BAB" w:rsidRDefault="00000000">
            <w:pPr>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是（提供承诺函，格式自拟）</w:t>
            </w:r>
          </w:p>
        </w:tc>
      </w:tr>
      <w:tr w:rsidR="00F05BAB" w14:paraId="445777A6" w14:textId="77777777">
        <w:trPr>
          <w:trHeight w:val="540"/>
          <w:jc w:val="center"/>
        </w:trPr>
        <w:tc>
          <w:tcPr>
            <w:tcW w:w="673" w:type="dxa"/>
            <w:noWrap/>
            <w:vAlign w:val="center"/>
          </w:tcPr>
          <w:p w14:paraId="0393E28C"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w:t>
            </w:r>
          </w:p>
        </w:tc>
        <w:tc>
          <w:tcPr>
            <w:tcW w:w="1595" w:type="dxa"/>
            <w:noWrap/>
          </w:tcPr>
          <w:p w14:paraId="5B66D67F" w14:textId="77777777" w:rsidR="00F05BAB" w:rsidRDefault="00000000">
            <w:pPr>
              <w:kinsoku w:val="0"/>
              <w:overflowPunct w:val="0"/>
              <w:autoSpaceDE w:val="0"/>
              <w:autoSpaceDN w:val="0"/>
              <w:spacing w:line="480" w:lineRule="exact"/>
              <w:jc w:val="center"/>
              <w:textAlignment w:val="baseline"/>
              <w:rPr>
                <w:rFonts w:ascii="仿宋_GB2312" w:eastAsia="仿宋_GB2312" w:hAnsi="仿宋_GB2312" w:cs="仿宋_GB2312"/>
                <w:color w:val="auto"/>
                <w:sz w:val="28"/>
                <w:szCs w:val="28"/>
              </w:rPr>
            </w:pPr>
            <w:r>
              <w:rPr>
                <w:rFonts w:ascii="仿宋" w:eastAsia="仿宋" w:hAnsi="仿宋" w:cs="仿宋"/>
                <w:color w:val="auto"/>
                <w:spacing w:val="7"/>
                <w:sz w:val="28"/>
                <w:szCs w:val="28"/>
              </w:rPr>
              <w:t>高压冲洗车（电动）至少 1 辆</w:t>
            </w:r>
          </w:p>
        </w:tc>
        <w:tc>
          <w:tcPr>
            <w:tcW w:w="4286" w:type="dxa"/>
            <w:noWrap/>
          </w:tcPr>
          <w:p w14:paraId="133FA479" w14:textId="77777777" w:rsidR="00F05BAB" w:rsidRDefault="00000000">
            <w:pPr>
              <w:kinsoku w:val="0"/>
              <w:overflowPunct w:val="0"/>
              <w:autoSpaceDE w:val="0"/>
              <w:autoSpaceDN w:val="0"/>
              <w:spacing w:line="480" w:lineRule="exact"/>
              <w:textAlignment w:val="baseline"/>
              <w:rPr>
                <w:rFonts w:ascii="仿宋_GB2312" w:eastAsia="仿宋_GB2312" w:hAnsi="仿宋_GB2312" w:cs="仿宋_GB2312"/>
                <w:color w:val="auto"/>
                <w:sz w:val="28"/>
                <w:szCs w:val="28"/>
              </w:rPr>
            </w:pPr>
            <w:r>
              <w:rPr>
                <w:rFonts w:ascii="仿宋" w:eastAsia="仿宋" w:hAnsi="仿宋" w:cs="仿宋"/>
                <w:color w:val="auto"/>
                <w:spacing w:val="7"/>
                <w:sz w:val="28"/>
                <w:szCs w:val="28"/>
              </w:rPr>
              <w:t>罐体容积不低于700L，喷洗装置高压冲洗手枪、前左右对冲、后洒</w:t>
            </w:r>
          </w:p>
        </w:tc>
        <w:tc>
          <w:tcPr>
            <w:tcW w:w="1321" w:type="dxa"/>
            <w:noWrap/>
            <w:vAlign w:val="center"/>
          </w:tcPr>
          <w:p w14:paraId="0B9583BC" w14:textId="77777777" w:rsidR="00F05BAB" w:rsidRDefault="00000000">
            <w:pPr>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1</w:t>
            </w:r>
          </w:p>
        </w:tc>
        <w:tc>
          <w:tcPr>
            <w:tcW w:w="2100" w:type="dxa"/>
            <w:noWrap/>
            <w:vAlign w:val="center"/>
          </w:tcPr>
          <w:p w14:paraId="01EB8B9B" w14:textId="77777777" w:rsidR="00F05BAB" w:rsidRDefault="00000000">
            <w:pPr>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是（提供承诺函，格式自拟）</w:t>
            </w:r>
          </w:p>
        </w:tc>
      </w:tr>
      <w:tr w:rsidR="00F05BAB" w14:paraId="3AD2F480" w14:textId="77777777">
        <w:trPr>
          <w:trHeight w:val="540"/>
          <w:jc w:val="center"/>
        </w:trPr>
        <w:tc>
          <w:tcPr>
            <w:tcW w:w="673" w:type="dxa"/>
            <w:noWrap/>
            <w:vAlign w:val="center"/>
          </w:tcPr>
          <w:p w14:paraId="6A95F9F0"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w:t>
            </w:r>
          </w:p>
        </w:tc>
        <w:tc>
          <w:tcPr>
            <w:tcW w:w="1595" w:type="dxa"/>
            <w:noWrap/>
          </w:tcPr>
          <w:p w14:paraId="16A26CD8" w14:textId="77777777" w:rsidR="00F05BAB" w:rsidRDefault="00000000">
            <w:pPr>
              <w:kinsoku w:val="0"/>
              <w:overflowPunct w:val="0"/>
              <w:autoSpaceDE w:val="0"/>
              <w:autoSpaceDN w:val="0"/>
              <w:spacing w:line="480" w:lineRule="exact"/>
              <w:jc w:val="center"/>
              <w:textAlignment w:val="baseline"/>
              <w:rPr>
                <w:rFonts w:ascii="仿宋_GB2312" w:eastAsia="仿宋_GB2312" w:hAnsi="仿宋_GB2312" w:cs="仿宋_GB2312"/>
                <w:color w:val="auto"/>
                <w:sz w:val="28"/>
                <w:szCs w:val="28"/>
              </w:rPr>
            </w:pPr>
            <w:r>
              <w:rPr>
                <w:rFonts w:ascii="仿宋" w:eastAsia="仿宋" w:hAnsi="仿宋" w:cs="仿宋"/>
                <w:color w:val="auto"/>
                <w:spacing w:val="7"/>
                <w:sz w:val="28"/>
                <w:szCs w:val="28"/>
              </w:rPr>
              <w:t>满足校内垃圾投放及清</w:t>
            </w:r>
            <w:r>
              <w:rPr>
                <w:rFonts w:ascii="仿宋" w:eastAsia="仿宋" w:hAnsi="仿宋" w:cs="仿宋"/>
                <w:color w:val="auto"/>
                <w:spacing w:val="7"/>
                <w:sz w:val="28"/>
                <w:szCs w:val="28"/>
                <w:lang w:val="en-US" w:eastAsia="zh-CN"/>
              </w:rPr>
              <w:t>洁</w:t>
            </w:r>
            <w:r>
              <w:rPr>
                <w:rFonts w:ascii="仿宋" w:eastAsia="仿宋" w:hAnsi="仿宋" w:cs="仿宋"/>
                <w:color w:val="auto"/>
                <w:spacing w:val="7"/>
                <w:sz w:val="28"/>
                <w:szCs w:val="28"/>
              </w:rPr>
              <w:t>要求的可卸式垃圾车至少1辆</w:t>
            </w:r>
          </w:p>
        </w:tc>
        <w:tc>
          <w:tcPr>
            <w:tcW w:w="4286" w:type="dxa"/>
            <w:noWrap/>
          </w:tcPr>
          <w:p w14:paraId="70364939" w14:textId="77777777" w:rsidR="00F05BAB" w:rsidRDefault="00000000">
            <w:pPr>
              <w:kinsoku w:val="0"/>
              <w:overflowPunct w:val="0"/>
              <w:autoSpaceDE w:val="0"/>
              <w:autoSpaceDN w:val="0"/>
              <w:spacing w:line="480" w:lineRule="exact"/>
              <w:textAlignment w:val="baseline"/>
              <w:rPr>
                <w:rFonts w:ascii="仿宋_GB2312" w:eastAsia="仿宋_GB2312" w:hAnsi="仿宋_GB2312" w:cs="仿宋_GB2312"/>
                <w:color w:val="auto"/>
                <w:sz w:val="28"/>
                <w:szCs w:val="28"/>
              </w:rPr>
            </w:pPr>
            <w:r>
              <w:rPr>
                <w:rFonts w:ascii="仿宋" w:eastAsia="仿宋" w:hAnsi="仿宋" w:cs="仿宋"/>
                <w:color w:val="auto"/>
                <w:spacing w:val="7"/>
                <w:sz w:val="28"/>
                <w:szCs w:val="28"/>
              </w:rPr>
              <w:t>匹配采购人提供的垃圾箱体（垃圾箱体规格为2300</w:t>
            </w:r>
            <w:r>
              <w:rPr>
                <w:rFonts w:ascii="仿宋" w:eastAsia="仿宋" w:hAnsi="仿宋" w:cs="仿宋"/>
                <w:color w:val="auto"/>
                <w:spacing w:val="7"/>
                <w:sz w:val="28"/>
                <w:szCs w:val="28"/>
                <w:lang w:val="en-US" w:eastAsia="zh-CN"/>
              </w:rPr>
              <w:t>mm</w:t>
            </w:r>
            <w:r>
              <w:rPr>
                <w:rFonts w:ascii="仿宋" w:eastAsia="仿宋" w:hAnsi="仿宋" w:cs="仿宋"/>
                <w:color w:val="auto"/>
                <w:spacing w:val="7"/>
                <w:sz w:val="28"/>
                <w:szCs w:val="28"/>
              </w:rPr>
              <w:t>*1600</w:t>
            </w:r>
            <w:r>
              <w:rPr>
                <w:rFonts w:ascii="仿宋" w:eastAsia="仿宋" w:hAnsi="仿宋" w:cs="仿宋"/>
                <w:color w:val="auto"/>
                <w:spacing w:val="7"/>
                <w:sz w:val="28"/>
                <w:szCs w:val="28"/>
                <w:lang w:val="en-US" w:eastAsia="zh-CN"/>
              </w:rPr>
              <w:t>mm</w:t>
            </w:r>
            <w:r>
              <w:rPr>
                <w:rFonts w:ascii="仿宋" w:eastAsia="仿宋" w:hAnsi="仿宋" w:cs="仿宋"/>
                <w:color w:val="auto"/>
                <w:spacing w:val="7"/>
                <w:sz w:val="28"/>
                <w:szCs w:val="28"/>
              </w:rPr>
              <w:t>*1200</w:t>
            </w:r>
            <w:r>
              <w:rPr>
                <w:rFonts w:ascii="仿宋" w:eastAsia="仿宋" w:hAnsi="仿宋" w:cs="仿宋"/>
                <w:color w:val="auto"/>
                <w:spacing w:val="7"/>
                <w:sz w:val="28"/>
                <w:szCs w:val="28"/>
                <w:lang w:val="en-US" w:eastAsia="zh-CN"/>
              </w:rPr>
              <w:t>mm</w:t>
            </w:r>
            <w:r>
              <w:rPr>
                <w:rFonts w:ascii="仿宋" w:eastAsia="仿宋" w:hAnsi="仿宋" w:cs="仿宋"/>
                <w:color w:val="auto"/>
                <w:spacing w:val="7"/>
                <w:sz w:val="28"/>
                <w:szCs w:val="28"/>
              </w:rPr>
              <w:t>）</w:t>
            </w:r>
          </w:p>
        </w:tc>
        <w:tc>
          <w:tcPr>
            <w:tcW w:w="1321" w:type="dxa"/>
            <w:noWrap/>
            <w:vAlign w:val="center"/>
          </w:tcPr>
          <w:p w14:paraId="6DA3F6BB" w14:textId="77777777" w:rsidR="00F05BAB" w:rsidRDefault="00000000">
            <w:pPr>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1</w:t>
            </w:r>
          </w:p>
        </w:tc>
        <w:tc>
          <w:tcPr>
            <w:tcW w:w="2100" w:type="dxa"/>
            <w:noWrap/>
            <w:vAlign w:val="center"/>
          </w:tcPr>
          <w:p w14:paraId="463D5AD8" w14:textId="77777777" w:rsidR="00F05BAB" w:rsidRDefault="00000000">
            <w:pPr>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是（提供承诺函，格式自拟）</w:t>
            </w:r>
          </w:p>
        </w:tc>
      </w:tr>
    </w:tbl>
    <w:p w14:paraId="49FA98C8" w14:textId="77777777" w:rsidR="00F05BAB" w:rsidRDefault="00000000">
      <w:r>
        <w:rPr>
          <w:rFonts w:ascii="黑体" w:eastAsia="黑体" w:hAnsi="黑体" w:cs="黑体"/>
          <w:b/>
          <w:bCs/>
          <w:color w:val="auto"/>
          <w:spacing w:val="5"/>
          <w:sz w:val="31"/>
          <w:szCs w:val="31"/>
          <w:lang w:eastAsia="zh-CN"/>
        </w:rPr>
        <w:t>注意：以上</w:t>
      </w:r>
      <w:r>
        <w:rPr>
          <w:rFonts w:ascii="黑体" w:eastAsia="黑体" w:hAnsi="黑体" w:cs="黑体"/>
          <w:color w:val="auto"/>
          <w:spacing w:val="5"/>
          <w:sz w:val="31"/>
          <w:szCs w:val="31"/>
          <w:lang w:eastAsia="zh-CN"/>
        </w:rPr>
        <w:t xml:space="preserve">  </w:t>
      </w:r>
      <w:r>
        <w:rPr>
          <w:rFonts w:ascii="黑体" w:eastAsia="黑体" w:hAnsi="黑体" w:cs="黑体"/>
          <w:b/>
          <w:bCs/>
          <w:color w:val="auto"/>
          <w:spacing w:val="5"/>
          <w:sz w:val="31"/>
          <w:szCs w:val="31"/>
          <w:lang w:eastAsia="zh-CN"/>
        </w:rPr>
        <w:t>项目需求及有关要求</w:t>
      </w:r>
      <w:r>
        <w:rPr>
          <w:rFonts w:ascii="黑体" w:eastAsia="黑体" w:hAnsi="黑体" w:cs="黑体"/>
          <w:color w:val="auto"/>
          <w:spacing w:val="5"/>
          <w:sz w:val="31"/>
          <w:szCs w:val="31"/>
          <w:lang w:eastAsia="zh-CN"/>
        </w:rPr>
        <w:t xml:space="preserve">  </w:t>
      </w:r>
      <w:r>
        <w:rPr>
          <w:rFonts w:ascii="黑体" w:eastAsia="黑体" w:hAnsi="黑体" w:cs="黑体"/>
          <w:b/>
          <w:bCs/>
          <w:color w:val="auto"/>
          <w:spacing w:val="5"/>
          <w:sz w:val="31"/>
          <w:szCs w:val="31"/>
          <w:lang w:eastAsia="zh-CN"/>
        </w:rPr>
        <w:t>中未加</w:t>
      </w:r>
      <w:r>
        <w:rPr>
          <w:rFonts w:ascii="黑体" w:eastAsia="黑体" w:hAnsi="黑体" w:cs="黑体"/>
          <w:color w:val="auto"/>
          <w:spacing w:val="20"/>
          <w:sz w:val="31"/>
          <w:szCs w:val="31"/>
          <w:lang w:eastAsia="zh-CN"/>
        </w:rPr>
        <w:t>“</w:t>
      </w:r>
      <w:r>
        <w:rPr>
          <w:rFonts w:ascii="黑体" w:eastAsia="黑体" w:hAnsi="黑体" w:cs="黑体"/>
          <w:color w:val="auto"/>
          <w:spacing w:val="5"/>
          <w:sz w:val="31"/>
          <w:szCs w:val="31"/>
          <w:lang w:eastAsia="zh-CN"/>
        </w:rPr>
        <w:t>★</w:t>
      </w:r>
      <w:r>
        <w:rPr>
          <w:rFonts w:ascii="黑体" w:eastAsia="黑体" w:hAnsi="黑体" w:cs="黑体"/>
          <w:color w:val="auto"/>
          <w:spacing w:val="20"/>
          <w:sz w:val="31"/>
          <w:szCs w:val="31"/>
          <w:lang w:eastAsia="zh-CN"/>
        </w:rPr>
        <w:t>”</w:t>
      </w:r>
      <w:r>
        <w:rPr>
          <w:rFonts w:ascii="黑体" w:eastAsia="黑体" w:hAnsi="黑体" w:cs="黑体"/>
          <w:b/>
          <w:bCs/>
          <w:color w:val="auto"/>
          <w:spacing w:val="5"/>
          <w:sz w:val="31"/>
          <w:szCs w:val="31"/>
          <w:lang w:eastAsia="zh-CN"/>
        </w:rPr>
        <w:t>且无法律法规明确规定的，不得作为投标被拒绝或投标无效条款。</w:t>
      </w:r>
    </w:p>
    <w:p w14:paraId="2DC41908" w14:textId="77777777" w:rsidR="00F05BAB" w:rsidRDefault="00F05BAB">
      <w:pPr>
        <w:kinsoku w:val="0"/>
        <w:overflowPunct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p>
    <w:p w14:paraId="570122B8" w14:textId="77777777" w:rsidR="00F05BAB" w:rsidRDefault="00000000">
      <w:pPr>
        <w:spacing w:line="560" w:lineRule="exact"/>
        <w:ind w:firstLineChars="200" w:firstLine="574"/>
        <w:jc w:val="left"/>
        <w:rPr>
          <w:rFonts w:ascii="仿宋_GB2312" w:eastAsia="仿宋_GB2312" w:hAnsi="仿宋_GB2312" w:cs="仿宋_GB2312"/>
          <w:color w:val="auto"/>
          <w:sz w:val="28"/>
          <w:szCs w:val="28"/>
          <w:lang w:val="en-US" w:eastAsia="zh-CN"/>
        </w:rPr>
      </w:pPr>
      <w:r>
        <w:rPr>
          <w:rFonts w:ascii="仿宋" w:eastAsia="仿宋" w:hAnsi="仿宋" w:cs="仿宋"/>
          <w:spacing w:val="7"/>
          <w:sz w:val="28"/>
          <w:szCs w:val="28"/>
          <w:lang w:val="en-US" w:eastAsia="zh-CN"/>
        </w:rPr>
        <w:t>4.保洁</w:t>
      </w:r>
      <w:r>
        <w:rPr>
          <w:rFonts w:ascii="仿宋" w:eastAsia="仿宋" w:hAnsi="仿宋" w:cs="仿宋"/>
          <w:spacing w:val="7"/>
          <w:sz w:val="28"/>
          <w:szCs w:val="28"/>
        </w:rPr>
        <w:t>劳动工具</w:t>
      </w:r>
      <w:r>
        <w:rPr>
          <w:rFonts w:ascii="仿宋_GB2312" w:eastAsia="仿宋_GB2312" w:hAnsi="仿宋_GB2312" w:cs="仿宋_GB2312"/>
          <w:color w:val="auto"/>
          <w:sz w:val="28"/>
          <w:szCs w:val="28"/>
          <w:lang w:val="en-US" w:eastAsia="zh-CN"/>
        </w:rPr>
        <w:t>包括但不限于以下物品（本表数量为最小数量，投标人可根据实际情况增加）：</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467"/>
        <w:gridCol w:w="1467"/>
        <w:gridCol w:w="1479"/>
        <w:gridCol w:w="2192"/>
      </w:tblGrid>
      <w:tr w:rsidR="00F05BAB" w14:paraId="00E9AFCD" w14:textId="77777777">
        <w:trPr>
          <w:tblHeader/>
          <w:jc w:val="center"/>
        </w:trPr>
        <w:tc>
          <w:tcPr>
            <w:tcW w:w="917" w:type="dxa"/>
            <w:vAlign w:val="center"/>
          </w:tcPr>
          <w:p w14:paraId="619DCC60" w14:textId="77777777" w:rsidR="00F05BAB" w:rsidRDefault="00000000">
            <w:pPr>
              <w:pStyle w:val="a4"/>
              <w:snapToGrid w:val="0"/>
              <w:spacing w:line="240" w:lineRule="auto"/>
              <w:jc w:val="center"/>
              <w:rPr>
                <w:rFonts w:ascii="仿宋_GB2312" w:eastAsia="仿宋_GB2312" w:hAnsi="仿宋_GB2312" w:cs="仿宋_GB2312" w:hint="eastAsia"/>
                <w:b/>
                <w:bCs/>
                <w:color w:val="000000"/>
                <w:sz w:val="28"/>
                <w:szCs w:val="28"/>
                <w:lang w:val="en-US" w:eastAsia="zh-CN"/>
              </w:rPr>
            </w:pPr>
            <w:r>
              <w:rPr>
                <w:rFonts w:ascii="仿宋_GB2312" w:eastAsia="仿宋_GB2312" w:hAnsi="仿宋_GB2312" w:cs="仿宋_GB2312" w:hint="eastAsia"/>
                <w:b/>
                <w:bCs/>
                <w:color w:val="000000"/>
                <w:sz w:val="28"/>
                <w:szCs w:val="28"/>
                <w:lang w:val="en-US" w:eastAsia="zh-CN"/>
              </w:rPr>
              <w:t>序号</w:t>
            </w:r>
          </w:p>
        </w:tc>
        <w:tc>
          <w:tcPr>
            <w:tcW w:w="2467" w:type="dxa"/>
            <w:vAlign w:val="center"/>
          </w:tcPr>
          <w:p w14:paraId="7DB66F6A" w14:textId="77777777" w:rsidR="00F05BAB" w:rsidRDefault="00000000">
            <w:pPr>
              <w:pStyle w:val="a4"/>
              <w:snapToGrid w:val="0"/>
              <w:spacing w:line="240" w:lineRule="auto"/>
              <w:jc w:val="center"/>
              <w:rPr>
                <w:rFonts w:ascii="仿宋_GB2312" w:eastAsia="仿宋_GB2312" w:hAnsi="仿宋_GB2312" w:cs="仿宋_GB2312" w:hint="eastAsia"/>
                <w:b/>
                <w:bCs/>
                <w:color w:val="000000"/>
                <w:sz w:val="28"/>
                <w:szCs w:val="28"/>
                <w:lang w:val="en-US" w:eastAsia="zh-CN"/>
              </w:rPr>
            </w:pPr>
            <w:r>
              <w:rPr>
                <w:rFonts w:ascii="仿宋_GB2312" w:eastAsia="仿宋_GB2312" w:hAnsi="仿宋_GB2312" w:cs="仿宋_GB2312" w:hint="eastAsia"/>
                <w:b/>
                <w:bCs/>
                <w:color w:val="000000"/>
                <w:sz w:val="28"/>
                <w:szCs w:val="28"/>
                <w:lang w:val="en-US" w:eastAsia="zh-CN"/>
              </w:rPr>
              <w:t>名称</w:t>
            </w:r>
          </w:p>
        </w:tc>
        <w:tc>
          <w:tcPr>
            <w:tcW w:w="0" w:type="auto"/>
            <w:vAlign w:val="center"/>
          </w:tcPr>
          <w:p w14:paraId="5ADD2EF7" w14:textId="77777777" w:rsidR="00F05BAB" w:rsidRDefault="00000000">
            <w:pPr>
              <w:pStyle w:val="a4"/>
              <w:snapToGrid w:val="0"/>
              <w:spacing w:line="240" w:lineRule="auto"/>
              <w:jc w:val="center"/>
              <w:rPr>
                <w:rFonts w:ascii="仿宋_GB2312" w:eastAsia="仿宋_GB2312" w:hAnsi="仿宋_GB2312" w:cs="仿宋_GB2312" w:hint="eastAsia"/>
                <w:b/>
                <w:bCs/>
                <w:color w:val="000000"/>
                <w:sz w:val="28"/>
                <w:szCs w:val="28"/>
                <w:lang w:val="en-US" w:eastAsia="zh-CN"/>
              </w:rPr>
            </w:pPr>
            <w:r>
              <w:rPr>
                <w:rFonts w:ascii="仿宋_GB2312" w:eastAsia="仿宋_GB2312" w:hAnsi="仿宋_GB2312" w:cs="仿宋_GB2312" w:hint="eastAsia"/>
                <w:b/>
                <w:bCs/>
                <w:color w:val="000000"/>
                <w:sz w:val="28"/>
                <w:szCs w:val="28"/>
                <w:lang w:val="en-US" w:eastAsia="zh-CN"/>
              </w:rPr>
              <w:t>数量</w:t>
            </w:r>
          </w:p>
        </w:tc>
        <w:tc>
          <w:tcPr>
            <w:tcW w:w="1479" w:type="dxa"/>
            <w:vAlign w:val="center"/>
          </w:tcPr>
          <w:p w14:paraId="725FA480" w14:textId="77777777" w:rsidR="00F05BAB" w:rsidRDefault="00000000">
            <w:pPr>
              <w:snapToGrid w:val="0"/>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基本要求</w:t>
            </w:r>
          </w:p>
        </w:tc>
        <w:tc>
          <w:tcPr>
            <w:tcW w:w="2192" w:type="dxa"/>
            <w:vAlign w:val="center"/>
          </w:tcPr>
          <w:p w14:paraId="5A36BC7B" w14:textId="77777777" w:rsidR="00F05BAB" w:rsidRDefault="00000000">
            <w:pPr>
              <w:snapToGrid w:val="0"/>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证明材料要求</w:t>
            </w:r>
          </w:p>
        </w:tc>
      </w:tr>
      <w:tr w:rsidR="00F05BAB" w14:paraId="018D83BD" w14:textId="77777777">
        <w:trPr>
          <w:jc w:val="center"/>
        </w:trPr>
        <w:tc>
          <w:tcPr>
            <w:tcW w:w="917" w:type="dxa"/>
            <w:vAlign w:val="center"/>
          </w:tcPr>
          <w:p w14:paraId="2009FB47"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w:t>
            </w:r>
          </w:p>
        </w:tc>
        <w:tc>
          <w:tcPr>
            <w:tcW w:w="2467" w:type="dxa"/>
            <w:vAlign w:val="center"/>
          </w:tcPr>
          <w:p w14:paraId="39F9A84A"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val="en-US" w:eastAsia="zh-CN"/>
              </w:rPr>
              <w:t>扫把</w:t>
            </w:r>
          </w:p>
        </w:tc>
        <w:tc>
          <w:tcPr>
            <w:tcW w:w="0" w:type="auto"/>
            <w:vAlign w:val="center"/>
          </w:tcPr>
          <w:p w14:paraId="39B9E787"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_GB2312" w:eastAsia="仿宋_GB2312" w:hAnsi="仿宋_GB2312" w:cs="仿宋_GB2312" w:hint="eastAsia"/>
                <w:color w:val="000000"/>
                <w:sz w:val="28"/>
                <w:szCs w:val="28"/>
                <w:lang w:val="en-US" w:eastAsia="zh-CN"/>
              </w:rPr>
              <w:t>★</w:t>
            </w:r>
            <w:r>
              <w:rPr>
                <w:rFonts w:ascii="仿宋_GB2312" w:eastAsia="仿宋_GB2312" w:hAnsi="仿宋_GB2312" w:cs="仿宋_GB2312" w:hint="eastAsia"/>
                <w:sz w:val="28"/>
                <w:szCs w:val="28"/>
                <w:lang w:eastAsia="zh-CN"/>
              </w:rPr>
              <w:t>满足采购人需求</w:t>
            </w:r>
          </w:p>
        </w:tc>
        <w:tc>
          <w:tcPr>
            <w:tcW w:w="1479" w:type="dxa"/>
            <w:vAlign w:val="center"/>
          </w:tcPr>
          <w:p w14:paraId="2BF3F086"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485F0D49"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233F12F7" w14:textId="77777777">
        <w:trPr>
          <w:jc w:val="center"/>
        </w:trPr>
        <w:tc>
          <w:tcPr>
            <w:tcW w:w="917" w:type="dxa"/>
            <w:vAlign w:val="center"/>
          </w:tcPr>
          <w:p w14:paraId="2D039173"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p>
        </w:tc>
        <w:tc>
          <w:tcPr>
            <w:tcW w:w="2467" w:type="dxa"/>
            <w:vAlign w:val="center"/>
          </w:tcPr>
          <w:p w14:paraId="7CEFAD8F" w14:textId="77777777" w:rsidR="00F05BAB" w:rsidRDefault="00000000">
            <w:pPr>
              <w:pStyle w:val="a4"/>
              <w:snapToGrid w:val="0"/>
              <w:spacing w:line="240" w:lineRule="auto"/>
              <w:jc w:val="left"/>
              <w:rPr>
                <w:rFonts w:ascii="仿宋_GB2312" w:eastAsia="仿宋_GB2312" w:hAnsi="仿宋_GB2312" w:cs="仿宋_GB2312" w:hint="eastAsia"/>
                <w:sz w:val="28"/>
                <w:szCs w:val="28"/>
                <w:lang w:val="en-US" w:eastAsia="zh-CN"/>
              </w:rPr>
            </w:pPr>
            <w:r>
              <w:rPr>
                <w:rFonts w:ascii="仿宋" w:eastAsia="仿宋" w:hAnsi="仿宋" w:cs="仿宋" w:hint="eastAsia"/>
                <w:spacing w:val="7"/>
                <w:sz w:val="28"/>
                <w:szCs w:val="28"/>
              </w:rPr>
              <w:t>推水器</w:t>
            </w:r>
          </w:p>
        </w:tc>
        <w:tc>
          <w:tcPr>
            <w:tcW w:w="0" w:type="auto"/>
            <w:vAlign w:val="center"/>
          </w:tcPr>
          <w:p w14:paraId="11E248EA"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lang w:val="en-US" w:eastAsia="zh-CN"/>
              </w:rPr>
              <w:t>★</w:t>
            </w:r>
            <w:r>
              <w:rPr>
                <w:rFonts w:ascii="仿宋_GB2312" w:eastAsia="仿宋_GB2312" w:hAnsi="仿宋_GB2312" w:cs="仿宋_GB2312" w:hint="eastAsia"/>
                <w:sz w:val="28"/>
                <w:szCs w:val="28"/>
                <w:lang w:eastAsia="zh-CN"/>
              </w:rPr>
              <w:t>满足采购人需求</w:t>
            </w:r>
          </w:p>
        </w:tc>
        <w:tc>
          <w:tcPr>
            <w:tcW w:w="1479" w:type="dxa"/>
            <w:vAlign w:val="center"/>
          </w:tcPr>
          <w:p w14:paraId="311401EA"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679A3DBB"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0DFFD897" w14:textId="77777777">
        <w:trPr>
          <w:jc w:val="center"/>
        </w:trPr>
        <w:tc>
          <w:tcPr>
            <w:tcW w:w="917" w:type="dxa"/>
            <w:vAlign w:val="center"/>
          </w:tcPr>
          <w:p w14:paraId="45C75403"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lastRenderedPageBreak/>
              <w:t>3</w:t>
            </w:r>
          </w:p>
        </w:tc>
        <w:tc>
          <w:tcPr>
            <w:tcW w:w="2467" w:type="dxa"/>
            <w:vAlign w:val="center"/>
          </w:tcPr>
          <w:p w14:paraId="0AEEDF78"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 w:eastAsia="仿宋" w:hAnsi="仿宋" w:cs="仿宋" w:hint="eastAsia"/>
                <w:spacing w:val="7"/>
                <w:sz w:val="28"/>
                <w:szCs w:val="28"/>
              </w:rPr>
              <w:t>垃圾斗</w:t>
            </w:r>
          </w:p>
        </w:tc>
        <w:tc>
          <w:tcPr>
            <w:tcW w:w="0" w:type="auto"/>
            <w:vAlign w:val="center"/>
          </w:tcPr>
          <w:p w14:paraId="08FFB30C"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lang w:val="en-US" w:eastAsia="zh-CN"/>
              </w:rPr>
              <w:t>★</w:t>
            </w:r>
            <w:r>
              <w:rPr>
                <w:rFonts w:ascii="仿宋_GB2312" w:eastAsia="仿宋_GB2312" w:hAnsi="仿宋_GB2312" w:cs="仿宋_GB2312" w:hint="eastAsia"/>
                <w:sz w:val="28"/>
                <w:szCs w:val="28"/>
                <w:lang w:eastAsia="zh-CN"/>
              </w:rPr>
              <w:t>满足采购人需求</w:t>
            </w:r>
          </w:p>
        </w:tc>
        <w:tc>
          <w:tcPr>
            <w:tcW w:w="1479" w:type="dxa"/>
            <w:vAlign w:val="center"/>
          </w:tcPr>
          <w:p w14:paraId="54848C87"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7C100795"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35889C8D" w14:textId="77777777">
        <w:trPr>
          <w:jc w:val="center"/>
        </w:trPr>
        <w:tc>
          <w:tcPr>
            <w:tcW w:w="917" w:type="dxa"/>
            <w:vAlign w:val="center"/>
          </w:tcPr>
          <w:p w14:paraId="2B24DD44"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lang w:val="en-US" w:eastAsia="zh-CN"/>
              </w:rPr>
              <w:t>4</w:t>
            </w:r>
          </w:p>
        </w:tc>
        <w:tc>
          <w:tcPr>
            <w:tcW w:w="2467" w:type="dxa"/>
            <w:vAlign w:val="center"/>
          </w:tcPr>
          <w:p w14:paraId="40494D53"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eastAsia="zh-CN"/>
              </w:rPr>
              <w:t>保洁用具</w:t>
            </w:r>
            <w:r>
              <w:rPr>
                <w:rFonts w:ascii="仿宋_GB2312" w:eastAsia="仿宋_GB2312" w:hAnsi="仿宋_GB2312" w:cs="仿宋_GB2312" w:hint="eastAsia"/>
                <w:sz w:val="28"/>
                <w:szCs w:val="28"/>
                <w:lang w:val="en-US" w:eastAsia="zh-CN"/>
              </w:rPr>
              <w:t>、劳保用品</w:t>
            </w:r>
            <w:r>
              <w:rPr>
                <w:rFonts w:ascii="仿宋_GB2312" w:eastAsia="仿宋_GB2312" w:hAnsi="仿宋_GB2312" w:cs="仿宋_GB2312" w:hint="eastAsia"/>
                <w:sz w:val="28"/>
                <w:szCs w:val="28"/>
                <w:lang w:eastAsia="zh-CN"/>
              </w:rPr>
              <w:t>（垃圾袋、</w:t>
            </w:r>
            <w:r>
              <w:rPr>
                <w:rFonts w:ascii="仿宋_GB2312" w:eastAsia="仿宋_GB2312" w:hAnsi="仿宋_GB2312" w:cs="仿宋_GB2312" w:hint="eastAsia"/>
                <w:sz w:val="28"/>
                <w:szCs w:val="28"/>
                <w:lang w:val="en-US" w:eastAsia="zh-CN" w:bidi="ar"/>
              </w:rPr>
              <w:t>洁剂、洁厕剂、毛刷、</w:t>
            </w:r>
            <w:r>
              <w:rPr>
                <w:rFonts w:ascii="仿宋_GB2312" w:eastAsia="仿宋_GB2312" w:hAnsi="仿宋_GB2312" w:cs="仿宋_GB2312" w:hint="eastAsia"/>
                <w:sz w:val="28"/>
                <w:szCs w:val="28"/>
                <w:lang w:eastAsia="zh-CN"/>
              </w:rPr>
              <w:t>檀香、卫生球、消杀药水等）</w:t>
            </w:r>
          </w:p>
        </w:tc>
        <w:tc>
          <w:tcPr>
            <w:tcW w:w="0" w:type="auto"/>
            <w:vAlign w:val="center"/>
          </w:tcPr>
          <w:p w14:paraId="572837E7" w14:textId="77777777" w:rsidR="00F05BAB" w:rsidRDefault="00000000">
            <w:pPr>
              <w:snapToGrid w:val="0"/>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3CF56F16"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2EB3747D"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16E5A457" w14:textId="77777777">
        <w:trPr>
          <w:jc w:val="center"/>
        </w:trPr>
        <w:tc>
          <w:tcPr>
            <w:tcW w:w="917" w:type="dxa"/>
            <w:vAlign w:val="center"/>
          </w:tcPr>
          <w:p w14:paraId="54EAAF74"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lang w:val="en-US" w:eastAsia="zh-CN"/>
              </w:rPr>
              <w:t>5</w:t>
            </w:r>
          </w:p>
        </w:tc>
        <w:tc>
          <w:tcPr>
            <w:tcW w:w="2467" w:type="dxa"/>
            <w:vAlign w:val="center"/>
          </w:tcPr>
          <w:p w14:paraId="4A59D400"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 w:eastAsia="仿宋" w:hAnsi="仿宋" w:cs="仿宋" w:hint="eastAsia"/>
                <w:spacing w:val="7"/>
                <w:sz w:val="28"/>
                <w:szCs w:val="28"/>
              </w:rPr>
              <w:t>塑料方掀</w:t>
            </w:r>
          </w:p>
        </w:tc>
        <w:tc>
          <w:tcPr>
            <w:tcW w:w="0" w:type="auto"/>
            <w:vAlign w:val="center"/>
          </w:tcPr>
          <w:p w14:paraId="7326DC30" w14:textId="77777777" w:rsidR="00F05BAB" w:rsidRDefault="00000000">
            <w:pPr>
              <w:snapToGrid w:val="0"/>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34DA15A0"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2D7C5C17"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6DDD9880" w14:textId="77777777">
        <w:trPr>
          <w:jc w:val="center"/>
        </w:trPr>
        <w:tc>
          <w:tcPr>
            <w:tcW w:w="917" w:type="dxa"/>
            <w:vAlign w:val="center"/>
          </w:tcPr>
          <w:p w14:paraId="02DE6A1C"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lang w:val="en-US" w:eastAsia="zh-CN"/>
              </w:rPr>
              <w:t>6</w:t>
            </w:r>
          </w:p>
        </w:tc>
        <w:tc>
          <w:tcPr>
            <w:tcW w:w="2467" w:type="dxa"/>
            <w:vAlign w:val="center"/>
          </w:tcPr>
          <w:p w14:paraId="2999791C" w14:textId="77777777" w:rsidR="00F05BAB" w:rsidRDefault="00000000">
            <w:pPr>
              <w:pStyle w:val="a4"/>
              <w:snapToGrid w:val="0"/>
              <w:spacing w:line="240" w:lineRule="auto"/>
              <w:jc w:val="left"/>
              <w:rPr>
                <w:rFonts w:ascii="仿宋" w:eastAsia="仿宋" w:hAnsi="仿宋" w:cs="仿宋" w:hint="eastAsia"/>
                <w:spacing w:val="7"/>
                <w:sz w:val="28"/>
                <w:szCs w:val="28"/>
                <w:lang w:eastAsia="zh-CN"/>
              </w:rPr>
            </w:pPr>
            <w:r>
              <w:rPr>
                <w:rFonts w:ascii="仿宋" w:eastAsia="仿宋" w:hAnsi="仿宋" w:cs="仿宋" w:hint="eastAsia"/>
                <w:spacing w:val="7"/>
                <w:sz w:val="28"/>
                <w:szCs w:val="28"/>
              </w:rPr>
              <w:t>铁锨</w:t>
            </w:r>
          </w:p>
        </w:tc>
        <w:tc>
          <w:tcPr>
            <w:tcW w:w="1467" w:type="dxa"/>
            <w:vAlign w:val="center"/>
          </w:tcPr>
          <w:p w14:paraId="7FC7DED8" w14:textId="77777777" w:rsidR="00F05BAB" w:rsidRDefault="00000000">
            <w:pPr>
              <w:snapToGrid w:val="0"/>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31BCF3BD"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38DF6976"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51E24E5C" w14:textId="77777777">
        <w:trPr>
          <w:jc w:val="center"/>
        </w:trPr>
        <w:tc>
          <w:tcPr>
            <w:tcW w:w="917" w:type="dxa"/>
            <w:vAlign w:val="center"/>
          </w:tcPr>
          <w:p w14:paraId="69304F06" w14:textId="77777777" w:rsidR="00F05BAB" w:rsidRDefault="00000000">
            <w:pPr>
              <w:pStyle w:val="a4"/>
              <w:snapToGrid w:val="0"/>
              <w:spacing w:line="240" w:lineRule="auto"/>
              <w:jc w:val="center"/>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7</w:t>
            </w:r>
          </w:p>
        </w:tc>
        <w:tc>
          <w:tcPr>
            <w:tcW w:w="2467" w:type="dxa"/>
            <w:vAlign w:val="center"/>
          </w:tcPr>
          <w:p w14:paraId="7D548200" w14:textId="77777777" w:rsidR="00F05BAB" w:rsidRDefault="00000000">
            <w:pPr>
              <w:pStyle w:val="a4"/>
              <w:snapToGrid w:val="0"/>
              <w:spacing w:line="240" w:lineRule="auto"/>
              <w:jc w:val="left"/>
              <w:rPr>
                <w:rFonts w:ascii="仿宋" w:eastAsia="仿宋" w:hAnsi="仿宋" w:cs="仿宋" w:hint="eastAsia"/>
                <w:spacing w:val="7"/>
                <w:sz w:val="28"/>
                <w:szCs w:val="28"/>
              </w:rPr>
            </w:pPr>
            <w:r>
              <w:rPr>
                <w:rFonts w:ascii="仿宋" w:eastAsia="仿宋" w:hAnsi="仿宋" w:cs="仿宋" w:hint="eastAsia"/>
                <w:spacing w:val="7"/>
                <w:sz w:val="28"/>
                <w:szCs w:val="28"/>
              </w:rPr>
              <w:t>消防水袋</w:t>
            </w:r>
          </w:p>
        </w:tc>
        <w:tc>
          <w:tcPr>
            <w:tcW w:w="1467" w:type="dxa"/>
            <w:vAlign w:val="center"/>
          </w:tcPr>
          <w:p w14:paraId="2E0C3EA0" w14:textId="77777777" w:rsidR="00F05BAB" w:rsidRDefault="00000000">
            <w:pPr>
              <w:snapToGrid w:val="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26CB4715"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192" w:type="dxa"/>
            <w:vAlign w:val="center"/>
          </w:tcPr>
          <w:p w14:paraId="5F72CAFE"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F05BAB" w14:paraId="0DD645CF" w14:textId="77777777">
        <w:trPr>
          <w:jc w:val="center"/>
        </w:trPr>
        <w:tc>
          <w:tcPr>
            <w:tcW w:w="917" w:type="dxa"/>
            <w:vAlign w:val="center"/>
          </w:tcPr>
          <w:p w14:paraId="71E50253" w14:textId="77777777" w:rsidR="00F05BAB" w:rsidRDefault="00000000">
            <w:pPr>
              <w:pStyle w:val="a4"/>
              <w:snapToGrid w:val="0"/>
              <w:spacing w:line="240" w:lineRule="auto"/>
              <w:jc w:val="center"/>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8</w:t>
            </w:r>
          </w:p>
        </w:tc>
        <w:tc>
          <w:tcPr>
            <w:tcW w:w="2467" w:type="dxa"/>
            <w:vAlign w:val="center"/>
          </w:tcPr>
          <w:p w14:paraId="7997215C" w14:textId="77777777" w:rsidR="00F05BAB" w:rsidRDefault="00000000">
            <w:pPr>
              <w:pStyle w:val="a4"/>
              <w:snapToGrid w:val="0"/>
              <w:spacing w:line="240" w:lineRule="auto"/>
              <w:jc w:val="left"/>
              <w:rPr>
                <w:rFonts w:ascii="仿宋" w:eastAsia="仿宋" w:hAnsi="仿宋" w:cs="仿宋" w:hint="eastAsia"/>
                <w:spacing w:val="7"/>
                <w:sz w:val="28"/>
                <w:szCs w:val="28"/>
              </w:rPr>
            </w:pPr>
            <w:r>
              <w:rPr>
                <w:rFonts w:ascii="仿宋" w:eastAsia="仿宋" w:hAnsi="仿宋" w:cs="仿宋" w:hint="eastAsia"/>
                <w:spacing w:val="7"/>
                <w:sz w:val="28"/>
                <w:szCs w:val="28"/>
              </w:rPr>
              <w:t>批灰刀</w:t>
            </w:r>
          </w:p>
        </w:tc>
        <w:tc>
          <w:tcPr>
            <w:tcW w:w="1467" w:type="dxa"/>
            <w:vAlign w:val="center"/>
          </w:tcPr>
          <w:p w14:paraId="35E7C653" w14:textId="77777777" w:rsidR="00F05BAB" w:rsidRDefault="00000000">
            <w:pPr>
              <w:snapToGrid w:val="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17B03A64"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192" w:type="dxa"/>
            <w:vAlign w:val="center"/>
          </w:tcPr>
          <w:p w14:paraId="5EBCD8CE"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F05BAB" w14:paraId="4D0B211D" w14:textId="77777777">
        <w:trPr>
          <w:jc w:val="center"/>
        </w:trPr>
        <w:tc>
          <w:tcPr>
            <w:tcW w:w="917" w:type="dxa"/>
            <w:vAlign w:val="center"/>
          </w:tcPr>
          <w:p w14:paraId="7040CA0C" w14:textId="77777777" w:rsidR="00F05BAB" w:rsidRDefault="00000000">
            <w:pPr>
              <w:pStyle w:val="a4"/>
              <w:snapToGrid w:val="0"/>
              <w:spacing w:line="240" w:lineRule="auto"/>
              <w:jc w:val="center"/>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9</w:t>
            </w:r>
          </w:p>
        </w:tc>
        <w:tc>
          <w:tcPr>
            <w:tcW w:w="2467" w:type="dxa"/>
            <w:vAlign w:val="center"/>
          </w:tcPr>
          <w:p w14:paraId="009422E1" w14:textId="77777777" w:rsidR="00F05BAB" w:rsidRDefault="00000000">
            <w:pPr>
              <w:pStyle w:val="a4"/>
              <w:snapToGrid w:val="0"/>
              <w:spacing w:line="240" w:lineRule="auto"/>
              <w:jc w:val="left"/>
              <w:rPr>
                <w:rFonts w:ascii="仿宋" w:eastAsia="仿宋" w:hAnsi="仿宋" w:cs="仿宋" w:hint="eastAsia"/>
                <w:spacing w:val="7"/>
                <w:sz w:val="28"/>
                <w:szCs w:val="28"/>
              </w:rPr>
            </w:pPr>
            <w:r>
              <w:rPr>
                <w:rFonts w:ascii="仿宋" w:eastAsia="仿宋" w:hAnsi="仿宋" w:cs="仿宋" w:hint="eastAsia"/>
                <w:spacing w:val="7"/>
                <w:sz w:val="28"/>
                <w:szCs w:val="28"/>
              </w:rPr>
              <w:t>铁丝</w:t>
            </w:r>
          </w:p>
        </w:tc>
        <w:tc>
          <w:tcPr>
            <w:tcW w:w="1467" w:type="dxa"/>
            <w:vAlign w:val="center"/>
          </w:tcPr>
          <w:p w14:paraId="4E0AB03C" w14:textId="77777777" w:rsidR="00F05BAB" w:rsidRDefault="00000000">
            <w:pPr>
              <w:snapToGrid w:val="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0B17C4DE"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192" w:type="dxa"/>
            <w:vAlign w:val="center"/>
          </w:tcPr>
          <w:p w14:paraId="29E83A23"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F05BAB" w14:paraId="740CFCA6" w14:textId="77777777">
        <w:trPr>
          <w:jc w:val="center"/>
        </w:trPr>
        <w:tc>
          <w:tcPr>
            <w:tcW w:w="917" w:type="dxa"/>
            <w:vAlign w:val="center"/>
          </w:tcPr>
          <w:p w14:paraId="3F022B8E" w14:textId="77777777" w:rsidR="00F05BAB" w:rsidRDefault="00000000">
            <w:pPr>
              <w:pStyle w:val="a4"/>
              <w:snapToGrid w:val="0"/>
              <w:spacing w:line="240" w:lineRule="auto"/>
              <w:jc w:val="center"/>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10</w:t>
            </w:r>
          </w:p>
        </w:tc>
        <w:tc>
          <w:tcPr>
            <w:tcW w:w="2467" w:type="dxa"/>
            <w:vAlign w:val="center"/>
          </w:tcPr>
          <w:p w14:paraId="514DAE24" w14:textId="77777777" w:rsidR="00F05BAB" w:rsidRDefault="00000000">
            <w:pPr>
              <w:pStyle w:val="a4"/>
              <w:snapToGrid w:val="0"/>
              <w:spacing w:line="240" w:lineRule="auto"/>
              <w:jc w:val="left"/>
              <w:rPr>
                <w:rFonts w:ascii="仿宋" w:eastAsia="仿宋" w:hAnsi="仿宋" w:cs="仿宋" w:hint="eastAsia"/>
                <w:spacing w:val="7"/>
                <w:sz w:val="28"/>
                <w:szCs w:val="28"/>
              </w:rPr>
            </w:pPr>
            <w:r>
              <w:rPr>
                <w:rFonts w:ascii="仿宋" w:eastAsia="仿宋" w:hAnsi="仿宋" w:cs="仿宋" w:hint="eastAsia"/>
                <w:spacing w:val="7"/>
                <w:sz w:val="28"/>
                <w:szCs w:val="28"/>
              </w:rPr>
              <w:t>铁钳</w:t>
            </w:r>
          </w:p>
        </w:tc>
        <w:tc>
          <w:tcPr>
            <w:tcW w:w="1467" w:type="dxa"/>
            <w:vAlign w:val="center"/>
          </w:tcPr>
          <w:p w14:paraId="2C1E86D4" w14:textId="77777777" w:rsidR="00F05BAB" w:rsidRDefault="00000000">
            <w:pPr>
              <w:snapToGrid w:val="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2A272E23"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192" w:type="dxa"/>
            <w:vAlign w:val="center"/>
          </w:tcPr>
          <w:p w14:paraId="3C21B441"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r w:rsidR="00F05BAB" w14:paraId="5F3787C8" w14:textId="77777777">
        <w:trPr>
          <w:jc w:val="center"/>
        </w:trPr>
        <w:tc>
          <w:tcPr>
            <w:tcW w:w="917" w:type="dxa"/>
            <w:vAlign w:val="center"/>
          </w:tcPr>
          <w:p w14:paraId="314560BF" w14:textId="77777777" w:rsidR="00F05BAB" w:rsidRDefault="00000000">
            <w:pPr>
              <w:pStyle w:val="a4"/>
              <w:snapToGrid w:val="0"/>
              <w:spacing w:line="240" w:lineRule="auto"/>
              <w:jc w:val="center"/>
              <w:rPr>
                <w:rFonts w:ascii="仿宋_GB2312" w:eastAsia="仿宋_GB2312" w:hAnsi="仿宋_GB2312" w:cs="仿宋_GB2312" w:hint="eastAsia"/>
                <w:sz w:val="28"/>
                <w:szCs w:val="28"/>
                <w:lang w:val="en-US" w:eastAsia="zh-CN"/>
              </w:rPr>
            </w:pPr>
            <w:r>
              <w:rPr>
                <w:rFonts w:ascii="仿宋_GB2312" w:eastAsia="仿宋_GB2312" w:hAnsi="仿宋_GB2312" w:cs="仿宋_GB2312" w:hint="eastAsia"/>
                <w:sz w:val="28"/>
                <w:szCs w:val="28"/>
                <w:lang w:val="en-US" w:eastAsia="zh-CN"/>
              </w:rPr>
              <w:t>11</w:t>
            </w:r>
          </w:p>
        </w:tc>
        <w:tc>
          <w:tcPr>
            <w:tcW w:w="2467" w:type="dxa"/>
            <w:vAlign w:val="center"/>
          </w:tcPr>
          <w:p w14:paraId="4D9D3D5A" w14:textId="77777777" w:rsidR="00F05BAB" w:rsidRDefault="00000000">
            <w:pPr>
              <w:pStyle w:val="a4"/>
              <w:snapToGrid w:val="0"/>
              <w:spacing w:line="240" w:lineRule="auto"/>
              <w:jc w:val="left"/>
              <w:rPr>
                <w:rFonts w:ascii="仿宋" w:eastAsia="仿宋" w:hAnsi="仿宋" w:cs="仿宋" w:hint="eastAsia"/>
                <w:spacing w:val="7"/>
                <w:sz w:val="28"/>
                <w:szCs w:val="28"/>
              </w:rPr>
            </w:pPr>
            <w:r>
              <w:rPr>
                <w:rFonts w:ascii="仿宋" w:eastAsia="仿宋" w:hAnsi="仿宋" w:cs="仿宋" w:hint="eastAsia"/>
                <w:spacing w:val="7"/>
                <w:sz w:val="28"/>
                <w:szCs w:val="28"/>
              </w:rPr>
              <w:t>喷壶消杀用品</w:t>
            </w:r>
          </w:p>
        </w:tc>
        <w:tc>
          <w:tcPr>
            <w:tcW w:w="1467" w:type="dxa"/>
            <w:vAlign w:val="center"/>
          </w:tcPr>
          <w:p w14:paraId="244787DA" w14:textId="77777777" w:rsidR="00F05BAB" w:rsidRDefault="00000000">
            <w:pPr>
              <w:snapToGrid w:val="0"/>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67338E16"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2192" w:type="dxa"/>
            <w:vAlign w:val="center"/>
          </w:tcPr>
          <w:p w14:paraId="3FDEBE4E" w14:textId="77777777" w:rsidR="00F05BAB" w:rsidRDefault="00000000">
            <w:pPr>
              <w:snapToGrid w:val="0"/>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是（提供承诺函，格式自拟）</w:t>
            </w:r>
          </w:p>
        </w:tc>
      </w:tr>
    </w:tbl>
    <w:p w14:paraId="7060EE80" w14:textId="77777777" w:rsidR="00F05BAB" w:rsidRDefault="00000000">
      <w:pPr>
        <w:kinsoku w:val="0"/>
        <w:overflowPunct w:val="0"/>
        <w:autoSpaceDE w:val="0"/>
        <w:autoSpaceDN w:val="0"/>
        <w:adjustRightInd w:val="0"/>
        <w:snapToGrid w:val="0"/>
        <w:spacing w:line="480" w:lineRule="exact"/>
        <w:textAlignment w:val="baseline"/>
        <w:rPr>
          <w:rFonts w:ascii="仿宋" w:eastAsia="仿宋" w:hAnsi="仿宋" w:cs="仿宋"/>
          <w:spacing w:val="7"/>
          <w:sz w:val="28"/>
          <w:szCs w:val="28"/>
        </w:rPr>
      </w:pPr>
      <w:r>
        <w:rPr>
          <w:rFonts w:ascii="仿宋" w:eastAsia="仿宋" w:hAnsi="仿宋" w:cs="仿宋"/>
          <w:spacing w:val="7"/>
          <w:sz w:val="28"/>
          <w:szCs w:val="28"/>
        </w:rPr>
        <w:t xml:space="preserve"> </w:t>
      </w:r>
    </w:p>
    <w:p w14:paraId="51AAA573" w14:textId="77777777" w:rsidR="00F05BAB" w:rsidRDefault="00000000">
      <w:pPr>
        <w:kinsoku w:val="0"/>
        <w:overflowPunct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lang w:val="en-US" w:eastAsia="zh-CN"/>
        </w:rPr>
        <w:t>5.</w:t>
      </w:r>
      <w:r>
        <w:rPr>
          <w:rFonts w:ascii="仿宋" w:eastAsia="仿宋" w:hAnsi="仿宋" w:cs="仿宋"/>
          <w:spacing w:val="7"/>
          <w:sz w:val="28"/>
          <w:szCs w:val="28"/>
        </w:rPr>
        <w:t>绿化装备用品</w:t>
      </w:r>
      <w:r>
        <w:rPr>
          <w:rFonts w:ascii="仿宋_GB2312" w:eastAsia="仿宋_GB2312" w:hAnsi="仿宋_GB2312" w:cs="仿宋_GB2312"/>
          <w:color w:val="auto"/>
          <w:sz w:val="28"/>
          <w:szCs w:val="28"/>
          <w:lang w:val="en-US" w:eastAsia="zh-CN"/>
        </w:rPr>
        <w:t>包括但不限于以下物品（本表数量为最小数量，投标人可根据实际情况增加）：</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467"/>
        <w:gridCol w:w="1467"/>
        <w:gridCol w:w="1479"/>
        <w:gridCol w:w="2192"/>
      </w:tblGrid>
      <w:tr w:rsidR="00F05BAB" w14:paraId="640EE204" w14:textId="77777777">
        <w:trPr>
          <w:tblHeader/>
          <w:jc w:val="center"/>
        </w:trPr>
        <w:tc>
          <w:tcPr>
            <w:tcW w:w="917" w:type="dxa"/>
            <w:vAlign w:val="center"/>
          </w:tcPr>
          <w:p w14:paraId="1A9A1DD9" w14:textId="77777777" w:rsidR="00F05BAB" w:rsidRDefault="00000000">
            <w:pPr>
              <w:pStyle w:val="a4"/>
              <w:snapToGrid w:val="0"/>
              <w:spacing w:line="240" w:lineRule="auto"/>
              <w:jc w:val="center"/>
              <w:rPr>
                <w:rFonts w:ascii="仿宋_GB2312" w:eastAsia="仿宋_GB2312" w:hAnsi="仿宋_GB2312" w:cs="仿宋_GB2312" w:hint="eastAsia"/>
                <w:b/>
                <w:bCs/>
                <w:color w:val="000000"/>
                <w:sz w:val="28"/>
                <w:szCs w:val="28"/>
                <w:lang w:val="en-US" w:eastAsia="zh-CN"/>
              </w:rPr>
            </w:pPr>
            <w:r>
              <w:rPr>
                <w:rFonts w:ascii="仿宋_GB2312" w:eastAsia="仿宋_GB2312" w:hAnsi="仿宋_GB2312" w:cs="仿宋_GB2312" w:hint="eastAsia"/>
                <w:b/>
                <w:bCs/>
                <w:color w:val="000000"/>
                <w:sz w:val="28"/>
                <w:szCs w:val="28"/>
                <w:lang w:val="en-US" w:eastAsia="zh-CN"/>
              </w:rPr>
              <w:t>序号</w:t>
            </w:r>
          </w:p>
        </w:tc>
        <w:tc>
          <w:tcPr>
            <w:tcW w:w="2467" w:type="dxa"/>
            <w:vAlign w:val="center"/>
          </w:tcPr>
          <w:p w14:paraId="2577C4FB" w14:textId="77777777" w:rsidR="00F05BAB" w:rsidRDefault="00000000">
            <w:pPr>
              <w:pStyle w:val="a4"/>
              <w:snapToGrid w:val="0"/>
              <w:spacing w:line="240" w:lineRule="auto"/>
              <w:jc w:val="center"/>
              <w:rPr>
                <w:rFonts w:ascii="仿宋_GB2312" w:eastAsia="仿宋_GB2312" w:hAnsi="仿宋_GB2312" w:cs="仿宋_GB2312" w:hint="eastAsia"/>
                <w:b/>
                <w:bCs/>
                <w:color w:val="000000"/>
                <w:sz w:val="28"/>
                <w:szCs w:val="28"/>
                <w:lang w:val="en-US" w:eastAsia="zh-CN"/>
              </w:rPr>
            </w:pPr>
            <w:r>
              <w:rPr>
                <w:rFonts w:ascii="仿宋_GB2312" w:eastAsia="仿宋_GB2312" w:hAnsi="仿宋_GB2312" w:cs="仿宋_GB2312" w:hint="eastAsia"/>
                <w:b/>
                <w:bCs/>
                <w:color w:val="000000"/>
                <w:sz w:val="28"/>
                <w:szCs w:val="28"/>
                <w:lang w:val="en-US" w:eastAsia="zh-CN"/>
              </w:rPr>
              <w:t>名称</w:t>
            </w:r>
          </w:p>
        </w:tc>
        <w:tc>
          <w:tcPr>
            <w:tcW w:w="0" w:type="auto"/>
            <w:vAlign w:val="center"/>
          </w:tcPr>
          <w:p w14:paraId="7ECC9F08" w14:textId="77777777" w:rsidR="00F05BAB" w:rsidRDefault="00000000">
            <w:pPr>
              <w:pStyle w:val="a4"/>
              <w:snapToGrid w:val="0"/>
              <w:spacing w:line="240" w:lineRule="auto"/>
              <w:jc w:val="center"/>
              <w:rPr>
                <w:rFonts w:ascii="仿宋_GB2312" w:eastAsia="仿宋_GB2312" w:hAnsi="仿宋_GB2312" w:cs="仿宋_GB2312" w:hint="eastAsia"/>
                <w:b/>
                <w:bCs/>
                <w:color w:val="000000"/>
                <w:sz w:val="28"/>
                <w:szCs w:val="28"/>
                <w:lang w:val="en-US" w:eastAsia="zh-CN"/>
              </w:rPr>
            </w:pPr>
            <w:r>
              <w:rPr>
                <w:rFonts w:ascii="仿宋_GB2312" w:eastAsia="仿宋_GB2312" w:hAnsi="仿宋_GB2312" w:cs="仿宋_GB2312" w:hint="eastAsia"/>
                <w:b/>
                <w:bCs/>
                <w:color w:val="000000"/>
                <w:sz w:val="28"/>
                <w:szCs w:val="28"/>
                <w:lang w:val="en-US" w:eastAsia="zh-CN"/>
              </w:rPr>
              <w:t>数量</w:t>
            </w:r>
          </w:p>
        </w:tc>
        <w:tc>
          <w:tcPr>
            <w:tcW w:w="1479" w:type="dxa"/>
            <w:vAlign w:val="center"/>
          </w:tcPr>
          <w:p w14:paraId="0AFDEB8C" w14:textId="77777777" w:rsidR="00F05BAB" w:rsidRDefault="00000000">
            <w:pPr>
              <w:snapToGrid w:val="0"/>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基本要求</w:t>
            </w:r>
          </w:p>
        </w:tc>
        <w:tc>
          <w:tcPr>
            <w:tcW w:w="2192" w:type="dxa"/>
            <w:vAlign w:val="center"/>
          </w:tcPr>
          <w:p w14:paraId="4A42143A" w14:textId="77777777" w:rsidR="00F05BAB" w:rsidRDefault="00000000">
            <w:pPr>
              <w:snapToGrid w:val="0"/>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证明材料要求</w:t>
            </w:r>
          </w:p>
        </w:tc>
      </w:tr>
      <w:tr w:rsidR="00F05BAB" w14:paraId="3E1AF463" w14:textId="77777777">
        <w:trPr>
          <w:jc w:val="center"/>
        </w:trPr>
        <w:tc>
          <w:tcPr>
            <w:tcW w:w="917" w:type="dxa"/>
            <w:vAlign w:val="center"/>
          </w:tcPr>
          <w:p w14:paraId="2A019157"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1</w:t>
            </w:r>
          </w:p>
        </w:tc>
        <w:tc>
          <w:tcPr>
            <w:tcW w:w="2467" w:type="dxa"/>
            <w:vAlign w:val="center"/>
          </w:tcPr>
          <w:p w14:paraId="193180F0"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_GB2312" w:eastAsia="仿宋_GB2312" w:hAnsi="仿宋_GB2312" w:cs="仿宋_GB2312" w:hint="eastAsia"/>
                <w:sz w:val="28"/>
                <w:szCs w:val="28"/>
                <w:lang w:val="en-US" w:eastAsia="zh-CN"/>
              </w:rPr>
              <w:t>割草机</w:t>
            </w:r>
          </w:p>
        </w:tc>
        <w:tc>
          <w:tcPr>
            <w:tcW w:w="0" w:type="auto"/>
            <w:vAlign w:val="center"/>
          </w:tcPr>
          <w:p w14:paraId="1B2C31DC"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_GB2312" w:eastAsia="仿宋_GB2312" w:hAnsi="仿宋_GB2312" w:cs="仿宋_GB2312" w:hint="eastAsia"/>
                <w:color w:val="000000"/>
                <w:sz w:val="28"/>
                <w:szCs w:val="28"/>
                <w:lang w:val="en-US" w:eastAsia="zh-CN"/>
              </w:rPr>
              <w:t>★</w:t>
            </w:r>
            <w:r>
              <w:rPr>
                <w:rFonts w:ascii="仿宋_GB2312" w:eastAsia="仿宋_GB2312" w:hAnsi="仿宋_GB2312" w:cs="仿宋_GB2312" w:hint="eastAsia"/>
                <w:sz w:val="28"/>
                <w:szCs w:val="28"/>
                <w:lang w:eastAsia="zh-CN"/>
              </w:rPr>
              <w:t>满足采购人需求</w:t>
            </w:r>
          </w:p>
        </w:tc>
        <w:tc>
          <w:tcPr>
            <w:tcW w:w="1479" w:type="dxa"/>
            <w:vAlign w:val="center"/>
          </w:tcPr>
          <w:p w14:paraId="09818105" w14:textId="77777777" w:rsidR="00F05BAB" w:rsidRDefault="00000000">
            <w:pPr>
              <w:snapToGrid w:val="0"/>
              <w:jc w:val="center"/>
              <w:rPr>
                <w:rFonts w:ascii="仿宋_GB2312" w:eastAsia="仿宋_GB2312" w:hAnsi="仿宋_GB2312" w:cs="仿宋_GB2312"/>
                <w:sz w:val="28"/>
                <w:szCs w:val="28"/>
                <w:lang w:val="en-US" w:eastAsia="zh-CN"/>
              </w:rPr>
            </w:pPr>
            <w:r>
              <w:rPr>
                <w:rFonts w:ascii="仿宋" w:eastAsia="仿宋" w:hAnsi="仿宋" w:cs="仿宋"/>
                <w:spacing w:val="7"/>
                <w:sz w:val="28"/>
                <w:szCs w:val="28"/>
              </w:rPr>
              <w:t>绿色环保电动</w:t>
            </w:r>
          </w:p>
        </w:tc>
        <w:tc>
          <w:tcPr>
            <w:tcW w:w="2192" w:type="dxa"/>
            <w:vAlign w:val="center"/>
          </w:tcPr>
          <w:p w14:paraId="483F43DB"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4D3EC753" w14:textId="77777777">
        <w:trPr>
          <w:jc w:val="center"/>
        </w:trPr>
        <w:tc>
          <w:tcPr>
            <w:tcW w:w="917" w:type="dxa"/>
            <w:vAlign w:val="center"/>
          </w:tcPr>
          <w:p w14:paraId="2B1E4CE9"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w:t>
            </w:r>
          </w:p>
        </w:tc>
        <w:tc>
          <w:tcPr>
            <w:tcW w:w="2467" w:type="dxa"/>
            <w:vAlign w:val="center"/>
          </w:tcPr>
          <w:p w14:paraId="44796368" w14:textId="77777777" w:rsidR="00F05BAB" w:rsidRDefault="00000000">
            <w:pPr>
              <w:pStyle w:val="a4"/>
              <w:snapToGrid w:val="0"/>
              <w:spacing w:line="240" w:lineRule="auto"/>
              <w:jc w:val="left"/>
              <w:rPr>
                <w:rFonts w:ascii="仿宋_GB2312" w:eastAsia="仿宋_GB2312" w:hAnsi="仿宋_GB2312" w:cs="仿宋_GB2312" w:hint="eastAsia"/>
                <w:sz w:val="28"/>
                <w:szCs w:val="28"/>
                <w:lang w:val="en-US" w:eastAsia="zh-CN"/>
              </w:rPr>
            </w:pPr>
            <w:r>
              <w:rPr>
                <w:rFonts w:ascii="仿宋" w:eastAsia="仿宋" w:hAnsi="仿宋" w:cs="仿宋" w:hint="eastAsia"/>
                <w:spacing w:val="7"/>
                <w:sz w:val="28"/>
                <w:szCs w:val="28"/>
              </w:rPr>
              <w:t>绿篱机</w:t>
            </w:r>
          </w:p>
        </w:tc>
        <w:tc>
          <w:tcPr>
            <w:tcW w:w="0" w:type="auto"/>
            <w:vAlign w:val="center"/>
          </w:tcPr>
          <w:p w14:paraId="7FE761AC"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lang w:val="en-US" w:eastAsia="zh-CN"/>
              </w:rPr>
              <w:t>★</w:t>
            </w:r>
            <w:r>
              <w:rPr>
                <w:rFonts w:ascii="仿宋_GB2312" w:eastAsia="仿宋_GB2312" w:hAnsi="仿宋_GB2312" w:cs="仿宋_GB2312" w:hint="eastAsia"/>
                <w:sz w:val="28"/>
                <w:szCs w:val="28"/>
                <w:lang w:eastAsia="zh-CN"/>
              </w:rPr>
              <w:t>满足采购人需求</w:t>
            </w:r>
          </w:p>
        </w:tc>
        <w:tc>
          <w:tcPr>
            <w:tcW w:w="1479" w:type="dxa"/>
            <w:vAlign w:val="center"/>
          </w:tcPr>
          <w:p w14:paraId="6A9AFBF7" w14:textId="77777777" w:rsidR="00F05BAB" w:rsidRDefault="00000000">
            <w:pPr>
              <w:snapToGrid w:val="0"/>
              <w:jc w:val="center"/>
              <w:rPr>
                <w:rFonts w:ascii="仿宋_GB2312" w:eastAsia="仿宋_GB2312" w:hAnsi="仿宋_GB2312" w:cs="仿宋_GB2312"/>
                <w:sz w:val="28"/>
                <w:szCs w:val="28"/>
              </w:rPr>
            </w:pPr>
            <w:r>
              <w:rPr>
                <w:rFonts w:ascii="仿宋" w:eastAsia="仿宋" w:hAnsi="仿宋" w:cs="仿宋"/>
                <w:spacing w:val="7"/>
                <w:sz w:val="28"/>
                <w:szCs w:val="28"/>
              </w:rPr>
              <w:t>绿色环保电动</w:t>
            </w:r>
          </w:p>
        </w:tc>
        <w:tc>
          <w:tcPr>
            <w:tcW w:w="2192" w:type="dxa"/>
            <w:vAlign w:val="center"/>
          </w:tcPr>
          <w:p w14:paraId="56C135EE"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0F79E0AE" w14:textId="77777777">
        <w:trPr>
          <w:jc w:val="center"/>
        </w:trPr>
        <w:tc>
          <w:tcPr>
            <w:tcW w:w="917" w:type="dxa"/>
            <w:vAlign w:val="center"/>
          </w:tcPr>
          <w:p w14:paraId="7C718926"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3</w:t>
            </w:r>
          </w:p>
        </w:tc>
        <w:tc>
          <w:tcPr>
            <w:tcW w:w="2467" w:type="dxa"/>
            <w:vAlign w:val="center"/>
          </w:tcPr>
          <w:p w14:paraId="2AA77A61"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 w:eastAsia="仿宋" w:hAnsi="仿宋" w:cs="仿宋" w:hint="eastAsia"/>
                <w:spacing w:val="7"/>
                <w:sz w:val="28"/>
                <w:szCs w:val="28"/>
              </w:rPr>
              <w:t>打灌机</w:t>
            </w:r>
          </w:p>
        </w:tc>
        <w:tc>
          <w:tcPr>
            <w:tcW w:w="0" w:type="auto"/>
            <w:vAlign w:val="center"/>
          </w:tcPr>
          <w:p w14:paraId="760EB393"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color w:val="000000"/>
                <w:sz w:val="28"/>
                <w:szCs w:val="28"/>
                <w:lang w:val="en-US" w:eastAsia="zh-CN"/>
              </w:rPr>
              <w:t>★</w:t>
            </w:r>
            <w:r>
              <w:rPr>
                <w:rFonts w:ascii="仿宋_GB2312" w:eastAsia="仿宋_GB2312" w:hAnsi="仿宋_GB2312" w:cs="仿宋_GB2312" w:hint="eastAsia"/>
                <w:sz w:val="28"/>
                <w:szCs w:val="28"/>
                <w:lang w:eastAsia="zh-CN"/>
              </w:rPr>
              <w:t>满足采购人需求</w:t>
            </w:r>
          </w:p>
        </w:tc>
        <w:tc>
          <w:tcPr>
            <w:tcW w:w="1479" w:type="dxa"/>
            <w:vAlign w:val="center"/>
          </w:tcPr>
          <w:p w14:paraId="2D0C1487" w14:textId="77777777" w:rsidR="00F05BAB" w:rsidRDefault="00000000">
            <w:pPr>
              <w:snapToGrid w:val="0"/>
              <w:jc w:val="center"/>
              <w:rPr>
                <w:rFonts w:ascii="仿宋_GB2312" w:eastAsia="仿宋_GB2312" w:hAnsi="仿宋_GB2312" w:cs="仿宋_GB2312"/>
                <w:sz w:val="28"/>
                <w:szCs w:val="28"/>
              </w:rPr>
            </w:pPr>
            <w:r>
              <w:rPr>
                <w:rFonts w:ascii="仿宋" w:eastAsia="仿宋" w:hAnsi="仿宋" w:cs="仿宋"/>
                <w:spacing w:val="7"/>
                <w:sz w:val="28"/>
                <w:szCs w:val="28"/>
              </w:rPr>
              <w:t>绿色环保电动</w:t>
            </w:r>
          </w:p>
        </w:tc>
        <w:tc>
          <w:tcPr>
            <w:tcW w:w="2192" w:type="dxa"/>
            <w:vAlign w:val="center"/>
          </w:tcPr>
          <w:p w14:paraId="437C37EA"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50E669AB" w14:textId="77777777">
        <w:trPr>
          <w:jc w:val="center"/>
        </w:trPr>
        <w:tc>
          <w:tcPr>
            <w:tcW w:w="917" w:type="dxa"/>
            <w:vAlign w:val="center"/>
          </w:tcPr>
          <w:p w14:paraId="51AD306D"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lang w:val="en-US" w:eastAsia="zh-CN"/>
              </w:rPr>
              <w:t>4</w:t>
            </w:r>
          </w:p>
        </w:tc>
        <w:tc>
          <w:tcPr>
            <w:tcW w:w="2467" w:type="dxa"/>
            <w:vAlign w:val="center"/>
          </w:tcPr>
          <w:p w14:paraId="7C27AECB" w14:textId="77777777" w:rsidR="00F05BAB" w:rsidRDefault="00000000">
            <w:pPr>
              <w:pStyle w:val="a4"/>
              <w:snapToGrid w:val="0"/>
              <w:spacing w:line="24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绿化维护药剂</w:t>
            </w:r>
          </w:p>
        </w:tc>
        <w:tc>
          <w:tcPr>
            <w:tcW w:w="0" w:type="auto"/>
            <w:vAlign w:val="center"/>
          </w:tcPr>
          <w:p w14:paraId="1969A2DA" w14:textId="77777777" w:rsidR="00F05BAB" w:rsidRDefault="00000000">
            <w:pPr>
              <w:snapToGrid w:val="0"/>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0499377A"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04F1F23B"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r w:rsidR="00F05BAB" w14:paraId="1C362BD5" w14:textId="77777777">
        <w:trPr>
          <w:jc w:val="center"/>
        </w:trPr>
        <w:tc>
          <w:tcPr>
            <w:tcW w:w="917" w:type="dxa"/>
            <w:vAlign w:val="center"/>
          </w:tcPr>
          <w:p w14:paraId="3270B3B7" w14:textId="77777777" w:rsidR="00F05BAB" w:rsidRDefault="00000000">
            <w:pPr>
              <w:pStyle w:val="a4"/>
              <w:snapToGrid w:val="0"/>
              <w:spacing w:line="240" w:lineRule="auto"/>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lang w:val="en-US" w:eastAsia="zh-CN"/>
              </w:rPr>
              <w:lastRenderedPageBreak/>
              <w:t>5</w:t>
            </w:r>
          </w:p>
        </w:tc>
        <w:tc>
          <w:tcPr>
            <w:tcW w:w="2467" w:type="dxa"/>
            <w:vAlign w:val="center"/>
          </w:tcPr>
          <w:p w14:paraId="28AB5138" w14:textId="77777777" w:rsidR="00F05BAB" w:rsidRDefault="00000000">
            <w:pPr>
              <w:pStyle w:val="a4"/>
              <w:snapToGrid w:val="0"/>
              <w:spacing w:line="240" w:lineRule="auto"/>
              <w:jc w:val="left"/>
              <w:rPr>
                <w:rFonts w:ascii="仿宋_GB2312" w:eastAsia="仿宋_GB2312" w:hAnsi="仿宋_GB2312" w:cs="仿宋_GB2312" w:hint="eastAsia"/>
                <w:sz w:val="28"/>
                <w:szCs w:val="28"/>
                <w:lang w:eastAsia="zh-CN"/>
              </w:rPr>
            </w:pPr>
            <w:r>
              <w:rPr>
                <w:rFonts w:ascii="仿宋" w:eastAsia="仿宋" w:hAnsi="仿宋" w:cs="仿宋" w:hint="eastAsia"/>
                <w:spacing w:val="7"/>
                <w:sz w:val="28"/>
                <w:szCs w:val="28"/>
              </w:rPr>
              <w:t>手剪</w:t>
            </w:r>
          </w:p>
        </w:tc>
        <w:tc>
          <w:tcPr>
            <w:tcW w:w="0" w:type="auto"/>
            <w:vAlign w:val="center"/>
          </w:tcPr>
          <w:p w14:paraId="4F578DBC" w14:textId="77777777" w:rsidR="00F05BAB" w:rsidRDefault="00000000">
            <w:pPr>
              <w:snapToGrid w:val="0"/>
              <w:jc w:val="lef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r>
              <w:rPr>
                <w:rFonts w:ascii="仿宋_GB2312" w:eastAsia="仿宋_GB2312" w:hAnsi="仿宋_GB2312" w:cs="仿宋_GB2312"/>
                <w:sz w:val="28"/>
                <w:szCs w:val="28"/>
                <w:lang w:eastAsia="zh-CN"/>
              </w:rPr>
              <w:t>满足采购人需求</w:t>
            </w:r>
          </w:p>
        </w:tc>
        <w:tc>
          <w:tcPr>
            <w:tcW w:w="1479" w:type="dxa"/>
            <w:vAlign w:val="center"/>
          </w:tcPr>
          <w:p w14:paraId="6CE54E92" w14:textId="77777777" w:rsidR="00F05BAB" w:rsidRDefault="00000000">
            <w:pPr>
              <w:snapToGrid w:val="0"/>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w:t>
            </w:r>
          </w:p>
        </w:tc>
        <w:tc>
          <w:tcPr>
            <w:tcW w:w="2192" w:type="dxa"/>
            <w:vAlign w:val="center"/>
          </w:tcPr>
          <w:p w14:paraId="340418BF" w14:textId="77777777" w:rsidR="00F05BAB" w:rsidRDefault="00000000">
            <w:pPr>
              <w:snapToGrid w:val="0"/>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是（提供承诺函，格式自拟）</w:t>
            </w:r>
          </w:p>
        </w:tc>
      </w:tr>
    </w:tbl>
    <w:p w14:paraId="653C590D" w14:textId="77777777" w:rsidR="00F05BAB" w:rsidRDefault="00000000">
      <w:pPr>
        <w:kinsoku w:val="0"/>
        <w:overflowPunct w:val="0"/>
        <w:autoSpaceDE w:val="0"/>
        <w:autoSpaceDN w:val="0"/>
        <w:adjustRightInd w:val="0"/>
        <w:snapToGrid w:val="0"/>
        <w:spacing w:line="480" w:lineRule="exact"/>
        <w:ind w:firstLineChars="200" w:firstLine="574"/>
        <w:textAlignment w:val="baseline"/>
        <w:rPr>
          <w:rFonts w:ascii="仿宋" w:eastAsia="仿宋" w:hAnsi="仿宋" w:cs="仿宋"/>
          <w:spacing w:val="7"/>
          <w:sz w:val="28"/>
          <w:szCs w:val="28"/>
        </w:rPr>
      </w:pPr>
      <w:r>
        <w:rPr>
          <w:rFonts w:ascii="仿宋" w:eastAsia="仿宋" w:hAnsi="仿宋" w:cs="仿宋"/>
          <w:spacing w:val="7"/>
          <w:sz w:val="28"/>
          <w:szCs w:val="28"/>
        </w:rPr>
        <w:t>6.除以上设施设备外，中标人在投标文件中为管理需要添置的其他设施设备视为中标人投资，采购人不再另行支付。</w:t>
      </w:r>
    </w:p>
    <w:p w14:paraId="57313D49" w14:textId="77777777" w:rsidR="00F05BAB" w:rsidRDefault="00000000">
      <w:pPr>
        <w:kinsoku w:val="0"/>
        <w:overflowPunct w:val="0"/>
        <w:autoSpaceDE w:val="0"/>
        <w:autoSpaceDN w:val="0"/>
        <w:adjustRightInd w:val="0"/>
        <w:snapToGrid w:val="0"/>
        <w:spacing w:line="480" w:lineRule="exact"/>
        <w:ind w:firstLineChars="200" w:firstLine="574"/>
        <w:textAlignment w:val="baseline"/>
        <w:rPr>
          <w:rFonts w:ascii="仿宋" w:eastAsia="仿宋" w:hAnsi="仿宋" w:cs="仿宋"/>
          <w:b/>
          <w:bCs/>
          <w:spacing w:val="7"/>
          <w:sz w:val="28"/>
          <w:szCs w:val="28"/>
        </w:rPr>
      </w:pPr>
      <w:r>
        <w:rPr>
          <w:rFonts w:ascii="仿宋" w:eastAsia="仿宋" w:hAnsi="仿宋" w:cs="仿宋"/>
          <w:spacing w:val="7"/>
          <w:sz w:val="28"/>
          <w:szCs w:val="28"/>
        </w:rPr>
        <w:t>7.宣传设施设备由中标人按以下标准配置并承担相应费用，包括</w:t>
      </w:r>
      <w:r>
        <w:rPr>
          <w:rFonts w:ascii="仿宋" w:eastAsia="仿宋" w:hAnsi="仿宋" w:cs="仿宋"/>
          <w:spacing w:val="7"/>
          <w:sz w:val="28"/>
          <w:szCs w:val="28"/>
          <w:lang w:eastAsia="zh-CN"/>
        </w:rPr>
        <w:t>：</w:t>
      </w:r>
      <w:r>
        <w:rPr>
          <w:rFonts w:ascii="仿宋" w:eastAsia="仿宋" w:hAnsi="仿宋" w:cs="仿宋"/>
          <w:spacing w:val="7"/>
          <w:sz w:val="28"/>
          <w:szCs w:val="28"/>
        </w:rPr>
        <w:t>在每栋建筑单体内设置物业管理服务内容及岗位公示牌，含本楼栋工作人员的照片和联系方式，物业管理服务投诉地址和投诉电话；物业管理日常事务需要公示通知的相关宣传设施设备制作</w:t>
      </w:r>
      <w:r>
        <w:rPr>
          <w:rFonts w:ascii="仿宋" w:eastAsia="仿宋" w:hAnsi="仿宋" w:cs="仿宋"/>
          <w:spacing w:val="7"/>
          <w:sz w:val="28"/>
          <w:szCs w:val="28"/>
          <w:lang w:val="en-US" w:eastAsia="zh-CN"/>
        </w:rPr>
        <w:t>等</w:t>
      </w:r>
      <w:r>
        <w:rPr>
          <w:rFonts w:ascii="仿宋" w:eastAsia="仿宋" w:hAnsi="仿宋" w:cs="仿宋"/>
          <w:spacing w:val="7"/>
          <w:sz w:val="28"/>
          <w:szCs w:val="28"/>
        </w:rPr>
        <w:t>。</w:t>
      </w:r>
    </w:p>
    <w:p w14:paraId="1708F323" w14:textId="77777777" w:rsidR="00F05BAB" w:rsidRDefault="00000000">
      <w:pPr>
        <w:spacing w:line="360" w:lineRule="auto"/>
        <w:ind w:firstLineChars="200" w:firstLine="574"/>
        <w:outlineLvl w:val="1"/>
        <w:rPr>
          <w:rFonts w:ascii="黑体" w:eastAsia="黑体" w:hAnsi="黑体" w:cs="黑体"/>
          <w:spacing w:val="7"/>
          <w:sz w:val="28"/>
          <w:szCs w:val="28"/>
          <w:lang w:val="en-US" w:eastAsia="zh-CN"/>
        </w:rPr>
      </w:pPr>
      <w:bookmarkStart w:id="563" w:name="_Toc14663"/>
      <w:bookmarkEnd w:id="561"/>
      <w:r>
        <w:rPr>
          <w:rFonts w:ascii="黑体" w:eastAsia="黑体" w:hAnsi="黑体" w:cs="黑体"/>
          <w:spacing w:val="7"/>
          <w:sz w:val="28"/>
          <w:szCs w:val="28"/>
          <w:lang w:val="en-US" w:eastAsia="zh-CN"/>
        </w:rPr>
        <w:t>六、项目相关要求</w:t>
      </w:r>
    </w:p>
    <w:p w14:paraId="4D64427B"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1.投标人应在投标文件中提供类似业绩等证明材料。</w:t>
      </w:r>
    </w:p>
    <w:p w14:paraId="1A574E70"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2.投标人应针对本项目提供服务承诺，包括但不限于中标后临时提供特殊设施设备、物业进驻及合同到期时的交接、特殊情况下服从采购人对服务人员的调配、对采购人不满意的项目经理或其他人员无条件更换等方面内容。</w:t>
      </w:r>
    </w:p>
    <w:p w14:paraId="2268EBCA"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3.</w:t>
      </w:r>
      <w:r>
        <w:rPr>
          <w:rFonts w:ascii="仿宋_GB2312" w:eastAsia="仿宋_GB2312" w:hAnsi="仿宋_GB2312" w:cs="仿宋_GB2312"/>
          <w:spacing w:val="7"/>
          <w:sz w:val="28"/>
          <w:szCs w:val="28"/>
          <w:lang w:val="en-US" w:eastAsia="zh-CN"/>
        </w:rPr>
        <w:t>项目</w:t>
      </w:r>
      <w:r>
        <w:rPr>
          <w:rFonts w:ascii="仿宋_GB2312" w:eastAsia="仿宋_GB2312" w:hAnsi="仿宋_GB2312" w:cs="仿宋_GB2312"/>
          <w:spacing w:val="7"/>
          <w:sz w:val="28"/>
          <w:szCs w:val="28"/>
          <w:lang w:eastAsia="zh-CN"/>
        </w:rPr>
        <w:t>交接服务方案：投标人</w:t>
      </w:r>
      <w:r>
        <w:rPr>
          <w:rFonts w:ascii="仿宋_GB2312" w:eastAsia="仿宋_GB2312" w:hAnsi="仿宋_GB2312" w:cs="仿宋_GB2312"/>
          <w:spacing w:val="7"/>
          <w:sz w:val="28"/>
          <w:szCs w:val="28"/>
          <w:lang w:val="en-US" w:eastAsia="zh-CN"/>
        </w:rPr>
        <w:t>应</w:t>
      </w:r>
      <w:r>
        <w:rPr>
          <w:rFonts w:ascii="仿宋_GB2312" w:eastAsia="仿宋_GB2312" w:hAnsi="仿宋_GB2312" w:cs="仿宋_GB2312"/>
          <w:spacing w:val="7"/>
          <w:sz w:val="28"/>
          <w:szCs w:val="28"/>
          <w:lang w:eastAsia="zh-CN"/>
        </w:rPr>
        <w:t>结合本项目实际情况，制定合理的</w:t>
      </w:r>
      <w:r>
        <w:rPr>
          <w:rFonts w:ascii="仿宋_GB2312" w:eastAsia="仿宋_GB2312" w:hAnsi="仿宋_GB2312" w:cs="仿宋_GB2312"/>
          <w:spacing w:val="7"/>
          <w:sz w:val="28"/>
          <w:szCs w:val="28"/>
          <w:lang w:val="en-US" w:eastAsia="zh-CN"/>
        </w:rPr>
        <w:t>前期进场交接方案、合同到期退场交接；</w:t>
      </w:r>
      <w:r>
        <w:rPr>
          <w:rFonts w:ascii="仿宋_GB2312" w:eastAsia="仿宋_GB2312" w:hAnsi="仿宋_GB2312" w:cs="仿宋_GB2312"/>
          <w:spacing w:val="7"/>
          <w:sz w:val="28"/>
          <w:szCs w:val="28"/>
          <w:lang w:eastAsia="zh-CN"/>
        </w:rPr>
        <w:t>内容包括但不限于</w:t>
      </w:r>
      <w:r>
        <w:rPr>
          <w:rFonts w:ascii="仿宋_GB2312" w:eastAsia="仿宋_GB2312" w:hAnsi="仿宋_GB2312" w:cs="仿宋_GB2312"/>
          <w:spacing w:val="7"/>
          <w:sz w:val="28"/>
          <w:szCs w:val="28"/>
          <w:lang w:val="en-US" w:eastAsia="zh-CN"/>
        </w:rPr>
        <w:t>人员、资产、台账、设备、账务、服务场地全方位平稳交接过渡等。</w:t>
      </w:r>
    </w:p>
    <w:p w14:paraId="2E2A7AB4"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4.</w:t>
      </w:r>
      <w:r>
        <w:rPr>
          <w:rFonts w:ascii="仿宋_GB2312" w:eastAsia="仿宋_GB2312" w:hAnsi="仿宋_GB2312" w:cs="仿宋_GB2312"/>
          <w:spacing w:val="7"/>
          <w:sz w:val="28"/>
          <w:szCs w:val="28"/>
          <w:lang w:val="en-US" w:eastAsia="zh-CN"/>
        </w:rPr>
        <w:t>室内</w:t>
      </w:r>
      <w:r>
        <w:rPr>
          <w:rFonts w:ascii="仿宋_GB2312" w:eastAsia="仿宋_GB2312" w:hAnsi="仿宋_GB2312" w:cs="仿宋_GB2312"/>
          <w:spacing w:val="7"/>
          <w:sz w:val="28"/>
          <w:szCs w:val="28"/>
          <w:lang w:eastAsia="zh-CN"/>
        </w:rPr>
        <w:t>保洁服务方案：投标人结合本项目实际情况，制定合理的区域保洁方案，内容包括但不限于</w:t>
      </w:r>
      <w:r>
        <w:rPr>
          <w:rFonts w:ascii="仿宋_GB2312" w:eastAsia="仿宋_GB2312" w:hAnsi="仿宋_GB2312" w:cs="仿宋_GB2312"/>
          <w:spacing w:val="7"/>
          <w:sz w:val="28"/>
          <w:szCs w:val="28"/>
          <w:lang w:val="en-US" w:eastAsia="zh-CN"/>
        </w:rPr>
        <w:t>室内</w:t>
      </w:r>
      <w:r>
        <w:rPr>
          <w:rFonts w:ascii="仿宋_GB2312" w:eastAsia="仿宋_GB2312" w:hAnsi="仿宋_GB2312" w:cs="仿宋_GB2312"/>
          <w:spacing w:val="7"/>
          <w:sz w:val="28"/>
          <w:szCs w:val="28"/>
          <w:lang w:eastAsia="zh-CN"/>
        </w:rPr>
        <w:t>保洁、管道疏通、有害生物防治、使用维护等。</w:t>
      </w:r>
    </w:p>
    <w:p w14:paraId="2EB20875"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5.</w:t>
      </w:r>
      <w:r>
        <w:rPr>
          <w:rFonts w:ascii="仿宋_GB2312" w:eastAsia="仿宋_GB2312" w:hAnsi="仿宋_GB2312" w:cs="仿宋_GB2312"/>
          <w:spacing w:val="7"/>
          <w:sz w:val="28"/>
          <w:szCs w:val="28"/>
          <w:lang w:val="en-US" w:eastAsia="zh-CN"/>
        </w:rPr>
        <w:t>室外</w:t>
      </w:r>
      <w:r>
        <w:rPr>
          <w:rFonts w:ascii="仿宋_GB2312" w:eastAsia="仿宋_GB2312" w:hAnsi="仿宋_GB2312" w:cs="仿宋_GB2312"/>
          <w:spacing w:val="7"/>
          <w:sz w:val="28"/>
          <w:szCs w:val="28"/>
          <w:lang w:eastAsia="zh-CN"/>
        </w:rPr>
        <w:t>保洁服务方案：投标人结合本项目实际情况，制定合理的区域保洁方案，内容包括但不限于室外保洁、管道疏通、有害生物防治、使用维护等。</w:t>
      </w:r>
    </w:p>
    <w:p w14:paraId="7EFB4BC3"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lastRenderedPageBreak/>
        <w:t>6.</w:t>
      </w:r>
      <w:r>
        <w:rPr>
          <w:rFonts w:ascii="仿宋_GB2312" w:eastAsia="仿宋_GB2312" w:hAnsi="仿宋_GB2312" w:cs="仿宋_GB2312"/>
          <w:spacing w:val="7"/>
          <w:sz w:val="28"/>
          <w:szCs w:val="28"/>
          <w:lang w:val="en-US" w:eastAsia="zh-CN"/>
        </w:rPr>
        <w:t>绿化养护</w:t>
      </w:r>
      <w:r>
        <w:rPr>
          <w:rFonts w:ascii="仿宋_GB2312" w:eastAsia="仿宋_GB2312" w:hAnsi="仿宋_GB2312" w:cs="仿宋_GB2312"/>
          <w:spacing w:val="7"/>
          <w:sz w:val="28"/>
          <w:szCs w:val="28"/>
          <w:lang w:eastAsia="zh-CN"/>
        </w:rPr>
        <w:t>服务方案：投标人结合本项目实际情况，制定合理的</w:t>
      </w:r>
      <w:r>
        <w:rPr>
          <w:rFonts w:ascii="仿宋_GB2312" w:eastAsia="仿宋_GB2312" w:hAnsi="仿宋_GB2312" w:cs="仿宋_GB2312"/>
          <w:spacing w:val="7"/>
          <w:sz w:val="28"/>
          <w:szCs w:val="28"/>
          <w:lang w:val="en-US" w:eastAsia="zh-CN"/>
        </w:rPr>
        <w:t>绿化养护</w:t>
      </w:r>
      <w:r>
        <w:rPr>
          <w:rFonts w:ascii="仿宋_GB2312" w:eastAsia="仿宋_GB2312" w:hAnsi="仿宋_GB2312" w:cs="仿宋_GB2312"/>
          <w:spacing w:val="7"/>
          <w:sz w:val="28"/>
          <w:szCs w:val="28"/>
          <w:lang w:eastAsia="zh-CN"/>
        </w:rPr>
        <w:t>方案，内容包括但不限于</w:t>
      </w:r>
      <w:r>
        <w:rPr>
          <w:rFonts w:ascii="仿宋_GB2312" w:eastAsia="仿宋_GB2312" w:hAnsi="仿宋_GB2312" w:cs="仿宋_GB2312"/>
          <w:spacing w:val="7"/>
          <w:sz w:val="28"/>
          <w:szCs w:val="28"/>
          <w:lang w:val="en-US" w:eastAsia="zh-CN"/>
        </w:rPr>
        <w:t>苗木修剪整形</w:t>
      </w:r>
      <w:r>
        <w:rPr>
          <w:rFonts w:ascii="仿宋_GB2312" w:eastAsia="仿宋_GB2312" w:hAnsi="仿宋_GB2312" w:cs="仿宋_GB2312"/>
          <w:spacing w:val="7"/>
          <w:sz w:val="28"/>
          <w:szCs w:val="28"/>
          <w:lang w:eastAsia="zh-CN"/>
        </w:rPr>
        <w:t>、</w:t>
      </w:r>
      <w:r>
        <w:rPr>
          <w:rFonts w:ascii="仿宋_GB2312" w:eastAsia="仿宋_GB2312" w:hAnsi="仿宋_GB2312" w:cs="仿宋_GB2312"/>
          <w:spacing w:val="7"/>
          <w:sz w:val="28"/>
          <w:szCs w:val="28"/>
          <w:lang w:val="en-US" w:eastAsia="zh-CN"/>
        </w:rPr>
        <w:t>病虫害防治</w:t>
      </w:r>
      <w:r>
        <w:rPr>
          <w:rFonts w:ascii="仿宋_GB2312" w:eastAsia="仿宋_GB2312" w:hAnsi="仿宋_GB2312" w:cs="仿宋_GB2312"/>
          <w:spacing w:val="7"/>
          <w:sz w:val="28"/>
          <w:szCs w:val="28"/>
          <w:lang w:eastAsia="zh-CN"/>
        </w:rPr>
        <w:t>、</w:t>
      </w:r>
      <w:r>
        <w:rPr>
          <w:rFonts w:ascii="仿宋_GB2312" w:eastAsia="仿宋_GB2312" w:hAnsi="仿宋_GB2312" w:cs="仿宋_GB2312"/>
          <w:spacing w:val="7"/>
          <w:sz w:val="28"/>
          <w:szCs w:val="28"/>
          <w:lang w:val="en-US" w:eastAsia="zh-CN"/>
        </w:rPr>
        <w:t>杂草清理</w:t>
      </w:r>
      <w:r>
        <w:rPr>
          <w:rFonts w:ascii="仿宋_GB2312" w:eastAsia="仿宋_GB2312" w:hAnsi="仿宋_GB2312" w:cs="仿宋_GB2312"/>
          <w:spacing w:val="7"/>
          <w:sz w:val="28"/>
          <w:szCs w:val="28"/>
          <w:lang w:eastAsia="zh-CN"/>
        </w:rPr>
        <w:t>、</w:t>
      </w:r>
      <w:r>
        <w:rPr>
          <w:rFonts w:ascii="仿宋_GB2312" w:eastAsia="仿宋_GB2312" w:hAnsi="仿宋_GB2312" w:cs="仿宋_GB2312"/>
          <w:spacing w:val="7"/>
          <w:sz w:val="28"/>
          <w:szCs w:val="28"/>
          <w:lang w:val="en-US" w:eastAsia="zh-CN"/>
        </w:rPr>
        <w:t>水肥管理、绿地保洁、补植</w:t>
      </w:r>
      <w:r>
        <w:rPr>
          <w:rFonts w:ascii="仿宋_GB2312" w:eastAsia="仿宋_GB2312" w:hAnsi="仿宋_GB2312" w:cs="仿宋_GB2312"/>
          <w:spacing w:val="7"/>
          <w:sz w:val="28"/>
          <w:szCs w:val="28"/>
          <w:lang w:eastAsia="zh-CN"/>
        </w:rPr>
        <w:t>等。</w:t>
      </w:r>
    </w:p>
    <w:p w14:paraId="09968130"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7.小型维修服务方案：投标人结合本项目实际情况，制定合理的</w:t>
      </w:r>
      <w:r>
        <w:rPr>
          <w:rFonts w:ascii="仿宋_GB2312" w:eastAsia="仿宋_GB2312" w:hAnsi="仿宋_GB2312" w:cs="仿宋_GB2312"/>
          <w:spacing w:val="7"/>
          <w:sz w:val="28"/>
          <w:szCs w:val="28"/>
          <w:lang w:val="en-US" w:eastAsia="zh-CN"/>
        </w:rPr>
        <w:t>维修方案，内容包括但不限于</w:t>
      </w:r>
      <w:r>
        <w:rPr>
          <w:rFonts w:ascii="仿宋_GB2312" w:eastAsia="仿宋_GB2312" w:hAnsi="仿宋_GB2312" w:cs="仿宋_GB2312"/>
          <w:spacing w:val="7"/>
          <w:sz w:val="28"/>
          <w:szCs w:val="28"/>
          <w:lang w:eastAsia="zh-CN"/>
        </w:rPr>
        <w:t>教学办公楼</w:t>
      </w:r>
      <w:r>
        <w:rPr>
          <w:rFonts w:ascii="仿宋_GB2312" w:eastAsia="仿宋_GB2312" w:hAnsi="仿宋_GB2312" w:cs="仿宋_GB2312"/>
          <w:spacing w:val="7"/>
          <w:sz w:val="28"/>
          <w:szCs w:val="28"/>
          <w:lang w:val="en-US" w:eastAsia="zh-CN"/>
        </w:rPr>
        <w:t>等单体建筑照明灯具</w:t>
      </w:r>
      <w:r>
        <w:rPr>
          <w:rFonts w:ascii="仿宋_GB2312" w:eastAsia="仿宋_GB2312" w:hAnsi="仿宋_GB2312" w:cs="仿宋_GB2312"/>
          <w:spacing w:val="7"/>
          <w:sz w:val="28"/>
          <w:szCs w:val="28"/>
          <w:lang w:eastAsia="zh-CN"/>
        </w:rPr>
        <w:t>、</w:t>
      </w:r>
      <w:r>
        <w:rPr>
          <w:rFonts w:ascii="仿宋_GB2312" w:eastAsia="仿宋_GB2312" w:hAnsi="仿宋_GB2312" w:cs="仿宋_GB2312"/>
          <w:spacing w:val="7"/>
          <w:sz w:val="28"/>
          <w:szCs w:val="28"/>
          <w:lang w:val="en-US" w:eastAsia="zh-CN"/>
        </w:rPr>
        <w:t>厕所</w:t>
      </w:r>
      <w:r>
        <w:rPr>
          <w:rFonts w:ascii="仿宋_GB2312" w:eastAsia="仿宋_GB2312" w:hAnsi="仿宋_GB2312" w:cs="仿宋_GB2312"/>
          <w:spacing w:val="7"/>
          <w:sz w:val="28"/>
          <w:szCs w:val="28"/>
          <w:lang w:eastAsia="zh-CN"/>
        </w:rPr>
        <w:t>蹲便及管道堵塞</w:t>
      </w:r>
      <w:r>
        <w:rPr>
          <w:rFonts w:ascii="仿宋_GB2312" w:eastAsia="仿宋_GB2312" w:hAnsi="仿宋_GB2312" w:cs="仿宋_GB2312"/>
          <w:spacing w:val="7"/>
          <w:sz w:val="28"/>
          <w:szCs w:val="28"/>
          <w:lang w:val="en-US" w:eastAsia="zh-CN"/>
        </w:rPr>
        <w:t>疏通、</w:t>
      </w:r>
      <w:r>
        <w:rPr>
          <w:rFonts w:ascii="仿宋_GB2312" w:eastAsia="仿宋_GB2312" w:hAnsi="仿宋_GB2312" w:cs="仿宋_GB2312"/>
          <w:spacing w:val="7"/>
          <w:sz w:val="28"/>
          <w:szCs w:val="28"/>
          <w:lang w:eastAsia="zh-CN"/>
        </w:rPr>
        <w:t>绿化灌溉管道连接口和喷头的更换维修</w:t>
      </w:r>
      <w:r>
        <w:rPr>
          <w:rFonts w:ascii="仿宋_GB2312" w:eastAsia="仿宋_GB2312" w:hAnsi="仿宋_GB2312" w:cs="仿宋_GB2312"/>
          <w:spacing w:val="7"/>
          <w:sz w:val="28"/>
          <w:szCs w:val="28"/>
          <w:lang w:val="en-US" w:eastAsia="zh-CN"/>
        </w:rPr>
        <w:t>等</w:t>
      </w:r>
      <w:r>
        <w:rPr>
          <w:rFonts w:ascii="仿宋_GB2312" w:eastAsia="仿宋_GB2312" w:hAnsi="仿宋_GB2312" w:cs="仿宋_GB2312"/>
          <w:spacing w:val="7"/>
          <w:sz w:val="28"/>
          <w:szCs w:val="28"/>
          <w:lang w:eastAsia="zh-CN"/>
        </w:rPr>
        <w:t>零星维修及设备维护、</w:t>
      </w:r>
      <w:r>
        <w:rPr>
          <w:rFonts w:ascii="仿宋_GB2312" w:eastAsia="仿宋_GB2312" w:hAnsi="仿宋_GB2312" w:cs="仿宋_GB2312"/>
          <w:spacing w:val="7"/>
          <w:sz w:val="28"/>
          <w:szCs w:val="28"/>
          <w:lang w:val="en-US" w:eastAsia="zh-CN"/>
        </w:rPr>
        <w:t>维修响应流程</w:t>
      </w:r>
      <w:r>
        <w:rPr>
          <w:rFonts w:ascii="仿宋_GB2312" w:eastAsia="仿宋_GB2312" w:hAnsi="仿宋_GB2312" w:cs="仿宋_GB2312"/>
          <w:spacing w:val="7"/>
          <w:sz w:val="28"/>
          <w:szCs w:val="28"/>
          <w:lang w:eastAsia="zh-CN"/>
        </w:rPr>
        <w:t>等。</w:t>
      </w:r>
    </w:p>
    <w:p w14:paraId="6DE6BFF6"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eastAsia="zh-CN"/>
        </w:rPr>
        <w:t>8.</w:t>
      </w:r>
      <w:r>
        <w:rPr>
          <w:rFonts w:ascii="仿宋_GB2312" w:eastAsia="仿宋_GB2312" w:hAnsi="仿宋_GB2312" w:cs="仿宋_GB2312"/>
          <w:spacing w:val="7"/>
          <w:sz w:val="28"/>
          <w:szCs w:val="28"/>
          <w:lang w:val="en-US" w:eastAsia="zh-CN"/>
        </w:rPr>
        <w:t>公共教室</w:t>
      </w:r>
      <w:r>
        <w:rPr>
          <w:rFonts w:ascii="仿宋_GB2312" w:eastAsia="仿宋_GB2312" w:hAnsi="仿宋_GB2312" w:cs="仿宋_GB2312"/>
          <w:spacing w:val="7"/>
          <w:sz w:val="28"/>
          <w:szCs w:val="28"/>
          <w:lang w:eastAsia="zh-CN"/>
        </w:rPr>
        <w:t>管理服务方案：投标人结合本项目实际情况，制定合理的</w:t>
      </w:r>
      <w:r>
        <w:rPr>
          <w:rFonts w:ascii="仿宋_GB2312" w:eastAsia="仿宋_GB2312" w:hAnsi="仿宋_GB2312" w:cs="仿宋_GB2312"/>
          <w:spacing w:val="7"/>
          <w:sz w:val="28"/>
          <w:szCs w:val="28"/>
          <w:lang w:val="en-US" w:eastAsia="zh-CN"/>
        </w:rPr>
        <w:t>公共教室管理方案，内容包括但不限于</w:t>
      </w:r>
      <w:r>
        <w:rPr>
          <w:rFonts w:ascii="仿宋_GB2312" w:eastAsia="仿宋_GB2312" w:hAnsi="仿宋_GB2312" w:cs="仿宋_GB2312"/>
          <w:spacing w:val="7"/>
          <w:sz w:val="28"/>
          <w:szCs w:val="28"/>
          <w:lang w:eastAsia="zh-CN"/>
        </w:rPr>
        <w:t>值班值</w:t>
      </w:r>
      <w:r>
        <w:rPr>
          <w:rFonts w:ascii="仿宋_GB2312" w:eastAsia="仿宋_GB2312" w:hAnsi="仿宋_GB2312" w:cs="仿宋_GB2312"/>
          <w:spacing w:val="7"/>
          <w:sz w:val="28"/>
          <w:szCs w:val="28"/>
          <w:lang w:val="en-US" w:eastAsia="zh-CN"/>
        </w:rPr>
        <w:t>守、日常巡查、应急处置、</w:t>
      </w:r>
      <w:r>
        <w:rPr>
          <w:rFonts w:ascii="仿宋_GB2312" w:eastAsia="仿宋_GB2312" w:hAnsi="仿宋_GB2312" w:cs="仿宋_GB2312"/>
          <w:spacing w:val="7"/>
          <w:sz w:val="28"/>
          <w:szCs w:val="28"/>
          <w:lang w:eastAsia="zh-CN"/>
        </w:rPr>
        <w:t>卫生保洁、消杀、</w:t>
      </w:r>
      <w:r>
        <w:rPr>
          <w:rFonts w:ascii="仿宋_GB2312" w:eastAsia="仿宋_GB2312" w:hAnsi="仿宋_GB2312" w:cs="仿宋_GB2312"/>
          <w:spacing w:val="7"/>
          <w:sz w:val="28"/>
          <w:szCs w:val="28"/>
          <w:lang w:val="en-US" w:eastAsia="zh-CN"/>
        </w:rPr>
        <w:t>服务投诉</w:t>
      </w:r>
      <w:r>
        <w:rPr>
          <w:rFonts w:ascii="仿宋_GB2312" w:eastAsia="仿宋_GB2312" w:hAnsi="仿宋_GB2312" w:cs="仿宋_GB2312"/>
          <w:spacing w:val="7"/>
          <w:sz w:val="28"/>
          <w:szCs w:val="28"/>
          <w:lang w:eastAsia="zh-CN"/>
        </w:rPr>
        <w:t>等。</w:t>
      </w:r>
    </w:p>
    <w:p w14:paraId="485F430B"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val="en-US" w:eastAsia="zh-CN"/>
        </w:rPr>
      </w:pPr>
      <w:r>
        <w:rPr>
          <w:rFonts w:ascii="仿宋_GB2312" w:eastAsia="仿宋_GB2312" w:hAnsi="仿宋_GB2312" w:cs="仿宋_GB2312"/>
          <w:spacing w:val="7"/>
          <w:sz w:val="28"/>
          <w:szCs w:val="28"/>
          <w:lang w:eastAsia="zh-CN"/>
        </w:rPr>
        <w:t>9.</w:t>
      </w:r>
      <w:r>
        <w:rPr>
          <w:rFonts w:ascii="仿宋_GB2312" w:eastAsia="仿宋_GB2312" w:hAnsi="仿宋_GB2312" w:cs="仿宋_GB2312"/>
          <w:spacing w:val="7"/>
          <w:sz w:val="28"/>
          <w:szCs w:val="28"/>
          <w:lang w:val="en-US" w:eastAsia="zh-CN"/>
        </w:rPr>
        <w:t>垃圾清收</w:t>
      </w:r>
      <w:r>
        <w:rPr>
          <w:rFonts w:ascii="仿宋_GB2312" w:eastAsia="仿宋_GB2312" w:hAnsi="仿宋_GB2312" w:cs="仿宋_GB2312"/>
          <w:spacing w:val="7"/>
          <w:sz w:val="28"/>
          <w:szCs w:val="28"/>
          <w:lang w:eastAsia="zh-CN"/>
        </w:rPr>
        <w:t>服务方案：投标人结合本项目实际情况，制定合理的</w:t>
      </w:r>
      <w:r>
        <w:rPr>
          <w:rFonts w:ascii="仿宋_GB2312" w:eastAsia="仿宋_GB2312" w:hAnsi="仿宋_GB2312" w:cs="仿宋_GB2312"/>
          <w:spacing w:val="7"/>
          <w:sz w:val="28"/>
          <w:szCs w:val="28"/>
          <w:lang w:val="en-US" w:eastAsia="zh-CN"/>
        </w:rPr>
        <w:t>垃圾清收方案，内容包括但不限于值班值守、日常巡查、清运车辆与运转安全管控、区域点各垃圾点位保洁、消杀等。</w:t>
      </w:r>
    </w:p>
    <w:p w14:paraId="099BCE72"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eastAsia="zh-CN"/>
        </w:rPr>
      </w:pPr>
      <w:r>
        <w:rPr>
          <w:rFonts w:ascii="仿宋_GB2312" w:eastAsia="仿宋_GB2312" w:hAnsi="仿宋_GB2312" w:cs="仿宋_GB2312"/>
          <w:spacing w:val="7"/>
          <w:sz w:val="28"/>
          <w:szCs w:val="28"/>
          <w:lang w:val="en-US" w:eastAsia="zh-CN"/>
        </w:rPr>
        <w:t>10.专项管理服务</w:t>
      </w:r>
      <w:r>
        <w:rPr>
          <w:rFonts w:ascii="仿宋_GB2312" w:eastAsia="仿宋_GB2312" w:hAnsi="仿宋_GB2312" w:cs="仿宋_GB2312"/>
          <w:spacing w:val="7"/>
          <w:sz w:val="28"/>
          <w:szCs w:val="28"/>
          <w:lang w:eastAsia="zh-CN"/>
        </w:rPr>
        <w:t>方案：投标人结合本项目实际情况，制定合理的区域水电、空调等能源使用</w:t>
      </w:r>
      <w:r>
        <w:rPr>
          <w:rFonts w:ascii="仿宋_GB2312" w:eastAsia="仿宋_GB2312" w:hAnsi="仿宋_GB2312" w:cs="仿宋_GB2312"/>
          <w:spacing w:val="7"/>
          <w:sz w:val="28"/>
          <w:szCs w:val="28"/>
          <w:lang w:val="en-US" w:eastAsia="zh-CN"/>
        </w:rPr>
        <w:t>、重大活动综合保障、活动场馆</w:t>
      </w:r>
      <w:r>
        <w:rPr>
          <w:rFonts w:ascii="仿宋_GB2312" w:eastAsia="仿宋_GB2312" w:hAnsi="仿宋_GB2312" w:cs="仿宋_GB2312"/>
          <w:spacing w:val="7"/>
          <w:sz w:val="28"/>
          <w:szCs w:val="28"/>
          <w:lang w:eastAsia="zh-CN"/>
        </w:rPr>
        <w:t>服务</w:t>
      </w:r>
      <w:r>
        <w:rPr>
          <w:rFonts w:ascii="仿宋_GB2312" w:eastAsia="仿宋_GB2312" w:hAnsi="仿宋_GB2312" w:cs="仿宋_GB2312"/>
          <w:spacing w:val="7"/>
          <w:sz w:val="28"/>
          <w:szCs w:val="28"/>
          <w:lang w:val="en-US" w:eastAsia="zh-CN"/>
        </w:rPr>
        <w:t>等</w:t>
      </w:r>
      <w:r>
        <w:rPr>
          <w:rFonts w:ascii="仿宋_GB2312" w:eastAsia="仿宋_GB2312" w:hAnsi="仿宋_GB2312" w:cs="仿宋_GB2312"/>
          <w:spacing w:val="7"/>
          <w:sz w:val="28"/>
          <w:szCs w:val="28"/>
          <w:lang w:eastAsia="zh-CN"/>
        </w:rPr>
        <w:t>方案，内容包括但不限于</w:t>
      </w:r>
      <w:r>
        <w:rPr>
          <w:rFonts w:ascii="仿宋_GB2312" w:eastAsia="仿宋_GB2312" w:hAnsi="仿宋_GB2312" w:cs="仿宋_GB2312"/>
          <w:spacing w:val="7"/>
          <w:sz w:val="28"/>
          <w:szCs w:val="28"/>
          <w:lang w:val="en-US" w:eastAsia="zh-CN"/>
        </w:rPr>
        <w:t>日常节能管理、</w:t>
      </w:r>
      <w:r>
        <w:rPr>
          <w:rFonts w:ascii="仿宋_GB2312" w:eastAsia="仿宋_GB2312" w:hAnsi="仿宋_GB2312" w:cs="仿宋_GB2312"/>
          <w:spacing w:val="7"/>
          <w:sz w:val="28"/>
          <w:szCs w:val="28"/>
          <w:lang w:eastAsia="zh-CN"/>
        </w:rPr>
        <w:t>重大活动</w:t>
      </w:r>
      <w:r>
        <w:rPr>
          <w:rFonts w:ascii="仿宋_GB2312" w:eastAsia="仿宋_GB2312" w:hAnsi="仿宋_GB2312" w:cs="仿宋_GB2312"/>
          <w:spacing w:val="7"/>
          <w:sz w:val="28"/>
          <w:szCs w:val="28"/>
          <w:lang w:val="en-US" w:eastAsia="zh-CN"/>
        </w:rPr>
        <w:t>期间的</w:t>
      </w:r>
      <w:r>
        <w:rPr>
          <w:rFonts w:ascii="仿宋_GB2312" w:eastAsia="仿宋_GB2312" w:hAnsi="仿宋_GB2312" w:cs="仿宋_GB2312"/>
          <w:spacing w:val="7"/>
          <w:sz w:val="28"/>
          <w:szCs w:val="28"/>
          <w:lang w:eastAsia="zh-CN"/>
        </w:rPr>
        <w:t>环境卫生服务保障</w:t>
      </w:r>
      <w:r>
        <w:rPr>
          <w:rFonts w:ascii="仿宋_GB2312" w:eastAsia="仿宋_GB2312" w:hAnsi="仿宋_GB2312" w:cs="仿宋_GB2312"/>
          <w:spacing w:val="7"/>
          <w:sz w:val="28"/>
          <w:szCs w:val="28"/>
          <w:lang w:val="en-US" w:eastAsia="zh-CN"/>
        </w:rPr>
        <w:t>、日常对活动场馆/场地的维修维护和卫生保洁</w:t>
      </w:r>
      <w:r>
        <w:rPr>
          <w:rFonts w:ascii="仿宋_GB2312" w:eastAsia="仿宋_GB2312" w:hAnsi="仿宋_GB2312" w:cs="仿宋_GB2312"/>
          <w:spacing w:val="7"/>
          <w:sz w:val="28"/>
          <w:szCs w:val="28"/>
          <w:lang w:eastAsia="zh-CN"/>
        </w:rPr>
        <w:t>等。</w:t>
      </w:r>
    </w:p>
    <w:p w14:paraId="394BAFE6"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val="en-US" w:eastAsia="zh-CN"/>
        </w:rPr>
      </w:pPr>
      <w:r>
        <w:rPr>
          <w:rFonts w:ascii="仿宋_GB2312" w:eastAsia="仿宋_GB2312" w:hAnsi="仿宋_GB2312" w:cs="仿宋_GB2312"/>
          <w:spacing w:val="7"/>
          <w:sz w:val="28"/>
          <w:szCs w:val="28"/>
          <w:lang w:val="en-US" w:eastAsia="zh-CN"/>
        </w:rPr>
        <w:t>11.投标人结合实际，针对本项目特点，制定人员培训方案。方案应包括但不限于：培训的时间、地点、目标方式、内容、对象和措施等。</w:t>
      </w:r>
    </w:p>
    <w:p w14:paraId="27A7E525"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val="en-US" w:eastAsia="zh-CN"/>
        </w:rPr>
      </w:pPr>
      <w:r>
        <w:rPr>
          <w:rFonts w:ascii="仿宋_GB2312" w:eastAsia="仿宋_GB2312" w:hAnsi="仿宋_GB2312" w:cs="仿宋_GB2312"/>
          <w:spacing w:val="7"/>
          <w:sz w:val="28"/>
          <w:szCs w:val="28"/>
          <w:lang w:val="en-US" w:eastAsia="zh-CN"/>
        </w:rPr>
        <w:t>12.投标人需针对本项目制定档案管理方案，方案至少包含档案的建立、档案的收集、档案的分类、档案的管理。</w:t>
      </w:r>
    </w:p>
    <w:p w14:paraId="6F0E8711"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val="en-US" w:eastAsia="zh-CN"/>
        </w:rPr>
      </w:pPr>
      <w:r>
        <w:rPr>
          <w:rFonts w:ascii="仿宋_GB2312" w:eastAsia="仿宋_GB2312" w:hAnsi="仿宋_GB2312" w:cs="仿宋_GB2312"/>
          <w:spacing w:val="7"/>
          <w:sz w:val="28"/>
          <w:szCs w:val="28"/>
          <w:lang w:val="en-US" w:eastAsia="zh-CN"/>
        </w:rPr>
        <w:lastRenderedPageBreak/>
        <w:t>13.投标人针对实现本项目服务目标，制定质量保证措施。质量保证措施应包括但不限于：质量管控、保证措施、质量保证制度、质量标准、检查方法等内容。</w:t>
      </w:r>
    </w:p>
    <w:p w14:paraId="1B609415"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pacing w:val="7"/>
          <w:sz w:val="28"/>
          <w:szCs w:val="28"/>
          <w:lang w:val="en-US" w:eastAsia="zh-CN"/>
        </w:rPr>
      </w:pPr>
      <w:r>
        <w:rPr>
          <w:rFonts w:ascii="仿宋_GB2312" w:eastAsia="仿宋_GB2312" w:hAnsi="仿宋_GB2312" w:cs="仿宋_GB2312"/>
          <w:spacing w:val="7"/>
          <w:sz w:val="28"/>
          <w:szCs w:val="28"/>
          <w:lang w:val="en-US" w:eastAsia="zh-CN"/>
        </w:rPr>
        <w:t>14.针对本项目特点，制定突发事件应急预案及处置措施，①针对迎新季、毕业季、重要会议、大型考试、运动会、全校性比赛等重大活动提供的服务保障方案；②高空坠落、火灾爆炸、公共突发事件、雨雪极端天气、消防应急预案等自然灾害应急预案及处置措施。</w:t>
      </w:r>
    </w:p>
    <w:p w14:paraId="631DBBAC" w14:textId="77777777" w:rsidR="00F05BAB" w:rsidRDefault="00000000">
      <w:pPr>
        <w:kinsoku w:val="0"/>
        <w:overflowPunct w:val="0"/>
        <w:autoSpaceDE w:val="0"/>
        <w:autoSpaceDN w:val="0"/>
        <w:spacing w:line="360" w:lineRule="auto"/>
        <w:ind w:firstLineChars="200" w:firstLine="574"/>
        <w:textAlignment w:val="baseline"/>
        <w:rPr>
          <w:rFonts w:ascii="仿宋_GB2312" w:eastAsia="仿宋_GB2312" w:hAnsi="仿宋_GB2312" w:cs="仿宋_GB2312"/>
          <w:sz w:val="28"/>
          <w:szCs w:val="28"/>
          <w:lang w:val="en-US" w:eastAsia="zh-CN"/>
        </w:rPr>
      </w:pPr>
      <w:r>
        <w:rPr>
          <w:rFonts w:ascii="仿宋_GB2312" w:eastAsia="仿宋_GB2312" w:hAnsi="仿宋_GB2312" w:cs="仿宋_GB2312"/>
          <w:spacing w:val="7"/>
          <w:sz w:val="28"/>
          <w:szCs w:val="28"/>
          <w:lang w:val="en-US" w:eastAsia="zh-CN"/>
        </w:rPr>
        <w:t>15.</w:t>
      </w:r>
      <w:r>
        <w:rPr>
          <w:rFonts w:ascii="仿宋_GB2312" w:eastAsia="仿宋_GB2312" w:hAnsi="仿宋_GB2312" w:cs="仿宋_GB2312"/>
          <w:spacing w:val="7"/>
          <w:sz w:val="28"/>
          <w:szCs w:val="28"/>
          <w:lang w:eastAsia="zh-CN"/>
        </w:rPr>
        <w:t>投标人也可提供与本招标项目相关的其他必要具体内容。</w:t>
      </w:r>
    </w:p>
    <w:p w14:paraId="06B5B1B8" w14:textId="77777777" w:rsidR="00F05BAB" w:rsidRDefault="00F05BAB">
      <w:pPr>
        <w:pStyle w:val="Default"/>
      </w:pPr>
    </w:p>
    <w:p w14:paraId="036F9978" w14:textId="77777777" w:rsidR="00F05BAB" w:rsidRDefault="00F05BAB">
      <w:pPr>
        <w:pStyle w:val="Default"/>
      </w:pPr>
    </w:p>
    <w:p w14:paraId="6B5F37DB" w14:textId="77777777" w:rsidR="00F05BAB" w:rsidRDefault="00000000">
      <w:pPr>
        <w:rPr>
          <w:rFonts w:ascii="仿宋" w:eastAsia="仿宋" w:hAnsi="仿宋" w:cs="仿宋"/>
          <w:b/>
          <w:bCs/>
          <w:color w:val="auto"/>
          <w:kern w:val="44"/>
          <w:sz w:val="36"/>
          <w:szCs w:val="36"/>
          <w:lang w:eastAsia="zh-CN"/>
        </w:rPr>
      </w:pPr>
      <w:r>
        <w:rPr>
          <w:rFonts w:ascii="仿宋" w:eastAsia="仿宋" w:hAnsi="仿宋" w:cs="仿宋"/>
          <w:b/>
          <w:bCs/>
          <w:color w:val="auto"/>
          <w:kern w:val="44"/>
          <w:sz w:val="36"/>
          <w:szCs w:val="36"/>
          <w:lang w:eastAsia="zh-CN"/>
        </w:rPr>
        <w:br w:type="page"/>
      </w:r>
    </w:p>
    <w:p w14:paraId="3EEEAD4B" w14:textId="77777777" w:rsidR="00F05BAB" w:rsidRDefault="00000000">
      <w:pPr>
        <w:jc w:val="center"/>
        <w:outlineLvl w:val="0"/>
        <w:rPr>
          <w:rFonts w:ascii="仿宋" w:eastAsia="仿宋" w:hAnsi="仿宋" w:cs="仿宋"/>
          <w:b/>
          <w:bCs/>
          <w:color w:val="auto"/>
          <w:kern w:val="44"/>
          <w:sz w:val="36"/>
          <w:szCs w:val="36"/>
          <w:lang w:eastAsia="zh-CN"/>
        </w:rPr>
      </w:pPr>
      <w:r>
        <w:rPr>
          <w:rFonts w:ascii="仿宋" w:eastAsia="仿宋" w:hAnsi="仿宋" w:cs="仿宋"/>
          <w:b/>
          <w:bCs/>
          <w:color w:val="auto"/>
          <w:kern w:val="44"/>
          <w:sz w:val="36"/>
          <w:szCs w:val="36"/>
          <w:lang w:eastAsia="zh-CN"/>
        </w:rPr>
        <w:lastRenderedPageBreak/>
        <w:t>第七章 评标方法和标准</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3"/>
    </w:p>
    <w:p w14:paraId="657ADCE7" w14:textId="77777777" w:rsidR="00F05BAB" w:rsidRDefault="00000000">
      <w:pPr>
        <w:spacing w:line="360" w:lineRule="auto"/>
        <w:rPr>
          <w:rFonts w:ascii="仿宋" w:eastAsia="仿宋" w:hAnsi="仿宋" w:cs="仿宋"/>
          <w:b/>
          <w:color w:val="auto"/>
          <w:sz w:val="28"/>
          <w:szCs w:val="28"/>
          <w:lang w:eastAsia="zh-CN"/>
        </w:rPr>
      </w:pPr>
      <w:bookmarkStart w:id="564" w:name="_Toc421828923_WPSOffice_Level2"/>
      <w:bookmarkStart w:id="565" w:name="_Toc1595179162_WPSOffice_Level2"/>
      <w:bookmarkStart w:id="566" w:name="_Toc682913791_WPSOffice_Level2"/>
      <w:bookmarkStart w:id="567" w:name="_Toc1270934164_WPSOffice_Level2"/>
      <w:bookmarkStart w:id="568" w:name="_Toc2142859637_WPSOffice_Level2"/>
      <w:r>
        <w:rPr>
          <w:rFonts w:ascii="仿宋" w:eastAsia="仿宋" w:hAnsi="仿宋" w:cs="仿宋"/>
          <w:b/>
          <w:color w:val="auto"/>
          <w:sz w:val="28"/>
          <w:szCs w:val="28"/>
          <w:lang w:val="en-US" w:eastAsia="zh-CN"/>
        </w:rPr>
        <w:t xml:space="preserve">    </w:t>
      </w:r>
      <w:r>
        <w:rPr>
          <w:rFonts w:ascii="仿宋" w:eastAsia="仿宋" w:hAnsi="仿宋" w:cs="仿宋"/>
          <w:b/>
          <w:color w:val="auto"/>
          <w:sz w:val="28"/>
          <w:szCs w:val="28"/>
          <w:lang w:eastAsia="zh-CN"/>
        </w:rPr>
        <w:t>一、评标方法</w:t>
      </w:r>
      <w:bookmarkEnd w:id="564"/>
      <w:bookmarkEnd w:id="565"/>
      <w:bookmarkEnd w:id="566"/>
      <w:bookmarkEnd w:id="567"/>
      <w:bookmarkEnd w:id="568"/>
    </w:p>
    <w:p w14:paraId="35796EC6"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eastAsia="zh-CN"/>
        </w:rPr>
        <w:t>采用综合评分法，总分值</w:t>
      </w:r>
      <w:r>
        <w:rPr>
          <w:rFonts w:ascii="仿宋" w:eastAsia="仿宋" w:hAnsi="仿宋" w:cs="仿宋"/>
          <w:color w:val="auto"/>
          <w:sz w:val="28"/>
          <w:szCs w:val="28"/>
          <w:lang w:val="en-US" w:eastAsia="zh-CN"/>
        </w:rPr>
        <w:t>100</w:t>
      </w:r>
      <w:r>
        <w:rPr>
          <w:rFonts w:ascii="仿宋" w:eastAsia="仿宋" w:hAnsi="仿宋" w:cs="仿宋"/>
          <w:color w:val="auto"/>
          <w:sz w:val="28"/>
          <w:szCs w:val="28"/>
          <w:lang w:eastAsia="zh-CN"/>
        </w:rPr>
        <w:t>分。</w:t>
      </w:r>
      <w:bookmarkStart w:id="569" w:name="_Toc35230229_WPSOffice_Level2"/>
      <w:r>
        <w:rPr>
          <w:rFonts w:ascii="仿宋" w:eastAsia="仿宋" w:hAnsi="仿宋" w:cs="仿宋"/>
          <w:color w:val="auto"/>
          <w:sz w:val="28"/>
          <w:szCs w:val="28"/>
          <w:lang w:eastAsia="zh-CN"/>
        </w:rPr>
        <w:t>评标委员会对各投标人的投标文件进行符合性审查、详细评审后，按评审得分由高到低顺序推荐排名。</w:t>
      </w:r>
      <w:r>
        <w:rPr>
          <w:rFonts w:ascii="仿宋" w:eastAsia="仿宋" w:hAnsi="仿宋" w:cs="仿宋"/>
          <w:sz w:val="28"/>
          <w:szCs w:val="28"/>
          <w:lang w:eastAsia="zh-CN"/>
        </w:rPr>
        <w:t>评审得分相同的，</w:t>
      </w:r>
      <w:r>
        <w:rPr>
          <w:rFonts w:ascii="仿宋" w:eastAsia="仿宋" w:hAnsi="仿宋" w:cs="仿宋"/>
          <w:color w:val="auto"/>
          <w:sz w:val="28"/>
          <w:szCs w:val="28"/>
          <w:lang w:eastAsia="zh-CN"/>
        </w:rPr>
        <w:t>按投标报价由低到高顺序推荐排列；</w:t>
      </w:r>
      <w:r>
        <w:rPr>
          <w:rFonts w:ascii="仿宋" w:eastAsia="仿宋" w:hAnsi="仿宋" w:cs="仿宋"/>
          <w:sz w:val="28"/>
          <w:szCs w:val="28"/>
          <w:lang w:eastAsia="zh-CN"/>
        </w:rPr>
        <w:t>评审</w:t>
      </w:r>
      <w:r>
        <w:rPr>
          <w:rFonts w:ascii="仿宋" w:eastAsia="仿宋" w:hAnsi="仿宋" w:cs="仿宋"/>
          <w:color w:val="auto"/>
          <w:sz w:val="28"/>
          <w:szCs w:val="28"/>
          <w:lang w:eastAsia="zh-CN"/>
        </w:rPr>
        <w:t>得分且投标报价相同的并列。</w:t>
      </w:r>
    </w:p>
    <w:p w14:paraId="0E9B6824" w14:textId="77777777" w:rsidR="00F05BAB" w:rsidRDefault="00000000">
      <w:pPr>
        <w:spacing w:line="360" w:lineRule="auto"/>
        <w:rPr>
          <w:rFonts w:ascii="仿宋" w:eastAsia="仿宋" w:hAnsi="仿宋" w:cs="仿宋"/>
          <w:b/>
          <w:color w:val="auto"/>
          <w:sz w:val="28"/>
          <w:szCs w:val="28"/>
          <w:lang w:eastAsia="zh-CN"/>
        </w:rPr>
      </w:pPr>
      <w:bookmarkStart w:id="570" w:name="_Toc1410113626_WPSOffice_Level3"/>
      <w:bookmarkStart w:id="571" w:name="_Toc333611415_WPSOffice_Level3"/>
      <w:bookmarkStart w:id="572" w:name="_Toc1165130044_WPSOffice_Level2"/>
      <w:bookmarkEnd w:id="569"/>
      <w:r>
        <w:rPr>
          <w:rFonts w:ascii="仿宋" w:eastAsia="仿宋" w:hAnsi="仿宋" w:cs="仿宋"/>
          <w:b/>
          <w:color w:val="auto"/>
          <w:sz w:val="28"/>
          <w:szCs w:val="28"/>
          <w:lang w:val="en-US" w:eastAsia="zh-CN"/>
        </w:rPr>
        <w:t xml:space="preserve">    </w:t>
      </w:r>
      <w:r>
        <w:rPr>
          <w:rFonts w:ascii="仿宋" w:eastAsia="仿宋" w:hAnsi="仿宋" w:cs="仿宋"/>
          <w:b/>
          <w:color w:val="auto"/>
          <w:sz w:val="28"/>
          <w:szCs w:val="28"/>
          <w:lang w:eastAsia="zh-CN"/>
        </w:rPr>
        <w:t>二、符合性审查</w:t>
      </w:r>
      <w:bookmarkEnd w:id="570"/>
      <w:bookmarkEnd w:id="571"/>
      <w:bookmarkEnd w:id="572"/>
    </w:p>
    <w:p w14:paraId="7AF6E81E" w14:textId="77777777" w:rsidR="00F05BAB"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评标委员会对符合资格的投标人的投标文件进行符合性审查，以确定其是否满足招标文件的实质性要求。</w:t>
      </w:r>
    </w:p>
    <w:p w14:paraId="6D33CC32" w14:textId="77777777" w:rsidR="00F05BAB"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1. </w:t>
      </w:r>
      <w:r>
        <w:rPr>
          <w:rFonts w:ascii="仿宋_GB2312" w:eastAsia="仿宋_GB2312" w:hAnsi="仿宋_GB2312" w:cs="仿宋_GB2312"/>
          <w:color w:val="auto"/>
          <w:sz w:val="28"/>
          <w:szCs w:val="28"/>
          <w:lang w:eastAsia="zh-CN"/>
        </w:rPr>
        <w:t>投标文件不存在雷同性（评标系统内投标文件雷同性分析，包括文件制作机器码或文件创建标识码）。</w:t>
      </w:r>
    </w:p>
    <w:p w14:paraId="772D7965" w14:textId="77777777" w:rsidR="00F05BAB"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2. </w:t>
      </w:r>
      <w:r>
        <w:rPr>
          <w:rFonts w:ascii="仿宋_GB2312" w:eastAsia="仿宋_GB2312" w:hAnsi="仿宋_GB2312" w:cs="仿宋_GB2312"/>
          <w:color w:val="auto"/>
          <w:sz w:val="28"/>
          <w:szCs w:val="28"/>
          <w:lang w:eastAsia="zh-CN"/>
        </w:rPr>
        <w:t>签字盖章签章符合招标文件要求；</w:t>
      </w:r>
    </w:p>
    <w:p w14:paraId="269712CD" w14:textId="77777777" w:rsidR="00F05BAB"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投标有效期符合招标文件要求；</w:t>
      </w:r>
    </w:p>
    <w:p w14:paraId="0CB906BC" w14:textId="77777777" w:rsidR="00F05BAB" w:rsidRDefault="00000000">
      <w:pPr>
        <w:spacing w:line="360" w:lineRule="auto"/>
        <w:ind w:firstLineChars="200" w:firstLine="560"/>
        <w:rPr>
          <w:rFonts w:ascii="仿宋_GB2312" w:eastAsia="仿宋_GB2312" w:hAnsi="仿宋_GB2312" w:cs="仿宋_GB2312"/>
          <w:strike/>
          <w:color w:val="auto"/>
          <w:sz w:val="28"/>
          <w:szCs w:val="28"/>
          <w:highlight w:val="yellow"/>
          <w:lang w:eastAsia="zh-CN"/>
        </w:rPr>
      </w:pPr>
      <w:r>
        <w:rPr>
          <w:rFonts w:ascii="仿宋_GB2312" w:eastAsia="仿宋_GB2312" w:hAnsi="仿宋_GB2312" w:cs="仿宋_GB2312"/>
          <w:color w:val="auto"/>
          <w:sz w:val="28"/>
          <w:szCs w:val="28"/>
          <w:lang w:eastAsia="zh-CN"/>
        </w:rPr>
        <w:t>4. 投标报价未超出</w:t>
      </w:r>
      <w:r>
        <w:rPr>
          <w:rFonts w:ascii="仿宋_GB2312" w:eastAsia="仿宋_GB2312" w:hAnsi="仿宋_GB2312" w:cs="仿宋_GB2312"/>
          <w:color w:val="auto"/>
          <w:sz w:val="28"/>
          <w:szCs w:val="28"/>
          <w:lang w:val="en-US" w:eastAsia="zh-CN"/>
        </w:rPr>
        <w:t>最高限价</w:t>
      </w:r>
      <w:r>
        <w:rPr>
          <w:rFonts w:ascii="仿宋_GB2312" w:eastAsia="仿宋_GB2312" w:hAnsi="仿宋_GB2312" w:cs="仿宋_GB2312"/>
          <w:color w:val="auto"/>
          <w:sz w:val="28"/>
          <w:szCs w:val="28"/>
          <w:lang w:eastAsia="zh-CN"/>
        </w:rPr>
        <w:t>；</w:t>
      </w:r>
    </w:p>
    <w:p w14:paraId="31441FFB" w14:textId="77777777" w:rsidR="00F05BAB"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5.</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投标文件无重大或不可接受的偏差；</w:t>
      </w:r>
    </w:p>
    <w:p w14:paraId="1D8BB72E" w14:textId="77777777" w:rsidR="00F05BAB" w:rsidRDefault="00000000">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6. </w:t>
      </w:r>
      <w:r>
        <w:rPr>
          <w:rFonts w:ascii="仿宋_GB2312" w:eastAsia="仿宋_GB2312" w:hAnsi="仿宋_GB2312" w:cs="仿宋_GB2312"/>
          <w:color w:val="auto"/>
          <w:sz w:val="28"/>
          <w:szCs w:val="28"/>
          <w:lang w:eastAsia="zh-CN"/>
        </w:rPr>
        <w:t>投标文件未附有采购人不能接受的条件；</w:t>
      </w:r>
    </w:p>
    <w:p w14:paraId="13FF0EC5" w14:textId="77777777" w:rsidR="00F05BAB" w:rsidRDefault="00000000">
      <w:pPr>
        <w:spacing w:line="360" w:lineRule="auto"/>
        <w:ind w:firstLineChars="200" w:firstLine="560"/>
        <w:rPr>
          <w:rFonts w:ascii="仿宋_GB2312" w:eastAsia="仿宋_GB2312" w:hAnsi="仿宋_GB2312" w:cs="仿宋_GB2312"/>
          <w:color w:val="auto"/>
          <w:sz w:val="28"/>
          <w:szCs w:val="28"/>
          <w:lang w:val="en-US" w:eastAsia="zh-CN"/>
        </w:rPr>
      </w:pPr>
      <w:bookmarkStart w:id="573" w:name="_Toc717433308_WPSOffice_Level2"/>
      <w:r>
        <w:rPr>
          <w:rFonts w:ascii="仿宋_GB2312" w:eastAsia="仿宋_GB2312" w:hAnsi="仿宋_GB2312" w:cs="仿宋_GB2312"/>
          <w:color w:val="auto"/>
          <w:sz w:val="28"/>
          <w:szCs w:val="28"/>
          <w:lang w:val="en-US" w:eastAsia="zh-CN"/>
        </w:rPr>
        <w:t>7. ★代表实质性指标，不满足该指标项将导致投标被拒绝；</w:t>
      </w:r>
    </w:p>
    <w:p w14:paraId="3AE651BD" w14:textId="77777777" w:rsidR="00F05BAB" w:rsidRDefault="00000000">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8.招标文件及法律法规规定的其他情形。</w:t>
      </w:r>
    </w:p>
    <w:p w14:paraId="30DAA603" w14:textId="77777777" w:rsidR="00F05BAB" w:rsidRDefault="00000000">
      <w:pPr>
        <w:pStyle w:val="Default"/>
        <w:spacing w:line="360" w:lineRule="auto"/>
        <w:ind w:firstLineChars="200" w:firstLine="562"/>
        <w:jc w:val="both"/>
        <w:rPr>
          <w:rFonts w:ascii="仿宋" w:eastAsia="仿宋" w:hAnsi="仿宋" w:cs="仿宋" w:hint="eastAsia"/>
          <w:b/>
          <w:color w:val="auto"/>
          <w:kern w:val="2"/>
          <w:sz w:val="28"/>
          <w:szCs w:val="28"/>
          <w:lang w:val="zh-TW"/>
        </w:rPr>
      </w:pPr>
      <w:r>
        <w:rPr>
          <w:rFonts w:ascii="仿宋" w:eastAsia="仿宋" w:hAnsi="仿宋" w:cs="仿宋" w:hint="eastAsia"/>
          <w:b/>
          <w:color w:val="auto"/>
          <w:kern w:val="2"/>
          <w:sz w:val="28"/>
          <w:szCs w:val="28"/>
          <w:lang w:val="zh-TW"/>
        </w:rPr>
        <w:t>三、详细评审</w:t>
      </w:r>
      <w:bookmarkEnd w:id="573"/>
    </w:p>
    <w:p w14:paraId="4F1F9F93" w14:textId="77777777" w:rsidR="00F05BAB" w:rsidRDefault="00000000">
      <w:pPr>
        <w:spacing w:line="360" w:lineRule="auto"/>
        <w:ind w:firstLineChars="200" w:firstLine="562"/>
        <w:rPr>
          <w:rFonts w:ascii="仿宋" w:eastAsia="仿宋" w:hAnsi="仿宋" w:cs="仿宋"/>
          <w:b/>
          <w:color w:val="auto"/>
          <w:sz w:val="28"/>
          <w:szCs w:val="28"/>
          <w:lang w:eastAsia="zh-CN"/>
        </w:rPr>
      </w:pPr>
      <w:bookmarkStart w:id="574" w:name="_Toc278923003_WPSOffice_Level3"/>
      <w:bookmarkStart w:id="575" w:name="_Toc1716909242_WPSOffice_Level3"/>
      <w:bookmarkStart w:id="576" w:name="_Toc1971336045_WPSOffice_Level3"/>
      <w:r>
        <w:rPr>
          <w:rFonts w:ascii="仿宋" w:eastAsia="仿宋" w:hAnsi="仿宋" w:cs="仿宋"/>
          <w:b/>
          <w:color w:val="auto"/>
          <w:sz w:val="28"/>
          <w:szCs w:val="28"/>
          <w:lang w:val="en-US" w:eastAsia="zh-CN"/>
        </w:rPr>
        <w:t>1</w:t>
      </w:r>
      <w:r>
        <w:rPr>
          <w:rFonts w:ascii="仿宋" w:eastAsia="仿宋" w:hAnsi="仿宋" w:cs="仿宋"/>
          <w:b/>
          <w:color w:val="auto"/>
          <w:sz w:val="28"/>
          <w:szCs w:val="28"/>
          <w:lang w:eastAsia="zh-CN"/>
        </w:rPr>
        <w:t>．澄清有关问题</w:t>
      </w:r>
      <w:bookmarkEnd w:id="574"/>
      <w:bookmarkEnd w:id="575"/>
      <w:bookmarkEnd w:id="576"/>
    </w:p>
    <w:p w14:paraId="0B39A61E"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1.1</w:t>
      </w:r>
      <w:r>
        <w:rPr>
          <w:rFonts w:ascii="仿宋" w:eastAsia="仿宋" w:hAnsi="仿宋" w:cs="仿宋"/>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3DA68CF6"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t>1.2</w:t>
      </w:r>
      <w:r>
        <w:rPr>
          <w:rFonts w:ascii="仿宋" w:eastAsia="仿宋" w:hAnsi="仿宋" w:cs="仿宋"/>
          <w:color w:val="auto"/>
          <w:sz w:val="28"/>
          <w:szCs w:val="28"/>
          <w:lang w:eastAsia="zh-CN"/>
        </w:rPr>
        <w:t>投标人的澄清、说明或者补正不得超出投标文件的范围或者改变投标文件的实质性内容。</w:t>
      </w:r>
    </w:p>
    <w:p w14:paraId="397A9ED2"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仿宋" w:eastAsia="仿宋" w:hAnsi="仿宋" w:cs="仿宋"/>
          <w:color w:val="auto"/>
          <w:sz w:val="28"/>
          <w:szCs w:val="28"/>
          <w:lang w:val="en-US" w:eastAsia="zh-CN"/>
        </w:rPr>
        <w:lastRenderedPageBreak/>
        <w:t>1.3</w:t>
      </w:r>
      <w:r>
        <w:rPr>
          <w:rFonts w:ascii="仿宋" w:eastAsia="仿宋" w:hAnsi="仿宋" w:cs="仿宋"/>
          <w:color w:val="auto"/>
          <w:sz w:val="28"/>
          <w:szCs w:val="28"/>
          <w:lang w:eastAsia="zh-CN"/>
        </w:rPr>
        <w:t>允许修正投标文件中不构成重大偏离的、微小的、非正规的、不一致或不规则的地方。</w:t>
      </w:r>
    </w:p>
    <w:p w14:paraId="302BB5E2" w14:textId="77777777" w:rsidR="00F05BAB" w:rsidRDefault="00000000">
      <w:pPr>
        <w:spacing w:line="360" w:lineRule="auto"/>
        <w:ind w:firstLineChars="200" w:firstLine="562"/>
        <w:rPr>
          <w:rFonts w:ascii="仿宋" w:eastAsia="仿宋" w:hAnsi="仿宋" w:cs="仿宋"/>
          <w:b/>
          <w:color w:val="auto"/>
          <w:sz w:val="28"/>
          <w:szCs w:val="28"/>
          <w:lang w:val="en-US" w:eastAsia="zh-CN"/>
        </w:rPr>
      </w:pPr>
      <w:bookmarkStart w:id="577" w:name="_Toc577657209_WPSOffice_Level3"/>
      <w:bookmarkStart w:id="578" w:name="_Toc2074264070_WPSOffice_Level3"/>
      <w:bookmarkStart w:id="579" w:name="_Toc792649721_WPSOffice_Level3"/>
      <w:r>
        <w:rPr>
          <w:rFonts w:ascii="仿宋" w:eastAsia="仿宋" w:hAnsi="仿宋" w:cs="仿宋"/>
          <w:b/>
          <w:color w:val="auto"/>
          <w:sz w:val="28"/>
          <w:szCs w:val="28"/>
          <w:lang w:val="en-US" w:eastAsia="zh-CN"/>
        </w:rPr>
        <w:t>2．</w:t>
      </w:r>
      <w:bookmarkEnd w:id="577"/>
      <w:bookmarkEnd w:id="578"/>
      <w:bookmarkEnd w:id="579"/>
      <w:r>
        <w:rPr>
          <w:rFonts w:ascii="仿宋" w:eastAsia="仿宋" w:hAnsi="仿宋" w:cs="仿宋" w:hint="default"/>
          <w:b/>
          <w:color w:val="auto"/>
          <w:sz w:val="28"/>
          <w:szCs w:val="28"/>
          <w:lang w:val="en-US" w:eastAsia="zh-CN"/>
        </w:rPr>
        <w:t>政府采购异常低价审查</w:t>
      </w:r>
    </w:p>
    <w:p w14:paraId="17ED5F8B"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08771311"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B233629"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70E1AB91"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1C7FD05D"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评审委员会基于专业判断，认为供应商报价过低，有可能影响产品质量或者不能诚信履约的其他情形。</w:t>
      </w:r>
    </w:p>
    <w:p w14:paraId="6E694ED5"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hint="default"/>
          <w:color w:val="auto"/>
          <w:sz w:val="28"/>
          <w:szCs w:val="28"/>
          <w:lang w:val="en-US" w:eastAsia="zh-CN"/>
        </w:rPr>
        <w:t>，供应商已随投标（响应）文件一并提交相关书面说明及必要的证明材料的，在评审现场可不再重复提交。</w:t>
      </w:r>
    </w:p>
    <w:p w14:paraId="5902336B"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w:t>
      </w:r>
      <w:r>
        <w:rPr>
          <w:rFonts w:ascii="Times New Roman" w:eastAsia="仿宋_GB2312" w:hAnsi="Times New Roman" w:cs="Times New Roman" w:hint="default"/>
          <w:color w:val="auto"/>
          <w:sz w:val="28"/>
          <w:szCs w:val="28"/>
          <w:lang w:val="en-US" w:eastAsia="zh-CN"/>
        </w:rPr>
        <w:lastRenderedPageBreak/>
        <w:t>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47B7B65" w14:textId="77777777" w:rsidR="00F05BAB" w:rsidRDefault="00000000">
      <w:pPr>
        <w:spacing w:line="360" w:lineRule="auto"/>
        <w:ind w:firstLineChars="200" w:firstLine="562"/>
        <w:rPr>
          <w:rFonts w:ascii="仿宋" w:eastAsia="仿宋" w:hAnsi="仿宋" w:cs="仿宋"/>
          <w:b/>
          <w:color w:val="auto"/>
          <w:sz w:val="28"/>
          <w:szCs w:val="28"/>
          <w:lang w:val="en-US" w:eastAsia="zh-CN"/>
        </w:rPr>
      </w:pPr>
      <w:r>
        <w:rPr>
          <w:rFonts w:ascii="仿宋" w:eastAsia="仿宋" w:hAnsi="仿宋" w:cs="仿宋"/>
          <w:b/>
          <w:color w:val="auto"/>
          <w:sz w:val="28"/>
          <w:szCs w:val="28"/>
          <w:lang w:val="en-US" w:eastAsia="zh-CN"/>
        </w:rPr>
        <w:t>3</w:t>
      </w:r>
      <w:r>
        <w:rPr>
          <w:rFonts w:ascii="仿宋" w:eastAsia="仿宋" w:hAnsi="仿宋" w:cs="仿宋" w:hint="default"/>
          <w:b/>
          <w:color w:val="auto"/>
          <w:sz w:val="28"/>
          <w:szCs w:val="28"/>
          <w:lang w:val="en-US" w:eastAsia="zh-CN"/>
        </w:rPr>
        <w:t>．综合比较与评价</w:t>
      </w:r>
    </w:p>
    <w:p w14:paraId="50399E44"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4D7988F8"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p>
    <w:p w14:paraId="4A886C02"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6EA4615D" w14:textId="77777777" w:rsidR="00F05BAB"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评标委员会完成评标后，应当出具书面评标报告。</w:t>
      </w:r>
    </w:p>
    <w:p w14:paraId="3338286B" w14:textId="77777777" w:rsidR="00F05BAB" w:rsidRDefault="00000000">
      <w:pPr>
        <w:spacing w:line="360" w:lineRule="auto"/>
        <w:ind w:firstLineChars="200" w:firstLine="560"/>
        <w:rPr>
          <w:rFonts w:ascii="仿宋" w:eastAsia="仿宋" w:hAnsi="仿宋" w:cs="仿宋"/>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0C735FA0" w14:textId="77777777" w:rsidR="00F05BAB" w:rsidRDefault="00F05BAB">
      <w:pPr>
        <w:pStyle w:val="a0"/>
        <w:spacing w:line="360" w:lineRule="auto"/>
        <w:rPr>
          <w:rFonts w:ascii="仿宋" w:eastAsia="仿宋" w:hAnsi="仿宋" w:cs="仿宋" w:hint="eastAsia"/>
          <w:sz w:val="28"/>
          <w:szCs w:val="28"/>
          <w:lang w:eastAsia="zh-CN"/>
        </w:rPr>
      </w:pPr>
    </w:p>
    <w:p w14:paraId="41282CEE" w14:textId="77777777" w:rsidR="00F05BAB" w:rsidRDefault="00F05BAB">
      <w:pPr>
        <w:pStyle w:val="a0"/>
        <w:spacing w:line="360" w:lineRule="auto"/>
        <w:rPr>
          <w:rFonts w:ascii="仿宋" w:eastAsia="仿宋" w:hAnsi="仿宋" w:cs="仿宋" w:hint="eastAsia"/>
          <w:sz w:val="28"/>
          <w:szCs w:val="28"/>
          <w:lang w:eastAsia="zh-CN"/>
        </w:rPr>
      </w:pPr>
    </w:p>
    <w:p w14:paraId="3D507BF4" w14:textId="77777777" w:rsidR="00F05BAB" w:rsidRDefault="00000000">
      <w:pPr>
        <w:numPr>
          <w:ilvl w:val="0"/>
          <w:numId w:val="7"/>
        </w:numPr>
        <w:spacing w:line="360" w:lineRule="auto"/>
        <w:outlineLvl w:val="1"/>
        <w:rPr>
          <w:rFonts w:ascii="仿宋" w:eastAsia="仿宋" w:hAnsi="仿宋" w:cs="仿宋"/>
          <w:b/>
          <w:color w:val="auto"/>
          <w:sz w:val="28"/>
          <w:szCs w:val="28"/>
          <w:lang w:eastAsia="zh-CN"/>
        </w:rPr>
      </w:pPr>
      <w:bookmarkStart w:id="580" w:name="_Toc75126242_WPSOffice_Level3"/>
      <w:bookmarkStart w:id="581" w:name="_Toc1647555423_WPSOffice_Level3"/>
      <w:bookmarkStart w:id="582" w:name="_Toc71296678_WPSOffice_Level2"/>
      <w:r>
        <w:rPr>
          <w:rFonts w:ascii="仿宋" w:eastAsia="仿宋" w:hAnsi="仿宋" w:cs="仿宋"/>
          <w:b/>
          <w:color w:val="auto"/>
          <w:sz w:val="28"/>
          <w:szCs w:val="28"/>
          <w:lang w:val="en-US" w:eastAsia="zh-CN"/>
        </w:rPr>
        <w:br w:type="page"/>
      </w:r>
      <w:bookmarkStart w:id="583" w:name="_Toc648016321_WPSOffice_Level3"/>
      <w:bookmarkStart w:id="584" w:name="_Toc131500600_WPSOffice_Level3"/>
      <w:bookmarkStart w:id="585" w:name="_Toc1212124171"/>
      <w:bookmarkStart w:id="586" w:name="_Toc2128211085"/>
      <w:bookmarkStart w:id="587" w:name="_Toc1366447656"/>
      <w:bookmarkStart w:id="588" w:name="_Toc1876950018_WPSOffice_Level1"/>
      <w:bookmarkStart w:id="589" w:name="_Toc1331652897_WPSOffice_Level2"/>
      <w:bookmarkStart w:id="590" w:name="_Toc1216028725_WPSOffice_Level2"/>
      <w:bookmarkStart w:id="591" w:name="_Toc1047604175"/>
      <w:bookmarkStart w:id="592" w:name="_Toc667407289"/>
      <w:bookmarkStart w:id="593" w:name="_Toc1554580408"/>
      <w:bookmarkStart w:id="594" w:name="_Toc339295120"/>
      <w:bookmarkStart w:id="595" w:name="_Toc2146371347"/>
      <w:bookmarkStart w:id="596" w:name="_Toc1887969822_WPSOffice_Level2"/>
      <w:bookmarkStart w:id="597" w:name="_Toc2021117886"/>
      <w:bookmarkStart w:id="598" w:name="_Toc505697850"/>
      <w:bookmarkStart w:id="599" w:name="_Toc694927784"/>
      <w:bookmarkStart w:id="600" w:name="_Toc1351594660_WPSOffice_Level2"/>
      <w:bookmarkEnd w:id="580"/>
      <w:bookmarkEnd w:id="581"/>
      <w:bookmarkEnd w:id="582"/>
      <w:r>
        <w:rPr>
          <w:rFonts w:ascii="仿宋" w:eastAsia="仿宋" w:hAnsi="仿宋" w:cs="仿宋"/>
          <w:b/>
          <w:color w:val="auto"/>
          <w:sz w:val="28"/>
          <w:szCs w:val="28"/>
          <w:lang w:eastAsia="zh-CN"/>
        </w:rPr>
        <w:lastRenderedPageBreak/>
        <w:t>评分标准（满分100分）</w:t>
      </w:r>
      <w:bookmarkEnd w:id="583"/>
      <w:bookmarkEnd w:id="584"/>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593"/>
        <w:gridCol w:w="5605"/>
        <w:gridCol w:w="639"/>
      </w:tblGrid>
      <w:tr w:rsidR="00F05BAB" w14:paraId="19461FB8" w14:textId="77777777">
        <w:trPr>
          <w:trHeight w:val="569"/>
          <w:jc w:val="center"/>
        </w:trPr>
        <w:tc>
          <w:tcPr>
            <w:tcW w:w="1542" w:type="dxa"/>
            <w:vAlign w:val="center"/>
          </w:tcPr>
          <w:p w14:paraId="53B02325" w14:textId="77777777" w:rsidR="00F05BAB" w:rsidRDefault="00000000">
            <w:pPr>
              <w:adjustRightInd w:val="0"/>
              <w:snapToGrid w:val="0"/>
              <w:jc w:val="center"/>
              <w:rPr>
                <w:rFonts w:ascii="仿宋_GB2312" w:eastAsia="仿宋_GB2312" w:hAnsi="仿宋_GB2312" w:cs="仿宋_GB2312"/>
                <w:b/>
                <w:color w:val="auto"/>
                <w:sz w:val="28"/>
                <w:szCs w:val="28"/>
              </w:rPr>
            </w:pPr>
            <w:r>
              <w:rPr>
                <w:rFonts w:ascii="仿宋_GB2312" w:eastAsia="仿宋_GB2312" w:hAnsi="仿宋_GB2312" w:cs="仿宋_GB2312"/>
                <w:b/>
                <w:color w:val="auto"/>
                <w:sz w:val="28"/>
                <w:szCs w:val="28"/>
              </w:rPr>
              <w:t>评分内容</w:t>
            </w:r>
          </w:p>
        </w:tc>
        <w:tc>
          <w:tcPr>
            <w:tcW w:w="1593" w:type="dxa"/>
            <w:vAlign w:val="center"/>
          </w:tcPr>
          <w:p w14:paraId="274124AD" w14:textId="77777777" w:rsidR="00F05BAB" w:rsidRDefault="00000000">
            <w:pPr>
              <w:adjustRightInd w:val="0"/>
              <w:snapToGrid w:val="0"/>
              <w:jc w:val="center"/>
              <w:rPr>
                <w:rFonts w:ascii="仿宋_GB2312" w:eastAsia="仿宋_GB2312" w:hAnsi="仿宋_GB2312" w:cs="仿宋_GB2312"/>
                <w:b/>
                <w:color w:val="auto"/>
                <w:sz w:val="28"/>
                <w:szCs w:val="28"/>
              </w:rPr>
            </w:pPr>
            <w:r>
              <w:rPr>
                <w:rFonts w:ascii="仿宋_GB2312" w:eastAsia="仿宋_GB2312" w:hAnsi="仿宋_GB2312" w:cs="仿宋_GB2312"/>
                <w:b/>
                <w:color w:val="auto"/>
                <w:sz w:val="28"/>
                <w:szCs w:val="28"/>
              </w:rPr>
              <w:t>评分因素</w:t>
            </w:r>
          </w:p>
        </w:tc>
        <w:tc>
          <w:tcPr>
            <w:tcW w:w="5605" w:type="dxa"/>
            <w:vAlign w:val="center"/>
          </w:tcPr>
          <w:p w14:paraId="0928B959" w14:textId="77777777" w:rsidR="00F05BAB" w:rsidRDefault="00000000">
            <w:pPr>
              <w:jc w:val="center"/>
              <w:rPr>
                <w:rFonts w:ascii="仿宋_GB2312" w:eastAsia="仿宋_GB2312" w:hAnsi="仿宋_GB2312" w:cs="仿宋_GB2312"/>
                <w:b/>
                <w:color w:val="auto"/>
                <w:sz w:val="28"/>
                <w:szCs w:val="28"/>
              </w:rPr>
            </w:pPr>
            <w:r>
              <w:rPr>
                <w:rFonts w:ascii="仿宋_GB2312" w:eastAsia="仿宋_GB2312" w:hAnsi="仿宋_GB2312" w:cs="仿宋_GB2312"/>
                <w:b/>
                <w:color w:val="auto"/>
                <w:sz w:val="28"/>
                <w:szCs w:val="28"/>
              </w:rPr>
              <w:t>评分标准</w:t>
            </w:r>
          </w:p>
        </w:tc>
        <w:tc>
          <w:tcPr>
            <w:tcW w:w="639" w:type="dxa"/>
            <w:vAlign w:val="center"/>
          </w:tcPr>
          <w:p w14:paraId="7A5B3D28" w14:textId="77777777" w:rsidR="00F05BAB" w:rsidRDefault="00000000">
            <w:pPr>
              <w:adjustRightInd w:val="0"/>
              <w:snapToGrid w:val="0"/>
              <w:jc w:val="center"/>
              <w:rPr>
                <w:rFonts w:ascii="仿宋_GB2312" w:eastAsia="仿宋_GB2312" w:hAnsi="仿宋_GB2312" w:cs="仿宋_GB2312"/>
                <w:b/>
                <w:color w:val="auto"/>
                <w:sz w:val="28"/>
                <w:szCs w:val="28"/>
              </w:rPr>
            </w:pPr>
            <w:r>
              <w:rPr>
                <w:rFonts w:ascii="仿宋_GB2312" w:eastAsia="仿宋_GB2312" w:hAnsi="仿宋_GB2312" w:cs="仿宋_GB2312"/>
                <w:b/>
                <w:color w:val="auto"/>
                <w:sz w:val="28"/>
                <w:szCs w:val="28"/>
              </w:rPr>
              <w:t>分值</w:t>
            </w:r>
          </w:p>
        </w:tc>
      </w:tr>
      <w:tr w:rsidR="00F05BAB" w14:paraId="2D672D0F" w14:textId="77777777">
        <w:trPr>
          <w:trHeight w:val="1934"/>
          <w:jc w:val="center"/>
        </w:trPr>
        <w:tc>
          <w:tcPr>
            <w:tcW w:w="1542" w:type="dxa"/>
            <w:vAlign w:val="center"/>
          </w:tcPr>
          <w:p w14:paraId="323B96CF" w14:textId="77777777" w:rsidR="00F05BAB" w:rsidRDefault="00000000">
            <w:pPr>
              <w:adjustRightInd w:val="0"/>
              <w:snapToGrid w:val="0"/>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报价</w:t>
            </w:r>
          </w:p>
          <w:p w14:paraId="3315492F" w14:textId="77777777" w:rsidR="00F05BAB" w:rsidRDefault="00000000">
            <w:pPr>
              <w:adjustRightInd w:val="0"/>
              <w:snapToGrid w:val="0"/>
              <w:jc w:val="center"/>
              <w:rPr>
                <w:rFonts w:ascii="仿宋_GB2312" w:eastAsia="仿宋_GB2312" w:hAnsi="仿宋_GB2312" w:cs="仿宋_GB2312"/>
                <w:color w:val="auto"/>
                <w:sz w:val="28"/>
                <w:szCs w:val="28"/>
              </w:rPr>
            </w:pPr>
            <w:r>
              <w:rPr>
                <w:rFonts w:ascii="仿宋_GB2312" w:eastAsia="仿宋_GB2312" w:hAnsi="仿宋_GB2312" w:cs="仿宋_GB2312"/>
                <w:b/>
                <w:bCs/>
                <w:color w:val="auto"/>
                <w:sz w:val="28"/>
                <w:szCs w:val="28"/>
              </w:rPr>
              <w:t>（</w:t>
            </w:r>
            <w:r>
              <w:rPr>
                <w:rFonts w:ascii="仿宋_GB2312" w:eastAsia="仿宋_GB2312" w:hAnsi="仿宋_GB2312" w:cs="仿宋_GB2312"/>
                <w:b/>
                <w:bCs/>
                <w:color w:val="auto"/>
                <w:sz w:val="28"/>
                <w:szCs w:val="28"/>
                <w:lang w:val="en-US" w:eastAsia="zh-CN"/>
              </w:rPr>
              <w:t>20</w:t>
            </w:r>
            <w:r>
              <w:rPr>
                <w:rFonts w:ascii="仿宋_GB2312" w:eastAsia="仿宋_GB2312" w:hAnsi="仿宋_GB2312" w:cs="仿宋_GB2312"/>
                <w:b/>
                <w:bCs/>
                <w:color w:val="auto"/>
                <w:sz w:val="28"/>
                <w:szCs w:val="28"/>
              </w:rPr>
              <w:t>分）</w:t>
            </w:r>
          </w:p>
        </w:tc>
        <w:tc>
          <w:tcPr>
            <w:tcW w:w="1593" w:type="dxa"/>
            <w:vAlign w:val="center"/>
          </w:tcPr>
          <w:p w14:paraId="52A55C93" w14:textId="77777777" w:rsidR="00F05BAB" w:rsidRDefault="00000000">
            <w:pPr>
              <w:adjustRightInd w:val="0"/>
              <w:snapToGrid w:val="0"/>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投标报价</w:t>
            </w:r>
          </w:p>
        </w:tc>
        <w:tc>
          <w:tcPr>
            <w:tcW w:w="5605" w:type="dxa"/>
            <w:vAlign w:val="center"/>
          </w:tcPr>
          <w:p w14:paraId="2CDD5EB3" w14:textId="77777777" w:rsidR="00F05BAB" w:rsidRDefault="00000000">
            <w:pP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价格分统一采用低价优先法计算，即满足招标文件要求且投标价格最低的投标报价为评标基准价，其价格分为满分。其他投标人的价格分统一按照下列公式计算：投标报价得分=（评标基准价/投标报价）×</w:t>
            </w:r>
            <w:r>
              <w:rPr>
                <w:rFonts w:ascii="仿宋_GB2312" w:eastAsia="仿宋_GB2312" w:hAnsi="仿宋_GB2312" w:cs="仿宋_GB2312"/>
                <w:color w:val="auto"/>
                <w:sz w:val="28"/>
                <w:szCs w:val="28"/>
                <w:lang w:val="en-US" w:eastAsia="zh-CN"/>
              </w:rPr>
              <w:t>20</w:t>
            </w:r>
          </w:p>
          <w:p w14:paraId="4386D710" w14:textId="77777777" w:rsidR="00F05BAB" w:rsidRDefault="00000000">
            <w:pP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因落实政府采购政策进行价格调整的，以调整后的价格计算评标基准价和投标报价得分。对于小型和微型企业以扣除后的价格作为报价参与评审。</w:t>
            </w:r>
          </w:p>
        </w:tc>
        <w:tc>
          <w:tcPr>
            <w:tcW w:w="639" w:type="dxa"/>
            <w:vAlign w:val="center"/>
          </w:tcPr>
          <w:p w14:paraId="26F55914"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20</w:t>
            </w:r>
          </w:p>
        </w:tc>
      </w:tr>
      <w:tr w:rsidR="00F05BAB" w14:paraId="05704A71" w14:textId="77777777">
        <w:trPr>
          <w:trHeight w:val="1648"/>
          <w:jc w:val="center"/>
        </w:trPr>
        <w:tc>
          <w:tcPr>
            <w:tcW w:w="1542" w:type="dxa"/>
            <w:vMerge w:val="restart"/>
            <w:vAlign w:val="center"/>
          </w:tcPr>
          <w:p w14:paraId="6A38554A" w14:textId="77777777" w:rsidR="00F05BAB" w:rsidRDefault="00000000">
            <w:pPr>
              <w:adjustRightInd w:val="0"/>
              <w:snapToGrid w:val="0"/>
              <w:jc w:val="center"/>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综合</w:t>
            </w:r>
          </w:p>
          <w:p w14:paraId="0E2CE49B" w14:textId="77777777" w:rsidR="00F05BAB" w:rsidRDefault="00000000">
            <w:pPr>
              <w:adjustRightInd w:val="0"/>
              <w:snapToGrid w:val="0"/>
              <w:jc w:val="center"/>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部分</w:t>
            </w:r>
          </w:p>
          <w:p w14:paraId="6B4AD749" w14:textId="77777777" w:rsidR="00F05BAB" w:rsidRDefault="00000000">
            <w:pPr>
              <w:adjustRightInd w:val="0"/>
              <w:snapToGrid w:val="0"/>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14</w:t>
            </w:r>
            <w:r>
              <w:rPr>
                <w:rFonts w:ascii="仿宋_GB2312" w:eastAsia="仿宋_GB2312" w:hAnsi="仿宋_GB2312" w:cs="仿宋_GB2312"/>
                <w:b/>
                <w:bCs/>
                <w:color w:val="auto"/>
                <w:sz w:val="28"/>
                <w:szCs w:val="28"/>
                <w:lang w:eastAsia="zh-CN"/>
              </w:rPr>
              <w:t>分）</w:t>
            </w:r>
          </w:p>
        </w:tc>
        <w:tc>
          <w:tcPr>
            <w:tcW w:w="1593" w:type="dxa"/>
            <w:vAlign w:val="center"/>
          </w:tcPr>
          <w:p w14:paraId="31320893"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t>业绩</w:t>
            </w:r>
          </w:p>
        </w:tc>
        <w:tc>
          <w:tcPr>
            <w:tcW w:w="5605" w:type="dxa"/>
            <w:vAlign w:val="center"/>
          </w:tcPr>
          <w:p w14:paraId="677FCF62" w14:textId="77777777" w:rsidR="00F05BAB" w:rsidRDefault="00000000">
            <w:pPr>
              <w:autoSpaceDE w:val="0"/>
              <w:autoSpaceDN w:val="0"/>
              <w:adjustRightInd w:val="0"/>
              <w:ind w:right="21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提供投标人自 202</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年</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月</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日以来的类似项目业绩,以合同签订日期为准，每提供一份得1份业绩得</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分，最高得</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分。（业绩=完整合同（扫描件）+服务期内任意一个月的发票，扫描不清楚、不完整或无法辨认的不予认可，虚假业绩将自行承担相关责任。）缺项按0分计。</w:t>
            </w:r>
          </w:p>
          <w:p w14:paraId="2D43D698" w14:textId="77777777" w:rsidR="00F05BAB" w:rsidRDefault="00000000">
            <w:pPr>
              <w:autoSpaceDE w:val="0"/>
              <w:autoSpaceDN w:val="0"/>
              <w:adjustRightInd w:val="0"/>
              <w:ind w:right="21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注：同一项目多个标段按一份合同计算分值。</w:t>
            </w:r>
          </w:p>
        </w:tc>
        <w:tc>
          <w:tcPr>
            <w:tcW w:w="639" w:type="dxa"/>
            <w:vAlign w:val="center"/>
          </w:tcPr>
          <w:p w14:paraId="1E8C3F97"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9</w:t>
            </w:r>
          </w:p>
        </w:tc>
      </w:tr>
      <w:tr w:rsidR="00F05BAB" w14:paraId="7597A6AC" w14:textId="77777777">
        <w:trPr>
          <w:trHeight w:val="1648"/>
          <w:jc w:val="center"/>
        </w:trPr>
        <w:tc>
          <w:tcPr>
            <w:tcW w:w="1542" w:type="dxa"/>
            <w:vMerge/>
            <w:vAlign w:val="center"/>
          </w:tcPr>
          <w:p w14:paraId="3FE48893"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Align w:val="center"/>
          </w:tcPr>
          <w:p w14:paraId="3D5839BB"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服务承诺</w:t>
            </w:r>
          </w:p>
        </w:tc>
        <w:tc>
          <w:tcPr>
            <w:tcW w:w="5605" w:type="dxa"/>
            <w:vAlign w:val="center"/>
          </w:tcPr>
          <w:p w14:paraId="7CAB9BF6" w14:textId="77777777" w:rsidR="00F05BAB" w:rsidRDefault="00000000">
            <w:pPr>
              <w:autoSpaceDE w:val="0"/>
              <w:autoSpaceDN w:val="0"/>
              <w:adjustRightInd w:val="0"/>
              <w:ind w:right="210"/>
              <w:rPr>
                <w:rFonts w:ascii="仿宋_GB2312" w:eastAsia="仿宋_GB2312" w:hAnsi="仿宋_GB2312" w:cs="仿宋_GB2312"/>
                <w:caps/>
                <w:kern w:val="0"/>
                <w:sz w:val="28"/>
                <w:szCs w:val="28"/>
              </w:rPr>
            </w:pPr>
            <w:r>
              <w:rPr>
                <w:rFonts w:ascii="仿宋_GB2312" w:eastAsia="仿宋_GB2312" w:hAnsi="仿宋_GB2312" w:cs="仿宋_GB2312"/>
                <w:caps/>
                <w:kern w:val="0"/>
                <w:sz w:val="28"/>
                <w:szCs w:val="28"/>
              </w:rPr>
              <w:t>投标人应针对本项目提供服务承诺，包括但不限于中标后临时提供特殊设施设备、物业进驻及合同到期时的交接、特殊情况下服从采购人对服务人员的调配、对采购人不满意的项目经理或其他人员无条件更换等方面内容。</w:t>
            </w:r>
          </w:p>
          <w:p w14:paraId="5E8B352F" w14:textId="77777777" w:rsidR="00F05BAB" w:rsidRDefault="00000000">
            <w:pPr>
              <w:autoSpaceDE w:val="0"/>
              <w:autoSpaceDN w:val="0"/>
              <w:adjustRightInd w:val="0"/>
              <w:ind w:right="210"/>
              <w:rPr>
                <w:rFonts w:ascii="仿宋_GB2312" w:eastAsia="仿宋_GB2312" w:hAnsi="仿宋_GB2312" w:cs="仿宋_GB2312"/>
                <w:color w:val="auto"/>
                <w:sz w:val="28"/>
                <w:szCs w:val="28"/>
                <w:lang w:val="en" w:eastAsia="zh-CN"/>
              </w:rPr>
            </w:pPr>
            <w:r>
              <w:rPr>
                <w:rFonts w:ascii="仿宋_GB2312" w:eastAsia="仿宋_GB2312" w:hAnsi="仿宋_GB2312" w:cs="仿宋_GB2312"/>
                <w:caps/>
                <w:kern w:val="0"/>
                <w:sz w:val="28"/>
                <w:szCs w:val="28"/>
              </w:rPr>
              <w:t>投标人对每项内容论述详细，完全贴合采购需求的得</w:t>
            </w:r>
            <w:r>
              <w:rPr>
                <w:rFonts w:ascii="仿宋_GB2312" w:eastAsia="仿宋_GB2312" w:hAnsi="仿宋_GB2312" w:cs="仿宋_GB2312"/>
                <w:caps/>
                <w:kern w:val="0"/>
                <w:sz w:val="28"/>
                <w:szCs w:val="28"/>
                <w:lang w:val="en-US" w:eastAsia="zh-CN"/>
              </w:rPr>
              <w:t>5</w:t>
            </w:r>
            <w:r>
              <w:rPr>
                <w:rFonts w:ascii="仿宋_GB2312" w:eastAsia="仿宋_GB2312" w:hAnsi="仿宋_GB2312" w:cs="仿宋_GB2312"/>
                <w:caps/>
                <w:kern w:val="0"/>
                <w:sz w:val="28"/>
                <w:szCs w:val="28"/>
              </w:rPr>
              <w:t>分；投标人对每项内容虽阐述但未贴合采购需求进行论述，或内容未包括具体细节的得</w:t>
            </w:r>
            <w:r>
              <w:rPr>
                <w:rFonts w:ascii="仿宋_GB2312" w:eastAsia="仿宋_GB2312" w:hAnsi="仿宋_GB2312" w:cs="仿宋_GB2312"/>
                <w:caps/>
                <w:kern w:val="0"/>
                <w:sz w:val="28"/>
                <w:szCs w:val="28"/>
                <w:lang w:val="en-US" w:eastAsia="zh-CN"/>
              </w:rPr>
              <w:t>3</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投标人提供的内容不完整或存在影响本项目目标实现的明显错误</w:t>
            </w:r>
            <w:r>
              <w:rPr>
                <w:rFonts w:ascii="仿宋_GB2312" w:eastAsia="仿宋_GB2312" w:hAnsi="仿宋_GB2312" w:cs="仿宋_GB2312"/>
                <w:caps/>
                <w:kern w:val="0"/>
                <w:sz w:val="28"/>
                <w:szCs w:val="28"/>
              </w:rPr>
              <w:t>的得</w:t>
            </w:r>
            <w:r>
              <w:rPr>
                <w:rFonts w:ascii="仿宋_GB2312" w:eastAsia="仿宋_GB2312" w:hAnsi="仿宋_GB2312" w:cs="仿宋_GB2312"/>
                <w:caps/>
                <w:kern w:val="0"/>
                <w:sz w:val="28"/>
                <w:szCs w:val="28"/>
                <w:lang w:val="en-US" w:eastAsia="zh-CN"/>
              </w:rPr>
              <w:t>1</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缺项得0分</w:t>
            </w:r>
            <w:r>
              <w:rPr>
                <w:rFonts w:ascii="仿宋_GB2312" w:eastAsia="仿宋_GB2312" w:hAnsi="仿宋_GB2312" w:cs="仿宋_GB2312"/>
                <w:caps/>
                <w:kern w:val="0"/>
                <w:sz w:val="28"/>
                <w:szCs w:val="28"/>
              </w:rPr>
              <w:t>。</w:t>
            </w:r>
          </w:p>
        </w:tc>
        <w:tc>
          <w:tcPr>
            <w:tcW w:w="639" w:type="dxa"/>
            <w:vAlign w:val="center"/>
          </w:tcPr>
          <w:p w14:paraId="1D843FFE"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w:t>
            </w:r>
          </w:p>
        </w:tc>
      </w:tr>
      <w:tr w:rsidR="00F05BAB" w14:paraId="05F12131" w14:textId="77777777">
        <w:trPr>
          <w:trHeight w:val="423"/>
          <w:jc w:val="center"/>
        </w:trPr>
        <w:tc>
          <w:tcPr>
            <w:tcW w:w="1542" w:type="dxa"/>
            <w:vMerge w:val="restart"/>
            <w:vAlign w:val="center"/>
          </w:tcPr>
          <w:p w14:paraId="55E2058D" w14:textId="77777777" w:rsidR="00F05BAB" w:rsidRDefault="00000000">
            <w:pPr>
              <w:adjustRightInd w:val="0"/>
              <w:snapToGrid w:val="0"/>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技术</w:t>
            </w:r>
          </w:p>
          <w:p w14:paraId="5AFBCFCF" w14:textId="77777777" w:rsidR="00F05BAB" w:rsidRDefault="00000000">
            <w:pPr>
              <w:adjustRightInd w:val="0"/>
              <w:snapToGrid w:val="0"/>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部分</w:t>
            </w:r>
          </w:p>
          <w:p w14:paraId="09600D06" w14:textId="77777777" w:rsidR="00F05BAB" w:rsidRDefault="00000000">
            <w:pPr>
              <w:adjustRightInd w:val="0"/>
              <w:snapToGrid w:val="0"/>
              <w:jc w:val="center"/>
              <w:rPr>
                <w:rFonts w:ascii="仿宋_GB2312" w:eastAsia="仿宋_GB2312" w:hAnsi="仿宋_GB2312" w:cs="仿宋_GB2312"/>
                <w:color w:val="auto"/>
                <w:sz w:val="28"/>
                <w:szCs w:val="28"/>
              </w:rPr>
            </w:pPr>
            <w:r>
              <w:rPr>
                <w:rFonts w:ascii="仿宋_GB2312" w:eastAsia="仿宋_GB2312" w:hAnsi="仿宋_GB2312" w:cs="仿宋_GB2312"/>
                <w:b/>
                <w:bCs/>
                <w:color w:val="auto"/>
                <w:sz w:val="28"/>
                <w:szCs w:val="28"/>
              </w:rPr>
              <w:t>（</w:t>
            </w:r>
            <w:r>
              <w:rPr>
                <w:rFonts w:ascii="仿宋_GB2312" w:eastAsia="仿宋_GB2312" w:hAnsi="仿宋_GB2312" w:cs="仿宋_GB2312"/>
                <w:b/>
                <w:bCs/>
                <w:color w:val="auto"/>
                <w:sz w:val="28"/>
                <w:szCs w:val="28"/>
                <w:lang w:val="en-US" w:eastAsia="zh-CN"/>
              </w:rPr>
              <w:t>66</w:t>
            </w:r>
            <w:r>
              <w:rPr>
                <w:rFonts w:ascii="仿宋_GB2312" w:eastAsia="仿宋_GB2312" w:hAnsi="仿宋_GB2312" w:cs="仿宋_GB2312"/>
                <w:b/>
                <w:bCs/>
                <w:color w:val="auto"/>
                <w:sz w:val="28"/>
                <w:szCs w:val="28"/>
              </w:rPr>
              <w:t>分）</w:t>
            </w:r>
          </w:p>
        </w:tc>
        <w:tc>
          <w:tcPr>
            <w:tcW w:w="1593" w:type="dxa"/>
            <w:vMerge w:val="restart"/>
            <w:vAlign w:val="center"/>
          </w:tcPr>
          <w:p w14:paraId="44E043F8" w14:textId="77777777" w:rsidR="00F05BAB" w:rsidRDefault="00F05BAB">
            <w:pPr>
              <w:adjustRightInd w:val="0"/>
              <w:snapToGrid w:val="0"/>
              <w:jc w:val="center"/>
              <w:rPr>
                <w:rFonts w:ascii="仿宋_GB2312" w:eastAsia="仿宋_GB2312" w:hAnsi="仿宋_GB2312" w:cs="仿宋_GB2312"/>
                <w:color w:val="auto"/>
                <w:sz w:val="28"/>
                <w:szCs w:val="28"/>
              </w:rPr>
            </w:pPr>
          </w:p>
          <w:p w14:paraId="6A9C620C" w14:textId="77777777" w:rsidR="00F05BAB" w:rsidRDefault="00F05BAB">
            <w:pPr>
              <w:adjustRightInd w:val="0"/>
              <w:snapToGrid w:val="0"/>
              <w:jc w:val="center"/>
              <w:rPr>
                <w:rFonts w:ascii="仿宋_GB2312" w:eastAsia="仿宋_GB2312" w:hAnsi="仿宋_GB2312" w:cs="仿宋_GB2312"/>
                <w:color w:val="auto"/>
                <w:sz w:val="28"/>
                <w:szCs w:val="28"/>
              </w:rPr>
            </w:pPr>
          </w:p>
          <w:p w14:paraId="0C6A6837" w14:textId="77777777" w:rsidR="00F05BAB" w:rsidRDefault="00F05BAB">
            <w:pPr>
              <w:adjustRightInd w:val="0"/>
              <w:snapToGrid w:val="0"/>
              <w:jc w:val="center"/>
              <w:rPr>
                <w:rFonts w:ascii="仿宋_GB2312" w:eastAsia="仿宋_GB2312" w:hAnsi="仿宋_GB2312" w:cs="仿宋_GB2312"/>
                <w:color w:val="auto"/>
                <w:sz w:val="28"/>
                <w:szCs w:val="28"/>
              </w:rPr>
            </w:pPr>
          </w:p>
          <w:p w14:paraId="692CB123" w14:textId="77777777" w:rsidR="00F05BAB" w:rsidRDefault="00F05BAB">
            <w:pPr>
              <w:adjustRightInd w:val="0"/>
              <w:snapToGrid w:val="0"/>
              <w:jc w:val="center"/>
              <w:rPr>
                <w:rFonts w:ascii="仿宋_GB2312" w:eastAsia="仿宋_GB2312" w:hAnsi="仿宋_GB2312" w:cs="仿宋_GB2312"/>
                <w:color w:val="auto"/>
                <w:sz w:val="28"/>
                <w:szCs w:val="28"/>
              </w:rPr>
            </w:pPr>
          </w:p>
          <w:p w14:paraId="72947D87" w14:textId="77777777" w:rsidR="00F05BAB" w:rsidRDefault="00F05BAB">
            <w:pPr>
              <w:adjustRightInd w:val="0"/>
              <w:snapToGrid w:val="0"/>
              <w:jc w:val="center"/>
              <w:rPr>
                <w:rFonts w:ascii="仿宋_GB2312" w:eastAsia="仿宋_GB2312" w:hAnsi="仿宋_GB2312" w:cs="仿宋_GB2312"/>
                <w:color w:val="auto"/>
                <w:sz w:val="28"/>
                <w:szCs w:val="28"/>
              </w:rPr>
            </w:pPr>
          </w:p>
          <w:p w14:paraId="45A0A0E0" w14:textId="77777777" w:rsidR="00F05BAB" w:rsidRDefault="00F05BAB">
            <w:pPr>
              <w:adjustRightInd w:val="0"/>
              <w:snapToGrid w:val="0"/>
              <w:jc w:val="center"/>
              <w:rPr>
                <w:rFonts w:ascii="仿宋_GB2312" w:eastAsia="仿宋_GB2312" w:hAnsi="仿宋_GB2312" w:cs="仿宋_GB2312"/>
                <w:color w:val="auto"/>
                <w:sz w:val="28"/>
                <w:szCs w:val="28"/>
              </w:rPr>
            </w:pPr>
          </w:p>
          <w:p w14:paraId="3E487C87" w14:textId="77777777" w:rsidR="00F05BAB" w:rsidRDefault="00F05BAB">
            <w:pPr>
              <w:adjustRightInd w:val="0"/>
              <w:snapToGrid w:val="0"/>
              <w:jc w:val="center"/>
              <w:rPr>
                <w:rFonts w:ascii="仿宋_GB2312" w:eastAsia="仿宋_GB2312" w:hAnsi="仿宋_GB2312" w:cs="仿宋_GB2312"/>
                <w:color w:val="auto"/>
                <w:sz w:val="28"/>
                <w:szCs w:val="28"/>
              </w:rPr>
            </w:pPr>
          </w:p>
          <w:p w14:paraId="7DDE27FF" w14:textId="77777777" w:rsidR="00F05BAB" w:rsidRDefault="00F05BAB">
            <w:pPr>
              <w:adjustRightInd w:val="0"/>
              <w:snapToGrid w:val="0"/>
              <w:jc w:val="center"/>
              <w:rPr>
                <w:rFonts w:ascii="仿宋_GB2312" w:eastAsia="仿宋_GB2312" w:hAnsi="仿宋_GB2312" w:cs="仿宋_GB2312"/>
                <w:color w:val="auto"/>
                <w:sz w:val="28"/>
                <w:szCs w:val="28"/>
              </w:rPr>
            </w:pPr>
          </w:p>
          <w:p w14:paraId="4EB1637D" w14:textId="77777777" w:rsidR="00F05BAB" w:rsidRDefault="00F05BAB">
            <w:pPr>
              <w:adjustRightInd w:val="0"/>
              <w:snapToGrid w:val="0"/>
              <w:jc w:val="center"/>
              <w:rPr>
                <w:rFonts w:ascii="仿宋_GB2312" w:eastAsia="仿宋_GB2312" w:hAnsi="仿宋_GB2312" w:cs="仿宋_GB2312"/>
                <w:color w:val="auto"/>
                <w:sz w:val="28"/>
                <w:szCs w:val="28"/>
              </w:rPr>
            </w:pPr>
          </w:p>
          <w:p w14:paraId="06428403" w14:textId="77777777" w:rsidR="00F05BAB" w:rsidRDefault="00F05BAB">
            <w:pPr>
              <w:adjustRightInd w:val="0"/>
              <w:snapToGrid w:val="0"/>
              <w:jc w:val="center"/>
              <w:rPr>
                <w:rFonts w:ascii="仿宋_GB2312" w:eastAsia="仿宋_GB2312" w:hAnsi="仿宋_GB2312" w:cs="仿宋_GB2312"/>
                <w:color w:val="auto"/>
                <w:sz w:val="28"/>
                <w:szCs w:val="28"/>
              </w:rPr>
            </w:pPr>
          </w:p>
          <w:p w14:paraId="40CF1326" w14:textId="77777777" w:rsidR="00F05BAB" w:rsidRDefault="00F05BAB">
            <w:pPr>
              <w:adjustRightInd w:val="0"/>
              <w:snapToGrid w:val="0"/>
              <w:jc w:val="center"/>
              <w:rPr>
                <w:rFonts w:ascii="仿宋_GB2312" w:eastAsia="仿宋_GB2312" w:hAnsi="仿宋_GB2312" w:cs="仿宋_GB2312"/>
                <w:color w:val="auto"/>
                <w:sz w:val="28"/>
                <w:szCs w:val="28"/>
              </w:rPr>
            </w:pPr>
          </w:p>
          <w:p w14:paraId="631E6B26" w14:textId="77777777" w:rsidR="00F05BAB" w:rsidRDefault="00F05BAB">
            <w:pPr>
              <w:adjustRightInd w:val="0"/>
              <w:snapToGrid w:val="0"/>
              <w:jc w:val="center"/>
              <w:rPr>
                <w:rFonts w:ascii="仿宋_GB2312" w:eastAsia="仿宋_GB2312" w:hAnsi="仿宋_GB2312" w:cs="仿宋_GB2312"/>
                <w:color w:val="auto"/>
                <w:sz w:val="28"/>
                <w:szCs w:val="28"/>
              </w:rPr>
            </w:pPr>
          </w:p>
          <w:p w14:paraId="2101828C" w14:textId="77777777" w:rsidR="00F05BAB" w:rsidRDefault="00000000">
            <w:pPr>
              <w:adjustRightInd w:val="0"/>
              <w:snapToGrid w:val="0"/>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rPr>
              <w:t>服务方案</w:t>
            </w:r>
          </w:p>
        </w:tc>
        <w:tc>
          <w:tcPr>
            <w:tcW w:w="5605" w:type="dxa"/>
            <w:vAlign w:val="center"/>
          </w:tcPr>
          <w:p w14:paraId="51FA045C" w14:textId="77777777" w:rsidR="00F05BAB" w:rsidRDefault="00000000">
            <w:pPr>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b/>
                <w:bCs/>
                <w:color w:val="auto"/>
                <w:spacing w:val="3"/>
                <w:sz w:val="28"/>
                <w:szCs w:val="28"/>
                <w:lang w:val="en-US" w:eastAsia="zh-CN"/>
              </w:rPr>
              <w:lastRenderedPageBreak/>
              <w:t>1.项目</w:t>
            </w:r>
            <w:r>
              <w:rPr>
                <w:rFonts w:ascii="仿宋_GB2312" w:eastAsia="仿宋_GB2312" w:hAnsi="仿宋_GB2312" w:cs="仿宋_GB2312"/>
                <w:b/>
                <w:bCs/>
                <w:color w:val="auto"/>
                <w:spacing w:val="3"/>
                <w:sz w:val="28"/>
                <w:szCs w:val="28"/>
                <w:lang w:eastAsia="zh-CN"/>
              </w:rPr>
              <w:t>交接服务方案</w:t>
            </w:r>
            <w:r>
              <w:rPr>
                <w:rFonts w:ascii="仿宋_GB2312" w:eastAsia="仿宋_GB2312" w:hAnsi="仿宋_GB2312" w:cs="仿宋_GB2312"/>
                <w:color w:val="auto"/>
                <w:spacing w:val="3"/>
                <w:sz w:val="28"/>
                <w:szCs w:val="28"/>
                <w:lang w:eastAsia="zh-CN"/>
              </w:rPr>
              <w:t>：投标人</w:t>
            </w:r>
            <w:r>
              <w:rPr>
                <w:rFonts w:ascii="仿宋_GB2312" w:eastAsia="仿宋_GB2312" w:hAnsi="仿宋_GB2312" w:cs="仿宋_GB2312"/>
                <w:color w:val="auto"/>
                <w:spacing w:val="3"/>
                <w:sz w:val="28"/>
                <w:szCs w:val="28"/>
                <w:lang w:val="en-US" w:eastAsia="zh-CN"/>
              </w:rPr>
              <w:t>应</w:t>
            </w:r>
            <w:r>
              <w:rPr>
                <w:rFonts w:ascii="仿宋_GB2312" w:eastAsia="仿宋_GB2312" w:hAnsi="仿宋_GB2312" w:cs="仿宋_GB2312"/>
                <w:color w:val="auto"/>
                <w:spacing w:val="3"/>
                <w:sz w:val="28"/>
                <w:szCs w:val="28"/>
                <w:lang w:eastAsia="zh-CN"/>
              </w:rPr>
              <w:t>结合本项目实际情况，制定合理的</w:t>
            </w:r>
            <w:r>
              <w:rPr>
                <w:rFonts w:ascii="仿宋_GB2312" w:eastAsia="仿宋_GB2312" w:hAnsi="仿宋_GB2312" w:cs="仿宋_GB2312"/>
                <w:color w:val="auto"/>
                <w:spacing w:val="3"/>
                <w:sz w:val="28"/>
                <w:szCs w:val="28"/>
                <w:lang w:val="en-US" w:eastAsia="zh-CN"/>
              </w:rPr>
              <w:t>前期进场交接方案、合同到期退场交接；</w:t>
            </w:r>
            <w:r>
              <w:rPr>
                <w:rFonts w:ascii="仿宋_GB2312" w:eastAsia="仿宋_GB2312" w:hAnsi="仿宋_GB2312" w:cs="仿宋_GB2312"/>
                <w:color w:val="auto"/>
                <w:spacing w:val="3"/>
                <w:sz w:val="28"/>
                <w:szCs w:val="28"/>
                <w:lang w:eastAsia="zh-CN"/>
              </w:rPr>
              <w:t>内容包括但不限于</w:t>
            </w:r>
            <w:r>
              <w:rPr>
                <w:rFonts w:ascii="仿宋_GB2312" w:eastAsia="仿宋_GB2312" w:hAnsi="仿宋_GB2312" w:cs="仿宋_GB2312"/>
                <w:color w:val="auto"/>
                <w:spacing w:val="3"/>
                <w:sz w:val="28"/>
                <w:szCs w:val="28"/>
                <w:lang w:val="en-US" w:eastAsia="zh-CN"/>
              </w:rPr>
              <w:lastRenderedPageBreak/>
              <w:t>人员、资产、台账、设备、账务、服务场地全方位平稳交接过渡等。</w:t>
            </w:r>
          </w:p>
          <w:p w14:paraId="7F860C8B" w14:textId="77777777" w:rsidR="00F05BAB" w:rsidRDefault="00000000">
            <w:pPr>
              <w:autoSpaceDE w:val="0"/>
              <w:autoSpaceDN w:val="0"/>
              <w:adjustRightInd w:val="0"/>
              <w:ind w:right="210"/>
              <w:rPr>
                <w:rFonts w:ascii="仿宋_GB2312" w:eastAsia="仿宋_GB2312" w:hAnsi="仿宋_GB2312" w:cs="仿宋_GB2312"/>
                <w:color w:val="auto"/>
                <w:sz w:val="28"/>
                <w:szCs w:val="28"/>
                <w:lang w:eastAsia="zh-CN"/>
              </w:rPr>
            </w:pPr>
            <w:r>
              <w:rPr>
                <w:rFonts w:ascii="仿宋_GB2312" w:eastAsia="仿宋_GB2312" w:hAnsi="仿宋_GB2312" w:cs="仿宋_GB2312"/>
                <w:color w:val="auto"/>
                <w:spacing w:val="3"/>
                <w:sz w:val="28"/>
                <w:szCs w:val="28"/>
                <w:lang w:eastAsia="zh-CN"/>
              </w:rPr>
              <w:t>投标人对每项内容论述详细，完全贴合采购需求的得</w:t>
            </w:r>
            <w:r>
              <w:rPr>
                <w:rFonts w:ascii="仿宋_GB2312" w:eastAsia="仿宋_GB2312" w:hAnsi="仿宋_GB2312" w:cs="仿宋_GB2312"/>
                <w:color w:val="auto"/>
                <w:spacing w:val="3"/>
                <w:sz w:val="28"/>
                <w:szCs w:val="28"/>
                <w:lang w:val="en-US" w:eastAsia="zh-CN"/>
              </w:rPr>
              <w:t>2</w:t>
            </w:r>
            <w:r>
              <w:rPr>
                <w:rFonts w:ascii="仿宋_GB2312" w:eastAsia="仿宋_GB2312" w:hAnsi="仿宋_GB2312" w:cs="仿宋_GB2312"/>
                <w:color w:val="auto"/>
                <w:spacing w:val="3"/>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pacing w:val="3"/>
                <w:sz w:val="28"/>
                <w:szCs w:val="28"/>
                <w:lang w:val="en-US" w:eastAsia="zh-CN"/>
              </w:rPr>
              <w:t>1</w:t>
            </w:r>
            <w:r>
              <w:rPr>
                <w:rFonts w:ascii="仿宋_GB2312" w:eastAsia="仿宋_GB2312" w:hAnsi="仿宋_GB2312" w:cs="仿宋_GB2312"/>
                <w:color w:val="auto"/>
                <w:spacing w:val="3"/>
                <w:sz w:val="28"/>
                <w:szCs w:val="28"/>
                <w:lang w:eastAsia="zh-CN"/>
              </w:rPr>
              <w:t>分；缺项得0分。</w:t>
            </w:r>
          </w:p>
        </w:tc>
        <w:tc>
          <w:tcPr>
            <w:tcW w:w="639" w:type="dxa"/>
            <w:vAlign w:val="center"/>
          </w:tcPr>
          <w:p w14:paraId="549C2981"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2</w:t>
            </w:r>
          </w:p>
        </w:tc>
      </w:tr>
      <w:tr w:rsidR="00F05BAB" w14:paraId="577B50A0" w14:textId="77777777">
        <w:trPr>
          <w:trHeight w:val="423"/>
          <w:jc w:val="center"/>
        </w:trPr>
        <w:tc>
          <w:tcPr>
            <w:tcW w:w="1542" w:type="dxa"/>
            <w:vMerge/>
            <w:vAlign w:val="center"/>
          </w:tcPr>
          <w:p w14:paraId="0E931ACA"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3C775D86"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4A4BA29D" w14:textId="77777777" w:rsidR="00F05BAB"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2.室内保洁服务方案：</w:t>
            </w:r>
            <w:r>
              <w:rPr>
                <w:rFonts w:ascii="仿宋_GB2312" w:eastAsia="仿宋_GB2312" w:hAnsi="仿宋_GB2312" w:cs="仿宋_GB2312"/>
                <w:color w:val="auto"/>
                <w:spacing w:val="3"/>
                <w:lang w:eastAsia="zh-CN"/>
              </w:rPr>
              <w:t>投标人结合本项目实际情况，制定合理的区域保洁方案，内容包括但不限于室内保洁、管道疏通、有害生物防治、使用维护等。</w:t>
            </w:r>
          </w:p>
          <w:p w14:paraId="52AA3F12" w14:textId="77777777" w:rsidR="00F05BAB" w:rsidRDefault="00000000">
            <w:pPr>
              <w:snapToGrid w:val="0"/>
              <w:ind w:firstLineChars="100" w:firstLine="283"/>
              <w:jc w:val="left"/>
              <w:rPr>
                <w:rFonts w:ascii="仿宋_GB2312" w:eastAsia="仿宋_GB2312" w:hAnsi="仿宋_GB2312" w:cs="仿宋_GB2312"/>
                <w:color w:val="auto"/>
                <w:spacing w:val="-1"/>
                <w:sz w:val="28"/>
                <w:szCs w:val="28"/>
                <w:lang w:val="en-US" w:eastAsia="zh-CN"/>
              </w:rPr>
            </w:pPr>
            <w:r>
              <w:rPr>
                <w:rFonts w:ascii="仿宋_GB2312" w:eastAsia="仿宋_GB2312" w:hAnsi="仿宋_GB2312" w:cs="仿宋_GB2312"/>
                <w:color w:val="auto"/>
                <w:spacing w:val="3"/>
                <w:sz w:val="28"/>
                <w:szCs w:val="28"/>
                <w:lang w:eastAsia="zh-CN"/>
              </w:rPr>
              <w:t>投标人对每项内容论述详细，完全贴合采购需求的得</w:t>
            </w:r>
            <w:r>
              <w:rPr>
                <w:rFonts w:ascii="仿宋_GB2312" w:eastAsia="仿宋_GB2312" w:hAnsi="仿宋_GB2312" w:cs="仿宋_GB2312"/>
                <w:color w:val="auto"/>
                <w:spacing w:val="3"/>
                <w:sz w:val="28"/>
                <w:szCs w:val="28"/>
                <w:lang w:val="en-US" w:eastAsia="zh-CN"/>
              </w:rPr>
              <w:t>2</w:t>
            </w:r>
            <w:r>
              <w:rPr>
                <w:rFonts w:ascii="仿宋_GB2312" w:eastAsia="仿宋_GB2312" w:hAnsi="仿宋_GB2312" w:cs="仿宋_GB2312"/>
                <w:color w:val="auto"/>
                <w:spacing w:val="3"/>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pacing w:val="3"/>
                <w:sz w:val="28"/>
                <w:szCs w:val="28"/>
                <w:lang w:val="en-US" w:eastAsia="zh-CN"/>
              </w:rPr>
              <w:t>1</w:t>
            </w:r>
            <w:r>
              <w:rPr>
                <w:rFonts w:ascii="仿宋_GB2312" w:eastAsia="仿宋_GB2312" w:hAnsi="仿宋_GB2312" w:cs="仿宋_GB2312"/>
                <w:color w:val="auto"/>
                <w:spacing w:val="3"/>
                <w:sz w:val="28"/>
                <w:szCs w:val="28"/>
                <w:lang w:eastAsia="zh-CN"/>
              </w:rPr>
              <w:t>分；缺项得0分。</w:t>
            </w:r>
          </w:p>
        </w:tc>
        <w:tc>
          <w:tcPr>
            <w:tcW w:w="639" w:type="dxa"/>
            <w:vAlign w:val="center"/>
          </w:tcPr>
          <w:p w14:paraId="68426DCD"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F05BAB" w14:paraId="78F90FF9" w14:textId="77777777">
        <w:trPr>
          <w:trHeight w:val="423"/>
          <w:jc w:val="center"/>
        </w:trPr>
        <w:tc>
          <w:tcPr>
            <w:tcW w:w="1542" w:type="dxa"/>
            <w:vMerge/>
            <w:vAlign w:val="center"/>
          </w:tcPr>
          <w:p w14:paraId="30D0ED55"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5A2D9C3C"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22CF9924" w14:textId="77777777" w:rsidR="00F05BAB"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3.室外保洁服务方案：</w:t>
            </w:r>
            <w:r>
              <w:rPr>
                <w:rFonts w:ascii="仿宋_GB2312" w:eastAsia="仿宋_GB2312" w:hAnsi="仿宋_GB2312" w:cs="仿宋_GB2312"/>
                <w:color w:val="auto"/>
                <w:spacing w:val="3"/>
                <w:lang w:eastAsia="zh-CN"/>
              </w:rPr>
              <w:t>投标人结合本项目实际情况，制定合理的区域保洁方案，内容包括但不限于室外保洁、管道疏通、有害生物防治、使用维护等。</w:t>
            </w:r>
          </w:p>
          <w:p w14:paraId="1132D0C6" w14:textId="77777777" w:rsidR="00F05BAB" w:rsidRDefault="00000000">
            <w:pPr>
              <w:snapToGrid w:val="0"/>
              <w:ind w:firstLineChars="100" w:firstLine="283"/>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color w:val="auto"/>
                <w:spacing w:val="3"/>
                <w:sz w:val="28"/>
                <w:szCs w:val="28"/>
                <w:lang w:eastAsia="zh-CN"/>
              </w:rPr>
              <w:t>投标人对每项内容论述详细，完全贴合采购需求的得</w:t>
            </w:r>
            <w:r>
              <w:rPr>
                <w:rFonts w:ascii="仿宋_GB2312" w:eastAsia="仿宋_GB2312" w:hAnsi="仿宋_GB2312" w:cs="仿宋_GB2312"/>
                <w:color w:val="auto"/>
                <w:spacing w:val="3"/>
                <w:sz w:val="28"/>
                <w:szCs w:val="28"/>
                <w:lang w:val="en-US" w:eastAsia="zh-CN"/>
              </w:rPr>
              <w:t>2</w:t>
            </w:r>
            <w:r>
              <w:rPr>
                <w:rFonts w:ascii="仿宋_GB2312" w:eastAsia="仿宋_GB2312" w:hAnsi="仿宋_GB2312" w:cs="仿宋_GB2312"/>
                <w:color w:val="auto"/>
                <w:spacing w:val="3"/>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pacing w:val="3"/>
                <w:sz w:val="28"/>
                <w:szCs w:val="28"/>
                <w:lang w:val="en-US" w:eastAsia="zh-CN"/>
              </w:rPr>
              <w:t>1</w:t>
            </w:r>
            <w:r>
              <w:rPr>
                <w:rFonts w:ascii="仿宋_GB2312" w:eastAsia="仿宋_GB2312" w:hAnsi="仿宋_GB2312" w:cs="仿宋_GB2312"/>
                <w:color w:val="auto"/>
                <w:spacing w:val="3"/>
                <w:sz w:val="28"/>
                <w:szCs w:val="28"/>
                <w:lang w:eastAsia="zh-CN"/>
              </w:rPr>
              <w:t>分；缺项得0分。</w:t>
            </w:r>
          </w:p>
        </w:tc>
        <w:tc>
          <w:tcPr>
            <w:tcW w:w="639" w:type="dxa"/>
            <w:vAlign w:val="center"/>
          </w:tcPr>
          <w:p w14:paraId="657FF579"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F05BAB" w14:paraId="54F9C6BE" w14:textId="77777777">
        <w:trPr>
          <w:trHeight w:val="423"/>
          <w:jc w:val="center"/>
        </w:trPr>
        <w:tc>
          <w:tcPr>
            <w:tcW w:w="1542" w:type="dxa"/>
            <w:vMerge/>
            <w:vAlign w:val="center"/>
          </w:tcPr>
          <w:p w14:paraId="05E6CEAD"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02938936"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71037F3B" w14:textId="77777777" w:rsidR="00F05BAB"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4.绿化养护服务方案：</w:t>
            </w:r>
            <w:r>
              <w:rPr>
                <w:rFonts w:ascii="仿宋_GB2312" w:eastAsia="仿宋_GB2312" w:hAnsi="仿宋_GB2312" w:cs="仿宋_GB2312"/>
                <w:color w:val="auto"/>
                <w:spacing w:val="3"/>
                <w:lang w:eastAsia="zh-CN"/>
              </w:rPr>
              <w:t>投标人结合本项目实际情况，制定合理的绿化养护方案，内容包括但不限于苗木修剪整形、病虫害防治、杂草清理、水肥管理、绿地保洁、补植等。</w:t>
            </w:r>
          </w:p>
          <w:p w14:paraId="2E34F77E" w14:textId="77777777" w:rsidR="00F05BAB" w:rsidRDefault="00000000">
            <w:pPr>
              <w:snapToGrid w:val="0"/>
              <w:ind w:firstLineChars="100" w:firstLine="283"/>
              <w:jc w:val="left"/>
              <w:rPr>
                <w:rFonts w:ascii="仿宋_GB2312" w:eastAsia="仿宋_GB2312" w:hAnsi="仿宋_GB2312" w:cs="仿宋_GB2312"/>
                <w:color w:val="auto"/>
                <w:spacing w:val="-1"/>
                <w:sz w:val="28"/>
                <w:szCs w:val="28"/>
                <w:lang w:val="en-US" w:eastAsia="zh-CN"/>
              </w:rPr>
            </w:pPr>
            <w:r>
              <w:rPr>
                <w:rFonts w:ascii="仿宋_GB2312" w:eastAsia="仿宋_GB2312" w:hAnsi="仿宋_GB2312" w:cs="仿宋_GB2312"/>
                <w:color w:val="auto"/>
                <w:spacing w:val="3"/>
                <w:sz w:val="28"/>
                <w:szCs w:val="28"/>
                <w:lang w:eastAsia="zh-CN"/>
              </w:rPr>
              <w:t>投标人对每项内容论述详细，完全贴合采购需求的得</w:t>
            </w:r>
            <w:r>
              <w:rPr>
                <w:rFonts w:ascii="仿宋_GB2312" w:eastAsia="仿宋_GB2312" w:hAnsi="仿宋_GB2312" w:cs="仿宋_GB2312"/>
                <w:color w:val="auto"/>
                <w:spacing w:val="3"/>
                <w:sz w:val="28"/>
                <w:szCs w:val="28"/>
                <w:lang w:val="en-US" w:eastAsia="zh-CN"/>
              </w:rPr>
              <w:t>2</w:t>
            </w:r>
            <w:r>
              <w:rPr>
                <w:rFonts w:ascii="仿宋_GB2312" w:eastAsia="仿宋_GB2312" w:hAnsi="仿宋_GB2312" w:cs="仿宋_GB2312"/>
                <w:color w:val="auto"/>
                <w:spacing w:val="3"/>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pacing w:val="3"/>
                <w:sz w:val="28"/>
                <w:szCs w:val="28"/>
                <w:lang w:val="en-US" w:eastAsia="zh-CN"/>
              </w:rPr>
              <w:t>1</w:t>
            </w:r>
            <w:r>
              <w:rPr>
                <w:rFonts w:ascii="仿宋_GB2312" w:eastAsia="仿宋_GB2312" w:hAnsi="仿宋_GB2312" w:cs="仿宋_GB2312"/>
                <w:color w:val="auto"/>
                <w:spacing w:val="3"/>
                <w:sz w:val="28"/>
                <w:szCs w:val="28"/>
                <w:lang w:eastAsia="zh-CN"/>
              </w:rPr>
              <w:t>分；缺项得0分。</w:t>
            </w:r>
          </w:p>
        </w:tc>
        <w:tc>
          <w:tcPr>
            <w:tcW w:w="639" w:type="dxa"/>
            <w:vAlign w:val="center"/>
          </w:tcPr>
          <w:p w14:paraId="41076D52"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F05BAB" w14:paraId="035602DD" w14:textId="77777777">
        <w:trPr>
          <w:trHeight w:val="423"/>
          <w:jc w:val="center"/>
        </w:trPr>
        <w:tc>
          <w:tcPr>
            <w:tcW w:w="1542" w:type="dxa"/>
            <w:vMerge/>
            <w:vAlign w:val="center"/>
          </w:tcPr>
          <w:p w14:paraId="0D4A4CB4"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766D5B85"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5C5CFE1E" w14:textId="77777777" w:rsidR="00F05BAB" w:rsidRDefault="00000000">
            <w:pPr>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b/>
                <w:bCs/>
                <w:color w:val="auto"/>
                <w:spacing w:val="3"/>
                <w:sz w:val="28"/>
                <w:szCs w:val="28"/>
                <w:lang w:val="en-US" w:eastAsia="zh-CN"/>
              </w:rPr>
              <w:t>5.</w:t>
            </w:r>
            <w:r>
              <w:rPr>
                <w:rFonts w:ascii="仿宋_GB2312" w:eastAsia="仿宋_GB2312" w:hAnsi="仿宋_GB2312" w:cs="仿宋_GB2312"/>
                <w:b/>
                <w:bCs/>
                <w:color w:val="auto"/>
                <w:spacing w:val="3"/>
                <w:sz w:val="28"/>
                <w:szCs w:val="28"/>
                <w:lang w:eastAsia="zh-CN"/>
              </w:rPr>
              <w:t>小型维修服务方案：</w:t>
            </w:r>
            <w:r>
              <w:rPr>
                <w:rFonts w:ascii="仿宋_GB2312" w:eastAsia="仿宋_GB2312" w:hAnsi="仿宋_GB2312" w:cs="仿宋_GB2312"/>
                <w:color w:val="auto"/>
                <w:spacing w:val="3"/>
                <w:sz w:val="28"/>
                <w:szCs w:val="28"/>
                <w:lang w:eastAsia="zh-CN"/>
              </w:rPr>
              <w:t>投标人结合本项目实际情况，制定合理的</w:t>
            </w:r>
            <w:r>
              <w:rPr>
                <w:rFonts w:ascii="仿宋_GB2312" w:eastAsia="仿宋_GB2312" w:hAnsi="仿宋_GB2312" w:cs="仿宋_GB2312"/>
                <w:color w:val="auto"/>
                <w:spacing w:val="3"/>
                <w:sz w:val="28"/>
                <w:szCs w:val="28"/>
                <w:lang w:val="en-US" w:eastAsia="zh-CN"/>
              </w:rPr>
              <w:t>维修方案，内容包括但不限于</w:t>
            </w:r>
            <w:r>
              <w:rPr>
                <w:rFonts w:ascii="仿宋_GB2312" w:eastAsia="仿宋_GB2312" w:hAnsi="仿宋_GB2312" w:cs="仿宋_GB2312"/>
                <w:color w:val="auto"/>
                <w:spacing w:val="3"/>
                <w:sz w:val="28"/>
                <w:szCs w:val="28"/>
                <w:lang w:eastAsia="zh-CN"/>
              </w:rPr>
              <w:t>教学办公楼</w:t>
            </w:r>
            <w:r>
              <w:rPr>
                <w:rFonts w:ascii="仿宋_GB2312" w:eastAsia="仿宋_GB2312" w:hAnsi="仿宋_GB2312" w:cs="仿宋_GB2312"/>
                <w:color w:val="auto"/>
                <w:spacing w:val="3"/>
                <w:sz w:val="28"/>
                <w:szCs w:val="28"/>
                <w:lang w:val="en-US" w:eastAsia="zh-CN"/>
              </w:rPr>
              <w:t>等单体建筑照明灯具</w:t>
            </w:r>
            <w:r>
              <w:rPr>
                <w:rFonts w:ascii="仿宋_GB2312" w:eastAsia="仿宋_GB2312" w:hAnsi="仿宋_GB2312" w:cs="仿宋_GB2312"/>
                <w:color w:val="auto"/>
                <w:spacing w:val="3"/>
                <w:sz w:val="28"/>
                <w:szCs w:val="28"/>
                <w:lang w:eastAsia="zh-CN"/>
              </w:rPr>
              <w:t>、</w:t>
            </w:r>
            <w:r>
              <w:rPr>
                <w:rFonts w:ascii="仿宋_GB2312" w:eastAsia="仿宋_GB2312" w:hAnsi="仿宋_GB2312" w:cs="仿宋_GB2312"/>
                <w:color w:val="auto"/>
                <w:spacing w:val="3"/>
                <w:sz w:val="28"/>
                <w:szCs w:val="28"/>
                <w:lang w:val="en-US" w:eastAsia="zh-CN"/>
              </w:rPr>
              <w:t>厕所</w:t>
            </w:r>
            <w:r>
              <w:rPr>
                <w:rFonts w:ascii="仿宋" w:eastAsia="仿宋" w:hAnsi="仿宋" w:cs="仿宋"/>
                <w:color w:val="auto"/>
                <w:spacing w:val="7"/>
                <w:sz w:val="28"/>
                <w:szCs w:val="28"/>
              </w:rPr>
              <w:t>蹲便及管道堵塞</w:t>
            </w:r>
            <w:r>
              <w:rPr>
                <w:rFonts w:ascii="仿宋" w:eastAsia="仿宋" w:hAnsi="仿宋" w:cs="仿宋"/>
                <w:color w:val="auto"/>
                <w:spacing w:val="7"/>
                <w:sz w:val="28"/>
                <w:szCs w:val="28"/>
                <w:lang w:val="en-US" w:eastAsia="zh-CN"/>
              </w:rPr>
              <w:t>疏通、</w:t>
            </w:r>
            <w:r>
              <w:rPr>
                <w:rFonts w:ascii="仿宋" w:eastAsia="仿宋" w:hAnsi="仿宋" w:cs="仿宋"/>
                <w:color w:val="auto"/>
                <w:spacing w:val="7"/>
                <w:sz w:val="28"/>
                <w:szCs w:val="28"/>
              </w:rPr>
              <w:t>绿化灌溉管道连接口和喷头的更换维修</w:t>
            </w:r>
            <w:r>
              <w:rPr>
                <w:rFonts w:ascii="仿宋_GB2312" w:eastAsia="仿宋_GB2312" w:hAnsi="仿宋_GB2312" w:cs="仿宋_GB2312"/>
                <w:color w:val="auto"/>
                <w:spacing w:val="3"/>
                <w:sz w:val="28"/>
                <w:szCs w:val="28"/>
                <w:lang w:val="en-US" w:eastAsia="zh-CN"/>
              </w:rPr>
              <w:t>等</w:t>
            </w:r>
            <w:r>
              <w:rPr>
                <w:rFonts w:ascii="仿宋_GB2312" w:eastAsia="仿宋_GB2312" w:hAnsi="仿宋_GB2312" w:cs="仿宋_GB2312"/>
                <w:color w:val="auto"/>
                <w:spacing w:val="3"/>
                <w:sz w:val="28"/>
                <w:szCs w:val="28"/>
                <w:lang w:eastAsia="zh-CN"/>
              </w:rPr>
              <w:t>零星维修及设备维护、</w:t>
            </w:r>
            <w:r>
              <w:rPr>
                <w:rFonts w:ascii="仿宋_GB2312" w:eastAsia="仿宋_GB2312" w:hAnsi="仿宋_GB2312" w:cs="仿宋_GB2312"/>
                <w:color w:val="auto"/>
                <w:spacing w:val="3"/>
                <w:sz w:val="28"/>
                <w:szCs w:val="28"/>
                <w:lang w:val="en-US" w:eastAsia="zh-CN"/>
              </w:rPr>
              <w:t>维修响应流程</w:t>
            </w:r>
            <w:r>
              <w:rPr>
                <w:rFonts w:ascii="仿宋_GB2312" w:eastAsia="仿宋_GB2312" w:hAnsi="仿宋_GB2312" w:cs="仿宋_GB2312"/>
                <w:color w:val="auto"/>
                <w:spacing w:val="3"/>
                <w:sz w:val="28"/>
                <w:szCs w:val="28"/>
                <w:lang w:eastAsia="zh-CN"/>
              </w:rPr>
              <w:t>等。</w:t>
            </w:r>
          </w:p>
          <w:p w14:paraId="768DA807" w14:textId="77777777" w:rsidR="00F05BAB" w:rsidRDefault="00000000">
            <w:pPr>
              <w:snapToGrid w:val="0"/>
              <w:ind w:firstLineChars="100" w:firstLine="283"/>
              <w:jc w:val="left"/>
              <w:rPr>
                <w:rFonts w:ascii="仿宋_GB2312" w:eastAsia="仿宋_GB2312" w:hAnsi="仿宋_GB2312" w:cs="仿宋_GB2312"/>
                <w:color w:val="auto"/>
                <w:spacing w:val="-1"/>
                <w:sz w:val="28"/>
                <w:szCs w:val="28"/>
                <w:lang w:val="en-US" w:eastAsia="zh-CN"/>
              </w:rPr>
            </w:pPr>
            <w:r>
              <w:rPr>
                <w:rFonts w:ascii="仿宋_GB2312" w:eastAsia="仿宋_GB2312" w:hAnsi="仿宋_GB2312" w:cs="仿宋_GB2312"/>
                <w:color w:val="auto"/>
                <w:spacing w:val="3"/>
                <w:sz w:val="28"/>
                <w:szCs w:val="28"/>
                <w:lang w:eastAsia="zh-CN"/>
              </w:rPr>
              <w:lastRenderedPageBreak/>
              <w:t>投标人对每项内容论述详细，完全贴合采购需求的得</w:t>
            </w:r>
            <w:r>
              <w:rPr>
                <w:rFonts w:ascii="仿宋_GB2312" w:eastAsia="仿宋_GB2312" w:hAnsi="仿宋_GB2312" w:cs="仿宋_GB2312"/>
                <w:color w:val="auto"/>
                <w:spacing w:val="3"/>
                <w:sz w:val="28"/>
                <w:szCs w:val="28"/>
                <w:lang w:val="en-US" w:eastAsia="zh-CN"/>
              </w:rPr>
              <w:t>2</w:t>
            </w:r>
            <w:r>
              <w:rPr>
                <w:rFonts w:ascii="仿宋_GB2312" w:eastAsia="仿宋_GB2312" w:hAnsi="仿宋_GB2312" w:cs="仿宋_GB2312"/>
                <w:color w:val="auto"/>
                <w:spacing w:val="3"/>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pacing w:val="3"/>
                <w:sz w:val="28"/>
                <w:szCs w:val="28"/>
                <w:lang w:val="en-US" w:eastAsia="zh-CN"/>
              </w:rPr>
              <w:t>1</w:t>
            </w:r>
            <w:r>
              <w:rPr>
                <w:rFonts w:ascii="仿宋_GB2312" w:eastAsia="仿宋_GB2312" w:hAnsi="仿宋_GB2312" w:cs="仿宋_GB2312"/>
                <w:color w:val="auto"/>
                <w:spacing w:val="3"/>
                <w:sz w:val="28"/>
                <w:szCs w:val="28"/>
                <w:lang w:eastAsia="zh-CN"/>
              </w:rPr>
              <w:t>分；缺项得0分。</w:t>
            </w:r>
          </w:p>
        </w:tc>
        <w:tc>
          <w:tcPr>
            <w:tcW w:w="639" w:type="dxa"/>
            <w:vAlign w:val="center"/>
          </w:tcPr>
          <w:p w14:paraId="3373FA4C"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2</w:t>
            </w:r>
          </w:p>
        </w:tc>
      </w:tr>
      <w:tr w:rsidR="00F05BAB" w14:paraId="50E8E087" w14:textId="77777777">
        <w:trPr>
          <w:trHeight w:val="423"/>
          <w:jc w:val="center"/>
        </w:trPr>
        <w:tc>
          <w:tcPr>
            <w:tcW w:w="1542" w:type="dxa"/>
            <w:vMerge/>
            <w:vAlign w:val="center"/>
          </w:tcPr>
          <w:p w14:paraId="15B8962E"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65661789"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18A1BEC9" w14:textId="77777777" w:rsidR="00F05BAB" w:rsidRDefault="00000000">
            <w:pPr>
              <w:jc w:val="left"/>
              <w:rPr>
                <w:rFonts w:ascii="仿宋_GB2312" w:eastAsia="仿宋_GB2312" w:hAnsi="仿宋_GB2312" w:cs="仿宋_GB2312"/>
                <w:color w:val="auto"/>
                <w:spacing w:val="3"/>
                <w:sz w:val="28"/>
                <w:szCs w:val="28"/>
                <w:lang w:eastAsia="zh-CN"/>
              </w:rPr>
            </w:pPr>
            <w:r>
              <w:rPr>
                <w:rFonts w:ascii="仿宋_GB2312" w:eastAsia="仿宋_GB2312" w:hAnsi="仿宋_GB2312" w:cs="仿宋_GB2312"/>
                <w:b/>
                <w:bCs/>
                <w:color w:val="auto"/>
                <w:spacing w:val="3"/>
                <w:sz w:val="28"/>
                <w:szCs w:val="28"/>
                <w:lang w:val="en-US" w:eastAsia="zh-CN"/>
              </w:rPr>
              <w:t>6.公共教室</w:t>
            </w:r>
            <w:r>
              <w:rPr>
                <w:rFonts w:ascii="仿宋_GB2312" w:eastAsia="仿宋_GB2312" w:hAnsi="仿宋_GB2312" w:cs="仿宋_GB2312"/>
                <w:b/>
                <w:bCs/>
                <w:color w:val="auto"/>
                <w:spacing w:val="3"/>
                <w:sz w:val="28"/>
                <w:szCs w:val="28"/>
                <w:lang w:eastAsia="zh-CN"/>
              </w:rPr>
              <w:t>管理服务方案：</w:t>
            </w:r>
            <w:r>
              <w:rPr>
                <w:rFonts w:ascii="仿宋_GB2312" w:eastAsia="仿宋_GB2312" w:hAnsi="仿宋_GB2312" w:cs="仿宋_GB2312"/>
                <w:color w:val="auto"/>
                <w:spacing w:val="3"/>
                <w:sz w:val="28"/>
                <w:szCs w:val="28"/>
                <w:lang w:eastAsia="zh-CN"/>
              </w:rPr>
              <w:t>投标人结合本项目实际情况，制定合理的</w:t>
            </w:r>
            <w:r>
              <w:rPr>
                <w:rFonts w:ascii="仿宋_GB2312" w:eastAsia="仿宋_GB2312" w:hAnsi="仿宋_GB2312" w:cs="仿宋_GB2312"/>
                <w:color w:val="auto"/>
                <w:spacing w:val="3"/>
                <w:sz w:val="28"/>
                <w:szCs w:val="28"/>
                <w:lang w:val="en-US" w:eastAsia="zh-CN"/>
              </w:rPr>
              <w:t>公共教室管理方案，内容包括但不限于</w:t>
            </w:r>
            <w:r>
              <w:rPr>
                <w:rFonts w:ascii="仿宋_GB2312" w:eastAsia="仿宋_GB2312" w:hAnsi="仿宋_GB2312" w:cs="仿宋_GB2312"/>
                <w:color w:val="auto"/>
                <w:spacing w:val="3"/>
                <w:sz w:val="28"/>
                <w:szCs w:val="28"/>
                <w:lang w:eastAsia="zh-CN"/>
              </w:rPr>
              <w:t>值班值</w:t>
            </w:r>
            <w:r>
              <w:rPr>
                <w:rFonts w:ascii="仿宋_GB2312" w:eastAsia="仿宋_GB2312" w:hAnsi="仿宋_GB2312" w:cs="仿宋_GB2312"/>
                <w:color w:val="auto"/>
                <w:spacing w:val="3"/>
                <w:sz w:val="28"/>
                <w:szCs w:val="28"/>
                <w:lang w:val="en-US" w:eastAsia="zh-CN"/>
              </w:rPr>
              <w:t>守、日常巡查、应急处置、</w:t>
            </w:r>
            <w:r>
              <w:rPr>
                <w:rFonts w:ascii="仿宋_GB2312" w:eastAsia="仿宋_GB2312" w:hAnsi="仿宋_GB2312" w:cs="仿宋_GB2312"/>
                <w:color w:val="auto"/>
                <w:spacing w:val="3"/>
                <w:sz w:val="28"/>
                <w:szCs w:val="28"/>
                <w:lang w:eastAsia="zh-CN"/>
              </w:rPr>
              <w:t>卫生保洁、消杀、</w:t>
            </w:r>
            <w:r>
              <w:rPr>
                <w:rFonts w:ascii="仿宋_GB2312" w:eastAsia="仿宋_GB2312" w:hAnsi="仿宋_GB2312" w:cs="仿宋_GB2312"/>
                <w:color w:val="auto"/>
                <w:spacing w:val="3"/>
                <w:sz w:val="28"/>
                <w:szCs w:val="28"/>
                <w:lang w:val="en-US" w:eastAsia="zh-CN"/>
              </w:rPr>
              <w:t>服务投诉</w:t>
            </w:r>
            <w:r>
              <w:rPr>
                <w:rFonts w:ascii="仿宋_GB2312" w:eastAsia="仿宋_GB2312" w:hAnsi="仿宋_GB2312" w:cs="仿宋_GB2312"/>
                <w:color w:val="auto"/>
                <w:spacing w:val="3"/>
                <w:sz w:val="28"/>
                <w:szCs w:val="28"/>
                <w:lang w:eastAsia="zh-CN"/>
              </w:rPr>
              <w:t>等。</w:t>
            </w:r>
          </w:p>
          <w:p w14:paraId="1020DA99" w14:textId="77777777" w:rsidR="00F05BAB" w:rsidRDefault="00000000">
            <w:pPr>
              <w:snapToGrid w:val="0"/>
              <w:ind w:firstLineChars="100" w:firstLine="283"/>
              <w:jc w:val="left"/>
              <w:rPr>
                <w:rFonts w:ascii="仿宋_GB2312" w:eastAsia="仿宋_GB2312" w:hAnsi="仿宋_GB2312" w:cs="仿宋_GB2312"/>
                <w:color w:val="auto"/>
                <w:spacing w:val="-1"/>
                <w:sz w:val="28"/>
                <w:szCs w:val="28"/>
                <w:lang w:val="en-US" w:eastAsia="zh-CN"/>
              </w:rPr>
            </w:pPr>
            <w:r>
              <w:rPr>
                <w:rFonts w:ascii="仿宋_GB2312" w:eastAsia="仿宋_GB2312" w:hAnsi="仿宋_GB2312" w:cs="仿宋_GB2312"/>
                <w:color w:val="auto"/>
                <w:spacing w:val="3"/>
                <w:sz w:val="28"/>
                <w:szCs w:val="28"/>
                <w:lang w:eastAsia="zh-CN"/>
              </w:rPr>
              <w:t>投标人对每项内容论述详细，完全贴合采购需求的得</w:t>
            </w:r>
            <w:r>
              <w:rPr>
                <w:rFonts w:ascii="仿宋_GB2312" w:eastAsia="仿宋_GB2312" w:hAnsi="仿宋_GB2312" w:cs="仿宋_GB2312"/>
                <w:color w:val="auto"/>
                <w:spacing w:val="3"/>
                <w:sz w:val="28"/>
                <w:szCs w:val="28"/>
                <w:lang w:val="en-US" w:eastAsia="zh-CN"/>
              </w:rPr>
              <w:t>2</w:t>
            </w:r>
            <w:r>
              <w:rPr>
                <w:rFonts w:ascii="仿宋_GB2312" w:eastAsia="仿宋_GB2312" w:hAnsi="仿宋_GB2312" w:cs="仿宋_GB2312"/>
                <w:color w:val="auto"/>
                <w:spacing w:val="3"/>
                <w:sz w:val="28"/>
                <w:szCs w:val="28"/>
                <w:lang w:eastAsia="zh-CN"/>
              </w:rPr>
              <w:t>分；投标人对每项内容虽阐述但未贴合采购需求进行论述，或内容未包括具体细节的得</w:t>
            </w:r>
            <w:r>
              <w:rPr>
                <w:rFonts w:ascii="仿宋_GB2312" w:eastAsia="仿宋_GB2312" w:hAnsi="仿宋_GB2312" w:cs="仿宋_GB2312"/>
                <w:color w:val="auto"/>
                <w:spacing w:val="3"/>
                <w:sz w:val="28"/>
                <w:szCs w:val="28"/>
                <w:lang w:val="en-US" w:eastAsia="zh-CN"/>
              </w:rPr>
              <w:t>1</w:t>
            </w:r>
            <w:r>
              <w:rPr>
                <w:rFonts w:ascii="仿宋_GB2312" w:eastAsia="仿宋_GB2312" w:hAnsi="仿宋_GB2312" w:cs="仿宋_GB2312"/>
                <w:color w:val="auto"/>
                <w:spacing w:val="3"/>
                <w:sz w:val="28"/>
                <w:szCs w:val="28"/>
                <w:lang w:eastAsia="zh-CN"/>
              </w:rPr>
              <w:t>分；缺项得0分。</w:t>
            </w:r>
          </w:p>
        </w:tc>
        <w:tc>
          <w:tcPr>
            <w:tcW w:w="639" w:type="dxa"/>
            <w:vAlign w:val="center"/>
          </w:tcPr>
          <w:p w14:paraId="576ECE30"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F05BAB" w14:paraId="753B0A6A" w14:textId="77777777">
        <w:trPr>
          <w:trHeight w:val="423"/>
          <w:jc w:val="center"/>
        </w:trPr>
        <w:tc>
          <w:tcPr>
            <w:tcW w:w="1542" w:type="dxa"/>
            <w:vMerge/>
            <w:vAlign w:val="center"/>
          </w:tcPr>
          <w:p w14:paraId="10FA73C3"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7337B5B6"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3B42F7F6" w14:textId="77777777" w:rsidR="00F05BAB" w:rsidRDefault="00000000">
            <w:pPr>
              <w:jc w:val="left"/>
              <w:rPr>
                <w:rFonts w:ascii="仿宋_GB2312" w:eastAsia="仿宋_GB2312" w:hAnsi="仿宋_GB2312" w:cs="仿宋_GB2312"/>
                <w:color w:val="auto"/>
                <w:spacing w:val="3"/>
                <w:sz w:val="28"/>
                <w:szCs w:val="28"/>
                <w:lang w:val="en-US" w:eastAsia="zh-CN"/>
              </w:rPr>
            </w:pPr>
            <w:r>
              <w:rPr>
                <w:rFonts w:ascii="仿宋_GB2312" w:eastAsia="仿宋_GB2312" w:hAnsi="仿宋_GB2312" w:cs="仿宋_GB2312"/>
                <w:b/>
                <w:bCs/>
                <w:color w:val="auto"/>
                <w:spacing w:val="3"/>
                <w:sz w:val="28"/>
                <w:szCs w:val="28"/>
                <w:lang w:val="en-US" w:eastAsia="zh-CN"/>
              </w:rPr>
              <w:t>7.垃圾清收</w:t>
            </w:r>
            <w:r>
              <w:rPr>
                <w:rFonts w:ascii="仿宋_GB2312" w:eastAsia="仿宋_GB2312" w:hAnsi="仿宋_GB2312" w:cs="仿宋_GB2312"/>
                <w:b/>
                <w:bCs/>
                <w:color w:val="auto"/>
                <w:spacing w:val="3"/>
                <w:sz w:val="28"/>
                <w:szCs w:val="28"/>
                <w:lang w:eastAsia="zh-CN"/>
              </w:rPr>
              <w:t>服务方案：</w:t>
            </w:r>
            <w:r>
              <w:rPr>
                <w:rFonts w:ascii="仿宋_GB2312" w:eastAsia="仿宋_GB2312" w:hAnsi="仿宋_GB2312" w:cs="仿宋_GB2312"/>
                <w:color w:val="auto"/>
                <w:spacing w:val="3"/>
                <w:sz w:val="28"/>
                <w:szCs w:val="28"/>
                <w:lang w:eastAsia="zh-CN"/>
              </w:rPr>
              <w:t>投标人结合本项目实际情况，制定合理的</w:t>
            </w:r>
            <w:r>
              <w:rPr>
                <w:rFonts w:ascii="仿宋_GB2312" w:eastAsia="仿宋_GB2312" w:hAnsi="仿宋_GB2312" w:cs="仿宋_GB2312"/>
                <w:color w:val="auto"/>
                <w:spacing w:val="3"/>
                <w:sz w:val="28"/>
                <w:szCs w:val="28"/>
                <w:lang w:val="en-US" w:eastAsia="zh-CN"/>
              </w:rPr>
              <w:t>垃圾清收方案，内容包括但不限于值班值守、日常巡查、清运车辆与运转安全管控、区域点各垃圾点位保洁、消杀等。</w:t>
            </w:r>
          </w:p>
          <w:p w14:paraId="132F6120" w14:textId="77777777" w:rsidR="00F05BAB" w:rsidRDefault="00000000">
            <w:pPr>
              <w:pStyle w:val="TableText"/>
              <w:spacing w:before="45" w:line="233" w:lineRule="auto"/>
              <w:ind w:right="311"/>
              <w:rPr>
                <w:rFonts w:ascii="仿宋_GB2312" w:eastAsia="仿宋_GB2312" w:hAnsi="仿宋_GB2312" w:cs="仿宋_GB2312"/>
                <w:color w:val="auto"/>
                <w:spacing w:val="-1"/>
                <w:lang w:eastAsia="zh-CN"/>
              </w:rPr>
            </w:pPr>
            <w:r>
              <w:rPr>
                <w:rFonts w:ascii="仿宋_GB2312" w:eastAsia="仿宋_GB2312" w:hAnsi="仿宋_GB2312" w:cs="仿宋_GB2312"/>
                <w:color w:val="auto"/>
                <w:spacing w:val="3"/>
                <w:lang w:eastAsia="zh-CN"/>
              </w:rPr>
              <w:t>投标人对每项内容论述详细，完全贴合采购需求的得2分；投标人对每项内容虽阐述但未贴合采购需求进行论述，或内容未包括具体细节的得1分；缺项得0分。</w:t>
            </w:r>
          </w:p>
        </w:tc>
        <w:tc>
          <w:tcPr>
            <w:tcW w:w="639" w:type="dxa"/>
            <w:vAlign w:val="center"/>
          </w:tcPr>
          <w:p w14:paraId="1BADCA6A"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F05BAB" w14:paraId="773AF60D" w14:textId="77777777">
        <w:trPr>
          <w:trHeight w:val="423"/>
          <w:jc w:val="center"/>
        </w:trPr>
        <w:tc>
          <w:tcPr>
            <w:tcW w:w="1542" w:type="dxa"/>
            <w:vMerge/>
            <w:vAlign w:val="center"/>
          </w:tcPr>
          <w:p w14:paraId="750B7067"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Merge/>
            <w:vAlign w:val="center"/>
          </w:tcPr>
          <w:p w14:paraId="52E40ED6" w14:textId="77777777" w:rsidR="00F05BAB" w:rsidRDefault="00F05BAB">
            <w:pPr>
              <w:adjustRightInd w:val="0"/>
              <w:snapToGrid w:val="0"/>
              <w:jc w:val="center"/>
              <w:rPr>
                <w:rFonts w:ascii="仿宋_GB2312" w:eastAsia="仿宋_GB2312" w:hAnsi="仿宋_GB2312" w:cs="仿宋_GB2312"/>
                <w:color w:val="auto"/>
                <w:sz w:val="28"/>
                <w:szCs w:val="28"/>
              </w:rPr>
            </w:pPr>
          </w:p>
        </w:tc>
        <w:tc>
          <w:tcPr>
            <w:tcW w:w="5605" w:type="dxa"/>
          </w:tcPr>
          <w:p w14:paraId="121A057B" w14:textId="77777777" w:rsidR="00F05BAB" w:rsidRDefault="00000000">
            <w:pPr>
              <w:pStyle w:val="TableText"/>
              <w:spacing w:before="45" w:line="233" w:lineRule="auto"/>
              <w:ind w:right="311"/>
              <w:rPr>
                <w:rFonts w:ascii="仿宋_GB2312" w:eastAsia="仿宋_GB2312" w:hAnsi="仿宋_GB2312" w:cs="仿宋_GB2312"/>
                <w:color w:val="auto"/>
                <w:spacing w:val="3"/>
                <w:lang w:eastAsia="zh-CN"/>
              </w:rPr>
            </w:pPr>
            <w:r>
              <w:rPr>
                <w:rFonts w:ascii="仿宋_GB2312" w:eastAsia="仿宋_GB2312" w:hAnsi="仿宋_GB2312" w:cs="仿宋_GB2312"/>
                <w:b/>
                <w:bCs/>
                <w:color w:val="auto"/>
                <w:spacing w:val="3"/>
                <w:lang w:eastAsia="zh-CN"/>
              </w:rPr>
              <w:t>8.专项管理服务方案：</w:t>
            </w:r>
            <w:r>
              <w:rPr>
                <w:rFonts w:ascii="仿宋_GB2312" w:eastAsia="仿宋_GB2312" w:hAnsi="仿宋_GB2312" w:cs="仿宋_GB2312"/>
                <w:color w:val="auto"/>
                <w:spacing w:val="3"/>
                <w:lang w:eastAsia="zh-CN"/>
              </w:rPr>
              <w:t>投标人结合本项目实际情况，制定合理的</w:t>
            </w:r>
            <w:r>
              <w:rPr>
                <w:spacing w:val="7"/>
              </w:rPr>
              <w:t>区域水电、空调等能源使用</w:t>
            </w:r>
            <w:r>
              <w:rPr>
                <w:spacing w:val="7"/>
                <w:lang w:eastAsia="zh-CN"/>
              </w:rPr>
              <w:t>、重大活动综合保障、活动场馆</w:t>
            </w:r>
            <w:r>
              <w:rPr>
                <w:rFonts w:ascii="仿宋_GB2312" w:eastAsia="仿宋_GB2312" w:hAnsi="仿宋_GB2312" w:cs="仿宋_GB2312"/>
                <w:color w:val="auto"/>
                <w:spacing w:val="3"/>
                <w:lang w:eastAsia="zh-CN"/>
              </w:rPr>
              <w:t>服务等方案，内容包括但不限于日常节能管理、</w:t>
            </w:r>
            <w:r>
              <w:rPr>
                <w:spacing w:val="7"/>
              </w:rPr>
              <w:t>重大活动</w:t>
            </w:r>
            <w:r>
              <w:rPr>
                <w:spacing w:val="7"/>
                <w:lang w:eastAsia="zh-CN"/>
              </w:rPr>
              <w:t>期间的</w:t>
            </w:r>
            <w:r>
              <w:rPr>
                <w:spacing w:val="7"/>
              </w:rPr>
              <w:t>环境卫生服务保障</w:t>
            </w:r>
            <w:r>
              <w:rPr>
                <w:spacing w:val="7"/>
                <w:lang w:eastAsia="zh-CN"/>
              </w:rPr>
              <w:t>、日常对活动场馆/场地的维修维护和卫生保洁</w:t>
            </w:r>
            <w:r>
              <w:rPr>
                <w:rFonts w:ascii="仿宋_GB2312" w:eastAsia="仿宋_GB2312" w:hAnsi="仿宋_GB2312" w:cs="仿宋_GB2312"/>
                <w:color w:val="auto"/>
                <w:spacing w:val="3"/>
                <w:lang w:eastAsia="zh-CN"/>
              </w:rPr>
              <w:t>等。</w:t>
            </w:r>
          </w:p>
          <w:p w14:paraId="0B50FC14" w14:textId="77777777" w:rsidR="00F05BAB" w:rsidRDefault="00000000">
            <w:pPr>
              <w:pStyle w:val="TableText"/>
              <w:spacing w:before="45" w:line="233" w:lineRule="auto"/>
              <w:ind w:right="311" w:firstLineChars="200" w:firstLine="566"/>
              <w:rPr>
                <w:rFonts w:ascii="仿宋_GB2312" w:eastAsia="仿宋_GB2312" w:hAnsi="仿宋_GB2312" w:cs="仿宋_GB2312"/>
                <w:color w:val="auto"/>
                <w:lang w:eastAsia="zh-CN"/>
              </w:rPr>
            </w:pPr>
            <w:r>
              <w:rPr>
                <w:rFonts w:ascii="仿宋_GB2312" w:eastAsia="仿宋_GB2312" w:hAnsi="仿宋_GB2312" w:cs="仿宋_GB2312"/>
                <w:color w:val="auto"/>
                <w:spacing w:val="3"/>
                <w:lang w:eastAsia="zh-CN"/>
              </w:rPr>
              <w:t>投标人对每项内容论述详细，完全贴合采购需求的得2分；投标人对每项内容虽阐述但未贴合采购需求进行论述，或内容未包括具体细节的得1分；缺项得0分。</w:t>
            </w:r>
          </w:p>
        </w:tc>
        <w:tc>
          <w:tcPr>
            <w:tcW w:w="639" w:type="dxa"/>
            <w:vAlign w:val="center"/>
          </w:tcPr>
          <w:p w14:paraId="3CE34E2D"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r>
      <w:tr w:rsidR="00F05BAB" w14:paraId="2B1AB72D" w14:textId="77777777">
        <w:trPr>
          <w:trHeight w:val="916"/>
          <w:jc w:val="center"/>
        </w:trPr>
        <w:tc>
          <w:tcPr>
            <w:tcW w:w="1542" w:type="dxa"/>
            <w:vMerge/>
            <w:vAlign w:val="center"/>
          </w:tcPr>
          <w:p w14:paraId="2BFE4B88"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Align w:val="center"/>
          </w:tcPr>
          <w:p w14:paraId="55A46F28" w14:textId="77777777" w:rsidR="00F05BAB" w:rsidRDefault="00000000">
            <w:pPr>
              <w:autoSpaceDE w:val="0"/>
              <w:autoSpaceDN w:val="0"/>
              <w:adjustRightInd w:val="0"/>
              <w:ind w:right="210"/>
              <w:rPr>
                <w:rFonts w:ascii="仿宋_GB2312" w:eastAsia="仿宋_GB2312" w:hAnsi="仿宋_GB2312" w:cs="仿宋_GB2312"/>
                <w:caps/>
                <w:kern w:val="0"/>
                <w:sz w:val="28"/>
                <w:szCs w:val="28"/>
                <w:lang w:val="en-US" w:eastAsia="zh-CN"/>
              </w:rPr>
            </w:pPr>
            <w:r>
              <w:rPr>
                <w:rFonts w:ascii="仿宋_GB2312" w:eastAsia="仿宋_GB2312" w:hAnsi="仿宋_GB2312" w:cs="仿宋_GB2312"/>
                <w:caps/>
                <w:kern w:val="0"/>
                <w:sz w:val="28"/>
                <w:szCs w:val="28"/>
                <w:lang w:val="en-US" w:eastAsia="zh-CN"/>
              </w:rPr>
              <w:t>人员、设备及物料投入</w:t>
            </w:r>
          </w:p>
        </w:tc>
        <w:tc>
          <w:tcPr>
            <w:tcW w:w="5605" w:type="dxa"/>
          </w:tcPr>
          <w:p w14:paraId="204927B3" w14:textId="77777777" w:rsidR="00F05BAB" w:rsidRDefault="00000000">
            <w:pPr>
              <w:autoSpaceDE w:val="0"/>
              <w:autoSpaceDN w:val="0"/>
              <w:adjustRightInd w:val="0"/>
              <w:ind w:right="210"/>
              <w:rPr>
                <w:rFonts w:ascii="仿宋_GB2312" w:eastAsia="仿宋_GB2312" w:hAnsi="仿宋_GB2312" w:cs="仿宋_GB2312"/>
                <w:caps/>
                <w:kern w:val="0"/>
                <w:sz w:val="28"/>
                <w:szCs w:val="28"/>
                <w:lang w:val="en-US" w:eastAsia="zh-CN"/>
              </w:rPr>
            </w:pPr>
            <w:r>
              <w:rPr>
                <w:rFonts w:ascii="仿宋_GB2312" w:eastAsia="仿宋_GB2312" w:hAnsi="仿宋_GB2312" w:cs="仿宋_GB2312"/>
                <w:caps/>
                <w:kern w:val="0"/>
                <w:sz w:val="28"/>
                <w:szCs w:val="28"/>
                <w:lang w:val="en-US" w:eastAsia="zh-CN"/>
              </w:rPr>
              <w:t>评标委员会根据投标文件和相关证明材料对招标文件的响应情况，对照判断所投人员及设备是否满足招标文件的要求：</w:t>
            </w:r>
          </w:p>
          <w:p w14:paraId="3184D386" w14:textId="77777777" w:rsidR="00F05BAB" w:rsidRDefault="00000000">
            <w:pPr>
              <w:autoSpaceDE w:val="0"/>
              <w:autoSpaceDN w:val="0"/>
              <w:adjustRightInd w:val="0"/>
              <w:ind w:right="210"/>
              <w:rPr>
                <w:rFonts w:ascii="仿宋_GB2312" w:eastAsia="仿宋_GB2312" w:hAnsi="仿宋_GB2312" w:cs="仿宋_GB2312"/>
                <w:caps/>
                <w:kern w:val="0"/>
                <w:sz w:val="28"/>
                <w:szCs w:val="28"/>
                <w:lang w:val="en-US" w:eastAsia="zh-CN"/>
              </w:rPr>
            </w:pPr>
            <w:r>
              <w:rPr>
                <w:rFonts w:ascii="仿宋_GB2312" w:eastAsia="仿宋_GB2312" w:hAnsi="仿宋_GB2312" w:cs="仿宋_GB2312"/>
                <w:caps/>
                <w:kern w:val="0"/>
                <w:sz w:val="28"/>
                <w:szCs w:val="28"/>
                <w:lang w:val="en-US" w:eastAsia="zh-CN"/>
              </w:rPr>
              <w:lastRenderedPageBreak/>
              <w:t>1.带★代表实质性指标，不满足或未响应该指标项将导致投标被拒绝；</w:t>
            </w:r>
          </w:p>
          <w:p w14:paraId="4FB378D2" w14:textId="77777777" w:rsidR="00F05BAB" w:rsidRDefault="00000000">
            <w:pPr>
              <w:autoSpaceDE w:val="0"/>
              <w:autoSpaceDN w:val="0"/>
              <w:adjustRightInd w:val="0"/>
              <w:ind w:right="210"/>
              <w:rPr>
                <w:rFonts w:ascii="仿宋_GB2312" w:eastAsia="仿宋_GB2312" w:hAnsi="仿宋_GB2312" w:cs="仿宋_GB2312"/>
                <w:caps/>
                <w:kern w:val="0"/>
                <w:sz w:val="28"/>
                <w:szCs w:val="28"/>
                <w:lang w:val="en-US" w:eastAsia="zh-CN"/>
              </w:rPr>
            </w:pPr>
            <w:r>
              <w:rPr>
                <w:rFonts w:ascii="仿宋_GB2312" w:eastAsia="仿宋_GB2312" w:hAnsi="仿宋_GB2312" w:cs="仿宋_GB2312"/>
                <w:caps/>
                <w:kern w:val="0"/>
                <w:sz w:val="28"/>
                <w:szCs w:val="28"/>
                <w:lang w:val="en-US" w:eastAsia="zh-CN"/>
              </w:rPr>
              <w:t>2.带△号表示优化指标项，15项，每满足一项得2分，满分共30分。</w:t>
            </w:r>
          </w:p>
        </w:tc>
        <w:tc>
          <w:tcPr>
            <w:tcW w:w="639" w:type="dxa"/>
            <w:vAlign w:val="center"/>
          </w:tcPr>
          <w:p w14:paraId="332EF285"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30</w:t>
            </w:r>
          </w:p>
        </w:tc>
      </w:tr>
      <w:tr w:rsidR="00F05BAB" w14:paraId="11DEA6A4" w14:textId="77777777">
        <w:trPr>
          <w:trHeight w:val="1659"/>
          <w:jc w:val="center"/>
        </w:trPr>
        <w:tc>
          <w:tcPr>
            <w:tcW w:w="1542" w:type="dxa"/>
            <w:vMerge/>
            <w:vAlign w:val="center"/>
          </w:tcPr>
          <w:p w14:paraId="3AF2118A" w14:textId="77777777" w:rsidR="00F05BAB" w:rsidRDefault="00F05BAB">
            <w:pPr>
              <w:adjustRightInd w:val="0"/>
              <w:snapToGrid w:val="0"/>
              <w:jc w:val="center"/>
              <w:rPr>
                <w:rFonts w:ascii="仿宋_GB2312" w:eastAsia="仿宋_GB2312" w:hAnsi="仿宋_GB2312" w:cs="仿宋_GB2312"/>
                <w:b/>
                <w:bCs/>
                <w:color w:val="auto"/>
                <w:sz w:val="28"/>
                <w:szCs w:val="28"/>
              </w:rPr>
            </w:pPr>
          </w:p>
        </w:tc>
        <w:tc>
          <w:tcPr>
            <w:tcW w:w="1593" w:type="dxa"/>
            <w:vAlign w:val="center"/>
          </w:tcPr>
          <w:p w14:paraId="7397ACF4" w14:textId="77777777" w:rsidR="00F05BAB" w:rsidRDefault="00000000">
            <w:pPr>
              <w:widowControl w:val="0"/>
              <w:autoSpaceDE w:val="0"/>
              <w:autoSpaceDN w:val="0"/>
              <w:adjustRightInd w:val="0"/>
              <w:ind w:right="21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培训方案</w:t>
            </w:r>
          </w:p>
        </w:tc>
        <w:tc>
          <w:tcPr>
            <w:tcW w:w="5605" w:type="dxa"/>
            <w:vAlign w:val="center"/>
          </w:tcPr>
          <w:p w14:paraId="1CD2F3F8"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投标人结合实际，针对本项目特点，制定人员培训方案。方案应包括但不限于：培训的时间、地点、目标方式、内容、对象和措施等。</w:t>
            </w:r>
            <w:r>
              <w:rPr>
                <w:rFonts w:ascii="仿宋_GB2312" w:eastAsia="仿宋_GB2312" w:hAnsi="仿宋_GB2312" w:cs="仿宋_GB2312"/>
                <w:caps/>
                <w:kern w:val="0"/>
                <w:sz w:val="28"/>
                <w:szCs w:val="28"/>
              </w:rPr>
              <w:t>投标人对每项内容论述详细，完全贴合采购需求的得</w:t>
            </w:r>
            <w:r>
              <w:rPr>
                <w:rFonts w:ascii="仿宋_GB2312" w:eastAsia="仿宋_GB2312" w:hAnsi="仿宋_GB2312" w:cs="仿宋_GB2312"/>
                <w:caps/>
                <w:kern w:val="0"/>
                <w:sz w:val="28"/>
                <w:szCs w:val="28"/>
                <w:lang w:val="en-US" w:eastAsia="zh-CN"/>
              </w:rPr>
              <w:t>5</w:t>
            </w:r>
            <w:r>
              <w:rPr>
                <w:rFonts w:ascii="仿宋_GB2312" w:eastAsia="仿宋_GB2312" w:hAnsi="仿宋_GB2312" w:cs="仿宋_GB2312"/>
                <w:caps/>
                <w:kern w:val="0"/>
                <w:sz w:val="28"/>
                <w:szCs w:val="28"/>
              </w:rPr>
              <w:t>分；投标人对每项内容虽阐述但未贴合采购需求进行论述，或内容未包括具体细节的得</w:t>
            </w:r>
            <w:r>
              <w:rPr>
                <w:rFonts w:ascii="仿宋_GB2312" w:eastAsia="仿宋_GB2312" w:hAnsi="仿宋_GB2312" w:cs="仿宋_GB2312"/>
                <w:caps/>
                <w:kern w:val="0"/>
                <w:sz w:val="28"/>
                <w:szCs w:val="28"/>
                <w:lang w:val="en-US" w:eastAsia="zh-CN"/>
              </w:rPr>
              <w:t>3</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投标人提供的内容不完整或存在影响本项目目标实现的明显错误</w:t>
            </w:r>
            <w:r>
              <w:rPr>
                <w:rFonts w:ascii="仿宋_GB2312" w:eastAsia="仿宋_GB2312" w:hAnsi="仿宋_GB2312" w:cs="仿宋_GB2312"/>
                <w:caps/>
                <w:kern w:val="0"/>
                <w:sz w:val="28"/>
                <w:szCs w:val="28"/>
              </w:rPr>
              <w:t>的得</w:t>
            </w:r>
            <w:r>
              <w:rPr>
                <w:rFonts w:ascii="仿宋_GB2312" w:eastAsia="仿宋_GB2312" w:hAnsi="仿宋_GB2312" w:cs="仿宋_GB2312"/>
                <w:caps/>
                <w:kern w:val="0"/>
                <w:sz w:val="28"/>
                <w:szCs w:val="28"/>
                <w:lang w:val="en-US" w:eastAsia="zh-CN"/>
              </w:rPr>
              <w:t>1</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缺项得0分</w:t>
            </w:r>
            <w:r>
              <w:rPr>
                <w:rFonts w:ascii="仿宋_GB2312" w:eastAsia="仿宋_GB2312" w:hAnsi="仿宋_GB2312" w:cs="仿宋_GB2312"/>
                <w:caps/>
                <w:kern w:val="0"/>
                <w:sz w:val="28"/>
                <w:szCs w:val="28"/>
              </w:rPr>
              <w:t>。</w:t>
            </w:r>
          </w:p>
        </w:tc>
        <w:tc>
          <w:tcPr>
            <w:tcW w:w="639" w:type="dxa"/>
            <w:vAlign w:val="center"/>
          </w:tcPr>
          <w:p w14:paraId="63E63726"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w:t>
            </w:r>
          </w:p>
        </w:tc>
      </w:tr>
      <w:tr w:rsidR="00F05BAB" w14:paraId="7349C062" w14:textId="77777777">
        <w:trPr>
          <w:trHeight w:val="1384"/>
          <w:jc w:val="center"/>
        </w:trPr>
        <w:tc>
          <w:tcPr>
            <w:tcW w:w="1542" w:type="dxa"/>
            <w:vMerge/>
            <w:vAlign w:val="center"/>
          </w:tcPr>
          <w:p w14:paraId="25ABA265" w14:textId="77777777" w:rsidR="00F05BAB" w:rsidRDefault="00F05BAB">
            <w:pPr>
              <w:pStyle w:val="a4"/>
              <w:spacing w:before="0" w:line="240" w:lineRule="auto"/>
              <w:rPr>
                <w:rFonts w:ascii="仿宋_GB2312" w:eastAsia="仿宋_GB2312" w:hAnsi="仿宋_GB2312" w:cs="仿宋_GB2312" w:hint="eastAsia"/>
                <w:sz w:val="28"/>
                <w:szCs w:val="28"/>
              </w:rPr>
            </w:pPr>
          </w:p>
        </w:tc>
        <w:tc>
          <w:tcPr>
            <w:tcW w:w="1593" w:type="dxa"/>
            <w:vAlign w:val="center"/>
          </w:tcPr>
          <w:p w14:paraId="4481B4BD" w14:textId="77777777" w:rsidR="00F05BAB" w:rsidRDefault="00000000">
            <w:pPr>
              <w:widowControl w:val="0"/>
              <w:autoSpaceDE w:val="0"/>
              <w:autoSpaceDN w:val="0"/>
              <w:adjustRightInd w:val="0"/>
              <w:ind w:right="210"/>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档案管理方案</w:t>
            </w:r>
          </w:p>
        </w:tc>
        <w:tc>
          <w:tcPr>
            <w:tcW w:w="5605" w:type="dxa"/>
            <w:vAlign w:val="center"/>
          </w:tcPr>
          <w:p w14:paraId="3EFF8B68"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投标人需针对本项目制定档案管理方案，方案至少包含档案的建立、档案的收集、档案的分类、档案的管理。</w:t>
            </w:r>
          </w:p>
          <w:p w14:paraId="6C93D8F7"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aps/>
                <w:kern w:val="0"/>
                <w:sz w:val="28"/>
                <w:szCs w:val="28"/>
              </w:rPr>
              <w:t>投标人对每项内容论述详细，完全贴合采购需求的得</w:t>
            </w:r>
            <w:r>
              <w:rPr>
                <w:rFonts w:ascii="仿宋_GB2312" w:eastAsia="仿宋_GB2312" w:hAnsi="仿宋_GB2312" w:cs="仿宋_GB2312"/>
                <w:caps/>
                <w:kern w:val="0"/>
                <w:sz w:val="28"/>
                <w:szCs w:val="28"/>
                <w:lang w:val="en-US" w:eastAsia="zh-CN"/>
              </w:rPr>
              <w:t>5</w:t>
            </w:r>
            <w:r>
              <w:rPr>
                <w:rFonts w:ascii="仿宋_GB2312" w:eastAsia="仿宋_GB2312" w:hAnsi="仿宋_GB2312" w:cs="仿宋_GB2312"/>
                <w:caps/>
                <w:kern w:val="0"/>
                <w:sz w:val="28"/>
                <w:szCs w:val="28"/>
              </w:rPr>
              <w:t>分；投标人对每项内容虽阐述但未贴合采购需求进行论述，或内容未包括具体细节的得</w:t>
            </w:r>
            <w:r>
              <w:rPr>
                <w:rFonts w:ascii="仿宋_GB2312" w:eastAsia="仿宋_GB2312" w:hAnsi="仿宋_GB2312" w:cs="仿宋_GB2312"/>
                <w:caps/>
                <w:kern w:val="0"/>
                <w:sz w:val="28"/>
                <w:szCs w:val="28"/>
                <w:lang w:val="en-US" w:eastAsia="zh-CN"/>
              </w:rPr>
              <w:t>3</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投标人提供的内容不完整或存在影响本项目目标实现的明显错误</w:t>
            </w:r>
            <w:r>
              <w:rPr>
                <w:rFonts w:ascii="仿宋_GB2312" w:eastAsia="仿宋_GB2312" w:hAnsi="仿宋_GB2312" w:cs="仿宋_GB2312"/>
                <w:caps/>
                <w:kern w:val="0"/>
                <w:sz w:val="28"/>
                <w:szCs w:val="28"/>
              </w:rPr>
              <w:t>的得</w:t>
            </w:r>
            <w:r>
              <w:rPr>
                <w:rFonts w:ascii="仿宋_GB2312" w:eastAsia="仿宋_GB2312" w:hAnsi="仿宋_GB2312" w:cs="仿宋_GB2312"/>
                <w:caps/>
                <w:kern w:val="0"/>
                <w:sz w:val="28"/>
                <w:szCs w:val="28"/>
                <w:lang w:val="en-US" w:eastAsia="zh-CN"/>
              </w:rPr>
              <w:t>1</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缺项得0分</w:t>
            </w:r>
            <w:r>
              <w:rPr>
                <w:rFonts w:ascii="仿宋_GB2312" w:eastAsia="仿宋_GB2312" w:hAnsi="仿宋_GB2312" w:cs="仿宋_GB2312"/>
                <w:caps/>
                <w:kern w:val="0"/>
                <w:sz w:val="28"/>
                <w:szCs w:val="28"/>
              </w:rPr>
              <w:t>。</w:t>
            </w:r>
          </w:p>
        </w:tc>
        <w:tc>
          <w:tcPr>
            <w:tcW w:w="639" w:type="dxa"/>
            <w:vAlign w:val="center"/>
          </w:tcPr>
          <w:p w14:paraId="7EF760CE" w14:textId="77777777" w:rsidR="00F05BAB" w:rsidRDefault="00000000">
            <w:pPr>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w:t>
            </w:r>
          </w:p>
        </w:tc>
      </w:tr>
      <w:tr w:rsidR="00F05BAB" w14:paraId="0B39BD7C" w14:textId="77777777">
        <w:trPr>
          <w:trHeight w:val="1959"/>
          <w:jc w:val="center"/>
        </w:trPr>
        <w:tc>
          <w:tcPr>
            <w:tcW w:w="1542" w:type="dxa"/>
            <w:vMerge/>
            <w:vAlign w:val="center"/>
          </w:tcPr>
          <w:p w14:paraId="6F66720D" w14:textId="77777777" w:rsidR="00F05BAB" w:rsidRDefault="00F05BAB">
            <w:pPr>
              <w:jc w:val="left"/>
              <w:rPr>
                <w:rFonts w:ascii="仿宋_GB2312" w:eastAsia="仿宋_GB2312" w:hAnsi="仿宋_GB2312" w:cs="仿宋_GB2312"/>
                <w:color w:val="auto"/>
                <w:sz w:val="28"/>
                <w:szCs w:val="28"/>
              </w:rPr>
            </w:pPr>
          </w:p>
        </w:tc>
        <w:tc>
          <w:tcPr>
            <w:tcW w:w="1593" w:type="dxa"/>
            <w:vAlign w:val="center"/>
          </w:tcPr>
          <w:p w14:paraId="48323FB4" w14:textId="77777777" w:rsidR="00F05BAB" w:rsidRDefault="00000000">
            <w:pPr>
              <w:widowControl w:val="0"/>
              <w:autoSpaceDE w:val="0"/>
              <w:autoSpaceDN w:val="0"/>
              <w:adjustRightInd w:val="0"/>
              <w:ind w:right="210"/>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质量保证措施</w:t>
            </w:r>
          </w:p>
        </w:tc>
        <w:tc>
          <w:tcPr>
            <w:tcW w:w="5605" w:type="dxa"/>
            <w:vAlign w:val="center"/>
          </w:tcPr>
          <w:p w14:paraId="4AC2B448"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投标人针对实现本项目服务目标，制定质量保证措施。质量保证措施应包括但不限于：质量管控、保证措施、质量保证制度、质量标准、检查方法等内容。</w:t>
            </w:r>
          </w:p>
          <w:p w14:paraId="2A8B0A78"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aps/>
                <w:kern w:val="0"/>
                <w:sz w:val="28"/>
                <w:szCs w:val="28"/>
              </w:rPr>
              <w:t>投标人对每项内容论述详细，完全贴合采购需求的得</w:t>
            </w:r>
            <w:r>
              <w:rPr>
                <w:rFonts w:ascii="仿宋_GB2312" w:eastAsia="仿宋_GB2312" w:hAnsi="仿宋_GB2312" w:cs="仿宋_GB2312"/>
                <w:caps/>
                <w:kern w:val="0"/>
                <w:sz w:val="28"/>
                <w:szCs w:val="28"/>
                <w:lang w:val="en-US" w:eastAsia="zh-CN"/>
              </w:rPr>
              <w:t>5</w:t>
            </w:r>
            <w:r>
              <w:rPr>
                <w:rFonts w:ascii="仿宋_GB2312" w:eastAsia="仿宋_GB2312" w:hAnsi="仿宋_GB2312" w:cs="仿宋_GB2312"/>
                <w:caps/>
                <w:kern w:val="0"/>
                <w:sz w:val="28"/>
                <w:szCs w:val="28"/>
              </w:rPr>
              <w:t>分；投标人对每项内容虽阐述但未贴合采购需求进行论述，或内容未包括具体细节的得</w:t>
            </w:r>
            <w:r>
              <w:rPr>
                <w:rFonts w:ascii="仿宋_GB2312" w:eastAsia="仿宋_GB2312" w:hAnsi="仿宋_GB2312" w:cs="仿宋_GB2312"/>
                <w:caps/>
                <w:kern w:val="0"/>
                <w:sz w:val="28"/>
                <w:szCs w:val="28"/>
                <w:lang w:val="en-US" w:eastAsia="zh-CN"/>
              </w:rPr>
              <w:t>3</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投标人提供的内容不完整或存在影响本项目目标实现的明显错误</w:t>
            </w:r>
            <w:r>
              <w:rPr>
                <w:rFonts w:ascii="仿宋_GB2312" w:eastAsia="仿宋_GB2312" w:hAnsi="仿宋_GB2312" w:cs="仿宋_GB2312"/>
                <w:caps/>
                <w:kern w:val="0"/>
                <w:sz w:val="28"/>
                <w:szCs w:val="28"/>
              </w:rPr>
              <w:t>的得</w:t>
            </w:r>
            <w:r>
              <w:rPr>
                <w:rFonts w:ascii="仿宋_GB2312" w:eastAsia="仿宋_GB2312" w:hAnsi="仿宋_GB2312" w:cs="仿宋_GB2312"/>
                <w:caps/>
                <w:kern w:val="0"/>
                <w:sz w:val="28"/>
                <w:szCs w:val="28"/>
                <w:lang w:val="en-US" w:eastAsia="zh-CN"/>
              </w:rPr>
              <w:t>1</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缺项得0分</w:t>
            </w:r>
            <w:r>
              <w:rPr>
                <w:rFonts w:ascii="仿宋_GB2312" w:eastAsia="仿宋_GB2312" w:hAnsi="仿宋_GB2312" w:cs="仿宋_GB2312"/>
                <w:caps/>
                <w:kern w:val="0"/>
                <w:sz w:val="28"/>
                <w:szCs w:val="28"/>
              </w:rPr>
              <w:t>。</w:t>
            </w:r>
          </w:p>
        </w:tc>
        <w:tc>
          <w:tcPr>
            <w:tcW w:w="639" w:type="dxa"/>
            <w:vAlign w:val="center"/>
          </w:tcPr>
          <w:p w14:paraId="331D6F0B" w14:textId="77777777" w:rsidR="00F05BAB" w:rsidRDefault="00000000">
            <w:pPr>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5</w:t>
            </w:r>
          </w:p>
        </w:tc>
      </w:tr>
      <w:tr w:rsidR="00F05BAB" w14:paraId="4ADA9320" w14:textId="77777777">
        <w:trPr>
          <w:trHeight w:val="838"/>
          <w:jc w:val="center"/>
        </w:trPr>
        <w:tc>
          <w:tcPr>
            <w:tcW w:w="1542" w:type="dxa"/>
            <w:vMerge/>
            <w:vAlign w:val="center"/>
          </w:tcPr>
          <w:p w14:paraId="4126F246" w14:textId="77777777" w:rsidR="00F05BAB" w:rsidRDefault="00F05BAB">
            <w:pPr>
              <w:jc w:val="left"/>
              <w:rPr>
                <w:rFonts w:ascii="仿宋_GB2312" w:eastAsia="仿宋_GB2312" w:hAnsi="仿宋_GB2312" w:cs="仿宋_GB2312"/>
                <w:color w:val="auto"/>
                <w:sz w:val="28"/>
                <w:szCs w:val="28"/>
              </w:rPr>
            </w:pPr>
          </w:p>
        </w:tc>
        <w:tc>
          <w:tcPr>
            <w:tcW w:w="1593" w:type="dxa"/>
            <w:vAlign w:val="center"/>
          </w:tcPr>
          <w:p w14:paraId="0E293210"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t>应急方案</w:t>
            </w:r>
          </w:p>
        </w:tc>
        <w:tc>
          <w:tcPr>
            <w:tcW w:w="5605" w:type="dxa"/>
            <w:vAlign w:val="center"/>
          </w:tcPr>
          <w:p w14:paraId="5D723FFD"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针对本项目特点，制定突发事件应急预案及处置措施，①针对迎新季、毕业季、重要会议、大型考试、运动会、全校性比赛等重大活动提供的服务保障方案；②高空坠落、火灾爆炸、公共突发事件、雨雪极</w:t>
            </w:r>
            <w:r>
              <w:rPr>
                <w:rFonts w:ascii="仿宋_GB2312" w:eastAsia="仿宋_GB2312" w:hAnsi="仿宋_GB2312" w:cs="仿宋_GB2312"/>
                <w:color w:val="auto"/>
                <w:sz w:val="28"/>
                <w:szCs w:val="28"/>
                <w:lang w:val="en-US" w:eastAsia="zh-CN"/>
              </w:rPr>
              <w:lastRenderedPageBreak/>
              <w:t>端天气、消防应急预案等自然灾害应急预案及处置措施。</w:t>
            </w:r>
          </w:p>
          <w:p w14:paraId="030DC540" w14:textId="77777777" w:rsidR="00F05BAB" w:rsidRDefault="00000000">
            <w:pPr>
              <w:widowControl w:val="0"/>
              <w:autoSpaceDE w:val="0"/>
              <w:autoSpaceDN w:val="0"/>
              <w:adjustRightInd w:val="0"/>
              <w:ind w:right="210"/>
              <w:rPr>
                <w:rFonts w:ascii="仿宋_GB2312" w:eastAsia="仿宋_GB2312" w:hAnsi="仿宋_GB2312" w:cs="仿宋_GB2312"/>
                <w:color w:val="auto"/>
                <w:sz w:val="28"/>
                <w:szCs w:val="28"/>
                <w:lang w:val="en-US" w:eastAsia="zh-CN"/>
              </w:rPr>
            </w:pPr>
            <w:r>
              <w:rPr>
                <w:rFonts w:ascii="仿宋_GB2312" w:eastAsia="仿宋_GB2312" w:hAnsi="仿宋_GB2312" w:cs="仿宋_GB2312"/>
                <w:caps/>
                <w:kern w:val="0"/>
                <w:sz w:val="28"/>
                <w:szCs w:val="28"/>
              </w:rPr>
              <w:t>投标人对每项内容论述详细，完全贴合采购需求的得</w:t>
            </w:r>
            <w:r>
              <w:rPr>
                <w:rFonts w:ascii="仿宋_GB2312" w:eastAsia="仿宋_GB2312" w:hAnsi="仿宋_GB2312" w:cs="仿宋_GB2312"/>
                <w:caps/>
                <w:kern w:val="0"/>
                <w:sz w:val="28"/>
                <w:szCs w:val="28"/>
                <w:lang w:val="en-US" w:eastAsia="zh-CN"/>
              </w:rPr>
              <w:t>5</w:t>
            </w:r>
            <w:r>
              <w:rPr>
                <w:rFonts w:ascii="仿宋_GB2312" w:eastAsia="仿宋_GB2312" w:hAnsi="仿宋_GB2312" w:cs="仿宋_GB2312"/>
                <w:caps/>
                <w:kern w:val="0"/>
                <w:sz w:val="28"/>
                <w:szCs w:val="28"/>
              </w:rPr>
              <w:t>分；投标人对每项内容虽阐述但未贴合采购需求进行论述，或内容未包括具体细节的得</w:t>
            </w:r>
            <w:r>
              <w:rPr>
                <w:rFonts w:ascii="仿宋_GB2312" w:eastAsia="仿宋_GB2312" w:hAnsi="仿宋_GB2312" w:cs="仿宋_GB2312"/>
                <w:caps/>
                <w:kern w:val="0"/>
                <w:sz w:val="28"/>
                <w:szCs w:val="28"/>
                <w:lang w:val="en-US" w:eastAsia="zh-CN"/>
              </w:rPr>
              <w:t>3</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投标人提供的内容不完整或存在影响本项目目标实现的明显错误</w:t>
            </w:r>
            <w:r>
              <w:rPr>
                <w:rFonts w:ascii="仿宋_GB2312" w:eastAsia="仿宋_GB2312" w:hAnsi="仿宋_GB2312" w:cs="仿宋_GB2312"/>
                <w:caps/>
                <w:kern w:val="0"/>
                <w:sz w:val="28"/>
                <w:szCs w:val="28"/>
              </w:rPr>
              <w:t>的得</w:t>
            </w:r>
            <w:r>
              <w:rPr>
                <w:rFonts w:ascii="仿宋_GB2312" w:eastAsia="仿宋_GB2312" w:hAnsi="仿宋_GB2312" w:cs="仿宋_GB2312"/>
                <w:caps/>
                <w:kern w:val="0"/>
                <w:sz w:val="28"/>
                <w:szCs w:val="28"/>
                <w:lang w:val="en-US" w:eastAsia="zh-CN"/>
              </w:rPr>
              <w:t>1</w:t>
            </w:r>
            <w:r>
              <w:rPr>
                <w:rFonts w:ascii="仿宋_GB2312" w:eastAsia="仿宋_GB2312" w:hAnsi="仿宋_GB2312" w:cs="仿宋_GB2312"/>
                <w:caps/>
                <w:kern w:val="0"/>
                <w:sz w:val="28"/>
                <w:szCs w:val="28"/>
              </w:rPr>
              <w:t>分；</w:t>
            </w:r>
            <w:r>
              <w:rPr>
                <w:rFonts w:ascii="仿宋_GB2312" w:eastAsia="仿宋_GB2312" w:hAnsi="仿宋_GB2312" w:cs="仿宋_GB2312"/>
                <w:caps/>
                <w:kern w:val="0"/>
                <w:sz w:val="28"/>
                <w:szCs w:val="28"/>
                <w:lang w:eastAsia="zh-CN"/>
              </w:rPr>
              <w:t>缺项得0分</w:t>
            </w:r>
            <w:r>
              <w:rPr>
                <w:rFonts w:ascii="仿宋_GB2312" w:eastAsia="仿宋_GB2312" w:hAnsi="仿宋_GB2312" w:cs="仿宋_GB2312"/>
                <w:caps/>
                <w:kern w:val="0"/>
                <w:sz w:val="28"/>
                <w:szCs w:val="28"/>
              </w:rPr>
              <w:t>。</w:t>
            </w:r>
          </w:p>
        </w:tc>
        <w:tc>
          <w:tcPr>
            <w:tcW w:w="639" w:type="dxa"/>
            <w:vAlign w:val="center"/>
          </w:tcPr>
          <w:p w14:paraId="4254D0C9" w14:textId="77777777" w:rsidR="00F05BAB" w:rsidRDefault="00000000">
            <w:pPr>
              <w:adjustRightInd w:val="0"/>
              <w:snapToGrid w:val="0"/>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5</w:t>
            </w:r>
          </w:p>
        </w:tc>
      </w:tr>
    </w:tbl>
    <w:p w14:paraId="3E4B16E1" w14:textId="77777777" w:rsidR="00F05BAB" w:rsidRDefault="00F05BAB"/>
    <w:p w14:paraId="61B990ED" w14:textId="77777777" w:rsidR="00F05BAB" w:rsidRDefault="00F05BAB">
      <w:pPr>
        <w:jc w:val="center"/>
      </w:pPr>
    </w:p>
    <w:p w14:paraId="26F9B01D" w14:textId="77777777" w:rsidR="00F05BAB" w:rsidRDefault="00000000">
      <w:pPr>
        <w:spacing w:line="360" w:lineRule="auto"/>
        <w:rPr>
          <w:rFonts w:ascii="仿宋" w:eastAsia="仿宋" w:hAnsi="仿宋" w:cs="仿宋"/>
          <w:color w:val="auto"/>
          <w:sz w:val="36"/>
          <w:szCs w:val="36"/>
          <w:lang w:val="en-US" w:eastAsia="zh-CN"/>
        </w:rPr>
      </w:pPr>
      <w:r>
        <w:rPr>
          <w:rFonts w:ascii="仿宋" w:eastAsia="仿宋" w:hAnsi="仿宋" w:cs="仿宋"/>
          <w:color w:val="auto"/>
          <w:sz w:val="36"/>
          <w:szCs w:val="36"/>
          <w:lang w:val="en-US" w:eastAsia="zh-CN"/>
        </w:rPr>
        <w:br w:type="page"/>
      </w:r>
    </w:p>
    <w:p w14:paraId="53E5FE1C" w14:textId="77777777" w:rsidR="00F05BAB" w:rsidRDefault="00000000">
      <w:pPr>
        <w:pStyle w:val="1"/>
        <w:spacing w:before="0" w:after="0" w:line="360" w:lineRule="auto"/>
        <w:jc w:val="center"/>
        <w:rPr>
          <w:rFonts w:ascii="仿宋" w:eastAsia="仿宋" w:hAnsi="仿宋" w:cs="仿宋" w:hint="eastAsia"/>
          <w:color w:val="auto"/>
          <w:sz w:val="36"/>
          <w:szCs w:val="36"/>
          <w:lang w:eastAsia="zh-CN"/>
        </w:rPr>
      </w:pPr>
      <w:bookmarkStart w:id="601" w:name="_Toc15230"/>
      <w:r>
        <w:rPr>
          <w:rFonts w:ascii="仿宋" w:eastAsia="仿宋" w:hAnsi="仿宋" w:cs="仿宋" w:hint="eastAsia"/>
          <w:color w:val="auto"/>
          <w:sz w:val="36"/>
          <w:szCs w:val="36"/>
          <w:lang w:val="en-US" w:eastAsia="zh-CN"/>
        </w:rPr>
        <w:lastRenderedPageBreak/>
        <w:t xml:space="preserve">第八章 </w:t>
      </w:r>
      <w:r>
        <w:rPr>
          <w:rFonts w:ascii="仿宋" w:eastAsia="仿宋" w:hAnsi="仿宋" w:cs="仿宋" w:hint="eastAsia"/>
          <w:color w:val="auto"/>
          <w:sz w:val="36"/>
          <w:szCs w:val="36"/>
          <w:lang w:eastAsia="zh-CN"/>
        </w:rPr>
        <w:t>政府采购合同</w:t>
      </w:r>
      <w:bookmarkEnd w:id="601"/>
    </w:p>
    <w:p w14:paraId="39524D24" w14:textId="77777777" w:rsidR="00F05BAB" w:rsidRDefault="00000000">
      <w:pPr>
        <w:spacing w:line="360" w:lineRule="auto"/>
        <w:jc w:val="center"/>
        <w:rPr>
          <w:rFonts w:ascii="仿宋" w:eastAsia="仿宋" w:hAnsi="仿宋" w:cs="仿宋"/>
          <w:b/>
          <w:bCs/>
          <w:sz w:val="28"/>
          <w:szCs w:val="28"/>
          <w:lang w:val="en-US" w:eastAsia="zh-CN"/>
        </w:rPr>
      </w:pPr>
      <w:bookmarkStart w:id="602" w:name="_Toc1568280797"/>
      <w:bookmarkStart w:id="603" w:name="_Toc473367889"/>
      <w:bookmarkStart w:id="604" w:name="_Toc714862996"/>
      <w:r>
        <w:rPr>
          <w:rFonts w:ascii="仿宋" w:eastAsia="仿宋" w:hAnsi="仿宋" w:cs="仿宋"/>
          <w:b/>
          <w:bCs/>
          <w:sz w:val="28"/>
          <w:szCs w:val="28"/>
          <w:lang w:eastAsia="zh-CN"/>
        </w:rPr>
        <w:t>洛阳铁路信息工程学校2026-2029年物业管理服务项目</w:t>
      </w:r>
      <w:r>
        <w:rPr>
          <w:rFonts w:ascii="仿宋" w:eastAsia="仿宋" w:hAnsi="仿宋" w:cs="仿宋"/>
          <w:b/>
          <w:bCs/>
          <w:sz w:val="28"/>
          <w:szCs w:val="28"/>
          <w:lang w:val="en-US" w:eastAsia="zh-CN"/>
        </w:rPr>
        <w:t>合同</w:t>
      </w:r>
    </w:p>
    <w:p w14:paraId="2566372B" w14:textId="77777777" w:rsidR="00F05BAB" w:rsidRDefault="00F05BAB">
      <w:pPr>
        <w:spacing w:line="360" w:lineRule="auto"/>
        <w:ind w:firstLineChars="200" w:firstLine="440"/>
        <w:jc w:val="center"/>
        <w:rPr>
          <w:rFonts w:ascii="仿宋" w:eastAsia="仿宋" w:hAnsi="仿宋" w:cs="仿宋"/>
          <w:sz w:val="22"/>
          <w:szCs w:val="22"/>
          <w:lang w:eastAsia="zh-CN"/>
        </w:rPr>
      </w:pPr>
    </w:p>
    <w:p w14:paraId="5D5F4556" w14:textId="77777777" w:rsidR="00F05BAB" w:rsidRDefault="00000000">
      <w:pPr>
        <w:spacing w:line="360" w:lineRule="auto"/>
        <w:ind w:firstLineChars="200" w:firstLine="560"/>
        <w:rPr>
          <w:rFonts w:ascii="仿宋" w:eastAsia="仿宋" w:hAnsi="仿宋" w:cs="仿宋"/>
          <w:sz w:val="28"/>
          <w:szCs w:val="28"/>
          <w:u w:val="single"/>
          <w:lang w:eastAsia="zh-CN"/>
        </w:rPr>
      </w:pPr>
      <w:r>
        <w:rPr>
          <w:rFonts w:ascii="仿宋" w:eastAsia="仿宋" w:hAnsi="仿宋" w:cs="仿宋"/>
          <w:sz w:val="28"/>
          <w:szCs w:val="28"/>
          <w:lang w:eastAsia="zh-CN"/>
        </w:rPr>
        <w:t>甲方（采购人）：</w:t>
      </w:r>
      <w:r>
        <w:rPr>
          <w:rFonts w:ascii="仿宋" w:eastAsia="仿宋" w:hAnsi="仿宋" w:cs="仿宋"/>
          <w:sz w:val="28"/>
          <w:szCs w:val="28"/>
          <w:u w:val="single"/>
          <w:lang w:eastAsia="zh-CN"/>
        </w:rPr>
        <w:t>洛阳铁路信息工程学校</w:t>
      </w:r>
    </w:p>
    <w:p w14:paraId="2AF3D07B" w14:textId="77777777" w:rsidR="00F05BAB" w:rsidRDefault="00000000">
      <w:pPr>
        <w:spacing w:line="360" w:lineRule="auto"/>
        <w:ind w:firstLineChars="200" w:firstLine="560"/>
        <w:rPr>
          <w:rFonts w:ascii="仿宋" w:eastAsia="仿宋" w:hAnsi="仿宋" w:cs="仿宋"/>
          <w:sz w:val="28"/>
          <w:szCs w:val="28"/>
          <w:u w:val="single"/>
          <w:lang w:eastAsia="zh-CN"/>
        </w:rPr>
      </w:pPr>
      <w:r>
        <w:rPr>
          <w:rFonts w:ascii="仿宋" w:eastAsia="仿宋" w:hAnsi="仿宋" w:cs="仿宋"/>
          <w:sz w:val="28"/>
          <w:szCs w:val="28"/>
          <w:lang w:eastAsia="zh-CN"/>
        </w:rPr>
        <w:t>乙方（中标人）：</w:t>
      </w:r>
      <w:r>
        <w:rPr>
          <w:rFonts w:ascii="仿宋" w:eastAsia="仿宋" w:hAnsi="仿宋" w:cs="仿宋"/>
          <w:sz w:val="28"/>
          <w:szCs w:val="28"/>
          <w:u w:val="single"/>
          <w:lang w:eastAsia="zh-CN"/>
        </w:rPr>
        <w:t xml:space="preserve">              </w:t>
      </w:r>
    </w:p>
    <w:p w14:paraId="6691C929"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根据洛阳铁路信息工程学校2026-2029年物业管理服务项目的中标通知书和招标、投标文件，在平等、自愿、协商一致的基础上，订立本合同。</w:t>
      </w:r>
    </w:p>
    <w:p w14:paraId="01DF18DE" w14:textId="77777777" w:rsidR="00F05BAB" w:rsidRDefault="00000000">
      <w:pPr>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第一条 适用范围</w:t>
      </w:r>
    </w:p>
    <w:p w14:paraId="66C9B07F"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本合同条款适用于</w:t>
      </w:r>
      <w:r>
        <w:rPr>
          <w:rFonts w:ascii="仿宋" w:eastAsia="仿宋" w:hAnsi="仿宋" w:cs="仿宋"/>
          <w:sz w:val="28"/>
          <w:szCs w:val="28"/>
          <w:lang w:val="en-US" w:eastAsia="zh-CN"/>
        </w:rPr>
        <w:t>本项目</w:t>
      </w:r>
      <w:r>
        <w:rPr>
          <w:rFonts w:ascii="仿宋" w:eastAsia="仿宋" w:hAnsi="仿宋" w:cs="仿宋"/>
          <w:sz w:val="28"/>
          <w:szCs w:val="28"/>
          <w:lang w:eastAsia="zh-CN"/>
        </w:rPr>
        <w:t>的</w:t>
      </w:r>
      <w:r>
        <w:rPr>
          <w:rFonts w:ascii="仿宋" w:eastAsia="仿宋" w:hAnsi="仿宋" w:cs="仿宋"/>
          <w:sz w:val="28"/>
          <w:szCs w:val="28"/>
          <w:lang w:val="en-US" w:eastAsia="zh-CN"/>
        </w:rPr>
        <w:t>采购</w:t>
      </w:r>
      <w:r>
        <w:rPr>
          <w:rFonts w:ascii="仿宋" w:eastAsia="仿宋" w:hAnsi="仿宋" w:cs="仿宋"/>
          <w:sz w:val="28"/>
          <w:szCs w:val="28"/>
          <w:lang w:eastAsia="zh-CN"/>
        </w:rPr>
        <w:t>活动。项目实施范围详见附件——</w:t>
      </w:r>
      <w:r>
        <w:rPr>
          <w:rFonts w:ascii="仿宋" w:eastAsia="仿宋" w:hAnsi="仿宋" w:cs="仿宋"/>
          <w:sz w:val="28"/>
          <w:szCs w:val="28"/>
          <w:lang w:val="en-US" w:eastAsia="zh-CN"/>
        </w:rPr>
        <w:t>招标</w:t>
      </w:r>
      <w:r>
        <w:rPr>
          <w:rFonts w:ascii="仿宋" w:eastAsia="仿宋" w:hAnsi="仿宋" w:cs="仿宋"/>
          <w:sz w:val="28"/>
          <w:szCs w:val="28"/>
          <w:lang w:eastAsia="zh-CN"/>
        </w:rPr>
        <w:t>文件和乙方投标文件及补充文件、承诺书等。</w:t>
      </w:r>
    </w:p>
    <w:p w14:paraId="6284ECA7" w14:textId="77777777" w:rsidR="00F05BAB" w:rsidRDefault="00000000">
      <w:pPr>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第二条</w:t>
      </w:r>
      <w:r>
        <w:rPr>
          <w:rFonts w:ascii="仿宋" w:eastAsia="仿宋" w:hAnsi="仿宋" w:cs="仿宋"/>
          <w:sz w:val="28"/>
          <w:szCs w:val="28"/>
          <w:lang w:eastAsia="zh-CN"/>
        </w:rPr>
        <w:t xml:space="preserve"> </w:t>
      </w:r>
      <w:r>
        <w:rPr>
          <w:rFonts w:ascii="仿宋" w:eastAsia="仿宋" w:hAnsi="仿宋" w:cs="仿宋"/>
          <w:b/>
          <w:sz w:val="28"/>
          <w:szCs w:val="28"/>
          <w:lang w:eastAsia="zh-CN"/>
        </w:rPr>
        <w:t>合同标的</w:t>
      </w:r>
    </w:p>
    <w:p w14:paraId="20779E75"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甲方委托乙方对洛阳铁路信息工程学校2026-2029年物业管理服务项目进行管理，服务内容为区域内室内、室外保洁服务，绿化管理服务，小型维修服务，公共教室管理服务，垃圾清收、清运和集中外运服务以及专项管理服务。</w:t>
      </w:r>
    </w:p>
    <w:p w14:paraId="2806B58A"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室内保洁管理服务：约3万平米；</w:t>
      </w:r>
    </w:p>
    <w:p w14:paraId="246F2A1A"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 xml:space="preserve">室外保洁管理服务：室外保洁面积约9.4万平米（含楼顶定期清扫）； </w:t>
      </w:r>
    </w:p>
    <w:p w14:paraId="57AEFF69"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校园绿化管理养护服务：绿化区域面积约7.4万余平米。</w:t>
      </w:r>
    </w:p>
    <w:p w14:paraId="6F89426C" w14:textId="77777777" w:rsidR="00F05BAB" w:rsidRDefault="00000000">
      <w:pPr>
        <w:adjustRightInd w:val="0"/>
        <w:spacing w:line="360" w:lineRule="auto"/>
        <w:ind w:firstLineChars="200" w:firstLine="560"/>
        <w:rPr>
          <w:rFonts w:ascii="仿宋" w:eastAsia="仿宋" w:hAnsi="仿宋" w:cs="仿宋"/>
          <w:bCs/>
          <w:sz w:val="28"/>
          <w:szCs w:val="28"/>
          <w:lang w:val="en-US" w:eastAsia="zh-CN"/>
        </w:rPr>
      </w:pPr>
      <w:r>
        <w:rPr>
          <w:rFonts w:ascii="仿宋" w:eastAsia="仿宋" w:hAnsi="仿宋" w:cs="仿宋"/>
          <w:bCs/>
          <w:sz w:val="28"/>
          <w:szCs w:val="28"/>
          <w:lang w:val="en-US" w:eastAsia="zh-CN"/>
        </w:rPr>
        <w:t>小型维修服务：服务区域范围内所有单体建筑的照明灯具、开关、插座、灯光感应器、水箱、小便器、水龙头、角阀、上下水软管以及各种锁具及桌子、椅子的维修更换。厕所蹲便及管道堵塞的疏通。服务区域范围内绿化灌溉管道连接口和喷头的更换维修。</w:t>
      </w:r>
    </w:p>
    <w:p w14:paraId="7FC61CEC" w14:textId="77777777" w:rsidR="00F05BAB" w:rsidRDefault="00000000">
      <w:pPr>
        <w:adjustRightInd w:val="0"/>
        <w:spacing w:line="360" w:lineRule="auto"/>
        <w:ind w:firstLineChars="200" w:firstLine="560"/>
        <w:rPr>
          <w:rFonts w:ascii="仿宋" w:eastAsia="仿宋" w:hAnsi="仿宋" w:cs="仿宋"/>
          <w:bCs/>
          <w:sz w:val="28"/>
          <w:szCs w:val="28"/>
          <w:lang w:eastAsia="zh-CN"/>
        </w:rPr>
      </w:pPr>
      <w:r>
        <w:rPr>
          <w:rFonts w:ascii="仿宋" w:eastAsia="仿宋" w:hAnsi="仿宋" w:cs="仿宋"/>
          <w:bCs/>
          <w:sz w:val="28"/>
          <w:szCs w:val="28"/>
          <w:lang w:eastAsia="zh-CN"/>
        </w:rPr>
        <w:lastRenderedPageBreak/>
        <w:t>垃圾清收、清运和集中服务：区域垃圾集中和清运；临时安排的垃圾集中和清运。</w:t>
      </w:r>
    </w:p>
    <w:p w14:paraId="6E5074F4" w14:textId="77777777" w:rsidR="00F05BAB" w:rsidRDefault="00000000">
      <w:pPr>
        <w:kinsoku w:val="0"/>
        <w:autoSpaceDE w:val="0"/>
        <w:autoSpaceDN w:val="0"/>
        <w:adjustRightInd w:val="0"/>
        <w:snapToGrid w:val="0"/>
        <w:spacing w:line="480" w:lineRule="exact"/>
        <w:ind w:right="51" w:firstLineChars="200" w:firstLine="560"/>
        <w:textAlignment w:val="baseline"/>
        <w:rPr>
          <w:rFonts w:ascii="仿宋" w:eastAsia="仿宋" w:hAnsi="仿宋" w:cs="仿宋"/>
          <w:spacing w:val="7"/>
          <w:sz w:val="28"/>
          <w:szCs w:val="28"/>
          <w:lang w:eastAsia="zh-CN"/>
        </w:rPr>
      </w:pPr>
      <w:r>
        <w:rPr>
          <w:rFonts w:ascii="仿宋" w:eastAsia="仿宋" w:hAnsi="仿宋" w:cs="仿宋"/>
          <w:bCs/>
          <w:sz w:val="28"/>
          <w:szCs w:val="28"/>
          <w:lang w:eastAsia="zh-CN"/>
        </w:rPr>
        <w:t>专项管理服务：①节能管理服务：配合采购人做好服务区域水电、空调等能源使用、监管，做好校园节能工作；②</w:t>
      </w:r>
      <w:r>
        <w:rPr>
          <w:rFonts w:ascii="仿宋" w:eastAsia="仿宋" w:hAnsi="仿宋" w:cs="仿宋"/>
          <w:spacing w:val="7"/>
          <w:sz w:val="28"/>
          <w:szCs w:val="28"/>
        </w:rPr>
        <w:t>重大活动综合保障服务：协助采购人组织统筹校内各类重大活动</w:t>
      </w:r>
      <w:r>
        <w:rPr>
          <w:rFonts w:ascii="仿宋" w:eastAsia="仿宋" w:hAnsi="仿宋" w:cs="仿宋"/>
          <w:spacing w:val="7"/>
          <w:sz w:val="28"/>
          <w:szCs w:val="28"/>
          <w:lang w:val="en-US" w:eastAsia="zh-CN"/>
        </w:rPr>
        <w:t>的校园环境保障工作</w:t>
      </w:r>
      <w:r>
        <w:rPr>
          <w:rFonts w:ascii="仿宋" w:eastAsia="仿宋" w:hAnsi="仿宋" w:cs="仿宋"/>
          <w:spacing w:val="7"/>
          <w:sz w:val="28"/>
          <w:szCs w:val="28"/>
        </w:rPr>
        <w:t>(如迎新生、毕业生离校、考试等活动)，</w:t>
      </w:r>
      <w:r>
        <w:rPr>
          <w:rFonts w:ascii="仿宋" w:eastAsia="仿宋" w:hAnsi="仿宋" w:cs="仿宋"/>
          <w:color w:val="auto"/>
          <w:spacing w:val="7"/>
          <w:sz w:val="28"/>
          <w:szCs w:val="28"/>
        </w:rPr>
        <w:t>确保活动的顺利开展</w:t>
      </w:r>
      <w:r>
        <w:rPr>
          <w:rFonts w:ascii="仿宋" w:eastAsia="仿宋" w:hAnsi="仿宋" w:cs="仿宋"/>
          <w:color w:val="auto"/>
          <w:spacing w:val="7"/>
          <w:sz w:val="28"/>
          <w:szCs w:val="28"/>
          <w:lang w:eastAsia="zh-CN"/>
        </w:rPr>
        <w:t>；负责在开学季、毕业季、国庆等重大活动期间学校门口摆放花卉。</w:t>
      </w:r>
    </w:p>
    <w:p w14:paraId="1FA3B226" w14:textId="77777777" w:rsidR="00F05BAB" w:rsidRDefault="00000000">
      <w:pPr>
        <w:adjustRightInd w:val="0"/>
        <w:spacing w:line="360" w:lineRule="auto"/>
        <w:ind w:firstLineChars="200" w:firstLine="560"/>
        <w:rPr>
          <w:rFonts w:ascii="仿宋" w:eastAsia="仿宋" w:hAnsi="仿宋" w:cs="仿宋"/>
          <w:lang w:eastAsia="zh-CN"/>
        </w:rPr>
      </w:pPr>
      <w:r>
        <w:rPr>
          <w:rFonts w:ascii="仿宋" w:eastAsia="仿宋" w:hAnsi="仿宋" w:cs="仿宋"/>
          <w:bCs/>
          <w:sz w:val="28"/>
          <w:szCs w:val="28"/>
          <w:lang w:eastAsia="zh-CN"/>
        </w:rPr>
        <w:t>③活动场馆服务(图书馆等)：严格执行招标人关于图书馆等场馆的使用管理规定。</w:t>
      </w:r>
    </w:p>
    <w:p w14:paraId="65F618DF"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 xml:space="preserve">（详见附件1） </w:t>
      </w:r>
    </w:p>
    <w:p w14:paraId="2D24FE47" w14:textId="77777777" w:rsidR="00F05BAB" w:rsidRDefault="00000000">
      <w:pPr>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第三条</w:t>
      </w:r>
      <w:r>
        <w:rPr>
          <w:rFonts w:ascii="仿宋" w:eastAsia="仿宋" w:hAnsi="仿宋" w:cs="仿宋"/>
          <w:sz w:val="28"/>
          <w:szCs w:val="28"/>
          <w:lang w:eastAsia="zh-CN"/>
        </w:rPr>
        <w:t xml:space="preserve"> </w:t>
      </w:r>
      <w:r>
        <w:rPr>
          <w:rFonts w:ascii="仿宋" w:eastAsia="仿宋" w:hAnsi="仿宋" w:cs="仿宋"/>
          <w:b/>
          <w:sz w:val="28"/>
          <w:szCs w:val="28"/>
          <w:lang w:eastAsia="zh-CN"/>
        </w:rPr>
        <w:t>委托管理事项</w:t>
      </w:r>
    </w:p>
    <w:p w14:paraId="7F3BA668" w14:textId="77777777" w:rsidR="00F05BAB" w:rsidRDefault="00000000">
      <w:pPr>
        <w:spacing w:line="360" w:lineRule="auto"/>
        <w:ind w:firstLineChars="200" w:firstLine="562"/>
        <w:rPr>
          <w:rFonts w:ascii="仿宋" w:eastAsia="仿宋" w:hAnsi="仿宋" w:cs="仿宋"/>
          <w:b/>
          <w:bCs/>
          <w:sz w:val="28"/>
          <w:szCs w:val="28"/>
          <w:lang w:eastAsia="zh-CN"/>
        </w:rPr>
      </w:pPr>
      <w:r>
        <w:rPr>
          <w:rFonts w:ascii="仿宋" w:eastAsia="仿宋" w:hAnsi="仿宋" w:cs="仿宋"/>
          <w:b/>
          <w:bCs/>
          <w:sz w:val="28"/>
          <w:szCs w:val="28"/>
          <w:lang w:eastAsia="zh-CN"/>
        </w:rPr>
        <w:t>一、室内保洁管理服务：</w:t>
      </w:r>
    </w:p>
    <w:p w14:paraId="2E6BE1F6"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包括入口及大厅、楼层通道、步梯、卫生间、露台天台、停车场等公共区域及公共设施设备和采购人指定的临时性工作等。</w:t>
      </w:r>
    </w:p>
    <w:p w14:paraId="7BC86FB5" w14:textId="77777777" w:rsidR="00F05BAB" w:rsidRDefault="00000000">
      <w:pPr>
        <w:spacing w:line="360" w:lineRule="auto"/>
        <w:ind w:firstLineChars="200" w:firstLine="562"/>
        <w:rPr>
          <w:rFonts w:ascii="仿宋" w:eastAsia="仿宋" w:hAnsi="仿宋" w:cs="仿宋"/>
          <w:b/>
          <w:bCs/>
          <w:sz w:val="28"/>
          <w:szCs w:val="28"/>
          <w:lang w:eastAsia="zh-CN"/>
        </w:rPr>
      </w:pPr>
      <w:r>
        <w:rPr>
          <w:rFonts w:ascii="仿宋" w:eastAsia="仿宋" w:hAnsi="仿宋" w:cs="仿宋"/>
          <w:b/>
          <w:bCs/>
          <w:sz w:val="28"/>
          <w:szCs w:val="28"/>
          <w:lang w:eastAsia="zh-CN"/>
        </w:rPr>
        <w:t>二、室外保洁管理服务：</w:t>
      </w:r>
    </w:p>
    <w:p w14:paraId="53726EAF"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服务范围内的公共区域及公共设施的卫生保洁；区域内各类垃圾箱体内的生活垃圾清收，清运至校内指定地点；公共环境消杀、灭四害，采购人指定的临时性工作等。</w:t>
      </w:r>
    </w:p>
    <w:p w14:paraId="680D1A32" w14:textId="77777777" w:rsidR="00F05BAB" w:rsidRDefault="00000000">
      <w:pPr>
        <w:spacing w:line="360" w:lineRule="auto"/>
        <w:ind w:firstLineChars="200" w:firstLine="562"/>
        <w:rPr>
          <w:rFonts w:ascii="仿宋" w:eastAsia="仿宋" w:hAnsi="仿宋" w:cs="仿宋"/>
          <w:b/>
          <w:bCs/>
          <w:sz w:val="28"/>
          <w:szCs w:val="28"/>
          <w:lang w:val="en-US" w:eastAsia="zh-CN"/>
        </w:rPr>
      </w:pPr>
      <w:r>
        <w:rPr>
          <w:rFonts w:ascii="仿宋" w:eastAsia="仿宋" w:hAnsi="仿宋" w:cs="仿宋"/>
          <w:b/>
          <w:bCs/>
          <w:sz w:val="28"/>
          <w:szCs w:val="28"/>
          <w:lang w:eastAsia="zh-CN"/>
        </w:rPr>
        <w:t>三、校园绿化管理服务</w:t>
      </w:r>
      <w:r>
        <w:rPr>
          <w:rFonts w:ascii="仿宋" w:eastAsia="仿宋" w:hAnsi="仿宋" w:cs="仿宋"/>
          <w:b/>
          <w:bCs/>
          <w:sz w:val="28"/>
          <w:szCs w:val="28"/>
          <w:lang w:val="en-US" w:eastAsia="zh-CN"/>
        </w:rPr>
        <w:t>：</w:t>
      </w:r>
    </w:p>
    <w:p w14:paraId="59B2DC36" w14:textId="77777777" w:rsidR="00F05BAB" w:rsidRDefault="00000000">
      <w:pPr>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区域内所有草坪、树木、灌木、花卉 (含盆栽花卉栽种摆放) 的浇灌排水、修剪、施肥及病虫害防治；枯死植株及杂物清理、苗木补栽、树木扶正、中耕除草、植物防护 (防寒、旱、涝、大风、高温等) 。养护范围内绿化垃圾 (含修剪树枝、落叶、腐叶) 及其它垃圾、杂物的定期清理，由中标人负责绿化垃圾的清运及处置。</w:t>
      </w:r>
    </w:p>
    <w:p w14:paraId="3DB6DA9C" w14:textId="77777777" w:rsidR="00F05BAB" w:rsidRDefault="00000000">
      <w:pPr>
        <w:spacing w:line="360" w:lineRule="auto"/>
        <w:ind w:firstLineChars="200" w:firstLine="562"/>
        <w:rPr>
          <w:rFonts w:ascii="仿宋" w:eastAsia="仿宋" w:hAnsi="仿宋" w:cs="仿宋"/>
          <w:b/>
          <w:bCs/>
          <w:sz w:val="28"/>
          <w:szCs w:val="28"/>
          <w:lang w:val="en-US" w:eastAsia="zh-CN"/>
        </w:rPr>
      </w:pPr>
      <w:r>
        <w:rPr>
          <w:rFonts w:ascii="仿宋" w:eastAsia="仿宋" w:hAnsi="仿宋" w:cs="仿宋"/>
          <w:b/>
          <w:bCs/>
          <w:sz w:val="28"/>
          <w:szCs w:val="28"/>
          <w:lang w:val="en-US" w:eastAsia="zh-CN"/>
        </w:rPr>
        <w:t>四、教室管理服务：</w:t>
      </w:r>
    </w:p>
    <w:p w14:paraId="2AED6817" w14:textId="77777777" w:rsidR="00F05BAB" w:rsidRDefault="00000000">
      <w:pPr>
        <w:spacing w:line="360" w:lineRule="auto"/>
        <w:ind w:firstLineChars="200" w:firstLine="560"/>
        <w:rPr>
          <w:rFonts w:ascii="仿宋" w:eastAsia="仿宋" w:hAnsi="仿宋" w:cs="仿宋"/>
          <w:sz w:val="28"/>
          <w:szCs w:val="28"/>
          <w:lang w:val="en-US" w:eastAsia="zh-CN"/>
        </w:rPr>
      </w:pPr>
      <w:r>
        <w:rPr>
          <w:rFonts w:ascii="仿宋" w:eastAsia="仿宋" w:hAnsi="仿宋" w:cs="仿宋"/>
          <w:sz w:val="28"/>
          <w:szCs w:val="28"/>
          <w:lang w:val="en-US" w:eastAsia="zh-CN"/>
        </w:rPr>
        <w:lastRenderedPageBreak/>
        <w:t>保障各类教学活动，包括教学秩序保障、教室使用管理、考场布置、教学场所各类设施设备保障(含教学多媒体开关，话筒发放和回收、教室内空调开关和板檫等) 等确保教学秩序正常实施的相关服务。教学场所的物业管理服务应按照采购人教务部门关于教学场所的相关要求执行。</w:t>
      </w:r>
    </w:p>
    <w:p w14:paraId="70BF16E4" w14:textId="77777777" w:rsidR="00F05BAB" w:rsidRDefault="00000000">
      <w:pPr>
        <w:spacing w:line="360" w:lineRule="auto"/>
        <w:ind w:firstLineChars="200" w:firstLine="562"/>
        <w:rPr>
          <w:rFonts w:ascii="仿宋" w:eastAsia="仿宋" w:hAnsi="仿宋" w:cs="仿宋"/>
          <w:b/>
          <w:bCs/>
          <w:sz w:val="28"/>
          <w:szCs w:val="28"/>
          <w:lang w:val="en-US" w:eastAsia="zh-CN"/>
        </w:rPr>
      </w:pPr>
      <w:r>
        <w:rPr>
          <w:rFonts w:ascii="仿宋" w:eastAsia="仿宋" w:hAnsi="仿宋" w:cs="仿宋"/>
          <w:b/>
          <w:bCs/>
          <w:sz w:val="28"/>
          <w:szCs w:val="28"/>
          <w:lang w:val="en-US" w:eastAsia="zh-CN"/>
        </w:rPr>
        <w:t>五、小型维修服务</w:t>
      </w:r>
    </w:p>
    <w:p w14:paraId="6DDE0F2D" w14:textId="77777777" w:rsidR="00F05BAB" w:rsidRDefault="00000000">
      <w:pPr>
        <w:spacing w:line="360" w:lineRule="auto"/>
        <w:ind w:firstLineChars="200" w:firstLine="560"/>
        <w:rPr>
          <w:rFonts w:ascii="仿宋" w:eastAsia="仿宋" w:hAnsi="仿宋" w:cs="仿宋"/>
          <w:sz w:val="28"/>
          <w:szCs w:val="28"/>
          <w:lang w:val="en-US" w:eastAsia="zh-CN"/>
        </w:rPr>
      </w:pPr>
      <w:r>
        <w:rPr>
          <w:rFonts w:ascii="仿宋" w:eastAsia="仿宋" w:hAnsi="仿宋" w:cs="仿宋"/>
          <w:sz w:val="28"/>
          <w:szCs w:val="28"/>
          <w:lang w:val="en-US" w:eastAsia="zh-CN"/>
        </w:rPr>
        <w:t>服务区域范围内所有单体建筑的照明灯具、开关、插座、灯光感应器、水箱、小便器、水龙头、角阀、上下水软管以及各种锁具及桌子、椅子的维修更换。厕所蹲便及管道堵塞的疏通。服务区域范围内绿化灌溉管道连接口和喷头的更换维修。</w:t>
      </w:r>
    </w:p>
    <w:p w14:paraId="7AF93658" w14:textId="77777777" w:rsidR="00F05BAB" w:rsidRDefault="00000000">
      <w:pPr>
        <w:adjustRightInd w:val="0"/>
        <w:spacing w:line="360" w:lineRule="auto"/>
        <w:ind w:firstLineChars="200" w:firstLine="562"/>
        <w:rPr>
          <w:rFonts w:ascii="仿宋" w:eastAsia="仿宋" w:hAnsi="仿宋" w:cs="仿宋"/>
          <w:b/>
          <w:sz w:val="28"/>
          <w:szCs w:val="28"/>
          <w:lang w:eastAsia="zh-CN"/>
        </w:rPr>
      </w:pPr>
      <w:r>
        <w:rPr>
          <w:rFonts w:ascii="仿宋" w:eastAsia="仿宋" w:hAnsi="仿宋" w:cs="仿宋"/>
          <w:b/>
          <w:sz w:val="28"/>
          <w:szCs w:val="28"/>
          <w:lang w:val="en-US" w:eastAsia="zh-CN"/>
        </w:rPr>
        <w:t>六、</w:t>
      </w:r>
      <w:r>
        <w:rPr>
          <w:rFonts w:ascii="仿宋" w:eastAsia="仿宋" w:hAnsi="仿宋" w:cs="仿宋"/>
          <w:b/>
          <w:sz w:val="28"/>
          <w:szCs w:val="28"/>
          <w:lang w:eastAsia="zh-CN"/>
        </w:rPr>
        <w:t>垃圾清收、清运和集中服务</w:t>
      </w:r>
    </w:p>
    <w:p w14:paraId="45A6B7B1" w14:textId="77777777" w:rsidR="00F05BAB" w:rsidRDefault="00000000">
      <w:pPr>
        <w:adjustRightInd w:val="0"/>
        <w:spacing w:line="360" w:lineRule="auto"/>
        <w:ind w:firstLineChars="200" w:firstLine="560"/>
        <w:rPr>
          <w:rFonts w:ascii="仿宋" w:eastAsia="仿宋" w:hAnsi="仿宋" w:cs="仿宋"/>
          <w:bCs/>
          <w:sz w:val="28"/>
          <w:szCs w:val="28"/>
          <w:lang w:eastAsia="zh-CN"/>
        </w:rPr>
      </w:pPr>
      <w:r>
        <w:rPr>
          <w:rFonts w:ascii="仿宋" w:eastAsia="仿宋" w:hAnsi="仿宋" w:cs="仿宋"/>
          <w:bCs/>
          <w:sz w:val="28"/>
          <w:szCs w:val="28"/>
          <w:lang w:eastAsia="zh-CN"/>
        </w:rPr>
        <w:t>区域垃圾集中和清运；临时安排的垃圾集中和清运。</w:t>
      </w:r>
    </w:p>
    <w:p w14:paraId="27E1E688" w14:textId="77777777" w:rsidR="00F05BAB" w:rsidRDefault="00000000">
      <w:pPr>
        <w:adjustRightInd w:val="0"/>
        <w:spacing w:line="360" w:lineRule="auto"/>
        <w:ind w:firstLineChars="200" w:firstLine="562"/>
        <w:rPr>
          <w:rFonts w:ascii="仿宋" w:eastAsia="仿宋" w:hAnsi="仿宋" w:cs="仿宋"/>
          <w:b/>
          <w:sz w:val="28"/>
          <w:szCs w:val="28"/>
          <w:lang w:eastAsia="zh-CN"/>
        </w:rPr>
      </w:pPr>
      <w:r>
        <w:rPr>
          <w:rFonts w:ascii="仿宋" w:eastAsia="仿宋" w:hAnsi="仿宋" w:cs="仿宋"/>
          <w:b/>
          <w:sz w:val="28"/>
          <w:szCs w:val="28"/>
          <w:lang w:val="en-US" w:eastAsia="zh-CN"/>
        </w:rPr>
        <w:t>七、</w:t>
      </w:r>
      <w:r>
        <w:rPr>
          <w:rFonts w:ascii="仿宋" w:eastAsia="仿宋" w:hAnsi="仿宋" w:cs="仿宋"/>
          <w:b/>
          <w:sz w:val="28"/>
          <w:szCs w:val="28"/>
          <w:lang w:eastAsia="zh-CN"/>
        </w:rPr>
        <w:t>专项管理服务</w:t>
      </w:r>
    </w:p>
    <w:p w14:paraId="2055B218" w14:textId="77777777" w:rsidR="00F05BAB" w:rsidRDefault="00000000">
      <w:pPr>
        <w:kinsoku w:val="0"/>
        <w:autoSpaceDE w:val="0"/>
        <w:autoSpaceDN w:val="0"/>
        <w:adjustRightInd w:val="0"/>
        <w:snapToGrid w:val="0"/>
        <w:spacing w:line="480" w:lineRule="exact"/>
        <w:ind w:right="51" w:firstLineChars="200" w:firstLine="560"/>
        <w:textAlignment w:val="baseline"/>
        <w:rPr>
          <w:rFonts w:ascii="仿宋" w:eastAsia="仿宋" w:hAnsi="仿宋" w:cs="仿宋"/>
          <w:spacing w:val="7"/>
          <w:sz w:val="28"/>
          <w:szCs w:val="28"/>
          <w:lang w:eastAsia="zh-CN"/>
        </w:rPr>
      </w:pPr>
      <w:r>
        <w:rPr>
          <w:rFonts w:ascii="仿宋" w:eastAsia="仿宋" w:hAnsi="仿宋" w:cs="仿宋"/>
          <w:bCs/>
          <w:sz w:val="28"/>
          <w:szCs w:val="28"/>
          <w:lang w:eastAsia="zh-CN"/>
        </w:rPr>
        <w:t>①节能管理服务：配合采购人做好服务区域水电、空调等能源使用、监管，做好校园节能工作；②重大活动综合保障服务：协助采购人组织统筹校内各类重大活动，保障重大活动的安全、交通、秩序、清洁卫生及设备，确保活动的顺利开展；</w:t>
      </w:r>
      <w:r>
        <w:rPr>
          <w:rFonts w:ascii="仿宋" w:eastAsia="仿宋" w:hAnsi="仿宋" w:cs="仿宋"/>
          <w:color w:val="auto"/>
          <w:spacing w:val="7"/>
          <w:sz w:val="28"/>
          <w:szCs w:val="28"/>
          <w:lang w:eastAsia="zh-CN"/>
        </w:rPr>
        <w:t>负责在开学季、毕业季、国庆等重大活动期间学校门口摆放花卉。</w:t>
      </w:r>
    </w:p>
    <w:p w14:paraId="129E0F86" w14:textId="77777777" w:rsidR="00F05BAB" w:rsidRDefault="00000000">
      <w:pPr>
        <w:adjustRightInd w:val="0"/>
        <w:spacing w:line="360" w:lineRule="auto"/>
        <w:ind w:firstLineChars="200" w:firstLine="560"/>
        <w:rPr>
          <w:rFonts w:ascii="仿宋" w:eastAsia="仿宋" w:hAnsi="仿宋" w:cs="仿宋"/>
          <w:bCs/>
          <w:sz w:val="28"/>
          <w:szCs w:val="28"/>
          <w:lang w:eastAsia="zh-CN"/>
        </w:rPr>
      </w:pPr>
      <w:r>
        <w:rPr>
          <w:rFonts w:ascii="仿宋" w:eastAsia="仿宋" w:hAnsi="仿宋" w:cs="仿宋"/>
          <w:bCs/>
          <w:sz w:val="28"/>
          <w:szCs w:val="28"/>
          <w:lang w:eastAsia="zh-CN"/>
        </w:rPr>
        <w:t>③活动场馆服务。</w:t>
      </w:r>
    </w:p>
    <w:p w14:paraId="54C6421F" w14:textId="77777777" w:rsidR="00F05BAB" w:rsidRDefault="00000000">
      <w:pPr>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第四条</w:t>
      </w:r>
      <w:r>
        <w:rPr>
          <w:rFonts w:ascii="仿宋" w:eastAsia="仿宋" w:hAnsi="仿宋" w:cs="仿宋"/>
          <w:sz w:val="28"/>
          <w:szCs w:val="28"/>
          <w:lang w:eastAsia="zh-CN"/>
        </w:rPr>
        <w:t xml:space="preserve"> </w:t>
      </w:r>
      <w:r>
        <w:rPr>
          <w:rFonts w:ascii="仿宋" w:eastAsia="仿宋" w:hAnsi="仿宋" w:cs="仿宋"/>
          <w:b/>
          <w:sz w:val="28"/>
          <w:szCs w:val="28"/>
          <w:lang w:eastAsia="zh-CN"/>
        </w:rPr>
        <w:t>合同期限</w:t>
      </w:r>
    </w:p>
    <w:p w14:paraId="54E3932D"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本合同期限为</w:t>
      </w:r>
      <w:r>
        <w:rPr>
          <w:rFonts w:ascii="仿宋" w:eastAsia="仿宋" w:hAnsi="仿宋" w:cs="仿宋"/>
          <w:sz w:val="28"/>
          <w:szCs w:val="28"/>
          <w:u w:val="single"/>
          <w:lang w:eastAsia="zh-CN"/>
        </w:rPr>
        <w:t xml:space="preserve"> </w:t>
      </w:r>
      <w:r>
        <w:rPr>
          <w:rFonts w:ascii="仿宋" w:eastAsia="仿宋" w:hAnsi="仿宋" w:cs="仿宋"/>
          <w:sz w:val="28"/>
          <w:szCs w:val="28"/>
          <w:u w:val="single"/>
          <w:lang w:val="en-US" w:eastAsia="zh-CN"/>
        </w:rPr>
        <w:t xml:space="preserve">  </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年。自</w:t>
      </w:r>
      <w:r>
        <w:rPr>
          <w:rFonts w:ascii="仿宋" w:eastAsia="仿宋" w:hAnsi="仿宋" w:cs="仿宋"/>
          <w:sz w:val="28"/>
          <w:szCs w:val="28"/>
          <w:u w:val="single"/>
          <w:lang w:eastAsia="zh-CN"/>
        </w:rPr>
        <w:t xml:space="preserve"> </w:t>
      </w:r>
      <w:r>
        <w:rPr>
          <w:rFonts w:ascii="仿宋" w:eastAsia="仿宋" w:hAnsi="仿宋" w:cs="仿宋"/>
          <w:sz w:val="28"/>
          <w:szCs w:val="28"/>
          <w:u w:val="single"/>
          <w:lang w:val="en-US" w:eastAsia="zh-CN"/>
        </w:rPr>
        <w:t xml:space="preserve">    </w:t>
      </w:r>
      <w:r>
        <w:rPr>
          <w:rFonts w:ascii="仿宋" w:eastAsia="仿宋" w:hAnsi="仿宋" w:cs="仿宋"/>
          <w:sz w:val="28"/>
          <w:szCs w:val="28"/>
          <w:lang w:eastAsia="zh-CN"/>
        </w:rPr>
        <w:t>年</w:t>
      </w:r>
      <w:r>
        <w:rPr>
          <w:rFonts w:ascii="仿宋" w:eastAsia="仿宋" w:hAnsi="仿宋" w:cs="仿宋"/>
          <w:sz w:val="28"/>
          <w:szCs w:val="28"/>
          <w:u w:val="single"/>
          <w:lang w:val="en-US" w:eastAsia="zh-CN"/>
        </w:rPr>
        <w:t xml:space="preserve">   </w:t>
      </w:r>
      <w:r>
        <w:rPr>
          <w:rFonts w:ascii="仿宋" w:eastAsia="仿宋" w:hAnsi="仿宋" w:cs="仿宋"/>
          <w:sz w:val="28"/>
          <w:szCs w:val="28"/>
          <w:lang w:eastAsia="zh-CN"/>
        </w:rPr>
        <w:t>月</w:t>
      </w:r>
      <w:r>
        <w:rPr>
          <w:rFonts w:ascii="仿宋" w:eastAsia="仿宋" w:hAnsi="仿宋" w:cs="仿宋"/>
          <w:sz w:val="28"/>
          <w:szCs w:val="28"/>
          <w:u w:val="single"/>
          <w:lang w:eastAsia="zh-CN"/>
        </w:rPr>
        <w:t xml:space="preserve"> </w:t>
      </w:r>
      <w:r>
        <w:rPr>
          <w:rFonts w:ascii="仿宋" w:eastAsia="仿宋" w:hAnsi="仿宋" w:cs="仿宋"/>
          <w:sz w:val="28"/>
          <w:szCs w:val="28"/>
          <w:u w:val="single"/>
          <w:lang w:val="en-US" w:eastAsia="zh-CN"/>
        </w:rPr>
        <w:t xml:space="preserve">  </w:t>
      </w:r>
      <w:r>
        <w:rPr>
          <w:rFonts w:ascii="仿宋" w:eastAsia="仿宋" w:hAnsi="仿宋" w:cs="仿宋"/>
          <w:sz w:val="28"/>
          <w:szCs w:val="28"/>
          <w:u w:val="single"/>
          <w:lang w:eastAsia="zh-CN"/>
        </w:rPr>
        <w:t xml:space="preserve"> </w:t>
      </w:r>
      <w:r>
        <w:rPr>
          <w:rFonts w:ascii="仿宋" w:eastAsia="仿宋" w:hAnsi="仿宋" w:cs="仿宋"/>
          <w:sz w:val="28"/>
          <w:szCs w:val="28"/>
          <w:lang w:eastAsia="zh-CN"/>
        </w:rPr>
        <w:t>日起至</w:t>
      </w:r>
      <w:r>
        <w:rPr>
          <w:rFonts w:ascii="仿宋" w:eastAsia="仿宋" w:hAnsi="仿宋" w:cs="仿宋"/>
          <w:sz w:val="28"/>
          <w:szCs w:val="28"/>
          <w:u w:val="single"/>
          <w:lang w:val="en-US" w:eastAsia="zh-CN"/>
        </w:rPr>
        <w:t xml:space="preserve">     </w:t>
      </w:r>
      <w:r>
        <w:rPr>
          <w:rFonts w:ascii="仿宋" w:eastAsia="仿宋" w:hAnsi="仿宋" w:cs="仿宋"/>
          <w:sz w:val="28"/>
          <w:szCs w:val="28"/>
          <w:lang w:eastAsia="zh-CN"/>
        </w:rPr>
        <w:t>年</w:t>
      </w:r>
      <w:r>
        <w:rPr>
          <w:rFonts w:ascii="仿宋" w:eastAsia="仿宋" w:hAnsi="仿宋" w:cs="仿宋"/>
          <w:sz w:val="28"/>
          <w:szCs w:val="28"/>
          <w:u w:val="single"/>
          <w:lang w:eastAsia="zh-CN"/>
        </w:rPr>
        <w:t xml:space="preserve"> </w:t>
      </w:r>
      <w:r>
        <w:rPr>
          <w:rFonts w:ascii="仿宋" w:eastAsia="仿宋" w:hAnsi="仿宋" w:cs="仿宋"/>
          <w:sz w:val="28"/>
          <w:szCs w:val="28"/>
          <w:u w:val="single"/>
          <w:lang w:val="en-US" w:eastAsia="zh-CN"/>
        </w:rPr>
        <w:t xml:space="preserve">  </w:t>
      </w:r>
      <w:r>
        <w:rPr>
          <w:rFonts w:ascii="仿宋" w:eastAsia="仿宋" w:hAnsi="仿宋" w:cs="仿宋"/>
          <w:sz w:val="28"/>
          <w:szCs w:val="28"/>
          <w:lang w:eastAsia="zh-CN"/>
        </w:rPr>
        <w:t>月</w:t>
      </w:r>
      <w:r>
        <w:rPr>
          <w:rFonts w:ascii="仿宋" w:eastAsia="仿宋" w:hAnsi="仿宋" w:cs="仿宋"/>
          <w:sz w:val="28"/>
          <w:szCs w:val="28"/>
          <w:u w:val="single"/>
          <w:lang w:eastAsia="zh-CN"/>
        </w:rPr>
        <w:t xml:space="preserve"> </w:t>
      </w:r>
      <w:r>
        <w:rPr>
          <w:rFonts w:ascii="仿宋" w:eastAsia="仿宋" w:hAnsi="仿宋" w:cs="仿宋"/>
          <w:sz w:val="28"/>
          <w:szCs w:val="28"/>
          <w:u w:val="single"/>
          <w:lang w:val="en-US" w:eastAsia="zh-CN"/>
        </w:rPr>
        <w:t xml:space="preserve">  </w:t>
      </w:r>
      <w:r>
        <w:rPr>
          <w:rFonts w:ascii="仿宋" w:eastAsia="仿宋" w:hAnsi="仿宋" w:cs="仿宋"/>
          <w:sz w:val="28"/>
          <w:szCs w:val="28"/>
          <w:lang w:eastAsia="zh-CN"/>
        </w:rPr>
        <w:t>日止。</w:t>
      </w:r>
    </w:p>
    <w:p w14:paraId="3991FF1D" w14:textId="77777777" w:rsidR="00F05BAB" w:rsidRDefault="00000000">
      <w:pPr>
        <w:snapToGrid w:val="0"/>
        <w:spacing w:line="360" w:lineRule="auto"/>
        <w:rPr>
          <w:rFonts w:ascii="仿宋" w:eastAsia="仿宋" w:hAnsi="仿宋" w:cs="仿宋"/>
          <w:b/>
          <w:snapToGrid w:val="0"/>
          <w:kern w:val="0"/>
          <w:sz w:val="28"/>
          <w:szCs w:val="28"/>
          <w:lang w:eastAsia="zh-CN"/>
        </w:rPr>
      </w:pPr>
      <w:r>
        <w:rPr>
          <w:rFonts w:ascii="仿宋" w:eastAsia="仿宋" w:hAnsi="仿宋" w:cs="仿宋"/>
          <w:b/>
          <w:sz w:val="28"/>
          <w:szCs w:val="28"/>
          <w:lang w:eastAsia="zh-CN"/>
        </w:rPr>
        <w:t>第五条</w:t>
      </w:r>
      <w:r>
        <w:rPr>
          <w:rFonts w:ascii="仿宋" w:eastAsia="仿宋" w:hAnsi="仿宋" w:cs="仿宋"/>
          <w:sz w:val="28"/>
          <w:szCs w:val="28"/>
          <w:lang w:eastAsia="zh-CN"/>
        </w:rPr>
        <w:t xml:space="preserve"> </w:t>
      </w:r>
      <w:r>
        <w:rPr>
          <w:rFonts w:ascii="仿宋" w:eastAsia="仿宋" w:hAnsi="仿宋" w:cs="仿宋"/>
          <w:b/>
          <w:snapToGrid w:val="0"/>
          <w:kern w:val="0"/>
          <w:sz w:val="28"/>
          <w:szCs w:val="28"/>
          <w:lang w:eastAsia="zh-CN"/>
        </w:rPr>
        <w:t>物业装备、耗材的使用</w:t>
      </w:r>
    </w:p>
    <w:p w14:paraId="30F4C63D" w14:textId="77777777" w:rsidR="00F05BAB" w:rsidRDefault="00000000">
      <w:pPr>
        <w:adjustRightInd w:val="0"/>
        <w:spacing w:line="360" w:lineRule="auto"/>
        <w:ind w:firstLineChars="200" w:firstLine="560"/>
        <w:rPr>
          <w:rFonts w:ascii="仿宋" w:eastAsia="仿宋" w:hAnsi="仿宋" w:cs="仿宋"/>
          <w:bCs/>
          <w:sz w:val="28"/>
          <w:szCs w:val="28"/>
          <w:lang w:eastAsia="zh-CN"/>
        </w:rPr>
      </w:pPr>
      <w:r>
        <w:rPr>
          <w:rFonts w:ascii="仿宋" w:eastAsia="仿宋" w:hAnsi="仿宋" w:cs="仿宋"/>
          <w:bCs/>
          <w:sz w:val="28"/>
          <w:szCs w:val="28"/>
          <w:lang w:eastAsia="zh-CN"/>
        </w:rPr>
        <w:t>物业管理服务中所需低值易耗品、清洁用品工具、物业管理办公费、垃圾清运和服务中损坏物赔偿费等由乙方自行承担。</w:t>
      </w:r>
    </w:p>
    <w:p w14:paraId="3965EFAC" w14:textId="77777777" w:rsidR="00F05BAB" w:rsidRDefault="00000000">
      <w:pPr>
        <w:snapToGrid w:val="0"/>
        <w:spacing w:line="360" w:lineRule="auto"/>
        <w:rPr>
          <w:rFonts w:ascii="仿宋" w:eastAsia="仿宋" w:hAnsi="仿宋" w:cs="仿宋"/>
          <w:snapToGrid w:val="0"/>
          <w:kern w:val="0"/>
          <w:sz w:val="28"/>
          <w:szCs w:val="28"/>
          <w:lang w:eastAsia="zh-CN"/>
        </w:rPr>
      </w:pPr>
      <w:r>
        <w:rPr>
          <w:rFonts w:ascii="仿宋" w:eastAsia="仿宋" w:hAnsi="仿宋" w:cs="仿宋"/>
          <w:b/>
          <w:sz w:val="28"/>
          <w:szCs w:val="28"/>
          <w:lang w:eastAsia="zh-CN"/>
        </w:rPr>
        <w:t>第六条</w:t>
      </w:r>
      <w:r>
        <w:rPr>
          <w:rFonts w:ascii="仿宋" w:eastAsia="仿宋" w:hAnsi="仿宋" w:cs="仿宋"/>
          <w:sz w:val="28"/>
          <w:szCs w:val="28"/>
          <w:lang w:eastAsia="zh-CN"/>
        </w:rPr>
        <w:t xml:space="preserve"> </w:t>
      </w:r>
      <w:r>
        <w:rPr>
          <w:rFonts w:ascii="仿宋" w:eastAsia="仿宋" w:hAnsi="仿宋" w:cs="仿宋"/>
          <w:b/>
          <w:snapToGrid w:val="0"/>
          <w:kern w:val="0"/>
          <w:sz w:val="28"/>
          <w:szCs w:val="28"/>
          <w:lang w:eastAsia="zh-CN"/>
        </w:rPr>
        <w:t>合同金额</w:t>
      </w:r>
    </w:p>
    <w:p w14:paraId="16A86756" w14:textId="77777777" w:rsidR="00F05BAB" w:rsidRDefault="00000000">
      <w:pPr>
        <w:spacing w:line="360" w:lineRule="auto"/>
        <w:ind w:firstLineChars="200" w:firstLine="560"/>
        <w:rPr>
          <w:rFonts w:ascii="仿宋" w:eastAsia="仿宋" w:hAnsi="仿宋" w:cs="仿宋"/>
          <w:snapToGrid w:val="0"/>
          <w:kern w:val="0"/>
          <w:sz w:val="28"/>
          <w:szCs w:val="28"/>
          <w:highlight w:val="yellow"/>
          <w:lang w:eastAsia="zh-CN"/>
        </w:rPr>
      </w:pPr>
      <w:r>
        <w:rPr>
          <w:rFonts w:ascii="仿宋" w:eastAsia="仿宋" w:hAnsi="仿宋" w:cs="仿宋"/>
          <w:snapToGrid w:val="0"/>
          <w:kern w:val="0"/>
          <w:sz w:val="28"/>
          <w:szCs w:val="28"/>
          <w:lang w:eastAsia="zh-CN"/>
        </w:rPr>
        <w:lastRenderedPageBreak/>
        <w:t>本合同期内服务费合计¥</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u w:val="single"/>
          <w:lang w:val="en-US" w:eastAsia="zh-CN"/>
        </w:rPr>
        <w:t xml:space="preserve">                   </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lang w:eastAsia="zh-CN"/>
        </w:rPr>
        <w:t>。每年¥</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u w:val="single"/>
          <w:lang w:val="en-US" w:eastAsia="zh-CN"/>
        </w:rPr>
        <w:t xml:space="preserve">                   </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lang w:eastAsia="zh-CN"/>
        </w:rPr>
        <w:t>。</w:t>
      </w:r>
    </w:p>
    <w:p w14:paraId="55911D84"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费用包括但不限于管理费用、工作人员的工资及保险、业务培训费、人员服装费、材料工具费、办公费、必要的设备及措施费以及工作人员的意外伤亡等产生的所有费用。合同期间本项目价款不受政策、物价、最低工资标准调整等风险的影响，商业经营风险由乙方承担。除本合同明确约定可以另行收取的费用外，所有物业管理及服务费用均包括在内，乙方不得另行向甲方或使用人收取任何费用。</w:t>
      </w:r>
    </w:p>
    <w:p w14:paraId="3B263189" w14:textId="77777777" w:rsidR="00F05BAB" w:rsidRDefault="00000000">
      <w:pPr>
        <w:pStyle w:val="2b"/>
        <w:spacing w:before="0"/>
        <w:ind w:firstLineChars="0" w:firstLine="0"/>
        <w:rPr>
          <w:rFonts w:ascii="仿宋" w:eastAsia="仿宋" w:hAnsi="仿宋" w:cs="仿宋"/>
          <w:b/>
          <w:sz w:val="28"/>
          <w:szCs w:val="28"/>
          <w:lang w:eastAsia="zh-CN"/>
        </w:rPr>
      </w:pPr>
      <w:r>
        <w:rPr>
          <w:rFonts w:ascii="仿宋" w:eastAsia="仿宋" w:hAnsi="仿宋" w:cs="仿宋"/>
          <w:b/>
          <w:sz w:val="28"/>
          <w:szCs w:val="28"/>
          <w:lang w:eastAsia="zh-CN"/>
        </w:rPr>
        <w:t>第七条</w:t>
      </w:r>
      <w:r>
        <w:rPr>
          <w:rFonts w:ascii="仿宋" w:eastAsia="仿宋" w:hAnsi="仿宋" w:cs="仿宋"/>
          <w:sz w:val="28"/>
          <w:szCs w:val="28"/>
          <w:lang w:eastAsia="zh-CN"/>
        </w:rPr>
        <w:t xml:space="preserve"> </w:t>
      </w:r>
      <w:r>
        <w:rPr>
          <w:rFonts w:ascii="仿宋" w:eastAsia="仿宋" w:hAnsi="仿宋" w:cs="仿宋"/>
          <w:b/>
          <w:sz w:val="28"/>
          <w:szCs w:val="28"/>
          <w:lang w:val="en-US" w:eastAsia="zh-CN"/>
        </w:rPr>
        <w:t>付款</w:t>
      </w:r>
      <w:r>
        <w:rPr>
          <w:rFonts w:ascii="仿宋" w:eastAsia="仿宋" w:hAnsi="仿宋" w:cs="仿宋"/>
          <w:b/>
          <w:sz w:val="28"/>
          <w:szCs w:val="28"/>
          <w:lang w:eastAsia="zh-CN"/>
        </w:rPr>
        <w:t>方式</w:t>
      </w:r>
    </w:p>
    <w:p w14:paraId="434733C7" w14:textId="77777777" w:rsidR="00F05BAB" w:rsidRDefault="00000000">
      <w:pPr>
        <w:spacing w:line="360" w:lineRule="auto"/>
        <w:ind w:firstLineChars="200" w:firstLine="560"/>
        <w:rPr>
          <w:rFonts w:ascii="仿宋" w:eastAsia="仿宋" w:hAnsi="仿宋" w:cs="仿宋"/>
          <w:sz w:val="28"/>
          <w:szCs w:val="28"/>
          <w:lang w:val="en-US" w:eastAsia="zh-CN"/>
        </w:rPr>
      </w:pPr>
      <w:r>
        <w:rPr>
          <w:rFonts w:ascii="仿宋" w:eastAsia="仿宋" w:hAnsi="仿宋" w:cs="仿宋"/>
          <w:sz w:val="28"/>
          <w:szCs w:val="28"/>
          <w:lang w:val="en-US" w:eastAsia="zh-CN"/>
        </w:rPr>
        <w:t>物业管理服务费按月支付，</w:t>
      </w:r>
      <w:r>
        <w:rPr>
          <w:rFonts w:ascii="仿宋" w:eastAsia="仿宋" w:hAnsi="仿宋" w:cs="仿宋"/>
          <w:snapToGrid w:val="0"/>
          <w:kern w:val="0"/>
          <w:sz w:val="28"/>
          <w:szCs w:val="28"/>
          <w:lang w:val="en-US" w:eastAsia="zh-CN"/>
        </w:rPr>
        <w:t>甲方</w:t>
      </w:r>
      <w:r>
        <w:rPr>
          <w:rFonts w:ascii="仿宋" w:eastAsia="仿宋" w:hAnsi="仿宋" w:cs="仿宋"/>
          <w:snapToGrid w:val="0"/>
          <w:kern w:val="0"/>
          <w:sz w:val="28"/>
          <w:szCs w:val="28"/>
          <w:lang w:eastAsia="zh-CN"/>
        </w:rPr>
        <w:t>在对</w:t>
      </w:r>
      <w:r>
        <w:rPr>
          <w:rFonts w:ascii="仿宋" w:eastAsia="仿宋" w:hAnsi="仿宋" w:cs="仿宋"/>
          <w:snapToGrid w:val="0"/>
          <w:kern w:val="0"/>
          <w:sz w:val="28"/>
          <w:szCs w:val="28"/>
          <w:lang w:val="en-US" w:eastAsia="zh-CN"/>
        </w:rPr>
        <w:t>乙方</w:t>
      </w:r>
      <w:r>
        <w:rPr>
          <w:rFonts w:ascii="仿宋" w:eastAsia="仿宋" w:hAnsi="仿宋" w:cs="仿宋"/>
          <w:snapToGrid w:val="0"/>
          <w:kern w:val="0"/>
          <w:sz w:val="28"/>
          <w:szCs w:val="28"/>
          <w:lang w:eastAsia="zh-CN"/>
        </w:rPr>
        <w:t>上</w:t>
      </w:r>
      <w:r>
        <w:rPr>
          <w:rFonts w:ascii="仿宋" w:eastAsia="仿宋" w:hAnsi="仿宋" w:cs="仿宋"/>
          <w:snapToGrid w:val="0"/>
          <w:kern w:val="0"/>
          <w:sz w:val="28"/>
          <w:szCs w:val="28"/>
          <w:lang w:val="en-US" w:eastAsia="zh-CN"/>
        </w:rPr>
        <w:t>个月</w:t>
      </w:r>
      <w:r>
        <w:rPr>
          <w:rFonts w:ascii="仿宋" w:eastAsia="仿宋" w:hAnsi="仿宋" w:cs="仿宋"/>
          <w:sz w:val="28"/>
          <w:szCs w:val="28"/>
          <w:lang w:val="en-US" w:eastAsia="zh-CN"/>
        </w:rPr>
        <w:t>的服务考核后，次月15日前根据考核结果支付上个月费用。合同期内最后一个月的管理服务费待双方办理完交接手续后，由</w:t>
      </w:r>
      <w:r>
        <w:rPr>
          <w:rFonts w:ascii="仿宋" w:eastAsia="仿宋" w:hAnsi="仿宋" w:cs="仿宋"/>
          <w:snapToGrid w:val="0"/>
          <w:kern w:val="0"/>
          <w:sz w:val="28"/>
          <w:szCs w:val="28"/>
          <w:lang w:val="en-US" w:eastAsia="zh-CN"/>
        </w:rPr>
        <w:t>甲方</w:t>
      </w:r>
      <w:r>
        <w:rPr>
          <w:rFonts w:ascii="仿宋" w:eastAsia="仿宋" w:hAnsi="仿宋" w:cs="仿宋"/>
          <w:sz w:val="28"/>
          <w:szCs w:val="28"/>
          <w:lang w:val="en-US" w:eastAsia="zh-CN"/>
        </w:rPr>
        <w:t>支付给</w:t>
      </w:r>
      <w:r>
        <w:rPr>
          <w:rFonts w:ascii="仿宋" w:eastAsia="仿宋" w:hAnsi="仿宋" w:cs="仿宋"/>
          <w:snapToGrid w:val="0"/>
          <w:kern w:val="0"/>
          <w:sz w:val="28"/>
          <w:szCs w:val="28"/>
          <w:lang w:val="en-US" w:eastAsia="zh-CN"/>
        </w:rPr>
        <w:t>乙方</w:t>
      </w:r>
      <w:r>
        <w:rPr>
          <w:rFonts w:ascii="仿宋" w:eastAsia="仿宋" w:hAnsi="仿宋" w:cs="仿宋"/>
          <w:sz w:val="28"/>
          <w:szCs w:val="28"/>
          <w:lang w:val="en-US" w:eastAsia="zh-CN"/>
        </w:rPr>
        <w:t>。</w:t>
      </w:r>
    </w:p>
    <w:p w14:paraId="1D9A3F6C" w14:textId="77777777" w:rsidR="00F05BAB" w:rsidRDefault="00000000">
      <w:pPr>
        <w:spacing w:line="360" w:lineRule="auto"/>
        <w:ind w:firstLineChars="200" w:firstLine="560"/>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val="en-US" w:eastAsia="zh-CN"/>
        </w:rPr>
        <w:t>如中标人提供的发票或结算资料不符合采购人要求，采购人有权延迟付款并要求中标人重新提交相关资料而不视为违约，但中标人不得因此延迟或拒绝履行本合同约定的各项义务。</w:t>
      </w:r>
    </w:p>
    <w:p w14:paraId="417FDBD0" w14:textId="77777777" w:rsidR="00F05BAB" w:rsidRDefault="00000000">
      <w:pPr>
        <w:adjustRightInd w:val="0"/>
        <w:snapToGrid w:val="0"/>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第八条 履约保证金</w:t>
      </w:r>
    </w:p>
    <w:p w14:paraId="6120A2A3"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1.乙方</w:t>
      </w:r>
      <w:r>
        <w:rPr>
          <w:rFonts w:ascii="仿宋" w:eastAsia="仿宋" w:hAnsi="仿宋" w:cs="仿宋"/>
          <w:snapToGrid w:val="0"/>
          <w:kern w:val="0"/>
          <w:sz w:val="28"/>
          <w:szCs w:val="28"/>
          <w:lang w:val="en-US" w:eastAsia="zh-CN"/>
        </w:rPr>
        <w:t>向甲方缴纳每年合同金额3%的履约保证金，</w:t>
      </w:r>
      <w:r>
        <w:rPr>
          <w:rFonts w:ascii="仿宋" w:eastAsia="仿宋" w:hAnsi="仿宋" w:cs="仿宋"/>
          <w:snapToGrid w:val="0"/>
          <w:kern w:val="0"/>
          <w:sz w:val="28"/>
          <w:szCs w:val="28"/>
          <w:lang w:eastAsia="zh-CN"/>
        </w:rPr>
        <w:t>以保证乙方遵守本合同的一切条款、条件和承诺，该保证金在甲方的规定存续期间不计息。</w:t>
      </w:r>
    </w:p>
    <w:p w14:paraId="3C0C2C85"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甲方有权从履约保证金中扣除用于修复乙方损坏甲方的设备、设施、场地，或因乙方违约而导致损失的金额和违约金，且乙方应在接到扣除履约保证金通知后一周内补足扣除差额，保证承包期间履约保证金的完整。如乙方未在规定时间补齐，未补齐的费用甲方可在支付合同款时双倍扣除。</w:t>
      </w:r>
    </w:p>
    <w:p w14:paraId="3A14B3F9"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lastRenderedPageBreak/>
        <w:t>3.甲方认为乙方在服务期内，没有涉及甲方的应付而未付金额或违约行为，甲方在服务期满后或提前终止承包后一个月内全额退还履约保证金，否则甲方将在扣除乙方应付金额或违约金后，无息退还保证金余额。</w:t>
      </w:r>
    </w:p>
    <w:p w14:paraId="47492023" w14:textId="77777777" w:rsidR="00F05BAB" w:rsidRDefault="00000000">
      <w:pPr>
        <w:adjustRightInd w:val="0"/>
        <w:snapToGrid w:val="0"/>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第九条 服务质量标准</w:t>
      </w:r>
    </w:p>
    <w:p w14:paraId="5B62BFE5"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洛阳铁路信息工程学校2026-2029年物业管理服务项目（详见招标文件、投标文件及乙方服务承诺）。</w:t>
      </w:r>
    </w:p>
    <w:p w14:paraId="7668A495" w14:textId="77777777" w:rsidR="00F05BAB" w:rsidRDefault="00000000">
      <w:pPr>
        <w:adjustRightInd w:val="0"/>
        <w:snapToGrid w:val="0"/>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第十条 人员配置要求</w:t>
      </w:r>
    </w:p>
    <w:p w14:paraId="277ED3A7"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 乙方应确保按照招标文件、投标文件的要求配置人员。乙方的项目总负责人</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u w:val="single"/>
          <w:lang w:val="en-US" w:eastAsia="zh-CN"/>
        </w:rPr>
        <w:t xml:space="preserve">    </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lang w:eastAsia="zh-CN"/>
        </w:rPr>
        <w:t>，身份证号码：</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u w:val="single"/>
          <w:lang w:val="en-US" w:eastAsia="zh-CN"/>
        </w:rPr>
        <w:t xml:space="preserve">  </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lang w:eastAsia="zh-CN"/>
        </w:rPr>
        <w:t>。</w:t>
      </w:r>
    </w:p>
    <w:p w14:paraId="478A7A52"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配置所有人员应身体健康，具有能够完成本职工作的能力。员工经岗前培训合格后方可上岗，掌握专业知识和本职服务质量标准，每年应接受不少于8小时的岗位技能知识培训。</w:t>
      </w:r>
    </w:p>
    <w:p w14:paraId="26836EA9"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2.乙方配置所有人员应规范统一着装、挂牌上岗；服务主动热情，言行文明规范，接听电话及时，首问负责，上班期间不脱岗，不从事与服务工作无关活动；</w:t>
      </w:r>
    </w:p>
    <w:p w14:paraId="1B391F31"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3.乙方应将所有员工名单及基本情况交甲方备案，作为监督检查的依据。乙方员工的新进、调岗、辞退，经甲方审核同意后方可进行。员工请假的，须1日内报甲方备案。</w:t>
      </w:r>
    </w:p>
    <w:p w14:paraId="796E4D73"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乙方不得使用为甲方配置的员工从事其他盈利性服务工作。</w:t>
      </w:r>
    </w:p>
    <w:p w14:paraId="179E2CE4"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乙方不得私自减少各类值班和物业服务人员。</w:t>
      </w:r>
    </w:p>
    <w:p w14:paraId="2A2CE0E6" w14:textId="77777777" w:rsidR="00F05BAB" w:rsidRDefault="00000000">
      <w:pPr>
        <w:adjustRightInd w:val="0"/>
        <w:snapToGrid w:val="0"/>
        <w:spacing w:line="360" w:lineRule="auto"/>
        <w:rPr>
          <w:rFonts w:ascii="仿宋" w:eastAsia="仿宋" w:hAnsi="仿宋" w:cs="仿宋"/>
          <w:b/>
          <w:sz w:val="28"/>
          <w:szCs w:val="28"/>
          <w:lang w:eastAsia="zh-CN"/>
        </w:rPr>
      </w:pPr>
      <w:r>
        <w:rPr>
          <w:rFonts w:ascii="仿宋" w:eastAsia="仿宋" w:hAnsi="仿宋" w:cs="仿宋"/>
          <w:b/>
          <w:sz w:val="28"/>
          <w:szCs w:val="28"/>
          <w:lang w:eastAsia="zh-CN"/>
        </w:rPr>
        <w:t xml:space="preserve">第十一条  服务设备投入 </w:t>
      </w:r>
    </w:p>
    <w:p w14:paraId="16BCA8A1"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乙方应配置本项目相关的工器具、材料、办公机具等，主要服务设备（详见投标文件）。</w:t>
      </w:r>
    </w:p>
    <w:p w14:paraId="5E9DF07E" w14:textId="77777777" w:rsidR="00F05BAB" w:rsidRDefault="00000000">
      <w:pPr>
        <w:spacing w:line="360" w:lineRule="auto"/>
        <w:jc w:val="left"/>
        <w:rPr>
          <w:rFonts w:ascii="仿宋" w:eastAsia="仿宋" w:hAnsi="仿宋" w:cs="仿宋"/>
          <w:snapToGrid w:val="0"/>
          <w:kern w:val="0"/>
          <w:sz w:val="28"/>
          <w:szCs w:val="28"/>
          <w:lang w:eastAsia="zh-CN"/>
        </w:rPr>
      </w:pPr>
      <w:r>
        <w:rPr>
          <w:rFonts w:ascii="仿宋" w:eastAsia="仿宋" w:hAnsi="仿宋" w:cs="仿宋"/>
          <w:b/>
          <w:sz w:val="28"/>
          <w:szCs w:val="28"/>
          <w:lang w:eastAsia="zh-CN"/>
        </w:rPr>
        <w:t>第十二条</w:t>
      </w:r>
      <w:r>
        <w:rPr>
          <w:rFonts w:ascii="仿宋" w:eastAsia="仿宋" w:hAnsi="仿宋" w:cs="仿宋"/>
          <w:sz w:val="28"/>
          <w:szCs w:val="28"/>
          <w:lang w:eastAsia="zh-CN"/>
        </w:rPr>
        <w:t xml:space="preserve"> </w:t>
      </w:r>
      <w:r>
        <w:rPr>
          <w:rFonts w:ascii="仿宋" w:eastAsia="仿宋" w:hAnsi="仿宋" w:cs="仿宋"/>
          <w:b/>
          <w:snapToGrid w:val="0"/>
          <w:kern w:val="0"/>
          <w:sz w:val="28"/>
          <w:szCs w:val="28"/>
          <w:lang w:eastAsia="zh-CN"/>
        </w:rPr>
        <w:t>经营制约</w:t>
      </w:r>
    </w:p>
    <w:p w14:paraId="6C2000F7"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lastRenderedPageBreak/>
        <w:t>一、未经甲方同意，乙方无权在承包区域中从事任何广告活动或类似宣传，甲方有权依照广告法和甲方相关的规定责令乙方限期改正，并处罚；但甲方在该区域发布的广告宣传保证不致影响乙方的正常工作；</w:t>
      </w:r>
    </w:p>
    <w:p w14:paraId="22D1F2DA"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二、乙方不得以甲方的名义从事任何经济活动，且由此发生的一切债权、债务与甲方无关。</w:t>
      </w:r>
    </w:p>
    <w:p w14:paraId="6B5E570E" w14:textId="77777777" w:rsidR="00F05BAB" w:rsidRDefault="00000000">
      <w:pPr>
        <w:spacing w:line="360" w:lineRule="auto"/>
        <w:ind w:firstLineChars="200" w:firstLine="562"/>
        <w:rPr>
          <w:rFonts w:ascii="仿宋" w:eastAsia="仿宋" w:hAnsi="仿宋" w:cs="仿宋"/>
          <w:snapToGrid w:val="0"/>
          <w:kern w:val="0"/>
          <w:sz w:val="28"/>
          <w:szCs w:val="28"/>
          <w:lang w:eastAsia="zh-CN"/>
        </w:rPr>
      </w:pPr>
      <w:r>
        <w:rPr>
          <w:rFonts w:ascii="仿宋" w:eastAsia="仿宋" w:hAnsi="仿宋" w:cs="仿宋"/>
          <w:b/>
          <w:sz w:val="28"/>
          <w:szCs w:val="28"/>
          <w:lang w:eastAsia="zh-CN"/>
        </w:rPr>
        <w:t>（一）</w:t>
      </w:r>
      <w:r>
        <w:rPr>
          <w:rFonts w:ascii="仿宋" w:eastAsia="仿宋" w:hAnsi="仿宋" w:cs="仿宋"/>
          <w:b/>
          <w:snapToGrid w:val="0"/>
          <w:kern w:val="0"/>
          <w:sz w:val="28"/>
          <w:szCs w:val="28"/>
          <w:lang w:eastAsia="zh-CN"/>
        </w:rPr>
        <w:t>乙方对甲方作出如下承诺</w:t>
      </w:r>
      <w:r>
        <w:rPr>
          <w:rFonts w:ascii="仿宋" w:eastAsia="仿宋" w:hAnsi="仿宋" w:cs="仿宋"/>
          <w:snapToGrid w:val="0"/>
          <w:kern w:val="0"/>
          <w:sz w:val="28"/>
          <w:szCs w:val="28"/>
          <w:lang w:eastAsia="zh-CN"/>
        </w:rPr>
        <w:t>：</w:t>
      </w:r>
    </w:p>
    <w:p w14:paraId="1D3EA754"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 不以任何形式转租、转让、抵押承包区域，在承包区域只从事甲方认可的服务工作。在承包期间，乙方的任何股份配置变动应通知甲方。未经甲方书面批准，任何占有支配地位的股份转让都将视为乙方出租、转让的行为。</w:t>
      </w:r>
    </w:p>
    <w:p w14:paraId="07A60315"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 乙方应允许甲方或其授权的人员对承包区域内各项服务质量控制进行检查，有关费用由乙方承担。</w:t>
      </w:r>
    </w:p>
    <w:p w14:paraId="06D0EDA3"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 在承包区域的物业服务，其工作时间必须满足甲方的工作要求，包括星期天及公众假期。如遇特殊情况，甲方可要求乙方调整工作时间直至全天二十四小时工作。</w:t>
      </w:r>
    </w:p>
    <w:p w14:paraId="183931C0"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4. 乙方必须聘请(或指定)一位经理(负责人)，全权代表乙方与甲方保持密切联系并保证承包区域服务工作。根据综合考评或工作情况，甲方有权要求乙方在一个星期内更换经理（负责人）、相关骨干人员。</w:t>
      </w:r>
    </w:p>
    <w:p w14:paraId="65365AAE"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5. 为承包区域的服务工作配备承诺的人员及人员数量（</w:t>
      </w:r>
      <w:r>
        <w:rPr>
          <w:rFonts w:ascii="仿宋" w:eastAsia="仿宋" w:hAnsi="仿宋" w:cs="仿宋"/>
          <w:snapToGrid w:val="0"/>
          <w:kern w:val="0"/>
          <w:sz w:val="28"/>
          <w:szCs w:val="28"/>
          <w:u w:val="single"/>
          <w:lang w:eastAsia="zh-CN"/>
        </w:rPr>
        <w:t xml:space="preserve"> </w:t>
      </w:r>
      <w:r>
        <w:rPr>
          <w:rFonts w:ascii="仿宋" w:eastAsia="仿宋" w:hAnsi="仿宋" w:cs="仿宋"/>
          <w:snapToGrid w:val="0"/>
          <w:kern w:val="0"/>
          <w:sz w:val="28"/>
          <w:szCs w:val="28"/>
          <w:u w:val="single"/>
          <w:lang w:val="en-US" w:eastAsia="zh-CN"/>
        </w:rPr>
        <w:t xml:space="preserve">  </w:t>
      </w:r>
      <w:r>
        <w:rPr>
          <w:rFonts w:ascii="仿宋" w:eastAsia="仿宋" w:hAnsi="仿宋" w:cs="仿宋"/>
          <w:snapToGrid w:val="0"/>
          <w:kern w:val="0"/>
          <w:sz w:val="28"/>
          <w:szCs w:val="28"/>
          <w:u w:val="single"/>
          <w:lang w:eastAsia="zh-CN"/>
        </w:rPr>
        <w:t xml:space="preserve"> 人</w:t>
      </w:r>
      <w:r>
        <w:rPr>
          <w:rFonts w:ascii="仿宋" w:eastAsia="仿宋" w:hAnsi="仿宋" w:cs="仿宋"/>
          <w:snapToGrid w:val="0"/>
          <w:kern w:val="0"/>
          <w:sz w:val="28"/>
          <w:szCs w:val="28"/>
          <w:lang w:eastAsia="zh-CN"/>
        </w:rPr>
        <w:t>），甲方不定期抽查乙方投入的人员数量，如果抽查时发现乙方投入的人员数量少于合同约定的数量，甲方可以按缺少人数每人1000元/次累计扣除合同款。乙方聘用的工作人员必须符合劳</w:t>
      </w:r>
      <w:r>
        <w:rPr>
          <w:rFonts w:ascii="仿宋" w:eastAsia="仿宋" w:hAnsi="仿宋" w:cs="仿宋"/>
          <w:snapToGrid w:val="0"/>
          <w:kern w:val="0"/>
          <w:sz w:val="28"/>
          <w:szCs w:val="28"/>
          <w:lang w:eastAsia="zh-CN"/>
        </w:rPr>
        <w:lastRenderedPageBreak/>
        <w:t>动部门有关用工规定，并经乙方相关专业考核合格后持证上岗，甲方有权进行审核，该类费用开支由乙方负担。</w:t>
      </w:r>
    </w:p>
    <w:p w14:paraId="7141AD6F"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6. 在承包期间，乙方所有人员仅与乙方建立劳动合同关系，且所有人员使用须符合《劳动法》的有关规定。乙方人员发生任何事故或与乙方发生劳动争议均由乙方自行全权负责，相关费用乙方自行承担，以保证甲方在乙方人员索赔时不受任何责任的约束。</w:t>
      </w:r>
    </w:p>
    <w:p w14:paraId="7FA76E8F"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7. 乙方工作人员上岗穿着由甲方确认的制服及甲方许可的装饰物品，费用和制作均由乙方负担。</w:t>
      </w:r>
    </w:p>
    <w:p w14:paraId="5549723D"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8. 乙方必须出具或办妥法律及甲方规定的与承包区域经营业务有关的执照和许可证，方可从事经营并在经营中遵守一切有关条例和规定。自行缴纳有关税、费。</w:t>
      </w:r>
    </w:p>
    <w:p w14:paraId="7DB06599"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9. 乙方必须确保为甲方提供优质、高效的专业服务，并根据甲方要求改变不满意的服务状况。接受有关部门监督与检查。同时，乙方自觉参加甲方认为有助提高甲方形象的宣传活动。</w:t>
      </w:r>
    </w:p>
    <w:p w14:paraId="73369DCF"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10. 在承包期内乙方应保证承包区域内的环境状况，并接受甲方或其授权人员的检查，对由乙方引起或造成设施、设备的损坏及环境卫生不理想状况，甲方将书面通知乙方修复或整改，在书面通知下达一周后，仍未按要求修复或整改，甲方将负责完成这一工作，所需费用连同5%附加费全部由乙方承担。</w:t>
      </w:r>
    </w:p>
    <w:p w14:paraId="1150F887"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11. 乙方在承包区域因作业所需增加机械及设施应征得甲方同意，并聘请有资格的承造商进行安装、保养并将施工安装保养记录手册和图，交由甲方备案。</w:t>
      </w:r>
    </w:p>
    <w:p w14:paraId="6A5AFCED"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12. 遇突发事件或安全检查时，乙方必须配合有关部门执行任务，并指定专职人员协助工作，直至完成。</w:t>
      </w:r>
    </w:p>
    <w:p w14:paraId="3FA5FE8B" w14:textId="77777777" w:rsidR="00F05BAB" w:rsidRDefault="00000000">
      <w:pPr>
        <w:adjustRightInd w:val="0"/>
        <w:snapToGrid w:val="0"/>
        <w:spacing w:line="360" w:lineRule="auto"/>
        <w:ind w:firstLineChars="200" w:firstLine="560"/>
        <w:rPr>
          <w:rFonts w:ascii="仿宋" w:eastAsia="仿宋" w:hAnsi="仿宋" w:cs="仿宋"/>
          <w:snapToGrid w:val="0"/>
          <w:color w:val="auto"/>
          <w:kern w:val="0"/>
          <w:sz w:val="28"/>
          <w:szCs w:val="28"/>
          <w:lang w:val="en-US" w:eastAsia="zh-CN"/>
        </w:rPr>
      </w:pPr>
      <w:r>
        <w:rPr>
          <w:rFonts w:ascii="仿宋" w:eastAsia="仿宋" w:hAnsi="仿宋" w:cs="仿宋"/>
          <w:snapToGrid w:val="0"/>
          <w:color w:val="auto"/>
          <w:kern w:val="0"/>
          <w:sz w:val="28"/>
          <w:szCs w:val="28"/>
          <w:lang w:val="en-US" w:eastAsia="zh-CN"/>
        </w:rPr>
        <w:lastRenderedPageBreak/>
        <w:t>13.乙方车辆（包括但不限于大中型清扫车、高压冲洗车、可卸式垃圾车）发生事故时，乙方需承担全部责任及赔偿义务。</w:t>
      </w:r>
    </w:p>
    <w:p w14:paraId="5E22EA4B"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w:t>
      </w:r>
      <w:r>
        <w:rPr>
          <w:rFonts w:ascii="仿宋" w:eastAsia="仿宋" w:hAnsi="仿宋" w:cs="仿宋"/>
          <w:snapToGrid w:val="0"/>
          <w:kern w:val="0"/>
          <w:sz w:val="28"/>
          <w:szCs w:val="28"/>
          <w:lang w:val="en-US" w:eastAsia="zh-CN"/>
        </w:rPr>
        <w:t>4</w:t>
      </w:r>
      <w:r>
        <w:rPr>
          <w:rFonts w:ascii="仿宋" w:eastAsia="仿宋" w:hAnsi="仿宋" w:cs="仿宋"/>
          <w:snapToGrid w:val="0"/>
          <w:kern w:val="0"/>
          <w:sz w:val="28"/>
          <w:szCs w:val="28"/>
          <w:lang w:eastAsia="zh-CN"/>
        </w:rPr>
        <w:t>. 乙方保证在承包期满当天下午五时前撤离现场。</w:t>
      </w:r>
    </w:p>
    <w:p w14:paraId="7C832A3E"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w:t>
      </w:r>
      <w:r>
        <w:rPr>
          <w:rFonts w:ascii="仿宋" w:eastAsia="仿宋" w:hAnsi="仿宋" w:cs="仿宋"/>
          <w:snapToGrid w:val="0"/>
          <w:kern w:val="0"/>
          <w:sz w:val="28"/>
          <w:szCs w:val="28"/>
          <w:lang w:val="en-US" w:eastAsia="zh-CN"/>
        </w:rPr>
        <w:t>5</w:t>
      </w:r>
      <w:r>
        <w:rPr>
          <w:rFonts w:ascii="仿宋" w:eastAsia="仿宋" w:hAnsi="仿宋" w:cs="仿宋"/>
          <w:snapToGrid w:val="0"/>
          <w:kern w:val="0"/>
          <w:sz w:val="28"/>
          <w:szCs w:val="28"/>
          <w:lang w:eastAsia="zh-CN"/>
        </w:rPr>
        <w:t>. 乙方须积极配合甲方对其进行的物业服务综合考评。</w:t>
      </w:r>
    </w:p>
    <w:p w14:paraId="4EF8750C" w14:textId="77777777" w:rsidR="00F05BAB" w:rsidRDefault="00000000">
      <w:pPr>
        <w:spacing w:line="360" w:lineRule="auto"/>
        <w:ind w:firstLineChars="200" w:firstLine="562"/>
        <w:rPr>
          <w:rFonts w:ascii="仿宋" w:eastAsia="仿宋" w:hAnsi="仿宋" w:cs="仿宋"/>
          <w:b/>
          <w:snapToGrid w:val="0"/>
          <w:kern w:val="0"/>
          <w:sz w:val="28"/>
          <w:szCs w:val="28"/>
          <w:lang w:eastAsia="zh-CN"/>
        </w:rPr>
      </w:pPr>
      <w:r>
        <w:rPr>
          <w:rFonts w:ascii="仿宋" w:eastAsia="仿宋" w:hAnsi="仿宋" w:cs="仿宋"/>
          <w:b/>
          <w:snapToGrid w:val="0"/>
          <w:kern w:val="0"/>
          <w:sz w:val="28"/>
          <w:szCs w:val="28"/>
          <w:lang w:eastAsia="zh-CN"/>
        </w:rPr>
        <w:t>（二） 甲方对乙方作出如下承诺：</w:t>
      </w:r>
    </w:p>
    <w:p w14:paraId="2CAF3630"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1．甲方在职权范围内保证乙方的正常经营不受干扰。</w:t>
      </w:r>
    </w:p>
    <w:p w14:paraId="58BE8755" w14:textId="77777777" w:rsidR="00F05BAB" w:rsidRDefault="00000000">
      <w:pPr>
        <w:spacing w:line="360" w:lineRule="auto"/>
        <w:ind w:firstLineChars="200" w:firstLine="560"/>
        <w:rPr>
          <w:rFonts w:ascii="仿宋" w:eastAsia="仿宋" w:hAnsi="仿宋" w:cs="仿宋"/>
          <w:b/>
          <w:sz w:val="28"/>
          <w:szCs w:val="28"/>
          <w:lang w:eastAsia="zh-CN"/>
        </w:rPr>
      </w:pPr>
      <w:r>
        <w:rPr>
          <w:rFonts w:ascii="仿宋" w:eastAsia="仿宋" w:hAnsi="仿宋" w:cs="仿宋"/>
          <w:snapToGrid w:val="0"/>
          <w:kern w:val="0"/>
          <w:sz w:val="28"/>
          <w:szCs w:val="28"/>
          <w:lang w:eastAsia="zh-CN"/>
        </w:rPr>
        <w:t>2．保证乙方的员工按规定正常进入承包区域开展服务工作。</w:t>
      </w:r>
    </w:p>
    <w:p w14:paraId="205AB50D" w14:textId="77777777" w:rsidR="00F05BAB" w:rsidRDefault="00000000">
      <w:pPr>
        <w:adjustRightInd w:val="0"/>
        <w:snapToGrid w:val="0"/>
        <w:spacing w:line="360" w:lineRule="auto"/>
        <w:ind w:firstLineChars="200" w:firstLine="562"/>
        <w:rPr>
          <w:rFonts w:ascii="仿宋" w:eastAsia="仿宋" w:hAnsi="仿宋" w:cs="仿宋"/>
          <w:b/>
          <w:snapToGrid w:val="0"/>
          <w:kern w:val="0"/>
          <w:sz w:val="28"/>
          <w:szCs w:val="28"/>
          <w:lang w:eastAsia="zh-CN"/>
        </w:rPr>
      </w:pPr>
      <w:r>
        <w:rPr>
          <w:rFonts w:ascii="仿宋" w:eastAsia="仿宋" w:hAnsi="仿宋" w:cs="仿宋"/>
          <w:b/>
          <w:snapToGrid w:val="0"/>
          <w:kern w:val="0"/>
          <w:sz w:val="28"/>
          <w:szCs w:val="28"/>
          <w:lang w:eastAsia="zh-CN"/>
        </w:rPr>
        <w:t>（三）禁止事项</w:t>
      </w:r>
    </w:p>
    <w:p w14:paraId="52E08026"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 乙方不得以任何理由向甲方工作人员支付小费或赠送实物，违者将终止合同。乙方人员也不得以任何形式向行政大楼内相关人员索取小费或钱物等。</w:t>
      </w:r>
    </w:p>
    <w:p w14:paraId="09A11623"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 不得在承包区域住宿或从事非法活动，也不得从事有损甲方利益的活动，同时不允许在承包区域对甲方经营活动进行滋扰性的行为。</w:t>
      </w:r>
    </w:p>
    <w:p w14:paraId="03DAF883"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 除经甲方批准进行必要的维修工程外，乙方不得损毁承包区域原有的设施和装潢，同时，也不得安装任何可能造成电缆负载过大的电器设备，以免无线电受干扰。</w:t>
      </w:r>
    </w:p>
    <w:p w14:paraId="027C6B1F"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4. 未获甲方书面同意，乙方任何时候都不能在承包区域存放易燃物品、挥发性大或气味浓烈的液体等。</w:t>
      </w:r>
    </w:p>
    <w:p w14:paraId="7A263A35" w14:textId="77777777" w:rsidR="00F05BAB" w:rsidRDefault="00000000">
      <w:pPr>
        <w:adjustRightInd w:val="0"/>
        <w:snapToGrid w:val="0"/>
        <w:spacing w:line="360" w:lineRule="auto"/>
        <w:ind w:firstLineChars="200" w:firstLine="562"/>
        <w:rPr>
          <w:rFonts w:ascii="仿宋" w:eastAsia="仿宋" w:hAnsi="仿宋" w:cs="仿宋"/>
          <w:b/>
          <w:snapToGrid w:val="0"/>
          <w:kern w:val="0"/>
          <w:sz w:val="28"/>
          <w:szCs w:val="28"/>
          <w:lang w:eastAsia="zh-CN"/>
        </w:rPr>
      </w:pPr>
      <w:r>
        <w:rPr>
          <w:rFonts w:ascii="仿宋" w:eastAsia="仿宋" w:hAnsi="仿宋" w:cs="仿宋"/>
          <w:b/>
          <w:snapToGrid w:val="0"/>
          <w:kern w:val="0"/>
          <w:sz w:val="28"/>
          <w:szCs w:val="28"/>
          <w:lang w:eastAsia="zh-CN"/>
        </w:rPr>
        <w:t>（四）工资及保险</w:t>
      </w:r>
    </w:p>
    <w:p w14:paraId="2793FB12"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 乙方人员工资不能低于洛阳市最新的最低人工工资标准。</w:t>
      </w:r>
    </w:p>
    <w:p w14:paraId="731396A9"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 乙方必须为其所有人员缴纳意外伤害保险。</w:t>
      </w:r>
    </w:p>
    <w:p w14:paraId="5187C947"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（1）第三者责任保险：乙方应对乙方人员以及第三方全权负责(如乙方应投保第三责任险)，在乙方的责任区内由于乙方原因导致自己员工或第三方的事故由乙方负责，甲方不承担任何责任。</w:t>
      </w:r>
    </w:p>
    <w:p w14:paraId="61419A9B"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lastRenderedPageBreak/>
        <w:t>（2）员工人身意外：在承包期内，乙方所有人员的事故由乙方自行全权负责(如乙方应对其员工投保人身意外险)，以保证甲方在乙方工作人员索赔时不受任何责任的约束。</w:t>
      </w:r>
    </w:p>
    <w:p w14:paraId="2CD52924"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（3）其他保险及费用：乙方须按</w:t>
      </w:r>
      <w:r>
        <w:rPr>
          <w:rFonts w:ascii="仿宋" w:eastAsia="仿宋" w:hAnsi="仿宋" w:cs="仿宋"/>
          <w:snapToGrid w:val="0"/>
          <w:kern w:val="0"/>
          <w:sz w:val="28"/>
          <w:szCs w:val="28"/>
          <w:lang w:val="en-US" w:eastAsia="zh-CN"/>
        </w:rPr>
        <w:t>国家法律法规</w:t>
      </w:r>
      <w:r>
        <w:rPr>
          <w:rFonts w:ascii="仿宋" w:eastAsia="仿宋" w:hAnsi="仿宋" w:cs="仿宋"/>
          <w:snapToGrid w:val="0"/>
          <w:kern w:val="0"/>
          <w:sz w:val="28"/>
          <w:szCs w:val="28"/>
          <w:lang w:eastAsia="zh-CN"/>
        </w:rPr>
        <w:t>和政府有关各部门规定为全体服务人员交纳所有相关的社会保险及其他相关费用。乙方对此全权负责。</w:t>
      </w:r>
    </w:p>
    <w:p w14:paraId="08981516" w14:textId="77777777" w:rsidR="00F05BAB" w:rsidRDefault="00000000">
      <w:pPr>
        <w:snapToGrid w:val="0"/>
        <w:spacing w:line="360" w:lineRule="auto"/>
        <w:rPr>
          <w:rFonts w:ascii="仿宋" w:eastAsia="仿宋" w:hAnsi="仿宋" w:cs="仿宋"/>
          <w:b/>
          <w:snapToGrid w:val="0"/>
          <w:kern w:val="0"/>
          <w:sz w:val="28"/>
          <w:szCs w:val="28"/>
          <w:lang w:eastAsia="zh-CN"/>
        </w:rPr>
      </w:pPr>
      <w:r>
        <w:rPr>
          <w:rFonts w:ascii="仿宋" w:eastAsia="仿宋" w:hAnsi="仿宋" w:cs="仿宋"/>
          <w:b/>
          <w:sz w:val="28"/>
          <w:szCs w:val="28"/>
          <w:lang w:eastAsia="zh-CN"/>
        </w:rPr>
        <w:t xml:space="preserve">第十三条 </w:t>
      </w:r>
      <w:r>
        <w:rPr>
          <w:rFonts w:ascii="仿宋" w:eastAsia="仿宋" w:hAnsi="仿宋" w:cs="仿宋"/>
          <w:b/>
          <w:snapToGrid w:val="0"/>
          <w:kern w:val="0"/>
          <w:sz w:val="28"/>
          <w:szCs w:val="28"/>
          <w:lang w:eastAsia="zh-CN"/>
        </w:rPr>
        <w:t>双方权利义务</w:t>
      </w:r>
    </w:p>
    <w:p w14:paraId="4D6D99A6" w14:textId="77777777" w:rsidR="00F05BAB" w:rsidRDefault="00000000">
      <w:pPr>
        <w:snapToGrid w:val="0"/>
        <w:spacing w:line="360" w:lineRule="auto"/>
        <w:ind w:firstLineChars="200" w:firstLine="562"/>
        <w:rPr>
          <w:rFonts w:ascii="仿宋" w:eastAsia="仿宋" w:hAnsi="仿宋" w:cs="仿宋"/>
          <w:b/>
          <w:snapToGrid w:val="0"/>
          <w:kern w:val="0"/>
          <w:sz w:val="28"/>
          <w:szCs w:val="28"/>
          <w:lang w:eastAsia="zh-CN"/>
        </w:rPr>
      </w:pPr>
      <w:r>
        <w:rPr>
          <w:rFonts w:ascii="仿宋" w:eastAsia="仿宋" w:hAnsi="仿宋" w:cs="仿宋"/>
          <w:b/>
          <w:snapToGrid w:val="0"/>
          <w:kern w:val="0"/>
          <w:sz w:val="28"/>
          <w:szCs w:val="28"/>
          <w:lang w:eastAsia="zh-CN"/>
        </w:rPr>
        <w:t>1. 甲方权利义务</w:t>
      </w:r>
    </w:p>
    <w:p w14:paraId="00AC590A"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（1）代表和维护产权人、使用人的合法权益；</w:t>
      </w:r>
    </w:p>
    <w:p w14:paraId="6EE07F0A"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（2）审定乙方拟定的物业管理制度；</w:t>
      </w:r>
    </w:p>
    <w:p w14:paraId="35769B7F"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（3）检查监督乙方管理工作的实施及制度的执行情况；</w:t>
      </w:r>
    </w:p>
    <w:p w14:paraId="223815B4"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（4）审定乙方提出的物业管理服务年度计划、财务预算及决算；</w:t>
      </w:r>
    </w:p>
    <w:p w14:paraId="5CA56791"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（5）根据管理需要向乙方提供房屋相关资料和设备、设施的安装、使用和维护保养技术资料；</w:t>
      </w:r>
    </w:p>
    <w:p w14:paraId="508302F6"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（6）按期支付物业管理费用；</w:t>
      </w:r>
    </w:p>
    <w:p w14:paraId="4D1576AD"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（7）在不可预见的情况下，如发生煤气泄漏、漏电、火灾、救助人命、协助公安机关执行任务等突发事件的，甲方应积极配合乙方采取必要的紧急避险措施。</w:t>
      </w:r>
    </w:p>
    <w:p w14:paraId="4B76A67C"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（8）提供乙方所需的办公用房（一间）。</w:t>
      </w:r>
    </w:p>
    <w:p w14:paraId="21DDC282"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（9）甲方监督乙方依照本合同规定内容所进行的管理和服务活动，组织对乙方工作综合考评，如出现乙方管理不善造成甲方重大经济损失的情况，甲方有权终止合同并要求乙方给予赔偿。</w:t>
      </w:r>
    </w:p>
    <w:p w14:paraId="537BB870" w14:textId="77777777" w:rsidR="00F05BAB" w:rsidRDefault="00000000">
      <w:pPr>
        <w:snapToGrid w:val="0"/>
        <w:spacing w:line="360" w:lineRule="auto"/>
        <w:ind w:firstLineChars="200" w:firstLine="562"/>
        <w:rPr>
          <w:rFonts w:ascii="仿宋" w:eastAsia="仿宋" w:hAnsi="仿宋" w:cs="仿宋"/>
          <w:b/>
          <w:snapToGrid w:val="0"/>
          <w:kern w:val="0"/>
          <w:sz w:val="28"/>
          <w:szCs w:val="28"/>
          <w:lang w:eastAsia="zh-CN"/>
        </w:rPr>
      </w:pPr>
      <w:r>
        <w:rPr>
          <w:rFonts w:ascii="仿宋" w:eastAsia="仿宋" w:hAnsi="仿宋" w:cs="仿宋"/>
          <w:b/>
          <w:snapToGrid w:val="0"/>
          <w:kern w:val="0"/>
          <w:sz w:val="28"/>
          <w:szCs w:val="28"/>
          <w:lang w:eastAsia="zh-CN"/>
        </w:rPr>
        <w:t>2.  乙方权利义务</w:t>
      </w:r>
    </w:p>
    <w:p w14:paraId="4C5F77E7"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lastRenderedPageBreak/>
        <w:t>（1）根据有关法律法规及本合同的约定，制订物业管理制度、方案，根据甲方核定的物业管理制度、方案自主开展物业日常管理服务活动；</w:t>
      </w:r>
    </w:p>
    <w:p w14:paraId="0587C33F"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（2）按甲方要求及时如实向甲方报告物业管理服务实施情况；</w:t>
      </w:r>
    </w:p>
    <w:p w14:paraId="4459F1B2"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（3）征得甲方同意可选聘专营公司承担本物业的专项管理业务，但不得将本物业的管理责任转让给第三方；</w:t>
      </w:r>
    </w:p>
    <w:p w14:paraId="499A2124"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（4）向甲方工作人员和其他使用人告知物业使用的有关规定，并负责监督；</w:t>
      </w:r>
    </w:p>
    <w:p w14:paraId="38F63600"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（5）建立、妥善保管和正确使用本物业相关的管理档案，并负责及时记载有关变更情况；</w:t>
      </w:r>
    </w:p>
    <w:p w14:paraId="58826242"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（6）对本物业的公用设施不得擅自占用和改变使用功能；</w:t>
      </w:r>
    </w:p>
    <w:p w14:paraId="1D006A07"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（7）因乙方在管理中的过错或违反本合同的约定进行管理造成甲方或第三人损失的，乙方应依法承担赔偿责任；</w:t>
      </w:r>
    </w:p>
    <w:p w14:paraId="33F03F2C" w14:textId="77777777" w:rsidR="00F05BAB" w:rsidRDefault="00000000">
      <w:pPr>
        <w:adjustRightInd w:val="0"/>
        <w:snapToGrid w:val="0"/>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（8）乙方自行承担自身使用的办公用品，自行承担所有人员服装费用，但服装样式需经过甲方认可。</w:t>
      </w:r>
    </w:p>
    <w:p w14:paraId="22B45068" w14:textId="77777777" w:rsidR="00F05BAB" w:rsidRDefault="00000000">
      <w:pPr>
        <w:adjustRightInd w:val="0"/>
        <w:spacing w:line="360" w:lineRule="auto"/>
        <w:ind w:firstLineChars="200" w:firstLine="560"/>
        <w:rPr>
          <w:rFonts w:ascii="仿宋" w:eastAsia="仿宋" w:hAnsi="仿宋" w:cs="仿宋"/>
          <w:bCs/>
          <w:sz w:val="28"/>
          <w:szCs w:val="28"/>
          <w:lang w:eastAsia="zh-CN"/>
        </w:rPr>
      </w:pPr>
      <w:r>
        <w:rPr>
          <w:rFonts w:ascii="仿宋" w:eastAsia="仿宋" w:hAnsi="仿宋" w:cs="仿宋"/>
          <w:snapToGrid w:val="0"/>
          <w:kern w:val="0"/>
          <w:sz w:val="28"/>
          <w:szCs w:val="28"/>
          <w:lang w:eastAsia="zh-CN"/>
        </w:rPr>
        <w:t>（9）</w:t>
      </w:r>
      <w:r>
        <w:rPr>
          <w:rFonts w:ascii="仿宋" w:eastAsia="仿宋" w:hAnsi="仿宋" w:cs="仿宋"/>
          <w:bCs/>
          <w:sz w:val="28"/>
          <w:szCs w:val="28"/>
          <w:lang w:eastAsia="zh-CN"/>
        </w:rPr>
        <w:t>物业管理服务中所需低值易耗品、清洁用品、用具、设备器材、物业管理办公费和服务中损坏物赔偿费等由服务方自行承担。</w:t>
      </w:r>
    </w:p>
    <w:p w14:paraId="7A7D5BF3" w14:textId="77777777" w:rsidR="00F05BAB" w:rsidRDefault="00000000">
      <w:pPr>
        <w:spacing w:line="360" w:lineRule="auto"/>
        <w:ind w:firstLineChars="200" w:firstLine="560"/>
        <w:rPr>
          <w:rFonts w:ascii="仿宋" w:eastAsia="仿宋" w:hAnsi="仿宋" w:cs="仿宋"/>
          <w:b/>
          <w:sz w:val="28"/>
          <w:szCs w:val="28"/>
          <w:lang w:eastAsia="zh-CN"/>
        </w:rPr>
      </w:pPr>
      <w:r>
        <w:rPr>
          <w:rFonts w:ascii="仿宋" w:eastAsia="仿宋" w:hAnsi="仿宋" w:cs="仿宋"/>
          <w:snapToGrid w:val="0"/>
          <w:kern w:val="0"/>
          <w:sz w:val="28"/>
          <w:szCs w:val="28"/>
          <w:lang w:eastAsia="zh-CN"/>
        </w:rPr>
        <w:t>（10）本合同终止时，乙方必须向甲方移交全部管理用房及物业管理的全部档案资料，确保移交的资料和设备、设施完好无缺。</w:t>
      </w:r>
    </w:p>
    <w:p w14:paraId="363D85FE"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b/>
          <w:sz w:val="28"/>
          <w:szCs w:val="28"/>
          <w:lang w:eastAsia="zh-CN"/>
        </w:rPr>
        <w:t xml:space="preserve">第十四条 </w:t>
      </w:r>
      <w:r>
        <w:rPr>
          <w:rFonts w:ascii="仿宋" w:eastAsia="仿宋" w:hAnsi="仿宋" w:cs="仿宋"/>
          <w:b/>
          <w:snapToGrid w:val="0"/>
          <w:kern w:val="0"/>
          <w:sz w:val="28"/>
          <w:szCs w:val="28"/>
          <w:lang w:eastAsia="zh-CN"/>
        </w:rPr>
        <w:t>合同生效和终止</w:t>
      </w:r>
      <w:r>
        <w:rPr>
          <w:rFonts w:ascii="仿宋" w:eastAsia="仿宋" w:hAnsi="仿宋" w:cs="仿宋"/>
          <w:sz w:val="28"/>
          <w:szCs w:val="28"/>
          <w:lang w:eastAsia="zh-CN"/>
        </w:rPr>
        <w:t>：</w:t>
      </w:r>
    </w:p>
    <w:p w14:paraId="714A3FE8"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 xml:space="preserve">1. </w:t>
      </w:r>
      <w:r>
        <w:rPr>
          <w:rFonts w:ascii="仿宋" w:eastAsia="仿宋" w:hAnsi="仿宋" w:cs="仿宋"/>
          <w:sz w:val="28"/>
          <w:szCs w:val="28"/>
          <w:lang w:eastAsia="zh-CN"/>
        </w:rPr>
        <w:t>本合同经甲乙双方法定代表人或其委托人签字盖章，由乙方向甲方缴纳</w:t>
      </w:r>
      <w:r>
        <w:rPr>
          <w:rFonts w:ascii="仿宋" w:eastAsia="仿宋" w:hAnsi="仿宋" w:cs="仿宋"/>
          <w:sz w:val="28"/>
          <w:szCs w:val="28"/>
          <w:lang w:val="en-US" w:eastAsia="zh-CN"/>
        </w:rPr>
        <w:t xml:space="preserve"> </w:t>
      </w:r>
      <w:r>
        <w:rPr>
          <w:rFonts w:ascii="仿宋" w:eastAsia="仿宋" w:hAnsi="仿宋" w:cs="仿宋"/>
          <w:sz w:val="28"/>
          <w:szCs w:val="28"/>
          <w:lang w:eastAsia="zh-CN"/>
        </w:rPr>
        <w:t>履约保证金</w:t>
      </w:r>
      <w:r>
        <w:rPr>
          <w:rFonts w:ascii="仿宋" w:eastAsia="仿宋" w:hAnsi="仿宋" w:cs="仿宋"/>
          <w:sz w:val="28"/>
          <w:szCs w:val="28"/>
          <w:lang w:val="zh-CN" w:eastAsia="zh-CN"/>
        </w:rPr>
        <w:t>后生效</w:t>
      </w:r>
      <w:r>
        <w:rPr>
          <w:rFonts w:ascii="仿宋" w:eastAsia="仿宋" w:hAnsi="仿宋" w:cs="仿宋"/>
          <w:snapToGrid w:val="0"/>
          <w:kern w:val="0"/>
          <w:sz w:val="28"/>
          <w:szCs w:val="28"/>
          <w:lang w:eastAsia="zh-CN"/>
        </w:rPr>
        <w:t>。</w:t>
      </w:r>
    </w:p>
    <w:p w14:paraId="488290EE"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 xml:space="preserve">2. </w:t>
      </w:r>
      <w:r>
        <w:rPr>
          <w:rFonts w:ascii="仿宋" w:eastAsia="仿宋" w:hAnsi="仿宋" w:cs="仿宋"/>
          <w:b/>
          <w:snapToGrid w:val="0"/>
          <w:kern w:val="0"/>
          <w:sz w:val="28"/>
          <w:szCs w:val="28"/>
          <w:lang w:eastAsia="zh-CN"/>
        </w:rPr>
        <w:t>提前终止</w:t>
      </w:r>
    </w:p>
    <w:p w14:paraId="53FED8CB"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lastRenderedPageBreak/>
        <w:t>（1）如果甲方在服务期内无理由终止合同，甲方须提前一个月向乙方发出书面通知终止承包，甲方支付给乙方月度承包服务款二倍金额的赔偿金。</w:t>
      </w:r>
    </w:p>
    <w:p w14:paraId="72CFD7E2"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（2）乙方物业服务综合考评超过两次未达标，甲方可以单方面终止承包，且乙方须支付给甲方月度承包服务款二倍金额的赔偿金。</w:t>
      </w:r>
    </w:p>
    <w:p w14:paraId="2A99E7C6"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（3）如甲方发现乙方出现转租、转让、抵押承包等情况，甲方可以单方面终止承包，且乙方须支付给甲方月度承包服务款二倍金额的赔偿金。</w:t>
      </w:r>
    </w:p>
    <w:p w14:paraId="6D5D5558"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4）如果乙方在服务期内无理由终止合同，乙方须提前三个月向甲方发出书面通知终止承包，乙方须支付给甲方月度承包服务款二倍金额的赔偿金；如果乙方在服务期内突然无理由终止合同，未提前三个月向甲方发出书面通知终止承包，乙方须支付给甲方月度承包服务款三倍金额的赔偿金。</w:t>
      </w:r>
    </w:p>
    <w:p w14:paraId="309FF693"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（5）如果乙方在服务期内由于乙方原因造成重大责任事故或安全事故，甲方可以单方面终止承包，且乙方须赔偿给甲方造成的经济损失，并须支付给甲方月度承包服务款五倍金额的赔偿金。</w:t>
      </w:r>
    </w:p>
    <w:p w14:paraId="03C32492"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（6）提前终止承包期早于月底最后一天，应视为月底最后一天期满。</w:t>
      </w:r>
    </w:p>
    <w:p w14:paraId="705EAD3C"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（7）乙方未能履行合同和遵守有关规定，在甲方发出书面警告后一周内乙方仍无采取补救措施，甲方可立即终止承包。</w:t>
      </w:r>
    </w:p>
    <w:p w14:paraId="7B28B979"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（8）乙方破产清算、重组及兼并等事实发生，或被债权人接管经营，甲方不必通知乙方即可终止承包。</w:t>
      </w:r>
    </w:p>
    <w:p w14:paraId="64605FB3"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 xml:space="preserve">3. </w:t>
      </w:r>
      <w:r>
        <w:rPr>
          <w:rFonts w:ascii="仿宋" w:eastAsia="仿宋" w:hAnsi="仿宋" w:cs="仿宋"/>
          <w:b/>
          <w:snapToGrid w:val="0"/>
          <w:kern w:val="0"/>
          <w:sz w:val="28"/>
          <w:szCs w:val="28"/>
          <w:lang w:eastAsia="zh-CN"/>
        </w:rPr>
        <w:t>协议终止</w:t>
      </w:r>
    </w:p>
    <w:p w14:paraId="604442E6"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经双方协商同意，可在任何时候终止承包。</w:t>
      </w:r>
    </w:p>
    <w:p w14:paraId="35C74879" w14:textId="77777777" w:rsidR="00F05BAB" w:rsidRDefault="00000000">
      <w:pPr>
        <w:numPr>
          <w:ilvl w:val="0"/>
          <w:numId w:val="8"/>
        </w:numPr>
        <w:spacing w:line="360" w:lineRule="auto"/>
        <w:ind w:firstLine="556"/>
        <w:rPr>
          <w:rFonts w:ascii="仿宋" w:eastAsia="仿宋" w:hAnsi="仿宋" w:cs="仿宋"/>
          <w:snapToGrid w:val="0"/>
          <w:kern w:val="0"/>
          <w:sz w:val="28"/>
          <w:szCs w:val="28"/>
        </w:rPr>
      </w:pPr>
      <w:r>
        <w:rPr>
          <w:rFonts w:ascii="仿宋" w:eastAsia="仿宋" w:hAnsi="仿宋" w:cs="仿宋"/>
          <w:b/>
          <w:snapToGrid w:val="0"/>
          <w:kern w:val="0"/>
          <w:sz w:val="28"/>
          <w:szCs w:val="28"/>
        </w:rPr>
        <w:t>自然终止</w:t>
      </w:r>
    </w:p>
    <w:p w14:paraId="39341868" w14:textId="77777777" w:rsidR="00F05BAB" w:rsidRDefault="00000000">
      <w:pPr>
        <w:spacing w:line="360" w:lineRule="auto"/>
        <w:ind w:firstLine="556"/>
        <w:rPr>
          <w:rFonts w:ascii="仿宋" w:eastAsia="仿宋" w:hAnsi="仿宋" w:cs="仿宋"/>
          <w:snapToGrid w:val="0"/>
          <w:color w:val="auto"/>
          <w:kern w:val="0"/>
          <w:sz w:val="28"/>
          <w:szCs w:val="28"/>
          <w:lang w:eastAsia="zh-CN"/>
        </w:rPr>
      </w:pPr>
      <w:r>
        <w:rPr>
          <w:rFonts w:ascii="仿宋" w:eastAsia="仿宋" w:hAnsi="仿宋" w:cs="仿宋"/>
          <w:snapToGrid w:val="0"/>
          <w:color w:val="auto"/>
          <w:kern w:val="0"/>
          <w:sz w:val="28"/>
          <w:szCs w:val="28"/>
          <w:lang w:eastAsia="zh-CN"/>
        </w:rPr>
        <w:lastRenderedPageBreak/>
        <w:t>合同规定的承包服务期满，承包自然终止。在承包服务期内乙方服务通过甲方有关评分标准并考核得到甲方认可，双方可协商在下一年度续约。</w:t>
      </w:r>
    </w:p>
    <w:p w14:paraId="1E992E71" w14:textId="77777777" w:rsidR="00F05BAB" w:rsidRDefault="00000000">
      <w:pPr>
        <w:numPr>
          <w:ilvl w:val="0"/>
          <w:numId w:val="9"/>
        </w:numPr>
        <w:spacing w:line="360" w:lineRule="auto"/>
        <w:ind w:firstLine="556"/>
        <w:rPr>
          <w:rFonts w:ascii="仿宋" w:eastAsia="仿宋" w:hAnsi="仿宋" w:cs="仿宋"/>
          <w:snapToGrid w:val="0"/>
          <w:kern w:val="0"/>
          <w:sz w:val="28"/>
          <w:szCs w:val="28"/>
        </w:rPr>
      </w:pPr>
      <w:r>
        <w:rPr>
          <w:rFonts w:ascii="仿宋" w:eastAsia="仿宋" w:hAnsi="仿宋" w:cs="仿宋"/>
          <w:b/>
          <w:snapToGrid w:val="0"/>
          <w:kern w:val="0"/>
          <w:sz w:val="28"/>
          <w:szCs w:val="28"/>
        </w:rPr>
        <w:t>合同终止后果</w:t>
      </w:r>
    </w:p>
    <w:p w14:paraId="759764A9"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（1）终止承包，不影响根据合同规定进行的赔偿、补偿，也不影响履约保证金的效力。</w:t>
      </w:r>
    </w:p>
    <w:p w14:paraId="4BFDAFC3"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（2）上述2款6、7条的终止，乙方的履约保证金作为违约金支付给甲方。</w:t>
      </w:r>
    </w:p>
    <w:p w14:paraId="5E4CBC28"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（3）合同终止时，双方应进行结算，甲方同时进行乙方承包区域设施、设备状况检查并要求乙方三天内将乙方物品撤离承包区域，否则甲方将代理处理，乙方支付甲方代理费及10%的手续费。</w:t>
      </w:r>
    </w:p>
    <w:p w14:paraId="40DB2F16" w14:textId="77777777" w:rsidR="00F05BAB" w:rsidRDefault="00000000">
      <w:pPr>
        <w:spacing w:line="360" w:lineRule="auto"/>
        <w:ind w:firstLine="556"/>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 xml:space="preserve">6. </w:t>
      </w:r>
      <w:r>
        <w:rPr>
          <w:rFonts w:ascii="仿宋" w:eastAsia="仿宋" w:hAnsi="仿宋" w:cs="仿宋"/>
          <w:b/>
          <w:snapToGrid w:val="0"/>
          <w:kern w:val="0"/>
          <w:sz w:val="28"/>
          <w:szCs w:val="28"/>
          <w:lang w:eastAsia="zh-CN"/>
        </w:rPr>
        <w:t>不放弃权利</w:t>
      </w:r>
    </w:p>
    <w:p w14:paraId="33AA2FB1"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甲方接受乙方的服务，但不放弃对乙方违约行为进行追究的权利；同时，若甲方对乙方某一违约行为放弃进行追究的权利，但不放弃对乙方其他违约行为进行追究的权利。</w:t>
      </w:r>
    </w:p>
    <w:p w14:paraId="22F464D5" w14:textId="77777777" w:rsidR="00F05BAB" w:rsidRDefault="00000000">
      <w:pPr>
        <w:spacing w:line="360" w:lineRule="auto"/>
        <w:rPr>
          <w:rFonts w:ascii="仿宋" w:eastAsia="仿宋" w:hAnsi="仿宋" w:cs="仿宋"/>
          <w:b/>
          <w:sz w:val="28"/>
          <w:szCs w:val="28"/>
          <w:lang w:eastAsia="zh-CN"/>
        </w:rPr>
      </w:pPr>
      <w:bookmarkStart w:id="605" w:name="_Toc180298997"/>
      <w:r>
        <w:rPr>
          <w:rFonts w:ascii="仿宋" w:eastAsia="仿宋" w:hAnsi="仿宋" w:cs="仿宋"/>
          <w:b/>
          <w:sz w:val="28"/>
          <w:szCs w:val="28"/>
          <w:lang w:eastAsia="zh-CN"/>
        </w:rPr>
        <w:t>第十五条、</w:t>
      </w:r>
      <w:bookmarkEnd w:id="605"/>
      <w:r>
        <w:rPr>
          <w:rFonts w:ascii="仿宋" w:eastAsia="仿宋" w:hAnsi="仿宋" w:cs="仿宋"/>
          <w:b/>
          <w:sz w:val="28"/>
          <w:szCs w:val="28"/>
          <w:lang w:eastAsia="zh-CN"/>
        </w:rPr>
        <w:t>考核办法及</w:t>
      </w:r>
      <w:r>
        <w:rPr>
          <w:rFonts w:ascii="仿宋" w:eastAsia="仿宋" w:hAnsi="仿宋" w:cs="仿宋"/>
          <w:b/>
          <w:sz w:val="28"/>
          <w:szCs w:val="28"/>
          <w:lang w:val="en-US" w:eastAsia="zh-CN"/>
        </w:rPr>
        <w:t>运用</w:t>
      </w:r>
    </w:p>
    <w:p w14:paraId="14CCF674" w14:textId="77777777" w:rsidR="00F05BAB" w:rsidRDefault="00000000">
      <w:pPr>
        <w:spacing w:line="360" w:lineRule="auto"/>
        <w:ind w:firstLineChars="200" w:firstLine="560"/>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eastAsia="zh-CN"/>
        </w:rPr>
        <w:t>1. 乙方应制订具体的质量保证措施及质量保证和相关服务承诺。所有的工作除应按乙方的内部流程实施外，还应接受甲方或第三方的随时检查。如因质量未达到目标，甲方有权要求其整改，同时乙方应承担责任和经济赔偿（扣款或终止合同）。</w:t>
      </w:r>
    </w:p>
    <w:p w14:paraId="16178707" w14:textId="77777777" w:rsidR="00F05BAB" w:rsidRDefault="00000000">
      <w:pPr>
        <w:spacing w:line="360" w:lineRule="auto"/>
        <w:ind w:firstLineChars="200" w:firstLine="560"/>
        <w:outlineLvl w:val="2"/>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val="en-US" w:eastAsia="zh-CN"/>
        </w:rPr>
        <w:t>2．考核方式：考核分月度考核、年度考核结合的方式进行。</w:t>
      </w:r>
    </w:p>
    <w:p w14:paraId="1FA3C494" w14:textId="77777777" w:rsidR="00F05BAB" w:rsidRDefault="00000000">
      <w:pPr>
        <w:spacing w:line="360" w:lineRule="auto"/>
        <w:ind w:firstLineChars="200" w:firstLine="562"/>
        <w:rPr>
          <w:rFonts w:ascii="仿宋" w:eastAsia="仿宋" w:hAnsi="仿宋" w:cs="仿宋"/>
          <w:snapToGrid w:val="0"/>
          <w:kern w:val="0"/>
          <w:sz w:val="28"/>
          <w:szCs w:val="28"/>
          <w:lang w:eastAsia="zh-CN"/>
        </w:rPr>
      </w:pPr>
      <w:r>
        <w:rPr>
          <w:rFonts w:ascii="仿宋" w:eastAsia="仿宋" w:hAnsi="仿宋" w:cs="仿宋"/>
          <w:b/>
          <w:bCs/>
          <w:snapToGrid w:val="0"/>
          <w:kern w:val="0"/>
          <w:sz w:val="28"/>
          <w:szCs w:val="28"/>
          <w:lang w:val="en-US" w:eastAsia="zh-CN"/>
        </w:rPr>
        <w:t>（1）月度考核：</w:t>
      </w:r>
      <w:r>
        <w:rPr>
          <w:rFonts w:ascii="仿宋" w:eastAsia="仿宋" w:hAnsi="仿宋" w:cs="仿宋"/>
          <w:snapToGrid w:val="0"/>
          <w:kern w:val="0"/>
          <w:sz w:val="28"/>
          <w:szCs w:val="28"/>
          <w:lang w:eastAsia="zh-CN"/>
        </w:rPr>
        <w:t>每月对相应</w:t>
      </w:r>
      <w:r>
        <w:rPr>
          <w:rFonts w:ascii="仿宋" w:eastAsia="仿宋" w:hAnsi="仿宋" w:cs="仿宋"/>
          <w:snapToGrid w:val="0"/>
          <w:kern w:val="0"/>
          <w:sz w:val="28"/>
          <w:szCs w:val="28"/>
          <w:lang w:val="en-US" w:eastAsia="zh-CN"/>
        </w:rPr>
        <w:t>服务</w:t>
      </w:r>
      <w:r>
        <w:rPr>
          <w:rFonts w:ascii="仿宋" w:eastAsia="仿宋" w:hAnsi="仿宋" w:cs="仿宋"/>
          <w:snapToGrid w:val="0"/>
          <w:kern w:val="0"/>
          <w:sz w:val="28"/>
          <w:szCs w:val="28"/>
          <w:lang w:eastAsia="zh-CN"/>
        </w:rPr>
        <w:t>内容进行考核。</w:t>
      </w:r>
    </w:p>
    <w:p w14:paraId="68B91B9C" w14:textId="77777777" w:rsidR="00F05BAB" w:rsidRDefault="00000000">
      <w:pPr>
        <w:spacing w:line="360" w:lineRule="auto"/>
        <w:ind w:firstLineChars="200" w:firstLine="560"/>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val="en-US" w:eastAsia="zh-CN"/>
        </w:rPr>
        <w:t>1.得分95分（含）以上，认定为符合服务要求，全额拨付物业管理费；</w:t>
      </w:r>
    </w:p>
    <w:p w14:paraId="20651234" w14:textId="77777777" w:rsidR="00F05BAB" w:rsidRDefault="00000000">
      <w:pPr>
        <w:spacing w:line="360" w:lineRule="auto"/>
        <w:ind w:firstLineChars="200" w:firstLine="560"/>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val="en-US" w:eastAsia="zh-CN"/>
        </w:rPr>
        <w:lastRenderedPageBreak/>
        <w:t>2.得分93（含）-95分，认定为较符合服务要求，扣除2%的物业管理费；</w:t>
      </w:r>
    </w:p>
    <w:p w14:paraId="60782942" w14:textId="77777777" w:rsidR="00F05BAB" w:rsidRDefault="00000000">
      <w:pPr>
        <w:spacing w:line="360" w:lineRule="auto"/>
        <w:ind w:firstLineChars="200" w:firstLine="560"/>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val="en-US" w:eastAsia="zh-CN"/>
        </w:rPr>
        <w:t>3.得分90（含）-93分，认定为基本符合服务要求，扣除5%的物业管理费；</w:t>
      </w:r>
    </w:p>
    <w:p w14:paraId="7CD3B70B" w14:textId="77777777" w:rsidR="00F05BAB" w:rsidRDefault="00000000">
      <w:pPr>
        <w:spacing w:line="360" w:lineRule="auto"/>
        <w:ind w:firstLineChars="200" w:firstLine="560"/>
        <w:rPr>
          <w:rFonts w:ascii="仿宋" w:eastAsia="仿宋" w:hAnsi="仿宋" w:cs="仿宋"/>
          <w:snapToGrid w:val="0"/>
          <w:kern w:val="0"/>
          <w:sz w:val="28"/>
          <w:szCs w:val="28"/>
          <w:lang w:val="en-US" w:eastAsia="zh-CN"/>
        </w:rPr>
      </w:pPr>
      <w:r>
        <w:rPr>
          <w:rFonts w:ascii="仿宋" w:eastAsia="仿宋" w:hAnsi="仿宋" w:cs="仿宋"/>
          <w:snapToGrid w:val="0"/>
          <w:kern w:val="0"/>
          <w:sz w:val="28"/>
          <w:szCs w:val="28"/>
          <w:lang w:val="en-US" w:eastAsia="zh-CN"/>
        </w:rPr>
        <w:t>4.得分为90分以下，认定为不符合服务要求，扣除8%的物业管理费，并限期整改。</w:t>
      </w:r>
    </w:p>
    <w:p w14:paraId="61221AAE" w14:textId="77777777" w:rsidR="00F05BAB" w:rsidRDefault="00000000">
      <w:pPr>
        <w:spacing w:line="360" w:lineRule="auto"/>
        <w:ind w:firstLineChars="200" w:firstLine="562"/>
        <w:rPr>
          <w:rFonts w:ascii="仿宋" w:eastAsia="仿宋" w:hAnsi="仿宋" w:cs="仿宋"/>
          <w:snapToGrid w:val="0"/>
          <w:kern w:val="0"/>
          <w:sz w:val="28"/>
          <w:szCs w:val="28"/>
          <w:lang w:val="en-US" w:eastAsia="zh-CN"/>
        </w:rPr>
      </w:pPr>
      <w:r>
        <w:rPr>
          <w:rFonts w:ascii="仿宋" w:eastAsia="仿宋" w:hAnsi="仿宋" w:cs="仿宋"/>
          <w:b/>
          <w:bCs/>
          <w:snapToGrid w:val="0"/>
          <w:kern w:val="0"/>
          <w:sz w:val="28"/>
          <w:szCs w:val="28"/>
          <w:lang w:val="en-US" w:eastAsia="zh-CN"/>
        </w:rPr>
        <w:t>（2）年度考核：</w:t>
      </w:r>
      <w:r>
        <w:rPr>
          <w:rFonts w:ascii="仿宋" w:eastAsia="仿宋" w:hAnsi="仿宋" w:cs="仿宋"/>
          <w:snapToGrid w:val="0"/>
          <w:kern w:val="0"/>
          <w:sz w:val="28"/>
          <w:szCs w:val="28"/>
          <w:lang w:val="en-US" w:eastAsia="zh-CN"/>
        </w:rPr>
        <w:t>针对月度考核取年度平均值，即为年度考核得分。得90分（含）以上，续签下一年合同；低于90分，解除服务合同。</w:t>
      </w:r>
    </w:p>
    <w:p w14:paraId="74665E73" w14:textId="77777777" w:rsidR="00F05BAB" w:rsidRDefault="00000000">
      <w:pPr>
        <w:spacing w:line="360" w:lineRule="auto"/>
        <w:rPr>
          <w:rFonts w:ascii="仿宋" w:eastAsia="仿宋" w:hAnsi="仿宋" w:cs="仿宋"/>
          <w:b/>
          <w:sz w:val="28"/>
          <w:szCs w:val="28"/>
          <w:lang w:eastAsia="zh-CN"/>
        </w:rPr>
      </w:pPr>
      <w:r>
        <w:rPr>
          <w:rFonts w:ascii="仿宋" w:eastAsia="仿宋" w:hAnsi="仿宋" w:cs="仿宋"/>
          <w:b/>
          <w:sz w:val="28"/>
          <w:szCs w:val="28"/>
          <w:lang w:eastAsia="zh-CN"/>
        </w:rPr>
        <w:t>第十六条  违约责任</w:t>
      </w:r>
    </w:p>
    <w:p w14:paraId="1642486F"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1.甲、乙双方如不履行合同义务或者履行合同义务不符合合同要求的，应承担继续履行、采取补救措施或者赔偿损失等违约责任。</w:t>
      </w:r>
    </w:p>
    <w:p w14:paraId="07E1781C"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2.乙方擅自将本合同中所规定的权利、义务转让或转包的，甲方有权终止或解除合同，并一次性扣除履约保证金的50%。限期整改不到位的，扣除全部履约保证金。</w:t>
      </w:r>
    </w:p>
    <w:p w14:paraId="6FC97CF8"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 在执行第九条第3款的基础上，对于物业服务中存在的以下问题的，乙方须另行支付违约金，从服务费中扣除。</w:t>
      </w:r>
    </w:p>
    <w:p w14:paraId="1FCC3C25"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3.1在各级各类检查评比活动中被查出服务质量不达标的或未在规定时间完成工作任务的，视严重程度每处每项处罚100—1000元；</w:t>
      </w:r>
    </w:p>
    <w:p w14:paraId="792C0944"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3.2.乙方应配合甲方完成应急临时性工作任务。若不配合或执行不力，造成损失的，每次扣除1000—3000元。</w:t>
      </w:r>
    </w:p>
    <w:p w14:paraId="296C6DE4"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3.3 因物业服务不达标被师生有效投诉，或整改不到位重复出现的，或乙方员工与师生发生争吵的，每次扣除3000-5000元；</w:t>
      </w:r>
    </w:p>
    <w:p w14:paraId="3FC084CB"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3.4与师生发生打架斗殴行为的，每次扣除10000元；发现乙方员工之间发生争吵或斗殴的，每次扣除1000—3000元。</w:t>
      </w:r>
    </w:p>
    <w:p w14:paraId="57B325BA"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lastRenderedPageBreak/>
        <w:t>3.5对甲方的声誉利益造成损害的，视情节严重程度每次扣除10000-50000元。</w:t>
      </w:r>
    </w:p>
    <w:p w14:paraId="0EBB4370"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3.6因乙方原因对学校公共财物造成损害、人身伤害的，由此造成的损失全部由乙方承担。</w:t>
      </w:r>
    </w:p>
    <w:p w14:paraId="4116E49F"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3.7乙方在服务中未按合同约定履行义务、不服从甲方管理，根据情况每次扣除1000-10000元。甲方以书面形式通知后仍未整改或整改不到位的，甲方有权委托有资质能力的第三方提供服务，所需费用从乙方的服务费中扣除。</w:t>
      </w:r>
    </w:p>
    <w:p w14:paraId="264D85CC"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3.8乙方未及时发现安全隐患并上报，由此引发的安全事故，由乙方承担事故的责任并赔偿相应损失。</w:t>
      </w:r>
    </w:p>
    <w:p w14:paraId="0712BB61"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3.9 由于乙方玩忽职守等给甲方造成损失的，乙方承担相应的责任并赔偿损失。</w:t>
      </w:r>
    </w:p>
    <w:p w14:paraId="74AB2AAA"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4.如因违约问题，给对方造成经济损失的，全部由责任方承担赔偿责任。</w:t>
      </w:r>
    </w:p>
    <w:p w14:paraId="65909EF6" w14:textId="77777777" w:rsidR="00F05BAB" w:rsidRDefault="00000000">
      <w:pPr>
        <w:spacing w:line="360" w:lineRule="auto"/>
        <w:ind w:firstLineChars="200" w:firstLine="560"/>
        <w:rPr>
          <w:rFonts w:ascii="仿宋" w:eastAsia="仿宋" w:hAnsi="仿宋" w:cs="仿宋"/>
          <w:snapToGrid w:val="0"/>
          <w:kern w:val="0"/>
          <w:sz w:val="28"/>
          <w:szCs w:val="28"/>
          <w:lang w:eastAsia="zh-CN"/>
        </w:rPr>
      </w:pPr>
      <w:r>
        <w:rPr>
          <w:rFonts w:ascii="仿宋" w:eastAsia="仿宋" w:hAnsi="仿宋" w:cs="仿宋"/>
          <w:snapToGrid w:val="0"/>
          <w:kern w:val="0"/>
          <w:sz w:val="28"/>
          <w:szCs w:val="28"/>
          <w:lang w:eastAsia="zh-CN"/>
        </w:rPr>
        <w:t>5.因不可抗力不能履行合同的，应当及时通知对方，以减轻可能给对方造成的损失，并应当在合理期限内提供证明。根据不可抗力的影响，双方协商同意，可部分或者全部免除责任，但法律另有规定的除外。</w:t>
      </w:r>
    </w:p>
    <w:p w14:paraId="782F3016" w14:textId="77777777" w:rsidR="00F05BAB" w:rsidRDefault="00000000">
      <w:pPr>
        <w:autoSpaceDE w:val="0"/>
        <w:autoSpaceDN w:val="0"/>
        <w:adjustRightInd w:val="0"/>
        <w:spacing w:line="360" w:lineRule="auto"/>
        <w:jc w:val="left"/>
        <w:rPr>
          <w:rFonts w:ascii="仿宋" w:eastAsia="仿宋" w:hAnsi="仿宋" w:cs="仿宋"/>
          <w:b/>
          <w:kern w:val="0"/>
          <w:sz w:val="28"/>
          <w:szCs w:val="28"/>
          <w:lang w:val="zh-CN" w:eastAsia="zh-CN"/>
        </w:rPr>
      </w:pPr>
      <w:r>
        <w:rPr>
          <w:rFonts w:ascii="仿宋" w:eastAsia="仿宋" w:hAnsi="仿宋" w:cs="仿宋"/>
          <w:b/>
          <w:sz w:val="28"/>
          <w:szCs w:val="28"/>
          <w:lang w:eastAsia="zh-CN"/>
        </w:rPr>
        <w:t xml:space="preserve">第十七条 </w:t>
      </w:r>
      <w:r>
        <w:rPr>
          <w:rFonts w:ascii="仿宋" w:eastAsia="仿宋" w:hAnsi="仿宋" w:cs="仿宋"/>
          <w:b/>
          <w:kern w:val="0"/>
          <w:sz w:val="28"/>
          <w:szCs w:val="28"/>
          <w:lang w:val="zh-CN" w:eastAsia="zh-CN"/>
        </w:rPr>
        <w:t>争议处理</w:t>
      </w:r>
    </w:p>
    <w:p w14:paraId="4554AB56" w14:textId="77777777" w:rsidR="00F05BAB" w:rsidRDefault="00000000">
      <w:pPr>
        <w:autoSpaceDE w:val="0"/>
        <w:autoSpaceDN w:val="0"/>
        <w:adjustRightInd w:val="0"/>
        <w:spacing w:line="360" w:lineRule="auto"/>
        <w:ind w:firstLineChars="200" w:firstLine="560"/>
        <w:jc w:val="left"/>
        <w:rPr>
          <w:rFonts w:ascii="仿宋" w:eastAsia="仿宋" w:hAnsi="仿宋" w:cs="仿宋"/>
          <w:kern w:val="0"/>
          <w:sz w:val="28"/>
          <w:szCs w:val="28"/>
          <w:lang w:val="zh-CN" w:eastAsia="zh-CN"/>
        </w:rPr>
      </w:pPr>
      <w:r>
        <w:rPr>
          <w:rFonts w:ascii="仿宋" w:eastAsia="仿宋" w:hAnsi="仿宋" w:cs="仿宋"/>
          <w:sz w:val="28"/>
          <w:szCs w:val="28"/>
          <w:lang w:eastAsia="zh-CN"/>
        </w:rPr>
        <w:t>1．</w:t>
      </w:r>
      <w:r>
        <w:rPr>
          <w:rFonts w:ascii="仿宋" w:eastAsia="仿宋" w:hAnsi="仿宋" w:cs="仿宋"/>
          <w:kern w:val="0"/>
          <w:sz w:val="28"/>
          <w:szCs w:val="28"/>
          <w:lang w:val="zh-CN" w:eastAsia="zh-CN"/>
        </w:rPr>
        <w:t>合同期内，若发生纠纷，双方应友好协商或调解解决，协商或调解不成的，可向甲方所在地人民法院提起诉讼。</w:t>
      </w:r>
    </w:p>
    <w:p w14:paraId="5C3DD915" w14:textId="77777777" w:rsidR="00F05BAB" w:rsidRDefault="00000000">
      <w:pPr>
        <w:spacing w:line="360" w:lineRule="auto"/>
        <w:ind w:firstLineChars="200" w:firstLine="560"/>
        <w:rPr>
          <w:rFonts w:ascii="仿宋" w:eastAsia="仿宋" w:hAnsi="仿宋" w:cs="仿宋"/>
          <w:kern w:val="0"/>
          <w:sz w:val="28"/>
          <w:szCs w:val="28"/>
          <w:lang w:val="zh-CN" w:eastAsia="zh-CN"/>
        </w:rPr>
      </w:pPr>
      <w:r>
        <w:rPr>
          <w:rFonts w:ascii="仿宋" w:eastAsia="仿宋" w:hAnsi="仿宋" w:cs="仿宋"/>
          <w:kern w:val="0"/>
          <w:sz w:val="28"/>
          <w:szCs w:val="28"/>
          <w:lang w:val="zh-CN" w:eastAsia="zh-CN"/>
        </w:rPr>
        <w:t>2．对于因违反或终止合同而引起的损失、损害的赔偿，由甲方与乙方友好协商解决，经协商仍未能达成一致的，可向甲方所在地人民法院提起诉讼。</w:t>
      </w:r>
    </w:p>
    <w:p w14:paraId="4BBDE879" w14:textId="77777777" w:rsidR="00F05BAB" w:rsidRDefault="00000000">
      <w:pPr>
        <w:autoSpaceDE w:val="0"/>
        <w:autoSpaceDN w:val="0"/>
        <w:adjustRightInd w:val="0"/>
        <w:spacing w:line="360" w:lineRule="auto"/>
        <w:jc w:val="left"/>
        <w:rPr>
          <w:rFonts w:ascii="仿宋" w:eastAsia="仿宋" w:hAnsi="仿宋" w:cs="仿宋"/>
          <w:b/>
          <w:kern w:val="0"/>
          <w:sz w:val="28"/>
          <w:szCs w:val="28"/>
          <w:lang w:val="zh-CN" w:eastAsia="zh-CN"/>
        </w:rPr>
      </w:pPr>
      <w:r>
        <w:rPr>
          <w:rFonts w:ascii="仿宋" w:eastAsia="仿宋" w:hAnsi="仿宋" w:cs="仿宋"/>
          <w:b/>
          <w:sz w:val="28"/>
          <w:szCs w:val="28"/>
          <w:lang w:eastAsia="zh-CN"/>
        </w:rPr>
        <w:t xml:space="preserve">第十八条 </w:t>
      </w:r>
      <w:r>
        <w:rPr>
          <w:rFonts w:ascii="仿宋" w:eastAsia="仿宋" w:hAnsi="仿宋" w:cs="仿宋"/>
          <w:b/>
          <w:kern w:val="0"/>
          <w:sz w:val="28"/>
          <w:szCs w:val="28"/>
          <w:lang w:val="zh-CN" w:eastAsia="zh-CN"/>
        </w:rPr>
        <w:t>其他</w:t>
      </w:r>
    </w:p>
    <w:p w14:paraId="4F8C4EBC" w14:textId="77777777" w:rsidR="00F05BAB" w:rsidRDefault="00000000">
      <w:pPr>
        <w:autoSpaceDE w:val="0"/>
        <w:autoSpaceDN w:val="0"/>
        <w:adjustRightInd w:val="0"/>
        <w:spacing w:line="360" w:lineRule="auto"/>
        <w:ind w:firstLineChars="200" w:firstLine="560"/>
        <w:jc w:val="left"/>
        <w:rPr>
          <w:rFonts w:ascii="仿宋" w:eastAsia="仿宋" w:hAnsi="仿宋" w:cs="仿宋"/>
          <w:kern w:val="0"/>
          <w:sz w:val="28"/>
          <w:szCs w:val="28"/>
          <w:lang w:val="zh-CN" w:eastAsia="zh-CN"/>
        </w:rPr>
      </w:pPr>
      <w:r>
        <w:rPr>
          <w:rFonts w:ascii="仿宋" w:eastAsia="仿宋" w:hAnsi="仿宋" w:cs="仿宋"/>
          <w:sz w:val="28"/>
          <w:szCs w:val="28"/>
          <w:lang w:eastAsia="zh-CN"/>
        </w:rPr>
        <w:lastRenderedPageBreak/>
        <w:t>1．</w:t>
      </w:r>
      <w:r>
        <w:rPr>
          <w:rFonts w:ascii="仿宋" w:eastAsia="仿宋" w:hAnsi="仿宋" w:cs="仿宋"/>
          <w:kern w:val="0"/>
          <w:sz w:val="28"/>
          <w:szCs w:val="28"/>
          <w:lang w:val="zh-CN" w:eastAsia="zh-CN"/>
        </w:rPr>
        <w:t>未经过甲方的书面同意，乙方不得转让其应履行的合同项下的义务，和将部分合同项下的义务分包给其他单位完成。</w:t>
      </w:r>
    </w:p>
    <w:p w14:paraId="54B567E6" w14:textId="77777777" w:rsidR="00F05BAB" w:rsidRDefault="00000000">
      <w:pPr>
        <w:autoSpaceDE w:val="0"/>
        <w:autoSpaceDN w:val="0"/>
        <w:adjustRightInd w:val="0"/>
        <w:spacing w:line="360" w:lineRule="auto"/>
        <w:ind w:firstLineChars="200" w:firstLine="560"/>
        <w:jc w:val="left"/>
        <w:rPr>
          <w:rFonts w:ascii="仿宋" w:eastAsia="仿宋" w:hAnsi="仿宋" w:cs="仿宋"/>
          <w:kern w:val="0"/>
          <w:sz w:val="28"/>
          <w:szCs w:val="28"/>
          <w:lang w:val="zh-CN" w:eastAsia="zh-CN"/>
        </w:rPr>
      </w:pPr>
      <w:r>
        <w:rPr>
          <w:rFonts w:ascii="仿宋" w:eastAsia="仿宋" w:hAnsi="仿宋" w:cs="仿宋"/>
          <w:sz w:val="28"/>
          <w:szCs w:val="28"/>
          <w:lang w:eastAsia="zh-CN"/>
        </w:rPr>
        <w:t>2．</w:t>
      </w:r>
      <w:r>
        <w:rPr>
          <w:rFonts w:ascii="仿宋" w:eastAsia="仿宋" w:hAnsi="仿宋" w:cs="仿宋"/>
          <w:kern w:val="0"/>
          <w:sz w:val="28"/>
          <w:szCs w:val="28"/>
          <w:lang w:val="zh-CN" w:eastAsia="zh-CN"/>
        </w:rPr>
        <w:t>乙方不得参与可能与合同规定的与甲方的利益相冲突的任何活动。</w:t>
      </w:r>
    </w:p>
    <w:p w14:paraId="4E5FC815" w14:textId="77777777" w:rsidR="00F05BAB" w:rsidRDefault="00000000">
      <w:pPr>
        <w:autoSpaceDE w:val="0"/>
        <w:autoSpaceDN w:val="0"/>
        <w:adjustRightInd w:val="0"/>
        <w:spacing w:line="360" w:lineRule="auto"/>
        <w:ind w:firstLineChars="200" w:firstLine="560"/>
        <w:jc w:val="left"/>
        <w:rPr>
          <w:rFonts w:ascii="仿宋" w:eastAsia="仿宋" w:hAnsi="仿宋" w:cs="仿宋"/>
          <w:kern w:val="0"/>
          <w:sz w:val="28"/>
          <w:szCs w:val="28"/>
          <w:lang w:val="zh-CN" w:eastAsia="zh-CN"/>
        </w:rPr>
      </w:pPr>
      <w:r>
        <w:rPr>
          <w:rFonts w:ascii="仿宋" w:eastAsia="仿宋" w:hAnsi="仿宋" w:cs="仿宋"/>
          <w:sz w:val="28"/>
          <w:szCs w:val="28"/>
          <w:lang w:eastAsia="zh-CN"/>
        </w:rPr>
        <w:t>3．</w:t>
      </w:r>
      <w:r>
        <w:rPr>
          <w:rFonts w:ascii="仿宋" w:eastAsia="仿宋" w:hAnsi="仿宋" w:cs="仿宋"/>
          <w:kern w:val="0"/>
          <w:sz w:val="28"/>
          <w:szCs w:val="28"/>
          <w:lang w:val="zh-CN" w:eastAsia="zh-CN"/>
        </w:rPr>
        <w:t>乙方人员在甲方场地工作时，应遵守甲方相关规章、制度。</w:t>
      </w:r>
    </w:p>
    <w:p w14:paraId="4B8BAC30" w14:textId="77777777" w:rsidR="00F05BAB" w:rsidRDefault="00000000">
      <w:pPr>
        <w:autoSpaceDE w:val="0"/>
        <w:autoSpaceDN w:val="0"/>
        <w:adjustRightInd w:val="0"/>
        <w:spacing w:line="360" w:lineRule="auto"/>
        <w:ind w:firstLineChars="200" w:firstLine="560"/>
        <w:jc w:val="left"/>
        <w:rPr>
          <w:rFonts w:ascii="仿宋" w:eastAsia="仿宋" w:hAnsi="仿宋" w:cs="仿宋"/>
          <w:kern w:val="0"/>
          <w:sz w:val="28"/>
          <w:szCs w:val="28"/>
          <w:lang w:val="zh-CN" w:eastAsia="zh-CN"/>
        </w:rPr>
      </w:pPr>
      <w:r>
        <w:rPr>
          <w:rFonts w:ascii="仿宋" w:eastAsia="仿宋" w:hAnsi="仿宋" w:cs="仿宋"/>
          <w:kern w:val="0"/>
          <w:sz w:val="28"/>
          <w:szCs w:val="28"/>
          <w:lang w:eastAsia="zh-CN"/>
        </w:rPr>
        <w:t>4.</w:t>
      </w:r>
      <w:r>
        <w:rPr>
          <w:rFonts w:ascii="仿宋" w:eastAsia="仿宋" w:hAnsi="仿宋" w:cs="仿宋"/>
          <w:kern w:val="0"/>
          <w:sz w:val="28"/>
          <w:szCs w:val="28"/>
          <w:lang w:val="zh-CN" w:eastAsia="zh-CN"/>
        </w:rPr>
        <w:t xml:space="preserve"> 本项目的招标文件和投标文件及本合同附件均为本合同不可分割的组成部分，与合同具有同等法律效力。</w:t>
      </w:r>
    </w:p>
    <w:p w14:paraId="4859901E" w14:textId="77777777" w:rsidR="00F05BAB" w:rsidRDefault="00000000">
      <w:pPr>
        <w:autoSpaceDE w:val="0"/>
        <w:autoSpaceDN w:val="0"/>
        <w:adjustRightInd w:val="0"/>
        <w:spacing w:line="360" w:lineRule="auto"/>
        <w:ind w:firstLineChars="200" w:firstLine="560"/>
        <w:jc w:val="left"/>
        <w:rPr>
          <w:rFonts w:ascii="仿宋" w:eastAsia="仿宋" w:hAnsi="仿宋" w:cs="仿宋"/>
          <w:kern w:val="0"/>
          <w:sz w:val="28"/>
          <w:szCs w:val="28"/>
          <w:lang w:val="zh-CN" w:eastAsia="zh-CN"/>
        </w:rPr>
      </w:pPr>
      <w:r>
        <w:rPr>
          <w:rFonts w:ascii="仿宋" w:eastAsia="仿宋" w:hAnsi="仿宋" w:cs="仿宋"/>
          <w:kern w:val="0"/>
          <w:sz w:val="28"/>
          <w:szCs w:val="28"/>
          <w:lang w:eastAsia="zh-CN"/>
        </w:rPr>
        <w:t>5.</w:t>
      </w:r>
      <w:r>
        <w:rPr>
          <w:rFonts w:ascii="仿宋" w:eastAsia="仿宋" w:hAnsi="仿宋" w:cs="仿宋"/>
          <w:kern w:val="0"/>
          <w:sz w:val="28"/>
          <w:szCs w:val="28"/>
          <w:lang w:val="en-US" w:eastAsia="zh-CN"/>
        </w:rPr>
        <w:t xml:space="preserve"> </w:t>
      </w:r>
      <w:r>
        <w:rPr>
          <w:rFonts w:ascii="仿宋" w:eastAsia="仿宋" w:hAnsi="仿宋" w:cs="仿宋"/>
          <w:kern w:val="0"/>
          <w:sz w:val="28"/>
          <w:szCs w:val="28"/>
          <w:lang w:val="zh-CN" w:eastAsia="zh-CN"/>
        </w:rPr>
        <w:t>招、投标文件及合同中未尽事宜，由双方协商确定，必要时可签订补充协议。</w:t>
      </w:r>
    </w:p>
    <w:p w14:paraId="2EFAB135" w14:textId="77777777" w:rsidR="00F05BAB" w:rsidRDefault="00000000">
      <w:pPr>
        <w:autoSpaceDE w:val="0"/>
        <w:autoSpaceDN w:val="0"/>
        <w:adjustRightInd w:val="0"/>
        <w:spacing w:line="360" w:lineRule="auto"/>
        <w:ind w:firstLineChars="200" w:firstLine="560"/>
        <w:jc w:val="left"/>
        <w:rPr>
          <w:rFonts w:ascii="仿宋" w:eastAsia="仿宋" w:hAnsi="仿宋" w:cs="仿宋"/>
          <w:sz w:val="28"/>
          <w:szCs w:val="28"/>
          <w:lang w:eastAsia="zh-CN"/>
        </w:rPr>
      </w:pPr>
      <w:r>
        <w:rPr>
          <w:rFonts w:ascii="仿宋" w:eastAsia="仿宋" w:hAnsi="仿宋" w:cs="仿宋"/>
          <w:sz w:val="28"/>
          <w:szCs w:val="28"/>
          <w:lang w:eastAsia="zh-CN"/>
        </w:rPr>
        <w:t>6．本合同一式六份，甲方四份、乙方二份。</w:t>
      </w:r>
    </w:p>
    <w:p w14:paraId="626CFDB7" w14:textId="77777777" w:rsidR="00F05BAB" w:rsidRDefault="00000000">
      <w:pPr>
        <w:spacing w:line="360" w:lineRule="auto"/>
        <w:ind w:firstLineChars="200" w:firstLine="560"/>
        <w:rPr>
          <w:rFonts w:ascii="仿宋" w:eastAsia="仿宋" w:hAnsi="仿宋" w:cs="仿宋"/>
          <w:sz w:val="28"/>
          <w:szCs w:val="28"/>
          <w:lang w:eastAsia="zh-CN"/>
        </w:rPr>
      </w:pPr>
      <w:r>
        <w:rPr>
          <w:rFonts w:ascii="仿宋" w:eastAsia="仿宋" w:hAnsi="仿宋" w:cs="仿宋"/>
          <w:sz w:val="28"/>
          <w:szCs w:val="28"/>
          <w:lang w:eastAsia="zh-CN"/>
        </w:rPr>
        <w:t>7．适用法律：本合同应按照中华人民共和国的法律进行解释。</w:t>
      </w:r>
    </w:p>
    <w:p w14:paraId="0A4E4FEB"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 xml:space="preserve">甲方（盖章）：                 乙方（盖章）：        </w:t>
      </w:r>
    </w:p>
    <w:p w14:paraId="795C9633"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法定代表人或委托人（签字）：</w:t>
      </w:r>
      <w:r>
        <w:rPr>
          <w:rFonts w:ascii="仿宋" w:eastAsia="仿宋" w:hAnsi="仿宋" w:cs="仿宋"/>
          <w:sz w:val="28"/>
          <w:szCs w:val="28"/>
          <w:lang w:val="en-US" w:eastAsia="zh-CN"/>
        </w:rPr>
        <w:t xml:space="preserve">   </w:t>
      </w:r>
      <w:r>
        <w:rPr>
          <w:rFonts w:ascii="仿宋" w:eastAsia="仿宋" w:hAnsi="仿宋" w:cs="仿宋"/>
          <w:sz w:val="28"/>
          <w:szCs w:val="28"/>
          <w:lang w:eastAsia="zh-CN"/>
        </w:rPr>
        <w:t xml:space="preserve">法定代表人或委托人（签字）：                   </w:t>
      </w:r>
    </w:p>
    <w:p w14:paraId="6FFB2CB1"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联系人：                       联系人：</w:t>
      </w:r>
    </w:p>
    <w:p w14:paraId="11EE8069"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 xml:space="preserve">地址：                         地址： </w:t>
      </w:r>
    </w:p>
    <w:p w14:paraId="05C0E43C"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电话传真：                     电话传真：</w:t>
      </w:r>
    </w:p>
    <w:p w14:paraId="54008C17"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 xml:space="preserve">开户银行：                     开户银行： </w:t>
      </w:r>
    </w:p>
    <w:p w14:paraId="340B3455"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eastAsia="zh-CN"/>
        </w:rPr>
        <w:t>帐号：                         帐号：</w:t>
      </w:r>
    </w:p>
    <w:p w14:paraId="2CE382E3" w14:textId="77777777" w:rsidR="00F05BAB" w:rsidRDefault="00000000">
      <w:pPr>
        <w:spacing w:line="360" w:lineRule="auto"/>
        <w:ind w:firstLineChars="1600" w:firstLine="4480"/>
        <w:rPr>
          <w:rFonts w:ascii="仿宋" w:eastAsia="仿宋" w:hAnsi="仿宋" w:cs="仿宋"/>
          <w:sz w:val="28"/>
          <w:szCs w:val="28"/>
          <w:lang w:eastAsia="zh-CN"/>
        </w:rPr>
      </w:pPr>
      <w:r>
        <w:rPr>
          <w:rFonts w:ascii="仿宋" w:eastAsia="仿宋" w:hAnsi="仿宋" w:cs="仿宋"/>
          <w:sz w:val="28"/>
          <w:szCs w:val="28"/>
          <w:lang w:eastAsia="zh-CN"/>
        </w:rPr>
        <w:t>签约地点：</w:t>
      </w:r>
    </w:p>
    <w:p w14:paraId="2F21086C" w14:textId="77777777" w:rsidR="00F05BAB" w:rsidRDefault="00000000">
      <w:pPr>
        <w:spacing w:line="360" w:lineRule="auto"/>
        <w:rPr>
          <w:rFonts w:ascii="仿宋" w:eastAsia="仿宋" w:hAnsi="仿宋" w:cs="仿宋"/>
          <w:sz w:val="28"/>
          <w:szCs w:val="28"/>
          <w:lang w:eastAsia="zh-CN"/>
        </w:rPr>
      </w:pPr>
      <w:r>
        <w:rPr>
          <w:rFonts w:ascii="仿宋" w:eastAsia="仿宋" w:hAnsi="仿宋" w:cs="仿宋"/>
          <w:sz w:val="28"/>
          <w:szCs w:val="28"/>
          <w:lang w:val="en-US" w:eastAsia="zh-CN"/>
        </w:rPr>
        <w:t xml:space="preserve">                               </w:t>
      </w:r>
      <w:r>
        <w:rPr>
          <w:rFonts w:ascii="仿宋" w:eastAsia="仿宋" w:hAnsi="仿宋" w:cs="仿宋"/>
          <w:sz w:val="28"/>
          <w:szCs w:val="28"/>
          <w:lang w:eastAsia="zh-CN"/>
        </w:rPr>
        <w:t>签约日期：</w:t>
      </w:r>
      <w:r>
        <w:rPr>
          <w:rFonts w:ascii="仿宋" w:eastAsia="仿宋" w:hAnsi="仿宋" w:cs="仿宋"/>
          <w:sz w:val="28"/>
          <w:szCs w:val="28"/>
          <w:lang w:val="en-US" w:eastAsia="zh-CN"/>
        </w:rPr>
        <w:t xml:space="preserve">  </w:t>
      </w:r>
      <w:r>
        <w:rPr>
          <w:rFonts w:ascii="仿宋" w:eastAsia="仿宋" w:hAnsi="仿宋" w:cs="仿宋"/>
          <w:sz w:val="28"/>
          <w:szCs w:val="28"/>
          <w:lang w:eastAsia="zh-CN"/>
        </w:rPr>
        <w:t>年</w:t>
      </w:r>
      <w:r>
        <w:rPr>
          <w:rFonts w:ascii="仿宋" w:eastAsia="仿宋" w:hAnsi="仿宋" w:cs="仿宋"/>
          <w:sz w:val="28"/>
          <w:szCs w:val="28"/>
          <w:lang w:val="en-US" w:eastAsia="zh-CN"/>
        </w:rPr>
        <w:t xml:space="preserve">  </w:t>
      </w:r>
      <w:r>
        <w:rPr>
          <w:rFonts w:ascii="仿宋" w:eastAsia="仿宋" w:hAnsi="仿宋" w:cs="仿宋"/>
          <w:sz w:val="28"/>
          <w:szCs w:val="28"/>
          <w:lang w:eastAsia="zh-CN"/>
        </w:rPr>
        <w:t>月</w:t>
      </w:r>
      <w:r>
        <w:rPr>
          <w:rFonts w:ascii="仿宋" w:eastAsia="仿宋" w:hAnsi="仿宋" w:cs="仿宋"/>
          <w:sz w:val="28"/>
          <w:szCs w:val="28"/>
          <w:lang w:val="en-US" w:eastAsia="zh-CN"/>
        </w:rPr>
        <w:t xml:space="preserve">  </w:t>
      </w:r>
      <w:r>
        <w:rPr>
          <w:rFonts w:ascii="仿宋" w:eastAsia="仿宋" w:hAnsi="仿宋" w:cs="仿宋"/>
          <w:sz w:val="28"/>
          <w:szCs w:val="28"/>
          <w:lang w:eastAsia="zh-CN"/>
        </w:rPr>
        <w:t xml:space="preserve">日 </w:t>
      </w:r>
    </w:p>
    <w:bookmarkEnd w:id="602"/>
    <w:bookmarkEnd w:id="603"/>
    <w:bookmarkEnd w:id="604"/>
    <w:p w14:paraId="214CD56D" w14:textId="77777777" w:rsidR="00F05BAB" w:rsidRDefault="00000000">
      <w:pPr>
        <w:rPr>
          <w:rFonts w:ascii="仿宋" w:eastAsia="仿宋" w:hAnsi="仿宋" w:cs="仿宋"/>
          <w:b/>
          <w:bCs/>
          <w:sz w:val="28"/>
          <w:szCs w:val="28"/>
          <w:lang w:eastAsia="zh-CN"/>
        </w:rPr>
      </w:pPr>
      <w:r>
        <w:rPr>
          <w:rFonts w:ascii="仿宋" w:eastAsia="仿宋" w:hAnsi="仿宋" w:cs="仿宋"/>
          <w:b/>
          <w:bCs/>
          <w:sz w:val="28"/>
          <w:szCs w:val="28"/>
          <w:lang w:eastAsia="zh-CN"/>
        </w:rPr>
        <w:br w:type="page"/>
      </w:r>
    </w:p>
    <w:p w14:paraId="1BA4874C" w14:textId="77777777" w:rsidR="00F05BAB" w:rsidRDefault="00000000">
      <w:pPr>
        <w:spacing w:line="360" w:lineRule="auto"/>
        <w:rPr>
          <w:rFonts w:ascii="仿宋" w:eastAsia="仿宋" w:hAnsi="仿宋" w:cs="仿宋"/>
          <w:b/>
          <w:bCs/>
          <w:sz w:val="28"/>
          <w:szCs w:val="28"/>
          <w:lang w:val="en-US" w:eastAsia="zh-CN"/>
        </w:rPr>
      </w:pPr>
      <w:r>
        <w:rPr>
          <w:rFonts w:ascii="仿宋" w:eastAsia="仿宋" w:hAnsi="仿宋" w:cs="仿宋"/>
          <w:b/>
          <w:bCs/>
          <w:sz w:val="28"/>
          <w:szCs w:val="28"/>
          <w:lang w:eastAsia="zh-CN"/>
        </w:rPr>
        <w:lastRenderedPageBreak/>
        <w:t>附件</w:t>
      </w:r>
      <w:r>
        <w:rPr>
          <w:rFonts w:ascii="仿宋" w:eastAsia="仿宋" w:hAnsi="仿宋" w:cs="仿宋"/>
          <w:b/>
          <w:bCs/>
          <w:sz w:val="28"/>
          <w:szCs w:val="28"/>
          <w:lang w:val="en-US" w:eastAsia="zh-CN"/>
        </w:rPr>
        <w:t>1：物业项目管理清单</w:t>
      </w:r>
    </w:p>
    <w:p w14:paraId="11E73A24" w14:textId="77777777" w:rsidR="00F05BAB" w:rsidRDefault="00000000">
      <w:pPr>
        <w:spacing w:line="500" w:lineRule="exact"/>
        <w:ind w:firstLineChars="200" w:firstLine="574"/>
        <w:rPr>
          <w:rFonts w:ascii="仿宋" w:eastAsia="仿宋" w:hAnsi="仿宋" w:cs="仿宋"/>
          <w:spacing w:val="7"/>
          <w:sz w:val="28"/>
          <w:szCs w:val="28"/>
          <w:lang w:eastAsia="zh-CN"/>
        </w:rPr>
      </w:pPr>
      <w:r>
        <w:rPr>
          <w:rFonts w:ascii="仿宋" w:eastAsia="仿宋" w:hAnsi="仿宋" w:cs="仿宋"/>
          <w:spacing w:val="7"/>
          <w:sz w:val="28"/>
          <w:szCs w:val="28"/>
        </w:rPr>
        <w:t>（一）项目服务范围：</w:t>
      </w:r>
      <w:r>
        <w:rPr>
          <w:rFonts w:ascii="仿宋" w:eastAsia="仿宋" w:hAnsi="仿宋" w:cs="仿宋"/>
          <w:spacing w:val="7"/>
          <w:sz w:val="28"/>
          <w:szCs w:val="28"/>
          <w:lang w:val="en-US" w:eastAsia="zh-CN"/>
        </w:rPr>
        <w:t>区域内包括1号和2号教学楼、1号、2号和4号实训楼、图书信息楼及活动中心等楼宇。</w:t>
      </w:r>
    </w:p>
    <w:p w14:paraId="6EAE2E26" w14:textId="77777777" w:rsidR="00F05BAB" w:rsidRDefault="00000000">
      <w:pPr>
        <w:spacing w:line="500" w:lineRule="exact"/>
        <w:ind w:firstLineChars="200" w:firstLine="560"/>
        <w:jc w:val="center"/>
        <w:rPr>
          <w:rFonts w:ascii="仿宋" w:eastAsia="仿宋" w:hAnsi="仿宋" w:cs="仿宋"/>
          <w:color w:val="auto"/>
          <w:spacing w:val="7"/>
          <w:sz w:val="28"/>
          <w:szCs w:val="28"/>
        </w:rPr>
      </w:pPr>
      <w:r>
        <w:rPr>
          <w:rFonts w:eastAsia="宋体"/>
          <w:noProof/>
          <w:color w:val="auto"/>
          <w:sz w:val="28"/>
          <w:szCs w:val="28"/>
          <w:lang w:eastAsia="zh-CN"/>
        </w:rPr>
        <w:drawing>
          <wp:anchor distT="0" distB="0" distL="114300" distR="114300" simplePos="0" relativeHeight="251664384" behindDoc="0" locked="0" layoutInCell="1" allowOverlap="1" wp14:anchorId="0B32BF8B" wp14:editId="34EAEE32">
            <wp:simplePos x="0" y="0"/>
            <wp:positionH relativeFrom="column">
              <wp:posOffset>-84455</wp:posOffset>
            </wp:positionH>
            <wp:positionV relativeFrom="paragraph">
              <wp:posOffset>105410</wp:posOffset>
            </wp:positionV>
            <wp:extent cx="5511165" cy="5964555"/>
            <wp:effectExtent l="0" t="0" r="13335" b="17145"/>
            <wp:wrapSquare wrapText="bothSides"/>
            <wp:docPr id="8" name="图片 3" descr="铁信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铁信平面图"/>
                    <pic:cNvPicPr>
                      <a:picLocks noChangeAspect="1"/>
                    </pic:cNvPicPr>
                  </pic:nvPicPr>
                  <pic:blipFill>
                    <a:blip r:embed="rId18"/>
                    <a:stretch>
                      <a:fillRect/>
                    </a:stretch>
                  </pic:blipFill>
                  <pic:spPr>
                    <a:xfrm>
                      <a:off x="0" y="0"/>
                      <a:ext cx="5511165" cy="5964555"/>
                    </a:xfrm>
                    <a:prstGeom prst="rect">
                      <a:avLst/>
                    </a:prstGeom>
                    <a:noFill/>
                    <a:ln>
                      <a:noFill/>
                    </a:ln>
                  </pic:spPr>
                </pic:pic>
              </a:graphicData>
            </a:graphic>
          </wp:anchor>
        </w:drawing>
      </w:r>
      <w:r>
        <w:rPr>
          <w:rFonts w:ascii="仿宋" w:eastAsia="仿宋" w:hAnsi="仿宋" w:cs="仿宋"/>
          <w:color w:val="auto"/>
          <w:spacing w:val="7"/>
          <w:sz w:val="28"/>
          <w:szCs w:val="28"/>
        </w:rPr>
        <w:t>图一</w:t>
      </w:r>
    </w:p>
    <w:p w14:paraId="2B2D550D" w14:textId="77777777" w:rsidR="00F05BAB" w:rsidRDefault="00000000">
      <w:pPr>
        <w:spacing w:line="460" w:lineRule="exact"/>
        <w:rPr>
          <w:rFonts w:ascii="仿宋" w:eastAsia="仿宋" w:hAnsi="仿宋" w:cs="仿宋"/>
          <w:spacing w:val="7"/>
          <w:sz w:val="28"/>
          <w:szCs w:val="28"/>
        </w:rPr>
      </w:pPr>
      <w:r>
        <w:rPr>
          <w:rFonts w:ascii="仿宋" w:eastAsia="仿宋" w:hAnsi="仿宋" w:cs="仿宋"/>
          <w:spacing w:val="7"/>
          <w:sz w:val="28"/>
          <w:szCs w:val="28"/>
          <w:lang w:eastAsia="zh-CN"/>
        </w:rPr>
        <w:t>（</w:t>
      </w:r>
      <w:r>
        <w:rPr>
          <w:rFonts w:ascii="仿宋" w:eastAsia="仿宋" w:hAnsi="仿宋" w:cs="仿宋"/>
          <w:spacing w:val="7"/>
          <w:sz w:val="28"/>
          <w:szCs w:val="28"/>
          <w:lang w:val="en-US" w:eastAsia="zh-CN"/>
        </w:rPr>
        <w:t>二</w:t>
      </w:r>
      <w:r>
        <w:rPr>
          <w:rFonts w:ascii="仿宋" w:eastAsia="仿宋" w:hAnsi="仿宋" w:cs="仿宋"/>
          <w:spacing w:val="7"/>
          <w:sz w:val="28"/>
          <w:szCs w:val="28"/>
          <w:lang w:eastAsia="zh-CN"/>
        </w:rPr>
        <w:t>）</w:t>
      </w:r>
      <w:r>
        <w:rPr>
          <w:rFonts w:ascii="仿宋" w:eastAsia="仿宋" w:hAnsi="仿宋" w:cs="仿宋"/>
          <w:spacing w:val="7"/>
          <w:sz w:val="28"/>
          <w:szCs w:val="28"/>
        </w:rPr>
        <w:t>项目服务内容：具体为区域内室内、室外保洁服务，绿化管理服务</w:t>
      </w:r>
      <w:r>
        <w:rPr>
          <w:rFonts w:ascii="仿宋" w:eastAsia="仿宋" w:hAnsi="仿宋" w:cs="仿宋"/>
          <w:spacing w:val="7"/>
          <w:sz w:val="28"/>
          <w:szCs w:val="28"/>
          <w:lang w:eastAsia="zh-CN"/>
        </w:rPr>
        <w:t>，</w:t>
      </w:r>
      <w:r>
        <w:rPr>
          <w:rFonts w:ascii="仿宋" w:eastAsia="仿宋" w:hAnsi="仿宋" w:cs="仿宋"/>
          <w:spacing w:val="7"/>
          <w:sz w:val="28"/>
          <w:szCs w:val="28"/>
        </w:rPr>
        <w:t>小型维修服务</w:t>
      </w:r>
      <w:r>
        <w:rPr>
          <w:rFonts w:ascii="仿宋" w:eastAsia="仿宋" w:hAnsi="仿宋" w:cs="仿宋"/>
          <w:spacing w:val="7"/>
          <w:sz w:val="28"/>
          <w:szCs w:val="28"/>
          <w:lang w:eastAsia="zh-CN"/>
        </w:rPr>
        <w:t>，</w:t>
      </w:r>
      <w:r>
        <w:rPr>
          <w:rFonts w:ascii="仿宋" w:eastAsia="仿宋" w:hAnsi="仿宋" w:cs="Times New Roman"/>
          <w:sz w:val="28"/>
          <w:szCs w:val="28"/>
          <w:lang w:val="en-US" w:eastAsia="zh-CN"/>
        </w:rPr>
        <w:t>公共教室管理服务，</w:t>
      </w:r>
      <w:r>
        <w:rPr>
          <w:rFonts w:ascii="仿宋" w:eastAsia="仿宋" w:hAnsi="仿宋" w:cs="仿宋"/>
          <w:spacing w:val="7"/>
          <w:sz w:val="28"/>
          <w:szCs w:val="28"/>
        </w:rPr>
        <w:t>垃圾清收、清运和集中</w:t>
      </w:r>
      <w:r>
        <w:rPr>
          <w:rFonts w:ascii="仿宋" w:eastAsia="仿宋" w:hAnsi="仿宋" w:cs="仿宋"/>
          <w:spacing w:val="7"/>
          <w:sz w:val="28"/>
          <w:szCs w:val="28"/>
          <w:lang w:val="en-US" w:eastAsia="zh-CN"/>
        </w:rPr>
        <w:t>外运</w:t>
      </w:r>
      <w:r>
        <w:rPr>
          <w:rFonts w:ascii="仿宋" w:eastAsia="仿宋" w:hAnsi="仿宋" w:cs="仿宋"/>
          <w:spacing w:val="7"/>
          <w:sz w:val="28"/>
          <w:szCs w:val="28"/>
        </w:rPr>
        <w:t>服务以及专项管理服务等。具体服务标准和要求见下文。</w:t>
      </w:r>
    </w:p>
    <w:p w14:paraId="0524A746"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t>1. 室内保洁管理服务：约</w:t>
      </w:r>
      <w:r>
        <w:rPr>
          <w:rFonts w:ascii="仿宋" w:eastAsia="仿宋" w:hAnsi="仿宋" w:cs="仿宋"/>
          <w:spacing w:val="7"/>
          <w:sz w:val="28"/>
          <w:szCs w:val="28"/>
          <w:lang w:val="en-US" w:eastAsia="zh-CN"/>
        </w:rPr>
        <w:t>3</w:t>
      </w:r>
      <w:r>
        <w:rPr>
          <w:rFonts w:ascii="仿宋" w:eastAsia="仿宋" w:hAnsi="仿宋" w:cs="仿宋"/>
          <w:spacing w:val="7"/>
          <w:sz w:val="28"/>
          <w:szCs w:val="28"/>
        </w:rPr>
        <w:t>万平米（表1）；</w:t>
      </w:r>
    </w:p>
    <w:p w14:paraId="6A31C9D8"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lastRenderedPageBreak/>
        <w:t>2. 室外保洁管理服务：室外保洁面积约</w:t>
      </w:r>
      <w:r>
        <w:rPr>
          <w:rFonts w:ascii="仿宋" w:eastAsia="仿宋" w:hAnsi="仿宋" w:cs="仿宋"/>
          <w:spacing w:val="7"/>
          <w:sz w:val="28"/>
          <w:szCs w:val="28"/>
          <w:lang w:val="en-US" w:eastAsia="zh-CN"/>
        </w:rPr>
        <w:t>9.4</w:t>
      </w:r>
      <w:r>
        <w:rPr>
          <w:rFonts w:ascii="仿宋" w:eastAsia="仿宋" w:hAnsi="仿宋" w:cs="仿宋"/>
          <w:spacing w:val="7"/>
          <w:sz w:val="28"/>
          <w:szCs w:val="28"/>
        </w:rPr>
        <w:t xml:space="preserve">万平米（含楼顶定期清扫）； </w:t>
      </w:r>
    </w:p>
    <w:p w14:paraId="13196420" w14:textId="77777777" w:rsidR="00F05BAB" w:rsidRDefault="00000000">
      <w:pPr>
        <w:spacing w:line="480" w:lineRule="exact"/>
        <w:ind w:firstLineChars="200" w:firstLine="574"/>
        <w:rPr>
          <w:rFonts w:ascii="仿宋" w:eastAsia="仿宋" w:hAnsi="仿宋" w:cs="仿宋"/>
          <w:spacing w:val="7"/>
          <w:sz w:val="28"/>
          <w:szCs w:val="28"/>
        </w:rPr>
      </w:pPr>
      <w:r>
        <w:rPr>
          <w:rFonts w:ascii="仿宋" w:eastAsia="仿宋" w:hAnsi="仿宋" w:cs="仿宋"/>
          <w:spacing w:val="7"/>
          <w:sz w:val="28"/>
          <w:szCs w:val="28"/>
        </w:rPr>
        <w:t>3. 校园绿化管理</w:t>
      </w:r>
      <w:r>
        <w:rPr>
          <w:rFonts w:ascii="仿宋" w:eastAsia="仿宋" w:hAnsi="仿宋" w:cs="仿宋"/>
          <w:spacing w:val="7"/>
          <w:sz w:val="28"/>
          <w:szCs w:val="28"/>
          <w:lang w:val="en-US" w:eastAsia="zh-CN"/>
        </w:rPr>
        <w:t>养护</w:t>
      </w:r>
      <w:r>
        <w:rPr>
          <w:rFonts w:ascii="仿宋" w:eastAsia="仿宋" w:hAnsi="仿宋" w:cs="仿宋"/>
          <w:spacing w:val="7"/>
          <w:sz w:val="28"/>
          <w:szCs w:val="28"/>
        </w:rPr>
        <w:t>服务：</w:t>
      </w:r>
      <w:r>
        <w:rPr>
          <w:rFonts w:ascii="仿宋" w:eastAsia="仿宋" w:hAnsi="仿宋" w:cs="仿宋"/>
          <w:spacing w:val="7"/>
          <w:sz w:val="28"/>
          <w:szCs w:val="28"/>
          <w:lang w:val="en-US" w:eastAsia="zh-CN"/>
        </w:rPr>
        <w:t>绿化区域面积约7.4万余平米。</w:t>
      </w:r>
    </w:p>
    <w:p w14:paraId="5022CE61" w14:textId="77777777" w:rsidR="00F05BAB" w:rsidRDefault="00000000">
      <w:pPr>
        <w:spacing w:before="122" w:line="480" w:lineRule="exact"/>
        <w:jc w:val="center"/>
        <w:rPr>
          <w:sz w:val="28"/>
          <w:szCs w:val="28"/>
        </w:rPr>
      </w:pPr>
      <w:r>
        <w:rPr>
          <w:rFonts w:ascii="仿宋" w:eastAsia="仿宋" w:hAnsi="仿宋" w:cs="仿宋"/>
          <w:spacing w:val="7"/>
          <w:sz w:val="28"/>
          <w:szCs w:val="28"/>
        </w:rPr>
        <w:t>表 1 办公建筑情况统计表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369"/>
        <w:gridCol w:w="1616"/>
        <w:gridCol w:w="1616"/>
        <w:gridCol w:w="1616"/>
      </w:tblGrid>
      <w:tr w:rsidR="00F05BAB" w14:paraId="6525930E" w14:textId="77777777">
        <w:trPr>
          <w:jc w:val="center"/>
        </w:trPr>
        <w:tc>
          <w:tcPr>
            <w:tcW w:w="891" w:type="dxa"/>
            <w:vAlign w:val="center"/>
          </w:tcPr>
          <w:p w14:paraId="6254464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序号</w:t>
            </w:r>
          </w:p>
        </w:tc>
        <w:tc>
          <w:tcPr>
            <w:tcW w:w="2369" w:type="dxa"/>
            <w:vAlign w:val="center"/>
          </w:tcPr>
          <w:p w14:paraId="56186F2D"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建筑名称</w:t>
            </w:r>
          </w:p>
        </w:tc>
        <w:tc>
          <w:tcPr>
            <w:tcW w:w="1616" w:type="dxa"/>
            <w:vAlign w:val="center"/>
          </w:tcPr>
          <w:p w14:paraId="026DEE5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楼层</w:t>
            </w:r>
          </w:p>
        </w:tc>
        <w:tc>
          <w:tcPr>
            <w:tcW w:w="1616" w:type="dxa"/>
            <w:vAlign w:val="center"/>
          </w:tcPr>
          <w:p w14:paraId="4E5D1CAD"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保洁面积(㎡)</w:t>
            </w:r>
          </w:p>
        </w:tc>
        <w:tc>
          <w:tcPr>
            <w:tcW w:w="1616" w:type="dxa"/>
            <w:vAlign w:val="center"/>
          </w:tcPr>
          <w:p w14:paraId="652204F8"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备注</w:t>
            </w:r>
          </w:p>
        </w:tc>
      </w:tr>
      <w:tr w:rsidR="00F05BAB" w14:paraId="3E036098" w14:textId="77777777">
        <w:trPr>
          <w:trHeight w:val="671"/>
          <w:jc w:val="center"/>
        </w:trPr>
        <w:tc>
          <w:tcPr>
            <w:tcW w:w="891" w:type="dxa"/>
            <w:vAlign w:val="center"/>
          </w:tcPr>
          <w:p w14:paraId="6D876EAD"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1</w:t>
            </w:r>
          </w:p>
        </w:tc>
        <w:tc>
          <w:tcPr>
            <w:tcW w:w="2369" w:type="dxa"/>
            <w:vAlign w:val="center"/>
          </w:tcPr>
          <w:p w14:paraId="7FADE6F1"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一号教学楼</w:t>
            </w:r>
          </w:p>
        </w:tc>
        <w:tc>
          <w:tcPr>
            <w:tcW w:w="1616" w:type="dxa"/>
            <w:vAlign w:val="center"/>
          </w:tcPr>
          <w:p w14:paraId="4D81B4BE"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03FFCD58"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6259.38</w:t>
            </w:r>
          </w:p>
        </w:tc>
        <w:tc>
          <w:tcPr>
            <w:tcW w:w="1616" w:type="dxa"/>
            <w:vAlign w:val="center"/>
          </w:tcPr>
          <w:p w14:paraId="0775672A" w14:textId="77777777" w:rsidR="00F05BAB" w:rsidRDefault="00F05BAB">
            <w:pPr>
              <w:pStyle w:val="21"/>
              <w:tabs>
                <w:tab w:val="left" w:pos="945"/>
                <w:tab w:val="left" w:pos="1155"/>
              </w:tabs>
              <w:ind w:leftChars="0" w:left="0" w:firstLineChars="0" w:firstLine="0"/>
              <w:rPr>
                <w:sz w:val="28"/>
                <w:szCs w:val="28"/>
              </w:rPr>
            </w:pPr>
          </w:p>
        </w:tc>
      </w:tr>
      <w:tr w:rsidR="00F05BAB" w14:paraId="16D988C4" w14:textId="77777777">
        <w:trPr>
          <w:trHeight w:val="567"/>
          <w:jc w:val="center"/>
        </w:trPr>
        <w:tc>
          <w:tcPr>
            <w:tcW w:w="891" w:type="dxa"/>
            <w:vAlign w:val="center"/>
          </w:tcPr>
          <w:p w14:paraId="229D72C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w:t>
            </w:r>
          </w:p>
        </w:tc>
        <w:tc>
          <w:tcPr>
            <w:tcW w:w="2369" w:type="dxa"/>
            <w:vAlign w:val="center"/>
          </w:tcPr>
          <w:p w14:paraId="0D47E6D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二号教学楼</w:t>
            </w:r>
          </w:p>
        </w:tc>
        <w:tc>
          <w:tcPr>
            <w:tcW w:w="1616" w:type="dxa"/>
            <w:vAlign w:val="center"/>
          </w:tcPr>
          <w:p w14:paraId="1A6EF38A"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2D81A22B"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5258.28</w:t>
            </w:r>
          </w:p>
        </w:tc>
        <w:tc>
          <w:tcPr>
            <w:tcW w:w="1616" w:type="dxa"/>
            <w:vAlign w:val="center"/>
          </w:tcPr>
          <w:p w14:paraId="61370577" w14:textId="77777777" w:rsidR="00F05BAB" w:rsidRDefault="00F05BAB">
            <w:pPr>
              <w:pStyle w:val="21"/>
              <w:tabs>
                <w:tab w:val="left" w:pos="945"/>
                <w:tab w:val="left" w:pos="1155"/>
              </w:tabs>
              <w:ind w:leftChars="0" w:left="0" w:firstLineChars="0" w:firstLine="0"/>
              <w:rPr>
                <w:sz w:val="28"/>
                <w:szCs w:val="28"/>
              </w:rPr>
            </w:pPr>
          </w:p>
        </w:tc>
      </w:tr>
      <w:tr w:rsidR="00F05BAB" w14:paraId="45E03BEC" w14:textId="77777777">
        <w:trPr>
          <w:trHeight w:val="689"/>
          <w:jc w:val="center"/>
        </w:trPr>
        <w:tc>
          <w:tcPr>
            <w:tcW w:w="891" w:type="dxa"/>
            <w:vAlign w:val="center"/>
          </w:tcPr>
          <w:p w14:paraId="3260753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w:t>
            </w:r>
          </w:p>
        </w:tc>
        <w:tc>
          <w:tcPr>
            <w:tcW w:w="2369" w:type="dxa"/>
            <w:vAlign w:val="center"/>
          </w:tcPr>
          <w:p w14:paraId="397D605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一号实训楼</w:t>
            </w:r>
          </w:p>
        </w:tc>
        <w:tc>
          <w:tcPr>
            <w:tcW w:w="1616" w:type="dxa"/>
            <w:vAlign w:val="center"/>
          </w:tcPr>
          <w:p w14:paraId="19E5237A"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068EB233"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3897.84</w:t>
            </w:r>
          </w:p>
        </w:tc>
        <w:tc>
          <w:tcPr>
            <w:tcW w:w="1616" w:type="dxa"/>
            <w:vAlign w:val="center"/>
          </w:tcPr>
          <w:p w14:paraId="2B570ED1" w14:textId="77777777" w:rsidR="00F05BAB" w:rsidRDefault="00F05BAB">
            <w:pPr>
              <w:pStyle w:val="21"/>
              <w:tabs>
                <w:tab w:val="left" w:pos="945"/>
                <w:tab w:val="left" w:pos="1155"/>
              </w:tabs>
              <w:ind w:leftChars="0" w:left="0" w:firstLineChars="0" w:firstLine="0"/>
              <w:rPr>
                <w:sz w:val="28"/>
                <w:szCs w:val="28"/>
              </w:rPr>
            </w:pPr>
          </w:p>
        </w:tc>
      </w:tr>
      <w:tr w:rsidR="00F05BAB" w14:paraId="0EAA2858" w14:textId="77777777">
        <w:trPr>
          <w:trHeight w:val="712"/>
          <w:jc w:val="center"/>
        </w:trPr>
        <w:tc>
          <w:tcPr>
            <w:tcW w:w="891" w:type="dxa"/>
            <w:vAlign w:val="center"/>
          </w:tcPr>
          <w:p w14:paraId="466797F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4</w:t>
            </w:r>
          </w:p>
        </w:tc>
        <w:tc>
          <w:tcPr>
            <w:tcW w:w="2369" w:type="dxa"/>
            <w:vAlign w:val="center"/>
          </w:tcPr>
          <w:p w14:paraId="0F3DA04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二号实训楼</w:t>
            </w:r>
          </w:p>
        </w:tc>
        <w:tc>
          <w:tcPr>
            <w:tcW w:w="1616" w:type="dxa"/>
            <w:vAlign w:val="center"/>
          </w:tcPr>
          <w:p w14:paraId="4A3B349D"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5C5E3CEE"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3747.67</w:t>
            </w:r>
          </w:p>
        </w:tc>
        <w:tc>
          <w:tcPr>
            <w:tcW w:w="1616" w:type="dxa"/>
            <w:vAlign w:val="center"/>
          </w:tcPr>
          <w:p w14:paraId="265464C2" w14:textId="77777777" w:rsidR="00F05BAB" w:rsidRDefault="00F05BAB">
            <w:pPr>
              <w:pStyle w:val="21"/>
              <w:tabs>
                <w:tab w:val="left" w:pos="945"/>
                <w:tab w:val="left" w:pos="1155"/>
              </w:tabs>
              <w:ind w:leftChars="0" w:left="0" w:firstLineChars="0" w:firstLine="0"/>
              <w:rPr>
                <w:sz w:val="28"/>
                <w:szCs w:val="28"/>
              </w:rPr>
            </w:pPr>
          </w:p>
        </w:tc>
      </w:tr>
      <w:tr w:rsidR="00F05BAB" w14:paraId="0AD9EEBC" w14:textId="77777777">
        <w:trPr>
          <w:trHeight w:val="712"/>
          <w:jc w:val="center"/>
        </w:trPr>
        <w:tc>
          <w:tcPr>
            <w:tcW w:w="891" w:type="dxa"/>
            <w:vAlign w:val="center"/>
          </w:tcPr>
          <w:p w14:paraId="30DA5E7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2369" w:type="dxa"/>
            <w:vAlign w:val="center"/>
          </w:tcPr>
          <w:p w14:paraId="44677C76"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四号实训楼</w:t>
            </w:r>
          </w:p>
        </w:tc>
        <w:tc>
          <w:tcPr>
            <w:tcW w:w="1616" w:type="dxa"/>
            <w:vAlign w:val="center"/>
          </w:tcPr>
          <w:p w14:paraId="511E844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5</w:t>
            </w:r>
          </w:p>
        </w:tc>
        <w:tc>
          <w:tcPr>
            <w:tcW w:w="1616" w:type="dxa"/>
            <w:vAlign w:val="center"/>
          </w:tcPr>
          <w:p w14:paraId="1AC631C0"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3430.64</w:t>
            </w:r>
          </w:p>
        </w:tc>
        <w:tc>
          <w:tcPr>
            <w:tcW w:w="1616" w:type="dxa"/>
            <w:vAlign w:val="center"/>
          </w:tcPr>
          <w:p w14:paraId="406F59EF" w14:textId="77777777" w:rsidR="00F05BAB" w:rsidRDefault="00F05BAB">
            <w:pPr>
              <w:pStyle w:val="21"/>
              <w:tabs>
                <w:tab w:val="left" w:pos="945"/>
                <w:tab w:val="left" w:pos="1155"/>
              </w:tabs>
              <w:ind w:leftChars="0" w:left="0" w:firstLineChars="0" w:firstLine="0"/>
              <w:rPr>
                <w:sz w:val="28"/>
                <w:szCs w:val="28"/>
              </w:rPr>
            </w:pPr>
          </w:p>
        </w:tc>
      </w:tr>
      <w:tr w:rsidR="00F05BAB" w14:paraId="7DD77CF0" w14:textId="77777777">
        <w:trPr>
          <w:trHeight w:val="712"/>
          <w:jc w:val="center"/>
        </w:trPr>
        <w:tc>
          <w:tcPr>
            <w:tcW w:w="891" w:type="dxa"/>
            <w:vAlign w:val="center"/>
          </w:tcPr>
          <w:p w14:paraId="65A84BA8"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6</w:t>
            </w:r>
          </w:p>
        </w:tc>
        <w:tc>
          <w:tcPr>
            <w:tcW w:w="2369" w:type="dxa"/>
            <w:vAlign w:val="center"/>
          </w:tcPr>
          <w:p w14:paraId="046B5011"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图书信息楼</w:t>
            </w:r>
          </w:p>
        </w:tc>
        <w:tc>
          <w:tcPr>
            <w:tcW w:w="1616" w:type="dxa"/>
            <w:vAlign w:val="center"/>
          </w:tcPr>
          <w:p w14:paraId="23EB3C19"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6</w:t>
            </w:r>
          </w:p>
        </w:tc>
        <w:tc>
          <w:tcPr>
            <w:tcW w:w="1616" w:type="dxa"/>
            <w:vAlign w:val="center"/>
          </w:tcPr>
          <w:p w14:paraId="126D4D19"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4682.64</w:t>
            </w:r>
          </w:p>
        </w:tc>
        <w:tc>
          <w:tcPr>
            <w:tcW w:w="1616" w:type="dxa"/>
            <w:vAlign w:val="center"/>
          </w:tcPr>
          <w:p w14:paraId="06336C89" w14:textId="77777777" w:rsidR="00F05BAB" w:rsidRDefault="00F05BAB">
            <w:pPr>
              <w:pStyle w:val="21"/>
              <w:tabs>
                <w:tab w:val="left" w:pos="945"/>
                <w:tab w:val="left" w:pos="1155"/>
              </w:tabs>
              <w:ind w:leftChars="0" w:left="0" w:firstLineChars="0" w:firstLine="0"/>
              <w:rPr>
                <w:sz w:val="28"/>
                <w:szCs w:val="28"/>
              </w:rPr>
            </w:pPr>
          </w:p>
        </w:tc>
      </w:tr>
      <w:tr w:rsidR="00F05BAB" w14:paraId="45E697E0" w14:textId="77777777">
        <w:trPr>
          <w:trHeight w:val="712"/>
          <w:jc w:val="center"/>
        </w:trPr>
        <w:tc>
          <w:tcPr>
            <w:tcW w:w="891" w:type="dxa"/>
            <w:vAlign w:val="center"/>
          </w:tcPr>
          <w:p w14:paraId="4EE0F3BB"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7</w:t>
            </w:r>
          </w:p>
        </w:tc>
        <w:tc>
          <w:tcPr>
            <w:tcW w:w="2369" w:type="dxa"/>
            <w:vAlign w:val="center"/>
          </w:tcPr>
          <w:p w14:paraId="26F3202E"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1#活动中心</w:t>
            </w:r>
          </w:p>
        </w:tc>
        <w:tc>
          <w:tcPr>
            <w:tcW w:w="1616" w:type="dxa"/>
            <w:vAlign w:val="center"/>
          </w:tcPr>
          <w:p w14:paraId="582656FB" w14:textId="77777777" w:rsidR="00F05BAB" w:rsidRDefault="00F05BAB">
            <w:pPr>
              <w:pStyle w:val="21"/>
              <w:tabs>
                <w:tab w:val="left" w:pos="945"/>
                <w:tab w:val="left" w:pos="1155"/>
              </w:tabs>
              <w:ind w:leftChars="0" w:left="0" w:firstLineChars="0" w:firstLine="0"/>
              <w:jc w:val="center"/>
              <w:rPr>
                <w:rFonts w:ascii="仿宋" w:eastAsia="仿宋" w:hAnsi="仿宋" w:hint="eastAsia"/>
                <w:sz w:val="28"/>
                <w:szCs w:val="28"/>
              </w:rPr>
            </w:pPr>
          </w:p>
        </w:tc>
        <w:tc>
          <w:tcPr>
            <w:tcW w:w="1616" w:type="dxa"/>
            <w:vAlign w:val="center"/>
          </w:tcPr>
          <w:p w14:paraId="51E3C5F5"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470.8</w:t>
            </w:r>
          </w:p>
        </w:tc>
        <w:tc>
          <w:tcPr>
            <w:tcW w:w="1616" w:type="dxa"/>
            <w:vAlign w:val="center"/>
          </w:tcPr>
          <w:p w14:paraId="2A2E1BA0" w14:textId="77777777" w:rsidR="00F05BAB" w:rsidRDefault="00F05BAB">
            <w:pPr>
              <w:pStyle w:val="21"/>
              <w:tabs>
                <w:tab w:val="left" w:pos="945"/>
                <w:tab w:val="left" w:pos="1155"/>
              </w:tabs>
              <w:ind w:leftChars="0" w:left="0" w:firstLineChars="0" w:firstLine="0"/>
              <w:rPr>
                <w:sz w:val="28"/>
                <w:szCs w:val="28"/>
              </w:rPr>
            </w:pPr>
          </w:p>
        </w:tc>
      </w:tr>
      <w:tr w:rsidR="00F05BAB" w14:paraId="3A158B82" w14:textId="77777777">
        <w:trPr>
          <w:trHeight w:val="712"/>
          <w:jc w:val="center"/>
        </w:trPr>
        <w:tc>
          <w:tcPr>
            <w:tcW w:w="891" w:type="dxa"/>
            <w:vAlign w:val="center"/>
          </w:tcPr>
          <w:p w14:paraId="3A5D428B"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8</w:t>
            </w:r>
          </w:p>
        </w:tc>
        <w:tc>
          <w:tcPr>
            <w:tcW w:w="2369" w:type="dxa"/>
            <w:vAlign w:val="center"/>
          </w:tcPr>
          <w:p w14:paraId="26CEA3FE"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2#活动中心</w:t>
            </w:r>
          </w:p>
        </w:tc>
        <w:tc>
          <w:tcPr>
            <w:tcW w:w="1616" w:type="dxa"/>
            <w:vAlign w:val="center"/>
          </w:tcPr>
          <w:p w14:paraId="6076046A" w14:textId="77777777" w:rsidR="00F05BAB" w:rsidRDefault="00F05BAB">
            <w:pPr>
              <w:pStyle w:val="21"/>
              <w:tabs>
                <w:tab w:val="left" w:pos="945"/>
                <w:tab w:val="left" w:pos="1155"/>
              </w:tabs>
              <w:ind w:leftChars="0" w:left="0" w:firstLineChars="0" w:firstLine="0"/>
              <w:jc w:val="center"/>
              <w:rPr>
                <w:rFonts w:ascii="仿宋" w:eastAsia="仿宋" w:hAnsi="仿宋" w:hint="eastAsia"/>
                <w:sz w:val="28"/>
                <w:szCs w:val="28"/>
              </w:rPr>
            </w:pPr>
          </w:p>
        </w:tc>
        <w:tc>
          <w:tcPr>
            <w:tcW w:w="1616" w:type="dxa"/>
            <w:vAlign w:val="center"/>
          </w:tcPr>
          <w:p w14:paraId="2A9438BE"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2025.15</w:t>
            </w:r>
          </w:p>
        </w:tc>
        <w:tc>
          <w:tcPr>
            <w:tcW w:w="1616" w:type="dxa"/>
            <w:vAlign w:val="center"/>
          </w:tcPr>
          <w:p w14:paraId="13518986" w14:textId="77777777" w:rsidR="00F05BAB" w:rsidRDefault="00F05BAB">
            <w:pPr>
              <w:pStyle w:val="21"/>
              <w:tabs>
                <w:tab w:val="left" w:pos="945"/>
                <w:tab w:val="left" w:pos="1155"/>
              </w:tabs>
              <w:ind w:leftChars="0" w:left="0" w:firstLineChars="0" w:firstLine="0"/>
              <w:rPr>
                <w:sz w:val="28"/>
                <w:szCs w:val="28"/>
              </w:rPr>
            </w:pPr>
          </w:p>
        </w:tc>
      </w:tr>
      <w:tr w:rsidR="00F05BAB" w14:paraId="1EE52263" w14:textId="77777777">
        <w:trPr>
          <w:trHeight w:val="712"/>
          <w:jc w:val="center"/>
        </w:trPr>
        <w:tc>
          <w:tcPr>
            <w:tcW w:w="4876" w:type="dxa"/>
            <w:gridSpan w:val="3"/>
            <w:vAlign w:val="center"/>
          </w:tcPr>
          <w:p w14:paraId="6795CC0C"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合计</w:t>
            </w:r>
          </w:p>
        </w:tc>
        <w:tc>
          <w:tcPr>
            <w:tcW w:w="1616" w:type="dxa"/>
            <w:vAlign w:val="center"/>
          </w:tcPr>
          <w:p w14:paraId="78C1CFAF" w14:textId="77777777" w:rsidR="00F05BAB" w:rsidRDefault="00000000">
            <w:pPr>
              <w:pStyle w:val="21"/>
              <w:tabs>
                <w:tab w:val="left" w:pos="945"/>
                <w:tab w:val="left" w:pos="1155"/>
              </w:tabs>
              <w:ind w:leftChars="0" w:left="0" w:firstLineChars="0" w:firstLine="0"/>
              <w:jc w:val="center"/>
              <w:rPr>
                <w:rFonts w:ascii="仿宋" w:eastAsia="仿宋" w:hAnsi="仿宋" w:hint="eastAsia"/>
                <w:sz w:val="28"/>
                <w:szCs w:val="28"/>
              </w:rPr>
            </w:pPr>
            <w:r>
              <w:rPr>
                <w:rFonts w:ascii="仿宋" w:eastAsia="仿宋" w:hAnsi="仿宋" w:hint="eastAsia"/>
                <w:sz w:val="28"/>
                <w:szCs w:val="28"/>
              </w:rPr>
              <w:t>29772.4</w:t>
            </w:r>
          </w:p>
        </w:tc>
        <w:tc>
          <w:tcPr>
            <w:tcW w:w="1616" w:type="dxa"/>
            <w:vAlign w:val="center"/>
          </w:tcPr>
          <w:p w14:paraId="3E4958EC" w14:textId="77777777" w:rsidR="00F05BAB" w:rsidRDefault="00F05BAB">
            <w:pPr>
              <w:pStyle w:val="21"/>
              <w:tabs>
                <w:tab w:val="left" w:pos="945"/>
                <w:tab w:val="left" w:pos="1155"/>
              </w:tabs>
              <w:ind w:leftChars="0" w:left="0" w:firstLineChars="0" w:firstLine="0"/>
              <w:rPr>
                <w:sz w:val="28"/>
                <w:szCs w:val="28"/>
              </w:rPr>
            </w:pPr>
          </w:p>
        </w:tc>
      </w:tr>
    </w:tbl>
    <w:p w14:paraId="576502D6" w14:textId="77777777" w:rsidR="00F05BAB" w:rsidRDefault="00000000">
      <w:pPr>
        <w:spacing w:line="360" w:lineRule="auto"/>
        <w:outlineLvl w:val="2"/>
        <w:rPr>
          <w:rFonts w:ascii="仿宋" w:eastAsia="仿宋" w:hAnsi="仿宋" w:cs="仿宋"/>
          <w:sz w:val="28"/>
          <w:szCs w:val="28"/>
          <w:lang w:eastAsia="zh-CN"/>
        </w:rPr>
      </w:pPr>
      <w:r>
        <w:rPr>
          <w:rFonts w:ascii="仿宋" w:eastAsia="仿宋" w:hAnsi="仿宋" w:cs="仿宋"/>
          <w:b/>
          <w:bCs/>
          <w:sz w:val="28"/>
          <w:szCs w:val="28"/>
          <w:lang w:val="en-US" w:eastAsia="zh-CN"/>
        </w:rPr>
        <w:br w:type="page"/>
      </w:r>
      <w:r>
        <w:rPr>
          <w:rFonts w:ascii="仿宋" w:eastAsia="仿宋" w:hAnsi="仿宋" w:cs="仿宋"/>
          <w:b/>
          <w:bCs/>
          <w:sz w:val="28"/>
          <w:szCs w:val="28"/>
          <w:lang w:val="en-US" w:eastAsia="zh-CN"/>
        </w:rPr>
        <w:lastRenderedPageBreak/>
        <w:t>附件2：检查考核表（采购人可依据实际管理情况再修订）：</w:t>
      </w:r>
    </w:p>
    <w:tbl>
      <w:tblPr>
        <w:tblStyle w:val="aff6"/>
        <w:tblW w:w="9310"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74"/>
        <w:gridCol w:w="543"/>
        <w:gridCol w:w="1507"/>
        <w:gridCol w:w="1185"/>
        <w:gridCol w:w="726"/>
        <w:gridCol w:w="3020"/>
        <w:gridCol w:w="727"/>
        <w:gridCol w:w="728"/>
      </w:tblGrid>
      <w:tr w:rsidR="00F05BAB" w14:paraId="75C7260C" w14:textId="77777777">
        <w:trPr>
          <w:trHeight w:val="567"/>
          <w:tblHeader/>
          <w:jc w:val="center"/>
        </w:trPr>
        <w:tc>
          <w:tcPr>
            <w:tcW w:w="874" w:type="dxa"/>
            <w:tcBorders>
              <w:tl2br w:val="nil"/>
              <w:tr2bl w:val="nil"/>
            </w:tcBorders>
            <w:vAlign w:val="center"/>
          </w:tcPr>
          <w:p w14:paraId="592AA189"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检查内容</w:t>
            </w:r>
          </w:p>
        </w:tc>
        <w:tc>
          <w:tcPr>
            <w:tcW w:w="543" w:type="dxa"/>
            <w:tcBorders>
              <w:tl2br w:val="nil"/>
              <w:tr2bl w:val="nil"/>
            </w:tcBorders>
            <w:vAlign w:val="center"/>
          </w:tcPr>
          <w:p w14:paraId="5383DDC9"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序号</w:t>
            </w:r>
          </w:p>
        </w:tc>
        <w:tc>
          <w:tcPr>
            <w:tcW w:w="1507" w:type="dxa"/>
            <w:tcBorders>
              <w:tl2br w:val="nil"/>
              <w:tr2bl w:val="nil"/>
            </w:tcBorders>
            <w:vAlign w:val="center"/>
          </w:tcPr>
          <w:p w14:paraId="04E039C5"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检查标准</w:t>
            </w:r>
          </w:p>
        </w:tc>
        <w:tc>
          <w:tcPr>
            <w:tcW w:w="1185" w:type="dxa"/>
            <w:tcBorders>
              <w:tl2br w:val="nil"/>
              <w:tr2bl w:val="nil"/>
            </w:tcBorders>
            <w:vAlign w:val="center"/>
          </w:tcPr>
          <w:p w14:paraId="2914F490"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检查方式</w:t>
            </w:r>
          </w:p>
        </w:tc>
        <w:tc>
          <w:tcPr>
            <w:tcW w:w="726" w:type="dxa"/>
            <w:tcBorders>
              <w:tl2br w:val="nil"/>
              <w:tr2bl w:val="nil"/>
            </w:tcBorders>
            <w:vAlign w:val="center"/>
          </w:tcPr>
          <w:p w14:paraId="23F7026B"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分值</w:t>
            </w:r>
          </w:p>
        </w:tc>
        <w:tc>
          <w:tcPr>
            <w:tcW w:w="3020" w:type="dxa"/>
            <w:tcBorders>
              <w:tl2br w:val="nil"/>
              <w:tr2bl w:val="nil"/>
            </w:tcBorders>
            <w:vAlign w:val="center"/>
          </w:tcPr>
          <w:p w14:paraId="56248EFF"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扣分标准</w:t>
            </w:r>
          </w:p>
        </w:tc>
        <w:tc>
          <w:tcPr>
            <w:tcW w:w="727" w:type="dxa"/>
            <w:tcBorders>
              <w:tl2br w:val="nil"/>
              <w:tr2bl w:val="nil"/>
            </w:tcBorders>
            <w:vAlign w:val="center"/>
          </w:tcPr>
          <w:p w14:paraId="538EBB74"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得分</w:t>
            </w:r>
          </w:p>
        </w:tc>
        <w:tc>
          <w:tcPr>
            <w:tcW w:w="728" w:type="dxa"/>
            <w:tcBorders>
              <w:tl2br w:val="nil"/>
              <w:tr2bl w:val="nil"/>
            </w:tcBorders>
            <w:vAlign w:val="center"/>
          </w:tcPr>
          <w:p w14:paraId="25BA43C8" w14:textId="77777777" w:rsidR="00F05BAB" w:rsidRDefault="00000000">
            <w:pPr>
              <w:spacing w:line="360" w:lineRule="auto"/>
              <w:jc w:val="center"/>
              <w:rPr>
                <w:rFonts w:ascii="仿宋" w:eastAsia="仿宋" w:hAnsi="仿宋" w:cs="仿宋"/>
                <w:b/>
                <w:bCs/>
                <w:sz w:val="24"/>
                <w:szCs w:val="24"/>
              </w:rPr>
            </w:pPr>
            <w:r>
              <w:rPr>
                <w:rFonts w:ascii="仿宋" w:eastAsia="仿宋" w:hAnsi="仿宋" w:cs="仿宋"/>
                <w:b/>
                <w:bCs/>
                <w:sz w:val="24"/>
                <w:szCs w:val="24"/>
              </w:rPr>
              <w:t>备注</w:t>
            </w:r>
          </w:p>
        </w:tc>
      </w:tr>
      <w:tr w:rsidR="00F05BAB" w14:paraId="4176CD04" w14:textId="77777777">
        <w:trPr>
          <w:trHeight w:val="567"/>
          <w:jc w:val="center"/>
        </w:trPr>
        <w:tc>
          <w:tcPr>
            <w:tcW w:w="874" w:type="dxa"/>
            <w:vMerge w:val="restart"/>
            <w:tcBorders>
              <w:tl2br w:val="nil"/>
              <w:tr2bl w:val="nil"/>
            </w:tcBorders>
            <w:vAlign w:val="center"/>
          </w:tcPr>
          <w:p w14:paraId="740B84C1" w14:textId="77777777" w:rsidR="00F05BAB" w:rsidRDefault="00F05BAB">
            <w:pPr>
              <w:spacing w:line="360" w:lineRule="auto"/>
              <w:jc w:val="center"/>
              <w:rPr>
                <w:rFonts w:ascii="仿宋" w:eastAsia="仿宋" w:hAnsi="仿宋" w:cs="仿宋"/>
                <w:sz w:val="24"/>
                <w:szCs w:val="24"/>
              </w:rPr>
            </w:pPr>
          </w:p>
          <w:p w14:paraId="78F0DD9D" w14:textId="77777777" w:rsidR="00F05BAB" w:rsidRDefault="00F05BAB">
            <w:pPr>
              <w:spacing w:line="360" w:lineRule="auto"/>
              <w:jc w:val="center"/>
              <w:rPr>
                <w:rFonts w:ascii="仿宋" w:eastAsia="仿宋" w:hAnsi="仿宋" w:cs="仿宋"/>
                <w:sz w:val="24"/>
                <w:szCs w:val="24"/>
              </w:rPr>
            </w:pPr>
          </w:p>
          <w:p w14:paraId="4B72D9D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项</w:t>
            </w:r>
          </w:p>
          <w:p w14:paraId="101B755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目</w:t>
            </w:r>
          </w:p>
          <w:p w14:paraId="0871E7A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管</w:t>
            </w:r>
          </w:p>
          <w:p w14:paraId="14D078A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理</w:t>
            </w:r>
          </w:p>
          <w:p w14:paraId="1CB0DAE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20分</w:t>
            </w:r>
          </w:p>
        </w:tc>
        <w:tc>
          <w:tcPr>
            <w:tcW w:w="543" w:type="dxa"/>
            <w:tcBorders>
              <w:tl2br w:val="nil"/>
              <w:tr2bl w:val="nil"/>
            </w:tcBorders>
            <w:vAlign w:val="center"/>
          </w:tcPr>
          <w:p w14:paraId="47CBD4DF"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1</w:t>
            </w:r>
          </w:p>
        </w:tc>
        <w:tc>
          <w:tcPr>
            <w:tcW w:w="1507" w:type="dxa"/>
            <w:tcBorders>
              <w:tl2br w:val="nil"/>
              <w:tr2bl w:val="nil"/>
            </w:tcBorders>
            <w:vAlign w:val="center"/>
          </w:tcPr>
          <w:p w14:paraId="71B244E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规章制度</w:t>
            </w:r>
          </w:p>
        </w:tc>
        <w:tc>
          <w:tcPr>
            <w:tcW w:w="1185" w:type="dxa"/>
            <w:tcBorders>
              <w:tl2br w:val="nil"/>
              <w:tr2bl w:val="nil"/>
            </w:tcBorders>
            <w:vAlign w:val="center"/>
          </w:tcPr>
          <w:p w14:paraId="5F094BB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查阅资料</w:t>
            </w:r>
          </w:p>
        </w:tc>
        <w:tc>
          <w:tcPr>
            <w:tcW w:w="726" w:type="dxa"/>
            <w:tcBorders>
              <w:tl2br w:val="nil"/>
              <w:tr2bl w:val="nil"/>
            </w:tcBorders>
            <w:vAlign w:val="center"/>
          </w:tcPr>
          <w:p w14:paraId="02AAC5E9"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6C773CF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行政、人事、检查、考核、工作流程、服务标准。每少1 项扣除 0.5 分</w:t>
            </w:r>
          </w:p>
        </w:tc>
        <w:tc>
          <w:tcPr>
            <w:tcW w:w="727" w:type="dxa"/>
            <w:tcBorders>
              <w:tl2br w:val="nil"/>
              <w:tr2bl w:val="nil"/>
            </w:tcBorders>
            <w:vAlign w:val="center"/>
          </w:tcPr>
          <w:p w14:paraId="356B5203"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1360BFD" w14:textId="77777777" w:rsidR="00F05BAB" w:rsidRDefault="00F05BAB">
            <w:pPr>
              <w:spacing w:line="360" w:lineRule="auto"/>
              <w:jc w:val="center"/>
              <w:rPr>
                <w:rFonts w:ascii="仿宋" w:eastAsia="仿宋" w:hAnsi="仿宋" w:cs="仿宋"/>
                <w:sz w:val="24"/>
                <w:szCs w:val="24"/>
              </w:rPr>
            </w:pPr>
          </w:p>
        </w:tc>
      </w:tr>
      <w:tr w:rsidR="00F05BAB" w14:paraId="50041C76" w14:textId="77777777">
        <w:trPr>
          <w:trHeight w:val="567"/>
          <w:jc w:val="center"/>
        </w:trPr>
        <w:tc>
          <w:tcPr>
            <w:tcW w:w="874" w:type="dxa"/>
            <w:vMerge/>
            <w:tcBorders>
              <w:tl2br w:val="nil"/>
              <w:tr2bl w:val="nil"/>
            </w:tcBorders>
            <w:vAlign w:val="center"/>
          </w:tcPr>
          <w:p w14:paraId="05A3DFB5"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7AC9E0A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1507" w:type="dxa"/>
            <w:tcBorders>
              <w:tl2br w:val="nil"/>
              <w:tr2bl w:val="nil"/>
            </w:tcBorders>
            <w:vAlign w:val="center"/>
          </w:tcPr>
          <w:p w14:paraId="2DBBF52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突发事件应急预案</w:t>
            </w:r>
          </w:p>
        </w:tc>
        <w:tc>
          <w:tcPr>
            <w:tcW w:w="1185" w:type="dxa"/>
            <w:tcBorders>
              <w:tl2br w:val="nil"/>
              <w:tr2bl w:val="nil"/>
            </w:tcBorders>
            <w:vAlign w:val="center"/>
          </w:tcPr>
          <w:p w14:paraId="1EB7CF1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查阅资料</w:t>
            </w:r>
          </w:p>
        </w:tc>
        <w:tc>
          <w:tcPr>
            <w:tcW w:w="726" w:type="dxa"/>
            <w:tcBorders>
              <w:tl2br w:val="nil"/>
              <w:tr2bl w:val="nil"/>
            </w:tcBorders>
            <w:vAlign w:val="center"/>
          </w:tcPr>
          <w:p w14:paraId="0C8FEED0"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08C94C0D"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消防、安防、灾害、水电、人员疾病、其他意外，每少1 项扣除 0.5 分</w:t>
            </w:r>
          </w:p>
        </w:tc>
        <w:tc>
          <w:tcPr>
            <w:tcW w:w="727" w:type="dxa"/>
            <w:tcBorders>
              <w:tl2br w:val="nil"/>
              <w:tr2bl w:val="nil"/>
            </w:tcBorders>
            <w:vAlign w:val="center"/>
          </w:tcPr>
          <w:p w14:paraId="2D7741D3"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32510D8" w14:textId="77777777" w:rsidR="00F05BAB" w:rsidRDefault="00F05BAB">
            <w:pPr>
              <w:spacing w:line="360" w:lineRule="auto"/>
              <w:jc w:val="center"/>
              <w:rPr>
                <w:rFonts w:ascii="仿宋" w:eastAsia="仿宋" w:hAnsi="仿宋" w:cs="仿宋"/>
                <w:sz w:val="24"/>
                <w:szCs w:val="24"/>
              </w:rPr>
            </w:pPr>
          </w:p>
        </w:tc>
      </w:tr>
      <w:tr w:rsidR="00F05BAB" w14:paraId="00A02724" w14:textId="77777777">
        <w:trPr>
          <w:trHeight w:val="567"/>
          <w:jc w:val="center"/>
        </w:trPr>
        <w:tc>
          <w:tcPr>
            <w:tcW w:w="874" w:type="dxa"/>
            <w:vMerge/>
            <w:tcBorders>
              <w:tl2br w:val="nil"/>
              <w:tr2bl w:val="nil"/>
            </w:tcBorders>
            <w:vAlign w:val="center"/>
          </w:tcPr>
          <w:p w14:paraId="48C4CD95"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410FAA7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1507" w:type="dxa"/>
            <w:tcBorders>
              <w:tl2br w:val="nil"/>
              <w:tr2bl w:val="nil"/>
            </w:tcBorders>
            <w:vAlign w:val="center"/>
          </w:tcPr>
          <w:p w14:paraId="110C63B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管理人员信息公示</w:t>
            </w:r>
          </w:p>
        </w:tc>
        <w:tc>
          <w:tcPr>
            <w:tcW w:w="1185" w:type="dxa"/>
            <w:tcBorders>
              <w:tl2br w:val="nil"/>
              <w:tr2bl w:val="nil"/>
            </w:tcBorders>
            <w:vAlign w:val="center"/>
          </w:tcPr>
          <w:p w14:paraId="23592E7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2F57F7FA"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5CD0F18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管理区域无人员公示不得分，有公示不规范扣 1 分</w:t>
            </w:r>
          </w:p>
        </w:tc>
        <w:tc>
          <w:tcPr>
            <w:tcW w:w="727" w:type="dxa"/>
            <w:tcBorders>
              <w:tl2br w:val="nil"/>
              <w:tr2bl w:val="nil"/>
            </w:tcBorders>
            <w:vAlign w:val="center"/>
          </w:tcPr>
          <w:p w14:paraId="56CDF133"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5AB1DBA" w14:textId="77777777" w:rsidR="00F05BAB" w:rsidRDefault="00F05BAB">
            <w:pPr>
              <w:spacing w:line="360" w:lineRule="auto"/>
              <w:jc w:val="center"/>
              <w:rPr>
                <w:rFonts w:ascii="仿宋" w:eastAsia="仿宋" w:hAnsi="仿宋" w:cs="仿宋"/>
                <w:sz w:val="24"/>
                <w:szCs w:val="24"/>
              </w:rPr>
            </w:pPr>
          </w:p>
        </w:tc>
      </w:tr>
      <w:tr w:rsidR="00F05BAB" w14:paraId="22ADB60F" w14:textId="77777777">
        <w:trPr>
          <w:trHeight w:val="567"/>
          <w:jc w:val="center"/>
        </w:trPr>
        <w:tc>
          <w:tcPr>
            <w:tcW w:w="874" w:type="dxa"/>
            <w:vMerge/>
            <w:tcBorders>
              <w:tl2br w:val="nil"/>
              <w:tr2bl w:val="nil"/>
            </w:tcBorders>
            <w:vAlign w:val="center"/>
          </w:tcPr>
          <w:p w14:paraId="1B0A36E5"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71E8A61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1507" w:type="dxa"/>
            <w:tcBorders>
              <w:tl2br w:val="nil"/>
              <w:tr2bl w:val="nil"/>
            </w:tcBorders>
            <w:vAlign w:val="center"/>
          </w:tcPr>
          <w:p w14:paraId="0539915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项目经理考核</w:t>
            </w:r>
          </w:p>
        </w:tc>
        <w:tc>
          <w:tcPr>
            <w:tcW w:w="1185" w:type="dxa"/>
            <w:tcBorders>
              <w:tl2br w:val="nil"/>
              <w:tr2bl w:val="nil"/>
            </w:tcBorders>
            <w:vAlign w:val="center"/>
          </w:tcPr>
          <w:p w14:paraId="0C89C74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综合评价</w:t>
            </w:r>
          </w:p>
        </w:tc>
        <w:tc>
          <w:tcPr>
            <w:tcW w:w="726" w:type="dxa"/>
            <w:tcBorders>
              <w:tl2br w:val="nil"/>
              <w:tr2bl w:val="nil"/>
            </w:tcBorders>
            <w:vAlign w:val="center"/>
          </w:tcPr>
          <w:p w14:paraId="1CAF586C"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0DDFE85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不</w:t>
            </w:r>
            <w:r>
              <w:rPr>
                <w:rFonts w:ascii="仿宋" w:eastAsia="仿宋" w:hAnsi="仿宋" w:cs="仿宋"/>
                <w:sz w:val="24"/>
                <w:szCs w:val="24"/>
                <w:lang w:eastAsia="zh-CN"/>
              </w:rPr>
              <w:t>符合</w:t>
            </w:r>
            <w:r>
              <w:rPr>
                <w:rFonts w:ascii="仿宋" w:eastAsia="仿宋" w:hAnsi="仿宋" w:cs="仿宋"/>
                <w:sz w:val="24"/>
                <w:szCs w:val="24"/>
              </w:rPr>
              <w:t>要求每次扣 1 分</w:t>
            </w:r>
          </w:p>
        </w:tc>
        <w:tc>
          <w:tcPr>
            <w:tcW w:w="727" w:type="dxa"/>
            <w:tcBorders>
              <w:tl2br w:val="nil"/>
              <w:tr2bl w:val="nil"/>
            </w:tcBorders>
            <w:vAlign w:val="center"/>
          </w:tcPr>
          <w:p w14:paraId="61E17240"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20E8EBE0" w14:textId="77777777" w:rsidR="00F05BAB" w:rsidRDefault="00F05BAB">
            <w:pPr>
              <w:spacing w:line="360" w:lineRule="auto"/>
              <w:jc w:val="center"/>
              <w:rPr>
                <w:rFonts w:ascii="仿宋" w:eastAsia="仿宋" w:hAnsi="仿宋" w:cs="仿宋"/>
                <w:sz w:val="24"/>
                <w:szCs w:val="24"/>
              </w:rPr>
            </w:pPr>
          </w:p>
        </w:tc>
      </w:tr>
      <w:tr w:rsidR="00F05BAB" w14:paraId="74F72AD8" w14:textId="77777777">
        <w:trPr>
          <w:trHeight w:val="567"/>
          <w:jc w:val="center"/>
        </w:trPr>
        <w:tc>
          <w:tcPr>
            <w:tcW w:w="874" w:type="dxa"/>
            <w:vMerge/>
            <w:tcBorders>
              <w:tl2br w:val="nil"/>
              <w:tr2bl w:val="nil"/>
            </w:tcBorders>
            <w:vAlign w:val="center"/>
          </w:tcPr>
          <w:p w14:paraId="7D2E3470"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709EA877"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5</w:t>
            </w:r>
          </w:p>
        </w:tc>
        <w:tc>
          <w:tcPr>
            <w:tcW w:w="1507" w:type="dxa"/>
            <w:tcBorders>
              <w:tl2br w:val="nil"/>
              <w:tr2bl w:val="nil"/>
            </w:tcBorders>
            <w:vAlign w:val="center"/>
          </w:tcPr>
          <w:p w14:paraId="11B1E02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绩效考核实施情况</w:t>
            </w:r>
          </w:p>
        </w:tc>
        <w:tc>
          <w:tcPr>
            <w:tcW w:w="1185" w:type="dxa"/>
            <w:tcBorders>
              <w:tl2br w:val="nil"/>
              <w:tr2bl w:val="nil"/>
            </w:tcBorders>
            <w:vAlign w:val="center"/>
          </w:tcPr>
          <w:p w14:paraId="6FF0386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查阅资料</w:t>
            </w:r>
          </w:p>
        </w:tc>
        <w:tc>
          <w:tcPr>
            <w:tcW w:w="726" w:type="dxa"/>
            <w:tcBorders>
              <w:tl2br w:val="nil"/>
              <w:tr2bl w:val="nil"/>
            </w:tcBorders>
            <w:vAlign w:val="center"/>
          </w:tcPr>
          <w:p w14:paraId="6DB11FF5"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3F23F81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绩效考核与办法不对照每项扣 0.5 分</w:t>
            </w:r>
          </w:p>
        </w:tc>
        <w:tc>
          <w:tcPr>
            <w:tcW w:w="727" w:type="dxa"/>
            <w:tcBorders>
              <w:tl2br w:val="nil"/>
              <w:tr2bl w:val="nil"/>
            </w:tcBorders>
            <w:vAlign w:val="center"/>
          </w:tcPr>
          <w:p w14:paraId="61F2189F"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1FA76C6C" w14:textId="77777777" w:rsidR="00F05BAB" w:rsidRDefault="00F05BAB">
            <w:pPr>
              <w:spacing w:line="360" w:lineRule="auto"/>
              <w:jc w:val="center"/>
              <w:rPr>
                <w:rFonts w:ascii="仿宋" w:eastAsia="仿宋" w:hAnsi="仿宋" w:cs="仿宋"/>
                <w:sz w:val="24"/>
                <w:szCs w:val="24"/>
              </w:rPr>
            </w:pPr>
          </w:p>
        </w:tc>
      </w:tr>
      <w:tr w:rsidR="00F05BAB" w14:paraId="166DC890" w14:textId="77777777">
        <w:trPr>
          <w:trHeight w:val="567"/>
          <w:jc w:val="center"/>
        </w:trPr>
        <w:tc>
          <w:tcPr>
            <w:tcW w:w="874" w:type="dxa"/>
            <w:vMerge/>
            <w:tcBorders>
              <w:tl2br w:val="nil"/>
              <w:tr2bl w:val="nil"/>
            </w:tcBorders>
            <w:vAlign w:val="center"/>
          </w:tcPr>
          <w:p w14:paraId="4933A8D7"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5DE10A0F"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1507" w:type="dxa"/>
            <w:tcBorders>
              <w:tl2br w:val="nil"/>
              <w:tr2bl w:val="nil"/>
            </w:tcBorders>
            <w:vAlign w:val="center"/>
          </w:tcPr>
          <w:p w14:paraId="1D4BC60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培训</w:t>
            </w:r>
          </w:p>
        </w:tc>
        <w:tc>
          <w:tcPr>
            <w:tcW w:w="1185" w:type="dxa"/>
            <w:tcBorders>
              <w:tl2br w:val="nil"/>
              <w:tr2bl w:val="nil"/>
            </w:tcBorders>
            <w:vAlign w:val="center"/>
          </w:tcPr>
          <w:p w14:paraId="7EF7E50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查阅资料</w:t>
            </w:r>
          </w:p>
        </w:tc>
        <w:tc>
          <w:tcPr>
            <w:tcW w:w="726" w:type="dxa"/>
            <w:tcBorders>
              <w:tl2br w:val="nil"/>
              <w:tr2bl w:val="nil"/>
            </w:tcBorders>
            <w:vAlign w:val="center"/>
          </w:tcPr>
          <w:p w14:paraId="071B6258"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4098810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有记录未覆盖全员每项扣0.5 分</w:t>
            </w:r>
          </w:p>
        </w:tc>
        <w:tc>
          <w:tcPr>
            <w:tcW w:w="727" w:type="dxa"/>
            <w:tcBorders>
              <w:tl2br w:val="nil"/>
              <w:tr2bl w:val="nil"/>
            </w:tcBorders>
            <w:vAlign w:val="center"/>
          </w:tcPr>
          <w:p w14:paraId="359B49E1"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216E1023" w14:textId="77777777" w:rsidR="00F05BAB" w:rsidRDefault="00F05BAB">
            <w:pPr>
              <w:spacing w:line="360" w:lineRule="auto"/>
              <w:jc w:val="center"/>
              <w:rPr>
                <w:rFonts w:ascii="仿宋" w:eastAsia="仿宋" w:hAnsi="仿宋" w:cs="仿宋"/>
                <w:sz w:val="24"/>
                <w:szCs w:val="24"/>
              </w:rPr>
            </w:pPr>
          </w:p>
        </w:tc>
      </w:tr>
      <w:tr w:rsidR="00F05BAB" w14:paraId="69E03D49" w14:textId="77777777">
        <w:trPr>
          <w:trHeight w:val="567"/>
          <w:jc w:val="center"/>
        </w:trPr>
        <w:tc>
          <w:tcPr>
            <w:tcW w:w="874" w:type="dxa"/>
            <w:vMerge/>
            <w:tcBorders>
              <w:tl2br w:val="nil"/>
              <w:tr2bl w:val="nil"/>
            </w:tcBorders>
            <w:vAlign w:val="center"/>
          </w:tcPr>
          <w:p w14:paraId="0CB3F87C"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6F505B0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7</w:t>
            </w:r>
          </w:p>
        </w:tc>
        <w:tc>
          <w:tcPr>
            <w:tcW w:w="1507" w:type="dxa"/>
            <w:tcBorders>
              <w:tl2br w:val="nil"/>
              <w:tr2bl w:val="nil"/>
            </w:tcBorders>
            <w:vAlign w:val="center"/>
          </w:tcPr>
          <w:p w14:paraId="78C1EFC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工作会议</w:t>
            </w:r>
          </w:p>
        </w:tc>
        <w:tc>
          <w:tcPr>
            <w:tcW w:w="1185" w:type="dxa"/>
            <w:tcBorders>
              <w:tl2br w:val="nil"/>
              <w:tr2bl w:val="nil"/>
            </w:tcBorders>
            <w:vAlign w:val="center"/>
          </w:tcPr>
          <w:p w14:paraId="4319122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查阅资料</w:t>
            </w:r>
          </w:p>
        </w:tc>
        <w:tc>
          <w:tcPr>
            <w:tcW w:w="726" w:type="dxa"/>
            <w:tcBorders>
              <w:tl2br w:val="nil"/>
              <w:tr2bl w:val="nil"/>
            </w:tcBorders>
            <w:vAlign w:val="center"/>
          </w:tcPr>
          <w:p w14:paraId="33D9CF5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45F4E5E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未建立工作会议记录不得分</w:t>
            </w:r>
          </w:p>
        </w:tc>
        <w:tc>
          <w:tcPr>
            <w:tcW w:w="727" w:type="dxa"/>
            <w:tcBorders>
              <w:tl2br w:val="nil"/>
              <w:tr2bl w:val="nil"/>
            </w:tcBorders>
            <w:vAlign w:val="center"/>
          </w:tcPr>
          <w:p w14:paraId="5F255EFB"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7B9B1A1" w14:textId="77777777" w:rsidR="00F05BAB" w:rsidRDefault="00F05BAB">
            <w:pPr>
              <w:spacing w:line="360" w:lineRule="auto"/>
              <w:jc w:val="center"/>
              <w:rPr>
                <w:rFonts w:ascii="仿宋" w:eastAsia="仿宋" w:hAnsi="仿宋" w:cs="仿宋"/>
                <w:sz w:val="24"/>
                <w:szCs w:val="24"/>
              </w:rPr>
            </w:pPr>
          </w:p>
        </w:tc>
      </w:tr>
      <w:tr w:rsidR="00F05BAB" w14:paraId="140268CF" w14:textId="77777777">
        <w:trPr>
          <w:trHeight w:val="567"/>
          <w:jc w:val="center"/>
        </w:trPr>
        <w:tc>
          <w:tcPr>
            <w:tcW w:w="874" w:type="dxa"/>
            <w:vMerge w:val="restart"/>
            <w:tcBorders>
              <w:tl2br w:val="nil"/>
              <w:tr2bl w:val="nil"/>
            </w:tcBorders>
            <w:vAlign w:val="center"/>
          </w:tcPr>
          <w:p w14:paraId="5A9C048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室</w:t>
            </w:r>
          </w:p>
          <w:p w14:paraId="2E66247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内</w:t>
            </w:r>
          </w:p>
          <w:p w14:paraId="1F92451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环</w:t>
            </w:r>
          </w:p>
          <w:p w14:paraId="49709AD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境</w:t>
            </w:r>
          </w:p>
          <w:p w14:paraId="7FF0A84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管</w:t>
            </w:r>
          </w:p>
          <w:p w14:paraId="4E75AAC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理</w:t>
            </w:r>
          </w:p>
          <w:p w14:paraId="13246FA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lastRenderedPageBreak/>
              <w:t>17分</w:t>
            </w:r>
          </w:p>
        </w:tc>
        <w:tc>
          <w:tcPr>
            <w:tcW w:w="543" w:type="dxa"/>
            <w:tcBorders>
              <w:tl2br w:val="nil"/>
              <w:tr2bl w:val="nil"/>
            </w:tcBorders>
            <w:vAlign w:val="center"/>
          </w:tcPr>
          <w:p w14:paraId="77DD1736"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lastRenderedPageBreak/>
              <w:t>1</w:t>
            </w:r>
          </w:p>
        </w:tc>
        <w:tc>
          <w:tcPr>
            <w:tcW w:w="1507" w:type="dxa"/>
            <w:tcBorders>
              <w:tl2br w:val="nil"/>
              <w:tr2bl w:val="nil"/>
            </w:tcBorders>
            <w:vAlign w:val="center"/>
          </w:tcPr>
          <w:p w14:paraId="77D06AE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墙面、顶棚</w:t>
            </w:r>
          </w:p>
        </w:tc>
        <w:tc>
          <w:tcPr>
            <w:tcW w:w="1185" w:type="dxa"/>
            <w:tcBorders>
              <w:tl2br w:val="nil"/>
              <w:tr2bl w:val="nil"/>
            </w:tcBorders>
            <w:vAlign w:val="center"/>
          </w:tcPr>
          <w:p w14:paraId="11A101B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8CCC54A"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12B99DF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75EE171F"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49F9ECE8" w14:textId="77777777" w:rsidR="00F05BAB" w:rsidRDefault="00F05BAB">
            <w:pPr>
              <w:spacing w:line="360" w:lineRule="auto"/>
              <w:jc w:val="center"/>
              <w:rPr>
                <w:rFonts w:ascii="仿宋" w:eastAsia="仿宋" w:hAnsi="仿宋" w:cs="仿宋"/>
                <w:sz w:val="24"/>
                <w:szCs w:val="24"/>
              </w:rPr>
            </w:pPr>
          </w:p>
        </w:tc>
      </w:tr>
      <w:tr w:rsidR="00F05BAB" w14:paraId="2AA44AFF" w14:textId="77777777">
        <w:trPr>
          <w:trHeight w:val="567"/>
          <w:jc w:val="center"/>
        </w:trPr>
        <w:tc>
          <w:tcPr>
            <w:tcW w:w="874" w:type="dxa"/>
            <w:vMerge/>
            <w:tcBorders>
              <w:tl2br w:val="nil"/>
              <w:tr2bl w:val="nil"/>
            </w:tcBorders>
            <w:vAlign w:val="center"/>
          </w:tcPr>
          <w:p w14:paraId="3B7B8F96"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0E4044C9"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1507" w:type="dxa"/>
            <w:tcBorders>
              <w:tl2br w:val="nil"/>
              <w:tr2bl w:val="nil"/>
            </w:tcBorders>
            <w:vAlign w:val="center"/>
          </w:tcPr>
          <w:p w14:paraId="529B9DF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地面卫生</w:t>
            </w:r>
          </w:p>
        </w:tc>
        <w:tc>
          <w:tcPr>
            <w:tcW w:w="1185" w:type="dxa"/>
            <w:tcBorders>
              <w:tl2br w:val="nil"/>
              <w:tr2bl w:val="nil"/>
            </w:tcBorders>
            <w:vAlign w:val="center"/>
          </w:tcPr>
          <w:p w14:paraId="37073F5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2C15615E"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4B45238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367187E1"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C768A4C" w14:textId="77777777" w:rsidR="00F05BAB" w:rsidRDefault="00F05BAB">
            <w:pPr>
              <w:spacing w:line="360" w:lineRule="auto"/>
              <w:jc w:val="center"/>
              <w:rPr>
                <w:rFonts w:ascii="仿宋" w:eastAsia="仿宋" w:hAnsi="仿宋" w:cs="仿宋"/>
                <w:sz w:val="24"/>
                <w:szCs w:val="24"/>
              </w:rPr>
            </w:pPr>
          </w:p>
        </w:tc>
      </w:tr>
      <w:tr w:rsidR="00F05BAB" w14:paraId="186BE423" w14:textId="77777777">
        <w:trPr>
          <w:trHeight w:val="567"/>
          <w:jc w:val="center"/>
        </w:trPr>
        <w:tc>
          <w:tcPr>
            <w:tcW w:w="874" w:type="dxa"/>
            <w:vMerge/>
            <w:tcBorders>
              <w:tl2br w:val="nil"/>
              <w:tr2bl w:val="nil"/>
            </w:tcBorders>
            <w:vAlign w:val="center"/>
          </w:tcPr>
          <w:p w14:paraId="7BDDD3C0"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08117905"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1507" w:type="dxa"/>
            <w:tcBorders>
              <w:tl2br w:val="nil"/>
              <w:tr2bl w:val="nil"/>
            </w:tcBorders>
            <w:vAlign w:val="center"/>
          </w:tcPr>
          <w:p w14:paraId="215C697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门窗、玻璃</w:t>
            </w:r>
          </w:p>
        </w:tc>
        <w:tc>
          <w:tcPr>
            <w:tcW w:w="1185" w:type="dxa"/>
            <w:tcBorders>
              <w:tl2br w:val="nil"/>
              <w:tr2bl w:val="nil"/>
            </w:tcBorders>
            <w:vAlign w:val="center"/>
          </w:tcPr>
          <w:p w14:paraId="7147D4D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BBD6D02"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5D0BE06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2BABF6C8"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F270EB3" w14:textId="77777777" w:rsidR="00F05BAB" w:rsidRDefault="00F05BAB">
            <w:pPr>
              <w:spacing w:line="360" w:lineRule="auto"/>
              <w:jc w:val="center"/>
              <w:rPr>
                <w:rFonts w:ascii="仿宋" w:eastAsia="仿宋" w:hAnsi="仿宋" w:cs="仿宋"/>
                <w:sz w:val="24"/>
                <w:szCs w:val="24"/>
              </w:rPr>
            </w:pPr>
          </w:p>
        </w:tc>
      </w:tr>
      <w:tr w:rsidR="00F05BAB" w14:paraId="4A375443" w14:textId="77777777">
        <w:trPr>
          <w:trHeight w:val="567"/>
          <w:jc w:val="center"/>
        </w:trPr>
        <w:tc>
          <w:tcPr>
            <w:tcW w:w="874" w:type="dxa"/>
            <w:vMerge/>
            <w:tcBorders>
              <w:tl2br w:val="nil"/>
              <w:tr2bl w:val="nil"/>
            </w:tcBorders>
            <w:vAlign w:val="center"/>
          </w:tcPr>
          <w:p w14:paraId="7E1BD6F9"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0D12FA82"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1507" w:type="dxa"/>
            <w:tcBorders>
              <w:tl2br w:val="nil"/>
              <w:tr2bl w:val="nil"/>
            </w:tcBorders>
            <w:vAlign w:val="center"/>
          </w:tcPr>
          <w:p w14:paraId="2C20FE0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水房、卫生间</w:t>
            </w:r>
          </w:p>
        </w:tc>
        <w:tc>
          <w:tcPr>
            <w:tcW w:w="1185" w:type="dxa"/>
            <w:tcBorders>
              <w:tl2br w:val="nil"/>
              <w:tr2bl w:val="nil"/>
            </w:tcBorders>
            <w:vAlign w:val="center"/>
          </w:tcPr>
          <w:p w14:paraId="08BD4FB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1A81A2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08FF97D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5070045E"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4646303" w14:textId="77777777" w:rsidR="00F05BAB" w:rsidRDefault="00F05BAB">
            <w:pPr>
              <w:spacing w:line="360" w:lineRule="auto"/>
              <w:jc w:val="center"/>
              <w:rPr>
                <w:rFonts w:ascii="仿宋" w:eastAsia="仿宋" w:hAnsi="仿宋" w:cs="仿宋"/>
                <w:sz w:val="24"/>
                <w:szCs w:val="24"/>
              </w:rPr>
            </w:pPr>
          </w:p>
        </w:tc>
      </w:tr>
      <w:tr w:rsidR="00F05BAB" w14:paraId="38B2D57A" w14:textId="77777777">
        <w:trPr>
          <w:trHeight w:val="567"/>
          <w:jc w:val="center"/>
        </w:trPr>
        <w:tc>
          <w:tcPr>
            <w:tcW w:w="874" w:type="dxa"/>
            <w:vMerge/>
            <w:tcBorders>
              <w:tl2br w:val="nil"/>
              <w:tr2bl w:val="nil"/>
            </w:tcBorders>
            <w:vAlign w:val="center"/>
          </w:tcPr>
          <w:p w14:paraId="47A87704"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24EAA4C7"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5</w:t>
            </w:r>
          </w:p>
        </w:tc>
        <w:tc>
          <w:tcPr>
            <w:tcW w:w="1507" w:type="dxa"/>
            <w:tcBorders>
              <w:tl2br w:val="nil"/>
              <w:tr2bl w:val="nil"/>
            </w:tcBorders>
            <w:vAlign w:val="center"/>
          </w:tcPr>
          <w:p w14:paraId="58C0355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步梯、扶手</w:t>
            </w:r>
          </w:p>
        </w:tc>
        <w:tc>
          <w:tcPr>
            <w:tcW w:w="1185" w:type="dxa"/>
            <w:tcBorders>
              <w:tl2br w:val="nil"/>
              <w:tr2bl w:val="nil"/>
            </w:tcBorders>
            <w:vAlign w:val="center"/>
          </w:tcPr>
          <w:p w14:paraId="60CB3CA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FE27150"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5D21EF1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79DD3351"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606A9F4" w14:textId="77777777" w:rsidR="00F05BAB" w:rsidRDefault="00F05BAB">
            <w:pPr>
              <w:spacing w:line="360" w:lineRule="auto"/>
              <w:jc w:val="center"/>
              <w:rPr>
                <w:rFonts w:ascii="仿宋" w:eastAsia="仿宋" w:hAnsi="仿宋" w:cs="仿宋"/>
                <w:sz w:val="24"/>
                <w:szCs w:val="24"/>
              </w:rPr>
            </w:pPr>
          </w:p>
        </w:tc>
      </w:tr>
      <w:tr w:rsidR="00F05BAB" w14:paraId="2D786924" w14:textId="77777777">
        <w:trPr>
          <w:trHeight w:val="567"/>
          <w:jc w:val="center"/>
        </w:trPr>
        <w:tc>
          <w:tcPr>
            <w:tcW w:w="874" w:type="dxa"/>
            <w:vMerge/>
            <w:tcBorders>
              <w:tl2br w:val="nil"/>
              <w:tr2bl w:val="nil"/>
            </w:tcBorders>
            <w:vAlign w:val="center"/>
          </w:tcPr>
          <w:p w14:paraId="3FB46902"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072D5AB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1507" w:type="dxa"/>
            <w:tcBorders>
              <w:tl2br w:val="nil"/>
              <w:tr2bl w:val="nil"/>
            </w:tcBorders>
            <w:vAlign w:val="center"/>
          </w:tcPr>
          <w:p w14:paraId="71FD713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各类垃圾设备完好</w:t>
            </w:r>
          </w:p>
        </w:tc>
        <w:tc>
          <w:tcPr>
            <w:tcW w:w="1185" w:type="dxa"/>
            <w:tcBorders>
              <w:tl2br w:val="nil"/>
              <w:tr2bl w:val="nil"/>
            </w:tcBorders>
            <w:vAlign w:val="center"/>
          </w:tcPr>
          <w:p w14:paraId="22ED7CA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0BD34678"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4343277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024E9B3D"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1CA628D0" w14:textId="77777777" w:rsidR="00F05BAB" w:rsidRDefault="00F05BAB">
            <w:pPr>
              <w:spacing w:line="360" w:lineRule="auto"/>
              <w:jc w:val="center"/>
              <w:rPr>
                <w:rFonts w:ascii="仿宋" w:eastAsia="仿宋" w:hAnsi="仿宋" w:cs="仿宋"/>
                <w:sz w:val="24"/>
                <w:szCs w:val="24"/>
              </w:rPr>
            </w:pPr>
          </w:p>
        </w:tc>
      </w:tr>
      <w:tr w:rsidR="00F05BAB" w14:paraId="717685CD" w14:textId="77777777">
        <w:trPr>
          <w:trHeight w:val="567"/>
          <w:jc w:val="center"/>
        </w:trPr>
        <w:tc>
          <w:tcPr>
            <w:tcW w:w="874" w:type="dxa"/>
            <w:vMerge/>
            <w:tcBorders>
              <w:tl2br w:val="nil"/>
              <w:tr2bl w:val="nil"/>
            </w:tcBorders>
            <w:vAlign w:val="center"/>
          </w:tcPr>
          <w:p w14:paraId="7F664FAF"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130BE2F7"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7</w:t>
            </w:r>
          </w:p>
        </w:tc>
        <w:tc>
          <w:tcPr>
            <w:tcW w:w="1507" w:type="dxa"/>
            <w:tcBorders>
              <w:tl2br w:val="nil"/>
              <w:tr2bl w:val="nil"/>
            </w:tcBorders>
            <w:vAlign w:val="center"/>
          </w:tcPr>
          <w:p w14:paraId="4A0ED0E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消杀</w:t>
            </w:r>
          </w:p>
        </w:tc>
        <w:tc>
          <w:tcPr>
            <w:tcW w:w="1185" w:type="dxa"/>
            <w:tcBorders>
              <w:tl2br w:val="nil"/>
              <w:tr2bl w:val="nil"/>
            </w:tcBorders>
            <w:vAlign w:val="center"/>
          </w:tcPr>
          <w:p w14:paraId="3571307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525C48EC"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396678D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2B36107E"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4238372" w14:textId="77777777" w:rsidR="00F05BAB" w:rsidRDefault="00F05BAB">
            <w:pPr>
              <w:spacing w:line="360" w:lineRule="auto"/>
              <w:jc w:val="center"/>
              <w:rPr>
                <w:rFonts w:ascii="仿宋" w:eastAsia="仿宋" w:hAnsi="仿宋" w:cs="仿宋"/>
                <w:sz w:val="24"/>
                <w:szCs w:val="24"/>
              </w:rPr>
            </w:pPr>
          </w:p>
        </w:tc>
      </w:tr>
      <w:tr w:rsidR="00F05BAB" w14:paraId="072D6FB8" w14:textId="77777777">
        <w:trPr>
          <w:trHeight w:val="567"/>
          <w:jc w:val="center"/>
        </w:trPr>
        <w:tc>
          <w:tcPr>
            <w:tcW w:w="874" w:type="dxa"/>
            <w:vMerge/>
            <w:tcBorders>
              <w:tl2br w:val="nil"/>
              <w:tr2bl w:val="nil"/>
            </w:tcBorders>
            <w:vAlign w:val="center"/>
          </w:tcPr>
          <w:p w14:paraId="6AF7FE0F"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46DA7791"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8</w:t>
            </w:r>
          </w:p>
        </w:tc>
        <w:tc>
          <w:tcPr>
            <w:tcW w:w="1507" w:type="dxa"/>
            <w:tcBorders>
              <w:tl2br w:val="nil"/>
              <w:tr2bl w:val="nil"/>
            </w:tcBorders>
            <w:vAlign w:val="center"/>
          </w:tcPr>
          <w:p w14:paraId="4629C1B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节能方案</w:t>
            </w:r>
          </w:p>
        </w:tc>
        <w:tc>
          <w:tcPr>
            <w:tcW w:w="1185" w:type="dxa"/>
            <w:tcBorders>
              <w:tl2br w:val="nil"/>
              <w:tr2bl w:val="nil"/>
            </w:tcBorders>
            <w:vAlign w:val="center"/>
          </w:tcPr>
          <w:p w14:paraId="4AF9E46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查阅文档</w:t>
            </w:r>
          </w:p>
        </w:tc>
        <w:tc>
          <w:tcPr>
            <w:tcW w:w="726" w:type="dxa"/>
            <w:tcBorders>
              <w:tl2br w:val="nil"/>
              <w:tr2bl w:val="nil"/>
            </w:tcBorders>
            <w:vAlign w:val="center"/>
          </w:tcPr>
          <w:p w14:paraId="6FBCD3A1"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3A0FC3D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09DA0992"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0CADEB6D" w14:textId="77777777" w:rsidR="00F05BAB" w:rsidRDefault="00F05BAB">
            <w:pPr>
              <w:spacing w:line="360" w:lineRule="auto"/>
              <w:jc w:val="center"/>
              <w:rPr>
                <w:rFonts w:ascii="仿宋" w:eastAsia="仿宋" w:hAnsi="仿宋" w:cs="仿宋"/>
                <w:sz w:val="24"/>
                <w:szCs w:val="24"/>
              </w:rPr>
            </w:pPr>
          </w:p>
        </w:tc>
      </w:tr>
      <w:tr w:rsidR="00F05BAB" w14:paraId="7AD8A0BE" w14:textId="77777777">
        <w:trPr>
          <w:trHeight w:val="567"/>
          <w:jc w:val="center"/>
        </w:trPr>
        <w:tc>
          <w:tcPr>
            <w:tcW w:w="874" w:type="dxa"/>
            <w:vMerge w:val="restart"/>
            <w:tcBorders>
              <w:tl2br w:val="nil"/>
              <w:tr2bl w:val="nil"/>
            </w:tcBorders>
            <w:vAlign w:val="center"/>
          </w:tcPr>
          <w:p w14:paraId="7523A561"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738C7BA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9</w:t>
            </w:r>
          </w:p>
        </w:tc>
        <w:tc>
          <w:tcPr>
            <w:tcW w:w="1507" w:type="dxa"/>
            <w:tcBorders>
              <w:tl2br w:val="nil"/>
              <w:tr2bl w:val="nil"/>
            </w:tcBorders>
            <w:vAlign w:val="center"/>
          </w:tcPr>
          <w:p w14:paraId="6F7010B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各类记录</w:t>
            </w:r>
          </w:p>
        </w:tc>
        <w:tc>
          <w:tcPr>
            <w:tcW w:w="1185" w:type="dxa"/>
            <w:tcBorders>
              <w:tl2br w:val="nil"/>
              <w:tr2bl w:val="nil"/>
            </w:tcBorders>
            <w:vAlign w:val="center"/>
          </w:tcPr>
          <w:p w14:paraId="393E9AC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查阅文档</w:t>
            </w:r>
          </w:p>
        </w:tc>
        <w:tc>
          <w:tcPr>
            <w:tcW w:w="726" w:type="dxa"/>
            <w:tcBorders>
              <w:tl2br w:val="nil"/>
              <w:tr2bl w:val="nil"/>
            </w:tcBorders>
            <w:vAlign w:val="center"/>
          </w:tcPr>
          <w:p w14:paraId="31C534E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1</w:t>
            </w:r>
          </w:p>
        </w:tc>
        <w:tc>
          <w:tcPr>
            <w:tcW w:w="3020" w:type="dxa"/>
            <w:tcBorders>
              <w:tl2br w:val="nil"/>
              <w:tr2bl w:val="nil"/>
            </w:tcBorders>
            <w:vAlign w:val="center"/>
          </w:tcPr>
          <w:p w14:paraId="758ACBD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68BA0B95"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445B3A4E" w14:textId="77777777" w:rsidR="00F05BAB" w:rsidRDefault="00F05BAB">
            <w:pPr>
              <w:spacing w:line="360" w:lineRule="auto"/>
              <w:jc w:val="center"/>
              <w:rPr>
                <w:rFonts w:ascii="仿宋" w:eastAsia="仿宋" w:hAnsi="仿宋" w:cs="仿宋"/>
                <w:sz w:val="24"/>
                <w:szCs w:val="24"/>
              </w:rPr>
            </w:pPr>
          </w:p>
        </w:tc>
      </w:tr>
      <w:tr w:rsidR="00F05BAB" w14:paraId="7BA86B94" w14:textId="77777777">
        <w:trPr>
          <w:trHeight w:val="567"/>
          <w:jc w:val="center"/>
        </w:trPr>
        <w:tc>
          <w:tcPr>
            <w:tcW w:w="874" w:type="dxa"/>
            <w:tcBorders>
              <w:tl2br w:val="nil"/>
              <w:tr2bl w:val="nil"/>
            </w:tcBorders>
            <w:vAlign w:val="center"/>
          </w:tcPr>
          <w:p w14:paraId="639B942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室</w:t>
            </w:r>
          </w:p>
          <w:p w14:paraId="628EA09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外</w:t>
            </w:r>
          </w:p>
          <w:p w14:paraId="14B46CB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环</w:t>
            </w:r>
          </w:p>
          <w:p w14:paraId="68BBA5D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境</w:t>
            </w:r>
          </w:p>
          <w:p w14:paraId="01D5D82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管</w:t>
            </w:r>
          </w:p>
          <w:p w14:paraId="03D2796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理</w:t>
            </w:r>
          </w:p>
          <w:p w14:paraId="3C89575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17 分</w:t>
            </w:r>
          </w:p>
        </w:tc>
        <w:tc>
          <w:tcPr>
            <w:tcW w:w="543" w:type="dxa"/>
            <w:tcBorders>
              <w:tl2br w:val="nil"/>
              <w:tr2bl w:val="nil"/>
            </w:tcBorders>
            <w:vAlign w:val="center"/>
          </w:tcPr>
          <w:p w14:paraId="7BE78D8A"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1</w:t>
            </w:r>
          </w:p>
        </w:tc>
        <w:tc>
          <w:tcPr>
            <w:tcW w:w="1507" w:type="dxa"/>
            <w:tcBorders>
              <w:tl2br w:val="nil"/>
              <w:tr2bl w:val="nil"/>
            </w:tcBorders>
            <w:vAlign w:val="center"/>
          </w:tcPr>
          <w:p w14:paraId="7D2DD0D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主干道</w:t>
            </w:r>
          </w:p>
        </w:tc>
        <w:tc>
          <w:tcPr>
            <w:tcW w:w="1185" w:type="dxa"/>
            <w:tcBorders>
              <w:tl2br w:val="nil"/>
              <w:tr2bl w:val="nil"/>
            </w:tcBorders>
            <w:vAlign w:val="center"/>
          </w:tcPr>
          <w:p w14:paraId="61B246C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0F527626"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698B3D3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1DB81D4E"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B490743" w14:textId="77777777" w:rsidR="00F05BAB" w:rsidRDefault="00F05BAB">
            <w:pPr>
              <w:spacing w:line="360" w:lineRule="auto"/>
              <w:jc w:val="center"/>
              <w:rPr>
                <w:rFonts w:ascii="仿宋" w:eastAsia="仿宋" w:hAnsi="仿宋" w:cs="仿宋"/>
                <w:sz w:val="24"/>
                <w:szCs w:val="24"/>
              </w:rPr>
            </w:pPr>
          </w:p>
        </w:tc>
      </w:tr>
      <w:tr w:rsidR="00F05BAB" w14:paraId="668F770D" w14:textId="77777777">
        <w:trPr>
          <w:trHeight w:val="567"/>
          <w:jc w:val="center"/>
        </w:trPr>
        <w:tc>
          <w:tcPr>
            <w:tcW w:w="874" w:type="dxa"/>
            <w:vMerge w:val="restart"/>
            <w:tcBorders>
              <w:tl2br w:val="nil"/>
              <w:tr2bl w:val="nil"/>
            </w:tcBorders>
            <w:vAlign w:val="center"/>
          </w:tcPr>
          <w:p w14:paraId="07340F98"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7346F36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1507" w:type="dxa"/>
            <w:tcBorders>
              <w:tl2br w:val="nil"/>
              <w:tr2bl w:val="nil"/>
            </w:tcBorders>
            <w:vAlign w:val="center"/>
          </w:tcPr>
          <w:p w14:paraId="03F40D8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人行道</w:t>
            </w:r>
          </w:p>
        </w:tc>
        <w:tc>
          <w:tcPr>
            <w:tcW w:w="1185" w:type="dxa"/>
            <w:tcBorders>
              <w:tl2br w:val="nil"/>
              <w:tr2bl w:val="nil"/>
            </w:tcBorders>
            <w:vAlign w:val="center"/>
          </w:tcPr>
          <w:p w14:paraId="44B7077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3CA67F3B"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5A6BBED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72853816"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BC5991A" w14:textId="77777777" w:rsidR="00F05BAB" w:rsidRDefault="00F05BAB">
            <w:pPr>
              <w:spacing w:line="360" w:lineRule="auto"/>
              <w:jc w:val="center"/>
              <w:rPr>
                <w:rFonts w:ascii="仿宋" w:eastAsia="仿宋" w:hAnsi="仿宋" w:cs="仿宋"/>
                <w:sz w:val="24"/>
                <w:szCs w:val="24"/>
              </w:rPr>
            </w:pPr>
          </w:p>
        </w:tc>
      </w:tr>
      <w:tr w:rsidR="00F05BAB" w14:paraId="09CB3695" w14:textId="77777777">
        <w:trPr>
          <w:trHeight w:val="567"/>
          <w:jc w:val="center"/>
        </w:trPr>
        <w:tc>
          <w:tcPr>
            <w:tcW w:w="874" w:type="dxa"/>
            <w:vMerge/>
            <w:tcBorders>
              <w:tl2br w:val="nil"/>
              <w:tr2bl w:val="nil"/>
            </w:tcBorders>
            <w:vAlign w:val="center"/>
          </w:tcPr>
          <w:p w14:paraId="28D70A43"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5CB16C5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1507" w:type="dxa"/>
            <w:tcBorders>
              <w:tl2br w:val="nil"/>
              <w:tr2bl w:val="nil"/>
            </w:tcBorders>
            <w:vAlign w:val="center"/>
          </w:tcPr>
          <w:p w14:paraId="1D95B10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灯杆、路标等</w:t>
            </w:r>
          </w:p>
        </w:tc>
        <w:tc>
          <w:tcPr>
            <w:tcW w:w="1185" w:type="dxa"/>
            <w:tcBorders>
              <w:tl2br w:val="nil"/>
              <w:tr2bl w:val="nil"/>
            </w:tcBorders>
            <w:vAlign w:val="center"/>
          </w:tcPr>
          <w:p w14:paraId="12B428B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248AB48C"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783D1DF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5BB2CADE"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51D8D86" w14:textId="77777777" w:rsidR="00F05BAB" w:rsidRDefault="00F05BAB">
            <w:pPr>
              <w:spacing w:line="360" w:lineRule="auto"/>
              <w:jc w:val="center"/>
              <w:rPr>
                <w:rFonts w:ascii="仿宋" w:eastAsia="仿宋" w:hAnsi="仿宋" w:cs="仿宋"/>
                <w:sz w:val="24"/>
                <w:szCs w:val="24"/>
              </w:rPr>
            </w:pPr>
          </w:p>
        </w:tc>
      </w:tr>
      <w:tr w:rsidR="00F05BAB" w14:paraId="30D2242D" w14:textId="77777777">
        <w:trPr>
          <w:trHeight w:val="567"/>
          <w:jc w:val="center"/>
        </w:trPr>
        <w:tc>
          <w:tcPr>
            <w:tcW w:w="874" w:type="dxa"/>
            <w:vMerge/>
            <w:tcBorders>
              <w:tl2br w:val="nil"/>
              <w:tr2bl w:val="nil"/>
            </w:tcBorders>
            <w:vAlign w:val="center"/>
          </w:tcPr>
          <w:p w14:paraId="53F9B0FE"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2D07E95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1507" w:type="dxa"/>
            <w:tcBorders>
              <w:tl2br w:val="nil"/>
              <w:tr2bl w:val="nil"/>
            </w:tcBorders>
            <w:vAlign w:val="center"/>
          </w:tcPr>
          <w:p w14:paraId="238EE1F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道牙</w:t>
            </w:r>
          </w:p>
        </w:tc>
        <w:tc>
          <w:tcPr>
            <w:tcW w:w="1185" w:type="dxa"/>
            <w:tcBorders>
              <w:tl2br w:val="nil"/>
              <w:tr2bl w:val="nil"/>
            </w:tcBorders>
            <w:vAlign w:val="center"/>
          </w:tcPr>
          <w:p w14:paraId="3B7F2E7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1925BF55"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5829D34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579B3BDC"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954446E" w14:textId="77777777" w:rsidR="00F05BAB" w:rsidRDefault="00F05BAB">
            <w:pPr>
              <w:spacing w:line="360" w:lineRule="auto"/>
              <w:jc w:val="center"/>
              <w:rPr>
                <w:rFonts w:ascii="仿宋" w:eastAsia="仿宋" w:hAnsi="仿宋" w:cs="仿宋"/>
                <w:sz w:val="24"/>
                <w:szCs w:val="24"/>
              </w:rPr>
            </w:pPr>
          </w:p>
        </w:tc>
      </w:tr>
      <w:tr w:rsidR="00F05BAB" w14:paraId="0EF0331F" w14:textId="77777777">
        <w:trPr>
          <w:trHeight w:val="567"/>
          <w:jc w:val="center"/>
        </w:trPr>
        <w:tc>
          <w:tcPr>
            <w:tcW w:w="874" w:type="dxa"/>
            <w:vMerge/>
            <w:tcBorders>
              <w:tl2br w:val="nil"/>
              <w:tr2bl w:val="nil"/>
            </w:tcBorders>
            <w:vAlign w:val="center"/>
          </w:tcPr>
          <w:p w14:paraId="08C2A1B3"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2DC21137"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5</w:t>
            </w:r>
          </w:p>
        </w:tc>
        <w:tc>
          <w:tcPr>
            <w:tcW w:w="1507" w:type="dxa"/>
            <w:tcBorders>
              <w:tl2br w:val="nil"/>
              <w:tr2bl w:val="nil"/>
            </w:tcBorders>
            <w:vAlign w:val="center"/>
          </w:tcPr>
          <w:p w14:paraId="091B45D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下水篦子内</w:t>
            </w:r>
          </w:p>
        </w:tc>
        <w:tc>
          <w:tcPr>
            <w:tcW w:w="1185" w:type="dxa"/>
            <w:tcBorders>
              <w:tl2br w:val="nil"/>
              <w:tr2bl w:val="nil"/>
            </w:tcBorders>
            <w:vAlign w:val="center"/>
          </w:tcPr>
          <w:p w14:paraId="76543C2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18946A3B"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10BC069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1856A32F"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4EBEF600" w14:textId="77777777" w:rsidR="00F05BAB" w:rsidRDefault="00F05BAB">
            <w:pPr>
              <w:spacing w:line="360" w:lineRule="auto"/>
              <w:jc w:val="center"/>
              <w:rPr>
                <w:rFonts w:ascii="仿宋" w:eastAsia="仿宋" w:hAnsi="仿宋" w:cs="仿宋"/>
                <w:sz w:val="24"/>
                <w:szCs w:val="24"/>
              </w:rPr>
            </w:pPr>
          </w:p>
        </w:tc>
      </w:tr>
      <w:tr w:rsidR="00F05BAB" w14:paraId="6DF6EEB4" w14:textId="77777777">
        <w:trPr>
          <w:trHeight w:val="567"/>
          <w:jc w:val="center"/>
        </w:trPr>
        <w:tc>
          <w:tcPr>
            <w:tcW w:w="874" w:type="dxa"/>
            <w:vMerge/>
            <w:tcBorders>
              <w:tl2br w:val="nil"/>
              <w:tr2bl w:val="nil"/>
            </w:tcBorders>
            <w:vAlign w:val="center"/>
          </w:tcPr>
          <w:p w14:paraId="2FE5ECED"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22BF109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1507" w:type="dxa"/>
            <w:tcBorders>
              <w:tl2br w:val="nil"/>
              <w:tr2bl w:val="nil"/>
            </w:tcBorders>
            <w:vAlign w:val="center"/>
          </w:tcPr>
          <w:p w14:paraId="16EB8E0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劳动工具摆放</w:t>
            </w:r>
          </w:p>
        </w:tc>
        <w:tc>
          <w:tcPr>
            <w:tcW w:w="1185" w:type="dxa"/>
            <w:tcBorders>
              <w:tl2br w:val="nil"/>
              <w:tr2bl w:val="nil"/>
            </w:tcBorders>
            <w:vAlign w:val="center"/>
          </w:tcPr>
          <w:p w14:paraId="65B465F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54B913F1"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5B3EE28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16848CE4"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61DBD5F" w14:textId="77777777" w:rsidR="00F05BAB" w:rsidRDefault="00F05BAB">
            <w:pPr>
              <w:spacing w:line="360" w:lineRule="auto"/>
              <w:jc w:val="center"/>
              <w:rPr>
                <w:rFonts w:ascii="仿宋" w:eastAsia="仿宋" w:hAnsi="仿宋" w:cs="仿宋"/>
                <w:sz w:val="24"/>
                <w:szCs w:val="24"/>
              </w:rPr>
            </w:pPr>
          </w:p>
        </w:tc>
      </w:tr>
      <w:tr w:rsidR="00F05BAB" w14:paraId="11A292CE" w14:textId="77777777">
        <w:trPr>
          <w:trHeight w:val="567"/>
          <w:jc w:val="center"/>
        </w:trPr>
        <w:tc>
          <w:tcPr>
            <w:tcW w:w="874" w:type="dxa"/>
            <w:vMerge/>
            <w:tcBorders>
              <w:tl2br w:val="nil"/>
              <w:tr2bl w:val="nil"/>
            </w:tcBorders>
            <w:vAlign w:val="center"/>
          </w:tcPr>
          <w:p w14:paraId="35305FB6"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1BD4876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7</w:t>
            </w:r>
          </w:p>
        </w:tc>
        <w:tc>
          <w:tcPr>
            <w:tcW w:w="1507" w:type="dxa"/>
            <w:tcBorders>
              <w:tl2br w:val="nil"/>
              <w:tr2bl w:val="nil"/>
            </w:tcBorders>
            <w:vAlign w:val="center"/>
          </w:tcPr>
          <w:p w14:paraId="435A924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各类垃圾设备完好</w:t>
            </w:r>
          </w:p>
        </w:tc>
        <w:tc>
          <w:tcPr>
            <w:tcW w:w="1185" w:type="dxa"/>
            <w:tcBorders>
              <w:tl2br w:val="nil"/>
              <w:tr2bl w:val="nil"/>
            </w:tcBorders>
            <w:vAlign w:val="center"/>
          </w:tcPr>
          <w:p w14:paraId="04AA287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0EDF87C5"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306853E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2D689041"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1F72C955" w14:textId="77777777" w:rsidR="00F05BAB" w:rsidRDefault="00F05BAB">
            <w:pPr>
              <w:spacing w:line="360" w:lineRule="auto"/>
              <w:jc w:val="center"/>
              <w:rPr>
                <w:rFonts w:ascii="仿宋" w:eastAsia="仿宋" w:hAnsi="仿宋" w:cs="仿宋"/>
                <w:sz w:val="24"/>
                <w:szCs w:val="24"/>
              </w:rPr>
            </w:pPr>
          </w:p>
        </w:tc>
      </w:tr>
      <w:tr w:rsidR="00F05BAB" w14:paraId="25745973" w14:textId="77777777">
        <w:trPr>
          <w:trHeight w:val="567"/>
          <w:jc w:val="center"/>
        </w:trPr>
        <w:tc>
          <w:tcPr>
            <w:tcW w:w="874" w:type="dxa"/>
            <w:vMerge/>
            <w:tcBorders>
              <w:tl2br w:val="nil"/>
              <w:tr2bl w:val="nil"/>
            </w:tcBorders>
            <w:vAlign w:val="center"/>
          </w:tcPr>
          <w:p w14:paraId="24E6A2E8"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3F046F5B"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8</w:t>
            </w:r>
          </w:p>
        </w:tc>
        <w:tc>
          <w:tcPr>
            <w:tcW w:w="1507" w:type="dxa"/>
            <w:tcBorders>
              <w:tl2br w:val="nil"/>
              <w:tr2bl w:val="nil"/>
            </w:tcBorders>
            <w:vAlign w:val="center"/>
          </w:tcPr>
          <w:p w14:paraId="2830BE1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节能方案</w:t>
            </w:r>
          </w:p>
        </w:tc>
        <w:tc>
          <w:tcPr>
            <w:tcW w:w="1185" w:type="dxa"/>
            <w:tcBorders>
              <w:tl2br w:val="nil"/>
              <w:tr2bl w:val="nil"/>
            </w:tcBorders>
            <w:vAlign w:val="center"/>
          </w:tcPr>
          <w:p w14:paraId="70F85B0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查阅文档</w:t>
            </w:r>
          </w:p>
        </w:tc>
        <w:tc>
          <w:tcPr>
            <w:tcW w:w="726" w:type="dxa"/>
            <w:tcBorders>
              <w:tl2br w:val="nil"/>
              <w:tr2bl w:val="nil"/>
            </w:tcBorders>
            <w:vAlign w:val="center"/>
          </w:tcPr>
          <w:p w14:paraId="02C8247C"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532C6AE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6A0E3985"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EC1A218" w14:textId="77777777" w:rsidR="00F05BAB" w:rsidRDefault="00F05BAB">
            <w:pPr>
              <w:spacing w:line="360" w:lineRule="auto"/>
              <w:jc w:val="center"/>
              <w:rPr>
                <w:rFonts w:ascii="仿宋" w:eastAsia="仿宋" w:hAnsi="仿宋" w:cs="仿宋"/>
                <w:sz w:val="24"/>
                <w:szCs w:val="24"/>
              </w:rPr>
            </w:pPr>
          </w:p>
        </w:tc>
      </w:tr>
      <w:tr w:rsidR="00F05BAB" w14:paraId="233825E1" w14:textId="77777777">
        <w:trPr>
          <w:trHeight w:val="567"/>
          <w:jc w:val="center"/>
        </w:trPr>
        <w:tc>
          <w:tcPr>
            <w:tcW w:w="874" w:type="dxa"/>
            <w:vMerge w:val="restart"/>
            <w:tcBorders>
              <w:tl2br w:val="nil"/>
              <w:tr2bl w:val="nil"/>
            </w:tcBorders>
            <w:vAlign w:val="center"/>
          </w:tcPr>
          <w:p w14:paraId="7B98456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绿</w:t>
            </w:r>
          </w:p>
          <w:p w14:paraId="1BAA615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化</w:t>
            </w:r>
          </w:p>
          <w:p w14:paraId="7265555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lastRenderedPageBreak/>
              <w:t>管</w:t>
            </w:r>
          </w:p>
          <w:p w14:paraId="3487EBC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理</w:t>
            </w:r>
          </w:p>
          <w:p w14:paraId="5D6D373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17 分</w:t>
            </w:r>
          </w:p>
        </w:tc>
        <w:tc>
          <w:tcPr>
            <w:tcW w:w="543" w:type="dxa"/>
            <w:tcBorders>
              <w:tl2br w:val="nil"/>
              <w:tr2bl w:val="nil"/>
            </w:tcBorders>
            <w:vAlign w:val="center"/>
          </w:tcPr>
          <w:p w14:paraId="41EB1CFB"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lastRenderedPageBreak/>
              <w:t>1</w:t>
            </w:r>
          </w:p>
        </w:tc>
        <w:tc>
          <w:tcPr>
            <w:tcW w:w="1507" w:type="dxa"/>
            <w:tcBorders>
              <w:tl2br w:val="nil"/>
              <w:tr2bl w:val="nil"/>
            </w:tcBorders>
            <w:vAlign w:val="center"/>
          </w:tcPr>
          <w:p w14:paraId="73C39C4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乔木生长总体状况</w:t>
            </w:r>
          </w:p>
        </w:tc>
        <w:tc>
          <w:tcPr>
            <w:tcW w:w="1185" w:type="dxa"/>
            <w:tcBorders>
              <w:tl2br w:val="nil"/>
              <w:tr2bl w:val="nil"/>
            </w:tcBorders>
            <w:vAlign w:val="center"/>
          </w:tcPr>
          <w:p w14:paraId="324F3A7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2483C06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6D79E87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78D81962"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1552C40F" w14:textId="77777777" w:rsidR="00F05BAB" w:rsidRDefault="00F05BAB">
            <w:pPr>
              <w:spacing w:line="360" w:lineRule="auto"/>
              <w:jc w:val="center"/>
              <w:rPr>
                <w:rFonts w:ascii="仿宋" w:eastAsia="仿宋" w:hAnsi="仿宋" w:cs="仿宋"/>
                <w:sz w:val="24"/>
                <w:szCs w:val="24"/>
              </w:rPr>
            </w:pPr>
          </w:p>
        </w:tc>
      </w:tr>
      <w:tr w:rsidR="00F05BAB" w14:paraId="648FDFBE" w14:textId="77777777">
        <w:trPr>
          <w:trHeight w:val="567"/>
          <w:jc w:val="center"/>
        </w:trPr>
        <w:tc>
          <w:tcPr>
            <w:tcW w:w="874" w:type="dxa"/>
            <w:vMerge/>
            <w:tcBorders>
              <w:tl2br w:val="nil"/>
              <w:tr2bl w:val="nil"/>
            </w:tcBorders>
            <w:vAlign w:val="center"/>
          </w:tcPr>
          <w:p w14:paraId="3C11E595"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15A14B7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1507" w:type="dxa"/>
            <w:tcBorders>
              <w:tl2br w:val="nil"/>
              <w:tr2bl w:val="nil"/>
            </w:tcBorders>
            <w:vAlign w:val="center"/>
          </w:tcPr>
          <w:p w14:paraId="67D9C36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灌木生长总体状况</w:t>
            </w:r>
          </w:p>
        </w:tc>
        <w:tc>
          <w:tcPr>
            <w:tcW w:w="1185" w:type="dxa"/>
            <w:tcBorders>
              <w:tl2br w:val="nil"/>
              <w:tr2bl w:val="nil"/>
            </w:tcBorders>
            <w:vAlign w:val="center"/>
          </w:tcPr>
          <w:p w14:paraId="2829AA0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16C61B9"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15EDE33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62330CEC"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B83A64E" w14:textId="77777777" w:rsidR="00F05BAB" w:rsidRDefault="00F05BAB">
            <w:pPr>
              <w:spacing w:line="360" w:lineRule="auto"/>
              <w:jc w:val="center"/>
              <w:rPr>
                <w:rFonts w:ascii="仿宋" w:eastAsia="仿宋" w:hAnsi="仿宋" w:cs="仿宋"/>
                <w:sz w:val="24"/>
                <w:szCs w:val="24"/>
              </w:rPr>
            </w:pPr>
          </w:p>
        </w:tc>
      </w:tr>
      <w:tr w:rsidR="00F05BAB" w14:paraId="3D45C720" w14:textId="77777777">
        <w:trPr>
          <w:trHeight w:val="567"/>
          <w:jc w:val="center"/>
        </w:trPr>
        <w:tc>
          <w:tcPr>
            <w:tcW w:w="874" w:type="dxa"/>
            <w:vMerge/>
            <w:tcBorders>
              <w:tl2br w:val="nil"/>
              <w:tr2bl w:val="nil"/>
            </w:tcBorders>
            <w:vAlign w:val="center"/>
          </w:tcPr>
          <w:p w14:paraId="7E875AF4"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29B9482A"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1507" w:type="dxa"/>
            <w:tcBorders>
              <w:tl2br w:val="nil"/>
              <w:tr2bl w:val="nil"/>
            </w:tcBorders>
            <w:vAlign w:val="center"/>
          </w:tcPr>
          <w:p w14:paraId="4412411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草坪养护总体状况</w:t>
            </w:r>
          </w:p>
        </w:tc>
        <w:tc>
          <w:tcPr>
            <w:tcW w:w="1185" w:type="dxa"/>
            <w:tcBorders>
              <w:tl2br w:val="nil"/>
              <w:tr2bl w:val="nil"/>
            </w:tcBorders>
            <w:vAlign w:val="center"/>
          </w:tcPr>
          <w:p w14:paraId="0B589E7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1C35BFF"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1EAD24A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7363B411"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2FFE01E" w14:textId="77777777" w:rsidR="00F05BAB" w:rsidRDefault="00F05BAB">
            <w:pPr>
              <w:spacing w:line="360" w:lineRule="auto"/>
              <w:jc w:val="center"/>
              <w:rPr>
                <w:rFonts w:ascii="仿宋" w:eastAsia="仿宋" w:hAnsi="仿宋" w:cs="仿宋"/>
                <w:sz w:val="24"/>
                <w:szCs w:val="24"/>
              </w:rPr>
            </w:pPr>
          </w:p>
        </w:tc>
      </w:tr>
      <w:tr w:rsidR="00F05BAB" w14:paraId="76921C3D" w14:textId="77777777">
        <w:trPr>
          <w:trHeight w:val="567"/>
          <w:jc w:val="center"/>
        </w:trPr>
        <w:tc>
          <w:tcPr>
            <w:tcW w:w="874" w:type="dxa"/>
            <w:vMerge/>
            <w:tcBorders>
              <w:tl2br w:val="nil"/>
              <w:tr2bl w:val="nil"/>
            </w:tcBorders>
            <w:vAlign w:val="center"/>
          </w:tcPr>
          <w:p w14:paraId="38F4E381"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25C88D47"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1507" w:type="dxa"/>
            <w:tcBorders>
              <w:tl2br w:val="nil"/>
              <w:tr2bl w:val="nil"/>
            </w:tcBorders>
            <w:vAlign w:val="center"/>
          </w:tcPr>
          <w:p w14:paraId="19E0A63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绿化覆盖</w:t>
            </w:r>
          </w:p>
        </w:tc>
        <w:tc>
          <w:tcPr>
            <w:tcW w:w="1185" w:type="dxa"/>
            <w:tcBorders>
              <w:tl2br w:val="nil"/>
              <w:tr2bl w:val="nil"/>
            </w:tcBorders>
            <w:vAlign w:val="center"/>
          </w:tcPr>
          <w:p w14:paraId="5A55B2D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24BAF60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337CC05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黄土裸露每处不合格项扣除 0.1 分</w:t>
            </w:r>
          </w:p>
        </w:tc>
        <w:tc>
          <w:tcPr>
            <w:tcW w:w="727" w:type="dxa"/>
            <w:tcBorders>
              <w:tl2br w:val="nil"/>
              <w:tr2bl w:val="nil"/>
            </w:tcBorders>
            <w:vAlign w:val="center"/>
          </w:tcPr>
          <w:p w14:paraId="53EC5925"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2D24C479" w14:textId="77777777" w:rsidR="00F05BAB" w:rsidRDefault="00F05BAB">
            <w:pPr>
              <w:spacing w:line="360" w:lineRule="auto"/>
              <w:jc w:val="center"/>
              <w:rPr>
                <w:rFonts w:ascii="仿宋" w:eastAsia="仿宋" w:hAnsi="仿宋" w:cs="仿宋"/>
                <w:sz w:val="24"/>
                <w:szCs w:val="24"/>
              </w:rPr>
            </w:pPr>
          </w:p>
        </w:tc>
      </w:tr>
      <w:tr w:rsidR="00F05BAB" w14:paraId="51CD8B39" w14:textId="77777777">
        <w:trPr>
          <w:trHeight w:val="567"/>
          <w:jc w:val="center"/>
        </w:trPr>
        <w:tc>
          <w:tcPr>
            <w:tcW w:w="874" w:type="dxa"/>
            <w:vMerge/>
            <w:tcBorders>
              <w:tl2br w:val="nil"/>
              <w:tr2bl w:val="nil"/>
            </w:tcBorders>
            <w:vAlign w:val="center"/>
          </w:tcPr>
          <w:p w14:paraId="5E523889"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134FBAA9"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5</w:t>
            </w:r>
          </w:p>
        </w:tc>
        <w:tc>
          <w:tcPr>
            <w:tcW w:w="1507" w:type="dxa"/>
            <w:tcBorders>
              <w:tl2br w:val="nil"/>
              <w:tr2bl w:val="nil"/>
            </w:tcBorders>
            <w:vAlign w:val="center"/>
          </w:tcPr>
          <w:p w14:paraId="74B8A58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苗木修剪</w:t>
            </w:r>
          </w:p>
        </w:tc>
        <w:tc>
          <w:tcPr>
            <w:tcW w:w="1185" w:type="dxa"/>
            <w:tcBorders>
              <w:tl2br w:val="nil"/>
              <w:tr2bl w:val="nil"/>
            </w:tcBorders>
            <w:vAlign w:val="center"/>
          </w:tcPr>
          <w:p w14:paraId="6AB33ED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797E1E8F"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7667421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725F6D28"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1EB7AA9" w14:textId="77777777" w:rsidR="00F05BAB" w:rsidRDefault="00F05BAB">
            <w:pPr>
              <w:spacing w:line="360" w:lineRule="auto"/>
              <w:jc w:val="center"/>
              <w:rPr>
                <w:rFonts w:ascii="仿宋" w:eastAsia="仿宋" w:hAnsi="仿宋" w:cs="仿宋"/>
                <w:sz w:val="24"/>
                <w:szCs w:val="24"/>
              </w:rPr>
            </w:pPr>
          </w:p>
        </w:tc>
      </w:tr>
      <w:tr w:rsidR="00F05BAB" w14:paraId="3B3E2ACD" w14:textId="77777777">
        <w:trPr>
          <w:trHeight w:val="567"/>
          <w:jc w:val="center"/>
        </w:trPr>
        <w:tc>
          <w:tcPr>
            <w:tcW w:w="874" w:type="dxa"/>
            <w:vMerge/>
            <w:tcBorders>
              <w:tl2br w:val="nil"/>
              <w:tr2bl w:val="nil"/>
            </w:tcBorders>
            <w:vAlign w:val="center"/>
          </w:tcPr>
          <w:p w14:paraId="5562DDC7"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4CE2ED7D"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1507" w:type="dxa"/>
            <w:tcBorders>
              <w:tl2br w:val="nil"/>
              <w:tr2bl w:val="nil"/>
            </w:tcBorders>
            <w:vAlign w:val="center"/>
          </w:tcPr>
          <w:p w14:paraId="38BDB83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节能方案</w:t>
            </w:r>
          </w:p>
        </w:tc>
        <w:tc>
          <w:tcPr>
            <w:tcW w:w="1185" w:type="dxa"/>
            <w:tcBorders>
              <w:tl2br w:val="nil"/>
              <w:tr2bl w:val="nil"/>
            </w:tcBorders>
            <w:vAlign w:val="center"/>
          </w:tcPr>
          <w:p w14:paraId="6150EDB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查阅文档</w:t>
            </w:r>
          </w:p>
        </w:tc>
        <w:tc>
          <w:tcPr>
            <w:tcW w:w="726" w:type="dxa"/>
            <w:tcBorders>
              <w:tl2br w:val="nil"/>
              <w:tr2bl w:val="nil"/>
            </w:tcBorders>
            <w:vAlign w:val="center"/>
          </w:tcPr>
          <w:p w14:paraId="78BCA09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77694DD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1DDB351A"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D90E8C1" w14:textId="77777777" w:rsidR="00F05BAB" w:rsidRDefault="00F05BAB">
            <w:pPr>
              <w:spacing w:line="360" w:lineRule="auto"/>
              <w:jc w:val="center"/>
              <w:rPr>
                <w:rFonts w:ascii="仿宋" w:eastAsia="仿宋" w:hAnsi="仿宋" w:cs="仿宋"/>
                <w:sz w:val="24"/>
                <w:szCs w:val="24"/>
              </w:rPr>
            </w:pPr>
          </w:p>
        </w:tc>
      </w:tr>
      <w:tr w:rsidR="00F05BAB" w14:paraId="67B54B9C" w14:textId="77777777">
        <w:trPr>
          <w:trHeight w:val="567"/>
          <w:jc w:val="center"/>
        </w:trPr>
        <w:tc>
          <w:tcPr>
            <w:tcW w:w="874" w:type="dxa"/>
            <w:vMerge w:val="restart"/>
            <w:tcBorders>
              <w:tl2br w:val="nil"/>
              <w:tr2bl w:val="nil"/>
            </w:tcBorders>
            <w:vAlign w:val="center"/>
          </w:tcPr>
          <w:p w14:paraId="5AFCC985"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校内</w:t>
            </w:r>
          </w:p>
          <w:p w14:paraId="2ECBE55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垃圾</w:t>
            </w:r>
          </w:p>
          <w:p w14:paraId="5F2ABF6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清运</w:t>
            </w:r>
          </w:p>
          <w:p w14:paraId="05FEC3F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服务</w:t>
            </w:r>
          </w:p>
          <w:p w14:paraId="19B0AEE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17 分</w:t>
            </w:r>
          </w:p>
        </w:tc>
        <w:tc>
          <w:tcPr>
            <w:tcW w:w="543" w:type="dxa"/>
            <w:tcBorders>
              <w:tl2br w:val="nil"/>
              <w:tr2bl w:val="nil"/>
            </w:tcBorders>
            <w:vAlign w:val="center"/>
          </w:tcPr>
          <w:p w14:paraId="2A31A08B"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1</w:t>
            </w:r>
          </w:p>
        </w:tc>
        <w:tc>
          <w:tcPr>
            <w:tcW w:w="1507" w:type="dxa"/>
            <w:tcBorders>
              <w:tl2br w:val="nil"/>
              <w:tr2bl w:val="nil"/>
            </w:tcBorders>
            <w:vAlign w:val="center"/>
          </w:tcPr>
          <w:p w14:paraId="4CE8ADD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校内垃圾清运情况</w:t>
            </w:r>
          </w:p>
        </w:tc>
        <w:tc>
          <w:tcPr>
            <w:tcW w:w="1185" w:type="dxa"/>
            <w:tcBorders>
              <w:tl2br w:val="nil"/>
              <w:tr2bl w:val="nil"/>
            </w:tcBorders>
            <w:vAlign w:val="center"/>
          </w:tcPr>
          <w:p w14:paraId="1561030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45BE87D9"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396E7B4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5E7C3EC3"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F80B53A" w14:textId="77777777" w:rsidR="00F05BAB" w:rsidRDefault="00F05BAB">
            <w:pPr>
              <w:spacing w:line="360" w:lineRule="auto"/>
              <w:jc w:val="center"/>
              <w:rPr>
                <w:rFonts w:ascii="仿宋" w:eastAsia="仿宋" w:hAnsi="仿宋" w:cs="仿宋"/>
                <w:sz w:val="24"/>
                <w:szCs w:val="24"/>
              </w:rPr>
            </w:pPr>
          </w:p>
        </w:tc>
      </w:tr>
      <w:tr w:rsidR="00F05BAB" w14:paraId="03F7B31F" w14:textId="77777777">
        <w:trPr>
          <w:trHeight w:val="567"/>
          <w:jc w:val="center"/>
        </w:trPr>
        <w:tc>
          <w:tcPr>
            <w:tcW w:w="874" w:type="dxa"/>
            <w:vMerge/>
            <w:tcBorders>
              <w:tl2br w:val="nil"/>
              <w:tr2bl w:val="nil"/>
            </w:tcBorders>
            <w:vAlign w:val="center"/>
          </w:tcPr>
          <w:p w14:paraId="31227BD6"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12F58441"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1507" w:type="dxa"/>
            <w:tcBorders>
              <w:tl2br w:val="nil"/>
              <w:tr2bl w:val="nil"/>
            </w:tcBorders>
            <w:vAlign w:val="center"/>
          </w:tcPr>
          <w:p w14:paraId="6FDF7E5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垃圾分类执行情况</w:t>
            </w:r>
          </w:p>
        </w:tc>
        <w:tc>
          <w:tcPr>
            <w:tcW w:w="1185" w:type="dxa"/>
            <w:tcBorders>
              <w:tl2br w:val="nil"/>
              <w:tr2bl w:val="nil"/>
            </w:tcBorders>
            <w:vAlign w:val="center"/>
          </w:tcPr>
          <w:p w14:paraId="6BFEA97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23B74C2A"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49F1A15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55C6E496"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4A3C3CDC" w14:textId="77777777" w:rsidR="00F05BAB" w:rsidRDefault="00F05BAB">
            <w:pPr>
              <w:spacing w:line="360" w:lineRule="auto"/>
              <w:jc w:val="center"/>
              <w:rPr>
                <w:rFonts w:ascii="仿宋" w:eastAsia="仿宋" w:hAnsi="仿宋" w:cs="仿宋"/>
                <w:sz w:val="24"/>
                <w:szCs w:val="24"/>
              </w:rPr>
            </w:pPr>
          </w:p>
        </w:tc>
      </w:tr>
      <w:tr w:rsidR="00F05BAB" w14:paraId="1405C863" w14:textId="77777777">
        <w:trPr>
          <w:trHeight w:val="567"/>
          <w:jc w:val="center"/>
        </w:trPr>
        <w:tc>
          <w:tcPr>
            <w:tcW w:w="874" w:type="dxa"/>
            <w:vMerge/>
            <w:tcBorders>
              <w:tl2br w:val="nil"/>
              <w:tr2bl w:val="nil"/>
            </w:tcBorders>
            <w:vAlign w:val="center"/>
          </w:tcPr>
          <w:p w14:paraId="509F4EA7"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0A9944D2"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1507" w:type="dxa"/>
            <w:tcBorders>
              <w:tl2br w:val="nil"/>
              <w:tr2bl w:val="nil"/>
            </w:tcBorders>
            <w:vAlign w:val="center"/>
          </w:tcPr>
          <w:p w14:paraId="34F1F23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车辆、垃圾箱体维修保养</w:t>
            </w:r>
          </w:p>
        </w:tc>
        <w:tc>
          <w:tcPr>
            <w:tcW w:w="1185" w:type="dxa"/>
            <w:tcBorders>
              <w:tl2br w:val="nil"/>
              <w:tr2bl w:val="nil"/>
            </w:tcBorders>
            <w:vAlign w:val="center"/>
          </w:tcPr>
          <w:p w14:paraId="40E5541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38D6B2DE"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1F98CC5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43E2CE7D"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6F185871" w14:textId="77777777" w:rsidR="00F05BAB" w:rsidRDefault="00F05BAB">
            <w:pPr>
              <w:spacing w:line="360" w:lineRule="auto"/>
              <w:jc w:val="center"/>
              <w:rPr>
                <w:rFonts w:ascii="仿宋" w:eastAsia="仿宋" w:hAnsi="仿宋" w:cs="仿宋"/>
                <w:sz w:val="24"/>
                <w:szCs w:val="24"/>
              </w:rPr>
            </w:pPr>
          </w:p>
        </w:tc>
      </w:tr>
      <w:tr w:rsidR="00F05BAB" w14:paraId="0F067D21" w14:textId="77777777">
        <w:trPr>
          <w:trHeight w:val="567"/>
          <w:jc w:val="center"/>
        </w:trPr>
        <w:tc>
          <w:tcPr>
            <w:tcW w:w="874" w:type="dxa"/>
            <w:vMerge/>
            <w:tcBorders>
              <w:tl2br w:val="nil"/>
              <w:tr2bl w:val="nil"/>
            </w:tcBorders>
            <w:vAlign w:val="center"/>
          </w:tcPr>
          <w:p w14:paraId="3CE52FA5"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3F6190D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1507" w:type="dxa"/>
            <w:tcBorders>
              <w:tl2br w:val="nil"/>
              <w:tr2bl w:val="nil"/>
            </w:tcBorders>
            <w:vAlign w:val="center"/>
          </w:tcPr>
          <w:p w14:paraId="1CFDDE3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其他相关区域设备的维护</w:t>
            </w:r>
          </w:p>
        </w:tc>
        <w:tc>
          <w:tcPr>
            <w:tcW w:w="1185" w:type="dxa"/>
            <w:tcBorders>
              <w:tl2br w:val="nil"/>
              <w:tr2bl w:val="nil"/>
            </w:tcBorders>
            <w:vAlign w:val="center"/>
          </w:tcPr>
          <w:p w14:paraId="5242F5F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6DE1F218"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101170D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0823A8BA"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B0CA443" w14:textId="77777777" w:rsidR="00F05BAB" w:rsidRDefault="00F05BAB">
            <w:pPr>
              <w:spacing w:line="360" w:lineRule="auto"/>
              <w:jc w:val="center"/>
              <w:rPr>
                <w:rFonts w:ascii="仿宋" w:eastAsia="仿宋" w:hAnsi="仿宋" w:cs="仿宋"/>
                <w:sz w:val="24"/>
                <w:szCs w:val="24"/>
              </w:rPr>
            </w:pPr>
          </w:p>
        </w:tc>
      </w:tr>
      <w:tr w:rsidR="00F05BAB" w14:paraId="24C70A84" w14:textId="77777777">
        <w:trPr>
          <w:trHeight w:val="911"/>
          <w:jc w:val="center"/>
        </w:trPr>
        <w:tc>
          <w:tcPr>
            <w:tcW w:w="874" w:type="dxa"/>
            <w:vMerge/>
            <w:tcBorders>
              <w:tl2br w:val="nil"/>
              <w:tr2bl w:val="nil"/>
            </w:tcBorders>
            <w:vAlign w:val="center"/>
          </w:tcPr>
          <w:p w14:paraId="06FB05DA"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671C2BC6"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5</w:t>
            </w:r>
          </w:p>
        </w:tc>
        <w:tc>
          <w:tcPr>
            <w:tcW w:w="1507" w:type="dxa"/>
            <w:tcBorders>
              <w:tl2br w:val="nil"/>
              <w:tr2bl w:val="nil"/>
            </w:tcBorders>
            <w:vAlign w:val="center"/>
          </w:tcPr>
          <w:p w14:paraId="3EC831E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消杀及区域保洁</w:t>
            </w:r>
          </w:p>
        </w:tc>
        <w:tc>
          <w:tcPr>
            <w:tcW w:w="1185" w:type="dxa"/>
            <w:tcBorders>
              <w:tl2br w:val="nil"/>
              <w:tr2bl w:val="nil"/>
            </w:tcBorders>
            <w:vAlign w:val="center"/>
          </w:tcPr>
          <w:p w14:paraId="212E749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0E3C3F6B"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3020" w:type="dxa"/>
            <w:tcBorders>
              <w:tl2br w:val="nil"/>
              <w:tr2bl w:val="nil"/>
            </w:tcBorders>
            <w:vAlign w:val="center"/>
          </w:tcPr>
          <w:p w14:paraId="3859AEE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6398D01A"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8746802" w14:textId="77777777" w:rsidR="00F05BAB" w:rsidRDefault="00F05BAB">
            <w:pPr>
              <w:spacing w:line="360" w:lineRule="auto"/>
              <w:jc w:val="center"/>
              <w:rPr>
                <w:rFonts w:ascii="仿宋" w:eastAsia="仿宋" w:hAnsi="仿宋" w:cs="仿宋"/>
                <w:sz w:val="24"/>
                <w:szCs w:val="24"/>
              </w:rPr>
            </w:pPr>
          </w:p>
        </w:tc>
      </w:tr>
      <w:tr w:rsidR="00F05BAB" w14:paraId="370E5CD8" w14:textId="77777777">
        <w:trPr>
          <w:trHeight w:val="567"/>
          <w:jc w:val="center"/>
        </w:trPr>
        <w:tc>
          <w:tcPr>
            <w:tcW w:w="874" w:type="dxa"/>
            <w:vMerge/>
            <w:tcBorders>
              <w:tl2br w:val="nil"/>
              <w:tr2bl w:val="nil"/>
            </w:tcBorders>
            <w:vAlign w:val="center"/>
          </w:tcPr>
          <w:p w14:paraId="02EB321D"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13EE32F1"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1507" w:type="dxa"/>
            <w:tcBorders>
              <w:tl2br w:val="nil"/>
              <w:tr2bl w:val="nil"/>
            </w:tcBorders>
            <w:vAlign w:val="center"/>
          </w:tcPr>
          <w:p w14:paraId="3425081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运行记录档案</w:t>
            </w:r>
          </w:p>
        </w:tc>
        <w:tc>
          <w:tcPr>
            <w:tcW w:w="1185" w:type="dxa"/>
            <w:tcBorders>
              <w:tl2br w:val="nil"/>
              <w:tr2bl w:val="nil"/>
            </w:tcBorders>
            <w:vAlign w:val="center"/>
          </w:tcPr>
          <w:p w14:paraId="0BB34DB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查阅文档</w:t>
            </w:r>
          </w:p>
        </w:tc>
        <w:tc>
          <w:tcPr>
            <w:tcW w:w="726" w:type="dxa"/>
            <w:tcBorders>
              <w:tl2br w:val="nil"/>
              <w:tr2bl w:val="nil"/>
            </w:tcBorders>
            <w:vAlign w:val="center"/>
          </w:tcPr>
          <w:p w14:paraId="78B941A4"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76181A7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15BBA0F2"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5A1A1E6F" w14:textId="77777777" w:rsidR="00F05BAB" w:rsidRDefault="00F05BAB">
            <w:pPr>
              <w:spacing w:line="360" w:lineRule="auto"/>
              <w:jc w:val="center"/>
              <w:rPr>
                <w:rFonts w:ascii="仿宋" w:eastAsia="仿宋" w:hAnsi="仿宋" w:cs="仿宋"/>
                <w:sz w:val="24"/>
                <w:szCs w:val="24"/>
              </w:rPr>
            </w:pPr>
          </w:p>
        </w:tc>
      </w:tr>
      <w:tr w:rsidR="00F05BAB" w14:paraId="58209080" w14:textId="77777777">
        <w:trPr>
          <w:trHeight w:val="567"/>
          <w:jc w:val="center"/>
        </w:trPr>
        <w:tc>
          <w:tcPr>
            <w:tcW w:w="874" w:type="dxa"/>
            <w:vMerge w:val="restart"/>
            <w:tcBorders>
              <w:tl2br w:val="nil"/>
              <w:tr2bl w:val="nil"/>
            </w:tcBorders>
            <w:vAlign w:val="center"/>
          </w:tcPr>
          <w:p w14:paraId="3D0CA01D"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人</w:t>
            </w:r>
          </w:p>
          <w:p w14:paraId="2867439D"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员</w:t>
            </w:r>
          </w:p>
          <w:p w14:paraId="1C99B80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设</w:t>
            </w:r>
          </w:p>
          <w:p w14:paraId="50359DC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备</w:t>
            </w:r>
          </w:p>
          <w:p w14:paraId="33F31F88"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lastRenderedPageBreak/>
              <w:t>管</w:t>
            </w:r>
          </w:p>
          <w:p w14:paraId="110D7362"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理</w:t>
            </w:r>
          </w:p>
          <w:p w14:paraId="4C103B4F"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12 分</w:t>
            </w:r>
          </w:p>
        </w:tc>
        <w:tc>
          <w:tcPr>
            <w:tcW w:w="543" w:type="dxa"/>
            <w:tcBorders>
              <w:tl2br w:val="nil"/>
              <w:tr2bl w:val="nil"/>
            </w:tcBorders>
            <w:vAlign w:val="center"/>
          </w:tcPr>
          <w:p w14:paraId="25C03532"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lastRenderedPageBreak/>
              <w:t>1</w:t>
            </w:r>
          </w:p>
        </w:tc>
        <w:tc>
          <w:tcPr>
            <w:tcW w:w="1507" w:type="dxa"/>
            <w:tcBorders>
              <w:tl2br w:val="nil"/>
              <w:tr2bl w:val="nil"/>
            </w:tcBorders>
            <w:vAlign w:val="center"/>
          </w:tcPr>
          <w:p w14:paraId="59C57D6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员工持证上岗</w:t>
            </w:r>
          </w:p>
        </w:tc>
        <w:tc>
          <w:tcPr>
            <w:tcW w:w="1185" w:type="dxa"/>
            <w:tcBorders>
              <w:tl2br w:val="nil"/>
              <w:tr2bl w:val="nil"/>
            </w:tcBorders>
            <w:vAlign w:val="center"/>
          </w:tcPr>
          <w:p w14:paraId="0869BCA1"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查阅文档</w:t>
            </w:r>
          </w:p>
        </w:tc>
        <w:tc>
          <w:tcPr>
            <w:tcW w:w="726" w:type="dxa"/>
            <w:tcBorders>
              <w:tl2br w:val="nil"/>
              <w:tr2bl w:val="nil"/>
            </w:tcBorders>
            <w:vAlign w:val="center"/>
          </w:tcPr>
          <w:p w14:paraId="5B7633E5"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60B1B600"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1 分</w:t>
            </w:r>
          </w:p>
        </w:tc>
        <w:tc>
          <w:tcPr>
            <w:tcW w:w="727" w:type="dxa"/>
            <w:tcBorders>
              <w:tl2br w:val="nil"/>
              <w:tr2bl w:val="nil"/>
            </w:tcBorders>
            <w:vAlign w:val="center"/>
          </w:tcPr>
          <w:p w14:paraId="1CA007BA"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4255295C" w14:textId="77777777" w:rsidR="00F05BAB" w:rsidRDefault="00F05BAB">
            <w:pPr>
              <w:spacing w:line="360" w:lineRule="auto"/>
              <w:jc w:val="center"/>
              <w:rPr>
                <w:rFonts w:ascii="仿宋" w:eastAsia="仿宋" w:hAnsi="仿宋" w:cs="仿宋"/>
                <w:sz w:val="24"/>
                <w:szCs w:val="24"/>
              </w:rPr>
            </w:pPr>
          </w:p>
        </w:tc>
      </w:tr>
      <w:tr w:rsidR="00F05BAB" w14:paraId="694F0A56" w14:textId="77777777">
        <w:trPr>
          <w:trHeight w:val="567"/>
          <w:jc w:val="center"/>
        </w:trPr>
        <w:tc>
          <w:tcPr>
            <w:tcW w:w="874" w:type="dxa"/>
            <w:vMerge/>
            <w:tcBorders>
              <w:tl2br w:val="nil"/>
              <w:tr2bl w:val="nil"/>
            </w:tcBorders>
            <w:vAlign w:val="center"/>
          </w:tcPr>
          <w:p w14:paraId="745475C8"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6737807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1507" w:type="dxa"/>
            <w:tcBorders>
              <w:tl2br w:val="nil"/>
              <w:tr2bl w:val="nil"/>
            </w:tcBorders>
            <w:vAlign w:val="center"/>
          </w:tcPr>
          <w:p w14:paraId="5747B34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人员档案上岗人数</w:t>
            </w:r>
          </w:p>
        </w:tc>
        <w:tc>
          <w:tcPr>
            <w:tcW w:w="1185" w:type="dxa"/>
            <w:tcBorders>
              <w:tl2br w:val="nil"/>
              <w:tr2bl w:val="nil"/>
            </w:tcBorders>
            <w:vAlign w:val="center"/>
          </w:tcPr>
          <w:p w14:paraId="74B5ECD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点名、工资表</w:t>
            </w:r>
          </w:p>
        </w:tc>
        <w:tc>
          <w:tcPr>
            <w:tcW w:w="726" w:type="dxa"/>
            <w:tcBorders>
              <w:tl2br w:val="nil"/>
              <w:tr2bl w:val="nil"/>
            </w:tcBorders>
            <w:vAlign w:val="center"/>
          </w:tcPr>
          <w:p w14:paraId="024C78A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4ABCA80E"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w:t>
            </w:r>
            <w:r>
              <w:rPr>
                <w:rFonts w:ascii="仿宋" w:eastAsia="仿宋" w:hAnsi="仿宋" w:cs="仿宋"/>
                <w:sz w:val="24"/>
                <w:szCs w:val="24"/>
                <w:lang w:val="en-US" w:eastAsia="zh-CN"/>
              </w:rPr>
              <w:t>5</w:t>
            </w:r>
            <w:r>
              <w:rPr>
                <w:rFonts w:ascii="仿宋" w:eastAsia="仿宋" w:hAnsi="仿宋" w:cs="仿宋"/>
                <w:sz w:val="24"/>
                <w:szCs w:val="24"/>
              </w:rPr>
              <w:t xml:space="preserve"> 分</w:t>
            </w:r>
          </w:p>
        </w:tc>
        <w:tc>
          <w:tcPr>
            <w:tcW w:w="727" w:type="dxa"/>
            <w:tcBorders>
              <w:tl2br w:val="nil"/>
              <w:tr2bl w:val="nil"/>
            </w:tcBorders>
            <w:vAlign w:val="center"/>
          </w:tcPr>
          <w:p w14:paraId="42880CAF"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785B801E" w14:textId="77777777" w:rsidR="00F05BAB" w:rsidRDefault="00F05BAB">
            <w:pPr>
              <w:spacing w:line="360" w:lineRule="auto"/>
              <w:jc w:val="center"/>
              <w:rPr>
                <w:rFonts w:ascii="仿宋" w:eastAsia="仿宋" w:hAnsi="仿宋" w:cs="仿宋"/>
                <w:sz w:val="24"/>
                <w:szCs w:val="24"/>
              </w:rPr>
            </w:pPr>
          </w:p>
        </w:tc>
      </w:tr>
      <w:tr w:rsidR="00F05BAB" w14:paraId="3D2EB838" w14:textId="77777777">
        <w:trPr>
          <w:trHeight w:val="567"/>
          <w:jc w:val="center"/>
        </w:trPr>
        <w:tc>
          <w:tcPr>
            <w:tcW w:w="874" w:type="dxa"/>
            <w:vMerge/>
            <w:tcBorders>
              <w:tl2br w:val="nil"/>
              <w:tr2bl w:val="nil"/>
            </w:tcBorders>
            <w:vAlign w:val="center"/>
          </w:tcPr>
          <w:p w14:paraId="184C86CC"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4ADBF5C2"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3</w:t>
            </w:r>
          </w:p>
        </w:tc>
        <w:tc>
          <w:tcPr>
            <w:tcW w:w="1507" w:type="dxa"/>
            <w:tcBorders>
              <w:tl2br w:val="nil"/>
              <w:tr2bl w:val="nil"/>
            </w:tcBorders>
            <w:vAlign w:val="center"/>
          </w:tcPr>
          <w:p w14:paraId="736FEF69"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礼仪礼节、统一着装</w:t>
            </w:r>
          </w:p>
        </w:tc>
        <w:tc>
          <w:tcPr>
            <w:tcW w:w="1185" w:type="dxa"/>
            <w:tcBorders>
              <w:tl2br w:val="nil"/>
              <w:tr2bl w:val="nil"/>
            </w:tcBorders>
            <w:vAlign w:val="center"/>
          </w:tcPr>
          <w:p w14:paraId="28408A7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4F0D438F"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4AE5AB9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0.1 分</w:t>
            </w:r>
          </w:p>
        </w:tc>
        <w:tc>
          <w:tcPr>
            <w:tcW w:w="727" w:type="dxa"/>
            <w:tcBorders>
              <w:tl2br w:val="nil"/>
              <w:tr2bl w:val="nil"/>
            </w:tcBorders>
            <w:vAlign w:val="center"/>
          </w:tcPr>
          <w:p w14:paraId="67F506F0"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3E1816C7" w14:textId="77777777" w:rsidR="00F05BAB" w:rsidRDefault="00F05BAB">
            <w:pPr>
              <w:spacing w:line="360" w:lineRule="auto"/>
              <w:jc w:val="center"/>
              <w:rPr>
                <w:rFonts w:ascii="仿宋" w:eastAsia="仿宋" w:hAnsi="仿宋" w:cs="仿宋"/>
                <w:sz w:val="24"/>
                <w:szCs w:val="24"/>
              </w:rPr>
            </w:pPr>
          </w:p>
        </w:tc>
      </w:tr>
      <w:tr w:rsidR="00F05BAB" w14:paraId="134BC0A8" w14:textId="77777777">
        <w:trPr>
          <w:trHeight w:val="567"/>
          <w:jc w:val="center"/>
        </w:trPr>
        <w:tc>
          <w:tcPr>
            <w:tcW w:w="874" w:type="dxa"/>
            <w:vMerge/>
            <w:tcBorders>
              <w:tl2br w:val="nil"/>
              <w:tr2bl w:val="nil"/>
            </w:tcBorders>
            <w:vAlign w:val="center"/>
          </w:tcPr>
          <w:p w14:paraId="445E13B6"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6826FF03"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4</w:t>
            </w:r>
          </w:p>
        </w:tc>
        <w:tc>
          <w:tcPr>
            <w:tcW w:w="1507" w:type="dxa"/>
            <w:tcBorders>
              <w:tl2br w:val="nil"/>
              <w:tr2bl w:val="nil"/>
            </w:tcBorders>
            <w:vAlign w:val="center"/>
          </w:tcPr>
          <w:p w14:paraId="3B120463"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设施设备完好</w:t>
            </w:r>
          </w:p>
        </w:tc>
        <w:tc>
          <w:tcPr>
            <w:tcW w:w="1185" w:type="dxa"/>
            <w:tcBorders>
              <w:tl2br w:val="nil"/>
              <w:tr2bl w:val="nil"/>
            </w:tcBorders>
            <w:vAlign w:val="center"/>
          </w:tcPr>
          <w:p w14:paraId="3D3F0BD4"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现场查看</w:t>
            </w:r>
          </w:p>
        </w:tc>
        <w:tc>
          <w:tcPr>
            <w:tcW w:w="726" w:type="dxa"/>
            <w:tcBorders>
              <w:tl2br w:val="nil"/>
              <w:tr2bl w:val="nil"/>
            </w:tcBorders>
            <w:vAlign w:val="center"/>
          </w:tcPr>
          <w:p w14:paraId="36B590E5"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6E84629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w:t>
            </w:r>
            <w:r>
              <w:rPr>
                <w:rFonts w:ascii="仿宋" w:eastAsia="仿宋" w:hAnsi="仿宋" w:cs="仿宋"/>
                <w:sz w:val="24"/>
                <w:szCs w:val="24"/>
                <w:lang w:val="en-US" w:eastAsia="zh-CN"/>
              </w:rPr>
              <w:t>5</w:t>
            </w:r>
            <w:r>
              <w:rPr>
                <w:rFonts w:ascii="仿宋" w:eastAsia="仿宋" w:hAnsi="仿宋" w:cs="仿宋"/>
                <w:sz w:val="24"/>
                <w:szCs w:val="24"/>
              </w:rPr>
              <w:t xml:space="preserve"> 分</w:t>
            </w:r>
          </w:p>
        </w:tc>
        <w:tc>
          <w:tcPr>
            <w:tcW w:w="727" w:type="dxa"/>
            <w:tcBorders>
              <w:tl2br w:val="nil"/>
              <w:tr2bl w:val="nil"/>
            </w:tcBorders>
            <w:vAlign w:val="center"/>
          </w:tcPr>
          <w:p w14:paraId="67C79DBC"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6FFB35CC" w14:textId="77777777" w:rsidR="00F05BAB" w:rsidRDefault="00F05BAB">
            <w:pPr>
              <w:spacing w:line="360" w:lineRule="auto"/>
              <w:jc w:val="center"/>
              <w:rPr>
                <w:rFonts w:ascii="仿宋" w:eastAsia="仿宋" w:hAnsi="仿宋" w:cs="仿宋"/>
                <w:sz w:val="24"/>
                <w:szCs w:val="24"/>
              </w:rPr>
            </w:pPr>
          </w:p>
        </w:tc>
      </w:tr>
      <w:tr w:rsidR="00F05BAB" w14:paraId="06AB78A1" w14:textId="77777777">
        <w:trPr>
          <w:trHeight w:val="567"/>
          <w:jc w:val="center"/>
        </w:trPr>
        <w:tc>
          <w:tcPr>
            <w:tcW w:w="874" w:type="dxa"/>
            <w:vMerge/>
            <w:tcBorders>
              <w:tl2br w:val="nil"/>
              <w:tr2bl w:val="nil"/>
            </w:tcBorders>
            <w:vAlign w:val="center"/>
          </w:tcPr>
          <w:p w14:paraId="5C2AB616"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6D9847A6"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5</w:t>
            </w:r>
          </w:p>
        </w:tc>
        <w:tc>
          <w:tcPr>
            <w:tcW w:w="1507" w:type="dxa"/>
            <w:tcBorders>
              <w:tl2br w:val="nil"/>
              <w:tr2bl w:val="nil"/>
            </w:tcBorders>
            <w:vAlign w:val="center"/>
          </w:tcPr>
          <w:p w14:paraId="0601AD76"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设施设备台账</w:t>
            </w:r>
          </w:p>
        </w:tc>
        <w:tc>
          <w:tcPr>
            <w:tcW w:w="1185" w:type="dxa"/>
            <w:tcBorders>
              <w:tl2br w:val="nil"/>
              <w:tr2bl w:val="nil"/>
            </w:tcBorders>
            <w:vAlign w:val="center"/>
          </w:tcPr>
          <w:p w14:paraId="0968289D"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查阅记录</w:t>
            </w:r>
          </w:p>
        </w:tc>
        <w:tc>
          <w:tcPr>
            <w:tcW w:w="726" w:type="dxa"/>
            <w:tcBorders>
              <w:tl2br w:val="nil"/>
              <w:tr2bl w:val="nil"/>
            </w:tcBorders>
            <w:vAlign w:val="center"/>
          </w:tcPr>
          <w:p w14:paraId="7BEAD0F8"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7A5FB44C"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w:t>
            </w:r>
            <w:r>
              <w:rPr>
                <w:rFonts w:ascii="仿宋" w:eastAsia="仿宋" w:hAnsi="仿宋" w:cs="仿宋"/>
                <w:sz w:val="24"/>
                <w:szCs w:val="24"/>
                <w:lang w:val="en-US" w:eastAsia="zh-CN"/>
              </w:rPr>
              <w:t>5</w:t>
            </w:r>
            <w:r>
              <w:rPr>
                <w:rFonts w:ascii="仿宋" w:eastAsia="仿宋" w:hAnsi="仿宋" w:cs="仿宋"/>
                <w:sz w:val="24"/>
                <w:szCs w:val="24"/>
              </w:rPr>
              <w:t xml:space="preserve"> 分</w:t>
            </w:r>
          </w:p>
        </w:tc>
        <w:tc>
          <w:tcPr>
            <w:tcW w:w="727" w:type="dxa"/>
            <w:tcBorders>
              <w:tl2br w:val="nil"/>
              <w:tr2bl w:val="nil"/>
            </w:tcBorders>
            <w:vAlign w:val="center"/>
          </w:tcPr>
          <w:p w14:paraId="4494D1B4"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1C3DB73E" w14:textId="77777777" w:rsidR="00F05BAB" w:rsidRDefault="00F05BAB">
            <w:pPr>
              <w:spacing w:line="360" w:lineRule="auto"/>
              <w:jc w:val="center"/>
              <w:rPr>
                <w:rFonts w:ascii="仿宋" w:eastAsia="仿宋" w:hAnsi="仿宋" w:cs="仿宋"/>
                <w:sz w:val="24"/>
                <w:szCs w:val="24"/>
              </w:rPr>
            </w:pPr>
          </w:p>
        </w:tc>
      </w:tr>
      <w:tr w:rsidR="00F05BAB" w14:paraId="7F656B4C" w14:textId="77777777">
        <w:trPr>
          <w:trHeight w:val="567"/>
          <w:jc w:val="center"/>
        </w:trPr>
        <w:tc>
          <w:tcPr>
            <w:tcW w:w="874" w:type="dxa"/>
            <w:vMerge/>
            <w:tcBorders>
              <w:tl2br w:val="nil"/>
              <w:tr2bl w:val="nil"/>
            </w:tcBorders>
            <w:vAlign w:val="center"/>
          </w:tcPr>
          <w:p w14:paraId="7B3F6751" w14:textId="77777777" w:rsidR="00F05BAB" w:rsidRDefault="00F05BAB">
            <w:pPr>
              <w:spacing w:line="360" w:lineRule="auto"/>
              <w:jc w:val="center"/>
              <w:rPr>
                <w:rFonts w:ascii="仿宋" w:eastAsia="仿宋" w:hAnsi="仿宋" w:cs="仿宋"/>
                <w:sz w:val="24"/>
                <w:szCs w:val="24"/>
              </w:rPr>
            </w:pPr>
          </w:p>
        </w:tc>
        <w:tc>
          <w:tcPr>
            <w:tcW w:w="543" w:type="dxa"/>
            <w:tcBorders>
              <w:tl2br w:val="nil"/>
              <w:tr2bl w:val="nil"/>
            </w:tcBorders>
            <w:vAlign w:val="center"/>
          </w:tcPr>
          <w:p w14:paraId="4A6B7C6C"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6</w:t>
            </w:r>
          </w:p>
        </w:tc>
        <w:tc>
          <w:tcPr>
            <w:tcW w:w="1507" w:type="dxa"/>
            <w:tcBorders>
              <w:tl2br w:val="nil"/>
              <w:tr2bl w:val="nil"/>
            </w:tcBorders>
            <w:vAlign w:val="center"/>
          </w:tcPr>
          <w:p w14:paraId="18910797"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设施设备维修、养护</w:t>
            </w:r>
          </w:p>
        </w:tc>
        <w:tc>
          <w:tcPr>
            <w:tcW w:w="1185" w:type="dxa"/>
            <w:tcBorders>
              <w:tl2br w:val="nil"/>
              <w:tr2bl w:val="nil"/>
            </w:tcBorders>
            <w:vAlign w:val="center"/>
          </w:tcPr>
          <w:p w14:paraId="0EDCE2DB"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查阅记录</w:t>
            </w:r>
          </w:p>
        </w:tc>
        <w:tc>
          <w:tcPr>
            <w:tcW w:w="726" w:type="dxa"/>
            <w:tcBorders>
              <w:tl2br w:val="nil"/>
              <w:tr2bl w:val="nil"/>
            </w:tcBorders>
            <w:vAlign w:val="center"/>
          </w:tcPr>
          <w:p w14:paraId="4AF7AB79" w14:textId="77777777" w:rsidR="00F05BAB" w:rsidRDefault="00000000">
            <w:pPr>
              <w:spacing w:line="360" w:lineRule="auto"/>
              <w:jc w:val="center"/>
              <w:rPr>
                <w:rFonts w:ascii="仿宋" w:eastAsia="仿宋" w:hAnsi="仿宋" w:cs="仿宋"/>
                <w:sz w:val="24"/>
                <w:szCs w:val="24"/>
                <w:lang w:val="en-US" w:eastAsia="zh-CN"/>
              </w:rPr>
            </w:pPr>
            <w:r>
              <w:rPr>
                <w:rFonts w:ascii="仿宋" w:eastAsia="仿宋" w:hAnsi="仿宋" w:cs="仿宋"/>
                <w:sz w:val="24"/>
                <w:szCs w:val="24"/>
                <w:lang w:val="en-US" w:eastAsia="zh-CN"/>
              </w:rPr>
              <w:t>2</w:t>
            </w:r>
          </w:p>
        </w:tc>
        <w:tc>
          <w:tcPr>
            <w:tcW w:w="3020" w:type="dxa"/>
            <w:tcBorders>
              <w:tl2br w:val="nil"/>
              <w:tr2bl w:val="nil"/>
            </w:tcBorders>
            <w:vAlign w:val="center"/>
          </w:tcPr>
          <w:p w14:paraId="1A7A187A" w14:textId="77777777" w:rsidR="00F05BAB" w:rsidRDefault="00000000">
            <w:pPr>
              <w:spacing w:line="360" w:lineRule="auto"/>
              <w:jc w:val="center"/>
              <w:rPr>
                <w:rFonts w:ascii="仿宋" w:eastAsia="仿宋" w:hAnsi="仿宋" w:cs="仿宋"/>
                <w:sz w:val="24"/>
                <w:szCs w:val="24"/>
              </w:rPr>
            </w:pPr>
            <w:r>
              <w:rPr>
                <w:rFonts w:ascii="仿宋" w:eastAsia="仿宋" w:hAnsi="仿宋" w:cs="仿宋"/>
                <w:sz w:val="24"/>
                <w:szCs w:val="24"/>
              </w:rPr>
              <w:t>每处不合格项扣除 0.</w:t>
            </w:r>
            <w:r>
              <w:rPr>
                <w:rFonts w:ascii="仿宋" w:eastAsia="仿宋" w:hAnsi="仿宋" w:cs="仿宋"/>
                <w:sz w:val="24"/>
                <w:szCs w:val="24"/>
                <w:lang w:val="en-US" w:eastAsia="zh-CN"/>
              </w:rPr>
              <w:t>5</w:t>
            </w:r>
            <w:r>
              <w:rPr>
                <w:rFonts w:ascii="仿宋" w:eastAsia="仿宋" w:hAnsi="仿宋" w:cs="仿宋"/>
                <w:sz w:val="24"/>
                <w:szCs w:val="24"/>
              </w:rPr>
              <w:t xml:space="preserve"> 分</w:t>
            </w:r>
          </w:p>
        </w:tc>
        <w:tc>
          <w:tcPr>
            <w:tcW w:w="727" w:type="dxa"/>
            <w:tcBorders>
              <w:tl2br w:val="nil"/>
              <w:tr2bl w:val="nil"/>
            </w:tcBorders>
            <w:vAlign w:val="center"/>
          </w:tcPr>
          <w:p w14:paraId="5909B9CA" w14:textId="77777777" w:rsidR="00F05BAB" w:rsidRDefault="00F05BAB">
            <w:pPr>
              <w:spacing w:line="360" w:lineRule="auto"/>
              <w:jc w:val="center"/>
              <w:rPr>
                <w:rFonts w:ascii="仿宋" w:eastAsia="仿宋" w:hAnsi="仿宋" w:cs="仿宋"/>
                <w:sz w:val="24"/>
                <w:szCs w:val="24"/>
              </w:rPr>
            </w:pPr>
          </w:p>
        </w:tc>
        <w:tc>
          <w:tcPr>
            <w:tcW w:w="728" w:type="dxa"/>
            <w:tcBorders>
              <w:tl2br w:val="nil"/>
              <w:tr2bl w:val="nil"/>
            </w:tcBorders>
            <w:vAlign w:val="center"/>
          </w:tcPr>
          <w:p w14:paraId="6529606F" w14:textId="77777777" w:rsidR="00F05BAB" w:rsidRDefault="00F05BAB">
            <w:pPr>
              <w:spacing w:line="360" w:lineRule="auto"/>
              <w:jc w:val="center"/>
              <w:rPr>
                <w:rFonts w:ascii="仿宋" w:eastAsia="仿宋" w:hAnsi="仿宋" w:cs="仿宋"/>
                <w:sz w:val="24"/>
                <w:szCs w:val="24"/>
              </w:rPr>
            </w:pPr>
          </w:p>
        </w:tc>
      </w:tr>
    </w:tbl>
    <w:p w14:paraId="70D22ECE" w14:textId="77777777" w:rsidR="00F05BAB" w:rsidRDefault="00F05BAB">
      <w:pPr>
        <w:spacing w:line="360" w:lineRule="auto"/>
        <w:rPr>
          <w:rFonts w:ascii="仿宋" w:eastAsia="仿宋" w:hAnsi="仿宋" w:cs="仿宋"/>
          <w:sz w:val="28"/>
          <w:szCs w:val="28"/>
        </w:rPr>
      </w:pPr>
    </w:p>
    <w:p w14:paraId="4A5A79C4" w14:textId="77777777" w:rsidR="00F05BAB" w:rsidRDefault="00000000">
      <w:pPr>
        <w:pStyle w:val="1"/>
        <w:spacing w:before="0" w:after="0" w:line="360" w:lineRule="auto"/>
        <w:jc w:val="center"/>
        <w:rPr>
          <w:rFonts w:ascii="仿宋" w:eastAsia="仿宋" w:hAnsi="仿宋" w:cs="仿宋" w:hint="eastAsia"/>
          <w:sz w:val="32"/>
          <w:szCs w:val="32"/>
          <w:lang w:val="en-US" w:eastAsia="zh-CN"/>
        </w:rPr>
      </w:pPr>
      <w:r>
        <w:rPr>
          <w:rFonts w:ascii="仿宋" w:eastAsia="仿宋" w:hAnsi="仿宋" w:cs="仿宋" w:hint="eastAsia"/>
          <w:sz w:val="32"/>
          <w:szCs w:val="32"/>
          <w:lang w:val="en-US" w:eastAsia="zh-CN"/>
        </w:rPr>
        <w:br w:type="page"/>
      </w:r>
      <w:bookmarkStart w:id="606" w:name="_Toc15631"/>
      <w:r>
        <w:rPr>
          <w:rFonts w:ascii="仿宋" w:eastAsia="仿宋" w:hAnsi="仿宋" w:cs="仿宋" w:hint="eastAsia"/>
          <w:color w:val="auto"/>
          <w:sz w:val="36"/>
          <w:szCs w:val="36"/>
          <w:lang w:val="en-US" w:eastAsia="zh-CN"/>
        </w:rPr>
        <w:lastRenderedPageBreak/>
        <w:t>第九章 附件</w:t>
      </w:r>
      <w:bookmarkEnd w:id="585"/>
      <w:bookmarkEnd w:id="586"/>
      <w:bookmarkEnd w:id="587"/>
      <w:bookmarkEnd w:id="588"/>
      <w:bookmarkEnd w:id="606"/>
    </w:p>
    <w:p w14:paraId="0BFE2175" w14:textId="77777777" w:rsidR="00F05BAB" w:rsidRDefault="00000000">
      <w:pPr>
        <w:keepNext/>
        <w:keepLines/>
        <w:widowControl w:val="0"/>
        <w:autoSpaceDE w:val="0"/>
        <w:autoSpaceDN w:val="0"/>
        <w:adjustRightInd w:val="0"/>
        <w:spacing w:line="360" w:lineRule="auto"/>
        <w:outlineLvl w:val="1"/>
        <w:rPr>
          <w:rFonts w:ascii="仿宋" w:eastAsia="仿宋" w:hAnsi="仿宋" w:cs="仿宋"/>
          <w:bCs/>
          <w:color w:val="auto"/>
          <w:kern w:val="0"/>
          <w:sz w:val="28"/>
          <w:szCs w:val="28"/>
          <w:lang w:val="en-US" w:eastAsia="zh-CN"/>
        </w:rPr>
      </w:pPr>
      <w:bookmarkStart w:id="607" w:name="_Toc1250555939_WPSOffice_Level1"/>
      <w:bookmarkStart w:id="608" w:name="_Toc1681897155"/>
      <w:bookmarkEnd w:id="589"/>
      <w:bookmarkEnd w:id="590"/>
      <w:bookmarkEnd w:id="591"/>
      <w:bookmarkEnd w:id="592"/>
      <w:bookmarkEnd w:id="593"/>
      <w:bookmarkEnd w:id="594"/>
      <w:bookmarkEnd w:id="595"/>
      <w:bookmarkEnd w:id="596"/>
      <w:bookmarkEnd w:id="597"/>
      <w:bookmarkEnd w:id="598"/>
      <w:bookmarkEnd w:id="599"/>
      <w:bookmarkEnd w:id="600"/>
      <w:r>
        <w:rPr>
          <w:rFonts w:ascii="仿宋" w:eastAsia="仿宋" w:hAnsi="仿宋" w:cs="仿宋"/>
          <w:bCs/>
          <w:color w:val="auto"/>
          <w:kern w:val="0"/>
          <w:sz w:val="28"/>
          <w:szCs w:val="28"/>
          <w:lang w:val="en-US" w:eastAsia="zh-CN"/>
        </w:rPr>
        <w:t>附件1：河南省政府采购合同融资政策告知函</w:t>
      </w:r>
      <w:bookmarkEnd w:id="607"/>
      <w:bookmarkEnd w:id="608"/>
    </w:p>
    <w:p w14:paraId="2F564365" w14:textId="77777777" w:rsidR="00F05BAB" w:rsidRDefault="00F05BAB">
      <w:pPr>
        <w:widowControl w:val="0"/>
        <w:spacing w:line="360" w:lineRule="auto"/>
        <w:jc w:val="left"/>
        <w:rPr>
          <w:rFonts w:ascii="仿宋" w:eastAsia="仿宋" w:hAnsi="仿宋" w:cs="仿宋"/>
          <w:b/>
          <w:bCs/>
          <w:color w:val="auto"/>
          <w:sz w:val="28"/>
          <w:szCs w:val="28"/>
          <w:lang w:val="en-US" w:eastAsia="zh-CN"/>
        </w:rPr>
      </w:pPr>
    </w:p>
    <w:p w14:paraId="1B6454E2" w14:textId="77777777" w:rsidR="00F05BAB" w:rsidRDefault="00000000">
      <w:pPr>
        <w:spacing w:line="360" w:lineRule="auto"/>
        <w:jc w:val="center"/>
        <w:rPr>
          <w:rFonts w:ascii="仿宋" w:eastAsia="仿宋" w:hAnsi="仿宋" w:cs="仿宋"/>
          <w:b/>
          <w:bCs/>
          <w:color w:val="auto"/>
          <w:sz w:val="28"/>
          <w:szCs w:val="28"/>
          <w:lang w:val="en-US" w:eastAsia="zh-CN"/>
        </w:rPr>
      </w:pPr>
      <w:bookmarkStart w:id="609" w:name="_Toc1740618990_WPSOffice_Level1"/>
      <w:bookmarkStart w:id="610" w:name="_Toc495162933_WPSOffice_Level2"/>
      <w:bookmarkStart w:id="611" w:name="_Toc285380293_WPSOffice_Level1"/>
      <w:bookmarkStart w:id="612" w:name="_Toc1775221587_WPSOffice_Level1"/>
      <w:bookmarkStart w:id="613" w:name="_Toc587059936_WPSOffice_Level2"/>
      <w:r>
        <w:rPr>
          <w:rFonts w:ascii="仿宋" w:eastAsia="仿宋" w:hAnsi="仿宋" w:cs="仿宋"/>
          <w:b/>
          <w:bCs/>
          <w:color w:val="auto"/>
          <w:sz w:val="28"/>
          <w:szCs w:val="28"/>
          <w:lang w:val="en-US" w:eastAsia="zh-CN"/>
        </w:rPr>
        <w:t>河南省政府采购合同融资政策告知函</w:t>
      </w:r>
      <w:bookmarkEnd w:id="609"/>
      <w:bookmarkEnd w:id="610"/>
      <w:bookmarkEnd w:id="611"/>
      <w:bookmarkEnd w:id="612"/>
      <w:bookmarkEnd w:id="613"/>
    </w:p>
    <w:p w14:paraId="731917BF" w14:textId="77777777" w:rsidR="00F05BAB" w:rsidRDefault="00F05BAB">
      <w:pPr>
        <w:widowControl w:val="0"/>
        <w:spacing w:line="360" w:lineRule="auto"/>
        <w:rPr>
          <w:rFonts w:ascii="仿宋" w:eastAsia="仿宋" w:hAnsi="仿宋" w:cs="仿宋"/>
          <w:color w:val="auto"/>
          <w:sz w:val="28"/>
          <w:szCs w:val="28"/>
          <w:lang w:val="en-US" w:eastAsia="zh-CN"/>
        </w:rPr>
      </w:pPr>
    </w:p>
    <w:p w14:paraId="24B0FCB0" w14:textId="77777777" w:rsidR="00F05BAB" w:rsidRDefault="00000000">
      <w:pPr>
        <w:widowControl w:val="0"/>
        <w:spacing w:line="360" w:lineRule="auto"/>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各供应商：</w:t>
      </w:r>
    </w:p>
    <w:p w14:paraId="34DAC0FB" w14:textId="77777777" w:rsidR="00F05BAB" w:rsidRDefault="00000000">
      <w:pPr>
        <w:widowControl w:val="0"/>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欢迎贵公司参与河南省政府采购活动！</w:t>
      </w:r>
    </w:p>
    <w:p w14:paraId="472A3D3E" w14:textId="77777777" w:rsidR="00F05BAB" w:rsidRDefault="00000000">
      <w:pPr>
        <w:widowControl w:val="0"/>
        <w:spacing w:line="360" w:lineRule="auto"/>
        <w:ind w:firstLineChars="200" w:firstLine="56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A7C481E"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贷款渠道和提供贷款的金融机构，可在河南省政府采购网“河南省政府采购合同融资平台”查询联系。</w:t>
      </w:r>
    </w:p>
    <w:p w14:paraId="4CE78382" w14:textId="77777777" w:rsidR="00F05BAB" w:rsidRDefault="00000000">
      <w:pPr>
        <w:spacing w:line="360" w:lineRule="auto"/>
        <w:jc w:val="left"/>
        <w:rPr>
          <w:rFonts w:ascii="仿宋" w:eastAsia="仿宋" w:hAnsi="仿宋" w:cs="仿宋"/>
          <w:color w:val="auto"/>
          <w:kern w:val="0"/>
          <w:sz w:val="28"/>
          <w:szCs w:val="28"/>
          <w:lang w:val="en-US" w:eastAsia="zh-CN"/>
        </w:rPr>
      </w:pPr>
      <w:r>
        <w:rPr>
          <w:rFonts w:ascii="仿宋" w:eastAsia="仿宋" w:hAnsi="仿宋" w:cs="仿宋"/>
          <w:color w:val="auto"/>
          <w:sz w:val="28"/>
          <w:szCs w:val="28"/>
          <w:lang w:eastAsia="zh-CN"/>
        </w:rPr>
        <w:br w:type="page"/>
      </w:r>
    </w:p>
    <w:p w14:paraId="68ACFF8B" w14:textId="77777777" w:rsidR="00F05BAB" w:rsidRDefault="00000000">
      <w:pPr>
        <w:keepNext/>
        <w:keepLines/>
        <w:widowControl w:val="0"/>
        <w:autoSpaceDE w:val="0"/>
        <w:autoSpaceDN w:val="0"/>
        <w:adjustRightInd w:val="0"/>
        <w:spacing w:line="360" w:lineRule="auto"/>
        <w:outlineLvl w:val="1"/>
        <w:rPr>
          <w:rFonts w:ascii="仿宋" w:eastAsia="仿宋" w:hAnsi="仿宋" w:cs="仿宋"/>
          <w:bCs/>
          <w:color w:val="auto"/>
          <w:kern w:val="0"/>
          <w:sz w:val="28"/>
          <w:szCs w:val="28"/>
          <w:lang w:val="en-US" w:eastAsia="zh-CN"/>
        </w:rPr>
      </w:pPr>
      <w:r>
        <w:rPr>
          <w:rFonts w:ascii="仿宋" w:eastAsia="仿宋" w:hAnsi="仿宋" w:cs="仿宋"/>
          <w:bCs/>
          <w:color w:val="auto"/>
          <w:kern w:val="0"/>
          <w:sz w:val="28"/>
          <w:szCs w:val="28"/>
          <w:lang w:val="en-US" w:eastAsia="zh-CN"/>
        </w:rPr>
        <w:lastRenderedPageBreak/>
        <w:t>附件2：</w:t>
      </w:r>
      <w:bookmarkStart w:id="614" w:name="_Toc347624563"/>
      <w:bookmarkStart w:id="615" w:name="_Toc853194655"/>
      <w:bookmarkStart w:id="616" w:name="_Toc658018444_WPSOffice_Level2"/>
      <w:bookmarkStart w:id="617" w:name="_Toc1587242122"/>
      <w:r>
        <w:rPr>
          <w:rFonts w:ascii="仿宋" w:eastAsia="仿宋" w:hAnsi="仿宋" w:cs="仿宋"/>
          <w:bCs/>
          <w:color w:val="auto"/>
          <w:kern w:val="0"/>
          <w:sz w:val="28"/>
          <w:szCs w:val="28"/>
          <w:lang w:val="en-US" w:eastAsia="zh-CN"/>
        </w:rPr>
        <w:t>关于印发中小企业划型标准规定的通知</w:t>
      </w:r>
      <w:bookmarkEnd w:id="614"/>
      <w:bookmarkEnd w:id="615"/>
      <w:bookmarkEnd w:id="616"/>
      <w:bookmarkEnd w:id="617"/>
    </w:p>
    <w:p w14:paraId="4FD47839" w14:textId="77777777" w:rsidR="00F05BAB" w:rsidRDefault="00000000">
      <w:pPr>
        <w:pStyle w:val="aff1"/>
        <w:spacing w:line="360" w:lineRule="auto"/>
        <w:jc w:val="center"/>
        <w:rPr>
          <w:rFonts w:ascii="仿宋" w:eastAsia="仿宋" w:hAnsi="仿宋" w:cs="仿宋" w:hint="eastAsia"/>
          <w:sz w:val="28"/>
          <w:szCs w:val="28"/>
        </w:rPr>
      </w:pPr>
      <w:bookmarkStart w:id="618" w:name="_Toc1413325678_WPSOffice_Level3"/>
      <w:r>
        <w:rPr>
          <w:rFonts w:ascii="仿宋" w:eastAsia="仿宋" w:hAnsi="仿宋" w:cs="仿宋" w:hint="eastAsia"/>
          <w:sz w:val="28"/>
          <w:szCs w:val="28"/>
        </w:rPr>
        <w:t>工信部联企业[2011]300号</w:t>
      </w:r>
      <w:bookmarkEnd w:id="618"/>
    </w:p>
    <w:p w14:paraId="2514FECC"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各省、自治区、直辖市人民政府，国务院各部委、各直属机构及有关单位：</w:t>
      </w:r>
    </w:p>
    <w:p w14:paraId="317F94A7"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6769B85" w14:textId="77777777" w:rsidR="00F05BAB" w:rsidRDefault="00000000">
      <w:pPr>
        <w:pStyle w:val="aff1"/>
        <w:spacing w:line="360" w:lineRule="auto"/>
        <w:jc w:val="right"/>
        <w:rPr>
          <w:rFonts w:ascii="仿宋" w:eastAsia="仿宋" w:hAnsi="仿宋" w:cs="仿宋" w:hint="eastAsia"/>
          <w:sz w:val="28"/>
          <w:szCs w:val="28"/>
        </w:rPr>
      </w:pPr>
      <w:r>
        <w:rPr>
          <w:rFonts w:ascii="仿宋" w:eastAsia="仿宋" w:hAnsi="仿宋" w:cs="仿宋" w:hint="eastAsia"/>
          <w:sz w:val="28"/>
          <w:szCs w:val="28"/>
        </w:rPr>
        <w:t xml:space="preserve">　　　　　　　　　　　　　　　　　　　　　　 工业和信息化部　国家统计局</w:t>
      </w:r>
    </w:p>
    <w:p w14:paraId="0F38F06C" w14:textId="77777777" w:rsidR="00F05BAB" w:rsidRDefault="00000000">
      <w:pPr>
        <w:pStyle w:val="aff1"/>
        <w:spacing w:line="360" w:lineRule="auto"/>
        <w:jc w:val="right"/>
        <w:rPr>
          <w:rFonts w:ascii="仿宋" w:eastAsia="仿宋" w:hAnsi="仿宋" w:cs="仿宋" w:hint="eastAsia"/>
          <w:sz w:val="28"/>
          <w:szCs w:val="28"/>
        </w:rPr>
      </w:pPr>
      <w:r>
        <w:rPr>
          <w:rFonts w:ascii="仿宋" w:eastAsia="仿宋" w:hAnsi="仿宋" w:cs="仿宋" w:hint="eastAsia"/>
          <w:sz w:val="28"/>
          <w:szCs w:val="28"/>
        </w:rPr>
        <w:t xml:space="preserve">　　　　　　　　　　　　　　　　　　　国家发展和改革委员会　财政部</w:t>
      </w:r>
    </w:p>
    <w:p w14:paraId="166C0E11" w14:textId="77777777" w:rsidR="00F05BAB" w:rsidRDefault="00000000">
      <w:pPr>
        <w:pStyle w:val="aff1"/>
        <w:spacing w:line="360" w:lineRule="auto"/>
        <w:jc w:val="right"/>
        <w:rPr>
          <w:rFonts w:ascii="仿宋" w:eastAsia="仿宋" w:hAnsi="仿宋" w:cs="仿宋" w:hint="eastAsia"/>
          <w:sz w:val="28"/>
          <w:szCs w:val="28"/>
        </w:rPr>
      </w:pPr>
      <w:r>
        <w:rPr>
          <w:rFonts w:ascii="仿宋" w:eastAsia="仿宋" w:hAnsi="仿宋" w:cs="仿宋" w:hint="eastAsia"/>
          <w:sz w:val="28"/>
          <w:szCs w:val="28"/>
        </w:rPr>
        <w:t xml:space="preserve">　　　　　　　　　　　　　　　　　　　二〇一一年六月十八日</w:t>
      </w:r>
    </w:p>
    <w:p w14:paraId="4A6469CF" w14:textId="77777777" w:rsidR="00F05BAB" w:rsidRDefault="00F05BAB">
      <w:pPr>
        <w:pStyle w:val="aff1"/>
        <w:spacing w:line="360" w:lineRule="auto"/>
        <w:rPr>
          <w:rFonts w:ascii="仿宋" w:eastAsia="仿宋" w:hAnsi="仿宋" w:cs="仿宋" w:hint="eastAsia"/>
          <w:sz w:val="28"/>
          <w:szCs w:val="28"/>
        </w:rPr>
      </w:pPr>
    </w:p>
    <w:p w14:paraId="093BF68E" w14:textId="77777777" w:rsidR="00F05BAB" w:rsidRDefault="00F05BAB">
      <w:pPr>
        <w:pStyle w:val="aff1"/>
        <w:spacing w:line="360" w:lineRule="auto"/>
        <w:rPr>
          <w:rFonts w:ascii="仿宋" w:eastAsia="仿宋" w:hAnsi="仿宋" w:cs="仿宋" w:hint="eastAsia"/>
          <w:sz w:val="28"/>
          <w:szCs w:val="28"/>
        </w:rPr>
      </w:pPr>
    </w:p>
    <w:p w14:paraId="5C6E5C95" w14:textId="77777777" w:rsidR="00F05BAB" w:rsidRDefault="00F05BAB">
      <w:pPr>
        <w:pStyle w:val="aff1"/>
        <w:spacing w:line="360" w:lineRule="auto"/>
        <w:rPr>
          <w:rFonts w:ascii="仿宋" w:eastAsia="仿宋" w:hAnsi="仿宋" w:cs="仿宋" w:hint="eastAsia"/>
          <w:sz w:val="28"/>
          <w:szCs w:val="28"/>
        </w:rPr>
      </w:pPr>
    </w:p>
    <w:p w14:paraId="10E2A669" w14:textId="77777777" w:rsidR="00F05BAB" w:rsidRDefault="00F05BAB">
      <w:pPr>
        <w:pStyle w:val="aff1"/>
        <w:spacing w:line="360" w:lineRule="auto"/>
        <w:rPr>
          <w:rFonts w:ascii="仿宋" w:eastAsia="仿宋" w:hAnsi="仿宋" w:cs="仿宋" w:hint="eastAsia"/>
          <w:sz w:val="28"/>
          <w:szCs w:val="28"/>
        </w:rPr>
      </w:pPr>
    </w:p>
    <w:p w14:paraId="6216BB4C" w14:textId="77777777" w:rsidR="00F05BAB" w:rsidRDefault="00F05BAB">
      <w:pPr>
        <w:pStyle w:val="aff1"/>
        <w:spacing w:line="360" w:lineRule="auto"/>
        <w:rPr>
          <w:rFonts w:ascii="仿宋" w:eastAsia="仿宋" w:hAnsi="仿宋" w:cs="仿宋" w:hint="eastAsia"/>
          <w:sz w:val="28"/>
          <w:szCs w:val="28"/>
        </w:rPr>
      </w:pPr>
    </w:p>
    <w:p w14:paraId="1D1C3272"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lastRenderedPageBreak/>
        <w:t>附件： </w:t>
      </w:r>
    </w:p>
    <w:p w14:paraId="5DC7FF1A" w14:textId="77777777" w:rsidR="00F05BAB" w:rsidRDefault="00000000">
      <w:pPr>
        <w:pStyle w:val="aff1"/>
        <w:spacing w:line="360" w:lineRule="auto"/>
        <w:jc w:val="center"/>
        <w:rPr>
          <w:rFonts w:ascii="仿宋" w:eastAsia="仿宋" w:hAnsi="仿宋" w:cs="仿宋" w:hint="eastAsia"/>
          <w:sz w:val="28"/>
          <w:szCs w:val="28"/>
        </w:rPr>
      </w:pPr>
      <w:bookmarkStart w:id="619" w:name="_Toc1817875417_WPSOffice_Level2"/>
      <w:r>
        <w:rPr>
          <w:rStyle w:val="aff7"/>
          <w:rFonts w:ascii="仿宋" w:eastAsia="仿宋" w:hAnsi="仿宋" w:cs="仿宋" w:hint="eastAsia"/>
          <w:sz w:val="28"/>
          <w:szCs w:val="28"/>
        </w:rPr>
        <w:t>中小企业划型标准规定</w:t>
      </w:r>
      <w:bookmarkEnd w:id="619"/>
    </w:p>
    <w:p w14:paraId="5C92716B"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一、根据《中华人民共和国中小企业促进法》和《国务院关于进一步促进中小企业发展的若干意见》(国发〔2009〕36号)，制定本规定。</w:t>
      </w:r>
    </w:p>
    <w:p w14:paraId="79160210"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二、中小企业划分为中型、小型、微型三种类型，具体标准根据企业从业人员、营业收入、资产总额等指标，结合行业特点制定。</w:t>
      </w:r>
    </w:p>
    <w:p w14:paraId="5C5A2B1A"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347810"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四、各行业划型标准为：</w:t>
      </w:r>
    </w:p>
    <w:p w14:paraId="19EEBBB5"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（一）农、林、牧、渔业。营业收入20000万元以下的为中小微型企业。其中，营业收入500万元及以上的为中型企业，营业收入50万元及以上的为小型企业，营业收入50万元以下的为微型企业。</w:t>
      </w:r>
    </w:p>
    <w:p w14:paraId="76A3C393"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lastRenderedPageBreak/>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392E0C8"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4C60E3B"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D1CC267"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35AC282"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（六）交通运输业。从业人员1000人以下或营业收入30000万元以下的为中小微型企业。其中，从业人员300人及以上，且营业收入3000万元及以上的为中型企业；从业人员20人及以上，且营</w:t>
      </w:r>
      <w:r>
        <w:rPr>
          <w:rFonts w:ascii="仿宋" w:eastAsia="仿宋" w:hAnsi="仿宋" w:cs="仿宋" w:hint="eastAsia"/>
          <w:sz w:val="28"/>
          <w:szCs w:val="28"/>
        </w:rPr>
        <w:lastRenderedPageBreak/>
        <w:t>业收入200万元及以上的为小型企业；从业人员20人以下或营业收入200万元以下的为微型企业。</w:t>
      </w:r>
    </w:p>
    <w:p w14:paraId="0BE4CDF2"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3BD72C9"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5E979DC"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8F4DBE5"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4A4941F"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lastRenderedPageBreak/>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8D31805"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54D387C"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E7C9728"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CBFB685"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（十五）租赁和商务服务业。从业人员300人以下或资产总额120000万元以下的为中小微型企业。其中，从业人员100人及以上，且资产总额8000万元及以上的为中型企业；从业人员10人及</w:t>
      </w:r>
      <w:r>
        <w:rPr>
          <w:rFonts w:ascii="仿宋" w:eastAsia="仿宋" w:hAnsi="仿宋" w:cs="仿宋" w:hint="eastAsia"/>
          <w:sz w:val="28"/>
          <w:szCs w:val="28"/>
        </w:rPr>
        <w:lastRenderedPageBreak/>
        <w:t>以上，且资产总额100万元及以上的为小型企业；从业人员10人以下或资产总额100万元以下的为微型企业。</w:t>
      </w:r>
    </w:p>
    <w:p w14:paraId="01C9CFC2"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（十六）其他未列明行业。从业人员300人以下的为中小微型企业。其中，从业人员100人及以上的为中型企业；从业人员10人及以上的为小型企业；从业人员10人以下的为微型企业。</w:t>
      </w:r>
    </w:p>
    <w:p w14:paraId="3633E4DF"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五、企业类型的划分以统计部门的统计数据为依据。</w:t>
      </w:r>
    </w:p>
    <w:p w14:paraId="7FE01CF8"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六、本规定适用于在中华人民共和国境内依法设立的各类所有制和各种组织形式的企业。个体工商户和本规定以外的行业，参照本规定进行划型。</w:t>
      </w:r>
    </w:p>
    <w:p w14:paraId="53C464C2"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305A3A53"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八、本规定由工业和信息化部、国家统计局会同有关部门根据《国民经济行业分类》修订情况和企业发展变化情况适时修订。</w:t>
      </w:r>
    </w:p>
    <w:p w14:paraId="107C3F72"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九、本规定由工业和信息化部、国家统计局会同有关部门负责解释。</w:t>
      </w:r>
    </w:p>
    <w:p w14:paraId="099AC239" w14:textId="77777777" w:rsidR="00F05BAB" w:rsidRDefault="00000000">
      <w:pPr>
        <w:pStyle w:val="aff1"/>
        <w:spacing w:line="360" w:lineRule="auto"/>
        <w:rPr>
          <w:rFonts w:ascii="仿宋" w:eastAsia="仿宋" w:hAnsi="仿宋" w:cs="仿宋" w:hint="eastAsia"/>
          <w:sz w:val="28"/>
          <w:szCs w:val="28"/>
        </w:rPr>
      </w:pPr>
      <w:r>
        <w:rPr>
          <w:rFonts w:ascii="仿宋" w:eastAsia="仿宋" w:hAnsi="仿宋" w:cs="仿宋" w:hint="eastAsia"/>
          <w:sz w:val="28"/>
          <w:szCs w:val="28"/>
        </w:rPr>
        <w:t xml:space="preserve">　　十、本规定自发布之日起执行，原国家经贸委、原国家计委、财政部和国家统计局2003年颁布的《中小企业标准暂行规定》同时废止。</w:t>
      </w:r>
    </w:p>
    <w:p w14:paraId="1119B4F7" w14:textId="77777777" w:rsidR="00F05BAB" w:rsidRDefault="00F05BAB">
      <w:pPr>
        <w:pStyle w:val="aff1"/>
        <w:spacing w:line="360" w:lineRule="auto"/>
        <w:rPr>
          <w:rFonts w:ascii="仿宋" w:eastAsia="仿宋" w:hAnsi="仿宋" w:cs="仿宋" w:hint="eastAsia"/>
          <w:color w:val="000000"/>
          <w:sz w:val="28"/>
          <w:szCs w:val="28"/>
        </w:rPr>
      </w:pPr>
    </w:p>
    <w:sectPr w:rsidR="00F05BAB">
      <w:headerReference w:type="default" r:id="rId19"/>
      <w:footerReference w:type="default" r:id="rId20"/>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9696" w14:textId="77777777" w:rsidR="00B46A45" w:rsidRDefault="00B46A45">
      <w:r>
        <w:separator/>
      </w:r>
    </w:p>
  </w:endnote>
  <w:endnote w:type="continuationSeparator" w:id="0">
    <w:p w14:paraId="506DFDDA" w14:textId="77777777" w:rsidR="00B46A45" w:rsidRDefault="00B46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monospace">
    <w:altName w:val="Noto Sans SC"/>
    <w:charset w:val="00"/>
    <w:family w:val="auto"/>
    <w:pitch w:val="default"/>
    <w:sig w:usb0="00000000" w:usb1="00000000" w:usb2="00000000" w:usb3="00000000" w:csb0="00040001" w:csb1="00000000"/>
  </w:font>
  <w:font w:name="Helvetica Neue">
    <w:altName w:val="Times New Roman"/>
    <w:charset w:val="00"/>
    <w:family w:val="auto"/>
    <w:pitch w:val="default"/>
    <w:sig w:usb0="00000000" w:usb1="00000000" w:usb2="00000010" w:usb3="00000000" w:csb0="0000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PingFang SC">
    <w:altName w:val="宋体"/>
    <w:charset w:val="86"/>
    <w:family w:val="auto"/>
    <w:pitch w:val="default"/>
    <w:sig w:usb0="00000000" w:usb1="00000000" w:usb2="00000017" w:usb3="00000000" w:csb0="00040001" w:csb1="00000000"/>
  </w:font>
  <w:font w:name="方正小标宋简体">
    <w:panose1 w:val="02000000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方正小标宋_GBK">
    <w:altName w:val="微软雅黑"/>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F93B" w14:textId="77777777" w:rsidR="00F05BAB" w:rsidRDefault="00000000">
    <w:pPr>
      <w:pStyle w:val="af6"/>
      <w:rPr>
        <w:rFonts w:hint="eastAsia"/>
      </w:rPr>
    </w:pPr>
    <w:r>
      <w:rPr>
        <w:noProof/>
        <w:lang w:val="en-US" w:eastAsia="zh-CN"/>
      </w:rPr>
      <mc:AlternateContent>
        <mc:Choice Requires="wps">
          <w:drawing>
            <wp:anchor distT="0" distB="0" distL="114300" distR="114300" simplePos="0" relativeHeight="251660288" behindDoc="0" locked="0" layoutInCell="1" allowOverlap="1" wp14:anchorId="284946D1" wp14:editId="1E2E98B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D9DC8" w14:textId="77777777" w:rsidR="00F05BAB" w:rsidRDefault="00000000">
                          <w:pPr>
                            <w:pStyle w:val="af6"/>
                            <w:rPr>
                              <w:rFonts w:hint="eastAsia"/>
                            </w:rPr>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89EA0E8">
                    <w:pPr>
                      <w:pStyle w:val="30"/>
                      <w:rPr>
                        <w:rFonts w:hint="eastAsia"/>
                      </w:rPr>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636A" w14:textId="77777777" w:rsidR="00F05BAB" w:rsidRDefault="00000000">
    <w:pPr>
      <w:pStyle w:val="af6"/>
      <w:rPr>
        <w:rFonts w:hint="eastAsia"/>
      </w:rPr>
    </w:pPr>
    <w:r>
      <w:rPr>
        <w:noProof/>
        <w:lang w:val="en-US" w:eastAsia="zh-CN"/>
      </w:rPr>
      <mc:AlternateContent>
        <mc:Choice Requires="wps">
          <w:drawing>
            <wp:anchor distT="0" distB="0" distL="114300" distR="114300" simplePos="0" relativeHeight="251661312" behindDoc="0" locked="0" layoutInCell="1" allowOverlap="1" wp14:anchorId="7CA587AF" wp14:editId="7553314B">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AF909" w14:textId="77777777" w:rsidR="00F05BAB" w:rsidRDefault="00000000">
                          <w:pPr>
                            <w:pStyle w:val="af6"/>
                            <w:rPr>
                              <w:rFonts w:hint="eastAsia"/>
                            </w:rPr>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1B3ECE">
                    <w:pPr>
                      <w:pStyle w:val="30"/>
                      <w:rPr>
                        <w:rFonts w:hint="eastAsia"/>
                      </w:rPr>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2A50" w14:textId="77777777" w:rsidR="00F05BAB" w:rsidRDefault="00000000">
    <w:pPr>
      <w:pStyle w:val="af6"/>
      <w:rPr>
        <w:rFonts w:hint="eastAsia"/>
      </w:rPr>
    </w:pPr>
    <w:r>
      <w:rPr>
        <w:noProof/>
        <w:lang w:val="en-US" w:eastAsia="zh-CN"/>
      </w:rPr>
      <mc:AlternateContent>
        <mc:Choice Requires="wps">
          <w:drawing>
            <wp:anchor distT="0" distB="0" distL="114300" distR="114300" simplePos="0" relativeHeight="251662336" behindDoc="0" locked="0" layoutInCell="1" allowOverlap="1" wp14:anchorId="1396F9AB" wp14:editId="21F4CC7F">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FE11FE" w14:textId="77777777" w:rsidR="00F05BAB" w:rsidRDefault="00000000">
                          <w:pPr>
                            <w:pStyle w:val="af6"/>
                            <w:rPr>
                              <w:rFonts w:hint="eastAsia"/>
                            </w:rPr>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5862972">
                    <w:pPr>
                      <w:pStyle w:val="30"/>
                      <w:rPr>
                        <w:rFonts w:hint="eastAsia"/>
                      </w:rPr>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70EC" w14:textId="77777777" w:rsidR="00F05BAB" w:rsidRDefault="00000000">
    <w:pPr>
      <w:pStyle w:val="af6"/>
      <w:ind w:right="360"/>
      <w:rPr>
        <w:rFonts w:hint="eastAsia"/>
      </w:rPr>
    </w:pPr>
    <w:r>
      <w:rPr>
        <w:noProof/>
        <w:lang w:val="en-US" w:eastAsia="zh-CN"/>
      </w:rPr>
      <mc:AlternateContent>
        <mc:Choice Requires="wps">
          <w:drawing>
            <wp:anchor distT="0" distB="0" distL="114300" distR="114300" simplePos="0" relativeHeight="251663360" behindDoc="0" locked="0" layoutInCell="1" allowOverlap="1" wp14:anchorId="4755E087" wp14:editId="4493845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9F87C" w14:textId="77777777" w:rsidR="00F05BAB" w:rsidRDefault="00000000">
                          <w:pPr>
                            <w:pStyle w:val="af6"/>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732AF4A">
                    <w:pPr>
                      <w:pStyle w:val="30"/>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r>
      <w:rPr>
        <w:noProof/>
        <w:lang w:val="en-US" w:eastAsia="zh-CN"/>
      </w:rPr>
      <mc:AlternateContent>
        <mc:Choice Requires="wps">
          <w:drawing>
            <wp:anchor distT="0" distB="0" distL="114300" distR="114300" simplePos="0" relativeHeight="251659264" behindDoc="0" locked="0" layoutInCell="1" allowOverlap="1" wp14:anchorId="6A47F921" wp14:editId="662D61CB">
              <wp:simplePos x="0" y="0"/>
              <wp:positionH relativeFrom="margin">
                <wp:align>center</wp:align>
              </wp:positionH>
              <wp:positionV relativeFrom="paragraph">
                <wp:posOffset>0</wp:posOffset>
              </wp:positionV>
              <wp:extent cx="114935" cy="153035"/>
              <wp:effectExtent l="0" t="0" r="0" b="0"/>
              <wp:wrapNone/>
              <wp:docPr id="1073133986"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0639E150" w14:textId="77777777" w:rsidR="00F05BAB" w:rsidRDefault="00F05BAB"/>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1" o:spid="_x0000_s1026" o:spt="202" type="#_x0000_t202"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FXaenAVAgAAGQQAAA4AAAAAAAAA&#10;AQAgAAAAHwEAAGRycy9lMm9Eb2MueG1sUEsFBgAAAAAGAAYAWQEAAKYFAAAAAA==&#10;">
              <v:fill on="f" focussize="0,0"/>
              <v:stroke on="f"/>
              <v:imagedata o:title=""/>
              <o:lock v:ext="edit" aspectratio="f"/>
              <v:textbox inset="0mm,0mm,0mm,0mm" style="mso-fit-shape-to-text:t;">
                <w:txbxContent>
                  <w:p w14:paraId="75FA2509"/>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B8449" w14:textId="77777777" w:rsidR="00B46A45" w:rsidRDefault="00B46A45">
      <w:r>
        <w:separator/>
      </w:r>
    </w:p>
  </w:footnote>
  <w:footnote w:type="continuationSeparator" w:id="0">
    <w:p w14:paraId="238E5DAD" w14:textId="77777777" w:rsidR="00B46A45" w:rsidRDefault="00B46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AD24" w14:textId="77777777" w:rsidR="00F05BAB" w:rsidRDefault="00F05BAB">
    <w:pPr>
      <w:pStyle w:val="af9"/>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D1D3" w14:textId="77777777" w:rsidR="00F05BAB" w:rsidRDefault="00F05BAB">
    <w:pPr>
      <w:pStyle w:val="afff4"/>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E86E" w14:textId="77777777" w:rsidR="00F05BAB" w:rsidRDefault="00F05BAB">
    <w:pPr>
      <w:pStyle w:val="afff4"/>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4FF0" w14:textId="77777777" w:rsidR="00F05BAB" w:rsidRDefault="00F05BAB">
    <w:pPr>
      <w:pStyle w:val="af9"/>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C3E42"/>
    <w:multiLevelType w:val="singleLevel"/>
    <w:tmpl w:val="855C3E42"/>
    <w:lvl w:ilvl="0">
      <w:start w:val="5"/>
      <w:numFmt w:val="decimal"/>
      <w:suff w:val="space"/>
      <w:lvlText w:val="%1."/>
      <w:lvlJc w:val="left"/>
    </w:lvl>
  </w:abstractNum>
  <w:abstractNum w:abstractNumId="1" w15:restartNumberingAfterBreak="0">
    <w:nsid w:val="889DF505"/>
    <w:multiLevelType w:val="singleLevel"/>
    <w:tmpl w:val="889DF505"/>
    <w:lvl w:ilvl="0">
      <w:start w:val="4"/>
      <w:numFmt w:val="chineseCounting"/>
      <w:suff w:val="nothing"/>
      <w:lvlText w:val="%1、"/>
      <w:lvlJc w:val="left"/>
      <w:rPr>
        <w:rFonts w:hint="eastAsia"/>
      </w:rPr>
    </w:lvl>
  </w:abstractNum>
  <w:abstractNum w:abstractNumId="2" w15:restartNumberingAfterBreak="0">
    <w:nsid w:val="F535068F"/>
    <w:multiLevelType w:val="singleLevel"/>
    <w:tmpl w:val="F535068F"/>
    <w:lvl w:ilvl="0">
      <w:start w:val="6"/>
      <w:numFmt w:val="chineseCounting"/>
      <w:suff w:val="space"/>
      <w:lvlText w:val="第%1章"/>
      <w:lvlJc w:val="left"/>
      <w:rPr>
        <w:rFonts w:hint="eastAsia"/>
      </w:rPr>
    </w:lvl>
  </w:abstractNum>
  <w:abstractNum w:abstractNumId="3" w15:restartNumberingAfterBreak="0">
    <w:nsid w:val="27F2F19D"/>
    <w:multiLevelType w:val="singleLevel"/>
    <w:tmpl w:val="27F2F19D"/>
    <w:lvl w:ilvl="0">
      <w:start w:val="4"/>
      <w:numFmt w:val="decimal"/>
      <w:suff w:val="space"/>
      <w:lvlText w:val="%1."/>
      <w:lvlJc w:val="left"/>
    </w:lvl>
  </w:abstractNum>
  <w:abstractNum w:abstractNumId="4" w15:restartNumberingAfterBreak="0">
    <w:nsid w:val="3153D635"/>
    <w:multiLevelType w:val="singleLevel"/>
    <w:tmpl w:val="3153D635"/>
    <w:lvl w:ilvl="0">
      <w:start w:val="2"/>
      <w:numFmt w:val="decimal"/>
      <w:suff w:val="nothing"/>
      <w:lvlText w:val="（%1）"/>
      <w:lvlJc w:val="left"/>
      <w:pPr>
        <w:ind w:left="560" w:firstLine="0"/>
      </w:pPr>
    </w:lvl>
  </w:abstractNum>
  <w:abstractNum w:abstractNumId="5"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6475EB5A"/>
    <w:multiLevelType w:val="singleLevel"/>
    <w:tmpl w:val="6475EB5A"/>
    <w:lvl w:ilvl="0">
      <w:start w:val="2"/>
      <w:numFmt w:val="chineseCounting"/>
      <w:suff w:val="nothing"/>
      <w:lvlText w:val="（%1）"/>
      <w:lvlJc w:val="left"/>
      <w:rPr>
        <w:rFonts w:hint="eastAsia"/>
      </w:rPr>
    </w:lvl>
  </w:abstractNum>
  <w:abstractNum w:abstractNumId="7" w15:restartNumberingAfterBreak="0">
    <w:nsid w:val="6E9A9296"/>
    <w:multiLevelType w:val="singleLevel"/>
    <w:tmpl w:val="6E9A9296"/>
    <w:lvl w:ilvl="0">
      <w:start w:val="2"/>
      <w:numFmt w:val="decimal"/>
      <w:lvlText w:val="%1."/>
      <w:lvlJc w:val="left"/>
      <w:pPr>
        <w:tabs>
          <w:tab w:val="left" w:pos="312"/>
        </w:tabs>
      </w:pPr>
    </w:lvl>
  </w:abstractNum>
  <w:abstractNum w:abstractNumId="8"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1497066439">
    <w:abstractNumId w:val="8"/>
  </w:num>
  <w:num w:numId="2" w16cid:durableId="1634410966">
    <w:abstractNumId w:val="5"/>
  </w:num>
  <w:num w:numId="3" w16cid:durableId="1595093897">
    <w:abstractNumId w:val="7"/>
  </w:num>
  <w:num w:numId="4" w16cid:durableId="1489206536">
    <w:abstractNumId w:val="4"/>
  </w:num>
  <w:num w:numId="5" w16cid:durableId="1602951731">
    <w:abstractNumId w:val="2"/>
  </w:num>
  <w:num w:numId="6" w16cid:durableId="934636372">
    <w:abstractNumId w:val="6"/>
  </w:num>
  <w:num w:numId="7" w16cid:durableId="144244945">
    <w:abstractNumId w:val="1"/>
  </w:num>
  <w:num w:numId="8" w16cid:durableId="979848861">
    <w:abstractNumId w:val="3"/>
  </w:num>
  <w:num w:numId="9" w16cid:durableId="186077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defaultTabStop w:val="4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EwNjQzNjNkZWUxYWY4MGFhY2ZmZGZjNTgxOGY3MzUifQ=="/>
    <w:docVar w:name="KSO_WPS_MARK_KEY" w:val="3744f22e-c4fe-43f0-b56d-9a3c5376fde0"/>
  </w:docVars>
  <w:rsids>
    <w:rsidRoot w:val="00172A27"/>
    <w:rsid w:val="00001953"/>
    <w:rsid w:val="0000339B"/>
    <w:rsid w:val="00005D94"/>
    <w:rsid w:val="00007CA4"/>
    <w:rsid w:val="00013FA9"/>
    <w:rsid w:val="0002279F"/>
    <w:rsid w:val="00023995"/>
    <w:rsid w:val="000278F5"/>
    <w:rsid w:val="00030E2D"/>
    <w:rsid w:val="00032D59"/>
    <w:rsid w:val="000340B2"/>
    <w:rsid w:val="000350BE"/>
    <w:rsid w:val="00040BA2"/>
    <w:rsid w:val="00040E52"/>
    <w:rsid w:val="00041A6C"/>
    <w:rsid w:val="00043282"/>
    <w:rsid w:val="00050BCF"/>
    <w:rsid w:val="00056878"/>
    <w:rsid w:val="00060BC3"/>
    <w:rsid w:val="00061B6D"/>
    <w:rsid w:val="00063FA1"/>
    <w:rsid w:val="00066EBC"/>
    <w:rsid w:val="000702AC"/>
    <w:rsid w:val="0007049F"/>
    <w:rsid w:val="000708D6"/>
    <w:rsid w:val="000714B8"/>
    <w:rsid w:val="00073941"/>
    <w:rsid w:val="00076791"/>
    <w:rsid w:val="000768FB"/>
    <w:rsid w:val="00077205"/>
    <w:rsid w:val="00080242"/>
    <w:rsid w:val="00083D5E"/>
    <w:rsid w:val="00086D49"/>
    <w:rsid w:val="000941D4"/>
    <w:rsid w:val="00094ACC"/>
    <w:rsid w:val="000A0377"/>
    <w:rsid w:val="000A25C2"/>
    <w:rsid w:val="000A3106"/>
    <w:rsid w:val="000A3DFC"/>
    <w:rsid w:val="000A4465"/>
    <w:rsid w:val="000B0077"/>
    <w:rsid w:val="000B13BA"/>
    <w:rsid w:val="000B340A"/>
    <w:rsid w:val="000B69C5"/>
    <w:rsid w:val="000B7ED5"/>
    <w:rsid w:val="000C46FC"/>
    <w:rsid w:val="000C77F0"/>
    <w:rsid w:val="000D1261"/>
    <w:rsid w:val="000D5739"/>
    <w:rsid w:val="000D66F9"/>
    <w:rsid w:val="000E1629"/>
    <w:rsid w:val="000E19B1"/>
    <w:rsid w:val="000E3CD1"/>
    <w:rsid w:val="000E459D"/>
    <w:rsid w:val="000F047E"/>
    <w:rsid w:val="000F1067"/>
    <w:rsid w:val="000F3A03"/>
    <w:rsid w:val="000F48D2"/>
    <w:rsid w:val="000F5220"/>
    <w:rsid w:val="000F56A0"/>
    <w:rsid w:val="000F76A5"/>
    <w:rsid w:val="00100BFC"/>
    <w:rsid w:val="001028E5"/>
    <w:rsid w:val="00103728"/>
    <w:rsid w:val="00104FD4"/>
    <w:rsid w:val="0011787C"/>
    <w:rsid w:val="00131758"/>
    <w:rsid w:val="00132E87"/>
    <w:rsid w:val="00133AC5"/>
    <w:rsid w:val="001341E0"/>
    <w:rsid w:val="001359C5"/>
    <w:rsid w:val="001371D6"/>
    <w:rsid w:val="001435EA"/>
    <w:rsid w:val="00146A9F"/>
    <w:rsid w:val="001529DC"/>
    <w:rsid w:val="00152BB5"/>
    <w:rsid w:val="00153C28"/>
    <w:rsid w:val="00160226"/>
    <w:rsid w:val="00162DAE"/>
    <w:rsid w:val="00163227"/>
    <w:rsid w:val="00165A43"/>
    <w:rsid w:val="00165D07"/>
    <w:rsid w:val="00167E96"/>
    <w:rsid w:val="00172A27"/>
    <w:rsid w:val="001734CC"/>
    <w:rsid w:val="00174096"/>
    <w:rsid w:val="00175178"/>
    <w:rsid w:val="001811B2"/>
    <w:rsid w:val="001828B5"/>
    <w:rsid w:val="00192365"/>
    <w:rsid w:val="00196B51"/>
    <w:rsid w:val="001A0B0B"/>
    <w:rsid w:val="001A3C68"/>
    <w:rsid w:val="001A558C"/>
    <w:rsid w:val="001A7E62"/>
    <w:rsid w:val="001B1F1B"/>
    <w:rsid w:val="001B6B5A"/>
    <w:rsid w:val="001C1447"/>
    <w:rsid w:val="001C7E3B"/>
    <w:rsid w:val="001D0DE6"/>
    <w:rsid w:val="001D16CC"/>
    <w:rsid w:val="001D1848"/>
    <w:rsid w:val="001D25F1"/>
    <w:rsid w:val="001D3EBB"/>
    <w:rsid w:val="001E0808"/>
    <w:rsid w:val="001E2BFA"/>
    <w:rsid w:val="001E2D18"/>
    <w:rsid w:val="001E78A9"/>
    <w:rsid w:val="001F1D9E"/>
    <w:rsid w:val="001F3AC0"/>
    <w:rsid w:val="001F68EC"/>
    <w:rsid w:val="00202E75"/>
    <w:rsid w:val="002044CB"/>
    <w:rsid w:val="002046D7"/>
    <w:rsid w:val="00204923"/>
    <w:rsid w:val="00212EF7"/>
    <w:rsid w:val="0021412B"/>
    <w:rsid w:val="00216A94"/>
    <w:rsid w:val="00217F9F"/>
    <w:rsid w:val="002206B7"/>
    <w:rsid w:val="002237BC"/>
    <w:rsid w:val="00223B93"/>
    <w:rsid w:val="00223B9E"/>
    <w:rsid w:val="002258F0"/>
    <w:rsid w:val="00230A77"/>
    <w:rsid w:val="00232776"/>
    <w:rsid w:val="00232D71"/>
    <w:rsid w:val="00234100"/>
    <w:rsid w:val="002346CF"/>
    <w:rsid w:val="00236352"/>
    <w:rsid w:val="00245934"/>
    <w:rsid w:val="00246F78"/>
    <w:rsid w:val="00247D20"/>
    <w:rsid w:val="00250D8F"/>
    <w:rsid w:val="002560AA"/>
    <w:rsid w:val="00263DD7"/>
    <w:rsid w:val="00267021"/>
    <w:rsid w:val="00270F4D"/>
    <w:rsid w:val="002722B2"/>
    <w:rsid w:val="00273B04"/>
    <w:rsid w:val="002740BF"/>
    <w:rsid w:val="00280746"/>
    <w:rsid w:val="002807C8"/>
    <w:rsid w:val="00282055"/>
    <w:rsid w:val="002A05BB"/>
    <w:rsid w:val="002A13CE"/>
    <w:rsid w:val="002A52BA"/>
    <w:rsid w:val="002A5A62"/>
    <w:rsid w:val="002B0422"/>
    <w:rsid w:val="002B069D"/>
    <w:rsid w:val="002B216E"/>
    <w:rsid w:val="002B59F3"/>
    <w:rsid w:val="002B6FB9"/>
    <w:rsid w:val="002B7307"/>
    <w:rsid w:val="002C18FB"/>
    <w:rsid w:val="002C1E69"/>
    <w:rsid w:val="002C7317"/>
    <w:rsid w:val="002D023E"/>
    <w:rsid w:val="002D1B9B"/>
    <w:rsid w:val="002E6413"/>
    <w:rsid w:val="002F1B7E"/>
    <w:rsid w:val="002F3B84"/>
    <w:rsid w:val="002F7C5C"/>
    <w:rsid w:val="00306509"/>
    <w:rsid w:val="00312262"/>
    <w:rsid w:val="00312F8B"/>
    <w:rsid w:val="003146DD"/>
    <w:rsid w:val="00317F86"/>
    <w:rsid w:val="0032097B"/>
    <w:rsid w:val="0032361D"/>
    <w:rsid w:val="003316B4"/>
    <w:rsid w:val="00341FEA"/>
    <w:rsid w:val="00343936"/>
    <w:rsid w:val="00352430"/>
    <w:rsid w:val="00354EBD"/>
    <w:rsid w:val="0036137C"/>
    <w:rsid w:val="0036364E"/>
    <w:rsid w:val="00364FA8"/>
    <w:rsid w:val="00365A07"/>
    <w:rsid w:val="00365D57"/>
    <w:rsid w:val="00372EE0"/>
    <w:rsid w:val="00374202"/>
    <w:rsid w:val="00376200"/>
    <w:rsid w:val="00380482"/>
    <w:rsid w:val="00390856"/>
    <w:rsid w:val="003920CD"/>
    <w:rsid w:val="0039526F"/>
    <w:rsid w:val="00395310"/>
    <w:rsid w:val="003A1411"/>
    <w:rsid w:val="003A688F"/>
    <w:rsid w:val="003B2B3C"/>
    <w:rsid w:val="003B407A"/>
    <w:rsid w:val="003B6D07"/>
    <w:rsid w:val="003C109B"/>
    <w:rsid w:val="003D1FAE"/>
    <w:rsid w:val="003E0F11"/>
    <w:rsid w:val="003E26F2"/>
    <w:rsid w:val="003E5A26"/>
    <w:rsid w:val="003F0138"/>
    <w:rsid w:val="003F1F8D"/>
    <w:rsid w:val="003F78A5"/>
    <w:rsid w:val="00404BF9"/>
    <w:rsid w:val="00406DBB"/>
    <w:rsid w:val="00413EAF"/>
    <w:rsid w:val="0041706C"/>
    <w:rsid w:val="00420217"/>
    <w:rsid w:val="004215D5"/>
    <w:rsid w:val="00426C7C"/>
    <w:rsid w:val="0042798D"/>
    <w:rsid w:val="004330A9"/>
    <w:rsid w:val="00435C05"/>
    <w:rsid w:val="00442B80"/>
    <w:rsid w:val="00445670"/>
    <w:rsid w:val="00445E70"/>
    <w:rsid w:val="004505CA"/>
    <w:rsid w:val="00450FFC"/>
    <w:rsid w:val="00452AC8"/>
    <w:rsid w:val="00455D94"/>
    <w:rsid w:val="00462D9E"/>
    <w:rsid w:val="00463F76"/>
    <w:rsid w:val="00465593"/>
    <w:rsid w:val="00466704"/>
    <w:rsid w:val="004667CC"/>
    <w:rsid w:val="004670FA"/>
    <w:rsid w:val="004837B6"/>
    <w:rsid w:val="00484D54"/>
    <w:rsid w:val="004A0263"/>
    <w:rsid w:val="004A1FE2"/>
    <w:rsid w:val="004A34FB"/>
    <w:rsid w:val="004A40A8"/>
    <w:rsid w:val="004A700E"/>
    <w:rsid w:val="004A7684"/>
    <w:rsid w:val="004B5648"/>
    <w:rsid w:val="004B7B6A"/>
    <w:rsid w:val="004C1A1D"/>
    <w:rsid w:val="004C32E9"/>
    <w:rsid w:val="004C47F1"/>
    <w:rsid w:val="004C58BA"/>
    <w:rsid w:val="004C693F"/>
    <w:rsid w:val="004D27C7"/>
    <w:rsid w:val="004E5E99"/>
    <w:rsid w:val="004E6C9C"/>
    <w:rsid w:val="004F291E"/>
    <w:rsid w:val="004F480E"/>
    <w:rsid w:val="004F5D3B"/>
    <w:rsid w:val="004F64EF"/>
    <w:rsid w:val="00501CFD"/>
    <w:rsid w:val="00503921"/>
    <w:rsid w:val="00505367"/>
    <w:rsid w:val="0050673E"/>
    <w:rsid w:val="00506DA2"/>
    <w:rsid w:val="005138EF"/>
    <w:rsid w:val="00514741"/>
    <w:rsid w:val="005160F8"/>
    <w:rsid w:val="00523698"/>
    <w:rsid w:val="00525434"/>
    <w:rsid w:val="00526B78"/>
    <w:rsid w:val="00527EC5"/>
    <w:rsid w:val="005317A2"/>
    <w:rsid w:val="00535DE9"/>
    <w:rsid w:val="00542EC7"/>
    <w:rsid w:val="00546D18"/>
    <w:rsid w:val="00547F71"/>
    <w:rsid w:val="00553B8C"/>
    <w:rsid w:val="00553CD8"/>
    <w:rsid w:val="00554586"/>
    <w:rsid w:val="0055604B"/>
    <w:rsid w:val="00560480"/>
    <w:rsid w:val="005616CA"/>
    <w:rsid w:val="00561870"/>
    <w:rsid w:val="00563BD4"/>
    <w:rsid w:val="0056418B"/>
    <w:rsid w:val="0058164E"/>
    <w:rsid w:val="005857BA"/>
    <w:rsid w:val="00591976"/>
    <w:rsid w:val="00592788"/>
    <w:rsid w:val="00593D29"/>
    <w:rsid w:val="005A5982"/>
    <w:rsid w:val="005A6493"/>
    <w:rsid w:val="005A7D1D"/>
    <w:rsid w:val="005B0A57"/>
    <w:rsid w:val="005B0A9E"/>
    <w:rsid w:val="005B59E1"/>
    <w:rsid w:val="005C0B69"/>
    <w:rsid w:val="005C2730"/>
    <w:rsid w:val="005C483E"/>
    <w:rsid w:val="005C5058"/>
    <w:rsid w:val="005C6ADC"/>
    <w:rsid w:val="005D09AD"/>
    <w:rsid w:val="005D152F"/>
    <w:rsid w:val="005D6CC6"/>
    <w:rsid w:val="005E36FC"/>
    <w:rsid w:val="005E421E"/>
    <w:rsid w:val="005E46E0"/>
    <w:rsid w:val="005E7C1C"/>
    <w:rsid w:val="005F5F08"/>
    <w:rsid w:val="005F7E31"/>
    <w:rsid w:val="0060016A"/>
    <w:rsid w:val="00603330"/>
    <w:rsid w:val="00611E75"/>
    <w:rsid w:val="00617818"/>
    <w:rsid w:val="00622A81"/>
    <w:rsid w:val="00623DC3"/>
    <w:rsid w:val="00632324"/>
    <w:rsid w:val="0063335D"/>
    <w:rsid w:val="006344AB"/>
    <w:rsid w:val="00634C10"/>
    <w:rsid w:val="0063724F"/>
    <w:rsid w:val="00640D49"/>
    <w:rsid w:val="00643DE3"/>
    <w:rsid w:val="0064505A"/>
    <w:rsid w:val="006458F4"/>
    <w:rsid w:val="006468F8"/>
    <w:rsid w:val="00653AE2"/>
    <w:rsid w:val="006566A7"/>
    <w:rsid w:val="00663245"/>
    <w:rsid w:val="00677215"/>
    <w:rsid w:val="00680BB7"/>
    <w:rsid w:val="0068270E"/>
    <w:rsid w:val="00682D61"/>
    <w:rsid w:val="00683499"/>
    <w:rsid w:val="006844D7"/>
    <w:rsid w:val="00691E7C"/>
    <w:rsid w:val="00692E09"/>
    <w:rsid w:val="0069744B"/>
    <w:rsid w:val="006A3543"/>
    <w:rsid w:val="006A37E1"/>
    <w:rsid w:val="006A7A5C"/>
    <w:rsid w:val="006A7E0C"/>
    <w:rsid w:val="006B0FA0"/>
    <w:rsid w:val="006C2008"/>
    <w:rsid w:val="006C56B8"/>
    <w:rsid w:val="006D00CC"/>
    <w:rsid w:val="006D6422"/>
    <w:rsid w:val="006D7E77"/>
    <w:rsid w:val="006E0C8B"/>
    <w:rsid w:val="006E5272"/>
    <w:rsid w:val="006E5586"/>
    <w:rsid w:val="006F19B5"/>
    <w:rsid w:val="006F1B7F"/>
    <w:rsid w:val="006F563B"/>
    <w:rsid w:val="006F6399"/>
    <w:rsid w:val="006F68B9"/>
    <w:rsid w:val="007007DA"/>
    <w:rsid w:val="00704218"/>
    <w:rsid w:val="00705C5D"/>
    <w:rsid w:val="007077FF"/>
    <w:rsid w:val="00710FDA"/>
    <w:rsid w:val="00715E8C"/>
    <w:rsid w:val="00717BBE"/>
    <w:rsid w:val="00717C57"/>
    <w:rsid w:val="007320ED"/>
    <w:rsid w:val="00732AF5"/>
    <w:rsid w:val="00733F94"/>
    <w:rsid w:val="00735205"/>
    <w:rsid w:val="00735E6A"/>
    <w:rsid w:val="00742358"/>
    <w:rsid w:val="00744FE4"/>
    <w:rsid w:val="007467AE"/>
    <w:rsid w:val="007578B3"/>
    <w:rsid w:val="007604C5"/>
    <w:rsid w:val="00762A9D"/>
    <w:rsid w:val="00770ED5"/>
    <w:rsid w:val="007759CC"/>
    <w:rsid w:val="007807DB"/>
    <w:rsid w:val="0078132B"/>
    <w:rsid w:val="007815A4"/>
    <w:rsid w:val="007816D5"/>
    <w:rsid w:val="00783C90"/>
    <w:rsid w:val="00784AF2"/>
    <w:rsid w:val="00785EAA"/>
    <w:rsid w:val="007863FD"/>
    <w:rsid w:val="00793FCF"/>
    <w:rsid w:val="007942C6"/>
    <w:rsid w:val="007A2296"/>
    <w:rsid w:val="007A6227"/>
    <w:rsid w:val="007A6C49"/>
    <w:rsid w:val="007A6EFF"/>
    <w:rsid w:val="007A6F63"/>
    <w:rsid w:val="007B1C3F"/>
    <w:rsid w:val="007B5606"/>
    <w:rsid w:val="007B76FC"/>
    <w:rsid w:val="007C344B"/>
    <w:rsid w:val="007C5D46"/>
    <w:rsid w:val="007D244C"/>
    <w:rsid w:val="007E2E71"/>
    <w:rsid w:val="007F0A1D"/>
    <w:rsid w:val="007F0B68"/>
    <w:rsid w:val="007F48FA"/>
    <w:rsid w:val="007F5B05"/>
    <w:rsid w:val="007F747E"/>
    <w:rsid w:val="00802B00"/>
    <w:rsid w:val="00804611"/>
    <w:rsid w:val="00806264"/>
    <w:rsid w:val="00806DF9"/>
    <w:rsid w:val="008141DD"/>
    <w:rsid w:val="00814E5B"/>
    <w:rsid w:val="008160BF"/>
    <w:rsid w:val="008255D7"/>
    <w:rsid w:val="008319A0"/>
    <w:rsid w:val="008349F7"/>
    <w:rsid w:val="008428D3"/>
    <w:rsid w:val="00854338"/>
    <w:rsid w:val="00854BF6"/>
    <w:rsid w:val="008608B3"/>
    <w:rsid w:val="00862CC4"/>
    <w:rsid w:val="00867FFD"/>
    <w:rsid w:val="008714C1"/>
    <w:rsid w:val="00871A0D"/>
    <w:rsid w:val="00884208"/>
    <w:rsid w:val="008864B2"/>
    <w:rsid w:val="00895168"/>
    <w:rsid w:val="0089557C"/>
    <w:rsid w:val="00895F56"/>
    <w:rsid w:val="00896C15"/>
    <w:rsid w:val="008B02C5"/>
    <w:rsid w:val="008B19D6"/>
    <w:rsid w:val="008B3477"/>
    <w:rsid w:val="008B5A35"/>
    <w:rsid w:val="008B6839"/>
    <w:rsid w:val="008B6D78"/>
    <w:rsid w:val="008C3A48"/>
    <w:rsid w:val="008C63A7"/>
    <w:rsid w:val="008D0AE3"/>
    <w:rsid w:val="008E6272"/>
    <w:rsid w:val="008F222A"/>
    <w:rsid w:val="0091007D"/>
    <w:rsid w:val="00912744"/>
    <w:rsid w:val="00913DC4"/>
    <w:rsid w:val="00914179"/>
    <w:rsid w:val="00916456"/>
    <w:rsid w:val="0091665B"/>
    <w:rsid w:val="00917970"/>
    <w:rsid w:val="00921183"/>
    <w:rsid w:val="00921C9D"/>
    <w:rsid w:val="00923D5B"/>
    <w:rsid w:val="0093438F"/>
    <w:rsid w:val="009350E8"/>
    <w:rsid w:val="00937D5A"/>
    <w:rsid w:val="00937F9C"/>
    <w:rsid w:val="00947B80"/>
    <w:rsid w:val="00947F0F"/>
    <w:rsid w:val="00951F40"/>
    <w:rsid w:val="00952370"/>
    <w:rsid w:val="00956E41"/>
    <w:rsid w:val="0096594C"/>
    <w:rsid w:val="00965D35"/>
    <w:rsid w:val="00967F69"/>
    <w:rsid w:val="00971476"/>
    <w:rsid w:val="00971821"/>
    <w:rsid w:val="00973331"/>
    <w:rsid w:val="00973574"/>
    <w:rsid w:val="00973A7E"/>
    <w:rsid w:val="009748ED"/>
    <w:rsid w:val="009776C8"/>
    <w:rsid w:val="00980901"/>
    <w:rsid w:val="00981DD4"/>
    <w:rsid w:val="009839BF"/>
    <w:rsid w:val="00986DBD"/>
    <w:rsid w:val="009877E2"/>
    <w:rsid w:val="00991236"/>
    <w:rsid w:val="00993064"/>
    <w:rsid w:val="00993C0D"/>
    <w:rsid w:val="0099593B"/>
    <w:rsid w:val="00997B5E"/>
    <w:rsid w:val="009A098D"/>
    <w:rsid w:val="009A4615"/>
    <w:rsid w:val="009B0452"/>
    <w:rsid w:val="009B0C8C"/>
    <w:rsid w:val="009B2974"/>
    <w:rsid w:val="009B2E49"/>
    <w:rsid w:val="009B3F76"/>
    <w:rsid w:val="009B41D7"/>
    <w:rsid w:val="009B677A"/>
    <w:rsid w:val="009B6838"/>
    <w:rsid w:val="009C02FD"/>
    <w:rsid w:val="009C0491"/>
    <w:rsid w:val="009C1F61"/>
    <w:rsid w:val="009C2A19"/>
    <w:rsid w:val="009C670D"/>
    <w:rsid w:val="009D4E3C"/>
    <w:rsid w:val="009D6CEF"/>
    <w:rsid w:val="009E0464"/>
    <w:rsid w:val="009E4692"/>
    <w:rsid w:val="009F5748"/>
    <w:rsid w:val="00A00FF9"/>
    <w:rsid w:val="00A03327"/>
    <w:rsid w:val="00A12686"/>
    <w:rsid w:val="00A13447"/>
    <w:rsid w:val="00A235B8"/>
    <w:rsid w:val="00A259FC"/>
    <w:rsid w:val="00A25A04"/>
    <w:rsid w:val="00A30FB7"/>
    <w:rsid w:val="00A31225"/>
    <w:rsid w:val="00A31CF7"/>
    <w:rsid w:val="00A336E6"/>
    <w:rsid w:val="00A404D9"/>
    <w:rsid w:val="00A4532D"/>
    <w:rsid w:val="00A45467"/>
    <w:rsid w:val="00A548B5"/>
    <w:rsid w:val="00A57E90"/>
    <w:rsid w:val="00A6042C"/>
    <w:rsid w:val="00A607EF"/>
    <w:rsid w:val="00A700B5"/>
    <w:rsid w:val="00A70566"/>
    <w:rsid w:val="00A70591"/>
    <w:rsid w:val="00A72455"/>
    <w:rsid w:val="00A802B2"/>
    <w:rsid w:val="00A804DF"/>
    <w:rsid w:val="00A90F4B"/>
    <w:rsid w:val="00AA3E08"/>
    <w:rsid w:val="00AB3655"/>
    <w:rsid w:val="00AB6312"/>
    <w:rsid w:val="00AB7DF2"/>
    <w:rsid w:val="00AC03E3"/>
    <w:rsid w:val="00AC2742"/>
    <w:rsid w:val="00AC29D8"/>
    <w:rsid w:val="00AC2EBF"/>
    <w:rsid w:val="00AC4858"/>
    <w:rsid w:val="00AC5238"/>
    <w:rsid w:val="00AE2D12"/>
    <w:rsid w:val="00AE386D"/>
    <w:rsid w:val="00AE4366"/>
    <w:rsid w:val="00AE54B3"/>
    <w:rsid w:val="00AF1BA3"/>
    <w:rsid w:val="00B026A6"/>
    <w:rsid w:val="00B060B9"/>
    <w:rsid w:val="00B06449"/>
    <w:rsid w:val="00B0755B"/>
    <w:rsid w:val="00B21334"/>
    <w:rsid w:val="00B23D8E"/>
    <w:rsid w:val="00B240BB"/>
    <w:rsid w:val="00B30267"/>
    <w:rsid w:val="00B31765"/>
    <w:rsid w:val="00B373C9"/>
    <w:rsid w:val="00B40A30"/>
    <w:rsid w:val="00B41DEB"/>
    <w:rsid w:val="00B43123"/>
    <w:rsid w:val="00B44A87"/>
    <w:rsid w:val="00B460BC"/>
    <w:rsid w:val="00B46A45"/>
    <w:rsid w:val="00B47433"/>
    <w:rsid w:val="00B57782"/>
    <w:rsid w:val="00B606A4"/>
    <w:rsid w:val="00B610D7"/>
    <w:rsid w:val="00B803CA"/>
    <w:rsid w:val="00B8386A"/>
    <w:rsid w:val="00B8409E"/>
    <w:rsid w:val="00B85220"/>
    <w:rsid w:val="00B87A8B"/>
    <w:rsid w:val="00B965D0"/>
    <w:rsid w:val="00B978FD"/>
    <w:rsid w:val="00BA35F8"/>
    <w:rsid w:val="00BA36EB"/>
    <w:rsid w:val="00BA3F9C"/>
    <w:rsid w:val="00BA7CA7"/>
    <w:rsid w:val="00BB0B0C"/>
    <w:rsid w:val="00BB55E6"/>
    <w:rsid w:val="00BC1581"/>
    <w:rsid w:val="00BE04EF"/>
    <w:rsid w:val="00BE3D96"/>
    <w:rsid w:val="00BF0298"/>
    <w:rsid w:val="00BF02E8"/>
    <w:rsid w:val="00BF53CA"/>
    <w:rsid w:val="00C00ECF"/>
    <w:rsid w:val="00C0368C"/>
    <w:rsid w:val="00C03B7C"/>
    <w:rsid w:val="00C03EA8"/>
    <w:rsid w:val="00C044E9"/>
    <w:rsid w:val="00C05E41"/>
    <w:rsid w:val="00C12660"/>
    <w:rsid w:val="00C1652D"/>
    <w:rsid w:val="00C26BCD"/>
    <w:rsid w:val="00C304C7"/>
    <w:rsid w:val="00C3431B"/>
    <w:rsid w:val="00C406CD"/>
    <w:rsid w:val="00C4631D"/>
    <w:rsid w:val="00C528C7"/>
    <w:rsid w:val="00C52BB8"/>
    <w:rsid w:val="00C53D3B"/>
    <w:rsid w:val="00C62A91"/>
    <w:rsid w:val="00C62E24"/>
    <w:rsid w:val="00C64E73"/>
    <w:rsid w:val="00C67CC4"/>
    <w:rsid w:val="00C71306"/>
    <w:rsid w:val="00C72E01"/>
    <w:rsid w:val="00C83E23"/>
    <w:rsid w:val="00C86B65"/>
    <w:rsid w:val="00C92B0C"/>
    <w:rsid w:val="00C93F02"/>
    <w:rsid w:val="00CA3C79"/>
    <w:rsid w:val="00CA6AF8"/>
    <w:rsid w:val="00CB0DFF"/>
    <w:rsid w:val="00CB1465"/>
    <w:rsid w:val="00CB360C"/>
    <w:rsid w:val="00CB7E87"/>
    <w:rsid w:val="00CC07FD"/>
    <w:rsid w:val="00CD0B09"/>
    <w:rsid w:val="00CD0BC1"/>
    <w:rsid w:val="00CD4FD7"/>
    <w:rsid w:val="00CE0D56"/>
    <w:rsid w:val="00CE767E"/>
    <w:rsid w:val="00CF0993"/>
    <w:rsid w:val="00CF2378"/>
    <w:rsid w:val="00CF2F2C"/>
    <w:rsid w:val="00D004C5"/>
    <w:rsid w:val="00D007C0"/>
    <w:rsid w:val="00D066BB"/>
    <w:rsid w:val="00D07093"/>
    <w:rsid w:val="00D143BF"/>
    <w:rsid w:val="00D2045C"/>
    <w:rsid w:val="00D205D3"/>
    <w:rsid w:val="00D206A7"/>
    <w:rsid w:val="00D3023B"/>
    <w:rsid w:val="00D37AD5"/>
    <w:rsid w:val="00D43107"/>
    <w:rsid w:val="00D45983"/>
    <w:rsid w:val="00D47E9C"/>
    <w:rsid w:val="00D5227D"/>
    <w:rsid w:val="00D5380E"/>
    <w:rsid w:val="00D5710B"/>
    <w:rsid w:val="00D61C43"/>
    <w:rsid w:val="00D6270D"/>
    <w:rsid w:val="00D64227"/>
    <w:rsid w:val="00D64BEB"/>
    <w:rsid w:val="00D65064"/>
    <w:rsid w:val="00D85E34"/>
    <w:rsid w:val="00D868C0"/>
    <w:rsid w:val="00D9156D"/>
    <w:rsid w:val="00D91ADB"/>
    <w:rsid w:val="00DA1491"/>
    <w:rsid w:val="00DA1F32"/>
    <w:rsid w:val="00DA5973"/>
    <w:rsid w:val="00DB0C31"/>
    <w:rsid w:val="00DB126C"/>
    <w:rsid w:val="00DB20F7"/>
    <w:rsid w:val="00DB2943"/>
    <w:rsid w:val="00DB76C1"/>
    <w:rsid w:val="00DC26B4"/>
    <w:rsid w:val="00DC3330"/>
    <w:rsid w:val="00DC3360"/>
    <w:rsid w:val="00DC58DA"/>
    <w:rsid w:val="00DD1033"/>
    <w:rsid w:val="00DD398A"/>
    <w:rsid w:val="00DD52C6"/>
    <w:rsid w:val="00DD76C1"/>
    <w:rsid w:val="00DE01E0"/>
    <w:rsid w:val="00DE21A3"/>
    <w:rsid w:val="00DE39DA"/>
    <w:rsid w:val="00DF029D"/>
    <w:rsid w:val="00DF08A9"/>
    <w:rsid w:val="00DF1720"/>
    <w:rsid w:val="00DF24B6"/>
    <w:rsid w:val="00DF7A5A"/>
    <w:rsid w:val="00E0413F"/>
    <w:rsid w:val="00E06D34"/>
    <w:rsid w:val="00E0770D"/>
    <w:rsid w:val="00E1119C"/>
    <w:rsid w:val="00E11685"/>
    <w:rsid w:val="00E11993"/>
    <w:rsid w:val="00E12512"/>
    <w:rsid w:val="00E133E5"/>
    <w:rsid w:val="00E15234"/>
    <w:rsid w:val="00E20D6D"/>
    <w:rsid w:val="00E20F31"/>
    <w:rsid w:val="00E21D59"/>
    <w:rsid w:val="00E2466F"/>
    <w:rsid w:val="00E263F7"/>
    <w:rsid w:val="00E331E8"/>
    <w:rsid w:val="00E402FE"/>
    <w:rsid w:val="00E4451B"/>
    <w:rsid w:val="00E473B1"/>
    <w:rsid w:val="00E53159"/>
    <w:rsid w:val="00E539FC"/>
    <w:rsid w:val="00E5428B"/>
    <w:rsid w:val="00E55879"/>
    <w:rsid w:val="00E561AF"/>
    <w:rsid w:val="00E57AC7"/>
    <w:rsid w:val="00E57D78"/>
    <w:rsid w:val="00E61395"/>
    <w:rsid w:val="00E645F8"/>
    <w:rsid w:val="00E648C7"/>
    <w:rsid w:val="00E65900"/>
    <w:rsid w:val="00E65A0F"/>
    <w:rsid w:val="00E67CC6"/>
    <w:rsid w:val="00E70889"/>
    <w:rsid w:val="00E74137"/>
    <w:rsid w:val="00E744E0"/>
    <w:rsid w:val="00E746F4"/>
    <w:rsid w:val="00E755D3"/>
    <w:rsid w:val="00E75697"/>
    <w:rsid w:val="00E821A4"/>
    <w:rsid w:val="00E84F6A"/>
    <w:rsid w:val="00E87C0A"/>
    <w:rsid w:val="00E90CCB"/>
    <w:rsid w:val="00E9125B"/>
    <w:rsid w:val="00E91DC0"/>
    <w:rsid w:val="00E97BD0"/>
    <w:rsid w:val="00EA3E73"/>
    <w:rsid w:val="00EA4DF7"/>
    <w:rsid w:val="00EA7101"/>
    <w:rsid w:val="00EB1F43"/>
    <w:rsid w:val="00EB49CF"/>
    <w:rsid w:val="00EB5F95"/>
    <w:rsid w:val="00EB7982"/>
    <w:rsid w:val="00EC197E"/>
    <w:rsid w:val="00EC3B59"/>
    <w:rsid w:val="00EC4044"/>
    <w:rsid w:val="00ED3C0D"/>
    <w:rsid w:val="00ED628B"/>
    <w:rsid w:val="00ED7DEB"/>
    <w:rsid w:val="00EE03E4"/>
    <w:rsid w:val="00EE0B2D"/>
    <w:rsid w:val="00EE371F"/>
    <w:rsid w:val="00EE575A"/>
    <w:rsid w:val="00EE74A7"/>
    <w:rsid w:val="00EF0042"/>
    <w:rsid w:val="00EF0BF3"/>
    <w:rsid w:val="00EF152A"/>
    <w:rsid w:val="00EF2389"/>
    <w:rsid w:val="00EF45C7"/>
    <w:rsid w:val="00EF4E67"/>
    <w:rsid w:val="00F05477"/>
    <w:rsid w:val="00F05BAB"/>
    <w:rsid w:val="00F10102"/>
    <w:rsid w:val="00F12E9E"/>
    <w:rsid w:val="00F15BF9"/>
    <w:rsid w:val="00F209D8"/>
    <w:rsid w:val="00F27C1D"/>
    <w:rsid w:val="00F31CA9"/>
    <w:rsid w:val="00F3532F"/>
    <w:rsid w:val="00F3632E"/>
    <w:rsid w:val="00F4212B"/>
    <w:rsid w:val="00F42205"/>
    <w:rsid w:val="00F45343"/>
    <w:rsid w:val="00F4702A"/>
    <w:rsid w:val="00F5036E"/>
    <w:rsid w:val="00F51BA2"/>
    <w:rsid w:val="00F5250D"/>
    <w:rsid w:val="00F529C6"/>
    <w:rsid w:val="00F57AAB"/>
    <w:rsid w:val="00F60BF6"/>
    <w:rsid w:val="00F60C68"/>
    <w:rsid w:val="00F63432"/>
    <w:rsid w:val="00F64AC7"/>
    <w:rsid w:val="00F64C20"/>
    <w:rsid w:val="00F70623"/>
    <w:rsid w:val="00F72952"/>
    <w:rsid w:val="00F731A0"/>
    <w:rsid w:val="00F739C8"/>
    <w:rsid w:val="00F748B5"/>
    <w:rsid w:val="00F74F9C"/>
    <w:rsid w:val="00F75FC2"/>
    <w:rsid w:val="00F775A2"/>
    <w:rsid w:val="00F83D40"/>
    <w:rsid w:val="00F86757"/>
    <w:rsid w:val="00F8777B"/>
    <w:rsid w:val="00F909FF"/>
    <w:rsid w:val="00F90E6B"/>
    <w:rsid w:val="00F9509C"/>
    <w:rsid w:val="00FA0241"/>
    <w:rsid w:val="00FA164F"/>
    <w:rsid w:val="00FA2437"/>
    <w:rsid w:val="00FA308C"/>
    <w:rsid w:val="00FA6D8A"/>
    <w:rsid w:val="00FA749C"/>
    <w:rsid w:val="00FA7747"/>
    <w:rsid w:val="00FB115A"/>
    <w:rsid w:val="00FB119A"/>
    <w:rsid w:val="00FB2C06"/>
    <w:rsid w:val="00FC0CA8"/>
    <w:rsid w:val="00FC4DBD"/>
    <w:rsid w:val="00FC4F5A"/>
    <w:rsid w:val="00FC58E6"/>
    <w:rsid w:val="00FC5E21"/>
    <w:rsid w:val="00FC6488"/>
    <w:rsid w:val="00FD0750"/>
    <w:rsid w:val="00FD749F"/>
    <w:rsid w:val="00FE216B"/>
    <w:rsid w:val="00FE7F01"/>
    <w:rsid w:val="00FF0932"/>
    <w:rsid w:val="00FF151A"/>
    <w:rsid w:val="00FF568F"/>
    <w:rsid w:val="0100553C"/>
    <w:rsid w:val="01064C9A"/>
    <w:rsid w:val="010C47B7"/>
    <w:rsid w:val="0112363F"/>
    <w:rsid w:val="01156698"/>
    <w:rsid w:val="01193185"/>
    <w:rsid w:val="011A4D50"/>
    <w:rsid w:val="01206530"/>
    <w:rsid w:val="0127533C"/>
    <w:rsid w:val="01315D00"/>
    <w:rsid w:val="013435B5"/>
    <w:rsid w:val="0136557F"/>
    <w:rsid w:val="0155241A"/>
    <w:rsid w:val="01593B8E"/>
    <w:rsid w:val="018A58CB"/>
    <w:rsid w:val="019559E2"/>
    <w:rsid w:val="019B3634"/>
    <w:rsid w:val="01AC6828"/>
    <w:rsid w:val="01AE3368"/>
    <w:rsid w:val="01BD17FD"/>
    <w:rsid w:val="01C043F1"/>
    <w:rsid w:val="01C725F7"/>
    <w:rsid w:val="01D775B9"/>
    <w:rsid w:val="01E7687A"/>
    <w:rsid w:val="01EB45BC"/>
    <w:rsid w:val="01EE19B6"/>
    <w:rsid w:val="01F05F54"/>
    <w:rsid w:val="01F66ABD"/>
    <w:rsid w:val="0204742C"/>
    <w:rsid w:val="02081FF8"/>
    <w:rsid w:val="02106709"/>
    <w:rsid w:val="0216715F"/>
    <w:rsid w:val="02176416"/>
    <w:rsid w:val="02242CC3"/>
    <w:rsid w:val="0224362A"/>
    <w:rsid w:val="022A6766"/>
    <w:rsid w:val="02385327"/>
    <w:rsid w:val="023F0464"/>
    <w:rsid w:val="02497534"/>
    <w:rsid w:val="025E4CA2"/>
    <w:rsid w:val="02624152"/>
    <w:rsid w:val="027738A5"/>
    <w:rsid w:val="027A5940"/>
    <w:rsid w:val="027C3466"/>
    <w:rsid w:val="027C5C61"/>
    <w:rsid w:val="02900CBF"/>
    <w:rsid w:val="02A66735"/>
    <w:rsid w:val="02AD361F"/>
    <w:rsid w:val="02B30F4C"/>
    <w:rsid w:val="02B418AC"/>
    <w:rsid w:val="02B532B3"/>
    <w:rsid w:val="02B911FB"/>
    <w:rsid w:val="02C40969"/>
    <w:rsid w:val="02C600A3"/>
    <w:rsid w:val="02D36DFE"/>
    <w:rsid w:val="02DC2156"/>
    <w:rsid w:val="02DC3F04"/>
    <w:rsid w:val="02E84657"/>
    <w:rsid w:val="02EA2B78"/>
    <w:rsid w:val="02F76749"/>
    <w:rsid w:val="03060F81"/>
    <w:rsid w:val="03100052"/>
    <w:rsid w:val="0317318F"/>
    <w:rsid w:val="031F665B"/>
    <w:rsid w:val="033C0E47"/>
    <w:rsid w:val="034E5077"/>
    <w:rsid w:val="035148F2"/>
    <w:rsid w:val="03546191"/>
    <w:rsid w:val="03575C81"/>
    <w:rsid w:val="03577A2F"/>
    <w:rsid w:val="03667C72"/>
    <w:rsid w:val="03685798"/>
    <w:rsid w:val="03804398"/>
    <w:rsid w:val="03885E3A"/>
    <w:rsid w:val="038A3960"/>
    <w:rsid w:val="038B4B70"/>
    <w:rsid w:val="03BB4035"/>
    <w:rsid w:val="03C03826"/>
    <w:rsid w:val="03C5243A"/>
    <w:rsid w:val="03C87DCF"/>
    <w:rsid w:val="03CE5F43"/>
    <w:rsid w:val="03D70B20"/>
    <w:rsid w:val="03DA2A74"/>
    <w:rsid w:val="03DB41BC"/>
    <w:rsid w:val="03E05C76"/>
    <w:rsid w:val="03E07A24"/>
    <w:rsid w:val="03E20BAC"/>
    <w:rsid w:val="03E373E7"/>
    <w:rsid w:val="03F11C32"/>
    <w:rsid w:val="03F31CB7"/>
    <w:rsid w:val="04074FB1"/>
    <w:rsid w:val="040E6340"/>
    <w:rsid w:val="0410030A"/>
    <w:rsid w:val="0414147C"/>
    <w:rsid w:val="041F2294"/>
    <w:rsid w:val="04206237"/>
    <w:rsid w:val="04304467"/>
    <w:rsid w:val="0433224A"/>
    <w:rsid w:val="043B2EAD"/>
    <w:rsid w:val="0442553D"/>
    <w:rsid w:val="04461E7D"/>
    <w:rsid w:val="04554655"/>
    <w:rsid w:val="045C2016"/>
    <w:rsid w:val="0471630E"/>
    <w:rsid w:val="04784101"/>
    <w:rsid w:val="047B0D01"/>
    <w:rsid w:val="048760F2"/>
    <w:rsid w:val="04951B45"/>
    <w:rsid w:val="049F168E"/>
    <w:rsid w:val="04A36A89"/>
    <w:rsid w:val="04A951DB"/>
    <w:rsid w:val="04B35139"/>
    <w:rsid w:val="04BD7D66"/>
    <w:rsid w:val="04DC3081"/>
    <w:rsid w:val="04DE7BED"/>
    <w:rsid w:val="04EB4302"/>
    <w:rsid w:val="04FB71D2"/>
    <w:rsid w:val="04FD0162"/>
    <w:rsid w:val="05015B58"/>
    <w:rsid w:val="050447EE"/>
    <w:rsid w:val="05080FE1"/>
    <w:rsid w:val="050F05C1"/>
    <w:rsid w:val="0517381B"/>
    <w:rsid w:val="052027CE"/>
    <w:rsid w:val="05203638"/>
    <w:rsid w:val="05216546"/>
    <w:rsid w:val="052E6336"/>
    <w:rsid w:val="0530678A"/>
    <w:rsid w:val="053E4A03"/>
    <w:rsid w:val="054412C6"/>
    <w:rsid w:val="05483AD3"/>
    <w:rsid w:val="055404AA"/>
    <w:rsid w:val="05663F59"/>
    <w:rsid w:val="057743B8"/>
    <w:rsid w:val="05962D81"/>
    <w:rsid w:val="059634FC"/>
    <w:rsid w:val="05A76A4C"/>
    <w:rsid w:val="05C173E2"/>
    <w:rsid w:val="05C70E9C"/>
    <w:rsid w:val="05CA44E8"/>
    <w:rsid w:val="05D84E57"/>
    <w:rsid w:val="05EC24A7"/>
    <w:rsid w:val="05EF3192"/>
    <w:rsid w:val="05FB3F65"/>
    <w:rsid w:val="060743F1"/>
    <w:rsid w:val="06093262"/>
    <w:rsid w:val="060C4DD3"/>
    <w:rsid w:val="061B11E8"/>
    <w:rsid w:val="06287E53"/>
    <w:rsid w:val="062A4F87"/>
    <w:rsid w:val="062C6F51"/>
    <w:rsid w:val="063B5518"/>
    <w:rsid w:val="06456265"/>
    <w:rsid w:val="06500E91"/>
    <w:rsid w:val="06581AF4"/>
    <w:rsid w:val="065F52AF"/>
    <w:rsid w:val="068E3768"/>
    <w:rsid w:val="069025ED"/>
    <w:rsid w:val="06907A1C"/>
    <w:rsid w:val="0691471E"/>
    <w:rsid w:val="06AB256C"/>
    <w:rsid w:val="06B238FA"/>
    <w:rsid w:val="06B72BC7"/>
    <w:rsid w:val="06C61131"/>
    <w:rsid w:val="06D53145"/>
    <w:rsid w:val="06D575E9"/>
    <w:rsid w:val="06DE46EF"/>
    <w:rsid w:val="06E415DA"/>
    <w:rsid w:val="06E7C2D2"/>
    <w:rsid w:val="06ED6FA7"/>
    <w:rsid w:val="06EE0437"/>
    <w:rsid w:val="06F35CC1"/>
    <w:rsid w:val="06F37A6F"/>
    <w:rsid w:val="07027CB2"/>
    <w:rsid w:val="07097292"/>
    <w:rsid w:val="070F3EAA"/>
    <w:rsid w:val="07124399"/>
    <w:rsid w:val="071D4AEC"/>
    <w:rsid w:val="071F68B2"/>
    <w:rsid w:val="072B0FB7"/>
    <w:rsid w:val="072C758B"/>
    <w:rsid w:val="073562D9"/>
    <w:rsid w:val="074D224E"/>
    <w:rsid w:val="075274FC"/>
    <w:rsid w:val="075971C8"/>
    <w:rsid w:val="07630750"/>
    <w:rsid w:val="0764271A"/>
    <w:rsid w:val="076A5F83"/>
    <w:rsid w:val="076FAA59"/>
    <w:rsid w:val="077566D6"/>
    <w:rsid w:val="07794418"/>
    <w:rsid w:val="077F1302"/>
    <w:rsid w:val="078132CC"/>
    <w:rsid w:val="07837045"/>
    <w:rsid w:val="079C0106"/>
    <w:rsid w:val="07A442D4"/>
    <w:rsid w:val="07AB5A00"/>
    <w:rsid w:val="07C03DF5"/>
    <w:rsid w:val="07D01B5E"/>
    <w:rsid w:val="07D63618"/>
    <w:rsid w:val="07DB2536"/>
    <w:rsid w:val="07DC0503"/>
    <w:rsid w:val="07E51AAD"/>
    <w:rsid w:val="07F27D26"/>
    <w:rsid w:val="07F475E4"/>
    <w:rsid w:val="07F817E1"/>
    <w:rsid w:val="07F95559"/>
    <w:rsid w:val="07FE9BBE"/>
    <w:rsid w:val="08002FFD"/>
    <w:rsid w:val="08003DC4"/>
    <w:rsid w:val="080C0DE8"/>
    <w:rsid w:val="0817314E"/>
    <w:rsid w:val="08275DCF"/>
    <w:rsid w:val="082779D0"/>
    <w:rsid w:val="08385709"/>
    <w:rsid w:val="084739C8"/>
    <w:rsid w:val="084C5688"/>
    <w:rsid w:val="085E00A1"/>
    <w:rsid w:val="085F761F"/>
    <w:rsid w:val="086956BA"/>
    <w:rsid w:val="086A00E6"/>
    <w:rsid w:val="087D1CE6"/>
    <w:rsid w:val="08855FF1"/>
    <w:rsid w:val="08892439"/>
    <w:rsid w:val="08A92ADB"/>
    <w:rsid w:val="08B33959"/>
    <w:rsid w:val="08B4560F"/>
    <w:rsid w:val="08B5322E"/>
    <w:rsid w:val="08BB636A"/>
    <w:rsid w:val="08CC4A1B"/>
    <w:rsid w:val="08CE0793"/>
    <w:rsid w:val="08D31906"/>
    <w:rsid w:val="08E93645"/>
    <w:rsid w:val="08EE4992"/>
    <w:rsid w:val="08F17FDE"/>
    <w:rsid w:val="08FF094D"/>
    <w:rsid w:val="08FF6B9F"/>
    <w:rsid w:val="09077801"/>
    <w:rsid w:val="090C4E18"/>
    <w:rsid w:val="09102B5A"/>
    <w:rsid w:val="091423DD"/>
    <w:rsid w:val="09173EE8"/>
    <w:rsid w:val="091F4B4B"/>
    <w:rsid w:val="09226386"/>
    <w:rsid w:val="09271C52"/>
    <w:rsid w:val="092C1016"/>
    <w:rsid w:val="092E1232"/>
    <w:rsid w:val="09336848"/>
    <w:rsid w:val="093E2CBE"/>
    <w:rsid w:val="093E76C7"/>
    <w:rsid w:val="093F343F"/>
    <w:rsid w:val="09412D13"/>
    <w:rsid w:val="09460984"/>
    <w:rsid w:val="09475E50"/>
    <w:rsid w:val="09572F58"/>
    <w:rsid w:val="09581E0B"/>
    <w:rsid w:val="095E07FC"/>
    <w:rsid w:val="0960344D"/>
    <w:rsid w:val="09614CFA"/>
    <w:rsid w:val="09691028"/>
    <w:rsid w:val="096B3BF3"/>
    <w:rsid w:val="0970184A"/>
    <w:rsid w:val="09736C45"/>
    <w:rsid w:val="0973759F"/>
    <w:rsid w:val="097536D0"/>
    <w:rsid w:val="099B2D17"/>
    <w:rsid w:val="09AA4D5C"/>
    <w:rsid w:val="09AA7B54"/>
    <w:rsid w:val="09B47989"/>
    <w:rsid w:val="09BB7DD7"/>
    <w:rsid w:val="09C15C02"/>
    <w:rsid w:val="09C676BC"/>
    <w:rsid w:val="09CA5775"/>
    <w:rsid w:val="09CD45A7"/>
    <w:rsid w:val="09CF6571"/>
    <w:rsid w:val="09D26108"/>
    <w:rsid w:val="09DB3168"/>
    <w:rsid w:val="09F63AFE"/>
    <w:rsid w:val="09FD633D"/>
    <w:rsid w:val="0A0868BB"/>
    <w:rsid w:val="0A0A1357"/>
    <w:rsid w:val="0A0A75A9"/>
    <w:rsid w:val="0A1B3564"/>
    <w:rsid w:val="0A1B5312"/>
    <w:rsid w:val="0A314B36"/>
    <w:rsid w:val="0A4A209B"/>
    <w:rsid w:val="0A4F6B43"/>
    <w:rsid w:val="0A53782A"/>
    <w:rsid w:val="0A540824"/>
    <w:rsid w:val="0A56459C"/>
    <w:rsid w:val="0A59408D"/>
    <w:rsid w:val="0A6273E5"/>
    <w:rsid w:val="0A6F42EF"/>
    <w:rsid w:val="0A71587A"/>
    <w:rsid w:val="0A726EFC"/>
    <w:rsid w:val="0A747118"/>
    <w:rsid w:val="0A7669ED"/>
    <w:rsid w:val="0A7705F9"/>
    <w:rsid w:val="0A7A4013"/>
    <w:rsid w:val="0A9926DB"/>
    <w:rsid w:val="0A9E5F43"/>
    <w:rsid w:val="0AAD02CE"/>
    <w:rsid w:val="0ABB08A3"/>
    <w:rsid w:val="0ABD7054"/>
    <w:rsid w:val="0AC27C6A"/>
    <w:rsid w:val="0AC41E4E"/>
    <w:rsid w:val="0ACA278E"/>
    <w:rsid w:val="0ACC7BB5"/>
    <w:rsid w:val="0ACE7E1A"/>
    <w:rsid w:val="0ACF434F"/>
    <w:rsid w:val="0AD00EBD"/>
    <w:rsid w:val="0AD11B2D"/>
    <w:rsid w:val="0AD57BB7"/>
    <w:rsid w:val="0AE85B89"/>
    <w:rsid w:val="0AF53DB5"/>
    <w:rsid w:val="0AF777D1"/>
    <w:rsid w:val="0AFC96EE"/>
    <w:rsid w:val="0B05139F"/>
    <w:rsid w:val="0B0F1DDA"/>
    <w:rsid w:val="0B1A3A0F"/>
    <w:rsid w:val="0B1F7084"/>
    <w:rsid w:val="0B217619"/>
    <w:rsid w:val="0B24468A"/>
    <w:rsid w:val="0B372620"/>
    <w:rsid w:val="0B3A2110"/>
    <w:rsid w:val="0B3F3282"/>
    <w:rsid w:val="0B48482D"/>
    <w:rsid w:val="0B505490"/>
    <w:rsid w:val="0B534F80"/>
    <w:rsid w:val="0B5D195B"/>
    <w:rsid w:val="0B5F0FE5"/>
    <w:rsid w:val="0B6131F9"/>
    <w:rsid w:val="0B6251C3"/>
    <w:rsid w:val="0B786794"/>
    <w:rsid w:val="0B801A3F"/>
    <w:rsid w:val="0B844339"/>
    <w:rsid w:val="0B8C27E0"/>
    <w:rsid w:val="0B952446"/>
    <w:rsid w:val="0B97475E"/>
    <w:rsid w:val="0BA27BE5"/>
    <w:rsid w:val="0BA63302"/>
    <w:rsid w:val="0BAB0918"/>
    <w:rsid w:val="0BB579E9"/>
    <w:rsid w:val="0BBFB1C5"/>
    <w:rsid w:val="0BC11EE9"/>
    <w:rsid w:val="0BC14C02"/>
    <w:rsid w:val="0BD0037E"/>
    <w:rsid w:val="0BD07432"/>
    <w:rsid w:val="0BD7170D"/>
    <w:rsid w:val="0BD8314B"/>
    <w:rsid w:val="0BD95485"/>
    <w:rsid w:val="0BE1258C"/>
    <w:rsid w:val="0BE36304"/>
    <w:rsid w:val="0C12640E"/>
    <w:rsid w:val="0C1558EC"/>
    <w:rsid w:val="0C2661F0"/>
    <w:rsid w:val="0C2C5C40"/>
    <w:rsid w:val="0C452F2C"/>
    <w:rsid w:val="0C460641"/>
    <w:rsid w:val="0C48541E"/>
    <w:rsid w:val="0C57284E"/>
    <w:rsid w:val="0C6112A5"/>
    <w:rsid w:val="0C6271A8"/>
    <w:rsid w:val="0C6A2581"/>
    <w:rsid w:val="0C75623D"/>
    <w:rsid w:val="0C7C4062"/>
    <w:rsid w:val="0C7C409E"/>
    <w:rsid w:val="0C831895"/>
    <w:rsid w:val="0C886EAB"/>
    <w:rsid w:val="0CAA68DE"/>
    <w:rsid w:val="0CB3147A"/>
    <w:rsid w:val="0CB91F46"/>
    <w:rsid w:val="0CBE28CD"/>
    <w:rsid w:val="0CC07B24"/>
    <w:rsid w:val="0CD67C16"/>
    <w:rsid w:val="0CD8573D"/>
    <w:rsid w:val="0CD93263"/>
    <w:rsid w:val="0CE560AB"/>
    <w:rsid w:val="0CE57E5A"/>
    <w:rsid w:val="0CE95B9C"/>
    <w:rsid w:val="0CE9794A"/>
    <w:rsid w:val="0CF1458C"/>
    <w:rsid w:val="0CF32F00"/>
    <w:rsid w:val="0CF431DA"/>
    <w:rsid w:val="0CF44970"/>
    <w:rsid w:val="0CFC588E"/>
    <w:rsid w:val="0CFD51A3"/>
    <w:rsid w:val="0CFE6269"/>
    <w:rsid w:val="0D0C188A"/>
    <w:rsid w:val="0D0F4ED6"/>
    <w:rsid w:val="0D152A80"/>
    <w:rsid w:val="0D1A3FA7"/>
    <w:rsid w:val="0D2210AE"/>
    <w:rsid w:val="0D2E35AF"/>
    <w:rsid w:val="0D334126"/>
    <w:rsid w:val="0D38442D"/>
    <w:rsid w:val="0D3E1A6A"/>
    <w:rsid w:val="0D400A33"/>
    <w:rsid w:val="0D42705A"/>
    <w:rsid w:val="0D4E1EA3"/>
    <w:rsid w:val="0D553231"/>
    <w:rsid w:val="0D5B011C"/>
    <w:rsid w:val="0D611BD6"/>
    <w:rsid w:val="0D643474"/>
    <w:rsid w:val="0D690A8B"/>
    <w:rsid w:val="0D766D04"/>
    <w:rsid w:val="0D780CCE"/>
    <w:rsid w:val="0D8C6527"/>
    <w:rsid w:val="0D933D59"/>
    <w:rsid w:val="0D9F26FE"/>
    <w:rsid w:val="0DA90E87"/>
    <w:rsid w:val="0DB12B4A"/>
    <w:rsid w:val="0DB62EC2"/>
    <w:rsid w:val="0DD00B0A"/>
    <w:rsid w:val="0DD028B8"/>
    <w:rsid w:val="0DDA1988"/>
    <w:rsid w:val="0DE10621"/>
    <w:rsid w:val="0DE96F59"/>
    <w:rsid w:val="0DED16BC"/>
    <w:rsid w:val="0DF465A6"/>
    <w:rsid w:val="0DFD060A"/>
    <w:rsid w:val="0DFE7425"/>
    <w:rsid w:val="0E1C7FA0"/>
    <w:rsid w:val="0E2F75DE"/>
    <w:rsid w:val="0E325320"/>
    <w:rsid w:val="0E357D86"/>
    <w:rsid w:val="0E383AA8"/>
    <w:rsid w:val="0E3E10C3"/>
    <w:rsid w:val="0E54415D"/>
    <w:rsid w:val="0E5A59BA"/>
    <w:rsid w:val="0E6A4ABA"/>
    <w:rsid w:val="0E770F85"/>
    <w:rsid w:val="0E820056"/>
    <w:rsid w:val="0E9953A0"/>
    <w:rsid w:val="0E9E4764"/>
    <w:rsid w:val="0E9F3E75"/>
    <w:rsid w:val="0EAD49A7"/>
    <w:rsid w:val="0EBE5C1F"/>
    <w:rsid w:val="0ECA37AB"/>
    <w:rsid w:val="0EDB32C2"/>
    <w:rsid w:val="0EDC7FE2"/>
    <w:rsid w:val="0EE52393"/>
    <w:rsid w:val="0F0C0596"/>
    <w:rsid w:val="0F1467D4"/>
    <w:rsid w:val="0F1477D9"/>
    <w:rsid w:val="0F1D7D7F"/>
    <w:rsid w:val="0F2904D1"/>
    <w:rsid w:val="0F362BEE"/>
    <w:rsid w:val="0F384BB8"/>
    <w:rsid w:val="0F403A6D"/>
    <w:rsid w:val="0F476BAA"/>
    <w:rsid w:val="0F4C5F6E"/>
    <w:rsid w:val="0F6459AD"/>
    <w:rsid w:val="0F696B20"/>
    <w:rsid w:val="0F6C5013"/>
    <w:rsid w:val="0F7D081D"/>
    <w:rsid w:val="0F7F04E1"/>
    <w:rsid w:val="0F8E2A2A"/>
    <w:rsid w:val="0F8E47D8"/>
    <w:rsid w:val="0F96368D"/>
    <w:rsid w:val="0FA364D6"/>
    <w:rsid w:val="0FA620EE"/>
    <w:rsid w:val="0FAD27A1"/>
    <w:rsid w:val="0FB57FB7"/>
    <w:rsid w:val="0FBA737B"/>
    <w:rsid w:val="0FBD5E71"/>
    <w:rsid w:val="0FC404B7"/>
    <w:rsid w:val="0FC621C4"/>
    <w:rsid w:val="0FCC0F0E"/>
    <w:rsid w:val="0FCE0451"/>
    <w:rsid w:val="0FCF4BD5"/>
    <w:rsid w:val="0FD52407"/>
    <w:rsid w:val="0FE05E95"/>
    <w:rsid w:val="0FE07842"/>
    <w:rsid w:val="0FE16FFE"/>
    <w:rsid w:val="0FE4264A"/>
    <w:rsid w:val="0FED7751"/>
    <w:rsid w:val="0FEE5277"/>
    <w:rsid w:val="0FFD240A"/>
    <w:rsid w:val="0FFE370C"/>
    <w:rsid w:val="10036F74"/>
    <w:rsid w:val="100B7BD7"/>
    <w:rsid w:val="1025513D"/>
    <w:rsid w:val="10264A11"/>
    <w:rsid w:val="1030349B"/>
    <w:rsid w:val="1033383A"/>
    <w:rsid w:val="10390BE8"/>
    <w:rsid w:val="10545A22"/>
    <w:rsid w:val="10580021"/>
    <w:rsid w:val="10685029"/>
    <w:rsid w:val="106F63B8"/>
    <w:rsid w:val="10923E54"/>
    <w:rsid w:val="10967DE9"/>
    <w:rsid w:val="109776BD"/>
    <w:rsid w:val="10A60810"/>
    <w:rsid w:val="10A87B1C"/>
    <w:rsid w:val="10AA3894"/>
    <w:rsid w:val="10B5192F"/>
    <w:rsid w:val="10B85FB1"/>
    <w:rsid w:val="10B86E82"/>
    <w:rsid w:val="10CA5CE4"/>
    <w:rsid w:val="10E77FBE"/>
    <w:rsid w:val="10F60887"/>
    <w:rsid w:val="10F90377"/>
    <w:rsid w:val="1125116C"/>
    <w:rsid w:val="11274EE5"/>
    <w:rsid w:val="1128400B"/>
    <w:rsid w:val="112F5B47"/>
    <w:rsid w:val="113118BF"/>
    <w:rsid w:val="1131366D"/>
    <w:rsid w:val="11334496"/>
    <w:rsid w:val="11370089"/>
    <w:rsid w:val="113C3A20"/>
    <w:rsid w:val="11494E5B"/>
    <w:rsid w:val="114A0BD3"/>
    <w:rsid w:val="11502559"/>
    <w:rsid w:val="11553BDD"/>
    <w:rsid w:val="115769B5"/>
    <w:rsid w:val="115B06EA"/>
    <w:rsid w:val="117B6FDE"/>
    <w:rsid w:val="117E738F"/>
    <w:rsid w:val="1182211B"/>
    <w:rsid w:val="11867E5D"/>
    <w:rsid w:val="119178F8"/>
    <w:rsid w:val="11967974"/>
    <w:rsid w:val="11AA1B96"/>
    <w:rsid w:val="11B36778"/>
    <w:rsid w:val="11B40530"/>
    <w:rsid w:val="11B45ED9"/>
    <w:rsid w:val="11B62F80"/>
    <w:rsid w:val="11BD75F7"/>
    <w:rsid w:val="11C47D41"/>
    <w:rsid w:val="11C95F9C"/>
    <w:rsid w:val="11C97F1A"/>
    <w:rsid w:val="11DB07B9"/>
    <w:rsid w:val="11DF36A1"/>
    <w:rsid w:val="11E35AA0"/>
    <w:rsid w:val="11E9219A"/>
    <w:rsid w:val="11EE5A02"/>
    <w:rsid w:val="11FE3E97"/>
    <w:rsid w:val="120668A8"/>
    <w:rsid w:val="120E2CCF"/>
    <w:rsid w:val="12152F8F"/>
    <w:rsid w:val="122554C6"/>
    <w:rsid w:val="12323B41"/>
    <w:rsid w:val="12411FD6"/>
    <w:rsid w:val="12437AFC"/>
    <w:rsid w:val="12541D09"/>
    <w:rsid w:val="12614426"/>
    <w:rsid w:val="126227B4"/>
    <w:rsid w:val="126C7543"/>
    <w:rsid w:val="12745F08"/>
    <w:rsid w:val="12754F46"/>
    <w:rsid w:val="12847AFA"/>
    <w:rsid w:val="12863E8D"/>
    <w:rsid w:val="128E407F"/>
    <w:rsid w:val="12A85BB1"/>
    <w:rsid w:val="12AA1929"/>
    <w:rsid w:val="12AF1FE4"/>
    <w:rsid w:val="12B97DBE"/>
    <w:rsid w:val="12BB3B36"/>
    <w:rsid w:val="12C351C4"/>
    <w:rsid w:val="12D00085"/>
    <w:rsid w:val="12D2317B"/>
    <w:rsid w:val="12DB0594"/>
    <w:rsid w:val="12DB7D35"/>
    <w:rsid w:val="12DD3D8F"/>
    <w:rsid w:val="12DE7825"/>
    <w:rsid w:val="12E55FEE"/>
    <w:rsid w:val="12F31522"/>
    <w:rsid w:val="1300779B"/>
    <w:rsid w:val="13050CDE"/>
    <w:rsid w:val="13082AF4"/>
    <w:rsid w:val="130A298D"/>
    <w:rsid w:val="130D615E"/>
    <w:rsid w:val="131674A1"/>
    <w:rsid w:val="131D034D"/>
    <w:rsid w:val="13283524"/>
    <w:rsid w:val="13315BA7"/>
    <w:rsid w:val="13392358"/>
    <w:rsid w:val="133B07D3"/>
    <w:rsid w:val="135D699C"/>
    <w:rsid w:val="136B3218"/>
    <w:rsid w:val="136C3EED"/>
    <w:rsid w:val="13813B6F"/>
    <w:rsid w:val="138D03AF"/>
    <w:rsid w:val="139236BB"/>
    <w:rsid w:val="139879D4"/>
    <w:rsid w:val="139F6FB4"/>
    <w:rsid w:val="13A26AA4"/>
    <w:rsid w:val="13A740BB"/>
    <w:rsid w:val="13B642FE"/>
    <w:rsid w:val="13BB1914"/>
    <w:rsid w:val="13BB206E"/>
    <w:rsid w:val="13D1738A"/>
    <w:rsid w:val="13D80718"/>
    <w:rsid w:val="13D950E1"/>
    <w:rsid w:val="13DC1FB6"/>
    <w:rsid w:val="13E15699"/>
    <w:rsid w:val="13EA1E74"/>
    <w:rsid w:val="13EF3E23"/>
    <w:rsid w:val="13F910FA"/>
    <w:rsid w:val="13FDE4E9"/>
    <w:rsid w:val="13FF5CA5"/>
    <w:rsid w:val="14005579"/>
    <w:rsid w:val="140B63F8"/>
    <w:rsid w:val="142851FC"/>
    <w:rsid w:val="143F42F3"/>
    <w:rsid w:val="1448764C"/>
    <w:rsid w:val="144D70A5"/>
    <w:rsid w:val="145853B5"/>
    <w:rsid w:val="14714425"/>
    <w:rsid w:val="14773A8D"/>
    <w:rsid w:val="14785E3A"/>
    <w:rsid w:val="147E5129"/>
    <w:rsid w:val="14812B5E"/>
    <w:rsid w:val="14830684"/>
    <w:rsid w:val="148E75B8"/>
    <w:rsid w:val="148F527B"/>
    <w:rsid w:val="149573A0"/>
    <w:rsid w:val="14972381"/>
    <w:rsid w:val="14A32AD4"/>
    <w:rsid w:val="14A81E98"/>
    <w:rsid w:val="14AD3953"/>
    <w:rsid w:val="14C119F5"/>
    <w:rsid w:val="14C17E60"/>
    <w:rsid w:val="14C36CD2"/>
    <w:rsid w:val="14CA6F83"/>
    <w:rsid w:val="14CF1B1B"/>
    <w:rsid w:val="14E05AD6"/>
    <w:rsid w:val="14E07884"/>
    <w:rsid w:val="14FB2910"/>
    <w:rsid w:val="15080B89"/>
    <w:rsid w:val="150C1BA5"/>
    <w:rsid w:val="151B4D60"/>
    <w:rsid w:val="151D17DA"/>
    <w:rsid w:val="152C3F68"/>
    <w:rsid w:val="15477903"/>
    <w:rsid w:val="15524618"/>
    <w:rsid w:val="155E2E9F"/>
    <w:rsid w:val="155E4C4D"/>
    <w:rsid w:val="156009C5"/>
    <w:rsid w:val="15602773"/>
    <w:rsid w:val="15785D0F"/>
    <w:rsid w:val="157B75AD"/>
    <w:rsid w:val="157F52EF"/>
    <w:rsid w:val="15843123"/>
    <w:rsid w:val="15846453"/>
    <w:rsid w:val="158741A4"/>
    <w:rsid w:val="15973CBB"/>
    <w:rsid w:val="159B421A"/>
    <w:rsid w:val="159D5775"/>
    <w:rsid w:val="15AE4CA6"/>
    <w:rsid w:val="15BD5E17"/>
    <w:rsid w:val="15C81239"/>
    <w:rsid w:val="15CA22E2"/>
    <w:rsid w:val="15CE200E"/>
    <w:rsid w:val="15D1541F"/>
    <w:rsid w:val="15E30B21"/>
    <w:rsid w:val="15E92769"/>
    <w:rsid w:val="15F1161D"/>
    <w:rsid w:val="15F7693B"/>
    <w:rsid w:val="15F86E50"/>
    <w:rsid w:val="15FFD219"/>
    <w:rsid w:val="160643EA"/>
    <w:rsid w:val="160B6B83"/>
    <w:rsid w:val="160E735A"/>
    <w:rsid w:val="16113B89"/>
    <w:rsid w:val="161377E5"/>
    <w:rsid w:val="161B48EC"/>
    <w:rsid w:val="16221E64"/>
    <w:rsid w:val="16353C00"/>
    <w:rsid w:val="16461969"/>
    <w:rsid w:val="16491C86"/>
    <w:rsid w:val="16573B76"/>
    <w:rsid w:val="166743C0"/>
    <w:rsid w:val="16691AFB"/>
    <w:rsid w:val="166938A9"/>
    <w:rsid w:val="166A1D5B"/>
    <w:rsid w:val="16797F90"/>
    <w:rsid w:val="169923E1"/>
    <w:rsid w:val="16996F47"/>
    <w:rsid w:val="16A029FF"/>
    <w:rsid w:val="16A3500D"/>
    <w:rsid w:val="16AB5C70"/>
    <w:rsid w:val="16AD7C3A"/>
    <w:rsid w:val="16C810CC"/>
    <w:rsid w:val="16C83453"/>
    <w:rsid w:val="16CF7BB0"/>
    <w:rsid w:val="16DF3B6C"/>
    <w:rsid w:val="16E573D4"/>
    <w:rsid w:val="16EB0762"/>
    <w:rsid w:val="16EF0253"/>
    <w:rsid w:val="17017F86"/>
    <w:rsid w:val="17081314"/>
    <w:rsid w:val="17216BF1"/>
    <w:rsid w:val="17342109"/>
    <w:rsid w:val="173B5246"/>
    <w:rsid w:val="17430527"/>
    <w:rsid w:val="1743234C"/>
    <w:rsid w:val="174560AE"/>
    <w:rsid w:val="17465CF0"/>
    <w:rsid w:val="174A246D"/>
    <w:rsid w:val="174A7237"/>
    <w:rsid w:val="176B686C"/>
    <w:rsid w:val="176C5189"/>
    <w:rsid w:val="17793522"/>
    <w:rsid w:val="17797B1C"/>
    <w:rsid w:val="178D35C8"/>
    <w:rsid w:val="17942BA8"/>
    <w:rsid w:val="1794305D"/>
    <w:rsid w:val="17AA1223"/>
    <w:rsid w:val="17B84AE8"/>
    <w:rsid w:val="17C20AF1"/>
    <w:rsid w:val="17C70888"/>
    <w:rsid w:val="17CE7E68"/>
    <w:rsid w:val="17CF3BE0"/>
    <w:rsid w:val="17D31922"/>
    <w:rsid w:val="17DF02C7"/>
    <w:rsid w:val="17E05DED"/>
    <w:rsid w:val="17E063AA"/>
    <w:rsid w:val="17E458DD"/>
    <w:rsid w:val="17EC6540"/>
    <w:rsid w:val="17F90C5D"/>
    <w:rsid w:val="17FE0021"/>
    <w:rsid w:val="17FFF359"/>
    <w:rsid w:val="18040B17"/>
    <w:rsid w:val="18147EF7"/>
    <w:rsid w:val="182061EA"/>
    <w:rsid w:val="1824217E"/>
    <w:rsid w:val="182C4B8E"/>
    <w:rsid w:val="1836143D"/>
    <w:rsid w:val="183B1275"/>
    <w:rsid w:val="183F2B14"/>
    <w:rsid w:val="183F4A1B"/>
    <w:rsid w:val="18512847"/>
    <w:rsid w:val="18561D8C"/>
    <w:rsid w:val="18636858"/>
    <w:rsid w:val="1864332B"/>
    <w:rsid w:val="186802BC"/>
    <w:rsid w:val="18692356"/>
    <w:rsid w:val="186C142F"/>
    <w:rsid w:val="186C7681"/>
    <w:rsid w:val="187327BD"/>
    <w:rsid w:val="18822A00"/>
    <w:rsid w:val="18893D8F"/>
    <w:rsid w:val="188A28AC"/>
    <w:rsid w:val="188C387F"/>
    <w:rsid w:val="18980476"/>
    <w:rsid w:val="18B51028"/>
    <w:rsid w:val="18B552A6"/>
    <w:rsid w:val="18B72FDA"/>
    <w:rsid w:val="18BA663E"/>
    <w:rsid w:val="18BD7EDC"/>
    <w:rsid w:val="18C354F3"/>
    <w:rsid w:val="18CB084B"/>
    <w:rsid w:val="18D21BDA"/>
    <w:rsid w:val="18E147A1"/>
    <w:rsid w:val="18EB6B88"/>
    <w:rsid w:val="19292A5B"/>
    <w:rsid w:val="193B4FD0"/>
    <w:rsid w:val="194523AC"/>
    <w:rsid w:val="19483C4A"/>
    <w:rsid w:val="19570331"/>
    <w:rsid w:val="196640D0"/>
    <w:rsid w:val="196675A6"/>
    <w:rsid w:val="196C3C60"/>
    <w:rsid w:val="196E69FF"/>
    <w:rsid w:val="19826C1B"/>
    <w:rsid w:val="19834C82"/>
    <w:rsid w:val="198D79E3"/>
    <w:rsid w:val="199131C9"/>
    <w:rsid w:val="199155F1"/>
    <w:rsid w:val="1997072D"/>
    <w:rsid w:val="199E386A"/>
    <w:rsid w:val="19A30E80"/>
    <w:rsid w:val="19AA3D70"/>
    <w:rsid w:val="19B4188F"/>
    <w:rsid w:val="19B66E06"/>
    <w:rsid w:val="19C257AA"/>
    <w:rsid w:val="19CE23A1"/>
    <w:rsid w:val="19F23D5E"/>
    <w:rsid w:val="19F441E8"/>
    <w:rsid w:val="19F50C03"/>
    <w:rsid w:val="19FA13E8"/>
    <w:rsid w:val="19FA57AF"/>
    <w:rsid w:val="19FB6F0E"/>
    <w:rsid w:val="19FD2C86"/>
    <w:rsid w:val="19FF69FF"/>
    <w:rsid w:val="1A02204B"/>
    <w:rsid w:val="1A15655E"/>
    <w:rsid w:val="1A1A55E6"/>
    <w:rsid w:val="1A1B135F"/>
    <w:rsid w:val="1A3146DE"/>
    <w:rsid w:val="1A3D3083"/>
    <w:rsid w:val="1A3F6DFB"/>
    <w:rsid w:val="1A402B73"/>
    <w:rsid w:val="1A4563DB"/>
    <w:rsid w:val="1A5A3055"/>
    <w:rsid w:val="1A5E5585"/>
    <w:rsid w:val="1A772A39"/>
    <w:rsid w:val="1A7E085D"/>
    <w:rsid w:val="1A8C7B66"/>
    <w:rsid w:val="1A8D1FDE"/>
    <w:rsid w:val="1A930EF5"/>
    <w:rsid w:val="1A9B6960"/>
    <w:rsid w:val="1A9D1D74"/>
    <w:rsid w:val="1AB538EA"/>
    <w:rsid w:val="1AB64BE3"/>
    <w:rsid w:val="1AC437A4"/>
    <w:rsid w:val="1AC53040"/>
    <w:rsid w:val="1ACC326C"/>
    <w:rsid w:val="1AD35795"/>
    <w:rsid w:val="1AD559B1"/>
    <w:rsid w:val="1AE14356"/>
    <w:rsid w:val="1AF04599"/>
    <w:rsid w:val="1AF35E37"/>
    <w:rsid w:val="1AFB6815"/>
    <w:rsid w:val="1AFC6A9A"/>
    <w:rsid w:val="1AFED777"/>
    <w:rsid w:val="1B122762"/>
    <w:rsid w:val="1B18764C"/>
    <w:rsid w:val="1B1B1DD5"/>
    <w:rsid w:val="1B2304CB"/>
    <w:rsid w:val="1B247C49"/>
    <w:rsid w:val="1B324BB2"/>
    <w:rsid w:val="1B3F0D70"/>
    <w:rsid w:val="1B3F1135"/>
    <w:rsid w:val="1B487F31"/>
    <w:rsid w:val="1B670381"/>
    <w:rsid w:val="1B6B3C20"/>
    <w:rsid w:val="1B707488"/>
    <w:rsid w:val="1B772E08"/>
    <w:rsid w:val="1B787A45"/>
    <w:rsid w:val="1B852378"/>
    <w:rsid w:val="1B866CAC"/>
    <w:rsid w:val="1B8D003A"/>
    <w:rsid w:val="1BA21B7B"/>
    <w:rsid w:val="1BAB2470"/>
    <w:rsid w:val="1BAF1D5E"/>
    <w:rsid w:val="1BB67591"/>
    <w:rsid w:val="1BBF6939"/>
    <w:rsid w:val="1BCD48DA"/>
    <w:rsid w:val="1BD30177"/>
    <w:rsid w:val="1BD96DDB"/>
    <w:rsid w:val="1BDFC116"/>
    <w:rsid w:val="1BE107B4"/>
    <w:rsid w:val="1BE4113E"/>
    <w:rsid w:val="1BE839E6"/>
    <w:rsid w:val="1BF956CF"/>
    <w:rsid w:val="1BF9B495"/>
    <w:rsid w:val="1BFCA88A"/>
    <w:rsid w:val="1BFE6842"/>
    <w:rsid w:val="1C00080C"/>
    <w:rsid w:val="1C0273DB"/>
    <w:rsid w:val="1C057BD0"/>
    <w:rsid w:val="1C093B64"/>
    <w:rsid w:val="1C27223D"/>
    <w:rsid w:val="1C281B11"/>
    <w:rsid w:val="1C2C1601"/>
    <w:rsid w:val="1C2F2E9F"/>
    <w:rsid w:val="1C404676"/>
    <w:rsid w:val="1C4C1CA3"/>
    <w:rsid w:val="1C500517"/>
    <w:rsid w:val="1C5E5533"/>
    <w:rsid w:val="1C614B7E"/>
    <w:rsid w:val="1C626DD1"/>
    <w:rsid w:val="1C7134B8"/>
    <w:rsid w:val="1C735482"/>
    <w:rsid w:val="1C7A236C"/>
    <w:rsid w:val="1C8B5289"/>
    <w:rsid w:val="1C8E406A"/>
    <w:rsid w:val="1C962F1E"/>
    <w:rsid w:val="1C9A0C60"/>
    <w:rsid w:val="1CBA6C0D"/>
    <w:rsid w:val="1CC57360"/>
    <w:rsid w:val="1CD162D3"/>
    <w:rsid w:val="1CD71683"/>
    <w:rsid w:val="1CE0656D"/>
    <w:rsid w:val="1CE1785A"/>
    <w:rsid w:val="1CE26164"/>
    <w:rsid w:val="1CEB478D"/>
    <w:rsid w:val="1CF06AD2"/>
    <w:rsid w:val="1CF33ECD"/>
    <w:rsid w:val="1CF365C3"/>
    <w:rsid w:val="1CFA16FF"/>
    <w:rsid w:val="1CFF7FAA"/>
    <w:rsid w:val="1D036806"/>
    <w:rsid w:val="1D1A3B4F"/>
    <w:rsid w:val="1D1E3398"/>
    <w:rsid w:val="1D1F1166"/>
    <w:rsid w:val="1D3179E7"/>
    <w:rsid w:val="1D320E99"/>
    <w:rsid w:val="1D385D84"/>
    <w:rsid w:val="1D3C5874"/>
    <w:rsid w:val="1D3F35B6"/>
    <w:rsid w:val="1D540E0F"/>
    <w:rsid w:val="1D5BD51B"/>
    <w:rsid w:val="1D5C5F16"/>
    <w:rsid w:val="1D5D0FA4"/>
    <w:rsid w:val="1D5E1C8E"/>
    <w:rsid w:val="1D631052"/>
    <w:rsid w:val="1D6327E7"/>
    <w:rsid w:val="1D6C19D4"/>
    <w:rsid w:val="1D6D3C7F"/>
    <w:rsid w:val="1D70551D"/>
    <w:rsid w:val="1D770853"/>
    <w:rsid w:val="1D8A5AE8"/>
    <w:rsid w:val="1D8D6CA5"/>
    <w:rsid w:val="1D905BC0"/>
    <w:rsid w:val="1D925CFF"/>
    <w:rsid w:val="1D977843"/>
    <w:rsid w:val="1DBF54C3"/>
    <w:rsid w:val="1DBFC4B2"/>
    <w:rsid w:val="1DC74FF4"/>
    <w:rsid w:val="1DC76378"/>
    <w:rsid w:val="1DCD471E"/>
    <w:rsid w:val="1DCF66E8"/>
    <w:rsid w:val="1DD41F50"/>
    <w:rsid w:val="1DD93CC7"/>
    <w:rsid w:val="1DDFF5FF"/>
    <w:rsid w:val="1DED6B6E"/>
    <w:rsid w:val="1DF3687A"/>
    <w:rsid w:val="1DFB572F"/>
    <w:rsid w:val="1DFB759B"/>
    <w:rsid w:val="1E01086B"/>
    <w:rsid w:val="1E0B5246"/>
    <w:rsid w:val="1E18008F"/>
    <w:rsid w:val="1E2258EB"/>
    <w:rsid w:val="1E2527AC"/>
    <w:rsid w:val="1E2A6014"/>
    <w:rsid w:val="1E312B23"/>
    <w:rsid w:val="1E320A25"/>
    <w:rsid w:val="1E367A74"/>
    <w:rsid w:val="1E391DB3"/>
    <w:rsid w:val="1E3E386E"/>
    <w:rsid w:val="1E432C32"/>
    <w:rsid w:val="1E45572C"/>
    <w:rsid w:val="1E5310C7"/>
    <w:rsid w:val="1E6257AE"/>
    <w:rsid w:val="1E63378E"/>
    <w:rsid w:val="1E641526"/>
    <w:rsid w:val="1E656462"/>
    <w:rsid w:val="1E6B73A1"/>
    <w:rsid w:val="1E74728F"/>
    <w:rsid w:val="1E7F289E"/>
    <w:rsid w:val="1E805C34"/>
    <w:rsid w:val="1E85324A"/>
    <w:rsid w:val="1E937715"/>
    <w:rsid w:val="1E975C3E"/>
    <w:rsid w:val="1E9C4BD8"/>
    <w:rsid w:val="1E9D6FD2"/>
    <w:rsid w:val="1EA35FEA"/>
    <w:rsid w:val="1EA41923"/>
    <w:rsid w:val="1EAE09F3"/>
    <w:rsid w:val="1EBA2EF4"/>
    <w:rsid w:val="1EBB4EBE"/>
    <w:rsid w:val="1EBF49AE"/>
    <w:rsid w:val="1EC04596"/>
    <w:rsid w:val="1ED55F80"/>
    <w:rsid w:val="1ED709CD"/>
    <w:rsid w:val="1EE05092"/>
    <w:rsid w:val="1EE2244B"/>
    <w:rsid w:val="1EEB337D"/>
    <w:rsid w:val="1EEB653C"/>
    <w:rsid w:val="1EEF9422"/>
    <w:rsid w:val="1EF81DD0"/>
    <w:rsid w:val="1F0A0121"/>
    <w:rsid w:val="1F0C3495"/>
    <w:rsid w:val="1F0C74C8"/>
    <w:rsid w:val="1F0E3240"/>
    <w:rsid w:val="1F157A8A"/>
    <w:rsid w:val="1F234F3D"/>
    <w:rsid w:val="1F274302"/>
    <w:rsid w:val="1F2B2044"/>
    <w:rsid w:val="1F2D2183"/>
    <w:rsid w:val="1F301408"/>
    <w:rsid w:val="1F4202D5"/>
    <w:rsid w:val="1F430A42"/>
    <w:rsid w:val="1F4629DA"/>
    <w:rsid w:val="1F481CE3"/>
    <w:rsid w:val="1F4C5B16"/>
    <w:rsid w:val="1F5570C1"/>
    <w:rsid w:val="1F58270D"/>
    <w:rsid w:val="1F585875"/>
    <w:rsid w:val="1F6B41EE"/>
    <w:rsid w:val="1F705CA9"/>
    <w:rsid w:val="1F713C61"/>
    <w:rsid w:val="1F7421F4"/>
    <w:rsid w:val="1F7834B8"/>
    <w:rsid w:val="1F7C289F"/>
    <w:rsid w:val="1F7C464D"/>
    <w:rsid w:val="1F841754"/>
    <w:rsid w:val="1F8802F8"/>
    <w:rsid w:val="1F882409"/>
    <w:rsid w:val="1F8B663F"/>
    <w:rsid w:val="1F951B51"/>
    <w:rsid w:val="1FA37E2C"/>
    <w:rsid w:val="1FB42039"/>
    <w:rsid w:val="1FBB9104"/>
    <w:rsid w:val="1FC35DD8"/>
    <w:rsid w:val="1FDA1374"/>
    <w:rsid w:val="1FDB7F9A"/>
    <w:rsid w:val="1FF1BAE6"/>
    <w:rsid w:val="1FF35968"/>
    <w:rsid w:val="1FF786E4"/>
    <w:rsid w:val="1FFE4B2A"/>
    <w:rsid w:val="20032679"/>
    <w:rsid w:val="200C3C23"/>
    <w:rsid w:val="20162EA9"/>
    <w:rsid w:val="201C198C"/>
    <w:rsid w:val="201E74B3"/>
    <w:rsid w:val="20230F6D"/>
    <w:rsid w:val="202E4C3E"/>
    <w:rsid w:val="20325E0F"/>
    <w:rsid w:val="203B510F"/>
    <w:rsid w:val="2040567B"/>
    <w:rsid w:val="20542ED4"/>
    <w:rsid w:val="205F328E"/>
    <w:rsid w:val="20605D1D"/>
    <w:rsid w:val="20746E58"/>
    <w:rsid w:val="20825C93"/>
    <w:rsid w:val="20983709"/>
    <w:rsid w:val="209E260B"/>
    <w:rsid w:val="20A16773"/>
    <w:rsid w:val="20A53730"/>
    <w:rsid w:val="20B00A53"/>
    <w:rsid w:val="20C20786"/>
    <w:rsid w:val="20DA787E"/>
    <w:rsid w:val="20E00C0C"/>
    <w:rsid w:val="20E017E3"/>
    <w:rsid w:val="20E0229D"/>
    <w:rsid w:val="20EF23DB"/>
    <w:rsid w:val="20FF4FC7"/>
    <w:rsid w:val="21081851"/>
    <w:rsid w:val="210C3853"/>
    <w:rsid w:val="211E20A8"/>
    <w:rsid w:val="211F208C"/>
    <w:rsid w:val="21254871"/>
    <w:rsid w:val="212925B3"/>
    <w:rsid w:val="2129610F"/>
    <w:rsid w:val="214116AB"/>
    <w:rsid w:val="21486EDD"/>
    <w:rsid w:val="214C004F"/>
    <w:rsid w:val="21537630"/>
    <w:rsid w:val="21556F04"/>
    <w:rsid w:val="21563120"/>
    <w:rsid w:val="21701F90"/>
    <w:rsid w:val="2173382E"/>
    <w:rsid w:val="217D645B"/>
    <w:rsid w:val="217F0425"/>
    <w:rsid w:val="2197576F"/>
    <w:rsid w:val="219C3D3D"/>
    <w:rsid w:val="21A12149"/>
    <w:rsid w:val="21C9556D"/>
    <w:rsid w:val="21CE6CB6"/>
    <w:rsid w:val="21D20555"/>
    <w:rsid w:val="21D267A7"/>
    <w:rsid w:val="21DA38AD"/>
    <w:rsid w:val="21E93AF0"/>
    <w:rsid w:val="21F11323"/>
    <w:rsid w:val="21F66939"/>
    <w:rsid w:val="21FBEBEB"/>
    <w:rsid w:val="21FE759C"/>
    <w:rsid w:val="220152DE"/>
    <w:rsid w:val="22105521"/>
    <w:rsid w:val="22120F99"/>
    <w:rsid w:val="22197BD3"/>
    <w:rsid w:val="2221328A"/>
    <w:rsid w:val="22242C4B"/>
    <w:rsid w:val="222A213F"/>
    <w:rsid w:val="222E0711"/>
    <w:rsid w:val="22342FBD"/>
    <w:rsid w:val="223905D4"/>
    <w:rsid w:val="223F7389"/>
    <w:rsid w:val="22400EBD"/>
    <w:rsid w:val="22446596"/>
    <w:rsid w:val="22477195"/>
    <w:rsid w:val="22592A24"/>
    <w:rsid w:val="225F3691"/>
    <w:rsid w:val="22646256"/>
    <w:rsid w:val="226A69DF"/>
    <w:rsid w:val="227026FD"/>
    <w:rsid w:val="22771FA7"/>
    <w:rsid w:val="22791318"/>
    <w:rsid w:val="22815279"/>
    <w:rsid w:val="22825920"/>
    <w:rsid w:val="22853819"/>
    <w:rsid w:val="228757E3"/>
    <w:rsid w:val="2291647A"/>
    <w:rsid w:val="22A7378F"/>
    <w:rsid w:val="22A939AB"/>
    <w:rsid w:val="22B1460E"/>
    <w:rsid w:val="22C63AC5"/>
    <w:rsid w:val="22C67236"/>
    <w:rsid w:val="22CB4050"/>
    <w:rsid w:val="22CB59C2"/>
    <w:rsid w:val="22CC58EC"/>
    <w:rsid w:val="22CD081E"/>
    <w:rsid w:val="22D20787"/>
    <w:rsid w:val="22DC46F3"/>
    <w:rsid w:val="22E9024C"/>
    <w:rsid w:val="22F86E90"/>
    <w:rsid w:val="230C3F3A"/>
    <w:rsid w:val="231E5E66"/>
    <w:rsid w:val="232272BA"/>
    <w:rsid w:val="23243F69"/>
    <w:rsid w:val="232623FE"/>
    <w:rsid w:val="23264FFC"/>
    <w:rsid w:val="232B1F13"/>
    <w:rsid w:val="232C1EE7"/>
    <w:rsid w:val="232F7A8C"/>
    <w:rsid w:val="233534BC"/>
    <w:rsid w:val="23377209"/>
    <w:rsid w:val="233B3FF1"/>
    <w:rsid w:val="233D2346"/>
    <w:rsid w:val="23432A93"/>
    <w:rsid w:val="23447230"/>
    <w:rsid w:val="2346654E"/>
    <w:rsid w:val="234B4A63"/>
    <w:rsid w:val="2355768F"/>
    <w:rsid w:val="23623B5A"/>
    <w:rsid w:val="23627FFE"/>
    <w:rsid w:val="23635DDC"/>
    <w:rsid w:val="23647A3F"/>
    <w:rsid w:val="23711FEF"/>
    <w:rsid w:val="23735D67"/>
    <w:rsid w:val="237415CC"/>
    <w:rsid w:val="23791F56"/>
    <w:rsid w:val="2388552B"/>
    <w:rsid w:val="23886F49"/>
    <w:rsid w:val="239006C7"/>
    <w:rsid w:val="239634D6"/>
    <w:rsid w:val="23A405B6"/>
    <w:rsid w:val="23A67EEB"/>
    <w:rsid w:val="23B14ACF"/>
    <w:rsid w:val="23B175F2"/>
    <w:rsid w:val="23BF2D5B"/>
    <w:rsid w:val="23C022CC"/>
    <w:rsid w:val="23CF8B6C"/>
    <w:rsid w:val="23E80503"/>
    <w:rsid w:val="23EE527F"/>
    <w:rsid w:val="23EF15F1"/>
    <w:rsid w:val="23FA0813"/>
    <w:rsid w:val="240370EB"/>
    <w:rsid w:val="240B5FA0"/>
    <w:rsid w:val="24267432"/>
    <w:rsid w:val="242A28CA"/>
    <w:rsid w:val="24392B0D"/>
    <w:rsid w:val="24397F95"/>
    <w:rsid w:val="243B1825"/>
    <w:rsid w:val="246A5C7F"/>
    <w:rsid w:val="246D6C5B"/>
    <w:rsid w:val="246F4781"/>
    <w:rsid w:val="24724271"/>
    <w:rsid w:val="24831FDA"/>
    <w:rsid w:val="24854AAB"/>
    <w:rsid w:val="24877D1C"/>
    <w:rsid w:val="249266C1"/>
    <w:rsid w:val="24945F95"/>
    <w:rsid w:val="24A77945"/>
    <w:rsid w:val="24AA57B9"/>
    <w:rsid w:val="24AC1531"/>
    <w:rsid w:val="24AC1A70"/>
    <w:rsid w:val="24B6415E"/>
    <w:rsid w:val="24C34ACD"/>
    <w:rsid w:val="24CA7C09"/>
    <w:rsid w:val="24D9609E"/>
    <w:rsid w:val="24DE57D6"/>
    <w:rsid w:val="24DF7B38"/>
    <w:rsid w:val="24EF141E"/>
    <w:rsid w:val="250B4B52"/>
    <w:rsid w:val="251767C5"/>
    <w:rsid w:val="251D242F"/>
    <w:rsid w:val="25205A7B"/>
    <w:rsid w:val="2536704D"/>
    <w:rsid w:val="25381017"/>
    <w:rsid w:val="254E083A"/>
    <w:rsid w:val="25592D3B"/>
    <w:rsid w:val="2559439E"/>
    <w:rsid w:val="255C5828"/>
    <w:rsid w:val="256F255E"/>
    <w:rsid w:val="25710DD0"/>
    <w:rsid w:val="2572277A"/>
    <w:rsid w:val="25757B75"/>
    <w:rsid w:val="25950217"/>
    <w:rsid w:val="259C15A5"/>
    <w:rsid w:val="25AFFA62"/>
    <w:rsid w:val="25B932FA"/>
    <w:rsid w:val="25C428AA"/>
    <w:rsid w:val="25C64874"/>
    <w:rsid w:val="25C97EC1"/>
    <w:rsid w:val="25DF76E4"/>
    <w:rsid w:val="25E35426"/>
    <w:rsid w:val="25F56F08"/>
    <w:rsid w:val="25FF7D86"/>
    <w:rsid w:val="2601765A"/>
    <w:rsid w:val="26127ABA"/>
    <w:rsid w:val="26171E73"/>
    <w:rsid w:val="26216A75"/>
    <w:rsid w:val="26263565"/>
    <w:rsid w:val="26503617"/>
    <w:rsid w:val="26571970"/>
    <w:rsid w:val="265D380A"/>
    <w:rsid w:val="266320C3"/>
    <w:rsid w:val="26667E05"/>
    <w:rsid w:val="266A16A4"/>
    <w:rsid w:val="266F2816"/>
    <w:rsid w:val="266F6CBA"/>
    <w:rsid w:val="26793695"/>
    <w:rsid w:val="2685203A"/>
    <w:rsid w:val="26856E3E"/>
    <w:rsid w:val="268B6B8C"/>
    <w:rsid w:val="26932C8A"/>
    <w:rsid w:val="269C3827"/>
    <w:rsid w:val="269E134D"/>
    <w:rsid w:val="26AB1368"/>
    <w:rsid w:val="26AC3A6A"/>
    <w:rsid w:val="26B11081"/>
    <w:rsid w:val="26C80178"/>
    <w:rsid w:val="26C863CA"/>
    <w:rsid w:val="26CF7759"/>
    <w:rsid w:val="26DE6C18"/>
    <w:rsid w:val="26E41767"/>
    <w:rsid w:val="26ED5E15"/>
    <w:rsid w:val="26F669DB"/>
    <w:rsid w:val="26F92A28"/>
    <w:rsid w:val="27194E78"/>
    <w:rsid w:val="272950BB"/>
    <w:rsid w:val="2732271F"/>
    <w:rsid w:val="27343A60"/>
    <w:rsid w:val="273C2207"/>
    <w:rsid w:val="27433CA3"/>
    <w:rsid w:val="27457128"/>
    <w:rsid w:val="27587B2E"/>
    <w:rsid w:val="275B1765"/>
    <w:rsid w:val="275B723E"/>
    <w:rsid w:val="276032C4"/>
    <w:rsid w:val="27624129"/>
    <w:rsid w:val="27663AD0"/>
    <w:rsid w:val="27673E71"/>
    <w:rsid w:val="27781B9E"/>
    <w:rsid w:val="277B51EB"/>
    <w:rsid w:val="27983FEE"/>
    <w:rsid w:val="279D7857"/>
    <w:rsid w:val="27A40BE5"/>
    <w:rsid w:val="27A75FE0"/>
    <w:rsid w:val="27AF30E6"/>
    <w:rsid w:val="27BA3F65"/>
    <w:rsid w:val="27C76682"/>
    <w:rsid w:val="27CA519C"/>
    <w:rsid w:val="27D003F3"/>
    <w:rsid w:val="27D25752"/>
    <w:rsid w:val="27D75F18"/>
    <w:rsid w:val="27DE7FB7"/>
    <w:rsid w:val="27E962E8"/>
    <w:rsid w:val="27EE00B2"/>
    <w:rsid w:val="27EE2498"/>
    <w:rsid w:val="27F356C9"/>
    <w:rsid w:val="27F5CDC8"/>
    <w:rsid w:val="27F65B6B"/>
    <w:rsid w:val="27F82CDF"/>
    <w:rsid w:val="28001620"/>
    <w:rsid w:val="28081174"/>
    <w:rsid w:val="28094EEC"/>
    <w:rsid w:val="2810627B"/>
    <w:rsid w:val="28117E77"/>
    <w:rsid w:val="28180C8B"/>
    <w:rsid w:val="281C5B9F"/>
    <w:rsid w:val="281E1197"/>
    <w:rsid w:val="28277120"/>
    <w:rsid w:val="28335AC5"/>
    <w:rsid w:val="28375F5F"/>
    <w:rsid w:val="28420A0F"/>
    <w:rsid w:val="28461C9C"/>
    <w:rsid w:val="284E72DC"/>
    <w:rsid w:val="285F68BA"/>
    <w:rsid w:val="286D547B"/>
    <w:rsid w:val="287A1946"/>
    <w:rsid w:val="28920A3E"/>
    <w:rsid w:val="28924EE2"/>
    <w:rsid w:val="289A5B44"/>
    <w:rsid w:val="289F1401"/>
    <w:rsid w:val="28A54C15"/>
    <w:rsid w:val="28A80261"/>
    <w:rsid w:val="28AD1D1C"/>
    <w:rsid w:val="28AF339E"/>
    <w:rsid w:val="28C17575"/>
    <w:rsid w:val="28D728F5"/>
    <w:rsid w:val="28D75265"/>
    <w:rsid w:val="28DA340F"/>
    <w:rsid w:val="28F2772E"/>
    <w:rsid w:val="28F811E9"/>
    <w:rsid w:val="28F96D0F"/>
    <w:rsid w:val="28FE2577"/>
    <w:rsid w:val="28FE60D3"/>
    <w:rsid w:val="28FF0239"/>
    <w:rsid w:val="290302E2"/>
    <w:rsid w:val="290C4C94"/>
    <w:rsid w:val="290D23D9"/>
    <w:rsid w:val="292813A2"/>
    <w:rsid w:val="293036D9"/>
    <w:rsid w:val="29345F99"/>
    <w:rsid w:val="294607E9"/>
    <w:rsid w:val="29493808"/>
    <w:rsid w:val="294A57BC"/>
    <w:rsid w:val="29514455"/>
    <w:rsid w:val="29613FA7"/>
    <w:rsid w:val="29620D93"/>
    <w:rsid w:val="296323DA"/>
    <w:rsid w:val="296B671C"/>
    <w:rsid w:val="296B9323"/>
    <w:rsid w:val="296C128F"/>
    <w:rsid w:val="296D0004"/>
    <w:rsid w:val="296E5E76"/>
    <w:rsid w:val="297F5466"/>
    <w:rsid w:val="29842A7C"/>
    <w:rsid w:val="298C36DF"/>
    <w:rsid w:val="29A0362E"/>
    <w:rsid w:val="29A547A1"/>
    <w:rsid w:val="29AA0009"/>
    <w:rsid w:val="29B570DA"/>
    <w:rsid w:val="29B844D4"/>
    <w:rsid w:val="29BB2216"/>
    <w:rsid w:val="29CC61D1"/>
    <w:rsid w:val="29D72644"/>
    <w:rsid w:val="29E66BFE"/>
    <w:rsid w:val="29E73757"/>
    <w:rsid w:val="29E928DF"/>
    <w:rsid w:val="29ED173B"/>
    <w:rsid w:val="2A04596B"/>
    <w:rsid w:val="2A170E1D"/>
    <w:rsid w:val="2A267326"/>
    <w:rsid w:val="2A481CFC"/>
    <w:rsid w:val="2A4F6D47"/>
    <w:rsid w:val="2A581813"/>
    <w:rsid w:val="2A5F446A"/>
    <w:rsid w:val="2A704DAF"/>
    <w:rsid w:val="2A872B65"/>
    <w:rsid w:val="2A8C1F5E"/>
    <w:rsid w:val="2AA36F32"/>
    <w:rsid w:val="2AAA6513"/>
    <w:rsid w:val="2AAE3CB0"/>
    <w:rsid w:val="2AB7478C"/>
    <w:rsid w:val="2ABF1892"/>
    <w:rsid w:val="2AC60E73"/>
    <w:rsid w:val="2AD03A9F"/>
    <w:rsid w:val="2AD510B6"/>
    <w:rsid w:val="2AE035FF"/>
    <w:rsid w:val="2AE32F87"/>
    <w:rsid w:val="2AE632C3"/>
    <w:rsid w:val="2AF14141"/>
    <w:rsid w:val="2AF21C68"/>
    <w:rsid w:val="2AF27EBA"/>
    <w:rsid w:val="2AF458A1"/>
    <w:rsid w:val="2AF54D2B"/>
    <w:rsid w:val="2AF61758"/>
    <w:rsid w:val="2AFA0B1C"/>
    <w:rsid w:val="2B1B2F6C"/>
    <w:rsid w:val="2B1C6CE5"/>
    <w:rsid w:val="2B22345B"/>
    <w:rsid w:val="2B2838DB"/>
    <w:rsid w:val="2B2D0EF2"/>
    <w:rsid w:val="2B30453E"/>
    <w:rsid w:val="2B317A55"/>
    <w:rsid w:val="2B33475A"/>
    <w:rsid w:val="2B381D70"/>
    <w:rsid w:val="2B3B360F"/>
    <w:rsid w:val="2B430715"/>
    <w:rsid w:val="2B457FE9"/>
    <w:rsid w:val="2B4A1AA4"/>
    <w:rsid w:val="2B5054D5"/>
    <w:rsid w:val="2B507DFE"/>
    <w:rsid w:val="2B6A3EF4"/>
    <w:rsid w:val="2B6F150A"/>
    <w:rsid w:val="2B7408CF"/>
    <w:rsid w:val="2B786611"/>
    <w:rsid w:val="2B794137"/>
    <w:rsid w:val="2B7D59D5"/>
    <w:rsid w:val="2B7E4987"/>
    <w:rsid w:val="2B807273"/>
    <w:rsid w:val="2B89481A"/>
    <w:rsid w:val="2B8E7BE2"/>
    <w:rsid w:val="2B940F71"/>
    <w:rsid w:val="2B960845"/>
    <w:rsid w:val="2BA246DE"/>
    <w:rsid w:val="2BA47406"/>
    <w:rsid w:val="2BA80578"/>
    <w:rsid w:val="2BB45CC1"/>
    <w:rsid w:val="2BB470B9"/>
    <w:rsid w:val="2BB55BD0"/>
    <w:rsid w:val="2BBB30B6"/>
    <w:rsid w:val="2BC00E57"/>
    <w:rsid w:val="2BC03B14"/>
    <w:rsid w:val="2BC453B2"/>
    <w:rsid w:val="2BC65E99"/>
    <w:rsid w:val="2BCC070B"/>
    <w:rsid w:val="2BCE5F4F"/>
    <w:rsid w:val="2BD55811"/>
    <w:rsid w:val="2BDDE61A"/>
    <w:rsid w:val="2BE75544"/>
    <w:rsid w:val="2BEC2B5B"/>
    <w:rsid w:val="2BEFB4B2"/>
    <w:rsid w:val="2BF51D49"/>
    <w:rsid w:val="2BFB307B"/>
    <w:rsid w:val="2BFB8CCA"/>
    <w:rsid w:val="2BFD08C4"/>
    <w:rsid w:val="2C077995"/>
    <w:rsid w:val="2C100EEC"/>
    <w:rsid w:val="2C106849"/>
    <w:rsid w:val="2C11436F"/>
    <w:rsid w:val="2C13380B"/>
    <w:rsid w:val="2C183950"/>
    <w:rsid w:val="2C1856FE"/>
    <w:rsid w:val="2C206143"/>
    <w:rsid w:val="2C2C3157"/>
    <w:rsid w:val="2C2E7758"/>
    <w:rsid w:val="2C4209CD"/>
    <w:rsid w:val="2C514C9F"/>
    <w:rsid w:val="2C5A3F68"/>
    <w:rsid w:val="2C5A5D16"/>
    <w:rsid w:val="2C610E53"/>
    <w:rsid w:val="2C6F72CA"/>
    <w:rsid w:val="2C734E31"/>
    <w:rsid w:val="2C7A0167"/>
    <w:rsid w:val="2C7A1F15"/>
    <w:rsid w:val="2C7D1479"/>
    <w:rsid w:val="2C862667"/>
    <w:rsid w:val="2C8B4122"/>
    <w:rsid w:val="2C8F6D87"/>
    <w:rsid w:val="2C98683F"/>
    <w:rsid w:val="2CA04A4F"/>
    <w:rsid w:val="2CA376BD"/>
    <w:rsid w:val="2CAD3E75"/>
    <w:rsid w:val="2CB05936"/>
    <w:rsid w:val="2CB31D78"/>
    <w:rsid w:val="2CB41336"/>
    <w:rsid w:val="2CB72057"/>
    <w:rsid w:val="2CBA9371"/>
    <w:rsid w:val="2CBD0053"/>
    <w:rsid w:val="2CBE62A5"/>
    <w:rsid w:val="2CBF3DCB"/>
    <w:rsid w:val="2CBF6E23"/>
    <w:rsid w:val="2CC43190"/>
    <w:rsid w:val="2CC55886"/>
    <w:rsid w:val="2CCF04B2"/>
    <w:rsid w:val="2CD63BB6"/>
    <w:rsid w:val="2CE3118E"/>
    <w:rsid w:val="2CE657FC"/>
    <w:rsid w:val="2CE90E48"/>
    <w:rsid w:val="2CF75313"/>
    <w:rsid w:val="2CF972DD"/>
    <w:rsid w:val="2D013C8E"/>
    <w:rsid w:val="2D094880"/>
    <w:rsid w:val="2D103148"/>
    <w:rsid w:val="2D151C3D"/>
    <w:rsid w:val="2D19172E"/>
    <w:rsid w:val="2D217755"/>
    <w:rsid w:val="2D263E4A"/>
    <w:rsid w:val="2D265BF9"/>
    <w:rsid w:val="2D2A56E9"/>
    <w:rsid w:val="2D2D25FE"/>
    <w:rsid w:val="2D306A77"/>
    <w:rsid w:val="2D3447B9"/>
    <w:rsid w:val="2D377E06"/>
    <w:rsid w:val="2D3E1B7B"/>
    <w:rsid w:val="2D510EC7"/>
    <w:rsid w:val="2D6E589A"/>
    <w:rsid w:val="2DA03AA4"/>
    <w:rsid w:val="2DA57465"/>
    <w:rsid w:val="2DA90E8C"/>
    <w:rsid w:val="2DBB27E5"/>
    <w:rsid w:val="2DCC49F2"/>
    <w:rsid w:val="2DD17901"/>
    <w:rsid w:val="2DD37B2E"/>
    <w:rsid w:val="2DD62C52"/>
    <w:rsid w:val="2DDA19FA"/>
    <w:rsid w:val="2DDB135C"/>
    <w:rsid w:val="2DDDF8D2"/>
    <w:rsid w:val="2DDF1017"/>
    <w:rsid w:val="2DE25133"/>
    <w:rsid w:val="2DE64648"/>
    <w:rsid w:val="2DF16387"/>
    <w:rsid w:val="2DF52218"/>
    <w:rsid w:val="2DF61A6F"/>
    <w:rsid w:val="2DF776B3"/>
    <w:rsid w:val="2E0C3040"/>
    <w:rsid w:val="2E0D2197"/>
    <w:rsid w:val="2E107C6F"/>
    <w:rsid w:val="2E1F0FC6"/>
    <w:rsid w:val="2E277E7A"/>
    <w:rsid w:val="2E291E44"/>
    <w:rsid w:val="2E323F32"/>
    <w:rsid w:val="2E344345"/>
    <w:rsid w:val="2E3C1B78"/>
    <w:rsid w:val="2E442832"/>
    <w:rsid w:val="2E5067EC"/>
    <w:rsid w:val="2E513149"/>
    <w:rsid w:val="2E5972BA"/>
    <w:rsid w:val="2E5A1FFE"/>
    <w:rsid w:val="2E5E6A04"/>
    <w:rsid w:val="2E6115DE"/>
    <w:rsid w:val="2E6A1EAD"/>
    <w:rsid w:val="2E6A7D67"/>
    <w:rsid w:val="2E7E50BE"/>
    <w:rsid w:val="2E821554"/>
    <w:rsid w:val="2E8452CD"/>
    <w:rsid w:val="2E84707B"/>
    <w:rsid w:val="2E851686"/>
    <w:rsid w:val="2E864BA1"/>
    <w:rsid w:val="2E8E50A7"/>
    <w:rsid w:val="2E921798"/>
    <w:rsid w:val="2E9F3EB4"/>
    <w:rsid w:val="2EA414CB"/>
    <w:rsid w:val="2EB55684"/>
    <w:rsid w:val="2EBA2A9C"/>
    <w:rsid w:val="2EBC7D67"/>
    <w:rsid w:val="2EC15BD9"/>
    <w:rsid w:val="2EC41B6D"/>
    <w:rsid w:val="2EC76F67"/>
    <w:rsid w:val="2EC97664"/>
    <w:rsid w:val="2ECB2EFB"/>
    <w:rsid w:val="2EE330A1"/>
    <w:rsid w:val="2EE45D6B"/>
    <w:rsid w:val="2EF05516"/>
    <w:rsid w:val="2EF74B4B"/>
    <w:rsid w:val="2EF7784D"/>
    <w:rsid w:val="2EFE0BDB"/>
    <w:rsid w:val="2EFE507F"/>
    <w:rsid w:val="2F093B3A"/>
    <w:rsid w:val="2F0F2DE8"/>
    <w:rsid w:val="2F1034C5"/>
    <w:rsid w:val="2F132EC6"/>
    <w:rsid w:val="2F155773"/>
    <w:rsid w:val="2F2820FC"/>
    <w:rsid w:val="2F28553F"/>
    <w:rsid w:val="2F350375"/>
    <w:rsid w:val="2F4259D2"/>
    <w:rsid w:val="2F511653"/>
    <w:rsid w:val="2F662C24"/>
    <w:rsid w:val="2F77273B"/>
    <w:rsid w:val="2F8F217B"/>
    <w:rsid w:val="2F9368EB"/>
    <w:rsid w:val="2F9F5E0E"/>
    <w:rsid w:val="2FA63021"/>
    <w:rsid w:val="2FA9127F"/>
    <w:rsid w:val="2FAA48BF"/>
    <w:rsid w:val="2FCE0619"/>
    <w:rsid w:val="2FD45DE0"/>
    <w:rsid w:val="2FD99BD1"/>
    <w:rsid w:val="2FE32273"/>
    <w:rsid w:val="301405BF"/>
    <w:rsid w:val="3014442E"/>
    <w:rsid w:val="301A386E"/>
    <w:rsid w:val="302208F9"/>
    <w:rsid w:val="30436BF9"/>
    <w:rsid w:val="30450A8C"/>
    <w:rsid w:val="305E0556"/>
    <w:rsid w:val="30633BEA"/>
    <w:rsid w:val="30683C8B"/>
    <w:rsid w:val="307931FA"/>
    <w:rsid w:val="3080746C"/>
    <w:rsid w:val="3082583C"/>
    <w:rsid w:val="30847806"/>
    <w:rsid w:val="30863B9C"/>
    <w:rsid w:val="30A33DBB"/>
    <w:rsid w:val="30A734F4"/>
    <w:rsid w:val="30AA184F"/>
    <w:rsid w:val="30B023A9"/>
    <w:rsid w:val="30BA3228"/>
    <w:rsid w:val="30C23E8A"/>
    <w:rsid w:val="30CB044F"/>
    <w:rsid w:val="30D2231F"/>
    <w:rsid w:val="30D37306"/>
    <w:rsid w:val="30E65DCB"/>
    <w:rsid w:val="30EC75C0"/>
    <w:rsid w:val="30F304E8"/>
    <w:rsid w:val="30F93D50"/>
    <w:rsid w:val="30FF50DE"/>
    <w:rsid w:val="310261D1"/>
    <w:rsid w:val="310E5321"/>
    <w:rsid w:val="311346E6"/>
    <w:rsid w:val="311566B0"/>
    <w:rsid w:val="311A4951"/>
    <w:rsid w:val="31215667"/>
    <w:rsid w:val="31274127"/>
    <w:rsid w:val="31382DE1"/>
    <w:rsid w:val="313E1763"/>
    <w:rsid w:val="31436D79"/>
    <w:rsid w:val="314739AD"/>
    <w:rsid w:val="314B3E80"/>
    <w:rsid w:val="314F1BC2"/>
    <w:rsid w:val="315C608D"/>
    <w:rsid w:val="317071E6"/>
    <w:rsid w:val="31745184"/>
    <w:rsid w:val="317A6513"/>
    <w:rsid w:val="319C46DB"/>
    <w:rsid w:val="31A17801"/>
    <w:rsid w:val="31A6555A"/>
    <w:rsid w:val="31B22151"/>
    <w:rsid w:val="31C0329F"/>
    <w:rsid w:val="31C47AE2"/>
    <w:rsid w:val="31C51E84"/>
    <w:rsid w:val="31C81974"/>
    <w:rsid w:val="31D01111"/>
    <w:rsid w:val="31E26DD0"/>
    <w:rsid w:val="31F25E95"/>
    <w:rsid w:val="31F34EE6"/>
    <w:rsid w:val="31F521F9"/>
    <w:rsid w:val="32075FF9"/>
    <w:rsid w:val="320C5601"/>
    <w:rsid w:val="320E382B"/>
    <w:rsid w:val="32130E41"/>
    <w:rsid w:val="323B0398"/>
    <w:rsid w:val="323D1A1A"/>
    <w:rsid w:val="323F60E0"/>
    <w:rsid w:val="32410D7E"/>
    <w:rsid w:val="324C3414"/>
    <w:rsid w:val="325517A0"/>
    <w:rsid w:val="32570855"/>
    <w:rsid w:val="32585395"/>
    <w:rsid w:val="325D3E6B"/>
    <w:rsid w:val="32613717"/>
    <w:rsid w:val="326351F9"/>
    <w:rsid w:val="32652D52"/>
    <w:rsid w:val="32754CF2"/>
    <w:rsid w:val="3287538B"/>
    <w:rsid w:val="32892EB1"/>
    <w:rsid w:val="32A61AD2"/>
    <w:rsid w:val="32A76766"/>
    <w:rsid w:val="32A97FCE"/>
    <w:rsid w:val="32AE0770"/>
    <w:rsid w:val="32AF4A8A"/>
    <w:rsid w:val="32B819E9"/>
    <w:rsid w:val="32BB42A1"/>
    <w:rsid w:val="32BF2D77"/>
    <w:rsid w:val="32C111D1"/>
    <w:rsid w:val="32C47B0D"/>
    <w:rsid w:val="32D37A29"/>
    <w:rsid w:val="32E620B2"/>
    <w:rsid w:val="32EE0F67"/>
    <w:rsid w:val="32FA790B"/>
    <w:rsid w:val="3307371A"/>
    <w:rsid w:val="330E5059"/>
    <w:rsid w:val="332323A0"/>
    <w:rsid w:val="33260700"/>
    <w:rsid w:val="33294694"/>
    <w:rsid w:val="332E3A59"/>
    <w:rsid w:val="3330157F"/>
    <w:rsid w:val="3333344C"/>
    <w:rsid w:val="33370B5F"/>
    <w:rsid w:val="33415945"/>
    <w:rsid w:val="334F5387"/>
    <w:rsid w:val="33552D94"/>
    <w:rsid w:val="335A484E"/>
    <w:rsid w:val="335C4122"/>
    <w:rsid w:val="33620986"/>
    <w:rsid w:val="33684063"/>
    <w:rsid w:val="33791178"/>
    <w:rsid w:val="337A5FAB"/>
    <w:rsid w:val="338901E8"/>
    <w:rsid w:val="338D3F51"/>
    <w:rsid w:val="338E49F3"/>
    <w:rsid w:val="33A71A8D"/>
    <w:rsid w:val="33AF4B9A"/>
    <w:rsid w:val="33B95A18"/>
    <w:rsid w:val="33CA3782"/>
    <w:rsid w:val="33D64A34"/>
    <w:rsid w:val="33D94FDC"/>
    <w:rsid w:val="33E81E5A"/>
    <w:rsid w:val="33EC2509"/>
    <w:rsid w:val="33F508A6"/>
    <w:rsid w:val="34014CC9"/>
    <w:rsid w:val="340A6274"/>
    <w:rsid w:val="34186554"/>
    <w:rsid w:val="341B3FDD"/>
    <w:rsid w:val="342122C0"/>
    <w:rsid w:val="34384B8F"/>
    <w:rsid w:val="3448551B"/>
    <w:rsid w:val="345C0152"/>
    <w:rsid w:val="34610250"/>
    <w:rsid w:val="346516FC"/>
    <w:rsid w:val="34655A51"/>
    <w:rsid w:val="346C65E7"/>
    <w:rsid w:val="346C793A"/>
    <w:rsid w:val="346D5909"/>
    <w:rsid w:val="347100A1"/>
    <w:rsid w:val="34763909"/>
    <w:rsid w:val="348422A0"/>
    <w:rsid w:val="34871673"/>
    <w:rsid w:val="34880F47"/>
    <w:rsid w:val="348E2A01"/>
    <w:rsid w:val="34A22009"/>
    <w:rsid w:val="34A715A5"/>
    <w:rsid w:val="34A72487"/>
    <w:rsid w:val="34AE5ED7"/>
    <w:rsid w:val="34AF6504"/>
    <w:rsid w:val="34B34216"/>
    <w:rsid w:val="34BD5094"/>
    <w:rsid w:val="34CC13EE"/>
    <w:rsid w:val="34D348B8"/>
    <w:rsid w:val="34D66156"/>
    <w:rsid w:val="34DD1293"/>
    <w:rsid w:val="35075065"/>
    <w:rsid w:val="350A1334"/>
    <w:rsid w:val="350C1B78"/>
    <w:rsid w:val="350E3B42"/>
    <w:rsid w:val="3511718E"/>
    <w:rsid w:val="35123632"/>
    <w:rsid w:val="35131158"/>
    <w:rsid w:val="35301D0A"/>
    <w:rsid w:val="353F1A6B"/>
    <w:rsid w:val="35415CC5"/>
    <w:rsid w:val="35496928"/>
    <w:rsid w:val="354B08F2"/>
    <w:rsid w:val="3550415A"/>
    <w:rsid w:val="355132A8"/>
    <w:rsid w:val="355E3CBE"/>
    <w:rsid w:val="35613C72"/>
    <w:rsid w:val="356279EA"/>
    <w:rsid w:val="356B689E"/>
    <w:rsid w:val="357C75E6"/>
    <w:rsid w:val="35832375"/>
    <w:rsid w:val="358A316B"/>
    <w:rsid w:val="35901FE7"/>
    <w:rsid w:val="35906305"/>
    <w:rsid w:val="3590706C"/>
    <w:rsid w:val="35A46254"/>
    <w:rsid w:val="35A87AF3"/>
    <w:rsid w:val="35AE2C2F"/>
    <w:rsid w:val="35B20971"/>
    <w:rsid w:val="35BC274B"/>
    <w:rsid w:val="35C0308E"/>
    <w:rsid w:val="35C97A69"/>
    <w:rsid w:val="35D23C4B"/>
    <w:rsid w:val="35D94150"/>
    <w:rsid w:val="35DE051F"/>
    <w:rsid w:val="35DE31B8"/>
    <w:rsid w:val="35E07771"/>
    <w:rsid w:val="35E548A3"/>
    <w:rsid w:val="35F03248"/>
    <w:rsid w:val="35FA5E74"/>
    <w:rsid w:val="35FD055A"/>
    <w:rsid w:val="3600792F"/>
    <w:rsid w:val="3609071C"/>
    <w:rsid w:val="361E6007"/>
    <w:rsid w:val="36257395"/>
    <w:rsid w:val="362A675A"/>
    <w:rsid w:val="362C50F3"/>
    <w:rsid w:val="363475D8"/>
    <w:rsid w:val="36372C24"/>
    <w:rsid w:val="36393C99"/>
    <w:rsid w:val="363F6260"/>
    <w:rsid w:val="364A067C"/>
    <w:rsid w:val="364D2448"/>
    <w:rsid w:val="365077E6"/>
    <w:rsid w:val="366923C4"/>
    <w:rsid w:val="367810AA"/>
    <w:rsid w:val="36785717"/>
    <w:rsid w:val="36847069"/>
    <w:rsid w:val="369462C9"/>
    <w:rsid w:val="36967D4F"/>
    <w:rsid w:val="369E0EF6"/>
    <w:rsid w:val="36AA5EF7"/>
    <w:rsid w:val="36B6623F"/>
    <w:rsid w:val="36BB5A02"/>
    <w:rsid w:val="36BF44BC"/>
    <w:rsid w:val="36CD6E4D"/>
    <w:rsid w:val="36D3294D"/>
    <w:rsid w:val="36D668E1"/>
    <w:rsid w:val="36D84407"/>
    <w:rsid w:val="36DF8D7D"/>
    <w:rsid w:val="36E1693A"/>
    <w:rsid w:val="36E2049D"/>
    <w:rsid w:val="36E83E1E"/>
    <w:rsid w:val="36E92171"/>
    <w:rsid w:val="36EE59D9"/>
    <w:rsid w:val="36F01751"/>
    <w:rsid w:val="36F05718"/>
    <w:rsid w:val="36F16AE9"/>
    <w:rsid w:val="36F31241"/>
    <w:rsid w:val="36F9612C"/>
    <w:rsid w:val="36FA25D0"/>
    <w:rsid w:val="36FD1DF8"/>
    <w:rsid w:val="37027952"/>
    <w:rsid w:val="370F316F"/>
    <w:rsid w:val="37103BA1"/>
    <w:rsid w:val="371056DD"/>
    <w:rsid w:val="37113475"/>
    <w:rsid w:val="37180F24"/>
    <w:rsid w:val="371A67CE"/>
    <w:rsid w:val="37226D0E"/>
    <w:rsid w:val="372702D2"/>
    <w:rsid w:val="373A6628"/>
    <w:rsid w:val="37571B2F"/>
    <w:rsid w:val="375A306E"/>
    <w:rsid w:val="375A4E1C"/>
    <w:rsid w:val="375C0B95"/>
    <w:rsid w:val="37620175"/>
    <w:rsid w:val="376D0FF4"/>
    <w:rsid w:val="377759CE"/>
    <w:rsid w:val="377C4D93"/>
    <w:rsid w:val="377FBC6A"/>
    <w:rsid w:val="378325C5"/>
    <w:rsid w:val="37904CE2"/>
    <w:rsid w:val="3790548B"/>
    <w:rsid w:val="37926D8D"/>
    <w:rsid w:val="379E11AD"/>
    <w:rsid w:val="379E5D0E"/>
    <w:rsid w:val="379F5B99"/>
    <w:rsid w:val="37A367C3"/>
    <w:rsid w:val="37A458F7"/>
    <w:rsid w:val="37A97B52"/>
    <w:rsid w:val="37B26A07"/>
    <w:rsid w:val="37B7226F"/>
    <w:rsid w:val="37C249A0"/>
    <w:rsid w:val="37C91FA2"/>
    <w:rsid w:val="37CC1F8F"/>
    <w:rsid w:val="37CD1A92"/>
    <w:rsid w:val="37D03331"/>
    <w:rsid w:val="37D456E4"/>
    <w:rsid w:val="37D50947"/>
    <w:rsid w:val="37D74388"/>
    <w:rsid w:val="37D769AC"/>
    <w:rsid w:val="37D921E5"/>
    <w:rsid w:val="37DA5F5D"/>
    <w:rsid w:val="37DC695A"/>
    <w:rsid w:val="37DF20DE"/>
    <w:rsid w:val="37DF3574"/>
    <w:rsid w:val="37E727ED"/>
    <w:rsid w:val="37FA215C"/>
    <w:rsid w:val="37FC5ED4"/>
    <w:rsid w:val="382471D8"/>
    <w:rsid w:val="382C22E7"/>
    <w:rsid w:val="382F62A9"/>
    <w:rsid w:val="38305B7D"/>
    <w:rsid w:val="383438BF"/>
    <w:rsid w:val="384635F3"/>
    <w:rsid w:val="384A4E91"/>
    <w:rsid w:val="385E6B8E"/>
    <w:rsid w:val="38686159"/>
    <w:rsid w:val="3877074E"/>
    <w:rsid w:val="387737AC"/>
    <w:rsid w:val="387C7014"/>
    <w:rsid w:val="38921239"/>
    <w:rsid w:val="38AA327E"/>
    <w:rsid w:val="38B844F1"/>
    <w:rsid w:val="38B92017"/>
    <w:rsid w:val="38C033A5"/>
    <w:rsid w:val="38C5276A"/>
    <w:rsid w:val="38CA494E"/>
    <w:rsid w:val="38CA5FD2"/>
    <w:rsid w:val="38D40BFF"/>
    <w:rsid w:val="38D942CD"/>
    <w:rsid w:val="38D97FC3"/>
    <w:rsid w:val="38E726E0"/>
    <w:rsid w:val="38E83C52"/>
    <w:rsid w:val="38F65019"/>
    <w:rsid w:val="38FE77AF"/>
    <w:rsid w:val="39052611"/>
    <w:rsid w:val="39061A6B"/>
    <w:rsid w:val="390C65EA"/>
    <w:rsid w:val="390E4110"/>
    <w:rsid w:val="39111E53"/>
    <w:rsid w:val="391A34DD"/>
    <w:rsid w:val="391B3E89"/>
    <w:rsid w:val="391B4A7F"/>
    <w:rsid w:val="391F631E"/>
    <w:rsid w:val="39241696"/>
    <w:rsid w:val="39273424"/>
    <w:rsid w:val="393D67A4"/>
    <w:rsid w:val="39427657"/>
    <w:rsid w:val="395B6028"/>
    <w:rsid w:val="395D29A2"/>
    <w:rsid w:val="39600BD1"/>
    <w:rsid w:val="39602492"/>
    <w:rsid w:val="396106E4"/>
    <w:rsid w:val="39677CC5"/>
    <w:rsid w:val="39700927"/>
    <w:rsid w:val="397A17A6"/>
    <w:rsid w:val="397C795E"/>
    <w:rsid w:val="399E20DD"/>
    <w:rsid w:val="39AC56D7"/>
    <w:rsid w:val="39B527DE"/>
    <w:rsid w:val="39BC2C84"/>
    <w:rsid w:val="39C24EFB"/>
    <w:rsid w:val="39D215E2"/>
    <w:rsid w:val="39DC1F22"/>
    <w:rsid w:val="39E9692C"/>
    <w:rsid w:val="39ED1F78"/>
    <w:rsid w:val="39F50E2C"/>
    <w:rsid w:val="39F5444A"/>
    <w:rsid w:val="3A2611D5"/>
    <w:rsid w:val="3A2F4EFB"/>
    <w:rsid w:val="3A437DEA"/>
    <w:rsid w:val="3A4A561C"/>
    <w:rsid w:val="3A4A73CA"/>
    <w:rsid w:val="3A543444"/>
    <w:rsid w:val="3A5468F0"/>
    <w:rsid w:val="3A565A92"/>
    <w:rsid w:val="3A6402D8"/>
    <w:rsid w:val="3A6B26F1"/>
    <w:rsid w:val="3A6D130B"/>
    <w:rsid w:val="3A6D4E67"/>
    <w:rsid w:val="3A6F93E2"/>
    <w:rsid w:val="3A78307D"/>
    <w:rsid w:val="3A803482"/>
    <w:rsid w:val="3A8F2034"/>
    <w:rsid w:val="3A907024"/>
    <w:rsid w:val="3A992100"/>
    <w:rsid w:val="3A995C5C"/>
    <w:rsid w:val="3AA06FEA"/>
    <w:rsid w:val="3ABC194A"/>
    <w:rsid w:val="3ABC4F58"/>
    <w:rsid w:val="3ABDBD39"/>
    <w:rsid w:val="3AD244C6"/>
    <w:rsid w:val="3AD4054D"/>
    <w:rsid w:val="3AE0388B"/>
    <w:rsid w:val="3AE10910"/>
    <w:rsid w:val="3AE61666"/>
    <w:rsid w:val="3AE670D0"/>
    <w:rsid w:val="3AFA4E66"/>
    <w:rsid w:val="3B0E6D2D"/>
    <w:rsid w:val="3B140DB7"/>
    <w:rsid w:val="3B225C51"/>
    <w:rsid w:val="3B2E76B7"/>
    <w:rsid w:val="3B4F7FC0"/>
    <w:rsid w:val="3B6303AB"/>
    <w:rsid w:val="3B691AD2"/>
    <w:rsid w:val="3B6C3370"/>
    <w:rsid w:val="3B6E533A"/>
    <w:rsid w:val="3B714E2B"/>
    <w:rsid w:val="3B7D6A70"/>
    <w:rsid w:val="3B8C3A12"/>
    <w:rsid w:val="3B9A7EDD"/>
    <w:rsid w:val="3B9F54F4"/>
    <w:rsid w:val="3BA725FA"/>
    <w:rsid w:val="3BAC527C"/>
    <w:rsid w:val="3BB03EA1"/>
    <w:rsid w:val="3BB56AC5"/>
    <w:rsid w:val="3BB942D0"/>
    <w:rsid w:val="3BBF16F2"/>
    <w:rsid w:val="3BC136BC"/>
    <w:rsid w:val="3BC35686"/>
    <w:rsid w:val="3BC751DB"/>
    <w:rsid w:val="3BD01B51"/>
    <w:rsid w:val="3BD21844"/>
    <w:rsid w:val="3BDB4052"/>
    <w:rsid w:val="3BDB5A22"/>
    <w:rsid w:val="3BEF4334"/>
    <w:rsid w:val="3BF21AC7"/>
    <w:rsid w:val="3BF32D1F"/>
    <w:rsid w:val="3BF4434D"/>
    <w:rsid w:val="3BF80112"/>
    <w:rsid w:val="3BF9FF42"/>
    <w:rsid w:val="3BFF5005"/>
    <w:rsid w:val="3BFF9F95"/>
    <w:rsid w:val="3C072F0D"/>
    <w:rsid w:val="3C0812EB"/>
    <w:rsid w:val="3C2D0D52"/>
    <w:rsid w:val="3C487939"/>
    <w:rsid w:val="3C4B0050"/>
    <w:rsid w:val="3C53062C"/>
    <w:rsid w:val="3C533473"/>
    <w:rsid w:val="3C544530"/>
    <w:rsid w:val="3C5750D0"/>
    <w:rsid w:val="3C597D99"/>
    <w:rsid w:val="3C5BB11A"/>
    <w:rsid w:val="3C611042"/>
    <w:rsid w:val="3C6D114E"/>
    <w:rsid w:val="3C6D55F2"/>
    <w:rsid w:val="3C770CC6"/>
    <w:rsid w:val="3C7F7112"/>
    <w:rsid w:val="3C834E15"/>
    <w:rsid w:val="3C8360C6"/>
    <w:rsid w:val="3C887370"/>
    <w:rsid w:val="3C8A1D00"/>
    <w:rsid w:val="3C8A2BDD"/>
    <w:rsid w:val="3C9169E0"/>
    <w:rsid w:val="3C9A2260"/>
    <w:rsid w:val="3C9B0273"/>
    <w:rsid w:val="3CA408E8"/>
    <w:rsid w:val="3CA51213"/>
    <w:rsid w:val="3CA803D8"/>
    <w:rsid w:val="3CC81218"/>
    <w:rsid w:val="3CD31F26"/>
    <w:rsid w:val="3CD92C87"/>
    <w:rsid w:val="3CDFDA6E"/>
    <w:rsid w:val="3CE33B06"/>
    <w:rsid w:val="3CED6733"/>
    <w:rsid w:val="3CEE5F6C"/>
    <w:rsid w:val="3CF12590"/>
    <w:rsid w:val="3CF7E3B0"/>
    <w:rsid w:val="3CF93AEE"/>
    <w:rsid w:val="3CF96E86"/>
    <w:rsid w:val="3CFB0E50"/>
    <w:rsid w:val="3CFE5D89"/>
    <w:rsid w:val="3D0221DE"/>
    <w:rsid w:val="3D0715A3"/>
    <w:rsid w:val="3D0777F5"/>
    <w:rsid w:val="3D08531B"/>
    <w:rsid w:val="3D204412"/>
    <w:rsid w:val="3D2933A8"/>
    <w:rsid w:val="3D36461F"/>
    <w:rsid w:val="3D393726"/>
    <w:rsid w:val="3D3A716B"/>
    <w:rsid w:val="3D3F6F8E"/>
    <w:rsid w:val="3D430101"/>
    <w:rsid w:val="3D436353"/>
    <w:rsid w:val="3D6C098B"/>
    <w:rsid w:val="3D6C3AFB"/>
    <w:rsid w:val="3D7508B2"/>
    <w:rsid w:val="3D7D4F5E"/>
    <w:rsid w:val="3D804EB1"/>
    <w:rsid w:val="3D874491"/>
    <w:rsid w:val="3D891FB8"/>
    <w:rsid w:val="3D8F1598"/>
    <w:rsid w:val="3D9170BE"/>
    <w:rsid w:val="3D932E36"/>
    <w:rsid w:val="3DA70690"/>
    <w:rsid w:val="3DA72718"/>
    <w:rsid w:val="3DA908AC"/>
    <w:rsid w:val="3DBE0B4C"/>
    <w:rsid w:val="3DC54FBA"/>
    <w:rsid w:val="3DCB3446"/>
    <w:rsid w:val="3DCE7D24"/>
    <w:rsid w:val="3DD205B0"/>
    <w:rsid w:val="3DD609B3"/>
    <w:rsid w:val="3DDC47DD"/>
    <w:rsid w:val="3DE2791A"/>
    <w:rsid w:val="3DE713D4"/>
    <w:rsid w:val="3DEE2762"/>
    <w:rsid w:val="3DF1C583"/>
    <w:rsid w:val="3DF7F809"/>
    <w:rsid w:val="3DFD29A6"/>
    <w:rsid w:val="3DFD4754"/>
    <w:rsid w:val="3DFD81AF"/>
    <w:rsid w:val="3E0930F8"/>
    <w:rsid w:val="3E157CEF"/>
    <w:rsid w:val="3E23065E"/>
    <w:rsid w:val="3E2919ED"/>
    <w:rsid w:val="3E2E0DB1"/>
    <w:rsid w:val="3E3143FD"/>
    <w:rsid w:val="3E4A5A01"/>
    <w:rsid w:val="3E500D27"/>
    <w:rsid w:val="3E530817"/>
    <w:rsid w:val="3E541B20"/>
    <w:rsid w:val="3E5C2E71"/>
    <w:rsid w:val="3E6807DB"/>
    <w:rsid w:val="3E6F4B9A"/>
    <w:rsid w:val="3E734A16"/>
    <w:rsid w:val="3E7F33BB"/>
    <w:rsid w:val="3E834880"/>
    <w:rsid w:val="3E853C97"/>
    <w:rsid w:val="3E86299B"/>
    <w:rsid w:val="3E8808D8"/>
    <w:rsid w:val="3E907376"/>
    <w:rsid w:val="3E921340"/>
    <w:rsid w:val="3E9450B8"/>
    <w:rsid w:val="3EA177D5"/>
    <w:rsid w:val="3EBBE5D2"/>
    <w:rsid w:val="3EBD31E5"/>
    <w:rsid w:val="3EC3599D"/>
    <w:rsid w:val="3EC72686"/>
    <w:rsid w:val="3ED656D0"/>
    <w:rsid w:val="3ED87E4C"/>
    <w:rsid w:val="3EDE27D7"/>
    <w:rsid w:val="3EE651E8"/>
    <w:rsid w:val="3EEC4EF4"/>
    <w:rsid w:val="3EF44DEA"/>
    <w:rsid w:val="3EF64C1F"/>
    <w:rsid w:val="3EFA5B79"/>
    <w:rsid w:val="3EFB2499"/>
    <w:rsid w:val="3EFE614D"/>
    <w:rsid w:val="3EFEF4BD"/>
    <w:rsid w:val="3F010273"/>
    <w:rsid w:val="3F0563ED"/>
    <w:rsid w:val="3F0833B0"/>
    <w:rsid w:val="3F220916"/>
    <w:rsid w:val="3F243ABF"/>
    <w:rsid w:val="3F2A77CA"/>
    <w:rsid w:val="3F2D72BA"/>
    <w:rsid w:val="3F373C95"/>
    <w:rsid w:val="3F376A69"/>
    <w:rsid w:val="3F3E3276"/>
    <w:rsid w:val="3F4A7E6C"/>
    <w:rsid w:val="3F4E607F"/>
    <w:rsid w:val="3F4E6449"/>
    <w:rsid w:val="3F4F0FDF"/>
    <w:rsid w:val="3F4F42A7"/>
    <w:rsid w:val="3F520ACF"/>
    <w:rsid w:val="3F5A4F0B"/>
    <w:rsid w:val="3F67457A"/>
    <w:rsid w:val="3F6A5E19"/>
    <w:rsid w:val="3F6A7BC7"/>
    <w:rsid w:val="3F6C7DE3"/>
    <w:rsid w:val="3F760C61"/>
    <w:rsid w:val="3F771878"/>
    <w:rsid w:val="3F779E02"/>
    <w:rsid w:val="3F79605C"/>
    <w:rsid w:val="3F7F9605"/>
    <w:rsid w:val="3F870779"/>
    <w:rsid w:val="3F9904AC"/>
    <w:rsid w:val="3FA330D9"/>
    <w:rsid w:val="3FA57874"/>
    <w:rsid w:val="3FAC01DF"/>
    <w:rsid w:val="3FAE03FB"/>
    <w:rsid w:val="3FB53538"/>
    <w:rsid w:val="3FB7E63A"/>
    <w:rsid w:val="3FBBDF25"/>
    <w:rsid w:val="3FBD23C0"/>
    <w:rsid w:val="3FC512A1"/>
    <w:rsid w:val="3FC65745"/>
    <w:rsid w:val="3FCD2003"/>
    <w:rsid w:val="3FCDC299"/>
    <w:rsid w:val="3FCEED26"/>
    <w:rsid w:val="3FD91DCF"/>
    <w:rsid w:val="3FDA11F0"/>
    <w:rsid w:val="3FDD65EB"/>
    <w:rsid w:val="3FDE10EE"/>
    <w:rsid w:val="3FDE717E"/>
    <w:rsid w:val="3FDF239A"/>
    <w:rsid w:val="3FDFFAB3"/>
    <w:rsid w:val="3FE1257F"/>
    <w:rsid w:val="3FE78F4C"/>
    <w:rsid w:val="3FECD332"/>
    <w:rsid w:val="3FED0E5F"/>
    <w:rsid w:val="3FEFFACE"/>
    <w:rsid w:val="3FF74CD3"/>
    <w:rsid w:val="3FFE71BE"/>
    <w:rsid w:val="3FFF61E2"/>
    <w:rsid w:val="3FFF761B"/>
    <w:rsid w:val="3FFF9C09"/>
    <w:rsid w:val="3FFFCE42"/>
    <w:rsid w:val="4004382A"/>
    <w:rsid w:val="400B13AA"/>
    <w:rsid w:val="400B75FC"/>
    <w:rsid w:val="400C5122"/>
    <w:rsid w:val="400E49F6"/>
    <w:rsid w:val="40104C12"/>
    <w:rsid w:val="40155D85"/>
    <w:rsid w:val="40271F5C"/>
    <w:rsid w:val="40307062"/>
    <w:rsid w:val="40363F4D"/>
    <w:rsid w:val="40387CC5"/>
    <w:rsid w:val="40450B2D"/>
    <w:rsid w:val="40491ED2"/>
    <w:rsid w:val="406010FB"/>
    <w:rsid w:val="4061721C"/>
    <w:rsid w:val="40644F5E"/>
    <w:rsid w:val="40692574"/>
    <w:rsid w:val="4081341A"/>
    <w:rsid w:val="409749EB"/>
    <w:rsid w:val="409C0254"/>
    <w:rsid w:val="40A23390"/>
    <w:rsid w:val="40A35A86"/>
    <w:rsid w:val="40A43FE1"/>
    <w:rsid w:val="40AA2BC7"/>
    <w:rsid w:val="40AE6E79"/>
    <w:rsid w:val="40B61B53"/>
    <w:rsid w:val="40B7508E"/>
    <w:rsid w:val="40B8723F"/>
    <w:rsid w:val="40BF3F42"/>
    <w:rsid w:val="40C17CBA"/>
    <w:rsid w:val="40CD253B"/>
    <w:rsid w:val="40CD2C30"/>
    <w:rsid w:val="40D75730"/>
    <w:rsid w:val="40DB4F03"/>
    <w:rsid w:val="40F956E8"/>
    <w:rsid w:val="410302D3"/>
    <w:rsid w:val="41151699"/>
    <w:rsid w:val="41166258"/>
    <w:rsid w:val="413761CE"/>
    <w:rsid w:val="41384420"/>
    <w:rsid w:val="41391F47"/>
    <w:rsid w:val="413C37E5"/>
    <w:rsid w:val="413D1A37"/>
    <w:rsid w:val="41434B73"/>
    <w:rsid w:val="41452699"/>
    <w:rsid w:val="414B1AB2"/>
    <w:rsid w:val="414F176A"/>
    <w:rsid w:val="415154E2"/>
    <w:rsid w:val="41523008"/>
    <w:rsid w:val="41727207"/>
    <w:rsid w:val="417B430D"/>
    <w:rsid w:val="41801923"/>
    <w:rsid w:val="4193340B"/>
    <w:rsid w:val="41990C37"/>
    <w:rsid w:val="41A05B22"/>
    <w:rsid w:val="41A25D3E"/>
    <w:rsid w:val="41A5138A"/>
    <w:rsid w:val="41A978DB"/>
    <w:rsid w:val="41AE46E3"/>
    <w:rsid w:val="41B4781F"/>
    <w:rsid w:val="41C236CA"/>
    <w:rsid w:val="41C37A62"/>
    <w:rsid w:val="41CF23CD"/>
    <w:rsid w:val="41D103D1"/>
    <w:rsid w:val="41D61543"/>
    <w:rsid w:val="41D72BC4"/>
    <w:rsid w:val="41E06866"/>
    <w:rsid w:val="41E579D9"/>
    <w:rsid w:val="41E80D5B"/>
    <w:rsid w:val="41FB36A0"/>
    <w:rsid w:val="42010CB6"/>
    <w:rsid w:val="420267DC"/>
    <w:rsid w:val="42097B6B"/>
    <w:rsid w:val="4214206C"/>
    <w:rsid w:val="423E37F0"/>
    <w:rsid w:val="423F17DF"/>
    <w:rsid w:val="4251506E"/>
    <w:rsid w:val="425A0F71"/>
    <w:rsid w:val="42613AF4"/>
    <w:rsid w:val="42664FBD"/>
    <w:rsid w:val="426B25D4"/>
    <w:rsid w:val="42707E35"/>
    <w:rsid w:val="42785676"/>
    <w:rsid w:val="428471F1"/>
    <w:rsid w:val="4286740D"/>
    <w:rsid w:val="4292190E"/>
    <w:rsid w:val="429F402B"/>
    <w:rsid w:val="42A258CA"/>
    <w:rsid w:val="42A31D6D"/>
    <w:rsid w:val="42B1052C"/>
    <w:rsid w:val="42BA2C13"/>
    <w:rsid w:val="42BC2E2F"/>
    <w:rsid w:val="42BC3382"/>
    <w:rsid w:val="42BD2703"/>
    <w:rsid w:val="42CD2946"/>
    <w:rsid w:val="42D16E5E"/>
    <w:rsid w:val="42D75573"/>
    <w:rsid w:val="42F02E93"/>
    <w:rsid w:val="42F563BE"/>
    <w:rsid w:val="42FC147E"/>
    <w:rsid w:val="43012E27"/>
    <w:rsid w:val="431C567C"/>
    <w:rsid w:val="432D197A"/>
    <w:rsid w:val="432F53AF"/>
    <w:rsid w:val="433A3D54"/>
    <w:rsid w:val="435B016E"/>
    <w:rsid w:val="435B2648"/>
    <w:rsid w:val="43617533"/>
    <w:rsid w:val="436A288B"/>
    <w:rsid w:val="4374370A"/>
    <w:rsid w:val="4376F5CB"/>
    <w:rsid w:val="437D25BE"/>
    <w:rsid w:val="43882D11"/>
    <w:rsid w:val="438D20D6"/>
    <w:rsid w:val="43A1468D"/>
    <w:rsid w:val="43A708F0"/>
    <w:rsid w:val="43AA712C"/>
    <w:rsid w:val="43B35F95"/>
    <w:rsid w:val="43BE25BE"/>
    <w:rsid w:val="43BE4985"/>
    <w:rsid w:val="43C006FD"/>
    <w:rsid w:val="43C81360"/>
    <w:rsid w:val="43CE4CBB"/>
    <w:rsid w:val="43D16466"/>
    <w:rsid w:val="43D877F5"/>
    <w:rsid w:val="43D91B38"/>
    <w:rsid w:val="43E85B94"/>
    <w:rsid w:val="43EA577A"/>
    <w:rsid w:val="43EC504E"/>
    <w:rsid w:val="44006983"/>
    <w:rsid w:val="4416253F"/>
    <w:rsid w:val="44217FF5"/>
    <w:rsid w:val="442B6866"/>
    <w:rsid w:val="442C7B41"/>
    <w:rsid w:val="443D58AA"/>
    <w:rsid w:val="443F7874"/>
    <w:rsid w:val="444078CC"/>
    <w:rsid w:val="44514751"/>
    <w:rsid w:val="445A645C"/>
    <w:rsid w:val="44626CE7"/>
    <w:rsid w:val="446B0669"/>
    <w:rsid w:val="447378BF"/>
    <w:rsid w:val="44775260"/>
    <w:rsid w:val="447A6AFE"/>
    <w:rsid w:val="447B4624"/>
    <w:rsid w:val="447F2366"/>
    <w:rsid w:val="4483305F"/>
    <w:rsid w:val="449C4CC6"/>
    <w:rsid w:val="44A616A1"/>
    <w:rsid w:val="44AB315B"/>
    <w:rsid w:val="44B10046"/>
    <w:rsid w:val="44B87626"/>
    <w:rsid w:val="44DC072C"/>
    <w:rsid w:val="44DE708D"/>
    <w:rsid w:val="44E4041B"/>
    <w:rsid w:val="44ED72D0"/>
    <w:rsid w:val="44F97EC4"/>
    <w:rsid w:val="44FE760D"/>
    <w:rsid w:val="45062140"/>
    <w:rsid w:val="450D7972"/>
    <w:rsid w:val="452829E7"/>
    <w:rsid w:val="45285204"/>
    <w:rsid w:val="45401AF6"/>
    <w:rsid w:val="454060D8"/>
    <w:rsid w:val="45435142"/>
    <w:rsid w:val="45480448"/>
    <w:rsid w:val="454809AA"/>
    <w:rsid w:val="454F3AE7"/>
    <w:rsid w:val="4550160D"/>
    <w:rsid w:val="455C4456"/>
    <w:rsid w:val="457F1844"/>
    <w:rsid w:val="45815C6A"/>
    <w:rsid w:val="458614D2"/>
    <w:rsid w:val="458E4348"/>
    <w:rsid w:val="45950612"/>
    <w:rsid w:val="459C013A"/>
    <w:rsid w:val="45A1630C"/>
    <w:rsid w:val="45A23CFB"/>
    <w:rsid w:val="45AA6F6F"/>
    <w:rsid w:val="45BB73CE"/>
    <w:rsid w:val="45BD3146"/>
    <w:rsid w:val="45C0528B"/>
    <w:rsid w:val="45C60805"/>
    <w:rsid w:val="45CC5137"/>
    <w:rsid w:val="45CE588F"/>
    <w:rsid w:val="45D93CF8"/>
    <w:rsid w:val="45DC5246"/>
    <w:rsid w:val="45E05087"/>
    <w:rsid w:val="45ED50AE"/>
    <w:rsid w:val="45EE1552"/>
    <w:rsid w:val="45F55910"/>
    <w:rsid w:val="45FB3C6E"/>
    <w:rsid w:val="460103E6"/>
    <w:rsid w:val="46032E8D"/>
    <w:rsid w:val="46164604"/>
    <w:rsid w:val="461928C0"/>
    <w:rsid w:val="462F148B"/>
    <w:rsid w:val="464A2500"/>
    <w:rsid w:val="4651154E"/>
    <w:rsid w:val="466730B2"/>
    <w:rsid w:val="466B2BA2"/>
    <w:rsid w:val="466E4440"/>
    <w:rsid w:val="46737CA9"/>
    <w:rsid w:val="468769E1"/>
    <w:rsid w:val="46965745"/>
    <w:rsid w:val="46A55352"/>
    <w:rsid w:val="46A56CC0"/>
    <w:rsid w:val="46B06893"/>
    <w:rsid w:val="46BA7686"/>
    <w:rsid w:val="46D00C57"/>
    <w:rsid w:val="46DF1886"/>
    <w:rsid w:val="46E06E25"/>
    <w:rsid w:val="46E110B6"/>
    <w:rsid w:val="46E44703"/>
    <w:rsid w:val="46EC2FAB"/>
    <w:rsid w:val="46FA2178"/>
    <w:rsid w:val="46FA5CD4"/>
    <w:rsid w:val="47135EB8"/>
    <w:rsid w:val="47136072"/>
    <w:rsid w:val="47241D78"/>
    <w:rsid w:val="4729480B"/>
    <w:rsid w:val="473E2065"/>
    <w:rsid w:val="473F5DDD"/>
    <w:rsid w:val="47451645"/>
    <w:rsid w:val="474D4F45"/>
    <w:rsid w:val="474E7DCE"/>
    <w:rsid w:val="47637D1D"/>
    <w:rsid w:val="476A50D3"/>
    <w:rsid w:val="477517FF"/>
    <w:rsid w:val="47867568"/>
    <w:rsid w:val="47876F78"/>
    <w:rsid w:val="478E5712"/>
    <w:rsid w:val="47961EA1"/>
    <w:rsid w:val="479D1AB0"/>
    <w:rsid w:val="479E0D55"/>
    <w:rsid w:val="47AB6FCE"/>
    <w:rsid w:val="47AD0F98"/>
    <w:rsid w:val="47AF2F63"/>
    <w:rsid w:val="47B04351"/>
    <w:rsid w:val="47C47D13"/>
    <w:rsid w:val="47D46525"/>
    <w:rsid w:val="47D65A37"/>
    <w:rsid w:val="47D93B3C"/>
    <w:rsid w:val="47DE7EE8"/>
    <w:rsid w:val="47DF88D5"/>
    <w:rsid w:val="47E10211"/>
    <w:rsid w:val="47E30789"/>
    <w:rsid w:val="47ED2D5B"/>
    <w:rsid w:val="47F72214"/>
    <w:rsid w:val="47FFB856"/>
    <w:rsid w:val="4803505C"/>
    <w:rsid w:val="480706A9"/>
    <w:rsid w:val="480865AC"/>
    <w:rsid w:val="481A184C"/>
    <w:rsid w:val="481D7ECC"/>
    <w:rsid w:val="48217291"/>
    <w:rsid w:val="48270D4B"/>
    <w:rsid w:val="482A4397"/>
    <w:rsid w:val="482E3254"/>
    <w:rsid w:val="483515BE"/>
    <w:rsid w:val="48376AB4"/>
    <w:rsid w:val="48541414"/>
    <w:rsid w:val="48564021"/>
    <w:rsid w:val="485853A8"/>
    <w:rsid w:val="485B67A8"/>
    <w:rsid w:val="486FB1D0"/>
    <w:rsid w:val="48764738"/>
    <w:rsid w:val="487F78EF"/>
    <w:rsid w:val="48895562"/>
    <w:rsid w:val="488E2B78"/>
    <w:rsid w:val="48965ED0"/>
    <w:rsid w:val="489A776F"/>
    <w:rsid w:val="489D74E4"/>
    <w:rsid w:val="489F1A9F"/>
    <w:rsid w:val="48A51C70"/>
    <w:rsid w:val="48A97D2E"/>
    <w:rsid w:val="48B545A9"/>
    <w:rsid w:val="48BD345D"/>
    <w:rsid w:val="48C26CC5"/>
    <w:rsid w:val="48C27355"/>
    <w:rsid w:val="48CF7385"/>
    <w:rsid w:val="48D013E2"/>
    <w:rsid w:val="48D11064"/>
    <w:rsid w:val="48D16F09"/>
    <w:rsid w:val="48D2515B"/>
    <w:rsid w:val="48D367DD"/>
    <w:rsid w:val="48D83DF3"/>
    <w:rsid w:val="48DF9B51"/>
    <w:rsid w:val="48E24C72"/>
    <w:rsid w:val="48E72288"/>
    <w:rsid w:val="48FA020D"/>
    <w:rsid w:val="48FF54C6"/>
    <w:rsid w:val="4916491B"/>
    <w:rsid w:val="491C794F"/>
    <w:rsid w:val="491D0E0D"/>
    <w:rsid w:val="492359B6"/>
    <w:rsid w:val="49357497"/>
    <w:rsid w:val="49396F88"/>
    <w:rsid w:val="493D634C"/>
    <w:rsid w:val="493F3E72"/>
    <w:rsid w:val="494E4BF6"/>
    <w:rsid w:val="49535B70"/>
    <w:rsid w:val="4953791E"/>
    <w:rsid w:val="496078E9"/>
    <w:rsid w:val="49631B71"/>
    <w:rsid w:val="496F2E7F"/>
    <w:rsid w:val="49747FC0"/>
    <w:rsid w:val="497A528F"/>
    <w:rsid w:val="49891591"/>
    <w:rsid w:val="498D2E30"/>
    <w:rsid w:val="49975BCE"/>
    <w:rsid w:val="499A16F3"/>
    <w:rsid w:val="499E503D"/>
    <w:rsid w:val="49A14B2D"/>
    <w:rsid w:val="49A34401"/>
    <w:rsid w:val="49B22896"/>
    <w:rsid w:val="49B74350"/>
    <w:rsid w:val="49B77EAC"/>
    <w:rsid w:val="49C0125A"/>
    <w:rsid w:val="49C10D2B"/>
    <w:rsid w:val="49D123EE"/>
    <w:rsid w:val="49D85702"/>
    <w:rsid w:val="49D95ED1"/>
    <w:rsid w:val="49DC5B65"/>
    <w:rsid w:val="49E52C6C"/>
    <w:rsid w:val="49EA64D4"/>
    <w:rsid w:val="49F17862"/>
    <w:rsid w:val="49F36F4F"/>
    <w:rsid w:val="49F42090"/>
    <w:rsid w:val="49F71731"/>
    <w:rsid w:val="49FA6D70"/>
    <w:rsid w:val="49FE32F9"/>
    <w:rsid w:val="4A082D0D"/>
    <w:rsid w:val="4A0C0D60"/>
    <w:rsid w:val="4A111B4D"/>
    <w:rsid w:val="4A1277D9"/>
    <w:rsid w:val="4A137725"/>
    <w:rsid w:val="4A192915"/>
    <w:rsid w:val="4A2117CA"/>
    <w:rsid w:val="4A2319E6"/>
    <w:rsid w:val="4A253F1B"/>
    <w:rsid w:val="4A273284"/>
    <w:rsid w:val="4A2B73D2"/>
    <w:rsid w:val="4A343701"/>
    <w:rsid w:val="4A3B288C"/>
    <w:rsid w:val="4A4200BE"/>
    <w:rsid w:val="4A463ED2"/>
    <w:rsid w:val="4A4F62B5"/>
    <w:rsid w:val="4A5B1207"/>
    <w:rsid w:val="4A5C6177"/>
    <w:rsid w:val="4A6A13C3"/>
    <w:rsid w:val="4A6C513B"/>
    <w:rsid w:val="4A7321F0"/>
    <w:rsid w:val="4A742241"/>
    <w:rsid w:val="4A752C5B"/>
    <w:rsid w:val="4A7933B4"/>
    <w:rsid w:val="4A8561FD"/>
    <w:rsid w:val="4A98521F"/>
    <w:rsid w:val="4A9E2E1A"/>
    <w:rsid w:val="4AA20B5D"/>
    <w:rsid w:val="4AA258AB"/>
    <w:rsid w:val="4AA76173"/>
    <w:rsid w:val="4AAC19DB"/>
    <w:rsid w:val="4AAF6DD6"/>
    <w:rsid w:val="4AB02606"/>
    <w:rsid w:val="4AB5384C"/>
    <w:rsid w:val="4AB70571"/>
    <w:rsid w:val="4AC62843"/>
    <w:rsid w:val="4ADF3CAD"/>
    <w:rsid w:val="4AE50A49"/>
    <w:rsid w:val="4AE7656F"/>
    <w:rsid w:val="4AE802F1"/>
    <w:rsid w:val="4AEC27A5"/>
    <w:rsid w:val="4AFB026D"/>
    <w:rsid w:val="4AFD5315"/>
    <w:rsid w:val="4B0233A9"/>
    <w:rsid w:val="4B082FDE"/>
    <w:rsid w:val="4B3043BA"/>
    <w:rsid w:val="4B335C59"/>
    <w:rsid w:val="4B3774F7"/>
    <w:rsid w:val="4B3C2D5F"/>
    <w:rsid w:val="4B44381C"/>
    <w:rsid w:val="4B4D6D1A"/>
    <w:rsid w:val="4B524331"/>
    <w:rsid w:val="4B5A1437"/>
    <w:rsid w:val="4B663938"/>
    <w:rsid w:val="4B7788DC"/>
    <w:rsid w:val="4B8464B4"/>
    <w:rsid w:val="4B8D612B"/>
    <w:rsid w:val="4B8D7117"/>
    <w:rsid w:val="4B8F7333"/>
    <w:rsid w:val="4B9A1834"/>
    <w:rsid w:val="4BAA5A33"/>
    <w:rsid w:val="4BB85BF2"/>
    <w:rsid w:val="4BCF3BD3"/>
    <w:rsid w:val="4BD7D080"/>
    <w:rsid w:val="4BDC009E"/>
    <w:rsid w:val="4BDC3BFA"/>
    <w:rsid w:val="4BE02A99"/>
    <w:rsid w:val="4BE43C24"/>
    <w:rsid w:val="4BF70A34"/>
    <w:rsid w:val="4BF74ED8"/>
    <w:rsid w:val="4BFBF060"/>
    <w:rsid w:val="4BFD4A5B"/>
    <w:rsid w:val="4BFECABF"/>
    <w:rsid w:val="4BFFF18B"/>
    <w:rsid w:val="4C013661"/>
    <w:rsid w:val="4C107D48"/>
    <w:rsid w:val="4C1D0044"/>
    <w:rsid w:val="4C1E4244"/>
    <w:rsid w:val="4C261064"/>
    <w:rsid w:val="4C2D3C0D"/>
    <w:rsid w:val="4C327580"/>
    <w:rsid w:val="4C37699C"/>
    <w:rsid w:val="4C3B3017"/>
    <w:rsid w:val="4C4579F1"/>
    <w:rsid w:val="4C4719BC"/>
    <w:rsid w:val="4C5916EF"/>
    <w:rsid w:val="4C5D11DF"/>
    <w:rsid w:val="4C626C7C"/>
    <w:rsid w:val="4C6523CA"/>
    <w:rsid w:val="4C675BBA"/>
    <w:rsid w:val="4C687AA8"/>
    <w:rsid w:val="4C714C8A"/>
    <w:rsid w:val="4C724422"/>
    <w:rsid w:val="4C7B1665"/>
    <w:rsid w:val="4C7C718B"/>
    <w:rsid w:val="4C95008C"/>
    <w:rsid w:val="4CA706AC"/>
    <w:rsid w:val="4CA95B79"/>
    <w:rsid w:val="4CA961D2"/>
    <w:rsid w:val="4CB42DC9"/>
    <w:rsid w:val="4CC0176E"/>
    <w:rsid w:val="4CC90D88"/>
    <w:rsid w:val="4CCF19B1"/>
    <w:rsid w:val="4CDA22D7"/>
    <w:rsid w:val="4CF338F1"/>
    <w:rsid w:val="4CF4683D"/>
    <w:rsid w:val="4D054A99"/>
    <w:rsid w:val="4D0B0C3B"/>
    <w:rsid w:val="4D0B1450"/>
    <w:rsid w:val="4D0E1E95"/>
    <w:rsid w:val="4D106251"/>
    <w:rsid w:val="4D1137E2"/>
    <w:rsid w:val="4D135839"/>
    <w:rsid w:val="4D135D42"/>
    <w:rsid w:val="4D1F0E18"/>
    <w:rsid w:val="4D27359B"/>
    <w:rsid w:val="4D2F4299"/>
    <w:rsid w:val="4D355CB8"/>
    <w:rsid w:val="4D4759EB"/>
    <w:rsid w:val="4D4B1038"/>
    <w:rsid w:val="4D4E1E90"/>
    <w:rsid w:val="4D514F7B"/>
    <w:rsid w:val="4D693BB4"/>
    <w:rsid w:val="4D6B3488"/>
    <w:rsid w:val="4D7D22A3"/>
    <w:rsid w:val="4D7E0DAB"/>
    <w:rsid w:val="4D8409ED"/>
    <w:rsid w:val="4DA92202"/>
    <w:rsid w:val="4DAE26E6"/>
    <w:rsid w:val="4DAE5A6A"/>
    <w:rsid w:val="4DB03590"/>
    <w:rsid w:val="4DBD7A5B"/>
    <w:rsid w:val="4DC64B62"/>
    <w:rsid w:val="4DD43C4A"/>
    <w:rsid w:val="4DDD3C5A"/>
    <w:rsid w:val="4DE76116"/>
    <w:rsid w:val="4DE864AD"/>
    <w:rsid w:val="4DED5753"/>
    <w:rsid w:val="4DEF230B"/>
    <w:rsid w:val="4DF72F6D"/>
    <w:rsid w:val="4DFD5221"/>
    <w:rsid w:val="4E035DB6"/>
    <w:rsid w:val="4E0A1F86"/>
    <w:rsid w:val="4E0F475B"/>
    <w:rsid w:val="4E233632"/>
    <w:rsid w:val="4E2B0E69"/>
    <w:rsid w:val="4E320449"/>
    <w:rsid w:val="4E3715BC"/>
    <w:rsid w:val="4E3917D8"/>
    <w:rsid w:val="4E402B66"/>
    <w:rsid w:val="4E5151A3"/>
    <w:rsid w:val="4E52289A"/>
    <w:rsid w:val="4E5376DC"/>
    <w:rsid w:val="4E6F6FA8"/>
    <w:rsid w:val="4E7CBBA0"/>
    <w:rsid w:val="4E8441C7"/>
    <w:rsid w:val="4E8D742E"/>
    <w:rsid w:val="4E9C58C3"/>
    <w:rsid w:val="4E9D5F4E"/>
    <w:rsid w:val="4EA12ED9"/>
    <w:rsid w:val="4EA34EA3"/>
    <w:rsid w:val="4EAF6D04"/>
    <w:rsid w:val="4EB1136E"/>
    <w:rsid w:val="4EB62E28"/>
    <w:rsid w:val="4EB64BD7"/>
    <w:rsid w:val="4EC24573"/>
    <w:rsid w:val="4EC46BBF"/>
    <w:rsid w:val="4EC5306C"/>
    <w:rsid w:val="4EC77901"/>
    <w:rsid w:val="4ECE0172"/>
    <w:rsid w:val="4ED07495"/>
    <w:rsid w:val="4ED212E5"/>
    <w:rsid w:val="4EDB63EB"/>
    <w:rsid w:val="4EEF633A"/>
    <w:rsid w:val="4EEF78F4"/>
    <w:rsid w:val="4F082F58"/>
    <w:rsid w:val="4F165675"/>
    <w:rsid w:val="4F22226C"/>
    <w:rsid w:val="4F28465E"/>
    <w:rsid w:val="4F384153"/>
    <w:rsid w:val="4F3C7F55"/>
    <w:rsid w:val="4F407255"/>
    <w:rsid w:val="4F51255A"/>
    <w:rsid w:val="4F6505F9"/>
    <w:rsid w:val="4F6E725F"/>
    <w:rsid w:val="4F760C0C"/>
    <w:rsid w:val="4F7A5C04"/>
    <w:rsid w:val="4F9A46E8"/>
    <w:rsid w:val="4F9D31CA"/>
    <w:rsid w:val="4F9F4271"/>
    <w:rsid w:val="4FAE1D52"/>
    <w:rsid w:val="4FBA002E"/>
    <w:rsid w:val="4FBC446F"/>
    <w:rsid w:val="4FBD1F95"/>
    <w:rsid w:val="4FCB2904"/>
    <w:rsid w:val="4FCC21D8"/>
    <w:rsid w:val="4FDBE75C"/>
    <w:rsid w:val="4FDC066D"/>
    <w:rsid w:val="4FED4628"/>
    <w:rsid w:val="4FF71E65"/>
    <w:rsid w:val="4FF72B12"/>
    <w:rsid w:val="4FFBB516"/>
    <w:rsid w:val="4FFE73E9"/>
    <w:rsid w:val="4FFF25AD"/>
    <w:rsid w:val="4FFF27A4"/>
    <w:rsid w:val="4FFFF8EC"/>
    <w:rsid w:val="5003209D"/>
    <w:rsid w:val="500D6A78"/>
    <w:rsid w:val="501064BB"/>
    <w:rsid w:val="501F0559"/>
    <w:rsid w:val="50203983"/>
    <w:rsid w:val="502618E8"/>
    <w:rsid w:val="502C78BD"/>
    <w:rsid w:val="502F26C2"/>
    <w:rsid w:val="503404A9"/>
    <w:rsid w:val="503C1837"/>
    <w:rsid w:val="50403624"/>
    <w:rsid w:val="50544AFE"/>
    <w:rsid w:val="50626920"/>
    <w:rsid w:val="50673259"/>
    <w:rsid w:val="50812FC2"/>
    <w:rsid w:val="508B5BEF"/>
    <w:rsid w:val="509C604E"/>
    <w:rsid w:val="50A078EC"/>
    <w:rsid w:val="50A66D16"/>
    <w:rsid w:val="50A849F3"/>
    <w:rsid w:val="50AF7B2F"/>
    <w:rsid w:val="50C81FE6"/>
    <w:rsid w:val="50CC4199"/>
    <w:rsid w:val="50DB26D2"/>
    <w:rsid w:val="50E1148C"/>
    <w:rsid w:val="50EE4E08"/>
    <w:rsid w:val="50FE2426"/>
    <w:rsid w:val="51121E6C"/>
    <w:rsid w:val="512F0C70"/>
    <w:rsid w:val="51326CC3"/>
    <w:rsid w:val="5139389D"/>
    <w:rsid w:val="514648DC"/>
    <w:rsid w:val="514D5652"/>
    <w:rsid w:val="514E65F3"/>
    <w:rsid w:val="51501312"/>
    <w:rsid w:val="5150785C"/>
    <w:rsid w:val="51510BE7"/>
    <w:rsid w:val="515A41E2"/>
    <w:rsid w:val="5160707C"/>
    <w:rsid w:val="516721B8"/>
    <w:rsid w:val="51675356"/>
    <w:rsid w:val="51692B2E"/>
    <w:rsid w:val="51735001"/>
    <w:rsid w:val="517B5C63"/>
    <w:rsid w:val="517F39A6"/>
    <w:rsid w:val="517F3E24"/>
    <w:rsid w:val="518A5C2E"/>
    <w:rsid w:val="51914954"/>
    <w:rsid w:val="51960CEF"/>
    <w:rsid w:val="519948ED"/>
    <w:rsid w:val="519F5DF6"/>
    <w:rsid w:val="51AD665B"/>
    <w:rsid w:val="51B05EC9"/>
    <w:rsid w:val="51C07B1A"/>
    <w:rsid w:val="51C4760A"/>
    <w:rsid w:val="51C752C6"/>
    <w:rsid w:val="51CF7F2C"/>
    <w:rsid w:val="51DE0059"/>
    <w:rsid w:val="51E1640E"/>
    <w:rsid w:val="51F2795F"/>
    <w:rsid w:val="51F31C9E"/>
    <w:rsid w:val="51F37EF0"/>
    <w:rsid w:val="51FA6C65"/>
    <w:rsid w:val="51FD48CA"/>
    <w:rsid w:val="520B3C6B"/>
    <w:rsid w:val="52101963"/>
    <w:rsid w:val="52110A39"/>
    <w:rsid w:val="521A1920"/>
    <w:rsid w:val="521D4F6D"/>
    <w:rsid w:val="52397095"/>
    <w:rsid w:val="524424F9"/>
    <w:rsid w:val="52492E45"/>
    <w:rsid w:val="524D7600"/>
    <w:rsid w:val="5257222D"/>
    <w:rsid w:val="52595FA5"/>
    <w:rsid w:val="525D691E"/>
    <w:rsid w:val="525F5585"/>
    <w:rsid w:val="526130AB"/>
    <w:rsid w:val="526737EA"/>
    <w:rsid w:val="5272350A"/>
    <w:rsid w:val="52756B57"/>
    <w:rsid w:val="528D5C4E"/>
    <w:rsid w:val="528F7C18"/>
    <w:rsid w:val="52926C9E"/>
    <w:rsid w:val="52AA6800"/>
    <w:rsid w:val="52AB07CA"/>
    <w:rsid w:val="52AF2069"/>
    <w:rsid w:val="52B26FAC"/>
    <w:rsid w:val="52BC4786"/>
    <w:rsid w:val="52CA0C50"/>
    <w:rsid w:val="52CD24EF"/>
    <w:rsid w:val="52D03D8D"/>
    <w:rsid w:val="52DD6CFF"/>
    <w:rsid w:val="52E77A54"/>
    <w:rsid w:val="52E962D5"/>
    <w:rsid w:val="52F65EE9"/>
    <w:rsid w:val="52F82D3C"/>
    <w:rsid w:val="53004672"/>
    <w:rsid w:val="5311687F"/>
    <w:rsid w:val="53134EDD"/>
    <w:rsid w:val="531E7B67"/>
    <w:rsid w:val="531F6449"/>
    <w:rsid w:val="53215D20"/>
    <w:rsid w:val="532306A7"/>
    <w:rsid w:val="5325368A"/>
    <w:rsid w:val="532C06D7"/>
    <w:rsid w:val="533423A7"/>
    <w:rsid w:val="53394028"/>
    <w:rsid w:val="533F1412"/>
    <w:rsid w:val="534349C0"/>
    <w:rsid w:val="534A1D91"/>
    <w:rsid w:val="534A7FE3"/>
    <w:rsid w:val="534B71BB"/>
    <w:rsid w:val="534C2DE1"/>
    <w:rsid w:val="53530C46"/>
    <w:rsid w:val="535449BE"/>
    <w:rsid w:val="5358625C"/>
    <w:rsid w:val="535D3873"/>
    <w:rsid w:val="53626B0C"/>
    <w:rsid w:val="536A5F90"/>
    <w:rsid w:val="536F35A6"/>
    <w:rsid w:val="5371731E"/>
    <w:rsid w:val="53764934"/>
    <w:rsid w:val="537B12B5"/>
    <w:rsid w:val="53807561"/>
    <w:rsid w:val="53856A26"/>
    <w:rsid w:val="5394300C"/>
    <w:rsid w:val="539A14F0"/>
    <w:rsid w:val="539B083F"/>
    <w:rsid w:val="53A21BCD"/>
    <w:rsid w:val="53A45945"/>
    <w:rsid w:val="53A741DD"/>
    <w:rsid w:val="53AA2830"/>
    <w:rsid w:val="53AB0A82"/>
    <w:rsid w:val="53ABD743"/>
    <w:rsid w:val="53BA6F17"/>
    <w:rsid w:val="53BC2B2A"/>
    <w:rsid w:val="53BD558C"/>
    <w:rsid w:val="53BF62DB"/>
    <w:rsid w:val="53C36A62"/>
    <w:rsid w:val="53C75B65"/>
    <w:rsid w:val="53CE4770"/>
    <w:rsid w:val="53D37FD9"/>
    <w:rsid w:val="53D6C66D"/>
    <w:rsid w:val="53DA1367"/>
    <w:rsid w:val="53E13325"/>
    <w:rsid w:val="53E2021C"/>
    <w:rsid w:val="53E421E6"/>
    <w:rsid w:val="53E75832"/>
    <w:rsid w:val="53E94A32"/>
    <w:rsid w:val="53EE619C"/>
    <w:rsid w:val="53FA5565"/>
    <w:rsid w:val="540208BE"/>
    <w:rsid w:val="541D3A51"/>
    <w:rsid w:val="54277D79"/>
    <w:rsid w:val="542919A7"/>
    <w:rsid w:val="543640C4"/>
    <w:rsid w:val="54451FAC"/>
    <w:rsid w:val="544B62CC"/>
    <w:rsid w:val="547370C6"/>
    <w:rsid w:val="547C07C7"/>
    <w:rsid w:val="547F3CBD"/>
    <w:rsid w:val="5483555B"/>
    <w:rsid w:val="54880DC3"/>
    <w:rsid w:val="548A1708"/>
    <w:rsid w:val="548E0DEC"/>
    <w:rsid w:val="54A454D1"/>
    <w:rsid w:val="54AB7B01"/>
    <w:rsid w:val="54AC2F51"/>
    <w:rsid w:val="54AD4386"/>
    <w:rsid w:val="54B24092"/>
    <w:rsid w:val="54BE1A66"/>
    <w:rsid w:val="54BF230B"/>
    <w:rsid w:val="54C60002"/>
    <w:rsid w:val="54C618EB"/>
    <w:rsid w:val="54CF69F2"/>
    <w:rsid w:val="54D04518"/>
    <w:rsid w:val="54D062C6"/>
    <w:rsid w:val="54DE09E3"/>
    <w:rsid w:val="54E32728"/>
    <w:rsid w:val="54E66A4D"/>
    <w:rsid w:val="54F02663"/>
    <w:rsid w:val="54FE2E33"/>
    <w:rsid w:val="5509476E"/>
    <w:rsid w:val="550A5C7C"/>
    <w:rsid w:val="55147A1D"/>
    <w:rsid w:val="551B39E5"/>
    <w:rsid w:val="551D59AF"/>
    <w:rsid w:val="55267226"/>
    <w:rsid w:val="552705DC"/>
    <w:rsid w:val="55287EB0"/>
    <w:rsid w:val="552D54C7"/>
    <w:rsid w:val="553E73B3"/>
    <w:rsid w:val="55434CEA"/>
    <w:rsid w:val="55651104"/>
    <w:rsid w:val="556C5FEF"/>
    <w:rsid w:val="556D2EE9"/>
    <w:rsid w:val="558275C0"/>
    <w:rsid w:val="55881E63"/>
    <w:rsid w:val="558F7F2F"/>
    <w:rsid w:val="559A7000"/>
    <w:rsid w:val="559E0B25"/>
    <w:rsid w:val="55A03EEB"/>
    <w:rsid w:val="55AF7BDE"/>
    <w:rsid w:val="55B044A8"/>
    <w:rsid w:val="55B7165E"/>
    <w:rsid w:val="55CD75A6"/>
    <w:rsid w:val="55E53FF3"/>
    <w:rsid w:val="55E97640"/>
    <w:rsid w:val="55EF27C2"/>
    <w:rsid w:val="55F05BDE"/>
    <w:rsid w:val="55F935FB"/>
    <w:rsid w:val="5601759D"/>
    <w:rsid w:val="560B4544"/>
    <w:rsid w:val="5613290E"/>
    <w:rsid w:val="5621585F"/>
    <w:rsid w:val="562E599A"/>
    <w:rsid w:val="56301712"/>
    <w:rsid w:val="56326E73"/>
    <w:rsid w:val="56384C51"/>
    <w:rsid w:val="563C024F"/>
    <w:rsid w:val="56440D1A"/>
    <w:rsid w:val="565F7902"/>
    <w:rsid w:val="56665134"/>
    <w:rsid w:val="56737851"/>
    <w:rsid w:val="567A473C"/>
    <w:rsid w:val="56876E58"/>
    <w:rsid w:val="56890E23"/>
    <w:rsid w:val="569278FF"/>
    <w:rsid w:val="56A1616C"/>
    <w:rsid w:val="56B57E6A"/>
    <w:rsid w:val="56CC7222"/>
    <w:rsid w:val="56D025AE"/>
    <w:rsid w:val="56E04EE6"/>
    <w:rsid w:val="56F049FE"/>
    <w:rsid w:val="56F664B8"/>
    <w:rsid w:val="56F73FDE"/>
    <w:rsid w:val="57062473"/>
    <w:rsid w:val="57064221"/>
    <w:rsid w:val="570C0168"/>
    <w:rsid w:val="57195870"/>
    <w:rsid w:val="572940E6"/>
    <w:rsid w:val="572C7C98"/>
    <w:rsid w:val="57342B3C"/>
    <w:rsid w:val="5737262D"/>
    <w:rsid w:val="57392849"/>
    <w:rsid w:val="57413A35"/>
    <w:rsid w:val="574216FD"/>
    <w:rsid w:val="575B456D"/>
    <w:rsid w:val="57770C7B"/>
    <w:rsid w:val="57776E1C"/>
    <w:rsid w:val="57776ECD"/>
    <w:rsid w:val="57794569"/>
    <w:rsid w:val="577DCD24"/>
    <w:rsid w:val="577F6616"/>
    <w:rsid w:val="579212BC"/>
    <w:rsid w:val="57925AB5"/>
    <w:rsid w:val="57A33EBB"/>
    <w:rsid w:val="57BE0CA6"/>
    <w:rsid w:val="57CD4D3F"/>
    <w:rsid w:val="57CE11E3"/>
    <w:rsid w:val="57CF603D"/>
    <w:rsid w:val="57D71812"/>
    <w:rsid w:val="57D9BFF8"/>
    <w:rsid w:val="57E74053"/>
    <w:rsid w:val="57EBC47B"/>
    <w:rsid w:val="57ED767A"/>
    <w:rsid w:val="57F74BE3"/>
    <w:rsid w:val="57F95B34"/>
    <w:rsid w:val="57FB0E67"/>
    <w:rsid w:val="57FC185D"/>
    <w:rsid w:val="57FF5DE3"/>
    <w:rsid w:val="580F4142"/>
    <w:rsid w:val="580F5357"/>
    <w:rsid w:val="581110D0"/>
    <w:rsid w:val="5812669B"/>
    <w:rsid w:val="581A7F84"/>
    <w:rsid w:val="582232DD"/>
    <w:rsid w:val="582238BC"/>
    <w:rsid w:val="58256929"/>
    <w:rsid w:val="582708F3"/>
    <w:rsid w:val="582C5F09"/>
    <w:rsid w:val="583A6878"/>
    <w:rsid w:val="58403763"/>
    <w:rsid w:val="58405511"/>
    <w:rsid w:val="584F05EC"/>
    <w:rsid w:val="584F5203"/>
    <w:rsid w:val="58501BF8"/>
    <w:rsid w:val="58515970"/>
    <w:rsid w:val="5870318E"/>
    <w:rsid w:val="58733166"/>
    <w:rsid w:val="58734F65"/>
    <w:rsid w:val="587A0A23"/>
    <w:rsid w:val="587F428B"/>
    <w:rsid w:val="587F8A93"/>
    <w:rsid w:val="58863015"/>
    <w:rsid w:val="589046EA"/>
    <w:rsid w:val="58937D37"/>
    <w:rsid w:val="58A86818"/>
    <w:rsid w:val="58AB32D2"/>
    <w:rsid w:val="58AC120F"/>
    <w:rsid w:val="58AD4249"/>
    <w:rsid w:val="58B06B3A"/>
    <w:rsid w:val="58B47348"/>
    <w:rsid w:val="58B55EFF"/>
    <w:rsid w:val="58B959EF"/>
    <w:rsid w:val="58BF6D7E"/>
    <w:rsid w:val="58D1441F"/>
    <w:rsid w:val="58D2085F"/>
    <w:rsid w:val="58D36385"/>
    <w:rsid w:val="58D56B68"/>
    <w:rsid w:val="58E442E2"/>
    <w:rsid w:val="58EB1921"/>
    <w:rsid w:val="58EB5C1A"/>
    <w:rsid w:val="58EF1411"/>
    <w:rsid w:val="58F20F01"/>
    <w:rsid w:val="59062983"/>
    <w:rsid w:val="59096FBD"/>
    <w:rsid w:val="591770DF"/>
    <w:rsid w:val="591C7708"/>
    <w:rsid w:val="591F6D94"/>
    <w:rsid w:val="594352B9"/>
    <w:rsid w:val="5947124D"/>
    <w:rsid w:val="59576FB6"/>
    <w:rsid w:val="59590F80"/>
    <w:rsid w:val="59611BE3"/>
    <w:rsid w:val="596334BB"/>
    <w:rsid w:val="59710078"/>
    <w:rsid w:val="5976568E"/>
    <w:rsid w:val="597A3BB3"/>
    <w:rsid w:val="597DFBC3"/>
    <w:rsid w:val="597EB301"/>
    <w:rsid w:val="59914276"/>
    <w:rsid w:val="59927FEE"/>
    <w:rsid w:val="599B4757"/>
    <w:rsid w:val="599C0E6D"/>
    <w:rsid w:val="59A71CEC"/>
    <w:rsid w:val="59A860E0"/>
    <w:rsid w:val="59B56DA9"/>
    <w:rsid w:val="59B91A1F"/>
    <w:rsid w:val="59C25C6C"/>
    <w:rsid w:val="59D2668C"/>
    <w:rsid w:val="59D522F0"/>
    <w:rsid w:val="59D5566C"/>
    <w:rsid w:val="59DD74BB"/>
    <w:rsid w:val="59DF315D"/>
    <w:rsid w:val="59F111B9"/>
    <w:rsid w:val="59F1740B"/>
    <w:rsid w:val="59F20A8D"/>
    <w:rsid w:val="59F32CC1"/>
    <w:rsid w:val="59FD1464"/>
    <w:rsid w:val="59FD7B5D"/>
    <w:rsid w:val="5A0802B0"/>
    <w:rsid w:val="5A0E58C7"/>
    <w:rsid w:val="5A144EA7"/>
    <w:rsid w:val="5A2055FA"/>
    <w:rsid w:val="5A2570B4"/>
    <w:rsid w:val="5A272E2C"/>
    <w:rsid w:val="5A317807"/>
    <w:rsid w:val="5A3A2B60"/>
    <w:rsid w:val="5A511C57"/>
    <w:rsid w:val="5A64198B"/>
    <w:rsid w:val="5A6D9B03"/>
    <w:rsid w:val="5A883BD2"/>
    <w:rsid w:val="5A8913F1"/>
    <w:rsid w:val="5A8B33BB"/>
    <w:rsid w:val="5AA94C5A"/>
    <w:rsid w:val="5AAA9A9B"/>
    <w:rsid w:val="5AB3021C"/>
    <w:rsid w:val="5AB67D0C"/>
    <w:rsid w:val="5AC642F3"/>
    <w:rsid w:val="5AC97A40"/>
    <w:rsid w:val="5AE074D8"/>
    <w:rsid w:val="5AE12FDB"/>
    <w:rsid w:val="5AE32609"/>
    <w:rsid w:val="5AE65F83"/>
    <w:rsid w:val="5AED71E7"/>
    <w:rsid w:val="5AF7DC83"/>
    <w:rsid w:val="5AFB3C0F"/>
    <w:rsid w:val="5AFD676A"/>
    <w:rsid w:val="5B127639"/>
    <w:rsid w:val="5B17042A"/>
    <w:rsid w:val="5B224FBB"/>
    <w:rsid w:val="5B2B4256"/>
    <w:rsid w:val="5B2D10C2"/>
    <w:rsid w:val="5B2F01EA"/>
    <w:rsid w:val="5B370E4D"/>
    <w:rsid w:val="5B3B6835"/>
    <w:rsid w:val="5B465534"/>
    <w:rsid w:val="5B48566E"/>
    <w:rsid w:val="5B4B45B5"/>
    <w:rsid w:val="5B4D1AC8"/>
    <w:rsid w:val="5B500161"/>
    <w:rsid w:val="5B57329D"/>
    <w:rsid w:val="5B6360E6"/>
    <w:rsid w:val="5B637E94"/>
    <w:rsid w:val="5B7025B1"/>
    <w:rsid w:val="5B791466"/>
    <w:rsid w:val="5B7B51DE"/>
    <w:rsid w:val="5B7F01A8"/>
    <w:rsid w:val="5B8A3673"/>
    <w:rsid w:val="5B8F0C89"/>
    <w:rsid w:val="5B8F9460"/>
    <w:rsid w:val="5B9B762E"/>
    <w:rsid w:val="5BAA50E3"/>
    <w:rsid w:val="5BB57FC4"/>
    <w:rsid w:val="5BBD57F6"/>
    <w:rsid w:val="5BC56459"/>
    <w:rsid w:val="5BC788F6"/>
    <w:rsid w:val="5BD26DC8"/>
    <w:rsid w:val="5BD60666"/>
    <w:rsid w:val="5BD946E4"/>
    <w:rsid w:val="5BDC87FF"/>
    <w:rsid w:val="5BDFEF67"/>
    <w:rsid w:val="5BE508A9"/>
    <w:rsid w:val="5BE54D4D"/>
    <w:rsid w:val="5BE79CB2"/>
    <w:rsid w:val="5BE7F760"/>
    <w:rsid w:val="5BEDA6DE"/>
    <w:rsid w:val="5BF67BFC"/>
    <w:rsid w:val="5BFFCE8C"/>
    <w:rsid w:val="5C0E1955"/>
    <w:rsid w:val="5C160025"/>
    <w:rsid w:val="5C164F06"/>
    <w:rsid w:val="5C166CB5"/>
    <w:rsid w:val="5C1D44E7"/>
    <w:rsid w:val="5C1E08A9"/>
    <w:rsid w:val="5C2313D1"/>
    <w:rsid w:val="5C361105"/>
    <w:rsid w:val="5C3C6566"/>
    <w:rsid w:val="5C3F445D"/>
    <w:rsid w:val="5C4A6731"/>
    <w:rsid w:val="5C4E644E"/>
    <w:rsid w:val="5C5477DD"/>
    <w:rsid w:val="5C57753C"/>
    <w:rsid w:val="5C5B500F"/>
    <w:rsid w:val="5C5C0D57"/>
    <w:rsid w:val="5C5F68AD"/>
    <w:rsid w:val="5C6C5313"/>
    <w:rsid w:val="5C7F0CFE"/>
    <w:rsid w:val="5C9116E3"/>
    <w:rsid w:val="5C955DF5"/>
    <w:rsid w:val="5C9C2DD3"/>
    <w:rsid w:val="5C9F6CAA"/>
    <w:rsid w:val="5CAB4491"/>
    <w:rsid w:val="5CAC586B"/>
    <w:rsid w:val="5CBA72B5"/>
    <w:rsid w:val="5CC11316"/>
    <w:rsid w:val="5CC8534F"/>
    <w:rsid w:val="5CC91F79"/>
    <w:rsid w:val="5CD03307"/>
    <w:rsid w:val="5CDA23D8"/>
    <w:rsid w:val="5CDC5658"/>
    <w:rsid w:val="5CDD5A24"/>
    <w:rsid w:val="5CE02B67"/>
    <w:rsid w:val="5CE035D2"/>
    <w:rsid w:val="5CE328FF"/>
    <w:rsid w:val="5CED3EB9"/>
    <w:rsid w:val="5CEF74DD"/>
    <w:rsid w:val="5CFD8D25"/>
    <w:rsid w:val="5D072AA1"/>
    <w:rsid w:val="5D0905C7"/>
    <w:rsid w:val="5D0D73DE"/>
    <w:rsid w:val="5D196598"/>
    <w:rsid w:val="5D1969D1"/>
    <w:rsid w:val="5D215911"/>
    <w:rsid w:val="5D2732DD"/>
    <w:rsid w:val="5D375134"/>
    <w:rsid w:val="5D487342"/>
    <w:rsid w:val="5D492BC3"/>
    <w:rsid w:val="5D51013C"/>
    <w:rsid w:val="5D55B19E"/>
    <w:rsid w:val="5D60062B"/>
    <w:rsid w:val="5D7C348F"/>
    <w:rsid w:val="5D8827E5"/>
    <w:rsid w:val="5D883BE2"/>
    <w:rsid w:val="5D8D5E19"/>
    <w:rsid w:val="5D902A97"/>
    <w:rsid w:val="5D916F3A"/>
    <w:rsid w:val="5DA12EF6"/>
    <w:rsid w:val="5DA40E67"/>
    <w:rsid w:val="5DA54794"/>
    <w:rsid w:val="5DA606AA"/>
    <w:rsid w:val="5DAE40EE"/>
    <w:rsid w:val="5DB03139"/>
    <w:rsid w:val="5DB06C95"/>
    <w:rsid w:val="5DB287E7"/>
    <w:rsid w:val="5DB72F61"/>
    <w:rsid w:val="5DBB178B"/>
    <w:rsid w:val="5DC7295C"/>
    <w:rsid w:val="5DC7C830"/>
    <w:rsid w:val="5DCF5080"/>
    <w:rsid w:val="5DD323A4"/>
    <w:rsid w:val="5DD38586"/>
    <w:rsid w:val="5DD76917"/>
    <w:rsid w:val="5DE63AAD"/>
    <w:rsid w:val="5DED09C6"/>
    <w:rsid w:val="5DED7EE9"/>
    <w:rsid w:val="5DEF9A2A"/>
    <w:rsid w:val="5DF22D33"/>
    <w:rsid w:val="5DF64FF0"/>
    <w:rsid w:val="5E0771FD"/>
    <w:rsid w:val="5E0A45F7"/>
    <w:rsid w:val="5E1358D5"/>
    <w:rsid w:val="5E1755D6"/>
    <w:rsid w:val="5E2002BE"/>
    <w:rsid w:val="5E241C39"/>
    <w:rsid w:val="5E2A4C99"/>
    <w:rsid w:val="5E2E29DB"/>
    <w:rsid w:val="5E3311D0"/>
    <w:rsid w:val="5E3B2A02"/>
    <w:rsid w:val="5E3FEC27"/>
    <w:rsid w:val="5E420235"/>
    <w:rsid w:val="5E510E61"/>
    <w:rsid w:val="5E5CE77E"/>
    <w:rsid w:val="5E677C9B"/>
    <w:rsid w:val="5E68756F"/>
    <w:rsid w:val="5E6A153A"/>
    <w:rsid w:val="5E6F08FE"/>
    <w:rsid w:val="5E734F09"/>
    <w:rsid w:val="5E8425FB"/>
    <w:rsid w:val="5E87CAFE"/>
    <w:rsid w:val="5E8A5738"/>
    <w:rsid w:val="5E8C6B7C"/>
    <w:rsid w:val="5E930A90"/>
    <w:rsid w:val="5E980234"/>
    <w:rsid w:val="5E987E55"/>
    <w:rsid w:val="5EA762EA"/>
    <w:rsid w:val="5EAC7607"/>
    <w:rsid w:val="5EAE5E8D"/>
    <w:rsid w:val="5EBA601D"/>
    <w:rsid w:val="5EBB25D9"/>
    <w:rsid w:val="5EC2182D"/>
    <w:rsid w:val="5EC92704"/>
    <w:rsid w:val="5ED167B4"/>
    <w:rsid w:val="5ED879CC"/>
    <w:rsid w:val="5EDD9B78"/>
    <w:rsid w:val="5EDF0A38"/>
    <w:rsid w:val="5EE74938"/>
    <w:rsid w:val="5EEB267A"/>
    <w:rsid w:val="5EED0929"/>
    <w:rsid w:val="5EFA0B0F"/>
    <w:rsid w:val="5EFD85ED"/>
    <w:rsid w:val="5EFF2422"/>
    <w:rsid w:val="5F024BF3"/>
    <w:rsid w:val="5F08322C"/>
    <w:rsid w:val="5F083A61"/>
    <w:rsid w:val="5F0D7D2F"/>
    <w:rsid w:val="5F1119B5"/>
    <w:rsid w:val="5F1F018B"/>
    <w:rsid w:val="5F217E4A"/>
    <w:rsid w:val="5F21B230"/>
    <w:rsid w:val="5F2416E8"/>
    <w:rsid w:val="5F3D27AA"/>
    <w:rsid w:val="5F4B3479"/>
    <w:rsid w:val="5F5314D3"/>
    <w:rsid w:val="5F5F0972"/>
    <w:rsid w:val="5F671FB6"/>
    <w:rsid w:val="5F6B3DD1"/>
    <w:rsid w:val="5F7268F8"/>
    <w:rsid w:val="5F7351A8"/>
    <w:rsid w:val="5F745129"/>
    <w:rsid w:val="5F7F74E6"/>
    <w:rsid w:val="5F7F8424"/>
    <w:rsid w:val="5F857B8E"/>
    <w:rsid w:val="5F944AC0"/>
    <w:rsid w:val="5F9A6A4F"/>
    <w:rsid w:val="5F9D6D44"/>
    <w:rsid w:val="5FA16CFD"/>
    <w:rsid w:val="5FA40A7B"/>
    <w:rsid w:val="5FA665A1"/>
    <w:rsid w:val="5FA7100A"/>
    <w:rsid w:val="5FA840C8"/>
    <w:rsid w:val="5FAE5456"/>
    <w:rsid w:val="5FAF18FA"/>
    <w:rsid w:val="5FB9289D"/>
    <w:rsid w:val="5FBA204D"/>
    <w:rsid w:val="5FBB7063"/>
    <w:rsid w:val="5FBE5F8C"/>
    <w:rsid w:val="5FC3E0C2"/>
    <w:rsid w:val="5FCB425A"/>
    <w:rsid w:val="5FCD1D80"/>
    <w:rsid w:val="5FCF3D4A"/>
    <w:rsid w:val="5FD27396"/>
    <w:rsid w:val="5FDC1FC3"/>
    <w:rsid w:val="5FDF5F21"/>
    <w:rsid w:val="5FE70EFC"/>
    <w:rsid w:val="5FEF5AE3"/>
    <w:rsid w:val="5FEF9CDF"/>
    <w:rsid w:val="5FF52FC5"/>
    <w:rsid w:val="5FF98158"/>
    <w:rsid w:val="5FFE92A3"/>
    <w:rsid w:val="5FFF095F"/>
    <w:rsid w:val="5FFF6A55"/>
    <w:rsid w:val="5FFF8B6C"/>
    <w:rsid w:val="5FFF9503"/>
    <w:rsid w:val="5FFFB3F9"/>
    <w:rsid w:val="60010C0C"/>
    <w:rsid w:val="600357A2"/>
    <w:rsid w:val="600449FA"/>
    <w:rsid w:val="60065292"/>
    <w:rsid w:val="600812C2"/>
    <w:rsid w:val="600B4656"/>
    <w:rsid w:val="60206354"/>
    <w:rsid w:val="602A71D2"/>
    <w:rsid w:val="60343BAD"/>
    <w:rsid w:val="605136F1"/>
    <w:rsid w:val="6055781B"/>
    <w:rsid w:val="60566219"/>
    <w:rsid w:val="60567FC7"/>
    <w:rsid w:val="60641CD3"/>
    <w:rsid w:val="60664487"/>
    <w:rsid w:val="60695F4D"/>
    <w:rsid w:val="60697CFF"/>
    <w:rsid w:val="606A3A73"/>
    <w:rsid w:val="607641C6"/>
    <w:rsid w:val="6081108F"/>
    <w:rsid w:val="60825C91"/>
    <w:rsid w:val="608D6D84"/>
    <w:rsid w:val="60911000"/>
    <w:rsid w:val="6098413C"/>
    <w:rsid w:val="60997EB4"/>
    <w:rsid w:val="609A4358"/>
    <w:rsid w:val="609D776C"/>
    <w:rsid w:val="60A800F7"/>
    <w:rsid w:val="60AA0313"/>
    <w:rsid w:val="60AC7BE7"/>
    <w:rsid w:val="60BA0556"/>
    <w:rsid w:val="60BD3BA3"/>
    <w:rsid w:val="60CC308A"/>
    <w:rsid w:val="60D66C58"/>
    <w:rsid w:val="60E47381"/>
    <w:rsid w:val="60EC4488"/>
    <w:rsid w:val="60EE7EEF"/>
    <w:rsid w:val="60EF5D26"/>
    <w:rsid w:val="60F34B13"/>
    <w:rsid w:val="60F656FF"/>
    <w:rsid w:val="60FF240D"/>
    <w:rsid w:val="61030562"/>
    <w:rsid w:val="61053D09"/>
    <w:rsid w:val="61120392"/>
    <w:rsid w:val="61175E6E"/>
    <w:rsid w:val="612C0D28"/>
    <w:rsid w:val="612D34C7"/>
    <w:rsid w:val="613227E3"/>
    <w:rsid w:val="613C5DD2"/>
    <w:rsid w:val="614111FE"/>
    <w:rsid w:val="6142679E"/>
    <w:rsid w:val="61497B2C"/>
    <w:rsid w:val="615A1BEB"/>
    <w:rsid w:val="615C785F"/>
    <w:rsid w:val="61614E76"/>
    <w:rsid w:val="61642270"/>
    <w:rsid w:val="61643174"/>
    <w:rsid w:val="61783F6D"/>
    <w:rsid w:val="617F70AA"/>
    <w:rsid w:val="618172C6"/>
    <w:rsid w:val="618E08DE"/>
    <w:rsid w:val="618E3791"/>
    <w:rsid w:val="618F19E3"/>
    <w:rsid w:val="619146C6"/>
    <w:rsid w:val="61982570"/>
    <w:rsid w:val="619863BE"/>
    <w:rsid w:val="61AE5BE1"/>
    <w:rsid w:val="61AF3E33"/>
    <w:rsid w:val="61B551C2"/>
    <w:rsid w:val="61B56055"/>
    <w:rsid w:val="61C40F61"/>
    <w:rsid w:val="61CB6485"/>
    <w:rsid w:val="61CD3451"/>
    <w:rsid w:val="61D05B58"/>
    <w:rsid w:val="61EB2991"/>
    <w:rsid w:val="61EB473F"/>
    <w:rsid w:val="61EF51BF"/>
    <w:rsid w:val="61F44573"/>
    <w:rsid w:val="61FF7A18"/>
    <w:rsid w:val="620F54F9"/>
    <w:rsid w:val="621411B4"/>
    <w:rsid w:val="621E68C3"/>
    <w:rsid w:val="62261C1B"/>
    <w:rsid w:val="62285994"/>
    <w:rsid w:val="622A170C"/>
    <w:rsid w:val="62311B55"/>
    <w:rsid w:val="62466788"/>
    <w:rsid w:val="62467BC8"/>
    <w:rsid w:val="62471074"/>
    <w:rsid w:val="624D3D9E"/>
    <w:rsid w:val="625BA384"/>
    <w:rsid w:val="62652744"/>
    <w:rsid w:val="62678645"/>
    <w:rsid w:val="626A7047"/>
    <w:rsid w:val="6271733B"/>
    <w:rsid w:val="627273E6"/>
    <w:rsid w:val="62764951"/>
    <w:rsid w:val="627C0DB7"/>
    <w:rsid w:val="62856942"/>
    <w:rsid w:val="628726BA"/>
    <w:rsid w:val="628E1C9B"/>
    <w:rsid w:val="62922E0D"/>
    <w:rsid w:val="62940F02"/>
    <w:rsid w:val="629833BF"/>
    <w:rsid w:val="629E7A04"/>
    <w:rsid w:val="62A25746"/>
    <w:rsid w:val="62A4530D"/>
    <w:rsid w:val="62AC3ECF"/>
    <w:rsid w:val="62B249B4"/>
    <w:rsid w:val="62C751AC"/>
    <w:rsid w:val="62CD5E9B"/>
    <w:rsid w:val="62D30729"/>
    <w:rsid w:val="62D701C0"/>
    <w:rsid w:val="62DB769D"/>
    <w:rsid w:val="62E505AE"/>
    <w:rsid w:val="62F31F96"/>
    <w:rsid w:val="62F32190"/>
    <w:rsid w:val="630E6937"/>
    <w:rsid w:val="63155F18"/>
    <w:rsid w:val="63161C90"/>
    <w:rsid w:val="632B74E9"/>
    <w:rsid w:val="632C3261"/>
    <w:rsid w:val="6330284F"/>
    <w:rsid w:val="633368CB"/>
    <w:rsid w:val="63413A85"/>
    <w:rsid w:val="634F5BD8"/>
    <w:rsid w:val="63500CFE"/>
    <w:rsid w:val="63520F1A"/>
    <w:rsid w:val="635D78BF"/>
    <w:rsid w:val="63676048"/>
    <w:rsid w:val="636B5B38"/>
    <w:rsid w:val="636F74B8"/>
    <w:rsid w:val="63716EC6"/>
    <w:rsid w:val="637D0D01"/>
    <w:rsid w:val="637E109C"/>
    <w:rsid w:val="639130C5"/>
    <w:rsid w:val="639257BA"/>
    <w:rsid w:val="63936E3D"/>
    <w:rsid w:val="63971320"/>
    <w:rsid w:val="639808F7"/>
    <w:rsid w:val="63B03E93"/>
    <w:rsid w:val="63B7BAFE"/>
    <w:rsid w:val="63BE035D"/>
    <w:rsid w:val="63BE940E"/>
    <w:rsid w:val="63C118F1"/>
    <w:rsid w:val="63D80CF3"/>
    <w:rsid w:val="63D93361"/>
    <w:rsid w:val="63E47698"/>
    <w:rsid w:val="63F7ED2C"/>
    <w:rsid w:val="63F9378B"/>
    <w:rsid w:val="64030466"/>
    <w:rsid w:val="640B731B"/>
    <w:rsid w:val="640D2CAB"/>
    <w:rsid w:val="64141E2A"/>
    <w:rsid w:val="64141E62"/>
    <w:rsid w:val="641C32D6"/>
    <w:rsid w:val="641F1AFF"/>
    <w:rsid w:val="64206FFA"/>
    <w:rsid w:val="6423343A"/>
    <w:rsid w:val="64243EAB"/>
    <w:rsid w:val="64267CB1"/>
    <w:rsid w:val="64281C7B"/>
    <w:rsid w:val="642A77A1"/>
    <w:rsid w:val="64326656"/>
    <w:rsid w:val="64356146"/>
    <w:rsid w:val="643862D7"/>
    <w:rsid w:val="64475C36"/>
    <w:rsid w:val="64553CAC"/>
    <w:rsid w:val="645962D8"/>
    <w:rsid w:val="645E569D"/>
    <w:rsid w:val="64607054"/>
    <w:rsid w:val="64610CE9"/>
    <w:rsid w:val="646A2293"/>
    <w:rsid w:val="646D3B32"/>
    <w:rsid w:val="647F14B7"/>
    <w:rsid w:val="64801AB7"/>
    <w:rsid w:val="64805613"/>
    <w:rsid w:val="6486074F"/>
    <w:rsid w:val="648C045C"/>
    <w:rsid w:val="649338E6"/>
    <w:rsid w:val="649410BE"/>
    <w:rsid w:val="649B0CC7"/>
    <w:rsid w:val="649C61C5"/>
    <w:rsid w:val="64A86918"/>
    <w:rsid w:val="64B85A8B"/>
    <w:rsid w:val="64BF3053"/>
    <w:rsid w:val="64D15E6F"/>
    <w:rsid w:val="64D9665F"/>
    <w:rsid w:val="64DD2A65"/>
    <w:rsid w:val="64DE3764"/>
    <w:rsid w:val="64FA0014"/>
    <w:rsid w:val="64FE7F1B"/>
    <w:rsid w:val="650A483D"/>
    <w:rsid w:val="65143FAD"/>
    <w:rsid w:val="651641C9"/>
    <w:rsid w:val="651F4D8E"/>
    <w:rsid w:val="652E1513"/>
    <w:rsid w:val="6545060B"/>
    <w:rsid w:val="654900FB"/>
    <w:rsid w:val="654B227B"/>
    <w:rsid w:val="654C7BEB"/>
    <w:rsid w:val="65515201"/>
    <w:rsid w:val="65567E1B"/>
    <w:rsid w:val="655D3F95"/>
    <w:rsid w:val="656942F9"/>
    <w:rsid w:val="65702C3B"/>
    <w:rsid w:val="65764C68"/>
    <w:rsid w:val="657C502B"/>
    <w:rsid w:val="657FA36C"/>
    <w:rsid w:val="65863920"/>
    <w:rsid w:val="658B0713"/>
    <w:rsid w:val="658F66C3"/>
    <w:rsid w:val="65907AD8"/>
    <w:rsid w:val="65A73073"/>
    <w:rsid w:val="65A74E21"/>
    <w:rsid w:val="65A75574"/>
    <w:rsid w:val="65B337C6"/>
    <w:rsid w:val="65BB0B51"/>
    <w:rsid w:val="65BB1AFE"/>
    <w:rsid w:val="65BD2897"/>
    <w:rsid w:val="65DA51F7"/>
    <w:rsid w:val="65E07B22"/>
    <w:rsid w:val="65ED47D1"/>
    <w:rsid w:val="65F12C91"/>
    <w:rsid w:val="65F55B8D"/>
    <w:rsid w:val="65FC3A1C"/>
    <w:rsid w:val="65FD2C93"/>
    <w:rsid w:val="65FF9DC4"/>
    <w:rsid w:val="660109D5"/>
    <w:rsid w:val="66026D86"/>
    <w:rsid w:val="66091638"/>
    <w:rsid w:val="660B1854"/>
    <w:rsid w:val="660B715E"/>
    <w:rsid w:val="660E18D5"/>
    <w:rsid w:val="6612628E"/>
    <w:rsid w:val="66134265"/>
    <w:rsid w:val="66293A88"/>
    <w:rsid w:val="662F72F1"/>
    <w:rsid w:val="66344907"/>
    <w:rsid w:val="663A092F"/>
    <w:rsid w:val="664944BD"/>
    <w:rsid w:val="665B6338"/>
    <w:rsid w:val="665C5C0C"/>
    <w:rsid w:val="66680A54"/>
    <w:rsid w:val="668D2028"/>
    <w:rsid w:val="668E41E0"/>
    <w:rsid w:val="669C5E64"/>
    <w:rsid w:val="669F73A8"/>
    <w:rsid w:val="66A001EE"/>
    <w:rsid w:val="66A36A3E"/>
    <w:rsid w:val="66A63D1B"/>
    <w:rsid w:val="66AB0941"/>
    <w:rsid w:val="66B07BA5"/>
    <w:rsid w:val="66B7E23A"/>
    <w:rsid w:val="66BE68C6"/>
    <w:rsid w:val="66C051B1"/>
    <w:rsid w:val="66C11F13"/>
    <w:rsid w:val="66C537B1"/>
    <w:rsid w:val="66C8208F"/>
    <w:rsid w:val="66CB4B3F"/>
    <w:rsid w:val="66D41C46"/>
    <w:rsid w:val="66D93700"/>
    <w:rsid w:val="66DF79DC"/>
    <w:rsid w:val="66EA092B"/>
    <w:rsid w:val="66EA76BB"/>
    <w:rsid w:val="66EC3434"/>
    <w:rsid w:val="66F10A4A"/>
    <w:rsid w:val="66F44096"/>
    <w:rsid w:val="66F4ECCA"/>
    <w:rsid w:val="66F61BBC"/>
    <w:rsid w:val="66FD73EF"/>
    <w:rsid w:val="670029FC"/>
    <w:rsid w:val="67061468"/>
    <w:rsid w:val="67095D94"/>
    <w:rsid w:val="67217000"/>
    <w:rsid w:val="67281F92"/>
    <w:rsid w:val="673565FE"/>
    <w:rsid w:val="67362901"/>
    <w:rsid w:val="67380427"/>
    <w:rsid w:val="67386679"/>
    <w:rsid w:val="673B50C0"/>
    <w:rsid w:val="67470483"/>
    <w:rsid w:val="674F5770"/>
    <w:rsid w:val="67513297"/>
    <w:rsid w:val="67580717"/>
    <w:rsid w:val="67694A84"/>
    <w:rsid w:val="676A25AA"/>
    <w:rsid w:val="67723114"/>
    <w:rsid w:val="678B7CC5"/>
    <w:rsid w:val="678E0047"/>
    <w:rsid w:val="679C6AC8"/>
    <w:rsid w:val="67A26C35"/>
    <w:rsid w:val="67A41555"/>
    <w:rsid w:val="67C1041C"/>
    <w:rsid w:val="67CA011C"/>
    <w:rsid w:val="67E3F43C"/>
    <w:rsid w:val="67FB0E26"/>
    <w:rsid w:val="67FF4ED8"/>
    <w:rsid w:val="67FF98FD"/>
    <w:rsid w:val="6805233D"/>
    <w:rsid w:val="68114FF5"/>
    <w:rsid w:val="68142C42"/>
    <w:rsid w:val="68144385"/>
    <w:rsid w:val="68172908"/>
    <w:rsid w:val="68213DB8"/>
    <w:rsid w:val="682B444B"/>
    <w:rsid w:val="68324E76"/>
    <w:rsid w:val="683E7CBF"/>
    <w:rsid w:val="68437083"/>
    <w:rsid w:val="68456813"/>
    <w:rsid w:val="68460921"/>
    <w:rsid w:val="684B418A"/>
    <w:rsid w:val="684D7F02"/>
    <w:rsid w:val="6855610D"/>
    <w:rsid w:val="685E210F"/>
    <w:rsid w:val="6863405E"/>
    <w:rsid w:val="68727968"/>
    <w:rsid w:val="68790CF7"/>
    <w:rsid w:val="68792AA5"/>
    <w:rsid w:val="68866F70"/>
    <w:rsid w:val="68876093"/>
    <w:rsid w:val="68906041"/>
    <w:rsid w:val="68936625"/>
    <w:rsid w:val="68986ABC"/>
    <w:rsid w:val="68993147"/>
    <w:rsid w:val="689B6EBF"/>
    <w:rsid w:val="68A5389A"/>
    <w:rsid w:val="68B1654A"/>
    <w:rsid w:val="68B21726"/>
    <w:rsid w:val="68B43ADD"/>
    <w:rsid w:val="68BB30BE"/>
    <w:rsid w:val="68BE2BAE"/>
    <w:rsid w:val="68C56033"/>
    <w:rsid w:val="68CA77A4"/>
    <w:rsid w:val="68CD0CA0"/>
    <w:rsid w:val="68CF0917"/>
    <w:rsid w:val="68D423D1"/>
    <w:rsid w:val="68D723E3"/>
    <w:rsid w:val="68DC4DE2"/>
    <w:rsid w:val="68EA5954"/>
    <w:rsid w:val="68F14D31"/>
    <w:rsid w:val="68F65167"/>
    <w:rsid w:val="68FC5484"/>
    <w:rsid w:val="68FD817F"/>
    <w:rsid w:val="69004F52"/>
    <w:rsid w:val="690E58E3"/>
    <w:rsid w:val="6910780F"/>
    <w:rsid w:val="6919251C"/>
    <w:rsid w:val="691A1063"/>
    <w:rsid w:val="691A3CCE"/>
    <w:rsid w:val="691B1A58"/>
    <w:rsid w:val="69235354"/>
    <w:rsid w:val="692A1FF1"/>
    <w:rsid w:val="69437F8C"/>
    <w:rsid w:val="69470DF5"/>
    <w:rsid w:val="695152D1"/>
    <w:rsid w:val="6958090C"/>
    <w:rsid w:val="695B21AB"/>
    <w:rsid w:val="6965626E"/>
    <w:rsid w:val="69667EC4"/>
    <w:rsid w:val="69713C44"/>
    <w:rsid w:val="6986EA0C"/>
    <w:rsid w:val="698C2294"/>
    <w:rsid w:val="698E5BE1"/>
    <w:rsid w:val="699F653B"/>
    <w:rsid w:val="69A078C8"/>
    <w:rsid w:val="69A51678"/>
    <w:rsid w:val="69B31FE7"/>
    <w:rsid w:val="69C2222A"/>
    <w:rsid w:val="69DD222D"/>
    <w:rsid w:val="69FA4216"/>
    <w:rsid w:val="69FC6AC2"/>
    <w:rsid w:val="6A0D5B9B"/>
    <w:rsid w:val="6A222CC8"/>
    <w:rsid w:val="6A294057"/>
    <w:rsid w:val="6A296ABA"/>
    <w:rsid w:val="6A303637"/>
    <w:rsid w:val="6A3C772F"/>
    <w:rsid w:val="6A3D06FE"/>
    <w:rsid w:val="6A5A4F50"/>
    <w:rsid w:val="6A5C2B8F"/>
    <w:rsid w:val="6A617C95"/>
    <w:rsid w:val="6A620512"/>
    <w:rsid w:val="6A75729C"/>
    <w:rsid w:val="6A771387"/>
    <w:rsid w:val="6A773014"/>
    <w:rsid w:val="6A7E59E9"/>
    <w:rsid w:val="6A843983"/>
    <w:rsid w:val="6A8A71EB"/>
    <w:rsid w:val="6A8E65B0"/>
    <w:rsid w:val="6A903C04"/>
    <w:rsid w:val="6A9D53A6"/>
    <w:rsid w:val="6AAF6C52"/>
    <w:rsid w:val="6AC124E1"/>
    <w:rsid w:val="6AC30431"/>
    <w:rsid w:val="6ACB609A"/>
    <w:rsid w:val="6AD96E0B"/>
    <w:rsid w:val="6AE10DD5"/>
    <w:rsid w:val="6AE87ED9"/>
    <w:rsid w:val="6AEA7C8A"/>
    <w:rsid w:val="6AF64882"/>
    <w:rsid w:val="6AFB1985"/>
    <w:rsid w:val="6AFE1AEC"/>
    <w:rsid w:val="6B0845B4"/>
    <w:rsid w:val="6B0A20DA"/>
    <w:rsid w:val="6B0B19AE"/>
    <w:rsid w:val="6B146AB5"/>
    <w:rsid w:val="6B23319C"/>
    <w:rsid w:val="6B292E9C"/>
    <w:rsid w:val="6B297183"/>
    <w:rsid w:val="6B2B6E09"/>
    <w:rsid w:val="6B2D1F37"/>
    <w:rsid w:val="6B362ECF"/>
    <w:rsid w:val="6B3709F5"/>
    <w:rsid w:val="6B3B488D"/>
    <w:rsid w:val="6B4F5D3F"/>
    <w:rsid w:val="6B5307C5"/>
    <w:rsid w:val="6B543355"/>
    <w:rsid w:val="6B560E7C"/>
    <w:rsid w:val="6B6537B4"/>
    <w:rsid w:val="6B6F50E4"/>
    <w:rsid w:val="6B7C7274"/>
    <w:rsid w:val="6B7E88ED"/>
    <w:rsid w:val="6B8020DD"/>
    <w:rsid w:val="6B880BEA"/>
    <w:rsid w:val="6B9F25B8"/>
    <w:rsid w:val="6BA0659B"/>
    <w:rsid w:val="6BA22313"/>
    <w:rsid w:val="6BA73DCD"/>
    <w:rsid w:val="6BA8544F"/>
    <w:rsid w:val="6BB7E2E0"/>
    <w:rsid w:val="6BBF1117"/>
    <w:rsid w:val="6BBF2EC5"/>
    <w:rsid w:val="6BC427CD"/>
    <w:rsid w:val="6BD6020E"/>
    <w:rsid w:val="6BD9470B"/>
    <w:rsid w:val="6BDC1E93"/>
    <w:rsid w:val="6BF57328"/>
    <w:rsid w:val="6BFB6C5B"/>
    <w:rsid w:val="6BFC1B57"/>
    <w:rsid w:val="6C0A6040"/>
    <w:rsid w:val="6C0D4ACE"/>
    <w:rsid w:val="6C2076DB"/>
    <w:rsid w:val="6C292A34"/>
    <w:rsid w:val="6C336069"/>
    <w:rsid w:val="6C3FAB14"/>
    <w:rsid w:val="6C4360AC"/>
    <w:rsid w:val="6C4A2405"/>
    <w:rsid w:val="6C5C0714"/>
    <w:rsid w:val="6C5C4BB7"/>
    <w:rsid w:val="6C621AA2"/>
    <w:rsid w:val="6C6E71CC"/>
    <w:rsid w:val="6C746900"/>
    <w:rsid w:val="6C8934D3"/>
    <w:rsid w:val="6C8C6B1F"/>
    <w:rsid w:val="6C8E2897"/>
    <w:rsid w:val="6C942417"/>
    <w:rsid w:val="6C9D62DF"/>
    <w:rsid w:val="6CA01EA5"/>
    <w:rsid w:val="6CAB5AAE"/>
    <w:rsid w:val="6CAE6FC4"/>
    <w:rsid w:val="6CB06CB1"/>
    <w:rsid w:val="6CB247D7"/>
    <w:rsid w:val="6CB71DEE"/>
    <w:rsid w:val="6CC62031"/>
    <w:rsid w:val="6CCD33BF"/>
    <w:rsid w:val="6CD21986"/>
    <w:rsid w:val="6CD72490"/>
    <w:rsid w:val="6CD96208"/>
    <w:rsid w:val="6CDA788A"/>
    <w:rsid w:val="6CE8644B"/>
    <w:rsid w:val="6CEB7CE9"/>
    <w:rsid w:val="6CED1CB3"/>
    <w:rsid w:val="6CF05300"/>
    <w:rsid w:val="6D013069"/>
    <w:rsid w:val="6D053824"/>
    <w:rsid w:val="6D0770B7"/>
    <w:rsid w:val="6D0A63C2"/>
    <w:rsid w:val="6D140FEE"/>
    <w:rsid w:val="6D1679A1"/>
    <w:rsid w:val="6D1D7C29"/>
    <w:rsid w:val="6D1F4781"/>
    <w:rsid w:val="6D226EE2"/>
    <w:rsid w:val="6D234BF1"/>
    <w:rsid w:val="6D247BF4"/>
    <w:rsid w:val="6D2A6A64"/>
    <w:rsid w:val="6D2D0302"/>
    <w:rsid w:val="6D31DCA6"/>
    <w:rsid w:val="6D321304"/>
    <w:rsid w:val="6D417909"/>
    <w:rsid w:val="6D464F20"/>
    <w:rsid w:val="6D535C01"/>
    <w:rsid w:val="6D57337A"/>
    <w:rsid w:val="6D5769BA"/>
    <w:rsid w:val="6D5E04BB"/>
    <w:rsid w:val="6D723F67"/>
    <w:rsid w:val="6D766A8D"/>
    <w:rsid w:val="6D8E6FF3"/>
    <w:rsid w:val="6D985DE1"/>
    <w:rsid w:val="6D9D07BB"/>
    <w:rsid w:val="6DAEC936"/>
    <w:rsid w:val="6DB427D1"/>
    <w:rsid w:val="6DB96BBA"/>
    <w:rsid w:val="6DBE53FE"/>
    <w:rsid w:val="6DBF47B2"/>
    <w:rsid w:val="6DC71477"/>
    <w:rsid w:val="6DC72505"/>
    <w:rsid w:val="6DD137A9"/>
    <w:rsid w:val="6DD644F6"/>
    <w:rsid w:val="6DEA355E"/>
    <w:rsid w:val="6DEBC215"/>
    <w:rsid w:val="6DED2A65"/>
    <w:rsid w:val="6DEE5CE3"/>
    <w:rsid w:val="6DF1621C"/>
    <w:rsid w:val="6DF66475"/>
    <w:rsid w:val="6DF7A619"/>
    <w:rsid w:val="6DFBB71B"/>
    <w:rsid w:val="6DFE5970"/>
    <w:rsid w:val="6E0146AF"/>
    <w:rsid w:val="6E0C7F17"/>
    <w:rsid w:val="6E182D60"/>
    <w:rsid w:val="6E184B0E"/>
    <w:rsid w:val="6E1B015A"/>
    <w:rsid w:val="6E1C57A4"/>
    <w:rsid w:val="6E241705"/>
    <w:rsid w:val="6E290AC9"/>
    <w:rsid w:val="6E2A4C3D"/>
    <w:rsid w:val="6E2F3C06"/>
    <w:rsid w:val="6E3336CF"/>
    <w:rsid w:val="6E4027F5"/>
    <w:rsid w:val="6E4B4EE4"/>
    <w:rsid w:val="6E4C47B8"/>
    <w:rsid w:val="6E5518BE"/>
    <w:rsid w:val="6E571528"/>
    <w:rsid w:val="6E5C0465"/>
    <w:rsid w:val="6E805A0E"/>
    <w:rsid w:val="6E843F52"/>
    <w:rsid w:val="6E95615F"/>
    <w:rsid w:val="6E9A24DD"/>
    <w:rsid w:val="6E9B274D"/>
    <w:rsid w:val="6EA2262A"/>
    <w:rsid w:val="6EA42846"/>
    <w:rsid w:val="6EA6036C"/>
    <w:rsid w:val="6EAE52B4"/>
    <w:rsid w:val="6EB34837"/>
    <w:rsid w:val="6EBC7B8F"/>
    <w:rsid w:val="6EBE56B6"/>
    <w:rsid w:val="6EC425A0"/>
    <w:rsid w:val="6ECB392F"/>
    <w:rsid w:val="6ECD4683"/>
    <w:rsid w:val="6ED8429D"/>
    <w:rsid w:val="6EDF8B49"/>
    <w:rsid w:val="6EE011B1"/>
    <w:rsid w:val="6EE145C9"/>
    <w:rsid w:val="6EE271C3"/>
    <w:rsid w:val="6EE9778A"/>
    <w:rsid w:val="6EEA75A4"/>
    <w:rsid w:val="6EF72976"/>
    <w:rsid w:val="6EFC7F8C"/>
    <w:rsid w:val="6EFF4036"/>
    <w:rsid w:val="6EFF5CCE"/>
    <w:rsid w:val="6EFFB21C"/>
    <w:rsid w:val="6F070DFD"/>
    <w:rsid w:val="6F085ACB"/>
    <w:rsid w:val="6F0D2199"/>
    <w:rsid w:val="6F1E43A6"/>
    <w:rsid w:val="6F1E7F02"/>
    <w:rsid w:val="6F241291"/>
    <w:rsid w:val="6F2D45E9"/>
    <w:rsid w:val="6F2E3EBD"/>
    <w:rsid w:val="6F347726"/>
    <w:rsid w:val="6F35CE87"/>
    <w:rsid w:val="6F370FC4"/>
    <w:rsid w:val="6F3E2CFE"/>
    <w:rsid w:val="6F4B8C15"/>
    <w:rsid w:val="6F4F5740"/>
    <w:rsid w:val="6F597AA1"/>
    <w:rsid w:val="6F5A5D94"/>
    <w:rsid w:val="6F64699B"/>
    <w:rsid w:val="6F6A5DDE"/>
    <w:rsid w:val="6F6C3363"/>
    <w:rsid w:val="6F712728"/>
    <w:rsid w:val="6F738D3F"/>
    <w:rsid w:val="6F850103"/>
    <w:rsid w:val="6F8A0D93"/>
    <w:rsid w:val="6F8B3406"/>
    <w:rsid w:val="6F912DCA"/>
    <w:rsid w:val="6F946416"/>
    <w:rsid w:val="6F9C52CB"/>
    <w:rsid w:val="6F9F7BFE"/>
    <w:rsid w:val="6FA0300D"/>
    <w:rsid w:val="6FA32AFD"/>
    <w:rsid w:val="6FA42E90"/>
    <w:rsid w:val="6FAC19B2"/>
    <w:rsid w:val="6FAF3250"/>
    <w:rsid w:val="6FAFE9CC"/>
    <w:rsid w:val="6FB1014D"/>
    <w:rsid w:val="6FB10D76"/>
    <w:rsid w:val="6FB3C9A7"/>
    <w:rsid w:val="6FB97C2B"/>
    <w:rsid w:val="6FBB2814"/>
    <w:rsid w:val="6FBB4203"/>
    <w:rsid w:val="6FBBE756"/>
    <w:rsid w:val="6FBF4864"/>
    <w:rsid w:val="6FBFAA6A"/>
    <w:rsid w:val="6FC76A12"/>
    <w:rsid w:val="6FCBF9CA"/>
    <w:rsid w:val="6FCE2AEF"/>
    <w:rsid w:val="6FD76303"/>
    <w:rsid w:val="6FD79E4B"/>
    <w:rsid w:val="6FDB02AB"/>
    <w:rsid w:val="6FDE6714"/>
    <w:rsid w:val="6FDE87ED"/>
    <w:rsid w:val="6FDE8880"/>
    <w:rsid w:val="6FDFA1C0"/>
    <w:rsid w:val="6FDFCCB1"/>
    <w:rsid w:val="6FE74798"/>
    <w:rsid w:val="6FEE4ACD"/>
    <w:rsid w:val="6FF24E19"/>
    <w:rsid w:val="6FF43359"/>
    <w:rsid w:val="6FF7137A"/>
    <w:rsid w:val="6FFBA2A1"/>
    <w:rsid w:val="6FFCF831"/>
    <w:rsid w:val="6FFE06DC"/>
    <w:rsid w:val="6FFE59A8"/>
    <w:rsid w:val="6FFF2E5A"/>
    <w:rsid w:val="6FFF61EB"/>
    <w:rsid w:val="6FFF93D2"/>
    <w:rsid w:val="70017C18"/>
    <w:rsid w:val="700E45FE"/>
    <w:rsid w:val="701557A9"/>
    <w:rsid w:val="70187047"/>
    <w:rsid w:val="701B2694"/>
    <w:rsid w:val="701E26CF"/>
    <w:rsid w:val="702932C7"/>
    <w:rsid w:val="70313C65"/>
    <w:rsid w:val="70384FF4"/>
    <w:rsid w:val="704B11CB"/>
    <w:rsid w:val="7055578D"/>
    <w:rsid w:val="705D032F"/>
    <w:rsid w:val="705D4A5A"/>
    <w:rsid w:val="7060279C"/>
    <w:rsid w:val="70626515"/>
    <w:rsid w:val="70651B61"/>
    <w:rsid w:val="70666005"/>
    <w:rsid w:val="708B778D"/>
    <w:rsid w:val="70934920"/>
    <w:rsid w:val="70980188"/>
    <w:rsid w:val="70BC3E77"/>
    <w:rsid w:val="70C525FF"/>
    <w:rsid w:val="70D005A5"/>
    <w:rsid w:val="70DC0075"/>
    <w:rsid w:val="70E60EF4"/>
    <w:rsid w:val="70E62CA2"/>
    <w:rsid w:val="70ED2282"/>
    <w:rsid w:val="70F62BE1"/>
    <w:rsid w:val="70F86E83"/>
    <w:rsid w:val="70FE89A6"/>
    <w:rsid w:val="71015D2D"/>
    <w:rsid w:val="71025602"/>
    <w:rsid w:val="710E5D1A"/>
    <w:rsid w:val="7113780F"/>
    <w:rsid w:val="71176807"/>
    <w:rsid w:val="711772FF"/>
    <w:rsid w:val="71226059"/>
    <w:rsid w:val="7130216F"/>
    <w:rsid w:val="71370EE9"/>
    <w:rsid w:val="713779A1"/>
    <w:rsid w:val="713C0B14"/>
    <w:rsid w:val="713C6D66"/>
    <w:rsid w:val="713D06B9"/>
    <w:rsid w:val="713E1D99"/>
    <w:rsid w:val="714944B3"/>
    <w:rsid w:val="71495B9C"/>
    <w:rsid w:val="71503577"/>
    <w:rsid w:val="71535E5D"/>
    <w:rsid w:val="715615D1"/>
    <w:rsid w:val="71626982"/>
    <w:rsid w:val="716F4E82"/>
    <w:rsid w:val="71791D68"/>
    <w:rsid w:val="717B6A90"/>
    <w:rsid w:val="717E737E"/>
    <w:rsid w:val="71836742"/>
    <w:rsid w:val="71881FAB"/>
    <w:rsid w:val="7189187F"/>
    <w:rsid w:val="718E152E"/>
    <w:rsid w:val="718F158B"/>
    <w:rsid w:val="71902C0D"/>
    <w:rsid w:val="719941B8"/>
    <w:rsid w:val="71A566B9"/>
    <w:rsid w:val="71ADBE7E"/>
    <w:rsid w:val="71BC7EA6"/>
    <w:rsid w:val="71BDE798"/>
    <w:rsid w:val="71C52A01"/>
    <w:rsid w:val="71C56D5B"/>
    <w:rsid w:val="71CA25C3"/>
    <w:rsid w:val="71CD5C10"/>
    <w:rsid w:val="71D13952"/>
    <w:rsid w:val="71D139CB"/>
    <w:rsid w:val="71D27ECE"/>
    <w:rsid w:val="71D40D4C"/>
    <w:rsid w:val="71E05943"/>
    <w:rsid w:val="71E7F47A"/>
    <w:rsid w:val="71E83BF1"/>
    <w:rsid w:val="71ED0060"/>
    <w:rsid w:val="71F25676"/>
    <w:rsid w:val="71F413EE"/>
    <w:rsid w:val="71F72C8D"/>
    <w:rsid w:val="71FC4420"/>
    <w:rsid w:val="71FF0FA3"/>
    <w:rsid w:val="72086C48"/>
    <w:rsid w:val="72117BE8"/>
    <w:rsid w:val="72175F68"/>
    <w:rsid w:val="721D6B97"/>
    <w:rsid w:val="721E646B"/>
    <w:rsid w:val="722021E3"/>
    <w:rsid w:val="722738F3"/>
    <w:rsid w:val="72296778"/>
    <w:rsid w:val="723475DE"/>
    <w:rsid w:val="724279D3"/>
    <w:rsid w:val="724800A1"/>
    <w:rsid w:val="7249307D"/>
    <w:rsid w:val="724C2FD8"/>
    <w:rsid w:val="724E2F8E"/>
    <w:rsid w:val="725105EF"/>
    <w:rsid w:val="725620A9"/>
    <w:rsid w:val="725B146D"/>
    <w:rsid w:val="726227FC"/>
    <w:rsid w:val="72646574"/>
    <w:rsid w:val="726A16B0"/>
    <w:rsid w:val="727E6F0A"/>
    <w:rsid w:val="727F03BC"/>
    <w:rsid w:val="72803F7F"/>
    <w:rsid w:val="72834520"/>
    <w:rsid w:val="729606F7"/>
    <w:rsid w:val="729624A5"/>
    <w:rsid w:val="72A13D86"/>
    <w:rsid w:val="72A5093A"/>
    <w:rsid w:val="72AC3A77"/>
    <w:rsid w:val="72B33057"/>
    <w:rsid w:val="72BB015E"/>
    <w:rsid w:val="72C74D55"/>
    <w:rsid w:val="72C75EBB"/>
    <w:rsid w:val="72C83284"/>
    <w:rsid w:val="72C84365"/>
    <w:rsid w:val="72D54D7C"/>
    <w:rsid w:val="72D80D10"/>
    <w:rsid w:val="72DD18A4"/>
    <w:rsid w:val="72E9ACF4"/>
    <w:rsid w:val="72F13B80"/>
    <w:rsid w:val="72F5541E"/>
    <w:rsid w:val="72F86CBC"/>
    <w:rsid w:val="731E2E6D"/>
    <w:rsid w:val="731E7FAE"/>
    <w:rsid w:val="731F249B"/>
    <w:rsid w:val="732301DD"/>
    <w:rsid w:val="73243F55"/>
    <w:rsid w:val="733D0B73"/>
    <w:rsid w:val="734939BC"/>
    <w:rsid w:val="734C0DB6"/>
    <w:rsid w:val="735760D9"/>
    <w:rsid w:val="73577500"/>
    <w:rsid w:val="73683E42"/>
    <w:rsid w:val="736B3932"/>
    <w:rsid w:val="736E5226"/>
    <w:rsid w:val="73752023"/>
    <w:rsid w:val="737652F3"/>
    <w:rsid w:val="737E8ED2"/>
    <w:rsid w:val="73832A2A"/>
    <w:rsid w:val="73927111"/>
    <w:rsid w:val="7399224D"/>
    <w:rsid w:val="739997CC"/>
    <w:rsid w:val="73A12E13"/>
    <w:rsid w:val="73A40BF2"/>
    <w:rsid w:val="73AD3F4B"/>
    <w:rsid w:val="73BE8A55"/>
    <w:rsid w:val="73C47F1D"/>
    <w:rsid w:val="73CA760A"/>
    <w:rsid w:val="73CC612C"/>
    <w:rsid w:val="73DB0AB8"/>
    <w:rsid w:val="73EA72C7"/>
    <w:rsid w:val="73EB6ED7"/>
    <w:rsid w:val="73F27BAF"/>
    <w:rsid w:val="73F662A4"/>
    <w:rsid w:val="73FE0302"/>
    <w:rsid w:val="73FF64A5"/>
    <w:rsid w:val="7414108F"/>
    <w:rsid w:val="742C1313"/>
    <w:rsid w:val="742D6E39"/>
    <w:rsid w:val="74390433"/>
    <w:rsid w:val="744C5512"/>
    <w:rsid w:val="74505DC0"/>
    <w:rsid w:val="74510D7A"/>
    <w:rsid w:val="74654825"/>
    <w:rsid w:val="746622AE"/>
    <w:rsid w:val="746A5998"/>
    <w:rsid w:val="746D368D"/>
    <w:rsid w:val="74732A9E"/>
    <w:rsid w:val="74746816"/>
    <w:rsid w:val="74786307"/>
    <w:rsid w:val="74792624"/>
    <w:rsid w:val="747E61FB"/>
    <w:rsid w:val="74850A24"/>
    <w:rsid w:val="748536C3"/>
    <w:rsid w:val="7496678D"/>
    <w:rsid w:val="749A6A33"/>
    <w:rsid w:val="749E5641"/>
    <w:rsid w:val="74AE5D6D"/>
    <w:rsid w:val="74B3733F"/>
    <w:rsid w:val="74B51309"/>
    <w:rsid w:val="74B83297"/>
    <w:rsid w:val="74C432FA"/>
    <w:rsid w:val="74C94DB4"/>
    <w:rsid w:val="74CA0A50"/>
    <w:rsid w:val="74CE23CA"/>
    <w:rsid w:val="74D379E1"/>
    <w:rsid w:val="74E83F39"/>
    <w:rsid w:val="75091655"/>
    <w:rsid w:val="750D650E"/>
    <w:rsid w:val="751029E3"/>
    <w:rsid w:val="75153B55"/>
    <w:rsid w:val="752B76A9"/>
    <w:rsid w:val="7534733C"/>
    <w:rsid w:val="753530F5"/>
    <w:rsid w:val="75371D1E"/>
    <w:rsid w:val="753C5F35"/>
    <w:rsid w:val="753D12FE"/>
    <w:rsid w:val="753F3B6D"/>
    <w:rsid w:val="75641722"/>
    <w:rsid w:val="756F73E3"/>
    <w:rsid w:val="75736ACE"/>
    <w:rsid w:val="75741257"/>
    <w:rsid w:val="75750A98"/>
    <w:rsid w:val="75767ACF"/>
    <w:rsid w:val="7576F12E"/>
    <w:rsid w:val="757D16FB"/>
    <w:rsid w:val="75846F2D"/>
    <w:rsid w:val="75894543"/>
    <w:rsid w:val="758B49C4"/>
    <w:rsid w:val="7590142E"/>
    <w:rsid w:val="75903794"/>
    <w:rsid w:val="75932CCC"/>
    <w:rsid w:val="759929D8"/>
    <w:rsid w:val="759C7DD3"/>
    <w:rsid w:val="75AA4844"/>
    <w:rsid w:val="75AB270C"/>
    <w:rsid w:val="75AB3F56"/>
    <w:rsid w:val="75B72A34"/>
    <w:rsid w:val="75BA46FD"/>
    <w:rsid w:val="75D1631E"/>
    <w:rsid w:val="75D91027"/>
    <w:rsid w:val="75DE663D"/>
    <w:rsid w:val="75EA8B89"/>
    <w:rsid w:val="75EF43A6"/>
    <w:rsid w:val="75FA2D4B"/>
    <w:rsid w:val="76032A67"/>
    <w:rsid w:val="76085468"/>
    <w:rsid w:val="761008DD"/>
    <w:rsid w:val="761C7166"/>
    <w:rsid w:val="762D05D3"/>
    <w:rsid w:val="762D1373"/>
    <w:rsid w:val="762F11BB"/>
    <w:rsid w:val="76312C11"/>
    <w:rsid w:val="763E70DC"/>
    <w:rsid w:val="76516E0F"/>
    <w:rsid w:val="765608C9"/>
    <w:rsid w:val="765B3266"/>
    <w:rsid w:val="765E152C"/>
    <w:rsid w:val="7662726E"/>
    <w:rsid w:val="76685F07"/>
    <w:rsid w:val="766A1C7F"/>
    <w:rsid w:val="766D176F"/>
    <w:rsid w:val="766F3739"/>
    <w:rsid w:val="766F54E7"/>
    <w:rsid w:val="76766876"/>
    <w:rsid w:val="767B3E8C"/>
    <w:rsid w:val="767E3D26"/>
    <w:rsid w:val="76876CD5"/>
    <w:rsid w:val="768A0573"/>
    <w:rsid w:val="768F7938"/>
    <w:rsid w:val="769431A0"/>
    <w:rsid w:val="76967512"/>
    <w:rsid w:val="769D02A6"/>
    <w:rsid w:val="76A33700"/>
    <w:rsid w:val="76AF3B36"/>
    <w:rsid w:val="76BB697E"/>
    <w:rsid w:val="76BD26F7"/>
    <w:rsid w:val="76BE2F82"/>
    <w:rsid w:val="76BEDC27"/>
    <w:rsid w:val="76C03F95"/>
    <w:rsid w:val="76C53359"/>
    <w:rsid w:val="76CB1762"/>
    <w:rsid w:val="76D5F4C1"/>
    <w:rsid w:val="76DD06A3"/>
    <w:rsid w:val="76E14113"/>
    <w:rsid w:val="76E82FD5"/>
    <w:rsid w:val="76EB7BDE"/>
    <w:rsid w:val="76ECDCB8"/>
    <w:rsid w:val="76FB16CC"/>
    <w:rsid w:val="76FE0619"/>
    <w:rsid w:val="76FF4526"/>
    <w:rsid w:val="76FF7C98"/>
    <w:rsid w:val="770519A8"/>
    <w:rsid w:val="7707CD8C"/>
    <w:rsid w:val="77194C99"/>
    <w:rsid w:val="771B5D78"/>
    <w:rsid w:val="771C566F"/>
    <w:rsid w:val="772269FE"/>
    <w:rsid w:val="77297D8C"/>
    <w:rsid w:val="772ECBE3"/>
    <w:rsid w:val="77304C77"/>
    <w:rsid w:val="77316C41"/>
    <w:rsid w:val="773902A2"/>
    <w:rsid w:val="773A3D47"/>
    <w:rsid w:val="773A8178"/>
    <w:rsid w:val="773B8689"/>
    <w:rsid w:val="77407E24"/>
    <w:rsid w:val="774249AA"/>
    <w:rsid w:val="77473FC1"/>
    <w:rsid w:val="774921DC"/>
    <w:rsid w:val="774E334F"/>
    <w:rsid w:val="77550B81"/>
    <w:rsid w:val="775A6197"/>
    <w:rsid w:val="775BC2E3"/>
    <w:rsid w:val="775D138B"/>
    <w:rsid w:val="7762504C"/>
    <w:rsid w:val="77674B55"/>
    <w:rsid w:val="776E5142"/>
    <w:rsid w:val="776F86A9"/>
    <w:rsid w:val="777D8964"/>
    <w:rsid w:val="777F0555"/>
    <w:rsid w:val="777FFB07"/>
    <w:rsid w:val="779D7E32"/>
    <w:rsid w:val="77A6B0EC"/>
    <w:rsid w:val="77A967D7"/>
    <w:rsid w:val="77AE203F"/>
    <w:rsid w:val="77AFDFAA"/>
    <w:rsid w:val="77B9B0C1"/>
    <w:rsid w:val="77BB025C"/>
    <w:rsid w:val="77CC339C"/>
    <w:rsid w:val="77D0756C"/>
    <w:rsid w:val="77EF351B"/>
    <w:rsid w:val="77EFA6C6"/>
    <w:rsid w:val="77EFB7DB"/>
    <w:rsid w:val="77F24622"/>
    <w:rsid w:val="77F71ABD"/>
    <w:rsid w:val="77F9E98A"/>
    <w:rsid w:val="77FD261C"/>
    <w:rsid w:val="77FF2132"/>
    <w:rsid w:val="77FFA601"/>
    <w:rsid w:val="78056103"/>
    <w:rsid w:val="780D4FB8"/>
    <w:rsid w:val="78186E47"/>
    <w:rsid w:val="781E0F73"/>
    <w:rsid w:val="78253E41"/>
    <w:rsid w:val="782567A5"/>
    <w:rsid w:val="78324A1E"/>
    <w:rsid w:val="783A0370"/>
    <w:rsid w:val="784309DA"/>
    <w:rsid w:val="784D7AAA"/>
    <w:rsid w:val="785931B9"/>
    <w:rsid w:val="786C6182"/>
    <w:rsid w:val="7876453C"/>
    <w:rsid w:val="787943FB"/>
    <w:rsid w:val="787B0173"/>
    <w:rsid w:val="787E7C64"/>
    <w:rsid w:val="78857244"/>
    <w:rsid w:val="78872FBC"/>
    <w:rsid w:val="788B412F"/>
    <w:rsid w:val="78916E6C"/>
    <w:rsid w:val="78970D25"/>
    <w:rsid w:val="78A23952"/>
    <w:rsid w:val="78A70F68"/>
    <w:rsid w:val="78A719AC"/>
    <w:rsid w:val="78B00E0E"/>
    <w:rsid w:val="78B42B53"/>
    <w:rsid w:val="78B43685"/>
    <w:rsid w:val="78C95383"/>
    <w:rsid w:val="78D01A6F"/>
    <w:rsid w:val="78D12489"/>
    <w:rsid w:val="78D22D18"/>
    <w:rsid w:val="78E6015F"/>
    <w:rsid w:val="78F148D9"/>
    <w:rsid w:val="78F42A3C"/>
    <w:rsid w:val="78F581DA"/>
    <w:rsid w:val="78F72F6D"/>
    <w:rsid w:val="78FE7584"/>
    <w:rsid w:val="78FFD7C2"/>
    <w:rsid w:val="79077C59"/>
    <w:rsid w:val="79084F07"/>
    <w:rsid w:val="790C526F"/>
    <w:rsid w:val="79202D63"/>
    <w:rsid w:val="79256331"/>
    <w:rsid w:val="792720A9"/>
    <w:rsid w:val="792B7DEB"/>
    <w:rsid w:val="793C6D38"/>
    <w:rsid w:val="79464C25"/>
    <w:rsid w:val="794E3ADA"/>
    <w:rsid w:val="7954104A"/>
    <w:rsid w:val="79610FB0"/>
    <w:rsid w:val="796C62A2"/>
    <w:rsid w:val="796E1A86"/>
    <w:rsid w:val="797733A9"/>
    <w:rsid w:val="7984574E"/>
    <w:rsid w:val="7988058F"/>
    <w:rsid w:val="798E3ED6"/>
    <w:rsid w:val="798F1AF1"/>
    <w:rsid w:val="79910FC0"/>
    <w:rsid w:val="79915775"/>
    <w:rsid w:val="79935991"/>
    <w:rsid w:val="79984D55"/>
    <w:rsid w:val="79A9361E"/>
    <w:rsid w:val="79ACD51A"/>
    <w:rsid w:val="79AE27CB"/>
    <w:rsid w:val="79B853F7"/>
    <w:rsid w:val="79BF71B9"/>
    <w:rsid w:val="79C01DAA"/>
    <w:rsid w:val="79C341B0"/>
    <w:rsid w:val="79C478F8"/>
    <w:rsid w:val="79D42231"/>
    <w:rsid w:val="79D96C01"/>
    <w:rsid w:val="79E415BB"/>
    <w:rsid w:val="79E955B1"/>
    <w:rsid w:val="79F20909"/>
    <w:rsid w:val="79F53F55"/>
    <w:rsid w:val="79FB325A"/>
    <w:rsid w:val="79FBE9F4"/>
    <w:rsid w:val="79FD51F1"/>
    <w:rsid w:val="7A0129A6"/>
    <w:rsid w:val="7A04063C"/>
    <w:rsid w:val="7A0917AF"/>
    <w:rsid w:val="7A1669D2"/>
    <w:rsid w:val="7A1801E5"/>
    <w:rsid w:val="7A1F0FD2"/>
    <w:rsid w:val="7A2111EE"/>
    <w:rsid w:val="7A212F9C"/>
    <w:rsid w:val="7A256345"/>
    <w:rsid w:val="7A273808"/>
    <w:rsid w:val="7A2B3E1B"/>
    <w:rsid w:val="7A3009CB"/>
    <w:rsid w:val="7A48677B"/>
    <w:rsid w:val="7A4B626B"/>
    <w:rsid w:val="7A4D7EA7"/>
    <w:rsid w:val="7A5E5F9F"/>
    <w:rsid w:val="7A5E7D4D"/>
    <w:rsid w:val="7A5E7DB1"/>
    <w:rsid w:val="7A6B246A"/>
    <w:rsid w:val="7A6BC3FA"/>
    <w:rsid w:val="7A7632E8"/>
    <w:rsid w:val="7A770E0E"/>
    <w:rsid w:val="7A777060"/>
    <w:rsid w:val="7A7E03EF"/>
    <w:rsid w:val="7A874E3E"/>
    <w:rsid w:val="7A9279F6"/>
    <w:rsid w:val="7A9E45ED"/>
    <w:rsid w:val="7A9E639B"/>
    <w:rsid w:val="7AA00365"/>
    <w:rsid w:val="7AA17C39"/>
    <w:rsid w:val="7AA86C83"/>
    <w:rsid w:val="7AAD6FF0"/>
    <w:rsid w:val="7AAE0891"/>
    <w:rsid w:val="7AB120D5"/>
    <w:rsid w:val="7AB9B43B"/>
    <w:rsid w:val="7ABA6035"/>
    <w:rsid w:val="7ABC5759"/>
    <w:rsid w:val="7AC57DCC"/>
    <w:rsid w:val="7AC932FE"/>
    <w:rsid w:val="7AD248B0"/>
    <w:rsid w:val="7AD370EC"/>
    <w:rsid w:val="7AD39BC2"/>
    <w:rsid w:val="7AD74FC0"/>
    <w:rsid w:val="7AD81BC9"/>
    <w:rsid w:val="7AD95625"/>
    <w:rsid w:val="7ADF999D"/>
    <w:rsid w:val="7AEA30EA"/>
    <w:rsid w:val="7AEBE833"/>
    <w:rsid w:val="7AEE2BF2"/>
    <w:rsid w:val="7AF12344"/>
    <w:rsid w:val="7AF91823"/>
    <w:rsid w:val="7AF95CC7"/>
    <w:rsid w:val="7AFB7C1C"/>
    <w:rsid w:val="7AFD5F92"/>
    <w:rsid w:val="7B052E72"/>
    <w:rsid w:val="7B0A2151"/>
    <w:rsid w:val="7B0D52CF"/>
    <w:rsid w:val="7B292109"/>
    <w:rsid w:val="7B2E771F"/>
    <w:rsid w:val="7B3C2AA4"/>
    <w:rsid w:val="7B452CBB"/>
    <w:rsid w:val="7B4E674A"/>
    <w:rsid w:val="7B7535A0"/>
    <w:rsid w:val="7B7610C6"/>
    <w:rsid w:val="7B7F577C"/>
    <w:rsid w:val="7B845591"/>
    <w:rsid w:val="7B851309"/>
    <w:rsid w:val="7B892BA7"/>
    <w:rsid w:val="7B914152"/>
    <w:rsid w:val="7B9B0B2D"/>
    <w:rsid w:val="7B9D2AF7"/>
    <w:rsid w:val="7B9D48A5"/>
    <w:rsid w:val="7B9F061D"/>
    <w:rsid w:val="7BA07EF1"/>
    <w:rsid w:val="7BA479E1"/>
    <w:rsid w:val="7BA626CD"/>
    <w:rsid w:val="7BAB0D70"/>
    <w:rsid w:val="7BAB5214"/>
    <w:rsid w:val="7BAB6FC2"/>
    <w:rsid w:val="7BBD76FB"/>
    <w:rsid w:val="7BC2255D"/>
    <w:rsid w:val="7BC462D5"/>
    <w:rsid w:val="7BC71922"/>
    <w:rsid w:val="7BC9569A"/>
    <w:rsid w:val="7BCA0ED5"/>
    <w:rsid w:val="7BCB7664"/>
    <w:rsid w:val="7BCC3178"/>
    <w:rsid w:val="7BCE7A18"/>
    <w:rsid w:val="7BD01FA7"/>
    <w:rsid w:val="7BD04C7A"/>
    <w:rsid w:val="7BD13CB6"/>
    <w:rsid w:val="7BE10C35"/>
    <w:rsid w:val="7BE129E3"/>
    <w:rsid w:val="7BEBF838"/>
    <w:rsid w:val="7BF30CB4"/>
    <w:rsid w:val="7BF344C5"/>
    <w:rsid w:val="7BF4E965"/>
    <w:rsid w:val="7BF72F51"/>
    <w:rsid w:val="7BF74997"/>
    <w:rsid w:val="7BFC2688"/>
    <w:rsid w:val="7BFDBDA2"/>
    <w:rsid w:val="7BFEDCF1"/>
    <w:rsid w:val="7BFEE41C"/>
    <w:rsid w:val="7BFF181B"/>
    <w:rsid w:val="7BFF9DEF"/>
    <w:rsid w:val="7C044924"/>
    <w:rsid w:val="7C06069C"/>
    <w:rsid w:val="7C093CE8"/>
    <w:rsid w:val="7C12710A"/>
    <w:rsid w:val="7C142DB9"/>
    <w:rsid w:val="7C182615"/>
    <w:rsid w:val="7C183F2B"/>
    <w:rsid w:val="7C2154D6"/>
    <w:rsid w:val="7C251548"/>
    <w:rsid w:val="7C286864"/>
    <w:rsid w:val="7C2FBC68"/>
    <w:rsid w:val="7C3C7A60"/>
    <w:rsid w:val="7C3D3992"/>
    <w:rsid w:val="7C3F595C"/>
    <w:rsid w:val="7C6453C2"/>
    <w:rsid w:val="7C743857"/>
    <w:rsid w:val="7C7FDA07"/>
    <w:rsid w:val="7C8141C6"/>
    <w:rsid w:val="7C821F38"/>
    <w:rsid w:val="7C8E78F8"/>
    <w:rsid w:val="7C8F243F"/>
    <w:rsid w:val="7C9C2DAE"/>
    <w:rsid w:val="7CB225D2"/>
    <w:rsid w:val="7CB914EC"/>
    <w:rsid w:val="7CC3033B"/>
    <w:rsid w:val="7CC43EF5"/>
    <w:rsid w:val="7CE543A5"/>
    <w:rsid w:val="7CEB342B"/>
    <w:rsid w:val="7CED083B"/>
    <w:rsid w:val="7CED9261"/>
    <w:rsid w:val="7CF16C56"/>
    <w:rsid w:val="7CF46746"/>
    <w:rsid w:val="7CF95B0B"/>
    <w:rsid w:val="7D00333D"/>
    <w:rsid w:val="7D056BA5"/>
    <w:rsid w:val="7D080444"/>
    <w:rsid w:val="7D0F3580"/>
    <w:rsid w:val="7D1B0177"/>
    <w:rsid w:val="7D1B3767"/>
    <w:rsid w:val="7D1E6D02"/>
    <w:rsid w:val="7D20753B"/>
    <w:rsid w:val="7D271D23"/>
    <w:rsid w:val="7D2C7C8E"/>
    <w:rsid w:val="7D2F3C22"/>
    <w:rsid w:val="7D352C96"/>
    <w:rsid w:val="7D360B0D"/>
    <w:rsid w:val="7D3D1E9B"/>
    <w:rsid w:val="7D3E3E65"/>
    <w:rsid w:val="7D4A21B7"/>
    <w:rsid w:val="7D4B74C7"/>
    <w:rsid w:val="7D4C6582"/>
    <w:rsid w:val="7D4D458A"/>
    <w:rsid w:val="7D56507F"/>
    <w:rsid w:val="7D56CB3F"/>
    <w:rsid w:val="7D5F49FE"/>
    <w:rsid w:val="7D6E474B"/>
    <w:rsid w:val="7D6FCE77"/>
    <w:rsid w:val="7D7A30EF"/>
    <w:rsid w:val="7D7A4E9D"/>
    <w:rsid w:val="7D893462"/>
    <w:rsid w:val="7D8A2C07"/>
    <w:rsid w:val="7D9C4987"/>
    <w:rsid w:val="7D9DF154"/>
    <w:rsid w:val="7D9F66B2"/>
    <w:rsid w:val="7DA243F4"/>
    <w:rsid w:val="7DA57332"/>
    <w:rsid w:val="7DAA3FF0"/>
    <w:rsid w:val="7DB119FE"/>
    <w:rsid w:val="7DB303AF"/>
    <w:rsid w:val="7DBA7990"/>
    <w:rsid w:val="7DBFD4DA"/>
    <w:rsid w:val="7DBFE492"/>
    <w:rsid w:val="7DC07661"/>
    <w:rsid w:val="7DCC321F"/>
    <w:rsid w:val="7DD12FF3"/>
    <w:rsid w:val="7DD6409E"/>
    <w:rsid w:val="7DD82296"/>
    <w:rsid w:val="7DDA1DE0"/>
    <w:rsid w:val="7DDE2F59"/>
    <w:rsid w:val="7DE70059"/>
    <w:rsid w:val="7DE7680A"/>
    <w:rsid w:val="7DEB48ED"/>
    <w:rsid w:val="7DEF06AE"/>
    <w:rsid w:val="7DF0147B"/>
    <w:rsid w:val="7DF3182F"/>
    <w:rsid w:val="7DF7CC11"/>
    <w:rsid w:val="7DF7FFCB"/>
    <w:rsid w:val="7DFA7BA6"/>
    <w:rsid w:val="7DFB205E"/>
    <w:rsid w:val="7DFD358F"/>
    <w:rsid w:val="7DFF1F99"/>
    <w:rsid w:val="7DFFACB5"/>
    <w:rsid w:val="7E002EC9"/>
    <w:rsid w:val="7E054EEF"/>
    <w:rsid w:val="7E0724A9"/>
    <w:rsid w:val="7E162A33"/>
    <w:rsid w:val="7E2117BD"/>
    <w:rsid w:val="7E215319"/>
    <w:rsid w:val="7E233A0A"/>
    <w:rsid w:val="7E235535"/>
    <w:rsid w:val="7E243CB7"/>
    <w:rsid w:val="7E282B4B"/>
    <w:rsid w:val="7E2B263C"/>
    <w:rsid w:val="7E3E236F"/>
    <w:rsid w:val="7E3E2C97"/>
    <w:rsid w:val="7E3E2F52"/>
    <w:rsid w:val="7E3F5D06"/>
    <w:rsid w:val="7E484F9C"/>
    <w:rsid w:val="7E553215"/>
    <w:rsid w:val="7E5576B9"/>
    <w:rsid w:val="7E6410E3"/>
    <w:rsid w:val="7E676E21"/>
    <w:rsid w:val="7E6817D6"/>
    <w:rsid w:val="7E745D91"/>
    <w:rsid w:val="7E7BFECB"/>
    <w:rsid w:val="7E7D1E2A"/>
    <w:rsid w:val="7E843AFA"/>
    <w:rsid w:val="7E8A55B4"/>
    <w:rsid w:val="7E8B4E88"/>
    <w:rsid w:val="7EA72A07"/>
    <w:rsid w:val="7EAD0735"/>
    <w:rsid w:val="7EAD3051"/>
    <w:rsid w:val="7EAFF0B6"/>
    <w:rsid w:val="7EB2F9B7"/>
    <w:rsid w:val="7EBB23C1"/>
    <w:rsid w:val="7EBC6EE8"/>
    <w:rsid w:val="7EBC7738"/>
    <w:rsid w:val="7EBF3D01"/>
    <w:rsid w:val="7EC14D4E"/>
    <w:rsid w:val="7ECB1729"/>
    <w:rsid w:val="7ED097AB"/>
    <w:rsid w:val="7ED6A037"/>
    <w:rsid w:val="7EE50A3C"/>
    <w:rsid w:val="7EE6DD14"/>
    <w:rsid w:val="7EE87B37"/>
    <w:rsid w:val="7EEA4CC4"/>
    <w:rsid w:val="7EEB9FC8"/>
    <w:rsid w:val="7EEF18BB"/>
    <w:rsid w:val="7EF7FC8B"/>
    <w:rsid w:val="7EF96296"/>
    <w:rsid w:val="7EFA3156"/>
    <w:rsid w:val="7EFDC041"/>
    <w:rsid w:val="7EFF19E3"/>
    <w:rsid w:val="7EFF3919"/>
    <w:rsid w:val="7EFF872B"/>
    <w:rsid w:val="7EFFA73A"/>
    <w:rsid w:val="7F1B445E"/>
    <w:rsid w:val="7F211349"/>
    <w:rsid w:val="7F2151CC"/>
    <w:rsid w:val="7F231565"/>
    <w:rsid w:val="7F232C50"/>
    <w:rsid w:val="7F2B01C4"/>
    <w:rsid w:val="7F2BEF08"/>
    <w:rsid w:val="7F2C666B"/>
    <w:rsid w:val="7F2F2562"/>
    <w:rsid w:val="7F402117"/>
    <w:rsid w:val="7F435763"/>
    <w:rsid w:val="7F475253"/>
    <w:rsid w:val="7F477001"/>
    <w:rsid w:val="7F4A5B05"/>
    <w:rsid w:val="7F5A373D"/>
    <w:rsid w:val="7F5E3367"/>
    <w:rsid w:val="7F5F29B6"/>
    <w:rsid w:val="7F5F3D40"/>
    <w:rsid w:val="7F60371C"/>
    <w:rsid w:val="7F62208D"/>
    <w:rsid w:val="7F7141B4"/>
    <w:rsid w:val="7F752B5D"/>
    <w:rsid w:val="7F75710D"/>
    <w:rsid w:val="7F761695"/>
    <w:rsid w:val="7F775F1F"/>
    <w:rsid w:val="7F77C408"/>
    <w:rsid w:val="7F7ECDF0"/>
    <w:rsid w:val="7F7F1902"/>
    <w:rsid w:val="7F7F85A2"/>
    <w:rsid w:val="7F840EED"/>
    <w:rsid w:val="7F857B2A"/>
    <w:rsid w:val="7F93112B"/>
    <w:rsid w:val="7F9B651A"/>
    <w:rsid w:val="7F9D45ED"/>
    <w:rsid w:val="7F9E0F54"/>
    <w:rsid w:val="7FA5CF7E"/>
    <w:rsid w:val="7FADB5D1"/>
    <w:rsid w:val="7FAE0B76"/>
    <w:rsid w:val="7FAF3472"/>
    <w:rsid w:val="7FB14DC3"/>
    <w:rsid w:val="7FB359B9"/>
    <w:rsid w:val="7FB473C1"/>
    <w:rsid w:val="7FB68DF0"/>
    <w:rsid w:val="7FBBE0B5"/>
    <w:rsid w:val="7FBBF7C9"/>
    <w:rsid w:val="7FBE3FE6"/>
    <w:rsid w:val="7FBF7622"/>
    <w:rsid w:val="7FC20D7E"/>
    <w:rsid w:val="7FC27694"/>
    <w:rsid w:val="7FCD5CFF"/>
    <w:rsid w:val="7FCD90FC"/>
    <w:rsid w:val="7FCDECF9"/>
    <w:rsid w:val="7FD35744"/>
    <w:rsid w:val="7FD50AF8"/>
    <w:rsid w:val="7FD665D7"/>
    <w:rsid w:val="7FD750AF"/>
    <w:rsid w:val="7FDB19D4"/>
    <w:rsid w:val="7FDB8E27"/>
    <w:rsid w:val="7FDFBCEF"/>
    <w:rsid w:val="7FDFE482"/>
    <w:rsid w:val="7FE24F7C"/>
    <w:rsid w:val="7FE44850"/>
    <w:rsid w:val="7FE5BCD5"/>
    <w:rsid w:val="7FE5FBF6"/>
    <w:rsid w:val="7FE721C8"/>
    <w:rsid w:val="7FE7B90F"/>
    <w:rsid w:val="7FE7FE0B"/>
    <w:rsid w:val="7FE8AA89"/>
    <w:rsid w:val="7FE96A4C"/>
    <w:rsid w:val="7FF01DDB"/>
    <w:rsid w:val="7FF52F01"/>
    <w:rsid w:val="7FF7F0EA"/>
    <w:rsid w:val="7FFA6738"/>
    <w:rsid w:val="7FFA82DD"/>
    <w:rsid w:val="7FFB4370"/>
    <w:rsid w:val="7FFB59E1"/>
    <w:rsid w:val="7FFB7955"/>
    <w:rsid w:val="7FFB79C0"/>
    <w:rsid w:val="7FFBED39"/>
    <w:rsid w:val="7FFCB26E"/>
    <w:rsid w:val="7FFD9FAE"/>
    <w:rsid w:val="7FFDCAA0"/>
    <w:rsid w:val="7FFE17F4"/>
    <w:rsid w:val="7FFE89B5"/>
    <w:rsid w:val="7FFEA1B4"/>
    <w:rsid w:val="7FFEC91C"/>
    <w:rsid w:val="7FFF1F67"/>
    <w:rsid w:val="7FFF3358"/>
    <w:rsid w:val="7FFF3D63"/>
    <w:rsid w:val="7FFF3FE1"/>
    <w:rsid w:val="7FFF917A"/>
    <w:rsid w:val="7FFFB6B3"/>
    <w:rsid w:val="7FFFC620"/>
    <w:rsid w:val="816EBC1C"/>
    <w:rsid w:val="86CD2215"/>
    <w:rsid w:val="87FB9589"/>
    <w:rsid w:val="8B4EB753"/>
    <w:rsid w:val="8FDB939A"/>
    <w:rsid w:val="93AE1507"/>
    <w:rsid w:val="96AEB894"/>
    <w:rsid w:val="977B5D60"/>
    <w:rsid w:val="977E31FF"/>
    <w:rsid w:val="979F0F7F"/>
    <w:rsid w:val="9AFFE6CA"/>
    <w:rsid w:val="9B746BDE"/>
    <w:rsid w:val="9BFA0492"/>
    <w:rsid w:val="9CFE73D3"/>
    <w:rsid w:val="9DBAE05B"/>
    <w:rsid w:val="9DF749FE"/>
    <w:rsid w:val="9EDFD2D4"/>
    <w:rsid w:val="9F3BF429"/>
    <w:rsid w:val="9F6F298E"/>
    <w:rsid w:val="9FBF6A38"/>
    <w:rsid w:val="9FE70ACE"/>
    <w:rsid w:val="9FF8D89D"/>
    <w:rsid w:val="9FF91111"/>
    <w:rsid w:val="9FFD80F4"/>
    <w:rsid w:val="9FFFA905"/>
    <w:rsid w:val="9FFFE290"/>
    <w:rsid w:val="A53C30EB"/>
    <w:rsid w:val="A7799AEC"/>
    <w:rsid w:val="A7FADBFA"/>
    <w:rsid w:val="A8E08014"/>
    <w:rsid w:val="ABE7C24A"/>
    <w:rsid w:val="ACB5D895"/>
    <w:rsid w:val="ACF9F370"/>
    <w:rsid w:val="ACFF783F"/>
    <w:rsid w:val="ADBC833D"/>
    <w:rsid w:val="ADDEBFB5"/>
    <w:rsid w:val="ADED50AF"/>
    <w:rsid w:val="ADF7A2A9"/>
    <w:rsid w:val="ADFB6A3F"/>
    <w:rsid w:val="AEBBA222"/>
    <w:rsid w:val="AEFFDC90"/>
    <w:rsid w:val="AF4F9167"/>
    <w:rsid w:val="AFB506B9"/>
    <w:rsid w:val="AFD74478"/>
    <w:rsid w:val="AFF541E1"/>
    <w:rsid w:val="AFFB492E"/>
    <w:rsid w:val="B3E7BB23"/>
    <w:rsid w:val="B3FE8A31"/>
    <w:rsid w:val="B53FA9CA"/>
    <w:rsid w:val="B5BFDF79"/>
    <w:rsid w:val="B5CF5AEA"/>
    <w:rsid w:val="B6CBE650"/>
    <w:rsid w:val="B6E3786A"/>
    <w:rsid w:val="B741577F"/>
    <w:rsid w:val="B75BD154"/>
    <w:rsid w:val="B75F45B5"/>
    <w:rsid w:val="B795DFF4"/>
    <w:rsid w:val="B7BB3BD0"/>
    <w:rsid w:val="B7DF5DCD"/>
    <w:rsid w:val="B7EBD113"/>
    <w:rsid w:val="B7F702D0"/>
    <w:rsid w:val="B7FD2566"/>
    <w:rsid w:val="B7FFBCD0"/>
    <w:rsid w:val="B7FFE18E"/>
    <w:rsid w:val="B9BB59BB"/>
    <w:rsid w:val="B9EF57F7"/>
    <w:rsid w:val="B9FDE8DE"/>
    <w:rsid w:val="BADE6EE5"/>
    <w:rsid w:val="BAFBA07E"/>
    <w:rsid w:val="BB9FABF3"/>
    <w:rsid w:val="BBB6559D"/>
    <w:rsid w:val="BBBE629A"/>
    <w:rsid w:val="BBDE1958"/>
    <w:rsid w:val="BBDFB0CF"/>
    <w:rsid w:val="BBEF43C5"/>
    <w:rsid w:val="BBEFCB6F"/>
    <w:rsid w:val="BCEA7C28"/>
    <w:rsid w:val="BCF75D7A"/>
    <w:rsid w:val="BCF94F3D"/>
    <w:rsid w:val="BCFFD504"/>
    <w:rsid w:val="BD63426D"/>
    <w:rsid w:val="BDB72374"/>
    <w:rsid w:val="BDD8EF78"/>
    <w:rsid w:val="BDFC71E1"/>
    <w:rsid w:val="BDFEDD7D"/>
    <w:rsid w:val="BE57F877"/>
    <w:rsid w:val="BE725299"/>
    <w:rsid w:val="BEA76596"/>
    <w:rsid w:val="BEAA0743"/>
    <w:rsid w:val="BEBAE066"/>
    <w:rsid w:val="BEF555C8"/>
    <w:rsid w:val="BEFD1E7C"/>
    <w:rsid w:val="BEFE19F0"/>
    <w:rsid w:val="BEFF2A67"/>
    <w:rsid w:val="BF1E064A"/>
    <w:rsid w:val="BF3FB700"/>
    <w:rsid w:val="BF3FFF29"/>
    <w:rsid w:val="BF438EB3"/>
    <w:rsid w:val="BF5FDA4B"/>
    <w:rsid w:val="BF670905"/>
    <w:rsid w:val="BF751162"/>
    <w:rsid w:val="BFBFE19A"/>
    <w:rsid w:val="BFD55ED7"/>
    <w:rsid w:val="BFE32BE4"/>
    <w:rsid w:val="BFEF5E2B"/>
    <w:rsid w:val="BFEFC667"/>
    <w:rsid w:val="BFF118E9"/>
    <w:rsid w:val="BFF20B29"/>
    <w:rsid w:val="BFF90C36"/>
    <w:rsid w:val="BFFB9176"/>
    <w:rsid w:val="BFFC614F"/>
    <w:rsid w:val="BFFFCDE1"/>
    <w:rsid w:val="C3F70DC4"/>
    <w:rsid w:val="C3FF5894"/>
    <w:rsid w:val="C7F3FFBD"/>
    <w:rsid w:val="C7F720E7"/>
    <w:rsid w:val="C7FF241C"/>
    <w:rsid w:val="C7FFFFEB"/>
    <w:rsid w:val="C9BCF6CF"/>
    <w:rsid w:val="C9BF5ABD"/>
    <w:rsid w:val="C9FEA068"/>
    <w:rsid w:val="CA9B6EC0"/>
    <w:rsid w:val="CBAF1331"/>
    <w:rsid w:val="CBDF565D"/>
    <w:rsid w:val="CCDDE55C"/>
    <w:rsid w:val="CD9FE7E6"/>
    <w:rsid w:val="CDAE4EDC"/>
    <w:rsid w:val="CDDD2E0A"/>
    <w:rsid w:val="CDEA3089"/>
    <w:rsid w:val="CDFA6FEE"/>
    <w:rsid w:val="CE7F1FAE"/>
    <w:rsid w:val="CE9D661C"/>
    <w:rsid w:val="CEFB5348"/>
    <w:rsid w:val="CF2B446C"/>
    <w:rsid w:val="CF5FA584"/>
    <w:rsid w:val="CFBA8826"/>
    <w:rsid w:val="CFF25028"/>
    <w:rsid w:val="CFF77463"/>
    <w:rsid w:val="CFFA4036"/>
    <w:rsid w:val="CFFF42F3"/>
    <w:rsid w:val="CFFF8FFE"/>
    <w:rsid w:val="D04FCAB9"/>
    <w:rsid w:val="D1FB24DB"/>
    <w:rsid w:val="D2EF8740"/>
    <w:rsid w:val="D2FF8557"/>
    <w:rsid w:val="D3052270"/>
    <w:rsid w:val="D3DDACA0"/>
    <w:rsid w:val="D3E74C57"/>
    <w:rsid w:val="D3F74483"/>
    <w:rsid w:val="D45FEA5B"/>
    <w:rsid w:val="D47EAA83"/>
    <w:rsid w:val="D4F793FA"/>
    <w:rsid w:val="D5B3E5E1"/>
    <w:rsid w:val="D5D38A64"/>
    <w:rsid w:val="D5DDBAE3"/>
    <w:rsid w:val="D5FDA11C"/>
    <w:rsid w:val="D5FF643E"/>
    <w:rsid w:val="D6BC272F"/>
    <w:rsid w:val="D6BF25C3"/>
    <w:rsid w:val="D7371977"/>
    <w:rsid w:val="D7DE25B1"/>
    <w:rsid w:val="D7DEC7EE"/>
    <w:rsid w:val="D7ED0036"/>
    <w:rsid w:val="D7ED5871"/>
    <w:rsid w:val="D867D162"/>
    <w:rsid w:val="D8DFC712"/>
    <w:rsid w:val="D98AE53E"/>
    <w:rsid w:val="D9BF716F"/>
    <w:rsid w:val="DA6B4E52"/>
    <w:rsid w:val="DAFEB521"/>
    <w:rsid w:val="DB57BBF7"/>
    <w:rsid w:val="DB6F885D"/>
    <w:rsid w:val="DBD6C26A"/>
    <w:rsid w:val="DBF796C1"/>
    <w:rsid w:val="DBFB4022"/>
    <w:rsid w:val="DBFEFB7C"/>
    <w:rsid w:val="DBFF55DA"/>
    <w:rsid w:val="DBFF7C59"/>
    <w:rsid w:val="DC6ACC76"/>
    <w:rsid w:val="DD77DBFC"/>
    <w:rsid w:val="DD7F741F"/>
    <w:rsid w:val="DDDD3AAA"/>
    <w:rsid w:val="DDFBB401"/>
    <w:rsid w:val="DDFF9BBD"/>
    <w:rsid w:val="DE5B1729"/>
    <w:rsid w:val="DE7FC08A"/>
    <w:rsid w:val="DEB6DBA7"/>
    <w:rsid w:val="DEBBE26A"/>
    <w:rsid w:val="DEBDE491"/>
    <w:rsid w:val="DECFE504"/>
    <w:rsid w:val="DEEA6651"/>
    <w:rsid w:val="DEF5C0CB"/>
    <w:rsid w:val="DEFFF88B"/>
    <w:rsid w:val="DF5BF186"/>
    <w:rsid w:val="DF6EBE6B"/>
    <w:rsid w:val="DF6F673E"/>
    <w:rsid w:val="DF791ABF"/>
    <w:rsid w:val="DF792033"/>
    <w:rsid w:val="DF7DDE45"/>
    <w:rsid w:val="DF7F0806"/>
    <w:rsid w:val="DF7F6559"/>
    <w:rsid w:val="DFAB3EEC"/>
    <w:rsid w:val="DFBB277E"/>
    <w:rsid w:val="DFBCD0BC"/>
    <w:rsid w:val="DFBD1572"/>
    <w:rsid w:val="DFC99911"/>
    <w:rsid w:val="DFCB6B9B"/>
    <w:rsid w:val="DFCE619C"/>
    <w:rsid w:val="DFCFE673"/>
    <w:rsid w:val="DFDB0A10"/>
    <w:rsid w:val="DFEE7034"/>
    <w:rsid w:val="DFEF16A0"/>
    <w:rsid w:val="DFEF837D"/>
    <w:rsid w:val="DFEFE26B"/>
    <w:rsid w:val="DFEFF4AB"/>
    <w:rsid w:val="DFEFFB4A"/>
    <w:rsid w:val="DFF7077E"/>
    <w:rsid w:val="DFFE4E81"/>
    <w:rsid w:val="DFFE5656"/>
    <w:rsid w:val="DFFE94C0"/>
    <w:rsid w:val="E2FE1DFC"/>
    <w:rsid w:val="E374C507"/>
    <w:rsid w:val="E3FB990F"/>
    <w:rsid w:val="E47F08F1"/>
    <w:rsid w:val="E55F3C44"/>
    <w:rsid w:val="E6D76A9D"/>
    <w:rsid w:val="E73683A0"/>
    <w:rsid w:val="E75FE119"/>
    <w:rsid w:val="E76EB1CD"/>
    <w:rsid w:val="E79BB269"/>
    <w:rsid w:val="E7CFA920"/>
    <w:rsid w:val="E7E74F06"/>
    <w:rsid w:val="E7F91BFC"/>
    <w:rsid w:val="E7FD669B"/>
    <w:rsid w:val="E97FF5A4"/>
    <w:rsid w:val="E9DFD3E9"/>
    <w:rsid w:val="E9E92F20"/>
    <w:rsid w:val="EAFB9A15"/>
    <w:rsid w:val="EB5EC710"/>
    <w:rsid w:val="EB69FD76"/>
    <w:rsid w:val="EB776932"/>
    <w:rsid w:val="EB8FCC53"/>
    <w:rsid w:val="EBB765B3"/>
    <w:rsid w:val="EBBF5969"/>
    <w:rsid w:val="EBBF7A62"/>
    <w:rsid w:val="EBD76472"/>
    <w:rsid w:val="EBF9DF1F"/>
    <w:rsid w:val="EBFEF502"/>
    <w:rsid w:val="EC7FEDDE"/>
    <w:rsid w:val="ECBF5C29"/>
    <w:rsid w:val="ECFF93EE"/>
    <w:rsid w:val="ED1623AA"/>
    <w:rsid w:val="ED5FC6D5"/>
    <w:rsid w:val="ED9E0D66"/>
    <w:rsid w:val="EDBFBFB8"/>
    <w:rsid w:val="EDCF4895"/>
    <w:rsid w:val="EDF3AE4B"/>
    <w:rsid w:val="EDFFB186"/>
    <w:rsid w:val="EE6F7CE4"/>
    <w:rsid w:val="EEFE6053"/>
    <w:rsid w:val="EF5F849E"/>
    <w:rsid w:val="EF67DB7F"/>
    <w:rsid w:val="EF6F88D4"/>
    <w:rsid w:val="EF9DAC7A"/>
    <w:rsid w:val="EFB760A1"/>
    <w:rsid w:val="EFDB1127"/>
    <w:rsid w:val="EFEAD802"/>
    <w:rsid w:val="EFEFCA6B"/>
    <w:rsid w:val="EFFDD880"/>
    <w:rsid w:val="EFFE5171"/>
    <w:rsid w:val="EFFE54B0"/>
    <w:rsid w:val="EFFF5CA2"/>
    <w:rsid w:val="EFFFFF24"/>
    <w:rsid w:val="F1DF48E0"/>
    <w:rsid w:val="F2F3A872"/>
    <w:rsid w:val="F33F237E"/>
    <w:rsid w:val="F3570537"/>
    <w:rsid w:val="F3DFD1D6"/>
    <w:rsid w:val="F3DFF20F"/>
    <w:rsid w:val="F3ED6A9D"/>
    <w:rsid w:val="F477554A"/>
    <w:rsid w:val="F5AFB8FB"/>
    <w:rsid w:val="F5EF94F0"/>
    <w:rsid w:val="F5F7E76E"/>
    <w:rsid w:val="F5FDD10C"/>
    <w:rsid w:val="F5FEB560"/>
    <w:rsid w:val="F64F5701"/>
    <w:rsid w:val="F66B4D4B"/>
    <w:rsid w:val="F67F17BD"/>
    <w:rsid w:val="F6B32F30"/>
    <w:rsid w:val="F6BF20C4"/>
    <w:rsid w:val="F6CF99FD"/>
    <w:rsid w:val="F6DDD52D"/>
    <w:rsid w:val="F6F532A6"/>
    <w:rsid w:val="F6FD3E54"/>
    <w:rsid w:val="F6FE5E72"/>
    <w:rsid w:val="F72BCE6F"/>
    <w:rsid w:val="F72E55C8"/>
    <w:rsid w:val="F777DC74"/>
    <w:rsid w:val="F7975AF9"/>
    <w:rsid w:val="F7C9181A"/>
    <w:rsid w:val="F7CF380C"/>
    <w:rsid w:val="F7CF5C85"/>
    <w:rsid w:val="F7D1D8AE"/>
    <w:rsid w:val="F7DE55E4"/>
    <w:rsid w:val="F7DED869"/>
    <w:rsid w:val="F7DFCD22"/>
    <w:rsid w:val="F7E59306"/>
    <w:rsid w:val="F7EE2517"/>
    <w:rsid w:val="F7EFB414"/>
    <w:rsid w:val="F7F6169A"/>
    <w:rsid w:val="F7F6C60D"/>
    <w:rsid w:val="F7F80EB2"/>
    <w:rsid w:val="F7FAE555"/>
    <w:rsid w:val="F7FF3AF1"/>
    <w:rsid w:val="F7FFAA23"/>
    <w:rsid w:val="F7FFF4A2"/>
    <w:rsid w:val="F8DF4320"/>
    <w:rsid w:val="F8E7449B"/>
    <w:rsid w:val="F8F3220E"/>
    <w:rsid w:val="F8FE9CC1"/>
    <w:rsid w:val="F8FFF9CE"/>
    <w:rsid w:val="F95BB96F"/>
    <w:rsid w:val="F97B374B"/>
    <w:rsid w:val="F9DF3C5E"/>
    <w:rsid w:val="F9EF8D71"/>
    <w:rsid w:val="F9FDBEC9"/>
    <w:rsid w:val="F9FE0830"/>
    <w:rsid w:val="FA8BF58C"/>
    <w:rsid w:val="FADF3728"/>
    <w:rsid w:val="FAEF40C0"/>
    <w:rsid w:val="FAF31C24"/>
    <w:rsid w:val="FAFDD6EC"/>
    <w:rsid w:val="FB2B8857"/>
    <w:rsid w:val="FB3FAA27"/>
    <w:rsid w:val="FB4F3BE6"/>
    <w:rsid w:val="FB5FD576"/>
    <w:rsid w:val="FB6CC687"/>
    <w:rsid w:val="FB6F2865"/>
    <w:rsid w:val="FB7A7BC4"/>
    <w:rsid w:val="FB7F1D6E"/>
    <w:rsid w:val="FB7F5F49"/>
    <w:rsid w:val="FB8567F8"/>
    <w:rsid w:val="FBBB0F51"/>
    <w:rsid w:val="FBBF8926"/>
    <w:rsid w:val="FBDE057B"/>
    <w:rsid w:val="FBE7E99D"/>
    <w:rsid w:val="FBEE6A4C"/>
    <w:rsid w:val="FBEFF7F2"/>
    <w:rsid w:val="FBF0F819"/>
    <w:rsid w:val="FBF3E2F3"/>
    <w:rsid w:val="FBFA4A6A"/>
    <w:rsid w:val="FBFA7BE4"/>
    <w:rsid w:val="FBFCCF44"/>
    <w:rsid w:val="FBFD5255"/>
    <w:rsid w:val="FBFF3149"/>
    <w:rsid w:val="FBFF3C27"/>
    <w:rsid w:val="FBFF4FDB"/>
    <w:rsid w:val="FC4D3909"/>
    <w:rsid w:val="FC6D63FB"/>
    <w:rsid w:val="FC6ECDC2"/>
    <w:rsid w:val="FC73AB4F"/>
    <w:rsid w:val="FC7AFEB6"/>
    <w:rsid w:val="FC7B515D"/>
    <w:rsid w:val="FC7FB450"/>
    <w:rsid w:val="FCF5A05D"/>
    <w:rsid w:val="FCFDCD70"/>
    <w:rsid w:val="FCFF1BAB"/>
    <w:rsid w:val="FCFFD552"/>
    <w:rsid w:val="FD5DFAC8"/>
    <w:rsid w:val="FD634801"/>
    <w:rsid w:val="FD6C295E"/>
    <w:rsid w:val="FD8377C8"/>
    <w:rsid w:val="FD99AD54"/>
    <w:rsid w:val="FDAA895F"/>
    <w:rsid w:val="FDB71552"/>
    <w:rsid w:val="FDBA724F"/>
    <w:rsid w:val="FDBB0B68"/>
    <w:rsid w:val="FDBB9E2A"/>
    <w:rsid w:val="FDBBE158"/>
    <w:rsid w:val="FDC7E36B"/>
    <w:rsid w:val="FDCD5D28"/>
    <w:rsid w:val="FDD3043D"/>
    <w:rsid w:val="FDD74E71"/>
    <w:rsid w:val="FDDD8976"/>
    <w:rsid w:val="FDDF0627"/>
    <w:rsid w:val="FDE7C236"/>
    <w:rsid w:val="FDF5EC4E"/>
    <w:rsid w:val="FDF74B6C"/>
    <w:rsid w:val="FDFBC5A9"/>
    <w:rsid w:val="FDFCB872"/>
    <w:rsid w:val="FDFDA31A"/>
    <w:rsid w:val="FDFEB510"/>
    <w:rsid w:val="FDFFB731"/>
    <w:rsid w:val="FDFFDBE0"/>
    <w:rsid w:val="FE4DF147"/>
    <w:rsid w:val="FE53E524"/>
    <w:rsid w:val="FE5A8096"/>
    <w:rsid w:val="FE5F9864"/>
    <w:rsid w:val="FE664429"/>
    <w:rsid w:val="FE7C22A9"/>
    <w:rsid w:val="FE7DB371"/>
    <w:rsid w:val="FEDA5853"/>
    <w:rsid w:val="FEDD66A5"/>
    <w:rsid w:val="FEED5B06"/>
    <w:rsid w:val="FEFB06D3"/>
    <w:rsid w:val="FEFC5FA5"/>
    <w:rsid w:val="FEFF6A9F"/>
    <w:rsid w:val="FEFF7D9C"/>
    <w:rsid w:val="FF079EB0"/>
    <w:rsid w:val="FF1E567A"/>
    <w:rsid w:val="FF29E2F7"/>
    <w:rsid w:val="FF332E34"/>
    <w:rsid w:val="FF35E165"/>
    <w:rsid w:val="FF3B9D7C"/>
    <w:rsid w:val="FF3BF4F2"/>
    <w:rsid w:val="FF5B8C35"/>
    <w:rsid w:val="FF60A250"/>
    <w:rsid w:val="FF636A36"/>
    <w:rsid w:val="FF6D7C23"/>
    <w:rsid w:val="FF6F39E4"/>
    <w:rsid w:val="FF6FDD80"/>
    <w:rsid w:val="FF76346C"/>
    <w:rsid w:val="FF773AD7"/>
    <w:rsid w:val="FF785AD3"/>
    <w:rsid w:val="FF78B40C"/>
    <w:rsid w:val="FF7C05FA"/>
    <w:rsid w:val="FF7C6EF1"/>
    <w:rsid w:val="FF7C94CF"/>
    <w:rsid w:val="FF7EF9FD"/>
    <w:rsid w:val="FF7F52BF"/>
    <w:rsid w:val="FF7FF368"/>
    <w:rsid w:val="FF7FFF28"/>
    <w:rsid w:val="FF99E332"/>
    <w:rsid w:val="FF9D95D5"/>
    <w:rsid w:val="FF9DD64C"/>
    <w:rsid w:val="FF9F8BBA"/>
    <w:rsid w:val="FFA59802"/>
    <w:rsid w:val="FFAF68BC"/>
    <w:rsid w:val="FFB705E0"/>
    <w:rsid w:val="FFB7E3A6"/>
    <w:rsid w:val="FFBB0009"/>
    <w:rsid w:val="FFBBA143"/>
    <w:rsid w:val="FFBD5E1B"/>
    <w:rsid w:val="FFBD8CC1"/>
    <w:rsid w:val="FFBDE372"/>
    <w:rsid w:val="FFBE4660"/>
    <w:rsid w:val="FFBEFCAC"/>
    <w:rsid w:val="FFBF498E"/>
    <w:rsid w:val="FFBFC0DC"/>
    <w:rsid w:val="FFBFF9CF"/>
    <w:rsid w:val="FFC77858"/>
    <w:rsid w:val="FFCF3EE1"/>
    <w:rsid w:val="FFD5D9C0"/>
    <w:rsid w:val="FFD73CBE"/>
    <w:rsid w:val="FFDB1C60"/>
    <w:rsid w:val="FFDC4376"/>
    <w:rsid w:val="FFDD9737"/>
    <w:rsid w:val="FFDF5D51"/>
    <w:rsid w:val="FFDFA3F2"/>
    <w:rsid w:val="FFDFB0DB"/>
    <w:rsid w:val="FFE53FE5"/>
    <w:rsid w:val="FFEBC275"/>
    <w:rsid w:val="FFECE2EB"/>
    <w:rsid w:val="FFED1B79"/>
    <w:rsid w:val="FFED8573"/>
    <w:rsid w:val="FFF3E6C2"/>
    <w:rsid w:val="FFF59DDE"/>
    <w:rsid w:val="FFF6FC87"/>
    <w:rsid w:val="FFF95E1D"/>
    <w:rsid w:val="FFF9AC55"/>
    <w:rsid w:val="FFF9CBFE"/>
    <w:rsid w:val="FFFAF3F7"/>
    <w:rsid w:val="FFFB694C"/>
    <w:rsid w:val="FFFB883C"/>
    <w:rsid w:val="FFFBB334"/>
    <w:rsid w:val="FFFBCA5A"/>
    <w:rsid w:val="FFFD2E77"/>
    <w:rsid w:val="FFFD99CA"/>
    <w:rsid w:val="FFFEDE97"/>
    <w:rsid w:val="FFFF37E6"/>
    <w:rsid w:val="FFFF5408"/>
    <w:rsid w:val="FFFF7A67"/>
    <w:rsid w:val="FFFF9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68CA48"/>
  <w15:docId w15:val="{2AA12E99-4028-4C1F-AEE5-4CFB20DD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unhideWhenUsed="1" w:qFormat="1"/>
    <w:lsdException w:name="footnote reference" w:uiPriority="0"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0" w:qFormat="1"/>
    <w:lsdException w:name="Salutation" w:semiHidden="1" w:unhideWhenUsed="1"/>
    <w:lsdException w:name="Date" w:qFormat="1"/>
    <w:lsdException w:name="Body Text First Indent" w:uiPriority="0"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nhideWhenUsed="1" w:qFormat="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outlineLvl w:val="0"/>
    </w:pPr>
    <w:rPr>
      <w:rFonts w:cs="Times New Roman" w:hint="default"/>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link w:val="30"/>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21"/>
    <w:link w:val="a5"/>
    <w:qFormat/>
    <w:pPr>
      <w:spacing w:before="0" w:after="120" w:line="240" w:lineRule="auto"/>
      <w:ind w:firstLine="420"/>
    </w:pPr>
    <w:rPr>
      <w:rFonts w:ascii="Times New Roman" w:eastAsia="楷体_GB2312" w:hAnsi="Times New Roman"/>
      <w:sz w:val="32"/>
    </w:rPr>
  </w:style>
  <w:style w:type="paragraph" w:styleId="a4">
    <w:name w:val="Body Text"/>
    <w:basedOn w:val="a"/>
    <w:next w:val="a"/>
    <w:link w:val="11"/>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21">
    <w:name w:val="Body Text First Indent 2"/>
    <w:basedOn w:val="a6"/>
    <w:next w:val="a"/>
    <w:link w:val="22"/>
    <w:unhideWhenUsed/>
    <w:qFormat/>
    <w:pPr>
      <w:spacing w:after="120" w:line="240" w:lineRule="auto"/>
      <w:ind w:leftChars="200" w:left="420" w:firstLineChars="200" w:firstLine="420"/>
    </w:pPr>
    <w:rPr>
      <w:rFonts w:ascii="Cambria" w:hAnsi="Cambria"/>
      <w:sz w:val="21"/>
    </w:rPr>
  </w:style>
  <w:style w:type="paragraph" w:styleId="a6">
    <w:name w:val="Body Text Indent"/>
    <w:basedOn w:val="a"/>
    <w:next w:val="a"/>
    <w:link w:val="a7"/>
    <w:uiPriority w:val="99"/>
    <w:qFormat/>
    <w:pPr>
      <w:widowControl w:val="0"/>
      <w:spacing w:line="360" w:lineRule="auto"/>
      <w:ind w:firstLine="570"/>
    </w:pPr>
    <w:rPr>
      <w:rFonts w:ascii="Times New Roman" w:eastAsia="宋体" w:hAnsi="Times New Roman" w:cs="Times New Roman" w:hint="default"/>
      <w:color w:val="auto"/>
      <w:sz w:val="24"/>
      <w:szCs w:val="24"/>
    </w:rPr>
  </w:style>
  <w:style w:type="paragraph" w:styleId="TOC7">
    <w:name w:val="toc 7"/>
    <w:basedOn w:val="a"/>
    <w:next w:val="a"/>
    <w:uiPriority w:val="39"/>
    <w:qFormat/>
    <w:pPr>
      <w:widowControl w:val="0"/>
      <w:ind w:leftChars="1200" w:left="2520"/>
    </w:pPr>
    <w:rPr>
      <w:rFonts w:ascii="Times New Roman" w:eastAsia="宋体" w:hAnsi="Times New Roman" w:cs="Times New Roman" w:hint="default"/>
      <w:color w:val="auto"/>
      <w:szCs w:val="24"/>
      <w:lang w:val="en-US" w:eastAsia="zh-CN"/>
    </w:rPr>
  </w:style>
  <w:style w:type="paragraph" w:styleId="a8">
    <w:name w:val="table of authorities"/>
    <w:basedOn w:val="a"/>
    <w:next w:val="a"/>
    <w:qFormat/>
    <w:pPr>
      <w:ind w:leftChars="200" w:left="420"/>
    </w:pPr>
  </w:style>
  <w:style w:type="paragraph" w:styleId="a9">
    <w:name w:val="Normal Indent"/>
    <w:basedOn w:val="a"/>
    <w:link w:val="aa"/>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b">
    <w:name w:val="Document Map"/>
    <w:basedOn w:val="a"/>
    <w:semiHidden/>
    <w:qFormat/>
    <w:pPr>
      <w:shd w:val="clear" w:color="auto" w:fill="000080"/>
    </w:pPr>
  </w:style>
  <w:style w:type="paragraph" w:styleId="ac">
    <w:name w:val="annotation text"/>
    <w:basedOn w:val="a"/>
    <w:link w:val="ad"/>
    <w:unhideWhenUsed/>
    <w:qFormat/>
    <w:pPr>
      <w:jc w:val="left"/>
    </w:pPr>
    <w:rPr>
      <w:rFonts w:cs="Times New Roman" w:hint="default"/>
      <w:kern w:val="0"/>
      <w:sz w:val="20"/>
    </w:rPr>
  </w:style>
  <w:style w:type="paragraph" w:styleId="31">
    <w:name w:val="Body Text 3"/>
    <w:basedOn w:val="a"/>
    <w:link w:val="32"/>
    <w:qFormat/>
    <w:pPr>
      <w:widowControl w:val="0"/>
      <w:spacing w:after="120"/>
    </w:pPr>
    <w:rPr>
      <w:rFonts w:ascii="Times New Roman" w:eastAsia="宋体" w:hAnsi="Times New Roman" w:cs="Times New Roman" w:hint="default"/>
      <w:color w:val="auto"/>
      <w:sz w:val="16"/>
      <w:szCs w:val="16"/>
    </w:rPr>
  </w:style>
  <w:style w:type="paragraph" w:styleId="ae">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f">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TOC5">
    <w:name w:val="toc 5"/>
    <w:basedOn w:val="a"/>
    <w:next w:val="a"/>
    <w:uiPriority w:val="39"/>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f0">
    <w:name w:val="Plain Text"/>
    <w:basedOn w:val="a"/>
    <w:link w:val="af1"/>
    <w:qFormat/>
    <w:pPr>
      <w:widowControl w:val="0"/>
    </w:pPr>
    <w:rPr>
      <w:rFonts w:ascii="宋体" w:eastAsia="宋体" w:hAnsi="Courier New" w:cs="Times New Roman" w:hint="default"/>
      <w:color w:val="auto"/>
      <w:kern w:val="0"/>
      <w:sz w:val="20"/>
      <w:szCs w:val="20"/>
    </w:rPr>
  </w:style>
  <w:style w:type="paragraph" w:styleId="TOC8">
    <w:name w:val="toc 8"/>
    <w:basedOn w:val="a"/>
    <w:next w:val="a"/>
    <w:uiPriority w:val="39"/>
    <w:qFormat/>
    <w:pPr>
      <w:widowControl w:val="0"/>
      <w:ind w:leftChars="1400" w:left="2940"/>
    </w:pPr>
    <w:rPr>
      <w:rFonts w:ascii="Times New Roman" w:eastAsia="宋体" w:hAnsi="Times New Roman" w:cs="Times New Roman" w:hint="default"/>
      <w:color w:val="auto"/>
      <w:szCs w:val="24"/>
      <w:lang w:val="en-US" w:eastAsia="zh-CN"/>
    </w:rPr>
  </w:style>
  <w:style w:type="paragraph" w:styleId="af2">
    <w:name w:val="Date"/>
    <w:basedOn w:val="a"/>
    <w:next w:val="a"/>
    <w:link w:val="af3"/>
    <w:uiPriority w:val="99"/>
    <w:qFormat/>
    <w:pPr>
      <w:widowControl w:val="0"/>
      <w:ind w:leftChars="2500" w:left="100"/>
    </w:pPr>
    <w:rPr>
      <w:rFonts w:ascii="仿宋_GB2312" w:eastAsia="仿宋_GB2312" w:hAnsi="宋体" w:cs="Times New Roman" w:hint="default"/>
      <w:sz w:val="24"/>
      <w:szCs w:val="24"/>
    </w:rPr>
  </w:style>
  <w:style w:type="paragraph" w:styleId="23">
    <w:name w:val="Body Text Indent 2"/>
    <w:basedOn w:val="a"/>
    <w:link w:val="24"/>
    <w:uiPriority w:val="99"/>
    <w:qFormat/>
    <w:pPr>
      <w:widowControl w:val="0"/>
      <w:ind w:firstLineChars="200" w:firstLine="480"/>
    </w:pPr>
    <w:rPr>
      <w:rFonts w:ascii="仿宋_GB2312" w:eastAsia="仿宋_GB2312" w:hAnsi="Times New Roman" w:cs="Times New Roman" w:hint="default"/>
      <w:color w:val="auto"/>
      <w:sz w:val="24"/>
      <w:szCs w:val="24"/>
    </w:rPr>
  </w:style>
  <w:style w:type="paragraph" w:styleId="af4">
    <w:name w:val="Balloon Text"/>
    <w:basedOn w:val="a"/>
    <w:link w:val="af5"/>
    <w:uiPriority w:val="99"/>
    <w:unhideWhenUsed/>
    <w:qFormat/>
    <w:rPr>
      <w:rFonts w:cs="Times New Roman" w:hint="default"/>
      <w:kern w:val="0"/>
      <w:sz w:val="18"/>
      <w:szCs w:val="18"/>
    </w:rPr>
  </w:style>
  <w:style w:type="paragraph" w:styleId="af6">
    <w:name w:val="footer"/>
    <w:basedOn w:val="a"/>
    <w:link w:val="af7"/>
    <w:uiPriority w:val="99"/>
    <w:qFormat/>
    <w:pPr>
      <w:tabs>
        <w:tab w:val="center" w:pos="4153"/>
        <w:tab w:val="right" w:pos="8306"/>
      </w:tabs>
    </w:pPr>
    <w:rPr>
      <w:rFonts w:ascii="宋体" w:eastAsia="宋体" w:hAnsi="宋体" w:cs="Times New Roman" w:hint="default"/>
      <w:kern w:val="0"/>
      <w:sz w:val="18"/>
      <w:szCs w:val="18"/>
    </w:rPr>
  </w:style>
  <w:style w:type="paragraph" w:styleId="af8">
    <w:name w:val="envelope return"/>
    <w:basedOn w:val="a"/>
    <w:uiPriority w:val="99"/>
    <w:unhideWhenUsed/>
    <w:qFormat/>
    <w:pPr>
      <w:snapToGrid w:val="0"/>
    </w:pPr>
    <w:rPr>
      <w:rFonts w:ascii="Arial" w:hAnsi="Arial"/>
    </w:rPr>
  </w:style>
  <w:style w:type="paragraph" w:styleId="af9">
    <w:name w:val="header"/>
    <w:basedOn w:val="a"/>
    <w:link w:val="afa"/>
    <w:uiPriority w:val="99"/>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uiPriority w:val="39"/>
    <w:qFormat/>
    <w:pPr>
      <w:widowControl w:val="0"/>
      <w:ind w:leftChars="600" w:left="1260"/>
    </w:pPr>
    <w:rPr>
      <w:rFonts w:ascii="Times New Roman" w:eastAsia="宋体" w:hAnsi="Times New Roman" w:cs="Times New Roman" w:hint="default"/>
      <w:color w:val="auto"/>
      <w:szCs w:val="24"/>
      <w:lang w:val="en-US" w:eastAsia="zh-CN"/>
    </w:rPr>
  </w:style>
  <w:style w:type="paragraph" w:styleId="afb">
    <w:name w:val="Subtitle"/>
    <w:basedOn w:val="a"/>
    <w:next w:val="a"/>
    <w:qFormat/>
    <w:pPr>
      <w:spacing w:before="60" w:after="60"/>
      <w:jc w:val="left"/>
      <w:outlineLvl w:val="1"/>
    </w:pPr>
    <w:rPr>
      <w:rFonts w:ascii="等线 Light" w:eastAsia="楷体" w:hAnsi="等线 Light"/>
      <w:bCs/>
      <w:kern w:val="28"/>
      <w:szCs w:val="32"/>
    </w:rPr>
  </w:style>
  <w:style w:type="paragraph" w:styleId="afc">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d">
    <w:name w:val="footnote text"/>
    <w:basedOn w:val="a"/>
    <w:link w:val="afe"/>
    <w:qFormat/>
    <w:pPr>
      <w:widowControl w:val="0"/>
      <w:adjustRightInd w:val="0"/>
      <w:spacing w:line="312" w:lineRule="atLeast"/>
      <w:jc w:val="left"/>
      <w:textAlignment w:val="baseline"/>
    </w:pPr>
    <w:rPr>
      <w:rFonts w:ascii="Times New Roman" w:eastAsia="宋体" w:hAnsi="Times New Roman" w:cs="Times New Roman" w:hint="default"/>
      <w:color w:val="auto"/>
      <w:sz w:val="18"/>
      <w:szCs w:val="22"/>
    </w:rPr>
  </w:style>
  <w:style w:type="paragraph" w:styleId="TOC6">
    <w:name w:val="toc 6"/>
    <w:basedOn w:val="a"/>
    <w:next w:val="a"/>
    <w:uiPriority w:val="39"/>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3">
    <w:name w:val="Body Text Indent 3"/>
    <w:basedOn w:val="a"/>
    <w:link w:val="34"/>
    <w:qFormat/>
    <w:pPr>
      <w:widowControl w:val="0"/>
      <w:autoSpaceDE w:val="0"/>
      <w:autoSpaceDN w:val="0"/>
      <w:adjustRightInd w:val="0"/>
      <w:spacing w:before="120" w:line="22" w:lineRule="atLeast"/>
      <w:ind w:left="720" w:firstLine="480"/>
      <w:jc w:val="left"/>
    </w:pPr>
    <w:rPr>
      <w:rFonts w:ascii="宋体" w:eastAsia="宋体" w:hAnsi="Times New Roman" w:cs="Times New Roman" w:hint="default"/>
      <w:color w:val="auto"/>
      <w:kern w:val="0"/>
      <w:sz w:val="24"/>
      <w:szCs w:val="20"/>
    </w:rPr>
  </w:style>
  <w:style w:type="paragraph" w:styleId="aff">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uiPriority w:val="39"/>
    <w:qFormat/>
    <w:pPr>
      <w:widowControl w:val="0"/>
      <w:ind w:leftChars="1600" w:left="3360"/>
    </w:pPr>
    <w:rPr>
      <w:rFonts w:ascii="Times New Roman" w:eastAsia="宋体" w:hAnsi="Times New Roman" w:cs="Times New Roman" w:hint="default"/>
      <w:color w:val="auto"/>
      <w:szCs w:val="24"/>
      <w:lang w:val="en-US" w:eastAsia="zh-CN"/>
    </w:rPr>
  </w:style>
  <w:style w:type="paragraph" w:styleId="25">
    <w:name w:val="Body Text 2"/>
    <w:basedOn w:val="a"/>
    <w:link w:val="26"/>
    <w:qFormat/>
    <w:pPr>
      <w:widowControl w:val="0"/>
      <w:spacing w:after="120" w:line="480" w:lineRule="auto"/>
    </w:pPr>
    <w:rPr>
      <w:rFonts w:ascii="Times New Roman" w:eastAsia="宋体" w:hAnsi="Times New Roman" w:cs="Times New Roman" w:hint="default"/>
      <w:color w:val="auto"/>
      <w:szCs w:val="24"/>
    </w:rPr>
  </w:style>
  <w:style w:type="paragraph" w:styleId="41">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aff0">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lang w:val="en-US" w:eastAsia="zh-CN"/>
    </w:rPr>
  </w:style>
  <w:style w:type="paragraph" w:styleId="aff1">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f2">
    <w:name w:val="Title"/>
    <w:basedOn w:val="a"/>
    <w:link w:val="aff3"/>
    <w:qFormat/>
    <w:pPr>
      <w:spacing w:before="240" w:after="60"/>
      <w:jc w:val="center"/>
    </w:pPr>
    <w:rPr>
      <w:rFonts w:ascii="Arial" w:eastAsia="Arial" w:hAnsi="Arial" w:cs="Times New Roman"/>
      <w:b/>
      <w:bCs/>
      <w:sz w:val="32"/>
      <w:szCs w:val="32"/>
      <w:lang w:val="en-US" w:eastAsia="zh-CN"/>
    </w:rPr>
  </w:style>
  <w:style w:type="paragraph" w:styleId="aff4">
    <w:name w:val="annotation subject"/>
    <w:basedOn w:val="ac"/>
    <w:next w:val="ac"/>
    <w:link w:val="aff5"/>
    <w:qFormat/>
    <w:pPr>
      <w:widowControl w:val="0"/>
    </w:pPr>
    <w:rPr>
      <w:rFonts w:ascii="Times New Roman" w:eastAsia="宋体" w:hAnsi="Times New Roman"/>
      <w:b/>
      <w:bCs/>
      <w:color w:val="auto"/>
      <w:kern w:val="2"/>
      <w:sz w:val="21"/>
      <w:szCs w:val="24"/>
    </w:rPr>
  </w:style>
  <w:style w:type="table" w:styleId="aff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Pr>
      <w:b/>
      <w:bCs/>
    </w:rPr>
  </w:style>
  <w:style w:type="character" w:styleId="aff8">
    <w:name w:val="page number"/>
    <w:uiPriority w:val="99"/>
    <w:qFormat/>
  </w:style>
  <w:style w:type="character" w:styleId="aff9">
    <w:name w:val="FollowedHyperlink"/>
    <w:qFormat/>
    <w:rPr>
      <w:color w:val="333333"/>
      <w:sz w:val="18"/>
      <w:szCs w:val="18"/>
      <w:u w:val="none"/>
    </w:rPr>
  </w:style>
  <w:style w:type="character" w:styleId="affa">
    <w:name w:val="Emphasis"/>
    <w:uiPriority w:val="20"/>
    <w:qFormat/>
    <w:rPr>
      <w:b/>
      <w:bCs/>
    </w:rPr>
  </w:style>
  <w:style w:type="character" w:styleId="HTML0">
    <w:name w:val="HTML Definition"/>
    <w:uiPriority w:val="99"/>
    <w:unhideWhenUsed/>
    <w:qFormat/>
  </w:style>
  <w:style w:type="character" w:styleId="HTML1">
    <w:name w:val="HTML Typewriter"/>
    <w:uiPriority w:val="99"/>
    <w:unhideWhenUsed/>
    <w:qFormat/>
    <w:rPr>
      <w:rFonts w:ascii="monospace" w:eastAsia="monospace" w:hAnsi="monospace" w:cs="monospace" w:hint="default"/>
      <w:sz w:val="20"/>
    </w:rPr>
  </w:style>
  <w:style w:type="character" w:styleId="HTML2">
    <w:name w:val="HTML Acronym"/>
    <w:basedOn w:val="a1"/>
    <w:uiPriority w:val="99"/>
    <w:unhideWhenUsed/>
    <w:qFormat/>
  </w:style>
  <w:style w:type="character" w:styleId="HTML3">
    <w:name w:val="HTML Variable"/>
    <w:uiPriority w:val="99"/>
    <w:unhideWhenUsed/>
    <w:qFormat/>
  </w:style>
  <w:style w:type="character" w:styleId="affb">
    <w:name w:val="Hyperlink"/>
    <w:uiPriority w:val="99"/>
    <w:qFormat/>
    <w:rPr>
      <w:u w:val="single"/>
    </w:rPr>
  </w:style>
  <w:style w:type="character" w:styleId="HTML4">
    <w:name w:val="HTML Code"/>
    <w:uiPriority w:val="99"/>
    <w:unhideWhenUsed/>
    <w:qFormat/>
    <w:rPr>
      <w:rFonts w:ascii="monospace" w:eastAsia="monospace" w:hAnsi="monospace" w:cs="monospace" w:hint="default"/>
      <w:sz w:val="20"/>
    </w:rPr>
  </w:style>
  <w:style w:type="character" w:styleId="affc">
    <w:name w:val="annotation reference"/>
    <w:basedOn w:val="a1"/>
    <w:uiPriority w:val="99"/>
    <w:unhideWhenUsed/>
    <w:qFormat/>
    <w:rPr>
      <w:sz w:val="21"/>
      <w:szCs w:val="21"/>
    </w:rPr>
  </w:style>
  <w:style w:type="character" w:styleId="HTML5">
    <w:name w:val="HTML Cite"/>
    <w:uiPriority w:val="99"/>
    <w:unhideWhenUsed/>
    <w:qFormat/>
    <w:rPr>
      <w:bdr w:val="single" w:sz="6" w:space="0" w:color="D6D6D6"/>
      <w:shd w:val="clear" w:color="auto" w:fill="FFFFFF"/>
    </w:rPr>
  </w:style>
  <w:style w:type="character" w:styleId="affd">
    <w:name w:val="footnote reference"/>
    <w:qFormat/>
    <w:rPr>
      <w:vertAlign w:val="superscript"/>
    </w:rPr>
  </w:style>
  <w:style w:type="character" w:styleId="HTML6">
    <w:name w:val="HTML Keyboard"/>
    <w:uiPriority w:val="99"/>
    <w:unhideWhenUsed/>
    <w:qFormat/>
    <w:rPr>
      <w:rFonts w:ascii="monospace" w:eastAsia="monospace" w:hAnsi="monospace" w:cs="monospace" w:hint="default"/>
      <w:sz w:val="20"/>
    </w:rPr>
  </w:style>
  <w:style w:type="character" w:styleId="HTML7">
    <w:name w:val="HTML Sample"/>
    <w:uiPriority w:val="99"/>
    <w:unhideWhenUsed/>
    <w:qFormat/>
    <w:rPr>
      <w:rFonts w:ascii="monospace" w:eastAsia="monospace" w:hAnsi="monospace" w:cs="monospace"/>
    </w:rPr>
  </w:style>
  <w:style w:type="paragraph" w:customStyle="1" w:styleId="Default">
    <w:name w:val="Default"/>
    <w:next w:val="aff"/>
    <w:qFormat/>
    <w:pPr>
      <w:widowControl w:val="0"/>
      <w:autoSpaceDE w:val="0"/>
      <w:autoSpaceDN w:val="0"/>
      <w:adjustRightInd w:val="0"/>
    </w:pPr>
    <w:rPr>
      <w:rFonts w:ascii="Arial" w:hAnsi="Arial" w:cs="Arial"/>
      <w:color w:val="000000"/>
      <w:sz w:val="24"/>
      <w:szCs w:val="24"/>
    </w:rPr>
  </w:style>
  <w:style w:type="paragraph" w:customStyle="1" w:styleId="affe">
    <w:name w:val="首行缩进"/>
    <w:basedOn w:val="a"/>
    <w:qFormat/>
    <w:pPr>
      <w:spacing w:line="360" w:lineRule="auto"/>
      <w:ind w:firstLineChars="200" w:firstLine="480"/>
      <w:jc w:val="left"/>
    </w:pPr>
    <w:rPr>
      <w:rFonts w:ascii="宋体" w:hAnsi="宋体"/>
      <w:sz w:val="24"/>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a">
    <w:name w:val="正文缩进 字符"/>
    <w:link w:val="a9"/>
    <w:qFormat/>
    <w:rPr>
      <w:rFonts w:ascii="宋体"/>
      <w:sz w:val="24"/>
    </w:rPr>
  </w:style>
  <w:style w:type="character" w:customStyle="1" w:styleId="ad">
    <w:name w:val="批注文字 字符"/>
    <w:link w:val="ac"/>
    <w:qFormat/>
    <w:rPr>
      <w:rFonts w:ascii="Arial Unicode MS" w:eastAsia="Arial Unicode MS" w:hAnsi="Arial Unicode MS" w:cs="Arial Unicode MS"/>
      <w:color w:val="000000"/>
      <w:szCs w:val="21"/>
      <w:lang w:val="zh-TW" w:eastAsia="zh-TW"/>
    </w:rPr>
  </w:style>
  <w:style w:type="character" w:customStyle="1" w:styleId="32">
    <w:name w:val="正文文本 3 字符"/>
    <w:link w:val="31"/>
    <w:qFormat/>
    <w:rPr>
      <w:kern w:val="2"/>
      <w:sz w:val="16"/>
      <w:szCs w:val="16"/>
    </w:rPr>
  </w:style>
  <w:style w:type="character" w:customStyle="1" w:styleId="11">
    <w:name w:val="正文文本 字符1"/>
    <w:link w:val="a4"/>
    <w:qFormat/>
    <w:rPr>
      <w:rFonts w:ascii="宋体" w:hAnsi="宋体"/>
      <w:kern w:val="2"/>
      <w:sz w:val="24"/>
      <w:szCs w:val="24"/>
    </w:rPr>
  </w:style>
  <w:style w:type="character" w:customStyle="1" w:styleId="a7">
    <w:name w:val="正文文本缩进 字符"/>
    <w:link w:val="a6"/>
    <w:uiPriority w:val="99"/>
    <w:qFormat/>
    <w:rPr>
      <w:kern w:val="2"/>
      <w:sz w:val="24"/>
      <w:szCs w:val="24"/>
    </w:rPr>
  </w:style>
  <w:style w:type="character" w:customStyle="1" w:styleId="af1">
    <w:name w:val="纯文本 字符"/>
    <w:link w:val="af0"/>
    <w:qFormat/>
    <w:rPr>
      <w:rFonts w:ascii="宋体" w:hAnsi="Courier New"/>
    </w:rPr>
  </w:style>
  <w:style w:type="character" w:customStyle="1" w:styleId="af3">
    <w:name w:val="日期 字符"/>
    <w:link w:val="af2"/>
    <w:uiPriority w:val="99"/>
    <w:qFormat/>
    <w:rPr>
      <w:rFonts w:ascii="仿宋_GB2312" w:eastAsia="仿宋_GB2312" w:hAnsi="宋体"/>
      <w:color w:val="000000"/>
      <w:kern w:val="2"/>
      <w:sz w:val="24"/>
      <w:szCs w:val="24"/>
    </w:rPr>
  </w:style>
  <w:style w:type="character" w:customStyle="1" w:styleId="24">
    <w:name w:val="正文文本缩进 2 字符"/>
    <w:link w:val="23"/>
    <w:uiPriority w:val="99"/>
    <w:qFormat/>
    <w:rPr>
      <w:rFonts w:ascii="仿宋_GB2312" w:eastAsia="仿宋_GB2312"/>
      <w:kern w:val="2"/>
      <w:sz w:val="24"/>
      <w:szCs w:val="24"/>
    </w:rPr>
  </w:style>
  <w:style w:type="character" w:customStyle="1" w:styleId="af5">
    <w:name w:val="批注框文本 字符"/>
    <w:link w:val="af4"/>
    <w:uiPriority w:val="99"/>
    <w:qFormat/>
    <w:rPr>
      <w:rFonts w:ascii="Arial Unicode MS" w:eastAsia="Arial Unicode MS" w:hAnsi="Arial Unicode MS" w:cs="Arial Unicode MS"/>
      <w:color w:val="000000"/>
      <w:sz w:val="18"/>
      <w:szCs w:val="18"/>
      <w:lang w:val="zh-TW" w:eastAsia="zh-TW"/>
    </w:rPr>
  </w:style>
  <w:style w:type="character" w:customStyle="1" w:styleId="af7">
    <w:name w:val="页脚 字符"/>
    <w:link w:val="af6"/>
    <w:uiPriority w:val="99"/>
    <w:qFormat/>
    <w:rPr>
      <w:rFonts w:ascii="宋体" w:eastAsia="宋体" w:hAnsi="宋体" w:cs="宋体"/>
      <w:color w:val="000000"/>
      <w:kern w:val="0"/>
      <w:sz w:val="18"/>
      <w:szCs w:val="18"/>
    </w:rPr>
  </w:style>
  <w:style w:type="character" w:customStyle="1" w:styleId="afa">
    <w:name w:val="页眉 字符"/>
    <w:link w:val="af9"/>
    <w:uiPriority w:val="99"/>
    <w:qFormat/>
    <w:rPr>
      <w:rFonts w:ascii="Arial Unicode MS" w:eastAsia="Arial Unicode MS" w:hAnsi="Arial Unicode MS" w:cs="Arial Unicode MS"/>
      <w:color w:val="000000"/>
      <w:sz w:val="18"/>
      <w:szCs w:val="18"/>
      <w:lang w:val="zh-TW" w:eastAsia="zh-TW"/>
    </w:rPr>
  </w:style>
  <w:style w:type="character" w:customStyle="1" w:styleId="afe">
    <w:name w:val="脚注文本 字符"/>
    <w:link w:val="afd"/>
    <w:qFormat/>
    <w:rPr>
      <w:kern w:val="2"/>
      <w:sz w:val="18"/>
      <w:szCs w:val="22"/>
    </w:rPr>
  </w:style>
  <w:style w:type="character" w:customStyle="1" w:styleId="34">
    <w:name w:val="正文文本缩进 3 字符"/>
    <w:link w:val="33"/>
    <w:qFormat/>
    <w:rPr>
      <w:rFonts w:ascii="宋体"/>
      <w:sz w:val="24"/>
    </w:rPr>
  </w:style>
  <w:style w:type="character" w:customStyle="1" w:styleId="26">
    <w:name w:val="正文文本 2 字符"/>
    <w:link w:val="25"/>
    <w:qFormat/>
    <w:rPr>
      <w:kern w:val="2"/>
      <w:sz w:val="21"/>
      <w:szCs w:val="24"/>
    </w:rPr>
  </w:style>
  <w:style w:type="character" w:customStyle="1" w:styleId="aff3">
    <w:name w:val="标题 字符"/>
    <w:link w:val="aff2"/>
    <w:qFormat/>
    <w:rPr>
      <w:rFonts w:ascii="Arial" w:eastAsia="Arial" w:hAnsi="Arial"/>
      <w:b/>
      <w:bCs/>
      <w:color w:val="000000"/>
      <w:sz w:val="32"/>
      <w:szCs w:val="32"/>
      <w:lang w:bidi="ar-SA"/>
    </w:rPr>
  </w:style>
  <w:style w:type="character" w:customStyle="1" w:styleId="aff5">
    <w:name w:val="批注主题 字符"/>
    <w:link w:val="aff4"/>
    <w:qFormat/>
    <w:rPr>
      <w:b/>
      <w:bCs/>
      <w:kern w:val="2"/>
      <w:sz w:val="21"/>
      <w:szCs w:val="24"/>
    </w:rPr>
  </w:style>
  <w:style w:type="character" w:customStyle="1" w:styleId="a5">
    <w:name w:val="正文文本首行缩进 字符"/>
    <w:link w:val="a0"/>
    <w:qFormat/>
    <w:rPr>
      <w:rFonts w:eastAsia="楷体_GB2312"/>
      <w:kern w:val="2"/>
      <w:sz w:val="32"/>
      <w:szCs w:val="24"/>
    </w:rPr>
  </w:style>
  <w:style w:type="character" w:customStyle="1" w:styleId="22">
    <w:name w:val="正文文本首行缩进 2 字符"/>
    <w:link w:val="21"/>
    <w:qFormat/>
    <w:rPr>
      <w:rFonts w:ascii="Cambria" w:hAnsi="Cambria"/>
      <w:kern w:val="2"/>
      <w:sz w:val="21"/>
      <w:szCs w:val="24"/>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f2"/>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character" w:customStyle="1" w:styleId="Char2">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Char20">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21">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
    <w:name w:val="正文缩进 Char1"/>
    <w:link w:val="13"/>
    <w:qFormat/>
    <w:rPr>
      <w:rFonts w:ascii="宋体"/>
      <w:sz w:val="24"/>
    </w:rPr>
  </w:style>
  <w:style w:type="paragraph" w:customStyle="1" w:styleId="13">
    <w:name w:val="正文缩进1"/>
    <w:basedOn w:val="a"/>
    <w:link w:val="Char1"/>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character" w:customStyle="1" w:styleId="2Char10">
    <w:name w:val="正文首行缩进 2 Char1"/>
    <w:uiPriority w:val="99"/>
    <w:semiHidden/>
    <w:qFormat/>
    <w:rPr>
      <w:lang w:val="zh-TW" w:eastAsia="zh-TW"/>
    </w:rPr>
  </w:style>
  <w:style w:type="character" w:customStyle="1" w:styleId="Char">
    <w:name w:val="*正文 Char"/>
    <w:link w:val="afff"/>
    <w:qFormat/>
    <w:rPr>
      <w:rFonts w:ascii="宋体" w:hAnsi="宋体"/>
      <w:sz w:val="22"/>
      <w:szCs w:val="24"/>
    </w:rPr>
  </w:style>
  <w:style w:type="paragraph" w:customStyle="1" w:styleId="afff">
    <w:name w:val="*正文"/>
    <w:basedOn w:val="a"/>
    <w:link w:val="Char"/>
    <w:qFormat/>
    <w:pPr>
      <w:widowControl w:val="0"/>
      <w:spacing w:line="360" w:lineRule="auto"/>
      <w:ind w:firstLineChars="200" w:firstLine="200"/>
    </w:pPr>
    <w:rPr>
      <w:rFonts w:ascii="宋体" w:eastAsia="宋体" w:hAnsi="宋体" w:cs="Times New Roman" w:hint="default"/>
      <w:color w:val="auto"/>
      <w:kern w:val="0"/>
      <w:sz w:val="22"/>
      <w:szCs w:val="24"/>
    </w:rPr>
  </w:style>
  <w:style w:type="character" w:customStyle="1" w:styleId="Char10">
    <w:name w:val="日期 Char1"/>
    <w:uiPriority w:val="99"/>
    <w:semiHidden/>
    <w:qFormat/>
    <w:rPr>
      <w:rFonts w:ascii="Times New Roman" w:eastAsia="宋体" w:hAnsi="Times New Roman" w:cs="Times New Roman"/>
      <w:szCs w:val="24"/>
    </w:rPr>
  </w:style>
  <w:style w:type="character" w:customStyle="1" w:styleId="3Char10">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22">
    <w:name w:val="批注文字 Char2"/>
    <w:uiPriority w:val="99"/>
    <w:semiHidden/>
    <w:qFormat/>
    <w:rPr>
      <w:kern w:val="2"/>
      <w:sz w:val="21"/>
      <w:szCs w:val="24"/>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23">
    <w:name w:val="页眉 Char2"/>
    <w:uiPriority w:val="99"/>
    <w:semiHidden/>
    <w:qFormat/>
    <w:rPr>
      <w:kern w:val="2"/>
      <w:sz w:val="18"/>
      <w:szCs w:val="18"/>
    </w:rPr>
  </w:style>
  <w:style w:type="character" w:customStyle="1" w:styleId="font61">
    <w:name w:val="font61"/>
    <w:qFormat/>
    <w:rPr>
      <w:rFonts w:ascii="宋体" w:eastAsia="宋体" w:hAnsi="宋体" w:cs="宋体" w:hint="eastAsia"/>
      <w:color w:val="auto"/>
      <w:sz w:val="20"/>
      <w:szCs w:val="20"/>
      <w:u w:val="none"/>
    </w:rPr>
  </w:style>
  <w:style w:type="character" w:customStyle="1" w:styleId="NormalCharacter">
    <w:name w:val="NormalCharacter"/>
    <w:qFormat/>
    <w:rPr>
      <w:kern w:val="2"/>
      <w:sz w:val="21"/>
      <w:szCs w:val="24"/>
      <w:lang w:val="en-US" w:eastAsia="zh-CN" w:bidi="ar-SA"/>
    </w:rPr>
  </w:style>
  <w:style w:type="character" w:customStyle="1" w:styleId="14">
    <w:name w:val="未处理的提及1"/>
    <w:uiPriority w:val="99"/>
    <w:unhideWhenUsed/>
    <w:qFormat/>
    <w:rPr>
      <w:color w:val="605E5C"/>
      <w:shd w:val="clear" w:color="auto" w:fill="E1DFDD"/>
    </w:rPr>
  </w:style>
  <w:style w:type="character" w:customStyle="1" w:styleId="apple-converted-space">
    <w:name w:val="apple-converted-space"/>
    <w:qFormat/>
  </w:style>
  <w:style w:type="character" w:customStyle="1" w:styleId="Char24">
    <w:name w:val="标题 Char2"/>
    <w:uiPriority w:val="10"/>
    <w:qFormat/>
    <w:rPr>
      <w:rFonts w:ascii="Cambria" w:hAnsi="Cambria" w:cs="Times New Roman"/>
      <w:b/>
      <w:bCs/>
      <w:kern w:val="2"/>
      <w:sz w:val="32"/>
      <w:szCs w:val="32"/>
    </w:rPr>
  </w:style>
  <w:style w:type="character" w:customStyle="1" w:styleId="Char11">
    <w:name w:val="批注框文本 Char1"/>
    <w:uiPriority w:val="99"/>
    <w:semiHidden/>
    <w:qFormat/>
    <w:rPr>
      <w:kern w:val="2"/>
      <w:sz w:val="18"/>
      <w:szCs w:val="18"/>
    </w:rPr>
  </w:style>
  <w:style w:type="character" w:customStyle="1" w:styleId="Char25">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Char12">
    <w:name w:val="标题 Char1"/>
    <w:uiPriority w:val="10"/>
    <w:qFormat/>
    <w:rPr>
      <w:rFonts w:ascii="Cambria" w:eastAsia="宋体" w:hAnsi="Cambria" w:cs="Times New Roman"/>
      <w:b/>
      <w:bCs/>
      <w:sz w:val="32"/>
      <w:szCs w:val="32"/>
    </w:rPr>
  </w:style>
  <w:style w:type="character" w:customStyle="1" w:styleId="Char26">
    <w:name w:val="批注框文本 Char2"/>
    <w:uiPriority w:val="99"/>
    <w:semiHidden/>
    <w:qFormat/>
    <w:rPr>
      <w:kern w:val="2"/>
      <w:sz w:val="18"/>
      <w:szCs w:val="18"/>
    </w:rPr>
  </w:style>
  <w:style w:type="character" w:customStyle="1" w:styleId="Char0">
    <w:name w:val="纯文本 Char"/>
    <w:qFormat/>
    <w:rPr>
      <w:rFonts w:ascii="宋体" w:hAnsi="Courier New" w:cs="Courier New"/>
      <w:color w:val="000000"/>
      <w:kern w:val="2"/>
      <w:sz w:val="21"/>
      <w:szCs w:val="21"/>
      <w:lang w:val="zh-TW" w:eastAsia="zh-TW"/>
    </w:rPr>
  </w:style>
  <w:style w:type="character" w:customStyle="1" w:styleId="Char13">
    <w:name w:val="正文文本缩进 Char1"/>
    <w:uiPriority w:val="99"/>
    <w:semiHidden/>
    <w:qFormat/>
    <w:rPr>
      <w:rFonts w:ascii="Times New Roman" w:eastAsia="宋体" w:hAnsi="Times New Roman" w:cs="Times New Roman"/>
      <w:szCs w:val="24"/>
    </w:rPr>
  </w:style>
  <w:style w:type="character" w:customStyle="1" w:styleId="dash6b636587char1">
    <w:name w:val="dash6b63_6587__char1"/>
    <w:qFormat/>
    <w:rPr>
      <w:rFonts w:ascii="Calibri" w:hAnsi="Calibri" w:cs="Calibri" w:hint="default"/>
      <w:sz w:val="20"/>
      <w:szCs w:val="20"/>
    </w:rPr>
  </w:style>
  <w:style w:type="character" w:customStyle="1" w:styleId="pt91">
    <w:name w:val="pt91"/>
    <w:qFormat/>
    <w:rPr>
      <w:rFonts w:hint="default"/>
      <w:color w:val="333333"/>
      <w:sz w:val="18"/>
      <w:szCs w:val="18"/>
    </w:rPr>
  </w:style>
  <w:style w:type="character" w:customStyle="1" w:styleId="p141">
    <w:name w:val="p141"/>
    <w:uiPriority w:val="99"/>
    <w:qFormat/>
    <w:rPr>
      <w:sz w:val="21"/>
      <w:szCs w:val="21"/>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Char14">
    <w:name w:val="批注文字 Char1"/>
    <w:uiPriority w:val="99"/>
    <w:semiHidden/>
    <w:qFormat/>
    <w:rPr>
      <w:kern w:val="2"/>
      <w:sz w:val="21"/>
      <w:szCs w:val="24"/>
    </w:rPr>
  </w:style>
  <w:style w:type="character" w:customStyle="1" w:styleId="2Char1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fontstyle21">
    <w:name w:val="fontstyle21"/>
    <w:qFormat/>
    <w:rPr>
      <w:rFonts w:ascii="宋体" w:eastAsia="宋体" w:hAnsi="宋体" w:hint="eastAsia"/>
      <w:color w:val="000000"/>
      <w:sz w:val="24"/>
      <w:szCs w:val="24"/>
    </w:rPr>
  </w:style>
  <w:style w:type="character" w:customStyle="1" w:styleId="Char15">
    <w:name w:val="页脚 Char1"/>
    <w:uiPriority w:val="99"/>
    <w:semiHidden/>
    <w:qFormat/>
    <w:rPr>
      <w:kern w:val="2"/>
      <w:sz w:val="18"/>
      <w:szCs w:val="18"/>
    </w:rPr>
  </w:style>
  <w:style w:type="character" w:customStyle="1" w:styleId="wen11">
    <w:name w:val="wen11"/>
    <w:qFormat/>
    <w:rPr>
      <w:color w:val="000000"/>
      <w:sz w:val="21"/>
      <w:szCs w:val="21"/>
    </w:rPr>
  </w:style>
  <w:style w:type="character" w:customStyle="1" w:styleId="Char16">
    <w:name w:val="正文首行缩进 Char1"/>
    <w:uiPriority w:val="99"/>
    <w:semiHidden/>
    <w:qFormat/>
    <w:rPr>
      <w:lang w:val="zh-TW" w:eastAsia="zh-TW"/>
    </w:rPr>
  </w:style>
  <w:style w:type="character" w:customStyle="1" w:styleId="Char17">
    <w:name w:val="脚注文本 Char1"/>
    <w:uiPriority w:val="99"/>
    <w:semiHidden/>
    <w:qFormat/>
    <w:rPr>
      <w:rFonts w:ascii="Times New Roman" w:eastAsia="宋体" w:hAnsi="Times New Roman" w:cs="Times New Roman"/>
      <w:sz w:val="18"/>
      <w:szCs w:val="18"/>
    </w:rPr>
  </w:style>
  <w:style w:type="character" w:customStyle="1" w:styleId="unnamed11">
    <w:name w:val="unnamed11"/>
    <w:qFormat/>
    <w:rPr>
      <w:rFonts w:ascii="Arial" w:hAnsi="Arial" w:cs="Arial" w:hint="default"/>
      <w:color w:val="000000"/>
      <w:sz w:val="18"/>
      <w:szCs w:val="18"/>
      <w:u w:val="none"/>
    </w:rPr>
  </w:style>
  <w:style w:type="character" w:customStyle="1" w:styleId="afff0">
    <w:name w:val="正文文本 字符"/>
    <w:qFormat/>
    <w:rPr>
      <w:rFonts w:ascii="宋体" w:hAnsi="宋体"/>
      <w:kern w:val="2"/>
      <w:sz w:val="24"/>
      <w:szCs w:val="24"/>
    </w:rPr>
  </w:style>
  <w:style w:type="character" w:customStyle="1" w:styleId="Char27">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Char28">
    <w:name w:val="纯文本 Char2"/>
    <w:uiPriority w:val="99"/>
    <w:semiHidden/>
    <w:qFormat/>
    <w:rPr>
      <w:rFonts w:ascii="宋体" w:eastAsia="宋体" w:hAnsi="Courier New" w:cs="Courier New"/>
      <w:szCs w:val="21"/>
    </w:rPr>
  </w:style>
  <w:style w:type="character" w:customStyle="1" w:styleId="Char18">
    <w:name w:val="正文文本 Char1"/>
    <w:uiPriority w:val="99"/>
    <w:semiHidden/>
    <w:qFormat/>
    <w:rPr>
      <w:rFonts w:ascii="Times New Roman" w:eastAsia="宋体" w:hAnsi="Times New Roman" w:cs="Times New Roman"/>
      <w:szCs w:val="24"/>
    </w:rPr>
  </w:style>
  <w:style w:type="character" w:customStyle="1" w:styleId="Char19">
    <w:name w:val="页眉 Char1"/>
    <w:uiPriority w:val="99"/>
    <w:semiHidden/>
    <w:qFormat/>
    <w:rPr>
      <w:kern w:val="2"/>
      <w:sz w:val="18"/>
      <w:szCs w:val="18"/>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Char1a">
    <w:name w:val="批注主题 Char1"/>
    <w:uiPriority w:val="99"/>
    <w:semiHidden/>
    <w:qFormat/>
    <w:rPr>
      <w:b/>
      <w:bCs/>
      <w:kern w:val="2"/>
      <w:sz w:val="21"/>
      <w:szCs w:val="24"/>
    </w:rPr>
  </w:style>
  <w:style w:type="character" w:customStyle="1" w:styleId="p12h15">
    <w:name w:val="p12h15"/>
    <w:qFormat/>
  </w:style>
  <w:style w:type="character" w:customStyle="1" w:styleId="Char3">
    <w:name w:val="纯文本 Char3"/>
    <w:uiPriority w:val="99"/>
    <w:semiHidden/>
    <w:qFormat/>
    <w:rPr>
      <w:rFonts w:ascii="宋体" w:hAnsi="Courier New" w:cs="Courier New"/>
      <w:kern w:val="2"/>
      <w:sz w:val="21"/>
      <w:szCs w:val="21"/>
    </w:rPr>
  </w:style>
  <w:style w:type="paragraph" w:customStyle="1" w:styleId="Bodytext1">
    <w:name w:val="Body text|1"/>
    <w:basedOn w:val="a"/>
    <w:link w:val="Bodytext10"/>
    <w:qFormat/>
    <w:pPr>
      <w:spacing w:line="394" w:lineRule="auto"/>
      <w:ind w:firstLine="400"/>
      <w:jc w:val="left"/>
    </w:pPr>
    <w:rPr>
      <w:rFonts w:ascii="宋体" w:hAnsi="宋体" w:cs="宋体"/>
      <w:kern w:val="0"/>
      <w:sz w:val="30"/>
      <w:szCs w:val="30"/>
    </w:rPr>
  </w:style>
  <w:style w:type="paragraph" w:customStyle="1" w:styleId="15">
    <w:name w:val="无间隔1"/>
    <w:basedOn w:val="a"/>
    <w:uiPriority w:val="1"/>
    <w:qFormat/>
    <w:pPr>
      <w:spacing w:line="400" w:lineRule="exact"/>
    </w:pPr>
    <w:rPr>
      <w:sz w:val="24"/>
    </w:rPr>
  </w:style>
  <w:style w:type="paragraph" w:customStyle="1" w:styleId="UserStyle92">
    <w:name w:val="UserStyle_92"/>
    <w:qFormat/>
    <w:pPr>
      <w:spacing w:line="360" w:lineRule="auto"/>
      <w:ind w:firstLine="200"/>
      <w:jc w:val="both"/>
    </w:pPr>
    <w:rPr>
      <w:rFonts w:ascii="宋体" w:hAnsi="宋体" w:cs="宋体"/>
      <w:color w:val="000000"/>
      <w:sz w:val="22"/>
      <w:szCs w:val="22"/>
    </w:rPr>
  </w:style>
  <w:style w:type="paragraph" w:customStyle="1" w:styleId="179">
    <w:name w:val="179"/>
    <w:qFormat/>
    <w:pPr>
      <w:ind w:firstLine="420"/>
    </w:pPr>
    <w:rPr>
      <w:rFonts w:ascii="Arial Unicode MS" w:eastAsia="Arial Unicode MS" w:hAnsi="Arial Unicode MS" w:cs="Arial Unicode MS" w:hint="eastAsia"/>
      <w:color w:val="000000"/>
      <w:sz w:val="24"/>
      <w:szCs w:val="24"/>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1">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WPSOffice2">
    <w:name w:val="WPSOffice手动目录 2"/>
    <w:qFormat/>
    <w:pPr>
      <w:ind w:leftChars="200" w:left="200"/>
    </w:p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TOC10">
    <w:name w:val="TOC1"/>
    <w:next w:val="a"/>
    <w:qFormat/>
    <w:pPr>
      <w:jc w:val="both"/>
    </w:pPr>
    <w:rPr>
      <w:rFonts w:ascii="Arial Unicode MS" w:eastAsia="Arial Unicode MS" w:hAnsi="Arial Unicode MS" w:cs="Arial Unicode MS" w:hint="eastAsia"/>
      <w:color w:val="000000"/>
      <w:kern w:val="2"/>
      <w:sz w:val="21"/>
      <w:szCs w:val="21"/>
    </w:rPr>
  </w:style>
  <w:style w:type="paragraph" w:customStyle="1" w:styleId="35">
    <w:name w:val="小标题 3"/>
    <w:next w:val="NormalIndent"/>
    <w:qFormat/>
    <w:pPr>
      <w:keepNext/>
      <w:keepLines/>
      <w:spacing w:before="360" w:after="120"/>
    </w:pPr>
    <w:rPr>
      <w:rFonts w:ascii="宋体" w:hAnsi="宋体" w:cs="宋体"/>
      <w:b/>
      <w:bCs/>
      <w:color w:val="000000"/>
      <w:sz w:val="24"/>
      <w:szCs w:val="24"/>
      <w:u w:val="single" w:color="000000"/>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27">
    <w:name w:val="无间隔2"/>
    <w:uiPriority w:val="1"/>
    <w:qFormat/>
    <w:pPr>
      <w:widowControl w:val="0"/>
      <w:jc w:val="both"/>
    </w:pPr>
    <w:rPr>
      <w:kern w:val="2"/>
      <w:sz w:val="21"/>
      <w:szCs w:val="24"/>
    </w:rPr>
  </w:style>
  <w:style w:type="paragraph" w:customStyle="1" w:styleId="TOC30">
    <w:name w:val="TOC3"/>
    <w:next w:val="a"/>
    <w:qFormat/>
    <w:pPr>
      <w:tabs>
        <w:tab w:val="left" w:pos="1260"/>
        <w:tab w:val="right" w:leader="dot" w:pos="8630"/>
      </w:tabs>
      <w:ind w:left="840"/>
      <w:jc w:val="both"/>
    </w:pPr>
    <w:rPr>
      <w:rFonts w:eastAsia="Arial Unicode MS" w:cs="Arial Unicode MS"/>
      <w:color w:val="000000"/>
      <w:kern w:val="2"/>
      <w:sz w:val="21"/>
      <w:szCs w:val="21"/>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WPSOffice3">
    <w:name w:val="WPSOffice手动目录 3"/>
    <w:qFormat/>
    <w:pPr>
      <w:ind w:leftChars="400" w:left="400"/>
    </w:pPr>
  </w:style>
  <w:style w:type="paragraph" w:customStyle="1" w:styleId="afff2">
    <w:name w:val="默认"/>
    <w:qFormat/>
    <w:pPr>
      <w:spacing w:before="160"/>
    </w:pPr>
    <w:rPr>
      <w:rFonts w:ascii="Helvetica Neue" w:eastAsia="Helvetica Neue" w:hAnsi="Helvetica Neue" w:cs="Helvetica Neue"/>
      <w:color w:val="000000"/>
      <w:sz w:val="24"/>
      <w:szCs w:val="24"/>
    </w:rPr>
  </w:style>
  <w:style w:type="paragraph" w:customStyle="1" w:styleId="TableParagraph">
    <w:name w:val="Table Paragraph"/>
    <w:basedOn w:val="a"/>
    <w:qFormat/>
    <w:pPr>
      <w:widowControl w:val="0"/>
      <w:jc w:val="left"/>
    </w:pPr>
    <w:rPr>
      <w:rFonts w:ascii="Calibri" w:eastAsia="宋体" w:hAnsi="Calibri" w:cs="Times New Roman" w:hint="default"/>
      <w:color w:val="auto"/>
      <w:kern w:val="0"/>
      <w:sz w:val="22"/>
      <w:szCs w:val="22"/>
      <w:lang w:val="en-US" w:eastAsia="en-US"/>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Style160">
    <w:name w:val="_Style 160"/>
    <w:basedOn w:val="1"/>
    <w:next w:val="a"/>
    <w:uiPriority w:val="39"/>
    <w:qFormat/>
    <w:pPr>
      <w:spacing w:before="480" w:after="0" w:line="276" w:lineRule="auto"/>
      <w:jc w:val="left"/>
      <w:outlineLvl w:val="9"/>
    </w:pPr>
    <w:rPr>
      <w:rFonts w:ascii="Cambria" w:eastAsia="宋体" w:hAnsi="Cambria"/>
      <w:color w:val="365F91"/>
      <w:kern w:val="0"/>
      <w:sz w:val="28"/>
      <w:szCs w:val="28"/>
      <w:lang w:val="en-US" w:eastAsia="zh-CN"/>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500">
    <w:name w:val="正文_5_0"/>
    <w:qFormat/>
    <w:pPr>
      <w:widowControl w:val="0"/>
      <w:jc w:val="both"/>
    </w:pPr>
    <w:rPr>
      <w:kern w:val="2"/>
      <w:sz w:val="21"/>
      <w:szCs w:val="24"/>
    </w:rPr>
  </w:style>
  <w:style w:type="paragraph" w:customStyle="1" w:styleId="afff3">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UserStyle112">
    <w:name w:val="UserStyle_112"/>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afff4">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UserStyle140">
    <w:name w:val="UserStyle_140"/>
    <w:qFormat/>
    <w:rPr>
      <w:rFonts w:ascii="Arial Unicode MS" w:eastAsia="Arial Unicode MS" w:hAnsi="Arial Unicode MS" w:cs="Arial Unicode MS" w:hint="eastAsia"/>
      <w:color w:val="000000"/>
      <w:sz w:val="22"/>
      <w:szCs w:val="22"/>
    </w:rPr>
  </w:style>
  <w:style w:type="paragraph" w:customStyle="1" w:styleId="600">
    <w:name w:val="正文_6_0"/>
    <w:qFormat/>
    <w:pPr>
      <w:widowControl w:val="0"/>
      <w:jc w:val="both"/>
    </w:pPr>
    <w:rPr>
      <w:kern w:val="2"/>
      <w:sz w:val="21"/>
      <w:szCs w:val="24"/>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NoSpacing1">
    <w:name w:val="No Spacing1"/>
    <w:qFormat/>
    <w:pPr>
      <w:widowControl w:val="0"/>
      <w:jc w:val="both"/>
    </w:pPr>
    <w:rPr>
      <w:kern w:val="2"/>
      <w:sz w:val="21"/>
      <w:szCs w:val="22"/>
    </w:rPr>
  </w:style>
  <w:style w:type="paragraph" w:customStyle="1" w:styleId="16">
    <w:name w:val="列出段落1"/>
    <w:basedOn w:val="a"/>
    <w:uiPriority w:val="34"/>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11">
    <w:name w:val="列出段落111"/>
    <w:basedOn w:val="a"/>
    <w:uiPriority w:val="34"/>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BodyText">
    <w:name w:val="BodyText"/>
    <w:qFormat/>
    <w:pPr>
      <w:tabs>
        <w:tab w:val="left" w:pos="567"/>
      </w:tabs>
      <w:spacing w:before="120" w:line="240" w:lineRule="atLeast"/>
      <w:jc w:val="both"/>
    </w:pPr>
    <w:rPr>
      <w:rFonts w:ascii="宋体" w:hAnsi="宋体" w:cs="宋体"/>
      <w:color w:val="000000"/>
      <w:kern w:val="2"/>
      <w:sz w:val="24"/>
      <w:szCs w:val="24"/>
    </w:rPr>
  </w:style>
  <w:style w:type="paragraph" w:customStyle="1" w:styleId="PlainText">
    <w:name w:val="PlainText"/>
    <w:qFormat/>
    <w:pPr>
      <w:jc w:val="both"/>
    </w:pPr>
    <w:rPr>
      <w:rFonts w:ascii="宋体" w:hAnsi="宋体" w:cs="宋体"/>
      <w:color w:val="000000"/>
      <w:kern w:val="2"/>
      <w:sz w:val="21"/>
      <w:szCs w:val="21"/>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130">
    <w:name w:val="正文_13_0"/>
    <w:qFormat/>
    <w:pPr>
      <w:widowControl w:val="0"/>
      <w:jc w:val="both"/>
    </w:pPr>
    <w:rPr>
      <w:kern w:val="2"/>
      <w:sz w:val="21"/>
      <w:szCs w:val="24"/>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UserStyle161">
    <w:name w:val="UserStyle_161"/>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300">
    <w:name w:val="正文_3_0"/>
    <w:qFormat/>
    <w:pPr>
      <w:widowControl w:val="0"/>
      <w:jc w:val="both"/>
    </w:pPr>
    <w:rPr>
      <w:kern w:val="2"/>
      <w:sz w:val="21"/>
      <w:szCs w:val="24"/>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Style2">
    <w:name w:val="_Style 2"/>
    <w:uiPriority w:val="1"/>
    <w:qFormat/>
    <w:pPr>
      <w:widowControl w:val="0"/>
      <w:jc w:val="both"/>
    </w:pPr>
    <w:rPr>
      <w:kern w:val="2"/>
      <w:sz w:val="21"/>
      <w:szCs w:val="24"/>
    </w:rPr>
  </w:style>
  <w:style w:type="paragraph" w:customStyle="1" w:styleId="Char4">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112">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Style0">
    <w:name w:val="_Style 0"/>
    <w:uiPriority w:val="1"/>
    <w:qFormat/>
    <w:pPr>
      <w:widowControl w:val="0"/>
      <w:jc w:val="both"/>
    </w:pPr>
    <w:rPr>
      <w:kern w:val="2"/>
      <w:sz w:val="21"/>
      <w:szCs w:val="24"/>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TOC20">
    <w:name w:val="TOC2"/>
    <w:next w:val="a"/>
    <w:qFormat/>
    <w:pPr>
      <w:ind w:left="420"/>
      <w:jc w:val="both"/>
    </w:pPr>
    <w:rPr>
      <w:rFonts w:ascii="Arial Unicode MS" w:eastAsia="Arial Unicode MS" w:hAnsi="Arial Unicode MS" w:cs="Arial Unicode MS" w:hint="eastAsia"/>
      <w:color w:val="000000"/>
      <w:kern w:val="2"/>
      <w:sz w:val="21"/>
      <w:szCs w:val="21"/>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afff5">
    <w:name w:val="段"/>
    <w:next w:val="a"/>
    <w:qFormat/>
    <w:pPr>
      <w:autoSpaceDE w:val="0"/>
      <w:autoSpaceDN w:val="0"/>
      <w:adjustRightInd w:val="0"/>
      <w:snapToGrid w:val="0"/>
      <w:spacing w:line="360" w:lineRule="auto"/>
      <w:ind w:firstLineChars="200" w:firstLine="200"/>
      <w:jc w:val="both"/>
    </w:pPr>
    <w:rPr>
      <w:rFonts w:ascii="宋体"/>
      <w:sz w:val="24"/>
      <w:szCs w:val="22"/>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TOC40">
    <w:name w:val="TOC4"/>
    <w:next w:val="a"/>
    <w:qFormat/>
    <w:pPr>
      <w:ind w:left="1260"/>
      <w:jc w:val="both"/>
    </w:pPr>
    <w:rPr>
      <w:rFonts w:eastAsia="Arial Unicode MS" w:cs="Arial Unicode MS"/>
      <w:color w:val="000000"/>
      <w:kern w:val="2"/>
      <w:sz w:val="21"/>
      <w:szCs w:val="21"/>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0">
    <w:name w:val="正文_0"/>
    <w:uiPriority w:val="99"/>
    <w:qFormat/>
    <w:pPr>
      <w:widowControl w:val="0"/>
      <w:jc w:val="both"/>
    </w:pPr>
    <w:rPr>
      <w:kern w:val="2"/>
      <w:sz w:val="21"/>
      <w:szCs w:val="22"/>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100">
    <w:name w:val="样式 10 磅"/>
    <w:qFormat/>
    <w:pPr>
      <w:widowControl w:val="0"/>
      <w:jc w:val="both"/>
    </w:pPr>
    <w:rPr>
      <w:rFonts w:ascii="Calibri" w:hAnsi="Calibri"/>
      <w:kern w:val="2"/>
      <w:sz w:val="21"/>
      <w:szCs w:val="24"/>
    </w:rPr>
  </w:style>
  <w:style w:type="paragraph" w:customStyle="1" w:styleId="28">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6">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17">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29">
    <w:name w:val="小标题 2"/>
    <w:next w:val="NormalIndent"/>
    <w:qFormat/>
    <w:pPr>
      <w:keepNext/>
      <w:keepLines/>
      <w:spacing w:before="12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WPSOffice1">
    <w:name w:val="WPSOffice手动目录 1"/>
    <w:qFormat/>
  </w:style>
  <w:style w:type="table" w:customStyle="1" w:styleId="2a">
    <w:name w:val="网格型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tblPr>
      <w:tblCellMar>
        <w:top w:w="0" w:type="dxa"/>
        <w:left w:w="0" w:type="dxa"/>
        <w:bottom w:w="0" w:type="dxa"/>
        <w:right w:w="0" w:type="dxa"/>
      </w:tblCellMar>
    </w:tblPr>
  </w:style>
  <w:style w:type="table" w:customStyle="1" w:styleId="TableNormal">
    <w:name w:val="Table Normal"/>
    <w:qFormat/>
    <w:rPr>
      <w:rFonts w:eastAsia="Arial Unicode MS"/>
    </w:rPr>
    <w:tblPr>
      <w:tblCellMar>
        <w:top w:w="0" w:type="dxa"/>
        <w:left w:w="0" w:type="dxa"/>
        <w:bottom w:w="0" w:type="dxa"/>
        <w:right w:w="0" w:type="dxa"/>
      </w:tblCellMar>
    </w:tblPr>
  </w:style>
  <w:style w:type="paragraph" w:customStyle="1" w:styleId="2b">
    <w:name w:val="正文2"/>
    <w:basedOn w:val="a"/>
    <w:qFormat/>
    <w:pPr>
      <w:spacing w:before="156" w:line="360" w:lineRule="auto"/>
      <w:ind w:firstLineChars="200" w:firstLine="510"/>
    </w:pPr>
    <w:rPr>
      <w:sz w:val="24"/>
      <w:szCs w:val="20"/>
    </w:rPr>
  </w:style>
  <w:style w:type="paragraph" w:customStyle="1" w:styleId="19">
    <w:name w:val="正文1"/>
    <w:qFormat/>
    <w:pPr>
      <w:widowControl w:val="0"/>
      <w:jc w:val="both"/>
    </w:pPr>
    <w:rPr>
      <w:rFonts w:ascii="宋体" w:hAnsi="宋体" w:cs="宋体"/>
      <w:kern w:val="2"/>
      <w:sz w:val="21"/>
      <w:szCs w:val="22"/>
    </w:rPr>
  </w:style>
  <w:style w:type="paragraph" w:customStyle="1" w:styleId="WPSPlain">
    <w:name w:val="WPS Plain"/>
    <w:basedOn w:val="a"/>
    <w:qFormat/>
    <w:pPr>
      <w:jc w:val="left"/>
    </w:pPr>
    <w:rPr>
      <w:rFonts w:ascii="Times New Roman" w:hAnsi="Times New Roman" w:cs="Times New Roman"/>
      <w:kern w:val="0"/>
      <w:sz w:val="24"/>
      <w:szCs w:val="24"/>
    </w:rPr>
  </w:style>
  <w:style w:type="paragraph" w:customStyle="1" w:styleId="2Arial">
    <w:name w:val="样式 正文首行缩进 2 + Arial"/>
    <w:basedOn w:val="a"/>
    <w:next w:val="a"/>
    <w:qFormat/>
    <w:pPr>
      <w:spacing w:after="120" w:line="320" w:lineRule="atLeast"/>
      <w:ind w:firstLineChars="200" w:firstLine="200"/>
    </w:pPr>
    <w:rPr>
      <w:rFonts w:ascii="Arial" w:hAnsi="Arial"/>
      <w:kern w:val="0"/>
    </w:rPr>
  </w:style>
  <w:style w:type="paragraph" w:customStyle="1" w:styleId="1a">
    <w:name w:val="修订1"/>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afff7">
    <w:name w:val="表格"/>
    <w:qFormat/>
    <w:pPr>
      <w:spacing w:line="276" w:lineRule="auto"/>
    </w:pPr>
    <w:rPr>
      <w:rFonts w:eastAsia="仿宋_GB2312"/>
    </w:rPr>
  </w:style>
  <w:style w:type="paragraph" w:customStyle="1" w:styleId="2c">
    <w:name w:val="修订2"/>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36">
    <w:name w:val="修订3"/>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42">
    <w:name w:val="修订4"/>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cf01">
    <w:name w:val="cf01"/>
    <w:qFormat/>
    <w:rPr>
      <w:rFonts w:ascii="Microsoft YaHei UI" w:eastAsia="Microsoft YaHei UI" w:hAnsi="Microsoft YaHei UI" w:hint="eastAsia"/>
      <w:sz w:val="18"/>
      <w:szCs w:val="18"/>
    </w:rPr>
  </w:style>
  <w:style w:type="character" w:customStyle="1" w:styleId="bao4jie1">
    <w:name w:val="bao4jie1"/>
    <w:qFormat/>
    <w:rPr>
      <w:rFonts w:ascii="??" w:hAnsi="??" w:cs="Times New Roman"/>
      <w:sz w:val="21"/>
      <w:szCs w:val="21"/>
    </w:rPr>
  </w:style>
  <w:style w:type="character" w:customStyle="1" w:styleId="font11">
    <w:name w:val="font11"/>
    <w:qFormat/>
    <w:rPr>
      <w:rFonts w:ascii="宋体" w:eastAsia="宋体" w:hAnsi="宋体" w:cs="宋体"/>
      <w:color w:val="000000"/>
      <w:sz w:val="20"/>
      <w:szCs w:val="20"/>
      <w:u w:val="none"/>
    </w:rPr>
  </w:style>
  <w:style w:type="paragraph" w:customStyle="1" w:styleId="CharCharCharCharCharChar1Char">
    <w:name w:val="Char Char Char Char Char Char1 Char"/>
    <w:basedOn w:val="a"/>
    <w:uiPriority w:val="99"/>
    <w:qFormat/>
    <w:pPr>
      <w:spacing w:after="160" w:line="240" w:lineRule="exact"/>
      <w:jc w:val="left"/>
    </w:pPr>
    <w:rPr>
      <w:rFonts w:ascii="Arial" w:eastAsia="仿宋_GB2312" w:hAnsi="Arial" w:cs="Verdana" w:hint="default"/>
      <w:b/>
      <w:color w:val="auto"/>
      <w:kern w:val="0"/>
      <w:sz w:val="24"/>
      <w:szCs w:val="24"/>
      <w:lang w:val="en-US" w:eastAsia="en-US"/>
    </w:rPr>
  </w:style>
  <w:style w:type="paragraph" w:customStyle="1" w:styleId="Char1CharCharChar">
    <w:name w:val="Char1 Char Char Char"/>
    <w:basedOn w:val="a"/>
    <w:qFormat/>
    <w:pPr>
      <w:widowControl w:val="0"/>
      <w:tabs>
        <w:tab w:val="left" w:pos="900"/>
      </w:tabs>
      <w:spacing w:before="312" w:after="312" w:line="360" w:lineRule="auto"/>
      <w:ind w:left="900" w:hanging="360"/>
    </w:pPr>
    <w:rPr>
      <w:rFonts w:ascii="Times New Roman" w:eastAsia="仿宋_GB2312" w:hAnsi="Times New Roman" w:cs="Times New Roman" w:hint="default"/>
      <w:color w:val="auto"/>
      <w:sz w:val="24"/>
      <w:szCs w:val="24"/>
      <w:lang w:val="en-US" w:eastAsia="zh-CN"/>
    </w:rPr>
  </w:style>
  <w:style w:type="paragraph" w:customStyle="1" w:styleId="p0">
    <w:name w:val="p0"/>
    <w:qFormat/>
    <w:pPr>
      <w:spacing w:before="100" w:after="100"/>
    </w:pPr>
    <w:rPr>
      <w:rFonts w:ascii="宋体" w:hAnsi="宋体" w:cs="宋体"/>
      <w:color w:val="000000"/>
      <w:sz w:val="24"/>
      <w:szCs w:val="24"/>
    </w:rPr>
  </w:style>
  <w:style w:type="paragraph" w:customStyle="1" w:styleId="52">
    <w:name w:val="修订5"/>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p17">
    <w:name w:val="p17"/>
    <w:basedOn w:val="a"/>
    <w:qFormat/>
    <w:pPr>
      <w:spacing w:before="50" w:after="50"/>
      <w:ind w:left="142"/>
      <w:jc w:val="left"/>
    </w:pPr>
    <w:rPr>
      <w:rFonts w:ascii="黑体" w:eastAsia="黑体" w:hAnsi="宋体" w:cs="宋体"/>
      <w:kern w:val="0"/>
    </w:rPr>
  </w:style>
  <w:style w:type="paragraph" w:customStyle="1" w:styleId="1b">
    <w:name w:val="普通(网站)1"/>
    <w:basedOn w:val="a"/>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jc w:val="left"/>
    </w:pPr>
    <w:rPr>
      <w:rFonts w:ascii="宋体" w:eastAsia="宋体" w:hAnsi="宋体"/>
      <w:kern w:val="0"/>
      <w:sz w:val="24"/>
      <w:szCs w:val="24"/>
      <w:lang w:val="en-US" w:eastAsia="zh-CN"/>
    </w:rPr>
  </w:style>
  <w:style w:type="paragraph" w:customStyle="1" w:styleId="Style248">
    <w:name w:val="_Style 248"/>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styleId="afff8">
    <w:name w:val="List Paragraph"/>
    <w:basedOn w:val="a"/>
    <w:uiPriority w:val="99"/>
    <w:qFormat/>
    <w:pPr>
      <w:ind w:firstLineChars="200" w:firstLine="420"/>
    </w:pPr>
  </w:style>
  <w:style w:type="character" w:customStyle="1" w:styleId="2d">
    <w:name w:val="未处理的提及2"/>
    <w:uiPriority w:val="99"/>
    <w:unhideWhenUsed/>
    <w:qFormat/>
    <w:rPr>
      <w:color w:val="605E5C"/>
      <w:shd w:val="clear" w:color="auto" w:fill="E1DFDD"/>
    </w:rPr>
  </w:style>
  <w:style w:type="character" w:customStyle="1" w:styleId="37">
    <w:name w:val="未处理的提及3"/>
    <w:uiPriority w:val="99"/>
    <w:unhideWhenUsed/>
    <w:qFormat/>
    <w:rPr>
      <w:color w:val="605E5C"/>
      <w:shd w:val="clear" w:color="auto" w:fill="E1DFDD"/>
    </w:rPr>
  </w:style>
  <w:style w:type="paragraph" w:customStyle="1" w:styleId="reader-word-layer">
    <w:name w:val="reader-word-layer"/>
    <w:basedOn w:val="a"/>
    <w:qFormat/>
    <w:pPr>
      <w:spacing w:before="100" w:beforeAutospacing="1" w:after="100" w:afterAutospacing="1"/>
      <w:jc w:val="left"/>
    </w:pPr>
    <w:rPr>
      <w:rFonts w:ascii="宋体" w:hAnsi="宋体" w:cs="宋体"/>
      <w:kern w:val="0"/>
      <w:sz w:val="24"/>
    </w:rPr>
  </w:style>
  <w:style w:type="paragraph" w:customStyle="1" w:styleId="22111111111111111111">
    <w:name w:val="固定值22111111111111111111"/>
    <w:basedOn w:val="a"/>
    <w:qFormat/>
    <w:pPr>
      <w:adjustRightInd w:val="0"/>
      <w:spacing w:line="440" w:lineRule="exact"/>
      <w:ind w:firstLineChars="200" w:firstLine="880"/>
    </w:pPr>
    <w:rPr>
      <w:rFonts w:ascii="宋体" w:eastAsia="宋体" w:hAnsi="宋体" w:cs="宋体"/>
    </w:rPr>
  </w:style>
  <w:style w:type="character" w:customStyle="1" w:styleId="font01">
    <w:name w:val="font01"/>
    <w:qFormat/>
    <w:rPr>
      <w:rFonts w:ascii="宋体" w:eastAsia="宋体" w:hAnsi="宋体" w:cs="宋体" w:hint="eastAsia"/>
      <w:color w:val="000000"/>
      <w:sz w:val="22"/>
      <w:szCs w:val="22"/>
      <w:u w:val="none"/>
    </w:rPr>
  </w:style>
  <w:style w:type="character" w:customStyle="1" w:styleId="font21">
    <w:name w:val="font21"/>
    <w:qFormat/>
    <w:rPr>
      <w:rFonts w:ascii="宋体" w:eastAsia="宋体" w:hAnsi="宋体" w:cs="宋体" w:hint="eastAsia"/>
      <w:color w:val="000000"/>
      <w:sz w:val="22"/>
      <w:szCs w:val="22"/>
      <w:u w:val="none"/>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TableText">
    <w:name w:val="Table Text"/>
    <w:basedOn w:val="a"/>
    <w:semiHidden/>
    <w:qFormat/>
    <w:rPr>
      <w:rFonts w:ascii="仿宋" w:eastAsia="仿宋" w:hAnsi="仿宋" w:cs="仿宋"/>
      <w:sz w:val="28"/>
      <w:szCs w:val="28"/>
      <w:lang w:val="en-US" w:eastAsia="en-US"/>
    </w:rPr>
  </w:style>
  <w:style w:type="character" w:customStyle="1" w:styleId="hover">
    <w:name w:val="hover"/>
    <w:qFormat/>
    <w:rPr>
      <w:color w:val="2590EB"/>
    </w:rPr>
  </w:style>
  <w:style w:type="character" w:customStyle="1" w:styleId="hover1">
    <w:name w:val="hover1"/>
    <w:qFormat/>
    <w:rPr>
      <w:color w:val="2590EB"/>
    </w:rPr>
  </w:style>
  <w:style w:type="character" w:customStyle="1" w:styleId="hover2">
    <w:name w:val="hover2"/>
    <w:qFormat/>
  </w:style>
  <w:style w:type="character" w:customStyle="1" w:styleId="hover3">
    <w:name w:val="hover3"/>
    <w:qFormat/>
    <w:rPr>
      <w:color w:val="2590EB"/>
      <w:shd w:val="clear" w:color="auto" w:fill="E9F4FD"/>
    </w:rPr>
  </w:style>
  <w:style w:type="character" w:customStyle="1" w:styleId="hover4">
    <w:name w:val="hover4"/>
    <w:qFormat/>
    <w:rPr>
      <w:color w:val="2590EB"/>
      <w:shd w:val="clear" w:color="auto" w:fill="E9F4FD"/>
    </w:rPr>
  </w:style>
  <w:style w:type="character" w:customStyle="1" w:styleId="Heading11">
    <w:name w:val="Heading #1|1_"/>
    <w:basedOn w:val="a1"/>
    <w:link w:val="Heading110"/>
    <w:qFormat/>
    <w:rPr>
      <w:rFonts w:ascii="宋体" w:hAnsi="宋体" w:cs="宋体"/>
      <w:sz w:val="19"/>
      <w:szCs w:val="19"/>
      <w:lang w:val="zh-TW" w:eastAsia="zh-TW" w:bidi="zh-TW"/>
    </w:rPr>
  </w:style>
  <w:style w:type="paragraph" w:customStyle="1" w:styleId="Heading110">
    <w:name w:val="Heading #1|1"/>
    <w:basedOn w:val="a"/>
    <w:link w:val="Heading11"/>
    <w:qFormat/>
    <w:pPr>
      <w:widowControl w:val="0"/>
      <w:adjustRightInd w:val="0"/>
      <w:snapToGrid w:val="0"/>
      <w:spacing w:after="80" w:line="360" w:lineRule="auto"/>
      <w:ind w:firstLineChars="200" w:firstLine="380"/>
      <w:jc w:val="center"/>
      <w:outlineLvl w:val="0"/>
    </w:pPr>
    <w:rPr>
      <w:rFonts w:ascii="宋体" w:eastAsia="宋体" w:hAnsi="宋体" w:cs="宋体" w:hint="default"/>
      <w:color w:val="auto"/>
      <w:kern w:val="0"/>
      <w:sz w:val="19"/>
      <w:szCs w:val="19"/>
      <w:lang w:bidi="zh-TW"/>
    </w:rPr>
  </w:style>
  <w:style w:type="character" w:customStyle="1" w:styleId="Bodytext10">
    <w:name w:val="Body text|1_"/>
    <w:basedOn w:val="a1"/>
    <w:link w:val="Bodytext1"/>
    <w:qFormat/>
    <w:rPr>
      <w:rFonts w:ascii="宋体" w:eastAsia="Arial Unicode MS" w:hAnsi="宋体" w:cs="宋体"/>
      <w:color w:val="000000"/>
      <w:sz w:val="30"/>
      <w:szCs w:val="30"/>
      <w:lang w:val="zh-TW" w:eastAsia="zh-TW"/>
    </w:rPr>
  </w:style>
  <w:style w:type="character" w:customStyle="1" w:styleId="Other1">
    <w:name w:val="Other|1_"/>
    <w:basedOn w:val="a1"/>
    <w:link w:val="Other10"/>
    <w:qFormat/>
    <w:rPr>
      <w:rFonts w:ascii="宋体" w:hAnsi="宋体" w:cs="宋体"/>
      <w:sz w:val="12"/>
      <w:szCs w:val="12"/>
      <w:lang w:val="zh-TW" w:eastAsia="zh-TW" w:bidi="zh-TW"/>
    </w:rPr>
  </w:style>
  <w:style w:type="paragraph" w:customStyle="1" w:styleId="Other10">
    <w:name w:val="Other|1"/>
    <w:basedOn w:val="a"/>
    <w:link w:val="Other1"/>
    <w:qFormat/>
    <w:pPr>
      <w:widowControl w:val="0"/>
      <w:adjustRightInd w:val="0"/>
      <w:snapToGrid w:val="0"/>
      <w:spacing w:line="168" w:lineRule="exact"/>
      <w:ind w:firstLineChars="200" w:firstLine="300"/>
      <w:jc w:val="left"/>
    </w:pPr>
    <w:rPr>
      <w:rFonts w:ascii="宋体" w:eastAsia="宋体" w:hAnsi="宋体" w:cs="宋体" w:hint="default"/>
      <w:color w:val="auto"/>
      <w:kern w:val="0"/>
      <w:sz w:val="12"/>
      <w:szCs w:val="12"/>
      <w:lang w:bidi="zh-TW"/>
    </w:rPr>
  </w:style>
  <w:style w:type="character" w:customStyle="1" w:styleId="Heading21">
    <w:name w:val="Heading #2|1_"/>
    <w:basedOn w:val="a1"/>
    <w:link w:val="Heading210"/>
    <w:qFormat/>
    <w:rPr>
      <w:rFonts w:ascii="宋体" w:hAnsi="宋体" w:cs="宋体"/>
      <w:sz w:val="17"/>
      <w:szCs w:val="17"/>
      <w:lang w:val="zh-TW" w:eastAsia="zh-TW" w:bidi="zh-TW"/>
    </w:rPr>
  </w:style>
  <w:style w:type="paragraph" w:customStyle="1" w:styleId="Heading210">
    <w:name w:val="Heading #2|1"/>
    <w:basedOn w:val="a"/>
    <w:link w:val="Heading21"/>
    <w:qFormat/>
    <w:pPr>
      <w:widowControl w:val="0"/>
      <w:adjustRightInd w:val="0"/>
      <w:snapToGrid w:val="0"/>
      <w:spacing w:after="100" w:line="360" w:lineRule="auto"/>
      <w:ind w:firstLineChars="200" w:firstLine="380"/>
      <w:jc w:val="center"/>
      <w:outlineLvl w:val="1"/>
    </w:pPr>
    <w:rPr>
      <w:rFonts w:ascii="宋体" w:eastAsia="宋体" w:hAnsi="宋体" w:cs="宋体" w:hint="default"/>
      <w:color w:val="auto"/>
      <w:kern w:val="0"/>
      <w:sz w:val="17"/>
      <w:szCs w:val="17"/>
      <w:lang w:bidi="zh-TW"/>
    </w:rPr>
  </w:style>
  <w:style w:type="character" w:customStyle="1" w:styleId="Tablecaption1">
    <w:name w:val="Table caption|1_"/>
    <w:basedOn w:val="a1"/>
    <w:link w:val="Tablecaption10"/>
    <w:qFormat/>
    <w:rPr>
      <w:rFonts w:ascii="宋体" w:hAnsi="宋体" w:cs="宋体"/>
      <w:sz w:val="14"/>
      <w:szCs w:val="14"/>
      <w:lang w:val="zh-TW" w:eastAsia="zh-TW" w:bidi="zh-TW"/>
    </w:rPr>
  </w:style>
  <w:style w:type="paragraph" w:customStyle="1" w:styleId="Tablecaption10">
    <w:name w:val="Table caption|1"/>
    <w:basedOn w:val="a"/>
    <w:link w:val="Tablecaption1"/>
    <w:qFormat/>
    <w:pPr>
      <w:widowControl w:val="0"/>
      <w:adjustRightInd w:val="0"/>
      <w:snapToGrid w:val="0"/>
      <w:spacing w:line="360" w:lineRule="auto"/>
      <w:ind w:firstLineChars="200" w:firstLine="380"/>
      <w:jc w:val="left"/>
    </w:pPr>
    <w:rPr>
      <w:rFonts w:ascii="宋体" w:eastAsia="宋体" w:hAnsi="宋体" w:cs="宋体" w:hint="default"/>
      <w:color w:val="auto"/>
      <w:kern w:val="0"/>
      <w:sz w:val="14"/>
      <w:szCs w:val="14"/>
      <w:lang w:bidi="zh-TW"/>
    </w:rPr>
  </w:style>
  <w:style w:type="paragraph" w:customStyle="1" w:styleId="New">
    <w:name w:val="正文 New"/>
    <w:qFormat/>
    <w:pPr>
      <w:widowControl w:val="0"/>
      <w:jc w:val="both"/>
    </w:pPr>
    <w:rPr>
      <w:rFonts w:cs="宋体"/>
      <w:kern w:val="2"/>
      <w:sz w:val="21"/>
      <w:szCs w:val="22"/>
    </w:rPr>
  </w:style>
  <w:style w:type="character" w:customStyle="1" w:styleId="font51">
    <w:name w:val="font51"/>
    <w:basedOn w:val="a1"/>
    <w:qFormat/>
    <w:rPr>
      <w:rFonts w:ascii="PingFang SC" w:eastAsia="PingFang SC" w:hAnsi="PingFang SC" w:cs="PingFang SC" w:hint="default"/>
      <w:color w:val="0000FF"/>
      <w:sz w:val="20"/>
      <w:szCs w:val="20"/>
      <w:u w:val="none"/>
    </w:rPr>
  </w:style>
  <w:style w:type="character" w:customStyle="1" w:styleId="43">
    <w:name w:val="未处理的提及4"/>
    <w:basedOn w:val="a1"/>
    <w:uiPriority w:val="99"/>
    <w:semiHidden/>
    <w:unhideWhenUsed/>
    <w:qFormat/>
    <w:rPr>
      <w:color w:val="605E5C"/>
      <w:shd w:val="clear" w:color="auto" w:fill="E1DFDD"/>
    </w:rPr>
  </w:style>
  <w:style w:type="paragraph" w:customStyle="1" w:styleId="61">
    <w:name w:val="修订6"/>
    <w:hidden/>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71">
    <w:name w:val="修订7"/>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81">
    <w:name w:val="修订8"/>
    <w:hidden/>
    <w:uiPriority w:val="99"/>
    <w:unhideWhenUsed/>
    <w:qFormat/>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cgp-henan.gov.cn)&#21644;&#27827;&#21335;&#30465;&#25919;&#24220;&#37319;&#36141;&#32593;&#27827;&#21335;&#30465;&#20844;&#20849;&#36164;&#28304;&#20132;&#26131;&#32593;"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hnggzy.net&#65289;&#33719;&#21462;&#25307;&#26631;&#25991;&#20214;&#65292;&#24182;&#20110;2024&#24180;11&#26376;"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E10444-6709-4C4E-AC30-293852D4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7894</Words>
  <Characters>44996</Characters>
  <Application>Microsoft Office Word</Application>
  <DocSecurity>0</DocSecurity>
  <Lines>374</Lines>
  <Paragraphs>105</Paragraphs>
  <ScaleCrop>false</ScaleCrop>
  <Company>Microsoft</Company>
  <LinksUpToDate>false</LinksUpToDate>
  <CharactersWithSpaces>52785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河南信息统计职业学院金水校区物业服务项目</dc:title>
  <dc:creator>NTKO</dc:creator>
  <cp:lastModifiedBy>b0030</cp:lastModifiedBy>
  <cp:revision>2</cp:revision>
  <cp:lastPrinted>2024-06-24T17:33:00Z</cp:lastPrinted>
  <dcterms:created xsi:type="dcterms:W3CDTF">2026-08-06T08:25:00Z</dcterms:created>
  <dcterms:modified xsi:type="dcterms:W3CDTF">2026-08-06T08:25:00Z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8AE2D4F3F2D84B45B75824837CC34A51_13</vt:lpwstr>
  </property>
  <property fmtid="{D5CDD505-2E9C-101B-9397-08002B2CF9AE}" pid="4" name="MTWinEqns">
    <vt:bool>true</vt:bool>
  </property>
  <property fmtid="{D5CDD505-2E9C-101B-9397-08002B2CF9AE}" pid="5" name="KSOTemplateDocerSaveRecord">
    <vt:lpwstr>eyJoZGlkIjoiNzE5YjI5YzY2MzhhNzA5NTU4MTEwZDg3ZDljNTU0MzciLCJ1c2VySWQiOiIzNDk0NzYxNTcifQ==</vt:lpwstr>
  </property>
</Properties>
</file>