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86A26">
      <w:pPr>
        <w:spacing w:line="500" w:lineRule="exact"/>
        <w:ind w:firstLine="13351" w:firstLineChars="2500"/>
        <w:rPr>
          <w:rFonts w:hint="eastAsia" w:ascii="宋体" w:hAnsi="宋体" w:eastAsia="宋体" w:cs="宋体"/>
          <w:b/>
          <w:bCs/>
          <w:spacing w:val="6"/>
          <w:sz w:val="52"/>
          <w:szCs w:val="52"/>
        </w:rPr>
      </w:pPr>
      <w:bookmarkStart w:id="0" w:name="_Toc3904649"/>
    </w:p>
    <w:p w14:paraId="56930E2A">
      <w:pPr>
        <w:widowControl/>
        <w:spacing w:line="500" w:lineRule="exact"/>
        <w:jc w:val="center"/>
        <w:rPr>
          <w:rFonts w:hint="eastAsia" w:ascii="宋体" w:hAnsi="宋体" w:eastAsia="宋体" w:cs="宋体"/>
          <w:b/>
          <w:bCs/>
          <w:spacing w:val="6"/>
          <w:sz w:val="52"/>
          <w:szCs w:val="52"/>
          <w:lang w:eastAsia="zh-CN"/>
        </w:rPr>
      </w:pPr>
      <w:r>
        <w:rPr>
          <w:rFonts w:hint="eastAsia" w:ascii="宋体" w:hAnsi="宋体" w:eastAsia="宋体" w:cs="宋体"/>
          <w:b w:val="0"/>
          <w:bCs w:val="0"/>
          <w:color w:val="FF0000"/>
          <w:spacing w:val="6"/>
          <w:sz w:val="30"/>
          <w:szCs w:val="30"/>
          <w:lang w:val="en-US" w:eastAsia="zh-CN"/>
        </w:rPr>
        <w:t xml:space="preserve">                        </w:t>
      </w:r>
    </w:p>
    <w:p w14:paraId="16F808FC">
      <w:pPr>
        <w:spacing w:line="240" w:lineRule="auto"/>
        <w:ind w:firstLine="0" w:firstLineChars="0"/>
        <w:jc w:val="center"/>
        <w:rPr>
          <w:rFonts w:hint="eastAsia" w:ascii="宋体" w:hAnsi="宋体" w:eastAsia="宋体" w:cs="宋体"/>
          <w:spacing w:val="11"/>
          <w:kern w:val="2"/>
          <w:sz w:val="52"/>
          <w:szCs w:val="52"/>
        </w:rPr>
      </w:pPr>
      <w:bookmarkStart w:id="1" w:name="_Toc65764577"/>
      <w:bookmarkStart w:id="2" w:name="_Toc89958222"/>
      <w:r>
        <w:rPr>
          <w:rFonts w:hint="eastAsia" w:ascii="宋体" w:hAnsi="宋体" w:eastAsia="宋体" w:cs="宋体"/>
          <w:spacing w:val="11"/>
          <w:kern w:val="2"/>
          <w:sz w:val="52"/>
          <w:szCs w:val="52"/>
        </w:rPr>
        <w:t>河南科技大学第一附属医院</w:t>
      </w:r>
    </w:p>
    <w:p w14:paraId="6CA6D73E">
      <w:pPr>
        <w:spacing w:line="240" w:lineRule="auto"/>
        <w:ind w:firstLine="0" w:firstLineChars="0"/>
        <w:jc w:val="center"/>
        <w:rPr>
          <w:rFonts w:hint="eastAsia" w:ascii="宋体" w:hAnsi="宋体" w:eastAsia="宋体" w:cs="宋体"/>
          <w:spacing w:val="11"/>
          <w:kern w:val="2"/>
          <w:sz w:val="52"/>
          <w:szCs w:val="52"/>
        </w:rPr>
      </w:pPr>
      <w:r>
        <w:rPr>
          <w:rFonts w:hint="eastAsia" w:ascii="宋体" w:hAnsi="宋体" w:eastAsia="宋体" w:cs="宋体"/>
          <w:spacing w:val="11"/>
          <w:kern w:val="2"/>
          <w:sz w:val="52"/>
          <w:szCs w:val="52"/>
        </w:rPr>
        <w:t>两院区影像存储升级项目</w:t>
      </w:r>
    </w:p>
    <w:p w14:paraId="2A544B03">
      <w:pPr>
        <w:spacing w:line="240" w:lineRule="auto"/>
        <w:ind w:firstLine="0" w:firstLineChars="0"/>
        <w:jc w:val="center"/>
        <w:rPr>
          <w:rFonts w:hint="eastAsia" w:ascii="宋体" w:hAnsi="宋体" w:eastAsia="宋体" w:cs="宋体"/>
          <w:spacing w:val="11"/>
          <w:kern w:val="2"/>
          <w:sz w:val="48"/>
          <w:szCs w:val="48"/>
        </w:rPr>
      </w:pPr>
    </w:p>
    <w:p w14:paraId="4BFC9642">
      <w:pPr>
        <w:spacing w:line="240" w:lineRule="auto"/>
        <w:ind w:firstLine="0" w:firstLineChars="0"/>
        <w:jc w:val="center"/>
        <w:rPr>
          <w:rFonts w:hint="eastAsia" w:ascii="宋体" w:hAnsi="宋体" w:eastAsia="宋体" w:cs="宋体"/>
          <w:spacing w:val="6"/>
          <w:sz w:val="72"/>
          <w:szCs w:val="72"/>
        </w:rPr>
      </w:pPr>
      <w:r>
        <w:rPr>
          <w:rFonts w:hint="eastAsia" w:ascii="宋体" w:hAnsi="宋体" w:eastAsia="宋体" w:cs="宋体"/>
          <w:spacing w:val="6"/>
          <w:sz w:val="72"/>
          <w:szCs w:val="72"/>
        </w:rPr>
        <w:t>招 标 文 件</w:t>
      </w:r>
    </w:p>
    <w:p w14:paraId="24FDA5BA">
      <w:pPr>
        <w:rPr>
          <w:rFonts w:hint="eastAsia" w:ascii="宋体" w:hAnsi="宋体" w:eastAsia="宋体" w:cs="宋体"/>
          <w:sz w:val="72"/>
          <w:szCs w:val="72"/>
        </w:rPr>
      </w:pPr>
    </w:p>
    <w:p w14:paraId="518017C8">
      <w:pPr>
        <w:pStyle w:val="30"/>
        <w:jc w:val="center"/>
        <w:rPr>
          <w:rFonts w:hint="eastAsia" w:ascii="宋体" w:hAnsi="宋体" w:eastAsia="宋体" w:cs="宋体"/>
          <w:bCs/>
          <w:sz w:val="28"/>
          <w:szCs w:val="28"/>
        </w:rPr>
      </w:pPr>
      <w:r>
        <w:rPr>
          <w:rFonts w:hint="eastAsia" w:ascii="宋体" w:hAnsi="宋体" w:eastAsia="宋体" w:cs="宋体"/>
          <w:bCs/>
          <w:sz w:val="28"/>
          <w:szCs w:val="28"/>
        </w:rPr>
        <w:t>项目编号：豫财招标采购-2026-1032</w:t>
      </w:r>
    </w:p>
    <w:p w14:paraId="34014A4F">
      <w:pPr>
        <w:pStyle w:val="30"/>
        <w:jc w:val="center"/>
        <w:rPr>
          <w:rFonts w:hint="eastAsia" w:ascii="宋体" w:hAnsi="宋体" w:eastAsia="宋体" w:cs="宋体"/>
          <w:bCs/>
          <w:sz w:val="28"/>
          <w:szCs w:val="28"/>
        </w:rPr>
      </w:pPr>
    </w:p>
    <w:p w14:paraId="7A76DDF1">
      <w:pPr>
        <w:pStyle w:val="30"/>
        <w:jc w:val="center"/>
        <w:rPr>
          <w:rFonts w:hint="eastAsia" w:ascii="宋体" w:hAnsi="宋体" w:eastAsia="宋体" w:cs="宋体"/>
          <w:spacing w:val="6"/>
          <w:sz w:val="28"/>
          <w:szCs w:val="28"/>
        </w:rPr>
      </w:pPr>
      <w:r>
        <w:rPr>
          <w:rFonts w:hint="eastAsia" w:ascii="宋体" w:hAnsi="宋体" w:eastAsia="宋体" w:cs="宋体"/>
          <w:spacing w:val="6"/>
          <w:sz w:val="28"/>
          <w:szCs w:val="28"/>
        </w:rPr>
        <w:drawing>
          <wp:inline distT="0" distB="0" distL="114300" distR="114300">
            <wp:extent cx="3641090" cy="1563370"/>
            <wp:effectExtent l="0" t="0" r="16510"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3641090" cy="1563370"/>
                    </a:xfrm>
                    <a:prstGeom prst="rect">
                      <a:avLst/>
                    </a:prstGeom>
                    <a:noFill/>
                    <a:ln>
                      <a:noFill/>
                    </a:ln>
                  </pic:spPr>
                </pic:pic>
              </a:graphicData>
            </a:graphic>
          </wp:inline>
        </w:drawing>
      </w:r>
    </w:p>
    <w:p w14:paraId="0371E588">
      <w:pPr>
        <w:spacing w:line="560" w:lineRule="exact"/>
        <w:ind w:left="0" w:leftChars="0" w:firstLine="0" w:firstLineChars="0"/>
        <w:jc w:val="left"/>
        <w:rPr>
          <w:rFonts w:hint="eastAsia" w:ascii="宋体" w:hAnsi="宋体" w:eastAsia="宋体" w:cs="宋体"/>
          <w:sz w:val="28"/>
          <w:lang w:val="en-US" w:eastAsia="zh-CN"/>
        </w:rPr>
      </w:pPr>
    </w:p>
    <w:p w14:paraId="67067F94">
      <w:pPr>
        <w:spacing w:line="560" w:lineRule="exact"/>
        <w:ind w:firstLine="560"/>
        <w:jc w:val="center"/>
        <w:rPr>
          <w:rFonts w:hint="eastAsia" w:ascii="宋体" w:hAnsi="宋体" w:eastAsia="宋体" w:cs="宋体"/>
          <w:sz w:val="28"/>
        </w:rPr>
      </w:pPr>
    </w:p>
    <w:p w14:paraId="0C95266B">
      <w:pPr>
        <w:spacing w:line="560" w:lineRule="exact"/>
        <w:ind w:firstLine="560"/>
        <w:jc w:val="center"/>
        <w:rPr>
          <w:rFonts w:hint="eastAsia" w:ascii="宋体" w:hAnsi="宋体" w:eastAsia="宋体" w:cs="宋体"/>
          <w:sz w:val="28"/>
        </w:rPr>
      </w:pPr>
    </w:p>
    <w:p w14:paraId="2863B658">
      <w:pPr>
        <w:spacing w:line="560" w:lineRule="exact"/>
        <w:ind w:firstLine="560"/>
        <w:jc w:val="center"/>
        <w:rPr>
          <w:rFonts w:hint="eastAsia" w:ascii="宋体" w:hAnsi="宋体" w:eastAsia="宋体" w:cs="宋体"/>
          <w:sz w:val="28"/>
        </w:rPr>
      </w:pPr>
    </w:p>
    <w:p w14:paraId="45663766">
      <w:pPr>
        <w:spacing w:line="560" w:lineRule="exact"/>
        <w:ind w:firstLine="560"/>
        <w:jc w:val="center"/>
        <w:rPr>
          <w:rFonts w:hint="eastAsia" w:ascii="宋体" w:hAnsi="宋体" w:eastAsia="宋体" w:cs="宋体"/>
          <w:sz w:val="36"/>
          <w:szCs w:val="36"/>
        </w:rPr>
      </w:pPr>
      <w:r>
        <w:rPr>
          <w:rFonts w:hint="eastAsia" w:ascii="宋体" w:hAnsi="宋体" w:eastAsia="宋体" w:cs="宋体"/>
          <w:sz w:val="36"/>
          <w:szCs w:val="36"/>
        </w:rPr>
        <w:t>采 购 人：河南科技大学第一附属医院</w:t>
      </w:r>
    </w:p>
    <w:p w14:paraId="3B0DAA2D">
      <w:pPr>
        <w:spacing w:line="560" w:lineRule="exact"/>
        <w:ind w:firstLine="560"/>
        <w:jc w:val="center"/>
        <w:rPr>
          <w:rFonts w:hint="eastAsia" w:ascii="宋体" w:hAnsi="宋体" w:eastAsia="宋体" w:cs="宋体"/>
          <w:sz w:val="36"/>
          <w:szCs w:val="36"/>
        </w:rPr>
      </w:pPr>
      <w:r>
        <w:rPr>
          <w:rFonts w:hint="eastAsia" w:ascii="宋体" w:hAnsi="宋体" w:eastAsia="宋体" w:cs="宋体"/>
          <w:sz w:val="36"/>
          <w:szCs w:val="36"/>
        </w:rPr>
        <w:t>代理机构：中国远东国际招标有限公司</w:t>
      </w:r>
    </w:p>
    <w:p w14:paraId="5355EF43">
      <w:pPr>
        <w:rPr>
          <w:rFonts w:hint="eastAsia" w:ascii="宋体" w:hAnsi="宋体" w:eastAsia="宋体" w:cs="宋体"/>
          <w:sz w:val="36"/>
          <w:szCs w:val="36"/>
        </w:rPr>
      </w:pPr>
    </w:p>
    <w:p w14:paraId="5DDDD176">
      <w:pPr>
        <w:spacing w:line="560" w:lineRule="exact"/>
        <w:ind w:firstLine="560"/>
        <w:jc w:val="center"/>
        <w:rPr>
          <w:rFonts w:hint="eastAsia" w:ascii="宋体" w:hAnsi="宋体" w:eastAsia="宋体" w:cs="宋体"/>
          <w:sz w:val="36"/>
          <w:szCs w:val="36"/>
        </w:rPr>
      </w:pPr>
      <w:r>
        <w:rPr>
          <w:rFonts w:hint="eastAsia" w:ascii="宋体" w:hAnsi="宋体" w:eastAsia="宋体" w:cs="宋体"/>
          <w:sz w:val="36"/>
          <w:szCs w:val="36"/>
        </w:rPr>
        <w:t>二〇二六年八月</w:t>
      </w:r>
    </w:p>
    <w:p w14:paraId="5158217B">
      <w:pPr>
        <w:rPr>
          <w:rFonts w:hint="eastAsia" w:ascii="宋体" w:hAnsi="宋体" w:eastAsia="宋体" w:cs="宋体"/>
          <w:sz w:val="24"/>
          <w:szCs w:val="22"/>
        </w:rPr>
      </w:pPr>
      <w:r>
        <w:rPr>
          <w:rFonts w:hint="eastAsia" w:ascii="宋体" w:hAnsi="宋体" w:eastAsia="宋体" w:cs="宋体"/>
          <w:sz w:val="24"/>
          <w:szCs w:val="22"/>
        </w:rPr>
        <w:br w:type="page"/>
      </w:r>
    </w:p>
    <w:p w14:paraId="42DB59F6">
      <w:pPr>
        <w:spacing w:before="0" w:beforeLines="0" w:after="0" w:afterLines="0" w:line="240" w:lineRule="auto"/>
        <w:ind w:left="0" w:leftChars="0" w:right="0" w:rightChars="0" w:firstLine="0" w:firstLineChars="0"/>
        <w:jc w:val="center"/>
        <w:rPr>
          <w:rFonts w:hint="eastAsia" w:ascii="宋体" w:hAnsi="宋体" w:eastAsia="宋体" w:cs="宋体"/>
        </w:rPr>
      </w:pPr>
      <w:r>
        <w:rPr>
          <w:rFonts w:hint="eastAsia" w:ascii="宋体" w:hAnsi="宋体" w:eastAsia="宋体" w:cs="宋体"/>
          <w:sz w:val="24"/>
          <w:szCs w:val="22"/>
        </w:rPr>
        <w:t>目</w:t>
      </w:r>
      <w:r>
        <w:rPr>
          <w:rFonts w:hint="eastAsia" w:ascii="宋体" w:hAnsi="宋体" w:eastAsia="宋体" w:cs="宋体"/>
          <w:sz w:val="24"/>
          <w:szCs w:val="22"/>
          <w:lang w:val="en-US" w:eastAsia="zh-CN"/>
        </w:rPr>
        <w:t xml:space="preserve">  </w:t>
      </w:r>
      <w:r>
        <w:rPr>
          <w:rFonts w:hint="eastAsia" w:ascii="宋体" w:hAnsi="宋体" w:eastAsia="宋体" w:cs="宋体"/>
          <w:sz w:val="24"/>
          <w:szCs w:val="22"/>
        </w:rPr>
        <w:t>录</w:t>
      </w:r>
    </w:p>
    <w:p w14:paraId="2111522F">
      <w:pPr>
        <w:pStyle w:val="16"/>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_Toc22411 </w:instrText>
      </w:r>
      <w:r>
        <w:rPr>
          <w:rFonts w:hint="eastAsia" w:ascii="宋体" w:hAnsi="宋体" w:eastAsia="宋体" w:cs="宋体"/>
        </w:rPr>
        <w:fldChar w:fldCharType="separate"/>
      </w:r>
      <w:r>
        <w:rPr>
          <w:rFonts w:hint="eastAsia" w:ascii="宋体" w:hAnsi="宋体" w:eastAsia="宋体" w:cs="宋体"/>
        </w:rPr>
        <w:t>第一章 招标公告</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_Toc22411 \h </w:instrText>
      </w:r>
      <w:r>
        <w:rPr>
          <w:rFonts w:hint="eastAsia" w:ascii="宋体" w:hAnsi="宋体" w:eastAsia="宋体" w:cs="宋体"/>
        </w:rPr>
        <w:fldChar w:fldCharType="separate"/>
      </w:r>
      <w:r>
        <w:rPr>
          <w:rFonts w:hint="eastAsia" w:ascii="宋体" w:hAnsi="宋体" w:eastAsia="宋体" w:cs="宋体"/>
        </w:rPr>
        <w:t>- 3 -</w:t>
      </w:r>
      <w:r>
        <w:rPr>
          <w:rFonts w:hint="eastAsia" w:ascii="宋体" w:hAnsi="宋体" w:eastAsia="宋体" w:cs="宋体"/>
        </w:rPr>
        <w:fldChar w:fldCharType="end"/>
      </w:r>
      <w:r>
        <w:rPr>
          <w:rFonts w:hint="eastAsia" w:ascii="宋体" w:hAnsi="宋体" w:eastAsia="宋体" w:cs="宋体"/>
        </w:rPr>
        <w:fldChar w:fldCharType="end"/>
      </w:r>
    </w:p>
    <w:p w14:paraId="6612FB94">
      <w:pPr>
        <w:pStyle w:val="16"/>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_Toc1871 </w:instrText>
      </w:r>
      <w:r>
        <w:rPr>
          <w:rFonts w:hint="eastAsia" w:ascii="宋体" w:hAnsi="宋体" w:eastAsia="宋体" w:cs="宋体"/>
        </w:rPr>
        <w:fldChar w:fldCharType="separate"/>
      </w:r>
      <w:r>
        <w:rPr>
          <w:rFonts w:hint="eastAsia" w:ascii="宋体" w:hAnsi="宋体" w:eastAsia="宋体" w:cs="宋体"/>
          <w:lang w:eastAsia="zh-CN"/>
        </w:rPr>
        <w:t>第二章</w:t>
      </w:r>
      <w:r>
        <w:rPr>
          <w:rFonts w:hint="eastAsia" w:ascii="宋体" w:hAnsi="宋体" w:eastAsia="宋体" w:cs="宋体"/>
          <w:lang w:val="en-US" w:eastAsia="zh-CN"/>
        </w:rPr>
        <w:t xml:space="preserve"> </w:t>
      </w:r>
      <w:r>
        <w:rPr>
          <w:rFonts w:hint="eastAsia" w:ascii="宋体" w:hAnsi="宋体" w:eastAsia="宋体" w:cs="宋体"/>
          <w:lang w:eastAsia="zh-CN"/>
        </w:rPr>
        <w:t>投标人须知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_Toc1871 \h </w:instrText>
      </w:r>
      <w:r>
        <w:rPr>
          <w:rFonts w:hint="eastAsia" w:ascii="宋体" w:hAnsi="宋体" w:eastAsia="宋体" w:cs="宋体"/>
        </w:rPr>
        <w:fldChar w:fldCharType="separate"/>
      </w:r>
      <w:r>
        <w:rPr>
          <w:rFonts w:hint="eastAsia" w:ascii="宋体" w:hAnsi="宋体" w:eastAsia="宋体" w:cs="宋体"/>
        </w:rPr>
        <w:t>- 6 -</w:t>
      </w:r>
      <w:r>
        <w:rPr>
          <w:rFonts w:hint="eastAsia" w:ascii="宋体" w:hAnsi="宋体" w:eastAsia="宋体" w:cs="宋体"/>
        </w:rPr>
        <w:fldChar w:fldCharType="end"/>
      </w:r>
      <w:r>
        <w:rPr>
          <w:rFonts w:hint="eastAsia" w:ascii="宋体" w:hAnsi="宋体" w:eastAsia="宋体" w:cs="宋体"/>
        </w:rPr>
        <w:fldChar w:fldCharType="end"/>
      </w:r>
    </w:p>
    <w:p w14:paraId="2287F6CD">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_Toc23990 </w:instrText>
      </w:r>
      <w:r>
        <w:rPr>
          <w:rFonts w:hint="eastAsia" w:ascii="宋体" w:hAnsi="宋体" w:eastAsia="宋体" w:cs="宋体"/>
        </w:rPr>
        <w:fldChar w:fldCharType="separate"/>
      </w:r>
      <w:r>
        <w:rPr>
          <w:rFonts w:hint="eastAsia" w:ascii="宋体" w:hAnsi="宋体" w:eastAsia="宋体" w:cs="宋体"/>
        </w:rPr>
        <w:t>投标人须知前附表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_Toc23990 \h </w:instrText>
      </w:r>
      <w:r>
        <w:rPr>
          <w:rFonts w:hint="eastAsia" w:ascii="宋体" w:hAnsi="宋体" w:eastAsia="宋体" w:cs="宋体"/>
        </w:rPr>
        <w:fldChar w:fldCharType="separate"/>
      </w:r>
      <w:r>
        <w:rPr>
          <w:rFonts w:hint="eastAsia" w:ascii="宋体" w:hAnsi="宋体" w:eastAsia="宋体" w:cs="宋体"/>
        </w:rPr>
        <w:t>- 6 -</w:t>
      </w:r>
      <w:r>
        <w:rPr>
          <w:rFonts w:hint="eastAsia" w:ascii="宋体" w:hAnsi="宋体" w:eastAsia="宋体" w:cs="宋体"/>
        </w:rPr>
        <w:fldChar w:fldCharType="end"/>
      </w:r>
      <w:r>
        <w:rPr>
          <w:rFonts w:hint="eastAsia" w:ascii="宋体" w:hAnsi="宋体" w:eastAsia="宋体" w:cs="宋体"/>
        </w:rPr>
        <w:fldChar w:fldCharType="end"/>
      </w:r>
    </w:p>
    <w:p w14:paraId="4BEEE325">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_Toc23006 </w:instrText>
      </w:r>
      <w:r>
        <w:rPr>
          <w:rFonts w:hint="eastAsia" w:ascii="宋体" w:hAnsi="宋体" w:eastAsia="宋体" w:cs="宋体"/>
        </w:rPr>
        <w:fldChar w:fldCharType="separate"/>
      </w:r>
      <w:r>
        <w:rPr>
          <w:rFonts w:hint="eastAsia" w:ascii="宋体" w:hAnsi="宋体" w:eastAsia="宋体" w:cs="宋体"/>
        </w:rPr>
        <w:t>1. 总则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_Toc23006 \h </w:instrText>
      </w:r>
      <w:r>
        <w:rPr>
          <w:rFonts w:hint="eastAsia" w:ascii="宋体" w:hAnsi="宋体" w:eastAsia="宋体" w:cs="宋体"/>
        </w:rPr>
        <w:fldChar w:fldCharType="separate"/>
      </w:r>
      <w:r>
        <w:rPr>
          <w:rFonts w:hint="eastAsia" w:ascii="宋体" w:hAnsi="宋体" w:eastAsia="宋体" w:cs="宋体"/>
        </w:rPr>
        <w:t>- 10 -</w:t>
      </w:r>
      <w:r>
        <w:rPr>
          <w:rFonts w:hint="eastAsia" w:ascii="宋体" w:hAnsi="宋体" w:eastAsia="宋体" w:cs="宋体"/>
        </w:rPr>
        <w:fldChar w:fldCharType="end"/>
      </w:r>
      <w:r>
        <w:rPr>
          <w:rFonts w:hint="eastAsia" w:ascii="宋体" w:hAnsi="宋体" w:eastAsia="宋体" w:cs="宋体"/>
        </w:rPr>
        <w:fldChar w:fldCharType="end"/>
      </w:r>
    </w:p>
    <w:p w14:paraId="31C3DD64">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_Toc5633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rPr>
        <w:t>招标文件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_Toc5633 \h </w:instrText>
      </w:r>
      <w:r>
        <w:rPr>
          <w:rFonts w:hint="eastAsia" w:ascii="宋体" w:hAnsi="宋体" w:eastAsia="宋体" w:cs="宋体"/>
        </w:rPr>
        <w:fldChar w:fldCharType="separate"/>
      </w:r>
      <w:r>
        <w:rPr>
          <w:rFonts w:hint="eastAsia" w:ascii="宋体" w:hAnsi="宋体" w:eastAsia="宋体" w:cs="宋体"/>
        </w:rPr>
        <w:t>- 15 -</w:t>
      </w:r>
      <w:r>
        <w:rPr>
          <w:rFonts w:hint="eastAsia" w:ascii="宋体" w:hAnsi="宋体" w:eastAsia="宋体" w:cs="宋体"/>
        </w:rPr>
        <w:fldChar w:fldCharType="end"/>
      </w:r>
      <w:r>
        <w:rPr>
          <w:rFonts w:hint="eastAsia" w:ascii="宋体" w:hAnsi="宋体" w:eastAsia="宋体" w:cs="宋体"/>
        </w:rPr>
        <w:fldChar w:fldCharType="end"/>
      </w:r>
    </w:p>
    <w:p w14:paraId="6A95ACB3">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_Toc949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lang w:val="en-US"/>
        </w:rPr>
        <w:t xml:space="preserve"> </w:t>
      </w:r>
      <w:r>
        <w:rPr>
          <w:rFonts w:hint="eastAsia" w:ascii="宋体" w:hAnsi="宋体" w:eastAsia="宋体" w:cs="宋体"/>
        </w:rPr>
        <w:t>投标文件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_Toc949 \h </w:instrText>
      </w:r>
      <w:r>
        <w:rPr>
          <w:rFonts w:hint="eastAsia" w:ascii="宋体" w:hAnsi="宋体" w:eastAsia="宋体" w:cs="宋体"/>
        </w:rPr>
        <w:fldChar w:fldCharType="separate"/>
      </w:r>
      <w:r>
        <w:rPr>
          <w:rFonts w:hint="eastAsia" w:ascii="宋体" w:hAnsi="宋体" w:eastAsia="宋体" w:cs="宋体"/>
        </w:rPr>
        <w:t>- 15 -</w:t>
      </w:r>
      <w:r>
        <w:rPr>
          <w:rFonts w:hint="eastAsia" w:ascii="宋体" w:hAnsi="宋体" w:eastAsia="宋体" w:cs="宋体"/>
        </w:rPr>
        <w:fldChar w:fldCharType="end"/>
      </w:r>
      <w:r>
        <w:rPr>
          <w:rFonts w:hint="eastAsia" w:ascii="宋体" w:hAnsi="宋体" w:eastAsia="宋体" w:cs="宋体"/>
        </w:rPr>
        <w:fldChar w:fldCharType="end"/>
      </w:r>
    </w:p>
    <w:p w14:paraId="2F9486C7">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_Toc30838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lang w:val="en-US"/>
        </w:rPr>
        <w:t xml:space="preserve"> </w:t>
      </w:r>
      <w:r>
        <w:rPr>
          <w:rFonts w:hint="eastAsia" w:ascii="宋体" w:hAnsi="宋体" w:eastAsia="宋体" w:cs="宋体"/>
        </w:rPr>
        <w:t>投标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_Toc30838 \h </w:instrText>
      </w:r>
      <w:r>
        <w:rPr>
          <w:rFonts w:hint="eastAsia" w:ascii="宋体" w:hAnsi="宋体" w:eastAsia="宋体" w:cs="宋体"/>
        </w:rPr>
        <w:fldChar w:fldCharType="separate"/>
      </w:r>
      <w:r>
        <w:rPr>
          <w:rFonts w:hint="eastAsia" w:ascii="宋体" w:hAnsi="宋体" w:eastAsia="宋体" w:cs="宋体"/>
        </w:rPr>
        <w:t>- 17 -</w:t>
      </w:r>
      <w:r>
        <w:rPr>
          <w:rFonts w:hint="eastAsia" w:ascii="宋体" w:hAnsi="宋体" w:eastAsia="宋体" w:cs="宋体"/>
        </w:rPr>
        <w:fldChar w:fldCharType="end"/>
      </w:r>
      <w:r>
        <w:rPr>
          <w:rFonts w:hint="eastAsia" w:ascii="宋体" w:hAnsi="宋体" w:eastAsia="宋体" w:cs="宋体"/>
        </w:rPr>
        <w:fldChar w:fldCharType="end"/>
      </w:r>
    </w:p>
    <w:p w14:paraId="4874DF1E">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_Toc13320 </w:instrText>
      </w:r>
      <w:r>
        <w:rPr>
          <w:rFonts w:hint="eastAsia" w:ascii="宋体" w:hAnsi="宋体" w:eastAsia="宋体" w:cs="宋体"/>
        </w:rPr>
        <w:fldChar w:fldCharType="separate"/>
      </w:r>
      <w:r>
        <w:rPr>
          <w:rFonts w:hint="eastAsia" w:ascii="宋体" w:hAnsi="宋体" w:eastAsia="宋体" w:cs="宋体"/>
          <w:lang w:val="zh-CN" w:eastAsia="zh-CN"/>
        </w:rPr>
        <w:t>5.</w:t>
      </w:r>
      <w:r>
        <w:rPr>
          <w:rFonts w:hint="eastAsia" w:ascii="宋体" w:hAnsi="宋体" w:eastAsia="宋体" w:cs="宋体"/>
          <w:lang w:val="en-US" w:eastAsia="zh-CN"/>
        </w:rPr>
        <w:t xml:space="preserve"> </w:t>
      </w:r>
      <w:r>
        <w:rPr>
          <w:rFonts w:hint="eastAsia" w:ascii="宋体" w:hAnsi="宋体" w:eastAsia="宋体" w:cs="宋体"/>
          <w:lang w:val="zh-CN" w:eastAsia="zh-CN"/>
        </w:rPr>
        <w:t>开标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_Toc13320 \h </w:instrText>
      </w:r>
      <w:r>
        <w:rPr>
          <w:rFonts w:hint="eastAsia" w:ascii="宋体" w:hAnsi="宋体" w:eastAsia="宋体" w:cs="宋体"/>
        </w:rPr>
        <w:fldChar w:fldCharType="separate"/>
      </w:r>
      <w:r>
        <w:rPr>
          <w:rFonts w:hint="eastAsia" w:ascii="宋体" w:hAnsi="宋体" w:eastAsia="宋体" w:cs="宋体"/>
        </w:rPr>
        <w:t>- 17 -</w:t>
      </w:r>
      <w:r>
        <w:rPr>
          <w:rFonts w:hint="eastAsia" w:ascii="宋体" w:hAnsi="宋体" w:eastAsia="宋体" w:cs="宋体"/>
        </w:rPr>
        <w:fldChar w:fldCharType="end"/>
      </w:r>
      <w:r>
        <w:rPr>
          <w:rFonts w:hint="eastAsia" w:ascii="宋体" w:hAnsi="宋体" w:eastAsia="宋体" w:cs="宋体"/>
        </w:rPr>
        <w:fldChar w:fldCharType="end"/>
      </w:r>
    </w:p>
    <w:p w14:paraId="5B445ED3">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_Toc31105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lang w:val="en-US"/>
        </w:rPr>
        <w:t xml:space="preserve"> </w:t>
      </w:r>
      <w:r>
        <w:rPr>
          <w:rFonts w:hint="eastAsia" w:ascii="宋体" w:hAnsi="宋体" w:eastAsia="宋体" w:cs="宋体"/>
        </w:rPr>
        <w:t>资格审查</w:t>
      </w:r>
      <w:r>
        <w:rPr>
          <w:rFonts w:hint="eastAsia" w:ascii="宋体" w:hAnsi="宋体" w:eastAsia="宋体" w:cs="宋体"/>
          <w:lang w:val="en-US" w:eastAsia="zh-CN"/>
        </w:rPr>
        <w:t>和评标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_Toc31105 \h </w:instrText>
      </w:r>
      <w:r>
        <w:rPr>
          <w:rFonts w:hint="eastAsia" w:ascii="宋体" w:hAnsi="宋体" w:eastAsia="宋体" w:cs="宋体"/>
        </w:rPr>
        <w:fldChar w:fldCharType="separate"/>
      </w:r>
      <w:r>
        <w:rPr>
          <w:rFonts w:hint="eastAsia" w:ascii="宋体" w:hAnsi="宋体" w:eastAsia="宋体" w:cs="宋体"/>
        </w:rPr>
        <w:t>- 18 -</w:t>
      </w:r>
      <w:r>
        <w:rPr>
          <w:rFonts w:hint="eastAsia" w:ascii="宋体" w:hAnsi="宋体" w:eastAsia="宋体" w:cs="宋体"/>
        </w:rPr>
        <w:fldChar w:fldCharType="end"/>
      </w:r>
      <w:r>
        <w:rPr>
          <w:rFonts w:hint="eastAsia" w:ascii="宋体" w:hAnsi="宋体" w:eastAsia="宋体" w:cs="宋体"/>
        </w:rPr>
        <w:fldChar w:fldCharType="end"/>
      </w:r>
    </w:p>
    <w:p w14:paraId="7977642A">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_Toc12152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lang w:val="en-US"/>
        </w:rPr>
        <w:t xml:space="preserve"> </w:t>
      </w:r>
      <w:r>
        <w:rPr>
          <w:rFonts w:hint="eastAsia" w:ascii="宋体" w:hAnsi="宋体" w:eastAsia="宋体" w:cs="宋体"/>
        </w:rPr>
        <w:t>定标</w:t>
      </w:r>
      <w:r>
        <w:rPr>
          <w:rFonts w:hint="eastAsia" w:ascii="宋体" w:hAnsi="宋体" w:eastAsia="宋体" w:cs="宋体"/>
          <w:lang w:val="en-US" w:eastAsia="zh-CN"/>
        </w:rPr>
        <w:t>和签订合同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_Toc12152 \h </w:instrText>
      </w:r>
      <w:r>
        <w:rPr>
          <w:rFonts w:hint="eastAsia" w:ascii="宋体" w:hAnsi="宋体" w:eastAsia="宋体" w:cs="宋体"/>
        </w:rPr>
        <w:fldChar w:fldCharType="separate"/>
      </w:r>
      <w:r>
        <w:rPr>
          <w:rFonts w:hint="eastAsia" w:ascii="宋体" w:hAnsi="宋体" w:eastAsia="宋体" w:cs="宋体"/>
        </w:rPr>
        <w:t>- 20 -</w:t>
      </w:r>
      <w:r>
        <w:rPr>
          <w:rFonts w:hint="eastAsia" w:ascii="宋体" w:hAnsi="宋体" w:eastAsia="宋体" w:cs="宋体"/>
        </w:rPr>
        <w:fldChar w:fldCharType="end"/>
      </w:r>
      <w:r>
        <w:rPr>
          <w:rFonts w:hint="eastAsia" w:ascii="宋体" w:hAnsi="宋体" w:eastAsia="宋体" w:cs="宋体"/>
        </w:rPr>
        <w:fldChar w:fldCharType="end"/>
      </w:r>
    </w:p>
    <w:p w14:paraId="419E7DBF">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_Toc28058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lang w:val="en-US"/>
        </w:rPr>
        <w:t xml:space="preserve"> </w:t>
      </w:r>
      <w:r>
        <w:rPr>
          <w:rFonts w:hint="eastAsia" w:ascii="宋体" w:hAnsi="宋体" w:eastAsia="宋体" w:cs="宋体"/>
        </w:rPr>
        <w:t>纪律和监督</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_Toc28058 \h </w:instrText>
      </w:r>
      <w:r>
        <w:rPr>
          <w:rFonts w:hint="eastAsia" w:ascii="宋体" w:hAnsi="宋体" w:eastAsia="宋体" w:cs="宋体"/>
        </w:rPr>
        <w:fldChar w:fldCharType="separate"/>
      </w:r>
      <w:r>
        <w:rPr>
          <w:rFonts w:hint="eastAsia" w:ascii="宋体" w:hAnsi="宋体" w:eastAsia="宋体" w:cs="宋体"/>
        </w:rPr>
        <w:t>- 21 -</w:t>
      </w:r>
      <w:r>
        <w:rPr>
          <w:rFonts w:hint="eastAsia" w:ascii="宋体" w:hAnsi="宋体" w:eastAsia="宋体" w:cs="宋体"/>
        </w:rPr>
        <w:fldChar w:fldCharType="end"/>
      </w:r>
      <w:r>
        <w:rPr>
          <w:rFonts w:hint="eastAsia" w:ascii="宋体" w:hAnsi="宋体" w:eastAsia="宋体" w:cs="宋体"/>
        </w:rPr>
        <w:fldChar w:fldCharType="end"/>
      </w:r>
    </w:p>
    <w:p w14:paraId="377E65E8">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_Toc31122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lang w:val="en-US"/>
        </w:rPr>
        <w:t xml:space="preserve"> </w:t>
      </w:r>
      <w:r>
        <w:rPr>
          <w:rFonts w:hint="eastAsia" w:ascii="宋体" w:hAnsi="宋体" w:eastAsia="宋体" w:cs="宋体"/>
          <w:lang w:val="en-US" w:eastAsia="zh-CN"/>
        </w:rPr>
        <w:t>电子招标投标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_Toc31122 \h </w:instrText>
      </w:r>
      <w:r>
        <w:rPr>
          <w:rFonts w:hint="eastAsia" w:ascii="宋体" w:hAnsi="宋体" w:eastAsia="宋体" w:cs="宋体"/>
        </w:rPr>
        <w:fldChar w:fldCharType="separate"/>
      </w:r>
      <w:r>
        <w:rPr>
          <w:rFonts w:hint="eastAsia" w:ascii="宋体" w:hAnsi="宋体" w:eastAsia="宋体" w:cs="宋体"/>
        </w:rPr>
        <w:t>- 22 -</w:t>
      </w:r>
      <w:r>
        <w:rPr>
          <w:rFonts w:hint="eastAsia" w:ascii="宋体" w:hAnsi="宋体" w:eastAsia="宋体" w:cs="宋体"/>
        </w:rPr>
        <w:fldChar w:fldCharType="end"/>
      </w:r>
      <w:r>
        <w:rPr>
          <w:rFonts w:hint="eastAsia" w:ascii="宋体" w:hAnsi="宋体" w:eastAsia="宋体" w:cs="宋体"/>
        </w:rPr>
        <w:fldChar w:fldCharType="end"/>
      </w:r>
    </w:p>
    <w:p w14:paraId="06F5D966">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_Toc3911 </w:instrText>
      </w:r>
      <w:r>
        <w:rPr>
          <w:rFonts w:hint="eastAsia" w:ascii="宋体" w:hAnsi="宋体" w:eastAsia="宋体" w:cs="宋体"/>
        </w:rPr>
        <w:fldChar w:fldCharType="separate"/>
      </w:r>
      <w:r>
        <w:rPr>
          <w:rFonts w:hint="eastAsia" w:ascii="宋体" w:hAnsi="宋体" w:eastAsia="宋体" w:cs="宋体"/>
          <w:lang w:val="zh-CN" w:eastAsia="zh-CN"/>
        </w:rPr>
        <w:t>1</w:t>
      </w:r>
      <w:r>
        <w:rPr>
          <w:rFonts w:hint="eastAsia" w:ascii="宋体" w:hAnsi="宋体" w:eastAsia="宋体" w:cs="宋体"/>
          <w:lang w:val="en-US" w:eastAsia="zh-CN"/>
        </w:rPr>
        <w:t>0</w:t>
      </w:r>
      <w:r>
        <w:rPr>
          <w:rFonts w:hint="eastAsia" w:ascii="宋体" w:hAnsi="宋体" w:eastAsia="宋体" w:cs="宋体"/>
          <w:lang w:val="zh-CN" w:eastAsia="zh-CN"/>
        </w:rPr>
        <w:t>.</w:t>
      </w:r>
      <w:r>
        <w:rPr>
          <w:rFonts w:hint="eastAsia" w:ascii="宋体" w:hAnsi="宋体" w:eastAsia="宋体" w:cs="宋体"/>
          <w:lang w:val="en-US" w:eastAsia="zh-CN"/>
        </w:rPr>
        <w:t xml:space="preserve"> </w:t>
      </w:r>
      <w:r>
        <w:rPr>
          <w:rFonts w:hint="eastAsia" w:ascii="宋体" w:hAnsi="宋体" w:eastAsia="宋体" w:cs="宋体"/>
          <w:lang w:val="zh-CN" w:eastAsia="zh-CN"/>
        </w:rPr>
        <w:t>需要补充的其他内容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_Toc3911 \h </w:instrText>
      </w:r>
      <w:r>
        <w:rPr>
          <w:rFonts w:hint="eastAsia" w:ascii="宋体" w:hAnsi="宋体" w:eastAsia="宋体" w:cs="宋体"/>
        </w:rPr>
        <w:fldChar w:fldCharType="separate"/>
      </w:r>
      <w:r>
        <w:rPr>
          <w:rFonts w:hint="eastAsia" w:ascii="宋体" w:hAnsi="宋体" w:eastAsia="宋体" w:cs="宋体"/>
        </w:rPr>
        <w:t>- 23 -</w:t>
      </w:r>
      <w:r>
        <w:rPr>
          <w:rFonts w:hint="eastAsia" w:ascii="宋体" w:hAnsi="宋体" w:eastAsia="宋体" w:cs="宋体"/>
        </w:rPr>
        <w:fldChar w:fldCharType="end"/>
      </w:r>
      <w:r>
        <w:rPr>
          <w:rFonts w:hint="eastAsia" w:ascii="宋体" w:hAnsi="宋体" w:eastAsia="宋体" w:cs="宋体"/>
        </w:rPr>
        <w:fldChar w:fldCharType="end"/>
      </w:r>
    </w:p>
    <w:p w14:paraId="1FF931A6">
      <w:pPr>
        <w:pStyle w:val="16"/>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_Toc15165 </w:instrText>
      </w:r>
      <w:r>
        <w:rPr>
          <w:rFonts w:hint="eastAsia" w:ascii="宋体" w:hAnsi="宋体" w:eastAsia="宋体" w:cs="宋体"/>
        </w:rPr>
        <w:fldChar w:fldCharType="separate"/>
      </w:r>
      <w:r>
        <w:rPr>
          <w:rFonts w:hint="eastAsia" w:ascii="宋体" w:hAnsi="宋体" w:eastAsia="宋体" w:cs="宋体"/>
          <w:lang w:eastAsia="zh-CN"/>
        </w:rPr>
        <w:t>第三章 采购需求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_Toc15165 \h </w:instrText>
      </w:r>
      <w:r>
        <w:rPr>
          <w:rFonts w:hint="eastAsia" w:ascii="宋体" w:hAnsi="宋体" w:eastAsia="宋体" w:cs="宋体"/>
        </w:rPr>
        <w:fldChar w:fldCharType="separate"/>
      </w:r>
      <w:r>
        <w:rPr>
          <w:rFonts w:hint="eastAsia" w:ascii="宋体" w:hAnsi="宋体" w:eastAsia="宋体" w:cs="宋体"/>
        </w:rPr>
        <w:t>- 30 -</w:t>
      </w:r>
      <w:r>
        <w:rPr>
          <w:rFonts w:hint="eastAsia" w:ascii="宋体" w:hAnsi="宋体" w:eastAsia="宋体" w:cs="宋体"/>
        </w:rPr>
        <w:fldChar w:fldCharType="end"/>
      </w:r>
      <w:r>
        <w:rPr>
          <w:rFonts w:hint="eastAsia" w:ascii="宋体" w:hAnsi="宋体" w:eastAsia="宋体" w:cs="宋体"/>
        </w:rPr>
        <w:fldChar w:fldCharType="end"/>
      </w:r>
    </w:p>
    <w:p w14:paraId="3CF3B7BC">
      <w:pPr>
        <w:pStyle w:val="16"/>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_Toc20397 </w:instrText>
      </w:r>
      <w:r>
        <w:rPr>
          <w:rFonts w:hint="eastAsia" w:ascii="宋体" w:hAnsi="宋体" w:eastAsia="宋体" w:cs="宋体"/>
        </w:rPr>
        <w:fldChar w:fldCharType="separate"/>
      </w:r>
      <w:r>
        <w:rPr>
          <w:rFonts w:hint="eastAsia" w:ascii="宋体" w:hAnsi="宋体" w:eastAsia="宋体" w:cs="宋体"/>
          <w:lang w:eastAsia="zh-CN"/>
        </w:rPr>
        <w:t>第四章 政府采购合同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_Toc20397 \h </w:instrText>
      </w:r>
      <w:r>
        <w:rPr>
          <w:rFonts w:hint="eastAsia" w:ascii="宋体" w:hAnsi="宋体" w:eastAsia="宋体" w:cs="宋体"/>
        </w:rPr>
        <w:fldChar w:fldCharType="separate"/>
      </w:r>
      <w:r>
        <w:rPr>
          <w:rFonts w:hint="eastAsia" w:ascii="宋体" w:hAnsi="宋体" w:eastAsia="宋体" w:cs="宋体"/>
        </w:rPr>
        <w:t>- 34 -</w:t>
      </w:r>
      <w:r>
        <w:rPr>
          <w:rFonts w:hint="eastAsia" w:ascii="宋体" w:hAnsi="宋体" w:eastAsia="宋体" w:cs="宋体"/>
        </w:rPr>
        <w:fldChar w:fldCharType="end"/>
      </w:r>
      <w:r>
        <w:rPr>
          <w:rFonts w:hint="eastAsia" w:ascii="宋体" w:hAnsi="宋体" w:eastAsia="宋体" w:cs="宋体"/>
        </w:rPr>
        <w:fldChar w:fldCharType="end"/>
      </w:r>
    </w:p>
    <w:p w14:paraId="28DD929B">
      <w:pPr>
        <w:pStyle w:val="16"/>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_Toc18576 </w:instrText>
      </w:r>
      <w:r>
        <w:rPr>
          <w:rFonts w:hint="eastAsia" w:ascii="宋体" w:hAnsi="宋体" w:eastAsia="宋体" w:cs="宋体"/>
        </w:rPr>
        <w:fldChar w:fldCharType="separate"/>
      </w:r>
      <w:r>
        <w:rPr>
          <w:rFonts w:hint="eastAsia" w:ascii="宋体" w:hAnsi="宋体" w:eastAsia="宋体" w:cs="宋体"/>
          <w:lang w:val="zh-CN"/>
        </w:rPr>
        <w:t>第五章</w:t>
      </w:r>
      <w:r>
        <w:rPr>
          <w:rFonts w:hint="eastAsia" w:ascii="宋体" w:hAnsi="宋体" w:eastAsia="宋体" w:cs="宋体"/>
        </w:rPr>
        <w:t xml:space="preserve"> </w:t>
      </w:r>
      <w:r>
        <w:rPr>
          <w:rFonts w:hint="eastAsia" w:ascii="宋体" w:hAnsi="宋体" w:eastAsia="宋体" w:cs="宋体"/>
          <w:lang w:val="en-US" w:eastAsia="zh-CN"/>
        </w:rPr>
        <w:t>资格审查</w:t>
      </w:r>
      <w:r>
        <w:rPr>
          <w:rFonts w:hint="eastAsia" w:ascii="宋体" w:hAnsi="宋体" w:eastAsia="宋体" w:cs="宋体"/>
          <w:lang w:val="zh-CN"/>
        </w:rPr>
        <w:t>办法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_Toc18576 \h </w:instrText>
      </w:r>
      <w:r>
        <w:rPr>
          <w:rFonts w:hint="eastAsia" w:ascii="宋体" w:hAnsi="宋体" w:eastAsia="宋体" w:cs="宋体"/>
        </w:rPr>
        <w:fldChar w:fldCharType="separate"/>
      </w:r>
      <w:r>
        <w:rPr>
          <w:rFonts w:hint="eastAsia" w:ascii="宋体" w:hAnsi="宋体" w:eastAsia="宋体" w:cs="宋体"/>
        </w:rPr>
        <w:t>- 46 -</w:t>
      </w:r>
      <w:r>
        <w:rPr>
          <w:rFonts w:hint="eastAsia" w:ascii="宋体" w:hAnsi="宋体" w:eastAsia="宋体" w:cs="宋体"/>
        </w:rPr>
        <w:fldChar w:fldCharType="end"/>
      </w:r>
      <w:r>
        <w:rPr>
          <w:rFonts w:hint="eastAsia" w:ascii="宋体" w:hAnsi="宋体" w:eastAsia="宋体" w:cs="宋体"/>
        </w:rPr>
        <w:fldChar w:fldCharType="end"/>
      </w:r>
    </w:p>
    <w:p w14:paraId="1B42F72C">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_Toc28274 </w:instrText>
      </w:r>
      <w:r>
        <w:rPr>
          <w:rFonts w:hint="eastAsia" w:ascii="宋体" w:hAnsi="宋体" w:eastAsia="宋体" w:cs="宋体"/>
        </w:rPr>
        <w:fldChar w:fldCharType="separate"/>
      </w:r>
      <w:r>
        <w:rPr>
          <w:rFonts w:hint="eastAsia" w:ascii="宋体" w:hAnsi="宋体" w:eastAsia="宋体" w:cs="宋体"/>
          <w:lang w:val="en-US" w:eastAsia="zh-CN"/>
        </w:rPr>
        <w:t>资格审查</w:t>
      </w:r>
      <w:r>
        <w:rPr>
          <w:rFonts w:hint="eastAsia" w:ascii="宋体" w:hAnsi="宋体" w:eastAsia="宋体" w:cs="宋体"/>
        </w:rPr>
        <w:t>办法前附表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_Toc28274 \h </w:instrText>
      </w:r>
      <w:r>
        <w:rPr>
          <w:rFonts w:hint="eastAsia" w:ascii="宋体" w:hAnsi="宋体" w:eastAsia="宋体" w:cs="宋体"/>
        </w:rPr>
        <w:fldChar w:fldCharType="separate"/>
      </w:r>
      <w:r>
        <w:rPr>
          <w:rFonts w:hint="eastAsia" w:ascii="宋体" w:hAnsi="宋体" w:eastAsia="宋体" w:cs="宋体"/>
        </w:rPr>
        <w:t>- 46 -</w:t>
      </w:r>
      <w:r>
        <w:rPr>
          <w:rFonts w:hint="eastAsia" w:ascii="宋体" w:hAnsi="宋体" w:eastAsia="宋体" w:cs="宋体"/>
        </w:rPr>
        <w:fldChar w:fldCharType="end"/>
      </w:r>
      <w:r>
        <w:rPr>
          <w:rFonts w:hint="eastAsia" w:ascii="宋体" w:hAnsi="宋体" w:eastAsia="宋体" w:cs="宋体"/>
        </w:rPr>
        <w:fldChar w:fldCharType="end"/>
      </w:r>
    </w:p>
    <w:p w14:paraId="55B622B9">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_Toc30171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rPr>
        <w:t>资格审查方法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_Toc30171 \h </w:instrText>
      </w:r>
      <w:r>
        <w:rPr>
          <w:rFonts w:hint="eastAsia" w:ascii="宋体" w:hAnsi="宋体" w:eastAsia="宋体" w:cs="宋体"/>
        </w:rPr>
        <w:fldChar w:fldCharType="separate"/>
      </w:r>
      <w:r>
        <w:rPr>
          <w:rFonts w:hint="eastAsia" w:ascii="宋体" w:hAnsi="宋体" w:eastAsia="宋体" w:cs="宋体"/>
        </w:rPr>
        <w:t>- 46 -</w:t>
      </w:r>
      <w:r>
        <w:rPr>
          <w:rFonts w:hint="eastAsia" w:ascii="宋体" w:hAnsi="宋体" w:eastAsia="宋体" w:cs="宋体"/>
        </w:rPr>
        <w:fldChar w:fldCharType="end"/>
      </w:r>
      <w:r>
        <w:rPr>
          <w:rFonts w:hint="eastAsia" w:ascii="宋体" w:hAnsi="宋体" w:eastAsia="宋体" w:cs="宋体"/>
        </w:rPr>
        <w:fldChar w:fldCharType="end"/>
      </w:r>
    </w:p>
    <w:p w14:paraId="2D39C975">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_Toc13411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rPr>
        <w:t>资格审查标准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_Toc13411 \h </w:instrText>
      </w:r>
      <w:r>
        <w:rPr>
          <w:rFonts w:hint="eastAsia" w:ascii="宋体" w:hAnsi="宋体" w:eastAsia="宋体" w:cs="宋体"/>
        </w:rPr>
        <w:fldChar w:fldCharType="separate"/>
      </w:r>
      <w:r>
        <w:rPr>
          <w:rFonts w:hint="eastAsia" w:ascii="宋体" w:hAnsi="宋体" w:eastAsia="宋体" w:cs="宋体"/>
        </w:rPr>
        <w:t>- 46 -</w:t>
      </w:r>
      <w:r>
        <w:rPr>
          <w:rFonts w:hint="eastAsia" w:ascii="宋体" w:hAnsi="宋体" w:eastAsia="宋体" w:cs="宋体"/>
        </w:rPr>
        <w:fldChar w:fldCharType="end"/>
      </w:r>
      <w:r>
        <w:rPr>
          <w:rFonts w:hint="eastAsia" w:ascii="宋体" w:hAnsi="宋体" w:eastAsia="宋体" w:cs="宋体"/>
        </w:rPr>
        <w:fldChar w:fldCharType="end"/>
      </w:r>
    </w:p>
    <w:p w14:paraId="2B19CF22">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_Toc31412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lang w:val="en-US"/>
        </w:rPr>
        <w:t xml:space="preserve"> </w:t>
      </w:r>
      <w:r>
        <w:rPr>
          <w:rFonts w:hint="eastAsia" w:ascii="宋体" w:hAnsi="宋体" w:eastAsia="宋体" w:cs="宋体"/>
        </w:rPr>
        <w:t>资格审查程序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_Toc31412 \h </w:instrText>
      </w:r>
      <w:r>
        <w:rPr>
          <w:rFonts w:hint="eastAsia" w:ascii="宋体" w:hAnsi="宋体" w:eastAsia="宋体" w:cs="宋体"/>
        </w:rPr>
        <w:fldChar w:fldCharType="separate"/>
      </w:r>
      <w:r>
        <w:rPr>
          <w:rFonts w:hint="eastAsia" w:ascii="宋体" w:hAnsi="宋体" w:eastAsia="宋体" w:cs="宋体"/>
        </w:rPr>
        <w:t>- 46 -</w:t>
      </w:r>
      <w:r>
        <w:rPr>
          <w:rFonts w:hint="eastAsia" w:ascii="宋体" w:hAnsi="宋体" w:eastAsia="宋体" w:cs="宋体"/>
        </w:rPr>
        <w:fldChar w:fldCharType="end"/>
      </w:r>
      <w:r>
        <w:rPr>
          <w:rFonts w:hint="eastAsia" w:ascii="宋体" w:hAnsi="宋体" w:eastAsia="宋体" w:cs="宋体"/>
        </w:rPr>
        <w:fldChar w:fldCharType="end"/>
      </w:r>
    </w:p>
    <w:p w14:paraId="2F04A88B">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_Toc24948 </w:instrText>
      </w:r>
      <w:r>
        <w:rPr>
          <w:rFonts w:hint="eastAsia" w:ascii="宋体" w:hAnsi="宋体" w:eastAsia="宋体" w:cs="宋体"/>
        </w:rPr>
        <w:fldChar w:fldCharType="separate"/>
      </w:r>
      <w:r>
        <w:rPr>
          <w:rFonts w:hint="eastAsia" w:ascii="宋体" w:hAnsi="宋体" w:eastAsia="宋体" w:cs="宋体"/>
          <w:lang w:val="en-US" w:eastAsia="zh-CN"/>
        </w:rPr>
        <w:t>4.</w:t>
      </w:r>
      <w:r>
        <w:rPr>
          <w:rFonts w:hint="eastAsia" w:ascii="宋体" w:hAnsi="宋体" w:eastAsia="宋体" w:cs="宋体"/>
        </w:rPr>
        <w:t xml:space="preserve"> 资格</w:t>
      </w:r>
      <w:r>
        <w:rPr>
          <w:rFonts w:hint="eastAsia" w:ascii="宋体" w:hAnsi="宋体" w:eastAsia="宋体" w:cs="宋体"/>
          <w:lang w:val="en-US" w:eastAsia="zh-CN"/>
        </w:rPr>
        <w:t>审查结果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_Toc24948 \h </w:instrText>
      </w:r>
      <w:r>
        <w:rPr>
          <w:rFonts w:hint="eastAsia" w:ascii="宋体" w:hAnsi="宋体" w:eastAsia="宋体" w:cs="宋体"/>
        </w:rPr>
        <w:fldChar w:fldCharType="separate"/>
      </w:r>
      <w:r>
        <w:rPr>
          <w:rFonts w:hint="eastAsia" w:ascii="宋体" w:hAnsi="宋体" w:eastAsia="宋体" w:cs="宋体"/>
        </w:rPr>
        <w:t>- 46 -</w:t>
      </w:r>
      <w:r>
        <w:rPr>
          <w:rFonts w:hint="eastAsia" w:ascii="宋体" w:hAnsi="宋体" w:eastAsia="宋体" w:cs="宋体"/>
        </w:rPr>
        <w:fldChar w:fldCharType="end"/>
      </w:r>
      <w:r>
        <w:rPr>
          <w:rFonts w:hint="eastAsia" w:ascii="宋体" w:hAnsi="宋体" w:eastAsia="宋体" w:cs="宋体"/>
        </w:rPr>
        <w:fldChar w:fldCharType="end"/>
      </w:r>
    </w:p>
    <w:p w14:paraId="7B2831A2">
      <w:pPr>
        <w:pStyle w:val="16"/>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_Toc455 </w:instrText>
      </w:r>
      <w:r>
        <w:rPr>
          <w:rFonts w:hint="eastAsia" w:ascii="宋体" w:hAnsi="宋体" w:eastAsia="宋体" w:cs="宋体"/>
        </w:rPr>
        <w:fldChar w:fldCharType="separate"/>
      </w:r>
      <w:r>
        <w:rPr>
          <w:rFonts w:hint="eastAsia" w:ascii="宋体" w:hAnsi="宋体" w:eastAsia="宋体" w:cs="宋体"/>
          <w:lang w:val="zh-CN"/>
        </w:rPr>
        <w:t>第</w:t>
      </w:r>
      <w:r>
        <w:rPr>
          <w:rFonts w:hint="eastAsia" w:ascii="宋体" w:hAnsi="宋体" w:eastAsia="宋体" w:cs="宋体"/>
          <w:lang w:val="en-US" w:eastAsia="zh-CN"/>
        </w:rPr>
        <w:t>六</w:t>
      </w:r>
      <w:r>
        <w:rPr>
          <w:rFonts w:hint="eastAsia" w:ascii="宋体" w:hAnsi="宋体" w:eastAsia="宋体" w:cs="宋体"/>
          <w:lang w:val="zh-CN"/>
        </w:rPr>
        <w:t>章</w:t>
      </w:r>
      <w:r>
        <w:rPr>
          <w:rFonts w:hint="eastAsia" w:ascii="宋体" w:hAnsi="宋体" w:eastAsia="宋体" w:cs="宋体"/>
        </w:rPr>
        <w:t xml:space="preserve"> 评标</w:t>
      </w:r>
      <w:r>
        <w:rPr>
          <w:rFonts w:hint="eastAsia" w:ascii="宋体" w:hAnsi="宋体" w:eastAsia="宋体" w:cs="宋体"/>
          <w:lang w:val="zh-CN"/>
        </w:rPr>
        <w:t>办法（</w:t>
      </w:r>
      <w:r>
        <w:rPr>
          <w:rFonts w:hint="eastAsia" w:ascii="宋体" w:hAnsi="宋体" w:eastAsia="宋体" w:cs="宋体"/>
          <w:lang w:val="en-US" w:eastAsia="zh-CN"/>
        </w:rPr>
        <w:t>综合评分法</w:t>
      </w:r>
      <w:r>
        <w:rPr>
          <w:rFonts w:hint="eastAsia" w:ascii="宋体" w:hAnsi="宋体" w:eastAsia="宋体" w:cs="宋体"/>
          <w:lang w:val="zh-CN"/>
        </w:rPr>
        <w:t>）</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_Toc455 \h </w:instrText>
      </w:r>
      <w:r>
        <w:rPr>
          <w:rFonts w:hint="eastAsia" w:ascii="宋体" w:hAnsi="宋体" w:eastAsia="宋体" w:cs="宋体"/>
        </w:rPr>
        <w:fldChar w:fldCharType="separate"/>
      </w:r>
      <w:r>
        <w:rPr>
          <w:rFonts w:hint="eastAsia" w:ascii="宋体" w:hAnsi="宋体" w:eastAsia="宋体" w:cs="宋体"/>
        </w:rPr>
        <w:t>- 47 -</w:t>
      </w:r>
      <w:r>
        <w:rPr>
          <w:rFonts w:hint="eastAsia" w:ascii="宋体" w:hAnsi="宋体" w:eastAsia="宋体" w:cs="宋体"/>
        </w:rPr>
        <w:fldChar w:fldCharType="end"/>
      </w:r>
      <w:r>
        <w:rPr>
          <w:rFonts w:hint="eastAsia" w:ascii="宋体" w:hAnsi="宋体" w:eastAsia="宋体" w:cs="宋体"/>
        </w:rPr>
        <w:fldChar w:fldCharType="end"/>
      </w:r>
    </w:p>
    <w:p w14:paraId="41834699">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_Toc24072 </w:instrText>
      </w:r>
      <w:r>
        <w:rPr>
          <w:rFonts w:hint="eastAsia" w:ascii="宋体" w:hAnsi="宋体" w:eastAsia="宋体" w:cs="宋体"/>
        </w:rPr>
        <w:fldChar w:fldCharType="separate"/>
      </w:r>
      <w:r>
        <w:rPr>
          <w:rFonts w:hint="eastAsia" w:ascii="宋体" w:hAnsi="宋体" w:eastAsia="宋体" w:cs="宋体"/>
        </w:rPr>
        <w:t>评标办法前附表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_Toc24072 \h </w:instrText>
      </w:r>
      <w:r>
        <w:rPr>
          <w:rFonts w:hint="eastAsia" w:ascii="宋体" w:hAnsi="宋体" w:eastAsia="宋体" w:cs="宋体"/>
        </w:rPr>
        <w:fldChar w:fldCharType="separate"/>
      </w:r>
      <w:r>
        <w:rPr>
          <w:rFonts w:hint="eastAsia" w:ascii="宋体" w:hAnsi="宋体" w:eastAsia="宋体" w:cs="宋体"/>
        </w:rPr>
        <w:t>- 47 -</w:t>
      </w:r>
      <w:r>
        <w:rPr>
          <w:rFonts w:hint="eastAsia" w:ascii="宋体" w:hAnsi="宋体" w:eastAsia="宋体" w:cs="宋体"/>
        </w:rPr>
        <w:fldChar w:fldCharType="end"/>
      </w:r>
      <w:r>
        <w:rPr>
          <w:rFonts w:hint="eastAsia" w:ascii="宋体" w:hAnsi="宋体" w:eastAsia="宋体" w:cs="宋体"/>
        </w:rPr>
        <w:fldChar w:fldCharType="end"/>
      </w:r>
    </w:p>
    <w:p w14:paraId="5A329938">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_Toc8391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rPr>
        <w:t>评标方法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_Toc8391 \h </w:instrText>
      </w:r>
      <w:r>
        <w:rPr>
          <w:rFonts w:hint="eastAsia" w:ascii="宋体" w:hAnsi="宋体" w:eastAsia="宋体" w:cs="宋体"/>
        </w:rPr>
        <w:fldChar w:fldCharType="separate"/>
      </w:r>
      <w:r>
        <w:rPr>
          <w:rFonts w:hint="eastAsia" w:ascii="宋体" w:hAnsi="宋体" w:eastAsia="宋体" w:cs="宋体"/>
        </w:rPr>
        <w:t>- 51 -</w:t>
      </w:r>
      <w:r>
        <w:rPr>
          <w:rFonts w:hint="eastAsia" w:ascii="宋体" w:hAnsi="宋体" w:eastAsia="宋体" w:cs="宋体"/>
        </w:rPr>
        <w:fldChar w:fldCharType="end"/>
      </w:r>
      <w:r>
        <w:rPr>
          <w:rFonts w:hint="eastAsia" w:ascii="宋体" w:hAnsi="宋体" w:eastAsia="宋体" w:cs="宋体"/>
        </w:rPr>
        <w:fldChar w:fldCharType="end"/>
      </w:r>
    </w:p>
    <w:p w14:paraId="7E842E6D">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_Toc25716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lang w:val="en-US" w:eastAsia="zh-CN"/>
        </w:rPr>
        <w:t>评标</w:t>
      </w:r>
      <w:r>
        <w:rPr>
          <w:rFonts w:hint="eastAsia" w:ascii="宋体" w:hAnsi="宋体" w:eastAsia="宋体" w:cs="宋体"/>
        </w:rPr>
        <w:t>标准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_Toc25716 \h </w:instrText>
      </w:r>
      <w:r>
        <w:rPr>
          <w:rFonts w:hint="eastAsia" w:ascii="宋体" w:hAnsi="宋体" w:eastAsia="宋体" w:cs="宋体"/>
        </w:rPr>
        <w:fldChar w:fldCharType="separate"/>
      </w:r>
      <w:r>
        <w:rPr>
          <w:rFonts w:hint="eastAsia" w:ascii="宋体" w:hAnsi="宋体" w:eastAsia="宋体" w:cs="宋体"/>
        </w:rPr>
        <w:t>- 51 -</w:t>
      </w:r>
      <w:r>
        <w:rPr>
          <w:rFonts w:hint="eastAsia" w:ascii="宋体" w:hAnsi="宋体" w:eastAsia="宋体" w:cs="宋体"/>
        </w:rPr>
        <w:fldChar w:fldCharType="end"/>
      </w:r>
      <w:r>
        <w:rPr>
          <w:rFonts w:hint="eastAsia" w:ascii="宋体" w:hAnsi="宋体" w:eastAsia="宋体" w:cs="宋体"/>
        </w:rPr>
        <w:fldChar w:fldCharType="end"/>
      </w:r>
    </w:p>
    <w:p w14:paraId="0E61A6B6">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_Toc32351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lang w:val="en-US"/>
        </w:rPr>
        <w:t xml:space="preserve"> </w:t>
      </w:r>
      <w:r>
        <w:rPr>
          <w:rFonts w:hint="eastAsia" w:ascii="宋体" w:hAnsi="宋体" w:eastAsia="宋体" w:cs="宋体"/>
        </w:rPr>
        <w:t>评标程序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_Toc32351 \h </w:instrText>
      </w:r>
      <w:r>
        <w:rPr>
          <w:rFonts w:hint="eastAsia" w:ascii="宋体" w:hAnsi="宋体" w:eastAsia="宋体" w:cs="宋体"/>
        </w:rPr>
        <w:fldChar w:fldCharType="separate"/>
      </w:r>
      <w:r>
        <w:rPr>
          <w:rFonts w:hint="eastAsia" w:ascii="宋体" w:hAnsi="宋体" w:eastAsia="宋体" w:cs="宋体"/>
        </w:rPr>
        <w:t>- 51 -</w:t>
      </w:r>
      <w:r>
        <w:rPr>
          <w:rFonts w:hint="eastAsia" w:ascii="宋体" w:hAnsi="宋体" w:eastAsia="宋体" w:cs="宋体"/>
        </w:rPr>
        <w:fldChar w:fldCharType="end"/>
      </w:r>
      <w:r>
        <w:rPr>
          <w:rFonts w:hint="eastAsia" w:ascii="宋体" w:hAnsi="宋体" w:eastAsia="宋体" w:cs="宋体"/>
        </w:rPr>
        <w:fldChar w:fldCharType="end"/>
      </w:r>
    </w:p>
    <w:p w14:paraId="60DFBE1A">
      <w:pPr>
        <w:pStyle w:val="16"/>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_Toc10172 </w:instrText>
      </w:r>
      <w:r>
        <w:rPr>
          <w:rFonts w:hint="eastAsia" w:ascii="宋体" w:hAnsi="宋体" w:eastAsia="宋体" w:cs="宋体"/>
        </w:rPr>
        <w:fldChar w:fldCharType="separate"/>
      </w:r>
      <w:r>
        <w:rPr>
          <w:rFonts w:hint="eastAsia" w:ascii="宋体" w:hAnsi="宋体" w:eastAsia="宋体" w:cs="宋体"/>
          <w:lang w:eastAsia="zh-CN"/>
        </w:rPr>
        <w:t>第七章 投标文件格式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_Toc10172 \h </w:instrText>
      </w:r>
      <w:r>
        <w:rPr>
          <w:rFonts w:hint="eastAsia" w:ascii="宋体" w:hAnsi="宋体" w:eastAsia="宋体" w:cs="宋体"/>
        </w:rPr>
        <w:fldChar w:fldCharType="separate"/>
      </w:r>
      <w:r>
        <w:rPr>
          <w:rFonts w:hint="eastAsia" w:ascii="宋体" w:hAnsi="宋体" w:eastAsia="宋体" w:cs="宋体"/>
        </w:rPr>
        <w:t>- 55 -</w:t>
      </w:r>
      <w:r>
        <w:rPr>
          <w:rFonts w:hint="eastAsia" w:ascii="宋体" w:hAnsi="宋体" w:eastAsia="宋体" w:cs="宋体"/>
        </w:rPr>
        <w:fldChar w:fldCharType="end"/>
      </w:r>
      <w:r>
        <w:rPr>
          <w:rFonts w:hint="eastAsia" w:ascii="宋体" w:hAnsi="宋体" w:eastAsia="宋体" w:cs="宋体"/>
        </w:rPr>
        <w:fldChar w:fldCharType="end"/>
      </w:r>
    </w:p>
    <w:p w14:paraId="20854882">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_Toc5242 </w:instrText>
      </w:r>
      <w:r>
        <w:rPr>
          <w:rFonts w:hint="eastAsia" w:ascii="宋体" w:hAnsi="宋体" w:eastAsia="宋体" w:cs="宋体"/>
        </w:rPr>
        <w:fldChar w:fldCharType="separate"/>
      </w:r>
      <w:r>
        <w:rPr>
          <w:rFonts w:hint="eastAsia" w:ascii="宋体" w:hAnsi="宋体" w:eastAsia="宋体" w:cs="宋体"/>
          <w:lang w:val="en-US" w:eastAsia="zh-CN"/>
        </w:rPr>
        <w:t>一、投标函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_Toc5242 \h </w:instrText>
      </w:r>
      <w:r>
        <w:rPr>
          <w:rFonts w:hint="eastAsia" w:ascii="宋体" w:hAnsi="宋体" w:eastAsia="宋体" w:cs="宋体"/>
        </w:rPr>
        <w:fldChar w:fldCharType="separate"/>
      </w:r>
      <w:r>
        <w:rPr>
          <w:rFonts w:hint="eastAsia" w:ascii="宋体" w:hAnsi="宋体" w:eastAsia="宋体" w:cs="宋体"/>
        </w:rPr>
        <w:t>- 58 -</w:t>
      </w:r>
      <w:r>
        <w:rPr>
          <w:rFonts w:hint="eastAsia" w:ascii="宋体" w:hAnsi="宋体" w:eastAsia="宋体" w:cs="宋体"/>
        </w:rPr>
        <w:fldChar w:fldCharType="end"/>
      </w:r>
      <w:r>
        <w:rPr>
          <w:rFonts w:hint="eastAsia" w:ascii="宋体" w:hAnsi="宋体" w:eastAsia="宋体" w:cs="宋体"/>
        </w:rPr>
        <w:fldChar w:fldCharType="end"/>
      </w:r>
    </w:p>
    <w:p w14:paraId="0FF3C435">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_Toc26925 </w:instrText>
      </w:r>
      <w:r>
        <w:rPr>
          <w:rFonts w:hint="eastAsia" w:ascii="宋体" w:hAnsi="宋体" w:eastAsia="宋体" w:cs="宋体"/>
        </w:rPr>
        <w:fldChar w:fldCharType="separate"/>
      </w:r>
      <w:r>
        <w:rPr>
          <w:rFonts w:hint="eastAsia" w:ascii="宋体" w:hAnsi="宋体" w:eastAsia="宋体" w:cs="宋体"/>
          <w:lang w:val="en-US" w:eastAsia="zh-CN"/>
        </w:rPr>
        <w:t>二、开标一览表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_Toc26925 \h </w:instrText>
      </w:r>
      <w:r>
        <w:rPr>
          <w:rFonts w:hint="eastAsia" w:ascii="宋体" w:hAnsi="宋体" w:eastAsia="宋体" w:cs="宋体"/>
        </w:rPr>
        <w:fldChar w:fldCharType="separate"/>
      </w:r>
      <w:r>
        <w:rPr>
          <w:rFonts w:hint="eastAsia" w:ascii="宋体" w:hAnsi="宋体" w:eastAsia="宋体" w:cs="宋体"/>
        </w:rPr>
        <w:t>- 59 -</w:t>
      </w:r>
      <w:r>
        <w:rPr>
          <w:rFonts w:hint="eastAsia" w:ascii="宋体" w:hAnsi="宋体" w:eastAsia="宋体" w:cs="宋体"/>
        </w:rPr>
        <w:fldChar w:fldCharType="end"/>
      </w:r>
      <w:r>
        <w:rPr>
          <w:rFonts w:hint="eastAsia" w:ascii="宋体" w:hAnsi="宋体" w:eastAsia="宋体" w:cs="宋体"/>
        </w:rPr>
        <w:fldChar w:fldCharType="end"/>
      </w:r>
    </w:p>
    <w:p w14:paraId="7195BAD0">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_Toc23039 </w:instrText>
      </w:r>
      <w:r>
        <w:rPr>
          <w:rFonts w:hint="eastAsia" w:ascii="宋体" w:hAnsi="宋体" w:eastAsia="宋体" w:cs="宋体"/>
        </w:rPr>
        <w:fldChar w:fldCharType="separate"/>
      </w:r>
      <w:r>
        <w:rPr>
          <w:rFonts w:hint="eastAsia" w:ascii="宋体" w:hAnsi="宋体" w:eastAsia="宋体" w:cs="宋体"/>
          <w:lang w:val="en-US" w:eastAsia="zh-CN"/>
        </w:rPr>
        <w:t>三、报价明细表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_Toc23039 \h </w:instrText>
      </w:r>
      <w:r>
        <w:rPr>
          <w:rFonts w:hint="eastAsia" w:ascii="宋体" w:hAnsi="宋体" w:eastAsia="宋体" w:cs="宋体"/>
        </w:rPr>
        <w:fldChar w:fldCharType="separate"/>
      </w:r>
      <w:r>
        <w:rPr>
          <w:rFonts w:hint="eastAsia" w:ascii="宋体" w:hAnsi="宋体" w:eastAsia="宋体" w:cs="宋体"/>
        </w:rPr>
        <w:t>- 60 -</w:t>
      </w:r>
      <w:r>
        <w:rPr>
          <w:rFonts w:hint="eastAsia" w:ascii="宋体" w:hAnsi="宋体" w:eastAsia="宋体" w:cs="宋体"/>
        </w:rPr>
        <w:fldChar w:fldCharType="end"/>
      </w:r>
      <w:r>
        <w:rPr>
          <w:rFonts w:hint="eastAsia" w:ascii="宋体" w:hAnsi="宋体" w:eastAsia="宋体" w:cs="宋体"/>
        </w:rPr>
        <w:fldChar w:fldCharType="end"/>
      </w:r>
    </w:p>
    <w:p w14:paraId="3882FCA2">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_Toc15288 </w:instrText>
      </w:r>
      <w:r>
        <w:rPr>
          <w:rFonts w:hint="eastAsia" w:ascii="宋体" w:hAnsi="宋体" w:eastAsia="宋体" w:cs="宋体"/>
        </w:rPr>
        <w:fldChar w:fldCharType="separate"/>
      </w:r>
      <w:r>
        <w:rPr>
          <w:rFonts w:hint="eastAsia" w:ascii="宋体" w:hAnsi="宋体" w:eastAsia="宋体" w:cs="宋体"/>
          <w:lang w:val="en-US" w:eastAsia="zh-CN"/>
        </w:rPr>
        <w:t>四、产品配置清单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_Toc15288 \h </w:instrText>
      </w:r>
      <w:r>
        <w:rPr>
          <w:rFonts w:hint="eastAsia" w:ascii="宋体" w:hAnsi="宋体" w:eastAsia="宋体" w:cs="宋体"/>
        </w:rPr>
        <w:fldChar w:fldCharType="separate"/>
      </w:r>
      <w:r>
        <w:rPr>
          <w:rFonts w:hint="eastAsia" w:ascii="宋体" w:hAnsi="宋体" w:eastAsia="宋体" w:cs="宋体"/>
        </w:rPr>
        <w:t>- 61 -</w:t>
      </w:r>
      <w:r>
        <w:rPr>
          <w:rFonts w:hint="eastAsia" w:ascii="宋体" w:hAnsi="宋体" w:eastAsia="宋体" w:cs="宋体"/>
        </w:rPr>
        <w:fldChar w:fldCharType="end"/>
      </w:r>
      <w:r>
        <w:rPr>
          <w:rFonts w:hint="eastAsia" w:ascii="宋体" w:hAnsi="宋体" w:eastAsia="宋体" w:cs="宋体"/>
        </w:rPr>
        <w:fldChar w:fldCharType="end"/>
      </w:r>
    </w:p>
    <w:p w14:paraId="02673956">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_Toc14130 </w:instrText>
      </w:r>
      <w:r>
        <w:rPr>
          <w:rFonts w:hint="eastAsia" w:ascii="宋体" w:hAnsi="宋体" w:eastAsia="宋体" w:cs="宋体"/>
        </w:rPr>
        <w:fldChar w:fldCharType="separate"/>
      </w:r>
      <w:r>
        <w:rPr>
          <w:rFonts w:hint="eastAsia" w:ascii="宋体" w:hAnsi="宋体" w:eastAsia="宋体" w:cs="宋体"/>
          <w:lang w:val="en-US" w:eastAsia="zh-CN"/>
        </w:rPr>
        <w:t>五、报价文件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_Toc14130 \h </w:instrText>
      </w:r>
      <w:r>
        <w:rPr>
          <w:rFonts w:hint="eastAsia" w:ascii="宋体" w:hAnsi="宋体" w:eastAsia="宋体" w:cs="宋体"/>
        </w:rPr>
        <w:fldChar w:fldCharType="separate"/>
      </w:r>
      <w:r>
        <w:rPr>
          <w:rFonts w:hint="eastAsia" w:ascii="宋体" w:hAnsi="宋体" w:eastAsia="宋体" w:cs="宋体"/>
        </w:rPr>
        <w:t>- 62 -</w:t>
      </w:r>
      <w:r>
        <w:rPr>
          <w:rFonts w:hint="eastAsia" w:ascii="宋体" w:hAnsi="宋体" w:eastAsia="宋体" w:cs="宋体"/>
        </w:rPr>
        <w:fldChar w:fldCharType="end"/>
      </w:r>
      <w:r>
        <w:rPr>
          <w:rFonts w:hint="eastAsia" w:ascii="宋体" w:hAnsi="宋体" w:eastAsia="宋体" w:cs="宋体"/>
        </w:rPr>
        <w:fldChar w:fldCharType="end"/>
      </w:r>
    </w:p>
    <w:p w14:paraId="6DBD284F">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_Toc27455 </w:instrText>
      </w:r>
      <w:r>
        <w:rPr>
          <w:rFonts w:hint="eastAsia" w:ascii="宋体" w:hAnsi="宋体" w:eastAsia="宋体" w:cs="宋体"/>
        </w:rPr>
        <w:fldChar w:fldCharType="separate"/>
      </w:r>
      <w:r>
        <w:rPr>
          <w:rFonts w:hint="eastAsia" w:ascii="宋体" w:hAnsi="宋体" w:eastAsia="宋体" w:cs="宋体"/>
          <w:lang w:val="en-US" w:eastAsia="zh-CN"/>
        </w:rPr>
        <w:t>六、授权委托书或法定代表人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_Toc27455 \h </w:instrText>
      </w:r>
      <w:r>
        <w:rPr>
          <w:rFonts w:hint="eastAsia" w:ascii="宋体" w:hAnsi="宋体" w:eastAsia="宋体" w:cs="宋体"/>
        </w:rPr>
        <w:fldChar w:fldCharType="separate"/>
      </w:r>
      <w:r>
        <w:rPr>
          <w:rFonts w:hint="eastAsia" w:ascii="宋体" w:hAnsi="宋体" w:eastAsia="宋体" w:cs="宋体"/>
        </w:rPr>
        <w:t>- 68 -</w:t>
      </w:r>
      <w:r>
        <w:rPr>
          <w:rFonts w:hint="eastAsia" w:ascii="宋体" w:hAnsi="宋体" w:eastAsia="宋体" w:cs="宋体"/>
        </w:rPr>
        <w:fldChar w:fldCharType="end"/>
      </w:r>
      <w:r>
        <w:rPr>
          <w:rFonts w:hint="eastAsia" w:ascii="宋体" w:hAnsi="宋体" w:eastAsia="宋体" w:cs="宋体"/>
        </w:rPr>
        <w:fldChar w:fldCharType="end"/>
      </w:r>
    </w:p>
    <w:p w14:paraId="422A7389">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_Toc602 </w:instrText>
      </w:r>
      <w:r>
        <w:rPr>
          <w:rFonts w:hint="eastAsia" w:ascii="宋体" w:hAnsi="宋体" w:eastAsia="宋体" w:cs="宋体"/>
        </w:rPr>
        <w:fldChar w:fldCharType="separate"/>
      </w:r>
      <w:r>
        <w:rPr>
          <w:rFonts w:hint="eastAsia" w:ascii="宋体" w:hAnsi="宋体" w:eastAsia="宋体" w:cs="宋体"/>
          <w:lang w:val="en-US" w:eastAsia="zh-CN"/>
        </w:rPr>
        <w:t>七、资格审查材料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_Toc602 \h </w:instrText>
      </w:r>
      <w:r>
        <w:rPr>
          <w:rFonts w:hint="eastAsia" w:ascii="宋体" w:hAnsi="宋体" w:eastAsia="宋体" w:cs="宋体"/>
        </w:rPr>
        <w:fldChar w:fldCharType="separate"/>
      </w:r>
      <w:r>
        <w:rPr>
          <w:rFonts w:hint="eastAsia" w:ascii="宋体" w:hAnsi="宋体" w:eastAsia="宋体" w:cs="宋体"/>
        </w:rPr>
        <w:t>- 70 -</w:t>
      </w:r>
      <w:r>
        <w:rPr>
          <w:rFonts w:hint="eastAsia" w:ascii="宋体" w:hAnsi="宋体" w:eastAsia="宋体" w:cs="宋体"/>
        </w:rPr>
        <w:fldChar w:fldCharType="end"/>
      </w:r>
      <w:r>
        <w:rPr>
          <w:rFonts w:hint="eastAsia" w:ascii="宋体" w:hAnsi="宋体" w:eastAsia="宋体" w:cs="宋体"/>
        </w:rPr>
        <w:fldChar w:fldCharType="end"/>
      </w:r>
    </w:p>
    <w:p w14:paraId="0036CC4C">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_Toc28466 </w:instrText>
      </w:r>
      <w:r>
        <w:rPr>
          <w:rFonts w:hint="eastAsia" w:ascii="宋体" w:hAnsi="宋体" w:eastAsia="宋体" w:cs="宋体"/>
        </w:rPr>
        <w:fldChar w:fldCharType="separate"/>
      </w:r>
      <w:r>
        <w:rPr>
          <w:rFonts w:hint="eastAsia" w:ascii="宋体" w:hAnsi="宋体" w:eastAsia="宋体" w:cs="宋体"/>
          <w:lang w:val="en-US" w:eastAsia="zh-CN"/>
        </w:rPr>
        <w:t>八、综合标评审资料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_Toc28466 \h </w:instrText>
      </w:r>
      <w:r>
        <w:rPr>
          <w:rFonts w:hint="eastAsia" w:ascii="宋体" w:hAnsi="宋体" w:eastAsia="宋体" w:cs="宋体"/>
        </w:rPr>
        <w:fldChar w:fldCharType="separate"/>
      </w:r>
      <w:r>
        <w:rPr>
          <w:rFonts w:hint="eastAsia" w:ascii="宋体" w:hAnsi="宋体" w:eastAsia="宋体" w:cs="宋体"/>
        </w:rPr>
        <w:t>- 73 -</w:t>
      </w:r>
      <w:r>
        <w:rPr>
          <w:rFonts w:hint="eastAsia" w:ascii="宋体" w:hAnsi="宋体" w:eastAsia="宋体" w:cs="宋体"/>
        </w:rPr>
        <w:fldChar w:fldCharType="end"/>
      </w:r>
      <w:r>
        <w:rPr>
          <w:rFonts w:hint="eastAsia" w:ascii="宋体" w:hAnsi="宋体" w:eastAsia="宋体" w:cs="宋体"/>
        </w:rPr>
        <w:fldChar w:fldCharType="end"/>
      </w:r>
    </w:p>
    <w:p w14:paraId="6ACCE575">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_Toc28254 </w:instrText>
      </w:r>
      <w:r>
        <w:rPr>
          <w:rFonts w:hint="eastAsia" w:ascii="宋体" w:hAnsi="宋体" w:eastAsia="宋体" w:cs="宋体"/>
        </w:rPr>
        <w:fldChar w:fldCharType="separate"/>
      </w:r>
      <w:r>
        <w:rPr>
          <w:rFonts w:hint="eastAsia" w:ascii="宋体" w:hAnsi="宋体" w:eastAsia="宋体" w:cs="宋体"/>
          <w:lang w:val="en-US" w:eastAsia="zh-CN"/>
        </w:rPr>
        <w:t>九、技术标评审资料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_Toc28254 \h </w:instrText>
      </w:r>
      <w:r>
        <w:rPr>
          <w:rFonts w:hint="eastAsia" w:ascii="宋体" w:hAnsi="宋体" w:eastAsia="宋体" w:cs="宋体"/>
        </w:rPr>
        <w:fldChar w:fldCharType="separate"/>
      </w:r>
      <w:r>
        <w:rPr>
          <w:rFonts w:hint="eastAsia" w:ascii="宋体" w:hAnsi="宋体" w:eastAsia="宋体" w:cs="宋体"/>
        </w:rPr>
        <w:t>- 75 -</w:t>
      </w:r>
      <w:r>
        <w:rPr>
          <w:rFonts w:hint="eastAsia" w:ascii="宋体" w:hAnsi="宋体" w:eastAsia="宋体" w:cs="宋体"/>
        </w:rPr>
        <w:fldChar w:fldCharType="end"/>
      </w:r>
      <w:r>
        <w:rPr>
          <w:rFonts w:hint="eastAsia" w:ascii="宋体" w:hAnsi="宋体" w:eastAsia="宋体" w:cs="宋体"/>
        </w:rPr>
        <w:fldChar w:fldCharType="end"/>
      </w:r>
    </w:p>
    <w:p w14:paraId="0859DE48">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_Toc19248 </w:instrText>
      </w:r>
      <w:r>
        <w:rPr>
          <w:rFonts w:hint="eastAsia" w:ascii="宋体" w:hAnsi="宋体" w:eastAsia="宋体" w:cs="宋体"/>
        </w:rPr>
        <w:fldChar w:fldCharType="separate"/>
      </w:r>
      <w:r>
        <w:rPr>
          <w:rFonts w:hint="eastAsia" w:ascii="宋体" w:hAnsi="宋体" w:eastAsia="宋体" w:cs="宋体"/>
          <w:lang w:val="en-US" w:eastAsia="zh-CN"/>
        </w:rPr>
        <w:t>十、投标承诺函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_Toc19248 \h </w:instrText>
      </w:r>
      <w:r>
        <w:rPr>
          <w:rFonts w:hint="eastAsia" w:ascii="宋体" w:hAnsi="宋体" w:eastAsia="宋体" w:cs="宋体"/>
        </w:rPr>
        <w:fldChar w:fldCharType="separate"/>
      </w:r>
      <w:r>
        <w:rPr>
          <w:rFonts w:hint="eastAsia" w:ascii="宋体" w:hAnsi="宋体" w:eastAsia="宋体" w:cs="宋体"/>
        </w:rPr>
        <w:t>- 78 -</w:t>
      </w:r>
      <w:r>
        <w:rPr>
          <w:rFonts w:hint="eastAsia" w:ascii="宋体" w:hAnsi="宋体" w:eastAsia="宋体" w:cs="宋体"/>
        </w:rPr>
        <w:fldChar w:fldCharType="end"/>
      </w:r>
      <w:r>
        <w:rPr>
          <w:rFonts w:hint="eastAsia" w:ascii="宋体" w:hAnsi="宋体" w:eastAsia="宋体" w:cs="宋体"/>
        </w:rPr>
        <w:fldChar w:fldCharType="end"/>
      </w:r>
    </w:p>
    <w:p w14:paraId="742372D5">
      <w:pPr>
        <w:pStyle w:val="17"/>
        <w:tabs>
          <w:tab w:val="right" w:leader="dot" w:pos="8504"/>
        </w:tabs>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_Toc25455 </w:instrText>
      </w:r>
      <w:r>
        <w:rPr>
          <w:rFonts w:hint="eastAsia" w:ascii="宋体" w:hAnsi="宋体" w:eastAsia="宋体" w:cs="宋体"/>
        </w:rPr>
        <w:fldChar w:fldCharType="separate"/>
      </w:r>
      <w:r>
        <w:rPr>
          <w:rFonts w:hint="eastAsia" w:ascii="宋体" w:hAnsi="宋体" w:eastAsia="宋体" w:cs="宋体"/>
          <w:lang w:val="en-US" w:eastAsia="zh-CN"/>
        </w:rPr>
        <w:t>十一、投标人认为需要提供的其他材料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_Toc25455 \h </w:instrText>
      </w:r>
      <w:r>
        <w:rPr>
          <w:rFonts w:hint="eastAsia" w:ascii="宋体" w:hAnsi="宋体" w:eastAsia="宋体" w:cs="宋体"/>
        </w:rPr>
        <w:fldChar w:fldCharType="separate"/>
      </w:r>
      <w:r>
        <w:rPr>
          <w:rFonts w:hint="eastAsia" w:ascii="宋体" w:hAnsi="宋体" w:eastAsia="宋体" w:cs="宋体"/>
        </w:rPr>
        <w:t>- 79 -</w:t>
      </w:r>
      <w:r>
        <w:rPr>
          <w:rFonts w:hint="eastAsia" w:ascii="宋体" w:hAnsi="宋体" w:eastAsia="宋体" w:cs="宋体"/>
        </w:rPr>
        <w:fldChar w:fldCharType="end"/>
      </w:r>
      <w:r>
        <w:rPr>
          <w:rFonts w:hint="eastAsia" w:ascii="宋体" w:hAnsi="宋体" w:eastAsia="宋体" w:cs="宋体"/>
        </w:rPr>
        <w:fldChar w:fldCharType="end"/>
      </w:r>
    </w:p>
    <w:p w14:paraId="2F3885B1">
      <w:pPr>
        <w:spacing w:line="240" w:lineRule="auto"/>
        <w:rPr>
          <w:rFonts w:hint="eastAsia" w:ascii="宋体" w:hAnsi="宋体" w:eastAsia="宋体" w:cs="宋体"/>
        </w:rPr>
      </w:pPr>
      <w:r>
        <w:rPr>
          <w:rFonts w:hint="eastAsia" w:ascii="宋体" w:hAnsi="宋体" w:eastAsia="宋体" w:cs="宋体"/>
        </w:rPr>
        <w:fldChar w:fldCharType="end"/>
      </w:r>
    </w:p>
    <w:p w14:paraId="4DBFDD93">
      <w:pPr>
        <w:rPr>
          <w:rFonts w:hint="eastAsia" w:ascii="宋体" w:hAnsi="宋体" w:eastAsia="宋体" w:cs="宋体"/>
        </w:rPr>
      </w:pPr>
    </w:p>
    <w:bookmarkEnd w:id="0"/>
    <w:bookmarkEnd w:id="1"/>
    <w:bookmarkEnd w:id="2"/>
    <w:p w14:paraId="04BA0B7B">
      <w:pPr>
        <w:rPr>
          <w:rFonts w:hint="eastAsia" w:ascii="宋体" w:hAnsi="宋体" w:eastAsia="宋体" w:cs="宋体"/>
        </w:rPr>
      </w:pPr>
      <w:bookmarkStart w:id="3" w:name="_Toc5977"/>
    </w:p>
    <w:p w14:paraId="79391594">
      <w:pPr>
        <w:pStyle w:val="3"/>
        <w:bidi w:val="0"/>
        <w:jc w:val="center"/>
        <w:rPr>
          <w:rFonts w:hint="eastAsia" w:ascii="宋体" w:hAnsi="宋体" w:eastAsia="宋体" w:cs="宋体"/>
        </w:rPr>
      </w:pPr>
      <w:bookmarkStart w:id="4" w:name="_Toc22411"/>
      <w:r>
        <w:rPr>
          <w:rFonts w:hint="eastAsia" w:ascii="宋体" w:hAnsi="宋体" w:eastAsia="宋体" w:cs="宋体"/>
        </w:rPr>
        <w:t>第一章 招标公告</w:t>
      </w:r>
      <w:bookmarkEnd w:id="3"/>
      <w:bookmarkEnd w:id="4"/>
    </w:p>
    <w:p w14:paraId="453BC576">
      <w:pPr>
        <w:spacing w:line="560" w:lineRule="exact"/>
        <w:jc w:val="center"/>
        <w:rPr>
          <w:rFonts w:hint="eastAsia" w:ascii="宋体" w:hAnsi="宋体" w:eastAsia="宋体" w:cs="宋体"/>
          <w:bCs/>
          <w:spacing w:val="0"/>
          <w:sz w:val="28"/>
          <w:szCs w:val="28"/>
        </w:rPr>
      </w:pPr>
      <w:r>
        <w:rPr>
          <w:rFonts w:hint="eastAsia" w:ascii="宋体" w:hAnsi="宋体" w:eastAsia="宋体" w:cs="宋体"/>
          <w:bCs/>
          <w:spacing w:val="0"/>
          <w:sz w:val="28"/>
          <w:szCs w:val="28"/>
        </w:rPr>
        <w:t>河南科技大学第一附属医院两院区影像存储升级项目</w:t>
      </w:r>
      <w:r>
        <w:rPr>
          <w:rFonts w:hint="eastAsia" w:ascii="宋体" w:hAnsi="宋体" w:cs="宋体"/>
          <w:bCs/>
          <w:spacing w:val="0"/>
          <w:sz w:val="28"/>
          <w:szCs w:val="28"/>
          <w:lang w:val="en-US" w:eastAsia="zh-CN"/>
        </w:rPr>
        <w:t>公开</w:t>
      </w:r>
      <w:r>
        <w:rPr>
          <w:rFonts w:hint="eastAsia" w:ascii="宋体" w:hAnsi="宋体" w:eastAsia="宋体" w:cs="宋体"/>
          <w:bCs/>
          <w:spacing w:val="0"/>
          <w:sz w:val="28"/>
          <w:szCs w:val="28"/>
        </w:rPr>
        <w:t>招标公告</w:t>
      </w:r>
    </w:p>
    <w:p w14:paraId="0BEF297F">
      <w:pPr>
        <w:spacing w:line="420" w:lineRule="exact"/>
        <w:rPr>
          <w:rFonts w:hint="eastAsia" w:ascii="宋体" w:hAnsi="宋体" w:eastAsia="宋体" w:cs="宋体"/>
          <w:spacing w:val="0"/>
          <w:sz w:val="21"/>
          <w:szCs w:val="21"/>
        </w:rPr>
      </w:pPr>
      <w:r>
        <w:rPr>
          <w:rFonts w:hint="eastAsia" w:ascii="宋体" w:hAnsi="宋体" w:eastAsia="宋体" w:cs="宋体"/>
          <w:spacing w:val="0"/>
          <w:sz w:val="21"/>
          <w:szCs w:val="21"/>
        </w:rPr>
        <w:t>项目概况</w:t>
      </w:r>
    </w:p>
    <w:p w14:paraId="1508B913">
      <w:pPr>
        <w:spacing w:line="420" w:lineRule="exact"/>
        <w:rPr>
          <w:rFonts w:hint="eastAsia" w:ascii="宋体" w:hAnsi="宋体" w:eastAsia="宋体" w:cs="宋体"/>
          <w:spacing w:val="0"/>
          <w:sz w:val="21"/>
          <w:szCs w:val="21"/>
        </w:rPr>
      </w:pPr>
      <w:r>
        <w:rPr>
          <w:rFonts w:hint="eastAsia" w:ascii="宋体" w:hAnsi="宋体" w:eastAsia="宋体" w:cs="宋体"/>
          <w:i w:val="0"/>
          <w:iCs w:val="0"/>
          <w:spacing w:val="0"/>
          <w:sz w:val="21"/>
          <w:szCs w:val="21"/>
          <w:u w:val="none"/>
          <w:lang w:val="en-US" w:eastAsia="zh-CN"/>
        </w:rPr>
        <w:t>河南科技大学第一附属医院两院区影像存储升级项目的潜在投标人应在河南省公共资源交易中心网站（hnsggzyjy.henan.gov.cn/TPBidderZTK/memberLogin）获</w:t>
      </w:r>
      <w:r>
        <w:rPr>
          <w:rFonts w:hint="eastAsia" w:ascii="宋体" w:hAnsi="宋体" w:eastAsia="宋体" w:cs="宋体"/>
          <w:spacing w:val="0"/>
          <w:sz w:val="21"/>
          <w:szCs w:val="21"/>
        </w:rPr>
        <w:t>取招标文件，并于2026年</w:t>
      </w:r>
      <w:r>
        <w:rPr>
          <w:rFonts w:hint="eastAsia" w:ascii="宋体" w:hAnsi="宋体" w:cs="宋体"/>
          <w:spacing w:val="0"/>
          <w:sz w:val="21"/>
          <w:szCs w:val="21"/>
          <w:lang w:val="en-US" w:eastAsia="zh-CN"/>
        </w:rPr>
        <w:t>0</w:t>
      </w:r>
      <w:r>
        <w:rPr>
          <w:rFonts w:hint="eastAsia" w:ascii="宋体" w:hAnsi="宋体" w:cs="宋体"/>
          <w:szCs w:val="21"/>
          <w:lang w:val="en-US" w:eastAsia="zh-CN"/>
        </w:rPr>
        <w:t>9</w:t>
      </w:r>
      <w:r>
        <w:rPr>
          <w:rFonts w:hint="eastAsia" w:ascii="宋体" w:hAnsi="宋体" w:eastAsia="宋体" w:cs="宋体"/>
          <w:spacing w:val="0"/>
          <w:sz w:val="21"/>
          <w:szCs w:val="21"/>
        </w:rPr>
        <w:t>月</w:t>
      </w:r>
      <w:r>
        <w:rPr>
          <w:rFonts w:hint="eastAsia" w:ascii="宋体" w:hAnsi="宋体" w:cs="宋体"/>
          <w:szCs w:val="21"/>
          <w:lang w:val="en-US" w:eastAsia="zh-CN"/>
        </w:rPr>
        <w:t>11</w:t>
      </w:r>
      <w:r>
        <w:rPr>
          <w:rFonts w:hint="eastAsia" w:ascii="宋体" w:hAnsi="宋体" w:eastAsia="宋体" w:cs="宋体"/>
          <w:spacing w:val="0"/>
          <w:sz w:val="21"/>
          <w:szCs w:val="21"/>
        </w:rPr>
        <w:t>日</w:t>
      </w:r>
      <w:r>
        <w:rPr>
          <w:rFonts w:hint="eastAsia" w:ascii="宋体" w:hAnsi="宋体" w:cs="宋体"/>
          <w:spacing w:val="0"/>
          <w:sz w:val="21"/>
          <w:szCs w:val="21"/>
          <w:lang w:val="en-US" w:eastAsia="zh-CN"/>
        </w:rPr>
        <w:t>0</w:t>
      </w:r>
      <w:r>
        <w:rPr>
          <w:rFonts w:hint="eastAsia" w:ascii="宋体" w:hAnsi="宋体" w:eastAsia="宋体" w:cs="宋体"/>
          <w:spacing w:val="0"/>
          <w:sz w:val="21"/>
          <w:szCs w:val="21"/>
        </w:rPr>
        <w:t>9时00分（北京时间）前递交投标文件。</w:t>
      </w:r>
    </w:p>
    <w:p w14:paraId="32F275AE">
      <w:pPr>
        <w:spacing w:line="420" w:lineRule="exact"/>
        <w:rPr>
          <w:rFonts w:hint="eastAsia" w:ascii="宋体" w:hAnsi="宋体" w:eastAsia="宋体" w:cs="宋体"/>
          <w:spacing w:val="0"/>
          <w:sz w:val="21"/>
          <w:szCs w:val="21"/>
        </w:rPr>
      </w:pPr>
      <w:r>
        <w:rPr>
          <w:rFonts w:hint="eastAsia" w:ascii="宋体" w:hAnsi="宋体" w:eastAsia="宋体" w:cs="宋体"/>
          <w:spacing w:val="0"/>
          <w:sz w:val="21"/>
          <w:szCs w:val="21"/>
        </w:rPr>
        <w:t>一、项目基本情况</w:t>
      </w:r>
    </w:p>
    <w:p w14:paraId="74ADA57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1. 项目编号：豫财招标采购-2026-</w:t>
      </w:r>
      <w:r>
        <w:rPr>
          <w:rFonts w:hint="eastAsia" w:ascii="宋体" w:hAnsi="宋体" w:cs="宋体"/>
          <w:b w:val="0"/>
          <w:bCs w:val="0"/>
          <w:i w:val="0"/>
          <w:iCs w:val="0"/>
          <w:caps w:val="0"/>
          <w:color w:val="auto"/>
          <w:spacing w:val="0"/>
          <w:kern w:val="0"/>
          <w:sz w:val="21"/>
          <w:szCs w:val="21"/>
          <w:lang w:val="en-US" w:eastAsia="zh-CN" w:bidi="ar"/>
        </w:rPr>
        <w:t>1032</w:t>
      </w:r>
    </w:p>
    <w:p w14:paraId="2CE232C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2. 项目名称：</w:t>
      </w:r>
      <w:r>
        <w:rPr>
          <w:rFonts w:hint="eastAsia" w:ascii="宋体" w:hAnsi="宋体" w:eastAsia="宋体" w:cs="宋体"/>
          <w:i w:val="0"/>
          <w:iCs w:val="0"/>
          <w:spacing w:val="0"/>
          <w:sz w:val="21"/>
          <w:szCs w:val="21"/>
          <w:u w:val="none"/>
          <w:lang w:val="en-US" w:eastAsia="zh-CN"/>
        </w:rPr>
        <w:t>河南科技大学第一附属医院两院区影像存储升级项目</w:t>
      </w:r>
    </w:p>
    <w:p w14:paraId="32362E9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3. 采购方式：公开招标</w:t>
      </w:r>
    </w:p>
    <w:p w14:paraId="421E578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 预算金额：3400000.00元</w:t>
      </w:r>
    </w:p>
    <w:p w14:paraId="10DE3BDD">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最高限价：3400000.00元</w:t>
      </w:r>
    </w:p>
    <w:tbl>
      <w:tblPr>
        <w:tblStyle w:val="22"/>
        <w:tblW w:w="8774" w:type="dxa"/>
        <w:tblInd w:w="4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2"/>
        <w:gridCol w:w="1650"/>
        <w:gridCol w:w="3191"/>
        <w:gridCol w:w="1542"/>
        <w:gridCol w:w="1689"/>
      </w:tblGrid>
      <w:tr w14:paraId="73786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7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1A78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C9B2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包号</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F01C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包名称</w:t>
            </w:r>
          </w:p>
        </w:tc>
        <w:tc>
          <w:tcPr>
            <w:tcW w:w="1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F7A6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包预算（元）</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7850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包最高限价（元）</w:t>
            </w:r>
          </w:p>
        </w:tc>
      </w:tr>
      <w:tr w14:paraId="111EB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7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8D3B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92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firstLine="0" w:firstLineChars="0"/>
              <w:jc w:val="center"/>
              <w:textAlignment w:val="auto"/>
              <w:rPr>
                <w:rFonts w:hint="eastAsia" w:ascii="宋体" w:hAnsi="宋体" w:eastAsia="宋体" w:cs="宋体"/>
                <w:szCs w:val="20"/>
              </w:rPr>
            </w:pPr>
            <w:r>
              <w:rPr>
                <w:rFonts w:hint="eastAsia" w:ascii="宋体" w:hAnsi="宋体" w:eastAsia="宋体" w:cs="宋体"/>
                <w:i w:val="0"/>
                <w:iCs w:val="0"/>
                <w:spacing w:val="0"/>
                <w:sz w:val="21"/>
                <w:szCs w:val="21"/>
                <w:u w:val="none"/>
                <w:lang w:val="en-US" w:eastAsia="zh-CN"/>
              </w:rPr>
              <w:t>豫政采(2)20261451-1</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297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leftChars="0" w:right="0" w:firstLine="0" w:firstLineChars="0"/>
              <w:jc w:val="center"/>
              <w:textAlignment w:val="auto"/>
              <w:rPr>
                <w:rFonts w:hint="eastAsia" w:ascii="宋体" w:hAnsi="宋体" w:eastAsia="宋体" w:cs="宋体"/>
                <w:szCs w:val="20"/>
              </w:rPr>
            </w:pPr>
            <w:r>
              <w:rPr>
                <w:rFonts w:hint="eastAsia" w:ascii="宋体" w:hAnsi="宋体" w:eastAsia="宋体" w:cs="宋体"/>
                <w:i w:val="0"/>
                <w:iCs w:val="0"/>
                <w:spacing w:val="0"/>
                <w:sz w:val="21"/>
                <w:szCs w:val="21"/>
                <w:u w:val="none"/>
                <w:lang w:val="en-US" w:eastAsia="zh-CN"/>
              </w:rPr>
              <w:t>河南科技大学第一附属医院两院区影像存储升级项目</w:t>
            </w:r>
          </w:p>
        </w:tc>
        <w:tc>
          <w:tcPr>
            <w:tcW w:w="1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FF4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jc w:val="center"/>
              <w:textAlignment w:val="center"/>
              <w:rPr>
                <w:rFonts w:hint="eastAsia" w:ascii="宋体" w:hAnsi="宋体" w:eastAsia="宋体" w:cs="宋体"/>
                <w:szCs w:val="20"/>
              </w:rPr>
            </w:pPr>
            <w:r>
              <w:rPr>
                <w:rFonts w:hint="eastAsia" w:ascii="宋体" w:hAnsi="宋体" w:eastAsia="宋体" w:cs="宋体"/>
                <w:color w:val="000000"/>
                <w:szCs w:val="21"/>
                <w:lang w:val="en-US" w:eastAsia="zh-CN" w:bidi="ar"/>
              </w:rPr>
              <w:t>340</w:t>
            </w:r>
            <w:r>
              <w:rPr>
                <w:rFonts w:hint="eastAsia" w:ascii="宋体" w:hAnsi="宋体" w:eastAsia="宋体" w:cs="宋体"/>
                <w:color w:val="000000"/>
                <w:szCs w:val="21"/>
                <w:lang w:bidi="ar"/>
              </w:rPr>
              <w:t>0000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39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jc w:val="center"/>
              <w:textAlignment w:val="center"/>
              <w:rPr>
                <w:rFonts w:hint="eastAsia" w:ascii="宋体" w:hAnsi="宋体" w:eastAsia="宋体" w:cs="宋体"/>
                <w:szCs w:val="20"/>
              </w:rPr>
            </w:pPr>
            <w:r>
              <w:rPr>
                <w:rFonts w:hint="eastAsia" w:ascii="宋体" w:hAnsi="宋体" w:eastAsia="宋体" w:cs="宋体"/>
                <w:color w:val="000000"/>
                <w:szCs w:val="21"/>
                <w:lang w:val="en-US" w:eastAsia="zh-CN" w:bidi="ar"/>
              </w:rPr>
              <w:t>340</w:t>
            </w:r>
            <w:r>
              <w:rPr>
                <w:rFonts w:hint="eastAsia" w:ascii="宋体" w:hAnsi="宋体" w:eastAsia="宋体" w:cs="宋体"/>
                <w:color w:val="000000"/>
                <w:szCs w:val="21"/>
                <w:lang w:bidi="ar"/>
              </w:rPr>
              <w:t>0000</w:t>
            </w:r>
          </w:p>
        </w:tc>
      </w:tr>
    </w:tbl>
    <w:p w14:paraId="251C9AE6">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5.</w:t>
      </w:r>
      <w:r>
        <w:rPr>
          <w:rFonts w:hint="eastAsia" w:ascii="宋体" w:hAnsi="宋体" w:eastAsia="宋体" w:cs="宋体"/>
          <w:spacing w:val="0"/>
          <w:sz w:val="21"/>
          <w:szCs w:val="21"/>
          <w:lang w:val="en-US" w:eastAsia="zh-CN"/>
        </w:rPr>
        <w:t xml:space="preserve"> </w:t>
      </w:r>
      <w:r>
        <w:rPr>
          <w:rFonts w:hint="eastAsia" w:ascii="宋体" w:hAnsi="宋体" w:eastAsia="宋体" w:cs="宋体"/>
          <w:spacing w:val="0"/>
          <w:sz w:val="21"/>
          <w:szCs w:val="21"/>
        </w:rPr>
        <w:t>采购需求：（包括但不限于标的的名称、数量、简要技术需求或服务要求等）</w:t>
      </w:r>
    </w:p>
    <w:p w14:paraId="79031146">
      <w:pPr>
        <w:spacing w:line="440" w:lineRule="exact"/>
        <w:ind w:left="0" w:leftChars="0" w:firstLine="420" w:firstLineChars="200"/>
        <w:rPr>
          <w:rFonts w:hint="eastAsia" w:ascii="宋体" w:hAnsi="宋体" w:eastAsia="宋体" w:cs="宋体"/>
          <w:spacing w:val="6"/>
          <w:sz w:val="21"/>
          <w:szCs w:val="21"/>
          <w:highlight w:val="none"/>
        </w:rPr>
      </w:pPr>
      <w:r>
        <w:rPr>
          <w:rFonts w:hint="eastAsia" w:ascii="宋体" w:hAnsi="宋体" w:eastAsia="宋体" w:cs="宋体"/>
          <w:color w:val="auto"/>
          <w:spacing w:val="0"/>
          <w:sz w:val="21"/>
          <w:szCs w:val="21"/>
          <w:lang w:val="en-US" w:eastAsia="zh-CN"/>
        </w:rPr>
        <w:t>5.1 采购内容</w:t>
      </w:r>
      <w:r>
        <w:rPr>
          <w:rFonts w:hint="eastAsia" w:ascii="宋体" w:hAnsi="宋体" w:eastAsia="宋体" w:cs="宋体"/>
          <w:spacing w:val="6"/>
          <w:sz w:val="21"/>
          <w:szCs w:val="21"/>
          <w:highlight w:val="none"/>
        </w:rPr>
        <w:t>：</w:t>
      </w:r>
      <w:r>
        <w:rPr>
          <w:rFonts w:hint="eastAsia" w:ascii="宋体" w:hAnsi="宋体" w:eastAsia="宋体" w:cs="宋体"/>
          <w:szCs w:val="21"/>
          <w:highlight w:val="none"/>
        </w:rPr>
        <w:t>采购</w:t>
      </w:r>
      <w:r>
        <w:rPr>
          <w:rFonts w:hint="eastAsia" w:ascii="宋体" w:hAnsi="宋体" w:eastAsia="宋体" w:cs="宋体"/>
          <w:szCs w:val="21"/>
          <w:highlight w:val="none"/>
          <w:lang w:val="en-US" w:eastAsia="zh-CN"/>
        </w:rPr>
        <w:t>1套</w:t>
      </w:r>
      <w:r>
        <w:rPr>
          <w:rFonts w:hint="eastAsia" w:ascii="宋体" w:hAnsi="宋体" w:eastAsia="宋体" w:cs="宋体"/>
          <w:szCs w:val="21"/>
          <w:highlight w:val="none"/>
        </w:rPr>
        <w:t>分布式存储系统、</w:t>
      </w:r>
      <w:r>
        <w:rPr>
          <w:rFonts w:hint="eastAsia" w:ascii="宋体" w:hAnsi="宋体" w:eastAsia="宋体" w:cs="宋体"/>
          <w:szCs w:val="21"/>
          <w:highlight w:val="none"/>
          <w:lang w:val="en-US" w:eastAsia="zh-CN"/>
        </w:rPr>
        <w:t>2台</w:t>
      </w:r>
      <w:r>
        <w:rPr>
          <w:rFonts w:hint="eastAsia" w:ascii="宋体" w:hAnsi="宋体" w:eastAsia="宋体" w:cs="宋体"/>
          <w:szCs w:val="21"/>
          <w:highlight w:val="none"/>
        </w:rPr>
        <w:t>存储交换机</w:t>
      </w:r>
      <w:r>
        <w:rPr>
          <w:rFonts w:hint="eastAsia" w:ascii="宋体" w:hAnsi="宋体" w:eastAsia="宋体" w:cs="宋体"/>
          <w:highlight w:val="none"/>
        </w:rPr>
        <w:t>及</w:t>
      </w:r>
      <w:r>
        <w:rPr>
          <w:rFonts w:hint="eastAsia" w:ascii="宋体" w:hAnsi="宋体" w:eastAsia="宋体" w:cs="宋体"/>
          <w:highlight w:val="none"/>
          <w:lang w:val="en-US" w:eastAsia="zh-CN"/>
        </w:rPr>
        <w:t>相关</w:t>
      </w:r>
      <w:r>
        <w:rPr>
          <w:rFonts w:hint="eastAsia" w:ascii="宋体" w:hAnsi="宋体" w:eastAsia="宋体" w:cs="宋体"/>
          <w:highlight w:val="none"/>
        </w:rPr>
        <w:t>授权</w:t>
      </w:r>
      <w:r>
        <w:rPr>
          <w:rFonts w:hint="eastAsia" w:ascii="宋体" w:hAnsi="宋体" w:eastAsia="宋体" w:cs="宋体"/>
          <w:spacing w:val="6"/>
          <w:sz w:val="21"/>
          <w:szCs w:val="21"/>
          <w:highlight w:val="none"/>
        </w:rPr>
        <w:t>；具体技术要求详见招标文件；</w:t>
      </w:r>
    </w:p>
    <w:p w14:paraId="5E2DE321">
      <w:pPr>
        <w:spacing w:line="420" w:lineRule="exact"/>
        <w:ind w:firstLine="420" w:firstLineChars="200"/>
        <w:rPr>
          <w:rFonts w:hint="eastAsia" w:ascii="宋体" w:hAnsi="宋体" w:eastAsia="宋体" w:cs="宋体"/>
          <w:szCs w:val="21"/>
          <w:highlight w:val="none"/>
        </w:rPr>
      </w:pPr>
      <w:r>
        <w:rPr>
          <w:rFonts w:hint="eastAsia" w:ascii="宋体" w:hAnsi="宋体" w:eastAsia="宋体" w:cs="宋体"/>
          <w:color w:val="auto"/>
          <w:spacing w:val="0"/>
          <w:sz w:val="21"/>
          <w:szCs w:val="21"/>
          <w:highlight w:val="none"/>
          <w:lang w:val="en-US" w:eastAsia="zh-CN"/>
        </w:rPr>
        <w:t>5.2采购范围：</w:t>
      </w:r>
      <w:r>
        <w:rPr>
          <w:rFonts w:hint="eastAsia" w:ascii="宋体" w:hAnsi="宋体" w:eastAsia="宋体" w:cs="宋体"/>
          <w:highlight w:val="none"/>
        </w:rPr>
        <w:t>包含产品供货、安装部署、数据迁移、验收交付、售后质保、技术支持及人员培训等全部内容</w:t>
      </w:r>
      <w:r>
        <w:rPr>
          <w:rFonts w:hint="eastAsia" w:ascii="宋体" w:hAnsi="宋体" w:eastAsia="宋体" w:cs="宋体"/>
          <w:szCs w:val="21"/>
          <w:highlight w:val="none"/>
        </w:rPr>
        <w:t>；</w:t>
      </w:r>
    </w:p>
    <w:p w14:paraId="211AC807">
      <w:pPr>
        <w:spacing w:line="420" w:lineRule="exact"/>
        <w:ind w:firstLine="420" w:firstLineChars="200"/>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5.3交货期：自合同签订之日起30日历天内；</w:t>
      </w:r>
    </w:p>
    <w:p w14:paraId="67BB40F0">
      <w:pPr>
        <w:spacing w:line="420" w:lineRule="exact"/>
        <w:ind w:firstLine="420" w:firstLineChars="200"/>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5.4质量要求：</w:t>
      </w:r>
      <w:r>
        <w:rPr>
          <w:rFonts w:hint="eastAsia" w:ascii="宋体" w:hAnsi="宋体" w:eastAsia="宋体" w:cs="宋体"/>
          <w:szCs w:val="21"/>
          <w:highlight w:val="none"/>
        </w:rPr>
        <w:t>符合国家、行业相关规范、规程、规定</w:t>
      </w:r>
      <w:r>
        <w:rPr>
          <w:rFonts w:hint="eastAsia" w:ascii="宋体" w:hAnsi="宋体" w:eastAsia="宋体" w:cs="宋体"/>
          <w:color w:val="auto"/>
          <w:spacing w:val="0"/>
          <w:sz w:val="21"/>
          <w:szCs w:val="21"/>
          <w:highlight w:val="none"/>
          <w:lang w:val="en-US" w:eastAsia="zh-CN"/>
        </w:rPr>
        <w:t>；</w:t>
      </w:r>
    </w:p>
    <w:p w14:paraId="0B655429">
      <w:pPr>
        <w:spacing w:line="420" w:lineRule="exact"/>
        <w:ind w:firstLine="420" w:firstLineChars="200"/>
        <w:rPr>
          <w:rFonts w:hint="eastAsia" w:ascii="宋体" w:hAnsi="宋体" w:eastAsia="宋体" w:cs="宋体"/>
          <w:color w:val="auto"/>
          <w:spacing w:val="0"/>
          <w:sz w:val="21"/>
          <w:szCs w:val="21"/>
          <w:lang w:val="en-US" w:eastAsia="zh-CN"/>
        </w:rPr>
      </w:pPr>
      <w:r>
        <w:rPr>
          <w:rFonts w:hint="eastAsia" w:ascii="宋体" w:hAnsi="宋体" w:eastAsia="宋体" w:cs="宋体"/>
          <w:color w:val="auto"/>
          <w:spacing w:val="0"/>
          <w:sz w:val="21"/>
          <w:szCs w:val="21"/>
          <w:highlight w:val="none"/>
          <w:lang w:val="en-US" w:eastAsia="zh-CN"/>
        </w:rPr>
        <w:t>5.5验收标准：</w:t>
      </w:r>
      <w:r>
        <w:rPr>
          <w:rFonts w:hint="eastAsia" w:ascii="宋体" w:hAnsi="宋体" w:eastAsia="宋体" w:cs="宋体"/>
          <w:color w:val="auto"/>
          <w:spacing w:val="0"/>
          <w:sz w:val="21"/>
          <w:szCs w:val="21"/>
          <w:lang w:val="en-US" w:eastAsia="zh-CN"/>
        </w:rPr>
        <w:t>满足国家、行业及采购人验收标准；</w:t>
      </w:r>
    </w:p>
    <w:p w14:paraId="5B12866D">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color w:val="auto"/>
          <w:spacing w:val="0"/>
          <w:sz w:val="21"/>
          <w:szCs w:val="21"/>
          <w:lang w:val="en-US" w:eastAsia="zh-CN"/>
        </w:rPr>
        <w:t>5.6本项目共划分为1个包。</w:t>
      </w:r>
    </w:p>
    <w:p w14:paraId="1E2A0C55">
      <w:pPr>
        <w:spacing w:line="420" w:lineRule="exact"/>
        <w:ind w:firstLine="420" w:firstLineChars="200"/>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6. 合同履行期限：</w:t>
      </w:r>
      <w:r>
        <w:rPr>
          <w:rFonts w:hint="eastAsia" w:ascii="宋体" w:hAnsi="宋体" w:eastAsia="宋体" w:cs="宋体"/>
        </w:rPr>
        <w:t>同交货期</w:t>
      </w:r>
    </w:p>
    <w:p w14:paraId="62EA65F4">
      <w:pPr>
        <w:spacing w:line="420" w:lineRule="exact"/>
        <w:ind w:firstLine="420" w:firstLineChars="200"/>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7. 本项目是否接受联合体投标：否</w:t>
      </w:r>
    </w:p>
    <w:p w14:paraId="07F3FB35">
      <w:pPr>
        <w:spacing w:line="420" w:lineRule="exact"/>
        <w:ind w:firstLine="420" w:firstLineChars="200"/>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8. 是否接受进口产品：否</w:t>
      </w:r>
    </w:p>
    <w:p w14:paraId="72273D9D">
      <w:pPr>
        <w:spacing w:line="420" w:lineRule="exact"/>
        <w:ind w:firstLine="420" w:firstLineChars="200"/>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9. 是否专门面向中小企业：否</w:t>
      </w:r>
    </w:p>
    <w:p w14:paraId="698476B4">
      <w:pPr>
        <w:spacing w:line="420" w:lineRule="exact"/>
        <w:ind w:firstLine="420" w:firstLineChars="200"/>
        <w:rPr>
          <w:rFonts w:hint="eastAsia" w:ascii="宋体" w:hAnsi="宋体" w:eastAsia="宋体" w:cs="宋体"/>
          <w:color w:val="auto"/>
          <w:spacing w:val="0"/>
          <w:sz w:val="21"/>
          <w:szCs w:val="21"/>
        </w:rPr>
      </w:pPr>
      <w:r>
        <w:rPr>
          <w:rFonts w:hint="eastAsia" w:ascii="宋体" w:hAnsi="宋体" w:eastAsia="宋体" w:cs="宋体"/>
          <w:spacing w:val="0"/>
          <w:sz w:val="21"/>
          <w:szCs w:val="21"/>
        </w:rPr>
        <w:t>二、申请</w:t>
      </w:r>
      <w:r>
        <w:rPr>
          <w:rFonts w:hint="eastAsia" w:ascii="宋体" w:hAnsi="宋体" w:eastAsia="宋体" w:cs="宋体"/>
          <w:color w:val="auto"/>
          <w:spacing w:val="0"/>
          <w:sz w:val="21"/>
          <w:szCs w:val="21"/>
        </w:rPr>
        <w:t>人资格要求</w:t>
      </w:r>
    </w:p>
    <w:p w14:paraId="16503C50">
      <w:pPr>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 xml:space="preserve"> </w:t>
      </w:r>
      <w:r>
        <w:rPr>
          <w:rFonts w:hint="eastAsia" w:ascii="宋体" w:hAnsi="宋体" w:eastAsia="宋体" w:cs="宋体"/>
        </w:rPr>
        <w:t>满足《中华人民共和国政府采购法》第二十二条规定；</w:t>
      </w:r>
    </w:p>
    <w:p w14:paraId="55E824C9">
      <w:pPr>
        <w:bidi w:val="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 xml:space="preserve"> </w:t>
      </w:r>
      <w:r>
        <w:rPr>
          <w:rFonts w:hint="eastAsia" w:ascii="宋体" w:hAnsi="宋体" w:eastAsia="宋体" w:cs="宋体"/>
        </w:rPr>
        <w:t>落实政府采购政策</w:t>
      </w:r>
      <w:r>
        <w:rPr>
          <w:rFonts w:hint="eastAsia" w:ascii="宋体" w:hAnsi="宋体" w:eastAsia="宋体" w:cs="宋体"/>
          <w:lang w:val="en-US" w:eastAsia="zh-CN"/>
        </w:rPr>
        <w:t>需</w:t>
      </w:r>
      <w:r>
        <w:rPr>
          <w:rFonts w:hint="eastAsia" w:ascii="宋体" w:hAnsi="宋体" w:eastAsia="宋体" w:cs="宋体"/>
        </w:rPr>
        <w:t>满足的资格要求：</w:t>
      </w:r>
      <w:r>
        <w:rPr>
          <w:rFonts w:hint="eastAsia" w:ascii="宋体" w:hAnsi="宋体" w:cs="宋体"/>
          <w:lang w:val="en-US" w:eastAsia="zh-CN"/>
        </w:rPr>
        <w:t>/</w:t>
      </w:r>
    </w:p>
    <w:p w14:paraId="0B45023C">
      <w:pPr>
        <w:bidi w:val="0"/>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 xml:space="preserve"> </w:t>
      </w:r>
      <w:r>
        <w:rPr>
          <w:rFonts w:hint="eastAsia" w:ascii="宋体" w:hAnsi="宋体" w:eastAsia="宋体" w:cs="宋体"/>
        </w:rPr>
        <w:t>本项目的特定资格要求：</w:t>
      </w:r>
    </w:p>
    <w:p w14:paraId="5F306755">
      <w:pPr>
        <w:tabs>
          <w:tab w:val="left" w:pos="540"/>
        </w:tabs>
        <w:ind w:firstLine="420"/>
        <w:rPr>
          <w:rFonts w:hint="eastAsia" w:ascii="宋体" w:hAnsi="宋体" w:eastAsia="宋体" w:cs="宋体"/>
          <w:szCs w:val="21"/>
        </w:rPr>
      </w:pPr>
      <w:bookmarkStart w:id="5" w:name="_Hlk89937116"/>
      <w:r>
        <w:rPr>
          <w:rFonts w:hint="eastAsia" w:ascii="宋体" w:hAnsi="宋体" w:eastAsia="宋体" w:cs="宋体"/>
          <w:szCs w:val="21"/>
        </w:rPr>
        <w:t>3.1 限定资格要求：供应商未被列入“信用中国”网站（中国执行信息公开网）的“失信被执行人”或“重大税收违法失信主体”，且应未被列入“中国政府采购网”网站的“政府采购严重违法失信行为记录名单”。</w:t>
      </w:r>
    </w:p>
    <w:bookmarkEnd w:id="5"/>
    <w:p w14:paraId="4855CA9D">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三、获取招标文件</w:t>
      </w:r>
    </w:p>
    <w:p w14:paraId="102AAF9E">
      <w:pPr>
        <w:bidi w:val="0"/>
        <w:rPr>
          <w:rFonts w:hint="eastAsia" w:ascii="宋体" w:hAnsi="宋体" w:eastAsia="宋体" w:cs="宋体"/>
          <w:lang w:val="en-US" w:eastAsia="zh-CN"/>
        </w:rPr>
      </w:pPr>
      <w:r>
        <w:rPr>
          <w:rFonts w:hint="eastAsia" w:ascii="宋体" w:hAnsi="宋体" w:eastAsia="宋体" w:cs="宋体"/>
          <w:lang w:val="en-US" w:eastAsia="zh-CN"/>
        </w:rPr>
        <w:t>1. 时间：</w:t>
      </w:r>
      <w:r>
        <w:rPr>
          <w:rFonts w:hint="eastAsia" w:ascii="宋体" w:hAnsi="宋体" w:eastAsia="宋体" w:cs="宋体"/>
        </w:rPr>
        <w:t>2026年</w:t>
      </w:r>
      <w:r>
        <w:rPr>
          <w:rFonts w:hint="eastAsia" w:ascii="宋体" w:hAnsi="宋体" w:eastAsia="宋体" w:cs="宋体"/>
          <w:lang w:val="en-US" w:eastAsia="zh-CN"/>
        </w:rPr>
        <w:t>08</w:t>
      </w:r>
      <w:r>
        <w:rPr>
          <w:rFonts w:hint="eastAsia" w:ascii="宋体" w:hAnsi="宋体" w:eastAsia="宋体" w:cs="宋体"/>
        </w:rPr>
        <w:t>月</w:t>
      </w:r>
      <w:r>
        <w:rPr>
          <w:rFonts w:hint="eastAsia" w:ascii="宋体" w:hAnsi="宋体" w:cs="宋体"/>
          <w:lang w:val="en-US" w:eastAsia="zh-CN"/>
        </w:rPr>
        <w:t>21</w:t>
      </w:r>
      <w:r>
        <w:rPr>
          <w:rFonts w:hint="eastAsia" w:ascii="宋体" w:hAnsi="宋体" w:eastAsia="宋体" w:cs="宋体"/>
        </w:rPr>
        <w:t>日至2026年</w:t>
      </w:r>
      <w:r>
        <w:rPr>
          <w:rFonts w:hint="eastAsia" w:ascii="宋体" w:hAnsi="宋体" w:eastAsia="宋体" w:cs="宋体"/>
          <w:lang w:val="en-US" w:eastAsia="zh-CN"/>
        </w:rPr>
        <w:t>08</w:t>
      </w:r>
      <w:r>
        <w:rPr>
          <w:rFonts w:hint="eastAsia" w:ascii="宋体" w:hAnsi="宋体" w:eastAsia="宋体" w:cs="宋体"/>
        </w:rPr>
        <w:t>月</w:t>
      </w:r>
      <w:r>
        <w:rPr>
          <w:rFonts w:hint="eastAsia" w:ascii="宋体" w:hAnsi="宋体" w:cs="宋体"/>
          <w:lang w:val="en-US" w:eastAsia="zh-CN"/>
        </w:rPr>
        <w:t>28</w:t>
      </w:r>
      <w:r>
        <w:rPr>
          <w:rFonts w:hint="eastAsia" w:ascii="宋体" w:hAnsi="宋体" w:eastAsia="宋体" w:cs="宋体"/>
        </w:rPr>
        <w:t>日</w:t>
      </w:r>
      <w:r>
        <w:rPr>
          <w:rFonts w:hint="eastAsia" w:ascii="宋体" w:hAnsi="宋体" w:eastAsia="宋体" w:cs="宋体"/>
          <w:lang w:val="en-US" w:eastAsia="zh-CN"/>
        </w:rPr>
        <w:t>，每天上午00:00至12:00，下午12:00至23:59（北京时间）。</w:t>
      </w:r>
    </w:p>
    <w:p w14:paraId="13693B5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lang w:val="en-US" w:eastAsia="zh-CN"/>
        </w:rPr>
      </w:pPr>
      <w:r>
        <w:rPr>
          <w:rFonts w:hint="eastAsia" w:ascii="宋体" w:hAnsi="宋体" w:eastAsia="宋体" w:cs="宋体"/>
          <w:lang w:val="en-US" w:eastAsia="zh-CN"/>
        </w:rPr>
        <w:t>2. 地点：河南省公共资源交易中心网站（hnsggzyjy.henan.gov.cn/TPBidderZTK/memberLogin）。</w:t>
      </w:r>
    </w:p>
    <w:p w14:paraId="63636918">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lang w:val="en-US" w:eastAsia="zh-CN"/>
        </w:rPr>
      </w:pPr>
      <w:r>
        <w:rPr>
          <w:rFonts w:hint="eastAsia" w:ascii="宋体" w:hAnsi="宋体" w:eastAsia="宋体" w:cs="宋体"/>
          <w:lang w:val="en-US" w:eastAsia="zh-CN"/>
        </w:rPr>
        <w:t>3. 方式：投标人使用CA数字证书登录上述网站，按照提示下载投标项目所含格式（.hnzf）的招标文件及资料。注册、登录、下载等具体事宜请查阅河南省公共资源交易中心网站“公共服务”→“办事指南”。</w:t>
      </w:r>
    </w:p>
    <w:p w14:paraId="5882ABA2">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spacing w:val="0"/>
          <w:szCs w:val="21"/>
          <w:lang w:val="en-US" w:eastAsia="zh-CN"/>
        </w:rPr>
      </w:pPr>
      <w:r>
        <w:rPr>
          <w:rFonts w:hint="eastAsia" w:ascii="宋体" w:hAnsi="宋体" w:eastAsia="宋体" w:cs="宋体"/>
          <w:lang w:val="en-US" w:eastAsia="zh-CN"/>
        </w:rPr>
        <w:t>4. 售价：0元。</w:t>
      </w:r>
    </w:p>
    <w:p w14:paraId="6BD6D6CB">
      <w:pPr>
        <w:keepNext w:val="0"/>
        <w:keepLines w:val="0"/>
        <w:pageBreakBefore w:val="0"/>
        <w:widowControl w:val="0"/>
        <w:kinsoku/>
        <w:wordWrap w:val="0"/>
        <w:overflowPunct/>
        <w:topLinePunct w:val="0"/>
        <w:autoSpaceDE/>
        <w:autoSpaceDN/>
        <w:bidi w:val="0"/>
        <w:adjustRightInd/>
        <w:snapToGrid/>
        <w:spacing w:line="420" w:lineRule="exac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四、投标截止时间及地点</w:t>
      </w:r>
    </w:p>
    <w:p w14:paraId="6E5861B3">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 xml:space="preserve"> 时间：</w:t>
      </w:r>
      <w:r>
        <w:rPr>
          <w:rFonts w:hint="eastAsia" w:ascii="宋体" w:hAnsi="宋体" w:eastAsia="宋体" w:cs="宋体"/>
        </w:rPr>
        <w:t>2026年</w:t>
      </w:r>
      <w:r>
        <w:rPr>
          <w:rFonts w:hint="eastAsia" w:ascii="宋体" w:hAnsi="宋体" w:cs="宋体"/>
          <w:lang w:val="en-US" w:eastAsia="zh-CN"/>
        </w:rPr>
        <w:t>0</w:t>
      </w:r>
      <w:r>
        <w:rPr>
          <w:rFonts w:hint="eastAsia" w:ascii="宋体" w:hAnsi="宋体" w:eastAsia="宋体" w:cs="宋体"/>
          <w:lang w:val="en-US" w:eastAsia="zh-CN"/>
        </w:rPr>
        <w:t>9</w:t>
      </w:r>
      <w:r>
        <w:rPr>
          <w:rFonts w:hint="eastAsia" w:ascii="宋体" w:hAnsi="宋体" w:eastAsia="宋体" w:cs="宋体"/>
        </w:rPr>
        <w:t>月</w:t>
      </w:r>
      <w:r>
        <w:rPr>
          <w:rFonts w:hint="eastAsia" w:ascii="宋体" w:hAnsi="宋体" w:cs="宋体"/>
          <w:lang w:val="en-US" w:eastAsia="zh-CN"/>
        </w:rPr>
        <w:t>11</w:t>
      </w:r>
      <w:r>
        <w:rPr>
          <w:rFonts w:hint="eastAsia" w:ascii="宋体" w:hAnsi="宋体" w:eastAsia="宋体" w:cs="宋体"/>
          <w:lang w:val="en-US" w:eastAsia="zh-CN"/>
        </w:rPr>
        <w:t xml:space="preserve"> </w:t>
      </w:r>
      <w:r>
        <w:rPr>
          <w:rFonts w:hint="eastAsia" w:ascii="宋体" w:hAnsi="宋体" w:eastAsia="宋体" w:cs="宋体"/>
        </w:rPr>
        <w:t>日</w:t>
      </w:r>
      <w:r>
        <w:rPr>
          <w:rFonts w:hint="eastAsia" w:ascii="宋体" w:hAnsi="宋体" w:eastAsia="宋体" w:cs="宋体"/>
          <w:lang w:val="en-US" w:eastAsia="zh-CN"/>
        </w:rPr>
        <w:t>9</w:t>
      </w:r>
      <w:r>
        <w:rPr>
          <w:rFonts w:hint="eastAsia" w:ascii="宋体" w:hAnsi="宋体" w:eastAsia="宋体" w:cs="宋体"/>
        </w:rPr>
        <w:t>时</w:t>
      </w:r>
      <w:r>
        <w:rPr>
          <w:rFonts w:hint="eastAsia" w:ascii="宋体" w:hAnsi="宋体" w:eastAsia="宋体" w:cs="宋体"/>
          <w:lang w:val="en-US" w:eastAsia="zh-CN"/>
        </w:rPr>
        <w:t>00</w:t>
      </w:r>
      <w:r>
        <w:rPr>
          <w:rFonts w:hint="eastAsia" w:ascii="宋体" w:hAnsi="宋体" w:eastAsia="宋体" w:cs="宋体"/>
        </w:rPr>
        <w:t>分</w:t>
      </w:r>
      <w:r>
        <w:rPr>
          <w:rFonts w:hint="eastAsia" w:ascii="宋体" w:hAnsi="宋体" w:eastAsia="宋体" w:cs="宋体"/>
          <w:lang w:val="en-US" w:eastAsia="zh-CN"/>
        </w:rPr>
        <w:t>（北京时间）。</w:t>
      </w:r>
    </w:p>
    <w:p w14:paraId="4C906EB0">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spacing w:val="0"/>
          <w:szCs w:val="21"/>
          <w:lang w:val="en-US" w:eastAsia="zh-CN"/>
        </w:rPr>
      </w:pPr>
      <w:r>
        <w:rPr>
          <w:rFonts w:hint="eastAsia" w:ascii="宋体" w:hAnsi="宋体" w:eastAsia="宋体" w:cs="宋体"/>
          <w:lang w:val="en-US" w:eastAsia="zh-CN"/>
        </w:rPr>
        <w:t>2. 地点：河南省公共资源交易中心网站（hnsggzyjy.henan.gov.cn/TPBidderZTK/memberLogin）</w:t>
      </w:r>
      <w:r>
        <w:rPr>
          <w:rFonts w:hint="eastAsia" w:ascii="宋体" w:hAnsi="宋体" w:eastAsia="宋体" w:cs="宋体"/>
        </w:rPr>
        <w:t>。</w:t>
      </w:r>
    </w:p>
    <w:p w14:paraId="00AB9014">
      <w:pPr>
        <w:keepNext w:val="0"/>
        <w:keepLines w:val="0"/>
        <w:pageBreakBefore w:val="0"/>
        <w:widowControl w:val="0"/>
        <w:kinsoku/>
        <w:wordWrap w:val="0"/>
        <w:overflowPunct/>
        <w:topLinePunct w:val="0"/>
        <w:autoSpaceDE/>
        <w:autoSpaceDN/>
        <w:bidi w:val="0"/>
        <w:adjustRightInd/>
        <w:snapToGrid/>
        <w:spacing w:line="420" w:lineRule="exac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五、开标时间及地点</w:t>
      </w:r>
    </w:p>
    <w:p w14:paraId="1F74E68C">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 xml:space="preserve"> </w:t>
      </w:r>
      <w:r>
        <w:rPr>
          <w:rFonts w:hint="eastAsia" w:ascii="宋体" w:hAnsi="宋体" w:eastAsia="宋体" w:cs="宋体"/>
        </w:rPr>
        <w:t>时间：2026年</w:t>
      </w:r>
      <w:r>
        <w:rPr>
          <w:rFonts w:hint="eastAsia" w:ascii="宋体" w:hAnsi="宋体" w:cs="宋体"/>
          <w:lang w:val="en-US" w:eastAsia="zh-CN"/>
        </w:rPr>
        <w:t>0</w:t>
      </w:r>
      <w:r>
        <w:rPr>
          <w:rFonts w:hint="eastAsia" w:ascii="宋体" w:hAnsi="宋体" w:eastAsia="宋体" w:cs="宋体"/>
          <w:lang w:val="en-US" w:eastAsia="zh-CN"/>
        </w:rPr>
        <w:t>9</w:t>
      </w:r>
      <w:r>
        <w:rPr>
          <w:rFonts w:hint="eastAsia" w:ascii="宋体" w:hAnsi="宋体" w:eastAsia="宋体" w:cs="宋体"/>
        </w:rPr>
        <w:t>月</w:t>
      </w:r>
      <w:r>
        <w:rPr>
          <w:rFonts w:hint="eastAsia" w:ascii="宋体" w:hAnsi="宋体" w:cs="宋体"/>
          <w:lang w:val="en-US" w:eastAsia="zh-CN"/>
        </w:rPr>
        <w:t>11</w:t>
      </w:r>
      <w:r>
        <w:rPr>
          <w:rFonts w:hint="eastAsia" w:ascii="宋体" w:hAnsi="宋体" w:eastAsia="宋体" w:cs="宋体"/>
        </w:rPr>
        <w:t>日</w:t>
      </w:r>
      <w:r>
        <w:rPr>
          <w:rFonts w:hint="eastAsia" w:ascii="宋体" w:hAnsi="宋体" w:eastAsia="宋体" w:cs="宋体"/>
          <w:lang w:val="en-US" w:eastAsia="zh-CN"/>
        </w:rPr>
        <w:t>9</w:t>
      </w:r>
      <w:r>
        <w:rPr>
          <w:rFonts w:hint="eastAsia" w:ascii="宋体" w:hAnsi="宋体" w:eastAsia="宋体" w:cs="宋体"/>
        </w:rPr>
        <w:t>时</w:t>
      </w:r>
      <w:r>
        <w:rPr>
          <w:rFonts w:hint="eastAsia" w:ascii="宋体" w:hAnsi="宋体" w:eastAsia="宋体" w:cs="宋体"/>
          <w:lang w:val="en-US" w:eastAsia="zh-CN"/>
        </w:rPr>
        <w:t>00</w:t>
      </w:r>
      <w:r>
        <w:rPr>
          <w:rFonts w:hint="eastAsia" w:ascii="宋体" w:hAnsi="宋体" w:eastAsia="宋体" w:cs="宋体"/>
        </w:rPr>
        <w:t>分（北京时间）。</w:t>
      </w:r>
    </w:p>
    <w:p w14:paraId="05969EAD">
      <w:pPr>
        <w:bidi w:val="0"/>
        <w:rPr>
          <w:rFonts w:hint="eastAsia" w:ascii="宋体" w:hAnsi="宋体" w:eastAsia="宋体" w:cs="宋体"/>
          <w:spacing w:val="0"/>
          <w:szCs w:val="21"/>
        </w:rPr>
      </w:pPr>
      <w:r>
        <w:rPr>
          <w:rFonts w:hint="eastAsia" w:ascii="宋体" w:hAnsi="宋体" w:eastAsia="宋体" w:cs="宋体"/>
        </w:rPr>
        <w:t>2.</w:t>
      </w:r>
      <w:r>
        <w:rPr>
          <w:rFonts w:hint="eastAsia" w:ascii="宋体" w:hAnsi="宋体" w:eastAsia="宋体" w:cs="宋体"/>
          <w:lang w:val="en-US" w:eastAsia="zh-CN"/>
        </w:rPr>
        <w:t xml:space="preserve"> </w:t>
      </w:r>
      <w:r>
        <w:rPr>
          <w:rFonts w:hint="eastAsia" w:ascii="宋体" w:hAnsi="宋体" w:eastAsia="宋体" w:cs="宋体"/>
        </w:rPr>
        <w:t>地点：</w:t>
      </w:r>
      <w:r>
        <w:rPr>
          <w:rFonts w:hint="eastAsia" w:ascii="宋体" w:hAnsi="宋体" w:eastAsia="宋体" w:cs="宋体"/>
          <w:lang w:val="en-US" w:eastAsia="zh-CN"/>
        </w:rPr>
        <w:t>河南省公共资源交易中心网站（hnsggzyjy.henan.gov.cn/BidOpening）</w:t>
      </w:r>
      <w:r>
        <w:rPr>
          <w:rFonts w:hint="eastAsia" w:ascii="宋体" w:hAnsi="宋体" w:eastAsia="宋体" w:cs="宋体"/>
        </w:rPr>
        <w:t>不见面开标大厅。</w:t>
      </w:r>
    </w:p>
    <w:p w14:paraId="01A308D7">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六、发布公告的媒介及招标公告期限</w:t>
      </w:r>
    </w:p>
    <w:p w14:paraId="3CBCF5A8">
      <w:pPr>
        <w:bidi w:val="0"/>
        <w:rPr>
          <w:rFonts w:hint="eastAsia" w:ascii="宋体" w:hAnsi="宋体" w:eastAsia="宋体" w:cs="宋体"/>
          <w:spacing w:val="0"/>
          <w:szCs w:val="21"/>
        </w:rPr>
      </w:pPr>
      <w:r>
        <w:rPr>
          <w:rFonts w:hint="eastAsia" w:ascii="宋体" w:hAnsi="宋体" w:eastAsia="宋体" w:cs="宋体"/>
        </w:rPr>
        <w:t>本次招标公告在河南省政府采购网</w:t>
      </w:r>
      <w:r>
        <w:rPr>
          <w:rFonts w:hint="eastAsia" w:ascii="宋体" w:hAnsi="宋体" w:eastAsia="宋体" w:cs="宋体"/>
          <w:lang w:eastAsia="zh-CN"/>
        </w:rPr>
        <w:t>、</w:t>
      </w:r>
      <w:r>
        <w:rPr>
          <w:rFonts w:hint="eastAsia" w:ascii="宋体" w:hAnsi="宋体" w:eastAsia="宋体" w:cs="宋体"/>
          <w:lang w:val="en-US" w:eastAsia="zh-CN"/>
        </w:rPr>
        <w:t>河南省公共资源交易中心网、</w:t>
      </w:r>
      <w:r>
        <w:rPr>
          <w:rFonts w:hint="eastAsia" w:ascii="宋体" w:hAnsi="宋体" w:eastAsia="宋体" w:cs="宋体"/>
        </w:rPr>
        <w:t>河南科技大学第一附属医院官网</w:t>
      </w:r>
      <w:r>
        <w:rPr>
          <w:rFonts w:hint="eastAsia" w:ascii="宋体" w:hAnsi="宋体" w:eastAsia="宋体" w:cs="宋体"/>
          <w:lang w:val="en-US" w:eastAsia="zh-CN"/>
        </w:rPr>
        <w:t>上</w:t>
      </w:r>
      <w:r>
        <w:rPr>
          <w:rFonts w:hint="eastAsia" w:ascii="宋体" w:hAnsi="宋体" w:eastAsia="宋体" w:cs="宋体"/>
        </w:rPr>
        <w:t>发布。招标公告期限为</w:t>
      </w:r>
      <w:r>
        <w:rPr>
          <w:rFonts w:hint="eastAsia" w:ascii="宋体" w:hAnsi="宋体" w:eastAsia="宋体" w:cs="宋体"/>
          <w:lang w:val="en-US" w:eastAsia="zh-CN"/>
        </w:rPr>
        <w:t>五</w:t>
      </w:r>
      <w:r>
        <w:rPr>
          <w:rFonts w:hint="eastAsia" w:ascii="宋体" w:hAnsi="宋体" w:eastAsia="宋体" w:cs="宋体"/>
        </w:rPr>
        <w:t>个工作日。</w:t>
      </w:r>
    </w:p>
    <w:p w14:paraId="7B056A3C">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七、其他补充事宜</w:t>
      </w:r>
    </w:p>
    <w:p w14:paraId="0EF30CA7">
      <w:pPr>
        <w:spacing w:line="420" w:lineRule="exact"/>
        <w:ind w:firstLine="420" w:firstLineChars="200"/>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1. 投标人在参与本项目采购活动期间应及时关注本网站获取相关澄清或变更等信息；</w:t>
      </w:r>
    </w:p>
    <w:p w14:paraId="23EC1B48">
      <w:pPr>
        <w:spacing w:line="420" w:lineRule="exact"/>
        <w:ind w:firstLine="420" w:firstLineChars="200"/>
        <w:rPr>
          <w:rFonts w:hint="eastAsia" w:ascii="宋体" w:hAnsi="宋体" w:eastAsia="宋体" w:cs="宋体"/>
          <w:color w:val="auto"/>
          <w:spacing w:val="0"/>
          <w:sz w:val="21"/>
          <w:szCs w:val="21"/>
          <w:lang w:eastAsia="zh-CN"/>
        </w:rPr>
      </w:pPr>
      <w:r>
        <w:rPr>
          <w:rFonts w:hint="eastAsia" w:ascii="宋体" w:hAnsi="宋体" w:eastAsia="宋体" w:cs="宋体"/>
          <w:color w:val="auto"/>
          <w:spacing w:val="0"/>
          <w:sz w:val="21"/>
          <w:szCs w:val="21"/>
        </w:rPr>
        <w:t>2. 本项目代理服务费由中标人支付，代理服务费参照《招标代理服务收费管理暂行办法》（计价格〔2002〕1980号）规定的标准，按照中标金额收取：100万元（含）以下，按标准的100%收取；100万元（不含）-1000万元（含）：按标准的70%收取；1000万以上：按标准50%收取</w:t>
      </w:r>
      <w:r>
        <w:rPr>
          <w:rFonts w:hint="eastAsia" w:ascii="宋体" w:hAnsi="宋体" w:eastAsia="宋体" w:cs="宋体"/>
          <w:color w:val="auto"/>
          <w:spacing w:val="0"/>
          <w:sz w:val="21"/>
          <w:szCs w:val="21"/>
          <w:lang w:eastAsia="zh-CN"/>
        </w:rPr>
        <w:t>；</w:t>
      </w:r>
    </w:p>
    <w:p w14:paraId="71FAE254">
      <w:pPr>
        <w:spacing w:line="420" w:lineRule="exact"/>
        <w:ind w:firstLine="420" w:firstLineChars="200"/>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3. 监管部门、联系人和联系方式：</w:t>
      </w:r>
    </w:p>
    <w:p w14:paraId="360CD5A3">
      <w:pPr>
        <w:spacing w:line="420" w:lineRule="exact"/>
        <w:ind w:firstLine="420" w:firstLineChars="200"/>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监管部门：河南省财政厅</w:t>
      </w:r>
    </w:p>
    <w:p w14:paraId="506D935D">
      <w:pPr>
        <w:spacing w:line="420" w:lineRule="exact"/>
        <w:ind w:firstLine="420" w:firstLineChars="200"/>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监管部门联系人：政府采购监督管理处</w:t>
      </w:r>
    </w:p>
    <w:p w14:paraId="64F4AD33">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color w:val="auto"/>
          <w:spacing w:val="0"/>
          <w:sz w:val="21"/>
          <w:szCs w:val="21"/>
        </w:rPr>
        <w:t>监管部门联系方式：0371-65808421。</w:t>
      </w:r>
    </w:p>
    <w:p w14:paraId="4FAFBC18">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八、凡是对本次招标提出询问，请按照以下方式联系</w:t>
      </w:r>
    </w:p>
    <w:p w14:paraId="0F768DB2">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1. 采购人信息</w:t>
      </w:r>
    </w:p>
    <w:p w14:paraId="539D03E7">
      <w:pPr>
        <w:spacing w:line="420" w:lineRule="exact"/>
        <w:ind w:firstLine="420" w:firstLineChars="200"/>
        <w:rPr>
          <w:rFonts w:hint="eastAsia" w:ascii="宋体" w:hAnsi="宋体" w:eastAsia="宋体" w:cs="宋体"/>
          <w:spacing w:val="0"/>
          <w:sz w:val="21"/>
          <w:szCs w:val="21"/>
        </w:rPr>
      </w:pPr>
      <w:bookmarkStart w:id="6" w:name="_Toc504741947"/>
      <w:bookmarkStart w:id="7" w:name="_Toc1660782"/>
      <w:r>
        <w:rPr>
          <w:rFonts w:hint="eastAsia" w:ascii="宋体" w:hAnsi="宋体" w:eastAsia="宋体" w:cs="宋体"/>
          <w:spacing w:val="0"/>
          <w:sz w:val="21"/>
          <w:szCs w:val="21"/>
        </w:rPr>
        <w:t>名</w:t>
      </w:r>
      <w:r>
        <w:rPr>
          <w:rFonts w:hint="eastAsia" w:ascii="宋体" w:hAnsi="宋体" w:eastAsia="宋体" w:cs="宋体"/>
          <w:spacing w:val="0"/>
          <w:sz w:val="21"/>
          <w:szCs w:val="21"/>
          <w:lang w:val="en-US" w:eastAsia="zh-CN"/>
        </w:rPr>
        <w:t xml:space="preserve">    </w:t>
      </w:r>
      <w:r>
        <w:rPr>
          <w:rFonts w:hint="eastAsia" w:ascii="宋体" w:hAnsi="宋体" w:eastAsia="宋体" w:cs="宋体"/>
          <w:spacing w:val="0"/>
          <w:sz w:val="21"/>
          <w:szCs w:val="21"/>
        </w:rPr>
        <w:t>称：河南科技大学第一附属医院</w:t>
      </w:r>
    </w:p>
    <w:p w14:paraId="6E43CA02">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地    址：洛阳市涧西区景华路24号</w:t>
      </w:r>
    </w:p>
    <w:p w14:paraId="0BC3C5AA">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联 系 人：屈啸</w:t>
      </w:r>
    </w:p>
    <w:p w14:paraId="6DE4C58F">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 xml:space="preserve">联系方式：0379-62218520 </w:t>
      </w:r>
    </w:p>
    <w:p w14:paraId="7844BD99">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2. 采购代理机构信息</w:t>
      </w:r>
    </w:p>
    <w:p w14:paraId="3BF7826C">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名    称：中国远东国际招标有限公司</w:t>
      </w:r>
    </w:p>
    <w:p w14:paraId="4301FC70">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地    址：郑州市郑东新区CBD商务外环路29号国泰财富中心9层909室</w:t>
      </w:r>
    </w:p>
    <w:p w14:paraId="4FAC642B">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联 系 人：黄婷婷、耿倩</w:t>
      </w:r>
    </w:p>
    <w:p w14:paraId="14F6C5A3">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 xml:space="preserve">联系方式：19903797630  </w:t>
      </w:r>
    </w:p>
    <w:p w14:paraId="6E1826A7">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3. 项目联系方式</w:t>
      </w:r>
    </w:p>
    <w:p w14:paraId="0276B896">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项目联系人：黄婷婷、耿倩</w:t>
      </w:r>
    </w:p>
    <w:p w14:paraId="5B94BD1B">
      <w:pPr>
        <w:spacing w:line="42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联系方式：19903797630</w:t>
      </w:r>
    </w:p>
    <w:p w14:paraId="6A12A56D">
      <w:pPr>
        <w:rPr>
          <w:rFonts w:hint="eastAsia" w:ascii="宋体" w:hAnsi="宋体" w:eastAsia="宋体" w:cs="宋体"/>
          <w:spacing w:val="0"/>
          <w:sz w:val="21"/>
          <w:szCs w:val="21"/>
        </w:rPr>
      </w:pPr>
      <w:r>
        <w:rPr>
          <w:rFonts w:hint="eastAsia" w:ascii="宋体" w:hAnsi="宋体" w:eastAsia="宋体" w:cs="宋体"/>
          <w:spacing w:val="0"/>
          <w:sz w:val="21"/>
          <w:szCs w:val="21"/>
        </w:rPr>
        <w:br w:type="page"/>
      </w:r>
    </w:p>
    <w:p w14:paraId="31ED81A0">
      <w:pPr>
        <w:pStyle w:val="3"/>
        <w:bidi w:val="0"/>
        <w:jc w:val="center"/>
        <w:rPr>
          <w:rFonts w:hint="eastAsia" w:ascii="宋体" w:hAnsi="宋体" w:eastAsia="宋体" w:cs="宋体"/>
          <w:b w:val="0"/>
          <w:bCs w:val="0"/>
          <w:spacing w:val="0"/>
          <w:lang w:eastAsia="zh-CN"/>
        </w:rPr>
      </w:pPr>
      <w:bookmarkStart w:id="8" w:name="_Toc16922"/>
      <w:bookmarkStart w:id="9" w:name="_Toc1871"/>
      <w:r>
        <w:rPr>
          <w:rFonts w:hint="eastAsia" w:ascii="宋体" w:hAnsi="宋体" w:eastAsia="宋体" w:cs="宋体"/>
          <w:lang w:eastAsia="zh-CN"/>
        </w:rPr>
        <w:t>第二章</w:t>
      </w:r>
      <w:r>
        <w:rPr>
          <w:rFonts w:hint="eastAsia" w:ascii="宋体" w:hAnsi="宋体" w:eastAsia="宋体" w:cs="宋体"/>
          <w:lang w:val="en-US" w:eastAsia="zh-CN"/>
        </w:rPr>
        <w:t xml:space="preserve"> </w:t>
      </w:r>
      <w:r>
        <w:rPr>
          <w:rFonts w:hint="eastAsia" w:ascii="宋体" w:hAnsi="宋体" w:eastAsia="宋体" w:cs="宋体"/>
          <w:lang w:eastAsia="zh-CN"/>
        </w:rPr>
        <w:t>投标人须知</w:t>
      </w:r>
      <w:bookmarkEnd w:id="6"/>
      <w:bookmarkEnd w:id="7"/>
      <w:bookmarkEnd w:id="8"/>
      <w:bookmarkEnd w:id="9"/>
    </w:p>
    <w:p w14:paraId="0853596A">
      <w:pPr>
        <w:pStyle w:val="4"/>
        <w:bidi w:val="0"/>
        <w:rPr>
          <w:rFonts w:hint="eastAsia" w:ascii="宋体" w:hAnsi="宋体" w:eastAsia="宋体" w:cs="宋体"/>
          <w:b w:val="0"/>
          <w:bCs w:val="0"/>
          <w:spacing w:val="0"/>
        </w:rPr>
      </w:pPr>
      <w:bookmarkStart w:id="10" w:name="_Toc23990"/>
      <w:bookmarkStart w:id="11" w:name="_Toc16446"/>
      <w:r>
        <w:rPr>
          <w:rFonts w:hint="eastAsia" w:ascii="宋体" w:hAnsi="宋体" w:eastAsia="宋体" w:cs="宋体"/>
        </w:rPr>
        <w:t>投标人须知前附表</w:t>
      </w:r>
      <w:bookmarkEnd w:id="10"/>
      <w:bookmarkEnd w:id="11"/>
    </w:p>
    <w:tbl>
      <w:tblPr>
        <w:tblStyle w:val="22"/>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3231"/>
        <w:gridCol w:w="5794"/>
      </w:tblGrid>
      <w:tr w14:paraId="2A4D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F80ADEB">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rPr>
            </w:pPr>
            <w:r>
              <w:rPr>
                <w:rFonts w:hint="eastAsia" w:ascii="宋体" w:hAnsi="宋体" w:eastAsia="宋体" w:cs="宋体"/>
                <w:b/>
                <w:bCs/>
              </w:rPr>
              <w:t>条款号</w:t>
            </w:r>
          </w:p>
        </w:tc>
        <w:tc>
          <w:tcPr>
            <w:tcW w:w="3231" w:type="dxa"/>
            <w:tcBorders>
              <w:top w:val="single" w:color="auto" w:sz="4" w:space="0"/>
              <w:left w:val="single" w:color="auto" w:sz="4" w:space="0"/>
              <w:bottom w:val="single" w:color="auto" w:sz="4" w:space="0"/>
              <w:right w:val="single" w:color="auto" w:sz="4" w:space="0"/>
            </w:tcBorders>
            <w:vAlign w:val="center"/>
          </w:tcPr>
          <w:p w14:paraId="4394FA84">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rPr>
            </w:pPr>
            <w:r>
              <w:rPr>
                <w:rFonts w:hint="eastAsia" w:ascii="宋体" w:hAnsi="宋体" w:eastAsia="宋体" w:cs="宋体"/>
                <w:b/>
                <w:bCs/>
              </w:rPr>
              <w:t>名 称</w:t>
            </w:r>
          </w:p>
        </w:tc>
        <w:tc>
          <w:tcPr>
            <w:tcW w:w="5794" w:type="dxa"/>
            <w:tcBorders>
              <w:top w:val="single" w:color="auto" w:sz="4" w:space="0"/>
              <w:left w:val="single" w:color="auto" w:sz="4" w:space="0"/>
              <w:bottom w:val="single" w:color="auto" w:sz="4" w:space="0"/>
              <w:right w:val="single" w:color="auto" w:sz="4" w:space="0"/>
            </w:tcBorders>
            <w:vAlign w:val="center"/>
          </w:tcPr>
          <w:p w14:paraId="7D95558C">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rPr>
            </w:pPr>
            <w:r>
              <w:rPr>
                <w:rFonts w:hint="eastAsia" w:ascii="宋体" w:hAnsi="宋体" w:eastAsia="宋体" w:cs="宋体"/>
                <w:b/>
                <w:bCs/>
              </w:rPr>
              <w:t>内   容</w:t>
            </w:r>
          </w:p>
        </w:tc>
      </w:tr>
      <w:tr w14:paraId="1308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221BDA9">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1.1.2</w:t>
            </w:r>
          </w:p>
        </w:tc>
        <w:tc>
          <w:tcPr>
            <w:tcW w:w="3231" w:type="dxa"/>
            <w:tcBorders>
              <w:top w:val="single" w:color="auto" w:sz="4" w:space="0"/>
              <w:left w:val="single" w:color="auto" w:sz="4" w:space="0"/>
              <w:bottom w:val="single" w:color="auto" w:sz="4" w:space="0"/>
              <w:right w:val="single" w:color="auto" w:sz="4" w:space="0"/>
            </w:tcBorders>
            <w:vAlign w:val="center"/>
          </w:tcPr>
          <w:p w14:paraId="2518C9CC">
            <w:pPr>
              <w:keepNext w:val="0"/>
              <w:keepLines w:val="0"/>
              <w:suppressLineNumbers w:val="0"/>
              <w:spacing w:before="0" w:beforeAutospacing="0" w:after="0" w:afterAutospacing="0"/>
              <w:ind w:left="0" w:right="0" w:firstLine="420" w:firstLineChars="200"/>
              <w:jc w:val="center"/>
              <w:rPr>
                <w:rFonts w:hint="eastAsia" w:ascii="宋体" w:hAnsi="宋体" w:eastAsia="宋体" w:cs="宋体"/>
                <w:szCs w:val="20"/>
              </w:rPr>
            </w:pPr>
            <w:r>
              <w:rPr>
                <w:rFonts w:hint="eastAsia" w:ascii="宋体" w:hAnsi="宋体" w:eastAsia="宋体" w:cs="宋体"/>
                <w:szCs w:val="20"/>
              </w:rPr>
              <w:t>采购人</w:t>
            </w:r>
          </w:p>
        </w:tc>
        <w:tc>
          <w:tcPr>
            <w:tcW w:w="5794" w:type="dxa"/>
            <w:tcBorders>
              <w:top w:val="single" w:color="auto" w:sz="4" w:space="0"/>
              <w:left w:val="single" w:color="auto" w:sz="4" w:space="0"/>
              <w:bottom w:val="single" w:color="auto" w:sz="4" w:space="0"/>
              <w:right w:val="single" w:color="auto" w:sz="4" w:space="0"/>
            </w:tcBorders>
            <w:vAlign w:val="center"/>
          </w:tcPr>
          <w:p w14:paraId="64F8C5FE">
            <w:pPr>
              <w:pStyle w:val="91"/>
              <w:keepNext w:val="0"/>
              <w:keepLines w:val="0"/>
              <w:suppressLineNumbers w:val="0"/>
              <w:spacing w:before="0" w:beforeAutospacing="0" w:after="0" w:afterAutospacing="0" w:line="320" w:lineRule="exact"/>
              <w:ind w:left="0" w:right="0" w:firstLine="0"/>
              <w:jc w:val="left"/>
              <w:rPr>
                <w:rFonts w:hint="eastAsia" w:ascii="宋体" w:hAnsi="宋体" w:eastAsia="宋体" w:cs="宋体"/>
                <w:szCs w:val="21"/>
              </w:rPr>
            </w:pPr>
            <w:r>
              <w:rPr>
                <w:rFonts w:hint="eastAsia" w:ascii="宋体" w:hAnsi="宋体" w:eastAsia="宋体" w:cs="宋体"/>
                <w:szCs w:val="21"/>
              </w:rPr>
              <w:t xml:space="preserve">名    称：河南科技大学第一附属医院 </w:t>
            </w:r>
          </w:p>
          <w:p w14:paraId="7A8219D7">
            <w:pPr>
              <w:pStyle w:val="91"/>
              <w:keepNext w:val="0"/>
              <w:keepLines w:val="0"/>
              <w:suppressLineNumbers w:val="0"/>
              <w:spacing w:before="0" w:beforeAutospacing="0" w:after="0" w:afterAutospacing="0" w:line="320" w:lineRule="exact"/>
              <w:ind w:left="0" w:right="0" w:firstLine="0"/>
              <w:jc w:val="left"/>
              <w:rPr>
                <w:rFonts w:hint="eastAsia" w:ascii="宋体" w:hAnsi="宋体" w:eastAsia="宋体" w:cs="宋体"/>
                <w:szCs w:val="21"/>
              </w:rPr>
            </w:pPr>
            <w:r>
              <w:rPr>
                <w:rFonts w:hint="eastAsia" w:ascii="宋体" w:hAnsi="宋体" w:eastAsia="宋体" w:cs="宋体"/>
                <w:szCs w:val="21"/>
              </w:rPr>
              <w:t xml:space="preserve">地    址：洛阳市涧西区景华路24号 </w:t>
            </w:r>
          </w:p>
          <w:p w14:paraId="1BAD04D6">
            <w:pPr>
              <w:pStyle w:val="91"/>
              <w:keepNext w:val="0"/>
              <w:keepLines w:val="0"/>
              <w:suppressLineNumbers w:val="0"/>
              <w:spacing w:before="0" w:beforeAutospacing="0" w:after="0" w:afterAutospacing="0" w:line="320" w:lineRule="exact"/>
              <w:ind w:left="0" w:right="0" w:firstLine="0"/>
              <w:jc w:val="left"/>
              <w:rPr>
                <w:rFonts w:hint="eastAsia" w:ascii="宋体" w:hAnsi="宋体" w:eastAsia="宋体" w:cs="宋体"/>
                <w:szCs w:val="21"/>
              </w:rPr>
            </w:pPr>
            <w:r>
              <w:rPr>
                <w:rFonts w:hint="eastAsia" w:ascii="宋体" w:hAnsi="宋体" w:eastAsia="宋体" w:cs="宋体"/>
                <w:szCs w:val="21"/>
              </w:rPr>
              <w:t>联 系 人：屈啸</w:t>
            </w:r>
          </w:p>
          <w:p w14:paraId="4D8828D2">
            <w:pPr>
              <w:pStyle w:val="91"/>
              <w:keepNext w:val="0"/>
              <w:keepLines w:val="0"/>
              <w:suppressLineNumbers w:val="0"/>
              <w:spacing w:before="0" w:beforeAutospacing="0" w:after="0" w:afterAutospacing="0" w:line="320" w:lineRule="exact"/>
              <w:ind w:left="0" w:right="0" w:firstLine="0" w:firstLineChars="0"/>
              <w:jc w:val="left"/>
              <w:rPr>
                <w:rFonts w:hint="eastAsia" w:ascii="宋体" w:hAnsi="宋体" w:eastAsia="宋体" w:cs="宋体"/>
              </w:rPr>
            </w:pPr>
            <w:r>
              <w:rPr>
                <w:rFonts w:hint="eastAsia" w:ascii="宋体" w:hAnsi="宋体" w:eastAsia="宋体" w:cs="宋体"/>
                <w:szCs w:val="21"/>
              </w:rPr>
              <w:t>联系方式：0379-62218520</w:t>
            </w:r>
          </w:p>
        </w:tc>
      </w:tr>
      <w:tr w14:paraId="590F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14:paraId="4C65AD9F">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sz w:val="21"/>
                <w:szCs w:val="30"/>
                <w:lang w:val="en-US" w:eastAsia="zh-CN" w:bidi="ar-SA"/>
              </w:rPr>
            </w:pPr>
            <w:r>
              <w:rPr>
                <w:rFonts w:hint="eastAsia" w:ascii="宋体" w:hAnsi="宋体" w:eastAsia="宋体" w:cs="宋体"/>
              </w:rPr>
              <w:t>1.1.3</w:t>
            </w:r>
          </w:p>
        </w:tc>
        <w:tc>
          <w:tcPr>
            <w:tcW w:w="3231" w:type="dxa"/>
            <w:tcBorders>
              <w:top w:val="single" w:color="auto" w:sz="4" w:space="0"/>
              <w:left w:val="single" w:color="auto" w:sz="4" w:space="0"/>
              <w:bottom w:val="single" w:color="auto" w:sz="4" w:space="0"/>
              <w:right w:val="single" w:color="auto" w:sz="4" w:space="0"/>
            </w:tcBorders>
            <w:shd w:val="clear" w:color="auto" w:fill="auto"/>
            <w:vAlign w:val="center"/>
          </w:tcPr>
          <w:p w14:paraId="01F61B1D">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sz w:val="21"/>
                <w:szCs w:val="30"/>
                <w:lang w:val="en-US" w:eastAsia="zh-CN" w:bidi="ar-SA"/>
              </w:rPr>
            </w:pPr>
            <w:r>
              <w:rPr>
                <w:rFonts w:hint="eastAsia" w:ascii="宋体" w:hAnsi="宋体" w:eastAsia="宋体" w:cs="宋体"/>
              </w:rPr>
              <w:t>采购代理机构</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6C4A516C">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名    称：中国远东国际招标有限公司</w:t>
            </w:r>
          </w:p>
          <w:p w14:paraId="1865EFF8">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地    址：河南省郑州市郑东新区CBD商务外环路29号国泰财富中心9层909室</w:t>
            </w:r>
          </w:p>
          <w:p w14:paraId="3BA4EC59">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联 系 人：黄婷婷、耿倩</w:t>
            </w:r>
          </w:p>
          <w:p w14:paraId="4C006176">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联系方式：19903797630</w:t>
            </w:r>
          </w:p>
          <w:p w14:paraId="309D8228">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sz w:val="21"/>
                <w:szCs w:val="30"/>
                <w:lang w:val="en-US" w:eastAsia="zh-CN" w:bidi="ar-SA"/>
              </w:rPr>
            </w:pPr>
            <w:r>
              <w:rPr>
                <w:rFonts w:hint="eastAsia" w:ascii="宋体" w:hAnsi="宋体" w:eastAsia="宋体" w:cs="宋体"/>
              </w:rPr>
              <w:t>邮    箱：lyzgydzb@163.com</w:t>
            </w:r>
          </w:p>
        </w:tc>
      </w:tr>
      <w:tr w14:paraId="5FBD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14:paraId="25E6F3E6">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1.1.4</w:t>
            </w:r>
          </w:p>
        </w:tc>
        <w:tc>
          <w:tcPr>
            <w:tcW w:w="3231" w:type="dxa"/>
            <w:tcBorders>
              <w:top w:val="single" w:color="auto" w:sz="4" w:space="0"/>
              <w:left w:val="single" w:color="auto" w:sz="4" w:space="0"/>
              <w:bottom w:val="single" w:color="auto" w:sz="4" w:space="0"/>
              <w:right w:val="single" w:color="auto" w:sz="4" w:space="0"/>
            </w:tcBorders>
            <w:shd w:val="clear" w:color="auto" w:fill="auto"/>
            <w:vAlign w:val="center"/>
          </w:tcPr>
          <w:p w14:paraId="613750F8">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采购项目名称</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59C55E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lang w:eastAsia="zh-CN"/>
              </w:rPr>
              <w:t>河南科技大学第一附属医院两院区影像存储升级项目</w:t>
            </w:r>
          </w:p>
        </w:tc>
      </w:tr>
      <w:tr w14:paraId="572F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7B93B6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1.1.6</w:t>
            </w:r>
          </w:p>
        </w:tc>
        <w:tc>
          <w:tcPr>
            <w:tcW w:w="3231" w:type="dxa"/>
            <w:tcBorders>
              <w:top w:val="single" w:color="auto" w:sz="4" w:space="0"/>
              <w:left w:val="single" w:color="auto" w:sz="4" w:space="0"/>
              <w:bottom w:val="single" w:color="auto" w:sz="4" w:space="0"/>
              <w:right w:val="single" w:color="auto" w:sz="4" w:space="0"/>
            </w:tcBorders>
            <w:vAlign w:val="center"/>
          </w:tcPr>
          <w:p w14:paraId="2D2D8DA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采购包划分</w:t>
            </w:r>
          </w:p>
        </w:tc>
        <w:tc>
          <w:tcPr>
            <w:tcW w:w="5794" w:type="dxa"/>
            <w:tcBorders>
              <w:top w:val="single" w:color="auto" w:sz="4" w:space="0"/>
              <w:left w:val="single" w:color="auto" w:sz="4" w:space="0"/>
              <w:bottom w:val="single" w:color="auto" w:sz="4" w:space="0"/>
              <w:right w:val="single" w:color="auto" w:sz="4" w:space="0"/>
            </w:tcBorders>
            <w:vAlign w:val="center"/>
          </w:tcPr>
          <w:p w14:paraId="2C505C11">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本次采购共1个包。</w:t>
            </w:r>
          </w:p>
          <w:p w14:paraId="26C6EF57">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投标人应就本项目进行完整投标，否则将不被接受。</w:t>
            </w:r>
          </w:p>
        </w:tc>
      </w:tr>
      <w:tr w14:paraId="34F6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5EA21B4">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1.2.1</w:t>
            </w:r>
          </w:p>
        </w:tc>
        <w:tc>
          <w:tcPr>
            <w:tcW w:w="3231" w:type="dxa"/>
            <w:tcBorders>
              <w:top w:val="single" w:color="auto" w:sz="4" w:space="0"/>
              <w:left w:val="single" w:color="auto" w:sz="4" w:space="0"/>
              <w:bottom w:val="single" w:color="auto" w:sz="4" w:space="0"/>
              <w:right w:val="single" w:color="auto" w:sz="4" w:space="0"/>
            </w:tcBorders>
            <w:vAlign w:val="center"/>
          </w:tcPr>
          <w:p w14:paraId="3A06776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资金来源</w:t>
            </w:r>
          </w:p>
        </w:tc>
        <w:tc>
          <w:tcPr>
            <w:tcW w:w="5794" w:type="dxa"/>
            <w:tcBorders>
              <w:top w:val="single" w:color="auto" w:sz="4" w:space="0"/>
              <w:left w:val="single" w:color="auto" w:sz="4" w:space="0"/>
              <w:bottom w:val="single" w:color="auto" w:sz="4" w:space="0"/>
              <w:right w:val="single" w:color="auto" w:sz="4" w:space="0"/>
            </w:tcBorders>
            <w:vAlign w:val="center"/>
          </w:tcPr>
          <w:p w14:paraId="092B58B8">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cs="宋体"/>
                <w:lang w:val="en-US" w:eastAsia="zh-CN"/>
              </w:rPr>
              <w:t>自筹</w:t>
            </w:r>
            <w:r>
              <w:rPr>
                <w:rFonts w:hint="eastAsia" w:ascii="宋体" w:hAnsi="宋体" w:eastAsia="宋体" w:cs="宋体"/>
                <w:lang w:val="en-US" w:eastAsia="zh-CN"/>
              </w:rPr>
              <w:t>资金</w:t>
            </w:r>
          </w:p>
        </w:tc>
      </w:tr>
      <w:tr w14:paraId="1079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13991B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1.2.2</w:t>
            </w:r>
          </w:p>
        </w:tc>
        <w:tc>
          <w:tcPr>
            <w:tcW w:w="3231" w:type="dxa"/>
            <w:tcBorders>
              <w:top w:val="single" w:color="auto" w:sz="4" w:space="0"/>
              <w:left w:val="single" w:color="auto" w:sz="4" w:space="0"/>
              <w:bottom w:val="single" w:color="auto" w:sz="4" w:space="0"/>
              <w:right w:val="single" w:color="auto" w:sz="4" w:space="0"/>
            </w:tcBorders>
            <w:vAlign w:val="center"/>
          </w:tcPr>
          <w:p w14:paraId="738905A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付款方式</w:t>
            </w:r>
          </w:p>
        </w:tc>
        <w:tc>
          <w:tcPr>
            <w:tcW w:w="5794" w:type="dxa"/>
            <w:tcBorders>
              <w:top w:val="single" w:color="auto" w:sz="4" w:space="0"/>
              <w:left w:val="single" w:color="auto" w:sz="4" w:space="0"/>
              <w:bottom w:val="single" w:color="auto" w:sz="4" w:space="0"/>
              <w:right w:val="single" w:color="auto" w:sz="4" w:space="0"/>
            </w:tcBorders>
            <w:vAlign w:val="center"/>
          </w:tcPr>
          <w:p w14:paraId="7B883573">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szCs w:val="21"/>
                <w:highlight w:val="none"/>
              </w:rPr>
              <w:t>合同签订后，乙方设备到货完成安装，经甲方确认设备参数、数量等均无误并签订设备到货清单后，付合同金额的45%；项目验收合格后，付合同金额的50%；项目验收合格满1年后，付合同金额的5%。</w:t>
            </w:r>
          </w:p>
        </w:tc>
      </w:tr>
      <w:tr w14:paraId="322B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53C8EE4">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rPr>
            </w:pPr>
            <w:r>
              <w:rPr>
                <w:rFonts w:hint="eastAsia" w:ascii="宋体" w:hAnsi="宋体" w:eastAsia="宋体" w:cs="宋体"/>
              </w:rPr>
              <w:t>1.3.1</w:t>
            </w:r>
          </w:p>
        </w:tc>
        <w:tc>
          <w:tcPr>
            <w:tcW w:w="3231" w:type="dxa"/>
            <w:tcBorders>
              <w:top w:val="single" w:color="auto" w:sz="4" w:space="0"/>
              <w:left w:val="single" w:color="auto" w:sz="4" w:space="0"/>
              <w:bottom w:val="single" w:color="auto" w:sz="4" w:space="0"/>
              <w:right w:val="single" w:color="auto" w:sz="4" w:space="0"/>
            </w:tcBorders>
            <w:vAlign w:val="center"/>
          </w:tcPr>
          <w:p w14:paraId="1AF22809">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highlight w:val="none"/>
              </w:rPr>
              <w:t>交货期</w:t>
            </w:r>
          </w:p>
        </w:tc>
        <w:tc>
          <w:tcPr>
            <w:tcW w:w="5794" w:type="dxa"/>
            <w:tcBorders>
              <w:top w:val="single" w:color="auto" w:sz="4" w:space="0"/>
              <w:left w:val="single" w:color="auto" w:sz="4" w:space="0"/>
              <w:bottom w:val="single" w:color="auto" w:sz="4" w:space="0"/>
              <w:right w:val="single" w:color="auto" w:sz="4" w:space="0"/>
            </w:tcBorders>
            <w:vAlign w:val="center"/>
          </w:tcPr>
          <w:p w14:paraId="36E5C4B7">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highlight w:val="none"/>
              </w:rPr>
            </w:pPr>
            <w:r>
              <w:rPr>
                <w:rFonts w:hint="eastAsia" w:ascii="宋体" w:hAnsi="宋体" w:eastAsia="宋体" w:cs="宋体"/>
                <w:highlight w:val="none"/>
              </w:rPr>
              <w:t>自合同签订之日起</w:t>
            </w:r>
            <w:r>
              <w:rPr>
                <w:rFonts w:hint="eastAsia" w:ascii="宋体" w:hAnsi="宋体" w:eastAsia="宋体" w:cs="宋体"/>
                <w:highlight w:val="none"/>
                <w:lang w:val="en-US" w:eastAsia="zh-CN"/>
              </w:rPr>
              <w:t>30</w:t>
            </w:r>
            <w:r>
              <w:rPr>
                <w:rFonts w:hint="eastAsia" w:ascii="宋体" w:hAnsi="宋体" w:eastAsia="宋体" w:cs="宋体"/>
                <w:highlight w:val="none"/>
              </w:rPr>
              <w:t>日历天内</w:t>
            </w:r>
          </w:p>
        </w:tc>
      </w:tr>
      <w:tr w14:paraId="1F90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3119880">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rPr>
            </w:pPr>
            <w:r>
              <w:rPr>
                <w:rFonts w:hint="eastAsia" w:ascii="宋体" w:hAnsi="宋体" w:eastAsia="宋体" w:cs="宋体"/>
              </w:rPr>
              <w:t>1.3.2</w:t>
            </w:r>
          </w:p>
        </w:tc>
        <w:tc>
          <w:tcPr>
            <w:tcW w:w="3231" w:type="dxa"/>
            <w:tcBorders>
              <w:top w:val="single" w:color="auto" w:sz="4" w:space="0"/>
              <w:left w:val="single" w:color="auto" w:sz="4" w:space="0"/>
              <w:bottom w:val="single" w:color="auto" w:sz="4" w:space="0"/>
              <w:right w:val="single" w:color="auto" w:sz="4" w:space="0"/>
            </w:tcBorders>
            <w:vAlign w:val="center"/>
          </w:tcPr>
          <w:p w14:paraId="4AC2CA74">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rPr>
            </w:pPr>
            <w:r>
              <w:rPr>
                <w:rFonts w:hint="eastAsia" w:ascii="宋体" w:hAnsi="宋体" w:eastAsia="宋体" w:cs="宋体"/>
              </w:rPr>
              <w:t>交货地点</w:t>
            </w:r>
          </w:p>
        </w:tc>
        <w:tc>
          <w:tcPr>
            <w:tcW w:w="5794" w:type="dxa"/>
            <w:tcBorders>
              <w:top w:val="single" w:color="auto" w:sz="4" w:space="0"/>
              <w:left w:val="single" w:color="auto" w:sz="4" w:space="0"/>
              <w:bottom w:val="single" w:color="auto" w:sz="4" w:space="0"/>
              <w:right w:val="single" w:color="auto" w:sz="4" w:space="0"/>
            </w:tcBorders>
            <w:vAlign w:val="center"/>
          </w:tcPr>
          <w:p w14:paraId="13F2B033">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rPr>
            </w:pPr>
            <w:r>
              <w:rPr>
                <w:rFonts w:hint="eastAsia" w:ascii="宋体" w:hAnsi="宋体" w:eastAsia="宋体" w:cs="宋体"/>
              </w:rPr>
              <w:t>河南科技大学第一附属医院</w:t>
            </w:r>
          </w:p>
        </w:tc>
      </w:tr>
      <w:tr w14:paraId="5D8D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3108A4C">
            <w:pPr>
              <w:pStyle w:val="91"/>
              <w:keepNext w:val="0"/>
              <w:keepLines w:val="0"/>
              <w:suppressLineNumbers w:val="0"/>
              <w:spacing w:before="0" w:beforeAutospacing="0" w:after="0" w:afterAutospacing="0" w:line="320" w:lineRule="exact"/>
              <w:ind w:left="0" w:right="0" w:firstLine="0" w:firstLineChars="0"/>
              <w:jc w:val="center"/>
              <w:rPr>
                <w:rFonts w:hint="eastAsia" w:ascii="宋体" w:hAnsi="宋体" w:eastAsia="宋体" w:cs="宋体"/>
                <w:lang w:val="en-US" w:eastAsia="zh-CN"/>
              </w:rPr>
            </w:pPr>
            <w:r>
              <w:rPr>
                <w:rFonts w:hint="eastAsia" w:ascii="宋体" w:hAnsi="宋体" w:eastAsia="宋体" w:cs="宋体"/>
                <w:szCs w:val="21"/>
              </w:rPr>
              <w:t>1.3.3</w:t>
            </w:r>
          </w:p>
        </w:tc>
        <w:tc>
          <w:tcPr>
            <w:tcW w:w="3231" w:type="dxa"/>
            <w:tcBorders>
              <w:top w:val="single" w:color="auto" w:sz="4" w:space="0"/>
              <w:left w:val="single" w:color="auto" w:sz="4" w:space="0"/>
              <w:bottom w:val="single" w:color="auto" w:sz="4" w:space="0"/>
              <w:right w:val="single" w:color="auto" w:sz="4" w:space="0"/>
            </w:tcBorders>
            <w:vAlign w:val="center"/>
          </w:tcPr>
          <w:p w14:paraId="4A159BF3">
            <w:pPr>
              <w:pStyle w:val="91"/>
              <w:keepNext w:val="0"/>
              <w:keepLines w:val="0"/>
              <w:suppressLineNumbers w:val="0"/>
              <w:spacing w:before="0" w:beforeAutospacing="0" w:after="0" w:afterAutospacing="0" w:line="320" w:lineRule="exact"/>
              <w:ind w:left="0" w:right="0" w:firstLine="0" w:firstLineChars="0"/>
              <w:jc w:val="center"/>
              <w:rPr>
                <w:rFonts w:hint="eastAsia" w:ascii="宋体" w:hAnsi="宋体" w:eastAsia="宋体" w:cs="宋体"/>
                <w:lang w:val="en-US" w:eastAsia="zh-CN"/>
              </w:rPr>
            </w:pPr>
            <w:r>
              <w:rPr>
                <w:rFonts w:hint="eastAsia" w:ascii="宋体" w:hAnsi="宋体" w:eastAsia="宋体" w:cs="宋体"/>
                <w:szCs w:val="21"/>
              </w:rPr>
              <w:t>质量要求</w:t>
            </w:r>
          </w:p>
        </w:tc>
        <w:tc>
          <w:tcPr>
            <w:tcW w:w="5794" w:type="dxa"/>
            <w:tcBorders>
              <w:top w:val="single" w:color="auto" w:sz="4" w:space="0"/>
              <w:left w:val="single" w:color="auto" w:sz="4" w:space="0"/>
              <w:bottom w:val="single" w:color="auto" w:sz="4" w:space="0"/>
              <w:right w:val="single" w:color="auto" w:sz="4" w:space="0"/>
            </w:tcBorders>
            <w:vAlign w:val="center"/>
          </w:tcPr>
          <w:p w14:paraId="0E2281E0">
            <w:pPr>
              <w:pStyle w:val="91"/>
              <w:keepNext w:val="0"/>
              <w:keepLines w:val="0"/>
              <w:suppressLineNumbers w:val="0"/>
              <w:spacing w:before="0" w:beforeAutospacing="0" w:after="0" w:afterAutospacing="0" w:line="320" w:lineRule="exact"/>
              <w:ind w:left="0" w:right="0" w:firstLine="0" w:firstLineChars="0"/>
              <w:jc w:val="left"/>
              <w:rPr>
                <w:rFonts w:hint="eastAsia" w:ascii="宋体" w:hAnsi="宋体" w:eastAsia="宋体" w:cs="宋体"/>
              </w:rPr>
            </w:pPr>
            <w:r>
              <w:rPr>
                <w:rFonts w:hint="eastAsia" w:ascii="宋体" w:hAnsi="宋体" w:eastAsia="宋体" w:cs="宋体"/>
                <w:szCs w:val="21"/>
              </w:rPr>
              <w:t>符合国家、行业相关规范、规程、规定</w:t>
            </w:r>
          </w:p>
        </w:tc>
      </w:tr>
      <w:tr w14:paraId="19AD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C532744">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rPr>
            </w:pPr>
            <w:r>
              <w:rPr>
                <w:rFonts w:hint="eastAsia" w:ascii="宋体" w:hAnsi="宋体" w:eastAsia="宋体" w:cs="宋体"/>
              </w:rPr>
              <w:t>1.3.4</w:t>
            </w:r>
          </w:p>
        </w:tc>
        <w:tc>
          <w:tcPr>
            <w:tcW w:w="3231" w:type="dxa"/>
            <w:tcBorders>
              <w:top w:val="single" w:color="auto" w:sz="4" w:space="0"/>
              <w:left w:val="single" w:color="auto" w:sz="4" w:space="0"/>
              <w:bottom w:val="single" w:color="auto" w:sz="4" w:space="0"/>
              <w:right w:val="single" w:color="auto" w:sz="4" w:space="0"/>
            </w:tcBorders>
            <w:vAlign w:val="center"/>
          </w:tcPr>
          <w:p w14:paraId="29A26F76">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highlight w:val="none"/>
              </w:rPr>
              <w:t>质保期</w:t>
            </w:r>
          </w:p>
        </w:tc>
        <w:tc>
          <w:tcPr>
            <w:tcW w:w="5794" w:type="dxa"/>
            <w:tcBorders>
              <w:top w:val="single" w:color="auto" w:sz="4" w:space="0"/>
              <w:left w:val="single" w:color="auto" w:sz="4" w:space="0"/>
              <w:bottom w:val="single" w:color="auto" w:sz="4" w:space="0"/>
              <w:right w:val="single" w:color="auto" w:sz="4" w:space="0"/>
            </w:tcBorders>
            <w:vAlign w:val="center"/>
          </w:tcPr>
          <w:p w14:paraId="60DA29D5">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highlight w:val="none"/>
                <w:lang w:eastAsia="zh-CN"/>
              </w:rPr>
            </w:pPr>
            <w:r>
              <w:rPr>
                <w:rFonts w:hint="eastAsia" w:ascii="宋体" w:hAnsi="宋体" w:eastAsia="宋体" w:cs="宋体"/>
                <w:highlight w:val="none"/>
                <w:lang w:eastAsia="zh-CN"/>
              </w:rPr>
              <w:t>自项目终验收合格之日起三年</w:t>
            </w:r>
          </w:p>
        </w:tc>
      </w:tr>
      <w:tr w14:paraId="2B31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23A954D8">
            <w:pPr>
              <w:pStyle w:val="91"/>
              <w:keepNext w:val="0"/>
              <w:keepLines w:val="0"/>
              <w:suppressLineNumbers w:val="0"/>
              <w:spacing w:before="0" w:beforeAutospacing="0" w:after="0" w:afterAutospacing="0" w:line="320" w:lineRule="exact"/>
              <w:ind w:left="0" w:right="0" w:firstLine="0" w:firstLineChars="0"/>
              <w:jc w:val="center"/>
              <w:rPr>
                <w:rFonts w:hint="eastAsia" w:ascii="宋体" w:hAnsi="宋体" w:eastAsia="宋体" w:cs="宋体"/>
              </w:rPr>
            </w:pPr>
            <w:r>
              <w:rPr>
                <w:rFonts w:hint="eastAsia" w:ascii="宋体" w:hAnsi="宋体" w:eastAsia="宋体" w:cs="宋体"/>
                <w:szCs w:val="21"/>
              </w:rPr>
              <w:t>1.3.5</w:t>
            </w:r>
          </w:p>
        </w:tc>
        <w:tc>
          <w:tcPr>
            <w:tcW w:w="3231" w:type="dxa"/>
            <w:tcBorders>
              <w:top w:val="single" w:color="auto" w:sz="4" w:space="0"/>
              <w:left w:val="single" w:color="auto" w:sz="4" w:space="0"/>
              <w:bottom w:val="single" w:color="auto" w:sz="4" w:space="0"/>
              <w:right w:val="single" w:color="auto" w:sz="4" w:space="0"/>
            </w:tcBorders>
            <w:vAlign w:val="center"/>
          </w:tcPr>
          <w:p w14:paraId="3F816E0A">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highlight w:val="none"/>
              </w:rPr>
            </w:pPr>
            <w:r>
              <w:rPr>
                <w:rFonts w:hint="eastAsia" w:ascii="宋体" w:hAnsi="宋体" w:eastAsia="宋体" w:cs="宋体"/>
                <w:szCs w:val="20"/>
              </w:rPr>
              <w:t>履约验收</w:t>
            </w:r>
          </w:p>
        </w:tc>
        <w:tc>
          <w:tcPr>
            <w:tcW w:w="5794" w:type="dxa"/>
            <w:tcBorders>
              <w:top w:val="single" w:color="auto" w:sz="4" w:space="0"/>
              <w:left w:val="single" w:color="auto" w:sz="4" w:space="0"/>
              <w:bottom w:val="single" w:color="auto" w:sz="4" w:space="0"/>
              <w:right w:val="single" w:color="auto" w:sz="4" w:space="0"/>
            </w:tcBorders>
            <w:vAlign w:val="center"/>
          </w:tcPr>
          <w:p w14:paraId="50009BAC">
            <w:pPr>
              <w:keepNext w:val="0"/>
              <w:keepLines w:val="0"/>
              <w:suppressLineNumbers w:val="0"/>
              <w:spacing w:before="0" w:beforeAutospacing="0" w:after="0" w:afterAutospacing="0"/>
              <w:ind w:left="0" w:right="0" w:firstLine="0" w:firstLineChars="0"/>
              <w:rPr>
                <w:rFonts w:hint="eastAsia" w:ascii="宋体" w:hAnsi="宋体" w:eastAsia="宋体" w:cs="宋体"/>
                <w:szCs w:val="20"/>
                <w:highlight w:val="none"/>
                <w:lang w:eastAsia="zh-CN"/>
              </w:rPr>
            </w:pPr>
            <w:r>
              <w:rPr>
                <w:rFonts w:hint="eastAsia" w:ascii="宋体" w:hAnsi="宋体" w:eastAsia="宋体" w:cs="宋体"/>
                <w:szCs w:val="20"/>
              </w:rPr>
              <w:t>采购人根据国家有关规定、</w:t>
            </w:r>
            <w:r>
              <w:rPr>
                <w:rFonts w:hint="eastAsia" w:ascii="宋体" w:hAnsi="宋体" w:cs="宋体"/>
                <w:szCs w:val="20"/>
                <w:lang w:eastAsia="zh-CN"/>
              </w:rPr>
              <w:t>招标</w:t>
            </w:r>
            <w:r>
              <w:rPr>
                <w:rFonts w:hint="eastAsia" w:ascii="宋体" w:hAnsi="宋体" w:eastAsia="宋体" w:cs="宋体"/>
                <w:szCs w:val="20"/>
              </w:rPr>
              <w:t>文件、</w:t>
            </w:r>
            <w:r>
              <w:rPr>
                <w:rFonts w:hint="eastAsia" w:ascii="宋体" w:hAnsi="宋体" w:cs="宋体"/>
                <w:szCs w:val="20"/>
                <w:lang w:eastAsia="zh-CN"/>
              </w:rPr>
              <w:t>中标人</w:t>
            </w:r>
            <w:r>
              <w:rPr>
                <w:rFonts w:hint="eastAsia" w:ascii="宋体" w:hAnsi="宋体" w:eastAsia="宋体" w:cs="宋体"/>
                <w:szCs w:val="20"/>
              </w:rPr>
              <w:t>的</w:t>
            </w:r>
            <w:r>
              <w:rPr>
                <w:rFonts w:hint="eastAsia" w:ascii="宋体" w:hAnsi="宋体" w:cs="宋体"/>
                <w:szCs w:val="20"/>
                <w:lang w:eastAsia="zh-CN"/>
              </w:rPr>
              <w:t>投标</w:t>
            </w:r>
            <w:r>
              <w:rPr>
                <w:rFonts w:hint="eastAsia" w:ascii="宋体" w:hAnsi="宋体" w:eastAsia="宋体" w:cs="宋体"/>
                <w:szCs w:val="20"/>
              </w:rPr>
              <w:t>文件以及合同约定的内容和验收标准进行验收。验收情况作为支付价款的依据。如有异议，以相关质量技术检验检测机构的检验结果为准，如产生检验检测费用，则该费用由过失方承担。</w:t>
            </w:r>
          </w:p>
        </w:tc>
      </w:tr>
      <w:tr w14:paraId="7957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EEAE7FE">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1.9.1</w:t>
            </w:r>
          </w:p>
        </w:tc>
        <w:tc>
          <w:tcPr>
            <w:tcW w:w="3231" w:type="dxa"/>
            <w:tcBorders>
              <w:top w:val="single" w:color="auto" w:sz="4" w:space="0"/>
              <w:left w:val="single" w:color="auto" w:sz="4" w:space="0"/>
              <w:bottom w:val="single" w:color="auto" w:sz="4" w:space="0"/>
              <w:right w:val="single" w:color="auto" w:sz="4" w:space="0"/>
            </w:tcBorders>
            <w:vAlign w:val="center"/>
          </w:tcPr>
          <w:p w14:paraId="1D59B3D0">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是否组织踏勘现场</w:t>
            </w:r>
          </w:p>
        </w:tc>
        <w:tc>
          <w:tcPr>
            <w:tcW w:w="5794" w:type="dxa"/>
            <w:tcBorders>
              <w:top w:val="single" w:color="auto" w:sz="4" w:space="0"/>
              <w:left w:val="single" w:color="auto" w:sz="4" w:space="0"/>
              <w:bottom w:val="single" w:color="auto" w:sz="4" w:space="0"/>
              <w:right w:val="single" w:color="auto" w:sz="4" w:space="0"/>
            </w:tcBorders>
            <w:vAlign w:val="center"/>
          </w:tcPr>
          <w:p w14:paraId="6A02F57F">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eastAsia="zh-CN"/>
              </w:rPr>
              <w:t>☑</w:t>
            </w:r>
            <w:r>
              <w:rPr>
                <w:rFonts w:hint="eastAsia" w:ascii="宋体" w:hAnsi="宋体" w:eastAsia="宋体" w:cs="宋体"/>
                <w:lang w:val="en-US" w:eastAsia="zh-CN"/>
              </w:rPr>
              <w:t>否。</w:t>
            </w:r>
          </w:p>
          <w:p w14:paraId="250BEA85">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是。</w:t>
            </w:r>
          </w:p>
        </w:tc>
      </w:tr>
      <w:tr w14:paraId="71CA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8C34A9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eastAsia="zh-CN"/>
              </w:rPr>
              <w:t>1.10</w:t>
            </w:r>
            <w:r>
              <w:rPr>
                <w:rFonts w:hint="eastAsia" w:ascii="宋体" w:hAnsi="宋体" w:eastAsia="宋体" w:cs="宋体"/>
              </w:rPr>
              <w:t>.1</w:t>
            </w:r>
          </w:p>
        </w:tc>
        <w:tc>
          <w:tcPr>
            <w:tcW w:w="3231" w:type="dxa"/>
            <w:tcBorders>
              <w:top w:val="single" w:color="auto" w:sz="4" w:space="0"/>
              <w:left w:val="single" w:color="auto" w:sz="4" w:space="0"/>
              <w:bottom w:val="single" w:color="auto" w:sz="4" w:space="0"/>
              <w:right w:val="single" w:color="auto" w:sz="4" w:space="0"/>
            </w:tcBorders>
            <w:vAlign w:val="center"/>
          </w:tcPr>
          <w:p w14:paraId="62D282B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是否</w:t>
            </w:r>
            <w:r>
              <w:rPr>
                <w:rFonts w:hint="eastAsia" w:ascii="宋体" w:hAnsi="宋体" w:eastAsia="宋体" w:cs="宋体"/>
              </w:rPr>
              <w:t>允许分包</w:t>
            </w:r>
          </w:p>
        </w:tc>
        <w:tc>
          <w:tcPr>
            <w:tcW w:w="5794" w:type="dxa"/>
            <w:tcBorders>
              <w:top w:val="single" w:color="auto" w:sz="4" w:space="0"/>
              <w:left w:val="single" w:color="auto" w:sz="4" w:space="0"/>
              <w:bottom w:val="single" w:color="auto" w:sz="4" w:space="0"/>
              <w:right w:val="single" w:color="auto" w:sz="4" w:space="0"/>
            </w:tcBorders>
            <w:vAlign w:val="center"/>
          </w:tcPr>
          <w:p w14:paraId="39B10D19">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eastAsia="zh-CN"/>
              </w:rPr>
              <w:t>☑</w:t>
            </w:r>
            <w:r>
              <w:rPr>
                <w:rFonts w:hint="eastAsia" w:ascii="宋体" w:hAnsi="宋体" w:eastAsia="宋体" w:cs="宋体"/>
                <w:lang w:val="en-US" w:eastAsia="zh-CN"/>
              </w:rPr>
              <w:t>否。</w:t>
            </w:r>
          </w:p>
          <w:p w14:paraId="77083D5F">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是</w:t>
            </w:r>
            <w:r>
              <w:rPr>
                <w:rFonts w:hint="eastAsia" w:ascii="宋体" w:hAnsi="宋体" w:eastAsia="宋体" w:cs="宋体"/>
              </w:rPr>
              <w:t>，</w:t>
            </w:r>
          </w:p>
          <w:p w14:paraId="742E681A">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分包内容要求：</w:t>
            </w:r>
          </w:p>
          <w:p w14:paraId="365044BB">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分包金额要求：</w:t>
            </w:r>
          </w:p>
          <w:p w14:paraId="6B510733">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rPr>
              <w:t>对</w:t>
            </w:r>
            <w:r>
              <w:rPr>
                <w:rFonts w:hint="eastAsia" w:ascii="宋体" w:hAnsi="宋体" w:eastAsia="宋体" w:cs="宋体"/>
                <w:lang w:val="en-US" w:eastAsia="zh-CN"/>
              </w:rPr>
              <w:t>分包承担主体</w:t>
            </w:r>
            <w:r>
              <w:rPr>
                <w:rFonts w:hint="eastAsia" w:ascii="宋体" w:hAnsi="宋体" w:eastAsia="宋体" w:cs="宋体"/>
              </w:rPr>
              <w:t>的资质要求：</w:t>
            </w:r>
          </w:p>
        </w:tc>
      </w:tr>
      <w:tr w14:paraId="7451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41F288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eastAsia="zh-CN"/>
              </w:rPr>
              <w:t>1.11</w:t>
            </w:r>
            <w:r>
              <w:rPr>
                <w:rFonts w:hint="eastAsia" w:ascii="宋体" w:hAnsi="宋体" w:eastAsia="宋体" w:cs="宋体"/>
              </w:rPr>
              <w:t>.1</w:t>
            </w:r>
          </w:p>
        </w:tc>
        <w:tc>
          <w:tcPr>
            <w:tcW w:w="3231" w:type="dxa"/>
            <w:tcBorders>
              <w:top w:val="single" w:color="auto" w:sz="4" w:space="0"/>
              <w:left w:val="single" w:color="auto" w:sz="4" w:space="0"/>
              <w:bottom w:val="single" w:color="auto" w:sz="4" w:space="0"/>
              <w:right w:val="single" w:color="auto" w:sz="4" w:space="0"/>
            </w:tcBorders>
            <w:vAlign w:val="center"/>
          </w:tcPr>
          <w:p w14:paraId="4121727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实质性要求和条件</w:t>
            </w:r>
          </w:p>
        </w:tc>
        <w:tc>
          <w:tcPr>
            <w:tcW w:w="5794" w:type="dxa"/>
            <w:tcBorders>
              <w:top w:val="single" w:color="auto" w:sz="4" w:space="0"/>
              <w:left w:val="single" w:color="auto" w:sz="4" w:space="0"/>
              <w:bottom w:val="single" w:color="auto" w:sz="4" w:space="0"/>
              <w:right w:val="single" w:color="auto" w:sz="4" w:space="0"/>
            </w:tcBorders>
            <w:vAlign w:val="center"/>
          </w:tcPr>
          <w:p w14:paraId="2789B0CB">
            <w:pPr>
              <w:pStyle w:val="9"/>
              <w:keepNext w:val="0"/>
              <w:keepLines w:val="0"/>
              <w:suppressLineNumbers w:val="0"/>
              <w:bidi w:val="0"/>
              <w:spacing w:before="0" w:beforeAutospacing="0" w:after="0" w:afterAutospacing="0"/>
              <w:ind w:left="0" w:right="0"/>
              <w:rPr>
                <w:rFonts w:hint="eastAsia" w:ascii="宋体" w:hAnsi="宋体" w:eastAsia="宋体" w:cs="宋体"/>
                <w:lang w:val="en-US"/>
              </w:rPr>
            </w:pPr>
            <w:r>
              <w:rPr>
                <w:rFonts w:hint="eastAsia" w:ascii="宋体" w:hAnsi="宋体" w:eastAsia="宋体" w:cs="宋体"/>
                <w:lang w:val="en-US"/>
              </w:rPr>
              <w:t>付款方式；</w:t>
            </w:r>
          </w:p>
          <w:p w14:paraId="3181A295">
            <w:pPr>
              <w:pStyle w:val="9"/>
              <w:keepNext w:val="0"/>
              <w:keepLines w:val="0"/>
              <w:suppressLineNumbers w:val="0"/>
              <w:bidi w:val="0"/>
              <w:spacing w:before="0" w:beforeAutospacing="0" w:after="0" w:afterAutospacing="0"/>
              <w:ind w:left="0" w:right="0"/>
              <w:rPr>
                <w:rFonts w:hint="eastAsia" w:ascii="宋体" w:hAnsi="宋体" w:eastAsia="宋体" w:cs="宋体"/>
                <w:lang w:val="en-US"/>
              </w:rPr>
            </w:pPr>
            <w:r>
              <w:rPr>
                <w:rFonts w:hint="eastAsia" w:ascii="宋体" w:hAnsi="宋体" w:eastAsia="宋体" w:cs="宋体"/>
                <w:lang w:val="en-US"/>
              </w:rPr>
              <w:t>交货期；</w:t>
            </w:r>
          </w:p>
          <w:p w14:paraId="22EA9671">
            <w:pPr>
              <w:pStyle w:val="9"/>
              <w:keepNext w:val="0"/>
              <w:keepLines w:val="0"/>
              <w:suppressLineNumbers w:val="0"/>
              <w:bidi w:val="0"/>
              <w:spacing w:before="0" w:beforeAutospacing="0" w:after="0" w:afterAutospacing="0"/>
              <w:ind w:left="0" w:right="0"/>
              <w:rPr>
                <w:rFonts w:hint="eastAsia" w:ascii="宋体" w:hAnsi="宋体" w:eastAsia="宋体" w:cs="宋体"/>
                <w:lang w:val="en-US"/>
              </w:rPr>
            </w:pPr>
            <w:r>
              <w:rPr>
                <w:rFonts w:hint="eastAsia" w:ascii="宋体" w:hAnsi="宋体" w:eastAsia="宋体" w:cs="宋体"/>
                <w:lang w:val="en-US"/>
              </w:rPr>
              <w:t>交货地点；</w:t>
            </w:r>
          </w:p>
          <w:p w14:paraId="066DDC3C">
            <w:pPr>
              <w:pStyle w:val="9"/>
              <w:keepNext w:val="0"/>
              <w:keepLines w:val="0"/>
              <w:suppressLineNumbers w:val="0"/>
              <w:bidi w:val="0"/>
              <w:spacing w:before="0" w:beforeAutospacing="0" w:after="0" w:afterAutospacing="0"/>
              <w:ind w:left="0" w:right="0"/>
              <w:rPr>
                <w:rFonts w:hint="eastAsia" w:ascii="宋体" w:hAnsi="宋体" w:eastAsia="宋体" w:cs="宋体"/>
                <w:lang w:val="en-US"/>
              </w:rPr>
            </w:pPr>
            <w:r>
              <w:rPr>
                <w:rFonts w:hint="eastAsia" w:ascii="宋体" w:hAnsi="宋体" w:eastAsia="宋体" w:cs="宋体"/>
                <w:lang w:val="en-US"/>
              </w:rPr>
              <w:t>质保期；</w:t>
            </w:r>
          </w:p>
          <w:p w14:paraId="21F174DC">
            <w:pPr>
              <w:pStyle w:val="9"/>
              <w:keepNext w:val="0"/>
              <w:keepLines w:val="0"/>
              <w:suppressLineNumbers w:val="0"/>
              <w:bidi w:val="0"/>
              <w:spacing w:before="0" w:beforeAutospacing="0" w:after="0" w:afterAutospacing="0"/>
              <w:ind w:left="0" w:right="0"/>
              <w:rPr>
                <w:rFonts w:hint="eastAsia" w:ascii="宋体" w:hAnsi="宋体" w:eastAsia="宋体" w:cs="宋体"/>
                <w:lang w:val="en-US"/>
              </w:rPr>
            </w:pPr>
            <w:r>
              <w:rPr>
                <w:rFonts w:hint="eastAsia" w:ascii="宋体" w:hAnsi="宋体" w:eastAsia="宋体" w:cs="宋体"/>
                <w:lang w:val="en-US"/>
              </w:rPr>
              <w:t>投标有效期；</w:t>
            </w:r>
          </w:p>
          <w:p w14:paraId="446E7B5D">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rPr>
              <w:t>其他：</w:t>
            </w:r>
            <w:r>
              <w:rPr>
                <w:rFonts w:hint="eastAsia" w:ascii="宋体" w:hAnsi="宋体" w:eastAsia="宋体" w:cs="宋体"/>
                <w:lang w:val="en-US" w:eastAsia="zh-CN"/>
              </w:rPr>
              <w:t>/</w:t>
            </w:r>
          </w:p>
        </w:tc>
      </w:tr>
      <w:tr w14:paraId="3E69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1501702">
            <w:pPr>
              <w:pStyle w:val="9"/>
              <w:keepNext w:val="0"/>
              <w:keepLines w:val="0"/>
              <w:suppressLineNumbers w:val="0"/>
              <w:bidi w:val="0"/>
              <w:spacing w:before="0" w:beforeAutospacing="0" w:after="0" w:afterAutospacing="0"/>
              <w:ind w:left="0" w:right="0"/>
              <w:jc w:val="center"/>
              <w:rPr>
                <w:rFonts w:hint="eastAsia" w:ascii="宋体" w:hAnsi="宋体" w:eastAsia="宋体" w:cs="宋体"/>
                <w:lang w:eastAsia="zh-CN"/>
              </w:rPr>
            </w:pPr>
            <w:r>
              <w:rPr>
                <w:rFonts w:hint="eastAsia" w:ascii="宋体" w:hAnsi="宋体" w:eastAsia="宋体" w:cs="宋体"/>
                <w:lang w:eastAsia="zh-CN"/>
              </w:rPr>
              <w:t>1.11</w:t>
            </w:r>
            <w:r>
              <w:rPr>
                <w:rFonts w:hint="eastAsia" w:ascii="宋体" w:hAnsi="宋体" w:eastAsia="宋体" w:cs="宋体"/>
              </w:rPr>
              <w:t>.4</w:t>
            </w:r>
          </w:p>
        </w:tc>
        <w:tc>
          <w:tcPr>
            <w:tcW w:w="3231" w:type="dxa"/>
            <w:tcBorders>
              <w:top w:val="single" w:color="auto" w:sz="4" w:space="0"/>
              <w:left w:val="single" w:color="auto" w:sz="4" w:space="0"/>
              <w:bottom w:val="single" w:color="auto" w:sz="4" w:space="0"/>
              <w:right w:val="single" w:color="auto" w:sz="4" w:space="0"/>
            </w:tcBorders>
            <w:vAlign w:val="center"/>
          </w:tcPr>
          <w:p w14:paraId="7D352830">
            <w:pPr>
              <w:pStyle w:val="9"/>
              <w:keepNext w:val="0"/>
              <w:keepLines w:val="0"/>
              <w:suppressLineNumbers w:val="0"/>
              <w:bidi w:val="0"/>
              <w:spacing w:before="0" w:beforeAutospacing="0" w:after="0" w:afterAutospacing="0"/>
              <w:ind w:left="0" w:right="0"/>
              <w:jc w:val="center"/>
              <w:rPr>
                <w:rFonts w:hint="eastAsia" w:ascii="宋体" w:hAnsi="宋体" w:eastAsia="宋体" w:cs="宋体"/>
                <w:lang w:eastAsia="zh-CN"/>
              </w:rPr>
            </w:pPr>
            <w:r>
              <w:rPr>
                <w:rFonts w:hint="eastAsia" w:ascii="宋体" w:hAnsi="宋体" w:eastAsia="宋体" w:cs="宋体"/>
                <w:lang w:val="en-US" w:eastAsia="zh-CN"/>
              </w:rPr>
              <w:t>是否</w:t>
            </w:r>
            <w:r>
              <w:rPr>
                <w:rFonts w:hint="eastAsia" w:ascii="宋体" w:hAnsi="宋体" w:eastAsia="宋体" w:cs="宋体"/>
              </w:rPr>
              <w:t>允许</w:t>
            </w:r>
            <w:r>
              <w:rPr>
                <w:rFonts w:hint="eastAsia" w:ascii="宋体" w:hAnsi="宋体" w:eastAsia="宋体" w:cs="宋体"/>
                <w:lang w:val="en-US" w:eastAsia="zh-CN"/>
              </w:rPr>
              <w:t>偏离</w:t>
            </w:r>
          </w:p>
        </w:tc>
        <w:tc>
          <w:tcPr>
            <w:tcW w:w="5794" w:type="dxa"/>
            <w:tcBorders>
              <w:top w:val="single" w:color="auto" w:sz="4" w:space="0"/>
              <w:left w:val="single" w:color="auto" w:sz="4" w:space="0"/>
              <w:bottom w:val="single" w:color="auto" w:sz="4" w:space="0"/>
              <w:right w:val="single" w:color="auto" w:sz="4" w:space="0"/>
            </w:tcBorders>
            <w:vAlign w:val="center"/>
          </w:tcPr>
          <w:p w14:paraId="003ED9BE">
            <w:pPr>
              <w:pStyle w:val="9"/>
              <w:keepNext w:val="0"/>
              <w:keepLines w:val="0"/>
              <w:suppressLineNumbers w:val="0"/>
              <w:bidi w:val="0"/>
              <w:spacing w:before="0" w:beforeAutospacing="0" w:after="0" w:afterAutospacing="0"/>
              <w:ind w:left="0" w:right="0"/>
              <w:rPr>
                <w:rFonts w:hint="eastAsia" w:ascii="宋体" w:hAnsi="宋体" w:eastAsia="宋体" w:cs="宋体"/>
                <w:lang w:val="en-US"/>
              </w:rPr>
            </w:pPr>
            <w:r>
              <w:rPr>
                <w:rFonts w:hint="eastAsia" w:ascii="宋体" w:hAnsi="宋体" w:eastAsia="宋体" w:cs="宋体"/>
                <w:szCs w:val="20"/>
                <w:lang w:val="en-US" w:eastAsia="zh-CN"/>
              </w:rPr>
              <w:t>前附表第1.11.1项“实质性要求和条件”不允许负偏离</w:t>
            </w:r>
          </w:p>
        </w:tc>
      </w:tr>
      <w:tr w14:paraId="52E2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380D260">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1.12.2</w:t>
            </w:r>
          </w:p>
        </w:tc>
        <w:tc>
          <w:tcPr>
            <w:tcW w:w="3231" w:type="dxa"/>
            <w:tcBorders>
              <w:top w:val="single" w:color="auto" w:sz="4" w:space="0"/>
              <w:left w:val="single" w:color="auto" w:sz="4" w:space="0"/>
              <w:bottom w:val="single" w:color="auto" w:sz="4" w:space="0"/>
              <w:right w:val="single" w:color="auto" w:sz="4" w:space="0"/>
            </w:tcBorders>
            <w:vAlign w:val="center"/>
          </w:tcPr>
          <w:p w14:paraId="255E5A15">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rPr>
              <w:t>落实政府采购政策</w:t>
            </w:r>
            <w:r>
              <w:rPr>
                <w:rFonts w:hint="eastAsia" w:ascii="宋体" w:hAnsi="宋体" w:eastAsia="宋体" w:cs="宋体"/>
                <w:lang w:val="en-US" w:eastAsia="zh-CN"/>
              </w:rPr>
              <w:t>的特别规定</w:t>
            </w:r>
          </w:p>
        </w:tc>
        <w:tc>
          <w:tcPr>
            <w:tcW w:w="5794" w:type="dxa"/>
            <w:tcBorders>
              <w:top w:val="single" w:color="auto" w:sz="4" w:space="0"/>
              <w:left w:val="single" w:color="auto" w:sz="4" w:space="0"/>
              <w:bottom w:val="single" w:color="auto" w:sz="4" w:space="0"/>
              <w:right w:val="single" w:color="auto" w:sz="4" w:space="0"/>
            </w:tcBorders>
            <w:vAlign w:val="center"/>
          </w:tcPr>
          <w:p w14:paraId="16DE2D26">
            <w:pPr>
              <w:pStyle w:val="9"/>
              <w:keepNext w:val="0"/>
              <w:keepLines w:val="0"/>
              <w:numPr>
                <w:ilvl w:val="0"/>
                <w:numId w:val="1"/>
              </w:numPr>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是否强制采购节能产品：</w:t>
            </w:r>
            <w:r>
              <w:rPr>
                <w:rFonts w:hint="eastAsia" w:ascii="宋体" w:hAnsi="宋体" w:eastAsia="宋体" w:cs="宋体"/>
                <w:lang w:val="en-US"/>
              </w:rPr>
              <w:t>否</w:t>
            </w:r>
            <w:r>
              <w:rPr>
                <w:rFonts w:hint="eastAsia" w:ascii="宋体" w:hAnsi="宋体" w:eastAsia="宋体" w:cs="宋体"/>
                <w:lang w:val="en-US" w:eastAsia="zh-CN"/>
              </w:rPr>
              <w:t>。</w:t>
            </w:r>
          </w:p>
          <w:p w14:paraId="55FE04EF">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val="en-US" w:eastAsia="zh-CN"/>
              </w:rPr>
              <w:t>（2）</w:t>
            </w:r>
            <w:r>
              <w:rPr>
                <w:rFonts w:hint="eastAsia" w:ascii="宋体" w:hAnsi="宋体" w:eastAsia="宋体" w:cs="宋体"/>
              </w:rPr>
              <w:t>优先采购环境标志产品</w:t>
            </w:r>
            <w:r>
              <w:rPr>
                <w:rFonts w:hint="eastAsia" w:ascii="宋体" w:hAnsi="宋体" w:eastAsia="宋体" w:cs="宋体"/>
                <w:lang w:eastAsia="zh-CN"/>
              </w:rPr>
              <w:t>：</w:t>
            </w:r>
          </w:p>
          <w:p w14:paraId="1A024B27">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本次优先采购的</w:t>
            </w:r>
            <w:r>
              <w:rPr>
                <w:rFonts w:hint="eastAsia" w:ascii="宋体" w:hAnsi="宋体" w:eastAsia="宋体" w:cs="宋体"/>
                <w:lang w:val="zh-CN"/>
              </w:rPr>
              <w:t>环境标志</w:t>
            </w:r>
            <w:r>
              <w:rPr>
                <w:rFonts w:hint="eastAsia" w:ascii="宋体" w:hAnsi="宋体" w:eastAsia="宋体" w:cs="宋体"/>
              </w:rPr>
              <w:t>产品品目名称为：</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w:t>
            </w:r>
          </w:p>
          <w:p w14:paraId="12393D94">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w:t>
            </w:r>
            <w:r>
              <w:rPr>
                <w:rFonts w:hint="eastAsia" w:ascii="宋体" w:hAnsi="宋体" w:eastAsia="宋体" w:cs="宋体"/>
                <w:lang w:val="en-US" w:eastAsia="zh-CN"/>
              </w:rPr>
              <w:t>本项目</w:t>
            </w:r>
            <w:r>
              <w:rPr>
                <w:rFonts w:hint="eastAsia" w:ascii="宋体" w:hAnsi="宋体" w:eastAsia="宋体" w:cs="宋体"/>
              </w:rPr>
              <w:t>支持中小企业，具体要求：</w:t>
            </w:r>
          </w:p>
          <w:p w14:paraId="1CC0F207">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①货物全部由</w:t>
            </w:r>
            <w:r>
              <w:rPr>
                <w:rFonts w:hint="eastAsia" w:ascii="宋体" w:hAnsi="宋体" w:eastAsia="宋体" w:cs="宋体"/>
                <w:lang w:val="en-US" w:eastAsia="zh-CN"/>
              </w:rPr>
              <w:t>小型、微型企业生产且使用该企业商号或者注册商标的，对</w:t>
            </w:r>
            <w:r>
              <w:rPr>
                <w:rFonts w:hint="eastAsia" w:ascii="宋体" w:hAnsi="宋体" w:eastAsia="宋体" w:cs="宋体"/>
              </w:rPr>
              <w:t>供应商报价给予价格扣除</w:t>
            </w:r>
            <w:r>
              <w:rPr>
                <w:rFonts w:hint="eastAsia" w:ascii="宋体" w:hAnsi="宋体" w:eastAsia="宋体" w:cs="宋体"/>
                <w:lang w:val="en-US" w:eastAsia="zh-CN"/>
              </w:rPr>
              <w:t>的比例为：</w:t>
            </w:r>
            <w:r>
              <w:rPr>
                <w:rFonts w:hint="eastAsia" w:ascii="宋体" w:hAnsi="宋体" w:eastAsia="宋体" w:cs="宋体"/>
                <w:u w:val="single"/>
                <w:lang w:val="en-US" w:eastAsia="zh-CN"/>
              </w:rPr>
              <w:t>10%</w:t>
            </w:r>
            <w:r>
              <w:rPr>
                <w:rFonts w:hint="eastAsia" w:ascii="宋体" w:hAnsi="宋体" w:eastAsia="宋体" w:cs="宋体"/>
              </w:rPr>
              <w:t>。</w:t>
            </w:r>
          </w:p>
          <w:p w14:paraId="18026BBB">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②本次采购标的对应的中小企业划分标准所属行业是</w:t>
            </w:r>
            <w:r>
              <w:rPr>
                <w:rFonts w:hint="eastAsia" w:ascii="宋体" w:hAnsi="宋体" w:eastAsia="宋体" w:cs="宋体"/>
                <w:highlight w:val="none"/>
                <w:lang w:eastAsia="zh-CN"/>
              </w:rPr>
              <w:t>：</w:t>
            </w:r>
            <w:r>
              <w:rPr>
                <w:rFonts w:hint="eastAsia" w:ascii="宋体" w:hAnsi="宋体" w:eastAsia="宋体" w:cs="宋体"/>
                <w:highlight w:val="none"/>
                <w:u w:val="single"/>
                <w:lang w:eastAsia="zh-CN"/>
              </w:rPr>
              <w:t>工业</w:t>
            </w:r>
            <w:r>
              <w:rPr>
                <w:rFonts w:hint="eastAsia" w:ascii="宋体" w:hAnsi="宋体" w:eastAsia="宋体" w:cs="宋体"/>
                <w:highlight w:val="none"/>
              </w:rPr>
              <w:t>。</w:t>
            </w:r>
          </w:p>
          <w:p w14:paraId="2BE0D770">
            <w:pPr>
              <w:pStyle w:val="9"/>
              <w:keepNext w:val="0"/>
              <w:keepLines w:val="0"/>
              <w:suppressLineNumbers w:val="0"/>
              <w:bidi w:val="0"/>
              <w:spacing w:before="0" w:beforeAutospacing="0" w:after="0" w:afterAutospacing="0"/>
              <w:ind w:left="0" w:right="0"/>
              <w:rPr>
                <w:rFonts w:hint="eastAsia" w:ascii="宋体" w:hAnsi="宋体" w:eastAsia="宋体" w:cs="宋体"/>
                <w:lang w:val="zh-CN"/>
              </w:rPr>
            </w:pP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本项目</w:t>
            </w:r>
            <w:r>
              <w:rPr>
                <w:rFonts w:hint="eastAsia" w:ascii="宋体" w:hAnsi="宋体" w:eastAsia="宋体" w:cs="宋体"/>
                <w:b w:val="0"/>
                <w:bCs w:val="0"/>
                <w:szCs w:val="21"/>
                <w:highlight w:val="none"/>
                <w:lang w:val="en-US" w:eastAsia="zh-CN"/>
              </w:rPr>
              <w:t>不</w:t>
            </w:r>
            <w:r>
              <w:rPr>
                <w:rFonts w:hint="eastAsia" w:ascii="宋体" w:hAnsi="宋体" w:eastAsia="宋体" w:cs="宋体"/>
                <w:lang w:val="en-US" w:eastAsia="zh-CN"/>
              </w:rPr>
              <w:t>接受进口</w:t>
            </w:r>
            <w:r>
              <w:rPr>
                <w:rFonts w:hint="eastAsia" w:ascii="宋体" w:hAnsi="宋体" w:eastAsia="宋体" w:cs="宋体"/>
                <w:lang w:val="zh-CN"/>
              </w:rPr>
              <w:t>产品。</w:t>
            </w:r>
          </w:p>
          <w:p w14:paraId="463B3CA3">
            <w:pPr>
              <w:pStyle w:val="9"/>
              <w:keepNext w:val="0"/>
              <w:keepLines w:val="0"/>
              <w:suppressLineNumbers w:val="0"/>
              <w:bidi w:val="0"/>
              <w:spacing w:before="0" w:beforeAutospacing="0" w:after="0" w:afterAutospacing="0"/>
              <w:ind w:left="0" w:right="0"/>
              <w:rPr>
                <w:rFonts w:hint="eastAsia" w:ascii="宋体" w:hAnsi="宋体" w:eastAsia="宋体" w:cs="宋体"/>
                <w:lang w:val="zh-CN"/>
              </w:rPr>
            </w:pPr>
            <w:r>
              <w:rPr>
                <w:rFonts w:hint="eastAsia" w:ascii="宋体" w:hAnsi="宋体" w:eastAsia="宋体" w:cs="宋体"/>
                <w:lang w:val="zh-CN"/>
              </w:rPr>
              <w:t>（</w:t>
            </w:r>
            <w:r>
              <w:rPr>
                <w:rFonts w:hint="eastAsia" w:ascii="宋体" w:hAnsi="宋体" w:eastAsia="宋体" w:cs="宋体"/>
                <w:lang w:val="en-US" w:eastAsia="zh-CN"/>
              </w:rPr>
              <w:t>5</w:t>
            </w:r>
            <w:r>
              <w:rPr>
                <w:rFonts w:hint="eastAsia" w:ascii="宋体" w:hAnsi="宋体" w:eastAsia="宋体" w:cs="宋体"/>
                <w:lang w:val="zh-CN"/>
              </w:rPr>
              <w:t>）本项目支持本国产品。具体要求：</w:t>
            </w:r>
          </w:p>
          <w:p w14:paraId="574FB1D1">
            <w:pPr>
              <w:pStyle w:val="9"/>
              <w:keepNext w:val="0"/>
              <w:keepLines w:val="0"/>
              <w:suppressLineNumbers w:val="0"/>
              <w:bidi w:val="0"/>
              <w:spacing w:before="0" w:beforeAutospacing="0" w:after="0" w:afterAutospacing="0"/>
              <w:ind w:left="0" w:right="0"/>
              <w:rPr>
                <w:rFonts w:hint="eastAsia" w:ascii="宋体" w:hAnsi="宋体" w:eastAsia="宋体" w:cs="宋体"/>
                <w:lang w:val="zh-CN"/>
              </w:rPr>
            </w:pPr>
            <w:r>
              <w:rPr>
                <w:rFonts w:hint="eastAsia" w:ascii="宋体" w:hAnsi="宋体" w:eastAsia="宋体" w:cs="宋体"/>
                <w:lang w:val="zh-CN"/>
              </w:rPr>
              <w:t>非单一产品采购中，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D6F440D">
            <w:pPr>
              <w:pStyle w:val="9"/>
              <w:keepNext w:val="0"/>
              <w:keepLines w:val="0"/>
              <w:suppressLineNumbers w:val="0"/>
              <w:bidi w:val="0"/>
              <w:spacing w:before="0" w:beforeAutospacing="0" w:after="0" w:afterAutospacing="0"/>
              <w:ind w:left="0" w:right="0"/>
              <w:rPr>
                <w:rFonts w:hint="eastAsia" w:ascii="宋体" w:hAnsi="宋体" w:eastAsia="宋体" w:cs="宋体"/>
                <w:lang w:val="zh-CN"/>
              </w:rPr>
            </w:pPr>
            <w:r>
              <w:rPr>
                <w:rFonts w:hint="eastAsia" w:ascii="宋体" w:hAnsi="宋体" w:eastAsia="宋体" w:cs="宋体"/>
                <w:lang w:val="zh-CN"/>
              </w:rPr>
              <w:t>（</w:t>
            </w:r>
            <w:r>
              <w:rPr>
                <w:rFonts w:hint="eastAsia" w:ascii="宋体" w:hAnsi="宋体" w:eastAsia="宋体" w:cs="宋体"/>
                <w:lang w:val="en-US" w:eastAsia="zh-CN"/>
              </w:rPr>
              <w:t>6</w:t>
            </w:r>
            <w:r>
              <w:rPr>
                <w:rFonts w:hint="eastAsia" w:ascii="宋体" w:hAnsi="宋体" w:eastAsia="宋体" w:cs="宋体"/>
                <w:lang w:val="zh-CN"/>
              </w:rPr>
              <w:t>）同时享受多种价格扣除时的计算规则：上述所有价格扣除均应在投标人原始投标总报价基础上计算，用扣除后的价格参与评审。</w:t>
            </w:r>
          </w:p>
          <w:p w14:paraId="3DA25169">
            <w:pPr>
              <w:pStyle w:val="9"/>
              <w:keepNext w:val="0"/>
              <w:keepLines w:val="0"/>
              <w:suppressLineNumbers w:val="0"/>
              <w:bidi w:val="0"/>
              <w:spacing w:before="0" w:beforeAutospacing="0" w:after="0" w:afterAutospacing="0"/>
              <w:ind w:left="0" w:right="0"/>
              <w:rPr>
                <w:rFonts w:hint="eastAsia" w:ascii="宋体" w:hAnsi="宋体" w:eastAsia="宋体" w:cs="宋体"/>
                <w:b w:val="0"/>
                <w:bCs w:val="0"/>
                <w:highlight w:val="none"/>
              </w:rPr>
            </w:pPr>
            <w:r>
              <w:rPr>
                <w:rFonts w:hint="eastAsia" w:ascii="宋体" w:hAnsi="宋体" w:eastAsia="宋体" w:cs="宋体"/>
                <w:lang w:val="zh-CN"/>
              </w:rPr>
              <w:t>例：若同时享受中小企业价格扣</w:t>
            </w:r>
            <w:r>
              <w:rPr>
                <w:rFonts w:hint="eastAsia" w:ascii="宋体" w:hAnsi="宋体" w:eastAsia="宋体" w:cs="宋体"/>
                <w:b w:val="0"/>
                <w:bCs w:val="0"/>
                <w:szCs w:val="21"/>
                <w:highlight w:val="none"/>
              </w:rPr>
              <w:t>除（扣除比例为A）和本国产品扣除（扣除比例为B），则评审价格=投标总报价×（1-A-B）</w:t>
            </w:r>
          </w:p>
          <w:p w14:paraId="730DDACD">
            <w:pPr>
              <w:pStyle w:val="9"/>
              <w:keepNext w:val="0"/>
              <w:keepLines w:val="0"/>
              <w:suppressLineNumbers w:val="0"/>
              <w:bidi w:val="0"/>
              <w:spacing w:before="0" w:beforeAutospacing="0" w:after="0" w:afterAutospacing="0"/>
              <w:ind w:left="0" w:right="0"/>
              <w:rPr>
                <w:rFonts w:hint="eastAsia" w:ascii="宋体" w:hAnsi="宋体" w:eastAsia="宋体" w:cs="宋体"/>
                <w:lang w:val="en-US"/>
              </w:rPr>
            </w:pPr>
            <w:r>
              <w:rPr>
                <w:rFonts w:hint="eastAsia" w:ascii="宋体" w:hAnsi="宋体" w:eastAsia="宋体" w:cs="宋体"/>
                <w:highlight w:val="none"/>
              </w:rPr>
              <w:t>注：投标人应当根据所投产品制造商的实际状况，审慎出具声明函，声明函内容不实的，属于提供虚假材料谋取中标，依照《中华人民共和国政府采购法》等国家有关规定追究相应责任。</w:t>
            </w:r>
          </w:p>
        </w:tc>
      </w:tr>
      <w:tr w14:paraId="751F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603E116">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3.2.4</w:t>
            </w:r>
          </w:p>
        </w:tc>
        <w:tc>
          <w:tcPr>
            <w:tcW w:w="3231" w:type="dxa"/>
            <w:tcBorders>
              <w:top w:val="single" w:color="auto" w:sz="4" w:space="0"/>
              <w:left w:val="single" w:color="auto" w:sz="4" w:space="0"/>
              <w:bottom w:val="single" w:color="auto" w:sz="4" w:space="0"/>
              <w:right w:val="single" w:color="auto" w:sz="4" w:space="0"/>
            </w:tcBorders>
            <w:vAlign w:val="center"/>
          </w:tcPr>
          <w:p w14:paraId="27F7C81B">
            <w:pPr>
              <w:pStyle w:val="91"/>
              <w:keepNext w:val="0"/>
              <w:keepLines w:val="0"/>
              <w:suppressLineNumbers w:val="0"/>
              <w:spacing w:before="0" w:beforeAutospacing="0" w:after="0" w:afterAutospacing="0" w:line="320" w:lineRule="exact"/>
              <w:ind w:left="0" w:right="0" w:firstLine="0" w:firstLineChars="0"/>
              <w:jc w:val="center"/>
              <w:rPr>
                <w:rFonts w:hint="eastAsia" w:ascii="宋体" w:hAnsi="宋体" w:eastAsia="宋体" w:cs="宋体"/>
              </w:rPr>
            </w:pPr>
            <w:r>
              <w:rPr>
                <w:rFonts w:hint="eastAsia" w:ascii="宋体" w:hAnsi="宋体" w:eastAsia="宋体" w:cs="宋体"/>
                <w:spacing w:val="6"/>
                <w:szCs w:val="21"/>
              </w:rPr>
              <w:t>最高限价（包）</w:t>
            </w:r>
          </w:p>
        </w:tc>
        <w:tc>
          <w:tcPr>
            <w:tcW w:w="5794" w:type="dxa"/>
            <w:tcBorders>
              <w:top w:val="single" w:color="auto" w:sz="4" w:space="0"/>
              <w:left w:val="single" w:color="auto" w:sz="4" w:space="0"/>
              <w:bottom w:val="single" w:color="auto" w:sz="4" w:space="0"/>
              <w:right w:val="single" w:color="auto" w:sz="4" w:space="0"/>
            </w:tcBorders>
            <w:vAlign w:val="center"/>
          </w:tcPr>
          <w:p w14:paraId="0576D310">
            <w:pPr>
              <w:pStyle w:val="91"/>
              <w:keepNext w:val="0"/>
              <w:keepLines w:val="0"/>
              <w:suppressLineNumbers w:val="0"/>
              <w:spacing w:before="0" w:beforeAutospacing="0" w:after="0" w:afterAutospacing="0" w:line="320" w:lineRule="exact"/>
              <w:ind w:left="0" w:right="0" w:firstLine="0"/>
              <w:jc w:val="left"/>
              <w:rPr>
                <w:rFonts w:hint="eastAsia" w:ascii="宋体" w:hAnsi="宋体" w:eastAsia="宋体" w:cs="宋体"/>
                <w:spacing w:val="6"/>
                <w:szCs w:val="21"/>
              </w:rPr>
            </w:pPr>
            <w:r>
              <w:rPr>
                <w:rFonts w:hint="eastAsia" w:ascii="宋体" w:hAnsi="宋体" w:eastAsia="宋体" w:cs="宋体"/>
                <w:spacing w:val="6"/>
                <w:szCs w:val="21"/>
                <w:lang w:val="en-US" w:eastAsia="zh-CN"/>
              </w:rPr>
              <w:t>34</w:t>
            </w:r>
            <w:r>
              <w:rPr>
                <w:rFonts w:hint="eastAsia" w:ascii="宋体" w:hAnsi="宋体" w:eastAsia="宋体" w:cs="宋体"/>
                <w:spacing w:val="6"/>
                <w:szCs w:val="21"/>
              </w:rPr>
              <w:t>00000.00元。</w:t>
            </w:r>
          </w:p>
          <w:p w14:paraId="6AE758FB">
            <w:pPr>
              <w:pStyle w:val="91"/>
              <w:keepNext w:val="0"/>
              <w:keepLines w:val="0"/>
              <w:suppressLineNumbers w:val="0"/>
              <w:spacing w:before="0" w:beforeAutospacing="0" w:after="0" w:afterAutospacing="0" w:line="320" w:lineRule="exact"/>
              <w:ind w:left="0" w:right="0" w:firstLine="0" w:firstLineChars="0"/>
              <w:jc w:val="left"/>
              <w:rPr>
                <w:rFonts w:hint="eastAsia" w:ascii="宋体" w:hAnsi="宋体" w:eastAsia="宋体" w:cs="宋体"/>
                <w:lang w:val="en-US" w:eastAsia="zh-CN"/>
              </w:rPr>
            </w:pPr>
            <w:r>
              <w:rPr>
                <w:rFonts w:hint="eastAsia" w:ascii="宋体" w:hAnsi="宋体" w:eastAsia="宋体" w:cs="宋体"/>
                <w:b/>
                <w:bCs/>
                <w:spacing w:val="6"/>
                <w:szCs w:val="21"/>
              </w:rPr>
              <w:t>投标报价超过本项目最高限价的，其投标无效。</w:t>
            </w:r>
          </w:p>
        </w:tc>
      </w:tr>
      <w:tr w14:paraId="7735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A50CB3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3.2.5</w:t>
            </w:r>
          </w:p>
        </w:tc>
        <w:tc>
          <w:tcPr>
            <w:tcW w:w="3231" w:type="dxa"/>
            <w:tcBorders>
              <w:top w:val="single" w:color="auto" w:sz="4" w:space="0"/>
              <w:left w:val="single" w:color="auto" w:sz="4" w:space="0"/>
              <w:bottom w:val="single" w:color="auto" w:sz="4" w:space="0"/>
              <w:right w:val="single" w:color="auto" w:sz="4" w:space="0"/>
            </w:tcBorders>
            <w:vAlign w:val="center"/>
          </w:tcPr>
          <w:p w14:paraId="1D65914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投标报价的其他要求</w:t>
            </w:r>
          </w:p>
        </w:tc>
        <w:tc>
          <w:tcPr>
            <w:tcW w:w="5794" w:type="dxa"/>
            <w:tcBorders>
              <w:top w:val="single" w:color="auto" w:sz="4" w:space="0"/>
              <w:left w:val="single" w:color="auto" w:sz="4" w:space="0"/>
              <w:bottom w:val="single" w:color="auto" w:sz="4" w:space="0"/>
              <w:right w:val="single" w:color="auto" w:sz="4" w:space="0"/>
            </w:tcBorders>
            <w:vAlign w:val="center"/>
          </w:tcPr>
          <w:p w14:paraId="4EFD8879">
            <w:pPr>
              <w:pStyle w:val="9"/>
              <w:keepNext w:val="0"/>
              <w:keepLines w:val="0"/>
              <w:suppressLineNumbers w:val="0"/>
              <w:bidi w:val="0"/>
              <w:spacing w:before="0" w:beforeAutospacing="0" w:after="0" w:afterAutospacing="0"/>
              <w:ind w:left="0" w:right="0"/>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投标报价是履行合同的最终报价，无特别注明，均为人民币报价。</w:t>
            </w:r>
          </w:p>
          <w:p w14:paraId="6A9E1264">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highlight w:val="none"/>
                <w:lang w:val="en-US" w:eastAsia="zh-CN"/>
              </w:rPr>
              <w:t>报价应包括</w:t>
            </w:r>
            <w:r>
              <w:rPr>
                <w:rFonts w:hint="eastAsia" w:ascii="宋体" w:hAnsi="宋体" w:eastAsia="宋体" w:cs="宋体"/>
                <w:highlight w:val="none"/>
              </w:rPr>
              <w:t>产品供货、安装部署、数据迁移、验收交付、售后质保、技术支持</w:t>
            </w:r>
            <w:r>
              <w:rPr>
                <w:rFonts w:hint="eastAsia" w:ascii="宋体" w:hAnsi="宋体" w:eastAsia="宋体" w:cs="宋体"/>
                <w:highlight w:val="none"/>
                <w:lang w:eastAsia="zh-CN"/>
              </w:rPr>
              <w:t>、</w:t>
            </w:r>
            <w:r>
              <w:rPr>
                <w:rFonts w:hint="eastAsia" w:ascii="宋体" w:hAnsi="宋体" w:eastAsia="宋体" w:cs="宋体"/>
                <w:highlight w:val="none"/>
              </w:rPr>
              <w:t>人员培训</w:t>
            </w:r>
            <w:r>
              <w:rPr>
                <w:rFonts w:hint="eastAsia" w:ascii="宋体" w:hAnsi="宋体" w:eastAsia="宋体" w:cs="宋体"/>
                <w:highlight w:val="none"/>
                <w:lang w:eastAsia="zh-CN"/>
              </w:rPr>
              <w:t>、</w:t>
            </w:r>
            <w:r>
              <w:rPr>
                <w:rFonts w:hint="eastAsia" w:ascii="宋体" w:hAnsi="宋体" w:eastAsia="宋体" w:cs="宋体"/>
                <w:highlight w:val="none"/>
                <w:lang w:val="en-US" w:eastAsia="zh-CN"/>
              </w:rPr>
              <w:t>税金、代理服务费等一切费用。</w:t>
            </w:r>
          </w:p>
        </w:tc>
      </w:tr>
      <w:tr w14:paraId="32A1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D0D0DE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3.3.1</w:t>
            </w:r>
          </w:p>
        </w:tc>
        <w:tc>
          <w:tcPr>
            <w:tcW w:w="3231" w:type="dxa"/>
            <w:tcBorders>
              <w:top w:val="single" w:color="auto" w:sz="4" w:space="0"/>
              <w:left w:val="single" w:color="auto" w:sz="4" w:space="0"/>
              <w:bottom w:val="single" w:color="auto" w:sz="4" w:space="0"/>
              <w:right w:val="single" w:color="auto" w:sz="4" w:space="0"/>
            </w:tcBorders>
            <w:vAlign w:val="center"/>
          </w:tcPr>
          <w:p w14:paraId="081F5CA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投标有效期</w:t>
            </w:r>
          </w:p>
        </w:tc>
        <w:tc>
          <w:tcPr>
            <w:tcW w:w="5794" w:type="dxa"/>
            <w:tcBorders>
              <w:top w:val="single" w:color="auto" w:sz="4" w:space="0"/>
              <w:left w:val="single" w:color="auto" w:sz="4" w:space="0"/>
              <w:bottom w:val="single" w:color="auto" w:sz="4" w:space="0"/>
              <w:right w:val="single" w:color="auto" w:sz="4" w:space="0"/>
            </w:tcBorders>
            <w:vAlign w:val="center"/>
          </w:tcPr>
          <w:p w14:paraId="54EB91D3">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rPr>
              <w:t>从提交投标文件的截止之日起</w:t>
            </w:r>
            <w:r>
              <w:rPr>
                <w:rFonts w:hint="eastAsia" w:ascii="宋体" w:hAnsi="宋体" w:eastAsia="宋体" w:cs="宋体"/>
                <w:lang w:val="en-US" w:eastAsia="zh-CN"/>
              </w:rPr>
              <w:t>90日历天</w:t>
            </w:r>
          </w:p>
        </w:tc>
      </w:tr>
      <w:tr w14:paraId="530B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206D4EA">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3.4</w:t>
            </w:r>
          </w:p>
        </w:tc>
        <w:tc>
          <w:tcPr>
            <w:tcW w:w="3231" w:type="dxa"/>
            <w:tcBorders>
              <w:top w:val="single" w:color="auto" w:sz="4" w:space="0"/>
              <w:left w:val="single" w:color="auto" w:sz="4" w:space="0"/>
              <w:bottom w:val="single" w:color="auto" w:sz="4" w:space="0"/>
              <w:right w:val="single" w:color="auto" w:sz="4" w:space="0"/>
            </w:tcBorders>
            <w:vAlign w:val="center"/>
          </w:tcPr>
          <w:p w14:paraId="2F55F9E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是否收取投标保证金</w:t>
            </w:r>
          </w:p>
        </w:tc>
        <w:tc>
          <w:tcPr>
            <w:tcW w:w="5794" w:type="dxa"/>
            <w:tcBorders>
              <w:top w:val="single" w:color="auto" w:sz="4" w:space="0"/>
              <w:left w:val="single" w:color="auto" w:sz="4" w:space="0"/>
              <w:bottom w:val="single" w:color="auto" w:sz="4" w:space="0"/>
              <w:right w:val="single" w:color="auto" w:sz="4" w:space="0"/>
            </w:tcBorders>
            <w:vAlign w:val="center"/>
          </w:tcPr>
          <w:p w14:paraId="04F47EA2">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否，按规定格式提供投标承诺函。</w:t>
            </w:r>
          </w:p>
        </w:tc>
      </w:tr>
      <w:tr w14:paraId="35CC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F90C175">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rPr>
              <w:t>3.5.</w:t>
            </w:r>
            <w:r>
              <w:rPr>
                <w:rFonts w:hint="eastAsia" w:ascii="宋体" w:hAnsi="宋体" w:eastAsia="宋体" w:cs="宋体"/>
                <w:lang w:val="en-US" w:eastAsia="zh-CN"/>
              </w:rPr>
              <w:t>2</w:t>
            </w:r>
          </w:p>
        </w:tc>
        <w:tc>
          <w:tcPr>
            <w:tcW w:w="3231" w:type="dxa"/>
            <w:tcBorders>
              <w:top w:val="single" w:color="auto" w:sz="4" w:space="0"/>
              <w:left w:val="single" w:color="auto" w:sz="4" w:space="0"/>
              <w:bottom w:val="single" w:color="auto" w:sz="4" w:space="0"/>
              <w:right w:val="single" w:color="auto" w:sz="4" w:space="0"/>
            </w:tcBorders>
            <w:vAlign w:val="center"/>
          </w:tcPr>
          <w:p w14:paraId="0F819E9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资格审查资料的</w:t>
            </w:r>
            <w:r>
              <w:rPr>
                <w:rFonts w:hint="eastAsia" w:ascii="宋体" w:hAnsi="宋体" w:eastAsia="宋体" w:cs="宋体"/>
                <w:lang w:val="en-US" w:eastAsia="zh-CN"/>
              </w:rPr>
              <w:t>具体要求</w:t>
            </w:r>
          </w:p>
        </w:tc>
        <w:tc>
          <w:tcPr>
            <w:tcW w:w="5794" w:type="dxa"/>
            <w:tcBorders>
              <w:top w:val="single" w:color="auto" w:sz="4" w:space="0"/>
              <w:left w:val="single" w:color="auto" w:sz="4" w:space="0"/>
              <w:bottom w:val="single" w:color="auto" w:sz="4" w:space="0"/>
              <w:right w:val="single" w:color="auto" w:sz="4" w:space="0"/>
            </w:tcBorders>
            <w:vAlign w:val="center"/>
          </w:tcPr>
          <w:p w14:paraId="0CA11137">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须在投标文件中附以下证件（资料）的</w:t>
            </w:r>
            <w:r>
              <w:rPr>
                <w:rFonts w:hint="eastAsia" w:ascii="宋体" w:hAnsi="宋体" w:eastAsia="宋体" w:cs="宋体"/>
                <w:lang w:eastAsia="zh-CN"/>
              </w:rPr>
              <w:t>扫描件</w:t>
            </w:r>
            <w:r>
              <w:rPr>
                <w:rFonts w:hint="eastAsia" w:ascii="宋体" w:hAnsi="宋体" w:eastAsia="宋体" w:cs="宋体"/>
              </w:rPr>
              <w:t>：</w:t>
            </w:r>
          </w:p>
          <w:p w14:paraId="47F640E1">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）营业执照或其他有效证明材料；</w:t>
            </w:r>
          </w:p>
          <w:p w14:paraId="6D756B98">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highlight w:val="none"/>
                <w:lang w:eastAsia="zh-CN"/>
              </w:rPr>
              <w:t>信用承诺函；</w:t>
            </w:r>
          </w:p>
          <w:p w14:paraId="6F6E10F0">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b w:val="0"/>
                <w:bCs w:val="0"/>
                <w:lang w:val="en-US" w:eastAsia="zh-CN"/>
              </w:rPr>
              <w:t>不参与围标串标承诺书；</w:t>
            </w:r>
          </w:p>
          <w:p w14:paraId="3AAC7890">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）投标人认为需要提供的其他材料。</w:t>
            </w:r>
          </w:p>
          <w:p w14:paraId="4F62C46C">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b/>
                <w:bCs/>
                <w:spacing w:val="6"/>
                <w:szCs w:val="21"/>
                <w:lang w:val="en-US" w:eastAsia="zh-CN"/>
              </w:rPr>
              <w:t>2、</w:t>
            </w:r>
            <w:r>
              <w:rPr>
                <w:rFonts w:hint="eastAsia" w:ascii="宋体" w:hAnsi="宋体" w:eastAsia="宋体" w:cs="宋体"/>
                <w:b/>
                <w:bCs/>
                <w:spacing w:val="6"/>
                <w:szCs w:val="21"/>
              </w:rPr>
              <w:t>本项目的其他特定资格要求无需再提交证明材料，但应按照招标文件规定提供信用承诺函。采购人有权在签订合同前要求中标供应商提供相关证明材料以核实中标供应商承诺事项的真实性。</w:t>
            </w:r>
          </w:p>
        </w:tc>
      </w:tr>
      <w:tr w14:paraId="078B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69C1FC6">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rPr>
              <w:t>6.</w:t>
            </w:r>
            <w:r>
              <w:rPr>
                <w:rFonts w:hint="eastAsia" w:ascii="宋体" w:hAnsi="宋体" w:eastAsia="宋体" w:cs="宋体"/>
                <w:lang w:val="en-US" w:eastAsia="zh-CN"/>
              </w:rPr>
              <w:t>3</w:t>
            </w:r>
            <w:r>
              <w:rPr>
                <w:rFonts w:hint="eastAsia" w:ascii="宋体" w:hAnsi="宋体" w:eastAsia="宋体" w:cs="宋体"/>
              </w:rPr>
              <w:t>.</w:t>
            </w:r>
            <w:r>
              <w:rPr>
                <w:rFonts w:hint="eastAsia" w:ascii="宋体" w:hAnsi="宋体" w:eastAsia="宋体" w:cs="宋体"/>
                <w:lang w:val="en-US" w:eastAsia="zh-CN"/>
              </w:rPr>
              <w:t>2</w:t>
            </w:r>
          </w:p>
        </w:tc>
        <w:tc>
          <w:tcPr>
            <w:tcW w:w="3231" w:type="dxa"/>
            <w:tcBorders>
              <w:top w:val="single" w:color="auto" w:sz="4" w:space="0"/>
              <w:left w:val="single" w:color="auto" w:sz="4" w:space="0"/>
              <w:bottom w:val="single" w:color="auto" w:sz="4" w:space="0"/>
              <w:right w:val="single" w:color="auto" w:sz="4" w:space="0"/>
            </w:tcBorders>
            <w:vAlign w:val="center"/>
          </w:tcPr>
          <w:p w14:paraId="58F4968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评标委员会</w:t>
            </w:r>
          </w:p>
        </w:tc>
        <w:tc>
          <w:tcPr>
            <w:tcW w:w="5794" w:type="dxa"/>
            <w:tcBorders>
              <w:top w:val="single" w:color="auto" w:sz="4" w:space="0"/>
              <w:left w:val="single" w:color="auto" w:sz="4" w:space="0"/>
              <w:bottom w:val="single" w:color="auto" w:sz="4" w:space="0"/>
              <w:right w:val="single" w:color="auto" w:sz="4" w:space="0"/>
            </w:tcBorders>
            <w:vAlign w:val="center"/>
          </w:tcPr>
          <w:p w14:paraId="2B70CBA6">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rPr>
              <w:t>评标委员会构成：</w:t>
            </w:r>
            <w:r>
              <w:rPr>
                <w:rFonts w:hint="eastAsia" w:ascii="宋体" w:hAnsi="宋体" w:eastAsia="宋体" w:cs="宋体"/>
                <w:lang w:val="en-US" w:eastAsia="zh-CN"/>
              </w:rPr>
              <w:t>7</w:t>
            </w:r>
            <w:r>
              <w:rPr>
                <w:rFonts w:hint="eastAsia" w:ascii="宋体" w:hAnsi="宋体" w:eastAsia="宋体" w:cs="宋体"/>
              </w:rPr>
              <w:t>人，其中，采购人代表</w:t>
            </w:r>
            <w:r>
              <w:rPr>
                <w:rFonts w:hint="eastAsia" w:ascii="宋体" w:hAnsi="宋体" w:eastAsia="宋体" w:cs="宋体"/>
                <w:lang w:val="en-US" w:eastAsia="zh-CN"/>
              </w:rPr>
              <w:t>2</w:t>
            </w:r>
            <w:r>
              <w:rPr>
                <w:rFonts w:hint="eastAsia" w:ascii="宋体" w:hAnsi="宋体" w:eastAsia="宋体" w:cs="宋体"/>
              </w:rPr>
              <w:t>人，专家</w:t>
            </w:r>
            <w:r>
              <w:rPr>
                <w:rFonts w:hint="eastAsia" w:ascii="宋体" w:hAnsi="宋体" w:eastAsia="宋体" w:cs="宋体"/>
                <w:lang w:val="en-US" w:eastAsia="zh-CN"/>
              </w:rPr>
              <w:t>5</w:t>
            </w:r>
            <w:r>
              <w:rPr>
                <w:rFonts w:hint="eastAsia" w:ascii="宋体" w:hAnsi="宋体" w:eastAsia="宋体" w:cs="宋体"/>
              </w:rPr>
              <w:t>人。</w:t>
            </w:r>
          </w:p>
        </w:tc>
      </w:tr>
      <w:tr w14:paraId="36CB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E8C799A">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rPr>
              <w:t>6.3.</w:t>
            </w:r>
            <w:r>
              <w:rPr>
                <w:rFonts w:hint="eastAsia" w:ascii="宋体" w:hAnsi="宋体" w:eastAsia="宋体" w:cs="宋体"/>
                <w:lang w:val="en-US" w:eastAsia="zh-CN"/>
              </w:rPr>
              <w:t>5</w:t>
            </w:r>
          </w:p>
        </w:tc>
        <w:tc>
          <w:tcPr>
            <w:tcW w:w="3231" w:type="dxa"/>
            <w:tcBorders>
              <w:top w:val="single" w:color="auto" w:sz="4" w:space="0"/>
              <w:left w:val="single" w:color="auto" w:sz="4" w:space="0"/>
              <w:bottom w:val="single" w:color="auto" w:sz="4" w:space="0"/>
              <w:right w:val="single" w:color="auto" w:sz="4" w:space="0"/>
            </w:tcBorders>
            <w:vAlign w:val="center"/>
          </w:tcPr>
          <w:p w14:paraId="5AE3604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推荐中标候选人的数量</w:t>
            </w:r>
          </w:p>
        </w:tc>
        <w:tc>
          <w:tcPr>
            <w:tcW w:w="5794" w:type="dxa"/>
            <w:tcBorders>
              <w:top w:val="single" w:color="auto" w:sz="4" w:space="0"/>
              <w:left w:val="single" w:color="auto" w:sz="4" w:space="0"/>
              <w:bottom w:val="single" w:color="auto" w:sz="4" w:space="0"/>
              <w:right w:val="single" w:color="auto" w:sz="4" w:space="0"/>
            </w:tcBorders>
            <w:vAlign w:val="center"/>
          </w:tcPr>
          <w:p w14:paraId="421FED2E">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3</w:t>
            </w:r>
            <w:r>
              <w:rPr>
                <w:rFonts w:hint="eastAsia" w:ascii="宋体" w:hAnsi="宋体" w:eastAsia="宋体" w:cs="宋体"/>
              </w:rPr>
              <w:t>名</w:t>
            </w:r>
          </w:p>
        </w:tc>
      </w:tr>
      <w:tr w14:paraId="4B76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14:paraId="6D76B0E3">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rPr>
              <w:t>6.3.</w:t>
            </w:r>
            <w:r>
              <w:rPr>
                <w:rFonts w:hint="eastAsia" w:ascii="宋体" w:hAnsi="宋体" w:eastAsia="宋体" w:cs="宋体"/>
                <w:lang w:val="en-US" w:eastAsia="zh-CN"/>
              </w:rPr>
              <w:t>6</w:t>
            </w:r>
          </w:p>
        </w:tc>
        <w:tc>
          <w:tcPr>
            <w:tcW w:w="3231" w:type="dxa"/>
            <w:tcBorders>
              <w:top w:val="single" w:color="auto" w:sz="4" w:space="0"/>
              <w:left w:val="single" w:color="auto" w:sz="4" w:space="0"/>
              <w:bottom w:val="single" w:color="auto" w:sz="4" w:space="0"/>
              <w:right w:val="single" w:color="auto" w:sz="4" w:space="0"/>
            </w:tcBorders>
            <w:shd w:val="clear" w:color="auto" w:fill="auto"/>
            <w:vAlign w:val="center"/>
          </w:tcPr>
          <w:p w14:paraId="0D08B0D3">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是否</w:t>
            </w:r>
            <w:r>
              <w:rPr>
                <w:rFonts w:hint="eastAsia" w:ascii="宋体" w:hAnsi="宋体" w:eastAsia="宋体" w:cs="宋体"/>
              </w:rPr>
              <w:t>需要提供样品</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679B877D">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rPr>
              <w:t>否</w:t>
            </w:r>
            <w:r>
              <w:rPr>
                <w:rFonts w:hint="eastAsia" w:ascii="宋体" w:hAnsi="宋体" w:eastAsia="宋体" w:cs="宋体"/>
                <w:lang w:val="en-US" w:eastAsia="zh-CN"/>
              </w:rPr>
              <w:t>。</w:t>
            </w:r>
          </w:p>
        </w:tc>
      </w:tr>
      <w:tr w14:paraId="4873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14:paraId="60B93ADF">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rPr>
              <w:t>6.3.</w:t>
            </w:r>
            <w:r>
              <w:rPr>
                <w:rFonts w:hint="eastAsia" w:ascii="宋体" w:hAnsi="宋体" w:eastAsia="宋体" w:cs="宋体"/>
                <w:lang w:val="en-US" w:eastAsia="zh-CN"/>
              </w:rPr>
              <w:t>7</w:t>
            </w:r>
          </w:p>
        </w:tc>
        <w:tc>
          <w:tcPr>
            <w:tcW w:w="3231" w:type="dxa"/>
            <w:tcBorders>
              <w:top w:val="single" w:color="auto" w:sz="4" w:space="0"/>
              <w:left w:val="single" w:color="auto" w:sz="4" w:space="0"/>
              <w:bottom w:val="single" w:color="auto" w:sz="4" w:space="0"/>
              <w:right w:val="single" w:color="auto" w:sz="4" w:space="0"/>
            </w:tcBorders>
            <w:shd w:val="clear" w:color="auto" w:fill="auto"/>
            <w:vAlign w:val="center"/>
          </w:tcPr>
          <w:p w14:paraId="2D903D8A">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rPr>
              <w:t>本次招标项目的核心产品</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3EA65CC4">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szCs w:val="21"/>
                <w:highlight w:val="none"/>
              </w:rPr>
              <w:t>核心产品为：</w:t>
            </w:r>
            <w:r>
              <w:rPr>
                <w:rFonts w:hint="eastAsia" w:ascii="宋体" w:hAnsi="宋体" w:eastAsia="宋体" w:cs="宋体"/>
                <w:b/>
                <w:bCs/>
                <w:szCs w:val="21"/>
                <w:highlight w:val="none"/>
                <w:u w:val="single" w:color="000000"/>
              </w:rPr>
              <w:t xml:space="preserve"> 分布式存储</w:t>
            </w:r>
            <w:r>
              <w:rPr>
                <w:rFonts w:hint="eastAsia" w:ascii="宋体" w:hAnsi="宋体" w:eastAsia="宋体" w:cs="宋体"/>
                <w:szCs w:val="21"/>
                <w:highlight w:val="none"/>
                <w:u w:val="single" w:color="000000"/>
              </w:rPr>
              <w:t xml:space="preserve">  </w:t>
            </w:r>
            <w:r>
              <w:rPr>
                <w:rFonts w:hint="eastAsia" w:ascii="宋体" w:hAnsi="宋体" w:eastAsia="宋体" w:cs="宋体"/>
                <w:szCs w:val="21"/>
              </w:rPr>
              <w:t>。</w:t>
            </w:r>
          </w:p>
        </w:tc>
      </w:tr>
      <w:tr w14:paraId="79D8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A96DD3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7.1.1</w:t>
            </w:r>
          </w:p>
        </w:tc>
        <w:tc>
          <w:tcPr>
            <w:tcW w:w="3231" w:type="dxa"/>
            <w:tcBorders>
              <w:top w:val="single" w:color="auto" w:sz="4" w:space="0"/>
              <w:left w:val="single" w:color="auto" w:sz="4" w:space="0"/>
              <w:bottom w:val="single" w:color="auto" w:sz="4" w:space="0"/>
              <w:right w:val="single" w:color="auto" w:sz="4" w:space="0"/>
            </w:tcBorders>
            <w:vAlign w:val="center"/>
          </w:tcPr>
          <w:p w14:paraId="7A4328F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是否授权评标委员会确定中标人</w:t>
            </w:r>
          </w:p>
        </w:tc>
        <w:tc>
          <w:tcPr>
            <w:tcW w:w="5794" w:type="dxa"/>
            <w:tcBorders>
              <w:top w:val="single" w:color="auto" w:sz="4" w:space="0"/>
              <w:left w:val="single" w:color="auto" w:sz="4" w:space="0"/>
              <w:bottom w:val="single" w:color="auto" w:sz="4" w:space="0"/>
              <w:right w:val="single" w:color="auto" w:sz="4" w:space="0"/>
            </w:tcBorders>
            <w:vAlign w:val="center"/>
          </w:tcPr>
          <w:p w14:paraId="0708073A">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val="en-US"/>
              </w:rPr>
              <w:t>否。</w:t>
            </w:r>
          </w:p>
        </w:tc>
      </w:tr>
      <w:tr w14:paraId="0A16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3003E38">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9.3.2</w:t>
            </w:r>
          </w:p>
        </w:tc>
        <w:tc>
          <w:tcPr>
            <w:tcW w:w="3231" w:type="dxa"/>
            <w:tcBorders>
              <w:top w:val="single" w:color="auto" w:sz="4" w:space="0"/>
              <w:left w:val="single" w:color="auto" w:sz="4" w:space="0"/>
              <w:bottom w:val="single" w:color="auto" w:sz="4" w:space="0"/>
              <w:right w:val="single" w:color="auto" w:sz="4" w:space="0"/>
            </w:tcBorders>
            <w:vAlign w:val="center"/>
          </w:tcPr>
          <w:p w14:paraId="79AAC1B8">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交易平台市场主体登录网址</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29EBDCA9">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hnsggzyjy.henan.gov.cn/TPBidderZTK/memberLogin</w:t>
            </w:r>
          </w:p>
        </w:tc>
      </w:tr>
      <w:tr w14:paraId="6F29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235C8C35">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9.4.2</w:t>
            </w:r>
          </w:p>
        </w:tc>
        <w:tc>
          <w:tcPr>
            <w:tcW w:w="3231" w:type="dxa"/>
            <w:tcBorders>
              <w:top w:val="single" w:color="auto" w:sz="4" w:space="0"/>
              <w:left w:val="single" w:color="auto" w:sz="4" w:space="0"/>
              <w:bottom w:val="single" w:color="auto" w:sz="4" w:space="0"/>
              <w:right w:val="single" w:color="auto" w:sz="4" w:space="0"/>
            </w:tcBorders>
            <w:shd w:val="clear" w:color="auto" w:fill="auto"/>
            <w:vAlign w:val="center"/>
          </w:tcPr>
          <w:p w14:paraId="47258C6D">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交易平台不见面开标大厅网址</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5DCEB6A1">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hnsggzyjy.henan.gov.cn/BidOpening</w:t>
            </w:r>
          </w:p>
        </w:tc>
      </w:tr>
      <w:tr w14:paraId="0AA0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07F64C2">
            <w:pPr>
              <w:pStyle w:val="91"/>
              <w:keepNext w:val="0"/>
              <w:keepLines w:val="0"/>
              <w:suppressLineNumbers w:val="0"/>
              <w:spacing w:before="0" w:beforeAutospacing="0" w:after="0" w:afterAutospacing="0" w:line="320" w:lineRule="exact"/>
              <w:ind w:left="0" w:right="0" w:firstLine="0" w:firstLineChars="0"/>
              <w:jc w:val="center"/>
              <w:rPr>
                <w:rFonts w:hint="eastAsia" w:ascii="宋体" w:hAnsi="宋体" w:eastAsia="宋体" w:cs="宋体"/>
                <w:lang w:val="en-US" w:eastAsia="zh-CN"/>
              </w:rPr>
            </w:pPr>
            <w:r>
              <w:rPr>
                <w:rFonts w:hint="eastAsia" w:ascii="宋体" w:hAnsi="宋体" w:eastAsia="宋体" w:cs="宋体"/>
                <w:szCs w:val="21"/>
              </w:rPr>
              <w:t>9.4.4</w:t>
            </w:r>
          </w:p>
        </w:tc>
        <w:tc>
          <w:tcPr>
            <w:tcW w:w="3231" w:type="dxa"/>
            <w:tcBorders>
              <w:top w:val="single" w:color="auto" w:sz="4" w:space="0"/>
              <w:left w:val="single" w:color="auto" w:sz="4" w:space="0"/>
              <w:bottom w:val="single" w:color="auto" w:sz="4" w:space="0"/>
              <w:right w:val="single" w:color="auto" w:sz="4" w:space="0"/>
            </w:tcBorders>
            <w:shd w:val="clear" w:color="auto" w:fill="auto"/>
            <w:vAlign w:val="center"/>
          </w:tcPr>
          <w:p w14:paraId="57A6D923">
            <w:pPr>
              <w:pStyle w:val="91"/>
              <w:keepNext w:val="0"/>
              <w:keepLines w:val="0"/>
              <w:suppressLineNumbers w:val="0"/>
              <w:spacing w:before="0" w:beforeAutospacing="0" w:after="0" w:afterAutospacing="0" w:line="320" w:lineRule="exact"/>
              <w:ind w:left="0" w:right="0" w:firstLine="0" w:firstLineChars="0"/>
              <w:jc w:val="center"/>
              <w:rPr>
                <w:rFonts w:hint="eastAsia" w:ascii="宋体" w:hAnsi="宋体" w:eastAsia="宋体" w:cs="宋体"/>
                <w:lang w:val="en-US" w:eastAsia="zh-CN"/>
              </w:rPr>
            </w:pPr>
            <w:r>
              <w:rPr>
                <w:rFonts w:hint="eastAsia" w:ascii="宋体" w:hAnsi="宋体" w:eastAsia="宋体" w:cs="宋体"/>
                <w:szCs w:val="21"/>
              </w:rPr>
              <w:t>采购人可以增加的解密次数</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65FF71B2">
            <w:pPr>
              <w:pStyle w:val="91"/>
              <w:keepNext w:val="0"/>
              <w:keepLines w:val="0"/>
              <w:suppressLineNumbers w:val="0"/>
              <w:spacing w:before="0" w:beforeAutospacing="0" w:after="0" w:afterAutospacing="0" w:line="320" w:lineRule="exact"/>
              <w:ind w:left="0" w:right="0" w:firstLine="0" w:firstLineChars="0"/>
              <w:jc w:val="left"/>
              <w:rPr>
                <w:rFonts w:hint="eastAsia" w:ascii="宋体" w:hAnsi="宋体" w:eastAsia="宋体" w:cs="宋体"/>
                <w:lang w:val="en-US" w:eastAsia="zh-CN"/>
              </w:rPr>
            </w:pPr>
            <w:r>
              <w:rPr>
                <w:rFonts w:hint="eastAsia" w:ascii="宋体" w:hAnsi="宋体" w:eastAsia="宋体" w:cs="宋体"/>
                <w:szCs w:val="21"/>
              </w:rPr>
              <w:t>采购人视情况自行决定</w:t>
            </w:r>
          </w:p>
        </w:tc>
      </w:tr>
      <w:tr w14:paraId="2631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09760819">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10</w:t>
            </w:r>
          </w:p>
        </w:tc>
        <w:tc>
          <w:tcPr>
            <w:tcW w:w="3231" w:type="dxa"/>
            <w:tcBorders>
              <w:top w:val="single" w:color="auto" w:sz="4" w:space="0"/>
              <w:left w:val="single" w:color="auto" w:sz="4" w:space="0"/>
              <w:bottom w:val="single" w:color="auto" w:sz="4" w:space="0"/>
              <w:right w:val="single" w:color="auto" w:sz="4" w:space="0"/>
            </w:tcBorders>
            <w:vAlign w:val="center"/>
          </w:tcPr>
          <w:p w14:paraId="0A7B42E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需要补充的其他内容</w:t>
            </w:r>
          </w:p>
        </w:tc>
        <w:tc>
          <w:tcPr>
            <w:tcW w:w="5794" w:type="dxa"/>
            <w:tcBorders>
              <w:top w:val="single" w:color="auto" w:sz="4" w:space="0"/>
              <w:left w:val="single" w:color="auto" w:sz="4" w:space="0"/>
              <w:bottom w:val="single" w:color="auto" w:sz="4" w:space="0"/>
              <w:right w:val="single" w:color="auto" w:sz="4" w:space="0"/>
            </w:tcBorders>
            <w:vAlign w:val="center"/>
          </w:tcPr>
          <w:p w14:paraId="1AF183A1">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（1）监督部门：河南省财政厅政府采购监督管理处，0371-65808421</w:t>
            </w:r>
          </w:p>
          <w:p w14:paraId="324AF760">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（2）代理服务费由中标人向</w:t>
            </w:r>
            <w:r>
              <w:rPr>
                <w:rFonts w:hint="eastAsia" w:ascii="宋体" w:hAnsi="宋体" w:eastAsia="宋体" w:cs="宋体"/>
                <w:lang w:eastAsia="zh-CN"/>
              </w:rPr>
              <w:t>采购代理机构</w:t>
            </w:r>
            <w:r>
              <w:rPr>
                <w:rFonts w:hint="eastAsia" w:ascii="宋体" w:hAnsi="宋体" w:eastAsia="宋体" w:cs="宋体"/>
              </w:rPr>
              <w:t>缴纳。此费用包含在</w:t>
            </w:r>
            <w:r>
              <w:rPr>
                <w:rFonts w:hint="eastAsia" w:ascii="宋体" w:hAnsi="宋体" w:eastAsia="宋体" w:cs="宋体"/>
                <w:lang w:val="en-US" w:eastAsia="zh-CN"/>
              </w:rPr>
              <w:t>投标</w:t>
            </w:r>
            <w:r>
              <w:rPr>
                <w:rFonts w:hint="eastAsia" w:ascii="宋体" w:hAnsi="宋体" w:eastAsia="宋体" w:cs="宋体"/>
              </w:rPr>
              <w:t>报价中，由</w:t>
            </w:r>
            <w:r>
              <w:rPr>
                <w:rFonts w:hint="eastAsia" w:ascii="宋体" w:hAnsi="宋体" w:eastAsia="宋体" w:cs="宋体"/>
                <w:lang w:val="en-US" w:eastAsia="zh-CN"/>
              </w:rPr>
              <w:t>投标人</w:t>
            </w:r>
            <w:r>
              <w:rPr>
                <w:rFonts w:hint="eastAsia" w:ascii="宋体" w:hAnsi="宋体" w:eastAsia="宋体" w:cs="宋体"/>
              </w:rPr>
              <w:t>综合考虑。</w:t>
            </w:r>
          </w:p>
          <w:p w14:paraId="5080954D">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lang w:val="en-US" w:eastAsia="zh-CN"/>
              </w:rPr>
              <w:t>“投标人须知正文”是对采购人和投标人双方当事人的权利义务作出的原则性约定，“投标人须知前附表”是对“投标人须知正文”原则性约定的细化、明确、补充和特别约定。投标人应当首先阅读理解“投标人须知正文”部分，并根据“投标人须知正文”的指引进一步阅读理解“投标人须知前附表”。</w:t>
            </w:r>
          </w:p>
          <w:p w14:paraId="4CEFD62E">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（4）招标文件的解释：</w:t>
            </w:r>
          </w:p>
          <w:p w14:paraId="261716CA">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除招标文件特别规定外，按照招标公告、投标人须知、评标办法、投标文件格式的先后顺序解释；</w:t>
            </w:r>
          </w:p>
          <w:p w14:paraId="461E8D24">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同一组成文件中就同一事项有矛盾或歧义的，以编排顺序在后者为准；</w:t>
            </w:r>
          </w:p>
          <w:p w14:paraId="445B397F">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同一组成文件不同版本之间有矛盾或歧义的，以形成时间在后者为准；</w:t>
            </w:r>
          </w:p>
          <w:p w14:paraId="11E15E30">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矛盾或歧义涉及合同文件组成内容的，以合同文件为准，合同文件的解释顺序以合同协议书约定为准；</w:t>
            </w:r>
          </w:p>
          <w:p w14:paraId="14AC79AE">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lang w:val="en-US" w:eastAsia="zh-CN"/>
              </w:rPr>
              <w:t>按本款前述规定仍不能形成结论的，由采购人负责解释。</w:t>
            </w:r>
          </w:p>
          <w:p w14:paraId="4D7527C3">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val="en-US" w:eastAsia="zh-CN"/>
              </w:rPr>
              <w:t>（5）其他未尽事宜，按国家有关法律法规执行。</w:t>
            </w:r>
          </w:p>
        </w:tc>
      </w:tr>
    </w:tbl>
    <w:p w14:paraId="4469EE5C">
      <w:pPr>
        <w:widowControl/>
        <w:jc w:val="left"/>
        <w:rPr>
          <w:rFonts w:hint="eastAsia" w:ascii="宋体" w:hAnsi="宋体" w:eastAsia="宋体" w:cs="宋体"/>
          <w:bCs/>
          <w:spacing w:val="6"/>
          <w:kern w:val="2"/>
          <w:sz w:val="21"/>
          <w:szCs w:val="21"/>
        </w:rPr>
      </w:pPr>
      <w:r>
        <w:rPr>
          <w:rFonts w:hint="eastAsia" w:ascii="宋体" w:hAnsi="宋体" w:eastAsia="宋体" w:cs="宋体"/>
          <w:bCs/>
          <w:spacing w:val="6"/>
          <w:szCs w:val="21"/>
        </w:rPr>
        <w:br w:type="page"/>
      </w:r>
    </w:p>
    <w:p w14:paraId="03B5E67B">
      <w:pPr>
        <w:pStyle w:val="4"/>
        <w:bidi w:val="0"/>
        <w:rPr>
          <w:rFonts w:hint="eastAsia" w:ascii="宋体" w:hAnsi="宋体" w:eastAsia="宋体" w:cs="宋体"/>
          <w:b w:val="0"/>
          <w:bCs w:val="0"/>
          <w:spacing w:val="0"/>
          <w:szCs w:val="28"/>
        </w:rPr>
      </w:pPr>
      <w:bookmarkStart w:id="12" w:name="_Toc29963"/>
      <w:bookmarkStart w:id="13" w:name="_Toc1660783"/>
      <w:bookmarkStart w:id="14" w:name="_Toc23006"/>
      <w:r>
        <w:rPr>
          <w:rFonts w:hint="eastAsia" w:ascii="宋体" w:hAnsi="宋体" w:eastAsia="宋体" w:cs="宋体"/>
        </w:rPr>
        <w:t>1. 总则</w:t>
      </w:r>
      <w:bookmarkEnd w:id="12"/>
      <w:bookmarkEnd w:id="13"/>
      <w:bookmarkEnd w:id="14"/>
    </w:p>
    <w:p w14:paraId="3F5A77E6">
      <w:pPr>
        <w:pStyle w:val="5"/>
        <w:bidi w:val="0"/>
        <w:rPr>
          <w:rFonts w:hint="eastAsia" w:ascii="宋体" w:hAnsi="宋体" w:eastAsia="宋体" w:cs="宋体"/>
          <w:b w:val="0"/>
          <w:bCs w:val="0"/>
          <w:spacing w:val="0"/>
          <w:szCs w:val="24"/>
        </w:rPr>
      </w:pPr>
      <w:bookmarkStart w:id="15" w:name="_Toc1660784"/>
      <w:r>
        <w:rPr>
          <w:rFonts w:hint="eastAsia" w:ascii="宋体" w:hAnsi="宋体" w:eastAsia="宋体" w:cs="宋体"/>
        </w:rPr>
        <w:t>1.1</w:t>
      </w:r>
      <w:r>
        <w:rPr>
          <w:rFonts w:hint="eastAsia" w:ascii="宋体" w:hAnsi="宋体" w:eastAsia="宋体" w:cs="宋体"/>
          <w:lang w:val="en-US"/>
        </w:rPr>
        <w:t xml:space="preserve"> </w:t>
      </w:r>
      <w:r>
        <w:rPr>
          <w:rFonts w:hint="eastAsia" w:ascii="宋体" w:hAnsi="宋体" w:eastAsia="宋体" w:cs="宋体"/>
        </w:rPr>
        <w:t>招标项目概况</w:t>
      </w:r>
      <w:bookmarkEnd w:id="15"/>
    </w:p>
    <w:p w14:paraId="63AE6FF3">
      <w:pPr>
        <w:bidi w:val="0"/>
        <w:rPr>
          <w:rFonts w:hint="eastAsia" w:ascii="宋体" w:hAnsi="宋体" w:eastAsia="宋体" w:cs="宋体"/>
        </w:rPr>
      </w:pPr>
      <w:r>
        <w:rPr>
          <w:rFonts w:hint="eastAsia" w:ascii="宋体" w:hAnsi="宋体" w:eastAsia="宋体" w:cs="宋体"/>
        </w:rPr>
        <w:t>1.1.1</w:t>
      </w:r>
      <w:r>
        <w:rPr>
          <w:rFonts w:hint="eastAsia" w:ascii="宋体" w:hAnsi="宋体" w:eastAsia="宋体" w:cs="宋体"/>
          <w:lang w:val="en-US"/>
        </w:rPr>
        <w:t xml:space="preserve"> </w:t>
      </w:r>
      <w:r>
        <w:rPr>
          <w:rFonts w:hint="eastAsia" w:ascii="宋体" w:hAnsi="宋体" w:eastAsia="宋体" w:cs="宋体"/>
        </w:rPr>
        <w:t>根据《中华人民共和国政府采购法》《中华人民共和国政府采购法实施条例》</w:t>
      </w:r>
      <w:r>
        <w:rPr>
          <w:rFonts w:hint="eastAsia" w:ascii="宋体" w:hAnsi="宋体" w:eastAsia="宋体" w:cs="宋体"/>
          <w:lang w:val="en-US"/>
        </w:rPr>
        <w:t>《政府采购货物和服务招标投标管理办法》</w:t>
      </w:r>
      <w:r>
        <w:rPr>
          <w:rFonts w:hint="eastAsia" w:ascii="宋体" w:hAnsi="宋体" w:eastAsia="宋体" w:cs="宋体"/>
        </w:rPr>
        <w:t>等有关法律、法规和规章的规定，本招标项目已具备招标条件，现进行公开招标。</w:t>
      </w:r>
    </w:p>
    <w:p w14:paraId="1FAD8DDE">
      <w:pPr>
        <w:bidi w:val="0"/>
        <w:rPr>
          <w:rFonts w:hint="eastAsia" w:ascii="宋体" w:hAnsi="宋体" w:eastAsia="宋体" w:cs="宋体"/>
        </w:rPr>
      </w:pPr>
      <w:r>
        <w:rPr>
          <w:rFonts w:hint="eastAsia" w:ascii="宋体" w:hAnsi="宋体" w:eastAsia="宋体" w:cs="宋体"/>
        </w:rPr>
        <w:t>1.1.2 采购人：见</w:t>
      </w:r>
      <w:r>
        <w:rPr>
          <w:rFonts w:hint="eastAsia" w:ascii="宋体" w:hAnsi="宋体" w:eastAsia="宋体" w:cs="宋体"/>
          <w:lang w:val="en-US" w:eastAsia="zh-CN"/>
        </w:rPr>
        <w:t>第一章招标公告</w:t>
      </w:r>
      <w:r>
        <w:rPr>
          <w:rFonts w:hint="eastAsia" w:ascii="宋体" w:hAnsi="宋体" w:eastAsia="宋体" w:cs="宋体"/>
        </w:rPr>
        <w:t>。</w:t>
      </w:r>
    </w:p>
    <w:p w14:paraId="64114E6D">
      <w:pPr>
        <w:bidi w:val="0"/>
        <w:rPr>
          <w:rFonts w:hint="eastAsia" w:ascii="宋体" w:hAnsi="宋体" w:eastAsia="宋体" w:cs="宋体"/>
        </w:rPr>
      </w:pPr>
      <w:r>
        <w:rPr>
          <w:rFonts w:hint="eastAsia" w:ascii="宋体" w:hAnsi="宋体" w:eastAsia="宋体" w:cs="宋体"/>
        </w:rPr>
        <w:t>1.1.3 采购代理机构：</w:t>
      </w:r>
      <w:r>
        <w:rPr>
          <w:rFonts w:hint="eastAsia" w:ascii="宋体" w:hAnsi="宋体" w:eastAsia="宋体" w:cs="宋体"/>
          <w:spacing w:val="0"/>
          <w:szCs w:val="21"/>
        </w:rPr>
        <w:t>见投标人须知前附表</w:t>
      </w:r>
      <w:r>
        <w:rPr>
          <w:rFonts w:hint="eastAsia" w:ascii="宋体" w:hAnsi="宋体" w:eastAsia="宋体" w:cs="宋体"/>
        </w:rPr>
        <w:t>。</w:t>
      </w:r>
    </w:p>
    <w:p w14:paraId="596B0348">
      <w:pPr>
        <w:bidi w:val="0"/>
        <w:rPr>
          <w:rFonts w:hint="eastAsia" w:ascii="宋体" w:hAnsi="宋体" w:eastAsia="宋体" w:cs="宋体"/>
        </w:rPr>
      </w:pPr>
      <w:r>
        <w:rPr>
          <w:rFonts w:hint="eastAsia" w:ascii="宋体" w:hAnsi="宋体" w:eastAsia="宋体" w:cs="宋体"/>
        </w:rPr>
        <w:t>1.1.4 招标项目名称：见</w:t>
      </w:r>
      <w:r>
        <w:rPr>
          <w:rFonts w:hint="eastAsia" w:ascii="宋体" w:hAnsi="宋体" w:eastAsia="宋体" w:cs="宋体"/>
          <w:lang w:val="en-US" w:eastAsia="zh-CN"/>
        </w:rPr>
        <w:t>第一章招标公告</w:t>
      </w:r>
      <w:r>
        <w:rPr>
          <w:rFonts w:hint="eastAsia" w:ascii="宋体" w:hAnsi="宋体" w:eastAsia="宋体" w:cs="宋体"/>
        </w:rPr>
        <w:t>。</w:t>
      </w:r>
    </w:p>
    <w:p w14:paraId="673B8C2E">
      <w:pPr>
        <w:bidi w:val="0"/>
        <w:rPr>
          <w:rFonts w:hint="eastAsia" w:ascii="宋体" w:hAnsi="宋体" w:eastAsia="宋体" w:cs="宋体"/>
        </w:rPr>
      </w:pPr>
      <w:r>
        <w:rPr>
          <w:rFonts w:hint="eastAsia" w:ascii="宋体" w:hAnsi="宋体" w:eastAsia="宋体" w:cs="宋体"/>
        </w:rPr>
        <w:t>1.1.</w:t>
      </w:r>
      <w:r>
        <w:rPr>
          <w:rFonts w:hint="eastAsia" w:ascii="宋体" w:hAnsi="宋体" w:eastAsia="宋体" w:cs="宋体"/>
          <w:lang w:val="en-US" w:eastAsia="zh-CN"/>
        </w:rPr>
        <w:t>5</w:t>
      </w:r>
      <w:r>
        <w:rPr>
          <w:rFonts w:hint="eastAsia" w:ascii="宋体" w:hAnsi="宋体" w:eastAsia="宋体" w:cs="宋体"/>
          <w:lang w:val="en-US"/>
        </w:rPr>
        <w:t xml:space="preserve"> </w:t>
      </w:r>
      <w:r>
        <w:rPr>
          <w:rFonts w:hint="eastAsia" w:ascii="宋体" w:hAnsi="宋体" w:eastAsia="宋体" w:cs="宋体"/>
        </w:rPr>
        <w:t>项目编号</w:t>
      </w:r>
      <w:r>
        <w:rPr>
          <w:rFonts w:hint="eastAsia" w:ascii="宋体" w:hAnsi="宋体" w:eastAsia="宋体" w:cs="宋体"/>
          <w:lang w:eastAsia="zh-CN"/>
        </w:rPr>
        <w:t>：</w:t>
      </w:r>
      <w:r>
        <w:rPr>
          <w:rFonts w:hint="eastAsia" w:ascii="宋体" w:hAnsi="宋体" w:eastAsia="宋体" w:cs="宋体"/>
        </w:rPr>
        <w:t>见</w:t>
      </w:r>
      <w:r>
        <w:rPr>
          <w:rFonts w:hint="eastAsia" w:ascii="宋体" w:hAnsi="宋体" w:eastAsia="宋体" w:cs="宋体"/>
          <w:lang w:val="en-US" w:eastAsia="zh-CN"/>
        </w:rPr>
        <w:t>第一章招标公告</w:t>
      </w:r>
      <w:r>
        <w:rPr>
          <w:rFonts w:hint="eastAsia" w:ascii="宋体" w:hAnsi="宋体" w:eastAsia="宋体" w:cs="宋体"/>
        </w:rPr>
        <w:t>。</w:t>
      </w:r>
    </w:p>
    <w:p w14:paraId="55E310FC">
      <w:pPr>
        <w:bidi w:val="0"/>
        <w:rPr>
          <w:rFonts w:hint="eastAsia" w:ascii="宋体" w:hAnsi="宋体" w:eastAsia="宋体" w:cs="宋体"/>
          <w:spacing w:val="0"/>
          <w:szCs w:val="21"/>
        </w:rPr>
      </w:pPr>
      <w:r>
        <w:rPr>
          <w:rFonts w:hint="eastAsia" w:ascii="宋体" w:hAnsi="宋体" w:eastAsia="宋体" w:cs="宋体"/>
        </w:rPr>
        <w:t>1.1.</w:t>
      </w:r>
      <w:r>
        <w:rPr>
          <w:rFonts w:hint="eastAsia" w:ascii="宋体" w:hAnsi="宋体" w:eastAsia="宋体" w:cs="宋体"/>
          <w:lang w:val="en-US" w:eastAsia="zh-CN"/>
        </w:rPr>
        <w:t>6</w:t>
      </w:r>
      <w:r>
        <w:rPr>
          <w:rFonts w:hint="eastAsia" w:ascii="宋体" w:hAnsi="宋体" w:eastAsia="宋体" w:cs="宋体"/>
          <w:lang w:val="en-US"/>
        </w:rPr>
        <w:t xml:space="preserve"> 采购包</w:t>
      </w:r>
      <w:r>
        <w:rPr>
          <w:rFonts w:hint="eastAsia" w:ascii="宋体" w:hAnsi="宋体" w:eastAsia="宋体" w:cs="宋体"/>
        </w:rPr>
        <w:t>划分</w:t>
      </w:r>
      <w:r>
        <w:rPr>
          <w:rFonts w:hint="eastAsia" w:ascii="宋体" w:hAnsi="宋体" w:eastAsia="宋体" w:cs="宋体"/>
          <w:lang w:eastAsia="zh-CN"/>
        </w:rPr>
        <w:t>：</w:t>
      </w:r>
      <w:r>
        <w:rPr>
          <w:rFonts w:hint="eastAsia" w:ascii="宋体" w:hAnsi="宋体" w:eastAsia="宋体" w:cs="宋体"/>
          <w:spacing w:val="0"/>
          <w:szCs w:val="21"/>
        </w:rPr>
        <w:t>见投标人须知前附表</w:t>
      </w:r>
      <w:r>
        <w:rPr>
          <w:rFonts w:hint="eastAsia" w:ascii="宋体" w:hAnsi="宋体" w:eastAsia="宋体" w:cs="宋体"/>
        </w:rPr>
        <w:t>。</w:t>
      </w:r>
    </w:p>
    <w:p w14:paraId="6975A60C">
      <w:pPr>
        <w:pStyle w:val="5"/>
        <w:bidi w:val="0"/>
        <w:rPr>
          <w:rFonts w:hint="eastAsia" w:ascii="宋体" w:hAnsi="宋体" w:eastAsia="宋体" w:cs="宋体"/>
        </w:rPr>
      </w:pPr>
      <w:bookmarkStart w:id="16" w:name="_Toc1660785"/>
      <w:r>
        <w:rPr>
          <w:rFonts w:hint="eastAsia" w:ascii="宋体" w:hAnsi="宋体" w:eastAsia="宋体" w:cs="宋体"/>
        </w:rPr>
        <w:t>1.2 招标项目的资金来源</w:t>
      </w:r>
      <w:r>
        <w:rPr>
          <w:rFonts w:hint="eastAsia" w:ascii="宋体" w:hAnsi="宋体" w:eastAsia="宋体" w:cs="宋体"/>
          <w:lang w:val="en-US" w:eastAsia="zh-CN"/>
        </w:rPr>
        <w:t>和</w:t>
      </w:r>
      <w:r>
        <w:rPr>
          <w:rFonts w:hint="eastAsia" w:ascii="宋体" w:hAnsi="宋体" w:eastAsia="宋体" w:cs="宋体"/>
        </w:rPr>
        <w:t>付款方式</w:t>
      </w:r>
      <w:bookmarkEnd w:id="16"/>
    </w:p>
    <w:p w14:paraId="36731F8D">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rPr>
        <w:t>1.2.1</w:t>
      </w:r>
      <w:r>
        <w:rPr>
          <w:rFonts w:hint="eastAsia" w:ascii="宋体" w:hAnsi="宋体" w:eastAsia="宋体" w:cs="宋体"/>
          <w:spacing w:val="0"/>
          <w:szCs w:val="21"/>
          <w:lang w:val="en-US"/>
        </w:rPr>
        <w:t xml:space="preserve"> </w:t>
      </w:r>
      <w:r>
        <w:rPr>
          <w:rFonts w:hint="eastAsia" w:ascii="宋体" w:hAnsi="宋体" w:eastAsia="宋体" w:cs="宋体"/>
          <w:spacing w:val="0"/>
          <w:szCs w:val="21"/>
        </w:rPr>
        <w:t>资金来源</w:t>
      </w:r>
      <w:r>
        <w:rPr>
          <w:rFonts w:hint="eastAsia" w:ascii="宋体" w:hAnsi="宋体" w:eastAsia="宋体" w:cs="宋体"/>
          <w:spacing w:val="0"/>
          <w:szCs w:val="21"/>
          <w:lang w:eastAsia="zh-CN"/>
        </w:rPr>
        <w:t>：</w:t>
      </w:r>
      <w:r>
        <w:rPr>
          <w:rFonts w:hint="eastAsia" w:ascii="宋体" w:hAnsi="宋体" w:eastAsia="宋体" w:cs="宋体"/>
          <w:spacing w:val="0"/>
          <w:szCs w:val="21"/>
        </w:rPr>
        <w:t>见投标人须知前附表。</w:t>
      </w:r>
    </w:p>
    <w:p w14:paraId="1F45BD5A">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rPr>
        <w:t>1.2.2</w:t>
      </w:r>
      <w:r>
        <w:rPr>
          <w:rFonts w:hint="eastAsia" w:ascii="宋体" w:hAnsi="宋体" w:eastAsia="宋体" w:cs="宋体"/>
          <w:spacing w:val="0"/>
          <w:szCs w:val="21"/>
          <w:lang w:val="en-US"/>
        </w:rPr>
        <w:t xml:space="preserve"> </w:t>
      </w:r>
      <w:r>
        <w:rPr>
          <w:rFonts w:hint="eastAsia" w:ascii="宋体" w:hAnsi="宋体" w:eastAsia="宋体" w:cs="宋体"/>
          <w:spacing w:val="0"/>
          <w:szCs w:val="21"/>
        </w:rPr>
        <w:t>付款方式</w:t>
      </w:r>
      <w:r>
        <w:rPr>
          <w:rFonts w:hint="eastAsia" w:ascii="宋体" w:hAnsi="宋体" w:eastAsia="宋体" w:cs="宋体"/>
          <w:spacing w:val="0"/>
          <w:szCs w:val="21"/>
          <w:lang w:eastAsia="zh-CN"/>
        </w:rPr>
        <w:t>：</w:t>
      </w:r>
      <w:r>
        <w:rPr>
          <w:rFonts w:hint="eastAsia" w:ascii="宋体" w:hAnsi="宋体" w:eastAsia="宋体" w:cs="宋体"/>
          <w:spacing w:val="0"/>
          <w:szCs w:val="21"/>
        </w:rPr>
        <w:t>见投标人须知前附表。</w:t>
      </w:r>
    </w:p>
    <w:p w14:paraId="47AD4C9A">
      <w:pPr>
        <w:pStyle w:val="88"/>
        <w:ind w:left="0" w:leftChars="0" w:firstLine="0" w:firstLineChars="0"/>
        <w:rPr>
          <w:rFonts w:hint="eastAsia" w:ascii="宋体" w:hAnsi="宋体" w:eastAsia="宋体" w:cs="宋体"/>
          <w:b/>
          <w:bCs/>
          <w:kern w:val="0"/>
          <w:sz w:val="24"/>
          <w:szCs w:val="20"/>
          <w:lang w:val="en-US" w:eastAsia="zh-CN" w:bidi="ar-SA"/>
        </w:rPr>
      </w:pPr>
      <w:bookmarkStart w:id="17" w:name="_Toc1660786"/>
      <w:r>
        <w:rPr>
          <w:rFonts w:hint="eastAsia" w:ascii="宋体" w:hAnsi="宋体" w:eastAsia="宋体" w:cs="宋体"/>
          <w:b/>
          <w:bCs/>
          <w:kern w:val="0"/>
          <w:sz w:val="24"/>
          <w:szCs w:val="20"/>
          <w:lang w:val="zh-CN" w:eastAsia="zh-CN" w:bidi="ar-SA"/>
        </w:rPr>
        <w:t>1.3</w:t>
      </w:r>
      <w:r>
        <w:rPr>
          <w:rFonts w:hint="eastAsia" w:ascii="宋体" w:hAnsi="宋体" w:eastAsia="宋体" w:cs="宋体"/>
          <w:b/>
          <w:bCs/>
          <w:kern w:val="0"/>
          <w:sz w:val="24"/>
          <w:szCs w:val="20"/>
          <w:lang w:val="en-US" w:eastAsia="zh-CN" w:bidi="ar-SA"/>
        </w:rPr>
        <w:t xml:space="preserve"> </w:t>
      </w:r>
      <w:bookmarkEnd w:id="17"/>
      <w:r>
        <w:rPr>
          <w:rFonts w:hint="eastAsia" w:ascii="宋体" w:hAnsi="宋体" w:eastAsia="宋体" w:cs="宋体"/>
          <w:b/>
          <w:bCs/>
          <w:kern w:val="0"/>
          <w:sz w:val="24"/>
          <w:szCs w:val="20"/>
          <w:lang w:val="zh-CN" w:eastAsia="zh-CN" w:bidi="ar-SA"/>
        </w:rPr>
        <w:t>交货期、交货地点、质保期</w:t>
      </w:r>
      <w:r>
        <w:rPr>
          <w:rFonts w:hint="eastAsia" w:ascii="宋体" w:hAnsi="宋体" w:eastAsia="宋体" w:cs="宋体"/>
          <w:b/>
          <w:bCs/>
          <w:kern w:val="0"/>
          <w:sz w:val="24"/>
          <w:szCs w:val="20"/>
          <w:lang w:val="en-US" w:eastAsia="zh-CN" w:bidi="ar-SA"/>
        </w:rPr>
        <w:t>及履约验收</w:t>
      </w:r>
    </w:p>
    <w:p w14:paraId="47184F50">
      <w:pPr>
        <w:pStyle w:val="88"/>
        <w:ind w:firstLine="420"/>
        <w:rPr>
          <w:rFonts w:hint="eastAsia" w:ascii="宋体" w:hAnsi="宋体" w:eastAsia="宋体" w:cs="宋体"/>
          <w:szCs w:val="21"/>
          <w:lang w:val="en-US"/>
        </w:rPr>
      </w:pPr>
      <w:bookmarkStart w:id="18" w:name="_Toc1660787"/>
      <w:r>
        <w:rPr>
          <w:rFonts w:hint="eastAsia" w:ascii="宋体" w:hAnsi="宋体" w:eastAsia="宋体" w:cs="宋体"/>
          <w:szCs w:val="21"/>
          <w:lang w:val="en-US"/>
        </w:rPr>
        <w:t>1.3.1 交货期：见投标人须知前附表。</w:t>
      </w:r>
    </w:p>
    <w:p w14:paraId="7A8C974F">
      <w:pPr>
        <w:pStyle w:val="88"/>
        <w:ind w:firstLine="420"/>
        <w:rPr>
          <w:rFonts w:hint="eastAsia" w:ascii="宋体" w:hAnsi="宋体" w:eastAsia="宋体" w:cs="宋体"/>
          <w:szCs w:val="21"/>
        </w:rPr>
      </w:pPr>
      <w:r>
        <w:rPr>
          <w:rFonts w:hint="eastAsia" w:ascii="宋体" w:hAnsi="宋体" w:eastAsia="宋体" w:cs="宋体"/>
          <w:szCs w:val="21"/>
        </w:rPr>
        <w:t>1.3.2</w:t>
      </w:r>
      <w:r>
        <w:rPr>
          <w:rFonts w:hint="eastAsia" w:ascii="宋体" w:hAnsi="宋体" w:eastAsia="宋体" w:cs="宋体"/>
          <w:szCs w:val="21"/>
          <w:lang w:val="en-US"/>
        </w:rPr>
        <w:t xml:space="preserve"> </w:t>
      </w:r>
      <w:r>
        <w:rPr>
          <w:rFonts w:hint="eastAsia" w:ascii="宋体" w:hAnsi="宋体" w:eastAsia="宋体" w:cs="宋体"/>
          <w:szCs w:val="21"/>
        </w:rPr>
        <w:t>交货地点：见投标人须知前附表。</w:t>
      </w:r>
    </w:p>
    <w:p w14:paraId="7E95A649">
      <w:pPr>
        <w:pStyle w:val="88"/>
        <w:ind w:firstLine="420"/>
        <w:rPr>
          <w:rFonts w:hint="eastAsia" w:ascii="宋体" w:hAnsi="宋体" w:eastAsia="宋体" w:cs="宋体"/>
          <w:szCs w:val="21"/>
          <w:lang w:val="en-US"/>
        </w:rPr>
      </w:pPr>
      <w:r>
        <w:rPr>
          <w:rFonts w:hint="eastAsia" w:ascii="宋体" w:hAnsi="宋体" w:eastAsia="宋体" w:cs="宋体"/>
          <w:szCs w:val="21"/>
        </w:rPr>
        <w:t>1.3.</w:t>
      </w:r>
      <w:r>
        <w:rPr>
          <w:rFonts w:hint="eastAsia" w:ascii="宋体" w:hAnsi="宋体" w:eastAsia="宋体" w:cs="宋体"/>
          <w:szCs w:val="21"/>
          <w:lang w:val="en-US"/>
        </w:rPr>
        <w:t xml:space="preserve">3 </w:t>
      </w:r>
      <w:r>
        <w:rPr>
          <w:rFonts w:hint="eastAsia" w:ascii="宋体" w:hAnsi="宋体" w:eastAsia="宋体" w:cs="宋体"/>
          <w:szCs w:val="21"/>
        </w:rPr>
        <w:t>质量要求：见投标人须知前附表。</w:t>
      </w:r>
    </w:p>
    <w:p w14:paraId="4E1930A3">
      <w:pPr>
        <w:pStyle w:val="88"/>
        <w:ind w:firstLine="420"/>
        <w:rPr>
          <w:rFonts w:hint="eastAsia" w:ascii="宋体" w:hAnsi="宋体" w:eastAsia="宋体" w:cs="宋体"/>
          <w:szCs w:val="21"/>
          <w:lang w:val="en-US"/>
        </w:rPr>
      </w:pPr>
      <w:r>
        <w:rPr>
          <w:rFonts w:hint="eastAsia" w:ascii="宋体" w:hAnsi="宋体" w:eastAsia="宋体" w:cs="宋体"/>
          <w:szCs w:val="21"/>
          <w:lang w:val="en-US"/>
        </w:rPr>
        <w:t xml:space="preserve">1.3.4 </w:t>
      </w:r>
      <w:r>
        <w:rPr>
          <w:rFonts w:hint="eastAsia" w:ascii="宋体" w:hAnsi="宋体" w:eastAsia="宋体" w:cs="宋体"/>
          <w:szCs w:val="21"/>
        </w:rPr>
        <w:t>质保期：见投标人须知前附表。</w:t>
      </w:r>
    </w:p>
    <w:p w14:paraId="376BA945">
      <w:pPr>
        <w:pStyle w:val="88"/>
        <w:ind w:firstLine="420"/>
        <w:rPr>
          <w:rFonts w:hint="eastAsia" w:ascii="宋体" w:hAnsi="宋体" w:eastAsia="宋体" w:cs="宋体"/>
          <w:szCs w:val="21"/>
          <w:lang w:val="en-US"/>
        </w:rPr>
      </w:pPr>
      <w:r>
        <w:rPr>
          <w:rFonts w:hint="eastAsia" w:ascii="宋体" w:hAnsi="宋体" w:eastAsia="宋体" w:cs="宋体"/>
          <w:szCs w:val="21"/>
          <w:lang w:val="en-US"/>
        </w:rPr>
        <w:t>1.3.5 履约验收：</w:t>
      </w:r>
      <w:r>
        <w:rPr>
          <w:rFonts w:hint="eastAsia" w:ascii="宋体" w:hAnsi="宋体" w:eastAsia="宋体" w:cs="宋体"/>
          <w:szCs w:val="21"/>
        </w:rPr>
        <w:t>见投标人须知前附表。</w:t>
      </w:r>
    </w:p>
    <w:p w14:paraId="57DE569A">
      <w:pPr>
        <w:pStyle w:val="5"/>
        <w:bidi w:val="0"/>
        <w:rPr>
          <w:rFonts w:hint="eastAsia" w:ascii="宋体" w:hAnsi="宋体" w:eastAsia="宋体" w:cs="宋体"/>
        </w:rPr>
      </w:pPr>
      <w:r>
        <w:rPr>
          <w:rFonts w:hint="eastAsia" w:ascii="宋体" w:hAnsi="宋体" w:eastAsia="宋体" w:cs="宋体"/>
        </w:rPr>
        <w:t xml:space="preserve">1.4 </w:t>
      </w:r>
      <w:bookmarkEnd w:id="18"/>
      <w:r>
        <w:rPr>
          <w:rFonts w:hint="eastAsia" w:ascii="宋体" w:hAnsi="宋体" w:eastAsia="宋体" w:cs="宋体"/>
        </w:rPr>
        <w:t>申请人资格要求</w:t>
      </w:r>
    </w:p>
    <w:p w14:paraId="2AC5D739">
      <w:pPr>
        <w:bidi w:val="0"/>
        <w:rPr>
          <w:rFonts w:hint="eastAsia" w:ascii="宋体" w:hAnsi="宋体" w:eastAsia="宋体" w:cs="宋体"/>
        </w:rPr>
      </w:pPr>
      <w:r>
        <w:rPr>
          <w:rFonts w:hint="eastAsia" w:ascii="宋体" w:hAnsi="宋体" w:eastAsia="宋体" w:cs="宋体"/>
        </w:rPr>
        <w:t>1.4.1 申请人资格要求：见第一章招标公告，应提供相关资料的</w:t>
      </w:r>
      <w:r>
        <w:rPr>
          <w:rFonts w:hint="eastAsia" w:ascii="宋体" w:hAnsi="宋体" w:eastAsia="宋体" w:cs="宋体"/>
          <w:lang w:val="en-US" w:eastAsia="zh-CN"/>
        </w:rPr>
        <w:t>具体</w:t>
      </w:r>
      <w:r>
        <w:rPr>
          <w:rFonts w:hint="eastAsia" w:ascii="宋体" w:hAnsi="宋体" w:eastAsia="宋体" w:cs="宋体"/>
        </w:rPr>
        <w:t>要求见本章第3.5.</w:t>
      </w:r>
      <w:r>
        <w:rPr>
          <w:rFonts w:hint="eastAsia" w:ascii="宋体" w:hAnsi="宋体" w:eastAsia="宋体" w:cs="宋体"/>
          <w:lang w:val="en-US" w:eastAsia="zh-CN"/>
        </w:rPr>
        <w:t>2</w:t>
      </w:r>
      <w:r>
        <w:rPr>
          <w:rFonts w:hint="eastAsia" w:ascii="宋体" w:hAnsi="宋体" w:eastAsia="宋体" w:cs="宋体"/>
        </w:rPr>
        <w:t>项。</w:t>
      </w:r>
    </w:p>
    <w:p w14:paraId="513A786E">
      <w:pPr>
        <w:bidi w:val="0"/>
        <w:rPr>
          <w:rFonts w:hint="eastAsia" w:ascii="宋体" w:hAnsi="宋体" w:eastAsia="宋体" w:cs="宋体"/>
        </w:rPr>
      </w:pPr>
      <w:r>
        <w:rPr>
          <w:rFonts w:hint="eastAsia" w:ascii="宋体" w:hAnsi="宋体" w:eastAsia="宋体" w:cs="宋体"/>
        </w:rPr>
        <w:t>1.4.2 第一章招标公告规定接受联合体投标的，联合体除应</w:t>
      </w:r>
      <w:r>
        <w:rPr>
          <w:rFonts w:hint="eastAsia" w:ascii="宋体" w:hAnsi="宋体" w:eastAsia="宋体" w:cs="宋体"/>
          <w:lang w:eastAsia="zh-CN"/>
        </w:rPr>
        <w:t>满足</w:t>
      </w:r>
      <w:r>
        <w:rPr>
          <w:rFonts w:hint="eastAsia" w:ascii="宋体" w:hAnsi="宋体" w:eastAsia="宋体" w:cs="宋体"/>
        </w:rPr>
        <w:t>第一章招标公告</w:t>
      </w:r>
      <w:r>
        <w:rPr>
          <w:rFonts w:hint="eastAsia" w:ascii="宋体" w:hAnsi="宋体" w:eastAsia="宋体" w:cs="宋体"/>
          <w:lang w:val="en-US" w:eastAsia="zh-CN"/>
        </w:rPr>
        <w:t>对</w:t>
      </w:r>
      <w:r>
        <w:rPr>
          <w:rFonts w:hint="eastAsia" w:ascii="宋体" w:hAnsi="宋体" w:eastAsia="宋体" w:cs="宋体"/>
        </w:rPr>
        <w:t>申请人资格的要求外，还应遵守以下规定：</w:t>
      </w:r>
    </w:p>
    <w:p w14:paraId="3D31EE32">
      <w:pPr>
        <w:bidi w:val="0"/>
        <w:rPr>
          <w:rFonts w:hint="eastAsia" w:ascii="宋体" w:hAnsi="宋体" w:eastAsia="宋体" w:cs="宋体"/>
          <w:lang w:val="zh-CN"/>
        </w:rPr>
      </w:pPr>
      <w:r>
        <w:rPr>
          <w:rFonts w:hint="eastAsia" w:ascii="宋体" w:hAnsi="宋体" w:eastAsia="宋体" w:cs="宋体"/>
        </w:rPr>
        <w:t>（1）</w:t>
      </w:r>
      <w:r>
        <w:rPr>
          <w:rFonts w:hint="eastAsia" w:ascii="宋体" w:hAnsi="宋体" w:eastAsia="宋体" w:cs="宋体"/>
          <w:lang w:val="zh-CN"/>
        </w:rPr>
        <w:t>两个以上的自然人、法人或者其他组织可以组成一个联合体，以一个供应商的身份共同参加政府采购；</w:t>
      </w:r>
    </w:p>
    <w:p w14:paraId="45E31A74">
      <w:pPr>
        <w:bidi w:val="0"/>
        <w:rPr>
          <w:rFonts w:hint="eastAsia" w:ascii="宋体" w:hAnsi="宋体" w:eastAsia="宋体" w:cs="宋体"/>
        </w:rPr>
      </w:pPr>
      <w:r>
        <w:rPr>
          <w:rFonts w:hint="eastAsia" w:ascii="宋体" w:hAnsi="宋体" w:eastAsia="宋体" w:cs="宋体"/>
          <w:lang w:val="zh-CN" w:eastAsia="zh-CN"/>
        </w:rPr>
        <w:t>（</w:t>
      </w:r>
      <w:r>
        <w:rPr>
          <w:rFonts w:hint="eastAsia" w:ascii="宋体" w:hAnsi="宋体" w:eastAsia="宋体" w:cs="宋体"/>
          <w:lang w:val="en-US" w:eastAsia="zh-CN"/>
        </w:rPr>
        <w:t>2</w:t>
      </w:r>
      <w:r>
        <w:rPr>
          <w:rFonts w:hint="eastAsia" w:ascii="宋体" w:hAnsi="宋体" w:eastAsia="宋体" w:cs="宋体"/>
          <w:lang w:val="zh-CN" w:eastAsia="zh-CN"/>
        </w:rPr>
        <w:t>）参加联合体的供应商均应当具备</w:t>
      </w:r>
      <w:r>
        <w:rPr>
          <w:rFonts w:hint="eastAsia" w:ascii="宋体" w:hAnsi="宋体" w:eastAsia="宋体" w:cs="宋体"/>
          <w:lang w:eastAsia="zh-CN"/>
        </w:rPr>
        <w:t>《中华人民共和国政府采购法》</w:t>
      </w:r>
      <w:r>
        <w:rPr>
          <w:rFonts w:hint="eastAsia" w:ascii="宋体" w:hAnsi="宋体" w:eastAsia="宋体" w:cs="宋体"/>
          <w:lang w:val="zh-CN" w:eastAsia="zh-CN"/>
        </w:rPr>
        <w:t>第二十二条</w:t>
      </w:r>
      <w:r>
        <w:rPr>
          <w:rFonts w:hint="eastAsia" w:ascii="宋体" w:hAnsi="宋体" w:eastAsia="宋体" w:cs="宋体"/>
          <w:lang w:val="en-US" w:eastAsia="zh-CN"/>
        </w:rPr>
        <w:t>第一款</w:t>
      </w:r>
      <w:r>
        <w:rPr>
          <w:rFonts w:hint="eastAsia" w:ascii="宋体" w:hAnsi="宋体" w:eastAsia="宋体" w:cs="宋体"/>
          <w:lang w:val="zh-CN" w:eastAsia="zh-CN"/>
        </w:rPr>
        <w:t>规定的条件</w:t>
      </w:r>
      <w:r>
        <w:rPr>
          <w:rFonts w:hint="eastAsia" w:ascii="宋体" w:hAnsi="宋体" w:eastAsia="宋体" w:cs="宋体"/>
          <w:lang w:val="en-US" w:eastAsia="zh-CN"/>
        </w:rPr>
        <w:t>和第一章“招标公告”规定的限定资格要求</w:t>
      </w:r>
      <w:r>
        <w:rPr>
          <w:rFonts w:hint="eastAsia" w:ascii="宋体" w:hAnsi="宋体" w:eastAsia="宋体" w:cs="宋体"/>
          <w:lang w:val="zh-CN" w:eastAsia="zh-CN"/>
        </w:rPr>
        <w:t>，并应当向采购人提交联合协议，载明联合体各方承担的工作和义务。联合体各方应当共同与采购人签订采购合同，就采购合同约定的事项对采购人承担连带责任。</w:t>
      </w:r>
    </w:p>
    <w:p w14:paraId="5D4046E5">
      <w:pPr>
        <w:bidi w:val="0"/>
        <w:rPr>
          <w:rFonts w:hint="eastAsia" w:ascii="宋体" w:hAnsi="宋体" w:eastAsia="宋体" w:cs="宋体"/>
          <w:lang w:eastAsia="zh-CN"/>
        </w:rPr>
      </w:pPr>
      <w:r>
        <w:rPr>
          <w:rFonts w:hint="eastAsia" w:ascii="宋体" w:hAnsi="宋体" w:eastAsia="宋体" w:cs="宋体"/>
        </w:rPr>
        <w:t>（3）联合体各方中至少应当有一方</w:t>
      </w:r>
      <w:r>
        <w:rPr>
          <w:rFonts w:hint="eastAsia" w:ascii="宋体" w:hAnsi="宋体" w:eastAsia="宋体" w:cs="宋体"/>
          <w:lang w:eastAsia="zh-CN"/>
        </w:rPr>
        <w:t>满足</w:t>
      </w:r>
      <w:r>
        <w:rPr>
          <w:rFonts w:hint="eastAsia" w:ascii="宋体" w:hAnsi="宋体" w:eastAsia="宋体" w:cs="宋体"/>
        </w:rPr>
        <w:t>本项目的特定</w:t>
      </w:r>
      <w:r>
        <w:rPr>
          <w:rFonts w:hint="eastAsia" w:ascii="宋体" w:hAnsi="宋体" w:eastAsia="宋体" w:cs="宋体"/>
          <w:lang w:val="en-US" w:eastAsia="zh-CN"/>
        </w:rPr>
        <w:t>行业</w:t>
      </w:r>
      <w:r>
        <w:rPr>
          <w:rFonts w:hint="eastAsia" w:ascii="宋体" w:hAnsi="宋体" w:eastAsia="宋体" w:cs="宋体"/>
        </w:rPr>
        <w:t>资格要求</w:t>
      </w:r>
      <w:r>
        <w:rPr>
          <w:rFonts w:hint="eastAsia" w:ascii="宋体" w:hAnsi="宋体" w:eastAsia="宋体" w:cs="宋体"/>
          <w:lang w:eastAsia="zh-CN"/>
        </w:rPr>
        <w:t>；</w:t>
      </w:r>
    </w:p>
    <w:p w14:paraId="113FA51C">
      <w:pPr>
        <w:bidi w:val="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rPr>
        <w:t>联合体中有同类资质的供应商按照联合体分工承担相同工作的，应当按照资质等级较低的供应商确定资质等级</w:t>
      </w:r>
      <w:r>
        <w:rPr>
          <w:rFonts w:hint="eastAsia" w:ascii="宋体" w:hAnsi="宋体" w:eastAsia="宋体" w:cs="宋体"/>
          <w:lang w:eastAsia="zh-CN"/>
        </w:rPr>
        <w:t>；</w:t>
      </w:r>
    </w:p>
    <w:p w14:paraId="6CEF87FB">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）联合体各方不得再单独参加或者与其他供应商另外组成联合体参加同一合同项下的政府采购活动。</w:t>
      </w:r>
    </w:p>
    <w:p w14:paraId="56FD2667">
      <w:pPr>
        <w:bidi w:val="0"/>
        <w:rPr>
          <w:rFonts w:hint="eastAsia" w:ascii="宋体" w:hAnsi="宋体" w:eastAsia="宋体" w:cs="宋体"/>
        </w:rPr>
      </w:pPr>
      <w:r>
        <w:rPr>
          <w:rFonts w:hint="eastAsia" w:ascii="宋体" w:hAnsi="宋体" w:eastAsia="宋体" w:cs="宋体"/>
        </w:rPr>
        <w:t>1.4.3 投标人不得存在下列情形之一：</w:t>
      </w:r>
    </w:p>
    <w:p w14:paraId="11122875">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w:t>
      </w:r>
      <w:r>
        <w:rPr>
          <w:rFonts w:hint="eastAsia" w:ascii="宋体" w:hAnsi="宋体" w:eastAsia="宋体" w:cs="宋体"/>
        </w:rPr>
        <w:t>）与同一合同项下的政府采购活动的其他投标人的单位负责人为同一人</w:t>
      </w:r>
      <w:r>
        <w:rPr>
          <w:rFonts w:hint="eastAsia" w:ascii="宋体" w:hAnsi="宋体" w:eastAsia="宋体" w:cs="宋体"/>
          <w:lang w:eastAsia="zh-CN"/>
        </w:rPr>
        <w:t>的</w:t>
      </w:r>
      <w:r>
        <w:rPr>
          <w:rFonts w:hint="eastAsia" w:ascii="宋体" w:hAnsi="宋体" w:eastAsia="宋体" w:cs="宋体"/>
        </w:rPr>
        <w:t>；</w:t>
      </w:r>
    </w:p>
    <w:p w14:paraId="0489F5B6">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）与同一合同项下的政府采购活动的其他投标人存在直接控股、管理关系</w:t>
      </w:r>
      <w:r>
        <w:rPr>
          <w:rFonts w:hint="eastAsia" w:ascii="宋体" w:hAnsi="宋体" w:eastAsia="宋体" w:cs="宋体"/>
          <w:lang w:eastAsia="zh-CN"/>
        </w:rPr>
        <w:t>的</w:t>
      </w:r>
      <w:r>
        <w:rPr>
          <w:rFonts w:hint="eastAsia" w:ascii="宋体" w:hAnsi="宋体" w:eastAsia="宋体" w:cs="宋体"/>
        </w:rPr>
        <w:t>；</w:t>
      </w:r>
    </w:p>
    <w:p w14:paraId="24BC1823">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w:t>
      </w:r>
      <w:r>
        <w:rPr>
          <w:rFonts w:hint="eastAsia" w:ascii="宋体" w:hAnsi="宋体" w:eastAsia="宋体" w:cs="宋体"/>
          <w:lang w:eastAsia="zh-CN"/>
        </w:rPr>
        <w:t>为本采购项目提供</w:t>
      </w:r>
      <w:r>
        <w:rPr>
          <w:rFonts w:hint="eastAsia" w:ascii="宋体" w:hAnsi="宋体" w:eastAsia="宋体" w:cs="宋体"/>
        </w:rPr>
        <w:t>整体设计、规范编制或者项目管理、监理、检测等服务</w:t>
      </w:r>
      <w:r>
        <w:rPr>
          <w:rFonts w:hint="eastAsia" w:ascii="宋体" w:hAnsi="宋体" w:eastAsia="宋体" w:cs="宋体"/>
          <w:lang w:eastAsia="zh-CN"/>
        </w:rPr>
        <w:t>的</w:t>
      </w:r>
      <w:r>
        <w:rPr>
          <w:rFonts w:hint="eastAsia" w:ascii="宋体" w:hAnsi="宋体" w:eastAsia="宋体" w:cs="宋体"/>
        </w:rPr>
        <w:t>；</w:t>
      </w:r>
    </w:p>
    <w:p w14:paraId="5A26293F">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w:t>
      </w:r>
      <w:r>
        <w:rPr>
          <w:rFonts w:hint="eastAsia" w:ascii="宋体" w:hAnsi="宋体" w:eastAsia="宋体" w:cs="宋体"/>
          <w:lang w:val="en-US" w:eastAsia="zh-CN"/>
        </w:rPr>
        <w:t>被列入“信用中国”网站（中国执行信息公开网）“失信被执行人”的；</w:t>
      </w:r>
    </w:p>
    <w:p w14:paraId="676E7557">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w:t>
      </w:r>
      <w:r>
        <w:rPr>
          <w:rFonts w:hint="eastAsia" w:ascii="宋体" w:hAnsi="宋体" w:eastAsia="宋体" w:cs="宋体"/>
          <w:lang w:val="en-US" w:eastAsia="zh-CN"/>
        </w:rPr>
        <w:t>被列入“信用中国”网站（中国执行信息公开网）“重大税收违法失信主体”的；</w:t>
      </w:r>
    </w:p>
    <w:p w14:paraId="35BEF2F9">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w:t>
      </w:r>
      <w:r>
        <w:rPr>
          <w:rFonts w:hint="eastAsia" w:ascii="宋体" w:hAnsi="宋体" w:eastAsia="宋体" w:cs="宋体"/>
          <w:lang w:val="en-US" w:eastAsia="zh-CN"/>
        </w:rPr>
        <w:t>被列入“中国政府采购网”网站“政府采购严重违法失信行为记录名单”的；</w:t>
      </w:r>
    </w:p>
    <w:p w14:paraId="0E5B2A4E">
      <w:pPr>
        <w:bidi w:val="0"/>
        <w:rPr>
          <w:rFonts w:hint="eastAsia" w:ascii="宋体" w:hAnsi="宋体" w:eastAsia="宋体" w:cs="宋体"/>
        </w:rPr>
      </w:pPr>
      <w:r>
        <w:rPr>
          <w:rFonts w:hint="eastAsia" w:ascii="宋体" w:hAnsi="宋体" w:eastAsia="宋体" w:cs="宋体"/>
          <w:lang w:val="en-US" w:eastAsia="zh-CN"/>
        </w:rPr>
        <w:t>（7）法律</w:t>
      </w:r>
      <w:r>
        <w:rPr>
          <w:rFonts w:hint="eastAsia" w:ascii="宋体" w:hAnsi="宋体" w:eastAsia="宋体" w:cs="宋体"/>
        </w:rPr>
        <w:t>法规规定的其他情形。</w:t>
      </w:r>
    </w:p>
    <w:p w14:paraId="2A0926F9">
      <w:pPr>
        <w:bidi w:val="0"/>
        <w:rPr>
          <w:rFonts w:hint="eastAsia" w:ascii="宋体" w:hAnsi="宋体" w:eastAsia="宋体" w:cs="宋体"/>
          <w:spacing w:val="0"/>
          <w:szCs w:val="21"/>
          <w:lang w:val="en-US" w:eastAsia="zh-CN"/>
        </w:rPr>
      </w:pPr>
      <w:r>
        <w:rPr>
          <w:rFonts w:hint="eastAsia" w:ascii="宋体" w:hAnsi="宋体" w:eastAsia="宋体" w:cs="宋体"/>
          <w:lang w:val="en-US" w:eastAsia="zh-CN"/>
        </w:rPr>
        <w:t>供应商在参加政府采购活动前3年内因违法经营被禁止在一定期限内参加政府采购活动，期限届满的，可以参加政府采购活动。</w:t>
      </w:r>
    </w:p>
    <w:p w14:paraId="3C6293B8">
      <w:pPr>
        <w:pStyle w:val="5"/>
        <w:bidi w:val="0"/>
        <w:rPr>
          <w:rFonts w:hint="eastAsia" w:ascii="宋体" w:hAnsi="宋体" w:eastAsia="宋体" w:cs="宋体"/>
        </w:rPr>
      </w:pPr>
      <w:bookmarkStart w:id="19" w:name="_Toc1660788"/>
      <w:r>
        <w:rPr>
          <w:rFonts w:hint="eastAsia" w:ascii="宋体" w:hAnsi="宋体" w:eastAsia="宋体" w:cs="宋体"/>
        </w:rPr>
        <w:t>1.5 费用承担</w:t>
      </w:r>
      <w:bookmarkEnd w:id="19"/>
    </w:p>
    <w:p w14:paraId="7E0C7E82">
      <w:pPr>
        <w:bidi w:val="0"/>
        <w:rPr>
          <w:rFonts w:hint="eastAsia" w:ascii="宋体" w:hAnsi="宋体" w:eastAsia="宋体" w:cs="宋体"/>
        </w:rPr>
      </w:pPr>
      <w:r>
        <w:rPr>
          <w:rFonts w:hint="eastAsia" w:ascii="宋体" w:hAnsi="宋体" w:eastAsia="宋体" w:cs="宋体"/>
        </w:rPr>
        <w:t>投标人准备和参加投标活动发生的费用自理。</w:t>
      </w:r>
    </w:p>
    <w:p w14:paraId="293CD18E">
      <w:pPr>
        <w:pStyle w:val="5"/>
        <w:bidi w:val="0"/>
        <w:rPr>
          <w:rFonts w:hint="eastAsia" w:ascii="宋体" w:hAnsi="宋体" w:eastAsia="宋体" w:cs="宋体"/>
        </w:rPr>
      </w:pPr>
      <w:bookmarkStart w:id="20" w:name="_Toc1660789"/>
      <w:r>
        <w:rPr>
          <w:rFonts w:hint="eastAsia" w:ascii="宋体" w:hAnsi="宋体" w:eastAsia="宋体" w:cs="宋体"/>
        </w:rPr>
        <w:t>1.6 保密</w:t>
      </w:r>
      <w:bookmarkEnd w:id="20"/>
    </w:p>
    <w:p w14:paraId="13335F10">
      <w:pPr>
        <w:bidi w:val="0"/>
        <w:rPr>
          <w:rFonts w:hint="eastAsia" w:ascii="宋体" w:hAnsi="宋体" w:eastAsia="宋体" w:cs="宋体"/>
          <w:spacing w:val="0"/>
          <w:szCs w:val="21"/>
        </w:rPr>
      </w:pPr>
      <w:r>
        <w:rPr>
          <w:rFonts w:hint="eastAsia" w:ascii="宋体" w:hAnsi="宋体" w:eastAsia="宋体" w:cs="宋体"/>
        </w:rPr>
        <w:t>参与招标投标活动的各方应对招标文件和投标文件中的商业和技术等秘密保密，否则应承担相应的法律责任。</w:t>
      </w:r>
    </w:p>
    <w:p w14:paraId="0B3FAB26">
      <w:pPr>
        <w:pStyle w:val="5"/>
        <w:bidi w:val="0"/>
        <w:rPr>
          <w:rFonts w:hint="eastAsia" w:ascii="宋体" w:hAnsi="宋体" w:eastAsia="宋体" w:cs="宋体"/>
        </w:rPr>
      </w:pPr>
      <w:bookmarkStart w:id="21" w:name="_Toc1660790"/>
      <w:r>
        <w:rPr>
          <w:rFonts w:hint="eastAsia" w:ascii="宋体" w:hAnsi="宋体" w:eastAsia="宋体" w:cs="宋体"/>
        </w:rPr>
        <w:t>1.7 语言文字</w:t>
      </w:r>
      <w:bookmarkEnd w:id="21"/>
    </w:p>
    <w:p w14:paraId="2A9E5305">
      <w:pPr>
        <w:bidi w:val="0"/>
        <w:rPr>
          <w:rFonts w:hint="eastAsia" w:ascii="宋体" w:hAnsi="宋体" w:eastAsia="宋体" w:cs="宋体"/>
        </w:rPr>
      </w:pPr>
      <w:r>
        <w:rPr>
          <w:rFonts w:hint="eastAsia" w:ascii="宋体" w:hAnsi="宋体" w:eastAsia="宋体" w:cs="宋体"/>
        </w:rPr>
        <w:t>招标投标文件使用的语言文字为中文。专用术语使用外文的，应附有中文注释。</w:t>
      </w:r>
    </w:p>
    <w:p w14:paraId="76B4B261">
      <w:pPr>
        <w:pStyle w:val="5"/>
        <w:bidi w:val="0"/>
        <w:rPr>
          <w:rFonts w:hint="eastAsia" w:ascii="宋体" w:hAnsi="宋体" w:eastAsia="宋体" w:cs="宋体"/>
        </w:rPr>
      </w:pPr>
      <w:bookmarkStart w:id="22" w:name="_Toc1660791"/>
      <w:r>
        <w:rPr>
          <w:rFonts w:hint="eastAsia" w:ascii="宋体" w:hAnsi="宋体" w:eastAsia="宋体" w:cs="宋体"/>
        </w:rPr>
        <w:t>1.8 计量单位</w:t>
      </w:r>
      <w:bookmarkEnd w:id="22"/>
    </w:p>
    <w:p w14:paraId="6E31FFFF">
      <w:pPr>
        <w:bidi w:val="0"/>
        <w:rPr>
          <w:rFonts w:hint="eastAsia" w:ascii="宋体" w:hAnsi="宋体" w:eastAsia="宋体" w:cs="宋体"/>
        </w:rPr>
      </w:pPr>
      <w:r>
        <w:rPr>
          <w:rFonts w:hint="eastAsia" w:ascii="宋体" w:hAnsi="宋体" w:eastAsia="宋体" w:cs="宋体"/>
        </w:rPr>
        <w:t>所有计量均采用中华人民共和国法定计量单位。</w:t>
      </w:r>
    </w:p>
    <w:p w14:paraId="1AD5F6FE">
      <w:pPr>
        <w:pStyle w:val="5"/>
        <w:bidi w:val="0"/>
        <w:rPr>
          <w:rFonts w:hint="eastAsia" w:ascii="宋体" w:hAnsi="宋体" w:eastAsia="宋体" w:cs="宋体"/>
          <w:lang w:eastAsia="zh-CN"/>
        </w:rPr>
      </w:pPr>
      <w:bookmarkStart w:id="23" w:name="_Toc1660792"/>
      <w:r>
        <w:rPr>
          <w:rFonts w:hint="eastAsia" w:ascii="宋体" w:hAnsi="宋体" w:eastAsia="宋体" w:cs="宋体"/>
          <w:lang w:eastAsia="zh-CN"/>
        </w:rPr>
        <w:t>1.</w:t>
      </w:r>
      <w:r>
        <w:rPr>
          <w:rFonts w:hint="eastAsia" w:ascii="宋体" w:hAnsi="宋体" w:eastAsia="宋体" w:cs="宋体"/>
          <w:lang w:val="en-US" w:eastAsia="zh-CN"/>
        </w:rPr>
        <w:t>9</w:t>
      </w:r>
      <w:r>
        <w:rPr>
          <w:rFonts w:hint="eastAsia" w:ascii="宋体" w:hAnsi="宋体" w:eastAsia="宋体" w:cs="宋体"/>
        </w:rPr>
        <w:t xml:space="preserve"> </w:t>
      </w:r>
      <w:bookmarkEnd w:id="23"/>
      <w:r>
        <w:rPr>
          <w:rFonts w:hint="eastAsia" w:ascii="宋体" w:hAnsi="宋体" w:eastAsia="宋体" w:cs="宋体"/>
          <w:lang w:eastAsia="zh-CN"/>
        </w:rPr>
        <w:t>踏勘现场</w:t>
      </w:r>
    </w:p>
    <w:p w14:paraId="7B089B88">
      <w:pPr>
        <w:bidi w:val="0"/>
        <w:rPr>
          <w:rFonts w:hint="eastAsia" w:ascii="宋体" w:hAnsi="宋体" w:eastAsia="宋体" w:cs="宋体"/>
          <w:lang w:val="en-US" w:eastAsia="zh-CN"/>
        </w:rPr>
      </w:pPr>
      <w:r>
        <w:rPr>
          <w:rFonts w:hint="eastAsia" w:ascii="宋体" w:hAnsi="宋体" w:eastAsia="宋体" w:cs="宋体"/>
          <w:lang w:val="en-US" w:eastAsia="zh-CN"/>
        </w:rPr>
        <w:t>1.9.1 投标人须知前附表规定组织踏勘现场的，采购人按投标人须知前附表规定的时间、地点组织潜在投标人踏勘项目现场。部分投标人未按时参加踏勘现场的，不影响踏勘现场的正常进行。</w:t>
      </w:r>
    </w:p>
    <w:p w14:paraId="14900271">
      <w:pPr>
        <w:bidi w:val="0"/>
        <w:rPr>
          <w:rFonts w:hint="eastAsia" w:ascii="宋体" w:hAnsi="宋体" w:eastAsia="宋体" w:cs="宋体"/>
          <w:lang w:val="en-US" w:eastAsia="zh-CN"/>
        </w:rPr>
      </w:pPr>
      <w:r>
        <w:rPr>
          <w:rFonts w:hint="eastAsia" w:ascii="宋体" w:hAnsi="宋体" w:eastAsia="宋体" w:cs="宋体"/>
          <w:lang w:val="en-US" w:eastAsia="zh-CN"/>
        </w:rPr>
        <w:t>1.9.2 潜在投标人踏勘现场发生的费用自理，并自行负责在踏勘现场中所发生的人员伤亡和财产损失。</w:t>
      </w:r>
    </w:p>
    <w:p w14:paraId="6AC50DD1">
      <w:pPr>
        <w:bidi w:val="0"/>
        <w:rPr>
          <w:rFonts w:hint="eastAsia" w:ascii="宋体" w:hAnsi="宋体" w:eastAsia="宋体" w:cs="宋体"/>
          <w:spacing w:val="0"/>
          <w:szCs w:val="21"/>
          <w:lang w:val="en-US" w:eastAsia="zh-CN"/>
        </w:rPr>
      </w:pPr>
      <w:r>
        <w:rPr>
          <w:rFonts w:hint="eastAsia" w:ascii="宋体" w:hAnsi="宋体" w:eastAsia="宋体" w:cs="宋体"/>
          <w:lang w:val="en-US" w:eastAsia="zh-CN"/>
        </w:rPr>
        <w:t>1.9.3 采购人在踏勘中介绍的项目相关情况供参考，采购人不对投标人据此作出的判断和决策负责。</w:t>
      </w:r>
    </w:p>
    <w:p w14:paraId="30FE0249">
      <w:pPr>
        <w:pStyle w:val="5"/>
        <w:bidi w:val="0"/>
        <w:rPr>
          <w:rFonts w:hint="eastAsia" w:ascii="宋体" w:hAnsi="宋体" w:eastAsia="宋体" w:cs="宋体"/>
        </w:rPr>
      </w:pPr>
      <w:r>
        <w:rPr>
          <w:rFonts w:hint="eastAsia" w:ascii="宋体" w:hAnsi="宋体" w:eastAsia="宋体" w:cs="宋体"/>
          <w:lang w:eastAsia="zh-CN"/>
        </w:rPr>
        <w:t>1.10</w:t>
      </w:r>
      <w:r>
        <w:rPr>
          <w:rFonts w:hint="eastAsia" w:ascii="宋体" w:hAnsi="宋体" w:eastAsia="宋体" w:cs="宋体"/>
        </w:rPr>
        <w:t xml:space="preserve"> 分包</w:t>
      </w:r>
    </w:p>
    <w:p w14:paraId="209D5FCC">
      <w:pPr>
        <w:bidi w:val="0"/>
        <w:rPr>
          <w:rFonts w:hint="eastAsia" w:ascii="宋体" w:hAnsi="宋体" w:eastAsia="宋体" w:cs="宋体"/>
        </w:rPr>
      </w:pPr>
      <w:r>
        <w:rPr>
          <w:rFonts w:hint="eastAsia" w:ascii="宋体" w:hAnsi="宋体" w:eastAsia="宋体" w:cs="宋体"/>
          <w:lang w:eastAsia="zh-CN"/>
        </w:rPr>
        <w:t>1.10</w:t>
      </w:r>
      <w:r>
        <w:rPr>
          <w:rFonts w:hint="eastAsia" w:ascii="宋体" w:hAnsi="宋体" w:eastAsia="宋体" w:cs="宋体"/>
        </w:rPr>
        <w:t>.1 投标人拟在中标后将中标项目的非</w:t>
      </w:r>
      <w:r>
        <w:rPr>
          <w:rFonts w:hint="eastAsia" w:ascii="宋体" w:hAnsi="宋体" w:eastAsia="宋体" w:cs="宋体"/>
          <w:lang w:val="en-US" w:eastAsia="zh-CN"/>
        </w:rPr>
        <w:t>主要货物</w:t>
      </w:r>
      <w:r>
        <w:rPr>
          <w:rFonts w:hint="eastAsia" w:ascii="宋体" w:hAnsi="宋体" w:eastAsia="宋体" w:cs="宋体"/>
        </w:rPr>
        <w:t>进行分包的，应符合投标人须知前附表规定的分包内容、分包金额和资质要求等限制性条件，除投标人须知前附表规定的</w:t>
      </w:r>
      <w:r>
        <w:rPr>
          <w:rFonts w:hint="eastAsia" w:ascii="宋体" w:hAnsi="宋体" w:eastAsia="宋体" w:cs="宋体"/>
          <w:lang w:val="en-US" w:eastAsia="zh-CN"/>
        </w:rPr>
        <w:t>分包内容</w:t>
      </w:r>
      <w:r>
        <w:rPr>
          <w:rFonts w:hint="eastAsia" w:ascii="宋体" w:hAnsi="宋体" w:eastAsia="宋体" w:cs="宋体"/>
        </w:rPr>
        <w:t>外，其他工作不得分包。</w:t>
      </w:r>
    </w:p>
    <w:p w14:paraId="72991B9B">
      <w:pPr>
        <w:bidi w:val="0"/>
        <w:rPr>
          <w:rFonts w:hint="eastAsia" w:ascii="宋体" w:hAnsi="宋体" w:eastAsia="宋体" w:cs="宋体"/>
          <w:spacing w:val="0"/>
          <w:szCs w:val="21"/>
        </w:rPr>
      </w:pPr>
      <w:r>
        <w:rPr>
          <w:rFonts w:hint="eastAsia" w:ascii="宋体" w:hAnsi="宋体" w:eastAsia="宋体" w:cs="宋体"/>
          <w:lang w:eastAsia="zh-CN"/>
        </w:rPr>
        <w:t>1.10</w:t>
      </w:r>
      <w:r>
        <w:rPr>
          <w:rFonts w:hint="eastAsia" w:ascii="宋体" w:hAnsi="宋体" w:eastAsia="宋体" w:cs="宋体"/>
        </w:rPr>
        <w:t>.2 中标人不得向他人转让中标项目，</w:t>
      </w:r>
      <w:r>
        <w:rPr>
          <w:rFonts w:hint="eastAsia" w:ascii="宋体" w:hAnsi="宋体" w:eastAsia="宋体" w:cs="宋体"/>
          <w:lang w:val="en-US" w:eastAsia="zh-CN"/>
        </w:rPr>
        <w:t>分包承担主体不得再次分包</w:t>
      </w:r>
      <w:r>
        <w:rPr>
          <w:rFonts w:hint="eastAsia" w:ascii="宋体" w:hAnsi="宋体" w:eastAsia="宋体" w:cs="宋体"/>
        </w:rPr>
        <w:t>。中标人应当就分包项目向采购人负责，</w:t>
      </w:r>
      <w:r>
        <w:rPr>
          <w:rFonts w:hint="eastAsia" w:ascii="宋体" w:hAnsi="宋体" w:eastAsia="宋体" w:cs="宋体"/>
          <w:lang w:val="en-US" w:eastAsia="zh-CN"/>
        </w:rPr>
        <w:t>分包承担主体</w:t>
      </w:r>
      <w:r>
        <w:rPr>
          <w:rFonts w:hint="eastAsia" w:ascii="宋体" w:hAnsi="宋体" w:eastAsia="宋体" w:cs="宋体"/>
        </w:rPr>
        <w:t>就分包项目承担连带责任。</w:t>
      </w:r>
    </w:p>
    <w:p w14:paraId="6F52294C">
      <w:pPr>
        <w:pStyle w:val="5"/>
        <w:bidi w:val="0"/>
        <w:rPr>
          <w:rFonts w:hint="eastAsia" w:ascii="宋体" w:hAnsi="宋体" w:eastAsia="宋体" w:cs="宋体"/>
          <w:lang w:eastAsia="zh-CN"/>
        </w:rPr>
      </w:pPr>
      <w:bookmarkStart w:id="24" w:name="_Toc1660794"/>
      <w:r>
        <w:rPr>
          <w:rFonts w:hint="eastAsia" w:ascii="宋体" w:hAnsi="宋体" w:eastAsia="宋体" w:cs="宋体"/>
          <w:lang w:eastAsia="zh-CN"/>
        </w:rPr>
        <w:t>1.11</w:t>
      </w:r>
      <w:r>
        <w:rPr>
          <w:rFonts w:hint="eastAsia" w:ascii="宋体" w:hAnsi="宋体" w:eastAsia="宋体" w:cs="宋体"/>
        </w:rPr>
        <w:t xml:space="preserve"> 响应和</w:t>
      </w:r>
      <w:bookmarkEnd w:id="24"/>
      <w:r>
        <w:rPr>
          <w:rFonts w:hint="eastAsia" w:ascii="宋体" w:hAnsi="宋体" w:eastAsia="宋体" w:cs="宋体"/>
          <w:lang w:eastAsia="zh-CN"/>
        </w:rPr>
        <w:t>偏离</w:t>
      </w:r>
    </w:p>
    <w:p w14:paraId="35F5B7F0">
      <w:pPr>
        <w:bidi w:val="0"/>
        <w:rPr>
          <w:rFonts w:hint="eastAsia" w:ascii="宋体" w:hAnsi="宋体" w:eastAsia="宋体" w:cs="宋体"/>
        </w:rPr>
      </w:pPr>
      <w:r>
        <w:rPr>
          <w:rFonts w:hint="eastAsia" w:ascii="宋体" w:hAnsi="宋体" w:eastAsia="宋体" w:cs="宋体"/>
          <w:lang w:eastAsia="zh-CN"/>
        </w:rPr>
        <w:t>1.11</w:t>
      </w:r>
      <w:r>
        <w:rPr>
          <w:rFonts w:hint="eastAsia" w:ascii="宋体" w:hAnsi="宋体" w:eastAsia="宋体" w:cs="宋体"/>
        </w:rPr>
        <w:t>.1 投标文件应当对招标文件的实质性要求和条件作出满足性或更有利于采购人的响应，否则，投标</w:t>
      </w:r>
      <w:r>
        <w:rPr>
          <w:rFonts w:hint="eastAsia" w:ascii="宋体" w:hAnsi="宋体" w:eastAsia="宋体" w:cs="宋体"/>
          <w:lang w:val="en-US" w:eastAsia="zh-CN"/>
        </w:rPr>
        <w:t>无效</w:t>
      </w:r>
      <w:r>
        <w:rPr>
          <w:rFonts w:hint="eastAsia" w:ascii="宋体" w:hAnsi="宋体" w:eastAsia="宋体" w:cs="宋体"/>
        </w:rPr>
        <w:t>。实质性要求和条件见投标人须知前附表。</w:t>
      </w:r>
    </w:p>
    <w:p w14:paraId="7D47EC41">
      <w:pPr>
        <w:bidi w:val="0"/>
        <w:rPr>
          <w:rFonts w:hint="eastAsia" w:ascii="宋体" w:hAnsi="宋体" w:eastAsia="宋体" w:cs="宋体"/>
        </w:rPr>
      </w:pPr>
      <w:r>
        <w:rPr>
          <w:rFonts w:hint="eastAsia" w:ascii="宋体" w:hAnsi="宋体" w:eastAsia="宋体" w:cs="宋体"/>
          <w:lang w:eastAsia="zh-CN"/>
        </w:rPr>
        <w:t>1.11</w:t>
      </w:r>
      <w:r>
        <w:rPr>
          <w:rFonts w:hint="eastAsia" w:ascii="宋体" w:hAnsi="宋体" w:eastAsia="宋体" w:cs="宋体"/>
        </w:rPr>
        <w:t>.2 投标人应根据招标文件的要求提供</w:t>
      </w:r>
      <w:r>
        <w:rPr>
          <w:rFonts w:hint="eastAsia" w:ascii="宋体" w:hAnsi="宋体" w:eastAsia="宋体" w:cs="宋体"/>
          <w:lang w:eastAsia="zh-CN"/>
        </w:rPr>
        <w:t>技术要求响应与偏离表、商务要求响应与偏离表</w:t>
      </w:r>
      <w:r>
        <w:rPr>
          <w:rFonts w:hint="eastAsia" w:ascii="宋体" w:hAnsi="宋体" w:eastAsia="宋体" w:cs="宋体"/>
        </w:rPr>
        <w:t>、重要技术条款的客观证明材料、售后服务计划等内容以对招标文件作出响应。</w:t>
      </w:r>
    </w:p>
    <w:p w14:paraId="1E51798B">
      <w:pPr>
        <w:bidi w:val="0"/>
        <w:rPr>
          <w:rFonts w:hint="eastAsia" w:ascii="宋体" w:hAnsi="宋体" w:eastAsia="宋体" w:cs="宋体"/>
          <w:lang w:val="en-US" w:eastAsia="zh-CN"/>
        </w:rPr>
      </w:pPr>
      <w:r>
        <w:rPr>
          <w:rFonts w:hint="eastAsia" w:ascii="宋体" w:hAnsi="宋体" w:eastAsia="宋体" w:cs="宋体"/>
          <w:lang w:eastAsia="zh-CN"/>
        </w:rPr>
        <w:t>1.11</w:t>
      </w:r>
      <w:r>
        <w:rPr>
          <w:rFonts w:hint="eastAsia" w:ascii="宋体" w:hAnsi="宋体" w:eastAsia="宋体" w:cs="宋体"/>
        </w:rPr>
        <w:t>.3</w:t>
      </w:r>
      <w:r>
        <w:rPr>
          <w:rFonts w:hint="eastAsia" w:ascii="宋体" w:hAnsi="宋体" w:eastAsia="宋体" w:cs="宋体"/>
          <w:lang w:val="en-US"/>
        </w:rPr>
        <w:t xml:space="preserve"> 投标文件中应针对实质性要求和条件中列明的技术要求提供技术支持资料。技术支持资料以制造商公开发布的印刷资料，或检验检测机构出具的检测报告</w:t>
      </w:r>
      <w:r>
        <w:rPr>
          <w:rFonts w:hint="eastAsia" w:ascii="宋体" w:hAnsi="宋体" w:eastAsia="宋体" w:cs="宋体"/>
          <w:lang w:val="en-US" w:eastAsia="zh-CN"/>
        </w:rPr>
        <w:t>，</w:t>
      </w:r>
      <w:r>
        <w:rPr>
          <w:rFonts w:hint="eastAsia" w:ascii="宋体" w:hAnsi="宋体" w:eastAsia="宋体" w:cs="宋体"/>
          <w:lang w:val="en-US"/>
        </w:rPr>
        <w:t>或</w:t>
      </w:r>
      <w:r>
        <w:rPr>
          <w:rFonts w:hint="eastAsia" w:ascii="宋体" w:hAnsi="宋体" w:eastAsia="宋体" w:cs="宋体"/>
          <w:lang w:val="en-US" w:eastAsia="zh-CN"/>
        </w:rPr>
        <w:t>招标文件要求的其他形式资料</w:t>
      </w:r>
      <w:r>
        <w:rPr>
          <w:rFonts w:hint="eastAsia" w:ascii="宋体" w:hAnsi="宋体" w:eastAsia="宋体" w:cs="宋体"/>
          <w:lang w:val="en-US"/>
        </w:rPr>
        <w:t>，不</w:t>
      </w:r>
      <w:r>
        <w:rPr>
          <w:rFonts w:hint="eastAsia" w:ascii="宋体" w:hAnsi="宋体" w:eastAsia="宋体" w:cs="宋体"/>
          <w:lang w:val="en-US" w:eastAsia="zh-CN"/>
        </w:rPr>
        <w:t>满足</w:t>
      </w:r>
      <w:r>
        <w:rPr>
          <w:rFonts w:hint="eastAsia" w:ascii="宋体" w:hAnsi="宋体" w:eastAsia="宋体" w:cs="宋体"/>
          <w:lang w:val="en-US"/>
        </w:rPr>
        <w:t>前述要求的，视为无技术支持资料</w:t>
      </w:r>
      <w:r>
        <w:rPr>
          <w:rFonts w:hint="eastAsia" w:ascii="宋体" w:hAnsi="宋体" w:eastAsia="宋体" w:cs="宋体"/>
          <w:lang w:val="en-US" w:eastAsia="zh-CN"/>
        </w:rPr>
        <w:t>。</w:t>
      </w:r>
    </w:p>
    <w:p w14:paraId="766D7314">
      <w:pPr>
        <w:bidi w:val="0"/>
        <w:rPr>
          <w:rFonts w:hint="eastAsia" w:ascii="宋体" w:hAnsi="宋体" w:eastAsia="宋体" w:cs="宋体"/>
        </w:rPr>
      </w:pPr>
      <w:r>
        <w:rPr>
          <w:rFonts w:hint="eastAsia" w:ascii="宋体" w:hAnsi="宋体" w:eastAsia="宋体" w:cs="宋体"/>
          <w:lang w:val="en-US" w:eastAsia="zh-CN"/>
        </w:rPr>
        <w:t>1.11</w:t>
      </w:r>
      <w:r>
        <w:rPr>
          <w:rFonts w:hint="eastAsia" w:ascii="宋体" w:hAnsi="宋体" w:eastAsia="宋体" w:cs="宋体"/>
          <w:lang w:val="en-US"/>
        </w:rPr>
        <w:t>.4 投标人须知前附表规定了可以</w:t>
      </w:r>
      <w:r>
        <w:rPr>
          <w:rFonts w:hint="eastAsia" w:ascii="宋体" w:hAnsi="宋体" w:eastAsia="宋体" w:cs="宋体"/>
          <w:lang w:val="en-US" w:eastAsia="zh-CN"/>
        </w:rPr>
        <w:t>偏离</w:t>
      </w:r>
      <w:r>
        <w:rPr>
          <w:rFonts w:hint="eastAsia" w:ascii="宋体" w:hAnsi="宋体" w:eastAsia="宋体" w:cs="宋体"/>
          <w:lang w:val="en-US"/>
        </w:rPr>
        <w:t>的范围和最高</w:t>
      </w:r>
      <w:r>
        <w:rPr>
          <w:rFonts w:hint="eastAsia" w:ascii="宋体" w:hAnsi="宋体" w:eastAsia="宋体" w:cs="宋体"/>
          <w:lang w:val="en-US" w:eastAsia="zh-CN"/>
        </w:rPr>
        <w:t>偏离</w:t>
      </w:r>
      <w:r>
        <w:rPr>
          <w:rFonts w:hint="eastAsia" w:ascii="宋体" w:hAnsi="宋体" w:eastAsia="宋体" w:cs="宋体"/>
          <w:lang w:val="en-US"/>
        </w:rPr>
        <w:t>项数的，</w:t>
      </w:r>
      <w:r>
        <w:rPr>
          <w:rFonts w:hint="eastAsia" w:ascii="宋体" w:hAnsi="宋体" w:eastAsia="宋体" w:cs="宋体"/>
          <w:lang w:val="en-US" w:eastAsia="zh-CN"/>
        </w:rPr>
        <w:t>偏离</w:t>
      </w:r>
      <w:r>
        <w:rPr>
          <w:rFonts w:hint="eastAsia" w:ascii="宋体" w:hAnsi="宋体" w:eastAsia="宋体" w:cs="宋体"/>
          <w:lang w:val="en-US"/>
        </w:rPr>
        <w:t>应当符合投标人须知前附表规定的</w:t>
      </w:r>
      <w:r>
        <w:rPr>
          <w:rFonts w:hint="eastAsia" w:ascii="宋体" w:hAnsi="宋体" w:eastAsia="宋体" w:cs="宋体"/>
          <w:lang w:val="en-US" w:eastAsia="zh-CN"/>
        </w:rPr>
        <w:t>偏离</w:t>
      </w:r>
      <w:r>
        <w:rPr>
          <w:rFonts w:hint="eastAsia" w:ascii="宋体" w:hAnsi="宋体" w:eastAsia="宋体" w:cs="宋体"/>
          <w:lang w:val="en-US"/>
        </w:rPr>
        <w:t>范围和最高项数，超出</w:t>
      </w:r>
      <w:r>
        <w:rPr>
          <w:rFonts w:hint="eastAsia" w:ascii="宋体" w:hAnsi="宋体" w:eastAsia="宋体" w:cs="宋体"/>
          <w:lang w:val="en-US" w:eastAsia="zh-CN"/>
        </w:rPr>
        <w:t>偏离</w:t>
      </w:r>
      <w:r>
        <w:rPr>
          <w:rFonts w:hint="eastAsia" w:ascii="宋体" w:hAnsi="宋体" w:eastAsia="宋体" w:cs="宋体"/>
          <w:lang w:val="en-US"/>
        </w:rPr>
        <w:t>范围和</w:t>
      </w:r>
      <w:r>
        <w:rPr>
          <w:rFonts w:hint="eastAsia" w:ascii="宋体" w:hAnsi="宋体" w:eastAsia="宋体" w:cs="宋体"/>
        </w:rPr>
        <w:t>最高</w:t>
      </w:r>
      <w:r>
        <w:rPr>
          <w:rFonts w:hint="eastAsia" w:ascii="宋体" w:hAnsi="宋体" w:eastAsia="宋体" w:cs="宋体"/>
          <w:lang w:eastAsia="zh-CN"/>
        </w:rPr>
        <w:t>偏离</w:t>
      </w:r>
      <w:r>
        <w:rPr>
          <w:rFonts w:hint="eastAsia" w:ascii="宋体" w:hAnsi="宋体" w:eastAsia="宋体" w:cs="宋体"/>
        </w:rPr>
        <w:t>项数的投标</w:t>
      </w:r>
      <w:r>
        <w:rPr>
          <w:rFonts w:hint="eastAsia" w:ascii="宋体" w:hAnsi="宋体" w:eastAsia="宋体" w:cs="宋体"/>
          <w:lang w:val="en-US" w:eastAsia="zh-CN"/>
        </w:rPr>
        <w:t>无效</w:t>
      </w:r>
      <w:r>
        <w:rPr>
          <w:rFonts w:hint="eastAsia" w:ascii="宋体" w:hAnsi="宋体" w:eastAsia="宋体" w:cs="宋体"/>
        </w:rPr>
        <w:t>。</w:t>
      </w:r>
    </w:p>
    <w:p w14:paraId="3DC16BC7">
      <w:pPr>
        <w:bidi w:val="0"/>
        <w:rPr>
          <w:rFonts w:hint="eastAsia" w:ascii="宋体" w:hAnsi="宋体" w:eastAsia="宋体" w:cs="宋体"/>
        </w:rPr>
      </w:pPr>
      <w:r>
        <w:rPr>
          <w:rFonts w:hint="eastAsia" w:ascii="宋体" w:hAnsi="宋体" w:eastAsia="宋体" w:cs="宋体"/>
          <w:lang w:eastAsia="zh-CN"/>
        </w:rPr>
        <w:t>1.11</w:t>
      </w:r>
      <w:r>
        <w:rPr>
          <w:rFonts w:hint="eastAsia" w:ascii="宋体" w:hAnsi="宋体" w:eastAsia="宋体" w:cs="宋体"/>
        </w:rPr>
        <w:t>.5 投标文件对招标文件的全部</w:t>
      </w:r>
      <w:r>
        <w:rPr>
          <w:rFonts w:hint="eastAsia" w:ascii="宋体" w:hAnsi="宋体" w:eastAsia="宋体" w:cs="宋体"/>
          <w:lang w:eastAsia="zh-CN"/>
        </w:rPr>
        <w:t>偏离</w:t>
      </w:r>
      <w:r>
        <w:rPr>
          <w:rFonts w:hint="eastAsia" w:ascii="宋体" w:hAnsi="宋体" w:eastAsia="宋体" w:cs="宋体"/>
        </w:rPr>
        <w:t>，均应在投标文件的</w:t>
      </w:r>
      <w:r>
        <w:rPr>
          <w:rFonts w:hint="eastAsia" w:ascii="宋体" w:hAnsi="宋体" w:eastAsia="宋体" w:cs="宋体"/>
          <w:lang w:eastAsia="zh-CN"/>
        </w:rPr>
        <w:t>技术要求响应与偏离表、商务要求响应与偏离表</w:t>
      </w:r>
      <w:r>
        <w:rPr>
          <w:rFonts w:hint="eastAsia" w:ascii="宋体" w:hAnsi="宋体" w:eastAsia="宋体" w:cs="宋体"/>
        </w:rPr>
        <w:t>中列明，除列明的内容外，视为投标人响应招标文件的全部要求。</w:t>
      </w:r>
    </w:p>
    <w:p w14:paraId="7516FA0E">
      <w:pPr>
        <w:bidi w:val="0"/>
        <w:rPr>
          <w:rFonts w:hint="eastAsia" w:ascii="宋体" w:hAnsi="宋体" w:eastAsia="宋体" w:cs="宋体"/>
          <w:spacing w:val="0"/>
          <w:szCs w:val="21"/>
        </w:rPr>
      </w:pPr>
      <w:r>
        <w:rPr>
          <w:rFonts w:hint="eastAsia" w:ascii="宋体" w:hAnsi="宋体" w:eastAsia="宋体" w:cs="宋体"/>
          <w:lang w:eastAsia="zh-CN"/>
        </w:rPr>
        <w:t>1.11</w:t>
      </w:r>
      <w:r>
        <w:rPr>
          <w:rFonts w:hint="eastAsia" w:ascii="宋体" w:hAnsi="宋体" w:eastAsia="宋体" w:cs="宋体"/>
        </w:rPr>
        <w:t>.6</w:t>
      </w:r>
      <w:r>
        <w:rPr>
          <w:rFonts w:hint="eastAsia" w:ascii="宋体" w:hAnsi="宋体" w:eastAsia="宋体" w:cs="宋体"/>
          <w:lang w:val="en-US"/>
        </w:rPr>
        <w:t xml:space="preserve"> </w:t>
      </w:r>
      <w:r>
        <w:rPr>
          <w:rFonts w:hint="eastAsia" w:ascii="宋体" w:hAnsi="宋体" w:eastAsia="宋体" w:cs="宋体"/>
          <w:lang w:val="en-US" w:eastAsia="zh-CN"/>
        </w:rPr>
        <w:t>如</w:t>
      </w:r>
      <w:r>
        <w:rPr>
          <w:rFonts w:hint="eastAsia" w:ascii="宋体" w:hAnsi="宋体" w:eastAsia="宋体" w:cs="宋体"/>
        </w:rPr>
        <w:t>投标文件中相应内容</w:t>
      </w:r>
      <w:r>
        <w:rPr>
          <w:rFonts w:hint="eastAsia" w:ascii="宋体" w:hAnsi="宋体" w:eastAsia="宋体" w:cs="宋体"/>
          <w:lang w:val="en-US" w:eastAsia="zh-CN"/>
        </w:rPr>
        <w:t>与</w:t>
      </w:r>
      <w:r>
        <w:rPr>
          <w:rFonts w:hint="eastAsia" w:ascii="宋体" w:hAnsi="宋体" w:eastAsia="宋体" w:cs="宋体"/>
          <w:lang w:eastAsia="zh-CN"/>
        </w:rPr>
        <w:t>技术要求响应与偏离表、商务要求响应与偏离表中列明的内容</w:t>
      </w:r>
      <w:r>
        <w:rPr>
          <w:rFonts w:hint="eastAsia" w:ascii="宋体" w:hAnsi="宋体" w:eastAsia="宋体" w:cs="宋体"/>
        </w:rPr>
        <w:t>不一致的，</w:t>
      </w:r>
      <w:r>
        <w:rPr>
          <w:rFonts w:hint="eastAsia" w:ascii="宋体" w:hAnsi="宋体" w:eastAsia="宋体" w:cs="宋体"/>
          <w:lang w:eastAsia="zh-CN"/>
        </w:rPr>
        <w:t>以技术要求响应与偏离表、商务要求响应与偏离表</w:t>
      </w:r>
      <w:r>
        <w:rPr>
          <w:rFonts w:hint="eastAsia" w:ascii="宋体" w:hAnsi="宋体" w:eastAsia="宋体" w:cs="宋体"/>
        </w:rPr>
        <w:t>为准</w:t>
      </w:r>
      <w:r>
        <w:rPr>
          <w:rFonts w:hint="eastAsia" w:ascii="宋体" w:hAnsi="宋体" w:eastAsia="宋体" w:cs="宋体"/>
          <w:lang w:eastAsia="zh-CN"/>
        </w:rPr>
        <w:t>；其中，开标一览表列明的内容与商务要求响应与偏离表中列明的内容不一致的，以开标一览表为准</w:t>
      </w:r>
      <w:r>
        <w:rPr>
          <w:rFonts w:hint="eastAsia" w:ascii="宋体" w:hAnsi="宋体" w:eastAsia="宋体" w:cs="宋体"/>
        </w:rPr>
        <w:t>。</w:t>
      </w:r>
    </w:p>
    <w:p w14:paraId="227F66B5">
      <w:pPr>
        <w:pStyle w:val="5"/>
        <w:bidi w:val="0"/>
        <w:rPr>
          <w:rFonts w:hint="eastAsia" w:ascii="宋体" w:hAnsi="宋体" w:eastAsia="宋体" w:cs="宋体"/>
        </w:rPr>
      </w:pPr>
      <w:r>
        <w:rPr>
          <w:rFonts w:hint="eastAsia" w:ascii="宋体" w:hAnsi="宋体" w:eastAsia="宋体" w:cs="宋体"/>
          <w:lang w:eastAsia="zh-CN"/>
        </w:rPr>
        <w:t>1.12</w:t>
      </w:r>
      <w:r>
        <w:rPr>
          <w:rFonts w:hint="eastAsia" w:ascii="宋体" w:hAnsi="宋体" w:eastAsia="宋体" w:cs="宋体"/>
        </w:rPr>
        <w:t xml:space="preserve"> 政府采购政策</w:t>
      </w:r>
    </w:p>
    <w:p w14:paraId="12EF9512">
      <w:pPr>
        <w:bidi w:val="0"/>
        <w:rPr>
          <w:rFonts w:hint="eastAsia" w:ascii="宋体" w:hAnsi="宋体" w:eastAsia="宋体" w:cs="宋体"/>
          <w:lang w:val="en-US" w:eastAsia="zh-CN"/>
        </w:rPr>
      </w:pPr>
      <w:r>
        <w:rPr>
          <w:rFonts w:hint="eastAsia" w:ascii="宋体" w:hAnsi="宋体" w:eastAsia="宋体" w:cs="宋体"/>
          <w:lang w:val="en-US" w:eastAsia="zh-CN"/>
        </w:rPr>
        <w:t xml:space="preserve">1.12.1 </w:t>
      </w:r>
      <w:r>
        <w:rPr>
          <w:rFonts w:hint="eastAsia" w:ascii="宋体" w:hAnsi="宋体" w:eastAsia="宋体" w:cs="宋体"/>
        </w:rPr>
        <w:t>落实政府采购政策</w:t>
      </w:r>
      <w:r>
        <w:rPr>
          <w:rFonts w:hint="eastAsia" w:ascii="宋体" w:hAnsi="宋体" w:eastAsia="宋体" w:cs="宋体"/>
          <w:lang w:val="en-US" w:eastAsia="zh-CN"/>
        </w:rPr>
        <w:t>的一般规定：</w:t>
      </w:r>
    </w:p>
    <w:p w14:paraId="791BF341">
      <w:pPr>
        <w:bidi w:val="0"/>
        <w:rPr>
          <w:rFonts w:hint="eastAsia" w:ascii="宋体" w:hAnsi="宋体" w:eastAsia="宋体" w:cs="宋体"/>
          <w:lang w:val="en-US" w:eastAsia="zh-CN"/>
        </w:rPr>
      </w:pPr>
      <w:r>
        <w:rPr>
          <w:rFonts w:hint="eastAsia" w:ascii="宋体" w:hAnsi="宋体" w:eastAsia="宋体" w:cs="宋体"/>
          <w:lang w:val="en-US" w:eastAsia="zh-CN"/>
        </w:rPr>
        <w:t>节约能源，保护环境，扶持不发达地区和少数民族地区，促进中小企业发展，促进残疾人就业，支持监狱企业发展，</w:t>
      </w:r>
      <w:r>
        <w:rPr>
          <w:rFonts w:hint="eastAsia" w:ascii="宋体" w:hAnsi="宋体" w:eastAsia="宋体" w:cs="宋体"/>
          <w:lang w:val="zh-CN" w:eastAsia="zh-CN"/>
        </w:rPr>
        <w:t>采购本国货物（指非进口产品），</w:t>
      </w:r>
      <w:r>
        <w:rPr>
          <w:rFonts w:hint="eastAsia" w:ascii="宋体" w:hAnsi="宋体" w:eastAsia="宋体" w:cs="宋体"/>
          <w:lang w:val="en-US" w:eastAsia="zh-CN"/>
        </w:rPr>
        <w:t>支持创新产品采购，推广使用绿色包装，支持乡村产业振兴，计算机办公设备必须预装正版操作系统软件，支持本国产品（指符合本国产品标准的非进口产品）。</w:t>
      </w:r>
    </w:p>
    <w:p w14:paraId="77E2DE30">
      <w:pPr>
        <w:bidi w:val="0"/>
        <w:rPr>
          <w:rFonts w:hint="eastAsia" w:ascii="宋体" w:hAnsi="宋体" w:eastAsia="宋体" w:cs="宋体"/>
          <w:lang w:val="en-US" w:eastAsia="zh-CN"/>
        </w:rPr>
      </w:pPr>
      <w:r>
        <w:rPr>
          <w:rFonts w:hint="eastAsia" w:ascii="宋体" w:hAnsi="宋体" w:eastAsia="宋体" w:cs="宋体"/>
          <w:lang w:val="en-US" w:eastAsia="zh-CN"/>
        </w:rPr>
        <w:t xml:space="preserve">1.12.2 </w:t>
      </w:r>
      <w:r>
        <w:rPr>
          <w:rFonts w:hint="eastAsia" w:ascii="宋体" w:hAnsi="宋体" w:eastAsia="宋体" w:cs="宋体"/>
        </w:rPr>
        <w:t>落实政府采购政策</w:t>
      </w:r>
      <w:r>
        <w:rPr>
          <w:rFonts w:hint="eastAsia" w:ascii="宋体" w:hAnsi="宋体" w:eastAsia="宋体" w:cs="宋体"/>
          <w:lang w:val="en-US" w:eastAsia="zh-CN"/>
        </w:rPr>
        <w:t>的特别规定：</w:t>
      </w:r>
    </w:p>
    <w:p w14:paraId="58E0FC1C">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lang w:val="en-US" w:eastAsia="zh-CN"/>
        </w:rPr>
        <w:t>是否</w:t>
      </w:r>
      <w:r>
        <w:rPr>
          <w:rFonts w:hint="eastAsia" w:ascii="宋体" w:hAnsi="宋体" w:eastAsia="宋体" w:cs="宋体"/>
        </w:rPr>
        <w:t>强制采购节能产品</w:t>
      </w:r>
      <w:r>
        <w:rPr>
          <w:rFonts w:hint="eastAsia" w:ascii="宋体" w:hAnsi="宋体" w:eastAsia="宋体" w:cs="宋体"/>
          <w:lang w:eastAsia="zh-CN"/>
        </w:rPr>
        <w:t>：</w:t>
      </w:r>
      <w:r>
        <w:rPr>
          <w:rFonts w:hint="eastAsia" w:ascii="宋体" w:hAnsi="宋体" w:eastAsia="宋体" w:cs="宋体"/>
        </w:rPr>
        <w:t>见投标人须知前附表。</w:t>
      </w:r>
    </w:p>
    <w:p w14:paraId="1360C62F">
      <w:pPr>
        <w:bidi w:val="0"/>
        <w:rPr>
          <w:rFonts w:hint="eastAsia" w:ascii="宋体" w:hAnsi="宋体" w:eastAsia="宋体" w:cs="宋体"/>
          <w:lang w:val="en-US" w:eastAsia="zh-CN"/>
        </w:rPr>
      </w:pPr>
      <w:r>
        <w:rPr>
          <w:rFonts w:hint="eastAsia" w:ascii="宋体" w:hAnsi="宋体" w:eastAsia="宋体" w:cs="宋体"/>
          <w:lang w:val="en-US" w:eastAsia="zh-CN"/>
        </w:rPr>
        <w:t>①强制采购节能产品时，供应商应提供完全满足相关要求的节能产品，具体品目名称见投标人须知前附表。</w:t>
      </w:r>
    </w:p>
    <w:p w14:paraId="79FD5595">
      <w:pPr>
        <w:pStyle w:val="88"/>
        <w:spacing w:line="420" w:lineRule="exact"/>
        <w:rPr>
          <w:rFonts w:hint="eastAsia" w:ascii="宋体" w:hAnsi="宋体" w:eastAsia="宋体" w:cs="宋体"/>
          <w:szCs w:val="21"/>
          <w:lang w:val="en-US"/>
        </w:rPr>
      </w:pPr>
      <w:r>
        <w:rPr>
          <w:rFonts w:hint="eastAsia" w:ascii="宋体" w:hAnsi="宋体" w:eastAsia="宋体" w:cs="宋体"/>
          <w:szCs w:val="21"/>
          <w:lang w:val="en-US"/>
        </w:rPr>
        <w:t>②优先采购节能产品时，如供应商提供节能产品的（非强制采购节能产品），对供应商进行评审加分，具体见第六章“评标办法”。</w:t>
      </w:r>
    </w:p>
    <w:p w14:paraId="20414BF3">
      <w:pPr>
        <w:bidi w:val="0"/>
        <w:rPr>
          <w:rFonts w:hint="eastAsia" w:ascii="宋体" w:hAnsi="宋体" w:eastAsia="宋体" w:cs="宋体"/>
          <w:lang w:val="en-US" w:eastAsia="zh-CN"/>
        </w:rPr>
      </w:pPr>
      <w:r>
        <w:rPr>
          <w:rFonts w:hint="eastAsia" w:ascii="宋体" w:hAnsi="宋体" w:eastAsia="宋体" w:cs="宋体"/>
          <w:lang w:val="en-US" w:eastAsia="zh-CN"/>
        </w:rPr>
        <w:t>强制或优先采购节能产品应具有《中国节能产品认证证书》（认证证书未载明规格型号的，须同时提供认证证书配套附件），认证证书应在有效期内，且认证机构在《市场监管总局关于发布参与实施政府采购节能产品、环境标志产品认证机构名录的公告》目录内，否则不予确认。</w:t>
      </w:r>
    </w:p>
    <w:p w14:paraId="66F423CB">
      <w:pPr>
        <w:bidi w:val="0"/>
        <w:rPr>
          <w:rFonts w:hint="eastAsia" w:ascii="宋体" w:hAnsi="宋体" w:eastAsia="宋体" w:cs="宋体"/>
          <w:lang w:val="en-US" w:eastAsia="zh-CN"/>
        </w:rPr>
      </w:pPr>
      <w:r>
        <w:rPr>
          <w:rFonts w:hint="eastAsia" w:ascii="宋体" w:hAnsi="宋体" w:eastAsia="宋体" w:cs="宋体"/>
          <w:lang w:val="en-US" w:eastAsia="zh-CN"/>
        </w:rPr>
        <w:t>（2）优先采购环境标志产品，具体品目名称见投标人须知前附表。</w:t>
      </w:r>
    </w:p>
    <w:p w14:paraId="3379F941">
      <w:pPr>
        <w:pStyle w:val="88"/>
        <w:spacing w:line="420" w:lineRule="exact"/>
        <w:rPr>
          <w:rFonts w:hint="eastAsia" w:ascii="宋体" w:hAnsi="宋体" w:eastAsia="宋体" w:cs="宋体"/>
          <w:szCs w:val="21"/>
          <w:lang w:val="en-US"/>
        </w:rPr>
      </w:pPr>
      <w:r>
        <w:rPr>
          <w:rFonts w:hint="eastAsia" w:ascii="宋体" w:hAnsi="宋体" w:eastAsia="宋体" w:cs="宋体"/>
          <w:szCs w:val="21"/>
          <w:lang w:val="en-US"/>
        </w:rPr>
        <w:t>如供应商提供环境标志产品的，对供应商进行评审加分，具体见第六章“评标办法”。</w:t>
      </w:r>
    </w:p>
    <w:p w14:paraId="3C24886A">
      <w:pPr>
        <w:bidi w:val="0"/>
        <w:rPr>
          <w:rFonts w:hint="eastAsia" w:ascii="宋体" w:hAnsi="宋体" w:eastAsia="宋体" w:cs="宋体"/>
          <w:lang w:val="en-US" w:eastAsia="zh-CN"/>
        </w:rPr>
      </w:pPr>
      <w:r>
        <w:rPr>
          <w:rFonts w:hint="eastAsia" w:ascii="宋体" w:hAnsi="宋体" w:eastAsia="宋体" w:cs="宋体"/>
        </w:rPr>
        <w:t>优先采购环境标志产品应具有《中国环境标志产品认证证书》（认证证书</w:t>
      </w:r>
      <w:r>
        <w:rPr>
          <w:rFonts w:hint="eastAsia" w:ascii="宋体" w:hAnsi="宋体" w:eastAsia="宋体" w:cs="宋体"/>
          <w:lang w:val="en-US"/>
        </w:rPr>
        <w:t>未载明</w:t>
      </w:r>
      <w:r>
        <w:rPr>
          <w:rFonts w:hint="eastAsia" w:ascii="宋体" w:hAnsi="宋体" w:eastAsia="宋体" w:cs="宋体"/>
        </w:rPr>
        <w:t>规格型号的，须同时提供认证证书配套附件），认证证书应</w:t>
      </w:r>
      <w:r>
        <w:rPr>
          <w:rFonts w:hint="eastAsia" w:ascii="宋体" w:hAnsi="宋体" w:eastAsia="宋体" w:cs="宋体"/>
          <w:lang w:val="en-US"/>
        </w:rPr>
        <w:t>在</w:t>
      </w:r>
      <w:r>
        <w:rPr>
          <w:rFonts w:hint="eastAsia" w:ascii="宋体" w:hAnsi="宋体" w:eastAsia="宋体" w:cs="宋体"/>
        </w:rPr>
        <w:t>有效期内，</w:t>
      </w:r>
      <w:r>
        <w:rPr>
          <w:rFonts w:hint="eastAsia" w:ascii="宋体" w:hAnsi="宋体" w:eastAsia="宋体" w:cs="宋体"/>
          <w:lang w:val="en-US"/>
        </w:rPr>
        <w:t>且</w:t>
      </w:r>
      <w:r>
        <w:rPr>
          <w:rFonts w:hint="eastAsia" w:ascii="宋体" w:hAnsi="宋体" w:eastAsia="宋体" w:cs="宋体"/>
        </w:rPr>
        <w:t>认证机构</w:t>
      </w:r>
      <w:r>
        <w:rPr>
          <w:rFonts w:hint="eastAsia" w:ascii="宋体" w:hAnsi="宋体" w:eastAsia="宋体" w:cs="宋体"/>
          <w:lang w:val="en-US"/>
        </w:rPr>
        <w:t>在</w:t>
      </w:r>
      <w:r>
        <w:rPr>
          <w:rFonts w:hint="eastAsia" w:ascii="宋体" w:hAnsi="宋体" w:eastAsia="宋体" w:cs="宋体"/>
        </w:rPr>
        <w:t>《市场监管总局关于发布参与实施政府采购节能产品、环境标志产品认证机构名录的公告》</w:t>
      </w:r>
      <w:r>
        <w:rPr>
          <w:rFonts w:hint="eastAsia" w:ascii="宋体" w:hAnsi="宋体" w:eastAsia="宋体" w:cs="宋体"/>
          <w:lang w:val="en-US"/>
        </w:rPr>
        <w:t>目录内</w:t>
      </w:r>
      <w:r>
        <w:rPr>
          <w:rFonts w:hint="eastAsia" w:ascii="宋体" w:hAnsi="宋体" w:eastAsia="宋体" w:cs="宋体"/>
        </w:rPr>
        <w:t>，否则</w:t>
      </w:r>
      <w:r>
        <w:rPr>
          <w:rFonts w:hint="eastAsia" w:ascii="宋体" w:hAnsi="宋体" w:eastAsia="宋体" w:cs="宋体"/>
          <w:lang w:val="en-US"/>
        </w:rPr>
        <w:t>不予确认</w:t>
      </w:r>
      <w:r>
        <w:rPr>
          <w:rFonts w:hint="eastAsia" w:ascii="宋体" w:hAnsi="宋体" w:eastAsia="宋体" w:cs="宋体"/>
          <w:lang w:val="en-US" w:eastAsia="zh-CN"/>
        </w:rPr>
        <w:t>。</w:t>
      </w:r>
    </w:p>
    <w:p w14:paraId="295A58B1">
      <w:pPr>
        <w:bidi w:val="0"/>
        <w:rPr>
          <w:rFonts w:hint="eastAsia" w:ascii="宋体" w:hAnsi="宋体" w:eastAsia="宋体" w:cs="宋体"/>
          <w:lang w:val="en-US" w:eastAsia="zh-CN"/>
        </w:rPr>
      </w:pPr>
      <w:r>
        <w:rPr>
          <w:rFonts w:hint="eastAsia" w:ascii="宋体" w:hAnsi="宋体" w:eastAsia="宋体" w:cs="宋体"/>
          <w:lang w:val="en-US" w:eastAsia="zh-CN"/>
        </w:rPr>
        <w:t>（3）促进中小企业发展，促进残疾人就业，支持监狱企业发展的具体规定：</w:t>
      </w:r>
      <w:r>
        <w:rPr>
          <w:rFonts w:hint="eastAsia" w:ascii="宋体" w:hAnsi="宋体" w:eastAsia="宋体" w:cs="宋体"/>
        </w:rPr>
        <w:t>见投标人须知前附表</w:t>
      </w:r>
      <w:r>
        <w:rPr>
          <w:rFonts w:hint="eastAsia" w:ascii="宋体" w:hAnsi="宋体" w:eastAsia="宋体" w:cs="宋体"/>
          <w:lang w:eastAsia="zh-CN"/>
        </w:rPr>
        <w:t>。</w:t>
      </w:r>
    </w:p>
    <w:p w14:paraId="5D30454B">
      <w:pPr>
        <w:bidi w:val="0"/>
        <w:rPr>
          <w:rFonts w:hint="eastAsia" w:ascii="宋体" w:hAnsi="宋体" w:eastAsia="宋体" w:cs="宋体"/>
          <w:lang w:eastAsia="zh-CN"/>
        </w:rPr>
      </w:pPr>
      <w:r>
        <w:rPr>
          <w:rFonts w:hint="eastAsia" w:ascii="宋体" w:hAnsi="宋体" w:eastAsia="宋体" w:cs="宋体"/>
        </w:rPr>
        <w:t>①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视同中小企业</w:t>
      </w:r>
      <w:r>
        <w:rPr>
          <w:rFonts w:hint="eastAsia" w:ascii="宋体" w:hAnsi="宋体" w:eastAsia="宋体" w:cs="宋体"/>
          <w:lang w:eastAsia="zh-CN"/>
        </w:rPr>
        <w:t>，</w:t>
      </w:r>
      <w:r>
        <w:rPr>
          <w:rFonts w:hint="eastAsia" w:ascii="宋体" w:hAnsi="宋体" w:eastAsia="宋体" w:cs="宋体"/>
        </w:rPr>
        <w:t>监狱企业、残疾人福利性单位视同小型、微型企业</w:t>
      </w:r>
      <w:r>
        <w:rPr>
          <w:rFonts w:hint="eastAsia" w:ascii="宋体" w:hAnsi="宋体" w:eastAsia="宋体" w:cs="宋体"/>
          <w:lang w:eastAsia="zh-CN"/>
        </w:rPr>
        <w:t>。</w:t>
      </w:r>
    </w:p>
    <w:p w14:paraId="1AF1751F">
      <w:pPr>
        <w:bidi w:val="0"/>
        <w:rPr>
          <w:rFonts w:hint="eastAsia" w:ascii="宋体" w:hAnsi="宋体" w:eastAsia="宋体" w:cs="宋体"/>
        </w:rPr>
      </w:pPr>
      <w:r>
        <w:rPr>
          <w:rFonts w:hint="eastAsia" w:ascii="宋体" w:hAnsi="宋体" w:eastAsia="宋体" w:cs="宋体"/>
        </w:rPr>
        <w:t>②专门面向中小企业采购的采购项目（采购包</w:t>
      </w:r>
      <w:r>
        <w:rPr>
          <w:rFonts w:hint="eastAsia" w:ascii="宋体" w:hAnsi="宋体" w:eastAsia="宋体" w:cs="宋体"/>
          <w:lang w:eastAsia="zh-CN"/>
        </w:rPr>
        <w:t>，预留份额</w:t>
      </w:r>
      <w:r>
        <w:rPr>
          <w:rFonts w:hint="eastAsia" w:ascii="宋体" w:hAnsi="宋体" w:eastAsia="宋体" w:cs="宋体"/>
        </w:rPr>
        <w:t>）</w:t>
      </w:r>
      <w:r>
        <w:rPr>
          <w:rFonts w:hint="eastAsia" w:ascii="宋体" w:hAnsi="宋体" w:eastAsia="宋体" w:cs="宋体"/>
          <w:lang w:eastAsia="zh-CN"/>
        </w:rPr>
        <w:t>，</w:t>
      </w:r>
      <w:r>
        <w:rPr>
          <w:rFonts w:hint="eastAsia" w:ascii="宋体" w:hAnsi="宋体" w:eastAsia="宋体" w:cs="宋体"/>
          <w:lang w:val="en-US" w:eastAsia="zh-CN"/>
        </w:rPr>
        <w:t>供应商</w:t>
      </w:r>
      <w:r>
        <w:rPr>
          <w:rFonts w:hint="eastAsia" w:ascii="宋体" w:hAnsi="宋体" w:eastAsia="宋体" w:cs="宋体"/>
          <w:lang w:eastAsia="zh-CN"/>
        </w:rPr>
        <w:t>以联合体形式参加政府采购活动，联合体各方均为中小企业的，联合体视同中小企业。其中，联合体各方均为小微企业的，联合体视同小微企业。大中型企业与</w:t>
      </w:r>
      <w:r>
        <w:rPr>
          <w:rFonts w:hint="eastAsia" w:ascii="宋体" w:hAnsi="宋体" w:eastAsia="宋体" w:cs="宋体"/>
          <w:lang w:val="en-US" w:eastAsia="zh-CN"/>
        </w:rPr>
        <w:t>中小</w:t>
      </w:r>
      <w:r>
        <w:rPr>
          <w:rFonts w:hint="eastAsia" w:ascii="宋体" w:hAnsi="宋体" w:eastAsia="宋体" w:cs="宋体"/>
          <w:lang w:eastAsia="zh-CN"/>
        </w:rPr>
        <w:t>企业组成联合体或者大中型企业向一家或者多家</w:t>
      </w:r>
      <w:r>
        <w:rPr>
          <w:rFonts w:hint="eastAsia" w:ascii="宋体" w:hAnsi="宋体" w:eastAsia="宋体" w:cs="宋体"/>
          <w:lang w:val="en-US" w:eastAsia="zh-CN"/>
        </w:rPr>
        <w:t>中小</w:t>
      </w:r>
      <w:r>
        <w:rPr>
          <w:rFonts w:hint="eastAsia" w:ascii="宋体" w:hAnsi="宋体" w:eastAsia="宋体" w:cs="宋体"/>
          <w:lang w:eastAsia="zh-CN"/>
        </w:rPr>
        <w:t>企业分包的采购项目，联合协议或者分包意向协议约定</w:t>
      </w:r>
      <w:r>
        <w:rPr>
          <w:rFonts w:hint="eastAsia" w:ascii="宋体" w:hAnsi="宋体" w:eastAsia="宋体" w:cs="宋体"/>
          <w:lang w:val="en-US" w:eastAsia="zh-CN"/>
        </w:rPr>
        <w:t>中小企业的合同份额占到合同总金额必须达到一定比例，具体的比例见投标人须知前附表。组成联合体或者接受分包的中小企业与联合体内其他企业、分包企业之间不得存在直接控股、管理关系。专门面向中小企业采购的采购项目（采</w:t>
      </w:r>
      <w:r>
        <w:rPr>
          <w:rFonts w:hint="eastAsia" w:ascii="宋体" w:hAnsi="宋体" w:eastAsia="宋体" w:cs="宋体"/>
        </w:rPr>
        <w:t>购包</w:t>
      </w:r>
      <w:r>
        <w:rPr>
          <w:rFonts w:hint="eastAsia" w:ascii="宋体" w:hAnsi="宋体" w:eastAsia="宋体" w:cs="宋体"/>
          <w:lang w:eastAsia="zh-CN"/>
        </w:rPr>
        <w:t>，预留份额</w:t>
      </w:r>
      <w:r>
        <w:rPr>
          <w:rFonts w:hint="eastAsia" w:ascii="宋体" w:hAnsi="宋体" w:eastAsia="宋体" w:cs="宋体"/>
        </w:rPr>
        <w:t>），</w:t>
      </w:r>
      <w:r>
        <w:rPr>
          <w:rFonts w:hint="eastAsia" w:ascii="宋体" w:hAnsi="宋体" w:eastAsia="宋体" w:cs="宋体"/>
          <w:lang w:val="en-US"/>
        </w:rPr>
        <w:t>不再执行价格评审优惠的扶持政策。</w:t>
      </w:r>
    </w:p>
    <w:p w14:paraId="7F3474A7">
      <w:pPr>
        <w:bidi w:val="0"/>
        <w:rPr>
          <w:rFonts w:hint="eastAsia" w:ascii="宋体" w:hAnsi="宋体" w:eastAsia="宋体" w:cs="宋体"/>
          <w:lang w:val="en-US" w:eastAsia="zh-CN"/>
        </w:rPr>
      </w:pPr>
      <w:r>
        <w:rPr>
          <w:rFonts w:hint="eastAsia" w:ascii="宋体" w:hAnsi="宋体" w:eastAsia="宋体" w:cs="宋体"/>
        </w:rPr>
        <w:t>③非专门面向中小企业采购的采购项目（采购包</w:t>
      </w:r>
      <w:r>
        <w:rPr>
          <w:rFonts w:hint="eastAsia" w:ascii="宋体" w:hAnsi="宋体" w:eastAsia="宋体" w:cs="宋体"/>
          <w:lang w:eastAsia="zh-CN"/>
        </w:rPr>
        <w:t>，预留份额</w:t>
      </w:r>
      <w:r>
        <w:rPr>
          <w:rFonts w:hint="eastAsia" w:ascii="宋体" w:hAnsi="宋体" w:eastAsia="宋体" w:cs="宋体"/>
        </w:rPr>
        <w:t>）</w:t>
      </w:r>
      <w:r>
        <w:rPr>
          <w:rFonts w:hint="eastAsia" w:ascii="宋体" w:hAnsi="宋体" w:eastAsia="宋体" w:cs="宋体"/>
          <w:lang w:eastAsia="zh-CN"/>
        </w:rPr>
        <w:t>，货物全部由</w:t>
      </w:r>
      <w:r>
        <w:rPr>
          <w:rFonts w:hint="eastAsia" w:ascii="宋体" w:hAnsi="宋体" w:eastAsia="宋体" w:cs="宋体"/>
          <w:lang w:val="en-US" w:eastAsia="zh-CN"/>
        </w:rPr>
        <w:t>小型、微型企业生产且使用该企业商号或者注册商标，对符合《政府采购促进中小企业发展管理办法》规定的供应商报价给予价格扣除，用扣除后的价格参加评审，具体的扣除比例</w:t>
      </w:r>
      <w:r>
        <w:rPr>
          <w:rFonts w:hint="eastAsia" w:ascii="宋体" w:hAnsi="宋体" w:eastAsia="宋体" w:cs="宋体"/>
          <w:lang w:eastAsia="zh-CN"/>
        </w:rPr>
        <w:t>见投标人须知前附表。</w:t>
      </w:r>
    </w:p>
    <w:p w14:paraId="690E9724">
      <w:pPr>
        <w:bidi w:val="0"/>
        <w:rPr>
          <w:rFonts w:hint="eastAsia" w:ascii="宋体" w:hAnsi="宋体" w:eastAsia="宋体" w:cs="宋体"/>
          <w:lang w:val="en-US"/>
        </w:rPr>
      </w:pPr>
      <w:r>
        <w:rPr>
          <w:rFonts w:hint="eastAsia" w:ascii="宋体" w:hAnsi="宋体" w:eastAsia="宋体" w:cs="宋体"/>
        </w:rPr>
        <w:t>④非专门面向中小企业采购的采购项目（采购包</w:t>
      </w:r>
      <w:r>
        <w:rPr>
          <w:rFonts w:hint="eastAsia" w:ascii="宋体" w:hAnsi="宋体" w:eastAsia="宋体" w:cs="宋体"/>
          <w:lang w:eastAsia="zh-CN"/>
        </w:rPr>
        <w:t>，预留份额</w:t>
      </w:r>
      <w:r>
        <w:rPr>
          <w:rFonts w:hint="eastAsia" w:ascii="宋体" w:hAnsi="宋体" w:eastAsia="宋体" w:cs="宋体"/>
        </w:rPr>
        <w:t>）</w:t>
      </w:r>
      <w:r>
        <w:rPr>
          <w:rFonts w:hint="eastAsia" w:ascii="宋体" w:hAnsi="宋体" w:eastAsia="宋体" w:cs="宋体"/>
          <w:lang w:eastAsia="zh-CN"/>
        </w:rPr>
        <w:t>，</w:t>
      </w:r>
      <w:r>
        <w:rPr>
          <w:rFonts w:hint="eastAsia" w:ascii="宋体" w:hAnsi="宋体" w:eastAsia="宋体" w:cs="宋体"/>
        </w:rPr>
        <w:t>联合体各方均为小微企业的，联合体视同小微企业。</w:t>
      </w:r>
      <w:bookmarkStart w:id="25" w:name="_Hlk89543434"/>
      <w:r>
        <w:rPr>
          <w:rFonts w:hint="eastAsia" w:ascii="宋体" w:hAnsi="宋体" w:eastAsia="宋体" w:cs="宋体"/>
        </w:rPr>
        <w:t>大中型企业与小微企业组成联合体或者大中型企业向一家或者多家小微企业分包的采购项目，对于联合协议或者分包意向协议约定小微企业的合同份额占到合同总金额30%以上的，对供应商的报价给予价格扣除，用扣除后的价格参加评审</w:t>
      </w:r>
      <w:r>
        <w:rPr>
          <w:rFonts w:hint="eastAsia" w:ascii="宋体" w:hAnsi="宋体" w:eastAsia="宋体" w:cs="宋体"/>
          <w:lang w:eastAsia="zh-CN"/>
        </w:rPr>
        <w:t>，</w:t>
      </w:r>
      <w:r>
        <w:rPr>
          <w:rFonts w:hint="eastAsia" w:ascii="宋体" w:hAnsi="宋体" w:eastAsia="宋体" w:cs="宋体"/>
          <w:lang w:val="en-US" w:eastAsia="zh-CN"/>
        </w:rPr>
        <w:t>具体的扣除比例</w:t>
      </w:r>
      <w:r>
        <w:rPr>
          <w:rFonts w:hint="eastAsia" w:ascii="宋体" w:hAnsi="宋体" w:eastAsia="宋体" w:cs="宋体"/>
        </w:rPr>
        <w:t>见投标人须知前附表。</w:t>
      </w:r>
      <w:r>
        <w:rPr>
          <w:rFonts w:hint="eastAsia" w:ascii="宋体" w:hAnsi="宋体" w:eastAsia="宋体" w:cs="宋体"/>
          <w:lang w:val="en-US"/>
        </w:rPr>
        <w:t>组成联合体或者接受分包的小微企业与联合体内其他企业、分包企业之间存在直接控股、管理关系的，不享受价格扣除优惠政策。</w:t>
      </w:r>
    </w:p>
    <w:p w14:paraId="7326F1FB">
      <w:pPr>
        <w:bidi w:val="0"/>
        <w:rPr>
          <w:rFonts w:hint="eastAsia" w:ascii="宋体" w:hAnsi="宋体" w:eastAsia="宋体" w:cs="宋体"/>
        </w:rPr>
      </w:pPr>
      <w:r>
        <w:rPr>
          <w:rFonts w:hint="eastAsia" w:ascii="宋体" w:hAnsi="宋体" w:eastAsia="宋体" w:cs="宋体"/>
        </w:rPr>
        <w:t>⑤同一投标人（包括联合体），小微企业产品、监狱企业产品、残疾人福利性单位产品价格评审优惠政策只享受一次，不重复享受政策。</w:t>
      </w:r>
    </w:p>
    <w:bookmarkEnd w:id="25"/>
    <w:p w14:paraId="087BF98D">
      <w:pPr>
        <w:bidi w:val="0"/>
        <w:rPr>
          <w:rFonts w:hint="eastAsia" w:ascii="宋体" w:hAnsi="宋体" w:eastAsia="宋体" w:cs="宋体"/>
        </w:rPr>
      </w:pPr>
      <w:r>
        <w:rPr>
          <w:rFonts w:hint="eastAsia" w:ascii="宋体" w:hAnsi="宋体" w:eastAsia="宋体" w:cs="宋体"/>
        </w:rPr>
        <w:t>⑥</w:t>
      </w:r>
      <w:r>
        <w:rPr>
          <w:rFonts w:hint="eastAsia" w:ascii="宋体" w:hAnsi="宋体" w:eastAsia="宋体" w:cs="宋体"/>
          <w:lang w:val="en-US" w:eastAsia="zh-CN"/>
        </w:rPr>
        <w:t>相关</w:t>
      </w:r>
      <w:r>
        <w:rPr>
          <w:rFonts w:hint="eastAsia" w:ascii="宋体" w:hAnsi="宋体" w:eastAsia="宋体" w:cs="宋体"/>
        </w:rPr>
        <w:t>企业参加政府采购活动，应出具《中小企业声明函》或《残疾人福利性单位声明函》或监狱企业证明文件。</w:t>
      </w:r>
    </w:p>
    <w:p w14:paraId="7F64E7CC">
      <w:pPr>
        <w:bidi w:val="0"/>
        <w:rPr>
          <w:rFonts w:hint="eastAsia" w:ascii="宋体" w:hAnsi="宋体" w:eastAsia="宋体" w:cs="宋体"/>
        </w:rPr>
      </w:pPr>
      <w:r>
        <w:rPr>
          <w:rFonts w:hint="eastAsia" w:ascii="宋体" w:hAnsi="宋体" w:eastAsia="宋体" w:cs="宋体"/>
        </w:rPr>
        <w:t>⑦依法享受扶持政策获得政府采购合同的，小微企业不得将合同分包给大中型企业，中型企业不得将合同分包给大型企业。采购人在相关条件具备时，优先对中小企业在资金支付期限、预付款比例方面给予优惠措施。</w:t>
      </w:r>
    </w:p>
    <w:p w14:paraId="39346132">
      <w:pPr>
        <w:bidi w:val="0"/>
        <w:rPr>
          <w:rFonts w:hint="eastAsia" w:ascii="宋体" w:hAnsi="宋体" w:eastAsia="宋体" w:cs="宋体"/>
        </w:rPr>
      </w:pPr>
      <w:r>
        <w:rPr>
          <w:rFonts w:hint="eastAsia" w:ascii="宋体" w:hAnsi="宋体" w:eastAsia="宋体" w:cs="宋体"/>
        </w:rPr>
        <w:t>⑧本项目对应的中小企业划分标准所属行业见投标人须知前附表。</w:t>
      </w:r>
    </w:p>
    <w:p w14:paraId="43D49E2B">
      <w:pPr>
        <w:bidi w:val="0"/>
        <w:rPr>
          <w:rFonts w:hint="eastAsia" w:ascii="宋体" w:hAnsi="宋体" w:eastAsia="宋体" w:cs="宋体"/>
        </w:rPr>
      </w:pPr>
      <w:r>
        <w:rPr>
          <w:rFonts w:hint="eastAsia" w:ascii="宋体" w:hAnsi="宋体" w:eastAsia="宋体" w:cs="宋体"/>
        </w:rPr>
        <w:t>⑨投标人应当根据实际状况，审慎出具声明函，声明函内容不实的，属于提供虚假材料谋取中标，依照《中华人民共和国政府采购法》等国家有关规定追究相应责任。</w:t>
      </w:r>
    </w:p>
    <w:p w14:paraId="7E666459">
      <w:pPr>
        <w:bidi w:val="0"/>
        <w:rPr>
          <w:rFonts w:hint="eastAsia" w:ascii="宋体" w:hAnsi="宋体" w:eastAsia="宋体" w:cs="宋体"/>
          <w:lang w:val="en-US" w:eastAsia="zh-CN"/>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lang w:val="en-US" w:eastAsia="zh-CN"/>
        </w:rPr>
        <w:t>进口产品管理。</w:t>
      </w:r>
    </w:p>
    <w:p w14:paraId="71784832">
      <w:pPr>
        <w:bidi w:val="0"/>
        <w:rPr>
          <w:rFonts w:hint="eastAsia" w:ascii="宋体" w:hAnsi="宋体" w:eastAsia="宋体" w:cs="宋体"/>
        </w:rPr>
      </w:pPr>
      <w:r>
        <w:rPr>
          <w:rFonts w:hint="eastAsia" w:ascii="宋体" w:hAnsi="宋体" w:eastAsia="宋体" w:cs="宋体"/>
        </w:rPr>
        <w:t>是否接受进口产品：见</w:t>
      </w:r>
      <w:r>
        <w:rPr>
          <w:rFonts w:hint="eastAsia" w:ascii="宋体" w:hAnsi="宋体" w:eastAsia="宋体" w:cs="宋体"/>
          <w:lang w:val="en-US" w:eastAsia="zh-CN"/>
        </w:rPr>
        <w:t>第一章招标公告</w:t>
      </w:r>
      <w:r>
        <w:rPr>
          <w:rFonts w:hint="eastAsia" w:ascii="宋体" w:hAnsi="宋体" w:eastAsia="宋体" w:cs="宋体"/>
        </w:rPr>
        <w:t>。</w:t>
      </w:r>
    </w:p>
    <w:p w14:paraId="05D4AE96">
      <w:pPr>
        <w:bidi w:val="0"/>
        <w:rPr>
          <w:rFonts w:hint="eastAsia" w:ascii="宋体" w:hAnsi="宋体" w:eastAsia="宋体" w:cs="宋体"/>
        </w:rPr>
      </w:pPr>
      <w:r>
        <w:rPr>
          <w:rFonts w:hint="eastAsia" w:ascii="宋体" w:hAnsi="宋体" w:eastAsia="宋体" w:cs="宋体"/>
        </w:rPr>
        <w:t>经设区的市级以上人民政府财政部门核准允许采购进口产品的，进口货物及其有关服务必须符合原产地和（或）中华人民共和国的设计和制造生产标准或行业标准；进口的货物必须具有合法的进口手续和途径，并通过中华人民共和国商检部门检验；投标人可投进口产品，也可投国产产品；向我国企业转让技术、与我国企业签订消化吸收再创新方案的供应商的进口产品优先采购。</w:t>
      </w:r>
    </w:p>
    <w:p w14:paraId="05C84D8C">
      <w:pPr>
        <w:bidi w:val="0"/>
        <w:rPr>
          <w:rFonts w:hint="eastAsia" w:ascii="宋体" w:hAnsi="宋体" w:eastAsia="宋体" w:cs="宋体"/>
          <w:lang w:val="en-US" w:eastAsia="zh-CN"/>
        </w:rPr>
      </w:pPr>
      <w:r>
        <w:rPr>
          <w:rFonts w:hint="eastAsia" w:ascii="宋体" w:hAnsi="宋体" w:eastAsia="宋体" w:cs="宋体"/>
          <w:lang w:val="en-US" w:eastAsia="zh-CN"/>
        </w:rPr>
        <w:t>（5）支持本国产品。</w:t>
      </w:r>
    </w:p>
    <w:p w14:paraId="6F68AC6F">
      <w:pPr>
        <w:bidi w:val="0"/>
        <w:rPr>
          <w:rFonts w:hint="eastAsia" w:ascii="宋体" w:hAnsi="宋体" w:eastAsia="宋体" w:cs="宋体"/>
          <w:lang w:val="en-US" w:eastAsia="zh-CN"/>
        </w:rPr>
      </w:pPr>
      <w:r>
        <w:rPr>
          <w:rFonts w:hint="eastAsia" w:ascii="宋体" w:hAnsi="宋体" w:eastAsia="宋体" w:cs="宋体"/>
          <w:lang w:val="en-US" w:eastAsia="zh-CN"/>
        </w:rPr>
        <w:t>①本国产品应当符合《国务院办公厅关于在政府采购中实施本国产品标准及相关政策的通知》（国办发〔2025〕34号）规定的本国产品标准；</w:t>
      </w:r>
    </w:p>
    <w:p w14:paraId="3F607E74">
      <w:pPr>
        <w:bidi w:val="0"/>
        <w:rPr>
          <w:rFonts w:hint="eastAsia" w:ascii="宋体" w:hAnsi="宋体" w:eastAsia="宋体" w:cs="宋体"/>
          <w:lang w:val="en-US" w:eastAsia="zh-CN"/>
        </w:rPr>
      </w:pPr>
      <w:r>
        <w:rPr>
          <w:rFonts w:hint="eastAsia" w:ascii="宋体" w:hAnsi="宋体" w:eastAsia="宋体" w:cs="宋体"/>
          <w:lang w:val="en-US" w:eastAsia="zh-CN"/>
        </w:rPr>
        <w:t>②供应商应当对其提供的产品出具《关于符合本国产品标准的声明函》或财政部会同有关部门规定的有关证明文件。出具符合要求的《声明函》或有关证明文件的，该产品视为本国产品；</w:t>
      </w:r>
    </w:p>
    <w:p w14:paraId="64857EEB">
      <w:pPr>
        <w:bidi w:val="0"/>
        <w:rPr>
          <w:rFonts w:hint="eastAsia" w:ascii="宋体" w:hAnsi="宋体" w:eastAsia="宋体" w:cs="宋体"/>
          <w:lang w:val="en-US" w:eastAsia="zh-CN"/>
        </w:rPr>
      </w:pPr>
      <w:r>
        <w:rPr>
          <w:rFonts w:hint="eastAsia" w:ascii="宋体" w:hAnsi="宋体" w:eastAsia="宋体" w:cs="宋体"/>
          <w:lang w:val="en-US" w:eastAsia="zh-CN"/>
        </w:rPr>
        <w:t>③单一产品采购中，既有本国产品又有非本国产品参与竞争的，依法对本国产品给予价格评审优惠，对本国产品的报价给予20%的价格扣除，用扣除后的价格参与评审；</w:t>
      </w:r>
    </w:p>
    <w:p w14:paraId="0077DA6E">
      <w:pPr>
        <w:bidi w:val="0"/>
        <w:rPr>
          <w:rFonts w:hint="eastAsia" w:ascii="宋体" w:hAnsi="宋体" w:eastAsia="宋体" w:cs="宋体"/>
          <w:lang w:val="en-US" w:eastAsia="zh-CN"/>
        </w:rPr>
      </w:pPr>
      <w:r>
        <w:rPr>
          <w:rFonts w:hint="eastAsia" w:ascii="宋体" w:hAnsi="宋体" w:eastAsia="宋体" w:cs="宋体"/>
          <w:lang w:val="en-US" w:eastAsia="zh-CN"/>
        </w:rPr>
        <w:t>④非单一产品采购中，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5F6984">
      <w:pPr>
        <w:pStyle w:val="88"/>
        <w:spacing w:line="420" w:lineRule="exact"/>
        <w:rPr>
          <w:rFonts w:hint="eastAsia" w:ascii="宋体" w:hAnsi="宋体" w:eastAsia="宋体" w:cs="宋体"/>
          <w:lang w:val="en-US" w:eastAsia="zh-CN"/>
        </w:rPr>
      </w:pPr>
      <w:r>
        <w:rPr>
          <w:rFonts w:hint="eastAsia" w:ascii="宋体" w:hAnsi="宋体" w:eastAsia="宋体" w:cs="宋体"/>
          <w:szCs w:val="21"/>
          <w:lang w:val="en-US"/>
        </w:rPr>
        <w:t>（6）同时享受多种价格扣除时的计算规则：见投标人须知前附表。</w:t>
      </w:r>
    </w:p>
    <w:p w14:paraId="5B486096">
      <w:pPr>
        <w:pStyle w:val="4"/>
        <w:bidi w:val="0"/>
        <w:rPr>
          <w:rFonts w:hint="eastAsia" w:ascii="宋体" w:hAnsi="宋体" w:eastAsia="宋体" w:cs="宋体"/>
        </w:rPr>
      </w:pPr>
      <w:bookmarkStart w:id="26" w:name="_Toc2474"/>
      <w:bookmarkStart w:id="27" w:name="_Toc5633"/>
      <w:bookmarkStart w:id="28" w:name="_Toc1660795"/>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rPr>
        <w:t>招标文件</w:t>
      </w:r>
      <w:bookmarkEnd w:id="26"/>
      <w:bookmarkEnd w:id="27"/>
      <w:bookmarkEnd w:id="28"/>
    </w:p>
    <w:p w14:paraId="1935949E">
      <w:pPr>
        <w:pStyle w:val="5"/>
        <w:bidi w:val="0"/>
        <w:rPr>
          <w:rFonts w:hint="eastAsia" w:ascii="宋体" w:hAnsi="宋体" w:eastAsia="宋体" w:cs="宋体"/>
        </w:rPr>
      </w:pPr>
      <w:bookmarkStart w:id="29" w:name="_Toc1660796"/>
      <w:r>
        <w:rPr>
          <w:rFonts w:hint="eastAsia" w:ascii="宋体" w:hAnsi="宋体" w:eastAsia="宋体" w:cs="宋体"/>
        </w:rPr>
        <w:t>2.1 招标文件的组成</w:t>
      </w:r>
      <w:bookmarkEnd w:id="29"/>
    </w:p>
    <w:p w14:paraId="5AC96EDA">
      <w:pPr>
        <w:bidi w:val="0"/>
        <w:rPr>
          <w:rFonts w:hint="eastAsia" w:ascii="宋体" w:hAnsi="宋体" w:eastAsia="宋体" w:cs="宋体"/>
        </w:rPr>
      </w:pPr>
      <w:r>
        <w:rPr>
          <w:rFonts w:hint="eastAsia" w:ascii="宋体" w:hAnsi="宋体" w:eastAsia="宋体" w:cs="宋体"/>
          <w:lang w:val="en-US" w:eastAsia="zh-CN"/>
        </w:rPr>
        <w:t xml:space="preserve">2.1.1 </w:t>
      </w:r>
      <w:r>
        <w:rPr>
          <w:rFonts w:hint="eastAsia" w:ascii="宋体" w:hAnsi="宋体" w:eastAsia="宋体" w:cs="宋体"/>
        </w:rPr>
        <w:t>本招标文件包括：</w:t>
      </w:r>
    </w:p>
    <w:p w14:paraId="2D974F77">
      <w:pPr>
        <w:bidi w:val="0"/>
        <w:rPr>
          <w:rFonts w:hint="eastAsia" w:ascii="宋体" w:hAnsi="宋体" w:eastAsia="宋体" w:cs="宋体"/>
        </w:rPr>
      </w:pPr>
      <w:r>
        <w:rPr>
          <w:rFonts w:hint="eastAsia" w:ascii="宋体" w:hAnsi="宋体" w:eastAsia="宋体" w:cs="宋体"/>
        </w:rPr>
        <w:t>（1）招标公告；</w:t>
      </w:r>
    </w:p>
    <w:p w14:paraId="372F96EF">
      <w:pPr>
        <w:bidi w:val="0"/>
        <w:rPr>
          <w:rFonts w:hint="eastAsia" w:ascii="宋体" w:hAnsi="宋体" w:eastAsia="宋体" w:cs="宋体"/>
        </w:rPr>
      </w:pPr>
      <w:r>
        <w:rPr>
          <w:rFonts w:hint="eastAsia" w:ascii="宋体" w:hAnsi="宋体" w:eastAsia="宋体" w:cs="宋体"/>
        </w:rPr>
        <w:t xml:space="preserve">（2）投标人须知； </w:t>
      </w:r>
    </w:p>
    <w:p w14:paraId="6054878F">
      <w:pPr>
        <w:bidi w:val="0"/>
        <w:rPr>
          <w:rFonts w:hint="eastAsia" w:ascii="宋体" w:hAnsi="宋体" w:eastAsia="宋体" w:cs="宋体"/>
        </w:rPr>
      </w:pPr>
      <w:r>
        <w:rPr>
          <w:rFonts w:hint="eastAsia" w:ascii="宋体" w:hAnsi="宋体" w:eastAsia="宋体" w:cs="宋体"/>
        </w:rPr>
        <w:t>（3）采购需求；</w:t>
      </w:r>
    </w:p>
    <w:p w14:paraId="09AF0B47">
      <w:pPr>
        <w:bidi w:val="0"/>
        <w:rPr>
          <w:rFonts w:hint="eastAsia" w:ascii="宋体" w:hAnsi="宋体" w:eastAsia="宋体" w:cs="宋体"/>
        </w:rPr>
      </w:pPr>
      <w:r>
        <w:rPr>
          <w:rFonts w:hint="eastAsia" w:ascii="宋体" w:hAnsi="宋体" w:eastAsia="宋体" w:cs="宋体"/>
        </w:rPr>
        <w:t>（4）</w:t>
      </w:r>
      <w:r>
        <w:rPr>
          <w:rFonts w:hint="eastAsia" w:ascii="宋体" w:hAnsi="宋体" w:eastAsia="宋体" w:cs="宋体"/>
          <w:lang w:val="en-US" w:eastAsia="zh-CN"/>
        </w:rPr>
        <w:t>政府采购合同</w:t>
      </w:r>
      <w:r>
        <w:rPr>
          <w:rFonts w:hint="eastAsia" w:ascii="宋体" w:hAnsi="宋体" w:eastAsia="宋体" w:cs="宋体"/>
        </w:rPr>
        <w:t>；</w:t>
      </w:r>
    </w:p>
    <w:p w14:paraId="5CE297E3">
      <w:pPr>
        <w:bidi w:val="0"/>
        <w:rPr>
          <w:rFonts w:hint="eastAsia" w:ascii="宋体" w:hAnsi="宋体" w:eastAsia="宋体" w:cs="宋体"/>
          <w:lang w:val="en-US" w:eastAsia="zh-CN"/>
        </w:rPr>
      </w:pPr>
      <w:r>
        <w:rPr>
          <w:rFonts w:hint="eastAsia" w:ascii="宋体" w:hAnsi="宋体" w:eastAsia="宋体" w:cs="宋体"/>
        </w:rPr>
        <w:t>（5）</w:t>
      </w:r>
      <w:r>
        <w:rPr>
          <w:rFonts w:hint="eastAsia" w:ascii="宋体" w:hAnsi="宋体" w:eastAsia="宋体" w:cs="宋体"/>
          <w:lang w:val="en-US" w:eastAsia="zh-CN"/>
        </w:rPr>
        <w:t>资格审查办法</w:t>
      </w:r>
    </w:p>
    <w:p w14:paraId="393BCFD2">
      <w:pPr>
        <w:bidi w:val="0"/>
        <w:rPr>
          <w:rFonts w:hint="eastAsia" w:ascii="宋体" w:hAnsi="宋体" w:eastAsia="宋体" w:cs="宋体"/>
          <w:lang w:eastAsia="zh-CN"/>
        </w:rPr>
      </w:pPr>
      <w:r>
        <w:rPr>
          <w:rFonts w:hint="eastAsia" w:ascii="宋体" w:hAnsi="宋体" w:eastAsia="宋体" w:cs="宋体"/>
        </w:rPr>
        <w:t>（6）评标办法</w:t>
      </w:r>
      <w:r>
        <w:rPr>
          <w:rFonts w:hint="eastAsia" w:ascii="宋体" w:hAnsi="宋体" w:eastAsia="宋体" w:cs="宋体"/>
          <w:lang w:eastAsia="zh-CN"/>
        </w:rPr>
        <w:t>；</w:t>
      </w:r>
    </w:p>
    <w:p w14:paraId="5C996592">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7</w:t>
      </w:r>
      <w:r>
        <w:rPr>
          <w:rFonts w:hint="eastAsia" w:ascii="宋体" w:hAnsi="宋体" w:eastAsia="宋体" w:cs="宋体"/>
        </w:rPr>
        <w:t>）投标文件格式。</w:t>
      </w:r>
    </w:p>
    <w:p w14:paraId="3698D483">
      <w:pPr>
        <w:bidi w:val="0"/>
        <w:rPr>
          <w:rFonts w:hint="eastAsia" w:ascii="宋体" w:hAnsi="宋体" w:eastAsia="宋体" w:cs="宋体"/>
          <w:spacing w:val="0"/>
          <w:szCs w:val="21"/>
        </w:rPr>
      </w:pPr>
      <w:r>
        <w:rPr>
          <w:rFonts w:hint="eastAsia" w:ascii="宋体" w:hAnsi="宋体" w:eastAsia="宋体" w:cs="宋体"/>
          <w:lang w:val="en-US" w:eastAsia="zh-CN"/>
        </w:rPr>
        <w:t xml:space="preserve">2.1.2 </w:t>
      </w:r>
      <w:r>
        <w:rPr>
          <w:rFonts w:hint="eastAsia" w:ascii="宋体" w:hAnsi="宋体" w:eastAsia="宋体" w:cs="宋体"/>
        </w:rPr>
        <w:t>根据本章第2.2款对招标文件所作的澄清、修改，构成招标文件的组成部分。</w:t>
      </w:r>
    </w:p>
    <w:p w14:paraId="32C6EB25">
      <w:pPr>
        <w:pStyle w:val="5"/>
        <w:bidi w:val="0"/>
        <w:rPr>
          <w:rFonts w:hint="eastAsia" w:ascii="宋体" w:hAnsi="宋体" w:eastAsia="宋体" w:cs="宋体"/>
        </w:rPr>
      </w:pPr>
      <w:bookmarkStart w:id="30" w:name="_Toc1660797"/>
      <w:r>
        <w:rPr>
          <w:rFonts w:hint="eastAsia" w:ascii="宋体" w:hAnsi="宋体" w:eastAsia="宋体" w:cs="宋体"/>
        </w:rPr>
        <w:t>2.2 招标文件的澄清</w:t>
      </w:r>
      <w:bookmarkEnd w:id="30"/>
      <w:r>
        <w:rPr>
          <w:rFonts w:hint="eastAsia" w:ascii="宋体" w:hAnsi="宋体" w:eastAsia="宋体" w:cs="宋体"/>
          <w:lang w:val="en-US" w:eastAsia="zh-CN"/>
        </w:rPr>
        <w:t>和</w:t>
      </w:r>
      <w:r>
        <w:rPr>
          <w:rFonts w:hint="eastAsia" w:ascii="宋体" w:hAnsi="宋体" w:eastAsia="宋体" w:cs="宋体"/>
        </w:rPr>
        <w:t>修改</w:t>
      </w:r>
    </w:p>
    <w:p w14:paraId="4ED86A73">
      <w:pPr>
        <w:bidi w:val="0"/>
        <w:rPr>
          <w:rFonts w:hint="eastAsia" w:ascii="宋体" w:hAnsi="宋体" w:eastAsia="宋体" w:cs="宋体"/>
          <w:lang w:eastAsia="zh-CN"/>
        </w:rPr>
      </w:pPr>
      <w:r>
        <w:rPr>
          <w:rFonts w:hint="eastAsia" w:ascii="宋体" w:hAnsi="宋体" w:eastAsia="宋体" w:cs="宋体"/>
        </w:rPr>
        <w:t>2.2.1</w:t>
      </w:r>
      <w:r>
        <w:rPr>
          <w:rFonts w:hint="eastAsia" w:ascii="宋体" w:hAnsi="宋体" w:eastAsia="宋体" w:cs="宋体"/>
          <w:lang w:val="en-US"/>
        </w:rPr>
        <w:t xml:space="preserve"> </w:t>
      </w:r>
      <w:r>
        <w:rPr>
          <w:rFonts w:hint="eastAsia" w:ascii="宋体" w:hAnsi="宋体" w:eastAsia="宋体" w:cs="宋体"/>
        </w:rPr>
        <w:t>投标人应仔细阅读和检查招标文件的全部内容。如发现缺页或附件不全</w:t>
      </w:r>
      <w:r>
        <w:rPr>
          <w:rFonts w:hint="eastAsia" w:ascii="宋体" w:hAnsi="宋体" w:eastAsia="宋体" w:cs="宋体"/>
          <w:lang w:val="en-US" w:eastAsia="zh-CN"/>
        </w:rPr>
        <w:t>或对招标文件有疑问</w:t>
      </w:r>
      <w:r>
        <w:rPr>
          <w:rFonts w:hint="eastAsia" w:ascii="宋体" w:hAnsi="宋体" w:eastAsia="宋体" w:cs="宋体"/>
        </w:rPr>
        <w:t>，应及时</w:t>
      </w:r>
      <w:r>
        <w:rPr>
          <w:rFonts w:hint="eastAsia" w:ascii="宋体" w:hAnsi="宋体" w:eastAsia="宋体" w:cs="宋体"/>
          <w:lang w:val="en-US" w:eastAsia="zh-CN"/>
        </w:rPr>
        <w:t>通过电子交易平台线上提出询问</w:t>
      </w:r>
      <w:r>
        <w:rPr>
          <w:rFonts w:hint="eastAsia" w:ascii="宋体" w:hAnsi="宋体" w:eastAsia="宋体" w:cs="宋体"/>
        </w:rPr>
        <w:t>，要求</w:t>
      </w:r>
      <w:r>
        <w:rPr>
          <w:rFonts w:hint="eastAsia" w:ascii="宋体" w:hAnsi="宋体" w:eastAsia="宋体" w:cs="宋体"/>
          <w:lang w:val="en-US" w:eastAsia="zh-CN"/>
        </w:rPr>
        <w:t>采购人</w:t>
      </w:r>
      <w:r>
        <w:rPr>
          <w:rFonts w:hint="eastAsia" w:ascii="宋体" w:hAnsi="宋体" w:eastAsia="宋体" w:cs="宋体"/>
        </w:rPr>
        <w:t>对招标文件予以澄清。</w:t>
      </w:r>
    </w:p>
    <w:p w14:paraId="008D2721">
      <w:pPr>
        <w:bidi w:val="0"/>
        <w:rPr>
          <w:rFonts w:hint="eastAsia" w:ascii="宋体" w:hAnsi="宋体" w:eastAsia="宋体" w:cs="宋体"/>
          <w:spacing w:val="0"/>
          <w:szCs w:val="21"/>
          <w:lang w:val="en-US" w:eastAsia="zh-CN"/>
        </w:rPr>
      </w:pPr>
      <w:r>
        <w:rPr>
          <w:rFonts w:hint="eastAsia" w:ascii="宋体" w:hAnsi="宋体" w:eastAsia="宋体" w:cs="宋体"/>
        </w:rPr>
        <w:t>2.2.2</w:t>
      </w:r>
      <w:r>
        <w:rPr>
          <w:rFonts w:hint="eastAsia" w:ascii="宋体" w:hAnsi="宋体" w:eastAsia="宋体" w:cs="宋体"/>
          <w:lang w:val="en-US"/>
        </w:rPr>
        <w:t xml:space="preserve"> </w:t>
      </w:r>
      <w:r>
        <w:rPr>
          <w:rFonts w:hint="eastAsia" w:ascii="宋体" w:hAnsi="宋体" w:eastAsia="宋体" w:cs="宋体"/>
        </w:rPr>
        <w:t>招标文件的澄清或者修改</w:t>
      </w:r>
      <w:r>
        <w:rPr>
          <w:rFonts w:hint="eastAsia" w:ascii="宋体" w:hAnsi="宋体" w:eastAsia="宋体" w:cs="宋体"/>
          <w:lang w:val="en-US" w:eastAsia="zh-CN"/>
        </w:rPr>
        <w:t>将</w:t>
      </w:r>
      <w:r>
        <w:rPr>
          <w:rFonts w:hint="eastAsia" w:ascii="宋体" w:hAnsi="宋体" w:eastAsia="宋体" w:cs="宋体"/>
        </w:rPr>
        <w:t>在原公告发布媒体上发布澄清公告</w:t>
      </w:r>
      <w:r>
        <w:rPr>
          <w:rFonts w:hint="eastAsia" w:ascii="宋体" w:hAnsi="宋体" w:eastAsia="宋体" w:cs="宋体"/>
          <w:lang w:eastAsia="zh-CN"/>
        </w:rPr>
        <w:t>（</w:t>
      </w:r>
      <w:r>
        <w:rPr>
          <w:rFonts w:hint="eastAsia" w:ascii="宋体" w:hAnsi="宋体" w:eastAsia="宋体" w:cs="宋体"/>
          <w:lang w:val="en-US" w:eastAsia="zh-CN"/>
        </w:rPr>
        <w:t>更正公告</w:t>
      </w:r>
      <w:r>
        <w:rPr>
          <w:rFonts w:hint="eastAsia" w:ascii="宋体" w:hAnsi="宋体" w:eastAsia="宋体" w:cs="宋体"/>
          <w:lang w:eastAsia="zh-CN"/>
        </w:rPr>
        <w:t>），</w:t>
      </w:r>
      <w:r>
        <w:rPr>
          <w:rFonts w:hint="eastAsia" w:ascii="宋体" w:hAnsi="宋体" w:eastAsia="宋体" w:cs="宋体"/>
          <w:lang w:val="en-US" w:eastAsia="zh-CN"/>
        </w:rPr>
        <w:t>并通过电子交易平台</w:t>
      </w:r>
      <w:r>
        <w:rPr>
          <w:rFonts w:hint="eastAsia" w:ascii="宋体" w:hAnsi="宋体" w:eastAsia="宋体" w:cs="宋体"/>
        </w:rPr>
        <w:t>发给所有已获取招标文件的</w:t>
      </w:r>
      <w:r>
        <w:rPr>
          <w:rFonts w:hint="eastAsia" w:ascii="宋体" w:hAnsi="宋体" w:eastAsia="宋体" w:cs="宋体"/>
          <w:lang w:val="en-US" w:eastAsia="zh-CN"/>
        </w:rPr>
        <w:t>潜在</w:t>
      </w:r>
      <w:r>
        <w:rPr>
          <w:rFonts w:hint="eastAsia" w:ascii="宋体" w:hAnsi="宋体" w:eastAsia="宋体" w:cs="宋体"/>
        </w:rPr>
        <w:t>投标人。</w:t>
      </w:r>
      <w:r>
        <w:rPr>
          <w:rFonts w:hint="eastAsia" w:ascii="宋体" w:hAnsi="宋体" w:eastAsia="宋体" w:cs="宋体"/>
          <w:lang w:val="en-US" w:eastAsia="zh-CN"/>
        </w:rPr>
        <w:t>每次</w:t>
      </w:r>
      <w:r>
        <w:rPr>
          <w:rFonts w:hint="eastAsia" w:ascii="宋体" w:hAnsi="宋体" w:eastAsia="宋体" w:cs="宋体"/>
        </w:rPr>
        <w:t>发布澄清公告</w:t>
      </w:r>
      <w:r>
        <w:rPr>
          <w:rFonts w:hint="eastAsia" w:ascii="宋体" w:hAnsi="宋体" w:eastAsia="宋体" w:cs="宋体"/>
          <w:lang w:val="en-US" w:eastAsia="zh-CN"/>
        </w:rPr>
        <w:t>后，潜在</w:t>
      </w:r>
      <w:r>
        <w:rPr>
          <w:rFonts w:hint="eastAsia" w:ascii="宋体" w:hAnsi="宋体" w:eastAsia="宋体" w:cs="宋体"/>
        </w:rPr>
        <w:t>投标人须重新下载“答疑文件”，并以此编制投标文件</w:t>
      </w:r>
      <w:r>
        <w:rPr>
          <w:rFonts w:hint="eastAsia" w:ascii="宋体" w:hAnsi="宋体" w:eastAsia="宋体" w:cs="宋体"/>
          <w:lang w:eastAsia="zh-CN"/>
        </w:rPr>
        <w:t>，</w:t>
      </w:r>
      <w:r>
        <w:rPr>
          <w:rFonts w:hint="eastAsia" w:ascii="宋体" w:hAnsi="宋体" w:eastAsia="宋体" w:cs="宋体"/>
          <w:lang w:val="en-US" w:eastAsia="zh-CN"/>
        </w:rPr>
        <w:t>否则，将无法投标。</w:t>
      </w:r>
    </w:p>
    <w:p w14:paraId="17B4212F">
      <w:pPr>
        <w:pStyle w:val="4"/>
        <w:bidi w:val="0"/>
        <w:rPr>
          <w:rFonts w:hint="eastAsia" w:ascii="宋体" w:hAnsi="宋体" w:eastAsia="宋体" w:cs="宋体"/>
        </w:rPr>
      </w:pPr>
      <w:bookmarkStart w:id="31" w:name="_Toc12457"/>
      <w:bookmarkStart w:id="32" w:name="_Toc949"/>
      <w:bookmarkStart w:id="33" w:name="_Toc1660799"/>
      <w:r>
        <w:rPr>
          <w:rFonts w:hint="eastAsia" w:ascii="宋体" w:hAnsi="宋体" w:eastAsia="宋体" w:cs="宋体"/>
        </w:rPr>
        <w:t>3.</w:t>
      </w:r>
      <w:r>
        <w:rPr>
          <w:rFonts w:hint="eastAsia" w:ascii="宋体" w:hAnsi="宋体" w:eastAsia="宋体" w:cs="宋体"/>
          <w:lang w:val="en-US"/>
        </w:rPr>
        <w:t xml:space="preserve"> </w:t>
      </w:r>
      <w:r>
        <w:rPr>
          <w:rFonts w:hint="eastAsia" w:ascii="宋体" w:hAnsi="宋体" w:eastAsia="宋体" w:cs="宋体"/>
        </w:rPr>
        <w:t>投标文件</w:t>
      </w:r>
      <w:bookmarkEnd w:id="31"/>
      <w:bookmarkEnd w:id="32"/>
      <w:bookmarkEnd w:id="33"/>
    </w:p>
    <w:p w14:paraId="6BB57380">
      <w:pPr>
        <w:pStyle w:val="5"/>
        <w:bidi w:val="0"/>
        <w:rPr>
          <w:rFonts w:hint="eastAsia" w:ascii="宋体" w:hAnsi="宋体" w:eastAsia="宋体" w:cs="宋体"/>
        </w:rPr>
      </w:pPr>
      <w:bookmarkStart w:id="34" w:name="_Toc1660800"/>
      <w:r>
        <w:rPr>
          <w:rFonts w:hint="eastAsia" w:ascii="宋体" w:hAnsi="宋体" w:eastAsia="宋体" w:cs="宋体"/>
        </w:rPr>
        <w:t>3.1 投标文件的组成</w:t>
      </w:r>
      <w:bookmarkEnd w:id="34"/>
    </w:p>
    <w:p w14:paraId="7E650F9E">
      <w:pPr>
        <w:bidi w:val="0"/>
        <w:rPr>
          <w:rFonts w:hint="eastAsia" w:ascii="宋体" w:hAnsi="宋体" w:eastAsia="宋体" w:cs="宋体"/>
        </w:rPr>
      </w:pPr>
      <w:r>
        <w:rPr>
          <w:rFonts w:hint="eastAsia" w:ascii="宋体" w:hAnsi="宋体" w:eastAsia="宋体" w:cs="宋体"/>
        </w:rPr>
        <w:t>3.1.1 投标文件应包括下列内容：</w:t>
      </w:r>
    </w:p>
    <w:p w14:paraId="74EC94CA">
      <w:pPr>
        <w:bidi w:val="0"/>
        <w:rPr>
          <w:rFonts w:hint="eastAsia" w:ascii="宋体" w:hAnsi="宋体" w:eastAsia="宋体" w:cs="宋体"/>
          <w:lang w:val="en-US" w:eastAsia="zh-CN"/>
        </w:rPr>
      </w:pPr>
      <w:r>
        <w:rPr>
          <w:rFonts w:hint="eastAsia" w:ascii="宋体" w:hAnsi="宋体" w:eastAsia="宋体" w:cs="宋体"/>
          <w:lang w:val="en-US"/>
        </w:rPr>
        <w:t>（1）</w:t>
      </w:r>
      <w:r>
        <w:rPr>
          <w:rFonts w:hint="eastAsia" w:ascii="宋体" w:hAnsi="宋体" w:eastAsia="宋体" w:cs="宋体"/>
          <w:lang w:val="en-US" w:eastAsia="zh-CN"/>
        </w:rPr>
        <w:t>投标函</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_Toc9878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fldChar w:fldCharType="end"/>
      </w:r>
      <w:r>
        <w:rPr>
          <w:rFonts w:hint="eastAsia" w:ascii="宋体" w:hAnsi="宋体" w:eastAsia="宋体" w:cs="宋体"/>
          <w:lang w:val="en-US" w:eastAsia="zh-CN"/>
        </w:rPr>
        <w:t>；</w:t>
      </w:r>
    </w:p>
    <w:p w14:paraId="4DA23174">
      <w:pPr>
        <w:bidi w:val="0"/>
        <w:rPr>
          <w:rFonts w:hint="eastAsia" w:ascii="宋体" w:hAnsi="宋体" w:eastAsia="宋体" w:cs="宋体"/>
          <w:lang w:val="en-US"/>
        </w:rPr>
      </w:pPr>
      <w:r>
        <w:rPr>
          <w:rFonts w:hint="eastAsia" w:ascii="宋体" w:hAnsi="宋体" w:eastAsia="宋体" w:cs="宋体"/>
          <w:lang w:val="en-US"/>
        </w:rPr>
        <w:t>（2）</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_Toc6575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开标一览表</w:t>
      </w:r>
      <w:r>
        <w:rPr>
          <w:rFonts w:hint="eastAsia" w:ascii="宋体" w:hAnsi="宋体" w:eastAsia="宋体" w:cs="宋体"/>
          <w:lang w:val="en-US" w:eastAsia="zh-CN"/>
        </w:rPr>
        <w:fldChar w:fldCharType="end"/>
      </w:r>
      <w:r>
        <w:rPr>
          <w:rFonts w:hint="eastAsia" w:ascii="宋体" w:hAnsi="宋体" w:eastAsia="宋体" w:cs="宋体"/>
          <w:lang w:val="en-US"/>
        </w:rPr>
        <w:t>；</w:t>
      </w:r>
    </w:p>
    <w:p w14:paraId="579FC816">
      <w:pPr>
        <w:bidi w:val="0"/>
        <w:rPr>
          <w:rFonts w:hint="eastAsia" w:ascii="宋体" w:hAnsi="宋体" w:eastAsia="宋体" w:cs="宋体"/>
          <w:lang w:val="en-US" w:eastAsia="zh-CN"/>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_Toc22419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w:t>
      </w:r>
      <w:r>
        <w:rPr>
          <w:rFonts w:hint="eastAsia" w:ascii="宋体" w:hAnsi="宋体" w:eastAsia="宋体" w:cs="宋体"/>
          <w:lang w:val="en-US" w:eastAsia="zh-CN"/>
        </w:rPr>
        <w:fldChar w:fldCharType="end"/>
      </w:r>
      <w:r>
        <w:rPr>
          <w:rFonts w:hint="eastAsia" w:ascii="宋体" w:hAnsi="宋体" w:eastAsia="宋体" w:cs="宋体"/>
          <w:lang w:val="en-US" w:eastAsia="zh-CN"/>
        </w:rPr>
        <w:t>报价明细表；</w:t>
      </w:r>
    </w:p>
    <w:p w14:paraId="09039C71">
      <w:pPr>
        <w:bidi w:val="0"/>
        <w:rPr>
          <w:rFonts w:hint="eastAsia" w:ascii="宋体" w:hAnsi="宋体" w:eastAsia="宋体" w:cs="宋体"/>
          <w:lang w:val="en-US" w:eastAsia="zh-CN"/>
        </w:rPr>
      </w:pPr>
      <w:r>
        <w:rPr>
          <w:rFonts w:hint="eastAsia" w:ascii="宋体" w:hAnsi="宋体" w:eastAsia="宋体" w:cs="宋体"/>
          <w:lang w:val="en-US" w:eastAsia="zh-CN"/>
        </w:rPr>
        <w:t>（4）产品配置清单；</w:t>
      </w:r>
    </w:p>
    <w:p w14:paraId="49743523">
      <w:pPr>
        <w:bidi w:val="0"/>
        <w:rPr>
          <w:rFonts w:hint="eastAsia" w:ascii="宋体" w:hAnsi="宋体" w:eastAsia="宋体" w:cs="宋体"/>
          <w:lang w:val="en-US" w:eastAsia="zh-CN"/>
        </w:rPr>
      </w:pPr>
      <w:r>
        <w:rPr>
          <w:rFonts w:hint="eastAsia" w:ascii="宋体" w:hAnsi="宋体" w:eastAsia="宋体" w:cs="宋体"/>
          <w:lang w:val="en-US" w:eastAsia="zh-CN"/>
        </w:rPr>
        <w:t>（5）报价文件；</w:t>
      </w:r>
    </w:p>
    <w:p w14:paraId="7ED9842E">
      <w:pPr>
        <w:bidi w:val="0"/>
        <w:rPr>
          <w:rFonts w:hint="eastAsia" w:ascii="宋体" w:hAnsi="宋体" w:eastAsia="宋体" w:cs="宋体"/>
          <w:lang w:val="en-US" w:eastAsia="zh-CN"/>
        </w:rPr>
      </w:pPr>
      <w:r>
        <w:rPr>
          <w:rFonts w:hint="eastAsia" w:ascii="宋体" w:hAnsi="宋体" w:eastAsia="宋体" w:cs="宋体"/>
          <w:lang w:val="en-US" w:eastAsia="zh-CN"/>
        </w:rPr>
        <w:t>（6）授权委托书或法定代表人（单位负责人）身份证明；</w:t>
      </w:r>
    </w:p>
    <w:p w14:paraId="00CA036D">
      <w:pPr>
        <w:bidi w:val="0"/>
        <w:rPr>
          <w:rFonts w:hint="eastAsia" w:ascii="宋体" w:hAnsi="宋体" w:eastAsia="宋体" w:cs="宋体"/>
          <w:lang w:val="en-US" w:eastAsia="zh-CN"/>
        </w:rPr>
      </w:pPr>
      <w:r>
        <w:rPr>
          <w:rFonts w:hint="eastAsia" w:ascii="宋体" w:hAnsi="宋体" w:eastAsia="宋体" w:cs="宋体"/>
          <w:lang w:val="en-US" w:eastAsia="zh-CN"/>
        </w:rPr>
        <w:t>（7）资格审查材料；</w:t>
      </w:r>
    </w:p>
    <w:p w14:paraId="122C7EBC">
      <w:pPr>
        <w:bidi w:val="0"/>
        <w:rPr>
          <w:rFonts w:hint="eastAsia" w:ascii="宋体" w:hAnsi="宋体" w:eastAsia="宋体" w:cs="宋体"/>
          <w:lang w:val="en-US" w:eastAsia="zh-CN"/>
        </w:rPr>
      </w:pPr>
      <w:r>
        <w:rPr>
          <w:rFonts w:hint="eastAsia" w:ascii="宋体" w:hAnsi="宋体" w:eastAsia="宋体" w:cs="宋体"/>
          <w:lang w:val="en-US" w:eastAsia="zh-CN"/>
        </w:rPr>
        <w:t>（8）综合标评审资料；</w:t>
      </w:r>
    </w:p>
    <w:p w14:paraId="315C9DA3">
      <w:pPr>
        <w:bidi w:val="0"/>
        <w:rPr>
          <w:rFonts w:hint="eastAsia" w:ascii="宋体" w:hAnsi="宋体" w:eastAsia="宋体" w:cs="宋体"/>
          <w:lang w:val="en-US" w:eastAsia="zh-CN"/>
        </w:rPr>
      </w:pPr>
      <w:r>
        <w:rPr>
          <w:rFonts w:hint="eastAsia" w:ascii="宋体" w:hAnsi="宋体" w:eastAsia="宋体" w:cs="宋体"/>
          <w:lang w:val="en-US" w:eastAsia="zh-CN"/>
        </w:rPr>
        <w:t>（9）技术标评审资料；</w:t>
      </w:r>
    </w:p>
    <w:p w14:paraId="5AED8C7A">
      <w:pPr>
        <w:bidi w:val="0"/>
        <w:rPr>
          <w:rFonts w:hint="eastAsia" w:ascii="宋体" w:hAnsi="宋体" w:eastAsia="宋体" w:cs="宋体"/>
          <w:lang w:val="en-US" w:eastAsia="zh-CN"/>
        </w:rPr>
      </w:pPr>
      <w:r>
        <w:rPr>
          <w:rFonts w:hint="eastAsia" w:ascii="宋体" w:hAnsi="宋体" w:eastAsia="宋体" w:cs="宋体"/>
          <w:lang w:val="en-US" w:eastAsia="zh-CN"/>
        </w:rPr>
        <w:t>（10）投标承诺函；</w:t>
      </w:r>
    </w:p>
    <w:p w14:paraId="6DF0D5C6">
      <w:pPr>
        <w:bidi w:val="0"/>
        <w:rPr>
          <w:rFonts w:hint="eastAsia" w:ascii="宋体" w:hAnsi="宋体" w:eastAsia="宋体" w:cs="宋体"/>
          <w:lang w:val="en-US" w:eastAsia="zh-CN"/>
        </w:rPr>
      </w:pPr>
      <w:r>
        <w:rPr>
          <w:rFonts w:hint="eastAsia" w:ascii="宋体" w:hAnsi="宋体" w:eastAsia="宋体" w:cs="宋体"/>
          <w:lang w:val="en-US" w:eastAsia="zh-CN"/>
        </w:rPr>
        <w:t>（11）投标人认为需要提供的其他材料。</w:t>
      </w:r>
    </w:p>
    <w:p w14:paraId="1E19C8E1">
      <w:pPr>
        <w:bidi w:val="0"/>
        <w:rPr>
          <w:rFonts w:hint="eastAsia" w:ascii="宋体" w:hAnsi="宋体" w:eastAsia="宋体" w:cs="宋体"/>
          <w:spacing w:val="0"/>
          <w:szCs w:val="21"/>
        </w:rPr>
      </w:pPr>
      <w:r>
        <w:rPr>
          <w:rFonts w:hint="eastAsia" w:ascii="宋体" w:hAnsi="宋体" w:eastAsia="宋体" w:cs="宋体"/>
        </w:rPr>
        <w:t>投标人在评标过程中作出的符合法律法规和招标文件规定的问题的澄清，构成投标文件的组成部分。</w:t>
      </w:r>
    </w:p>
    <w:p w14:paraId="0FF8BFEB">
      <w:pPr>
        <w:pStyle w:val="5"/>
        <w:bidi w:val="0"/>
        <w:rPr>
          <w:rFonts w:hint="eastAsia" w:ascii="宋体" w:hAnsi="宋体" w:eastAsia="宋体" w:cs="宋体"/>
        </w:rPr>
      </w:pPr>
      <w:bookmarkStart w:id="35" w:name="_Toc1660801"/>
      <w:r>
        <w:rPr>
          <w:rFonts w:hint="eastAsia" w:ascii="宋体" w:hAnsi="宋体" w:eastAsia="宋体" w:cs="宋体"/>
        </w:rPr>
        <w:t>3.2 投标报价</w:t>
      </w:r>
      <w:bookmarkEnd w:id="35"/>
    </w:p>
    <w:p w14:paraId="28C50EBF">
      <w:pPr>
        <w:bidi w:val="0"/>
        <w:rPr>
          <w:rFonts w:hint="eastAsia" w:ascii="宋体" w:hAnsi="宋体" w:eastAsia="宋体" w:cs="宋体"/>
        </w:rPr>
      </w:pPr>
      <w:r>
        <w:rPr>
          <w:rFonts w:hint="eastAsia" w:ascii="宋体" w:hAnsi="宋体" w:eastAsia="宋体" w:cs="宋体"/>
        </w:rPr>
        <w:t>3.2.1 投标应</w:t>
      </w:r>
      <w:r>
        <w:rPr>
          <w:rFonts w:hint="eastAsia" w:ascii="宋体" w:hAnsi="宋体" w:eastAsia="宋体" w:cs="宋体"/>
          <w:lang w:val="en-US" w:eastAsia="zh-CN"/>
        </w:rPr>
        <w:t>以</w:t>
      </w:r>
      <w:r>
        <w:rPr>
          <w:rFonts w:hint="eastAsia" w:ascii="宋体" w:hAnsi="宋体" w:eastAsia="宋体" w:cs="宋体"/>
        </w:rPr>
        <w:t>人民币报价，包括国家规定的增值税税金。投标人应按</w:t>
      </w:r>
      <w:r>
        <w:rPr>
          <w:rFonts w:hint="eastAsia" w:ascii="宋体" w:hAnsi="宋体" w:eastAsia="宋体" w:cs="宋体"/>
          <w:lang w:eastAsia="zh-CN"/>
        </w:rPr>
        <w:t>第七章</w:t>
      </w:r>
      <w:r>
        <w:rPr>
          <w:rFonts w:hint="eastAsia" w:ascii="宋体" w:hAnsi="宋体" w:eastAsia="宋体" w:cs="宋体"/>
        </w:rPr>
        <w:t>“投标文件格式”的要求进行报价并填写报价明细表</w:t>
      </w:r>
      <w:r>
        <w:rPr>
          <w:rFonts w:hint="eastAsia" w:ascii="宋体" w:hAnsi="宋体" w:eastAsia="宋体" w:cs="宋体"/>
          <w:lang w:val="en-US" w:eastAsia="zh-CN"/>
        </w:rPr>
        <w:t>及相关附件</w:t>
      </w:r>
      <w:r>
        <w:rPr>
          <w:rFonts w:hint="eastAsia" w:ascii="宋体" w:hAnsi="宋体" w:eastAsia="宋体" w:cs="宋体"/>
        </w:rPr>
        <w:t>。</w:t>
      </w:r>
    </w:p>
    <w:p w14:paraId="303DEB8E">
      <w:pPr>
        <w:bidi w:val="0"/>
        <w:rPr>
          <w:rFonts w:hint="eastAsia" w:ascii="宋体" w:hAnsi="宋体" w:eastAsia="宋体" w:cs="宋体"/>
        </w:rPr>
      </w:pPr>
      <w:r>
        <w:rPr>
          <w:rFonts w:hint="eastAsia" w:ascii="宋体" w:hAnsi="宋体" w:eastAsia="宋体" w:cs="宋体"/>
        </w:rPr>
        <w:t>3.2.2 投标人应充分了解该项目的总体情况以及影响投标报价的其他要素。</w:t>
      </w:r>
    </w:p>
    <w:p w14:paraId="37609CF8">
      <w:pPr>
        <w:bidi w:val="0"/>
        <w:rPr>
          <w:rFonts w:hint="eastAsia" w:ascii="宋体" w:hAnsi="宋体" w:eastAsia="宋体" w:cs="宋体"/>
        </w:rPr>
      </w:pPr>
      <w:r>
        <w:rPr>
          <w:rFonts w:hint="eastAsia" w:ascii="宋体" w:hAnsi="宋体" w:eastAsia="宋体" w:cs="宋体"/>
        </w:rPr>
        <w:t>3.2.3 投标报价为各分项报价金额之和，如分项报价中存在缺漏项，则视为缺漏项价格已包含在其他分项报价之中。</w:t>
      </w:r>
    </w:p>
    <w:p w14:paraId="2995A191">
      <w:pPr>
        <w:bidi w:val="0"/>
        <w:rPr>
          <w:rFonts w:hint="eastAsia" w:ascii="宋体" w:hAnsi="宋体" w:eastAsia="宋体" w:cs="宋体"/>
        </w:rPr>
      </w:pPr>
      <w:r>
        <w:rPr>
          <w:rFonts w:hint="eastAsia" w:ascii="宋体" w:hAnsi="宋体" w:eastAsia="宋体" w:cs="宋体"/>
        </w:rPr>
        <w:t>3.2.4 采购人设有</w:t>
      </w:r>
      <w:r>
        <w:rPr>
          <w:rFonts w:hint="eastAsia" w:ascii="宋体" w:hAnsi="宋体" w:eastAsia="宋体" w:cs="宋体"/>
          <w:lang w:eastAsia="zh-CN"/>
        </w:rPr>
        <w:t>最高限价</w:t>
      </w:r>
      <w:r>
        <w:rPr>
          <w:rFonts w:hint="eastAsia" w:ascii="宋体" w:hAnsi="宋体" w:eastAsia="宋体" w:cs="宋体"/>
        </w:rPr>
        <w:t>的，投标人的投标报价不得超过</w:t>
      </w:r>
      <w:r>
        <w:rPr>
          <w:rFonts w:hint="eastAsia" w:ascii="宋体" w:hAnsi="宋体" w:eastAsia="宋体" w:cs="宋体"/>
          <w:lang w:eastAsia="zh-CN"/>
        </w:rPr>
        <w:t>最高限价</w:t>
      </w:r>
      <w:r>
        <w:rPr>
          <w:rFonts w:hint="eastAsia" w:ascii="宋体" w:hAnsi="宋体" w:eastAsia="宋体" w:cs="宋体"/>
        </w:rPr>
        <w:t>，</w:t>
      </w:r>
      <w:r>
        <w:rPr>
          <w:rFonts w:hint="eastAsia" w:ascii="宋体" w:hAnsi="宋体" w:eastAsia="宋体" w:cs="宋体"/>
          <w:lang w:eastAsia="zh-CN"/>
        </w:rPr>
        <w:t>最高限价</w:t>
      </w:r>
      <w:r>
        <w:rPr>
          <w:rFonts w:hint="eastAsia" w:ascii="宋体" w:hAnsi="宋体" w:eastAsia="宋体" w:cs="宋体"/>
        </w:rPr>
        <w:t>在</w:t>
      </w:r>
      <w:r>
        <w:rPr>
          <w:rFonts w:hint="eastAsia" w:ascii="宋体" w:hAnsi="宋体" w:eastAsia="宋体" w:cs="宋体"/>
          <w:lang w:val="en-US" w:eastAsia="zh-CN"/>
        </w:rPr>
        <w:t>第一章招标公告</w:t>
      </w:r>
      <w:r>
        <w:rPr>
          <w:rFonts w:hint="eastAsia" w:ascii="宋体" w:hAnsi="宋体" w:eastAsia="宋体" w:cs="宋体"/>
        </w:rPr>
        <w:t>中载明。</w:t>
      </w:r>
    </w:p>
    <w:p w14:paraId="459937FC">
      <w:pPr>
        <w:bidi w:val="0"/>
        <w:rPr>
          <w:rFonts w:hint="eastAsia" w:ascii="宋体" w:hAnsi="宋体" w:eastAsia="宋体" w:cs="宋体"/>
          <w:spacing w:val="0"/>
          <w:szCs w:val="21"/>
        </w:rPr>
      </w:pPr>
      <w:r>
        <w:rPr>
          <w:rFonts w:hint="eastAsia" w:ascii="宋体" w:hAnsi="宋体" w:eastAsia="宋体" w:cs="宋体"/>
        </w:rPr>
        <w:t>3.2.5 投标报价是履行合同的最终报价，无特别注明，均为人民币报价。应包括本招标项目所包含的</w:t>
      </w:r>
      <w:r>
        <w:rPr>
          <w:rFonts w:hint="eastAsia" w:ascii="宋体" w:hAnsi="宋体" w:eastAsia="宋体" w:cs="宋体"/>
          <w:lang w:val="en-US" w:eastAsia="zh-CN"/>
        </w:rPr>
        <w:t>全部货物及伴随的</w:t>
      </w:r>
      <w:r>
        <w:rPr>
          <w:rFonts w:hint="eastAsia" w:ascii="宋体" w:hAnsi="宋体" w:eastAsia="宋体" w:cs="宋体"/>
        </w:rPr>
        <w:t>服务、保险、税金</w:t>
      </w:r>
      <w:r>
        <w:rPr>
          <w:rFonts w:hint="eastAsia" w:ascii="宋体" w:hAnsi="宋体" w:eastAsia="宋体" w:cs="宋体"/>
          <w:lang w:eastAsia="zh-CN"/>
        </w:rPr>
        <w:t>、</w:t>
      </w:r>
      <w:r>
        <w:rPr>
          <w:rFonts w:hint="eastAsia" w:ascii="宋体" w:hAnsi="宋体" w:eastAsia="宋体" w:cs="宋体"/>
        </w:rPr>
        <w:t>培训、代理服务费等一切费用。投标报价的其他要求见投标人须知前附表。</w:t>
      </w:r>
    </w:p>
    <w:p w14:paraId="548F0390">
      <w:pPr>
        <w:pStyle w:val="5"/>
        <w:bidi w:val="0"/>
        <w:rPr>
          <w:rFonts w:hint="eastAsia" w:ascii="宋体" w:hAnsi="宋体" w:eastAsia="宋体" w:cs="宋体"/>
        </w:rPr>
      </w:pPr>
      <w:bookmarkStart w:id="36" w:name="_Toc1660802"/>
      <w:r>
        <w:rPr>
          <w:rFonts w:hint="eastAsia" w:ascii="宋体" w:hAnsi="宋体" w:eastAsia="宋体" w:cs="宋体"/>
        </w:rPr>
        <w:t>3.3 投标有效期</w:t>
      </w:r>
      <w:bookmarkEnd w:id="36"/>
    </w:p>
    <w:p w14:paraId="621363B5">
      <w:pPr>
        <w:bidi w:val="0"/>
        <w:rPr>
          <w:rFonts w:hint="eastAsia" w:ascii="宋体" w:hAnsi="宋体" w:eastAsia="宋体" w:cs="宋体"/>
        </w:rPr>
      </w:pPr>
      <w:r>
        <w:rPr>
          <w:rFonts w:hint="eastAsia" w:ascii="宋体" w:hAnsi="宋体" w:eastAsia="宋体" w:cs="宋体"/>
        </w:rPr>
        <w:t xml:space="preserve">3.3.1 </w:t>
      </w:r>
      <w:r>
        <w:rPr>
          <w:rFonts w:hint="eastAsia" w:ascii="宋体" w:hAnsi="宋体" w:eastAsia="宋体" w:cs="宋体"/>
          <w:lang w:val="en-US" w:eastAsia="zh-CN"/>
        </w:rPr>
        <w:t>本项目的</w:t>
      </w:r>
      <w:r>
        <w:rPr>
          <w:rFonts w:hint="eastAsia" w:ascii="宋体" w:hAnsi="宋体" w:eastAsia="宋体" w:cs="宋体"/>
        </w:rPr>
        <w:t>投标有效期见投标人须知前附表。</w:t>
      </w:r>
    </w:p>
    <w:p w14:paraId="29D7173A">
      <w:pPr>
        <w:bidi w:val="0"/>
        <w:rPr>
          <w:rFonts w:hint="eastAsia" w:ascii="宋体" w:hAnsi="宋体" w:eastAsia="宋体" w:cs="宋体"/>
        </w:rPr>
      </w:pPr>
      <w:r>
        <w:rPr>
          <w:rFonts w:hint="eastAsia" w:ascii="宋体" w:hAnsi="宋体" w:eastAsia="宋体" w:cs="宋体"/>
        </w:rPr>
        <w:t>3.3.2 在投标有效期内，投标人撤销或修改其投标文件的，应承担招标文件和法律规定的责任。</w:t>
      </w:r>
    </w:p>
    <w:p w14:paraId="7ED85B6F">
      <w:pPr>
        <w:bidi w:val="0"/>
        <w:rPr>
          <w:rFonts w:hint="eastAsia" w:ascii="宋体" w:hAnsi="宋体" w:eastAsia="宋体" w:cs="宋体"/>
          <w:spacing w:val="0"/>
          <w:szCs w:val="21"/>
        </w:rPr>
      </w:pPr>
      <w:r>
        <w:rPr>
          <w:rFonts w:hint="eastAsia" w:ascii="宋体" w:hAnsi="宋体" w:eastAsia="宋体" w:cs="宋体"/>
        </w:rPr>
        <w:t>3.3.3 出现特殊情况需要延长投标有效期的，采购人以书面形式通知所有投标人延长投标有效期。投标人应予以书面答复，同意延长的，不得要求或被允许修改或撤销其投标文件；投标人拒绝延长的，其投标失效。</w:t>
      </w:r>
    </w:p>
    <w:p w14:paraId="0437FB28">
      <w:pPr>
        <w:pStyle w:val="5"/>
        <w:bidi w:val="0"/>
        <w:rPr>
          <w:rFonts w:hint="eastAsia" w:ascii="宋体" w:hAnsi="宋体" w:eastAsia="宋体" w:cs="宋体"/>
        </w:rPr>
      </w:pPr>
      <w:bookmarkStart w:id="37" w:name="_Toc1660803"/>
      <w:r>
        <w:rPr>
          <w:rFonts w:hint="eastAsia" w:ascii="宋体" w:hAnsi="宋体" w:eastAsia="宋体" w:cs="宋体"/>
        </w:rPr>
        <w:t>3.4 投标保证金</w:t>
      </w:r>
      <w:bookmarkEnd w:id="37"/>
    </w:p>
    <w:p w14:paraId="70E55AFB">
      <w:pPr>
        <w:bidi w:val="0"/>
        <w:rPr>
          <w:rFonts w:hint="eastAsia" w:ascii="宋体" w:hAnsi="宋体" w:eastAsia="宋体" w:cs="宋体"/>
        </w:rPr>
      </w:pPr>
      <w:r>
        <w:rPr>
          <w:rFonts w:hint="eastAsia" w:ascii="宋体" w:hAnsi="宋体" w:eastAsia="宋体" w:cs="宋体"/>
          <w:lang w:val="en-US" w:eastAsia="zh-CN"/>
        </w:rPr>
        <w:t>本项目是否收取投标保证金，</w:t>
      </w:r>
      <w:r>
        <w:rPr>
          <w:rFonts w:hint="eastAsia" w:ascii="宋体" w:hAnsi="宋体" w:eastAsia="宋体" w:cs="宋体"/>
        </w:rPr>
        <w:t>见投标人须知前附表。</w:t>
      </w:r>
    </w:p>
    <w:p w14:paraId="413E8250">
      <w:pPr>
        <w:pStyle w:val="5"/>
        <w:bidi w:val="0"/>
        <w:rPr>
          <w:rFonts w:hint="eastAsia" w:ascii="宋体" w:hAnsi="宋体" w:eastAsia="宋体" w:cs="宋体"/>
        </w:rPr>
      </w:pPr>
      <w:bookmarkStart w:id="38" w:name="_Toc1660804"/>
      <w:r>
        <w:rPr>
          <w:rFonts w:hint="eastAsia" w:ascii="宋体" w:hAnsi="宋体" w:eastAsia="宋体" w:cs="宋体"/>
        </w:rPr>
        <w:t>3.5 资格审查资料</w:t>
      </w:r>
      <w:bookmarkEnd w:id="38"/>
    </w:p>
    <w:p w14:paraId="76AA7742">
      <w:pPr>
        <w:bidi w:val="0"/>
        <w:rPr>
          <w:rFonts w:hint="eastAsia" w:ascii="宋体" w:hAnsi="宋体" w:eastAsia="宋体" w:cs="宋体"/>
        </w:rPr>
      </w:pPr>
      <w:r>
        <w:rPr>
          <w:rFonts w:hint="eastAsia" w:ascii="宋体" w:hAnsi="宋体" w:eastAsia="宋体" w:cs="宋体"/>
        </w:rPr>
        <w:t>3.5.1</w:t>
      </w:r>
      <w:r>
        <w:rPr>
          <w:rFonts w:hint="eastAsia" w:ascii="宋体" w:hAnsi="宋体" w:eastAsia="宋体" w:cs="宋体"/>
          <w:lang w:val="en-US"/>
        </w:rPr>
        <w:t xml:space="preserve"> </w:t>
      </w:r>
      <w:r>
        <w:rPr>
          <w:rFonts w:hint="eastAsia" w:ascii="宋体" w:hAnsi="宋体" w:eastAsia="宋体" w:cs="宋体"/>
        </w:rPr>
        <w:t>投标人在编制投标文件时，应按本章第1.4</w:t>
      </w:r>
      <w:r>
        <w:rPr>
          <w:rFonts w:hint="eastAsia" w:ascii="宋体" w:hAnsi="宋体" w:eastAsia="宋体" w:cs="宋体"/>
          <w:lang w:val="en-US" w:eastAsia="zh-CN"/>
        </w:rPr>
        <w:t>款</w:t>
      </w:r>
      <w:r>
        <w:rPr>
          <w:rFonts w:hint="eastAsia" w:ascii="宋体" w:hAnsi="宋体" w:eastAsia="宋体" w:cs="宋体"/>
        </w:rPr>
        <w:t>的规定提供相关资料的</w:t>
      </w:r>
      <w:r>
        <w:rPr>
          <w:rFonts w:hint="eastAsia" w:ascii="宋体" w:hAnsi="宋体" w:eastAsia="宋体" w:cs="宋体"/>
          <w:lang w:val="en-US" w:eastAsia="zh-CN"/>
        </w:rPr>
        <w:t>扫描件</w:t>
      </w:r>
      <w:r>
        <w:rPr>
          <w:rFonts w:hint="eastAsia" w:ascii="宋体" w:hAnsi="宋体" w:eastAsia="宋体" w:cs="宋体"/>
        </w:rPr>
        <w:t>，以证实其各项资格条件满足招标文件的要求</w:t>
      </w:r>
      <w:r>
        <w:rPr>
          <w:rFonts w:hint="eastAsia" w:ascii="宋体" w:hAnsi="宋体" w:eastAsia="宋体" w:cs="宋体"/>
          <w:lang w:eastAsia="zh-CN"/>
        </w:rPr>
        <w:t>；</w:t>
      </w:r>
      <w:r>
        <w:rPr>
          <w:rFonts w:hint="eastAsia" w:ascii="宋体" w:hAnsi="宋体" w:eastAsia="宋体" w:cs="宋体"/>
        </w:rPr>
        <w:t>其他资格要求无需再提交证明材料，但应按照</w:t>
      </w:r>
      <w:r>
        <w:rPr>
          <w:rFonts w:hint="eastAsia" w:ascii="宋体" w:hAnsi="宋体" w:eastAsia="宋体" w:cs="宋体"/>
          <w:lang w:val="en-US" w:eastAsia="zh-CN"/>
        </w:rPr>
        <w:t>第七章“投标文件格式”</w:t>
      </w:r>
      <w:r>
        <w:rPr>
          <w:rFonts w:hint="eastAsia" w:ascii="宋体" w:hAnsi="宋体" w:eastAsia="宋体" w:cs="宋体"/>
        </w:rPr>
        <w:t>提供</w:t>
      </w:r>
      <w:r>
        <w:rPr>
          <w:rFonts w:hint="eastAsia" w:ascii="宋体" w:hAnsi="宋体" w:eastAsia="宋体" w:cs="宋体"/>
          <w:lang w:val="en-US" w:eastAsia="zh-CN"/>
        </w:rPr>
        <w:t>相关的</w:t>
      </w:r>
      <w:r>
        <w:rPr>
          <w:rFonts w:hint="eastAsia" w:ascii="宋体" w:hAnsi="宋体" w:eastAsia="宋体" w:cs="宋体"/>
        </w:rPr>
        <w:t>承诺函</w:t>
      </w:r>
      <w:r>
        <w:rPr>
          <w:rFonts w:hint="eastAsia" w:ascii="宋体" w:hAnsi="宋体" w:eastAsia="宋体" w:cs="宋体"/>
          <w:lang w:val="en-US" w:eastAsia="zh-CN"/>
        </w:rPr>
        <w:t>；</w:t>
      </w:r>
      <w:r>
        <w:rPr>
          <w:rFonts w:hint="eastAsia" w:ascii="宋体" w:hAnsi="宋体" w:eastAsia="宋体" w:cs="宋体"/>
        </w:rPr>
        <w:t>采购人有权在签订合同前要求中标供应商提供相关证明材料以核实中标供应商承诺事项的真实性。</w:t>
      </w:r>
    </w:p>
    <w:p w14:paraId="3F77F035">
      <w:pPr>
        <w:bidi w:val="0"/>
        <w:rPr>
          <w:rFonts w:hint="eastAsia" w:ascii="宋体" w:hAnsi="宋体" w:eastAsia="宋体" w:cs="宋体"/>
          <w:color w:val="auto"/>
          <w:spacing w:val="0"/>
          <w:szCs w:val="21"/>
        </w:rPr>
      </w:pPr>
      <w:r>
        <w:rPr>
          <w:rFonts w:hint="eastAsia" w:ascii="宋体" w:hAnsi="宋体" w:eastAsia="宋体" w:cs="宋体"/>
        </w:rPr>
        <w:t>3.5.2</w:t>
      </w:r>
      <w:r>
        <w:rPr>
          <w:rFonts w:hint="eastAsia" w:ascii="宋体" w:hAnsi="宋体" w:eastAsia="宋体" w:cs="宋体"/>
          <w:lang w:val="en-US"/>
        </w:rPr>
        <w:t xml:space="preserve"> </w:t>
      </w:r>
      <w:r>
        <w:rPr>
          <w:rFonts w:hint="eastAsia" w:ascii="宋体" w:hAnsi="宋体" w:eastAsia="宋体" w:cs="宋体"/>
        </w:rPr>
        <w:t>资格审查资料的</w:t>
      </w:r>
      <w:r>
        <w:rPr>
          <w:rFonts w:hint="eastAsia" w:ascii="宋体" w:hAnsi="宋体" w:eastAsia="宋体" w:cs="宋体"/>
          <w:lang w:val="en-US" w:eastAsia="zh-CN"/>
        </w:rPr>
        <w:t>具体要求</w:t>
      </w:r>
      <w:r>
        <w:rPr>
          <w:rFonts w:hint="eastAsia" w:ascii="宋体" w:hAnsi="宋体" w:eastAsia="宋体" w:cs="宋体"/>
        </w:rPr>
        <w:t>见投标人须知前附表。</w:t>
      </w:r>
    </w:p>
    <w:p w14:paraId="570C0342">
      <w:pPr>
        <w:pStyle w:val="5"/>
        <w:bidi w:val="0"/>
        <w:rPr>
          <w:rFonts w:hint="eastAsia" w:ascii="宋体" w:hAnsi="宋体" w:eastAsia="宋体" w:cs="宋体"/>
        </w:rPr>
      </w:pPr>
      <w:bookmarkStart w:id="39" w:name="_Toc1660805"/>
      <w:r>
        <w:rPr>
          <w:rFonts w:hint="eastAsia" w:ascii="宋体" w:hAnsi="宋体" w:eastAsia="宋体" w:cs="宋体"/>
        </w:rPr>
        <w:t>3.</w:t>
      </w:r>
      <w:r>
        <w:rPr>
          <w:rFonts w:hint="eastAsia" w:ascii="宋体" w:hAnsi="宋体" w:eastAsia="宋体" w:cs="宋体"/>
          <w:lang w:val="en-US" w:eastAsia="zh-CN"/>
        </w:rPr>
        <w:t>6</w:t>
      </w:r>
      <w:r>
        <w:rPr>
          <w:rFonts w:hint="eastAsia" w:ascii="宋体" w:hAnsi="宋体" w:eastAsia="宋体" w:cs="宋体"/>
        </w:rPr>
        <w:t xml:space="preserve"> 备选投标方案</w:t>
      </w:r>
      <w:bookmarkEnd w:id="39"/>
    </w:p>
    <w:p w14:paraId="0B729EBB">
      <w:pPr>
        <w:bidi w:val="0"/>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6</w:t>
      </w:r>
      <w:r>
        <w:rPr>
          <w:rFonts w:hint="eastAsia" w:ascii="宋体" w:hAnsi="宋体" w:eastAsia="宋体" w:cs="宋体"/>
        </w:rPr>
        <w:t>.1 投标人不得提交备选投标方案，否则其投标</w:t>
      </w:r>
      <w:r>
        <w:rPr>
          <w:rFonts w:hint="eastAsia" w:ascii="宋体" w:hAnsi="宋体" w:eastAsia="宋体" w:cs="宋体"/>
          <w:lang w:val="en-US" w:eastAsia="zh-CN"/>
        </w:rPr>
        <w:t>无效</w:t>
      </w:r>
      <w:r>
        <w:rPr>
          <w:rFonts w:hint="eastAsia" w:ascii="宋体" w:hAnsi="宋体" w:eastAsia="宋体" w:cs="宋体"/>
        </w:rPr>
        <w:t>。</w:t>
      </w:r>
    </w:p>
    <w:p w14:paraId="332C13A2">
      <w:pPr>
        <w:bidi w:val="0"/>
        <w:rPr>
          <w:rFonts w:hint="eastAsia" w:ascii="宋体" w:hAnsi="宋体" w:eastAsia="宋体" w:cs="宋体"/>
          <w:spacing w:val="0"/>
          <w:szCs w:val="21"/>
        </w:rPr>
      </w:pPr>
      <w:r>
        <w:rPr>
          <w:rFonts w:hint="eastAsia" w:ascii="宋体" w:hAnsi="宋体" w:eastAsia="宋体" w:cs="宋体"/>
        </w:rPr>
        <w:t>3.</w:t>
      </w:r>
      <w:r>
        <w:rPr>
          <w:rFonts w:hint="eastAsia" w:ascii="宋体" w:hAnsi="宋体" w:eastAsia="宋体" w:cs="宋体"/>
          <w:lang w:val="en-US" w:eastAsia="zh-CN"/>
        </w:rPr>
        <w:t>6</w:t>
      </w:r>
      <w:r>
        <w:rPr>
          <w:rFonts w:hint="eastAsia" w:ascii="宋体" w:hAnsi="宋体" w:eastAsia="宋体" w:cs="宋体"/>
        </w:rPr>
        <w:t>.2 投标人提供两个或两个以上投标报价，或者在投标文件中提供一个报价，但同时提供两个或两个以上</w:t>
      </w:r>
      <w:r>
        <w:rPr>
          <w:rFonts w:hint="eastAsia" w:ascii="宋体" w:hAnsi="宋体" w:eastAsia="宋体" w:cs="宋体"/>
          <w:lang w:val="en-US" w:eastAsia="zh-CN"/>
        </w:rPr>
        <w:t>服务</w:t>
      </w:r>
      <w:r>
        <w:rPr>
          <w:rFonts w:hint="eastAsia" w:ascii="宋体" w:hAnsi="宋体" w:eastAsia="宋体" w:cs="宋体"/>
        </w:rPr>
        <w:t>方案的，视为提供备选方案。</w:t>
      </w:r>
    </w:p>
    <w:p w14:paraId="3340E352">
      <w:pPr>
        <w:pStyle w:val="5"/>
        <w:bidi w:val="0"/>
        <w:rPr>
          <w:rFonts w:hint="eastAsia" w:ascii="宋体" w:hAnsi="宋体" w:eastAsia="宋体" w:cs="宋体"/>
        </w:rPr>
      </w:pPr>
      <w:bookmarkStart w:id="40" w:name="_Toc1660806"/>
      <w:r>
        <w:rPr>
          <w:rFonts w:hint="eastAsia" w:ascii="宋体" w:hAnsi="宋体" w:eastAsia="宋体" w:cs="宋体"/>
        </w:rPr>
        <w:t>3.</w:t>
      </w:r>
      <w:r>
        <w:rPr>
          <w:rFonts w:hint="eastAsia" w:ascii="宋体" w:hAnsi="宋体" w:eastAsia="宋体" w:cs="宋体"/>
          <w:lang w:val="en-US" w:eastAsia="zh-CN"/>
        </w:rPr>
        <w:t>7</w:t>
      </w:r>
      <w:r>
        <w:rPr>
          <w:rFonts w:hint="eastAsia" w:ascii="宋体" w:hAnsi="宋体" w:eastAsia="宋体" w:cs="宋体"/>
        </w:rPr>
        <w:t xml:space="preserve"> 投标文件的</w:t>
      </w:r>
      <w:bookmarkEnd w:id="40"/>
      <w:r>
        <w:rPr>
          <w:rFonts w:hint="eastAsia" w:ascii="宋体" w:hAnsi="宋体" w:eastAsia="宋体" w:cs="宋体"/>
        </w:rPr>
        <w:t>编制</w:t>
      </w:r>
    </w:p>
    <w:p w14:paraId="72B6CC2A">
      <w:pPr>
        <w:bidi w:val="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lang w:val="en-US" w:eastAsia="zh-CN"/>
        </w:rPr>
        <w:t>7</w:t>
      </w:r>
      <w:r>
        <w:rPr>
          <w:rFonts w:hint="eastAsia" w:ascii="宋体" w:hAnsi="宋体" w:eastAsia="宋体" w:cs="宋体"/>
          <w:lang w:eastAsia="zh-CN"/>
        </w:rPr>
        <w:t>.</w:t>
      </w:r>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rPr>
        <w:t>投标文件应按</w:t>
      </w:r>
      <w:r>
        <w:rPr>
          <w:rFonts w:hint="eastAsia" w:ascii="宋体" w:hAnsi="宋体" w:eastAsia="宋体" w:cs="宋体"/>
          <w:lang w:eastAsia="zh-CN"/>
        </w:rPr>
        <w:t>第七章“</w:t>
      </w:r>
      <w:r>
        <w:rPr>
          <w:rFonts w:hint="eastAsia" w:ascii="宋体" w:hAnsi="宋体" w:eastAsia="宋体" w:cs="宋体"/>
        </w:rPr>
        <w:t>投标文件格式</w:t>
      </w:r>
      <w:r>
        <w:rPr>
          <w:rFonts w:hint="eastAsia" w:ascii="宋体" w:hAnsi="宋体" w:eastAsia="宋体" w:cs="宋体"/>
          <w:lang w:eastAsia="zh-CN"/>
        </w:rPr>
        <w:t>”</w:t>
      </w:r>
      <w:r>
        <w:rPr>
          <w:rFonts w:hint="eastAsia" w:ascii="宋体" w:hAnsi="宋体" w:eastAsia="宋体" w:cs="宋体"/>
        </w:rPr>
        <w:t>进行编写，如有必要，可以增加附页，作为投标文件的组成部分。其中，投标函在满足招标文件实质性要求的基础上，可以提出比招标文件要求更有利于采购人的承诺。</w:t>
      </w:r>
    </w:p>
    <w:p w14:paraId="7FE686CD">
      <w:pPr>
        <w:bidi w:val="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lang w:val="en-US" w:eastAsia="zh-CN"/>
        </w:rPr>
        <w:t>7</w:t>
      </w:r>
      <w:r>
        <w:rPr>
          <w:rFonts w:hint="eastAsia" w:ascii="宋体" w:hAnsi="宋体" w:eastAsia="宋体" w:cs="宋体"/>
          <w:lang w:eastAsia="zh-CN"/>
        </w:rPr>
        <w:t>.</w:t>
      </w:r>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rPr>
        <w:t>投标文件应当对</w:t>
      </w:r>
      <w:r>
        <w:rPr>
          <w:rFonts w:hint="eastAsia" w:ascii="宋体" w:hAnsi="宋体" w:eastAsia="宋体" w:cs="宋体"/>
          <w:lang w:val="en-US"/>
        </w:rPr>
        <w:t>投标人须知前附表</w:t>
      </w:r>
      <w:r>
        <w:rPr>
          <w:rFonts w:hint="eastAsia" w:ascii="宋体" w:hAnsi="宋体" w:eastAsia="宋体" w:cs="宋体"/>
          <w:lang w:val="en-US" w:eastAsia="zh-CN"/>
        </w:rPr>
        <w:t>第1.11.1项载明的</w:t>
      </w:r>
      <w:r>
        <w:rPr>
          <w:rFonts w:hint="eastAsia" w:ascii="宋体" w:hAnsi="宋体" w:eastAsia="宋体" w:cs="宋体"/>
        </w:rPr>
        <w:t>实质性内容作出响应。</w:t>
      </w:r>
    </w:p>
    <w:p w14:paraId="7BB10242">
      <w:pPr>
        <w:bidi w:val="0"/>
        <w:rPr>
          <w:rFonts w:hint="eastAsia" w:ascii="宋体" w:hAnsi="宋体" w:eastAsia="宋体" w:cs="宋体"/>
          <w:lang w:val="en-US" w:eastAsia="zh-CN"/>
        </w:rPr>
      </w:pPr>
      <w:r>
        <w:rPr>
          <w:rFonts w:hint="eastAsia" w:ascii="宋体" w:hAnsi="宋体" w:eastAsia="宋体" w:cs="宋体"/>
          <w:lang w:eastAsia="zh-CN"/>
        </w:rPr>
        <w:t>3.</w:t>
      </w:r>
      <w:r>
        <w:rPr>
          <w:rFonts w:hint="eastAsia" w:ascii="宋体" w:hAnsi="宋体" w:eastAsia="宋体" w:cs="宋体"/>
          <w:lang w:val="en-US" w:eastAsia="zh-CN"/>
        </w:rPr>
        <w:t>7</w:t>
      </w:r>
      <w:r>
        <w:rPr>
          <w:rFonts w:hint="eastAsia" w:ascii="宋体" w:hAnsi="宋体" w:eastAsia="宋体" w:cs="宋体"/>
          <w:lang w:eastAsia="zh-CN"/>
        </w:rPr>
        <w:t>.</w:t>
      </w:r>
      <w:r>
        <w:rPr>
          <w:rFonts w:hint="eastAsia" w:ascii="宋体" w:hAnsi="宋体" w:eastAsia="宋体" w:cs="宋体"/>
        </w:rPr>
        <w:t>3</w:t>
      </w:r>
      <w:r>
        <w:rPr>
          <w:rFonts w:hint="eastAsia" w:ascii="宋体" w:hAnsi="宋体" w:eastAsia="宋体" w:cs="宋体"/>
          <w:lang w:val="en-US"/>
        </w:rPr>
        <w:t xml:space="preserve"> 投标文件</w:t>
      </w:r>
      <w:r>
        <w:rPr>
          <w:rFonts w:hint="eastAsia" w:ascii="宋体" w:hAnsi="宋体" w:eastAsia="宋体" w:cs="宋体"/>
          <w:lang w:val="en-US" w:eastAsia="zh-CN"/>
        </w:rPr>
        <w:t>的</w:t>
      </w:r>
      <w:r>
        <w:rPr>
          <w:rFonts w:hint="eastAsia" w:ascii="宋体" w:hAnsi="宋体" w:eastAsia="宋体" w:cs="宋体"/>
          <w:lang w:val="en-US"/>
        </w:rPr>
        <w:t>签字或盖章的具体要求</w:t>
      </w:r>
      <w:r>
        <w:rPr>
          <w:rFonts w:hint="eastAsia" w:ascii="宋体" w:hAnsi="宋体" w:eastAsia="宋体" w:cs="宋体"/>
          <w:lang w:val="en-US" w:eastAsia="zh-CN"/>
        </w:rPr>
        <w:t>：</w:t>
      </w:r>
    </w:p>
    <w:p w14:paraId="64BE6E22">
      <w:pPr>
        <w:bidi w:val="0"/>
        <w:rPr>
          <w:rFonts w:hint="eastAsia" w:ascii="宋体" w:hAnsi="宋体" w:eastAsia="宋体" w:cs="宋体"/>
          <w:lang w:val="en-US" w:eastAsia="zh-CN"/>
        </w:rPr>
      </w:pPr>
      <w:r>
        <w:rPr>
          <w:rFonts w:hint="eastAsia" w:ascii="宋体" w:hAnsi="宋体" w:eastAsia="宋体" w:cs="宋体"/>
          <w:lang w:val="en-US" w:eastAsia="zh-CN"/>
        </w:rPr>
        <w:t>（1）要求盖单位章的，应使用单位CA数字证书盖章；</w:t>
      </w:r>
    </w:p>
    <w:p w14:paraId="1B99B0D6">
      <w:pPr>
        <w:bidi w:val="0"/>
        <w:rPr>
          <w:rFonts w:hint="eastAsia" w:ascii="宋体" w:hAnsi="宋体" w:eastAsia="宋体" w:cs="宋体"/>
          <w:lang w:val="en-US" w:eastAsia="zh-CN"/>
        </w:rPr>
      </w:pPr>
      <w:r>
        <w:rPr>
          <w:rFonts w:hint="eastAsia" w:ascii="宋体" w:hAnsi="宋体" w:eastAsia="宋体" w:cs="宋体"/>
          <w:lang w:val="en-US" w:eastAsia="zh-CN"/>
        </w:rPr>
        <w:t>（2）要求法定代表人签字或盖章的，可使用法定代表人CA数字证书盖章，字体不限，包含手写体；</w:t>
      </w:r>
    </w:p>
    <w:p w14:paraId="5A5AE7FC">
      <w:pPr>
        <w:bidi w:val="0"/>
        <w:rPr>
          <w:rFonts w:hint="eastAsia" w:ascii="宋体" w:hAnsi="宋体" w:eastAsia="宋体" w:cs="宋体"/>
          <w:lang w:val="en-US" w:eastAsia="zh-CN"/>
        </w:rPr>
      </w:pPr>
      <w:r>
        <w:rPr>
          <w:rFonts w:hint="eastAsia" w:ascii="宋体" w:hAnsi="宋体" w:eastAsia="宋体" w:cs="宋体"/>
          <w:lang w:val="en-US" w:eastAsia="zh-CN"/>
        </w:rPr>
        <w:t>（3）其他签字可以是手签后扫描件上传，也可以是电子手写签名，形式不限；</w:t>
      </w:r>
    </w:p>
    <w:p w14:paraId="06EEC402">
      <w:pPr>
        <w:bidi w:val="0"/>
        <w:rPr>
          <w:rFonts w:hint="eastAsia" w:ascii="宋体" w:hAnsi="宋体" w:eastAsia="宋体" w:cs="宋体"/>
          <w:lang w:val="en-US" w:eastAsia="zh-CN"/>
        </w:rPr>
      </w:pPr>
      <w:r>
        <w:rPr>
          <w:rFonts w:hint="eastAsia" w:ascii="宋体" w:hAnsi="宋体" w:eastAsia="宋体" w:cs="宋体"/>
          <w:lang w:val="en-US" w:eastAsia="zh-CN"/>
        </w:rPr>
        <w:t>（4）使用CA数字证书盖章时，注意尽量避免覆盖关键的文字、数据；</w:t>
      </w:r>
    </w:p>
    <w:p w14:paraId="1B2BD7C4">
      <w:pPr>
        <w:bidi w:val="0"/>
        <w:rPr>
          <w:rFonts w:hint="eastAsia" w:ascii="宋体" w:hAnsi="宋体" w:eastAsia="宋体" w:cs="宋体"/>
          <w:lang w:val="en-US" w:eastAsia="zh-CN"/>
        </w:rPr>
      </w:pPr>
      <w:r>
        <w:rPr>
          <w:rFonts w:hint="eastAsia" w:ascii="宋体" w:hAnsi="宋体" w:eastAsia="宋体" w:cs="宋体"/>
          <w:lang w:val="en-US" w:eastAsia="zh-CN"/>
        </w:rPr>
        <w:t>（5）不提倡、不要求对投标文件逐页盖章、签字。</w:t>
      </w:r>
    </w:p>
    <w:p w14:paraId="0084CD6F">
      <w:pPr>
        <w:bidi w:val="0"/>
        <w:rPr>
          <w:rFonts w:hint="eastAsia" w:ascii="宋体" w:hAnsi="宋体" w:eastAsia="宋体" w:cs="宋体"/>
          <w:color w:val="auto"/>
          <w:spacing w:val="0"/>
          <w:szCs w:val="21"/>
          <w:lang w:val="en-US" w:eastAsia="zh-CN"/>
        </w:rPr>
      </w:pPr>
      <w:r>
        <w:rPr>
          <w:rFonts w:hint="eastAsia" w:ascii="宋体" w:hAnsi="宋体" w:eastAsia="宋体" w:cs="宋体"/>
          <w:lang w:val="en-US" w:eastAsia="zh-CN"/>
        </w:rPr>
        <w:t>3.7.4 电子投标文件编制的具体要求见本章第9.1款。</w:t>
      </w:r>
    </w:p>
    <w:p w14:paraId="22CB14EC">
      <w:pPr>
        <w:pStyle w:val="4"/>
        <w:bidi w:val="0"/>
        <w:rPr>
          <w:rFonts w:hint="eastAsia" w:ascii="宋体" w:hAnsi="宋体" w:eastAsia="宋体" w:cs="宋体"/>
        </w:rPr>
      </w:pPr>
      <w:bookmarkStart w:id="41" w:name="_Toc1660807"/>
      <w:bookmarkStart w:id="42" w:name="_Toc30838"/>
      <w:bookmarkStart w:id="43" w:name="_Toc21321"/>
      <w:r>
        <w:rPr>
          <w:rFonts w:hint="eastAsia" w:ascii="宋体" w:hAnsi="宋体" w:eastAsia="宋体" w:cs="宋体"/>
        </w:rPr>
        <w:t>4.</w:t>
      </w:r>
      <w:r>
        <w:rPr>
          <w:rFonts w:hint="eastAsia" w:ascii="宋体" w:hAnsi="宋体" w:eastAsia="宋体" w:cs="宋体"/>
          <w:lang w:val="en-US"/>
        </w:rPr>
        <w:t xml:space="preserve"> </w:t>
      </w:r>
      <w:r>
        <w:rPr>
          <w:rFonts w:hint="eastAsia" w:ascii="宋体" w:hAnsi="宋体" w:eastAsia="宋体" w:cs="宋体"/>
        </w:rPr>
        <w:t>投标</w:t>
      </w:r>
      <w:bookmarkEnd w:id="41"/>
      <w:bookmarkEnd w:id="42"/>
      <w:bookmarkEnd w:id="43"/>
    </w:p>
    <w:p w14:paraId="7A3CFB45">
      <w:pPr>
        <w:pStyle w:val="5"/>
        <w:bidi w:val="0"/>
        <w:rPr>
          <w:rFonts w:hint="eastAsia" w:ascii="宋体" w:hAnsi="宋体" w:eastAsia="宋体" w:cs="宋体"/>
          <w:lang w:eastAsia="zh-CN"/>
        </w:rPr>
      </w:pPr>
      <w:bookmarkStart w:id="44" w:name="_Toc1660808"/>
      <w:r>
        <w:rPr>
          <w:rFonts w:hint="eastAsia" w:ascii="宋体" w:hAnsi="宋体" w:eastAsia="宋体" w:cs="宋体"/>
        </w:rPr>
        <w:t>4.1 投标文件的</w:t>
      </w:r>
      <w:bookmarkEnd w:id="44"/>
      <w:r>
        <w:rPr>
          <w:rFonts w:hint="eastAsia" w:ascii="宋体" w:hAnsi="宋体" w:eastAsia="宋体" w:cs="宋体"/>
          <w:lang w:val="en-US" w:eastAsia="zh-CN"/>
        </w:rPr>
        <w:t>加密</w:t>
      </w:r>
    </w:p>
    <w:p w14:paraId="22F47440">
      <w:pPr>
        <w:bidi w:val="0"/>
        <w:rPr>
          <w:rFonts w:hint="eastAsia" w:ascii="宋体" w:hAnsi="宋体" w:eastAsia="宋体" w:cs="宋体"/>
        </w:rPr>
      </w:pPr>
      <w:r>
        <w:rPr>
          <w:rFonts w:hint="eastAsia" w:ascii="宋体" w:hAnsi="宋体" w:eastAsia="宋体" w:cs="宋体"/>
          <w:lang w:val="en-US"/>
        </w:rPr>
        <w:t>投标人</w:t>
      </w:r>
      <w:r>
        <w:rPr>
          <w:rFonts w:hint="eastAsia" w:ascii="宋体" w:hAnsi="宋体" w:eastAsia="宋体" w:cs="宋体"/>
          <w:lang w:val="en-US" w:eastAsia="zh-CN"/>
        </w:rPr>
        <w:t>须</w:t>
      </w:r>
      <w:r>
        <w:rPr>
          <w:rFonts w:hint="eastAsia" w:ascii="宋体" w:hAnsi="宋体" w:eastAsia="宋体" w:cs="宋体"/>
          <w:lang w:val="en-US"/>
        </w:rPr>
        <w:t>按照招标文件的要求加密</w:t>
      </w:r>
      <w:r>
        <w:rPr>
          <w:rFonts w:hint="eastAsia" w:ascii="宋体" w:hAnsi="宋体" w:eastAsia="宋体" w:cs="宋体"/>
          <w:lang w:val="en-US" w:eastAsia="zh-CN"/>
        </w:rPr>
        <w:t>电子</w:t>
      </w:r>
      <w:r>
        <w:rPr>
          <w:rFonts w:hint="eastAsia" w:ascii="宋体" w:hAnsi="宋体" w:eastAsia="宋体" w:cs="宋体"/>
          <w:lang w:val="en-US"/>
        </w:rPr>
        <w:t>投标文件，具体要求见</w:t>
      </w:r>
      <w:r>
        <w:rPr>
          <w:rFonts w:hint="eastAsia" w:ascii="宋体" w:hAnsi="宋体" w:eastAsia="宋体" w:cs="宋体"/>
          <w:lang w:val="en-US" w:eastAsia="zh-CN"/>
        </w:rPr>
        <w:t>本章第9.2款</w:t>
      </w:r>
      <w:r>
        <w:rPr>
          <w:rFonts w:hint="eastAsia" w:ascii="宋体" w:hAnsi="宋体" w:eastAsia="宋体" w:cs="宋体"/>
        </w:rPr>
        <w:t>。</w:t>
      </w:r>
    </w:p>
    <w:p w14:paraId="32983E8C">
      <w:pPr>
        <w:pStyle w:val="5"/>
        <w:bidi w:val="0"/>
        <w:rPr>
          <w:rFonts w:hint="eastAsia" w:ascii="宋体" w:hAnsi="宋体" w:eastAsia="宋体" w:cs="宋体"/>
        </w:rPr>
      </w:pPr>
      <w:bookmarkStart w:id="45" w:name="_Toc1660809"/>
      <w:r>
        <w:rPr>
          <w:rFonts w:hint="eastAsia" w:ascii="宋体" w:hAnsi="宋体" w:eastAsia="宋体" w:cs="宋体"/>
        </w:rPr>
        <w:t>4.2 投标文件的</w:t>
      </w:r>
      <w:bookmarkEnd w:id="45"/>
      <w:r>
        <w:rPr>
          <w:rFonts w:hint="eastAsia" w:ascii="宋体" w:hAnsi="宋体" w:eastAsia="宋体" w:cs="宋体"/>
        </w:rPr>
        <w:t>递交</w:t>
      </w:r>
    </w:p>
    <w:p w14:paraId="7B26DFAA">
      <w:pPr>
        <w:bidi w:val="0"/>
        <w:rPr>
          <w:rFonts w:hint="eastAsia" w:ascii="宋体" w:hAnsi="宋体" w:eastAsia="宋体" w:cs="宋体"/>
        </w:rPr>
      </w:pPr>
      <w:r>
        <w:rPr>
          <w:rFonts w:hint="eastAsia" w:ascii="宋体" w:hAnsi="宋体" w:eastAsia="宋体" w:cs="宋体"/>
        </w:rPr>
        <w:t>投标人递交</w:t>
      </w:r>
      <w:r>
        <w:rPr>
          <w:rFonts w:hint="eastAsia" w:ascii="宋体" w:hAnsi="宋体" w:eastAsia="宋体" w:cs="宋体"/>
          <w:lang w:val="en-US" w:eastAsia="zh-CN"/>
        </w:rPr>
        <w:t>电子</w:t>
      </w:r>
      <w:r>
        <w:rPr>
          <w:rFonts w:hint="eastAsia" w:ascii="宋体" w:hAnsi="宋体" w:eastAsia="宋体" w:cs="宋体"/>
        </w:rPr>
        <w:t>投标文件</w:t>
      </w:r>
      <w:r>
        <w:rPr>
          <w:rFonts w:hint="eastAsia" w:ascii="宋体" w:hAnsi="宋体" w:eastAsia="宋体" w:cs="宋体"/>
          <w:lang w:val="en-US"/>
        </w:rPr>
        <w:t>的具体要求见</w:t>
      </w:r>
      <w:r>
        <w:rPr>
          <w:rFonts w:hint="eastAsia" w:ascii="宋体" w:hAnsi="宋体" w:eastAsia="宋体" w:cs="宋体"/>
          <w:lang w:val="en-US" w:eastAsia="zh-CN"/>
        </w:rPr>
        <w:t>本章第9.3款</w:t>
      </w:r>
      <w:r>
        <w:rPr>
          <w:rFonts w:hint="eastAsia" w:ascii="宋体" w:hAnsi="宋体" w:eastAsia="宋体" w:cs="宋体"/>
        </w:rPr>
        <w:t>。</w:t>
      </w:r>
    </w:p>
    <w:p w14:paraId="4CBD8E97">
      <w:pPr>
        <w:pStyle w:val="5"/>
        <w:bidi w:val="0"/>
        <w:rPr>
          <w:rFonts w:hint="eastAsia" w:ascii="宋体" w:hAnsi="宋体" w:eastAsia="宋体" w:cs="宋体"/>
        </w:rPr>
      </w:pPr>
      <w:bookmarkStart w:id="46" w:name="_Toc1660810"/>
      <w:r>
        <w:rPr>
          <w:rFonts w:hint="eastAsia" w:ascii="宋体" w:hAnsi="宋体" w:eastAsia="宋体" w:cs="宋体"/>
        </w:rPr>
        <w:t>4.3 投标文件的修改与撤回</w:t>
      </w:r>
      <w:bookmarkEnd w:id="46"/>
    </w:p>
    <w:p w14:paraId="126888B3">
      <w:pPr>
        <w:bidi w:val="0"/>
        <w:rPr>
          <w:rFonts w:hint="eastAsia" w:ascii="宋体" w:hAnsi="宋体" w:eastAsia="宋体" w:cs="宋体"/>
        </w:rPr>
      </w:pPr>
      <w:r>
        <w:rPr>
          <w:rFonts w:hint="eastAsia" w:ascii="宋体" w:hAnsi="宋体" w:eastAsia="宋体" w:cs="宋体"/>
        </w:rPr>
        <w:t>4.3.1 在</w:t>
      </w:r>
      <w:r>
        <w:rPr>
          <w:rFonts w:hint="eastAsia" w:ascii="宋体" w:hAnsi="宋体" w:eastAsia="宋体" w:cs="宋体"/>
          <w:lang w:val="en-US" w:eastAsia="zh-CN"/>
        </w:rPr>
        <w:t>第一章招标公告</w:t>
      </w:r>
      <w:r>
        <w:rPr>
          <w:rFonts w:hint="eastAsia" w:ascii="宋体" w:hAnsi="宋体" w:eastAsia="宋体" w:cs="宋体"/>
        </w:rPr>
        <w:t>规定的投标截止时间前，投标人可以修改或撤回已递交的投标文件。投标人对加密的投标文件进行修改的，应在投标截止时间前完成上传。</w:t>
      </w:r>
    </w:p>
    <w:p w14:paraId="21E86677">
      <w:pPr>
        <w:bidi w:val="0"/>
        <w:rPr>
          <w:rFonts w:hint="eastAsia" w:ascii="宋体" w:hAnsi="宋体" w:eastAsia="宋体" w:cs="宋体"/>
          <w:spacing w:val="0"/>
          <w:szCs w:val="21"/>
        </w:rPr>
      </w:pPr>
      <w:r>
        <w:rPr>
          <w:rFonts w:hint="eastAsia" w:ascii="宋体" w:hAnsi="宋体" w:eastAsia="宋体" w:cs="宋体"/>
        </w:rPr>
        <w:t>4.3.2 投标人修改投标文件的，应</w:t>
      </w:r>
      <w:r>
        <w:rPr>
          <w:rFonts w:hint="eastAsia" w:ascii="宋体" w:hAnsi="宋体" w:eastAsia="宋体" w:cs="宋体"/>
          <w:lang w:val="en-US"/>
        </w:rPr>
        <w:t>按本章第4.1</w:t>
      </w:r>
      <w:r>
        <w:rPr>
          <w:rFonts w:hint="eastAsia" w:ascii="宋体" w:hAnsi="宋体" w:eastAsia="宋体" w:cs="宋体"/>
          <w:lang w:val="en-US" w:eastAsia="zh-CN"/>
        </w:rPr>
        <w:t>款</w:t>
      </w:r>
      <w:r>
        <w:rPr>
          <w:rFonts w:hint="eastAsia" w:ascii="宋体" w:hAnsi="宋体" w:eastAsia="宋体" w:cs="宋体"/>
          <w:lang w:eastAsia="zh-CN"/>
        </w:rPr>
        <w:t>、</w:t>
      </w:r>
      <w:r>
        <w:rPr>
          <w:rFonts w:hint="eastAsia" w:ascii="宋体" w:hAnsi="宋体" w:eastAsia="宋体" w:cs="宋体"/>
          <w:lang w:val="en-US"/>
        </w:rPr>
        <w:t>第4.</w:t>
      </w:r>
      <w:r>
        <w:rPr>
          <w:rFonts w:hint="eastAsia" w:ascii="宋体" w:hAnsi="宋体" w:eastAsia="宋体" w:cs="宋体"/>
          <w:lang w:val="en-US" w:eastAsia="zh-CN"/>
        </w:rPr>
        <w:t>2款</w:t>
      </w:r>
      <w:r>
        <w:rPr>
          <w:rFonts w:hint="eastAsia" w:ascii="宋体" w:hAnsi="宋体" w:eastAsia="宋体" w:cs="宋体"/>
        </w:rPr>
        <w:t>规定进行加密和递交，以投标截止时间前最后完成上传的文件为准。</w:t>
      </w:r>
      <w:bookmarkStart w:id="47" w:name="_Toc1660811"/>
    </w:p>
    <w:p w14:paraId="096B0346">
      <w:pPr>
        <w:pStyle w:val="4"/>
        <w:bidi w:val="0"/>
        <w:rPr>
          <w:rFonts w:hint="eastAsia" w:ascii="宋体" w:hAnsi="宋体" w:eastAsia="宋体" w:cs="宋体"/>
          <w:lang w:val="zh-CN" w:eastAsia="zh-CN"/>
        </w:rPr>
      </w:pPr>
      <w:bookmarkStart w:id="48" w:name="_Toc4610"/>
      <w:bookmarkStart w:id="49" w:name="_Toc13320"/>
      <w:r>
        <w:rPr>
          <w:rFonts w:hint="eastAsia" w:ascii="宋体" w:hAnsi="宋体" w:eastAsia="宋体" w:cs="宋体"/>
          <w:lang w:val="zh-CN" w:eastAsia="zh-CN"/>
        </w:rPr>
        <w:t>5.</w:t>
      </w:r>
      <w:r>
        <w:rPr>
          <w:rFonts w:hint="eastAsia" w:ascii="宋体" w:hAnsi="宋体" w:eastAsia="宋体" w:cs="宋体"/>
          <w:lang w:val="en-US" w:eastAsia="zh-CN"/>
        </w:rPr>
        <w:t xml:space="preserve"> </w:t>
      </w:r>
      <w:r>
        <w:rPr>
          <w:rFonts w:hint="eastAsia" w:ascii="宋体" w:hAnsi="宋体" w:eastAsia="宋体" w:cs="宋体"/>
          <w:lang w:val="zh-CN" w:eastAsia="zh-CN"/>
        </w:rPr>
        <w:t>开标</w:t>
      </w:r>
      <w:bookmarkEnd w:id="47"/>
      <w:bookmarkEnd w:id="48"/>
      <w:bookmarkEnd w:id="49"/>
      <w:bookmarkStart w:id="50" w:name="_Toc1660812"/>
    </w:p>
    <w:p w14:paraId="6AF96D6F">
      <w:pPr>
        <w:pStyle w:val="5"/>
        <w:bidi w:val="0"/>
        <w:rPr>
          <w:rFonts w:hint="eastAsia" w:ascii="宋体" w:hAnsi="宋体" w:eastAsia="宋体" w:cs="宋体"/>
          <w:lang w:val="zh-CN" w:eastAsia="zh-CN"/>
        </w:rPr>
      </w:pPr>
      <w:bookmarkStart w:id="51" w:name="_Toc152042336"/>
      <w:bookmarkStart w:id="52" w:name="_Toc152045560"/>
      <w:bookmarkStart w:id="53" w:name="_Toc144974528"/>
      <w:bookmarkStart w:id="54" w:name="_Toc247513984"/>
      <w:bookmarkStart w:id="55" w:name="_Toc247527585"/>
      <w:r>
        <w:rPr>
          <w:rFonts w:hint="eastAsia" w:ascii="宋体" w:hAnsi="宋体" w:eastAsia="宋体" w:cs="宋体"/>
          <w:lang w:val="zh-CN" w:eastAsia="zh-CN"/>
        </w:rPr>
        <w:t>5.1 开标时间和地点</w:t>
      </w:r>
      <w:bookmarkEnd w:id="51"/>
      <w:bookmarkEnd w:id="52"/>
      <w:bookmarkEnd w:id="53"/>
      <w:bookmarkEnd w:id="54"/>
      <w:bookmarkEnd w:id="55"/>
    </w:p>
    <w:bookmarkEnd w:id="50"/>
    <w:p w14:paraId="2007806C">
      <w:pPr>
        <w:bidi w:val="0"/>
        <w:rPr>
          <w:rFonts w:hint="eastAsia" w:ascii="宋体" w:hAnsi="宋体" w:eastAsia="宋体" w:cs="宋体"/>
        </w:rPr>
      </w:pPr>
      <w:r>
        <w:rPr>
          <w:rFonts w:hint="eastAsia" w:ascii="宋体" w:hAnsi="宋体" w:eastAsia="宋体" w:cs="宋体"/>
          <w:lang w:val="en-US" w:eastAsia="zh-CN"/>
        </w:rPr>
        <w:t>本项目采用“远程不见面”线上开标方式，具体要求见本章第9.4款</w:t>
      </w:r>
      <w:r>
        <w:rPr>
          <w:rFonts w:hint="eastAsia" w:ascii="宋体" w:hAnsi="宋体" w:eastAsia="宋体" w:cs="宋体"/>
        </w:rPr>
        <w:t>。</w:t>
      </w:r>
    </w:p>
    <w:p w14:paraId="2382B637">
      <w:pPr>
        <w:pStyle w:val="5"/>
        <w:bidi w:val="0"/>
        <w:rPr>
          <w:rFonts w:hint="eastAsia" w:ascii="宋体" w:hAnsi="宋体" w:eastAsia="宋体" w:cs="宋体"/>
        </w:rPr>
      </w:pPr>
      <w:bookmarkStart w:id="56" w:name="_Toc1660813"/>
      <w:r>
        <w:rPr>
          <w:rFonts w:hint="eastAsia" w:ascii="宋体" w:hAnsi="宋体" w:eastAsia="宋体" w:cs="宋体"/>
        </w:rPr>
        <w:t>5.2 开标</w:t>
      </w:r>
      <w:bookmarkEnd w:id="56"/>
      <w:r>
        <w:rPr>
          <w:rFonts w:hint="eastAsia" w:ascii="宋体" w:hAnsi="宋体" w:eastAsia="宋体" w:cs="宋体"/>
        </w:rPr>
        <w:t>程序</w:t>
      </w:r>
    </w:p>
    <w:p w14:paraId="5E3BCAC5">
      <w:pPr>
        <w:bidi w:val="0"/>
        <w:rPr>
          <w:rFonts w:hint="eastAsia" w:ascii="宋体" w:hAnsi="宋体" w:eastAsia="宋体" w:cs="宋体"/>
        </w:rPr>
      </w:pPr>
      <w:r>
        <w:rPr>
          <w:rFonts w:hint="eastAsia" w:ascii="宋体" w:hAnsi="宋体" w:eastAsia="宋体" w:cs="宋体"/>
        </w:rPr>
        <w:t>主持人按下列程序进行开标：</w:t>
      </w:r>
    </w:p>
    <w:p w14:paraId="18DB7454">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w:t>
      </w:r>
      <w:r>
        <w:rPr>
          <w:rFonts w:hint="eastAsia" w:ascii="宋体" w:hAnsi="宋体" w:eastAsia="宋体" w:cs="宋体"/>
        </w:rPr>
        <w:t>）投标人不足3家的，不</w:t>
      </w:r>
      <w:r>
        <w:rPr>
          <w:rFonts w:hint="eastAsia" w:ascii="宋体" w:hAnsi="宋体" w:eastAsia="宋体" w:cs="宋体"/>
          <w:lang w:eastAsia="zh-CN"/>
        </w:rPr>
        <w:t>再</w:t>
      </w:r>
      <w:r>
        <w:rPr>
          <w:rFonts w:hint="eastAsia" w:ascii="宋体" w:hAnsi="宋体" w:eastAsia="宋体" w:cs="宋体"/>
        </w:rPr>
        <w:t>开标。</w:t>
      </w:r>
    </w:p>
    <w:p w14:paraId="0602FED1">
      <w:pPr>
        <w:bidi w:val="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投标人通过</w:t>
      </w:r>
      <w:r>
        <w:rPr>
          <w:rFonts w:hint="eastAsia" w:ascii="宋体" w:hAnsi="宋体" w:eastAsia="宋体" w:cs="宋体"/>
          <w:lang w:val="en-US" w:eastAsia="zh-CN"/>
        </w:rPr>
        <w:t>电子交易平台</w:t>
      </w:r>
      <w:r>
        <w:rPr>
          <w:rFonts w:hint="eastAsia" w:ascii="宋体" w:hAnsi="宋体" w:eastAsia="宋体" w:cs="宋体"/>
        </w:rPr>
        <w:t>在规定时间内解密投标文件；</w:t>
      </w:r>
    </w:p>
    <w:p w14:paraId="0230CB78">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w:t>
      </w:r>
      <w:r>
        <w:rPr>
          <w:rFonts w:hint="eastAsia" w:ascii="宋体" w:hAnsi="宋体" w:eastAsia="宋体" w:cs="宋体"/>
          <w:lang w:val="en-US" w:eastAsia="zh-CN"/>
        </w:rPr>
        <w:t>采购</w:t>
      </w:r>
      <w:r>
        <w:rPr>
          <w:rFonts w:hint="eastAsia" w:ascii="宋体" w:hAnsi="宋体" w:eastAsia="宋体" w:cs="宋体"/>
        </w:rPr>
        <w:t>人通过</w:t>
      </w:r>
      <w:r>
        <w:rPr>
          <w:rFonts w:hint="eastAsia" w:ascii="宋体" w:hAnsi="宋体" w:eastAsia="宋体" w:cs="宋体"/>
          <w:lang w:val="en-US" w:eastAsia="zh-CN"/>
        </w:rPr>
        <w:t>电子交易平台</w:t>
      </w:r>
      <w:r>
        <w:rPr>
          <w:rFonts w:hint="eastAsia" w:ascii="宋体" w:hAnsi="宋体" w:eastAsia="宋体" w:cs="宋体"/>
        </w:rPr>
        <w:t>在规定时间内解密</w:t>
      </w:r>
      <w:r>
        <w:rPr>
          <w:rFonts w:hint="eastAsia" w:ascii="宋体" w:hAnsi="宋体" w:eastAsia="宋体" w:cs="宋体"/>
          <w:lang w:val="en-US" w:eastAsia="zh-CN"/>
        </w:rPr>
        <w:t>招标</w:t>
      </w:r>
      <w:r>
        <w:rPr>
          <w:rFonts w:hint="eastAsia" w:ascii="宋体" w:hAnsi="宋体" w:eastAsia="宋体" w:cs="宋体"/>
        </w:rPr>
        <w:t>文件；</w:t>
      </w:r>
    </w:p>
    <w:p w14:paraId="76075578">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w:t>
      </w:r>
      <w:r>
        <w:rPr>
          <w:rFonts w:hint="eastAsia" w:ascii="宋体" w:hAnsi="宋体" w:eastAsia="宋体" w:cs="宋体"/>
          <w:lang w:eastAsia="zh-CN"/>
        </w:rPr>
        <w:t>采购人</w:t>
      </w:r>
      <w:r>
        <w:rPr>
          <w:rFonts w:hint="eastAsia" w:ascii="宋体" w:hAnsi="宋体" w:eastAsia="宋体" w:cs="宋体"/>
        </w:rPr>
        <w:t>通过</w:t>
      </w:r>
      <w:r>
        <w:rPr>
          <w:rFonts w:hint="eastAsia" w:ascii="宋体" w:hAnsi="宋体" w:eastAsia="宋体" w:cs="宋体"/>
          <w:lang w:val="en-US" w:eastAsia="zh-CN"/>
        </w:rPr>
        <w:t>电子交易平台</w:t>
      </w:r>
      <w:r>
        <w:rPr>
          <w:rFonts w:hint="eastAsia" w:ascii="宋体" w:hAnsi="宋体" w:eastAsia="宋体" w:cs="宋体"/>
        </w:rPr>
        <w:t>批量导入文件；</w:t>
      </w:r>
    </w:p>
    <w:p w14:paraId="5FEE086C">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）公布并记录</w:t>
      </w:r>
      <w:r>
        <w:rPr>
          <w:rFonts w:hint="eastAsia" w:ascii="宋体" w:hAnsi="宋体" w:eastAsia="宋体" w:cs="宋体"/>
          <w:lang w:val="en-US" w:eastAsia="zh-CN"/>
        </w:rPr>
        <w:t>开标结果</w:t>
      </w:r>
      <w:r>
        <w:rPr>
          <w:rFonts w:hint="eastAsia" w:ascii="宋体" w:hAnsi="宋体" w:eastAsia="宋体" w:cs="宋体"/>
        </w:rPr>
        <w:t>；</w:t>
      </w:r>
    </w:p>
    <w:p w14:paraId="58ECE126">
      <w:pPr>
        <w:bidi w:val="0"/>
        <w:rPr>
          <w:rFonts w:hint="eastAsia" w:ascii="宋体" w:hAnsi="宋体" w:eastAsia="宋体" w:cs="宋体"/>
          <w:spacing w:val="0"/>
          <w:szCs w:val="21"/>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）开标结束。</w:t>
      </w:r>
    </w:p>
    <w:p w14:paraId="3C301E5E">
      <w:pPr>
        <w:pStyle w:val="5"/>
        <w:bidi w:val="0"/>
        <w:rPr>
          <w:rFonts w:hint="eastAsia" w:ascii="宋体" w:hAnsi="宋体" w:eastAsia="宋体" w:cs="宋体"/>
          <w:lang w:eastAsia="zh-CN"/>
        </w:rPr>
      </w:pPr>
      <w:bookmarkStart w:id="57" w:name="_Toc1660814"/>
      <w:r>
        <w:rPr>
          <w:rFonts w:hint="eastAsia" w:ascii="宋体" w:hAnsi="宋体" w:eastAsia="宋体" w:cs="宋体"/>
        </w:rPr>
        <w:t>5.3 开标</w:t>
      </w:r>
      <w:bookmarkEnd w:id="57"/>
      <w:r>
        <w:rPr>
          <w:rFonts w:hint="eastAsia" w:ascii="宋体" w:hAnsi="宋体" w:eastAsia="宋体" w:cs="宋体"/>
          <w:lang w:eastAsia="zh-CN"/>
        </w:rPr>
        <w:t>疑义</w:t>
      </w:r>
    </w:p>
    <w:p w14:paraId="714C4C85">
      <w:pPr>
        <w:bidi w:val="0"/>
        <w:rPr>
          <w:rFonts w:hint="eastAsia" w:ascii="宋体" w:hAnsi="宋体" w:eastAsia="宋体" w:cs="宋体"/>
        </w:rPr>
      </w:pPr>
      <w:r>
        <w:rPr>
          <w:rFonts w:hint="eastAsia" w:ascii="宋体" w:hAnsi="宋体" w:eastAsia="宋体" w:cs="宋体"/>
        </w:rPr>
        <w:t>投标人对开标有</w:t>
      </w:r>
      <w:r>
        <w:rPr>
          <w:rFonts w:hint="eastAsia" w:ascii="宋体" w:hAnsi="宋体" w:eastAsia="宋体" w:cs="宋体"/>
          <w:lang w:eastAsia="zh-CN"/>
        </w:rPr>
        <w:t>疑义</w:t>
      </w:r>
      <w:r>
        <w:rPr>
          <w:rFonts w:hint="eastAsia" w:ascii="宋体" w:hAnsi="宋体" w:eastAsia="宋体" w:cs="宋体"/>
        </w:rPr>
        <w:t>的，应</w:t>
      </w:r>
      <w:r>
        <w:rPr>
          <w:rFonts w:hint="eastAsia" w:ascii="宋体" w:hAnsi="宋体" w:eastAsia="宋体" w:cs="宋体"/>
          <w:lang w:val="en-US" w:eastAsia="zh-CN"/>
        </w:rPr>
        <w:t>通过电子交易平台在线</w:t>
      </w:r>
      <w:r>
        <w:rPr>
          <w:rFonts w:hint="eastAsia" w:ascii="宋体" w:hAnsi="宋体" w:eastAsia="宋体" w:cs="宋体"/>
        </w:rPr>
        <w:t>提出。</w:t>
      </w:r>
    </w:p>
    <w:p w14:paraId="7DFAB785">
      <w:pPr>
        <w:pStyle w:val="4"/>
        <w:bidi w:val="0"/>
        <w:rPr>
          <w:rFonts w:hint="eastAsia" w:ascii="宋体" w:hAnsi="宋体" w:eastAsia="宋体" w:cs="宋体"/>
          <w:lang w:val="en-US" w:eastAsia="zh-CN"/>
        </w:rPr>
      </w:pPr>
      <w:bookmarkStart w:id="58" w:name="_Toc31105"/>
      <w:bookmarkStart w:id="59" w:name="_Toc22970"/>
      <w:bookmarkStart w:id="60" w:name="_Toc1660815"/>
      <w:r>
        <w:rPr>
          <w:rFonts w:hint="eastAsia" w:ascii="宋体" w:hAnsi="宋体" w:eastAsia="宋体" w:cs="宋体"/>
        </w:rPr>
        <w:t>6.</w:t>
      </w:r>
      <w:r>
        <w:rPr>
          <w:rFonts w:hint="eastAsia" w:ascii="宋体" w:hAnsi="宋体" w:eastAsia="宋体" w:cs="宋体"/>
          <w:lang w:val="en-US"/>
        </w:rPr>
        <w:t xml:space="preserve"> </w:t>
      </w:r>
      <w:r>
        <w:rPr>
          <w:rFonts w:hint="eastAsia" w:ascii="宋体" w:hAnsi="宋体" w:eastAsia="宋体" w:cs="宋体"/>
        </w:rPr>
        <w:t>资格审查</w:t>
      </w:r>
      <w:r>
        <w:rPr>
          <w:rFonts w:hint="eastAsia" w:ascii="宋体" w:hAnsi="宋体" w:eastAsia="宋体" w:cs="宋体"/>
          <w:lang w:val="en-US" w:eastAsia="zh-CN"/>
        </w:rPr>
        <w:t>和评标</w:t>
      </w:r>
      <w:bookmarkEnd w:id="58"/>
      <w:bookmarkEnd w:id="59"/>
    </w:p>
    <w:bookmarkEnd w:id="60"/>
    <w:p w14:paraId="5F55B860">
      <w:pPr>
        <w:pStyle w:val="5"/>
        <w:bidi w:val="0"/>
        <w:rPr>
          <w:rFonts w:hint="eastAsia" w:ascii="宋体" w:hAnsi="宋体" w:eastAsia="宋体" w:cs="宋体"/>
        </w:rPr>
      </w:pPr>
      <w:bookmarkStart w:id="61" w:name="_Toc1660816"/>
      <w:r>
        <w:rPr>
          <w:rFonts w:hint="eastAsia" w:ascii="宋体" w:hAnsi="宋体" w:eastAsia="宋体" w:cs="宋体"/>
        </w:rPr>
        <w:t xml:space="preserve">6.1 </w:t>
      </w:r>
      <w:r>
        <w:rPr>
          <w:rFonts w:hint="eastAsia" w:ascii="宋体" w:hAnsi="宋体" w:eastAsia="宋体" w:cs="宋体"/>
          <w:lang w:val="zh-CN" w:eastAsia="zh-CN"/>
        </w:rPr>
        <w:t>回避</w:t>
      </w:r>
    </w:p>
    <w:p w14:paraId="01766406">
      <w:pPr>
        <w:bidi w:val="0"/>
        <w:rPr>
          <w:rFonts w:hint="eastAsia" w:ascii="宋体" w:hAnsi="宋体" w:eastAsia="宋体" w:cs="宋体"/>
          <w:spacing w:val="0"/>
          <w:szCs w:val="21"/>
          <w:lang w:eastAsia="zh-CN"/>
        </w:rPr>
      </w:pPr>
      <w:r>
        <w:rPr>
          <w:rFonts w:hint="eastAsia" w:ascii="宋体" w:hAnsi="宋体" w:eastAsia="宋体" w:cs="宋体"/>
          <w:lang w:val="zh-CN" w:eastAsia="zh-CN"/>
        </w:rPr>
        <w:t>采购人员及相关人员与供应商有利害关系的，必须回避。供应商认为采购人员及相关人员与其他供应商有利害关系的，可以申请其回避</w:t>
      </w:r>
      <w:r>
        <w:rPr>
          <w:rFonts w:hint="eastAsia" w:ascii="宋体" w:hAnsi="宋体" w:eastAsia="宋体" w:cs="宋体"/>
          <w:lang w:eastAsia="zh-CN"/>
        </w:rPr>
        <w:t>。</w:t>
      </w:r>
    </w:p>
    <w:p w14:paraId="6D7414F0">
      <w:pPr>
        <w:pStyle w:val="5"/>
        <w:bidi w:val="0"/>
        <w:rPr>
          <w:rFonts w:hint="eastAsia" w:ascii="宋体" w:hAnsi="宋体" w:eastAsia="宋体" w:cs="宋体"/>
        </w:rPr>
      </w:pPr>
      <w:r>
        <w:rPr>
          <w:rFonts w:hint="eastAsia" w:ascii="宋体" w:hAnsi="宋体" w:eastAsia="宋体" w:cs="宋体"/>
        </w:rPr>
        <w:t>6.2 资格审查</w:t>
      </w:r>
    </w:p>
    <w:bookmarkEnd w:id="61"/>
    <w:p w14:paraId="2ADE9F4D">
      <w:pPr>
        <w:bidi w:val="0"/>
        <w:rPr>
          <w:rFonts w:hint="eastAsia" w:ascii="宋体" w:hAnsi="宋体" w:eastAsia="宋体" w:cs="宋体"/>
        </w:rPr>
      </w:pPr>
      <w:r>
        <w:rPr>
          <w:rFonts w:hint="eastAsia" w:ascii="宋体" w:hAnsi="宋体" w:eastAsia="宋体" w:cs="宋体"/>
        </w:rPr>
        <w:t>6.</w:t>
      </w:r>
      <w:r>
        <w:rPr>
          <w:rFonts w:hint="eastAsia" w:ascii="宋体" w:hAnsi="宋体" w:eastAsia="宋体" w:cs="宋体"/>
          <w:lang w:val="en-US" w:eastAsia="zh-CN"/>
        </w:rPr>
        <w:t>2</w:t>
      </w:r>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rPr>
        <w:t>资格审查遵循公平、公正的原则</w:t>
      </w:r>
      <w:r>
        <w:rPr>
          <w:rFonts w:hint="eastAsia" w:ascii="宋体" w:hAnsi="宋体" w:eastAsia="宋体" w:cs="宋体"/>
          <w:lang w:eastAsia="zh-CN"/>
        </w:rPr>
        <w:t>。</w:t>
      </w:r>
    </w:p>
    <w:p w14:paraId="1433CC03">
      <w:pPr>
        <w:bidi w:val="0"/>
        <w:rPr>
          <w:rFonts w:hint="eastAsia" w:ascii="宋体" w:hAnsi="宋体" w:eastAsia="宋体" w:cs="宋体"/>
          <w:lang w:eastAsia="zh-CN"/>
        </w:rPr>
      </w:pPr>
      <w:r>
        <w:rPr>
          <w:rFonts w:hint="eastAsia" w:ascii="宋体" w:hAnsi="宋体" w:eastAsia="宋体" w:cs="宋体"/>
        </w:rPr>
        <w:t>6.</w:t>
      </w:r>
      <w:r>
        <w:rPr>
          <w:rFonts w:hint="eastAsia" w:ascii="宋体" w:hAnsi="宋体" w:eastAsia="宋体" w:cs="宋体"/>
          <w:lang w:val="en-US" w:eastAsia="zh-CN"/>
        </w:rPr>
        <w:t>2</w:t>
      </w: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 xml:space="preserve"> 资格审查</w:t>
      </w:r>
      <w:r>
        <w:rPr>
          <w:rFonts w:hint="eastAsia" w:ascii="宋体" w:hAnsi="宋体" w:eastAsia="宋体" w:cs="宋体"/>
          <w:lang w:val="en-US" w:eastAsia="zh-CN"/>
        </w:rPr>
        <w:t>由采购人或者采购代理机构</w:t>
      </w:r>
      <w:r>
        <w:rPr>
          <w:rFonts w:hint="eastAsia" w:ascii="宋体" w:hAnsi="宋体" w:eastAsia="宋体" w:cs="宋体"/>
        </w:rPr>
        <w:t>组建的</w:t>
      </w:r>
      <w:r>
        <w:rPr>
          <w:rFonts w:hint="eastAsia" w:ascii="宋体" w:hAnsi="宋体" w:eastAsia="宋体" w:cs="宋体"/>
          <w:lang w:val="en-US" w:eastAsia="zh-CN"/>
        </w:rPr>
        <w:t>资格审查小组</w:t>
      </w:r>
      <w:r>
        <w:rPr>
          <w:rFonts w:hint="eastAsia" w:ascii="宋体" w:hAnsi="宋体" w:eastAsia="宋体" w:cs="宋体"/>
        </w:rPr>
        <w:t>负责。</w:t>
      </w:r>
    </w:p>
    <w:p w14:paraId="3A9C325B">
      <w:pPr>
        <w:bidi w:val="0"/>
        <w:rPr>
          <w:rFonts w:hint="eastAsia" w:ascii="宋体" w:hAnsi="宋体" w:eastAsia="宋体" w:cs="宋体"/>
          <w:spacing w:val="0"/>
          <w:szCs w:val="21"/>
          <w:lang w:val="en-US" w:eastAsia="zh-CN"/>
        </w:rPr>
      </w:pPr>
      <w:r>
        <w:rPr>
          <w:rFonts w:hint="eastAsia" w:ascii="宋体" w:hAnsi="宋体" w:eastAsia="宋体" w:cs="宋体"/>
        </w:rPr>
        <w:t>6.</w:t>
      </w:r>
      <w:r>
        <w:rPr>
          <w:rFonts w:hint="eastAsia" w:ascii="宋体" w:hAnsi="宋体" w:eastAsia="宋体" w:cs="宋体"/>
          <w:lang w:val="en-US" w:eastAsia="zh-CN"/>
        </w:rPr>
        <w:t>2</w:t>
      </w: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lang w:val="en-US" w:eastAsia="zh-CN"/>
        </w:rPr>
        <w:t>资格审查小组</w:t>
      </w:r>
      <w:r>
        <w:rPr>
          <w:rFonts w:hint="eastAsia" w:ascii="宋体" w:hAnsi="宋体" w:eastAsia="宋体" w:cs="宋体"/>
        </w:rPr>
        <w:t>按照第五章</w:t>
      </w:r>
      <w:r>
        <w:rPr>
          <w:rFonts w:hint="eastAsia" w:ascii="宋体" w:hAnsi="宋体" w:eastAsia="宋体" w:cs="宋体"/>
          <w:lang w:eastAsia="zh-CN"/>
        </w:rPr>
        <w:t>“</w:t>
      </w:r>
      <w:r>
        <w:rPr>
          <w:rFonts w:hint="eastAsia" w:ascii="宋体" w:hAnsi="宋体" w:eastAsia="宋体" w:cs="宋体"/>
          <w:lang w:val="en-US" w:eastAsia="zh-CN"/>
        </w:rPr>
        <w:t>资格审查办法</w:t>
      </w:r>
      <w:r>
        <w:rPr>
          <w:rFonts w:hint="eastAsia" w:ascii="宋体" w:hAnsi="宋体" w:eastAsia="宋体" w:cs="宋体"/>
          <w:lang w:eastAsia="zh-CN"/>
        </w:rPr>
        <w:t>”</w:t>
      </w:r>
      <w:r>
        <w:rPr>
          <w:rFonts w:hint="eastAsia" w:ascii="宋体" w:hAnsi="宋体" w:eastAsia="宋体" w:cs="宋体"/>
        </w:rPr>
        <w:t>规定的方法、评审因素、标准和程序</w:t>
      </w:r>
      <w:r>
        <w:rPr>
          <w:rFonts w:hint="eastAsia" w:ascii="宋体" w:hAnsi="宋体" w:eastAsia="宋体" w:cs="宋体"/>
          <w:lang w:eastAsia="zh-CN"/>
        </w:rPr>
        <w:t>，</w:t>
      </w:r>
      <w:r>
        <w:rPr>
          <w:rFonts w:hint="eastAsia" w:ascii="宋体" w:hAnsi="宋体" w:eastAsia="宋体" w:cs="宋体"/>
        </w:rPr>
        <w:t>对</w:t>
      </w:r>
      <w:r>
        <w:rPr>
          <w:rFonts w:hint="eastAsia" w:ascii="宋体" w:hAnsi="宋体" w:eastAsia="宋体" w:cs="宋体"/>
          <w:lang w:val="en-US" w:eastAsia="zh-CN"/>
        </w:rPr>
        <w:t>投标人</w:t>
      </w:r>
      <w:r>
        <w:rPr>
          <w:rFonts w:hint="eastAsia" w:ascii="宋体" w:hAnsi="宋体" w:eastAsia="宋体" w:cs="宋体"/>
        </w:rPr>
        <w:t>进行资格审查</w:t>
      </w:r>
      <w:r>
        <w:rPr>
          <w:rFonts w:hint="eastAsia" w:ascii="宋体" w:hAnsi="宋体" w:eastAsia="宋体" w:cs="宋体"/>
          <w:lang w:eastAsia="zh-CN"/>
        </w:rPr>
        <w:t>。</w:t>
      </w:r>
      <w:r>
        <w:rPr>
          <w:rFonts w:hint="eastAsia" w:ascii="宋体" w:hAnsi="宋体" w:eastAsia="宋体" w:cs="宋体"/>
          <w:lang w:val="en-US"/>
        </w:rPr>
        <w:t>“</w:t>
      </w:r>
      <w:r>
        <w:rPr>
          <w:rFonts w:hint="eastAsia" w:ascii="宋体" w:hAnsi="宋体" w:eastAsia="宋体" w:cs="宋体"/>
          <w:lang w:val="en-US" w:eastAsia="zh-CN"/>
        </w:rPr>
        <w:t>资格审查办法</w:t>
      </w:r>
      <w:r>
        <w:rPr>
          <w:rFonts w:hint="eastAsia" w:ascii="宋体" w:hAnsi="宋体" w:eastAsia="宋体" w:cs="宋体"/>
          <w:lang w:val="en-US"/>
        </w:rPr>
        <w:t>”没有规定的方法、评审因素和标准，不作为</w:t>
      </w:r>
      <w:r>
        <w:rPr>
          <w:rFonts w:hint="eastAsia" w:ascii="宋体" w:hAnsi="宋体" w:eastAsia="宋体" w:cs="宋体"/>
          <w:lang w:val="en-US" w:eastAsia="zh-CN"/>
        </w:rPr>
        <w:t>审查</w:t>
      </w:r>
      <w:r>
        <w:rPr>
          <w:rFonts w:hint="eastAsia" w:ascii="宋体" w:hAnsi="宋体" w:eastAsia="宋体" w:cs="宋体"/>
          <w:lang w:val="en-US"/>
        </w:rPr>
        <w:t>依据</w:t>
      </w:r>
      <w:r>
        <w:rPr>
          <w:rFonts w:hint="eastAsia" w:ascii="宋体" w:hAnsi="宋体" w:eastAsia="宋体" w:cs="宋体"/>
          <w:lang w:val="en-US" w:eastAsia="zh-CN"/>
        </w:rPr>
        <w:t>。</w:t>
      </w:r>
    </w:p>
    <w:p w14:paraId="3764E0D3">
      <w:pPr>
        <w:pStyle w:val="5"/>
        <w:bidi w:val="0"/>
        <w:rPr>
          <w:rFonts w:hint="eastAsia" w:ascii="宋体" w:hAnsi="宋体" w:eastAsia="宋体" w:cs="宋体"/>
        </w:rPr>
      </w:pPr>
      <w:r>
        <w:rPr>
          <w:rFonts w:hint="eastAsia" w:ascii="宋体" w:hAnsi="宋体" w:eastAsia="宋体" w:cs="宋体"/>
        </w:rPr>
        <w:t>6.</w:t>
      </w:r>
      <w:r>
        <w:rPr>
          <w:rFonts w:hint="eastAsia" w:ascii="宋体" w:hAnsi="宋体" w:eastAsia="宋体" w:cs="宋体"/>
          <w:lang w:val="en-US" w:eastAsia="zh-CN"/>
        </w:rPr>
        <w:t>3</w:t>
      </w:r>
      <w:r>
        <w:rPr>
          <w:rFonts w:hint="eastAsia" w:ascii="宋体" w:hAnsi="宋体" w:eastAsia="宋体" w:cs="宋体"/>
        </w:rPr>
        <w:t xml:space="preserve"> 评标</w:t>
      </w:r>
    </w:p>
    <w:p w14:paraId="1B5C46D8">
      <w:pPr>
        <w:bidi w:val="0"/>
        <w:rPr>
          <w:rFonts w:hint="eastAsia" w:ascii="宋体" w:hAnsi="宋体" w:eastAsia="宋体" w:cs="宋体"/>
        </w:rPr>
      </w:pPr>
      <w:r>
        <w:rPr>
          <w:rFonts w:hint="eastAsia" w:ascii="宋体" w:hAnsi="宋体" w:eastAsia="宋体" w:cs="宋体"/>
        </w:rPr>
        <w:t>6.3.1 评标活动遵循公平、公正、科学和择优的原则。</w:t>
      </w:r>
    </w:p>
    <w:p w14:paraId="41FD012C">
      <w:pPr>
        <w:bidi w:val="0"/>
        <w:rPr>
          <w:rFonts w:hint="eastAsia" w:ascii="宋体" w:hAnsi="宋体" w:eastAsia="宋体" w:cs="宋体"/>
          <w:lang w:val="en-US" w:eastAsia="zh-CN"/>
        </w:rPr>
      </w:pPr>
      <w:r>
        <w:rPr>
          <w:rFonts w:hint="eastAsia" w:ascii="宋体" w:hAnsi="宋体" w:eastAsia="宋体" w:cs="宋体"/>
        </w:rPr>
        <w:t>6.3.</w:t>
      </w:r>
      <w:r>
        <w:rPr>
          <w:rFonts w:hint="eastAsia" w:ascii="宋体" w:hAnsi="宋体" w:eastAsia="宋体" w:cs="宋体"/>
          <w:lang w:val="en-US" w:eastAsia="zh-CN"/>
        </w:rPr>
        <w:t xml:space="preserve">2 </w:t>
      </w:r>
      <w:r>
        <w:rPr>
          <w:rFonts w:hint="eastAsia" w:ascii="宋体" w:hAnsi="宋体" w:eastAsia="宋体" w:cs="宋体"/>
        </w:rPr>
        <w:t>评标由采购人依法组建的评标委员会负责。评标委员会由采购人代表以及评审专家组成</w:t>
      </w:r>
      <w:r>
        <w:rPr>
          <w:rFonts w:hint="eastAsia" w:ascii="宋体" w:hAnsi="宋体" w:eastAsia="宋体" w:cs="宋体"/>
          <w:lang w:eastAsia="zh-CN"/>
        </w:rPr>
        <w:t>，</w:t>
      </w:r>
      <w:r>
        <w:rPr>
          <w:rFonts w:hint="eastAsia" w:ascii="宋体" w:hAnsi="宋体" w:eastAsia="宋体" w:cs="宋体"/>
        </w:rPr>
        <w:t>采购代理机构工作人员不得参加由本机构代理的政府采购项目的评标</w:t>
      </w:r>
      <w:r>
        <w:rPr>
          <w:rFonts w:hint="eastAsia" w:ascii="宋体" w:hAnsi="宋体" w:eastAsia="宋体" w:cs="宋体"/>
          <w:lang w:eastAsia="zh-CN"/>
        </w:rPr>
        <w:t>。</w:t>
      </w:r>
      <w:r>
        <w:rPr>
          <w:rFonts w:hint="eastAsia" w:ascii="宋体" w:hAnsi="宋体" w:eastAsia="宋体" w:cs="宋体"/>
        </w:rPr>
        <w:t>评标委员会成员数量见投标人须知前附表</w:t>
      </w:r>
      <w:r>
        <w:rPr>
          <w:rFonts w:hint="eastAsia" w:ascii="宋体" w:hAnsi="宋体" w:eastAsia="宋体" w:cs="宋体"/>
          <w:lang w:eastAsia="zh-CN"/>
        </w:rPr>
        <w:t>，</w:t>
      </w:r>
      <w:r>
        <w:rPr>
          <w:rFonts w:hint="eastAsia" w:ascii="宋体" w:hAnsi="宋体" w:eastAsia="宋体" w:cs="宋体"/>
        </w:rPr>
        <w:t>评审专家的确定方式</w:t>
      </w:r>
      <w:r>
        <w:rPr>
          <w:rFonts w:hint="eastAsia" w:ascii="宋体" w:hAnsi="宋体" w:eastAsia="宋体" w:cs="宋体"/>
          <w:lang w:eastAsia="zh-CN"/>
        </w:rPr>
        <w:t>：</w:t>
      </w:r>
      <w:r>
        <w:rPr>
          <w:rFonts w:hint="eastAsia" w:ascii="宋体" w:hAnsi="宋体" w:eastAsia="宋体" w:cs="宋体"/>
          <w:lang w:val="en-US" w:eastAsia="zh-CN"/>
        </w:rPr>
        <w:t>从</w:t>
      </w:r>
      <w:r>
        <w:rPr>
          <w:rFonts w:hint="eastAsia" w:ascii="宋体" w:hAnsi="宋体" w:eastAsia="宋体" w:cs="宋体"/>
        </w:rPr>
        <w:t>河南省政府采购评审专家库</w:t>
      </w:r>
      <w:r>
        <w:rPr>
          <w:rFonts w:hint="eastAsia" w:ascii="宋体" w:hAnsi="宋体" w:eastAsia="宋体" w:cs="宋体"/>
          <w:lang w:val="en-US" w:eastAsia="zh-CN"/>
        </w:rPr>
        <w:t>随机抽取。</w:t>
      </w:r>
    </w:p>
    <w:p w14:paraId="2CC6DCF6">
      <w:pPr>
        <w:bidi w:val="0"/>
        <w:rPr>
          <w:rFonts w:hint="eastAsia" w:ascii="宋体" w:hAnsi="宋体" w:eastAsia="宋体" w:cs="宋体"/>
        </w:rPr>
      </w:pPr>
      <w:r>
        <w:rPr>
          <w:rFonts w:hint="eastAsia" w:ascii="宋体" w:hAnsi="宋体" w:eastAsia="宋体" w:cs="宋体"/>
        </w:rPr>
        <w:t>6.</w:t>
      </w:r>
      <w:r>
        <w:rPr>
          <w:rFonts w:hint="eastAsia" w:ascii="宋体" w:hAnsi="宋体" w:eastAsia="宋体" w:cs="宋体"/>
          <w:lang w:val="en-US" w:eastAsia="zh-CN"/>
        </w:rPr>
        <w:t>3.3</w:t>
      </w:r>
      <w:r>
        <w:rPr>
          <w:rFonts w:hint="eastAsia" w:ascii="宋体" w:hAnsi="宋体" w:eastAsia="宋体" w:cs="宋体"/>
        </w:rPr>
        <w:t xml:space="preserve"> 评审专家与参加采购活动的供应商存在下列利害关系之一的</w:t>
      </w:r>
      <w:r>
        <w:rPr>
          <w:rFonts w:hint="eastAsia" w:ascii="宋体" w:hAnsi="宋体" w:eastAsia="宋体" w:cs="宋体"/>
          <w:lang w:eastAsia="zh-CN"/>
        </w:rPr>
        <w:t>，</w:t>
      </w:r>
      <w:r>
        <w:rPr>
          <w:rFonts w:hint="eastAsia" w:ascii="宋体" w:hAnsi="宋体" w:eastAsia="宋体" w:cs="宋体"/>
        </w:rPr>
        <w:t>应当回避：</w:t>
      </w:r>
    </w:p>
    <w:p w14:paraId="61B1C257">
      <w:pPr>
        <w:bidi w:val="0"/>
        <w:rPr>
          <w:rFonts w:hint="eastAsia" w:ascii="宋体" w:hAnsi="宋体" w:eastAsia="宋体" w:cs="宋体"/>
          <w:lang w:val="en-US"/>
        </w:rPr>
      </w:pPr>
      <w:r>
        <w:rPr>
          <w:rFonts w:hint="eastAsia" w:ascii="宋体" w:hAnsi="宋体" w:eastAsia="宋体" w:cs="宋体"/>
        </w:rPr>
        <w:t>（1）参加采购</w:t>
      </w:r>
      <w:r>
        <w:rPr>
          <w:rFonts w:hint="eastAsia" w:ascii="宋体" w:hAnsi="宋体" w:eastAsia="宋体" w:cs="宋体"/>
          <w:lang w:val="en-US"/>
        </w:rPr>
        <w:t>活动前三年内</w:t>
      </w:r>
      <w:r>
        <w:rPr>
          <w:rFonts w:hint="eastAsia" w:ascii="宋体" w:hAnsi="宋体" w:eastAsia="宋体" w:cs="宋体"/>
          <w:lang w:val="en-US" w:eastAsia="zh-CN"/>
        </w:rPr>
        <w:t>，</w:t>
      </w:r>
      <w:r>
        <w:rPr>
          <w:rFonts w:hint="eastAsia" w:ascii="宋体" w:hAnsi="宋体" w:eastAsia="宋体" w:cs="宋体"/>
          <w:lang w:val="en-US"/>
        </w:rPr>
        <w:t>与供应商存在劳动关系</w:t>
      </w:r>
      <w:r>
        <w:rPr>
          <w:rFonts w:hint="eastAsia" w:ascii="宋体" w:hAnsi="宋体" w:eastAsia="宋体" w:cs="宋体"/>
          <w:lang w:val="en-US" w:eastAsia="zh-CN"/>
        </w:rPr>
        <w:t>，</w:t>
      </w:r>
      <w:r>
        <w:rPr>
          <w:rFonts w:hint="eastAsia" w:ascii="宋体" w:hAnsi="宋体" w:eastAsia="宋体" w:cs="宋体"/>
          <w:lang w:val="en-US"/>
        </w:rPr>
        <w:t>或者担任过供应商的董事、监事</w:t>
      </w:r>
      <w:r>
        <w:rPr>
          <w:rFonts w:hint="eastAsia" w:ascii="宋体" w:hAnsi="宋体" w:eastAsia="宋体" w:cs="宋体"/>
          <w:lang w:val="en-US" w:eastAsia="zh-CN"/>
        </w:rPr>
        <w:t>，</w:t>
      </w:r>
      <w:r>
        <w:rPr>
          <w:rFonts w:hint="eastAsia" w:ascii="宋体" w:hAnsi="宋体" w:eastAsia="宋体" w:cs="宋体"/>
          <w:lang w:val="en-US"/>
        </w:rPr>
        <w:t>或者是供应商的控股股东或实际控制人；</w:t>
      </w:r>
    </w:p>
    <w:p w14:paraId="295C4FC5">
      <w:pPr>
        <w:bidi w:val="0"/>
        <w:rPr>
          <w:rFonts w:hint="eastAsia" w:ascii="宋体" w:hAnsi="宋体" w:eastAsia="宋体" w:cs="宋体"/>
          <w:lang w:val="en-US"/>
        </w:rPr>
      </w:pPr>
      <w:r>
        <w:rPr>
          <w:rFonts w:hint="eastAsia" w:ascii="宋体" w:hAnsi="宋体" w:eastAsia="宋体" w:cs="宋体"/>
          <w:lang w:val="en-US"/>
        </w:rPr>
        <w:t>（2）与供应商的法定代表人或者负责人有夫妻、直系血亲、三代以内旁系血亲或者近姻亲关系；</w:t>
      </w:r>
    </w:p>
    <w:p w14:paraId="1B17339C">
      <w:pPr>
        <w:bidi w:val="0"/>
        <w:rPr>
          <w:rFonts w:hint="eastAsia" w:ascii="宋体" w:hAnsi="宋体" w:eastAsia="宋体" w:cs="宋体"/>
          <w:lang w:val="en-US"/>
        </w:rPr>
      </w:pPr>
      <w:r>
        <w:rPr>
          <w:rFonts w:hint="eastAsia" w:ascii="宋体" w:hAnsi="宋体" w:eastAsia="宋体" w:cs="宋体"/>
          <w:lang w:val="en-US"/>
        </w:rPr>
        <w:t>（3）与供应商有其他可能影响政府采购活动公平、公正进行的关系。</w:t>
      </w:r>
    </w:p>
    <w:p w14:paraId="3A1F2B48">
      <w:pPr>
        <w:bidi w:val="0"/>
        <w:rPr>
          <w:rFonts w:hint="eastAsia" w:ascii="宋体" w:hAnsi="宋体" w:eastAsia="宋体" w:cs="宋体"/>
        </w:rPr>
      </w:pPr>
      <w:r>
        <w:rPr>
          <w:rFonts w:hint="eastAsia" w:ascii="宋体" w:hAnsi="宋体" w:eastAsia="宋体" w:cs="宋体"/>
          <w:lang w:val="en-US" w:eastAsia="zh-CN"/>
        </w:rPr>
        <w:t xml:space="preserve">6.3.4 </w:t>
      </w:r>
      <w:r>
        <w:rPr>
          <w:rFonts w:hint="eastAsia" w:ascii="宋体" w:hAnsi="宋体" w:eastAsia="宋体" w:cs="宋体"/>
          <w:lang w:val="en-US"/>
        </w:rPr>
        <w:t>评标委员会按照</w:t>
      </w:r>
      <w:r>
        <w:rPr>
          <w:rFonts w:hint="eastAsia" w:ascii="宋体" w:hAnsi="宋体" w:eastAsia="宋体" w:cs="宋体"/>
          <w:lang w:eastAsia="zh-CN"/>
        </w:rPr>
        <w:t>第六章“评标办法”</w:t>
      </w:r>
      <w:r>
        <w:rPr>
          <w:rFonts w:hint="eastAsia" w:ascii="宋体" w:hAnsi="宋体" w:eastAsia="宋体" w:cs="宋体"/>
          <w:lang w:val="en-US"/>
        </w:rPr>
        <w:t>规定的方法、评审因素、标准和程序</w:t>
      </w:r>
      <w:r>
        <w:rPr>
          <w:rFonts w:hint="eastAsia" w:ascii="宋体" w:hAnsi="宋体" w:eastAsia="宋体" w:cs="宋体"/>
          <w:lang w:val="en-US" w:eastAsia="zh-CN"/>
        </w:rPr>
        <w:t>，</w:t>
      </w:r>
      <w:r>
        <w:rPr>
          <w:rFonts w:hint="eastAsia" w:ascii="宋体" w:hAnsi="宋体" w:eastAsia="宋体" w:cs="宋体"/>
          <w:lang w:val="en-US"/>
        </w:rPr>
        <w:t>对</w:t>
      </w:r>
      <w:r>
        <w:rPr>
          <w:rFonts w:hint="eastAsia" w:ascii="宋体" w:hAnsi="宋体" w:eastAsia="宋体" w:cs="宋体"/>
          <w:lang w:val="en-US" w:eastAsia="zh-CN"/>
        </w:rPr>
        <w:t>满足</w:t>
      </w:r>
      <w:r>
        <w:rPr>
          <w:rFonts w:hint="eastAsia" w:ascii="宋体" w:hAnsi="宋体" w:eastAsia="宋体" w:cs="宋体"/>
          <w:lang w:val="en-US"/>
        </w:rPr>
        <w:t>资格的投标人的投标文件进行</w:t>
      </w:r>
      <w:r>
        <w:rPr>
          <w:rFonts w:hint="eastAsia" w:ascii="宋体" w:hAnsi="宋体" w:eastAsia="宋体" w:cs="宋体"/>
          <w:lang w:val="en-US" w:eastAsia="zh-CN"/>
        </w:rPr>
        <w:t>形式评审、</w:t>
      </w:r>
      <w:r>
        <w:rPr>
          <w:rFonts w:hint="eastAsia" w:ascii="宋体" w:hAnsi="宋体" w:eastAsia="宋体" w:cs="宋体"/>
          <w:lang w:val="en-US"/>
        </w:rPr>
        <w:t>符合性审查</w:t>
      </w:r>
      <w:r>
        <w:rPr>
          <w:rFonts w:hint="eastAsia" w:ascii="宋体" w:hAnsi="宋体" w:eastAsia="宋体" w:cs="宋体"/>
          <w:lang w:val="en-US" w:eastAsia="zh-CN"/>
        </w:rPr>
        <w:t>和详细</w:t>
      </w:r>
      <w:r>
        <w:rPr>
          <w:rFonts w:hint="eastAsia" w:ascii="宋体" w:hAnsi="宋体" w:eastAsia="宋体" w:cs="宋体"/>
          <w:lang w:val="en-US"/>
        </w:rPr>
        <w:t>评审。“评标办法”没有规定的方法、评审因素和标准，不作为</w:t>
      </w:r>
      <w:r>
        <w:rPr>
          <w:rFonts w:hint="eastAsia" w:ascii="宋体" w:hAnsi="宋体" w:eastAsia="宋体" w:cs="宋体"/>
          <w:lang w:val="en-US" w:eastAsia="zh-CN"/>
        </w:rPr>
        <w:t>审查和详细</w:t>
      </w:r>
      <w:r>
        <w:rPr>
          <w:rFonts w:hint="eastAsia" w:ascii="宋体" w:hAnsi="宋体" w:eastAsia="宋体" w:cs="宋体"/>
          <w:lang w:val="en-US"/>
        </w:rPr>
        <w:t>评审依据</w:t>
      </w:r>
      <w:r>
        <w:rPr>
          <w:rFonts w:hint="eastAsia" w:ascii="宋体" w:hAnsi="宋体" w:eastAsia="宋体" w:cs="宋体"/>
          <w:lang w:val="en-US" w:eastAsia="zh-CN"/>
        </w:rPr>
        <w:t>。</w:t>
      </w:r>
    </w:p>
    <w:p w14:paraId="408D89EF">
      <w:pPr>
        <w:bidi w:val="0"/>
        <w:rPr>
          <w:rFonts w:hint="eastAsia" w:ascii="宋体" w:hAnsi="宋体" w:eastAsia="宋体" w:cs="宋体"/>
        </w:rPr>
      </w:pPr>
      <w:r>
        <w:rPr>
          <w:rFonts w:hint="eastAsia" w:ascii="宋体" w:hAnsi="宋体" w:eastAsia="宋体" w:cs="宋体"/>
        </w:rPr>
        <w:t>6.3.</w:t>
      </w:r>
      <w:r>
        <w:rPr>
          <w:rFonts w:hint="eastAsia" w:ascii="宋体" w:hAnsi="宋体" w:eastAsia="宋体" w:cs="宋体"/>
          <w:lang w:val="en-US" w:eastAsia="zh-CN"/>
        </w:rPr>
        <w:t>5</w:t>
      </w:r>
      <w:r>
        <w:rPr>
          <w:rFonts w:hint="eastAsia" w:ascii="宋体" w:hAnsi="宋体" w:eastAsia="宋体" w:cs="宋体"/>
        </w:rPr>
        <w:t xml:space="preserve"> </w:t>
      </w:r>
      <w:r>
        <w:rPr>
          <w:rFonts w:hint="eastAsia" w:ascii="宋体" w:hAnsi="宋体" w:eastAsia="宋体" w:cs="宋体"/>
          <w:lang w:val="en-US"/>
        </w:rPr>
        <w:t>评标</w:t>
      </w:r>
      <w:r>
        <w:rPr>
          <w:rFonts w:hint="eastAsia" w:ascii="宋体" w:hAnsi="宋体" w:eastAsia="宋体" w:cs="宋体"/>
        </w:rPr>
        <w:t>完成后，评标委员会应当提交书面评标报告和中标候选人名单。评标委员会推荐中标候选人的数量见投标人须知前附表。</w:t>
      </w:r>
    </w:p>
    <w:p w14:paraId="6DFA5863">
      <w:pPr>
        <w:bidi w:val="0"/>
        <w:rPr>
          <w:rFonts w:hint="eastAsia" w:ascii="宋体" w:hAnsi="宋体" w:eastAsia="宋体" w:cs="宋体"/>
        </w:rPr>
      </w:pPr>
      <w:r>
        <w:rPr>
          <w:rFonts w:hint="eastAsia" w:ascii="宋体" w:hAnsi="宋体" w:eastAsia="宋体" w:cs="宋体"/>
        </w:rPr>
        <w:t>6.3.</w:t>
      </w:r>
      <w:r>
        <w:rPr>
          <w:rFonts w:hint="eastAsia" w:ascii="宋体" w:hAnsi="宋体" w:eastAsia="宋体" w:cs="宋体"/>
          <w:lang w:val="en-US" w:eastAsia="zh-CN"/>
        </w:rPr>
        <w:t>6</w:t>
      </w:r>
      <w:r>
        <w:rPr>
          <w:rFonts w:hint="eastAsia" w:ascii="宋体" w:hAnsi="宋体" w:eastAsia="宋体" w:cs="宋体"/>
        </w:rPr>
        <w:t xml:space="preserve"> 本项目</w:t>
      </w:r>
      <w:r>
        <w:rPr>
          <w:rFonts w:hint="eastAsia" w:ascii="宋体" w:hAnsi="宋体" w:eastAsia="宋体" w:cs="宋体"/>
          <w:lang w:val="en-US" w:eastAsia="zh-CN"/>
        </w:rPr>
        <w:t>是否</w:t>
      </w:r>
      <w:r>
        <w:rPr>
          <w:rFonts w:hint="eastAsia" w:ascii="宋体" w:hAnsi="宋体" w:eastAsia="宋体" w:cs="宋体"/>
        </w:rPr>
        <w:t>需要提供样品，样品的具体要求见投标人须知前附表。</w:t>
      </w:r>
    </w:p>
    <w:p w14:paraId="45138A7A">
      <w:pPr>
        <w:bidi w:val="0"/>
        <w:rPr>
          <w:rFonts w:hint="eastAsia" w:ascii="宋体" w:hAnsi="宋体" w:eastAsia="宋体" w:cs="宋体"/>
          <w:b/>
          <w:bCs/>
          <w:lang w:val="en-US" w:eastAsia="zh-CN"/>
        </w:rPr>
      </w:pPr>
      <w:r>
        <w:rPr>
          <w:rFonts w:hint="eastAsia" w:ascii="宋体" w:hAnsi="宋体" w:eastAsia="宋体" w:cs="宋体"/>
          <w:b/>
          <w:bCs/>
        </w:rPr>
        <w:t>6.3.</w:t>
      </w:r>
      <w:r>
        <w:rPr>
          <w:rFonts w:hint="eastAsia" w:ascii="宋体" w:hAnsi="宋体" w:eastAsia="宋体" w:cs="宋体"/>
          <w:b/>
          <w:bCs/>
          <w:lang w:val="en-US" w:eastAsia="zh-CN"/>
        </w:rPr>
        <w:t xml:space="preserve">7 </w:t>
      </w:r>
      <w:r>
        <w:rPr>
          <w:rFonts w:hint="eastAsia" w:ascii="宋体" w:hAnsi="宋体" w:eastAsia="宋体" w:cs="宋体"/>
          <w:b/>
          <w:bCs/>
          <w:lang w:val="zh-CN" w:eastAsia="zh-CN"/>
        </w:rPr>
        <w:t>提供相同品牌产品的不同投标人</w:t>
      </w:r>
      <w:r>
        <w:rPr>
          <w:rFonts w:hint="eastAsia" w:ascii="宋体" w:hAnsi="宋体" w:eastAsia="宋体" w:cs="宋体"/>
          <w:b/>
          <w:bCs/>
          <w:lang w:val="en-US" w:eastAsia="zh-CN"/>
        </w:rPr>
        <w:t>的确定方法：</w:t>
      </w:r>
    </w:p>
    <w:p w14:paraId="6D96AA01">
      <w:pPr>
        <w:bidi w:val="0"/>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提供相同品牌产品且通过资格审查、</w:t>
      </w:r>
      <w:r>
        <w:rPr>
          <w:rFonts w:hint="eastAsia" w:ascii="宋体" w:hAnsi="宋体" w:eastAsia="宋体" w:cs="宋体"/>
          <w:lang w:val="en-US" w:eastAsia="zh-CN"/>
        </w:rPr>
        <w:t>形式评审、</w:t>
      </w:r>
      <w:r>
        <w:rPr>
          <w:rFonts w:hint="eastAsia" w:ascii="宋体" w:hAnsi="宋体" w:eastAsia="宋体" w:cs="宋体"/>
        </w:rPr>
        <w:t>符合性审查的不同投标人参加同一合同项下投标的，按一家投标人计算，评审后得分最高的同品牌投标人获得中标人</w:t>
      </w:r>
      <w:r>
        <w:rPr>
          <w:rFonts w:hint="eastAsia" w:ascii="宋体" w:hAnsi="宋体" w:eastAsia="宋体" w:cs="宋体"/>
          <w:lang w:val="en-US" w:eastAsia="zh-CN"/>
        </w:rPr>
        <w:t>候选人</w:t>
      </w:r>
      <w:r>
        <w:rPr>
          <w:rFonts w:hint="eastAsia" w:ascii="宋体" w:hAnsi="宋体" w:eastAsia="宋体" w:cs="宋体"/>
        </w:rPr>
        <w:t>推荐资格；评审得分相同的，投标报价最低的投标人获得中标人</w:t>
      </w:r>
      <w:r>
        <w:rPr>
          <w:rFonts w:hint="eastAsia" w:ascii="宋体" w:hAnsi="宋体" w:eastAsia="宋体" w:cs="宋体"/>
          <w:lang w:val="en-US" w:eastAsia="zh-CN"/>
        </w:rPr>
        <w:t>候选人</w:t>
      </w:r>
      <w:r>
        <w:rPr>
          <w:rFonts w:hint="eastAsia" w:ascii="宋体" w:hAnsi="宋体" w:eastAsia="宋体" w:cs="宋体"/>
        </w:rPr>
        <w:t>推荐资格，投标报价也相同的，由</w:t>
      </w:r>
      <w:r>
        <w:rPr>
          <w:rFonts w:hint="eastAsia" w:ascii="宋体" w:hAnsi="宋体" w:eastAsia="宋体" w:cs="宋体"/>
          <w:lang w:val="en-US" w:eastAsia="zh-CN"/>
        </w:rPr>
        <w:t>采购人代表确定一个投标人获得中标人候选人推荐资格</w:t>
      </w:r>
      <w:r>
        <w:rPr>
          <w:rFonts w:hint="eastAsia" w:ascii="宋体" w:hAnsi="宋体" w:eastAsia="宋体" w:cs="宋体"/>
        </w:rPr>
        <w:t>，其他同品牌投标人不作为中标候选人。</w:t>
      </w:r>
    </w:p>
    <w:p w14:paraId="55501030">
      <w:pPr>
        <w:bidi w:val="0"/>
        <w:rPr>
          <w:rFonts w:hint="eastAsia" w:ascii="宋体" w:hAnsi="宋体" w:eastAsia="宋体" w:cs="宋体"/>
          <w:lang w:val="en-US" w:eastAsia="zh-CN"/>
        </w:rPr>
      </w:pPr>
      <w:r>
        <w:rPr>
          <w:rFonts w:hint="eastAsia" w:ascii="宋体" w:hAnsi="宋体" w:eastAsia="宋体" w:cs="宋体"/>
          <w:lang w:val="en-US" w:eastAsia="zh-CN"/>
        </w:rPr>
        <w:t>（2）非单一产品采购项目中，多家投标人提供的核心产品品牌相同的，视为提供相同品牌产品；多个核心产品中有一个品牌相同的，视为提供相同品牌产品。本次招标项目的核心产品见投标人须知前附表。</w:t>
      </w:r>
    </w:p>
    <w:p w14:paraId="0EF5E5D8">
      <w:pPr>
        <w:bidi w:val="0"/>
        <w:rPr>
          <w:rFonts w:hint="eastAsia" w:ascii="宋体" w:hAnsi="宋体" w:eastAsia="宋体" w:cs="宋体"/>
          <w:color w:val="auto"/>
          <w:spacing w:val="0"/>
          <w:szCs w:val="21"/>
        </w:rPr>
      </w:pPr>
      <w:r>
        <w:rPr>
          <w:rFonts w:hint="eastAsia" w:ascii="宋体" w:hAnsi="宋体" w:eastAsia="宋体" w:cs="宋体"/>
          <w:lang w:val="en-US" w:eastAsia="zh-CN"/>
        </w:rPr>
        <w:t>6.3.8 评标过程中，评标委员会成员有回避事由、擅离职守或者</w:t>
      </w:r>
      <w:r>
        <w:rPr>
          <w:rFonts w:hint="eastAsia" w:ascii="宋体" w:hAnsi="宋体" w:eastAsia="宋体" w:cs="宋体"/>
        </w:rPr>
        <w:t>因健康等原因不能继续评标的，采购人有权更换。被更换的评标委员会成员作出的评审结论无效，由更换后的评标委员会成员重新进行评审。</w:t>
      </w:r>
    </w:p>
    <w:p w14:paraId="69B3D107">
      <w:pPr>
        <w:pStyle w:val="5"/>
        <w:bidi w:val="0"/>
        <w:rPr>
          <w:rFonts w:hint="eastAsia" w:ascii="宋体" w:hAnsi="宋体" w:eastAsia="宋体" w:cs="宋体"/>
          <w:lang w:val="en-US" w:eastAsia="zh-CN"/>
        </w:rPr>
      </w:pPr>
      <w:r>
        <w:rPr>
          <w:rFonts w:hint="eastAsia" w:ascii="宋体" w:hAnsi="宋体" w:eastAsia="宋体" w:cs="宋体"/>
          <w:lang w:val="en-US" w:eastAsia="zh-CN"/>
        </w:rPr>
        <w:t xml:space="preserve">6.4评标报告审查 </w:t>
      </w:r>
    </w:p>
    <w:p w14:paraId="06BE69DE">
      <w:pPr>
        <w:bidi w:val="0"/>
        <w:rPr>
          <w:rFonts w:hint="eastAsia" w:ascii="宋体" w:hAnsi="宋体" w:eastAsia="宋体" w:cs="宋体"/>
          <w:lang w:val="en-US" w:eastAsia="zh-CN"/>
        </w:rPr>
      </w:pPr>
      <w:r>
        <w:rPr>
          <w:rFonts w:hint="eastAsia" w:ascii="宋体" w:hAnsi="宋体" w:eastAsia="宋体" w:cs="宋体"/>
          <w:lang w:val="en-US" w:eastAsia="zh-CN"/>
        </w:rPr>
        <w:t>6.4.1 采购人或者采购代理机构在发布中标结果公告前对评标委员会提交的书面评标报告进行审查。</w:t>
      </w:r>
    </w:p>
    <w:p w14:paraId="75E74D41">
      <w:pPr>
        <w:bidi w:val="0"/>
        <w:rPr>
          <w:rFonts w:hint="eastAsia" w:ascii="宋体" w:hAnsi="宋体" w:eastAsia="宋体" w:cs="宋体"/>
          <w:lang w:val="en-US" w:eastAsia="zh-CN"/>
        </w:rPr>
      </w:pPr>
      <w:r>
        <w:rPr>
          <w:rFonts w:hint="eastAsia" w:ascii="宋体" w:hAnsi="宋体" w:eastAsia="宋体" w:cs="宋体"/>
          <w:lang w:val="en-US" w:eastAsia="zh-CN"/>
        </w:rPr>
        <w:t xml:space="preserve">6.4.2 经审查，发现评审错误且可能影响中标结果的，按照以下原则处理： </w:t>
      </w:r>
    </w:p>
    <w:p w14:paraId="2D05B268">
      <w:pPr>
        <w:bidi w:val="0"/>
        <w:rPr>
          <w:rFonts w:hint="eastAsia" w:ascii="宋体" w:hAnsi="宋体" w:eastAsia="宋体" w:cs="宋体"/>
          <w:lang w:val="en-US" w:eastAsia="zh-CN"/>
        </w:rPr>
      </w:pPr>
      <w:r>
        <w:rPr>
          <w:rFonts w:hint="eastAsia" w:ascii="宋体" w:hAnsi="宋体" w:eastAsia="宋体" w:cs="宋体"/>
          <w:lang w:val="en-US" w:eastAsia="zh-CN"/>
        </w:rPr>
        <w:t xml:space="preserve">（1）存在的错误符合《政府采购货物和服务招标投标管理办法》第六十四条规定情形的，由原评标委员会对评审错误的内容重新评审，但不得改变其他内容的得分分值；原评标委员会存在《政府采购货物和服务招标投标管理办法》第六十七条规定的情形导致评标结果无效的，采购人可以重新组建评标委员会进行评标，并书面报告本级财政部门； </w:t>
      </w:r>
    </w:p>
    <w:p w14:paraId="761BE817">
      <w:pPr>
        <w:bidi w:val="0"/>
        <w:rPr>
          <w:rFonts w:hint="eastAsia" w:ascii="宋体" w:hAnsi="宋体" w:eastAsia="宋体" w:cs="宋体"/>
          <w:lang w:val="en-US" w:eastAsia="zh-CN"/>
        </w:rPr>
      </w:pPr>
      <w:r>
        <w:rPr>
          <w:rFonts w:hint="eastAsia" w:ascii="宋体" w:hAnsi="宋体" w:eastAsia="宋体" w:cs="宋体"/>
          <w:lang w:val="en-US" w:eastAsia="zh-CN"/>
        </w:rPr>
        <w:t xml:space="preserve">（2）存在的错误不符合《政府采购货物和服务招标投标管理办法》第六十四条、第六十七条规定情形的，采购人依法报告本级财政部门处理。 </w:t>
      </w:r>
    </w:p>
    <w:p w14:paraId="0F3F3D58">
      <w:pPr>
        <w:bidi w:val="0"/>
        <w:rPr>
          <w:rFonts w:hint="eastAsia" w:ascii="宋体" w:hAnsi="宋体" w:eastAsia="宋体" w:cs="宋体"/>
          <w:lang w:val="en-US" w:eastAsia="zh-CN"/>
        </w:rPr>
      </w:pPr>
      <w:r>
        <w:rPr>
          <w:rFonts w:hint="eastAsia" w:ascii="宋体" w:hAnsi="宋体" w:eastAsia="宋体" w:cs="宋体"/>
          <w:lang w:val="en-US" w:eastAsia="zh-CN"/>
        </w:rPr>
        <w:t>6.4.3 经审查，发现评审错误但不影响中标结果的，按照以下原则处理：</w:t>
      </w:r>
    </w:p>
    <w:p w14:paraId="35C25938">
      <w:pPr>
        <w:bidi w:val="0"/>
        <w:rPr>
          <w:rFonts w:hint="eastAsia" w:ascii="宋体" w:hAnsi="宋体" w:eastAsia="宋体" w:cs="宋体"/>
          <w:lang w:val="en-US" w:eastAsia="zh-CN"/>
        </w:rPr>
      </w:pPr>
      <w:r>
        <w:rPr>
          <w:rFonts w:hint="eastAsia" w:ascii="宋体" w:hAnsi="宋体" w:eastAsia="宋体" w:cs="宋体"/>
          <w:lang w:val="en-US" w:eastAsia="zh-CN"/>
        </w:rPr>
        <w:t>（1）对中标人的报价应当进行修正而未修正的，按照有利于采购人或有利于项目实施的原则修正相关报价，并要求中标人书面确认。中标人拒不确认的，由采购人依法处理。</w:t>
      </w:r>
    </w:p>
    <w:p w14:paraId="31791110">
      <w:pPr>
        <w:bidi w:val="0"/>
        <w:rPr>
          <w:rFonts w:hint="eastAsia" w:ascii="宋体" w:hAnsi="宋体" w:eastAsia="宋体" w:cs="宋体"/>
          <w:lang w:val="en-US" w:eastAsia="zh-CN"/>
        </w:rPr>
      </w:pPr>
      <w:r>
        <w:rPr>
          <w:rFonts w:hint="eastAsia" w:ascii="宋体" w:hAnsi="宋体" w:eastAsia="宋体" w:cs="宋体"/>
          <w:lang w:val="en-US" w:eastAsia="zh-CN"/>
        </w:rPr>
        <w:t>（2）对中标人的商务、技术条件评审错误的，按照有利于采购人或有利于项目实施的原则修正相关内容，并要求中标人书面确认。中标人拒不确认的，由采购人依法处理。</w:t>
      </w:r>
    </w:p>
    <w:p w14:paraId="3753ACE5">
      <w:pPr>
        <w:bidi w:val="0"/>
        <w:rPr>
          <w:rFonts w:hint="eastAsia" w:ascii="宋体" w:hAnsi="宋体" w:eastAsia="宋体" w:cs="宋体"/>
          <w:lang w:val="en-US" w:eastAsia="zh-CN"/>
        </w:rPr>
      </w:pPr>
      <w:r>
        <w:rPr>
          <w:rFonts w:hint="eastAsia" w:ascii="宋体" w:hAnsi="宋体" w:eastAsia="宋体" w:cs="宋体"/>
          <w:lang w:val="en-US" w:eastAsia="zh-CN"/>
        </w:rPr>
        <w:t>（3）存在其他评审错误的，采购人可以要求原评标委员会就相关评审错误的内容作出书面补正。</w:t>
      </w:r>
    </w:p>
    <w:p w14:paraId="77C1CD57">
      <w:pPr>
        <w:bidi w:val="0"/>
        <w:rPr>
          <w:rFonts w:hint="eastAsia" w:ascii="宋体" w:hAnsi="宋体" w:eastAsia="宋体" w:cs="宋体"/>
          <w:color w:val="auto"/>
          <w:spacing w:val="0"/>
          <w:szCs w:val="21"/>
          <w:lang w:val="en-US" w:eastAsia="zh-CN"/>
        </w:rPr>
      </w:pPr>
      <w:r>
        <w:rPr>
          <w:rFonts w:hint="eastAsia" w:ascii="宋体" w:hAnsi="宋体" w:eastAsia="宋体" w:cs="宋体"/>
          <w:lang w:val="en-US" w:eastAsia="zh-CN"/>
        </w:rPr>
        <w:t>6.4.4 评标委员会评审错误、拒不配合改正或存在违法违规行为的，由采购人依法报告本级财政部门。</w:t>
      </w:r>
    </w:p>
    <w:p w14:paraId="16D51DF0">
      <w:pPr>
        <w:pStyle w:val="4"/>
        <w:bidi w:val="0"/>
        <w:rPr>
          <w:rFonts w:hint="eastAsia" w:ascii="宋体" w:hAnsi="宋体" w:eastAsia="宋体" w:cs="宋体"/>
          <w:lang w:val="en-US" w:eastAsia="zh-CN"/>
        </w:rPr>
      </w:pPr>
      <w:bookmarkStart w:id="62" w:name="_Toc1660819"/>
      <w:bookmarkStart w:id="63" w:name="_Toc12152"/>
      <w:bookmarkStart w:id="64" w:name="_Toc20443"/>
      <w:r>
        <w:rPr>
          <w:rFonts w:hint="eastAsia" w:ascii="宋体" w:hAnsi="宋体" w:eastAsia="宋体" w:cs="宋体"/>
        </w:rPr>
        <w:t>7.</w:t>
      </w:r>
      <w:r>
        <w:rPr>
          <w:rFonts w:hint="eastAsia" w:ascii="宋体" w:hAnsi="宋体" w:eastAsia="宋体" w:cs="宋体"/>
          <w:lang w:val="en-US"/>
        </w:rPr>
        <w:t xml:space="preserve"> </w:t>
      </w:r>
      <w:r>
        <w:rPr>
          <w:rFonts w:hint="eastAsia" w:ascii="宋体" w:hAnsi="宋体" w:eastAsia="宋体" w:cs="宋体"/>
        </w:rPr>
        <w:t>定标</w:t>
      </w:r>
      <w:bookmarkEnd w:id="62"/>
      <w:r>
        <w:rPr>
          <w:rFonts w:hint="eastAsia" w:ascii="宋体" w:hAnsi="宋体" w:eastAsia="宋体" w:cs="宋体"/>
          <w:lang w:val="en-US" w:eastAsia="zh-CN"/>
        </w:rPr>
        <w:t>和签订合同</w:t>
      </w:r>
      <w:bookmarkEnd w:id="63"/>
      <w:bookmarkEnd w:id="64"/>
    </w:p>
    <w:p w14:paraId="142FD680">
      <w:pPr>
        <w:pStyle w:val="5"/>
        <w:bidi w:val="0"/>
        <w:rPr>
          <w:rFonts w:hint="eastAsia" w:ascii="宋体" w:hAnsi="宋体" w:eastAsia="宋体" w:cs="宋体"/>
        </w:rPr>
      </w:pPr>
      <w:bookmarkStart w:id="65" w:name="_Toc1660820"/>
      <w:r>
        <w:rPr>
          <w:rFonts w:hint="eastAsia" w:ascii="宋体" w:hAnsi="宋体" w:eastAsia="宋体" w:cs="宋体"/>
        </w:rPr>
        <w:t>7.1 定标</w:t>
      </w:r>
      <w:bookmarkEnd w:id="65"/>
    </w:p>
    <w:p w14:paraId="757C22C9">
      <w:pPr>
        <w:bidi w:val="0"/>
        <w:rPr>
          <w:rFonts w:hint="eastAsia" w:ascii="宋体" w:hAnsi="宋体" w:eastAsia="宋体" w:cs="宋体"/>
        </w:rPr>
      </w:pPr>
      <w:r>
        <w:rPr>
          <w:rFonts w:hint="eastAsia" w:ascii="宋体" w:hAnsi="宋体" w:eastAsia="宋体" w:cs="宋体"/>
          <w:lang w:val="en-US"/>
        </w:rPr>
        <w:t>7.1.1 是否授权</w:t>
      </w:r>
      <w:r>
        <w:rPr>
          <w:rFonts w:hint="eastAsia" w:ascii="宋体" w:hAnsi="宋体" w:eastAsia="宋体" w:cs="宋体"/>
        </w:rPr>
        <w:t>评标委员会</w:t>
      </w:r>
      <w:r>
        <w:rPr>
          <w:rFonts w:hint="eastAsia" w:ascii="宋体" w:hAnsi="宋体" w:eastAsia="宋体" w:cs="宋体"/>
          <w:lang w:val="en-US"/>
        </w:rPr>
        <w:t>确定</w:t>
      </w:r>
      <w:r>
        <w:rPr>
          <w:rFonts w:hint="eastAsia" w:ascii="宋体" w:hAnsi="宋体" w:eastAsia="宋体" w:cs="宋体"/>
        </w:rPr>
        <w:t>中标人</w:t>
      </w:r>
      <w:r>
        <w:rPr>
          <w:rFonts w:hint="eastAsia" w:ascii="宋体" w:hAnsi="宋体" w:eastAsia="宋体" w:cs="宋体"/>
          <w:lang w:val="en-US"/>
        </w:rPr>
        <w:t>：见</w:t>
      </w:r>
      <w:r>
        <w:rPr>
          <w:rFonts w:hint="eastAsia" w:ascii="宋体" w:hAnsi="宋体" w:eastAsia="宋体" w:cs="宋体"/>
        </w:rPr>
        <w:t>投标人</w:t>
      </w:r>
      <w:r>
        <w:rPr>
          <w:rFonts w:hint="eastAsia" w:ascii="宋体" w:hAnsi="宋体" w:eastAsia="宋体" w:cs="宋体"/>
          <w:lang w:val="en-US"/>
        </w:rPr>
        <w:t>须知前附表。</w:t>
      </w:r>
    </w:p>
    <w:p w14:paraId="4269BBA8">
      <w:pPr>
        <w:bidi w:val="0"/>
        <w:rPr>
          <w:rFonts w:hint="eastAsia" w:ascii="宋体" w:hAnsi="宋体" w:eastAsia="宋体" w:cs="宋体"/>
          <w:lang w:val="en-US" w:eastAsia="zh-CN"/>
        </w:rPr>
      </w:pPr>
      <w:r>
        <w:rPr>
          <w:rFonts w:hint="eastAsia" w:ascii="宋体" w:hAnsi="宋体" w:eastAsia="宋体" w:cs="宋体"/>
          <w:lang w:val="en-US"/>
        </w:rPr>
        <w:t>7.1.2 确定</w:t>
      </w:r>
      <w:r>
        <w:rPr>
          <w:rFonts w:hint="eastAsia" w:ascii="宋体" w:hAnsi="宋体" w:eastAsia="宋体" w:cs="宋体"/>
        </w:rPr>
        <w:t>中标人</w:t>
      </w:r>
      <w:r>
        <w:rPr>
          <w:rFonts w:hint="eastAsia" w:ascii="宋体" w:hAnsi="宋体" w:eastAsia="宋体" w:cs="宋体"/>
          <w:lang w:val="en-US"/>
        </w:rPr>
        <w:t>的原则：评标报告</w:t>
      </w:r>
      <w:r>
        <w:rPr>
          <w:rFonts w:hint="eastAsia" w:ascii="宋体" w:hAnsi="宋体" w:eastAsia="宋体" w:cs="宋体"/>
          <w:lang w:val="en-US" w:eastAsia="zh-CN"/>
        </w:rPr>
        <w:t>推荐</w:t>
      </w:r>
      <w:r>
        <w:rPr>
          <w:rFonts w:hint="eastAsia" w:ascii="宋体" w:hAnsi="宋体" w:eastAsia="宋体" w:cs="宋体"/>
          <w:lang w:val="en-US"/>
        </w:rPr>
        <w:t>的</w:t>
      </w:r>
      <w:r>
        <w:rPr>
          <w:rFonts w:hint="eastAsia" w:ascii="宋体" w:hAnsi="宋体" w:eastAsia="宋体" w:cs="宋体"/>
          <w:lang w:val="en-US" w:eastAsia="zh-CN"/>
        </w:rPr>
        <w:t>第一</w:t>
      </w:r>
      <w:r>
        <w:rPr>
          <w:rFonts w:hint="eastAsia" w:ascii="宋体" w:hAnsi="宋体" w:eastAsia="宋体" w:cs="宋体"/>
          <w:lang w:val="en-US"/>
        </w:rPr>
        <w:t>中标候选人</w:t>
      </w:r>
      <w:r>
        <w:rPr>
          <w:rFonts w:hint="eastAsia" w:ascii="宋体" w:hAnsi="宋体" w:eastAsia="宋体" w:cs="宋体"/>
          <w:lang w:val="en-US" w:eastAsia="zh-CN"/>
        </w:rPr>
        <w:t>被确定为</w:t>
      </w:r>
      <w:r>
        <w:rPr>
          <w:rFonts w:hint="eastAsia" w:ascii="宋体" w:hAnsi="宋体" w:eastAsia="宋体" w:cs="宋体"/>
          <w:lang w:val="en-US"/>
        </w:rPr>
        <w:t>中标人。</w:t>
      </w:r>
      <w:r>
        <w:rPr>
          <w:rFonts w:hint="eastAsia" w:ascii="宋体" w:hAnsi="宋体" w:eastAsia="宋体" w:cs="宋体"/>
          <w:lang w:val="en-US" w:eastAsia="zh-CN"/>
        </w:rPr>
        <w:t>第一中标候选人并列的，其中技术标得分最高的被确定为中标人；若技术标最高得分并列的，则由采购人代表自主确定中标人。</w:t>
      </w:r>
    </w:p>
    <w:p w14:paraId="7ACE5ECA">
      <w:pPr>
        <w:bidi w:val="0"/>
        <w:rPr>
          <w:rFonts w:hint="eastAsia" w:ascii="宋体" w:hAnsi="宋体" w:eastAsia="宋体" w:cs="宋体"/>
          <w:color w:val="auto"/>
          <w:spacing w:val="0"/>
          <w:szCs w:val="21"/>
          <w:lang w:val="en-US"/>
        </w:rPr>
      </w:pPr>
      <w:r>
        <w:rPr>
          <w:rFonts w:hint="eastAsia" w:ascii="宋体" w:hAnsi="宋体" w:eastAsia="宋体" w:cs="宋体"/>
          <w:lang w:val="en-US" w:eastAsia="zh-CN"/>
        </w:rPr>
        <w:t>7.1.3 多标段（包）采购项目，除投标人须知前附表另有规定外，投标人可以投标多个标段（包），最多可以中标一个标段（包），以标段（包）号顺序先中先得。</w:t>
      </w:r>
    </w:p>
    <w:p w14:paraId="0C9C7E78">
      <w:pPr>
        <w:pStyle w:val="5"/>
        <w:bidi w:val="0"/>
        <w:rPr>
          <w:rFonts w:hint="eastAsia" w:ascii="宋体" w:hAnsi="宋体" w:eastAsia="宋体" w:cs="宋体"/>
        </w:rPr>
      </w:pPr>
      <w:bookmarkStart w:id="66" w:name="_Toc1660821"/>
      <w:r>
        <w:rPr>
          <w:rFonts w:hint="eastAsia" w:ascii="宋体" w:hAnsi="宋体" w:eastAsia="宋体" w:cs="宋体"/>
        </w:rPr>
        <w:t>7.2 中标结果</w:t>
      </w:r>
      <w:bookmarkEnd w:id="66"/>
    </w:p>
    <w:p w14:paraId="746A3001">
      <w:pPr>
        <w:bidi w:val="0"/>
        <w:rPr>
          <w:rFonts w:hint="eastAsia" w:ascii="宋体" w:hAnsi="宋体" w:eastAsia="宋体" w:cs="宋体"/>
          <w:color w:val="auto"/>
          <w:spacing w:val="0"/>
          <w:szCs w:val="21"/>
        </w:rPr>
      </w:pPr>
      <w:r>
        <w:rPr>
          <w:rFonts w:hint="eastAsia" w:ascii="宋体" w:hAnsi="宋体" w:eastAsia="宋体" w:cs="宋体"/>
          <w:lang w:val="en-US" w:eastAsia="zh-CN"/>
        </w:rPr>
        <w:t>采购人或者采购代理机构在原公告发布媒体上发布中标结果公告，招标文件、关于符合本国产品标准的声明函、中小企业声明函（如有）随中标结</w:t>
      </w:r>
      <w:r>
        <w:rPr>
          <w:rFonts w:hint="eastAsia" w:ascii="宋体" w:hAnsi="宋体" w:eastAsia="宋体" w:cs="宋体"/>
        </w:rPr>
        <w:t>果同时公告，中标公告期限为1个工作日。</w:t>
      </w:r>
    </w:p>
    <w:p w14:paraId="63F90847">
      <w:pPr>
        <w:pStyle w:val="5"/>
        <w:bidi w:val="0"/>
        <w:rPr>
          <w:rFonts w:hint="eastAsia" w:ascii="宋体" w:hAnsi="宋体" w:eastAsia="宋体" w:cs="宋体"/>
        </w:rPr>
      </w:pPr>
      <w:bookmarkStart w:id="67" w:name="_Toc1660822"/>
      <w:r>
        <w:rPr>
          <w:rFonts w:hint="eastAsia" w:ascii="宋体" w:hAnsi="宋体" w:eastAsia="宋体" w:cs="宋体"/>
        </w:rPr>
        <w:t>7.3 中标通知</w:t>
      </w:r>
      <w:bookmarkEnd w:id="67"/>
    </w:p>
    <w:p w14:paraId="0309D9D5">
      <w:pPr>
        <w:bidi w:val="0"/>
        <w:rPr>
          <w:rFonts w:hint="eastAsia" w:ascii="宋体" w:hAnsi="宋体" w:eastAsia="宋体" w:cs="宋体"/>
          <w:lang w:eastAsia="zh-CN"/>
        </w:rPr>
      </w:pPr>
      <w:r>
        <w:rPr>
          <w:rFonts w:hint="eastAsia" w:ascii="宋体" w:hAnsi="宋体" w:eastAsia="宋体" w:cs="宋体"/>
          <w:lang w:val="en-US" w:eastAsia="zh-CN"/>
        </w:rPr>
        <w:t>采购人或者采购代理机构</w:t>
      </w:r>
      <w:r>
        <w:rPr>
          <w:rFonts w:hint="eastAsia" w:ascii="宋体" w:hAnsi="宋体" w:eastAsia="宋体" w:cs="宋体"/>
        </w:rPr>
        <w:t>在公告中标结果的同时向中标人发出中标通知书</w:t>
      </w:r>
      <w:r>
        <w:rPr>
          <w:rFonts w:hint="eastAsia" w:ascii="宋体" w:hAnsi="宋体" w:eastAsia="宋体" w:cs="宋体"/>
          <w:lang w:eastAsia="zh-CN"/>
        </w:rPr>
        <w:t>。</w:t>
      </w:r>
    </w:p>
    <w:p w14:paraId="5CC65661">
      <w:pPr>
        <w:pStyle w:val="5"/>
        <w:bidi w:val="0"/>
        <w:rPr>
          <w:rFonts w:hint="eastAsia" w:ascii="宋体" w:hAnsi="宋体" w:eastAsia="宋体" w:cs="宋体"/>
          <w:lang w:eastAsia="zh-CN"/>
        </w:rPr>
      </w:pPr>
      <w:bookmarkStart w:id="68" w:name="_Toc1660823"/>
      <w:r>
        <w:rPr>
          <w:rFonts w:hint="eastAsia" w:ascii="宋体" w:hAnsi="宋体" w:eastAsia="宋体" w:cs="宋体"/>
        </w:rPr>
        <w:t>7.4 履约</w:t>
      </w:r>
      <w:bookmarkEnd w:id="68"/>
      <w:r>
        <w:rPr>
          <w:rFonts w:hint="eastAsia" w:ascii="宋体" w:hAnsi="宋体" w:eastAsia="宋体" w:cs="宋体"/>
          <w:lang w:val="en-US" w:eastAsia="zh-CN"/>
        </w:rPr>
        <w:t>担保</w:t>
      </w:r>
    </w:p>
    <w:p w14:paraId="0DC1E494">
      <w:pPr>
        <w:bidi w:val="0"/>
        <w:rPr>
          <w:rFonts w:hint="eastAsia" w:ascii="宋体" w:hAnsi="宋体" w:eastAsia="宋体" w:cs="宋体"/>
        </w:rPr>
      </w:pPr>
      <w:r>
        <w:rPr>
          <w:rFonts w:hint="eastAsia" w:ascii="宋体" w:hAnsi="宋体" w:eastAsia="宋体" w:cs="宋体"/>
          <w:lang w:val="en-US" w:eastAsia="zh-CN"/>
        </w:rPr>
        <w:t>本项目免收</w:t>
      </w:r>
      <w:r>
        <w:rPr>
          <w:rFonts w:hint="eastAsia" w:ascii="宋体" w:hAnsi="宋体" w:eastAsia="宋体" w:cs="宋体"/>
        </w:rPr>
        <w:t>履约保证金。</w:t>
      </w:r>
    </w:p>
    <w:p w14:paraId="17C39914">
      <w:pPr>
        <w:pStyle w:val="5"/>
        <w:bidi w:val="0"/>
        <w:rPr>
          <w:rFonts w:hint="eastAsia" w:ascii="宋体" w:hAnsi="宋体" w:eastAsia="宋体" w:cs="宋体"/>
        </w:rPr>
      </w:pPr>
      <w:bookmarkStart w:id="69" w:name="_Toc1660824"/>
      <w:r>
        <w:rPr>
          <w:rFonts w:hint="eastAsia" w:ascii="宋体" w:hAnsi="宋体" w:eastAsia="宋体" w:cs="宋体"/>
        </w:rPr>
        <w:t>7.5 签订合同</w:t>
      </w:r>
      <w:bookmarkEnd w:id="69"/>
    </w:p>
    <w:p w14:paraId="1C470984">
      <w:pPr>
        <w:bidi w:val="0"/>
        <w:rPr>
          <w:rFonts w:hint="eastAsia" w:ascii="宋体" w:hAnsi="宋体" w:eastAsia="宋体" w:cs="宋体"/>
        </w:rPr>
      </w:pPr>
      <w:r>
        <w:rPr>
          <w:rFonts w:hint="eastAsia" w:ascii="宋体" w:hAnsi="宋体" w:eastAsia="宋体" w:cs="宋体"/>
        </w:rPr>
        <w:t>7.5.1 采购人和中标人应当在中标通知书发出之日起</w:t>
      </w:r>
      <w:r>
        <w:rPr>
          <w:rFonts w:hint="eastAsia" w:ascii="宋体" w:hAnsi="宋体" w:eastAsia="宋体" w:cs="宋体"/>
          <w:lang w:val="en-US" w:eastAsia="zh-CN"/>
        </w:rPr>
        <w:t>15</w:t>
      </w:r>
      <w:r>
        <w:rPr>
          <w:rFonts w:hint="eastAsia" w:ascii="宋体" w:hAnsi="宋体" w:eastAsia="宋体" w:cs="宋体"/>
        </w:rPr>
        <w:t>日内，根据招标文件和中标人的投标文件订立书面合同。中标人无正当理由拒签合同，在签订合同时向采购人提出附加条件</w:t>
      </w:r>
      <w:r>
        <w:rPr>
          <w:rFonts w:hint="eastAsia" w:ascii="宋体" w:hAnsi="宋体" w:eastAsia="宋体" w:cs="宋体"/>
          <w:lang w:val="en-US" w:eastAsia="zh-CN"/>
        </w:rPr>
        <w:t>的</w:t>
      </w:r>
      <w:r>
        <w:rPr>
          <w:rFonts w:hint="eastAsia" w:ascii="宋体" w:hAnsi="宋体" w:eastAsia="宋体" w:cs="宋体"/>
        </w:rPr>
        <w:t>，采购人有权取消其中标资格，</w:t>
      </w:r>
      <w:r>
        <w:rPr>
          <w:rFonts w:hint="eastAsia" w:ascii="宋体" w:hAnsi="宋体" w:eastAsia="宋体" w:cs="宋体"/>
          <w:lang w:val="en-US" w:eastAsia="zh-CN"/>
        </w:rPr>
        <w:t>并报告财政部门</w:t>
      </w:r>
      <w:r>
        <w:rPr>
          <w:rFonts w:hint="eastAsia" w:ascii="宋体" w:hAnsi="宋体" w:eastAsia="宋体" w:cs="宋体"/>
        </w:rPr>
        <w:t>；给采购人</w:t>
      </w:r>
      <w:r>
        <w:rPr>
          <w:rFonts w:hint="eastAsia" w:ascii="宋体" w:hAnsi="宋体" w:eastAsia="宋体" w:cs="宋体"/>
          <w:lang w:eastAsia="zh-CN"/>
        </w:rPr>
        <w:t>造成</w:t>
      </w:r>
      <w:r>
        <w:rPr>
          <w:rFonts w:hint="eastAsia" w:ascii="宋体" w:hAnsi="宋体" w:eastAsia="宋体" w:cs="宋体"/>
        </w:rPr>
        <w:t>损失的，中标人还应当予以赔偿。</w:t>
      </w:r>
    </w:p>
    <w:p w14:paraId="5B60B0F1">
      <w:pPr>
        <w:bidi w:val="0"/>
        <w:rPr>
          <w:rFonts w:hint="eastAsia" w:ascii="宋体" w:hAnsi="宋体" w:eastAsia="宋体" w:cs="宋体"/>
        </w:rPr>
      </w:pPr>
      <w:r>
        <w:rPr>
          <w:rFonts w:hint="eastAsia" w:ascii="宋体" w:hAnsi="宋体" w:eastAsia="宋体" w:cs="宋体"/>
        </w:rPr>
        <w:t>7.5.2 发出中标通知书后，采购人无正当理由拒签合同，或者在签订合同时向中标人提出附加条件给中标人造成损失的，应当赔偿损失。</w:t>
      </w:r>
    </w:p>
    <w:p w14:paraId="629F2C33">
      <w:pPr>
        <w:bidi w:val="0"/>
        <w:rPr>
          <w:rFonts w:hint="eastAsia" w:ascii="宋体" w:hAnsi="宋体" w:eastAsia="宋体" w:cs="宋体"/>
        </w:rPr>
      </w:pPr>
      <w:r>
        <w:rPr>
          <w:rFonts w:hint="eastAsia" w:ascii="宋体" w:hAnsi="宋体" w:eastAsia="宋体" w:cs="宋体"/>
        </w:rPr>
        <w:t>7.5.3 联合体中标的，联合体各方应当共同与采购人签订合同，就中标项目向采购人承担连带责任。</w:t>
      </w:r>
    </w:p>
    <w:p w14:paraId="14103890">
      <w:pPr>
        <w:bidi w:val="0"/>
        <w:rPr>
          <w:rFonts w:hint="eastAsia" w:ascii="宋体" w:hAnsi="宋体" w:eastAsia="宋体" w:cs="宋体"/>
        </w:rPr>
      </w:pPr>
      <w:r>
        <w:rPr>
          <w:rFonts w:hint="eastAsia" w:ascii="宋体" w:hAnsi="宋体" w:eastAsia="宋体" w:cs="宋体"/>
        </w:rPr>
        <w:t>7.5.4</w:t>
      </w:r>
      <w:r>
        <w:rPr>
          <w:rFonts w:hint="eastAsia" w:ascii="宋体" w:hAnsi="宋体" w:eastAsia="宋体" w:cs="宋体"/>
          <w:lang w:val="en-US"/>
        </w:rPr>
        <w:t xml:space="preserve"> </w:t>
      </w:r>
      <w:r>
        <w:rPr>
          <w:rFonts w:hint="eastAsia" w:ascii="宋体" w:hAnsi="宋体" w:eastAsia="宋体" w:cs="宋体"/>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32147CF2">
      <w:pPr>
        <w:bidi w:val="0"/>
        <w:rPr>
          <w:rFonts w:hint="eastAsia" w:ascii="宋体" w:hAnsi="宋体" w:eastAsia="宋体" w:cs="宋体"/>
          <w:color w:val="auto"/>
          <w:spacing w:val="0"/>
          <w:szCs w:val="21"/>
          <w:lang w:val="en-US" w:eastAsia="zh-CN"/>
        </w:rPr>
      </w:pPr>
      <w:r>
        <w:rPr>
          <w:rFonts w:hint="eastAsia" w:ascii="宋体" w:hAnsi="宋体" w:eastAsia="宋体" w:cs="宋体"/>
          <w:lang w:val="en-US" w:eastAsia="zh-CN"/>
        </w:rPr>
        <w:t>7.5.5 采购人在授予中标人合同时，保留对产品数量予以适当增减的权利；中标人不得在此情况下对投标文件作出修改，如交货期、售后服务等。</w:t>
      </w:r>
    </w:p>
    <w:p w14:paraId="6A3B1A74">
      <w:pPr>
        <w:pStyle w:val="5"/>
        <w:bidi w:val="0"/>
        <w:rPr>
          <w:rFonts w:hint="eastAsia" w:ascii="宋体" w:hAnsi="宋体" w:eastAsia="宋体" w:cs="宋体"/>
          <w:lang w:val="zh-CN" w:eastAsia="zh-CN"/>
        </w:rPr>
      </w:pPr>
      <w:r>
        <w:rPr>
          <w:rFonts w:hint="eastAsia" w:ascii="宋体" w:hAnsi="宋体" w:eastAsia="宋体" w:cs="宋体"/>
          <w:lang w:val="en-US" w:eastAsia="zh-CN"/>
        </w:rPr>
        <w:t xml:space="preserve">7.6 </w:t>
      </w:r>
      <w:r>
        <w:rPr>
          <w:rFonts w:hint="eastAsia" w:ascii="宋体" w:hAnsi="宋体" w:eastAsia="宋体" w:cs="宋体"/>
          <w:lang w:val="zh-CN" w:eastAsia="zh-CN"/>
        </w:rPr>
        <w:t>采购资金的支付</w:t>
      </w:r>
    </w:p>
    <w:p w14:paraId="6B9D7172">
      <w:pPr>
        <w:bidi w:val="0"/>
        <w:rPr>
          <w:rFonts w:hint="eastAsia" w:ascii="宋体" w:hAnsi="宋体" w:eastAsia="宋体" w:cs="宋体"/>
          <w:lang w:val="en-US"/>
        </w:rPr>
      </w:pPr>
      <w:r>
        <w:rPr>
          <w:rFonts w:hint="eastAsia" w:ascii="宋体" w:hAnsi="宋体" w:eastAsia="宋体" w:cs="宋体"/>
          <w:lang w:val="en-US" w:eastAsia="zh-CN"/>
        </w:rPr>
        <w:t xml:space="preserve">7.6.1 </w:t>
      </w:r>
      <w:r>
        <w:rPr>
          <w:rFonts w:hint="eastAsia" w:ascii="宋体" w:hAnsi="宋体" w:eastAsia="宋体" w:cs="宋体"/>
        </w:rPr>
        <w:t>支付方式</w:t>
      </w:r>
      <w:r>
        <w:rPr>
          <w:rFonts w:hint="eastAsia" w:ascii="宋体" w:hAnsi="宋体" w:eastAsia="宋体" w:cs="宋体"/>
          <w:lang w:eastAsia="zh-CN"/>
        </w:rPr>
        <w:t>：</w:t>
      </w:r>
      <w:r>
        <w:rPr>
          <w:rFonts w:hint="eastAsia" w:ascii="宋体" w:hAnsi="宋体" w:eastAsia="宋体" w:cs="宋体"/>
          <w:lang w:val="en-US" w:eastAsia="zh-CN"/>
        </w:rPr>
        <w:t>按照政府采购合同约定的方式。</w:t>
      </w:r>
    </w:p>
    <w:p w14:paraId="0469EAE4">
      <w:pPr>
        <w:bidi w:val="0"/>
        <w:rPr>
          <w:rFonts w:hint="eastAsia" w:ascii="宋体" w:hAnsi="宋体" w:eastAsia="宋体" w:cs="宋体"/>
          <w:lang w:val="en-US" w:eastAsia="zh-CN"/>
        </w:rPr>
      </w:pPr>
      <w:r>
        <w:rPr>
          <w:rFonts w:hint="eastAsia" w:ascii="宋体" w:hAnsi="宋体" w:eastAsia="宋体" w:cs="宋体"/>
          <w:lang w:val="en-US" w:eastAsia="zh-CN"/>
        </w:rPr>
        <w:t>7.6.2 支付</w:t>
      </w:r>
      <w:r>
        <w:rPr>
          <w:rFonts w:hint="eastAsia" w:ascii="宋体" w:hAnsi="宋体" w:eastAsia="宋体" w:cs="宋体"/>
        </w:rPr>
        <w:t>时间</w:t>
      </w:r>
      <w:r>
        <w:rPr>
          <w:rFonts w:hint="eastAsia" w:ascii="宋体" w:hAnsi="宋体" w:eastAsia="宋体" w:cs="宋体"/>
          <w:lang w:eastAsia="zh-CN"/>
        </w:rPr>
        <w:t>：</w:t>
      </w:r>
      <w:r>
        <w:rPr>
          <w:rFonts w:hint="eastAsia" w:ascii="宋体" w:hAnsi="宋体" w:eastAsia="宋体" w:cs="宋体"/>
          <w:lang w:val="en-US" w:eastAsia="zh-CN"/>
        </w:rPr>
        <w:t>按照政府采购合同约定的时间。</w:t>
      </w:r>
    </w:p>
    <w:p w14:paraId="3B046818">
      <w:pPr>
        <w:bidi w:val="0"/>
        <w:rPr>
          <w:rFonts w:hint="eastAsia" w:ascii="宋体" w:hAnsi="宋体" w:eastAsia="宋体" w:cs="宋体"/>
          <w:color w:val="auto"/>
          <w:spacing w:val="0"/>
          <w:szCs w:val="21"/>
          <w:lang w:val="en-US" w:eastAsia="zh-CN"/>
        </w:rPr>
      </w:pPr>
      <w:r>
        <w:rPr>
          <w:rFonts w:hint="eastAsia" w:ascii="宋体" w:hAnsi="宋体" w:eastAsia="宋体" w:cs="宋体"/>
          <w:lang w:val="en-US" w:eastAsia="zh-CN"/>
        </w:rPr>
        <w:t>7.6.3 支付</w:t>
      </w:r>
      <w:r>
        <w:rPr>
          <w:rFonts w:hint="eastAsia" w:ascii="宋体" w:hAnsi="宋体" w:eastAsia="宋体" w:cs="宋体"/>
        </w:rPr>
        <w:t>条件</w:t>
      </w:r>
      <w:r>
        <w:rPr>
          <w:rFonts w:hint="eastAsia" w:ascii="宋体" w:hAnsi="宋体" w:eastAsia="宋体" w:cs="宋体"/>
          <w:lang w:eastAsia="zh-CN"/>
        </w:rPr>
        <w:t>：</w:t>
      </w:r>
      <w:r>
        <w:rPr>
          <w:rFonts w:hint="eastAsia" w:ascii="宋体" w:hAnsi="宋体" w:eastAsia="宋体" w:cs="宋体"/>
          <w:lang w:val="en-US" w:eastAsia="zh-CN"/>
        </w:rPr>
        <w:t>按照政府采购合同约定的条件。</w:t>
      </w:r>
    </w:p>
    <w:p w14:paraId="2B94ED9C">
      <w:pPr>
        <w:pStyle w:val="5"/>
        <w:bidi w:val="0"/>
        <w:rPr>
          <w:rFonts w:hint="eastAsia" w:ascii="宋体" w:hAnsi="宋体" w:eastAsia="宋体" w:cs="宋体"/>
          <w:lang w:val="en-US" w:eastAsia="zh-CN"/>
        </w:rPr>
      </w:pPr>
      <w:r>
        <w:rPr>
          <w:rFonts w:hint="eastAsia" w:ascii="宋体" w:hAnsi="宋体" w:eastAsia="宋体" w:cs="宋体"/>
          <w:lang w:val="en-US" w:eastAsia="zh-CN"/>
        </w:rPr>
        <w:t>7.7 变更</w:t>
      </w:r>
    </w:p>
    <w:p w14:paraId="7AF84614">
      <w:pPr>
        <w:bidi w:val="0"/>
        <w:rPr>
          <w:rFonts w:hint="eastAsia" w:ascii="宋体" w:hAnsi="宋体" w:eastAsia="宋体" w:cs="宋体"/>
          <w:lang w:val="en-US" w:eastAsia="zh-CN"/>
        </w:rPr>
      </w:pPr>
      <w:r>
        <w:rPr>
          <w:rFonts w:hint="eastAsia" w:ascii="宋体" w:hAnsi="宋体" w:eastAsia="宋体" w:cs="宋体"/>
          <w:lang w:val="en-US" w:eastAsia="zh-CN"/>
        </w:rPr>
        <w:t>7.7.1 供应商对中标结果提出的质疑成立且影响中标结果的，合格供应商符合法定数量时，可以从合格的中标候选人中另行确定中标供应商的，应当依法另行确定中标供应商；否则应当重新开展采购活动。</w:t>
      </w:r>
    </w:p>
    <w:p w14:paraId="6050A52F">
      <w:pPr>
        <w:bidi w:val="0"/>
        <w:rPr>
          <w:rFonts w:hint="eastAsia" w:ascii="宋体" w:hAnsi="宋体" w:eastAsia="宋体" w:cs="宋体"/>
          <w:lang w:val="en-US" w:eastAsia="zh-CN"/>
        </w:rPr>
      </w:pPr>
      <w:r>
        <w:rPr>
          <w:rFonts w:hint="eastAsia" w:ascii="宋体" w:hAnsi="宋体" w:eastAsia="宋体" w:cs="宋体"/>
          <w:lang w:val="en-US" w:eastAsia="zh-CN"/>
        </w:rPr>
        <w:t>7.7.2 供应商提起的投诉事项，经财政部门认定投诉事项成立的，执行财政部门的处理结果。</w:t>
      </w:r>
    </w:p>
    <w:p w14:paraId="0602712F">
      <w:pPr>
        <w:bidi w:val="0"/>
        <w:rPr>
          <w:rFonts w:hint="eastAsia" w:ascii="宋体" w:hAnsi="宋体" w:eastAsia="宋体" w:cs="宋体"/>
          <w:color w:val="auto"/>
          <w:spacing w:val="0"/>
          <w:szCs w:val="21"/>
          <w:lang w:val="en-US"/>
        </w:rPr>
      </w:pPr>
      <w:r>
        <w:rPr>
          <w:rFonts w:hint="eastAsia" w:ascii="宋体" w:hAnsi="宋体" w:eastAsia="宋体" w:cs="宋体"/>
          <w:lang w:val="en-US" w:eastAsia="zh-CN"/>
        </w:rPr>
        <w:t>7.7.3 中标供应商拒绝与采购人签订合同的，采购人可以按照评审报告推荐的中标候选人名单排序，确定下一候选人为中标供应商，也可以重新开展政府采购活动。</w:t>
      </w:r>
    </w:p>
    <w:p w14:paraId="5D8174AA">
      <w:pPr>
        <w:pStyle w:val="4"/>
        <w:bidi w:val="0"/>
        <w:rPr>
          <w:rFonts w:hint="eastAsia" w:ascii="宋体" w:hAnsi="宋体" w:eastAsia="宋体" w:cs="宋体"/>
        </w:rPr>
      </w:pPr>
      <w:bookmarkStart w:id="70" w:name="_Toc15046"/>
      <w:bookmarkStart w:id="71" w:name="_Toc28058"/>
      <w:bookmarkStart w:id="72" w:name="_Toc1660825"/>
      <w:r>
        <w:rPr>
          <w:rFonts w:hint="eastAsia" w:ascii="宋体" w:hAnsi="宋体" w:eastAsia="宋体" w:cs="宋体"/>
        </w:rPr>
        <w:t>8.</w:t>
      </w:r>
      <w:r>
        <w:rPr>
          <w:rFonts w:hint="eastAsia" w:ascii="宋体" w:hAnsi="宋体" w:eastAsia="宋体" w:cs="宋体"/>
          <w:lang w:val="en-US"/>
        </w:rPr>
        <w:t xml:space="preserve"> </w:t>
      </w:r>
      <w:r>
        <w:rPr>
          <w:rFonts w:hint="eastAsia" w:ascii="宋体" w:hAnsi="宋体" w:eastAsia="宋体" w:cs="宋体"/>
        </w:rPr>
        <w:t>纪律和监督</w:t>
      </w:r>
      <w:bookmarkEnd w:id="70"/>
      <w:bookmarkEnd w:id="71"/>
      <w:bookmarkEnd w:id="72"/>
    </w:p>
    <w:p w14:paraId="02055AF6">
      <w:pPr>
        <w:pStyle w:val="5"/>
        <w:bidi w:val="0"/>
        <w:rPr>
          <w:rFonts w:hint="eastAsia" w:ascii="宋体" w:hAnsi="宋体" w:eastAsia="宋体" w:cs="宋体"/>
        </w:rPr>
      </w:pPr>
      <w:bookmarkStart w:id="73" w:name="_Toc1660826"/>
      <w:r>
        <w:rPr>
          <w:rFonts w:hint="eastAsia" w:ascii="宋体" w:hAnsi="宋体" w:eastAsia="宋体" w:cs="宋体"/>
        </w:rPr>
        <w:t>8.1 对采购人的纪律要求</w:t>
      </w:r>
      <w:bookmarkEnd w:id="73"/>
    </w:p>
    <w:p w14:paraId="7CB99B66">
      <w:pPr>
        <w:bidi w:val="0"/>
        <w:rPr>
          <w:rFonts w:hint="eastAsia" w:ascii="宋体" w:hAnsi="宋体" w:eastAsia="宋体" w:cs="宋体"/>
          <w:spacing w:val="0"/>
          <w:szCs w:val="21"/>
        </w:rPr>
      </w:pPr>
      <w:r>
        <w:rPr>
          <w:rFonts w:hint="eastAsia" w:ascii="宋体" w:hAnsi="宋体" w:eastAsia="宋体" w:cs="宋体"/>
          <w:lang w:val="en-US" w:eastAsia="zh-CN"/>
        </w:rPr>
        <w:t>采购</w:t>
      </w:r>
      <w:r>
        <w:rPr>
          <w:rFonts w:hint="eastAsia" w:ascii="宋体" w:hAnsi="宋体" w:eastAsia="宋体" w:cs="宋体"/>
          <w:lang w:eastAsia="zh-CN"/>
        </w:rPr>
        <w:t>人不得泄露招标投标活动中应当保密的情况和资料，不得与投标人串通损害国家利益、社会公共利益或者他人合法权益</w:t>
      </w:r>
      <w:r>
        <w:rPr>
          <w:rFonts w:hint="eastAsia" w:ascii="宋体" w:hAnsi="宋体" w:eastAsia="宋体" w:cs="宋体"/>
        </w:rPr>
        <w:t>。</w:t>
      </w:r>
    </w:p>
    <w:p w14:paraId="6223E3E5">
      <w:pPr>
        <w:pStyle w:val="5"/>
        <w:bidi w:val="0"/>
        <w:rPr>
          <w:rFonts w:hint="eastAsia" w:ascii="宋体" w:hAnsi="宋体" w:eastAsia="宋体" w:cs="宋体"/>
        </w:rPr>
      </w:pPr>
      <w:bookmarkStart w:id="74" w:name="_Toc1660827"/>
      <w:r>
        <w:rPr>
          <w:rFonts w:hint="eastAsia" w:ascii="宋体" w:hAnsi="宋体" w:eastAsia="宋体" w:cs="宋体"/>
        </w:rPr>
        <w:t>8.2 对投标人的纪律要求</w:t>
      </w:r>
      <w:bookmarkEnd w:id="74"/>
    </w:p>
    <w:p w14:paraId="0DC62C06">
      <w:pPr>
        <w:bidi w:val="0"/>
        <w:rPr>
          <w:rFonts w:hint="eastAsia" w:ascii="宋体" w:hAnsi="宋体" w:eastAsia="宋体" w:cs="宋体"/>
          <w:spacing w:val="0"/>
          <w:szCs w:val="21"/>
        </w:rPr>
      </w:pPr>
      <w:r>
        <w:rPr>
          <w:rFonts w:hint="eastAsia" w:ascii="宋体" w:hAnsi="宋体" w:eastAsia="宋体" w:cs="宋体"/>
          <w:lang w:eastAsia="zh-CN"/>
        </w:rPr>
        <w:t>投标人不得相互串通投标或者与采购人串通投标，不得向采购人或者评标委员会成员行贿谋取中标，不得以他人名义投标或者以其他方式弄虚作假骗取中标；投标人不得以任何方式干扰、影响评标工作</w:t>
      </w:r>
      <w:r>
        <w:rPr>
          <w:rFonts w:hint="eastAsia" w:ascii="宋体" w:hAnsi="宋体" w:eastAsia="宋体" w:cs="宋体"/>
        </w:rPr>
        <w:t>。</w:t>
      </w:r>
    </w:p>
    <w:p w14:paraId="74990CF6">
      <w:pPr>
        <w:pStyle w:val="5"/>
        <w:bidi w:val="0"/>
        <w:rPr>
          <w:rFonts w:hint="eastAsia" w:ascii="宋体" w:hAnsi="宋体" w:eastAsia="宋体" w:cs="宋体"/>
        </w:rPr>
      </w:pPr>
      <w:bookmarkStart w:id="75" w:name="_Toc1660828"/>
      <w:r>
        <w:rPr>
          <w:rFonts w:hint="eastAsia" w:ascii="宋体" w:hAnsi="宋体" w:eastAsia="宋体" w:cs="宋体"/>
        </w:rPr>
        <w:t>8.3 对评标委员会成员的纪律要求</w:t>
      </w:r>
      <w:bookmarkEnd w:id="75"/>
    </w:p>
    <w:p w14:paraId="730B3B87">
      <w:pPr>
        <w:bidi w:val="0"/>
        <w:rPr>
          <w:rFonts w:hint="eastAsia" w:ascii="宋体" w:hAnsi="宋体" w:eastAsia="宋体" w:cs="宋体"/>
          <w:spacing w:val="0"/>
          <w:szCs w:val="21"/>
        </w:rPr>
      </w:pPr>
      <w:r>
        <w:rPr>
          <w:rFonts w:hint="eastAsia" w:ascii="宋体" w:hAnsi="宋体" w:eastAsia="宋体" w:cs="宋体"/>
          <w:lang w:eastAsia="zh-CN"/>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评标办法”没有规定的评审因素和标准进行评标</w:t>
      </w:r>
      <w:r>
        <w:rPr>
          <w:rFonts w:hint="eastAsia" w:ascii="宋体" w:hAnsi="宋体" w:eastAsia="宋体" w:cs="宋体"/>
        </w:rPr>
        <w:t>。</w:t>
      </w:r>
    </w:p>
    <w:p w14:paraId="102C2FD6">
      <w:pPr>
        <w:pStyle w:val="5"/>
        <w:bidi w:val="0"/>
        <w:rPr>
          <w:rFonts w:hint="eastAsia" w:ascii="宋体" w:hAnsi="宋体" w:eastAsia="宋体" w:cs="宋体"/>
        </w:rPr>
      </w:pPr>
      <w:bookmarkStart w:id="76" w:name="_Toc1660829"/>
      <w:r>
        <w:rPr>
          <w:rFonts w:hint="eastAsia" w:ascii="宋体" w:hAnsi="宋体" w:eastAsia="宋体" w:cs="宋体"/>
        </w:rPr>
        <w:t>8.4 对与评标活动有关的工作人员的纪律要求</w:t>
      </w:r>
      <w:bookmarkEnd w:id="76"/>
    </w:p>
    <w:p w14:paraId="6ECB267B">
      <w:pPr>
        <w:bidi w:val="0"/>
        <w:rPr>
          <w:rFonts w:hint="eastAsia" w:ascii="宋体" w:hAnsi="宋体" w:eastAsia="宋体" w:cs="宋体"/>
          <w:spacing w:val="0"/>
          <w:szCs w:val="21"/>
        </w:rPr>
      </w:pPr>
      <w:r>
        <w:rPr>
          <w:rFonts w:hint="eastAsia" w:ascii="宋体" w:hAnsi="宋体" w:eastAsia="宋体" w:cs="宋体"/>
          <w:lang w:eastAsia="zh-CN"/>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r>
        <w:rPr>
          <w:rFonts w:hint="eastAsia" w:ascii="宋体" w:hAnsi="宋体" w:eastAsia="宋体" w:cs="宋体"/>
        </w:rPr>
        <w:t>。</w:t>
      </w:r>
    </w:p>
    <w:p w14:paraId="727E8F30">
      <w:pPr>
        <w:pStyle w:val="5"/>
        <w:bidi w:val="0"/>
        <w:rPr>
          <w:rFonts w:hint="eastAsia" w:ascii="宋体" w:hAnsi="宋体" w:eastAsia="宋体" w:cs="宋体"/>
        </w:rPr>
      </w:pPr>
      <w:bookmarkStart w:id="77" w:name="_Toc1660830"/>
      <w:r>
        <w:rPr>
          <w:rFonts w:hint="eastAsia" w:ascii="宋体" w:hAnsi="宋体" w:eastAsia="宋体" w:cs="宋体"/>
        </w:rPr>
        <w:t>8.5</w:t>
      </w:r>
      <w:r>
        <w:rPr>
          <w:rFonts w:hint="eastAsia" w:ascii="宋体" w:hAnsi="宋体" w:eastAsia="宋体" w:cs="宋体"/>
          <w:lang w:val="en-US"/>
        </w:rPr>
        <w:t xml:space="preserve"> </w:t>
      </w:r>
      <w:r>
        <w:rPr>
          <w:rFonts w:hint="eastAsia" w:ascii="宋体" w:hAnsi="宋体" w:eastAsia="宋体" w:cs="宋体"/>
        </w:rPr>
        <w:t>质疑和投诉</w:t>
      </w:r>
      <w:bookmarkEnd w:id="77"/>
    </w:p>
    <w:p w14:paraId="17828D1E">
      <w:pPr>
        <w:bidi w:val="0"/>
        <w:rPr>
          <w:rFonts w:hint="eastAsia" w:ascii="宋体" w:hAnsi="宋体" w:eastAsia="宋体" w:cs="宋体"/>
        </w:rPr>
      </w:pPr>
      <w:r>
        <w:rPr>
          <w:rFonts w:hint="eastAsia" w:ascii="宋体" w:hAnsi="宋体" w:eastAsia="宋体" w:cs="宋体"/>
        </w:rPr>
        <w:t>8.5.1</w:t>
      </w:r>
      <w:r>
        <w:rPr>
          <w:rFonts w:hint="eastAsia" w:ascii="宋体" w:hAnsi="宋体" w:eastAsia="宋体" w:cs="宋体"/>
          <w:lang w:val="en-US"/>
        </w:rPr>
        <w:t xml:space="preserve"> </w:t>
      </w:r>
      <w:r>
        <w:rPr>
          <w:rFonts w:hint="eastAsia" w:ascii="宋体" w:hAnsi="宋体" w:eastAsia="宋体" w:cs="宋体"/>
        </w:rPr>
        <w:t>投标人认为本次招标活动的招标文件、采购过程和中标结果使自己的权益受到损害的，可以在知道或应知其权益受到损害之日起7个工作日内，按规定的程序针对同一采购程序环节一次性实名向采购人、采购代理机构提出书面质疑。质疑函应采用财政部制定的范本（见附件：质疑函范本）。质疑函及授权委托书应按规定签字并加盖公章。</w:t>
      </w:r>
    </w:p>
    <w:p w14:paraId="707320B9">
      <w:pPr>
        <w:bidi w:val="0"/>
        <w:rPr>
          <w:rFonts w:hint="eastAsia" w:ascii="宋体" w:hAnsi="宋体" w:eastAsia="宋体" w:cs="宋体"/>
        </w:rPr>
      </w:pPr>
      <w:r>
        <w:rPr>
          <w:rFonts w:hint="eastAsia" w:ascii="宋体" w:hAnsi="宋体" w:eastAsia="宋体" w:cs="宋体"/>
        </w:rPr>
        <w:t>8.5.2</w:t>
      </w:r>
      <w:r>
        <w:rPr>
          <w:rFonts w:hint="eastAsia" w:ascii="宋体" w:hAnsi="宋体" w:eastAsia="宋体" w:cs="宋体"/>
          <w:lang w:val="en-US"/>
        </w:rPr>
        <w:t xml:space="preserve"> </w:t>
      </w:r>
      <w:r>
        <w:rPr>
          <w:rFonts w:hint="eastAsia" w:ascii="宋体" w:hAnsi="宋体" w:eastAsia="宋体" w:cs="宋体"/>
        </w:rPr>
        <w:t>质疑</w:t>
      </w:r>
      <w:r>
        <w:rPr>
          <w:rFonts w:hint="eastAsia" w:ascii="宋体" w:hAnsi="宋体" w:eastAsia="宋体" w:cs="宋体"/>
          <w:lang w:val="en-US" w:eastAsia="zh-CN"/>
        </w:rPr>
        <w:t>提出</w:t>
      </w:r>
      <w:r>
        <w:rPr>
          <w:rFonts w:hint="eastAsia" w:ascii="宋体" w:hAnsi="宋体" w:eastAsia="宋体" w:cs="宋体"/>
        </w:rPr>
        <w:t>：通过</w:t>
      </w:r>
      <w:r>
        <w:rPr>
          <w:rFonts w:hint="eastAsia" w:ascii="宋体" w:hAnsi="宋体" w:eastAsia="宋体" w:cs="宋体"/>
          <w:lang w:val="en-US" w:eastAsia="zh-CN"/>
        </w:rPr>
        <w:t>电子</w:t>
      </w:r>
      <w:r>
        <w:rPr>
          <w:rFonts w:hint="eastAsia" w:ascii="宋体" w:hAnsi="宋体" w:eastAsia="宋体" w:cs="宋体"/>
          <w:lang w:eastAsia="zh-CN"/>
        </w:rPr>
        <w:t>交易平台</w:t>
      </w:r>
      <w:r>
        <w:rPr>
          <w:rFonts w:hint="eastAsia" w:ascii="宋体" w:hAnsi="宋体" w:eastAsia="宋体" w:cs="宋体"/>
          <w:lang w:val="en-US" w:eastAsia="zh-CN"/>
        </w:rPr>
        <w:t>在线提出质疑</w:t>
      </w:r>
      <w:r>
        <w:rPr>
          <w:rFonts w:hint="eastAsia" w:ascii="宋体" w:hAnsi="宋体" w:eastAsia="宋体" w:cs="宋体"/>
        </w:rPr>
        <w:t>；因情况特殊</w:t>
      </w:r>
      <w:r>
        <w:rPr>
          <w:rFonts w:hint="eastAsia" w:ascii="宋体" w:hAnsi="宋体" w:eastAsia="宋体" w:cs="宋体"/>
          <w:lang w:val="en-US" w:eastAsia="zh-CN"/>
        </w:rPr>
        <w:t>需</w:t>
      </w:r>
      <w:r>
        <w:rPr>
          <w:rFonts w:hint="eastAsia" w:ascii="宋体" w:hAnsi="宋体" w:eastAsia="宋体" w:cs="宋体"/>
        </w:rPr>
        <w:t>邮寄的，邮寄前应通知采购人、采购代理机构</w:t>
      </w:r>
      <w:r>
        <w:rPr>
          <w:rFonts w:hint="eastAsia" w:ascii="宋体" w:hAnsi="宋体" w:eastAsia="宋体" w:cs="宋体"/>
          <w:lang w:eastAsia="zh-CN"/>
        </w:rPr>
        <w:t>。</w:t>
      </w:r>
      <w:r>
        <w:rPr>
          <w:rFonts w:hint="eastAsia" w:ascii="宋体" w:hAnsi="宋体" w:eastAsia="宋体" w:cs="宋体"/>
        </w:rPr>
        <w:t>联系部门</w:t>
      </w:r>
      <w:r>
        <w:rPr>
          <w:rFonts w:hint="eastAsia" w:ascii="宋体" w:hAnsi="宋体" w:eastAsia="宋体" w:cs="宋体"/>
          <w:lang w:eastAsia="zh-CN"/>
        </w:rPr>
        <w:t>、</w:t>
      </w:r>
      <w:r>
        <w:rPr>
          <w:rFonts w:hint="eastAsia" w:ascii="宋体" w:hAnsi="宋体" w:eastAsia="宋体" w:cs="宋体"/>
        </w:rPr>
        <w:t>电话</w:t>
      </w:r>
      <w:r>
        <w:rPr>
          <w:rFonts w:hint="eastAsia" w:ascii="宋体" w:hAnsi="宋体" w:eastAsia="宋体" w:cs="宋体"/>
          <w:lang w:eastAsia="zh-CN"/>
        </w:rPr>
        <w:t>、</w:t>
      </w:r>
      <w:r>
        <w:rPr>
          <w:rFonts w:hint="eastAsia" w:ascii="宋体" w:hAnsi="宋体" w:eastAsia="宋体" w:cs="宋体"/>
        </w:rPr>
        <w:t>地址</w:t>
      </w:r>
      <w:r>
        <w:rPr>
          <w:rFonts w:hint="eastAsia" w:ascii="宋体" w:hAnsi="宋体" w:eastAsia="宋体" w:cs="宋体"/>
          <w:lang w:eastAsia="zh-CN"/>
        </w:rPr>
        <w:t>：</w:t>
      </w:r>
      <w:r>
        <w:rPr>
          <w:rFonts w:hint="eastAsia" w:ascii="宋体" w:hAnsi="宋体" w:eastAsia="宋体" w:cs="宋体"/>
          <w:lang w:val="en-US" w:eastAsia="zh-CN"/>
        </w:rPr>
        <w:t>见第一章</w:t>
      </w:r>
      <w:r>
        <w:rPr>
          <w:rFonts w:hint="eastAsia" w:ascii="宋体" w:hAnsi="宋体" w:eastAsia="宋体" w:cs="宋体"/>
        </w:rPr>
        <w:t>采购代理机构信息</w:t>
      </w:r>
      <w:r>
        <w:rPr>
          <w:rFonts w:hint="eastAsia" w:ascii="宋体" w:hAnsi="宋体" w:eastAsia="宋体" w:cs="宋体"/>
          <w:lang w:eastAsia="zh-CN"/>
        </w:rPr>
        <w:t>。</w:t>
      </w:r>
    </w:p>
    <w:p w14:paraId="39658800">
      <w:pPr>
        <w:bidi w:val="0"/>
        <w:rPr>
          <w:rFonts w:hint="eastAsia" w:ascii="宋体" w:hAnsi="宋体" w:eastAsia="宋体" w:cs="宋体"/>
        </w:rPr>
      </w:pPr>
      <w:r>
        <w:rPr>
          <w:rFonts w:hint="eastAsia" w:ascii="宋体" w:hAnsi="宋体" w:eastAsia="宋体" w:cs="宋体"/>
        </w:rPr>
        <w:t>8.5.3</w:t>
      </w:r>
      <w:r>
        <w:rPr>
          <w:rFonts w:hint="eastAsia" w:ascii="宋体" w:hAnsi="宋体" w:eastAsia="宋体" w:cs="宋体"/>
          <w:lang w:val="en-US"/>
        </w:rPr>
        <w:t xml:space="preserve"> 投诉提起</w:t>
      </w:r>
      <w:r>
        <w:rPr>
          <w:rFonts w:hint="eastAsia" w:ascii="宋体" w:hAnsi="宋体" w:eastAsia="宋体" w:cs="宋体"/>
          <w:lang w:val="en-US" w:eastAsia="zh-CN"/>
        </w:rPr>
        <w:t>：质疑人</w:t>
      </w:r>
      <w:r>
        <w:rPr>
          <w:rFonts w:hint="eastAsia" w:ascii="宋体" w:hAnsi="宋体" w:eastAsia="宋体" w:cs="宋体"/>
        </w:rPr>
        <w:t>对答复不满意或者采购人、采购代理机构未在规定的时间内作出答复的，</w:t>
      </w:r>
      <w:r>
        <w:rPr>
          <w:rFonts w:hint="eastAsia" w:ascii="宋体" w:hAnsi="宋体" w:eastAsia="宋体" w:cs="宋体"/>
          <w:lang w:val="en-US" w:eastAsia="zh-CN"/>
        </w:rPr>
        <w:t>质疑</w:t>
      </w:r>
      <w:r>
        <w:rPr>
          <w:rFonts w:hint="eastAsia" w:ascii="宋体" w:hAnsi="宋体" w:eastAsia="宋体" w:cs="宋体"/>
        </w:rPr>
        <w:t>人可以在质疑答复期满后15个工作日内实名向（项目所属）同级政府采购监督管理部门投诉。</w:t>
      </w:r>
    </w:p>
    <w:p w14:paraId="7FE43E1E">
      <w:pPr>
        <w:bidi w:val="0"/>
        <w:rPr>
          <w:rFonts w:hint="eastAsia" w:ascii="宋体" w:hAnsi="宋体" w:eastAsia="宋体" w:cs="宋体"/>
          <w:spacing w:val="0"/>
          <w:szCs w:val="21"/>
        </w:rPr>
      </w:pPr>
      <w:r>
        <w:rPr>
          <w:rFonts w:hint="eastAsia" w:ascii="宋体" w:hAnsi="宋体" w:eastAsia="宋体" w:cs="宋体"/>
        </w:rPr>
        <w:t>8.5.4</w:t>
      </w:r>
      <w:r>
        <w:rPr>
          <w:rFonts w:hint="eastAsia" w:ascii="宋体" w:hAnsi="宋体" w:eastAsia="宋体" w:cs="宋体"/>
          <w:lang w:val="en-US"/>
        </w:rPr>
        <w:t xml:space="preserve"> </w:t>
      </w:r>
      <w:r>
        <w:rPr>
          <w:rFonts w:hint="eastAsia" w:ascii="宋体" w:hAnsi="宋体" w:eastAsia="宋体" w:cs="宋体"/>
        </w:rPr>
        <w:t>质疑和投诉应有具体的质疑（投诉）事项和必要的证明材料或事实根据，投标人对其质疑和投诉内容的真实性及其来源的合法性承担法律责任。</w:t>
      </w:r>
    </w:p>
    <w:p w14:paraId="2A663A3B">
      <w:pPr>
        <w:pStyle w:val="4"/>
        <w:bidi w:val="0"/>
        <w:rPr>
          <w:rFonts w:hint="eastAsia" w:ascii="宋体" w:hAnsi="宋体" w:eastAsia="宋体" w:cs="宋体"/>
          <w:lang w:val="en-US" w:eastAsia="zh-CN"/>
        </w:rPr>
      </w:pPr>
      <w:bookmarkStart w:id="78" w:name="_Toc23111"/>
      <w:bookmarkStart w:id="79" w:name="_Toc31122"/>
      <w:bookmarkStart w:id="80" w:name="_Toc12942"/>
      <w:r>
        <w:rPr>
          <w:rFonts w:hint="eastAsia" w:ascii="宋体" w:hAnsi="宋体" w:eastAsia="宋体" w:cs="宋体"/>
        </w:rPr>
        <w:t>9.</w:t>
      </w:r>
      <w:r>
        <w:rPr>
          <w:rFonts w:hint="eastAsia" w:ascii="宋体" w:hAnsi="宋体" w:eastAsia="宋体" w:cs="宋体"/>
          <w:lang w:val="en-US"/>
        </w:rPr>
        <w:t xml:space="preserve"> </w:t>
      </w:r>
      <w:bookmarkEnd w:id="78"/>
      <w:r>
        <w:rPr>
          <w:rFonts w:hint="eastAsia" w:ascii="宋体" w:hAnsi="宋体" w:eastAsia="宋体" w:cs="宋体"/>
          <w:lang w:val="en-US" w:eastAsia="zh-CN"/>
        </w:rPr>
        <w:t>电子招标投标</w:t>
      </w:r>
      <w:bookmarkEnd w:id="79"/>
      <w:bookmarkEnd w:id="80"/>
    </w:p>
    <w:p w14:paraId="73573181">
      <w:pPr>
        <w:bidi w:val="0"/>
        <w:rPr>
          <w:rFonts w:hint="eastAsia" w:ascii="宋体" w:hAnsi="宋体" w:eastAsia="宋体" w:cs="宋体"/>
          <w:lang w:val="en-US" w:eastAsia="zh-CN"/>
        </w:rPr>
      </w:pPr>
      <w:r>
        <w:rPr>
          <w:rFonts w:hint="eastAsia" w:ascii="宋体" w:hAnsi="宋体" w:eastAsia="宋体" w:cs="宋体"/>
          <w:lang w:val="en-US" w:eastAsia="zh-CN"/>
        </w:rPr>
        <w:t>本项目</w:t>
      </w:r>
      <w:r>
        <w:rPr>
          <w:rFonts w:hint="eastAsia" w:ascii="宋体" w:hAnsi="宋体" w:eastAsia="宋体" w:cs="宋体"/>
        </w:rPr>
        <w:t>采用电子招标投标，对投标文件的编制、</w:t>
      </w:r>
      <w:r>
        <w:rPr>
          <w:rFonts w:hint="eastAsia" w:ascii="宋体" w:hAnsi="宋体" w:eastAsia="宋体" w:cs="宋体"/>
          <w:lang w:val="en-US" w:eastAsia="zh-CN"/>
        </w:rPr>
        <w:t>加密</w:t>
      </w:r>
      <w:r>
        <w:rPr>
          <w:rFonts w:hint="eastAsia" w:ascii="宋体" w:hAnsi="宋体" w:eastAsia="宋体" w:cs="宋体"/>
        </w:rPr>
        <w:t>、递交、开标、评标等的具体要求</w:t>
      </w:r>
      <w:r>
        <w:rPr>
          <w:rFonts w:hint="eastAsia" w:ascii="宋体" w:hAnsi="宋体" w:eastAsia="宋体" w:cs="宋体"/>
          <w:lang w:eastAsia="zh-CN"/>
        </w:rPr>
        <w:t>：</w:t>
      </w:r>
    </w:p>
    <w:p w14:paraId="457A659D">
      <w:pPr>
        <w:pStyle w:val="5"/>
        <w:bidi w:val="0"/>
        <w:rPr>
          <w:rFonts w:hint="eastAsia" w:ascii="宋体" w:hAnsi="宋体" w:eastAsia="宋体" w:cs="宋体"/>
          <w:lang w:val="en-US" w:eastAsia="zh-CN"/>
        </w:rPr>
      </w:pPr>
      <w:r>
        <w:rPr>
          <w:rFonts w:hint="eastAsia" w:ascii="宋体" w:hAnsi="宋体" w:eastAsia="宋体" w:cs="宋体"/>
          <w:lang w:val="en-US" w:eastAsia="zh-CN"/>
        </w:rPr>
        <w:t>9.1 投标文件的编制要求</w:t>
      </w:r>
    </w:p>
    <w:p w14:paraId="3E3D1DFB">
      <w:pPr>
        <w:bidi w:val="0"/>
        <w:rPr>
          <w:rFonts w:hint="eastAsia" w:ascii="宋体" w:hAnsi="宋体" w:eastAsia="宋体" w:cs="宋体"/>
          <w:lang w:val="en-US" w:eastAsia="zh-CN"/>
        </w:rPr>
      </w:pPr>
      <w:r>
        <w:rPr>
          <w:rFonts w:hint="eastAsia" w:ascii="宋体" w:hAnsi="宋体" w:eastAsia="宋体" w:cs="宋体"/>
          <w:lang w:val="en-US" w:eastAsia="zh-CN"/>
        </w:rPr>
        <w:t>9.1.1 投标人应使用电子</w:t>
      </w:r>
      <w:r>
        <w:rPr>
          <w:rFonts w:hint="eastAsia" w:ascii="宋体" w:hAnsi="宋体" w:eastAsia="宋体" w:cs="宋体"/>
          <w:lang w:eastAsia="zh-CN"/>
        </w:rPr>
        <w:t>交易平台</w:t>
      </w:r>
      <w:r>
        <w:rPr>
          <w:rFonts w:hint="eastAsia" w:ascii="宋体" w:hAnsi="宋体" w:eastAsia="宋体" w:cs="宋体"/>
          <w:lang w:val="en-US" w:eastAsia="zh-CN"/>
        </w:rPr>
        <w:t>提供的最新版的投标文件制作工具制作电子投标文件。</w:t>
      </w:r>
    </w:p>
    <w:p w14:paraId="54794F90">
      <w:pPr>
        <w:bidi w:val="0"/>
        <w:rPr>
          <w:rFonts w:hint="eastAsia" w:ascii="宋体" w:hAnsi="宋体" w:eastAsia="宋体" w:cs="宋体"/>
          <w:lang w:val="en-US" w:eastAsia="zh-CN"/>
        </w:rPr>
      </w:pPr>
      <w:r>
        <w:rPr>
          <w:rFonts w:hint="eastAsia" w:ascii="宋体" w:hAnsi="宋体" w:eastAsia="宋体" w:cs="宋体"/>
          <w:lang w:val="en-US" w:eastAsia="zh-CN"/>
        </w:rPr>
        <w:t>9.1.2 投标文件应建立分级目录，并按照标签提示导入相关内容。</w:t>
      </w:r>
    </w:p>
    <w:p w14:paraId="3AE8C1DE">
      <w:pPr>
        <w:bidi w:val="0"/>
        <w:rPr>
          <w:rFonts w:hint="eastAsia" w:ascii="宋体" w:hAnsi="宋体" w:eastAsia="宋体" w:cs="宋体"/>
          <w:lang w:val="en-US" w:eastAsia="zh-CN"/>
        </w:rPr>
      </w:pPr>
      <w:r>
        <w:rPr>
          <w:rFonts w:hint="eastAsia" w:ascii="宋体" w:hAnsi="宋体" w:eastAsia="宋体" w:cs="宋体"/>
          <w:lang w:val="en-US" w:eastAsia="zh-CN"/>
        </w:rPr>
        <w:t>9.1.3 投标文件中所附证明材料建议为原件的扫描件，尺寸和清晰度应能够在电脑上被阅读、识别和判断；否则，影响评标委员会初步评审的，其投标文件作否决投标处理；影响评标委员会详细评审的，不予认可，对应分值不得分。</w:t>
      </w:r>
    </w:p>
    <w:p w14:paraId="1D185D7C">
      <w:pPr>
        <w:bidi w:val="0"/>
        <w:rPr>
          <w:rFonts w:hint="eastAsia" w:ascii="宋体" w:hAnsi="宋体" w:eastAsia="宋体" w:cs="宋体"/>
          <w:spacing w:val="0"/>
          <w:szCs w:val="21"/>
          <w:lang w:val="en-US" w:eastAsia="zh-CN"/>
        </w:rPr>
      </w:pPr>
      <w:r>
        <w:rPr>
          <w:rFonts w:hint="eastAsia" w:ascii="宋体" w:hAnsi="宋体" w:eastAsia="宋体" w:cs="宋体"/>
          <w:lang w:val="en-US" w:eastAsia="zh-CN"/>
        </w:rPr>
        <w:t>9.1.4 投标文件制作的具体方法详见电子交易平台网站→“办事指南”。</w:t>
      </w:r>
    </w:p>
    <w:p w14:paraId="42E8F641">
      <w:pPr>
        <w:pStyle w:val="5"/>
        <w:bidi w:val="0"/>
        <w:rPr>
          <w:rFonts w:hint="eastAsia" w:ascii="宋体" w:hAnsi="宋体" w:eastAsia="宋体" w:cs="宋体"/>
          <w:lang w:val="en-US" w:eastAsia="zh-CN"/>
        </w:rPr>
      </w:pPr>
      <w:r>
        <w:rPr>
          <w:rFonts w:hint="eastAsia" w:ascii="宋体" w:hAnsi="宋体" w:eastAsia="宋体" w:cs="宋体"/>
          <w:lang w:val="en-US" w:eastAsia="zh-CN"/>
        </w:rPr>
        <w:t>9.2 投标文件的加密要求</w:t>
      </w:r>
    </w:p>
    <w:p w14:paraId="5E74BA97">
      <w:pPr>
        <w:bidi w:val="0"/>
        <w:rPr>
          <w:rFonts w:hint="eastAsia" w:ascii="宋体" w:hAnsi="宋体" w:eastAsia="宋体" w:cs="宋体"/>
          <w:lang w:val="en-US" w:eastAsia="zh-CN"/>
        </w:rPr>
      </w:pPr>
      <w:r>
        <w:rPr>
          <w:rFonts w:hint="eastAsia" w:ascii="宋体" w:hAnsi="宋体" w:eastAsia="宋体" w:cs="宋体"/>
          <w:lang w:val="en-US" w:eastAsia="zh-CN"/>
        </w:rPr>
        <w:t>9.2.1 投标人应使用投标人单位CA 数字证书对生成的电子投标文件加密。</w:t>
      </w:r>
    </w:p>
    <w:p w14:paraId="37C89859">
      <w:pPr>
        <w:bidi w:val="0"/>
        <w:rPr>
          <w:rFonts w:hint="eastAsia" w:ascii="宋体" w:hAnsi="宋体" w:eastAsia="宋体" w:cs="宋体"/>
          <w:color w:val="auto"/>
          <w:spacing w:val="0"/>
          <w:szCs w:val="21"/>
          <w:lang w:val="en-US" w:eastAsia="zh-CN"/>
        </w:rPr>
      </w:pPr>
      <w:r>
        <w:rPr>
          <w:rFonts w:hint="eastAsia" w:ascii="宋体" w:hAnsi="宋体" w:eastAsia="宋体" w:cs="宋体"/>
          <w:lang w:val="en-US" w:eastAsia="zh-CN"/>
        </w:rPr>
        <w:t xml:space="preserve">9.2.2 </w:t>
      </w:r>
      <w:r>
        <w:rPr>
          <w:rFonts w:hint="eastAsia" w:ascii="宋体" w:hAnsi="宋体" w:eastAsia="宋体" w:cs="宋体"/>
          <w:lang w:val="en-US"/>
        </w:rPr>
        <w:t>未按本章第</w:t>
      </w:r>
      <w:r>
        <w:rPr>
          <w:rFonts w:hint="eastAsia" w:ascii="宋体" w:hAnsi="宋体" w:eastAsia="宋体" w:cs="宋体"/>
          <w:lang w:val="en-US" w:eastAsia="zh-CN"/>
        </w:rPr>
        <w:t>9.2</w:t>
      </w:r>
      <w:r>
        <w:rPr>
          <w:rFonts w:hint="eastAsia" w:ascii="宋体" w:hAnsi="宋体" w:eastAsia="宋体" w:cs="宋体"/>
          <w:lang w:val="en-US"/>
        </w:rPr>
        <w:t>.1项要求加密的投标文件，</w:t>
      </w:r>
      <w:r>
        <w:rPr>
          <w:rFonts w:hint="eastAsia" w:ascii="宋体" w:hAnsi="宋体" w:eastAsia="宋体" w:cs="宋体"/>
          <w:lang w:val="en-US" w:eastAsia="zh-CN"/>
        </w:rPr>
        <w:t>电子交易平台将予以拒收</w:t>
      </w:r>
      <w:r>
        <w:rPr>
          <w:rFonts w:hint="eastAsia" w:ascii="宋体" w:hAnsi="宋体" w:eastAsia="宋体" w:cs="宋体"/>
          <w:lang w:val="en-US"/>
        </w:rPr>
        <w:t>。</w:t>
      </w:r>
    </w:p>
    <w:p w14:paraId="43053B07">
      <w:pPr>
        <w:pStyle w:val="5"/>
        <w:bidi w:val="0"/>
        <w:rPr>
          <w:rFonts w:hint="eastAsia" w:ascii="宋体" w:hAnsi="宋体" w:eastAsia="宋体" w:cs="宋体"/>
          <w:lang w:val="en-US" w:eastAsia="zh-CN"/>
        </w:rPr>
      </w:pPr>
      <w:r>
        <w:rPr>
          <w:rFonts w:hint="eastAsia" w:ascii="宋体" w:hAnsi="宋体" w:eastAsia="宋体" w:cs="宋体"/>
          <w:lang w:val="en-US" w:eastAsia="zh-CN"/>
        </w:rPr>
        <w:t>9.3 投标文件的递交要求</w:t>
      </w:r>
    </w:p>
    <w:p w14:paraId="1CF7504E">
      <w:pPr>
        <w:bidi w:val="0"/>
        <w:rPr>
          <w:rFonts w:hint="eastAsia" w:ascii="宋体" w:hAnsi="宋体" w:eastAsia="宋体" w:cs="宋体"/>
          <w:lang w:val="en-US" w:eastAsia="zh-CN"/>
        </w:rPr>
      </w:pPr>
      <w:r>
        <w:rPr>
          <w:rFonts w:hint="eastAsia" w:ascii="宋体" w:hAnsi="宋体" w:eastAsia="宋体" w:cs="宋体"/>
          <w:lang w:val="en-US" w:eastAsia="zh-CN"/>
        </w:rPr>
        <w:t>9.3.1 投标人应在第一章招标公告规定的投标截止时间前，将已加密的投标文件导入电子交易平台，逾期，电子交易平台将予以拒收。</w:t>
      </w:r>
    </w:p>
    <w:p w14:paraId="33A29F31">
      <w:pPr>
        <w:bidi w:val="0"/>
        <w:rPr>
          <w:rFonts w:hint="eastAsia" w:ascii="宋体" w:hAnsi="宋体" w:eastAsia="宋体" w:cs="宋体"/>
          <w:lang w:val="en-US" w:eastAsia="zh-CN"/>
        </w:rPr>
      </w:pPr>
      <w:r>
        <w:rPr>
          <w:rFonts w:hint="eastAsia" w:ascii="宋体" w:hAnsi="宋体" w:eastAsia="宋体" w:cs="宋体"/>
          <w:lang w:val="en-US" w:eastAsia="zh-CN"/>
        </w:rPr>
        <w:t>9.3.2 电子交易平台市场主体登录网址见投标人须知前附表。</w:t>
      </w:r>
    </w:p>
    <w:p w14:paraId="5A64D499">
      <w:pPr>
        <w:bidi w:val="0"/>
        <w:rPr>
          <w:rFonts w:hint="eastAsia" w:ascii="宋体" w:hAnsi="宋体" w:eastAsia="宋体" w:cs="宋体"/>
          <w:color w:val="auto"/>
          <w:spacing w:val="0"/>
          <w:szCs w:val="21"/>
          <w:lang w:val="en-US" w:eastAsia="zh-CN"/>
        </w:rPr>
      </w:pPr>
      <w:r>
        <w:rPr>
          <w:rFonts w:hint="eastAsia" w:ascii="宋体" w:hAnsi="宋体" w:eastAsia="宋体" w:cs="宋体"/>
          <w:lang w:val="en-US" w:eastAsia="zh-CN"/>
        </w:rPr>
        <w:t>9.3.3 投标人所递交的投标文件不予退还。</w:t>
      </w:r>
    </w:p>
    <w:p w14:paraId="569F021E">
      <w:pPr>
        <w:pStyle w:val="5"/>
        <w:bidi w:val="0"/>
        <w:rPr>
          <w:rFonts w:hint="eastAsia" w:ascii="宋体" w:hAnsi="宋体" w:eastAsia="宋体" w:cs="宋体"/>
          <w:lang w:val="en-US" w:eastAsia="zh-CN"/>
        </w:rPr>
      </w:pPr>
      <w:r>
        <w:rPr>
          <w:rFonts w:hint="eastAsia" w:ascii="宋体" w:hAnsi="宋体" w:eastAsia="宋体" w:cs="宋体"/>
          <w:lang w:val="en-US" w:eastAsia="zh-CN"/>
        </w:rPr>
        <w:t>9.4 开标</w:t>
      </w:r>
    </w:p>
    <w:p w14:paraId="7E9385CD">
      <w:pPr>
        <w:bidi w:val="0"/>
        <w:rPr>
          <w:rFonts w:hint="eastAsia" w:ascii="宋体" w:hAnsi="宋体" w:eastAsia="宋体" w:cs="宋体"/>
          <w:lang w:val="en-US" w:eastAsia="zh-CN"/>
        </w:rPr>
      </w:pPr>
      <w:r>
        <w:rPr>
          <w:rFonts w:hint="eastAsia" w:ascii="宋体" w:hAnsi="宋体" w:eastAsia="宋体" w:cs="宋体"/>
          <w:lang w:val="en-US" w:eastAsia="zh-CN"/>
        </w:rPr>
        <w:t>9.4.1 本项目采用“远程不见面”线上开标方式，采购人在第一章招标公告规定的投标截止时间（开标时间），通过电子</w:t>
      </w:r>
      <w:r>
        <w:rPr>
          <w:rFonts w:hint="eastAsia" w:ascii="宋体" w:hAnsi="宋体" w:eastAsia="宋体" w:cs="宋体"/>
          <w:lang w:eastAsia="zh-CN"/>
        </w:rPr>
        <w:t>交易平</w:t>
      </w:r>
      <w:r>
        <w:rPr>
          <w:rFonts w:hint="eastAsia" w:ascii="宋体" w:hAnsi="宋体" w:eastAsia="宋体" w:cs="宋体"/>
          <w:lang w:val="en-US" w:eastAsia="zh-CN"/>
        </w:rPr>
        <w:t>台公开开标。</w:t>
      </w:r>
    </w:p>
    <w:p w14:paraId="25C4955D">
      <w:pPr>
        <w:bidi w:val="0"/>
        <w:rPr>
          <w:rFonts w:hint="eastAsia" w:ascii="宋体" w:hAnsi="宋体" w:eastAsia="宋体" w:cs="宋体"/>
          <w:lang w:val="en-US" w:eastAsia="zh-CN"/>
        </w:rPr>
      </w:pPr>
      <w:r>
        <w:rPr>
          <w:rFonts w:hint="eastAsia" w:ascii="宋体" w:hAnsi="宋体" w:eastAsia="宋体" w:cs="宋体"/>
          <w:lang w:val="en-US" w:eastAsia="zh-CN"/>
        </w:rPr>
        <w:t>9.4.2 所有投标人的法定代表人或其委托代理人无需到达开标现场，但应登录电子交易平台不见面开标大厅系统，在线准时参加开标、解密。电子交易平台不见面开标大厅网址见投标人须知前附表。提醒投标人对电力、网络进行冗余备份，以保障顺利解密投标文件。</w:t>
      </w:r>
    </w:p>
    <w:p w14:paraId="660D318A">
      <w:pPr>
        <w:bidi w:val="0"/>
        <w:rPr>
          <w:rFonts w:hint="eastAsia" w:ascii="宋体" w:hAnsi="宋体" w:eastAsia="宋体" w:cs="宋体"/>
          <w:lang w:val="en-US" w:eastAsia="zh-CN"/>
        </w:rPr>
      </w:pPr>
      <w:r>
        <w:rPr>
          <w:rFonts w:hint="eastAsia" w:ascii="宋体" w:hAnsi="宋体" w:eastAsia="宋体" w:cs="宋体"/>
          <w:lang w:val="en-US" w:eastAsia="zh-CN"/>
        </w:rPr>
        <w:t>9.4.3 投标人应当使用投标人单位CA数字证书对已加密的电子投标文件进行解密，（对投标文件的解密与加密须是同一个CA数字证书）。</w:t>
      </w:r>
    </w:p>
    <w:p w14:paraId="5ECFC9BF">
      <w:pPr>
        <w:bidi w:val="0"/>
        <w:rPr>
          <w:rFonts w:hint="eastAsia" w:ascii="宋体" w:hAnsi="宋体" w:eastAsia="宋体" w:cs="宋体"/>
          <w:lang w:val="en-US" w:eastAsia="zh-CN"/>
        </w:rPr>
      </w:pPr>
      <w:r>
        <w:rPr>
          <w:rFonts w:hint="eastAsia" w:ascii="宋体" w:hAnsi="宋体" w:eastAsia="宋体" w:cs="宋体"/>
          <w:lang w:val="en-US" w:eastAsia="zh-CN"/>
        </w:rPr>
        <w:t>9.4.4 采购人根据开标情况可以增加解密次数。</w:t>
      </w:r>
    </w:p>
    <w:p w14:paraId="1C5BFFD2">
      <w:pPr>
        <w:bidi w:val="0"/>
        <w:rPr>
          <w:rFonts w:hint="eastAsia" w:ascii="宋体" w:hAnsi="宋体" w:eastAsia="宋体" w:cs="宋体"/>
          <w:lang w:val="en-US" w:eastAsia="zh-CN"/>
        </w:rPr>
      </w:pPr>
      <w:r>
        <w:rPr>
          <w:rFonts w:hint="eastAsia" w:ascii="宋体" w:hAnsi="宋体" w:eastAsia="宋体" w:cs="宋体"/>
          <w:lang w:val="en-US" w:eastAsia="zh-CN"/>
        </w:rPr>
        <w:t>9.4.5 因投标人原因造成投标文件未解密的，视为撤销其投标文件；部分投标文件未解密的，其他投标文件的开标可以继续进行。</w:t>
      </w:r>
    </w:p>
    <w:p w14:paraId="07893ED2">
      <w:pPr>
        <w:bidi w:val="0"/>
        <w:rPr>
          <w:rFonts w:hint="eastAsia" w:ascii="宋体" w:hAnsi="宋体" w:eastAsia="宋体" w:cs="宋体"/>
          <w:lang w:val="en-US" w:eastAsia="zh-CN"/>
        </w:rPr>
      </w:pPr>
      <w:r>
        <w:rPr>
          <w:rFonts w:hint="eastAsia" w:ascii="宋体" w:hAnsi="宋体" w:eastAsia="宋体" w:cs="宋体"/>
          <w:lang w:val="en-US" w:eastAsia="zh-CN"/>
        </w:rPr>
        <w:t>9.4.6 “远程不见面”线上开标流程具体方法详见电子</w:t>
      </w:r>
      <w:r>
        <w:rPr>
          <w:rFonts w:hint="eastAsia" w:ascii="宋体" w:hAnsi="宋体" w:eastAsia="宋体" w:cs="宋体"/>
          <w:lang w:eastAsia="zh-CN"/>
        </w:rPr>
        <w:t>交易平台</w:t>
      </w:r>
      <w:r>
        <w:rPr>
          <w:rFonts w:hint="eastAsia" w:ascii="宋体" w:hAnsi="宋体" w:eastAsia="宋体" w:cs="宋体"/>
          <w:lang w:val="en-US" w:eastAsia="zh-CN"/>
        </w:rPr>
        <w:t>网站→“办事指南”。</w:t>
      </w:r>
    </w:p>
    <w:p w14:paraId="11F9892E">
      <w:pPr>
        <w:pStyle w:val="5"/>
        <w:bidi w:val="0"/>
        <w:rPr>
          <w:rFonts w:hint="eastAsia" w:ascii="宋体" w:hAnsi="宋体" w:eastAsia="宋体" w:cs="宋体"/>
          <w:lang w:val="en-US" w:eastAsia="zh-CN"/>
        </w:rPr>
      </w:pPr>
      <w:r>
        <w:rPr>
          <w:rFonts w:hint="eastAsia" w:ascii="宋体" w:hAnsi="宋体" w:eastAsia="宋体" w:cs="宋体"/>
          <w:lang w:val="en-US" w:eastAsia="zh-CN"/>
        </w:rPr>
        <w:t>9.5 评标</w:t>
      </w:r>
    </w:p>
    <w:p w14:paraId="7BF2F3B6">
      <w:pPr>
        <w:bidi w:val="0"/>
        <w:rPr>
          <w:rFonts w:hint="eastAsia" w:ascii="宋体" w:hAnsi="宋体" w:eastAsia="宋体" w:cs="宋体"/>
          <w:lang w:val="en-US" w:eastAsia="zh-CN"/>
        </w:rPr>
      </w:pPr>
      <w:r>
        <w:rPr>
          <w:rFonts w:hint="eastAsia" w:ascii="宋体" w:hAnsi="宋体" w:eastAsia="宋体" w:cs="宋体"/>
          <w:lang w:val="en-US" w:eastAsia="zh-CN"/>
        </w:rPr>
        <w:t>9.5.1 评标由采购人依法组建的评标委员会按照电子</w:t>
      </w:r>
      <w:r>
        <w:rPr>
          <w:rFonts w:hint="eastAsia" w:ascii="宋体" w:hAnsi="宋体" w:eastAsia="宋体" w:cs="宋体"/>
          <w:lang w:eastAsia="zh-CN"/>
        </w:rPr>
        <w:t>交易平台</w:t>
      </w:r>
      <w:r>
        <w:rPr>
          <w:rFonts w:hint="eastAsia" w:ascii="宋体" w:hAnsi="宋体" w:eastAsia="宋体" w:cs="宋体"/>
          <w:lang w:val="en-US" w:eastAsia="zh-CN"/>
        </w:rPr>
        <w:t>的程序进行；</w:t>
      </w:r>
    </w:p>
    <w:p w14:paraId="5DA3D6C0">
      <w:pPr>
        <w:bidi w:val="0"/>
        <w:rPr>
          <w:rFonts w:hint="eastAsia" w:ascii="宋体" w:hAnsi="宋体" w:eastAsia="宋体" w:cs="宋体"/>
          <w:color w:val="auto"/>
          <w:lang w:eastAsia="zh-CN"/>
        </w:rPr>
      </w:pPr>
      <w:r>
        <w:rPr>
          <w:rFonts w:hint="eastAsia" w:ascii="宋体" w:hAnsi="宋体" w:eastAsia="宋体" w:cs="宋体"/>
          <w:lang w:val="en-US" w:eastAsia="zh-CN"/>
        </w:rPr>
        <w:t>9.5.2 投标人代表应在线等候，接收评标委员会可能发出的澄清通知。</w:t>
      </w:r>
    </w:p>
    <w:p w14:paraId="23E59739">
      <w:pPr>
        <w:pStyle w:val="4"/>
        <w:bidi w:val="0"/>
        <w:rPr>
          <w:rFonts w:hint="eastAsia" w:ascii="宋体" w:hAnsi="宋体" w:eastAsia="宋体" w:cs="宋体"/>
          <w:lang w:val="zh-CN" w:eastAsia="zh-CN"/>
        </w:rPr>
      </w:pPr>
      <w:bookmarkStart w:id="81" w:name="_Toc1660834"/>
      <w:bookmarkStart w:id="82" w:name="_Toc79"/>
      <w:bookmarkStart w:id="83" w:name="_Toc3911"/>
      <w:r>
        <w:rPr>
          <w:rFonts w:hint="eastAsia" w:ascii="宋体" w:hAnsi="宋体" w:eastAsia="宋体" w:cs="宋体"/>
          <w:lang w:val="zh-CN" w:eastAsia="zh-CN"/>
        </w:rPr>
        <w:t>1</w:t>
      </w:r>
      <w:r>
        <w:rPr>
          <w:rFonts w:hint="eastAsia" w:ascii="宋体" w:hAnsi="宋体" w:eastAsia="宋体" w:cs="宋体"/>
          <w:lang w:val="en-US" w:eastAsia="zh-CN"/>
        </w:rPr>
        <w:t>0</w:t>
      </w:r>
      <w:r>
        <w:rPr>
          <w:rFonts w:hint="eastAsia" w:ascii="宋体" w:hAnsi="宋体" w:eastAsia="宋体" w:cs="宋体"/>
          <w:lang w:val="zh-CN" w:eastAsia="zh-CN"/>
        </w:rPr>
        <w:t>.</w:t>
      </w:r>
      <w:r>
        <w:rPr>
          <w:rFonts w:hint="eastAsia" w:ascii="宋体" w:hAnsi="宋体" w:eastAsia="宋体" w:cs="宋体"/>
          <w:lang w:val="en-US" w:eastAsia="zh-CN"/>
        </w:rPr>
        <w:t xml:space="preserve"> </w:t>
      </w:r>
      <w:bookmarkEnd w:id="81"/>
      <w:r>
        <w:rPr>
          <w:rFonts w:hint="eastAsia" w:ascii="宋体" w:hAnsi="宋体" w:eastAsia="宋体" w:cs="宋体"/>
          <w:lang w:val="zh-CN" w:eastAsia="zh-CN"/>
        </w:rPr>
        <w:t>需要补充的其他内容</w:t>
      </w:r>
      <w:bookmarkEnd w:id="82"/>
      <w:bookmarkEnd w:id="83"/>
    </w:p>
    <w:p w14:paraId="36BC1086">
      <w:pPr>
        <w:bidi w:val="0"/>
        <w:rPr>
          <w:rFonts w:hint="eastAsia" w:ascii="宋体" w:hAnsi="宋体" w:eastAsia="宋体" w:cs="宋体"/>
          <w:color w:val="auto"/>
          <w:spacing w:val="0"/>
          <w:szCs w:val="21"/>
        </w:rPr>
      </w:pPr>
      <w:r>
        <w:rPr>
          <w:rFonts w:hint="eastAsia" w:ascii="宋体" w:hAnsi="宋体" w:eastAsia="宋体" w:cs="宋体"/>
        </w:rPr>
        <w:t>需要补充的其他内容：见投标人须知前附表。</w:t>
      </w:r>
    </w:p>
    <w:p w14:paraId="289BC803">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6"/>
        </w:rPr>
      </w:pPr>
      <w:r>
        <w:rPr>
          <w:rFonts w:hint="eastAsia" w:ascii="宋体" w:hAnsi="宋体" w:eastAsia="宋体" w:cs="宋体"/>
          <w:spacing w:val="6"/>
        </w:rPr>
        <w:br w:type="page"/>
      </w:r>
    </w:p>
    <w:p w14:paraId="6B81E1C3">
      <w:pPr>
        <w:pStyle w:val="5"/>
        <w:bidi w:val="0"/>
        <w:rPr>
          <w:rFonts w:hint="eastAsia" w:ascii="宋体" w:hAnsi="宋体" w:eastAsia="宋体" w:cs="宋体"/>
          <w:spacing w:val="0"/>
        </w:rPr>
      </w:pPr>
      <w:bookmarkStart w:id="84" w:name="_Toc246996225"/>
      <w:bookmarkStart w:id="85" w:name="_Toc247085740"/>
      <w:bookmarkStart w:id="86" w:name="_Toc179632600"/>
      <w:bookmarkStart w:id="87" w:name="_Toc144974549"/>
      <w:bookmarkStart w:id="88" w:name="_Toc246996968"/>
      <w:bookmarkStart w:id="89" w:name="_Toc152042359"/>
      <w:bookmarkStart w:id="90" w:name="_Toc296602470"/>
      <w:bookmarkStart w:id="91" w:name="_Toc152045582"/>
      <w:bookmarkStart w:id="92" w:name="_Toc19771"/>
      <w:bookmarkStart w:id="93" w:name="_Toc504741949"/>
      <w:r>
        <w:rPr>
          <w:rFonts w:hint="eastAsia" w:ascii="宋体" w:hAnsi="宋体" w:eastAsia="宋体" w:cs="宋体"/>
        </w:rPr>
        <w:t>附件1：问题澄清通知</w:t>
      </w:r>
      <w:bookmarkEnd w:id="84"/>
      <w:bookmarkEnd w:id="85"/>
      <w:bookmarkEnd w:id="86"/>
      <w:bookmarkEnd w:id="87"/>
      <w:bookmarkEnd w:id="88"/>
      <w:bookmarkEnd w:id="89"/>
      <w:bookmarkEnd w:id="90"/>
      <w:bookmarkEnd w:id="91"/>
      <w:bookmarkEnd w:id="92"/>
    </w:p>
    <w:p w14:paraId="7303DD8B">
      <w:pPr>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pacing w:val="0"/>
          <w:szCs w:val="21"/>
        </w:rPr>
      </w:pPr>
    </w:p>
    <w:p w14:paraId="1B708BF6">
      <w:pPr>
        <w:pageBreakBefore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spacing w:val="0"/>
          <w:sz w:val="28"/>
          <w:szCs w:val="28"/>
        </w:rPr>
      </w:pPr>
      <w:r>
        <w:rPr>
          <w:rFonts w:hint="eastAsia" w:ascii="宋体" w:hAnsi="宋体" w:eastAsia="宋体" w:cs="宋体"/>
          <w:bCs/>
          <w:spacing w:val="0"/>
          <w:sz w:val="24"/>
          <w:szCs w:val="24"/>
        </w:rPr>
        <w:t>问题澄清通知</w:t>
      </w:r>
    </w:p>
    <w:p w14:paraId="655FC348">
      <w:pPr>
        <w:pageBreakBefore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编号：</w:t>
      </w:r>
    </w:p>
    <w:p w14:paraId="7E5FE2F9">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4FD5F1C4">
      <w:pPr>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pacing w:val="0"/>
          <w:sz w:val="21"/>
          <w:szCs w:val="21"/>
        </w:rPr>
      </w:pP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w:t>
      </w:r>
      <w:r>
        <w:rPr>
          <w:rFonts w:hint="eastAsia" w:ascii="宋体" w:hAnsi="宋体" w:eastAsia="宋体" w:cs="宋体"/>
          <w:spacing w:val="0"/>
          <w:sz w:val="21"/>
          <w:szCs w:val="21"/>
          <w:lang w:val="en-US" w:eastAsia="zh-CN"/>
        </w:rPr>
        <w:t>投标</w:t>
      </w:r>
      <w:r>
        <w:rPr>
          <w:rFonts w:hint="eastAsia" w:ascii="宋体" w:hAnsi="宋体" w:eastAsia="宋体" w:cs="宋体"/>
          <w:spacing w:val="0"/>
          <w:sz w:val="21"/>
          <w:szCs w:val="21"/>
        </w:rPr>
        <w:t>人名称）：</w:t>
      </w:r>
    </w:p>
    <w:p w14:paraId="405296E3">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24E00032">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 xml:space="preserve"> （项目名称）招标的评标委员会，对你方的投标文件进行了仔细的审查，现需你方对下列问题以书面形式予以澄清：</w:t>
      </w:r>
    </w:p>
    <w:p w14:paraId="32EB4BB2">
      <w:pPr>
        <w:pageBreakBefore w:val="0"/>
        <w:kinsoku/>
        <w:wordWrap/>
        <w:overflowPunct/>
        <w:topLinePunct w:val="0"/>
        <w:autoSpaceDE/>
        <w:autoSpaceDN/>
        <w:bidi w:val="0"/>
        <w:adjustRightInd/>
        <w:snapToGrid/>
        <w:spacing w:line="420" w:lineRule="exact"/>
        <w:ind w:firstLine="36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w:t>
      </w:r>
    </w:p>
    <w:p w14:paraId="32A868BB">
      <w:pPr>
        <w:pageBreakBefore w:val="0"/>
        <w:kinsoku/>
        <w:wordWrap/>
        <w:overflowPunct/>
        <w:topLinePunct w:val="0"/>
        <w:autoSpaceDE/>
        <w:autoSpaceDN/>
        <w:bidi w:val="0"/>
        <w:adjustRightInd/>
        <w:snapToGrid/>
        <w:spacing w:line="420" w:lineRule="exact"/>
        <w:ind w:firstLine="36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p w14:paraId="4F4F9881">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   </w:t>
      </w:r>
    </w:p>
    <w:p w14:paraId="59DEBFBE">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w:t>
      </w:r>
    </w:p>
    <w:p w14:paraId="108D2000">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 w:val="21"/>
          <w:szCs w:val="21"/>
        </w:rPr>
      </w:pPr>
      <w:r>
        <w:rPr>
          <w:rFonts w:hint="eastAsia" w:ascii="宋体" w:hAnsi="宋体" w:eastAsia="宋体" w:cs="宋体"/>
          <w:spacing w:val="0"/>
          <w:sz w:val="21"/>
          <w:szCs w:val="21"/>
        </w:rPr>
        <w:t>　　请将上述问题的澄清于</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年</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月</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日</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时</w:t>
      </w:r>
      <w:r>
        <w:rPr>
          <w:rFonts w:hint="eastAsia" w:ascii="宋体" w:hAnsi="宋体" w:eastAsia="宋体" w:cs="宋体"/>
          <w:color w:val="auto"/>
          <w:spacing w:val="0"/>
          <w:sz w:val="21"/>
          <w:szCs w:val="21"/>
        </w:rPr>
        <w:t>前</w:t>
      </w:r>
      <w:r>
        <w:rPr>
          <w:rFonts w:hint="eastAsia" w:ascii="宋体" w:hAnsi="宋体" w:eastAsia="宋体" w:cs="宋体"/>
          <w:color w:val="auto"/>
          <w:spacing w:val="0"/>
          <w:sz w:val="21"/>
          <w:szCs w:val="21"/>
          <w:lang w:val="en-US" w:eastAsia="zh-CN"/>
        </w:rPr>
        <w:t>通过</w:t>
      </w:r>
      <w:r>
        <w:rPr>
          <w:rFonts w:hint="eastAsia" w:ascii="宋体" w:hAnsi="宋体" w:eastAsia="宋体" w:cs="宋体"/>
          <w:color w:val="auto"/>
          <w:spacing w:val="0"/>
          <w:sz w:val="21"/>
          <w:szCs w:val="21"/>
          <w:u w:val="single"/>
          <w:lang w:val="en-US" w:eastAsia="zh-CN"/>
        </w:rPr>
        <w:t xml:space="preserve">                   </w:t>
      </w:r>
      <w:r>
        <w:rPr>
          <w:rFonts w:hint="eastAsia" w:ascii="宋体" w:hAnsi="宋体" w:eastAsia="宋体" w:cs="宋体"/>
          <w:color w:val="auto"/>
          <w:spacing w:val="0"/>
          <w:sz w:val="21"/>
          <w:szCs w:val="21"/>
        </w:rPr>
        <w:t>递交。</w:t>
      </w:r>
    </w:p>
    <w:p w14:paraId="51913AEE">
      <w:pPr>
        <w:pageBreakBefore w:val="0"/>
        <w:kinsoku/>
        <w:wordWrap/>
        <w:overflowPunct/>
        <w:topLinePunct w:val="0"/>
        <w:autoSpaceDE/>
        <w:autoSpaceDN/>
        <w:bidi w:val="0"/>
        <w:adjustRightInd/>
        <w:snapToGrid/>
        <w:spacing w:line="420" w:lineRule="exact"/>
        <w:ind w:right="716"/>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w:t>
      </w:r>
    </w:p>
    <w:p w14:paraId="5E7C8737">
      <w:pPr>
        <w:pageBreakBefore w:val="0"/>
        <w:kinsoku/>
        <w:wordWrap/>
        <w:overflowPunct/>
        <w:topLinePunct w:val="0"/>
        <w:autoSpaceDE/>
        <w:autoSpaceDN/>
        <w:bidi w:val="0"/>
        <w:adjustRightInd/>
        <w:snapToGrid/>
        <w:spacing w:line="420" w:lineRule="exact"/>
        <w:ind w:right="716"/>
        <w:jc w:val="center"/>
        <w:textAlignment w:val="auto"/>
        <w:rPr>
          <w:rFonts w:hint="eastAsia" w:ascii="宋体" w:hAnsi="宋体" w:eastAsia="宋体" w:cs="宋体"/>
          <w:spacing w:val="0"/>
          <w:sz w:val="21"/>
          <w:szCs w:val="21"/>
        </w:rPr>
      </w:pPr>
    </w:p>
    <w:p w14:paraId="3A05E64D">
      <w:pPr>
        <w:pageBreakBefore w:val="0"/>
        <w:kinsoku/>
        <w:wordWrap/>
        <w:overflowPunct/>
        <w:topLinePunct w:val="0"/>
        <w:autoSpaceDE/>
        <w:autoSpaceDN/>
        <w:bidi w:val="0"/>
        <w:adjustRightInd/>
        <w:snapToGrid/>
        <w:spacing w:line="420" w:lineRule="exact"/>
        <w:ind w:right="716"/>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w:t>
      </w:r>
      <w:r>
        <w:rPr>
          <w:rFonts w:hint="eastAsia" w:ascii="宋体" w:hAnsi="宋体" w:eastAsia="宋体" w:cs="宋体"/>
          <w:spacing w:val="0"/>
          <w:sz w:val="21"/>
          <w:szCs w:val="21"/>
          <w:lang w:val="en-US" w:eastAsia="zh-CN"/>
        </w:rPr>
        <w:t xml:space="preserve"> </w:t>
      </w:r>
      <w:r>
        <w:rPr>
          <w:rFonts w:hint="eastAsia" w:ascii="宋体" w:hAnsi="宋体" w:eastAsia="宋体" w:cs="宋体"/>
          <w:spacing w:val="0"/>
          <w:sz w:val="21"/>
          <w:szCs w:val="21"/>
        </w:rPr>
        <w:t>采购人或采购代理机构：</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（签字或盖章）</w:t>
      </w:r>
    </w:p>
    <w:p w14:paraId="54CD5840">
      <w:pPr>
        <w:pageBreakBefore w:val="0"/>
        <w:kinsoku/>
        <w:wordWrap/>
        <w:overflowPunct/>
        <w:topLinePunct w:val="0"/>
        <w:autoSpaceDE/>
        <w:autoSpaceDN/>
        <w:bidi w:val="0"/>
        <w:adjustRightInd/>
        <w:snapToGrid/>
        <w:spacing w:line="420" w:lineRule="exact"/>
        <w:ind w:right="716"/>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w:t>
      </w:r>
    </w:p>
    <w:p w14:paraId="7C4DD8BD">
      <w:pPr>
        <w:pageBreakBefore w:val="0"/>
        <w:kinsoku/>
        <w:wordWrap/>
        <w:overflowPunct/>
        <w:topLinePunct w:val="0"/>
        <w:autoSpaceDE/>
        <w:autoSpaceDN/>
        <w:bidi w:val="0"/>
        <w:adjustRightInd/>
        <w:snapToGrid/>
        <w:spacing w:line="420" w:lineRule="exact"/>
        <w:ind w:right="716"/>
        <w:jc w:val="center"/>
        <w:textAlignment w:val="auto"/>
        <w:rPr>
          <w:rFonts w:hint="eastAsia" w:ascii="宋体" w:hAnsi="宋体" w:eastAsia="宋体" w:cs="宋体"/>
          <w:spacing w:val="0"/>
        </w:rPr>
      </w:pPr>
      <w:r>
        <w:rPr>
          <w:rFonts w:hint="eastAsia" w:ascii="宋体" w:hAnsi="宋体" w:eastAsia="宋体" w:cs="宋体"/>
          <w:spacing w:val="0"/>
          <w:sz w:val="21"/>
          <w:szCs w:val="21"/>
        </w:rPr>
        <w:t xml:space="preserve">                                                </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年</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月</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日</w:t>
      </w:r>
      <w:r>
        <w:rPr>
          <w:rFonts w:hint="eastAsia" w:ascii="宋体" w:hAnsi="宋体" w:eastAsia="宋体" w:cs="宋体"/>
          <w:spacing w:val="0"/>
        </w:rPr>
        <w:br w:type="page"/>
      </w:r>
    </w:p>
    <w:p w14:paraId="67188E56">
      <w:pPr>
        <w:pStyle w:val="5"/>
        <w:bidi w:val="0"/>
        <w:rPr>
          <w:rFonts w:hint="eastAsia" w:ascii="宋体" w:hAnsi="宋体" w:eastAsia="宋体" w:cs="宋体"/>
          <w:b w:val="0"/>
          <w:bCs w:val="0"/>
          <w:spacing w:val="0"/>
        </w:rPr>
      </w:pPr>
      <w:bookmarkStart w:id="94" w:name="_Toc247085741"/>
      <w:bookmarkStart w:id="95" w:name="_Toc152042360"/>
      <w:bookmarkStart w:id="96" w:name="_Toc179632601"/>
      <w:bookmarkStart w:id="97" w:name="_Toc144974550"/>
      <w:bookmarkStart w:id="98" w:name="_Toc246996969"/>
      <w:bookmarkStart w:id="99" w:name="_Toc152045583"/>
      <w:bookmarkStart w:id="100" w:name="_Toc296602471"/>
      <w:bookmarkStart w:id="101" w:name="_Toc246996226"/>
      <w:r>
        <w:rPr>
          <w:rFonts w:hint="eastAsia" w:ascii="宋体" w:hAnsi="宋体" w:eastAsia="宋体" w:cs="宋体"/>
        </w:rPr>
        <w:t>附件2：问题的澄清</w:t>
      </w:r>
      <w:bookmarkEnd w:id="94"/>
      <w:bookmarkEnd w:id="95"/>
      <w:bookmarkEnd w:id="96"/>
      <w:bookmarkEnd w:id="97"/>
      <w:bookmarkEnd w:id="98"/>
      <w:bookmarkEnd w:id="99"/>
      <w:bookmarkEnd w:id="100"/>
      <w:bookmarkEnd w:id="101"/>
    </w:p>
    <w:p w14:paraId="4C4F9230">
      <w:pPr>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pacing w:val="0"/>
          <w:sz w:val="28"/>
          <w:szCs w:val="28"/>
        </w:rPr>
      </w:pPr>
    </w:p>
    <w:p w14:paraId="1113A3E7">
      <w:pPr>
        <w:pageBreakBefore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pacing w:val="0"/>
        </w:rPr>
      </w:pPr>
      <w:r>
        <w:rPr>
          <w:rFonts w:hint="eastAsia" w:ascii="宋体" w:hAnsi="宋体" w:eastAsia="宋体" w:cs="宋体"/>
          <w:bCs/>
          <w:spacing w:val="0"/>
          <w:sz w:val="24"/>
          <w:szCs w:val="24"/>
        </w:rPr>
        <w:t>问题的澄清</w:t>
      </w:r>
    </w:p>
    <w:p w14:paraId="08EFE98E">
      <w:pPr>
        <w:pageBreakBefore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编号：</w:t>
      </w:r>
    </w:p>
    <w:p w14:paraId="06E30EC4">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07A75E16">
      <w:pPr>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pacing w:val="0"/>
          <w:sz w:val="21"/>
          <w:szCs w:val="21"/>
        </w:rPr>
      </w:pP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项目名称）招标评标委员会：</w:t>
      </w:r>
    </w:p>
    <w:p w14:paraId="5EE57E7E">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7199C49F">
      <w:pPr>
        <w:pageBreakBefore w:val="0"/>
        <w:kinsoku/>
        <w:wordWrap/>
        <w:overflowPunct/>
        <w:topLinePunct w:val="0"/>
        <w:autoSpaceDE/>
        <w:autoSpaceDN/>
        <w:bidi w:val="0"/>
        <w:adjustRightInd/>
        <w:snapToGrid/>
        <w:spacing w:line="420" w:lineRule="exact"/>
        <w:ind w:firstLine="36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问题澄清通知（编号：</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）已收悉，现澄清如下：</w:t>
      </w:r>
    </w:p>
    <w:p w14:paraId="4BCE46A8">
      <w:pPr>
        <w:pageBreakBefore w:val="0"/>
        <w:kinsoku/>
        <w:wordWrap/>
        <w:overflowPunct/>
        <w:topLinePunct w:val="0"/>
        <w:autoSpaceDE/>
        <w:autoSpaceDN/>
        <w:bidi w:val="0"/>
        <w:adjustRightInd/>
        <w:snapToGrid/>
        <w:spacing w:line="420" w:lineRule="exact"/>
        <w:ind w:firstLine="36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w:t>
      </w:r>
    </w:p>
    <w:p w14:paraId="09900206">
      <w:pPr>
        <w:pageBreakBefore w:val="0"/>
        <w:kinsoku/>
        <w:wordWrap/>
        <w:overflowPunct/>
        <w:topLinePunct w:val="0"/>
        <w:autoSpaceDE/>
        <w:autoSpaceDN/>
        <w:bidi w:val="0"/>
        <w:adjustRightInd/>
        <w:snapToGrid/>
        <w:spacing w:line="420" w:lineRule="exact"/>
        <w:ind w:firstLine="36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2.　   </w:t>
      </w:r>
    </w:p>
    <w:p w14:paraId="7978B7A0">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w:t>
      </w:r>
    </w:p>
    <w:p w14:paraId="788A50E6">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w:t>
      </w:r>
    </w:p>
    <w:p w14:paraId="55F9E6B3">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w:t>
      </w:r>
    </w:p>
    <w:p w14:paraId="3EBC13C3">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7882CA13">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3237274E">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1A0CEA43">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p>
    <w:p w14:paraId="1008675F">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投标人：</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（盖单位章）</w:t>
      </w:r>
    </w:p>
    <w:p w14:paraId="1EE5E811">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w:t>
      </w:r>
    </w:p>
    <w:p w14:paraId="6F5D606A">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法定代表人或其委托代理人：</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（签字或盖章）</w:t>
      </w:r>
    </w:p>
    <w:p w14:paraId="55D627D6">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w:t>
      </w:r>
    </w:p>
    <w:p w14:paraId="05150EF5">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年</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月</w:t>
      </w:r>
      <w:r>
        <w:rPr>
          <w:rFonts w:hint="eastAsia" w:ascii="宋体" w:hAnsi="宋体" w:eastAsia="宋体" w:cs="宋体"/>
          <w:spacing w:val="0"/>
          <w:sz w:val="21"/>
          <w:szCs w:val="21"/>
          <w:u w:val="single"/>
        </w:rPr>
        <w:t xml:space="preserve">        </w:t>
      </w:r>
      <w:r>
        <w:rPr>
          <w:rFonts w:hint="eastAsia" w:ascii="宋体" w:hAnsi="宋体" w:eastAsia="宋体" w:cs="宋体"/>
          <w:spacing w:val="0"/>
          <w:sz w:val="21"/>
          <w:szCs w:val="21"/>
        </w:rPr>
        <w:t>日</w:t>
      </w:r>
    </w:p>
    <w:p w14:paraId="7DCC7B07">
      <w:pPr>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rPr>
      </w:pPr>
    </w:p>
    <w:p w14:paraId="60095B9E">
      <w:pPr>
        <w:pStyle w:val="5"/>
        <w:bidi w:val="0"/>
        <w:rPr>
          <w:rStyle w:val="96"/>
          <w:rFonts w:hint="eastAsia" w:ascii="宋体" w:hAnsi="宋体" w:eastAsia="宋体" w:cs="宋体"/>
          <w:b/>
          <w:bCs/>
          <w:spacing w:val="0"/>
        </w:rPr>
      </w:pPr>
      <w:r>
        <w:rPr>
          <w:rFonts w:hint="eastAsia" w:ascii="宋体" w:hAnsi="宋体" w:eastAsia="宋体" w:cs="宋体"/>
          <w:spacing w:val="0"/>
        </w:rPr>
        <w:br w:type="page"/>
      </w:r>
      <w:bookmarkStart w:id="102" w:name="_Toc11982"/>
      <w:bookmarkStart w:id="103" w:name="_Toc1660835"/>
      <w:r>
        <w:rPr>
          <w:rFonts w:hint="eastAsia" w:ascii="宋体" w:hAnsi="宋体" w:eastAsia="宋体" w:cs="宋体"/>
        </w:rPr>
        <w:t>附件3：质疑函范本</w:t>
      </w:r>
      <w:bookmarkEnd w:id="102"/>
      <w:bookmarkEnd w:id="103"/>
    </w:p>
    <w:p w14:paraId="55F79A2C">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spacing w:val="0"/>
          <w:sz w:val="28"/>
          <w:szCs w:val="28"/>
          <w:lang w:val="zh-CN"/>
        </w:rPr>
      </w:pPr>
      <w:r>
        <w:rPr>
          <w:rFonts w:hint="eastAsia" w:ascii="宋体" w:hAnsi="宋体" w:eastAsia="宋体" w:cs="宋体"/>
          <w:bCs/>
          <w:spacing w:val="0"/>
          <w:sz w:val="24"/>
          <w:szCs w:val="24"/>
        </w:rPr>
        <w:t>质疑函</w:t>
      </w:r>
    </w:p>
    <w:p w14:paraId="6E122945">
      <w:pPr>
        <w:pStyle w:val="88"/>
        <w:keepNext w:val="0"/>
        <w:keepLines w:val="0"/>
        <w:pageBreakBefore w:val="0"/>
        <w:kinsoku/>
        <w:wordWrap/>
        <w:overflowPunct/>
        <w:topLinePunct w:val="0"/>
        <w:autoSpaceDE/>
        <w:autoSpaceDN/>
        <w:bidi w:val="0"/>
        <w:adjustRightInd/>
        <w:snapToGrid/>
        <w:spacing w:line="380" w:lineRule="exact"/>
        <w:ind w:firstLine="0"/>
        <w:textAlignment w:val="auto"/>
        <w:rPr>
          <w:rFonts w:hint="eastAsia" w:ascii="宋体" w:hAnsi="宋体" w:eastAsia="宋体" w:cs="宋体"/>
          <w:spacing w:val="0"/>
          <w:szCs w:val="21"/>
        </w:rPr>
      </w:pPr>
      <w:r>
        <w:rPr>
          <w:rFonts w:hint="eastAsia" w:ascii="宋体" w:hAnsi="宋体" w:eastAsia="宋体" w:cs="宋体"/>
          <w:spacing w:val="0"/>
          <w:szCs w:val="21"/>
        </w:rPr>
        <w:t>一、质疑供应商基本信息</w:t>
      </w:r>
    </w:p>
    <w:p w14:paraId="1B86E60D">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u w:val="dotted"/>
        </w:rPr>
      </w:pPr>
      <w:r>
        <w:rPr>
          <w:rFonts w:hint="eastAsia" w:ascii="宋体" w:hAnsi="宋体" w:eastAsia="宋体" w:cs="宋体"/>
          <w:spacing w:val="0"/>
          <w:szCs w:val="21"/>
        </w:rPr>
        <w:t>质疑供应商：</w:t>
      </w:r>
      <w:r>
        <w:rPr>
          <w:rFonts w:hint="eastAsia" w:ascii="宋体" w:hAnsi="宋体" w:eastAsia="宋体" w:cs="宋体"/>
          <w:spacing w:val="0"/>
          <w:szCs w:val="21"/>
          <w:u w:val="dotted"/>
        </w:rPr>
        <w:t xml:space="preserve">                                        </w:t>
      </w:r>
    </w:p>
    <w:p w14:paraId="70C3E40F">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地址：</w:t>
      </w:r>
      <w:r>
        <w:rPr>
          <w:rFonts w:hint="eastAsia" w:ascii="宋体" w:hAnsi="宋体" w:eastAsia="宋体" w:cs="宋体"/>
          <w:spacing w:val="0"/>
          <w:szCs w:val="21"/>
          <w:u w:val="dotted"/>
        </w:rPr>
        <w:t xml:space="preserve">                          </w:t>
      </w:r>
      <w:r>
        <w:rPr>
          <w:rFonts w:hint="eastAsia" w:ascii="宋体" w:hAnsi="宋体" w:eastAsia="宋体" w:cs="宋体"/>
          <w:spacing w:val="0"/>
          <w:szCs w:val="21"/>
        </w:rPr>
        <w:t>邮编：</w:t>
      </w:r>
      <w:r>
        <w:rPr>
          <w:rFonts w:hint="eastAsia" w:ascii="宋体" w:hAnsi="宋体" w:eastAsia="宋体" w:cs="宋体"/>
          <w:spacing w:val="0"/>
          <w:szCs w:val="21"/>
          <w:u w:val="dotted"/>
        </w:rPr>
        <w:t xml:space="preserve">                     </w:t>
      </w:r>
    </w:p>
    <w:p w14:paraId="12F71493">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联系人：</w:t>
      </w:r>
      <w:r>
        <w:rPr>
          <w:rFonts w:hint="eastAsia" w:ascii="宋体" w:hAnsi="宋体" w:eastAsia="宋体" w:cs="宋体"/>
          <w:spacing w:val="0"/>
          <w:szCs w:val="21"/>
          <w:u w:val="dotted"/>
        </w:rPr>
        <w:t xml:space="preserve">                      </w:t>
      </w:r>
      <w:r>
        <w:rPr>
          <w:rFonts w:hint="eastAsia" w:ascii="宋体" w:hAnsi="宋体" w:eastAsia="宋体" w:cs="宋体"/>
          <w:spacing w:val="0"/>
          <w:szCs w:val="21"/>
        </w:rPr>
        <w:t>联系电话：</w:t>
      </w:r>
      <w:r>
        <w:rPr>
          <w:rFonts w:hint="eastAsia" w:ascii="宋体" w:hAnsi="宋体" w:eastAsia="宋体" w:cs="宋体"/>
          <w:spacing w:val="0"/>
          <w:szCs w:val="21"/>
          <w:u w:val="dotted"/>
        </w:rPr>
        <w:t xml:space="preserve">                    </w:t>
      </w:r>
    </w:p>
    <w:p w14:paraId="70429042">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u w:val="dotted"/>
        </w:rPr>
      </w:pPr>
      <w:r>
        <w:rPr>
          <w:rFonts w:hint="eastAsia" w:ascii="宋体" w:hAnsi="宋体" w:eastAsia="宋体" w:cs="宋体"/>
          <w:spacing w:val="0"/>
          <w:szCs w:val="21"/>
        </w:rPr>
        <w:t>授权代表：</w:t>
      </w:r>
      <w:r>
        <w:rPr>
          <w:rFonts w:hint="eastAsia" w:ascii="宋体" w:hAnsi="宋体" w:eastAsia="宋体" w:cs="宋体"/>
          <w:spacing w:val="0"/>
          <w:szCs w:val="21"/>
          <w:u w:val="dotted"/>
        </w:rPr>
        <w:t xml:space="preserve">                                          </w:t>
      </w:r>
    </w:p>
    <w:p w14:paraId="6EEBC98D">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联系电话：</w:t>
      </w:r>
      <w:r>
        <w:rPr>
          <w:rFonts w:hint="eastAsia" w:ascii="宋体" w:hAnsi="宋体" w:eastAsia="宋体" w:cs="宋体"/>
          <w:spacing w:val="0"/>
          <w:szCs w:val="21"/>
          <w:u w:val="dotted"/>
        </w:rPr>
        <w:t xml:space="preserve">                                           </w:t>
      </w:r>
      <w:r>
        <w:rPr>
          <w:rFonts w:hint="eastAsia" w:ascii="宋体" w:hAnsi="宋体" w:eastAsia="宋体" w:cs="宋体"/>
          <w:spacing w:val="0"/>
          <w:szCs w:val="21"/>
        </w:rPr>
        <w:t xml:space="preserve"> </w:t>
      </w:r>
    </w:p>
    <w:p w14:paraId="472C44FF">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 xml:space="preserve">地址： </w:t>
      </w:r>
      <w:r>
        <w:rPr>
          <w:rFonts w:hint="eastAsia" w:ascii="宋体" w:hAnsi="宋体" w:eastAsia="宋体" w:cs="宋体"/>
          <w:spacing w:val="0"/>
          <w:szCs w:val="21"/>
          <w:u w:val="dotted"/>
        </w:rPr>
        <w:t xml:space="preserve">                        </w:t>
      </w:r>
      <w:r>
        <w:rPr>
          <w:rFonts w:hint="eastAsia" w:ascii="宋体" w:hAnsi="宋体" w:eastAsia="宋体" w:cs="宋体"/>
          <w:spacing w:val="0"/>
          <w:szCs w:val="21"/>
        </w:rPr>
        <w:t>邮编：</w:t>
      </w:r>
      <w:r>
        <w:rPr>
          <w:rFonts w:hint="eastAsia" w:ascii="宋体" w:hAnsi="宋体" w:eastAsia="宋体" w:cs="宋体"/>
          <w:spacing w:val="0"/>
          <w:szCs w:val="21"/>
          <w:u w:val="dotted"/>
        </w:rPr>
        <w:t xml:space="preserve">                      </w:t>
      </w:r>
    </w:p>
    <w:p w14:paraId="510AF613">
      <w:pPr>
        <w:pStyle w:val="88"/>
        <w:keepNext w:val="0"/>
        <w:keepLines w:val="0"/>
        <w:pageBreakBefore w:val="0"/>
        <w:kinsoku/>
        <w:wordWrap/>
        <w:overflowPunct/>
        <w:topLinePunct w:val="0"/>
        <w:autoSpaceDE/>
        <w:autoSpaceDN/>
        <w:bidi w:val="0"/>
        <w:adjustRightInd/>
        <w:snapToGrid/>
        <w:spacing w:line="380" w:lineRule="exact"/>
        <w:ind w:firstLine="0"/>
        <w:textAlignment w:val="auto"/>
        <w:rPr>
          <w:rFonts w:hint="eastAsia" w:ascii="宋体" w:hAnsi="宋体" w:eastAsia="宋体" w:cs="宋体"/>
          <w:spacing w:val="0"/>
          <w:szCs w:val="21"/>
        </w:rPr>
      </w:pPr>
      <w:r>
        <w:rPr>
          <w:rFonts w:hint="eastAsia" w:ascii="宋体" w:hAnsi="宋体" w:eastAsia="宋体" w:cs="宋体"/>
          <w:spacing w:val="0"/>
          <w:szCs w:val="21"/>
        </w:rPr>
        <w:t>二、质疑项目基本情况</w:t>
      </w:r>
    </w:p>
    <w:p w14:paraId="22849389">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质疑项目的名称：</w:t>
      </w:r>
      <w:r>
        <w:rPr>
          <w:rFonts w:hint="eastAsia" w:ascii="宋体" w:hAnsi="宋体" w:eastAsia="宋体" w:cs="宋体"/>
          <w:spacing w:val="0"/>
          <w:szCs w:val="21"/>
          <w:u w:val="dotted"/>
        </w:rPr>
        <w:t xml:space="preserve">                                          </w:t>
      </w:r>
    </w:p>
    <w:p w14:paraId="2BF2D156">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质疑项目的编号：</w:t>
      </w:r>
      <w:r>
        <w:rPr>
          <w:rFonts w:hint="eastAsia" w:ascii="宋体" w:hAnsi="宋体" w:eastAsia="宋体" w:cs="宋体"/>
          <w:spacing w:val="0"/>
          <w:szCs w:val="21"/>
          <w:u w:val="dotted"/>
        </w:rPr>
        <w:t xml:space="preserve">               </w:t>
      </w:r>
      <w:r>
        <w:rPr>
          <w:rFonts w:hint="eastAsia" w:ascii="宋体" w:hAnsi="宋体" w:eastAsia="宋体" w:cs="宋体"/>
          <w:spacing w:val="0"/>
          <w:szCs w:val="21"/>
        </w:rPr>
        <w:t>包号：</w:t>
      </w:r>
      <w:r>
        <w:rPr>
          <w:rFonts w:hint="eastAsia" w:ascii="宋体" w:hAnsi="宋体" w:eastAsia="宋体" w:cs="宋体"/>
          <w:spacing w:val="0"/>
          <w:szCs w:val="21"/>
          <w:u w:val="dotted"/>
        </w:rPr>
        <w:t xml:space="preserve">                      </w:t>
      </w:r>
    </w:p>
    <w:p w14:paraId="3346ABF2">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u w:val="dotted"/>
        </w:rPr>
      </w:pPr>
      <w:r>
        <w:rPr>
          <w:rFonts w:hint="eastAsia" w:ascii="宋体" w:hAnsi="宋体" w:eastAsia="宋体" w:cs="宋体"/>
          <w:spacing w:val="0"/>
          <w:szCs w:val="21"/>
        </w:rPr>
        <w:t>采购人名称：</w:t>
      </w:r>
      <w:r>
        <w:rPr>
          <w:rFonts w:hint="eastAsia" w:ascii="宋体" w:hAnsi="宋体" w:eastAsia="宋体" w:cs="宋体"/>
          <w:spacing w:val="0"/>
          <w:szCs w:val="21"/>
          <w:u w:val="dotted"/>
        </w:rPr>
        <w:t xml:space="preserve">                                              </w:t>
      </w:r>
    </w:p>
    <w:p w14:paraId="5BDB31C3">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采购文件获取日期：</w:t>
      </w:r>
      <w:r>
        <w:rPr>
          <w:rFonts w:hint="eastAsia" w:ascii="宋体" w:hAnsi="宋体" w:eastAsia="宋体" w:cs="宋体"/>
          <w:spacing w:val="0"/>
          <w:szCs w:val="21"/>
          <w:u w:val="dotted"/>
        </w:rPr>
        <w:t xml:space="preserve">                                         </w:t>
      </w:r>
    </w:p>
    <w:p w14:paraId="69DBEE94">
      <w:pPr>
        <w:pStyle w:val="88"/>
        <w:keepNext w:val="0"/>
        <w:keepLines w:val="0"/>
        <w:pageBreakBefore w:val="0"/>
        <w:kinsoku/>
        <w:wordWrap/>
        <w:overflowPunct/>
        <w:topLinePunct w:val="0"/>
        <w:autoSpaceDE/>
        <w:autoSpaceDN/>
        <w:bidi w:val="0"/>
        <w:adjustRightInd/>
        <w:snapToGrid/>
        <w:spacing w:line="380" w:lineRule="exact"/>
        <w:ind w:firstLine="0"/>
        <w:textAlignment w:val="auto"/>
        <w:rPr>
          <w:rFonts w:hint="eastAsia" w:ascii="宋体" w:hAnsi="宋体" w:eastAsia="宋体" w:cs="宋体"/>
          <w:spacing w:val="0"/>
          <w:szCs w:val="21"/>
        </w:rPr>
      </w:pPr>
      <w:r>
        <w:rPr>
          <w:rFonts w:hint="eastAsia" w:ascii="宋体" w:hAnsi="宋体" w:eastAsia="宋体" w:cs="宋体"/>
          <w:spacing w:val="0"/>
          <w:szCs w:val="21"/>
        </w:rPr>
        <w:t>三、质疑事项具体内容</w:t>
      </w:r>
    </w:p>
    <w:p w14:paraId="44D9BCA9">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u w:val="dotted"/>
        </w:rPr>
      </w:pPr>
      <w:r>
        <w:rPr>
          <w:rFonts w:hint="eastAsia" w:ascii="宋体" w:hAnsi="宋体" w:eastAsia="宋体" w:cs="宋体"/>
          <w:spacing w:val="0"/>
          <w:szCs w:val="21"/>
        </w:rPr>
        <w:t>质疑事项1：</w:t>
      </w:r>
      <w:r>
        <w:rPr>
          <w:rFonts w:hint="eastAsia" w:ascii="宋体" w:hAnsi="宋体" w:eastAsia="宋体" w:cs="宋体"/>
          <w:spacing w:val="0"/>
          <w:szCs w:val="21"/>
          <w:u w:val="dotted"/>
        </w:rPr>
        <w:t xml:space="preserve">                                               </w:t>
      </w:r>
    </w:p>
    <w:p w14:paraId="3CA64F2B">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事实依据：</w:t>
      </w:r>
      <w:r>
        <w:rPr>
          <w:rFonts w:hint="eastAsia" w:ascii="宋体" w:hAnsi="宋体" w:eastAsia="宋体" w:cs="宋体"/>
          <w:spacing w:val="0"/>
          <w:szCs w:val="21"/>
          <w:u w:val="dotted"/>
        </w:rPr>
        <w:t xml:space="preserve">                                              </w:t>
      </w:r>
    </w:p>
    <w:p w14:paraId="5C92AB5A">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u w:val="dotted"/>
        </w:rPr>
      </w:pPr>
      <w:r>
        <w:rPr>
          <w:rFonts w:hint="eastAsia" w:ascii="宋体" w:hAnsi="宋体" w:eastAsia="宋体" w:cs="宋体"/>
          <w:spacing w:val="0"/>
          <w:szCs w:val="21"/>
        </w:rPr>
        <w:t>法律依据：</w:t>
      </w:r>
      <w:r>
        <w:rPr>
          <w:rFonts w:hint="eastAsia" w:ascii="宋体" w:hAnsi="宋体" w:eastAsia="宋体" w:cs="宋体"/>
          <w:spacing w:val="0"/>
          <w:szCs w:val="21"/>
          <w:u w:val="dotted"/>
        </w:rPr>
        <w:t xml:space="preserve">                                                </w:t>
      </w:r>
    </w:p>
    <w:p w14:paraId="6156CD6A">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u w:val="dotted"/>
        </w:rPr>
      </w:pPr>
      <w:r>
        <w:rPr>
          <w:rFonts w:hint="eastAsia" w:ascii="宋体" w:hAnsi="宋体" w:eastAsia="宋体" w:cs="宋体"/>
          <w:spacing w:val="0"/>
          <w:szCs w:val="21"/>
        </w:rPr>
        <w:t>质疑事项2：</w:t>
      </w:r>
    </w:p>
    <w:p w14:paraId="2654B4C1">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w:t>
      </w:r>
    </w:p>
    <w:p w14:paraId="3598657A">
      <w:pPr>
        <w:pStyle w:val="88"/>
        <w:keepNext w:val="0"/>
        <w:keepLines w:val="0"/>
        <w:pageBreakBefore w:val="0"/>
        <w:kinsoku/>
        <w:wordWrap/>
        <w:overflowPunct/>
        <w:topLinePunct w:val="0"/>
        <w:autoSpaceDE/>
        <w:autoSpaceDN/>
        <w:bidi w:val="0"/>
        <w:adjustRightInd/>
        <w:snapToGrid/>
        <w:spacing w:line="380" w:lineRule="exact"/>
        <w:ind w:firstLine="0"/>
        <w:textAlignment w:val="auto"/>
        <w:rPr>
          <w:rFonts w:hint="eastAsia" w:ascii="宋体" w:hAnsi="宋体" w:eastAsia="宋体" w:cs="宋体"/>
          <w:spacing w:val="0"/>
          <w:szCs w:val="21"/>
        </w:rPr>
      </w:pPr>
      <w:r>
        <w:rPr>
          <w:rFonts w:hint="eastAsia" w:ascii="宋体" w:hAnsi="宋体" w:eastAsia="宋体" w:cs="宋体"/>
          <w:spacing w:val="0"/>
          <w:szCs w:val="21"/>
        </w:rPr>
        <w:t>四、与质疑事项相关的质疑请求</w:t>
      </w:r>
    </w:p>
    <w:p w14:paraId="06106BC0">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u w:val="dotted"/>
        </w:rPr>
      </w:pPr>
      <w:r>
        <w:rPr>
          <w:rFonts w:hint="eastAsia" w:ascii="宋体" w:hAnsi="宋体" w:eastAsia="宋体" w:cs="宋体"/>
          <w:spacing w:val="0"/>
          <w:szCs w:val="21"/>
        </w:rPr>
        <w:t>请求：</w:t>
      </w:r>
      <w:r>
        <w:rPr>
          <w:rFonts w:hint="eastAsia" w:ascii="宋体" w:hAnsi="宋体" w:eastAsia="宋体" w:cs="宋体"/>
          <w:spacing w:val="0"/>
          <w:szCs w:val="21"/>
          <w:u w:val="dotted"/>
        </w:rPr>
        <w:t xml:space="preserve">                                               </w:t>
      </w:r>
    </w:p>
    <w:p w14:paraId="40993494">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p>
    <w:p w14:paraId="1DE8DBE9">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签字</w:t>
      </w:r>
      <w:r>
        <w:rPr>
          <w:rFonts w:hint="eastAsia" w:ascii="宋体" w:hAnsi="宋体" w:eastAsia="宋体" w:cs="宋体"/>
          <w:spacing w:val="0"/>
          <w:szCs w:val="21"/>
          <w:lang w:eastAsia="zh-CN"/>
        </w:rPr>
        <w:t>（</w:t>
      </w:r>
      <w:r>
        <w:rPr>
          <w:rFonts w:hint="eastAsia" w:ascii="宋体" w:hAnsi="宋体" w:eastAsia="宋体" w:cs="宋体"/>
          <w:spacing w:val="0"/>
          <w:szCs w:val="21"/>
        </w:rPr>
        <w:t>签章</w:t>
      </w:r>
      <w:r>
        <w:rPr>
          <w:rFonts w:hint="eastAsia" w:ascii="宋体" w:hAnsi="宋体" w:eastAsia="宋体" w:cs="宋体"/>
          <w:spacing w:val="0"/>
          <w:szCs w:val="21"/>
          <w:lang w:eastAsia="zh-CN"/>
        </w:rPr>
        <w:t>）</w:t>
      </w:r>
      <w:r>
        <w:rPr>
          <w:rFonts w:hint="eastAsia" w:ascii="宋体" w:hAnsi="宋体" w:eastAsia="宋体" w:cs="宋体"/>
          <w:spacing w:val="0"/>
          <w:szCs w:val="21"/>
        </w:rPr>
        <w:t xml:space="preserve">：                   公章： </w:t>
      </w:r>
    </w:p>
    <w:p w14:paraId="44A13E70">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Cs w:val="21"/>
        </w:rPr>
      </w:pPr>
      <w:r>
        <w:rPr>
          <w:rFonts w:hint="eastAsia" w:ascii="宋体" w:hAnsi="宋体" w:eastAsia="宋体" w:cs="宋体"/>
          <w:spacing w:val="0"/>
          <w:szCs w:val="21"/>
        </w:rPr>
        <w:t xml:space="preserve">日期：  </w:t>
      </w:r>
    </w:p>
    <w:p w14:paraId="553FAAF2">
      <w:pPr>
        <w:pStyle w:val="88"/>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pacing w:val="0"/>
          <w:sz w:val="21"/>
          <w:szCs w:val="21"/>
        </w:rPr>
      </w:pPr>
    </w:p>
    <w:p w14:paraId="1CA50D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rPr>
      </w:pPr>
      <w:r>
        <w:rPr>
          <w:rFonts w:hint="eastAsia" w:ascii="宋体" w:hAnsi="宋体" w:eastAsia="宋体" w:cs="宋体"/>
        </w:rPr>
        <w:t>质疑函制作说明：</w:t>
      </w:r>
    </w:p>
    <w:p w14:paraId="4FC9CE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rPr>
      </w:pPr>
      <w:r>
        <w:rPr>
          <w:rFonts w:hint="eastAsia" w:ascii="宋体" w:hAnsi="宋体" w:eastAsia="宋体" w:cs="宋体"/>
        </w:rPr>
        <w:t>1. 供应商提出质疑时，应提交质疑函和必要的证明材料。</w:t>
      </w:r>
    </w:p>
    <w:p w14:paraId="0CD6475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rPr>
      </w:pPr>
      <w:r>
        <w:rPr>
          <w:rFonts w:hint="eastAsia" w:ascii="宋体" w:hAnsi="宋体" w:eastAsia="宋体" w:cs="宋体"/>
        </w:rPr>
        <w:t>2. 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02709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rPr>
      </w:pPr>
      <w:r>
        <w:rPr>
          <w:rFonts w:hint="eastAsia" w:ascii="宋体" w:hAnsi="宋体" w:eastAsia="宋体" w:cs="宋体"/>
        </w:rPr>
        <w:t>3. 质疑供应商若对项目的某一分包进行质疑，质疑函中应列明具体分包号。</w:t>
      </w:r>
    </w:p>
    <w:p w14:paraId="4E50B4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rPr>
      </w:pPr>
      <w:r>
        <w:rPr>
          <w:rFonts w:hint="eastAsia" w:ascii="宋体" w:hAnsi="宋体" w:eastAsia="宋体" w:cs="宋体"/>
        </w:rPr>
        <w:t>4. 质疑函的质疑事项应具体、明确，并有必要的事实依据和法律依据。</w:t>
      </w:r>
    </w:p>
    <w:p w14:paraId="2215E2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rPr>
      </w:pPr>
      <w:r>
        <w:rPr>
          <w:rFonts w:hint="eastAsia" w:ascii="宋体" w:hAnsi="宋体" w:eastAsia="宋体" w:cs="宋体"/>
        </w:rPr>
        <w:t>5. 质疑函的质疑请求应与质疑事项相关。</w:t>
      </w:r>
    </w:p>
    <w:p w14:paraId="283325B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rPr>
      </w:pPr>
      <w:r>
        <w:rPr>
          <w:rFonts w:hint="eastAsia" w:ascii="宋体" w:hAnsi="宋体" w:eastAsia="宋体" w:cs="宋体"/>
        </w:rPr>
        <w:t>6. 质疑供应商为自然人的，质疑函应由本人签字；质疑供应商为法人或者其他组织的，质疑函应由法定代表人、主要负责人，或者其授权代表签字或者盖章，并加盖公章。</w:t>
      </w:r>
    </w:p>
    <w:p w14:paraId="21054942">
      <w:pPr>
        <w:pStyle w:val="5"/>
        <w:bidi w:val="0"/>
        <w:rPr>
          <w:rFonts w:hint="eastAsia" w:ascii="宋体" w:hAnsi="宋体" w:eastAsia="宋体" w:cs="宋体"/>
          <w:color w:val="000000"/>
          <w:kern w:val="0"/>
          <w:szCs w:val="32"/>
        </w:rPr>
      </w:pPr>
      <w:bookmarkStart w:id="104" w:name="_Toc1660836"/>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：统计上大中小微型企业划分标准</w:t>
      </w:r>
    </w:p>
    <w:p w14:paraId="24D8E22C">
      <w:pPr>
        <w:widowControl/>
        <w:spacing w:line="330" w:lineRule="atLeast"/>
        <w:ind w:left="0" w:leftChars="0" w:firstLine="0" w:firstLineChars="0"/>
        <w:jc w:val="center"/>
        <w:rPr>
          <w:rFonts w:hint="eastAsia" w:ascii="宋体" w:hAnsi="宋体" w:eastAsia="宋体" w:cs="宋体"/>
          <w:color w:val="000000"/>
          <w:kern w:val="0"/>
          <w:sz w:val="36"/>
          <w:szCs w:val="32"/>
        </w:rPr>
      </w:pPr>
      <w:r>
        <w:rPr>
          <w:rFonts w:hint="eastAsia" w:ascii="宋体" w:hAnsi="宋体" w:eastAsia="宋体" w:cs="宋体"/>
          <w:color w:val="000000"/>
          <w:kern w:val="0"/>
          <w:sz w:val="30"/>
          <w:szCs w:val="30"/>
        </w:rPr>
        <w:t>统计上大中小微型企业划分标准</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6795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shd w:val="clear" w:color="auto" w:fill="auto"/>
            <w:vAlign w:val="center"/>
          </w:tcPr>
          <w:p w14:paraId="02944ED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行业名称</w:t>
            </w:r>
          </w:p>
        </w:tc>
        <w:tc>
          <w:tcPr>
            <w:tcW w:w="1369" w:type="dxa"/>
            <w:shd w:val="clear" w:color="auto" w:fill="auto"/>
            <w:vAlign w:val="center"/>
          </w:tcPr>
          <w:p w14:paraId="60AD487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指标名称</w:t>
            </w:r>
          </w:p>
        </w:tc>
        <w:tc>
          <w:tcPr>
            <w:tcW w:w="709" w:type="dxa"/>
            <w:shd w:val="clear" w:color="auto" w:fill="auto"/>
            <w:vAlign w:val="center"/>
          </w:tcPr>
          <w:p w14:paraId="2A0B57C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计量</w:t>
            </w:r>
            <w:r>
              <w:rPr>
                <w:rFonts w:hint="eastAsia" w:ascii="宋体" w:hAnsi="宋体" w:eastAsia="宋体" w:cs="宋体"/>
              </w:rPr>
              <w:br w:type="textWrapping"/>
            </w:r>
            <w:r>
              <w:rPr>
                <w:rFonts w:hint="eastAsia" w:ascii="宋体" w:hAnsi="宋体" w:eastAsia="宋体" w:cs="宋体"/>
              </w:rPr>
              <w:t>单位</w:t>
            </w:r>
          </w:p>
        </w:tc>
        <w:tc>
          <w:tcPr>
            <w:tcW w:w="1125" w:type="dxa"/>
            <w:shd w:val="clear" w:color="auto" w:fill="auto"/>
            <w:vAlign w:val="center"/>
          </w:tcPr>
          <w:p w14:paraId="42FA9CD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大型</w:t>
            </w:r>
          </w:p>
        </w:tc>
        <w:tc>
          <w:tcPr>
            <w:tcW w:w="1701" w:type="dxa"/>
            <w:shd w:val="clear" w:color="auto" w:fill="auto"/>
            <w:vAlign w:val="center"/>
          </w:tcPr>
          <w:p w14:paraId="0BA462B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中型</w:t>
            </w:r>
          </w:p>
        </w:tc>
        <w:tc>
          <w:tcPr>
            <w:tcW w:w="1426" w:type="dxa"/>
            <w:shd w:val="clear" w:color="auto" w:fill="auto"/>
            <w:vAlign w:val="center"/>
          </w:tcPr>
          <w:p w14:paraId="7118C7A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小型</w:t>
            </w:r>
          </w:p>
        </w:tc>
        <w:tc>
          <w:tcPr>
            <w:tcW w:w="992" w:type="dxa"/>
            <w:shd w:val="clear" w:color="auto" w:fill="auto"/>
            <w:vAlign w:val="center"/>
          </w:tcPr>
          <w:p w14:paraId="0737E4E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微型</w:t>
            </w:r>
          </w:p>
        </w:tc>
      </w:tr>
      <w:tr w14:paraId="67A9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045544E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农、林、牧、渔业</w:t>
            </w:r>
          </w:p>
        </w:tc>
        <w:tc>
          <w:tcPr>
            <w:tcW w:w="1369" w:type="dxa"/>
            <w:shd w:val="clear" w:color="auto" w:fill="auto"/>
            <w:vAlign w:val="center"/>
          </w:tcPr>
          <w:p w14:paraId="4AD0717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00121CA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4D3F84C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Y≥20000</w:t>
            </w:r>
          </w:p>
        </w:tc>
        <w:tc>
          <w:tcPr>
            <w:tcW w:w="1701" w:type="dxa"/>
            <w:shd w:val="clear" w:color="auto" w:fill="auto"/>
            <w:vAlign w:val="center"/>
          </w:tcPr>
          <w:p w14:paraId="6448B2D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500≤Y＜20000</w:t>
            </w:r>
          </w:p>
        </w:tc>
        <w:tc>
          <w:tcPr>
            <w:tcW w:w="1426" w:type="dxa"/>
            <w:shd w:val="clear" w:color="auto" w:fill="auto"/>
            <w:vAlign w:val="center"/>
          </w:tcPr>
          <w:p w14:paraId="14A4D42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50≤Y＜500</w:t>
            </w:r>
          </w:p>
        </w:tc>
        <w:tc>
          <w:tcPr>
            <w:tcW w:w="992" w:type="dxa"/>
            <w:shd w:val="clear" w:color="auto" w:fill="auto"/>
            <w:vAlign w:val="center"/>
          </w:tcPr>
          <w:p w14:paraId="5524945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Y＜50</w:t>
            </w:r>
          </w:p>
        </w:tc>
      </w:tr>
      <w:tr w14:paraId="3CF8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89E904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工业 *</w:t>
            </w:r>
          </w:p>
        </w:tc>
        <w:tc>
          <w:tcPr>
            <w:tcW w:w="1369" w:type="dxa"/>
            <w:shd w:val="clear" w:color="auto" w:fill="auto"/>
            <w:vAlign w:val="center"/>
          </w:tcPr>
          <w:p w14:paraId="35EE106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76841B9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52DBC02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X≥1000</w:t>
            </w:r>
          </w:p>
        </w:tc>
        <w:tc>
          <w:tcPr>
            <w:tcW w:w="1701" w:type="dxa"/>
            <w:shd w:val="clear" w:color="auto" w:fill="auto"/>
            <w:vAlign w:val="center"/>
          </w:tcPr>
          <w:p w14:paraId="4C572AB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300≤X＜1000</w:t>
            </w:r>
          </w:p>
        </w:tc>
        <w:tc>
          <w:tcPr>
            <w:tcW w:w="1426" w:type="dxa"/>
            <w:shd w:val="clear" w:color="auto" w:fill="auto"/>
            <w:vAlign w:val="center"/>
          </w:tcPr>
          <w:p w14:paraId="1D4534D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20≤X＜300</w:t>
            </w:r>
          </w:p>
        </w:tc>
        <w:tc>
          <w:tcPr>
            <w:tcW w:w="992" w:type="dxa"/>
            <w:shd w:val="clear" w:color="auto" w:fill="auto"/>
            <w:vAlign w:val="center"/>
          </w:tcPr>
          <w:p w14:paraId="6DBFB27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X＜20</w:t>
            </w:r>
          </w:p>
        </w:tc>
      </w:tr>
      <w:tr w14:paraId="6882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8E7213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2BF8BED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4F0C964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2D3D7D3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Y≥40000</w:t>
            </w:r>
          </w:p>
        </w:tc>
        <w:tc>
          <w:tcPr>
            <w:tcW w:w="1701" w:type="dxa"/>
            <w:shd w:val="clear" w:color="auto" w:fill="auto"/>
            <w:vAlign w:val="center"/>
          </w:tcPr>
          <w:p w14:paraId="2585F9F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2000≤Y＜40000</w:t>
            </w:r>
          </w:p>
        </w:tc>
        <w:tc>
          <w:tcPr>
            <w:tcW w:w="1426" w:type="dxa"/>
            <w:shd w:val="clear" w:color="auto" w:fill="auto"/>
            <w:vAlign w:val="center"/>
          </w:tcPr>
          <w:p w14:paraId="2B486EB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300≤Y＜2000</w:t>
            </w:r>
          </w:p>
        </w:tc>
        <w:tc>
          <w:tcPr>
            <w:tcW w:w="992" w:type="dxa"/>
            <w:shd w:val="clear" w:color="auto" w:fill="auto"/>
            <w:vAlign w:val="center"/>
          </w:tcPr>
          <w:p w14:paraId="3616682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Y＜300</w:t>
            </w:r>
          </w:p>
        </w:tc>
      </w:tr>
      <w:tr w14:paraId="51C8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7A29D57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建筑业</w:t>
            </w:r>
          </w:p>
        </w:tc>
        <w:tc>
          <w:tcPr>
            <w:tcW w:w="1369" w:type="dxa"/>
            <w:shd w:val="clear" w:color="auto" w:fill="auto"/>
            <w:vAlign w:val="center"/>
          </w:tcPr>
          <w:p w14:paraId="576471E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0E06FAA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1F0BC28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Y≥80000</w:t>
            </w:r>
          </w:p>
        </w:tc>
        <w:tc>
          <w:tcPr>
            <w:tcW w:w="1701" w:type="dxa"/>
            <w:shd w:val="clear" w:color="auto" w:fill="auto"/>
            <w:vAlign w:val="center"/>
          </w:tcPr>
          <w:p w14:paraId="2027D24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6000≤Y＜80000</w:t>
            </w:r>
          </w:p>
        </w:tc>
        <w:tc>
          <w:tcPr>
            <w:tcW w:w="1426" w:type="dxa"/>
            <w:shd w:val="clear" w:color="auto" w:fill="auto"/>
            <w:vAlign w:val="center"/>
          </w:tcPr>
          <w:p w14:paraId="4804736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300≤Y＜6000</w:t>
            </w:r>
          </w:p>
        </w:tc>
        <w:tc>
          <w:tcPr>
            <w:tcW w:w="992" w:type="dxa"/>
            <w:shd w:val="clear" w:color="auto" w:fill="auto"/>
            <w:vAlign w:val="center"/>
          </w:tcPr>
          <w:p w14:paraId="57C8135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Y＜300</w:t>
            </w:r>
          </w:p>
        </w:tc>
      </w:tr>
      <w:tr w14:paraId="736A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D9662A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2D05E8F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资产总额</w:t>
            </w:r>
            <w:r>
              <w:rPr>
                <w:rFonts w:hint="eastAsia" w:ascii="宋体" w:hAnsi="宋体" w:eastAsia="宋体" w:cs="宋体"/>
                <w:lang w:eastAsia="zh-CN"/>
              </w:rPr>
              <w:t>（</w:t>
            </w:r>
            <w:r>
              <w:rPr>
                <w:rFonts w:hint="eastAsia" w:ascii="宋体" w:hAnsi="宋体" w:eastAsia="宋体" w:cs="宋体"/>
              </w:rPr>
              <w:t>Z</w:t>
            </w:r>
            <w:r>
              <w:rPr>
                <w:rFonts w:hint="eastAsia" w:ascii="宋体" w:hAnsi="宋体" w:eastAsia="宋体" w:cs="宋体"/>
                <w:lang w:eastAsia="zh-CN"/>
              </w:rPr>
              <w:t>）</w:t>
            </w:r>
          </w:p>
        </w:tc>
        <w:tc>
          <w:tcPr>
            <w:tcW w:w="709" w:type="dxa"/>
            <w:shd w:val="clear" w:color="auto" w:fill="auto"/>
            <w:vAlign w:val="center"/>
          </w:tcPr>
          <w:p w14:paraId="54262AC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67AD5DF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Z≥80000</w:t>
            </w:r>
          </w:p>
        </w:tc>
        <w:tc>
          <w:tcPr>
            <w:tcW w:w="1701" w:type="dxa"/>
            <w:shd w:val="clear" w:color="auto" w:fill="auto"/>
            <w:vAlign w:val="center"/>
          </w:tcPr>
          <w:p w14:paraId="3A3E7D0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5000≤Z＜80000</w:t>
            </w:r>
          </w:p>
        </w:tc>
        <w:tc>
          <w:tcPr>
            <w:tcW w:w="1426" w:type="dxa"/>
            <w:shd w:val="clear" w:color="auto" w:fill="auto"/>
            <w:vAlign w:val="center"/>
          </w:tcPr>
          <w:p w14:paraId="62CCE93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300≤Z＜5000</w:t>
            </w:r>
          </w:p>
        </w:tc>
        <w:tc>
          <w:tcPr>
            <w:tcW w:w="992" w:type="dxa"/>
            <w:shd w:val="clear" w:color="auto" w:fill="auto"/>
            <w:vAlign w:val="center"/>
          </w:tcPr>
          <w:p w14:paraId="15DE1C7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Z＜300</w:t>
            </w:r>
          </w:p>
        </w:tc>
      </w:tr>
      <w:tr w14:paraId="6DA5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178577C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批发业</w:t>
            </w:r>
          </w:p>
        </w:tc>
        <w:tc>
          <w:tcPr>
            <w:tcW w:w="1369" w:type="dxa"/>
            <w:shd w:val="clear" w:color="auto" w:fill="auto"/>
            <w:vAlign w:val="center"/>
          </w:tcPr>
          <w:p w14:paraId="7384361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736DC0F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40DFDF1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X≥200</w:t>
            </w:r>
          </w:p>
        </w:tc>
        <w:tc>
          <w:tcPr>
            <w:tcW w:w="1701" w:type="dxa"/>
            <w:shd w:val="clear" w:color="auto" w:fill="auto"/>
            <w:vAlign w:val="center"/>
          </w:tcPr>
          <w:p w14:paraId="2F95579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20≤X＜200</w:t>
            </w:r>
          </w:p>
        </w:tc>
        <w:tc>
          <w:tcPr>
            <w:tcW w:w="1426" w:type="dxa"/>
            <w:shd w:val="clear" w:color="auto" w:fill="auto"/>
            <w:vAlign w:val="center"/>
          </w:tcPr>
          <w:p w14:paraId="5AF4B80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5≤X＜20</w:t>
            </w:r>
          </w:p>
        </w:tc>
        <w:tc>
          <w:tcPr>
            <w:tcW w:w="992" w:type="dxa"/>
            <w:shd w:val="clear" w:color="auto" w:fill="auto"/>
            <w:vAlign w:val="center"/>
          </w:tcPr>
          <w:p w14:paraId="5C692B7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X＜5</w:t>
            </w:r>
          </w:p>
        </w:tc>
      </w:tr>
      <w:tr w14:paraId="0296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403E3C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4256388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65DA052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51DE17A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Y≥40000</w:t>
            </w:r>
          </w:p>
        </w:tc>
        <w:tc>
          <w:tcPr>
            <w:tcW w:w="1701" w:type="dxa"/>
            <w:shd w:val="clear" w:color="auto" w:fill="auto"/>
            <w:vAlign w:val="center"/>
          </w:tcPr>
          <w:p w14:paraId="3E26CD3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5000≤Y＜40000</w:t>
            </w:r>
          </w:p>
        </w:tc>
        <w:tc>
          <w:tcPr>
            <w:tcW w:w="1426" w:type="dxa"/>
            <w:shd w:val="clear" w:color="auto" w:fill="auto"/>
            <w:vAlign w:val="center"/>
          </w:tcPr>
          <w:p w14:paraId="16800AD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1000≤Y＜5000</w:t>
            </w:r>
          </w:p>
        </w:tc>
        <w:tc>
          <w:tcPr>
            <w:tcW w:w="992" w:type="dxa"/>
            <w:shd w:val="clear" w:color="auto" w:fill="auto"/>
            <w:vAlign w:val="center"/>
          </w:tcPr>
          <w:p w14:paraId="717FEC5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Y＜1000</w:t>
            </w:r>
          </w:p>
        </w:tc>
      </w:tr>
      <w:tr w14:paraId="4637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7D5715F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零售业</w:t>
            </w:r>
          </w:p>
        </w:tc>
        <w:tc>
          <w:tcPr>
            <w:tcW w:w="1369" w:type="dxa"/>
            <w:shd w:val="clear" w:color="auto" w:fill="auto"/>
            <w:vAlign w:val="center"/>
          </w:tcPr>
          <w:p w14:paraId="3A68558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5D8BF73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11F3912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X≥300</w:t>
            </w:r>
          </w:p>
        </w:tc>
        <w:tc>
          <w:tcPr>
            <w:tcW w:w="1701" w:type="dxa"/>
            <w:shd w:val="clear" w:color="auto" w:fill="auto"/>
            <w:vAlign w:val="center"/>
          </w:tcPr>
          <w:p w14:paraId="13151CA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50≤X＜300</w:t>
            </w:r>
          </w:p>
        </w:tc>
        <w:tc>
          <w:tcPr>
            <w:tcW w:w="1426" w:type="dxa"/>
            <w:shd w:val="clear" w:color="auto" w:fill="auto"/>
            <w:vAlign w:val="center"/>
          </w:tcPr>
          <w:p w14:paraId="69B395E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10≤X＜50</w:t>
            </w:r>
          </w:p>
        </w:tc>
        <w:tc>
          <w:tcPr>
            <w:tcW w:w="992" w:type="dxa"/>
            <w:shd w:val="clear" w:color="auto" w:fill="auto"/>
            <w:vAlign w:val="center"/>
          </w:tcPr>
          <w:p w14:paraId="4EEB86F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w:t>
            </w:r>
          </w:p>
        </w:tc>
      </w:tr>
      <w:tr w14:paraId="190E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1842EF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04AC0AD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1A968AC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7CB13CA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Y≥20000</w:t>
            </w:r>
          </w:p>
        </w:tc>
        <w:tc>
          <w:tcPr>
            <w:tcW w:w="1701" w:type="dxa"/>
            <w:shd w:val="clear" w:color="auto" w:fill="auto"/>
            <w:vAlign w:val="center"/>
          </w:tcPr>
          <w:p w14:paraId="361995F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500≤Y＜20000</w:t>
            </w:r>
          </w:p>
        </w:tc>
        <w:tc>
          <w:tcPr>
            <w:tcW w:w="1426" w:type="dxa"/>
            <w:shd w:val="clear" w:color="auto" w:fill="auto"/>
            <w:vAlign w:val="center"/>
          </w:tcPr>
          <w:p w14:paraId="2AAF6A7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100≤Y＜500</w:t>
            </w:r>
          </w:p>
        </w:tc>
        <w:tc>
          <w:tcPr>
            <w:tcW w:w="992" w:type="dxa"/>
            <w:shd w:val="clear" w:color="auto" w:fill="auto"/>
            <w:vAlign w:val="center"/>
          </w:tcPr>
          <w:p w14:paraId="458493B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w:t>
            </w:r>
          </w:p>
        </w:tc>
      </w:tr>
      <w:tr w14:paraId="3A94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C97CFC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交通运输业 *</w:t>
            </w:r>
          </w:p>
        </w:tc>
        <w:tc>
          <w:tcPr>
            <w:tcW w:w="1369" w:type="dxa"/>
            <w:shd w:val="clear" w:color="auto" w:fill="auto"/>
            <w:vAlign w:val="center"/>
          </w:tcPr>
          <w:p w14:paraId="55FDAA4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23D7204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7734DB0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X≥1000</w:t>
            </w:r>
          </w:p>
        </w:tc>
        <w:tc>
          <w:tcPr>
            <w:tcW w:w="1701" w:type="dxa"/>
            <w:shd w:val="clear" w:color="auto" w:fill="auto"/>
            <w:vAlign w:val="center"/>
          </w:tcPr>
          <w:p w14:paraId="79469DC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300≤X＜1000</w:t>
            </w:r>
          </w:p>
        </w:tc>
        <w:tc>
          <w:tcPr>
            <w:tcW w:w="1426" w:type="dxa"/>
            <w:shd w:val="clear" w:color="auto" w:fill="auto"/>
            <w:vAlign w:val="center"/>
          </w:tcPr>
          <w:p w14:paraId="4338823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20≤X＜300</w:t>
            </w:r>
          </w:p>
        </w:tc>
        <w:tc>
          <w:tcPr>
            <w:tcW w:w="992" w:type="dxa"/>
            <w:shd w:val="clear" w:color="auto" w:fill="auto"/>
            <w:vAlign w:val="center"/>
          </w:tcPr>
          <w:p w14:paraId="5A16ACC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X＜20</w:t>
            </w:r>
          </w:p>
        </w:tc>
      </w:tr>
      <w:tr w14:paraId="72AF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CC33E8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78718AC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6B918FE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2A35AE1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Y≥30000</w:t>
            </w:r>
          </w:p>
        </w:tc>
        <w:tc>
          <w:tcPr>
            <w:tcW w:w="1701" w:type="dxa"/>
            <w:shd w:val="clear" w:color="auto" w:fill="auto"/>
            <w:vAlign w:val="center"/>
          </w:tcPr>
          <w:p w14:paraId="6983900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3000≤Y＜30000</w:t>
            </w:r>
          </w:p>
        </w:tc>
        <w:tc>
          <w:tcPr>
            <w:tcW w:w="1426" w:type="dxa"/>
            <w:shd w:val="clear" w:color="auto" w:fill="auto"/>
            <w:vAlign w:val="center"/>
          </w:tcPr>
          <w:p w14:paraId="720AAD4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200≤Y＜3000</w:t>
            </w:r>
          </w:p>
        </w:tc>
        <w:tc>
          <w:tcPr>
            <w:tcW w:w="992" w:type="dxa"/>
            <w:shd w:val="clear" w:color="auto" w:fill="auto"/>
            <w:vAlign w:val="center"/>
          </w:tcPr>
          <w:p w14:paraId="1B08ADD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Y＜200</w:t>
            </w:r>
          </w:p>
        </w:tc>
      </w:tr>
      <w:tr w14:paraId="3C0B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671E8B9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仓储业*</w:t>
            </w:r>
          </w:p>
        </w:tc>
        <w:tc>
          <w:tcPr>
            <w:tcW w:w="1369" w:type="dxa"/>
            <w:shd w:val="clear" w:color="auto" w:fill="auto"/>
            <w:vAlign w:val="center"/>
          </w:tcPr>
          <w:p w14:paraId="1B03547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3306244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3267238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X≥200</w:t>
            </w:r>
          </w:p>
        </w:tc>
        <w:tc>
          <w:tcPr>
            <w:tcW w:w="1701" w:type="dxa"/>
            <w:shd w:val="clear" w:color="auto" w:fill="auto"/>
            <w:vAlign w:val="center"/>
          </w:tcPr>
          <w:p w14:paraId="31E33A6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100≤X＜200</w:t>
            </w:r>
          </w:p>
        </w:tc>
        <w:tc>
          <w:tcPr>
            <w:tcW w:w="1426" w:type="dxa"/>
            <w:shd w:val="clear" w:color="auto" w:fill="auto"/>
            <w:vAlign w:val="center"/>
          </w:tcPr>
          <w:p w14:paraId="25CA489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20≤X＜100</w:t>
            </w:r>
          </w:p>
        </w:tc>
        <w:tc>
          <w:tcPr>
            <w:tcW w:w="992" w:type="dxa"/>
            <w:shd w:val="clear" w:color="auto" w:fill="auto"/>
            <w:vAlign w:val="center"/>
          </w:tcPr>
          <w:p w14:paraId="03071AC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X＜20</w:t>
            </w:r>
          </w:p>
        </w:tc>
      </w:tr>
      <w:tr w14:paraId="637D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A30A36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1E1E49D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4A7838A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0716DAB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Y≥30000</w:t>
            </w:r>
          </w:p>
        </w:tc>
        <w:tc>
          <w:tcPr>
            <w:tcW w:w="1701" w:type="dxa"/>
            <w:shd w:val="clear" w:color="auto" w:fill="auto"/>
            <w:vAlign w:val="center"/>
          </w:tcPr>
          <w:p w14:paraId="7C45DCF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1000≤Y＜30000</w:t>
            </w:r>
          </w:p>
        </w:tc>
        <w:tc>
          <w:tcPr>
            <w:tcW w:w="1426" w:type="dxa"/>
            <w:shd w:val="clear" w:color="auto" w:fill="auto"/>
            <w:vAlign w:val="center"/>
          </w:tcPr>
          <w:p w14:paraId="326337E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100≤Y＜1000</w:t>
            </w:r>
          </w:p>
        </w:tc>
        <w:tc>
          <w:tcPr>
            <w:tcW w:w="992" w:type="dxa"/>
            <w:shd w:val="clear" w:color="auto" w:fill="auto"/>
            <w:vAlign w:val="center"/>
          </w:tcPr>
          <w:p w14:paraId="32C622D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w:t>
            </w:r>
          </w:p>
        </w:tc>
      </w:tr>
      <w:tr w14:paraId="7D0A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6D84747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邮政业</w:t>
            </w:r>
          </w:p>
        </w:tc>
        <w:tc>
          <w:tcPr>
            <w:tcW w:w="1369" w:type="dxa"/>
            <w:shd w:val="clear" w:color="auto" w:fill="auto"/>
            <w:vAlign w:val="center"/>
          </w:tcPr>
          <w:p w14:paraId="7206FB7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2695432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52272BB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X≥1000</w:t>
            </w:r>
          </w:p>
        </w:tc>
        <w:tc>
          <w:tcPr>
            <w:tcW w:w="1701" w:type="dxa"/>
            <w:shd w:val="clear" w:color="auto" w:fill="auto"/>
            <w:vAlign w:val="center"/>
          </w:tcPr>
          <w:p w14:paraId="391CCBA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300≤X＜1000</w:t>
            </w:r>
          </w:p>
        </w:tc>
        <w:tc>
          <w:tcPr>
            <w:tcW w:w="1426" w:type="dxa"/>
            <w:shd w:val="clear" w:color="auto" w:fill="auto"/>
            <w:vAlign w:val="center"/>
          </w:tcPr>
          <w:p w14:paraId="6D5A972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20≤X＜300</w:t>
            </w:r>
          </w:p>
        </w:tc>
        <w:tc>
          <w:tcPr>
            <w:tcW w:w="992" w:type="dxa"/>
            <w:shd w:val="clear" w:color="auto" w:fill="auto"/>
            <w:vAlign w:val="center"/>
          </w:tcPr>
          <w:p w14:paraId="5667B68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X＜20</w:t>
            </w:r>
          </w:p>
        </w:tc>
      </w:tr>
      <w:tr w14:paraId="7B50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FB3DAE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2415905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3117D2D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4EFF157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Y≥30000</w:t>
            </w:r>
          </w:p>
        </w:tc>
        <w:tc>
          <w:tcPr>
            <w:tcW w:w="1701" w:type="dxa"/>
            <w:shd w:val="clear" w:color="auto" w:fill="auto"/>
            <w:vAlign w:val="center"/>
          </w:tcPr>
          <w:p w14:paraId="3E67B07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2000≤Y＜30000</w:t>
            </w:r>
          </w:p>
        </w:tc>
        <w:tc>
          <w:tcPr>
            <w:tcW w:w="1426" w:type="dxa"/>
            <w:shd w:val="clear" w:color="auto" w:fill="auto"/>
            <w:vAlign w:val="center"/>
          </w:tcPr>
          <w:p w14:paraId="42B93FA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100≤Y＜2000</w:t>
            </w:r>
          </w:p>
        </w:tc>
        <w:tc>
          <w:tcPr>
            <w:tcW w:w="992" w:type="dxa"/>
            <w:shd w:val="clear" w:color="auto" w:fill="auto"/>
            <w:vAlign w:val="center"/>
          </w:tcPr>
          <w:p w14:paraId="1CD2E41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w:t>
            </w:r>
          </w:p>
        </w:tc>
      </w:tr>
      <w:tr w14:paraId="5BF2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0885862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住宿业</w:t>
            </w:r>
          </w:p>
        </w:tc>
        <w:tc>
          <w:tcPr>
            <w:tcW w:w="1369" w:type="dxa"/>
            <w:shd w:val="clear" w:color="auto" w:fill="auto"/>
            <w:vAlign w:val="center"/>
          </w:tcPr>
          <w:p w14:paraId="55A9FC7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65C30CA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2E4CF4B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X≥300</w:t>
            </w:r>
          </w:p>
        </w:tc>
        <w:tc>
          <w:tcPr>
            <w:tcW w:w="1701" w:type="dxa"/>
            <w:shd w:val="clear" w:color="auto" w:fill="auto"/>
            <w:vAlign w:val="center"/>
          </w:tcPr>
          <w:p w14:paraId="1FB58B0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100≤X＜300</w:t>
            </w:r>
          </w:p>
        </w:tc>
        <w:tc>
          <w:tcPr>
            <w:tcW w:w="1426" w:type="dxa"/>
            <w:shd w:val="clear" w:color="auto" w:fill="auto"/>
            <w:vAlign w:val="center"/>
          </w:tcPr>
          <w:p w14:paraId="20EE98D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10≤X＜100</w:t>
            </w:r>
          </w:p>
        </w:tc>
        <w:tc>
          <w:tcPr>
            <w:tcW w:w="992" w:type="dxa"/>
            <w:shd w:val="clear" w:color="auto" w:fill="auto"/>
            <w:vAlign w:val="center"/>
          </w:tcPr>
          <w:p w14:paraId="717B25F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w:t>
            </w:r>
          </w:p>
        </w:tc>
      </w:tr>
      <w:tr w14:paraId="32FA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E71728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0F36EFC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7B41C9C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544FDE0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Y≥10000</w:t>
            </w:r>
          </w:p>
        </w:tc>
        <w:tc>
          <w:tcPr>
            <w:tcW w:w="1701" w:type="dxa"/>
            <w:shd w:val="clear" w:color="auto" w:fill="auto"/>
            <w:vAlign w:val="center"/>
          </w:tcPr>
          <w:p w14:paraId="7CFC217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2000≤Y＜10000</w:t>
            </w:r>
          </w:p>
        </w:tc>
        <w:tc>
          <w:tcPr>
            <w:tcW w:w="1426" w:type="dxa"/>
            <w:shd w:val="clear" w:color="auto" w:fill="auto"/>
            <w:vAlign w:val="center"/>
          </w:tcPr>
          <w:p w14:paraId="513C086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100≤Y＜2000</w:t>
            </w:r>
          </w:p>
        </w:tc>
        <w:tc>
          <w:tcPr>
            <w:tcW w:w="992" w:type="dxa"/>
            <w:shd w:val="clear" w:color="auto" w:fill="auto"/>
            <w:vAlign w:val="center"/>
          </w:tcPr>
          <w:p w14:paraId="4BB2312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w:t>
            </w:r>
          </w:p>
        </w:tc>
      </w:tr>
      <w:tr w14:paraId="3F70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4466B36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餐饮业</w:t>
            </w:r>
          </w:p>
        </w:tc>
        <w:tc>
          <w:tcPr>
            <w:tcW w:w="1369" w:type="dxa"/>
            <w:shd w:val="clear" w:color="auto" w:fill="auto"/>
            <w:vAlign w:val="center"/>
          </w:tcPr>
          <w:p w14:paraId="43606E2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5682824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584324B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X≥300</w:t>
            </w:r>
          </w:p>
        </w:tc>
        <w:tc>
          <w:tcPr>
            <w:tcW w:w="1701" w:type="dxa"/>
            <w:shd w:val="clear" w:color="auto" w:fill="auto"/>
            <w:vAlign w:val="center"/>
          </w:tcPr>
          <w:p w14:paraId="3B45126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100≤X＜300</w:t>
            </w:r>
          </w:p>
        </w:tc>
        <w:tc>
          <w:tcPr>
            <w:tcW w:w="1426" w:type="dxa"/>
            <w:shd w:val="clear" w:color="auto" w:fill="auto"/>
            <w:vAlign w:val="center"/>
          </w:tcPr>
          <w:p w14:paraId="6C5CC93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10≤X＜100</w:t>
            </w:r>
          </w:p>
        </w:tc>
        <w:tc>
          <w:tcPr>
            <w:tcW w:w="992" w:type="dxa"/>
            <w:shd w:val="clear" w:color="auto" w:fill="auto"/>
            <w:vAlign w:val="center"/>
          </w:tcPr>
          <w:p w14:paraId="6C02763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w:t>
            </w:r>
          </w:p>
        </w:tc>
      </w:tr>
      <w:tr w14:paraId="73B1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0B41F8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2452228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4D4F812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1C0B7C1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Y≥10000</w:t>
            </w:r>
          </w:p>
        </w:tc>
        <w:tc>
          <w:tcPr>
            <w:tcW w:w="1701" w:type="dxa"/>
            <w:shd w:val="clear" w:color="auto" w:fill="auto"/>
            <w:vAlign w:val="center"/>
          </w:tcPr>
          <w:p w14:paraId="4348DF3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2000≤Y＜10000</w:t>
            </w:r>
          </w:p>
        </w:tc>
        <w:tc>
          <w:tcPr>
            <w:tcW w:w="1426" w:type="dxa"/>
            <w:shd w:val="clear" w:color="auto" w:fill="auto"/>
            <w:vAlign w:val="center"/>
          </w:tcPr>
          <w:p w14:paraId="77736EC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100≤Y＜2000</w:t>
            </w:r>
          </w:p>
        </w:tc>
        <w:tc>
          <w:tcPr>
            <w:tcW w:w="992" w:type="dxa"/>
            <w:shd w:val="clear" w:color="auto" w:fill="auto"/>
            <w:vAlign w:val="center"/>
          </w:tcPr>
          <w:p w14:paraId="190C948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w:t>
            </w:r>
          </w:p>
        </w:tc>
      </w:tr>
      <w:tr w14:paraId="0FC5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811526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信息传输业 *</w:t>
            </w:r>
          </w:p>
        </w:tc>
        <w:tc>
          <w:tcPr>
            <w:tcW w:w="1369" w:type="dxa"/>
            <w:shd w:val="clear" w:color="auto" w:fill="auto"/>
            <w:vAlign w:val="center"/>
          </w:tcPr>
          <w:p w14:paraId="6976EBD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12465AC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76B3757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X≥2000</w:t>
            </w:r>
          </w:p>
        </w:tc>
        <w:tc>
          <w:tcPr>
            <w:tcW w:w="1701" w:type="dxa"/>
            <w:shd w:val="clear" w:color="auto" w:fill="auto"/>
            <w:vAlign w:val="center"/>
          </w:tcPr>
          <w:p w14:paraId="64B13A7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100≤X＜2000</w:t>
            </w:r>
          </w:p>
        </w:tc>
        <w:tc>
          <w:tcPr>
            <w:tcW w:w="1426" w:type="dxa"/>
            <w:shd w:val="clear" w:color="auto" w:fill="auto"/>
            <w:vAlign w:val="center"/>
          </w:tcPr>
          <w:p w14:paraId="3BBC5B4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10≤X＜100</w:t>
            </w:r>
          </w:p>
        </w:tc>
        <w:tc>
          <w:tcPr>
            <w:tcW w:w="992" w:type="dxa"/>
            <w:shd w:val="clear" w:color="auto" w:fill="auto"/>
            <w:vAlign w:val="center"/>
          </w:tcPr>
          <w:p w14:paraId="0BFE058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w:t>
            </w:r>
          </w:p>
        </w:tc>
      </w:tr>
      <w:tr w14:paraId="292A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F24BA1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7F111B3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1B1C775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46292A2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Y≥100000</w:t>
            </w:r>
          </w:p>
        </w:tc>
        <w:tc>
          <w:tcPr>
            <w:tcW w:w="1701" w:type="dxa"/>
            <w:shd w:val="clear" w:color="auto" w:fill="auto"/>
            <w:vAlign w:val="center"/>
          </w:tcPr>
          <w:p w14:paraId="657016D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1000≤Y＜100000</w:t>
            </w:r>
          </w:p>
        </w:tc>
        <w:tc>
          <w:tcPr>
            <w:tcW w:w="1426" w:type="dxa"/>
            <w:shd w:val="clear" w:color="auto" w:fill="auto"/>
            <w:vAlign w:val="center"/>
          </w:tcPr>
          <w:p w14:paraId="4C92EDB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100≤Y＜1000</w:t>
            </w:r>
          </w:p>
        </w:tc>
        <w:tc>
          <w:tcPr>
            <w:tcW w:w="992" w:type="dxa"/>
            <w:shd w:val="clear" w:color="auto" w:fill="auto"/>
            <w:vAlign w:val="center"/>
          </w:tcPr>
          <w:p w14:paraId="149CC36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w:t>
            </w:r>
          </w:p>
        </w:tc>
      </w:tr>
      <w:tr w14:paraId="7C3B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10F2B5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软件和信息技术服务业</w:t>
            </w:r>
          </w:p>
        </w:tc>
        <w:tc>
          <w:tcPr>
            <w:tcW w:w="1369" w:type="dxa"/>
            <w:shd w:val="clear" w:color="auto" w:fill="auto"/>
            <w:vAlign w:val="center"/>
          </w:tcPr>
          <w:p w14:paraId="446A874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06121FD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273CE35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X≥300</w:t>
            </w:r>
          </w:p>
        </w:tc>
        <w:tc>
          <w:tcPr>
            <w:tcW w:w="1701" w:type="dxa"/>
            <w:shd w:val="clear" w:color="auto" w:fill="auto"/>
            <w:vAlign w:val="center"/>
          </w:tcPr>
          <w:p w14:paraId="27DA2B5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100≤X＜300</w:t>
            </w:r>
          </w:p>
        </w:tc>
        <w:tc>
          <w:tcPr>
            <w:tcW w:w="1426" w:type="dxa"/>
            <w:shd w:val="clear" w:color="auto" w:fill="auto"/>
            <w:vAlign w:val="center"/>
          </w:tcPr>
          <w:p w14:paraId="359C127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10≤X＜100</w:t>
            </w:r>
          </w:p>
        </w:tc>
        <w:tc>
          <w:tcPr>
            <w:tcW w:w="992" w:type="dxa"/>
            <w:shd w:val="clear" w:color="auto" w:fill="auto"/>
            <w:vAlign w:val="center"/>
          </w:tcPr>
          <w:p w14:paraId="23DAC8B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w:t>
            </w:r>
          </w:p>
        </w:tc>
      </w:tr>
      <w:tr w14:paraId="0FE2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423785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0CFF716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03645BC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21D33E9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Y≥10000</w:t>
            </w:r>
          </w:p>
        </w:tc>
        <w:tc>
          <w:tcPr>
            <w:tcW w:w="1701" w:type="dxa"/>
            <w:shd w:val="clear" w:color="auto" w:fill="auto"/>
            <w:vAlign w:val="center"/>
          </w:tcPr>
          <w:p w14:paraId="1CEC79D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1000≤Y＜10000</w:t>
            </w:r>
          </w:p>
        </w:tc>
        <w:tc>
          <w:tcPr>
            <w:tcW w:w="1426" w:type="dxa"/>
            <w:shd w:val="clear" w:color="auto" w:fill="auto"/>
            <w:vAlign w:val="center"/>
          </w:tcPr>
          <w:p w14:paraId="5A42FE6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50≤Y＜1000</w:t>
            </w:r>
          </w:p>
        </w:tc>
        <w:tc>
          <w:tcPr>
            <w:tcW w:w="992" w:type="dxa"/>
            <w:shd w:val="clear" w:color="auto" w:fill="auto"/>
            <w:vAlign w:val="center"/>
          </w:tcPr>
          <w:p w14:paraId="55EF826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Y＜50</w:t>
            </w:r>
          </w:p>
        </w:tc>
      </w:tr>
      <w:tr w14:paraId="6234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6DA2993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房地产开发经营</w:t>
            </w:r>
          </w:p>
        </w:tc>
        <w:tc>
          <w:tcPr>
            <w:tcW w:w="1369" w:type="dxa"/>
            <w:shd w:val="clear" w:color="auto" w:fill="auto"/>
            <w:vAlign w:val="center"/>
          </w:tcPr>
          <w:p w14:paraId="01A67B4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25C0A41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26C0325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Y≥200000</w:t>
            </w:r>
          </w:p>
        </w:tc>
        <w:tc>
          <w:tcPr>
            <w:tcW w:w="1701" w:type="dxa"/>
            <w:shd w:val="clear" w:color="auto" w:fill="auto"/>
            <w:vAlign w:val="center"/>
          </w:tcPr>
          <w:p w14:paraId="34B8D01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1000≤Y＜200000</w:t>
            </w:r>
          </w:p>
        </w:tc>
        <w:tc>
          <w:tcPr>
            <w:tcW w:w="1426" w:type="dxa"/>
            <w:shd w:val="clear" w:color="auto" w:fill="auto"/>
            <w:vAlign w:val="center"/>
          </w:tcPr>
          <w:p w14:paraId="0C376E5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100≤Y＜1000</w:t>
            </w:r>
          </w:p>
        </w:tc>
        <w:tc>
          <w:tcPr>
            <w:tcW w:w="992" w:type="dxa"/>
            <w:shd w:val="clear" w:color="auto" w:fill="auto"/>
            <w:vAlign w:val="center"/>
          </w:tcPr>
          <w:p w14:paraId="503FA2C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Y＜100</w:t>
            </w:r>
          </w:p>
        </w:tc>
      </w:tr>
      <w:tr w14:paraId="79C2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EAC1C0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20D8DFE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资产总额</w:t>
            </w:r>
            <w:r>
              <w:rPr>
                <w:rFonts w:hint="eastAsia" w:ascii="宋体" w:hAnsi="宋体" w:eastAsia="宋体" w:cs="宋体"/>
                <w:lang w:eastAsia="zh-CN"/>
              </w:rPr>
              <w:t>（</w:t>
            </w:r>
            <w:r>
              <w:rPr>
                <w:rFonts w:hint="eastAsia" w:ascii="宋体" w:hAnsi="宋体" w:eastAsia="宋体" w:cs="宋体"/>
              </w:rPr>
              <w:t>Z</w:t>
            </w:r>
            <w:r>
              <w:rPr>
                <w:rFonts w:hint="eastAsia" w:ascii="宋体" w:hAnsi="宋体" w:eastAsia="宋体" w:cs="宋体"/>
                <w:lang w:eastAsia="zh-CN"/>
              </w:rPr>
              <w:t>）</w:t>
            </w:r>
          </w:p>
        </w:tc>
        <w:tc>
          <w:tcPr>
            <w:tcW w:w="709" w:type="dxa"/>
            <w:shd w:val="clear" w:color="auto" w:fill="auto"/>
            <w:vAlign w:val="center"/>
          </w:tcPr>
          <w:p w14:paraId="25C8244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4CEDF1D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Z≥10000</w:t>
            </w:r>
          </w:p>
        </w:tc>
        <w:tc>
          <w:tcPr>
            <w:tcW w:w="1701" w:type="dxa"/>
            <w:shd w:val="clear" w:color="auto" w:fill="auto"/>
            <w:vAlign w:val="center"/>
          </w:tcPr>
          <w:p w14:paraId="75E4C9E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5000≤Z＜10000</w:t>
            </w:r>
          </w:p>
        </w:tc>
        <w:tc>
          <w:tcPr>
            <w:tcW w:w="1426" w:type="dxa"/>
            <w:shd w:val="clear" w:color="auto" w:fill="auto"/>
            <w:vAlign w:val="center"/>
          </w:tcPr>
          <w:p w14:paraId="64937A8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2000≤Z＜5000</w:t>
            </w:r>
          </w:p>
        </w:tc>
        <w:tc>
          <w:tcPr>
            <w:tcW w:w="992" w:type="dxa"/>
            <w:shd w:val="clear" w:color="auto" w:fill="auto"/>
            <w:vAlign w:val="center"/>
          </w:tcPr>
          <w:p w14:paraId="076B73E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Z＜2000</w:t>
            </w:r>
          </w:p>
        </w:tc>
      </w:tr>
      <w:tr w14:paraId="48F5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684D4E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物业管理</w:t>
            </w:r>
          </w:p>
        </w:tc>
        <w:tc>
          <w:tcPr>
            <w:tcW w:w="1369" w:type="dxa"/>
            <w:shd w:val="clear" w:color="auto" w:fill="auto"/>
            <w:vAlign w:val="center"/>
          </w:tcPr>
          <w:p w14:paraId="49498B4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17C3E87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6FD54E8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X≥1000</w:t>
            </w:r>
          </w:p>
        </w:tc>
        <w:tc>
          <w:tcPr>
            <w:tcW w:w="1701" w:type="dxa"/>
            <w:shd w:val="clear" w:color="auto" w:fill="auto"/>
            <w:vAlign w:val="center"/>
          </w:tcPr>
          <w:p w14:paraId="5303B85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300≤X＜1000</w:t>
            </w:r>
          </w:p>
        </w:tc>
        <w:tc>
          <w:tcPr>
            <w:tcW w:w="1426" w:type="dxa"/>
            <w:shd w:val="clear" w:color="auto" w:fill="auto"/>
            <w:vAlign w:val="center"/>
          </w:tcPr>
          <w:p w14:paraId="2618198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100≤X＜300</w:t>
            </w:r>
          </w:p>
        </w:tc>
        <w:tc>
          <w:tcPr>
            <w:tcW w:w="992" w:type="dxa"/>
            <w:shd w:val="clear" w:color="auto" w:fill="auto"/>
            <w:vAlign w:val="center"/>
          </w:tcPr>
          <w:p w14:paraId="3775945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X＜100</w:t>
            </w:r>
          </w:p>
        </w:tc>
      </w:tr>
      <w:tr w14:paraId="08EB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C190D9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534B25F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营业收入</w:t>
            </w:r>
            <w:r>
              <w:rPr>
                <w:rFonts w:hint="eastAsia" w:ascii="宋体" w:hAnsi="宋体" w:eastAsia="宋体" w:cs="宋体"/>
                <w:lang w:eastAsia="zh-CN"/>
              </w:rPr>
              <w:t>（</w:t>
            </w:r>
            <w:r>
              <w:rPr>
                <w:rFonts w:hint="eastAsia" w:ascii="宋体" w:hAnsi="宋体" w:eastAsia="宋体" w:cs="宋体"/>
              </w:rPr>
              <w:t>Y</w:t>
            </w:r>
            <w:r>
              <w:rPr>
                <w:rFonts w:hint="eastAsia" w:ascii="宋体" w:hAnsi="宋体" w:eastAsia="宋体" w:cs="宋体"/>
                <w:lang w:eastAsia="zh-CN"/>
              </w:rPr>
              <w:t>）</w:t>
            </w:r>
          </w:p>
        </w:tc>
        <w:tc>
          <w:tcPr>
            <w:tcW w:w="709" w:type="dxa"/>
            <w:shd w:val="clear" w:color="auto" w:fill="auto"/>
            <w:vAlign w:val="center"/>
          </w:tcPr>
          <w:p w14:paraId="75380C4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6820703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Y≥5000</w:t>
            </w:r>
          </w:p>
        </w:tc>
        <w:tc>
          <w:tcPr>
            <w:tcW w:w="1701" w:type="dxa"/>
            <w:shd w:val="clear" w:color="auto" w:fill="auto"/>
            <w:vAlign w:val="center"/>
          </w:tcPr>
          <w:p w14:paraId="2587767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1000≤Y＜5000</w:t>
            </w:r>
          </w:p>
        </w:tc>
        <w:tc>
          <w:tcPr>
            <w:tcW w:w="1426" w:type="dxa"/>
            <w:shd w:val="clear" w:color="auto" w:fill="auto"/>
            <w:vAlign w:val="center"/>
          </w:tcPr>
          <w:p w14:paraId="119D75D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500≤Y＜1000</w:t>
            </w:r>
          </w:p>
        </w:tc>
        <w:tc>
          <w:tcPr>
            <w:tcW w:w="992" w:type="dxa"/>
            <w:shd w:val="clear" w:color="auto" w:fill="auto"/>
            <w:vAlign w:val="center"/>
          </w:tcPr>
          <w:p w14:paraId="2EA0922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Y＜500</w:t>
            </w:r>
          </w:p>
        </w:tc>
      </w:tr>
      <w:tr w14:paraId="4A7E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12706C1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租赁和商务服务业</w:t>
            </w:r>
          </w:p>
        </w:tc>
        <w:tc>
          <w:tcPr>
            <w:tcW w:w="1369" w:type="dxa"/>
            <w:shd w:val="clear" w:color="auto" w:fill="auto"/>
            <w:vAlign w:val="center"/>
          </w:tcPr>
          <w:p w14:paraId="6C1E55B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707407B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0B84452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X≥300</w:t>
            </w:r>
          </w:p>
        </w:tc>
        <w:tc>
          <w:tcPr>
            <w:tcW w:w="1701" w:type="dxa"/>
            <w:shd w:val="clear" w:color="auto" w:fill="auto"/>
            <w:vAlign w:val="center"/>
          </w:tcPr>
          <w:p w14:paraId="7B7FDE2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100≤X＜300</w:t>
            </w:r>
          </w:p>
        </w:tc>
        <w:tc>
          <w:tcPr>
            <w:tcW w:w="1426" w:type="dxa"/>
            <w:shd w:val="clear" w:color="auto" w:fill="auto"/>
            <w:vAlign w:val="center"/>
          </w:tcPr>
          <w:p w14:paraId="1D92C3C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10≤X＜100</w:t>
            </w:r>
          </w:p>
        </w:tc>
        <w:tc>
          <w:tcPr>
            <w:tcW w:w="992" w:type="dxa"/>
            <w:shd w:val="clear" w:color="auto" w:fill="auto"/>
            <w:vAlign w:val="center"/>
          </w:tcPr>
          <w:p w14:paraId="001D57B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w:t>
            </w:r>
          </w:p>
        </w:tc>
      </w:tr>
      <w:tr w14:paraId="7E77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D51AD6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p>
        </w:tc>
        <w:tc>
          <w:tcPr>
            <w:tcW w:w="1369" w:type="dxa"/>
            <w:shd w:val="clear" w:color="auto" w:fill="auto"/>
            <w:vAlign w:val="center"/>
          </w:tcPr>
          <w:p w14:paraId="2F3C034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资产总额</w:t>
            </w:r>
            <w:r>
              <w:rPr>
                <w:rFonts w:hint="eastAsia" w:ascii="宋体" w:hAnsi="宋体" w:eastAsia="宋体" w:cs="宋体"/>
                <w:lang w:eastAsia="zh-CN"/>
              </w:rPr>
              <w:t>（</w:t>
            </w:r>
            <w:r>
              <w:rPr>
                <w:rFonts w:hint="eastAsia" w:ascii="宋体" w:hAnsi="宋体" w:eastAsia="宋体" w:cs="宋体"/>
              </w:rPr>
              <w:t>Z</w:t>
            </w:r>
            <w:r>
              <w:rPr>
                <w:rFonts w:hint="eastAsia" w:ascii="宋体" w:hAnsi="宋体" w:eastAsia="宋体" w:cs="宋体"/>
                <w:lang w:eastAsia="zh-CN"/>
              </w:rPr>
              <w:t>）</w:t>
            </w:r>
          </w:p>
        </w:tc>
        <w:tc>
          <w:tcPr>
            <w:tcW w:w="709" w:type="dxa"/>
            <w:shd w:val="clear" w:color="auto" w:fill="auto"/>
            <w:vAlign w:val="center"/>
          </w:tcPr>
          <w:p w14:paraId="5B41E50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万元</w:t>
            </w:r>
          </w:p>
        </w:tc>
        <w:tc>
          <w:tcPr>
            <w:tcW w:w="1125" w:type="dxa"/>
            <w:shd w:val="clear" w:color="auto" w:fill="auto"/>
            <w:vAlign w:val="center"/>
          </w:tcPr>
          <w:p w14:paraId="532FFF4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Z≥120000</w:t>
            </w:r>
          </w:p>
        </w:tc>
        <w:tc>
          <w:tcPr>
            <w:tcW w:w="1701" w:type="dxa"/>
            <w:shd w:val="clear" w:color="auto" w:fill="auto"/>
            <w:vAlign w:val="center"/>
          </w:tcPr>
          <w:p w14:paraId="0F31EC4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8000≤Z＜120000</w:t>
            </w:r>
          </w:p>
        </w:tc>
        <w:tc>
          <w:tcPr>
            <w:tcW w:w="1426" w:type="dxa"/>
            <w:shd w:val="clear" w:color="auto" w:fill="auto"/>
            <w:vAlign w:val="center"/>
          </w:tcPr>
          <w:p w14:paraId="721C7CC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100≤Z＜8000</w:t>
            </w:r>
          </w:p>
        </w:tc>
        <w:tc>
          <w:tcPr>
            <w:tcW w:w="992" w:type="dxa"/>
            <w:shd w:val="clear" w:color="auto" w:fill="auto"/>
            <w:vAlign w:val="center"/>
          </w:tcPr>
          <w:p w14:paraId="30E00F7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Z＜100</w:t>
            </w:r>
          </w:p>
        </w:tc>
      </w:tr>
      <w:tr w14:paraId="5F9D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16931B4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rPr>
            </w:pPr>
            <w:r>
              <w:rPr>
                <w:rFonts w:hint="eastAsia" w:ascii="宋体" w:hAnsi="宋体" w:eastAsia="宋体" w:cs="宋体"/>
              </w:rPr>
              <w:t>其他未列明行业 *</w:t>
            </w:r>
          </w:p>
        </w:tc>
        <w:tc>
          <w:tcPr>
            <w:tcW w:w="1369" w:type="dxa"/>
            <w:shd w:val="clear" w:color="auto" w:fill="auto"/>
            <w:vAlign w:val="center"/>
          </w:tcPr>
          <w:p w14:paraId="437DC1E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从业人员</w:t>
            </w:r>
            <w:r>
              <w:rPr>
                <w:rFonts w:hint="eastAsia" w:ascii="宋体" w:hAnsi="宋体" w:eastAsia="宋体" w:cs="宋体"/>
                <w:lang w:eastAsia="zh-CN"/>
              </w:rPr>
              <w:t>（</w:t>
            </w:r>
            <w:r>
              <w:rPr>
                <w:rFonts w:hint="eastAsia" w:ascii="宋体" w:hAnsi="宋体" w:eastAsia="宋体" w:cs="宋体"/>
              </w:rPr>
              <w:t>X</w:t>
            </w:r>
            <w:r>
              <w:rPr>
                <w:rFonts w:hint="eastAsia" w:ascii="宋体" w:hAnsi="宋体" w:eastAsia="宋体" w:cs="宋体"/>
                <w:lang w:eastAsia="zh-CN"/>
              </w:rPr>
              <w:t>）</w:t>
            </w:r>
          </w:p>
        </w:tc>
        <w:tc>
          <w:tcPr>
            <w:tcW w:w="709" w:type="dxa"/>
            <w:shd w:val="clear" w:color="auto" w:fill="auto"/>
            <w:vAlign w:val="center"/>
          </w:tcPr>
          <w:p w14:paraId="44616C0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人</w:t>
            </w:r>
          </w:p>
        </w:tc>
        <w:tc>
          <w:tcPr>
            <w:tcW w:w="1125" w:type="dxa"/>
            <w:shd w:val="clear" w:color="auto" w:fill="auto"/>
            <w:vAlign w:val="center"/>
          </w:tcPr>
          <w:p w14:paraId="5888DD4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X≥300</w:t>
            </w:r>
          </w:p>
        </w:tc>
        <w:tc>
          <w:tcPr>
            <w:tcW w:w="1701" w:type="dxa"/>
            <w:shd w:val="clear" w:color="auto" w:fill="auto"/>
            <w:vAlign w:val="center"/>
          </w:tcPr>
          <w:p w14:paraId="06B55F2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100≤X＜300</w:t>
            </w:r>
          </w:p>
        </w:tc>
        <w:tc>
          <w:tcPr>
            <w:tcW w:w="1426" w:type="dxa"/>
            <w:shd w:val="clear" w:color="auto" w:fill="auto"/>
            <w:vAlign w:val="center"/>
          </w:tcPr>
          <w:p w14:paraId="58F1F3F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10≤X＜100</w:t>
            </w:r>
          </w:p>
        </w:tc>
        <w:tc>
          <w:tcPr>
            <w:tcW w:w="992" w:type="dxa"/>
            <w:shd w:val="clear" w:color="auto" w:fill="auto"/>
            <w:vAlign w:val="center"/>
          </w:tcPr>
          <w:p w14:paraId="42C4163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rPr>
              <w:t>X＜10</w:t>
            </w:r>
          </w:p>
        </w:tc>
      </w:tr>
    </w:tbl>
    <w:p w14:paraId="4FDF02EC">
      <w:pPr>
        <w:rPr>
          <w:rFonts w:hint="eastAsia" w:ascii="宋体" w:hAnsi="宋体" w:eastAsia="宋体" w:cs="宋体"/>
          <w:lang w:val="en-US" w:eastAsia="zh-CN"/>
        </w:rPr>
      </w:pPr>
      <w:r>
        <w:rPr>
          <w:rFonts w:hint="eastAsia" w:ascii="宋体" w:hAnsi="宋体" w:eastAsia="宋体" w:cs="宋体"/>
          <w:lang w:val="en-US" w:eastAsia="zh-CN"/>
        </w:rPr>
        <w:br w:type="page"/>
      </w:r>
    </w:p>
    <w:p w14:paraId="6044584A">
      <w:pPr>
        <w:bidi w:val="0"/>
        <w:rPr>
          <w:rFonts w:hint="eastAsia" w:ascii="宋体" w:hAnsi="宋体" w:eastAsia="宋体" w:cs="宋体"/>
          <w:lang w:val="en-US" w:eastAsia="zh-CN"/>
        </w:rPr>
      </w:pPr>
      <w:r>
        <w:rPr>
          <w:rFonts w:hint="eastAsia" w:ascii="宋体" w:hAnsi="宋体" w:eastAsia="宋体" w:cs="宋体"/>
          <w:lang w:val="en-US" w:eastAsia="zh-CN"/>
        </w:rPr>
        <w:t>说明：</w:t>
      </w:r>
    </w:p>
    <w:p w14:paraId="093338E8">
      <w:pPr>
        <w:bidi w:val="0"/>
        <w:rPr>
          <w:rFonts w:hint="eastAsia" w:ascii="宋体" w:hAnsi="宋体" w:eastAsia="宋体" w:cs="宋体"/>
          <w:lang w:val="en-US" w:eastAsia="zh-CN"/>
        </w:rPr>
      </w:pPr>
      <w:r>
        <w:rPr>
          <w:rFonts w:hint="eastAsia" w:ascii="宋体" w:hAnsi="宋体" w:eastAsia="宋体" w:cs="宋体"/>
          <w:lang w:val="en-US" w:eastAsia="zh-CN"/>
        </w:rPr>
        <w:t>1. 大型、中型和小型企业须同时满足所列指标的下限，否则下划一档；微型企业只须满足所列指标中的一项即可。</w:t>
      </w:r>
    </w:p>
    <w:p w14:paraId="1CCAE3C9">
      <w:pPr>
        <w:bidi w:val="0"/>
        <w:rPr>
          <w:rFonts w:hint="eastAsia" w:ascii="宋体" w:hAnsi="宋体" w:eastAsia="宋体" w:cs="宋体"/>
          <w:lang w:val="en-US" w:eastAsia="zh-CN"/>
        </w:rPr>
      </w:pPr>
      <w:r>
        <w:rPr>
          <w:rFonts w:hint="eastAsia" w:ascii="宋体" w:hAnsi="宋体" w:eastAsia="宋体" w:cs="宋体"/>
          <w:lang w:val="en-US" w:eastAsia="zh-CN"/>
        </w:rPr>
        <w:t>2. 附表中各行业的范围以《国民经济行业分类》（GB/T4754-2017）为准。带*的项为行业组合类别，</w:t>
      </w:r>
    </w:p>
    <w:p w14:paraId="79A31329">
      <w:pPr>
        <w:bidi w:val="0"/>
        <w:rPr>
          <w:rFonts w:hint="eastAsia" w:ascii="宋体" w:hAnsi="宋体" w:eastAsia="宋体" w:cs="宋体"/>
          <w:lang w:val="en-US" w:eastAsia="zh-CN"/>
        </w:rPr>
      </w:pPr>
      <w:r>
        <w:rPr>
          <w:rFonts w:hint="eastAsia" w:ascii="宋体" w:hAnsi="宋体" w:eastAsia="宋体" w:cs="宋体"/>
          <w:lang w:val="en-US" w:eastAsia="zh-CN"/>
        </w:rPr>
        <w:t>其中，</w:t>
      </w:r>
    </w:p>
    <w:p w14:paraId="2D236797">
      <w:pPr>
        <w:bidi w:val="0"/>
        <w:rPr>
          <w:rFonts w:hint="eastAsia" w:ascii="宋体" w:hAnsi="宋体" w:eastAsia="宋体" w:cs="宋体"/>
          <w:lang w:val="en-US" w:eastAsia="zh-CN"/>
        </w:rPr>
      </w:pPr>
      <w:r>
        <w:rPr>
          <w:rFonts w:hint="eastAsia" w:ascii="宋体" w:hAnsi="宋体" w:eastAsia="宋体" w:cs="宋体"/>
          <w:lang w:val="en-US" w:eastAsia="zh-CN"/>
        </w:rPr>
        <w:t>工业包括采矿业，制造业，电力、热力、燃气及水生产和供应业；</w:t>
      </w:r>
    </w:p>
    <w:p w14:paraId="6D72EBD4">
      <w:pPr>
        <w:bidi w:val="0"/>
        <w:rPr>
          <w:rFonts w:hint="eastAsia" w:ascii="宋体" w:hAnsi="宋体" w:eastAsia="宋体" w:cs="宋体"/>
          <w:lang w:val="en-US" w:eastAsia="zh-CN"/>
        </w:rPr>
      </w:pPr>
      <w:r>
        <w:rPr>
          <w:rFonts w:hint="eastAsia" w:ascii="宋体" w:hAnsi="宋体" w:eastAsia="宋体" w:cs="宋体"/>
          <w:lang w:val="en-US" w:eastAsia="zh-CN"/>
        </w:rPr>
        <w:t>交通运输业包括道路运输业，水上运输业，航空运输业，管道运输业，多式联运和运输代理业、装卸搬运，不包括铁路运输业；</w:t>
      </w:r>
    </w:p>
    <w:p w14:paraId="52A45763">
      <w:pPr>
        <w:bidi w:val="0"/>
        <w:rPr>
          <w:rFonts w:hint="eastAsia" w:ascii="宋体" w:hAnsi="宋体" w:eastAsia="宋体" w:cs="宋体"/>
          <w:lang w:val="en-US" w:eastAsia="zh-CN"/>
        </w:rPr>
      </w:pPr>
      <w:r>
        <w:rPr>
          <w:rFonts w:hint="eastAsia" w:ascii="宋体" w:hAnsi="宋体" w:eastAsia="宋体" w:cs="宋体"/>
          <w:lang w:val="en-US" w:eastAsia="zh-CN"/>
        </w:rPr>
        <w:t>仓储业包括通用仓储，低温仓储，危险品仓储，谷物、棉花等农产品仓储，中药材仓储和其他仓储业；</w:t>
      </w:r>
    </w:p>
    <w:p w14:paraId="6EAD9FFB">
      <w:pPr>
        <w:bidi w:val="0"/>
        <w:rPr>
          <w:rFonts w:hint="eastAsia" w:ascii="宋体" w:hAnsi="宋体" w:eastAsia="宋体" w:cs="宋体"/>
          <w:lang w:val="en-US" w:eastAsia="zh-CN"/>
        </w:rPr>
      </w:pPr>
      <w:r>
        <w:rPr>
          <w:rFonts w:hint="eastAsia" w:ascii="宋体" w:hAnsi="宋体" w:eastAsia="宋体" w:cs="宋体"/>
          <w:lang w:val="en-US" w:eastAsia="zh-CN"/>
        </w:rPr>
        <w:t>信息传输业包括电信、广播电视和卫星传输服务，互联网和相关服务；</w:t>
      </w:r>
    </w:p>
    <w:p w14:paraId="4624786F">
      <w:pPr>
        <w:bidi w:val="0"/>
        <w:rPr>
          <w:rFonts w:hint="eastAsia" w:ascii="宋体" w:hAnsi="宋体" w:eastAsia="宋体" w:cs="宋体"/>
          <w:lang w:val="en-US" w:eastAsia="zh-CN"/>
        </w:rPr>
      </w:pPr>
      <w:r>
        <w:rPr>
          <w:rFonts w:hint="eastAsia" w:ascii="宋体" w:hAnsi="宋体" w:eastAsia="宋体" w:cs="宋体"/>
          <w:lang w:val="en-US" w:eastAsia="zh-CN"/>
        </w:rPr>
        <w:t>其他未列明行业包括科学研究和技术服务业，水利、环境和公共设施管理业，居民服务、修理和其他服务业，社会工作，文化、体育和娱乐业，以及房地产中介服务，其他房地产业等，不包括自有房地产经营活动。</w:t>
      </w:r>
    </w:p>
    <w:p w14:paraId="460B6AA0">
      <w:pPr>
        <w:bidi w:val="0"/>
        <w:rPr>
          <w:rFonts w:hint="eastAsia" w:ascii="宋体" w:hAnsi="宋体" w:eastAsia="宋体" w:cs="宋体"/>
          <w:lang w:val="en-US" w:eastAsia="zh-CN"/>
        </w:rPr>
      </w:pPr>
      <w:r>
        <w:rPr>
          <w:rFonts w:hint="eastAsia" w:ascii="宋体" w:hAnsi="宋体" w:eastAsia="宋体" w:cs="宋体"/>
          <w:lang w:val="en-US" w:eastAsia="zh-CN"/>
        </w:rPr>
        <w:t>3. 企业划分指标以现行统计制度为准。</w:t>
      </w:r>
    </w:p>
    <w:p w14:paraId="3793104C">
      <w:pPr>
        <w:bidi w:val="0"/>
        <w:rPr>
          <w:rFonts w:hint="eastAsia" w:ascii="宋体" w:hAnsi="宋体" w:eastAsia="宋体" w:cs="宋体"/>
          <w:lang w:val="en-US" w:eastAsia="zh-CN"/>
        </w:rPr>
      </w:pPr>
      <w:r>
        <w:rPr>
          <w:rFonts w:hint="eastAsia" w:ascii="宋体" w:hAnsi="宋体" w:eastAsia="宋体" w:cs="宋体"/>
          <w:lang w:val="en-US" w:eastAsia="zh-CN"/>
        </w:rPr>
        <w:t>（1）从业人员，是指期末从业人员数，没有期末从业人员数的，采用全年平均人员数代替。</w:t>
      </w:r>
    </w:p>
    <w:p w14:paraId="4C87241F">
      <w:pPr>
        <w:bidi w:val="0"/>
        <w:rPr>
          <w:rFonts w:hint="eastAsia" w:ascii="宋体" w:hAnsi="宋体" w:eastAsia="宋体" w:cs="宋体"/>
          <w:lang w:val="en-US" w:eastAsia="zh-CN"/>
        </w:rPr>
      </w:pPr>
      <w:r>
        <w:rPr>
          <w:rFonts w:hint="eastAsia" w:ascii="宋体" w:hAnsi="宋体" w:eastAsia="宋体" w:cs="宋体"/>
          <w:lang w:val="en-US" w:eastAsia="zh-CN"/>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333DFD6B">
      <w:pPr>
        <w:bidi w:val="0"/>
        <w:rPr>
          <w:rFonts w:hint="eastAsia" w:ascii="宋体" w:hAnsi="宋体" w:eastAsia="宋体" w:cs="宋体"/>
          <w:spacing w:val="0"/>
          <w:szCs w:val="21"/>
          <w:lang w:val="en-US" w:eastAsia="zh-CN"/>
        </w:rPr>
      </w:pPr>
      <w:r>
        <w:rPr>
          <w:rFonts w:hint="eastAsia" w:ascii="宋体" w:hAnsi="宋体" w:eastAsia="宋体" w:cs="宋体"/>
          <w:lang w:val="en-US" w:eastAsia="zh-CN"/>
        </w:rPr>
        <w:t>（3）资产总额，采用资产总计代替。</w:t>
      </w:r>
    </w:p>
    <w:p w14:paraId="162BDBD0">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lang w:val="en-US" w:eastAsia="zh-CN"/>
        </w:rPr>
      </w:pPr>
    </w:p>
    <w:p w14:paraId="1A54E28E">
      <w:pPr>
        <w:rPr>
          <w:rFonts w:hint="eastAsia" w:ascii="宋体" w:hAnsi="宋体" w:eastAsia="宋体" w:cs="宋体"/>
          <w:spacing w:val="0"/>
          <w:szCs w:val="44"/>
        </w:rPr>
      </w:pPr>
      <w:r>
        <w:rPr>
          <w:rFonts w:hint="eastAsia" w:ascii="宋体" w:hAnsi="宋体" w:eastAsia="宋体" w:cs="宋体"/>
          <w:spacing w:val="0"/>
          <w:szCs w:val="44"/>
        </w:rPr>
        <w:br w:type="page"/>
      </w:r>
    </w:p>
    <w:p w14:paraId="5DCAE90F">
      <w:pPr>
        <w:pStyle w:val="5"/>
        <w:bidi w:val="0"/>
        <w:rPr>
          <w:rFonts w:hint="eastAsia" w:ascii="宋体" w:hAnsi="宋体" w:eastAsia="宋体" w:cs="宋体"/>
          <w:lang w:val="en-US" w:eastAsia="zh-CN"/>
        </w:rPr>
      </w:pPr>
      <w:r>
        <w:rPr>
          <w:rFonts w:hint="eastAsia" w:ascii="宋体" w:hAnsi="宋体" w:eastAsia="宋体" w:cs="宋体"/>
          <w:lang w:val="en-US" w:eastAsia="zh-CN"/>
        </w:rPr>
        <w:t>政策宣传（不作为投标内容）</w:t>
      </w:r>
    </w:p>
    <w:p w14:paraId="0F3A0949">
      <w:pPr>
        <w:pStyle w:val="88"/>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pacing w:val="0"/>
          <w:sz w:val="24"/>
          <w:szCs w:val="24"/>
        </w:rPr>
      </w:pPr>
    </w:p>
    <w:p w14:paraId="49AD5F13">
      <w:pPr>
        <w:pStyle w:val="88"/>
        <w:pageBreakBefore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pacing w:val="0"/>
          <w:sz w:val="30"/>
          <w:szCs w:val="30"/>
        </w:rPr>
      </w:pPr>
      <w:r>
        <w:rPr>
          <w:rFonts w:hint="eastAsia" w:ascii="宋体" w:hAnsi="宋体" w:eastAsia="宋体" w:cs="宋体"/>
          <w:spacing w:val="0"/>
          <w:sz w:val="24"/>
          <w:szCs w:val="24"/>
        </w:rPr>
        <w:t>河南省政府采购合同融资政策告知函</w:t>
      </w:r>
    </w:p>
    <w:p w14:paraId="63F60BF4">
      <w:pPr>
        <w:pStyle w:val="94"/>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pacing w:val="0"/>
          <w:szCs w:val="21"/>
        </w:rPr>
      </w:pPr>
      <w:r>
        <w:rPr>
          <w:rFonts w:hint="eastAsia" w:ascii="宋体" w:hAnsi="宋体" w:eastAsia="宋体" w:cs="宋体"/>
          <w:spacing w:val="0"/>
          <w:szCs w:val="21"/>
        </w:rPr>
        <w:t>各供应商：</w:t>
      </w:r>
    </w:p>
    <w:p w14:paraId="2124E157">
      <w:pPr>
        <w:pStyle w:val="94"/>
        <w:pageBreakBefore w:val="0"/>
        <w:kinsoku/>
        <w:wordWrap/>
        <w:overflowPunct/>
        <w:topLinePunct w:val="0"/>
        <w:autoSpaceDE/>
        <w:autoSpaceDN/>
        <w:bidi w:val="0"/>
        <w:adjustRightInd/>
        <w:snapToGrid/>
        <w:spacing w:line="420" w:lineRule="exact"/>
        <w:ind w:firstLine="426" w:firstLineChars="203"/>
        <w:textAlignment w:val="auto"/>
        <w:rPr>
          <w:rFonts w:hint="eastAsia" w:ascii="宋体" w:hAnsi="宋体" w:eastAsia="宋体" w:cs="宋体"/>
          <w:spacing w:val="0"/>
          <w:szCs w:val="21"/>
        </w:rPr>
      </w:pPr>
      <w:r>
        <w:rPr>
          <w:rFonts w:hint="eastAsia" w:ascii="宋体" w:hAnsi="宋体" w:eastAsia="宋体" w:cs="宋体"/>
          <w:spacing w:val="0"/>
          <w:szCs w:val="21"/>
        </w:rPr>
        <w:t>欢迎贵公司参与河南省政府采购活动！</w:t>
      </w:r>
    </w:p>
    <w:p w14:paraId="62C2FD49">
      <w:pPr>
        <w:pStyle w:val="94"/>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pacing w:val="0"/>
          <w:szCs w:val="21"/>
        </w:rPr>
      </w:pPr>
      <w:r>
        <w:rPr>
          <w:rFonts w:hint="eastAsia" w:ascii="宋体" w:hAnsi="宋体" w:eastAsia="宋体" w:cs="宋体"/>
          <w:spacing w:val="0"/>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357E49D">
      <w:pPr>
        <w:pStyle w:val="94"/>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lang w:val="zh-CN" w:eastAsia="zh-CN"/>
        </w:rPr>
      </w:pPr>
      <w:r>
        <w:rPr>
          <w:rFonts w:hint="eastAsia" w:ascii="宋体" w:hAnsi="宋体" w:eastAsia="宋体" w:cs="宋体"/>
          <w:spacing w:val="0"/>
          <w:szCs w:val="21"/>
        </w:rPr>
        <w:t>贷款渠道和提供贷款的金融机构，可在河南省政府采购网“河南省政府采购合同融资平台”查询联系。</w:t>
      </w:r>
    </w:p>
    <w:p w14:paraId="28BDB080">
      <w:pPr>
        <w:rPr>
          <w:rFonts w:hint="eastAsia" w:ascii="宋体" w:hAnsi="宋体" w:eastAsia="宋体" w:cs="宋体"/>
        </w:rPr>
      </w:pPr>
      <w:r>
        <w:rPr>
          <w:rFonts w:hint="eastAsia" w:ascii="宋体" w:hAnsi="宋体" w:eastAsia="宋体" w:cs="宋体"/>
          <w:spacing w:val="0"/>
          <w:szCs w:val="44"/>
        </w:rPr>
        <w:br w:type="page"/>
      </w:r>
    </w:p>
    <w:p w14:paraId="58D37281">
      <w:pPr>
        <w:pStyle w:val="3"/>
        <w:numPr>
          <w:ilvl w:val="0"/>
          <w:numId w:val="2"/>
        </w:numPr>
        <w:bidi w:val="0"/>
        <w:jc w:val="center"/>
        <w:rPr>
          <w:rFonts w:hint="eastAsia" w:ascii="宋体" w:hAnsi="宋体" w:eastAsia="宋体" w:cs="宋体"/>
          <w:lang w:eastAsia="zh-CN"/>
        </w:rPr>
      </w:pPr>
      <w:bookmarkStart w:id="105" w:name="_Toc7090"/>
      <w:bookmarkStart w:id="106" w:name="_Toc15165"/>
      <w:r>
        <w:rPr>
          <w:rFonts w:hint="eastAsia" w:ascii="宋体" w:hAnsi="宋体" w:eastAsia="宋体" w:cs="宋体"/>
          <w:lang w:eastAsia="zh-CN"/>
        </w:rPr>
        <w:t>采购需求</w:t>
      </w:r>
      <w:bookmarkEnd w:id="93"/>
      <w:bookmarkEnd w:id="104"/>
      <w:bookmarkEnd w:id="105"/>
      <w:bookmarkEnd w:id="106"/>
    </w:p>
    <w:p w14:paraId="7F18109B">
      <w:pPr>
        <w:numPr>
          <w:ilvl w:val="0"/>
          <w:numId w:val="0"/>
        </w:numPr>
        <w:jc w:val="both"/>
        <w:rPr>
          <w:rFonts w:hint="eastAsia" w:ascii="宋体" w:hAnsi="宋体" w:eastAsia="宋体" w:cs="宋体"/>
          <w:b/>
          <w:bCs/>
          <w:spacing w:val="0"/>
          <w:kern w:val="2"/>
          <w:sz w:val="28"/>
          <w:szCs w:val="28"/>
          <w:lang w:val="en-US" w:eastAsia="zh-CN" w:bidi="ar-SA"/>
        </w:rPr>
      </w:pPr>
      <w:r>
        <w:rPr>
          <w:rFonts w:hint="eastAsia" w:ascii="宋体" w:hAnsi="宋体" w:eastAsia="宋体" w:cs="宋体"/>
          <w:b/>
          <w:bCs/>
          <w:spacing w:val="0"/>
          <w:kern w:val="2"/>
          <w:sz w:val="28"/>
          <w:szCs w:val="28"/>
          <w:lang w:val="en-US" w:eastAsia="zh-CN" w:bidi="ar-SA"/>
        </w:rPr>
        <w:t>一、项目背景</w:t>
      </w:r>
    </w:p>
    <w:p w14:paraId="2E79984B">
      <w:pPr>
        <w:pStyle w:val="11"/>
        <w:ind w:left="0" w:leftChars="0" w:firstLine="420" w:firstLineChars="200"/>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伴随医院影像诊疗业务持续高速发展，全院影像数据存储规模呈现快速扩张态势。现有 PACS 影像存储基础设施承载能力已逐步趋近饱和，难以匹配逐年激增的影像数据存储、调取与处理需求。为有效支撑影像科室业务规模扩容，夯实影像智能化诊疗服务的数据底层承载能力，全方位保障医疗影像数据长期安全、稳定、可靠存储与高效调用，急需对现有 PACS 影像存储资源实施扩容升级建设。</w:t>
      </w:r>
    </w:p>
    <w:p w14:paraId="3BC6763F">
      <w:pPr>
        <w:pStyle w:val="11"/>
        <w:ind w:left="0" w:leftChars="0" w:firstLine="0" w:firstLineChars="0"/>
        <w:rPr>
          <w:rFonts w:hint="eastAsia" w:ascii="宋体" w:hAnsi="宋体" w:eastAsia="宋体" w:cs="宋体"/>
          <w:b/>
          <w:bCs/>
          <w:spacing w:val="0"/>
          <w:kern w:val="2"/>
          <w:sz w:val="28"/>
          <w:szCs w:val="28"/>
          <w:lang w:val="en-US" w:eastAsia="zh-CN" w:bidi="ar-SA"/>
        </w:rPr>
      </w:pPr>
      <w:r>
        <w:rPr>
          <w:rFonts w:hint="eastAsia" w:ascii="宋体" w:hAnsi="宋体" w:eastAsia="宋体" w:cs="宋体"/>
          <w:b/>
          <w:bCs/>
          <w:spacing w:val="0"/>
          <w:kern w:val="2"/>
          <w:sz w:val="28"/>
          <w:szCs w:val="28"/>
          <w:lang w:val="en-US" w:eastAsia="zh-CN" w:bidi="ar-SA"/>
        </w:rPr>
        <w:t>二、项目目标</w:t>
      </w:r>
    </w:p>
    <w:p w14:paraId="0D28DB7C">
      <w:pPr>
        <w:numPr>
          <w:ilvl w:val="0"/>
          <w:numId w:val="0"/>
        </w:numPr>
        <w:ind w:firstLine="420" w:firstLineChars="200"/>
        <w:jc w:val="both"/>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目前医院影像存储总量1PB，未来3年将达到2PB，为满足医院未来3年影像增长量，需将历史数据迁移至新存储统一管理及满足核心业务系统数据备份需求。本次为医院业务系统构建一套分布式存储架构，在保证业务数据的高性能、高可用体验访问的同时，还要满足业务数据今后持久保存的高扩展性要求，并提供存储系统实现安全、高效的在线、近线和离线数据的全生命周期高可用、高可靠性，存储架构应具备多级别的故障保护策略和全面的安全防护机制。</w:t>
      </w:r>
    </w:p>
    <w:p w14:paraId="7DF1637C">
      <w:pPr>
        <w:pStyle w:val="11"/>
        <w:numPr>
          <w:ilvl w:val="0"/>
          <w:numId w:val="3"/>
        </w:numPr>
        <w:ind w:left="0" w:leftChars="0" w:firstLine="0" w:firstLineChars="0"/>
        <w:rPr>
          <w:rFonts w:hint="eastAsia" w:ascii="宋体" w:hAnsi="宋体" w:eastAsia="宋体" w:cs="宋体"/>
          <w:b/>
          <w:bCs/>
          <w:spacing w:val="0"/>
          <w:kern w:val="2"/>
          <w:sz w:val="28"/>
          <w:szCs w:val="28"/>
          <w:lang w:val="en-US" w:eastAsia="zh-CN" w:bidi="ar-SA"/>
        </w:rPr>
      </w:pPr>
      <w:r>
        <w:rPr>
          <w:rFonts w:hint="eastAsia" w:ascii="宋体" w:hAnsi="宋体" w:eastAsia="宋体" w:cs="宋体"/>
          <w:b/>
          <w:bCs/>
          <w:spacing w:val="0"/>
          <w:kern w:val="2"/>
          <w:sz w:val="28"/>
          <w:szCs w:val="28"/>
          <w:lang w:val="en-US" w:eastAsia="zh-CN" w:bidi="ar-SA"/>
        </w:rPr>
        <w:t>质量及建设要求</w:t>
      </w:r>
    </w:p>
    <w:p w14:paraId="5BA1456D">
      <w:pPr>
        <w:pStyle w:val="11"/>
        <w:numPr>
          <w:ilvl w:val="-1"/>
          <w:numId w:val="0"/>
        </w:numPr>
        <w:ind w:left="0" w:leftChars="0" w:firstLine="420" w:firstLineChars="200"/>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所投标产品应符合国家、行业规范、规程、规定，包括但不限于：</w:t>
      </w:r>
    </w:p>
    <w:p w14:paraId="760DA3E1">
      <w:pPr>
        <w:pStyle w:val="11"/>
        <w:numPr>
          <w:ilvl w:val="-1"/>
          <w:numId w:val="0"/>
        </w:numPr>
        <w:ind w:left="0" w:leftChars="0" w:firstLine="420" w:firstLineChars="200"/>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《GB/T 33777-2017附网存储设备通用规范》</w:t>
      </w:r>
    </w:p>
    <w:p w14:paraId="0BE26108">
      <w:pPr>
        <w:pStyle w:val="11"/>
        <w:numPr>
          <w:ilvl w:val="-1"/>
          <w:numId w:val="0"/>
        </w:numPr>
        <w:ind w:left="0" w:leftChars="0" w:firstLine="420" w:firstLineChars="200"/>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《GB/T 35313-2017模块化存储系统通用规范》</w:t>
      </w:r>
    </w:p>
    <w:p w14:paraId="7AA489A2">
      <w:pPr>
        <w:pStyle w:val="11"/>
        <w:numPr>
          <w:ilvl w:val="-1"/>
          <w:numId w:val="0"/>
        </w:numPr>
        <w:ind w:left="0" w:leftChars="0" w:firstLine="420" w:firstLineChars="200"/>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《GB/T 26225-2010移动存储设备安全技术要求》</w:t>
      </w:r>
    </w:p>
    <w:p w14:paraId="7E6CCF27">
      <w:pPr>
        <w:pStyle w:val="11"/>
        <w:numPr>
          <w:ilvl w:val="-1"/>
          <w:numId w:val="0"/>
        </w:numPr>
        <w:ind w:left="0" w:leftChars="0" w:firstLine="420" w:firstLineChars="200"/>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《GB/T 35273-2020个人信息安全规范》</w:t>
      </w:r>
    </w:p>
    <w:p w14:paraId="6EE4B221">
      <w:pPr>
        <w:pStyle w:val="11"/>
        <w:numPr>
          <w:ilvl w:val="-1"/>
          <w:numId w:val="0"/>
        </w:numPr>
        <w:ind w:left="0" w:leftChars="0" w:firstLine="480" w:firstLineChars="200"/>
        <w:rPr>
          <w:rFonts w:hint="eastAsia" w:ascii="宋体" w:hAnsi="宋体" w:eastAsia="宋体" w:cs="宋体"/>
          <w:b w:val="0"/>
          <w:bCs w:val="0"/>
          <w:kern w:val="2"/>
          <w:sz w:val="24"/>
          <w:szCs w:val="24"/>
          <w:lang w:val="en-US" w:eastAsia="zh-CN" w:bidi="ar-SA"/>
        </w:rPr>
      </w:pPr>
    </w:p>
    <w:p w14:paraId="643F7BF0">
      <w:pPr>
        <w:pStyle w:val="5"/>
        <w:numPr>
          <w:ilvl w:val="0"/>
          <w:numId w:val="3"/>
        </w:numPr>
        <w:spacing w:line="460" w:lineRule="exact"/>
        <w:ind w:left="0"/>
        <w:rPr>
          <w:rFonts w:hint="eastAsia" w:ascii="宋体" w:hAnsi="宋体" w:eastAsia="宋体" w:cs="宋体"/>
          <w:b/>
          <w:bCs/>
          <w:sz w:val="28"/>
          <w:szCs w:val="28"/>
          <w:lang w:val="en-US"/>
        </w:rPr>
      </w:pPr>
      <w:bookmarkStart w:id="107" w:name="_Toc1123"/>
      <w:bookmarkStart w:id="108" w:name="_Toc1660838"/>
      <w:r>
        <w:rPr>
          <w:rFonts w:hint="eastAsia" w:ascii="宋体" w:hAnsi="宋体" w:eastAsia="宋体" w:cs="宋体"/>
          <w:b/>
          <w:bCs/>
          <w:color w:val="auto"/>
          <w:sz w:val="28"/>
          <w:szCs w:val="28"/>
          <w:highlight w:val="none"/>
          <w:lang w:val="en-US"/>
        </w:rPr>
        <w:t>招标货物清单及技术要求</w:t>
      </w:r>
      <w:bookmarkEnd w:id="107"/>
      <w:bookmarkEnd w:id="108"/>
    </w:p>
    <w:p w14:paraId="242ABE10">
      <w:pPr>
        <w:pStyle w:val="5"/>
        <w:numPr>
          <w:ilvl w:val="-1"/>
          <w:numId w:val="0"/>
        </w:numPr>
        <w:spacing w:line="460" w:lineRule="exact"/>
        <w:ind w:left="630"/>
        <w:rPr>
          <w:rFonts w:hint="eastAsia" w:ascii="宋体" w:hAnsi="宋体" w:eastAsia="宋体" w:cs="宋体"/>
          <w:b/>
          <w:bCs/>
          <w:sz w:val="28"/>
          <w:szCs w:val="28"/>
          <w:lang w:val="en-US"/>
        </w:rPr>
      </w:pPr>
      <w:r>
        <w:rPr>
          <w:rFonts w:hint="eastAsia" w:ascii="宋体" w:hAnsi="宋体" w:eastAsia="宋体" w:cs="宋体"/>
          <w:b/>
          <w:bCs/>
          <w:sz w:val="28"/>
          <w:szCs w:val="28"/>
          <w:lang w:val="en-US" w:eastAsia="zh-CN"/>
        </w:rPr>
        <w:t>1、</w:t>
      </w:r>
      <w:r>
        <w:rPr>
          <w:rFonts w:hint="eastAsia" w:ascii="宋体" w:hAnsi="宋体" w:eastAsia="宋体" w:cs="宋体"/>
          <w:b/>
          <w:bCs/>
          <w:sz w:val="28"/>
          <w:szCs w:val="28"/>
          <w:lang w:val="en-US"/>
        </w:rPr>
        <w:t>货物清单</w:t>
      </w:r>
    </w:p>
    <w:tbl>
      <w:tblPr>
        <w:tblStyle w:val="23"/>
        <w:tblW w:w="7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3593"/>
        <w:gridCol w:w="3415"/>
      </w:tblGrid>
      <w:tr w14:paraId="57A6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50" w:type="dxa"/>
            <w:noWrap w:val="0"/>
            <w:vAlign w:val="center"/>
          </w:tcPr>
          <w:p w14:paraId="46AE7619">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序号</w:t>
            </w:r>
          </w:p>
        </w:tc>
        <w:tc>
          <w:tcPr>
            <w:tcW w:w="3593" w:type="dxa"/>
            <w:noWrap w:val="0"/>
            <w:vAlign w:val="center"/>
          </w:tcPr>
          <w:p w14:paraId="7C572AB6">
            <w:pPr>
              <w:keepNext w:val="0"/>
              <w:keepLines w:val="0"/>
              <w:suppressLineNumbers w:val="0"/>
              <w:spacing w:before="0" w:beforeAutospacing="0" w:after="0" w:afterAutospacing="0"/>
              <w:ind w:left="0" w:right="0"/>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名称</w:t>
            </w:r>
          </w:p>
        </w:tc>
        <w:tc>
          <w:tcPr>
            <w:tcW w:w="3415" w:type="dxa"/>
            <w:noWrap w:val="0"/>
            <w:vAlign w:val="center"/>
          </w:tcPr>
          <w:p w14:paraId="24BFB8BD">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数量</w:t>
            </w:r>
          </w:p>
        </w:tc>
      </w:tr>
      <w:tr w14:paraId="1031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850" w:type="dxa"/>
            <w:noWrap w:val="0"/>
            <w:vAlign w:val="center"/>
          </w:tcPr>
          <w:p w14:paraId="52B39107">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1</w:t>
            </w:r>
          </w:p>
        </w:tc>
        <w:tc>
          <w:tcPr>
            <w:tcW w:w="3593" w:type="dxa"/>
            <w:noWrap w:val="0"/>
            <w:vAlign w:val="center"/>
          </w:tcPr>
          <w:p w14:paraId="014CBA09">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Cs w:val="0"/>
                <w:color w:val="000000"/>
                <w:sz w:val="24"/>
                <w:szCs w:val="24"/>
                <w:highlight w:val="none"/>
                <w:lang w:val="en-US" w:eastAsia="zh-CN"/>
              </w:rPr>
              <w:t>分布式存储</w:t>
            </w:r>
          </w:p>
        </w:tc>
        <w:tc>
          <w:tcPr>
            <w:tcW w:w="3415" w:type="dxa"/>
            <w:noWrap w:val="0"/>
            <w:vAlign w:val="center"/>
          </w:tcPr>
          <w:p w14:paraId="36BC7D31">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lang w:val="en-US" w:eastAsia="zh-CN"/>
              </w:rPr>
              <w:t>1套</w:t>
            </w:r>
          </w:p>
        </w:tc>
      </w:tr>
      <w:tr w14:paraId="4A1F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50" w:type="dxa"/>
            <w:noWrap w:val="0"/>
            <w:vAlign w:val="center"/>
          </w:tcPr>
          <w:p w14:paraId="60049C75">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2</w:t>
            </w:r>
          </w:p>
        </w:tc>
        <w:tc>
          <w:tcPr>
            <w:tcW w:w="3593" w:type="dxa"/>
            <w:noWrap w:val="0"/>
            <w:vAlign w:val="center"/>
          </w:tcPr>
          <w:p w14:paraId="1177EA1E">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Cs w:val="0"/>
                <w:color w:val="000000"/>
                <w:sz w:val="24"/>
                <w:szCs w:val="24"/>
                <w:highlight w:val="none"/>
                <w:lang w:val="en-US" w:eastAsia="zh-CN"/>
              </w:rPr>
              <w:t>存储交换机</w:t>
            </w:r>
          </w:p>
        </w:tc>
        <w:tc>
          <w:tcPr>
            <w:tcW w:w="3415" w:type="dxa"/>
            <w:noWrap w:val="0"/>
            <w:vAlign w:val="center"/>
          </w:tcPr>
          <w:p w14:paraId="60DCB6DF">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2台</w:t>
            </w:r>
          </w:p>
        </w:tc>
      </w:tr>
    </w:tbl>
    <w:p w14:paraId="64016E55">
      <w:pPr>
        <w:pStyle w:val="11"/>
        <w:numPr>
          <w:ilvl w:val="0"/>
          <w:numId w:val="0"/>
        </w:numPr>
        <w:ind w:leftChars="200"/>
        <w:jc w:val="left"/>
        <w:rPr>
          <w:rFonts w:hint="eastAsia" w:ascii="宋体" w:hAnsi="宋体" w:eastAsia="宋体" w:cs="宋体"/>
          <w:b/>
          <w:bCs/>
          <w:sz w:val="28"/>
          <w:szCs w:val="28"/>
          <w:lang w:val="en-US" w:eastAsia="zh-CN"/>
        </w:rPr>
      </w:pPr>
    </w:p>
    <w:p w14:paraId="01DC11E8">
      <w:pPr>
        <w:pStyle w:val="11"/>
        <w:numPr>
          <w:ilvl w:val="0"/>
          <w:numId w:val="0"/>
        </w:numPr>
        <w:ind w:leftChars="200"/>
        <w:jc w:val="left"/>
        <w:rPr>
          <w:rFonts w:hint="eastAsia" w:ascii="宋体" w:hAnsi="宋体" w:eastAsia="宋体" w:cs="宋体"/>
          <w:b/>
          <w:bCs/>
          <w:sz w:val="28"/>
          <w:szCs w:val="28"/>
          <w:lang w:val="en-US" w:eastAsia="zh-CN"/>
        </w:rPr>
      </w:pPr>
    </w:p>
    <w:p w14:paraId="18C79E6E">
      <w:pPr>
        <w:pStyle w:val="11"/>
        <w:numPr>
          <w:ilvl w:val="0"/>
          <w:numId w:val="0"/>
        </w:numPr>
        <w:ind w:leftChars="200"/>
        <w:jc w:val="left"/>
        <w:rPr>
          <w:rFonts w:hint="eastAsia" w:ascii="宋体" w:hAnsi="宋体" w:eastAsia="宋体" w:cs="宋体"/>
          <w:b/>
          <w:bCs/>
          <w:sz w:val="28"/>
          <w:szCs w:val="28"/>
          <w:lang w:val="en-US" w:eastAsia="zh-CN"/>
        </w:rPr>
      </w:pPr>
    </w:p>
    <w:p w14:paraId="7F20BF4F">
      <w:pPr>
        <w:pStyle w:val="11"/>
        <w:numPr>
          <w:ilvl w:val="0"/>
          <w:numId w:val="4"/>
        </w:numPr>
        <w:ind w:left="0" w:leftChars="0"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技术要求</w:t>
      </w:r>
    </w:p>
    <w:tbl>
      <w:tblPr>
        <w:tblStyle w:val="22"/>
        <w:tblpPr w:leftFromText="180" w:rightFromText="180" w:vertAnchor="text" w:horzAnchor="page" w:tblpX="2118" w:tblpY="681"/>
        <w:tblOverlap w:val="never"/>
        <w:tblW w:w="81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11"/>
        <w:gridCol w:w="7171"/>
      </w:tblGrid>
      <w:tr w14:paraId="0D7F7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blHeader/>
        </w:trPr>
        <w:tc>
          <w:tcPr>
            <w:tcW w:w="1011" w:type="dxa"/>
            <w:tcBorders>
              <w:top w:val="single" w:color="000000" w:sz="4" w:space="0"/>
              <w:left w:val="single" w:color="000000" w:sz="4" w:space="0"/>
              <w:bottom w:val="single" w:color="000000" w:sz="4" w:space="0"/>
              <w:right w:val="single" w:color="000000" w:sz="4" w:space="0"/>
            </w:tcBorders>
            <w:noWrap w:val="0"/>
            <w:vAlign w:val="center"/>
          </w:tcPr>
          <w:p w14:paraId="185CA17F">
            <w:pPr>
              <w:keepNext/>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w:t>
            </w:r>
          </w:p>
        </w:tc>
        <w:tc>
          <w:tcPr>
            <w:tcW w:w="7171" w:type="dxa"/>
            <w:tcBorders>
              <w:top w:val="single" w:color="000000" w:sz="4" w:space="0"/>
              <w:left w:val="single" w:color="000000" w:sz="4" w:space="0"/>
              <w:bottom w:val="single" w:color="000000" w:sz="4" w:space="0"/>
              <w:right w:val="single" w:color="000000" w:sz="4" w:space="0"/>
            </w:tcBorders>
            <w:noWrap w:val="0"/>
            <w:vAlign w:val="center"/>
          </w:tcPr>
          <w:p w14:paraId="15CC5F05">
            <w:pPr>
              <w:keepNext/>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14:paraId="1F24E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011" w:type="dxa"/>
            <w:tcBorders>
              <w:top w:val="single" w:color="000000" w:sz="4" w:space="0"/>
              <w:left w:val="single" w:color="000000" w:sz="4" w:space="0"/>
              <w:bottom w:val="single" w:color="000000" w:sz="4" w:space="0"/>
              <w:right w:val="single" w:color="000000" w:sz="4" w:space="0"/>
            </w:tcBorders>
            <w:noWrap w:val="0"/>
            <w:vAlign w:val="center"/>
          </w:tcPr>
          <w:p w14:paraId="6939ECF9">
            <w:pPr>
              <w:keepNext/>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分布式存储  （1套）</w:t>
            </w:r>
          </w:p>
        </w:tc>
        <w:tc>
          <w:tcPr>
            <w:tcW w:w="7171" w:type="dxa"/>
            <w:tcBorders>
              <w:top w:val="single" w:color="000000" w:sz="4" w:space="0"/>
              <w:left w:val="single" w:color="000000" w:sz="4" w:space="0"/>
              <w:right w:val="single" w:color="000000" w:sz="4" w:space="0"/>
            </w:tcBorders>
            <w:noWrap w:val="0"/>
            <w:vAlign w:val="center"/>
          </w:tcPr>
          <w:p w14:paraId="45FF3FEA">
            <w:pPr>
              <w:keepNext w:val="0"/>
              <w:keepLines w:val="0"/>
              <w:pageBreakBefore w:val="0"/>
              <w:numPr>
                <w:ilvl w:val="0"/>
                <w:numId w:val="5"/>
              </w:numPr>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TW"/>
              </w:rPr>
              <w:t>次配置</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TW"/>
              </w:rPr>
              <w:t>个存储节点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分布式架构；</w:t>
            </w:r>
            <w:r>
              <w:rPr>
                <w:rFonts w:hint="eastAsia" w:ascii="宋体" w:hAnsi="宋体" w:eastAsia="宋体" w:cs="宋体"/>
                <w:color w:val="auto"/>
                <w:sz w:val="21"/>
                <w:szCs w:val="21"/>
                <w:highlight w:val="none"/>
                <w:lang w:eastAsia="zh-TW"/>
              </w:rPr>
              <w:t>产品所采用的CPU和操作系统必须通过中国信息安全测评中心安全可靠测评，符合国家</w:t>
            </w:r>
            <w:r>
              <w:rPr>
                <w:rFonts w:hint="eastAsia" w:ascii="宋体" w:hAnsi="宋体" w:eastAsia="宋体" w:cs="宋体"/>
                <w:color w:val="auto"/>
                <w:sz w:val="21"/>
                <w:szCs w:val="21"/>
                <w:highlight w:val="none"/>
                <w:lang w:val="en-US" w:eastAsia="zh-CN"/>
              </w:rPr>
              <w:t>信创</w:t>
            </w:r>
            <w:r>
              <w:rPr>
                <w:rFonts w:hint="eastAsia" w:ascii="宋体" w:hAnsi="宋体" w:eastAsia="宋体" w:cs="宋体"/>
                <w:color w:val="auto"/>
                <w:sz w:val="21"/>
                <w:szCs w:val="21"/>
                <w:highlight w:val="none"/>
                <w:lang w:eastAsia="zh-TW"/>
              </w:rPr>
              <w:t>工作政策（投标时需具体说明所采用的CPU型号和操作系统名称，要求国家测评中心官网可查，查询网址http://www.itsec.gov.cn/aqkkcp/）</w:t>
            </w:r>
            <w:r>
              <w:rPr>
                <w:rFonts w:hint="eastAsia" w:ascii="宋体" w:hAnsi="宋体" w:cs="宋体"/>
                <w:color w:val="auto"/>
                <w:sz w:val="21"/>
                <w:szCs w:val="21"/>
                <w:highlight w:val="none"/>
                <w:lang w:eastAsia="zh-CN"/>
              </w:rPr>
              <w:t>；提供</w:t>
            </w:r>
            <w:r>
              <w:rPr>
                <w:rFonts w:hint="eastAsia" w:ascii="宋体" w:hAnsi="宋体" w:eastAsia="宋体" w:cs="宋体"/>
                <w:color w:val="auto"/>
                <w:sz w:val="21"/>
                <w:szCs w:val="21"/>
                <w:highlight w:val="none"/>
                <w:lang w:eastAsia="zh-TW"/>
              </w:rPr>
              <w:t>查询网址</w:t>
            </w:r>
            <w:r>
              <w:rPr>
                <w:rFonts w:hint="eastAsia" w:ascii="宋体" w:hAnsi="宋体" w:cs="宋体"/>
                <w:color w:val="auto"/>
                <w:sz w:val="21"/>
                <w:szCs w:val="21"/>
                <w:highlight w:val="none"/>
                <w:lang w:eastAsia="zh-CN"/>
              </w:rPr>
              <w:t>截图，并加盖公章。</w:t>
            </w:r>
          </w:p>
          <w:p w14:paraId="164E54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2、本套存储整体提供可用容量≥3PB；</w:t>
            </w:r>
            <w:r>
              <w:rPr>
                <w:rFonts w:hint="eastAsia" w:ascii="宋体" w:hAnsi="宋体" w:eastAsia="宋体" w:cs="宋体"/>
                <w:color w:val="auto"/>
                <w:sz w:val="21"/>
                <w:szCs w:val="21"/>
                <w:highlight w:val="none"/>
                <w:lang w:eastAsia="zh-TW"/>
              </w:rPr>
              <w:t>配置</w:t>
            </w:r>
            <w:r>
              <w:rPr>
                <w:rFonts w:hint="eastAsia" w:ascii="宋体" w:hAnsi="宋体" w:eastAsia="宋体" w:cs="宋体"/>
                <w:color w:val="auto"/>
                <w:sz w:val="21"/>
                <w:szCs w:val="21"/>
                <w:highlight w:val="none"/>
                <w:lang w:val="en-US" w:eastAsia="zh-CN"/>
              </w:rPr>
              <w:t>≥3PB</w:t>
            </w:r>
            <w:r>
              <w:rPr>
                <w:rFonts w:hint="eastAsia" w:ascii="宋体" w:hAnsi="宋体" w:eastAsia="宋体" w:cs="宋体"/>
                <w:color w:val="auto"/>
                <w:sz w:val="21"/>
                <w:szCs w:val="21"/>
                <w:highlight w:val="none"/>
                <w:lang w:eastAsia="zh-TW"/>
              </w:rPr>
              <w:t>的分布式存储</w:t>
            </w:r>
            <w:r>
              <w:rPr>
                <w:rFonts w:hint="eastAsia" w:ascii="宋体" w:hAnsi="宋体" w:eastAsia="宋体" w:cs="宋体"/>
                <w:color w:val="auto"/>
                <w:sz w:val="21"/>
                <w:szCs w:val="21"/>
                <w:highlight w:val="none"/>
                <w:lang w:val="en-US" w:eastAsia="zh-CN"/>
              </w:rPr>
              <w:t>可用容量</w:t>
            </w:r>
            <w:r>
              <w:rPr>
                <w:rFonts w:hint="eastAsia" w:ascii="宋体" w:hAnsi="宋体" w:eastAsia="宋体" w:cs="宋体"/>
                <w:color w:val="auto"/>
                <w:sz w:val="21"/>
                <w:szCs w:val="21"/>
                <w:highlight w:val="none"/>
                <w:lang w:eastAsia="zh-TW"/>
              </w:rPr>
              <w:t>授权，包括但不限于远程复制、容灾管理、快照、克隆、NFS+多路径、勒索检测等功能，系统授权无功能限制、无时间限制。</w:t>
            </w:r>
          </w:p>
          <w:p w14:paraId="32BE09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、单节点</w:t>
            </w:r>
            <w:r>
              <w:rPr>
                <w:rFonts w:hint="eastAsia" w:ascii="宋体" w:hAnsi="宋体" w:eastAsia="宋体" w:cs="宋体"/>
                <w:color w:val="auto"/>
                <w:sz w:val="21"/>
                <w:szCs w:val="21"/>
                <w:highlight w:val="none"/>
                <w:lang w:eastAsia="zh-TW"/>
              </w:rPr>
              <w:t>实配国产CPU≥2颗，每颗CPU核数≥</w:t>
            </w:r>
            <w:r>
              <w:rPr>
                <w:rFonts w:hint="eastAsia" w:ascii="宋体" w:hAnsi="宋体" w:eastAsia="宋体" w:cs="宋体"/>
                <w:color w:val="auto"/>
                <w:sz w:val="21"/>
                <w:szCs w:val="21"/>
                <w:highlight w:val="none"/>
                <w:lang w:val="en-US" w:eastAsia="zh-CN"/>
              </w:rPr>
              <w:t>32C</w:t>
            </w:r>
            <w:r>
              <w:rPr>
                <w:rFonts w:hint="eastAsia" w:ascii="宋体" w:hAnsi="宋体" w:eastAsia="宋体" w:cs="宋体"/>
                <w:color w:val="auto"/>
                <w:sz w:val="21"/>
                <w:szCs w:val="21"/>
                <w:highlight w:val="none"/>
                <w:lang w:eastAsia="zh-TW"/>
              </w:rPr>
              <w:t>（主频≥2.6GHz）</w:t>
            </w:r>
            <w:r>
              <w:rPr>
                <w:rFonts w:hint="eastAsia" w:ascii="宋体" w:hAnsi="宋体" w:eastAsia="宋体" w:cs="宋体"/>
                <w:color w:val="auto"/>
                <w:sz w:val="21"/>
                <w:szCs w:val="21"/>
                <w:highlight w:val="none"/>
                <w:lang w:eastAsia="zh-CN"/>
              </w:rPr>
              <w:t>；</w:t>
            </w:r>
          </w:p>
          <w:p w14:paraId="332DDA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、单节点</w:t>
            </w:r>
            <w:r>
              <w:rPr>
                <w:rFonts w:hint="eastAsia" w:ascii="宋体" w:hAnsi="宋体" w:eastAsia="宋体" w:cs="宋体"/>
                <w:color w:val="auto"/>
                <w:sz w:val="21"/>
                <w:szCs w:val="21"/>
                <w:highlight w:val="none"/>
                <w:lang w:eastAsia="zh-TW"/>
              </w:rPr>
              <w:t>内存≥</w:t>
            </w:r>
            <w:r>
              <w:rPr>
                <w:rFonts w:hint="eastAsia" w:ascii="宋体" w:hAnsi="宋体" w:eastAsia="宋体" w:cs="宋体"/>
                <w:color w:val="auto"/>
                <w:sz w:val="21"/>
                <w:szCs w:val="21"/>
                <w:highlight w:val="none"/>
                <w:lang w:val="en-US" w:eastAsia="zh-CN"/>
              </w:rPr>
              <w:t>256</w:t>
            </w:r>
            <w:r>
              <w:rPr>
                <w:rFonts w:hint="eastAsia" w:ascii="宋体" w:hAnsi="宋体" w:eastAsia="宋体" w:cs="宋体"/>
                <w:color w:val="auto"/>
                <w:sz w:val="21"/>
                <w:szCs w:val="21"/>
                <w:highlight w:val="none"/>
                <w:lang w:eastAsia="zh-TW"/>
              </w:rPr>
              <w:t>G</w:t>
            </w:r>
            <w:r>
              <w:rPr>
                <w:rFonts w:hint="eastAsia" w:ascii="宋体" w:hAnsi="宋体" w:eastAsia="宋体" w:cs="宋体"/>
                <w:color w:val="auto"/>
                <w:sz w:val="21"/>
                <w:szCs w:val="21"/>
                <w:highlight w:val="none"/>
                <w:lang w:eastAsia="zh-CN"/>
              </w:rPr>
              <w:t>；</w:t>
            </w:r>
          </w:p>
          <w:p w14:paraId="033503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、单节点</w:t>
            </w:r>
            <w:r>
              <w:rPr>
                <w:rFonts w:hint="eastAsia" w:ascii="宋体" w:hAnsi="宋体" w:eastAsia="宋体" w:cs="宋体"/>
                <w:color w:val="auto"/>
                <w:sz w:val="21"/>
                <w:szCs w:val="21"/>
                <w:highlight w:val="none"/>
                <w:lang w:eastAsia="zh-TW"/>
              </w:rPr>
              <w:t xml:space="preserve">系统盘≥2*480G </w:t>
            </w:r>
            <w:r>
              <w:rPr>
                <w:rFonts w:hint="eastAsia" w:ascii="宋体" w:hAnsi="宋体" w:eastAsia="宋体" w:cs="宋体"/>
                <w:color w:val="auto"/>
                <w:sz w:val="21"/>
                <w:szCs w:val="21"/>
                <w:highlight w:val="none"/>
                <w:lang w:val="en-US" w:eastAsia="zh-CN"/>
              </w:rPr>
              <w:t xml:space="preserve">SATA </w:t>
            </w:r>
            <w:r>
              <w:rPr>
                <w:rFonts w:hint="eastAsia" w:ascii="宋体" w:hAnsi="宋体" w:eastAsia="宋体" w:cs="宋体"/>
                <w:color w:val="auto"/>
                <w:sz w:val="21"/>
                <w:szCs w:val="21"/>
                <w:highlight w:val="none"/>
                <w:lang w:eastAsia="zh-TW"/>
              </w:rPr>
              <w:t>SSD，固态盘≥</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TW"/>
              </w:rPr>
              <w:t>*</w:t>
            </w:r>
            <w:r>
              <w:rPr>
                <w:rFonts w:hint="eastAsia" w:ascii="宋体" w:hAnsi="宋体" w:eastAsia="宋体" w:cs="宋体"/>
                <w:color w:val="auto"/>
                <w:sz w:val="21"/>
                <w:szCs w:val="21"/>
                <w:highlight w:val="none"/>
                <w:lang w:val="en-US" w:eastAsia="zh-CN"/>
              </w:rPr>
              <w:t>7.68</w:t>
            </w:r>
            <w:r>
              <w:rPr>
                <w:rFonts w:hint="eastAsia" w:ascii="宋体" w:hAnsi="宋体" w:eastAsia="宋体" w:cs="宋体"/>
                <w:color w:val="auto"/>
                <w:sz w:val="21"/>
                <w:szCs w:val="21"/>
                <w:highlight w:val="none"/>
                <w:lang w:eastAsia="zh-TW"/>
              </w:rPr>
              <w:t>T NVM</w:t>
            </w:r>
            <w:r>
              <w:rPr>
                <w:rFonts w:hint="eastAsia" w:ascii="宋体" w:hAnsi="宋体" w:cs="宋体"/>
                <w:color w:val="auto"/>
                <w:sz w:val="21"/>
                <w:szCs w:val="21"/>
                <w:highlight w:val="none"/>
                <w:lang w:val="en-US" w:eastAsia="zh-CN"/>
              </w:rPr>
              <w:t>e</w:t>
            </w:r>
            <w:r>
              <w:rPr>
                <w:rFonts w:hint="eastAsia" w:ascii="宋体" w:hAnsi="宋体" w:eastAsia="宋体" w:cs="宋体"/>
                <w:color w:val="auto"/>
                <w:sz w:val="21"/>
                <w:szCs w:val="21"/>
                <w:highlight w:val="none"/>
                <w:lang w:eastAsia="zh-TW"/>
              </w:rPr>
              <w:t xml:space="preserve"> SSD，机械盘≥</w:t>
            </w:r>
            <w:r>
              <w:rPr>
                <w:rFonts w:hint="eastAsia" w:ascii="宋体" w:hAnsi="宋体" w:eastAsia="宋体" w:cs="宋体"/>
                <w:color w:val="auto"/>
                <w:sz w:val="21"/>
                <w:szCs w:val="21"/>
                <w:highlight w:val="none"/>
                <w:lang w:val="en-US" w:eastAsia="zh-CN"/>
              </w:rPr>
              <w:t>36</w:t>
            </w:r>
            <w:r>
              <w:rPr>
                <w:rFonts w:hint="eastAsia" w:ascii="宋体" w:hAnsi="宋体" w:eastAsia="宋体" w:cs="宋体"/>
                <w:color w:val="auto"/>
                <w:sz w:val="21"/>
                <w:szCs w:val="21"/>
                <w:highlight w:val="none"/>
                <w:lang w:eastAsia="zh-TW"/>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TW"/>
              </w:rPr>
              <w:t xml:space="preserve">T </w:t>
            </w:r>
            <w:r>
              <w:rPr>
                <w:rFonts w:hint="eastAsia" w:ascii="宋体" w:hAnsi="宋体" w:eastAsia="宋体" w:cs="宋体"/>
                <w:color w:val="auto"/>
                <w:sz w:val="21"/>
                <w:szCs w:val="21"/>
                <w:highlight w:val="none"/>
                <w:lang w:val="en-US" w:eastAsia="zh-CN"/>
              </w:rPr>
              <w:t>7200转</w:t>
            </w:r>
            <w:r>
              <w:rPr>
                <w:rFonts w:hint="eastAsia" w:ascii="宋体" w:hAnsi="宋体" w:eastAsia="宋体" w:cs="宋体"/>
                <w:color w:val="auto"/>
                <w:sz w:val="21"/>
                <w:szCs w:val="21"/>
                <w:highlight w:val="none"/>
                <w:lang w:eastAsia="zh-TW"/>
              </w:rPr>
              <w:t>SATA</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TW"/>
              </w:rPr>
              <w:t>HDD</w:t>
            </w:r>
            <w:r>
              <w:rPr>
                <w:rFonts w:hint="eastAsia" w:ascii="宋体" w:hAnsi="宋体" w:cs="宋体"/>
                <w:color w:val="auto"/>
                <w:sz w:val="21"/>
                <w:szCs w:val="21"/>
                <w:highlight w:val="none"/>
                <w:lang w:eastAsia="zh-CN"/>
              </w:rPr>
              <w:t>；</w:t>
            </w:r>
          </w:p>
          <w:p w14:paraId="0223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、网口：</w:t>
            </w:r>
            <w:r>
              <w:rPr>
                <w:rFonts w:hint="eastAsia" w:ascii="宋体" w:hAnsi="宋体" w:eastAsia="宋体" w:cs="宋体"/>
                <w:color w:val="auto"/>
                <w:sz w:val="21"/>
                <w:szCs w:val="21"/>
                <w:highlight w:val="none"/>
                <w:lang w:eastAsia="zh-TW"/>
              </w:rPr>
              <w:t>千兆电口≥4个，</w:t>
            </w:r>
            <w:r>
              <w:rPr>
                <w:rFonts w:hint="eastAsia" w:ascii="宋体" w:hAnsi="宋体" w:eastAsia="宋体" w:cs="宋体"/>
                <w:color w:val="auto"/>
                <w:sz w:val="21"/>
                <w:szCs w:val="21"/>
                <w:highlight w:val="none"/>
                <w:lang w:val="en-US" w:eastAsia="zh-CN"/>
              </w:rPr>
              <w:t>25G</w:t>
            </w:r>
            <w:r>
              <w:rPr>
                <w:rFonts w:hint="eastAsia" w:ascii="宋体" w:hAnsi="宋体" w:eastAsia="宋体" w:cs="宋体"/>
                <w:color w:val="auto"/>
                <w:sz w:val="21"/>
                <w:szCs w:val="21"/>
                <w:highlight w:val="none"/>
                <w:lang w:eastAsia="zh-TW"/>
              </w:rPr>
              <w:t>光口≥4个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满配光模块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配套光纤线；</w:t>
            </w:r>
          </w:p>
          <w:p w14:paraId="2F093A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、电源：</w:t>
            </w:r>
            <w:r>
              <w:rPr>
                <w:rFonts w:hint="eastAsia" w:ascii="宋体" w:hAnsi="宋体" w:eastAsia="宋体" w:cs="宋体"/>
                <w:color w:val="auto"/>
                <w:sz w:val="21"/>
                <w:szCs w:val="21"/>
                <w:highlight w:val="none"/>
                <w:lang w:eastAsia="zh-TW"/>
              </w:rPr>
              <w:t>≥2</w:t>
            </w:r>
            <w:r>
              <w:rPr>
                <w:rFonts w:hint="eastAsia" w:ascii="宋体" w:hAnsi="宋体" w:cs="宋体"/>
                <w:color w:val="auto"/>
                <w:sz w:val="21"/>
                <w:szCs w:val="21"/>
                <w:highlight w:val="none"/>
                <w:lang w:val="en-US" w:eastAsia="zh-CN"/>
              </w:rPr>
              <w:t>*900W</w:t>
            </w:r>
            <w:r>
              <w:rPr>
                <w:rFonts w:hint="eastAsia" w:ascii="宋体" w:hAnsi="宋体" w:eastAsia="宋体" w:cs="宋体"/>
                <w:color w:val="auto"/>
                <w:sz w:val="21"/>
                <w:szCs w:val="21"/>
                <w:highlight w:val="none"/>
                <w:lang w:val="en-US" w:eastAsia="zh-CN"/>
              </w:rPr>
              <w:t>热插拔</w:t>
            </w:r>
            <w:r>
              <w:rPr>
                <w:rFonts w:hint="eastAsia" w:ascii="宋体" w:hAnsi="宋体" w:eastAsia="宋体" w:cs="宋体"/>
                <w:color w:val="auto"/>
                <w:sz w:val="21"/>
                <w:szCs w:val="21"/>
                <w:highlight w:val="none"/>
                <w:lang w:eastAsia="zh-TW"/>
              </w:rPr>
              <w:t>冗余电源</w:t>
            </w:r>
            <w:r>
              <w:rPr>
                <w:rFonts w:hint="eastAsia" w:ascii="宋体" w:hAnsi="宋体" w:eastAsia="宋体" w:cs="宋体"/>
                <w:color w:val="auto"/>
                <w:sz w:val="21"/>
                <w:szCs w:val="21"/>
                <w:highlight w:val="none"/>
                <w:lang w:eastAsia="zh-CN"/>
              </w:rPr>
              <w:t>；</w:t>
            </w:r>
          </w:p>
          <w:p w14:paraId="402C88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、产品配置需提供块、文件和对象三种存储服务对接不同业务系统，资源灵活分配（</w:t>
            </w:r>
            <w:r>
              <w:rPr>
                <w:rFonts w:hint="eastAsia" w:ascii="宋体" w:hAnsi="宋体" w:eastAsia="宋体" w:cs="宋体"/>
                <w:b/>
                <w:bCs/>
                <w:color w:val="auto"/>
                <w:sz w:val="21"/>
                <w:szCs w:val="21"/>
                <w:highlight w:val="none"/>
                <w:lang w:val="en-US" w:eastAsia="zh-CN"/>
              </w:rPr>
              <w:t>提供产品配置界面截图并加盖公章</w:t>
            </w:r>
            <w:r>
              <w:rPr>
                <w:rFonts w:hint="eastAsia" w:ascii="宋体" w:hAnsi="宋体" w:eastAsia="宋体" w:cs="宋体"/>
                <w:color w:val="auto"/>
                <w:sz w:val="21"/>
                <w:szCs w:val="21"/>
                <w:highlight w:val="none"/>
                <w:lang w:val="en-US" w:eastAsia="zh-CN"/>
              </w:rPr>
              <w:t>）；</w:t>
            </w:r>
          </w:p>
          <w:p w14:paraId="50FC7B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FF0000"/>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、支持多副本及EC纠删码两种冗余模式，纠删码支持4N+2等容错配比；</w:t>
            </w:r>
          </w:p>
          <w:p w14:paraId="1CB9F7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、提供文件防篡改能力，支持为文件夹开启写保护</w:t>
            </w:r>
            <w:r>
              <w:rPr>
                <w:rFonts w:hint="eastAsia" w:ascii="宋体" w:hAnsi="宋体" w:cs="宋体"/>
                <w:color w:val="auto"/>
                <w:sz w:val="21"/>
                <w:szCs w:val="21"/>
                <w:highlight w:val="none"/>
                <w:lang w:val="en-US" w:eastAsia="zh-CN"/>
              </w:rPr>
              <w:t>功能</w:t>
            </w:r>
            <w:r>
              <w:rPr>
                <w:rFonts w:hint="eastAsia" w:ascii="宋体" w:hAnsi="宋体" w:eastAsia="宋体" w:cs="宋体"/>
                <w:color w:val="auto"/>
                <w:sz w:val="21"/>
                <w:szCs w:val="21"/>
                <w:highlight w:val="none"/>
                <w:lang w:val="en-US" w:eastAsia="zh-CN"/>
              </w:rPr>
              <w:t>，支持对保护期进行设置；</w:t>
            </w:r>
          </w:p>
          <w:p w14:paraId="2012C1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TW"/>
              </w:rPr>
              <w:t>支持实时监控CPU、内存、</w:t>
            </w:r>
            <w:r>
              <w:rPr>
                <w:rFonts w:hint="eastAsia" w:ascii="宋体" w:hAnsi="宋体" w:eastAsia="宋体" w:cs="宋体"/>
                <w:color w:val="auto"/>
                <w:sz w:val="21"/>
                <w:szCs w:val="21"/>
                <w:highlight w:val="none"/>
                <w:lang w:val="en-US" w:eastAsia="zh-CN"/>
              </w:rPr>
              <w:t>SSD、HDD</w:t>
            </w:r>
            <w:r>
              <w:rPr>
                <w:rFonts w:hint="eastAsia" w:ascii="宋体" w:hAnsi="宋体" w:eastAsia="宋体" w:cs="宋体"/>
                <w:color w:val="auto"/>
                <w:sz w:val="21"/>
                <w:szCs w:val="21"/>
                <w:highlight w:val="none"/>
                <w:lang w:eastAsia="zh-TW"/>
              </w:rPr>
              <w:t>硬盘、网络、协议、共享等维度的IOPS、带宽等多种性能指标，并且可调阅历史性能数据</w:t>
            </w:r>
            <w:r>
              <w:rPr>
                <w:rFonts w:hint="eastAsia" w:ascii="宋体" w:hAnsi="宋体" w:eastAsia="宋体" w:cs="宋体"/>
                <w:color w:val="auto"/>
                <w:sz w:val="21"/>
                <w:szCs w:val="21"/>
                <w:highlight w:val="none"/>
                <w:lang w:eastAsia="zh-CN"/>
              </w:rPr>
              <w:t>；</w:t>
            </w:r>
          </w:p>
          <w:p w14:paraId="4835C2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TW"/>
              </w:rPr>
              <w:t>支持快速</w:t>
            </w:r>
            <w:r>
              <w:rPr>
                <w:rFonts w:hint="eastAsia" w:ascii="宋体" w:hAnsi="宋体" w:eastAsia="宋体" w:cs="宋体"/>
                <w:color w:val="auto"/>
                <w:sz w:val="21"/>
                <w:szCs w:val="21"/>
                <w:highlight w:val="none"/>
                <w:lang w:val="en-US" w:eastAsia="zh-CN"/>
              </w:rPr>
              <w:t>定位故障</w:t>
            </w:r>
            <w:r>
              <w:rPr>
                <w:rFonts w:hint="eastAsia" w:ascii="宋体" w:hAnsi="宋体" w:eastAsia="宋体" w:cs="宋体"/>
                <w:color w:val="auto"/>
                <w:sz w:val="21"/>
                <w:szCs w:val="21"/>
                <w:highlight w:val="none"/>
                <w:lang w:eastAsia="zh-TW"/>
              </w:rPr>
              <w:t>硬盘位置</w:t>
            </w:r>
            <w:r>
              <w:rPr>
                <w:rFonts w:hint="eastAsia" w:ascii="宋体" w:hAnsi="宋体" w:eastAsia="宋体" w:cs="宋体"/>
                <w:color w:val="auto"/>
                <w:sz w:val="21"/>
                <w:szCs w:val="21"/>
                <w:highlight w:val="none"/>
                <w:lang w:eastAsia="zh-CN"/>
              </w:rPr>
              <w:t>；</w:t>
            </w:r>
          </w:p>
          <w:p w14:paraId="726D90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lang w:val="en-US" w:eastAsia="zh-TW"/>
              </w:rPr>
              <w:t>文件回收站功能，能够实现删除的数据在回收站内暂存，</w:t>
            </w:r>
            <w:r>
              <w:rPr>
                <w:rFonts w:hint="eastAsia" w:ascii="宋体" w:hAnsi="宋体" w:cs="宋体"/>
                <w:color w:val="auto"/>
                <w:sz w:val="21"/>
                <w:szCs w:val="21"/>
                <w:highlight w:val="none"/>
                <w:lang w:val="en-US" w:eastAsia="zh-CN"/>
              </w:rPr>
              <w:t>支持设置</w:t>
            </w:r>
            <w:r>
              <w:rPr>
                <w:rFonts w:hint="eastAsia" w:ascii="宋体" w:hAnsi="宋体" w:eastAsia="宋体" w:cs="宋体"/>
                <w:color w:val="auto"/>
                <w:sz w:val="21"/>
                <w:szCs w:val="21"/>
                <w:highlight w:val="none"/>
                <w:lang w:val="en-US" w:eastAsia="zh-TW"/>
              </w:rPr>
              <w:t>回收站暂存天数、删除动作起止时间、部分目录可直接删除</w:t>
            </w:r>
            <w:r>
              <w:rPr>
                <w:rFonts w:hint="eastAsia" w:ascii="宋体" w:hAnsi="宋体" w:eastAsia="宋体" w:cs="宋体"/>
                <w:color w:val="auto"/>
                <w:sz w:val="21"/>
                <w:szCs w:val="21"/>
                <w:highlight w:val="none"/>
                <w:lang w:val="en-US" w:eastAsia="zh-CN"/>
              </w:rPr>
              <w:t>等；</w:t>
            </w:r>
          </w:p>
          <w:p w14:paraId="6FF39D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TW"/>
              </w:rPr>
              <w:t>支持文件级和块级快照，支持增量快照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TW"/>
              </w:rPr>
              <w:t>配置防病毒扫描功能，支持标准的防病毒协议</w:t>
            </w:r>
            <w:r>
              <w:rPr>
                <w:rFonts w:hint="eastAsia" w:ascii="宋体" w:hAnsi="宋体" w:eastAsia="宋体" w:cs="宋体"/>
                <w:color w:val="auto"/>
                <w:sz w:val="21"/>
                <w:szCs w:val="21"/>
                <w:highlight w:val="none"/>
                <w:lang w:val="en-US" w:eastAsia="zh-CN"/>
              </w:rPr>
              <w:t>；</w:t>
            </w:r>
          </w:p>
          <w:p w14:paraId="0F2EF9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TW"/>
              </w:rPr>
              <w:t>提供文件异步复制能力，需原生支持文件存储的远程复制能力</w:t>
            </w:r>
            <w:r>
              <w:rPr>
                <w:rFonts w:hint="eastAsia" w:ascii="宋体" w:hAnsi="宋体" w:eastAsia="宋体" w:cs="宋体"/>
                <w:color w:val="auto"/>
                <w:sz w:val="21"/>
                <w:szCs w:val="21"/>
                <w:highlight w:val="none"/>
                <w:lang w:eastAsia="zh-CN"/>
              </w:rPr>
              <w:t>；</w:t>
            </w:r>
          </w:p>
        </w:tc>
      </w:tr>
      <w:tr w14:paraId="74383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3" w:hRule="atLeast"/>
        </w:trPr>
        <w:tc>
          <w:tcPr>
            <w:tcW w:w="1011" w:type="dxa"/>
            <w:tcBorders>
              <w:top w:val="single" w:color="000000" w:sz="4" w:space="0"/>
              <w:left w:val="single" w:color="000000" w:sz="4" w:space="0"/>
              <w:bottom w:val="single" w:color="000000" w:sz="4" w:space="0"/>
              <w:right w:val="single" w:color="000000" w:sz="4" w:space="0"/>
            </w:tcBorders>
            <w:noWrap w:val="0"/>
            <w:vAlign w:val="center"/>
          </w:tcPr>
          <w:p w14:paraId="67D0F8B3">
            <w:pPr>
              <w:pStyle w:val="11"/>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分布式存储安全及数据迁移</w:t>
            </w:r>
          </w:p>
        </w:tc>
        <w:tc>
          <w:tcPr>
            <w:tcW w:w="7171" w:type="dxa"/>
            <w:tcBorders>
              <w:top w:val="single" w:color="000000" w:sz="4" w:space="0"/>
              <w:left w:val="single" w:color="000000" w:sz="4" w:space="0"/>
              <w:bottom w:val="single" w:color="000000" w:sz="4" w:space="0"/>
              <w:right w:val="single" w:color="000000" w:sz="4" w:space="0"/>
            </w:tcBorders>
            <w:noWrap w:val="0"/>
            <w:vAlign w:val="center"/>
          </w:tcPr>
          <w:p w14:paraId="2F86C6DF">
            <w:pPr>
              <w:keepNext w:val="0"/>
              <w:keepLines w:val="0"/>
              <w:numPr>
                <w:ilvl w:val="0"/>
                <w:numId w:val="0"/>
              </w:numPr>
              <w:suppressLineNumbers w:val="0"/>
              <w:spacing w:before="0" w:beforeAutospacing="0" w:after="0" w:afterAutospacing="0"/>
              <w:ind w:left="0" w:right="0"/>
              <w:outlineLvl w:val="9"/>
              <w:rPr>
                <w:rFonts w:hint="default"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17</w:t>
            </w:r>
            <w:r>
              <w:rPr>
                <w:rFonts w:hint="eastAsia" w:ascii="宋体" w:hAnsi="宋体" w:eastAsia="宋体" w:cs="宋体"/>
                <w:b w:val="0"/>
                <w:bCs w:val="0"/>
                <w:color w:val="auto"/>
                <w:kern w:val="2"/>
                <w:sz w:val="21"/>
                <w:szCs w:val="21"/>
                <w:highlight w:val="none"/>
                <w:lang w:val="en-US" w:eastAsia="zh-CN" w:bidi="ar-SA"/>
              </w:rPr>
              <w:t>、投标方三年内数据安全合规，要求无重大违规处罚</w:t>
            </w:r>
            <w:r>
              <w:rPr>
                <w:rFonts w:hint="eastAsia" w:ascii="宋体"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sz w:val="21"/>
                <w:szCs w:val="21"/>
                <w:highlight w:val="none"/>
                <w:lang w:eastAsia="zh-CN"/>
              </w:rPr>
              <w:t>并出具承诺函</w:t>
            </w:r>
            <w:r>
              <w:rPr>
                <w:rFonts w:hint="eastAsia" w:ascii="宋体" w:hAnsi="宋体" w:eastAsia="宋体" w:cs="宋体"/>
                <w:b w:val="0"/>
                <w:bCs w:val="0"/>
                <w:color w:val="auto"/>
                <w:kern w:val="2"/>
                <w:sz w:val="21"/>
                <w:szCs w:val="21"/>
                <w:highlight w:val="none"/>
                <w:lang w:val="en-US" w:eastAsia="zh-CN" w:bidi="ar-SA"/>
              </w:rPr>
              <w:t>。</w:t>
            </w:r>
          </w:p>
          <w:p w14:paraId="3B5A2A9C">
            <w:pPr>
              <w:keepNext w:val="0"/>
              <w:keepLines w:val="0"/>
              <w:numPr>
                <w:ilvl w:val="0"/>
                <w:numId w:val="0"/>
              </w:numPr>
              <w:suppressLineNumbers w:val="0"/>
              <w:spacing w:before="0" w:beforeAutospacing="0" w:after="0" w:afterAutospacing="0"/>
              <w:ind w:left="0" w:leftChars="0" w:right="0" w:firstLine="0" w:firstLineChars="0"/>
              <w:outlineLvl w:val="9"/>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kern w:val="2"/>
                <w:sz w:val="21"/>
                <w:szCs w:val="21"/>
                <w:highlight w:val="none"/>
                <w:lang w:val="en-US" w:eastAsia="zh-CN" w:bidi="ar-SA"/>
              </w:rPr>
              <w:t>18</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sz w:val="21"/>
                <w:szCs w:val="21"/>
                <w:highlight w:val="none"/>
                <w:lang w:eastAsia="zh-TW"/>
              </w:rPr>
              <w:t>提供专业迁移工具与服务，针对医院PACS文件提供快速迁移能力</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TW"/>
              </w:rPr>
              <w:t>具备纳管迁移医院现有存储</w:t>
            </w:r>
            <w:r>
              <w:rPr>
                <w:rFonts w:hint="eastAsia" w:ascii="宋体" w:hAnsi="宋体" w:eastAsia="宋体" w:cs="宋体"/>
                <w:b w:val="0"/>
                <w:bCs w:val="0"/>
                <w:color w:val="auto"/>
                <w:sz w:val="21"/>
                <w:szCs w:val="21"/>
                <w:highlight w:val="none"/>
                <w:lang w:val="en-US" w:eastAsia="zh-CN"/>
              </w:rPr>
              <w:t>设备</w:t>
            </w:r>
            <w:r>
              <w:rPr>
                <w:rFonts w:hint="eastAsia" w:ascii="宋体" w:hAnsi="宋体" w:eastAsia="宋体" w:cs="宋体"/>
                <w:b w:val="0"/>
                <w:bCs w:val="0"/>
                <w:color w:val="auto"/>
                <w:sz w:val="21"/>
                <w:szCs w:val="21"/>
                <w:highlight w:val="none"/>
                <w:lang w:eastAsia="zh-TW"/>
              </w:rPr>
              <w:t>的能力（若涉及相关授权费用、交流沟通需投标方自行解决），并按照实际数据量配合客户进行数据迁移，提供迁移数据完整性校验</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TW"/>
              </w:rPr>
              <w:t>数据迁移过程可按需暂停/恢复、断点续传、QoS流控等，不得影响医院业务系统正常运行</w:t>
            </w:r>
            <w:r>
              <w:rPr>
                <w:rFonts w:hint="eastAsia" w:ascii="宋体" w:hAnsi="宋体" w:eastAsia="宋体" w:cs="宋体"/>
                <w:b w:val="0"/>
                <w:bCs w:val="0"/>
                <w:color w:val="auto"/>
                <w:sz w:val="21"/>
                <w:szCs w:val="21"/>
                <w:highlight w:val="none"/>
                <w:lang w:eastAsia="zh-CN"/>
              </w:rPr>
              <w:t>，并出具承诺函。</w:t>
            </w:r>
          </w:p>
          <w:p w14:paraId="18BC3881">
            <w:pPr>
              <w:keepNext w:val="0"/>
              <w:keepLines w:val="0"/>
              <w:numPr>
                <w:ilvl w:val="0"/>
                <w:numId w:val="0"/>
              </w:numPr>
              <w:suppressLineNumbers w:val="0"/>
              <w:spacing w:before="0" w:beforeAutospacing="0" w:after="0" w:afterAutospacing="0"/>
              <w:ind w:left="0" w:leftChars="0" w:right="0" w:rightChars="0"/>
              <w:outlineLvl w:val="9"/>
              <w:rPr>
                <w:rFonts w:hint="eastAsia" w:ascii="宋体" w:hAnsi="宋体" w:eastAsia="宋体" w:cs="宋体"/>
                <w:b w:val="0"/>
                <w:bCs w:val="0"/>
                <w:color w:val="auto"/>
                <w:kern w:val="2"/>
                <w:sz w:val="21"/>
                <w:szCs w:val="21"/>
                <w:highlight w:val="none"/>
                <w:lang w:val="en-US" w:eastAsia="zh-TW" w:bidi="ar-SA"/>
              </w:rPr>
            </w:pPr>
            <w:r>
              <w:rPr>
                <w:rFonts w:hint="eastAsia" w:ascii="宋体" w:hAnsi="宋体" w:eastAsia="宋体" w:cs="宋体"/>
                <w:b w:val="0"/>
                <w:bCs w:val="0"/>
                <w:color w:val="auto"/>
                <w:kern w:val="2"/>
                <w:sz w:val="21"/>
                <w:szCs w:val="21"/>
                <w:highlight w:val="none"/>
                <w:lang w:val="en-US" w:eastAsia="zh-CN" w:bidi="ar-SA"/>
              </w:rPr>
              <w:t>19、项目实施及数据对接前，投标人须提供完整的数据传输技术方案、传输内容清单及接口说明，书面明确数据内容、传输、存储、使用、共享、销毁全生命周期流向与安全管控措施，确保数据处理全程安全合规、可追溯、可审计。</w:t>
            </w:r>
          </w:p>
          <w:p w14:paraId="683EBB9D">
            <w:pPr>
              <w:keepNext w:val="0"/>
              <w:keepLines w:val="0"/>
              <w:numPr>
                <w:ilvl w:val="0"/>
                <w:numId w:val="0"/>
              </w:numPr>
              <w:suppressLineNumbers w:val="0"/>
              <w:spacing w:before="0" w:beforeAutospacing="0" w:after="0" w:afterAutospacing="0"/>
              <w:ind w:left="0" w:leftChars="0" w:right="0" w:rightChars="0"/>
              <w:outlineLvl w:val="9"/>
              <w:rPr>
                <w:rFonts w:hint="eastAsia" w:ascii="宋体" w:hAnsi="宋体" w:eastAsia="宋体" w:cs="宋体"/>
                <w:color w:val="auto"/>
                <w:kern w:val="2"/>
                <w:sz w:val="21"/>
                <w:szCs w:val="21"/>
                <w:highlight w:val="none"/>
                <w:lang w:val="en-US" w:eastAsia="zh-TW" w:bidi="ar-SA"/>
              </w:rPr>
            </w:pPr>
            <w:r>
              <w:rPr>
                <w:rFonts w:hint="eastAsia" w:ascii="宋体" w:hAnsi="宋体" w:eastAsia="宋体" w:cs="宋体"/>
                <w:b w:val="0"/>
                <w:bCs w:val="0"/>
                <w:color w:val="auto"/>
                <w:kern w:val="2"/>
                <w:sz w:val="21"/>
                <w:szCs w:val="21"/>
                <w:highlight w:val="none"/>
                <w:lang w:val="en-US" w:eastAsia="zh-CN" w:bidi="ar-SA"/>
              </w:rPr>
              <w:t>20、签订合同时，须与院方签署信息安全保密责任书、数据安全承诺书、廉洁合同书，严格遵守院方数据网络安全相关管理规定。</w:t>
            </w:r>
          </w:p>
        </w:tc>
      </w:tr>
      <w:tr w14:paraId="68460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3" w:hRule="atLeast"/>
        </w:trPr>
        <w:tc>
          <w:tcPr>
            <w:tcW w:w="1011" w:type="dxa"/>
            <w:tcBorders>
              <w:top w:val="single" w:color="000000" w:sz="4" w:space="0"/>
              <w:left w:val="single" w:color="000000" w:sz="4" w:space="0"/>
              <w:bottom w:val="single" w:color="000000" w:sz="4" w:space="0"/>
              <w:right w:val="single" w:color="000000" w:sz="4" w:space="0"/>
            </w:tcBorders>
            <w:noWrap w:val="0"/>
            <w:vAlign w:val="center"/>
          </w:tcPr>
          <w:p w14:paraId="166572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存储交换机</w:t>
            </w:r>
          </w:p>
          <w:p w14:paraId="2AEB85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（2台）</w:t>
            </w:r>
          </w:p>
          <w:p w14:paraId="51AC1629">
            <w:pPr>
              <w:pStyle w:val="11"/>
              <w:keepNext w:val="0"/>
              <w:keepLines w:val="0"/>
              <w:suppressLineNumbers w:val="0"/>
              <w:spacing w:before="0" w:beforeAutospacing="0" w:after="0" w:afterAutospacing="0"/>
              <w:ind w:left="0" w:leftChars="0" w:right="0" w:firstLine="0" w:firstLineChars="0"/>
              <w:jc w:val="center"/>
              <w:rPr>
                <w:rFonts w:hint="eastAsia" w:ascii="宋体" w:hAnsi="宋体" w:cs="宋体"/>
                <w:color w:val="auto"/>
                <w:kern w:val="2"/>
                <w:sz w:val="21"/>
                <w:szCs w:val="21"/>
                <w:highlight w:val="none"/>
                <w:lang w:val="en-US" w:eastAsia="zh-CN" w:bidi="ar-SA"/>
              </w:rPr>
            </w:pPr>
          </w:p>
        </w:tc>
        <w:tc>
          <w:tcPr>
            <w:tcW w:w="7171" w:type="dxa"/>
            <w:tcBorders>
              <w:top w:val="single" w:color="000000" w:sz="4" w:space="0"/>
              <w:left w:val="single" w:color="000000" w:sz="4" w:space="0"/>
              <w:bottom w:val="single" w:color="000000" w:sz="4" w:space="0"/>
              <w:right w:val="single" w:color="000000" w:sz="4" w:space="0"/>
            </w:tcBorders>
            <w:noWrap w:val="0"/>
            <w:vAlign w:val="center"/>
          </w:tcPr>
          <w:p w14:paraId="0A3396B9">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lang w:val="en-US" w:eastAsia="zh-CN" w:bidi="ar-SA"/>
              </w:rPr>
              <w:t>21、</w:t>
            </w:r>
            <w:r>
              <w:rPr>
                <w:rFonts w:hint="eastAsia" w:ascii="宋体" w:hAnsi="宋体" w:eastAsia="宋体" w:cs="宋体"/>
                <w:color w:val="auto"/>
                <w:sz w:val="21"/>
                <w:szCs w:val="21"/>
                <w:highlight w:val="none"/>
              </w:rPr>
              <w:t>CPU</w:t>
            </w:r>
            <w:r>
              <w:rPr>
                <w:rFonts w:hint="eastAsia" w:ascii="宋体" w:hAnsi="宋体" w:eastAsia="宋体" w:cs="宋体"/>
                <w:color w:val="auto"/>
                <w:sz w:val="21"/>
                <w:szCs w:val="21"/>
                <w:highlight w:val="none"/>
                <w:lang w:val="en-US" w:eastAsia="zh-CN"/>
              </w:rPr>
              <w:t>主控芯片采用国产产品</w:t>
            </w:r>
            <w:r>
              <w:rPr>
                <w:rFonts w:hint="eastAsia" w:ascii="宋体" w:hAnsi="宋体" w:eastAsia="宋体" w:cs="宋体"/>
                <w:color w:val="auto"/>
                <w:sz w:val="21"/>
                <w:szCs w:val="21"/>
                <w:highlight w:val="none"/>
                <w:lang w:eastAsia="zh-CN"/>
              </w:rPr>
              <w:t>；</w:t>
            </w:r>
          </w:p>
          <w:p w14:paraId="5D88113B">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22、</w:t>
            </w:r>
            <w:r>
              <w:rPr>
                <w:rFonts w:hint="eastAsia" w:ascii="宋体" w:hAnsi="宋体" w:eastAsia="宋体" w:cs="宋体"/>
                <w:color w:val="auto"/>
                <w:sz w:val="21"/>
                <w:szCs w:val="21"/>
                <w:highlight w:val="none"/>
              </w:rPr>
              <w:t>交换容量≥</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Tbps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包转发率≥</w:t>
            </w:r>
            <w:r>
              <w:rPr>
                <w:rFonts w:hint="eastAsia" w:ascii="宋体" w:hAnsi="宋体" w:eastAsia="宋体" w:cs="宋体"/>
                <w:color w:val="auto"/>
                <w:sz w:val="21"/>
                <w:szCs w:val="21"/>
                <w:highlight w:val="none"/>
                <w:lang w:val="en-US" w:eastAsia="zh-CN"/>
              </w:rPr>
              <w:t>2000</w:t>
            </w:r>
            <w:r>
              <w:rPr>
                <w:rFonts w:hint="eastAsia" w:ascii="宋体" w:hAnsi="宋体" w:eastAsia="宋体" w:cs="宋体"/>
                <w:color w:val="auto"/>
                <w:sz w:val="21"/>
                <w:szCs w:val="21"/>
                <w:highlight w:val="none"/>
              </w:rPr>
              <w:t>Mpps</w:t>
            </w:r>
            <w:r>
              <w:rPr>
                <w:rFonts w:hint="eastAsia" w:ascii="宋体" w:hAnsi="宋体" w:eastAsia="宋体" w:cs="宋体"/>
                <w:color w:val="auto"/>
                <w:sz w:val="21"/>
                <w:szCs w:val="21"/>
                <w:highlight w:val="none"/>
                <w:lang w:eastAsia="zh-CN"/>
              </w:rPr>
              <w:t>；</w:t>
            </w:r>
          </w:p>
          <w:p w14:paraId="672787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23、25G </w:t>
            </w:r>
            <w:r>
              <w:rPr>
                <w:rFonts w:hint="eastAsia" w:ascii="宋体" w:hAnsi="宋体" w:eastAsia="宋体" w:cs="宋体"/>
                <w:color w:val="auto"/>
                <w:sz w:val="21"/>
                <w:szCs w:val="21"/>
                <w:highlight w:val="none"/>
              </w:rPr>
              <w:t>SFP+光口≥</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配置≥2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个25G多模光纤模块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；40G </w:t>
            </w:r>
            <w:r>
              <w:rPr>
                <w:rFonts w:hint="eastAsia" w:ascii="宋体" w:hAnsi="宋体" w:eastAsia="宋体" w:cs="宋体"/>
                <w:color w:val="auto"/>
                <w:sz w:val="21"/>
                <w:szCs w:val="21"/>
                <w:highlight w:val="none"/>
                <w:lang w:val="en-US" w:eastAsia="zh-CN"/>
              </w:rPr>
              <w:t xml:space="preserve">/100G </w:t>
            </w:r>
            <w:r>
              <w:rPr>
                <w:rFonts w:hint="eastAsia" w:ascii="宋体" w:hAnsi="宋体" w:eastAsia="宋体" w:cs="宋体"/>
                <w:color w:val="auto"/>
                <w:sz w:val="21"/>
                <w:szCs w:val="21"/>
                <w:highlight w:val="none"/>
              </w:rPr>
              <w:t>QSFP光口≥</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（满配光</w:t>
            </w:r>
            <w:r>
              <w:rPr>
                <w:rFonts w:hint="eastAsia" w:ascii="宋体" w:hAnsi="宋体" w:eastAsia="宋体" w:cs="宋体"/>
                <w:color w:val="auto"/>
                <w:sz w:val="21"/>
                <w:szCs w:val="21"/>
                <w:highlight w:val="none"/>
                <w:lang w:val="en-US" w:eastAsia="zh-CN"/>
              </w:rPr>
              <w:t>模块并配套</w:t>
            </w:r>
            <w:r>
              <w:rPr>
                <w:rFonts w:hint="eastAsia" w:ascii="宋体" w:hAnsi="宋体" w:eastAsia="宋体" w:cs="宋体"/>
                <w:b w:val="0"/>
                <w:bCs w:val="0"/>
                <w:color w:val="auto"/>
                <w:sz w:val="21"/>
                <w:szCs w:val="21"/>
                <w:highlight w:val="none"/>
              </w:rPr>
              <w:t>堆叠线缆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；Console口≥1个，Manage口≥1个；支持双交流电源1+1冗余</w:t>
            </w:r>
            <w:r>
              <w:rPr>
                <w:rFonts w:hint="eastAsia" w:ascii="宋体" w:hAnsi="宋体" w:eastAsia="宋体" w:cs="宋体"/>
                <w:b w:val="0"/>
                <w:bCs w:val="0"/>
                <w:color w:val="auto"/>
                <w:sz w:val="21"/>
                <w:szCs w:val="21"/>
                <w:highlight w:val="none"/>
                <w:lang w:eastAsia="zh-CN"/>
              </w:rPr>
              <w:t>；</w:t>
            </w:r>
          </w:p>
          <w:p w14:paraId="1EC145E2">
            <w:pPr>
              <w:keepNext w:val="0"/>
              <w:keepLines w:val="0"/>
              <w:numPr>
                <w:ilvl w:val="0"/>
                <w:numId w:val="0"/>
              </w:numPr>
              <w:suppressLineNumbers w:val="0"/>
              <w:spacing w:before="0" w:beforeAutospacing="0" w:after="0" w:afterAutospacing="0"/>
              <w:ind w:left="0" w:leftChars="0" w:right="0" w:rightChars="0"/>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支持4K个VLAN；支持STP、RSTP、MSTP</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协议；支持端口聚合；支持静态路由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支持DHCP Server</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支持防网关ARP欺骗，支持端口保护、隔离、防止ARP泛洪攻击功能</w:t>
            </w:r>
            <w:r>
              <w:rPr>
                <w:rFonts w:hint="eastAsia" w:ascii="宋体" w:hAnsi="宋体" w:eastAsia="宋体" w:cs="宋体"/>
                <w:color w:val="auto"/>
                <w:sz w:val="21"/>
                <w:szCs w:val="21"/>
                <w:highlight w:val="none"/>
                <w:lang w:eastAsia="zh-CN"/>
              </w:rPr>
              <w:t>。</w:t>
            </w:r>
          </w:p>
        </w:tc>
      </w:tr>
    </w:tbl>
    <w:p w14:paraId="5CE2BC61">
      <w:pPr>
        <w:pStyle w:val="11"/>
        <w:numPr>
          <w:ilvl w:val="-1"/>
          <w:numId w:val="0"/>
        </w:numPr>
        <w:ind w:left="0" w:leftChars="0" w:firstLine="420" w:firstLineChars="200"/>
        <w:rPr>
          <w:rFonts w:hint="eastAsia" w:ascii="宋体" w:hAnsi="宋体" w:eastAsia="宋体" w:cs="宋体"/>
          <w:b w:val="0"/>
          <w:bCs w:val="0"/>
          <w:kern w:val="2"/>
          <w:sz w:val="21"/>
          <w:szCs w:val="21"/>
          <w:lang w:val="en-US" w:eastAsia="zh-CN" w:bidi="ar-SA"/>
        </w:rPr>
      </w:pPr>
    </w:p>
    <w:p w14:paraId="5D894271">
      <w:pPr>
        <w:pStyle w:val="9"/>
        <w:ind w:firstLine="420"/>
        <w:rPr>
          <w:rFonts w:hint="eastAsia" w:ascii="宋体" w:hAnsi="宋体" w:eastAsia="宋体" w:cs="宋体"/>
          <w:sz w:val="21"/>
          <w:szCs w:val="21"/>
        </w:rPr>
      </w:pPr>
      <w:r>
        <w:rPr>
          <w:rFonts w:hint="eastAsia" w:ascii="宋体" w:hAnsi="宋体" w:eastAsia="宋体" w:cs="宋体"/>
          <w:sz w:val="21"/>
          <w:szCs w:val="21"/>
        </w:rPr>
        <w:t>投标人应如实描述所投产品的技术参数和性能，不得完全复制粘贴上表技术参数和性能描述。因完全复制粘贴上表技术参数和性能描述而产生的不利于投标人的评审风险由投标人自行承担。</w:t>
      </w:r>
    </w:p>
    <w:p w14:paraId="29E95C9D">
      <w:pPr>
        <w:pStyle w:val="9"/>
        <w:ind w:firstLine="420"/>
        <w:rPr>
          <w:rFonts w:hint="eastAsia" w:ascii="宋体" w:hAnsi="宋体" w:eastAsia="宋体" w:cs="宋体"/>
        </w:rPr>
      </w:pPr>
    </w:p>
    <w:p w14:paraId="75C6E08F">
      <w:pPr>
        <w:pStyle w:val="4"/>
        <w:rPr>
          <w:rFonts w:hint="eastAsia" w:ascii="宋体" w:hAnsi="宋体" w:eastAsia="宋体" w:cs="宋体"/>
          <w:sz w:val="28"/>
          <w:szCs w:val="28"/>
        </w:rPr>
      </w:pPr>
      <w:bookmarkStart w:id="109" w:name="_Toc25295"/>
      <w:bookmarkStart w:id="110" w:name="_Toc21984"/>
      <w:bookmarkStart w:id="111" w:name="_Toc24448"/>
      <w:r>
        <w:rPr>
          <w:rFonts w:hint="eastAsia" w:ascii="宋体" w:hAnsi="宋体" w:eastAsia="宋体" w:cs="宋体"/>
          <w:sz w:val="28"/>
          <w:szCs w:val="28"/>
          <w:lang w:val="en-US" w:eastAsia="zh-CN"/>
        </w:rPr>
        <w:t>五、</w:t>
      </w:r>
      <w:r>
        <w:rPr>
          <w:rFonts w:hint="eastAsia" w:ascii="宋体" w:hAnsi="宋体" w:eastAsia="宋体" w:cs="宋体"/>
          <w:sz w:val="28"/>
          <w:szCs w:val="28"/>
        </w:rPr>
        <w:t>供货要求</w:t>
      </w:r>
      <w:bookmarkEnd w:id="109"/>
      <w:bookmarkEnd w:id="110"/>
      <w:bookmarkEnd w:id="111"/>
    </w:p>
    <w:p w14:paraId="69A1C349">
      <w:pPr>
        <w:pStyle w:val="9"/>
        <w:spacing w:line="360" w:lineRule="auto"/>
        <w:ind w:firstLine="42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.1 投标人须提供符合国家质量标准、部颁标准、行业标准或本招标文件规定标准的、供货渠道合法的全新原装合格正品（包括零部件），如安装或配置软件的，须为正版软件。所提供的货物应当同时符合国家有关安全、卫生、环保规定。本项目中所投产品涉及工业产品生产许可证的，该产品应具有由质监部门颁发给制造商的关于该产品的《全国工业产品生产许可证》；本项目中所投产品涉及纳入国家认证认可监督管理委员会现行《强制性产品认证目录描述与界定表》管理的强制性认证产品（简称3C认证产品）的，该产品应具有由认证机构颁发给制造商的该产品强制性认证证书；本项目中所投产品涉及网络通讯产品的，该产品应具有工信部门颁发的入网许可证。</w:t>
      </w:r>
    </w:p>
    <w:p w14:paraId="7DCDB2BD">
      <w:pPr>
        <w:pStyle w:val="9"/>
        <w:spacing w:line="360" w:lineRule="auto"/>
        <w:ind w:firstLine="420"/>
        <w:rPr>
          <w:rFonts w:hint="eastAsia" w:ascii="宋体" w:hAnsi="宋体" w:eastAsia="宋体" w:cs="宋体"/>
          <w:sz w:val="21"/>
          <w:szCs w:val="21"/>
          <w:highlight w:val="none"/>
        </w:rPr>
      </w:pPr>
      <w:r>
        <w:rPr>
          <w:rFonts w:hint="eastAsia" w:ascii="宋体" w:hAnsi="宋体" w:eastAsia="宋体" w:cs="宋体"/>
          <w:sz w:val="21"/>
          <w:szCs w:val="21"/>
          <w:lang w:val="en-US" w:eastAsia="zh-CN"/>
        </w:rPr>
        <w:t>5</w:t>
      </w:r>
      <w:r>
        <w:rPr>
          <w:rFonts w:hint="eastAsia" w:ascii="宋体" w:hAnsi="宋体" w:eastAsia="宋体" w:cs="宋体"/>
          <w:sz w:val="21"/>
          <w:szCs w:val="21"/>
        </w:rPr>
        <w:t>.2 采购人使用中标人中标的货物、技术、资料、服务或其他任何一部分时，享有无偿使用权。免受第三方提出的侵犯其专利权、著作权、商标权或其他知识产权的起诉。如果第三方提出侵权指控，中标人应承担由此而引起的一</w:t>
      </w:r>
      <w:r>
        <w:rPr>
          <w:rFonts w:hint="eastAsia" w:ascii="宋体" w:hAnsi="宋体" w:eastAsia="宋体" w:cs="宋体"/>
          <w:sz w:val="21"/>
          <w:szCs w:val="21"/>
          <w:highlight w:val="none"/>
        </w:rPr>
        <w:t>切法律责任和费用。</w:t>
      </w:r>
    </w:p>
    <w:p w14:paraId="574EFA17">
      <w:pPr>
        <w:pStyle w:val="9"/>
        <w:spacing w:line="360" w:lineRule="auto"/>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.3 招标货物技术要求中的重要技术条款（指加“★”的技术条款），投标人应在投标文件中提供其投标产品满足招标文件重要技术条款要求的客观证据材料（技术支持资料）作为投标文件的一部分，以证明投标人真实并响应招标文件的重要技术条款。</w:t>
      </w:r>
    </w:p>
    <w:p w14:paraId="0BDD20E5">
      <w:pPr>
        <w:pStyle w:val="9"/>
        <w:spacing w:line="360" w:lineRule="auto"/>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.4 招标货物技术要求条款中，加“★”条款为重要技术要求，其他条款为一般技术要求。</w:t>
      </w:r>
    </w:p>
    <w:p w14:paraId="28508F9A">
      <w:pPr>
        <w:keepNext w:val="0"/>
        <w:keepLines w:val="0"/>
        <w:numPr>
          <w:ilvl w:val="0"/>
          <w:numId w:val="0"/>
        </w:numPr>
        <w:suppressLineNumbers w:val="0"/>
        <w:spacing w:before="0" w:beforeAutospacing="0" w:after="0" w:afterAutospacing="0"/>
        <w:ind w:left="0" w:right="0"/>
        <w:outlineLvl w:val="9"/>
        <w:rPr>
          <w:rFonts w:hint="eastAsia" w:ascii="宋体" w:hAnsi="宋体" w:eastAsia="宋体" w:cs="宋体"/>
          <w:color w:val="auto"/>
          <w:kern w:val="2"/>
          <w:sz w:val="21"/>
          <w:szCs w:val="21"/>
          <w:highlight w:val="none"/>
          <w:lang w:val="en-US" w:eastAsia="zh-CN" w:bidi="ar-SA"/>
        </w:rPr>
      </w:pPr>
    </w:p>
    <w:p w14:paraId="24F85675">
      <w:pPr>
        <w:pStyle w:val="9"/>
        <w:spacing w:line="360" w:lineRule="auto"/>
        <w:ind w:firstLine="420"/>
        <w:rPr>
          <w:rFonts w:hint="eastAsia" w:ascii="宋体" w:hAnsi="宋体" w:eastAsia="宋体" w:cs="宋体"/>
          <w:sz w:val="21"/>
          <w:szCs w:val="21"/>
          <w:highlight w:val="none"/>
        </w:rPr>
      </w:pPr>
    </w:p>
    <w:p w14:paraId="7B1C8A07">
      <w:pPr>
        <w:pStyle w:val="11"/>
        <w:numPr>
          <w:ilvl w:val="0"/>
          <w:numId w:val="0"/>
        </w:numPr>
        <w:spacing w:after="0"/>
        <w:ind w:leftChars="0"/>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六、售后服务</w:t>
      </w:r>
    </w:p>
    <w:p w14:paraId="5DCDCC1C">
      <w:pPr>
        <w:pStyle w:val="9"/>
        <w:spacing w:line="360" w:lineRule="auto"/>
        <w:ind w:left="0" w:leftChars="0" w:firstLine="420" w:firstLineChars="0"/>
        <w:rPr>
          <w:rFonts w:hint="eastAsia" w:ascii="宋体" w:hAnsi="宋体" w:eastAsia="宋体" w:cs="宋体"/>
          <w:color w:val="auto"/>
          <w:kern w:val="0"/>
          <w:sz w:val="21"/>
          <w:szCs w:val="21"/>
          <w:highlight w:val="none"/>
          <w:lang w:eastAsia="zh-CN"/>
        </w:rPr>
      </w:pPr>
      <w:r>
        <w:rPr>
          <w:rFonts w:hint="eastAsia" w:ascii="宋体" w:hAnsi="宋体" w:eastAsia="宋体" w:cs="宋体"/>
          <w:sz w:val="21"/>
          <w:szCs w:val="21"/>
          <w:highlight w:val="none"/>
          <w:lang w:val="en-US" w:eastAsia="zh-CN"/>
        </w:rPr>
        <w:t>6.1</w:t>
      </w:r>
      <w:r>
        <w:rPr>
          <w:rFonts w:hint="eastAsia" w:ascii="宋体" w:hAnsi="宋体" w:eastAsia="宋体" w:cs="宋体"/>
          <w:color w:val="auto"/>
          <w:sz w:val="21"/>
          <w:szCs w:val="21"/>
          <w:highlight w:val="none"/>
        </w:rPr>
        <w:t>投标方应该提供完善的售后服务和技术支持方案。在</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 w:val="21"/>
          <w:szCs w:val="21"/>
          <w:highlight w:val="none"/>
        </w:rPr>
        <w:t>建设、使用、运维等过程中遇到问题时，都能够得到投标方相应的技术支持与帮助。投标方须以全面、灵活的服务支持方式和手段提供7*24小时支持维护服务，包括不限于网站服务、热线支持、邮件支持、现场支持等。投标方对于故障修复及解决，应接到故障电话10分钟内派技术人员电话或远程支持，远程支持无法解决的问题4小时内上门支持，在8小时内解决问题；对于8小时内无法解决的问题，应提出应急措施。</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rPr>
        <w:t>6.2</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建设全过程中，提供至少2人</w:t>
      </w:r>
      <w:r>
        <w:rPr>
          <w:rFonts w:hint="eastAsia" w:ascii="宋体" w:hAnsi="宋体" w:eastAsia="宋体" w:cs="宋体"/>
          <w:color w:val="auto"/>
          <w:sz w:val="21"/>
          <w:szCs w:val="21"/>
          <w:highlight w:val="none"/>
          <w:lang w:val="en-US" w:eastAsia="zh-CN"/>
        </w:rPr>
        <w:t>次存储</w:t>
      </w:r>
      <w:r>
        <w:rPr>
          <w:rFonts w:hint="eastAsia" w:ascii="宋体" w:hAnsi="宋体" w:eastAsia="宋体" w:cs="宋体"/>
          <w:color w:val="auto"/>
          <w:sz w:val="21"/>
          <w:szCs w:val="21"/>
          <w:highlight w:val="none"/>
          <w:lang w:eastAsia="zh-CN"/>
        </w:rPr>
        <w:t>资深专业人员技术保障及全流程技术支持服务。</w:t>
      </w:r>
    </w:p>
    <w:p w14:paraId="4027A687">
      <w:pPr>
        <w:numPr>
          <w:ilvl w:val="-1"/>
          <w:numId w:val="0"/>
        </w:numPr>
        <w:spacing w:line="360" w:lineRule="auto"/>
        <w:ind w:left="0" w:leftChars="0" w:firstLine="382" w:firstLineChars="182"/>
        <w:outlineLvl w:val="9"/>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1"/>
          <w:szCs w:val="21"/>
          <w:highlight w:val="none"/>
          <w:lang w:val="en-US" w:eastAsia="zh-CN"/>
        </w:rPr>
        <w:t>6.3</w:t>
      </w:r>
      <w:r>
        <w:rPr>
          <w:rFonts w:hint="eastAsia" w:ascii="宋体" w:hAnsi="宋体" w:eastAsia="宋体" w:cs="宋体"/>
          <w:color w:val="auto"/>
          <w:kern w:val="2"/>
          <w:sz w:val="21"/>
          <w:szCs w:val="21"/>
          <w:highlight w:val="none"/>
          <w:lang w:val="en-US" w:eastAsia="zh-CN" w:bidi="ar-SA"/>
        </w:rPr>
        <w:t>服务期内，投标人需提供不低于2次的存储使用培训。</w:t>
      </w:r>
    </w:p>
    <w:p w14:paraId="2038DB66">
      <w:pPr>
        <w:widowControl w:val="0"/>
        <w:numPr>
          <w:ilvl w:val="0"/>
          <w:numId w:val="0"/>
        </w:numPr>
        <w:spacing w:line="440" w:lineRule="exact"/>
        <w:jc w:val="both"/>
        <w:rPr>
          <w:rFonts w:hint="eastAsia" w:ascii="宋体" w:hAnsi="宋体" w:eastAsia="宋体" w:cs="宋体"/>
          <w:lang w:eastAsia="zh-CN"/>
        </w:rPr>
      </w:pPr>
    </w:p>
    <w:p w14:paraId="62AAEA28">
      <w:pPr>
        <w:rPr>
          <w:rFonts w:hint="eastAsia" w:ascii="宋体" w:hAnsi="宋体" w:eastAsia="宋体" w:cs="宋体"/>
          <w:lang w:eastAsia="zh-CN"/>
        </w:rPr>
      </w:pPr>
      <w:bookmarkStart w:id="112" w:name="_Toc504741950"/>
      <w:bookmarkStart w:id="113" w:name="_Toc1660840"/>
      <w:bookmarkStart w:id="114" w:name="_Toc24114"/>
      <w:bookmarkStart w:id="115" w:name="_Toc20397"/>
      <w:r>
        <w:rPr>
          <w:rFonts w:hint="eastAsia" w:ascii="宋体" w:hAnsi="宋体" w:eastAsia="宋体" w:cs="宋体"/>
          <w:lang w:eastAsia="zh-CN"/>
        </w:rPr>
        <w:br w:type="page"/>
      </w:r>
    </w:p>
    <w:p w14:paraId="752444A7">
      <w:pPr>
        <w:pStyle w:val="3"/>
        <w:bidi w:val="0"/>
        <w:jc w:val="center"/>
        <w:rPr>
          <w:rFonts w:hint="eastAsia" w:ascii="宋体" w:hAnsi="宋体" w:eastAsia="宋体" w:cs="宋体"/>
          <w:spacing w:val="0"/>
          <w:lang w:eastAsia="zh-CN"/>
        </w:rPr>
      </w:pPr>
      <w:r>
        <w:rPr>
          <w:rFonts w:hint="eastAsia" w:ascii="宋体" w:hAnsi="宋体" w:eastAsia="宋体" w:cs="宋体"/>
          <w:lang w:eastAsia="zh-CN"/>
        </w:rPr>
        <w:t xml:space="preserve">第四章 </w:t>
      </w:r>
      <w:bookmarkEnd w:id="112"/>
      <w:bookmarkEnd w:id="113"/>
      <w:r>
        <w:rPr>
          <w:rFonts w:hint="eastAsia" w:ascii="宋体" w:hAnsi="宋体" w:eastAsia="宋体" w:cs="宋体"/>
          <w:lang w:eastAsia="zh-CN"/>
        </w:rPr>
        <w:t>政府采购合同</w:t>
      </w:r>
      <w:bookmarkEnd w:id="114"/>
      <w:bookmarkEnd w:id="115"/>
    </w:p>
    <w:p w14:paraId="6B64E750">
      <w:pPr>
        <w:pStyle w:val="88"/>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lang w:val="en-US" w:eastAsia="zh-CN"/>
        </w:rPr>
      </w:pPr>
    </w:p>
    <w:p w14:paraId="32EF89C6">
      <w:pPr>
        <w:ind w:firstLine="420"/>
        <w:jc w:val="right"/>
        <w:rPr>
          <w:rFonts w:hint="eastAsia" w:ascii="宋体" w:hAnsi="宋体" w:eastAsia="宋体" w:cs="宋体"/>
          <w:spacing w:val="6"/>
          <w:sz w:val="32"/>
          <w:szCs w:val="32"/>
        </w:rPr>
      </w:pPr>
      <w:r>
        <w:rPr>
          <w:rFonts w:hint="eastAsia" w:ascii="宋体" w:hAnsi="宋体" w:eastAsia="宋体" w:cs="宋体"/>
          <w:spacing w:val="0"/>
          <w:szCs w:val="21"/>
        </w:rPr>
        <w:br w:type="page"/>
      </w:r>
      <w:r>
        <w:rPr>
          <w:rFonts w:hint="eastAsia" w:ascii="宋体" w:hAnsi="宋体" w:eastAsia="宋体" w:cs="宋体"/>
          <w:spacing w:val="6"/>
          <w:sz w:val="32"/>
          <w:szCs w:val="32"/>
        </w:rPr>
        <w:t xml:space="preserve">         （</w:t>
      </w:r>
      <w:r>
        <w:rPr>
          <w:rFonts w:hint="eastAsia" w:ascii="宋体" w:hAnsi="宋体" w:eastAsia="宋体" w:cs="宋体"/>
          <w:bCs/>
          <w:spacing w:val="6"/>
          <w:sz w:val="32"/>
          <w:szCs w:val="32"/>
        </w:rPr>
        <w:t>货物类</w:t>
      </w:r>
      <w:r>
        <w:rPr>
          <w:rFonts w:hint="eastAsia" w:ascii="宋体" w:hAnsi="宋体" w:eastAsia="宋体" w:cs="宋体"/>
          <w:spacing w:val="6"/>
          <w:sz w:val="32"/>
          <w:szCs w:val="32"/>
        </w:rPr>
        <w:t>）</w:t>
      </w:r>
    </w:p>
    <w:p w14:paraId="2A853E2F">
      <w:pPr>
        <w:ind w:firstLine="1470"/>
        <w:jc w:val="center"/>
        <w:rPr>
          <w:rFonts w:hint="eastAsia" w:ascii="宋体" w:hAnsi="宋体" w:eastAsia="宋体" w:cs="宋体"/>
          <w:b/>
          <w:spacing w:val="6"/>
          <w:sz w:val="72"/>
          <w:szCs w:val="72"/>
        </w:rPr>
      </w:pPr>
    </w:p>
    <w:p w14:paraId="54AF4EF7">
      <w:pPr>
        <w:spacing w:line="240" w:lineRule="auto"/>
        <w:ind w:firstLine="0" w:firstLineChars="0"/>
        <w:jc w:val="center"/>
        <w:rPr>
          <w:rFonts w:hint="eastAsia" w:ascii="宋体" w:hAnsi="宋体" w:eastAsia="宋体" w:cs="宋体"/>
          <w:b/>
          <w:spacing w:val="6"/>
          <w:sz w:val="52"/>
          <w:szCs w:val="52"/>
        </w:rPr>
      </w:pPr>
    </w:p>
    <w:p w14:paraId="647534EB">
      <w:pPr>
        <w:spacing w:line="240" w:lineRule="auto"/>
        <w:ind w:firstLine="0" w:firstLineChars="0"/>
        <w:jc w:val="center"/>
        <w:rPr>
          <w:rFonts w:hint="eastAsia" w:ascii="宋体" w:hAnsi="宋体" w:eastAsia="宋体" w:cs="宋体"/>
          <w:b/>
          <w:spacing w:val="6"/>
          <w:sz w:val="52"/>
          <w:szCs w:val="52"/>
        </w:rPr>
      </w:pPr>
    </w:p>
    <w:p w14:paraId="7F7BF761">
      <w:pPr>
        <w:spacing w:line="240" w:lineRule="auto"/>
        <w:ind w:firstLine="0" w:firstLineChars="0"/>
        <w:jc w:val="center"/>
        <w:rPr>
          <w:rFonts w:hint="eastAsia" w:ascii="宋体" w:hAnsi="宋体" w:eastAsia="宋体" w:cs="宋体"/>
          <w:b/>
          <w:spacing w:val="6"/>
          <w:sz w:val="52"/>
          <w:szCs w:val="52"/>
        </w:rPr>
      </w:pPr>
      <w:r>
        <w:rPr>
          <w:rFonts w:hint="eastAsia" w:ascii="宋体" w:hAnsi="宋体" w:eastAsia="宋体" w:cs="宋体"/>
          <w:b/>
          <w:spacing w:val="6"/>
          <w:sz w:val="52"/>
          <w:szCs w:val="52"/>
        </w:rPr>
        <w:t>政府采购合同</w:t>
      </w:r>
    </w:p>
    <w:p w14:paraId="51CE468A">
      <w:pPr>
        <w:ind w:firstLine="1470"/>
        <w:jc w:val="center"/>
        <w:rPr>
          <w:rFonts w:hint="eastAsia" w:ascii="宋体" w:hAnsi="宋体" w:eastAsia="宋体" w:cs="宋体"/>
          <w:b/>
          <w:spacing w:val="6"/>
          <w:sz w:val="72"/>
          <w:szCs w:val="72"/>
        </w:rPr>
      </w:pPr>
    </w:p>
    <w:p w14:paraId="7174F12C">
      <w:pPr>
        <w:ind w:firstLine="1952"/>
        <w:jc w:val="center"/>
        <w:rPr>
          <w:rFonts w:hint="eastAsia" w:ascii="宋体" w:hAnsi="宋体" w:eastAsia="宋体" w:cs="宋体"/>
          <w:b/>
          <w:spacing w:val="6"/>
          <w:sz w:val="96"/>
          <w:szCs w:val="96"/>
        </w:rPr>
      </w:pPr>
    </w:p>
    <w:p w14:paraId="2E552B68">
      <w:pPr>
        <w:ind w:firstLine="1952"/>
        <w:jc w:val="center"/>
        <w:rPr>
          <w:rFonts w:hint="eastAsia" w:ascii="宋体" w:hAnsi="宋体" w:eastAsia="宋体" w:cs="宋体"/>
          <w:b/>
          <w:spacing w:val="6"/>
          <w:sz w:val="96"/>
          <w:szCs w:val="96"/>
        </w:rPr>
      </w:pPr>
    </w:p>
    <w:p w14:paraId="146F0987">
      <w:pPr>
        <w:ind w:firstLine="1952"/>
        <w:jc w:val="center"/>
        <w:rPr>
          <w:rFonts w:hint="eastAsia" w:ascii="宋体" w:hAnsi="宋体" w:eastAsia="宋体" w:cs="宋体"/>
          <w:b/>
          <w:spacing w:val="6"/>
          <w:sz w:val="96"/>
          <w:szCs w:val="96"/>
        </w:rPr>
      </w:pPr>
    </w:p>
    <w:p w14:paraId="02CD443B">
      <w:pPr>
        <w:spacing w:line="560" w:lineRule="exact"/>
        <w:ind w:firstLine="664"/>
        <w:rPr>
          <w:rFonts w:hint="eastAsia" w:ascii="宋体" w:hAnsi="宋体" w:eastAsia="宋体" w:cs="宋体"/>
          <w:spacing w:val="6"/>
          <w:sz w:val="32"/>
          <w:szCs w:val="32"/>
        </w:rPr>
      </w:pPr>
      <w:r>
        <w:rPr>
          <w:rFonts w:hint="eastAsia" w:ascii="宋体" w:hAnsi="宋体" w:eastAsia="宋体" w:cs="宋体"/>
          <w:spacing w:val="6"/>
          <w:sz w:val="32"/>
          <w:szCs w:val="32"/>
        </w:rPr>
        <w:t>项目名称：</w:t>
      </w:r>
      <w:r>
        <w:rPr>
          <w:rFonts w:hint="eastAsia" w:ascii="宋体" w:hAnsi="宋体" w:eastAsia="宋体" w:cs="宋体"/>
          <w:spacing w:val="6"/>
          <w:sz w:val="32"/>
          <w:szCs w:val="32"/>
          <w:u w:val="single"/>
        </w:rPr>
        <w:t xml:space="preserve">                                   </w:t>
      </w:r>
    </w:p>
    <w:p w14:paraId="17BF4A27">
      <w:pPr>
        <w:spacing w:line="560" w:lineRule="exact"/>
        <w:ind w:firstLine="664"/>
        <w:rPr>
          <w:rFonts w:hint="eastAsia" w:ascii="宋体" w:hAnsi="宋体" w:eastAsia="宋体" w:cs="宋体"/>
          <w:spacing w:val="6"/>
          <w:sz w:val="32"/>
          <w:szCs w:val="32"/>
          <w:u w:val="single"/>
        </w:rPr>
      </w:pPr>
      <w:r>
        <w:rPr>
          <w:rFonts w:hint="eastAsia" w:ascii="宋体" w:hAnsi="宋体" w:eastAsia="宋体" w:cs="宋体"/>
          <w:spacing w:val="6"/>
          <w:sz w:val="32"/>
          <w:szCs w:val="32"/>
        </w:rPr>
        <w:t>政府采购管理部门备案编号：</w:t>
      </w:r>
      <w:r>
        <w:rPr>
          <w:rFonts w:hint="eastAsia" w:ascii="宋体" w:hAnsi="宋体" w:eastAsia="宋体" w:cs="宋体"/>
          <w:spacing w:val="6"/>
          <w:sz w:val="32"/>
          <w:szCs w:val="32"/>
          <w:u w:val="single"/>
        </w:rPr>
        <w:t xml:space="preserve">                   </w:t>
      </w:r>
    </w:p>
    <w:p w14:paraId="208C6EEC">
      <w:pPr>
        <w:spacing w:line="560" w:lineRule="exact"/>
        <w:ind w:firstLine="664"/>
        <w:rPr>
          <w:rFonts w:hint="eastAsia" w:ascii="宋体" w:hAnsi="宋体" w:eastAsia="宋体" w:cs="宋体"/>
          <w:spacing w:val="6"/>
          <w:sz w:val="32"/>
          <w:szCs w:val="32"/>
        </w:rPr>
      </w:pPr>
      <w:r>
        <w:rPr>
          <w:rFonts w:hint="eastAsia" w:ascii="宋体" w:hAnsi="宋体" w:eastAsia="宋体" w:cs="宋体"/>
          <w:spacing w:val="6"/>
          <w:sz w:val="32"/>
          <w:szCs w:val="32"/>
        </w:rPr>
        <w:t>招标采购文件编号：</w:t>
      </w:r>
      <w:r>
        <w:rPr>
          <w:rFonts w:hint="eastAsia" w:ascii="宋体" w:hAnsi="宋体" w:eastAsia="宋体" w:cs="宋体"/>
          <w:spacing w:val="6"/>
          <w:sz w:val="32"/>
          <w:szCs w:val="32"/>
          <w:u w:val="single"/>
        </w:rPr>
        <w:t xml:space="preserve">                           </w:t>
      </w:r>
    </w:p>
    <w:p w14:paraId="4688196B">
      <w:pPr>
        <w:spacing w:line="560" w:lineRule="exact"/>
        <w:ind w:firstLine="664"/>
        <w:rPr>
          <w:rFonts w:hint="eastAsia" w:ascii="宋体" w:hAnsi="宋体" w:eastAsia="宋体" w:cs="宋体"/>
          <w:spacing w:val="6"/>
          <w:sz w:val="32"/>
          <w:szCs w:val="32"/>
        </w:rPr>
      </w:pPr>
      <w:r>
        <w:rPr>
          <w:rFonts w:hint="eastAsia" w:ascii="宋体" w:hAnsi="宋体" w:eastAsia="宋体" w:cs="宋体"/>
          <w:spacing w:val="6"/>
          <w:sz w:val="32"/>
          <w:szCs w:val="32"/>
        </w:rPr>
        <w:t>甲方合同编号：</w:t>
      </w:r>
      <w:r>
        <w:rPr>
          <w:rFonts w:hint="eastAsia" w:ascii="宋体" w:hAnsi="宋体" w:eastAsia="宋体" w:cs="宋体"/>
          <w:spacing w:val="6"/>
          <w:sz w:val="32"/>
          <w:szCs w:val="32"/>
          <w:u w:val="single"/>
        </w:rPr>
        <w:t xml:space="preserve">                               </w:t>
      </w:r>
    </w:p>
    <w:p w14:paraId="6E43F4DC">
      <w:pPr>
        <w:spacing w:line="560" w:lineRule="exact"/>
        <w:ind w:firstLine="664"/>
        <w:rPr>
          <w:rFonts w:hint="eastAsia" w:ascii="宋体" w:hAnsi="宋体" w:eastAsia="宋体" w:cs="宋体"/>
          <w:spacing w:val="6"/>
          <w:sz w:val="32"/>
          <w:szCs w:val="32"/>
          <w:u w:val="single"/>
        </w:rPr>
      </w:pPr>
      <w:r>
        <w:rPr>
          <w:rFonts w:hint="eastAsia" w:ascii="宋体" w:hAnsi="宋体" w:eastAsia="宋体" w:cs="宋体"/>
          <w:spacing w:val="6"/>
          <w:sz w:val="32"/>
          <w:szCs w:val="32"/>
        </w:rPr>
        <w:t>甲方：</w:t>
      </w:r>
      <w:r>
        <w:rPr>
          <w:rFonts w:hint="eastAsia" w:ascii="宋体" w:hAnsi="宋体" w:eastAsia="宋体" w:cs="宋体"/>
          <w:spacing w:val="6"/>
          <w:sz w:val="32"/>
          <w:szCs w:val="32"/>
          <w:u w:val="single"/>
        </w:rPr>
        <w:t xml:space="preserve">                                       </w:t>
      </w:r>
    </w:p>
    <w:p w14:paraId="401597B4">
      <w:pPr>
        <w:spacing w:line="560" w:lineRule="exact"/>
        <w:ind w:firstLine="664"/>
        <w:rPr>
          <w:rFonts w:hint="eastAsia" w:ascii="宋体" w:hAnsi="宋体" w:eastAsia="宋体" w:cs="宋体"/>
          <w:spacing w:val="6"/>
          <w:sz w:val="32"/>
          <w:szCs w:val="32"/>
        </w:rPr>
      </w:pPr>
      <w:r>
        <w:rPr>
          <w:rFonts w:hint="eastAsia" w:ascii="宋体" w:hAnsi="宋体" w:eastAsia="宋体" w:cs="宋体"/>
          <w:spacing w:val="6"/>
          <w:sz w:val="32"/>
          <w:szCs w:val="32"/>
        </w:rPr>
        <w:t>乙方：</w:t>
      </w:r>
      <w:r>
        <w:rPr>
          <w:rFonts w:hint="eastAsia" w:ascii="宋体" w:hAnsi="宋体" w:eastAsia="宋体" w:cs="宋体"/>
          <w:spacing w:val="6"/>
          <w:sz w:val="32"/>
          <w:szCs w:val="32"/>
          <w:u w:val="single"/>
        </w:rPr>
        <w:t xml:space="preserve">                                       </w:t>
      </w:r>
    </w:p>
    <w:p w14:paraId="1769B0EE">
      <w:pPr>
        <w:spacing w:line="560" w:lineRule="exact"/>
        <w:ind w:firstLine="664"/>
        <w:rPr>
          <w:rFonts w:hint="eastAsia" w:ascii="宋体" w:hAnsi="宋体" w:eastAsia="宋体" w:cs="宋体"/>
          <w:spacing w:val="6"/>
          <w:sz w:val="32"/>
          <w:szCs w:val="32"/>
          <w:u w:val="single"/>
        </w:rPr>
      </w:pPr>
      <w:r>
        <w:rPr>
          <w:rFonts w:hint="eastAsia" w:ascii="宋体" w:hAnsi="宋体" w:eastAsia="宋体" w:cs="宋体"/>
          <w:spacing w:val="6"/>
          <w:sz w:val="32"/>
          <w:szCs w:val="32"/>
        </w:rPr>
        <w:t>甲方合同法律审核部门：</w:t>
      </w:r>
      <w:r>
        <w:rPr>
          <w:rFonts w:hint="eastAsia" w:ascii="宋体" w:hAnsi="宋体" w:eastAsia="宋体" w:cs="宋体"/>
          <w:spacing w:val="6"/>
          <w:sz w:val="32"/>
          <w:szCs w:val="32"/>
          <w:u w:val="single"/>
        </w:rPr>
        <w:t xml:space="preserve">                       </w:t>
      </w:r>
    </w:p>
    <w:p w14:paraId="4CB55A73">
      <w:pPr>
        <w:ind w:firstLine="664"/>
        <w:rPr>
          <w:rFonts w:hint="eastAsia" w:ascii="宋体" w:hAnsi="宋体" w:eastAsia="宋体" w:cs="宋体"/>
          <w:spacing w:val="6"/>
          <w:sz w:val="32"/>
          <w:szCs w:val="32"/>
        </w:rPr>
      </w:pPr>
    </w:p>
    <w:p w14:paraId="645BCC43">
      <w:pPr>
        <w:ind w:firstLine="664"/>
        <w:jc w:val="center"/>
        <w:rPr>
          <w:rFonts w:hint="eastAsia" w:ascii="宋体" w:hAnsi="宋体" w:eastAsia="宋体" w:cs="宋体"/>
          <w:spacing w:val="6"/>
          <w:sz w:val="32"/>
          <w:szCs w:val="32"/>
        </w:rPr>
      </w:pPr>
      <w:r>
        <w:rPr>
          <w:rFonts w:hint="eastAsia" w:ascii="宋体" w:hAnsi="宋体" w:eastAsia="宋体" w:cs="宋体"/>
          <w:spacing w:val="6"/>
          <w:sz w:val="32"/>
          <w:szCs w:val="32"/>
        </w:rPr>
        <w:t>签订时间：      年    月    日</w:t>
      </w:r>
    </w:p>
    <w:p w14:paraId="30B8020E">
      <w:pPr>
        <w:ind w:firstLine="664"/>
        <w:rPr>
          <w:rFonts w:hint="eastAsia" w:ascii="宋体" w:hAnsi="宋体" w:eastAsia="宋体" w:cs="宋体"/>
          <w:spacing w:val="6"/>
          <w:sz w:val="32"/>
          <w:szCs w:val="32"/>
        </w:rPr>
      </w:pPr>
      <w:r>
        <w:rPr>
          <w:rFonts w:hint="eastAsia" w:ascii="宋体" w:hAnsi="宋体" w:eastAsia="宋体" w:cs="宋体"/>
          <w:spacing w:val="6"/>
          <w:sz w:val="32"/>
          <w:szCs w:val="32"/>
        </w:rPr>
        <w:br w:type="page"/>
      </w:r>
    </w:p>
    <w:p w14:paraId="1E339327">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（甲方）（××项目）委托（代理机构名称）进行了政府采购。按照评委会评审推荐、甲方确定乙方为中标单位。现甲乙双方协商同意签订本合同。</w:t>
      </w:r>
    </w:p>
    <w:p w14:paraId="3BA0FE42">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第一条  合同文件</w:t>
      </w:r>
    </w:p>
    <w:p w14:paraId="2A47019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下列与本次采购活动有关的文件及附件是本合同不可分割的组成部分，与本合同具有同等法律效力，这些文件包括但不限于：</w:t>
      </w:r>
    </w:p>
    <w:p w14:paraId="0113FE7B">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（××号）招标采购文件</w:t>
      </w:r>
    </w:p>
    <w:p w14:paraId="77167040">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投标文件</w:t>
      </w:r>
    </w:p>
    <w:p w14:paraId="32DD309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3. 乙方在投标时的书面承诺</w:t>
      </w:r>
    </w:p>
    <w:p w14:paraId="6A9E51CB">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4. （××号）中标通知书</w:t>
      </w:r>
    </w:p>
    <w:p w14:paraId="56B4CE6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5. 合同补充条款或说明</w:t>
      </w:r>
    </w:p>
    <w:p w14:paraId="715E662E">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6. 保密协议或条款</w:t>
      </w:r>
    </w:p>
    <w:p w14:paraId="4D82F81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7. 相关附件、图纸</w:t>
      </w:r>
    </w:p>
    <w:p w14:paraId="347423C2">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第二条  合同标的</w:t>
      </w:r>
    </w:p>
    <w:p w14:paraId="668C930E">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乙方根据甲方需求提供下列货物，货物名称、规格及数量，备件、易损件和专用工具等（详见《供货一览表》）。</w:t>
      </w:r>
    </w:p>
    <w:p w14:paraId="39F26829">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szCs w:val="21"/>
        </w:rPr>
      </w:pPr>
      <w:r>
        <w:rPr>
          <w:rFonts w:hint="eastAsia" w:ascii="宋体" w:hAnsi="宋体" w:eastAsia="宋体" w:cs="宋体"/>
          <w:b/>
          <w:bCs/>
        </w:rPr>
        <w:t>第三条  合同总金额</w:t>
      </w:r>
    </w:p>
    <w:p w14:paraId="2392D233">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大写：</w:t>
      </w:r>
      <w:r>
        <w:rPr>
          <w:rFonts w:hint="eastAsia" w:ascii="宋体" w:hAnsi="宋体" w:eastAsia="宋体" w:cs="宋体"/>
          <w:u w:val="single"/>
        </w:rPr>
        <w:t xml:space="preserve">                                     </w:t>
      </w:r>
      <w:r>
        <w:rPr>
          <w:rFonts w:hint="eastAsia" w:ascii="宋体" w:hAnsi="宋体" w:eastAsia="宋体" w:cs="宋体"/>
        </w:rPr>
        <w:t>元。</w:t>
      </w:r>
    </w:p>
    <w:p w14:paraId="5296B82E">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本合同项下货物总金额：￥</w:t>
      </w:r>
      <w:r>
        <w:rPr>
          <w:rFonts w:hint="eastAsia" w:ascii="宋体" w:hAnsi="宋体" w:eastAsia="宋体" w:cs="宋体"/>
          <w:u w:val="single"/>
        </w:rPr>
        <w:t xml:space="preserve">                   </w:t>
      </w:r>
      <w:r>
        <w:rPr>
          <w:rFonts w:hint="eastAsia" w:ascii="宋体" w:hAnsi="宋体" w:eastAsia="宋体" w:cs="宋体"/>
        </w:rPr>
        <w:t>元。</w:t>
      </w:r>
    </w:p>
    <w:p w14:paraId="7B24ABC0">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分项价款在《供货一览表》中有明确规定。</w:t>
      </w:r>
    </w:p>
    <w:p w14:paraId="48DDEC4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本合同总价款包括货物、软件、标准附件、备品备件、专用工具、图纸资料、技术服务，包装、仓储、运输、装卸、保险、税金，货到就位以及安装、调试、培训、保修等验收合格之前和质保期内的售后服务一切税金和费用。</w:t>
      </w:r>
    </w:p>
    <w:p w14:paraId="04BEE9B8">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本合同执行期间合同总价款不变。</w:t>
      </w:r>
    </w:p>
    <w:p w14:paraId="2B18DD9C">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szCs w:val="21"/>
        </w:rPr>
      </w:pPr>
      <w:r>
        <w:rPr>
          <w:rFonts w:hint="eastAsia" w:ascii="宋体" w:hAnsi="宋体" w:eastAsia="宋体" w:cs="宋体"/>
          <w:b/>
          <w:bCs/>
        </w:rPr>
        <w:t>第四条  权利和质量保证</w:t>
      </w:r>
    </w:p>
    <w:p w14:paraId="73FA7220">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乙方应保证甲方在使用该货物或其任何一部分时不受第三方提出侵犯其专利权、版权、商标权或其他权利的起诉。一旦出现侵权，索赔或诉讼，乙方应承担全部责任。</w:t>
      </w:r>
    </w:p>
    <w:p w14:paraId="69F92843">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乙方保证货物是全新的、未使用过的，完全符合国家规范及甲乙双方确认的投标文件、本合同关于货物数量、质量的要求。货物符合实行国家“三包”规定的，应执行“三包”规定。</w:t>
      </w:r>
    </w:p>
    <w:p w14:paraId="168A8F40">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本项目质保期</w:t>
      </w:r>
      <w:r>
        <w:rPr>
          <w:rFonts w:hint="eastAsia" w:ascii="宋体" w:hAnsi="宋体" w:eastAsia="宋体" w:cs="宋体"/>
          <w:u w:val="single"/>
        </w:rPr>
        <w:t xml:space="preserve">      </w:t>
      </w:r>
      <w:r>
        <w:rPr>
          <w:rFonts w:hint="eastAsia" w:ascii="宋体" w:hAnsi="宋体" w:eastAsia="宋体" w:cs="宋体"/>
        </w:rPr>
        <w:t>年，保修期</w:t>
      </w:r>
      <w:r>
        <w:rPr>
          <w:rFonts w:hint="eastAsia" w:ascii="宋体" w:hAnsi="宋体" w:eastAsia="宋体" w:cs="宋体"/>
          <w:u w:val="single"/>
        </w:rPr>
        <w:t xml:space="preserve">     </w:t>
      </w:r>
      <w:r>
        <w:rPr>
          <w:rFonts w:hint="eastAsia" w:ascii="宋体" w:hAnsi="宋体" w:eastAsia="宋体" w:cs="宋体"/>
        </w:rPr>
        <w:t>年。</w:t>
      </w:r>
    </w:p>
    <w:p w14:paraId="5CA635DB">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3. 乙方提交的货物应符合投标文件中所记载的详细配置、技术参数、参数及性能，并应附有此类货物完整、详细的技术资料和说明文件。</w:t>
      </w:r>
    </w:p>
    <w:p w14:paraId="6F6D07D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4. 乙方提交的货物必须按照招标采购文件的要求和中标人投标文件的承诺，以约定标准进行制造、安装；经政府采购管理部门批准采购的进口产品应执行原产地国家有关部门最新颁布的相应正式标准并提供国家商检、海关报关等手续。</w:t>
      </w:r>
    </w:p>
    <w:p w14:paraId="44D1E76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5. 乙方应保证将货物按照国家或专业标准包装、确保货物安全无损运抵合同规定的交货地点，并进行安装、试运行。</w:t>
      </w:r>
    </w:p>
    <w:p w14:paraId="43A6DAF1">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6. 乙方保证货物不存在危及人身及财产安全的产品缺陷，否则应承担全部法律责任。</w:t>
      </w:r>
    </w:p>
    <w:p w14:paraId="732A33CD">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第五条  付款方式</w:t>
      </w:r>
    </w:p>
    <w:p w14:paraId="35124106">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本合同项下所有款项均以人民币支付。</w:t>
      </w:r>
    </w:p>
    <w:p w14:paraId="18555F4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乙方向甲方提交下列文件材料，经甲方审核无误后支付采购资金：</w:t>
      </w:r>
    </w:p>
    <w:p w14:paraId="1E34969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（1）经甲方确认的发票；</w:t>
      </w:r>
    </w:p>
    <w:p w14:paraId="6282AF8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（2）经甲乙双方确认签署的《验收报告》（或按项目进度阶段性《验收报告》）；</w:t>
      </w:r>
    </w:p>
    <w:p w14:paraId="4A945AC8">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（3）其他材料。</w:t>
      </w:r>
    </w:p>
    <w:p w14:paraId="386B7FD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3. 款项的支付进度以招标采购文件的有关规定为准。如招标采购文件未作特别规定，则付款进度应符合如下约定：</w:t>
      </w:r>
    </w:p>
    <w:p w14:paraId="0F1495D4">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货到初验合格后支付至合同总价的</w:t>
      </w:r>
      <w:r>
        <w:rPr>
          <w:rFonts w:hint="eastAsia" w:ascii="宋体" w:hAnsi="宋体" w:eastAsia="宋体" w:cs="宋体"/>
          <w:u w:val="single"/>
        </w:rPr>
        <w:t xml:space="preserve">     </w:t>
      </w:r>
      <w:r>
        <w:rPr>
          <w:rFonts w:hint="eastAsia" w:ascii="宋体" w:hAnsi="宋体" w:eastAsia="宋体" w:cs="宋体"/>
        </w:rPr>
        <w:t>％，货到安装调试合格后支付至合同总价的</w:t>
      </w:r>
      <w:r>
        <w:rPr>
          <w:rFonts w:hint="eastAsia" w:ascii="宋体" w:hAnsi="宋体" w:eastAsia="宋体" w:cs="宋体"/>
          <w:u w:val="single"/>
        </w:rPr>
        <w:t xml:space="preserve">     </w:t>
      </w:r>
      <w:r>
        <w:rPr>
          <w:rFonts w:hint="eastAsia" w:ascii="宋体" w:hAnsi="宋体" w:eastAsia="宋体" w:cs="宋体"/>
        </w:rPr>
        <w:t>％，运行正常后支付至合同总价的</w:t>
      </w:r>
      <w:r>
        <w:rPr>
          <w:rFonts w:hint="eastAsia" w:ascii="宋体" w:hAnsi="宋体" w:eastAsia="宋体" w:cs="宋体"/>
          <w:u w:val="single"/>
        </w:rPr>
        <w:t xml:space="preserve">     </w:t>
      </w:r>
      <w:r>
        <w:rPr>
          <w:rFonts w:hint="eastAsia" w:ascii="宋体" w:hAnsi="宋体" w:eastAsia="宋体" w:cs="宋体"/>
        </w:rPr>
        <w:t>％，余款</w:t>
      </w:r>
      <w:r>
        <w:rPr>
          <w:rFonts w:hint="eastAsia" w:ascii="宋体" w:hAnsi="宋体" w:eastAsia="宋体" w:cs="宋体"/>
          <w:u w:val="single"/>
        </w:rPr>
        <w:t xml:space="preserve">     </w:t>
      </w:r>
      <w:r>
        <w:rPr>
          <w:rFonts w:hint="eastAsia" w:ascii="宋体" w:hAnsi="宋体" w:eastAsia="宋体" w:cs="宋体"/>
        </w:rPr>
        <w:t>％作为质量保证金于货物或系统运行满</w:t>
      </w:r>
      <w:r>
        <w:rPr>
          <w:rFonts w:hint="eastAsia" w:ascii="宋体" w:hAnsi="宋体" w:eastAsia="宋体" w:cs="宋体"/>
          <w:u w:val="single"/>
        </w:rPr>
        <w:t xml:space="preserve">     </w:t>
      </w:r>
      <w:r>
        <w:rPr>
          <w:rFonts w:hint="eastAsia" w:ascii="宋体" w:hAnsi="宋体" w:eastAsia="宋体" w:cs="宋体"/>
        </w:rPr>
        <w:t>月（年）后，并经甲乙双方复验合格后的</w:t>
      </w:r>
      <w:r>
        <w:rPr>
          <w:rFonts w:hint="eastAsia" w:ascii="宋体" w:hAnsi="宋体" w:eastAsia="宋体" w:cs="宋体"/>
          <w:u w:val="single"/>
        </w:rPr>
        <w:t xml:space="preserve">     </w:t>
      </w:r>
      <w:r>
        <w:rPr>
          <w:rFonts w:hint="eastAsia" w:ascii="宋体" w:hAnsi="宋体" w:eastAsia="宋体" w:cs="宋体"/>
        </w:rPr>
        <w:t>个工作日内付清。</w:t>
      </w:r>
    </w:p>
    <w:p w14:paraId="23C4B25F">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第六条  履约保证金</w:t>
      </w:r>
    </w:p>
    <w:p w14:paraId="4BFB9D8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乙方在签订本合同之日，向甲方提交合同履约保证金</w:t>
      </w:r>
      <w:r>
        <w:rPr>
          <w:rFonts w:hint="eastAsia" w:ascii="宋体" w:hAnsi="宋体" w:eastAsia="宋体" w:cs="宋体"/>
          <w:u w:val="single"/>
        </w:rPr>
        <w:t xml:space="preserve">                </w:t>
      </w:r>
      <w:r>
        <w:rPr>
          <w:rFonts w:hint="eastAsia" w:ascii="宋体" w:hAnsi="宋体" w:eastAsia="宋体" w:cs="宋体"/>
        </w:rPr>
        <w:t>元</w:t>
      </w:r>
    </w:p>
    <w:p w14:paraId="0ED66A8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（履约保证金的数额不得超过政府采购合同金额的3%）。</w:t>
      </w:r>
    </w:p>
    <w:p w14:paraId="52C0AE61">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履约保证金有效期为甲乙双方最终验收后1个月内。到期后，甲方向乙方无息退还。</w:t>
      </w:r>
    </w:p>
    <w:p w14:paraId="44EE9F1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3. 如乙方未能履行或未能完全履行合同规定的义务，甲方有权从履约保证金中取得补偿。履约保证金扣除甲方应得的补偿后的余额在合同期满后</w:t>
      </w:r>
      <w:r>
        <w:rPr>
          <w:rFonts w:hint="eastAsia" w:ascii="宋体" w:hAnsi="宋体" w:eastAsia="宋体" w:cs="宋体"/>
          <w:u w:val="single"/>
        </w:rPr>
        <w:t xml:space="preserve">      </w:t>
      </w:r>
      <w:r>
        <w:rPr>
          <w:rFonts w:hint="eastAsia" w:ascii="宋体" w:hAnsi="宋体" w:eastAsia="宋体" w:cs="宋体"/>
        </w:rPr>
        <w:t>天内无息退还乙方。</w:t>
      </w:r>
    </w:p>
    <w:p w14:paraId="11595B98">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第七条  交货和验收</w:t>
      </w:r>
    </w:p>
    <w:p w14:paraId="2C1B98D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交货时间：</w:t>
      </w:r>
      <w:r>
        <w:rPr>
          <w:rFonts w:hint="eastAsia" w:ascii="宋体" w:hAnsi="宋体" w:eastAsia="宋体" w:cs="宋体"/>
          <w:u w:val="single"/>
        </w:rPr>
        <w:t xml:space="preserve">                        </w:t>
      </w:r>
      <w:r>
        <w:rPr>
          <w:rFonts w:hint="eastAsia" w:ascii="宋体" w:hAnsi="宋体" w:eastAsia="宋体" w:cs="宋体"/>
        </w:rPr>
        <w:t>。</w:t>
      </w:r>
    </w:p>
    <w:p w14:paraId="39C2E936">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交货地点：</w:t>
      </w:r>
      <w:r>
        <w:rPr>
          <w:rFonts w:hint="eastAsia" w:ascii="宋体" w:hAnsi="宋体" w:eastAsia="宋体" w:cs="宋体"/>
          <w:u w:val="single"/>
        </w:rPr>
        <w:t xml:space="preserve">                          </w:t>
      </w:r>
      <w:r>
        <w:rPr>
          <w:rFonts w:hint="eastAsia" w:ascii="宋体" w:hAnsi="宋体" w:eastAsia="宋体" w:cs="宋体"/>
        </w:rPr>
        <w:t>。</w:t>
      </w:r>
    </w:p>
    <w:p w14:paraId="0579A18D">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安装调试时间：</w:t>
      </w:r>
      <w:r>
        <w:rPr>
          <w:rFonts w:hint="eastAsia" w:ascii="宋体" w:hAnsi="宋体" w:eastAsia="宋体" w:cs="宋体"/>
          <w:u w:val="single"/>
        </w:rPr>
        <w:t xml:space="preserve">                      </w:t>
      </w:r>
      <w:r>
        <w:rPr>
          <w:rFonts w:hint="eastAsia" w:ascii="宋体" w:hAnsi="宋体" w:eastAsia="宋体" w:cs="宋体"/>
        </w:rPr>
        <w:t>。</w:t>
      </w:r>
    </w:p>
    <w:p w14:paraId="2637450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乙方应对提供的货物作出全面自查和整理，并列出清单，作为甲方验收和使用的技术条件依据，清单应随提供的验收资料交给甲方。</w:t>
      </w:r>
    </w:p>
    <w:p w14:paraId="3160478E">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3. 乙方提供的货物应包括本合同“第一条 合同文件”规定的全部货物及其附（辅）件、资料。</w:t>
      </w:r>
    </w:p>
    <w:p w14:paraId="55A5F1E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4. 甲方应当在到货后的</w:t>
      </w:r>
      <w:r>
        <w:rPr>
          <w:rFonts w:hint="eastAsia" w:ascii="宋体" w:hAnsi="宋体" w:eastAsia="宋体" w:cs="宋体"/>
          <w:u w:val="single"/>
        </w:rPr>
        <w:t xml:space="preserve">     </w:t>
      </w:r>
      <w:r>
        <w:rPr>
          <w:rFonts w:hint="eastAsia" w:ascii="宋体" w:hAnsi="宋体" w:eastAsia="宋体" w:cs="宋体"/>
        </w:rPr>
        <w:t>个工作日内对货物进行验收。货物验收时，甲乙双方必须同时在场，双方共同确认货物与本合同规定的产地、生产厂家名称、品牌、规格型号、数量、质量、技术参数和性能等是否一致。乙方所交付的货物不符合合同规定的，甲方有权拒收。乙方应及时按本合同规定和甲方要求免费对拒收货物采取更换或其他必要的补救措施，直至验收合格，方视为乙方按本合同规定完成交货。验收合格的，由双方共同签署《验收报告》。</w:t>
      </w:r>
    </w:p>
    <w:p w14:paraId="5A3DB9D4">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5. 需要乙方对货物（包括软件）或系统进行安装调试的，甲乙双方应在货物安装调试完毕后的</w:t>
      </w:r>
      <w:r>
        <w:rPr>
          <w:rFonts w:hint="eastAsia" w:ascii="宋体" w:hAnsi="宋体" w:eastAsia="宋体" w:cs="宋体"/>
          <w:u w:val="single"/>
        </w:rPr>
        <w:t xml:space="preserve">    </w:t>
      </w:r>
      <w:r>
        <w:rPr>
          <w:rFonts w:hint="eastAsia" w:ascii="宋体" w:hAnsi="宋体" w:eastAsia="宋体" w:cs="宋体"/>
        </w:rPr>
        <w:t>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w:t>
      </w:r>
    </w:p>
    <w:p w14:paraId="0D0ED97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a.重新调试直至合格为止；</w:t>
      </w:r>
    </w:p>
    <w:p w14:paraId="0DB9E089">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b.要求乙方对货物进行免费更换，然后重新调试直至合格为止。</w:t>
      </w:r>
    </w:p>
    <w:p w14:paraId="2EE798A0">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甲方因乙方原因所产生的所有费用均由乙方负担。</w:t>
      </w:r>
    </w:p>
    <w:p w14:paraId="05D6F617">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6. 验收合格的，由双方共同签署《验收报告》。</w:t>
      </w:r>
    </w:p>
    <w:p w14:paraId="22AB7A2B">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7. 甲方可以视项目规模或复杂情况聘请本项目所涉及产品的售后服务机构参与验收，聘请专业人员参与验收，大型或复杂项目，以及特种货物应当邀请国家认可的第三方质量检测机构参与验收，也可以视项目情况邀请参加本项目投标的落标人参与验收。</w:t>
      </w:r>
    </w:p>
    <w:p w14:paraId="277A84B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8. 货物验收包括：货物包装是否完好，产地、生产厂家名称、品牌、型号、规格、数量、外观质量、配置、内在质量，以及调试运行是否达到“第一条合同文件”规定的效果。乙方应将所提供货物的装箱清单、产品合格证、甲方手册、原厂保修卡、随机资料及备品备件、易损件、专用工具等交付给甲方；乙方不能完整交付货物、附（辅）件和资料的，视为未按合同约定交货，乙方负责补齐，因此导致逾期交付的，由乙方承担相关的违约责任。</w:t>
      </w:r>
    </w:p>
    <w:p w14:paraId="2242F438">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9. 货物达不到本合同“第一条合同文件”规定的数量、质量要求和运行效果，甲方有权拒收，并可以解除合同；由此引起甲方损失及赔偿责任由乙方承担。</w:t>
      </w:r>
    </w:p>
    <w:p w14:paraId="7D9FCC9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10. 如果合同双方对《验收报告》有分歧，双方须于出现分歧后</w:t>
      </w:r>
      <w:r>
        <w:rPr>
          <w:rFonts w:hint="eastAsia" w:ascii="宋体" w:hAnsi="宋体" w:eastAsia="宋体" w:cs="宋体"/>
          <w:u w:val="single"/>
        </w:rPr>
        <w:t xml:space="preserve">    </w:t>
      </w:r>
      <w:r>
        <w:rPr>
          <w:rFonts w:hint="eastAsia" w:ascii="宋体" w:hAnsi="宋体" w:eastAsia="宋体" w:cs="宋体"/>
        </w:rPr>
        <w:t>天内给对方书面声明，以陈述己方的理由及要求，并附有关证据。分歧应通过协商解决。</w:t>
      </w:r>
    </w:p>
    <w:p w14:paraId="76791BFD">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第八条  项目管理服务</w:t>
      </w:r>
    </w:p>
    <w:p w14:paraId="1F33B66B">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乙方应组建技术熟练、称职的团队全面履行合同，并指定不少于一人全权全程负责本项目的商务服务，以及货物安装、调试、咨询、培训和售后等技术服务工作。</w:t>
      </w:r>
    </w:p>
    <w:p w14:paraId="1DE9E3F1">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项目负责人姓名：</w:t>
      </w:r>
      <w:r>
        <w:rPr>
          <w:rFonts w:hint="eastAsia" w:ascii="宋体" w:hAnsi="宋体" w:eastAsia="宋体" w:cs="宋体"/>
          <w:u w:val="single"/>
        </w:rPr>
        <w:t xml:space="preserve">               </w:t>
      </w:r>
      <w:r>
        <w:rPr>
          <w:rFonts w:hint="eastAsia" w:ascii="宋体" w:hAnsi="宋体" w:eastAsia="宋体" w:cs="宋体"/>
        </w:rPr>
        <w:t>； 联系电话：</w:t>
      </w:r>
      <w:r>
        <w:rPr>
          <w:rFonts w:hint="eastAsia" w:ascii="宋体" w:hAnsi="宋体" w:eastAsia="宋体" w:cs="宋体"/>
          <w:u w:val="single"/>
        </w:rPr>
        <w:t xml:space="preserve">                </w:t>
      </w:r>
      <w:r>
        <w:rPr>
          <w:rFonts w:hint="eastAsia" w:ascii="宋体" w:hAnsi="宋体" w:eastAsia="宋体" w:cs="宋体"/>
        </w:rPr>
        <w:t>。</w:t>
      </w:r>
    </w:p>
    <w:p w14:paraId="30DA4974">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第九条  售后服务</w:t>
      </w:r>
    </w:p>
    <w:p w14:paraId="4140A3C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质量保证期为自货物通过最终验收之日起</w:t>
      </w:r>
      <w:r>
        <w:rPr>
          <w:rFonts w:hint="eastAsia" w:ascii="宋体" w:hAnsi="宋体" w:eastAsia="宋体" w:cs="宋体"/>
          <w:u w:val="single"/>
        </w:rPr>
        <w:t xml:space="preserve">    </w:t>
      </w:r>
      <w:r>
        <w:rPr>
          <w:rFonts w:hint="eastAsia" w:ascii="宋体" w:hAnsi="宋体" w:eastAsia="宋体" w:cs="宋体"/>
        </w:rPr>
        <w:t>个月。若国家有明确规定的质量保证期高于此质量保证期的，执行国家规定。</w:t>
      </w:r>
    </w:p>
    <w:p w14:paraId="67D7214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在货物质保期内，乙方应对由于设计、工艺、质量（含环保节能要求）、材料的缺陷而发生的任何不足或故障负责，并解决存在的问题。</w:t>
      </w:r>
    </w:p>
    <w:p w14:paraId="43250F97">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3. 对不符合本合同第四条规定要求的货物应立即进行调换，调换本身并不影响甲方就其损失向乙方索赔的权利。</w:t>
      </w:r>
    </w:p>
    <w:p w14:paraId="7FD3E96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4. 货物安装调试完成后，乙方应继续向甲方提供良好的技术支持。应当由专门队伍从事此项工作，并提供全天候的热线技术支持服务，应当对甲方所反映的任何问题在</w:t>
      </w:r>
      <w:r>
        <w:rPr>
          <w:rFonts w:hint="eastAsia" w:ascii="宋体" w:hAnsi="宋体" w:eastAsia="宋体" w:cs="宋体"/>
          <w:u w:val="single"/>
        </w:rPr>
        <w:t xml:space="preserve">    </w:t>
      </w:r>
      <w:r>
        <w:rPr>
          <w:rFonts w:hint="eastAsia" w:ascii="宋体" w:hAnsi="宋体" w:eastAsia="宋体" w:cs="宋体"/>
        </w:rPr>
        <w:t>日（小时）之内做出及时响应，在</w:t>
      </w:r>
      <w:r>
        <w:rPr>
          <w:rFonts w:hint="eastAsia" w:ascii="宋体" w:hAnsi="宋体" w:eastAsia="宋体" w:cs="宋体"/>
          <w:u w:val="single"/>
        </w:rPr>
        <w:t xml:space="preserve">    </w:t>
      </w:r>
      <w:r>
        <w:rPr>
          <w:rFonts w:hint="eastAsia" w:ascii="宋体" w:hAnsi="宋体" w:eastAsia="宋体" w:cs="宋体"/>
        </w:rPr>
        <w:t>日（小时）之内赶到现场实地解决问题。若问题、故障在检修</w:t>
      </w:r>
      <w:r>
        <w:rPr>
          <w:rFonts w:hint="eastAsia" w:ascii="宋体" w:hAnsi="宋体" w:eastAsia="宋体" w:cs="宋体"/>
          <w:u w:val="single"/>
        </w:rPr>
        <w:t xml:space="preserve">    </w:t>
      </w:r>
      <w:r>
        <w:rPr>
          <w:rFonts w:hint="eastAsia" w:ascii="宋体" w:hAnsi="宋体" w:eastAsia="宋体" w:cs="宋体"/>
        </w:rPr>
        <w:t>工作日（小时）后仍无法解决，乙方应在</w:t>
      </w:r>
      <w:r>
        <w:rPr>
          <w:rFonts w:hint="eastAsia" w:ascii="宋体" w:hAnsi="宋体" w:eastAsia="宋体" w:cs="宋体"/>
          <w:u w:val="single"/>
        </w:rPr>
        <w:t xml:space="preserve">     </w:t>
      </w:r>
      <w:r>
        <w:rPr>
          <w:rFonts w:hint="eastAsia" w:ascii="宋体" w:hAnsi="宋体" w:eastAsia="宋体" w:cs="宋体"/>
        </w:rPr>
        <w:t>日（小时）内免费提供不低于故障货物规格型号档次的备用货物供甲方使用，直至故障货物修复。</w:t>
      </w:r>
    </w:p>
    <w:p w14:paraId="7FAEBEB4">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5. 乙方应当建立健全售后服务体系，确保货物正常运行。乙方应当遵守甲方的有关管理制度、操作规程。对于乙方违规操作造成甲方损失的，由乙方按照本合同第十二条的约定承担赔偿责任。</w:t>
      </w:r>
    </w:p>
    <w:p w14:paraId="6DD703F0">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6. 乙方应负责货物及主要部件、配件维修更换。质保期内，乙方对货物（人为故意损坏除外）提供全免费保修或免费更换；质保期后，收取维修成本费（备品备件乙方应以投标文件承诺的优惠价格提供）。</w:t>
      </w:r>
    </w:p>
    <w:p w14:paraId="6CBEF476">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第十条  分包</w:t>
      </w:r>
    </w:p>
    <w:p w14:paraId="74B550D2">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除招标采购文件事先说明且经甲方事先书面同意外，乙方不得分包其应履行的合同义务。</w:t>
      </w:r>
    </w:p>
    <w:p w14:paraId="6AEA6F2A">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第十一条  合同的生效</w:t>
      </w:r>
    </w:p>
    <w:p w14:paraId="3EB7873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本合同经甲乙双方授权代表签订并加盖公章或合同专用章后生效。</w:t>
      </w:r>
    </w:p>
    <w:p w14:paraId="21CBCEB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2. 生效后，除《政府采购法》第49条、第50条第二款规定的情形外，甲乙双方不得擅自变更、中止或终止合同。</w:t>
      </w:r>
    </w:p>
    <w:p w14:paraId="22C5BB4A">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第十二条  违约责任</w:t>
      </w:r>
    </w:p>
    <w:p w14:paraId="16AECEF1">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乙方所交付的货物不符合本合同规定的，甲方有权拒收，乙方在得到甲方通知之日起</w:t>
      </w:r>
      <w:r>
        <w:rPr>
          <w:rFonts w:hint="eastAsia" w:ascii="宋体" w:hAnsi="宋体" w:eastAsia="宋体" w:cs="宋体"/>
          <w:u w:val="single"/>
        </w:rPr>
        <w:t xml:space="preserve">     </w:t>
      </w:r>
      <w:r>
        <w:rPr>
          <w:rFonts w:hint="eastAsia" w:ascii="宋体" w:hAnsi="宋体" w:eastAsia="宋体" w:cs="宋体"/>
        </w:rPr>
        <w:t>个工作日内采取补救措施，逾期仍未采取有效措施的，甲方有权要求乙方赔偿因此造成的损失或扣留履约保证金；同时乙方应向甲方支付合同总价</w:t>
      </w:r>
      <w:r>
        <w:rPr>
          <w:rFonts w:hint="eastAsia" w:ascii="宋体" w:hAnsi="宋体" w:eastAsia="宋体" w:cs="宋体"/>
          <w:u w:val="single"/>
        </w:rPr>
        <w:t xml:space="preserve">     </w:t>
      </w:r>
      <w:r>
        <w:rPr>
          <w:rFonts w:hint="eastAsia" w:ascii="宋体" w:hAnsi="宋体" w:eastAsia="宋体" w:cs="宋体"/>
        </w:rPr>
        <w:t>％的违约金。</w:t>
      </w:r>
    </w:p>
    <w:p w14:paraId="4B45AAD9">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甲方无正当理由拒收货物、拒付货款的，甲方应向乙方偿付拒付货款</w:t>
      </w:r>
      <w:r>
        <w:rPr>
          <w:rFonts w:hint="eastAsia" w:ascii="宋体" w:hAnsi="宋体" w:eastAsia="宋体" w:cs="宋体"/>
          <w:u w:val="single"/>
        </w:rPr>
        <w:t xml:space="preserve">     </w:t>
      </w:r>
      <w:r>
        <w:rPr>
          <w:rFonts w:hint="eastAsia" w:ascii="宋体" w:hAnsi="宋体" w:eastAsia="宋体" w:cs="宋体"/>
        </w:rPr>
        <w:t>％的违约金。</w:t>
      </w:r>
    </w:p>
    <w:p w14:paraId="4AB8229E">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3. 乙方无正当理由逾期交付货物的，每逾期1天，乙方向甲方偿付逾期交货部分货款总额的</w:t>
      </w:r>
      <w:r>
        <w:rPr>
          <w:rFonts w:hint="eastAsia" w:ascii="宋体" w:hAnsi="宋体" w:eastAsia="宋体" w:cs="宋体"/>
          <w:u w:val="single"/>
        </w:rPr>
        <w:t xml:space="preserve">     </w:t>
      </w:r>
      <w:r>
        <w:rPr>
          <w:rFonts w:hint="eastAsia" w:ascii="宋体" w:hAnsi="宋体" w:eastAsia="宋体" w:cs="宋体"/>
        </w:rPr>
        <w:t>‰的违约金。如乙方逾期交货达</w:t>
      </w:r>
      <w:r>
        <w:rPr>
          <w:rFonts w:hint="eastAsia" w:ascii="宋体" w:hAnsi="宋体" w:eastAsia="宋体" w:cs="宋体"/>
          <w:u w:val="single"/>
        </w:rPr>
        <w:t xml:space="preserve">     </w:t>
      </w:r>
      <w:r>
        <w:rPr>
          <w:rFonts w:hint="eastAsia" w:ascii="宋体" w:hAnsi="宋体" w:eastAsia="宋体" w:cs="宋体"/>
        </w:rPr>
        <w:t>天，甲方有权解除合同，甲方解除合同的通知自到达乙方时生效。在此情况下，乙方给甲方造成的实际损失高于违约金的，对高出违约金的部分乙方应予以赔偿。</w:t>
      </w:r>
    </w:p>
    <w:p w14:paraId="1514F4C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4. 甲方未按合同规定的期限向乙方支付货款的，每逾期1天甲方向乙方偿付欠款总额的</w:t>
      </w:r>
      <w:r>
        <w:rPr>
          <w:rFonts w:hint="eastAsia" w:ascii="宋体" w:hAnsi="宋体" w:eastAsia="宋体" w:cs="宋体"/>
          <w:u w:val="single"/>
        </w:rPr>
        <w:t xml:space="preserve">     </w:t>
      </w:r>
      <w:r>
        <w:rPr>
          <w:rFonts w:hint="eastAsia" w:ascii="宋体" w:hAnsi="宋体" w:eastAsia="宋体" w:cs="宋体"/>
        </w:rPr>
        <w:t>‰违约金，但累计违约金总额不超过欠款总额的</w:t>
      </w:r>
      <w:r>
        <w:rPr>
          <w:rFonts w:hint="eastAsia" w:ascii="宋体" w:hAnsi="宋体" w:eastAsia="宋体" w:cs="宋体"/>
          <w:u w:val="single"/>
        </w:rPr>
        <w:t xml:space="preserve">     </w:t>
      </w:r>
      <w:r>
        <w:rPr>
          <w:rFonts w:hint="eastAsia" w:ascii="宋体" w:hAnsi="宋体" w:eastAsia="宋体" w:cs="宋体"/>
        </w:rPr>
        <w:t>％。</w:t>
      </w:r>
    </w:p>
    <w:p w14:paraId="5FFFF114">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5. 在乙方承诺的或国家规定的质量保证期内（取两者中最长的期限），如经乙方两次维修，货物仍不能达到合同约定的质量标准、运行效果的，甲方有权要求乙方更换为全新合格货物并按本条第1款处理，同时，乙方还须赔偿甲方因此遭受的损失。</w:t>
      </w:r>
    </w:p>
    <w:p w14:paraId="78D0643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6. 其他未尽事宜，以《民法典》和《政府采购法》等有关法律法规规定为准，无相关规定的，双方协商解决。</w:t>
      </w:r>
    </w:p>
    <w:p w14:paraId="6DA20EB6">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第十三条  不可抗力</w:t>
      </w:r>
    </w:p>
    <w:p w14:paraId="7D1B4FE1">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甲、乙方中任何一方，因不可抗力不能按时或完全履行合同的，应及时通知对方，并在</w:t>
      </w:r>
      <w:r>
        <w:rPr>
          <w:rFonts w:hint="eastAsia" w:ascii="宋体" w:hAnsi="宋体" w:eastAsia="宋体" w:cs="宋体"/>
          <w:u w:val="single"/>
        </w:rPr>
        <w:t xml:space="preserve">     </w:t>
      </w:r>
      <w:r>
        <w:rPr>
          <w:rFonts w:hint="eastAsia" w:ascii="宋体" w:hAnsi="宋体" w:eastAsia="宋体" w:cs="宋体"/>
        </w:rPr>
        <w:t>个工作日内提供相应证明。未履行完合同部分是否继续履行、如何履行等问题，可由双方初步协商，并向主管部门和政府采购管理部门报告。确定为不可抗力原因造成的损失，免予承担责任。</w:t>
      </w:r>
    </w:p>
    <w:p w14:paraId="1BD45D02">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第十四条  争议的解决方式</w:t>
      </w:r>
    </w:p>
    <w:p w14:paraId="3D00C95A">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1. 因货物的质量问题发生争议的，应当邀请国家认可的质量检测机构对货物质量进行鉴定。货物符合质量标准的，鉴定费由甲方承担；货物不符合质量标准的，鉴定费由乙方承担。</w:t>
      </w:r>
    </w:p>
    <w:p w14:paraId="6239614D">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2. 在解释或者执行本合同的过程中发生争议时，双方应通过协商方式解决。</w:t>
      </w:r>
    </w:p>
    <w:p w14:paraId="4E56BE7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3. 经协商不能解决的争议，双方可选择以下第</w:t>
      </w:r>
      <w:r>
        <w:rPr>
          <w:rFonts w:hint="eastAsia" w:ascii="宋体" w:hAnsi="宋体" w:eastAsia="宋体" w:cs="宋体"/>
          <w:u w:val="single"/>
        </w:rPr>
        <w:t xml:space="preserve">     </w:t>
      </w:r>
      <w:r>
        <w:rPr>
          <w:rFonts w:hint="eastAsia" w:ascii="宋体" w:hAnsi="宋体" w:eastAsia="宋体" w:cs="宋体"/>
        </w:rPr>
        <w:t>种方式解决：</w:t>
      </w:r>
    </w:p>
    <w:p w14:paraId="70D66A05">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①向洛阳市有管辖权的法院提起诉讼；</w:t>
      </w:r>
    </w:p>
    <w:p w14:paraId="6CAE2CE3">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②向洛阳仲裁委员会提出仲裁。</w:t>
      </w:r>
    </w:p>
    <w:p w14:paraId="70FCF008">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4. 在法院审理和仲裁期间，除有争议部分外，本合同其他部分可以履行的仍应按合同条款继续履行。</w:t>
      </w:r>
    </w:p>
    <w:p w14:paraId="32914E94">
      <w:pPr>
        <w:pStyle w:val="9"/>
        <w:keepNext w:val="0"/>
        <w:keepLines w:val="0"/>
        <w:pageBreakBefore w:val="0"/>
        <w:widowControl w:val="0"/>
        <w:kinsoku/>
        <w:wordWrap/>
        <w:overflowPunct/>
        <w:topLinePunct w:val="0"/>
        <w:autoSpaceDE/>
        <w:autoSpaceDN/>
        <w:bidi w:val="0"/>
        <w:adjustRightInd/>
        <w:snapToGrid/>
        <w:spacing w:line="440" w:lineRule="exact"/>
        <w:ind w:firstLine="422"/>
        <w:textAlignment w:val="auto"/>
        <w:rPr>
          <w:rFonts w:hint="eastAsia" w:ascii="宋体" w:hAnsi="宋体" w:eastAsia="宋体" w:cs="宋体"/>
          <w:b/>
          <w:bCs/>
        </w:rPr>
      </w:pPr>
      <w:r>
        <w:rPr>
          <w:rFonts w:hint="eastAsia" w:ascii="宋体" w:hAnsi="宋体" w:eastAsia="宋体" w:cs="宋体"/>
          <w:b/>
          <w:bCs/>
        </w:rPr>
        <w:t>第十五条  其他</w:t>
      </w:r>
    </w:p>
    <w:p w14:paraId="0B805E5C">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rPr>
      </w:pPr>
      <w:r>
        <w:rPr>
          <w:rFonts w:hint="eastAsia" w:ascii="宋体" w:hAnsi="宋体" w:eastAsia="宋体" w:cs="宋体"/>
        </w:rPr>
        <w:t>符合《政府采购法》第49条规定的，经双方协商，办理政府采购手续后，可签订补充合同，所签订的补充合同与本合同具有同等法律效力。</w:t>
      </w:r>
    </w:p>
    <w:p w14:paraId="56B093B0">
      <w:pPr>
        <w:pStyle w:val="9"/>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rPr>
        <w:t>本合同一式</w:t>
      </w:r>
      <w:r>
        <w:rPr>
          <w:rFonts w:hint="eastAsia" w:ascii="宋体" w:hAnsi="宋体" w:eastAsia="宋体" w:cs="宋体"/>
          <w:u w:val="single"/>
        </w:rPr>
        <w:t xml:space="preserve">     </w:t>
      </w:r>
      <w:r>
        <w:rPr>
          <w:rFonts w:hint="eastAsia" w:ascii="宋体" w:hAnsi="宋体" w:eastAsia="宋体" w:cs="宋体"/>
        </w:rPr>
        <w:t>份，甲、乙双方各执</w:t>
      </w:r>
      <w:r>
        <w:rPr>
          <w:rFonts w:hint="eastAsia" w:ascii="宋体" w:hAnsi="宋体" w:eastAsia="宋体" w:cs="宋体"/>
          <w:u w:val="single"/>
        </w:rPr>
        <w:t xml:space="preserve">     </w:t>
      </w:r>
      <w:r>
        <w:rPr>
          <w:rFonts w:hint="eastAsia" w:ascii="宋体" w:hAnsi="宋体" w:eastAsia="宋体" w:cs="宋体"/>
        </w:rPr>
        <w:t>份。</w:t>
      </w:r>
    </w:p>
    <w:p w14:paraId="4F1E9D7B">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p>
    <w:p w14:paraId="648C49A7">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甲   方：                         乙   方：</w:t>
      </w:r>
    </w:p>
    <w:p w14:paraId="74F280EE">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名称：（盖章）                    名称：（盖章）</w:t>
      </w:r>
    </w:p>
    <w:p w14:paraId="16490E91">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地址：                            地址：</w:t>
      </w:r>
    </w:p>
    <w:p w14:paraId="0BC09DEE">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法定代表人（签字）：              法定代表人（签字）：</w:t>
      </w:r>
    </w:p>
    <w:p w14:paraId="77777159">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授权代表（签字）：                授权代表（签字）：</w:t>
      </w:r>
    </w:p>
    <w:p w14:paraId="3C4464E2">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开户银行：                        开户银行（基本账户）：</w:t>
      </w:r>
    </w:p>
    <w:p w14:paraId="26DF0E31">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银行账号：                        银行账号（基本账户）：</w:t>
      </w:r>
    </w:p>
    <w:p w14:paraId="56302A58">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合同法律审核（盖章）：</w:t>
      </w:r>
    </w:p>
    <w:p w14:paraId="10D542D2">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szCs w:val="21"/>
        </w:rPr>
      </w:pPr>
      <w:r>
        <w:rPr>
          <w:rFonts w:hint="eastAsia" w:ascii="宋体" w:hAnsi="宋体" w:eastAsia="宋体" w:cs="宋体"/>
          <w:szCs w:val="21"/>
        </w:rPr>
        <w:t>时  间：         年     月     日</w:t>
      </w:r>
    </w:p>
    <w:p w14:paraId="60712563">
      <w:pPr>
        <w:spacing w:line="420" w:lineRule="exact"/>
        <w:ind w:firstLine="444"/>
        <w:rPr>
          <w:rFonts w:hint="eastAsia" w:ascii="宋体" w:hAnsi="宋体" w:eastAsia="宋体" w:cs="宋体"/>
          <w:spacing w:val="6"/>
          <w:szCs w:val="21"/>
        </w:rPr>
      </w:pPr>
    </w:p>
    <w:p w14:paraId="6FB44285">
      <w:pPr>
        <w:ind w:firstLine="444"/>
        <w:rPr>
          <w:rFonts w:hint="eastAsia" w:ascii="宋体" w:hAnsi="宋体" w:eastAsia="宋体" w:cs="宋体"/>
          <w:spacing w:val="6"/>
          <w:szCs w:val="21"/>
        </w:rPr>
      </w:pPr>
      <w:r>
        <w:rPr>
          <w:rFonts w:hint="eastAsia" w:ascii="宋体" w:hAnsi="宋体" w:eastAsia="宋体" w:cs="宋体"/>
          <w:spacing w:val="6"/>
          <w:szCs w:val="21"/>
        </w:rPr>
        <w:br w:type="page"/>
      </w:r>
    </w:p>
    <w:p w14:paraId="7168D64F">
      <w:pPr>
        <w:spacing w:line="480" w:lineRule="exact"/>
        <w:ind w:firstLine="0" w:firstLineChars="0"/>
        <w:rPr>
          <w:rFonts w:hint="eastAsia" w:ascii="宋体" w:hAnsi="宋体" w:eastAsia="宋体" w:cs="宋体"/>
          <w:spacing w:val="6"/>
          <w:szCs w:val="21"/>
        </w:rPr>
      </w:pPr>
      <w:r>
        <w:rPr>
          <w:rFonts w:hint="eastAsia" w:ascii="宋体" w:hAnsi="宋体" w:eastAsia="宋体" w:cs="宋体"/>
          <w:spacing w:val="6"/>
          <w:szCs w:val="21"/>
        </w:rPr>
        <w:t>附件</w:t>
      </w:r>
    </w:p>
    <w:p w14:paraId="5DF2876A">
      <w:pPr>
        <w:spacing w:line="480" w:lineRule="exact"/>
        <w:ind w:firstLine="0" w:firstLineChars="0"/>
        <w:jc w:val="center"/>
        <w:rPr>
          <w:rFonts w:hint="eastAsia" w:ascii="宋体" w:hAnsi="宋体" w:eastAsia="宋体" w:cs="宋体"/>
          <w:spacing w:val="6"/>
          <w:szCs w:val="21"/>
        </w:rPr>
      </w:pPr>
      <w:r>
        <w:rPr>
          <w:rFonts w:hint="eastAsia" w:ascii="宋体" w:hAnsi="宋体" w:eastAsia="宋体" w:cs="宋体"/>
          <w:spacing w:val="6"/>
          <w:szCs w:val="21"/>
        </w:rPr>
        <w:t>供货明细项目一览表</w:t>
      </w:r>
    </w:p>
    <w:tbl>
      <w:tblPr>
        <w:tblStyle w:val="22"/>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62"/>
        <w:gridCol w:w="2048"/>
        <w:gridCol w:w="1137"/>
        <w:gridCol w:w="948"/>
        <w:gridCol w:w="1250"/>
        <w:gridCol w:w="1255"/>
        <w:gridCol w:w="1081"/>
      </w:tblGrid>
      <w:tr w14:paraId="6B8B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vAlign w:val="center"/>
          </w:tcPr>
          <w:p w14:paraId="3C41CAF2">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序号</w:t>
            </w:r>
          </w:p>
        </w:tc>
        <w:tc>
          <w:tcPr>
            <w:tcW w:w="1162" w:type="dxa"/>
            <w:vAlign w:val="center"/>
          </w:tcPr>
          <w:p w14:paraId="43136CC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货物名称</w:t>
            </w:r>
          </w:p>
        </w:tc>
        <w:tc>
          <w:tcPr>
            <w:tcW w:w="2048" w:type="dxa"/>
            <w:vAlign w:val="center"/>
          </w:tcPr>
          <w:p w14:paraId="5B41A18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品牌型号规格及主要技术参数</w:t>
            </w:r>
          </w:p>
        </w:tc>
        <w:tc>
          <w:tcPr>
            <w:tcW w:w="1137" w:type="dxa"/>
            <w:vAlign w:val="center"/>
          </w:tcPr>
          <w:p w14:paraId="7FDDB21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计量单位</w:t>
            </w:r>
          </w:p>
        </w:tc>
        <w:tc>
          <w:tcPr>
            <w:tcW w:w="948" w:type="dxa"/>
            <w:vAlign w:val="center"/>
          </w:tcPr>
          <w:p w14:paraId="77053F1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数量</w:t>
            </w:r>
          </w:p>
        </w:tc>
        <w:tc>
          <w:tcPr>
            <w:tcW w:w="1250" w:type="dxa"/>
            <w:vAlign w:val="center"/>
          </w:tcPr>
          <w:p w14:paraId="1F5169F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单价（元）</w:t>
            </w:r>
          </w:p>
        </w:tc>
        <w:tc>
          <w:tcPr>
            <w:tcW w:w="1255" w:type="dxa"/>
            <w:vAlign w:val="center"/>
          </w:tcPr>
          <w:p w14:paraId="115BB74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总价（元）</w:t>
            </w:r>
          </w:p>
        </w:tc>
        <w:tc>
          <w:tcPr>
            <w:tcW w:w="1081" w:type="dxa"/>
            <w:vAlign w:val="center"/>
          </w:tcPr>
          <w:p w14:paraId="0693B4C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Cs w:val="20"/>
              </w:rPr>
            </w:pPr>
            <w:r>
              <w:rPr>
                <w:rFonts w:hint="eastAsia" w:ascii="宋体" w:hAnsi="宋体" w:eastAsia="宋体" w:cs="宋体"/>
                <w:szCs w:val="20"/>
              </w:rPr>
              <w:t>产地生产厂商名称</w:t>
            </w:r>
          </w:p>
        </w:tc>
      </w:tr>
      <w:tr w14:paraId="7FC3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5050018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285753E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vAlign w:val="center"/>
          </w:tcPr>
          <w:p w14:paraId="393AF08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（视明细项目加行）</w:t>
            </w:r>
          </w:p>
        </w:tc>
        <w:tc>
          <w:tcPr>
            <w:tcW w:w="1137" w:type="dxa"/>
          </w:tcPr>
          <w:p w14:paraId="25295D0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3EE3B3E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4079B29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17C5D0A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1AE2898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7AA4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798B046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6535A1F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5592540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69AE29D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5989129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7A9C49F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58CE20E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76D23E1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52CA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0AB130D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4AAC9EA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5B50072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282F0E6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304857D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625EA57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63FE1E8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26E5A3D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333C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37A0BD5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2C8DA66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51357C6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0BF37EF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1759F4D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7112974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71432B7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38E7E4A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6852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36606B1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2BF9F36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2EFB954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049A9CF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3A85415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25299A7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4818004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5BD07CD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6C58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2E31A2A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413A526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757778C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0360675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24687B2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574929C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2CD4DA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7CD7580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0AE3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2578487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12807DC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6665395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5456A65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1B380D4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5061528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40A8C03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24E1F0E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2658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493D37B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4C8FF1C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493B27E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7D767CC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459D5F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416DDAB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2E6C027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00A71EE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3683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3BF8D64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54403B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3F3FB13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097DC39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38C4B44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6D449B0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7BFD0F5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3642AA1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5D94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5DC3143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1FEC080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2048" w:type="dxa"/>
          </w:tcPr>
          <w:p w14:paraId="3CFBEFC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37" w:type="dxa"/>
          </w:tcPr>
          <w:p w14:paraId="282A378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948" w:type="dxa"/>
          </w:tcPr>
          <w:p w14:paraId="76A008A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0" w:type="dxa"/>
          </w:tcPr>
          <w:p w14:paraId="7479091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255" w:type="dxa"/>
          </w:tcPr>
          <w:p w14:paraId="625EC57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68CB62A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587B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1404390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010B7E4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5383" w:type="dxa"/>
            <w:gridSpan w:val="4"/>
            <w:vAlign w:val="center"/>
          </w:tcPr>
          <w:p w14:paraId="30F85C5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备品备件</w:t>
            </w:r>
          </w:p>
        </w:tc>
        <w:tc>
          <w:tcPr>
            <w:tcW w:w="1255" w:type="dxa"/>
          </w:tcPr>
          <w:p w14:paraId="42FC04D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5952CC7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6BBB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1E0941E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6431152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5383" w:type="dxa"/>
            <w:gridSpan w:val="4"/>
            <w:vAlign w:val="center"/>
          </w:tcPr>
          <w:p w14:paraId="4A06414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易损件</w:t>
            </w:r>
          </w:p>
        </w:tc>
        <w:tc>
          <w:tcPr>
            <w:tcW w:w="1255" w:type="dxa"/>
          </w:tcPr>
          <w:p w14:paraId="6D032A2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2D748FC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0688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1A490A9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7F28CA3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5383" w:type="dxa"/>
            <w:gridSpan w:val="4"/>
            <w:vAlign w:val="center"/>
          </w:tcPr>
          <w:p w14:paraId="5AE2FED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专用工具价</w:t>
            </w:r>
          </w:p>
        </w:tc>
        <w:tc>
          <w:tcPr>
            <w:tcW w:w="1255" w:type="dxa"/>
          </w:tcPr>
          <w:p w14:paraId="5156798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7D82306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6AF3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414B299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7B8769F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5383" w:type="dxa"/>
            <w:gridSpan w:val="4"/>
            <w:vAlign w:val="center"/>
          </w:tcPr>
          <w:p w14:paraId="14F8CF9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安装调试费</w:t>
            </w:r>
          </w:p>
        </w:tc>
        <w:tc>
          <w:tcPr>
            <w:tcW w:w="1255" w:type="dxa"/>
          </w:tcPr>
          <w:p w14:paraId="2841C4B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7E24F5B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7891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22F8634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2E048D1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5383" w:type="dxa"/>
            <w:gridSpan w:val="4"/>
            <w:vAlign w:val="center"/>
          </w:tcPr>
          <w:p w14:paraId="7FA60C2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运输至最终目的运费及保险费等</w:t>
            </w:r>
          </w:p>
        </w:tc>
        <w:tc>
          <w:tcPr>
            <w:tcW w:w="1255" w:type="dxa"/>
          </w:tcPr>
          <w:p w14:paraId="202C97E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69CD004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23FA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6E1EBBF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2C1DFF1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5383" w:type="dxa"/>
            <w:gridSpan w:val="4"/>
            <w:vAlign w:val="center"/>
          </w:tcPr>
          <w:p w14:paraId="15CF37A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技术服务费（含培训等）费</w:t>
            </w:r>
          </w:p>
        </w:tc>
        <w:tc>
          <w:tcPr>
            <w:tcW w:w="1255" w:type="dxa"/>
          </w:tcPr>
          <w:p w14:paraId="49959FA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0C1BDD0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6BCC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1" w:type="dxa"/>
          </w:tcPr>
          <w:p w14:paraId="58468E7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162" w:type="dxa"/>
          </w:tcPr>
          <w:p w14:paraId="25D4CD8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5383" w:type="dxa"/>
            <w:gridSpan w:val="4"/>
            <w:vAlign w:val="center"/>
          </w:tcPr>
          <w:p w14:paraId="6FDD09B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其他</w:t>
            </w:r>
          </w:p>
        </w:tc>
        <w:tc>
          <w:tcPr>
            <w:tcW w:w="1255" w:type="dxa"/>
          </w:tcPr>
          <w:p w14:paraId="0DCA4CE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c>
          <w:tcPr>
            <w:tcW w:w="1081" w:type="dxa"/>
          </w:tcPr>
          <w:p w14:paraId="24F5265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p>
        </w:tc>
      </w:tr>
      <w:tr w14:paraId="1939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52" w:type="dxa"/>
            <w:gridSpan w:val="8"/>
            <w:vAlign w:val="center"/>
          </w:tcPr>
          <w:p w14:paraId="25CBDF1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Cs w:val="20"/>
              </w:rPr>
            </w:pPr>
            <w:r>
              <w:rPr>
                <w:rFonts w:hint="eastAsia" w:ascii="宋体" w:hAnsi="宋体" w:eastAsia="宋体" w:cs="宋体"/>
                <w:szCs w:val="20"/>
              </w:rPr>
              <w:t>大写：                                                合同价：                 元</w:t>
            </w:r>
          </w:p>
        </w:tc>
      </w:tr>
    </w:tbl>
    <w:p w14:paraId="5C700176">
      <w:pPr>
        <w:pStyle w:val="13"/>
        <w:spacing w:line="360" w:lineRule="auto"/>
        <w:ind w:firstLine="444"/>
        <w:rPr>
          <w:rFonts w:hint="eastAsia" w:ascii="宋体" w:hAnsi="宋体" w:eastAsia="宋体" w:cs="宋体"/>
          <w:spacing w:val="6"/>
          <w:sz w:val="21"/>
          <w:szCs w:val="21"/>
          <w:highlight w:val="cyan"/>
        </w:rPr>
      </w:pPr>
    </w:p>
    <w:p w14:paraId="4FF4F24B">
      <w:pPr>
        <w:ind w:firstLine="444"/>
        <w:rPr>
          <w:rFonts w:hint="eastAsia" w:ascii="宋体" w:hAnsi="宋体" w:eastAsia="宋体" w:cs="宋体"/>
          <w:spacing w:val="6"/>
          <w:szCs w:val="21"/>
        </w:rPr>
      </w:pPr>
      <w:r>
        <w:rPr>
          <w:rFonts w:hint="eastAsia" w:ascii="宋体" w:hAnsi="宋体" w:eastAsia="宋体" w:cs="宋体"/>
          <w:spacing w:val="6"/>
          <w:szCs w:val="21"/>
        </w:rPr>
        <w:br w:type="page"/>
      </w:r>
    </w:p>
    <w:p w14:paraId="03000CB4">
      <w:pPr>
        <w:ind w:firstLine="0" w:firstLineChars="0"/>
        <w:jc w:val="center"/>
        <w:rPr>
          <w:rFonts w:hint="eastAsia" w:ascii="宋体" w:hAnsi="宋体" w:eastAsia="宋体" w:cs="宋体"/>
          <w:spacing w:val="6"/>
          <w:szCs w:val="21"/>
        </w:rPr>
      </w:pPr>
      <w:r>
        <w:rPr>
          <w:rFonts w:hint="eastAsia" w:ascii="宋体" w:hAnsi="宋体" w:eastAsia="宋体" w:cs="宋体"/>
          <w:spacing w:val="6"/>
          <w:szCs w:val="21"/>
        </w:rPr>
        <w:t>货物类项目验收报告</w:t>
      </w:r>
    </w:p>
    <w:p w14:paraId="33F4069F">
      <w:pPr>
        <w:ind w:firstLine="0" w:firstLineChars="0"/>
        <w:jc w:val="center"/>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color w:val="000000" w:themeColor="text1"/>
          <w:spacing w:val="6"/>
          <w:szCs w:val="21"/>
          <w14:textFill>
            <w14:solidFill>
              <w14:schemeClr w14:val="tx1"/>
            </w14:solidFill>
          </w14:textFill>
        </w:rPr>
        <w:t>（本样式适用于简单安装或无须安装即可使用的政府采购货物项目）</w:t>
      </w:r>
    </w:p>
    <w:tbl>
      <w:tblPr>
        <w:tblStyle w:val="22"/>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2"/>
        <w:gridCol w:w="4729"/>
      </w:tblGrid>
      <w:tr w14:paraId="525D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31" w:type="dxa"/>
            <w:gridSpan w:val="2"/>
            <w:vAlign w:val="center"/>
          </w:tcPr>
          <w:p w14:paraId="33AEC23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采购项目：</w:t>
            </w:r>
          </w:p>
        </w:tc>
      </w:tr>
      <w:tr w14:paraId="0A37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502" w:type="dxa"/>
            <w:vAlign w:val="center"/>
          </w:tcPr>
          <w:p w14:paraId="5859EA2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到货时间         年    月    日</w:t>
            </w:r>
          </w:p>
        </w:tc>
        <w:tc>
          <w:tcPr>
            <w:tcW w:w="4729" w:type="dxa"/>
            <w:vAlign w:val="center"/>
          </w:tcPr>
          <w:p w14:paraId="0C789D4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开箱验货时间        年    月    日</w:t>
            </w:r>
          </w:p>
        </w:tc>
      </w:tr>
      <w:tr w14:paraId="379E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9231" w:type="dxa"/>
            <w:gridSpan w:val="2"/>
          </w:tcPr>
          <w:p w14:paraId="0FA6079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开箱随机资料  1.出厂合格证（  ）份       2.技术说明书（  ）份</w:t>
            </w:r>
          </w:p>
          <w:p w14:paraId="6F7D623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 xml:space="preserve">              3.使用说明书（  ）份       4.电子文件  （  ）份</w:t>
            </w:r>
          </w:p>
          <w:p w14:paraId="382D298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 xml:space="preserve">              5.装箱单    （  ）份       6.其他      （  ）份</w:t>
            </w:r>
          </w:p>
        </w:tc>
      </w:tr>
      <w:tr w14:paraId="1AD5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231" w:type="dxa"/>
            <w:gridSpan w:val="2"/>
          </w:tcPr>
          <w:p w14:paraId="6558CDA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甲方意见（对货物数量、质量、安全等乙方履约情况的逐项评价，存在问题及解决问题的要求等）</w:t>
            </w:r>
          </w:p>
        </w:tc>
      </w:tr>
      <w:tr w14:paraId="2E5E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9231" w:type="dxa"/>
            <w:gridSpan w:val="2"/>
          </w:tcPr>
          <w:p w14:paraId="1A93ACF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乙方针对存在问题及解决问题采取措施的承诺：</w:t>
            </w:r>
          </w:p>
        </w:tc>
      </w:tr>
      <w:tr w14:paraId="0746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jc w:val="center"/>
        </w:trPr>
        <w:tc>
          <w:tcPr>
            <w:tcW w:w="4502" w:type="dxa"/>
          </w:tcPr>
          <w:p w14:paraId="766CACC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甲方名称（盖章）：</w:t>
            </w:r>
          </w:p>
          <w:p w14:paraId="422DDE8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74BDF75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36C5D35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甲方代表签字：</w:t>
            </w:r>
          </w:p>
          <w:p w14:paraId="5E488BB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2023C0C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16A80E2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4832CE6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6025D52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26703EA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年   月   日</w:t>
            </w:r>
          </w:p>
        </w:tc>
        <w:tc>
          <w:tcPr>
            <w:tcW w:w="4729" w:type="dxa"/>
          </w:tcPr>
          <w:p w14:paraId="3B20203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乙方名称（盖章）：</w:t>
            </w:r>
          </w:p>
          <w:p w14:paraId="5A81143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24F1058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4D6CEDF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乙方代表签字：</w:t>
            </w:r>
          </w:p>
          <w:p w14:paraId="66F12CB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4D4D2D1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24C89A1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3ECB1A3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10B8EDD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21885C3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年   月   日</w:t>
            </w:r>
          </w:p>
        </w:tc>
      </w:tr>
    </w:tbl>
    <w:p w14:paraId="3AEAB68B">
      <w:pPr>
        <w:pStyle w:val="9"/>
        <w:ind w:firstLine="420"/>
        <w:rPr>
          <w:rFonts w:hint="eastAsia" w:ascii="宋体" w:hAnsi="宋体" w:eastAsia="宋体" w:cs="宋体"/>
        </w:rPr>
      </w:pPr>
      <w:r>
        <w:rPr>
          <w:rFonts w:hint="eastAsia" w:ascii="宋体" w:hAnsi="宋体" w:eastAsia="宋体" w:cs="宋体"/>
        </w:rPr>
        <w:t>说明：1. 采购单位可以视项目情况邀请本项目落标人或者第三方机构参与验收，其意见作为验收报告的参考资料一并存档。</w:t>
      </w:r>
    </w:p>
    <w:p w14:paraId="5969C2E5">
      <w:pPr>
        <w:pStyle w:val="9"/>
        <w:ind w:firstLine="420"/>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rPr>
        <w:t>2. 本报告一式两份，甲、乙方各</w:t>
      </w:r>
      <w:r>
        <w:rPr>
          <w:rFonts w:hint="eastAsia" w:ascii="宋体" w:hAnsi="宋体" w:eastAsia="宋体" w:cs="宋体"/>
          <w:u w:val="single"/>
        </w:rPr>
        <w:t xml:space="preserve">    </w:t>
      </w:r>
      <w:r>
        <w:rPr>
          <w:rFonts w:hint="eastAsia" w:ascii="宋体" w:hAnsi="宋体" w:eastAsia="宋体" w:cs="宋体"/>
        </w:rPr>
        <w:t>份，内容较多的可另附详细验收报告。</w:t>
      </w:r>
    </w:p>
    <w:p w14:paraId="4966A135">
      <w:pPr>
        <w:ind w:firstLine="444"/>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color w:val="000000" w:themeColor="text1"/>
          <w:spacing w:val="6"/>
          <w:szCs w:val="21"/>
          <w14:textFill>
            <w14:solidFill>
              <w14:schemeClr w14:val="tx1"/>
            </w14:solidFill>
          </w14:textFill>
        </w:rPr>
        <w:br w:type="page"/>
      </w:r>
    </w:p>
    <w:p w14:paraId="01435C2E">
      <w:pPr>
        <w:ind w:firstLine="0" w:firstLineChars="0"/>
        <w:jc w:val="center"/>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color w:val="000000" w:themeColor="text1"/>
          <w:spacing w:val="6"/>
          <w:szCs w:val="21"/>
          <w14:textFill>
            <w14:solidFill>
              <w14:schemeClr w14:val="tx1"/>
            </w14:solidFill>
          </w14:textFill>
        </w:rPr>
        <w:t>货物类项目验收报告</w:t>
      </w:r>
    </w:p>
    <w:p w14:paraId="1033EFBC">
      <w:pPr>
        <w:ind w:firstLine="0" w:firstLineChars="0"/>
        <w:jc w:val="center"/>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color w:val="000000" w:themeColor="text1"/>
          <w:spacing w:val="6"/>
          <w:szCs w:val="21"/>
          <w14:textFill>
            <w14:solidFill>
              <w14:schemeClr w14:val="tx1"/>
            </w14:solidFill>
          </w14:textFill>
        </w:rPr>
        <w:t>（本样式适用于需安装试运行方可验收的政府采购货物项目）</w:t>
      </w:r>
    </w:p>
    <w:tbl>
      <w:tblPr>
        <w:tblStyle w:val="22"/>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2"/>
        <w:gridCol w:w="4579"/>
      </w:tblGrid>
      <w:tr w14:paraId="6C7C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31" w:type="dxa"/>
            <w:gridSpan w:val="2"/>
            <w:vAlign w:val="center"/>
          </w:tcPr>
          <w:p w14:paraId="3380BA6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采购项目：</w:t>
            </w:r>
          </w:p>
        </w:tc>
      </w:tr>
      <w:tr w14:paraId="1E70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652" w:type="dxa"/>
            <w:vAlign w:val="center"/>
          </w:tcPr>
          <w:p w14:paraId="7B5E855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到货时间           年    月    日</w:t>
            </w:r>
          </w:p>
        </w:tc>
        <w:tc>
          <w:tcPr>
            <w:tcW w:w="4579" w:type="dxa"/>
            <w:vAlign w:val="center"/>
          </w:tcPr>
          <w:p w14:paraId="742DDC7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初验时间           年    月    日</w:t>
            </w:r>
          </w:p>
        </w:tc>
      </w:tr>
      <w:tr w14:paraId="145E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652" w:type="dxa"/>
            <w:vAlign w:val="center"/>
          </w:tcPr>
          <w:p w14:paraId="4EFB28B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中验时间           年    月    日</w:t>
            </w:r>
          </w:p>
        </w:tc>
        <w:tc>
          <w:tcPr>
            <w:tcW w:w="4579" w:type="dxa"/>
            <w:vAlign w:val="center"/>
          </w:tcPr>
          <w:p w14:paraId="1454CD8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终验时间           年    月    日</w:t>
            </w:r>
          </w:p>
        </w:tc>
      </w:tr>
      <w:tr w14:paraId="111D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9231" w:type="dxa"/>
            <w:gridSpan w:val="2"/>
          </w:tcPr>
          <w:p w14:paraId="77188DF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开箱随机资料  1.出厂合格证（  ）份       2.技术说明书（  ）份</w:t>
            </w:r>
          </w:p>
          <w:p w14:paraId="040AAC5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 xml:space="preserve">              3.使用说明书（  ）份       4.电子文件  （  ）份</w:t>
            </w:r>
          </w:p>
          <w:p w14:paraId="2881A82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 xml:space="preserve">              5.装箱单    （  ）份       6.其他      （  ）份</w:t>
            </w:r>
          </w:p>
        </w:tc>
      </w:tr>
      <w:tr w14:paraId="7B19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9231" w:type="dxa"/>
            <w:gridSpan w:val="2"/>
          </w:tcPr>
          <w:p w14:paraId="2FEEE6D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甲方意见（对货物数量、质量、安装、运行、安全等履约情况的逐项评价，存在问题及解决问题的要求等）</w:t>
            </w:r>
          </w:p>
        </w:tc>
      </w:tr>
      <w:tr w14:paraId="2C8E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9231" w:type="dxa"/>
            <w:gridSpan w:val="2"/>
          </w:tcPr>
          <w:p w14:paraId="29A1503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乙方针对存在问题及解决问题采取措施的承诺：</w:t>
            </w:r>
          </w:p>
        </w:tc>
      </w:tr>
      <w:tr w14:paraId="7CD7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7" w:hRule="atLeast"/>
          <w:jc w:val="center"/>
        </w:trPr>
        <w:tc>
          <w:tcPr>
            <w:tcW w:w="4652" w:type="dxa"/>
          </w:tcPr>
          <w:p w14:paraId="7C13E07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甲方名称（盖章）：</w:t>
            </w:r>
          </w:p>
          <w:p w14:paraId="21965FB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20E3A5E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5860A3B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甲方代表签字：</w:t>
            </w:r>
          </w:p>
          <w:p w14:paraId="0E75E65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5C138F2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756766F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年   月   日</w:t>
            </w:r>
          </w:p>
        </w:tc>
        <w:tc>
          <w:tcPr>
            <w:tcW w:w="4579" w:type="dxa"/>
          </w:tcPr>
          <w:p w14:paraId="1AE5FA7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乙方名称（盖章）：</w:t>
            </w:r>
          </w:p>
          <w:p w14:paraId="03C7182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07F55C7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6AEA119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乙方代表签字：</w:t>
            </w:r>
          </w:p>
          <w:p w14:paraId="30B169B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2131F44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p w14:paraId="14758E0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年   月   日</w:t>
            </w:r>
          </w:p>
        </w:tc>
      </w:tr>
    </w:tbl>
    <w:p w14:paraId="717F16DB">
      <w:pPr>
        <w:ind w:firstLine="444"/>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color w:val="000000" w:themeColor="text1"/>
          <w:spacing w:val="6"/>
          <w:szCs w:val="21"/>
          <w14:textFill>
            <w14:solidFill>
              <w14:schemeClr w14:val="tx1"/>
            </w14:solidFill>
          </w14:textFill>
        </w:rPr>
        <w:t>说明：1.采购单位可以视项目情况邀请本项目落标人或者第三方机构参与验收，其意见作为验收报告的参考资料一并存档。</w:t>
      </w:r>
    </w:p>
    <w:p w14:paraId="339CC92B">
      <w:pPr>
        <w:ind w:firstLine="666" w:firstLineChars="300"/>
        <w:rPr>
          <w:rFonts w:hint="eastAsia" w:ascii="宋体" w:hAnsi="宋体" w:eastAsia="宋体" w:cs="宋体"/>
          <w:color w:val="000000" w:themeColor="text1"/>
          <w:spacing w:val="6"/>
          <w:szCs w:val="21"/>
          <w14:textFill>
            <w14:solidFill>
              <w14:schemeClr w14:val="tx1"/>
            </w14:solidFill>
          </w14:textFill>
        </w:rPr>
        <w:sectPr>
          <w:headerReference r:id="rId5" w:type="default"/>
          <w:footerReference r:id="rId6" w:type="default"/>
          <w:pgSz w:w="11906" w:h="16838"/>
          <w:pgMar w:top="1417" w:right="1587" w:bottom="1417" w:left="1587" w:header="850" w:footer="850" w:gutter="0"/>
          <w:pgNumType w:fmt="numberInDash" w:start="1"/>
          <w:cols w:space="0" w:num="1"/>
          <w:docGrid w:type="lines" w:linePitch="333" w:charSpace="0"/>
        </w:sectPr>
      </w:pPr>
      <w:r>
        <w:rPr>
          <w:rFonts w:hint="eastAsia" w:ascii="宋体" w:hAnsi="宋体" w:eastAsia="宋体" w:cs="宋体"/>
          <w:color w:val="000000" w:themeColor="text1"/>
          <w:spacing w:val="6"/>
          <w:szCs w:val="21"/>
          <w14:textFill>
            <w14:solidFill>
              <w14:schemeClr w14:val="tx1"/>
            </w14:solidFill>
          </w14:textFill>
        </w:rPr>
        <w:t>2.本报告一式两份，甲、乙方各</w:t>
      </w:r>
      <w:r>
        <w:rPr>
          <w:rFonts w:hint="eastAsia" w:ascii="宋体" w:hAnsi="宋体" w:eastAsia="宋体" w:cs="宋体"/>
          <w:color w:val="000000" w:themeColor="text1"/>
          <w:spacing w:val="6"/>
          <w:szCs w:val="21"/>
          <w:u w:val="single"/>
          <w14:textFill>
            <w14:solidFill>
              <w14:schemeClr w14:val="tx1"/>
            </w14:solidFill>
          </w14:textFill>
        </w:rPr>
        <w:t xml:space="preserve">    </w:t>
      </w:r>
      <w:r>
        <w:rPr>
          <w:rFonts w:hint="eastAsia" w:ascii="宋体" w:hAnsi="宋体" w:eastAsia="宋体" w:cs="宋体"/>
          <w:color w:val="000000" w:themeColor="text1"/>
          <w:spacing w:val="6"/>
          <w:szCs w:val="21"/>
          <w14:textFill>
            <w14:solidFill>
              <w14:schemeClr w14:val="tx1"/>
            </w14:solidFill>
          </w14:textFill>
        </w:rPr>
        <w:t>份，内容较多的可另附详细验收报告。</w:t>
      </w:r>
    </w:p>
    <w:p w14:paraId="20DE48F8">
      <w:pPr>
        <w:spacing w:line="480" w:lineRule="exact"/>
        <w:ind w:firstLine="0" w:firstLineChars="0"/>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color w:val="000000" w:themeColor="text1"/>
          <w:spacing w:val="6"/>
          <w:szCs w:val="21"/>
          <w14:textFill>
            <w14:solidFill>
              <w14:schemeClr w14:val="tx1"/>
            </w14:solidFill>
          </w14:textFill>
        </w:rPr>
        <w:t xml:space="preserve">附件                             </w:t>
      </w:r>
    </w:p>
    <w:p w14:paraId="0AA21D7A">
      <w:pPr>
        <w:spacing w:line="480" w:lineRule="exact"/>
        <w:ind w:firstLine="0" w:firstLineChars="0"/>
        <w:jc w:val="center"/>
        <w:rPr>
          <w:rFonts w:hint="eastAsia" w:ascii="宋体" w:hAnsi="宋体" w:eastAsia="宋体" w:cs="宋体"/>
          <w:color w:val="000000" w:themeColor="text1"/>
          <w:spacing w:val="6"/>
          <w:szCs w:val="21"/>
          <w14:textFill>
            <w14:solidFill>
              <w14:schemeClr w14:val="tx1"/>
            </w14:solidFill>
          </w14:textFill>
        </w:rPr>
      </w:pPr>
      <w:r>
        <w:rPr>
          <w:rFonts w:hint="eastAsia" w:ascii="宋体" w:hAnsi="宋体" w:eastAsia="宋体" w:cs="宋体"/>
          <w:color w:val="000000" w:themeColor="text1"/>
          <w:spacing w:val="6"/>
          <w:szCs w:val="21"/>
          <w14:textFill>
            <w14:solidFill>
              <w14:schemeClr w14:val="tx1"/>
            </w14:solidFill>
          </w14:textFill>
        </w:rPr>
        <w:t>货物项目验收明细一览表</w:t>
      </w:r>
    </w:p>
    <w:tbl>
      <w:tblPr>
        <w:tblStyle w:val="22"/>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712"/>
        <w:gridCol w:w="1701"/>
        <w:gridCol w:w="658"/>
        <w:gridCol w:w="700"/>
        <w:gridCol w:w="762"/>
        <w:gridCol w:w="1113"/>
        <w:gridCol w:w="862"/>
        <w:gridCol w:w="1088"/>
        <w:gridCol w:w="691"/>
      </w:tblGrid>
      <w:tr w14:paraId="184D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vAlign w:val="center"/>
          </w:tcPr>
          <w:p w14:paraId="08517A76">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序号</w:t>
            </w:r>
          </w:p>
        </w:tc>
        <w:tc>
          <w:tcPr>
            <w:tcW w:w="712" w:type="dxa"/>
            <w:vAlign w:val="center"/>
          </w:tcPr>
          <w:p w14:paraId="38D3A9A1">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货物名称</w:t>
            </w:r>
          </w:p>
        </w:tc>
        <w:tc>
          <w:tcPr>
            <w:tcW w:w="1701" w:type="dxa"/>
            <w:vAlign w:val="center"/>
          </w:tcPr>
          <w:p w14:paraId="2B1F5823">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品牌型号规格及主要技术参数</w:t>
            </w:r>
          </w:p>
        </w:tc>
        <w:tc>
          <w:tcPr>
            <w:tcW w:w="658" w:type="dxa"/>
            <w:vAlign w:val="center"/>
          </w:tcPr>
          <w:p w14:paraId="6C84F79A">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计量</w:t>
            </w:r>
          </w:p>
          <w:p w14:paraId="441BB453">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单位</w:t>
            </w:r>
          </w:p>
        </w:tc>
        <w:tc>
          <w:tcPr>
            <w:tcW w:w="700" w:type="dxa"/>
            <w:vAlign w:val="center"/>
          </w:tcPr>
          <w:p w14:paraId="75E1A4D9">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数量</w:t>
            </w:r>
          </w:p>
        </w:tc>
        <w:tc>
          <w:tcPr>
            <w:tcW w:w="762" w:type="dxa"/>
            <w:vAlign w:val="center"/>
          </w:tcPr>
          <w:p w14:paraId="6C7E0AB8">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金额</w:t>
            </w:r>
          </w:p>
          <w:p w14:paraId="3A6E38A5">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（元）</w:t>
            </w:r>
          </w:p>
        </w:tc>
        <w:tc>
          <w:tcPr>
            <w:tcW w:w="1113" w:type="dxa"/>
            <w:vAlign w:val="center"/>
          </w:tcPr>
          <w:p w14:paraId="317FD8E6">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产地生产厂商名称</w:t>
            </w:r>
          </w:p>
        </w:tc>
        <w:tc>
          <w:tcPr>
            <w:tcW w:w="862" w:type="dxa"/>
            <w:vAlign w:val="center"/>
          </w:tcPr>
          <w:p w14:paraId="10B0C9EC">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供应商提交</w:t>
            </w:r>
          </w:p>
        </w:tc>
        <w:tc>
          <w:tcPr>
            <w:tcW w:w="1088" w:type="dxa"/>
            <w:vAlign w:val="center"/>
          </w:tcPr>
          <w:p w14:paraId="693F1875">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采购单位确认</w:t>
            </w:r>
          </w:p>
        </w:tc>
        <w:tc>
          <w:tcPr>
            <w:tcW w:w="691" w:type="dxa"/>
            <w:vAlign w:val="center"/>
          </w:tcPr>
          <w:p w14:paraId="349A2369">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存在问题</w:t>
            </w:r>
          </w:p>
        </w:tc>
      </w:tr>
      <w:tr w14:paraId="4C33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673640B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275E67D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01" w:type="dxa"/>
            <w:vAlign w:val="center"/>
          </w:tcPr>
          <w:p w14:paraId="6BC3043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（视明细项目增减行）</w:t>
            </w:r>
          </w:p>
        </w:tc>
        <w:tc>
          <w:tcPr>
            <w:tcW w:w="658" w:type="dxa"/>
            <w:vAlign w:val="center"/>
          </w:tcPr>
          <w:p w14:paraId="3384982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00" w:type="dxa"/>
          </w:tcPr>
          <w:p w14:paraId="00CDED9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62" w:type="dxa"/>
          </w:tcPr>
          <w:p w14:paraId="77211A3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13" w:type="dxa"/>
          </w:tcPr>
          <w:p w14:paraId="4BF69D3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4EF972F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52BD15F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3B01B96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3ADD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5F5DD01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2D04387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01" w:type="dxa"/>
          </w:tcPr>
          <w:p w14:paraId="15F7766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58" w:type="dxa"/>
          </w:tcPr>
          <w:p w14:paraId="51868F0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00" w:type="dxa"/>
          </w:tcPr>
          <w:p w14:paraId="322A0D8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62" w:type="dxa"/>
          </w:tcPr>
          <w:p w14:paraId="1255FC4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13" w:type="dxa"/>
          </w:tcPr>
          <w:p w14:paraId="07BB78B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3E1317A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7D7EBE8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0260139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3FCE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571822A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53F6D92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01" w:type="dxa"/>
          </w:tcPr>
          <w:p w14:paraId="3FF4AD1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58" w:type="dxa"/>
          </w:tcPr>
          <w:p w14:paraId="28A2217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00" w:type="dxa"/>
          </w:tcPr>
          <w:p w14:paraId="6EEB2D6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62" w:type="dxa"/>
          </w:tcPr>
          <w:p w14:paraId="4F3960F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13" w:type="dxa"/>
          </w:tcPr>
          <w:p w14:paraId="674AE04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3E8B65E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04D2164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0AAD923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29CD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5CF9BA2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736782C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01" w:type="dxa"/>
          </w:tcPr>
          <w:p w14:paraId="6511A60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58" w:type="dxa"/>
          </w:tcPr>
          <w:p w14:paraId="711B0CD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00" w:type="dxa"/>
          </w:tcPr>
          <w:p w14:paraId="35C7A98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62" w:type="dxa"/>
          </w:tcPr>
          <w:p w14:paraId="47C0A1B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13" w:type="dxa"/>
          </w:tcPr>
          <w:p w14:paraId="4408263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07AE21A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3E4E0D8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536A230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14E2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4EFAF11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0C00B75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01" w:type="dxa"/>
          </w:tcPr>
          <w:p w14:paraId="1287056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58" w:type="dxa"/>
          </w:tcPr>
          <w:p w14:paraId="60E66CF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00" w:type="dxa"/>
          </w:tcPr>
          <w:p w14:paraId="02EE72C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62" w:type="dxa"/>
          </w:tcPr>
          <w:p w14:paraId="10B6279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13" w:type="dxa"/>
          </w:tcPr>
          <w:p w14:paraId="3719A9E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6E977F1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44F3B1C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53F90FD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3364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5005FBD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109B1B8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01" w:type="dxa"/>
          </w:tcPr>
          <w:p w14:paraId="297CF61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58" w:type="dxa"/>
          </w:tcPr>
          <w:p w14:paraId="39FACD7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00" w:type="dxa"/>
          </w:tcPr>
          <w:p w14:paraId="65A83B2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62" w:type="dxa"/>
          </w:tcPr>
          <w:p w14:paraId="01F1E52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13" w:type="dxa"/>
          </w:tcPr>
          <w:p w14:paraId="37F062B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1C0872C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0B2935A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46FB57C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027C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2414544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3AF2114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3821" w:type="dxa"/>
            <w:gridSpan w:val="4"/>
            <w:vAlign w:val="center"/>
          </w:tcPr>
          <w:p w14:paraId="738E3A7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备品备件</w:t>
            </w:r>
          </w:p>
        </w:tc>
        <w:tc>
          <w:tcPr>
            <w:tcW w:w="1113" w:type="dxa"/>
          </w:tcPr>
          <w:p w14:paraId="3266E23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30014E4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3D2565D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5EBFE33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372C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7659295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55949CD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3821" w:type="dxa"/>
            <w:gridSpan w:val="4"/>
            <w:vAlign w:val="center"/>
          </w:tcPr>
          <w:p w14:paraId="4152D78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易损件</w:t>
            </w:r>
          </w:p>
        </w:tc>
        <w:tc>
          <w:tcPr>
            <w:tcW w:w="1113" w:type="dxa"/>
          </w:tcPr>
          <w:p w14:paraId="2223189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3772CAF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49E25B5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0BD64BF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7C5E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4879F95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0A5EE54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3821" w:type="dxa"/>
            <w:gridSpan w:val="4"/>
            <w:vAlign w:val="center"/>
          </w:tcPr>
          <w:p w14:paraId="758EC5D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专用工具价</w:t>
            </w:r>
          </w:p>
        </w:tc>
        <w:tc>
          <w:tcPr>
            <w:tcW w:w="1113" w:type="dxa"/>
          </w:tcPr>
          <w:p w14:paraId="0149667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77EB7E2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205453A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5E18E6E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672B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484C191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2A6C242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3821" w:type="dxa"/>
            <w:gridSpan w:val="4"/>
            <w:vAlign w:val="center"/>
          </w:tcPr>
          <w:p w14:paraId="11B3FC5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安装调试费</w:t>
            </w:r>
          </w:p>
        </w:tc>
        <w:tc>
          <w:tcPr>
            <w:tcW w:w="1113" w:type="dxa"/>
          </w:tcPr>
          <w:p w14:paraId="40E40EA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0812612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4426CCA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1F85B2D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52E8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00112E6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2E2EC2D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3821" w:type="dxa"/>
            <w:gridSpan w:val="4"/>
            <w:vAlign w:val="center"/>
          </w:tcPr>
          <w:p w14:paraId="52F4C71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运输至最终目的运费及保险费等</w:t>
            </w:r>
          </w:p>
        </w:tc>
        <w:tc>
          <w:tcPr>
            <w:tcW w:w="1113" w:type="dxa"/>
          </w:tcPr>
          <w:p w14:paraId="138755F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49F9A19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08B84AC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2118E3D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6860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Borders>
              <w:bottom w:val="single" w:color="auto" w:sz="4" w:space="0"/>
            </w:tcBorders>
          </w:tcPr>
          <w:p w14:paraId="47000E1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Borders>
              <w:bottom w:val="single" w:color="auto" w:sz="4" w:space="0"/>
            </w:tcBorders>
          </w:tcPr>
          <w:p w14:paraId="6829756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3821" w:type="dxa"/>
            <w:gridSpan w:val="4"/>
            <w:tcBorders>
              <w:bottom w:val="single" w:color="auto" w:sz="4" w:space="0"/>
            </w:tcBorders>
            <w:vAlign w:val="center"/>
          </w:tcPr>
          <w:p w14:paraId="1988C8B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技术服务费（含培训等）费</w:t>
            </w:r>
          </w:p>
        </w:tc>
        <w:tc>
          <w:tcPr>
            <w:tcW w:w="1113" w:type="dxa"/>
            <w:tcBorders>
              <w:bottom w:val="single" w:color="auto" w:sz="4" w:space="0"/>
            </w:tcBorders>
          </w:tcPr>
          <w:p w14:paraId="2F89742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Borders>
              <w:bottom w:val="single" w:color="auto" w:sz="4" w:space="0"/>
            </w:tcBorders>
          </w:tcPr>
          <w:p w14:paraId="47396A7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Borders>
              <w:bottom w:val="single" w:color="auto" w:sz="4" w:space="0"/>
            </w:tcBorders>
          </w:tcPr>
          <w:p w14:paraId="00B6F5F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Borders>
              <w:bottom w:val="single" w:color="auto" w:sz="4" w:space="0"/>
            </w:tcBorders>
          </w:tcPr>
          <w:p w14:paraId="06077D5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4F6D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3" w:type="dxa"/>
          </w:tcPr>
          <w:p w14:paraId="554FA15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712" w:type="dxa"/>
          </w:tcPr>
          <w:p w14:paraId="6AEC904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3821" w:type="dxa"/>
            <w:gridSpan w:val="4"/>
            <w:vAlign w:val="center"/>
          </w:tcPr>
          <w:p w14:paraId="10686E5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r>
              <w:rPr>
                <w:rFonts w:hint="eastAsia" w:ascii="宋体" w:hAnsi="宋体" w:eastAsia="宋体" w:cs="宋体"/>
                <w:szCs w:val="20"/>
              </w:rPr>
              <w:t>其他</w:t>
            </w:r>
          </w:p>
        </w:tc>
        <w:tc>
          <w:tcPr>
            <w:tcW w:w="1113" w:type="dxa"/>
          </w:tcPr>
          <w:p w14:paraId="115E5C1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862" w:type="dxa"/>
          </w:tcPr>
          <w:p w14:paraId="6C00DA8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88" w:type="dxa"/>
          </w:tcPr>
          <w:p w14:paraId="77CCD2B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691" w:type="dxa"/>
          </w:tcPr>
          <w:p w14:paraId="07BBEC8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bl>
    <w:p w14:paraId="5DCF855E">
      <w:pPr>
        <w:rPr>
          <w:rFonts w:hint="eastAsia" w:ascii="宋体" w:hAnsi="宋体" w:eastAsia="宋体" w:cs="宋体"/>
          <w:spacing w:val="0"/>
          <w:szCs w:val="21"/>
        </w:rPr>
      </w:pPr>
    </w:p>
    <w:p w14:paraId="7FCAD526">
      <w:pPr>
        <w:rPr>
          <w:rFonts w:hint="eastAsia" w:ascii="宋体" w:hAnsi="宋体" w:eastAsia="宋体" w:cs="宋体"/>
          <w:spacing w:val="6"/>
          <w:szCs w:val="21"/>
        </w:rPr>
      </w:pPr>
    </w:p>
    <w:p w14:paraId="3758CB17">
      <w:pPr>
        <w:ind w:firstLine="996" w:firstLineChars="300"/>
        <w:rPr>
          <w:rFonts w:hint="eastAsia" w:ascii="宋体" w:hAnsi="宋体" w:eastAsia="宋体" w:cs="宋体"/>
          <w:spacing w:val="0"/>
          <w:sz w:val="24"/>
        </w:rPr>
        <w:sectPr>
          <w:footerReference r:id="rId7" w:type="default"/>
          <w:pgSz w:w="11906" w:h="16838"/>
          <w:pgMar w:top="1417" w:right="1701" w:bottom="1417" w:left="1701" w:header="851" w:footer="850" w:gutter="0"/>
          <w:pgNumType w:fmt="numberInDash"/>
          <w:cols w:space="0" w:num="1"/>
          <w:rtlGutter w:val="0"/>
          <w:docGrid w:type="lines" w:linePitch="312" w:charSpace="0"/>
        </w:sectPr>
      </w:pPr>
      <w:r>
        <w:rPr>
          <w:rFonts w:hint="eastAsia" w:ascii="宋体" w:hAnsi="宋体" w:eastAsia="宋体" w:cs="宋体"/>
          <w:spacing w:val="6"/>
          <w:sz w:val="32"/>
          <w:szCs w:val="32"/>
        </w:rPr>
        <w:t xml:space="preserve">                                  </w:t>
      </w:r>
      <w:bookmarkStart w:id="116" w:name="_Toc504741948"/>
      <w:bookmarkStart w:id="117" w:name="_Toc1660841"/>
    </w:p>
    <w:bookmarkEnd w:id="116"/>
    <w:bookmarkEnd w:id="117"/>
    <w:p w14:paraId="41A046A8">
      <w:pPr>
        <w:pStyle w:val="3"/>
        <w:bidi w:val="0"/>
        <w:jc w:val="center"/>
        <w:rPr>
          <w:rFonts w:hint="eastAsia" w:ascii="宋体" w:hAnsi="宋体" w:eastAsia="宋体" w:cs="宋体"/>
          <w:b w:val="0"/>
          <w:bCs w:val="0"/>
          <w:color w:val="auto"/>
          <w:spacing w:val="0"/>
          <w:kern w:val="28"/>
          <w:lang w:val="zh-CN" w:bidi="en-US"/>
        </w:rPr>
      </w:pPr>
      <w:bookmarkStart w:id="118" w:name="_Toc18576"/>
      <w:bookmarkStart w:id="119" w:name="_Toc11249"/>
      <w:r>
        <w:rPr>
          <w:rFonts w:hint="eastAsia" w:ascii="宋体" w:hAnsi="宋体" w:eastAsia="宋体" w:cs="宋体"/>
          <w:lang w:val="zh-CN"/>
        </w:rPr>
        <w:t>第五章</w:t>
      </w:r>
      <w:r>
        <w:rPr>
          <w:rFonts w:hint="eastAsia" w:ascii="宋体" w:hAnsi="宋体" w:eastAsia="宋体" w:cs="宋体"/>
        </w:rPr>
        <w:t xml:space="preserve"> </w:t>
      </w:r>
      <w:r>
        <w:rPr>
          <w:rFonts w:hint="eastAsia" w:ascii="宋体" w:hAnsi="宋体" w:eastAsia="宋体" w:cs="宋体"/>
          <w:lang w:val="en-US" w:eastAsia="zh-CN"/>
        </w:rPr>
        <w:t>资格审查</w:t>
      </w:r>
      <w:r>
        <w:rPr>
          <w:rFonts w:hint="eastAsia" w:ascii="宋体" w:hAnsi="宋体" w:eastAsia="宋体" w:cs="宋体"/>
          <w:lang w:val="zh-CN"/>
        </w:rPr>
        <w:t>办法</w:t>
      </w:r>
      <w:bookmarkEnd w:id="118"/>
      <w:bookmarkEnd w:id="119"/>
    </w:p>
    <w:p w14:paraId="3BED1317">
      <w:pPr>
        <w:pStyle w:val="4"/>
        <w:bidi w:val="0"/>
        <w:rPr>
          <w:rFonts w:hint="eastAsia" w:ascii="宋体" w:hAnsi="宋体" w:eastAsia="宋体" w:cs="宋体"/>
          <w:color w:val="auto"/>
          <w:spacing w:val="0"/>
        </w:rPr>
      </w:pPr>
      <w:bookmarkStart w:id="120" w:name="_Toc28274"/>
      <w:bookmarkStart w:id="121" w:name="_Toc19726"/>
      <w:r>
        <w:rPr>
          <w:rFonts w:hint="eastAsia" w:ascii="宋体" w:hAnsi="宋体" w:eastAsia="宋体" w:cs="宋体"/>
          <w:lang w:val="en-US" w:eastAsia="zh-CN"/>
        </w:rPr>
        <w:t>资格审查</w:t>
      </w:r>
      <w:r>
        <w:rPr>
          <w:rFonts w:hint="eastAsia" w:ascii="宋体" w:hAnsi="宋体" w:eastAsia="宋体" w:cs="宋体"/>
        </w:rPr>
        <w:t>办法前附表</w:t>
      </w:r>
      <w:bookmarkEnd w:id="120"/>
      <w:bookmarkEnd w:id="121"/>
    </w:p>
    <w:tbl>
      <w:tblPr>
        <w:tblStyle w:val="22"/>
        <w:tblW w:w="95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2"/>
        <w:gridCol w:w="779"/>
        <w:gridCol w:w="3087"/>
        <w:gridCol w:w="5220"/>
      </w:tblGrid>
      <w:tr w14:paraId="67EF5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71" w:type="dxa"/>
            <w:gridSpan w:val="2"/>
            <w:tcBorders>
              <w:top w:val="single" w:color="auto" w:sz="4" w:space="0"/>
              <w:bottom w:val="single" w:color="auto" w:sz="4" w:space="0"/>
              <w:right w:val="single" w:color="auto" w:sz="4" w:space="0"/>
            </w:tcBorders>
            <w:vAlign w:val="center"/>
          </w:tcPr>
          <w:p w14:paraId="0D4EC728">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rPr>
            </w:pPr>
            <w:r>
              <w:rPr>
                <w:rFonts w:hint="eastAsia" w:ascii="宋体" w:hAnsi="宋体" w:eastAsia="宋体" w:cs="宋体"/>
                <w:b/>
                <w:bCs/>
              </w:rPr>
              <w:t>条款号</w:t>
            </w:r>
          </w:p>
        </w:tc>
        <w:tc>
          <w:tcPr>
            <w:tcW w:w="3087" w:type="dxa"/>
            <w:tcBorders>
              <w:top w:val="single" w:color="auto" w:sz="4" w:space="0"/>
              <w:left w:val="single" w:color="auto" w:sz="4" w:space="0"/>
              <w:bottom w:val="single" w:color="auto" w:sz="4" w:space="0"/>
              <w:right w:val="single" w:color="auto" w:sz="4" w:space="0"/>
            </w:tcBorders>
            <w:vAlign w:val="center"/>
          </w:tcPr>
          <w:p w14:paraId="0E285831">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rPr>
            </w:pPr>
            <w:r>
              <w:rPr>
                <w:rFonts w:hint="eastAsia" w:ascii="宋体" w:hAnsi="宋体" w:eastAsia="宋体" w:cs="宋体"/>
                <w:b/>
                <w:bCs/>
              </w:rPr>
              <w:t>评审因素</w:t>
            </w:r>
          </w:p>
        </w:tc>
        <w:tc>
          <w:tcPr>
            <w:tcW w:w="5220" w:type="dxa"/>
            <w:tcBorders>
              <w:top w:val="single" w:color="auto" w:sz="4" w:space="0"/>
              <w:left w:val="single" w:color="auto" w:sz="4" w:space="0"/>
              <w:bottom w:val="single" w:color="auto" w:sz="4" w:space="0"/>
              <w:right w:val="single" w:color="auto" w:sz="4" w:space="0"/>
            </w:tcBorders>
            <w:vAlign w:val="center"/>
          </w:tcPr>
          <w:p w14:paraId="494DB3F4">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rPr>
            </w:pPr>
            <w:r>
              <w:rPr>
                <w:rFonts w:hint="eastAsia" w:ascii="宋体" w:hAnsi="宋体" w:eastAsia="宋体" w:cs="宋体"/>
                <w:b/>
                <w:bCs/>
              </w:rPr>
              <w:t>评审标准</w:t>
            </w:r>
          </w:p>
        </w:tc>
      </w:tr>
      <w:tr w14:paraId="2D367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492" w:type="dxa"/>
            <w:vMerge w:val="restart"/>
            <w:tcBorders>
              <w:top w:val="single" w:color="auto" w:sz="4" w:space="0"/>
              <w:right w:val="single" w:color="auto" w:sz="4" w:space="0"/>
            </w:tcBorders>
            <w:vAlign w:val="center"/>
          </w:tcPr>
          <w:p w14:paraId="7753FC9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2</w:t>
            </w:r>
          </w:p>
        </w:tc>
        <w:tc>
          <w:tcPr>
            <w:tcW w:w="779" w:type="dxa"/>
            <w:vMerge w:val="restart"/>
            <w:tcBorders>
              <w:top w:val="single" w:color="auto" w:sz="4" w:space="0"/>
              <w:right w:val="single" w:color="auto" w:sz="4" w:space="0"/>
            </w:tcBorders>
            <w:vAlign w:val="center"/>
          </w:tcPr>
          <w:p w14:paraId="7B3EAF21">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rPr>
              <w:t>资格</w:t>
            </w:r>
            <w:r>
              <w:rPr>
                <w:rFonts w:hint="eastAsia" w:ascii="宋体" w:hAnsi="宋体" w:eastAsia="宋体" w:cs="宋体"/>
                <w:lang w:val="en-US" w:eastAsia="zh-CN"/>
              </w:rPr>
              <w:t>审查标准</w:t>
            </w:r>
          </w:p>
        </w:tc>
        <w:tc>
          <w:tcPr>
            <w:tcW w:w="3087" w:type="dxa"/>
            <w:tcBorders>
              <w:top w:val="single" w:color="auto" w:sz="4" w:space="0"/>
              <w:left w:val="single" w:color="auto" w:sz="4" w:space="0"/>
              <w:bottom w:val="single" w:color="auto" w:sz="4" w:space="0"/>
              <w:right w:val="single" w:color="auto" w:sz="4" w:space="0"/>
            </w:tcBorders>
            <w:vAlign w:val="center"/>
          </w:tcPr>
          <w:p w14:paraId="4DF7BD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szCs w:val="20"/>
                <w:highlight w:val="none"/>
              </w:rPr>
            </w:pPr>
            <w:r>
              <w:rPr>
                <w:rFonts w:hint="eastAsia" w:ascii="宋体" w:hAnsi="宋体" w:eastAsia="宋体" w:cs="宋体"/>
                <w:szCs w:val="20"/>
                <w:highlight w:val="none"/>
              </w:rPr>
              <w:t>营业执照或</w:t>
            </w:r>
            <w:r>
              <w:rPr>
                <w:rFonts w:hint="eastAsia" w:ascii="宋体" w:hAnsi="宋体" w:eastAsia="宋体" w:cs="宋体"/>
                <w:szCs w:val="20"/>
                <w:highlight w:val="none"/>
                <w:lang w:val="en-US" w:eastAsia="zh-CN"/>
              </w:rPr>
              <w:t>其他有效证明材料</w:t>
            </w:r>
          </w:p>
        </w:tc>
        <w:tc>
          <w:tcPr>
            <w:tcW w:w="5220" w:type="dxa"/>
            <w:tcBorders>
              <w:top w:val="single" w:color="auto" w:sz="4" w:space="0"/>
              <w:left w:val="single" w:color="auto" w:sz="4" w:space="0"/>
              <w:bottom w:val="single" w:color="auto" w:sz="4" w:space="0"/>
              <w:right w:val="single" w:color="auto" w:sz="4" w:space="0"/>
            </w:tcBorders>
            <w:vAlign w:val="center"/>
          </w:tcPr>
          <w:p w14:paraId="1DC3030E">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lang w:val="en-US" w:eastAsia="zh-CN"/>
              </w:rPr>
              <w:t>具有有效的营业执照或其他有效证明材料</w:t>
            </w:r>
          </w:p>
        </w:tc>
      </w:tr>
      <w:tr w14:paraId="5792D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92" w:type="dxa"/>
            <w:vMerge w:val="continue"/>
            <w:tcBorders>
              <w:right w:val="single" w:color="auto" w:sz="4" w:space="0"/>
            </w:tcBorders>
            <w:vAlign w:val="center"/>
          </w:tcPr>
          <w:p w14:paraId="34F9EB5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79" w:type="dxa"/>
            <w:vMerge w:val="continue"/>
            <w:tcBorders>
              <w:right w:val="single" w:color="auto" w:sz="4" w:space="0"/>
            </w:tcBorders>
            <w:vAlign w:val="center"/>
          </w:tcPr>
          <w:p w14:paraId="3D0E36F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3087" w:type="dxa"/>
            <w:tcBorders>
              <w:top w:val="single" w:color="auto" w:sz="4" w:space="0"/>
              <w:left w:val="single" w:color="auto" w:sz="4" w:space="0"/>
              <w:bottom w:val="single" w:color="auto" w:sz="4" w:space="0"/>
              <w:right w:val="single" w:color="auto" w:sz="4" w:space="0"/>
            </w:tcBorders>
            <w:vAlign w:val="center"/>
          </w:tcPr>
          <w:p w14:paraId="4ABD1D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szCs w:val="20"/>
              </w:rPr>
            </w:pPr>
            <w:r>
              <w:rPr>
                <w:rFonts w:hint="eastAsia" w:ascii="宋体" w:hAnsi="宋体" w:eastAsia="宋体" w:cs="宋体"/>
                <w:color w:val="auto"/>
                <w:spacing w:val="0"/>
                <w:sz w:val="21"/>
                <w:szCs w:val="21"/>
              </w:rPr>
              <w:t>信用承诺</w:t>
            </w:r>
            <w:r>
              <w:rPr>
                <w:rFonts w:hint="eastAsia" w:ascii="宋体" w:hAnsi="宋体" w:eastAsia="宋体" w:cs="宋体"/>
                <w:color w:val="auto"/>
                <w:spacing w:val="0"/>
                <w:sz w:val="21"/>
                <w:szCs w:val="21"/>
                <w:lang w:val="en-US" w:eastAsia="zh-CN"/>
              </w:rPr>
              <w:t>函</w:t>
            </w:r>
          </w:p>
        </w:tc>
        <w:tc>
          <w:tcPr>
            <w:tcW w:w="5220" w:type="dxa"/>
            <w:tcBorders>
              <w:top w:val="single" w:color="auto" w:sz="4" w:space="0"/>
              <w:left w:val="single" w:color="auto" w:sz="4" w:space="0"/>
              <w:bottom w:val="single" w:color="auto" w:sz="4" w:space="0"/>
              <w:right w:val="single" w:color="auto" w:sz="4" w:space="0"/>
            </w:tcBorders>
            <w:vAlign w:val="center"/>
          </w:tcPr>
          <w:p w14:paraId="5D5C4F3E">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val="en-US" w:eastAsia="zh-CN"/>
              </w:rPr>
              <w:t>提供信用承诺函（格式参考第七章投标文件格式）</w:t>
            </w:r>
          </w:p>
        </w:tc>
      </w:tr>
      <w:tr w14:paraId="04DA0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5" w:hRule="atLeast"/>
          <w:jc w:val="center"/>
        </w:trPr>
        <w:tc>
          <w:tcPr>
            <w:tcW w:w="492" w:type="dxa"/>
            <w:vMerge w:val="continue"/>
            <w:tcBorders>
              <w:right w:val="single" w:color="auto" w:sz="4" w:space="0"/>
            </w:tcBorders>
            <w:vAlign w:val="center"/>
          </w:tcPr>
          <w:p w14:paraId="26B4CA2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79" w:type="dxa"/>
            <w:vMerge w:val="continue"/>
            <w:tcBorders>
              <w:right w:val="single" w:color="auto" w:sz="4" w:space="0"/>
            </w:tcBorders>
            <w:vAlign w:val="center"/>
          </w:tcPr>
          <w:p w14:paraId="60E347F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3087" w:type="dxa"/>
            <w:tcBorders>
              <w:top w:val="single" w:color="auto" w:sz="4" w:space="0"/>
              <w:left w:val="single" w:color="auto" w:sz="4" w:space="0"/>
              <w:bottom w:val="single" w:color="auto" w:sz="4" w:space="0"/>
              <w:right w:val="single" w:color="auto" w:sz="4" w:space="0"/>
            </w:tcBorders>
            <w:vAlign w:val="center"/>
          </w:tcPr>
          <w:p w14:paraId="1459DC19">
            <w:pPr>
              <w:keepNext w:val="0"/>
              <w:keepLines w:val="0"/>
              <w:suppressLineNumbers w:val="0"/>
              <w:spacing w:before="0" w:beforeAutospacing="0" w:after="0" w:afterAutospacing="0" w:line="320" w:lineRule="exact"/>
              <w:ind w:left="0" w:right="0" w:firstLine="444" w:firstLineChars="200"/>
              <w:jc w:val="center"/>
              <w:rPr>
                <w:rFonts w:hint="eastAsia" w:ascii="宋体" w:hAnsi="宋体" w:eastAsia="宋体" w:cs="宋体"/>
                <w:color w:val="auto"/>
                <w:spacing w:val="0"/>
                <w:sz w:val="21"/>
                <w:szCs w:val="21"/>
              </w:rPr>
            </w:pPr>
            <w:r>
              <w:rPr>
                <w:rFonts w:hint="eastAsia" w:ascii="宋体" w:hAnsi="宋体" w:eastAsia="宋体" w:cs="宋体"/>
                <w:spacing w:val="6"/>
                <w:sz w:val="21"/>
                <w:szCs w:val="21"/>
              </w:rPr>
              <w:t>其他承诺函</w:t>
            </w:r>
          </w:p>
        </w:tc>
        <w:tc>
          <w:tcPr>
            <w:tcW w:w="5220" w:type="dxa"/>
            <w:tcBorders>
              <w:top w:val="single" w:color="auto" w:sz="4" w:space="0"/>
              <w:left w:val="single" w:color="auto" w:sz="4" w:space="0"/>
              <w:bottom w:val="single" w:color="auto" w:sz="4" w:space="0"/>
              <w:right w:val="single" w:color="auto" w:sz="4" w:space="0"/>
            </w:tcBorders>
            <w:vAlign w:val="center"/>
          </w:tcPr>
          <w:p w14:paraId="0AC30743">
            <w:pPr>
              <w:keepNext w:val="0"/>
              <w:keepLines w:val="0"/>
              <w:suppressLineNumbers w:val="0"/>
              <w:spacing w:before="0" w:beforeAutospacing="0" w:after="0" w:afterAutospacing="0"/>
              <w:ind w:left="0" w:leftChars="0" w:right="0" w:firstLine="0" w:firstLineChars="0"/>
              <w:rPr>
                <w:rFonts w:hint="eastAsia" w:ascii="宋体" w:hAnsi="宋体" w:eastAsia="宋体" w:cs="宋体"/>
                <w:szCs w:val="20"/>
                <w:lang w:val="en-US" w:eastAsia="zh-CN"/>
              </w:rPr>
            </w:pPr>
            <w:r>
              <w:rPr>
                <w:rFonts w:hint="eastAsia" w:ascii="宋体" w:hAnsi="宋体" w:eastAsia="宋体" w:cs="宋体"/>
                <w:spacing w:val="6"/>
                <w:sz w:val="21"/>
                <w:szCs w:val="21"/>
              </w:rPr>
              <w:t>见第七章投标文件格式“不参与围标串标承诺书”</w:t>
            </w:r>
          </w:p>
        </w:tc>
      </w:tr>
      <w:tr w14:paraId="1F66A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492" w:type="dxa"/>
            <w:vMerge w:val="continue"/>
            <w:tcBorders>
              <w:right w:val="single" w:color="auto" w:sz="4" w:space="0"/>
            </w:tcBorders>
            <w:vAlign w:val="center"/>
          </w:tcPr>
          <w:p w14:paraId="7CDFB86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79" w:type="dxa"/>
            <w:vMerge w:val="continue"/>
            <w:tcBorders>
              <w:right w:val="single" w:color="auto" w:sz="4" w:space="0"/>
            </w:tcBorders>
            <w:vAlign w:val="center"/>
          </w:tcPr>
          <w:p w14:paraId="46A0433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3087" w:type="dxa"/>
            <w:tcBorders>
              <w:top w:val="single" w:color="auto" w:sz="4" w:space="0"/>
              <w:left w:val="single" w:color="auto" w:sz="4" w:space="0"/>
              <w:bottom w:val="single" w:color="auto" w:sz="4" w:space="0"/>
              <w:right w:val="single" w:color="auto" w:sz="4" w:space="0"/>
            </w:tcBorders>
            <w:vAlign w:val="center"/>
          </w:tcPr>
          <w:p w14:paraId="7DD06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color w:val="auto"/>
                <w:spacing w:val="0"/>
                <w:sz w:val="21"/>
                <w:szCs w:val="21"/>
                <w:lang w:val="en-US" w:eastAsia="zh-CN"/>
              </w:rPr>
            </w:pPr>
            <w:r>
              <w:rPr>
                <w:rFonts w:hint="eastAsia" w:ascii="宋体" w:hAnsi="宋体" w:eastAsia="宋体" w:cs="宋体"/>
                <w:color w:val="auto"/>
                <w:spacing w:val="0"/>
                <w:sz w:val="21"/>
                <w:szCs w:val="21"/>
                <w:lang w:val="en-US" w:eastAsia="zh-CN"/>
              </w:rPr>
              <w:t>投标保证金</w:t>
            </w:r>
          </w:p>
        </w:tc>
        <w:tc>
          <w:tcPr>
            <w:tcW w:w="5220" w:type="dxa"/>
            <w:tcBorders>
              <w:top w:val="single" w:color="auto" w:sz="4" w:space="0"/>
              <w:left w:val="single" w:color="auto" w:sz="4" w:space="0"/>
              <w:bottom w:val="single" w:color="auto" w:sz="4" w:space="0"/>
              <w:right w:val="single" w:color="auto" w:sz="4" w:space="0"/>
            </w:tcBorders>
            <w:vAlign w:val="center"/>
          </w:tcPr>
          <w:p w14:paraId="6E6222B8">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spacing w:val="6"/>
                <w:sz w:val="21"/>
                <w:szCs w:val="21"/>
              </w:rPr>
              <w:t>符合第二章“投标人须知”第3.4</w:t>
            </w:r>
            <w:r>
              <w:rPr>
                <w:rFonts w:hint="eastAsia" w:ascii="宋体" w:hAnsi="宋体" w:eastAsia="宋体" w:cs="宋体"/>
                <w:spacing w:val="6"/>
                <w:sz w:val="21"/>
                <w:szCs w:val="21"/>
                <w:lang w:val="en-US" w:eastAsia="zh-CN"/>
              </w:rPr>
              <w:t>款</w:t>
            </w:r>
            <w:r>
              <w:rPr>
                <w:rFonts w:hint="eastAsia" w:ascii="宋体" w:hAnsi="宋体" w:eastAsia="宋体" w:cs="宋体"/>
                <w:spacing w:val="6"/>
                <w:sz w:val="21"/>
                <w:szCs w:val="21"/>
              </w:rPr>
              <w:t>规定</w:t>
            </w:r>
          </w:p>
        </w:tc>
      </w:tr>
      <w:tr w14:paraId="665002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492" w:type="dxa"/>
            <w:vMerge w:val="continue"/>
            <w:tcBorders>
              <w:right w:val="single" w:color="auto" w:sz="4" w:space="0"/>
            </w:tcBorders>
            <w:vAlign w:val="center"/>
          </w:tcPr>
          <w:p w14:paraId="7121F75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79" w:type="dxa"/>
            <w:vMerge w:val="continue"/>
            <w:tcBorders>
              <w:right w:val="single" w:color="auto" w:sz="4" w:space="0"/>
            </w:tcBorders>
            <w:vAlign w:val="center"/>
          </w:tcPr>
          <w:p w14:paraId="5781D6E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3087" w:type="dxa"/>
            <w:tcBorders>
              <w:top w:val="single" w:color="auto" w:sz="4" w:space="0"/>
              <w:left w:val="single" w:color="auto" w:sz="4" w:space="0"/>
              <w:bottom w:val="single" w:color="auto" w:sz="4" w:space="0"/>
              <w:right w:val="single" w:color="auto" w:sz="4" w:space="0"/>
            </w:tcBorders>
            <w:vAlign w:val="center"/>
          </w:tcPr>
          <w:p w14:paraId="4E036E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szCs w:val="20"/>
              </w:rPr>
            </w:pPr>
            <w:r>
              <w:rPr>
                <w:rFonts w:hint="eastAsia" w:ascii="宋体" w:hAnsi="宋体" w:eastAsia="宋体" w:cs="宋体"/>
                <w:color w:val="auto"/>
                <w:spacing w:val="0"/>
                <w:sz w:val="21"/>
                <w:szCs w:val="21"/>
              </w:rPr>
              <w:t>信用记录</w:t>
            </w:r>
          </w:p>
        </w:tc>
        <w:tc>
          <w:tcPr>
            <w:tcW w:w="5220" w:type="dxa"/>
            <w:tcBorders>
              <w:top w:val="single" w:color="auto" w:sz="4" w:space="0"/>
              <w:left w:val="single" w:color="auto" w:sz="4" w:space="0"/>
              <w:bottom w:val="single" w:color="auto" w:sz="4" w:space="0"/>
              <w:right w:val="single" w:color="auto" w:sz="4" w:space="0"/>
            </w:tcBorders>
            <w:vAlign w:val="center"/>
          </w:tcPr>
          <w:p w14:paraId="71F8AEEC">
            <w:pPr>
              <w:pStyle w:val="9"/>
              <w:keepNext w:val="0"/>
              <w:keepLines w:val="0"/>
              <w:suppressLineNumbers w:val="0"/>
              <w:bidi w:val="0"/>
              <w:spacing w:before="0" w:beforeAutospacing="0" w:after="0" w:afterAutospacing="0"/>
              <w:ind w:left="0" w:right="0"/>
              <w:rPr>
                <w:rFonts w:hint="eastAsia" w:ascii="宋体" w:hAnsi="宋体" w:eastAsia="宋体" w:cs="宋体"/>
                <w:lang w:eastAsia="zh-CN"/>
              </w:rPr>
            </w:pPr>
            <w:r>
              <w:rPr>
                <w:rFonts w:hint="eastAsia" w:ascii="宋体" w:hAnsi="宋体" w:eastAsia="宋体" w:cs="宋体"/>
                <w:lang w:val="en-US" w:eastAsia="zh-CN"/>
              </w:rPr>
              <w:t>采购人或采购代理机构在开标当日查询投标供应商信用记录，以现场查询结果为准。</w:t>
            </w:r>
          </w:p>
        </w:tc>
      </w:tr>
      <w:tr w14:paraId="4E8D25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492" w:type="dxa"/>
            <w:vMerge w:val="continue"/>
            <w:tcBorders>
              <w:right w:val="single" w:color="auto" w:sz="4" w:space="0"/>
            </w:tcBorders>
            <w:vAlign w:val="center"/>
          </w:tcPr>
          <w:p w14:paraId="27D817B8">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779" w:type="dxa"/>
            <w:vMerge w:val="continue"/>
            <w:tcBorders>
              <w:right w:val="single" w:color="auto" w:sz="4" w:space="0"/>
            </w:tcBorders>
            <w:vAlign w:val="center"/>
          </w:tcPr>
          <w:p w14:paraId="5F8DD9A1">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3087" w:type="dxa"/>
            <w:tcBorders>
              <w:top w:val="single" w:color="auto" w:sz="4" w:space="0"/>
              <w:left w:val="single" w:color="auto" w:sz="4" w:space="0"/>
              <w:bottom w:val="single" w:color="auto" w:sz="4" w:space="0"/>
              <w:right w:val="single" w:color="auto" w:sz="4" w:space="0"/>
            </w:tcBorders>
            <w:vAlign w:val="center"/>
          </w:tcPr>
          <w:p w14:paraId="757B854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不存在禁止投标的情形</w:t>
            </w:r>
          </w:p>
        </w:tc>
        <w:tc>
          <w:tcPr>
            <w:tcW w:w="5220" w:type="dxa"/>
            <w:tcBorders>
              <w:top w:val="single" w:color="auto" w:sz="4" w:space="0"/>
              <w:left w:val="single" w:color="auto" w:sz="4" w:space="0"/>
              <w:bottom w:val="single" w:color="auto" w:sz="4" w:space="0"/>
              <w:right w:val="single" w:color="auto" w:sz="4" w:space="0"/>
            </w:tcBorders>
            <w:vAlign w:val="center"/>
          </w:tcPr>
          <w:p w14:paraId="5BCBFE23">
            <w:pPr>
              <w:pStyle w:val="9"/>
              <w:keepNext w:val="0"/>
              <w:keepLines w:val="0"/>
              <w:suppressLineNumbers w:val="0"/>
              <w:bidi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rPr>
              <w:t>不存在第二章</w:t>
            </w:r>
            <w:r>
              <w:rPr>
                <w:rFonts w:hint="eastAsia" w:ascii="宋体" w:hAnsi="宋体" w:eastAsia="宋体" w:cs="宋体"/>
                <w:lang w:eastAsia="zh-CN"/>
              </w:rPr>
              <w:t>“投标人须知”</w:t>
            </w:r>
            <w:r>
              <w:rPr>
                <w:rFonts w:hint="eastAsia" w:ascii="宋体" w:hAnsi="宋体" w:eastAsia="宋体" w:cs="宋体"/>
              </w:rPr>
              <w:t>第1.4.3项规定的任何一种情形</w:t>
            </w:r>
            <w:r>
              <w:rPr>
                <w:rFonts w:hint="eastAsia" w:ascii="宋体" w:hAnsi="宋体" w:cs="宋体"/>
                <w:lang w:eastAsia="zh-CN"/>
              </w:rPr>
              <w:t>。</w:t>
            </w:r>
          </w:p>
        </w:tc>
      </w:tr>
    </w:tbl>
    <w:p w14:paraId="5820F3EA">
      <w:pPr>
        <w:pStyle w:val="4"/>
        <w:bidi w:val="0"/>
        <w:rPr>
          <w:rFonts w:hint="eastAsia" w:ascii="宋体" w:hAnsi="宋体" w:eastAsia="宋体" w:cs="宋体"/>
        </w:rPr>
      </w:pPr>
      <w:bookmarkStart w:id="122" w:name="_Toc2936"/>
      <w:bookmarkStart w:id="123" w:name="_Toc30171"/>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rPr>
        <w:t>资格审查方法</w:t>
      </w:r>
      <w:bookmarkEnd w:id="122"/>
      <w:bookmarkEnd w:id="123"/>
    </w:p>
    <w:p w14:paraId="3EDE7769">
      <w:pPr>
        <w:bidi w:val="0"/>
        <w:rPr>
          <w:rFonts w:hint="eastAsia" w:ascii="宋体" w:hAnsi="宋体" w:eastAsia="宋体" w:cs="宋体"/>
        </w:rPr>
      </w:pPr>
      <w:r>
        <w:rPr>
          <w:rFonts w:hint="eastAsia" w:ascii="宋体" w:hAnsi="宋体" w:eastAsia="宋体" w:cs="宋体"/>
        </w:rPr>
        <w:t>资格审查采用合格制。</w:t>
      </w:r>
    </w:p>
    <w:p w14:paraId="1839D0BE">
      <w:pPr>
        <w:pStyle w:val="4"/>
        <w:bidi w:val="0"/>
        <w:rPr>
          <w:rFonts w:hint="eastAsia" w:ascii="宋体" w:hAnsi="宋体" w:eastAsia="宋体" w:cs="宋体"/>
        </w:rPr>
      </w:pPr>
      <w:bookmarkStart w:id="124" w:name="_Toc13411"/>
      <w:bookmarkStart w:id="125" w:name="_Toc15395"/>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rPr>
        <w:t>资格审查标准</w:t>
      </w:r>
      <w:bookmarkEnd w:id="124"/>
      <w:bookmarkEnd w:id="125"/>
    </w:p>
    <w:p w14:paraId="555C2197">
      <w:pPr>
        <w:bidi w:val="0"/>
        <w:rPr>
          <w:rFonts w:hint="eastAsia" w:ascii="宋体" w:hAnsi="宋体" w:eastAsia="宋体" w:cs="宋体"/>
        </w:rPr>
      </w:pPr>
      <w:r>
        <w:rPr>
          <w:rFonts w:hint="eastAsia" w:ascii="宋体" w:hAnsi="宋体" w:eastAsia="宋体" w:cs="宋体"/>
        </w:rPr>
        <w:t>资格审查标准见</w:t>
      </w:r>
      <w:r>
        <w:rPr>
          <w:rFonts w:hint="eastAsia" w:ascii="宋体" w:hAnsi="宋体" w:eastAsia="宋体" w:cs="宋体"/>
          <w:lang w:val="en-US" w:eastAsia="zh-CN"/>
        </w:rPr>
        <w:t>资格审查</w:t>
      </w:r>
      <w:r>
        <w:rPr>
          <w:rFonts w:hint="eastAsia" w:ascii="宋体" w:hAnsi="宋体" w:eastAsia="宋体" w:cs="宋体"/>
        </w:rPr>
        <w:t>办法前附表。</w:t>
      </w:r>
    </w:p>
    <w:p w14:paraId="36AFD548">
      <w:pPr>
        <w:pStyle w:val="4"/>
        <w:bidi w:val="0"/>
        <w:rPr>
          <w:rFonts w:hint="eastAsia" w:ascii="宋体" w:hAnsi="宋体" w:eastAsia="宋体" w:cs="宋体"/>
        </w:rPr>
      </w:pPr>
      <w:bookmarkStart w:id="126" w:name="_Toc31412"/>
      <w:bookmarkStart w:id="127" w:name="_Toc13017"/>
      <w:r>
        <w:rPr>
          <w:rFonts w:hint="eastAsia" w:ascii="宋体" w:hAnsi="宋体" w:eastAsia="宋体" w:cs="宋体"/>
        </w:rPr>
        <w:t>3.</w:t>
      </w:r>
      <w:r>
        <w:rPr>
          <w:rFonts w:hint="eastAsia" w:ascii="宋体" w:hAnsi="宋体" w:eastAsia="宋体" w:cs="宋体"/>
          <w:lang w:val="en-US"/>
        </w:rPr>
        <w:t xml:space="preserve"> </w:t>
      </w:r>
      <w:r>
        <w:rPr>
          <w:rFonts w:hint="eastAsia" w:ascii="宋体" w:hAnsi="宋体" w:eastAsia="宋体" w:cs="宋体"/>
        </w:rPr>
        <w:t>资格审查程序</w:t>
      </w:r>
      <w:bookmarkEnd w:id="126"/>
      <w:bookmarkEnd w:id="127"/>
    </w:p>
    <w:p w14:paraId="26EC323B">
      <w:pPr>
        <w:pStyle w:val="5"/>
        <w:bidi w:val="0"/>
        <w:rPr>
          <w:rFonts w:hint="eastAsia" w:ascii="宋体" w:hAnsi="宋体" w:eastAsia="宋体" w:cs="宋体"/>
          <w:lang w:val="en-US" w:eastAsia="zh-CN"/>
        </w:rPr>
      </w:pPr>
      <w:r>
        <w:rPr>
          <w:rFonts w:hint="eastAsia" w:ascii="宋体" w:hAnsi="宋体" w:eastAsia="宋体" w:cs="宋体"/>
        </w:rPr>
        <w:t>3.1 资格</w:t>
      </w:r>
      <w:r>
        <w:rPr>
          <w:rFonts w:hint="eastAsia" w:ascii="宋体" w:hAnsi="宋体" w:eastAsia="宋体" w:cs="宋体"/>
          <w:lang w:val="en-US" w:eastAsia="zh-CN"/>
        </w:rPr>
        <w:t>审查人员</w:t>
      </w:r>
    </w:p>
    <w:p w14:paraId="67CADECC">
      <w:pPr>
        <w:bidi w:val="0"/>
        <w:rPr>
          <w:rFonts w:hint="eastAsia" w:ascii="宋体" w:hAnsi="宋体" w:eastAsia="宋体" w:cs="宋体"/>
        </w:rPr>
      </w:pPr>
      <w:r>
        <w:rPr>
          <w:rFonts w:hint="eastAsia" w:ascii="宋体" w:hAnsi="宋体" w:eastAsia="宋体" w:cs="宋体"/>
        </w:rPr>
        <w:t>资格审查</w:t>
      </w:r>
      <w:r>
        <w:rPr>
          <w:rFonts w:hint="eastAsia" w:ascii="宋体" w:hAnsi="宋体" w:eastAsia="宋体" w:cs="宋体"/>
          <w:lang w:val="en-US" w:eastAsia="zh-CN"/>
        </w:rPr>
        <w:t>由采购人或者采购代理机构组建的资格审查小组</w:t>
      </w:r>
      <w:r>
        <w:rPr>
          <w:rFonts w:hint="eastAsia" w:ascii="宋体" w:hAnsi="宋体" w:eastAsia="宋体" w:cs="宋体"/>
        </w:rPr>
        <w:t>负责。</w:t>
      </w:r>
    </w:p>
    <w:p w14:paraId="7E4A3B03">
      <w:pPr>
        <w:pStyle w:val="5"/>
        <w:bidi w:val="0"/>
        <w:rPr>
          <w:rFonts w:hint="eastAsia" w:ascii="宋体" w:hAnsi="宋体" w:eastAsia="宋体" w:cs="宋体"/>
          <w:lang w:val="en-US" w:eastAsia="zh-CN"/>
        </w:rPr>
      </w:pPr>
      <w:r>
        <w:rPr>
          <w:rFonts w:hint="eastAsia" w:ascii="宋体" w:hAnsi="宋体" w:eastAsia="宋体" w:cs="宋体"/>
        </w:rPr>
        <w:t>3.</w:t>
      </w:r>
      <w:r>
        <w:rPr>
          <w:rFonts w:hint="eastAsia" w:ascii="宋体" w:hAnsi="宋体" w:eastAsia="宋体" w:cs="宋体"/>
          <w:lang w:val="en-US" w:eastAsia="zh-CN"/>
        </w:rPr>
        <w:t>2</w:t>
      </w:r>
      <w:r>
        <w:rPr>
          <w:rFonts w:hint="eastAsia" w:ascii="宋体" w:hAnsi="宋体" w:eastAsia="宋体" w:cs="宋体"/>
        </w:rPr>
        <w:t xml:space="preserve"> 资格</w:t>
      </w:r>
      <w:r>
        <w:rPr>
          <w:rFonts w:hint="eastAsia" w:ascii="宋体" w:hAnsi="宋体" w:eastAsia="宋体" w:cs="宋体"/>
          <w:lang w:val="en-US" w:eastAsia="zh-CN"/>
        </w:rPr>
        <w:t>审查内容</w:t>
      </w:r>
    </w:p>
    <w:p w14:paraId="64495A50">
      <w:pPr>
        <w:bidi w:val="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2</w:t>
      </w:r>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lang w:val="en-US" w:eastAsia="zh-CN"/>
        </w:rPr>
        <w:t>资格审查小组</w:t>
      </w:r>
      <w:r>
        <w:rPr>
          <w:rFonts w:hint="eastAsia" w:ascii="宋体" w:hAnsi="宋体" w:eastAsia="宋体" w:cs="宋体"/>
          <w:lang w:eastAsia="zh-CN"/>
        </w:rPr>
        <w:t>依据本章第2条规定的标准对投标人进行资格审查，有一项不满足审查标准的，其</w:t>
      </w:r>
      <w:r>
        <w:rPr>
          <w:rFonts w:hint="eastAsia" w:ascii="宋体" w:hAnsi="宋体" w:eastAsia="宋体" w:cs="宋体"/>
        </w:rPr>
        <w:t>投标</w:t>
      </w:r>
      <w:r>
        <w:rPr>
          <w:rFonts w:hint="eastAsia" w:ascii="宋体" w:hAnsi="宋体" w:eastAsia="宋体" w:cs="宋体"/>
          <w:lang w:val="en-US" w:eastAsia="zh-CN"/>
        </w:rPr>
        <w:t>无效</w:t>
      </w:r>
      <w:r>
        <w:rPr>
          <w:rFonts w:hint="eastAsia" w:ascii="宋体" w:hAnsi="宋体" w:eastAsia="宋体" w:cs="宋体"/>
          <w:lang w:eastAsia="zh-CN"/>
        </w:rPr>
        <w:t>。</w:t>
      </w:r>
    </w:p>
    <w:p w14:paraId="2EA76FC8">
      <w:pPr>
        <w:bidi w:val="0"/>
        <w:rPr>
          <w:rFonts w:hint="eastAsia" w:ascii="宋体" w:hAnsi="宋体" w:eastAsia="宋体" w:cs="宋体"/>
          <w:lang w:eastAsia="zh-CN"/>
        </w:rPr>
      </w:pPr>
      <w:r>
        <w:rPr>
          <w:rFonts w:hint="eastAsia" w:ascii="宋体" w:hAnsi="宋体" w:eastAsia="宋体" w:cs="宋体"/>
          <w:lang w:val="en-US" w:eastAsia="zh-CN"/>
        </w:rPr>
        <w:t>3.2.2 开标结束后，资格审查小组对</w:t>
      </w:r>
      <w:r>
        <w:rPr>
          <w:rFonts w:hint="eastAsia" w:ascii="宋体" w:hAnsi="宋体" w:eastAsia="宋体" w:cs="宋体"/>
          <w:lang w:eastAsia="zh-CN"/>
        </w:rPr>
        <w:t>投标人（</w:t>
      </w:r>
      <w:r>
        <w:rPr>
          <w:rFonts w:hint="eastAsia" w:ascii="宋体" w:hAnsi="宋体" w:eastAsia="宋体" w:cs="宋体"/>
          <w:lang w:val="en-US" w:eastAsia="zh-CN"/>
        </w:rPr>
        <w:t>含联合体成员</w:t>
      </w:r>
      <w:r>
        <w:rPr>
          <w:rFonts w:hint="eastAsia" w:ascii="宋体" w:hAnsi="宋体" w:eastAsia="宋体" w:cs="宋体"/>
          <w:lang w:eastAsia="zh-CN"/>
        </w:rPr>
        <w:t>）的信用信息查询</w:t>
      </w:r>
      <w:r>
        <w:rPr>
          <w:rFonts w:hint="eastAsia" w:ascii="宋体" w:hAnsi="宋体" w:eastAsia="宋体" w:cs="宋体"/>
          <w:lang w:val="en-US" w:eastAsia="zh-CN"/>
        </w:rPr>
        <w:t>并</w:t>
      </w:r>
      <w:r>
        <w:rPr>
          <w:rFonts w:hint="eastAsia" w:ascii="宋体" w:hAnsi="宋体" w:eastAsia="宋体" w:cs="宋体"/>
          <w:lang w:eastAsia="zh-CN"/>
        </w:rPr>
        <w:t>记录。</w:t>
      </w:r>
    </w:p>
    <w:p w14:paraId="59553AF5">
      <w:pPr>
        <w:bidi w:val="0"/>
        <w:rPr>
          <w:rFonts w:hint="eastAsia" w:ascii="宋体" w:hAnsi="宋体" w:eastAsia="宋体" w:cs="宋体"/>
          <w:lang w:eastAsia="zh-CN"/>
        </w:rPr>
      </w:pPr>
      <w:r>
        <w:rPr>
          <w:rFonts w:hint="eastAsia" w:ascii="宋体" w:hAnsi="宋体" w:eastAsia="宋体" w:cs="宋体"/>
          <w:lang w:val="en-US" w:eastAsia="zh-CN"/>
        </w:rPr>
        <w:t>3.2.3 查询渠道和内容：</w:t>
      </w:r>
      <w:r>
        <w:rPr>
          <w:rFonts w:hint="eastAsia" w:ascii="宋体" w:hAnsi="宋体" w:eastAsia="宋体" w:cs="宋体"/>
          <w:lang w:eastAsia="zh-CN"/>
        </w:rPr>
        <w:t>通过</w:t>
      </w:r>
      <w:r>
        <w:rPr>
          <w:rFonts w:hint="eastAsia" w:ascii="宋体" w:hAnsi="宋体" w:eastAsia="宋体" w:cs="宋体"/>
          <w:lang w:val="en-US" w:eastAsia="zh-CN"/>
        </w:rPr>
        <w:t>“信用中国”网站（中国执行信息公开网）</w:t>
      </w:r>
      <w:r>
        <w:rPr>
          <w:rFonts w:hint="eastAsia" w:ascii="宋体" w:hAnsi="宋体" w:eastAsia="宋体" w:cs="宋体"/>
          <w:lang w:eastAsia="zh-CN"/>
        </w:rPr>
        <w:t>查询“失信被执行人”；通过“信用中国”网站查询“重大税收违法失信主体”；通过“中国政府采购网”网站查询“政府采购严重违法失信行为记录名单”。</w:t>
      </w:r>
    </w:p>
    <w:p w14:paraId="4EDAF30E">
      <w:pPr>
        <w:bidi w:val="0"/>
        <w:rPr>
          <w:rFonts w:hint="eastAsia" w:ascii="宋体" w:hAnsi="宋体" w:eastAsia="宋体" w:cs="宋体"/>
          <w:lang w:val="en-US" w:eastAsia="zh-CN"/>
        </w:rPr>
      </w:pPr>
      <w:r>
        <w:rPr>
          <w:rFonts w:hint="eastAsia" w:ascii="宋体" w:hAnsi="宋体" w:eastAsia="宋体" w:cs="宋体"/>
          <w:lang w:val="en-US" w:eastAsia="zh-CN"/>
        </w:rPr>
        <w:t xml:space="preserve">3.2.4 </w:t>
      </w:r>
      <w:r>
        <w:rPr>
          <w:rFonts w:hint="eastAsia" w:ascii="宋体" w:hAnsi="宋体" w:eastAsia="宋体" w:cs="宋体"/>
          <w:lang w:eastAsia="zh-CN"/>
        </w:rPr>
        <w:t>查询</w:t>
      </w:r>
      <w:r>
        <w:rPr>
          <w:rFonts w:hint="eastAsia" w:ascii="宋体" w:hAnsi="宋体" w:eastAsia="宋体" w:cs="宋体"/>
          <w:lang w:val="en-US" w:eastAsia="zh-CN"/>
        </w:rPr>
        <w:t>截止</w:t>
      </w:r>
      <w:r>
        <w:rPr>
          <w:rFonts w:hint="eastAsia" w:ascii="宋体" w:hAnsi="宋体" w:eastAsia="宋体" w:cs="宋体"/>
          <w:lang w:eastAsia="zh-CN"/>
        </w:rPr>
        <w:t>时间：</w:t>
      </w:r>
      <w:r>
        <w:rPr>
          <w:rFonts w:hint="eastAsia" w:ascii="宋体" w:hAnsi="宋体" w:eastAsia="宋体" w:cs="宋体"/>
          <w:lang w:val="en-US" w:eastAsia="zh-CN"/>
        </w:rPr>
        <w:t>至评标开始前，以资格审查小组的实际查询时间点为准。</w:t>
      </w:r>
    </w:p>
    <w:p w14:paraId="63CDFB24">
      <w:pPr>
        <w:bidi w:val="0"/>
        <w:rPr>
          <w:rFonts w:hint="eastAsia" w:ascii="宋体" w:hAnsi="宋体" w:eastAsia="宋体" w:cs="宋体"/>
          <w:lang w:eastAsia="zh-CN"/>
        </w:rPr>
      </w:pPr>
      <w:r>
        <w:rPr>
          <w:rFonts w:hint="eastAsia" w:ascii="宋体" w:hAnsi="宋体" w:eastAsia="宋体" w:cs="宋体"/>
          <w:lang w:val="en-US" w:eastAsia="zh-CN"/>
        </w:rPr>
        <w:t xml:space="preserve">3.2.5 </w:t>
      </w:r>
      <w:r>
        <w:rPr>
          <w:rFonts w:hint="eastAsia" w:ascii="宋体" w:hAnsi="宋体" w:eastAsia="宋体" w:cs="宋体"/>
          <w:lang w:eastAsia="zh-CN"/>
        </w:rPr>
        <w:t>查询记录和证据留存方式：网页截图或打印。</w:t>
      </w:r>
    </w:p>
    <w:p w14:paraId="4860BC87">
      <w:pPr>
        <w:bidi w:val="0"/>
        <w:rPr>
          <w:rFonts w:hint="eastAsia" w:ascii="宋体" w:hAnsi="宋体" w:eastAsia="宋体" w:cs="宋体"/>
          <w:color w:val="auto"/>
          <w:spacing w:val="0"/>
          <w:szCs w:val="21"/>
          <w:lang w:eastAsia="zh-CN"/>
        </w:rPr>
      </w:pPr>
      <w:r>
        <w:rPr>
          <w:rFonts w:hint="eastAsia" w:ascii="宋体" w:hAnsi="宋体" w:eastAsia="宋体" w:cs="宋体"/>
          <w:lang w:val="en-US" w:eastAsia="zh-CN"/>
        </w:rPr>
        <w:t xml:space="preserve">3.2.6 </w:t>
      </w:r>
      <w:r>
        <w:rPr>
          <w:rFonts w:hint="eastAsia" w:ascii="宋体" w:hAnsi="宋体" w:eastAsia="宋体" w:cs="宋体"/>
          <w:lang w:eastAsia="zh-CN"/>
        </w:rPr>
        <w:t>使用规则：对列入失信被执行人、重大税收违法案件当事人名单、政府采购严重违法失信行为记录名单</w:t>
      </w:r>
      <w:r>
        <w:rPr>
          <w:rFonts w:hint="eastAsia" w:ascii="宋体" w:hAnsi="宋体" w:eastAsia="宋体" w:cs="宋体"/>
          <w:lang w:val="en-US" w:eastAsia="zh-CN"/>
        </w:rPr>
        <w:t>的投标人</w:t>
      </w:r>
      <w:r>
        <w:rPr>
          <w:rFonts w:hint="eastAsia" w:ascii="宋体" w:hAnsi="宋体" w:eastAsia="宋体" w:cs="宋体"/>
          <w:lang w:eastAsia="zh-CN"/>
        </w:rPr>
        <w:t>，资格审查不予通过。</w:t>
      </w:r>
    </w:p>
    <w:p w14:paraId="65C40CB2">
      <w:pPr>
        <w:pStyle w:val="4"/>
        <w:bidi w:val="0"/>
        <w:rPr>
          <w:rFonts w:hint="eastAsia" w:ascii="宋体" w:hAnsi="宋体" w:eastAsia="宋体" w:cs="宋体"/>
          <w:lang w:val="en-US" w:eastAsia="zh-CN"/>
        </w:rPr>
      </w:pPr>
      <w:bookmarkStart w:id="128" w:name="_Toc24948"/>
      <w:bookmarkStart w:id="129" w:name="_Toc3907"/>
      <w:r>
        <w:rPr>
          <w:rFonts w:hint="eastAsia" w:ascii="宋体" w:hAnsi="宋体" w:eastAsia="宋体" w:cs="宋体"/>
          <w:lang w:val="en-US" w:eastAsia="zh-CN"/>
        </w:rPr>
        <w:t>4.</w:t>
      </w:r>
      <w:r>
        <w:rPr>
          <w:rFonts w:hint="eastAsia" w:ascii="宋体" w:hAnsi="宋体" w:eastAsia="宋体" w:cs="宋体"/>
        </w:rPr>
        <w:t xml:space="preserve"> 资格</w:t>
      </w:r>
      <w:r>
        <w:rPr>
          <w:rFonts w:hint="eastAsia" w:ascii="宋体" w:hAnsi="宋体" w:eastAsia="宋体" w:cs="宋体"/>
          <w:lang w:val="en-US" w:eastAsia="zh-CN"/>
        </w:rPr>
        <w:t>审查结果</w:t>
      </w:r>
      <w:bookmarkEnd w:id="128"/>
      <w:bookmarkEnd w:id="129"/>
    </w:p>
    <w:p w14:paraId="4ECB105A">
      <w:pPr>
        <w:bidi w:val="0"/>
        <w:rPr>
          <w:rFonts w:hint="eastAsia" w:ascii="宋体" w:hAnsi="宋体" w:eastAsia="宋体" w:cs="宋体"/>
          <w:lang w:val="en-US" w:eastAsia="zh-CN"/>
        </w:rPr>
      </w:pPr>
      <w:r>
        <w:rPr>
          <w:rFonts w:hint="eastAsia" w:ascii="宋体" w:hAnsi="宋体" w:eastAsia="宋体" w:cs="宋体"/>
          <w:lang w:val="en-US" w:eastAsia="zh-CN"/>
        </w:rPr>
        <w:t>合格投标人不足3家的，不再评标。</w:t>
      </w:r>
    </w:p>
    <w:p w14:paraId="6393459E">
      <w:pPr>
        <w:pStyle w:val="6"/>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kern w:val="2"/>
          <w:sz w:val="21"/>
          <w:szCs w:val="21"/>
          <w:lang w:val="en-US" w:eastAsia="zh-CN" w:bidi="ar-SA"/>
        </w:rPr>
      </w:pPr>
    </w:p>
    <w:p w14:paraId="56BC8887">
      <w:pPr>
        <w:pStyle w:val="3"/>
        <w:bidi w:val="0"/>
        <w:rPr>
          <w:rFonts w:hint="eastAsia" w:ascii="宋体" w:hAnsi="宋体" w:eastAsia="宋体" w:cs="宋体"/>
          <w:b w:val="0"/>
          <w:bCs w:val="0"/>
          <w:color w:val="auto"/>
          <w:spacing w:val="0"/>
          <w:kern w:val="28"/>
          <w:lang w:val="zh-CN" w:bidi="en-US"/>
        </w:rPr>
      </w:pPr>
      <w:bookmarkStart w:id="130" w:name="_Toc455"/>
      <w:bookmarkStart w:id="131" w:name="_Toc11345"/>
      <w:bookmarkStart w:id="132" w:name="_Toc872"/>
      <w:bookmarkStart w:id="133" w:name="_Toc296602487"/>
      <w:r>
        <w:rPr>
          <w:rFonts w:hint="eastAsia" w:ascii="宋体" w:hAnsi="宋体" w:eastAsia="宋体" w:cs="宋体"/>
          <w:lang w:val="zh-CN"/>
        </w:rPr>
        <w:t>第</w:t>
      </w:r>
      <w:r>
        <w:rPr>
          <w:rFonts w:hint="eastAsia" w:ascii="宋体" w:hAnsi="宋体" w:eastAsia="宋体" w:cs="宋体"/>
          <w:lang w:val="en-US" w:eastAsia="zh-CN"/>
        </w:rPr>
        <w:t>六</w:t>
      </w:r>
      <w:r>
        <w:rPr>
          <w:rFonts w:hint="eastAsia" w:ascii="宋体" w:hAnsi="宋体" w:eastAsia="宋体" w:cs="宋体"/>
          <w:lang w:val="zh-CN"/>
        </w:rPr>
        <w:t>章</w:t>
      </w:r>
      <w:r>
        <w:rPr>
          <w:rFonts w:hint="eastAsia" w:ascii="宋体" w:hAnsi="宋体" w:eastAsia="宋体" w:cs="宋体"/>
        </w:rPr>
        <w:t xml:space="preserve"> 评标</w:t>
      </w:r>
      <w:r>
        <w:rPr>
          <w:rFonts w:hint="eastAsia" w:ascii="宋体" w:hAnsi="宋体" w:eastAsia="宋体" w:cs="宋体"/>
          <w:lang w:val="zh-CN"/>
        </w:rPr>
        <w:t>办法（</w:t>
      </w:r>
      <w:r>
        <w:rPr>
          <w:rFonts w:hint="eastAsia" w:ascii="宋体" w:hAnsi="宋体" w:eastAsia="宋体" w:cs="宋体"/>
          <w:lang w:val="en-US" w:eastAsia="zh-CN"/>
        </w:rPr>
        <w:t>综合评分法</w:t>
      </w:r>
      <w:r>
        <w:rPr>
          <w:rFonts w:hint="eastAsia" w:ascii="宋体" w:hAnsi="宋体" w:eastAsia="宋体" w:cs="宋体"/>
          <w:lang w:val="zh-CN"/>
        </w:rPr>
        <w:t>）</w:t>
      </w:r>
      <w:bookmarkEnd w:id="130"/>
      <w:bookmarkEnd w:id="131"/>
    </w:p>
    <w:p w14:paraId="6F43A331">
      <w:pPr>
        <w:pStyle w:val="4"/>
        <w:bidi w:val="0"/>
        <w:rPr>
          <w:rFonts w:hint="eastAsia" w:ascii="宋体" w:hAnsi="宋体" w:eastAsia="宋体" w:cs="宋体"/>
          <w:color w:val="auto"/>
          <w:spacing w:val="0"/>
        </w:rPr>
      </w:pPr>
      <w:bookmarkStart w:id="134" w:name="_Toc11926"/>
      <w:bookmarkStart w:id="135" w:name="_Toc24072"/>
      <w:r>
        <w:rPr>
          <w:rFonts w:hint="eastAsia" w:ascii="宋体" w:hAnsi="宋体" w:eastAsia="宋体" w:cs="宋体"/>
        </w:rPr>
        <w:t>评标办法前附表</w:t>
      </w:r>
      <w:bookmarkEnd w:id="132"/>
      <w:bookmarkEnd w:id="133"/>
      <w:bookmarkEnd w:id="134"/>
      <w:bookmarkEnd w:id="135"/>
    </w:p>
    <w:tbl>
      <w:tblPr>
        <w:tblStyle w:val="22"/>
        <w:tblW w:w="95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1109"/>
        <w:gridCol w:w="2995"/>
        <w:gridCol w:w="4750"/>
      </w:tblGrid>
      <w:tr w14:paraId="776C0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18" w:type="dxa"/>
            <w:gridSpan w:val="2"/>
            <w:tcBorders>
              <w:top w:val="single" w:color="auto" w:sz="4" w:space="0"/>
              <w:bottom w:val="single" w:color="auto" w:sz="4" w:space="0"/>
              <w:right w:val="single" w:color="auto" w:sz="4" w:space="0"/>
            </w:tcBorders>
            <w:vAlign w:val="center"/>
          </w:tcPr>
          <w:p w14:paraId="385902E1">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条款号</w:t>
            </w:r>
          </w:p>
        </w:tc>
        <w:tc>
          <w:tcPr>
            <w:tcW w:w="2995" w:type="dxa"/>
            <w:tcBorders>
              <w:top w:val="single" w:color="auto" w:sz="4" w:space="0"/>
              <w:left w:val="single" w:color="auto" w:sz="4" w:space="0"/>
              <w:bottom w:val="single" w:color="auto" w:sz="4" w:space="0"/>
              <w:right w:val="single" w:color="auto" w:sz="4" w:space="0"/>
            </w:tcBorders>
            <w:vAlign w:val="center"/>
          </w:tcPr>
          <w:p w14:paraId="1E053115">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评审因素</w:t>
            </w:r>
          </w:p>
        </w:tc>
        <w:tc>
          <w:tcPr>
            <w:tcW w:w="4750" w:type="dxa"/>
            <w:tcBorders>
              <w:top w:val="single" w:color="auto" w:sz="4" w:space="0"/>
              <w:left w:val="single" w:color="auto" w:sz="4" w:space="0"/>
              <w:bottom w:val="single" w:color="auto" w:sz="4" w:space="0"/>
              <w:right w:val="single" w:color="auto" w:sz="4" w:space="0"/>
            </w:tcBorders>
            <w:vAlign w:val="center"/>
          </w:tcPr>
          <w:p w14:paraId="014AFE36">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评审标准</w:t>
            </w:r>
          </w:p>
        </w:tc>
      </w:tr>
      <w:tr w14:paraId="492CC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tcBorders>
              <w:top w:val="single" w:color="auto" w:sz="4" w:space="0"/>
              <w:bottom w:val="single" w:color="auto" w:sz="4" w:space="0"/>
              <w:right w:val="single" w:color="auto" w:sz="4" w:space="0"/>
            </w:tcBorders>
            <w:vAlign w:val="center"/>
          </w:tcPr>
          <w:p w14:paraId="5D4D2314">
            <w:pPr>
              <w:pStyle w:val="9"/>
              <w:keepNext w:val="0"/>
              <w:keepLines w:val="0"/>
              <w:suppressLineNumbers w:val="0"/>
              <w:bidi w:val="0"/>
              <w:spacing w:before="0" w:beforeAutospacing="0" w:after="0" w:afterAutospacing="0"/>
              <w:ind w:left="0" w:right="0"/>
              <w:jc w:val="center"/>
              <w:rPr>
                <w:rFonts w:hint="eastAsia" w:ascii="宋体" w:hAnsi="宋体" w:eastAsia="宋体" w:cs="宋体"/>
                <w:b w:val="0"/>
                <w:bCs w:val="0"/>
                <w:highlight w:val="none"/>
                <w:lang w:val="en-US" w:eastAsia="zh-CN"/>
              </w:rPr>
            </w:pPr>
            <w:r>
              <w:rPr>
                <w:rFonts w:hint="eastAsia" w:ascii="宋体" w:hAnsi="宋体" w:eastAsia="宋体" w:cs="宋体"/>
                <w:b w:val="0"/>
                <w:bCs w:val="0"/>
                <w:highlight w:val="none"/>
                <w:lang w:val="en-US" w:eastAsia="zh-CN"/>
              </w:rPr>
              <w:t>2.1.1</w:t>
            </w:r>
          </w:p>
        </w:tc>
        <w:tc>
          <w:tcPr>
            <w:tcW w:w="1109" w:type="dxa"/>
            <w:tcBorders>
              <w:top w:val="single" w:color="auto" w:sz="4" w:space="0"/>
              <w:left w:val="single" w:color="auto" w:sz="4" w:space="0"/>
              <w:bottom w:val="single" w:color="auto" w:sz="4" w:space="0"/>
              <w:right w:val="single" w:color="auto" w:sz="4" w:space="0"/>
            </w:tcBorders>
            <w:vAlign w:val="center"/>
          </w:tcPr>
          <w:p w14:paraId="28C73DE2">
            <w:pPr>
              <w:pStyle w:val="9"/>
              <w:keepNext w:val="0"/>
              <w:keepLines w:val="0"/>
              <w:suppressLineNumbers w:val="0"/>
              <w:bidi w:val="0"/>
              <w:spacing w:before="0" w:beforeAutospacing="0" w:after="0" w:afterAutospacing="0"/>
              <w:ind w:left="0" w:right="0"/>
              <w:jc w:val="center"/>
              <w:rPr>
                <w:rFonts w:hint="eastAsia" w:ascii="宋体" w:hAnsi="宋体" w:eastAsia="宋体" w:cs="宋体"/>
                <w:b w:val="0"/>
                <w:bCs w:val="0"/>
                <w:highlight w:val="none"/>
                <w:lang w:val="en-US" w:eastAsia="zh-CN"/>
              </w:rPr>
            </w:pPr>
            <w:r>
              <w:rPr>
                <w:rFonts w:hint="eastAsia" w:ascii="宋体" w:hAnsi="宋体" w:eastAsia="宋体" w:cs="宋体"/>
                <w:b w:val="0"/>
                <w:bCs w:val="0"/>
                <w:highlight w:val="none"/>
                <w:lang w:val="en-US" w:eastAsia="zh-CN"/>
              </w:rPr>
              <w:t>形式评审</w:t>
            </w:r>
          </w:p>
        </w:tc>
        <w:tc>
          <w:tcPr>
            <w:tcW w:w="2995" w:type="dxa"/>
            <w:tcBorders>
              <w:top w:val="single" w:color="auto" w:sz="4" w:space="0"/>
              <w:left w:val="single" w:color="auto" w:sz="4" w:space="0"/>
              <w:bottom w:val="single" w:color="auto" w:sz="4" w:space="0"/>
              <w:right w:val="single" w:color="auto" w:sz="4" w:space="0"/>
            </w:tcBorders>
            <w:vAlign w:val="center"/>
          </w:tcPr>
          <w:p w14:paraId="7BA35E11">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highlight w:val="none"/>
              </w:rPr>
              <w:t>投标人名称</w:t>
            </w:r>
          </w:p>
        </w:tc>
        <w:tc>
          <w:tcPr>
            <w:tcW w:w="4750" w:type="dxa"/>
            <w:tcBorders>
              <w:top w:val="single" w:color="auto" w:sz="4" w:space="0"/>
              <w:left w:val="single" w:color="auto" w:sz="4" w:space="0"/>
              <w:bottom w:val="single" w:color="auto" w:sz="4" w:space="0"/>
              <w:right w:val="single" w:color="auto" w:sz="4" w:space="0"/>
            </w:tcBorders>
            <w:vAlign w:val="center"/>
          </w:tcPr>
          <w:p w14:paraId="1437F09A">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highlight w:val="none"/>
              </w:rPr>
            </w:pPr>
            <w:r>
              <w:rPr>
                <w:rFonts w:hint="eastAsia" w:ascii="宋体" w:hAnsi="宋体" w:eastAsia="宋体" w:cs="宋体"/>
                <w:highlight w:val="none"/>
              </w:rPr>
              <w:t>与营业执照一致</w:t>
            </w:r>
          </w:p>
        </w:tc>
      </w:tr>
      <w:tr w14:paraId="01AD4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restart"/>
            <w:tcBorders>
              <w:top w:val="single" w:color="auto" w:sz="4" w:space="0"/>
              <w:bottom w:val="single" w:color="auto" w:sz="4" w:space="0"/>
              <w:right w:val="single" w:color="auto" w:sz="4" w:space="0"/>
            </w:tcBorders>
            <w:vAlign w:val="center"/>
          </w:tcPr>
          <w:p w14:paraId="31D3E3CF">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rPr>
              <w:t>2.1.</w:t>
            </w:r>
            <w:r>
              <w:rPr>
                <w:rFonts w:hint="eastAsia" w:ascii="宋体" w:hAnsi="宋体" w:eastAsia="宋体" w:cs="宋体"/>
                <w:highlight w:val="none"/>
                <w:lang w:val="en-US" w:eastAsia="zh-CN"/>
              </w:rPr>
              <w:t>2</w:t>
            </w:r>
          </w:p>
        </w:tc>
        <w:tc>
          <w:tcPr>
            <w:tcW w:w="1109" w:type="dxa"/>
            <w:vMerge w:val="restart"/>
            <w:tcBorders>
              <w:top w:val="single" w:color="auto" w:sz="4" w:space="0"/>
              <w:bottom w:val="single" w:color="auto" w:sz="4" w:space="0"/>
              <w:right w:val="single" w:color="auto" w:sz="4" w:space="0"/>
            </w:tcBorders>
            <w:vAlign w:val="center"/>
          </w:tcPr>
          <w:p w14:paraId="583D70C6">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符合性</w:t>
            </w:r>
          </w:p>
          <w:p w14:paraId="342FB5BD">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lang w:val="en-US" w:eastAsia="zh-CN"/>
              </w:rPr>
              <w:t>审查</w:t>
            </w:r>
          </w:p>
        </w:tc>
        <w:tc>
          <w:tcPr>
            <w:tcW w:w="2995" w:type="dxa"/>
            <w:tcBorders>
              <w:top w:val="single" w:color="auto" w:sz="4" w:space="0"/>
              <w:left w:val="single" w:color="auto" w:sz="4" w:space="0"/>
              <w:bottom w:val="single" w:color="auto" w:sz="4" w:space="0"/>
              <w:right w:val="single" w:color="auto" w:sz="4" w:space="0"/>
            </w:tcBorders>
            <w:vAlign w:val="center"/>
          </w:tcPr>
          <w:p w14:paraId="044A884B">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highlight w:val="none"/>
                <w:lang w:val="en-US" w:eastAsia="zh-CN"/>
              </w:rPr>
              <w:t>标书</w:t>
            </w:r>
            <w:r>
              <w:rPr>
                <w:rFonts w:hint="eastAsia" w:ascii="宋体" w:hAnsi="宋体" w:eastAsia="宋体" w:cs="宋体"/>
                <w:highlight w:val="none"/>
              </w:rPr>
              <w:t>雷同性分析</w:t>
            </w:r>
          </w:p>
        </w:tc>
        <w:tc>
          <w:tcPr>
            <w:tcW w:w="4750" w:type="dxa"/>
            <w:tcBorders>
              <w:top w:val="single" w:color="auto" w:sz="4" w:space="0"/>
              <w:left w:val="single" w:color="auto" w:sz="4" w:space="0"/>
              <w:bottom w:val="single" w:color="auto" w:sz="4" w:space="0"/>
              <w:right w:val="single" w:color="auto" w:sz="4" w:space="0"/>
            </w:tcBorders>
            <w:vAlign w:val="center"/>
          </w:tcPr>
          <w:p w14:paraId="3A8B5251">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highlight w:val="none"/>
              </w:rPr>
            </w:pPr>
            <w:r>
              <w:rPr>
                <w:rFonts w:hint="eastAsia" w:ascii="宋体" w:hAnsi="宋体" w:eastAsia="宋体" w:cs="宋体"/>
                <w:highlight w:val="none"/>
              </w:rPr>
              <w:t>投标（响应）文件制作机器码不能一致</w:t>
            </w:r>
          </w:p>
        </w:tc>
      </w:tr>
      <w:tr w14:paraId="3478F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210DFB5A">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p>
        </w:tc>
        <w:tc>
          <w:tcPr>
            <w:tcW w:w="1109" w:type="dxa"/>
            <w:vMerge w:val="continue"/>
            <w:tcBorders>
              <w:top w:val="single" w:color="auto" w:sz="4" w:space="0"/>
              <w:bottom w:val="single" w:color="auto" w:sz="4" w:space="0"/>
              <w:right w:val="single" w:color="auto" w:sz="4" w:space="0"/>
            </w:tcBorders>
            <w:vAlign w:val="center"/>
          </w:tcPr>
          <w:p w14:paraId="13DC2588">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p>
        </w:tc>
        <w:tc>
          <w:tcPr>
            <w:tcW w:w="2995" w:type="dxa"/>
            <w:tcBorders>
              <w:top w:val="single" w:color="auto" w:sz="4" w:space="0"/>
              <w:left w:val="single" w:color="auto" w:sz="4" w:space="0"/>
              <w:bottom w:val="single" w:color="auto" w:sz="4" w:space="0"/>
              <w:right w:val="single" w:color="auto" w:sz="4" w:space="0"/>
            </w:tcBorders>
            <w:shd w:val="clear" w:color="auto" w:fill="auto"/>
            <w:vAlign w:val="center"/>
          </w:tcPr>
          <w:p w14:paraId="09640299">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sz w:val="21"/>
                <w:szCs w:val="30"/>
                <w:highlight w:val="none"/>
                <w:lang w:val="en-US" w:eastAsia="zh-CN" w:bidi="ar-SA"/>
              </w:rPr>
            </w:pPr>
            <w:r>
              <w:rPr>
                <w:rFonts w:hint="eastAsia" w:ascii="宋体" w:hAnsi="宋体" w:eastAsia="宋体" w:cs="宋体"/>
                <w:highlight w:val="none"/>
              </w:rPr>
              <w:t>投标文件签字盖章</w:t>
            </w:r>
          </w:p>
        </w:tc>
        <w:tc>
          <w:tcPr>
            <w:tcW w:w="4750" w:type="dxa"/>
            <w:tcBorders>
              <w:top w:val="single" w:color="auto" w:sz="4" w:space="0"/>
              <w:left w:val="single" w:color="auto" w:sz="4" w:space="0"/>
              <w:bottom w:val="single" w:color="auto" w:sz="4" w:space="0"/>
              <w:right w:val="single" w:color="auto" w:sz="4" w:space="0"/>
            </w:tcBorders>
            <w:shd w:val="clear" w:color="auto" w:fill="auto"/>
            <w:vAlign w:val="center"/>
          </w:tcPr>
          <w:p w14:paraId="38271F00">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sz w:val="21"/>
                <w:szCs w:val="30"/>
                <w:highlight w:val="none"/>
                <w:lang w:val="en-US" w:eastAsia="zh-CN" w:bidi="ar-SA"/>
              </w:rPr>
            </w:pPr>
            <w:r>
              <w:rPr>
                <w:rFonts w:hint="eastAsia" w:ascii="宋体" w:hAnsi="宋体" w:eastAsia="宋体" w:cs="宋体"/>
                <w:highlight w:val="none"/>
              </w:rPr>
              <w:t>符合第二章“投标人须知”第3.7.3项规定</w:t>
            </w:r>
          </w:p>
        </w:tc>
      </w:tr>
      <w:tr w14:paraId="7D149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7436A9FE">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p>
        </w:tc>
        <w:tc>
          <w:tcPr>
            <w:tcW w:w="1109" w:type="dxa"/>
            <w:vMerge w:val="continue"/>
            <w:tcBorders>
              <w:top w:val="single" w:color="auto" w:sz="4" w:space="0"/>
              <w:bottom w:val="single" w:color="auto" w:sz="4" w:space="0"/>
              <w:right w:val="single" w:color="auto" w:sz="4" w:space="0"/>
            </w:tcBorders>
            <w:vAlign w:val="center"/>
          </w:tcPr>
          <w:p w14:paraId="0440F20C">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4FA155B3">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highlight w:val="none"/>
              </w:rPr>
              <w:t>投标报价</w:t>
            </w:r>
          </w:p>
        </w:tc>
        <w:tc>
          <w:tcPr>
            <w:tcW w:w="4750" w:type="dxa"/>
            <w:tcBorders>
              <w:top w:val="single" w:color="auto" w:sz="4" w:space="0"/>
              <w:left w:val="single" w:color="auto" w:sz="4" w:space="0"/>
              <w:bottom w:val="single" w:color="auto" w:sz="4" w:space="0"/>
              <w:right w:val="single" w:color="auto" w:sz="4" w:space="0"/>
            </w:tcBorders>
            <w:vAlign w:val="center"/>
          </w:tcPr>
          <w:p w14:paraId="3245DEF9">
            <w:pPr>
              <w:keepNext w:val="0"/>
              <w:keepLines w:val="0"/>
              <w:numPr>
                <w:ilvl w:val="0"/>
                <w:numId w:val="6"/>
              </w:numPr>
              <w:suppressLineNumbers w:val="0"/>
              <w:spacing w:before="0" w:beforeAutospacing="0" w:after="0" w:afterAutospacing="0"/>
              <w:ind w:left="0" w:leftChars="0" w:right="0" w:firstLine="0" w:firstLineChars="0"/>
              <w:jc w:val="left"/>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采购人在第一章</w:t>
            </w:r>
            <w:r>
              <w:rPr>
                <w:rFonts w:hint="eastAsia" w:ascii="宋体" w:hAnsi="宋体" w:eastAsia="宋体" w:cs="宋体"/>
                <w:sz w:val="21"/>
                <w:szCs w:val="21"/>
                <w:highlight w:val="none"/>
              </w:rPr>
              <w:t>“招标公告”</w:t>
            </w:r>
            <w:r>
              <w:rPr>
                <w:rFonts w:hint="eastAsia" w:ascii="宋体" w:hAnsi="宋体" w:eastAsia="宋体" w:cs="宋体"/>
                <w:spacing w:val="6"/>
                <w:sz w:val="21"/>
                <w:szCs w:val="21"/>
                <w:highlight w:val="none"/>
              </w:rPr>
              <w:t>中设有最高限价的，投标报价不得超过最高限价；</w:t>
            </w:r>
          </w:p>
          <w:p w14:paraId="3D87B459">
            <w:pPr>
              <w:keepNext w:val="0"/>
              <w:keepLines w:val="0"/>
              <w:numPr>
                <w:ilvl w:val="0"/>
                <w:numId w:val="6"/>
              </w:numPr>
              <w:suppressLineNumbers w:val="0"/>
              <w:spacing w:before="0" w:beforeAutospacing="0" w:after="0" w:afterAutospacing="0"/>
              <w:ind w:left="0" w:leftChars="0" w:right="0" w:firstLine="0" w:firstLineChars="0"/>
              <w:jc w:val="left"/>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只能有一个有效报价，并按规定填报开标一览表、报价明细表；</w:t>
            </w:r>
          </w:p>
          <w:p w14:paraId="3EBE91E5">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highlight w:val="none"/>
              </w:rPr>
            </w:pPr>
            <w:r>
              <w:rPr>
                <w:rFonts w:hint="eastAsia" w:ascii="宋体" w:hAnsi="宋体" w:eastAsia="宋体" w:cs="宋体"/>
                <w:spacing w:val="6"/>
                <w:sz w:val="21"/>
                <w:szCs w:val="21"/>
                <w:highlight w:val="none"/>
              </w:rPr>
              <w:t>（3）投标报价不存在异常低价或通过异常低价审查（异常低价审查程序见第六章“评标办法”第3.3.4项规定）</w:t>
            </w:r>
          </w:p>
        </w:tc>
      </w:tr>
      <w:tr w14:paraId="7E1A0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1ECDF1E3">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p>
        </w:tc>
        <w:tc>
          <w:tcPr>
            <w:tcW w:w="1109" w:type="dxa"/>
            <w:vMerge w:val="continue"/>
            <w:tcBorders>
              <w:top w:val="single" w:color="auto" w:sz="4" w:space="0"/>
              <w:bottom w:val="single" w:color="auto" w:sz="4" w:space="0"/>
              <w:right w:val="single" w:color="auto" w:sz="4" w:space="0"/>
            </w:tcBorders>
            <w:vAlign w:val="center"/>
          </w:tcPr>
          <w:p w14:paraId="183943E8">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7E55B62E">
            <w:pPr>
              <w:keepNext w:val="0"/>
              <w:keepLines w:val="0"/>
              <w:suppressLineNumbers w:val="0"/>
              <w:spacing w:before="0" w:beforeAutospacing="0" w:after="0" w:afterAutospacing="0" w:line="320" w:lineRule="exact"/>
              <w:ind w:left="0" w:right="0" w:firstLine="444" w:firstLineChars="200"/>
              <w:jc w:val="center"/>
              <w:rPr>
                <w:rFonts w:hint="eastAsia" w:ascii="宋体" w:hAnsi="宋体" w:eastAsia="宋体" w:cs="宋体"/>
                <w:szCs w:val="20"/>
                <w:highlight w:val="none"/>
              </w:rPr>
            </w:pPr>
            <w:r>
              <w:rPr>
                <w:rFonts w:hint="eastAsia" w:ascii="宋体" w:hAnsi="宋体" w:eastAsia="宋体" w:cs="宋体"/>
                <w:spacing w:val="6"/>
                <w:sz w:val="21"/>
                <w:szCs w:val="21"/>
                <w:highlight w:val="none"/>
              </w:rPr>
              <w:t>投标文件格式</w:t>
            </w:r>
          </w:p>
        </w:tc>
        <w:tc>
          <w:tcPr>
            <w:tcW w:w="4750" w:type="dxa"/>
            <w:tcBorders>
              <w:top w:val="single" w:color="auto" w:sz="4" w:space="0"/>
              <w:left w:val="single" w:color="auto" w:sz="4" w:space="0"/>
              <w:bottom w:val="single" w:color="auto" w:sz="4" w:space="0"/>
              <w:right w:val="single" w:color="auto" w:sz="4" w:space="0"/>
            </w:tcBorders>
            <w:vAlign w:val="center"/>
          </w:tcPr>
          <w:p w14:paraId="5CB4C396">
            <w:pPr>
              <w:keepNext w:val="0"/>
              <w:keepLines w:val="0"/>
              <w:suppressLineNumbers w:val="0"/>
              <w:spacing w:before="0" w:beforeAutospacing="0" w:after="0" w:afterAutospacing="0"/>
              <w:ind w:left="0" w:leftChars="0" w:right="0" w:firstLine="0" w:firstLineChars="0"/>
              <w:jc w:val="left"/>
              <w:rPr>
                <w:rFonts w:hint="eastAsia" w:ascii="宋体" w:hAnsi="宋体" w:eastAsia="宋体" w:cs="宋体"/>
                <w:szCs w:val="20"/>
                <w:highlight w:val="none"/>
              </w:rPr>
            </w:pPr>
            <w:r>
              <w:rPr>
                <w:rFonts w:hint="eastAsia" w:ascii="宋体" w:hAnsi="宋体" w:eastAsia="宋体" w:cs="宋体"/>
                <w:sz w:val="21"/>
                <w:szCs w:val="21"/>
                <w:highlight w:val="none"/>
              </w:rPr>
              <w:t>符合第七章“投标文件格式”</w:t>
            </w:r>
          </w:p>
        </w:tc>
      </w:tr>
      <w:tr w14:paraId="327B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7F36AB1C">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2DFEA2DB">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1201D2BB">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付款方式</w:t>
            </w:r>
          </w:p>
        </w:tc>
        <w:tc>
          <w:tcPr>
            <w:tcW w:w="4750" w:type="dxa"/>
            <w:tcBorders>
              <w:top w:val="single" w:color="auto" w:sz="4" w:space="0"/>
              <w:left w:val="single" w:color="auto" w:sz="4" w:space="0"/>
              <w:bottom w:val="single" w:color="auto" w:sz="4" w:space="0"/>
              <w:right w:val="single" w:color="auto" w:sz="4" w:space="0"/>
            </w:tcBorders>
            <w:vAlign w:val="center"/>
          </w:tcPr>
          <w:p w14:paraId="28E37DBA">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符合第二章</w:t>
            </w:r>
            <w:r>
              <w:rPr>
                <w:rFonts w:hint="eastAsia" w:ascii="宋体" w:hAnsi="宋体" w:eastAsia="宋体" w:cs="宋体"/>
                <w:highlight w:val="none"/>
                <w:lang w:eastAsia="zh-CN"/>
              </w:rPr>
              <w:t>“投标人须知”</w:t>
            </w:r>
            <w:r>
              <w:rPr>
                <w:rFonts w:hint="eastAsia" w:ascii="宋体" w:hAnsi="宋体" w:eastAsia="宋体" w:cs="宋体"/>
                <w:highlight w:val="none"/>
              </w:rPr>
              <w:t>第1.2.2项规定</w:t>
            </w:r>
          </w:p>
        </w:tc>
      </w:tr>
      <w:tr w14:paraId="37CDD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3A53A469">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44920496">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5FD9091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交货期</w:t>
            </w:r>
          </w:p>
        </w:tc>
        <w:tc>
          <w:tcPr>
            <w:tcW w:w="4750" w:type="dxa"/>
            <w:tcBorders>
              <w:top w:val="single" w:color="auto" w:sz="4" w:space="0"/>
              <w:left w:val="single" w:color="auto" w:sz="4" w:space="0"/>
              <w:bottom w:val="single" w:color="auto" w:sz="4" w:space="0"/>
              <w:right w:val="single" w:color="auto" w:sz="4" w:space="0"/>
            </w:tcBorders>
            <w:vAlign w:val="center"/>
          </w:tcPr>
          <w:p w14:paraId="63185B28">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符合第二章</w:t>
            </w:r>
            <w:r>
              <w:rPr>
                <w:rFonts w:hint="eastAsia" w:ascii="宋体" w:hAnsi="宋体" w:eastAsia="宋体" w:cs="宋体"/>
                <w:highlight w:val="none"/>
                <w:lang w:eastAsia="zh-CN"/>
              </w:rPr>
              <w:t>“投标人须知”</w:t>
            </w:r>
            <w:r>
              <w:rPr>
                <w:rFonts w:hint="eastAsia" w:ascii="宋体" w:hAnsi="宋体" w:eastAsia="宋体" w:cs="宋体"/>
                <w:highlight w:val="none"/>
              </w:rPr>
              <w:t>第1.3.1项规定</w:t>
            </w:r>
          </w:p>
        </w:tc>
      </w:tr>
      <w:tr w14:paraId="0DF79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78C54D07">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13ACEA10">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3720F454">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交货地点</w:t>
            </w:r>
          </w:p>
        </w:tc>
        <w:tc>
          <w:tcPr>
            <w:tcW w:w="4750" w:type="dxa"/>
            <w:tcBorders>
              <w:top w:val="single" w:color="auto" w:sz="4" w:space="0"/>
              <w:left w:val="single" w:color="auto" w:sz="4" w:space="0"/>
              <w:bottom w:val="single" w:color="auto" w:sz="4" w:space="0"/>
              <w:right w:val="single" w:color="auto" w:sz="4" w:space="0"/>
            </w:tcBorders>
            <w:vAlign w:val="center"/>
          </w:tcPr>
          <w:p w14:paraId="2C7C9DF6">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符合第二章</w:t>
            </w:r>
            <w:r>
              <w:rPr>
                <w:rFonts w:hint="eastAsia" w:ascii="宋体" w:hAnsi="宋体" w:eastAsia="宋体" w:cs="宋体"/>
                <w:highlight w:val="none"/>
                <w:lang w:eastAsia="zh-CN"/>
              </w:rPr>
              <w:t>“投标人须知”</w:t>
            </w:r>
            <w:r>
              <w:rPr>
                <w:rFonts w:hint="eastAsia" w:ascii="宋体" w:hAnsi="宋体" w:eastAsia="宋体" w:cs="宋体"/>
                <w:highlight w:val="none"/>
              </w:rPr>
              <w:t>第1.3.2项规定</w:t>
            </w:r>
          </w:p>
        </w:tc>
      </w:tr>
      <w:tr w14:paraId="0087A4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221E9135">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0045D0BD">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5052BA0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质保期</w:t>
            </w:r>
          </w:p>
        </w:tc>
        <w:tc>
          <w:tcPr>
            <w:tcW w:w="4750" w:type="dxa"/>
            <w:tcBorders>
              <w:top w:val="single" w:color="auto" w:sz="4" w:space="0"/>
              <w:left w:val="single" w:color="auto" w:sz="4" w:space="0"/>
              <w:bottom w:val="single" w:color="auto" w:sz="4" w:space="0"/>
              <w:right w:val="single" w:color="auto" w:sz="4" w:space="0"/>
            </w:tcBorders>
            <w:vAlign w:val="center"/>
          </w:tcPr>
          <w:p w14:paraId="068EA752">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符合第二章</w:t>
            </w:r>
            <w:r>
              <w:rPr>
                <w:rFonts w:hint="eastAsia" w:ascii="宋体" w:hAnsi="宋体" w:eastAsia="宋体" w:cs="宋体"/>
                <w:highlight w:val="none"/>
                <w:lang w:eastAsia="zh-CN"/>
              </w:rPr>
              <w:t>“投标人须知”</w:t>
            </w:r>
            <w:r>
              <w:rPr>
                <w:rFonts w:hint="eastAsia" w:ascii="宋体" w:hAnsi="宋体" w:eastAsia="宋体" w:cs="宋体"/>
                <w:highlight w:val="none"/>
              </w:rPr>
              <w:t>第1.3.</w:t>
            </w:r>
            <w:r>
              <w:rPr>
                <w:rFonts w:hint="eastAsia" w:ascii="宋体" w:hAnsi="宋体" w:eastAsia="宋体" w:cs="宋体"/>
                <w:highlight w:val="none"/>
                <w:lang w:val="en-US" w:eastAsia="zh-CN"/>
              </w:rPr>
              <w:t>4</w:t>
            </w:r>
            <w:r>
              <w:rPr>
                <w:rFonts w:hint="eastAsia" w:ascii="宋体" w:hAnsi="宋体" w:eastAsia="宋体" w:cs="宋体"/>
                <w:highlight w:val="none"/>
              </w:rPr>
              <w:t>项规定</w:t>
            </w:r>
          </w:p>
        </w:tc>
      </w:tr>
      <w:tr w14:paraId="0E5D39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75CF5303">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2083CD19">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7624F025">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投标有效期</w:t>
            </w:r>
          </w:p>
        </w:tc>
        <w:tc>
          <w:tcPr>
            <w:tcW w:w="4750" w:type="dxa"/>
            <w:tcBorders>
              <w:top w:val="single" w:color="auto" w:sz="4" w:space="0"/>
              <w:left w:val="single" w:color="auto" w:sz="4" w:space="0"/>
              <w:bottom w:val="single" w:color="auto" w:sz="4" w:space="0"/>
              <w:right w:val="single" w:color="auto" w:sz="4" w:space="0"/>
            </w:tcBorders>
            <w:vAlign w:val="center"/>
          </w:tcPr>
          <w:p w14:paraId="236A0189">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符合第二章</w:t>
            </w:r>
            <w:r>
              <w:rPr>
                <w:rFonts w:hint="eastAsia" w:ascii="宋体" w:hAnsi="宋体" w:eastAsia="宋体" w:cs="宋体"/>
                <w:highlight w:val="none"/>
                <w:lang w:eastAsia="zh-CN"/>
              </w:rPr>
              <w:t>“投标人须知”</w:t>
            </w:r>
            <w:r>
              <w:rPr>
                <w:rFonts w:hint="eastAsia" w:ascii="宋体" w:hAnsi="宋体" w:eastAsia="宋体" w:cs="宋体"/>
                <w:highlight w:val="none"/>
              </w:rPr>
              <w:t>第3.3.1项规定</w:t>
            </w:r>
          </w:p>
        </w:tc>
      </w:tr>
      <w:tr w14:paraId="727B2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10FCA401">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53BE4AC2">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shd w:val="clear" w:color="auto" w:fill="auto"/>
            <w:vAlign w:val="center"/>
          </w:tcPr>
          <w:p w14:paraId="40A578BF">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rPr>
              <w:t>备选投标方案</w:t>
            </w:r>
          </w:p>
        </w:tc>
        <w:tc>
          <w:tcPr>
            <w:tcW w:w="4750" w:type="dxa"/>
            <w:tcBorders>
              <w:top w:val="single" w:color="auto" w:sz="4" w:space="0"/>
              <w:left w:val="single" w:color="auto" w:sz="4" w:space="0"/>
              <w:bottom w:val="single" w:color="auto" w:sz="4" w:space="0"/>
              <w:right w:val="single" w:color="auto" w:sz="4" w:space="0"/>
            </w:tcBorders>
            <w:shd w:val="clear" w:color="auto" w:fill="auto"/>
            <w:vAlign w:val="center"/>
          </w:tcPr>
          <w:p w14:paraId="4A2D7A5B">
            <w:pPr>
              <w:pStyle w:val="9"/>
              <w:keepNext w:val="0"/>
              <w:keepLines w:val="0"/>
              <w:suppressLineNumbers w:val="0"/>
              <w:bidi w:val="0"/>
              <w:spacing w:before="0" w:beforeAutospacing="0" w:after="0" w:afterAutospacing="0"/>
              <w:ind w:left="0" w:right="0"/>
              <w:rPr>
                <w:rFonts w:hint="eastAsia" w:ascii="宋体" w:hAnsi="宋体" w:eastAsia="宋体" w:cs="宋体"/>
                <w:highlight w:val="none"/>
                <w:lang w:val="en-US" w:eastAsia="zh-CN"/>
              </w:rPr>
            </w:pPr>
            <w:r>
              <w:rPr>
                <w:rFonts w:hint="eastAsia" w:ascii="宋体" w:hAnsi="宋体" w:eastAsia="宋体" w:cs="宋体"/>
                <w:highlight w:val="none"/>
              </w:rPr>
              <w:t>符合第二章</w:t>
            </w:r>
            <w:r>
              <w:rPr>
                <w:rFonts w:hint="eastAsia" w:ascii="宋体" w:hAnsi="宋体" w:eastAsia="宋体" w:cs="宋体"/>
                <w:highlight w:val="none"/>
                <w:lang w:eastAsia="zh-CN"/>
              </w:rPr>
              <w:t>“投标人须知”</w:t>
            </w:r>
            <w:r>
              <w:rPr>
                <w:rFonts w:hint="eastAsia" w:ascii="宋体" w:hAnsi="宋体" w:eastAsia="宋体" w:cs="宋体"/>
                <w:highlight w:val="none"/>
              </w:rPr>
              <w:t>第</w:t>
            </w:r>
            <w:r>
              <w:rPr>
                <w:rFonts w:hint="eastAsia" w:ascii="宋体" w:hAnsi="宋体" w:eastAsia="宋体" w:cs="宋体"/>
                <w:highlight w:val="none"/>
                <w:lang w:eastAsia="zh-CN"/>
              </w:rPr>
              <w:t>3.</w:t>
            </w:r>
            <w:r>
              <w:rPr>
                <w:rFonts w:hint="eastAsia" w:ascii="宋体" w:hAnsi="宋体" w:eastAsia="宋体" w:cs="宋体"/>
                <w:highlight w:val="none"/>
                <w:lang w:val="en-US" w:eastAsia="zh-CN"/>
              </w:rPr>
              <w:t>6</w:t>
            </w:r>
            <w:r>
              <w:rPr>
                <w:rFonts w:hint="eastAsia" w:ascii="宋体" w:hAnsi="宋体" w:eastAsia="宋体" w:cs="宋体"/>
                <w:highlight w:val="none"/>
                <w:lang w:eastAsia="zh-CN"/>
              </w:rPr>
              <w:t>.</w:t>
            </w:r>
            <w:r>
              <w:rPr>
                <w:rFonts w:hint="eastAsia" w:ascii="宋体" w:hAnsi="宋体" w:eastAsia="宋体" w:cs="宋体"/>
                <w:highlight w:val="none"/>
              </w:rPr>
              <w:t>1项规定</w:t>
            </w:r>
          </w:p>
        </w:tc>
      </w:tr>
      <w:tr w14:paraId="1C531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57421854">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77DDF8D8">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shd w:val="clear" w:color="auto" w:fill="auto"/>
            <w:vAlign w:val="center"/>
          </w:tcPr>
          <w:p w14:paraId="268B9AF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rPr>
              <w:t>分包</w:t>
            </w:r>
          </w:p>
        </w:tc>
        <w:tc>
          <w:tcPr>
            <w:tcW w:w="4750" w:type="dxa"/>
            <w:tcBorders>
              <w:top w:val="single" w:color="auto" w:sz="4" w:space="0"/>
              <w:left w:val="single" w:color="auto" w:sz="4" w:space="0"/>
              <w:bottom w:val="single" w:color="auto" w:sz="4" w:space="0"/>
              <w:right w:val="single" w:color="auto" w:sz="4" w:space="0"/>
            </w:tcBorders>
            <w:shd w:val="clear" w:color="auto" w:fill="auto"/>
            <w:vAlign w:val="center"/>
          </w:tcPr>
          <w:p w14:paraId="7C6E374C">
            <w:pPr>
              <w:pStyle w:val="9"/>
              <w:keepNext w:val="0"/>
              <w:keepLines w:val="0"/>
              <w:suppressLineNumbers w:val="0"/>
              <w:bidi w:val="0"/>
              <w:spacing w:before="0" w:beforeAutospacing="0" w:after="0" w:afterAutospacing="0"/>
              <w:ind w:left="0" w:right="0"/>
              <w:rPr>
                <w:rFonts w:hint="eastAsia" w:ascii="宋体" w:hAnsi="宋体" w:eastAsia="宋体" w:cs="宋体"/>
                <w:highlight w:val="none"/>
                <w:lang w:val="en-US" w:eastAsia="zh-CN"/>
              </w:rPr>
            </w:pPr>
            <w:r>
              <w:rPr>
                <w:rFonts w:hint="eastAsia" w:ascii="宋体" w:hAnsi="宋体" w:eastAsia="宋体" w:cs="宋体"/>
                <w:highlight w:val="none"/>
              </w:rPr>
              <w:t>符合第二章</w:t>
            </w:r>
            <w:r>
              <w:rPr>
                <w:rFonts w:hint="eastAsia" w:ascii="宋体" w:hAnsi="宋体" w:eastAsia="宋体" w:cs="宋体"/>
                <w:highlight w:val="none"/>
                <w:lang w:eastAsia="zh-CN"/>
              </w:rPr>
              <w:t>“投标人须知”</w:t>
            </w:r>
            <w:r>
              <w:rPr>
                <w:rFonts w:hint="eastAsia" w:ascii="宋体" w:hAnsi="宋体" w:eastAsia="宋体" w:cs="宋体"/>
                <w:highlight w:val="none"/>
              </w:rPr>
              <w:t>第</w:t>
            </w:r>
            <w:r>
              <w:rPr>
                <w:rFonts w:hint="eastAsia" w:ascii="宋体" w:hAnsi="宋体" w:eastAsia="宋体" w:cs="宋体"/>
                <w:highlight w:val="none"/>
                <w:lang w:eastAsia="zh-CN"/>
              </w:rPr>
              <w:t>1.10</w:t>
            </w:r>
            <w:r>
              <w:rPr>
                <w:rFonts w:hint="eastAsia" w:ascii="宋体" w:hAnsi="宋体" w:eastAsia="宋体" w:cs="宋体"/>
                <w:highlight w:val="none"/>
              </w:rPr>
              <w:t>.1项规定</w:t>
            </w:r>
          </w:p>
        </w:tc>
      </w:tr>
      <w:tr w14:paraId="4CA68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vAlign w:val="center"/>
          </w:tcPr>
          <w:p w14:paraId="47D50728">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vAlign w:val="center"/>
          </w:tcPr>
          <w:p w14:paraId="6AF2C982">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shd w:val="clear" w:color="auto" w:fill="auto"/>
            <w:vAlign w:val="center"/>
          </w:tcPr>
          <w:p w14:paraId="42A21A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sz w:val="21"/>
                <w:szCs w:val="30"/>
                <w:highlight w:val="none"/>
                <w:lang w:val="en-US" w:eastAsia="zh-CN" w:bidi="ar-SA"/>
              </w:rPr>
            </w:pPr>
            <w:r>
              <w:rPr>
                <w:rFonts w:hint="eastAsia" w:ascii="宋体" w:hAnsi="宋体" w:eastAsia="宋体" w:cs="宋体"/>
                <w:sz w:val="21"/>
                <w:szCs w:val="30"/>
                <w:highlight w:val="none"/>
                <w:lang w:val="en-US" w:eastAsia="zh-CN" w:bidi="ar-SA"/>
              </w:rPr>
              <w:t>其他要求</w:t>
            </w:r>
          </w:p>
        </w:tc>
        <w:tc>
          <w:tcPr>
            <w:tcW w:w="4750" w:type="dxa"/>
            <w:tcBorders>
              <w:top w:val="single" w:color="auto" w:sz="4" w:space="0"/>
              <w:left w:val="single" w:color="auto" w:sz="4" w:space="0"/>
              <w:bottom w:val="single" w:color="auto" w:sz="4" w:space="0"/>
              <w:right w:val="single" w:color="auto" w:sz="4" w:space="0"/>
            </w:tcBorders>
            <w:shd w:val="clear" w:color="auto" w:fill="auto"/>
            <w:vAlign w:val="center"/>
          </w:tcPr>
          <w:p w14:paraId="73CBF2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宋体" w:hAnsi="宋体" w:eastAsia="宋体" w:cs="宋体"/>
                <w:sz w:val="21"/>
                <w:szCs w:val="30"/>
                <w:highlight w:val="none"/>
                <w:lang w:val="en-US" w:eastAsia="zh-CN" w:bidi="ar-SA"/>
              </w:rPr>
            </w:pPr>
            <w:r>
              <w:rPr>
                <w:rFonts w:hint="eastAsia" w:ascii="宋体" w:hAnsi="宋体" w:eastAsia="宋体" w:cs="宋体"/>
                <w:sz w:val="21"/>
                <w:szCs w:val="21"/>
                <w:highlight w:val="none"/>
              </w:rPr>
              <w:t>符合法律、法规和招标文件中规定的其他实质性要求</w:t>
            </w:r>
          </w:p>
        </w:tc>
      </w:tr>
      <w:tr w14:paraId="2B12C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18" w:type="dxa"/>
            <w:gridSpan w:val="2"/>
            <w:tcBorders>
              <w:top w:val="single" w:color="auto" w:sz="4" w:space="0"/>
              <w:bottom w:val="single" w:color="auto" w:sz="4" w:space="0"/>
              <w:right w:val="single" w:color="auto" w:sz="4" w:space="0"/>
            </w:tcBorders>
            <w:vAlign w:val="center"/>
          </w:tcPr>
          <w:p w14:paraId="0879241B">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条款号</w:t>
            </w:r>
          </w:p>
        </w:tc>
        <w:tc>
          <w:tcPr>
            <w:tcW w:w="2995" w:type="dxa"/>
            <w:tcBorders>
              <w:top w:val="single" w:color="auto" w:sz="4" w:space="0"/>
              <w:left w:val="single" w:color="auto" w:sz="4" w:space="0"/>
              <w:bottom w:val="single" w:color="auto" w:sz="4" w:space="0"/>
              <w:right w:val="single" w:color="auto" w:sz="4" w:space="0"/>
            </w:tcBorders>
            <w:vAlign w:val="center"/>
          </w:tcPr>
          <w:p w14:paraId="2679CE61">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条款内容</w:t>
            </w:r>
          </w:p>
        </w:tc>
        <w:tc>
          <w:tcPr>
            <w:tcW w:w="4750" w:type="dxa"/>
            <w:tcBorders>
              <w:top w:val="single" w:color="auto" w:sz="4" w:space="0"/>
              <w:left w:val="single" w:color="auto" w:sz="4" w:space="0"/>
              <w:bottom w:val="single" w:color="auto" w:sz="4" w:space="0"/>
              <w:right w:val="single" w:color="auto" w:sz="4" w:space="0"/>
            </w:tcBorders>
            <w:vAlign w:val="center"/>
          </w:tcPr>
          <w:p w14:paraId="69830D94">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编列内容</w:t>
            </w:r>
          </w:p>
        </w:tc>
      </w:tr>
      <w:tr w14:paraId="7AB3F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18" w:type="dxa"/>
            <w:gridSpan w:val="2"/>
            <w:tcBorders>
              <w:top w:val="single" w:color="auto" w:sz="4" w:space="0"/>
              <w:bottom w:val="single" w:color="auto" w:sz="4" w:space="0"/>
              <w:right w:val="single" w:color="auto" w:sz="4" w:space="0"/>
            </w:tcBorders>
            <w:vAlign w:val="center"/>
          </w:tcPr>
          <w:p w14:paraId="0F21737F">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2.2.1</w:t>
            </w:r>
          </w:p>
        </w:tc>
        <w:tc>
          <w:tcPr>
            <w:tcW w:w="2995" w:type="dxa"/>
            <w:tcBorders>
              <w:top w:val="single" w:color="auto" w:sz="4" w:space="0"/>
              <w:left w:val="single" w:color="auto" w:sz="4" w:space="0"/>
              <w:bottom w:val="single" w:color="auto" w:sz="4" w:space="0"/>
              <w:right w:val="single" w:color="auto" w:sz="4" w:space="0"/>
            </w:tcBorders>
            <w:vAlign w:val="center"/>
          </w:tcPr>
          <w:p w14:paraId="0EBB1DDF">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分值构成</w:t>
            </w:r>
          </w:p>
          <w:p w14:paraId="1154823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rPr>
              <w:t>总分100分</w:t>
            </w:r>
            <w:r>
              <w:rPr>
                <w:rFonts w:hint="eastAsia" w:ascii="宋体" w:hAnsi="宋体" w:eastAsia="宋体" w:cs="宋体"/>
                <w:highlight w:val="none"/>
                <w:lang w:eastAsia="zh-CN"/>
              </w:rPr>
              <w:t>）</w:t>
            </w:r>
          </w:p>
        </w:tc>
        <w:tc>
          <w:tcPr>
            <w:tcW w:w="4750" w:type="dxa"/>
            <w:tcBorders>
              <w:top w:val="single" w:color="auto" w:sz="4" w:space="0"/>
              <w:left w:val="single" w:color="auto" w:sz="4" w:space="0"/>
              <w:bottom w:val="single" w:color="auto" w:sz="4" w:space="0"/>
              <w:right w:val="single" w:color="auto" w:sz="4" w:space="0"/>
            </w:tcBorders>
            <w:vAlign w:val="center"/>
          </w:tcPr>
          <w:p w14:paraId="4AF7046B">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lang w:val="en-US" w:eastAsia="zh-CN"/>
              </w:rPr>
              <w:t>综合</w:t>
            </w:r>
            <w:r>
              <w:rPr>
                <w:rFonts w:hint="eastAsia" w:ascii="宋体" w:hAnsi="宋体" w:eastAsia="宋体" w:cs="宋体"/>
                <w:highlight w:val="none"/>
              </w:rPr>
              <w:t>标：</w:t>
            </w:r>
            <w:r>
              <w:rPr>
                <w:rFonts w:hint="eastAsia" w:ascii="宋体" w:hAnsi="宋体" w:eastAsia="宋体" w:cs="宋体"/>
                <w:highlight w:val="none"/>
                <w:lang w:val="en-US" w:eastAsia="zh-CN"/>
              </w:rPr>
              <w:t>11</w:t>
            </w:r>
            <w:r>
              <w:rPr>
                <w:rFonts w:hint="eastAsia" w:ascii="宋体" w:hAnsi="宋体" w:eastAsia="宋体" w:cs="宋体"/>
                <w:highlight w:val="none"/>
              </w:rPr>
              <w:t>分</w:t>
            </w:r>
          </w:p>
          <w:p w14:paraId="366EAC38">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技术标：</w:t>
            </w:r>
            <w:r>
              <w:rPr>
                <w:rFonts w:hint="eastAsia" w:ascii="宋体" w:hAnsi="宋体" w:eastAsia="宋体" w:cs="宋体"/>
                <w:highlight w:val="none"/>
                <w:lang w:val="en-US" w:eastAsia="zh-CN"/>
              </w:rPr>
              <w:t>59</w:t>
            </w:r>
            <w:r>
              <w:rPr>
                <w:rFonts w:hint="eastAsia" w:ascii="宋体" w:hAnsi="宋体" w:eastAsia="宋体" w:cs="宋体"/>
                <w:highlight w:val="none"/>
              </w:rPr>
              <w:t>分</w:t>
            </w:r>
          </w:p>
          <w:p w14:paraId="76B42DFE">
            <w:pPr>
              <w:pStyle w:val="9"/>
              <w:keepNext w:val="0"/>
              <w:keepLines w:val="0"/>
              <w:suppressLineNumbers w:val="0"/>
              <w:bidi w:val="0"/>
              <w:spacing w:before="0" w:beforeAutospacing="0" w:after="0" w:afterAutospacing="0"/>
              <w:ind w:left="0" w:right="0"/>
              <w:rPr>
                <w:rFonts w:hint="eastAsia" w:ascii="宋体" w:hAnsi="宋体" w:eastAsia="宋体" w:cs="宋体"/>
                <w:highlight w:val="none"/>
                <w:lang w:val="en-US" w:eastAsia="zh-CN"/>
              </w:rPr>
            </w:pPr>
            <w:r>
              <w:rPr>
                <w:rFonts w:hint="eastAsia" w:ascii="宋体" w:hAnsi="宋体" w:eastAsia="宋体" w:cs="宋体"/>
                <w:highlight w:val="none"/>
                <w:lang w:val="en-US" w:eastAsia="zh-CN"/>
              </w:rPr>
              <w:t>经济标</w:t>
            </w:r>
            <w:r>
              <w:rPr>
                <w:rFonts w:hint="eastAsia" w:ascii="宋体" w:hAnsi="宋体" w:eastAsia="宋体" w:cs="宋体"/>
                <w:highlight w:val="none"/>
              </w:rPr>
              <w:t>：</w:t>
            </w:r>
            <w:r>
              <w:rPr>
                <w:rFonts w:hint="eastAsia" w:ascii="宋体" w:hAnsi="宋体" w:eastAsia="宋体" w:cs="宋体"/>
                <w:highlight w:val="none"/>
                <w:lang w:val="en-US" w:eastAsia="zh-CN"/>
              </w:rPr>
              <w:t>30分</w:t>
            </w:r>
          </w:p>
        </w:tc>
      </w:tr>
      <w:tr w14:paraId="173E6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18" w:type="dxa"/>
            <w:gridSpan w:val="2"/>
            <w:tcBorders>
              <w:top w:val="single" w:color="auto" w:sz="4" w:space="0"/>
              <w:bottom w:val="single" w:color="auto" w:sz="4" w:space="0"/>
              <w:right w:val="single" w:color="auto" w:sz="4" w:space="0"/>
            </w:tcBorders>
            <w:vAlign w:val="center"/>
          </w:tcPr>
          <w:p w14:paraId="219E07F7">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2.2.2</w:t>
            </w:r>
          </w:p>
        </w:tc>
        <w:tc>
          <w:tcPr>
            <w:tcW w:w="2995" w:type="dxa"/>
            <w:tcBorders>
              <w:top w:val="single" w:color="auto" w:sz="4" w:space="0"/>
              <w:left w:val="single" w:color="auto" w:sz="4" w:space="0"/>
              <w:bottom w:val="single" w:color="auto" w:sz="4" w:space="0"/>
              <w:right w:val="single" w:color="auto" w:sz="4" w:space="0"/>
            </w:tcBorders>
            <w:vAlign w:val="center"/>
          </w:tcPr>
          <w:p w14:paraId="6F141058">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评标基准价计算方法</w:t>
            </w:r>
          </w:p>
        </w:tc>
        <w:tc>
          <w:tcPr>
            <w:tcW w:w="4750" w:type="dxa"/>
            <w:tcBorders>
              <w:top w:val="single" w:color="auto" w:sz="4" w:space="0"/>
              <w:left w:val="single" w:color="auto" w:sz="4" w:space="0"/>
              <w:bottom w:val="single" w:color="auto" w:sz="4" w:space="0"/>
              <w:right w:val="single" w:color="auto" w:sz="4" w:space="0"/>
            </w:tcBorders>
            <w:vAlign w:val="center"/>
          </w:tcPr>
          <w:p w14:paraId="4E196749">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价格扣除按照第二章“投标人须知”第1.1</w:t>
            </w:r>
            <w:r>
              <w:rPr>
                <w:rFonts w:hint="eastAsia" w:ascii="宋体" w:hAnsi="宋体" w:eastAsia="宋体" w:cs="宋体"/>
                <w:highlight w:val="none"/>
                <w:lang w:val="en-US" w:eastAsia="zh-CN"/>
              </w:rPr>
              <w:t>2</w:t>
            </w:r>
            <w:r>
              <w:rPr>
                <w:rFonts w:hint="eastAsia" w:ascii="宋体" w:hAnsi="宋体" w:eastAsia="宋体" w:cs="宋体"/>
                <w:highlight w:val="none"/>
              </w:rPr>
              <w:t>.2（</w:t>
            </w:r>
            <w:r>
              <w:rPr>
                <w:rFonts w:hint="eastAsia" w:ascii="宋体" w:hAnsi="宋体" w:eastAsia="宋体" w:cs="宋体"/>
                <w:highlight w:val="none"/>
                <w:lang w:val="en-US" w:eastAsia="zh-CN"/>
              </w:rPr>
              <w:t>3</w:t>
            </w:r>
            <w:r>
              <w:rPr>
                <w:rFonts w:hint="eastAsia" w:ascii="宋体" w:hAnsi="宋体" w:eastAsia="宋体" w:cs="宋体"/>
                <w:highlight w:val="none"/>
              </w:rPr>
              <w:t>）目、（5）目的规定对相关投标人的报价进行价格扣除，同时适用以上多项的价格评审优惠时，评审价＝原始报价×（1－小微企业扣除比例－本国产品扣除比例）</w:t>
            </w:r>
          </w:p>
          <w:p w14:paraId="36FEE52A">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评审价＝投标报价－价格扣除部分</w:t>
            </w:r>
          </w:p>
          <w:p w14:paraId="13F92560">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满足招标文件要求且评审价最低的价格为评标基准价。</w:t>
            </w:r>
          </w:p>
        </w:tc>
      </w:tr>
      <w:tr w14:paraId="0404B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18" w:type="dxa"/>
            <w:gridSpan w:val="2"/>
            <w:tcBorders>
              <w:top w:val="single" w:color="auto" w:sz="4" w:space="0"/>
              <w:bottom w:val="single" w:color="auto" w:sz="4" w:space="0"/>
              <w:right w:val="single" w:color="auto" w:sz="4" w:space="0"/>
            </w:tcBorders>
            <w:vAlign w:val="center"/>
          </w:tcPr>
          <w:p w14:paraId="5A86C3C5">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条款号</w:t>
            </w:r>
          </w:p>
        </w:tc>
        <w:tc>
          <w:tcPr>
            <w:tcW w:w="2995" w:type="dxa"/>
            <w:tcBorders>
              <w:top w:val="single" w:color="auto" w:sz="4" w:space="0"/>
              <w:left w:val="single" w:color="auto" w:sz="4" w:space="0"/>
              <w:bottom w:val="single" w:color="auto" w:sz="4" w:space="0"/>
              <w:right w:val="single" w:color="auto" w:sz="4" w:space="0"/>
            </w:tcBorders>
            <w:vAlign w:val="center"/>
          </w:tcPr>
          <w:p w14:paraId="33C8FC8B">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评分因素</w:t>
            </w:r>
          </w:p>
        </w:tc>
        <w:tc>
          <w:tcPr>
            <w:tcW w:w="4750" w:type="dxa"/>
            <w:tcBorders>
              <w:top w:val="single" w:color="auto" w:sz="4" w:space="0"/>
              <w:left w:val="single" w:color="auto" w:sz="4" w:space="0"/>
              <w:bottom w:val="single" w:color="auto" w:sz="4" w:space="0"/>
              <w:right w:val="single" w:color="auto" w:sz="4" w:space="0"/>
            </w:tcBorders>
            <w:vAlign w:val="center"/>
          </w:tcPr>
          <w:p w14:paraId="5EF747D8">
            <w:pPr>
              <w:pStyle w:val="9"/>
              <w:keepNext w:val="0"/>
              <w:keepLines w:val="0"/>
              <w:suppressLineNumbers w:val="0"/>
              <w:bidi w:val="0"/>
              <w:spacing w:before="0" w:beforeAutospacing="0" w:after="0" w:afterAutospacing="0"/>
              <w:ind w:left="0" w:right="0"/>
              <w:jc w:val="center"/>
              <w:rPr>
                <w:rFonts w:hint="eastAsia" w:ascii="宋体" w:hAnsi="宋体" w:eastAsia="宋体" w:cs="宋体"/>
                <w:b/>
                <w:bCs/>
                <w:highlight w:val="none"/>
              </w:rPr>
            </w:pPr>
            <w:r>
              <w:rPr>
                <w:rFonts w:hint="eastAsia" w:ascii="宋体" w:hAnsi="宋体" w:eastAsia="宋体" w:cs="宋体"/>
                <w:b/>
                <w:bCs/>
                <w:highlight w:val="none"/>
              </w:rPr>
              <w:t>评分标准</w:t>
            </w:r>
          </w:p>
        </w:tc>
      </w:tr>
      <w:tr w14:paraId="26B73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restart"/>
            <w:tcBorders>
              <w:top w:val="single" w:color="auto" w:sz="4" w:space="0"/>
              <w:right w:val="single" w:color="auto" w:sz="4" w:space="0"/>
            </w:tcBorders>
            <w:vAlign w:val="center"/>
          </w:tcPr>
          <w:p w14:paraId="74A6A8B4">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2.2.3（1）</w:t>
            </w:r>
          </w:p>
        </w:tc>
        <w:tc>
          <w:tcPr>
            <w:tcW w:w="1109" w:type="dxa"/>
            <w:vMerge w:val="restart"/>
            <w:tcBorders>
              <w:top w:val="single" w:color="auto" w:sz="4" w:space="0"/>
              <w:left w:val="single" w:color="auto" w:sz="4" w:space="0"/>
              <w:right w:val="single" w:color="auto" w:sz="4" w:space="0"/>
            </w:tcBorders>
            <w:vAlign w:val="center"/>
          </w:tcPr>
          <w:p w14:paraId="0BE18821">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lang w:val="en-US" w:eastAsia="zh-CN"/>
              </w:rPr>
              <w:t>综合</w:t>
            </w:r>
            <w:r>
              <w:rPr>
                <w:rFonts w:hint="eastAsia" w:ascii="宋体" w:hAnsi="宋体" w:eastAsia="宋体" w:cs="宋体"/>
                <w:highlight w:val="none"/>
              </w:rPr>
              <w:t>标</w:t>
            </w:r>
          </w:p>
          <w:p w14:paraId="210DE649">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评分</w:t>
            </w:r>
          </w:p>
        </w:tc>
        <w:tc>
          <w:tcPr>
            <w:tcW w:w="2995" w:type="dxa"/>
            <w:tcBorders>
              <w:top w:val="single" w:color="auto" w:sz="4" w:space="0"/>
              <w:left w:val="single" w:color="auto" w:sz="4" w:space="0"/>
              <w:right w:val="single" w:color="auto" w:sz="4" w:space="0"/>
            </w:tcBorders>
            <w:vAlign w:val="center"/>
          </w:tcPr>
          <w:p w14:paraId="63CBA997">
            <w:pPr>
              <w:pStyle w:val="9"/>
              <w:keepNext w:val="0"/>
              <w:keepLines w:val="0"/>
              <w:suppressLineNumbers w:val="0"/>
              <w:bidi w:val="0"/>
              <w:spacing w:before="0" w:beforeAutospacing="0" w:after="0" w:afterAutospacing="0"/>
              <w:ind w:left="0" w:leftChars="0" w:right="0" w:rightChars="0" w:firstLine="0" w:firstLineChars="0"/>
              <w:jc w:val="center"/>
              <w:rPr>
                <w:rFonts w:hint="eastAsia" w:ascii="宋体" w:hAnsi="宋体" w:eastAsia="宋体" w:cs="宋体"/>
                <w:sz w:val="21"/>
                <w:szCs w:val="30"/>
                <w:highlight w:val="none"/>
                <w:lang w:val="en-US" w:eastAsia="zh-CN" w:bidi="ar-SA"/>
              </w:rPr>
            </w:pPr>
            <w:r>
              <w:rPr>
                <w:rFonts w:hint="eastAsia" w:ascii="宋体" w:hAnsi="宋体" w:eastAsia="宋体" w:cs="宋体"/>
                <w:highlight w:val="none"/>
              </w:rPr>
              <w:t>业绩</w:t>
            </w:r>
            <w:r>
              <w:rPr>
                <w:rFonts w:hint="eastAsia" w:ascii="宋体" w:hAnsi="宋体" w:eastAsia="宋体" w:cs="宋体"/>
                <w:highlight w:val="none"/>
                <w:lang w:eastAsia="zh-CN"/>
              </w:rPr>
              <w:t>（</w:t>
            </w:r>
            <w:r>
              <w:rPr>
                <w:rFonts w:hint="eastAsia" w:ascii="宋体" w:hAnsi="宋体" w:eastAsia="宋体" w:cs="宋体"/>
                <w:highlight w:val="none"/>
                <w:lang w:val="en-US" w:eastAsia="zh-CN"/>
              </w:rPr>
              <w:t>6</w:t>
            </w:r>
            <w:r>
              <w:rPr>
                <w:rFonts w:hint="eastAsia" w:ascii="宋体" w:hAnsi="宋体" w:eastAsia="宋体" w:cs="宋体"/>
                <w:highlight w:val="none"/>
              </w:rPr>
              <w:t>分</w:t>
            </w:r>
            <w:r>
              <w:rPr>
                <w:rFonts w:hint="eastAsia" w:ascii="宋体" w:hAnsi="宋体" w:eastAsia="宋体" w:cs="宋体"/>
                <w:highlight w:val="none"/>
                <w:lang w:eastAsia="zh-CN"/>
              </w:rPr>
              <w:t>）</w:t>
            </w:r>
          </w:p>
        </w:tc>
        <w:tc>
          <w:tcPr>
            <w:tcW w:w="4750" w:type="dxa"/>
            <w:tcBorders>
              <w:top w:val="single" w:color="auto" w:sz="4" w:space="0"/>
              <w:left w:val="single" w:color="auto" w:sz="4" w:space="0"/>
              <w:bottom w:val="single" w:color="auto" w:sz="4" w:space="0"/>
              <w:right w:val="single" w:color="auto" w:sz="4" w:space="0"/>
            </w:tcBorders>
            <w:vAlign w:val="center"/>
          </w:tcPr>
          <w:p w14:paraId="578B7A76">
            <w:pPr>
              <w:keepNext w:val="0"/>
              <w:keepLines w:val="0"/>
              <w:suppressLineNumbers w:val="0"/>
              <w:spacing w:before="0" w:beforeAutospacing="0" w:after="0" w:afterAutospacing="0" w:line="360" w:lineRule="exact"/>
              <w:ind w:left="0" w:leftChars="0" w:right="0" w:firstLine="0" w:firstLineChars="0"/>
              <w:jc w:val="left"/>
              <w:rPr>
                <w:rFonts w:hint="eastAsia" w:ascii="宋体" w:hAnsi="宋体" w:eastAsia="宋体" w:cs="宋体"/>
                <w:bCs/>
                <w:color w:val="000000" w:themeColor="text1"/>
                <w:sz w:val="21"/>
                <w:szCs w:val="22"/>
                <w:highlight w:val="none"/>
                <w14:textFill>
                  <w14:solidFill>
                    <w14:schemeClr w14:val="tx1"/>
                  </w14:solidFill>
                </w14:textFill>
              </w:rPr>
            </w:pPr>
            <w:r>
              <w:rPr>
                <w:rFonts w:hint="eastAsia" w:ascii="宋体" w:hAnsi="宋体" w:eastAsia="宋体" w:cs="宋体"/>
                <w:szCs w:val="21"/>
                <w:highlight w:val="none"/>
              </w:rPr>
              <w:t>投标人</w:t>
            </w:r>
            <w:r>
              <w:rPr>
                <w:rFonts w:hint="eastAsia" w:ascii="宋体" w:hAnsi="宋体" w:eastAsia="宋体" w:cs="宋体"/>
                <w:szCs w:val="21"/>
                <w:highlight w:val="none"/>
                <w:lang w:eastAsia="zh-CN"/>
              </w:rPr>
              <w:t>具有</w:t>
            </w:r>
            <w:r>
              <w:rPr>
                <w:rFonts w:hint="eastAsia" w:ascii="宋体" w:hAnsi="宋体" w:eastAsia="宋体" w:cs="宋体"/>
                <w:szCs w:val="21"/>
                <w:highlight w:val="none"/>
              </w:rPr>
              <w:t>2023年</w:t>
            </w:r>
            <w:r>
              <w:rPr>
                <w:rFonts w:hint="eastAsia" w:ascii="宋体" w:hAnsi="宋体" w:cs="宋体"/>
                <w:szCs w:val="21"/>
                <w:highlight w:val="none"/>
                <w:lang w:val="en-US" w:eastAsia="zh-CN"/>
              </w:rPr>
              <w:t>1</w:t>
            </w:r>
            <w:r>
              <w:rPr>
                <w:rFonts w:hint="eastAsia" w:ascii="宋体" w:hAnsi="宋体" w:eastAsia="宋体" w:cs="宋体"/>
                <w:szCs w:val="21"/>
                <w:highlight w:val="none"/>
              </w:rPr>
              <w:t>月1日以来</w:t>
            </w:r>
            <w:r>
              <w:rPr>
                <w:rFonts w:hint="eastAsia" w:ascii="宋体" w:hAnsi="宋体" w:eastAsia="宋体" w:cs="宋体"/>
                <w:bCs/>
                <w:color w:val="000000" w:themeColor="text1"/>
                <w:sz w:val="21"/>
                <w:szCs w:val="22"/>
                <w:highlight w:val="none"/>
                <w14:textFill>
                  <w14:solidFill>
                    <w14:schemeClr w14:val="tx1"/>
                  </w14:solidFill>
                </w14:textFill>
              </w:rPr>
              <w:t>（以合同签订时间为准）所投产品</w:t>
            </w:r>
            <w:r>
              <w:rPr>
                <w:rFonts w:hint="eastAsia" w:ascii="宋体" w:hAnsi="宋体" w:eastAsia="宋体" w:cs="宋体"/>
                <w:bCs/>
                <w:color w:val="000000" w:themeColor="text1"/>
                <w:sz w:val="21"/>
                <w:szCs w:val="22"/>
                <w:highlight w:val="none"/>
                <w:lang w:eastAsia="zh-CN"/>
                <w14:textFill>
                  <w14:solidFill>
                    <w14:schemeClr w14:val="tx1"/>
                  </w14:solidFill>
                </w14:textFill>
              </w:rPr>
              <w:t>（</w:t>
            </w:r>
            <w:r>
              <w:rPr>
                <w:rFonts w:hint="eastAsia" w:ascii="宋体" w:hAnsi="宋体" w:eastAsia="宋体" w:cs="宋体"/>
                <w:bCs/>
                <w:color w:val="000000" w:themeColor="text1"/>
                <w:sz w:val="21"/>
                <w:szCs w:val="22"/>
                <w:highlight w:val="none"/>
                <w:lang w:val="en-US" w:eastAsia="zh-CN"/>
                <w14:textFill>
                  <w14:solidFill>
                    <w14:schemeClr w14:val="tx1"/>
                  </w14:solidFill>
                </w14:textFill>
              </w:rPr>
              <w:t>至少包含核心产品</w:t>
            </w:r>
            <w:r>
              <w:rPr>
                <w:rFonts w:hint="eastAsia" w:ascii="宋体" w:hAnsi="宋体" w:eastAsia="宋体" w:cs="宋体"/>
                <w:bCs/>
                <w:color w:val="000000" w:themeColor="text1"/>
                <w:sz w:val="21"/>
                <w:szCs w:val="22"/>
                <w:highlight w:val="none"/>
                <w:lang w:eastAsia="zh-CN"/>
                <w14:textFill>
                  <w14:solidFill>
                    <w14:schemeClr w14:val="tx1"/>
                  </w14:solidFill>
                </w14:textFill>
              </w:rPr>
              <w:t>）</w:t>
            </w:r>
            <w:r>
              <w:rPr>
                <w:rFonts w:hint="eastAsia" w:ascii="宋体" w:hAnsi="宋体" w:cs="宋体"/>
                <w:bCs/>
                <w:color w:val="000000" w:themeColor="text1"/>
                <w:sz w:val="21"/>
                <w:szCs w:val="22"/>
                <w:highlight w:val="none"/>
                <w:lang w:eastAsia="zh-CN"/>
                <w14:textFill>
                  <w14:solidFill>
                    <w14:schemeClr w14:val="tx1"/>
                  </w14:solidFill>
                </w14:textFill>
              </w:rPr>
              <w:t>相关</w:t>
            </w:r>
            <w:r>
              <w:rPr>
                <w:rFonts w:hint="eastAsia" w:ascii="宋体" w:hAnsi="宋体" w:eastAsia="宋体" w:cs="宋体"/>
                <w:bCs/>
                <w:color w:val="000000" w:themeColor="text1"/>
                <w:sz w:val="21"/>
                <w:szCs w:val="22"/>
                <w:highlight w:val="none"/>
                <w14:textFill>
                  <w14:solidFill>
                    <w14:schemeClr w14:val="tx1"/>
                  </w14:solidFill>
                </w14:textFill>
              </w:rPr>
              <w:t>的供货业绩证明材料，每提供1项得</w:t>
            </w:r>
            <w:r>
              <w:rPr>
                <w:rFonts w:hint="eastAsia" w:ascii="宋体" w:hAnsi="宋体" w:eastAsia="宋体" w:cs="宋体"/>
                <w:bCs/>
                <w:color w:val="000000" w:themeColor="text1"/>
                <w:sz w:val="21"/>
                <w:szCs w:val="22"/>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2"/>
                <w:highlight w:val="none"/>
                <w14:textFill>
                  <w14:solidFill>
                    <w14:schemeClr w14:val="tx1"/>
                  </w14:solidFill>
                </w14:textFill>
              </w:rPr>
              <w:t>分，最多得</w:t>
            </w:r>
            <w:r>
              <w:rPr>
                <w:rFonts w:hint="eastAsia" w:ascii="宋体" w:hAnsi="宋体" w:eastAsia="宋体" w:cs="宋体"/>
                <w:bCs/>
                <w:color w:val="000000" w:themeColor="text1"/>
                <w:sz w:val="21"/>
                <w:szCs w:val="22"/>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2"/>
                <w:highlight w:val="none"/>
                <w14:textFill>
                  <w14:solidFill>
                    <w14:schemeClr w14:val="tx1"/>
                  </w14:solidFill>
                </w14:textFill>
              </w:rPr>
              <w:t>分。不提供不得分。</w:t>
            </w:r>
          </w:p>
          <w:p w14:paraId="7F5866E3">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b/>
                <w:bCs/>
                <w:szCs w:val="21"/>
                <w:highlight w:val="none"/>
              </w:rPr>
            </w:pPr>
            <w:r>
              <w:rPr>
                <w:rFonts w:hint="eastAsia" w:ascii="宋体" w:hAnsi="宋体" w:eastAsia="宋体" w:cs="宋体"/>
                <w:b/>
                <w:bCs/>
                <w:szCs w:val="21"/>
                <w:highlight w:val="none"/>
              </w:rPr>
              <w:t>注：</w:t>
            </w:r>
            <w:r>
              <w:rPr>
                <w:rFonts w:hint="eastAsia" w:ascii="宋体" w:hAnsi="宋体" w:eastAsia="宋体" w:cs="宋体"/>
                <w:b/>
                <w:bCs/>
                <w:highlight w:val="none"/>
                <w:lang w:val="en-US" w:eastAsia="zh-CN"/>
              </w:rPr>
              <w:t>（1）</w:t>
            </w:r>
            <w:r>
              <w:rPr>
                <w:rFonts w:hint="eastAsia" w:ascii="宋体" w:hAnsi="宋体" w:eastAsia="宋体" w:cs="宋体"/>
                <w:b/>
                <w:bCs/>
                <w:highlight w:val="none"/>
                <w:lang w:val="en-US" w:eastAsia="en-US"/>
              </w:rPr>
              <w:t>业</w:t>
            </w:r>
            <w:r>
              <w:rPr>
                <w:rFonts w:hint="eastAsia" w:ascii="宋体" w:hAnsi="宋体" w:eastAsia="宋体" w:cs="宋体"/>
                <w:b/>
                <w:bCs/>
                <w:szCs w:val="21"/>
                <w:highlight w:val="none"/>
              </w:rPr>
              <w:t>绩须提供中标通知书或合同关键页扫描件并加盖公章，否则不得分。</w:t>
            </w:r>
          </w:p>
          <w:p w14:paraId="0BC8CE81">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sz w:val="21"/>
                <w:szCs w:val="30"/>
                <w:highlight w:val="none"/>
                <w:lang w:val="zh-CN" w:eastAsia="en-US" w:bidi="ar-SA"/>
              </w:rPr>
            </w:pPr>
            <w:r>
              <w:rPr>
                <w:rFonts w:hint="eastAsia" w:ascii="宋体" w:hAnsi="宋体" w:eastAsia="宋体" w:cs="宋体"/>
                <w:b/>
                <w:bCs/>
                <w:highlight w:val="none"/>
                <w:lang w:val="en-US" w:eastAsia="en-US"/>
              </w:rPr>
              <w:t>（2）该业绩仅限投标人的供货业绩。</w:t>
            </w:r>
          </w:p>
        </w:tc>
      </w:tr>
      <w:tr w14:paraId="378C3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continue"/>
            <w:tcBorders>
              <w:right w:val="single" w:color="auto" w:sz="4" w:space="0"/>
            </w:tcBorders>
            <w:vAlign w:val="center"/>
          </w:tcPr>
          <w:p w14:paraId="1F727869">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1109" w:type="dxa"/>
            <w:vMerge w:val="continue"/>
            <w:tcBorders>
              <w:left w:val="single" w:color="auto" w:sz="4" w:space="0"/>
              <w:right w:val="single" w:color="auto" w:sz="4" w:space="0"/>
            </w:tcBorders>
            <w:vAlign w:val="center"/>
          </w:tcPr>
          <w:p w14:paraId="535888C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right w:val="single" w:color="auto" w:sz="4" w:space="0"/>
            </w:tcBorders>
            <w:vAlign w:val="center"/>
          </w:tcPr>
          <w:p w14:paraId="3C8D6F91">
            <w:pPr>
              <w:keepNext w:val="0"/>
              <w:keepLines w:val="0"/>
              <w:suppressLineNumbers w:val="0"/>
              <w:spacing w:before="0" w:beforeAutospacing="0" w:after="0" w:afterAutospacing="0" w:line="400" w:lineRule="exact"/>
              <w:ind w:left="0" w:right="0" w:firstLine="0" w:firstLineChars="0"/>
              <w:jc w:val="center"/>
              <w:rPr>
                <w:rFonts w:hint="eastAsia" w:ascii="宋体" w:hAnsi="宋体" w:eastAsia="宋体" w:cs="宋体"/>
                <w:szCs w:val="20"/>
                <w:highlight w:val="none"/>
                <w:lang w:val="en-US" w:eastAsia="zh-CN"/>
              </w:rPr>
            </w:pPr>
            <w:r>
              <w:rPr>
                <w:rFonts w:hint="eastAsia" w:ascii="宋体" w:hAnsi="宋体" w:eastAsia="宋体" w:cs="宋体"/>
                <w:szCs w:val="21"/>
                <w:highlight w:val="none"/>
              </w:rPr>
              <w:t>项目实施团队</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4分）</w:t>
            </w:r>
          </w:p>
        </w:tc>
        <w:tc>
          <w:tcPr>
            <w:tcW w:w="4750" w:type="dxa"/>
            <w:tcBorders>
              <w:top w:val="single" w:color="auto" w:sz="4" w:space="0"/>
              <w:left w:val="single" w:color="auto" w:sz="4" w:space="0"/>
              <w:bottom w:val="single" w:color="auto" w:sz="4" w:space="0"/>
              <w:right w:val="single" w:color="auto" w:sz="4" w:space="0"/>
            </w:tcBorders>
            <w:vAlign w:val="center"/>
          </w:tcPr>
          <w:p w14:paraId="430E2358">
            <w:pPr>
              <w:keepNext w:val="0"/>
              <w:keepLines w:val="0"/>
              <w:numPr>
                <w:ilvl w:val="-1"/>
                <w:numId w:val="0"/>
              </w:numPr>
              <w:suppressLineNumbers w:val="0"/>
              <w:kinsoku/>
              <w:autoSpaceDE/>
              <w:autoSpaceDN/>
              <w:spacing w:before="0" w:beforeAutospacing="0" w:after="0" w:afterAutospacing="0" w:line="400" w:lineRule="exact"/>
              <w:ind w:left="0" w:right="0" w:firstLine="0" w:firstLineChars="0"/>
              <w:jc w:val="left"/>
              <w:textAlignment w:val="auto"/>
              <w:rPr>
                <w:rFonts w:hint="eastAsia" w:ascii="宋体" w:hAnsi="宋体" w:eastAsia="宋体" w:cs="宋体"/>
                <w:snapToGrid/>
                <w:color w:val="auto"/>
                <w:spacing w:val="0"/>
                <w:sz w:val="21"/>
                <w:szCs w:val="21"/>
                <w:highlight w:val="none"/>
              </w:rPr>
            </w:pPr>
            <w:r>
              <w:rPr>
                <w:rFonts w:hint="eastAsia" w:ascii="宋体" w:hAnsi="宋体" w:eastAsia="宋体" w:cs="宋体"/>
                <w:snapToGrid w:val="0"/>
                <w:color w:val="000000"/>
                <w:spacing w:val="9"/>
                <w:sz w:val="21"/>
                <w:szCs w:val="21"/>
                <w:highlight w:val="none"/>
                <w:lang w:val="en-US" w:eastAsia="zh-CN"/>
              </w:rPr>
              <w:t>1、</w:t>
            </w:r>
            <w:r>
              <w:rPr>
                <w:rFonts w:hint="eastAsia" w:ascii="宋体" w:hAnsi="宋体" w:eastAsia="宋体" w:cs="宋体"/>
                <w:snapToGrid w:val="0"/>
                <w:color w:val="000000"/>
                <w:spacing w:val="9"/>
                <w:sz w:val="21"/>
                <w:szCs w:val="21"/>
                <w:highlight w:val="none"/>
              </w:rPr>
              <w:t>项目</w:t>
            </w:r>
            <w:r>
              <w:rPr>
                <w:rFonts w:hint="eastAsia" w:ascii="宋体" w:hAnsi="宋体" w:eastAsia="宋体" w:cs="宋体"/>
                <w:snapToGrid/>
                <w:color w:val="auto"/>
                <w:spacing w:val="0"/>
                <w:sz w:val="21"/>
                <w:szCs w:val="21"/>
                <w:highlight w:val="none"/>
              </w:rPr>
              <w:t>负责人具有计算机技术与软件专业技术资格（水平）高级</w:t>
            </w:r>
            <w:r>
              <w:rPr>
                <w:rFonts w:hint="eastAsia" w:ascii="宋体" w:hAnsi="宋体" w:eastAsia="宋体" w:cs="宋体"/>
                <w:snapToGrid/>
                <w:color w:val="auto"/>
                <w:spacing w:val="0"/>
                <w:sz w:val="21"/>
                <w:szCs w:val="21"/>
                <w:highlight w:val="none"/>
                <w:lang w:eastAsia="zh-CN"/>
              </w:rPr>
              <w:t>证书，</w:t>
            </w:r>
            <w:r>
              <w:rPr>
                <w:rFonts w:hint="eastAsia" w:ascii="宋体" w:hAnsi="宋体" w:eastAsia="宋体" w:cs="宋体"/>
                <w:snapToGrid/>
                <w:color w:val="auto"/>
                <w:spacing w:val="0"/>
                <w:sz w:val="21"/>
                <w:szCs w:val="21"/>
                <w:highlight w:val="none"/>
              </w:rPr>
              <w:t>得</w:t>
            </w:r>
            <w:r>
              <w:rPr>
                <w:rFonts w:hint="eastAsia" w:ascii="宋体" w:hAnsi="宋体" w:eastAsia="宋体" w:cs="宋体"/>
                <w:snapToGrid/>
                <w:color w:val="auto"/>
                <w:spacing w:val="0"/>
                <w:sz w:val="21"/>
                <w:szCs w:val="21"/>
                <w:highlight w:val="none"/>
                <w:lang w:val="en-US" w:eastAsia="zh-CN"/>
              </w:rPr>
              <w:t>2</w:t>
            </w:r>
            <w:r>
              <w:rPr>
                <w:rFonts w:hint="eastAsia" w:ascii="宋体" w:hAnsi="宋体" w:eastAsia="宋体" w:cs="宋体"/>
                <w:snapToGrid/>
                <w:color w:val="auto"/>
                <w:spacing w:val="0"/>
                <w:sz w:val="21"/>
                <w:szCs w:val="21"/>
                <w:highlight w:val="none"/>
              </w:rPr>
              <w:t>分。</w:t>
            </w:r>
          </w:p>
          <w:p w14:paraId="0948C8FA">
            <w:pPr>
              <w:keepNext w:val="0"/>
              <w:keepLines w:val="0"/>
              <w:numPr>
                <w:ilvl w:val="-1"/>
                <w:numId w:val="0"/>
              </w:numPr>
              <w:suppressLineNumbers w:val="0"/>
              <w:kinsoku/>
              <w:autoSpaceDE/>
              <w:autoSpaceDN/>
              <w:spacing w:before="0" w:beforeAutospacing="0" w:after="0" w:afterAutospacing="0" w:line="400" w:lineRule="exact"/>
              <w:ind w:left="0" w:right="0" w:rightChars="0" w:firstLine="0" w:firstLineChars="0"/>
              <w:jc w:val="left"/>
              <w:textAlignment w:val="auto"/>
              <w:rPr>
                <w:rFonts w:hint="eastAsia" w:ascii="宋体" w:hAnsi="宋体" w:eastAsia="宋体" w:cs="宋体"/>
                <w:snapToGrid/>
                <w:color w:val="auto"/>
                <w:spacing w:val="0"/>
                <w:sz w:val="21"/>
                <w:szCs w:val="21"/>
                <w:highlight w:val="none"/>
                <w:lang w:eastAsia="zh-CN"/>
              </w:rPr>
            </w:pPr>
            <w:r>
              <w:rPr>
                <w:rFonts w:hint="eastAsia" w:ascii="宋体" w:hAnsi="宋体" w:eastAsia="宋体" w:cs="宋体"/>
                <w:snapToGrid/>
                <w:spacing w:val="0"/>
                <w:sz w:val="21"/>
                <w:szCs w:val="21"/>
                <w:highlight w:val="none"/>
                <w:lang w:eastAsia="zh-CN"/>
              </w:rPr>
              <w:t>2、</w:t>
            </w:r>
            <w:r>
              <w:rPr>
                <w:rFonts w:hint="eastAsia" w:ascii="宋体" w:hAnsi="宋体" w:eastAsia="宋体" w:cs="宋体"/>
                <w:snapToGrid/>
                <w:color w:val="auto"/>
                <w:spacing w:val="0"/>
                <w:sz w:val="21"/>
                <w:szCs w:val="21"/>
                <w:highlight w:val="none"/>
              </w:rPr>
              <w:t>项目组人员具有计算机技术与软件专业技术资格（水平）中级</w:t>
            </w:r>
            <w:r>
              <w:rPr>
                <w:rFonts w:hint="eastAsia" w:ascii="宋体" w:hAnsi="宋体" w:eastAsia="宋体" w:cs="宋体"/>
                <w:snapToGrid/>
                <w:color w:val="auto"/>
                <w:spacing w:val="0"/>
                <w:sz w:val="21"/>
                <w:szCs w:val="21"/>
                <w:highlight w:val="none"/>
                <w:lang w:val="en-US" w:eastAsia="zh-CN"/>
              </w:rPr>
              <w:t>证书，每提供</w:t>
            </w:r>
            <w:r>
              <w:rPr>
                <w:rFonts w:hint="eastAsia" w:ascii="宋体" w:hAnsi="宋体" w:eastAsia="宋体" w:cs="宋体"/>
                <w:snapToGrid/>
                <w:color w:val="auto"/>
                <w:spacing w:val="0"/>
                <w:sz w:val="21"/>
                <w:szCs w:val="21"/>
                <w:highlight w:val="none"/>
              </w:rPr>
              <w:t>一人得</w:t>
            </w:r>
            <w:r>
              <w:rPr>
                <w:rFonts w:hint="eastAsia" w:ascii="宋体" w:hAnsi="宋体" w:eastAsia="宋体" w:cs="宋体"/>
                <w:snapToGrid/>
                <w:color w:val="auto"/>
                <w:spacing w:val="0"/>
                <w:sz w:val="21"/>
                <w:szCs w:val="21"/>
                <w:highlight w:val="none"/>
                <w:lang w:val="en-US" w:eastAsia="zh-CN"/>
              </w:rPr>
              <w:t>1</w:t>
            </w:r>
            <w:r>
              <w:rPr>
                <w:rFonts w:hint="eastAsia" w:ascii="宋体" w:hAnsi="宋体" w:eastAsia="宋体" w:cs="宋体"/>
                <w:snapToGrid/>
                <w:color w:val="auto"/>
                <w:spacing w:val="0"/>
                <w:sz w:val="21"/>
                <w:szCs w:val="21"/>
                <w:highlight w:val="none"/>
              </w:rPr>
              <w:t>分，两人得</w:t>
            </w:r>
            <w:r>
              <w:rPr>
                <w:rFonts w:hint="eastAsia" w:ascii="宋体" w:hAnsi="宋体" w:eastAsia="宋体" w:cs="宋体"/>
                <w:snapToGrid/>
                <w:color w:val="auto"/>
                <w:spacing w:val="0"/>
                <w:sz w:val="21"/>
                <w:szCs w:val="21"/>
                <w:highlight w:val="none"/>
                <w:lang w:val="en-US" w:eastAsia="zh-CN"/>
              </w:rPr>
              <w:t>2</w:t>
            </w:r>
            <w:r>
              <w:rPr>
                <w:rFonts w:hint="eastAsia" w:ascii="宋体" w:hAnsi="宋体" w:eastAsia="宋体" w:cs="宋体"/>
                <w:snapToGrid/>
                <w:color w:val="auto"/>
                <w:spacing w:val="0"/>
                <w:sz w:val="21"/>
                <w:szCs w:val="21"/>
                <w:highlight w:val="none"/>
              </w:rPr>
              <w:t>分，没有不得分</w:t>
            </w:r>
            <w:r>
              <w:rPr>
                <w:rFonts w:hint="eastAsia" w:ascii="宋体" w:hAnsi="宋体" w:eastAsia="宋体" w:cs="宋体"/>
                <w:snapToGrid/>
                <w:color w:val="auto"/>
                <w:spacing w:val="0"/>
                <w:sz w:val="21"/>
                <w:szCs w:val="21"/>
                <w:highlight w:val="none"/>
                <w:lang w:eastAsia="zh-CN"/>
              </w:rPr>
              <w:t>。</w:t>
            </w:r>
          </w:p>
          <w:p w14:paraId="16A04369">
            <w:pPr>
              <w:keepNext w:val="0"/>
              <w:keepLines w:val="0"/>
              <w:suppressLineNumbers w:val="0"/>
              <w:spacing w:before="0" w:beforeAutospacing="0" w:after="0" w:afterAutospacing="0"/>
              <w:ind w:left="0" w:leftChars="0" w:right="0" w:firstLine="0" w:firstLineChars="0"/>
              <w:rPr>
                <w:rFonts w:hint="eastAsia" w:ascii="宋体" w:hAnsi="宋体" w:eastAsia="宋体" w:cs="宋体"/>
                <w:b/>
                <w:bCs/>
                <w:szCs w:val="20"/>
                <w:highlight w:val="none"/>
                <w:lang w:val="en-US" w:eastAsia="en-US"/>
              </w:rPr>
            </w:pPr>
            <w:r>
              <w:rPr>
                <w:rFonts w:hint="eastAsia" w:ascii="宋体" w:hAnsi="宋体" w:eastAsia="宋体" w:cs="宋体"/>
                <w:snapToGrid/>
                <w:color w:val="auto"/>
                <w:spacing w:val="0"/>
                <w:sz w:val="21"/>
                <w:szCs w:val="21"/>
                <w:highlight w:val="none"/>
              </w:rPr>
              <w:t>注：需提供相关人员证书扫描件</w:t>
            </w:r>
            <w:r>
              <w:rPr>
                <w:rFonts w:hint="eastAsia" w:ascii="宋体" w:hAnsi="宋体" w:eastAsia="宋体" w:cs="宋体"/>
                <w:snapToGrid/>
                <w:color w:val="auto"/>
                <w:spacing w:val="0"/>
                <w:sz w:val="21"/>
                <w:szCs w:val="21"/>
                <w:highlight w:val="none"/>
                <w:lang w:val="zh-CN"/>
              </w:rPr>
              <w:t>，并加盖</w:t>
            </w:r>
            <w:r>
              <w:rPr>
                <w:rFonts w:hint="eastAsia" w:ascii="宋体" w:hAnsi="宋体" w:eastAsia="宋体" w:cs="宋体"/>
                <w:snapToGrid/>
                <w:color w:val="auto"/>
                <w:spacing w:val="0"/>
                <w:sz w:val="21"/>
                <w:szCs w:val="21"/>
                <w:highlight w:val="none"/>
              </w:rPr>
              <w:t>投标人</w:t>
            </w:r>
            <w:r>
              <w:rPr>
                <w:rFonts w:hint="eastAsia" w:ascii="宋体" w:hAnsi="宋体" w:eastAsia="宋体" w:cs="宋体"/>
                <w:snapToGrid/>
                <w:color w:val="auto"/>
                <w:spacing w:val="0"/>
                <w:sz w:val="21"/>
                <w:szCs w:val="21"/>
                <w:highlight w:val="none"/>
                <w:lang w:val="zh-CN"/>
              </w:rPr>
              <w:t>公章，否则不得</w:t>
            </w:r>
            <w:r>
              <w:rPr>
                <w:rFonts w:hint="eastAsia" w:ascii="宋体" w:hAnsi="宋体" w:eastAsia="宋体" w:cs="宋体"/>
                <w:snapToGrid w:val="0"/>
                <w:color w:val="000000"/>
                <w:spacing w:val="9"/>
                <w:sz w:val="21"/>
                <w:szCs w:val="21"/>
                <w:highlight w:val="none"/>
                <w:lang w:val="zh-CN"/>
              </w:rPr>
              <w:t>分</w:t>
            </w:r>
            <w:r>
              <w:rPr>
                <w:rFonts w:hint="eastAsia" w:ascii="宋体" w:hAnsi="宋体" w:eastAsia="宋体" w:cs="宋体"/>
                <w:snapToGrid w:val="0"/>
                <w:color w:val="000000"/>
                <w:spacing w:val="9"/>
                <w:sz w:val="21"/>
                <w:szCs w:val="21"/>
                <w:highlight w:val="none"/>
                <w:lang w:eastAsia="zh-CN"/>
              </w:rPr>
              <w:t>；项目组人员须为投标人或原厂人员，并提供拟派人员近半年任意一个月的社保证明；</w:t>
            </w:r>
            <w:r>
              <w:rPr>
                <w:rFonts w:hint="eastAsia" w:ascii="宋体" w:hAnsi="宋体" w:eastAsia="宋体" w:cs="宋体"/>
                <w:b w:val="0"/>
                <w:bCs w:val="0"/>
                <w:spacing w:val="6"/>
                <w:sz w:val="21"/>
                <w:szCs w:val="21"/>
                <w:highlight w:val="none"/>
              </w:rPr>
              <w:t>同一人员不累计计分</w:t>
            </w:r>
            <w:r>
              <w:rPr>
                <w:rFonts w:hint="eastAsia" w:ascii="宋体" w:hAnsi="宋体" w:eastAsia="宋体" w:cs="宋体"/>
                <w:b/>
                <w:bCs/>
                <w:spacing w:val="6"/>
                <w:sz w:val="21"/>
                <w:szCs w:val="21"/>
                <w:highlight w:val="none"/>
              </w:rPr>
              <w:t>。</w:t>
            </w:r>
          </w:p>
        </w:tc>
      </w:tr>
      <w:tr w14:paraId="09A56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continue"/>
            <w:tcBorders>
              <w:right w:val="single" w:color="auto" w:sz="4" w:space="0"/>
            </w:tcBorders>
            <w:vAlign w:val="center"/>
          </w:tcPr>
          <w:p w14:paraId="1FAFBA27">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1109" w:type="dxa"/>
            <w:vMerge w:val="continue"/>
            <w:tcBorders>
              <w:left w:val="single" w:color="auto" w:sz="4" w:space="0"/>
              <w:right w:val="single" w:color="auto" w:sz="4" w:space="0"/>
            </w:tcBorders>
            <w:vAlign w:val="center"/>
          </w:tcPr>
          <w:p w14:paraId="1F319086">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right w:val="single" w:color="auto" w:sz="4" w:space="0"/>
            </w:tcBorders>
            <w:vAlign w:val="center"/>
          </w:tcPr>
          <w:p w14:paraId="2046DDF2">
            <w:pPr>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000000" w:themeColor="text1"/>
                <w:sz w:val="21"/>
                <w:szCs w:val="22"/>
                <w:highlight w:val="none"/>
                <w14:textFill>
                  <w14:solidFill>
                    <w14:schemeClr w14:val="tx1"/>
                  </w14:solidFill>
                </w14:textFill>
              </w:rPr>
            </w:pPr>
            <w:r>
              <w:rPr>
                <w:rFonts w:hint="eastAsia" w:ascii="宋体" w:hAnsi="宋体" w:eastAsia="宋体" w:cs="宋体"/>
                <w:bCs/>
                <w:color w:val="000000" w:themeColor="text1"/>
                <w:sz w:val="21"/>
                <w:szCs w:val="22"/>
                <w:highlight w:val="none"/>
                <w14:textFill>
                  <w14:solidFill>
                    <w14:schemeClr w14:val="tx1"/>
                  </w14:solidFill>
                </w14:textFill>
              </w:rPr>
              <w:t>环保标志产品清单</w:t>
            </w:r>
          </w:p>
          <w:p w14:paraId="24467303">
            <w:pPr>
              <w:keepNext w:val="0"/>
              <w:keepLines w:val="0"/>
              <w:suppressLineNumbers w:val="0"/>
              <w:spacing w:before="0" w:beforeAutospacing="0" w:after="0" w:afterAutospacing="0" w:line="320" w:lineRule="exact"/>
              <w:ind w:left="0" w:right="0" w:firstLine="420" w:firstLineChars="200"/>
              <w:jc w:val="center"/>
              <w:rPr>
                <w:rFonts w:hint="eastAsia" w:ascii="宋体" w:hAnsi="宋体" w:eastAsia="宋体" w:cs="宋体"/>
                <w:szCs w:val="21"/>
                <w:highlight w:val="none"/>
              </w:rPr>
            </w:pPr>
            <w:r>
              <w:rPr>
                <w:rFonts w:hint="eastAsia" w:ascii="宋体" w:hAnsi="宋体" w:eastAsia="宋体" w:cs="宋体"/>
                <w:bCs/>
                <w:color w:val="000000" w:themeColor="text1"/>
                <w:sz w:val="21"/>
                <w:szCs w:val="22"/>
                <w:highlight w:val="none"/>
                <w14:textFill>
                  <w14:solidFill>
                    <w14:schemeClr w14:val="tx1"/>
                  </w14:solidFill>
                </w14:textFill>
              </w:rPr>
              <w:t>（</w:t>
            </w:r>
            <w:r>
              <w:rPr>
                <w:rFonts w:hint="eastAsia" w:ascii="宋体" w:hAnsi="宋体" w:eastAsia="宋体" w:cs="宋体"/>
                <w:bCs/>
                <w:color w:val="000000" w:themeColor="text1"/>
                <w:sz w:val="21"/>
                <w:szCs w:val="22"/>
                <w:highlight w:val="none"/>
                <w:lang w:val="en-US" w:eastAsia="zh-CN"/>
                <w14:textFill>
                  <w14:solidFill>
                    <w14:schemeClr w14:val="tx1"/>
                  </w14:solidFill>
                </w14:textFill>
              </w:rPr>
              <w:t>0.5</w:t>
            </w:r>
            <w:r>
              <w:rPr>
                <w:rFonts w:hint="eastAsia" w:ascii="宋体" w:hAnsi="宋体" w:eastAsia="宋体" w:cs="宋体"/>
                <w:bCs/>
                <w:color w:val="000000" w:themeColor="text1"/>
                <w:sz w:val="21"/>
                <w:szCs w:val="22"/>
                <w:highlight w:val="none"/>
                <w14:textFill>
                  <w14:solidFill>
                    <w14:schemeClr w14:val="tx1"/>
                  </w14:solidFill>
                </w14:textFill>
              </w:rPr>
              <w:t>分）</w:t>
            </w:r>
          </w:p>
        </w:tc>
        <w:tc>
          <w:tcPr>
            <w:tcW w:w="4750" w:type="dxa"/>
            <w:tcBorders>
              <w:top w:val="single" w:color="auto" w:sz="4" w:space="0"/>
              <w:left w:val="single" w:color="auto" w:sz="4" w:space="0"/>
              <w:bottom w:val="single" w:color="auto" w:sz="4" w:space="0"/>
              <w:right w:val="single" w:color="auto" w:sz="4" w:space="0"/>
            </w:tcBorders>
            <w:vAlign w:val="center"/>
          </w:tcPr>
          <w:p w14:paraId="55813AD0">
            <w:pPr>
              <w:keepNext w:val="0"/>
              <w:keepLines w:val="0"/>
              <w:suppressLineNumbers w:val="0"/>
              <w:spacing w:before="0" w:beforeAutospacing="0" w:after="0" w:afterAutospacing="0" w:line="360" w:lineRule="exact"/>
              <w:ind w:left="0" w:leftChars="0" w:right="0" w:firstLine="0" w:firstLineChars="0"/>
              <w:jc w:val="left"/>
              <w:rPr>
                <w:rFonts w:hint="eastAsia" w:ascii="宋体" w:hAnsi="宋体" w:eastAsia="宋体" w:cs="宋体"/>
                <w:bCs/>
                <w:color w:val="000000" w:themeColor="text1"/>
                <w:sz w:val="21"/>
                <w:szCs w:val="22"/>
                <w:highlight w:val="none"/>
                <w14:textFill>
                  <w14:solidFill>
                    <w14:schemeClr w14:val="tx1"/>
                  </w14:solidFill>
                </w14:textFill>
              </w:rPr>
            </w:pPr>
            <w:r>
              <w:rPr>
                <w:rFonts w:hint="eastAsia" w:ascii="宋体" w:hAnsi="宋体" w:eastAsia="宋体" w:cs="宋体"/>
                <w:bCs/>
                <w:color w:val="000000" w:themeColor="text1"/>
                <w:sz w:val="21"/>
                <w:szCs w:val="22"/>
                <w:highlight w:val="none"/>
                <w14:textFill>
                  <w14:solidFill>
                    <w14:schemeClr w14:val="tx1"/>
                  </w14:solidFill>
                </w14:textFill>
              </w:rPr>
              <w:t>投标产品为环境标志产品政府采购品目清单内的产品，每有一项加0.</w:t>
            </w:r>
            <w:r>
              <w:rPr>
                <w:rFonts w:hint="eastAsia" w:ascii="宋体" w:hAnsi="宋体" w:eastAsia="宋体" w:cs="宋体"/>
                <w:bCs/>
                <w:color w:val="000000" w:themeColor="text1"/>
                <w:sz w:val="21"/>
                <w:szCs w:val="22"/>
                <w:highlight w:val="none"/>
                <w:lang w:val="en-US" w:eastAsia="zh-CN"/>
                <w14:textFill>
                  <w14:solidFill>
                    <w14:schemeClr w14:val="tx1"/>
                  </w14:solidFill>
                </w14:textFill>
              </w:rPr>
              <w:t>25</w:t>
            </w:r>
            <w:r>
              <w:rPr>
                <w:rFonts w:hint="eastAsia" w:ascii="宋体" w:hAnsi="宋体" w:eastAsia="宋体" w:cs="宋体"/>
                <w:bCs/>
                <w:color w:val="000000" w:themeColor="text1"/>
                <w:sz w:val="21"/>
                <w:szCs w:val="22"/>
                <w:highlight w:val="none"/>
                <w14:textFill>
                  <w14:solidFill>
                    <w14:schemeClr w14:val="tx1"/>
                  </w14:solidFill>
                </w14:textFill>
              </w:rPr>
              <w:t>分，最多加</w:t>
            </w:r>
            <w:r>
              <w:rPr>
                <w:rFonts w:hint="eastAsia" w:ascii="宋体" w:hAnsi="宋体" w:eastAsia="宋体" w:cs="宋体"/>
                <w:bCs/>
                <w:color w:val="000000" w:themeColor="text1"/>
                <w:sz w:val="21"/>
                <w:szCs w:val="22"/>
                <w:highlight w:val="none"/>
                <w:lang w:val="en-US" w:eastAsia="zh-CN"/>
                <w14:textFill>
                  <w14:solidFill>
                    <w14:schemeClr w14:val="tx1"/>
                  </w14:solidFill>
                </w14:textFill>
              </w:rPr>
              <w:t>0.5</w:t>
            </w:r>
            <w:r>
              <w:rPr>
                <w:rFonts w:hint="eastAsia" w:ascii="宋体" w:hAnsi="宋体" w:eastAsia="宋体" w:cs="宋体"/>
                <w:bCs/>
                <w:color w:val="000000" w:themeColor="text1"/>
                <w:sz w:val="21"/>
                <w:szCs w:val="22"/>
                <w:highlight w:val="none"/>
                <w14:textFill>
                  <w14:solidFill>
                    <w14:schemeClr w14:val="tx1"/>
                  </w14:solidFill>
                </w14:textFill>
              </w:rPr>
              <w:t>分。</w:t>
            </w:r>
          </w:p>
          <w:p w14:paraId="740BE3B2">
            <w:pPr>
              <w:keepNext w:val="0"/>
              <w:keepLines w:val="0"/>
              <w:suppressLineNumbers w:val="0"/>
              <w:spacing w:before="0" w:beforeAutospacing="0" w:after="0" w:afterAutospacing="0" w:line="360" w:lineRule="exact"/>
              <w:ind w:left="0" w:leftChars="0" w:right="0" w:firstLine="0" w:firstLineChars="0"/>
              <w:jc w:val="left"/>
              <w:rPr>
                <w:rFonts w:hint="eastAsia" w:ascii="宋体" w:hAnsi="宋体" w:eastAsia="宋体" w:cs="宋体"/>
                <w:snapToGrid/>
                <w:color w:val="auto"/>
                <w:spacing w:val="0"/>
                <w:sz w:val="21"/>
                <w:szCs w:val="21"/>
                <w:highlight w:val="none"/>
              </w:rPr>
            </w:pPr>
            <w:r>
              <w:rPr>
                <w:rFonts w:hint="eastAsia" w:ascii="宋体" w:hAnsi="宋体" w:eastAsia="宋体" w:cs="宋体"/>
                <w:bCs/>
                <w:color w:val="000000" w:themeColor="text1"/>
                <w:sz w:val="21"/>
                <w:szCs w:val="22"/>
                <w:highlight w:val="none"/>
                <w14:textFill>
                  <w14:solidFill>
                    <w14:schemeClr w14:val="tx1"/>
                  </w14:solidFill>
                </w14:textFill>
              </w:rPr>
              <w:t>应提供所报</w:t>
            </w:r>
            <w:r>
              <w:rPr>
                <w:rFonts w:hint="eastAsia" w:ascii="宋体" w:hAnsi="宋体" w:eastAsia="宋体" w:cs="宋体"/>
                <w:bCs/>
                <w:color w:val="000000" w:themeColor="text1"/>
                <w:sz w:val="21"/>
                <w:szCs w:val="22"/>
                <w:highlight w:val="none"/>
                <w:lang w:val="zh-CN"/>
                <w14:textFill>
                  <w14:solidFill>
                    <w14:schemeClr w14:val="tx1"/>
                  </w14:solidFill>
                </w14:textFill>
              </w:rPr>
              <w:t>环境标志</w:t>
            </w:r>
            <w:r>
              <w:rPr>
                <w:rFonts w:hint="eastAsia" w:ascii="宋体" w:hAnsi="宋体" w:eastAsia="宋体" w:cs="宋体"/>
                <w:bCs/>
                <w:color w:val="000000" w:themeColor="text1"/>
                <w:sz w:val="21"/>
                <w:szCs w:val="22"/>
                <w:highlight w:val="none"/>
                <w14:textFill>
                  <w14:solidFill>
                    <w14:schemeClr w14:val="tx1"/>
                  </w14:solidFill>
                </w14:textFill>
              </w:rPr>
              <w:t>产品的《中国环境标志产品认证证书》</w:t>
            </w:r>
            <w:r>
              <w:rPr>
                <w:rFonts w:hint="eastAsia" w:ascii="宋体" w:hAnsi="宋体" w:eastAsia="宋体" w:cs="宋体"/>
                <w:bCs/>
                <w:color w:val="000000" w:themeColor="text1"/>
                <w:sz w:val="21"/>
                <w:szCs w:val="22"/>
                <w:highlight w:val="none"/>
                <w:lang w:val="zh-CN"/>
                <w14:textFill>
                  <w14:solidFill>
                    <w14:schemeClr w14:val="tx1"/>
                  </w14:solidFill>
                </w14:textFill>
              </w:rPr>
              <w:t>扫描件</w:t>
            </w:r>
            <w:r>
              <w:rPr>
                <w:rFonts w:hint="eastAsia" w:ascii="宋体" w:hAnsi="宋体" w:eastAsia="宋体" w:cs="宋体"/>
                <w:bCs/>
                <w:color w:val="000000" w:themeColor="text1"/>
                <w:sz w:val="21"/>
                <w:szCs w:val="22"/>
                <w:highlight w:val="none"/>
                <w14:textFill>
                  <w14:solidFill>
                    <w14:schemeClr w14:val="tx1"/>
                  </w14:solidFill>
                </w14:textFill>
              </w:rPr>
              <w:t>（认证</w:t>
            </w:r>
            <w:r>
              <w:rPr>
                <w:rFonts w:hint="eastAsia" w:ascii="宋体" w:hAnsi="宋体" w:eastAsia="宋体" w:cs="宋体"/>
                <w:spacing w:val="6"/>
                <w:sz w:val="21"/>
                <w:szCs w:val="21"/>
                <w:highlight w:val="none"/>
              </w:rPr>
              <w:t>证书未载明规格型号的，须同时提供认证证书配套附件），认证证书应在有效期内，且认证机构在《市场监管总局关于发布参与实施政府采购节能产品、环境标志产品认证机构名录的公告》目录内，否则不予确认。</w:t>
            </w:r>
          </w:p>
        </w:tc>
      </w:tr>
      <w:tr w14:paraId="53278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continue"/>
            <w:tcBorders>
              <w:bottom w:val="single" w:color="auto" w:sz="4" w:space="0"/>
              <w:right w:val="single" w:color="auto" w:sz="4" w:space="0"/>
            </w:tcBorders>
            <w:vAlign w:val="center"/>
          </w:tcPr>
          <w:p w14:paraId="15677811">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1109" w:type="dxa"/>
            <w:vMerge w:val="continue"/>
            <w:tcBorders>
              <w:left w:val="single" w:color="auto" w:sz="4" w:space="0"/>
              <w:bottom w:val="single" w:color="auto" w:sz="4" w:space="0"/>
              <w:right w:val="single" w:color="auto" w:sz="4" w:space="0"/>
            </w:tcBorders>
            <w:vAlign w:val="center"/>
          </w:tcPr>
          <w:p w14:paraId="2937C2F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right w:val="single" w:color="auto" w:sz="4" w:space="0"/>
            </w:tcBorders>
            <w:vAlign w:val="center"/>
          </w:tcPr>
          <w:p w14:paraId="676F92F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节能产品清单</w:t>
            </w:r>
          </w:p>
          <w:p w14:paraId="1082AF5A">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eastAsia" w:ascii="宋体" w:hAnsi="宋体" w:eastAsia="宋体" w:cs="宋体"/>
                <w:szCs w:val="21"/>
                <w:highlight w:val="none"/>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0.5</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4750" w:type="dxa"/>
            <w:tcBorders>
              <w:top w:val="single" w:color="auto" w:sz="4" w:space="0"/>
              <w:left w:val="single" w:color="auto" w:sz="4" w:space="0"/>
              <w:bottom w:val="single" w:color="auto" w:sz="4" w:space="0"/>
              <w:right w:val="single" w:color="auto" w:sz="4" w:space="0"/>
            </w:tcBorders>
            <w:vAlign w:val="center"/>
          </w:tcPr>
          <w:p w14:paraId="355C9F14">
            <w:pPr>
              <w:keepNext w:val="0"/>
              <w:keepLines w:val="0"/>
              <w:suppressLineNumbers w:val="0"/>
              <w:spacing w:before="0" w:beforeAutospacing="0" w:after="0" w:afterAutospacing="0" w:line="360" w:lineRule="exact"/>
              <w:ind w:left="0" w:leftChars="0" w:right="0" w:firstLine="0" w:firstLineChars="0"/>
              <w:jc w:val="left"/>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除政府采购强制节能产品外，投标产品为节能产品政府采购品目清单内产品，每有一项加0.</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pacing w:val="6"/>
                <w:sz w:val="21"/>
                <w:szCs w:val="21"/>
                <w:highlight w:val="none"/>
                <w14:textFill>
                  <w14:solidFill>
                    <w14:schemeClr w14:val="tx1"/>
                  </w14:solidFill>
                </w14:textFill>
              </w:rPr>
              <w:t>分，最多加</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0.5</w:t>
            </w:r>
            <w:r>
              <w:rPr>
                <w:rFonts w:hint="eastAsia" w:ascii="宋体" w:hAnsi="宋体" w:eastAsia="宋体" w:cs="宋体"/>
                <w:color w:val="000000" w:themeColor="text1"/>
                <w:spacing w:val="6"/>
                <w:sz w:val="21"/>
                <w:szCs w:val="21"/>
                <w:highlight w:val="none"/>
                <w14:textFill>
                  <w14:solidFill>
                    <w14:schemeClr w14:val="tx1"/>
                  </w14:solidFill>
                </w14:textFill>
              </w:rPr>
              <w:t>分。</w:t>
            </w:r>
          </w:p>
          <w:p w14:paraId="75B107E6">
            <w:pPr>
              <w:keepNext w:val="0"/>
              <w:keepLines w:val="0"/>
              <w:suppressLineNumbers w:val="0"/>
              <w:spacing w:before="0" w:beforeAutospacing="0" w:after="0" w:afterAutospacing="0" w:line="360" w:lineRule="exact"/>
              <w:ind w:left="0" w:leftChars="0" w:right="0" w:firstLine="0" w:firstLineChars="0"/>
              <w:jc w:val="left"/>
              <w:rPr>
                <w:rFonts w:hint="eastAsia" w:ascii="宋体" w:hAnsi="宋体" w:eastAsia="宋体" w:cs="宋体"/>
                <w:snapToGrid/>
                <w:color w:val="auto"/>
                <w:spacing w:val="0"/>
                <w:sz w:val="21"/>
                <w:szCs w:val="21"/>
                <w:highlight w:val="none"/>
              </w:rPr>
            </w:pPr>
            <w:r>
              <w:rPr>
                <w:rFonts w:hint="eastAsia" w:ascii="宋体" w:hAnsi="宋体" w:eastAsia="宋体" w:cs="宋体"/>
                <w:color w:val="000000" w:themeColor="text1"/>
                <w:spacing w:val="6"/>
                <w:sz w:val="21"/>
                <w:szCs w:val="21"/>
                <w:highlight w:val="none"/>
                <w14:textFill>
                  <w14:solidFill>
                    <w14:schemeClr w14:val="tx1"/>
                  </w14:solidFill>
                </w14:textFill>
              </w:rPr>
              <w:t>应提供所报节能产品的《中国节能产品认证证书》扫描件（认证证书未载明规格型号的，须同时提供认证证书配套附件），认证证书应在有效期内，且认证机构在《市场监管总局关于发布参与实施政府采购节能产品、环境标志产品认证机构名录的公告》目录内，否则不予确认。</w:t>
            </w:r>
          </w:p>
        </w:tc>
      </w:tr>
      <w:tr w14:paraId="1CEBE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restart"/>
            <w:tcBorders>
              <w:top w:val="single" w:color="auto" w:sz="4" w:space="0"/>
              <w:bottom w:val="single" w:color="auto" w:sz="4" w:space="0"/>
              <w:right w:val="single" w:color="auto" w:sz="4" w:space="0"/>
            </w:tcBorders>
            <w:vAlign w:val="center"/>
          </w:tcPr>
          <w:p w14:paraId="31FFC443">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2.2.3</w:t>
            </w:r>
          </w:p>
          <w:p w14:paraId="2E93E46D">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（2）</w:t>
            </w:r>
          </w:p>
        </w:tc>
        <w:tc>
          <w:tcPr>
            <w:tcW w:w="1109" w:type="dxa"/>
            <w:vMerge w:val="restart"/>
            <w:tcBorders>
              <w:top w:val="single" w:color="auto" w:sz="4" w:space="0"/>
              <w:bottom w:val="single" w:color="auto" w:sz="4" w:space="0"/>
              <w:right w:val="single" w:color="auto" w:sz="4" w:space="0"/>
            </w:tcBorders>
            <w:vAlign w:val="center"/>
          </w:tcPr>
          <w:p w14:paraId="57EFBBA8">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技术标</w:t>
            </w:r>
          </w:p>
          <w:p w14:paraId="79404D05">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评分</w:t>
            </w:r>
          </w:p>
        </w:tc>
        <w:tc>
          <w:tcPr>
            <w:tcW w:w="2995" w:type="dxa"/>
            <w:tcBorders>
              <w:top w:val="single" w:color="auto" w:sz="4" w:space="0"/>
              <w:left w:val="single" w:color="auto" w:sz="4" w:space="0"/>
              <w:bottom w:val="single" w:color="auto" w:sz="4" w:space="0"/>
              <w:right w:val="single" w:color="auto" w:sz="4" w:space="0"/>
            </w:tcBorders>
            <w:vAlign w:val="center"/>
          </w:tcPr>
          <w:p w14:paraId="382307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szCs w:val="20"/>
                <w:highlight w:val="none"/>
                <w:lang w:val="en-US" w:eastAsia="zh-CN"/>
              </w:rPr>
            </w:pPr>
            <w:r>
              <w:rPr>
                <w:rFonts w:hint="eastAsia" w:ascii="宋体" w:hAnsi="宋体" w:eastAsia="宋体" w:cs="宋体"/>
                <w:b w:val="0"/>
                <w:bCs/>
                <w:spacing w:val="0"/>
                <w:sz w:val="21"/>
                <w:szCs w:val="21"/>
                <w:highlight w:val="none"/>
                <w:lang w:val="en-US" w:eastAsia="en-US"/>
              </w:rPr>
              <w:t>技术</w:t>
            </w:r>
            <w:r>
              <w:rPr>
                <w:rFonts w:hint="eastAsia" w:ascii="宋体" w:hAnsi="宋体" w:eastAsia="宋体" w:cs="宋体"/>
                <w:b w:val="0"/>
                <w:bCs/>
                <w:spacing w:val="0"/>
                <w:sz w:val="21"/>
                <w:szCs w:val="21"/>
                <w:highlight w:val="none"/>
                <w:lang w:val="en-US" w:eastAsia="zh-CN"/>
              </w:rPr>
              <w:t>参数（30分）</w:t>
            </w:r>
          </w:p>
        </w:tc>
        <w:tc>
          <w:tcPr>
            <w:tcW w:w="4750" w:type="dxa"/>
            <w:tcBorders>
              <w:top w:val="single" w:color="auto" w:sz="4" w:space="0"/>
              <w:left w:val="single" w:color="auto" w:sz="4" w:space="0"/>
              <w:bottom w:val="single" w:color="auto" w:sz="4" w:space="0"/>
              <w:right w:val="single" w:color="auto" w:sz="4" w:space="0"/>
            </w:tcBorders>
            <w:vAlign w:val="center"/>
          </w:tcPr>
          <w:p w14:paraId="3E335358">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b w:val="0"/>
                <w:bCs w:val="0"/>
                <w:spacing w:val="0"/>
                <w:sz w:val="21"/>
                <w:szCs w:val="21"/>
                <w:highlight w:val="none"/>
                <w:lang w:eastAsia="zh-CN"/>
              </w:rPr>
            </w:pPr>
            <w:r>
              <w:rPr>
                <w:rFonts w:hint="eastAsia" w:ascii="宋体" w:hAnsi="宋体" w:eastAsia="宋体" w:cs="宋体"/>
                <w:b w:val="0"/>
                <w:bCs w:val="0"/>
                <w:spacing w:val="0"/>
                <w:sz w:val="21"/>
                <w:szCs w:val="21"/>
                <w:highlight w:val="none"/>
                <w:lang w:eastAsia="zh-CN"/>
              </w:rPr>
              <w:t>投标人所投产品满足招标文件技术参数与要求得</w:t>
            </w:r>
            <w:r>
              <w:rPr>
                <w:rFonts w:hint="eastAsia" w:ascii="宋体" w:hAnsi="宋体" w:eastAsia="宋体" w:cs="宋体"/>
                <w:b w:val="0"/>
                <w:bCs w:val="0"/>
                <w:spacing w:val="0"/>
                <w:sz w:val="21"/>
                <w:szCs w:val="21"/>
                <w:highlight w:val="none"/>
                <w:lang w:val="en-US" w:eastAsia="zh-CN"/>
              </w:rPr>
              <w:t>30</w:t>
            </w:r>
            <w:r>
              <w:rPr>
                <w:rFonts w:hint="eastAsia" w:ascii="宋体" w:hAnsi="宋体" w:eastAsia="宋体" w:cs="宋体"/>
                <w:b w:val="0"/>
                <w:bCs w:val="0"/>
                <w:spacing w:val="0"/>
                <w:sz w:val="21"/>
                <w:szCs w:val="21"/>
                <w:highlight w:val="none"/>
                <w:lang w:eastAsia="zh-CN"/>
              </w:rPr>
              <w:t>分，每有一项不满足在</w:t>
            </w:r>
            <w:r>
              <w:rPr>
                <w:rFonts w:hint="eastAsia" w:ascii="宋体" w:hAnsi="宋体" w:eastAsia="宋体" w:cs="宋体"/>
                <w:b w:val="0"/>
                <w:bCs w:val="0"/>
                <w:spacing w:val="0"/>
                <w:sz w:val="21"/>
                <w:szCs w:val="21"/>
                <w:highlight w:val="none"/>
                <w:lang w:val="en-US" w:eastAsia="zh-CN"/>
              </w:rPr>
              <w:t>30</w:t>
            </w:r>
            <w:r>
              <w:rPr>
                <w:rFonts w:hint="eastAsia" w:ascii="宋体" w:hAnsi="宋体" w:eastAsia="宋体" w:cs="宋体"/>
                <w:b w:val="0"/>
                <w:bCs w:val="0"/>
                <w:spacing w:val="0"/>
                <w:sz w:val="21"/>
                <w:szCs w:val="21"/>
                <w:highlight w:val="none"/>
                <w:lang w:eastAsia="zh-CN"/>
              </w:rPr>
              <w:t>分基础上扣</w:t>
            </w:r>
            <w:r>
              <w:rPr>
                <w:rFonts w:hint="eastAsia" w:ascii="宋体" w:hAnsi="宋体" w:eastAsia="宋体" w:cs="宋体"/>
                <w:b w:val="0"/>
                <w:bCs w:val="0"/>
                <w:spacing w:val="0"/>
                <w:sz w:val="21"/>
                <w:szCs w:val="21"/>
                <w:highlight w:val="none"/>
                <w:lang w:val="en-US" w:eastAsia="zh-CN"/>
              </w:rPr>
              <w:t>1.</w:t>
            </w:r>
            <w:r>
              <w:rPr>
                <w:rFonts w:hint="eastAsia" w:ascii="宋体" w:hAnsi="宋体" w:cs="宋体"/>
                <w:b w:val="0"/>
                <w:bCs w:val="0"/>
                <w:spacing w:val="0"/>
                <w:sz w:val="21"/>
                <w:szCs w:val="21"/>
                <w:highlight w:val="none"/>
                <w:lang w:val="en-US" w:eastAsia="zh-CN"/>
              </w:rPr>
              <w:t>25</w:t>
            </w:r>
            <w:r>
              <w:rPr>
                <w:rFonts w:hint="eastAsia" w:ascii="宋体" w:hAnsi="宋体" w:eastAsia="宋体" w:cs="宋体"/>
                <w:b w:val="0"/>
                <w:bCs w:val="0"/>
                <w:spacing w:val="0"/>
                <w:sz w:val="21"/>
                <w:szCs w:val="21"/>
                <w:highlight w:val="none"/>
                <w:lang w:eastAsia="zh-CN"/>
              </w:rPr>
              <w:t>分，</w:t>
            </w:r>
            <w:r>
              <w:rPr>
                <w:rFonts w:hint="eastAsia" w:ascii="宋体" w:hAnsi="宋体" w:eastAsia="宋体" w:cs="宋体"/>
                <w:b w:val="0"/>
                <w:bCs w:val="0"/>
                <w:spacing w:val="0"/>
                <w:sz w:val="21"/>
                <w:szCs w:val="21"/>
                <w:highlight w:val="none"/>
                <w:lang w:val="en-US" w:eastAsia="zh-CN"/>
              </w:rPr>
              <w:t>扣完为止</w:t>
            </w:r>
            <w:r>
              <w:rPr>
                <w:rFonts w:hint="eastAsia" w:ascii="宋体" w:hAnsi="宋体" w:eastAsia="宋体" w:cs="宋体"/>
                <w:b w:val="0"/>
                <w:bCs w:val="0"/>
                <w:spacing w:val="0"/>
                <w:sz w:val="21"/>
                <w:szCs w:val="21"/>
                <w:highlight w:val="none"/>
                <w:lang w:eastAsia="zh-CN"/>
              </w:rPr>
              <w:t>。</w:t>
            </w:r>
          </w:p>
          <w:p w14:paraId="69FE959D">
            <w:pPr>
              <w:pStyle w:val="9"/>
              <w:keepNext w:val="0"/>
              <w:keepLines w:val="0"/>
              <w:suppressLineNumbers w:val="0"/>
              <w:bidi w:val="0"/>
              <w:spacing w:before="0" w:beforeAutospacing="0" w:after="0" w:afterAutospacing="0"/>
              <w:ind w:left="0" w:leftChars="0" w:right="0" w:rightChars="0" w:firstLine="0" w:firstLineChars="0"/>
              <w:rPr>
                <w:rFonts w:hint="eastAsia" w:ascii="宋体" w:hAnsi="宋体" w:eastAsia="宋体" w:cs="宋体"/>
                <w:highlight w:val="none"/>
                <w:lang w:val="en-US" w:eastAsia="zh-CN"/>
              </w:rPr>
            </w:pPr>
            <w:r>
              <w:rPr>
                <w:rFonts w:hint="eastAsia" w:ascii="宋体" w:hAnsi="宋体" w:eastAsia="宋体" w:cs="宋体"/>
                <w:b/>
                <w:bCs/>
                <w:spacing w:val="6"/>
                <w:sz w:val="21"/>
                <w:szCs w:val="21"/>
                <w:highlight w:val="none"/>
              </w:rPr>
              <w:t>注：一般技术参数可不提供技术支持资料</w:t>
            </w:r>
            <w:r>
              <w:rPr>
                <w:rFonts w:hint="eastAsia" w:ascii="宋体" w:hAnsi="宋体" w:eastAsia="宋体" w:cs="宋体"/>
                <w:b/>
                <w:bCs/>
                <w:spacing w:val="6"/>
                <w:sz w:val="21"/>
                <w:szCs w:val="21"/>
                <w:highlight w:val="none"/>
                <w:lang w:eastAsia="zh-CN"/>
              </w:rPr>
              <w:t>（</w:t>
            </w:r>
            <w:r>
              <w:rPr>
                <w:rFonts w:hint="eastAsia" w:ascii="宋体" w:hAnsi="宋体" w:eastAsia="宋体" w:cs="宋体"/>
                <w:b/>
                <w:bCs/>
                <w:spacing w:val="6"/>
                <w:sz w:val="21"/>
                <w:szCs w:val="21"/>
                <w:highlight w:val="none"/>
                <w:lang w:val="en-US" w:eastAsia="zh-CN"/>
              </w:rPr>
              <w:t>除文件技术要求中须要提供的内容</w:t>
            </w:r>
            <w:r>
              <w:rPr>
                <w:rFonts w:hint="eastAsia" w:ascii="宋体" w:hAnsi="宋体" w:eastAsia="宋体" w:cs="宋体"/>
                <w:b/>
                <w:bCs/>
                <w:spacing w:val="6"/>
                <w:sz w:val="21"/>
                <w:szCs w:val="21"/>
                <w:highlight w:val="none"/>
                <w:lang w:eastAsia="zh-CN"/>
              </w:rPr>
              <w:t>）</w:t>
            </w:r>
            <w:r>
              <w:rPr>
                <w:rFonts w:hint="eastAsia" w:ascii="宋体" w:hAnsi="宋体" w:eastAsia="宋体" w:cs="宋体"/>
                <w:b/>
                <w:bCs/>
                <w:spacing w:val="6"/>
                <w:sz w:val="21"/>
                <w:szCs w:val="21"/>
                <w:highlight w:val="none"/>
              </w:rPr>
              <w:t>，但须如实响应，否则按负偏离处理。</w:t>
            </w:r>
          </w:p>
        </w:tc>
      </w:tr>
      <w:tr w14:paraId="64823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tcPr>
          <w:p w14:paraId="7F64C7FA">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tcPr>
          <w:p w14:paraId="02272679">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1B803C80">
            <w:pPr>
              <w:keepNext w:val="0"/>
              <w:keepLines w:val="0"/>
              <w:suppressLineNumbers w:val="0"/>
              <w:spacing w:before="0" w:beforeAutospacing="0" w:after="0" w:afterAutospacing="0" w:line="400" w:lineRule="exact"/>
              <w:ind w:left="0" w:right="0" w:firstLine="0" w:firstLineChars="0"/>
              <w:jc w:val="center"/>
              <w:rPr>
                <w:rFonts w:hint="eastAsia" w:ascii="宋体" w:hAnsi="宋体" w:eastAsia="宋体" w:cs="宋体"/>
                <w:szCs w:val="20"/>
                <w:highlight w:val="none"/>
                <w:lang w:val="en-US" w:eastAsia="zh-CN"/>
              </w:rPr>
            </w:pPr>
            <w:r>
              <w:rPr>
                <w:rFonts w:hint="eastAsia" w:ascii="宋体" w:hAnsi="宋体" w:eastAsia="宋体" w:cs="宋体"/>
                <w:szCs w:val="21"/>
                <w:highlight w:val="none"/>
              </w:rPr>
              <w:t>项目实施服务方案</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10分）</w:t>
            </w:r>
          </w:p>
        </w:tc>
        <w:tc>
          <w:tcPr>
            <w:tcW w:w="4750" w:type="dxa"/>
            <w:tcBorders>
              <w:top w:val="single" w:color="auto" w:sz="4" w:space="0"/>
              <w:left w:val="single" w:color="auto" w:sz="4" w:space="0"/>
              <w:bottom w:val="single" w:color="auto" w:sz="4" w:space="0"/>
              <w:right w:val="single" w:color="auto" w:sz="4" w:space="0"/>
            </w:tcBorders>
            <w:vAlign w:val="center"/>
          </w:tcPr>
          <w:p w14:paraId="760C44F4">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投标人需针对本项目提供详细合理的实施方案（包括但不限于</w:t>
            </w:r>
            <w:r>
              <w:rPr>
                <w:rFonts w:hint="eastAsia" w:ascii="宋体" w:hAnsi="宋体" w:eastAsia="宋体" w:cs="宋体"/>
                <w:szCs w:val="21"/>
                <w:highlight w:val="none"/>
                <w:lang w:val="en-US" w:eastAsia="zh-CN"/>
              </w:rPr>
              <w:t>第三章采购需求</w:t>
            </w:r>
            <w:r>
              <w:rPr>
                <w:rFonts w:hint="eastAsia" w:ascii="宋体" w:hAnsi="宋体" w:eastAsia="宋体" w:cs="宋体"/>
                <w:szCs w:val="21"/>
                <w:highlight w:val="none"/>
              </w:rPr>
              <w:t>），根据方案成熟性、合理性、可行性及满足采购要求的程度进行对比打分，方案内容完整，方案科学、合理、措施完全到位得1</w:t>
            </w:r>
            <w:r>
              <w:rPr>
                <w:rFonts w:hint="eastAsia" w:ascii="宋体" w:hAnsi="宋体" w:eastAsia="宋体" w:cs="宋体"/>
                <w:szCs w:val="21"/>
                <w:highlight w:val="none"/>
                <w:lang w:val="en-US" w:eastAsia="zh-CN"/>
              </w:rPr>
              <w:t>0</w:t>
            </w:r>
            <w:r>
              <w:rPr>
                <w:rFonts w:hint="eastAsia" w:ascii="宋体" w:hAnsi="宋体" w:eastAsia="宋体" w:cs="宋体"/>
                <w:szCs w:val="21"/>
                <w:highlight w:val="none"/>
              </w:rPr>
              <w:t>分；内容</w:t>
            </w:r>
            <w:r>
              <w:rPr>
                <w:rFonts w:hint="eastAsia" w:ascii="宋体" w:hAnsi="宋体" w:eastAsia="宋体" w:cs="宋体"/>
                <w:szCs w:val="21"/>
                <w:highlight w:val="none"/>
                <w:lang w:val="en-US" w:eastAsia="zh-CN"/>
              </w:rPr>
              <w:t>较</w:t>
            </w:r>
            <w:r>
              <w:rPr>
                <w:rFonts w:hint="eastAsia" w:ascii="宋体" w:hAnsi="宋体" w:eastAsia="宋体" w:cs="宋体"/>
                <w:szCs w:val="21"/>
                <w:highlight w:val="none"/>
              </w:rPr>
              <w:t>完整，措施科学</w:t>
            </w:r>
            <w:r>
              <w:rPr>
                <w:rFonts w:hint="eastAsia" w:ascii="宋体" w:hAnsi="宋体" w:eastAsia="宋体" w:cs="宋体"/>
                <w:szCs w:val="21"/>
                <w:highlight w:val="none"/>
                <w:lang w:val="en-US" w:eastAsia="zh-CN"/>
              </w:rPr>
              <w:t>较</w:t>
            </w:r>
            <w:r>
              <w:rPr>
                <w:rFonts w:hint="eastAsia" w:ascii="宋体" w:hAnsi="宋体" w:eastAsia="宋体" w:cs="宋体"/>
                <w:szCs w:val="21"/>
                <w:highlight w:val="none"/>
              </w:rPr>
              <w:t>合理得</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分；内容基本完整，措施基本到位得</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分；内容考虑不周，措施不够到位得</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分。</w:t>
            </w:r>
          </w:p>
          <w:p w14:paraId="71DB7CD8">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0"/>
                <w:highlight w:val="none"/>
              </w:rPr>
            </w:pPr>
            <w:r>
              <w:rPr>
                <w:rFonts w:hint="eastAsia" w:ascii="宋体" w:hAnsi="宋体" w:eastAsia="宋体" w:cs="宋体"/>
                <w:szCs w:val="21"/>
                <w:highlight w:val="none"/>
              </w:rPr>
              <w:t>未提供的不得分。</w:t>
            </w:r>
          </w:p>
        </w:tc>
      </w:tr>
      <w:tr w14:paraId="3D7D5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tcPr>
          <w:p w14:paraId="08CE58B5">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tcPr>
          <w:p w14:paraId="42CDC80C">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0987CC63">
            <w:pPr>
              <w:keepNext w:val="0"/>
              <w:keepLines w:val="0"/>
              <w:suppressLineNumbers w:val="0"/>
              <w:kinsoku w:val="0"/>
              <w:autoSpaceDE w:val="0"/>
              <w:autoSpaceDN w:val="0"/>
              <w:spacing w:before="0" w:beforeAutospacing="0" w:after="0" w:afterAutospacing="0" w:line="360" w:lineRule="auto"/>
              <w:ind w:left="0" w:right="96" w:rightChars="0" w:firstLine="0" w:firstLineChars="0"/>
              <w:jc w:val="center"/>
              <w:textAlignment w:val="baseline"/>
              <w:rPr>
                <w:rFonts w:hint="eastAsia" w:ascii="宋体" w:hAnsi="宋体" w:eastAsia="宋体" w:cs="宋体"/>
                <w:szCs w:val="20"/>
                <w:highlight w:val="none"/>
                <w:lang w:val="en-US"/>
              </w:rPr>
            </w:pPr>
            <w:r>
              <w:rPr>
                <w:rFonts w:hint="eastAsia" w:ascii="宋体" w:hAnsi="宋体" w:eastAsia="宋体" w:cs="宋体"/>
                <w:snapToGrid w:val="0"/>
                <w:color w:val="000000"/>
                <w:spacing w:val="9"/>
                <w:sz w:val="21"/>
                <w:szCs w:val="21"/>
                <w:highlight w:val="none"/>
                <w:lang w:val="en-US" w:eastAsia="zh-CN"/>
              </w:rPr>
              <w:t>应急方案（6分）</w:t>
            </w:r>
          </w:p>
        </w:tc>
        <w:tc>
          <w:tcPr>
            <w:tcW w:w="4750" w:type="dxa"/>
            <w:tcBorders>
              <w:top w:val="single" w:color="auto" w:sz="4" w:space="0"/>
              <w:left w:val="single" w:color="auto" w:sz="4" w:space="0"/>
              <w:bottom w:val="single" w:color="auto" w:sz="4" w:space="0"/>
              <w:right w:val="single" w:color="auto" w:sz="4" w:space="0"/>
            </w:tcBorders>
            <w:vAlign w:val="center"/>
          </w:tcPr>
          <w:p w14:paraId="6FA95148">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投标人针对本项目提供</w:t>
            </w:r>
            <w:r>
              <w:rPr>
                <w:rFonts w:hint="eastAsia" w:ascii="宋体" w:hAnsi="宋体" w:eastAsia="宋体" w:cs="宋体"/>
                <w:szCs w:val="21"/>
                <w:highlight w:val="none"/>
                <w:lang w:val="en-US" w:eastAsia="zh-CN"/>
              </w:rPr>
              <w:t>应急方案，包含</w:t>
            </w:r>
            <w:r>
              <w:rPr>
                <w:rFonts w:hint="eastAsia" w:ascii="宋体" w:hAnsi="宋体" w:eastAsia="宋体" w:cs="宋体"/>
                <w:snapToGrid w:val="0"/>
                <w:color w:val="000000"/>
                <w:spacing w:val="9"/>
                <w:sz w:val="21"/>
                <w:szCs w:val="21"/>
                <w:highlight w:val="none"/>
                <w:lang w:val="en-US" w:eastAsia="zh-CN"/>
              </w:rPr>
              <w:t>应急</w:t>
            </w:r>
            <w:r>
              <w:rPr>
                <w:rFonts w:hint="eastAsia" w:ascii="宋体" w:hAnsi="宋体" w:eastAsia="宋体" w:cs="宋体"/>
                <w:snapToGrid w:val="0"/>
                <w:color w:val="000000"/>
                <w:spacing w:val="9"/>
                <w:sz w:val="21"/>
                <w:szCs w:val="21"/>
                <w:highlight w:val="none"/>
              </w:rPr>
              <w:t>方案</w:t>
            </w:r>
            <w:r>
              <w:rPr>
                <w:rFonts w:hint="eastAsia" w:ascii="宋体" w:hAnsi="宋体" w:eastAsia="宋体" w:cs="宋体"/>
                <w:snapToGrid w:val="0"/>
                <w:color w:val="000000"/>
                <w:spacing w:val="9"/>
                <w:sz w:val="21"/>
                <w:szCs w:val="21"/>
                <w:highlight w:val="none"/>
                <w:lang w:val="en-US" w:eastAsia="zh-CN"/>
              </w:rPr>
              <w:t>的</w:t>
            </w:r>
            <w:r>
              <w:rPr>
                <w:rFonts w:hint="eastAsia" w:ascii="宋体" w:hAnsi="宋体" w:eastAsia="宋体" w:cs="宋体"/>
                <w:snapToGrid w:val="0"/>
                <w:color w:val="000000"/>
                <w:spacing w:val="9"/>
                <w:sz w:val="21"/>
                <w:szCs w:val="21"/>
                <w:highlight w:val="none"/>
              </w:rPr>
              <w:t>全面</w:t>
            </w:r>
            <w:r>
              <w:rPr>
                <w:rFonts w:hint="eastAsia" w:ascii="宋体" w:hAnsi="宋体" w:eastAsia="宋体" w:cs="宋体"/>
                <w:snapToGrid w:val="0"/>
                <w:color w:val="000000"/>
                <w:spacing w:val="9"/>
                <w:sz w:val="21"/>
                <w:szCs w:val="21"/>
                <w:highlight w:val="none"/>
                <w:lang w:val="en-US" w:eastAsia="zh-CN"/>
              </w:rPr>
              <w:t>性</w:t>
            </w:r>
            <w:r>
              <w:rPr>
                <w:rFonts w:hint="eastAsia" w:ascii="宋体" w:hAnsi="宋体" w:eastAsia="宋体" w:cs="宋体"/>
                <w:snapToGrid w:val="0"/>
                <w:color w:val="000000"/>
                <w:spacing w:val="9"/>
                <w:sz w:val="21"/>
                <w:szCs w:val="21"/>
                <w:highlight w:val="none"/>
              </w:rPr>
              <w:t>、可行</w:t>
            </w:r>
            <w:r>
              <w:rPr>
                <w:rFonts w:hint="eastAsia" w:ascii="宋体" w:hAnsi="宋体" w:eastAsia="宋体" w:cs="宋体"/>
                <w:snapToGrid w:val="0"/>
                <w:color w:val="000000"/>
                <w:spacing w:val="9"/>
                <w:sz w:val="21"/>
                <w:szCs w:val="21"/>
                <w:highlight w:val="none"/>
                <w:lang w:val="en-US" w:eastAsia="zh-CN"/>
              </w:rPr>
              <w:t>性和</w:t>
            </w:r>
            <w:r>
              <w:rPr>
                <w:rFonts w:hint="eastAsia" w:ascii="宋体" w:hAnsi="宋体" w:eastAsia="宋体" w:cs="宋体"/>
                <w:snapToGrid w:val="0"/>
                <w:color w:val="000000"/>
                <w:spacing w:val="9"/>
                <w:sz w:val="21"/>
                <w:szCs w:val="21"/>
                <w:highlight w:val="none"/>
              </w:rPr>
              <w:t>合理</w:t>
            </w:r>
            <w:r>
              <w:rPr>
                <w:rFonts w:hint="eastAsia" w:ascii="宋体" w:hAnsi="宋体" w:eastAsia="宋体" w:cs="宋体"/>
                <w:szCs w:val="21"/>
                <w:highlight w:val="none"/>
                <w:lang w:val="en-US" w:eastAsia="zh-CN"/>
              </w:rPr>
              <w:t>性，</w:t>
            </w:r>
            <w:r>
              <w:rPr>
                <w:rFonts w:hint="eastAsia" w:ascii="宋体" w:hAnsi="宋体" w:eastAsia="宋体" w:cs="宋体"/>
                <w:szCs w:val="21"/>
                <w:highlight w:val="none"/>
              </w:rPr>
              <w:t>经专家审定综合评议：</w:t>
            </w:r>
          </w:p>
          <w:p w14:paraId="450D5EA5">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方案合理可行</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得6分；</w:t>
            </w:r>
          </w:p>
          <w:p w14:paraId="44094157">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方案基本合理可行</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得4分；</w:t>
            </w:r>
          </w:p>
          <w:p w14:paraId="3723C43C">
            <w:pPr>
              <w:keepNext w:val="0"/>
              <w:keepLines w:val="0"/>
              <w:suppressLineNumbers w:val="0"/>
              <w:kinsoku/>
              <w:autoSpaceDE/>
              <w:autoSpaceDN/>
              <w:spacing w:before="0" w:beforeAutospacing="0" w:after="0" w:afterAutospacing="0" w:line="400" w:lineRule="exact"/>
              <w:ind w:left="0" w:right="0" w:rightChars="0" w:firstLine="0" w:firstLineChars="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方案欠合理</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得2分；</w:t>
            </w:r>
          </w:p>
          <w:p w14:paraId="7FA3C424">
            <w:pPr>
              <w:keepNext w:val="0"/>
              <w:keepLines w:val="0"/>
              <w:suppressLineNumbers w:val="0"/>
              <w:kinsoku/>
              <w:autoSpaceDE/>
              <w:autoSpaceDN/>
              <w:spacing w:before="0" w:beforeAutospacing="0" w:after="0" w:afterAutospacing="0" w:line="400" w:lineRule="exact"/>
              <w:ind w:left="0" w:right="0" w:rightChars="0" w:firstLine="0" w:firstLineChars="0"/>
              <w:jc w:val="left"/>
              <w:textAlignment w:val="auto"/>
              <w:rPr>
                <w:rFonts w:hint="eastAsia" w:ascii="宋体" w:hAnsi="宋体" w:eastAsia="宋体" w:cs="宋体"/>
                <w:szCs w:val="20"/>
                <w:highlight w:val="none"/>
              </w:rPr>
            </w:pPr>
            <w:r>
              <w:rPr>
                <w:rFonts w:hint="eastAsia" w:ascii="宋体" w:hAnsi="宋体" w:eastAsia="宋体" w:cs="宋体"/>
                <w:szCs w:val="21"/>
                <w:highlight w:val="none"/>
              </w:rPr>
              <w:t>未提供不得分。</w:t>
            </w:r>
          </w:p>
        </w:tc>
      </w:tr>
      <w:tr w14:paraId="56551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vMerge w:val="continue"/>
            <w:tcBorders>
              <w:top w:val="single" w:color="auto" w:sz="4" w:space="0"/>
              <w:bottom w:val="single" w:color="auto" w:sz="4" w:space="0"/>
              <w:right w:val="single" w:color="auto" w:sz="4" w:space="0"/>
            </w:tcBorders>
          </w:tcPr>
          <w:p w14:paraId="1D873309">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tcPr>
          <w:p w14:paraId="76F9F9D8">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0EDEB0FE">
            <w:pPr>
              <w:keepNext w:val="0"/>
              <w:keepLines w:val="0"/>
              <w:suppressLineNumbers w:val="0"/>
              <w:spacing w:before="0" w:beforeAutospacing="0" w:after="0" w:afterAutospacing="0" w:line="400" w:lineRule="exact"/>
              <w:ind w:left="0" w:right="0" w:firstLine="0" w:firstLineChars="0"/>
              <w:jc w:val="center"/>
              <w:rPr>
                <w:rFonts w:hint="eastAsia" w:ascii="宋体" w:hAnsi="宋体" w:eastAsia="宋体" w:cs="宋体"/>
                <w:b/>
                <w:bCs/>
                <w:szCs w:val="20"/>
                <w:highlight w:val="none"/>
                <w:lang w:val="en-US" w:eastAsia="zh-CN"/>
              </w:rPr>
            </w:pPr>
            <w:r>
              <w:rPr>
                <w:rFonts w:hint="eastAsia" w:ascii="宋体" w:hAnsi="宋体" w:eastAsia="宋体" w:cs="宋体"/>
                <w:szCs w:val="21"/>
                <w:highlight w:val="none"/>
              </w:rPr>
              <w:t>人员培训</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5分）</w:t>
            </w:r>
          </w:p>
        </w:tc>
        <w:tc>
          <w:tcPr>
            <w:tcW w:w="4750" w:type="dxa"/>
            <w:tcBorders>
              <w:top w:val="single" w:color="auto" w:sz="4" w:space="0"/>
              <w:left w:val="single" w:color="auto" w:sz="4" w:space="0"/>
              <w:bottom w:val="single" w:color="auto" w:sz="4" w:space="0"/>
              <w:right w:val="single" w:color="auto" w:sz="4" w:space="0"/>
            </w:tcBorders>
            <w:vAlign w:val="center"/>
          </w:tcPr>
          <w:p w14:paraId="4AE3BA0B">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根据人员培训方案</w:t>
            </w:r>
            <w:r>
              <w:rPr>
                <w:rFonts w:hint="eastAsia" w:ascii="宋体" w:hAnsi="宋体" w:eastAsia="宋体" w:cs="宋体"/>
                <w:szCs w:val="21"/>
                <w:highlight w:val="none"/>
                <w:lang w:eastAsia="zh-CN"/>
              </w:rPr>
              <w:t>（</w:t>
            </w:r>
            <w:r>
              <w:rPr>
                <w:rFonts w:hint="eastAsia" w:ascii="宋体" w:hAnsi="宋体" w:eastAsia="宋体" w:cs="宋体"/>
                <w:szCs w:val="20"/>
                <w:highlight w:val="none"/>
              </w:rPr>
              <w:t>包括</w:t>
            </w:r>
            <w:r>
              <w:rPr>
                <w:rFonts w:hint="eastAsia" w:ascii="宋体" w:hAnsi="宋体" w:eastAsia="宋体" w:cs="宋体"/>
                <w:szCs w:val="20"/>
                <w:highlight w:val="none"/>
                <w:lang w:val="en-US" w:eastAsia="zh-CN"/>
              </w:rPr>
              <w:t>硬件</w:t>
            </w:r>
            <w:r>
              <w:rPr>
                <w:rFonts w:hint="eastAsia" w:ascii="宋体" w:hAnsi="宋体" w:eastAsia="宋体" w:cs="宋体"/>
                <w:szCs w:val="20"/>
                <w:highlight w:val="none"/>
              </w:rPr>
              <w:t>、应用软件、安装调试等内容</w:t>
            </w:r>
            <w:r>
              <w:rPr>
                <w:rFonts w:hint="eastAsia" w:ascii="宋体" w:hAnsi="宋体" w:eastAsia="宋体" w:cs="宋体"/>
                <w:szCs w:val="21"/>
                <w:highlight w:val="none"/>
                <w:lang w:eastAsia="zh-CN"/>
              </w:rPr>
              <w:t>）</w:t>
            </w:r>
            <w:r>
              <w:rPr>
                <w:rFonts w:hint="eastAsia" w:ascii="宋体" w:hAnsi="宋体" w:eastAsia="宋体" w:cs="宋体"/>
                <w:szCs w:val="21"/>
                <w:highlight w:val="none"/>
              </w:rPr>
              <w:t>的具体内容进行综合打分。</w:t>
            </w:r>
          </w:p>
          <w:p w14:paraId="564687B6">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人员培训方案充分完善、计划合理</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p>
          <w:p w14:paraId="393BDE40">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人员培训方案较充分完善、计划较合理</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分；</w:t>
            </w:r>
          </w:p>
          <w:p w14:paraId="2458F1FD">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人员培训方案</w:t>
            </w:r>
            <w:r>
              <w:rPr>
                <w:rFonts w:hint="eastAsia" w:ascii="宋体" w:hAnsi="宋体" w:eastAsia="宋体" w:cs="宋体"/>
                <w:szCs w:val="21"/>
                <w:highlight w:val="none"/>
                <w:lang w:val="en-US" w:eastAsia="zh-CN"/>
              </w:rPr>
              <w:t>欠</w:t>
            </w:r>
            <w:r>
              <w:rPr>
                <w:rFonts w:hint="eastAsia" w:ascii="宋体" w:hAnsi="宋体" w:eastAsia="宋体" w:cs="宋体"/>
                <w:szCs w:val="21"/>
                <w:highlight w:val="none"/>
              </w:rPr>
              <w:t>完善、计划欠</w:t>
            </w:r>
            <w:r>
              <w:rPr>
                <w:rFonts w:hint="eastAsia" w:ascii="宋体" w:hAnsi="宋体" w:eastAsia="宋体" w:cs="宋体"/>
                <w:szCs w:val="21"/>
                <w:highlight w:val="none"/>
                <w:lang w:val="en-US" w:eastAsia="zh-CN"/>
              </w:rPr>
              <w:t xml:space="preserve">合理 </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分；</w:t>
            </w:r>
          </w:p>
          <w:p w14:paraId="34F375E8">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b/>
                <w:bCs/>
                <w:szCs w:val="20"/>
                <w:highlight w:val="none"/>
              </w:rPr>
            </w:pPr>
            <w:r>
              <w:rPr>
                <w:rFonts w:hint="eastAsia" w:ascii="宋体" w:hAnsi="宋体" w:eastAsia="宋体" w:cs="宋体"/>
                <w:szCs w:val="21"/>
                <w:highlight w:val="none"/>
              </w:rPr>
              <w:t>未提供的不得分。</w:t>
            </w:r>
          </w:p>
        </w:tc>
      </w:tr>
      <w:tr w14:paraId="1166D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continue"/>
            <w:tcBorders>
              <w:top w:val="single" w:color="auto" w:sz="4" w:space="0"/>
              <w:bottom w:val="single" w:color="auto" w:sz="4" w:space="0"/>
              <w:right w:val="single" w:color="auto" w:sz="4" w:space="0"/>
            </w:tcBorders>
          </w:tcPr>
          <w:p w14:paraId="7E4FE20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1109" w:type="dxa"/>
            <w:vMerge w:val="continue"/>
            <w:tcBorders>
              <w:top w:val="single" w:color="auto" w:sz="4" w:space="0"/>
              <w:bottom w:val="single" w:color="auto" w:sz="4" w:space="0"/>
              <w:right w:val="single" w:color="auto" w:sz="4" w:space="0"/>
            </w:tcBorders>
          </w:tcPr>
          <w:p w14:paraId="36F529E1">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p>
        </w:tc>
        <w:tc>
          <w:tcPr>
            <w:tcW w:w="2995" w:type="dxa"/>
            <w:tcBorders>
              <w:top w:val="single" w:color="auto" w:sz="4" w:space="0"/>
              <w:left w:val="single" w:color="auto" w:sz="4" w:space="0"/>
              <w:bottom w:val="single" w:color="auto" w:sz="4" w:space="0"/>
              <w:right w:val="single" w:color="auto" w:sz="4" w:space="0"/>
            </w:tcBorders>
            <w:vAlign w:val="center"/>
          </w:tcPr>
          <w:p w14:paraId="03D5B88F">
            <w:pPr>
              <w:keepNext w:val="0"/>
              <w:keepLines w:val="0"/>
              <w:suppressLineNumbers w:val="0"/>
              <w:spacing w:before="0" w:beforeAutospacing="0" w:after="0" w:afterAutospacing="0" w:line="400" w:lineRule="exact"/>
              <w:ind w:left="0" w:right="0" w:firstLine="0" w:firstLineChars="0"/>
              <w:jc w:val="center"/>
              <w:rPr>
                <w:rFonts w:hint="eastAsia" w:ascii="宋体" w:hAnsi="宋体" w:eastAsia="宋体" w:cs="宋体"/>
                <w:szCs w:val="20"/>
                <w:highlight w:val="none"/>
                <w:lang w:val="en-US" w:eastAsia="zh-CN"/>
              </w:rPr>
            </w:pPr>
            <w:r>
              <w:rPr>
                <w:rFonts w:hint="eastAsia" w:ascii="宋体" w:hAnsi="宋体" w:eastAsia="宋体" w:cs="宋体"/>
                <w:szCs w:val="21"/>
                <w:highlight w:val="none"/>
                <w:lang w:val="en-US" w:eastAsia="zh-CN"/>
              </w:rPr>
              <w:t>售后</w:t>
            </w:r>
            <w:r>
              <w:rPr>
                <w:rFonts w:hint="eastAsia" w:ascii="宋体" w:hAnsi="宋体" w:eastAsia="宋体" w:cs="宋体"/>
                <w:szCs w:val="21"/>
                <w:highlight w:val="none"/>
              </w:rPr>
              <w:t>服务</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8分）</w:t>
            </w:r>
          </w:p>
        </w:tc>
        <w:tc>
          <w:tcPr>
            <w:tcW w:w="4750" w:type="dxa"/>
            <w:tcBorders>
              <w:top w:val="single" w:color="auto" w:sz="4" w:space="0"/>
              <w:left w:val="single" w:color="auto" w:sz="4" w:space="0"/>
              <w:bottom w:val="single" w:color="auto" w:sz="4" w:space="0"/>
              <w:right w:val="single" w:color="auto" w:sz="4" w:space="0"/>
            </w:tcBorders>
            <w:vAlign w:val="center"/>
          </w:tcPr>
          <w:p w14:paraId="65D16B49">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根据</w:t>
            </w:r>
            <w:r>
              <w:rPr>
                <w:rFonts w:hint="eastAsia" w:ascii="宋体" w:hAnsi="宋体" w:eastAsia="宋体" w:cs="宋体"/>
                <w:szCs w:val="21"/>
                <w:highlight w:val="none"/>
                <w:lang w:val="en-US" w:eastAsia="zh-CN"/>
              </w:rPr>
              <w:t>售后</w:t>
            </w:r>
            <w:r>
              <w:rPr>
                <w:rFonts w:hint="eastAsia" w:ascii="宋体" w:hAnsi="宋体" w:eastAsia="宋体" w:cs="宋体"/>
                <w:szCs w:val="21"/>
                <w:highlight w:val="none"/>
              </w:rPr>
              <w:t>服务方案（包括服务内容、服务团队、质保期、故障响应时间、解决问题时间、保障措施、承诺内容、技术支持等）、优惠条件综合打分。</w:t>
            </w:r>
          </w:p>
          <w:p w14:paraId="5C062EA0">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售后</w:t>
            </w:r>
            <w:r>
              <w:rPr>
                <w:rFonts w:hint="eastAsia" w:ascii="宋体" w:hAnsi="宋体" w:eastAsia="宋体" w:cs="宋体"/>
                <w:szCs w:val="21"/>
                <w:highlight w:val="none"/>
              </w:rPr>
              <w:t>服务方案全面、详尽，服务体系完善、有详细的响应承诺、人员配置，完全满足项目要求得</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分；</w:t>
            </w:r>
          </w:p>
          <w:p w14:paraId="39A39819">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售后</w:t>
            </w:r>
            <w:r>
              <w:rPr>
                <w:rFonts w:hint="eastAsia" w:ascii="宋体" w:hAnsi="宋体" w:eastAsia="宋体" w:cs="宋体"/>
                <w:szCs w:val="21"/>
                <w:highlight w:val="none"/>
              </w:rPr>
              <w:t>服务计划较全面、详尽，能够满足项目需求得</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分；</w:t>
            </w:r>
          </w:p>
          <w:p w14:paraId="50F12A5A">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计划</w:t>
            </w:r>
            <w:r>
              <w:rPr>
                <w:rFonts w:hint="eastAsia" w:ascii="宋体" w:hAnsi="宋体" w:eastAsia="宋体" w:cs="宋体"/>
                <w:szCs w:val="21"/>
                <w:highlight w:val="none"/>
                <w:lang w:eastAsia="zh-CN"/>
              </w:rPr>
              <w:t>基本</w:t>
            </w:r>
            <w:r>
              <w:rPr>
                <w:rFonts w:hint="eastAsia" w:ascii="宋体" w:hAnsi="宋体" w:eastAsia="宋体" w:cs="宋体"/>
                <w:szCs w:val="21"/>
                <w:highlight w:val="none"/>
              </w:rPr>
              <w:t>全面、详尽或者保障措施</w:t>
            </w:r>
            <w:r>
              <w:rPr>
                <w:rFonts w:hint="eastAsia" w:ascii="宋体" w:hAnsi="宋体" w:eastAsia="宋体" w:cs="宋体"/>
                <w:szCs w:val="21"/>
                <w:highlight w:val="none"/>
                <w:lang w:eastAsia="zh-CN"/>
              </w:rPr>
              <w:t>基本</w:t>
            </w:r>
            <w:r>
              <w:rPr>
                <w:rFonts w:hint="eastAsia" w:ascii="宋体" w:hAnsi="宋体" w:eastAsia="宋体" w:cs="宋体"/>
                <w:szCs w:val="21"/>
                <w:highlight w:val="none"/>
              </w:rPr>
              <w:t>充分，</w:t>
            </w:r>
            <w:r>
              <w:rPr>
                <w:rFonts w:hint="eastAsia" w:ascii="宋体" w:hAnsi="宋体" w:eastAsia="宋体" w:cs="宋体"/>
                <w:szCs w:val="21"/>
                <w:highlight w:val="none"/>
                <w:lang w:eastAsia="zh-CN"/>
              </w:rPr>
              <w:t>基本满足项目需求</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分；</w:t>
            </w:r>
          </w:p>
          <w:p w14:paraId="4AE5170B">
            <w:pPr>
              <w:keepNext w:val="0"/>
              <w:keepLines w:val="0"/>
              <w:suppressLineNumbers w:val="0"/>
              <w:spacing w:before="0" w:beforeAutospacing="0" w:after="0" w:afterAutospacing="0"/>
              <w:ind w:left="0" w:right="0" w:firstLine="0" w:firstLineChars="0"/>
              <w:rPr>
                <w:rFonts w:hint="eastAsia" w:ascii="宋体" w:hAnsi="宋体" w:eastAsia="宋体" w:cs="宋体"/>
                <w:szCs w:val="20"/>
                <w:highlight w:val="none"/>
              </w:rPr>
            </w:pPr>
            <w:r>
              <w:rPr>
                <w:rFonts w:hint="eastAsia" w:ascii="宋体" w:hAnsi="宋体" w:eastAsia="宋体" w:cs="宋体"/>
                <w:szCs w:val="21"/>
                <w:highlight w:val="none"/>
              </w:rPr>
              <w:t>计划</w:t>
            </w:r>
            <w:r>
              <w:rPr>
                <w:rFonts w:hint="eastAsia" w:ascii="宋体" w:hAnsi="宋体" w:eastAsia="宋体" w:cs="宋体"/>
                <w:szCs w:val="21"/>
                <w:highlight w:val="none"/>
                <w:lang w:eastAsia="zh-CN"/>
              </w:rPr>
              <w:t>不</w:t>
            </w:r>
            <w:r>
              <w:rPr>
                <w:rFonts w:hint="eastAsia" w:ascii="宋体" w:hAnsi="宋体" w:eastAsia="宋体" w:cs="宋体"/>
                <w:szCs w:val="21"/>
                <w:highlight w:val="none"/>
              </w:rPr>
              <w:t>全面、</w:t>
            </w:r>
            <w:r>
              <w:rPr>
                <w:rFonts w:hint="eastAsia" w:ascii="宋体" w:hAnsi="宋体" w:eastAsia="宋体" w:cs="宋体"/>
                <w:szCs w:val="21"/>
                <w:highlight w:val="none"/>
                <w:lang w:eastAsia="zh-CN"/>
              </w:rPr>
              <w:t>不</w:t>
            </w:r>
            <w:r>
              <w:rPr>
                <w:rFonts w:hint="eastAsia" w:ascii="宋体" w:hAnsi="宋体" w:eastAsia="宋体" w:cs="宋体"/>
                <w:szCs w:val="21"/>
                <w:highlight w:val="none"/>
              </w:rPr>
              <w:t>详尽或者保障措施</w:t>
            </w:r>
            <w:r>
              <w:rPr>
                <w:rFonts w:hint="eastAsia" w:ascii="宋体" w:hAnsi="宋体" w:eastAsia="宋体" w:cs="宋体"/>
                <w:szCs w:val="21"/>
                <w:highlight w:val="none"/>
                <w:lang w:val="en-US" w:eastAsia="zh-CN"/>
              </w:rPr>
              <w:t>欠</w:t>
            </w:r>
            <w:r>
              <w:rPr>
                <w:rFonts w:hint="eastAsia" w:ascii="宋体" w:hAnsi="宋体" w:eastAsia="宋体" w:cs="宋体"/>
                <w:szCs w:val="21"/>
                <w:highlight w:val="none"/>
              </w:rPr>
              <w:t>充分，</w:t>
            </w:r>
            <w:r>
              <w:rPr>
                <w:rFonts w:hint="eastAsia" w:ascii="宋体" w:hAnsi="宋体" w:eastAsia="宋体" w:cs="宋体"/>
                <w:szCs w:val="21"/>
                <w:highlight w:val="none"/>
                <w:lang w:eastAsia="zh-CN"/>
              </w:rPr>
              <w:t>无法满足项目需求</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分；</w:t>
            </w:r>
          </w:p>
          <w:p w14:paraId="028338BF">
            <w:pPr>
              <w:keepNext w:val="0"/>
              <w:keepLines w:val="0"/>
              <w:suppressLineNumbers w:val="0"/>
              <w:spacing w:before="0" w:beforeAutospacing="0" w:after="0" w:afterAutospacing="0" w:line="400" w:lineRule="exact"/>
              <w:ind w:left="0" w:right="0" w:firstLine="0" w:firstLineChars="0"/>
              <w:jc w:val="left"/>
              <w:rPr>
                <w:rFonts w:hint="eastAsia" w:ascii="宋体" w:hAnsi="宋体" w:eastAsia="宋体" w:cs="宋体"/>
                <w:szCs w:val="20"/>
                <w:highlight w:val="none"/>
              </w:rPr>
            </w:pPr>
            <w:r>
              <w:rPr>
                <w:rFonts w:hint="eastAsia" w:ascii="宋体" w:hAnsi="宋体" w:eastAsia="宋体" w:cs="宋体"/>
                <w:szCs w:val="21"/>
                <w:highlight w:val="none"/>
              </w:rPr>
              <w:t>未提供的不得分。</w:t>
            </w:r>
          </w:p>
        </w:tc>
      </w:tr>
      <w:tr w14:paraId="52B9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B854487">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highlight w:val="none"/>
              </w:rPr>
              <w:t>2.2.3（3）</w:t>
            </w:r>
          </w:p>
        </w:tc>
        <w:tc>
          <w:tcPr>
            <w:tcW w:w="1109" w:type="dxa"/>
            <w:tcBorders>
              <w:top w:val="single" w:color="auto" w:sz="4" w:space="0"/>
              <w:left w:val="single" w:color="auto" w:sz="4" w:space="0"/>
              <w:bottom w:val="single" w:color="auto" w:sz="4" w:space="0"/>
              <w:right w:val="single" w:color="auto" w:sz="4" w:space="0"/>
            </w:tcBorders>
            <w:vAlign w:val="center"/>
          </w:tcPr>
          <w:p w14:paraId="21135C79">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经济标评分</w:t>
            </w:r>
          </w:p>
        </w:tc>
        <w:tc>
          <w:tcPr>
            <w:tcW w:w="2995" w:type="dxa"/>
            <w:tcBorders>
              <w:top w:val="single" w:color="auto" w:sz="4" w:space="0"/>
              <w:left w:val="single" w:color="auto" w:sz="4" w:space="0"/>
              <w:bottom w:val="single" w:color="auto" w:sz="4" w:space="0"/>
              <w:right w:val="single" w:color="auto" w:sz="4" w:space="0"/>
            </w:tcBorders>
            <w:vAlign w:val="center"/>
          </w:tcPr>
          <w:p w14:paraId="49EA4864">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投标报价（30分）</w:t>
            </w:r>
          </w:p>
        </w:tc>
        <w:tc>
          <w:tcPr>
            <w:tcW w:w="4750" w:type="dxa"/>
            <w:tcBorders>
              <w:top w:val="single" w:color="auto" w:sz="4" w:space="0"/>
              <w:left w:val="single" w:color="auto" w:sz="4" w:space="0"/>
              <w:bottom w:val="single" w:color="auto" w:sz="4" w:space="0"/>
              <w:right w:val="single" w:color="auto" w:sz="4" w:space="0"/>
            </w:tcBorders>
            <w:vAlign w:val="center"/>
          </w:tcPr>
          <w:p w14:paraId="497D9338">
            <w:pPr>
              <w:pStyle w:val="9"/>
              <w:keepNext w:val="0"/>
              <w:keepLines w:val="0"/>
              <w:suppressLineNumbers w:val="0"/>
              <w:bidi w:val="0"/>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投标报价得分=</w:t>
            </w:r>
            <w:r>
              <w:rPr>
                <w:rFonts w:hint="eastAsia" w:ascii="宋体" w:hAnsi="宋体" w:eastAsia="宋体" w:cs="宋体"/>
                <w:highlight w:val="none"/>
                <w:lang w:eastAsia="zh-CN"/>
              </w:rPr>
              <w:t>（</w:t>
            </w:r>
            <w:r>
              <w:rPr>
                <w:rFonts w:hint="eastAsia" w:ascii="宋体" w:hAnsi="宋体" w:eastAsia="宋体" w:cs="宋体"/>
                <w:highlight w:val="none"/>
              </w:rPr>
              <w:t>评标基准价</w:t>
            </w:r>
            <w:r>
              <w:rPr>
                <w:rFonts w:hint="eastAsia" w:ascii="宋体" w:hAnsi="宋体" w:eastAsia="宋体" w:cs="宋体"/>
                <w:highlight w:val="none"/>
                <w:lang w:val="en-US" w:eastAsia="zh-CN"/>
              </w:rPr>
              <w:t>/</w:t>
            </w:r>
            <w:r>
              <w:rPr>
                <w:rFonts w:hint="eastAsia" w:ascii="宋体" w:hAnsi="宋体" w:eastAsia="宋体" w:cs="宋体"/>
                <w:highlight w:val="none"/>
              </w:rPr>
              <w:t>评审价</w:t>
            </w:r>
            <w:r>
              <w:rPr>
                <w:rFonts w:hint="eastAsia" w:ascii="宋体" w:hAnsi="宋体" w:eastAsia="宋体" w:cs="宋体"/>
                <w:highlight w:val="none"/>
                <w:lang w:eastAsia="zh-CN"/>
              </w:rPr>
              <w:t>）</w:t>
            </w:r>
            <w:r>
              <w:rPr>
                <w:rFonts w:hint="eastAsia" w:ascii="宋体" w:hAnsi="宋体" w:eastAsia="宋体" w:cs="宋体"/>
                <w:highlight w:val="none"/>
              </w:rPr>
              <w:t>×30</w:t>
            </w:r>
          </w:p>
        </w:tc>
      </w:tr>
      <w:tr w14:paraId="1220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8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8EA77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bookmarkStart w:id="136" w:name="_Toc1660842"/>
            <w:r>
              <w:rPr>
                <w:rFonts w:hint="eastAsia" w:ascii="宋体" w:hAnsi="宋体" w:eastAsia="宋体" w:cs="宋体"/>
                <w:highlight w:val="none"/>
                <w:lang w:val="en-US" w:eastAsia="zh-CN"/>
              </w:rPr>
              <w:t>3.3.4</w:t>
            </w:r>
          </w:p>
        </w:tc>
        <w:tc>
          <w:tcPr>
            <w:tcW w:w="2995" w:type="dxa"/>
            <w:tcBorders>
              <w:top w:val="single" w:color="auto" w:sz="4" w:space="0"/>
              <w:left w:val="single" w:color="auto" w:sz="4" w:space="0"/>
              <w:bottom w:val="single" w:color="auto" w:sz="4" w:space="0"/>
              <w:right w:val="single" w:color="auto" w:sz="4" w:space="0"/>
            </w:tcBorders>
            <w:shd w:val="clear" w:color="auto" w:fill="auto"/>
            <w:vAlign w:val="center"/>
          </w:tcPr>
          <w:p w14:paraId="7AB3885E">
            <w:pPr>
              <w:pStyle w:val="9"/>
              <w:keepNext w:val="0"/>
              <w:keepLines w:val="0"/>
              <w:suppressLineNumbers w:val="0"/>
              <w:bidi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启动异常低价投标审查的条件</w:t>
            </w:r>
          </w:p>
        </w:tc>
        <w:tc>
          <w:tcPr>
            <w:tcW w:w="4750" w:type="dxa"/>
            <w:tcBorders>
              <w:top w:val="single" w:color="auto" w:sz="4" w:space="0"/>
              <w:left w:val="single" w:color="auto" w:sz="4" w:space="0"/>
              <w:bottom w:val="single" w:color="auto" w:sz="4" w:space="0"/>
              <w:right w:val="single" w:color="auto" w:sz="4" w:space="0"/>
            </w:tcBorders>
            <w:shd w:val="clear" w:color="auto" w:fill="auto"/>
            <w:vAlign w:val="center"/>
          </w:tcPr>
          <w:p w14:paraId="344D8E44">
            <w:pPr>
              <w:pStyle w:val="9"/>
              <w:keepNext w:val="0"/>
              <w:keepLines w:val="0"/>
              <w:suppressLineNumbers w:val="0"/>
              <w:bidi w:val="0"/>
              <w:spacing w:before="0" w:beforeAutospacing="0" w:after="0" w:afterAutospacing="0"/>
              <w:ind w:left="0" w:right="0"/>
              <w:rPr>
                <w:rFonts w:hint="eastAsia" w:ascii="宋体" w:hAnsi="宋体" w:eastAsia="宋体" w:cs="宋体"/>
                <w:highlight w:val="none"/>
                <w:lang w:val="en-US" w:eastAsia="zh-CN"/>
              </w:rPr>
            </w:pPr>
            <w:r>
              <w:rPr>
                <w:rFonts w:hint="eastAsia" w:ascii="宋体" w:hAnsi="宋体" w:eastAsia="宋体" w:cs="宋体"/>
                <w:highlight w:val="none"/>
                <w:lang w:val="en-US" w:eastAsia="zh-CN"/>
              </w:rPr>
              <w:t>（1）投标报价低于全部通过符合性审查供应商投标报价平均值65%的；</w:t>
            </w:r>
          </w:p>
          <w:p w14:paraId="71D9302A">
            <w:pPr>
              <w:pStyle w:val="9"/>
              <w:keepNext w:val="0"/>
              <w:keepLines w:val="0"/>
              <w:suppressLineNumbers w:val="0"/>
              <w:bidi w:val="0"/>
              <w:spacing w:before="0" w:beforeAutospacing="0" w:after="0" w:afterAutospacing="0"/>
              <w:ind w:left="0" w:right="0"/>
              <w:rPr>
                <w:rFonts w:hint="eastAsia" w:ascii="宋体" w:hAnsi="宋体" w:eastAsia="宋体" w:cs="宋体"/>
                <w:highlight w:val="none"/>
                <w:lang w:val="en-US" w:eastAsia="zh-CN"/>
              </w:rPr>
            </w:pPr>
            <w:r>
              <w:rPr>
                <w:rFonts w:hint="eastAsia" w:ascii="宋体" w:hAnsi="宋体" w:eastAsia="宋体" w:cs="宋体"/>
                <w:highlight w:val="none"/>
                <w:lang w:val="en-US" w:eastAsia="zh-CN"/>
              </w:rPr>
              <w:t>（2）投标报价低于通过符合性审查的次低报价供应商投标报价65%的；</w:t>
            </w:r>
          </w:p>
          <w:p w14:paraId="40494D34">
            <w:pPr>
              <w:pStyle w:val="9"/>
              <w:keepNext w:val="0"/>
              <w:keepLines w:val="0"/>
              <w:suppressLineNumbers w:val="0"/>
              <w:bidi w:val="0"/>
              <w:spacing w:before="0" w:beforeAutospacing="0" w:after="0" w:afterAutospacing="0"/>
              <w:ind w:left="0" w:right="0"/>
              <w:rPr>
                <w:rFonts w:hint="eastAsia" w:ascii="宋体" w:hAnsi="宋体" w:eastAsia="宋体" w:cs="宋体"/>
                <w:highlight w:val="none"/>
                <w:lang w:val="en-US" w:eastAsia="zh-CN"/>
              </w:rPr>
            </w:pPr>
            <w:r>
              <w:rPr>
                <w:rFonts w:hint="eastAsia" w:ascii="宋体" w:hAnsi="宋体" w:eastAsia="宋体" w:cs="宋体"/>
                <w:highlight w:val="none"/>
                <w:lang w:val="en-US" w:eastAsia="zh-CN"/>
              </w:rPr>
              <w:t>（3）投标报价低于采购项目最高限价65%的。</w:t>
            </w:r>
          </w:p>
        </w:tc>
      </w:tr>
    </w:tbl>
    <w:p w14:paraId="78FD2911">
      <w:pPr>
        <w:widowControl/>
        <w:jc w:val="left"/>
        <w:rPr>
          <w:rFonts w:hint="eastAsia" w:ascii="宋体" w:hAnsi="宋体" w:eastAsia="宋体" w:cs="宋体"/>
          <w:b/>
          <w:bCs/>
          <w:spacing w:val="6"/>
          <w:sz w:val="30"/>
          <w:lang w:val="zh-CN"/>
        </w:rPr>
      </w:pPr>
      <w:r>
        <w:rPr>
          <w:rFonts w:hint="eastAsia" w:ascii="宋体" w:hAnsi="宋体" w:eastAsia="宋体" w:cs="宋体"/>
          <w:spacing w:val="6"/>
        </w:rPr>
        <w:br w:type="page"/>
      </w:r>
    </w:p>
    <w:p w14:paraId="7832D29E">
      <w:pPr>
        <w:pStyle w:val="4"/>
        <w:bidi w:val="0"/>
        <w:rPr>
          <w:rFonts w:hint="eastAsia" w:ascii="宋体" w:hAnsi="宋体" w:eastAsia="宋体" w:cs="宋体"/>
          <w:b w:val="0"/>
          <w:bCs w:val="0"/>
          <w:spacing w:val="0"/>
          <w:szCs w:val="28"/>
        </w:rPr>
      </w:pPr>
      <w:bookmarkStart w:id="137" w:name="_Toc8391"/>
      <w:bookmarkStart w:id="138" w:name="_Toc7605"/>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rPr>
        <w:t>评标方法</w:t>
      </w:r>
      <w:bookmarkEnd w:id="136"/>
      <w:bookmarkEnd w:id="137"/>
      <w:bookmarkEnd w:id="138"/>
    </w:p>
    <w:p w14:paraId="2BEF30F1">
      <w:pPr>
        <w:pStyle w:val="88"/>
        <w:pageBreakBefore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pacing w:val="0"/>
          <w:szCs w:val="21"/>
        </w:rPr>
      </w:pPr>
      <w:r>
        <w:rPr>
          <w:rFonts w:hint="eastAsia" w:ascii="宋体" w:hAnsi="宋体" w:eastAsia="宋体" w:cs="宋体"/>
          <w:spacing w:val="0"/>
          <w:szCs w:val="21"/>
        </w:rPr>
        <w:t>评标方</w:t>
      </w:r>
      <w:r>
        <w:rPr>
          <w:rFonts w:hint="eastAsia" w:ascii="宋体" w:hAnsi="宋体" w:eastAsia="宋体" w:cs="宋体"/>
          <w:color w:val="auto"/>
          <w:spacing w:val="0"/>
          <w:szCs w:val="21"/>
        </w:rPr>
        <w:t>法采用综合评分法。</w:t>
      </w:r>
    </w:p>
    <w:p w14:paraId="79934608">
      <w:pPr>
        <w:pStyle w:val="4"/>
        <w:bidi w:val="0"/>
        <w:rPr>
          <w:rFonts w:hint="eastAsia" w:ascii="宋体" w:hAnsi="宋体" w:eastAsia="宋体" w:cs="宋体"/>
        </w:rPr>
      </w:pPr>
      <w:bookmarkStart w:id="139" w:name="_Toc25716"/>
      <w:bookmarkStart w:id="140" w:name="_Toc1660843"/>
      <w:bookmarkStart w:id="141" w:name="_Toc1155"/>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lang w:val="en-US" w:eastAsia="zh-CN"/>
        </w:rPr>
        <w:t>评标</w:t>
      </w:r>
      <w:r>
        <w:rPr>
          <w:rFonts w:hint="eastAsia" w:ascii="宋体" w:hAnsi="宋体" w:eastAsia="宋体" w:cs="宋体"/>
        </w:rPr>
        <w:t>标准</w:t>
      </w:r>
      <w:bookmarkEnd w:id="139"/>
      <w:bookmarkEnd w:id="140"/>
      <w:bookmarkEnd w:id="141"/>
    </w:p>
    <w:p w14:paraId="545FA44A">
      <w:pPr>
        <w:pStyle w:val="5"/>
        <w:bidi w:val="0"/>
        <w:rPr>
          <w:rFonts w:hint="eastAsia" w:ascii="宋体" w:hAnsi="宋体" w:eastAsia="宋体" w:cs="宋体"/>
        </w:rPr>
      </w:pPr>
      <w:bookmarkStart w:id="142" w:name="_Toc1660844"/>
      <w:r>
        <w:rPr>
          <w:rFonts w:hint="eastAsia" w:ascii="宋体" w:hAnsi="宋体" w:eastAsia="宋体" w:cs="宋体"/>
        </w:rPr>
        <w:t xml:space="preserve">2.1 </w:t>
      </w:r>
      <w:r>
        <w:rPr>
          <w:rFonts w:hint="eastAsia" w:ascii="宋体" w:hAnsi="宋体" w:eastAsia="宋体" w:cs="宋体"/>
          <w:lang w:val="en-US" w:eastAsia="zh-CN"/>
        </w:rPr>
        <w:t>形式评审和</w:t>
      </w:r>
      <w:r>
        <w:rPr>
          <w:rFonts w:hint="eastAsia" w:ascii="宋体" w:hAnsi="宋体" w:eastAsia="宋体" w:cs="宋体"/>
        </w:rPr>
        <w:t>符合性审查标准</w:t>
      </w:r>
      <w:bookmarkEnd w:id="142"/>
    </w:p>
    <w:p w14:paraId="3D4D09E2">
      <w:pPr>
        <w:bidi w:val="0"/>
        <w:rPr>
          <w:rFonts w:hint="eastAsia" w:ascii="宋体" w:hAnsi="宋体" w:eastAsia="宋体" w:cs="宋体"/>
        </w:rPr>
      </w:pPr>
      <w:r>
        <w:rPr>
          <w:rFonts w:hint="eastAsia" w:ascii="宋体" w:hAnsi="宋体" w:eastAsia="宋体" w:cs="宋体"/>
        </w:rPr>
        <w:t xml:space="preserve">2.1.1 </w:t>
      </w:r>
      <w:r>
        <w:rPr>
          <w:rFonts w:hint="eastAsia" w:ascii="宋体" w:hAnsi="宋体" w:eastAsia="宋体" w:cs="宋体"/>
          <w:lang w:val="en-US" w:eastAsia="zh-CN"/>
        </w:rPr>
        <w:t>形式评审</w:t>
      </w:r>
      <w:r>
        <w:rPr>
          <w:rFonts w:hint="eastAsia" w:ascii="宋体" w:hAnsi="宋体" w:eastAsia="宋体" w:cs="宋体"/>
        </w:rPr>
        <w:t>标准：见评标办法前附表。</w:t>
      </w:r>
    </w:p>
    <w:p w14:paraId="47AD01A6">
      <w:pPr>
        <w:bidi w:val="0"/>
        <w:rPr>
          <w:rFonts w:hint="eastAsia" w:ascii="宋体" w:hAnsi="宋体" w:eastAsia="宋体" w:cs="宋体"/>
        </w:rPr>
      </w:pPr>
      <w:r>
        <w:rPr>
          <w:rFonts w:hint="eastAsia" w:ascii="宋体" w:hAnsi="宋体" w:eastAsia="宋体" w:cs="宋体"/>
        </w:rPr>
        <w:t>2.1.</w:t>
      </w:r>
      <w:r>
        <w:rPr>
          <w:rFonts w:hint="eastAsia" w:ascii="宋体" w:hAnsi="宋体" w:eastAsia="宋体" w:cs="宋体"/>
          <w:lang w:val="en-US" w:eastAsia="zh-CN"/>
        </w:rPr>
        <w:t>2</w:t>
      </w:r>
      <w:r>
        <w:rPr>
          <w:rFonts w:hint="eastAsia" w:ascii="宋体" w:hAnsi="宋体" w:eastAsia="宋体" w:cs="宋体"/>
        </w:rPr>
        <w:t xml:space="preserve"> 符合性审查标准：见评标办法前附表。</w:t>
      </w:r>
    </w:p>
    <w:p w14:paraId="41641D8D">
      <w:pPr>
        <w:pStyle w:val="5"/>
        <w:bidi w:val="0"/>
        <w:rPr>
          <w:rFonts w:hint="eastAsia" w:ascii="宋体" w:hAnsi="宋体" w:eastAsia="宋体" w:cs="宋体"/>
        </w:rPr>
      </w:pPr>
      <w:bookmarkStart w:id="143" w:name="_Toc1660845"/>
      <w:r>
        <w:rPr>
          <w:rFonts w:hint="eastAsia" w:ascii="宋体" w:hAnsi="宋体" w:eastAsia="宋体" w:cs="宋体"/>
        </w:rPr>
        <w:t>2.2 分值构成与评分标准</w:t>
      </w:r>
      <w:bookmarkEnd w:id="143"/>
    </w:p>
    <w:p w14:paraId="60D5EA64">
      <w:pPr>
        <w:bidi w:val="0"/>
        <w:rPr>
          <w:rFonts w:hint="eastAsia" w:ascii="宋体" w:hAnsi="宋体" w:eastAsia="宋体" w:cs="宋体"/>
        </w:rPr>
      </w:pPr>
      <w:r>
        <w:rPr>
          <w:rFonts w:hint="eastAsia" w:ascii="宋体" w:hAnsi="宋体" w:eastAsia="宋体" w:cs="宋体"/>
        </w:rPr>
        <w:t>2.2.1 分值构成：见评标办法前附表。</w:t>
      </w:r>
    </w:p>
    <w:p w14:paraId="272F38F8">
      <w:pPr>
        <w:bidi w:val="0"/>
        <w:rPr>
          <w:rFonts w:hint="eastAsia" w:ascii="宋体" w:hAnsi="宋体" w:eastAsia="宋体" w:cs="宋体"/>
        </w:rPr>
      </w:pPr>
      <w:r>
        <w:rPr>
          <w:rFonts w:hint="eastAsia" w:ascii="宋体" w:hAnsi="宋体" w:eastAsia="宋体" w:cs="宋体"/>
        </w:rPr>
        <w:t>2.2.2 评标基准价计算方法：见评标办法前附表。</w:t>
      </w:r>
    </w:p>
    <w:p w14:paraId="65B09B2C">
      <w:pPr>
        <w:bidi w:val="0"/>
        <w:rPr>
          <w:rFonts w:hint="eastAsia" w:ascii="宋体" w:hAnsi="宋体" w:eastAsia="宋体" w:cs="宋体"/>
          <w:lang w:eastAsia="zh-CN"/>
        </w:rPr>
      </w:pPr>
      <w:r>
        <w:rPr>
          <w:rFonts w:hint="eastAsia" w:ascii="宋体" w:hAnsi="宋体" w:eastAsia="宋体" w:cs="宋体"/>
        </w:rPr>
        <w:t>2.2.3</w:t>
      </w:r>
      <w:r>
        <w:rPr>
          <w:rFonts w:hint="eastAsia" w:ascii="宋体" w:hAnsi="宋体" w:eastAsia="宋体" w:cs="宋体"/>
          <w:lang w:val="en-US"/>
        </w:rPr>
        <w:t xml:space="preserve"> </w:t>
      </w:r>
      <w:r>
        <w:rPr>
          <w:rFonts w:hint="eastAsia" w:ascii="宋体" w:hAnsi="宋体" w:eastAsia="宋体" w:cs="宋体"/>
        </w:rPr>
        <w:t>评分标准：见评标办法前附表</w:t>
      </w:r>
      <w:r>
        <w:rPr>
          <w:rFonts w:hint="eastAsia" w:ascii="宋体" w:hAnsi="宋体" w:eastAsia="宋体" w:cs="宋体"/>
          <w:lang w:eastAsia="zh-CN"/>
        </w:rPr>
        <w:t>。</w:t>
      </w:r>
    </w:p>
    <w:p w14:paraId="255B40EE">
      <w:pPr>
        <w:pStyle w:val="4"/>
        <w:bidi w:val="0"/>
        <w:rPr>
          <w:rFonts w:hint="eastAsia" w:ascii="宋体" w:hAnsi="宋体" w:eastAsia="宋体" w:cs="宋体"/>
        </w:rPr>
      </w:pPr>
      <w:bookmarkStart w:id="144" w:name="_Toc1660846"/>
      <w:bookmarkStart w:id="145" w:name="_Toc32351"/>
      <w:bookmarkStart w:id="146" w:name="_Toc12747"/>
      <w:r>
        <w:rPr>
          <w:rFonts w:hint="eastAsia" w:ascii="宋体" w:hAnsi="宋体" w:eastAsia="宋体" w:cs="宋体"/>
        </w:rPr>
        <w:t>3.</w:t>
      </w:r>
      <w:r>
        <w:rPr>
          <w:rFonts w:hint="eastAsia" w:ascii="宋体" w:hAnsi="宋体" w:eastAsia="宋体" w:cs="宋体"/>
          <w:lang w:val="en-US"/>
        </w:rPr>
        <w:t xml:space="preserve"> </w:t>
      </w:r>
      <w:r>
        <w:rPr>
          <w:rFonts w:hint="eastAsia" w:ascii="宋体" w:hAnsi="宋体" w:eastAsia="宋体" w:cs="宋体"/>
        </w:rPr>
        <w:t>评标程序</w:t>
      </w:r>
      <w:bookmarkEnd w:id="144"/>
      <w:bookmarkEnd w:id="145"/>
      <w:bookmarkEnd w:id="146"/>
    </w:p>
    <w:p w14:paraId="237870B6">
      <w:pPr>
        <w:pStyle w:val="5"/>
        <w:bidi w:val="0"/>
        <w:rPr>
          <w:rFonts w:hint="eastAsia" w:ascii="宋体" w:hAnsi="宋体" w:eastAsia="宋体" w:cs="宋体"/>
        </w:rPr>
      </w:pPr>
      <w:bookmarkStart w:id="147" w:name="_Toc1660847"/>
      <w:r>
        <w:rPr>
          <w:rFonts w:hint="eastAsia" w:ascii="宋体" w:hAnsi="宋体" w:eastAsia="宋体" w:cs="宋体"/>
        </w:rPr>
        <w:t>3.1 形式评审和符合性审查</w:t>
      </w:r>
    </w:p>
    <w:p w14:paraId="2D0B0E02">
      <w:pPr>
        <w:bidi w:val="0"/>
        <w:rPr>
          <w:rFonts w:hint="eastAsia" w:ascii="宋体" w:hAnsi="宋体" w:eastAsia="宋体" w:cs="宋体"/>
        </w:rPr>
      </w:pPr>
      <w:r>
        <w:rPr>
          <w:rFonts w:hint="eastAsia" w:ascii="宋体" w:hAnsi="宋体" w:eastAsia="宋体" w:cs="宋体"/>
          <w:lang w:val="en-US" w:eastAsia="zh-CN"/>
        </w:rPr>
        <w:t xml:space="preserve">3.1.1 </w:t>
      </w:r>
      <w:r>
        <w:rPr>
          <w:rFonts w:hint="eastAsia" w:ascii="宋体" w:hAnsi="宋体" w:eastAsia="宋体" w:cs="宋体"/>
        </w:rPr>
        <w:t>评标委员会依据本章第2.1.</w:t>
      </w:r>
      <w:r>
        <w:rPr>
          <w:rFonts w:hint="eastAsia" w:ascii="宋体" w:hAnsi="宋体" w:eastAsia="宋体" w:cs="宋体"/>
          <w:lang w:val="en-US" w:eastAsia="zh-CN"/>
        </w:rPr>
        <w:t>1项</w:t>
      </w:r>
      <w:r>
        <w:rPr>
          <w:rFonts w:hint="eastAsia" w:ascii="宋体" w:hAnsi="宋体" w:eastAsia="宋体" w:cs="宋体"/>
          <w:lang w:eastAsia="zh-CN"/>
        </w:rPr>
        <w:t>、</w:t>
      </w:r>
      <w:r>
        <w:rPr>
          <w:rFonts w:hint="eastAsia" w:ascii="宋体" w:hAnsi="宋体" w:eastAsia="宋体" w:cs="宋体"/>
          <w:lang w:val="en-US" w:eastAsia="zh-CN"/>
        </w:rPr>
        <w:t>2.1.2项</w:t>
      </w:r>
      <w:r>
        <w:rPr>
          <w:rFonts w:hint="eastAsia" w:ascii="宋体" w:hAnsi="宋体" w:eastAsia="宋体" w:cs="宋体"/>
        </w:rPr>
        <w:t>规定的标准对符合资格的投标人的投标文件进行</w:t>
      </w:r>
      <w:r>
        <w:rPr>
          <w:rFonts w:hint="eastAsia" w:ascii="宋体" w:hAnsi="宋体" w:eastAsia="宋体" w:cs="宋体"/>
          <w:lang w:val="en-US" w:eastAsia="zh-CN"/>
        </w:rPr>
        <w:t>形式评审和</w:t>
      </w:r>
      <w:r>
        <w:rPr>
          <w:rFonts w:hint="eastAsia" w:ascii="宋体" w:hAnsi="宋体" w:eastAsia="宋体" w:cs="宋体"/>
        </w:rPr>
        <w:t>符合性审查，有一项不</w:t>
      </w:r>
      <w:r>
        <w:rPr>
          <w:rFonts w:hint="eastAsia" w:ascii="宋体" w:hAnsi="宋体" w:eastAsia="宋体" w:cs="宋体"/>
          <w:lang w:eastAsia="zh-CN"/>
        </w:rPr>
        <w:t>满足</w:t>
      </w:r>
      <w:r>
        <w:rPr>
          <w:rFonts w:hint="eastAsia" w:ascii="宋体" w:hAnsi="宋体" w:eastAsia="宋体" w:cs="宋体"/>
        </w:rPr>
        <w:t>审查标准的，其投标</w:t>
      </w:r>
      <w:r>
        <w:rPr>
          <w:rFonts w:hint="eastAsia" w:ascii="宋体" w:hAnsi="宋体" w:eastAsia="宋体" w:cs="宋体"/>
          <w:lang w:val="en-US" w:eastAsia="zh-CN"/>
        </w:rPr>
        <w:t>无效</w:t>
      </w:r>
      <w:r>
        <w:rPr>
          <w:rFonts w:hint="eastAsia" w:ascii="宋体" w:hAnsi="宋体" w:eastAsia="宋体" w:cs="宋体"/>
        </w:rPr>
        <w:t>。</w:t>
      </w:r>
    </w:p>
    <w:p w14:paraId="4A5CB1EA">
      <w:pPr>
        <w:bidi w:val="0"/>
        <w:rPr>
          <w:rFonts w:hint="eastAsia" w:ascii="宋体" w:hAnsi="宋体" w:eastAsia="宋体" w:cs="宋体"/>
          <w:color w:val="auto"/>
          <w:spacing w:val="0"/>
          <w:szCs w:val="21"/>
        </w:rPr>
      </w:pPr>
      <w:r>
        <w:rPr>
          <w:rFonts w:hint="eastAsia" w:ascii="宋体" w:hAnsi="宋体" w:eastAsia="宋体" w:cs="宋体"/>
          <w:lang w:val="en-US" w:eastAsia="zh-CN"/>
        </w:rPr>
        <w:t>3.1.2 形式评审和</w:t>
      </w:r>
      <w:r>
        <w:rPr>
          <w:rFonts w:hint="eastAsia" w:ascii="宋体" w:hAnsi="宋体" w:eastAsia="宋体" w:cs="宋体"/>
        </w:rPr>
        <w:t>符合性审查</w:t>
      </w:r>
      <w:r>
        <w:rPr>
          <w:rFonts w:hint="eastAsia" w:ascii="宋体" w:hAnsi="宋体" w:eastAsia="宋体" w:cs="宋体"/>
          <w:lang w:val="en-US" w:eastAsia="zh-CN"/>
        </w:rPr>
        <w:t>合格的投标文件不足3家的，项目废标。</w:t>
      </w:r>
    </w:p>
    <w:p w14:paraId="2FD261EE">
      <w:pPr>
        <w:pStyle w:val="5"/>
        <w:bidi w:val="0"/>
        <w:rPr>
          <w:rFonts w:hint="eastAsia" w:ascii="宋体" w:hAnsi="宋体" w:eastAsia="宋体" w:cs="宋体"/>
          <w:lang w:val="en-US" w:eastAsia="zh-CN"/>
        </w:rPr>
      </w:pPr>
      <w:r>
        <w:rPr>
          <w:rFonts w:hint="eastAsia" w:ascii="宋体" w:hAnsi="宋体" w:eastAsia="宋体" w:cs="宋体"/>
        </w:rPr>
        <w:t>3.</w:t>
      </w:r>
      <w:r>
        <w:rPr>
          <w:rFonts w:hint="eastAsia" w:ascii="宋体" w:hAnsi="宋体" w:eastAsia="宋体" w:cs="宋体"/>
          <w:lang w:val="en-US" w:eastAsia="zh-CN"/>
        </w:rPr>
        <w:t>2</w:t>
      </w:r>
      <w:r>
        <w:rPr>
          <w:rFonts w:hint="eastAsia" w:ascii="宋体" w:hAnsi="宋体" w:eastAsia="宋体" w:cs="宋体"/>
        </w:rPr>
        <w:t xml:space="preserve"> </w:t>
      </w:r>
      <w:r>
        <w:rPr>
          <w:rFonts w:hint="eastAsia" w:ascii="宋体" w:hAnsi="宋体" w:eastAsia="宋体" w:cs="宋体"/>
          <w:lang w:val="en-US" w:eastAsia="zh-CN"/>
        </w:rPr>
        <w:t>评标</w:t>
      </w:r>
    </w:p>
    <w:bookmarkEnd w:id="147"/>
    <w:p w14:paraId="03C40C7C">
      <w:pPr>
        <w:bidi w:val="0"/>
        <w:rPr>
          <w:rFonts w:hint="eastAsia" w:ascii="宋体" w:hAnsi="宋体" w:eastAsia="宋体" w:cs="宋体"/>
          <w:lang w:val="en-US" w:eastAsia="zh-CN"/>
        </w:rPr>
      </w:pPr>
      <w:r>
        <w:rPr>
          <w:rFonts w:hint="eastAsia" w:ascii="宋体" w:hAnsi="宋体" w:eastAsia="宋体" w:cs="宋体"/>
          <w:lang w:eastAsia="zh-CN"/>
        </w:rPr>
        <w:t>3.2.</w:t>
      </w:r>
      <w:r>
        <w:rPr>
          <w:rFonts w:hint="eastAsia" w:ascii="宋体" w:hAnsi="宋体" w:eastAsia="宋体" w:cs="宋体"/>
        </w:rPr>
        <w:t>1 评标委员会依据本章第2.</w:t>
      </w:r>
      <w:r>
        <w:rPr>
          <w:rFonts w:hint="eastAsia" w:ascii="宋体" w:hAnsi="宋体" w:eastAsia="宋体" w:cs="宋体"/>
          <w:lang w:val="en-US" w:eastAsia="zh-CN"/>
        </w:rPr>
        <w:t>2.3（1）目</w:t>
      </w:r>
      <w:r>
        <w:rPr>
          <w:rFonts w:hint="eastAsia" w:ascii="宋体" w:hAnsi="宋体" w:eastAsia="宋体" w:cs="宋体"/>
        </w:rPr>
        <w:t>规定的标准对</w:t>
      </w:r>
      <w:r>
        <w:rPr>
          <w:rFonts w:hint="eastAsia" w:ascii="宋体" w:hAnsi="宋体" w:eastAsia="宋体" w:cs="宋体"/>
          <w:lang w:val="en-US" w:eastAsia="zh-CN"/>
        </w:rPr>
        <w:t>通过形式评审和</w:t>
      </w:r>
      <w:r>
        <w:rPr>
          <w:rFonts w:hint="eastAsia" w:ascii="宋体" w:hAnsi="宋体" w:eastAsia="宋体" w:cs="宋体"/>
        </w:rPr>
        <w:t>符合性审查</w:t>
      </w:r>
      <w:r>
        <w:rPr>
          <w:rFonts w:hint="eastAsia" w:ascii="宋体" w:hAnsi="宋体" w:eastAsia="宋体" w:cs="宋体"/>
          <w:lang w:val="en-US" w:eastAsia="zh-CN"/>
        </w:rPr>
        <w:t>的投标文件综合标进行评审。</w:t>
      </w:r>
    </w:p>
    <w:p w14:paraId="7BFE299E">
      <w:pPr>
        <w:bidi w:val="0"/>
        <w:rPr>
          <w:rFonts w:hint="eastAsia" w:ascii="宋体" w:hAnsi="宋体" w:eastAsia="宋体" w:cs="宋体"/>
          <w:lang w:val="en-US" w:eastAsia="zh-CN"/>
        </w:rPr>
      </w:pPr>
      <w:r>
        <w:rPr>
          <w:rFonts w:hint="eastAsia" w:ascii="宋体" w:hAnsi="宋体" w:eastAsia="宋体" w:cs="宋体"/>
          <w:lang w:val="en-US" w:eastAsia="zh-CN"/>
        </w:rPr>
        <w:t xml:space="preserve">3.2.2 </w:t>
      </w:r>
      <w:r>
        <w:rPr>
          <w:rFonts w:hint="eastAsia" w:ascii="宋体" w:hAnsi="宋体" w:eastAsia="宋体" w:cs="宋体"/>
        </w:rPr>
        <w:t>评标委员会依据本章第2.</w:t>
      </w:r>
      <w:r>
        <w:rPr>
          <w:rFonts w:hint="eastAsia" w:ascii="宋体" w:hAnsi="宋体" w:eastAsia="宋体" w:cs="宋体"/>
          <w:lang w:val="en-US" w:eastAsia="zh-CN"/>
        </w:rPr>
        <w:t>2.3（2）目</w:t>
      </w:r>
      <w:r>
        <w:rPr>
          <w:rFonts w:hint="eastAsia" w:ascii="宋体" w:hAnsi="宋体" w:eastAsia="宋体" w:cs="宋体"/>
        </w:rPr>
        <w:t>规定的标准对</w:t>
      </w:r>
      <w:r>
        <w:rPr>
          <w:rFonts w:hint="eastAsia" w:ascii="宋体" w:hAnsi="宋体" w:eastAsia="宋体" w:cs="宋体"/>
          <w:lang w:val="en-US" w:eastAsia="zh-CN"/>
        </w:rPr>
        <w:t>通过形式评审和</w:t>
      </w:r>
      <w:r>
        <w:rPr>
          <w:rFonts w:hint="eastAsia" w:ascii="宋体" w:hAnsi="宋体" w:eastAsia="宋体" w:cs="宋体"/>
        </w:rPr>
        <w:t>符合性审查</w:t>
      </w:r>
      <w:r>
        <w:rPr>
          <w:rFonts w:hint="eastAsia" w:ascii="宋体" w:hAnsi="宋体" w:eastAsia="宋体" w:cs="宋体"/>
          <w:lang w:val="en-US" w:eastAsia="zh-CN"/>
        </w:rPr>
        <w:t>的投标文件技术标进行评审。</w:t>
      </w:r>
    </w:p>
    <w:p w14:paraId="3A3908CD">
      <w:pPr>
        <w:bidi w:val="0"/>
        <w:rPr>
          <w:rFonts w:hint="eastAsia" w:ascii="宋体" w:hAnsi="宋体" w:eastAsia="宋体" w:cs="宋体"/>
          <w:lang w:val="en-US" w:eastAsia="zh-CN"/>
        </w:rPr>
      </w:pPr>
      <w:r>
        <w:rPr>
          <w:rFonts w:hint="eastAsia" w:ascii="宋体" w:hAnsi="宋体" w:eastAsia="宋体" w:cs="宋体"/>
          <w:lang w:val="en-US" w:eastAsia="zh-CN"/>
        </w:rPr>
        <w:t xml:space="preserve">3.2.3 </w:t>
      </w:r>
      <w:r>
        <w:rPr>
          <w:rFonts w:hint="eastAsia" w:ascii="宋体" w:hAnsi="宋体" w:eastAsia="宋体" w:cs="宋体"/>
        </w:rPr>
        <w:t>评标委员会依据本章第2.</w:t>
      </w:r>
      <w:r>
        <w:rPr>
          <w:rFonts w:hint="eastAsia" w:ascii="宋体" w:hAnsi="宋体" w:eastAsia="宋体" w:cs="宋体"/>
          <w:lang w:val="en-US" w:eastAsia="zh-CN"/>
        </w:rPr>
        <w:t>2.3（3）目</w:t>
      </w:r>
      <w:r>
        <w:rPr>
          <w:rFonts w:hint="eastAsia" w:ascii="宋体" w:hAnsi="宋体" w:eastAsia="宋体" w:cs="宋体"/>
        </w:rPr>
        <w:t>规定的标准对</w:t>
      </w:r>
      <w:r>
        <w:rPr>
          <w:rFonts w:hint="eastAsia" w:ascii="宋体" w:hAnsi="宋体" w:eastAsia="宋体" w:cs="宋体"/>
          <w:lang w:val="en-US" w:eastAsia="zh-CN"/>
        </w:rPr>
        <w:t>通过形式评审和</w:t>
      </w:r>
      <w:r>
        <w:rPr>
          <w:rFonts w:hint="eastAsia" w:ascii="宋体" w:hAnsi="宋体" w:eastAsia="宋体" w:cs="宋体"/>
        </w:rPr>
        <w:t>符合性审查</w:t>
      </w:r>
      <w:r>
        <w:rPr>
          <w:rFonts w:hint="eastAsia" w:ascii="宋体" w:hAnsi="宋体" w:eastAsia="宋体" w:cs="宋体"/>
          <w:lang w:val="en-US" w:eastAsia="zh-CN"/>
        </w:rPr>
        <w:t>的投标文件经济标进行评审，报价评审前先按</w:t>
      </w:r>
      <w:r>
        <w:rPr>
          <w:rFonts w:hint="eastAsia" w:ascii="宋体" w:hAnsi="宋体" w:eastAsia="宋体" w:cs="宋体"/>
        </w:rPr>
        <w:t>本章第</w:t>
      </w:r>
      <w:r>
        <w:rPr>
          <w:rFonts w:hint="eastAsia" w:ascii="宋体" w:hAnsi="宋体" w:eastAsia="宋体" w:cs="宋体"/>
          <w:lang w:val="en-US" w:eastAsia="zh-CN"/>
        </w:rPr>
        <w:t>3.2.4项、</w:t>
      </w:r>
      <w:r>
        <w:rPr>
          <w:rFonts w:hint="eastAsia" w:ascii="宋体" w:hAnsi="宋体" w:eastAsia="宋体" w:cs="宋体"/>
        </w:rPr>
        <w:t>第</w:t>
      </w:r>
      <w:r>
        <w:rPr>
          <w:rFonts w:hint="eastAsia" w:ascii="宋体" w:hAnsi="宋体" w:eastAsia="宋体" w:cs="宋体"/>
          <w:lang w:val="en-US" w:eastAsia="zh-CN"/>
        </w:rPr>
        <w:t>3.2.5项规定</w:t>
      </w:r>
      <w:r>
        <w:rPr>
          <w:rFonts w:hint="eastAsia" w:ascii="宋体" w:hAnsi="宋体" w:eastAsia="宋体" w:cs="宋体"/>
          <w:lang w:eastAsia="zh-CN"/>
        </w:rPr>
        <w:t>对</w:t>
      </w:r>
      <w:r>
        <w:rPr>
          <w:rFonts w:hint="eastAsia" w:ascii="宋体" w:hAnsi="宋体" w:eastAsia="宋体" w:cs="宋体"/>
        </w:rPr>
        <w:t>相关投标人</w:t>
      </w:r>
      <w:r>
        <w:rPr>
          <w:rFonts w:hint="eastAsia" w:ascii="宋体" w:hAnsi="宋体" w:eastAsia="宋体" w:cs="宋体"/>
          <w:lang w:val="en-US" w:eastAsia="zh-CN"/>
        </w:rPr>
        <w:t>的报价</w:t>
      </w:r>
      <w:r>
        <w:rPr>
          <w:rFonts w:hint="eastAsia" w:ascii="宋体" w:hAnsi="宋体" w:eastAsia="宋体" w:cs="宋体"/>
        </w:rPr>
        <w:t>进行</w:t>
      </w:r>
      <w:r>
        <w:rPr>
          <w:rFonts w:hint="eastAsia" w:ascii="宋体" w:hAnsi="宋体" w:eastAsia="宋体" w:cs="宋体"/>
          <w:lang w:val="en-US" w:eastAsia="zh-CN"/>
        </w:rPr>
        <w:t>修正和价格扣除。</w:t>
      </w:r>
    </w:p>
    <w:p w14:paraId="0D0AEEED">
      <w:pPr>
        <w:bidi w:val="0"/>
        <w:rPr>
          <w:rFonts w:hint="eastAsia" w:ascii="宋体" w:hAnsi="宋体" w:eastAsia="宋体" w:cs="宋体"/>
        </w:rPr>
      </w:pPr>
      <w:r>
        <w:rPr>
          <w:rFonts w:hint="eastAsia" w:ascii="宋体" w:hAnsi="宋体" w:eastAsia="宋体" w:cs="宋体"/>
          <w:lang w:val="en-US" w:eastAsia="zh-CN"/>
        </w:rPr>
        <w:t xml:space="preserve">3.2.4 </w:t>
      </w:r>
      <w:r>
        <w:rPr>
          <w:rFonts w:hint="eastAsia" w:ascii="宋体" w:hAnsi="宋体" w:eastAsia="宋体" w:cs="宋体"/>
        </w:rPr>
        <w:t>评标委员会按本章第</w:t>
      </w:r>
      <w:r>
        <w:rPr>
          <w:rFonts w:hint="eastAsia" w:ascii="宋体" w:hAnsi="宋体" w:eastAsia="宋体" w:cs="宋体"/>
          <w:lang w:val="en-US" w:eastAsia="zh-CN"/>
        </w:rPr>
        <w:t>3.2.7项</w:t>
      </w:r>
      <w:r>
        <w:rPr>
          <w:rFonts w:hint="eastAsia" w:ascii="宋体" w:hAnsi="宋体" w:eastAsia="宋体" w:cs="宋体"/>
        </w:rPr>
        <w:t>规定</w:t>
      </w:r>
      <w:r>
        <w:rPr>
          <w:rFonts w:hint="eastAsia" w:ascii="宋体" w:hAnsi="宋体" w:eastAsia="宋体" w:cs="宋体"/>
          <w:lang w:eastAsia="zh-CN"/>
        </w:rPr>
        <w:t>对</w:t>
      </w:r>
      <w:r>
        <w:rPr>
          <w:rFonts w:hint="eastAsia" w:ascii="宋体" w:hAnsi="宋体" w:eastAsia="宋体" w:cs="宋体"/>
        </w:rPr>
        <w:t>相关投标人</w:t>
      </w:r>
      <w:r>
        <w:rPr>
          <w:rFonts w:hint="eastAsia" w:ascii="宋体" w:hAnsi="宋体" w:eastAsia="宋体" w:cs="宋体"/>
          <w:lang w:val="en-US" w:eastAsia="zh-CN"/>
        </w:rPr>
        <w:t>的报价</w:t>
      </w:r>
      <w:r>
        <w:rPr>
          <w:rFonts w:hint="eastAsia" w:ascii="宋体" w:hAnsi="宋体" w:eastAsia="宋体" w:cs="宋体"/>
        </w:rPr>
        <w:t>进行</w:t>
      </w:r>
      <w:r>
        <w:rPr>
          <w:rFonts w:hint="eastAsia" w:ascii="宋体" w:hAnsi="宋体" w:eastAsia="宋体" w:cs="宋体"/>
          <w:lang w:val="en-US" w:eastAsia="zh-CN"/>
        </w:rPr>
        <w:t>修正</w:t>
      </w:r>
      <w:r>
        <w:rPr>
          <w:rFonts w:hint="eastAsia" w:ascii="宋体" w:hAnsi="宋体" w:eastAsia="宋体" w:cs="宋体"/>
        </w:rPr>
        <w:t>。</w:t>
      </w:r>
    </w:p>
    <w:p w14:paraId="7E810972">
      <w:pPr>
        <w:bidi w:val="0"/>
        <w:rPr>
          <w:rFonts w:hint="eastAsia" w:ascii="宋体" w:hAnsi="宋体" w:eastAsia="宋体" w:cs="宋体"/>
        </w:rPr>
      </w:pPr>
      <w:r>
        <w:rPr>
          <w:rFonts w:hint="eastAsia" w:ascii="宋体" w:hAnsi="宋体" w:eastAsia="宋体" w:cs="宋体"/>
          <w:lang w:eastAsia="zh-CN"/>
        </w:rPr>
        <w:t>3.2.</w:t>
      </w:r>
      <w:r>
        <w:rPr>
          <w:rFonts w:hint="eastAsia" w:ascii="宋体" w:hAnsi="宋体" w:eastAsia="宋体" w:cs="宋体"/>
          <w:lang w:val="en-US" w:eastAsia="zh-CN"/>
        </w:rPr>
        <w:t>5</w:t>
      </w:r>
      <w:r>
        <w:rPr>
          <w:rFonts w:hint="eastAsia" w:ascii="宋体" w:hAnsi="宋体" w:eastAsia="宋体" w:cs="宋体"/>
        </w:rPr>
        <w:t xml:space="preserve"> 评标委员会</w:t>
      </w:r>
      <w:r>
        <w:rPr>
          <w:rFonts w:hint="eastAsia" w:ascii="宋体" w:hAnsi="宋体" w:eastAsia="宋体" w:cs="宋体"/>
          <w:lang w:val="en-US" w:eastAsia="zh-CN"/>
        </w:rPr>
        <w:t>按照</w:t>
      </w:r>
      <w:r>
        <w:rPr>
          <w:rFonts w:hint="eastAsia" w:ascii="宋体" w:hAnsi="宋体" w:eastAsia="宋体" w:cs="宋体"/>
          <w:lang w:val="en-US"/>
        </w:rPr>
        <w:t>第二章</w:t>
      </w:r>
      <w:r>
        <w:rPr>
          <w:rFonts w:hint="eastAsia" w:ascii="宋体" w:hAnsi="宋体" w:eastAsia="宋体" w:cs="宋体"/>
          <w:lang w:val="en-US" w:eastAsia="zh-CN"/>
        </w:rPr>
        <w:t>“投标人须知”</w:t>
      </w:r>
      <w:r>
        <w:rPr>
          <w:rFonts w:hint="eastAsia" w:ascii="宋体" w:hAnsi="宋体" w:eastAsia="宋体" w:cs="宋体"/>
          <w:lang w:val="en-US"/>
        </w:rPr>
        <w:t>第</w:t>
      </w:r>
      <w:r>
        <w:rPr>
          <w:rFonts w:hint="eastAsia" w:ascii="宋体" w:hAnsi="宋体" w:eastAsia="宋体" w:cs="宋体"/>
          <w:lang w:val="en-US" w:eastAsia="zh-CN"/>
        </w:rPr>
        <w:t>1.12.2（1）目、（5）目</w:t>
      </w:r>
      <w:r>
        <w:rPr>
          <w:rFonts w:hint="eastAsia" w:ascii="宋体" w:hAnsi="宋体" w:eastAsia="宋体" w:cs="宋体"/>
          <w:lang w:val="en-US"/>
        </w:rPr>
        <w:t>的规定对相关投标人</w:t>
      </w:r>
      <w:r>
        <w:rPr>
          <w:rFonts w:hint="eastAsia" w:ascii="宋体" w:hAnsi="宋体" w:eastAsia="宋体" w:cs="宋体"/>
          <w:lang w:val="en-US" w:eastAsia="zh-CN"/>
        </w:rPr>
        <w:t>的报价</w:t>
      </w:r>
      <w:r>
        <w:rPr>
          <w:rFonts w:hint="eastAsia" w:ascii="宋体" w:hAnsi="宋体" w:eastAsia="宋体" w:cs="宋体"/>
          <w:lang w:val="en-US"/>
        </w:rPr>
        <w:t>进行价格扣除</w:t>
      </w:r>
      <w:r>
        <w:rPr>
          <w:rFonts w:hint="eastAsia" w:ascii="宋体" w:hAnsi="宋体" w:eastAsia="宋体" w:cs="宋体"/>
          <w:lang w:val="en-US" w:eastAsia="zh-CN"/>
        </w:rPr>
        <w:t>，</w:t>
      </w:r>
      <w:r>
        <w:rPr>
          <w:rFonts w:hint="eastAsia" w:ascii="宋体" w:hAnsi="宋体" w:eastAsia="宋体" w:cs="宋体"/>
        </w:rPr>
        <w:t>同时适用以上多项的价格评审优惠时，评审价＝原始投标报价×（1－小微企业扣除比例－本国产品扣除比例）</w:t>
      </w:r>
      <w:r>
        <w:rPr>
          <w:rFonts w:hint="eastAsia" w:ascii="宋体" w:hAnsi="宋体" w:eastAsia="宋体" w:cs="宋体"/>
          <w:lang w:eastAsia="zh-CN"/>
        </w:rPr>
        <w:t>，</w:t>
      </w:r>
      <w:r>
        <w:rPr>
          <w:rFonts w:hint="eastAsia" w:ascii="宋体" w:hAnsi="宋体" w:eastAsia="宋体" w:cs="宋体"/>
        </w:rPr>
        <w:t>扣除后的价格为</w:t>
      </w:r>
      <w:r>
        <w:rPr>
          <w:rFonts w:hint="eastAsia" w:ascii="宋体" w:hAnsi="宋体" w:eastAsia="宋体" w:cs="宋体"/>
          <w:lang w:val="en-US" w:eastAsia="zh-CN"/>
        </w:rPr>
        <w:t>评审</w:t>
      </w:r>
      <w:r>
        <w:rPr>
          <w:rFonts w:hint="eastAsia" w:ascii="宋体" w:hAnsi="宋体" w:eastAsia="宋体" w:cs="宋体"/>
        </w:rPr>
        <w:t>价。</w:t>
      </w:r>
    </w:p>
    <w:p w14:paraId="57EC87CB">
      <w:pPr>
        <w:bidi w:val="0"/>
        <w:rPr>
          <w:rFonts w:hint="eastAsia" w:ascii="宋体" w:hAnsi="宋体" w:eastAsia="宋体" w:cs="宋体"/>
        </w:rPr>
      </w:pPr>
      <w:r>
        <w:rPr>
          <w:rFonts w:hint="eastAsia" w:ascii="宋体" w:hAnsi="宋体" w:eastAsia="宋体" w:cs="宋体"/>
          <w:lang w:eastAsia="zh-CN"/>
        </w:rPr>
        <w:t>3.2.</w:t>
      </w:r>
      <w:r>
        <w:rPr>
          <w:rFonts w:hint="eastAsia" w:ascii="宋体" w:hAnsi="宋体" w:eastAsia="宋体" w:cs="宋体"/>
          <w:lang w:val="en-US" w:eastAsia="zh-CN"/>
        </w:rPr>
        <w:t>6</w:t>
      </w:r>
      <w:r>
        <w:rPr>
          <w:rFonts w:hint="eastAsia" w:ascii="宋体" w:hAnsi="宋体" w:eastAsia="宋体" w:cs="宋体"/>
          <w:lang w:val="en-US"/>
        </w:rPr>
        <w:t xml:space="preserve"> </w:t>
      </w:r>
      <w:r>
        <w:rPr>
          <w:rFonts w:hint="eastAsia" w:ascii="宋体" w:hAnsi="宋体" w:eastAsia="宋体" w:cs="宋体"/>
          <w:lang w:val="en-US" w:eastAsia="zh-CN"/>
        </w:rPr>
        <w:t>除了</w:t>
      </w:r>
      <w:r>
        <w:rPr>
          <w:rFonts w:hint="eastAsia" w:ascii="宋体" w:hAnsi="宋体" w:eastAsia="宋体" w:cs="宋体"/>
        </w:rPr>
        <w:t>本章第</w:t>
      </w:r>
      <w:r>
        <w:rPr>
          <w:rFonts w:hint="eastAsia" w:ascii="宋体" w:hAnsi="宋体" w:eastAsia="宋体" w:cs="宋体"/>
          <w:lang w:val="en-US" w:eastAsia="zh-CN"/>
        </w:rPr>
        <w:t>3.2.4项和3.2.5项规定的情形外</w:t>
      </w:r>
      <w:r>
        <w:rPr>
          <w:rFonts w:hint="eastAsia" w:ascii="宋体" w:hAnsi="宋体" w:eastAsia="宋体" w:cs="宋体"/>
          <w:lang w:eastAsia="zh-CN"/>
        </w:rPr>
        <w:t>，</w:t>
      </w:r>
      <w:r>
        <w:rPr>
          <w:rFonts w:hint="eastAsia" w:ascii="宋体" w:hAnsi="宋体" w:eastAsia="宋体" w:cs="宋体"/>
        </w:rPr>
        <w:t>不能对投标人的投标价格进行任何调整。</w:t>
      </w:r>
    </w:p>
    <w:p w14:paraId="2B0E51C6">
      <w:pPr>
        <w:bidi w:val="0"/>
        <w:rPr>
          <w:rFonts w:hint="eastAsia" w:ascii="宋体" w:hAnsi="宋体" w:eastAsia="宋体" w:cs="宋体"/>
        </w:rPr>
      </w:pPr>
      <w:r>
        <w:rPr>
          <w:rFonts w:hint="eastAsia" w:ascii="宋体" w:hAnsi="宋体" w:eastAsia="宋体" w:cs="宋体"/>
          <w:lang w:eastAsia="zh-CN"/>
        </w:rPr>
        <w:t>3.2.</w:t>
      </w:r>
      <w:r>
        <w:rPr>
          <w:rFonts w:hint="eastAsia" w:ascii="宋体" w:hAnsi="宋体" w:eastAsia="宋体" w:cs="宋体"/>
          <w:lang w:val="en-US" w:eastAsia="zh-CN"/>
        </w:rPr>
        <w:t>7</w:t>
      </w:r>
      <w:r>
        <w:rPr>
          <w:rFonts w:hint="eastAsia" w:ascii="宋体" w:hAnsi="宋体" w:eastAsia="宋体" w:cs="宋体"/>
          <w:lang w:val="en-US"/>
        </w:rPr>
        <w:t xml:space="preserve"> 通过</w:t>
      </w:r>
      <w:r>
        <w:rPr>
          <w:rFonts w:hint="eastAsia" w:ascii="宋体" w:hAnsi="宋体" w:eastAsia="宋体" w:cs="宋体"/>
          <w:lang w:val="en-US" w:eastAsia="zh-CN"/>
        </w:rPr>
        <w:t>形式评审、</w:t>
      </w:r>
      <w:r>
        <w:rPr>
          <w:rFonts w:hint="eastAsia" w:ascii="宋体" w:hAnsi="宋体" w:eastAsia="宋体" w:cs="宋体"/>
          <w:lang w:val="en-US"/>
        </w:rPr>
        <w:t>符合性审查的投标文件报价出现前后不一致的，</w:t>
      </w:r>
      <w:r>
        <w:rPr>
          <w:rFonts w:hint="eastAsia" w:ascii="宋体" w:hAnsi="宋体" w:eastAsia="宋体" w:cs="宋体"/>
        </w:rPr>
        <w:t>评标委员会按以下原则对投标报价进行修正，修正后的报价经投标人确认后产生约束力，投标人不确认的，其投标无效：</w:t>
      </w:r>
    </w:p>
    <w:p w14:paraId="5D2D0796">
      <w:pPr>
        <w:bidi w:val="0"/>
        <w:rPr>
          <w:rFonts w:hint="eastAsia" w:ascii="宋体" w:hAnsi="宋体" w:eastAsia="宋体" w:cs="宋体"/>
        </w:rPr>
      </w:pPr>
      <w:r>
        <w:rPr>
          <w:rFonts w:hint="eastAsia" w:ascii="宋体" w:hAnsi="宋体" w:eastAsia="宋体" w:cs="宋体"/>
        </w:rPr>
        <w:t>（1）投标文件中开标一览表内容与投标文件中相应内容不一致的，以开标一览表为准；</w:t>
      </w:r>
    </w:p>
    <w:p w14:paraId="46E4C11A">
      <w:pPr>
        <w:bidi w:val="0"/>
        <w:rPr>
          <w:rFonts w:hint="eastAsia" w:ascii="宋体" w:hAnsi="宋体" w:eastAsia="宋体" w:cs="宋体"/>
        </w:rPr>
      </w:pPr>
      <w:r>
        <w:rPr>
          <w:rFonts w:hint="eastAsia" w:ascii="宋体" w:hAnsi="宋体" w:eastAsia="宋体" w:cs="宋体"/>
        </w:rPr>
        <w:t>（2）大写金额和小写金额不一致的，以大写金额为准；</w:t>
      </w:r>
    </w:p>
    <w:p w14:paraId="21EA9DCA">
      <w:pPr>
        <w:bidi w:val="0"/>
        <w:rPr>
          <w:rFonts w:hint="eastAsia" w:ascii="宋体" w:hAnsi="宋体" w:eastAsia="宋体" w:cs="宋体"/>
        </w:rPr>
      </w:pPr>
      <w:r>
        <w:rPr>
          <w:rFonts w:hint="eastAsia" w:ascii="宋体" w:hAnsi="宋体" w:eastAsia="宋体" w:cs="宋体"/>
        </w:rPr>
        <w:t>（3）单价金额小数点或者百分比有明显错位的，以开标一览表的总价为准，并修改单价；</w:t>
      </w:r>
    </w:p>
    <w:p w14:paraId="0B409E7F">
      <w:pPr>
        <w:bidi w:val="0"/>
        <w:rPr>
          <w:rFonts w:hint="eastAsia" w:ascii="宋体" w:hAnsi="宋体" w:eastAsia="宋体" w:cs="宋体"/>
        </w:rPr>
      </w:pPr>
      <w:r>
        <w:rPr>
          <w:rFonts w:hint="eastAsia" w:ascii="宋体" w:hAnsi="宋体" w:eastAsia="宋体" w:cs="宋体"/>
        </w:rPr>
        <w:t>（4）总价金额与按单价汇总金额不一致的，以单价金额计算结果为准。</w:t>
      </w:r>
    </w:p>
    <w:p w14:paraId="277BDF2F">
      <w:pPr>
        <w:bidi w:val="0"/>
        <w:rPr>
          <w:rFonts w:hint="eastAsia" w:ascii="宋体" w:hAnsi="宋体" w:eastAsia="宋体" w:cs="宋体"/>
        </w:rPr>
      </w:pPr>
      <w:r>
        <w:rPr>
          <w:rFonts w:hint="eastAsia" w:ascii="宋体" w:hAnsi="宋体" w:eastAsia="宋体" w:cs="宋体"/>
        </w:rPr>
        <w:t>同时出现两种以上不一致的，按照前款规定的顺序修正</w:t>
      </w:r>
      <w:r>
        <w:rPr>
          <w:rFonts w:hint="eastAsia" w:ascii="宋体" w:hAnsi="宋体" w:eastAsia="宋体" w:cs="宋体"/>
          <w:lang w:eastAsia="zh-CN"/>
        </w:rPr>
        <w:t>。</w:t>
      </w:r>
      <w:r>
        <w:rPr>
          <w:rFonts w:hint="eastAsia" w:ascii="宋体" w:hAnsi="宋体" w:eastAsia="宋体" w:cs="宋体"/>
        </w:rPr>
        <w:t xml:space="preserve"> </w:t>
      </w:r>
    </w:p>
    <w:p w14:paraId="162A22E3">
      <w:pPr>
        <w:bidi w:val="0"/>
        <w:rPr>
          <w:rFonts w:hint="eastAsia" w:ascii="宋体" w:hAnsi="宋体" w:eastAsia="宋体" w:cs="宋体"/>
        </w:rPr>
      </w:pPr>
      <w:r>
        <w:rPr>
          <w:rFonts w:hint="eastAsia" w:ascii="宋体" w:hAnsi="宋体" w:eastAsia="宋体" w:cs="宋体"/>
          <w:lang w:val="en-US" w:eastAsia="zh-CN"/>
        </w:rPr>
        <w:t xml:space="preserve">3.2.8 </w:t>
      </w:r>
      <w:r>
        <w:rPr>
          <w:rFonts w:hint="eastAsia" w:ascii="宋体" w:hAnsi="宋体" w:eastAsia="宋体" w:cs="宋体"/>
        </w:rPr>
        <w:t>投标人有以下情形之一的，其投标</w:t>
      </w:r>
      <w:r>
        <w:rPr>
          <w:rFonts w:hint="eastAsia" w:ascii="宋体" w:hAnsi="宋体" w:eastAsia="宋体" w:cs="宋体"/>
          <w:lang w:val="en-US" w:eastAsia="zh-CN"/>
        </w:rPr>
        <w:t>无效</w:t>
      </w:r>
      <w:r>
        <w:rPr>
          <w:rFonts w:hint="eastAsia" w:ascii="宋体" w:hAnsi="宋体" w:eastAsia="宋体" w:cs="宋体"/>
        </w:rPr>
        <w:t>：</w:t>
      </w:r>
    </w:p>
    <w:p w14:paraId="2A6C46E1">
      <w:pPr>
        <w:bidi w:val="0"/>
        <w:rPr>
          <w:rFonts w:hint="eastAsia" w:ascii="宋体" w:hAnsi="宋体" w:eastAsia="宋体" w:cs="宋体"/>
        </w:rPr>
      </w:pPr>
      <w:r>
        <w:rPr>
          <w:rFonts w:hint="eastAsia" w:ascii="宋体" w:hAnsi="宋体" w:eastAsia="宋体" w:cs="宋体"/>
        </w:rPr>
        <w:t>（1）投标（响应）文件制作机器码一致的；</w:t>
      </w:r>
    </w:p>
    <w:p w14:paraId="3CE50FE5">
      <w:pPr>
        <w:bidi w:val="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不按评标委员会要求澄清、说明或补正的；</w:t>
      </w:r>
    </w:p>
    <w:p w14:paraId="4F1416C6">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 xml:space="preserve">）有行贿、提供虚假材料或者串通投标等违法行为； </w:t>
      </w:r>
    </w:p>
    <w:p w14:paraId="49BE4591">
      <w:pPr>
        <w:bidi w:val="0"/>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w:t>
      </w:r>
      <w:r>
        <w:rPr>
          <w:rFonts w:hint="eastAsia" w:ascii="宋体" w:hAnsi="宋体" w:eastAsia="宋体" w:cs="宋体"/>
          <w:lang w:val="en-US" w:eastAsia="zh-CN"/>
        </w:rPr>
        <w:t>有第五章第3.2.1项、</w:t>
      </w:r>
      <w:r>
        <w:rPr>
          <w:rFonts w:hint="eastAsia" w:ascii="宋体" w:hAnsi="宋体" w:eastAsia="宋体" w:cs="宋体"/>
        </w:rPr>
        <w:t>本章</w:t>
      </w:r>
      <w:r>
        <w:rPr>
          <w:rFonts w:hint="eastAsia" w:ascii="宋体" w:hAnsi="宋体" w:eastAsia="宋体" w:cs="宋体"/>
          <w:lang w:val="en-US" w:eastAsia="zh-CN"/>
        </w:rPr>
        <w:t>第3.1.1项、</w:t>
      </w:r>
      <w:r>
        <w:rPr>
          <w:rFonts w:hint="eastAsia" w:ascii="宋体" w:hAnsi="宋体" w:eastAsia="宋体" w:cs="宋体"/>
        </w:rPr>
        <w:t>第</w:t>
      </w:r>
      <w:r>
        <w:rPr>
          <w:rFonts w:hint="eastAsia" w:ascii="宋体" w:hAnsi="宋体" w:eastAsia="宋体" w:cs="宋体"/>
          <w:lang w:val="en-US" w:eastAsia="zh-CN"/>
        </w:rPr>
        <w:t>3.2.7项、</w:t>
      </w:r>
      <w:r>
        <w:rPr>
          <w:rFonts w:hint="eastAsia" w:ascii="宋体" w:hAnsi="宋体" w:eastAsia="宋体" w:cs="宋体"/>
        </w:rPr>
        <w:t>第</w:t>
      </w:r>
      <w:r>
        <w:rPr>
          <w:rFonts w:hint="eastAsia" w:ascii="宋体" w:hAnsi="宋体" w:eastAsia="宋体" w:cs="宋体"/>
          <w:lang w:val="en-US" w:eastAsia="zh-CN"/>
        </w:rPr>
        <w:t>3.3.7项规定情形的；</w:t>
      </w:r>
    </w:p>
    <w:p w14:paraId="38EE5B26">
      <w:pPr>
        <w:bidi w:val="0"/>
        <w:rPr>
          <w:rFonts w:hint="eastAsia" w:ascii="宋体" w:hAnsi="宋体" w:eastAsia="宋体" w:cs="宋体"/>
          <w:lang w:val="en-US"/>
        </w:rPr>
      </w:pPr>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w:t>
      </w:r>
      <w:r>
        <w:rPr>
          <w:rFonts w:hint="eastAsia" w:ascii="宋体" w:hAnsi="宋体" w:eastAsia="宋体" w:cs="宋体"/>
        </w:rPr>
        <w:t>不符合法律、法规和招标</w:t>
      </w:r>
      <w:r>
        <w:rPr>
          <w:rFonts w:hint="eastAsia" w:ascii="宋体" w:hAnsi="宋体" w:eastAsia="宋体" w:cs="宋体"/>
          <w:lang w:val="en-US"/>
        </w:rPr>
        <w:t>文件中规定的其他实质性要求的。</w:t>
      </w:r>
    </w:p>
    <w:p w14:paraId="4068DA19">
      <w:pPr>
        <w:bidi w:val="0"/>
        <w:rPr>
          <w:rFonts w:hint="eastAsia" w:ascii="宋体" w:hAnsi="宋体" w:eastAsia="宋体" w:cs="宋体"/>
        </w:rPr>
      </w:pPr>
      <w:r>
        <w:rPr>
          <w:rFonts w:hint="eastAsia" w:ascii="宋体" w:hAnsi="宋体" w:eastAsia="宋体" w:cs="宋体"/>
          <w:lang w:eastAsia="zh-CN"/>
        </w:rPr>
        <w:t>3.2.</w:t>
      </w:r>
      <w:r>
        <w:rPr>
          <w:rFonts w:hint="eastAsia" w:ascii="宋体" w:hAnsi="宋体" w:eastAsia="宋体" w:cs="宋体"/>
          <w:lang w:val="en-US" w:eastAsia="zh-CN"/>
        </w:rPr>
        <w:t>9</w:t>
      </w:r>
      <w:r>
        <w:rPr>
          <w:rFonts w:hint="eastAsia" w:ascii="宋体" w:hAnsi="宋体" w:eastAsia="宋体" w:cs="宋体"/>
          <w:lang w:val="en-US"/>
        </w:rPr>
        <w:t xml:space="preserve"> </w:t>
      </w:r>
      <w:r>
        <w:rPr>
          <w:rFonts w:hint="eastAsia" w:ascii="宋体" w:hAnsi="宋体" w:eastAsia="宋体" w:cs="宋体"/>
        </w:rPr>
        <w:t>有下列情形之一的，视为投标人串通投标：</w:t>
      </w:r>
    </w:p>
    <w:p w14:paraId="02C9F385">
      <w:pPr>
        <w:bidi w:val="0"/>
        <w:rPr>
          <w:rFonts w:hint="eastAsia" w:ascii="宋体" w:hAnsi="宋体" w:eastAsia="宋体" w:cs="宋体"/>
        </w:rPr>
      </w:pPr>
      <w:r>
        <w:rPr>
          <w:rFonts w:hint="eastAsia" w:ascii="宋体" w:hAnsi="宋体" w:eastAsia="宋体" w:cs="宋体"/>
        </w:rPr>
        <w:t>（1）不同投标人的投标文件由同一单位或者个人编制的；</w:t>
      </w:r>
    </w:p>
    <w:p w14:paraId="03B32AF2">
      <w:pPr>
        <w:bidi w:val="0"/>
        <w:rPr>
          <w:rFonts w:hint="eastAsia" w:ascii="宋体" w:hAnsi="宋体" w:eastAsia="宋体" w:cs="宋体"/>
        </w:rPr>
      </w:pPr>
      <w:r>
        <w:rPr>
          <w:rFonts w:hint="eastAsia" w:ascii="宋体" w:hAnsi="宋体" w:eastAsia="宋体" w:cs="宋体"/>
        </w:rPr>
        <w:t>（2）不同投标人委托同一单位或者个人办理投标事宜的；</w:t>
      </w:r>
    </w:p>
    <w:p w14:paraId="47D381D6">
      <w:pPr>
        <w:bidi w:val="0"/>
        <w:rPr>
          <w:rFonts w:hint="eastAsia" w:ascii="宋体" w:hAnsi="宋体" w:eastAsia="宋体" w:cs="宋体"/>
        </w:rPr>
      </w:pPr>
      <w:r>
        <w:rPr>
          <w:rFonts w:hint="eastAsia" w:ascii="宋体" w:hAnsi="宋体" w:eastAsia="宋体" w:cs="宋体"/>
        </w:rPr>
        <w:t>（3）不同投标人的投标文件载明的项目管理成员或者联系人员为同一人的；</w:t>
      </w:r>
    </w:p>
    <w:p w14:paraId="16693AF7">
      <w:pPr>
        <w:bidi w:val="0"/>
        <w:rPr>
          <w:rFonts w:hint="eastAsia" w:ascii="宋体" w:hAnsi="宋体" w:eastAsia="宋体" w:cs="宋体"/>
        </w:rPr>
      </w:pPr>
      <w:r>
        <w:rPr>
          <w:rFonts w:hint="eastAsia" w:ascii="宋体" w:hAnsi="宋体" w:eastAsia="宋体" w:cs="宋体"/>
        </w:rPr>
        <w:t>（4）不同投标人的投标文件异常一致或者投标报价呈规律性差异的；</w:t>
      </w:r>
    </w:p>
    <w:p w14:paraId="58303192">
      <w:pPr>
        <w:bidi w:val="0"/>
        <w:rPr>
          <w:rFonts w:hint="eastAsia" w:ascii="宋体" w:hAnsi="宋体" w:eastAsia="宋体" w:cs="宋体"/>
          <w:lang w:eastAsia="zh-CN"/>
        </w:rPr>
      </w:pPr>
      <w:r>
        <w:rPr>
          <w:rFonts w:hint="eastAsia" w:ascii="宋体" w:hAnsi="宋体" w:eastAsia="宋体" w:cs="宋体"/>
        </w:rPr>
        <w:t>（5）不同投标人的投标文件相互混装</w:t>
      </w:r>
      <w:r>
        <w:rPr>
          <w:rFonts w:hint="eastAsia" w:ascii="宋体" w:hAnsi="宋体" w:eastAsia="宋体" w:cs="宋体"/>
          <w:lang w:eastAsia="zh-CN"/>
        </w:rPr>
        <w:t>；</w:t>
      </w:r>
    </w:p>
    <w:p w14:paraId="5A960BA3">
      <w:pPr>
        <w:bidi w:val="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6</w:t>
      </w:r>
      <w:r>
        <w:rPr>
          <w:rFonts w:hint="eastAsia" w:ascii="宋体" w:hAnsi="宋体" w:eastAsia="宋体" w:cs="宋体"/>
          <w:lang w:eastAsia="zh-CN"/>
        </w:rPr>
        <w:t>）</w:t>
      </w:r>
      <w:r>
        <w:rPr>
          <w:rFonts w:hint="eastAsia" w:ascii="宋体" w:hAnsi="宋体" w:eastAsia="宋体" w:cs="宋体"/>
        </w:rPr>
        <w:t>不同投标人的投标文件制作机器码一致的</w:t>
      </w:r>
      <w:r>
        <w:rPr>
          <w:rFonts w:hint="eastAsia" w:ascii="宋体" w:hAnsi="宋体" w:eastAsia="宋体" w:cs="宋体"/>
          <w:lang w:eastAsia="zh-CN"/>
        </w:rPr>
        <w:t>；</w:t>
      </w:r>
    </w:p>
    <w:p w14:paraId="51B10F1B">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7</w:t>
      </w:r>
      <w:r>
        <w:rPr>
          <w:rFonts w:hint="eastAsia" w:ascii="宋体" w:hAnsi="宋体" w:eastAsia="宋体" w:cs="宋体"/>
        </w:rPr>
        <w:t>）不同投标人的投标文件创建标识码</w:t>
      </w:r>
      <w:r>
        <w:rPr>
          <w:rFonts w:hint="eastAsia" w:ascii="宋体" w:hAnsi="宋体" w:eastAsia="宋体" w:cs="宋体"/>
          <w:lang w:val="en-US" w:eastAsia="zh-CN"/>
        </w:rPr>
        <w:t>一致</w:t>
      </w:r>
      <w:r>
        <w:rPr>
          <w:rFonts w:hint="eastAsia" w:ascii="宋体" w:hAnsi="宋体" w:eastAsia="宋体" w:cs="宋体"/>
        </w:rPr>
        <w:t>的；</w:t>
      </w:r>
    </w:p>
    <w:p w14:paraId="7A2BD6D5">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8</w:t>
      </w:r>
      <w:r>
        <w:rPr>
          <w:rFonts w:hint="eastAsia" w:ascii="宋体" w:hAnsi="宋体" w:eastAsia="宋体" w:cs="宋体"/>
        </w:rPr>
        <w:t>）不同投标人的投标文件生成标识码</w:t>
      </w:r>
      <w:r>
        <w:rPr>
          <w:rFonts w:hint="eastAsia" w:ascii="宋体" w:hAnsi="宋体" w:eastAsia="宋体" w:cs="宋体"/>
          <w:lang w:val="en-US" w:eastAsia="zh-CN"/>
        </w:rPr>
        <w:t>一致</w:t>
      </w:r>
      <w:r>
        <w:rPr>
          <w:rFonts w:hint="eastAsia" w:ascii="宋体" w:hAnsi="宋体" w:eastAsia="宋体" w:cs="宋体"/>
        </w:rPr>
        <w:t>的；</w:t>
      </w:r>
    </w:p>
    <w:p w14:paraId="53BAB6C2">
      <w:pPr>
        <w:bidi w:val="0"/>
        <w:rPr>
          <w:rFonts w:hint="eastAsia" w:ascii="宋体" w:hAnsi="宋体" w:eastAsia="宋体" w:cs="宋体"/>
          <w:lang w:eastAsia="zh-CN"/>
        </w:rPr>
      </w:pPr>
      <w:r>
        <w:rPr>
          <w:rFonts w:hint="eastAsia" w:ascii="宋体" w:hAnsi="宋体" w:eastAsia="宋体" w:cs="宋体"/>
        </w:rPr>
        <w:t>（</w:t>
      </w:r>
      <w:r>
        <w:rPr>
          <w:rFonts w:hint="eastAsia" w:ascii="宋体" w:hAnsi="宋体" w:eastAsia="宋体" w:cs="宋体"/>
          <w:lang w:val="en-US" w:eastAsia="zh-CN"/>
        </w:rPr>
        <w:t>9</w:t>
      </w:r>
      <w:r>
        <w:rPr>
          <w:rFonts w:hint="eastAsia" w:ascii="宋体" w:hAnsi="宋体" w:eastAsia="宋体" w:cs="宋体"/>
        </w:rPr>
        <w:t>）不同投标人的投标IP地址</w:t>
      </w:r>
      <w:r>
        <w:rPr>
          <w:rFonts w:hint="eastAsia" w:ascii="宋体" w:hAnsi="宋体" w:eastAsia="宋体" w:cs="宋体"/>
          <w:lang w:val="en-US" w:eastAsia="zh-CN"/>
        </w:rPr>
        <w:t>一致</w:t>
      </w:r>
      <w:r>
        <w:rPr>
          <w:rFonts w:hint="eastAsia" w:ascii="宋体" w:hAnsi="宋体" w:eastAsia="宋体" w:cs="宋体"/>
        </w:rPr>
        <w:t>的</w:t>
      </w:r>
      <w:r>
        <w:rPr>
          <w:rFonts w:hint="eastAsia" w:ascii="宋体" w:hAnsi="宋体" w:eastAsia="宋体" w:cs="宋体"/>
          <w:lang w:eastAsia="zh-CN"/>
        </w:rPr>
        <w:t>；</w:t>
      </w:r>
    </w:p>
    <w:p w14:paraId="1AC59A53">
      <w:pPr>
        <w:bidi w:val="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10</w:t>
      </w:r>
      <w:r>
        <w:rPr>
          <w:rFonts w:hint="eastAsia" w:ascii="宋体" w:hAnsi="宋体" w:eastAsia="宋体" w:cs="宋体"/>
          <w:lang w:eastAsia="zh-CN"/>
        </w:rPr>
        <w:t>）不同</w:t>
      </w:r>
      <w:r>
        <w:rPr>
          <w:rFonts w:hint="eastAsia" w:ascii="宋体" w:hAnsi="宋体" w:eastAsia="宋体" w:cs="宋体"/>
          <w:lang w:val="en-US" w:eastAsia="zh-CN"/>
        </w:rPr>
        <w:t>投标人的</w:t>
      </w:r>
      <w:r>
        <w:rPr>
          <w:rFonts w:hint="eastAsia" w:ascii="宋体" w:hAnsi="宋体" w:eastAsia="宋体" w:cs="宋体"/>
          <w:lang w:eastAsia="zh-CN"/>
        </w:rPr>
        <w:t>联系人为同一人或联系电话一致的；</w:t>
      </w:r>
    </w:p>
    <w:p w14:paraId="7C8EE1B8">
      <w:pPr>
        <w:bidi w:val="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11</w:t>
      </w:r>
      <w:r>
        <w:rPr>
          <w:rFonts w:hint="eastAsia" w:ascii="宋体" w:hAnsi="宋体" w:eastAsia="宋体" w:cs="宋体"/>
          <w:lang w:eastAsia="zh-CN"/>
        </w:rPr>
        <w:t>）</w:t>
      </w:r>
      <w:r>
        <w:rPr>
          <w:rFonts w:hint="eastAsia" w:ascii="宋体" w:hAnsi="宋体" w:eastAsia="宋体" w:cs="宋体"/>
        </w:rPr>
        <w:t>不同投标人的投标文件内容存在两处以上细节错误一致</w:t>
      </w:r>
      <w:r>
        <w:rPr>
          <w:rFonts w:hint="eastAsia" w:ascii="宋体" w:hAnsi="宋体" w:eastAsia="宋体" w:cs="宋体"/>
          <w:lang w:eastAsia="zh-CN"/>
        </w:rPr>
        <w:t>的；</w:t>
      </w:r>
    </w:p>
    <w:p w14:paraId="642DFA27">
      <w:pPr>
        <w:bidi w:val="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12</w:t>
      </w:r>
      <w:r>
        <w:rPr>
          <w:rFonts w:hint="eastAsia" w:ascii="宋体" w:hAnsi="宋体" w:eastAsia="宋体" w:cs="宋体"/>
          <w:lang w:eastAsia="zh-CN"/>
        </w:rPr>
        <w:t>）</w:t>
      </w:r>
      <w:r>
        <w:rPr>
          <w:rFonts w:hint="eastAsia" w:ascii="宋体" w:hAnsi="宋体" w:eastAsia="宋体" w:cs="宋体"/>
        </w:rPr>
        <w:t>不同投标人的法定代表人、委托代理人、项目负责人等由同一个单位缴纳社会保险或者领取报酬</w:t>
      </w:r>
      <w:r>
        <w:rPr>
          <w:rFonts w:hint="eastAsia" w:ascii="宋体" w:hAnsi="宋体" w:eastAsia="宋体" w:cs="宋体"/>
          <w:lang w:eastAsia="zh-CN"/>
        </w:rPr>
        <w:t>的；</w:t>
      </w:r>
    </w:p>
    <w:p w14:paraId="479B3FDF">
      <w:pPr>
        <w:bidi w:val="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13</w:t>
      </w:r>
      <w:r>
        <w:rPr>
          <w:rFonts w:hint="eastAsia" w:ascii="宋体" w:hAnsi="宋体" w:eastAsia="宋体" w:cs="宋体"/>
          <w:lang w:eastAsia="zh-CN"/>
        </w:rPr>
        <w:t>）</w:t>
      </w:r>
      <w:r>
        <w:rPr>
          <w:rFonts w:hint="eastAsia" w:ascii="宋体" w:hAnsi="宋体" w:eastAsia="宋体" w:cs="宋体"/>
        </w:rPr>
        <w:t>不同投标</w:t>
      </w:r>
      <w:r>
        <w:rPr>
          <w:rFonts w:hint="eastAsia" w:ascii="宋体" w:hAnsi="宋体" w:eastAsia="宋体" w:cs="宋体"/>
          <w:lang w:eastAsia="zh-CN"/>
        </w:rPr>
        <w:t>文件中法定代表人或者负责人签字出自同一人之手的；</w:t>
      </w:r>
    </w:p>
    <w:p w14:paraId="2DE552B3">
      <w:pPr>
        <w:bidi w:val="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14</w:t>
      </w:r>
      <w:r>
        <w:rPr>
          <w:rFonts w:hint="eastAsia" w:ascii="宋体" w:hAnsi="宋体" w:eastAsia="宋体" w:cs="宋体"/>
          <w:lang w:eastAsia="zh-CN"/>
        </w:rPr>
        <w:t>）</w:t>
      </w:r>
      <w:r>
        <w:rPr>
          <w:rFonts w:hint="eastAsia" w:ascii="宋体" w:hAnsi="宋体" w:eastAsia="宋体" w:cs="宋体"/>
          <w:lang w:val="en-US" w:eastAsia="zh-CN"/>
        </w:rPr>
        <w:t>其他</w:t>
      </w:r>
      <w:r>
        <w:rPr>
          <w:rFonts w:hint="eastAsia" w:ascii="宋体" w:hAnsi="宋体" w:eastAsia="宋体" w:cs="宋体"/>
          <w:lang w:eastAsia="zh-CN"/>
        </w:rPr>
        <w:t>涉嫌串通的情形</w:t>
      </w:r>
      <w:r>
        <w:rPr>
          <w:rFonts w:hint="eastAsia" w:ascii="宋体" w:hAnsi="宋体" w:eastAsia="宋体" w:cs="宋体"/>
        </w:rPr>
        <w:t>。</w:t>
      </w:r>
    </w:p>
    <w:p w14:paraId="40BAE34C">
      <w:pPr>
        <w:bidi w:val="0"/>
        <w:rPr>
          <w:rFonts w:hint="eastAsia" w:ascii="宋体" w:hAnsi="宋体" w:eastAsia="宋体" w:cs="宋体"/>
        </w:rPr>
      </w:pPr>
      <w:r>
        <w:rPr>
          <w:rFonts w:hint="eastAsia" w:ascii="宋体" w:hAnsi="宋体" w:eastAsia="宋体" w:cs="宋体"/>
          <w:lang w:val="en-US" w:eastAsia="zh-CN"/>
        </w:rPr>
        <w:t xml:space="preserve">3.2.10 </w:t>
      </w:r>
      <w:r>
        <w:rPr>
          <w:rFonts w:hint="eastAsia" w:ascii="宋体" w:hAnsi="宋体" w:eastAsia="宋体" w:cs="宋体"/>
        </w:rPr>
        <w:t>评标委员会</w:t>
      </w:r>
      <w:r>
        <w:rPr>
          <w:rFonts w:hint="eastAsia" w:ascii="宋体" w:hAnsi="宋体" w:eastAsia="宋体" w:cs="宋体"/>
          <w:lang w:val="en-US" w:eastAsia="zh-CN"/>
        </w:rPr>
        <w:t>按照</w:t>
      </w:r>
      <w:r>
        <w:rPr>
          <w:rFonts w:hint="eastAsia" w:ascii="宋体" w:hAnsi="宋体" w:eastAsia="宋体" w:cs="宋体"/>
        </w:rPr>
        <w:t>本章第2.2款规定的量化因素和分值进行打分，取所有评委打分分数的算术平均值作为该投标人的各项得分。</w:t>
      </w:r>
    </w:p>
    <w:p w14:paraId="2E514840">
      <w:pPr>
        <w:bidi w:val="0"/>
        <w:rPr>
          <w:rFonts w:hint="eastAsia" w:ascii="宋体" w:hAnsi="宋体" w:eastAsia="宋体" w:cs="宋体"/>
          <w:color w:val="auto"/>
          <w:spacing w:val="0"/>
          <w:szCs w:val="21"/>
        </w:rPr>
      </w:pPr>
      <w:r>
        <w:rPr>
          <w:rFonts w:hint="eastAsia" w:ascii="宋体" w:hAnsi="宋体" w:eastAsia="宋体" w:cs="宋体"/>
          <w:lang w:val="en-US" w:eastAsia="zh-CN"/>
        </w:rPr>
        <w:t xml:space="preserve">3.2.11 </w:t>
      </w:r>
      <w:r>
        <w:rPr>
          <w:rFonts w:hint="eastAsia" w:ascii="宋体" w:hAnsi="宋体" w:eastAsia="宋体" w:cs="宋体"/>
        </w:rPr>
        <w:t>评分分值计算</w:t>
      </w:r>
      <w:r>
        <w:rPr>
          <w:rFonts w:hint="eastAsia" w:ascii="宋体" w:hAnsi="宋体" w:eastAsia="宋体" w:cs="宋体"/>
          <w:lang w:val="en-US" w:eastAsia="zh-CN"/>
        </w:rPr>
        <w:t>按照</w:t>
      </w:r>
      <w:r>
        <w:rPr>
          <w:rFonts w:hint="eastAsia" w:ascii="宋体" w:hAnsi="宋体" w:eastAsia="宋体" w:cs="宋体"/>
        </w:rPr>
        <w:t>“四舍五入”</w:t>
      </w:r>
      <w:r>
        <w:rPr>
          <w:rFonts w:hint="eastAsia" w:ascii="宋体" w:hAnsi="宋体" w:eastAsia="宋体" w:cs="宋体"/>
          <w:lang w:val="en-US" w:eastAsia="zh-CN"/>
        </w:rPr>
        <w:t>法</w:t>
      </w:r>
      <w:r>
        <w:rPr>
          <w:rFonts w:hint="eastAsia" w:ascii="宋体" w:hAnsi="宋体" w:eastAsia="宋体" w:cs="宋体"/>
        </w:rPr>
        <w:t>保留两位小数</w:t>
      </w:r>
      <w:r>
        <w:rPr>
          <w:rFonts w:hint="eastAsia" w:ascii="宋体" w:hAnsi="宋体" w:eastAsia="宋体" w:cs="宋体"/>
          <w:lang w:eastAsia="zh-CN"/>
        </w:rPr>
        <w:t>，</w:t>
      </w:r>
      <w:r>
        <w:rPr>
          <w:rFonts w:hint="eastAsia" w:ascii="宋体" w:hAnsi="宋体" w:eastAsia="宋体" w:cs="宋体"/>
        </w:rPr>
        <w:t>投标人的各项得分相加后为投标人最终得分。</w:t>
      </w:r>
    </w:p>
    <w:p w14:paraId="44CA1A7F">
      <w:pPr>
        <w:pStyle w:val="5"/>
        <w:bidi w:val="0"/>
        <w:rPr>
          <w:rFonts w:hint="eastAsia" w:ascii="宋体" w:hAnsi="宋体" w:eastAsia="宋体" w:cs="宋体"/>
        </w:rPr>
      </w:pPr>
      <w:bookmarkStart w:id="148" w:name="_Toc1660849"/>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投标文件的澄清</w:t>
      </w:r>
      <w:bookmarkEnd w:id="148"/>
    </w:p>
    <w:p w14:paraId="1F640D5D">
      <w:pPr>
        <w:bidi w:val="0"/>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.1 在评标过程中，评标委员会可以通过电子交易平台发出澄清通知，要求投标人对投标文件中含义不明确、对同类问题表述不一致或者有明显文字和计算错误的内容作必要的澄清、说明或补正，或者按照第二章“投标人须知”第1.11.6项处理。澄清、说明或补正应通过电子交易平台进行。评标委员会不接受投标人主动提出的澄清、说明或补正。</w:t>
      </w:r>
    </w:p>
    <w:p w14:paraId="5CC16278">
      <w:pPr>
        <w:bidi w:val="0"/>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.2 澄清、说明或补正不得超出投标文件的范围</w:t>
      </w:r>
      <w:r>
        <w:rPr>
          <w:rFonts w:hint="eastAsia" w:ascii="宋体" w:hAnsi="宋体" w:eastAsia="宋体" w:cs="宋体"/>
          <w:lang w:val="en-US" w:eastAsia="zh-CN"/>
        </w:rPr>
        <w:t>或者</w:t>
      </w:r>
      <w:r>
        <w:rPr>
          <w:rFonts w:hint="eastAsia" w:ascii="宋体" w:hAnsi="宋体" w:eastAsia="宋体" w:cs="宋体"/>
        </w:rPr>
        <w:t>改变投标文件的实质性内容，并构成投标文件的组成部分。</w:t>
      </w:r>
    </w:p>
    <w:p w14:paraId="3C3552B3">
      <w:pPr>
        <w:bidi w:val="0"/>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.3 评标委员会对投标人提交的澄清、说明或补正有疑问的，可以要求投标人进一步澄清、说明或补正，直至满足评标委员会的要求。</w:t>
      </w:r>
    </w:p>
    <w:p w14:paraId="3EDE9086">
      <w:pPr>
        <w:bidi w:val="0"/>
        <w:rPr>
          <w:rFonts w:hint="eastAsia" w:ascii="宋体" w:hAnsi="宋体" w:eastAsia="宋体" w:cs="宋体"/>
          <w:lang w:val="en-US" w:eastAsia="zh-CN"/>
        </w:rPr>
      </w:pPr>
      <w:r>
        <w:rPr>
          <w:rFonts w:hint="eastAsia" w:ascii="宋体" w:hAnsi="宋体" w:eastAsia="宋体" w:cs="宋体"/>
          <w:lang w:val="en-US" w:eastAsia="zh-CN"/>
        </w:rPr>
        <w:t>3.3.4 评审中出现下列情形之一的，</w:t>
      </w:r>
      <w:r>
        <w:rPr>
          <w:rFonts w:hint="eastAsia" w:ascii="宋体" w:hAnsi="宋体" w:eastAsia="宋体" w:cs="宋体"/>
        </w:rPr>
        <w:t>评标</w:t>
      </w:r>
      <w:r>
        <w:rPr>
          <w:rFonts w:hint="eastAsia" w:ascii="宋体" w:hAnsi="宋体" w:eastAsia="宋体" w:cs="宋体"/>
          <w:lang w:val="en-US" w:eastAsia="zh-CN"/>
        </w:rPr>
        <w:t>委员会应当启动异常低价投标审查程序：</w:t>
      </w:r>
    </w:p>
    <w:p w14:paraId="4384D425">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w:t>
      </w:r>
      <w:r>
        <w:rPr>
          <w:rFonts w:hint="eastAsia" w:ascii="宋体" w:hAnsi="宋体" w:eastAsia="宋体" w:cs="宋体"/>
        </w:rPr>
        <w:t>）投标报价低于全部通过符合性审查投标人投标报价平均值</w:t>
      </w:r>
      <w:r>
        <w:rPr>
          <w:rFonts w:hint="eastAsia" w:ascii="宋体" w:hAnsi="宋体" w:eastAsia="宋体" w:cs="宋体"/>
          <w:lang w:val="en-US" w:eastAsia="zh-CN"/>
        </w:rPr>
        <w:t>65</w:t>
      </w:r>
      <w:r>
        <w:rPr>
          <w:rFonts w:hint="eastAsia" w:ascii="宋体" w:hAnsi="宋体" w:eastAsia="宋体" w:cs="宋体"/>
        </w:rPr>
        <w:t>%的，即投标报价&lt;全部通过符合性审查投标人投标报价平均值×</w:t>
      </w:r>
      <w:r>
        <w:rPr>
          <w:rFonts w:hint="eastAsia" w:ascii="宋体" w:hAnsi="宋体" w:eastAsia="宋体" w:cs="宋体"/>
          <w:lang w:val="en-US" w:eastAsia="zh-CN"/>
        </w:rPr>
        <w:t>65</w:t>
      </w:r>
      <w:r>
        <w:rPr>
          <w:rFonts w:hint="eastAsia" w:ascii="宋体" w:hAnsi="宋体" w:eastAsia="宋体" w:cs="宋体"/>
        </w:rPr>
        <w:t>%；</w:t>
      </w:r>
    </w:p>
    <w:p w14:paraId="59CB774A">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）投标报价低于通过符合性审查的次低报价投标人投标报价</w:t>
      </w:r>
      <w:r>
        <w:rPr>
          <w:rFonts w:hint="eastAsia" w:ascii="宋体" w:hAnsi="宋体" w:eastAsia="宋体" w:cs="宋体"/>
          <w:lang w:val="en-US" w:eastAsia="zh-CN"/>
        </w:rPr>
        <w:t>65</w:t>
      </w:r>
      <w:r>
        <w:rPr>
          <w:rFonts w:hint="eastAsia" w:ascii="宋体" w:hAnsi="宋体" w:eastAsia="宋体" w:cs="宋体"/>
        </w:rPr>
        <w:t>%的，即投标报价&lt;通过符合性审查的次低报价投标人投标报价×</w:t>
      </w:r>
      <w:r>
        <w:rPr>
          <w:rFonts w:hint="eastAsia" w:ascii="宋体" w:hAnsi="宋体" w:eastAsia="宋体" w:cs="宋体"/>
          <w:lang w:val="en-US" w:eastAsia="zh-CN"/>
        </w:rPr>
        <w:t>65</w:t>
      </w:r>
      <w:r>
        <w:rPr>
          <w:rFonts w:hint="eastAsia" w:ascii="宋体" w:hAnsi="宋体" w:eastAsia="宋体" w:cs="宋体"/>
        </w:rPr>
        <w:t>%；</w:t>
      </w:r>
    </w:p>
    <w:p w14:paraId="6DAC48A4">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）投标报价低于采购项目最高限价</w:t>
      </w:r>
      <w:r>
        <w:rPr>
          <w:rFonts w:hint="eastAsia" w:ascii="宋体" w:hAnsi="宋体" w:eastAsia="宋体" w:cs="宋体"/>
          <w:lang w:val="en-US" w:eastAsia="zh-CN"/>
        </w:rPr>
        <w:t>65</w:t>
      </w:r>
      <w:r>
        <w:rPr>
          <w:rFonts w:hint="eastAsia" w:ascii="宋体" w:hAnsi="宋体" w:eastAsia="宋体" w:cs="宋体"/>
        </w:rPr>
        <w:t>%的，即投标报价&lt;采购项目最高限价×</w:t>
      </w:r>
      <w:r>
        <w:rPr>
          <w:rFonts w:hint="eastAsia" w:ascii="宋体" w:hAnsi="宋体" w:eastAsia="宋体" w:cs="宋体"/>
          <w:lang w:val="en-US" w:eastAsia="zh-CN"/>
        </w:rPr>
        <w:t>65</w:t>
      </w:r>
      <w:r>
        <w:rPr>
          <w:rFonts w:hint="eastAsia" w:ascii="宋体" w:hAnsi="宋体" w:eastAsia="宋体" w:cs="宋体"/>
        </w:rPr>
        <w:t>%；</w:t>
      </w:r>
    </w:p>
    <w:p w14:paraId="056BB7F7">
      <w:pPr>
        <w:bidi w:val="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）评标委员会基于专业判断，认为投标人投标报价过低，有可能影响产品质量或者不能诚信履约的其他情形。</w:t>
      </w:r>
    </w:p>
    <w:p w14:paraId="668D5B06">
      <w:pPr>
        <w:bidi w:val="0"/>
        <w:rPr>
          <w:rFonts w:hint="eastAsia" w:ascii="宋体" w:hAnsi="宋体" w:eastAsia="宋体" w:cs="宋体"/>
          <w:lang w:val="en-US" w:eastAsia="zh-CN"/>
        </w:rPr>
      </w:pPr>
      <w:r>
        <w:rPr>
          <w:rFonts w:hint="eastAsia" w:ascii="宋体" w:hAnsi="宋体" w:eastAsia="宋体" w:cs="宋体"/>
          <w:lang w:val="en-US" w:eastAsia="zh-CN"/>
        </w:rPr>
        <w:t>3.3.5 属于本章3.3.4项第1目至第4目情形的，</w:t>
      </w:r>
      <w:r>
        <w:rPr>
          <w:rFonts w:hint="eastAsia" w:ascii="宋体" w:hAnsi="宋体" w:eastAsia="宋体" w:cs="宋体"/>
        </w:rPr>
        <w:t>评标</w:t>
      </w:r>
      <w:r>
        <w:rPr>
          <w:rFonts w:hint="eastAsia" w:ascii="宋体" w:hAnsi="宋体" w:eastAsia="宋体" w:cs="宋体"/>
          <w:lang w:val="en-US" w:eastAsia="zh-CN"/>
        </w:rPr>
        <w:t>委员会应当要求相关供应商在合理时间内（一般不少于30分钟）对投标价格作出解释，提供项目具体成本测算等与报价合理性相关的书面说明及必要的证明材料，包括但不限于原材料成本、人工成本、制造费用等。</w:t>
      </w:r>
    </w:p>
    <w:p w14:paraId="10B19416">
      <w:pPr>
        <w:bidi w:val="0"/>
        <w:rPr>
          <w:rFonts w:hint="eastAsia" w:ascii="宋体" w:hAnsi="宋体" w:eastAsia="宋体" w:cs="宋体"/>
          <w:lang w:val="en-US" w:eastAsia="zh-CN"/>
        </w:rPr>
      </w:pPr>
      <w:r>
        <w:rPr>
          <w:rFonts w:hint="eastAsia" w:ascii="宋体" w:hAnsi="宋体" w:eastAsia="宋体" w:cs="宋体"/>
          <w:lang w:val="en-US" w:eastAsia="zh-CN"/>
        </w:rPr>
        <w:t>3.3.6 属于本章3.3.4项第4目情形的，投标人已随投标文件一并提交相关书面说明及必要的证明材料的，可不再重复提交。</w:t>
      </w:r>
    </w:p>
    <w:p w14:paraId="2EEF99FD">
      <w:pPr>
        <w:bidi w:val="0"/>
        <w:rPr>
          <w:rFonts w:hint="eastAsia" w:ascii="宋体" w:hAnsi="宋体" w:eastAsia="宋体" w:cs="宋体"/>
          <w:lang w:val="en-US" w:eastAsia="zh-CN"/>
        </w:rPr>
      </w:pPr>
      <w:r>
        <w:rPr>
          <w:rFonts w:hint="eastAsia" w:ascii="宋体" w:hAnsi="宋体" w:eastAsia="宋体" w:cs="宋体"/>
          <w:lang w:val="en-US" w:eastAsia="zh-CN"/>
        </w:rPr>
        <w:t>3.3.7 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将其作为无效投标处理。</w:t>
      </w:r>
    </w:p>
    <w:p w14:paraId="3432A3A8">
      <w:pPr>
        <w:bidi w:val="0"/>
        <w:rPr>
          <w:rFonts w:hint="eastAsia" w:ascii="宋体" w:hAnsi="宋体" w:eastAsia="宋体" w:cs="宋体"/>
          <w:color w:val="auto"/>
          <w:spacing w:val="0"/>
          <w:szCs w:val="21"/>
          <w:lang w:val="en-US" w:eastAsia="zh-CN"/>
        </w:rPr>
      </w:pPr>
      <w:r>
        <w:rPr>
          <w:rFonts w:hint="eastAsia" w:ascii="宋体" w:hAnsi="宋体" w:eastAsia="宋体" w:cs="宋体"/>
          <w:lang w:val="en-US" w:eastAsia="zh-CN"/>
        </w:rPr>
        <w:t>3.3.8 异常低价投标审查的启动原因、审查意见和审查结果应当在评标报告中记录。</w:t>
      </w:r>
    </w:p>
    <w:p w14:paraId="461F4998">
      <w:pPr>
        <w:pStyle w:val="5"/>
        <w:bidi w:val="0"/>
        <w:rPr>
          <w:rFonts w:hint="eastAsia" w:ascii="宋体" w:hAnsi="宋体" w:eastAsia="宋体" w:cs="宋体"/>
        </w:rPr>
      </w:pPr>
      <w:r>
        <w:rPr>
          <w:rFonts w:hint="eastAsia" w:ascii="宋体" w:hAnsi="宋体" w:eastAsia="宋体" w:cs="宋体"/>
          <w:lang w:val="en-US" w:eastAsia="zh-CN"/>
        </w:rPr>
        <w:t xml:space="preserve">3.4 </w:t>
      </w:r>
      <w:r>
        <w:rPr>
          <w:rFonts w:hint="eastAsia" w:ascii="宋体" w:hAnsi="宋体" w:eastAsia="宋体" w:cs="宋体"/>
        </w:rPr>
        <w:t>评标结果</w:t>
      </w:r>
    </w:p>
    <w:p w14:paraId="350BF2B3">
      <w:pPr>
        <w:bidi w:val="0"/>
        <w:rPr>
          <w:rFonts w:hint="eastAsia" w:ascii="宋体" w:hAnsi="宋体" w:eastAsia="宋体" w:cs="宋体"/>
        </w:rPr>
      </w:pPr>
      <w:r>
        <w:rPr>
          <w:rFonts w:hint="eastAsia" w:ascii="宋体" w:hAnsi="宋体" w:eastAsia="宋体" w:cs="宋体"/>
          <w:lang w:eastAsia="zh-CN"/>
        </w:rPr>
        <w:t>3.4</w:t>
      </w:r>
      <w:r>
        <w:rPr>
          <w:rFonts w:hint="eastAsia" w:ascii="宋体" w:hAnsi="宋体" w:eastAsia="宋体" w:cs="宋体"/>
        </w:rPr>
        <w:t>.1</w:t>
      </w:r>
      <w:r>
        <w:rPr>
          <w:rFonts w:hint="eastAsia" w:ascii="宋体" w:hAnsi="宋体" w:eastAsia="宋体" w:cs="宋体"/>
          <w:lang w:val="en-US"/>
        </w:rPr>
        <w:t xml:space="preserve"> </w:t>
      </w:r>
      <w:r>
        <w:rPr>
          <w:rFonts w:hint="eastAsia" w:ascii="宋体" w:hAnsi="宋体" w:eastAsia="宋体" w:cs="宋体"/>
          <w:lang w:val="en-US" w:eastAsia="zh-CN"/>
        </w:rPr>
        <w:t>评标结果按照评审后得分由高到低的顺序排列并推荐中标候选人。</w:t>
      </w:r>
    </w:p>
    <w:p w14:paraId="49BD333C">
      <w:pPr>
        <w:bidi w:val="0"/>
        <w:rPr>
          <w:rFonts w:hint="eastAsia" w:ascii="宋体" w:hAnsi="宋体" w:eastAsia="宋体" w:cs="宋体"/>
          <w:lang w:val="en-US" w:eastAsia="zh-CN"/>
        </w:rPr>
      </w:pPr>
      <w:r>
        <w:rPr>
          <w:rFonts w:hint="eastAsia" w:ascii="宋体" w:hAnsi="宋体" w:eastAsia="宋体" w:cs="宋体"/>
          <w:lang w:eastAsia="zh-CN"/>
        </w:rPr>
        <w:t>3.4</w:t>
      </w:r>
      <w:r>
        <w:rPr>
          <w:rFonts w:hint="eastAsia" w:ascii="宋体" w:hAnsi="宋体" w:eastAsia="宋体" w:cs="宋体"/>
        </w:rPr>
        <w:t>.2</w:t>
      </w:r>
      <w:r>
        <w:rPr>
          <w:rFonts w:hint="eastAsia" w:ascii="宋体" w:hAnsi="宋体" w:eastAsia="宋体" w:cs="宋体"/>
          <w:lang w:val="en-US"/>
        </w:rPr>
        <w:t xml:space="preserve"> </w:t>
      </w:r>
      <w:r>
        <w:rPr>
          <w:rFonts w:hint="eastAsia" w:ascii="宋体" w:hAnsi="宋体" w:eastAsia="宋体" w:cs="宋体"/>
          <w:lang w:val="en-US" w:eastAsia="zh-CN"/>
        </w:rPr>
        <w:t>得分相同的，按投标报价（指价格扣除后的评审价）由低到高的顺序排列。</w:t>
      </w:r>
    </w:p>
    <w:p w14:paraId="75DF55E2">
      <w:pPr>
        <w:bidi w:val="0"/>
        <w:rPr>
          <w:rFonts w:hint="eastAsia" w:ascii="宋体" w:hAnsi="宋体" w:eastAsia="宋体" w:cs="宋体"/>
          <w:color w:val="auto"/>
          <w:spacing w:val="0"/>
          <w:szCs w:val="21"/>
          <w:lang w:val="en-US" w:eastAsia="zh-CN"/>
        </w:rPr>
      </w:pPr>
      <w:r>
        <w:rPr>
          <w:rFonts w:hint="eastAsia" w:ascii="宋体" w:hAnsi="宋体" w:eastAsia="宋体" w:cs="宋体"/>
          <w:lang w:eastAsia="zh-CN"/>
        </w:rPr>
        <w:t>3.4</w:t>
      </w: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lang w:val="en-US"/>
        </w:rPr>
        <w:t xml:space="preserve"> </w:t>
      </w:r>
      <w:r>
        <w:rPr>
          <w:rFonts w:hint="eastAsia" w:ascii="宋体" w:hAnsi="宋体" w:eastAsia="宋体" w:cs="宋体"/>
          <w:lang w:val="en-US" w:eastAsia="zh-CN"/>
        </w:rPr>
        <w:t>得分且投标报价相同的并列。</w:t>
      </w:r>
    </w:p>
    <w:p w14:paraId="6A4F1F24">
      <w:pPr>
        <w:pStyle w:val="5"/>
        <w:bidi w:val="0"/>
        <w:rPr>
          <w:rFonts w:hint="eastAsia" w:ascii="宋体" w:hAnsi="宋体" w:eastAsia="宋体" w:cs="宋体"/>
          <w:lang w:val="en-US" w:eastAsia="zh-CN"/>
        </w:rPr>
      </w:pPr>
      <w:r>
        <w:rPr>
          <w:rFonts w:hint="eastAsia" w:ascii="宋体" w:hAnsi="宋体" w:eastAsia="宋体" w:cs="宋体"/>
          <w:lang w:val="en-US" w:eastAsia="zh-CN"/>
        </w:rPr>
        <w:t>3.5废标</w:t>
      </w:r>
    </w:p>
    <w:p w14:paraId="73297F32">
      <w:pPr>
        <w:bidi w:val="0"/>
        <w:rPr>
          <w:rFonts w:hint="eastAsia" w:ascii="宋体" w:hAnsi="宋体" w:eastAsia="宋体" w:cs="宋体"/>
          <w:lang w:val="en-US" w:eastAsia="zh-CN"/>
        </w:rPr>
      </w:pPr>
      <w:r>
        <w:rPr>
          <w:rFonts w:hint="eastAsia" w:ascii="宋体" w:hAnsi="宋体" w:eastAsia="宋体" w:cs="宋体"/>
          <w:lang w:val="en-US" w:eastAsia="zh-CN"/>
        </w:rPr>
        <w:t xml:space="preserve">3.5.1出现下列情形之一的，本项目废标： </w:t>
      </w:r>
    </w:p>
    <w:p w14:paraId="0DC09CBC">
      <w:pPr>
        <w:bidi w:val="0"/>
        <w:rPr>
          <w:rFonts w:hint="eastAsia" w:ascii="宋体" w:hAnsi="宋体" w:eastAsia="宋体" w:cs="宋体"/>
          <w:lang w:val="en-US" w:eastAsia="zh-CN"/>
        </w:rPr>
      </w:pPr>
      <w:r>
        <w:rPr>
          <w:rFonts w:hint="eastAsia" w:ascii="宋体" w:hAnsi="宋体" w:eastAsia="宋体" w:cs="宋体"/>
          <w:lang w:val="en-US" w:eastAsia="zh-CN"/>
        </w:rPr>
        <w:t xml:space="preserve">（1）符合专业条件的供应商或者对招标文件作实质响应的供应商不足三家的； </w:t>
      </w:r>
    </w:p>
    <w:p w14:paraId="63BF7FFE">
      <w:pPr>
        <w:bidi w:val="0"/>
        <w:rPr>
          <w:rFonts w:hint="eastAsia" w:ascii="宋体" w:hAnsi="宋体" w:eastAsia="宋体" w:cs="宋体"/>
          <w:lang w:val="en-US" w:eastAsia="zh-CN"/>
        </w:rPr>
      </w:pPr>
      <w:r>
        <w:rPr>
          <w:rFonts w:hint="eastAsia" w:ascii="宋体" w:hAnsi="宋体" w:eastAsia="宋体" w:cs="宋体"/>
          <w:lang w:val="en-US" w:eastAsia="zh-CN"/>
        </w:rPr>
        <w:t xml:space="preserve">（2）出现影响采购公正的违法、违规行为的； </w:t>
      </w:r>
    </w:p>
    <w:p w14:paraId="012AD87D">
      <w:pPr>
        <w:bidi w:val="0"/>
        <w:rPr>
          <w:rFonts w:hint="eastAsia" w:ascii="宋体" w:hAnsi="宋体" w:eastAsia="宋体" w:cs="宋体"/>
          <w:lang w:val="en-US" w:eastAsia="zh-CN"/>
        </w:rPr>
      </w:pPr>
      <w:r>
        <w:rPr>
          <w:rFonts w:hint="eastAsia" w:ascii="宋体" w:hAnsi="宋体" w:eastAsia="宋体" w:cs="宋体"/>
          <w:lang w:val="en-US" w:eastAsia="zh-CN"/>
        </w:rPr>
        <w:t xml:space="preserve">（3）投标人的报价均超过了采购预算，采购人不能支付的； </w:t>
      </w:r>
    </w:p>
    <w:p w14:paraId="580C7489">
      <w:pPr>
        <w:bidi w:val="0"/>
        <w:rPr>
          <w:rFonts w:hint="eastAsia" w:ascii="宋体" w:hAnsi="宋体" w:eastAsia="宋体" w:cs="宋体"/>
          <w:color w:val="auto"/>
          <w:lang w:val="en-US" w:eastAsia="zh-CN"/>
        </w:rPr>
      </w:pPr>
      <w:r>
        <w:rPr>
          <w:rFonts w:hint="eastAsia" w:ascii="宋体" w:hAnsi="宋体" w:eastAsia="宋体" w:cs="宋体"/>
          <w:lang w:val="en-US" w:eastAsia="zh-CN"/>
        </w:rPr>
        <w:t>（4）因重大变故，采购任务取消的。</w:t>
      </w:r>
    </w:p>
    <w:p w14:paraId="4338D64D">
      <w:pPr>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rPr>
        <w:br w:type="page"/>
      </w:r>
    </w:p>
    <w:p w14:paraId="03EC2404">
      <w:pPr>
        <w:pStyle w:val="3"/>
        <w:bidi w:val="0"/>
        <w:rPr>
          <w:rFonts w:hint="eastAsia" w:ascii="宋体" w:hAnsi="宋体" w:eastAsia="宋体" w:cs="宋体"/>
          <w:b w:val="0"/>
          <w:bCs w:val="0"/>
          <w:spacing w:val="0"/>
          <w:szCs w:val="32"/>
          <w:lang w:val="zh-CN" w:eastAsia="zh-CN"/>
        </w:rPr>
      </w:pPr>
      <w:bookmarkStart w:id="149" w:name="_Toc10172"/>
      <w:bookmarkStart w:id="150" w:name="_Toc19019"/>
      <w:bookmarkStart w:id="151" w:name="_Toc1660854"/>
      <w:r>
        <w:rPr>
          <w:rFonts w:hint="eastAsia" w:ascii="宋体" w:hAnsi="宋体" w:eastAsia="宋体" w:cs="宋体"/>
          <w:lang w:eastAsia="zh-CN"/>
        </w:rPr>
        <w:t>第七章 投标文件格式</w:t>
      </w:r>
      <w:bookmarkEnd w:id="149"/>
      <w:bookmarkEnd w:id="150"/>
    </w:p>
    <w:p w14:paraId="59D30632">
      <w:pPr>
        <w:rPr>
          <w:rFonts w:hint="eastAsia" w:ascii="宋体" w:hAnsi="宋体" w:eastAsia="宋体" w:cs="宋体"/>
          <w:lang w:eastAsia="zh-CN"/>
        </w:rPr>
      </w:pPr>
    </w:p>
    <w:p w14:paraId="4F16DE45">
      <w:pPr>
        <w:rPr>
          <w:rFonts w:hint="eastAsia" w:ascii="宋体" w:hAnsi="宋体" w:eastAsia="宋体" w:cs="宋体"/>
          <w:spacing w:val="6"/>
          <w:sz w:val="28"/>
          <w:szCs w:val="28"/>
          <w:lang w:val="en-US" w:eastAsia="zh-CN"/>
        </w:rPr>
      </w:pPr>
    </w:p>
    <w:p w14:paraId="3C3AF7A5">
      <w:pPr>
        <w:rPr>
          <w:rFonts w:hint="eastAsia" w:ascii="宋体" w:hAnsi="宋体" w:eastAsia="宋体" w:cs="宋体"/>
          <w:b w:val="0"/>
          <w:bCs w:val="0"/>
          <w:lang w:val="zh-CN"/>
        </w:rPr>
      </w:pPr>
      <w:bookmarkStart w:id="152" w:name="_Toc3954"/>
      <w:r>
        <w:rPr>
          <w:rFonts w:hint="eastAsia" w:ascii="宋体" w:hAnsi="宋体" w:eastAsia="宋体" w:cs="宋体"/>
          <w:b w:val="0"/>
          <w:bCs w:val="0"/>
          <w:lang w:val="zh-CN"/>
        </w:rPr>
        <w:br w:type="page"/>
      </w:r>
    </w:p>
    <w:bookmarkEnd w:id="152"/>
    <w:p w14:paraId="52FAB916">
      <w:pPr>
        <w:pStyle w:val="2"/>
        <w:ind w:left="0" w:leftChars="0" w:firstLine="0" w:firstLineChars="0"/>
        <w:rPr>
          <w:rFonts w:hint="eastAsia" w:ascii="宋体" w:hAnsi="宋体" w:eastAsia="宋体" w:cs="宋体"/>
          <w:lang w:val="zh-CN"/>
        </w:rPr>
      </w:pPr>
    </w:p>
    <w:p w14:paraId="5AD40065">
      <w:pPr>
        <w:rPr>
          <w:rFonts w:hint="eastAsia" w:ascii="宋体" w:hAnsi="宋体" w:eastAsia="宋体" w:cs="宋体"/>
          <w:spacing w:val="6"/>
          <w:sz w:val="28"/>
          <w:szCs w:val="28"/>
          <w:u w:val="single"/>
        </w:rPr>
      </w:pPr>
    </w:p>
    <w:p w14:paraId="236A4E8A">
      <w:pPr>
        <w:jc w:val="center"/>
        <w:rPr>
          <w:rFonts w:hint="eastAsia" w:ascii="宋体" w:hAnsi="宋体" w:eastAsia="宋体" w:cs="宋体"/>
          <w:spacing w:val="6"/>
          <w:sz w:val="28"/>
          <w:szCs w:val="28"/>
          <w:u w:val="single"/>
        </w:rPr>
      </w:pPr>
    </w:p>
    <w:p w14:paraId="401A3BD2">
      <w:pPr>
        <w:jc w:val="center"/>
        <w:rPr>
          <w:rFonts w:hint="eastAsia" w:ascii="宋体" w:hAnsi="宋体" w:eastAsia="宋体" w:cs="宋体"/>
          <w:spacing w:val="6"/>
          <w:sz w:val="28"/>
          <w:szCs w:val="28"/>
          <w:u w:val="single"/>
        </w:rPr>
      </w:pPr>
    </w:p>
    <w:p w14:paraId="7BBC9000">
      <w:pPr>
        <w:jc w:val="center"/>
        <w:rPr>
          <w:rFonts w:hint="eastAsia" w:ascii="宋体" w:hAnsi="宋体" w:eastAsia="宋体" w:cs="宋体"/>
          <w:spacing w:val="0"/>
        </w:rPr>
      </w:pPr>
      <w:r>
        <w:rPr>
          <w:rFonts w:hint="eastAsia" w:ascii="宋体" w:hAnsi="宋体" w:eastAsia="宋体" w:cs="宋体"/>
          <w:spacing w:val="0"/>
          <w:sz w:val="28"/>
          <w:szCs w:val="28"/>
          <w:u w:val="single"/>
        </w:rPr>
        <w:t xml:space="preserve">                         </w:t>
      </w:r>
      <w:r>
        <w:rPr>
          <w:rFonts w:hint="eastAsia" w:ascii="宋体" w:hAnsi="宋体" w:eastAsia="宋体" w:cs="宋体"/>
          <w:spacing w:val="0"/>
          <w:sz w:val="28"/>
          <w:szCs w:val="28"/>
        </w:rPr>
        <w:t>（项目名称）</w:t>
      </w:r>
    </w:p>
    <w:p w14:paraId="57C503EE">
      <w:pPr>
        <w:jc w:val="center"/>
        <w:rPr>
          <w:rFonts w:hint="eastAsia" w:ascii="宋体" w:hAnsi="宋体" w:eastAsia="宋体" w:cs="宋体"/>
          <w:spacing w:val="0"/>
        </w:rPr>
      </w:pPr>
    </w:p>
    <w:p w14:paraId="0062B11A">
      <w:pPr>
        <w:rPr>
          <w:rFonts w:hint="eastAsia" w:ascii="宋体" w:hAnsi="宋体" w:eastAsia="宋体" w:cs="宋体"/>
          <w:spacing w:val="0"/>
        </w:rPr>
      </w:pPr>
    </w:p>
    <w:p w14:paraId="736A3B6D">
      <w:pPr>
        <w:ind w:left="0" w:leftChars="0" w:firstLine="0" w:firstLineChars="0"/>
        <w:jc w:val="center"/>
        <w:rPr>
          <w:rFonts w:hint="eastAsia" w:ascii="宋体" w:hAnsi="宋体" w:eastAsia="宋体" w:cs="宋体"/>
          <w:spacing w:val="0"/>
          <w:sz w:val="44"/>
          <w:szCs w:val="44"/>
        </w:rPr>
      </w:pPr>
      <w:r>
        <w:rPr>
          <w:rFonts w:hint="eastAsia" w:ascii="宋体" w:hAnsi="宋体" w:eastAsia="宋体" w:cs="宋体"/>
          <w:spacing w:val="0"/>
          <w:sz w:val="44"/>
          <w:szCs w:val="44"/>
        </w:rPr>
        <w:t>投  标  文  件</w:t>
      </w:r>
    </w:p>
    <w:p w14:paraId="1FEA8379">
      <w:pPr>
        <w:pStyle w:val="30"/>
        <w:jc w:val="center"/>
        <w:rPr>
          <w:rFonts w:hint="eastAsia" w:ascii="宋体" w:hAnsi="宋体" w:eastAsia="宋体" w:cs="宋体"/>
          <w:bCs/>
          <w:spacing w:val="0"/>
          <w:sz w:val="24"/>
          <w:szCs w:val="24"/>
        </w:rPr>
      </w:pPr>
    </w:p>
    <w:p w14:paraId="2D3EF212">
      <w:pPr>
        <w:pStyle w:val="30"/>
        <w:jc w:val="center"/>
        <w:rPr>
          <w:rFonts w:hint="eastAsia" w:ascii="宋体" w:hAnsi="宋体" w:eastAsia="宋体" w:cs="宋体"/>
          <w:bCs/>
          <w:spacing w:val="0"/>
          <w:sz w:val="24"/>
          <w:szCs w:val="24"/>
        </w:rPr>
      </w:pPr>
    </w:p>
    <w:p w14:paraId="2FB160DA">
      <w:pPr>
        <w:pStyle w:val="30"/>
        <w:jc w:val="center"/>
        <w:rPr>
          <w:rFonts w:hint="eastAsia" w:ascii="宋体" w:hAnsi="宋体" w:eastAsia="宋体" w:cs="宋体"/>
          <w:bCs/>
          <w:spacing w:val="0"/>
          <w:sz w:val="24"/>
          <w:szCs w:val="24"/>
        </w:rPr>
      </w:pPr>
      <w:r>
        <w:rPr>
          <w:rFonts w:hint="eastAsia" w:ascii="宋体" w:hAnsi="宋体" w:eastAsia="宋体" w:cs="宋体"/>
          <w:bCs/>
          <w:spacing w:val="0"/>
          <w:sz w:val="24"/>
          <w:szCs w:val="24"/>
        </w:rPr>
        <w:t>项目编号：</w:t>
      </w:r>
    </w:p>
    <w:p w14:paraId="14C69652">
      <w:pPr>
        <w:rPr>
          <w:rFonts w:hint="eastAsia" w:ascii="宋体" w:hAnsi="宋体" w:eastAsia="宋体" w:cs="宋体"/>
          <w:spacing w:val="0"/>
        </w:rPr>
      </w:pPr>
    </w:p>
    <w:p w14:paraId="07C841CA">
      <w:pPr>
        <w:rPr>
          <w:rFonts w:hint="eastAsia" w:ascii="宋体" w:hAnsi="宋体" w:eastAsia="宋体" w:cs="宋体"/>
          <w:spacing w:val="0"/>
        </w:rPr>
      </w:pPr>
    </w:p>
    <w:p w14:paraId="5E30F3B0">
      <w:pPr>
        <w:rPr>
          <w:rFonts w:hint="eastAsia" w:ascii="宋体" w:hAnsi="宋体" w:eastAsia="宋体" w:cs="宋体"/>
          <w:spacing w:val="0"/>
        </w:rPr>
      </w:pPr>
    </w:p>
    <w:p w14:paraId="2BECE56F">
      <w:pPr>
        <w:rPr>
          <w:rFonts w:hint="eastAsia" w:ascii="宋体" w:hAnsi="宋体" w:eastAsia="宋体" w:cs="宋体"/>
          <w:spacing w:val="0"/>
        </w:rPr>
      </w:pPr>
    </w:p>
    <w:p w14:paraId="23F31B77">
      <w:pPr>
        <w:rPr>
          <w:rFonts w:hint="eastAsia" w:ascii="宋体" w:hAnsi="宋体" w:eastAsia="宋体" w:cs="宋体"/>
          <w:spacing w:val="0"/>
        </w:rPr>
      </w:pPr>
    </w:p>
    <w:p w14:paraId="382DE83D">
      <w:pPr>
        <w:rPr>
          <w:rFonts w:hint="eastAsia" w:ascii="宋体" w:hAnsi="宋体" w:eastAsia="宋体" w:cs="宋体"/>
          <w:spacing w:val="0"/>
        </w:rPr>
      </w:pPr>
    </w:p>
    <w:p w14:paraId="543256BD">
      <w:pPr>
        <w:rPr>
          <w:rFonts w:hint="eastAsia" w:ascii="宋体" w:hAnsi="宋体" w:eastAsia="宋体" w:cs="宋体"/>
          <w:spacing w:val="0"/>
        </w:rPr>
      </w:pPr>
    </w:p>
    <w:p w14:paraId="243ECD0B">
      <w:pPr>
        <w:rPr>
          <w:rFonts w:hint="eastAsia" w:ascii="宋体" w:hAnsi="宋体" w:eastAsia="宋体" w:cs="宋体"/>
          <w:spacing w:val="0"/>
        </w:rPr>
      </w:pPr>
    </w:p>
    <w:p w14:paraId="61D0AA57">
      <w:pPr>
        <w:rPr>
          <w:rFonts w:hint="eastAsia" w:ascii="宋体" w:hAnsi="宋体" w:eastAsia="宋体" w:cs="宋体"/>
          <w:spacing w:val="0"/>
        </w:rPr>
      </w:pPr>
    </w:p>
    <w:p w14:paraId="42E5B2DF">
      <w:pPr>
        <w:rPr>
          <w:rFonts w:hint="eastAsia" w:ascii="宋体" w:hAnsi="宋体" w:eastAsia="宋体" w:cs="宋体"/>
          <w:spacing w:val="0"/>
        </w:rPr>
      </w:pPr>
    </w:p>
    <w:p w14:paraId="55A744D0">
      <w:pPr>
        <w:rPr>
          <w:rFonts w:hint="eastAsia" w:ascii="宋体" w:hAnsi="宋体" w:eastAsia="宋体" w:cs="宋体"/>
          <w:spacing w:val="0"/>
        </w:rPr>
      </w:pPr>
    </w:p>
    <w:p w14:paraId="0440F25D">
      <w:pPr>
        <w:rPr>
          <w:rFonts w:hint="eastAsia" w:ascii="宋体" w:hAnsi="宋体" w:eastAsia="宋体" w:cs="宋体"/>
          <w:spacing w:val="0"/>
          <w:sz w:val="28"/>
          <w:szCs w:val="28"/>
        </w:rPr>
      </w:pPr>
    </w:p>
    <w:p w14:paraId="55264071">
      <w:pPr>
        <w:spacing w:line="360" w:lineRule="auto"/>
        <w:jc w:val="center"/>
        <w:rPr>
          <w:rFonts w:hint="eastAsia" w:ascii="宋体" w:hAnsi="宋体" w:eastAsia="宋体" w:cs="宋体"/>
          <w:spacing w:val="0"/>
          <w:sz w:val="28"/>
          <w:szCs w:val="28"/>
          <w:u w:val="single"/>
        </w:rPr>
      </w:pPr>
      <w:r>
        <w:rPr>
          <w:rFonts w:hint="eastAsia" w:ascii="宋体" w:hAnsi="宋体" w:eastAsia="宋体" w:cs="宋体"/>
          <w:spacing w:val="0"/>
          <w:sz w:val="28"/>
          <w:szCs w:val="28"/>
        </w:rPr>
        <w:t>投标人：</w:t>
      </w:r>
      <w:r>
        <w:rPr>
          <w:rFonts w:hint="eastAsia" w:ascii="宋体" w:hAnsi="宋体" w:eastAsia="宋体" w:cs="宋体"/>
          <w:spacing w:val="0"/>
          <w:sz w:val="28"/>
          <w:szCs w:val="28"/>
          <w:u w:val="single"/>
        </w:rPr>
        <w:t xml:space="preserve">                        </w:t>
      </w:r>
      <w:r>
        <w:rPr>
          <w:rFonts w:hint="eastAsia" w:ascii="宋体" w:hAnsi="宋体" w:eastAsia="宋体" w:cs="宋体"/>
          <w:spacing w:val="0"/>
          <w:sz w:val="28"/>
          <w:szCs w:val="28"/>
        </w:rPr>
        <w:t>（盖单位章）</w:t>
      </w:r>
    </w:p>
    <w:p w14:paraId="1DE24686">
      <w:pPr>
        <w:spacing w:line="360" w:lineRule="auto"/>
        <w:jc w:val="center"/>
        <w:rPr>
          <w:rFonts w:hint="eastAsia" w:ascii="宋体" w:hAnsi="宋体" w:eastAsia="宋体" w:cs="宋体"/>
          <w:spacing w:val="0"/>
          <w:sz w:val="28"/>
          <w:szCs w:val="28"/>
        </w:rPr>
      </w:pPr>
      <w:r>
        <w:rPr>
          <w:rFonts w:hint="eastAsia" w:ascii="宋体" w:hAnsi="宋体" w:eastAsia="宋体" w:cs="宋体"/>
          <w:spacing w:val="0"/>
          <w:sz w:val="28"/>
          <w:szCs w:val="28"/>
        </w:rPr>
        <w:t>法定代表人或其委托代理人：</w:t>
      </w:r>
      <w:r>
        <w:rPr>
          <w:rFonts w:hint="eastAsia" w:ascii="宋体" w:hAnsi="宋体" w:eastAsia="宋体" w:cs="宋体"/>
          <w:spacing w:val="0"/>
          <w:sz w:val="28"/>
          <w:szCs w:val="28"/>
          <w:u w:val="single"/>
        </w:rPr>
        <w:t xml:space="preserve">           </w:t>
      </w:r>
      <w:r>
        <w:rPr>
          <w:rFonts w:hint="eastAsia" w:ascii="宋体" w:hAnsi="宋体" w:eastAsia="宋体" w:cs="宋体"/>
          <w:spacing w:val="0"/>
          <w:sz w:val="28"/>
          <w:szCs w:val="28"/>
        </w:rPr>
        <w:t>（签字</w:t>
      </w:r>
      <w:r>
        <w:rPr>
          <w:rFonts w:hint="eastAsia" w:ascii="宋体" w:hAnsi="宋体" w:eastAsia="宋体" w:cs="宋体"/>
          <w:spacing w:val="0"/>
          <w:sz w:val="28"/>
          <w:szCs w:val="28"/>
          <w:lang w:val="en-US" w:eastAsia="zh-CN"/>
        </w:rPr>
        <w:t>或盖章</w:t>
      </w:r>
      <w:r>
        <w:rPr>
          <w:rFonts w:hint="eastAsia" w:ascii="宋体" w:hAnsi="宋体" w:eastAsia="宋体" w:cs="宋体"/>
          <w:spacing w:val="0"/>
          <w:sz w:val="28"/>
          <w:szCs w:val="28"/>
        </w:rPr>
        <w:t>）</w:t>
      </w:r>
    </w:p>
    <w:p w14:paraId="61D30448">
      <w:pPr>
        <w:spacing w:line="360" w:lineRule="auto"/>
        <w:jc w:val="center"/>
        <w:rPr>
          <w:rFonts w:hint="eastAsia" w:ascii="宋体" w:hAnsi="宋体" w:eastAsia="宋体" w:cs="宋体"/>
          <w:spacing w:val="0"/>
          <w:sz w:val="28"/>
          <w:szCs w:val="28"/>
        </w:rPr>
      </w:pPr>
      <w:r>
        <w:rPr>
          <w:rFonts w:hint="eastAsia" w:ascii="宋体" w:hAnsi="宋体" w:eastAsia="宋体" w:cs="宋体"/>
          <w:spacing w:val="0"/>
          <w:sz w:val="28"/>
          <w:szCs w:val="28"/>
          <w:u w:val="single"/>
        </w:rPr>
        <w:t xml:space="preserve">      </w:t>
      </w:r>
      <w:r>
        <w:rPr>
          <w:rFonts w:hint="eastAsia" w:ascii="宋体" w:hAnsi="宋体" w:eastAsia="宋体" w:cs="宋体"/>
          <w:spacing w:val="0"/>
          <w:sz w:val="28"/>
          <w:szCs w:val="28"/>
        </w:rPr>
        <w:t>年</w:t>
      </w:r>
      <w:r>
        <w:rPr>
          <w:rFonts w:hint="eastAsia" w:ascii="宋体" w:hAnsi="宋体" w:eastAsia="宋体" w:cs="宋体"/>
          <w:spacing w:val="0"/>
          <w:sz w:val="28"/>
          <w:szCs w:val="28"/>
          <w:u w:val="single"/>
        </w:rPr>
        <w:t xml:space="preserve">      </w:t>
      </w:r>
      <w:r>
        <w:rPr>
          <w:rFonts w:hint="eastAsia" w:ascii="宋体" w:hAnsi="宋体" w:eastAsia="宋体" w:cs="宋体"/>
          <w:spacing w:val="0"/>
          <w:sz w:val="28"/>
          <w:szCs w:val="28"/>
        </w:rPr>
        <w:t>月</w:t>
      </w:r>
      <w:r>
        <w:rPr>
          <w:rFonts w:hint="eastAsia" w:ascii="宋体" w:hAnsi="宋体" w:eastAsia="宋体" w:cs="宋体"/>
          <w:spacing w:val="0"/>
          <w:sz w:val="28"/>
          <w:szCs w:val="28"/>
          <w:u w:val="single"/>
        </w:rPr>
        <w:t xml:space="preserve">     </w:t>
      </w:r>
      <w:r>
        <w:rPr>
          <w:rFonts w:hint="eastAsia" w:ascii="宋体" w:hAnsi="宋体" w:eastAsia="宋体" w:cs="宋体"/>
          <w:spacing w:val="0"/>
          <w:sz w:val="28"/>
          <w:szCs w:val="28"/>
        </w:rPr>
        <w:t>日</w:t>
      </w:r>
    </w:p>
    <w:p w14:paraId="6C7664BB">
      <w:pPr>
        <w:ind w:left="0" w:leftChars="0" w:firstLine="0" w:firstLineChars="0"/>
        <w:jc w:val="center"/>
        <w:rPr>
          <w:rFonts w:hint="eastAsia" w:ascii="宋体" w:hAnsi="宋体" w:eastAsia="宋体" w:cs="宋体"/>
          <w:spacing w:val="6"/>
          <w:szCs w:val="21"/>
          <w:lang w:val="en-US" w:eastAsia="zh-CN"/>
        </w:rPr>
      </w:pPr>
      <w:r>
        <w:rPr>
          <w:rFonts w:hint="eastAsia" w:ascii="宋体" w:hAnsi="宋体" w:eastAsia="宋体" w:cs="宋体"/>
          <w:spacing w:val="6"/>
          <w:szCs w:val="21"/>
        </w:rPr>
        <w:br w:type="page"/>
      </w:r>
      <w:r>
        <w:rPr>
          <w:rFonts w:hint="eastAsia" w:ascii="宋体" w:hAnsi="宋体" w:eastAsia="宋体" w:cs="宋体"/>
          <w:spacing w:val="6"/>
          <w:sz w:val="28"/>
          <w:szCs w:val="28"/>
          <w:lang w:val="en-US" w:eastAsia="zh-CN"/>
        </w:rPr>
        <w:t>目  录</w:t>
      </w:r>
    </w:p>
    <w:p w14:paraId="1E5659E7">
      <w:pPr>
        <w:rPr>
          <w:rFonts w:hint="eastAsia" w:ascii="宋体" w:hAnsi="宋体" w:eastAsia="宋体" w:cs="宋体"/>
          <w:lang w:val="en-US" w:eastAsia="zh-CN"/>
        </w:rPr>
      </w:pPr>
      <w:bookmarkStart w:id="153" w:name="_Toc17068"/>
      <w:r>
        <w:rPr>
          <w:rFonts w:hint="eastAsia" w:ascii="宋体" w:hAnsi="宋体" w:eastAsia="宋体" w:cs="宋体"/>
          <w:lang w:val="en-US" w:eastAsia="zh-CN"/>
        </w:rPr>
        <w:br w:type="page"/>
      </w:r>
    </w:p>
    <w:p w14:paraId="376BA093">
      <w:pPr>
        <w:pStyle w:val="4"/>
        <w:bidi w:val="0"/>
        <w:rPr>
          <w:rFonts w:hint="eastAsia" w:ascii="宋体" w:hAnsi="宋体" w:eastAsia="宋体" w:cs="宋体"/>
          <w:b w:val="0"/>
          <w:bCs w:val="0"/>
          <w:lang w:val="en-US" w:eastAsia="zh-CN"/>
        </w:rPr>
      </w:pPr>
      <w:bookmarkStart w:id="154" w:name="_Toc5242"/>
      <w:r>
        <w:rPr>
          <w:rFonts w:hint="eastAsia" w:ascii="宋体" w:hAnsi="宋体" w:eastAsia="宋体" w:cs="宋体"/>
          <w:lang w:val="en-US" w:eastAsia="zh-CN"/>
        </w:rPr>
        <w:t>一、投标函</w:t>
      </w:r>
      <w:bookmarkEnd w:id="154"/>
    </w:p>
    <w:p w14:paraId="3FBDA2F7">
      <w:pPr>
        <w:pStyle w:val="88"/>
        <w:pageBreakBefore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pacing w:val="0"/>
          <w:sz w:val="28"/>
          <w:szCs w:val="28"/>
        </w:rPr>
      </w:pPr>
      <w:r>
        <w:rPr>
          <w:rFonts w:hint="eastAsia" w:ascii="宋体" w:hAnsi="宋体" w:eastAsia="宋体" w:cs="宋体"/>
          <w:spacing w:val="0"/>
          <w:sz w:val="24"/>
          <w:szCs w:val="24"/>
        </w:rPr>
        <w:t>投标函</w:t>
      </w:r>
    </w:p>
    <w:p w14:paraId="5561C8B2">
      <w:pPr>
        <w:pStyle w:val="95"/>
        <w:pageBreakBefore w:val="0"/>
        <w:kinsoku/>
        <w:wordWrap/>
        <w:overflowPunct/>
        <w:topLinePunct w:val="0"/>
        <w:autoSpaceDE/>
        <w:autoSpaceDN/>
        <w:bidi w:val="0"/>
        <w:adjustRightInd/>
        <w:snapToGrid/>
        <w:spacing w:line="420" w:lineRule="exact"/>
        <w:jc w:val="both"/>
        <w:textAlignment w:val="auto"/>
        <w:rPr>
          <w:rFonts w:hint="eastAsia" w:ascii="宋体" w:hAnsi="宋体" w:eastAsia="宋体" w:cs="宋体"/>
          <w:spacing w:val="0"/>
          <w:szCs w:val="21"/>
        </w:rPr>
      </w:pPr>
      <w:r>
        <w:rPr>
          <w:rFonts w:hint="eastAsia" w:ascii="宋体" w:hAnsi="宋体" w:eastAsia="宋体" w:cs="宋体"/>
          <w:b w:val="0"/>
          <w:color w:val="000000"/>
          <w:spacing w:val="0"/>
          <w:sz w:val="21"/>
          <w:szCs w:val="21"/>
        </w:rPr>
        <w:t>致</w:t>
      </w:r>
      <w:r>
        <w:rPr>
          <w:rFonts w:hint="eastAsia" w:ascii="宋体" w:hAnsi="宋体" w:eastAsia="宋体" w:cs="宋体"/>
          <w:b w:val="0"/>
          <w:color w:val="000000"/>
          <w:spacing w:val="0"/>
          <w:sz w:val="21"/>
          <w:szCs w:val="21"/>
          <w:u w:val="single"/>
        </w:rPr>
        <w:t xml:space="preserve">   </w:t>
      </w:r>
      <w:r>
        <w:rPr>
          <w:rFonts w:hint="eastAsia" w:ascii="宋体" w:hAnsi="宋体" w:eastAsia="宋体" w:cs="宋体"/>
          <w:b w:val="0"/>
          <w:i/>
          <w:iCs/>
          <w:color w:val="000000"/>
          <w:spacing w:val="0"/>
          <w:sz w:val="21"/>
          <w:szCs w:val="21"/>
          <w:u w:val="single"/>
        </w:rPr>
        <w:t>（采购人或采购代理机构）</w:t>
      </w:r>
      <w:r>
        <w:rPr>
          <w:rFonts w:hint="eastAsia" w:ascii="宋体" w:hAnsi="宋体" w:eastAsia="宋体" w:cs="宋体"/>
          <w:b w:val="0"/>
          <w:color w:val="000000"/>
          <w:spacing w:val="0"/>
          <w:sz w:val="21"/>
          <w:szCs w:val="21"/>
          <w:u w:val="single"/>
        </w:rPr>
        <w:t xml:space="preserve">  </w:t>
      </w:r>
      <w:r>
        <w:rPr>
          <w:rFonts w:hint="eastAsia" w:ascii="宋体" w:hAnsi="宋体" w:eastAsia="宋体" w:cs="宋体"/>
          <w:b w:val="0"/>
          <w:color w:val="000000"/>
          <w:spacing w:val="0"/>
          <w:sz w:val="21"/>
          <w:szCs w:val="21"/>
        </w:rPr>
        <w:t>：</w:t>
      </w:r>
    </w:p>
    <w:p w14:paraId="4180C803">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rPr>
        <w:t>我方参加你方就</w:t>
      </w:r>
      <w:r>
        <w:rPr>
          <w:rFonts w:hint="eastAsia" w:ascii="宋体" w:hAnsi="宋体" w:eastAsia="宋体" w:cs="宋体"/>
          <w:spacing w:val="0"/>
          <w:szCs w:val="21"/>
          <w:u w:val="single"/>
          <w:lang w:val="en-US" w:eastAsia="zh-CN"/>
        </w:rPr>
        <w:t xml:space="preserve">            </w:t>
      </w:r>
      <w:r>
        <w:rPr>
          <w:rFonts w:hint="eastAsia" w:ascii="宋体" w:hAnsi="宋体" w:eastAsia="宋体" w:cs="宋体"/>
          <w:spacing w:val="0"/>
          <w:szCs w:val="21"/>
        </w:rPr>
        <w:t>（项目名称，项目编号/包号）组织的招标活动，并对此项目进行投标。</w:t>
      </w:r>
    </w:p>
    <w:p w14:paraId="24485230">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lang w:val="en-US" w:eastAsia="zh-CN"/>
        </w:rPr>
        <w:t>我方已详细阅读理解全部招标文件（含答疑澄清文件），自愿参与投标并郑重承诺</w:t>
      </w:r>
      <w:r>
        <w:rPr>
          <w:rFonts w:hint="eastAsia" w:ascii="宋体" w:hAnsi="宋体" w:eastAsia="宋体" w:cs="宋体"/>
          <w:spacing w:val="0"/>
          <w:szCs w:val="21"/>
        </w:rPr>
        <w:t>如下：</w:t>
      </w:r>
    </w:p>
    <w:p w14:paraId="77D26716">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rPr>
        <w:t xml:space="preserve">1. </w:t>
      </w:r>
      <w:r>
        <w:rPr>
          <w:rFonts w:hint="eastAsia" w:ascii="宋体" w:hAnsi="宋体" w:eastAsia="宋体" w:cs="宋体"/>
          <w:spacing w:val="0"/>
          <w:szCs w:val="21"/>
          <w:lang w:val="en-US" w:eastAsia="zh-CN"/>
        </w:rPr>
        <w:t>我方完全响应并满足招标文件规定的</w:t>
      </w:r>
      <w:r>
        <w:rPr>
          <w:rFonts w:hint="eastAsia" w:ascii="宋体" w:hAnsi="宋体" w:eastAsia="宋体" w:cs="宋体"/>
          <w:spacing w:val="0"/>
          <w:szCs w:val="21"/>
        </w:rPr>
        <w:t>投标有效期</w:t>
      </w:r>
      <w:r>
        <w:rPr>
          <w:rFonts w:hint="eastAsia" w:ascii="宋体" w:hAnsi="宋体" w:eastAsia="宋体" w:cs="宋体"/>
          <w:spacing w:val="0"/>
          <w:szCs w:val="21"/>
          <w:lang w:eastAsia="zh-CN"/>
        </w:rPr>
        <w:t>，</w:t>
      </w:r>
      <w:r>
        <w:rPr>
          <w:rFonts w:hint="eastAsia" w:ascii="宋体" w:hAnsi="宋体" w:eastAsia="宋体" w:cs="宋体"/>
          <w:spacing w:val="0"/>
          <w:szCs w:val="21"/>
        </w:rPr>
        <w:t>承诺在招标文件规定的投标有效期内不撤销投标文件。</w:t>
      </w:r>
    </w:p>
    <w:p w14:paraId="2AF2A14B">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rPr>
        <w:t>2. 除</w:t>
      </w:r>
      <w:r>
        <w:rPr>
          <w:rFonts w:hint="eastAsia" w:ascii="宋体" w:hAnsi="宋体" w:eastAsia="宋体" w:cs="宋体"/>
          <w:spacing w:val="0"/>
          <w:szCs w:val="21"/>
          <w:lang w:val="en-US" w:eastAsia="zh-CN"/>
        </w:rPr>
        <w:t>合同条款、</w:t>
      </w:r>
      <w:r>
        <w:rPr>
          <w:rFonts w:hint="eastAsia" w:ascii="宋体" w:hAnsi="宋体" w:eastAsia="宋体" w:cs="宋体"/>
          <w:spacing w:val="0"/>
          <w:szCs w:val="21"/>
          <w:lang w:eastAsia="zh-CN"/>
        </w:rPr>
        <w:t>技术要求响应与偏离表、商务要求响应与偏离表</w:t>
      </w:r>
      <w:r>
        <w:rPr>
          <w:rFonts w:hint="eastAsia" w:ascii="宋体" w:hAnsi="宋体" w:eastAsia="宋体" w:cs="宋体"/>
          <w:spacing w:val="0"/>
          <w:szCs w:val="21"/>
        </w:rPr>
        <w:t>列出的</w:t>
      </w:r>
      <w:r>
        <w:rPr>
          <w:rFonts w:hint="eastAsia" w:ascii="宋体" w:hAnsi="宋体" w:eastAsia="宋体" w:cs="宋体"/>
          <w:spacing w:val="0"/>
          <w:szCs w:val="21"/>
          <w:lang w:eastAsia="zh-CN"/>
        </w:rPr>
        <w:t>偏离</w:t>
      </w:r>
      <w:r>
        <w:rPr>
          <w:rFonts w:hint="eastAsia" w:ascii="宋体" w:hAnsi="宋体" w:eastAsia="宋体" w:cs="宋体"/>
          <w:spacing w:val="0"/>
          <w:szCs w:val="21"/>
        </w:rPr>
        <w:t>外，我方响应招标文件的全部要求。</w:t>
      </w:r>
    </w:p>
    <w:p w14:paraId="34DFC7B1">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lang w:eastAsia="zh-CN"/>
        </w:rPr>
      </w:pPr>
      <w:r>
        <w:rPr>
          <w:rFonts w:hint="eastAsia" w:ascii="宋体" w:hAnsi="宋体" w:eastAsia="宋体" w:cs="宋体"/>
          <w:spacing w:val="0"/>
          <w:szCs w:val="21"/>
          <w:lang w:val="en-US" w:eastAsia="zh-CN"/>
        </w:rPr>
        <w:t>3</w:t>
      </w:r>
      <w:r>
        <w:rPr>
          <w:rFonts w:hint="eastAsia" w:ascii="宋体" w:hAnsi="宋体" w:eastAsia="宋体" w:cs="宋体"/>
          <w:spacing w:val="0"/>
          <w:szCs w:val="21"/>
        </w:rPr>
        <w:t>. 我方所提交的投标文件及有关资料内容完整、真实和准确，并对此承担一切法律后果</w:t>
      </w:r>
      <w:r>
        <w:rPr>
          <w:rFonts w:hint="eastAsia" w:ascii="宋体" w:hAnsi="宋体" w:eastAsia="宋体" w:cs="宋体"/>
          <w:spacing w:val="0"/>
          <w:szCs w:val="21"/>
          <w:lang w:eastAsia="zh-CN"/>
        </w:rPr>
        <w:t>。</w:t>
      </w:r>
    </w:p>
    <w:p w14:paraId="74FAA385">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lang w:eastAsia="zh-CN"/>
        </w:rPr>
      </w:pPr>
      <w:r>
        <w:rPr>
          <w:rFonts w:hint="eastAsia" w:ascii="宋体" w:hAnsi="宋体" w:eastAsia="宋体" w:cs="宋体"/>
          <w:spacing w:val="0"/>
          <w:szCs w:val="21"/>
          <w:lang w:val="en-US" w:eastAsia="zh-CN"/>
        </w:rPr>
        <w:t>4. 我方</w:t>
      </w:r>
      <w:r>
        <w:rPr>
          <w:rFonts w:hint="eastAsia" w:ascii="宋体" w:hAnsi="宋体" w:eastAsia="宋体" w:cs="宋体"/>
          <w:spacing w:val="0"/>
          <w:szCs w:val="21"/>
        </w:rPr>
        <w:t>不存在第二章</w:t>
      </w:r>
      <w:r>
        <w:rPr>
          <w:rFonts w:hint="eastAsia" w:ascii="宋体" w:hAnsi="宋体" w:eastAsia="宋体" w:cs="宋体"/>
          <w:spacing w:val="0"/>
          <w:szCs w:val="21"/>
          <w:lang w:eastAsia="zh-CN"/>
        </w:rPr>
        <w:t>“投标人须知”</w:t>
      </w:r>
      <w:r>
        <w:rPr>
          <w:rFonts w:hint="eastAsia" w:ascii="宋体" w:hAnsi="宋体" w:eastAsia="宋体" w:cs="宋体"/>
          <w:spacing w:val="0"/>
          <w:szCs w:val="21"/>
        </w:rPr>
        <w:t>第1.4.3项规定的任何一种情形</w:t>
      </w:r>
      <w:r>
        <w:rPr>
          <w:rFonts w:hint="eastAsia" w:ascii="宋体" w:hAnsi="宋体" w:eastAsia="宋体" w:cs="宋体"/>
          <w:spacing w:val="0"/>
          <w:szCs w:val="21"/>
          <w:lang w:eastAsia="zh-CN"/>
        </w:rPr>
        <w:t>，</w:t>
      </w:r>
      <w:r>
        <w:rPr>
          <w:rFonts w:hint="eastAsia" w:ascii="宋体" w:hAnsi="宋体" w:eastAsia="宋体" w:cs="宋体"/>
          <w:spacing w:val="0"/>
          <w:szCs w:val="21"/>
          <w:lang w:val="en-US" w:eastAsia="zh-CN"/>
        </w:rPr>
        <w:t>或者存在但处罚</w:t>
      </w:r>
      <w:r>
        <w:rPr>
          <w:rFonts w:hint="eastAsia" w:ascii="宋体" w:hAnsi="宋体" w:eastAsia="宋体" w:cs="宋体"/>
          <w:spacing w:val="0"/>
          <w:szCs w:val="21"/>
        </w:rPr>
        <w:t>期限</w:t>
      </w:r>
      <w:r>
        <w:rPr>
          <w:rFonts w:hint="eastAsia" w:ascii="宋体" w:hAnsi="宋体" w:eastAsia="宋体" w:cs="宋体"/>
          <w:spacing w:val="0"/>
          <w:szCs w:val="21"/>
          <w:lang w:val="en-US" w:eastAsia="zh-CN"/>
        </w:rPr>
        <w:t>已经</w:t>
      </w:r>
      <w:r>
        <w:rPr>
          <w:rFonts w:hint="eastAsia" w:ascii="宋体" w:hAnsi="宋体" w:eastAsia="宋体" w:cs="宋体"/>
          <w:spacing w:val="0"/>
          <w:szCs w:val="21"/>
        </w:rPr>
        <w:t>届满</w:t>
      </w:r>
      <w:r>
        <w:rPr>
          <w:rFonts w:hint="eastAsia" w:ascii="宋体" w:hAnsi="宋体" w:eastAsia="宋体" w:cs="宋体"/>
          <w:spacing w:val="0"/>
          <w:szCs w:val="21"/>
          <w:lang w:eastAsia="zh-CN"/>
        </w:rPr>
        <w:t>。</w:t>
      </w:r>
    </w:p>
    <w:p w14:paraId="44C1D219">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bCs/>
          <w:spacing w:val="0"/>
          <w:szCs w:val="21"/>
          <w:lang w:val="en-US" w:eastAsia="zh-CN"/>
        </w:rPr>
        <w:t>5</w:t>
      </w:r>
      <w:r>
        <w:rPr>
          <w:rFonts w:hint="eastAsia" w:ascii="宋体" w:hAnsi="宋体" w:eastAsia="宋体" w:cs="宋体"/>
          <w:bCs/>
          <w:spacing w:val="0"/>
          <w:szCs w:val="21"/>
        </w:rPr>
        <w:t>. 如果我方被确定为中标</w:t>
      </w:r>
      <w:r>
        <w:rPr>
          <w:rFonts w:hint="eastAsia" w:ascii="宋体" w:hAnsi="宋体" w:eastAsia="宋体" w:cs="宋体"/>
          <w:spacing w:val="0"/>
          <w:szCs w:val="21"/>
        </w:rPr>
        <w:t>人，我方愿意</w:t>
      </w:r>
      <w:r>
        <w:rPr>
          <w:rFonts w:hint="eastAsia" w:ascii="宋体" w:hAnsi="宋体" w:eastAsia="宋体" w:cs="宋体"/>
          <w:spacing w:val="0"/>
          <w:szCs w:val="21"/>
          <w:lang w:val="en-US" w:eastAsia="zh-CN"/>
        </w:rPr>
        <w:t>诚信履约</w:t>
      </w:r>
      <w:r>
        <w:rPr>
          <w:rFonts w:hint="eastAsia" w:ascii="宋体" w:hAnsi="宋体" w:eastAsia="宋体" w:cs="宋体"/>
          <w:spacing w:val="0"/>
          <w:szCs w:val="21"/>
        </w:rPr>
        <w:t>。我方将在法律规定的期限内与你方签订合同，按照招标文件要求提交履约保证金，并在合同约定的期限内完成合同规定的全部义务。</w:t>
      </w:r>
    </w:p>
    <w:p w14:paraId="0E9DD0CA">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lang w:val="en-US" w:eastAsia="zh-CN"/>
        </w:rPr>
        <w:t>6</w:t>
      </w:r>
      <w:r>
        <w:rPr>
          <w:rFonts w:hint="eastAsia" w:ascii="宋体" w:hAnsi="宋体" w:eastAsia="宋体" w:cs="宋体"/>
          <w:spacing w:val="0"/>
          <w:szCs w:val="21"/>
        </w:rPr>
        <w:t>. 采购人若需追加采购本项目招标文件所列货物及相关伴随服务的，在不改变合同其他实质性条款的前提下，我方将按相同或更优惠的折扣率保证供货。</w:t>
      </w:r>
    </w:p>
    <w:p w14:paraId="35F6CD70">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spacing w:val="0"/>
          <w:szCs w:val="21"/>
        </w:rPr>
      </w:pPr>
      <w:r>
        <w:rPr>
          <w:rFonts w:hint="eastAsia" w:ascii="宋体" w:hAnsi="宋体" w:eastAsia="宋体" w:cs="宋体"/>
          <w:spacing w:val="0"/>
          <w:szCs w:val="21"/>
          <w:lang w:val="en-US" w:eastAsia="zh-CN"/>
        </w:rPr>
        <w:t>7</w:t>
      </w:r>
      <w:r>
        <w:rPr>
          <w:rFonts w:hint="eastAsia" w:ascii="宋体" w:hAnsi="宋体" w:eastAsia="宋体" w:cs="宋体"/>
          <w:spacing w:val="0"/>
          <w:szCs w:val="21"/>
        </w:rPr>
        <w:t>. 我</w:t>
      </w:r>
      <w:r>
        <w:rPr>
          <w:rFonts w:hint="eastAsia" w:ascii="宋体" w:hAnsi="宋体" w:eastAsia="宋体" w:cs="宋体"/>
          <w:spacing w:val="0"/>
          <w:szCs w:val="21"/>
          <w:lang w:val="en-US" w:eastAsia="zh-CN"/>
        </w:rPr>
        <w:t>方</w:t>
      </w:r>
      <w:r>
        <w:rPr>
          <w:rFonts w:hint="eastAsia" w:ascii="宋体" w:hAnsi="宋体" w:eastAsia="宋体" w:cs="宋体"/>
          <w:spacing w:val="0"/>
          <w:szCs w:val="21"/>
        </w:rPr>
        <w:t>保证所投产品来自</w:t>
      </w:r>
      <w:r>
        <w:rPr>
          <w:rFonts w:hint="eastAsia" w:ascii="宋体" w:hAnsi="宋体" w:eastAsia="宋体" w:cs="宋体"/>
          <w:bCs/>
          <w:spacing w:val="0"/>
          <w:szCs w:val="21"/>
        </w:rPr>
        <w:t>合法的供货渠道，若中标，则有义务向采购人提供其要求的有效书面证明资料。如果提供非法渠道的商品，视为欺诈，并承担相关责任。</w:t>
      </w:r>
    </w:p>
    <w:p w14:paraId="49C72E9F">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spacing w:val="0"/>
          <w:szCs w:val="21"/>
        </w:rPr>
      </w:pPr>
      <w:r>
        <w:rPr>
          <w:rFonts w:hint="eastAsia" w:ascii="宋体" w:hAnsi="宋体" w:eastAsia="宋体" w:cs="宋体"/>
          <w:bCs/>
          <w:spacing w:val="0"/>
          <w:szCs w:val="21"/>
          <w:lang w:val="en-US" w:eastAsia="zh-CN"/>
        </w:rPr>
        <w:t>8</w:t>
      </w:r>
      <w:r>
        <w:rPr>
          <w:rFonts w:hint="eastAsia" w:ascii="宋体" w:hAnsi="宋体" w:eastAsia="宋体" w:cs="宋体"/>
          <w:bCs/>
          <w:spacing w:val="0"/>
          <w:szCs w:val="21"/>
        </w:rPr>
        <w:t xml:space="preserve">. </w:t>
      </w:r>
      <w:r>
        <w:rPr>
          <w:rFonts w:hint="eastAsia" w:ascii="宋体" w:hAnsi="宋体" w:eastAsia="宋体" w:cs="宋体"/>
          <w:bCs/>
          <w:spacing w:val="0"/>
          <w:szCs w:val="21"/>
          <w:lang w:val="en-US" w:eastAsia="zh-CN"/>
        </w:rPr>
        <w:t>其他补充条款（如有）</w:t>
      </w:r>
      <w:r>
        <w:rPr>
          <w:rFonts w:hint="eastAsia" w:ascii="宋体" w:hAnsi="宋体" w:eastAsia="宋体" w:cs="宋体"/>
          <w:bCs/>
          <w:spacing w:val="0"/>
          <w:szCs w:val="21"/>
          <w:u w:val="single"/>
          <w:lang w:val="en-US" w:eastAsia="zh-CN"/>
        </w:rPr>
        <w:t xml:space="preserve">                     </w:t>
      </w:r>
      <w:r>
        <w:rPr>
          <w:rFonts w:hint="eastAsia" w:ascii="宋体" w:hAnsi="宋体" w:eastAsia="宋体" w:cs="宋体"/>
          <w:bCs/>
          <w:spacing w:val="0"/>
          <w:szCs w:val="21"/>
        </w:rPr>
        <w:t>。</w:t>
      </w:r>
    </w:p>
    <w:p w14:paraId="71E20B68">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p>
    <w:p w14:paraId="31A4B53B">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126B5A43">
      <w:pPr>
        <w:pStyle w:val="88"/>
        <w:pageBreakBefore w:val="0"/>
        <w:kinsoku/>
        <w:wordWrap/>
        <w:overflowPunct/>
        <w:topLinePunct w:val="0"/>
        <w:autoSpaceDE/>
        <w:autoSpaceDN/>
        <w:bidi w:val="0"/>
        <w:adjustRightInd/>
        <w:snapToGrid/>
        <w:spacing w:line="420" w:lineRule="exact"/>
        <w:ind w:firstLine="3150" w:firstLineChars="1500"/>
        <w:textAlignment w:val="auto"/>
        <w:rPr>
          <w:rFonts w:hint="eastAsia" w:ascii="宋体" w:hAnsi="宋体" w:eastAsia="宋体" w:cs="宋体"/>
          <w:spacing w:val="0"/>
          <w:szCs w:val="21"/>
        </w:rPr>
      </w:pPr>
      <w:r>
        <w:rPr>
          <w:rFonts w:hint="eastAsia" w:ascii="宋体" w:hAnsi="宋体" w:eastAsia="宋体" w:cs="宋体"/>
          <w:spacing w:val="0"/>
          <w:szCs w:val="21"/>
        </w:rPr>
        <w:t>法定代表人或其委托代理人：</w:t>
      </w:r>
      <w:r>
        <w:rPr>
          <w:rFonts w:hint="eastAsia" w:ascii="宋体" w:hAnsi="宋体" w:eastAsia="宋体" w:cs="宋体"/>
          <w:spacing w:val="0"/>
          <w:szCs w:val="21"/>
          <w:u w:val="single"/>
        </w:rPr>
        <w:t xml:space="preserve">   </w:t>
      </w:r>
      <w:r>
        <w:rPr>
          <w:rFonts w:hint="eastAsia" w:ascii="宋体" w:hAnsi="宋体" w:eastAsia="宋体" w:cs="宋体"/>
          <w:spacing w:val="0"/>
          <w:szCs w:val="21"/>
          <w:u w:val="single"/>
          <w:lang w:val="en-US" w:eastAsia="zh-CN"/>
        </w:rPr>
        <w:t xml:space="preserve">  </w:t>
      </w:r>
      <w:r>
        <w:rPr>
          <w:rFonts w:hint="eastAsia" w:ascii="宋体" w:hAnsi="宋体" w:eastAsia="宋体" w:cs="宋体"/>
          <w:spacing w:val="0"/>
          <w:szCs w:val="21"/>
          <w:u w:val="single"/>
        </w:rPr>
        <w:t xml:space="preserve">  </w:t>
      </w:r>
      <w:r>
        <w:rPr>
          <w:rFonts w:hint="eastAsia" w:ascii="宋体" w:hAnsi="宋体" w:eastAsia="宋体" w:cs="宋体"/>
          <w:spacing w:val="0"/>
          <w:szCs w:val="21"/>
        </w:rPr>
        <w:t>（签字或盖章）</w:t>
      </w:r>
    </w:p>
    <w:p w14:paraId="42471183">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地址：</w:t>
      </w:r>
      <w:r>
        <w:rPr>
          <w:rFonts w:hint="eastAsia" w:ascii="宋体" w:hAnsi="宋体" w:eastAsia="宋体" w:cs="宋体"/>
          <w:spacing w:val="0"/>
          <w:szCs w:val="21"/>
          <w:u w:val="single"/>
        </w:rPr>
        <w:t xml:space="preserve">         </w:t>
      </w:r>
      <w:r>
        <w:rPr>
          <w:rFonts w:hint="eastAsia" w:ascii="宋体" w:hAnsi="宋体" w:eastAsia="宋体" w:cs="宋体"/>
          <w:spacing w:val="0"/>
          <w:szCs w:val="21"/>
          <w:u w:val="single"/>
          <w:lang w:val="en-US" w:eastAsia="zh-CN"/>
        </w:rPr>
        <w:t xml:space="preserve">       </w:t>
      </w:r>
      <w:r>
        <w:rPr>
          <w:rFonts w:hint="eastAsia" w:ascii="宋体" w:hAnsi="宋体" w:eastAsia="宋体" w:cs="宋体"/>
          <w:spacing w:val="0"/>
          <w:szCs w:val="21"/>
          <w:u w:val="single"/>
        </w:rPr>
        <w:t xml:space="preserve">    </w:t>
      </w:r>
      <w:r>
        <w:rPr>
          <w:rFonts w:hint="eastAsia" w:ascii="宋体" w:hAnsi="宋体" w:eastAsia="宋体" w:cs="宋体"/>
          <w:spacing w:val="0"/>
          <w:szCs w:val="21"/>
        </w:rPr>
        <w:t xml:space="preserve">                        </w:t>
      </w:r>
    </w:p>
    <w:p w14:paraId="2F858D49">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电话：</w:t>
      </w:r>
      <w:r>
        <w:rPr>
          <w:rFonts w:hint="eastAsia" w:ascii="宋体" w:hAnsi="宋体" w:eastAsia="宋体" w:cs="宋体"/>
          <w:spacing w:val="0"/>
          <w:szCs w:val="21"/>
          <w:u w:val="single"/>
        </w:rPr>
        <w:t xml:space="preserve">        </w:t>
      </w:r>
      <w:r>
        <w:rPr>
          <w:rFonts w:hint="eastAsia" w:ascii="宋体" w:hAnsi="宋体" w:eastAsia="宋体" w:cs="宋体"/>
          <w:spacing w:val="0"/>
          <w:szCs w:val="21"/>
          <w:u w:val="single"/>
          <w:lang w:val="en-US" w:eastAsia="zh-CN"/>
        </w:rPr>
        <w:t xml:space="preserve">       </w:t>
      </w:r>
      <w:r>
        <w:rPr>
          <w:rFonts w:hint="eastAsia" w:ascii="宋体" w:hAnsi="宋体" w:eastAsia="宋体" w:cs="宋体"/>
          <w:spacing w:val="0"/>
          <w:szCs w:val="21"/>
          <w:u w:val="single"/>
        </w:rPr>
        <w:t xml:space="preserve">     </w:t>
      </w:r>
      <w:r>
        <w:rPr>
          <w:rFonts w:hint="eastAsia" w:ascii="宋体" w:hAnsi="宋体" w:eastAsia="宋体" w:cs="宋体"/>
          <w:spacing w:val="0"/>
          <w:szCs w:val="21"/>
        </w:rPr>
        <w:t xml:space="preserve">                        </w:t>
      </w:r>
    </w:p>
    <w:p w14:paraId="2EBB0506">
      <w:pPr>
        <w:rPr>
          <w:rFonts w:hint="eastAsia" w:ascii="宋体" w:hAnsi="宋体" w:eastAsia="宋体" w:cs="宋体"/>
          <w:spacing w:val="0"/>
          <w:szCs w:val="21"/>
        </w:rPr>
      </w:pPr>
      <w:r>
        <w:rPr>
          <w:rFonts w:hint="eastAsia" w:ascii="宋体" w:hAnsi="宋体" w:eastAsia="宋体" w:cs="宋体"/>
          <w:spacing w:val="0"/>
          <w:szCs w:val="21"/>
        </w:rPr>
        <w:t xml:space="preserve">                                   </w:t>
      </w:r>
      <w:r>
        <w:rPr>
          <w:rFonts w:hint="eastAsia" w:ascii="宋体" w:hAnsi="宋体" w:eastAsia="宋体" w:cs="宋体"/>
          <w:spacing w:val="0"/>
          <w:szCs w:val="21"/>
          <w:lang w:val="en-US"/>
        </w:rPr>
        <w:t xml:space="preserve">  </w:t>
      </w:r>
      <w:r>
        <w:rPr>
          <w:rFonts w:hint="eastAsia" w:ascii="宋体" w:hAnsi="宋体" w:eastAsia="宋体" w:cs="宋体"/>
          <w:spacing w:val="0"/>
          <w:szCs w:val="21"/>
          <w:lang w:val="en-US" w:eastAsia="zh-CN"/>
        </w:rPr>
        <w:t xml:space="preserve"> </w:t>
      </w:r>
      <w:r>
        <w:rPr>
          <w:rFonts w:hint="eastAsia" w:ascii="宋体" w:hAnsi="宋体" w:eastAsia="宋体" w:cs="宋体"/>
          <w:spacing w:val="0"/>
          <w:szCs w:val="21"/>
        </w:rPr>
        <w:t xml:space="preserve"> 年    月    日</w:t>
      </w:r>
    </w:p>
    <w:p w14:paraId="7F090842">
      <w:pPr>
        <w:rPr>
          <w:rFonts w:hint="eastAsia" w:ascii="宋体" w:hAnsi="宋体" w:eastAsia="宋体" w:cs="宋体"/>
          <w:spacing w:val="0"/>
          <w:szCs w:val="21"/>
        </w:rPr>
      </w:pPr>
      <w:r>
        <w:rPr>
          <w:rFonts w:hint="eastAsia" w:ascii="宋体" w:hAnsi="宋体" w:eastAsia="宋体" w:cs="宋体"/>
          <w:spacing w:val="0"/>
          <w:szCs w:val="21"/>
        </w:rPr>
        <w:br w:type="page"/>
      </w:r>
    </w:p>
    <w:p w14:paraId="788736F3">
      <w:pPr>
        <w:pStyle w:val="4"/>
        <w:bidi w:val="0"/>
        <w:rPr>
          <w:rFonts w:hint="eastAsia" w:ascii="宋体" w:hAnsi="宋体" w:eastAsia="宋体" w:cs="宋体"/>
          <w:b w:val="0"/>
          <w:bCs w:val="0"/>
          <w:spacing w:val="0"/>
          <w:szCs w:val="32"/>
          <w:lang w:val="en-US" w:eastAsia="zh-CN" w:bidi="ar-SA"/>
        </w:rPr>
      </w:pPr>
      <w:bookmarkStart w:id="155" w:name="_Toc30559"/>
      <w:bookmarkStart w:id="156" w:name="_Toc26925"/>
      <w:r>
        <w:rPr>
          <w:rFonts w:hint="eastAsia" w:ascii="宋体" w:hAnsi="宋体" w:eastAsia="宋体" w:cs="宋体"/>
          <w:lang w:val="en-US" w:eastAsia="zh-CN"/>
        </w:rPr>
        <w:t>二、开标一览表</w:t>
      </w:r>
      <w:bookmarkEnd w:id="155"/>
      <w:bookmarkEnd w:id="156"/>
    </w:p>
    <w:p w14:paraId="292F6A63">
      <w:pPr>
        <w:pStyle w:val="5"/>
        <w:bidi w:val="0"/>
        <w:jc w:val="center"/>
        <w:rPr>
          <w:rFonts w:hint="eastAsia" w:ascii="宋体" w:hAnsi="宋体" w:eastAsia="宋体" w:cs="宋体"/>
          <w:b w:val="0"/>
          <w:bCs w:val="0"/>
          <w:spacing w:val="0"/>
          <w:szCs w:val="24"/>
          <w:lang w:val="en-US" w:eastAsia="zh-CN" w:bidi="ar-SA"/>
        </w:rPr>
      </w:pPr>
      <w:r>
        <w:rPr>
          <w:rFonts w:hint="eastAsia" w:ascii="宋体" w:hAnsi="宋体" w:eastAsia="宋体" w:cs="宋体"/>
          <w:lang w:val="en-US" w:eastAsia="zh-CN"/>
        </w:rPr>
        <w:t>开标一览表</w:t>
      </w:r>
    </w:p>
    <w:p w14:paraId="6AEF4443">
      <w:pPr>
        <w:pStyle w:val="2"/>
        <w:ind w:left="0" w:leftChars="0" w:firstLine="0" w:firstLineChars="0"/>
        <w:rPr>
          <w:rFonts w:hint="eastAsia" w:ascii="宋体" w:hAnsi="宋体" w:eastAsia="宋体" w:cs="宋体"/>
          <w:b w:val="0"/>
          <w:bCs w:val="0"/>
          <w:spacing w:val="0"/>
          <w:sz w:val="21"/>
          <w:szCs w:val="21"/>
          <w:lang w:val="en-US" w:eastAsia="zh-CN" w:bidi="ar-SA"/>
        </w:rPr>
      </w:pPr>
      <w:r>
        <w:rPr>
          <w:rFonts w:hint="eastAsia" w:ascii="宋体" w:hAnsi="宋体" w:eastAsia="宋体" w:cs="宋体"/>
          <w:b w:val="0"/>
          <w:bCs w:val="0"/>
          <w:spacing w:val="0"/>
          <w:sz w:val="21"/>
          <w:szCs w:val="21"/>
          <w:lang w:val="en-US" w:eastAsia="zh-CN" w:bidi="ar-SA"/>
        </w:rPr>
        <w:t>分包编号：</w:t>
      </w:r>
    </w:p>
    <w:p w14:paraId="5C39A56B">
      <w:pPr>
        <w:pStyle w:val="2"/>
        <w:ind w:left="0" w:leftChars="0" w:firstLine="0" w:firstLineChars="0"/>
        <w:rPr>
          <w:rFonts w:hint="eastAsia" w:ascii="宋体" w:hAnsi="宋体" w:eastAsia="宋体" w:cs="宋体"/>
          <w:b w:val="0"/>
          <w:bCs w:val="0"/>
          <w:spacing w:val="0"/>
          <w:sz w:val="24"/>
          <w:szCs w:val="24"/>
          <w:lang w:val="en-US" w:eastAsia="zh-CN" w:bidi="ar-SA"/>
        </w:rPr>
      </w:pPr>
      <w:r>
        <w:rPr>
          <w:rFonts w:hint="eastAsia" w:ascii="宋体" w:hAnsi="宋体" w:eastAsia="宋体" w:cs="宋体"/>
          <w:b w:val="0"/>
          <w:bCs w:val="0"/>
          <w:spacing w:val="0"/>
          <w:sz w:val="21"/>
          <w:szCs w:val="21"/>
          <w:lang w:val="en-US" w:eastAsia="zh-CN" w:bidi="ar-SA"/>
        </w:rPr>
        <w:t>项目名称：</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2"/>
        <w:gridCol w:w="4948"/>
      </w:tblGrid>
      <w:tr w14:paraId="12E1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701577A9">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标题</w:t>
            </w:r>
          </w:p>
        </w:tc>
        <w:tc>
          <w:tcPr>
            <w:tcW w:w="4948" w:type="dxa"/>
            <w:vAlign w:val="center"/>
          </w:tcPr>
          <w:p w14:paraId="67572913">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内容</w:t>
            </w:r>
          </w:p>
        </w:tc>
      </w:tr>
      <w:tr w14:paraId="1949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725594DF">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投标人名称</w:t>
            </w:r>
          </w:p>
        </w:tc>
        <w:tc>
          <w:tcPr>
            <w:tcW w:w="4948" w:type="dxa"/>
            <w:vAlign w:val="center"/>
          </w:tcPr>
          <w:p w14:paraId="0A0CFBB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0589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3118C24E">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投标总报价（大写）</w:t>
            </w:r>
          </w:p>
        </w:tc>
        <w:tc>
          <w:tcPr>
            <w:tcW w:w="4948" w:type="dxa"/>
            <w:vAlign w:val="center"/>
          </w:tcPr>
          <w:p w14:paraId="4DF7AF1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0D44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1A698650">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投标总报价（小写）</w:t>
            </w:r>
          </w:p>
        </w:tc>
        <w:tc>
          <w:tcPr>
            <w:tcW w:w="4948" w:type="dxa"/>
            <w:vAlign w:val="center"/>
          </w:tcPr>
          <w:p w14:paraId="26D75A1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12CF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699A9A8B">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交货期</w:t>
            </w:r>
          </w:p>
        </w:tc>
        <w:tc>
          <w:tcPr>
            <w:tcW w:w="4948" w:type="dxa"/>
            <w:vAlign w:val="center"/>
          </w:tcPr>
          <w:p w14:paraId="65BB522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73D0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5A233BF5">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质量保质期</w:t>
            </w:r>
          </w:p>
        </w:tc>
        <w:tc>
          <w:tcPr>
            <w:tcW w:w="4948" w:type="dxa"/>
            <w:vAlign w:val="center"/>
          </w:tcPr>
          <w:p w14:paraId="39F0BB3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619C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2D33131B">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color w:val="000000" w:themeColor="text1"/>
                <w:spacing w:val="6"/>
                <w:sz w:val="21"/>
                <w:szCs w:val="21"/>
                <w14:textFill>
                  <w14:solidFill>
                    <w14:schemeClr w14:val="tx1"/>
                  </w14:solidFill>
                </w14:textFill>
              </w:rPr>
              <w:t>投标保证金</w:t>
            </w:r>
          </w:p>
        </w:tc>
        <w:tc>
          <w:tcPr>
            <w:tcW w:w="4948" w:type="dxa"/>
            <w:vAlign w:val="center"/>
          </w:tcPr>
          <w:p w14:paraId="7FB8CA2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46B7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631E48FD">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投标有效期</w:t>
            </w:r>
          </w:p>
        </w:tc>
        <w:tc>
          <w:tcPr>
            <w:tcW w:w="4948" w:type="dxa"/>
            <w:vAlign w:val="center"/>
          </w:tcPr>
          <w:p w14:paraId="2758CDB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7C25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32" w:type="dxa"/>
            <w:vAlign w:val="center"/>
          </w:tcPr>
          <w:p w14:paraId="0AD991E8">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其他声明</w:t>
            </w:r>
          </w:p>
        </w:tc>
        <w:tc>
          <w:tcPr>
            <w:tcW w:w="4948" w:type="dxa"/>
            <w:vAlign w:val="center"/>
          </w:tcPr>
          <w:p w14:paraId="7A13298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bl>
    <w:p w14:paraId="668A745F">
      <w:pPr>
        <w:pStyle w:val="2"/>
        <w:ind w:left="0" w:leftChars="0" w:firstLine="0" w:firstLineChars="0"/>
        <w:rPr>
          <w:rFonts w:hint="eastAsia" w:ascii="宋体" w:hAnsi="宋体" w:eastAsia="宋体" w:cs="宋体"/>
        </w:rPr>
      </w:pPr>
    </w:p>
    <w:p w14:paraId="6B0F8331">
      <w:pPr>
        <w:pStyle w:val="4"/>
        <w:bidi w:val="0"/>
        <w:rPr>
          <w:rFonts w:hint="eastAsia" w:ascii="宋体" w:hAnsi="宋体" w:eastAsia="宋体" w:cs="宋体"/>
          <w:b w:val="0"/>
          <w:bCs w:val="0"/>
          <w:szCs w:val="24"/>
          <w:lang w:val="en-US" w:eastAsia="zh-CN"/>
        </w:rPr>
      </w:pPr>
      <w:r>
        <w:rPr>
          <w:rFonts w:hint="eastAsia" w:ascii="宋体" w:hAnsi="宋体" w:eastAsia="宋体" w:cs="宋体"/>
          <w:lang w:val="en-US" w:eastAsia="zh-CN"/>
        </w:rPr>
        <w:br w:type="page"/>
      </w:r>
      <w:bookmarkStart w:id="157" w:name="_Toc23039"/>
      <w:r>
        <w:rPr>
          <w:rFonts w:hint="eastAsia" w:ascii="宋体" w:hAnsi="宋体" w:eastAsia="宋体" w:cs="宋体"/>
          <w:lang w:val="en-US" w:eastAsia="zh-CN"/>
        </w:rPr>
        <w:t>三、报价明细表</w:t>
      </w:r>
      <w:bookmarkEnd w:id="157"/>
    </w:p>
    <w:p w14:paraId="682693CF">
      <w:pPr>
        <w:widowControl/>
        <w:ind w:left="640" w:hanging="480" w:hangingChars="200"/>
        <w:jc w:val="center"/>
        <w:outlineLvl w:val="9"/>
        <w:rPr>
          <w:rFonts w:hint="eastAsia" w:ascii="宋体" w:hAnsi="宋体" w:eastAsia="宋体" w:cs="宋体"/>
          <w:bCs/>
          <w:spacing w:val="0"/>
          <w:kern w:val="0"/>
          <w:sz w:val="24"/>
          <w:szCs w:val="24"/>
          <w:lang w:val="en-US" w:eastAsia="en-US" w:bidi="ar-SA"/>
        </w:rPr>
      </w:pPr>
      <w:r>
        <w:rPr>
          <w:rFonts w:hint="eastAsia" w:ascii="宋体" w:hAnsi="宋体" w:eastAsia="宋体" w:cs="宋体"/>
          <w:bCs/>
          <w:spacing w:val="0"/>
          <w:kern w:val="0"/>
          <w:sz w:val="24"/>
          <w:szCs w:val="24"/>
          <w:lang w:val="en-US" w:eastAsia="en-US" w:bidi="ar-SA"/>
        </w:rPr>
        <w:t>报价明细表</w:t>
      </w:r>
    </w:p>
    <w:tbl>
      <w:tblPr>
        <w:tblStyle w:val="22"/>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707"/>
        <w:gridCol w:w="718"/>
        <w:gridCol w:w="1011"/>
        <w:gridCol w:w="1382"/>
        <w:gridCol w:w="1066"/>
        <w:gridCol w:w="750"/>
        <w:gridCol w:w="825"/>
        <w:gridCol w:w="825"/>
        <w:gridCol w:w="913"/>
      </w:tblGrid>
      <w:tr w14:paraId="77CE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743" w:type="dxa"/>
            <w:vAlign w:val="center"/>
          </w:tcPr>
          <w:p w14:paraId="43A3EA1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序号</w:t>
            </w:r>
          </w:p>
        </w:tc>
        <w:tc>
          <w:tcPr>
            <w:tcW w:w="707" w:type="dxa"/>
            <w:vAlign w:val="center"/>
          </w:tcPr>
          <w:p w14:paraId="4557533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货物名称</w:t>
            </w:r>
          </w:p>
        </w:tc>
        <w:tc>
          <w:tcPr>
            <w:tcW w:w="718" w:type="dxa"/>
            <w:vAlign w:val="center"/>
          </w:tcPr>
          <w:p w14:paraId="3E35AB49">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产地</w:t>
            </w:r>
          </w:p>
        </w:tc>
        <w:tc>
          <w:tcPr>
            <w:tcW w:w="1011" w:type="dxa"/>
            <w:vAlign w:val="center"/>
          </w:tcPr>
          <w:p w14:paraId="0BDDEBB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品牌及制造商</w:t>
            </w:r>
          </w:p>
        </w:tc>
        <w:tc>
          <w:tcPr>
            <w:tcW w:w="1382" w:type="dxa"/>
            <w:vAlign w:val="center"/>
          </w:tcPr>
          <w:p w14:paraId="060A366D">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制造商属性</w:t>
            </w:r>
          </w:p>
          <w:p w14:paraId="7F8629C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val="en-US" w:eastAsia="zh-CN"/>
              </w:rPr>
              <w:t>（大型/中型/小型/微型）</w:t>
            </w:r>
          </w:p>
        </w:tc>
        <w:tc>
          <w:tcPr>
            <w:tcW w:w="1066" w:type="dxa"/>
            <w:vAlign w:val="center"/>
          </w:tcPr>
          <w:p w14:paraId="6016627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规格型号</w:t>
            </w:r>
          </w:p>
        </w:tc>
        <w:tc>
          <w:tcPr>
            <w:tcW w:w="750" w:type="dxa"/>
            <w:vAlign w:val="center"/>
          </w:tcPr>
          <w:p w14:paraId="02A065A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数量</w:t>
            </w:r>
          </w:p>
        </w:tc>
        <w:tc>
          <w:tcPr>
            <w:tcW w:w="825" w:type="dxa"/>
            <w:vAlign w:val="center"/>
          </w:tcPr>
          <w:p w14:paraId="733C477E">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单位</w:t>
            </w:r>
          </w:p>
        </w:tc>
        <w:tc>
          <w:tcPr>
            <w:tcW w:w="825" w:type="dxa"/>
            <w:vAlign w:val="center"/>
          </w:tcPr>
          <w:p w14:paraId="1F07FBD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单价</w:t>
            </w:r>
          </w:p>
          <w:p w14:paraId="28F2D118">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zh-CN"/>
              </w:rPr>
            </w:pPr>
            <w:r>
              <w:rPr>
                <w:rFonts w:hint="eastAsia" w:ascii="宋体" w:hAnsi="宋体" w:eastAsia="宋体" w:cs="宋体"/>
                <w:lang w:val="zh-CN"/>
              </w:rPr>
              <w:t>（元）</w:t>
            </w:r>
          </w:p>
        </w:tc>
        <w:tc>
          <w:tcPr>
            <w:tcW w:w="913" w:type="dxa"/>
            <w:vAlign w:val="center"/>
          </w:tcPr>
          <w:p w14:paraId="4140FE9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总价</w:t>
            </w:r>
          </w:p>
          <w:p w14:paraId="648AA86E">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zh-CN"/>
              </w:rPr>
            </w:pPr>
            <w:r>
              <w:rPr>
                <w:rFonts w:hint="eastAsia" w:ascii="宋体" w:hAnsi="宋体" w:eastAsia="宋体" w:cs="宋体"/>
                <w:lang w:val="zh-CN"/>
              </w:rPr>
              <w:t>（元）</w:t>
            </w:r>
          </w:p>
        </w:tc>
      </w:tr>
      <w:tr w14:paraId="413C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5EA485C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605C105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3BBBBC2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0118A5D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310F476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601BF68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488F7AD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69F9BF8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40DA57B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43FA343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3FB0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04925D7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62EA61D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32C73B4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285F788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45CEFF1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045651A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67C6560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622A680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5AF713B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2771F5C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2D5C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19974A2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6307546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03D9BAC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199A67C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69AA887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22D5600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05B106C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28B45AC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10375C9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1407CBE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2691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73810C0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4CFB7FC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2BADB45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66F2C4F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5640DA9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3BC35C2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7236ED2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53ADFE1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480EF64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4880533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1900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5C15F99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21DD9E4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37DFABB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34A4AB4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46E7B42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7812C02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7B33FA0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34BE575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2E0F181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067C28E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47D8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767D200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4E05CF7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41E6DBC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61F729E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5A65A82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66714DB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25A9518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155A1C6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3312882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290E5BB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39BB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07E0691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63BFCBD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334EF5F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4B5243D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76216AC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7EF8C7B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0EEC220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2D118FD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429E8A6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108B676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68E4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4DF8D5D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51569C1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71FB0C5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30A3239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4A47473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3B01D81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67A25B0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655CE3F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68EDE48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431E57F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1E6B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7B9DD35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539561A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61CB8DD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31ADF1B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0575CFB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259F38B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7C72384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289A4B8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4F6B27A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2762D7F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6852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3" w:type="dxa"/>
            <w:vAlign w:val="center"/>
          </w:tcPr>
          <w:p w14:paraId="5A58D42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07" w:type="dxa"/>
            <w:vAlign w:val="center"/>
          </w:tcPr>
          <w:p w14:paraId="7FDD1D1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18" w:type="dxa"/>
            <w:vAlign w:val="center"/>
          </w:tcPr>
          <w:p w14:paraId="633D2C0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11" w:type="dxa"/>
            <w:vAlign w:val="center"/>
          </w:tcPr>
          <w:p w14:paraId="7F39863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82" w:type="dxa"/>
            <w:vAlign w:val="center"/>
          </w:tcPr>
          <w:p w14:paraId="427B612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6" w:type="dxa"/>
            <w:vAlign w:val="center"/>
          </w:tcPr>
          <w:p w14:paraId="76C958C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750" w:type="dxa"/>
            <w:vAlign w:val="center"/>
          </w:tcPr>
          <w:p w14:paraId="10E981B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57260E5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25" w:type="dxa"/>
            <w:vAlign w:val="center"/>
          </w:tcPr>
          <w:p w14:paraId="0C91EC5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13" w:type="dxa"/>
            <w:vAlign w:val="center"/>
          </w:tcPr>
          <w:p w14:paraId="3062828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3903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940" w:type="dxa"/>
            <w:gridSpan w:val="10"/>
          </w:tcPr>
          <w:p w14:paraId="4EA89068">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投标报价人民币小写：</w:t>
            </w:r>
          </w:p>
          <w:p w14:paraId="7244C1B9">
            <w:pPr>
              <w:pStyle w:val="9"/>
              <w:keepNext w:val="0"/>
              <w:keepLines w:val="0"/>
              <w:suppressLineNumbers w:val="0"/>
              <w:bidi w:val="0"/>
              <w:spacing w:before="0" w:beforeAutospacing="0" w:after="0" w:afterAutospacing="0"/>
              <w:ind w:left="0" w:right="0"/>
              <w:rPr>
                <w:rFonts w:hint="eastAsia" w:ascii="宋体" w:hAnsi="宋体" w:eastAsia="宋体" w:cs="宋体"/>
              </w:rPr>
            </w:pPr>
            <w:r>
              <w:rPr>
                <w:rFonts w:hint="eastAsia" w:ascii="宋体" w:hAnsi="宋体" w:eastAsia="宋体" w:cs="宋体"/>
              </w:rPr>
              <w:t>投标报价人民币大写：</w:t>
            </w:r>
          </w:p>
        </w:tc>
      </w:tr>
    </w:tbl>
    <w:p w14:paraId="61E75EF7">
      <w:pPr>
        <w:pStyle w:val="88"/>
        <w:ind w:firstLine="4935" w:firstLineChars="2350"/>
        <w:rPr>
          <w:rFonts w:hint="eastAsia" w:ascii="宋体" w:hAnsi="宋体" w:eastAsia="宋体" w:cs="宋体"/>
          <w:spacing w:val="0"/>
          <w:szCs w:val="21"/>
        </w:rPr>
      </w:pPr>
    </w:p>
    <w:p w14:paraId="56299613">
      <w:pPr>
        <w:pStyle w:val="88"/>
        <w:ind w:firstLine="4697" w:firstLineChars="2237"/>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44EA2ECC">
      <w:pPr>
        <w:pStyle w:val="88"/>
        <w:ind w:firstLine="3990" w:firstLineChars="1900"/>
        <w:rPr>
          <w:rFonts w:hint="eastAsia" w:ascii="宋体" w:hAnsi="宋体" w:eastAsia="宋体" w:cs="宋体"/>
          <w:spacing w:val="0"/>
          <w:szCs w:val="21"/>
        </w:rPr>
      </w:pPr>
      <w:r>
        <w:rPr>
          <w:rFonts w:hint="eastAsia" w:ascii="宋体" w:hAnsi="宋体" w:eastAsia="宋体" w:cs="宋体"/>
          <w:spacing w:val="0"/>
          <w:szCs w:val="21"/>
        </w:rPr>
        <w:t xml:space="preserve">             年  </w:t>
      </w:r>
      <w:r>
        <w:rPr>
          <w:rFonts w:hint="eastAsia" w:ascii="宋体" w:hAnsi="宋体" w:eastAsia="宋体" w:cs="宋体"/>
          <w:spacing w:val="0"/>
          <w:szCs w:val="21"/>
          <w:lang w:val="en-US" w:eastAsia="zh-CN"/>
        </w:rPr>
        <w:t xml:space="preserve"> </w:t>
      </w:r>
      <w:r>
        <w:rPr>
          <w:rFonts w:hint="eastAsia" w:ascii="宋体" w:hAnsi="宋体" w:eastAsia="宋体" w:cs="宋体"/>
          <w:spacing w:val="0"/>
          <w:szCs w:val="21"/>
        </w:rPr>
        <w:t xml:space="preserve"> 月    日</w:t>
      </w:r>
    </w:p>
    <w:p w14:paraId="072E3B44">
      <w:pPr>
        <w:bidi w:val="0"/>
        <w:rPr>
          <w:rFonts w:hint="eastAsia" w:ascii="宋体" w:hAnsi="宋体" w:eastAsia="宋体" w:cs="宋体"/>
        </w:rPr>
      </w:pPr>
      <w:r>
        <w:rPr>
          <w:rFonts w:hint="eastAsia" w:ascii="宋体" w:hAnsi="宋体" w:eastAsia="宋体" w:cs="宋体"/>
        </w:rPr>
        <w:t>注：</w:t>
      </w:r>
    </w:p>
    <w:p w14:paraId="39900BF9">
      <w:pPr>
        <w:bidi w:val="0"/>
        <w:rPr>
          <w:rFonts w:hint="eastAsia" w:ascii="宋体" w:hAnsi="宋体" w:eastAsia="宋体" w:cs="宋体"/>
        </w:rPr>
      </w:pPr>
      <w:r>
        <w:rPr>
          <w:rFonts w:hint="eastAsia" w:ascii="宋体" w:hAnsi="宋体" w:eastAsia="宋体" w:cs="宋体"/>
        </w:rPr>
        <w:t>1. 除投标产品按上表规定格式列示外，投标人可根据本企业投标情况，在上表列示</w:t>
      </w:r>
      <w:r>
        <w:rPr>
          <w:rFonts w:hint="eastAsia" w:ascii="宋体" w:hAnsi="宋体" w:eastAsia="宋体" w:cs="宋体"/>
          <w:lang w:val="en-US" w:eastAsia="zh-CN"/>
        </w:rPr>
        <w:t>易损件、</w:t>
      </w:r>
      <w:r>
        <w:rPr>
          <w:rFonts w:hint="eastAsia" w:ascii="宋体" w:hAnsi="宋体" w:eastAsia="宋体" w:cs="宋体"/>
        </w:rPr>
        <w:t>备品</w:t>
      </w:r>
      <w:r>
        <w:rPr>
          <w:rFonts w:hint="eastAsia" w:ascii="宋体" w:hAnsi="宋体" w:eastAsia="宋体" w:cs="宋体"/>
          <w:lang w:eastAsia="zh-CN"/>
        </w:rPr>
        <w:t>、</w:t>
      </w:r>
      <w:r>
        <w:rPr>
          <w:rFonts w:hint="eastAsia" w:ascii="宋体" w:hAnsi="宋体" w:eastAsia="宋体" w:cs="宋体"/>
        </w:rPr>
        <w:t>备件、专用工具、安装调试费、技术服务费、培训费、运输费和保险费等。</w:t>
      </w:r>
    </w:p>
    <w:p w14:paraId="6D84107B">
      <w:pPr>
        <w:bidi w:val="0"/>
        <w:rPr>
          <w:rFonts w:hint="eastAsia" w:ascii="宋体" w:hAnsi="宋体" w:eastAsia="宋体" w:cs="宋体"/>
        </w:rPr>
      </w:pPr>
      <w:r>
        <w:rPr>
          <w:rFonts w:hint="eastAsia" w:ascii="宋体" w:hAnsi="宋体" w:eastAsia="宋体" w:cs="宋体"/>
        </w:rPr>
        <w:t>2. 投标人可根据需要自行增减表格行数。</w:t>
      </w:r>
    </w:p>
    <w:p w14:paraId="39D34E1E">
      <w:pPr>
        <w:rPr>
          <w:rFonts w:hint="eastAsia" w:ascii="宋体" w:hAnsi="宋体" w:eastAsia="宋体" w:cs="宋体"/>
        </w:rPr>
      </w:pPr>
      <w:r>
        <w:rPr>
          <w:rFonts w:hint="eastAsia" w:ascii="宋体" w:hAnsi="宋体" w:eastAsia="宋体" w:cs="宋体"/>
        </w:rPr>
        <w:t>3. 投标人对所报相关内容的真实性负责，采购代理机构有权将相关内容进行公示，因弄虚作假导致的后果由投标人自行承担。</w:t>
      </w:r>
    </w:p>
    <w:p w14:paraId="55ABDD33">
      <w:pPr>
        <w:rPr>
          <w:rFonts w:hint="eastAsia" w:ascii="宋体" w:hAnsi="宋体" w:eastAsia="宋体" w:cs="宋体"/>
        </w:rPr>
      </w:pPr>
      <w:r>
        <w:rPr>
          <w:rFonts w:hint="eastAsia" w:ascii="宋体" w:hAnsi="宋体" w:eastAsia="宋体" w:cs="宋体"/>
        </w:rPr>
        <w:br w:type="page"/>
      </w:r>
    </w:p>
    <w:p w14:paraId="30F41F5F">
      <w:pPr>
        <w:pStyle w:val="4"/>
        <w:bidi w:val="0"/>
        <w:rPr>
          <w:rFonts w:hint="eastAsia" w:ascii="宋体" w:hAnsi="宋体" w:eastAsia="宋体" w:cs="宋体"/>
          <w:b w:val="0"/>
          <w:bCs w:val="0"/>
          <w:szCs w:val="24"/>
          <w:lang w:val="en-US" w:eastAsia="zh-CN"/>
        </w:rPr>
      </w:pPr>
      <w:bookmarkStart w:id="158" w:name="_Toc15288"/>
      <w:r>
        <w:rPr>
          <w:rFonts w:hint="eastAsia" w:ascii="宋体" w:hAnsi="宋体" w:eastAsia="宋体" w:cs="宋体"/>
          <w:lang w:val="en-US" w:eastAsia="zh-CN"/>
        </w:rPr>
        <w:t>四、产品配置清单</w:t>
      </w:r>
      <w:bookmarkEnd w:id="158"/>
    </w:p>
    <w:p w14:paraId="4C32DBD7">
      <w:pPr>
        <w:widowControl/>
        <w:ind w:left="0" w:leftChars="0" w:firstLine="0" w:firstLineChars="0"/>
        <w:jc w:val="center"/>
        <w:outlineLvl w:val="9"/>
        <w:rPr>
          <w:rFonts w:hint="eastAsia" w:ascii="宋体" w:hAnsi="宋体" w:eastAsia="宋体" w:cs="宋体"/>
          <w:bCs/>
          <w:spacing w:val="0"/>
          <w:kern w:val="0"/>
          <w:sz w:val="24"/>
          <w:szCs w:val="24"/>
          <w:lang w:val="en-US" w:eastAsia="en-US" w:bidi="ar-SA"/>
        </w:rPr>
      </w:pPr>
      <w:r>
        <w:rPr>
          <w:rFonts w:hint="eastAsia" w:ascii="宋体" w:hAnsi="宋体" w:eastAsia="宋体" w:cs="宋体"/>
          <w:bCs/>
          <w:spacing w:val="0"/>
          <w:kern w:val="0"/>
          <w:sz w:val="24"/>
          <w:szCs w:val="24"/>
          <w:lang w:val="en-US" w:eastAsia="en-US" w:bidi="ar-SA"/>
        </w:rPr>
        <w:t>产品配置清单</w:t>
      </w:r>
    </w:p>
    <w:tbl>
      <w:tblPr>
        <w:tblStyle w:val="22"/>
        <w:tblW w:w="9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185"/>
        <w:gridCol w:w="1276"/>
        <w:gridCol w:w="1221"/>
        <w:gridCol w:w="1099"/>
        <w:gridCol w:w="1027"/>
        <w:gridCol w:w="1134"/>
        <w:gridCol w:w="1195"/>
        <w:gridCol w:w="1032"/>
      </w:tblGrid>
      <w:tr w14:paraId="16D8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65A2853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序号</w:t>
            </w:r>
          </w:p>
        </w:tc>
        <w:tc>
          <w:tcPr>
            <w:tcW w:w="1185" w:type="dxa"/>
            <w:vAlign w:val="center"/>
          </w:tcPr>
          <w:p w14:paraId="1866542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货物名称</w:t>
            </w:r>
          </w:p>
        </w:tc>
        <w:tc>
          <w:tcPr>
            <w:tcW w:w="1276" w:type="dxa"/>
            <w:vAlign w:val="center"/>
          </w:tcPr>
          <w:p w14:paraId="38D97C0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规格型号</w:t>
            </w:r>
          </w:p>
        </w:tc>
        <w:tc>
          <w:tcPr>
            <w:tcW w:w="1221" w:type="dxa"/>
            <w:vAlign w:val="center"/>
          </w:tcPr>
          <w:p w14:paraId="7BEF1C4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制造商</w:t>
            </w:r>
          </w:p>
        </w:tc>
        <w:tc>
          <w:tcPr>
            <w:tcW w:w="1099" w:type="dxa"/>
            <w:vAlign w:val="center"/>
          </w:tcPr>
          <w:p w14:paraId="46238E6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单位</w:t>
            </w:r>
          </w:p>
        </w:tc>
        <w:tc>
          <w:tcPr>
            <w:tcW w:w="1027" w:type="dxa"/>
            <w:vAlign w:val="center"/>
          </w:tcPr>
          <w:p w14:paraId="252E7AE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数量</w:t>
            </w:r>
          </w:p>
        </w:tc>
        <w:tc>
          <w:tcPr>
            <w:tcW w:w="1134" w:type="dxa"/>
            <w:vAlign w:val="center"/>
          </w:tcPr>
          <w:p w14:paraId="23C00E5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单价</w:t>
            </w:r>
            <w:r>
              <w:rPr>
                <w:rFonts w:hint="eastAsia" w:ascii="宋体" w:hAnsi="宋体" w:eastAsia="宋体" w:cs="宋体"/>
                <w:lang w:eastAsia="zh-CN"/>
              </w:rPr>
              <w:t>（</w:t>
            </w:r>
            <w:r>
              <w:rPr>
                <w:rFonts w:hint="eastAsia" w:ascii="宋体" w:hAnsi="宋体" w:eastAsia="宋体" w:cs="宋体"/>
              </w:rPr>
              <w:t>元</w:t>
            </w:r>
            <w:r>
              <w:rPr>
                <w:rFonts w:hint="eastAsia" w:ascii="宋体" w:hAnsi="宋体" w:eastAsia="宋体" w:cs="宋体"/>
                <w:lang w:eastAsia="zh-CN"/>
              </w:rPr>
              <w:t>）</w:t>
            </w:r>
          </w:p>
        </w:tc>
        <w:tc>
          <w:tcPr>
            <w:tcW w:w="1195" w:type="dxa"/>
            <w:vAlign w:val="center"/>
          </w:tcPr>
          <w:p w14:paraId="6A91E0F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合价</w:t>
            </w:r>
            <w:r>
              <w:rPr>
                <w:rFonts w:hint="eastAsia" w:ascii="宋体" w:hAnsi="宋体" w:eastAsia="宋体" w:cs="宋体"/>
                <w:lang w:eastAsia="zh-CN"/>
              </w:rPr>
              <w:t>（</w:t>
            </w:r>
            <w:r>
              <w:rPr>
                <w:rFonts w:hint="eastAsia" w:ascii="宋体" w:hAnsi="宋体" w:eastAsia="宋体" w:cs="宋体"/>
              </w:rPr>
              <w:t>元</w:t>
            </w:r>
            <w:r>
              <w:rPr>
                <w:rFonts w:hint="eastAsia" w:ascii="宋体" w:hAnsi="宋体" w:eastAsia="宋体" w:cs="宋体"/>
                <w:lang w:eastAsia="zh-CN"/>
              </w:rPr>
              <w:t>）</w:t>
            </w:r>
          </w:p>
        </w:tc>
        <w:tc>
          <w:tcPr>
            <w:tcW w:w="1032" w:type="dxa"/>
            <w:vAlign w:val="center"/>
          </w:tcPr>
          <w:p w14:paraId="71B8E14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备注</w:t>
            </w:r>
          </w:p>
        </w:tc>
      </w:tr>
      <w:tr w14:paraId="061C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60321ADB">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15A97736">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7A4B4DB4">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75DB1FE9">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73928B82">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56A54B2C">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7B5FC167">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279FCEF6">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09F0E5AA">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10BA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0C82A9E8">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1B462801">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3BEBE992">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4FB5337E">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31DEB30D">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41C9B3CD">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4662DDA1">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4141ADB0">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32E879B5">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57BF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480DBEB7">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796F4046">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32D40FDA">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59C404F6">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64C68B02">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3ADD44DF">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0C2370E8">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7A1B28E1">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59760031">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48D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4C343F39">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3201F473">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0F4765AC">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67BBC51A">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15EDBE1B">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5513C819">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18897318">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4103D9D5">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16D1F63E">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0433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2A8695B1">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05351EF7">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555D6933">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1B866234">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0A9AB87B">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00BF78CB">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16255173">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3671C26B">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73211956">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3A22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79E7E332">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254636EE">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7ABD5388">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41989554">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7D19B746">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7D83D5DA">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3308CF20">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59E9B41A">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19255AA3">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5588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7B8EDCB1">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4FE60A90">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295B364C">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0A0C406E">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22374D59">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58C477D6">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019896CA">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08164C42">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7CF43C25">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77FF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657CBF7E">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5F7A93E5">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67DA6C27">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182703A8">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21081A7F">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22930C04">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2DA86FF9">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60F98528">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7B91E076">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70B9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1F196B0A">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36085C31">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10F86240">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6B4C1C9A">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3C070AD7">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0FF59A9B">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25992AAD">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2D7FD1BC">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0824CD62">
            <w:pPr>
              <w:pStyle w:val="9"/>
              <w:keepNext w:val="0"/>
              <w:keepLines w:val="0"/>
              <w:suppressLineNumbers w:val="0"/>
              <w:bidi w:val="0"/>
              <w:spacing w:before="0" w:beforeAutospacing="0" w:after="0" w:afterAutospacing="0"/>
              <w:ind w:left="0" w:right="0"/>
              <w:rPr>
                <w:rFonts w:hint="eastAsia" w:ascii="宋体" w:hAnsi="宋体" w:eastAsia="宋体" w:cs="宋体"/>
              </w:rPr>
            </w:pPr>
          </w:p>
        </w:tc>
      </w:tr>
      <w:tr w14:paraId="3A5A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13" w:type="dxa"/>
            <w:vAlign w:val="center"/>
          </w:tcPr>
          <w:p w14:paraId="27B1556C">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85" w:type="dxa"/>
            <w:vAlign w:val="center"/>
          </w:tcPr>
          <w:p w14:paraId="3FCFC95F">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76" w:type="dxa"/>
            <w:vAlign w:val="center"/>
          </w:tcPr>
          <w:p w14:paraId="55652127">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221" w:type="dxa"/>
            <w:vAlign w:val="center"/>
          </w:tcPr>
          <w:p w14:paraId="15B1ADFC">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99" w:type="dxa"/>
            <w:vAlign w:val="center"/>
          </w:tcPr>
          <w:p w14:paraId="7D7916EC">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27" w:type="dxa"/>
            <w:vAlign w:val="center"/>
          </w:tcPr>
          <w:p w14:paraId="3DE8CFEB">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34" w:type="dxa"/>
            <w:vAlign w:val="center"/>
          </w:tcPr>
          <w:p w14:paraId="4CEBD31E">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195" w:type="dxa"/>
            <w:vAlign w:val="center"/>
          </w:tcPr>
          <w:p w14:paraId="744B102D">
            <w:pPr>
              <w:pStyle w:val="9"/>
              <w:keepNext w:val="0"/>
              <w:keepLines w:val="0"/>
              <w:suppressLineNumbers w:val="0"/>
              <w:bidi w:val="0"/>
              <w:spacing w:before="0" w:beforeAutospacing="0" w:after="0" w:afterAutospacing="0"/>
              <w:ind w:left="0" w:right="0"/>
              <w:rPr>
                <w:rFonts w:hint="eastAsia" w:ascii="宋体" w:hAnsi="宋体" w:eastAsia="宋体" w:cs="宋体"/>
              </w:rPr>
            </w:pPr>
          </w:p>
        </w:tc>
        <w:tc>
          <w:tcPr>
            <w:tcW w:w="1032" w:type="dxa"/>
            <w:vAlign w:val="center"/>
          </w:tcPr>
          <w:p w14:paraId="521CBC20">
            <w:pPr>
              <w:pStyle w:val="9"/>
              <w:keepNext w:val="0"/>
              <w:keepLines w:val="0"/>
              <w:suppressLineNumbers w:val="0"/>
              <w:bidi w:val="0"/>
              <w:spacing w:before="0" w:beforeAutospacing="0" w:after="0" w:afterAutospacing="0"/>
              <w:ind w:left="0" w:right="0"/>
              <w:rPr>
                <w:rFonts w:hint="eastAsia" w:ascii="宋体" w:hAnsi="宋体" w:eastAsia="宋体" w:cs="宋体"/>
              </w:rPr>
            </w:pPr>
          </w:p>
        </w:tc>
      </w:tr>
    </w:tbl>
    <w:p w14:paraId="7A8D4E6D">
      <w:pPr>
        <w:bidi w:val="0"/>
        <w:rPr>
          <w:rFonts w:hint="eastAsia" w:ascii="宋体" w:hAnsi="宋体" w:eastAsia="宋体" w:cs="宋体"/>
          <w:spacing w:val="6"/>
          <w:szCs w:val="21"/>
        </w:rPr>
      </w:pPr>
    </w:p>
    <w:p w14:paraId="66E85A2F">
      <w:pPr>
        <w:bidi w:val="0"/>
        <w:rPr>
          <w:rFonts w:hint="eastAsia" w:ascii="宋体" w:hAnsi="宋体" w:eastAsia="宋体" w:cs="宋体"/>
        </w:rPr>
      </w:pPr>
    </w:p>
    <w:p w14:paraId="26C50460">
      <w:pPr>
        <w:pStyle w:val="88"/>
        <w:ind w:firstLine="4966" w:firstLineChars="2237"/>
        <w:rPr>
          <w:rFonts w:hint="eastAsia" w:ascii="宋体" w:hAnsi="宋体" w:eastAsia="宋体" w:cs="宋体"/>
          <w:spacing w:val="6"/>
          <w:szCs w:val="21"/>
        </w:rPr>
      </w:pPr>
      <w:r>
        <w:rPr>
          <w:rFonts w:hint="eastAsia" w:ascii="宋体" w:hAnsi="宋体" w:eastAsia="宋体" w:cs="宋体"/>
          <w:spacing w:val="6"/>
          <w:szCs w:val="21"/>
        </w:rPr>
        <w:t>投标人：</w:t>
      </w:r>
      <w:r>
        <w:rPr>
          <w:rFonts w:hint="eastAsia" w:ascii="宋体" w:hAnsi="宋体" w:eastAsia="宋体" w:cs="宋体"/>
          <w:spacing w:val="6"/>
          <w:szCs w:val="21"/>
          <w:u w:val="single"/>
        </w:rPr>
        <w:t xml:space="preserve">             </w:t>
      </w:r>
      <w:r>
        <w:rPr>
          <w:rFonts w:hint="eastAsia" w:ascii="宋体" w:hAnsi="宋体" w:eastAsia="宋体" w:cs="宋体"/>
          <w:spacing w:val="6"/>
          <w:szCs w:val="21"/>
        </w:rPr>
        <w:t>（盖单位章）</w:t>
      </w:r>
    </w:p>
    <w:p w14:paraId="72D3C57F">
      <w:pPr>
        <w:pStyle w:val="11"/>
        <w:rPr>
          <w:rFonts w:hint="eastAsia" w:ascii="宋体" w:hAnsi="宋体" w:eastAsia="宋体" w:cs="宋体"/>
          <w:spacing w:val="6"/>
          <w:szCs w:val="21"/>
        </w:rPr>
      </w:pPr>
      <w:r>
        <w:rPr>
          <w:rFonts w:hint="eastAsia" w:ascii="宋体" w:hAnsi="宋体" w:eastAsia="宋体" w:cs="宋体"/>
          <w:spacing w:val="6"/>
          <w:szCs w:val="21"/>
        </w:rPr>
        <w:t xml:space="preserve">                       </w:t>
      </w:r>
      <w:r>
        <w:rPr>
          <w:rFonts w:hint="eastAsia" w:ascii="宋体" w:hAnsi="宋体" w:eastAsia="宋体" w:cs="宋体"/>
          <w:spacing w:val="6"/>
          <w:szCs w:val="21"/>
          <w:lang w:val="en-US" w:eastAsia="zh-CN"/>
        </w:rPr>
        <w:t xml:space="preserve">                       </w:t>
      </w:r>
      <w:r>
        <w:rPr>
          <w:rFonts w:hint="eastAsia" w:ascii="宋体" w:hAnsi="宋体" w:eastAsia="宋体" w:cs="宋体"/>
          <w:spacing w:val="6"/>
          <w:szCs w:val="21"/>
        </w:rPr>
        <w:t xml:space="preserve"> 年   月   日</w:t>
      </w:r>
    </w:p>
    <w:p w14:paraId="150E3D39">
      <w:pPr>
        <w:pStyle w:val="4"/>
        <w:bidi w:val="0"/>
        <w:rPr>
          <w:rFonts w:hint="eastAsia" w:ascii="宋体" w:hAnsi="宋体" w:eastAsia="宋体" w:cs="宋体"/>
          <w:b w:val="0"/>
          <w:bCs w:val="0"/>
          <w:lang w:val="en-US" w:eastAsia="zh-CN"/>
        </w:rPr>
      </w:pPr>
      <w:r>
        <w:rPr>
          <w:rFonts w:hint="eastAsia" w:ascii="宋体" w:hAnsi="宋体" w:eastAsia="宋体" w:cs="宋体"/>
          <w:spacing w:val="6"/>
          <w:szCs w:val="21"/>
        </w:rPr>
        <w:br w:type="page"/>
      </w:r>
      <w:bookmarkStart w:id="159" w:name="_Toc14130"/>
      <w:r>
        <w:rPr>
          <w:rFonts w:hint="eastAsia" w:ascii="宋体" w:hAnsi="宋体" w:eastAsia="宋体" w:cs="宋体"/>
          <w:lang w:val="en-US" w:eastAsia="zh-CN"/>
        </w:rPr>
        <w:t>五、报价文件</w:t>
      </w:r>
      <w:bookmarkEnd w:id="159"/>
    </w:p>
    <w:p w14:paraId="42D36AF6">
      <w:pPr>
        <w:pStyle w:val="6"/>
        <w:bidi w:val="0"/>
        <w:rPr>
          <w:rFonts w:hint="eastAsia" w:ascii="宋体" w:hAnsi="宋体" w:eastAsia="宋体" w:cs="宋体"/>
          <w:b w:val="0"/>
          <w:bCs w:val="0"/>
          <w:szCs w:val="24"/>
          <w:lang w:val="en-US" w:eastAsia="zh-CN"/>
        </w:rPr>
      </w:pPr>
      <w:r>
        <w:rPr>
          <w:rFonts w:hint="eastAsia" w:ascii="宋体" w:hAnsi="宋体" w:eastAsia="宋体" w:cs="宋体"/>
          <w:sz w:val="24"/>
          <w:szCs w:val="32"/>
          <w:lang w:val="en-US" w:eastAsia="zh-CN"/>
        </w:rPr>
        <w:t>1. 落实政府采购政策的价格评审优惠（1）</w:t>
      </w:r>
    </w:p>
    <w:p w14:paraId="6E0D285B">
      <w:pPr>
        <w:pStyle w:val="97"/>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spacing w:val="0"/>
          <w:sz w:val="24"/>
          <w:szCs w:val="24"/>
        </w:rPr>
      </w:pPr>
    </w:p>
    <w:p w14:paraId="1A6C037A">
      <w:pPr>
        <w:pStyle w:val="97"/>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pacing w:val="0"/>
          <w:szCs w:val="21"/>
        </w:rPr>
      </w:pPr>
      <w:r>
        <w:rPr>
          <w:rFonts w:hint="eastAsia" w:ascii="宋体" w:hAnsi="宋体" w:eastAsia="宋体" w:cs="宋体"/>
          <w:bCs/>
          <w:spacing w:val="0"/>
          <w:sz w:val="24"/>
          <w:szCs w:val="24"/>
        </w:rPr>
        <w:t>中小企业声明函（货物）</w:t>
      </w:r>
    </w:p>
    <w:p w14:paraId="746258AA">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p>
    <w:p w14:paraId="3FA20A2B">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r>
        <w:rPr>
          <w:rFonts w:hint="eastAsia" w:ascii="宋体" w:hAnsi="宋体" w:eastAsia="宋体" w:cs="宋体"/>
          <w:spacing w:val="0"/>
          <w:szCs w:val="21"/>
        </w:rPr>
        <w:t>本公司（联合体）郑重声明，根据《政府采购促进中小企业发展管理办法》（财库〔2020〕46号）的规定，本公司（联合体）参加</w:t>
      </w:r>
      <w:r>
        <w:rPr>
          <w:rFonts w:hint="eastAsia" w:ascii="宋体" w:hAnsi="宋体" w:eastAsia="宋体" w:cs="宋体"/>
          <w:spacing w:val="0"/>
          <w:szCs w:val="21"/>
          <w:u w:val="single"/>
        </w:rPr>
        <w:t>（单位名称）</w:t>
      </w:r>
      <w:r>
        <w:rPr>
          <w:rFonts w:hint="eastAsia" w:ascii="宋体" w:hAnsi="宋体" w:eastAsia="宋体" w:cs="宋体"/>
          <w:spacing w:val="0"/>
          <w:szCs w:val="21"/>
        </w:rPr>
        <w:t>的</w:t>
      </w:r>
      <w:r>
        <w:rPr>
          <w:rFonts w:hint="eastAsia" w:ascii="宋体" w:hAnsi="宋体" w:eastAsia="宋体" w:cs="宋体"/>
          <w:spacing w:val="0"/>
          <w:szCs w:val="21"/>
          <w:u w:val="single"/>
        </w:rPr>
        <w:t>（项目名称）</w:t>
      </w:r>
      <w:r>
        <w:rPr>
          <w:rFonts w:hint="eastAsia" w:ascii="宋体" w:hAnsi="宋体" w:eastAsia="宋体" w:cs="宋体"/>
          <w:spacing w:val="0"/>
          <w:szCs w:val="21"/>
        </w:rPr>
        <w:t>采购活动</w:t>
      </w:r>
      <w:r>
        <w:rPr>
          <w:rFonts w:hint="eastAsia" w:ascii="宋体" w:hAnsi="宋体" w:eastAsia="宋体" w:cs="宋体"/>
          <w:spacing w:val="0"/>
          <w:szCs w:val="21"/>
          <w:lang w:eastAsia="zh-CN"/>
        </w:rPr>
        <w:t>，</w:t>
      </w:r>
      <w:r>
        <w:rPr>
          <w:rFonts w:hint="eastAsia" w:ascii="宋体" w:hAnsi="宋体" w:eastAsia="宋体" w:cs="宋体"/>
          <w:spacing w:val="0"/>
          <w:szCs w:val="21"/>
        </w:rPr>
        <w:t>提供的货物全部由符合政策要求的中小企业制造。相关企业（含联合体中的中小企业、签订分包意向协议的中小企业）的具体情况如下：</w:t>
      </w:r>
    </w:p>
    <w:p w14:paraId="0541773D">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r>
        <w:rPr>
          <w:rFonts w:hint="eastAsia" w:ascii="宋体" w:hAnsi="宋体" w:eastAsia="宋体" w:cs="宋体"/>
          <w:spacing w:val="0"/>
          <w:szCs w:val="21"/>
        </w:rPr>
        <w:t xml:space="preserve">1. </w:t>
      </w:r>
      <w:r>
        <w:rPr>
          <w:rFonts w:hint="eastAsia" w:ascii="宋体" w:hAnsi="宋体" w:eastAsia="宋体" w:cs="宋体"/>
          <w:spacing w:val="0"/>
          <w:szCs w:val="21"/>
          <w:u w:val="single"/>
        </w:rPr>
        <w:t>（标的名称）</w:t>
      </w:r>
      <w:r>
        <w:rPr>
          <w:rFonts w:hint="eastAsia" w:ascii="宋体" w:hAnsi="宋体" w:eastAsia="宋体" w:cs="宋体"/>
          <w:spacing w:val="0"/>
          <w:szCs w:val="21"/>
        </w:rPr>
        <w:t>，属于</w:t>
      </w:r>
      <w:r>
        <w:rPr>
          <w:rFonts w:hint="eastAsia" w:ascii="宋体" w:hAnsi="宋体" w:eastAsia="宋体" w:cs="宋体"/>
          <w:spacing w:val="0"/>
          <w:szCs w:val="21"/>
          <w:u w:val="single"/>
        </w:rPr>
        <w:t xml:space="preserve">     </w:t>
      </w:r>
      <w:r>
        <w:rPr>
          <w:rFonts w:hint="eastAsia" w:ascii="宋体" w:hAnsi="宋体" w:eastAsia="宋体" w:cs="宋体"/>
          <w:spacing w:val="0"/>
          <w:szCs w:val="21"/>
        </w:rPr>
        <w:t>行业：制造商为</w:t>
      </w:r>
      <w:r>
        <w:rPr>
          <w:rFonts w:hint="eastAsia" w:ascii="宋体" w:hAnsi="宋体" w:eastAsia="宋体" w:cs="宋体"/>
          <w:spacing w:val="0"/>
          <w:szCs w:val="21"/>
          <w:u w:val="single"/>
        </w:rPr>
        <w:t xml:space="preserve">（企业名称）   </w:t>
      </w:r>
      <w:r>
        <w:rPr>
          <w:rFonts w:hint="eastAsia" w:ascii="宋体" w:hAnsi="宋体" w:eastAsia="宋体" w:cs="宋体"/>
          <w:spacing w:val="0"/>
          <w:szCs w:val="21"/>
        </w:rPr>
        <w:t>，从业人员</w:t>
      </w:r>
      <w:r>
        <w:rPr>
          <w:rFonts w:hint="eastAsia" w:ascii="宋体" w:hAnsi="宋体" w:eastAsia="宋体" w:cs="宋体"/>
          <w:spacing w:val="0"/>
          <w:szCs w:val="21"/>
          <w:u w:val="single"/>
        </w:rPr>
        <w:t xml:space="preserve">     </w:t>
      </w:r>
      <w:r>
        <w:rPr>
          <w:rFonts w:hint="eastAsia" w:ascii="宋体" w:hAnsi="宋体" w:eastAsia="宋体" w:cs="宋体"/>
          <w:spacing w:val="0"/>
          <w:szCs w:val="21"/>
        </w:rPr>
        <w:t>人，营业收入为</w:t>
      </w:r>
      <w:r>
        <w:rPr>
          <w:rFonts w:hint="eastAsia" w:ascii="宋体" w:hAnsi="宋体" w:eastAsia="宋体" w:cs="宋体"/>
          <w:spacing w:val="0"/>
          <w:szCs w:val="21"/>
          <w:u w:val="single"/>
        </w:rPr>
        <w:t xml:space="preserve">      </w:t>
      </w:r>
      <w:r>
        <w:rPr>
          <w:rFonts w:hint="eastAsia" w:ascii="宋体" w:hAnsi="宋体" w:eastAsia="宋体" w:cs="宋体"/>
          <w:spacing w:val="0"/>
          <w:szCs w:val="21"/>
        </w:rPr>
        <w:t>万元，资产总额为</w:t>
      </w:r>
      <w:r>
        <w:rPr>
          <w:rFonts w:hint="eastAsia" w:ascii="宋体" w:hAnsi="宋体" w:eastAsia="宋体" w:cs="宋体"/>
          <w:spacing w:val="0"/>
          <w:szCs w:val="21"/>
          <w:u w:val="single"/>
        </w:rPr>
        <w:t xml:space="preserve">      </w:t>
      </w:r>
      <w:r>
        <w:rPr>
          <w:rFonts w:hint="eastAsia" w:ascii="宋体" w:hAnsi="宋体" w:eastAsia="宋体" w:cs="宋体"/>
          <w:spacing w:val="0"/>
          <w:szCs w:val="21"/>
        </w:rPr>
        <w:t>万元，属于</w:t>
      </w:r>
      <w:r>
        <w:rPr>
          <w:rFonts w:hint="eastAsia" w:ascii="宋体" w:hAnsi="宋体" w:eastAsia="宋体" w:cs="宋体"/>
          <w:i/>
          <w:iCs/>
          <w:spacing w:val="0"/>
          <w:szCs w:val="21"/>
          <w:u w:val="single"/>
        </w:rPr>
        <w:t>（中型企业、小型企业、微型企业）</w:t>
      </w:r>
      <w:r>
        <w:rPr>
          <w:rFonts w:hint="eastAsia" w:ascii="宋体" w:hAnsi="宋体" w:eastAsia="宋体" w:cs="宋体"/>
          <w:spacing w:val="0"/>
          <w:szCs w:val="21"/>
        </w:rPr>
        <w:t>；</w:t>
      </w:r>
    </w:p>
    <w:p w14:paraId="45D55DA1">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r>
        <w:rPr>
          <w:rFonts w:hint="eastAsia" w:ascii="宋体" w:hAnsi="宋体" w:eastAsia="宋体" w:cs="宋体"/>
          <w:spacing w:val="0"/>
          <w:szCs w:val="21"/>
        </w:rPr>
        <w:t xml:space="preserve">2. </w:t>
      </w:r>
      <w:r>
        <w:rPr>
          <w:rFonts w:hint="eastAsia" w:ascii="宋体" w:hAnsi="宋体" w:eastAsia="宋体" w:cs="宋体"/>
          <w:spacing w:val="0"/>
          <w:szCs w:val="21"/>
          <w:u w:val="single"/>
        </w:rPr>
        <w:t>（标的名称）</w:t>
      </w:r>
      <w:r>
        <w:rPr>
          <w:rFonts w:hint="eastAsia" w:ascii="宋体" w:hAnsi="宋体" w:eastAsia="宋体" w:cs="宋体"/>
          <w:spacing w:val="0"/>
          <w:szCs w:val="21"/>
        </w:rPr>
        <w:t>，属于</w:t>
      </w:r>
      <w:r>
        <w:rPr>
          <w:rFonts w:hint="eastAsia" w:ascii="宋体" w:hAnsi="宋体" w:eastAsia="宋体" w:cs="宋体"/>
          <w:spacing w:val="0"/>
          <w:szCs w:val="21"/>
          <w:u w:val="single"/>
        </w:rPr>
        <w:t xml:space="preserve">     </w:t>
      </w:r>
      <w:r>
        <w:rPr>
          <w:rFonts w:hint="eastAsia" w:ascii="宋体" w:hAnsi="宋体" w:eastAsia="宋体" w:cs="宋体"/>
          <w:spacing w:val="0"/>
          <w:szCs w:val="21"/>
        </w:rPr>
        <w:t>行业：制造商为</w:t>
      </w:r>
      <w:r>
        <w:rPr>
          <w:rFonts w:hint="eastAsia" w:ascii="宋体" w:hAnsi="宋体" w:eastAsia="宋体" w:cs="宋体"/>
          <w:spacing w:val="0"/>
          <w:szCs w:val="21"/>
          <w:u w:val="single"/>
        </w:rPr>
        <w:t xml:space="preserve">（企业名称）   </w:t>
      </w:r>
      <w:r>
        <w:rPr>
          <w:rFonts w:hint="eastAsia" w:ascii="宋体" w:hAnsi="宋体" w:eastAsia="宋体" w:cs="宋体"/>
          <w:spacing w:val="0"/>
          <w:szCs w:val="21"/>
        </w:rPr>
        <w:t>，从业人员</w:t>
      </w:r>
      <w:r>
        <w:rPr>
          <w:rFonts w:hint="eastAsia" w:ascii="宋体" w:hAnsi="宋体" w:eastAsia="宋体" w:cs="宋体"/>
          <w:spacing w:val="0"/>
          <w:szCs w:val="21"/>
          <w:u w:val="single"/>
        </w:rPr>
        <w:t xml:space="preserve">     </w:t>
      </w:r>
      <w:r>
        <w:rPr>
          <w:rFonts w:hint="eastAsia" w:ascii="宋体" w:hAnsi="宋体" w:eastAsia="宋体" w:cs="宋体"/>
          <w:spacing w:val="0"/>
          <w:szCs w:val="21"/>
        </w:rPr>
        <w:t>人，营业收入为</w:t>
      </w:r>
      <w:r>
        <w:rPr>
          <w:rFonts w:hint="eastAsia" w:ascii="宋体" w:hAnsi="宋体" w:eastAsia="宋体" w:cs="宋体"/>
          <w:spacing w:val="0"/>
          <w:szCs w:val="21"/>
          <w:u w:val="single"/>
        </w:rPr>
        <w:t xml:space="preserve">      </w:t>
      </w:r>
      <w:r>
        <w:rPr>
          <w:rFonts w:hint="eastAsia" w:ascii="宋体" w:hAnsi="宋体" w:eastAsia="宋体" w:cs="宋体"/>
          <w:spacing w:val="0"/>
          <w:szCs w:val="21"/>
        </w:rPr>
        <w:t>万元，资产总额为</w:t>
      </w:r>
      <w:r>
        <w:rPr>
          <w:rFonts w:hint="eastAsia" w:ascii="宋体" w:hAnsi="宋体" w:eastAsia="宋体" w:cs="宋体"/>
          <w:spacing w:val="0"/>
          <w:szCs w:val="21"/>
          <w:u w:val="single"/>
        </w:rPr>
        <w:t xml:space="preserve">      </w:t>
      </w:r>
      <w:r>
        <w:rPr>
          <w:rFonts w:hint="eastAsia" w:ascii="宋体" w:hAnsi="宋体" w:eastAsia="宋体" w:cs="宋体"/>
          <w:spacing w:val="0"/>
          <w:szCs w:val="21"/>
        </w:rPr>
        <w:t>万元，属于</w:t>
      </w:r>
      <w:r>
        <w:rPr>
          <w:rFonts w:hint="eastAsia" w:ascii="宋体" w:hAnsi="宋体" w:eastAsia="宋体" w:cs="宋体"/>
          <w:i/>
          <w:iCs/>
          <w:spacing w:val="0"/>
          <w:szCs w:val="21"/>
          <w:u w:val="single"/>
        </w:rPr>
        <w:t>（中型企业、小型企业、微型企业）</w:t>
      </w:r>
      <w:r>
        <w:rPr>
          <w:rFonts w:hint="eastAsia" w:ascii="宋体" w:hAnsi="宋体" w:eastAsia="宋体" w:cs="宋体"/>
          <w:spacing w:val="0"/>
          <w:szCs w:val="21"/>
        </w:rPr>
        <w:t>；</w:t>
      </w:r>
    </w:p>
    <w:p w14:paraId="15C9EBB8">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r>
        <w:rPr>
          <w:rFonts w:hint="eastAsia" w:ascii="宋体" w:hAnsi="宋体" w:eastAsia="宋体" w:cs="宋体"/>
          <w:spacing w:val="0"/>
          <w:szCs w:val="21"/>
        </w:rPr>
        <w:t>……</w:t>
      </w:r>
    </w:p>
    <w:p w14:paraId="47196C4D">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r>
        <w:rPr>
          <w:rFonts w:hint="eastAsia" w:ascii="宋体" w:hAnsi="宋体" w:eastAsia="宋体" w:cs="宋体"/>
          <w:spacing w:val="0"/>
          <w:szCs w:val="21"/>
        </w:rPr>
        <w:t>以上企业，不属于大企业的分支机构，不存在控股股东为大企业的情形，也不存在与大企业的负责人为同一人的情形。</w:t>
      </w:r>
    </w:p>
    <w:p w14:paraId="7699BBDA">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r>
        <w:rPr>
          <w:rFonts w:hint="eastAsia" w:ascii="宋体" w:hAnsi="宋体" w:eastAsia="宋体" w:cs="宋体"/>
          <w:spacing w:val="0"/>
          <w:szCs w:val="21"/>
        </w:rPr>
        <w:t>本企业对上述声明内容的真实性负责。如有虚假，将依法承担相应责任。</w:t>
      </w:r>
    </w:p>
    <w:p w14:paraId="43FD3A61">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p>
    <w:p w14:paraId="6603128D">
      <w:pPr>
        <w:pStyle w:val="88"/>
        <w:keepNext w:val="0"/>
        <w:keepLines w:val="0"/>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2E26C260">
      <w:pPr>
        <w:pStyle w:val="88"/>
        <w:keepNext w:val="0"/>
        <w:keepLines w:val="0"/>
        <w:pageBreakBefore w:val="0"/>
        <w:kinsoku/>
        <w:wordWrap/>
        <w:overflowPunct/>
        <w:topLinePunct w:val="0"/>
        <w:autoSpaceDE/>
        <w:autoSpaceDN/>
        <w:bidi w:val="0"/>
        <w:adjustRightInd/>
        <w:snapToGrid/>
        <w:spacing w:line="420" w:lineRule="exact"/>
        <w:ind w:firstLine="3990" w:firstLineChars="1900"/>
        <w:textAlignment w:val="auto"/>
        <w:rPr>
          <w:rStyle w:val="96"/>
          <w:rFonts w:hint="eastAsia" w:ascii="宋体" w:hAnsi="宋体" w:eastAsia="宋体" w:cs="宋体"/>
          <w:b w:val="0"/>
          <w:bCs w:val="0"/>
          <w:spacing w:val="0"/>
          <w:szCs w:val="21"/>
        </w:rPr>
      </w:pPr>
      <w:r>
        <w:rPr>
          <w:rFonts w:hint="eastAsia" w:ascii="宋体" w:hAnsi="宋体" w:eastAsia="宋体" w:cs="宋体"/>
          <w:spacing w:val="0"/>
          <w:szCs w:val="21"/>
        </w:rPr>
        <w:t xml:space="preserve">       年    月    日</w:t>
      </w:r>
    </w:p>
    <w:p w14:paraId="7071F2F0">
      <w:pPr>
        <w:pStyle w:val="88"/>
        <w:spacing w:line="420" w:lineRule="exact"/>
        <w:ind w:firstLine="4560" w:firstLineChars="1900"/>
        <w:rPr>
          <w:rStyle w:val="96"/>
          <w:rFonts w:hint="eastAsia" w:ascii="宋体" w:hAnsi="宋体" w:eastAsia="宋体" w:cs="宋体"/>
          <w:b w:val="0"/>
          <w:bCs w:val="0"/>
          <w:spacing w:val="0"/>
          <w:szCs w:val="21"/>
        </w:rPr>
      </w:pPr>
    </w:p>
    <w:p w14:paraId="76E2F222">
      <w:pPr>
        <w:pStyle w:val="88"/>
        <w:keepNext w:val="0"/>
        <w:keepLines w:val="0"/>
        <w:pageBreakBefore w:val="0"/>
        <w:kinsoku/>
        <w:wordWrap/>
        <w:overflowPunct/>
        <w:topLinePunct w:val="0"/>
        <w:autoSpaceDE/>
        <w:autoSpaceDN/>
        <w:bidi w:val="0"/>
        <w:adjustRightInd/>
        <w:snapToGrid/>
        <w:spacing w:line="420" w:lineRule="exact"/>
        <w:ind w:firstLine="4560" w:firstLineChars="1900"/>
        <w:textAlignment w:val="auto"/>
        <w:rPr>
          <w:rStyle w:val="96"/>
          <w:rFonts w:hint="eastAsia" w:ascii="宋体" w:hAnsi="宋体" w:eastAsia="宋体" w:cs="宋体"/>
          <w:b w:val="0"/>
          <w:bCs w:val="0"/>
          <w:spacing w:val="0"/>
          <w:szCs w:val="21"/>
        </w:rPr>
      </w:pPr>
    </w:p>
    <w:p w14:paraId="69C19373">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p>
    <w:p w14:paraId="7288C7AF">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p>
    <w:p w14:paraId="04E673AA">
      <w:pPr>
        <w:pStyle w:val="97"/>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pacing w:val="0"/>
          <w:szCs w:val="21"/>
        </w:rPr>
      </w:pPr>
      <w:r>
        <w:rPr>
          <w:rFonts w:hint="eastAsia" w:ascii="宋体" w:hAnsi="宋体" w:eastAsia="宋体" w:cs="宋体"/>
          <w:spacing w:val="0"/>
          <w:szCs w:val="21"/>
        </w:rPr>
        <w:t>注：</w:t>
      </w:r>
    </w:p>
    <w:p w14:paraId="6698EE08">
      <w:pPr>
        <w:pStyle w:val="97"/>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spacing w:val="0"/>
          <w:szCs w:val="21"/>
        </w:rPr>
      </w:pPr>
      <w:r>
        <w:rPr>
          <w:rFonts w:hint="eastAsia" w:ascii="宋体" w:hAnsi="宋体" w:eastAsia="宋体" w:cs="宋体"/>
          <w:spacing w:val="0"/>
          <w:szCs w:val="21"/>
        </w:rPr>
        <w:t>1. 从业人员、营业收入、资产总额填报上一年度数据，无上一年度数据的新成立企业可不填报。</w:t>
      </w:r>
    </w:p>
    <w:p w14:paraId="0285912A">
      <w:pPr>
        <w:pStyle w:val="98"/>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pacing w:val="0"/>
          <w:szCs w:val="21"/>
        </w:rPr>
      </w:pPr>
      <w:r>
        <w:rPr>
          <w:rFonts w:hint="eastAsia" w:ascii="宋体" w:hAnsi="宋体" w:eastAsia="宋体" w:cs="宋体"/>
          <w:spacing w:val="0"/>
          <w:szCs w:val="21"/>
        </w:rPr>
        <w:t>2. 中小企业划分标准见《关于印发中小企业划型标准规定的通知》</w:t>
      </w:r>
      <w:r>
        <w:rPr>
          <w:rFonts w:hint="eastAsia" w:ascii="宋体" w:hAnsi="宋体" w:eastAsia="宋体" w:cs="宋体"/>
          <w:spacing w:val="0"/>
          <w:szCs w:val="21"/>
          <w:lang w:eastAsia="zh-CN"/>
        </w:rPr>
        <w:t>（</w:t>
      </w:r>
      <w:r>
        <w:rPr>
          <w:rFonts w:hint="eastAsia" w:ascii="宋体" w:hAnsi="宋体" w:eastAsia="宋体" w:cs="宋体"/>
          <w:spacing w:val="0"/>
          <w:szCs w:val="21"/>
        </w:rPr>
        <w:t>工信部联企业〔2011〕300号</w:t>
      </w:r>
      <w:r>
        <w:rPr>
          <w:rFonts w:hint="eastAsia" w:ascii="宋体" w:hAnsi="宋体" w:eastAsia="宋体" w:cs="宋体"/>
          <w:spacing w:val="0"/>
          <w:szCs w:val="21"/>
          <w:lang w:eastAsia="zh-CN"/>
        </w:rPr>
        <w:t>）</w:t>
      </w:r>
      <w:r>
        <w:rPr>
          <w:rFonts w:hint="eastAsia" w:ascii="宋体" w:hAnsi="宋体" w:eastAsia="宋体" w:cs="宋体"/>
          <w:spacing w:val="0"/>
          <w:szCs w:val="21"/>
        </w:rPr>
        <w:t>。</w:t>
      </w:r>
    </w:p>
    <w:p w14:paraId="43315C39">
      <w:pPr>
        <w:pStyle w:val="99"/>
        <w:keepNext w:val="0"/>
        <w:keepLines w:val="0"/>
        <w:pageBreakBefore w:val="0"/>
        <w:kinsoku/>
        <w:wordWrap/>
        <w:overflowPunct/>
        <w:topLinePunct w:val="0"/>
        <w:autoSpaceDE/>
        <w:autoSpaceDN/>
        <w:bidi w:val="0"/>
        <w:adjustRightInd/>
        <w:snapToGrid/>
        <w:spacing w:line="420" w:lineRule="exact"/>
        <w:textAlignment w:val="auto"/>
        <w:outlineLvl w:val="2"/>
        <w:rPr>
          <w:rFonts w:hint="eastAsia" w:ascii="宋体" w:hAnsi="宋体" w:eastAsia="宋体" w:cs="宋体"/>
          <w:spacing w:val="0"/>
        </w:rPr>
      </w:pPr>
      <w:r>
        <w:rPr>
          <w:rFonts w:hint="eastAsia" w:ascii="宋体" w:hAnsi="宋体" w:eastAsia="宋体" w:cs="宋体"/>
          <w:spacing w:val="0"/>
        </w:rPr>
        <w:br w:type="page"/>
      </w:r>
    </w:p>
    <w:p w14:paraId="37E334CD">
      <w:pPr>
        <w:pStyle w:val="10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pacing w:val="0"/>
          <w:sz w:val="28"/>
          <w:szCs w:val="28"/>
          <w:lang w:eastAsia="zh-CN"/>
        </w:rPr>
      </w:pPr>
      <w:r>
        <w:rPr>
          <w:rFonts w:hint="eastAsia" w:ascii="宋体" w:hAnsi="宋体" w:eastAsia="宋体" w:cs="宋体"/>
          <w:bCs/>
          <w:spacing w:val="0"/>
          <w:kern w:val="0"/>
          <w:sz w:val="24"/>
          <w:szCs w:val="24"/>
        </w:rPr>
        <w:t>残疾人福利性单位声明函</w:t>
      </w:r>
      <w:r>
        <w:rPr>
          <w:rFonts w:hint="eastAsia" w:ascii="宋体" w:hAnsi="宋体" w:eastAsia="宋体" w:cs="宋体"/>
          <w:bCs/>
          <w:spacing w:val="0"/>
          <w:kern w:val="0"/>
          <w:sz w:val="24"/>
          <w:szCs w:val="24"/>
          <w:lang w:eastAsia="zh-CN"/>
        </w:rPr>
        <w:t>（</w:t>
      </w:r>
      <w:r>
        <w:rPr>
          <w:rFonts w:hint="eastAsia" w:ascii="宋体" w:hAnsi="宋体" w:eastAsia="宋体" w:cs="宋体"/>
          <w:bCs/>
          <w:spacing w:val="0"/>
          <w:kern w:val="0"/>
          <w:sz w:val="24"/>
          <w:szCs w:val="24"/>
          <w:lang w:val="en-US" w:eastAsia="zh-CN"/>
        </w:rPr>
        <w:t>如有</w:t>
      </w:r>
      <w:r>
        <w:rPr>
          <w:rFonts w:hint="eastAsia" w:ascii="宋体" w:hAnsi="宋体" w:eastAsia="宋体" w:cs="宋体"/>
          <w:bCs/>
          <w:spacing w:val="0"/>
          <w:kern w:val="0"/>
          <w:sz w:val="24"/>
          <w:szCs w:val="24"/>
          <w:lang w:eastAsia="zh-CN"/>
        </w:rPr>
        <w:t>）</w:t>
      </w:r>
    </w:p>
    <w:p w14:paraId="7E0BF225">
      <w:pPr>
        <w:pStyle w:val="100"/>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pacing w:val="0"/>
          <w:szCs w:val="21"/>
        </w:rPr>
      </w:pPr>
    </w:p>
    <w:p w14:paraId="19FAC191">
      <w:pPr>
        <w:pStyle w:val="100"/>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pacing w:val="0"/>
          <w:szCs w:val="21"/>
        </w:rPr>
      </w:pPr>
      <w:r>
        <w:rPr>
          <w:rFonts w:hint="eastAsia" w:ascii="宋体" w:hAnsi="宋体" w:eastAsia="宋体" w:cs="宋体"/>
          <w:spacing w:val="0"/>
          <w:szCs w:val="21"/>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s="宋体"/>
          <w:spacing w:val="0"/>
          <w:szCs w:val="21"/>
          <w:u w:val="single"/>
          <w:lang w:val="en-US" w:eastAsia="zh-CN"/>
        </w:rPr>
        <w:t xml:space="preserve">         </w:t>
      </w:r>
      <w:r>
        <w:rPr>
          <w:rFonts w:hint="eastAsia" w:ascii="宋体" w:hAnsi="宋体" w:eastAsia="宋体" w:cs="宋体"/>
          <w:spacing w:val="0"/>
          <w:szCs w:val="21"/>
        </w:rPr>
        <w:t>单位的_______________项目采购活动提供本单位制造的货物，或者提供其他残疾人福利性单位制造的货物（不包括使用非残疾人福利性单位注册商标的货物）。</w:t>
      </w:r>
    </w:p>
    <w:p w14:paraId="008B5996">
      <w:pPr>
        <w:pStyle w:val="100"/>
        <w:keepNext w:val="0"/>
        <w:keepLines w:val="0"/>
        <w:pageBreakBefore w:val="0"/>
        <w:kinsoku/>
        <w:wordWrap/>
        <w:overflowPunct/>
        <w:topLinePunct w:val="0"/>
        <w:autoSpaceDE/>
        <w:autoSpaceDN/>
        <w:bidi w:val="0"/>
        <w:adjustRightInd/>
        <w:snapToGrid/>
        <w:spacing w:line="420" w:lineRule="exact"/>
        <w:ind w:firstLine="420"/>
        <w:textAlignment w:val="auto"/>
        <w:rPr>
          <w:rFonts w:hint="eastAsia" w:ascii="宋体" w:hAnsi="宋体" w:eastAsia="宋体" w:cs="宋体"/>
          <w:spacing w:val="0"/>
          <w:szCs w:val="21"/>
        </w:rPr>
      </w:pPr>
      <w:r>
        <w:rPr>
          <w:rFonts w:hint="eastAsia" w:ascii="宋体" w:hAnsi="宋体" w:eastAsia="宋体" w:cs="宋体"/>
          <w:spacing w:val="0"/>
          <w:szCs w:val="21"/>
        </w:rPr>
        <w:t>本单位对上述声明的真实性负责。如有虚假，将依法承担相应责任。</w:t>
      </w:r>
    </w:p>
    <w:p w14:paraId="22A75D2E">
      <w:pPr>
        <w:pStyle w:val="100"/>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p>
    <w:p w14:paraId="02B1753A">
      <w:pPr>
        <w:pStyle w:val="88"/>
        <w:keepNext w:val="0"/>
        <w:keepLines w:val="0"/>
        <w:pageBreakBefore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spacing w:val="0"/>
          <w:szCs w:val="21"/>
        </w:rPr>
      </w:pPr>
      <w:r>
        <w:rPr>
          <w:rFonts w:hint="eastAsia" w:ascii="宋体" w:hAnsi="宋体" w:eastAsia="宋体" w:cs="宋体"/>
          <w:spacing w:val="0"/>
          <w:szCs w:val="21"/>
        </w:rPr>
        <w:t xml:space="preserve">                                         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0951CAA3">
      <w:pPr>
        <w:pStyle w:val="88"/>
        <w:keepNext w:val="0"/>
        <w:keepLines w:val="0"/>
        <w:pageBreakBefore w:val="0"/>
        <w:kinsoku/>
        <w:wordWrap/>
        <w:overflowPunct/>
        <w:topLinePunct w:val="0"/>
        <w:autoSpaceDE/>
        <w:autoSpaceDN/>
        <w:bidi w:val="0"/>
        <w:adjustRightInd/>
        <w:snapToGrid/>
        <w:spacing w:line="420" w:lineRule="exact"/>
        <w:ind w:firstLine="3990" w:firstLineChars="1900"/>
        <w:textAlignment w:val="auto"/>
        <w:rPr>
          <w:rStyle w:val="96"/>
          <w:rFonts w:hint="eastAsia" w:ascii="宋体" w:hAnsi="宋体" w:eastAsia="宋体" w:cs="宋体"/>
          <w:b w:val="0"/>
          <w:bCs w:val="0"/>
          <w:spacing w:val="0"/>
          <w:szCs w:val="21"/>
        </w:rPr>
      </w:pPr>
      <w:r>
        <w:rPr>
          <w:rFonts w:hint="eastAsia" w:ascii="宋体" w:hAnsi="宋体" w:eastAsia="宋体" w:cs="宋体"/>
          <w:spacing w:val="0"/>
          <w:szCs w:val="21"/>
        </w:rPr>
        <w:t xml:space="preserve">                  年     月     日</w:t>
      </w:r>
    </w:p>
    <w:p w14:paraId="7EFB713F">
      <w:pPr>
        <w:pStyle w:val="100"/>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rPr>
      </w:pPr>
      <w:r>
        <w:rPr>
          <w:rFonts w:hint="eastAsia" w:ascii="宋体" w:hAnsi="宋体" w:eastAsia="宋体" w:cs="宋体"/>
          <w:spacing w:val="0"/>
        </w:rPr>
        <w:br w:type="page"/>
      </w:r>
    </w:p>
    <w:p w14:paraId="6FBC6B79">
      <w:pPr>
        <w:pStyle w:val="77"/>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pacing w:val="0"/>
          <w:szCs w:val="21"/>
          <w:lang w:eastAsia="zh-CN"/>
        </w:rPr>
      </w:pPr>
      <w:r>
        <w:rPr>
          <w:rFonts w:hint="eastAsia" w:ascii="宋体" w:hAnsi="宋体" w:eastAsia="宋体" w:cs="宋体"/>
          <w:bCs/>
          <w:spacing w:val="0"/>
          <w:kern w:val="0"/>
          <w:sz w:val="24"/>
          <w:szCs w:val="24"/>
        </w:rPr>
        <w:t>监狱企业证明文件</w:t>
      </w:r>
      <w:r>
        <w:rPr>
          <w:rFonts w:hint="eastAsia" w:ascii="宋体" w:hAnsi="宋体" w:eastAsia="宋体" w:cs="宋体"/>
          <w:bCs/>
          <w:spacing w:val="0"/>
          <w:kern w:val="0"/>
          <w:sz w:val="24"/>
          <w:szCs w:val="24"/>
          <w:lang w:eastAsia="zh-CN"/>
        </w:rPr>
        <w:t>（</w:t>
      </w:r>
      <w:r>
        <w:rPr>
          <w:rFonts w:hint="eastAsia" w:ascii="宋体" w:hAnsi="宋体" w:eastAsia="宋体" w:cs="宋体"/>
          <w:bCs/>
          <w:spacing w:val="0"/>
          <w:kern w:val="0"/>
          <w:sz w:val="24"/>
          <w:szCs w:val="24"/>
          <w:lang w:val="en-US" w:eastAsia="zh-CN"/>
        </w:rPr>
        <w:t>如有</w:t>
      </w:r>
      <w:r>
        <w:rPr>
          <w:rFonts w:hint="eastAsia" w:ascii="宋体" w:hAnsi="宋体" w:eastAsia="宋体" w:cs="宋体"/>
          <w:bCs/>
          <w:spacing w:val="0"/>
          <w:kern w:val="0"/>
          <w:sz w:val="24"/>
          <w:szCs w:val="24"/>
          <w:lang w:eastAsia="zh-CN"/>
        </w:rPr>
        <w:t>）</w:t>
      </w:r>
    </w:p>
    <w:p w14:paraId="2532E086">
      <w:pPr>
        <w:pStyle w:val="77"/>
        <w:keepNext w:val="0"/>
        <w:keepLines w:val="0"/>
        <w:pageBreakBefore w:val="0"/>
        <w:kinsoku/>
        <w:wordWrap/>
        <w:overflowPunct/>
        <w:topLinePunct w:val="0"/>
        <w:autoSpaceDE/>
        <w:autoSpaceDN/>
        <w:bidi w:val="0"/>
        <w:adjustRightInd/>
        <w:snapToGrid/>
        <w:spacing w:line="420" w:lineRule="exact"/>
        <w:ind w:firstLine="420"/>
        <w:textAlignment w:val="auto"/>
        <w:rPr>
          <w:rFonts w:hint="eastAsia" w:ascii="宋体" w:hAnsi="宋体" w:eastAsia="宋体" w:cs="宋体"/>
          <w:spacing w:val="0"/>
          <w:szCs w:val="21"/>
        </w:rPr>
      </w:pPr>
    </w:p>
    <w:p w14:paraId="20CCBBCD">
      <w:pPr>
        <w:pStyle w:val="77"/>
        <w:keepNext w:val="0"/>
        <w:keepLines w:val="0"/>
        <w:pageBreakBefore w:val="0"/>
        <w:kinsoku/>
        <w:wordWrap/>
        <w:overflowPunct/>
        <w:topLinePunct w:val="0"/>
        <w:autoSpaceDE/>
        <w:autoSpaceDN/>
        <w:bidi w:val="0"/>
        <w:adjustRightInd/>
        <w:snapToGrid/>
        <w:spacing w:line="420" w:lineRule="exact"/>
        <w:ind w:firstLine="420"/>
        <w:textAlignment w:val="auto"/>
        <w:rPr>
          <w:rFonts w:hint="eastAsia" w:ascii="宋体" w:hAnsi="宋体" w:eastAsia="宋体" w:cs="宋体"/>
          <w:spacing w:val="0"/>
          <w:szCs w:val="21"/>
        </w:rPr>
      </w:pPr>
      <w:r>
        <w:rPr>
          <w:rFonts w:hint="eastAsia" w:ascii="宋体" w:hAnsi="宋体" w:eastAsia="宋体" w:cs="宋体"/>
          <w:spacing w:val="0"/>
          <w:szCs w:val="21"/>
        </w:rPr>
        <w:t>监狱企业参加政府采购活动时，应当提供由省级以上监狱管理局、戒毒管理局</w:t>
      </w:r>
      <w:r>
        <w:rPr>
          <w:rFonts w:hint="eastAsia" w:ascii="宋体" w:hAnsi="宋体" w:eastAsia="宋体" w:cs="宋体"/>
          <w:spacing w:val="0"/>
          <w:szCs w:val="21"/>
          <w:lang w:eastAsia="zh-CN"/>
        </w:rPr>
        <w:t>（</w:t>
      </w:r>
      <w:r>
        <w:rPr>
          <w:rFonts w:hint="eastAsia" w:ascii="宋体" w:hAnsi="宋体" w:eastAsia="宋体" w:cs="宋体"/>
          <w:spacing w:val="0"/>
          <w:szCs w:val="21"/>
        </w:rPr>
        <w:t>含新疆生产建设兵团</w:t>
      </w:r>
      <w:r>
        <w:rPr>
          <w:rFonts w:hint="eastAsia" w:ascii="宋体" w:hAnsi="宋体" w:eastAsia="宋体" w:cs="宋体"/>
          <w:spacing w:val="0"/>
          <w:szCs w:val="21"/>
          <w:lang w:eastAsia="zh-CN"/>
        </w:rPr>
        <w:t>）</w:t>
      </w:r>
      <w:r>
        <w:rPr>
          <w:rFonts w:hint="eastAsia" w:ascii="宋体" w:hAnsi="宋体" w:eastAsia="宋体" w:cs="宋体"/>
          <w:spacing w:val="0"/>
          <w:szCs w:val="21"/>
        </w:rPr>
        <w:t>出具的属于监狱企业的证明文件。</w:t>
      </w:r>
    </w:p>
    <w:p w14:paraId="515F3F28">
      <w:pPr>
        <w:pStyle w:val="88"/>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r>
        <w:rPr>
          <w:rFonts w:hint="eastAsia" w:ascii="宋体" w:hAnsi="宋体" w:eastAsia="宋体" w:cs="宋体"/>
          <w:spacing w:val="0"/>
          <w:szCs w:val="21"/>
        </w:rPr>
        <w:t>注：在投标文件中附</w:t>
      </w:r>
      <w:r>
        <w:rPr>
          <w:rFonts w:hint="eastAsia" w:ascii="宋体" w:hAnsi="宋体" w:eastAsia="宋体" w:cs="宋体"/>
          <w:spacing w:val="0"/>
          <w:szCs w:val="21"/>
          <w:lang w:eastAsia="zh-CN"/>
        </w:rPr>
        <w:t>扫描件</w:t>
      </w:r>
      <w:r>
        <w:rPr>
          <w:rFonts w:hint="eastAsia" w:ascii="宋体" w:hAnsi="宋体" w:eastAsia="宋体" w:cs="宋体"/>
          <w:spacing w:val="0"/>
          <w:szCs w:val="21"/>
        </w:rPr>
        <w:t>。</w:t>
      </w:r>
    </w:p>
    <w:p w14:paraId="1E884524">
      <w:pPr>
        <w:rPr>
          <w:rFonts w:hint="eastAsia" w:ascii="宋体" w:hAnsi="宋体" w:eastAsia="宋体" w:cs="宋体"/>
          <w:spacing w:val="0"/>
          <w:sz w:val="24"/>
          <w:szCs w:val="24"/>
          <w:lang w:val="en-US" w:eastAsia="zh-CN"/>
        </w:rPr>
      </w:pPr>
      <w:r>
        <w:rPr>
          <w:rFonts w:hint="eastAsia" w:ascii="宋体" w:hAnsi="宋体" w:eastAsia="宋体" w:cs="宋体"/>
          <w:spacing w:val="0"/>
          <w:szCs w:val="21"/>
        </w:rPr>
        <w:br w:type="page"/>
      </w:r>
    </w:p>
    <w:p w14:paraId="081FCB91">
      <w:pPr>
        <w:pStyle w:val="6"/>
        <w:bidi w:val="0"/>
        <w:rPr>
          <w:rFonts w:hint="eastAsia" w:ascii="宋体" w:hAnsi="宋体" w:eastAsia="宋体" w:cs="宋体"/>
          <w:b w:val="0"/>
          <w:bCs w:val="0"/>
          <w:szCs w:val="24"/>
          <w:lang w:val="zh-CN" w:eastAsia="zh-CN"/>
        </w:rPr>
      </w:pPr>
      <w:r>
        <w:rPr>
          <w:rFonts w:hint="eastAsia" w:ascii="宋体" w:hAnsi="宋体" w:eastAsia="宋体" w:cs="宋体"/>
          <w:lang w:val="en-US" w:eastAsia="zh-CN"/>
        </w:rPr>
        <w:t>1. 落实政府采购政策的价格评审优惠（2）</w:t>
      </w:r>
    </w:p>
    <w:p w14:paraId="31AD6263">
      <w:pPr>
        <w:jc w:val="center"/>
        <w:rPr>
          <w:rFonts w:hint="eastAsia" w:ascii="宋体" w:hAnsi="宋体" w:eastAsia="宋体" w:cs="宋体"/>
          <w:color w:val="FF0000"/>
          <w:spacing w:val="0"/>
          <w:sz w:val="24"/>
          <w:szCs w:val="24"/>
          <w:lang w:val="zh-CN"/>
        </w:rPr>
      </w:pPr>
    </w:p>
    <w:p w14:paraId="5CC2721E">
      <w:pPr>
        <w:ind w:left="0" w:leftChars="0" w:firstLine="0" w:firstLineChars="0"/>
        <w:jc w:val="center"/>
        <w:rPr>
          <w:rFonts w:hint="eastAsia" w:ascii="宋体" w:hAnsi="宋体" w:eastAsia="宋体" w:cs="宋体"/>
          <w:color w:val="auto"/>
          <w:spacing w:val="0"/>
          <w:sz w:val="24"/>
          <w:szCs w:val="24"/>
          <w:lang w:val="zh-CN"/>
        </w:rPr>
      </w:pPr>
      <w:r>
        <w:rPr>
          <w:rFonts w:hint="eastAsia" w:ascii="宋体" w:hAnsi="宋体" w:eastAsia="宋体" w:cs="宋体"/>
          <w:color w:val="auto"/>
          <w:spacing w:val="0"/>
          <w:sz w:val="24"/>
          <w:szCs w:val="24"/>
          <w:lang w:val="zh-CN"/>
        </w:rPr>
        <w:t>节能产品</w:t>
      </w:r>
      <w:r>
        <w:rPr>
          <w:rFonts w:hint="eastAsia" w:ascii="宋体" w:hAnsi="宋体" w:eastAsia="宋体" w:cs="宋体"/>
          <w:color w:val="auto"/>
          <w:spacing w:val="0"/>
          <w:sz w:val="24"/>
          <w:szCs w:val="24"/>
          <w:lang w:val="en-US" w:eastAsia="zh-CN"/>
        </w:rPr>
        <w:t>（非强制采购产品</w:t>
      </w:r>
      <w:r>
        <w:rPr>
          <w:rFonts w:hint="eastAsia" w:ascii="宋体" w:hAnsi="宋体" w:eastAsia="宋体" w:cs="宋体"/>
          <w:color w:val="auto"/>
          <w:spacing w:val="0"/>
          <w:sz w:val="24"/>
          <w:szCs w:val="24"/>
          <w:lang w:eastAsia="zh-CN"/>
        </w:rPr>
        <w:t>）</w:t>
      </w:r>
    </w:p>
    <w:tbl>
      <w:tblPr>
        <w:tblStyle w:val="22"/>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362"/>
        <w:gridCol w:w="1613"/>
        <w:gridCol w:w="1709"/>
        <w:gridCol w:w="1984"/>
        <w:gridCol w:w="1953"/>
      </w:tblGrid>
      <w:tr w14:paraId="11C6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Align w:val="center"/>
          </w:tcPr>
          <w:p w14:paraId="1CDD5BD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序号</w:t>
            </w:r>
          </w:p>
        </w:tc>
        <w:tc>
          <w:tcPr>
            <w:tcW w:w="1362" w:type="dxa"/>
            <w:vAlign w:val="center"/>
          </w:tcPr>
          <w:p w14:paraId="3572A1C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货物名称</w:t>
            </w:r>
          </w:p>
        </w:tc>
        <w:tc>
          <w:tcPr>
            <w:tcW w:w="1613" w:type="dxa"/>
            <w:vAlign w:val="center"/>
          </w:tcPr>
          <w:p w14:paraId="4E4F977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品牌及制造商</w:t>
            </w:r>
          </w:p>
        </w:tc>
        <w:tc>
          <w:tcPr>
            <w:tcW w:w="1709" w:type="dxa"/>
            <w:vAlign w:val="center"/>
          </w:tcPr>
          <w:p w14:paraId="7F726BE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规格型号</w:t>
            </w:r>
          </w:p>
        </w:tc>
        <w:tc>
          <w:tcPr>
            <w:tcW w:w="1984" w:type="dxa"/>
            <w:vAlign w:val="center"/>
          </w:tcPr>
          <w:p w14:paraId="45F67209">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zh-CN"/>
              </w:rPr>
            </w:pPr>
            <w:r>
              <w:rPr>
                <w:rFonts w:hint="eastAsia" w:ascii="宋体" w:hAnsi="宋体" w:eastAsia="宋体" w:cs="宋体"/>
              </w:rPr>
              <w:t>中国</w:t>
            </w:r>
            <w:r>
              <w:rPr>
                <w:rFonts w:hint="eastAsia" w:ascii="宋体" w:hAnsi="宋体" w:eastAsia="宋体" w:cs="宋体"/>
                <w:lang w:val="zh-CN"/>
              </w:rPr>
              <w:t>节能产品认证证书编号</w:t>
            </w:r>
          </w:p>
        </w:tc>
        <w:tc>
          <w:tcPr>
            <w:tcW w:w="1953" w:type="dxa"/>
            <w:vAlign w:val="center"/>
          </w:tcPr>
          <w:p w14:paraId="497CAE8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中国节能产品认证证书有效截止日期</w:t>
            </w:r>
          </w:p>
        </w:tc>
      </w:tr>
      <w:tr w14:paraId="789E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Align w:val="center"/>
          </w:tcPr>
          <w:p w14:paraId="19DD350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62" w:type="dxa"/>
            <w:vAlign w:val="center"/>
          </w:tcPr>
          <w:p w14:paraId="178213D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13" w:type="dxa"/>
            <w:vAlign w:val="center"/>
          </w:tcPr>
          <w:p w14:paraId="3C091BC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709" w:type="dxa"/>
            <w:vAlign w:val="center"/>
          </w:tcPr>
          <w:p w14:paraId="1B60BA3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84" w:type="dxa"/>
            <w:vAlign w:val="center"/>
          </w:tcPr>
          <w:p w14:paraId="5BF063D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53" w:type="dxa"/>
            <w:vAlign w:val="center"/>
          </w:tcPr>
          <w:p w14:paraId="4CF80EB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2564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tcPr>
          <w:p w14:paraId="1B5D2F1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62" w:type="dxa"/>
          </w:tcPr>
          <w:p w14:paraId="34365CA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13" w:type="dxa"/>
          </w:tcPr>
          <w:p w14:paraId="3244294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709" w:type="dxa"/>
          </w:tcPr>
          <w:p w14:paraId="2BC8617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84" w:type="dxa"/>
          </w:tcPr>
          <w:p w14:paraId="54419C9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53" w:type="dxa"/>
          </w:tcPr>
          <w:p w14:paraId="052BB90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0218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tcPr>
          <w:p w14:paraId="5745DCA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62" w:type="dxa"/>
          </w:tcPr>
          <w:p w14:paraId="107966B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13" w:type="dxa"/>
          </w:tcPr>
          <w:p w14:paraId="0BE197A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709" w:type="dxa"/>
          </w:tcPr>
          <w:p w14:paraId="7A2A1F3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84" w:type="dxa"/>
          </w:tcPr>
          <w:p w14:paraId="7A00CF9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53" w:type="dxa"/>
          </w:tcPr>
          <w:p w14:paraId="1FEF614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bl>
    <w:p w14:paraId="36A2826C">
      <w:pPr>
        <w:pStyle w:val="88"/>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宋体" w:hAnsi="宋体" w:eastAsia="宋体" w:cs="宋体"/>
          <w:spacing w:val="0"/>
          <w:sz w:val="24"/>
        </w:rPr>
      </w:pPr>
    </w:p>
    <w:p w14:paraId="1B087305">
      <w:pPr>
        <w:rPr>
          <w:rFonts w:hint="eastAsia" w:ascii="宋体" w:hAnsi="宋体" w:eastAsia="宋体" w:cs="宋体"/>
          <w:spacing w:val="0"/>
          <w:sz w:val="24"/>
        </w:rPr>
      </w:pPr>
    </w:p>
    <w:p w14:paraId="2F1C7128">
      <w:pPr>
        <w:ind w:left="0" w:leftChars="0" w:firstLine="0" w:firstLineChars="0"/>
        <w:jc w:val="center"/>
        <w:rPr>
          <w:rFonts w:hint="eastAsia" w:ascii="宋体" w:hAnsi="宋体" w:eastAsia="宋体" w:cs="宋体"/>
          <w:color w:val="auto"/>
          <w:spacing w:val="0"/>
          <w:sz w:val="24"/>
          <w:szCs w:val="24"/>
          <w:lang w:val="zh-CN"/>
        </w:rPr>
      </w:pPr>
      <w:r>
        <w:rPr>
          <w:rFonts w:hint="eastAsia" w:ascii="宋体" w:hAnsi="宋体" w:eastAsia="宋体" w:cs="宋体"/>
          <w:color w:val="auto"/>
          <w:spacing w:val="0"/>
          <w:sz w:val="24"/>
          <w:szCs w:val="24"/>
          <w:lang w:val="zh-CN"/>
        </w:rPr>
        <w:t>环境标志产品</w:t>
      </w:r>
    </w:p>
    <w:tbl>
      <w:tblPr>
        <w:tblStyle w:val="22"/>
        <w:tblW w:w="9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338"/>
        <w:gridCol w:w="1637"/>
        <w:gridCol w:w="1697"/>
        <w:gridCol w:w="1984"/>
        <w:gridCol w:w="1971"/>
      </w:tblGrid>
      <w:tr w14:paraId="0080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D91D0E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序号</w:t>
            </w:r>
          </w:p>
        </w:tc>
        <w:tc>
          <w:tcPr>
            <w:tcW w:w="1338" w:type="dxa"/>
            <w:vAlign w:val="center"/>
          </w:tcPr>
          <w:p w14:paraId="06ECBCE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货物名称</w:t>
            </w:r>
          </w:p>
        </w:tc>
        <w:tc>
          <w:tcPr>
            <w:tcW w:w="1637" w:type="dxa"/>
            <w:vAlign w:val="center"/>
          </w:tcPr>
          <w:p w14:paraId="00C27A1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品牌及制造商</w:t>
            </w:r>
          </w:p>
        </w:tc>
        <w:tc>
          <w:tcPr>
            <w:tcW w:w="1697" w:type="dxa"/>
            <w:vAlign w:val="center"/>
          </w:tcPr>
          <w:p w14:paraId="4FF03E4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规格型号</w:t>
            </w:r>
          </w:p>
        </w:tc>
        <w:tc>
          <w:tcPr>
            <w:tcW w:w="1984" w:type="dxa"/>
            <w:vAlign w:val="center"/>
          </w:tcPr>
          <w:p w14:paraId="3393F543">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zh-CN"/>
              </w:rPr>
            </w:pPr>
            <w:r>
              <w:rPr>
                <w:rFonts w:hint="eastAsia" w:ascii="宋体" w:hAnsi="宋体" w:eastAsia="宋体" w:cs="宋体"/>
              </w:rPr>
              <w:t>中国</w:t>
            </w:r>
            <w:r>
              <w:rPr>
                <w:rFonts w:hint="eastAsia" w:ascii="宋体" w:hAnsi="宋体" w:eastAsia="宋体" w:cs="宋体"/>
                <w:lang w:val="zh-CN"/>
              </w:rPr>
              <w:t>环境标志认证证书编号</w:t>
            </w:r>
          </w:p>
        </w:tc>
        <w:tc>
          <w:tcPr>
            <w:tcW w:w="1971" w:type="dxa"/>
            <w:vAlign w:val="center"/>
          </w:tcPr>
          <w:p w14:paraId="5ED1004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中国环境标志认证证书有效截止日期</w:t>
            </w:r>
          </w:p>
        </w:tc>
      </w:tr>
      <w:tr w14:paraId="5E50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92632D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38" w:type="dxa"/>
            <w:vAlign w:val="center"/>
          </w:tcPr>
          <w:p w14:paraId="12285E0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37" w:type="dxa"/>
            <w:vAlign w:val="center"/>
          </w:tcPr>
          <w:p w14:paraId="2EBA9BE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97" w:type="dxa"/>
            <w:vAlign w:val="center"/>
          </w:tcPr>
          <w:p w14:paraId="263287B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84" w:type="dxa"/>
            <w:vAlign w:val="center"/>
          </w:tcPr>
          <w:p w14:paraId="788DFCC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71" w:type="dxa"/>
            <w:vAlign w:val="center"/>
          </w:tcPr>
          <w:p w14:paraId="72A557D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341E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12EFD8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38" w:type="dxa"/>
            <w:vAlign w:val="center"/>
          </w:tcPr>
          <w:p w14:paraId="2781AAF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37" w:type="dxa"/>
            <w:vAlign w:val="center"/>
          </w:tcPr>
          <w:p w14:paraId="63BD10E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97" w:type="dxa"/>
            <w:vAlign w:val="center"/>
          </w:tcPr>
          <w:p w14:paraId="5288AC2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84" w:type="dxa"/>
            <w:vAlign w:val="center"/>
          </w:tcPr>
          <w:p w14:paraId="73F6B0F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71" w:type="dxa"/>
            <w:vAlign w:val="center"/>
          </w:tcPr>
          <w:p w14:paraId="4AB73CE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64B2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817" w:type="dxa"/>
            <w:vAlign w:val="center"/>
          </w:tcPr>
          <w:p w14:paraId="34D95C1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338" w:type="dxa"/>
            <w:vAlign w:val="center"/>
          </w:tcPr>
          <w:p w14:paraId="7C448E9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37" w:type="dxa"/>
            <w:vAlign w:val="center"/>
          </w:tcPr>
          <w:p w14:paraId="4349BB2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697" w:type="dxa"/>
            <w:vAlign w:val="center"/>
          </w:tcPr>
          <w:p w14:paraId="4155E72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84" w:type="dxa"/>
            <w:vAlign w:val="center"/>
          </w:tcPr>
          <w:p w14:paraId="05855A1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971" w:type="dxa"/>
            <w:vAlign w:val="center"/>
          </w:tcPr>
          <w:p w14:paraId="0818F69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bl>
    <w:p w14:paraId="24F33F3D">
      <w:pPr>
        <w:pStyle w:val="88"/>
        <w:keepNext w:val="0"/>
        <w:keepLines w:val="0"/>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p>
    <w:p w14:paraId="4B684828">
      <w:pPr>
        <w:rPr>
          <w:rFonts w:hint="eastAsia" w:ascii="宋体" w:hAnsi="宋体" w:eastAsia="宋体" w:cs="宋体"/>
        </w:rPr>
      </w:pPr>
    </w:p>
    <w:p w14:paraId="73660075">
      <w:pPr>
        <w:pStyle w:val="88"/>
        <w:keepNext w:val="0"/>
        <w:keepLines w:val="0"/>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356710C3">
      <w:pPr>
        <w:pStyle w:val="88"/>
        <w:keepNext w:val="0"/>
        <w:keepLines w:val="0"/>
        <w:pageBreakBefore w:val="0"/>
        <w:kinsoku/>
        <w:wordWrap/>
        <w:overflowPunct/>
        <w:topLinePunct w:val="0"/>
        <w:autoSpaceDE/>
        <w:autoSpaceDN/>
        <w:bidi w:val="0"/>
        <w:adjustRightInd/>
        <w:snapToGrid/>
        <w:spacing w:line="420" w:lineRule="exact"/>
        <w:ind w:firstLine="3990" w:firstLineChars="1900"/>
        <w:textAlignment w:val="auto"/>
        <w:rPr>
          <w:rStyle w:val="96"/>
          <w:rFonts w:hint="eastAsia" w:ascii="宋体" w:hAnsi="宋体" w:eastAsia="宋体" w:cs="宋体"/>
          <w:b w:val="0"/>
          <w:bCs w:val="0"/>
          <w:spacing w:val="0"/>
          <w:szCs w:val="21"/>
        </w:rPr>
      </w:pPr>
      <w:r>
        <w:rPr>
          <w:rFonts w:hint="eastAsia" w:ascii="宋体" w:hAnsi="宋体" w:eastAsia="宋体" w:cs="宋体"/>
          <w:spacing w:val="0"/>
          <w:szCs w:val="21"/>
        </w:rPr>
        <w:t xml:space="preserve">                年     月     日</w:t>
      </w:r>
    </w:p>
    <w:p w14:paraId="457DB2FD">
      <w:pPr>
        <w:pStyle w:val="88"/>
        <w:keepNext w:val="0"/>
        <w:keepLines w:val="0"/>
        <w:pageBreakBefore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注：</w:t>
      </w:r>
    </w:p>
    <w:p w14:paraId="7D0CB526">
      <w:pPr>
        <w:pStyle w:val="88"/>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1. 投标人提供的产品属于节能产品、环境标志产品的，应提供相关证明资料</w:t>
      </w:r>
      <w:r>
        <w:rPr>
          <w:rFonts w:hint="eastAsia" w:ascii="宋体" w:hAnsi="宋体" w:eastAsia="宋体" w:cs="宋体"/>
          <w:bCs/>
          <w:spacing w:val="0"/>
          <w:sz w:val="21"/>
          <w:szCs w:val="21"/>
          <w:lang w:eastAsia="zh-CN"/>
        </w:rPr>
        <w:t>（</w:t>
      </w:r>
      <w:r>
        <w:rPr>
          <w:rFonts w:hint="eastAsia" w:ascii="宋体" w:hAnsi="宋体" w:eastAsia="宋体" w:cs="宋体"/>
          <w:bCs/>
          <w:spacing w:val="0"/>
          <w:sz w:val="21"/>
          <w:szCs w:val="21"/>
        </w:rPr>
        <w:t>上述节能产品、环境标志产品认证证书</w:t>
      </w:r>
      <w:r>
        <w:rPr>
          <w:rFonts w:hint="eastAsia" w:ascii="宋体" w:hAnsi="宋体" w:eastAsia="宋体" w:cs="宋体"/>
          <w:bCs/>
          <w:spacing w:val="0"/>
          <w:sz w:val="21"/>
          <w:szCs w:val="21"/>
          <w:lang w:eastAsia="zh-CN"/>
        </w:rPr>
        <w:t>扫描件）</w:t>
      </w:r>
      <w:r>
        <w:rPr>
          <w:rFonts w:hint="eastAsia" w:ascii="宋体" w:hAnsi="宋体" w:eastAsia="宋体" w:cs="宋体"/>
          <w:bCs/>
          <w:spacing w:val="0"/>
          <w:sz w:val="21"/>
          <w:szCs w:val="21"/>
        </w:rPr>
        <w:t>，并如实填写本表，未按此要求提供证明资料或填写本表的，评审时不予认可、不予加分。</w:t>
      </w:r>
    </w:p>
    <w:p w14:paraId="614C3916">
      <w:pPr>
        <w:pStyle w:val="88"/>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2. 节能产品、环境标志产品的证书应是由《市场监管总局关于发布参与实施政府采购节能产品、环境标志产品认证机构名录的公告》的认证机构出具的、处于有效期之内的。</w:t>
      </w:r>
    </w:p>
    <w:p w14:paraId="7229951E">
      <w:pPr>
        <w:pStyle w:val="88"/>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3. 投标人可根据需要自行增减表格行数。</w:t>
      </w:r>
    </w:p>
    <w:p w14:paraId="04188D8B">
      <w:pPr>
        <w:pStyle w:val="88"/>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4. 相关证明资料附后。</w:t>
      </w:r>
    </w:p>
    <w:p w14:paraId="112E62AA">
      <w:pPr>
        <w:pStyle w:val="88"/>
        <w:keepNext w:val="0"/>
        <w:keepLines w:val="0"/>
        <w:pageBreakBefore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附：</w:t>
      </w:r>
    </w:p>
    <w:p w14:paraId="5CF30340">
      <w:pPr>
        <w:pStyle w:val="88"/>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spacing w:val="0"/>
          <w:sz w:val="21"/>
          <w:szCs w:val="21"/>
          <w:lang w:eastAsia="zh-CN"/>
        </w:rPr>
      </w:pPr>
      <w:r>
        <w:rPr>
          <w:rFonts w:hint="eastAsia" w:ascii="宋体" w:hAnsi="宋体" w:eastAsia="宋体" w:cs="宋体"/>
          <w:bCs/>
          <w:spacing w:val="0"/>
          <w:sz w:val="21"/>
          <w:szCs w:val="21"/>
        </w:rPr>
        <w:t>1. 投标产品的《中国节能产品认证证书》</w:t>
      </w:r>
      <w:r>
        <w:rPr>
          <w:rFonts w:hint="eastAsia" w:ascii="宋体" w:hAnsi="宋体" w:eastAsia="宋体" w:cs="宋体"/>
          <w:spacing w:val="0"/>
          <w:sz w:val="21"/>
          <w:szCs w:val="21"/>
        </w:rPr>
        <w:t>（应明显标</w:t>
      </w:r>
      <w:r>
        <w:rPr>
          <w:rFonts w:hint="eastAsia" w:ascii="宋体" w:hAnsi="宋体" w:eastAsia="宋体" w:cs="宋体"/>
          <w:spacing w:val="0"/>
          <w:sz w:val="21"/>
          <w:szCs w:val="21"/>
          <w:lang w:val="en-US"/>
        </w:rPr>
        <w:t>划出</w:t>
      </w:r>
      <w:r>
        <w:rPr>
          <w:rFonts w:hint="eastAsia" w:ascii="宋体" w:hAnsi="宋体" w:eastAsia="宋体" w:cs="宋体"/>
          <w:spacing w:val="0"/>
          <w:sz w:val="21"/>
          <w:szCs w:val="21"/>
        </w:rPr>
        <w:t>对应的产品型号）</w:t>
      </w:r>
      <w:r>
        <w:rPr>
          <w:rFonts w:hint="eastAsia" w:ascii="宋体" w:hAnsi="宋体" w:eastAsia="宋体" w:cs="宋体"/>
          <w:spacing w:val="0"/>
          <w:sz w:val="21"/>
          <w:szCs w:val="21"/>
          <w:lang w:eastAsia="zh-CN"/>
        </w:rPr>
        <w:t>。</w:t>
      </w:r>
    </w:p>
    <w:p w14:paraId="087F9454">
      <w:pPr>
        <w:pStyle w:val="88"/>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Cs/>
          <w:spacing w:val="0"/>
          <w:sz w:val="21"/>
          <w:szCs w:val="21"/>
          <w:lang w:eastAsia="zh-CN"/>
        </w:rPr>
      </w:pPr>
      <w:r>
        <w:rPr>
          <w:rFonts w:hint="eastAsia" w:ascii="宋体" w:hAnsi="宋体" w:eastAsia="宋体" w:cs="宋体"/>
          <w:bCs/>
          <w:color w:val="auto"/>
          <w:spacing w:val="0"/>
          <w:sz w:val="21"/>
          <w:szCs w:val="21"/>
        </w:rPr>
        <w:t>2. 投标产品的《中国环境标志产品</w:t>
      </w:r>
      <w:r>
        <w:rPr>
          <w:rFonts w:hint="eastAsia" w:ascii="宋体" w:hAnsi="宋体" w:eastAsia="宋体" w:cs="宋体"/>
          <w:bCs/>
          <w:spacing w:val="0"/>
          <w:sz w:val="21"/>
          <w:szCs w:val="21"/>
        </w:rPr>
        <w:t>认证证书》</w:t>
      </w:r>
      <w:r>
        <w:rPr>
          <w:rFonts w:hint="eastAsia" w:ascii="宋体" w:hAnsi="宋体" w:eastAsia="宋体" w:cs="宋体"/>
          <w:spacing w:val="0"/>
          <w:sz w:val="21"/>
          <w:szCs w:val="21"/>
        </w:rPr>
        <w:t>（应明显标</w:t>
      </w:r>
      <w:r>
        <w:rPr>
          <w:rFonts w:hint="eastAsia" w:ascii="宋体" w:hAnsi="宋体" w:eastAsia="宋体" w:cs="宋体"/>
          <w:spacing w:val="0"/>
          <w:sz w:val="21"/>
          <w:szCs w:val="21"/>
          <w:lang w:val="en-US"/>
        </w:rPr>
        <w:t>划出</w:t>
      </w:r>
      <w:r>
        <w:rPr>
          <w:rFonts w:hint="eastAsia" w:ascii="宋体" w:hAnsi="宋体" w:eastAsia="宋体" w:cs="宋体"/>
          <w:spacing w:val="0"/>
          <w:sz w:val="21"/>
          <w:szCs w:val="21"/>
        </w:rPr>
        <w:t>对应的产品型</w:t>
      </w:r>
      <w:r>
        <w:rPr>
          <w:rFonts w:hint="eastAsia" w:ascii="宋体" w:hAnsi="宋体" w:eastAsia="宋体" w:cs="宋体"/>
          <w:bCs/>
          <w:spacing w:val="0"/>
          <w:sz w:val="21"/>
          <w:szCs w:val="21"/>
        </w:rPr>
        <w:t>号）</w:t>
      </w:r>
      <w:r>
        <w:rPr>
          <w:rFonts w:hint="eastAsia" w:ascii="宋体" w:hAnsi="宋体" w:eastAsia="宋体" w:cs="宋体"/>
          <w:bCs/>
          <w:spacing w:val="0"/>
          <w:sz w:val="21"/>
          <w:szCs w:val="21"/>
          <w:lang w:eastAsia="zh-CN"/>
        </w:rPr>
        <w:t>。</w:t>
      </w:r>
    </w:p>
    <w:p w14:paraId="1DDF3750">
      <w:pPr>
        <w:pStyle w:val="6"/>
        <w:bidi w:val="0"/>
        <w:rPr>
          <w:rFonts w:hint="eastAsia" w:ascii="宋体" w:hAnsi="宋体" w:eastAsia="宋体" w:cs="宋体"/>
          <w:b/>
          <w:bCs/>
          <w:spacing w:val="0"/>
          <w:szCs w:val="28"/>
          <w:lang w:val="zh-CN"/>
        </w:rPr>
      </w:pPr>
      <w:r>
        <w:rPr>
          <w:rFonts w:hint="eastAsia" w:ascii="宋体" w:hAnsi="宋体" w:eastAsia="宋体" w:cs="宋体"/>
          <w:spacing w:val="0"/>
        </w:rPr>
        <w:br w:type="page"/>
      </w:r>
      <w:r>
        <w:rPr>
          <w:rFonts w:hint="eastAsia" w:ascii="宋体" w:hAnsi="宋体" w:eastAsia="宋体" w:cs="宋体"/>
          <w:lang w:val="en-US" w:eastAsia="zh-CN"/>
        </w:rPr>
        <w:t>1. 落实政府采购政策的价格评审优惠（3）</w:t>
      </w:r>
    </w:p>
    <w:p w14:paraId="22CAB810">
      <w:pPr>
        <w:widowControl/>
        <w:ind w:left="640" w:hanging="482" w:hangingChars="200"/>
        <w:jc w:val="center"/>
        <w:outlineLvl w:val="9"/>
        <w:rPr>
          <w:rFonts w:hint="eastAsia" w:ascii="宋体" w:hAnsi="宋体" w:eastAsia="宋体" w:cs="宋体"/>
          <w:b/>
          <w:bCs w:val="0"/>
          <w:spacing w:val="0"/>
          <w:kern w:val="0"/>
          <w:sz w:val="24"/>
          <w:szCs w:val="24"/>
          <w:highlight w:val="none"/>
          <w:lang w:val="en-US" w:eastAsia="en-US" w:bidi="ar-SA"/>
        </w:rPr>
      </w:pPr>
      <w:r>
        <w:rPr>
          <w:rFonts w:hint="eastAsia" w:ascii="宋体" w:hAnsi="宋体" w:eastAsia="宋体" w:cs="宋体"/>
          <w:b/>
          <w:bCs w:val="0"/>
          <w:spacing w:val="0"/>
          <w:kern w:val="0"/>
          <w:sz w:val="24"/>
          <w:szCs w:val="24"/>
          <w:highlight w:val="none"/>
          <w:lang w:val="en-US" w:eastAsia="en-US" w:bidi="ar-SA"/>
        </w:rPr>
        <w:t>关于符合本国产品标准的声明函</w:t>
      </w:r>
    </w:p>
    <w:p w14:paraId="113CFC8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highlight w:val="none"/>
        </w:rPr>
        <w:t xml:space="preserve">   </w:t>
      </w:r>
      <w:r>
        <w:rPr>
          <w:rFonts w:hint="eastAsia" w:ascii="宋体" w:hAnsi="宋体" w:eastAsia="宋体" w:cs="宋体"/>
          <w:sz w:val="21"/>
          <w:szCs w:val="21"/>
          <w:highlight w:val="none"/>
        </w:rPr>
        <w:t xml:space="preserve"> </w:t>
      </w:r>
    </w:p>
    <w:p w14:paraId="234ACA3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本公司（单位）郑重声明，根据《国务院办公厅关于在政府采购中实施本国产品标准及相关政策的通知》（国办发〔2025〕34号）的规定，本公司（单位）提供的以下产品属于本国产品。具体情况如下：</w:t>
      </w:r>
    </w:p>
    <w:p w14:paraId="4F41D05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1. </w:t>
      </w:r>
      <w:r>
        <w:rPr>
          <w:rFonts w:hint="eastAsia" w:ascii="宋体" w:hAnsi="宋体" w:eastAsia="宋体" w:cs="宋体"/>
          <w:sz w:val="21"/>
          <w:szCs w:val="21"/>
          <w:u w:val="single"/>
        </w:rPr>
        <w:t xml:space="preserve">        </w:t>
      </w:r>
      <w:r>
        <w:rPr>
          <w:rFonts w:hint="eastAsia" w:ascii="宋体" w:hAnsi="宋体" w:eastAsia="宋体" w:cs="宋体"/>
          <w:i/>
          <w:iCs/>
          <w:sz w:val="21"/>
          <w:szCs w:val="21"/>
          <w:u w:val="single"/>
        </w:rPr>
        <w:t>（产品名称1）</w:t>
      </w:r>
      <w:r>
        <w:rPr>
          <w:rFonts w:hint="eastAsia" w:ascii="宋体" w:hAnsi="宋体" w:eastAsia="宋体" w:cs="宋体"/>
          <w:sz w:val="21"/>
          <w:szCs w:val="21"/>
          <w:u w:val="single"/>
          <w:vertAlign w:val="superscript"/>
          <w:lang w:eastAsia="en-US"/>
        </w:rPr>
        <w:t>1</w:t>
      </w:r>
      <w:r>
        <w:rPr>
          <w:rFonts w:hint="eastAsia" w:ascii="宋体" w:hAnsi="宋体" w:eastAsia="宋体" w:cs="宋体"/>
          <w:sz w:val="21"/>
          <w:szCs w:val="21"/>
        </w:rPr>
        <w:t xml:space="preserve">，生产厂为 </w:t>
      </w:r>
      <w:r>
        <w:rPr>
          <w:rFonts w:hint="eastAsia" w:ascii="宋体" w:hAnsi="宋体" w:eastAsia="宋体" w:cs="宋体"/>
          <w:sz w:val="21"/>
          <w:szCs w:val="21"/>
          <w:u w:val="single"/>
        </w:rPr>
        <w:t xml:space="preserve">              </w:t>
      </w:r>
      <w:r>
        <w:rPr>
          <w:rFonts w:hint="eastAsia" w:ascii="宋体" w:hAnsi="宋体" w:eastAsia="宋体" w:cs="宋体"/>
          <w:i/>
          <w:iCs/>
          <w:sz w:val="21"/>
          <w:szCs w:val="21"/>
          <w:u w:val="single"/>
        </w:rPr>
        <w:t>（厂名）</w:t>
      </w:r>
      <w:r>
        <w:rPr>
          <w:rFonts w:hint="eastAsia" w:ascii="宋体" w:hAnsi="宋体" w:eastAsia="宋体" w:cs="宋体"/>
          <w:sz w:val="21"/>
          <w:szCs w:val="21"/>
          <w:u w:val="single"/>
          <w:vertAlign w:val="superscript"/>
          <w:lang w:eastAsia="en-US"/>
        </w:rPr>
        <w:t>2</w:t>
      </w:r>
      <w:r>
        <w:rPr>
          <w:rFonts w:hint="eastAsia" w:ascii="宋体" w:hAnsi="宋体" w:eastAsia="宋体" w:cs="宋体"/>
          <w:sz w:val="21"/>
          <w:szCs w:val="21"/>
        </w:rPr>
        <w:t xml:space="preserve">，厂址为 </w:t>
      </w:r>
      <w:r>
        <w:rPr>
          <w:rFonts w:hint="eastAsia" w:ascii="宋体" w:hAnsi="宋体" w:eastAsia="宋体" w:cs="宋体"/>
          <w:sz w:val="21"/>
          <w:szCs w:val="21"/>
          <w:u w:val="single"/>
        </w:rPr>
        <w:t xml:space="preserve">          </w:t>
      </w:r>
      <w:r>
        <w:rPr>
          <w:rFonts w:hint="eastAsia" w:ascii="宋体" w:hAnsi="宋体" w:eastAsia="宋体" w:cs="宋体"/>
          <w:i/>
          <w:iCs/>
          <w:sz w:val="21"/>
          <w:szCs w:val="21"/>
          <w:u w:val="single"/>
        </w:rPr>
        <w:t>（生产厂址）</w:t>
      </w:r>
      <w:r>
        <w:rPr>
          <w:rFonts w:hint="eastAsia" w:ascii="宋体" w:hAnsi="宋体" w:eastAsia="宋体" w:cs="宋体"/>
          <w:sz w:val="21"/>
          <w:szCs w:val="21"/>
        </w:rPr>
        <w:t xml:space="preserve">。 </w:t>
      </w:r>
    </w:p>
    <w:p w14:paraId="50C3A45A">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 xml:space="preserve">     2. </w:t>
      </w:r>
      <w:r>
        <w:rPr>
          <w:rFonts w:hint="eastAsia" w:ascii="宋体" w:hAnsi="宋体" w:eastAsia="宋体" w:cs="宋体"/>
          <w:sz w:val="21"/>
          <w:szCs w:val="21"/>
          <w:u w:val="single"/>
        </w:rPr>
        <w:t xml:space="preserve">        </w:t>
      </w:r>
      <w:r>
        <w:rPr>
          <w:rFonts w:hint="eastAsia" w:ascii="宋体" w:hAnsi="宋体" w:eastAsia="宋体" w:cs="宋体"/>
          <w:i/>
          <w:iCs/>
          <w:sz w:val="21"/>
          <w:szCs w:val="21"/>
          <w:u w:val="single"/>
        </w:rPr>
        <w:t>（产品名称2）</w:t>
      </w:r>
      <w:r>
        <w:rPr>
          <w:rFonts w:hint="eastAsia" w:ascii="宋体" w:hAnsi="宋体" w:eastAsia="宋体" w:cs="宋体"/>
          <w:sz w:val="21"/>
          <w:szCs w:val="21"/>
        </w:rPr>
        <w:t xml:space="preserve">，生产厂为 </w:t>
      </w:r>
      <w:r>
        <w:rPr>
          <w:rFonts w:hint="eastAsia" w:ascii="宋体" w:hAnsi="宋体" w:eastAsia="宋体" w:cs="宋体"/>
          <w:sz w:val="21"/>
          <w:szCs w:val="21"/>
          <w:u w:val="single"/>
        </w:rPr>
        <w:t xml:space="preserve">               </w:t>
      </w:r>
      <w:r>
        <w:rPr>
          <w:rFonts w:hint="eastAsia" w:ascii="宋体" w:hAnsi="宋体" w:eastAsia="宋体" w:cs="宋体"/>
          <w:i/>
          <w:iCs/>
          <w:sz w:val="21"/>
          <w:szCs w:val="21"/>
          <w:u w:val="single"/>
        </w:rPr>
        <w:t>（厂名）</w:t>
      </w:r>
      <w:r>
        <w:rPr>
          <w:rFonts w:hint="eastAsia" w:ascii="宋体" w:hAnsi="宋体" w:eastAsia="宋体" w:cs="宋体"/>
          <w:sz w:val="21"/>
          <w:szCs w:val="21"/>
        </w:rPr>
        <w:t xml:space="preserve">，厂址为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i/>
          <w:iCs/>
          <w:sz w:val="21"/>
          <w:szCs w:val="21"/>
          <w:u w:val="single"/>
        </w:rPr>
        <w:t>（生产厂址）</w:t>
      </w:r>
      <w:r>
        <w:rPr>
          <w:rFonts w:hint="eastAsia" w:ascii="宋体" w:hAnsi="宋体" w:eastAsia="宋体" w:cs="宋体"/>
          <w:sz w:val="21"/>
          <w:szCs w:val="21"/>
        </w:rPr>
        <w:t xml:space="preserve">。  </w:t>
      </w:r>
    </w:p>
    <w:p w14:paraId="117E9F54">
      <w:pPr>
        <w:bidi w:val="0"/>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w:t>
      </w:r>
    </w:p>
    <w:p w14:paraId="1B420953">
      <w:pPr>
        <w:bidi w:val="0"/>
        <w:ind w:firstLine="420" w:firstLineChars="200"/>
        <w:rPr>
          <w:rFonts w:hint="eastAsia" w:ascii="宋体" w:hAnsi="宋体" w:eastAsia="宋体" w:cs="宋体"/>
          <w:sz w:val="21"/>
          <w:szCs w:val="21"/>
        </w:rPr>
      </w:pPr>
      <w:r>
        <w:rPr>
          <w:rFonts w:hint="eastAsia" w:ascii="宋体" w:hAnsi="宋体" w:eastAsia="宋体" w:cs="宋体"/>
          <w:sz w:val="21"/>
          <w:szCs w:val="21"/>
        </w:rPr>
        <w:t>投标人可根据需要自行增减表格行数。</w:t>
      </w:r>
    </w:p>
    <w:p w14:paraId="29168C5D">
      <w:pPr>
        <w:bidi w:val="0"/>
        <w:ind w:firstLine="420" w:firstLineChars="200"/>
        <w:rPr>
          <w:rFonts w:hint="eastAsia" w:ascii="宋体" w:hAnsi="宋体" w:eastAsia="宋体" w:cs="宋体"/>
          <w:sz w:val="21"/>
          <w:szCs w:val="21"/>
        </w:rPr>
      </w:pPr>
      <w:r>
        <w:rPr>
          <w:rFonts w:hint="eastAsia" w:ascii="宋体" w:hAnsi="宋体" w:eastAsia="宋体" w:cs="宋体"/>
          <w:sz w:val="21"/>
          <w:szCs w:val="21"/>
        </w:rPr>
        <w:t>本公司（单位）对上述声明内容的真实性负责。如有虚假，愿承担相应法律责任。</w:t>
      </w:r>
    </w:p>
    <w:p w14:paraId="2AD8782E">
      <w:pPr>
        <w:bidi w:val="0"/>
        <w:ind w:firstLine="420" w:firstLineChars="200"/>
        <w:rPr>
          <w:rFonts w:hint="eastAsia" w:ascii="宋体" w:hAnsi="宋体" w:eastAsia="宋体" w:cs="宋体"/>
          <w:sz w:val="21"/>
          <w:szCs w:val="21"/>
        </w:rPr>
      </w:pPr>
    </w:p>
    <w:p w14:paraId="153DFFE8">
      <w:pPr>
        <w:bidi w:val="0"/>
        <w:ind w:firstLine="420" w:firstLineChars="20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lang w:val="en-US" w:eastAsia="zh-CN"/>
        </w:rPr>
        <w:t>盖单位章</w:t>
      </w:r>
      <w:r>
        <w:rPr>
          <w:rFonts w:hint="eastAsia" w:ascii="宋体" w:hAnsi="宋体" w:eastAsia="宋体" w:cs="宋体"/>
          <w:sz w:val="21"/>
          <w:szCs w:val="21"/>
        </w:rPr>
        <w:t>）：　           </w:t>
      </w:r>
    </w:p>
    <w:p w14:paraId="3C29DCBB">
      <w:pPr>
        <w:bidi w:val="0"/>
        <w:ind w:firstLine="420" w:firstLineChars="200"/>
        <w:rPr>
          <w:rFonts w:hint="eastAsia" w:ascii="宋体" w:hAnsi="宋体" w:eastAsia="宋体" w:cs="宋体"/>
          <w:sz w:val="21"/>
          <w:szCs w:val="21"/>
        </w:rPr>
      </w:pPr>
      <w:r>
        <w:rPr>
          <w:rFonts w:hint="eastAsia" w:ascii="宋体" w:hAnsi="宋体" w:eastAsia="宋体" w:cs="宋体"/>
          <w:sz w:val="21"/>
          <w:szCs w:val="21"/>
        </w:rPr>
        <w:t>日期：　     年　  月　  日   </w:t>
      </w:r>
    </w:p>
    <w:p w14:paraId="123C5340">
      <w:pPr>
        <w:bidi w:val="0"/>
        <w:rPr>
          <w:rFonts w:hint="eastAsia" w:ascii="宋体" w:hAnsi="宋体" w:eastAsia="宋体" w:cs="宋体"/>
          <w:sz w:val="21"/>
          <w:szCs w:val="21"/>
          <w:lang w:eastAsia="en-US"/>
        </w:rPr>
      </w:pPr>
    </w:p>
    <w:p w14:paraId="798C3009">
      <w:pPr>
        <w:bidi w:val="0"/>
        <w:rPr>
          <w:rFonts w:hint="eastAsia" w:ascii="宋体" w:hAnsi="宋体" w:eastAsia="宋体" w:cs="宋体"/>
          <w:sz w:val="21"/>
          <w:szCs w:val="21"/>
          <w:lang w:eastAsia="en-US"/>
        </w:rPr>
      </w:pPr>
    </w:p>
    <w:p w14:paraId="425D126A">
      <w:pPr>
        <w:bidi w:val="0"/>
        <w:rPr>
          <w:rFonts w:hint="eastAsia" w:ascii="宋体" w:hAnsi="宋体" w:eastAsia="宋体" w:cs="宋体"/>
          <w:sz w:val="21"/>
          <w:szCs w:val="21"/>
          <w:lang w:eastAsia="en-US"/>
        </w:rPr>
      </w:pPr>
      <w:r>
        <w:rPr>
          <w:rFonts w:hint="eastAsia" w:ascii="宋体" w:hAnsi="宋体" w:eastAsia="宋体" w:cs="宋体"/>
          <w:sz w:val="21"/>
          <w:szCs w:val="21"/>
          <w:lang w:eastAsia="en-US"/>
        </w:rPr>
        <w:t>1.产品如有型号，请在“产品名称”栏一并填写。</w:t>
      </w:r>
    </w:p>
    <w:p w14:paraId="6E09D5D8">
      <w:pPr>
        <w:rPr>
          <w:rFonts w:hint="eastAsia" w:ascii="宋体" w:hAnsi="宋体" w:eastAsia="宋体" w:cs="宋体"/>
          <w:spacing w:val="6"/>
          <w:szCs w:val="21"/>
        </w:rPr>
      </w:pPr>
      <w:r>
        <w:rPr>
          <w:rFonts w:hint="eastAsia" w:ascii="宋体" w:hAnsi="宋体" w:eastAsia="宋体" w:cs="宋体"/>
          <w:sz w:val="21"/>
          <w:szCs w:val="21"/>
          <w:lang w:eastAsia="en-US"/>
        </w:rPr>
        <w:t>2.生产厂名与厂址应与生产厂营业执照载明的相关信息保持一致。</w:t>
      </w:r>
    </w:p>
    <w:p w14:paraId="79020276">
      <w:pPr>
        <w:spacing w:line="360" w:lineRule="auto"/>
        <w:jc w:val="center"/>
        <w:rPr>
          <w:rFonts w:hint="eastAsia" w:ascii="宋体" w:hAnsi="宋体" w:eastAsia="宋体" w:cs="宋体"/>
          <w:b/>
          <w:bCs/>
          <w:sz w:val="24"/>
          <w:szCs w:val="24"/>
        </w:rPr>
      </w:pPr>
      <w:r>
        <w:rPr>
          <w:rFonts w:hint="eastAsia" w:ascii="宋体" w:hAnsi="宋体" w:eastAsia="宋体" w:cs="宋体"/>
          <w:lang w:val="en-US" w:eastAsia="zh-CN"/>
        </w:rPr>
        <w:br w:type="page"/>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关于非单一产品采购中本国产品成本占比的声明函</w:t>
      </w:r>
    </w:p>
    <w:p w14:paraId="67C804D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本公司（单位）郑重声明，根据《国务院办公厅关于在政府采购中实施本国产品标准及相关政策的通知》（国办发〔2025〕34号）的规定，本公司（单位）就提供的产品声明如下：</w:t>
      </w:r>
    </w:p>
    <w:p w14:paraId="5C87B5A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本国产品成本之和占全部产品成本之和的比例为</w:t>
      </w:r>
      <w:r>
        <w:rPr>
          <w:rFonts w:hint="eastAsia" w:ascii="宋体" w:hAnsi="宋体" w:eastAsia="宋体" w:cs="宋体"/>
          <w:szCs w:val="21"/>
          <w:u w:val="single"/>
        </w:rPr>
        <w:t>　　　　</w:t>
      </w:r>
      <w:r>
        <w:rPr>
          <w:rFonts w:hint="eastAsia" w:ascii="宋体" w:hAnsi="宋体" w:eastAsia="宋体" w:cs="宋体"/>
          <w:szCs w:val="21"/>
        </w:rPr>
        <w:t>%.</w:t>
      </w:r>
    </w:p>
    <w:p w14:paraId="0B0D9B6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本公司（单位）对上述声明内容的真实性负责。如有虚假，愿承担相应法律责任。</w:t>
      </w:r>
    </w:p>
    <w:p w14:paraId="22B918BF">
      <w:pPr>
        <w:spacing w:line="360" w:lineRule="auto"/>
        <w:rPr>
          <w:rFonts w:hint="eastAsia" w:ascii="宋体" w:hAnsi="宋体" w:eastAsia="宋体" w:cs="宋体"/>
          <w:szCs w:val="21"/>
        </w:rPr>
      </w:pPr>
    </w:p>
    <w:p w14:paraId="006F87AA">
      <w:pPr>
        <w:spacing w:line="360" w:lineRule="auto"/>
        <w:rPr>
          <w:rFonts w:hint="eastAsia" w:ascii="宋体" w:hAnsi="宋体" w:eastAsia="宋体" w:cs="宋体"/>
          <w:szCs w:val="21"/>
        </w:rPr>
      </w:pPr>
    </w:p>
    <w:p w14:paraId="6A0578FE">
      <w:pPr>
        <w:spacing w:line="360" w:lineRule="auto"/>
        <w:jc w:val="right"/>
        <w:rPr>
          <w:rFonts w:hint="eastAsia" w:ascii="宋体" w:hAnsi="宋体" w:eastAsia="宋体" w:cs="宋体"/>
          <w:szCs w:val="21"/>
          <w:u w:val="single"/>
        </w:rPr>
      </w:pPr>
      <w:r>
        <w:rPr>
          <w:rFonts w:hint="eastAsia" w:ascii="宋体" w:hAnsi="宋体" w:eastAsia="宋体" w:cs="宋体"/>
          <w:szCs w:val="21"/>
        </w:rPr>
        <w:t>投标人名称：</w:t>
      </w:r>
      <w:r>
        <w:rPr>
          <w:rFonts w:hint="eastAsia" w:ascii="宋体" w:hAnsi="宋体" w:eastAsia="宋体" w:cs="宋体"/>
          <w:szCs w:val="21"/>
          <w:u w:val="single"/>
        </w:rPr>
        <w:t>　　　　　　　　　　　　　　</w:t>
      </w:r>
      <w:r>
        <w:rPr>
          <w:rFonts w:hint="eastAsia" w:ascii="宋体" w:hAnsi="宋体" w:eastAsia="宋体" w:cs="宋体"/>
          <w:szCs w:val="21"/>
        </w:rPr>
        <w:t>（单位电子章）</w:t>
      </w:r>
    </w:p>
    <w:p w14:paraId="56FB3F7E">
      <w:pPr>
        <w:spacing w:line="360" w:lineRule="auto"/>
        <w:jc w:val="right"/>
        <w:rPr>
          <w:rFonts w:hint="eastAsia" w:ascii="宋体" w:hAnsi="宋体" w:eastAsia="宋体" w:cs="宋体"/>
          <w:szCs w:val="21"/>
          <w:u w:val="single"/>
        </w:rPr>
      </w:pPr>
      <w:r>
        <w:rPr>
          <w:rFonts w:hint="eastAsia" w:ascii="宋体" w:hAnsi="宋体" w:eastAsia="宋体" w:cs="宋体"/>
          <w:szCs w:val="21"/>
        </w:rPr>
        <w:t>法定代表人或其委托代理人：</w:t>
      </w:r>
      <w:r>
        <w:rPr>
          <w:rFonts w:hint="eastAsia" w:ascii="宋体" w:hAnsi="宋体" w:eastAsia="宋体" w:cs="宋体"/>
          <w:szCs w:val="21"/>
          <w:u w:val="single"/>
        </w:rPr>
        <w:t>　　　　　　　</w:t>
      </w:r>
      <w:r>
        <w:rPr>
          <w:rFonts w:hint="eastAsia" w:ascii="宋体" w:hAnsi="宋体" w:eastAsia="宋体" w:cs="宋体"/>
          <w:szCs w:val="21"/>
        </w:rPr>
        <w:t>（签字或签章）</w:t>
      </w:r>
    </w:p>
    <w:p w14:paraId="6EE7D000">
      <w:pPr>
        <w:spacing w:line="360" w:lineRule="auto"/>
        <w:jc w:val="right"/>
        <w:rPr>
          <w:rFonts w:hint="eastAsia" w:ascii="宋体" w:hAnsi="宋体" w:eastAsia="宋体" w:cs="宋体"/>
          <w:szCs w:val="21"/>
        </w:rPr>
      </w:pPr>
      <w:r>
        <w:rPr>
          <w:rFonts w:hint="eastAsia" w:ascii="宋体" w:hAnsi="宋体" w:eastAsia="宋体" w:cs="宋体"/>
          <w:szCs w:val="21"/>
          <w:u w:val="single"/>
        </w:rPr>
        <w:t>　　　　</w:t>
      </w:r>
      <w:r>
        <w:rPr>
          <w:rFonts w:hint="eastAsia" w:ascii="宋体" w:hAnsi="宋体" w:eastAsia="宋体" w:cs="宋体"/>
          <w:szCs w:val="21"/>
        </w:rPr>
        <w:t>年</w:t>
      </w:r>
      <w:r>
        <w:rPr>
          <w:rFonts w:hint="eastAsia" w:ascii="宋体" w:hAnsi="宋体" w:eastAsia="宋体" w:cs="宋体"/>
          <w:szCs w:val="21"/>
          <w:u w:val="single"/>
        </w:rPr>
        <w:t>　　</w:t>
      </w:r>
      <w:r>
        <w:rPr>
          <w:rFonts w:hint="eastAsia" w:ascii="宋体" w:hAnsi="宋体" w:eastAsia="宋体" w:cs="宋体"/>
          <w:szCs w:val="21"/>
        </w:rPr>
        <w:t>月</w:t>
      </w:r>
      <w:r>
        <w:rPr>
          <w:rFonts w:hint="eastAsia" w:ascii="宋体" w:hAnsi="宋体" w:eastAsia="宋体" w:cs="宋体"/>
          <w:szCs w:val="21"/>
          <w:u w:val="single"/>
        </w:rPr>
        <w:t>　　</w:t>
      </w:r>
      <w:r>
        <w:rPr>
          <w:rFonts w:hint="eastAsia" w:ascii="宋体" w:hAnsi="宋体" w:eastAsia="宋体" w:cs="宋体"/>
          <w:szCs w:val="21"/>
        </w:rPr>
        <w:t>日</w:t>
      </w:r>
    </w:p>
    <w:p w14:paraId="1A023B85">
      <w:pPr>
        <w:rPr>
          <w:rFonts w:hint="eastAsia" w:ascii="宋体" w:hAnsi="宋体" w:eastAsia="宋体" w:cs="宋体"/>
          <w:lang w:eastAsia="zh-CN"/>
        </w:rPr>
      </w:pPr>
      <w:r>
        <w:rPr>
          <w:rFonts w:hint="eastAsia" w:ascii="宋体" w:hAnsi="宋体" w:eastAsia="宋体" w:cs="宋体"/>
          <w:lang w:eastAsia="zh-CN"/>
        </w:rPr>
        <w:br w:type="page"/>
      </w:r>
    </w:p>
    <w:p w14:paraId="58E188DA">
      <w:pPr>
        <w:rPr>
          <w:rFonts w:hint="eastAsia" w:ascii="宋体" w:hAnsi="宋体" w:eastAsia="宋体" w:cs="宋体"/>
          <w:lang w:val="en-US" w:eastAsia="zh-CN"/>
        </w:rPr>
      </w:pPr>
    </w:p>
    <w:p w14:paraId="1F0167BA">
      <w:pPr>
        <w:pStyle w:val="4"/>
        <w:bidi w:val="0"/>
        <w:rPr>
          <w:rFonts w:hint="eastAsia" w:ascii="宋体" w:hAnsi="宋体" w:eastAsia="宋体" w:cs="宋体"/>
          <w:spacing w:val="0"/>
          <w:szCs w:val="24"/>
          <w:lang w:val="en-US" w:eastAsia="zh-CN"/>
        </w:rPr>
      </w:pPr>
      <w:bookmarkStart w:id="160" w:name="_Toc27455"/>
      <w:r>
        <w:rPr>
          <w:rFonts w:hint="eastAsia" w:ascii="宋体" w:hAnsi="宋体" w:eastAsia="宋体" w:cs="宋体"/>
          <w:lang w:val="en-US" w:eastAsia="zh-CN"/>
        </w:rPr>
        <w:t>六、授权委托书或法定代表人（单位负责人）身份证明</w:t>
      </w:r>
      <w:bookmarkEnd w:id="160"/>
    </w:p>
    <w:p w14:paraId="2CDFCDE8">
      <w:pPr>
        <w:pStyle w:val="88"/>
        <w:pageBreakBefore w:val="0"/>
        <w:kinsoku/>
        <w:wordWrap/>
        <w:overflowPunct/>
        <w:topLinePunct w:val="0"/>
        <w:autoSpaceDE/>
        <w:autoSpaceDN/>
        <w:bidi w:val="0"/>
        <w:adjustRightInd/>
        <w:snapToGrid/>
        <w:spacing w:line="420" w:lineRule="exact"/>
        <w:ind w:firstLine="0"/>
        <w:jc w:val="both"/>
        <w:textAlignment w:val="auto"/>
        <w:rPr>
          <w:rFonts w:hint="eastAsia" w:ascii="宋体" w:hAnsi="宋体" w:eastAsia="宋体" w:cs="宋体"/>
          <w:spacing w:val="0"/>
          <w:sz w:val="24"/>
          <w:szCs w:val="24"/>
          <w:lang w:val="en-US" w:eastAsia="zh-CN"/>
        </w:rPr>
      </w:pPr>
    </w:p>
    <w:p w14:paraId="641C53BB">
      <w:pPr>
        <w:pStyle w:val="88"/>
        <w:pageBreakBefore w:val="0"/>
        <w:kinsoku/>
        <w:wordWrap/>
        <w:overflowPunct/>
        <w:topLinePunct w:val="0"/>
        <w:autoSpaceDE/>
        <w:autoSpaceDN/>
        <w:bidi w:val="0"/>
        <w:adjustRightInd/>
        <w:snapToGrid/>
        <w:spacing w:line="420" w:lineRule="exact"/>
        <w:ind w:firstLine="0"/>
        <w:jc w:val="center"/>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rPr>
        <w:t>法定代表人授权委托书</w:t>
      </w:r>
      <w:r>
        <w:rPr>
          <w:rFonts w:hint="eastAsia" w:ascii="宋体" w:hAnsi="宋体" w:eastAsia="宋体" w:cs="宋体"/>
          <w:color w:val="auto"/>
          <w:spacing w:val="0"/>
          <w:sz w:val="24"/>
          <w:szCs w:val="24"/>
          <w:lang w:eastAsia="zh-CN"/>
        </w:rPr>
        <w:t>（</w:t>
      </w:r>
      <w:r>
        <w:rPr>
          <w:rFonts w:hint="eastAsia" w:ascii="宋体" w:hAnsi="宋体" w:eastAsia="宋体" w:cs="宋体"/>
          <w:color w:val="auto"/>
          <w:spacing w:val="0"/>
          <w:sz w:val="24"/>
          <w:szCs w:val="24"/>
          <w:lang w:val="en-US" w:eastAsia="zh-CN"/>
        </w:rPr>
        <w:t>适用于委托代理人投标的</w:t>
      </w:r>
      <w:r>
        <w:rPr>
          <w:rFonts w:hint="eastAsia" w:ascii="宋体" w:hAnsi="宋体" w:eastAsia="宋体" w:cs="宋体"/>
          <w:color w:val="auto"/>
          <w:spacing w:val="0"/>
          <w:sz w:val="24"/>
          <w:szCs w:val="24"/>
          <w:lang w:eastAsia="zh-CN"/>
        </w:rPr>
        <w:t>）</w:t>
      </w:r>
    </w:p>
    <w:p w14:paraId="03C2BDDC">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rPr>
      </w:pPr>
      <w:r>
        <w:rPr>
          <w:rFonts w:hint="eastAsia" w:ascii="宋体" w:hAnsi="宋体" w:eastAsia="宋体" w:cs="宋体"/>
          <w:color w:val="auto"/>
          <w:spacing w:val="0"/>
          <w:szCs w:val="21"/>
        </w:rPr>
        <w:t>本人</w:t>
      </w:r>
      <w:r>
        <w:rPr>
          <w:rFonts w:hint="eastAsia" w:ascii="宋体" w:hAnsi="宋体" w:eastAsia="宋体" w:cs="宋体"/>
          <w:color w:val="auto"/>
          <w:spacing w:val="0"/>
          <w:szCs w:val="21"/>
          <w:u w:val="single"/>
        </w:rPr>
        <w:t xml:space="preserve"> </w:t>
      </w:r>
      <w:r>
        <w:rPr>
          <w:rFonts w:hint="eastAsia" w:ascii="宋体" w:hAnsi="宋体" w:eastAsia="宋体" w:cs="宋体"/>
          <w:i/>
          <w:iCs/>
          <w:color w:val="auto"/>
          <w:spacing w:val="0"/>
          <w:szCs w:val="21"/>
          <w:u w:val="single"/>
        </w:rPr>
        <w:t>（姓名）</w:t>
      </w:r>
      <w:r>
        <w:rPr>
          <w:rFonts w:hint="eastAsia" w:ascii="宋体" w:hAnsi="宋体" w:eastAsia="宋体" w:cs="宋体"/>
          <w:i/>
          <w:iCs/>
          <w:color w:val="auto"/>
          <w:spacing w:val="0"/>
          <w:szCs w:val="21"/>
          <w:u w:val="single"/>
          <w:lang w:val="en-US" w:eastAsia="zh-CN"/>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系</w:t>
      </w:r>
      <w:r>
        <w:rPr>
          <w:rFonts w:hint="eastAsia" w:ascii="宋体" w:hAnsi="宋体" w:eastAsia="宋体" w:cs="宋体"/>
          <w:color w:val="auto"/>
          <w:spacing w:val="0"/>
          <w:szCs w:val="21"/>
          <w:u w:val="single"/>
        </w:rPr>
        <w:t xml:space="preserve">   </w:t>
      </w:r>
      <w:r>
        <w:rPr>
          <w:rFonts w:hint="eastAsia" w:ascii="宋体" w:hAnsi="宋体" w:eastAsia="宋体" w:cs="宋体"/>
          <w:i/>
          <w:iCs/>
          <w:color w:val="auto"/>
          <w:spacing w:val="0"/>
          <w:szCs w:val="21"/>
          <w:u w:val="single"/>
        </w:rPr>
        <w:t>（投标单位名称）</w:t>
      </w:r>
      <w:r>
        <w:rPr>
          <w:rFonts w:hint="eastAsia" w:ascii="宋体" w:hAnsi="宋体" w:eastAsia="宋体" w:cs="宋体"/>
          <w:i/>
          <w:iCs/>
          <w:color w:val="auto"/>
          <w:spacing w:val="0"/>
          <w:szCs w:val="21"/>
          <w:u w:val="single"/>
          <w:lang w:val="en-US" w:eastAsia="zh-CN"/>
        </w:rPr>
        <w:t xml:space="preserve">     </w:t>
      </w:r>
      <w:r>
        <w:rPr>
          <w:rFonts w:hint="eastAsia" w:ascii="宋体" w:hAnsi="宋体" w:eastAsia="宋体" w:cs="宋体"/>
          <w:color w:val="auto"/>
          <w:spacing w:val="0"/>
          <w:szCs w:val="21"/>
        </w:rPr>
        <w:t>的法定代表人，现授权委托本单位在职员工</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u w:val="single"/>
          <w:lang w:val="en-US" w:eastAsia="zh-CN"/>
        </w:rPr>
        <w:t xml:space="preserve">  </w:t>
      </w:r>
      <w:r>
        <w:rPr>
          <w:rFonts w:hint="eastAsia" w:ascii="宋体" w:hAnsi="宋体" w:eastAsia="宋体" w:cs="宋体"/>
          <w:i/>
          <w:iCs/>
          <w:color w:val="auto"/>
          <w:spacing w:val="0"/>
          <w:szCs w:val="21"/>
          <w:u w:val="single"/>
        </w:rPr>
        <w:t>（姓名，职务）</w:t>
      </w:r>
      <w:r>
        <w:rPr>
          <w:rFonts w:hint="eastAsia" w:ascii="宋体" w:hAnsi="宋体" w:eastAsia="宋体" w:cs="宋体"/>
          <w:i/>
          <w:iCs/>
          <w:color w:val="auto"/>
          <w:spacing w:val="0"/>
          <w:szCs w:val="21"/>
          <w:u w:val="single"/>
          <w:lang w:val="en-US" w:eastAsia="zh-CN"/>
        </w:rPr>
        <w:t xml:space="preserve">      </w:t>
      </w:r>
      <w:r>
        <w:rPr>
          <w:rFonts w:hint="eastAsia" w:ascii="宋体" w:hAnsi="宋体" w:eastAsia="宋体" w:cs="宋体"/>
          <w:color w:val="auto"/>
          <w:spacing w:val="0"/>
          <w:szCs w:val="21"/>
        </w:rPr>
        <w:t>（身份证号码：</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u w:val="single"/>
          <w:lang w:val="en-US" w:eastAsia="zh-CN"/>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、手机号码：</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u w:val="single"/>
          <w:lang w:val="en-US" w:eastAsia="zh-CN"/>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）作为投标人代表以我方的名义参加贵单位组织的</w:t>
      </w:r>
      <w:r>
        <w:rPr>
          <w:rFonts w:hint="eastAsia" w:ascii="宋体" w:hAnsi="宋体" w:eastAsia="宋体" w:cs="宋体"/>
          <w:color w:val="auto"/>
          <w:spacing w:val="0"/>
          <w:szCs w:val="21"/>
          <w:u w:val="single"/>
        </w:rPr>
        <w:t xml:space="preserve">      </w:t>
      </w:r>
      <w:r>
        <w:rPr>
          <w:rFonts w:hint="eastAsia" w:ascii="宋体" w:hAnsi="宋体" w:eastAsia="宋体" w:cs="宋体"/>
          <w:i/>
          <w:iCs/>
          <w:color w:val="auto"/>
          <w:spacing w:val="0"/>
          <w:szCs w:val="21"/>
          <w:u w:val="single"/>
        </w:rPr>
        <w:t>（</w:t>
      </w:r>
      <w:r>
        <w:rPr>
          <w:rFonts w:hint="eastAsia" w:ascii="宋体" w:hAnsi="宋体" w:eastAsia="宋体" w:cs="宋体"/>
          <w:i/>
          <w:iCs/>
          <w:color w:val="auto"/>
          <w:spacing w:val="0"/>
          <w:szCs w:val="21"/>
          <w:u w:val="single"/>
          <w:lang w:val="en-US" w:eastAsia="zh-CN"/>
        </w:rPr>
        <w:t>招标项目</w:t>
      </w:r>
      <w:r>
        <w:rPr>
          <w:rFonts w:hint="eastAsia" w:ascii="宋体" w:hAnsi="宋体" w:eastAsia="宋体" w:cs="宋体"/>
          <w:i/>
          <w:iCs/>
          <w:color w:val="auto"/>
          <w:spacing w:val="0"/>
          <w:szCs w:val="21"/>
          <w:u w:val="single"/>
        </w:rPr>
        <w:t>名称）</w:t>
      </w:r>
      <w:r>
        <w:rPr>
          <w:rFonts w:hint="eastAsia" w:ascii="宋体" w:hAnsi="宋体" w:eastAsia="宋体" w:cs="宋体"/>
          <w:color w:val="auto"/>
          <w:spacing w:val="0"/>
          <w:szCs w:val="21"/>
          <w:u w:val="single"/>
          <w:lang w:val="en-US"/>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项目（项目编号：</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）的投标活动，并代表我方全权处理一切与之有关的具体事务和签署相关文件，我均予以承认。</w:t>
      </w:r>
    </w:p>
    <w:p w14:paraId="2B03B499">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rPr>
      </w:pPr>
      <w:r>
        <w:rPr>
          <w:rFonts w:hint="eastAsia" w:ascii="宋体" w:hAnsi="宋体" w:eastAsia="宋体" w:cs="宋体"/>
          <w:color w:val="auto"/>
          <w:spacing w:val="0"/>
          <w:szCs w:val="21"/>
        </w:rPr>
        <w:t>代理人无权转让委托权。</w:t>
      </w:r>
    </w:p>
    <w:p w14:paraId="564D6F5F">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rPr>
      </w:pPr>
      <w:r>
        <w:rPr>
          <w:rFonts w:hint="eastAsia" w:ascii="宋体" w:hAnsi="宋体" w:eastAsia="宋体" w:cs="宋体"/>
          <w:color w:val="auto"/>
          <w:spacing w:val="0"/>
          <w:szCs w:val="21"/>
        </w:rPr>
        <w:t>本授权书至投标有效期</w:t>
      </w:r>
      <w:r>
        <w:rPr>
          <w:rFonts w:hint="eastAsia" w:ascii="宋体" w:hAnsi="宋体" w:eastAsia="宋体" w:cs="宋体"/>
          <w:color w:val="auto"/>
          <w:spacing w:val="0"/>
          <w:szCs w:val="21"/>
          <w:lang w:val="en-US" w:eastAsia="zh-CN"/>
        </w:rPr>
        <w:t>期满</w:t>
      </w:r>
      <w:r>
        <w:rPr>
          <w:rFonts w:hint="eastAsia" w:ascii="宋体" w:hAnsi="宋体" w:eastAsia="宋体" w:cs="宋体"/>
          <w:color w:val="auto"/>
          <w:spacing w:val="0"/>
          <w:szCs w:val="21"/>
        </w:rPr>
        <w:t>前始终有效。</w:t>
      </w:r>
    </w:p>
    <w:p w14:paraId="7D20DE79">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rPr>
      </w:pPr>
      <w:r>
        <w:rPr>
          <w:rFonts w:hint="eastAsia" w:ascii="宋体" w:hAnsi="宋体" w:eastAsia="宋体" w:cs="宋体"/>
          <w:color w:val="auto"/>
          <w:spacing w:val="0"/>
          <w:szCs w:val="21"/>
        </w:rPr>
        <w:t>特此声明。</w:t>
      </w:r>
    </w:p>
    <w:p w14:paraId="3B3C29A3">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附：法定代表人及委托代理人的身份证扫描件。</w:t>
      </w:r>
    </w:p>
    <w:p w14:paraId="36D42FA3">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p>
    <w:p w14:paraId="1A451A00">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4BC51AC2">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法定代表人：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（签字或盖章）</w:t>
      </w:r>
    </w:p>
    <w:p w14:paraId="6C32186F">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lang w:val="en-US" w:eastAsia="zh-CN"/>
        </w:rPr>
        <w:t>委托代理人：</w:t>
      </w:r>
      <w:r>
        <w:rPr>
          <w:rFonts w:hint="eastAsia" w:ascii="宋体" w:hAnsi="宋体" w:eastAsia="宋体" w:cs="宋体"/>
          <w:spacing w:val="0"/>
          <w:szCs w:val="21"/>
          <w:u w:val="single"/>
          <w:lang w:val="en-US" w:eastAsia="zh-CN"/>
        </w:rPr>
        <w:t xml:space="preserve">           </w:t>
      </w:r>
      <w:r>
        <w:rPr>
          <w:rFonts w:hint="eastAsia" w:ascii="宋体" w:hAnsi="宋体" w:eastAsia="宋体" w:cs="宋体"/>
          <w:spacing w:val="0"/>
          <w:szCs w:val="21"/>
        </w:rPr>
        <w:t xml:space="preserve"> （签字或盖章）</w:t>
      </w:r>
    </w:p>
    <w:p w14:paraId="177940CD">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 xml:space="preserve">        年    月    日</w:t>
      </w:r>
    </w:p>
    <w:p w14:paraId="5D0649D8">
      <w:pPr>
        <w:rPr>
          <w:rFonts w:hint="eastAsia" w:ascii="宋体" w:hAnsi="宋体" w:eastAsia="宋体" w:cs="宋体"/>
          <w:spacing w:val="0"/>
          <w:szCs w:val="21"/>
        </w:rPr>
      </w:pPr>
      <w:r>
        <w:rPr>
          <w:rFonts w:hint="eastAsia" w:ascii="宋体" w:hAnsi="宋体" w:eastAsia="宋体" w:cs="宋体"/>
          <w:spacing w:val="0"/>
          <w:szCs w:val="21"/>
        </w:rPr>
        <w:br w:type="page"/>
      </w:r>
    </w:p>
    <w:p w14:paraId="36D27CFD">
      <w:pPr>
        <w:pStyle w:val="88"/>
        <w:pageBreakBefore w:val="0"/>
        <w:kinsoku/>
        <w:wordWrap/>
        <w:overflowPunct/>
        <w:topLinePunct w:val="0"/>
        <w:autoSpaceDE/>
        <w:autoSpaceDN/>
        <w:bidi w:val="0"/>
        <w:adjustRightInd/>
        <w:snapToGrid/>
        <w:spacing w:line="420" w:lineRule="exact"/>
        <w:ind w:firstLine="0"/>
        <w:jc w:val="center"/>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rPr>
        <w:t>法定代表人</w:t>
      </w:r>
      <w:r>
        <w:rPr>
          <w:rFonts w:hint="eastAsia" w:ascii="宋体" w:hAnsi="宋体" w:eastAsia="宋体" w:cs="宋体"/>
          <w:color w:val="auto"/>
          <w:spacing w:val="0"/>
          <w:sz w:val="24"/>
          <w:szCs w:val="24"/>
          <w:lang w:val="en-US" w:eastAsia="zh-CN"/>
        </w:rPr>
        <w:t>身份证明</w:t>
      </w:r>
      <w:r>
        <w:rPr>
          <w:rFonts w:hint="eastAsia" w:ascii="宋体" w:hAnsi="宋体" w:eastAsia="宋体" w:cs="宋体"/>
          <w:color w:val="auto"/>
          <w:spacing w:val="0"/>
          <w:sz w:val="24"/>
          <w:szCs w:val="24"/>
          <w:lang w:eastAsia="zh-CN"/>
        </w:rPr>
        <w:t>（</w:t>
      </w:r>
      <w:r>
        <w:rPr>
          <w:rFonts w:hint="eastAsia" w:ascii="宋体" w:hAnsi="宋体" w:eastAsia="宋体" w:cs="宋体"/>
          <w:color w:val="auto"/>
          <w:spacing w:val="0"/>
          <w:sz w:val="24"/>
          <w:szCs w:val="24"/>
          <w:lang w:val="en-US" w:eastAsia="zh-CN"/>
        </w:rPr>
        <w:t>适用于法定代表人投标的</w:t>
      </w:r>
      <w:r>
        <w:rPr>
          <w:rFonts w:hint="eastAsia" w:ascii="宋体" w:hAnsi="宋体" w:eastAsia="宋体" w:cs="宋体"/>
          <w:color w:val="auto"/>
          <w:spacing w:val="0"/>
          <w:sz w:val="24"/>
          <w:szCs w:val="24"/>
          <w:lang w:eastAsia="zh-CN"/>
        </w:rPr>
        <w:t>）</w:t>
      </w:r>
    </w:p>
    <w:p w14:paraId="034B455D">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rPr>
      </w:pPr>
      <w:r>
        <w:rPr>
          <w:rFonts w:hint="eastAsia" w:ascii="宋体" w:hAnsi="宋体" w:eastAsia="宋体" w:cs="宋体"/>
          <w:color w:val="auto"/>
          <w:spacing w:val="0"/>
          <w:szCs w:val="21"/>
        </w:rPr>
        <w:t>本人</w:t>
      </w:r>
      <w:r>
        <w:rPr>
          <w:rFonts w:hint="eastAsia" w:ascii="宋体" w:hAnsi="宋体" w:eastAsia="宋体" w:cs="宋体"/>
          <w:color w:val="auto"/>
          <w:spacing w:val="0"/>
          <w:szCs w:val="21"/>
          <w:u w:val="single"/>
        </w:rPr>
        <w:t xml:space="preserve"> </w:t>
      </w:r>
      <w:r>
        <w:rPr>
          <w:rFonts w:hint="eastAsia" w:ascii="宋体" w:hAnsi="宋体" w:eastAsia="宋体" w:cs="宋体"/>
          <w:i/>
          <w:iCs/>
          <w:color w:val="auto"/>
          <w:spacing w:val="0"/>
          <w:szCs w:val="21"/>
          <w:u w:val="single"/>
        </w:rPr>
        <w:t>（姓名）</w:t>
      </w:r>
      <w:r>
        <w:rPr>
          <w:rFonts w:hint="eastAsia" w:ascii="宋体" w:hAnsi="宋体" w:eastAsia="宋体" w:cs="宋体"/>
          <w:i/>
          <w:iCs/>
          <w:color w:val="auto"/>
          <w:spacing w:val="0"/>
          <w:szCs w:val="21"/>
          <w:u w:val="single"/>
          <w:lang w:val="en-US" w:eastAsia="zh-CN"/>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系</w:t>
      </w:r>
      <w:r>
        <w:rPr>
          <w:rFonts w:hint="eastAsia" w:ascii="宋体" w:hAnsi="宋体" w:eastAsia="宋体" w:cs="宋体"/>
          <w:color w:val="auto"/>
          <w:spacing w:val="0"/>
          <w:szCs w:val="21"/>
          <w:u w:val="single"/>
        </w:rPr>
        <w:t xml:space="preserve">   </w:t>
      </w:r>
      <w:r>
        <w:rPr>
          <w:rFonts w:hint="eastAsia" w:ascii="宋体" w:hAnsi="宋体" w:eastAsia="宋体" w:cs="宋体"/>
          <w:i/>
          <w:iCs/>
          <w:color w:val="auto"/>
          <w:spacing w:val="0"/>
          <w:szCs w:val="21"/>
          <w:u w:val="single"/>
        </w:rPr>
        <w:t>（投标单位名称）</w:t>
      </w:r>
      <w:r>
        <w:rPr>
          <w:rFonts w:hint="eastAsia" w:ascii="宋体" w:hAnsi="宋体" w:eastAsia="宋体" w:cs="宋体"/>
          <w:i/>
          <w:iCs/>
          <w:color w:val="auto"/>
          <w:spacing w:val="0"/>
          <w:szCs w:val="21"/>
          <w:u w:val="single"/>
          <w:lang w:val="en-US" w:eastAsia="zh-CN"/>
        </w:rPr>
        <w:t xml:space="preserve">                        </w:t>
      </w:r>
      <w:r>
        <w:rPr>
          <w:rFonts w:hint="eastAsia" w:ascii="宋体" w:hAnsi="宋体" w:eastAsia="宋体" w:cs="宋体"/>
          <w:color w:val="auto"/>
          <w:spacing w:val="0"/>
          <w:szCs w:val="21"/>
        </w:rPr>
        <w:t>的法定代表人，（身份证号码：</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u w:val="single"/>
          <w:lang w:val="en-US" w:eastAsia="zh-CN"/>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、手机号码：</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u w:val="single"/>
          <w:lang w:val="en-US" w:eastAsia="zh-CN"/>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）代表我方参加贵单位组织的</w:t>
      </w:r>
      <w:r>
        <w:rPr>
          <w:rFonts w:hint="eastAsia" w:ascii="宋体" w:hAnsi="宋体" w:eastAsia="宋体" w:cs="宋体"/>
          <w:color w:val="auto"/>
          <w:spacing w:val="0"/>
          <w:szCs w:val="21"/>
          <w:u w:val="single"/>
        </w:rPr>
        <w:t xml:space="preserve">      </w:t>
      </w:r>
      <w:r>
        <w:rPr>
          <w:rFonts w:hint="eastAsia" w:ascii="宋体" w:hAnsi="宋体" w:eastAsia="宋体" w:cs="宋体"/>
          <w:i/>
          <w:iCs/>
          <w:color w:val="auto"/>
          <w:spacing w:val="0"/>
          <w:szCs w:val="21"/>
          <w:u w:val="single"/>
        </w:rPr>
        <w:t>（</w:t>
      </w:r>
      <w:r>
        <w:rPr>
          <w:rFonts w:hint="eastAsia" w:ascii="宋体" w:hAnsi="宋体" w:eastAsia="宋体" w:cs="宋体"/>
          <w:i/>
          <w:iCs/>
          <w:color w:val="auto"/>
          <w:spacing w:val="0"/>
          <w:szCs w:val="21"/>
          <w:u w:val="single"/>
          <w:lang w:val="en-US" w:eastAsia="zh-CN"/>
        </w:rPr>
        <w:t>招标项目</w:t>
      </w:r>
      <w:r>
        <w:rPr>
          <w:rFonts w:hint="eastAsia" w:ascii="宋体" w:hAnsi="宋体" w:eastAsia="宋体" w:cs="宋体"/>
          <w:i/>
          <w:iCs/>
          <w:color w:val="auto"/>
          <w:spacing w:val="0"/>
          <w:szCs w:val="21"/>
          <w:u w:val="single"/>
        </w:rPr>
        <w:t>名称）</w:t>
      </w:r>
      <w:r>
        <w:rPr>
          <w:rFonts w:hint="eastAsia" w:ascii="宋体" w:hAnsi="宋体" w:eastAsia="宋体" w:cs="宋体"/>
          <w:color w:val="auto"/>
          <w:spacing w:val="0"/>
          <w:szCs w:val="21"/>
          <w:u w:val="single"/>
          <w:lang w:val="en-US"/>
        </w:rPr>
        <w:t xml:space="preserve">  </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项目（项目编号：</w:t>
      </w:r>
      <w:r>
        <w:rPr>
          <w:rFonts w:hint="eastAsia" w:ascii="宋体" w:hAnsi="宋体" w:eastAsia="宋体" w:cs="宋体"/>
          <w:color w:val="auto"/>
          <w:spacing w:val="0"/>
          <w:szCs w:val="21"/>
          <w:u w:val="single"/>
        </w:rPr>
        <w:t xml:space="preserve">        </w:t>
      </w:r>
      <w:r>
        <w:rPr>
          <w:rFonts w:hint="eastAsia" w:ascii="宋体" w:hAnsi="宋体" w:eastAsia="宋体" w:cs="宋体"/>
          <w:color w:val="auto"/>
          <w:spacing w:val="0"/>
          <w:szCs w:val="21"/>
        </w:rPr>
        <w:t>）的投标活动，并代表我方全权处理一切与之有关的具体事务和签署相关文件。</w:t>
      </w:r>
    </w:p>
    <w:p w14:paraId="68008E71">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rPr>
      </w:pPr>
      <w:r>
        <w:rPr>
          <w:rFonts w:hint="eastAsia" w:ascii="宋体" w:hAnsi="宋体" w:eastAsia="宋体" w:cs="宋体"/>
          <w:color w:val="auto"/>
          <w:spacing w:val="0"/>
          <w:szCs w:val="21"/>
        </w:rPr>
        <w:t>特此声明。</w:t>
      </w:r>
    </w:p>
    <w:p w14:paraId="046431D3">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附：法定代表人的身份证扫描件。</w:t>
      </w:r>
    </w:p>
    <w:p w14:paraId="29967B50">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rPr>
      </w:pPr>
    </w:p>
    <w:p w14:paraId="5CD7520D">
      <w:pPr>
        <w:pStyle w:val="88"/>
        <w:pageBreakBefore w:val="0"/>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54ED92B7">
      <w:pPr>
        <w:pStyle w:val="11"/>
        <w:rPr>
          <w:rFonts w:hint="eastAsia" w:ascii="宋体" w:hAnsi="宋体" w:eastAsia="宋体" w:cs="宋体"/>
          <w:spacing w:val="6"/>
          <w:szCs w:val="21"/>
          <w:lang w:val="en-US" w:eastAsia="zh-CN"/>
        </w:rPr>
      </w:pPr>
      <w:r>
        <w:rPr>
          <w:rFonts w:hint="eastAsia" w:ascii="宋体" w:hAnsi="宋体" w:eastAsia="宋体" w:cs="宋体"/>
          <w:spacing w:val="0"/>
          <w:szCs w:val="21"/>
        </w:rPr>
        <w:t xml:space="preserve">        </w:t>
      </w:r>
      <w:r>
        <w:rPr>
          <w:rFonts w:hint="eastAsia" w:ascii="宋体" w:hAnsi="宋体" w:eastAsia="宋体" w:cs="宋体"/>
          <w:spacing w:val="0"/>
          <w:szCs w:val="21"/>
          <w:lang w:val="en-US" w:eastAsia="zh-CN"/>
        </w:rPr>
        <w:t xml:space="preserve">                                     </w:t>
      </w:r>
      <w:r>
        <w:rPr>
          <w:rFonts w:hint="eastAsia" w:ascii="宋体" w:hAnsi="宋体" w:eastAsia="宋体" w:cs="宋体"/>
          <w:spacing w:val="0"/>
          <w:szCs w:val="21"/>
        </w:rPr>
        <w:t>年    月    日</w:t>
      </w:r>
    </w:p>
    <w:p w14:paraId="16E6ACDE">
      <w:pPr>
        <w:rPr>
          <w:rFonts w:hint="eastAsia" w:ascii="宋体" w:hAnsi="宋体" w:eastAsia="宋体" w:cs="宋体"/>
          <w:lang w:val="en-US" w:eastAsia="zh-CN"/>
        </w:rPr>
      </w:pPr>
      <w:r>
        <w:rPr>
          <w:rFonts w:hint="eastAsia" w:ascii="宋体" w:hAnsi="宋体" w:eastAsia="宋体" w:cs="宋体"/>
          <w:lang w:val="en-US" w:eastAsia="zh-CN"/>
        </w:rPr>
        <w:br w:type="page"/>
      </w:r>
    </w:p>
    <w:p w14:paraId="51601FA9">
      <w:pPr>
        <w:pStyle w:val="4"/>
        <w:bidi w:val="0"/>
        <w:rPr>
          <w:rFonts w:hint="eastAsia" w:ascii="宋体" w:hAnsi="宋体" w:eastAsia="宋体" w:cs="宋体"/>
          <w:b w:val="0"/>
          <w:bCs w:val="0"/>
          <w:spacing w:val="0"/>
          <w:szCs w:val="32"/>
          <w:lang w:val="en-US" w:eastAsia="zh-CN" w:bidi="ar-SA"/>
        </w:rPr>
      </w:pPr>
      <w:bookmarkStart w:id="161" w:name="_Toc602"/>
      <w:r>
        <w:rPr>
          <w:rFonts w:hint="eastAsia" w:ascii="宋体" w:hAnsi="宋体" w:eastAsia="宋体" w:cs="宋体"/>
          <w:lang w:val="en-US" w:eastAsia="zh-CN"/>
        </w:rPr>
        <w:t>七、资格审查材料</w:t>
      </w:r>
      <w:bookmarkEnd w:id="153"/>
      <w:bookmarkEnd w:id="161"/>
    </w:p>
    <w:p w14:paraId="1AF1DFB3">
      <w:pPr>
        <w:pStyle w:val="5"/>
        <w:bidi w:val="0"/>
        <w:jc w:val="left"/>
        <w:rPr>
          <w:rFonts w:hint="eastAsia" w:ascii="宋体" w:hAnsi="宋体" w:eastAsia="宋体" w:cs="宋体"/>
          <w:b w:val="0"/>
          <w:bCs w:val="0"/>
          <w:lang w:val="en-US" w:eastAsia="zh-CN"/>
        </w:rPr>
      </w:pPr>
    </w:p>
    <w:p w14:paraId="18F8E3F9">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按照第二章“投标人须知”第1.4.1项的要求提供扫描件并加盖投标人公章。</w:t>
      </w:r>
    </w:p>
    <w:p w14:paraId="2CAC919E">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1. 营业执照或其他有效证明材料；</w:t>
      </w:r>
    </w:p>
    <w:p w14:paraId="4715A42C">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2. 信用承诺函；</w:t>
      </w:r>
    </w:p>
    <w:p w14:paraId="05246120">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3. 不参与围标串标承诺书；</w:t>
      </w:r>
    </w:p>
    <w:p w14:paraId="7ACE0D35">
      <w:pPr>
        <w:pStyle w:val="88"/>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4. 投标人认为需要提供的其他材料。</w:t>
      </w:r>
    </w:p>
    <w:p w14:paraId="302EC102">
      <w:pPr>
        <w:rPr>
          <w:rFonts w:hint="eastAsia" w:ascii="宋体" w:hAnsi="宋体" w:eastAsia="宋体" w:cs="宋体"/>
          <w:lang w:val="en-US" w:eastAsia="zh-CN"/>
        </w:rPr>
      </w:pPr>
    </w:p>
    <w:p w14:paraId="21EE8097">
      <w:pPr>
        <w:pStyle w:val="5"/>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val="0"/>
          <w:color w:val="auto"/>
          <w:spacing w:val="0"/>
          <w:kern w:val="2"/>
          <w:sz w:val="21"/>
          <w:szCs w:val="21"/>
          <w:lang w:val="zh-CN" w:eastAsia="zh-CN" w:bidi="ar-SA"/>
        </w:rPr>
      </w:pPr>
      <w:r>
        <w:rPr>
          <w:rFonts w:hint="eastAsia" w:ascii="宋体" w:hAnsi="宋体" w:eastAsia="宋体" w:cs="宋体"/>
          <w:b w:val="0"/>
          <w:bCs w:val="0"/>
          <w:color w:val="auto"/>
          <w:spacing w:val="0"/>
          <w:kern w:val="2"/>
          <w:sz w:val="21"/>
          <w:szCs w:val="21"/>
          <w:lang w:val="zh-CN" w:eastAsia="zh-CN" w:bidi="ar-SA"/>
        </w:rPr>
        <w:br w:type="page"/>
      </w:r>
    </w:p>
    <w:p w14:paraId="3D639E6B">
      <w:pPr>
        <w:pStyle w:val="5"/>
        <w:jc w:val="center"/>
        <w:rPr>
          <w:rFonts w:hint="eastAsia" w:ascii="宋体" w:hAnsi="宋体" w:eastAsia="宋体" w:cs="宋体"/>
        </w:rPr>
      </w:pPr>
      <w:r>
        <w:rPr>
          <w:rFonts w:hint="eastAsia" w:ascii="宋体" w:hAnsi="宋体" w:eastAsia="宋体" w:cs="宋体"/>
          <w:lang w:val="en-US" w:eastAsia="zh-CN"/>
        </w:rPr>
        <w:t>投标</w:t>
      </w:r>
      <w:r>
        <w:rPr>
          <w:rFonts w:hint="eastAsia" w:ascii="宋体" w:hAnsi="宋体" w:eastAsia="宋体" w:cs="宋体"/>
        </w:rPr>
        <w:t>供应商信用承诺函</w:t>
      </w:r>
    </w:p>
    <w:p w14:paraId="68E06E54">
      <w:pPr>
        <w:pStyle w:val="95"/>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宋体" w:hAnsi="宋体" w:eastAsia="宋体" w:cs="宋体"/>
          <w:spacing w:val="0"/>
          <w:szCs w:val="21"/>
        </w:rPr>
      </w:pPr>
      <w:r>
        <w:rPr>
          <w:rFonts w:hint="eastAsia" w:ascii="宋体" w:hAnsi="宋体" w:eastAsia="宋体" w:cs="宋体"/>
          <w:b w:val="0"/>
          <w:color w:val="000000"/>
          <w:spacing w:val="0"/>
          <w:sz w:val="21"/>
          <w:szCs w:val="21"/>
        </w:rPr>
        <w:t>致</w:t>
      </w:r>
      <w:r>
        <w:rPr>
          <w:rFonts w:hint="eastAsia" w:ascii="宋体" w:hAnsi="宋体" w:eastAsia="宋体" w:cs="宋体"/>
          <w:b w:val="0"/>
          <w:color w:val="000000"/>
          <w:spacing w:val="0"/>
          <w:sz w:val="21"/>
          <w:szCs w:val="21"/>
          <w:u w:val="single"/>
        </w:rPr>
        <w:t xml:space="preserve">   </w:t>
      </w:r>
      <w:r>
        <w:rPr>
          <w:rFonts w:hint="eastAsia" w:ascii="宋体" w:hAnsi="宋体" w:eastAsia="宋体" w:cs="宋体"/>
          <w:b w:val="0"/>
          <w:i/>
          <w:iCs/>
          <w:color w:val="000000"/>
          <w:spacing w:val="0"/>
          <w:sz w:val="21"/>
          <w:szCs w:val="21"/>
          <w:u w:val="single"/>
        </w:rPr>
        <w:t>（采购人或采购代理机构）</w:t>
      </w:r>
      <w:r>
        <w:rPr>
          <w:rFonts w:hint="eastAsia" w:ascii="宋体" w:hAnsi="宋体" w:eastAsia="宋体" w:cs="宋体"/>
          <w:b w:val="0"/>
          <w:color w:val="000000"/>
          <w:spacing w:val="0"/>
          <w:sz w:val="21"/>
          <w:szCs w:val="21"/>
          <w:u w:val="single"/>
        </w:rPr>
        <w:t xml:space="preserve">  </w:t>
      </w:r>
      <w:r>
        <w:rPr>
          <w:rFonts w:hint="eastAsia" w:ascii="宋体" w:hAnsi="宋体" w:eastAsia="宋体" w:cs="宋体"/>
          <w:b w:val="0"/>
          <w:color w:val="000000"/>
          <w:spacing w:val="0"/>
          <w:sz w:val="21"/>
          <w:szCs w:val="21"/>
        </w:rPr>
        <w:t>：</w:t>
      </w:r>
    </w:p>
    <w:p w14:paraId="581CC97B">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为维护公平、公正、公开的政府采购市场秩序，树立诚实守信的政府采购供应商形象，我单位自愿作出以下承诺：</w:t>
      </w:r>
    </w:p>
    <w:p w14:paraId="35A336D4">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一、我单位自愿参加本次政府采购活动，严格遵守《中华人民共和国政府采购法》及相关法律法规，依法诚信经营，无条件遵守本次政府采购活动的各项规定。我单位郑重承诺，我</w:t>
      </w:r>
      <w:r>
        <w:rPr>
          <w:rFonts w:hint="eastAsia" w:ascii="宋体" w:hAnsi="宋体" w:eastAsia="宋体" w:cs="宋体"/>
          <w:b w:val="0"/>
          <w:color w:val="auto"/>
          <w:spacing w:val="0"/>
          <w:sz w:val="21"/>
          <w:szCs w:val="21"/>
        </w:rPr>
        <w:t>单位</w:t>
      </w:r>
      <w:r>
        <w:rPr>
          <w:rFonts w:hint="eastAsia" w:ascii="宋体" w:hAnsi="宋体" w:eastAsia="宋体" w:cs="宋体"/>
          <w:b w:val="0"/>
          <w:color w:val="auto"/>
          <w:spacing w:val="0"/>
          <w:sz w:val="21"/>
          <w:szCs w:val="21"/>
          <w:lang w:eastAsia="zh-CN"/>
        </w:rPr>
        <w:t>满足</w:t>
      </w:r>
      <w:r>
        <w:rPr>
          <w:rFonts w:hint="eastAsia" w:ascii="宋体" w:hAnsi="宋体" w:eastAsia="宋体" w:cs="宋体"/>
          <w:b w:val="0"/>
          <w:color w:val="auto"/>
          <w:spacing w:val="0"/>
          <w:sz w:val="21"/>
          <w:szCs w:val="21"/>
        </w:rPr>
        <w:t>《中</w:t>
      </w:r>
      <w:r>
        <w:rPr>
          <w:rFonts w:hint="eastAsia" w:ascii="宋体" w:hAnsi="宋体" w:eastAsia="宋体" w:cs="宋体"/>
          <w:b w:val="0"/>
          <w:color w:val="000000"/>
          <w:spacing w:val="0"/>
          <w:sz w:val="21"/>
          <w:szCs w:val="21"/>
        </w:rPr>
        <w:t>华人民共和国政府采购法》第二十二条第一款的规定和采购文件、本承诺书的条件：</w:t>
      </w:r>
    </w:p>
    <w:p w14:paraId="3B6D39A4">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（一）具有独立承担民事责任的能力；</w:t>
      </w:r>
    </w:p>
    <w:p w14:paraId="52EE0010">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（二）具有良好的商业信誉和健全的财务会计制度；</w:t>
      </w:r>
    </w:p>
    <w:p w14:paraId="32C045BD">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（三）具有履行合同所必需的设备和专业技术能力；</w:t>
      </w:r>
    </w:p>
    <w:p w14:paraId="11B937BF">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（四）有依法缴纳税收和社会保障资金的良好记录；</w:t>
      </w:r>
    </w:p>
    <w:p w14:paraId="42768289">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（五）参加政府采购活动前三年内，在经营活动中没有重大违法记录；</w:t>
      </w:r>
    </w:p>
    <w:p w14:paraId="3E0EF047">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auto"/>
          <w:spacing w:val="0"/>
          <w:sz w:val="21"/>
          <w:szCs w:val="21"/>
        </w:rPr>
      </w:pPr>
      <w:r>
        <w:rPr>
          <w:rFonts w:hint="eastAsia" w:ascii="宋体" w:hAnsi="宋体" w:eastAsia="宋体" w:cs="宋体"/>
          <w:b w:val="0"/>
          <w:color w:val="000000"/>
          <w:spacing w:val="0"/>
          <w:sz w:val="21"/>
          <w:szCs w:val="21"/>
        </w:rPr>
        <w:t>（六）未被列入失信被执行人、</w:t>
      </w:r>
      <w:r>
        <w:rPr>
          <w:rFonts w:hint="eastAsia" w:ascii="宋体" w:hAnsi="宋体" w:eastAsia="宋体" w:cs="宋体"/>
          <w:b w:val="0"/>
          <w:color w:val="000000"/>
          <w:spacing w:val="0"/>
          <w:sz w:val="21"/>
          <w:szCs w:val="21"/>
          <w:lang w:eastAsia="zh-CN"/>
        </w:rPr>
        <w:t>重大税收违法失信主</w:t>
      </w:r>
      <w:r>
        <w:rPr>
          <w:rFonts w:hint="eastAsia" w:ascii="宋体" w:hAnsi="宋体" w:eastAsia="宋体" w:cs="宋体"/>
          <w:b w:val="0"/>
          <w:color w:val="auto"/>
          <w:spacing w:val="0"/>
          <w:sz w:val="21"/>
          <w:szCs w:val="21"/>
          <w:lang w:eastAsia="zh-CN"/>
        </w:rPr>
        <w:t>体</w:t>
      </w:r>
      <w:r>
        <w:rPr>
          <w:rFonts w:hint="eastAsia" w:ascii="宋体" w:hAnsi="宋体" w:eastAsia="宋体" w:cs="宋体"/>
          <w:b w:val="0"/>
          <w:color w:val="auto"/>
          <w:spacing w:val="0"/>
          <w:sz w:val="21"/>
          <w:szCs w:val="21"/>
        </w:rPr>
        <w:t>、政府采购严重违法失信行为记录名单；</w:t>
      </w:r>
    </w:p>
    <w:p w14:paraId="3BEACF8D">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auto"/>
          <w:spacing w:val="0"/>
          <w:sz w:val="21"/>
          <w:szCs w:val="21"/>
          <w:lang w:eastAsia="zh-CN"/>
        </w:rPr>
      </w:pPr>
      <w:r>
        <w:rPr>
          <w:rFonts w:hint="eastAsia" w:ascii="宋体" w:hAnsi="宋体" w:eastAsia="宋体" w:cs="宋体"/>
          <w:b w:val="0"/>
          <w:color w:val="auto"/>
          <w:spacing w:val="0"/>
          <w:sz w:val="21"/>
          <w:szCs w:val="21"/>
        </w:rPr>
        <w:t>（七）与同一合同项下的政府采购活动的其他</w:t>
      </w:r>
      <w:r>
        <w:rPr>
          <w:rFonts w:hint="eastAsia" w:ascii="宋体" w:hAnsi="宋体" w:eastAsia="宋体" w:cs="宋体"/>
          <w:b w:val="0"/>
          <w:color w:val="auto"/>
          <w:spacing w:val="0"/>
          <w:sz w:val="21"/>
          <w:szCs w:val="21"/>
          <w:lang w:eastAsia="zh-CN"/>
        </w:rPr>
        <w:t>供应商</w:t>
      </w:r>
      <w:r>
        <w:rPr>
          <w:rFonts w:hint="eastAsia" w:ascii="宋体" w:hAnsi="宋体" w:eastAsia="宋体" w:cs="宋体"/>
          <w:b w:val="0"/>
          <w:color w:val="auto"/>
          <w:spacing w:val="0"/>
          <w:sz w:val="21"/>
          <w:szCs w:val="21"/>
          <w:lang w:val="en-US" w:eastAsia="zh-CN"/>
        </w:rPr>
        <w:t>不存在</w:t>
      </w:r>
      <w:r>
        <w:rPr>
          <w:rFonts w:hint="eastAsia" w:ascii="宋体" w:hAnsi="宋体" w:eastAsia="宋体" w:cs="宋体"/>
          <w:b w:val="0"/>
          <w:color w:val="auto"/>
          <w:spacing w:val="0"/>
          <w:sz w:val="21"/>
          <w:szCs w:val="21"/>
        </w:rPr>
        <w:t>单位负责人为同一人</w:t>
      </w:r>
      <w:r>
        <w:rPr>
          <w:rFonts w:hint="eastAsia" w:ascii="宋体" w:hAnsi="宋体" w:eastAsia="宋体" w:cs="宋体"/>
          <w:b w:val="0"/>
          <w:color w:val="auto"/>
          <w:spacing w:val="0"/>
          <w:sz w:val="21"/>
          <w:szCs w:val="21"/>
          <w:lang w:eastAsia="zh-CN"/>
        </w:rPr>
        <w:t>；</w:t>
      </w:r>
    </w:p>
    <w:p w14:paraId="033E45CE">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auto"/>
          <w:spacing w:val="0"/>
          <w:sz w:val="21"/>
          <w:szCs w:val="21"/>
          <w:lang w:eastAsia="zh-CN"/>
        </w:rPr>
      </w:pPr>
      <w:r>
        <w:rPr>
          <w:rFonts w:hint="eastAsia" w:ascii="宋体" w:hAnsi="宋体" w:eastAsia="宋体" w:cs="宋体"/>
          <w:b w:val="0"/>
          <w:color w:val="auto"/>
          <w:spacing w:val="0"/>
          <w:sz w:val="21"/>
          <w:szCs w:val="21"/>
          <w:lang w:eastAsia="zh-CN"/>
        </w:rPr>
        <w:t>（</w:t>
      </w:r>
      <w:r>
        <w:rPr>
          <w:rFonts w:hint="eastAsia" w:ascii="宋体" w:hAnsi="宋体" w:eastAsia="宋体" w:cs="宋体"/>
          <w:b w:val="0"/>
          <w:color w:val="auto"/>
          <w:spacing w:val="0"/>
          <w:sz w:val="21"/>
          <w:szCs w:val="21"/>
          <w:lang w:val="en-US" w:eastAsia="zh-CN"/>
        </w:rPr>
        <w:t>八</w:t>
      </w:r>
      <w:r>
        <w:rPr>
          <w:rFonts w:hint="eastAsia" w:ascii="宋体" w:hAnsi="宋体" w:eastAsia="宋体" w:cs="宋体"/>
          <w:b w:val="0"/>
          <w:color w:val="auto"/>
          <w:spacing w:val="0"/>
          <w:sz w:val="21"/>
          <w:szCs w:val="21"/>
          <w:lang w:eastAsia="zh-CN"/>
        </w:rPr>
        <w:t>）</w:t>
      </w:r>
      <w:r>
        <w:rPr>
          <w:rFonts w:hint="eastAsia" w:ascii="宋体" w:hAnsi="宋体" w:eastAsia="宋体" w:cs="宋体"/>
          <w:b w:val="0"/>
          <w:color w:val="auto"/>
          <w:spacing w:val="0"/>
          <w:sz w:val="21"/>
          <w:szCs w:val="21"/>
        </w:rPr>
        <w:t>与同一合同项下的政府采购活动的</w:t>
      </w:r>
      <w:r>
        <w:rPr>
          <w:rFonts w:hint="eastAsia" w:ascii="宋体" w:hAnsi="宋体" w:eastAsia="宋体" w:cs="宋体"/>
          <w:b w:val="0"/>
          <w:color w:val="auto"/>
          <w:spacing w:val="0"/>
          <w:sz w:val="21"/>
          <w:szCs w:val="21"/>
          <w:lang w:eastAsia="zh-CN"/>
        </w:rPr>
        <w:t>其他供应商</w:t>
      </w:r>
      <w:r>
        <w:rPr>
          <w:rFonts w:hint="eastAsia" w:ascii="宋体" w:hAnsi="宋体" w:eastAsia="宋体" w:cs="宋体"/>
          <w:b w:val="0"/>
          <w:color w:val="auto"/>
          <w:spacing w:val="0"/>
          <w:sz w:val="21"/>
          <w:szCs w:val="21"/>
          <w:lang w:val="en-US" w:eastAsia="zh-CN"/>
        </w:rPr>
        <w:t>不</w:t>
      </w:r>
      <w:r>
        <w:rPr>
          <w:rFonts w:hint="eastAsia" w:ascii="宋体" w:hAnsi="宋体" w:eastAsia="宋体" w:cs="宋体"/>
          <w:b w:val="0"/>
          <w:color w:val="auto"/>
          <w:spacing w:val="0"/>
          <w:sz w:val="21"/>
          <w:szCs w:val="21"/>
          <w:lang w:eastAsia="zh-CN"/>
        </w:rPr>
        <w:t>存在直接控股、管理关系；</w:t>
      </w:r>
    </w:p>
    <w:p w14:paraId="32D53B7D">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lang w:eastAsia="zh-CN"/>
        </w:rPr>
      </w:pPr>
      <w:r>
        <w:rPr>
          <w:rFonts w:hint="eastAsia" w:ascii="宋体" w:hAnsi="宋体" w:eastAsia="宋体" w:cs="宋体"/>
          <w:b w:val="0"/>
          <w:color w:val="auto"/>
          <w:spacing w:val="0"/>
          <w:sz w:val="21"/>
          <w:szCs w:val="21"/>
          <w:lang w:eastAsia="zh-CN"/>
        </w:rPr>
        <w:t>（</w:t>
      </w:r>
      <w:r>
        <w:rPr>
          <w:rFonts w:hint="eastAsia" w:ascii="宋体" w:hAnsi="宋体" w:eastAsia="宋体" w:cs="宋体"/>
          <w:b w:val="0"/>
          <w:color w:val="auto"/>
          <w:spacing w:val="0"/>
          <w:sz w:val="21"/>
          <w:szCs w:val="21"/>
          <w:lang w:val="en-US" w:eastAsia="zh-CN"/>
        </w:rPr>
        <w:t>九</w:t>
      </w:r>
      <w:r>
        <w:rPr>
          <w:rFonts w:hint="eastAsia" w:ascii="宋体" w:hAnsi="宋体" w:eastAsia="宋体" w:cs="宋体"/>
          <w:b w:val="0"/>
          <w:color w:val="auto"/>
          <w:spacing w:val="0"/>
          <w:sz w:val="21"/>
          <w:szCs w:val="21"/>
          <w:lang w:eastAsia="zh-CN"/>
        </w:rPr>
        <w:t>）不存在为本采购项目提供整体设计、规范编制</w:t>
      </w:r>
      <w:r>
        <w:rPr>
          <w:rFonts w:hint="eastAsia" w:ascii="宋体" w:hAnsi="宋体" w:eastAsia="宋体" w:cs="宋体"/>
          <w:b w:val="0"/>
          <w:color w:val="000000"/>
          <w:spacing w:val="0"/>
          <w:sz w:val="21"/>
          <w:szCs w:val="21"/>
          <w:lang w:eastAsia="zh-CN"/>
        </w:rPr>
        <w:t>或者项目管理、监理、检测等服务的行为；</w:t>
      </w:r>
    </w:p>
    <w:p w14:paraId="7A202492">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lang w:eastAsia="zh-CN"/>
        </w:rPr>
        <w:t>（</w:t>
      </w:r>
      <w:r>
        <w:rPr>
          <w:rFonts w:hint="eastAsia" w:ascii="宋体" w:hAnsi="宋体" w:eastAsia="宋体" w:cs="宋体"/>
          <w:b w:val="0"/>
          <w:color w:val="000000"/>
          <w:spacing w:val="0"/>
          <w:sz w:val="21"/>
          <w:szCs w:val="21"/>
          <w:lang w:val="en-US" w:eastAsia="zh-CN"/>
        </w:rPr>
        <w:t>十</w:t>
      </w:r>
      <w:r>
        <w:rPr>
          <w:rFonts w:hint="eastAsia" w:ascii="宋体" w:hAnsi="宋体" w:eastAsia="宋体" w:cs="宋体"/>
          <w:b w:val="0"/>
          <w:color w:val="000000"/>
          <w:spacing w:val="0"/>
          <w:sz w:val="21"/>
          <w:szCs w:val="21"/>
          <w:lang w:eastAsia="zh-CN"/>
        </w:rPr>
        <w:t>）</w:t>
      </w:r>
      <w:r>
        <w:rPr>
          <w:rFonts w:hint="eastAsia" w:ascii="宋体" w:hAnsi="宋体" w:eastAsia="宋体" w:cs="宋体"/>
          <w:b w:val="0"/>
          <w:color w:val="000000"/>
          <w:spacing w:val="0"/>
          <w:sz w:val="21"/>
          <w:szCs w:val="21"/>
        </w:rPr>
        <w:t>未被相关监管部门作出行政处罚且尚在处罚有效期内；</w:t>
      </w:r>
    </w:p>
    <w:p w14:paraId="33C0DA87">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lang w:eastAsia="zh-CN"/>
        </w:rPr>
      </w:pPr>
      <w:r>
        <w:rPr>
          <w:rFonts w:hint="eastAsia" w:ascii="宋体" w:hAnsi="宋体" w:eastAsia="宋体" w:cs="宋体"/>
          <w:b w:val="0"/>
          <w:color w:val="000000"/>
          <w:spacing w:val="0"/>
          <w:sz w:val="21"/>
          <w:szCs w:val="21"/>
        </w:rPr>
        <w:t>（</w:t>
      </w:r>
      <w:r>
        <w:rPr>
          <w:rFonts w:hint="eastAsia" w:ascii="宋体" w:hAnsi="宋体" w:eastAsia="宋体" w:cs="宋体"/>
          <w:b w:val="0"/>
          <w:color w:val="000000"/>
          <w:spacing w:val="0"/>
          <w:sz w:val="21"/>
          <w:szCs w:val="21"/>
          <w:lang w:val="en-US" w:eastAsia="zh-CN"/>
        </w:rPr>
        <w:t>十一</w:t>
      </w:r>
      <w:r>
        <w:rPr>
          <w:rFonts w:hint="eastAsia" w:ascii="宋体" w:hAnsi="宋体" w:eastAsia="宋体" w:cs="宋体"/>
          <w:b w:val="0"/>
          <w:color w:val="000000"/>
          <w:spacing w:val="0"/>
          <w:sz w:val="21"/>
          <w:szCs w:val="21"/>
        </w:rPr>
        <w:t>）在参加政府采购活动前</w:t>
      </w:r>
      <w:r>
        <w:rPr>
          <w:rFonts w:hint="eastAsia" w:ascii="宋体" w:hAnsi="宋体" w:eastAsia="宋体" w:cs="宋体"/>
          <w:b w:val="0"/>
          <w:color w:val="000000"/>
          <w:spacing w:val="0"/>
          <w:sz w:val="21"/>
          <w:szCs w:val="21"/>
          <w:lang w:val="en-US" w:eastAsia="zh-CN"/>
        </w:rPr>
        <w:t>三</w:t>
      </w:r>
      <w:r>
        <w:rPr>
          <w:rFonts w:hint="eastAsia" w:ascii="宋体" w:hAnsi="宋体" w:eastAsia="宋体" w:cs="宋体"/>
          <w:b w:val="0"/>
          <w:color w:val="000000"/>
          <w:spacing w:val="0"/>
          <w:sz w:val="21"/>
          <w:szCs w:val="21"/>
        </w:rPr>
        <w:t>年内</w:t>
      </w:r>
      <w:r>
        <w:rPr>
          <w:rFonts w:hint="eastAsia" w:ascii="宋体" w:hAnsi="宋体" w:eastAsia="宋体" w:cs="宋体"/>
          <w:b w:val="0"/>
          <w:color w:val="000000"/>
          <w:spacing w:val="0"/>
          <w:sz w:val="21"/>
          <w:szCs w:val="21"/>
          <w:lang w:eastAsia="zh-CN"/>
        </w:rPr>
        <w:t>，</w:t>
      </w:r>
      <w:r>
        <w:rPr>
          <w:rFonts w:hint="eastAsia" w:ascii="宋体" w:hAnsi="宋体" w:eastAsia="宋体" w:cs="宋体"/>
          <w:b w:val="0"/>
          <w:color w:val="000000"/>
          <w:spacing w:val="0"/>
          <w:sz w:val="21"/>
          <w:szCs w:val="21"/>
          <w:lang w:val="en-US" w:eastAsia="zh-CN"/>
        </w:rPr>
        <w:t>不存在</w:t>
      </w:r>
      <w:r>
        <w:rPr>
          <w:rFonts w:hint="eastAsia" w:ascii="宋体" w:hAnsi="宋体" w:eastAsia="宋体" w:cs="宋体"/>
          <w:b w:val="0"/>
          <w:color w:val="000000"/>
          <w:spacing w:val="0"/>
          <w:sz w:val="21"/>
          <w:szCs w:val="21"/>
        </w:rPr>
        <w:t>因违法经营被禁止在一定期限内参加政府采购活动，</w:t>
      </w:r>
      <w:r>
        <w:rPr>
          <w:rFonts w:hint="eastAsia" w:ascii="宋体" w:hAnsi="宋体" w:eastAsia="宋体" w:cs="宋体"/>
          <w:b w:val="0"/>
          <w:color w:val="000000"/>
          <w:spacing w:val="0"/>
          <w:sz w:val="21"/>
          <w:szCs w:val="21"/>
          <w:lang w:val="en-US" w:eastAsia="zh-CN"/>
        </w:rPr>
        <w:t>且</w:t>
      </w:r>
      <w:r>
        <w:rPr>
          <w:rFonts w:hint="eastAsia" w:ascii="宋体" w:hAnsi="宋体" w:eastAsia="宋体" w:cs="宋体"/>
          <w:b w:val="0"/>
          <w:color w:val="000000"/>
          <w:spacing w:val="0"/>
          <w:sz w:val="21"/>
          <w:szCs w:val="21"/>
        </w:rPr>
        <w:t>期限</w:t>
      </w:r>
      <w:r>
        <w:rPr>
          <w:rFonts w:hint="eastAsia" w:ascii="宋体" w:hAnsi="宋体" w:eastAsia="宋体" w:cs="宋体"/>
          <w:b w:val="0"/>
          <w:color w:val="000000"/>
          <w:spacing w:val="0"/>
          <w:sz w:val="21"/>
          <w:szCs w:val="21"/>
          <w:lang w:val="en-US" w:eastAsia="zh-CN"/>
        </w:rPr>
        <w:t>未</w:t>
      </w:r>
      <w:r>
        <w:rPr>
          <w:rFonts w:hint="eastAsia" w:ascii="宋体" w:hAnsi="宋体" w:eastAsia="宋体" w:cs="宋体"/>
          <w:b w:val="0"/>
          <w:color w:val="000000"/>
          <w:spacing w:val="0"/>
          <w:sz w:val="21"/>
          <w:szCs w:val="21"/>
        </w:rPr>
        <w:t>届满</w:t>
      </w:r>
      <w:r>
        <w:rPr>
          <w:rFonts w:hint="eastAsia" w:ascii="宋体" w:hAnsi="宋体" w:eastAsia="宋体" w:cs="宋体"/>
          <w:b w:val="0"/>
          <w:color w:val="000000"/>
          <w:spacing w:val="0"/>
          <w:sz w:val="21"/>
          <w:szCs w:val="21"/>
          <w:lang w:eastAsia="zh-CN"/>
        </w:rPr>
        <w:t>；</w:t>
      </w:r>
    </w:p>
    <w:p w14:paraId="1A35D5D2">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color w:val="000000"/>
          <w:spacing w:val="0"/>
          <w:sz w:val="21"/>
          <w:szCs w:val="21"/>
        </w:rPr>
      </w:pPr>
      <w:r>
        <w:rPr>
          <w:rFonts w:hint="eastAsia" w:ascii="宋体" w:hAnsi="宋体" w:eastAsia="宋体" w:cs="宋体"/>
          <w:b w:val="0"/>
          <w:color w:val="000000"/>
          <w:spacing w:val="0"/>
          <w:sz w:val="21"/>
          <w:szCs w:val="21"/>
        </w:rPr>
        <w:t>（</w:t>
      </w:r>
      <w:r>
        <w:rPr>
          <w:rFonts w:hint="eastAsia" w:ascii="宋体" w:hAnsi="宋体" w:eastAsia="宋体" w:cs="宋体"/>
          <w:b w:val="0"/>
          <w:color w:val="000000"/>
          <w:spacing w:val="0"/>
          <w:sz w:val="21"/>
          <w:szCs w:val="21"/>
          <w:lang w:val="en-US" w:eastAsia="zh-CN"/>
        </w:rPr>
        <w:t>十二</w:t>
      </w:r>
      <w:r>
        <w:rPr>
          <w:rFonts w:hint="eastAsia" w:ascii="宋体" w:hAnsi="宋体" w:eastAsia="宋体" w:cs="宋体"/>
          <w:b w:val="0"/>
          <w:color w:val="000000"/>
          <w:spacing w:val="0"/>
          <w:sz w:val="21"/>
          <w:szCs w:val="21"/>
        </w:rPr>
        <w:t>）法律、行政法规规定的其他条件。</w:t>
      </w:r>
    </w:p>
    <w:p w14:paraId="386F18A1">
      <w:pPr>
        <w:pStyle w:val="95"/>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spacing w:val="0"/>
          <w:szCs w:val="21"/>
          <w:lang w:val="en-US" w:eastAsia="zh-CN"/>
        </w:rPr>
      </w:pPr>
      <w:r>
        <w:rPr>
          <w:rFonts w:hint="eastAsia" w:ascii="宋体" w:hAnsi="宋体" w:eastAsia="宋体" w:cs="宋体"/>
          <w:b w:val="0"/>
          <w:color w:val="000000"/>
          <w:spacing w:val="0"/>
          <w:sz w:val="21"/>
          <w:szCs w:val="21"/>
        </w:rPr>
        <w:t>二、我单位保证上述承诺事项的真实性。如有弄虚作假或其他违法违规行为，自愿按照规定将违背承诺行为作为失信行为记录到社会信用信息平台，并视同为“提供虚假材料谋取中标、成交”。按照《中华人民共和国政府采购法》</w:t>
      </w:r>
      <w:r>
        <w:rPr>
          <w:rFonts w:hint="eastAsia" w:ascii="宋体" w:hAnsi="宋体" w:eastAsia="宋体" w:cs="宋体"/>
          <w:b w:val="0"/>
          <w:color w:val="000000"/>
          <w:spacing w:val="0"/>
          <w:sz w:val="21"/>
          <w:szCs w:val="21"/>
          <w:lang w:val="en-US" w:eastAsia="zh-CN"/>
        </w:rPr>
        <w:t>及其他相关法律法规接受处罚。</w:t>
      </w:r>
    </w:p>
    <w:p w14:paraId="0EF3698D">
      <w:pPr>
        <w:pStyle w:val="88"/>
        <w:keepNext w:val="0"/>
        <w:keepLines w:val="0"/>
        <w:pageBreakBefore w:val="0"/>
        <w:widowControl/>
        <w:kinsoku/>
        <w:wordWrap/>
        <w:overflowPunct/>
        <w:topLinePunct w:val="0"/>
        <w:autoSpaceDE/>
        <w:autoSpaceDN/>
        <w:bidi w:val="0"/>
        <w:adjustRightInd/>
        <w:snapToGrid/>
        <w:spacing w:line="420" w:lineRule="exact"/>
        <w:ind w:firstLine="4515" w:firstLineChars="2150"/>
        <w:textAlignment w:val="auto"/>
        <w:rPr>
          <w:rFonts w:hint="eastAsia" w:ascii="宋体" w:hAnsi="宋体" w:eastAsia="宋体" w:cs="宋体"/>
          <w:spacing w:val="0"/>
          <w:szCs w:val="21"/>
        </w:rPr>
      </w:pPr>
    </w:p>
    <w:p w14:paraId="557E9613">
      <w:pPr>
        <w:pStyle w:val="88"/>
        <w:keepNext w:val="0"/>
        <w:keepLines w:val="0"/>
        <w:pageBreakBefore w:val="0"/>
        <w:widowControl/>
        <w:kinsoku/>
        <w:wordWrap/>
        <w:overflowPunct/>
        <w:topLinePunct w:val="0"/>
        <w:autoSpaceDE/>
        <w:autoSpaceDN/>
        <w:bidi w:val="0"/>
        <w:adjustRightInd/>
        <w:snapToGrid/>
        <w:spacing w:line="420" w:lineRule="exact"/>
        <w:ind w:firstLine="4515" w:firstLineChars="2150"/>
        <w:textAlignment w:val="auto"/>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5F456902">
      <w:pPr>
        <w:bidi w:val="0"/>
        <w:rPr>
          <w:rFonts w:hint="eastAsia" w:ascii="宋体" w:hAnsi="宋体" w:eastAsia="宋体" w:cs="宋体"/>
          <w:szCs w:val="21"/>
        </w:rPr>
      </w:pPr>
      <w:r>
        <w:rPr>
          <w:rFonts w:hint="eastAsia" w:ascii="宋体" w:hAnsi="宋体" w:eastAsia="宋体" w:cs="宋体"/>
          <w:spacing w:val="0"/>
          <w:szCs w:val="21"/>
        </w:rPr>
        <w:t xml:space="preserve">           </w:t>
      </w:r>
      <w:r>
        <w:rPr>
          <w:rFonts w:hint="eastAsia" w:ascii="宋体" w:hAnsi="宋体" w:eastAsia="宋体" w:cs="宋体"/>
          <w:spacing w:val="0"/>
          <w:szCs w:val="21"/>
          <w:lang w:val="en-US"/>
        </w:rPr>
        <w:t xml:space="preserve">    </w:t>
      </w:r>
      <w:r>
        <w:rPr>
          <w:rFonts w:hint="eastAsia" w:ascii="宋体" w:hAnsi="宋体" w:eastAsia="宋体" w:cs="宋体"/>
          <w:spacing w:val="0"/>
          <w:szCs w:val="21"/>
          <w:lang w:val="en-US" w:eastAsia="zh-CN"/>
        </w:rPr>
        <w:t xml:space="preserve">   </w:t>
      </w:r>
      <w:r>
        <w:rPr>
          <w:rFonts w:hint="eastAsia" w:ascii="宋体" w:hAnsi="宋体" w:eastAsia="宋体" w:cs="宋体"/>
          <w:szCs w:val="21"/>
        </w:rPr>
        <w:t>法定代表人或其委托代理人：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6C250FED">
      <w:pPr>
        <w:bidi w:val="0"/>
        <w:ind w:firstLine="5460" w:firstLineChars="2600"/>
        <w:rPr>
          <w:rFonts w:hint="eastAsia" w:ascii="宋体" w:hAnsi="宋体" w:eastAsia="宋体" w:cs="宋体"/>
          <w:spacing w:val="0"/>
          <w:lang w:val="zh-CN"/>
        </w:rPr>
      </w:pPr>
      <w:r>
        <w:rPr>
          <w:rFonts w:hint="eastAsia" w:ascii="宋体" w:hAnsi="宋体" w:eastAsia="宋体" w:cs="宋体"/>
          <w:spacing w:val="0"/>
          <w:szCs w:val="21"/>
        </w:rPr>
        <w:t xml:space="preserve"> 年    月    日</w:t>
      </w:r>
    </w:p>
    <w:p w14:paraId="3F0D8394">
      <w:pPr>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br w:type="page"/>
      </w:r>
    </w:p>
    <w:p w14:paraId="76F10A85">
      <w:pPr>
        <w:pStyle w:val="5"/>
        <w:jc w:val="center"/>
        <w:rPr>
          <w:rFonts w:hint="eastAsia" w:ascii="宋体" w:hAnsi="宋体" w:eastAsia="宋体" w:cs="宋体"/>
        </w:rPr>
      </w:pPr>
      <w:r>
        <w:rPr>
          <w:rFonts w:hint="eastAsia" w:ascii="宋体" w:hAnsi="宋体" w:eastAsia="宋体" w:cs="宋体"/>
        </w:rPr>
        <w:t>不参与围标串标承诺书</w:t>
      </w:r>
    </w:p>
    <w:p w14:paraId="182D7DDD">
      <w:pPr>
        <w:spacing w:line="420" w:lineRule="exact"/>
        <w:ind w:firstLine="0" w:firstLineChars="0"/>
        <w:rPr>
          <w:rFonts w:hint="eastAsia" w:ascii="宋体" w:hAnsi="宋体" w:eastAsia="宋体" w:cs="宋体"/>
          <w:szCs w:val="21"/>
        </w:rPr>
      </w:pPr>
      <w:r>
        <w:rPr>
          <w:rFonts w:hint="eastAsia" w:ascii="宋体" w:hAnsi="宋体" w:eastAsia="宋体" w:cs="宋体"/>
          <w:szCs w:val="21"/>
        </w:rPr>
        <w:t>致</w:t>
      </w:r>
      <w:r>
        <w:rPr>
          <w:rFonts w:hint="eastAsia" w:ascii="宋体" w:hAnsi="宋体" w:eastAsia="宋体" w:cs="宋体"/>
          <w:color w:val="000000"/>
          <w:szCs w:val="21"/>
          <w:u w:val="single"/>
        </w:rPr>
        <w:t>河南科技大学第一附属医院</w:t>
      </w:r>
      <w:r>
        <w:rPr>
          <w:rFonts w:hint="eastAsia" w:ascii="宋体" w:hAnsi="宋体" w:eastAsia="宋体" w:cs="宋体"/>
          <w:szCs w:val="21"/>
        </w:rPr>
        <w:t>：</w:t>
      </w:r>
    </w:p>
    <w:p w14:paraId="24425058">
      <w:pPr>
        <w:spacing w:line="420" w:lineRule="exact"/>
        <w:ind w:firstLine="420"/>
        <w:rPr>
          <w:rFonts w:hint="eastAsia" w:ascii="宋体" w:hAnsi="宋体" w:eastAsia="宋体" w:cs="宋体"/>
          <w:szCs w:val="21"/>
        </w:rPr>
      </w:pPr>
      <w:r>
        <w:rPr>
          <w:rFonts w:hint="eastAsia" w:ascii="宋体" w:hAnsi="宋体" w:eastAsia="宋体" w:cs="宋体"/>
          <w:color w:val="000000"/>
          <w:szCs w:val="21"/>
        </w:rPr>
        <w:t>我单位自愿参加</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（项目名称）投标活动，严格遵守相关法律法规，依法诚信经营。我单位郑重承诺</w:t>
      </w:r>
      <w:r>
        <w:rPr>
          <w:rFonts w:hint="eastAsia" w:ascii="宋体" w:hAnsi="宋体" w:eastAsia="宋体" w:cs="宋体"/>
          <w:szCs w:val="21"/>
        </w:rPr>
        <w:t>：</w:t>
      </w:r>
    </w:p>
    <w:p w14:paraId="1F10F745">
      <w:pPr>
        <w:spacing w:line="420" w:lineRule="exact"/>
        <w:ind w:firstLine="420"/>
        <w:rPr>
          <w:rFonts w:hint="eastAsia" w:ascii="宋体" w:hAnsi="宋体" w:eastAsia="宋体" w:cs="宋体"/>
          <w:color w:val="000000"/>
          <w:szCs w:val="21"/>
        </w:rPr>
      </w:pPr>
      <w:r>
        <w:rPr>
          <w:rFonts w:hint="eastAsia" w:ascii="宋体" w:hAnsi="宋体" w:eastAsia="宋体" w:cs="宋体"/>
          <w:color w:val="000000"/>
          <w:szCs w:val="21"/>
        </w:rPr>
        <w:t>（一）我单位及参与本项目的相关人员遵循诚实守信的原则，依法依规参加本项目投标活动；</w:t>
      </w:r>
    </w:p>
    <w:p w14:paraId="68EAC77D">
      <w:pPr>
        <w:spacing w:line="420" w:lineRule="exact"/>
        <w:ind w:firstLine="420"/>
        <w:rPr>
          <w:rFonts w:hint="eastAsia" w:ascii="宋体" w:hAnsi="宋体" w:eastAsia="宋体" w:cs="宋体"/>
          <w:szCs w:val="21"/>
        </w:rPr>
      </w:pPr>
      <w:r>
        <w:rPr>
          <w:rFonts w:hint="eastAsia" w:ascii="宋体" w:hAnsi="宋体" w:eastAsia="宋体" w:cs="宋体"/>
          <w:szCs w:val="21"/>
        </w:rPr>
        <w:t>（二）我单位不存在围标、串标、以他人名义投标或者以其他方式弄虚作假，骗取中标的行为</w:t>
      </w:r>
      <w:r>
        <w:rPr>
          <w:rFonts w:hint="eastAsia" w:ascii="宋体" w:hAnsi="宋体" w:eastAsia="宋体" w:cs="宋体"/>
          <w:color w:val="000000"/>
          <w:szCs w:val="21"/>
        </w:rPr>
        <w:t>，否则，承担相应法律责任，接受相应行政处罚和失信惩戒。</w:t>
      </w:r>
    </w:p>
    <w:p w14:paraId="11F3F3CF">
      <w:pPr>
        <w:spacing w:line="420" w:lineRule="exact"/>
        <w:ind w:firstLine="420"/>
        <w:rPr>
          <w:rFonts w:hint="eastAsia" w:ascii="宋体" w:hAnsi="宋体" w:eastAsia="宋体" w:cs="宋体"/>
          <w:color w:val="000000"/>
          <w:szCs w:val="21"/>
        </w:rPr>
      </w:pPr>
    </w:p>
    <w:p w14:paraId="56DD072B">
      <w:pPr>
        <w:ind w:firstLine="420"/>
        <w:rPr>
          <w:rFonts w:hint="eastAsia" w:ascii="宋体" w:hAnsi="宋体" w:eastAsia="宋体" w:cs="宋体"/>
        </w:rPr>
      </w:pPr>
    </w:p>
    <w:p w14:paraId="7868D495">
      <w:pPr>
        <w:spacing w:line="420" w:lineRule="atLeast"/>
        <w:ind w:firstLine="420"/>
        <w:jc w:val="right"/>
        <w:rPr>
          <w:rFonts w:hint="eastAsia" w:ascii="宋体" w:hAnsi="宋体" w:eastAsia="宋体" w:cs="宋体"/>
          <w:szCs w:val="21"/>
          <w:u w:val="single"/>
        </w:rPr>
      </w:pPr>
      <w:r>
        <w:rPr>
          <w:rFonts w:hint="eastAsia" w:ascii="宋体" w:hAnsi="宋体" w:eastAsia="宋体" w:cs="宋体"/>
          <w:szCs w:val="21"/>
        </w:rPr>
        <w:t xml:space="preserve">投标人： </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5074A1D3">
      <w:pPr>
        <w:spacing w:line="420" w:lineRule="atLeast"/>
        <w:ind w:firstLine="420"/>
        <w:jc w:val="right"/>
        <w:rPr>
          <w:rFonts w:hint="eastAsia" w:ascii="宋体" w:hAnsi="宋体" w:eastAsia="宋体" w:cs="宋体"/>
          <w:szCs w:val="21"/>
        </w:rPr>
      </w:pPr>
      <w:r>
        <w:rPr>
          <w:rFonts w:hint="eastAsia" w:ascii="宋体" w:hAnsi="宋体" w:eastAsia="宋体" w:cs="宋体"/>
          <w:szCs w:val="21"/>
        </w:rPr>
        <w:t>法定代表人或其委托代理人：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68B061C5">
      <w:pPr>
        <w:spacing w:line="420" w:lineRule="atLeast"/>
        <w:ind w:firstLine="420"/>
        <w:jc w:val="right"/>
        <w:rPr>
          <w:rFonts w:hint="eastAsia"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2DA0C9C">
      <w:pPr>
        <w:pStyle w:val="2"/>
        <w:rPr>
          <w:rFonts w:hint="eastAsia" w:ascii="宋体" w:hAnsi="宋体" w:eastAsia="宋体" w:cs="宋体"/>
          <w:lang w:eastAsia="zh-CN"/>
        </w:rPr>
      </w:pPr>
    </w:p>
    <w:p w14:paraId="1D0112EA">
      <w:pPr>
        <w:rPr>
          <w:rFonts w:hint="eastAsia" w:ascii="宋体" w:hAnsi="宋体" w:eastAsia="宋体" w:cs="宋体"/>
          <w:b w:val="0"/>
          <w:bCs w:val="0"/>
          <w:spacing w:val="0"/>
          <w:sz w:val="32"/>
          <w:szCs w:val="32"/>
          <w:lang w:eastAsia="zh-CN"/>
        </w:rPr>
      </w:pPr>
      <w:bookmarkStart w:id="162" w:name="_Toc10034"/>
      <w:r>
        <w:rPr>
          <w:rFonts w:hint="eastAsia" w:ascii="宋体" w:hAnsi="宋体" w:eastAsia="宋体" w:cs="宋体"/>
          <w:lang w:val="en-US" w:eastAsia="zh-CN"/>
        </w:rPr>
        <w:br w:type="page"/>
      </w:r>
      <w:bookmarkEnd w:id="162"/>
    </w:p>
    <w:p w14:paraId="77E8BBD3">
      <w:pPr>
        <w:pStyle w:val="4"/>
        <w:bidi w:val="0"/>
        <w:rPr>
          <w:rFonts w:hint="eastAsia" w:ascii="宋体" w:hAnsi="宋体" w:eastAsia="宋体" w:cs="宋体"/>
          <w:b w:val="0"/>
          <w:bCs w:val="0"/>
          <w:lang w:val="en-US" w:eastAsia="zh-CN"/>
        </w:rPr>
      </w:pPr>
      <w:bookmarkStart w:id="163" w:name="_Toc28466"/>
      <w:r>
        <w:rPr>
          <w:rFonts w:hint="eastAsia" w:ascii="宋体" w:hAnsi="宋体" w:eastAsia="宋体" w:cs="宋体"/>
          <w:lang w:val="en-US" w:eastAsia="zh-CN"/>
        </w:rPr>
        <w:t>八、综合标评审资料</w:t>
      </w:r>
      <w:bookmarkEnd w:id="163"/>
    </w:p>
    <w:p w14:paraId="25F0FBD9">
      <w:pPr>
        <w:pStyle w:val="6"/>
        <w:bidi w:val="0"/>
        <w:rPr>
          <w:rFonts w:hint="eastAsia" w:ascii="宋体" w:hAnsi="宋体" w:eastAsia="宋体" w:cs="宋体"/>
          <w:spacing w:val="0"/>
          <w:sz w:val="24"/>
          <w:szCs w:val="24"/>
          <w:lang w:eastAsia="zh-CN"/>
        </w:rPr>
      </w:pPr>
      <w:r>
        <w:rPr>
          <w:rFonts w:hint="eastAsia" w:ascii="宋体" w:hAnsi="宋体" w:eastAsia="宋体" w:cs="宋体"/>
          <w:sz w:val="22"/>
          <w:szCs w:val="22"/>
          <w:lang w:val="en-US" w:eastAsia="zh-CN"/>
        </w:rPr>
        <w:t>1. 符合性审查资料</w:t>
      </w:r>
    </w:p>
    <w:p w14:paraId="1CEC5365">
      <w:pPr>
        <w:pStyle w:val="5"/>
        <w:bidi w:val="0"/>
        <w:jc w:val="center"/>
        <w:rPr>
          <w:rFonts w:hint="eastAsia" w:ascii="宋体" w:hAnsi="宋体" w:eastAsia="宋体" w:cs="宋体"/>
          <w:spacing w:val="0"/>
          <w:szCs w:val="24"/>
          <w:lang w:val="zh-CN"/>
        </w:rPr>
      </w:pPr>
      <w:r>
        <w:rPr>
          <w:rFonts w:hint="eastAsia" w:ascii="宋体" w:hAnsi="宋体" w:eastAsia="宋体" w:cs="宋体"/>
          <w:lang w:val="zh-CN"/>
        </w:rPr>
        <w:t>商务要求响应与偏离表</w:t>
      </w:r>
    </w:p>
    <w:tbl>
      <w:tblPr>
        <w:tblStyle w:val="22"/>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383"/>
        <w:gridCol w:w="3776"/>
        <w:gridCol w:w="2042"/>
      </w:tblGrid>
      <w:tr w14:paraId="3EDD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30FDB99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序号</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58AC039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招标文件商务要求</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46E644A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投标人响应具体内容</w:t>
            </w: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732F2FA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eastAsia="zh-CN"/>
              </w:rPr>
              <w:t>偏离</w:t>
            </w:r>
            <w:r>
              <w:rPr>
                <w:rFonts w:hint="eastAsia" w:ascii="宋体" w:hAnsi="宋体" w:eastAsia="宋体" w:cs="宋体"/>
              </w:rPr>
              <w:t>说明</w:t>
            </w:r>
          </w:p>
        </w:tc>
      </w:tr>
      <w:tr w14:paraId="4074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48606B6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1</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30C66DE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付款方式</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0882639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38CD722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65DE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55C5F7E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2</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4D55B25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交货期</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08476347">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11943E4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4AC0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09902A5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3</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401B77C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交货地点</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7C9C7D4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1D2B133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0895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6862C54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4</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5F78135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质保期</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1641203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6EB8D6E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6695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2B94585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5</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4832195E">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r>
              <w:rPr>
                <w:rFonts w:hint="eastAsia" w:ascii="宋体" w:hAnsi="宋体" w:eastAsia="宋体" w:cs="宋体"/>
                <w:lang w:val="en-US" w:eastAsia="zh-CN"/>
              </w:rPr>
              <w:t>投标有效期</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26DBD67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569B344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5065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71C1EB0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6</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7B2107BD">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zh-CN" w:eastAsia="zh-CN"/>
              </w:rPr>
            </w:pPr>
            <w:r>
              <w:rPr>
                <w:rFonts w:hint="eastAsia" w:ascii="宋体" w:hAnsi="宋体" w:eastAsia="宋体" w:cs="宋体"/>
              </w:rPr>
              <w:t>备选投标方案</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28EBED1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5E4CAAC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1CEB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16E1D8E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7</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34994D82">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zh-CN" w:eastAsia="zh-CN"/>
              </w:rPr>
            </w:pPr>
            <w:r>
              <w:rPr>
                <w:rFonts w:hint="eastAsia" w:ascii="宋体" w:hAnsi="宋体" w:eastAsia="宋体" w:cs="宋体"/>
              </w:rPr>
              <w:t>分包</w:t>
            </w: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416679D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7AD18DF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7221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2661E5B4">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en-US" w:eastAsia="zh-CN"/>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13DAA6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szCs w:val="20"/>
                <w:highlight w:val="none"/>
                <w:lang w:val="zh-CN" w:eastAsia="zh-CN"/>
              </w:rPr>
            </w:pP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042A8F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宋体" w:hAnsi="宋体" w:eastAsia="宋体" w:cs="宋体"/>
                <w:szCs w:val="20"/>
                <w:highlight w:val="none"/>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258C621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7260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0732CB7B">
            <w:pPr>
              <w:pStyle w:val="9"/>
              <w:keepNext w:val="0"/>
              <w:keepLines w:val="0"/>
              <w:suppressLineNumbers w:val="0"/>
              <w:bidi w:val="0"/>
              <w:spacing w:before="0" w:beforeAutospacing="0" w:after="0" w:afterAutospacing="0"/>
              <w:ind w:left="0" w:right="0"/>
              <w:jc w:val="center"/>
              <w:rPr>
                <w:rFonts w:hint="eastAsia" w:ascii="宋体" w:hAnsi="宋体" w:eastAsia="宋体" w:cs="宋体"/>
                <w:lang w:eastAsia="zh-CN"/>
              </w:rPr>
            </w:pPr>
            <w:r>
              <w:rPr>
                <w:rFonts w:hint="eastAsia" w:ascii="宋体" w:hAnsi="宋体" w:eastAsia="宋体" w:cs="宋体"/>
                <w:lang w:eastAsia="zh-CN"/>
              </w:rPr>
              <w:t>……</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517EB406">
            <w:pPr>
              <w:pStyle w:val="9"/>
              <w:keepNext w:val="0"/>
              <w:keepLines w:val="0"/>
              <w:suppressLineNumbers w:val="0"/>
              <w:bidi w:val="0"/>
              <w:spacing w:before="0" w:beforeAutospacing="0" w:after="0" w:afterAutospacing="0"/>
              <w:ind w:left="0" w:right="0"/>
              <w:jc w:val="center"/>
              <w:rPr>
                <w:rFonts w:hint="eastAsia" w:ascii="宋体" w:hAnsi="宋体" w:eastAsia="宋体" w:cs="宋体"/>
                <w:lang w:val="zh-CN" w:eastAsia="zh-CN"/>
              </w:rPr>
            </w:pPr>
          </w:p>
        </w:tc>
        <w:tc>
          <w:tcPr>
            <w:tcW w:w="3776" w:type="dxa"/>
            <w:tcBorders>
              <w:top w:val="single" w:color="auto" w:sz="4" w:space="0"/>
              <w:left w:val="single" w:color="auto" w:sz="4" w:space="0"/>
              <w:bottom w:val="single" w:color="auto" w:sz="4" w:space="0"/>
              <w:right w:val="single" w:color="auto" w:sz="4" w:space="0"/>
            </w:tcBorders>
            <w:shd w:val="clear" w:color="auto" w:fill="auto"/>
            <w:vAlign w:val="center"/>
          </w:tcPr>
          <w:p w14:paraId="3FD41C0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14:paraId="4B7F225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bl>
    <w:p w14:paraId="7C9823BA">
      <w:pPr>
        <w:pStyle w:val="20"/>
        <w:pageBreakBefore w:val="0"/>
        <w:widowControl/>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spacing w:val="0"/>
          <w:sz w:val="20"/>
          <w:szCs w:val="21"/>
          <w:lang w:bidi="ar"/>
        </w:rPr>
      </w:pPr>
    </w:p>
    <w:p w14:paraId="596A520B">
      <w:pPr>
        <w:bidi w:val="0"/>
        <w:rPr>
          <w:rFonts w:hint="eastAsia" w:ascii="宋体" w:hAnsi="宋体" w:eastAsia="宋体" w:cs="宋体"/>
          <w:spacing w:val="0"/>
          <w:szCs w:val="21"/>
        </w:rPr>
      </w:pPr>
      <w:r>
        <w:rPr>
          <w:rFonts w:hint="eastAsia" w:ascii="宋体" w:hAnsi="宋体" w:eastAsia="宋体" w:cs="宋体"/>
          <w:lang w:val="en-US" w:eastAsia="zh-CN"/>
        </w:rPr>
        <w:t>我方</w:t>
      </w:r>
      <w:r>
        <w:rPr>
          <w:rFonts w:hint="eastAsia" w:ascii="宋体" w:hAnsi="宋体" w:eastAsia="宋体" w:cs="宋体"/>
        </w:rPr>
        <w:t>保证：除本表列出的商务</w:t>
      </w:r>
      <w:r>
        <w:rPr>
          <w:rFonts w:hint="eastAsia" w:ascii="宋体" w:hAnsi="宋体" w:eastAsia="宋体" w:cs="宋体"/>
          <w:lang w:eastAsia="zh-CN"/>
        </w:rPr>
        <w:t>偏离</w:t>
      </w:r>
      <w:r>
        <w:rPr>
          <w:rFonts w:hint="eastAsia" w:ascii="宋体" w:hAnsi="宋体" w:eastAsia="宋体" w:cs="宋体"/>
        </w:rPr>
        <w:t>外，</w:t>
      </w:r>
      <w:r>
        <w:rPr>
          <w:rFonts w:hint="eastAsia" w:ascii="宋体" w:hAnsi="宋体" w:eastAsia="宋体" w:cs="宋体"/>
          <w:lang w:val="en-US" w:eastAsia="zh-CN"/>
        </w:rPr>
        <w:t>完全</w:t>
      </w:r>
      <w:r>
        <w:rPr>
          <w:rFonts w:hint="eastAsia" w:ascii="宋体" w:hAnsi="宋体" w:eastAsia="宋体" w:cs="宋体"/>
        </w:rPr>
        <w:t>响应采购文件的全部商务要求。</w:t>
      </w:r>
    </w:p>
    <w:p w14:paraId="60648C81">
      <w:pPr>
        <w:pStyle w:val="20"/>
        <w:pageBreakBefore w:val="0"/>
        <w:widowControl/>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spacing w:val="0"/>
          <w:szCs w:val="21"/>
        </w:rPr>
      </w:pPr>
    </w:p>
    <w:p w14:paraId="70850F58">
      <w:pPr>
        <w:pStyle w:val="20"/>
        <w:pageBreakBefore w:val="0"/>
        <w:widowControl/>
        <w:kinsoku/>
        <w:wordWrap/>
        <w:overflowPunct/>
        <w:topLinePunct w:val="0"/>
        <w:autoSpaceDE/>
        <w:autoSpaceDN/>
        <w:bidi w:val="0"/>
        <w:adjustRightInd/>
        <w:snapToGrid/>
        <w:spacing w:beforeAutospacing="0" w:afterAutospacing="0" w:line="420" w:lineRule="exact"/>
        <w:ind w:firstLine="5000" w:firstLineChars="2500"/>
        <w:textAlignment w:val="auto"/>
        <w:rPr>
          <w:rFonts w:hint="eastAsia" w:ascii="宋体" w:hAnsi="宋体" w:eastAsia="宋体" w:cs="宋体"/>
          <w:spacing w:val="0"/>
          <w:szCs w:val="21"/>
        </w:rPr>
      </w:pPr>
      <w:r>
        <w:rPr>
          <w:rFonts w:hint="eastAsia" w:ascii="宋体" w:hAnsi="宋体" w:eastAsia="宋体" w:cs="宋体"/>
          <w:spacing w:val="0"/>
          <w:sz w:val="20"/>
          <w:szCs w:val="21"/>
          <w:lang w:bidi="ar"/>
        </w:rPr>
        <w:t>投标人：</w:t>
      </w:r>
      <w:r>
        <w:rPr>
          <w:rFonts w:hint="eastAsia" w:ascii="宋体" w:hAnsi="宋体" w:eastAsia="宋体" w:cs="宋体"/>
          <w:spacing w:val="0"/>
          <w:sz w:val="20"/>
          <w:szCs w:val="21"/>
          <w:u w:val="single"/>
          <w:lang w:bidi="ar"/>
        </w:rPr>
        <w:t xml:space="preserve">          </w:t>
      </w:r>
      <w:r>
        <w:rPr>
          <w:rFonts w:hint="eastAsia" w:ascii="宋体" w:hAnsi="宋体" w:eastAsia="宋体" w:cs="宋体"/>
          <w:spacing w:val="0"/>
          <w:sz w:val="20"/>
          <w:szCs w:val="21"/>
          <w:lang w:bidi="ar"/>
        </w:rPr>
        <w:t>（盖单位章）</w:t>
      </w:r>
    </w:p>
    <w:p w14:paraId="4B0349DF">
      <w:pPr>
        <w:bidi w:val="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szCs w:val="21"/>
        </w:rPr>
        <w:t>法定代表人或其委托代理人：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4A38431D">
      <w:pPr>
        <w:pStyle w:val="20"/>
        <w:pageBreakBefore w:val="0"/>
        <w:widowControl/>
        <w:kinsoku/>
        <w:wordWrap/>
        <w:overflowPunct/>
        <w:topLinePunct w:val="0"/>
        <w:autoSpaceDE/>
        <w:autoSpaceDN/>
        <w:bidi w:val="0"/>
        <w:adjustRightInd/>
        <w:snapToGrid/>
        <w:spacing w:beforeAutospacing="0" w:afterAutospacing="0" w:line="420" w:lineRule="exact"/>
        <w:ind w:firstLine="6000" w:firstLineChars="3000"/>
        <w:textAlignment w:val="auto"/>
        <w:rPr>
          <w:rFonts w:hint="eastAsia" w:ascii="宋体" w:hAnsi="宋体" w:eastAsia="宋体" w:cs="宋体"/>
          <w:spacing w:val="0"/>
          <w:sz w:val="21"/>
          <w:szCs w:val="21"/>
        </w:rPr>
      </w:pPr>
      <w:r>
        <w:rPr>
          <w:rFonts w:hint="eastAsia" w:ascii="宋体" w:hAnsi="宋体" w:eastAsia="宋体" w:cs="宋体"/>
          <w:spacing w:val="0"/>
          <w:sz w:val="20"/>
          <w:szCs w:val="21"/>
          <w:lang w:bidi="ar"/>
        </w:rPr>
        <w:t>年     月     日</w:t>
      </w:r>
    </w:p>
    <w:p w14:paraId="06F29233">
      <w:pPr>
        <w:pStyle w:val="20"/>
        <w:widowControl/>
        <w:rPr>
          <w:rFonts w:hint="eastAsia" w:ascii="宋体" w:hAnsi="宋体" w:eastAsia="宋体" w:cs="宋体"/>
          <w:spacing w:val="0"/>
        </w:rPr>
      </w:pPr>
    </w:p>
    <w:p w14:paraId="2171A281">
      <w:pPr>
        <w:bidi w:val="0"/>
        <w:rPr>
          <w:rStyle w:val="96"/>
          <w:rFonts w:hint="eastAsia" w:ascii="宋体" w:hAnsi="宋体" w:eastAsia="宋体" w:cs="宋体"/>
          <w:b w:val="0"/>
          <w:bCs w:val="0"/>
          <w:spacing w:val="0"/>
          <w:szCs w:val="21"/>
          <w:lang w:val="en-US"/>
        </w:rPr>
      </w:pPr>
      <w:r>
        <w:rPr>
          <w:rFonts w:hint="eastAsia" w:ascii="宋体" w:hAnsi="宋体" w:eastAsia="宋体" w:cs="宋体"/>
          <w:lang w:val="en-US"/>
        </w:rPr>
        <w:t>注：</w:t>
      </w:r>
      <w:r>
        <w:rPr>
          <w:rFonts w:hint="eastAsia" w:ascii="宋体" w:hAnsi="宋体" w:eastAsia="宋体" w:cs="宋体"/>
          <w:lang w:val="en-US" w:eastAsia="zh-CN"/>
        </w:rPr>
        <w:t>投标人</w:t>
      </w:r>
      <w:r>
        <w:rPr>
          <w:rFonts w:hint="eastAsia" w:ascii="宋体" w:hAnsi="宋体" w:eastAsia="宋体" w:cs="宋体"/>
          <w:lang w:val="en-US"/>
        </w:rPr>
        <w:t>可根据需要自行增减表格</w:t>
      </w:r>
      <w:r>
        <w:rPr>
          <w:rFonts w:hint="eastAsia" w:ascii="宋体" w:hAnsi="宋体" w:eastAsia="宋体" w:cs="宋体"/>
        </w:rPr>
        <w:t>。</w:t>
      </w:r>
    </w:p>
    <w:p w14:paraId="691D0A4C">
      <w:pPr>
        <w:widowControl/>
        <w:jc w:val="left"/>
        <w:rPr>
          <w:rFonts w:hint="eastAsia" w:ascii="宋体" w:hAnsi="宋体" w:eastAsia="宋体" w:cs="宋体"/>
          <w:spacing w:val="0"/>
          <w:sz w:val="24"/>
          <w:szCs w:val="24"/>
          <w:lang w:eastAsia="zh-CN"/>
        </w:rPr>
      </w:pPr>
      <w:r>
        <w:rPr>
          <w:rFonts w:hint="eastAsia" w:ascii="宋体" w:hAnsi="宋体" w:eastAsia="宋体" w:cs="宋体"/>
          <w:spacing w:val="0"/>
          <w:lang w:val="zh-CN"/>
        </w:rPr>
        <w:br w:type="page"/>
      </w:r>
    </w:p>
    <w:p w14:paraId="2614688E">
      <w:pPr>
        <w:pStyle w:val="6"/>
        <w:bidi w:val="0"/>
        <w:rPr>
          <w:rFonts w:hint="eastAsia" w:ascii="宋体" w:hAnsi="宋体" w:eastAsia="宋体" w:cs="宋体"/>
          <w:b w:val="0"/>
          <w:bCs w:val="0"/>
          <w:lang w:val="en-US" w:eastAsia="zh-CN"/>
        </w:rPr>
      </w:pPr>
      <w:r>
        <w:rPr>
          <w:rFonts w:hint="eastAsia" w:ascii="宋体" w:hAnsi="宋体" w:eastAsia="宋体" w:cs="宋体"/>
          <w:lang w:val="en-US" w:eastAsia="zh-CN"/>
        </w:rPr>
        <w:t>2. 评标标准对应的综合标评审资料</w:t>
      </w:r>
    </w:p>
    <w:p w14:paraId="24633ED6">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Cs/>
          <w:spacing w:val="0"/>
          <w:sz w:val="21"/>
          <w:szCs w:val="21"/>
        </w:rPr>
      </w:pPr>
    </w:p>
    <w:p w14:paraId="13D472C3">
      <w:pPr>
        <w:pStyle w:val="88"/>
        <w:pageBreakBefore w:val="0"/>
        <w:kinsoku/>
        <w:wordWrap/>
        <w:overflowPunct/>
        <w:topLinePunct w:val="0"/>
        <w:autoSpaceDE/>
        <w:autoSpaceDN/>
        <w:bidi w:val="0"/>
        <w:adjustRightInd/>
        <w:snapToGrid/>
        <w:spacing w:line="420" w:lineRule="exact"/>
        <w:textAlignment w:val="auto"/>
        <w:rPr>
          <w:rStyle w:val="96"/>
          <w:rFonts w:hint="eastAsia" w:ascii="宋体" w:hAnsi="宋体" w:eastAsia="宋体" w:cs="宋体"/>
          <w:b w:val="0"/>
          <w:bCs w:val="0"/>
          <w:spacing w:val="0"/>
          <w:szCs w:val="21"/>
        </w:rPr>
      </w:pPr>
      <w:r>
        <w:rPr>
          <w:rFonts w:hint="eastAsia" w:ascii="宋体" w:hAnsi="宋体" w:eastAsia="宋体" w:cs="宋体"/>
          <w:bCs/>
          <w:spacing w:val="0"/>
          <w:sz w:val="21"/>
          <w:szCs w:val="21"/>
        </w:rPr>
        <w:t>投标人根据</w:t>
      </w:r>
      <w:r>
        <w:rPr>
          <w:rFonts w:hint="eastAsia" w:ascii="宋体" w:hAnsi="宋体" w:eastAsia="宋体" w:cs="宋体"/>
          <w:bCs/>
          <w:spacing w:val="0"/>
          <w:sz w:val="21"/>
          <w:szCs w:val="21"/>
          <w:lang w:eastAsia="zh-CN"/>
        </w:rPr>
        <w:t>第六章“评标办法”</w:t>
      </w:r>
      <w:r>
        <w:rPr>
          <w:rFonts w:hint="eastAsia" w:ascii="宋体" w:hAnsi="宋体" w:eastAsia="宋体" w:cs="宋体"/>
          <w:bCs/>
          <w:spacing w:val="0"/>
          <w:sz w:val="21"/>
          <w:szCs w:val="21"/>
        </w:rPr>
        <w:t>第2.2.3（1）目</w:t>
      </w:r>
      <w:r>
        <w:rPr>
          <w:rFonts w:hint="eastAsia" w:ascii="宋体" w:hAnsi="宋体" w:eastAsia="宋体" w:cs="宋体"/>
          <w:bCs/>
          <w:spacing w:val="0"/>
          <w:sz w:val="21"/>
          <w:szCs w:val="21"/>
          <w:lang w:eastAsia="zh-CN"/>
        </w:rPr>
        <w:t>综合标</w:t>
      </w:r>
      <w:r>
        <w:rPr>
          <w:rFonts w:hint="eastAsia" w:ascii="宋体" w:hAnsi="宋体" w:eastAsia="宋体" w:cs="宋体"/>
          <w:bCs/>
          <w:spacing w:val="0"/>
          <w:sz w:val="21"/>
          <w:szCs w:val="21"/>
        </w:rPr>
        <w:t>评分因素要求的材料及自身情况自行填报。</w:t>
      </w:r>
    </w:p>
    <w:p w14:paraId="377F5623">
      <w:pPr>
        <w:pStyle w:val="5"/>
        <w:jc w:val="center"/>
        <w:rPr>
          <w:rFonts w:hint="eastAsia" w:ascii="宋体" w:hAnsi="宋体" w:eastAsia="宋体" w:cs="宋体"/>
          <w:color w:val="000000"/>
          <w:szCs w:val="21"/>
        </w:rPr>
      </w:pPr>
      <w:bookmarkStart w:id="164" w:name="_Toc11688"/>
      <w:bookmarkStart w:id="165" w:name="_Toc11757"/>
      <w:bookmarkStart w:id="166" w:name="_Toc23002"/>
      <w:r>
        <w:rPr>
          <w:rFonts w:hint="eastAsia" w:ascii="宋体" w:hAnsi="宋体" w:eastAsia="宋体" w:cs="宋体"/>
          <w:lang w:val="en-US"/>
        </w:rPr>
        <w:t>参与评审打分的合同业绩一览表</w:t>
      </w:r>
      <w:bookmarkEnd w:id="164"/>
      <w:bookmarkEnd w:id="165"/>
      <w:bookmarkEnd w:id="166"/>
    </w:p>
    <w:tbl>
      <w:tblPr>
        <w:tblStyle w:val="22"/>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195"/>
        <w:gridCol w:w="1250"/>
        <w:gridCol w:w="1738"/>
        <w:gridCol w:w="1500"/>
        <w:gridCol w:w="1625"/>
        <w:gridCol w:w="1000"/>
      </w:tblGrid>
      <w:tr w14:paraId="3E2D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29" w:type="dxa"/>
            <w:vAlign w:val="center"/>
          </w:tcPr>
          <w:p w14:paraId="276BADAE">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序号</w:t>
            </w:r>
          </w:p>
        </w:tc>
        <w:tc>
          <w:tcPr>
            <w:tcW w:w="1195" w:type="dxa"/>
            <w:vAlign w:val="center"/>
          </w:tcPr>
          <w:p w14:paraId="32731886">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项目名称</w:t>
            </w:r>
          </w:p>
        </w:tc>
        <w:tc>
          <w:tcPr>
            <w:tcW w:w="1250" w:type="dxa"/>
            <w:vAlign w:val="center"/>
          </w:tcPr>
          <w:p w14:paraId="0D876412">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签订时间</w:t>
            </w:r>
          </w:p>
        </w:tc>
        <w:tc>
          <w:tcPr>
            <w:tcW w:w="1738" w:type="dxa"/>
            <w:vAlign w:val="center"/>
          </w:tcPr>
          <w:p w14:paraId="11F53CE3">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采购单位（甲方）及联系方式</w:t>
            </w:r>
          </w:p>
        </w:tc>
        <w:tc>
          <w:tcPr>
            <w:tcW w:w="1500" w:type="dxa"/>
            <w:vAlign w:val="center"/>
          </w:tcPr>
          <w:p w14:paraId="6D452F51">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货物规格型号</w:t>
            </w:r>
          </w:p>
        </w:tc>
        <w:tc>
          <w:tcPr>
            <w:tcW w:w="1625" w:type="dxa"/>
            <w:vAlign w:val="center"/>
          </w:tcPr>
          <w:p w14:paraId="233DC7D0">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合同金额（元）</w:t>
            </w:r>
          </w:p>
        </w:tc>
        <w:tc>
          <w:tcPr>
            <w:tcW w:w="1000" w:type="dxa"/>
            <w:vAlign w:val="center"/>
          </w:tcPr>
          <w:p w14:paraId="192EE2A2">
            <w:pPr>
              <w:keepNext w:val="0"/>
              <w:keepLines w:val="0"/>
              <w:suppressLineNumbers w:val="0"/>
              <w:spacing w:before="0" w:beforeAutospacing="0" w:after="0" w:afterAutospacing="0"/>
              <w:ind w:left="0" w:right="0" w:firstLine="0" w:firstLineChars="0"/>
              <w:jc w:val="center"/>
              <w:rPr>
                <w:rFonts w:hint="eastAsia" w:ascii="宋体" w:hAnsi="宋体" w:eastAsia="宋体" w:cs="宋体"/>
                <w:szCs w:val="20"/>
              </w:rPr>
            </w:pPr>
            <w:r>
              <w:rPr>
                <w:rFonts w:hint="eastAsia" w:ascii="宋体" w:hAnsi="宋体" w:eastAsia="宋体" w:cs="宋体"/>
                <w:szCs w:val="20"/>
              </w:rPr>
              <w:t>备注</w:t>
            </w:r>
          </w:p>
        </w:tc>
      </w:tr>
      <w:tr w14:paraId="55F5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29" w:type="dxa"/>
            <w:vAlign w:val="center"/>
          </w:tcPr>
          <w:p w14:paraId="0B5AA41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95" w:type="dxa"/>
            <w:vAlign w:val="center"/>
          </w:tcPr>
          <w:p w14:paraId="3107239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250" w:type="dxa"/>
            <w:vAlign w:val="center"/>
          </w:tcPr>
          <w:p w14:paraId="60A3AD1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38" w:type="dxa"/>
            <w:vAlign w:val="center"/>
          </w:tcPr>
          <w:p w14:paraId="6F38F5E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500" w:type="dxa"/>
            <w:vAlign w:val="center"/>
          </w:tcPr>
          <w:p w14:paraId="2BCC8B2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625" w:type="dxa"/>
            <w:vAlign w:val="center"/>
          </w:tcPr>
          <w:p w14:paraId="00988F4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00" w:type="dxa"/>
            <w:vAlign w:val="center"/>
          </w:tcPr>
          <w:p w14:paraId="095BC44A">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55E5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29" w:type="dxa"/>
            <w:vAlign w:val="center"/>
          </w:tcPr>
          <w:p w14:paraId="5B31E82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95" w:type="dxa"/>
            <w:vAlign w:val="center"/>
          </w:tcPr>
          <w:p w14:paraId="40197FB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250" w:type="dxa"/>
            <w:vAlign w:val="center"/>
          </w:tcPr>
          <w:p w14:paraId="2A7E6A8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38" w:type="dxa"/>
            <w:vAlign w:val="center"/>
          </w:tcPr>
          <w:p w14:paraId="56DAD49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500" w:type="dxa"/>
            <w:vAlign w:val="center"/>
          </w:tcPr>
          <w:p w14:paraId="64E85F7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625" w:type="dxa"/>
            <w:vAlign w:val="center"/>
          </w:tcPr>
          <w:p w14:paraId="599DD06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00" w:type="dxa"/>
            <w:vAlign w:val="center"/>
          </w:tcPr>
          <w:p w14:paraId="4BD4E506">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0C1C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29" w:type="dxa"/>
            <w:vAlign w:val="center"/>
          </w:tcPr>
          <w:p w14:paraId="75AD62B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95" w:type="dxa"/>
            <w:vAlign w:val="center"/>
          </w:tcPr>
          <w:p w14:paraId="7D2B254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250" w:type="dxa"/>
            <w:vAlign w:val="center"/>
          </w:tcPr>
          <w:p w14:paraId="12733BD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38" w:type="dxa"/>
            <w:vAlign w:val="center"/>
          </w:tcPr>
          <w:p w14:paraId="1850B18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500" w:type="dxa"/>
            <w:vAlign w:val="center"/>
          </w:tcPr>
          <w:p w14:paraId="7B5BBC9D">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625" w:type="dxa"/>
            <w:vAlign w:val="center"/>
          </w:tcPr>
          <w:p w14:paraId="7DBBFF1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00" w:type="dxa"/>
            <w:vAlign w:val="center"/>
          </w:tcPr>
          <w:p w14:paraId="3505765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6377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29" w:type="dxa"/>
            <w:vAlign w:val="center"/>
          </w:tcPr>
          <w:p w14:paraId="3F08CB39">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95" w:type="dxa"/>
            <w:vAlign w:val="center"/>
          </w:tcPr>
          <w:p w14:paraId="3F9F961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250" w:type="dxa"/>
            <w:vAlign w:val="center"/>
          </w:tcPr>
          <w:p w14:paraId="1ECBB1A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38" w:type="dxa"/>
            <w:vAlign w:val="center"/>
          </w:tcPr>
          <w:p w14:paraId="0AC00214">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500" w:type="dxa"/>
            <w:vAlign w:val="center"/>
          </w:tcPr>
          <w:p w14:paraId="6CABEAD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625" w:type="dxa"/>
            <w:vAlign w:val="center"/>
          </w:tcPr>
          <w:p w14:paraId="6311273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00" w:type="dxa"/>
            <w:vAlign w:val="center"/>
          </w:tcPr>
          <w:p w14:paraId="1FCECB77">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777B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29" w:type="dxa"/>
            <w:vAlign w:val="center"/>
          </w:tcPr>
          <w:p w14:paraId="5405B06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95" w:type="dxa"/>
            <w:vAlign w:val="center"/>
          </w:tcPr>
          <w:p w14:paraId="5A02297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250" w:type="dxa"/>
            <w:vAlign w:val="center"/>
          </w:tcPr>
          <w:p w14:paraId="6BAFEC6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38" w:type="dxa"/>
            <w:vAlign w:val="center"/>
          </w:tcPr>
          <w:p w14:paraId="2E7C723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500" w:type="dxa"/>
            <w:vAlign w:val="center"/>
          </w:tcPr>
          <w:p w14:paraId="37183B8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625" w:type="dxa"/>
            <w:vAlign w:val="center"/>
          </w:tcPr>
          <w:p w14:paraId="64E85D1F">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00" w:type="dxa"/>
            <w:vAlign w:val="center"/>
          </w:tcPr>
          <w:p w14:paraId="3284523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7ED1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29" w:type="dxa"/>
            <w:vAlign w:val="center"/>
          </w:tcPr>
          <w:p w14:paraId="2D2EBA1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95" w:type="dxa"/>
            <w:vAlign w:val="center"/>
          </w:tcPr>
          <w:p w14:paraId="2A733E30">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250" w:type="dxa"/>
            <w:vAlign w:val="center"/>
          </w:tcPr>
          <w:p w14:paraId="4AAB972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38" w:type="dxa"/>
            <w:vAlign w:val="center"/>
          </w:tcPr>
          <w:p w14:paraId="1580EF53">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500" w:type="dxa"/>
            <w:vAlign w:val="center"/>
          </w:tcPr>
          <w:p w14:paraId="29ECC698">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625" w:type="dxa"/>
            <w:vAlign w:val="center"/>
          </w:tcPr>
          <w:p w14:paraId="38DFC50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00" w:type="dxa"/>
            <w:vAlign w:val="center"/>
          </w:tcPr>
          <w:p w14:paraId="72F11622">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r w14:paraId="31C7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29" w:type="dxa"/>
            <w:vAlign w:val="center"/>
          </w:tcPr>
          <w:p w14:paraId="15E717B1">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195" w:type="dxa"/>
            <w:vAlign w:val="center"/>
          </w:tcPr>
          <w:p w14:paraId="1D63C05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250" w:type="dxa"/>
            <w:vAlign w:val="center"/>
          </w:tcPr>
          <w:p w14:paraId="6BE5D805">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738" w:type="dxa"/>
            <w:vAlign w:val="center"/>
          </w:tcPr>
          <w:p w14:paraId="0A57D93E">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500" w:type="dxa"/>
            <w:vAlign w:val="center"/>
          </w:tcPr>
          <w:p w14:paraId="72DA335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625" w:type="dxa"/>
            <w:vAlign w:val="center"/>
          </w:tcPr>
          <w:p w14:paraId="36F2B68B">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c>
          <w:tcPr>
            <w:tcW w:w="1000" w:type="dxa"/>
            <w:vAlign w:val="center"/>
          </w:tcPr>
          <w:p w14:paraId="08A3271C">
            <w:pPr>
              <w:keepNext w:val="0"/>
              <w:keepLines w:val="0"/>
              <w:suppressLineNumbers w:val="0"/>
              <w:spacing w:before="0" w:beforeAutospacing="0" w:after="0" w:afterAutospacing="0"/>
              <w:ind w:left="0" w:right="0" w:firstLine="0" w:firstLineChars="0"/>
              <w:rPr>
                <w:rFonts w:hint="eastAsia" w:ascii="宋体" w:hAnsi="宋体" w:eastAsia="宋体" w:cs="宋体"/>
                <w:szCs w:val="20"/>
              </w:rPr>
            </w:pPr>
          </w:p>
        </w:tc>
      </w:tr>
    </w:tbl>
    <w:p w14:paraId="04B664A9">
      <w:pPr>
        <w:bidi w:val="0"/>
        <w:rPr>
          <w:rFonts w:hint="eastAsia" w:ascii="宋体" w:hAnsi="宋体" w:eastAsia="宋体" w:cs="宋体"/>
          <w:lang w:val="en-US" w:eastAsia="zh-CN"/>
        </w:rPr>
      </w:pPr>
      <w:r>
        <w:rPr>
          <w:rFonts w:hint="eastAsia" w:ascii="宋体" w:hAnsi="宋体" w:eastAsia="宋体" w:cs="宋体"/>
          <w:lang w:val="en-US" w:eastAsia="zh-CN"/>
        </w:rPr>
        <w:t>本表后附相关证明材料。</w:t>
      </w:r>
      <w:r>
        <w:rPr>
          <w:rFonts w:hint="eastAsia" w:ascii="宋体" w:hAnsi="宋体" w:eastAsia="宋体" w:cs="宋体"/>
          <w:spacing w:val="0"/>
        </w:rPr>
        <w:br w:type="page"/>
      </w:r>
    </w:p>
    <w:p w14:paraId="21D22B9E">
      <w:pPr>
        <w:pStyle w:val="4"/>
        <w:bidi w:val="0"/>
        <w:rPr>
          <w:rFonts w:hint="eastAsia" w:ascii="宋体" w:hAnsi="宋体" w:eastAsia="宋体" w:cs="宋体"/>
          <w:b w:val="0"/>
          <w:bCs w:val="0"/>
          <w:lang w:val="en-US" w:eastAsia="zh-CN"/>
        </w:rPr>
      </w:pPr>
      <w:bookmarkStart w:id="167" w:name="_Toc28254"/>
      <w:r>
        <w:rPr>
          <w:rFonts w:hint="eastAsia" w:ascii="宋体" w:hAnsi="宋体" w:eastAsia="宋体" w:cs="宋体"/>
          <w:lang w:val="en-US" w:eastAsia="zh-CN"/>
        </w:rPr>
        <w:t>九、技术标评审资料</w:t>
      </w:r>
      <w:bookmarkEnd w:id="167"/>
    </w:p>
    <w:p w14:paraId="4F8BBE06">
      <w:pPr>
        <w:ind w:left="0" w:leftChars="0" w:firstLine="0" w:firstLineChars="0"/>
        <w:jc w:val="center"/>
        <w:rPr>
          <w:rFonts w:hint="eastAsia" w:ascii="宋体" w:hAnsi="宋体" w:eastAsia="宋体" w:cs="宋体"/>
          <w:b/>
          <w:bCs/>
          <w:spacing w:val="0"/>
          <w:sz w:val="28"/>
          <w:szCs w:val="28"/>
          <w:lang w:val="zh-CN"/>
        </w:rPr>
      </w:pPr>
      <w:r>
        <w:rPr>
          <w:rFonts w:hint="eastAsia" w:ascii="宋体" w:hAnsi="宋体" w:eastAsia="宋体" w:cs="宋体"/>
          <w:b/>
          <w:bCs/>
          <w:spacing w:val="0"/>
          <w:sz w:val="24"/>
          <w:szCs w:val="24"/>
          <w:lang w:val="zh-CN"/>
        </w:rPr>
        <w:t>技术要求响应与偏离表</w:t>
      </w:r>
    </w:p>
    <w:p w14:paraId="73058D1E">
      <w:pPr>
        <w:pStyle w:val="88"/>
        <w:ind w:firstLine="0"/>
        <w:jc w:val="center"/>
        <w:rPr>
          <w:rFonts w:hint="eastAsia" w:ascii="宋体" w:hAnsi="宋体" w:eastAsia="宋体" w:cs="宋体"/>
          <w:spacing w:val="0"/>
          <w:szCs w:val="21"/>
        </w:rPr>
      </w:pPr>
    </w:p>
    <w:tbl>
      <w:tblPr>
        <w:tblStyle w:val="22"/>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175"/>
        <w:gridCol w:w="1062"/>
        <w:gridCol w:w="938"/>
        <w:gridCol w:w="899"/>
        <w:gridCol w:w="1200"/>
        <w:gridCol w:w="1200"/>
        <w:gridCol w:w="662"/>
        <w:gridCol w:w="1451"/>
      </w:tblGrid>
      <w:tr w14:paraId="0EFB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vMerge w:val="restart"/>
            <w:vAlign w:val="center"/>
          </w:tcPr>
          <w:p w14:paraId="0DDDCC7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序号</w:t>
            </w:r>
          </w:p>
        </w:tc>
        <w:tc>
          <w:tcPr>
            <w:tcW w:w="1175" w:type="dxa"/>
            <w:vMerge w:val="restart"/>
            <w:vAlign w:val="center"/>
          </w:tcPr>
          <w:p w14:paraId="38FD707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货物名称</w:t>
            </w:r>
          </w:p>
        </w:tc>
        <w:tc>
          <w:tcPr>
            <w:tcW w:w="1062" w:type="dxa"/>
            <w:vMerge w:val="restart"/>
            <w:vAlign w:val="center"/>
          </w:tcPr>
          <w:p w14:paraId="7DB06E7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招标文件技术要求技术参数</w:t>
            </w:r>
          </w:p>
        </w:tc>
        <w:tc>
          <w:tcPr>
            <w:tcW w:w="3037" w:type="dxa"/>
            <w:gridSpan w:val="3"/>
            <w:vAlign w:val="center"/>
          </w:tcPr>
          <w:p w14:paraId="10207FF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投标产品</w:t>
            </w:r>
          </w:p>
        </w:tc>
        <w:tc>
          <w:tcPr>
            <w:tcW w:w="1200" w:type="dxa"/>
            <w:vMerge w:val="restart"/>
            <w:vAlign w:val="center"/>
          </w:tcPr>
          <w:p w14:paraId="73D3CCC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lang w:eastAsia="zh-CN"/>
              </w:rPr>
              <w:t>偏离</w:t>
            </w:r>
            <w:r>
              <w:rPr>
                <w:rFonts w:hint="eastAsia" w:ascii="宋体" w:hAnsi="宋体" w:eastAsia="宋体" w:cs="宋体"/>
              </w:rPr>
              <w:t>描述</w:t>
            </w:r>
          </w:p>
        </w:tc>
        <w:tc>
          <w:tcPr>
            <w:tcW w:w="662" w:type="dxa"/>
            <w:vMerge w:val="restart"/>
            <w:vAlign w:val="center"/>
          </w:tcPr>
          <w:p w14:paraId="0EADB07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结论</w:t>
            </w:r>
          </w:p>
        </w:tc>
        <w:tc>
          <w:tcPr>
            <w:tcW w:w="1451" w:type="dxa"/>
            <w:vMerge w:val="restart"/>
            <w:vAlign w:val="center"/>
          </w:tcPr>
          <w:p w14:paraId="711A348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备注</w:t>
            </w:r>
            <w:r>
              <w:rPr>
                <w:rFonts w:hint="eastAsia" w:ascii="宋体" w:hAnsi="宋体" w:eastAsia="宋体" w:cs="宋体"/>
                <w:highlight w:val="none"/>
              </w:rPr>
              <w:t>：标★项或正偏</w:t>
            </w:r>
            <w:r>
              <w:rPr>
                <w:rFonts w:hint="eastAsia" w:ascii="宋体" w:hAnsi="宋体" w:eastAsia="宋体" w:cs="宋体"/>
              </w:rPr>
              <w:t>离项技术支持资料所在页码</w:t>
            </w:r>
          </w:p>
        </w:tc>
      </w:tr>
      <w:tr w14:paraId="401B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Merge w:val="continue"/>
            <w:vAlign w:val="center"/>
          </w:tcPr>
          <w:p w14:paraId="61D8CE6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vMerge w:val="continue"/>
            <w:vAlign w:val="center"/>
          </w:tcPr>
          <w:p w14:paraId="15FAEBD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vMerge w:val="continue"/>
            <w:vAlign w:val="center"/>
          </w:tcPr>
          <w:p w14:paraId="71FB9E4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vAlign w:val="center"/>
          </w:tcPr>
          <w:p w14:paraId="7500488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制造商名称</w:t>
            </w:r>
          </w:p>
        </w:tc>
        <w:tc>
          <w:tcPr>
            <w:tcW w:w="899" w:type="dxa"/>
            <w:vAlign w:val="center"/>
          </w:tcPr>
          <w:p w14:paraId="0E0DB89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品牌规格型号</w:t>
            </w:r>
          </w:p>
        </w:tc>
        <w:tc>
          <w:tcPr>
            <w:tcW w:w="1200" w:type="dxa"/>
            <w:vAlign w:val="center"/>
          </w:tcPr>
          <w:p w14:paraId="068D4FB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r>
              <w:rPr>
                <w:rFonts w:hint="eastAsia" w:ascii="宋体" w:hAnsi="宋体" w:eastAsia="宋体" w:cs="宋体"/>
              </w:rPr>
              <w:t>产品实际技术参数</w:t>
            </w:r>
          </w:p>
        </w:tc>
        <w:tc>
          <w:tcPr>
            <w:tcW w:w="1200" w:type="dxa"/>
            <w:vMerge w:val="continue"/>
            <w:vAlign w:val="center"/>
          </w:tcPr>
          <w:p w14:paraId="0AC6975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vMerge w:val="continue"/>
            <w:vAlign w:val="center"/>
          </w:tcPr>
          <w:p w14:paraId="5B0F0ED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vMerge w:val="continue"/>
            <w:vAlign w:val="center"/>
          </w:tcPr>
          <w:p w14:paraId="1DA493D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36EE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7484A47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01B33A3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3493849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34A7CB1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1EC173A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1008435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2273B02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089FEDE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34E5A17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5459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tcPr>
          <w:p w14:paraId="117F68A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5D5AAE3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72C3BD9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0815DF6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1FF78D0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5A9C62A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6D120DA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3FEA13D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7B116F1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2917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6BA469A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36F64F5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26CD653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11DD91C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462F2B5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1C3384F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2A3468E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3EF37A6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244C5EE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6880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570C853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12EEE20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7ADF5B9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6A5B746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13BABAD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5D19F89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20ED427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0C81B77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33DFF00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14C9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5B7BF4A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04DDC51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49137B1E">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6455EB1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6438FE7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2F26200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5947F44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161D0B7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71F8262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369E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19F34E3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798757D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66D43C0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3207D9F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515AD072">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32379EA1">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66064E2F">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465841AA">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566F18D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502F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6535A6C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194B0F4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4C28D185">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23C1989D">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662482D3">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7D186F0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4DE9E34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05D9161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065CD39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r w14:paraId="46C1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37818A77">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175" w:type="dxa"/>
          </w:tcPr>
          <w:p w14:paraId="52F2D794">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062" w:type="dxa"/>
          </w:tcPr>
          <w:p w14:paraId="62665F7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938" w:type="dxa"/>
          </w:tcPr>
          <w:p w14:paraId="22C70000">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899" w:type="dxa"/>
          </w:tcPr>
          <w:p w14:paraId="36860DB9">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5D0B4B5B">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200" w:type="dxa"/>
          </w:tcPr>
          <w:p w14:paraId="062621C6">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662" w:type="dxa"/>
          </w:tcPr>
          <w:p w14:paraId="01BB2038">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c>
          <w:tcPr>
            <w:tcW w:w="1451" w:type="dxa"/>
          </w:tcPr>
          <w:p w14:paraId="7392028C">
            <w:pPr>
              <w:pStyle w:val="9"/>
              <w:keepNext w:val="0"/>
              <w:keepLines w:val="0"/>
              <w:suppressLineNumbers w:val="0"/>
              <w:bidi w:val="0"/>
              <w:spacing w:before="0" w:beforeAutospacing="0" w:after="0" w:afterAutospacing="0"/>
              <w:ind w:left="0" w:right="0"/>
              <w:jc w:val="center"/>
              <w:rPr>
                <w:rFonts w:hint="eastAsia" w:ascii="宋体" w:hAnsi="宋体" w:eastAsia="宋体" w:cs="宋体"/>
              </w:rPr>
            </w:pPr>
          </w:p>
        </w:tc>
      </w:tr>
    </w:tbl>
    <w:p w14:paraId="79800B43">
      <w:pPr>
        <w:bidi w:val="0"/>
        <w:ind w:firstLine="4410" w:firstLineChars="2100"/>
        <w:rPr>
          <w:rFonts w:hint="eastAsia" w:ascii="宋体" w:hAnsi="宋体" w:eastAsia="宋体" w:cs="宋体"/>
          <w:spacing w:val="0"/>
          <w:szCs w:val="21"/>
        </w:rPr>
      </w:pPr>
    </w:p>
    <w:p w14:paraId="3CE79A1E">
      <w:pPr>
        <w:bidi w:val="0"/>
        <w:ind w:firstLine="5250" w:firstLineChars="2500"/>
        <w:rPr>
          <w:rFonts w:hint="eastAsia" w:ascii="宋体" w:hAnsi="宋体" w:eastAsia="宋体" w:cs="宋体"/>
          <w:spacing w:val="0"/>
          <w:szCs w:val="21"/>
        </w:rPr>
      </w:pPr>
      <w:r>
        <w:rPr>
          <w:rFonts w:hint="eastAsia" w:ascii="宋体" w:hAnsi="宋体" w:eastAsia="宋体" w:cs="宋体"/>
          <w:spacing w:val="0"/>
          <w:szCs w:val="21"/>
        </w:rPr>
        <w:t>投标人：</w:t>
      </w:r>
      <w:r>
        <w:rPr>
          <w:rFonts w:hint="eastAsia" w:ascii="宋体" w:hAnsi="宋体" w:eastAsia="宋体" w:cs="宋体"/>
          <w:spacing w:val="0"/>
          <w:szCs w:val="21"/>
          <w:u w:val="single"/>
        </w:rPr>
        <w:t xml:space="preserve">             </w:t>
      </w:r>
      <w:r>
        <w:rPr>
          <w:rFonts w:hint="eastAsia" w:ascii="宋体" w:hAnsi="宋体" w:eastAsia="宋体" w:cs="宋体"/>
          <w:spacing w:val="0"/>
          <w:szCs w:val="21"/>
        </w:rPr>
        <w:t>（盖单位章）</w:t>
      </w:r>
    </w:p>
    <w:p w14:paraId="79F21D28">
      <w:pPr>
        <w:bidi w:val="0"/>
        <w:ind w:firstLine="3150" w:firstLineChars="1500"/>
        <w:rPr>
          <w:rFonts w:hint="eastAsia" w:ascii="宋体" w:hAnsi="宋体" w:eastAsia="宋体" w:cs="宋体"/>
          <w:spacing w:val="0"/>
          <w:szCs w:val="21"/>
        </w:rPr>
      </w:pPr>
      <w:r>
        <w:rPr>
          <w:rFonts w:hint="eastAsia" w:ascii="宋体" w:hAnsi="宋体" w:eastAsia="宋体" w:cs="宋体"/>
          <w:szCs w:val="21"/>
        </w:rPr>
        <w:t>法定代表人或其委托代理人：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37FA5649">
      <w:pPr>
        <w:pStyle w:val="88"/>
        <w:keepNext w:val="0"/>
        <w:keepLines w:val="0"/>
        <w:pageBreakBefore w:val="0"/>
        <w:widowControl/>
        <w:kinsoku/>
        <w:wordWrap/>
        <w:overflowPunct/>
        <w:topLinePunct w:val="0"/>
        <w:autoSpaceDE/>
        <w:autoSpaceDN/>
        <w:bidi w:val="0"/>
        <w:adjustRightInd/>
        <w:snapToGrid/>
        <w:spacing w:line="420" w:lineRule="exact"/>
        <w:ind w:firstLine="3990" w:firstLineChars="1900"/>
        <w:textAlignment w:val="auto"/>
        <w:rPr>
          <w:rFonts w:hint="eastAsia" w:ascii="宋体" w:hAnsi="宋体" w:eastAsia="宋体" w:cs="宋体"/>
          <w:spacing w:val="0"/>
          <w:szCs w:val="21"/>
        </w:rPr>
      </w:pPr>
      <w:r>
        <w:rPr>
          <w:rFonts w:hint="eastAsia" w:ascii="宋体" w:hAnsi="宋体" w:eastAsia="宋体" w:cs="宋体"/>
          <w:spacing w:val="0"/>
          <w:szCs w:val="21"/>
        </w:rPr>
        <w:t xml:space="preserve">         </w:t>
      </w:r>
      <w:r>
        <w:rPr>
          <w:rFonts w:hint="eastAsia" w:ascii="宋体" w:hAnsi="宋体" w:eastAsia="宋体" w:cs="宋体"/>
          <w:spacing w:val="0"/>
          <w:szCs w:val="21"/>
          <w:lang w:val="en-US" w:eastAsia="zh-CN"/>
        </w:rPr>
        <w:t xml:space="preserve">  </w:t>
      </w:r>
      <w:r>
        <w:rPr>
          <w:rFonts w:hint="eastAsia" w:ascii="宋体" w:hAnsi="宋体" w:eastAsia="宋体" w:cs="宋体"/>
          <w:spacing w:val="0"/>
          <w:szCs w:val="21"/>
        </w:rPr>
        <w:t xml:space="preserve">     年     月     日                                      </w:t>
      </w:r>
    </w:p>
    <w:p w14:paraId="2EBE1461">
      <w:pPr>
        <w:bidi w:val="0"/>
        <w:rPr>
          <w:rFonts w:hint="eastAsia" w:ascii="宋体" w:hAnsi="宋体" w:eastAsia="宋体" w:cs="宋体"/>
        </w:rPr>
      </w:pPr>
      <w:r>
        <w:rPr>
          <w:rFonts w:hint="eastAsia" w:ascii="宋体" w:hAnsi="宋体" w:eastAsia="宋体" w:cs="宋体"/>
        </w:rPr>
        <w:t>注：</w:t>
      </w:r>
    </w:p>
    <w:p w14:paraId="6BCCD0EE">
      <w:pPr>
        <w:bidi w:val="0"/>
        <w:rPr>
          <w:rFonts w:hint="eastAsia" w:ascii="宋体" w:hAnsi="宋体" w:eastAsia="宋体" w:cs="宋体"/>
        </w:rPr>
      </w:pPr>
      <w:r>
        <w:rPr>
          <w:rFonts w:hint="eastAsia" w:ascii="宋体" w:hAnsi="宋体" w:eastAsia="宋体" w:cs="宋体"/>
        </w:rPr>
        <w:t>1. 投标人应根据招标要求逐条逐项表述说明投标响应情况。</w:t>
      </w:r>
    </w:p>
    <w:p w14:paraId="347DA5E2">
      <w:pPr>
        <w:bidi w:val="0"/>
        <w:rPr>
          <w:rFonts w:hint="eastAsia" w:ascii="宋体" w:hAnsi="宋体" w:eastAsia="宋体" w:cs="宋体"/>
        </w:rPr>
      </w:pPr>
      <w:r>
        <w:rPr>
          <w:rFonts w:hint="eastAsia" w:ascii="宋体" w:hAnsi="宋体" w:eastAsia="宋体" w:cs="宋体"/>
        </w:rPr>
        <w:t>2. 投标人提交的投标文件中的技术参数与招标文件的技术要求、技术参数不同时，应逐条逐项如实填列在</w:t>
      </w:r>
      <w:r>
        <w:rPr>
          <w:rFonts w:hint="eastAsia" w:ascii="宋体" w:hAnsi="宋体" w:eastAsia="宋体" w:cs="宋体"/>
          <w:lang w:eastAsia="zh-CN"/>
        </w:rPr>
        <w:t>偏离</w:t>
      </w:r>
      <w:r>
        <w:rPr>
          <w:rFonts w:hint="eastAsia" w:ascii="宋体" w:hAnsi="宋体" w:eastAsia="宋体" w:cs="宋体"/>
        </w:rPr>
        <w:t>表中。投标人不如实填写</w:t>
      </w:r>
      <w:r>
        <w:rPr>
          <w:rFonts w:hint="eastAsia" w:ascii="宋体" w:hAnsi="宋体" w:eastAsia="宋体" w:cs="宋体"/>
          <w:lang w:eastAsia="zh-CN"/>
        </w:rPr>
        <w:t>偏离</w:t>
      </w:r>
      <w:r>
        <w:rPr>
          <w:rFonts w:hint="eastAsia" w:ascii="宋体" w:hAnsi="宋体" w:eastAsia="宋体" w:cs="宋体"/>
        </w:rPr>
        <w:t>情况、存在弄虚作假行为的，将依法承担相应的法律责任。</w:t>
      </w:r>
    </w:p>
    <w:p w14:paraId="43E3C0DA">
      <w:pPr>
        <w:bidi w:val="0"/>
        <w:rPr>
          <w:rFonts w:hint="eastAsia" w:ascii="宋体" w:hAnsi="宋体" w:eastAsia="宋体" w:cs="宋体"/>
        </w:rPr>
      </w:pPr>
      <w:r>
        <w:rPr>
          <w:rFonts w:hint="eastAsia" w:ascii="宋体" w:hAnsi="宋体" w:eastAsia="宋体" w:cs="宋体"/>
        </w:rPr>
        <w:t>3. 投标人应结合所投产品说明或描述其实际技术参数和性能。如果完全复制粘贴本招标文件《招标货物清单及技术要求》之技术参数和性能描述，或者只注明“符合”“满足”等类似无具体内容的表述，</w:t>
      </w:r>
      <w:r>
        <w:rPr>
          <w:rFonts w:hint="eastAsia" w:ascii="宋体" w:hAnsi="宋体" w:eastAsia="宋体" w:cs="宋体"/>
          <w:lang w:val="en-US" w:eastAsia="zh-CN"/>
        </w:rPr>
        <w:t>或“偏离描述”“结论”未如实填写的，</w:t>
      </w:r>
      <w:r>
        <w:rPr>
          <w:rFonts w:hint="eastAsia" w:ascii="宋体" w:hAnsi="宋体" w:eastAsia="宋体" w:cs="宋体"/>
        </w:rPr>
        <w:t>产生的不利于投标人的评审风险由投标人自行承担。</w:t>
      </w:r>
    </w:p>
    <w:p w14:paraId="1C4D1F1F">
      <w:pPr>
        <w:bidi w:val="0"/>
        <w:rPr>
          <w:rFonts w:hint="eastAsia" w:ascii="宋体" w:hAnsi="宋体" w:eastAsia="宋体" w:cs="宋体"/>
          <w:spacing w:val="0"/>
          <w:szCs w:val="21"/>
        </w:rPr>
      </w:pPr>
      <w:r>
        <w:rPr>
          <w:rFonts w:hint="eastAsia" w:ascii="宋体" w:hAnsi="宋体" w:eastAsia="宋体" w:cs="宋体"/>
        </w:rPr>
        <w:t>4. 投标人可根据需要自行增减表格。</w:t>
      </w:r>
    </w:p>
    <w:p w14:paraId="34076E68">
      <w:pPr>
        <w:rPr>
          <w:rFonts w:hint="eastAsia" w:ascii="宋体" w:hAnsi="宋体" w:eastAsia="宋体" w:cs="宋体"/>
        </w:rPr>
      </w:pPr>
    </w:p>
    <w:p w14:paraId="5BF430E3">
      <w:pPr>
        <w:rPr>
          <w:rFonts w:hint="eastAsia" w:ascii="宋体" w:hAnsi="宋体" w:eastAsia="宋体" w:cs="宋体"/>
          <w:spacing w:val="0"/>
          <w:sz w:val="24"/>
          <w:szCs w:val="24"/>
          <w:lang w:val="zh-CN" w:eastAsia="zh-CN"/>
        </w:rPr>
      </w:pPr>
      <w:r>
        <w:rPr>
          <w:rFonts w:hint="eastAsia" w:ascii="宋体" w:hAnsi="宋体" w:eastAsia="宋体" w:cs="宋体"/>
          <w:spacing w:val="0"/>
          <w:sz w:val="24"/>
          <w:szCs w:val="24"/>
          <w:lang w:val="zh-CN" w:eastAsia="zh-CN"/>
        </w:rPr>
        <w:br w:type="page"/>
      </w:r>
    </w:p>
    <w:p w14:paraId="45D6AD5B">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pacing w:val="0"/>
          <w:sz w:val="28"/>
          <w:szCs w:val="28"/>
          <w:lang w:val="zh-CN"/>
        </w:rPr>
      </w:pPr>
      <w:r>
        <w:rPr>
          <w:rFonts w:hint="eastAsia" w:ascii="宋体" w:hAnsi="宋体" w:eastAsia="宋体" w:cs="宋体"/>
          <w:b/>
          <w:bCs/>
          <w:spacing w:val="0"/>
          <w:sz w:val="24"/>
          <w:szCs w:val="24"/>
          <w:lang w:val="zh-CN" w:eastAsia="zh-CN"/>
        </w:rPr>
        <w:t>技术条款</w:t>
      </w:r>
      <w:r>
        <w:rPr>
          <w:rFonts w:hint="eastAsia" w:ascii="宋体" w:hAnsi="宋体" w:eastAsia="宋体" w:cs="宋体"/>
          <w:b/>
          <w:bCs/>
          <w:spacing w:val="0"/>
          <w:sz w:val="24"/>
          <w:szCs w:val="24"/>
          <w:lang w:val="zh-CN"/>
        </w:rPr>
        <w:t>要求的支持资料</w:t>
      </w:r>
    </w:p>
    <w:p w14:paraId="7DC13742">
      <w:pPr>
        <w:pStyle w:val="88"/>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pacing w:val="0"/>
          <w:szCs w:val="21"/>
        </w:rPr>
      </w:pPr>
    </w:p>
    <w:p w14:paraId="7D5D176D">
      <w:pPr>
        <w:rPr>
          <w:rFonts w:hint="eastAsia" w:ascii="宋体" w:hAnsi="宋体" w:eastAsia="宋体" w:cs="宋体"/>
          <w:spacing w:val="0"/>
        </w:rPr>
      </w:pPr>
      <w:r>
        <w:rPr>
          <w:rFonts w:hint="eastAsia" w:ascii="宋体" w:hAnsi="宋体" w:eastAsia="宋体" w:cs="宋体"/>
          <w:spacing w:val="0"/>
        </w:rPr>
        <w:br w:type="page"/>
      </w:r>
    </w:p>
    <w:p w14:paraId="6DA53E4A">
      <w:pPr>
        <w:ind w:firstLine="420" w:firstLineChars="200"/>
        <w:jc w:val="both"/>
        <w:rPr>
          <w:rFonts w:hint="eastAsia" w:ascii="宋体" w:hAnsi="宋体" w:eastAsia="宋体" w:cs="宋体"/>
          <w:spacing w:val="0"/>
          <w:lang w:val="zh-CN"/>
        </w:rPr>
      </w:pPr>
      <w:r>
        <w:rPr>
          <w:rFonts w:hint="eastAsia" w:ascii="宋体" w:hAnsi="宋体" w:eastAsia="宋体" w:cs="宋体"/>
          <w:bCs/>
          <w:spacing w:val="0"/>
          <w:sz w:val="21"/>
          <w:szCs w:val="21"/>
        </w:rPr>
        <w:t>投标人根据</w:t>
      </w:r>
      <w:r>
        <w:rPr>
          <w:rFonts w:hint="eastAsia" w:ascii="宋体" w:hAnsi="宋体" w:eastAsia="宋体" w:cs="宋体"/>
          <w:bCs/>
          <w:spacing w:val="0"/>
          <w:sz w:val="21"/>
          <w:szCs w:val="21"/>
          <w:lang w:eastAsia="zh-CN"/>
        </w:rPr>
        <w:t>第六章“评标办法”</w:t>
      </w:r>
      <w:r>
        <w:rPr>
          <w:rFonts w:hint="eastAsia" w:ascii="宋体" w:hAnsi="宋体" w:eastAsia="宋体" w:cs="宋体"/>
          <w:bCs/>
          <w:spacing w:val="0"/>
          <w:sz w:val="21"/>
          <w:szCs w:val="21"/>
        </w:rPr>
        <w:t>第2.2.3（</w:t>
      </w:r>
      <w:r>
        <w:rPr>
          <w:rFonts w:hint="eastAsia" w:ascii="宋体" w:hAnsi="宋体" w:eastAsia="宋体" w:cs="宋体"/>
          <w:bCs/>
          <w:spacing w:val="0"/>
          <w:sz w:val="21"/>
          <w:szCs w:val="21"/>
          <w:lang w:val="en-US" w:eastAsia="zh-CN"/>
        </w:rPr>
        <w:t>2</w:t>
      </w:r>
      <w:r>
        <w:rPr>
          <w:rFonts w:hint="eastAsia" w:ascii="宋体" w:hAnsi="宋体" w:eastAsia="宋体" w:cs="宋体"/>
          <w:bCs/>
          <w:spacing w:val="0"/>
          <w:sz w:val="21"/>
          <w:szCs w:val="21"/>
        </w:rPr>
        <w:t>）目</w:t>
      </w:r>
      <w:r>
        <w:rPr>
          <w:rFonts w:hint="eastAsia" w:ascii="宋体" w:hAnsi="宋体" w:eastAsia="宋体" w:cs="宋体"/>
          <w:bCs/>
          <w:spacing w:val="0"/>
          <w:sz w:val="21"/>
          <w:szCs w:val="21"/>
          <w:lang w:val="en-US" w:eastAsia="zh-CN"/>
        </w:rPr>
        <w:t>技术</w:t>
      </w:r>
      <w:r>
        <w:rPr>
          <w:rFonts w:hint="eastAsia" w:ascii="宋体" w:hAnsi="宋体" w:eastAsia="宋体" w:cs="宋体"/>
          <w:bCs/>
          <w:spacing w:val="0"/>
          <w:sz w:val="21"/>
          <w:szCs w:val="21"/>
        </w:rPr>
        <w:t>标评分因素要求的材料自行填报</w:t>
      </w:r>
      <w:r>
        <w:rPr>
          <w:rFonts w:hint="eastAsia" w:ascii="宋体" w:hAnsi="宋体" w:eastAsia="宋体" w:cs="宋体"/>
          <w:bCs/>
          <w:spacing w:val="0"/>
          <w:sz w:val="21"/>
          <w:szCs w:val="21"/>
          <w:lang w:val="en-US" w:eastAsia="zh-CN"/>
        </w:rPr>
        <w:t>方案</w:t>
      </w:r>
      <w:r>
        <w:rPr>
          <w:rFonts w:hint="eastAsia" w:ascii="宋体" w:hAnsi="宋体" w:eastAsia="宋体" w:cs="宋体"/>
          <w:bCs/>
          <w:spacing w:val="0"/>
          <w:sz w:val="21"/>
          <w:szCs w:val="21"/>
        </w:rPr>
        <w:t>。</w:t>
      </w:r>
    </w:p>
    <w:p w14:paraId="34F41AA7">
      <w:pPr>
        <w:pStyle w:val="4"/>
        <w:bidi w:val="0"/>
        <w:rPr>
          <w:rFonts w:hint="eastAsia" w:ascii="宋体" w:hAnsi="宋体" w:eastAsia="宋体" w:cs="宋体"/>
          <w:spacing w:val="0"/>
        </w:rPr>
      </w:pPr>
      <w:r>
        <w:rPr>
          <w:rFonts w:hint="eastAsia" w:ascii="宋体" w:hAnsi="宋体" w:eastAsia="宋体" w:cs="宋体"/>
          <w:spacing w:val="0"/>
        </w:rPr>
        <w:br w:type="page"/>
      </w:r>
      <w:bookmarkStart w:id="168" w:name="_Toc19248"/>
      <w:bookmarkStart w:id="169" w:name="_Toc22807"/>
      <w:bookmarkStart w:id="170" w:name="_Toc28190"/>
      <w:bookmarkStart w:id="171" w:name="_Toc20377"/>
      <w:r>
        <w:rPr>
          <w:rFonts w:hint="eastAsia" w:ascii="宋体" w:hAnsi="宋体" w:eastAsia="宋体" w:cs="宋体"/>
          <w:lang w:val="en-US" w:eastAsia="zh-CN"/>
        </w:rPr>
        <w:t>十、投标承诺函</w:t>
      </w:r>
      <w:bookmarkEnd w:id="168"/>
    </w:p>
    <w:p w14:paraId="32F3B104">
      <w:pPr>
        <w:pStyle w:val="5"/>
        <w:jc w:val="center"/>
        <w:rPr>
          <w:rFonts w:hint="eastAsia" w:ascii="宋体" w:hAnsi="宋体" w:eastAsia="宋体" w:cs="宋体"/>
          <w:spacing w:val="6"/>
          <w:szCs w:val="28"/>
        </w:rPr>
      </w:pPr>
      <w:r>
        <w:rPr>
          <w:rFonts w:hint="eastAsia" w:ascii="宋体" w:hAnsi="宋体" w:eastAsia="宋体" w:cs="宋体"/>
        </w:rPr>
        <w:t>投</w:t>
      </w:r>
      <w:bookmarkEnd w:id="169"/>
      <w:bookmarkEnd w:id="170"/>
      <w:bookmarkEnd w:id="171"/>
      <w:r>
        <w:rPr>
          <w:rFonts w:hint="eastAsia" w:ascii="宋体" w:hAnsi="宋体" w:eastAsia="宋体" w:cs="宋体"/>
        </w:rPr>
        <w:t>标承诺函</w:t>
      </w:r>
    </w:p>
    <w:p w14:paraId="49DABA73">
      <w:pPr>
        <w:spacing w:line="420" w:lineRule="exact"/>
        <w:ind w:firstLine="444"/>
        <w:rPr>
          <w:rFonts w:hint="eastAsia" w:ascii="宋体" w:hAnsi="宋体" w:eastAsia="宋体" w:cs="宋体"/>
          <w:bCs/>
          <w:color w:val="000000"/>
          <w:spacing w:val="6"/>
          <w:szCs w:val="21"/>
        </w:rPr>
      </w:pPr>
      <w:r>
        <w:rPr>
          <w:rFonts w:hint="eastAsia" w:ascii="宋体" w:hAnsi="宋体" w:eastAsia="宋体" w:cs="宋体"/>
          <w:bCs/>
          <w:color w:val="000000"/>
          <w:spacing w:val="6"/>
          <w:szCs w:val="21"/>
        </w:rPr>
        <w:t>我单位自愿参加本次政府采购活动，严格遵守《中华人民共和国政府采购法》及相关法律法规，依法诚信经营，无条件遵守本次政府采购活动的各项规定。</w:t>
      </w:r>
    </w:p>
    <w:p w14:paraId="672F9901">
      <w:pPr>
        <w:spacing w:line="420" w:lineRule="exact"/>
        <w:ind w:firstLine="444"/>
        <w:rPr>
          <w:rFonts w:hint="eastAsia" w:ascii="宋体" w:hAnsi="宋体" w:eastAsia="宋体" w:cs="宋体"/>
          <w:bCs/>
          <w:color w:val="000000"/>
          <w:spacing w:val="6"/>
          <w:szCs w:val="21"/>
        </w:rPr>
      </w:pPr>
      <w:r>
        <w:rPr>
          <w:rFonts w:hint="eastAsia" w:ascii="宋体" w:hAnsi="宋体" w:eastAsia="宋体" w:cs="宋体"/>
          <w:bCs/>
          <w:color w:val="000000"/>
          <w:spacing w:val="6"/>
          <w:szCs w:val="21"/>
        </w:rPr>
        <w:t>我单位郑重承诺参与本项目不存在以下情形：</w:t>
      </w:r>
    </w:p>
    <w:p w14:paraId="280DA34A">
      <w:pPr>
        <w:spacing w:line="420" w:lineRule="exact"/>
        <w:ind w:firstLine="444"/>
        <w:rPr>
          <w:rFonts w:hint="eastAsia" w:ascii="宋体" w:hAnsi="宋体" w:eastAsia="宋体" w:cs="宋体"/>
          <w:bCs/>
          <w:color w:val="000000"/>
          <w:spacing w:val="6"/>
          <w:szCs w:val="21"/>
        </w:rPr>
      </w:pPr>
      <w:r>
        <w:rPr>
          <w:rFonts w:hint="eastAsia" w:ascii="宋体" w:hAnsi="宋体" w:eastAsia="宋体" w:cs="宋体"/>
          <w:bCs/>
          <w:color w:val="000000"/>
          <w:spacing w:val="6"/>
          <w:szCs w:val="21"/>
        </w:rPr>
        <w:t>1. 在投标截止时间后撤销投标文件；</w:t>
      </w:r>
    </w:p>
    <w:p w14:paraId="2E3E2540">
      <w:pPr>
        <w:spacing w:line="420" w:lineRule="exact"/>
        <w:ind w:firstLine="444"/>
        <w:rPr>
          <w:rFonts w:hint="eastAsia" w:ascii="宋体" w:hAnsi="宋体" w:eastAsia="宋体" w:cs="宋体"/>
          <w:bCs/>
          <w:color w:val="000000"/>
          <w:spacing w:val="6"/>
          <w:szCs w:val="21"/>
        </w:rPr>
      </w:pPr>
      <w:r>
        <w:rPr>
          <w:rFonts w:hint="eastAsia" w:ascii="宋体" w:hAnsi="宋体" w:eastAsia="宋体" w:cs="宋体"/>
          <w:bCs/>
          <w:color w:val="000000"/>
          <w:spacing w:val="6"/>
          <w:szCs w:val="21"/>
        </w:rPr>
        <w:t>2. 在投标文件中提供虚假材料；</w:t>
      </w:r>
    </w:p>
    <w:p w14:paraId="2127DA26">
      <w:pPr>
        <w:spacing w:line="420" w:lineRule="exact"/>
        <w:ind w:firstLine="444"/>
        <w:rPr>
          <w:rFonts w:hint="eastAsia" w:ascii="宋体" w:hAnsi="宋体" w:eastAsia="宋体" w:cs="宋体"/>
          <w:bCs/>
          <w:color w:val="000000"/>
          <w:spacing w:val="6"/>
          <w:szCs w:val="21"/>
        </w:rPr>
      </w:pPr>
      <w:r>
        <w:rPr>
          <w:rFonts w:hint="eastAsia" w:ascii="宋体" w:hAnsi="宋体" w:eastAsia="宋体" w:cs="宋体"/>
          <w:bCs/>
          <w:color w:val="000000"/>
          <w:spacing w:val="6"/>
          <w:szCs w:val="21"/>
        </w:rPr>
        <w:t>3. 除因不可抗力或招标文件认可的情形以外，不与采购人签订合同；</w:t>
      </w:r>
    </w:p>
    <w:p w14:paraId="10E8ABBD">
      <w:pPr>
        <w:spacing w:line="420" w:lineRule="exact"/>
        <w:ind w:firstLine="444"/>
        <w:rPr>
          <w:rFonts w:hint="eastAsia" w:ascii="宋体" w:hAnsi="宋体" w:eastAsia="宋体" w:cs="宋体"/>
          <w:bCs/>
          <w:color w:val="000000"/>
          <w:spacing w:val="6"/>
          <w:szCs w:val="21"/>
        </w:rPr>
      </w:pPr>
      <w:r>
        <w:rPr>
          <w:rFonts w:hint="eastAsia" w:ascii="宋体" w:hAnsi="宋体" w:eastAsia="宋体" w:cs="宋体"/>
          <w:bCs/>
          <w:color w:val="000000"/>
          <w:spacing w:val="6"/>
          <w:szCs w:val="21"/>
        </w:rPr>
        <w:t>4. 与采购人、其他投标人或者采购代理机构恶意串通。</w:t>
      </w:r>
    </w:p>
    <w:p w14:paraId="49113386">
      <w:pPr>
        <w:spacing w:line="420" w:lineRule="exact"/>
        <w:ind w:firstLine="444"/>
        <w:rPr>
          <w:rFonts w:hint="eastAsia" w:ascii="宋体" w:hAnsi="宋体" w:eastAsia="宋体" w:cs="宋体"/>
          <w:bCs/>
          <w:color w:val="000000"/>
          <w:spacing w:val="6"/>
          <w:szCs w:val="21"/>
        </w:rPr>
      </w:pPr>
      <w:r>
        <w:rPr>
          <w:rFonts w:hint="eastAsia" w:ascii="宋体" w:hAnsi="宋体" w:eastAsia="宋体" w:cs="宋体"/>
          <w:bCs/>
          <w:color w:val="000000"/>
          <w:spacing w:val="6"/>
          <w:szCs w:val="21"/>
        </w:rPr>
        <w:t>如有以上情形发生，我单位愿意按照有关法律规定承担民事责任。</w:t>
      </w:r>
    </w:p>
    <w:p w14:paraId="33F2688F">
      <w:pPr>
        <w:pStyle w:val="88"/>
        <w:spacing w:line="420" w:lineRule="exact"/>
        <w:ind w:firstLine="4218" w:firstLineChars="1900"/>
        <w:rPr>
          <w:rFonts w:hint="eastAsia" w:ascii="宋体" w:hAnsi="宋体" w:eastAsia="宋体" w:cs="宋体"/>
          <w:spacing w:val="6"/>
          <w:szCs w:val="21"/>
        </w:rPr>
      </w:pPr>
    </w:p>
    <w:p w14:paraId="75A1F75C">
      <w:pPr>
        <w:pStyle w:val="88"/>
        <w:spacing w:line="420" w:lineRule="exact"/>
        <w:ind w:firstLine="4218" w:firstLineChars="1900"/>
        <w:rPr>
          <w:rFonts w:hint="eastAsia" w:ascii="宋体" w:hAnsi="宋体" w:eastAsia="宋体" w:cs="宋体"/>
          <w:spacing w:val="6"/>
          <w:szCs w:val="21"/>
        </w:rPr>
      </w:pPr>
      <w:r>
        <w:rPr>
          <w:rFonts w:hint="eastAsia" w:ascii="宋体" w:hAnsi="宋体" w:eastAsia="宋体" w:cs="宋体"/>
          <w:spacing w:val="6"/>
          <w:szCs w:val="21"/>
        </w:rPr>
        <w:t>投标人：</w:t>
      </w:r>
      <w:r>
        <w:rPr>
          <w:rFonts w:hint="eastAsia" w:ascii="宋体" w:hAnsi="宋体" w:eastAsia="宋体" w:cs="宋体"/>
          <w:spacing w:val="6"/>
          <w:szCs w:val="21"/>
          <w:u w:val="single"/>
        </w:rPr>
        <w:t xml:space="preserve">                   </w:t>
      </w:r>
      <w:r>
        <w:rPr>
          <w:rFonts w:hint="eastAsia" w:ascii="宋体" w:hAnsi="宋体" w:eastAsia="宋体" w:cs="宋体"/>
          <w:spacing w:val="6"/>
          <w:szCs w:val="21"/>
        </w:rPr>
        <w:t>（盖单位章）</w:t>
      </w:r>
    </w:p>
    <w:p w14:paraId="619B7437">
      <w:pPr>
        <w:pStyle w:val="88"/>
        <w:spacing w:line="420" w:lineRule="exact"/>
        <w:ind w:firstLine="3774" w:firstLineChars="1700"/>
        <w:rPr>
          <w:rFonts w:hint="eastAsia" w:ascii="宋体" w:hAnsi="宋体" w:eastAsia="宋体" w:cs="宋体"/>
          <w:spacing w:val="6"/>
          <w:szCs w:val="21"/>
        </w:rPr>
      </w:pPr>
      <w:r>
        <w:rPr>
          <w:rFonts w:hint="eastAsia" w:ascii="宋体" w:hAnsi="宋体" w:eastAsia="宋体" w:cs="宋体"/>
          <w:spacing w:val="6"/>
          <w:szCs w:val="21"/>
        </w:rPr>
        <w:t>法定代表人或其委托代理人：</w:t>
      </w:r>
      <w:r>
        <w:rPr>
          <w:rFonts w:hint="eastAsia" w:ascii="宋体" w:hAnsi="宋体" w:eastAsia="宋体" w:cs="宋体"/>
          <w:spacing w:val="6"/>
          <w:szCs w:val="21"/>
          <w:u w:val="single"/>
        </w:rPr>
        <w:t xml:space="preserve">     </w:t>
      </w:r>
      <w:r>
        <w:rPr>
          <w:rFonts w:hint="eastAsia" w:ascii="宋体" w:hAnsi="宋体" w:eastAsia="宋体" w:cs="宋体"/>
          <w:spacing w:val="6"/>
          <w:szCs w:val="21"/>
        </w:rPr>
        <w:t>（签字或盖章）</w:t>
      </w:r>
    </w:p>
    <w:p w14:paraId="6087D6A2">
      <w:pPr>
        <w:widowControl/>
        <w:jc w:val="left"/>
        <w:rPr>
          <w:rFonts w:hint="eastAsia" w:ascii="宋体" w:hAnsi="宋体" w:eastAsia="宋体" w:cs="宋体"/>
          <w:b/>
          <w:bCs/>
          <w:spacing w:val="0"/>
          <w:sz w:val="28"/>
          <w:szCs w:val="28"/>
          <w:lang w:val="zh-CN"/>
        </w:rPr>
      </w:pPr>
      <w:r>
        <w:rPr>
          <w:rFonts w:hint="eastAsia" w:ascii="宋体" w:hAnsi="宋体" w:eastAsia="宋体" w:cs="宋体"/>
          <w:spacing w:val="6"/>
          <w:szCs w:val="21"/>
        </w:rPr>
        <w:t xml:space="preserve">     </w:t>
      </w:r>
      <w:r>
        <w:rPr>
          <w:rFonts w:hint="eastAsia" w:ascii="宋体" w:hAnsi="宋体" w:eastAsia="宋体" w:cs="宋体"/>
          <w:spacing w:val="6"/>
          <w:szCs w:val="21"/>
          <w:lang w:val="en-US"/>
        </w:rPr>
        <w:t xml:space="preserve">          </w:t>
      </w:r>
      <w:r>
        <w:rPr>
          <w:rFonts w:hint="eastAsia" w:ascii="宋体" w:hAnsi="宋体" w:eastAsia="宋体" w:cs="宋体"/>
          <w:spacing w:val="6"/>
          <w:szCs w:val="21"/>
          <w:lang w:val="en-US" w:eastAsia="zh-CN"/>
        </w:rPr>
        <w:t xml:space="preserve">                          </w:t>
      </w:r>
      <w:r>
        <w:rPr>
          <w:rFonts w:hint="eastAsia" w:ascii="宋体" w:hAnsi="宋体" w:eastAsia="宋体" w:cs="宋体"/>
          <w:spacing w:val="6"/>
          <w:szCs w:val="21"/>
          <w:lang w:val="en-US"/>
        </w:rPr>
        <w:t xml:space="preserve"> </w:t>
      </w:r>
      <w:r>
        <w:rPr>
          <w:rFonts w:hint="eastAsia" w:ascii="宋体" w:hAnsi="宋体" w:eastAsia="宋体" w:cs="宋体"/>
          <w:spacing w:val="6"/>
          <w:szCs w:val="21"/>
        </w:rPr>
        <w:t>年   月   日</w:t>
      </w:r>
    </w:p>
    <w:p w14:paraId="005DEF71">
      <w:pPr>
        <w:rPr>
          <w:rFonts w:hint="eastAsia" w:ascii="宋体" w:hAnsi="宋体" w:eastAsia="宋体" w:cs="宋体"/>
          <w:lang w:val="en-US" w:eastAsia="zh-CN"/>
        </w:rPr>
      </w:pPr>
      <w:r>
        <w:rPr>
          <w:rFonts w:hint="eastAsia" w:ascii="宋体" w:hAnsi="宋体" w:eastAsia="宋体" w:cs="宋体"/>
          <w:lang w:val="en-US" w:eastAsia="zh-CN"/>
        </w:rPr>
        <w:br w:type="page"/>
      </w:r>
    </w:p>
    <w:bookmarkEnd w:id="151"/>
    <w:p w14:paraId="41B63A00">
      <w:pPr>
        <w:pStyle w:val="4"/>
        <w:bidi w:val="0"/>
        <w:rPr>
          <w:rFonts w:hint="eastAsia" w:ascii="宋体" w:hAnsi="宋体" w:eastAsia="宋体" w:cs="宋体"/>
          <w:lang w:val="en-US" w:eastAsia="zh-CN"/>
        </w:rPr>
      </w:pPr>
      <w:bookmarkStart w:id="172" w:name="_Toc25455"/>
      <w:bookmarkStart w:id="173" w:name="_GoBack"/>
      <w:bookmarkEnd w:id="173"/>
      <w:r>
        <w:rPr>
          <w:rFonts w:hint="eastAsia" w:ascii="宋体" w:hAnsi="宋体" w:eastAsia="宋体" w:cs="宋体"/>
          <w:lang w:val="en-US" w:eastAsia="zh-CN"/>
        </w:rPr>
        <w:t>十一、投标人认为需要提供的其他材料</w:t>
      </w:r>
      <w:bookmarkEnd w:id="172"/>
    </w:p>
    <w:sectPr>
      <w:headerReference r:id="rId8" w:type="default"/>
      <w:footerReference r:id="rId9" w:type="default"/>
      <w:pgSz w:w="11906" w:h="16838"/>
      <w:pgMar w:top="1417" w:right="1701" w:bottom="1417" w:left="1701" w:header="851" w:footer="850"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S Sans Serif">
    <w:altName w:val="Arial"/>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19CE5">
    <w:pPr>
      <w:pStyle w:val="14"/>
      <w:ind w:firstLine="360"/>
    </w:pPr>
  </w:p>
  <w:p w14:paraId="5D12243A">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CF335B">
                          <w:pPr>
                            <w:pStyle w:val="14"/>
                            <w:ind w:firstLine="0" w:firstLineChars="0"/>
                            <w:rPr>
                              <w:rStyle w:val="26"/>
                            </w:rPr>
                          </w:pPr>
                          <w:r>
                            <w:rPr>
                              <w:rStyle w:val="26"/>
                            </w:rPr>
                            <w:fldChar w:fldCharType="begin"/>
                          </w:r>
                          <w:r>
                            <w:rPr>
                              <w:rStyle w:val="26"/>
                            </w:rPr>
                            <w:instrText xml:space="preserve">PAGE  </w:instrText>
                          </w:r>
                          <w:r>
                            <w:rPr>
                              <w:rStyle w:val="26"/>
                            </w:rPr>
                            <w:fldChar w:fldCharType="separate"/>
                          </w:r>
                          <w:r>
                            <w:rPr>
                              <w:rStyle w:val="26"/>
                            </w:rPr>
                            <w:t>5</w:t>
                          </w:r>
                          <w:r>
                            <w:rPr>
                              <w:rStyle w:val="2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72CF335B">
                    <w:pPr>
                      <w:pStyle w:val="14"/>
                      <w:ind w:firstLine="0" w:firstLineChars="0"/>
                      <w:rPr>
                        <w:rStyle w:val="26"/>
                      </w:rPr>
                    </w:pPr>
                    <w:r>
                      <w:rPr>
                        <w:rStyle w:val="26"/>
                      </w:rPr>
                      <w:fldChar w:fldCharType="begin"/>
                    </w:r>
                    <w:r>
                      <w:rPr>
                        <w:rStyle w:val="26"/>
                      </w:rPr>
                      <w:instrText xml:space="preserve">PAGE  </w:instrText>
                    </w:r>
                    <w:r>
                      <w:rPr>
                        <w:rStyle w:val="26"/>
                      </w:rPr>
                      <w:fldChar w:fldCharType="separate"/>
                    </w:r>
                    <w:r>
                      <w:rPr>
                        <w:rStyle w:val="26"/>
                      </w:rPr>
                      <w:t>5</w:t>
                    </w:r>
                    <w:r>
                      <w:rPr>
                        <w:rStyle w:val="26"/>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11712">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DB92AD">
                          <w:pPr>
                            <w:pStyle w:val="14"/>
                            <w:keepNext w:val="0"/>
                            <w:keepLines w:val="0"/>
                            <w:pageBreakBefore w:val="0"/>
                            <w:widowControl w:val="0"/>
                            <w:kinsoku/>
                            <w:wordWrap/>
                            <w:overflowPunct/>
                            <w:topLinePunct w:val="0"/>
                            <w:bidi w:val="0"/>
                            <w:adjustRightInd/>
                            <w:snapToGrid w:val="0"/>
                            <w:ind w:firstLine="0" w:firstLineChars="0"/>
                            <w:textAlignment w:val="auto"/>
                            <w:rPr>
                              <w:rStyle w:val="26"/>
                            </w:rPr>
                          </w:pPr>
                          <w:r>
                            <w:rPr>
                              <w:rStyle w:val="26"/>
                            </w:rPr>
                            <w:fldChar w:fldCharType="begin"/>
                          </w:r>
                          <w:r>
                            <w:rPr>
                              <w:rStyle w:val="26"/>
                            </w:rPr>
                            <w:instrText xml:space="preserve">PAGE  </w:instrText>
                          </w:r>
                          <w:r>
                            <w:rPr>
                              <w:rStyle w:val="26"/>
                            </w:rPr>
                            <w:fldChar w:fldCharType="separate"/>
                          </w:r>
                          <w:r>
                            <w:rPr>
                              <w:rStyle w:val="26"/>
                            </w:rPr>
                            <w:t>15</w:t>
                          </w:r>
                          <w:r>
                            <w:rPr>
                              <w:rStyle w:val="2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DB92AD">
                    <w:pPr>
                      <w:pStyle w:val="14"/>
                      <w:keepNext w:val="0"/>
                      <w:keepLines w:val="0"/>
                      <w:pageBreakBefore w:val="0"/>
                      <w:widowControl w:val="0"/>
                      <w:kinsoku/>
                      <w:wordWrap/>
                      <w:overflowPunct/>
                      <w:topLinePunct w:val="0"/>
                      <w:bidi w:val="0"/>
                      <w:adjustRightInd/>
                      <w:snapToGrid w:val="0"/>
                      <w:ind w:firstLine="0" w:firstLineChars="0"/>
                      <w:textAlignment w:val="auto"/>
                      <w:rPr>
                        <w:rStyle w:val="26"/>
                      </w:rPr>
                    </w:pPr>
                    <w:r>
                      <w:rPr>
                        <w:rStyle w:val="26"/>
                      </w:rPr>
                      <w:fldChar w:fldCharType="begin"/>
                    </w:r>
                    <w:r>
                      <w:rPr>
                        <w:rStyle w:val="26"/>
                      </w:rPr>
                      <w:instrText xml:space="preserve">PAGE  </w:instrText>
                    </w:r>
                    <w:r>
                      <w:rPr>
                        <w:rStyle w:val="26"/>
                      </w:rPr>
                      <w:fldChar w:fldCharType="separate"/>
                    </w:r>
                    <w:r>
                      <w:rPr>
                        <w:rStyle w:val="26"/>
                      </w:rPr>
                      <w:t>15</w:t>
                    </w:r>
                    <w:r>
                      <w:rPr>
                        <w:rStyle w:val="26"/>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1CEC8">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40E9B">
                          <w:pPr>
                            <w:pStyle w:val="14"/>
                            <w:keepNext w:val="0"/>
                            <w:keepLines w:val="0"/>
                            <w:pageBreakBefore w:val="0"/>
                            <w:widowControl w:val="0"/>
                            <w:kinsoku/>
                            <w:wordWrap/>
                            <w:overflowPunct/>
                            <w:topLinePunct w:val="0"/>
                            <w:bidi w:val="0"/>
                            <w:adjustRightInd/>
                            <w:snapToGrid w:val="0"/>
                            <w:ind w:firstLine="0" w:firstLineChars="0"/>
                            <w:textAlignment w:val="auto"/>
                            <w:rPr>
                              <w:rStyle w:val="26"/>
                            </w:rPr>
                          </w:pPr>
                          <w:r>
                            <w:rPr>
                              <w:rStyle w:val="26"/>
                            </w:rPr>
                            <w:fldChar w:fldCharType="begin"/>
                          </w:r>
                          <w:r>
                            <w:rPr>
                              <w:rStyle w:val="26"/>
                            </w:rPr>
                            <w:instrText xml:space="preserve">PAGE  </w:instrText>
                          </w:r>
                          <w:r>
                            <w:rPr>
                              <w:rStyle w:val="26"/>
                            </w:rPr>
                            <w:fldChar w:fldCharType="separate"/>
                          </w:r>
                          <w:r>
                            <w:rPr>
                              <w:rStyle w:val="26"/>
                            </w:rPr>
                            <w:t>15</w:t>
                          </w:r>
                          <w:r>
                            <w:rPr>
                              <w:rStyle w:val="2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D40E9B">
                    <w:pPr>
                      <w:pStyle w:val="14"/>
                      <w:keepNext w:val="0"/>
                      <w:keepLines w:val="0"/>
                      <w:pageBreakBefore w:val="0"/>
                      <w:widowControl w:val="0"/>
                      <w:kinsoku/>
                      <w:wordWrap/>
                      <w:overflowPunct/>
                      <w:topLinePunct w:val="0"/>
                      <w:bidi w:val="0"/>
                      <w:adjustRightInd/>
                      <w:snapToGrid w:val="0"/>
                      <w:ind w:firstLine="0" w:firstLineChars="0"/>
                      <w:textAlignment w:val="auto"/>
                      <w:rPr>
                        <w:rStyle w:val="26"/>
                      </w:rPr>
                    </w:pPr>
                    <w:r>
                      <w:rPr>
                        <w:rStyle w:val="26"/>
                      </w:rPr>
                      <w:fldChar w:fldCharType="begin"/>
                    </w:r>
                    <w:r>
                      <w:rPr>
                        <w:rStyle w:val="26"/>
                      </w:rPr>
                      <w:instrText xml:space="preserve">PAGE  </w:instrText>
                    </w:r>
                    <w:r>
                      <w:rPr>
                        <w:rStyle w:val="26"/>
                      </w:rPr>
                      <w:fldChar w:fldCharType="separate"/>
                    </w:r>
                    <w:r>
                      <w:rPr>
                        <w:rStyle w:val="26"/>
                      </w:rPr>
                      <w:t>15</w:t>
                    </w:r>
                    <w:r>
                      <w:rPr>
                        <w:rStyle w:val="2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E6DC">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E3DA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0334F5"/>
    <w:multiLevelType w:val="singleLevel"/>
    <w:tmpl w:val="9B0334F5"/>
    <w:lvl w:ilvl="0" w:tentative="0">
      <w:start w:val="1"/>
      <w:numFmt w:val="decimal"/>
      <w:suff w:val="nothing"/>
      <w:lvlText w:val="（%1）"/>
      <w:lvlJc w:val="left"/>
    </w:lvl>
  </w:abstractNum>
  <w:abstractNum w:abstractNumId="1">
    <w:nsid w:val="DEB3A348"/>
    <w:multiLevelType w:val="singleLevel"/>
    <w:tmpl w:val="DEB3A348"/>
    <w:lvl w:ilvl="0" w:tentative="0">
      <w:start w:val="2"/>
      <w:numFmt w:val="decimal"/>
      <w:suff w:val="nothing"/>
      <w:lvlText w:val="%1、"/>
      <w:lvlJc w:val="left"/>
    </w:lvl>
  </w:abstractNum>
  <w:abstractNum w:abstractNumId="2">
    <w:nsid w:val="EC208BB8"/>
    <w:multiLevelType w:val="singleLevel"/>
    <w:tmpl w:val="EC208BB8"/>
    <w:lvl w:ilvl="0" w:tentative="0">
      <w:start w:val="1"/>
      <w:numFmt w:val="decimal"/>
      <w:suff w:val="nothing"/>
      <w:lvlText w:val="（%1）"/>
      <w:lvlJc w:val="left"/>
    </w:lvl>
  </w:abstractNum>
  <w:abstractNum w:abstractNumId="3">
    <w:nsid w:val="1EDEC669"/>
    <w:multiLevelType w:val="singleLevel"/>
    <w:tmpl w:val="1EDEC669"/>
    <w:lvl w:ilvl="0" w:tentative="0">
      <w:start w:val="3"/>
      <w:numFmt w:val="chineseCounting"/>
      <w:suff w:val="nothing"/>
      <w:lvlText w:val="%1、"/>
      <w:lvlJc w:val="left"/>
      <w:pPr>
        <w:ind w:left="630"/>
      </w:pPr>
      <w:rPr>
        <w:rFonts w:hint="eastAsia"/>
      </w:rPr>
    </w:lvl>
  </w:abstractNum>
  <w:abstractNum w:abstractNumId="4">
    <w:nsid w:val="33B4A550"/>
    <w:multiLevelType w:val="singleLevel"/>
    <w:tmpl w:val="33B4A550"/>
    <w:lvl w:ilvl="0" w:tentative="0">
      <w:start w:val="1"/>
      <w:numFmt w:val="decimal"/>
      <w:suff w:val="nothing"/>
      <w:lvlText w:val="%1、"/>
      <w:lvlJc w:val="left"/>
    </w:lvl>
  </w:abstractNum>
  <w:abstractNum w:abstractNumId="5">
    <w:nsid w:val="40D58926"/>
    <w:multiLevelType w:val="singleLevel"/>
    <w:tmpl w:val="40D58926"/>
    <w:lvl w:ilvl="0" w:tentative="0">
      <w:start w:val="3"/>
      <w:numFmt w:val="chineseCounting"/>
      <w:suff w:val="space"/>
      <w:lvlText w:val="第%1章"/>
      <w:lvlJc w:val="left"/>
      <w:rPr>
        <w:rFonts w:hint="eastAsia"/>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4ZTE3YTJiMDVhYWY2OWRiMmMxYWJlYWUwNDBhN2YifQ=="/>
  </w:docVars>
  <w:rsids>
    <w:rsidRoot w:val="005555A9"/>
    <w:rsid w:val="000503F6"/>
    <w:rsid w:val="000B534C"/>
    <w:rsid w:val="001612B1"/>
    <w:rsid w:val="00164C26"/>
    <w:rsid w:val="00196D41"/>
    <w:rsid w:val="001A64C4"/>
    <w:rsid w:val="001B223C"/>
    <w:rsid w:val="001E50EE"/>
    <w:rsid w:val="001E6E50"/>
    <w:rsid w:val="001F3F28"/>
    <w:rsid w:val="001F6C57"/>
    <w:rsid w:val="003B7F45"/>
    <w:rsid w:val="004C5E17"/>
    <w:rsid w:val="005555A9"/>
    <w:rsid w:val="00621C19"/>
    <w:rsid w:val="00630CBD"/>
    <w:rsid w:val="006842FE"/>
    <w:rsid w:val="006B6D1F"/>
    <w:rsid w:val="007814D5"/>
    <w:rsid w:val="00786366"/>
    <w:rsid w:val="00814795"/>
    <w:rsid w:val="008260C2"/>
    <w:rsid w:val="00893649"/>
    <w:rsid w:val="00A641FB"/>
    <w:rsid w:val="00B0195B"/>
    <w:rsid w:val="00BA0642"/>
    <w:rsid w:val="00C15930"/>
    <w:rsid w:val="00C823C4"/>
    <w:rsid w:val="00C84A6A"/>
    <w:rsid w:val="00CB60D1"/>
    <w:rsid w:val="00CB75E5"/>
    <w:rsid w:val="00CD1788"/>
    <w:rsid w:val="00D52F34"/>
    <w:rsid w:val="00D9012D"/>
    <w:rsid w:val="00DA127B"/>
    <w:rsid w:val="00DB60D8"/>
    <w:rsid w:val="00DE3995"/>
    <w:rsid w:val="00DF14BB"/>
    <w:rsid w:val="00F07D1B"/>
    <w:rsid w:val="00F4326F"/>
    <w:rsid w:val="00F9432B"/>
    <w:rsid w:val="00FD12E7"/>
    <w:rsid w:val="01110250"/>
    <w:rsid w:val="011935BA"/>
    <w:rsid w:val="011D2710"/>
    <w:rsid w:val="011D6E67"/>
    <w:rsid w:val="01325A8F"/>
    <w:rsid w:val="01374E54"/>
    <w:rsid w:val="013B0DE8"/>
    <w:rsid w:val="016546C3"/>
    <w:rsid w:val="016B5EA1"/>
    <w:rsid w:val="017C0087"/>
    <w:rsid w:val="0196601E"/>
    <w:rsid w:val="019F3337"/>
    <w:rsid w:val="01A21D3D"/>
    <w:rsid w:val="01C5349F"/>
    <w:rsid w:val="01D2021A"/>
    <w:rsid w:val="01DD4386"/>
    <w:rsid w:val="01FA65AD"/>
    <w:rsid w:val="02017B96"/>
    <w:rsid w:val="021C21DE"/>
    <w:rsid w:val="021F7085"/>
    <w:rsid w:val="022A619B"/>
    <w:rsid w:val="02310126"/>
    <w:rsid w:val="024141DC"/>
    <w:rsid w:val="02421D02"/>
    <w:rsid w:val="024A783A"/>
    <w:rsid w:val="02554B69"/>
    <w:rsid w:val="025D3A18"/>
    <w:rsid w:val="02610E76"/>
    <w:rsid w:val="027564D5"/>
    <w:rsid w:val="028218A9"/>
    <w:rsid w:val="0282792B"/>
    <w:rsid w:val="0296004B"/>
    <w:rsid w:val="02A276E1"/>
    <w:rsid w:val="02AA327D"/>
    <w:rsid w:val="02B7449E"/>
    <w:rsid w:val="02D73054"/>
    <w:rsid w:val="02F516EA"/>
    <w:rsid w:val="02F56D74"/>
    <w:rsid w:val="03056101"/>
    <w:rsid w:val="030A6CC4"/>
    <w:rsid w:val="030D0F8F"/>
    <w:rsid w:val="030D3D42"/>
    <w:rsid w:val="03200295"/>
    <w:rsid w:val="03290669"/>
    <w:rsid w:val="032D29B2"/>
    <w:rsid w:val="032F043E"/>
    <w:rsid w:val="0346223E"/>
    <w:rsid w:val="03477A8E"/>
    <w:rsid w:val="03517F22"/>
    <w:rsid w:val="0358398D"/>
    <w:rsid w:val="035D3297"/>
    <w:rsid w:val="03657A72"/>
    <w:rsid w:val="0371289F"/>
    <w:rsid w:val="03766089"/>
    <w:rsid w:val="037B2E44"/>
    <w:rsid w:val="03AC31C8"/>
    <w:rsid w:val="03BC4BD4"/>
    <w:rsid w:val="03BF4AF2"/>
    <w:rsid w:val="03C20F65"/>
    <w:rsid w:val="03D05DB3"/>
    <w:rsid w:val="03DA15F5"/>
    <w:rsid w:val="03ED56BE"/>
    <w:rsid w:val="03F368D3"/>
    <w:rsid w:val="03F452A7"/>
    <w:rsid w:val="03FD07D8"/>
    <w:rsid w:val="040749B1"/>
    <w:rsid w:val="040E3F48"/>
    <w:rsid w:val="04114082"/>
    <w:rsid w:val="041D49CF"/>
    <w:rsid w:val="04446111"/>
    <w:rsid w:val="04495A5A"/>
    <w:rsid w:val="044C0C16"/>
    <w:rsid w:val="044C4332"/>
    <w:rsid w:val="04650E5C"/>
    <w:rsid w:val="046E624C"/>
    <w:rsid w:val="048E29E4"/>
    <w:rsid w:val="04910D1F"/>
    <w:rsid w:val="049663C8"/>
    <w:rsid w:val="049F4F72"/>
    <w:rsid w:val="04A17402"/>
    <w:rsid w:val="04AF3F3E"/>
    <w:rsid w:val="04B6511A"/>
    <w:rsid w:val="04CA4A74"/>
    <w:rsid w:val="04CB5FDF"/>
    <w:rsid w:val="04D1736D"/>
    <w:rsid w:val="04D81AAF"/>
    <w:rsid w:val="04DB10AF"/>
    <w:rsid w:val="04DD3F64"/>
    <w:rsid w:val="04E1519E"/>
    <w:rsid w:val="051200B1"/>
    <w:rsid w:val="0512621F"/>
    <w:rsid w:val="051F457C"/>
    <w:rsid w:val="052778F4"/>
    <w:rsid w:val="052D64D1"/>
    <w:rsid w:val="053D2558"/>
    <w:rsid w:val="0540041A"/>
    <w:rsid w:val="054C183E"/>
    <w:rsid w:val="05661427"/>
    <w:rsid w:val="0570657B"/>
    <w:rsid w:val="0582591B"/>
    <w:rsid w:val="05862F4D"/>
    <w:rsid w:val="05882E65"/>
    <w:rsid w:val="058A2CAE"/>
    <w:rsid w:val="058B111D"/>
    <w:rsid w:val="058D2F81"/>
    <w:rsid w:val="05905187"/>
    <w:rsid w:val="05943F45"/>
    <w:rsid w:val="059D61AC"/>
    <w:rsid w:val="05D15143"/>
    <w:rsid w:val="05D64F3F"/>
    <w:rsid w:val="05E239E4"/>
    <w:rsid w:val="05EB3658"/>
    <w:rsid w:val="05F47BCE"/>
    <w:rsid w:val="05FB42B1"/>
    <w:rsid w:val="061044D7"/>
    <w:rsid w:val="0619570F"/>
    <w:rsid w:val="061F7618"/>
    <w:rsid w:val="06271BF8"/>
    <w:rsid w:val="062956B3"/>
    <w:rsid w:val="0640428E"/>
    <w:rsid w:val="06491BBF"/>
    <w:rsid w:val="064C5349"/>
    <w:rsid w:val="06562220"/>
    <w:rsid w:val="06571FB7"/>
    <w:rsid w:val="066450CC"/>
    <w:rsid w:val="06715BBD"/>
    <w:rsid w:val="06A66BFF"/>
    <w:rsid w:val="06B23C59"/>
    <w:rsid w:val="06B64A6C"/>
    <w:rsid w:val="06D0228A"/>
    <w:rsid w:val="06D14EBD"/>
    <w:rsid w:val="06D422A5"/>
    <w:rsid w:val="06DF0467"/>
    <w:rsid w:val="06E031FB"/>
    <w:rsid w:val="06E15158"/>
    <w:rsid w:val="06F537E7"/>
    <w:rsid w:val="06F84D7D"/>
    <w:rsid w:val="06FC1585"/>
    <w:rsid w:val="070103DE"/>
    <w:rsid w:val="071A291B"/>
    <w:rsid w:val="0727020E"/>
    <w:rsid w:val="072D2F81"/>
    <w:rsid w:val="073F0F4D"/>
    <w:rsid w:val="074327A4"/>
    <w:rsid w:val="07442078"/>
    <w:rsid w:val="078B0F5C"/>
    <w:rsid w:val="07967042"/>
    <w:rsid w:val="079A1451"/>
    <w:rsid w:val="07A73C2E"/>
    <w:rsid w:val="07AA728C"/>
    <w:rsid w:val="07AB2088"/>
    <w:rsid w:val="07AF3996"/>
    <w:rsid w:val="07E6391F"/>
    <w:rsid w:val="07F3714C"/>
    <w:rsid w:val="080674B8"/>
    <w:rsid w:val="081F6694"/>
    <w:rsid w:val="0824157E"/>
    <w:rsid w:val="08564759"/>
    <w:rsid w:val="085D5AE7"/>
    <w:rsid w:val="085E3DDB"/>
    <w:rsid w:val="0878022B"/>
    <w:rsid w:val="087A5175"/>
    <w:rsid w:val="08803D89"/>
    <w:rsid w:val="0895702F"/>
    <w:rsid w:val="08986B20"/>
    <w:rsid w:val="08C1759F"/>
    <w:rsid w:val="08D17E86"/>
    <w:rsid w:val="08D96CBA"/>
    <w:rsid w:val="08DF54EB"/>
    <w:rsid w:val="08E14130"/>
    <w:rsid w:val="092A4D09"/>
    <w:rsid w:val="092B5EB4"/>
    <w:rsid w:val="092B6B72"/>
    <w:rsid w:val="09313816"/>
    <w:rsid w:val="093F6F9B"/>
    <w:rsid w:val="096609CC"/>
    <w:rsid w:val="096E2C39"/>
    <w:rsid w:val="096F639D"/>
    <w:rsid w:val="09706D97"/>
    <w:rsid w:val="0974598B"/>
    <w:rsid w:val="099E2019"/>
    <w:rsid w:val="09B14DBC"/>
    <w:rsid w:val="09B169AE"/>
    <w:rsid w:val="09B41737"/>
    <w:rsid w:val="09B671FF"/>
    <w:rsid w:val="09C43F96"/>
    <w:rsid w:val="09D26E62"/>
    <w:rsid w:val="09DE0562"/>
    <w:rsid w:val="09E92566"/>
    <w:rsid w:val="09EE7359"/>
    <w:rsid w:val="09F45FD8"/>
    <w:rsid w:val="0A00672A"/>
    <w:rsid w:val="0A0C4D82"/>
    <w:rsid w:val="0A145F7E"/>
    <w:rsid w:val="0A245EBD"/>
    <w:rsid w:val="0A277822"/>
    <w:rsid w:val="0A283ED3"/>
    <w:rsid w:val="0A3C70D8"/>
    <w:rsid w:val="0A4A5BF8"/>
    <w:rsid w:val="0A595E3B"/>
    <w:rsid w:val="0A677C35"/>
    <w:rsid w:val="0A852D4F"/>
    <w:rsid w:val="0A8B1A75"/>
    <w:rsid w:val="0A8C5F5E"/>
    <w:rsid w:val="0A93471A"/>
    <w:rsid w:val="0AA07489"/>
    <w:rsid w:val="0AA51F88"/>
    <w:rsid w:val="0AAA31C2"/>
    <w:rsid w:val="0ADF52ED"/>
    <w:rsid w:val="0AE26A8D"/>
    <w:rsid w:val="0AF71AB8"/>
    <w:rsid w:val="0AFD0EBC"/>
    <w:rsid w:val="0B01580D"/>
    <w:rsid w:val="0B097861"/>
    <w:rsid w:val="0B0A7272"/>
    <w:rsid w:val="0B27418B"/>
    <w:rsid w:val="0B280BE4"/>
    <w:rsid w:val="0B2E5767"/>
    <w:rsid w:val="0B486311"/>
    <w:rsid w:val="0B521208"/>
    <w:rsid w:val="0B6319DF"/>
    <w:rsid w:val="0B657B87"/>
    <w:rsid w:val="0B6A7B4A"/>
    <w:rsid w:val="0B6E3B68"/>
    <w:rsid w:val="0B6F49AF"/>
    <w:rsid w:val="0B8C3FEE"/>
    <w:rsid w:val="0B8C7C18"/>
    <w:rsid w:val="0B9220CC"/>
    <w:rsid w:val="0B9578A5"/>
    <w:rsid w:val="0B9C1DF2"/>
    <w:rsid w:val="0BAA0535"/>
    <w:rsid w:val="0BAE11B6"/>
    <w:rsid w:val="0BBB027A"/>
    <w:rsid w:val="0BBE064B"/>
    <w:rsid w:val="0BBF1304"/>
    <w:rsid w:val="0BCA0728"/>
    <w:rsid w:val="0BDD7ECA"/>
    <w:rsid w:val="0BF82F90"/>
    <w:rsid w:val="0BFE6C9A"/>
    <w:rsid w:val="0C000C64"/>
    <w:rsid w:val="0C19731F"/>
    <w:rsid w:val="0C296C83"/>
    <w:rsid w:val="0C2E3E91"/>
    <w:rsid w:val="0C314090"/>
    <w:rsid w:val="0C345014"/>
    <w:rsid w:val="0C374D64"/>
    <w:rsid w:val="0C48051A"/>
    <w:rsid w:val="0C5044C8"/>
    <w:rsid w:val="0C601702"/>
    <w:rsid w:val="0C6F1945"/>
    <w:rsid w:val="0C8E206F"/>
    <w:rsid w:val="0C96783C"/>
    <w:rsid w:val="0C9D33BF"/>
    <w:rsid w:val="0CA40EFE"/>
    <w:rsid w:val="0CA5180B"/>
    <w:rsid w:val="0CA830A9"/>
    <w:rsid w:val="0CB101B0"/>
    <w:rsid w:val="0CB437FC"/>
    <w:rsid w:val="0CDC3B9F"/>
    <w:rsid w:val="0CDF5CB6"/>
    <w:rsid w:val="0CEB0A88"/>
    <w:rsid w:val="0CF2414E"/>
    <w:rsid w:val="0CFA7DE5"/>
    <w:rsid w:val="0CFB615D"/>
    <w:rsid w:val="0D0C21DD"/>
    <w:rsid w:val="0D14586B"/>
    <w:rsid w:val="0D1963BF"/>
    <w:rsid w:val="0D23491D"/>
    <w:rsid w:val="0D4F6A66"/>
    <w:rsid w:val="0D516A77"/>
    <w:rsid w:val="0D5C636E"/>
    <w:rsid w:val="0D66668B"/>
    <w:rsid w:val="0D6A6B4D"/>
    <w:rsid w:val="0D752300"/>
    <w:rsid w:val="0D7D4F24"/>
    <w:rsid w:val="0D826EB5"/>
    <w:rsid w:val="0D86163D"/>
    <w:rsid w:val="0D951A3B"/>
    <w:rsid w:val="0D9714CD"/>
    <w:rsid w:val="0D9773A6"/>
    <w:rsid w:val="0D9E4FC8"/>
    <w:rsid w:val="0DB01F82"/>
    <w:rsid w:val="0DB021BE"/>
    <w:rsid w:val="0DB05806"/>
    <w:rsid w:val="0DB066B9"/>
    <w:rsid w:val="0DBB6868"/>
    <w:rsid w:val="0DC06F4B"/>
    <w:rsid w:val="0DCB3E31"/>
    <w:rsid w:val="0DD0193C"/>
    <w:rsid w:val="0DD01F33"/>
    <w:rsid w:val="0DE46363"/>
    <w:rsid w:val="0DE7465B"/>
    <w:rsid w:val="0DE819AF"/>
    <w:rsid w:val="0DEE1DDF"/>
    <w:rsid w:val="0DEE56BA"/>
    <w:rsid w:val="0DF02F5A"/>
    <w:rsid w:val="0E183F30"/>
    <w:rsid w:val="0E472E59"/>
    <w:rsid w:val="0E497E04"/>
    <w:rsid w:val="0E4A36D3"/>
    <w:rsid w:val="0E592798"/>
    <w:rsid w:val="0E611762"/>
    <w:rsid w:val="0E665368"/>
    <w:rsid w:val="0E673CAF"/>
    <w:rsid w:val="0E6D0592"/>
    <w:rsid w:val="0E813BB2"/>
    <w:rsid w:val="0E8272A8"/>
    <w:rsid w:val="0E9A1704"/>
    <w:rsid w:val="0E9D4E90"/>
    <w:rsid w:val="0E9F2A52"/>
    <w:rsid w:val="0EA0672E"/>
    <w:rsid w:val="0EA77ABC"/>
    <w:rsid w:val="0EAC1532"/>
    <w:rsid w:val="0EAF071F"/>
    <w:rsid w:val="0EB14497"/>
    <w:rsid w:val="0EB70D5C"/>
    <w:rsid w:val="0EC341CA"/>
    <w:rsid w:val="0ED418CA"/>
    <w:rsid w:val="0ED518B9"/>
    <w:rsid w:val="0EDB1514"/>
    <w:rsid w:val="0EDD4088"/>
    <w:rsid w:val="0EEA6FB1"/>
    <w:rsid w:val="0EFE2F29"/>
    <w:rsid w:val="0F037BD4"/>
    <w:rsid w:val="0F0F5FD0"/>
    <w:rsid w:val="0F135152"/>
    <w:rsid w:val="0F3155D8"/>
    <w:rsid w:val="0F3D3F7D"/>
    <w:rsid w:val="0F4C2412"/>
    <w:rsid w:val="0F512094"/>
    <w:rsid w:val="0F763E6D"/>
    <w:rsid w:val="0F7B797C"/>
    <w:rsid w:val="0F7D25CB"/>
    <w:rsid w:val="0F815BCA"/>
    <w:rsid w:val="0F8266D9"/>
    <w:rsid w:val="0F835F92"/>
    <w:rsid w:val="0F84395A"/>
    <w:rsid w:val="0F845381"/>
    <w:rsid w:val="0F865D67"/>
    <w:rsid w:val="0F8751F8"/>
    <w:rsid w:val="0F8B058F"/>
    <w:rsid w:val="0FB6339F"/>
    <w:rsid w:val="0FD50659"/>
    <w:rsid w:val="0FF07241"/>
    <w:rsid w:val="0FFC1742"/>
    <w:rsid w:val="0FFF56D6"/>
    <w:rsid w:val="100833DB"/>
    <w:rsid w:val="10090BD7"/>
    <w:rsid w:val="101A25C2"/>
    <w:rsid w:val="103406D9"/>
    <w:rsid w:val="103435D2"/>
    <w:rsid w:val="104B72DD"/>
    <w:rsid w:val="105065C7"/>
    <w:rsid w:val="1069310B"/>
    <w:rsid w:val="107B3BB5"/>
    <w:rsid w:val="10881228"/>
    <w:rsid w:val="1090632E"/>
    <w:rsid w:val="10AA179B"/>
    <w:rsid w:val="10AA5642"/>
    <w:rsid w:val="10AB4F16"/>
    <w:rsid w:val="10AD1B00"/>
    <w:rsid w:val="10B723C9"/>
    <w:rsid w:val="10CD6AFE"/>
    <w:rsid w:val="10D3289C"/>
    <w:rsid w:val="10D53C0C"/>
    <w:rsid w:val="10D604F0"/>
    <w:rsid w:val="10FA5EC3"/>
    <w:rsid w:val="11027246"/>
    <w:rsid w:val="11045E2E"/>
    <w:rsid w:val="1111746F"/>
    <w:rsid w:val="11181D88"/>
    <w:rsid w:val="11214E8B"/>
    <w:rsid w:val="112B644C"/>
    <w:rsid w:val="112E6273"/>
    <w:rsid w:val="114333A1"/>
    <w:rsid w:val="114F14E4"/>
    <w:rsid w:val="115517FF"/>
    <w:rsid w:val="116752E1"/>
    <w:rsid w:val="11727FEF"/>
    <w:rsid w:val="11823012"/>
    <w:rsid w:val="11915461"/>
    <w:rsid w:val="11955A69"/>
    <w:rsid w:val="119569CB"/>
    <w:rsid w:val="119A0B4E"/>
    <w:rsid w:val="11A021F8"/>
    <w:rsid w:val="11A45C86"/>
    <w:rsid w:val="11AE1C05"/>
    <w:rsid w:val="11CB1CF2"/>
    <w:rsid w:val="11D23D90"/>
    <w:rsid w:val="11D32976"/>
    <w:rsid w:val="11D81424"/>
    <w:rsid w:val="11D861B7"/>
    <w:rsid w:val="11E7554B"/>
    <w:rsid w:val="11F8583B"/>
    <w:rsid w:val="1206472D"/>
    <w:rsid w:val="120F2230"/>
    <w:rsid w:val="12192A7F"/>
    <w:rsid w:val="121D1954"/>
    <w:rsid w:val="122907E8"/>
    <w:rsid w:val="12413F80"/>
    <w:rsid w:val="1252783C"/>
    <w:rsid w:val="12535865"/>
    <w:rsid w:val="127B5307"/>
    <w:rsid w:val="127B54E8"/>
    <w:rsid w:val="128819B3"/>
    <w:rsid w:val="12881CE1"/>
    <w:rsid w:val="128A74D9"/>
    <w:rsid w:val="128D6FC9"/>
    <w:rsid w:val="12A367ED"/>
    <w:rsid w:val="12A8313D"/>
    <w:rsid w:val="12A85B86"/>
    <w:rsid w:val="12BB5951"/>
    <w:rsid w:val="12D77CF6"/>
    <w:rsid w:val="12D9361E"/>
    <w:rsid w:val="12DB2159"/>
    <w:rsid w:val="12F72F11"/>
    <w:rsid w:val="130F3E82"/>
    <w:rsid w:val="131228B9"/>
    <w:rsid w:val="131B45D5"/>
    <w:rsid w:val="132C63C0"/>
    <w:rsid w:val="133B5C60"/>
    <w:rsid w:val="13581F5F"/>
    <w:rsid w:val="135E3453"/>
    <w:rsid w:val="136278DA"/>
    <w:rsid w:val="13700128"/>
    <w:rsid w:val="13740E79"/>
    <w:rsid w:val="1375050D"/>
    <w:rsid w:val="1384217A"/>
    <w:rsid w:val="13955E87"/>
    <w:rsid w:val="139A2C12"/>
    <w:rsid w:val="13A1115B"/>
    <w:rsid w:val="13AC16D1"/>
    <w:rsid w:val="13AC347F"/>
    <w:rsid w:val="13AD03CF"/>
    <w:rsid w:val="13AE5449"/>
    <w:rsid w:val="13B079DA"/>
    <w:rsid w:val="13BA60C3"/>
    <w:rsid w:val="13BA6167"/>
    <w:rsid w:val="13C4759F"/>
    <w:rsid w:val="13D33102"/>
    <w:rsid w:val="13DC1FB6"/>
    <w:rsid w:val="13F05A62"/>
    <w:rsid w:val="13FB7F63"/>
    <w:rsid w:val="14247472"/>
    <w:rsid w:val="14290F74"/>
    <w:rsid w:val="144C30DB"/>
    <w:rsid w:val="14501AE1"/>
    <w:rsid w:val="145315E4"/>
    <w:rsid w:val="146A5814"/>
    <w:rsid w:val="14787805"/>
    <w:rsid w:val="147E16A4"/>
    <w:rsid w:val="147F7C89"/>
    <w:rsid w:val="149E43B0"/>
    <w:rsid w:val="14A12BD5"/>
    <w:rsid w:val="14AC6208"/>
    <w:rsid w:val="14AE5BC6"/>
    <w:rsid w:val="14AF6A41"/>
    <w:rsid w:val="14B922F8"/>
    <w:rsid w:val="14BC3B96"/>
    <w:rsid w:val="14CC776C"/>
    <w:rsid w:val="14F5470B"/>
    <w:rsid w:val="14F94EE6"/>
    <w:rsid w:val="150572EB"/>
    <w:rsid w:val="150877E8"/>
    <w:rsid w:val="15126219"/>
    <w:rsid w:val="15233FE3"/>
    <w:rsid w:val="15273D43"/>
    <w:rsid w:val="153320AA"/>
    <w:rsid w:val="1536302F"/>
    <w:rsid w:val="15397494"/>
    <w:rsid w:val="153E50D4"/>
    <w:rsid w:val="15436065"/>
    <w:rsid w:val="15524B87"/>
    <w:rsid w:val="155605C7"/>
    <w:rsid w:val="156E63E6"/>
    <w:rsid w:val="15A80551"/>
    <w:rsid w:val="15A87B0F"/>
    <w:rsid w:val="15AA1C40"/>
    <w:rsid w:val="15AF4777"/>
    <w:rsid w:val="15BB2A37"/>
    <w:rsid w:val="15C23272"/>
    <w:rsid w:val="15E259B2"/>
    <w:rsid w:val="15E8637F"/>
    <w:rsid w:val="15EE5971"/>
    <w:rsid w:val="16056E9F"/>
    <w:rsid w:val="160C6494"/>
    <w:rsid w:val="161054D3"/>
    <w:rsid w:val="1618192A"/>
    <w:rsid w:val="16296DE9"/>
    <w:rsid w:val="163A7468"/>
    <w:rsid w:val="16502110"/>
    <w:rsid w:val="16526560"/>
    <w:rsid w:val="16820E75"/>
    <w:rsid w:val="16832492"/>
    <w:rsid w:val="1683324F"/>
    <w:rsid w:val="16A2791E"/>
    <w:rsid w:val="16AB2114"/>
    <w:rsid w:val="16B97F6F"/>
    <w:rsid w:val="16BA4105"/>
    <w:rsid w:val="16BA5EB3"/>
    <w:rsid w:val="16BF0940"/>
    <w:rsid w:val="16BF2B60"/>
    <w:rsid w:val="16C15493"/>
    <w:rsid w:val="16D228C8"/>
    <w:rsid w:val="16D354A0"/>
    <w:rsid w:val="16D50D6C"/>
    <w:rsid w:val="16DB47A7"/>
    <w:rsid w:val="16EE36AF"/>
    <w:rsid w:val="16F03D57"/>
    <w:rsid w:val="16FE1B4A"/>
    <w:rsid w:val="17051824"/>
    <w:rsid w:val="1706559C"/>
    <w:rsid w:val="171E6442"/>
    <w:rsid w:val="17313096"/>
    <w:rsid w:val="173139AB"/>
    <w:rsid w:val="174F484D"/>
    <w:rsid w:val="17571954"/>
    <w:rsid w:val="175C33F6"/>
    <w:rsid w:val="17606A5A"/>
    <w:rsid w:val="176410EF"/>
    <w:rsid w:val="17677511"/>
    <w:rsid w:val="177E15D6"/>
    <w:rsid w:val="17896D84"/>
    <w:rsid w:val="178B03C2"/>
    <w:rsid w:val="17912EB8"/>
    <w:rsid w:val="179E7583"/>
    <w:rsid w:val="17A22592"/>
    <w:rsid w:val="17E70F2A"/>
    <w:rsid w:val="17FB3975"/>
    <w:rsid w:val="18006510"/>
    <w:rsid w:val="180C6BE2"/>
    <w:rsid w:val="18215FDC"/>
    <w:rsid w:val="18285BB1"/>
    <w:rsid w:val="182A4CFD"/>
    <w:rsid w:val="182B50B5"/>
    <w:rsid w:val="182E4DAB"/>
    <w:rsid w:val="183228E4"/>
    <w:rsid w:val="183D732D"/>
    <w:rsid w:val="18491779"/>
    <w:rsid w:val="18610CDC"/>
    <w:rsid w:val="18756535"/>
    <w:rsid w:val="187A2224"/>
    <w:rsid w:val="18847D98"/>
    <w:rsid w:val="18876269"/>
    <w:rsid w:val="188F7E4F"/>
    <w:rsid w:val="18912671"/>
    <w:rsid w:val="18B173A2"/>
    <w:rsid w:val="18B448C0"/>
    <w:rsid w:val="18B81D45"/>
    <w:rsid w:val="18BD54F4"/>
    <w:rsid w:val="18C431E6"/>
    <w:rsid w:val="18C8188B"/>
    <w:rsid w:val="18D05DC3"/>
    <w:rsid w:val="18D8259E"/>
    <w:rsid w:val="18EC3795"/>
    <w:rsid w:val="18EE0096"/>
    <w:rsid w:val="190A3122"/>
    <w:rsid w:val="19157D18"/>
    <w:rsid w:val="191E6BCD"/>
    <w:rsid w:val="19314B62"/>
    <w:rsid w:val="19344C26"/>
    <w:rsid w:val="19420607"/>
    <w:rsid w:val="19441605"/>
    <w:rsid w:val="19452F1A"/>
    <w:rsid w:val="194B3ED9"/>
    <w:rsid w:val="194C318E"/>
    <w:rsid w:val="195E16BF"/>
    <w:rsid w:val="196F2449"/>
    <w:rsid w:val="198E1CA7"/>
    <w:rsid w:val="19B5242D"/>
    <w:rsid w:val="19B81AED"/>
    <w:rsid w:val="19C65056"/>
    <w:rsid w:val="19DF45AE"/>
    <w:rsid w:val="1A165AF6"/>
    <w:rsid w:val="1A266A11"/>
    <w:rsid w:val="1A3F62CD"/>
    <w:rsid w:val="1A3F6DFB"/>
    <w:rsid w:val="1A5F283E"/>
    <w:rsid w:val="1A643C5B"/>
    <w:rsid w:val="1A7D6CE5"/>
    <w:rsid w:val="1A9E31F3"/>
    <w:rsid w:val="1AA2738A"/>
    <w:rsid w:val="1AA274A5"/>
    <w:rsid w:val="1AAF7F51"/>
    <w:rsid w:val="1ABB40DC"/>
    <w:rsid w:val="1AC41B62"/>
    <w:rsid w:val="1ACB4904"/>
    <w:rsid w:val="1AD11A1D"/>
    <w:rsid w:val="1AD22114"/>
    <w:rsid w:val="1AF57B57"/>
    <w:rsid w:val="1AF776D6"/>
    <w:rsid w:val="1B027E29"/>
    <w:rsid w:val="1B157B5C"/>
    <w:rsid w:val="1B162777"/>
    <w:rsid w:val="1B23480E"/>
    <w:rsid w:val="1B32664B"/>
    <w:rsid w:val="1B334486"/>
    <w:rsid w:val="1B43291B"/>
    <w:rsid w:val="1B531B67"/>
    <w:rsid w:val="1B5B5013"/>
    <w:rsid w:val="1B762CF0"/>
    <w:rsid w:val="1B7A3E63"/>
    <w:rsid w:val="1B8768EE"/>
    <w:rsid w:val="1B8D1DE8"/>
    <w:rsid w:val="1B8D61F9"/>
    <w:rsid w:val="1B9133C8"/>
    <w:rsid w:val="1BB9498B"/>
    <w:rsid w:val="1BBA26C3"/>
    <w:rsid w:val="1BBB4BA7"/>
    <w:rsid w:val="1BC22616"/>
    <w:rsid w:val="1BD47F7D"/>
    <w:rsid w:val="1BD8246D"/>
    <w:rsid w:val="1BD82632"/>
    <w:rsid w:val="1BE107B4"/>
    <w:rsid w:val="1BEA2D97"/>
    <w:rsid w:val="1BFF71F2"/>
    <w:rsid w:val="1C142509"/>
    <w:rsid w:val="1C2C7516"/>
    <w:rsid w:val="1C336A5F"/>
    <w:rsid w:val="1C4032FE"/>
    <w:rsid w:val="1C4526C3"/>
    <w:rsid w:val="1C527C03"/>
    <w:rsid w:val="1C6276B3"/>
    <w:rsid w:val="1C73131A"/>
    <w:rsid w:val="1C8C6544"/>
    <w:rsid w:val="1C8D6D72"/>
    <w:rsid w:val="1C9D1D2C"/>
    <w:rsid w:val="1CA550C7"/>
    <w:rsid w:val="1CA83733"/>
    <w:rsid w:val="1CC61A56"/>
    <w:rsid w:val="1CD22817"/>
    <w:rsid w:val="1CD51C99"/>
    <w:rsid w:val="1CD56B58"/>
    <w:rsid w:val="1CFD391F"/>
    <w:rsid w:val="1D0B2922"/>
    <w:rsid w:val="1D106F66"/>
    <w:rsid w:val="1D1E6052"/>
    <w:rsid w:val="1D2642A2"/>
    <w:rsid w:val="1D325D2F"/>
    <w:rsid w:val="1D3345CE"/>
    <w:rsid w:val="1D44260C"/>
    <w:rsid w:val="1D450EF0"/>
    <w:rsid w:val="1D627018"/>
    <w:rsid w:val="1D633229"/>
    <w:rsid w:val="1D6B75C9"/>
    <w:rsid w:val="1D923E12"/>
    <w:rsid w:val="1D94498D"/>
    <w:rsid w:val="1D993A50"/>
    <w:rsid w:val="1DA4489F"/>
    <w:rsid w:val="1DB21FDA"/>
    <w:rsid w:val="1DC74AC9"/>
    <w:rsid w:val="1DDD36E9"/>
    <w:rsid w:val="1DE817A6"/>
    <w:rsid w:val="1E044168"/>
    <w:rsid w:val="1E0D5462"/>
    <w:rsid w:val="1E195BB5"/>
    <w:rsid w:val="1E2F53D8"/>
    <w:rsid w:val="1E3561A7"/>
    <w:rsid w:val="1E3D20ED"/>
    <w:rsid w:val="1E4A2E9C"/>
    <w:rsid w:val="1E553A84"/>
    <w:rsid w:val="1E6640CF"/>
    <w:rsid w:val="1E707ECB"/>
    <w:rsid w:val="1EAA105C"/>
    <w:rsid w:val="1EB8248F"/>
    <w:rsid w:val="1ED33FB6"/>
    <w:rsid w:val="1ED7445F"/>
    <w:rsid w:val="1EDF44F4"/>
    <w:rsid w:val="1EE402F0"/>
    <w:rsid w:val="1EEF4015"/>
    <w:rsid w:val="1EF1152D"/>
    <w:rsid w:val="1F095C2A"/>
    <w:rsid w:val="1F0979D8"/>
    <w:rsid w:val="1F0C49F6"/>
    <w:rsid w:val="1F1063FE"/>
    <w:rsid w:val="1F110234"/>
    <w:rsid w:val="1F1745F6"/>
    <w:rsid w:val="1F1B03F8"/>
    <w:rsid w:val="1F334A54"/>
    <w:rsid w:val="1F41065E"/>
    <w:rsid w:val="1F4E5D32"/>
    <w:rsid w:val="1F505606"/>
    <w:rsid w:val="1F572E39"/>
    <w:rsid w:val="1F5C19A1"/>
    <w:rsid w:val="1F5D3C62"/>
    <w:rsid w:val="1F6576F3"/>
    <w:rsid w:val="1F6C267A"/>
    <w:rsid w:val="1F7237CF"/>
    <w:rsid w:val="1F746526"/>
    <w:rsid w:val="1F770DE5"/>
    <w:rsid w:val="1F7C40C0"/>
    <w:rsid w:val="1F941997"/>
    <w:rsid w:val="1FA03EF2"/>
    <w:rsid w:val="1FA4006E"/>
    <w:rsid w:val="1FA94802"/>
    <w:rsid w:val="1FAF67D1"/>
    <w:rsid w:val="1FBB7519"/>
    <w:rsid w:val="1FBC219E"/>
    <w:rsid w:val="1FE062EE"/>
    <w:rsid w:val="1FE70AFA"/>
    <w:rsid w:val="202408C8"/>
    <w:rsid w:val="202A7D6F"/>
    <w:rsid w:val="20617E42"/>
    <w:rsid w:val="206A7390"/>
    <w:rsid w:val="206B57BA"/>
    <w:rsid w:val="206D3F96"/>
    <w:rsid w:val="206E3521"/>
    <w:rsid w:val="207812B9"/>
    <w:rsid w:val="20790B8D"/>
    <w:rsid w:val="20821001"/>
    <w:rsid w:val="20852B73"/>
    <w:rsid w:val="20885CC4"/>
    <w:rsid w:val="2092477F"/>
    <w:rsid w:val="20B12FA9"/>
    <w:rsid w:val="20BD6CCC"/>
    <w:rsid w:val="20C93AF0"/>
    <w:rsid w:val="20D86778"/>
    <w:rsid w:val="20EC5803"/>
    <w:rsid w:val="20F14D3E"/>
    <w:rsid w:val="21160F8A"/>
    <w:rsid w:val="213674ED"/>
    <w:rsid w:val="21466CC1"/>
    <w:rsid w:val="21484179"/>
    <w:rsid w:val="21541DEF"/>
    <w:rsid w:val="216C4CB2"/>
    <w:rsid w:val="218929A4"/>
    <w:rsid w:val="218C669E"/>
    <w:rsid w:val="21937A2C"/>
    <w:rsid w:val="21A44606"/>
    <w:rsid w:val="21BA6329"/>
    <w:rsid w:val="21BE0669"/>
    <w:rsid w:val="21BE719F"/>
    <w:rsid w:val="21C04B25"/>
    <w:rsid w:val="21C75363"/>
    <w:rsid w:val="21C80F79"/>
    <w:rsid w:val="21C815D3"/>
    <w:rsid w:val="21D10C5C"/>
    <w:rsid w:val="21E06620"/>
    <w:rsid w:val="21E93AF0"/>
    <w:rsid w:val="21F66939"/>
    <w:rsid w:val="22032E04"/>
    <w:rsid w:val="221948AF"/>
    <w:rsid w:val="221F5BA9"/>
    <w:rsid w:val="222019A8"/>
    <w:rsid w:val="22216F98"/>
    <w:rsid w:val="22481C26"/>
    <w:rsid w:val="22542AC9"/>
    <w:rsid w:val="22625109"/>
    <w:rsid w:val="22717BDD"/>
    <w:rsid w:val="2273126B"/>
    <w:rsid w:val="227E248B"/>
    <w:rsid w:val="228376E8"/>
    <w:rsid w:val="22A12A68"/>
    <w:rsid w:val="22A243CB"/>
    <w:rsid w:val="22AC2870"/>
    <w:rsid w:val="22AC6FF8"/>
    <w:rsid w:val="22AD612E"/>
    <w:rsid w:val="22B86BD6"/>
    <w:rsid w:val="22BE4F58"/>
    <w:rsid w:val="22CE62A8"/>
    <w:rsid w:val="22CF47EF"/>
    <w:rsid w:val="22E06CA1"/>
    <w:rsid w:val="22E7667C"/>
    <w:rsid w:val="22E84C54"/>
    <w:rsid w:val="22F46CA6"/>
    <w:rsid w:val="22FB6E7F"/>
    <w:rsid w:val="230279FC"/>
    <w:rsid w:val="23027B69"/>
    <w:rsid w:val="23160915"/>
    <w:rsid w:val="2324532D"/>
    <w:rsid w:val="232C471B"/>
    <w:rsid w:val="233139A1"/>
    <w:rsid w:val="23340A53"/>
    <w:rsid w:val="23393759"/>
    <w:rsid w:val="234161D3"/>
    <w:rsid w:val="234B4D59"/>
    <w:rsid w:val="234E207A"/>
    <w:rsid w:val="234F7AFB"/>
    <w:rsid w:val="235021D1"/>
    <w:rsid w:val="235B2A2B"/>
    <w:rsid w:val="235F1797"/>
    <w:rsid w:val="23657AA0"/>
    <w:rsid w:val="23741965"/>
    <w:rsid w:val="237A2A25"/>
    <w:rsid w:val="237C16B0"/>
    <w:rsid w:val="23847F75"/>
    <w:rsid w:val="23876361"/>
    <w:rsid w:val="238B4E5F"/>
    <w:rsid w:val="23902475"/>
    <w:rsid w:val="23A423C5"/>
    <w:rsid w:val="23C01FBF"/>
    <w:rsid w:val="23DA6CA9"/>
    <w:rsid w:val="23DC30AE"/>
    <w:rsid w:val="23DF6B92"/>
    <w:rsid w:val="23E24AEB"/>
    <w:rsid w:val="23EF1C03"/>
    <w:rsid w:val="23FF79B6"/>
    <w:rsid w:val="240C3CC8"/>
    <w:rsid w:val="24122507"/>
    <w:rsid w:val="241C4423"/>
    <w:rsid w:val="241F3477"/>
    <w:rsid w:val="24204989"/>
    <w:rsid w:val="24240DD8"/>
    <w:rsid w:val="243279D1"/>
    <w:rsid w:val="24382E25"/>
    <w:rsid w:val="243C1D02"/>
    <w:rsid w:val="24523BCF"/>
    <w:rsid w:val="245F12E5"/>
    <w:rsid w:val="247E4070"/>
    <w:rsid w:val="248975AD"/>
    <w:rsid w:val="24A7216D"/>
    <w:rsid w:val="24A86D17"/>
    <w:rsid w:val="24AA6AB3"/>
    <w:rsid w:val="24AE7E20"/>
    <w:rsid w:val="24B009BC"/>
    <w:rsid w:val="24C22B02"/>
    <w:rsid w:val="24FA7414"/>
    <w:rsid w:val="24FC68BD"/>
    <w:rsid w:val="24FF57AF"/>
    <w:rsid w:val="2500285A"/>
    <w:rsid w:val="25016B56"/>
    <w:rsid w:val="250207C6"/>
    <w:rsid w:val="25036248"/>
    <w:rsid w:val="25110E20"/>
    <w:rsid w:val="25124D8A"/>
    <w:rsid w:val="252C72A3"/>
    <w:rsid w:val="252E4B0E"/>
    <w:rsid w:val="2536579D"/>
    <w:rsid w:val="25407ECB"/>
    <w:rsid w:val="254605A4"/>
    <w:rsid w:val="254C3116"/>
    <w:rsid w:val="25506347"/>
    <w:rsid w:val="25532205"/>
    <w:rsid w:val="2557368E"/>
    <w:rsid w:val="25644FE8"/>
    <w:rsid w:val="25672D36"/>
    <w:rsid w:val="257638ED"/>
    <w:rsid w:val="25893F23"/>
    <w:rsid w:val="258E02F8"/>
    <w:rsid w:val="25901034"/>
    <w:rsid w:val="25981AB5"/>
    <w:rsid w:val="259B3353"/>
    <w:rsid w:val="25A71CF8"/>
    <w:rsid w:val="25A91F14"/>
    <w:rsid w:val="25AF1B67"/>
    <w:rsid w:val="25B05051"/>
    <w:rsid w:val="25C74149"/>
    <w:rsid w:val="25CB4399"/>
    <w:rsid w:val="25CC50FC"/>
    <w:rsid w:val="25E67C36"/>
    <w:rsid w:val="25F954DB"/>
    <w:rsid w:val="26064C71"/>
    <w:rsid w:val="26086C3B"/>
    <w:rsid w:val="26285F5A"/>
    <w:rsid w:val="262C35EF"/>
    <w:rsid w:val="263222D7"/>
    <w:rsid w:val="26363F50"/>
    <w:rsid w:val="263E08AF"/>
    <w:rsid w:val="264439EB"/>
    <w:rsid w:val="264F1803"/>
    <w:rsid w:val="265C30A7"/>
    <w:rsid w:val="266C2909"/>
    <w:rsid w:val="26756609"/>
    <w:rsid w:val="2681079B"/>
    <w:rsid w:val="26827909"/>
    <w:rsid w:val="268B7141"/>
    <w:rsid w:val="268F1252"/>
    <w:rsid w:val="269B1288"/>
    <w:rsid w:val="26C14696"/>
    <w:rsid w:val="26CD39E1"/>
    <w:rsid w:val="26D20FF7"/>
    <w:rsid w:val="26D23572"/>
    <w:rsid w:val="26E34FB2"/>
    <w:rsid w:val="26EC15EB"/>
    <w:rsid w:val="26F45411"/>
    <w:rsid w:val="26F5603A"/>
    <w:rsid w:val="26F7456D"/>
    <w:rsid w:val="26FE2112"/>
    <w:rsid w:val="27032512"/>
    <w:rsid w:val="273857D5"/>
    <w:rsid w:val="2744067B"/>
    <w:rsid w:val="274E3D02"/>
    <w:rsid w:val="27562D97"/>
    <w:rsid w:val="275D2ED1"/>
    <w:rsid w:val="27830181"/>
    <w:rsid w:val="278F1B32"/>
    <w:rsid w:val="279A7D67"/>
    <w:rsid w:val="27A6429D"/>
    <w:rsid w:val="27A6495D"/>
    <w:rsid w:val="27AD0659"/>
    <w:rsid w:val="27B66AB6"/>
    <w:rsid w:val="27B76947"/>
    <w:rsid w:val="27C9321A"/>
    <w:rsid w:val="27DA216D"/>
    <w:rsid w:val="27DD7C53"/>
    <w:rsid w:val="27E014F2"/>
    <w:rsid w:val="27E146E9"/>
    <w:rsid w:val="27E72880"/>
    <w:rsid w:val="27EB4DB3"/>
    <w:rsid w:val="27F54F9D"/>
    <w:rsid w:val="27FA55FC"/>
    <w:rsid w:val="28005C30"/>
    <w:rsid w:val="280E2503"/>
    <w:rsid w:val="28152353"/>
    <w:rsid w:val="28374827"/>
    <w:rsid w:val="283B44F1"/>
    <w:rsid w:val="284D6B87"/>
    <w:rsid w:val="284F6DA3"/>
    <w:rsid w:val="28575241"/>
    <w:rsid w:val="286012D1"/>
    <w:rsid w:val="286839C1"/>
    <w:rsid w:val="286C74DE"/>
    <w:rsid w:val="28800CB2"/>
    <w:rsid w:val="288114DC"/>
    <w:rsid w:val="28902616"/>
    <w:rsid w:val="28923064"/>
    <w:rsid w:val="2893480E"/>
    <w:rsid w:val="28942A08"/>
    <w:rsid w:val="2898484E"/>
    <w:rsid w:val="28B97452"/>
    <w:rsid w:val="28E55294"/>
    <w:rsid w:val="28EC45F2"/>
    <w:rsid w:val="28EF40E2"/>
    <w:rsid w:val="28FA4C81"/>
    <w:rsid w:val="2900157F"/>
    <w:rsid w:val="291256ED"/>
    <w:rsid w:val="291853E7"/>
    <w:rsid w:val="291C1096"/>
    <w:rsid w:val="2925470E"/>
    <w:rsid w:val="294058B8"/>
    <w:rsid w:val="29491FC5"/>
    <w:rsid w:val="29796396"/>
    <w:rsid w:val="297C1D0E"/>
    <w:rsid w:val="297F5466"/>
    <w:rsid w:val="2996630C"/>
    <w:rsid w:val="299C3490"/>
    <w:rsid w:val="29A30A29"/>
    <w:rsid w:val="29A529F3"/>
    <w:rsid w:val="29B1741B"/>
    <w:rsid w:val="29B71F4F"/>
    <w:rsid w:val="29BC237C"/>
    <w:rsid w:val="29C6608A"/>
    <w:rsid w:val="29CF4BA7"/>
    <w:rsid w:val="29D56602"/>
    <w:rsid w:val="29FB0865"/>
    <w:rsid w:val="29FB63B7"/>
    <w:rsid w:val="29FF65A7"/>
    <w:rsid w:val="2A021D20"/>
    <w:rsid w:val="2A0E7F0F"/>
    <w:rsid w:val="2A111A8E"/>
    <w:rsid w:val="2A17569E"/>
    <w:rsid w:val="2A6374E8"/>
    <w:rsid w:val="2A7164DF"/>
    <w:rsid w:val="2A720B27"/>
    <w:rsid w:val="2A8F5EDF"/>
    <w:rsid w:val="2A97233B"/>
    <w:rsid w:val="2A983D99"/>
    <w:rsid w:val="2A9B76C5"/>
    <w:rsid w:val="2AB32EED"/>
    <w:rsid w:val="2AB56C65"/>
    <w:rsid w:val="2AC87C7B"/>
    <w:rsid w:val="2AE45217"/>
    <w:rsid w:val="2AEF71FD"/>
    <w:rsid w:val="2AF43684"/>
    <w:rsid w:val="2B0025D7"/>
    <w:rsid w:val="2B08148B"/>
    <w:rsid w:val="2B195446"/>
    <w:rsid w:val="2B26474E"/>
    <w:rsid w:val="2B287437"/>
    <w:rsid w:val="2B4A586B"/>
    <w:rsid w:val="2B4F2C16"/>
    <w:rsid w:val="2B552AAD"/>
    <w:rsid w:val="2B592A2A"/>
    <w:rsid w:val="2B5D36AE"/>
    <w:rsid w:val="2B622BD1"/>
    <w:rsid w:val="2B69251F"/>
    <w:rsid w:val="2B6C7A10"/>
    <w:rsid w:val="2B8435F7"/>
    <w:rsid w:val="2B8512A2"/>
    <w:rsid w:val="2B9B22FF"/>
    <w:rsid w:val="2B9B31ED"/>
    <w:rsid w:val="2B9B5117"/>
    <w:rsid w:val="2B9D609C"/>
    <w:rsid w:val="2B9E76FA"/>
    <w:rsid w:val="2BB42F3A"/>
    <w:rsid w:val="2BB8344C"/>
    <w:rsid w:val="2BD65B9D"/>
    <w:rsid w:val="2BD66E93"/>
    <w:rsid w:val="2BE60526"/>
    <w:rsid w:val="2BEC4909"/>
    <w:rsid w:val="2BF121FE"/>
    <w:rsid w:val="2C1C6EE9"/>
    <w:rsid w:val="2C283529"/>
    <w:rsid w:val="2C291503"/>
    <w:rsid w:val="2C42277B"/>
    <w:rsid w:val="2C550700"/>
    <w:rsid w:val="2C5C383D"/>
    <w:rsid w:val="2C5D1363"/>
    <w:rsid w:val="2C61165D"/>
    <w:rsid w:val="2C6564E3"/>
    <w:rsid w:val="2C89254B"/>
    <w:rsid w:val="2C8D005C"/>
    <w:rsid w:val="2C9079B2"/>
    <w:rsid w:val="2C9C1E8B"/>
    <w:rsid w:val="2CA87214"/>
    <w:rsid w:val="2CAD4098"/>
    <w:rsid w:val="2CB745EA"/>
    <w:rsid w:val="2CD5539D"/>
    <w:rsid w:val="2CDA0C05"/>
    <w:rsid w:val="2CDF1A1E"/>
    <w:rsid w:val="2CE80EE0"/>
    <w:rsid w:val="2CEB4BC0"/>
    <w:rsid w:val="2CF10822"/>
    <w:rsid w:val="2CF302E4"/>
    <w:rsid w:val="2CFB5D66"/>
    <w:rsid w:val="2D151C3D"/>
    <w:rsid w:val="2D1F67AE"/>
    <w:rsid w:val="2D287BC3"/>
    <w:rsid w:val="2D2F7B08"/>
    <w:rsid w:val="2D346F76"/>
    <w:rsid w:val="2D3C541C"/>
    <w:rsid w:val="2D4349FC"/>
    <w:rsid w:val="2D46157D"/>
    <w:rsid w:val="2D496FB2"/>
    <w:rsid w:val="2D592F98"/>
    <w:rsid w:val="2D636006"/>
    <w:rsid w:val="2D7C1CBC"/>
    <w:rsid w:val="2D7E77E3"/>
    <w:rsid w:val="2D855015"/>
    <w:rsid w:val="2D8D660E"/>
    <w:rsid w:val="2D956230"/>
    <w:rsid w:val="2D962D7E"/>
    <w:rsid w:val="2D997BE0"/>
    <w:rsid w:val="2DA31D38"/>
    <w:rsid w:val="2DA66339"/>
    <w:rsid w:val="2DAC07F4"/>
    <w:rsid w:val="2DD81577"/>
    <w:rsid w:val="2DE03FF9"/>
    <w:rsid w:val="2DE62977"/>
    <w:rsid w:val="2DED5E09"/>
    <w:rsid w:val="2DF16206"/>
    <w:rsid w:val="2DFF04B7"/>
    <w:rsid w:val="2E0C3D03"/>
    <w:rsid w:val="2E3B7391"/>
    <w:rsid w:val="2E480324"/>
    <w:rsid w:val="2E4B5422"/>
    <w:rsid w:val="2E4E18AB"/>
    <w:rsid w:val="2E5117A9"/>
    <w:rsid w:val="2E522D8F"/>
    <w:rsid w:val="2E693FEF"/>
    <w:rsid w:val="2E705456"/>
    <w:rsid w:val="2EC4391B"/>
    <w:rsid w:val="2ED2579A"/>
    <w:rsid w:val="2ED33B5E"/>
    <w:rsid w:val="2EDD678B"/>
    <w:rsid w:val="2EE315AC"/>
    <w:rsid w:val="2EE336C9"/>
    <w:rsid w:val="2EEF59AF"/>
    <w:rsid w:val="2F01649B"/>
    <w:rsid w:val="2F052AEE"/>
    <w:rsid w:val="2F0D52C2"/>
    <w:rsid w:val="2F1403FE"/>
    <w:rsid w:val="2F260132"/>
    <w:rsid w:val="2F2B18CA"/>
    <w:rsid w:val="2F46135D"/>
    <w:rsid w:val="2F4A686A"/>
    <w:rsid w:val="2F4D3910"/>
    <w:rsid w:val="2F4D5724"/>
    <w:rsid w:val="2F511491"/>
    <w:rsid w:val="2F542EF1"/>
    <w:rsid w:val="2F633134"/>
    <w:rsid w:val="2F7566A8"/>
    <w:rsid w:val="2F7D50B0"/>
    <w:rsid w:val="2F827A5E"/>
    <w:rsid w:val="2F827CE9"/>
    <w:rsid w:val="2F9037FD"/>
    <w:rsid w:val="2FA15A0A"/>
    <w:rsid w:val="2FB25F84"/>
    <w:rsid w:val="2FB3074F"/>
    <w:rsid w:val="2FB5399F"/>
    <w:rsid w:val="2FC03AE7"/>
    <w:rsid w:val="2FC80D9D"/>
    <w:rsid w:val="2FCF07C9"/>
    <w:rsid w:val="2FD1080F"/>
    <w:rsid w:val="2FD42976"/>
    <w:rsid w:val="2FDB716E"/>
    <w:rsid w:val="2FDE58A3"/>
    <w:rsid w:val="2FDE6C5E"/>
    <w:rsid w:val="2FE853E7"/>
    <w:rsid w:val="2FEB441B"/>
    <w:rsid w:val="2FF23AB7"/>
    <w:rsid w:val="3002294D"/>
    <w:rsid w:val="300852DE"/>
    <w:rsid w:val="3010213A"/>
    <w:rsid w:val="30263342"/>
    <w:rsid w:val="30297EDA"/>
    <w:rsid w:val="302A5A00"/>
    <w:rsid w:val="303845C1"/>
    <w:rsid w:val="303D43E8"/>
    <w:rsid w:val="30450A8C"/>
    <w:rsid w:val="304C5976"/>
    <w:rsid w:val="304F26CF"/>
    <w:rsid w:val="30501547"/>
    <w:rsid w:val="305D31EF"/>
    <w:rsid w:val="3060464B"/>
    <w:rsid w:val="306D2B93"/>
    <w:rsid w:val="30896BCA"/>
    <w:rsid w:val="30963095"/>
    <w:rsid w:val="30E24E48"/>
    <w:rsid w:val="30F009F7"/>
    <w:rsid w:val="30FC4126"/>
    <w:rsid w:val="31016938"/>
    <w:rsid w:val="31024FC4"/>
    <w:rsid w:val="312913D1"/>
    <w:rsid w:val="313708CB"/>
    <w:rsid w:val="313A109E"/>
    <w:rsid w:val="314B1AA1"/>
    <w:rsid w:val="31644F41"/>
    <w:rsid w:val="316867E0"/>
    <w:rsid w:val="31694A35"/>
    <w:rsid w:val="3181001F"/>
    <w:rsid w:val="318D7094"/>
    <w:rsid w:val="31A27F7B"/>
    <w:rsid w:val="31A649C7"/>
    <w:rsid w:val="31BF532C"/>
    <w:rsid w:val="31C74ED4"/>
    <w:rsid w:val="31D47287"/>
    <w:rsid w:val="31E22A36"/>
    <w:rsid w:val="31E35D20"/>
    <w:rsid w:val="31F14A27"/>
    <w:rsid w:val="31FE0694"/>
    <w:rsid w:val="320329AC"/>
    <w:rsid w:val="3214468C"/>
    <w:rsid w:val="32144A36"/>
    <w:rsid w:val="32193F7E"/>
    <w:rsid w:val="321C609F"/>
    <w:rsid w:val="322070BA"/>
    <w:rsid w:val="323061EE"/>
    <w:rsid w:val="32406B7F"/>
    <w:rsid w:val="324102E9"/>
    <w:rsid w:val="324B6E67"/>
    <w:rsid w:val="325823B4"/>
    <w:rsid w:val="325E156A"/>
    <w:rsid w:val="327710F5"/>
    <w:rsid w:val="32774284"/>
    <w:rsid w:val="328736A6"/>
    <w:rsid w:val="328D53F6"/>
    <w:rsid w:val="328E671A"/>
    <w:rsid w:val="32910F56"/>
    <w:rsid w:val="32941177"/>
    <w:rsid w:val="32A852AA"/>
    <w:rsid w:val="32AD00E1"/>
    <w:rsid w:val="32B2363B"/>
    <w:rsid w:val="32B76B39"/>
    <w:rsid w:val="32BF0CEB"/>
    <w:rsid w:val="32C37B36"/>
    <w:rsid w:val="32CC2343"/>
    <w:rsid w:val="32D11119"/>
    <w:rsid w:val="32D83E39"/>
    <w:rsid w:val="32E33472"/>
    <w:rsid w:val="32EC073F"/>
    <w:rsid w:val="32EE0F67"/>
    <w:rsid w:val="32FA6BE3"/>
    <w:rsid w:val="32FC3802"/>
    <w:rsid w:val="330953AF"/>
    <w:rsid w:val="331704BD"/>
    <w:rsid w:val="331B1D66"/>
    <w:rsid w:val="33260436"/>
    <w:rsid w:val="3333106F"/>
    <w:rsid w:val="3348102D"/>
    <w:rsid w:val="3393072B"/>
    <w:rsid w:val="339B0428"/>
    <w:rsid w:val="33A41CCA"/>
    <w:rsid w:val="33B872C6"/>
    <w:rsid w:val="33C5697B"/>
    <w:rsid w:val="33C64EFA"/>
    <w:rsid w:val="33D12D62"/>
    <w:rsid w:val="33D95914"/>
    <w:rsid w:val="33DE722D"/>
    <w:rsid w:val="340A1DD0"/>
    <w:rsid w:val="3411315F"/>
    <w:rsid w:val="3422185A"/>
    <w:rsid w:val="342611B0"/>
    <w:rsid w:val="342966C0"/>
    <w:rsid w:val="342F1837"/>
    <w:rsid w:val="343D21A6"/>
    <w:rsid w:val="34687E1F"/>
    <w:rsid w:val="347D4D3B"/>
    <w:rsid w:val="348A4CBF"/>
    <w:rsid w:val="348D06FD"/>
    <w:rsid w:val="34906D42"/>
    <w:rsid w:val="34923EBA"/>
    <w:rsid w:val="34961252"/>
    <w:rsid w:val="34A83397"/>
    <w:rsid w:val="34AB705F"/>
    <w:rsid w:val="34CD748C"/>
    <w:rsid w:val="34F012EF"/>
    <w:rsid w:val="34F10264"/>
    <w:rsid w:val="34F315EC"/>
    <w:rsid w:val="35022036"/>
    <w:rsid w:val="351919A0"/>
    <w:rsid w:val="351B1DBB"/>
    <w:rsid w:val="351C03B3"/>
    <w:rsid w:val="35246EC1"/>
    <w:rsid w:val="352B0250"/>
    <w:rsid w:val="35317B29"/>
    <w:rsid w:val="35446C9F"/>
    <w:rsid w:val="354632DC"/>
    <w:rsid w:val="35492D53"/>
    <w:rsid w:val="354E2190"/>
    <w:rsid w:val="355D5414"/>
    <w:rsid w:val="356062FF"/>
    <w:rsid w:val="35676103"/>
    <w:rsid w:val="357730E3"/>
    <w:rsid w:val="35861B07"/>
    <w:rsid w:val="35867B7C"/>
    <w:rsid w:val="358931C8"/>
    <w:rsid w:val="358A6B3D"/>
    <w:rsid w:val="35961234"/>
    <w:rsid w:val="35A54C93"/>
    <w:rsid w:val="35AC3148"/>
    <w:rsid w:val="35AF5C6F"/>
    <w:rsid w:val="35CD4AB6"/>
    <w:rsid w:val="35CE1A4F"/>
    <w:rsid w:val="35D1164F"/>
    <w:rsid w:val="36007566"/>
    <w:rsid w:val="360421B1"/>
    <w:rsid w:val="36277950"/>
    <w:rsid w:val="363C023B"/>
    <w:rsid w:val="364A0D37"/>
    <w:rsid w:val="36536F68"/>
    <w:rsid w:val="366426B3"/>
    <w:rsid w:val="36690254"/>
    <w:rsid w:val="366D6646"/>
    <w:rsid w:val="36750A67"/>
    <w:rsid w:val="36941E25"/>
    <w:rsid w:val="36C81818"/>
    <w:rsid w:val="36CB238A"/>
    <w:rsid w:val="36D8004D"/>
    <w:rsid w:val="36E35792"/>
    <w:rsid w:val="36FE0747"/>
    <w:rsid w:val="370A6758"/>
    <w:rsid w:val="371238C5"/>
    <w:rsid w:val="37175A6E"/>
    <w:rsid w:val="37287C96"/>
    <w:rsid w:val="372D2697"/>
    <w:rsid w:val="374049B2"/>
    <w:rsid w:val="375C6562"/>
    <w:rsid w:val="3762046C"/>
    <w:rsid w:val="377A05FC"/>
    <w:rsid w:val="37A421DA"/>
    <w:rsid w:val="37B00EE0"/>
    <w:rsid w:val="37B54749"/>
    <w:rsid w:val="37B704C1"/>
    <w:rsid w:val="37B7401D"/>
    <w:rsid w:val="37C24A54"/>
    <w:rsid w:val="37CD654B"/>
    <w:rsid w:val="37D416A4"/>
    <w:rsid w:val="37D9798A"/>
    <w:rsid w:val="37FF59C4"/>
    <w:rsid w:val="38090E00"/>
    <w:rsid w:val="380C6753"/>
    <w:rsid w:val="382D0E39"/>
    <w:rsid w:val="383E32D2"/>
    <w:rsid w:val="384358B1"/>
    <w:rsid w:val="387E0A29"/>
    <w:rsid w:val="388D1833"/>
    <w:rsid w:val="388E4356"/>
    <w:rsid w:val="38923B67"/>
    <w:rsid w:val="389A0168"/>
    <w:rsid w:val="389B3326"/>
    <w:rsid w:val="38AA3B82"/>
    <w:rsid w:val="38B247E4"/>
    <w:rsid w:val="38D330D8"/>
    <w:rsid w:val="38E2331B"/>
    <w:rsid w:val="38E85CE9"/>
    <w:rsid w:val="38F23E71"/>
    <w:rsid w:val="38F24410"/>
    <w:rsid w:val="38F53186"/>
    <w:rsid w:val="38F7152D"/>
    <w:rsid w:val="38FF39F5"/>
    <w:rsid w:val="39097419"/>
    <w:rsid w:val="39105ACA"/>
    <w:rsid w:val="39237490"/>
    <w:rsid w:val="39240906"/>
    <w:rsid w:val="392457C8"/>
    <w:rsid w:val="3934169D"/>
    <w:rsid w:val="393D5EAC"/>
    <w:rsid w:val="393E6B1D"/>
    <w:rsid w:val="39423DBA"/>
    <w:rsid w:val="394A0EC1"/>
    <w:rsid w:val="394C4C39"/>
    <w:rsid w:val="394C636C"/>
    <w:rsid w:val="394E275F"/>
    <w:rsid w:val="395B4E7C"/>
    <w:rsid w:val="396D5F42"/>
    <w:rsid w:val="397F500E"/>
    <w:rsid w:val="398932F5"/>
    <w:rsid w:val="399942D7"/>
    <w:rsid w:val="39AB6BB8"/>
    <w:rsid w:val="39AD5472"/>
    <w:rsid w:val="39B50A30"/>
    <w:rsid w:val="39C76B0B"/>
    <w:rsid w:val="39C82DD9"/>
    <w:rsid w:val="39CB3F65"/>
    <w:rsid w:val="39CD19E3"/>
    <w:rsid w:val="39CE2342"/>
    <w:rsid w:val="39D0586A"/>
    <w:rsid w:val="39D114EA"/>
    <w:rsid w:val="39E059C7"/>
    <w:rsid w:val="39E135D3"/>
    <w:rsid w:val="39EE487A"/>
    <w:rsid w:val="3A0177D1"/>
    <w:rsid w:val="3A094EC7"/>
    <w:rsid w:val="3A14701E"/>
    <w:rsid w:val="3A192D6D"/>
    <w:rsid w:val="3A1A0893"/>
    <w:rsid w:val="3A2160C5"/>
    <w:rsid w:val="3A2D61ED"/>
    <w:rsid w:val="3A50783A"/>
    <w:rsid w:val="3A8257E7"/>
    <w:rsid w:val="3A94422B"/>
    <w:rsid w:val="3AA755BB"/>
    <w:rsid w:val="3AC23405"/>
    <w:rsid w:val="3AC31C4E"/>
    <w:rsid w:val="3AC50BF8"/>
    <w:rsid w:val="3AD13648"/>
    <w:rsid w:val="3AD96CAB"/>
    <w:rsid w:val="3AE94535"/>
    <w:rsid w:val="3B1613EB"/>
    <w:rsid w:val="3B1901DF"/>
    <w:rsid w:val="3B202470"/>
    <w:rsid w:val="3B2220F5"/>
    <w:rsid w:val="3B224106"/>
    <w:rsid w:val="3B312338"/>
    <w:rsid w:val="3B546272"/>
    <w:rsid w:val="3B5741F1"/>
    <w:rsid w:val="3B6169C8"/>
    <w:rsid w:val="3B6415F6"/>
    <w:rsid w:val="3B6C3489"/>
    <w:rsid w:val="3B702E61"/>
    <w:rsid w:val="3B7874EE"/>
    <w:rsid w:val="3B832DA4"/>
    <w:rsid w:val="3B87414A"/>
    <w:rsid w:val="3BA03887"/>
    <w:rsid w:val="3BAC5E63"/>
    <w:rsid w:val="3BB261EF"/>
    <w:rsid w:val="3BB371F1"/>
    <w:rsid w:val="3BB52F69"/>
    <w:rsid w:val="3BC57C73"/>
    <w:rsid w:val="3BCA70A6"/>
    <w:rsid w:val="3BCC4D53"/>
    <w:rsid w:val="3BF3242B"/>
    <w:rsid w:val="3BF66309"/>
    <w:rsid w:val="3BF868F0"/>
    <w:rsid w:val="3C04746B"/>
    <w:rsid w:val="3C074AF0"/>
    <w:rsid w:val="3C1D522E"/>
    <w:rsid w:val="3C1F5EE1"/>
    <w:rsid w:val="3C2024A6"/>
    <w:rsid w:val="3C340CD4"/>
    <w:rsid w:val="3C3519B4"/>
    <w:rsid w:val="3C3C07B7"/>
    <w:rsid w:val="3C432323"/>
    <w:rsid w:val="3C4B567C"/>
    <w:rsid w:val="3C666F24"/>
    <w:rsid w:val="3C70506D"/>
    <w:rsid w:val="3C741ABD"/>
    <w:rsid w:val="3C834E15"/>
    <w:rsid w:val="3C9368AF"/>
    <w:rsid w:val="3C9868B3"/>
    <w:rsid w:val="3C9B3F0D"/>
    <w:rsid w:val="3CAF061D"/>
    <w:rsid w:val="3CC86196"/>
    <w:rsid w:val="3CDB255C"/>
    <w:rsid w:val="3CE05AB2"/>
    <w:rsid w:val="3CEC29BB"/>
    <w:rsid w:val="3CED426B"/>
    <w:rsid w:val="3CEE32B9"/>
    <w:rsid w:val="3CF92F4A"/>
    <w:rsid w:val="3D104D56"/>
    <w:rsid w:val="3D1D2B74"/>
    <w:rsid w:val="3D235759"/>
    <w:rsid w:val="3D2959BD"/>
    <w:rsid w:val="3D2F298F"/>
    <w:rsid w:val="3D430E91"/>
    <w:rsid w:val="3D485717"/>
    <w:rsid w:val="3D556F37"/>
    <w:rsid w:val="3D57649D"/>
    <w:rsid w:val="3D6528F4"/>
    <w:rsid w:val="3D7405F3"/>
    <w:rsid w:val="3D785FFC"/>
    <w:rsid w:val="3D8E75CE"/>
    <w:rsid w:val="3DCB3C88"/>
    <w:rsid w:val="3DCB43A9"/>
    <w:rsid w:val="3DEA5B4C"/>
    <w:rsid w:val="3DF64D47"/>
    <w:rsid w:val="3E0D3DDD"/>
    <w:rsid w:val="3E187DD7"/>
    <w:rsid w:val="3E1E5957"/>
    <w:rsid w:val="3E1F0B6E"/>
    <w:rsid w:val="3E215708"/>
    <w:rsid w:val="3E3C1720"/>
    <w:rsid w:val="3E530AFD"/>
    <w:rsid w:val="3E84149D"/>
    <w:rsid w:val="3E954FBB"/>
    <w:rsid w:val="3E9E054C"/>
    <w:rsid w:val="3EA42E21"/>
    <w:rsid w:val="3EC80563"/>
    <w:rsid w:val="3ECC2AA4"/>
    <w:rsid w:val="3ED03C16"/>
    <w:rsid w:val="3EE93B81"/>
    <w:rsid w:val="3EED6576"/>
    <w:rsid w:val="3F0120EC"/>
    <w:rsid w:val="3F08630F"/>
    <w:rsid w:val="3F122481"/>
    <w:rsid w:val="3F2327BB"/>
    <w:rsid w:val="3F281A71"/>
    <w:rsid w:val="3F2A54AE"/>
    <w:rsid w:val="3F3106BC"/>
    <w:rsid w:val="3F364B44"/>
    <w:rsid w:val="3F375A43"/>
    <w:rsid w:val="3F4A7E6C"/>
    <w:rsid w:val="3F5E4E04"/>
    <w:rsid w:val="3F7722E4"/>
    <w:rsid w:val="3F886B2B"/>
    <w:rsid w:val="3F9A0FE5"/>
    <w:rsid w:val="3FA141F3"/>
    <w:rsid w:val="3FC165DA"/>
    <w:rsid w:val="3FCE0156"/>
    <w:rsid w:val="3FDF2363"/>
    <w:rsid w:val="3FE23C01"/>
    <w:rsid w:val="3FE71217"/>
    <w:rsid w:val="3FF22CF9"/>
    <w:rsid w:val="3FF35E0E"/>
    <w:rsid w:val="400A1020"/>
    <w:rsid w:val="402E6E46"/>
    <w:rsid w:val="40417637"/>
    <w:rsid w:val="404A34BE"/>
    <w:rsid w:val="40537A8D"/>
    <w:rsid w:val="40666C28"/>
    <w:rsid w:val="406A16BE"/>
    <w:rsid w:val="406A3E50"/>
    <w:rsid w:val="40736F4F"/>
    <w:rsid w:val="407E705F"/>
    <w:rsid w:val="40813AF9"/>
    <w:rsid w:val="4088322F"/>
    <w:rsid w:val="408C1872"/>
    <w:rsid w:val="408D6263"/>
    <w:rsid w:val="40A211DB"/>
    <w:rsid w:val="40A23390"/>
    <w:rsid w:val="40AB493B"/>
    <w:rsid w:val="40C477AB"/>
    <w:rsid w:val="40C75C0F"/>
    <w:rsid w:val="40D53766"/>
    <w:rsid w:val="40D71201"/>
    <w:rsid w:val="40DA4367"/>
    <w:rsid w:val="40E25419"/>
    <w:rsid w:val="40F04493"/>
    <w:rsid w:val="40F356DF"/>
    <w:rsid w:val="40FE2CBD"/>
    <w:rsid w:val="410923BE"/>
    <w:rsid w:val="410B7187"/>
    <w:rsid w:val="411424E0"/>
    <w:rsid w:val="41195D48"/>
    <w:rsid w:val="41304718"/>
    <w:rsid w:val="4134460A"/>
    <w:rsid w:val="414F73B2"/>
    <w:rsid w:val="4153163B"/>
    <w:rsid w:val="4166184E"/>
    <w:rsid w:val="417575F2"/>
    <w:rsid w:val="41772D04"/>
    <w:rsid w:val="417A42DC"/>
    <w:rsid w:val="41820CA2"/>
    <w:rsid w:val="418F1B67"/>
    <w:rsid w:val="419E1DAA"/>
    <w:rsid w:val="41A25D3E"/>
    <w:rsid w:val="41AE4DE5"/>
    <w:rsid w:val="41C11C6F"/>
    <w:rsid w:val="41C62AF0"/>
    <w:rsid w:val="41D74882"/>
    <w:rsid w:val="41D91034"/>
    <w:rsid w:val="41D9139D"/>
    <w:rsid w:val="41DA2A3C"/>
    <w:rsid w:val="41DF2AEE"/>
    <w:rsid w:val="41F540C0"/>
    <w:rsid w:val="41FD11C6"/>
    <w:rsid w:val="41FE2170"/>
    <w:rsid w:val="4204145F"/>
    <w:rsid w:val="42134546"/>
    <w:rsid w:val="42254896"/>
    <w:rsid w:val="42290E73"/>
    <w:rsid w:val="422C1AAB"/>
    <w:rsid w:val="42356F20"/>
    <w:rsid w:val="42402799"/>
    <w:rsid w:val="42472441"/>
    <w:rsid w:val="425A03C6"/>
    <w:rsid w:val="425D716C"/>
    <w:rsid w:val="42601DED"/>
    <w:rsid w:val="4266510B"/>
    <w:rsid w:val="42832F40"/>
    <w:rsid w:val="42852CB2"/>
    <w:rsid w:val="42861D48"/>
    <w:rsid w:val="429940CC"/>
    <w:rsid w:val="42B34685"/>
    <w:rsid w:val="42B42802"/>
    <w:rsid w:val="42B5384F"/>
    <w:rsid w:val="42B61283"/>
    <w:rsid w:val="42B70F03"/>
    <w:rsid w:val="42BF4F5C"/>
    <w:rsid w:val="42D533BD"/>
    <w:rsid w:val="42F454E4"/>
    <w:rsid w:val="42F61A69"/>
    <w:rsid w:val="431063F7"/>
    <w:rsid w:val="43144A19"/>
    <w:rsid w:val="43175D46"/>
    <w:rsid w:val="43203499"/>
    <w:rsid w:val="43297F3D"/>
    <w:rsid w:val="432D0A95"/>
    <w:rsid w:val="433F6BB5"/>
    <w:rsid w:val="43441DEB"/>
    <w:rsid w:val="43455072"/>
    <w:rsid w:val="434A02FE"/>
    <w:rsid w:val="434A3F97"/>
    <w:rsid w:val="434E48F9"/>
    <w:rsid w:val="43533A57"/>
    <w:rsid w:val="435629F7"/>
    <w:rsid w:val="435B43F6"/>
    <w:rsid w:val="435C3CCA"/>
    <w:rsid w:val="43811983"/>
    <w:rsid w:val="43845EE3"/>
    <w:rsid w:val="438D1DAF"/>
    <w:rsid w:val="438E2CAB"/>
    <w:rsid w:val="438F3327"/>
    <w:rsid w:val="43936B61"/>
    <w:rsid w:val="439E597D"/>
    <w:rsid w:val="43AB2A94"/>
    <w:rsid w:val="43B07852"/>
    <w:rsid w:val="43B363C9"/>
    <w:rsid w:val="43BC6D51"/>
    <w:rsid w:val="43CD3A02"/>
    <w:rsid w:val="43EF0B5F"/>
    <w:rsid w:val="43F576DE"/>
    <w:rsid w:val="43F65ECD"/>
    <w:rsid w:val="440202B5"/>
    <w:rsid w:val="44071E88"/>
    <w:rsid w:val="44117270"/>
    <w:rsid w:val="442C5D93"/>
    <w:rsid w:val="44371185"/>
    <w:rsid w:val="443C71EF"/>
    <w:rsid w:val="443E0598"/>
    <w:rsid w:val="444D7109"/>
    <w:rsid w:val="446F7A2D"/>
    <w:rsid w:val="44700435"/>
    <w:rsid w:val="44827761"/>
    <w:rsid w:val="448C1310"/>
    <w:rsid w:val="44AB2089"/>
    <w:rsid w:val="44B4165A"/>
    <w:rsid w:val="44B45D80"/>
    <w:rsid w:val="44C91833"/>
    <w:rsid w:val="44CE1B3F"/>
    <w:rsid w:val="44D167CA"/>
    <w:rsid w:val="44D40E29"/>
    <w:rsid w:val="44E8077D"/>
    <w:rsid w:val="44F1651E"/>
    <w:rsid w:val="44FF34A7"/>
    <w:rsid w:val="44FF3FDE"/>
    <w:rsid w:val="45186DFF"/>
    <w:rsid w:val="453766E7"/>
    <w:rsid w:val="45435142"/>
    <w:rsid w:val="454C301F"/>
    <w:rsid w:val="45634D66"/>
    <w:rsid w:val="456D26F5"/>
    <w:rsid w:val="45877724"/>
    <w:rsid w:val="45A100BA"/>
    <w:rsid w:val="45A560D2"/>
    <w:rsid w:val="45B95B94"/>
    <w:rsid w:val="45BC4EF4"/>
    <w:rsid w:val="45CA4305"/>
    <w:rsid w:val="45CF4E79"/>
    <w:rsid w:val="45D16BF2"/>
    <w:rsid w:val="45D5333F"/>
    <w:rsid w:val="45DF172F"/>
    <w:rsid w:val="45E67EBA"/>
    <w:rsid w:val="45F02AFA"/>
    <w:rsid w:val="45F46992"/>
    <w:rsid w:val="460A7401"/>
    <w:rsid w:val="46177DFD"/>
    <w:rsid w:val="461E725A"/>
    <w:rsid w:val="463E49BE"/>
    <w:rsid w:val="464A59BB"/>
    <w:rsid w:val="464C7A42"/>
    <w:rsid w:val="465914A9"/>
    <w:rsid w:val="46593B76"/>
    <w:rsid w:val="466C691A"/>
    <w:rsid w:val="467E0E0B"/>
    <w:rsid w:val="46862B6D"/>
    <w:rsid w:val="4691035D"/>
    <w:rsid w:val="46A936CA"/>
    <w:rsid w:val="46AE6F33"/>
    <w:rsid w:val="46B42A0C"/>
    <w:rsid w:val="46BD2CD2"/>
    <w:rsid w:val="46BE1075"/>
    <w:rsid w:val="46C40504"/>
    <w:rsid w:val="46CE6083"/>
    <w:rsid w:val="46DE3DFC"/>
    <w:rsid w:val="46E7412F"/>
    <w:rsid w:val="46F00D70"/>
    <w:rsid w:val="46F4261E"/>
    <w:rsid w:val="47246DE4"/>
    <w:rsid w:val="4743689B"/>
    <w:rsid w:val="47445AE5"/>
    <w:rsid w:val="474B5430"/>
    <w:rsid w:val="475B4EB7"/>
    <w:rsid w:val="4760647F"/>
    <w:rsid w:val="4773134B"/>
    <w:rsid w:val="477B4524"/>
    <w:rsid w:val="478A6DFE"/>
    <w:rsid w:val="478C2F7C"/>
    <w:rsid w:val="479C4F08"/>
    <w:rsid w:val="47A0220C"/>
    <w:rsid w:val="47A7473F"/>
    <w:rsid w:val="47B65AB2"/>
    <w:rsid w:val="47B674F8"/>
    <w:rsid w:val="47BC567F"/>
    <w:rsid w:val="47C13610"/>
    <w:rsid w:val="47C36A0E"/>
    <w:rsid w:val="47C502CB"/>
    <w:rsid w:val="47CA4753"/>
    <w:rsid w:val="47D05CAB"/>
    <w:rsid w:val="47F5469D"/>
    <w:rsid w:val="47FD5FB7"/>
    <w:rsid w:val="48011933"/>
    <w:rsid w:val="48205C0E"/>
    <w:rsid w:val="48213BE5"/>
    <w:rsid w:val="482C6361"/>
    <w:rsid w:val="48351DB2"/>
    <w:rsid w:val="48362D3C"/>
    <w:rsid w:val="484271F4"/>
    <w:rsid w:val="484E74C9"/>
    <w:rsid w:val="485D2DC8"/>
    <w:rsid w:val="487046C6"/>
    <w:rsid w:val="487948F7"/>
    <w:rsid w:val="48885E0A"/>
    <w:rsid w:val="4899598A"/>
    <w:rsid w:val="489A5C1A"/>
    <w:rsid w:val="48A314A1"/>
    <w:rsid w:val="48A44C18"/>
    <w:rsid w:val="48AD0076"/>
    <w:rsid w:val="48B416F7"/>
    <w:rsid w:val="48C20A74"/>
    <w:rsid w:val="48C301A1"/>
    <w:rsid w:val="48D32C81"/>
    <w:rsid w:val="48DE32C9"/>
    <w:rsid w:val="48EA5523"/>
    <w:rsid w:val="49070B73"/>
    <w:rsid w:val="490A7EAF"/>
    <w:rsid w:val="49172B6D"/>
    <w:rsid w:val="49282FCC"/>
    <w:rsid w:val="493279A7"/>
    <w:rsid w:val="49376B8A"/>
    <w:rsid w:val="493E459E"/>
    <w:rsid w:val="495851E9"/>
    <w:rsid w:val="49634005"/>
    <w:rsid w:val="49796A18"/>
    <w:rsid w:val="497D2E9F"/>
    <w:rsid w:val="49802948"/>
    <w:rsid w:val="49957F36"/>
    <w:rsid w:val="499A340F"/>
    <w:rsid w:val="499C3754"/>
    <w:rsid w:val="49AC6297"/>
    <w:rsid w:val="49B05850"/>
    <w:rsid w:val="49B52137"/>
    <w:rsid w:val="49C0532A"/>
    <w:rsid w:val="49C759F9"/>
    <w:rsid w:val="49EC09E1"/>
    <w:rsid w:val="49FD0A6D"/>
    <w:rsid w:val="4A017D1B"/>
    <w:rsid w:val="4A1452FF"/>
    <w:rsid w:val="4A1F04AA"/>
    <w:rsid w:val="4A1F0E60"/>
    <w:rsid w:val="4A273284"/>
    <w:rsid w:val="4A2C1337"/>
    <w:rsid w:val="4A2D63C1"/>
    <w:rsid w:val="4A3C0097"/>
    <w:rsid w:val="4A5371A2"/>
    <w:rsid w:val="4A5E47CC"/>
    <w:rsid w:val="4A680C8F"/>
    <w:rsid w:val="4A7306E8"/>
    <w:rsid w:val="4A7C753F"/>
    <w:rsid w:val="4A977FEF"/>
    <w:rsid w:val="4A9C3340"/>
    <w:rsid w:val="4A9F427C"/>
    <w:rsid w:val="4AAC6ABD"/>
    <w:rsid w:val="4AB952D9"/>
    <w:rsid w:val="4ABB0937"/>
    <w:rsid w:val="4AC67CA7"/>
    <w:rsid w:val="4AD27F4E"/>
    <w:rsid w:val="4ADD4A49"/>
    <w:rsid w:val="4ADF37AC"/>
    <w:rsid w:val="4ADF590D"/>
    <w:rsid w:val="4AE00B37"/>
    <w:rsid w:val="4AEC002A"/>
    <w:rsid w:val="4AF806C1"/>
    <w:rsid w:val="4AFB2AC6"/>
    <w:rsid w:val="4B017F00"/>
    <w:rsid w:val="4B02784D"/>
    <w:rsid w:val="4B051A22"/>
    <w:rsid w:val="4B220FD2"/>
    <w:rsid w:val="4B26353C"/>
    <w:rsid w:val="4B441C14"/>
    <w:rsid w:val="4B451C2D"/>
    <w:rsid w:val="4B4C0AC8"/>
    <w:rsid w:val="4B614AC8"/>
    <w:rsid w:val="4B635EC5"/>
    <w:rsid w:val="4B660546"/>
    <w:rsid w:val="4B6E6E9C"/>
    <w:rsid w:val="4B8769F6"/>
    <w:rsid w:val="4B885FA4"/>
    <w:rsid w:val="4B947063"/>
    <w:rsid w:val="4B971D44"/>
    <w:rsid w:val="4BA92E83"/>
    <w:rsid w:val="4BAC7782"/>
    <w:rsid w:val="4BB02E05"/>
    <w:rsid w:val="4BB40984"/>
    <w:rsid w:val="4BC23807"/>
    <w:rsid w:val="4BD31925"/>
    <w:rsid w:val="4BD54C5F"/>
    <w:rsid w:val="4BEF2CA4"/>
    <w:rsid w:val="4BF278C2"/>
    <w:rsid w:val="4BF4745C"/>
    <w:rsid w:val="4C042F97"/>
    <w:rsid w:val="4C0875E3"/>
    <w:rsid w:val="4C0A69B9"/>
    <w:rsid w:val="4C157F0D"/>
    <w:rsid w:val="4C181CE0"/>
    <w:rsid w:val="4C2819C3"/>
    <w:rsid w:val="4C2E2D81"/>
    <w:rsid w:val="4C2E79EC"/>
    <w:rsid w:val="4C3752D5"/>
    <w:rsid w:val="4C5C4D3B"/>
    <w:rsid w:val="4C6835B8"/>
    <w:rsid w:val="4C6836E0"/>
    <w:rsid w:val="4C7517C4"/>
    <w:rsid w:val="4C800A2A"/>
    <w:rsid w:val="4C8732DE"/>
    <w:rsid w:val="4C902795"/>
    <w:rsid w:val="4C9805D6"/>
    <w:rsid w:val="4C9A739C"/>
    <w:rsid w:val="4CA24E44"/>
    <w:rsid w:val="4CA566E2"/>
    <w:rsid w:val="4CB12DE2"/>
    <w:rsid w:val="4CBB7CB4"/>
    <w:rsid w:val="4CBD1C7E"/>
    <w:rsid w:val="4CBD57DA"/>
    <w:rsid w:val="4CC05283"/>
    <w:rsid w:val="4CD67259"/>
    <w:rsid w:val="4CD9638C"/>
    <w:rsid w:val="4CDB2104"/>
    <w:rsid w:val="4CDE279C"/>
    <w:rsid w:val="4CE566B4"/>
    <w:rsid w:val="4CF02842"/>
    <w:rsid w:val="4D0258E3"/>
    <w:rsid w:val="4D062857"/>
    <w:rsid w:val="4D101B13"/>
    <w:rsid w:val="4D220322"/>
    <w:rsid w:val="4D49490A"/>
    <w:rsid w:val="4D4D0662"/>
    <w:rsid w:val="4D4D3AB7"/>
    <w:rsid w:val="4D5521EB"/>
    <w:rsid w:val="4D5D10BD"/>
    <w:rsid w:val="4D686888"/>
    <w:rsid w:val="4D714816"/>
    <w:rsid w:val="4D723FCF"/>
    <w:rsid w:val="4D775CBF"/>
    <w:rsid w:val="4D901140"/>
    <w:rsid w:val="4DB16EE5"/>
    <w:rsid w:val="4DB210B7"/>
    <w:rsid w:val="4DB35E08"/>
    <w:rsid w:val="4DC54C09"/>
    <w:rsid w:val="4DCA28A4"/>
    <w:rsid w:val="4DCB7EC9"/>
    <w:rsid w:val="4DE72231"/>
    <w:rsid w:val="4DEB45C9"/>
    <w:rsid w:val="4DFA0CB0"/>
    <w:rsid w:val="4DFD41FB"/>
    <w:rsid w:val="4E052BE9"/>
    <w:rsid w:val="4E0646DF"/>
    <w:rsid w:val="4E191136"/>
    <w:rsid w:val="4E24464A"/>
    <w:rsid w:val="4E391564"/>
    <w:rsid w:val="4E3D5917"/>
    <w:rsid w:val="4E3F0301"/>
    <w:rsid w:val="4E4075E2"/>
    <w:rsid w:val="4E481A1B"/>
    <w:rsid w:val="4E4849AF"/>
    <w:rsid w:val="4E4D16BF"/>
    <w:rsid w:val="4E597982"/>
    <w:rsid w:val="4E796078"/>
    <w:rsid w:val="4E7B76FB"/>
    <w:rsid w:val="4E824F2D"/>
    <w:rsid w:val="4E8841B2"/>
    <w:rsid w:val="4E8D16E8"/>
    <w:rsid w:val="4E970A24"/>
    <w:rsid w:val="4EA50C1B"/>
    <w:rsid w:val="4EA628BA"/>
    <w:rsid w:val="4EC15329"/>
    <w:rsid w:val="4EC254B1"/>
    <w:rsid w:val="4EC76DE4"/>
    <w:rsid w:val="4ECD6BC7"/>
    <w:rsid w:val="4ED137BE"/>
    <w:rsid w:val="4EDB7799"/>
    <w:rsid w:val="4EDE39CF"/>
    <w:rsid w:val="4F021BCA"/>
    <w:rsid w:val="4F1638C7"/>
    <w:rsid w:val="4F205FDF"/>
    <w:rsid w:val="4F3007F7"/>
    <w:rsid w:val="4F5763DE"/>
    <w:rsid w:val="4F5D32A4"/>
    <w:rsid w:val="4F7D3FA4"/>
    <w:rsid w:val="4F980E78"/>
    <w:rsid w:val="4F9B2833"/>
    <w:rsid w:val="4F9E46AF"/>
    <w:rsid w:val="4FA13E31"/>
    <w:rsid w:val="4FA61921"/>
    <w:rsid w:val="4FA7680B"/>
    <w:rsid w:val="4FA7753C"/>
    <w:rsid w:val="4FB43412"/>
    <w:rsid w:val="4FB75853"/>
    <w:rsid w:val="4FBF4BE3"/>
    <w:rsid w:val="4FC60842"/>
    <w:rsid w:val="4FD17A3B"/>
    <w:rsid w:val="4FD519E9"/>
    <w:rsid w:val="4FDA2B47"/>
    <w:rsid w:val="4FE15C83"/>
    <w:rsid w:val="4FE52FDF"/>
    <w:rsid w:val="4FF37764"/>
    <w:rsid w:val="50025761"/>
    <w:rsid w:val="500574E0"/>
    <w:rsid w:val="500B2A9A"/>
    <w:rsid w:val="50175B49"/>
    <w:rsid w:val="502353D6"/>
    <w:rsid w:val="502846A3"/>
    <w:rsid w:val="502A1D14"/>
    <w:rsid w:val="50334005"/>
    <w:rsid w:val="50396AAB"/>
    <w:rsid w:val="50414974"/>
    <w:rsid w:val="50460C1C"/>
    <w:rsid w:val="504D50C7"/>
    <w:rsid w:val="505B4922"/>
    <w:rsid w:val="505C779B"/>
    <w:rsid w:val="50616DC4"/>
    <w:rsid w:val="507624DE"/>
    <w:rsid w:val="50771A9C"/>
    <w:rsid w:val="5079536F"/>
    <w:rsid w:val="508230AB"/>
    <w:rsid w:val="508323A3"/>
    <w:rsid w:val="508B1F1C"/>
    <w:rsid w:val="508F1A38"/>
    <w:rsid w:val="50A02E8F"/>
    <w:rsid w:val="50A96362"/>
    <w:rsid w:val="50AA42C7"/>
    <w:rsid w:val="50B52C6C"/>
    <w:rsid w:val="50B70142"/>
    <w:rsid w:val="50C24D76"/>
    <w:rsid w:val="50DB62B4"/>
    <w:rsid w:val="50EB55E5"/>
    <w:rsid w:val="50ED7D32"/>
    <w:rsid w:val="50F160FA"/>
    <w:rsid w:val="50F60BA1"/>
    <w:rsid w:val="510B4760"/>
    <w:rsid w:val="510E1399"/>
    <w:rsid w:val="51102497"/>
    <w:rsid w:val="51142088"/>
    <w:rsid w:val="5114771B"/>
    <w:rsid w:val="512A7057"/>
    <w:rsid w:val="513444D8"/>
    <w:rsid w:val="51383FC9"/>
    <w:rsid w:val="51385D77"/>
    <w:rsid w:val="51486532"/>
    <w:rsid w:val="514B0920"/>
    <w:rsid w:val="51606A47"/>
    <w:rsid w:val="51616A07"/>
    <w:rsid w:val="51654692"/>
    <w:rsid w:val="516934AB"/>
    <w:rsid w:val="516A1CA8"/>
    <w:rsid w:val="516C5A20"/>
    <w:rsid w:val="516C5BA3"/>
    <w:rsid w:val="516D0E26"/>
    <w:rsid w:val="517B5710"/>
    <w:rsid w:val="51885D8A"/>
    <w:rsid w:val="51892C11"/>
    <w:rsid w:val="51A1583A"/>
    <w:rsid w:val="51AB2CAC"/>
    <w:rsid w:val="51CB348D"/>
    <w:rsid w:val="51D540A4"/>
    <w:rsid w:val="51EA4273"/>
    <w:rsid w:val="51EB67C6"/>
    <w:rsid w:val="52021EE1"/>
    <w:rsid w:val="52065E75"/>
    <w:rsid w:val="52075749"/>
    <w:rsid w:val="52102850"/>
    <w:rsid w:val="52140592"/>
    <w:rsid w:val="52173BDE"/>
    <w:rsid w:val="52260D85"/>
    <w:rsid w:val="52405575"/>
    <w:rsid w:val="52445990"/>
    <w:rsid w:val="524D0DEC"/>
    <w:rsid w:val="52723B1E"/>
    <w:rsid w:val="52727699"/>
    <w:rsid w:val="5279645F"/>
    <w:rsid w:val="528154FB"/>
    <w:rsid w:val="528B1689"/>
    <w:rsid w:val="528E2BC2"/>
    <w:rsid w:val="52937EE7"/>
    <w:rsid w:val="529671F9"/>
    <w:rsid w:val="52BA32C7"/>
    <w:rsid w:val="52BA7E5F"/>
    <w:rsid w:val="52C5188C"/>
    <w:rsid w:val="52D62BF7"/>
    <w:rsid w:val="52DF6A37"/>
    <w:rsid w:val="53112B15"/>
    <w:rsid w:val="531350DD"/>
    <w:rsid w:val="53172497"/>
    <w:rsid w:val="53311C69"/>
    <w:rsid w:val="535A6478"/>
    <w:rsid w:val="536A5F90"/>
    <w:rsid w:val="53716E49"/>
    <w:rsid w:val="53724628"/>
    <w:rsid w:val="53836593"/>
    <w:rsid w:val="538616CF"/>
    <w:rsid w:val="5392397B"/>
    <w:rsid w:val="53B96973"/>
    <w:rsid w:val="53BE0A79"/>
    <w:rsid w:val="53C47D96"/>
    <w:rsid w:val="53E64FB3"/>
    <w:rsid w:val="54115E3F"/>
    <w:rsid w:val="54120B01"/>
    <w:rsid w:val="54123FF7"/>
    <w:rsid w:val="54196078"/>
    <w:rsid w:val="541B305B"/>
    <w:rsid w:val="54290655"/>
    <w:rsid w:val="544B2759"/>
    <w:rsid w:val="545666FE"/>
    <w:rsid w:val="54663060"/>
    <w:rsid w:val="54754BEC"/>
    <w:rsid w:val="54763440"/>
    <w:rsid w:val="547C2477"/>
    <w:rsid w:val="547C34DE"/>
    <w:rsid w:val="547F3EAC"/>
    <w:rsid w:val="549B5FE3"/>
    <w:rsid w:val="54AB6860"/>
    <w:rsid w:val="54B81D72"/>
    <w:rsid w:val="54BE2A37"/>
    <w:rsid w:val="54C0078E"/>
    <w:rsid w:val="54CC6443"/>
    <w:rsid w:val="54DB5A26"/>
    <w:rsid w:val="54FF095A"/>
    <w:rsid w:val="5507618C"/>
    <w:rsid w:val="550F6DEF"/>
    <w:rsid w:val="553A1B2B"/>
    <w:rsid w:val="553D0DE7"/>
    <w:rsid w:val="553E2FE6"/>
    <w:rsid w:val="554F368F"/>
    <w:rsid w:val="55627866"/>
    <w:rsid w:val="55767870"/>
    <w:rsid w:val="558C18DF"/>
    <w:rsid w:val="559A58FE"/>
    <w:rsid w:val="55B95219"/>
    <w:rsid w:val="55C135BF"/>
    <w:rsid w:val="55CC1950"/>
    <w:rsid w:val="55DB13C7"/>
    <w:rsid w:val="55E926C1"/>
    <w:rsid w:val="55EC5708"/>
    <w:rsid w:val="560662B2"/>
    <w:rsid w:val="56073F6A"/>
    <w:rsid w:val="560C332E"/>
    <w:rsid w:val="562C28B6"/>
    <w:rsid w:val="56356D29"/>
    <w:rsid w:val="563F1955"/>
    <w:rsid w:val="564859FF"/>
    <w:rsid w:val="564D6A26"/>
    <w:rsid w:val="565A00F7"/>
    <w:rsid w:val="565F5B54"/>
    <w:rsid w:val="56776458"/>
    <w:rsid w:val="56786C15"/>
    <w:rsid w:val="567914A6"/>
    <w:rsid w:val="568455BA"/>
    <w:rsid w:val="56905D0D"/>
    <w:rsid w:val="56981066"/>
    <w:rsid w:val="56A417B8"/>
    <w:rsid w:val="56A603BA"/>
    <w:rsid w:val="56B40C19"/>
    <w:rsid w:val="56B62BD2"/>
    <w:rsid w:val="56B9001C"/>
    <w:rsid w:val="56BA5480"/>
    <w:rsid w:val="56BA6CE0"/>
    <w:rsid w:val="56C15EAB"/>
    <w:rsid w:val="56C40DB5"/>
    <w:rsid w:val="56D111FE"/>
    <w:rsid w:val="56E16569"/>
    <w:rsid w:val="56E36785"/>
    <w:rsid w:val="56E755A0"/>
    <w:rsid w:val="56FC5D6F"/>
    <w:rsid w:val="570044FC"/>
    <w:rsid w:val="570E3261"/>
    <w:rsid w:val="572121A9"/>
    <w:rsid w:val="572F5526"/>
    <w:rsid w:val="573941DB"/>
    <w:rsid w:val="573F3C29"/>
    <w:rsid w:val="57415259"/>
    <w:rsid w:val="574A04A7"/>
    <w:rsid w:val="574A2360"/>
    <w:rsid w:val="5756009E"/>
    <w:rsid w:val="57742A24"/>
    <w:rsid w:val="5784175D"/>
    <w:rsid w:val="578C4726"/>
    <w:rsid w:val="579D3E89"/>
    <w:rsid w:val="57C77E54"/>
    <w:rsid w:val="57C93BCD"/>
    <w:rsid w:val="57CD0385"/>
    <w:rsid w:val="57E175C9"/>
    <w:rsid w:val="57E71466"/>
    <w:rsid w:val="57EF3BD4"/>
    <w:rsid w:val="57F95B34"/>
    <w:rsid w:val="57FB5468"/>
    <w:rsid w:val="58016AE1"/>
    <w:rsid w:val="5812508D"/>
    <w:rsid w:val="58141ABC"/>
    <w:rsid w:val="581B5AAA"/>
    <w:rsid w:val="582232DD"/>
    <w:rsid w:val="58302B4D"/>
    <w:rsid w:val="58354DBE"/>
    <w:rsid w:val="583C439E"/>
    <w:rsid w:val="584F4EF2"/>
    <w:rsid w:val="58661910"/>
    <w:rsid w:val="586C4754"/>
    <w:rsid w:val="587360E8"/>
    <w:rsid w:val="58935F89"/>
    <w:rsid w:val="58957D45"/>
    <w:rsid w:val="58994ED8"/>
    <w:rsid w:val="589A2E73"/>
    <w:rsid w:val="589E4C71"/>
    <w:rsid w:val="58AB2732"/>
    <w:rsid w:val="58AF6F99"/>
    <w:rsid w:val="58B43FAF"/>
    <w:rsid w:val="58B86690"/>
    <w:rsid w:val="58CB127E"/>
    <w:rsid w:val="58CD149A"/>
    <w:rsid w:val="58DE235D"/>
    <w:rsid w:val="58EB4D70"/>
    <w:rsid w:val="58FC6629"/>
    <w:rsid w:val="59046094"/>
    <w:rsid w:val="590D1E86"/>
    <w:rsid w:val="592260CE"/>
    <w:rsid w:val="593C17F4"/>
    <w:rsid w:val="59480B21"/>
    <w:rsid w:val="59682F71"/>
    <w:rsid w:val="596C6864"/>
    <w:rsid w:val="59A541C5"/>
    <w:rsid w:val="59AB20A1"/>
    <w:rsid w:val="59AC6118"/>
    <w:rsid w:val="59B952BF"/>
    <w:rsid w:val="59C1042D"/>
    <w:rsid w:val="59C4289D"/>
    <w:rsid w:val="59C55B94"/>
    <w:rsid w:val="59C77E38"/>
    <w:rsid w:val="59CB4C1B"/>
    <w:rsid w:val="59E577CE"/>
    <w:rsid w:val="59E711F8"/>
    <w:rsid w:val="59EF72F7"/>
    <w:rsid w:val="59F31D20"/>
    <w:rsid w:val="59FC5792"/>
    <w:rsid w:val="5A157CD6"/>
    <w:rsid w:val="5A186F21"/>
    <w:rsid w:val="5A1D3D5C"/>
    <w:rsid w:val="5A207BC6"/>
    <w:rsid w:val="5A225816"/>
    <w:rsid w:val="5A422574"/>
    <w:rsid w:val="5A4237C2"/>
    <w:rsid w:val="5A4A2677"/>
    <w:rsid w:val="5A551748"/>
    <w:rsid w:val="5A5B4884"/>
    <w:rsid w:val="5A6F3539"/>
    <w:rsid w:val="5A726D3E"/>
    <w:rsid w:val="5A730B8F"/>
    <w:rsid w:val="5A7744F7"/>
    <w:rsid w:val="5A92474A"/>
    <w:rsid w:val="5A925980"/>
    <w:rsid w:val="5A985AD8"/>
    <w:rsid w:val="5AC2228F"/>
    <w:rsid w:val="5AC70F4B"/>
    <w:rsid w:val="5ACC7530"/>
    <w:rsid w:val="5AD53E61"/>
    <w:rsid w:val="5AD6449F"/>
    <w:rsid w:val="5AEC478B"/>
    <w:rsid w:val="5AF041C1"/>
    <w:rsid w:val="5AF15DE1"/>
    <w:rsid w:val="5AF50835"/>
    <w:rsid w:val="5B073DE6"/>
    <w:rsid w:val="5B0913DA"/>
    <w:rsid w:val="5B0E2D53"/>
    <w:rsid w:val="5B0E5BC6"/>
    <w:rsid w:val="5B105132"/>
    <w:rsid w:val="5B1E180D"/>
    <w:rsid w:val="5B1E5FDD"/>
    <w:rsid w:val="5B215ACE"/>
    <w:rsid w:val="5B2335F4"/>
    <w:rsid w:val="5B4F6759"/>
    <w:rsid w:val="5B501C5C"/>
    <w:rsid w:val="5B796E7C"/>
    <w:rsid w:val="5B856D3C"/>
    <w:rsid w:val="5B865931"/>
    <w:rsid w:val="5B9242D5"/>
    <w:rsid w:val="5B962018"/>
    <w:rsid w:val="5BA069F2"/>
    <w:rsid w:val="5BA12C7F"/>
    <w:rsid w:val="5BA94934"/>
    <w:rsid w:val="5BDA3770"/>
    <w:rsid w:val="5BE225DF"/>
    <w:rsid w:val="5BEC275E"/>
    <w:rsid w:val="5BED0BE1"/>
    <w:rsid w:val="5BEF03FF"/>
    <w:rsid w:val="5C0A6562"/>
    <w:rsid w:val="5C0F1DCA"/>
    <w:rsid w:val="5C1E13B0"/>
    <w:rsid w:val="5C2869E8"/>
    <w:rsid w:val="5C401F83"/>
    <w:rsid w:val="5C5D48E3"/>
    <w:rsid w:val="5C841E70"/>
    <w:rsid w:val="5C8435CD"/>
    <w:rsid w:val="5C930305"/>
    <w:rsid w:val="5CA42512"/>
    <w:rsid w:val="5CA6628A"/>
    <w:rsid w:val="5CC826A5"/>
    <w:rsid w:val="5CC93458"/>
    <w:rsid w:val="5CCC1A69"/>
    <w:rsid w:val="5CD06C55"/>
    <w:rsid w:val="5CD702FF"/>
    <w:rsid w:val="5CDB5BF9"/>
    <w:rsid w:val="5CDF179C"/>
    <w:rsid w:val="5CE77144"/>
    <w:rsid w:val="5D1A6F72"/>
    <w:rsid w:val="5D1A7ED3"/>
    <w:rsid w:val="5D43207A"/>
    <w:rsid w:val="5D6B29D0"/>
    <w:rsid w:val="5D7A14C5"/>
    <w:rsid w:val="5D7C49E0"/>
    <w:rsid w:val="5D804D2D"/>
    <w:rsid w:val="5D8663CA"/>
    <w:rsid w:val="5D876557"/>
    <w:rsid w:val="5D902A97"/>
    <w:rsid w:val="5DA54437"/>
    <w:rsid w:val="5DB6074F"/>
    <w:rsid w:val="5DBC7073"/>
    <w:rsid w:val="5DDB6408"/>
    <w:rsid w:val="5DEF5A0F"/>
    <w:rsid w:val="5DF9688E"/>
    <w:rsid w:val="5E062D59"/>
    <w:rsid w:val="5E0A7AF5"/>
    <w:rsid w:val="5E0F60B1"/>
    <w:rsid w:val="5E323B4E"/>
    <w:rsid w:val="5E4960E9"/>
    <w:rsid w:val="5E565A8E"/>
    <w:rsid w:val="5E635D67"/>
    <w:rsid w:val="5E827D40"/>
    <w:rsid w:val="5E856734"/>
    <w:rsid w:val="5E88357B"/>
    <w:rsid w:val="5E916AC6"/>
    <w:rsid w:val="5E9C5AD4"/>
    <w:rsid w:val="5E9E3287"/>
    <w:rsid w:val="5EAF528A"/>
    <w:rsid w:val="5EBD5B0D"/>
    <w:rsid w:val="5ECA5457"/>
    <w:rsid w:val="5ECC5D50"/>
    <w:rsid w:val="5EFA28BD"/>
    <w:rsid w:val="5F0456E8"/>
    <w:rsid w:val="5F06135B"/>
    <w:rsid w:val="5F1367B3"/>
    <w:rsid w:val="5F136978"/>
    <w:rsid w:val="5F18074E"/>
    <w:rsid w:val="5F2E1FB7"/>
    <w:rsid w:val="5F2E6ABA"/>
    <w:rsid w:val="5F306BC2"/>
    <w:rsid w:val="5F33643F"/>
    <w:rsid w:val="5F4A6064"/>
    <w:rsid w:val="5F522D96"/>
    <w:rsid w:val="5F57386C"/>
    <w:rsid w:val="5F660D83"/>
    <w:rsid w:val="5F6D12E1"/>
    <w:rsid w:val="5F7E39D3"/>
    <w:rsid w:val="5F9C5723"/>
    <w:rsid w:val="5FA1648F"/>
    <w:rsid w:val="5FA863FE"/>
    <w:rsid w:val="5FAA60AA"/>
    <w:rsid w:val="5FB0066B"/>
    <w:rsid w:val="5FCC6AA8"/>
    <w:rsid w:val="5FE65EE3"/>
    <w:rsid w:val="5FFB68ED"/>
    <w:rsid w:val="60042971"/>
    <w:rsid w:val="60107EBF"/>
    <w:rsid w:val="602C4CF9"/>
    <w:rsid w:val="60305CC7"/>
    <w:rsid w:val="603445E2"/>
    <w:rsid w:val="6040276C"/>
    <w:rsid w:val="6049312B"/>
    <w:rsid w:val="604B528F"/>
    <w:rsid w:val="605F4F3F"/>
    <w:rsid w:val="605F6017"/>
    <w:rsid w:val="6062390B"/>
    <w:rsid w:val="608B16E3"/>
    <w:rsid w:val="608D150F"/>
    <w:rsid w:val="60B20250"/>
    <w:rsid w:val="60B27684"/>
    <w:rsid w:val="60BA52FF"/>
    <w:rsid w:val="60D467DC"/>
    <w:rsid w:val="60E00C13"/>
    <w:rsid w:val="60E2226A"/>
    <w:rsid w:val="61002057"/>
    <w:rsid w:val="61093144"/>
    <w:rsid w:val="610A2B60"/>
    <w:rsid w:val="611C70C4"/>
    <w:rsid w:val="6124336C"/>
    <w:rsid w:val="612855F5"/>
    <w:rsid w:val="6138591F"/>
    <w:rsid w:val="6148371F"/>
    <w:rsid w:val="615821B1"/>
    <w:rsid w:val="615C6D49"/>
    <w:rsid w:val="6171346B"/>
    <w:rsid w:val="61811074"/>
    <w:rsid w:val="618C24A9"/>
    <w:rsid w:val="618F2DCA"/>
    <w:rsid w:val="61911E22"/>
    <w:rsid w:val="6191575F"/>
    <w:rsid w:val="61A30FEA"/>
    <w:rsid w:val="61AE19EB"/>
    <w:rsid w:val="61B054B5"/>
    <w:rsid w:val="61BF3EDA"/>
    <w:rsid w:val="61CE53C5"/>
    <w:rsid w:val="61DF1454"/>
    <w:rsid w:val="61E913A1"/>
    <w:rsid w:val="61EA2AE9"/>
    <w:rsid w:val="61EF2482"/>
    <w:rsid w:val="61F30F9B"/>
    <w:rsid w:val="61F47A98"/>
    <w:rsid w:val="61FF0CA7"/>
    <w:rsid w:val="62030FF0"/>
    <w:rsid w:val="621E611B"/>
    <w:rsid w:val="62255EA3"/>
    <w:rsid w:val="622F6D22"/>
    <w:rsid w:val="624906A8"/>
    <w:rsid w:val="624B1454"/>
    <w:rsid w:val="6253211C"/>
    <w:rsid w:val="62554D62"/>
    <w:rsid w:val="6256605D"/>
    <w:rsid w:val="62626B0C"/>
    <w:rsid w:val="62740BD9"/>
    <w:rsid w:val="6277148A"/>
    <w:rsid w:val="627A696C"/>
    <w:rsid w:val="62830E1C"/>
    <w:rsid w:val="628700E1"/>
    <w:rsid w:val="62A17DC7"/>
    <w:rsid w:val="62B46BE7"/>
    <w:rsid w:val="62C21944"/>
    <w:rsid w:val="62DD22DA"/>
    <w:rsid w:val="62E0778B"/>
    <w:rsid w:val="62F6048F"/>
    <w:rsid w:val="62FC406D"/>
    <w:rsid w:val="630B3380"/>
    <w:rsid w:val="631306D0"/>
    <w:rsid w:val="631704B8"/>
    <w:rsid w:val="631F28F3"/>
    <w:rsid w:val="6321792E"/>
    <w:rsid w:val="63251ED3"/>
    <w:rsid w:val="632E512A"/>
    <w:rsid w:val="63314FBF"/>
    <w:rsid w:val="633640E0"/>
    <w:rsid w:val="633B1ED4"/>
    <w:rsid w:val="633B34A5"/>
    <w:rsid w:val="6344336F"/>
    <w:rsid w:val="634D18BA"/>
    <w:rsid w:val="636522D0"/>
    <w:rsid w:val="637A3FCD"/>
    <w:rsid w:val="63824409"/>
    <w:rsid w:val="6390559E"/>
    <w:rsid w:val="6398120E"/>
    <w:rsid w:val="639E415F"/>
    <w:rsid w:val="63A51F95"/>
    <w:rsid w:val="63AC7512"/>
    <w:rsid w:val="63BD3EBA"/>
    <w:rsid w:val="63CF256B"/>
    <w:rsid w:val="63D32113"/>
    <w:rsid w:val="63D4389E"/>
    <w:rsid w:val="63DB0061"/>
    <w:rsid w:val="63F463A5"/>
    <w:rsid w:val="63F773CC"/>
    <w:rsid w:val="63FC0E86"/>
    <w:rsid w:val="63FE05AB"/>
    <w:rsid w:val="640970FF"/>
    <w:rsid w:val="642B176B"/>
    <w:rsid w:val="643E4883"/>
    <w:rsid w:val="64407D86"/>
    <w:rsid w:val="644665A5"/>
    <w:rsid w:val="64515AA2"/>
    <w:rsid w:val="64591380"/>
    <w:rsid w:val="645E7643"/>
    <w:rsid w:val="64632CB3"/>
    <w:rsid w:val="646A3786"/>
    <w:rsid w:val="646A4C99"/>
    <w:rsid w:val="646C261C"/>
    <w:rsid w:val="64746578"/>
    <w:rsid w:val="64A82A4B"/>
    <w:rsid w:val="64A82DBC"/>
    <w:rsid w:val="64B11C70"/>
    <w:rsid w:val="64BD63E6"/>
    <w:rsid w:val="64D539FE"/>
    <w:rsid w:val="64EF5F9B"/>
    <w:rsid w:val="64F82861"/>
    <w:rsid w:val="65031DA0"/>
    <w:rsid w:val="65165F77"/>
    <w:rsid w:val="651F1139"/>
    <w:rsid w:val="651F73F4"/>
    <w:rsid w:val="65204E75"/>
    <w:rsid w:val="652E4E55"/>
    <w:rsid w:val="653641ED"/>
    <w:rsid w:val="65451832"/>
    <w:rsid w:val="6548259A"/>
    <w:rsid w:val="654950E2"/>
    <w:rsid w:val="654A5B21"/>
    <w:rsid w:val="654D6C87"/>
    <w:rsid w:val="654F7E2F"/>
    <w:rsid w:val="6554084E"/>
    <w:rsid w:val="65646CE3"/>
    <w:rsid w:val="656D34A9"/>
    <w:rsid w:val="656D6FEF"/>
    <w:rsid w:val="658B3585"/>
    <w:rsid w:val="65954D6B"/>
    <w:rsid w:val="65A96DEB"/>
    <w:rsid w:val="65AE4402"/>
    <w:rsid w:val="65B32685"/>
    <w:rsid w:val="65B512EC"/>
    <w:rsid w:val="65BD406C"/>
    <w:rsid w:val="65C32A4A"/>
    <w:rsid w:val="65CD5ED8"/>
    <w:rsid w:val="65D25593"/>
    <w:rsid w:val="65EE0CA2"/>
    <w:rsid w:val="661275CF"/>
    <w:rsid w:val="66285F62"/>
    <w:rsid w:val="662A244F"/>
    <w:rsid w:val="66314D9F"/>
    <w:rsid w:val="6646463A"/>
    <w:rsid w:val="66464C1E"/>
    <w:rsid w:val="66502633"/>
    <w:rsid w:val="66652D12"/>
    <w:rsid w:val="666B60F2"/>
    <w:rsid w:val="667473F9"/>
    <w:rsid w:val="667679A5"/>
    <w:rsid w:val="66BB0B84"/>
    <w:rsid w:val="66C67529"/>
    <w:rsid w:val="66CD46CF"/>
    <w:rsid w:val="66D165FA"/>
    <w:rsid w:val="66D16A43"/>
    <w:rsid w:val="66E45EF7"/>
    <w:rsid w:val="66F4722E"/>
    <w:rsid w:val="6707201B"/>
    <w:rsid w:val="67191D4F"/>
    <w:rsid w:val="67292CCC"/>
    <w:rsid w:val="672B6398"/>
    <w:rsid w:val="6731395C"/>
    <w:rsid w:val="673B6C59"/>
    <w:rsid w:val="6747066A"/>
    <w:rsid w:val="67481B42"/>
    <w:rsid w:val="67546FD8"/>
    <w:rsid w:val="67587910"/>
    <w:rsid w:val="67620061"/>
    <w:rsid w:val="67696AA4"/>
    <w:rsid w:val="67704C60"/>
    <w:rsid w:val="679261AE"/>
    <w:rsid w:val="67AC67B3"/>
    <w:rsid w:val="67B04461"/>
    <w:rsid w:val="67BD092C"/>
    <w:rsid w:val="67C63C85"/>
    <w:rsid w:val="67D86D04"/>
    <w:rsid w:val="67EE073B"/>
    <w:rsid w:val="67F2337B"/>
    <w:rsid w:val="67FB781A"/>
    <w:rsid w:val="67FE69BA"/>
    <w:rsid w:val="68011959"/>
    <w:rsid w:val="6820301D"/>
    <w:rsid w:val="6828049B"/>
    <w:rsid w:val="68294213"/>
    <w:rsid w:val="682C765D"/>
    <w:rsid w:val="682E563A"/>
    <w:rsid w:val="683F7341"/>
    <w:rsid w:val="68430E58"/>
    <w:rsid w:val="68582403"/>
    <w:rsid w:val="686B482C"/>
    <w:rsid w:val="686C7E60"/>
    <w:rsid w:val="688A2F04"/>
    <w:rsid w:val="68923629"/>
    <w:rsid w:val="68940197"/>
    <w:rsid w:val="68A8338A"/>
    <w:rsid w:val="68AB3179"/>
    <w:rsid w:val="68AE189D"/>
    <w:rsid w:val="68B47F81"/>
    <w:rsid w:val="68B95306"/>
    <w:rsid w:val="68BC4A27"/>
    <w:rsid w:val="68C53F3C"/>
    <w:rsid w:val="68CF4DBB"/>
    <w:rsid w:val="68D91D30"/>
    <w:rsid w:val="68E048D2"/>
    <w:rsid w:val="68EB0ED6"/>
    <w:rsid w:val="68F33F8B"/>
    <w:rsid w:val="690028D2"/>
    <w:rsid w:val="69054B5C"/>
    <w:rsid w:val="6909684B"/>
    <w:rsid w:val="690A6A65"/>
    <w:rsid w:val="69263EE7"/>
    <w:rsid w:val="69342E70"/>
    <w:rsid w:val="69456FB5"/>
    <w:rsid w:val="694B09D7"/>
    <w:rsid w:val="6956731E"/>
    <w:rsid w:val="69592C93"/>
    <w:rsid w:val="695B5B6E"/>
    <w:rsid w:val="69614495"/>
    <w:rsid w:val="69655E7A"/>
    <w:rsid w:val="69683422"/>
    <w:rsid w:val="69686DFF"/>
    <w:rsid w:val="696A1A4E"/>
    <w:rsid w:val="696D283E"/>
    <w:rsid w:val="69766FE4"/>
    <w:rsid w:val="699D598E"/>
    <w:rsid w:val="699F6F59"/>
    <w:rsid w:val="69A2398F"/>
    <w:rsid w:val="69A668E3"/>
    <w:rsid w:val="69B02359"/>
    <w:rsid w:val="69B9077F"/>
    <w:rsid w:val="69BE5A35"/>
    <w:rsid w:val="69C67F6C"/>
    <w:rsid w:val="69C82608"/>
    <w:rsid w:val="69CF1CA6"/>
    <w:rsid w:val="69D106BF"/>
    <w:rsid w:val="69EA32AA"/>
    <w:rsid w:val="69EE43D8"/>
    <w:rsid w:val="69F140F6"/>
    <w:rsid w:val="6A077823"/>
    <w:rsid w:val="6A0C175E"/>
    <w:rsid w:val="6A107439"/>
    <w:rsid w:val="6A184540"/>
    <w:rsid w:val="6A3550F2"/>
    <w:rsid w:val="6A3A1973"/>
    <w:rsid w:val="6A411797"/>
    <w:rsid w:val="6A550E2D"/>
    <w:rsid w:val="6A551E3B"/>
    <w:rsid w:val="6A617C95"/>
    <w:rsid w:val="6A670C5E"/>
    <w:rsid w:val="6A6E5867"/>
    <w:rsid w:val="6A935974"/>
    <w:rsid w:val="6AA3205B"/>
    <w:rsid w:val="6AA41BBD"/>
    <w:rsid w:val="6AAB7162"/>
    <w:rsid w:val="6AAD2EDA"/>
    <w:rsid w:val="6ACB0C44"/>
    <w:rsid w:val="6ACE1BC9"/>
    <w:rsid w:val="6ADE1E63"/>
    <w:rsid w:val="6AE27497"/>
    <w:rsid w:val="6AE34B4E"/>
    <w:rsid w:val="6AE517EE"/>
    <w:rsid w:val="6AE663EC"/>
    <w:rsid w:val="6AEF52A0"/>
    <w:rsid w:val="6AF20B04"/>
    <w:rsid w:val="6B114CED"/>
    <w:rsid w:val="6B13275F"/>
    <w:rsid w:val="6B146AB5"/>
    <w:rsid w:val="6B150577"/>
    <w:rsid w:val="6B376C47"/>
    <w:rsid w:val="6B3A7E70"/>
    <w:rsid w:val="6B4431B9"/>
    <w:rsid w:val="6B45401D"/>
    <w:rsid w:val="6B4820C3"/>
    <w:rsid w:val="6B4A258F"/>
    <w:rsid w:val="6B621F16"/>
    <w:rsid w:val="6B70683E"/>
    <w:rsid w:val="6B7457A6"/>
    <w:rsid w:val="6BA37D93"/>
    <w:rsid w:val="6BA77929"/>
    <w:rsid w:val="6BA936A1"/>
    <w:rsid w:val="6BBD0EFB"/>
    <w:rsid w:val="6BC339B8"/>
    <w:rsid w:val="6BC36C3F"/>
    <w:rsid w:val="6BC4672D"/>
    <w:rsid w:val="6BD46EF8"/>
    <w:rsid w:val="6BFB3C2F"/>
    <w:rsid w:val="6C111ED9"/>
    <w:rsid w:val="6C1449A1"/>
    <w:rsid w:val="6C174BD9"/>
    <w:rsid w:val="6C442A2F"/>
    <w:rsid w:val="6C450EF0"/>
    <w:rsid w:val="6C4744FC"/>
    <w:rsid w:val="6C5F1FB2"/>
    <w:rsid w:val="6C814FCA"/>
    <w:rsid w:val="6C866672"/>
    <w:rsid w:val="6C8F5ADC"/>
    <w:rsid w:val="6C955B85"/>
    <w:rsid w:val="6CB00A5F"/>
    <w:rsid w:val="6CB35C80"/>
    <w:rsid w:val="6CCB4D19"/>
    <w:rsid w:val="6CCE4206"/>
    <w:rsid w:val="6CD419AC"/>
    <w:rsid w:val="6CD46A9B"/>
    <w:rsid w:val="6CD752BD"/>
    <w:rsid w:val="6CDD3B27"/>
    <w:rsid w:val="6CE0708B"/>
    <w:rsid w:val="6CF0156B"/>
    <w:rsid w:val="6CF603B7"/>
    <w:rsid w:val="6D0B1D5B"/>
    <w:rsid w:val="6D107750"/>
    <w:rsid w:val="6D213317"/>
    <w:rsid w:val="6D282F0A"/>
    <w:rsid w:val="6D2D64B3"/>
    <w:rsid w:val="6D382F3C"/>
    <w:rsid w:val="6D393A2F"/>
    <w:rsid w:val="6D45564C"/>
    <w:rsid w:val="6D4B2FEF"/>
    <w:rsid w:val="6D612633"/>
    <w:rsid w:val="6D636252"/>
    <w:rsid w:val="6D67339F"/>
    <w:rsid w:val="6D6808F5"/>
    <w:rsid w:val="6D693C23"/>
    <w:rsid w:val="6D7B72BF"/>
    <w:rsid w:val="6D875C64"/>
    <w:rsid w:val="6D887843"/>
    <w:rsid w:val="6DA64BBC"/>
    <w:rsid w:val="6DB41985"/>
    <w:rsid w:val="6DBB590E"/>
    <w:rsid w:val="6DCD4FCC"/>
    <w:rsid w:val="6DDE5831"/>
    <w:rsid w:val="6DF36EF3"/>
    <w:rsid w:val="6DF467E4"/>
    <w:rsid w:val="6E04718D"/>
    <w:rsid w:val="6E0819B1"/>
    <w:rsid w:val="6E0A05E3"/>
    <w:rsid w:val="6E176E5F"/>
    <w:rsid w:val="6E2476C2"/>
    <w:rsid w:val="6E337CDC"/>
    <w:rsid w:val="6E3531DF"/>
    <w:rsid w:val="6E372E5F"/>
    <w:rsid w:val="6E3B3E98"/>
    <w:rsid w:val="6E3B72E7"/>
    <w:rsid w:val="6E3F02ED"/>
    <w:rsid w:val="6E4111F0"/>
    <w:rsid w:val="6E4A407E"/>
    <w:rsid w:val="6E573888"/>
    <w:rsid w:val="6E596F8D"/>
    <w:rsid w:val="6E5C0F22"/>
    <w:rsid w:val="6E611A62"/>
    <w:rsid w:val="6E62222D"/>
    <w:rsid w:val="6E645FA5"/>
    <w:rsid w:val="6E7042BE"/>
    <w:rsid w:val="6E7D35D3"/>
    <w:rsid w:val="6E91666F"/>
    <w:rsid w:val="6ECE341F"/>
    <w:rsid w:val="6F01162E"/>
    <w:rsid w:val="6F162D83"/>
    <w:rsid w:val="6F174DC6"/>
    <w:rsid w:val="6F212F57"/>
    <w:rsid w:val="6F282E7F"/>
    <w:rsid w:val="6F2B0871"/>
    <w:rsid w:val="6F327E52"/>
    <w:rsid w:val="6F4105E7"/>
    <w:rsid w:val="6F51552C"/>
    <w:rsid w:val="6F543924"/>
    <w:rsid w:val="6F5B7313"/>
    <w:rsid w:val="6F5F675F"/>
    <w:rsid w:val="6F694B09"/>
    <w:rsid w:val="6F9D63F0"/>
    <w:rsid w:val="6FAC3760"/>
    <w:rsid w:val="6FB24AEE"/>
    <w:rsid w:val="6FDB347F"/>
    <w:rsid w:val="6FE32C0E"/>
    <w:rsid w:val="6FE56C72"/>
    <w:rsid w:val="6FEF3460"/>
    <w:rsid w:val="6FF23135"/>
    <w:rsid w:val="700510C2"/>
    <w:rsid w:val="70180DF5"/>
    <w:rsid w:val="702A26D0"/>
    <w:rsid w:val="702C3224"/>
    <w:rsid w:val="703B2D36"/>
    <w:rsid w:val="70453800"/>
    <w:rsid w:val="70512559"/>
    <w:rsid w:val="706B2735"/>
    <w:rsid w:val="70723979"/>
    <w:rsid w:val="70726596"/>
    <w:rsid w:val="708757BD"/>
    <w:rsid w:val="70876EAC"/>
    <w:rsid w:val="708B5A6B"/>
    <w:rsid w:val="709B7CE7"/>
    <w:rsid w:val="70AA22AB"/>
    <w:rsid w:val="70B434DC"/>
    <w:rsid w:val="70D80585"/>
    <w:rsid w:val="70D86148"/>
    <w:rsid w:val="70E3540E"/>
    <w:rsid w:val="70F67FBA"/>
    <w:rsid w:val="70F729E3"/>
    <w:rsid w:val="70FC26EE"/>
    <w:rsid w:val="711D4E21"/>
    <w:rsid w:val="713056CE"/>
    <w:rsid w:val="713700CB"/>
    <w:rsid w:val="713D663A"/>
    <w:rsid w:val="714D0842"/>
    <w:rsid w:val="714E385F"/>
    <w:rsid w:val="715A71EC"/>
    <w:rsid w:val="7161057A"/>
    <w:rsid w:val="716470DF"/>
    <w:rsid w:val="71751495"/>
    <w:rsid w:val="717F6C52"/>
    <w:rsid w:val="71810C1C"/>
    <w:rsid w:val="718F389A"/>
    <w:rsid w:val="719C5A56"/>
    <w:rsid w:val="71A37250"/>
    <w:rsid w:val="71AA52F1"/>
    <w:rsid w:val="71C472E6"/>
    <w:rsid w:val="71CD1EDB"/>
    <w:rsid w:val="71CF345A"/>
    <w:rsid w:val="71CF3DD8"/>
    <w:rsid w:val="71CF42B0"/>
    <w:rsid w:val="71D074AE"/>
    <w:rsid w:val="71DA3213"/>
    <w:rsid w:val="71E76106"/>
    <w:rsid w:val="71F31B1A"/>
    <w:rsid w:val="71F80EDE"/>
    <w:rsid w:val="71FD0B25"/>
    <w:rsid w:val="72026398"/>
    <w:rsid w:val="7205364C"/>
    <w:rsid w:val="720661FC"/>
    <w:rsid w:val="720C2BD8"/>
    <w:rsid w:val="72114AAA"/>
    <w:rsid w:val="72194693"/>
    <w:rsid w:val="722476FB"/>
    <w:rsid w:val="722B795D"/>
    <w:rsid w:val="723637B5"/>
    <w:rsid w:val="723D2D95"/>
    <w:rsid w:val="723D4B43"/>
    <w:rsid w:val="724A3704"/>
    <w:rsid w:val="72516DE5"/>
    <w:rsid w:val="725E40F9"/>
    <w:rsid w:val="72695938"/>
    <w:rsid w:val="726B22AE"/>
    <w:rsid w:val="7276104D"/>
    <w:rsid w:val="72895D82"/>
    <w:rsid w:val="729B7ABC"/>
    <w:rsid w:val="729D47C4"/>
    <w:rsid w:val="72A417A5"/>
    <w:rsid w:val="72AC3A77"/>
    <w:rsid w:val="72B1108D"/>
    <w:rsid w:val="72CA4E5F"/>
    <w:rsid w:val="72D53190"/>
    <w:rsid w:val="72D679F5"/>
    <w:rsid w:val="72DE2EE7"/>
    <w:rsid w:val="72E871A5"/>
    <w:rsid w:val="72EB0A43"/>
    <w:rsid w:val="72F32063"/>
    <w:rsid w:val="72F3295B"/>
    <w:rsid w:val="73047240"/>
    <w:rsid w:val="730833A3"/>
    <w:rsid w:val="73092C77"/>
    <w:rsid w:val="7315786E"/>
    <w:rsid w:val="73165394"/>
    <w:rsid w:val="7318735E"/>
    <w:rsid w:val="7335259D"/>
    <w:rsid w:val="733D0C11"/>
    <w:rsid w:val="7340692A"/>
    <w:rsid w:val="734A244E"/>
    <w:rsid w:val="7352461E"/>
    <w:rsid w:val="73644352"/>
    <w:rsid w:val="737427E7"/>
    <w:rsid w:val="738D1722"/>
    <w:rsid w:val="73905DAB"/>
    <w:rsid w:val="739B3633"/>
    <w:rsid w:val="73A94CE3"/>
    <w:rsid w:val="73BC1BEF"/>
    <w:rsid w:val="73D8040D"/>
    <w:rsid w:val="73DA31F2"/>
    <w:rsid w:val="73E01C2A"/>
    <w:rsid w:val="73E133AB"/>
    <w:rsid w:val="7406167D"/>
    <w:rsid w:val="74416441"/>
    <w:rsid w:val="74463A57"/>
    <w:rsid w:val="74502B97"/>
    <w:rsid w:val="745558E8"/>
    <w:rsid w:val="74566413"/>
    <w:rsid w:val="745942EE"/>
    <w:rsid w:val="746048BB"/>
    <w:rsid w:val="7461717C"/>
    <w:rsid w:val="747A3B4A"/>
    <w:rsid w:val="749A44CF"/>
    <w:rsid w:val="74BB5F4F"/>
    <w:rsid w:val="74BD1F6B"/>
    <w:rsid w:val="74C0464E"/>
    <w:rsid w:val="74C54FEE"/>
    <w:rsid w:val="74CC7F7A"/>
    <w:rsid w:val="74DB2EA9"/>
    <w:rsid w:val="74E7348C"/>
    <w:rsid w:val="74E772B9"/>
    <w:rsid w:val="74EA0887"/>
    <w:rsid w:val="74EB6AD9"/>
    <w:rsid w:val="74EE4198"/>
    <w:rsid w:val="74F160B9"/>
    <w:rsid w:val="74F61A4C"/>
    <w:rsid w:val="74FE670E"/>
    <w:rsid w:val="7507564E"/>
    <w:rsid w:val="750D46A2"/>
    <w:rsid w:val="75212BE4"/>
    <w:rsid w:val="752D047C"/>
    <w:rsid w:val="752F304D"/>
    <w:rsid w:val="753366D1"/>
    <w:rsid w:val="753B0164"/>
    <w:rsid w:val="75555DF6"/>
    <w:rsid w:val="756D4DE1"/>
    <w:rsid w:val="75795A4A"/>
    <w:rsid w:val="75C13CDD"/>
    <w:rsid w:val="75D06CF0"/>
    <w:rsid w:val="75D51537"/>
    <w:rsid w:val="75EC1B73"/>
    <w:rsid w:val="75EF5122"/>
    <w:rsid w:val="75F21FF3"/>
    <w:rsid w:val="75F96FD3"/>
    <w:rsid w:val="76053367"/>
    <w:rsid w:val="76073F42"/>
    <w:rsid w:val="760A7432"/>
    <w:rsid w:val="76163F79"/>
    <w:rsid w:val="76165DD7"/>
    <w:rsid w:val="761756AB"/>
    <w:rsid w:val="761B75CE"/>
    <w:rsid w:val="761E4C8C"/>
    <w:rsid w:val="76215C31"/>
    <w:rsid w:val="7625601A"/>
    <w:rsid w:val="7625681D"/>
    <w:rsid w:val="76465F91"/>
    <w:rsid w:val="765508B1"/>
    <w:rsid w:val="765C023B"/>
    <w:rsid w:val="76631D39"/>
    <w:rsid w:val="766C356F"/>
    <w:rsid w:val="767E5FFC"/>
    <w:rsid w:val="767F31A9"/>
    <w:rsid w:val="76852F5D"/>
    <w:rsid w:val="76873D69"/>
    <w:rsid w:val="769223F9"/>
    <w:rsid w:val="76A038F3"/>
    <w:rsid w:val="76A06B52"/>
    <w:rsid w:val="76B566AC"/>
    <w:rsid w:val="76B850E0"/>
    <w:rsid w:val="76BE1FCB"/>
    <w:rsid w:val="76C125BB"/>
    <w:rsid w:val="76ED1B78"/>
    <w:rsid w:val="76FA4C42"/>
    <w:rsid w:val="76FA57E5"/>
    <w:rsid w:val="770025E3"/>
    <w:rsid w:val="770728FC"/>
    <w:rsid w:val="770C5226"/>
    <w:rsid w:val="7710655E"/>
    <w:rsid w:val="771633FD"/>
    <w:rsid w:val="77175DAD"/>
    <w:rsid w:val="772B3B04"/>
    <w:rsid w:val="772B4D77"/>
    <w:rsid w:val="772C7AA2"/>
    <w:rsid w:val="77512E3F"/>
    <w:rsid w:val="77532D52"/>
    <w:rsid w:val="775451DD"/>
    <w:rsid w:val="776B3C7C"/>
    <w:rsid w:val="776E2F57"/>
    <w:rsid w:val="777F5BFE"/>
    <w:rsid w:val="77C35AEB"/>
    <w:rsid w:val="77D05B9F"/>
    <w:rsid w:val="77D311C4"/>
    <w:rsid w:val="77F51C82"/>
    <w:rsid w:val="78091695"/>
    <w:rsid w:val="780B56E4"/>
    <w:rsid w:val="78104B40"/>
    <w:rsid w:val="781339F2"/>
    <w:rsid w:val="781F11A1"/>
    <w:rsid w:val="781F6205"/>
    <w:rsid w:val="78212811"/>
    <w:rsid w:val="78267142"/>
    <w:rsid w:val="782A115C"/>
    <w:rsid w:val="782B4C23"/>
    <w:rsid w:val="783C3AEF"/>
    <w:rsid w:val="78414C61"/>
    <w:rsid w:val="784C630E"/>
    <w:rsid w:val="784F55D0"/>
    <w:rsid w:val="785448B3"/>
    <w:rsid w:val="78553C0D"/>
    <w:rsid w:val="786E4B66"/>
    <w:rsid w:val="78745037"/>
    <w:rsid w:val="78806BFD"/>
    <w:rsid w:val="788159C2"/>
    <w:rsid w:val="789B2316"/>
    <w:rsid w:val="78C17088"/>
    <w:rsid w:val="78D863D1"/>
    <w:rsid w:val="78DA18D4"/>
    <w:rsid w:val="78DF4BA6"/>
    <w:rsid w:val="78F30652"/>
    <w:rsid w:val="78F7745E"/>
    <w:rsid w:val="78FA19E0"/>
    <w:rsid w:val="7904307E"/>
    <w:rsid w:val="79187D12"/>
    <w:rsid w:val="791D56CF"/>
    <w:rsid w:val="792A003C"/>
    <w:rsid w:val="792E5ADB"/>
    <w:rsid w:val="79390030"/>
    <w:rsid w:val="79424DB8"/>
    <w:rsid w:val="7950014D"/>
    <w:rsid w:val="7967694A"/>
    <w:rsid w:val="79681EC5"/>
    <w:rsid w:val="796D2246"/>
    <w:rsid w:val="79752E15"/>
    <w:rsid w:val="79771D15"/>
    <w:rsid w:val="797C365C"/>
    <w:rsid w:val="797C62EB"/>
    <w:rsid w:val="798512A8"/>
    <w:rsid w:val="7988241D"/>
    <w:rsid w:val="798C6A9C"/>
    <w:rsid w:val="798D3F46"/>
    <w:rsid w:val="79A04937"/>
    <w:rsid w:val="79AD10F3"/>
    <w:rsid w:val="79B25E17"/>
    <w:rsid w:val="79BD47BC"/>
    <w:rsid w:val="79C85CD9"/>
    <w:rsid w:val="79D15FC6"/>
    <w:rsid w:val="79E2138E"/>
    <w:rsid w:val="79E22107"/>
    <w:rsid w:val="79E92559"/>
    <w:rsid w:val="79F160BD"/>
    <w:rsid w:val="79FA5A10"/>
    <w:rsid w:val="7A045519"/>
    <w:rsid w:val="7A061DC5"/>
    <w:rsid w:val="7A0643B5"/>
    <w:rsid w:val="7A097A01"/>
    <w:rsid w:val="7A1545F8"/>
    <w:rsid w:val="7A1A10CD"/>
    <w:rsid w:val="7A1B5106"/>
    <w:rsid w:val="7A1C7734"/>
    <w:rsid w:val="7A263D53"/>
    <w:rsid w:val="7A3628FA"/>
    <w:rsid w:val="7A3A629B"/>
    <w:rsid w:val="7A5B64AE"/>
    <w:rsid w:val="7A5F16D0"/>
    <w:rsid w:val="7A684727"/>
    <w:rsid w:val="7A6A04A0"/>
    <w:rsid w:val="7A6C5385"/>
    <w:rsid w:val="7A824BA2"/>
    <w:rsid w:val="7A8A28F0"/>
    <w:rsid w:val="7AA16981"/>
    <w:rsid w:val="7AB936CA"/>
    <w:rsid w:val="7ABC1782"/>
    <w:rsid w:val="7ABD3BBD"/>
    <w:rsid w:val="7AC73B44"/>
    <w:rsid w:val="7AD61E74"/>
    <w:rsid w:val="7AD82424"/>
    <w:rsid w:val="7AD95CFB"/>
    <w:rsid w:val="7AE85868"/>
    <w:rsid w:val="7AF64429"/>
    <w:rsid w:val="7AF71011"/>
    <w:rsid w:val="7AFE2227"/>
    <w:rsid w:val="7B016CDB"/>
    <w:rsid w:val="7B0A1C83"/>
    <w:rsid w:val="7B15290C"/>
    <w:rsid w:val="7B15766D"/>
    <w:rsid w:val="7B1C3B93"/>
    <w:rsid w:val="7B434FC5"/>
    <w:rsid w:val="7B4A2D7D"/>
    <w:rsid w:val="7B53443D"/>
    <w:rsid w:val="7B605592"/>
    <w:rsid w:val="7B630B38"/>
    <w:rsid w:val="7B8D7A47"/>
    <w:rsid w:val="7B95754E"/>
    <w:rsid w:val="7BA75723"/>
    <w:rsid w:val="7BA95C6B"/>
    <w:rsid w:val="7BC8493B"/>
    <w:rsid w:val="7BCD518A"/>
    <w:rsid w:val="7BD55DED"/>
    <w:rsid w:val="7BDC3914"/>
    <w:rsid w:val="7BE424D4"/>
    <w:rsid w:val="7BF96578"/>
    <w:rsid w:val="7BF970B7"/>
    <w:rsid w:val="7BFA6EF3"/>
    <w:rsid w:val="7BFF10BB"/>
    <w:rsid w:val="7C0861C2"/>
    <w:rsid w:val="7C1F350C"/>
    <w:rsid w:val="7C200750"/>
    <w:rsid w:val="7C280612"/>
    <w:rsid w:val="7C297DB3"/>
    <w:rsid w:val="7C2A25DC"/>
    <w:rsid w:val="7C3201A0"/>
    <w:rsid w:val="7C322AC0"/>
    <w:rsid w:val="7C34660D"/>
    <w:rsid w:val="7C3D3992"/>
    <w:rsid w:val="7C4165F9"/>
    <w:rsid w:val="7C575AA2"/>
    <w:rsid w:val="7C75312C"/>
    <w:rsid w:val="7C7C270C"/>
    <w:rsid w:val="7C8D66C7"/>
    <w:rsid w:val="7C97243D"/>
    <w:rsid w:val="7CBC0D5A"/>
    <w:rsid w:val="7CD32459"/>
    <w:rsid w:val="7D103504"/>
    <w:rsid w:val="7D1B284D"/>
    <w:rsid w:val="7D1D4F36"/>
    <w:rsid w:val="7D2C2083"/>
    <w:rsid w:val="7D2C5EE0"/>
    <w:rsid w:val="7D2E7375"/>
    <w:rsid w:val="7D40198C"/>
    <w:rsid w:val="7D443A12"/>
    <w:rsid w:val="7D567A86"/>
    <w:rsid w:val="7D5A1E55"/>
    <w:rsid w:val="7D5A7A10"/>
    <w:rsid w:val="7D5B67C5"/>
    <w:rsid w:val="7D935B5C"/>
    <w:rsid w:val="7D937D0D"/>
    <w:rsid w:val="7D9F4904"/>
    <w:rsid w:val="7DBA3710"/>
    <w:rsid w:val="7DBB1B3C"/>
    <w:rsid w:val="7DD32B96"/>
    <w:rsid w:val="7DD81BC4"/>
    <w:rsid w:val="7DDD477C"/>
    <w:rsid w:val="7DE14F1D"/>
    <w:rsid w:val="7DEB3655"/>
    <w:rsid w:val="7DF115AC"/>
    <w:rsid w:val="7DF3318D"/>
    <w:rsid w:val="7DF52776"/>
    <w:rsid w:val="7DFE7B4B"/>
    <w:rsid w:val="7E021846"/>
    <w:rsid w:val="7E066731"/>
    <w:rsid w:val="7E207EFD"/>
    <w:rsid w:val="7E2570D6"/>
    <w:rsid w:val="7E3830CD"/>
    <w:rsid w:val="7E3F2669"/>
    <w:rsid w:val="7E470887"/>
    <w:rsid w:val="7E4E3093"/>
    <w:rsid w:val="7E590F57"/>
    <w:rsid w:val="7E5A24B7"/>
    <w:rsid w:val="7E6A0480"/>
    <w:rsid w:val="7E6C09FD"/>
    <w:rsid w:val="7E71317F"/>
    <w:rsid w:val="7E7321E4"/>
    <w:rsid w:val="7E846853"/>
    <w:rsid w:val="7E861387"/>
    <w:rsid w:val="7E9B156F"/>
    <w:rsid w:val="7EA56E0E"/>
    <w:rsid w:val="7EAA17B2"/>
    <w:rsid w:val="7EC41D36"/>
    <w:rsid w:val="7ECD724F"/>
    <w:rsid w:val="7ED40516"/>
    <w:rsid w:val="7EE14738"/>
    <w:rsid w:val="7EE4500E"/>
    <w:rsid w:val="7EF04B10"/>
    <w:rsid w:val="7EF63CB1"/>
    <w:rsid w:val="7EF931C4"/>
    <w:rsid w:val="7EFF7151"/>
    <w:rsid w:val="7F0013D2"/>
    <w:rsid w:val="7F02497B"/>
    <w:rsid w:val="7F080287"/>
    <w:rsid w:val="7F0D7F93"/>
    <w:rsid w:val="7F137428"/>
    <w:rsid w:val="7F1B7719"/>
    <w:rsid w:val="7F1E459D"/>
    <w:rsid w:val="7F2A25AD"/>
    <w:rsid w:val="7F597276"/>
    <w:rsid w:val="7F602A87"/>
    <w:rsid w:val="7F637BB3"/>
    <w:rsid w:val="7F6F0659"/>
    <w:rsid w:val="7F820A3E"/>
    <w:rsid w:val="7F893C4C"/>
    <w:rsid w:val="7F925AEA"/>
    <w:rsid w:val="7F951C98"/>
    <w:rsid w:val="7F9B7434"/>
    <w:rsid w:val="7F9F3680"/>
    <w:rsid w:val="7FA51F7A"/>
    <w:rsid w:val="7FAC155A"/>
    <w:rsid w:val="7FB40D64"/>
    <w:rsid w:val="7FBE2E21"/>
    <w:rsid w:val="7FBF19CE"/>
    <w:rsid w:val="7FCD0EBD"/>
    <w:rsid w:val="7FDA25A9"/>
    <w:rsid w:val="7FDE455C"/>
    <w:rsid w:val="7FE625BD"/>
    <w:rsid w:val="7FE973D5"/>
    <w:rsid w:val="7FF5027D"/>
    <w:rsid w:val="7FFD6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440" w:lineRule="exact"/>
      <w:ind w:firstLine="1068" w:firstLineChars="200"/>
      <w:jc w:val="both"/>
    </w:pPr>
    <w:rPr>
      <w:rFonts w:ascii="Times New Roman" w:hAnsi="Times New Roman" w:eastAsia="宋体" w:cs="Times New Roman"/>
      <w:sz w:val="21"/>
      <w:lang w:val="en-US" w:eastAsia="zh-CN" w:bidi="ar-SA"/>
    </w:rPr>
  </w:style>
  <w:style w:type="paragraph" w:styleId="3">
    <w:name w:val="heading 1"/>
    <w:basedOn w:val="1"/>
    <w:next w:val="1"/>
    <w:qFormat/>
    <w:uiPriority w:val="0"/>
    <w:pPr>
      <w:spacing w:before="0" w:beforeAutospacing="0" w:after="0" w:afterAutospacing="0"/>
      <w:ind w:firstLine="0" w:firstLineChars="0"/>
      <w:jc w:val="center"/>
      <w:outlineLvl w:val="0"/>
    </w:pPr>
    <w:rPr>
      <w:rFonts w:hint="eastAsia" w:ascii="Times New Roman" w:hAnsi="Times New Roman" w:eastAsia="宋体" w:cs="宋体"/>
      <w:b/>
      <w:bCs/>
      <w:kern w:val="44"/>
      <w:sz w:val="32"/>
      <w:szCs w:val="48"/>
      <w:lang w:bidi="ar"/>
    </w:rPr>
  </w:style>
  <w:style w:type="paragraph" w:styleId="4">
    <w:name w:val="heading 2"/>
    <w:basedOn w:val="1"/>
    <w:next w:val="1"/>
    <w:autoRedefine/>
    <w:qFormat/>
    <w:uiPriority w:val="0"/>
    <w:pPr>
      <w:keepNext/>
      <w:keepLines/>
      <w:spacing w:line="440" w:lineRule="exact"/>
      <w:ind w:firstLine="0" w:firstLineChars="0"/>
      <w:outlineLvl w:val="1"/>
    </w:pPr>
    <w:rPr>
      <w:rFonts w:ascii="Times New Roman" w:hAnsi="Times New Roman" w:eastAsia="宋体"/>
      <w:b/>
      <w:bCs/>
      <w:kern w:val="2"/>
      <w:sz w:val="30"/>
      <w:szCs w:val="32"/>
      <w:lang w:val="zh-CN"/>
    </w:rPr>
  </w:style>
  <w:style w:type="paragraph" w:styleId="5">
    <w:name w:val="heading 3"/>
    <w:basedOn w:val="1"/>
    <w:next w:val="1"/>
    <w:autoRedefine/>
    <w:qFormat/>
    <w:uiPriority w:val="0"/>
    <w:pPr>
      <w:keepNext/>
      <w:keepLines/>
      <w:ind w:firstLine="0" w:firstLineChars="0"/>
      <w:outlineLvl w:val="2"/>
    </w:pPr>
    <w:rPr>
      <w:rFonts w:eastAsia="宋体"/>
      <w:b/>
      <w:bCs/>
      <w:sz w:val="24"/>
      <w:lang w:val="zh-CN"/>
    </w:rPr>
  </w:style>
  <w:style w:type="paragraph" w:styleId="6">
    <w:name w:val="heading 4"/>
    <w:basedOn w:val="1"/>
    <w:next w:val="1"/>
    <w:link w:val="96"/>
    <w:autoRedefine/>
    <w:qFormat/>
    <w:uiPriority w:val="0"/>
    <w:pPr>
      <w:keepNext/>
      <w:keepLines/>
      <w:ind w:firstLine="0" w:firstLineChars="0"/>
      <w:outlineLvl w:val="3"/>
    </w:pPr>
    <w:rPr>
      <w:rFonts w:ascii="Times New Roman" w:hAnsi="Times New Roman" w:eastAsia="宋体"/>
      <w:b/>
      <w:bCs/>
      <w:sz w:val="24"/>
      <w:szCs w:val="28"/>
      <w:lang w:val="zh-CN"/>
    </w:rPr>
  </w:style>
  <w:style w:type="paragraph" w:styleId="7">
    <w:name w:val="heading 5"/>
    <w:basedOn w:val="1"/>
    <w:next w:val="1"/>
    <w:link w:val="102"/>
    <w:autoRedefine/>
    <w:unhideWhenUsed/>
    <w:qFormat/>
    <w:uiPriority w:val="0"/>
    <w:pPr>
      <w:keepNext/>
      <w:keepLines/>
      <w:spacing w:before="280" w:after="290" w:line="372" w:lineRule="auto"/>
      <w:outlineLvl w:val="4"/>
    </w:pPr>
    <w:rPr>
      <w:b/>
      <w:sz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8">
    <w:name w:val="annotation text"/>
    <w:basedOn w:val="1"/>
    <w:autoRedefine/>
    <w:qFormat/>
    <w:uiPriority w:val="0"/>
    <w:pPr>
      <w:adjustRightInd w:val="0"/>
      <w:spacing w:line="360" w:lineRule="atLeast"/>
      <w:jc w:val="left"/>
      <w:textAlignment w:val="baseline"/>
    </w:pPr>
    <w:rPr>
      <w:rFonts w:asciiTheme="minorHAnsi" w:hAnsiTheme="minorHAnsi" w:eastAsiaTheme="minorEastAsia" w:cstheme="minorBidi"/>
      <w:spacing w:val="4"/>
      <w:kern w:val="2"/>
      <w:sz w:val="24"/>
      <w:szCs w:val="22"/>
    </w:rPr>
  </w:style>
  <w:style w:type="paragraph" w:styleId="9">
    <w:name w:val="Body Text"/>
    <w:basedOn w:val="1"/>
    <w:link w:val="112"/>
    <w:autoRedefine/>
    <w:qFormat/>
    <w:uiPriority w:val="0"/>
    <w:pPr>
      <w:spacing w:line="400" w:lineRule="exact"/>
      <w:ind w:firstLine="0" w:firstLineChars="0"/>
    </w:pPr>
    <w:rPr>
      <w:szCs w:val="30"/>
    </w:rPr>
  </w:style>
  <w:style w:type="paragraph" w:styleId="10">
    <w:name w:val="Body Text Indent"/>
    <w:basedOn w:val="1"/>
    <w:qFormat/>
    <w:uiPriority w:val="0"/>
    <w:pPr>
      <w:spacing w:after="120"/>
      <w:ind w:left="420" w:leftChars="200"/>
    </w:pPr>
  </w:style>
  <w:style w:type="paragraph" w:styleId="11">
    <w:name w:val="List 2"/>
    <w:basedOn w:val="1"/>
    <w:qFormat/>
    <w:uiPriority w:val="0"/>
    <w:pPr>
      <w:ind w:left="100" w:leftChars="200" w:hanging="200" w:hangingChars="200"/>
    </w:pPr>
  </w:style>
  <w:style w:type="paragraph" w:styleId="12">
    <w:name w:val="toc 3"/>
    <w:basedOn w:val="1"/>
    <w:next w:val="1"/>
    <w:autoRedefine/>
    <w:unhideWhenUsed/>
    <w:qFormat/>
    <w:uiPriority w:val="39"/>
    <w:pPr>
      <w:ind w:left="840" w:leftChars="400"/>
    </w:pPr>
  </w:style>
  <w:style w:type="paragraph" w:styleId="13">
    <w:name w:val="Plain Text"/>
    <w:basedOn w:val="1"/>
    <w:autoRedefine/>
    <w:qFormat/>
    <w:uiPriority w:val="0"/>
    <w:rPr>
      <w:rFonts w:ascii="宋体" w:hAnsi="Courier New"/>
      <w:sz w:val="24"/>
    </w:rPr>
  </w:style>
  <w:style w:type="paragraph" w:styleId="14">
    <w:name w:val="footer"/>
    <w:basedOn w:val="1"/>
    <w:next w:val="1"/>
    <w:autoRedefine/>
    <w:unhideWhenUsed/>
    <w:qFormat/>
    <w:uiPriority w:val="99"/>
    <w:pPr>
      <w:tabs>
        <w:tab w:val="center" w:pos="4153"/>
        <w:tab w:val="right" w:pos="8306"/>
      </w:tabs>
      <w:snapToGrid w:val="0"/>
      <w:jc w:val="left"/>
    </w:pPr>
    <w:rPr>
      <w:sz w:val="18"/>
      <w:szCs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autoRedefine/>
    <w:unhideWhenUsed/>
    <w:qFormat/>
    <w:uiPriority w:val="39"/>
    <w:pPr>
      <w:ind w:firstLine="0" w:firstLineChars="0"/>
    </w:pPr>
    <w:rPr>
      <w:rFonts w:ascii="Times New Roman" w:hAnsi="Times New Roman" w:eastAsia="宋体"/>
    </w:rPr>
  </w:style>
  <w:style w:type="paragraph" w:styleId="17">
    <w:name w:val="toc 2"/>
    <w:basedOn w:val="1"/>
    <w:next w:val="1"/>
    <w:autoRedefine/>
    <w:unhideWhenUsed/>
    <w:qFormat/>
    <w:uiPriority w:val="39"/>
    <w:pPr>
      <w:ind w:left="0" w:leftChars="0"/>
    </w:pPr>
    <w:rPr>
      <w:rFonts w:ascii="Times New Roman" w:hAnsi="Times New Roman" w:eastAsia="宋体"/>
    </w:rPr>
  </w:style>
  <w:style w:type="paragraph" w:styleId="18">
    <w:name w:val="Body Text 2"/>
    <w:basedOn w:val="1"/>
    <w:autoRedefine/>
    <w:qFormat/>
    <w:uiPriority w:val="0"/>
    <w:pPr>
      <w:spacing w:line="900" w:lineRule="exact"/>
      <w:jc w:val="center"/>
    </w:pPr>
    <w:rPr>
      <w:rFonts w:eastAsia="楷体_GB2312"/>
      <w:b/>
      <w:sz w:val="36"/>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autoRedefine/>
    <w:qFormat/>
    <w:uiPriority w:val="0"/>
    <w:pPr>
      <w:spacing w:beforeAutospacing="1" w:afterAutospacing="1"/>
      <w:jc w:val="left"/>
    </w:pPr>
    <w:rPr>
      <w:rFonts w:ascii="Calibri" w:hAnsi="Calibri"/>
      <w:sz w:val="24"/>
      <w:szCs w:val="24"/>
    </w:rPr>
  </w:style>
  <w:style w:type="paragraph" w:styleId="21">
    <w:name w:val="Title"/>
    <w:basedOn w:val="1"/>
    <w:next w:val="1"/>
    <w:autoRedefine/>
    <w:qFormat/>
    <w:uiPriority w:val="0"/>
    <w:pPr>
      <w:widowControl/>
      <w:jc w:val="center"/>
      <w:outlineLvl w:val="0"/>
    </w:pPr>
    <w:rPr>
      <w:rFonts w:ascii="Cambria" w:hAnsi="Cambria" w:eastAsia="微软雅黑" w:cstheme="minorBidi"/>
      <w:b/>
      <w:bCs/>
      <w:kern w:val="28"/>
      <w:sz w:val="44"/>
      <w:szCs w:val="22"/>
      <w:lang w:val="zh-CN" w:eastAsia="en-US" w:bidi="en-US"/>
    </w:rPr>
  </w:style>
  <w:style w:type="table" w:styleId="23">
    <w:name w:val="Table Grid"/>
    <w:basedOn w:val="22"/>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5">
    <w:name w:val="Strong"/>
    <w:basedOn w:val="24"/>
    <w:qFormat/>
    <w:uiPriority w:val="0"/>
    <w:rPr>
      <w:b/>
    </w:rPr>
  </w:style>
  <w:style w:type="character" w:styleId="26">
    <w:name w:val="page number"/>
    <w:basedOn w:val="24"/>
    <w:autoRedefine/>
    <w:qFormat/>
    <w:uiPriority w:val="0"/>
  </w:style>
  <w:style w:type="character" w:styleId="27">
    <w:name w:val="FollowedHyperlink"/>
    <w:basedOn w:val="24"/>
    <w:autoRedefine/>
    <w:qFormat/>
    <w:uiPriority w:val="0"/>
    <w:rPr>
      <w:color w:val="800080"/>
      <w:u w:val="single"/>
    </w:rPr>
  </w:style>
  <w:style w:type="character" w:styleId="28">
    <w:name w:val="Emphasis"/>
    <w:basedOn w:val="24"/>
    <w:qFormat/>
    <w:uiPriority w:val="0"/>
    <w:rPr>
      <w:i/>
    </w:rPr>
  </w:style>
  <w:style w:type="character" w:styleId="29">
    <w:name w:val="Hyperlink"/>
    <w:autoRedefine/>
    <w:qFormat/>
    <w:uiPriority w:val="99"/>
    <w:rPr>
      <w:color w:val="0368A8"/>
      <w:u w:val="none"/>
    </w:rPr>
  </w:style>
  <w:style w:type="paragraph" w:customStyle="1" w:styleId="30">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正文_1"/>
    <w:basedOn w:val="32"/>
    <w:next w:val="7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正文_2"/>
    <w:basedOn w:val="33"/>
    <w:next w:val="70"/>
    <w:qFormat/>
    <w:uiPriority w:val="0"/>
    <w:rPr>
      <w:rFonts w:cs="Times New Roman"/>
    </w:rPr>
  </w:style>
  <w:style w:type="paragraph" w:customStyle="1" w:styleId="33">
    <w:name w:val="正文_3"/>
    <w:next w:val="34"/>
    <w:qFormat/>
    <w:uiPriority w:val="0"/>
    <w:pPr>
      <w:widowControl w:val="0"/>
      <w:jc w:val="both"/>
    </w:pPr>
    <w:rPr>
      <w:rFonts w:ascii="Calibri" w:hAnsi="Calibri" w:eastAsia="宋体" w:cs="Calibri"/>
      <w:kern w:val="2"/>
      <w:sz w:val="21"/>
      <w:szCs w:val="22"/>
      <w:lang w:val="en-US" w:eastAsia="zh-CN" w:bidi="ar-SA"/>
    </w:rPr>
  </w:style>
  <w:style w:type="paragraph" w:customStyle="1" w:styleId="34">
    <w:name w:val="正文文本_0"/>
    <w:basedOn w:val="35"/>
    <w:next w:val="36"/>
    <w:unhideWhenUsed/>
    <w:qFormat/>
    <w:uiPriority w:val="0"/>
    <w:pPr>
      <w:adjustRightInd w:val="0"/>
      <w:spacing w:after="60" w:line="360" w:lineRule="atLeast"/>
      <w:ind w:left="72" w:leftChars="30" w:right="30" w:rightChars="30" w:firstLine="200" w:firstLineChars="200"/>
      <w:jc w:val="center"/>
    </w:pPr>
    <w:rPr>
      <w:rFonts w:ascii="Calibri" w:hAnsi="Calibri" w:eastAsia="宋体" w:cs="Times New Roman"/>
      <w:lang w:val="en-US" w:eastAsia="zh-CN" w:bidi="ar-SA"/>
    </w:rPr>
  </w:style>
  <w:style w:type="paragraph" w:customStyle="1" w:styleId="35">
    <w:name w:val="正文_0_0"/>
    <w:qFormat/>
    <w:uiPriority w:val="0"/>
    <w:pPr>
      <w:widowControl w:val="0"/>
      <w:jc w:val="both"/>
    </w:pPr>
    <w:rPr>
      <w:rFonts w:ascii="Calibri" w:hAnsi="Calibri" w:eastAsia="宋体" w:cs="Calibri"/>
      <w:kern w:val="2"/>
      <w:sz w:val="21"/>
      <w:szCs w:val="22"/>
      <w:lang w:val="en-US" w:eastAsia="zh-CN" w:bidi="ar-SA"/>
    </w:rPr>
  </w:style>
  <w:style w:type="paragraph" w:customStyle="1" w:styleId="36">
    <w:name w:val="Default_1"/>
    <w:next w:val="37"/>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7">
    <w:name w:val="大标题_1"/>
    <w:basedOn w:val="38"/>
    <w:next w:val="39"/>
    <w:qFormat/>
    <w:uiPriority w:val="0"/>
    <w:pPr>
      <w:jc w:val="center"/>
    </w:pPr>
    <w:rPr>
      <w:rFonts w:ascii="Arial" w:hAnsi="Arial"/>
      <w:b/>
      <w:kern w:val="0"/>
      <w:sz w:val="28"/>
      <w:szCs w:val="24"/>
    </w:rPr>
  </w:style>
  <w:style w:type="paragraph" w:customStyle="1" w:styleId="38">
    <w:name w:val="正文_1_0"/>
    <w:next w:val="36"/>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首行缩进 2_1"/>
    <w:basedOn w:val="40"/>
    <w:next w:val="38"/>
    <w:qFormat/>
    <w:uiPriority w:val="99"/>
    <w:pPr>
      <w:spacing w:after="120" w:line="240" w:lineRule="auto"/>
      <w:ind w:left="200" w:leftChars="200"/>
    </w:pPr>
    <w:rPr>
      <w:rFonts w:ascii="Calibri" w:hAnsi="Calibri"/>
    </w:rPr>
  </w:style>
  <w:style w:type="paragraph" w:customStyle="1" w:styleId="40">
    <w:name w:val="正文文本缩进_1"/>
    <w:basedOn w:val="41"/>
    <w:unhideWhenUsed/>
    <w:qFormat/>
    <w:uiPriority w:val="0"/>
    <w:pPr>
      <w:widowControl/>
      <w:overflowPunct w:val="0"/>
      <w:autoSpaceDE w:val="0"/>
      <w:autoSpaceDN w:val="0"/>
      <w:adjustRightInd w:val="0"/>
      <w:spacing w:line="360" w:lineRule="auto"/>
      <w:ind w:firstLine="540"/>
    </w:pPr>
    <w:rPr>
      <w:rFonts w:ascii="宋体" w:hAnsi="MS Sans Serif"/>
      <w:spacing w:val="12"/>
      <w:sz w:val="24"/>
    </w:rPr>
  </w:style>
  <w:style w:type="paragraph" w:customStyle="1" w:styleId="41">
    <w:name w:val="正文_1_0_2"/>
    <w:basedOn w:val="42"/>
    <w:next w:val="52"/>
    <w:qFormat/>
    <w:uiPriority w:val="0"/>
    <w:rPr>
      <w:rFonts w:ascii="Calibri" w:hAnsi="Calibri"/>
    </w:rPr>
  </w:style>
  <w:style w:type="paragraph" w:customStyle="1" w:styleId="42">
    <w:name w:val="正文_2_1_0"/>
    <w:basedOn w:val="43"/>
    <w:next w:val="44"/>
    <w:qFormat/>
    <w:uiPriority w:val="0"/>
  </w:style>
  <w:style w:type="paragraph" w:customStyle="1" w:styleId="43">
    <w:name w:val="正文_2_2"/>
    <w:next w:val="44"/>
    <w:qFormat/>
    <w:uiPriority w:val="0"/>
    <w:pPr>
      <w:widowControl w:val="0"/>
      <w:jc w:val="both"/>
    </w:pPr>
    <w:rPr>
      <w:rFonts w:ascii="Times New Roman" w:hAnsi="Times New Roman" w:eastAsia="宋体" w:cs="Times New Roman"/>
      <w:lang w:val="en-US" w:eastAsia="en-US" w:bidi="ar-SA"/>
    </w:rPr>
  </w:style>
  <w:style w:type="paragraph" w:customStyle="1" w:styleId="44">
    <w:name w:val="正文文本_1_0_1"/>
    <w:basedOn w:val="43"/>
    <w:next w:val="45"/>
    <w:qFormat/>
    <w:uiPriority w:val="0"/>
    <w:rPr>
      <w:rFonts w:eastAsia="仿宋_GB2312"/>
      <w:kern w:val="2"/>
      <w:sz w:val="28"/>
      <w:szCs w:val="28"/>
    </w:rPr>
  </w:style>
  <w:style w:type="paragraph" w:customStyle="1" w:styleId="45">
    <w:name w:val="Default_1_0_1"/>
    <w:basedOn w:val="46"/>
    <w:next w:val="42"/>
    <w:qFormat/>
    <w:uiPriority w:val="0"/>
    <w:pPr>
      <w:autoSpaceDE w:val="0"/>
      <w:autoSpaceDN w:val="0"/>
      <w:adjustRightInd w:val="0"/>
    </w:pPr>
    <w:rPr>
      <w:color w:val="000000"/>
      <w:sz w:val="24"/>
      <w:szCs w:val="24"/>
    </w:rPr>
  </w:style>
  <w:style w:type="paragraph" w:customStyle="1" w:styleId="46">
    <w:name w:val="正文_2_0_1"/>
    <w:basedOn w:val="47"/>
    <w:next w:val="51"/>
    <w:qFormat/>
    <w:uiPriority w:val="0"/>
    <w:rPr>
      <w:kern w:val="2"/>
      <w:sz w:val="21"/>
      <w:szCs w:val="22"/>
      <w:lang w:eastAsia="zh-CN"/>
    </w:rPr>
  </w:style>
  <w:style w:type="paragraph" w:customStyle="1" w:styleId="47">
    <w:name w:val="正文_3_1_0_0"/>
    <w:next w:val="48"/>
    <w:qFormat/>
    <w:uiPriority w:val="0"/>
    <w:pPr>
      <w:widowControl w:val="0"/>
      <w:jc w:val="both"/>
    </w:pPr>
    <w:rPr>
      <w:rFonts w:ascii="Times New Roman" w:hAnsi="Times New Roman" w:eastAsia="宋体" w:cs="Times New Roman"/>
      <w:lang w:val="en-US" w:eastAsia="en-US" w:bidi="ar-SA"/>
    </w:rPr>
  </w:style>
  <w:style w:type="paragraph" w:customStyle="1" w:styleId="48">
    <w:name w:val="正文文本_1_1_0_0"/>
    <w:basedOn w:val="49"/>
    <w:next w:val="50"/>
    <w:qFormat/>
    <w:uiPriority w:val="0"/>
    <w:rPr>
      <w:rFonts w:eastAsia="仿宋_GB2312"/>
      <w:kern w:val="2"/>
      <w:sz w:val="28"/>
      <w:szCs w:val="28"/>
    </w:rPr>
  </w:style>
  <w:style w:type="paragraph" w:customStyle="1" w:styleId="49">
    <w:name w:val="正文_2_3_1"/>
    <w:next w:val="47"/>
    <w:qFormat/>
    <w:uiPriority w:val="0"/>
    <w:pPr>
      <w:widowControl w:val="0"/>
      <w:jc w:val="both"/>
    </w:pPr>
    <w:rPr>
      <w:rFonts w:ascii="Times New Roman" w:hAnsi="Times New Roman" w:eastAsia="宋体" w:cs="Times New Roman"/>
      <w:lang w:val="en-US" w:eastAsia="en-US" w:bidi="ar-SA"/>
    </w:rPr>
  </w:style>
  <w:style w:type="paragraph" w:customStyle="1" w:styleId="50">
    <w:name w:val="Default_1_1_0_0"/>
    <w:basedOn w:val="49"/>
    <w:next w:val="47"/>
    <w:qFormat/>
    <w:uiPriority w:val="0"/>
    <w:pPr>
      <w:autoSpaceDE w:val="0"/>
      <w:autoSpaceDN w:val="0"/>
      <w:adjustRightInd w:val="0"/>
      <w:jc w:val="left"/>
    </w:pPr>
    <w:rPr>
      <w:rFonts w:ascii="Calibri" w:hAnsi="Calibri" w:cs="宋体"/>
      <w:color w:val="000000"/>
      <w:sz w:val="24"/>
      <w:szCs w:val="24"/>
    </w:rPr>
  </w:style>
  <w:style w:type="paragraph" w:customStyle="1" w:styleId="51">
    <w:name w:val="正文_3_0_1"/>
    <w:next w:val="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正文文本_0_0_1"/>
    <w:basedOn w:val="53"/>
    <w:next w:val="58"/>
    <w:qFormat/>
    <w:uiPriority w:val="0"/>
    <w:rPr>
      <w:rFonts w:ascii="Calibri" w:hAnsi="Calibri"/>
    </w:rPr>
  </w:style>
  <w:style w:type="paragraph" w:customStyle="1" w:styleId="53">
    <w:name w:val="正文_2_3"/>
    <w:next w:val="54"/>
    <w:qFormat/>
    <w:uiPriority w:val="0"/>
    <w:pPr>
      <w:widowControl w:val="0"/>
      <w:jc w:val="both"/>
    </w:pPr>
    <w:rPr>
      <w:rFonts w:ascii="Times New Roman" w:hAnsi="Times New Roman" w:eastAsia="宋体" w:cs="Times New Roman"/>
      <w:lang w:val="en-US" w:eastAsia="en-US" w:bidi="ar-SA"/>
    </w:rPr>
  </w:style>
  <w:style w:type="paragraph" w:customStyle="1" w:styleId="54">
    <w:name w:val="正文文本_0_0_0_0_0"/>
    <w:basedOn w:val="55"/>
    <w:next w:val="58"/>
    <w:qFormat/>
    <w:uiPriority w:val="0"/>
    <w:rPr>
      <w:rFonts w:ascii="Calibri" w:hAnsi="Calibri"/>
    </w:rPr>
  </w:style>
  <w:style w:type="paragraph" w:customStyle="1" w:styleId="55">
    <w:name w:val="正文_0_0_1_0_0"/>
    <w:next w:val="56"/>
    <w:qFormat/>
    <w:uiPriority w:val="0"/>
    <w:pPr>
      <w:widowControl w:val="0"/>
      <w:jc w:val="both"/>
    </w:pPr>
    <w:rPr>
      <w:rFonts w:ascii="Times New Roman" w:hAnsi="Times New Roman" w:eastAsia="宋体" w:cs="Times New Roman"/>
      <w:lang w:val="en-US" w:eastAsia="en-US" w:bidi="ar-SA"/>
    </w:rPr>
  </w:style>
  <w:style w:type="paragraph" w:customStyle="1" w:styleId="56">
    <w:name w:val="Default_0_0_0_0"/>
    <w:basedOn w:val="55"/>
    <w:next w:val="57"/>
    <w:qFormat/>
    <w:uiPriority w:val="0"/>
    <w:pPr>
      <w:autoSpaceDE w:val="0"/>
      <w:autoSpaceDN w:val="0"/>
      <w:adjustRightInd w:val="0"/>
      <w:jc w:val="left"/>
    </w:pPr>
    <w:rPr>
      <w:rFonts w:ascii="Calibri" w:hAnsi="Calibri" w:cs="宋体"/>
      <w:color w:val="000000"/>
      <w:sz w:val="24"/>
      <w:szCs w:val="24"/>
    </w:rPr>
  </w:style>
  <w:style w:type="paragraph" w:customStyle="1" w:styleId="57">
    <w:name w:val="正文_0_0_0_0_0_0"/>
    <w:basedOn w:val="55"/>
    <w:next w:val="54"/>
    <w:qFormat/>
    <w:uiPriority w:val="0"/>
    <w:rPr>
      <w:rFonts w:ascii="Calibri" w:hAnsi="Calibri" w:cs="宋体"/>
      <w:sz w:val="24"/>
      <w:szCs w:val="24"/>
    </w:rPr>
  </w:style>
  <w:style w:type="paragraph" w:customStyle="1" w:styleId="58">
    <w:name w:val="Default_2_0_0"/>
    <w:basedOn w:val="59"/>
    <w:next w:val="69"/>
    <w:qFormat/>
    <w:uiPriority w:val="0"/>
    <w:pPr>
      <w:autoSpaceDE w:val="0"/>
      <w:autoSpaceDN w:val="0"/>
      <w:adjustRightInd w:val="0"/>
      <w:jc w:val="left"/>
    </w:pPr>
    <w:rPr>
      <w:rFonts w:ascii="Calibri" w:hAnsi="Calibri" w:cs="宋体"/>
      <w:color w:val="000000"/>
      <w:sz w:val="24"/>
      <w:szCs w:val="24"/>
    </w:rPr>
  </w:style>
  <w:style w:type="paragraph" w:customStyle="1" w:styleId="59">
    <w:name w:val="正文_3_1_1"/>
    <w:next w:val="60"/>
    <w:qFormat/>
    <w:uiPriority w:val="0"/>
    <w:pPr>
      <w:widowControl w:val="0"/>
      <w:jc w:val="both"/>
    </w:pPr>
    <w:rPr>
      <w:rFonts w:ascii="Times New Roman" w:hAnsi="Times New Roman" w:eastAsia="宋体" w:cs="Times New Roman"/>
      <w:lang w:val="en-US" w:eastAsia="en-US" w:bidi="ar-SA"/>
    </w:rPr>
  </w:style>
  <w:style w:type="paragraph" w:customStyle="1" w:styleId="60">
    <w:name w:val="正文文本_1_1_1"/>
    <w:basedOn w:val="61"/>
    <w:next w:val="68"/>
    <w:qFormat/>
    <w:uiPriority w:val="0"/>
    <w:rPr>
      <w:rFonts w:eastAsia="仿宋_GB2312"/>
      <w:kern w:val="2"/>
      <w:sz w:val="28"/>
      <w:szCs w:val="28"/>
    </w:rPr>
  </w:style>
  <w:style w:type="paragraph" w:customStyle="1" w:styleId="61">
    <w:name w:val="正文_2_3_0"/>
    <w:next w:val="62"/>
    <w:qFormat/>
    <w:uiPriority w:val="0"/>
    <w:pPr>
      <w:widowControl w:val="0"/>
      <w:jc w:val="both"/>
    </w:pPr>
    <w:rPr>
      <w:rFonts w:ascii="Times New Roman" w:hAnsi="Times New Roman" w:eastAsia="宋体" w:cs="Times New Roman"/>
      <w:lang w:val="en-US" w:eastAsia="en-US" w:bidi="ar-SA"/>
    </w:rPr>
  </w:style>
  <w:style w:type="paragraph" w:customStyle="1" w:styleId="62">
    <w:name w:val="正文文本_0_0_0_0_0_0"/>
    <w:basedOn w:val="63"/>
    <w:next w:val="66"/>
    <w:qFormat/>
    <w:uiPriority w:val="0"/>
    <w:rPr>
      <w:rFonts w:ascii="Calibri" w:hAnsi="Calibri"/>
    </w:rPr>
  </w:style>
  <w:style w:type="paragraph" w:customStyle="1" w:styleId="63">
    <w:name w:val="正文_0_0_1_0_0_0"/>
    <w:next w:val="64"/>
    <w:qFormat/>
    <w:uiPriority w:val="0"/>
    <w:pPr>
      <w:widowControl w:val="0"/>
      <w:jc w:val="both"/>
    </w:pPr>
    <w:rPr>
      <w:rFonts w:ascii="Times New Roman" w:hAnsi="Times New Roman" w:eastAsia="宋体" w:cs="Times New Roman"/>
      <w:lang w:val="en-US" w:eastAsia="en-US" w:bidi="ar-SA"/>
    </w:rPr>
  </w:style>
  <w:style w:type="paragraph" w:customStyle="1" w:styleId="64">
    <w:name w:val="Default_0_0_0_0_0"/>
    <w:basedOn w:val="63"/>
    <w:next w:val="65"/>
    <w:qFormat/>
    <w:uiPriority w:val="0"/>
    <w:pPr>
      <w:autoSpaceDE w:val="0"/>
      <w:autoSpaceDN w:val="0"/>
      <w:adjustRightInd w:val="0"/>
      <w:jc w:val="left"/>
    </w:pPr>
    <w:rPr>
      <w:rFonts w:ascii="Calibri" w:hAnsi="Calibri" w:cs="宋体"/>
      <w:color w:val="000000"/>
      <w:sz w:val="24"/>
      <w:szCs w:val="24"/>
    </w:rPr>
  </w:style>
  <w:style w:type="paragraph" w:customStyle="1" w:styleId="65">
    <w:name w:val="正文_0_0_0_0_0_0_0"/>
    <w:basedOn w:val="63"/>
    <w:next w:val="62"/>
    <w:qFormat/>
    <w:uiPriority w:val="0"/>
    <w:rPr>
      <w:rFonts w:ascii="Calibri" w:hAnsi="Calibri" w:cs="宋体"/>
      <w:sz w:val="24"/>
      <w:szCs w:val="24"/>
    </w:rPr>
  </w:style>
  <w:style w:type="paragraph" w:customStyle="1" w:styleId="66">
    <w:name w:val="Default_2_0_0_0"/>
    <w:basedOn w:val="59"/>
    <w:next w:val="67"/>
    <w:qFormat/>
    <w:uiPriority w:val="0"/>
    <w:pPr>
      <w:autoSpaceDE w:val="0"/>
      <w:autoSpaceDN w:val="0"/>
      <w:adjustRightInd w:val="0"/>
      <w:jc w:val="left"/>
    </w:pPr>
    <w:rPr>
      <w:rFonts w:ascii="Calibri" w:hAnsi="Calibri" w:cs="宋体"/>
      <w:color w:val="000000"/>
      <w:sz w:val="24"/>
      <w:szCs w:val="24"/>
    </w:rPr>
  </w:style>
  <w:style w:type="paragraph" w:customStyle="1" w:styleId="67">
    <w:name w:val="正文_14_0_0_0_0"/>
    <w:next w:val="66"/>
    <w:qFormat/>
    <w:uiPriority w:val="0"/>
    <w:pPr>
      <w:widowControl w:val="0"/>
      <w:jc w:val="both"/>
    </w:pPr>
    <w:rPr>
      <w:rFonts w:ascii="Calibri" w:hAnsi="Calibri" w:eastAsia="宋体" w:cs="Times New Roman"/>
      <w:kern w:val="2"/>
      <w:sz w:val="21"/>
      <w:szCs w:val="22"/>
      <w:lang w:val="en-US" w:eastAsia="en-US" w:bidi="ar-SA"/>
    </w:rPr>
  </w:style>
  <w:style w:type="paragraph" w:customStyle="1" w:styleId="68">
    <w:name w:val="Default_1_1_1"/>
    <w:basedOn w:val="61"/>
    <w:next w:val="59"/>
    <w:qFormat/>
    <w:uiPriority w:val="0"/>
    <w:pPr>
      <w:autoSpaceDE w:val="0"/>
      <w:autoSpaceDN w:val="0"/>
      <w:adjustRightInd w:val="0"/>
      <w:jc w:val="left"/>
    </w:pPr>
    <w:rPr>
      <w:rFonts w:ascii="Calibri" w:hAnsi="Calibri" w:cs="宋体"/>
      <w:color w:val="000000"/>
      <w:sz w:val="24"/>
      <w:szCs w:val="24"/>
    </w:rPr>
  </w:style>
  <w:style w:type="paragraph" w:customStyle="1" w:styleId="69">
    <w:name w:val="正文_14_0_0_0"/>
    <w:next w:val="58"/>
    <w:qFormat/>
    <w:uiPriority w:val="0"/>
    <w:pPr>
      <w:widowControl w:val="0"/>
      <w:jc w:val="both"/>
    </w:pPr>
    <w:rPr>
      <w:rFonts w:ascii="Calibri" w:hAnsi="Calibri" w:eastAsia="宋体" w:cs="Times New Roman"/>
      <w:kern w:val="2"/>
      <w:sz w:val="21"/>
      <w:szCs w:val="22"/>
      <w:lang w:val="en-US" w:eastAsia="en-US" w:bidi="ar-SA"/>
    </w:rPr>
  </w:style>
  <w:style w:type="paragraph" w:customStyle="1" w:styleId="70">
    <w:name w:val="正文文本_1"/>
    <w:basedOn w:val="71"/>
    <w:next w:val="86"/>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71">
    <w:name w:val="正文_1_1"/>
    <w:basedOn w:val="72"/>
    <w:next w:val="36"/>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2_0"/>
    <w:next w:val="73"/>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_3_0"/>
    <w:next w:val="74"/>
    <w:qFormat/>
    <w:uiPriority w:val="0"/>
    <w:pPr>
      <w:widowControl w:val="0"/>
      <w:jc w:val="both"/>
    </w:pPr>
    <w:rPr>
      <w:rFonts w:ascii="Calibri" w:hAnsi="Calibri" w:eastAsia="宋体" w:cs="Calibri"/>
      <w:kern w:val="2"/>
      <w:sz w:val="21"/>
      <w:szCs w:val="22"/>
      <w:lang w:val="en-US" w:eastAsia="zh-CN" w:bidi="ar-SA"/>
    </w:rPr>
  </w:style>
  <w:style w:type="paragraph" w:customStyle="1" w:styleId="74">
    <w:name w:val="正文文本_1_0"/>
    <w:basedOn w:val="75"/>
    <w:next w:val="76"/>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75">
    <w:name w:val="正文_11_0"/>
    <w:next w:val="7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
    <w:name w:val="Default_1_0"/>
    <w:basedOn w:val="77"/>
    <w:next w:val="78"/>
    <w:qFormat/>
    <w:uiPriority w:val="0"/>
    <w:pPr>
      <w:autoSpaceDE w:val="0"/>
      <w:autoSpaceDN w:val="0"/>
      <w:adjustRightInd w:val="0"/>
      <w:jc w:val="left"/>
    </w:pPr>
    <w:rPr>
      <w:color w:val="000000"/>
      <w:sz w:val="24"/>
      <w:szCs w:val="24"/>
    </w:rPr>
  </w:style>
  <w:style w:type="paragraph" w:customStyle="1" w:styleId="77">
    <w:name w:val="正文_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正文_8_0"/>
    <w:basedOn w:val="77"/>
    <w:next w:val="79"/>
    <w:qFormat/>
    <w:uiPriority w:val="0"/>
  </w:style>
  <w:style w:type="paragraph" w:customStyle="1" w:styleId="79">
    <w:name w:val="正文文本_1_0_0"/>
    <w:basedOn w:val="80"/>
    <w:next w:val="76"/>
    <w:qFormat/>
    <w:uiPriority w:val="0"/>
    <w:rPr>
      <w:rFonts w:eastAsia="仿宋_GB2312" w:cs="Calibri"/>
      <w:sz w:val="28"/>
      <w:szCs w:val="28"/>
    </w:rPr>
  </w:style>
  <w:style w:type="paragraph" w:customStyle="1" w:styleId="80">
    <w:name w:val="正文_2_0_3"/>
    <w:next w:val="81"/>
    <w:qFormat/>
    <w:uiPriority w:val="0"/>
    <w:pPr>
      <w:widowControl w:val="0"/>
      <w:jc w:val="both"/>
    </w:pPr>
    <w:rPr>
      <w:rFonts w:ascii="Calibri" w:hAnsi="Calibri" w:eastAsia="宋体" w:cs="Times New Roman"/>
      <w:kern w:val="2"/>
      <w:sz w:val="21"/>
      <w:szCs w:val="22"/>
      <w:lang w:val="en-US" w:eastAsia="en-US" w:bidi="ar-SA"/>
    </w:rPr>
  </w:style>
  <w:style w:type="paragraph" w:customStyle="1" w:styleId="81">
    <w:name w:val="正文_3_0_0"/>
    <w:basedOn w:val="82"/>
    <w:next w:val="79"/>
    <w:qFormat/>
    <w:uiPriority w:val="0"/>
  </w:style>
  <w:style w:type="paragraph" w:customStyle="1" w:styleId="82">
    <w:name w:val="正文_4_0_0"/>
    <w:basedOn w:val="83"/>
    <w:qFormat/>
    <w:uiPriority w:val="0"/>
  </w:style>
  <w:style w:type="paragraph" w:customStyle="1" w:styleId="83">
    <w:name w:val="正文_2_0_0"/>
    <w:basedOn w:val="84"/>
    <w:qFormat/>
    <w:uiPriority w:val="0"/>
  </w:style>
  <w:style w:type="paragraph" w:customStyle="1" w:styleId="84">
    <w:name w:val="正文_2_1"/>
    <w:basedOn w:val="85"/>
    <w:next w:val="76"/>
    <w:qFormat/>
    <w:uiPriority w:val="0"/>
    <w:rPr>
      <w:rFonts w:cs="Calibri"/>
    </w:rPr>
  </w:style>
  <w:style w:type="paragraph" w:customStyle="1" w:styleId="8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
    <w:name w:val="style4_0"/>
    <w:basedOn w:val="32"/>
    <w:next w:val="87"/>
    <w:qFormat/>
    <w:uiPriority w:val="0"/>
    <w:pPr>
      <w:widowControl/>
      <w:spacing w:before="100" w:beforeAutospacing="1" w:after="100" w:afterAutospacing="1"/>
      <w:jc w:val="left"/>
    </w:pPr>
    <w:rPr>
      <w:rFonts w:ascii="宋体" w:hAnsi="宋体" w:cs="宋体"/>
      <w:kern w:val="0"/>
      <w:sz w:val="18"/>
      <w:szCs w:val="18"/>
    </w:rPr>
  </w:style>
  <w:style w:type="paragraph" w:customStyle="1" w:styleId="87">
    <w:name w:val="2_1"/>
    <w:basedOn w:val="32"/>
    <w:next w:val="32"/>
    <w:qFormat/>
    <w:uiPriority w:val="0"/>
    <w:pPr>
      <w:adjustRightInd w:val="0"/>
      <w:spacing w:line="420" w:lineRule="atLeast"/>
      <w:ind w:left="1134" w:hanging="227"/>
    </w:pPr>
    <w:rPr>
      <w:rFonts w:ascii="Times New Roman" w:hAnsi="Times New Roman"/>
      <w:kern w:val="0"/>
      <w:szCs w:val="20"/>
    </w:rPr>
  </w:style>
  <w:style w:type="paragraph" w:customStyle="1" w:styleId="88">
    <w:name w:val="*正文"/>
    <w:basedOn w:val="1"/>
    <w:next w:val="1"/>
    <w:autoRedefine/>
    <w:qFormat/>
    <w:uiPriority w:val="0"/>
    <w:pPr>
      <w:widowControl/>
      <w:ind w:firstLine="482"/>
    </w:pPr>
    <w:rPr>
      <w:rFonts w:ascii="微软雅黑" w:hAnsi="微软雅黑" w:eastAsia="微软雅黑" w:cstheme="minorBidi"/>
      <w:kern w:val="2"/>
      <w:sz w:val="21"/>
      <w:szCs w:val="22"/>
      <w:lang w:val="zh-CN"/>
    </w:rPr>
  </w:style>
  <w:style w:type="paragraph" w:customStyle="1" w:styleId="89">
    <w:name w:val="标题_0"/>
    <w:basedOn w:val="1"/>
    <w:next w:val="1"/>
    <w:autoRedefine/>
    <w:qFormat/>
    <w:uiPriority w:val="0"/>
    <w:pPr>
      <w:widowControl/>
      <w:spacing w:before="240" w:after="60" w:line="360" w:lineRule="auto"/>
      <w:ind w:firstLine="200" w:firstLineChars="200"/>
      <w:jc w:val="center"/>
      <w:outlineLvl w:val="0"/>
    </w:pPr>
    <w:rPr>
      <w:rFonts w:ascii="Cambria" w:hAnsi="Cambria"/>
      <w:b/>
      <w:bCs/>
      <w:kern w:val="2"/>
      <w:sz w:val="32"/>
      <w:szCs w:val="32"/>
    </w:rPr>
  </w:style>
  <w:style w:type="paragraph" w:customStyle="1" w:styleId="90">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1">
    <w:name w:val="*正文_1"/>
    <w:basedOn w:val="31"/>
    <w:next w:val="31"/>
    <w:autoRedefine/>
    <w:qFormat/>
    <w:uiPriority w:val="0"/>
    <w:pPr>
      <w:widowControl/>
      <w:ind w:firstLine="482"/>
    </w:pPr>
    <w:rPr>
      <w:rFonts w:ascii="微软雅黑" w:hAnsi="微软雅黑" w:eastAsia="微软雅黑"/>
      <w:sz w:val="21"/>
    </w:rPr>
  </w:style>
  <w:style w:type="paragraph" w:customStyle="1" w:styleId="92">
    <w:name w:val="*正文_0_0"/>
    <w:basedOn w:val="1"/>
    <w:next w:val="1"/>
    <w:autoRedefine/>
    <w:qFormat/>
    <w:uiPriority w:val="0"/>
    <w:pPr>
      <w:widowControl/>
      <w:ind w:firstLine="482"/>
    </w:pPr>
    <w:rPr>
      <w:rFonts w:ascii="微软雅黑" w:hAnsi="微软雅黑" w:eastAsia="微软雅黑"/>
      <w:sz w:val="21"/>
    </w:rPr>
  </w:style>
  <w:style w:type="paragraph" w:customStyle="1" w:styleId="93">
    <w:name w:val="*正文_2"/>
    <w:basedOn w:val="1"/>
    <w:next w:val="1"/>
    <w:autoRedefine/>
    <w:qFormat/>
    <w:uiPriority w:val="0"/>
    <w:pPr>
      <w:widowControl/>
      <w:ind w:firstLine="482"/>
    </w:pPr>
    <w:rPr>
      <w:rFonts w:ascii="微软雅黑" w:hAnsi="微软雅黑" w:eastAsia="微软雅黑" w:cstheme="minorBidi"/>
      <w:kern w:val="2"/>
      <w:sz w:val="21"/>
      <w:szCs w:val="22"/>
    </w:rPr>
  </w:style>
  <w:style w:type="paragraph" w:customStyle="1" w:styleId="94">
    <w:name w:val="*正文_11"/>
    <w:basedOn w:val="1"/>
    <w:next w:val="1"/>
    <w:autoRedefine/>
    <w:qFormat/>
    <w:uiPriority w:val="0"/>
    <w:pPr>
      <w:widowControl/>
      <w:ind w:firstLine="482"/>
    </w:pPr>
    <w:rPr>
      <w:rFonts w:ascii="微软雅黑" w:hAnsi="微软雅黑" w:eastAsia="微软雅黑"/>
      <w:kern w:val="2"/>
      <w:sz w:val="21"/>
      <w:szCs w:val="22"/>
    </w:rPr>
  </w:style>
  <w:style w:type="paragraph" w:customStyle="1" w:styleId="95">
    <w:name w:val="Normal_5"/>
    <w:autoRedefine/>
    <w:qFormat/>
    <w:uiPriority w:val="0"/>
    <w:rPr>
      <w:rFonts w:ascii="黑体" w:hAnsi="黑体" w:eastAsia="黑体" w:cs="Times New Roman"/>
      <w:b/>
      <w:sz w:val="32"/>
      <w:szCs w:val="24"/>
      <w:lang w:val="en-US" w:eastAsia="zh-CN" w:bidi="ar-SA"/>
    </w:rPr>
  </w:style>
  <w:style w:type="character" w:customStyle="1" w:styleId="96">
    <w:name w:val="标题 4 字符"/>
    <w:link w:val="6"/>
    <w:autoRedefine/>
    <w:qFormat/>
    <w:uiPriority w:val="0"/>
    <w:rPr>
      <w:rFonts w:ascii="Times New Roman" w:hAnsi="Times New Roman" w:eastAsia="宋体"/>
      <w:b/>
      <w:bCs/>
      <w:sz w:val="24"/>
      <w:szCs w:val="28"/>
      <w:lang w:val="zh-CN"/>
    </w:rPr>
  </w:style>
  <w:style w:type="paragraph" w:customStyle="1" w:styleId="97">
    <w:name w:val="*正文_4_0"/>
    <w:basedOn w:val="1"/>
    <w:next w:val="1"/>
    <w:autoRedefine/>
    <w:qFormat/>
    <w:uiPriority w:val="0"/>
    <w:pPr>
      <w:widowControl/>
      <w:ind w:firstLine="482"/>
    </w:pPr>
    <w:rPr>
      <w:rFonts w:ascii="微软雅黑" w:hAnsi="微软雅黑" w:eastAsia="微软雅黑"/>
      <w:sz w:val="21"/>
    </w:rPr>
  </w:style>
  <w:style w:type="paragraph" w:customStyle="1" w:styleId="98">
    <w:name w:val="正文_6"/>
    <w:next w:val="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9">
    <w:name w:val="Normal_9"/>
    <w:autoRedefine/>
    <w:qFormat/>
    <w:uiPriority w:val="0"/>
    <w:rPr>
      <w:rFonts w:ascii="黑体" w:hAnsi="黑体" w:eastAsia="黑体" w:cs="Times New Roman"/>
      <w:b/>
      <w:sz w:val="32"/>
      <w:szCs w:val="24"/>
      <w:lang w:val="en-US" w:eastAsia="zh-CN" w:bidi="ar-SA"/>
    </w:rPr>
  </w:style>
  <w:style w:type="paragraph" w:customStyle="1" w:styleId="100">
    <w:name w:val="正文_8"/>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01">
    <w:name w:val="*正文 Char Char"/>
    <w:basedOn w:val="24"/>
    <w:autoRedefine/>
    <w:qFormat/>
    <w:uiPriority w:val="0"/>
    <w:rPr>
      <w:rFonts w:hint="eastAsia" w:ascii="微软雅黑" w:hAnsi="微软雅黑" w:eastAsia="微软雅黑" w:cs="微软雅黑"/>
      <w:sz w:val="21"/>
    </w:rPr>
  </w:style>
  <w:style w:type="character" w:customStyle="1" w:styleId="102">
    <w:name w:val="标题 5 字符"/>
    <w:link w:val="7"/>
    <w:autoRedefine/>
    <w:qFormat/>
    <w:uiPriority w:val="0"/>
    <w:rPr>
      <w:b/>
      <w:sz w:val="28"/>
    </w:rPr>
  </w:style>
  <w:style w:type="paragraph" w:customStyle="1" w:styleId="103">
    <w:name w:val="_Style 2"/>
    <w:basedOn w:val="1"/>
    <w:autoRedefine/>
    <w:qFormat/>
    <w:uiPriority w:val="0"/>
    <w:pPr>
      <w:ind w:firstLine="420" w:firstLineChars="200"/>
    </w:pPr>
    <w:rPr>
      <w:rFonts w:ascii="Calibri" w:hAnsi="Calibri"/>
      <w:kern w:val="2"/>
      <w:sz w:val="21"/>
      <w:szCs w:val="24"/>
    </w:rPr>
  </w:style>
  <w:style w:type="paragraph" w:customStyle="1" w:styleId="104">
    <w:name w:val="&quot;Table caption|1&quot;"/>
    <w:basedOn w:val="1"/>
    <w:autoRedefine/>
    <w:qFormat/>
    <w:uiPriority w:val="0"/>
    <w:pPr>
      <w:shd w:val="clear" w:color="auto" w:fill="FFFFFF"/>
    </w:pPr>
    <w:rPr>
      <w:rFonts w:hint="eastAsia" w:ascii="MingLiU" w:hAnsi="MingLiU" w:eastAsia="MingLiU"/>
      <w:kern w:val="2"/>
      <w:sz w:val="19"/>
      <w:szCs w:val="19"/>
    </w:rPr>
  </w:style>
  <w:style w:type="paragraph" w:customStyle="1" w:styleId="105">
    <w:name w:val="msolistparagraph"/>
    <w:basedOn w:val="1"/>
    <w:autoRedefine/>
    <w:qFormat/>
    <w:uiPriority w:val="0"/>
    <w:pPr>
      <w:ind w:firstLine="420" w:firstLineChars="200"/>
    </w:pPr>
    <w:rPr>
      <w:rFonts w:ascii="Calibri" w:hAnsi="Calibri"/>
      <w:kern w:val="2"/>
      <w:sz w:val="21"/>
      <w:szCs w:val="24"/>
    </w:rPr>
  </w:style>
  <w:style w:type="character" w:customStyle="1" w:styleId="106">
    <w:name w:val="NormalCharacter"/>
    <w:basedOn w:val="24"/>
    <w:autoRedefine/>
    <w:qFormat/>
    <w:uiPriority w:val="0"/>
    <w:rPr>
      <w:rFonts w:hint="default" w:ascii="Calibri" w:hAnsi="Calibri" w:eastAsia="宋体" w:cs="Times New Roman"/>
      <w:kern w:val="2"/>
      <w:sz w:val="21"/>
      <w:szCs w:val="24"/>
      <w:lang w:val="en-US" w:eastAsia="zh-CN" w:bidi="ar"/>
    </w:rPr>
  </w:style>
  <w:style w:type="paragraph" w:customStyle="1" w:styleId="107">
    <w:name w:val="列出段落1"/>
    <w:basedOn w:val="1"/>
    <w:autoRedefine/>
    <w:qFormat/>
    <w:uiPriority w:val="0"/>
    <w:pPr>
      <w:ind w:firstLine="420" w:firstLineChars="200"/>
    </w:pPr>
    <w:rPr>
      <w:rFonts w:ascii="Calibri" w:hAnsi="Calibri"/>
      <w:kern w:val="2"/>
      <w:sz w:val="21"/>
      <w:szCs w:val="24"/>
    </w:rPr>
  </w:style>
  <w:style w:type="character" w:customStyle="1" w:styleId="108">
    <w:name w:val="Body text|2_"/>
    <w:basedOn w:val="24"/>
    <w:link w:val="109"/>
    <w:autoRedefine/>
    <w:qFormat/>
    <w:uiPriority w:val="0"/>
    <w:rPr>
      <w:rFonts w:hint="eastAsia" w:ascii="宋体" w:hAnsi="宋体" w:eastAsia="宋体" w:cs="宋体"/>
      <w:sz w:val="42"/>
      <w:szCs w:val="42"/>
      <w:lang w:val="zh-TW" w:eastAsia="zh-TW" w:bidi="zh-TW"/>
    </w:rPr>
  </w:style>
  <w:style w:type="paragraph" w:customStyle="1" w:styleId="109">
    <w:name w:val="Body text|2"/>
    <w:basedOn w:val="1"/>
    <w:link w:val="108"/>
    <w:autoRedefine/>
    <w:qFormat/>
    <w:uiPriority w:val="0"/>
    <w:pPr>
      <w:spacing w:after="560"/>
      <w:jc w:val="center"/>
    </w:pPr>
    <w:rPr>
      <w:rFonts w:hint="eastAsia" w:ascii="宋体" w:hAnsi="宋体"/>
      <w:sz w:val="42"/>
      <w:szCs w:val="42"/>
    </w:rPr>
  </w:style>
  <w:style w:type="character" w:customStyle="1" w:styleId="110">
    <w:name w:val="Body text|1_"/>
    <w:basedOn w:val="24"/>
    <w:link w:val="111"/>
    <w:autoRedefine/>
    <w:qFormat/>
    <w:uiPriority w:val="0"/>
    <w:rPr>
      <w:rFonts w:hint="eastAsia" w:ascii="宋体" w:hAnsi="宋体" w:eastAsia="宋体" w:cs="宋体"/>
      <w:sz w:val="30"/>
      <w:szCs w:val="30"/>
      <w:lang w:val="zh-TW" w:eastAsia="zh-TW" w:bidi="zh-TW"/>
    </w:rPr>
  </w:style>
  <w:style w:type="paragraph" w:customStyle="1" w:styleId="111">
    <w:name w:val="Body text|1"/>
    <w:basedOn w:val="1"/>
    <w:link w:val="110"/>
    <w:autoRedefine/>
    <w:qFormat/>
    <w:uiPriority w:val="0"/>
    <w:pPr>
      <w:spacing w:line="412" w:lineRule="auto"/>
      <w:ind w:firstLine="400"/>
      <w:jc w:val="left"/>
    </w:pPr>
    <w:rPr>
      <w:rFonts w:hint="eastAsia" w:ascii="宋体" w:hAnsi="宋体"/>
      <w:sz w:val="30"/>
      <w:szCs w:val="30"/>
    </w:rPr>
  </w:style>
  <w:style w:type="character" w:customStyle="1" w:styleId="112">
    <w:name w:val="正文文本 Char1"/>
    <w:link w:val="9"/>
    <w:qFormat/>
    <w:uiPriority w:val="0"/>
    <w:rPr>
      <w:szCs w:val="30"/>
    </w:rPr>
  </w:style>
  <w:style w:type="paragraph" w:customStyle="1" w:styleId="113">
    <w:name w:val="正文_17_0"/>
    <w:next w:val="1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标题 2_1_0"/>
    <w:basedOn w:val="113"/>
    <w:next w:val="113"/>
    <w:unhideWhenUsed/>
    <w:qFormat/>
    <w:uiPriority w:val="0"/>
    <w:pPr>
      <w:keepNext/>
      <w:keepLines/>
      <w:spacing w:before="260" w:after="260" w:line="415" w:lineRule="auto"/>
      <w:outlineLvl w:val="1"/>
    </w:pPr>
    <w:rPr>
      <w:rFonts w:ascii="Arial" w:hAnsi="Arial" w:eastAsia="黑体"/>
      <w:b/>
      <w:bCs/>
      <w:sz w:val="32"/>
      <w:szCs w:val="32"/>
    </w:rPr>
  </w:style>
  <w:style w:type="character" w:customStyle="1" w:styleId="115">
    <w:name w:val="icon_gys"/>
    <w:basedOn w:val="24"/>
    <w:qFormat/>
    <w:uiPriority w:val="0"/>
    <w:rPr>
      <w:color w:val="3366FF"/>
      <w:sz w:val="21"/>
      <w:szCs w:val="21"/>
    </w:rPr>
  </w:style>
  <w:style w:type="character" w:customStyle="1" w:styleId="116">
    <w:name w:val="icon_ds"/>
    <w:basedOn w:val="24"/>
    <w:qFormat/>
    <w:uiPriority w:val="0"/>
    <w:rPr>
      <w:sz w:val="21"/>
      <w:szCs w:val="21"/>
    </w:rPr>
  </w:style>
  <w:style w:type="character" w:customStyle="1" w:styleId="117">
    <w:name w:val="icon_ds1"/>
    <w:basedOn w:val="24"/>
    <w:qFormat/>
    <w:uiPriority w:val="0"/>
  </w:style>
  <w:style w:type="character" w:customStyle="1" w:styleId="118">
    <w:name w:val="nth-child(1)"/>
    <w:basedOn w:val="24"/>
    <w:qFormat/>
    <w:uiPriority w:val="0"/>
  </w:style>
  <w:style w:type="character" w:customStyle="1" w:styleId="119">
    <w:name w:val="first-child1"/>
    <w:basedOn w:val="24"/>
    <w:qFormat/>
    <w:uiPriority w:val="0"/>
    <w:rPr>
      <w:color w:val="1F3149"/>
      <w:sz w:val="24"/>
      <w:szCs w:val="24"/>
    </w:rPr>
  </w:style>
  <w:style w:type="character" w:customStyle="1" w:styleId="120">
    <w:name w:val="first-child2"/>
    <w:basedOn w:val="24"/>
    <w:qFormat/>
    <w:uiPriority w:val="0"/>
    <w:rPr>
      <w:color w:val="1F3149"/>
      <w:sz w:val="24"/>
      <w:szCs w:val="24"/>
    </w:rPr>
  </w:style>
  <w:style w:type="character" w:customStyle="1" w:styleId="121">
    <w:name w:val="xiadan"/>
    <w:basedOn w:val="24"/>
    <w:qFormat/>
    <w:uiPriority w:val="0"/>
    <w:rPr>
      <w:shd w:val="clear" w:fill="E4393C"/>
    </w:rPr>
  </w:style>
  <w:style w:type="character" w:customStyle="1" w:styleId="122">
    <w:name w:val="fr"/>
    <w:basedOn w:val="24"/>
    <w:qFormat/>
    <w:uiPriority w:val="0"/>
  </w:style>
  <w:style w:type="character" w:customStyle="1" w:styleId="123">
    <w:name w:val="first-child"/>
    <w:basedOn w:val="24"/>
    <w:qFormat/>
    <w:uiPriority w:val="0"/>
    <w:rPr>
      <w:color w:val="1F3149"/>
      <w:sz w:val="24"/>
      <w:szCs w:val="24"/>
    </w:rPr>
  </w:style>
  <w:style w:type="paragraph" w:customStyle="1" w:styleId="124">
    <w:name w:val="正文文本 2_0"/>
    <w:unhideWhenUsed/>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e8ad5ccf-15c3-4727-a255-e7b5fe8e31e6</errorID>
      <errorWord>.</errorWord>
      <group>L1_Format</group>
      <groupName>格式问题</groupName>
      <ability>L2_HalfPunc</ability>
      <abilityName>全半角检查</abilityName>
      <candidateList>
        <item>。</item>
      </candidateList>
      <explain>文本全半角错误。</explain>
      <paraID>63636918</paraID>
      <start>39</start>
      <end>40</end>
      <status>ignored</status>
      <modifiedWord/>
      <trackRevisions>false</trackRevisions>
    </reviewItem>
    <reviewItem>
      <errorID>6e668cdd-a968-4e8e-bd1d-2eaf39a09713</errorID>
      <errorWord>法律、法规</errorWord>
      <group>L1_Word</group>
      <groupName>字词问题</groupName>
      <ability>L2_Typo</ability>
      <abilityName>字词错误</abilityName>
      <candidateList>
        <item>法律法规</item>
      </candidateList>
      <explain/>
      <paraID>63AE6FF3</paraID>
      <start>62</start>
      <end>67</end>
      <status>unmodified</status>
      <modifiedWord/>
      <trackRevisions>false</trackRevisions>
    </reviewItem>
    <reviewItem>
      <errorID>bbb10ecd-b747-43a4-9112-68618e3677be</errorID>
      <errorWord>及</errorWord>
      <group>L1_Word</group>
      <groupName>字词问题</groupName>
      <ability>L2_Typo</ability>
      <abilityName>字词错误</abilityName>
      <candidateList>
        <item>及与</item>
      </candidateList>
      <explain/>
      <paraID>6ECB267B</paraID>
      <start>58</start>
      <end>59</end>
      <status>unmodified</status>
      <modifiedWord/>
      <trackRevisions>false</trackRevisions>
    </reviewItem>
    <reviewItem>
      <errorID>a4efd1b1-de74-4bb3-bd83-2e22c5f61a9c</errorID>
      <errorWord>......</errorWord>
      <group>L1_Punc</group>
      <groupName>标点问题</groupName>
      <ability>L2_Punc</ability>
      <abilityName>标点符号检查</abilityName>
      <candidateList>
        <item>……</item>
      </candidateList>
      <explain/>
      <paraID>4F4F9881</paraID>
      <start>5</start>
      <end>11</end>
      <status>unmodified</status>
      <modifiedWord/>
      <trackRevisions>false</trackRevisions>
    </reviewItem>
    <reviewItem>
      <errorID>adaa6f2c-1d0f-4b0f-9039-5ddd07c0925c</errorID>
      <errorWord>须</errorWord>
      <group>L1_Word</group>
      <groupName>字词问题</groupName>
      <ability>L2_Typo</ability>
      <abilityName>字词错误</abilityName>
      <candidateList>
        <item>需</item>
      </candidateList>
      <explain>存在发音相同字词的误用。</explain>
      <paraID> 93338E8</paraID>
      <start>38</start>
      <end>39</end>
      <status>unmodified</status>
      <modifiedWord/>
      <trackRevisions>false</trackRevisions>
    </reviewItem>
    <reviewItem>
      <errorID>da737a72-0e44-43cd-9acd-797c048ef3f6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39454E0</paraID>
      <start>0</start>
      <end>2</end>
      <status>unmodified</status>
      <modifiedWord/>
      <trackRevisions>false</trackRevisions>
    </reviewItem>
    <reviewItem>
      <errorID>08278d76-55b0-404f-9297-d3061f6582ec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6428C190</paraID>
      <start>0</start>
      <end>2</end>
      <status>unmodified</status>
      <modifiedWord/>
      <trackRevisions>false</trackRevisions>
    </reviewItem>
    <reviewItem>
      <errorID>5f3b4b2b-e7c6-48c7-81c0-9e13902bc2da</errorID>
      <errorWord>影后</errorWord>
      <group>L1_Word</group>
      <groupName>字词问题</groupName>
      <ability>L2_Typo</ability>
      <abilityName>字词错误</abilityName>
      <candidateList/>
      <explain>【敏感内容】句中涉及敏感性内容的违规表述，请注意甄别。</explain>
      <paraID>6E83A5E0</paraID>
      <start>10</start>
      <end>12</end>
      <status>unmodified</status>
      <modifiedWord/>
      <trackRevisions>false</trackRevisions>
    </reviewItem>
    <reviewItem>
      <errorID>dfcc7555-50ab-4e50-b90d-67bb9ce2fc4c</errorID>
      <errorWord>心率不齐</errorWord>
      <group>L1_Word</group>
      <groupName>字词问题</groupName>
      <ability>L2_Typo</ability>
      <abilityName>字词错误</abilityName>
      <candidateList>
        <item>心律不齐</item>
      </candidateList>
      <explain/>
      <paraID>2843F4D9</paraID>
      <start>17</start>
      <end>21</end>
      <status>unmodified</status>
      <modifiedWord/>
      <trackRevisions>false</trackRevisions>
    </reviewItem>
    <reviewItem>
      <errorID>4f517ae6-d301-49ed-887d-ace2c168d2a7</errorID>
      <errorWord>图象</errorWord>
      <group>L1_Word</group>
      <groupName>字词问题</groupName>
      <ability>L2_Variant</ability>
      <abilityName>异形词</abilityName>
      <candidateList>
        <item>图像</item>
      </candidateList>
      <explain>词汇[图象]的规范词形写作[图像]。</explain>
      <paraID>2F0D34DA</paraID>
      <start>5</start>
      <end>7</end>
      <status>unmodified</status>
      <modifiedWord/>
      <trackRevisions>false</trackRevisions>
    </reviewItem>
    <reviewItem>
      <errorID>119e00e8-62c5-4d55-9f5a-6ff181bce52c</errorID>
      <errorWord>，</errorWord>
      <group>L1_Word</group>
      <groupName>字词问题</groupName>
      <ability>L2_Typo</ability>
      <abilityName>字词错误</abilityName>
      <candidateList>
        <item>，在</item>
      </candidateList>
      <explain/>
      <paraID>5A59C90F</paraID>
      <start>58</start>
      <end>59</end>
      <status>unmodified</status>
      <modifiedWord/>
      <trackRevisions>false</trackRevisions>
    </reviewItem>
    <reviewItem>
      <errorID>e08d04c4-29ee-4a3c-9e7b-044ecefcc4f1</errorID>
      <errorWord>作</errorWord>
      <group>L1_Word</group>
      <groupName>字词问题</groupName>
      <ability>L2_Typo</ability>
      <abilityName>字词错误</abilityName>
      <candidateList>
        <item>做</item>
      </candidateList>
      <explain>存在发音相同字词的误用。</explain>
      <paraID>5A3DB9D4</paraID>
      <start>139</start>
      <end>140</end>
      <status>unmodified</status>
      <modifiedWord/>
      <trackRevisions>false</trackRevisions>
    </reviewItem>
    <reviewItem>
      <errorID>96dd8edd-9c06-418c-8bb1-48f4c4e8fcca</errorID>
      <errorWord>《政府采购法》</errorWord>
      <group>L1_Word</group>
      <groupName>字词问题</groupName>
      <ability>L2_Typo</ability>
      <abilityName>字词错误</abilityName>
      <candidateList>
        <item>《中华人民共和国政府采购法》</item>
      </candidateList>
      <explain/>
      <paraID>21CBCEB5</paraID>
      <start>8</start>
      <end>15</end>
      <status>unmodified</status>
      <modifiedWord/>
      <trackRevisions>false</trackRevisions>
    </reviewItem>
    <reviewItem>
      <errorID>a50704bc-827d-446c-9677-74e5eb45f2de</errorID>
      <errorWord>第49条</errorWord>
      <group>L1_Knowledge</group>
      <groupName>知识性问题</groupName>
      <ability>L2_Knowledge</ability>
      <abilityName>其他知识</abilityName>
      <candidateList>
        <item>第四十九条</item>
      </candidateList>
      <explain/>
      <paraID>21CBCEB5</paraID>
      <start>15</start>
      <end>19</end>
      <status>unmodified</status>
      <modifiedWord/>
      <trackRevisions>false</trackRevisions>
    </reviewItem>
    <reviewItem>
      <errorID>67013966-518a-4b6d-a23c-de4f2885a76f</errorID>
      <errorWord>《政府采购法》</errorWord>
      <group>L1_Word</group>
      <groupName>字词问题</groupName>
      <ability>L2_Typo</ability>
      <abilityName>字词错误</abilityName>
      <candidateList>
        <item>《中华人民共和国政府采购法》</item>
      </candidateList>
      <explain/>
      <paraID>78D0643A</paraID>
      <start>17</start>
      <end>24</end>
      <status>unmodified</status>
      <modifiedWord/>
      <trackRevisions>false</trackRevisions>
    </reviewItem>
    <reviewItem>
      <errorID>02fa96ca-32a0-4f16-9409-ebed98c200ad</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6239614D</paraID>
      <start>6</start>
      <end>8</end>
      <status>unmodified</status>
      <modifiedWord/>
      <trackRevisions>false</trackRevisions>
    </reviewItem>
    <reviewItem>
      <errorID>c80c46c9-891d-4edb-a1e2-837a5b360494</errorID>
      <errorWord>《政府采购法》</errorWord>
      <group>L1_Word</group>
      <groupName>字词问题</groupName>
      <ability>L2_Typo</ability>
      <abilityName>字词错误</abilityName>
      <candidateList>
        <item>《中华人民共和国政府采购法》</item>
      </candidateList>
      <explain/>
      <paraID> B805E5C</paraID>
      <start>2</start>
      <end>9</end>
      <status>unmodified</status>
      <modifiedWord/>
      <trackRevisions>false</trackRevisions>
    </reviewItem>
    <reviewItem>
      <errorID>2e7030a7-70bb-4975-9cae-c167aaaf7817</errorID>
      <errorWord>第49条</errorWord>
      <group>L1_Knowledge</group>
      <groupName>知识性问题</groupName>
      <ability>L2_Knowledge</ability>
      <abilityName>其他知识</abilityName>
      <candidateList>
        <item>第四十九条</item>
      </candidateList>
      <explain/>
      <paraID> B805E5C</paraID>
      <start>9</start>
      <end>13</end>
      <status>unmodified</status>
      <modifiedWord/>
      <trackRevisions>false</trackRevisions>
    </reviewItem>
    <reviewItem>
      <errorID>98676e81-24ee-4582-8656-beda28fba4c8</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4C6B2887</paraID>
      <start>153</start>
      <end>163</end>
      <status>unmodified</status>
      <modifiedWord/>
      <trackRevisions>false</trackRevisions>
    </reviewItem>
    <reviewItem>
      <errorID>dbd9447a-9efa-43d2-8f62-1a7e19daf9ec</errorID>
      <errorWord>（</errorWord>
      <group>L1_Format</group>
      <groupName>格式问题</groupName>
      <ability>L2_HalfPunc</ability>
      <abilityName>全半角检查</abilityName>
      <candidateList>
        <item>(</item>
      </candidateList>
      <explain>文本全半角错误。</explain>
      <paraID>74A6A8B4</paraID>
      <start>5</start>
      <end>6</end>
      <status>unmodified</status>
      <modifiedWord/>
      <trackRevisions>false</trackRevisions>
    </reviewItem>
    <reviewItem>
      <errorID>09781364-9c3b-45b2-8748-52ee9067e79f</errorID>
      <errorWord>）</errorWord>
      <group>L1_Format</group>
      <groupName>格式问题</groupName>
      <ability>L2_HalfPunc</ability>
      <abilityName>全半角检查</abilityName>
      <candidateList>
        <item>)</item>
      </candidateList>
      <explain>文本全半角错误。</explain>
      <paraID>74A6A8B4</paraID>
      <start>7</start>
      <end>8</end>
      <status>unmodified</status>
      <modifiedWord/>
      <trackRevisions>false</trackRevisions>
    </reviewItem>
    <reviewItem>
      <errorID>9499be54-6879-4209-922a-d8e0f5a0d553</errorID>
      <errorWord>限</errorWord>
      <group>L1_Word</group>
      <groupName>字词问题</groupName>
      <ability>L2_Typo</ability>
      <abilityName>字词错误</abilityName>
      <candidateList>
        <item>限于</item>
      </candidateList>
      <explain/>
      <paraID> BC8CE81</paraID>
      <start>7</start>
      <end>8</end>
      <status>unmodified</status>
      <modifiedWord/>
      <trackRevisions>false</trackRevisions>
    </reviewItem>
    <reviewItem>
      <errorID>7456dd9a-7cca-4dd7-8a99-33ef15125f3a</errorID>
      <errorWord>（</errorWord>
      <group>L1_Format</group>
      <groupName>格式问题</groupName>
      <ability>L2_HalfPunc</ability>
      <abilityName>全半角检查</abilityName>
      <candidateList>
        <item>(</item>
      </candidateList>
      <explain>文本全半角错误。</explain>
      <paraID>2E93E46D</paraID>
      <start>0</start>
      <end>1</end>
      <status>unmodified</status>
      <modifiedWord/>
      <trackRevisions>false</trackRevisions>
    </reviewItem>
    <reviewItem>
      <errorID>ca7ba1de-f680-4908-80f0-af94c3c31f00</errorID>
      <errorWord>）</errorWord>
      <group>L1_Format</group>
      <groupName>格式问题</groupName>
      <ability>L2_HalfPunc</ability>
      <abilityName>全半角检查</abilityName>
      <candidateList>
        <item>)</item>
      </candidateList>
      <explain>文本全半角错误。</explain>
      <paraID>2E93E46D</paraID>
      <start>2</start>
      <end>3</end>
      <status>unmodified</status>
      <modifiedWord/>
      <trackRevisions>false</trackRevisions>
    </reviewItem>
    <reviewItem>
      <errorID>d8b28cfb-c20e-433b-9920-4742527a74d2</errorID>
      <errorWord>做要求</errorWord>
      <group>L1_Word</group>
      <groupName>字词问题</groupName>
      <ability>L2_Typo</ability>
      <abilityName>字词错误</abilityName>
      <candidateList>
        <item>作要求</item>
      </candidateList>
      <explain/>
      <paraID>47DD56DF</paraID>
      <start>39</start>
      <end>42</end>
      <status>unmodified</status>
      <modifiedWord/>
      <trackRevisions>false</trackRevisions>
    </reviewItem>
    <reviewItem>
      <errorID>f908c605-b126-420f-9e98-722065d9477d</errorID>
      <errorWord>人</errorWord>
      <group>L1_Word</group>
      <groupName>字词问题</groupName>
      <ability>L2_Typo</ability>
      <abilityName>字词错误</abilityName>
      <candidateList>
        <item>人在</item>
      </candidateList>
      <explain/>
      <paraID>69FE959D</paraID>
      <start>7</start>
      <end>9</end>
      <status>modified</status>
      <modifiedWord>人在</modifiedWord>
      <trackRevisions>false</trackRevisions>
    </reviewItem>
    <reviewItem>
      <errorID>48adbda4-4f0f-4601-b90b-ede072ee0d57</errorID>
      <errorWord>（</errorWord>
      <group>L1_Format</group>
      <groupName>格式问题</groupName>
      <ability>L2_HalfPunc</ability>
      <abilityName>全半角检查</abilityName>
      <candidateList>
        <item>(</item>
      </candidateList>
      <explain>文本全半角错误。</explain>
      <paraID>7B854487</paraID>
      <start>5</start>
      <end>6</end>
      <status>unmodified</status>
      <modifiedWord/>
      <trackRevisions>false</trackRevisions>
    </reviewItem>
    <reviewItem>
      <errorID>2e650cae-8c81-42d6-944e-103f0c0f8df5</errorID>
      <errorWord>）</errorWord>
      <group>L1_Format</group>
      <groupName>格式问题</groupName>
      <ability>L2_HalfPunc</ability>
      <abilityName>全半角检查</abilityName>
      <candidateList>
        <item>)</item>
      </candidateList>
      <explain>文本全半角错误。</explain>
      <paraID>7B854487</paraID>
      <start>7</start>
      <end>8</end>
      <status>unmodified</status>
      <modifiedWord/>
      <trackRevisions>false</trackRevisions>
    </reviewItem>
    <reviewItem>
      <errorID>458416a4-c1b6-4435-b203-8a9af547aecb</errorID>
      <errorWord>法律、法规</errorWord>
      <group>L1_Word</group>
      <groupName>字词问题</groupName>
      <ability>L2_Typo</ability>
      <abilityName>字词错误</abilityName>
      <candidateList>
        <item>法律法规</item>
      </candidateList>
      <explain/>
      <paraID>38EE5B26</paraID>
      <start>6</start>
      <end>11</end>
      <status>unmodified</status>
      <modifiedWord/>
      <trackRevisions>false</trackRevisions>
    </reviewItem>
    <reviewItem>
      <errorID>a3c6e424-1ebe-4664-b86f-e5ca0c89731f</errorID>
      <errorWord>作必要</errorWord>
      <group>L1_Word</group>
      <groupName>字词问题</groupName>
      <ability>L2_Typo</ability>
      <abilityName>字词错误</abilityName>
      <candidateList>
        <item>做必要</item>
      </candidateList>
      <explain/>
      <paraID>1F640D5D</paraID>
      <start>77</start>
      <end>80</end>
      <status>unmodified</status>
      <modifiedWord/>
      <trackRevisions>false</trackRevisions>
    </reviewItem>
    <reviewItem>
      <errorID>57d5ea64-7ca1-4d7b-a99b-371206ad8cbb</errorID>
      <errorWord>，</errorWord>
      <group>L1_Word</group>
      <groupName>字词问题</groupName>
      <ability>L2_Typo</ability>
      <abilityName>字词错误</abilityName>
      <candidateList>
        <item>，并</item>
      </candidateList>
      <explain/>
      <paraID>668D5B06</paraID>
      <start>56</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7bb2d7-dafa-4569-a337-2fa1e198bb24}">
  <ds:schemaRefs/>
</ds:datastoreItem>
</file>

<file path=docProps/app.xml><?xml version="1.0" encoding="utf-8"?>
<Properties xmlns="http://schemas.openxmlformats.org/officeDocument/2006/extended-properties" xmlns:vt="http://schemas.openxmlformats.org/officeDocument/2006/docPropsVTypes">
  <Template>Normal</Template>
  <Pages>79</Pages>
  <Words>18462</Words>
  <Characters>20431</Characters>
  <Lines>369</Lines>
  <Paragraphs>103</Paragraphs>
  <TotalTime>51</TotalTime>
  <ScaleCrop>false</ScaleCrop>
  <LinksUpToDate>false</LinksUpToDate>
  <CharactersWithSpaces>22229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2021-12-10T23:07:00Z</dcterms:created>
  <dc:creator>禾木香楚</dc:creator>
  <cp:keywords>禾木香楚标准政采招标文件（货物）</cp:keywords>
  <cp:lastModifiedBy>王京</cp:lastModifiedBy>
  <cp:lastPrinted>2026-08-18T08:15:00Z</cp:lastPrinted>
  <dcterms:modified xsi:type="dcterms:W3CDTF">2026-08-21T03:47:25Z</dcterms:modified>
  <dc:subject>禾木香楚标准政采招标文件（货物）</dc:subject>
  <dc:title>禾木香楚标准政采招标文件（货物）</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5FBE46F3CA0A4DBDA2E80490BB576A86_13</vt:lpwstr>
  </property>
  <property fmtid="{D5CDD505-2E9C-101B-9397-08002B2CF9AE}" pid="4" name="KSOTemplateDocerSaveRecord">
    <vt:lpwstr>eyJoZGlkIjoiMzg2OWQ5MzZhNmRhYTM2MmVjY2E0MTRmYzVhY2UyMDQiLCJ1c2VySWQiOiIzMDYyNzM4NDMifQ==</vt:lpwstr>
  </property>
</Properties>
</file>